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EE" w:rsidRPr="00F91278" w:rsidRDefault="002D62EE" w:rsidP="002D62EE">
      <w:pPr>
        <w:spacing w:line="480" w:lineRule="auto"/>
        <w:ind w:firstLine="720"/>
        <w:jc w:val="center"/>
        <w:rPr>
          <w:rFonts w:ascii="Palatino Linotype" w:hAnsi="Palatino Linotype"/>
          <w:b/>
          <w:smallCaps/>
          <w:sz w:val="22"/>
          <w:szCs w:val="22"/>
        </w:rPr>
      </w:pPr>
      <w:r w:rsidRPr="00F91278">
        <w:rPr>
          <w:rFonts w:ascii="Palatino Linotype" w:hAnsi="Palatino Linotype"/>
          <w:b/>
          <w:smallCaps/>
          <w:sz w:val="22"/>
          <w:szCs w:val="22"/>
        </w:rPr>
        <w:t>Perception as Controlled Hallucination</w:t>
      </w:r>
    </w:p>
    <w:p w:rsidR="009E457F" w:rsidRPr="00F91278" w:rsidRDefault="002D62EE" w:rsidP="00695882">
      <w:pPr>
        <w:spacing w:line="480" w:lineRule="auto"/>
        <w:ind w:firstLine="720"/>
        <w:rPr>
          <w:rFonts w:ascii="Palatino Linotype" w:hAnsi="Palatino Linotype" w:cs="Arial"/>
          <w:color w:val="222222"/>
          <w:sz w:val="22"/>
          <w:szCs w:val="22"/>
          <w:shd w:val="clear" w:color="auto" w:fill="FFFFFF"/>
        </w:rPr>
      </w:pPr>
      <w:r w:rsidRPr="00F91278">
        <w:rPr>
          <w:rFonts w:ascii="Palatino Linotype" w:hAnsi="Palatino Linotype"/>
          <w:sz w:val="22"/>
          <w:szCs w:val="22"/>
        </w:rPr>
        <w:t>“Perception is controlled hallucination</w:t>
      </w:r>
      <w:r w:rsidR="00A7752C" w:rsidRPr="00F91278">
        <w:rPr>
          <w:rFonts w:ascii="Palatino Linotype" w:hAnsi="Palatino Linotype"/>
          <w:sz w:val="22"/>
          <w:szCs w:val="22"/>
        </w:rPr>
        <w:t>,</w:t>
      </w:r>
      <w:r w:rsidRPr="00F91278">
        <w:rPr>
          <w:rFonts w:ascii="Palatino Linotype" w:hAnsi="Palatino Linotype"/>
          <w:sz w:val="22"/>
          <w:szCs w:val="22"/>
        </w:rPr>
        <w:t xml:space="preserve">” </w:t>
      </w:r>
      <w:r w:rsidR="009E457F" w:rsidRPr="00F91278">
        <w:rPr>
          <w:rFonts w:ascii="Palatino Linotype" w:hAnsi="Palatino Linotype"/>
          <w:sz w:val="22"/>
          <w:szCs w:val="22"/>
        </w:rPr>
        <w:t>say leading</w:t>
      </w:r>
      <w:r w:rsidR="00A7752C" w:rsidRPr="00F91278">
        <w:rPr>
          <w:rFonts w:ascii="Palatino Linotype" w:hAnsi="Palatino Linotype"/>
          <w:sz w:val="22"/>
          <w:szCs w:val="22"/>
        </w:rPr>
        <w:t xml:space="preserve"> proponents of </w:t>
      </w:r>
      <w:r w:rsidR="00A7752C" w:rsidRPr="00F91278">
        <w:rPr>
          <w:rFonts w:ascii="Palatino Linotype" w:hAnsi="Palatino Linotype"/>
          <w:i/>
          <w:sz w:val="22"/>
          <w:szCs w:val="22"/>
        </w:rPr>
        <w:t>predictive processing</w:t>
      </w:r>
      <w:r w:rsidR="00A7752C" w:rsidRPr="00F91278">
        <w:rPr>
          <w:rFonts w:ascii="Palatino Linotype" w:hAnsi="Palatino Linotype"/>
          <w:sz w:val="22"/>
          <w:szCs w:val="22"/>
        </w:rPr>
        <w:t xml:space="preserve"> accounts</w:t>
      </w:r>
      <w:r w:rsidR="00CC2CB8" w:rsidRPr="00F91278">
        <w:rPr>
          <w:rFonts w:ascii="Palatino Linotype" w:hAnsi="Palatino Linotype"/>
          <w:sz w:val="22"/>
          <w:szCs w:val="22"/>
        </w:rPr>
        <w:t xml:space="preserve"> of vision</w:t>
      </w:r>
      <w:r w:rsidR="009E457F" w:rsidRPr="00F91278">
        <w:rPr>
          <w:rFonts w:ascii="Palatino Linotype" w:hAnsi="Palatino Linotype"/>
          <w:sz w:val="22"/>
          <w:szCs w:val="22"/>
        </w:rPr>
        <w:t xml:space="preserve"> (discussed in </w:t>
      </w:r>
      <w:r w:rsidR="009E457F" w:rsidRPr="00F91278">
        <w:rPr>
          <w:rFonts w:ascii="Palatino Linotype" w:hAnsi="Palatino Linotype" w:cs="Arial"/>
          <w:color w:val="222222"/>
          <w:sz w:val="22"/>
          <w:szCs w:val="22"/>
          <w:shd w:val="clear" w:color="auto" w:fill="FFFFFF"/>
        </w:rPr>
        <w:t>§</w:t>
      </w:r>
      <w:r w:rsidR="00866404">
        <w:rPr>
          <w:rFonts w:ascii="Palatino Linotype" w:hAnsi="Palatino Linotype" w:cs="Arial"/>
          <w:color w:val="222222"/>
          <w:sz w:val="22"/>
          <w:szCs w:val="22"/>
          <w:shd w:val="clear" w:color="auto" w:fill="FFFFFF"/>
        </w:rPr>
        <w:t>1</w:t>
      </w:r>
      <w:r w:rsidR="009E457F" w:rsidRPr="00F91278">
        <w:rPr>
          <w:rFonts w:ascii="Palatino Linotype" w:hAnsi="Palatino Linotype" w:cs="Arial"/>
          <w:color w:val="222222"/>
          <w:sz w:val="22"/>
          <w:szCs w:val="22"/>
          <w:shd w:val="clear" w:color="auto" w:fill="FFFFFF"/>
        </w:rPr>
        <w:t>)</w:t>
      </w:r>
      <w:r w:rsidRPr="00F91278">
        <w:rPr>
          <w:rFonts w:ascii="Palatino Linotype" w:hAnsi="Palatino Linotype"/>
          <w:color w:val="222222"/>
          <w:sz w:val="22"/>
          <w:szCs w:val="22"/>
          <w:shd w:val="clear" w:color="auto" w:fill="FFFFFF"/>
        </w:rPr>
        <w:t>.</w:t>
      </w:r>
      <w:r w:rsidRPr="00F91278">
        <w:rPr>
          <w:rStyle w:val="FootnoteReference"/>
          <w:rFonts w:ascii="Palatino Linotype" w:hAnsi="Palatino Linotype"/>
          <w:sz w:val="22"/>
          <w:szCs w:val="22"/>
        </w:rPr>
        <w:footnoteReference w:id="1"/>
      </w:r>
      <w:r w:rsidR="00A7752C" w:rsidRPr="00F91278">
        <w:rPr>
          <w:rFonts w:ascii="Palatino Linotype" w:hAnsi="Palatino Linotype"/>
          <w:color w:val="222222"/>
          <w:sz w:val="22"/>
          <w:szCs w:val="22"/>
          <w:shd w:val="clear" w:color="auto" w:fill="FFFFFF"/>
        </w:rPr>
        <w:t xml:space="preserve"> I </w:t>
      </w:r>
      <w:r w:rsidR="00E85307">
        <w:rPr>
          <w:rFonts w:ascii="Palatino Linotype" w:hAnsi="Palatino Linotype"/>
          <w:color w:val="222222"/>
          <w:sz w:val="22"/>
          <w:szCs w:val="22"/>
          <w:shd w:val="clear" w:color="auto" w:fill="FFFFFF"/>
        </w:rPr>
        <w:t>believe</w:t>
      </w:r>
      <w:r w:rsidR="00A7752C" w:rsidRPr="00F91278">
        <w:rPr>
          <w:rFonts w:ascii="Palatino Linotype" w:hAnsi="Palatino Linotype"/>
          <w:color w:val="222222"/>
          <w:sz w:val="22"/>
          <w:szCs w:val="22"/>
          <w:shd w:val="clear" w:color="auto" w:fill="FFFFFF"/>
        </w:rPr>
        <w:t xml:space="preserve"> they are right that something like this is a consequence of </w:t>
      </w:r>
      <w:r w:rsidR="00866404">
        <w:rPr>
          <w:rFonts w:ascii="Palatino Linotype" w:hAnsi="Palatino Linotype"/>
          <w:color w:val="222222"/>
          <w:sz w:val="22"/>
          <w:szCs w:val="22"/>
          <w:shd w:val="clear" w:color="auto" w:fill="FFFFFF"/>
        </w:rPr>
        <w:t>the</w:t>
      </w:r>
      <w:r w:rsidR="00A7752C" w:rsidRPr="00F91278">
        <w:rPr>
          <w:rFonts w:ascii="Palatino Linotype" w:hAnsi="Palatino Linotype"/>
          <w:color w:val="222222"/>
          <w:sz w:val="22"/>
          <w:szCs w:val="22"/>
          <w:shd w:val="clear" w:color="auto" w:fill="FFFFFF"/>
        </w:rPr>
        <w:t xml:space="preserve"> view</w:t>
      </w:r>
      <w:r w:rsidR="009C2D88" w:rsidRPr="00F91278">
        <w:rPr>
          <w:rFonts w:ascii="Palatino Linotype" w:hAnsi="Palatino Linotype"/>
          <w:color w:val="222222"/>
          <w:sz w:val="22"/>
          <w:szCs w:val="22"/>
          <w:shd w:val="clear" w:color="auto" w:fill="FFFFFF"/>
        </w:rPr>
        <w:t>,</w:t>
      </w:r>
      <w:r w:rsidR="00A7752C" w:rsidRPr="00F91278">
        <w:rPr>
          <w:rFonts w:ascii="Palatino Linotype" w:hAnsi="Palatino Linotype"/>
          <w:color w:val="222222"/>
          <w:sz w:val="22"/>
          <w:szCs w:val="22"/>
          <w:shd w:val="clear" w:color="auto" w:fill="FFFFFF"/>
        </w:rPr>
        <w:t xml:space="preserve"> but wrong in how they have </w:t>
      </w:r>
      <w:r w:rsidR="00B1447A">
        <w:rPr>
          <w:rFonts w:ascii="Palatino Linotype" w:hAnsi="Palatino Linotype"/>
          <w:color w:val="222222"/>
          <w:sz w:val="22"/>
          <w:szCs w:val="22"/>
          <w:shd w:val="clear" w:color="auto" w:fill="FFFFFF"/>
        </w:rPr>
        <w:t xml:space="preserve">thus far </w:t>
      </w:r>
      <w:r w:rsidR="00A7752C" w:rsidRPr="00F91278">
        <w:rPr>
          <w:rFonts w:ascii="Palatino Linotype" w:hAnsi="Palatino Linotype"/>
          <w:color w:val="222222"/>
          <w:sz w:val="22"/>
          <w:szCs w:val="22"/>
          <w:shd w:val="clear" w:color="auto" w:fill="FFFFFF"/>
        </w:rPr>
        <w:t>developed the idea</w:t>
      </w:r>
      <w:r w:rsidR="009E457F" w:rsidRPr="00F91278">
        <w:rPr>
          <w:rFonts w:ascii="Palatino Linotype" w:hAnsi="Palatino Linotype"/>
          <w:color w:val="222222"/>
          <w:sz w:val="22"/>
          <w:szCs w:val="22"/>
          <w:shd w:val="clear" w:color="auto" w:fill="FFFFFF"/>
        </w:rPr>
        <w:t xml:space="preserve"> (</w:t>
      </w:r>
      <w:r w:rsidR="009E457F" w:rsidRPr="00F91278">
        <w:rPr>
          <w:rFonts w:ascii="Palatino Linotype" w:hAnsi="Palatino Linotype" w:cs="Arial"/>
          <w:color w:val="222222"/>
          <w:sz w:val="22"/>
          <w:szCs w:val="22"/>
          <w:shd w:val="clear" w:color="auto" w:fill="FFFFFF"/>
        </w:rPr>
        <w:t>§2)</w:t>
      </w:r>
      <w:r w:rsidR="00A7752C" w:rsidRPr="00F91278">
        <w:rPr>
          <w:rFonts w:ascii="Palatino Linotype" w:hAnsi="Palatino Linotype"/>
          <w:color w:val="222222"/>
          <w:sz w:val="22"/>
          <w:szCs w:val="22"/>
          <w:shd w:val="clear" w:color="auto" w:fill="FFFFFF"/>
        </w:rPr>
        <w:t xml:space="preserve">. In what follows, I advance my own </w:t>
      </w:r>
      <w:r w:rsidR="009073C9" w:rsidRPr="00F91278">
        <w:rPr>
          <w:rFonts w:ascii="Palatino Linotype" w:hAnsi="Palatino Linotype"/>
          <w:color w:val="222222"/>
          <w:sz w:val="22"/>
          <w:szCs w:val="22"/>
          <w:shd w:val="clear" w:color="auto" w:fill="FFFFFF"/>
        </w:rPr>
        <w:t>analysis</w:t>
      </w:r>
      <w:r w:rsidR="00A7752C" w:rsidRPr="00F91278">
        <w:rPr>
          <w:rFonts w:ascii="Palatino Linotype" w:hAnsi="Palatino Linotype"/>
          <w:color w:val="222222"/>
          <w:sz w:val="22"/>
          <w:szCs w:val="22"/>
          <w:shd w:val="clear" w:color="auto" w:fill="FFFFFF"/>
        </w:rPr>
        <w:t xml:space="preserve">. </w:t>
      </w:r>
      <w:r w:rsidR="009E457F" w:rsidRPr="00F91278">
        <w:rPr>
          <w:rFonts w:ascii="Palatino Linotype" w:hAnsi="Palatino Linotype" w:cs="Arial"/>
          <w:color w:val="222222"/>
          <w:sz w:val="22"/>
          <w:szCs w:val="22"/>
          <w:shd w:val="clear" w:color="auto" w:fill="FFFFFF"/>
        </w:rPr>
        <w:t xml:space="preserve">The focus of my proposal is the </w:t>
      </w:r>
      <w:r w:rsidR="009E457F" w:rsidRPr="00F91278">
        <w:rPr>
          <w:rFonts w:ascii="Palatino Linotype" w:hAnsi="Palatino Linotype" w:cs="Arial"/>
          <w:i/>
          <w:color w:val="222222"/>
          <w:sz w:val="22"/>
          <w:szCs w:val="22"/>
          <w:shd w:val="clear" w:color="auto" w:fill="FFFFFF"/>
        </w:rPr>
        <w:t>causal theory of perception</w:t>
      </w:r>
      <w:r w:rsidR="009E457F" w:rsidRPr="00F91278">
        <w:rPr>
          <w:rFonts w:ascii="Palatino Linotype" w:hAnsi="Palatino Linotype"/>
          <w:i/>
          <w:sz w:val="22"/>
          <w:szCs w:val="22"/>
        </w:rPr>
        <w:t xml:space="preserve"> </w:t>
      </w:r>
      <w:r w:rsidR="009E457F" w:rsidRPr="00F91278">
        <w:rPr>
          <w:rFonts w:ascii="Palatino Linotype" w:hAnsi="Palatino Linotype"/>
          <w:sz w:val="22"/>
          <w:szCs w:val="22"/>
        </w:rPr>
        <w:t>(</w:t>
      </w:r>
      <w:r w:rsidR="009E457F" w:rsidRPr="00F91278">
        <w:rPr>
          <w:rFonts w:ascii="Palatino Linotype" w:hAnsi="Palatino Linotype" w:cs="Arial"/>
          <w:color w:val="222222"/>
          <w:sz w:val="22"/>
          <w:szCs w:val="22"/>
          <w:shd w:val="clear" w:color="auto" w:fill="FFFFFF"/>
        </w:rPr>
        <w:t xml:space="preserve">§3). The causal theory famously allows for </w:t>
      </w:r>
      <w:r w:rsidR="009E457F" w:rsidRPr="00F91278">
        <w:rPr>
          <w:rFonts w:ascii="Palatino Linotype" w:hAnsi="Palatino Linotype" w:cs="Arial"/>
          <w:i/>
          <w:color w:val="222222"/>
          <w:sz w:val="22"/>
          <w:szCs w:val="22"/>
          <w:shd w:val="clear" w:color="auto" w:fill="FFFFFF"/>
        </w:rPr>
        <w:t>veridical hallucination</w:t>
      </w:r>
      <w:r w:rsidR="009E457F" w:rsidRPr="00F91278">
        <w:rPr>
          <w:rFonts w:ascii="Palatino Linotype" w:hAnsi="Palatino Linotype" w:cs="Arial"/>
          <w:color w:val="222222"/>
          <w:sz w:val="22"/>
          <w:szCs w:val="22"/>
          <w:shd w:val="clear" w:color="auto" w:fill="FFFFFF"/>
        </w:rPr>
        <w:t xml:space="preserve">, where a subject’s visual experience accurately represents the world but fails to qualify as successful perception because the </w:t>
      </w:r>
      <w:r w:rsidR="00866404">
        <w:rPr>
          <w:rFonts w:ascii="Palatino Linotype" w:hAnsi="Palatino Linotype" w:cs="Arial"/>
          <w:color w:val="222222"/>
          <w:sz w:val="22"/>
          <w:szCs w:val="22"/>
          <w:shd w:val="clear" w:color="auto" w:fill="FFFFFF"/>
        </w:rPr>
        <w:t>c</w:t>
      </w:r>
      <w:r w:rsidR="009E457F" w:rsidRPr="00F91278">
        <w:rPr>
          <w:rFonts w:ascii="Palatino Linotype" w:hAnsi="Palatino Linotype" w:cs="Arial"/>
          <w:color w:val="222222"/>
          <w:sz w:val="22"/>
          <w:szCs w:val="22"/>
          <w:shd w:val="clear" w:color="auto" w:fill="FFFFFF"/>
        </w:rPr>
        <w:t xml:space="preserve">ausal </w:t>
      </w:r>
      <w:r w:rsidR="00866404">
        <w:rPr>
          <w:rFonts w:ascii="Palatino Linotype" w:hAnsi="Palatino Linotype" w:cs="Arial"/>
          <w:color w:val="222222"/>
          <w:sz w:val="22"/>
          <w:szCs w:val="22"/>
          <w:shd w:val="clear" w:color="auto" w:fill="FFFFFF"/>
        </w:rPr>
        <w:t>c</w:t>
      </w:r>
      <w:r w:rsidR="009E457F" w:rsidRPr="00F91278">
        <w:rPr>
          <w:rFonts w:ascii="Palatino Linotype" w:hAnsi="Palatino Linotype" w:cs="Arial"/>
          <w:color w:val="222222"/>
          <w:sz w:val="22"/>
          <w:szCs w:val="22"/>
          <w:shd w:val="clear" w:color="auto" w:fill="FFFFFF"/>
        </w:rPr>
        <w:t>ondition on perception is not satisfied.</w:t>
      </w:r>
      <w:r w:rsidR="00695882">
        <w:rPr>
          <w:rFonts w:ascii="Palatino Linotype" w:hAnsi="Palatino Linotype" w:cs="Arial"/>
          <w:color w:val="222222"/>
          <w:sz w:val="22"/>
          <w:szCs w:val="22"/>
          <w:shd w:val="clear" w:color="auto" w:fill="FFFFFF"/>
        </w:rPr>
        <w:t xml:space="preserve"> </w:t>
      </w:r>
      <w:r w:rsidR="009E457F" w:rsidRPr="00F91278">
        <w:rPr>
          <w:rFonts w:ascii="Palatino Linotype" w:hAnsi="Palatino Linotype" w:cs="Arial"/>
          <w:color w:val="222222"/>
          <w:sz w:val="22"/>
          <w:szCs w:val="22"/>
          <w:shd w:val="clear" w:color="auto" w:fill="FFFFFF"/>
        </w:rPr>
        <w:t>This is how I propose to understand the line that “perception is controlled hallucination”: if predictive processing accounts are right</w:t>
      </w:r>
      <w:r w:rsidR="00E85307">
        <w:rPr>
          <w:rFonts w:ascii="Palatino Linotype" w:hAnsi="Palatino Linotype" w:cs="Arial"/>
          <w:color w:val="222222"/>
          <w:sz w:val="22"/>
          <w:szCs w:val="22"/>
          <w:shd w:val="clear" w:color="auto" w:fill="FFFFFF"/>
        </w:rPr>
        <w:t>,</w:t>
      </w:r>
      <w:r w:rsidR="009E457F" w:rsidRPr="00F91278">
        <w:rPr>
          <w:rFonts w:ascii="Palatino Linotype" w:hAnsi="Palatino Linotype" w:cs="Arial"/>
          <w:color w:val="222222"/>
          <w:sz w:val="22"/>
          <w:szCs w:val="22"/>
          <w:shd w:val="clear" w:color="auto" w:fill="FFFFFF"/>
        </w:rPr>
        <w:t xml:space="preserve"> </w:t>
      </w:r>
      <w:r w:rsidR="00CB3A49">
        <w:rPr>
          <w:rFonts w:ascii="Palatino Linotype" w:hAnsi="Palatino Linotype" w:cs="Arial"/>
          <w:color w:val="222222"/>
          <w:sz w:val="22"/>
          <w:szCs w:val="22"/>
          <w:shd w:val="clear" w:color="auto" w:fill="FFFFFF"/>
        </w:rPr>
        <w:t xml:space="preserve">then </w:t>
      </w:r>
      <w:r w:rsidR="009E457F" w:rsidRPr="00F91278">
        <w:rPr>
          <w:rFonts w:ascii="Palatino Linotype" w:hAnsi="Palatino Linotype" w:cs="Arial"/>
          <w:color w:val="222222"/>
          <w:sz w:val="22"/>
          <w:szCs w:val="22"/>
          <w:shd w:val="clear" w:color="auto" w:fill="FFFFFF"/>
        </w:rPr>
        <w:t>what otherwise seem to be paradigmatic instances of successful perception are instead cases of controlled, veridical hallucination.</w:t>
      </w:r>
      <w:r w:rsidR="009E457F" w:rsidRPr="00F91278">
        <w:rPr>
          <w:rStyle w:val="FootnoteReference"/>
          <w:rFonts w:ascii="Palatino Linotype" w:hAnsi="Palatino Linotype"/>
          <w:sz w:val="22"/>
          <w:szCs w:val="22"/>
        </w:rPr>
        <w:footnoteReference w:id="2"/>
      </w:r>
      <w:r w:rsidR="009A5EE0">
        <w:rPr>
          <w:rFonts w:ascii="Palatino Linotype" w:hAnsi="Palatino Linotype" w:cs="Arial"/>
          <w:color w:val="222222"/>
          <w:sz w:val="22"/>
          <w:szCs w:val="22"/>
          <w:shd w:val="clear" w:color="auto" w:fill="FFFFFF"/>
        </w:rPr>
        <w:t xml:space="preserve"> Other, more deflationary </w:t>
      </w:r>
      <w:r w:rsidR="00695882">
        <w:rPr>
          <w:rFonts w:ascii="Palatino Linotype" w:hAnsi="Palatino Linotype" w:cs="Arial"/>
          <w:color w:val="222222"/>
          <w:sz w:val="22"/>
          <w:szCs w:val="22"/>
          <w:shd w:val="clear" w:color="auto" w:fill="FFFFFF"/>
        </w:rPr>
        <w:t xml:space="preserve">understandings of the slogan are available, as are ways of developing the predictive processing view that drop the slogan altogether. But I think there is a case to be made for an account of perception according to which the slogan turns out to be literally true if the predictive processing account is right. In what follows, I make the case for </w:t>
      </w:r>
      <w:r w:rsidR="00EA6BFB">
        <w:rPr>
          <w:rFonts w:ascii="Palatino Linotype" w:hAnsi="Palatino Linotype" w:cs="Arial"/>
          <w:color w:val="222222"/>
          <w:sz w:val="22"/>
          <w:szCs w:val="22"/>
          <w:shd w:val="clear" w:color="auto" w:fill="FFFFFF"/>
        </w:rPr>
        <w:t>such an</w:t>
      </w:r>
      <w:r w:rsidR="00695882">
        <w:rPr>
          <w:rFonts w:ascii="Palatino Linotype" w:hAnsi="Palatino Linotype" w:cs="Arial"/>
          <w:color w:val="222222"/>
          <w:sz w:val="22"/>
          <w:szCs w:val="22"/>
          <w:shd w:val="clear" w:color="auto" w:fill="FFFFFF"/>
        </w:rPr>
        <w:t xml:space="preserve"> account</w:t>
      </w:r>
      <w:r w:rsidR="00EA6BFB">
        <w:rPr>
          <w:rFonts w:ascii="Palatino Linotype" w:hAnsi="Palatino Linotype" w:cs="Arial"/>
          <w:color w:val="222222"/>
          <w:sz w:val="22"/>
          <w:szCs w:val="22"/>
          <w:shd w:val="clear" w:color="auto" w:fill="FFFFFF"/>
        </w:rPr>
        <w:t>.</w:t>
      </w:r>
    </w:p>
    <w:p w:rsidR="00CB3A49" w:rsidRDefault="00DD0BBA" w:rsidP="00CB3A49">
      <w:pPr>
        <w:spacing w:line="480" w:lineRule="auto"/>
        <w:ind w:firstLine="720"/>
        <w:rPr>
          <w:rFonts w:ascii="Palatino Linotype" w:hAnsi="Palatino Linotype" w:cs="Arial"/>
          <w:color w:val="222222"/>
          <w:sz w:val="22"/>
          <w:szCs w:val="22"/>
          <w:shd w:val="clear" w:color="auto" w:fill="FFFFFF"/>
        </w:rPr>
      </w:pPr>
      <w:r w:rsidRPr="00F91278">
        <w:rPr>
          <w:rFonts w:ascii="Palatino Linotype" w:hAnsi="Palatino Linotype" w:cs="Arial"/>
          <w:color w:val="222222"/>
          <w:sz w:val="22"/>
          <w:szCs w:val="22"/>
          <w:shd w:val="clear" w:color="auto" w:fill="FFFFFF"/>
        </w:rPr>
        <w:t xml:space="preserve">Central to my </w:t>
      </w:r>
      <w:r w:rsidR="00E85307">
        <w:rPr>
          <w:rFonts w:ascii="Palatino Linotype" w:hAnsi="Palatino Linotype" w:cs="Arial"/>
          <w:color w:val="222222"/>
          <w:sz w:val="22"/>
          <w:szCs w:val="22"/>
          <w:shd w:val="clear" w:color="auto" w:fill="FFFFFF"/>
        </w:rPr>
        <w:t>case</w:t>
      </w:r>
      <w:r w:rsidRPr="00F91278">
        <w:rPr>
          <w:rFonts w:ascii="Palatino Linotype" w:hAnsi="Palatino Linotype" w:cs="Arial"/>
          <w:color w:val="222222"/>
          <w:sz w:val="22"/>
          <w:szCs w:val="22"/>
          <w:shd w:val="clear" w:color="auto" w:fill="FFFFFF"/>
        </w:rPr>
        <w:t xml:space="preserve"> is </w:t>
      </w:r>
      <w:r w:rsidR="00F1576A">
        <w:rPr>
          <w:rFonts w:ascii="Palatino Linotype" w:hAnsi="Palatino Linotype" w:cs="Arial"/>
          <w:color w:val="222222"/>
          <w:sz w:val="22"/>
          <w:szCs w:val="22"/>
          <w:shd w:val="clear" w:color="auto" w:fill="FFFFFF"/>
        </w:rPr>
        <w:t>a</w:t>
      </w:r>
      <w:r w:rsidRPr="00F91278">
        <w:rPr>
          <w:rFonts w:ascii="Palatino Linotype" w:hAnsi="Palatino Linotype" w:cs="Arial"/>
          <w:color w:val="222222"/>
          <w:sz w:val="22"/>
          <w:szCs w:val="22"/>
          <w:shd w:val="clear" w:color="auto" w:fill="FFFFFF"/>
        </w:rPr>
        <w:t xml:space="preserve"> distinction drawn by Ned Hall and others between </w:t>
      </w:r>
      <w:r w:rsidR="00B1447A">
        <w:rPr>
          <w:rFonts w:ascii="Palatino Linotype" w:hAnsi="Palatino Linotype" w:cs="Arial"/>
          <w:color w:val="222222"/>
          <w:sz w:val="22"/>
          <w:szCs w:val="22"/>
          <w:shd w:val="clear" w:color="auto" w:fill="FFFFFF"/>
        </w:rPr>
        <w:t xml:space="preserve">the </w:t>
      </w:r>
      <w:r w:rsidRPr="00F91278">
        <w:rPr>
          <w:rFonts w:ascii="Palatino Linotype" w:hAnsi="Palatino Linotype" w:cs="Arial"/>
          <w:i/>
          <w:color w:val="222222"/>
          <w:sz w:val="22"/>
          <w:szCs w:val="22"/>
          <w:shd w:val="clear" w:color="auto" w:fill="FFFFFF"/>
        </w:rPr>
        <w:t>difference-making</w:t>
      </w:r>
      <w:r w:rsidRPr="00F91278">
        <w:rPr>
          <w:rFonts w:ascii="Palatino Linotype" w:hAnsi="Palatino Linotype" w:cs="Arial"/>
          <w:color w:val="222222"/>
          <w:sz w:val="22"/>
          <w:szCs w:val="22"/>
          <w:shd w:val="clear" w:color="auto" w:fill="FFFFFF"/>
        </w:rPr>
        <w:t xml:space="preserve"> concept of causation and </w:t>
      </w:r>
      <w:r w:rsidR="00B1447A">
        <w:rPr>
          <w:rFonts w:ascii="Palatino Linotype" w:hAnsi="Palatino Linotype" w:cs="Arial"/>
          <w:color w:val="222222"/>
          <w:sz w:val="22"/>
          <w:szCs w:val="22"/>
          <w:shd w:val="clear" w:color="auto" w:fill="FFFFFF"/>
        </w:rPr>
        <w:t xml:space="preserve">the </w:t>
      </w:r>
      <w:r w:rsidRPr="00F91278">
        <w:rPr>
          <w:rFonts w:ascii="Palatino Linotype" w:hAnsi="Palatino Linotype" w:cs="Arial"/>
          <w:i/>
          <w:color w:val="222222"/>
          <w:sz w:val="22"/>
          <w:szCs w:val="22"/>
          <w:shd w:val="clear" w:color="auto" w:fill="FFFFFF"/>
        </w:rPr>
        <w:t xml:space="preserve">productive </w:t>
      </w:r>
      <w:r w:rsidRPr="00F91278">
        <w:rPr>
          <w:rFonts w:ascii="Palatino Linotype" w:hAnsi="Palatino Linotype" w:cs="Arial"/>
          <w:color w:val="222222"/>
          <w:sz w:val="22"/>
          <w:szCs w:val="22"/>
          <w:shd w:val="clear" w:color="auto" w:fill="FFFFFF"/>
        </w:rPr>
        <w:t>concept</w:t>
      </w:r>
      <w:r w:rsidRPr="00F91278">
        <w:rPr>
          <w:rFonts w:ascii="Palatino Linotype" w:hAnsi="Palatino Linotype" w:cs="Arial"/>
          <w:i/>
          <w:color w:val="222222"/>
          <w:sz w:val="22"/>
          <w:szCs w:val="22"/>
          <w:shd w:val="clear" w:color="auto" w:fill="FFFFFF"/>
        </w:rPr>
        <w:t xml:space="preserve"> </w:t>
      </w:r>
      <w:r w:rsidRPr="00F91278">
        <w:rPr>
          <w:rFonts w:ascii="Palatino Linotype" w:hAnsi="Palatino Linotype"/>
          <w:sz w:val="22"/>
          <w:szCs w:val="22"/>
        </w:rPr>
        <w:t>(</w:t>
      </w:r>
      <w:r w:rsidRPr="00F91278">
        <w:rPr>
          <w:rFonts w:ascii="Palatino Linotype" w:hAnsi="Palatino Linotype" w:cs="Arial"/>
          <w:color w:val="222222"/>
          <w:sz w:val="22"/>
          <w:szCs w:val="22"/>
          <w:shd w:val="clear" w:color="auto" w:fill="FFFFFF"/>
        </w:rPr>
        <w:t>§4).</w:t>
      </w:r>
      <w:r w:rsidRPr="00F91278">
        <w:rPr>
          <w:rStyle w:val="FootnoteReference"/>
          <w:rFonts w:ascii="Palatino Linotype" w:hAnsi="Palatino Linotype" w:cs="Arial"/>
          <w:color w:val="222222"/>
          <w:sz w:val="22"/>
          <w:szCs w:val="22"/>
          <w:shd w:val="clear" w:color="auto" w:fill="FFFFFF"/>
        </w:rPr>
        <w:footnoteReference w:id="3"/>
      </w:r>
      <w:r w:rsidRPr="00F91278">
        <w:rPr>
          <w:rFonts w:ascii="Palatino Linotype" w:hAnsi="Palatino Linotype" w:cs="Arial"/>
          <w:color w:val="222222"/>
          <w:sz w:val="22"/>
          <w:szCs w:val="22"/>
          <w:shd w:val="clear" w:color="auto" w:fill="FFFFFF"/>
        </w:rPr>
        <w:t xml:space="preserve"> I defend a productive version of </w:t>
      </w:r>
      <w:r w:rsidRPr="00F91278">
        <w:rPr>
          <w:rFonts w:ascii="Palatino Linotype" w:hAnsi="Palatino Linotype" w:cs="Arial"/>
          <w:color w:val="222222"/>
          <w:sz w:val="22"/>
          <w:szCs w:val="22"/>
          <w:shd w:val="clear" w:color="auto" w:fill="FFFFFF"/>
        </w:rPr>
        <w:lastRenderedPageBreak/>
        <w:t xml:space="preserve">the causal theory of perception, and so reject </w:t>
      </w:r>
      <w:r w:rsidR="00C506E3">
        <w:rPr>
          <w:rFonts w:ascii="Palatino Linotype" w:hAnsi="Palatino Linotype" w:cs="Arial"/>
          <w:color w:val="222222"/>
          <w:sz w:val="22"/>
          <w:szCs w:val="22"/>
          <w:shd w:val="clear" w:color="auto" w:fill="FFFFFF"/>
        </w:rPr>
        <w:t>the</w:t>
      </w:r>
      <w:r w:rsidR="00B558A1">
        <w:rPr>
          <w:rFonts w:ascii="Palatino Linotype" w:hAnsi="Palatino Linotype" w:cs="Arial"/>
          <w:color w:val="222222"/>
          <w:sz w:val="22"/>
          <w:szCs w:val="22"/>
          <w:shd w:val="clear" w:color="auto" w:fill="FFFFFF"/>
        </w:rPr>
        <w:t xml:space="preserve"> </w:t>
      </w:r>
      <w:r w:rsidRPr="00F91278">
        <w:rPr>
          <w:rFonts w:ascii="Palatino Linotype" w:hAnsi="Palatino Linotype" w:cs="Arial"/>
          <w:color w:val="222222"/>
          <w:sz w:val="22"/>
          <w:szCs w:val="22"/>
          <w:shd w:val="clear" w:color="auto" w:fill="FFFFFF"/>
        </w:rPr>
        <w:t xml:space="preserve">difference-making </w:t>
      </w:r>
      <w:r w:rsidR="00B558A1">
        <w:rPr>
          <w:rFonts w:ascii="Palatino Linotype" w:hAnsi="Palatino Linotype" w:cs="Arial"/>
          <w:color w:val="222222"/>
          <w:sz w:val="22"/>
          <w:szCs w:val="22"/>
          <w:shd w:val="clear" w:color="auto" w:fill="FFFFFF"/>
        </w:rPr>
        <w:t>approach</w:t>
      </w:r>
      <w:r w:rsidRPr="00F91278">
        <w:rPr>
          <w:rFonts w:ascii="Palatino Linotype" w:hAnsi="Palatino Linotype" w:cs="Arial"/>
          <w:color w:val="222222"/>
          <w:sz w:val="22"/>
          <w:szCs w:val="22"/>
          <w:shd w:val="clear" w:color="auto" w:fill="FFFFFF"/>
        </w:rPr>
        <w:t xml:space="preserve">. One point that distinguishes the two is that difference-making accounts allow </w:t>
      </w:r>
      <w:r w:rsidRPr="00F91278">
        <w:rPr>
          <w:rFonts w:ascii="Palatino Linotype" w:hAnsi="Palatino Linotype" w:cs="Arial"/>
          <w:i/>
          <w:color w:val="222222"/>
          <w:sz w:val="22"/>
          <w:szCs w:val="22"/>
          <w:shd w:val="clear" w:color="auto" w:fill="FFFFFF"/>
        </w:rPr>
        <w:t>absences</w:t>
      </w:r>
      <w:r w:rsidRPr="00F91278">
        <w:rPr>
          <w:rFonts w:ascii="Palatino Linotype" w:hAnsi="Palatino Linotype" w:cs="Arial"/>
          <w:color w:val="222222"/>
          <w:sz w:val="22"/>
          <w:szCs w:val="22"/>
          <w:shd w:val="clear" w:color="auto" w:fill="FFFFFF"/>
        </w:rPr>
        <w:t xml:space="preserve"> to enter into causal relations while productive accounts do no</w:t>
      </w:r>
      <w:r w:rsidR="00CB3A49">
        <w:rPr>
          <w:rFonts w:ascii="Palatino Linotype" w:hAnsi="Palatino Linotype" w:cs="Arial"/>
          <w:color w:val="222222"/>
          <w:sz w:val="22"/>
          <w:szCs w:val="22"/>
          <w:shd w:val="clear" w:color="auto" w:fill="FFFFFF"/>
        </w:rPr>
        <w:t>t</w:t>
      </w:r>
      <w:r w:rsidRPr="00F91278">
        <w:rPr>
          <w:rFonts w:ascii="Palatino Linotype" w:hAnsi="Palatino Linotype" w:cs="Arial"/>
          <w:color w:val="222222"/>
          <w:sz w:val="22"/>
          <w:szCs w:val="22"/>
          <w:shd w:val="clear" w:color="auto" w:fill="FFFFFF"/>
        </w:rPr>
        <w:t>. This is key to our discussion because of the central role absences play within predictive processing accounts of vision</w:t>
      </w:r>
      <w:r w:rsidR="00CB3A49">
        <w:rPr>
          <w:rFonts w:ascii="Palatino Linotype" w:hAnsi="Palatino Linotype" w:cs="Arial"/>
          <w:color w:val="222222"/>
          <w:sz w:val="22"/>
          <w:szCs w:val="22"/>
          <w:shd w:val="clear" w:color="auto" w:fill="FFFFFF"/>
        </w:rPr>
        <w:t xml:space="preserve">. The guiding idea of the paper will be that predictive processing accounts entail that the causal condition on perception is unsatisfied in certain cases—cases that involve absences—once the condition is understood in productive </w:t>
      </w:r>
      <w:r w:rsidR="00E85307">
        <w:rPr>
          <w:rFonts w:ascii="Palatino Linotype" w:hAnsi="Palatino Linotype" w:cs="Arial"/>
          <w:color w:val="222222"/>
          <w:sz w:val="22"/>
          <w:szCs w:val="22"/>
          <w:shd w:val="clear" w:color="auto" w:fill="FFFFFF"/>
        </w:rPr>
        <w:t xml:space="preserve">rather than difference-making </w:t>
      </w:r>
      <w:r w:rsidR="00CB3A49">
        <w:rPr>
          <w:rFonts w:ascii="Palatino Linotype" w:hAnsi="Palatino Linotype" w:cs="Arial"/>
          <w:color w:val="222222"/>
          <w:sz w:val="22"/>
          <w:szCs w:val="22"/>
          <w:shd w:val="clear" w:color="auto" w:fill="FFFFFF"/>
        </w:rPr>
        <w:t>terms.</w:t>
      </w:r>
    </w:p>
    <w:p w:rsidR="00C506E3" w:rsidRDefault="00CB3A49" w:rsidP="00E85307">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I offer two interrelated arguments for favoring a productive theory of perception over a difference-making theory </w:t>
      </w:r>
      <w:r w:rsidRPr="00F91278">
        <w:rPr>
          <w:rFonts w:ascii="Palatino Linotype" w:hAnsi="Palatino Linotype"/>
          <w:sz w:val="22"/>
          <w:szCs w:val="22"/>
        </w:rPr>
        <w:t>(</w:t>
      </w:r>
      <w:r w:rsidRPr="00F91278">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5</w:t>
      </w:r>
      <w:r w:rsidRPr="00F91278">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 xml:space="preserve"> The first says that the productive theory better </w:t>
      </w:r>
      <w:r w:rsidR="00E85307">
        <w:rPr>
          <w:rFonts w:ascii="Palatino Linotype" w:hAnsi="Palatino Linotype" w:cs="Arial"/>
          <w:color w:val="222222"/>
          <w:sz w:val="22"/>
          <w:szCs w:val="22"/>
          <w:shd w:val="clear" w:color="auto" w:fill="FFFFFF"/>
        </w:rPr>
        <w:t xml:space="preserve">captures what </w:t>
      </w:r>
      <w:r>
        <w:rPr>
          <w:rFonts w:ascii="Palatino Linotype" w:hAnsi="Palatino Linotype" w:cs="Arial"/>
          <w:color w:val="222222"/>
          <w:sz w:val="22"/>
          <w:szCs w:val="22"/>
          <w:shd w:val="clear" w:color="auto" w:fill="FFFFFF"/>
        </w:rPr>
        <w:t xml:space="preserve">distinguishes predictive processing views from their competitors, namely a kind of physical disconnection from the external world. The argument is loosely Kantian, focusing on the roles that a kind of receptivity and spontaneity play in perception. </w:t>
      </w:r>
      <w:r w:rsidR="00E85307">
        <w:rPr>
          <w:rFonts w:ascii="Palatino Linotype" w:hAnsi="Palatino Linotype" w:cs="Arial"/>
          <w:color w:val="222222"/>
          <w:sz w:val="22"/>
          <w:szCs w:val="22"/>
          <w:shd w:val="clear" w:color="auto" w:fill="FFFFFF"/>
        </w:rPr>
        <w:t>My</w:t>
      </w:r>
      <w:r>
        <w:rPr>
          <w:rFonts w:ascii="Palatino Linotype" w:hAnsi="Palatino Linotype" w:cs="Arial"/>
          <w:color w:val="222222"/>
          <w:sz w:val="22"/>
          <w:szCs w:val="22"/>
          <w:shd w:val="clear" w:color="auto" w:fill="FFFFFF"/>
        </w:rPr>
        <w:t xml:space="preserve"> second </w:t>
      </w:r>
      <w:r w:rsidR="00E85307">
        <w:rPr>
          <w:rFonts w:ascii="Palatino Linotype" w:hAnsi="Palatino Linotype" w:cs="Arial"/>
          <w:color w:val="222222"/>
          <w:sz w:val="22"/>
          <w:szCs w:val="22"/>
          <w:shd w:val="clear" w:color="auto" w:fill="FFFFFF"/>
        </w:rPr>
        <w:t xml:space="preserve">argument </w:t>
      </w:r>
      <w:r>
        <w:rPr>
          <w:rFonts w:ascii="Palatino Linotype" w:hAnsi="Palatino Linotype" w:cs="Arial"/>
          <w:color w:val="222222"/>
          <w:sz w:val="22"/>
          <w:szCs w:val="22"/>
          <w:shd w:val="clear" w:color="auto" w:fill="FFFFFF"/>
        </w:rPr>
        <w:t xml:space="preserve">says that the productive theory better captures what putative instances of successful perception have in common with cases of uncontrolled hallucination, a point emphasized by defenders of the predictive processing view. After setting out these arguments, I conclude with a series of objections and replies </w:t>
      </w:r>
      <w:r w:rsidR="00557A56">
        <w:rPr>
          <w:rFonts w:ascii="Palatino Linotype" w:hAnsi="Palatino Linotype" w:cs="Arial"/>
          <w:color w:val="222222"/>
          <w:sz w:val="22"/>
          <w:szCs w:val="22"/>
          <w:shd w:val="clear" w:color="auto" w:fill="FFFFFF"/>
        </w:rPr>
        <w:t xml:space="preserve">to my view </w:t>
      </w:r>
      <w:r w:rsidR="00C506E3" w:rsidRPr="00F91278">
        <w:rPr>
          <w:rFonts w:ascii="Palatino Linotype" w:hAnsi="Palatino Linotype"/>
          <w:sz w:val="22"/>
          <w:szCs w:val="22"/>
        </w:rPr>
        <w:t>(</w:t>
      </w:r>
      <w:r w:rsidR="00C506E3" w:rsidRPr="00F91278">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6</w:t>
      </w:r>
      <w:r w:rsidR="00C506E3" w:rsidRPr="00F91278">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w:t>
      </w:r>
      <w:r w:rsidR="00C506E3">
        <w:rPr>
          <w:rFonts w:ascii="Palatino Linotype" w:hAnsi="Palatino Linotype" w:cs="Arial"/>
          <w:color w:val="222222"/>
          <w:sz w:val="22"/>
          <w:szCs w:val="22"/>
          <w:shd w:val="clear" w:color="auto" w:fill="FFFFFF"/>
        </w:rPr>
        <w:t xml:space="preserve"> </w:t>
      </w:r>
    </w:p>
    <w:p w:rsidR="00DE109E" w:rsidRDefault="00DE109E" w:rsidP="00DE109E">
      <w:pPr>
        <w:spacing w:line="480" w:lineRule="auto"/>
        <w:ind w:firstLine="720"/>
        <w:rPr>
          <w:rFonts w:ascii="Palatino Linotype" w:hAnsi="Palatino Linotype"/>
          <w:sz w:val="22"/>
          <w:szCs w:val="22"/>
        </w:rPr>
      </w:pPr>
      <w:r>
        <w:rPr>
          <w:rFonts w:ascii="Palatino Linotype" w:hAnsi="Palatino Linotype" w:cs="Arial"/>
          <w:color w:val="222222"/>
          <w:sz w:val="22"/>
          <w:szCs w:val="22"/>
          <w:shd w:val="clear" w:color="auto" w:fill="FFFFFF"/>
        </w:rPr>
        <w:t xml:space="preserve">This paper is meant as a contribution to the </w:t>
      </w:r>
      <w:r>
        <w:rPr>
          <w:rFonts w:ascii="Palatino Linotype" w:hAnsi="Palatino Linotype" w:cs="Arial"/>
          <w:i/>
          <w:color w:val="222222"/>
          <w:sz w:val="22"/>
          <w:szCs w:val="22"/>
          <w:shd w:val="clear" w:color="auto" w:fill="FFFFFF"/>
        </w:rPr>
        <w:t>metaphysics of science</w:t>
      </w:r>
      <w:r>
        <w:rPr>
          <w:rFonts w:ascii="Palatino Linotype" w:hAnsi="Palatino Linotype" w:cs="Arial"/>
          <w:color w:val="222222"/>
          <w:sz w:val="22"/>
          <w:szCs w:val="22"/>
          <w:shd w:val="clear" w:color="auto" w:fill="FFFFFF"/>
        </w:rPr>
        <w:t>, a naturalist project that involves using tools from metaphysics to help clarify and work out the implications of our leading scientific accounts, thereby advancing our understanding of those accounts.</w:t>
      </w:r>
      <w:r>
        <w:rPr>
          <w:rStyle w:val="FootnoteReference"/>
          <w:rFonts w:ascii="Palatino Linotype" w:hAnsi="Palatino Linotype" w:cs="Arial"/>
          <w:color w:val="222222"/>
          <w:sz w:val="22"/>
          <w:szCs w:val="22"/>
          <w:shd w:val="clear" w:color="auto" w:fill="FFFFFF"/>
        </w:rPr>
        <w:footnoteReference w:id="4"/>
      </w:r>
      <w:r>
        <w:rPr>
          <w:rFonts w:ascii="Palatino Linotype" w:hAnsi="Palatino Linotype" w:cs="Arial"/>
          <w:color w:val="222222"/>
          <w:sz w:val="22"/>
          <w:szCs w:val="22"/>
          <w:shd w:val="clear" w:color="auto" w:fill="FFFFFF"/>
        </w:rPr>
        <w:t xml:space="preserve"> </w:t>
      </w:r>
      <w:r>
        <w:rPr>
          <w:rFonts w:ascii="Palatino Linotype" w:hAnsi="Palatino Linotype"/>
          <w:sz w:val="22"/>
          <w:szCs w:val="22"/>
        </w:rPr>
        <w:t xml:space="preserve">Traditional metaphysics sometimes relies too heavily on intuitions as evidence. A metaphysical project </w:t>
      </w:r>
      <w:r>
        <w:rPr>
          <w:rFonts w:ascii="Palatino Linotype" w:hAnsi="Palatino Linotype"/>
          <w:sz w:val="22"/>
          <w:szCs w:val="22"/>
        </w:rPr>
        <w:lastRenderedPageBreak/>
        <w:t xml:space="preserve">driven </w:t>
      </w:r>
      <w:r w:rsidR="00557A56">
        <w:rPr>
          <w:rFonts w:ascii="Palatino Linotype" w:hAnsi="Palatino Linotype"/>
          <w:sz w:val="22"/>
          <w:szCs w:val="22"/>
        </w:rPr>
        <w:t>instead</w:t>
      </w:r>
      <w:r>
        <w:rPr>
          <w:rFonts w:ascii="Palatino Linotype" w:hAnsi="Palatino Linotype"/>
          <w:sz w:val="22"/>
          <w:szCs w:val="22"/>
        </w:rPr>
        <w:t xml:space="preserve"> by science is likely to </w:t>
      </w:r>
      <w:r w:rsidR="00557A56">
        <w:rPr>
          <w:rFonts w:ascii="Palatino Linotype" w:hAnsi="Palatino Linotype"/>
          <w:sz w:val="22"/>
          <w:szCs w:val="22"/>
        </w:rPr>
        <w:t xml:space="preserve">more often </w:t>
      </w:r>
      <w:r>
        <w:rPr>
          <w:rFonts w:ascii="Palatino Linotype" w:hAnsi="Palatino Linotype"/>
          <w:sz w:val="22"/>
          <w:szCs w:val="22"/>
        </w:rPr>
        <w:t>yield</w:t>
      </w:r>
      <w:r w:rsidR="00D96150">
        <w:rPr>
          <w:rFonts w:ascii="Palatino Linotype" w:hAnsi="Palatino Linotype"/>
          <w:sz w:val="22"/>
          <w:szCs w:val="22"/>
        </w:rPr>
        <w:t xml:space="preserve"> </w:t>
      </w:r>
      <w:r>
        <w:rPr>
          <w:rFonts w:ascii="Palatino Linotype" w:hAnsi="Palatino Linotype"/>
          <w:sz w:val="22"/>
          <w:szCs w:val="22"/>
        </w:rPr>
        <w:t xml:space="preserve">counterintuitive results, in the way that science </w:t>
      </w:r>
      <w:r w:rsidR="00D96150">
        <w:rPr>
          <w:rFonts w:ascii="Palatino Linotype" w:hAnsi="Palatino Linotype"/>
          <w:sz w:val="22"/>
          <w:szCs w:val="22"/>
        </w:rPr>
        <w:t>sometimes</w:t>
      </w:r>
      <w:r>
        <w:rPr>
          <w:rFonts w:ascii="Palatino Linotype" w:hAnsi="Palatino Linotype"/>
          <w:sz w:val="22"/>
          <w:szCs w:val="22"/>
        </w:rPr>
        <w:t xml:space="preserve"> does. This is a point I will say more about near the end of the paper, where I consider the intuitive costs of the view of perception I defend.</w:t>
      </w:r>
    </w:p>
    <w:p w:rsidR="00DE109E" w:rsidRPr="00DE109E" w:rsidRDefault="00DE109E" w:rsidP="00DE109E">
      <w:pPr>
        <w:spacing w:line="480" w:lineRule="auto"/>
        <w:rPr>
          <w:rFonts w:ascii="Palatino Linotype" w:hAnsi="Palatino Linotype"/>
          <w:sz w:val="22"/>
          <w:szCs w:val="22"/>
        </w:rPr>
      </w:pPr>
    </w:p>
    <w:p w:rsidR="002D62EE" w:rsidRPr="00F91278" w:rsidRDefault="002D62EE" w:rsidP="002D62EE">
      <w:pPr>
        <w:spacing w:line="480" w:lineRule="auto"/>
        <w:jc w:val="center"/>
        <w:rPr>
          <w:rFonts w:ascii="Palatino Linotype" w:hAnsi="Palatino Linotype"/>
          <w:b/>
          <w:bCs/>
          <w:smallCaps/>
          <w:sz w:val="22"/>
          <w:szCs w:val="22"/>
        </w:rPr>
      </w:pPr>
      <w:r w:rsidRPr="00F91278">
        <w:rPr>
          <w:rFonts w:ascii="Palatino Linotype" w:hAnsi="Palatino Linotype"/>
          <w:b/>
          <w:bCs/>
          <w:sz w:val="22"/>
          <w:szCs w:val="22"/>
        </w:rPr>
        <w:t>1</w:t>
      </w:r>
      <w:r w:rsidRPr="00F91278">
        <w:rPr>
          <w:rFonts w:ascii="Palatino Linotype" w:hAnsi="Palatino Linotype"/>
          <w:b/>
          <w:bCs/>
          <w:smallCaps/>
          <w:sz w:val="22"/>
          <w:szCs w:val="22"/>
        </w:rPr>
        <w:t>. Predictive Processing</w:t>
      </w:r>
    </w:p>
    <w:p w:rsidR="002D62EE" w:rsidRPr="00F91278" w:rsidRDefault="002D62EE" w:rsidP="002D62EE">
      <w:pPr>
        <w:spacing w:line="480" w:lineRule="auto"/>
        <w:rPr>
          <w:rFonts w:ascii="Palatino Linotype" w:hAnsi="Palatino Linotype"/>
          <w:bCs/>
          <w:sz w:val="22"/>
          <w:szCs w:val="22"/>
        </w:rPr>
      </w:pPr>
      <w:r w:rsidRPr="00F91278">
        <w:rPr>
          <w:rFonts w:ascii="Palatino Linotype" w:hAnsi="Palatino Linotype"/>
          <w:bCs/>
          <w:sz w:val="22"/>
          <w:szCs w:val="22"/>
        </w:rPr>
        <w:tab/>
      </w:r>
      <w:r w:rsidR="00F91278" w:rsidRPr="0014198A">
        <w:rPr>
          <w:rFonts w:ascii="Palatino Linotype" w:hAnsi="Palatino Linotype"/>
          <w:bCs/>
          <w:sz w:val="22"/>
          <w:szCs w:val="22"/>
        </w:rPr>
        <w:t>We begin by reviewing predictive processing accounts</w:t>
      </w:r>
      <w:r w:rsidR="00F91278">
        <w:rPr>
          <w:rFonts w:ascii="Palatino Linotype" w:hAnsi="Palatino Linotype"/>
          <w:bCs/>
          <w:sz w:val="22"/>
          <w:szCs w:val="22"/>
        </w:rPr>
        <w:t xml:space="preserve"> of vision</w:t>
      </w:r>
      <w:r w:rsidR="00F91278" w:rsidRPr="0014198A">
        <w:rPr>
          <w:rFonts w:ascii="Palatino Linotype" w:hAnsi="Palatino Linotype"/>
          <w:bCs/>
          <w:sz w:val="22"/>
          <w:szCs w:val="22"/>
        </w:rPr>
        <w:t>, focusing on th</w:t>
      </w:r>
      <w:r w:rsidR="00F91278">
        <w:rPr>
          <w:rFonts w:ascii="Palatino Linotype" w:hAnsi="Palatino Linotype"/>
          <w:bCs/>
          <w:sz w:val="22"/>
          <w:szCs w:val="22"/>
        </w:rPr>
        <w:t xml:space="preserve">ose </w:t>
      </w:r>
      <w:r w:rsidR="00F91278" w:rsidRPr="0014198A">
        <w:rPr>
          <w:rFonts w:ascii="Palatino Linotype" w:hAnsi="Palatino Linotype"/>
          <w:bCs/>
          <w:sz w:val="22"/>
          <w:szCs w:val="22"/>
        </w:rPr>
        <w:t>elements most relevant to th</w:t>
      </w:r>
      <w:r w:rsidR="00F91278">
        <w:rPr>
          <w:rFonts w:ascii="Palatino Linotype" w:hAnsi="Palatino Linotype"/>
          <w:bCs/>
          <w:sz w:val="22"/>
          <w:szCs w:val="22"/>
        </w:rPr>
        <w:t>e discussion that follows</w:t>
      </w:r>
      <w:r w:rsidR="00F91278" w:rsidRPr="0014198A">
        <w:rPr>
          <w:rFonts w:ascii="Palatino Linotype" w:hAnsi="Palatino Linotype"/>
          <w:bCs/>
          <w:sz w:val="22"/>
          <w:szCs w:val="22"/>
        </w:rPr>
        <w:t>.</w:t>
      </w:r>
      <w:r w:rsidR="00B1447A" w:rsidRPr="00F91278">
        <w:rPr>
          <w:rStyle w:val="FootnoteReference"/>
          <w:rFonts w:ascii="Palatino Linotype" w:hAnsi="Palatino Linotype"/>
          <w:bCs/>
          <w:sz w:val="22"/>
          <w:szCs w:val="22"/>
        </w:rPr>
        <w:footnoteReference w:id="5"/>
      </w:r>
      <w:r w:rsidR="00F91278">
        <w:rPr>
          <w:rFonts w:ascii="Palatino Linotype" w:hAnsi="Palatino Linotype"/>
          <w:bCs/>
          <w:sz w:val="22"/>
          <w:szCs w:val="22"/>
        </w:rPr>
        <w:t xml:space="preserve"> </w:t>
      </w:r>
      <w:r w:rsidRPr="00F91278">
        <w:rPr>
          <w:rFonts w:ascii="Palatino Linotype" w:hAnsi="Palatino Linotype"/>
          <w:bCs/>
          <w:sz w:val="22"/>
          <w:szCs w:val="22"/>
        </w:rPr>
        <w:t>Predictive processing accounts can be understood as involving a hierarchical Bayesian computational model of vision implemented by a predictive coding algorithm.</w:t>
      </w:r>
      <w:r w:rsidR="005B590F" w:rsidRPr="00F91278">
        <w:rPr>
          <w:rStyle w:val="FootnoteReference"/>
          <w:rFonts w:ascii="Palatino Linotype" w:hAnsi="Palatino Linotype"/>
          <w:bCs/>
          <w:sz w:val="22"/>
          <w:szCs w:val="22"/>
        </w:rPr>
        <w:t xml:space="preserve"> </w:t>
      </w:r>
      <w:r w:rsidRPr="00F91278">
        <w:rPr>
          <w:rFonts w:ascii="Palatino Linotype" w:hAnsi="Palatino Linotype"/>
          <w:bCs/>
          <w:sz w:val="22"/>
          <w:szCs w:val="22"/>
        </w:rPr>
        <w:t xml:space="preserve"> The computational models are </w:t>
      </w:r>
      <w:r w:rsidRPr="00F91278">
        <w:rPr>
          <w:rFonts w:ascii="Palatino Linotype" w:hAnsi="Palatino Linotype"/>
          <w:bCs/>
          <w:i/>
          <w:sz w:val="22"/>
          <w:szCs w:val="22"/>
        </w:rPr>
        <w:t>hierarchical</w:t>
      </w:r>
      <w:r w:rsidRPr="00F91278">
        <w:rPr>
          <w:rFonts w:ascii="Palatino Linotype" w:hAnsi="Palatino Linotype"/>
          <w:bCs/>
          <w:sz w:val="22"/>
          <w:szCs w:val="22"/>
        </w:rPr>
        <w:t xml:space="preserve"> in that they attribute to the visual system a series of modul</w:t>
      </w:r>
      <w:r w:rsidR="00F91278">
        <w:rPr>
          <w:rFonts w:ascii="Palatino Linotype" w:hAnsi="Palatino Linotype"/>
          <w:bCs/>
          <w:sz w:val="22"/>
          <w:szCs w:val="22"/>
        </w:rPr>
        <w:t>e</w:t>
      </w:r>
      <w:r w:rsidRPr="00F91278">
        <w:rPr>
          <w:rFonts w:ascii="Palatino Linotype" w:hAnsi="Palatino Linotype"/>
          <w:bCs/>
          <w:sz w:val="22"/>
          <w:szCs w:val="22"/>
        </w:rPr>
        <w:t xml:space="preserve">-like stages, with different stages representing different features that distal objects might possess. Each stage directly interacts only with adjacent stages in the hierarchy, either above or below or at the same level. So, for example, a stage at a relatively higher level </w:t>
      </w:r>
      <w:r w:rsidR="00F91278">
        <w:rPr>
          <w:rFonts w:ascii="Palatino Linotype" w:hAnsi="Palatino Linotype"/>
          <w:bCs/>
          <w:sz w:val="22"/>
          <w:szCs w:val="22"/>
        </w:rPr>
        <w:t>in</w:t>
      </w:r>
      <w:r w:rsidRPr="00F91278">
        <w:rPr>
          <w:rFonts w:ascii="Palatino Linotype" w:hAnsi="Palatino Linotype"/>
          <w:bCs/>
          <w:sz w:val="22"/>
          <w:szCs w:val="22"/>
        </w:rPr>
        <w:t xml:space="preserve"> the hierarchy might represent the category to which a distal object belongs, </w:t>
      </w:r>
      <w:r w:rsidR="005B590F" w:rsidRPr="00F91278">
        <w:rPr>
          <w:rFonts w:ascii="Palatino Linotype" w:hAnsi="Palatino Linotype"/>
          <w:bCs/>
          <w:sz w:val="22"/>
          <w:szCs w:val="22"/>
        </w:rPr>
        <w:t xml:space="preserve">while lower-level stages might represent the object’s shape or color. </w:t>
      </w:r>
      <w:r w:rsidRPr="00F91278">
        <w:rPr>
          <w:rFonts w:ascii="Palatino Linotype" w:hAnsi="Palatino Linotype"/>
          <w:bCs/>
          <w:sz w:val="22"/>
          <w:szCs w:val="22"/>
        </w:rPr>
        <w:t>The overall conscious percept is taken to be distributed across the hierarchy rather than located at any particular stag</w:t>
      </w:r>
      <w:r w:rsidR="00A7752C" w:rsidRPr="00F91278">
        <w:rPr>
          <w:rFonts w:ascii="Palatino Linotype" w:hAnsi="Palatino Linotype"/>
          <w:bCs/>
          <w:sz w:val="22"/>
          <w:szCs w:val="22"/>
        </w:rPr>
        <w:t>e</w:t>
      </w:r>
      <w:r w:rsidR="00F91278">
        <w:rPr>
          <w:rFonts w:ascii="Palatino Linotype" w:hAnsi="Palatino Linotype"/>
          <w:bCs/>
          <w:sz w:val="22"/>
          <w:szCs w:val="22"/>
        </w:rPr>
        <w:t xml:space="preserve">—a point </w:t>
      </w:r>
      <w:r w:rsidR="00275C61">
        <w:rPr>
          <w:rFonts w:ascii="Palatino Linotype" w:hAnsi="Palatino Linotype"/>
          <w:bCs/>
          <w:sz w:val="22"/>
          <w:szCs w:val="22"/>
        </w:rPr>
        <w:t xml:space="preserve">to which we </w:t>
      </w:r>
      <w:r w:rsidR="00C506E3">
        <w:rPr>
          <w:rFonts w:ascii="Palatino Linotype" w:hAnsi="Palatino Linotype"/>
          <w:bCs/>
          <w:sz w:val="22"/>
          <w:szCs w:val="22"/>
        </w:rPr>
        <w:t>shall</w:t>
      </w:r>
      <w:r w:rsidR="00275C61">
        <w:rPr>
          <w:rFonts w:ascii="Palatino Linotype" w:hAnsi="Palatino Linotype"/>
          <w:bCs/>
          <w:sz w:val="22"/>
          <w:szCs w:val="22"/>
        </w:rPr>
        <w:t xml:space="preserve"> return</w:t>
      </w:r>
      <w:r w:rsidR="00F1576A">
        <w:rPr>
          <w:rFonts w:ascii="Palatino Linotype" w:hAnsi="Palatino Linotype"/>
          <w:bCs/>
          <w:sz w:val="22"/>
          <w:szCs w:val="22"/>
        </w:rPr>
        <w:t xml:space="preserve"> </w:t>
      </w:r>
      <w:r w:rsidR="00F1576A" w:rsidRPr="00F91278">
        <w:rPr>
          <w:rFonts w:ascii="Palatino Linotype" w:hAnsi="Palatino Linotype"/>
          <w:sz w:val="22"/>
          <w:szCs w:val="22"/>
        </w:rPr>
        <w:t>(</w:t>
      </w:r>
      <w:r w:rsidR="00F1576A" w:rsidRPr="00F91278">
        <w:rPr>
          <w:rFonts w:ascii="Palatino Linotype" w:hAnsi="Palatino Linotype" w:cs="Arial"/>
          <w:color w:val="222222"/>
          <w:sz w:val="22"/>
          <w:szCs w:val="22"/>
          <w:shd w:val="clear" w:color="auto" w:fill="FFFFFF"/>
        </w:rPr>
        <w:t>§</w:t>
      </w:r>
      <w:r w:rsidR="00E85307">
        <w:rPr>
          <w:rFonts w:ascii="Palatino Linotype" w:hAnsi="Palatino Linotype" w:cs="Arial"/>
          <w:color w:val="222222"/>
          <w:sz w:val="22"/>
          <w:szCs w:val="22"/>
          <w:shd w:val="clear" w:color="auto" w:fill="FFFFFF"/>
        </w:rPr>
        <w:t>6</w:t>
      </w:r>
      <w:r w:rsidR="00F1576A" w:rsidRPr="00F91278">
        <w:rPr>
          <w:rFonts w:ascii="Palatino Linotype" w:hAnsi="Palatino Linotype" w:cs="Arial"/>
          <w:color w:val="222222"/>
          <w:sz w:val="22"/>
          <w:szCs w:val="22"/>
          <w:shd w:val="clear" w:color="auto" w:fill="FFFFFF"/>
        </w:rPr>
        <w:t>).</w:t>
      </w:r>
    </w:p>
    <w:p w:rsidR="002D62EE" w:rsidRPr="00F91278" w:rsidRDefault="002D62EE" w:rsidP="002D62EE">
      <w:pPr>
        <w:spacing w:line="480" w:lineRule="auto"/>
        <w:rPr>
          <w:rFonts w:ascii="Palatino Linotype" w:hAnsi="Palatino Linotype"/>
          <w:bCs/>
          <w:sz w:val="22"/>
          <w:szCs w:val="22"/>
        </w:rPr>
      </w:pPr>
      <w:r w:rsidRPr="00F91278">
        <w:rPr>
          <w:rFonts w:ascii="Palatino Linotype" w:hAnsi="Palatino Linotype"/>
          <w:bCs/>
          <w:sz w:val="22"/>
          <w:szCs w:val="22"/>
        </w:rPr>
        <w:tab/>
        <w:t xml:space="preserve">The models are </w:t>
      </w:r>
      <w:r w:rsidRPr="00F91278">
        <w:rPr>
          <w:rFonts w:ascii="Palatino Linotype" w:hAnsi="Palatino Linotype"/>
          <w:bCs/>
          <w:i/>
          <w:sz w:val="22"/>
          <w:szCs w:val="22"/>
        </w:rPr>
        <w:t>Bayesian</w:t>
      </w:r>
      <w:r w:rsidRPr="00F91278">
        <w:rPr>
          <w:rFonts w:ascii="Palatino Linotype" w:hAnsi="Palatino Linotype"/>
          <w:bCs/>
          <w:sz w:val="22"/>
          <w:szCs w:val="22"/>
        </w:rPr>
        <w:t xml:space="preserve"> in that they draw on resources from Bayesian statistics to provide a computational-level account of the task the visual system performs.</w:t>
      </w:r>
      <w:r w:rsidRPr="00F91278">
        <w:rPr>
          <w:rStyle w:val="FootnoteReference"/>
          <w:rFonts w:ascii="Palatino Linotype" w:hAnsi="Palatino Linotype"/>
          <w:bCs/>
          <w:sz w:val="22"/>
          <w:szCs w:val="22"/>
        </w:rPr>
        <w:footnoteReference w:id="6"/>
      </w:r>
      <w:r w:rsidRPr="00F91278">
        <w:rPr>
          <w:rFonts w:ascii="Palatino Linotype" w:hAnsi="Palatino Linotype"/>
          <w:bCs/>
          <w:sz w:val="22"/>
          <w:szCs w:val="22"/>
        </w:rPr>
        <w:t xml:space="preserve"> For example, a </w:t>
      </w:r>
      <w:r w:rsidRPr="00F91278">
        <w:rPr>
          <w:rFonts w:ascii="Palatino Linotype" w:hAnsi="Palatino Linotype"/>
          <w:bCs/>
          <w:sz w:val="22"/>
          <w:szCs w:val="22"/>
        </w:rPr>
        <w:lastRenderedPageBreak/>
        <w:t xml:space="preserve">Bayesian model might attribute to the visual system (or to some particular stage within it) a hypothesis space consisting of a set of propositions describing properties of distal objects, together with a prior probability distribution over that space. And then the model might say that when the visual system receives new evidence in the form of a fresh incoming sensory signal, this probability distribution </w:t>
      </w:r>
      <w:r w:rsidR="00A7752C" w:rsidRPr="00F91278">
        <w:rPr>
          <w:rFonts w:ascii="Palatino Linotype" w:hAnsi="Palatino Linotype"/>
          <w:bCs/>
          <w:sz w:val="22"/>
          <w:szCs w:val="22"/>
        </w:rPr>
        <w:t>is</w:t>
      </w:r>
      <w:r w:rsidRPr="00F91278">
        <w:rPr>
          <w:rFonts w:ascii="Palatino Linotype" w:hAnsi="Palatino Linotype"/>
          <w:bCs/>
          <w:sz w:val="22"/>
          <w:szCs w:val="22"/>
        </w:rPr>
        <w:t xml:space="preserve"> updated in accordance with Bayes’ rule, </w:t>
      </w:r>
      <w:r w:rsidR="00390BB2">
        <w:rPr>
          <w:rFonts w:ascii="Palatino Linotype" w:hAnsi="Palatino Linotype"/>
          <w:bCs/>
          <w:sz w:val="22"/>
          <w:szCs w:val="22"/>
        </w:rPr>
        <w:t>which states</w:t>
      </w:r>
      <w:r w:rsidRPr="00F91278">
        <w:rPr>
          <w:rFonts w:ascii="Palatino Linotype" w:hAnsi="Palatino Linotype"/>
          <w:bCs/>
          <w:sz w:val="22"/>
          <w:szCs w:val="22"/>
        </w:rPr>
        <w:t xml:space="preserve"> that the posterior probability of a hypothesis is proportional to its prior probability together with the likelihood of the new evidence given the hypothesis in question.</w:t>
      </w:r>
      <w:r w:rsidRPr="00F91278">
        <w:rPr>
          <w:rStyle w:val="FootnoteReference"/>
          <w:rFonts w:ascii="Palatino Linotype" w:hAnsi="Palatino Linotype"/>
          <w:bCs/>
          <w:sz w:val="22"/>
          <w:szCs w:val="22"/>
        </w:rPr>
        <w:footnoteReference w:id="7"/>
      </w:r>
    </w:p>
    <w:p w:rsidR="002D62EE" w:rsidRPr="00F91278" w:rsidRDefault="002D62EE" w:rsidP="002D62EE">
      <w:pPr>
        <w:spacing w:line="480" w:lineRule="auto"/>
        <w:rPr>
          <w:rFonts w:ascii="Palatino Linotype" w:hAnsi="Palatino Linotype"/>
          <w:bCs/>
          <w:sz w:val="22"/>
          <w:szCs w:val="22"/>
        </w:rPr>
      </w:pPr>
      <w:r w:rsidRPr="00F91278">
        <w:rPr>
          <w:rFonts w:ascii="Palatino Linotype" w:hAnsi="Palatino Linotype"/>
          <w:bCs/>
          <w:sz w:val="22"/>
          <w:szCs w:val="22"/>
        </w:rPr>
        <w:tab/>
        <w:t>On David Marr’s familiar framework, there are distinct computational, algorithmic, and implementational levels of analysis for information-processing systems.</w:t>
      </w:r>
      <w:r w:rsidRPr="00F91278">
        <w:rPr>
          <w:rStyle w:val="FootnoteReference"/>
          <w:rFonts w:ascii="Palatino Linotype" w:hAnsi="Palatino Linotype"/>
          <w:bCs/>
          <w:sz w:val="22"/>
          <w:szCs w:val="22"/>
        </w:rPr>
        <w:footnoteReference w:id="8"/>
      </w:r>
      <w:r w:rsidRPr="00F91278">
        <w:rPr>
          <w:rFonts w:ascii="Palatino Linotype" w:hAnsi="Palatino Linotype"/>
          <w:bCs/>
          <w:sz w:val="22"/>
          <w:szCs w:val="22"/>
        </w:rPr>
        <w:t xml:space="preserve"> Hierarchical Bayesian models are pitched at the computational level, which concerns </w:t>
      </w:r>
      <w:r w:rsidRPr="00F91278">
        <w:rPr>
          <w:rFonts w:ascii="Palatino Linotype" w:hAnsi="Palatino Linotype"/>
          <w:bCs/>
          <w:i/>
          <w:sz w:val="22"/>
          <w:szCs w:val="22"/>
        </w:rPr>
        <w:t>what</w:t>
      </w:r>
      <w:r w:rsidRPr="00F91278">
        <w:rPr>
          <w:rFonts w:ascii="Palatino Linotype" w:hAnsi="Palatino Linotype"/>
          <w:bCs/>
          <w:sz w:val="22"/>
          <w:szCs w:val="22"/>
        </w:rPr>
        <w:t xml:space="preserve"> a given system is doing, what its </w:t>
      </w:r>
      <w:r w:rsidRPr="00F91278">
        <w:rPr>
          <w:rFonts w:ascii="Palatino Linotype" w:hAnsi="Palatino Linotype"/>
          <w:bCs/>
          <w:i/>
          <w:sz w:val="22"/>
          <w:szCs w:val="22"/>
        </w:rPr>
        <w:t xml:space="preserve">task </w:t>
      </w:r>
      <w:r w:rsidRPr="00F91278">
        <w:rPr>
          <w:rFonts w:ascii="Palatino Linotype" w:hAnsi="Palatino Linotype"/>
          <w:bCs/>
          <w:sz w:val="22"/>
          <w:szCs w:val="22"/>
        </w:rPr>
        <w:t xml:space="preserve">is. A given computational model can be realized in different ways at the lower algorithmic level, which concerns </w:t>
      </w:r>
      <w:r w:rsidRPr="00F91278">
        <w:rPr>
          <w:rFonts w:ascii="Palatino Linotype" w:hAnsi="Palatino Linotype"/>
          <w:bCs/>
          <w:i/>
          <w:sz w:val="22"/>
          <w:szCs w:val="22"/>
        </w:rPr>
        <w:t>how</w:t>
      </w:r>
      <w:r w:rsidRPr="00F91278">
        <w:rPr>
          <w:rFonts w:ascii="Palatino Linotype" w:hAnsi="Palatino Linotype"/>
          <w:bCs/>
          <w:sz w:val="22"/>
          <w:szCs w:val="22"/>
        </w:rPr>
        <w:t xml:space="preserve"> the given task is accomplished, including how the inputs and outputs specified at the computational level are represented by a system, and what the </w:t>
      </w:r>
      <w:r w:rsidR="00570BCF">
        <w:rPr>
          <w:rFonts w:ascii="Palatino Linotype" w:hAnsi="Palatino Linotype"/>
          <w:bCs/>
          <w:sz w:val="22"/>
          <w:szCs w:val="22"/>
        </w:rPr>
        <w:t xml:space="preserve">specific </w:t>
      </w:r>
      <w:r w:rsidRPr="00F91278">
        <w:rPr>
          <w:rFonts w:ascii="Palatino Linotype" w:hAnsi="Palatino Linotype"/>
          <w:bCs/>
          <w:sz w:val="22"/>
          <w:szCs w:val="22"/>
        </w:rPr>
        <w:t xml:space="preserve">algorithm </w:t>
      </w:r>
      <w:r w:rsidR="00275C61">
        <w:rPr>
          <w:rFonts w:ascii="Palatino Linotype" w:hAnsi="Palatino Linotype"/>
          <w:bCs/>
          <w:sz w:val="22"/>
          <w:szCs w:val="22"/>
        </w:rPr>
        <w:t xml:space="preserve">is that is </w:t>
      </w:r>
      <w:r w:rsidRPr="00F91278">
        <w:rPr>
          <w:rFonts w:ascii="Palatino Linotype" w:hAnsi="Palatino Linotype"/>
          <w:bCs/>
          <w:sz w:val="22"/>
          <w:szCs w:val="22"/>
        </w:rPr>
        <w:t>used for transfor</w:t>
      </w:r>
      <w:r w:rsidR="00275C61">
        <w:rPr>
          <w:rFonts w:ascii="Palatino Linotype" w:hAnsi="Palatino Linotype"/>
          <w:bCs/>
          <w:sz w:val="22"/>
          <w:szCs w:val="22"/>
        </w:rPr>
        <w:t>ming</w:t>
      </w:r>
      <w:r w:rsidRPr="00F91278">
        <w:rPr>
          <w:rFonts w:ascii="Palatino Linotype" w:hAnsi="Palatino Linotype"/>
          <w:bCs/>
          <w:sz w:val="22"/>
          <w:szCs w:val="22"/>
        </w:rPr>
        <w:t xml:space="preserve"> input to output. Defenders of </w:t>
      </w:r>
      <w:r w:rsidR="00570BCF">
        <w:rPr>
          <w:rFonts w:ascii="Palatino Linotype" w:hAnsi="Palatino Linotype"/>
          <w:bCs/>
          <w:sz w:val="22"/>
          <w:szCs w:val="22"/>
        </w:rPr>
        <w:t xml:space="preserve">the </w:t>
      </w:r>
      <w:r w:rsidRPr="00F91278">
        <w:rPr>
          <w:rFonts w:ascii="Palatino Linotype" w:hAnsi="Palatino Linotype"/>
          <w:bCs/>
          <w:sz w:val="22"/>
          <w:szCs w:val="22"/>
        </w:rPr>
        <w:t xml:space="preserve">predictive processing </w:t>
      </w:r>
      <w:r w:rsidR="00570BCF">
        <w:rPr>
          <w:rFonts w:ascii="Palatino Linotype" w:hAnsi="Palatino Linotype"/>
          <w:bCs/>
          <w:sz w:val="22"/>
          <w:szCs w:val="22"/>
        </w:rPr>
        <w:t xml:space="preserve">approach </w:t>
      </w:r>
      <w:r w:rsidRPr="00F91278">
        <w:rPr>
          <w:rFonts w:ascii="Palatino Linotype" w:hAnsi="Palatino Linotype"/>
          <w:bCs/>
          <w:sz w:val="22"/>
          <w:szCs w:val="22"/>
        </w:rPr>
        <w:t xml:space="preserve">maintain that the visual system makes use of </w:t>
      </w:r>
      <w:r w:rsidRPr="00F91278">
        <w:rPr>
          <w:rFonts w:ascii="Palatino Linotype" w:hAnsi="Palatino Linotype"/>
          <w:bCs/>
          <w:i/>
          <w:sz w:val="22"/>
          <w:szCs w:val="22"/>
        </w:rPr>
        <w:t>predictive coding</w:t>
      </w:r>
      <w:r w:rsidRPr="00F91278">
        <w:rPr>
          <w:rFonts w:ascii="Palatino Linotype" w:hAnsi="Palatino Linotype"/>
          <w:bCs/>
          <w:sz w:val="22"/>
          <w:szCs w:val="22"/>
        </w:rPr>
        <w:t xml:space="preserve"> at the algorithmic level.</w:t>
      </w:r>
      <w:r w:rsidRPr="00F91278">
        <w:rPr>
          <w:rStyle w:val="FootnoteReference"/>
          <w:rFonts w:ascii="Palatino Linotype" w:hAnsi="Palatino Linotype"/>
          <w:bCs/>
          <w:sz w:val="22"/>
          <w:szCs w:val="22"/>
        </w:rPr>
        <w:footnoteReference w:id="9"/>
      </w:r>
    </w:p>
    <w:p w:rsidR="002D62EE" w:rsidRPr="00F91278" w:rsidRDefault="002D62EE" w:rsidP="002D62EE">
      <w:pPr>
        <w:spacing w:line="480" w:lineRule="auto"/>
        <w:rPr>
          <w:rFonts w:ascii="Palatino Linotype" w:hAnsi="Palatino Linotype"/>
          <w:bCs/>
          <w:sz w:val="22"/>
          <w:szCs w:val="22"/>
        </w:rPr>
      </w:pPr>
      <w:r w:rsidRPr="00F91278">
        <w:rPr>
          <w:rFonts w:ascii="Palatino Linotype" w:hAnsi="Palatino Linotype"/>
          <w:bCs/>
          <w:sz w:val="22"/>
          <w:szCs w:val="22"/>
        </w:rPr>
        <w:lastRenderedPageBreak/>
        <w:tab/>
        <w:t xml:space="preserve">The core idea is that instead of representing an input directly, it is often more efficient for an information-processing system to represent just a </w:t>
      </w:r>
      <w:r w:rsidRPr="00F91278">
        <w:rPr>
          <w:rFonts w:ascii="Palatino Linotype" w:hAnsi="Palatino Linotype"/>
          <w:bCs/>
          <w:i/>
          <w:sz w:val="22"/>
          <w:szCs w:val="22"/>
        </w:rPr>
        <w:t>prediction error—</w:t>
      </w:r>
      <w:r w:rsidRPr="00F91278">
        <w:rPr>
          <w:rFonts w:ascii="Palatino Linotype" w:hAnsi="Palatino Linotype"/>
          <w:bCs/>
          <w:sz w:val="22"/>
          <w:szCs w:val="22"/>
        </w:rPr>
        <w:t>that is, the difference</w:t>
      </w:r>
      <w:r w:rsidR="00570BCF">
        <w:rPr>
          <w:rFonts w:ascii="Palatino Linotype" w:hAnsi="Palatino Linotype"/>
          <w:bCs/>
          <w:sz w:val="22"/>
          <w:szCs w:val="22"/>
        </w:rPr>
        <w:t xml:space="preserve"> (or perhaps ratio)</w:t>
      </w:r>
      <w:r w:rsidRPr="00F91278">
        <w:rPr>
          <w:rFonts w:ascii="Palatino Linotype" w:hAnsi="Palatino Linotype"/>
          <w:bCs/>
          <w:sz w:val="22"/>
          <w:szCs w:val="22"/>
        </w:rPr>
        <w:t xml:space="preserve"> between an input and a prior prediction of what the input would be.</w:t>
      </w:r>
      <w:r w:rsidRPr="00F91278">
        <w:rPr>
          <w:rStyle w:val="FootnoteReference"/>
          <w:rFonts w:ascii="Palatino Linotype" w:hAnsi="Palatino Linotype"/>
          <w:bCs/>
          <w:sz w:val="22"/>
          <w:szCs w:val="22"/>
        </w:rPr>
        <w:footnoteReference w:id="10"/>
      </w:r>
      <w:r w:rsidRPr="00F91278">
        <w:rPr>
          <w:rFonts w:ascii="Palatino Linotype" w:hAnsi="Palatino Linotype"/>
          <w:bCs/>
          <w:sz w:val="22"/>
          <w:szCs w:val="22"/>
        </w:rPr>
        <w:t xml:space="preserve"> Andy Clark illustrates the thought using </w:t>
      </w:r>
      <w:r w:rsidR="00570BCF">
        <w:rPr>
          <w:rFonts w:ascii="Palatino Linotype" w:hAnsi="Palatino Linotype"/>
          <w:bCs/>
          <w:sz w:val="22"/>
          <w:szCs w:val="22"/>
        </w:rPr>
        <w:t>an</w:t>
      </w:r>
      <w:r w:rsidRPr="00F91278">
        <w:rPr>
          <w:rFonts w:ascii="Palatino Linotype" w:hAnsi="Palatino Linotype"/>
          <w:bCs/>
          <w:sz w:val="22"/>
          <w:szCs w:val="22"/>
        </w:rPr>
        <w:t xml:space="preserve"> example of image transmission.</w:t>
      </w:r>
      <w:r w:rsidRPr="00F91278">
        <w:rPr>
          <w:rStyle w:val="FootnoteReference"/>
          <w:rFonts w:ascii="Palatino Linotype" w:hAnsi="Palatino Linotype"/>
          <w:bCs/>
          <w:sz w:val="22"/>
          <w:szCs w:val="22"/>
        </w:rPr>
        <w:footnoteReference w:id="11"/>
      </w:r>
      <w:r w:rsidRPr="00F91278">
        <w:rPr>
          <w:rFonts w:ascii="Palatino Linotype" w:hAnsi="Palatino Linotype"/>
          <w:bCs/>
          <w:sz w:val="22"/>
          <w:szCs w:val="22"/>
        </w:rPr>
        <w:t xml:space="preserve"> For many naturally occurring images, the value of one pixel (e.g., suppose its color is black) is predictive of the value of its neighboring pixels (e.g., they too are likely to be black), with exceptions to this general trend often reflecting important features (e.g., boundaries between distinct objects). This creates room for a data compression strategy that </w:t>
      </w:r>
      <w:r w:rsidR="00570BCF">
        <w:rPr>
          <w:rFonts w:ascii="Palatino Linotype" w:hAnsi="Palatino Linotype"/>
          <w:bCs/>
          <w:sz w:val="22"/>
          <w:szCs w:val="22"/>
        </w:rPr>
        <w:t>would be</w:t>
      </w:r>
      <w:r w:rsidRPr="00F91278">
        <w:rPr>
          <w:rFonts w:ascii="Palatino Linotype" w:hAnsi="Palatino Linotype"/>
          <w:bCs/>
          <w:sz w:val="22"/>
          <w:szCs w:val="22"/>
        </w:rPr>
        <w:t xml:space="preserve"> attractive to our thrifty brains: explicitly encode just the unexpected variation in an image rather than the predicted variation.</w:t>
      </w:r>
    </w:p>
    <w:p w:rsidR="002D62EE" w:rsidRPr="00F91278" w:rsidRDefault="002D62EE" w:rsidP="002D62EE">
      <w:pPr>
        <w:spacing w:line="480" w:lineRule="auto"/>
        <w:rPr>
          <w:rFonts w:ascii="Palatino Linotype" w:hAnsi="Palatino Linotype"/>
          <w:bCs/>
          <w:sz w:val="22"/>
          <w:szCs w:val="22"/>
        </w:rPr>
      </w:pPr>
      <w:r w:rsidRPr="00F91278">
        <w:rPr>
          <w:rFonts w:ascii="Palatino Linotype" w:hAnsi="Palatino Linotype"/>
          <w:bCs/>
          <w:sz w:val="22"/>
          <w:szCs w:val="22"/>
        </w:rPr>
        <w:tab/>
        <w:t xml:space="preserve">Putting all the pieces together, here is a schematic version of the view that emerges. Let </w:t>
      </w:r>
      <w:r w:rsidRPr="00F91278">
        <w:rPr>
          <w:rFonts w:ascii="Palatino Linotype" w:hAnsi="Palatino Linotype"/>
          <w:bCs/>
          <w:i/>
          <w:sz w:val="22"/>
          <w:szCs w:val="22"/>
        </w:rPr>
        <w:t>H</w:t>
      </w:r>
      <w:r w:rsidRPr="00F91278">
        <w:rPr>
          <w:rFonts w:ascii="Palatino Linotype" w:hAnsi="Palatino Linotype"/>
          <w:bCs/>
          <w:sz w:val="22"/>
          <w:szCs w:val="22"/>
        </w:rPr>
        <w:t xml:space="preserve"> be </w:t>
      </w:r>
      <w:r w:rsidR="005B590F" w:rsidRPr="00F91278">
        <w:rPr>
          <w:rFonts w:ascii="Palatino Linotype" w:hAnsi="Palatino Linotype"/>
          <w:bCs/>
          <w:sz w:val="22"/>
          <w:szCs w:val="22"/>
        </w:rPr>
        <w:t xml:space="preserve">a </w:t>
      </w:r>
      <w:r w:rsidRPr="00F91278">
        <w:rPr>
          <w:rFonts w:ascii="Palatino Linotype" w:hAnsi="Palatino Linotype"/>
          <w:bCs/>
          <w:sz w:val="22"/>
          <w:szCs w:val="22"/>
        </w:rPr>
        <w:t xml:space="preserve">comparatively higher-level stage in the visual hierarchy and let </w:t>
      </w:r>
      <w:r w:rsidRPr="00F91278">
        <w:rPr>
          <w:rFonts w:ascii="Palatino Linotype" w:hAnsi="Palatino Linotype"/>
          <w:bCs/>
          <w:i/>
          <w:sz w:val="22"/>
          <w:szCs w:val="22"/>
        </w:rPr>
        <w:t>L</w:t>
      </w:r>
      <w:r w:rsidRPr="00F91278">
        <w:rPr>
          <w:rFonts w:ascii="Palatino Linotype" w:hAnsi="Palatino Linotype"/>
          <w:bCs/>
          <w:sz w:val="22"/>
          <w:szCs w:val="22"/>
        </w:rPr>
        <w:t xml:space="preserve"> be a directly adjacent lower-level stage. </w:t>
      </w:r>
      <w:r w:rsidRPr="00F91278">
        <w:rPr>
          <w:rFonts w:ascii="Palatino Linotype" w:hAnsi="Palatino Linotype"/>
          <w:bCs/>
          <w:i/>
          <w:sz w:val="22"/>
          <w:szCs w:val="22"/>
        </w:rPr>
        <w:t>H</w:t>
      </w:r>
      <w:r w:rsidRPr="00F91278">
        <w:rPr>
          <w:rFonts w:ascii="Palatino Linotype" w:hAnsi="Palatino Linotype"/>
          <w:bCs/>
          <w:sz w:val="22"/>
          <w:szCs w:val="22"/>
        </w:rPr>
        <w:t xml:space="preserve"> </w:t>
      </w:r>
      <w:r w:rsidR="00570BCF">
        <w:rPr>
          <w:rFonts w:ascii="Palatino Linotype" w:hAnsi="Palatino Linotype"/>
          <w:bCs/>
          <w:sz w:val="22"/>
          <w:szCs w:val="22"/>
        </w:rPr>
        <w:t>makes</w:t>
      </w:r>
      <w:r w:rsidRPr="00F91278">
        <w:rPr>
          <w:rFonts w:ascii="Palatino Linotype" w:hAnsi="Palatino Linotype"/>
          <w:bCs/>
          <w:sz w:val="22"/>
          <w:szCs w:val="22"/>
        </w:rPr>
        <w:t xml:space="preserve"> a prediction about some feature in the environment to be perceived, where this prediction has implications for what the incoming sensory signal </w:t>
      </w:r>
      <w:r w:rsidR="00570BCF">
        <w:rPr>
          <w:rFonts w:ascii="Palatino Linotype" w:hAnsi="Palatino Linotype"/>
          <w:bCs/>
          <w:sz w:val="22"/>
          <w:szCs w:val="22"/>
        </w:rPr>
        <w:t>should</w:t>
      </w:r>
      <w:r w:rsidRPr="00F91278">
        <w:rPr>
          <w:rFonts w:ascii="Palatino Linotype" w:hAnsi="Palatino Linotype"/>
          <w:bCs/>
          <w:sz w:val="22"/>
          <w:szCs w:val="22"/>
        </w:rPr>
        <w:t xml:space="preserve"> be. This prediction relies on Bayesian elements such as a prior probability distribution. </w:t>
      </w:r>
      <w:r w:rsidRPr="00F91278">
        <w:rPr>
          <w:rFonts w:ascii="Palatino Linotype" w:hAnsi="Palatino Linotype"/>
          <w:bCs/>
          <w:i/>
          <w:sz w:val="22"/>
          <w:szCs w:val="22"/>
        </w:rPr>
        <w:t>H</w:t>
      </w:r>
      <w:r w:rsidRPr="00F91278">
        <w:rPr>
          <w:rFonts w:ascii="Palatino Linotype" w:hAnsi="Palatino Linotype"/>
          <w:bCs/>
          <w:sz w:val="22"/>
          <w:szCs w:val="22"/>
        </w:rPr>
        <w:t xml:space="preserve"> passes this prediction down to </w:t>
      </w:r>
      <w:r w:rsidRPr="00F91278">
        <w:rPr>
          <w:rFonts w:ascii="Palatino Linotype" w:hAnsi="Palatino Linotype"/>
          <w:bCs/>
          <w:i/>
          <w:sz w:val="22"/>
          <w:szCs w:val="22"/>
        </w:rPr>
        <w:t>L</w:t>
      </w:r>
      <w:r w:rsidRPr="00F91278">
        <w:rPr>
          <w:rFonts w:ascii="Palatino Linotype" w:hAnsi="Palatino Linotype"/>
          <w:bCs/>
          <w:sz w:val="22"/>
          <w:szCs w:val="22"/>
        </w:rPr>
        <w:t xml:space="preserve">, which compares it to the actual sensory signal received. If the prediction matches the sensory signal, </w:t>
      </w:r>
      <w:r w:rsidRPr="00F91278">
        <w:rPr>
          <w:rFonts w:ascii="Palatino Linotype" w:hAnsi="Palatino Linotype"/>
          <w:bCs/>
          <w:i/>
          <w:sz w:val="22"/>
          <w:szCs w:val="22"/>
        </w:rPr>
        <w:t>L does nothing</w:t>
      </w:r>
      <w:r w:rsidRPr="00F91278">
        <w:rPr>
          <w:rFonts w:ascii="Palatino Linotype" w:hAnsi="Palatino Linotype"/>
          <w:bCs/>
          <w:sz w:val="22"/>
          <w:szCs w:val="22"/>
        </w:rPr>
        <w:t xml:space="preserve">. It does not pass the sensory signal along to </w:t>
      </w:r>
      <w:r w:rsidRPr="00F91278">
        <w:rPr>
          <w:rFonts w:ascii="Palatino Linotype" w:hAnsi="Palatino Linotype"/>
          <w:bCs/>
          <w:i/>
          <w:sz w:val="22"/>
          <w:szCs w:val="22"/>
        </w:rPr>
        <w:t>H</w:t>
      </w:r>
      <w:r w:rsidR="00656DED">
        <w:rPr>
          <w:rFonts w:ascii="Palatino Linotype" w:hAnsi="Palatino Linotype"/>
          <w:bCs/>
          <w:sz w:val="22"/>
          <w:szCs w:val="22"/>
        </w:rPr>
        <w:t xml:space="preserve">; </w:t>
      </w:r>
      <w:r w:rsidRPr="00F91278">
        <w:rPr>
          <w:rFonts w:ascii="Palatino Linotype" w:hAnsi="Palatino Linotype"/>
          <w:bCs/>
          <w:sz w:val="22"/>
          <w:szCs w:val="22"/>
        </w:rPr>
        <w:t xml:space="preserve">there is no need, since </w:t>
      </w:r>
      <w:r w:rsidR="00DA3530">
        <w:rPr>
          <w:rFonts w:ascii="Palatino Linotype" w:hAnsi="Palatino Linotype"/>
          <w:bCs/>
          <w:i/>
          <w:sz w:val="22"/>
          <w:szCs w:val="22"/>
        </w:rPr>
        <w:t>H</w:t>
      </w:r>
      <w:r w:rsidRPr="00F91278">
        <w:rPr>
          <w:rFonts w:ascii="Palatino Linotype" w:hAnsi="Palatino Linotype"/>
          <w:bCs/>
          <w:sz w:val="22"/>
          <w:szCs w:val="22"/>
        </w:rPr>
        <w:t xml:space="preserve"> got it right. </w:t>
      </w:r>
      <w:r w:rsidR="00D96150">
        <w:rPr>
          <w:rFonts w:ascii="Palatino Linotype" w:hAnsi="Palatino Linotype"/>
          <w:bCs/>
          <w:sz w:val="22"/>
          <w:szCs w:val="22"/>
        </w:rPr>
        <w:t>On the other hand, i</w:t>
      </w:r>
      <w:r w:rsidRPr="00F91278">
        <w:rPr>
          <w:rFonts w:ascii="Palatino Linotype" w:hAnsi="Palatino Linotype"/>
          <w:bCs/>
          <w:sz w:val="22"/>
          <w:szCs w:val="22"/>
        </w:rPr>
        <w:t xml:space="preserve">f the prediction is incorrect, </w:t>
      </w:r>
      <w:r w:rsidRPr="00F91278">
        <w:rPr>
          <w:rFonts w:ascii="Palatino Linotype" w:hAnsi="Palatino Linotype"/>
          <w:bCs/>
          <w:i/>
          <w:sz w:val="22"/>
          <w:szCs w:val="22"/>
        </w:rPr>
        <w:t>L</w:t>
      </w:r>
      <w:r w:rsidRPr="00F91278">
        <w:rPr>
          <w:rFonts w:ascii="Palatino Linotype" w:hAnsi="Palatino Linotype"/>
          <w:bCs/>
          <w:sz w:val="22"/>
          <w:szCs w:val="22"/>
        </w:rPr>
        <w:t xml:space="preserve"> sends an </w:t>
      </w:r>
      <w:r w:rsidRPr="00F91278">
        <w:rPr>
          <w:rFonts w:ascii="Palatino Linotype" w:hAnsi="Palatino Linotype"/>
          <w:bCs/>
          <w:i/>
          <w:sz w:val="22"/>
          <w:szCs w:val="22"/>
        </w:rPr>
        <w:t>error signal</w:t>
      </w:r>
      <w:r w:rsidRPr="00F91278">
        <w:rPr>
          <w:rFonts w:ascii="Palatino Linotype" w:hAnsi="Palatino Linotype"/>
          <w:bCs/>
          <w:sz w:val="22"/>
          <w:szCs w:val="22"/>
        </w:rPr>
        <w:t xml:space="preserve"> back to </w:t>
      </w:r>
      <w:r w:rsidRPr="00F91278">
        <w:rPr>
          <w:rFonts w:ascii="Palatino Linotype" w:hAnsi="Palatino Linotype"/>
          <w:bCs/>
          <w:i/>
          <w:sz w:val="22"/>
          <w:szCs w:val="22"/>
        </w:rPr>
        <w:t>H</w:t>
      </w:r>
      <w:r w:rsidRPr="00F91278">
        <w:rPr>
          <w:rFonts w:ascii="Palatino Linotype" w:hAnsi="Palatino Linotype"/>
          <w:bCs/>
          <w:sz w:val="22"/>
          <w:szCs w:val="22"/>
        </w:rPr>
        <w:t xml:space="preserve">, in effect passing along just that portion of the sensory signal that </w:t>
      </w:r>
      <w:r w:rsidRPr="00F91278">
        <w:rPr>
          <w:rFonts w:ascii="Palatino Linotype" w:hAnsi="Palatino Linotype"/>
          <w:bCs/>
          <w:i/>
          <w:sz w:val="22"/>
          <w:szCs w:val="22"/>
        </w:rPr>
        <w:t xml:space="preserve">H </w:t>
      </w:r>
      <w:r w:rsidRPr="00F91278">
        <w:rPr>
          <w:rFonts w:ascii="Palatino Linotype" w:hAnsi="Palatino Linotype"/>
          <w:bCs/>
          <w:sz w:val="22"/>
          <w:szCs w:val="22"/>
        </w:rPr>
        <w:t>was wrong about</w:t>
      </w:r>
      <w:r w:rsidR="00656DED">
        <w:rPr>
          <w:rFonts w:ascii="Palatino Linotype" w:hAnsi="Palatino Linotype"/>
          <w:bCs/>
          <w:sz w:val="22"/>
          <w:szCs w:val="22"/>
        </w:rPr>
        <w:t xml:space="preserve">; </w:t>
      </w:r>
      <w:r w:rsidRPr="00F91278">
        <w:rPr>
          <w:rFonts w:ascii="Palatino Linotype" w:hAnsi="Palatino Linotype"/>
          <w:bCs/>
          <w:sz w:val="22"/>
          <w:szCs w:val="22"/>
        </w:rPr>
        <w:t xml:space="preserve">again, there is no need to pass along what </w:t>
      </w:r>
      <w:r w:rsidRPr="00F91278">
        <w:rPr>
          <w:rFonts w:ascii="Palatino Linotype" w:hAnsi="Palatino Linotype"/>
          <w:bCs/>
          <w:i/>
          <w:sz w:val="22"/>
          <w:szCs w:val="22"/>
        </w:rPr>
        <w:t>H</w:t>
      </w:r>
      <w:r w:rsidRPr="00F91278">
        <w:rPr>
          <w:rFonts w:ascii="Palatino Linotype" w:hAnsi="Palatino Linotype"/>
          <w:bCs/>
          <w:sz w:val="22"/>
          <w:szCs w:val="22"/>
        </w:rPr>
        <w:t xml:space="preserve"> got right. Upon receiving this error signal from </w:t>
      </w:r>
      <w:r w:rsidRPr="00F91278">
        <w:rPr>
          <w:rFonts w:ascii="Palatino Linotype" w:hAnsi="Palatino Linotype"/>
          <w:bCs/>
          <w:i/>
          <w:sz w:val="22"/>
          <w:szCs w:val="22"/>
        </w:rPr>
        <w:t>L</w:t>
      </w:r>
      <w:r w:rsidRPr="00F91278">
        <w:rPr>
          <w:rFonts w:ascii="Palatino Linotype" w:hAnsi="Palatino Linotype"/>
          <w:bCs/>
          <w:sz w:val="22"/>
          <w:szCs w:val="22"/>
        </w:rPr>
        <w:t xml:space="preserve">, </w:t>
      </w:r>
      <w:r w:rsidRPr="00F91278">
        <w:rPr>
          <w:rFonts w:ascii="Palatino Linotype" w:hAnsi="Palatino Linotype"/>
          <w:bCs/>
          <w:i/>
          <w:sz w:val="22"/>
          <w:szCs w:val="22"/>
        </w:rPr>
        <w:t>H</w:t>
      </w:r>
      <w:r w:rsidRPr="00F91278">
        <w:rPr>
          <w:rFonts w:ascii="Palatino Linotype" w:hAnsi="Palatino Linotype"/>
          <w:bCs/>
          <w:sz w:val="22"/>
          <w:szCs w:val="22"/>
        </w:rPr>
        <w:t xml:space="preserve"> revises its probability distribution in accordance with Bayes’s rule, then uses the </w:t>
      </w:r>
      <w:r w:rsidRPr="00F91278">
        <w:rPr>
          <w:rFonts w:ascii="Palatino Linotype" w:hAnsi="Palatino Linotype"/>
          <w:bCs/>
          <w:sz w:val="22"/>
          <w:szCs w:val="22"/>
        </w:rPr>
        <w:lastRenderedPageBreak/>
        <w:t>resulting posterior probability distribution to make a new prediction, starting the process all over again.</w:t>
      </w:r>
    </w:p>
    <w:p w:rsidR="0069465B" w:rsidRPr="00F91278" w:rsidRDefault="0069465B" w:rsidP="002D62EE">
      <w:pPr>
        <w:spacing w:line="480" w:lineRule="auto"/>
        <w:rPr>
          <w:rFonts w:ascii="Palatino Linotype" w:hAnsi="Palatino Linotype"/>
          <w:bCs/>
          <w:sz w:val="22"/>
          <w:szCs w:val="22"/>
        </w:rPr>
      </w:pPr>
    </w:p>
    <w:p w:rsidR="0069465B" w:rsidRPr="00F91278" w:rsidRDefault="00B32042" w:rsidP="0069465B">
      <w:pPr>
        <w:spacing w:line="480" w:lineRule="auto"/>
        <w:jc w:val="center"/>
        <w:rPr>
          <w:rFonts w:ascii="Palatino Linotype" w:hAnsi="Palatino Linotype"/>
          <w:b/>
          <w:bCs/>
          <w:smallCaps/>
          <w:sz w:val="22"/>
          <w:szCs w:val="22"/>
        </w:rPr>
      </w:pPr>
      <w:r w:rsidRPr="00F91278">
        <w:rPr>
          <w:rFonts w:ascii="Palatino Linotype" w:hAnsi="Palatino Linotype"/>
          <w:bCs/>
          <w:sz w:val="22"/>
          <w:szCs w:val="22"/>
        </w:rPr>
        <w:tab/>
      </w:r>
      <w:r w:rsidR="0069465B" w:rsidRPr="00F91278">
        <w:rPr>
          <w:rFonts w:ascii="Palatino Linotype" w:hAnsi="Palatino Linotype"/>
          <w:b/>
          <w:bCs/>
          <w:sz w:val="22"/>
          <w:szCs w:val="22"/>
        </w:rPr>
        <w:t>2</w:t>
      </w:r>
      <w:r w:rsidR="0069465B" w:rsidRPr="00F91278">
        <w:rPr>
          <w:rFonts w:ascii="Palatino Linotype" w:hAnsi="Palatino Linotype"/>
          <w:b/>
          <w:bCs/>
          <w:smallCaps/>
          <w:sz w:val="22"/>
          <w:szCs w:val="22"/>
        </w:rPr>
        <w:t>. But How is this Hallucination?</w:t>
      </w:r>
    </w:p>
    <w:p w:rsidR="0069465B" w:rsidRPr="00F91278" w:rsidRDefault="0069465B" w:rsidP="0069465B">
      <w:pPr>
        <w:spacing w:line="480" w:lineRule="auto"/>
        <w:rPr>
          <w:rFonts w:ascii="Palatino Linotype" w:hAnsi="Palatino Linotype"/>
          <w:bCs/>
          <w:sz w:val="22"/>
          <w:szCs w:val="22"/>
        </w:rPr>
      </w:pPr>
      <w:r w:rsidRPr="00F91278">
        <w:rPr>
          <w:rFonts w:ascii="Palatino Linotype" w:hAnsi="Palatino Linotype"/>
          <w:bCs/>
          <w:sz w:val="22"/>
          <w:szCs w:val="22"/>
        </w:rPr>
        <w:tab/>
        <w:t xml:space="preserve">Suppose </w:t>
      </w:r>
      <w:r w:rsidR="00770F82" w:rsidRPr="00F91278">
        <w:rPr>
          <w:rFonts w:ascii="Palatino Linotype" w:hAnsi="Palatino Linotype"/>
          <w:bCs/>
          <w:sz w:val="22"/>
          <w:szCs w:val="22"/>
        </w:rPr>
        <w:t xml:space="preserve">the preceding </w:t>
      </w:r>
      <w:r w:rsidR="007C070C">
        <w:rPr>
          <w:rFonts w:ascii="Palatino Linotype" w:hAnsi="Palatino Linotype"/>
          <w:bCs/>
          <w:sz w:val="22"/>
          <w:szCs w:val="22"/>
        </w:rPr>
        <w:t xml:space="preserve">account </w:t>
      </w:r>
      <w:r w:rsidR="00770F82" w:rsidRPr="00F91278">
        <w:rPr>
          <w:rFonts w:ascii="Palatino Linotype" w:hAnsi="Palatino Linotype"/>
          <w:bCs/>
          <w:sz w:val="22"/>
          <w:szCs w:val="22"/>
        </w:rPr>
        <w:t xml:space="preserve">is </w:t>
      </w:r>
      <w:r w:rsidR="007C070C">
        <w:rPr>
          <w:rFonts w:ascii="Palatino Linotype" w:hAnsi="Palatino Linotype"/>
          <w:bCs/>
          <w:sz w:val="22"/>
          <w:szCs w:val="22"/>
        </w:rPr>
        <w:t>correct</w:t>
      </w:r>
      <w:r w:rsidR="00770F82" w:rsidRPr="00F91278">
        <w:rPr>
          <w:rFonts w:ascii="Palatino Linotype" w:hAnsi="Palatino Linotype"/>
          <w:bCs/>
          <w:sz w:val="22"/>
          <w:szCs w:val="22"/>
        </w:rPr>
        <w:t>.</w:t>
      </w:r>
      <w:r w:rsidRPr="00F91278">
        <w:rPr>
          <w:rFonts w:ascii="Palatino Linotype" w:hAnsi="Palatino Linotype"/>
          <w:bCs/>
          <w:sz w:val="22"/>
          <w:szCs w:val="22"/>
        </w:rPr>
        <w:t xml:space="preserve"> How is it supposed to follow that perception is </w:t>
      </w:r>
      <w:r w:rsidR="008F53EB">
        <w:rPr>
          <w:rFonts w:ascii="Palatino Linotype" w:hAnsi="Palatino Linotype"/>
          <w:bCs/>
          <w:sz w:val="22"/>
          <w:szCs w:val="22"/>
        </w:rPr>
        <w:t>controlled</w:t>
      </w:r>
      <w:r w:rsidRPr="00F91278">
        <w:rPr>
          <w:rFonts w:ascii="Palatino Linotype" w:hAnsi="Palatino Linotype"/>
          <w:bCs/>
          <w:sz w:val="22"/>
          <w:szCs w:val="22"/>
        </w:rPr>
        <w:t xml:space="preserve"> </w:t>
      </w:r>
      <w:r w:rsidRPr="00866404">
        <w:rPr>
          <w:rFonts w:ascii="Palatino Linotype" w:hAnsi="Palatino Linotype"/>
          <w:bCs/>
          <w:sz w:val="22"/>
          <w:szCs w:val="22"/>
        </w:rPr>
        <w:t>hallucination</w:t>
      </w:r>
      <w:r w:rsidRPr="00F91278">
        <w:rPr>
          <w:rFonts w:ascii="Palatino Linotype" w:hAnsi="Palatino Linotype"/>
          <w:bCs/>
          <w:sz w:val="22"/>
          <w:szCs w:val="22"/>
        </w:rPr>
        <w:t xml:space="preserve">, as the slogan </w:t>
      </w:r>
      <w:r w:rsidR="007C070C">
        <w:rPr>
          <w:rFonts w:ascii="Palatino Linotype" w:hAnsi="Palatino Linotype"/>
          <w:bCs/>
          <w:sz w:val="22"/>
          <w:szCs w:val="22"/>
        </w:rPr>
        <w:t>has</w:t>
      </w:r>
      <w:r w:rsidRPr="00F91278">
        <w:rPr>
          <w:rFonts w:ascii="Palatino Linotype" w:hAnsi="Palatino Linotype"/>
          <w:bCs/>
          <w:sz w:val="22"/>
          <w:szCs w:val="22"/>
        </w:rPr>
        <w:t xml:space="preserve"> it? According to Chris Frith</w:t>
      </w:r>
      <w:r w:rsidR="008F53EB">
        <w:rPr>
          <w:rFonts w:ascii="Palatino Linotype" w:hAnsi="Palatino Linotype"/>
          <w:bCs/>
          <w:sz w:val="22"/>
          <w:szCs w:val="22"/>
        </w:rPr>
        <w:t>, on the predictive processing account</w:t>
      </w:r>
      <w:r w:rsidRPr="00F91278">
        <w:rPr>
          <w:rFonts w:ascii="Palatino Linotype" w:hAnsi="Palatino Linotype"/>
          <w:bCs/>
          <w:sz w:val="22"/>
          <w:szCs w:val="22"/>
        </w:rPr>
        <w:t>,</w:t>
      </w:r>
    </w:p>
    <w:p w:rsidR="0069465B" w:rsidRPr="00F91278" w:rsidRDefault="0069465B" w:rsidP="0069465B">
      <w:pPr>
        <w:ind w:left="720"/>
        <w:rPr>
          <w:rFonts w:ascii="Palatino Linotype" w:hAnsi="Palatino Linotype"/>
          <w:bCs/>
          <w:sz w:val="22"/>
          <w:szCs w:val="22"/>
        </w:rPr>
      </w:pPr>
      <w:r w:rsidRPr="00F91278">
        <w:rPr>
          <w:rFonts w:ascii="Palatino Linotype" w:hAnsi="Palatino Linotype"/>
          <w:bCs/>
          <w:sz w:val="22"/>
          <w:szCs w:val="22"/>
        </w:rPr>
        <w:t xml:space="preserve">Our brains build models of the world and continuously modify these models on the basis of the signals that reach our senses. So, </w:t>
      </w:r>
      <w:r w:rsidRPr="00F91278">
        <w:rPr>
          <w:rFonts w:ascii="Palatino Linotype" w:hAnsi="Palatino Linotype"/>
          <w:bCs/>
          <w:i/>
          <w:sz w:val="22"/>
          <w:szCs w:val="22"/>
        </w:rPr>
        <w:t>what we actually perceive are our brain’s models of the world</w:t>
      </w:r>
      <w:r w:rsidRPr="00F91278">
        <w:rPr>
          <w:rFonts w:ascii="Palatino Linotype" w:hAnsi="Palatino Linotype"/>
          <w:bCs/>
          <w:sz w:val="22"/>
          <w:szCs w:val="22"/>
        </w:rPr>
        <w:t>. They are not the world itself, but for us, they are as good as. You could say that our perceptions our fantasies that coincide with reality.</w:t>
      </w:r>
      <w:r w:rsidRPr="00F91278">
        <w:rPr>
          <w:rStyle w:val="FootnoteReference"/>
          <w:rFonts w:ascii="Palatino Linotype" w:hAnsi="Palatino Linotype"/>
          <w:bCs/>
          <w:sz w:val="22"/>
          <w:szCs w:val="22"/>
        </w:rPr>
        <w:footnoteReference w:id="12"/>
      </w:r>
    </w:p>
    <w:p w:rsidR="0069465B" w:rsidRPr="00F91278" w:rsidRDefault="0069465B" w:rsidP="0069465B">
      <w:pPr>
        <w:ind w:left="720"/>
        <w:rPr>
          <w:rFonts w:ascii="Palatino Linotype" w:hAnsi="Palatino Linotype"/>
          <w:bCs/>
          <w:sz w:val="22"/>
          <w:szCs w:val="22"/>
        </w:rPr>
      </w:pPr>
    </w:p>
    <w:p w:rsidR="008F53EB" w:rsidRDefault="0069465B" w:rsidP="0069465B">
      <w:pPr>
        <w:spacing w:line="480" w:lineRule="auto"/>
        <w:rPr>
          <w:rFonts w:ascii="Palatino Linotype" w:hAnsi="Palatino Linotype"/>
          <w:bCs/>
          <w:sz w:val="22"/>
          <w:szCs w:val="22"/>
        </w:rPr>
      </w:pPr>
      <w:r w:rsidRPr="00F91278">
        <w:rPr>
          <w:rFonts w:ascii="Palatino Linotype" w:hAnsi="Palatino Linotype"/>
          <w:bCs/>
          <w:sz w:val="22"/>
          <w:szCs w:val="22"/>
        </w:rPr>
        <w:t xml:space="preserve">Similarly, Jakob Hohwy writes “One important and, probably, unfashionable thing that this [predictive processing] theory tells us about the world is that </w:t>
      </w:r>
      <w:r w:rsidRPr="00F91278">
        <w:rPr>
          <w:rFonts w:ascii="Palatino Linotype" w:hAnsi="Palatino Linotype"/>
          <w:bCs/>
          <w:i/>
          <w:sz w:val="22"/>
          <w:szCs w:val="22"/>
        </w:rPr>
        <w:t>perception is indirect</w:t>
      </w:r>
      <w:r w:rsidRPr="00F91278">
        <w:rPr>
          <w:rFonts w:ascii="Palatino Linotype" w:hAnsi="Palatino Linotype"/>
          <w:bCs/>
          <w:sz w:val="22"/>
          <w:szCs w:val="22"/>
        </w:rPr>
        <w:t>… what we perceive is the brain’s best hypothesis… about the causes in the outer world.”</w:t>
      </w:r>
      <w:r w:rsidRPr="00F91278">
        <w:rPr>
          <w:rStyle w:val="FootnoteReference"/>
          <w:rFonts w:ascii="Palatino Linotype" w:hAnsi="Palatino Linotype"/>
          <w:bCs/>
          <w:sz w:val="22"/>
          <w:szCs w:val="22"/>
        </w:rPr>
        <w:footnoteReference w:id="13"/>
      </w:r>
      <w:r w:rsidRPr="00F91278">
        <w:rPr>
          <w:rFonts w:ascii="Palatino Linotype" w:hAnsi="Palatino Linotype"/>
          <w:bCs/>
          <w:sz w:val="22"/>
          <w:szCs w:val="22"/>
        </w:rPr>
        <w:t xml:space="preserve"> Hohwy adds that “conscious experience is like a fantasy or virtual reality,” in that it is “at one remove from the real world it is representing.”</w:t>
      </w:r>
      <w:r w:rsidRPr="00F91278">
        <w:rPr>
          <w:rStyle w:val="FootnoteReference"/>
          <w:rFonts w:ascii="Palatino Linotype" w:hAnsi="Palatino Linotype"/>
          <w:bCs/>
          <w:sz w:val="22"/>
          <w:szCs w:val="22"/>
        </w:rPr>
        <w:footnoteReference w:id="14"/>
      </w:r>
    </w:p>
    <w:p w:rsidR="00F1576A" w:rsidRPr="00F1576A" w:rsidRDefault="008F53EB" w:rsidP="0069465B">
      <w:pPr>
        <w:spacing w:line="480" w:lineRule="auto"/>
        <w:rPr>
          <w:rFonts w:ascii="Palatino Linotype" w:hAnsi="Palatino Linotype"/>
          <w:bCs/>
          <w:sz w:val="22"/>
          <w:szCs w:val="22"/>
        </w:rPr>
      </w:pPr>
      <w:r>
        <w:rPr>
          <w:rFonts w:ascii="Palatino Linotype" w:hAnsi="Palatino Linotype"/>
          <w:bCs/>
          <w:sz w:val="22"/>
          <w:szCs w:val="22"/>
        </w:rPr>
        <w:tab/>
      </w:r>
      <w:r w:rsidR="00D96150">
        <w:rPr>
          <w:rFonts w:ascii="Palatino Linotype" w:hAnsi="Palatino Linotype"/>
          <w:bCs/>
          <w:sz w:val="22"/>
          <w:szCs w:val="22"/>
        </w:rPr>
        <w:t>There</w:t>
      </w:r>
      <w:r>
        <w:rPr>
          <w:rFonts w:ascii="Palatino Linotype" w:hAnsi="Palatino Linotype"/>
          <w:bCs/>
          <w:sz w:val="22"/>
          <w:szCs w:val="22"/>
        </w:rPr>
        <w:t xml:space="preserve"> are different ways to develop the thought </w:t>
      </w:r>
      <w:r w:rsidR="00F1576A">
        <w:rPr>
          <w:rFonts w:ascii="Palatino Linotype" w:hAnsi="Palatino Linotype"/>
          <w:bCs/>
          <w:sz w:val="22"/>
          <w:szCs w:val="22"/>
        </w:rPr>
        <w:t xml:space="preserve">being expressed </w:t>
      </w:r>
      <w:r>
        <w:rPr>
          <w:rFonts w:ascii="Palatino Linotype" w:hAnsi="Palatino Linotype"/>
          <w:bCs/>
          <w:sz w:val="22"/>
          <w:szCs w:val="22"/>
        </w:rPr>
        <w:t xml:space="preserve">here, with my account below representing one attempt. </w:t>
      </w:r>
      <w:r w:rsidR="00205341">
        <w:rPr>
          <w:rFonts w:ascii="Palatino Linotype" w:hAnsi="Palatino Linotype"/>
          <w:bCs/>
          <w:sz w:val="22"/>
          <w:szCs w:val="22"/>
        </w:rPr>
        <w:t xml:space="preserve">But </w:t>
      </w:r>
      <w:r w:rsidR="00F1576A">
        <w:rPr>
          <w:rFonts w:ascii="Palatino Linotype" w:hAnsi="Palatino Linotype"/>
          <w:bCs/>
          <w:sz w:val="22"/>
          <w:szCs w:val="22"/>
        </w:rPr>
        <w:t>perhaps the most common way to pursue it, made fairly explicit by Hohwy, proceeds along these lines.</w:t>
      </w:r>
    </w:p>
    <w:p w:rsidR="0069465B" w:rsidRPr="00F91278" w:rsidRDefault="0069465B" w:rsidP="0069465B">
      <w:pPr>
        <w:ind w:left="720"/>
        <w:rPr>
          <w:rFonts w:ascii="Palatino Linotype" w:hAnsi="Palatino Linotype"/>
          <w:bCs/>
          <w:sz w:val="22"/>
          <w:szCs w:val="22"/>
        </w:rPr>
      </w:pPr>
      <w:r w:rsidRPr="00F91278">
        <w:rPr>
          <w:rFonts w:ascii="Palatino Linotype" w:hAnsi="Palatino Linotype"/>
          <w:bCs/>
          <w:sz w:val="22"/>
          <w:szCs w:val="22"/>
        </w:rPr>
        <w:t>(P1): If predictive processing accounts are correct then we do not have direct perceptual awareness of the external world.</w:t>
      </w:r>
    </w:p>
    <w:p w:rsidR="0069465B" w:rsidRPr="00F91278" w:rsidRDefault="0069465B" w:rsidP="0069465B">
      <w:pPr>
        <w:ind w:left="720"/>
        <w:rPr>
          <w:rFonts w:ascii="Palatino Linotype" w:hAnsi="Palatino Linotype"/>
          <w:bCs/>
          <w:sz w:val="22"/>
          <w:szCs w:val="22"/>
        </w:rPr>
      </w:pPr>
      <w:r w:rsidRPr="00F91278">
        <w:rPr>
          <w:rFonts w:ascii="Palatino Linotype" w:hAnsi="Palatino Linotype"/>
          <w:bCs/>
          <w:sz w:val="22"/>
          <w:szCs w:val="22"/>
        </w:rPr>
        <w:t xml:space="preserve">(P2): If we do not have direct perceptual awareness of the external world then </w:t>
      </w:r>
      <w:r w:rsidRPr="00EB4357">
        <w:rPr>
          <w:rFonts w:ascii="Palatino Linotype" w:hAnsi="Palatino Linotype"/>
          <w:bCs/>
          <w:sz w:val="22"/>
          <w:szCs w:val="22"/>
          <w:u w:val="single"/>
        </w:rPr>
        <w:t xml:space="preserve">perception </w:t>
      </w:r>
      <w:r w:rsidRPr="00F91278">
        <w:rPr>
          <w:rFonts w:ascii="Palatino Linotype" w:hAnsi="Palatino Linotype"/>
          <w:bCs/>
          <w:sz w:val="22"/>
          <w:szCs w:val="22"/>
          <w:u w:val="single"/>
        </w:rPr>
        <w:t>is a form of hallucination</w:t>
      </w:r>
      <w:r w:rsidRPr="00F91278">
        <w:rPr>
          <w:rFonts w:ascii="Palatino Linotype" w:hAnsi="Palatino Linotype"/>
          <w:b/>
          <w:bCs/>
          <w:sz w:val="22"/>
          <w:szCs w:val="22"/>
          <w:u w:val="single"/>
        </w:rPr>
        <w:t>.</w:t>
      </w:r>
      <w:r w:rsidR="00EB2F02" w:rsidRPr="00F91278">
        <w:rPr>
          <w:rFonts w:ascii="Palatino Linotype" w:hAnsi="Palatino Linotype"/>
          <w:b/>
          <w:bCs/>
          <w:sz w:val="22"/>
          <w:szCs w:val="22"/>
          <w:u w:val="single"/>
        </w:rPr>
        <w:t>___________________________________</w:t>
      </w:r>
    </w:p>
    <w:p w:rsidR="0069465B" w:rsidRPr="00F91278" w:rsidRDefault="0069465B" w:rsidP="0069465B">
      <w:pPr>
        <w:ind w:left="720"/>
        <w:rPr>
          <w:rFonts w:ascii="Palatino Linotype" w:hAnsi="Palatino Linotype"/>
          <w:bCs/>
          <w:sz w:val="22"/>
          <w:szCs w:val="22"/>
        </w:rPr>
      </w:pPr>
      <w:r w:rsidRPr="00F91278">
        <w:rPr>
          <w:rFonts w:ascii="Palatino Linotype" w:hAnsi="Palatino Linotype"/>
          <w:bCs/>
          <w:sz w:val="22"/>
          <w:szCs w:val="22"/>
        </w:rPr>
        <w:lastRenderedPageBreak/>
        <w:t>(C): If predictive processing accounts are correct then perception is a form of hallucination.</w:t>
      </w:r>
    </w:p>
    <w:p w:rsidR="0069465B" w:rsidRPr="00F91278" w:rsidRDefault="0069465B" w:rsidP="0069465B">
      <w:pPr>
        <w:ind w:left="720"/>
        <w:rPr>
          <w:rFonts w:ascii="Palatino Linotype" w:hAnsi="Palatino Linotype"/>
          <w:bCs/>
          <w:sz w:val="22"/>
          <w:szCs w:val="22"/>
        </w:rPr>
      </w:pPr>
    </w:p>
    <w:p w:rsidR="0069465B" w:rsidRPr="00F91278" w:rsidRDefault="0069465B" w:rsidP="0069465B">
      <w:pPr>
        <w:spacing w:line="480" w:lineRule="auto"/>
        <w:rPr>
          <w:rFonts w:ascii="Palatino Linotype" w:hAnsi="Palatino Linotype"/>
          <w:bCs/>
          <w:sz w:val="22"/>
          <w:szCs w:val="22"/>
        </w:rPr>
      </w:pPr>
      <w:r w:rsidRPr="00F91278">
        <w:rPr>
          <w:rFonts w:ascii="Palatino Linotype" w:hAnsi="Palatino Linotype"/>
          <w:bCs/>
          <w:sz w:val="22"/>
          <w:szCs w:val="22"/>
        </w:rPr>
        <w:t xml:space="preserve">Now, (P1) is very much open to </w:t>
      </w:r>
      <w:r w:rsidR="00EB4357">
        <w:rPr>
          <w:rFonts w:ascii="Palatino Linotype" w:hAnsi="Palatino Linotype"/>
          <w:bCs/>
          <w:sz w:val="22"/>
          <w:szCs w:val="22"/>
        </w:rPr>
        <w:t>dispute</w:t>
      </w:r>
      <w:r w:rsidRPr="00F91278">
        <w:rPr>
          <w:rFonts w:ascii="Palatino Linotype" w:hAnsi="Palatino Linotype"/>
          <w:bCs/>
          <w:sz w:val="22"/>
          <w:szCs w:val="22"/>
        </w:rPr>
        <w:t xml:space="preserve">, but I </w:t>
      </w:r>
      <w:r w:rsidR="00EB4357">
        <w:rPr>
          <w:rFonts w:ascii="Palatino Linotype" w:hAnsi="Palatino Linotype"/>
          <w:bCs/>
          <w:sz w:val="22"/>
          <w:szCs w:val="22"/>
        </w:rPr>
        <w:t>will</w:t>
      </w:r>
      <w:r w:rsidRPr="00F91278">
        <w:rPr>
          <w:rFonts w:ascii="Palatino Linotype" w:hAnsi="Palatino Linotype"/>
          <w:bCs/>
          <w:sz w:val="22"/>
          <w:szCs w:val="22"/>
        </w:rPr>
        <w:t xml:space="preserve"> grant it</w:t>
      </w:r>
      <w:r w:rsidR="00F1576A">
        <w:rPr>
          <w:rFonts w:ascii="Palatino Linotype" w:hAnsi="Palatino Linotype"/>
          <w:bCs/>
          <w:sz w:val="22"/>
          <w:szCs w:val="22"/>
        </w:rPr>
        <w:t xml:space="preserve"> here</w:t>
      </w:r>
      <w:r w:rsidR="00EB2F02" w:rsidRPr="00F91278">
        <w:rPr>
          <w:rFonts w:ascii="Palatino Linotype" w:hAnsi="Palatino Linotype"/>
          <w:bCs/>
          <w:sz w:val="22"/>
          <w:szCs w:val="22"/>
        </w:rPr>
        <w:t>.</w:t>
      </w:r>
      <w:r w:rsidRPr="00F91278">
        <w:rPr>
          <w:rStyle w:val="FootnoteReference"/>
          <w:rFonts w:ascii="Palatino Linotype" w:hAnsi="Palatino Linotype"/>
          <w:bCs/>
          <w:sz w:val="22"/>
          <w:szCs w:val="22"/>
        </w:rPr>
        <w:footnoteReference w:id="15"/>
      </w:r>
      <w:r w:rsidRPr="00F91278">
        <w:rPr>
          <w:rFonts w:ascii="Palatino Linotype" w:hAnsi="Palatino Linotype"/>
          <w:bCs/>
          <w:sz w:val="22"/>
          <w:szCs w:val="22"/>
        </w:rPr>
        <w:t xml:space="preserve"> Instead I reject (P2). There are, after all, </w:t>
      </w:r>
      <w:r w:rsidRPr="00F91278">
        <w:rPr>
          <w:rFonts w:ascii="Palatino Linotype" w:hAnsi="Palatino Linotype"/>
          <w:bCs/>
          <w:i/>
          <w:sz w:val="22"/>
          <w:szCs w:val="22"/>
        </w:rPr>
        <w:t>indirect realist</w:t>
      </w:r>
      <w:r w:rsidRPr="00F91278">
        <w:rPr>
          <w:rFonts w:ascii="Palatino Linotype" w:hAnsi="Palatino Linotype"/>
          <w:bCs/>
          <w:sz w:val="22"/>
          <w:szCs w:val="22"/>
        </w:rPr>
        <w:t xml:space="preserve"> views of perception, according to which we indirectly but successfully (</w:t>
      </w:r>
      <w:r w:rsidR="00F1576A">
        <w:rPr>
          <w:rFonts w:ascii="Palatino Linotype" w:hAnsi="Palatino Linotype"/>
          <w:bCs/>
          <w:sz w:val="22"/>
          <w:szCs w:val="22"/>
        </w:rPr>
        <w:t xml:space="preserve">i.e., </w:t>
      </w:r>
      <w:r w:rsidRPr="00F91278">
        <w:rPr>
          <w:rFonts w:ascii="Palatino Linotype" w:hAnsi="Palatino Linotype"/>
          <w:bCs/>
          <w:sz w:val="22"/>
          <w:szCs w:val="22"/>
        </w:rPr>
        <w:t xml:space="preserve">non-hallucinatorily) perceive external objects by virtue of being directly aware of internal entities—entities often taken to be sense data, but which </w:t>
      </w:r>
      <w:r w:rsidR="00140E5E">
        <w:rPr>
          <w:rFonts w:ascii="Palatino Linotype" w:hAnsi="Palatino Linotype"/>
          <w:bCs/>
          <w:sz w:val="22"/>
          <w:szCs w:val="22"/>
        </w:rPr>
        <w:t xml:space="preserve">we </w:t>
      </w:r>
      <w:r w:rsidRPr="00F91278">
        <w:rPr>
          <w:rFonts w:ascii="Palatino Linotype" w:hAnsi="Palatino Linotype"/>
          <w:bCs/>
          <w:sz w:val="22"/>
          <w:szCs w:val="22"/>
        </w:rPr>
        <w:t>might instead</w:t>
      </w:r>
      <w:r w:rsidR="00140E5E">
        <w:rPr>
          <w:rFonts w:ascii="Palatino Linotype" w:hAnsi="Palatino Linotype"/>
          <w:bCs/>
          <w:sz w:val="22"/>
          <w:szCs w:val="22"/>
        </w:rPr>
        <w:t xml:space="preserve"> take to</w:t>
      </w:r>
      <w:r w:rsidRPr="00F91278">
        <w:rPr>
          <w:rFonts w:ascii="Palatino Linotype" w:hAnsi="Palatino Linotype"/>
          <w:bCs/>
          <w:sz w:val="22"/>
          <w:szCs w:val="22"/>
        </w:rPr>
        <w:t xml:space="preserve"> </w:t>
      </w:r>
      <w:r w:rsidR="00EB2F02" w:rsidRPr="00F91278">
        <w:rPr>
          <w:rFonts w:ascii="Palatino Linotype" w:hAnsi="Palatino Linotype"/>
          <w:bCs/>
          <w:sz w:val="22"/>
          <w:szCs w:val="22"/>
        </w:rPr>
        <w:t xml:space="preserve">be </w:t>
      </w:r>
      <w:r w:rsidRPr="00F91278">
        <w:rPr>
          <w:rFonts w:ascii="Palatino Linotype" w:hAnsi="Palatino Linotype"/>
          <w:bCs/>
          <w:sz w:val="22"/>
          <w:szCs w:val="22"/>
        </w:rPr>
        <w:t>the brain’s best models or hypotheses.</w:t>
      </w:r>
      <w:r w:rsidRPr="00F91278">
        <w:rPr>
          <w:rStyle w:val="FootnoteReference"/>
          <w:rFonts w:ascii="Palatino Linotype" w:hAnsi="Palatino Linotype"/>
          <w:bCs/>
          <w:sz w:val="22"/>
          <w:szCs w:val="22"/>
        </w:rPr>
        <w:footnoteReference w:id="16"/>
      </w:r>
      <w:r w:rsidRPr="00F91278">
        <w:rPr>
          <w:rFonts w:ascii="Palatino Linotype" w:hAnsi="Palatino Linotype"/>
          <w:bCs/>
          <w:sz w:val="22"/>
          <w:szCs w:val="22"/>
        </w:rPr>
        <w:t xml:space="preserve"> If the philosophical import of predictive processing is </w:t>
      </w:r>
      <w:r w:rsidR="00F1576A">
        <w:rPr>
          <w:rFonts w:ascii="Palatino Linotype" w:hAnsi="Palatino Linotype"/>
          <w:bCs/>
          <w:sz w:val="22"/>
          <w:szCs w:val="22"/>
        </w:rPr>
        <w:t xml:space="preserve">just a kind of </w:t>
      </w:r>
      <w:r w:rsidRPr="00F91278">
        <w:rPr>
          <w:rFonts w:ascii="Palatino Linotype" w:hAnsi="Palatino Linotype"/>
          <w:bCs/>
          <w:sz w:val="22"/>
          <w:szCs w:val="22"/>
        </w:rPr>
        <w:t xml:space="preserve">indirect realism, </w:t>
      </w:r>
      <w:r w:rsidR="00140E5E">
        <w:rPr>
          <w:rFonts w:ascii="Palatino Linotype" w:hAnsi="Palatino Linotype"/>
          <w:bCs/>
          <w:sz w:val="22"/>
          <w:szCs w:val="22"/>
        </w:rPr>
        <w:t xml:space="preserve">this </w:t>
      </w:r>
      <w:r w:rsidR="00205341">
        <w:rPr>
          <w:rFonts w:ascii="Palatino Linotype" w:hAnsi="Palatino Linotype"/>
          <w:bCs/>
          <w:sz w:val="22"/>
          <w:szCs w:val="22"/>
        </w:rPr>
        <w:t>would be</w:t>
      </w:r>
      <w:r w:rsidR="00C506E3">
        <w:rPr>
          <w:rFonts w:ascii="Palatino Linotype" w:hAnsi="Palatino Linotype"/>
          <w:bCs/>
          <w:sz w:val="22"/>
          <w:szCs w:val="22"/>
        </w:rPr>
        <w:t xml:space="preserve"> something</w:t>
      </w:r>
      <w:r w:rsidR="00205341">
        <w:rPr>
          <w:rFonts w:ascii="Palatino Linotype" w:hAnsi="Palatino Linotype"/>
          <w:bCs/>
          <w:sz w:val="22"/>
          <w:szCs w:val="22"/>
        </w:rPr>
        <w:t xml:space="preserve"> </w:t>
      </w:r>
      <w:r w:rsidR="00866404">
        <w:rPr>
          <w:rFonts w:ascii="Palatino Linotype" w:hAnsi="Palatino Linotype"/>
          <w:bCs/>
          <w:sz w:val="22"/>
          <w:szCs w:val="22"/>
        </w:rPr>
        <w:t>worth noting</w:t>
      </w:r>
      <w:r w:rsidR="00205341">
        <w:rPr>
          <w:rFonts w:ascii="Palatino Linotype" w:hAnsi="Palatino Linotype"/>
          <w:bCs/>
          <w:sz w:val="22"/>
          <w:szCs w:val="22"/>
        </w:rPr>
        <w:t xml:space="preserve">, but it would not at all </w:t>
      </w:r>
      <w:r w:rsidR="00611172">
        <w:rPr>
          <w:rFonts w:ascii="Palatino Linotype" w:hAnsi="Palatino Linotype"/>
          <w:bCs/>
          <w:sz w:val="22"/>
          <w:szCs w:val="22"/>
        </w:rPr>
        <w:t xml:space="preserve">justify the </w:t>
      </w:r>
      <w:r w:rsidR="00F1576A">
        <w:rPr>
          <w:rFonts w:ascii="Palatino Linotype" w:hAnsi="Palatino Linotype"/>
          <w:bCs/>
          <w:sz w:val="22"/>
          <w:szCs w:val="22"/>
        </w:rPr>
        <w:t>striking claim</w:t>
      </w:r>
      <w:r w:rsidRPr="00F91278">
        <w:rPr>
          <w:rFonts w:ascii="Palatino Linotype" w:hAnsi="Palatino Linotype"/>
          <w:bCs/>
          <w:sz w:val="22"/>
          <w:szCs w:val="22"/>
        </w:rPr>
        <w:t xml:space="preserve"> that </w:t>
      </w:r>
      <w:r w:rsidR="00866404">
        <w:rPr>
          <w:rFonts w:ascii="Palatino Linotype" w:hAnsi="Palatino Linotype"/>
          <w:bCs/>
          <w:sz w:val="22"/>
          <w:szCs w:val="22"/>
        </w:rPr>
        <w:t>“</w:t>
      </w:r>
      <w:r w:rsidRPr="00F91278">
        <w:rPr>
          <w:rFonts w:ascii="Palatino Linotype" w:hAnsi="Palatino Linotype"/>
          <w:bCs/>
          <w:sz w:val="22"/>
          <w:szCs w:val="22"/>
        </w:rPr>
        <w:t>perception is controlled hallucination.</w:t>
      </w:r>
      <w:r w:rsidR="00866404">
        <w:rPr>
          <w:rFonts w:ascii="Palatino Linotype" w:hAnsi="Palatino Linotype"/>
          <w:bCs/>
          <w:sz w:val="22"/>
          <w:szCs w:val="22"/>
        </w:rPr>
        <w:t>”</w:t>
      </w:r>
      <w:r w:rsidRPr="00F91278">
        <w:rPr>
          <w:rStyle w:val="FootnoteReference"/>
          <w:rFonts w:ascii="Palatino Linotype" w:hAnsi="Palatino Linotype"/>
          <w:bCs/>
          <w:sz w:val="22"/>
          <w:szCs w:val="22"/>
        </w:rPr>
        <w:footnoteReference w:id="17"/>
      </w:r>
    </w:p>
    <w:p w:rsidR="00B16503" w:rsidRDefault="00D371BD" w:rsidP="0069465B">
      <w:pPr>
        <w:spacing w:line="480" w:lineRule="auto"/>
        <w:rPr>
          <w:rFonts w:ascii="Palatino Linotype" w:hAnsi="Palatino Linotype"/>
          <w:bCs/>
          <w:sz w:val="22"/>
          <w:szCs w:val="22"/>
        </w:rPr>
      </w:pPr>
      <w:r>
        <w:rPr>
          <w:rFonts w:ascii="Palatino Linotype" w:hAnsi="Palatino Linotype"/>
          <w:bCs/>
          <w:sz w:val="22"/>
          <w:szCs w:val="22"/>
        </w:rPr>
        <w:tab/>
      </w:r>
      <w:r w:rsidR="00205341">
        <w:rPr>
          <w:rFonts w:ascii="Palatino Linotype" w:hAnsi="Palatino Linotype"/>
          <w:bCs/>
          <w:sz w:val="22"/>
          <w:szCs w:val="22"/>
        </w:rPr>
        <w:t xml:space="preserve">Now, I can envision </w:t>
      </w:r>
      <w:r w:rsidR="00866404">
        <w:rPr>
          <w:rFonts w:ascii="Palatino Linotype" w:hAnsi="Palatino Linotype"/>
          <w:bCs/>
          <w:sz w:val="22"/>
          <w:szCs w:val="22"/>
        </w:rPr>
        <w:t>an</w:t>
      </w:r>
      <w:r w:rsidR="00205341">
        <w:rPr>
          <w:rFonts w:ascii="Palatino Linotype" w:hAnsi="Palatino Linotype"/>
          <w:bCs/>
          <w:sz w:val="22"/>
          <w:szCs w:val="22"/>
        </w:rPr>
        <w:t xml:space="preserve"> </w:t>
      </w:r>
      <w:r w:rsidR="00B16503">
        <w:rPr>
          <w:rFonts w:ascii="Palatino Linotype" w:hAnsi="Palatino Linotype"/>
          <w:bCs/>
          <w:sz w:val="22"/>
          <w:szCs w:val="22"/>
        </w:rPr>
        <w:t>objection</w:t>
      </w:r>
      <w:r w:rsidR="00205341">
        <w:rPr>
          <w:rFonts w:ascii="Palatino Linotype" w:hAnsi="Palatino Linotype"/>
          <w:bCs/>
          <w:sz w:val="22"/>
          <w:szCs w:val="22"/>
        </w:rPr>
        <w:t xml:space="preserve"> at this point. What we are running up against here are simply the limits of a slogan</w:t>
      </w:r>
      <w:r w:rsidR="00B16503">
        <w:rPr>
          <w:rFonts w:ascii="Palatino Linotype" w:hAnsi="Palatino Linotype"/>
          <w:bCs/>
          <w:sz w:val="22"/>
          <w:szCs w:val="22"/>
        </w:rPr>
        <w:t xml:space="preserve">, </w:t>
      </w:r>
      <w:r w:rsidR="00C506E3">
        <w:rPr>
          <w:rFonts w:ascii="Palatino Linotype" w:hAnsi="Palatino Linotype"/>
          <w:bCs/>
          <w:sz w:val="22"/>
          <w:szCs w:val="22"/>
        </w:rPr>
        <w:t>says</w:t>
      </w:r>
      <w:r w:rsidR="00B16503">
        <w:rPr>
          <w:rFonts w:ascii="Palatino Linotype" w:hAnsi="Palatino Linotype"/>
          <w:bCs/>
          <w:sz w:val="22"/>
          <w:szCs w:val="22"/>
        </w:rPr>
        <w:t xml:space="preserve"> the objection</w:t>
      </w:r>
      <w:r w:rsidR="00205341">
        <w:rPr>
          <w:rFonts w:ascii="Palatino Linotype" w:hAnsi="Palatino Linotype"/>
          <w:bCs/>
          <w:sz w:val="22"/>
          <w:szCs w:val="22"/>
        </w:rPr>
        <w:t xml:space="preserve">. The line that “perception is controlled hallucination” is meant to be suggestive, it is meant as a loose metaphor that guides you in the right direction of </w:t>
      </w:r>
      <w:r w:rsidR="00B16503">
        <w:rPr>
          <w:rFonts w:ascii="Palatino Linotype" w:hAnsi="Palatino Linotype"/>
          <w:bCs/>
          <w:sz w:val="22"/>
          <w:szCs w:val="22"/>
        </w:rPr>
        <w:t>a</w:t>
      </w:r>
      <w:r w:rsidR="00205341">
        <w:rPr>
          <w:rFonts w:ascii="Palatino Linotype" w:hAnsi="Palatino Linotype"/>
          <w:bCs/>
          <w:sz w:val="22"/>
          <w:szCs w:val="22"/>
        </w:rPr>
        <w:t xml:space="preserve"> view</w:t>
      </w:r>
      <w:r w:rsidR="00F1576A">
        <w:rPr>
          <w:rFonts w:ascii="Palatino Linotype" w:hAnsi="Palatino Linotype"/>
          <w:bCs/>
          <w:sz w:val="22"/>
          <w:szCs w:val="22"/>
        </w:rPr>
        <w:t>. Nothing</w:t>
      </w:r>
      <w:r w:rsidR="00205341">
        <w:rPr>
          <w:rFonts w:ascii="Palatino Linotype" w:hAnsi="Palatino Linotype"/>
          <w:bCs/>
          <w:sz w:val="22"/>
          <w:szCs w:val="22"/>
        </w:rPr>
        <w:t xml:space="preserve"> more. </w:t>
      </w:r>
      <w:r w:rsidR="00B16503">
        <w:rPr>
          <w:rFonts w:ascii="Palatino Linotype" w:hAnsi="Palatino Linotype"/>
          <w:bCs/>
          <w:sz w:val="22"/>
          <w:szCs w:val="22"/>
        </w:rPr>
        <w:t>And so, it is no deep problem with the present analysis that it does not render the slogan literally true. In response</w:t>
      </w:r>
      <w:r w:rsidR="00866404">
        <w:rPr>
          <w:rFonts w:ascii="Palatino Linotype" w:hAnsi="Palatino Linotype"/>
          <w:bCs/>
          <w:sz w:val="22"/>
          <w:szCs w:val="22"/>
        </w:rPr>
        <w:t xml:space="preserve"> to this objection</w:t>
      </w:r>
      <w:r w:rsidR="00B16503">
        <w:rPr>
          <w:rFonts w:ascii="Palatino Linotype" w:hAnsi="Palatino Linotype"/>
          <w:bCs/>
          <w:sz w:val="22"/>
          <w:szCs w:val="22"/>
        </w:rPr>
        <w:t>, I have two points.</w:t>
      </w:r>
    </w:p>
    <w:p w:rsidR="007C1313" w:rsidRDefault="00C64FD6" w:rsidP="009F398D">
      <w:pPr>
        <w:spacing w:line="480" w:lineRule="auto"/>
        <w:rPr>
          <w:rFonts w:ascii="Palatino Linotype" w:hAnsi="Palatino Linotype"/>
          <w:bCs/>
          <w:sz w:val="22"/>
          <w:szCs w:val="22"/>
        </w:rPr>
      </w:pPr>
      <w:r>
        <w:rPr>
          <w:rFonts w:ascii="Palatino Linotype" w:hAnsi="Palatino Linotype"/>
          <w:bCs/>
          <w:sz w:val="22"/>
          <w:szCs w:val="22"/>
        </w:rPr>
        <w:tab/>
      </w:r>
      <w:r w:rsidR="007C1313">
        <w:rPr>
          <w:rFonts w:ascii="Palatino Linotype" w:hAnsi="Palatino Linotype"/>
          <w:bCs/>
          <w:sz w:val="22"/>
          <w:szCs w:val="22"/>
        </w:rPr>
        <w:t xml:space="preserve">First, if the philosophical import of predictive processing really is just indirect realism, then the view is </w:t>
      </w:r>
      <w:r w:rsidR="00B16503">
        <w:rPr>
          <w:rFonts w:ascii="Palatino Linotype" w:hAnsi="Palatino Linotype"/>
          <w:bCs/>
          <w:sz w:val="22"/>
          <w:szCs w:val="22"/>
        </w:rPr>
        <w:t xml:space="preserve">much </w:t>
      </w:r>
      <w:r w:rsidR="007C1313">
        <w:rPr>
          <w:rFonts w:ascii="Palatino Linotype" w:hAnsi="Palatino Linotype"/>
          <w:bCs/>
          <w:sz w:val="22"/>
          <w:szCs w:val="22"/>
        </w:rPr>
        <w:t xml:space="preserve">less </w:t>
      </w:r>
      <w:r w:rsidR="00866404">
        <w:rPr>
          <w:rFonts w:ascii="Palatino Linotype" w:hAnsi="Palatino Linotype"/>
          <w:bCs/>
          <w:sz w:val="22"/>
          <w:szCs w:val="22"/>
        </w:rPr>
        <w:t xml:space="preserve">philosophically </w:t>
      </w:r>
      <w:r w:rsidR="007C1313">
        <w:rPr>
          <w:rFonts w:ascii="Palatino Linotype" w:hAnsi="Palatino Linotype"/>
          <w:bCs/>
          <w:sz w:val="22"/>
          <w:szCs w:val="22"/>
        </w:rPr>
        <w:t xml:space="preserve">interesting </w:t>
      </w:r>
      <w:r w:rsidR="00002204">
        <w:rPr>
          <w:rFonts w:ascii="Palatino Linotype" w:hAnsi="Palatino Linotype"/>
          <w:bCs/>
          <w:sz w:val="22"/>
          <w:szCs w:val="22"/>
        </w:rPr>
        <w:t xml:space="preserve">or novel </w:t>
      </w:r>
      <w:r w:rsidR="007C1313">
        <w:rPr>
          <w:rFonts w:ascii="Palatino Linotype" w:hAnsi="Palatino Linotype"/>
          <w:bCs/>
          <w:sz w:val="22"/>
          <w:szCs w:val="22"/>
        </w:rPr>
        <w:t xml:space="preserve">than we might have </w:t>
      </w:r>
      <w:r w:rsidR="00C506E3">
        <w:rPr>
          <w:rFonts w:ascii="Palatino Linotype" w:hAnsi="Palatino Linotype"/>
          <w:bCs/>
          <w:sz w:val="22"/>
          <w:szCs w:val="22"/>
        </w:rPr>
        <w:t>expected</w:t>
      </w:r>
      <w:r w:rsidR="007C1313">
        <w:rPr>
          <w:rFonts w:ascii="Palatino Linotype" w:hAnsi="Palatino Linotype"/>
          <w:bCs/>
          <w:sz w:val="22"/>
          <w:szCs w:val="22"/>
        </w:rPr>
        <w:t xml:space="preserve"> or hoped. Even as a loose metaphor, the line that “perception is controlled hallucination” </w:t>
      </w:r>
      <w:r w:rsidR="00B16503">
        <w:rPr>
          <w:rFonts w:ascii="Palatino Linotype" w:hAnsi="Palatino Linotype"/>
          <w:bCs/>
          <w:sz w:val="22"/>
          <w:szCs w:val="22"/>
        </w:rPr>
        <w:t xml:space="preserve">seems to suggest </w:t>
      </w:r>
      <w:r w:rsidR="00F1576A">
        <w:rPr>
          <w:rFonts w:ascii="Palatino Linotype" w:hAnsi="Palatino Linotype"/>
          <w:bCs/>
          <w:sz w:val="22"/>
          <w:szCs w:val="22"/>
        </w:rPr>
        <w:t>something radically new</w:t>
      </w:r>
      <w:r w:rsidR="00B16503">
        <w:rPr>
          <w:rFonts w:ascii="Palatino Linotype" w:hAnsi="Palatino Linotype"/>
          <w:bCs/>
          <w:sz w:val="22"/>
          <w:szCs w:val="22"/>
        </w:rPr>
        <w:t xml:space="preserve">, something revolutionary. But if </w:t>
      </w:r>
      <w:r w:rsidR="00F1576A">
        <w:rPr>
          <w:rFonts w:ascii="Palatino Linotype" w:hAnsi="Palatino Linotype"/>
          <w:bCs/>
          <w:sz w:val="22"/>
          <w:szCs w:val="22"/>
        </w:rPr>
        <w:t>it is just indirect</w:t>
      </w:r>
      <w:r w:rsidR="00B16503">
        <w:rPr>
          <w:rFonts w:ascii="Palatino Linotype" w:hAnsi="Palatino Linotype"/>
          <w:bCs/>
          <w:sz w:val="22"/>
          <w:szCs w:val="22"/>
        </w:rPr>
        <w:t xml:space="preserve"> realism, we could with equal justice </w:t>
      </w:r>
      <w:r w:rsidR="00F50D49">
        <w:rPr>
          <w:rFonts w:ascii="Palatino Linotype" w:hAnsi="Palatino Linotype"/>
          <w:bCs/>
          <w:sz w:val="22"/>
          <w:szCs w:val="22"/>
        </w:rPr>
        <w:t xml:space="preserve">say </w:t>
      </w:r>
      <w:r w:rsidR="007C1313">
        <w:rPr>
          <w:rFonts w:ascii="Palatino Linotype" w:hAnsi="Palatino Linotype"/>
          <w:bCs/>
          <w:sz w:val="22"/>
          <w:szCs w:val="22"/>
        </w:rPr>
        <w:t xml:space="preserve">that Descartes and Locke and </w:t>
      </w:r>
      <w:r w:rsidR="00B16503">
        <w:rPr>
          <w:rFonts w:ascii="Palatino Linotype" w:hAnsi="Palatino Linotype"/>
          <w:bCs/>
          <w:sz w:val="22"/>
          <w:szCs w:val="22"/>
        </w:rPr>
        <w:t xml:space="preserve">many </w:t>
      </w:r>
      <w:r w:rsidR="007C1313">
        <w:rPr>
          <w:rFonts w:ascii="Palatino Linotype" w:hAnsi="Palatino Linotype"/>
          <w:bCs/>
          <w:sz w:val="22"/>
          <w:szCs w:val="22"/>
        </w:rPr>
        <w:t xml:space="preserve">of the traditional views of </w:t>
      </w:r>
      <w:r w:rsidR="007C1313">
        <w:rPr>
          <w:rFonts w:ascii="Palatino Linotype" w:hAnsi="Palatino Linotype"/>
          <w:bCs/>
          <w:sz w:val="22"/>
          <w:szCs w:val="22"/>
        </w:rPr>
        <w:lastRenderedPageBreak/>
        <w:t xml:space="preserve">perception defended throughout the history of philosophy all took perception to be controlled hallucination, given their </w:t>
      </w:r>
      <w:r w:rsidR="00F1576A">
        <w:rPr>
          <w:rFonts w:ascii="Palatino Linotype" w:hAnsi="Palatino Linotype"/>
          <w:bCs/>
          <w:sz w:val="22"/>
          <w:szCs w:val="22"/>
        </w:rPr>
        <w:t>commitment to</w:t>
      </w:r>
      <w:r w:rsidR="007C1313">
        <w:rPr>
          <w:rFonts w:ascii="Palatino Linotype" w:hAnsi="Palatino Linotype"/>
          <w:bCs/>
          <w:sz w:val="22"/>
          <w:szCs w:val="22"/>
        </w:rPr>
        <w:t xml:space="preserve"> indirect realism</w:t>
      </w:r>
      <w:r w:rsidR="009F398D" w:rsidRPr="00F91278">
        <w:rPr>
          <w:rFonts w:ascii="Palatino Linotype" w:hAnsi="Palatino Linotype"/>
          <w:bCs/>
          <w:sz w:val="22"/>
          <w:szCs w:val="22"/>
        </w:rPr>
        <w:t>.</w:t>
      </w:r>
      <w:r w:rsidR="009F398D" w:rsidRPr="00F91278">
        <w:rPr>
          <w:rStyle w:val="FootnoteReference"/>
          <w:rFonts w:ascii="Palatino Linotype" w:hAnsi="Palatino Linotype"/>
          <w:bCs/>
          <w:sz w:val="22"/>
          <w:szCs w:val="22"/>
        </w:rPr>
        <w:footnoteReference w:id="18"/>
      </w:r>
      <w:r w:rsidR="009F398D" w:rsidRPr="00F91278">
        <w:rPr>
          <w:rFonts w:ascii="Palatino Linotype" w:hAnsi="Palatino Linotype"/>
          <w:bCs/>
          <w:sz w:val="22"/>
          <w:szCs w:val="22"/>
        </w:rPr>
        <w:t xml:space="preserve"> </w:t>
      </w:r>
      <w:r w:rsidR="00866404">
        <w:rPr>
          <w:rFonts w:ascii="Palatino Linotype" w:hAnsi="Palatino Linotype"/>
          <w:bCs/>
          <w:sz w:val="22"/>
          <w:szCs w:val="22"/>
        </w:rPr>
        <w:t xml:space="preserve">In short, the present analysis makes predictive processing </w:t>
      </w:r>
      <w:r w:rsidR="00866404">
        <w:rPr>
          <w:rFonts w:ascii="Palatino Linotype" w:hAnsi="Palatino Linotype"/>
          <w:bCs/>
          <w:i/>
          <w:sz w:val="22"/>
          <w:szCs w:val="22"/>
        </w:rPr>
        <w:t>philosophically boring</w:t>
      </w:r>
      <w:r w:rsidR="00866404">
        <w:rPr>
          <w:rFonts w:ascii="Palatino Linotype" w:hAnsi="Palatino Linotype"/>
          <w:bCs/>
          <w:sz w:val="22"/>
          <w:szCs w:val="22"/>
        </w:rPr>
        <w:t xml:space="preserve">. </w:t>
      </w:r>
      <w:r w:rsidR="009F398D">
        <w:rPr>
          <w:rFonts w:ascii="Palatino Linotype" w:hAnsi="Palatino Linotype"/>
          <w:bCs/>
          <w:sz w:val="22"/>
          <w:szCs w:val="22"/>
        </w:rPr>
        <w:t xml:space="preserve">I </w:t>
      </w:r>
      <w:r w:rsidR="007C1313">
        <w:rPr>
          <w:rFonts w:ascii="Palatino Linotype" w:hAnsi="Palatino Linotype"/>
          <w:bCs/>
          <w:sz w:val="22"/>
          <w:szCs w:val="22"/>
        </w:rPr>
        <w:t xml:space="preserve">think this </w:t>
      </w:r>
      <w:r w:rsidR="00140E5E">
        <w:rPr>
          <w:rFonts w:ascii="Palatino Linotype" w:hAnsi="Palatino Linotype"/>
          <w:bCs/>
          <w:sz w:val="22"/>
          <w:szCs w:val="22"/>
        </w:rPr>
        <w:t>indicates</w:t>
      </w:r>
      <w:r w:rsidR="007C1313">
        <w:rPr>
          <w:rFonts w:ascii="Palatino Linotype" w:hAnsi="Palatino Linotype"/>
          <w:bCs/>
          <w:sz w:val="22"/>
          <w:szCs w:val="22"/>
        </w:rPr>
        <w:t xml:space="preserve"> that the analysis is off track, it is failing to put its finger on what is interesting </w:t>
      </w:r>
      <w:r w:rsidR="00140E5E">
        <w:rPr>
          <w:rFonts w:ascii="Palatino Linotype" w:hAnsi="Palatino Linotype"/>
          <w:bCs/>
          <w:sz w:val="22"/>
          <w:szCs w:val="22"/>
        </w:rPr>
        <w:t xml:space="preserve">and </w:t>
      </w:r>
      <w:r w:rsidR="00F1576A">
        <w:rPr>
          <w:rFonts w:ascii="Palatino Linotype" w:hAnsi="Palatino Linotype"/>
          <w:bCs/>
          <w:sz w:val="22"/>
          <w:szCs w:val="22"/>
        </w:rPr>
        <w:t>novel</w:t>
      </w:r>
      <w:r w:rsidR="007C1313">
        <w:rPr>
          <w:rFonts w:ascii="Palatino Linotype" w:hAnsi="Palatino Linotype"/>
          <w:bCs/>
          <w:sz w:val="22"/>
          <w:szCs w:val="22"/>
        </w:rPr>
        <w:t xml:space="preserve">. My alternative proposal </w:t>
      </w:r>
      <w:r w:rsidR="00F50D49">
        <w:rPr>
          <w:rFonts w:ascii="Palatino Linotype" w:hAnsi="Palatino Linotype"/>
          <w:bCs/>
          <w:sz w:val="22"/>
          <w:szCs w:val="22"/>
        </w:rPr>
        <w:t xml:space="preserve">below </w:t>
      </w:r>
      <w:r w:rsidR="00140E5E">
        <w:rPr>
          <w:rFonts w:ascii="Palatino Linotype" w:hAnsi="Palatino Linotype"/>
          <w:bCs/>
          <w:sz w:val="22"/>
          <w:szCs w:val="22"/>
        </w:rPr>
        <w:t>does better on this front, I claim</w:t>
      </w:r>
      <w:r w:rsidR="00C506E3">
        <w:rPr>
          <w:rFonts w:ascii="Palatino Linotype" w:hAnsi="Palatino Linotype"/>
          <w:bCs/>
          <w:sz w:val="22"/>
          <w:szCs w:val="22"/>
        </w:rPr>
        <w:t>. M</w:t>
      </w:r>
      <w:r w:rsidR="00F50D49">
        <w:rPr>
          <w:rFonts w:ascii="Palatino Linotype" w:hAnsi="Palatino Linotype"/>
          <w:bCs/>
          <w:sz w:val="22"/>
          <w:szCs w:val="22"/>
        </w:rPr>
        <w:t>y view is</w:t>
      </w:r>
      <w:r w:rsidR="00E85307">
        <w:rPr>
          <w:rFonts w:ascii="Palatino Linotype" w:hAnsi="Palatino Linotype"/>
          <w:bCs/>
          <w:sz w:val="22"/>
          <w:szCs w:val="22"/>
        </w:rPr>
        <w:t xml:space="preserve"> sufficiently</w:t>
      </w:r>
      <w:r w:rsidR="00F50D49">
        <w:rPr>
          <w:rFonts w:ascii="Palatino Linotype" w:hAnsi="Palatino Linotype"/>
          <w:bCs/>
          <w:sz w:val="22"/>
          <w:szCs w:val="22"/>
        </w:rPr>
        <w:t xml:space="preserve"> radical.</w:t>
      </w:r>
    </w:p>
    <w:p w:rsidR="00FB4C15" w:rsidRPr="00D96150" w:rsidRDefault="007C1313" w:rsidP="00371A13">
      <w:pPr>
        <w:spacing w:line="480" w:lineRule="auto"/>
        <w:rPr>
          <w:rFonts w:ascii="Palatino Linotype" w:hAnsi="Palatino Linotype" w:cs="Arial"/>
          <w:color w:val="222222"/>
          <w:sz w:val="22"/>
          <w:szCs w:val="22"/>
          <w:shd w:val="clear" w:color="auto" w:fill="FFFFFF"/>
        </w:rPr>
      </w:pPr>
      <w:r>
        <w:rPr>
          <w:rFonts w:ascii="Palatino Linotype" w:hAnsi="Palatino Linotype"/>
          <w:bCs/>
          <w:sz w:val="22"/>
          <w:szCs w:val="22"/>
        </w:rPr>
        <w:tab/>
      </w:r>
      <w:r w:rsidR="00344307">
        <w:rPr>
          <w:rFonts w:ascii="Palatino Linotype" w:hAnsi="Palatino Linotype"/>
          <w:bCs/>
          <w:sz w:val="22"/>
          <w:szCs w:val="22"/>
        </w:rPr>
        <w:t xml:space="preserve">Second, there is reason to construe the talk of controlled hallucination as </w:t>
      </w:r>
      <w:r w:rsidR="00344307" w:rsidRPr="00F50D49">
        <w:rPr>
          <w:rFonts w:ascii="Palatino Linotype" w:hAnsi="Palatino Linotype"/>
          <w:bCs/>
          <w:sz w:val="22"/>
          <w:szCs w:val="22"/>
        </w:rPr>
        <w:t>more</w:t>
      </w:r>
      <w:r w:rsidR="00344307">
        <w:rPr>
          <w:rFonts w:ascii="Palatino Linotype" w:hAnsi="Palatino Linotype"/>
          <w:bCs/>
          <w:sz w:val="22"/>
          <w:szCs w:val="22"/>
        </w:rPr>
        <w:t xml:space="preserve"> than </w:t>
      </w:r>
      <w:r w:rsidR="00140E5E">
        <w:rPr>
          <w:rFonts w:ascii="Palatino Linotype" w:hAnsi="Palatino Linotype"/>
          <w:bCs/>
          <w:sz w:val="22"/>
          <w:szCs w:val="22"/>
        </w:rPr>
        <w:t xml:space="preserve">just </w:t>
      </w:r>
      <w:r w:rsidR="00344307">
        <w:rPr>
          <w:rFonts w:ascii="Palatino Linotype" w:hAnsi="Palatino Linotype"/>
          <w:bCs/>
          <w:sz w:val="22"/>
          <w:szCs w:val="22"/>
        </w:rPr>
        <w:t xml:space="preserve">loose metaphor. Part of the empirical case for predictive processing accounts is that they seem to shed light on various actual hallucinations experienced by subjects, for example in cases of </w:t>
      </w:r>
      <w:r w:rsidR="00473221" w:rsidRPr="0014198A">
        <w:rPr>
          <w:rFonts w:ascii="Palatino Linotype" w:hAnsi="Palatino Linotype" w:cs="Arial"/>
          <w:color w:val="222222"/>
          <w:sz w:val="22"/>
          <w:szCs w:val="22"/>
          <w:shd w:val="clear" w:color="auto" w:fill="FFFFFF"/>
        </w:rPr>
        <w:t xml:space="preserve">schizophrenia </w:t>
      </w:r>
      <w:r w:rsidR="00BC1EE3">
        <w:rPr>
          <w:rFonts w:ascii="Palatino Linotype" w:hAnsi="Palatino Linotype" w:cs="Arial"/>
          <w:color w:val="222222"/>
          <w:sz w:val="22"/>
          <w:szCs w:val="22"/>
          <w:shd w:val="clear" w:color="auto" w:fill="FFFFFF"/>
        </w:rPr>
        <w:t>or post-traumatic stress disorder, or in people suffering from Alzheimer’s or Parkinson’s diseases</w:t>
      </w:r>
      <w:r w:rsidR="00473221" w:rsidRPr="0014198A">
        <w:rPr>
          <w:rFonts w:ascii="Palatino Linotype" w:hAnsi="Palatino Linotype" w:cs="Arial"/>
          <w:color w:val="222222"/>
          <w:sz w:val="22"/>
          <w:szCs w:val="22"/>
          <w:shd w:val="clear" w:color="auto" w:fill="FFFFFF"/>
        </w:rPr>
        <w:t>.</w:t>
      </w:r>
      <w:r w:rsidR="00473221" w:rsidRPr="0014198A">
        <w:rPr>
          <w:rStyle w:val="FootnoteReference"/>
          <w:rFonts w:ascii="Palatino Linotype" w:hAnsi="Palatino Linotype" w:cs="Arial"/>
          <w:color w:val="222222"/>
          <w:sz w:val="22"/>
          <w:szCs w:val="22"/>
          <w:shd w:val="clear" w:color="auto" w:fill="FFFFFF"/>
        </w:rPr>
        <w:footnoteReference w:id="19"/>
      </w:r>
      <w:r w:rsidR="00473221" w:rsidRPr="0014198A">
        <w:rPr>
          <w:rFonts w:ascii="Palatino Linotype" w:hAnsi="Palatino Linotype" w:cs="Arial"/>
          <w:color w:val="222222"/>
          <w:sz w:val="22"/>
          <w:szCs w:val="22"/>
          <w:shd w:val="clear" w:color="auto" w:fill="FFFFFF"/>
        </w:rPr>
        <w:t xml:space="preserve"> </w:t>
      </w:r>
      <w:r w:rsidR="00344307">
        <w:rPr>
          <w:rFonts w:ascii="Palatino Linotype" w:hAnsi="Palatino Linotype" w:cs="Arial"/>
          <w:color w:val="222222"/>
          <w:sz w:val="22"/>
          <w:szCs w:val="22"/>
          <w:shd w:val="clear" w:color="auto" w:fill="FFFFFF"/>
        </w:rPr>
        <w:t xml:space="preserve">In such cases, the idea is that hallucinations are the result of “strong priors,” or systems that assign too much weight to top-down predictions, so that they fail to adjust properly when these predictions </w:t>
      </w:r>
      <w:r w:rsidR="007C2FDD">
        <w:rPr>
          <w:rFonts w:ascii="Palatino Linotype" w:hAnsi="Palatino Linotype" w:cs="Arial"/>
          <w:color w:val="222222"/>
          <w:sz w:val="22"/>
          <w:szCs w:val="22"/>
          <w:shd w:val="clear" w:color="auto" w:fill="FFFFFF"/>
        </w:rPr>
        <w:t>do not</w:t>
      </w:r>
      <w:r w:rsidR="00344307">
        <w:rPr>
          <w:rFonts w:ascii="Palatino Linotype" w:hAnsi="Palatino Linotype" w:cs="Arial"/>
          <w:color w:val="222222"/>
          <w:sz w:val="22"/>
          <w:szCs w:val="22"/>
          <w:shd w:val="clear" w:color="auto" w:fill="FFFFFF"/>
        </w:rPr>
        <w:t xml:space="preserve"> match the incoming sensory signal</w:t>
      </w:r>
      <w:r w:rsidR="00473221" w:rsidRPr="0014198A">
        <w:rPr>
          <w:rFonts w:ascii="Palatino Linotype" w:hAnsi="Palatino Linotype" w:cs="Arial"/>
          <w:color w:val="222222"/>
          <w:sz w:val="22"/>
          <w:szCs w:val="22"/>
          <w:shd w:val="clear" w:color="auto" w:fill="FFFFFF"/>
        </w:rPr>
        <w:t>.</w:t>
      </w:r>
      <w:r w:rsidR="00473221" w:rsidRPr="0014198A">
        <w:rPr>
          <w:rStyle w:val="FootnoteReference"/>
          <w:rFonts w:ascii="Palatino Linotype" w:hAnsi="Palatino Linotype" w:cs="Arial"/>
          <w:color w:val="222222"/>
          <w:sz w:val="22"/>
          <w:szCs w:val="22"/>
          <w:shd w:val="clear" w:color="auto" w:fill="FFFFFF"/>
        </w:rPr>
        <w:footnoteReference w:id="20"/>
      </w:r>
      <w:r w:rsidR="00473221" w:rsidRPr="0014198A">
        <w:rPr>
          <w:rFonts w:ascii="Palatino Linotype" w:hAnsi="Palatino Linotype" w:cs="Arial"/>
          <w:color w:val="222222"/>
          <w:sz w:val="22"/>
          <w:szCs w:val="22"/>
          <w:shd w:val="clear" w:color="auto" w:fill="FFFFFF"/>
        </w:rPr>
        <w:t xml:space="preserve"> This </w:t>
      </w:r>
      <w:r w:rsidR="00F50D49">
        <w:rPr>
          <w:rFonts w:ascii="Palatino Linotype" w:hAnsi="Palatino Linotype" w:cs="Arial"/>
          <w:color w:val="222222"/>
          <w:sz w:val="22"/>
          <w:szCs w:val="22"/>
          <w:shd w:val="clear" w:color="auto" w:fill="FFFFFF"/>
        </w:rPr>
        <w:t>is taken to show</w:t>
      </w:r>
      <w:r w:rsidR="00473221" w:rsidRPr="0014198A">
        <w:rPr>
          <w:rFonts w:ascii="Palatino Linotype" w:hAnsi="Palatino Linotype" w:cs="Arial"/>
          <w:color w:val="222222"/>
          <w:sz w:val="22"/>
          <w:szCs w:val="22"/>
          <w:shd w:val="clear" w:color="auto" w:fill="FFFFFF"/>
        </w:rPr>
        <w:t xml:space="preserve"> that veridical perception and hallucination fall along a continuum, involving much of the same underlying psychological machinery. </w:t>
      </w:r>
      <w:r w:rsidR="00BC680C">
        <w:rPr>
          <w:rFonts w:ascii="Palatino Linotype" w:hAnsi="Palatino Linotype" w:cs="Arial"/>
          <w:color w:val="222222"/>
          <w:sz w:val="22"/>
          <w:szCs w:val="22"/>
          <w:shd w:val="clear" w:color="auto" w:fill="FFFFFF"/>
        </w:rPr>
        <w:t xml:space="preserve">As </w:t>
      </w:r>
      <w:r w:rsidR="005D01DD">
        <w:rPr>
          <w:rFonts w:ascii="Palatino Linotype" w:hAnsi="Palatino Linotype" w:cs="Arial"/>
          <w:color w:val="222222"/>
          <w:sz w:val="22"/>
          <w:szCs w:val="22"/>
          <w:shd w:val="clear" w:color="auto" w:fill="FFFFFF"/>
        </w:rPr>
        <w:t xml:space="preserve">psychiatrist </w:t>
      </w:r>
      <w:r w:rsidR="00BC680C">
        <w:rPr>
          <w:rFonts w:ascii="Palatino Linotype" w:hAnsi="Palatino Linotype" w:cs="Arial"/>
          <w:color w:val="222222"/>
          <w:sz w:val="22"/>
          <w:szCs w:val="22"/>
          <w:shd w:val="clear" w:color="auto" w:fill="FFFFFF"/>
        </w:rPr>
        <w:t>Philip Corlett and colleagues write, on the predictive coding view “the distinction between perception and hallucination becomes less clear,” a result that they hope “renders hallucinations more understandable and less stigmatizing.”</w:t>
      </w:r>
      <w:r w:rsidR="00BC680C">
        <w:rPr>
          <w:rStyle w:val="FootnoteReference"/>
          <w:rFonts w:ascii="Palatino Linotype" w:hAnsi="Palatino Linotype" w:cs="Arial"/>
          <w:color w:val="222222"/>
          <w:sz w:val="22"/>
          <w:szCs w:val="22"/>
          <w:shd w:val="clear" w:color="auto" w:fill="FFFFFF"/>
        </w:rPr>
        <w:footnoteReference w:id="21"/>
      </w:r>
      <w:r w:rsidR="00294BC4">
        <w:rPr>
          <w:rFonts w:ascii="Palatino Linotype" w:hAnsi="Palatino Linotype" w:cs="Arial"/>
          <w:color w:val="222222"/>
          <w:sz w:val="22"/>
          <w:szCs w:val="22"/>
          <w:shd w:val="clear" w:color="auto" w:fill="FFFFFF"/>
        </w:rPr>
        <w:t xml:space="preserve"> For our purposes </w:t>
      </w:r>
      <w:r w:rsidR="00F50D49">
        <w:rPr>
          <w:rFonts w:ascii="Palatino Linotype" w:hAnsi="Palatino Linotype" w:cs="Arial"/>
          <w:color w:val="222222"/>
          <w:sz w:val="22"/>
          <w:szCs w:val="22"/>
          <w:shd w:val="clear" w:color="auto" w:fill="FFFFFF"/>
        </w:rPr>
        <w:t>the point is</w:t>
      </w:r>
      <w:r w:rsidR="00294BC4">
        <w:rPr>
          <w:rFonts w:ascii="Palatino Linotype" w:hAnsi="Palatino Linotype" w:cs="Arial"/>
          <w:color w:val="222222"/>
          <w:sz w:val="22"/>
          <w:szCs w:val="22"/>
          <w:shd w:val="clear" w:color="auto" w:fill="FFFFFF"/>
        </w:rPr>
        <w:t xml:space="preserve"> we should </w:t>
      </w:r>
      <w:r w:rsidR="00F50D49">
        <w:rPr>
          <w:rFonts w:ascii="Palatino Linotype" w:hAnsi="Palatino Linotype" w:cs="Arial"/>
          <w:color w:val="222222"/>
          <w:sz w:val="22"/>
          <w:szCs w:val="22"/>
          <w:shd w:val="clear" w:color="auto" w:fill="FFFFFF"/>
        </w:rPr>
        <w:t xml:space="preserve">not </w:t>
      </w:r>
      <w:r w:rsidR="00294BC4">
        <w:rPr>
          <w:rFonts w:ascii="Palatino Linotype" w:hAnsi="Palatino Linotype" w:cs="Arial"/>
          <w:color w:val="222222"/>
          <w:sz w:val="22"/>
          <w:szCs w:val="22"/>
          <w:shd w:val="clear" w:color="auto" w:fill="FFFFFF"/>
        </w:rPr>
        <w:t xml:space="preserve">be too </w:t>
      </w:r>
      <w:r w:rsidR="00294BC4">
        <w:rPr>
          <w:rFonts w:ascii="Palatino Linotype" w:hAnsi="Palatino Linotype" w:cs="Arial"/>
          <w:color w:val="222222"/>
          <w:sz w:val="22"/>
          <w:szCs w:val="22"/>
          <w:shd w:val="clear" w:color="auto" w:fill="FFFFFF"/>
        </w:rPr>
        <w:lastRenderedPageBreak/>
        <w:t>quick to dismiss the controlled hallucination talk as mere metaphor, and so it perhaps really is an advantage of my account that I am able to construe such talk literally.</w:t>
      </w:r>
    </w:p>
    <w:p w:rsidR="00C105C9" w:rsidRPr="00F91278" w:rsidRDefault="002F76B2" w:rsidP="002F76B2">
      <w:pPr>
        <w:spacing w:line="480" w:lineRule="auto"/>
        <w:jc w:val="center"/>
        <w:rPr>
          <w:rFonts w:ascii="Palatino Linotype" w:hAnsi="Palatino Linotype"/>
          <w:bCs/>
          <w:sz w:val="22"/>
          <w:szCs w:val="22"/>
        </w:rPr>
      </w:pPr>
      <w:r w:rsidRPr="00F91278">
        <w:rPr>
          <w:rFonts w:ascii="Palatino Linotype" w:hAnsi="Palatino Linotype"/>
          <w:b/>
          <w:bCs/>
          <w:sz w:val="22"/>
          <w:szCs w:val="22"/>
        </w:rPr>
        <w:t>3</w:t>
      </w:r>
      <w:r w:rsidRPr="00F91278">
        <w:rPr>
          <w:rFonts w:ascii="Palatino Linotype" w:hAnsi="Palatino Linotype"/>
          <w:b/>
          <w:bCs/>
          <w:smallCaps/>
          <w:sz w:val="22"/>
          <w:szCs w:val="22"/>
        </w:rPr>
        <w:t>. The Causal Theory of Perception</w:t>
      </w:r>
    </w:p>
    <w:p w:rsidR="00474B0B" w:rsidRPr="00F91278" w:rsidRDefault="00E720D1" w:rsidP="002061AF">
      <w:pPr>
        <w:spacing w:line="480" w:lineRule="auto"/>
        <w:rPr>
          <w:rFonts w:ascii="Palatino Linotype" w:hAnsi="Palatino Linotype"/>
          <w:bCs/>
          <w:sz w:val="22"/>
          <w:szCs w:val="22"/>
        </w:rPr>
      </w:pPr>
      <w:r w:rsidRPr="00F91278">
        <w:rPr>
          <w:rFonts w:ascii="Palatino Linotype" w:hAnsi="Palatino Linotype"/>
          <w:bCs/>
          <w:sz w:val="22"/>
          <w:szCs w:val="22"/>
        </w:rPr>
        <w:tab/>
      </w:r>
      <w:r w:rsidR="00B04738" w:rsidRPr="00F91278">
        <w:rPr>
          <w:rFonts w:ascii="Palatino Linotype" w:hAnsi="Palatino Linotype"/>
          <w:bCs/>
          <w:sz w:val="22"/>
          <w:szCs w:val="22"/>
        </w:rPr>
        <w:t>At the heart of my counterproposal is the causal theory of perception</w:t>
      </w:r>
      <w:r w:rsidR="002061AF" w:rsidRPr="00F91278">
        <w:rPr>
          <w:rFonts w:ascii="Palatino Linotype" w:hAnsi="Palatino Linotype"/>
          <w:bCs/>
          <w:sz w:val="22"/>
          <w:szCs w:val="22"/>
        </w:rPr>
        <w:t xml:space="preserve">, according to which a subject </w:t>
      </w:r>
      <w:r w:rsidR="002061AF" w:rsidRPr="00F91278">
        <w:rPr>
          <w:rFonts w:ascii="Palatino Linotype" w:hAnsi="Palatino Linotype"/>
          <w:bCs/>
          <w:i/>
          <w:sz w:val="22"/>
          <w:szCs w:val="22"/>
        </w:rPr>
        <w:t>S</w:t>
      </w:r>
      <w:r w:rsidR="002061AF" w:rsidRPr="00F91278">
        <w:rPr>
          <w:rFonts w:ascii="Palatino Linotype" w:hAnsi="Palatino Linotype"/>
          <w:bCs/>
          <w:sz w:val="22"/>
          <w:szCs w:val="22"/>
        </w:rPr>
        <w:t xml:space="preserve"> sees that</w:t>
      </w:r>
      <w:r w:rsidR="00FC6EFA" w:rsidRPr="00F91278">
        <w:rPr>
          <w:rFonts w:ascii="Palatino Linotype" w:hAnsi="Palatino Linotype"/>
          <w:bCs/>
          <w:sz w:val="22"/>
          <w:szCs w:val="22"/>
        </w:rPr>
        <w:t xml:space="preserve"> an object</w:t>
      </w:r>
      <w:r w:rsidR="002061AF" w:rsidRPr="00F91278">
        <w:rPr>
          <w:rFonts w:ascii="Palatino Linotype" w:hAnsi="Palatino Linotype"/>
          <w:bCs/>
          <w:sz w:val="22"/>
          <w:szCs w:val="22"/>
        </w:rPr>
        <w:t xml:space="preserve"> </w:t>
      </w:r>
      <w:r w:rsidR="009B165E" w:rsidRPr="00F91278">
        <w:rPr>
          <w:rFonts w:ascii="Palatino Linotype" w:hAnsi="Palatino Linotype"/>
          <w:bCs/>
          <w:i/>
          <w:sz w:val="22"/>
          <w:szCs w:val="22"/>
        </w:rPr>
        <w:t>o</w:t>
      </w:r>
      <w:r w:rsidR="009B165E" w:rsidRPr="00F91278">
        <w:rPr>
          <w:rFonts w:ascii="Palatino Linotype" w:hAnsi="Palatino Linotype"/>
          <w:bCs/>
          <w:sz w:val="22"/>
          <w:szCs w:val="22"/>
        </w:rPr>
        <w:t xml:space="preserve"> </w:t>
      </w:r>
      <w:r w:rsidR="00FC6EFA" w:rsidRPr="00F91278">
        <w:rPr>
          <w:rFonts w:ascii="Palatino Linotype" w:hAnsi="Palatino Linotype"/>
          <w:bCs/>
          <w:sz w:val="22"/>
          <w:szCs w:val="22"/>
        </w:rPr>
        <w:t>has the property</w:t>
      </w:r>
      <w:r w:rsidR="009B165E" w:rsidRPr="00F91278">
        <w:rPr>
          <w:rFonts w:ascii="Palatino Linotype" w:hAnsi="Palatino Linotype"/>
          <w:bCs/>
          <w:sz w:val="22"/>
          <w:szCs w:val="22"/>
        </w:rPr>
        <w:t xml:space="preserve"> </w:t>
      </w:r>
      <w:r w:rsidR="009B165E" w:rsidRPr="00F91278">
        <w:rPr>
          <w:rFonts w:ascii="Palatino Linotype" w:hAnsi="Palatino Linotype"/>
          <w:bCs/>
          <w:i/>
          <w:sz w:val="22"/>
          <w:szCs w:val="22"/>
        </w:rPr>
        <w:t>F</w:t>
      </w:r>
      <w:r w:rsidR="009B165E" w:rsidRPr="00F91278">
        <w:rPr>
          <w:rFonts w:ascii="Palatino Linotype" w:hAnsi="Palatino Linotype"/>
          <w:bCs/>
          <w:sz w:val="22"/>
          <w:szCs w:val="22"/>
        </w:rPr>
        <w:t xml:space="preserve"> only if (i) </w:t>
      </w:r>
      <w:r w:rsidR="009B165E" w:rsidRPr="00F91278">
        <w:rPr>
          <w:rFonts w:ascii="Palatino Linotype" w:hAnsi="Palatino Linotype"/>
          <w:bCs/>
          <w:i/>
          <w:sz w:val="22"/>
          <w:szCs w:val="22"/>
        </w:rPr>
        <w:t>S</w:t>
      </w:r>
      <w:r w:rsidR="009B165E" w:rsidRPr="00F91278">
        <w:rPr>
          <w:rFonts w:ascii="Palatino Linotype" w:hAnsi="Palatino Linotype"/>
          <w:bCs/>
          <w:sz w:val="22"/>
          <w:szCs w:val="22"/>
        </w:rPr>
        <w:t xml:space="preserve"> has a visual experience as of </w:t>
      </w:r>
      <w:r w:rsidR="009B165E" w:rsidRPr="00F91278">
        <w:rPr>
          <w:rFonts w:ascii="Palatino Linotype" w:hAnsi="Palatino Linotype"/>
          <w:bCs/>
          <w:i/>
          <w:sz w:val="22"/>
          <w:szCs w:val="22"/>
        </w:rPr>
        <w:t>o</w:t>
      </w:r>
      <w:r w:rsidR="009B165E" w:rsidRPr="00F91278">
        <w:rPr>
          <w:rFonts w:ascii="Palatino Linotype" w:hAnsi="Palatino Linotype"/>
          <w:bCs/>
          <w:sz w:val="22"/>
          <w:szCs w:val="22"/>
        </w:rPr>
        <w:t xml:space="preserve"> being </w:t>
      </w:r>
      <w:r w:rsidR="009B165E" w:rsidRPr="00F91278">
        <w:rPr>
          <w:rFonts w:ascii="Palatino Linotype" w:hAnsi="Palatino Linotype"/>
          <w:bCs/>
          <w:i/>
          <w:sz w:val="22"/>
          <w:szCs w:val="22"/>
        </w:rPr>
        <w:t>F</w:t>
      </w:r>
      <w:r w:rsidR="009B165E" w:rsidRPr="00F91278">
        <w:rPr>
          <w:rFonts w:ascii="Palatino Linotype" w:hAnsi="Palatino Linotype"/>
          <w:bCs/>
          <w:sz w:val="22"/>
          <w:szCs w:val="22"/>
        </w:rPr>
        <w:t xml:space="preserve">, (ii) </w:t>
      </w:r>
      <w:r w:rsidR="009B165E" w:rsidRPr="00F91278">
        <w:rPr>
          <w:rFonts w:ascii="Palatino Linotype" w:hAnsi="Palatino Linotype"/>
          <w:bCs/>
          <w:i/>
          <w:sz w:val="22"/>
          <w:szCs w:val="22"/>
        </w:rPr>
        <w:t>o</w:t>
      </w:r>
      <w:r w:rsidR="009B165E" w:rsidRPr="00F91278">
        <w:rPr>
          <w:rFonts w:ascii="Palatino Linotype" w:hAnsi="Palatino Linotype"/>
          <w:bCs/>
          <w:sz w:val="22"/>
          <w:szCs w:val="22"/>
        </w:rPr>
        <w:t xml:space="preserve"> is </w:t>
      </w:r>
      <w:r w:rsidR="009B165E" w:rsidRPr="00F91278">
        <w:rPr>
          <w:rFonts w:ascii="Palatino Linotype" w:hAnsi="Palatino Linotype"/>
          <w:bCs/>
          <w:i/>
          <w:sz w:val="22"/>
          <w:szCs w:val="22"/>
        </w:rPr>
        <w:t>F</w:t>
      </w:r>
      <w:r w:rsidR="009B165E" w:rsidRPr="00F91278">
        <w:rPr>
          <w:rFonts w:ascii="Palatino Linotype" w:hAnsi="Palatino Linotype"/>
          <w:bCs/>
          <w:sz w:val="22"/>
          <w:szCs w:val="22"/>
        </w:rPr>
        <w:t xml:space="preserve">, and (iii) </w:t>
      </w:r>
      <w:r w:rsidR="009B165E" w:rsidRPr="00F91278">
        <w:rPr>
          <w:rFonts w:ascii="Palatino Linotype" w:hAnsi="Palatino Linotype"/>
          <w:bCs/>
          <w:i/>
          <w:sz w:val="22"/>
          <w:szCs w:val="22"/>
        </w:rPr>
        <w:t>o</w:t>
      </w:r>
      <w:r w:rsidR="009B165E" w:rsidRPr="00F91278">
        <w:rPr>
          <w:rFonts w:ascii="Palatino Linotype" w:hAnsi="Palatino Linotype"/>
          <w:bCs/>
          <w:sz w:val="22"/>
          <w:szCs w:val="22"/>
        </w:rPr>
        <w:t xml:space="preserve">’s being </w:t>
      </w:r>
      <w:r w:rsidR="009B165E" w:rsidRPr="00F91278">
        <w:rPr>
          <w:rFonts w:ascii="Palatino Linotype" w:hAnsi="Palatino Linotype"/>
          <w:bCs/>
          <w:i/>
          <w:sz w:val="22"/>
          <w:szCs w:val="22"/>
        </w:rPr>
        <w:t>F</w:t>
      </w:r>
      <w:r w:rsidR="009B165E" w:rsidRPr="00F91278">
        <w:rPr>
          <w:rFonts w:ascii="Palatino Linotype" w:hAnsi="Palatino Linotype"/>
          <w:bCs/>
          <w:sz w:val="22"/>
          <w:szCs w:val="22"/>
        </w:rPr>
        <w:t xml:space="preserve"> causes </w:t>
      </w:r>
      <w:r w:rsidR="009B165E" w:rsidRPr="00F91278">
        <w:rPr>
          <w:rFonts w:ascii="Palatino Linotype" w:hAnsi="Palatino Linotype"/>
          <w:bCs/>
          <w:i/>
          <w:sz w:val="22"/>
          <w:szCs w:val="22"/>
        </w:rPr>
        <w:t>S</w:t>
      </w:r>
      <w:r w:rsidR="009B165E" w:rsidRPr="00F91278">
        <w:rPr>
          <w:rFonts w:ascii="Palatino Linotype" w:hAnsi="Palatino Linotype"/>
          <w:bCs/>
          <w:sz w:val="22"/>
          <w:szCs w:val="22"/>
        </w:rPr>
        <w:t>’s visual experience</w:t>
      </w:r>
      <w:r w:rsidR="004A2C54" w:rsidRPr="00F91278">
        <w:rPr>
          <w:rFonts w:ascii="Palatino Linotype" w:hAnsi="Palatino Linotype"/>
          <w:color w:val="222222"/>
          <w:sz w:val="22"/>
          <w:szCs w:val="22"/>
          <w:shd w:val="clear" w:color="auto" w:fill="FFFFFF"/>
        </w:rPr>
        <w:t>.</w:t>
      </w:r>
      <w:r w:rsidR="00687A7B" w:rsidRPr="00F91278">
        <w:rPr>
          <w:rStyle w:val="FootnoteReference"/>
          <w:rFonts w:ascii="Palatino Linotype" w:hAnsi="Palatino Linotype"/>
          <w:bCs/>
          <w:sz w:val="22"/>
          <w:szCs w:val="22"/>
        </w:rPr>
        <w:footnoteReference w:id="22"/>
      </w:r>
      <w:r w:rsidR="00FA7D82" w:rsidRPr="00F91278">
        <w:rPr>
          <w:rFonts w:ascii="Palatino Linotype" w:hAnsi="Palatino Linotype"/>
          <w:bCs/>
          <w:sz w:val="22"/>
          <w:szCs w:val="22"/>
        </w:rPr>
        <w:t xml:space="preserve"> </w:t>
      </w:r>
      <w:r w:rsidR="002061AF" w:rsidRPr="00F91278">
        <w:rPr>
          <w:rFonts w:ascii="Palatino Linotype" w:hAnsi="Palatino Linotype"/>
          <w:bCs/>
          <w:sz w:val="22"/>
          <w:szCs w:val="22"/>
        </w:rPr>
        <w:t>The final clause</w:t>
      </w:r>
      <w:r w:rsidR="00474B0B" w:rsidRPr="00F91278">
        <w:rPr>
          <w:rFonts w:ascii="Palatino Linotype" w:hAnsi="Palatino Linotype"/>
          <w:bCs/>
          <w:sz w:val="22"/>
          <w:szCs w:val="22"/>
        </w:rPr>
        <w:t xml:space="preserve"> is the distinctive claim of the theory. I will refer to it as the </w:t>
      </w:r>
      <w:r w:rsidR="00474B0B" w:rsidRPr="00F91278">
        <w:rPr>
          <w:rFonts w:ascii="Palatino Linotype" w:hAnsi="Palatino Linotype"/>
          <w:bCs/>
          <w:i/>
          <w:sz w:val="22"/>
          <w:szCs w:val="22"/>
        </w:rPr>
        <w:t>Causal Condition</w:t>
      </w:r>
      <w:r w:rsidR="00474B0B" w:rsidRPr="00F91278">
        <w:rPr>
          <w:rFonts w:ascii="Palatino Linotype" w:hAnsi="Palatino Linotype"/>
          <w:bCs/>
          <w:sz w:val="22"/>
          <w:szCs w:val="22"/>
        </w:rPr>
        <w:t>.</w:t>
      </w:r>
    </w:p>
    <w:p w:rsidR="00FA7D82" w:rsidRPr="00F91278" w:rsidRDefault="002061AF" w:rsidP="002061AF">
      <w:pPr>
        <w:spacing w:line="480" w:lineRule="auto"/>
        <w:rPr>
          <w:rFonts w:ascii="Palatino Linotype" w:hAnsi="Palatino Linotype"/>
          <w:bCs/>
          <w:sz w:val="22"/>
          <w:szCs w:val="22"/>
        </w:rPr>
      </w:pPr>
      <w:r w:rsidRPr="00F91278">
        <w:rPr>
          <w:rFonts w:ascii="Palatino Linotype" w:hAnsi="Palatino Linotype"/>
          <w:bCs/>
          <w:sz w:val="22"/>
          <w:szCs w:val="22"/>
        </w:rPr>
        <w:tab/>
        <w:t xml:space="preserve">The most influential defenses of the causal theory appeal to </w:t>
      </w:r>
      <w:r w:rsidR="00CF3469">
        <w:rPr>
          <w:rFonts w:ascii="Palatino Linotype" w:hAnsi="Palatino Linotype"/>
          <w:bCs/>
          <w:sz w:val="22"/>
          <w:szCs w:val="22"/>
        </w:rPr>
        <w:t>intuitions elicited by thought experiments. Here is one such thought experiment, due to H. P. Grice</w:t>
      </w:r>
      <w:r w:rsidR="00296620" w:rsidRPr="00F91278">
        <w:rPr>
          <w:rFonts w:ascii="Palatino Linotype" w:hAnsi="Palatino Linotype"/>
          <w:bCs/>
          <w:sz w:val="22"/>
          <w:szCs w:val="22"/>
        </w:rPr>
        <w:t>.</w:t>
      </w:r>
      <w:r w:rsidR="00296620" w:rsidRPr="00F91278">
        <w:rPr>
          <w:rStyle w:val="FootnoteReference"/>
          <w:rFonts w:ascii="Palatino Linotype" w:hAnsi="Palatino Linotype"/>
          <w:bCs/>
          <w:sz w:val="22"/>
          <w:szCs w:val="22"/>
        </w:rPr>
        <w:footnoteReference w:id="23"/>
      </w:r>
    </w:p>
    <w:p w:rsidR="00474B0B" w:rsidRPr="00F91278" w:rsidRDefault="00296620" w:rsidP="00474B0B">
      <w:pPr>
        <w:ind w:left="720"/>
        <w:rPr>
          <w:rFonts w:ascii="Palatino Linotype" w:hAnsi="Palatino Linotype"/>
          <w:bCs/>
          <w:sz w:val="22"/>
          <w:szCs w:val="22"/>
        </w:rPr>
      </w:pPr>
      <w:r w:rsidRPr="00F91278">
        <w:rPr>
          <w:rFonts w:ascii="Palatino Linotype" w:hAnsi="Palatino Linotype"/>
          <w:b/>
          <w:bCs/>
          <w:sz w:val="22"/>
          <w:szCs w:val="22"/>
        </w:rPr>
        <w:t>Clock</w:t>
      </w:r>
      <w:r w:rsidRPr="00F91278">
        <w:rPr>
          <w:rFonts w:ascii="Palatino Linotype" w:hAnsi="Palatino Linotype"/>
          <w:bCs/>
          <w:sz w:val="22"/>
          <w:szCs w:val="22"/>
        </w:rPr>
        <w:t xml:space="preserve">: A subject </w:t>
      </w:r>
      <w:r w:rsidRPr="00F91278">
        <w:rPr>
          <w:rFonts w:ascii="Palatino Linotype" w:hAnsi="Palatino Linotype"/>
          <w:bCs/>
          <w:i/>
          <w:sz w:val="22"/>
          <w:szCs w:val="22"/>
        </w:rPr>
        <w:t>S</w:t>
      </w:r>
      <w:r w:rsidRPr="00F91278">
        <w:rPr>
          <w:rFonts w:ascii="Palatino Linotype" w:hAnsi="Palatino Linotype"/>
          <w:bCs/>
          <w:sz w:val="22"/>
          <w:szCs w:val="22"/>
        </w:rPr>
        <w:t xml:space="preserve"> has a visual experience as a of a clock on the shelf. There is in fact a clock on the shelf. But </w:t>
      </w:r>
      <w:r w:rsidRPr="00F91278">
        <w:rPr>
          <w:rFonts w:ascii="Palatino Linotype" w:hAnsi="Palatino Linotype"/>
          <w:bCs/>
          <w:i/>
          <w:sz w:val="22"/>
          <w:szCs w:val="22"/>
        </w:rPr>
        <w:t>S</w:t>
      </w:r>
      <w:r w:rsidRPr="00F91278">
        <w:rPr>
          <w:rFonts w:ascii="Palatino Linotype" w:hAnsi="Palatino Linotype"/>
          <w:bCs/>
          <w:sz w:val="22"/>
          <w:szCs w:val="22"/>
        </w:rPr>
        <w:t xml:space="preserve"> is wearing an apparatus that stimulates her brain and causes </w:t>
      </w:r>
      <w:r w:rsidR="001D44CE" w:rsidRPr="00F91278">
        <w:rPr>
          <w:rFonts w:ascii="Palatino Linotype" w:hAnsi="Palatino Linotype"/>
          <w:bCs/>
          <w:sz w:val="22"/>
          <w:szCs w:val="22"/>
        </w:rPr>
        <w:t xml:space="preserve">her visual experience as of the clock, </w:t>
      </w:r>
      <w:r w:rsidR="00474B0B" w:rsidRPr="00F91278">
        <w:rPr>
          <w:rFonts w:ascii="Palatino Linotype" w:hAnsi="Palatino Linotype"/>
          <w:bCs/>
          <w:sz w:val="22"/>
          <w:szCs w:val="22"/>
        </w:rPr>
        <w:t>and so the clock on the shelf does not cause it.</w:t>
      </w:r>
    </w:p>
    <w:p w:rsidR="001D44CE" w:rsidRPr="00F91278" w:rsidRDefault="001D44CE" w:rsidP="001D44CE">
      <w:pPr>
        <w:ind w:left="720"/>
        <w:rPr>
          <w:rFonts w:ascii="Palatino Linotype" w:hAnsi="Palatino Linotype"/>
          <w:bCs/>
          <w:sz w:val="22"/>
          <w:szCs w:val="22"/>
        </w:rPr>
      </w:pPr>
    </w:p>
    <w:p w:rsidR="000971D6" w:rsidRDefault="00EC52B8" w:rsidP="00284FB7">
      <w:pPr>
        <w:spacing w:line="480" w:lineRule="auto"/>
        <w:rPr>
          <w:rFonts w:ascii="Palatino Linotype" w:hAnsi="Palatino Linotype"/>
          <w:bCs/>
          <w:sz w:val="22"/>
          <w:szCs w:val="22"/>
        </w:rPr>
      </w:pPr>
      <w:r w:rsidRPr="00F91278">
        <w:rPr>
          <w:rFonts w:ascii="Palatino Linotype" w:hAnsi="Palatino Linotype"/>
          <w:bCs/>
          <w:sz w:val="22"/>
          <w:szCs w:val="22"/>
        </w:rPr>
        <w:t>According to Grice,</w:t>
      </w:r>
      <w:r w:rsidR="001D44CE" w:rsidRPr="00F91278">
        <w:rPr>
          <w:rFonts w:ascii="Palatino Linotype" w:hAnsi="Palatino Linotype"/>
          <w:bCs/>
          <w:sz w:val="22"/>
          <w:szCs w:val="22"/>
        </w:rPr>
        <w:t xml:space="preserve"> </w:t>
      </w:r>
      <w:r w:rsidR="001D44CE" w:rsidRPr="00F91278">
        <w:rPr>
          <w:rFonts w:ascii="Palatino Linotype" w:hAnsi="Palatino Linotype"/>
          <w:bCs/>
          <w:i/>
          <w:sz w:val="22"/>
          <w:szCs w:val="22"/>
        </w:rPr>
        <w:t>S</w:t>
      </w:r>
      <w:r w:rsidR="001D44CE" w:rsidRPr="00F91278">
        <w:rPr>
          <w:rFonts w:ascii="Palatino Linotype" w:hAnsi="Palatino Linotype"/>
          <w:bCs/>
          <w:sz w:val="22"/>
          <w:szCs w:val="22"/>
        </w:rPr>
        <w:t xml:space="preserve"> does not </w:t>
      </w:r>
      <w:r w:rsidR="00903999" w:rsidRPr="00F91278">
        <w:rPr>
          <w:rFonts w:ascii="Palatino Linotype" w:hAnsi="Palatino Linotype"/>
          <w:bCs/>
          <w:sz w:val="22"/>
          <w:szCs w:val="22"/>
        </w:rPr>
        <w:t xml:space="preserve">successfully </w:t>
      </w:r>
      <w:r w:rsidR="001D44CE" w:rsidRPr="00F91278">
        <w:rPr>
          <w:rFonts w:ascii="Palatino Linotype" w:hAnsi="Palatino Linotype"/>
          <w:bCs/>
          <w:sz w:val="22"/>
          <w:szCs w:val="22"/>
        </w:rPr>
        <w:t xml:space="preserve">see the clock on the shelf because the clock does not cause her visual experience; the </w:t>
      </w:r>
      <w:r w:rsidR="00C166C4" w:rsidRPr="00F91278">
        <w:rPr>
          <w:rFonts w:ascii="Palatino Linotype" w:hAnsi="Palatino Linotype"/>
          <w:bCs/>
          <w:sz w:val="22"/>
          <w:szCs w:val="22"/>
        </w:rPr>
        <w:t>C</w:t>
      </w:r>
      <w:r w:rsidR="001D44CE" w:rsidRPr="00F91278">
        <w:rPr>
          <w:rFonts w:ascii="Palatino Linotype" w:hAnsi="Palatino Linotype"/>
          <w:bCs/>
          <w:sz w:val="22"/>
          <w:szCs w:val="22"/>
        </w:rPr>
        <w:t xml:space="preserve">ausal </w:t>
      </w:r>
      <w:r w:rsidR="00C166C4" w:rsidRPr="00F91278">
        <w:rPr>
          <w:rFonts w:ascii="Palatino Linotype" w:hAnsi="Palatino Linotype"/>
          <w:bCs/>
          <w:sz w:val="22"/>
          <w:szCs w:val="22"/>
        </w:rPr>
        <w:t>C</w:t>
      </w:r>
      <w:r w:rsidR="001D44CE" w:rsidRPr="00F91278">
        <w:rPr>
          <w:rFonts w:ascii="Palatino Linotype" w:hAnsi="Palatino Linotype"/>
          <w:bCs/>
          <w:sz w:val="22"/>
          <w:szCs w:val="22"/>
        </w:rPr>
        <w:t xml:space="preserve">ondition is </w:t>
      </w:r>
      <w:r w:rsidR="002061AF" w:rsidRPr="00F91278">
        <w:rPr>
          <w:rFonts w:ascii="Palatino Linotype" w:hAnsi="Palatino Linotype"/>
          <w:bCs/>
          <w:sz w:val="22"/>
          <w:szCs w:val="22"/>
        </w:rPr>
        <w:t>unsatisfied.</w:t>
      </w:r>
      <w:r w:rsidR="00EF042B" w:rsidRPr="00F91278">
        <w:rPr>
          <w:rFonts w:ascii="Palatino Linotype" w:hAnsi="Palatino Linotype"/>
          <w:bCs/>
          <w:sz w:val="22"/>
          <w:szCs w:val="22"/>
        </w:rPr>
        <w:t xml:space="preserve"> </w:t>
      </w:r>
      <w:r w:rsidR="0066331D">
        <w:rPr>
          <w:rFonts w:ascii="Palatino Linotype" w:hAnsi="Palatino Linotype"/>
          <w:bCs/>
          <w:sz w:val="22"/>
          <w:szCs w:val="22"/>
        </w:rPr>
        <w:t xml:space="preserve">Many philosophers have found this </w:t>
      </w:r>
      <w:r w:rsidR="00C506E3">
        <w:rPr>
          <w:rFonts w:ascii="Palatino Linotype" w:hAnsi="Palatino Linotype"/>
          <w:bCs/>
          <w:sz w:val="22"/>
          <w:szCs w:val="22"/>
        </w:rPr>
        <w:t xml:space="preserve">and similar defenses of the causal view compelling, so that the causal theory of perception has now reached the status of philosophical orthodoxy (even while there continue to be some heterodox </w:t>
      </w:r>
      <w:r w:rsidR="00E85307">
        <w:rPr>
          <w:rFonts w:ascii="Palatino Linotype" w:hAnsi="Palatino Linotype"/>
          <w:bCs/>
          <w:sz w:val="22"/>
          <w:szCs w:val="22"/>
        </w:rPr>
        <w:t>opponents</w:t>
      </w:r>
      <w:r w:rsidR="00C506E3">
        <w:rPr>
          <w:rFonts w:ascii="Palatino Linotype" w:hAnsi="Palatino Linotype"/>
          <w:bCs/>
          <w:sz w:val="22"/>
          <w:szCs w:val="22"/>
        </w:rPr>
        <w:t>).</w:t>
      </w:r>
    </w:p>
    <w:p w:rsidR="00C506E3" w:rsidRDefault="00C506E3" w:rsidP="00C506E3">
      <w:pPr>
        <w:spacing w:line="480" w:lineRule="auto"/>
        <w:rPr>
          <w:rFonts w:ascii="Palatino Linotype" w:hAnsi="Palatino Linotype"/>
          <w:bCs/>
          <w:sz w:val="22"/>
          <w:szCs w:val="22"/>
        </w:rPr>
      </w:pPr>
      <w:r>
        <w:rPr>
          <w:rFonts w:ascii="Palatino Linotype" w:hAnsi="Palatino Linotype"/>
          <w:bCs/>
          <w:sz w:val="22"/>
          <w:szCs w:val="22"/>
        </w:rPr>
        <w:tab/>
        <w:t>In this paper, I will simply be assuming that the causal theory of perception is correct, treating it as an unargued premise</w:t>
      </w:r>
      <w:r w:rsidR="00E85307">
        <w:rPr>
          <w:rFonts w:ascii="Palatino Linotype" w:hAnsi="Palatino Linotype"/>
          <w:bCs/>
          <w:sz w:val="22"/>
          <w:szCs w:val="22"/>
        </w:rPr>
        <w:t xml:space="preserve"> in order</w:t>
      </w:r>
      <w:r>
        <w:rPr>
          <w:rFonts w:ascii="Palatino Linotype" w:hAnsi="Palatino Linotype"/>
          <w:bCs/>
          <w:sz w:val="22"/>
          <w:szCs w:val="22"/>
        </w:rPr>
        <w:t xml:space="preserve"> to work out certain consequences</w:t>
      </w:r>
      <w:r w:rsidR="00E85307">
        <w:rPr>
          <w:rFonts w:ascii="Palatino Linotype" w:hAnsi="Palatino Linotype"/>
          <w:bCs/>
          <w:sz w:val="22"/>
          <w:szCs w:val="22"/>
        </w:rPr>
        <w:t xml:space="preserve"> that follow</w:t>
      </w:r>
      <w:r>
        <w:rPr>
          <w:rFonts w:ascii="Palatino Linotype" w:hAnsi="Palatino Linotype"/>
          <w:bCs/>
          <w:sz w:val="22"/>
          <w:szCs w:val="22"/>
        </w:rPr>
        <w:t xml:space="preserve">. To be sure, the predictive processing literature is shot through with causal claims that seem to fit comfortably with the causal theory of perception. To pick just one example: “Following </w:t>
      </w:r>
      <w:r>
        <w:rPr>
          <w:rFonts w:ascii="Palatino Linotype" w:hAnsi="Palatino Linotype"/>
          <w:bCs/>
          <w:sz w:val="22"/>
          <w:szCs w:val="22"/>
        </w:rPr>
        <w:lastRenderedPageBreak/>
        <w:t xml:space="preserve">Helmholtz, we view the human perceptual system as a statistical inference engine whose function is to infer the probable </w:t>
      </w:r>
      <w:r>
        <w:rPr>
          <w:rFonts w:ascii="Palatino Linotype" w:hAnsi="Palatino Linotype"/>
          <w:bCs/>
          <w:i/>
          <w:sz w:val="22"/>
          <w:szCs w:val="22"/>
        </w:rPr>
        <w:t>causes</w:t>
      </w:r>
      <w:r>
        <w:rPr>
          <w:rFonts w:ascii="Palatino Linotype" w:hAnsi="Palatino Linotype"/>
          <w:bCs/>
          <w:sz w:val="22"/>
          <w:szCs w:val="22"/>
        </w:rPr>
        <w:t xml:space="preserve"> of the sensory input,” write Peter Dayan, Geoffrey Hinton, Radford Neal, and Richard Zemel, in the opening line of their pathbreaking paper on generative models in machine perception, a work treated as foundational by proponents of predictive processing.</w:t>
      </w:r>
      <w:r>
        <w:rPr>
          <w:rStyle w:val="FootnoteReference"/>
          <w:rFonts w:ascii="Palatino Linotype" w:hAnsi="Palatino Linotype"/>
          <w:bCs/>
          <w:sz w:val="22"/>
          <w:szCs w:val="22"/>
        </w:rPr>
        <w:footnoteReference w:id="24"/>
      </w:r>
      <w:r>
        <w:rPr>
          <w:rFonts w:ascii="Palatino Linotype" w:hAnsi="Palatino Linotype"/>
          <w:bCs/>
          <w:sz w:val="22"/>
          <w:szCs w:val="22"/>
        </w:rPr>
        <w:t xml:space="preserve"> However, my aim in this paper is not to use empirical claims from the predictive processing literature to support the causal theory of perception against its non-causal competitors. Rather, my aim is use such empirical claims to support one particular way of developing the causal theory against competing ways of developing the causal theory. </w:t>
      </w:r>
    </w:p>
    <w:p w:rsidR="00C506E3" w:rsidRDefault="00C506E3" w:rsidP="00C506E3">
      <w:pPr>
        <w:spacing w:line="480" w:lineRule="auto"/>
        <w:rPr>
          <w:rFonts w:ascii="Palatino Linotype" w:hAnsi="Palatino Linotype"/>
          <w:bCs/>
          <w:sz w:val="22"/>
          <w:szCs w:val="22"/>
        </w:rPr>
      </w:pPr>
      <w:r>
        <w:rPr>
          <w:rFonts w:ascii="Palatino Linotype" w:hAnsi="Palatino Linotype"/>
          <w:bCs/>
          <w:sz w:val="22"/>
          <w:szCs w:val="22"/>
        </w:rPr>
        <w:tab/>
      </w:r>
      <w:r w:rsidR="004440EA">
        <w:rPr>
          <w:rFonts w:ascii="Palatino Linotype" w:hAnsi="Palatino Linotype"/>
          <w:bCs/>
          <w:sz w:val="22"/>
          <w:szCs w:val="22"/>
        </w:rPr>
        <w:t xml:space="preserve">To set up my argument on that front, let us consider what have come to be known as cases of </w:t>
      </w:r>
      <w:r w:rsidR="004440EA">
        <w:rPr>
          <w:rFonts w:ascii="Palatino Linotype" w:hAnsi="Palatino Linotype"/>
          <w:bCs/>
          <w:i/>
          <w:sz w:val="22"/>
          <w:szCs w:val="22"/>
        </w:rPr>
        <w:t>veridical hallucination</w:t>
      </w:r>
      <w:r w:rsidR="004440EA">
        <w:rPr>
          <w:rFonts w:ascii="Palatino Linotype" w:hAnsi="Palatino Linotype"/>
          <w:bCs/>
          <w:sz w:val="22"/>
          <w:szCs w:val="22"/>
        </w:rPr>
        <w:t>. In such cases, conditions (i) and (ii) of the causal theory of perception are satisfied</w:t>
      </w:r>
      <w:r w:rsidR="00E414C3" w:rsidRPr="00F91278">
        <w:rPr>
          <w:rFonts w:ascii="Palatino Linotype" w:hAnsi="Palatino Linotype"/>
          <w:bCs/>
          <w:sz w:val="22"/>
          <w:szCs w:val="22"/>
        </w:rPr>
        <w:t xml:space="preserve">—and so the content of the given visual experience is accurate—but the </w:t>
      </w:r>
      <w:r w:rsidR="00C166C4" w:rsidRPr="00F91278">
        <w:rPr>
          <w:rFonts w:ascii="Palatino Linotype" w:hAnsi="Palatino Linotype"/>
          <w:bCs/>
          <w:sz w:val="22"/>
          <w:szCs w:val="22"/>
        </w:rPr>
        <w:t>C</w:t>
      </w:r>
      <w:r w:rsidR="00E414C3" w:rsidRPr="00F91278">
        <w:rPr>
          <w:rFonts w:ascii="Palatino Linotype" w:hAnsi="Palatino Linotype"/>
          <w:bCs/>
          <w:sz w:val="22"/>
          <w:szCs w:val="22"/>
        </w:rPr>
        <w:t xml:space="preserve">ausal </w:t>
      </w:r>
      <w:r w:rsidR="00C166C4" w:rsidRPr="00F91278">
        <w:rPr>
          <w:rFonts w:ascii="Palatino Linotype" w:hAnsi="Palatino Linotype"/>
          <w:bCs/>
          <w:sz w:val="22"/>
          <w:szCs w:val="22"/>
        </w:rPr>
        <w:t>C</w:t>
      </w:r>
      <w:r w:rsidR="00E414C3" w:rsidRPr="00F91278">
        <w:rPr>
          <w:rFonts w:ascii="Palatino Linotype" w:hAnsi="Palatino Linotype"/>
          <w:bCs/>
          <w:sz w:val="22"/>
          <w:szCs w:val="22"/>
        </w:rPr>
        <w:t>ondition (iii) is not</w:t>
      </w:r>
      <w:r w:rsidR="002061AF" w:rsidRPr="00F91278">
        <w:rPr>
          <w:rFonts w:ascii="Palatino Linotype" w:hAnsi="Palatino Linotype"/>
          <w:bCs/>
          <w:sz w:val="22"/>
          <w:szCs w:val="22"/>
        </w:rPr>
        <w:t xml:space="preserve">. </w:t>
      </w:r>
      <w:r w:rsidR="0066331D">
        <w:rPr>
          <w:rFonts w:ascii="Palatino Linotype" w:hAnsi="Palatino Linotype"/>
          <w:bCs/>
          <w:sz w:val="22"/>
          <w:szCs w:val="22"/>
        </w:rPr>
        <w:t xml:space="preserve">This is what occurs in </w:t>
      </w:r>
      <w:r w:rsidR="0066331D">
        <w:rPr>
          <w:rFonts w:ascii="Palatino Linotype" w:hAnsi="Palatino Linotype"/>
          <w:b/>
          <w:bCs/>
          <w:sz w:val="22"/>
          <w:szCs w:val="22"/>
        </w:rPr>
        <w:t>Clock</w:t>
      </w:r>
      <w:r w:rsidR="0066331D">
        <w:rPr>
          <w:rFonts w:ascii="Palatino Linotype" w:hAnsi="Palatino Linotype"/>
          <w:bCs/>
          <w:sz w:val="22"/>
          <w:szCs w:val="22"/>
        </w:rPr>
        <w:t xml:space="preserve">. </w:t>
      </w:r>
      <w:r w:rsidR="001D44CE" w:rsidRPr="00F91278">
        <w:rPr>
          <w:rFonts w:ascii="Palatino Linotype" w:hAnsi="Palatino Linotype"/>
          <w:bCs/>
          <w:i/>
          <w:sz w:val="22"/>
          <w:szCs w:val="22"/>
        </w:rPr>
        <w:t>S</w:t>
      </w:r>
      <w:r w:rsidR="001D44CE" w:rsidRPr="00F91278">
        <w:rPr>
          <w:rFonts w:ascii="Palatino Linotype" w:hAnsi="Palatino Linotype"/>
          <w:bCs/>
          <w:sz w:val="22"/>
          <w:szCs w:val="22"/>
        </w:rPr>
        <w:t xml:space="preserve">’s visual experience </w:t>
      </w:r>
      <w:r w:rsidR="002061AF" w:rsidRPr="00F91278">
        <w:rPr>
          <w:rFonts w:ascii="Palatino Linotype" w:hAnsi="Palatino Linotype"/>
          <w:bCs/>
          <w:sz w:val="22"/>
          <w:szCs w:val="22"/>
        </w:rPr>
        <w:t xml:space="preserve">accurately represents the world and yet she does </w:t>
      </w:r>
      <w:r w:rsidR="00C269B9" w:rsidRPr="00F91278">
        <w:rPr>
          <w:rFonts w:ascii="Palatino Linotype" w:hAnsi="Palatino Linotype"/>
          <w:bCs/>
          <w:sz w:val="22"/>
          <w:szCs w:val="22"/>
        </w:rPr>
        <w:t xml:space="preserve">not count as </w:t>
      </w:r>
      <w:r w:rsidR="002061AF" w:rsidRPr="00F91278">
        <w:rPr>
          <w:rFonts w:ascii="Palatino Linotype" w:hAnsi="Palatino Linotype"/>
          <w:bCs/>
          <w:sz w:val="22"/>
          <w:szCs w:val="22"/>
        </w:rPr>
        <w:t xml:space="preserve">successfully </w:t>
      </w:r>
      <w:r w:rsidR="00CC33D1" w:rsidRPr="00F91278">
        <w:rPr>
          <w:rFonts w:ascii="Palatino Linotype" w:hAnsi="Palatino Linotype"/>
          <w:bCs/>
          <w:sz w:val="22"/>
          <w:szCs w:val="22"/>
        </w:rPr>
        <w:t>perceiving</w:t>
      </w:r>
      <w:r w:rsidR="002061AF" w:rsidRPr="00F91278">
        <w:rPr>
          <w:rFonts w:ascii="Palatino Linotype" w:hAnsi="Palatino Linotype"/>
          <w:bCs/>
          <w:sz w:val="22"/>
          <w:szCs w:val="22"/>
        </w:rPr>
        <w:t xml:space="preserve"> the clock</w:t>
      </w:r>
      <w:r w:rsidR="00C269B9" w:rsidRPr="00F91278">
        <w:rPr>
          <w:rFonts w:ascii="Palatino Linotype" w:hAnsi="Palatino Linotype"/>
          <w:bCs/>
          <w:sz w:val="22"/>
          <w:szCs w:val="22"/>
        </w:rPr>
        <w:t xml:space="preserve"> since</w:t>
      </w:r>
      <w:r w:rsidR="00CC33D1" w:rsidRPr="00F91278">
        <w:rPr>
          <w:rFonts w:ascii="Palatino Linotype" w:hAnsi="Palatino Linotype"/>
          <w:bCs/>
          <w:sz w:val="22"/>
          <w:szCs w:val="22"/>
        </w:rPr>
        <w:t xml:space="preserve"> it does not cause her experience. </w:t>
      </w:r>
      <w:r w:rsidR="00B309D2">
        <w:rPr>
          <w:rFonts w:ascii="Palatino Linotype" w:hAnsi="Palatino Linotype"/>
          <w:bCs/>
          <w:sz w:val="22"/>
          <w:szCs w:val="22"/>
        </w:rPr>
        <w:t xml:space="preserve">She </w:t>
      </w:r>
      <w:r w:rsidR="00CC33D1" w:rsidRPr="00F91278">
        <w:rPr>
          <w:rFonts w:ascii="Palatino Linotype" w:hAnsi="Palatino Linotype"/>
          <w:bCs/>
          <w:sz w:val="22"/>
          <w:szCs w:val="22"/>
        </w:rPr>
        <w:t xml:space="preserve">does not see the clock, she merely veridically hallucinates </w:t>
      </w:r>
      <w:r w:rsidR="00B309D2">
        <w:rPr>
          <w:rFonts w:ascii="Palatino Linotype" w:hAnsi="Palatino Linotype"/>
          <w:bCs/>
          <w:sz w:val="22"/>
          <w:szCs w:val="22"/>
        </w:rPr>
        <w:t>it.</w:t>
      </w:r>
      <w:r w:rsidR="00002204">
        <w:rPr>
          <w:rFonts w:ascii="Palatino Linotype" w:hAnsi="Palatino Linotype"/>
          <w:bCs/>
          <w:sz w:val="22"/>
          <w:szCs w:val="22"/>
        </w:rPr>
        <w:t xml:space="preserve"> </w:t>
      </w:r>
    </w:p>
    <w:p w:rsidR="00CC33D1" w:rsidRDefault="00CF3469" w:rsidP="00CF3469">
      <w:pPr>
        <w:spacing w:line="480" w:lineRule="auto"/>
        <w:rPr>
          <w:rFonts w:ascii="Palatino Linotype" w:hAnsi="Palatino Linotype"/>
          <w:bCs/>
          <w:sz w:val="22"/>
          <w:szCs w:val="22"/>
        </w:rPr>
      </w:pPr>
      <w:r>
        <w:rPr>
          <w:rFonts w:ascii="Palatino Linotype" w:hAnsi="Palatino Linotype"/>
          <w:bCs/>
          <w:sz w:val="22"/>
          <w:szCs w:val="22"/>
        </w:rPr>
        <w:tab/>
        <w:t xml:space="preserve">My argument below says that if predictive processing accounts are correct, </w:t>
      </w:r>
      <w:r w:rsidR="00866404">
        <w:rPr>
          <w:rFonts w:ascii="Palatino Linotype" w:hAnsi="Palatino Linotype"/>
          <w:bCs/>
          <w:sz w:val="22"/>
          <w:szCs w:val="22"/>
        </w:rPr>
        <w:t>distal</w:t>
      </w:r>
      <w:r>
        <w:rPr>
          <w:rFonts w:ascii="Palatino Linotype" w:hAnsi="Palatino Linotype"/>
          <w:bCs/>
          <w:sz w:val="22"/>
          <w:szCs w:val="22"/>
        </w:rPr>
        <w:t xml:space="preserve"> objects often fail to cause our visual experiences in the sense relevant to the Causal Condition. </w:t>
      </w:r>
      <w:r w:rsidR="00ED4E3B" w:rsidRPr="00F91278">
        <w:rPr>
          <w:rFonts w:ascii="Palatino Linotype" w:hAnsi="Palatino Linotype"/>
          <w:bCs/>
          <w:sz w:val="22"/>
          <w:szCs w:val="22"/>
        </w:rPr>
        <w:t xml:space="preserve">Open your eyes and </w:t>
      </w:r>
      <w:r w:rsidR="00B309D2">
        <w:rPr>
          <w:rFonts w:ascii="Palatino Linotype" w:hAnsi="Palatino Linotype"/>
          <w:bCs/>
          <w:sz w:val="22"/>
          <w:szCs w:val="22"/>
        </w:rPr>
        <w:t>attend to the world around you</w:t>
      </w:r>
      <w:r w:rsidR="00ED4E3B" w:rsidRPr="00F91278">
        <w:rPr>
          <w:rFonts w:ascii="Palatino Linotype" w:hAnsi="Palatino Linotype"/>
          <w:bCs/>
          <w:sz w:val="22"/>
          <w:szCs w:val="22"/>
        </w:rPr>
        <w:t xml:space="preserve">. There is a </w:t>
      </w:r>
      <w:r w:rsidR="00DC3AD1">
        <w:rPr>
          <w:rFonts w:ascii="Palatino Linotype" w:hAnsi="Palatino Linotype"/>
          <w:bCs/>
          <w:sz w:val="22"/>
          <w:szCs w:val="22"/>
        </w:rPr>
        <w:t>good</w:t>
      </w:r>
      <w:r w:rsidR="00ED4E3B" w:rsidRPr="00F91278">
        <w:rPr>
          <w:rFonts w:ascii="Palatino Linotype" w:hAnsi="Palatino Linotype"/>
          <w:bCs/>
          <w:sz w:val="22"/>
          <w:szCs w:val="22"/>
        </w:rPr>
        <w:t xml:space="preserve"> chance </w:t>
      </w:r>
      <w:r w:rsidR="00CC33D1" w:rsidRPr="00F91278">
        <w:rPr>
          <w:rFonts w:ascii="Palatino Linotype" w:hAnsi="Palatino Linotype"/>
          <w:bCs/>
          <w:sz w:val="22"/>
          <w:szCs w:val="22"/>
        </w:rPr>
        <w:t xml:space="preserve">that your visual experience is </w:t>
      </w:r>
      <w:r w:rsidR="00CC33D1" w:rsidRPr="00E85307">
        <w:rPr>
          <w:rFonts w:ascii="Palatino Linotype" w:hAnsi="Palatino Linotype"/>
          <w:bCs/>
          <w:sz w:val="22"/>
          <w:szCs w:val="22"/>
        </w:rPr>
        <w:t>just like</w:t>
      </w:r>
      <w:r w:rsidR="00CC33D1" w:rsidRPr="00F91278">
        <w:rPr>
          <w:rFonts w:ascii="Palatino Linotype" w:hAnsi="Palatino Linotype"/>
          <w:bCs/>
          <w:sz w:val="22"/>
          <w:szCs w:val="22"/>
        </w:rPr>
        <w:t xml:space="preserve"> that of the subject in Grice’s </w:t>
      </w:r>
      <w:r w:rsidR="00903999" w:rsidRPr="00F91278">
        <w:rPr>
          <w:rFonts w:ascii="Palatino Linotype" w:hAnsi="Palatino Linotype"/>
          <w:b/>
          <w:bCs/>
          <w:sz w:val="22"/>
          <w:szCs w:val="22"/>
        </w:rPr>
        <w:t>Clock</w:t>
      </w:r>
      <w:r w:rsidR="00B309D2">
        <w:rPr>
          <w:rFonts w:ascii="Palatino Linotype" w:hAnsi="Palatino Linotype"/>
          <w:b/>
          <w:bCs/>
          <w:sz w:val="22"/>
          <w:szCs w:val="22"/>
        </w:rPr>
        <w:t xml:space="preserve"> </w:t>
      </w:r>
      <w:r w:rsidR="00B309D2">
        <w:rPr>
          <w:rFonts w:ascii="Palatino Linotype" w:hAnsi="Palatino Linotype"/>
          <w:bCs/>
          <w:sz w:val="22"/>
          <w:szCs w:val="22"/>
        </w:rPr>
        <w:t>case</w:t>
      </w:r>
      <w:r w:rsidR="00D96150">
        <w:rPr>
          <w:rFonts w:ascii="Palatino Linotype" w:hAnsi="Palatino Linotype"/>
          <w:bCs/>
          <w:sz w:val="22"/>
          <w:szCs w:val="22"/>
        </w:rPr>
        <w:t>,</w:t>
      </w:r>
      <w:r w:rsidR="00CC33D1" w:rsidRPr="00F91278">
        <w:rPr>
          <w:rFonts w:ascii="Palatino Linotype" w:hAnsi="Palatino Linotype"/>
          <w:bCs/>
          <w:sz w:val="22"/>
          <w:szCs w:val="22"/>
        </w:rPr>
        <w:t xml:space="preserve"> in the relevant </w:t>
      </w:r>
      <w:r w:rsidR="00EC52B8" w:rsidRPr="00F91278">
        <w:rPr>
          <w:rFonts w:ascii="Palatino Linotype" w:hAnsi="Palatino Linotype"/>
          <w:bCs/>
          <w:sz w:val="22"/>
          <w:szCs w:val="22"/>
        </w:rPr>
        <w:t>causal respects</w:t>
      </w:r>
      <w:r w:rsidR="00D96150">
        <w:rPr>
          <w:rFonts w:ascii="Palatino Linotype" w:hAnsi="Palatino Linotype"/>
          <w:bCs/>
          <w:sz w:val="22"/>
          <w:szCs w:val="22"/>
        </w:rPr>
        <w:t>.</w:t>
      </w:r>
      <w:r w:rsidR="00B309D2">
        <w:rPr>
          <w:rFonts w:ascii="Palatino Linotype" w:hAnsi="Palatino Linotype"/>
          <w:bCs/>
          <w:sz w:val="22"/>
          <w:szCs w:val="22"/>
        </w:rPr>
        <w:t xml:space="preserve"> </w:t>
      </w:r>
      <w:r w:rsidR="00D96150">
        <w:rPr>
          <w:rFonts w:ascii="Palatino Linotype" w:hAnsi="Palatino Linotype"/>
          <w:bCs/>
          <w:sz w:val="22"/>
          <w:szCs w:val="22"/>
        </w:rPr>
        <w:t>A</w:t>
      </w:r>
      <w:r w:rsidR="00B309D2">
        <w:rPr>
          <w:rFonts w:ascii="Palatino Linotype" w:hAnsi="Palatino Linotype"/>
          <w:bCs/>
          <w:sz w:val="22"/>
          <w:szCs w:val="22"/>
        </w:rPr>
        <w:t xml:space="preserve">nd so </w:t>
      </w:r>
      <w:r w:rsidR="00D96150">
        <w:rPr>
          <w:rFonts w:ascii="Palatino Linotype" w:hAnsi="Palatino Linotype"/>
          <w:bCs/>
          <w:sz w:val="22"/>
          <w:szCs w:val="22"/>
        </w:rPr>
        <w:t xml:space="preserve">there is </w:t>
      </w:r>
      <w:r w:rsidR="00B309D2">
        <w:rPr>
          <w:rFonts w:ascii="Palatino Linotype" w:hAnsi="Palatino Linotype"/>
          <w:bCs/>
          <w:sz w:val="22"/>
          <w:szCs w:val="22"/>
        </w:rPr>
        <w:t xml:space="preserve">a good chance that you are undergoing </w:t>
      </w:r>
      <w:r w:rsidR="00E85307">
        <w:rPr>
          <w:rFonts w:ascii="Palatino Linotype" w:hAnsi="Palatino Linotype"/>
          <w:bCs/>
          <w:sz w:val="22"/>
          <w:szCs w:val="22"/>
        </w:rPr>
        <w:t xml:space="preserve">your own </w:t>
      </w:r>
      <w:r w:rsidR="00B309D2">
        <w:rPr>
          <w:rFonts w:ascii="Palatino Linotype" w:hAnsi="Palatino Linotype"/>
          <w:bCs/>
          <w:sz w:val="22"/>
          <w:szCs w:val="22"/>
        </w:rPr>
        <w:t>veridical hallucination</w:t>
      </w:r>
      <w:r w:rsidR="00D96150">
        <w:rPr>
          <w:rFonts w:ascii="Palatino Linotype" w:hAnsi="Palatino Linotype"/>
          <w:bCs/>
          <w:sz w:val="22"/>
          <w:szCs w:val="22"/>
        </w:rPr>
        <w:t xml:space="preserve"> right now</w:t>
      </w:r>
      <w:r w:rsidR="00EC52B8" w:rsidRPr="00F91278">
        <w:rPr>
          <w:rFonts w:ascii="Palatino Linotype" w:hAnsi="Palatino Linotype"/>
          <w:bCs/>
          <w:sz w:val="22"/>
          <w:szCs w:val="22"/>
        </w:rPr>
        <w:t xml:space="preserve">. </w:t>
      </w:r>
      <w:r w:rsidR="00B309D2">
        <w:rPr>
          <w:rFonts w:ascii="Palatino Linotype" w:hAnsi="Palatino Linotype"/>
          <w:bCs/>
          <w:sz w:val="22"/>
          <w:szCs w:val="22"/>
        </w:rPr>
        <w:t>Before I can make my case though, we need one last place in piece.</w:t>
      </w:r>
    </w:p>
    <w:p w:rsidR="00C506E3" w:rsidRDefault="00C506E3" w:rsidP="00284FB7">
      <w:pPr>
        <w:spacing w:line="480" w:lineRule="auto"/>
        <w:rPr>
          <w:rFonts w:ascii="Palatino Linotype" w:hAnsi="Palatino Linotype"/>
          <w:bCs/>
          <w:sz w:val="22"/>
          <w:szCs w:val="22"/>
        </w:rPr>
      </w:pPr>
    </w:p>
    <w:p w:rsidR="00D96150" w:rsidRPr="00F91278" w:rsidRDefault="00D96150" w:rsidP="00284FB7">
      <w:pPr>
        <w:spacing w:line="480" w:lineRule="auto"/>
        <w:rPr>
          <w:rFonts w:ascii="Palatino Linotype" w:hAnsi="Palatino Linotype"/>
          <w:bCs/>
          <w:sz w:val="22"/>
          <w:szCs w:val="22"/>
        </w:rPr>
      </w:pPr>
    </w:p>
    <w:p w:rsidR="008278D5" w:rsidRPr="00F91278" w:rsidRDefault="00E6002F" w:rsidP="001C02DA">
      <w:pPr>
        <w:spacing w:line="480" w:lineRule="auto"/>
        <w:jc w:val="center"/>
        <w:rPr>
          <w:rFonts w:ascii="Palatino Linotype" w:hAnsi="Palatino Linotype"/>
          <w:b/>
          <w:bCs/>
          <w:smallCaps/>
          <w:sz w:val="22"/>
          <w:szCs w:val="22"/>
        </w:rPr>
      </w:pPr>
      <w:r w:rsidRPr="00F91278">
        <w:rPr>
          <w:rFonts w:ascii="Palatino Linotype" w:hAnsi="Palatino Linotype"/>
          <w:bCs/>
          <w:sz w:val="22"/>
          <w:szCs w:val="22"/>
        </w:rPr>
        <w:tab/>
      </w:r>
      <w:r w:rsidRPr="00F91278">
        <w:rPr>
          <w:rFonts w:ascii="Palatino Linotype" w:hAnsi="Palatino Linotype"/>
          <w:b/>
          <w:bCs/>
          <w:sz w:val="22"/>
          <w:szCs w:val="22"/>
        </w:rPr>
        <w:t>4</w:t>
      </w:r>
      <w:r w:rsidRPr="00F91278">
        <w:rPr>
          <w:rFonts w:ascii="Palatino Linotype" w:hAnsi="Palatino Linotype"/>
          <w:b/>
          <w:bCs/>
          <w:smallCaps/>
          <w:sz w:val="22"/>
          <w:szCs w:val="22"/>
        </w:rPr>
        <w:t>. Two Concepts of Causation</w:t>
      </w:r>
    </w:p>
    <w:p w:rsidR="00351D79" w:rsidRPr="00F91278" w:rsidRDefault="00E6002F" w:rsidP="00C1446E">
      <w:pPr>
        <w:spacing w:line="480" w:lineRule="auto"/>
        <w:ind w:firstLine="720"/>
        <w:rPr>
          <w:rFonts w:ascii="Palatino Linotype" w:hAnsi="Palatino Linotype"/>
          <w:sz w:val="22"/>
          <w:szCs w:val="22"/>
        </w:rPr>
      </w:pPr>
      <w:r w:rsidRPr="00F91278">
        <w:rPr>
          <w:rFonts w:ascii="Palatino Linotype" w:hAnsi="Palatino Linotype"/>
          <w:sz w:val="22"/>
          <w:szCs w:val="22"/>
        </w:rPr>
        <w:t>We have two distinct concepts of causation, Ned Hall has argued.</w:t>
      </w:r>
      <w:r w:rsidR="00351D79" w:rsidRPr="00F91278">
        <w:rPr>
          <w:rStyle w:val="FootnoteReference"/>
          <w:rFonts w:ascii="Palatino Linotype" w:hAnsi="Palatino Linotype"/>
          <w:sz w:val="22"/>
          <w:szCs w:val="22"/>
        </w:rPr>
        <w:footnoteReference w:id="25"/>
      </w:r>
      <w:r w:rsidR="00351D79" w:rsidRPr="00F91278">
        <w:rPr>
          <w:rFonts w:ascii="Palatino Linotype" w:hAnsi="Palatino Linotype"/>
          <w:sz w:val="22"/>
          <w:szCs w:val="22"/>
        </w:rPr>
        <w:t xml:space="preserve"> On the first, causes are understood as events that </w:t>
      </w:r>
      <w:r w:rsidR="00351D79" w:rsidRPr="00F91278">
        <w:rPr>
          <w:rFonts w:ascii="Palatino Linotype" w:hAnsi="Palatino Linotype"/>
          <w:i/>
          <w:sz w:val="22"/>
          <w:szCs w:val="22"/>
        </w:rPr>
        <w:t>make a difference</w:t>
      </w:r>
      <w:r w:rsidR="00351D79" w:rsidRPr="00F91278">
        <w:rPr>
          <w:rFonts w:ascii="Palatino Linotype" w:hAnsi="Palatino Linotype"/>
          <w:sz w:val="22"/>
          <w:szCs w:val="22"/>
        </w:rPr>
        <w:t xml:space="preserve"> to their effects. A</w:t>
      </w:r>
      <w:r w:rsidR="005849DA" w:rsidRPr="00F91278">
        <w:rPr>
          <w:rFonts w:ascii="Palatino Linotype" w:hAnsi="Palatino Linotype"/>
          <w:sz w:val="22"/>
          <w:szCs w:val="22"/>
        </w:rPr>
        <w:t>nalyses of difference-making might appeal to counterfactuals, probability-raising, interventionist approaches that make use of structural equation</w:t>
      </w:r>
      <w:r w:rsidR="00C1446E" w:rsidRPr="00F91278">
        <w:rPr>
          <w:rFonts w:ascii="Palatino Linotype" w:hAnsi="Palatino Linotype"/>
          <w:sz w:val="22"/>
          <w:szCs w:val="22"/>
        </w:rPr>
        <w:t xml:space="preserve"> models</w:t>
      </w:r>
      <w:r w:rsidR="005849DA" w:rsidRPr="00F91278">
        <w:rPr>
          <w:rFonts w:ascii="Palatino Linotype" w:hAnsi="Palatino Linotype"/>
          <w:sz w:val="22"/>
          <w:szCs w:val="22"/>
        </w:rPr>
        <w:t xml:space="preserve"> and directed acyclic graphs, or something else</w:t>
      </w:r>
      <w:r w:rsidRPr="00F91278">
        <w:rPr>
          <w:rFonts w:ascii="Palatino Linotype" w:hAnsi="Palatino Linotype"/>
          <w:sz w:val="22"/>
          <w:szCs w:val="22"/>
        </w:rPr>
        <w:t>.</w:t>
      </w:r>
      <w:r w:rsidRPr="00F91278">
        <w:rPr>
          <w:rStyle w:val="FootnoteReference"/>
          <w:rFonts w:ascii="Palatino Linotype" w:hAnsi="Palatino Linotype"/>
          <w:sz w:val="22"/>
          <w:szCs w:val="22"/>
        </w:rPr>
        <w:footnoteReference w:id="26"/>
      </w:r>
      <w:r w:rsidRPr="00F91278">
        <w:rPr>
          <w:rFonts w:ascii="Palatino Linotype" w:hAnsi="Palatino Linotype"/>
          <w:sz w:val="22"/>
          <w:szCs w:val="22"/>
        </w:rPr>
        <w:t xml:space="preserve"> </w:t>
      </w:r>
      <w:r w:rsidR="00C1446E" w:rsidRPr="00F91278">
        <w:rPr>
          <w:rFonts w:ascii="Palatino Linotype" w:hAnsi="Palatino Linotype"/>
          <w:sz w:val="22"/>
          <w:szCs w:val="22"/>
        </w:rPr>
        <w:t>It will be helpful to have a specific proposal on the table, so consider David Lewis’s 1973 counterfactual theory</w:t>
      </w:r>
      <w:r w:rsidR="007D0C9C" w:rsidRPr="00F91278">
        <w:rPr>
          <w:rFonts w:ascii="Palatino Linotype" w:hAnsi="Palatino Linotype"/>
          <w:sz w:val="22"/>
          <w:szCs w:val="22"/>
        </w:rPr>
        <w:t>.</w:t>
      </w:r>
      <w:r w:rsidR="007D0C9C" w:rsidRPr="00F91278">
        <w:rPr>
          <w:rStyle w:val="FootnoteReference"/>
          <w:rFonts w:ascii="Palatino Linotype" w:hAnsi="Palatino Linotype"/>
          <w:sz w:val="22"/>
          <w:szCs w:val="22"/>
        </w:rPr>
        <w:footnoteReference w:id="27"/>
      </w:r>
      <w:r w:rsidR="00C1446E" w:rsidRPr="00F91278">
        <w:rPr>
          <w:rFonts w:ascii="Palatino Linotype" w:hAnsi="Palatino Linotype"/>
          <w:sz w:val="22"/>
          <w:szCs w:val="22"/>
        </w:rPr>
        <w:t xml:space="preserve"> </w:t>
      </w:r>
      <w:r w:rsidR="007D0C9C" w:rsidRPr="00F91278">
        <w:rPr>
          <w:rFonts w:ascii="Palatino Linotype" w:hAnsi="Palatino Linotype"/>
          <w:sz w:val="22"/>
          <w:szCs w:val="22"/>
        </w:rPr>
        <w:t xml:space="preserve">Lewis holds that when </w:t>
      </w:r>
      <w:r w:rsidR="007D0C9C" w:rsidRPr="00F91278">
        <w:rPr>
          <w:rFonts w:ascii="Palatino Linotype" w:hAnsi="Palatino Linotype"/>
          <w:i/>
          <w:sz w:val="22"/>
          <w:szCs w:val="22"/>
        </w:rPr>
        <w:t>c</w:t>
      </w:r>
      <w:r w:rsidR="007D0C9C" w:rsidRPr="00F91278">
        <w:rPr>
          <w:rFonts w:ascii="Palatino Linotype" w:hAnsi="Palatino Linotype"/>
          <w:sz w:val="22"/>
          <w:szCs w:val="22"/>
        </w:rPr>
        <w:t xml:space="preserve"> and </w:t>
      </w:r>
      <w:r w:rsidR="007D0C9C" w:rsidRPr="00F91278">
        <w:rPr>
          <w:rFonts w:ascii="Palatino Linotype" w:hAnsi="Palatino Linotype"/>
          <w:i/>
          <w:sz w:val="22"/>
          <w:szCs w:val="22"/>
        </w:rPr>
        <w:t>e</w:t>
      </w:r>
      <w:r w:rsidR="007D0C9C" w:rsidRPr="00F91278">
        <w:rPr>
          <w:rFonts w:ascii="Palatino Linotype" w:hAnsi="Palatino Linotype"/>
          <w:sz w:val="22"/>
          <w:szCs w:val="22"/>
        </w:rPr>
        <w:t xml:space="preserve"> are distinct events, </w:t>
      </w:r>
      <w:r w:rsidR="007D0C9C" w:rsidRPr="00F91278">
        <w:rPr>
          <w:rFonts w:ascii="Palatino Linotype" w:hAnsi="Palatino Linotype"/>
          <w:i/>
          <w:sz w:val="22"/>
          <w:szCs w:val="22"/>
        </w:rPr>
        <w:t>e causally depends</w:t>
      </w:r>
      <w:r w:rsidR="007D0C9C" w:rsidRPr="00F91278">
        <w:rPr>
          <w:rFonts w:ascii="Palatino Linotype" w:hAnsi="Palatino Linotype"/>
          <w:sz w:val="22"/>
          <w:szCs w:val="22"/>
        </w:rPr>
        <w:t xml:space="preserve"> on </w:t>
      </w:r>
      <w:r w:rsidR="007D0C9C" w:rsidRPr="00F91278">
        <w:rPr>
          <w:rFonts w:ascii="Palatino Linotype" w:hAnsi="Palatino Linotype"/>
          <w:i/>
          <w:sz w:val="22"/>
          <w:szCs w:val="22"/>
        </w:rPr>
        <w:t>c</w:t>
      </w:r>
      <w:r w:rsidR="007D0C9C" w:rsidRPr="00F91278">
        <w:rPr>
          <w:rFonts w:ascii="Palatino Linotype" w:hAnsi="Palatino Linotype"/>
          <w:sz w:val="22"/>
          <w:szCs w:val="22"/>
        </w:rPr>
        <w:t xml:space="preserve"> just in case if </w:t>
      </w:r>
      <w:r w:rsidR="007D0C9C" w:rsidRPr="00F91278">
        <w:rPr>
          <w:rFonts w:ascii="Palatino Linotype" w:hAnsi="Palatino Linotype"/>
          <w:i/>
          <w:sz w:val="22"/>
          <w:szCs w:val="22"/>
        </w:rPr>
        <w:t>c</w:t>
      </w:r>
      <w:r w:rsidR="007D0C9C" w:rsidRPr="00F91278">
        <w:rPr>
          <w:rFonts w:ascii="Palatino Linotype" w:hAnsi="Palatino Linotype"/>
          <w:sz w:val="22"/>
          <w:szCs w:val="22"/>
        </w:rPr>
        <w:t xml:space="preserve"> were not to occur then </w:t>
      </w:r>
      <w:proofErr w:type="spellStart"/>
      <w:r w:rsidR="007D0C9C" w:rsidRPr="00F91278">
        <w:rPr>
          <w:rFonts w:ascii="Palatino Linotype" w:hAnsi="Palatino Linotype"/>
          <w:i/>
          <w:sz w:val="22"/>
          <w:szCs w:val="22"/>
        </w:rPr>
        <w:t>e</w:t>
      </w:r>
      <w:proofErr w:type="spellEnd"/>
      <w:r w:rsidR="007D0C9C" w:rsidRPr="00F91278">
        <w:rPr>
          <w:rFonts w:ascii="Palatino Linotype" w:hAnsi="Palatino Linotype"/>
          <w:sz w:val="22"/>
          <w:szCs w:val="22"/>
        </w:rPr>
        <w:t xml:space="preserve"> would not occur.  He then analyzes </w:t>
      </w:r>
      <w:r w:rsidR="007D0C9C" w:rsidRPr="00F91278">
        <w:rPr>
          <w:rFonts w:ascii="Palatino Linotype" w:hAnsi="Palatino Linotype"/>
          <w:i/>
          <w:sz w:val="22"/>
          <w:szCs w:val="22"/>
        </w:rPr>
        <w:t xml:space="preserve">causation </w:t>
      </w:r>
      <w:r w:rsidR="007D0C9C" w:rsidRPr="00F91278">
        <w:rPr>
          <w:rFonts w:ascii="Palatino Linotype" w:hAnsi="Palatino Linotype"/>
          <w:sz w:val="22"/>
          <w:szCs w:val="22"/>
        </w:rPr>
        <w:t xml:space="preserve">itself in terms of the ancestral of causal dependence: </w:t>
      </w:r>
      <w:r w:rsidR="007D0C9C" w:rsidRPr="00F91278">
        <w:rPr>
          <w:rFonts w:ascii="Palatino Linotype" w:hAnsi="Palatino Linotype"/>
          <w:i/>
          <w:sz w:val="22"/>
          <w:szCs w:val="22"/>
        </w:rPr>
        <w:t>c</w:t>
      </w:r>
      <w:r w:rsidR="007D0C9C" w:rsidRPr="00F91278">
        <w:rPr>
          <w:rFonts w:ascii="Palatino Linotype" w:hAnsi="Palatino Linotype"/>
          <w:sz w:val="22"/>
          <w:szCs w:val="22"/>
        </w:rPr>
        <w:t xml:space="preserve"> causes </w:t>
      </w:r>
      <w:r w:rsidR="007D0C9C" w:rsidRPr="00F91278">
        <w:rPr>
          <w:rFonts w:ascii="Palatino Linotype" w:hAnsi="Palatino Linotype"/>
          <w:i/>
          <w:sz w:val="22"/>
          <w:szCs w:val="22"/>
        </w:rPr>
        <w:t>e</w:t>
      </w:r>
      <w:r w:rsidR="007D0C9C" w:rsidRPr="00F91278">
        <w:rPr>
          <w:rFonts w:ascii="Palatino Linotype" w:hAnsi="Palatino Linotype"/>
          <w:sz w:val="22"/>
          <w:szCs w:val="22"/>
        </w:rPr>
        <w:t xml:space="preserve"> just in case </w:t>
      </w:r>
      <w:r w:rsidR="007D0C9C" w:rsidRPr="00F91278">
        <w:rPr>
          <w:rFonts w:ascii="Palatino Linotype" w:hAnsi="Palatino Linotype"/>
          <w:i/>
          <w:sz w:val="22"/>
          <w:szCs w:val="22"/>
        </w:rPr>
        <w:t>e</w:t>
      </w:r>
      <w:r w:rsidR="007D0C9C" w:rsidRPr="00F91278">
        <w:rPr>
          <w:rFonts w:ascii="Palatino Linotype" w:hAnsi="Palatino Linotype"/>
          <w:sz w:val="22"/>
          <w:szCs w:val="22"/>
        </w:rPr>
        <w:t xml:space="preserve"> causally depends on </w:t>
      </w:r>
      <w:r w:rsidR="007D0C9C" w:rsidRPr="00F91278">
        <w:rPr>
          <w:rFonts w:ascii="Palatino Linotype" w:hAnsi="Palatino Linotype"/>
          <w:i/>
          <w:sz w:val="22"/>
          <w:szCs w:val="22"/>
        </w:rPr>
        <w:t>c</w:t>
      </w:r>
      <w:r w:rsidR="007D0C9C" w:rsidRPr="00F91278">
        <w:rPr>
          <w:rFonts w:ascii="Palatino Linotype" w:hAnsi="Palatino Linotype"/>
          <w:sz w:val="22"/>
          <w:szCs w:val="22"/>
        </w:rPr>
        <w:t xml:space="preserve">, or </w:t>
      </w:r>
      <w:r w:rsidR="007D0C9C" w:rsidRPr="00F91278">
        <w:rPr>
          <w:rFonts w:ascii="Palatino Linotype" w:hAnsi="Palatino Linotype"/>
          <w:i/>
          <w:sz w:val="22"/>
          <w:szCs w:val="22"/>
        </w:rPr>
        <w:t>e</w:t>
      </w:r>
      <w:r w:rsidR="007D0C9C" w:rsidRPr="00F91278">
        <w:rPr>
          <w:rFonts w:ascii="Palatino Linotype" w:hAnsi="Palatino Linotype"/>
          <w:sz w:val="22"/>
          <w:szCs w:val="22"/>
        </w:rPr>
        <w:t xml:space="preserve"> causally depends on an intermediate event </w:t>
      </w:r>
      <w:r w:rsidR="007D0C9C" w:rsidRPr="00F91278">
        <w:rPr>
          <w:rFonts w:ascii="Palatino Linotype" w:hAnsi="Palatino Linotype"/>
          <w:i/>
          <w:sz w:val="22"/>
          <w:szCs w:val="22"/>
        </w:rPr>
        <w:t>d</w:t>
      </w:r>
      <w:r w:rsidR="007D0C9C" w:rsidRPr="00F91278">
        <w:rPr>
          <w:rFonts w:ascii="Palatino Linotype" w:hAnsi="Palatino Linotype"/>
          <w:sz w:val="22"/>
          <w:szCs w:val="22"/>
        </w:rPr>
        <w:t xml:space="preserve"> which causally depends on </w:t>
      </w:r>
      <w:r w:rsidR="007D0C9C" w:rsidRPr="00F91278">
        <w:rPr>
          <w:rFonts w:ascii="Palatino Linotype" w:hAnsi="Palatino Linotype"/>
          <w:i/>
          <w:sz w:val="22"/>
          <w:szCs w:val="22"/>
        </w:rPr>
        <w:t>c</w:t>
      </w:r>
      <w:r w:rsidR="007D0C9C" w:rsidRPr="00F91278">
        <w:rPr>
          <w:rFonts w:ascii="Palatino Linotype" w:hAnsi="Palatino Linotype"/>
          <w:sz w:val="22"/>
          <w:szCs w:val="22"/>
        </w:rPr>
        <w:t>, or etc.</w:t>
      </w:r>
    </w:p>
    <w:p w:rsidR="003073EA" w:rsidRPr="00F91278" w:rsidRDefault="007D0C9C" w:rsidP="003073EA">
      <w:pPr>
        <w:spacing w:line="480" w:lineRule="auto"/>
        <w:ind w:firstLine="720"/>
        <w:rPr>
          <w:rFonts w:ascii="Palatino Linotype" w:hAnsi="Palatino Linotype"/>
          <w:sz w:val="22"/>
          <w:szCs w:val="22"/>
        </w:rPr>
      </w:pPr>
      <w:r w:rsidRPr="00F91278">
        <w:rPr>
          <w:rFonts w:ascii="Palatino Linotype" w:hAnsi="Palatino Linotype"/>
          <w:sz w:val="22"/>
          <w:szCs w:val="22"/>
        </w:rPr>
        <w:t>On the second concept</w:t>
      </w:r>
      <w:r w:rsidR="00C1446E" w:rsidRPr="00F91278">
        <w:rPr>
          <w:rFonts w:ascii="Palatino Linotype" w:hAnsi="Palatino Linotype"/>
          <w:sz w:val="22"/>
          <w:szCs w:val="22"/>
        </w:rPr>
        <w:t xml:space="preserve"> of causation</w:t>
      </w:r>
      <w:r w:rsidRPr="00F91278">
        <w:rPr>
          <w:rFonts w:ascii="Palatino Linotype" w:hAnsi="Palatino Linotype"/>
          <w:sz w:val="22"/>
          <w:szCs w:val="22"/>
        </w:rPr>
        <w:t>,</w:t>
      </w:r>
      <w:r w:rsidR="00F1576A">
        <w:rPr>
          <w:rFonts w:ascii="Palatino Linotype" w:hAnsi="Palatino Linotype"/>
          <w:sz w:val="22"/>
          <w:szCs w:val="22"/>
        </w:rPr>
        <w:t xml:space="preserve"> as least as I will understand it,</w:t>
      </w:r>
      <w:r w:rsidRPr="00F91278">
        <w:rPr>
          <w:rFonts w:ascii="Palatino Linotype" w:hAnsi="Palatino Linotype"/>
          <w:sz w:val="22"/>
          <w:szCs w:val="22"/>
        </w:rPr>
        <w:t xml:space="preserve"> causes are events that </w:t>
      </w:r>
      <w:r w:rsidRPr="00F91278">
        <w:rPr>
          <w:rFonts w:ascii="Palatino Linotype" w:hAnsi="Palatino Linotype"/>
          <w:i/>
          <w:sz w:val="22"/>
          <w:szCs w:val="22"/>
        </w:rPr>
        <w:t>produce</w:t>
      </w:r>
      <w:r w:rsidRPr="00F91278">
        <w:rPr>
          <w:rFonts w:ascii="Palatino Linotype" w:hAnsi="Palatino Linotype"/>
          <w:sz w:val="22"/>
          <w:szCs w:val="22"/>
        </w:rPr>
        <w:t xml:space="preserve"> their effects</w:t>
      </w:r>
      <w:r w:rsidR="00DD6F1E" w:rsidRPr="00F91278">
        <w:rPr>
          <w:rFonts w:ascii="Palatino Linotype" w:hAnsi="Palatino Linotype"/>
          <w:sz w:val="22"/>
          <w:szCs w:val="22"/>
        </w:rPr>
        <w:t xml:space="preserve">. Production is often spelled out in physical terms, as on Phil Dowe’s theory, which </w:t>
      </w:r>
      <w:r w:rsidR="00F1576A">
        <w:rPr>
          <w:rFonts w:ascii="Palatino Linotype" w:hAnsi="Palatino Linotype"/>
          <w:sz w:val="22"/>
          <w:szCs w:val="22"/>
        </w:rPr>
        <w:t>says</w:t>
      </w:r>
      <w:r w:rsidR="00DD6F1E" w:rsidRPr="00F91278">
        <w:rPr>
          <w:rFonts w:ascii="Palatino Linotype" w:hAnsi="Palatino Linotype"/>
          <w:sz w:val="22"/>
          <w:szCs w:val="22"/>
        </w:rPr>
        <w:t xml:space="preserve"> that cause and effect are linked by a process involving some quantity that figures in </w:t>
      </w:r>
      <w:r w:rsidR="00DC3AD1">
        <w:rPr>
          <w:rFonts w:ascii="Palatino Linotype" w:hAnsi="Palatino Linotype"/>
          <w:sz w:val="22"/>
          <w:szCs w:val="22"/>
        </w:rPr>
        <w:t>a</w:t>
      </w:r>
      <w:r w:rsidR="00DD6F1E" w:rsidRPr="00F91278">
        <w:rPr>
          <w:rFonts w:ascii="Palatino Linotype" w:hAnsi="Palatino Linotype"/>
          <w:sz w:val="22"/>
          <w:szCs w:val="22"/>
        </w:rPr>
        <w:t xml:space="preserve"> conservation law of physics, like </w:t>
      </w:r>
      <w:r w:rsidR="003073EA" w:rsidRPr="00F91278">
        <w:rPr>
          <w:rFonts w:ascii="Palatino Linotype" w:hAnsi="Palatino Linotype"/>
          <w:sz w:val="22"/>
          <w:szCs w:val="22"/>
        </w:rPr>
        <w:t>mass-</w:t>
      </w:r>
      <w:r w:rsidR="00DD6F1E" w:rsidRPr="00F91278">
        <w:rPr>
          <w:rFonts w:ascii="Palatino Linotype" w:hAnsi="Palatino Linotype"/>
          <w:sz w:val="22"/>
          <w:szCs w:val="22"/>
        </w:rPr>
        <w:t>energy</w:t>
      </w:r>
      <w:r w:rsidR="003073EA" w:rsidRPr="00F91278">
        <w:rPr>
          <w:rFonts w:ascii="Palatino Linotype" w:hAnsi="Palatino Linotype"/>
          <w:sz w:val="22"/>
          <w:szCs w:val="22"/>
        </w:rPr>
        <w:t>, linear momentum, charge, and so on.</w:t>
      </w:r>
      <w:r w:rsidR="00595F9F" w:rsidRPr="00F91278">
        <w:rPr>
          <w:rStyle w:val="FootnoteReference"/>
          <w:rFonts w:ascii="Palatino Linotype" w:hAnsi="Palatino Linotype"/>
          <w:sz w:val="22"/>
          <w:szCs w:val="22"/>
        </w:rPr>
        <w:footnoteReference w:id="28"/>
      </w:r>
      <w:r w:rsidR="00595F9F" w:rsidRPr="00F91278">
        <w:rPr>
          <w:rFonts w:ascii="Palatino Linotype" w:hAnsi="Palatino Linotype"/>
          <w:sz w:val="22"/>
          <w:szCs w:val="22"/>
        </w:rPr>
        <w:t xml:space="preserve"> </w:t>
      </w:r>
      <w:r w:rsidR="003073EA" w:rsidRPr="00F91278">
        <w:rPr>
          <w:rFonts w:ascii="Palatino Linotype" w:hAnsi="Palatino Linotype"/>
          <w:sz w:val="22"/>
          <w:szCs w:val="22"/>
        </w:rPr>
        <w:t xml:space="preserve">The causal processes that figure in vision often involve the transference of energy, as when </w:t>
      </w:r>
      <w:r w:rsidR="003073EA" w:rsidRPr="00F91278">
        <w:rPr>
          <w:rFonts w:ascii="Palatino Linotype" w:hAnsi="Palatino Linotype"/>
          <w:sz w:val="22"/>
          <w:szCs w:val="22"/>
        </w:rPr>
        <w:lastRenderedPageBreak/>
        <w:t>light from the sun is reflected by the table in front of you and reaches your retina. Because of this, I will often put things in terms of energy transference in what follows.</w:t>
      </w:r>
      <w:r w:rsidR="00181CE0">
        <w:rPr>
          <w:rStyle w:val="FootnoteReference"/>
          <w:rFonts w:ascii="Palatino Linotype" w:hAnsi="Palatino Linotype"/>
          <w:sz w:val="22"/>
          <w:szCs w:val="22"/>
        </w:rPr>
        <w:footnoteReference w:id="29"/>
      </w:r>
    </w:p>
    <w:p w:rsidR="00B309D2" w:rsidRDefault="00B309D2" w:rsidP="00B309D2">
      <w:pPr>
        <w:spacing w:line="480" w:lineRule="auto"/>
        <w:ind w:firstLine="720"/>
        <w:rPr>
          <w:rFonts w:ascii="Palatino Linotype" w:hAnsi="Palatino Linotype"/>
          <w:sz w:val="22"/>
          <w:szCs w:val="22"/>
        </w:rPr>
      </w:pPr>
      <w:r>
        <w:rPr>
          <w:rFonts w:ascii="Palatino Linotype" w:hAnsi="Palatino Linotype"/>
          <w:sz w:val="22"/>
          <w:szCs w:val="22"/>
        </w:rPr>
        <w:t>Now, i</w:t>
      </w:r>
      <w:r w:rsidRPr="0014198A">
        <w:rPr>
          <w:rFonts w:ascii="Palatino Linotype" w:hAnsi="Palatino Linotype"/>
          <w:sz w:val="22"/>
          <w:szCs w:val="22"/>
        </w:rPr>
        <w:t xml:space="preserve">n </w:t>
      </w:r>
      <w:r>
        <w:rPr>
          <w:rFonts w:ascii="Palatino Linotype" w:hAnsi="Palatino Linotype"/>
          <w:sz w:val="22"/>
          <w:szCs w:val="22"/>
        </w:rPr>
        <w:t>the last half century or so</w:t>
      </w:r>
      <w:r w:rsidRPr="0014198A">
        <w:rPr>
          <w:rFonts w:ascii="Palatino Linotype" w:hAnsi="Palatino Linotype"/>
          <w:sz w:val="22"/>
          <w:szCs w:val="22"/>
        </w:rPr>
        <w:t>, philosophers have advanced causal theories of</w:t>
      </w:r>
      <w:r>
        <w:rPr>
          <w:rFonts w:ascii="Palatino Linotype" w:hAnsi="Palatino Linotype"/>
          <w:sz w:val="22"/>
          <w:szCs w:val="22"/>
        </w:rPr>
        <w:t xml:space="preserve"> a great many philosophically interesting notions. There are causal theories of reference, mental content, knowledge, justification, action, explanation, </w:t>
      </w:r>
      <w:r>
        <w:rPr>
          <w:rFonts w:ascii="Palatino Linotype" w:hAnsi="Palatino Linotype"/>
          <w:i/>
          <w:sz w:val="22"/>
          <w:szCs w:val="22"/>
        </w:rPr>
        <w:t>perception</w:t>
      </w:r>
      <w:r>
        <w:rPr>
          <w:rFonts w:ascii="Palatino Linotype" w:hAnsi="Palatino Linotype"/>
          <w:sz w:val="22"/>
          <w:szCs w:val="22"/>
        </w:rPr>
        <w:t>, and much more. However, because difference-making and production often coincide, Hall contends, philosophers have not been careful to assess just which causal concept should be operative in a given analysis. Do we want a difference-making theory of reference, or a productive theory? A difference-making theory of knowledge, or a productive theory? Different topics might call out for different concepts.</w:t>
      </w:r>
      <w:r>
        <w:rPr>
          <w:rStyle w:val="FootnoteReference"/>
          <w:rFonts w:ascii="Palatino Linotype" w:hAnsi="Palatino Linotype"/>
          <w:sz w:val="22"/>
          <w:szCs w:val="22"/>
        </w:rPr>
        <w:footnoteReference w:id="30"/>
      </w:r>
      <w:r>
        <w:rPr>
          <w:rFonts w:ascii="Palatino Linotype" w:hAnsi="Palatino Linotype"/>
          <w:sz w:val="22"/>
          <w:szCs w:val="22"/>
        </w:rPr>
        <w:t xml:space="preserve"> </w:t>
      </w:r>
    </w:p>
    <w:p w:rsidR="00B309D2" w:rsidRPr="00B309D2" w:rsidRDefault="00B309D2" w:rsidP="00B309D2">
      <w:pPr>
        <w:spacing w:line="480" w:lineRule="auto"/>
        <w:ind w:firstLine="720"/>
        <w:rPr>
          <w:rFonts w:ascii="Palatino Linotype" w:hAnsi="Palatino Linotype"/>
          <w:sz w:val="22"/>
          <w:szCs w:val="22"/>
        </w:rPr>
      </w:pPr>
      <w:r>
        <w:rPr>
          <w:rFonts w:ascii="Palatino Linotype" w:hAnsi="Palatino Linotype"/>
          <w:sz w:val="22"/>
          <w:szCs w:val="22"/>
        </w:rPr>
        <w:t xml:space="preserve">One place where the two concepts of causation come apart is in cases involving </w:t>
      </w:r>
      <w:r>
        <w:rPr>
          <w:rFonts w:ascii="Palatino Linotype" w:hAnsi="Palatino Linotype"/>
          <w:i/>
          <w:sz w:val="22"/>
          <w:szCs w:val="22"/>
        </w:rPr>
        <w:t>absences</w:t>
      </w:r>
      <w:r w:rsidRPr="00F91278">
        <w:rPr>
          <w:rFonts w:ascii="Palatino Linotype" w:hAnsi="Palatino Linotype"/>
          <w:sz w:val="22"/>
          <w:szCs w:val="22"/>
        </w:rPr>
        <w:t>.</w:t>
      </w:r>
      <w:r w:rsidRPr="00F91278">
        <w:rPr>
          <w:rStyle w:val="FootnoteReference"/>
          <w:rFonts w:ascii="Palatino Linotype" w:hAnsi="Palatino Linotype"/>
          <w:color w:val="222222"/>
          <w:sz w:val="22"/>
          <w:szCs w:val="22"/>
          <w:shd w:val="clear" w:color="auto" w:fill="FFFFFF"/>
        </w:rPr>
        <w:footnoteReference w:id="31"/>
      </w:r>
      <w:r w:rsidRPr="00F91278">
        <w:rPr>
          <w:rFonts w:ascii="Palatino Linotype" w:hAnsi="Palatino Linotype"/>
          <w:sz w:val="22"/>
          <w:szCs w:val="22"/>
        </w:rPr>
        <w:t xml:space="preserve"> </w:t>
      </w:r>
      <w:r w:rsidRPr="00F91278">
        <w:rPr>
          <w:rStyle w:val="FootnoteReference"/>
          <w:rFonts w:ascii="Palatino Linotype" w:hAnsi="Palatino Linotype"/>
          <w:color w:val="222222"/>
          <w:sz w:val="22"/>
          <w:szCs w:val="22"/>
          <w:shd w:val="clear" w:color="auto" w:fill="FFFFFF"/>
        </w:rPr>
        <w:t xml:space="preserve"> </w:t>
      </w:r>
      <w:r w:rsidRPr="00F91278">
        <w:rPr>
          <w:rFonts w:ascii="Palatino Linotype" w:hAnsi="Palatino Linotype"/>
          <w:sz w:val="22"/>
          <w:szCs w:val="22"/>
        </w:rPr>
        <w:t xml:space="preserve">In the stock example, the gardener fails to water a plant that subsequently dies. Was the gardener’s failure to water it—an absence—a cause of the plant’s death? </w:t>
      </w:r>
      <w:r w:rsidRPr="00F91278">
        <w:rPr>
          <w:rFonts w:ascii="Palatino Linotype" w:hAnsi="Palatino Linotype"/>
          <w:i/>
          <w:sz w:val="22"/>
          <w:szCs w:val="22"/>
        </w:rPr>
        <w:t>Yes</w:t>
      </w:r>
      <w:r w:rsidRPr="00F91278">
        <w:rPr>
          <w:rFonts w:ascii="Palatino Linotype" w:hAnsi="Palatino Linotype"/>
          <w:sz w:val="22"/>
          <w:szCs w:val="22"/>
        </w:rPr>
        <w:t xml:space="preserve">, say typical difference-making accounts. After all, there is counterfactual dependence: if the gardener had watered it, the plant would still be alive. </w:t>
      </w:r>
      <w:r w:rsidRPr="00F91278">
        <w:rPr>
          <w:rFonts w:ascii="Palatino Linotype" w:hAnsi="Palatino Linotype"/>
          <w:i/>
          <w:sz w:val="22"/>
          <w:szCs w:val="22"/>
        </w:rPr>
        <w:t xml:space="preserve">No, </w:t>
      </w:r>
      <w:r w:rsidRPr="00F91278">
        <w:rPr>
          <w:rFonts w:ascii="Palatino Linotype" w:hAnsi="Palatino Linotype"/>
          <w:color w:val="222222"/>
          <w:sz w:val="22"/>
          <w:szCs w:val="22"/>
          <w:shd w:val="clear" w:color="auto" w:fill="FFFFFF"/>
        </w:rPr>
        <w:t xml:space="preserve">say typical productive accounts. After all, there is no </w:t>
      </w:r>
      <w:r>
        <w:rPr>
          <w:rFonts w:ascii="Palatino Linotype" w:hAnsi="Palatino Linotype"/>
          <w:color w:val="222222"/>
          <w:sz w:val="22"/>
          <w:szCs w:val="22"/>
          <w:shd w:val="clear" w:color="auto" w:fill="FFFFFF"/>
        </w:rPr>
        <w:t xml:space="preserve">physical </w:t>
      </w:r>
      <w:r w:rsidRPr="00F91278">
        <w:rPr>
          <w:rFonts w:ascii="Palatino Linotype" w:hAnsi="Palatino Linotype"/>
          <w:color w:val="222222"/>
          <w:sz w:val="22"/>
          <w:szCs w:val="22"/>
          <w:shd w:val="clear" w:color="auto" w:fill="FFFFFF"/>
        </w:rPr>
        <w:t xml:space="preserve">process involving the transference of </w:t>
      </w:r>
      <w:r>
        <w:rPr>
          <w:rFonts w:ascii="Palatino Linotype" w:hAnsi="Palatino Linotype"/>
          <w:color w:val="222222"/>
          <w:sz w:val="22"/>
          <w:szCs w:val="22"/>
          <w:shd w:val="clear" w:color="auto" w:fill="FFFFFF"/>
        </w:rPr>
        <w:t xml:space="preserve">energy connecting the gardener to the plant. </w:t>
      </w:r>
      <w:r w:rsidRPr="00F91278">
        <w:rPr>
          <w:rFonts w:ascii="Palatino Linotype" w:hAnsi="Palatino Linotype"/>
          <w:color w:val="222222"/>
          <w:sz w:val="22"/>
          <w:szCs w:val="22"/>
          <w:shd w:val="clear" w:color="auto" w:fill="FFFFFF"/>
        </w:rPr>
        <w:t>The gardener, we can even imagine, is hundreds of miles away, napping.</w:t>
      </w:r>
    </w:p>
    <w:p w:rsidR="00E85307" w:rsidRDefault="00B309D2" w:rsidP="00E85307">
      <w:pPr>
        <w:spacing w:line="480" w:lineRule="auto"/>
        <w:ind w:firstLine="720"/>
        <w:rPr>
          <w:rFonts w:ascii="Palatino Linotype" w:hAnsi="Palatino Linotype"/>
          <w:sz w:val="22"/>
          <w:szCs w:val="22"/>
        </w:rPr>
      </w:pPr>
      <w:r>
        <w:rPr>
          <w:rFonts w:ascii="Palatino Linotype" w:hAnsi="Palatino Linotype"/>
          <w:sz w:val="22"/>
          <w:szCs w:val="22"/>
        </w:rPr>
        <w:lastRenderedPageBreak/>
        <w:t xml:space="preserve">In the following section, I defend a </w:t>
      </w:r>
      <w:r>
        <w:rPr>
          <w:rFonts w:ascii="Palatino Linotype" w:hAnsi="Palatino Linotype"/>
          <w:i/>
          <w:sz w:val="22"/>
          <w:szCs w:val="22"/>
        </w:rPr>
        <w:t>productive theory of perception</w:t>
      </w:r>
      <w:r>
        <w:rPr>
          <w:rFonts w:ascii="Palatino Linotype" w:hAnsi="Palatino Linotype"/>
          <w:sz w:val="22"/>
          <w:szCs w:val="22"/>
        </w:rPr>
        <w:t>. That is, I argue that the Causal Condition should be understood in terms of the productive concept of causation, not the difference-making concept. My argument</w:t>
      </w:r>
      <w:r w:rsidR="00E85307">
        <w:rPr>
          <w:rFonts w:ascii="Palatino Linotype" w:hAnsi="Palatino Linotype"/>
          <w:sz w:val="22"/>
          <w:szCs w:val="22"/>
        </w:rPr>
        <w:t>s</w:t>
      </w:r>
      <w:r>
        <w:rPr>
          <w:rFonts w:ascii="Palatino Linotype" w:hAnsi="Palatino Linotype"/>
          <w:sz w:val="22"/>
          <w:szCs w:val="22"/>
        </w:rPr>
        <w:t xml:space="preserve"> </w:t>
      </w:r>
      <w:r w:rsidR="00E85307">
        <w:rPr>
          <w:rFonts w:ascii="Palatino Linotype" w:hAnsi="Palatino Linotype"/>
          <w:sz w:val="22"/>
          <w:szCs w:val="22"/>
        </w:rPr>
        <w:t xml:space="preserve">for this proposal will </w:t>
      </w:r>
      <w:r w:rsidR="00D96150">
        <w:rPr>
          <w:rFonts w:ascii="Palatino Linotype" w:hAnsi="Palatino Linotype"/>
          <w:sz w:val="22"/>
          <w:szCs w:val="22"/>
        </w:rPr>
        <w:t xml:space="preserve">draw </w:t>
      </w:r>
      <w:r>
        <w:rPr>
          <w:rFonts w:ascii="Palatino Linotype" w:hAnsi="Palatino Linotype"/>
          <w:sz w:val="22"/>
          <w:szCs w:val="22"/>
        </w:rPr>
        <w:t xml:space="preserve">on the central role that absences play within predictive processing accounts. </w:t>
      </w:r>
    </w:p>
    <w:p w:rsidR="00E85307" w:rsidRPr="00F91278" w:rsidRDefault="00E85307" w:rsidP="001C02DA">
      <w:pPr>
        <w:spacing w:line="480" w:lineRule="auto"/>
        <w:rPr>
          <w:rFonts w:ascii="Palatino Linotype" w:hAnsi="Palatino Linotype"/>
          <w:sz w:val="22"/>
          <w:szCs w:val="22"/>
        </w:rPr>
      </w:pPr>
    </w:p>
    <w:p w:rsidR="009D047B" w:rsidRPr="00F91278" w:rsidRDefault="00181CE0" w:rsidP="00B604F2">
      <w:pPr>
        <w:spacing w:line="480" w:lineRule="auto"/>
        <w:jc w:val="center"/>
        <w:rPr>
          <w:rFonts w:ascii="Palatino Linotype" w:hAnsi="Palatino Linotype"/>
          <w:sz w:val="22"/>
          <w:szCs w:val="22"/>
        </w:rPr>
      </w:pPr>
      <w:r>
        <w:rPr>
          <w:rFonts w:ascii="Palatino Linotype" w:hAnsi="Palatino Linotype"/>
          <w:b/>
          <w:bCs/>
          <w:sz w:val="22"/>
          <w:szCs w:val="22"/>
        </w:rPr>
        <w:t>5</w:t>
      </w:r>
      <w:r w:rsidR="00ED525C" w:rsidRPr="00F91278">
        <w:rPr>
          <w:rFonts w:ascii="Palatino Linotype" w:hAnsi="Palatino Linotype"/>
          <w:b/>
          <w:bCs/>
          <w:sz w:val="22"/>
          <w:szCs w:val="22"/>
        </w:rPr>
        <w:t xml:space="preserve">. </w:t>
      </w:r>
      <w:r w:rsidR="00ED525C" w:rsidRPr="00F91278">
        <w:rPr>
          <w:rFonts w:ascii="Palatino Linotype" w:hAnsi="Palatino Linotype"/>
          <w:b/>
          <w:bCs/>
          <w:smallCaps/>
          <w:sz w:val="22"/>
          <w:szCs w:val="22"/>
        </w:rPr>
        <w:t xml:space="preserve">Productive </w:t>
      </w:r>
      <w:r w:rsidR="00B73858">
        <w:rPr>
          <w:rFonts w:ascii="Palatino Linotype" w:hAnsi="Palatino Linotype"/>
          <w:b/>
          <w:bCs/>
          <w:smallCaps/>
          <w:sz w:val="22"/>
          <w:szCs w:val="22"/>
        </w:rPr>
        <w:t xml:space="preserve">Perception &amp; </w:t>
      </w:r>
      <w:r w:rsidR="00CB3A49">
        <w:rPr>
          <w:rFonts w:ascii="Palatino Linotype" w:hAnsi="Palatino Linotype"/>
          <w:b/>
          <w:bCs/>
          <w:smallCaps/>
          <w:sz w:val="22"/>
          <w:szCs w:val="22"/>
        </w:rPr>
        <w:t>Veridical</w:t>
      </w:r>
      <w:r w:rsidR="00B73858">
        <w:rPr>
          <w:rFonts w:ascii="Palatino Linotype" w:hAnsi="Palatino Linotype"/>
          <w:b/>
          <w:bCs/>
          <w:smallCaps/>
          <w:sz w:val="22"/>
          <w:szCs w:val="22"/>
        </w:rPr>
        <w:t xml:space="preserve"> Hallucination</w:t>
      </w:r>
    </w:p>
    <w:p w:rsidR="00181CE0" w:rsidRDefault="00181CE0" w:rsidP="00181CE0">
      <w:pPr>
        <w:spacing w:line="480" w:lineRule="auto"/>
        <w:rPr>
          <w:rFonts w:ascii="Palatino Linotype" w:hAnsi="Palatino Linotype"/>
          <w:bCs/>
          <w:sz w:val="22"/>
          <w:szCs w:val="22"/>
        </w:rPr>
      </w:pPr>
      <w:r>
        <w:rPr>
          <w:rFonts w:ascii="Palatino Linotype" w:hAnsi="Palatino Linotype"/>
          <w:sz w:val="22"/>
          <w:szCs w:val="22"/>
        </w:rPr>
        <w:tab/>
      </w:r>
      <w:r w:rsidR="00E85307">
        <w:rPr>
          <w:rFonts w:ascii="Palatino Linotype" w:hAnsi="Palatino Linotype"/>
          <w:sz w:val="22"/>
          <w:szCs w:val="22"/>
        </w:rPr>
        <w:t>To see that central role, consider cases</w:t>
      </w:r>
      <w:r>
        <w:rPr>
          <w:rFonts w:ascii="Palatino Linotype" w:hAnsi="Palatino Linotype"/>
          <w:sz w:val="22"/>
          <w:szCs w:val="22"/>
        </w:rPr>
        <w:t xml:space="preserve"> where the prediction that some higher-level stage, </w:t>
      </w:r>
      <w:r>
        <w:rPr>
          <w:rFonts w:ascii="Palatino Linotype" w:hAnsi="Palatino Linotype"/>
          <w:i/>
          <w:sz w:val="22"/>
          <w:szCs w:val="22"/>
        </w:rPr>
        <w:t>H</w:t>
      </w:r>
      <w:r>
        <w:rPr>
          <w:rFonts w:ascii="Palatino Linotype" w:hAnsi="Palatino Linotype"/>
          <w:sz w:val="22"/>
          <w:szCs w:val="22"/>
        </w:rPr>
        <w:t xml:space="preserve">, passes down to a lower-level stage, </w:t>
      </w:r>
      <w:r>
        <w:rPr>
          <w:rFonts w:ascii="Palatino Linotype" w:hAnsi="Palatino Linotype"/>
          <w:i/>
          <w:sz w:val="22"/>
          <w:szCs w:val="22"/>
        </w:rPr>
        <w:t>L</w:t>
      </w:r>
      <w:r>
        <w:rPr>
          <w:rFonts w:ascii="Palatino Linotype" w:hAnsi="Palatino Linotype"/>
          <w:sz w:val="22"/>
          <w:szCs w:val="22"/>
        </w:rPr>
        <w:t xml:space="preserve">, matches the incoming sensory signal that </w:t>
      </w:r>
      <w:r>
        <w:rPr>
          <w:rFonts w:ascii="Palatino Linotype" w:hAnsi="Palatino Linotype"/>
          <w:i/>
          <w:sz w:val="22"/>
          <w:szCs w:val="22"/>
        </w:rPr>
        <w:t>L</w:t>
      </w:r>
      <w:r>
        <w:rPr>
          <w:rFonts w:ascii="Palatino Linotype" w:hAnsi="Palatino Linotype"/>
          <w:sz w:val="22"/>
          <w:szCs w:val="22"/>
        </w:rPr>
        <w:t xml:space="preserve"> receives. In that event, </w:t>
      </w:r>
      <w:r>
        <w:rPr>
          <w:rFonts w:ascii="Palatino Linotype" w:hAnsi="Palatino Linotype"/>
          <w:i/>
          <w:sz w:val="22"/>
          <w:szCs w:val="22"/>
        </w:rPr>
        <w:t>L</w:t>
      </w:r>
      <w:r>
        <w:rPr>
          <w:rFonts w:ascii="Palatino Linotype" w:hAnsi="Palatino Linotype"/>
          <w:sz w:val="22"/>
          <w:szCs w:val="22"/>
        </w:rPr>
        <w:t xml:space="preserve"> </w:t>
      </w:r>
      <w:r>
        <w:rPr>
          <w:rFonts w:ascii="Palatino Linotype" w:hAnsi="Palatino Linotype"/>
          <w:i/>
          <w:sz w:val="22"/>
          <w:szCs w:val="22"/>
        </w:rPr>
        <w:t>does nothing</w:t>
      </w:r>
      <w:r>
        <w:rPr>
          <w:rFonts w:ascii="Palatino Linotype" w:hAnsi="Palatino Linotype"/>
          <w:sz w:val="22"/>
          <w:szCs w:val="22"/>
        </w:rPr>
        <w:t xml:space="preserve">—an absence. </w:t>
      </w:r>
      <w:r w:rsidRPr="00F91278">
        <w:rPr>
          <w:rFonts w:ascii="Palatino Linotype" w:hAnsi="Palatino Linotype"/>
          <w:bCs/>
          <w:sz w:val="22"/>
          <w:szCs w:val="22"/>
        </w:rPr>
        <w:t xml:space="preserve">Nico Orlandi and Geoff Lee make </w:t>
      </w:r>
      <w:r w:rsidR="00E751E2">
        <w:rPr>
          <w:rFonts w:ascii="Palatino Linotype" w:hAnsi="Palatino Linotype"/>
          <w:bCs/>
          <w:sz w:val="22"/>
          <w:szCs w:val="22"/>
        </w:rPr>
        <w:t xml:space="preserve">this element of the predictive processing view explicit in their discussion of Clark’s work, asking us </w:t>
      </w:r>
      <w:r>
        <w:rPr>
          <w:rFonts w:ascii="Palatino Linotype" w:hAnsi="Palatino Linotype"/>
          <w:bCs/>
          <w:sz w:val="22"/>
          <w:szCs w:val="22"/>
        </w:rPr>
        <w:t>to consider</w:t>
      </w:r>
    </w:p>
    <w:p w:rsidR="00181CE0" w:rsidRPr="00F91278" w:rsidRDefault="00181CE0" w:rsidP="00181CE0">
      <w:pPr>
        <w:ind w:left="720"/>
        <w:rPr>
          <w:rFonts w:ascii="Palatino Linotype" w:hAnsi="Palatino Linotype"/>
          <w:bCs/>
          <w:sz w:val="22"/>
          <w:szCs w:val="22"/>
        </w:rPr>
      </w:pPr>
      <w:r w:rsidRPr="00F91278">
        <w:rPr>
          <w:rFonts w:ascii="Palatino Linotype" w:hAnsi="Palatino Linotype"/>
          <w:bCs/>
          <w:sz w:val="22"/>
          <w:szCs w:val="22"/>
        </w:rPr>
        <w:t xml:space="preserve">the case where predictions from above match the lower stage representations, so there is no error signal. The </w:t>
      </w:r>
      <w:r w:rsidRPr="00F91278">
        <w:rPr>
          <w:rFonts w:ascii="Palatino Linotype" w:hAnsi="Palatino Linotype"/>
          <w:bCs/>
          <w:i/>
          <w:sz w:val="22"/>
          <w:szCs w:val="22"/>
        </w:rPr>
        <w:t>absence</w:t>
      </w:r>
      <w:r w:rsidRPr="00F91278">
        <w:rPr>
          <w:rFonts w:ascii="Palatino Linotype" w:hAnsi="Palatino Linotype"/>
          <w:bCs/>
          <w:sz w:val="22"/>
          <w:szCs w:val="22"/>
        </w:rPr>
        <w:t xml:space="preserve"> of error signal means that the lower stage is </w:t>
      </w:r>
      <w:r w:rsidRPr="00F91278">
        <w:rPr>
          <w:rFonts w:ascii="Palatino Linotype" w:hAnsi="Palatino Linotype"/>
          <w:bCs/>
          <w:i/>
          <w:sz w:val="22"/>
          <w:szCs w:val="22"/>
        </w:rPr>
        <w:t>prevented from causally influencing the higher stage</w:t>
      </w:r>
      <w:r w:rsidRPr="00F91278">
        <w:rPr>
          <w:rFonts w:ascii="Palatino Linotype" w:hAnsi="Palatino Linotype"/>
          <w:bCs/>
          <w:sz w:val="22"/>
          <w:szCs w:val="22"/>
        </w:rPr>
        <w:t>. If you’re thinking of “information flow” as a partly causal notion, it’s natural to read this as meaning that there is no information flow from the lower stage to the higher stage.</w:t>
      </w:r>
      <w:r w:rsidRPr="00F91278">
        <w:rPr>
          <w:rStyle w:val="FootnoteReference"/>
          <w:rFonts w:ascii="Palatino Linotype" w:hAnsi="Palatino Linotype"/>
          <w:bCs/>
          <w:sz w:val="22"/>
          <w:szCs w:val="22"/>
        </w:rPr>
        <w:footnoteReference w:id="32"/>
      </w:r>
    </w:p>
    <w:p w:rsidR="00181CE0" w:rsidRDefault="00181CE0" w:rsidP="00181CE0">
      <w:pPr>
        <w:rPr>
          <w:rFonts w:ascii="Palatino Linotype" w:hAnsi="Palatino Linotype"/>
          <w:bCs/>
          <w:sz w:val="22"/>
          <w:szCs w:val="22"/>
        </w:rPr>
      </w:pPr>
    </w:p>
    <w:p w:rsidR="00E751E2" w:rsidRDefault="00181CE0" w:rsidP="00181CE0">
      <w:pPr>
        <w:spacing w:line="480" w:lineRule="auto"/>
        <w:rPr>
          <w:rFonts w:ascii="Palatino Linotype" w:hAnsi="Palatino Linotype"/>
          <w:bCs/>
          <w:sz w:val="22"/>
          <w:szCs w:val="22"/>
        </w:rPr>
      </w:pPr>
      <w:r>
        <w:rPr>
          <w:rFonts w:ascii="Palatino Linotype" w:hAnsi="Palatino Linotype"/>
          <w:bCs/>
          <w:sz w:val="22"/>
          <w:szCs w:val="22"/>
        </w:rPr>
        <w:t xml:space="preserve">I want to embrace the causal claims made </w:t>
      </w:r>
      <w:r w:rsidR="005E74D7">
        <w:rPr>
          <w:rFonts w:ascii="Palatino Linotype" w:hAnsi="Palatino Linotype"/>
          <w:bCs/>
          <w:sz w:val="22"/>
          <w:szCs w:val="22"/>
        </w:rPr>
        <w:t>in th</w:t>
      </w:r>
      <w:r w:rsidR="002019C6">
        <w:rPr>
          <w:rFonts w:ascii="Palatino Linotype" w:hAnsi="Palatino Linotype"/>
          <w:bCs/>
          <w:sz w:val="22"/>
          <w:szCs w:val="22"/>
        </w:rPr>
        <w:t>is</w:t>
      </w:r>
      <w:r w:rsidR="005E74D7">
        <w:rPr>
          <w:rFonts w:ascii="Palatino Linotype" w:hAnsi="Palatino Linotype"/>
          <w:bCs/>
          <w:sz w:val="22"/>
          <w:szCs w:val="22"/>
        </w:rPr>
        <w:t xml:space="preserve"> passage</w:t>
      </w:r>
      <w:r>
        <w:rPr>
          <w:rFonts w:ascii="Palatino Linotype" w:hAnsi="Palatino Linotype"/>
          <w:bCs/>
          <w:sz w:val="22"/>
          <w:szCs w:val="22"/>
        </w:rPr>
        <w:t xml:space="preserve">, </w:t>
      </w:r>
      <w:r w:rsidR="00E751E2">
        <w:rPr>
          <w:rFonts w:ascii="Palatino Linotype" w:hAnsi="Palatino Linotype"/>
          <w:bCs/>
          <w:sz w:val="22"/>
          <w:szCs w:val="22"/>
        </w:rPr>
        <w:t xml:space="preserve">and on </w:t>
      </w:r>
      <w:r w:rsidR="002019C6">
        <w:rPr>
          <w:rFonts w:ascii="Palatino Linotype" w:hAnsi="Palatino Linotype"/>
          <w:bCs/>
          <w:sz w:val="22"/>
          <w:szCs w:val="22"/>
        </w:rPr>
        <w:t>that</w:t>
      </w:r>
      <w:r w:rsidR="00E751E2">
        <w:rPr>
          <w:rFonts w:ascii="Palatino Linotype" w:hAnsi="Palatino Linotype"/>
          <w:bCs/>
          <w:sz w:val="22"/>
          <w:szCs w:val="22"/>
        </w:rPr>
        <w:t xml:space="preserve"> basis deny that the Causal Condition from the causal theory of perception is satisfied in such cases. </w:t>
      </w:r>
      <w:r w:rsidR="005E74D7">
        <w:rPr>
          <w:rFonts w:ascii="Palatino Linotype" w:hAnsi="Palatino Linotype"/>
          <w:bCs/>
          <w:sz w:val="22"/>
          <w:szCs w:val="22"/>
        </w:rPr>
        <w:t xml:space="preserve">This will require operating with the productive concept of causation rather than the difference-making one. </w:t>
      </w:r>
      <w:r w:rsidR="00E751E2">
        <w:rPr>
          <w:rFonts w:ascii="Palatino Linotype" w:hAnsi="Palatino Linotype"/>
          <w:bCs/>
          <w:sz w:val="22"/>
          <w:szCs w:val="22"/>
        </w:rPr>
        <w:t xml:space="preserve">Let me spell out in some detail how this would go. </w:t>
      </w:r>
    </w:p>
    <w:p w:rsidR="00E751E2" w:rsidRPr="00E85307" w:rsidRDefault="00181CE0" w:rsidP="00E751E2">
      <w:pPr>
        <w:spacing w:line="480" w:lineRule="auto"/>
        <w:rPr>
          <w:rFonts w:ascii="Palatino Linotype" w:hAnsi="Palatino Linotype"/>
          <w:bCs/>
          <w:sz w:val="22"/>
          <w:szCs w:val="22"/>
        </w:rPr>
      </w:pPr>
      <w:r>
        <w:rPr>
          <w:rFonts w:ascii="Palatino Linotype" w:hAnsi="Palatino Linotype"/>
          <w:bCs/>
          <w:sz w:val="22"/>
          <w:szCs w:val="22"/>
        </w:rPr>
        <w:tab/>
        <w:t xml:space="preserve">Suppose that some distal object </w:t>
      </w:r>
      <w:r>
        <w:rPr>
          <w:rFonts w:ascii="Palatino Linotype" w:hAnsi="Palatino Linotype"/>
          <w:bCs/>
          <w:i/>
          <w:sz w:val="22"/>
          <w:szCs w:val="22"/>
        </w:rPr>
        <w:t>o</w:t>
      </w:r>
      <w:r>
        <w:rPr>
          <w:rFonts w:ascii="Palatino Linotype" w:hAnsi="Palatino Linotype"/>
          <w:bCs/>
          <w:sz w:val="22"/>
          <w:szCs w:val="22"/>
        </w:rPr>
        <w:t xml:space="preserve"> is </w:t>
      </w:r>
      <w:r>
        <w:rPr>
          <w:rFonts w:ascii="Palatino Linotype" w:hAnsi="Palatino Linotype"/>
          <w:bCs/>
          <w:i/>
          <w:sz w:val="22"/>
          <w:szCs w:val="22"/>
        </w:rPr>
        <w:t>F</w:t>
      </w:r>
      <w:r>
        <w:rPr>
          <w:rFonts w:ascii="Palatino Linotype" w:hAnsi="Palatino Linotype"/>
          <w:bCs/>
          <w:sz w:val="22"/>
          <w:szCs w:val="22"/>
        </w:rPr>
        <w:t xml:space="preserve">. </w:t>
      </w:r>
      <w:r w:rsidR="00E85307">
        <w:rPr>
          <w:rFonts w:ascii="Palatino Linotype" w:hAnsi="Palatino Linotype"/>
          <w:bCs/>
          <w:sz w:val="22"/>
          <w:szCs w:val="22"/>
        </w:rPr>
        <w:t>For concreteness, we can follow Grice and suppose that a clock (</w:t>
      </w:r>
      <w:r w:rsidR="00E85307">
        <w:rPr>
          <w:rFonts w:ascii="Palatino Linotype" w:hAnsi="Palatino Linotype"/>
          <w:bCs/>
          <w:i/>
          <w:sz w:val="22"/>
          <w:szCs w:val="22"/>
        </w:rPr>
        <w:t>o</w:t>
      </w:r>
      <w:r w:rsidR="00E85307">
        <w:rPr>
          <w:rFonts w:ascii="Palatino Linotype" w:hAnsi="Palatino Linotype"/>
          <w:bCs/>
          <w:sz w:val="22"/>
          <w:szCs w:val="22"/>
        </w:rPr>
        <w:t>) is on the shelf (</w:t>
      </w:r>
      <w:r w:rsidR="00E85307">
        <w:rPr>
          <w:rFonts w:ascii="Palatino Linotype" w:hAnsi="Palatino Linotype"/>
          <w:bCs/>
          <w:i/>
          <w:sz w:val="22"/>
          <w:szCs w:val="22"/>
        </w:rPr>
        <w:t>F</w:t>
      </w:r>
      <w:r w:rsidR="00E85307">
        <w:rPr>
          <w:rFonts w:ascii="Palatino Linotype" w:hAnsi="Palatino Linotype"/>
          <w:bCs/>
          <w:sz w:val="22"/>
          <w:szCs w:val="22"/>
        </w:rPr>
        <w:t xml:space="preserve">). </w:t>
      </w:r>
      <w:r>
        <w:rPr>
          <w:rFonts w:ascii="Palatino Linotype" w:hAnsi="Palatino Linotype"/>
          <w:bCs/>
          <w:sz w:val="22"/>
          <w:szCs w:val="22"/>
        </w:rPr>
        <w:t xml:space="preserve">Suppose </w:t>
      </w:r>
      <w:r w:rsidR="00E751E2">
        <w:rPr>
          <w:rFonts w:ascii="Palatino Linotype" w:hAnsi="Palatino Linotype"/>
          <w:bCs/>
          <w:sz w:val="22"/>
          <w:szCs w:val="22"/>
        </w:rPr>
        <w:t xml:space="preserve">further </w:t>
      </w:r>
      <w:r>
        <w:rPr>
          <w:rFonts w:ascii="Palatino Linotype" w:hAnsi="Palatino Linotype"/>
          <w:bCs/>
          <w:sz w:val="22"/>
          <w:szCs w:val="22"/>
        </w:rPr>
        <w:t xml:space="preserve">that </w:t>
      </w:r>
      <w:r>
        <w:rPr>
          <w:rFonts w:ascii="Palatino Linotype" w:hAnsi="Palatino Linotype"/>
          <w:bCs/>
          <w:i/>
          <w:sz w:val="22"/>
          <w:szCs w:val="22"/>
        </w:rPr>
        <w:t>H</w:t>
      </w:r>
      <w:r>
        <w:rPr>
          <w:rFonts w:ascii="Palatino Linotype" w:hAnsi="Palatino Linotype"/>
          <w:bCs/>
          <w:sz w:val="22"/>
          <w:szCs w:val="22"/>
        </w:rPr>
        <w:t xml:space="preserve">, a higher-level stage within </w:t>
      </w:r>
      <w:r>
        <w:rPr>
          <w:rFonts w:ascii="Palatino Linotype" w:hAnsi="Palatino Linotype"/>
          <w:bCs/>
          <w:i/>
          <w:sz w:val="22"/>
          <w:szCs w:val="22"/>
        </w:rPr>
        <w:t>S</w:t>
      </w:r>
      <w:r>
        <w:rPr>
          <w:rFonts w:ascii="Palatino Linotype" w:hAnsi="Palatino Linotype"/>
          <w:bCs/>
          <w:sz w:val="22"/>
          <w:szCs w:val="22"/>
        </w:rPr>
        <w:t>’s visual system, predicts (correctly) that</w:t>
      </w:r>
      <w:r w:rsidR="00E85307">
        <w:rPr>
          <w:rFonts w:ascii="Palatino Linotype" w:hAnsi="Palatino Linotype"/>
          <w:bCs/>
          <w:sz w:val="22"/>
          <w:szCs w:val="22"/>
        </w:rPr>
        <w:t xml:space="preserve"> the incoming sensory signal will indicate that a clock is </w:t>
      </w:r>
      <w:r w:rsidR="00E85307">
        <w:rPr>
          <w:rFonts w:ascii="Palatino Linotype" w:hAnsi="Palatino Linotype"/>
          <w:bCs/>
          <w:sz w:val="22"/>
          <w:szCs w:val="22"/>
        </w:rPr>
        <w:lastRenderedPageBreak/>
        <w:t xml:space="preserve">on the shelf, and </w:t>
      </w:r>
      <w:r w:rsidR="005E74D7">
        <w:rPr>
          <w:rFonts w:ascii="Palatino Linotype" w:hAnsi="Palatino Linotype"/>
          <w:bCs/>
          <w:sz w:val="22"/>
          <w:szCs w:val="22"/>
        </w:rPr>
        <w:t xml:space="preserve">it </w:t>
      </w:r>
      <w:r w:rsidR="00E85307">
        <w:rPr>
          <w:rFonts w:ascii="Palatino Linotype" w:hAnsi="Palatino Linotype"/>
          <w:bCs/>
          <w:sz w:val="22"/>
          <w:szCs w:val="22"/>
        </w:rPr>
        <w:t xml:space="preserve">sends this </w:t>
      </w:r>
      <w:r>
        <w:rPr>
          <w:rFonts w:ascii="Palatino Linotype" w:hAnsi="Palatino Linotype"/>
          <w:bCs/>
          <w:sz w:val="22"/>
          <w:szCs w:val="22"/>
        </w:rPr>
        <w:t xml:space="preserve">prediction down to </w:t>
      </w:r>
      <w:r>
        <w:rPr>
          <w:rFonts w:ascii="Palatino Linotype" w:hAnsi="Palatino Linotype"/>
          <w:bCs/>
          <w:i/>
          <w:sz w:val="22"/>
          <w:szCs w:val="22"/>
        </w:rPr>
        <w:t>L</w:t>
      </w:r>
      <w:r>
        <w:rPr>
          <w:rFonts w:ascii="Palatino Linotype" w:hAnsi="Palatino Linotype"/>
          <w:bCs/>
          <w:sz w:val="22"/>
          <w:szCs w:val="22"/>
        </w:rPr>
        <w:t>, a lower-level stage. Light reflected by</w:t>
      </w:r>
      <w:r w:rsidR="00E85307">
        <w:rPr>
          <w:rFonts w:ascii="Palatino Linotype" w:hAnsi="Palatino Linotype"/>
          <w:bCs/>
          <w:sz w:val="22"/>
          <w:szCs w:val="22"/>
        </w:rPr>
        <w:t xml:space="preserve"> the clock on the shelf reaches </w:t>
      </w:r>
      <w:r w:rsidR="00E85307">
        <w:rPr>
          <w:rFonts w:ascii="Palatino Linotype" w:hAnsi="Palatino Linotype"/>
          <w:bCs/>
          <w:i/>
          <w:sz w:val="22"/>
          <w:szCs w:val="22"/>
        </w:rPr>
        <w:t>S</w:t>
      </w:r>
      <w:r w:rsidR="00E85307">
        <w:rPr>
          <w:rFonts w:ascii="Palatino Linotype" w:hAnsi="Palatino Linotype"/>
          <w:bCs/>
          <w:sz w:val="22"/>
          <w:szCs w:val="22"/>
        </w:rPr>
        <w:t xml:space="preserve">’s retina </w:t>
      </w:r>
      <w:r>
        <w:rPr>
          <w:rFonts w:ascii="Palatino Linotype" w:hAnsi="Palatino Linotype"/>
          <w:bCs/>
          <w:sz w:val="22"/>
          <w:szCs w:val="22"/>
        </w:rPr>
        <w:t xml:space="preserve">and the resulting incoming sensory signal </w:t>
      </w:r>
      <w:r w:rsidR="00E751E2">
        <w:rPr>
          <w:rFonts w:ascii="Palatino Linotype" w:hAnsi="Palatino Linotype"/>
          <w:bCs/>
          <w:sz w:val="22"/>
          <w:szCs w:val="22"/>
        </w:rPr>
        <w:t>makes its way to</w:t>
      </w:r>
      <w:r>
        <w:rPr>
          <w:rFonts w:ascii="Palatino Linotype" w:hAnsi="Palatino Linotype"/>
          <w:bCs/>
          <w:sz w:val="22"/>
          <w:szCs w:val="22"/>
        </w:rPr>
        <w:t xml:space="preserve"> </w:t>
      </w:r>
      <w:r>
        <w:rPr>
          <w:rFonts w:ascii="Palatino Linotype" w:hAnsi="Palatino Linotype"/>
          <w:bCs/>
          <w:i/>
          <w:sz w:val="22"/>
          <w:szCs w:val="22"/>
        </w:rPr>
        <w:t>L</w:t>
      </w:r>
      <w:r>
        <w:rPr>
          <w:rFonts w:ascii="Palatino Linotype" w:hAnsi="Palatino Linotype"/>
          <w:bCs/>
          <w:sz w:val="22"/>
          <w:szCs w:val="22"/>
        </w:rPr>
        <w:t xml:space="preserve">. </w:t>
      </w:r>
      <w:r w:rsidR="00E751E2">
        <w:rPr>
          <w:rFonts w:ascii="Palatino Linotype" w:hAnsi="Palatino Linotype"/>
          <w:bCs/>
          <w:sz w:val="22"/>
          <w:szCs w:val="22"/>
        </w:rPr>
        <w:t>So far, then, we have a physical process that connects</w:t>
      </w:r>
      <w:r w:rsidR="00E85307">
        <w:rPr>
          <w:rFonts w:ascii="Palatino Linotype" w:hAnsi="Palatino Linotype"/>
          <w:bCs/>
          <w:sz w:val="22"/>
          <w:szCs w:val="22"/>
        </w:rPr>
        <w:t xml:space="preserve"> the clock on the shelf to </w:t>
      </w:r>
      <w:r w:rsidR="00E85307">
        <w:rPr>
          <w:rFonts w:ascii="Palatino Linotype" w:hAnsi="Palatino Linotype"/>
          <w:bCs/>
          <w:i/>
          <w:sz w:val="22"/>
          <w:szCs w:val="22"/>
        </w:rPr>
        <w:t>L</w:t>
      </w:r>
      <w:r w:rsidR="00E85307">
        <w:rPr>
          <w:rFonts w:ascii="Palatino Linotype" w:hAnsi="Palatino Linotype"/>
          <w:bCs/>
          <w:sz w:val="22"/>
          <w:szCs w:val="22"/>
        </w:rPr>
        <w:t xml:space="preserve">. </w:t>
      </w:r>
      <w:r w:rsidR="005E74D7">
        <w:rPr>
          <w:rFonts w:ascii="Palatino Linotype" w:hAnsi="Palatino Linotype"/>
          <w:bCs/>
          <w:sz w:val="22"/>
          <w:szCs w:val="22"/>
        </w:rPr>
        <w:t>However, at this point</w:t>
      </w:r>
      <w:r w:rsidR="00E751E2">
        <w:rPr>
          <w:rFonts w:ascii="Palatino Linotype" w:hAnsi="Palatino Linotype"/>
          <w:bCs/>
          <w:sz w:val="22"/>
          <w:szCs w:val="22"/>
        </w:rPr>
        <w:t xml:space="preserve"> the physical process comes to a stop. </w:t>
      </w:r>
      <w:r w:rsidR="00E751E2">
        <w:rPr>
          <w:rFonts w:ascii="Palatino Linotype" w:hAnsi="Palatino Linotype"/>
          <w:bCs/>
          <w:i/>
          <w:sz w:val="22"/>
          <w:szCs w:val="22"/>
        </w:rPr>
        <w:t>L</w:t>
      </w:r>
      <w:r w:rsidR="00E751E2">
        <w:rPr>
          <w:rFonts w:ascii="Palatino Linotype" w:hAnsi="Palatino Linotype"/>
          <w:bCs/>
          <w:sz w:val="22"/>
          <w:szCs w:val="22"/>
        </w:rPr>
        <w:t xml:space="preserve"> does </w:t>
      </w:r>
      <w:r w:rsidR="00E751E2">
        <w:rPr>
          <w:rFonts w:ascii="Palatino Linotype" w:hAnsi="Palatino Linotype"/>
          <w:bCs/>
          <w:i/>
          <w:sz w:val="22"/>
          <w:szCs w:val="22"/>
        </w:rPr>
        <w:t>not</w:t>
      </w:r>
      <w:r w:rsidR="00E751E2">
        <w:rPr>
          <w:rFonts w:ascii="Palatino Linotype" w:hAnsi="Palatino Linotype"/>
          <w:bCs/>
          <w:sz w:val="22"/>
          <w:szCs w:val="22"/>
        </w:rPr>
        <w:t xml:space="preserve"> pass the sensory </w:t>
      </w:r>
      <w:r w:rsidR="00E751E2" w:rsidRPr="00E751E2">
        <w:rPr>
          <w:rFonts w:ascii="Palatino Linotype" w:hAnsi="Palatino Linotype"/>
          <w:bCs/>
          <w:sz w:val="22"/>
          <w:szCs w:val="22"/>
        </w:rPr>
        <w:t xml:space="preserve">signal along to </w:t>
      </w:r>
      <w:r w:rsidR="00E751E2" w:rsidRPr="00E751E2">
        <w:rPr>
          <w:rFonts w:ascii="Palatino Linotype" w:hAnsi="Palatino Linotype"/>
          <w:bCs/>
          <w:i/>
          <w:sz w:val="22"/>
          <w:szCs w:val="22"/>
        </w:rPr>
        <w:t>H</w:t>
      </w:r>
      <w:r w:rsidR="00E751E2" w:rsidRPr="00E751E2">
        <w:rPr>
          <w:rFonts w:ascii="Palatino Linotype" w:hAnsi="Palatino Linotype"/>
          <w:bCs/>
          <w:sz w:val="22"/>
          <w:szCs w:val="22"/>
        </w:rPr>
        <w:t>. It does not need to</w:t>
      </w:r>
      <w:r w:rsidR="005E74D7">
        <w:rPr>
          <w:rFonts w:ascii="Palatino Linotype" w:hAnsi="Palatino Linotype"/>
          <w:bCs/>
          <w:sz w:val="22"/>
          <w:szCs w:val="22"/>
        </w:rPr>
        <w:t>—</w:t>
      </w:r>
      <w:r w:rsidR="00E751E2" w:rsidRPr="00E751E2">
        <w:rPr>
          <w:rFonts w:ascii="Palatino Linotype" w:hAnsi="Palatino Linotype"/>
          <w:bCs/>
          <w:sz w:val="22"/>
          <w:szCs w:val="22"/>
        </w:rPr>
        <w:t>it would be inefficient t</w:t>
      </w:r>
      <w:r w:rsidR="005E74D7">
        <w:rPr>
          <w:rFonts w:ascii="Palatino Linotype" w:hAnsi="Palatino Linotype"/>
          <w:bCs/>
          <w:sz w:val="22"/>
          <w:szCs w:val="22"/>
        </w:rPr>
        <w:t>o do so—</w:t>
      </w:r>
      <w:r w:rsidR="00E751E2" w:rsidRPr="00E751E2">
        <w:rPr>
          <w:rFonts w:ascii="Palatino Linotype" w:hAnsi="Palatino Linotype"/>
          <w:bCs/>
          <w:sz w:val="22"/>
          <w:szCs w:val="22"/>
        </w:rPr>
        <w:t xml:space="preserve">since </w:t>
      </w:r>
      <w:r w:rsidR="00E751E2" w:rsidRPr="00E751E2">
        <w:rPr>
          <w:rFonts w:ascii="Palatino Linotype" w:hAnsi="Palatino Linotype"/>
          <w:bCs/>
          <w:i/>
          <w:sz w:val="22"/>
          <w:szCs w:val="22"/>
        </w:rPr>
        <w:t>H</w:t>
      </w:r>
      <w:r w:rsidR="00E751E2" w:rsidRPr="00E751E2">
        <w:rPr>
          <w:rFonts w:ascii="Palatino Linotype" w:hAnsi="Palatino Linotype"/>
          <w:bCs/>
          <w:sz w:val="22"/>
          <w:szCs w:val="22"/>
        </w:rPr>
        <w:t xml:space="preserve"> got its prediction right. </w:t>
      </w:r>
      <w:r w:rsidR="00D96150">
        <w:rPr>
          <w:rFonts w:ascii="Palatino Linotype" w:hAnsi="Palatino Linotype"/>
          <w:bCs/>
          <w:sz w:val="22"/>
          <w:szCs w:val="22"/>
        </w:rPr>
        <w:t xml:space="preserve">So instead, </w:t>
      </w:r>
      <w:r w:rsidR="00D96150">
        <w:rPr>
          <w:rFonts w:ascii="Palatino Linotype" w:hAnsi="Palatino Linotype"/>
          <w:bCs/>
          <w:i/>
          <w:sz w:val="22"/>
          <w:szCs w:val="22"/>
        </w:rPr>
        <w:t xml:space="preserve">L </w:t>
      </w:r>
      <w:r w:rsidR="00D96150">
        <w:rPr>
          <w:rFonts w:ascii="Palatino Linotype" w:hAnsi="Palatino Linotype"/>
          <w:bCs/>
          <w:sz w:val="22"/>
          <w:szCs w:val="22"/>
        </w:rPr>
        <w:t xml:space="preserve">does nothing. </w:t>
      </w:r>
      <w:r w:rsidR="00E751E2" w:rsidRPr="00D96150">
        <w:rPr>
          <w:rFonts w:ascii="Palatino Linotype" w:hAnsi="Palatino Linotype"/>
          <w:bCs/>
          <w:sz w:val="22"/>
          <w:szCs w:val="22"/>
        </w:rPr>
        <w:t>As</w:t>
      </w:r>
      <w:r w:rsidR="00E751E2" w:rsidRPr="00E751E2">
        <w:rPr>
          <w:rFonts w:ascii="Palatino Linotype" w:hAnsi="Palatino Linotype"/>
          <w:bCs/>
          <w:sz w:val="22"/>
          <w:szCs w:val="22"/>
        </w:rPr>
        <w:t xml:space="preserve"> a result, </w:t>
      </w:r>
      <w:r w:rsidR="00E751E2" w:rsidRPr="00E751E2">
        <w:rPr>
          <w:rFonts w:ascii="Palatino Linotype" w:hAnsi="Palatino Linotype"/>
          <w:bCs/>
          <w:i/>
          <w:sz w:val="22"/>
          <w:szCs w:val="22"/>
        </w:rPr>
        <w:t>H</w:t>
      </w:r>
      <w:r w:rsidR="00E751E2" w:rsidRPr="00E751E2">
        <w:rPr>
          <w:rFonts w:ascii="Palatino Linotype" w:hAnsi="Palatino Linotype"/>
          <w:bCs/>
          <w:sz w:val="22"/>
          <w:szCs w:val="22"/>
        </w:rPr>
        <w:t xml:space="preserve"> never comes to be connected to the distal object</w:t>
      </w:r>
      <w:r w:rsidR="00E85307">
        <w:rPr>
          <w:rFonts w:ascii="Palatino Linotype" w:hAnsi="Palatino Linotype"/>
          <w:bCs/>
          <w:sz w:val="22"/>
          <w:szCs w:val="22"/>
        </w:rPr>
        <w:t>, the clock on the shelf</w:t>
      </w:r>
      <w:r w:rsidR="005E74D7">
        <w:rPr>
          <w:rFonts w:ascii="Palatino Linotype" w:hAnsi="Palatino Linotype"/>
          <w:bCs/>
          <w:sz w:val="22"/>
          <w:szCs w:val="22"/>
        </w:rPr>
        <w:t xml:space="preserve">, by </w:t>
      </w:r>
      <w:r w:rsidR="002019C6">
        <w:rPr>
          <w:rFonts w:ascii="Palatino Linotype" w:hAnsi="Palatino Linotype"/>
          <w:bCs/>
          <w:sz w:val="22"/>
          <w:szCs w:val="22"/>
        </w:rPr>
        <w:t>any</w:t>
      </w:r>
      <w:r w:rsidR="005E74D7">
        <w:rPr>
          <w:rFonts w:ascii="Palatino Linotype" w:hAnsi="Palatino Linotype"/>
          <w:bCs/>
          <w:sz w:val="22"/>
          <w:szCs w:val="22"/>
        </w:rPr>
        <w:t xml:space="preserve"> physical process involving the transference of energy.</w:t>
      </w:r>
    </w:p>
    <w:p w:rsidR="00E751E2" w:rsidRPr="00E751E2" w:rsidRDefault="00E751E2" w:rsidP="00E751E2">
      <w:pPr>
        <w:spacing w:line="480" w:lineRule="auto"/>
        <w:rPr>
          <w:rFonts w:ascii="Palatino Linotype" w:hAnsi="Palatino Linotype"/>
          <w:bCs/>
          <w:sz w:val="22"/>
          <w:szCs w:val="22"/>
        </w:rPr>
      </w:pPr>
      <w:r w:rsidRPr="00E751E2">
        <w:rPr>
          <w:rFonts w:ascii="Palatino Linotype" w:hAnsi="Palatino Linotype"/>
          <w:bCs/>
          <w:sz w:val="22"/>
          <w:szCs w:val="22"/>
        </w:rPr>
        <w:tab/>
        <w:t xml:space="preserve">Given that (i) </w:t>
      </w:r>
      <w:r w:rsidRPr="00E751E2">
        <w:rPr>
          <w:rFonts w:ascii="Palatino Linotype" w:hAnsi="Palatino Linotype"/>
          <w:bCs/>
          <w:i/>
          <w:sz w:val="22"/>
          <w:szCs w:val="22"/>
        </w:rPr>
        <w:t>H</w:t>
      </w:r>
      <w:r w:rsidRPr="00E751E2">
        <w:rPr>
          <w:rFonts w:ascii="Palatino Linotype" w:hAnsi="Palatino Linotype"/>
          <w:bCs/>
          <w:sz w:val="22"/>
          <w:szCs w:val="22"/>
        </w:rPr>
        <w:t xml:space="preserve"> represents </w:t>
      </w:r>
      <w:r>
        <w:rPr>
          <w:rFonts w:ascii="Palatino Linotype" w:hAnsi="Palatino Linotype"/>
          <w:bCs/>
          <w:sz w:val="22"/>
          <w:szCs w:val="22"/>
        </w:rPr>
        <w:t>that</w:t>
      </w:r>
      <w:r w:rsidR="00E85307">
        <w:rPr>
          <w:rFonts w:ascii="Palatino Linotype" w:hAnsi="Palatino Linotype"/>
          <w:bCs/>
          <w:sz w:val="22"/>
          <w:szCs w:val="22"/>
        </w:rPr>
        <w:t xml:space="preserve"> a clock is on the shelf, and (ii) a clock is on the shelf, </w:t>
      </w:r>
      <w:r w:rsidRPr="00E751E2">
        <w:rPr>
          <w:rFonts w:ascii="Palatino Linotype" w:hAnsi="Palatino Linotype"/>
          <w:bCs/>
          <w:sz w:val="22"/>
          <w:szCs w:val="22"/>
        </w:rPr>
        <w:t xml:space="preserve">the first two conditions of the causal theory of perception are satisfied. However, the third Causal Condition is not, at least not if we understand it in terms of the productive concept of causation, since there is no process involving the transference of energy or </w:t>
      </w:r>
      <w:r w:rsidR="00E85307">
        <w:rPr>
          <w:rFonts w:ascii="Palatino Linotype" w:hAnsi="Palatino Linotype"/>
          <w:bCs/>
          <w:sz w:val="22"/>
          <w:szCs w:val="22"/>
        </w:rPr>
        <w:t xml:space="preserve">any </w:t>
      </w:r>
      <w:r w:rsidRPr="00E751E2">
        <w:rPr>
          <w:rFonts w:ascii="Palatino Linotype" w:hAnsi="Palatino Linotype"/>
          <w:bCs/>
          <w:sz w:val="22"/>
          <w:szCs w:val="22"/>
        </w:rPr>
        <w:t xml:space="preserve">other conserved physical quantities that ever connects </w:t>
      </w:r>
      <w:r w:rsidRPr="00E751E2">
        <w:rPr>
          <w:rFonts w:ascii="Palatino Linotype" w:hAnsi="Palatino Linotype"/>
          <w:bCs/>
          <w:i/>
          <w:sz w:val="22"/>
          <w:szCs w:val="22"/>
        </w:rPr>
        <w:t>H</w:t>
      </w:r>
      <w:r>
        <w:rPr>
          <w:rFonts w:ascii="Palatino Linotype" w:hAnsi="Palatino Linotype"/>
          <w:bCs/>
          <w:sz w:val="22"/>
          <w:szCs w:val="22"/>
        </w:rPr>
        <w:t>’s representation that</w:t>
      </w:r>
      <w:r w:rsidR="00E85307">
        <w:rPr>
          <w:rFonts w:ascii="Palatino Linotype" w:hAnsi="Palatino Linotype"/>
          <w:bCs/>
          <w:sz w:val="22"/>
          <w:szCs w:val="22"/>
        </w:rPr>
        <w:t xml:space="preserve"> a clock is on the shelf to the actual presence of the clock on the shelf, </w:t>
      </w:r>
      <w:r w:rsidRPr="00E751E2">
        <w:rPr>
          <w:rFonts w:ascii="Palatino Linotype" w:hAnsi="Palatino Linotype"/>
          <w:bCs/>
          <w:sz w:val="22"/>
          <w:szCs w:val="22"/>
        </w:rPr>
        <w:t>just as there is no physical process that connects the gardener to the dying plant in the stock example of absence causation (</w:t>
      </w:r>
      <w:r w:rsidRPr="00E751E2">
        <w:rPr>
          <w:rFonts w:ascii="Palatino Linotype" w:hAnsi="Palatino Linotype"/>
          <w:sz w:val="22"/>
          <w:szCs w:val="22"/>
        </w:rPr>
        <w:t>§</w:t>
      </w:r>
      <w:r>
        <w:rPr>
          <w:rFonts w:ascii="Palatino Linotype" w:hAnsi="Palatino Linotype"/>
          <w:sz w:val="22"/>
          <w:szCs w:val="22"/>
        </w:rPr>
        <w:t xml:space="preserve">4). If this is right, and the Causal Condition is not satisfied, then what we have here is not a case of successful perception, but instead one of mere veridical hallucination, </w:t>
      </w:r>
      <w:r w:rsidR="00E85307">
        <w:rPr>
          <w:rFonts w:ascii="Palatino Linotype" w:hAnsi="Palatino Linotype"/>
          <w:sz w:val="22"/>
          <w:szCs w:val="22"/>
        </w:rPr>
        <w:t xml:space="preserve">just </w:t>
      </w:r>
      <w:r>
        <w:rPr>
          <w:rFonts w:ascii="Palatino Linotype" w:hAnsi="Palatino Linotype"/>
          <w:sz w:val="22"/>
          <w:szCs w:val="22"/>
        </w:rPr>
        <w:t xml:space="preserve">as in Grice’s </w:t>
      </w:r>
      <w:r>
        <w:rPr>
          <w:rFonts w:ascii="Palatino Linotype" w:hAnsi="Palatino Linotype"/>
          <w:b/>
          <w:sz w:val="22"/>
          <w:szCs w:val="22"/>
        </w:rPr>
        <w:t>Clock</w:t>
      </w:r>
      <w:r>
        <w:rPr>
          <w:rFonts w:ascii="Palatino Linotype" w:hAnsi="Palatino Linotype"/>
          <w:sz w:val="22"/>
          <w:szCs w:val="22"/>
        </w:rPr>
        <w:t>.</w:t>
      </w:r>
    </w:p>
    <w:p w:rsidR="00E85307" w:rsidRPr="00E85307" w:rsidRDefault="00E751E2" w:rsidP="00E751E2">
      <w:pPr>
        <w:spacing w:line="480" w:lineRule="auto"/>
        <w:rPr>
          <w:rFonts w:ascii="Palatino Linotype" w:hAnsi="Palatino Linotype"/>
          <w:sz w:val="22"/>
          <w:szCs w:val="22"/>
        </w:rPr>
      </w:pPr>
      <w:r>
        <w:rPr>
          <w:rFonts w:ascii="Palatino Linotype" w:hAnsi="Palatino Linotype"/>
          <w:sz w:val="22"/>
          <w:szCs w:val="22"/>
        </w:rPr>
        <w:tab/>
        <w:t xml:space="preserve">Defenders of the difference-making version of the causal theory of perception </w:t>
      </w:r>
      <w:r w:rsidR="00E85307">
        <w:rPr>
          <w:rFonts w:ascii="Palatino Linotype" w:hAnsi="Palatino Linotype"/>
          <w:sz w:val="22"/>
          <w:szCs w:val="22"/>
        </w:rPr>
        <w:t xml:space="preserve">can and </w:t>
      </w:r>
      <w:r>
        <w:rPr>
          <w:rFonts w:ascii="Palatino Linotype" w:hAnsi="Palatino Linotype"/>
          <w:sz w:val="22"/>
          <w:szCs w:val="22"/>
        </w:rPr>
        <w:t xml:space="preserve">should deny this. They should hold that the Causal Condition is satisfied in the case, since </w:t>
      </w:r>
      <w:r>
        <w:rPr>
          <w:rFonts w:ascii="Palatino Linotype" w:hAnsi="Palatino Linotype"/>
          <w:i/>
          <w:sz w:val="22"/>
          <w:szCs w:val="22"/>
        </w:rPr>
        <w:t>H</w:t>
      </w:r>
      <w:r>
        <w:rPr>
          <w:rFonts w:ascii="Palatino Linotype" w:hAnsi="Palatino Linotype"/>
          <w:sz w:val="22"/>
          <w:szCs w:val="22"/>
        </w:rPr>
        <w:t>’s representation that</w:t>
      </w:r>
      <w:r w:rsidR="00E85307">
        <w:rPr>
          <w:rFonts w:ascii="Palatino Linotype" w:hAnsi="Palatino Linotype"/>
          <w:sz w:val="22"/>
          <w:szCs w:val="22"/>
        </w:rPr>
        <w:t xml:space="preserve"> a clock is on the shelf counterfactually depends on there being a clock on the shelf</w:t>
      </w:r>
      <w:r w:rsidR="00D96150">
        <w:rPr>
          <w:rFonts w:ascii="Palatino Linotype" w:hAnsi="Palatino Linotype"/>
          <w:sz w:val="22"/>
          <w:szCs w:val="22"/>
        </w:rPr>
        <w:t>,</w:t>
      </w:r>
      <w:r w:rsidR="00E85307">
        <w:rPr>
          <w:rFonts w:ascii="Palatino Linotype" w:hAnsi="Palatino Linotype"/>
          <w:sz w:val="22"/>
          <w:szCs w:val="22"/>
        </w:rPr>
        <w:t xml:space="preserve"> even if no physical process connects them.  </w:t>
      </w:r>
      <w:r>
        <w:rPr>
          <w:rFonts w:ascii="Palatino Linotype" w:hAnsi="Palatino Linotype"/>
          <w:sz w:val="22"/>
          <w:szCs w:val="22"/>
        </w:rPr>
        <w:t>After all, if</w:t>
      </w:r>
      <w:r w:rsidR="00E85307">
        <w:rPr>
          <w:rFonts w:ascii="Palatino Linotype" w:hAnsi="Palatino Linotype"/>
          <w:sz w:val="22"/>
          <w:szCs w:val="22"/>
        </w:rPr>
        <w:t xml:space="preserve"> the clock had not been on the shelf, then </w:t>
      </w:r>
      <w:r w:rsidR="00E85307">
        <w:rPr>
          <w:rFonts w:ascii="Palatino Linotype" w:hAnsi="Palatino Linotype"/>
          <w:i/>
          <w:sz w:val="22"/>
          <w:szCs w:val="22"/>
        </w:rPr>
        <w:t>L</w:t>
      </w:r>
      <w:r w:rsidR="00E85307">
        <w:rPr>
          <w:rFonts w:ascii="Palatino Linotype" w:hAnsi="Palatino Linotype"/>
          <w:sz w:val="22"/>
          <w:szCs w:val="22"/>
        </w:rPr>
        <w:t xml:space="preserve"> would have received a different incoming sensory signal, and would have detected a mismatch between that signal and </w:t>
      </w:r>
      <w:r w:rsidR="00E85307">
        <w:rPr>
          <w:rFonts w:ascii="Palatino Linotype" w:hAnsi="Palatino Linotype"/>
          <w:i/>
          <w:sz w:val="22"/>
          <w:szCs w:val="22"/>
        </w:rPr>
        <w:t>H</w:t>
      </w:r>
      <w:r w:rsidR="00E85307">
        <w:rPr>
          <w:rFonts w:ascii="Palatino Linotype" w:hAnsi="Palatino Linotype"/>
          <w:sz w:val="22"/>
          <w:szCs w:val="22"/>
        </w:rPr>
        <w:t xml:space="preserve">’s prediction, in which case </w:t>
      </w:r>
      <w:r w:rsidR="00D96150">
        <w:rPr>
          <w:rFonts w:ascii="Palatino Linotype" w:hAnsi="Palatino Linotype"/>
          <w:i/>
          <w:sz w:val="22"/>
          <w:szCs w:val="22"/>
        </w:rPr>
        <w:t>L</w:t>
      </w:r>
      <w:r w:rsidR="00E85307">
        <w:rPr>
          <w:rFonts w:ascii="Palatino Linotype" w:hAnsi="Palatino Linotype"/>
          <w:sz w:val="22"/>
          <w:szCs w:val="22"/>
        </w:rPr>
        <w:t xml:space="preserve"> would have sent </w:t>
      </w:r>
      <w:r w:rsidR="00E85307">
        <w:rPr>
          <w:rFonts w:ascii="Palatino Linotype" w:hAnsi="Palatino Linotype"/>
          <w:i/>
          <w:sz w:val="22"/>
          <w:szCs w:val="22"/>
        </w:rPr>
        <w:t>H</w:t>
      </w:r>
      <w:r w:rsidR="00E85307">
        <w:rPr>
          <w:rFonts w:ascii="Palatino Linotype" w:hAnsi="Palatino Linotype"/>
          <w:sz w:val="22"/>
          <w:szCs w:val="22"/>
        </w:rPr>
        <w:t xml:space="preserve"> an error </w:t>
      </w:r>
      <w:r w:rsidR="00E85307">
        <w:rPr>
          <w:rFonts w:ascii="Palatino Linotype" w:hAnsi="Palatino Linotype"/>
          <w:sz w:val="22"/>
          <w:szCs w:val="22"/>
        </w:rPr>
        <w:lastRenderedPageBreak/>
        <w:t xml:space="preserve">signal, nudging it away from representing that a clock is on the shelf via a process of Bayesian updating. </w:t>
      </w:r>
      <w:r w:rsidR="00D96150">
        <w:rPr>
          <w:rFonts w:ascii="Palatino Linotype" w:hAnsi="Palatino Linotype"/>
          <w:sz w:val="22"/>
          <w:szCs w:val="22"/>
        </w:rPr>
        <w:t>So then, since</w:t>
      </w:r>
      <w:r w:rsidR="00E85307">
        <w:rPr>
          <w:rFonts w:ascii="Palatino Linotype" w:hAnsi="Palatino Linotype"/>
          <w:sz w:val="22"/>
          <w:szCs w:val="22"/>
        </w:rPr>
        <w:t xml:space="preserve"> the Causal Condition is satisfied—if construed in difference-making terms—proponents of the difference-making theory of perception should regard this as a case of successful perception rather than one of mere veridical hallucination. The question then is, which view should we favor here.</w:t>
      </w:r>
    </w:p>
    <w:p w:rsidR="005E74D7" w:rsidRDefault="00710549" w:rsidP="003E6319">
      <w:pPr>
        <w:spacing w:line="480" w:lineRule="auto"/>
        <w:rPr>
          <w:rFonts w:ascii="Palatino Linotype" w:hAnsi="Palatino Linotype"/>
          <w:sz w:val="22"/>
          <w:szCs w:val="22"/>
        </w:rPr>
      </w:pPr>
      <w:r>
        <w:rPr>
          <w:rFonts w:ascii="Palatino Linotype" w:hAnsi="Palatino Linotype"/>
          <w:sz w:val="22"/>
          <w:szCs w:val="22"/>
        </w:rPr>
        <w:tab/>
        <w:t xml:space="preserve">I have two interrelated arguments for preferring the productive theory of </w:t>
      </w:r>
      <w:r w:rsidR="00003429">
        <w:rPr>
          <w:rFonts w:ascii="Palatino Linotype" w:hAnsi="Palatino Linotype"/>
          <w:sz w:val="22"/>
          <w:szCs w:val="22"/>
        </w:rPr>
        <w:t xml:space="preserve">perception. </w:t>
      </w:r>
      <w:r w:rsidR="002019C6">
        <w:rPr>
          <w:rFonts w:ascii="Palatino Linotype" w:hAnsi="Palatino Linotype"/>
          <w:sz w:val="22"/>
          <w:szCs w:val="22"/>
        </w:rPr>
        <w:t xml:space="preserve">To set up the first, it will </w:t>
      </w:r>
      <w:r w:rsidR="003E6319">
        <w:rPr>
          <w:rFonts w:ascii="Palatino Linotype" w:hAnsi="Palatino Linotype"/>
          <w:sz w:val="22"/>
          <w:szCs w:val="22"/>
        </w:rPr>
        <w:t xml:space="preserve">be useful to help ourselves to some suggestive terminology from Kant’s account of perception, even if we don’t put in the work needed </w:t>
      </w:r>
      <w:r w:rsidR="005E74D7">
        <w:rPr>
          <w:rFonts w:ascii="Palatino Linotype" w:hAnsi="Palatino Linotype"/>
          <w:sz w:val="22"/>
          <w:szCs w:val="22"/>
        </w:rPr>
        <w:t xml:space="preserve">to </w:t>
      </w:r>
      <w:r w:rsidR="00E85307">
        <w:rPr>
          <w:rFonts w:ascii="Palatino Linotype" w:hAnsi="Palatino Linotype"/>
          <w:sz w:val="22"/>
          <w:szCs w:val="22"/>
        </w:rPr>
        <w:t>develop a nuanced Kantian understanding of them</w:t>
      </w:r>
      <w:r w:rsidR="003E6319">
        <w:rPr>
          <w:rFonts w:ascii="Palatino Linotype" w:hAnsi="Palatino Linotype"/>
          <w:sz w:val="22"/>
          <w:szCs w:val="22"/>
        </w:rPr>
        <w:t>.</w:t>
      </w:r>
      <w:r w:rsidR="003E6319">
        <w:rPr>
          <w:rStyle w:val="FootnoteReference"/>
          <w:rFonts w:ascii="Palatino Linotype" w:hAnsi="Palatino Linotype"/>
          <w:sz w:val="22"/>
          <w:szCs w:val="22"/>
        </w:rPr>
        <w:footnoteReference w:id="33"/>
      </w:r>
      <w:r w:rsidR="003E6319">
        <w:rPr>
          <w:rFonts w:ascii="Palatino Linotype" w:hAnsi="Palatino Linotype"/>
          <w:sz w:val="22"/>
          <w:szCs w:val="22"/>
        </w:rPr>
        <w:t xml:space="preserve"> Perception, Kant </w:t>
      </w:r>
      <w:r w:rsidR="005E74D7">
        <w:rPr>
          <w:rFonts w:ascii="Palatino Linotype" w:hAnsi="Palatino Linotype"/>
          <w:sz w:val="22"/>
          <w:szCs w:val="22"/>
        </w:rPr>
        <w:t>held</w:t>
      </w:r>
      <w:r w:rsidR="003E6319">
        <w:rPr>
          <w:rFonts w:ascii="Palatino Linotype" w:hAnsi="Palatino Linotype"/>
          <w:sz w:val="22"/>
          <w:szCs w:val="22"/>
        </w:rPr>
        <w:t>, requires</w:t>
      </w:r>
      <w:r w:rsidR="005E74D7">
        <w:rPr>
          <w:rFonts w:ascii="Palatino Linotype" w:hAnsi="Palatino Linotype"/>
          <w:sz w:val="22"/>
          <w:szCs w:val="22"/>
        </w:rPr>
        <w:t xml:space="preserve"> both</w:t>
      </w:r>
      <w:r w:rsidR="003E6319">
        <w:rPr>
          <w:rFonts w:ascii="Palatino Linotype" w:hAnsi="Palatino Linotype"/>
          <w:sz w:val="22"/>
          <w:szCs w:val="22"/>
        </w:rPr>
        <w:t xml:space="preserve"> </w:t>
      </w:r>
      <w:r w:rsidR="005E74D7">
        <w:rPr>
          <w:rFonts w:ascii="Palatino Linotype" w:hAnsi="Palatino Linotype"/>
          <w:sz w:val="22"/>
          <w:szCs w:val="22"/>
        </w:rPr>
        <w:t xml:space="preserve">the exercise of a kind of mental </w:t>
      </w:r>
      <w:r w:rsidR="005E74D7">
        <w:rPr>
          <w:rFonts w:ascii="Palatino Linotype" w:hAnsi="Palatino Linotype"/>
          <w:i/>
          <w:sz w:val="22"/>
          <w:szCs w:val="22"/>
        </w:rPr>
        <w:t>receptivity</w:t>
      </w:r>
      <w:r w:rsidR="005E74D7">
        <w:rPr>
          <w:rFonts w:ascii="Palatino Linotype" w:hAnsi="Palatino Linotype"/>
          <w:sz w:val="22"/>
          <w:szCs w:val="22"/>
        </w:rPr>
        <w:t xml:space="preserve">, or a capacity for the mind to be affected by external stimuli, and also a kind of mental </w:t>
      </w:r>
      <w:r w:rsidR="005E74D7">
        <w:rPr>
          <w:rFonts w:ascii="Palatino Linotype" w:hAnsi="Palatino Linotype"/>
          <w:i/>
          <w:sz w:val="22"/>
          <w:szCs w:val="22"/>
        </w:rPr>
        <w:t>spontaneity</w:t>
      </w:r>
      <w:r w:rsidR="005E74D7">
        <w:rPr>
          <w:rFonts w:ascii="Palatino Linotype" w:hAnsi="Palatino Linotype"/>
          <w:sz w:val="22"/>
          <w:szCs w:val="22"/>
        </w:rPr>
        <w:t xml:space="preserve">, or a capacity for the mind </w:t>
      </w:r>
      <w:r w:rsidR="003E6319">
        <w:rPr>
          <w:rFonts w:ascii="Palatino Linotype" w:hAnsi="Palatino Linotype"/>
          <w:sz w:val="22"/>
          <w:szCs w:val="22"/>
        </w:rPr>
        <w:t>to initiate activity of its own, not directly under the control of external stimuli.</w:t>
      </w:r>
      <w:r w:rsidR="003E6319">
        <w:rPr>
          <w:rStyle w:val="FootnoteReference"/>
          <w:rFonts w:ascii="Palatino Linotype" w:hAnsi="Palatino Linotype"/>
          <w:sz w:val="22"/>
          <w:szCs w:val="22"/>
        </w:rPr>
        <w:footnoteReference w:id="34"/>
      </w:r>
      <w:r w:rsidR="003E6319">
        <w:rPr>
          <w:rFonts w:ascii="Palatino Linotype" w:hAnsi="Palatino Linotype"/>
          <w:sz w:val="22"/>
          <w:szCs w:val="22"/>
        </w:rPr>
        <w:t xml:space="preserve"> </w:t>
      </w:r>
      <w:r w:rsidR="005E74D7">
        <w:rPr>
          <w:rFonts w:ascii="Palatino Linotype" w:hAnsi="Palatino Linotype"/>
          <w:sz w:val="22"/>
          <w:szCs w:val="22"/>
        </w:rPr>
        <w:t xml:space="preserve">The receptivity component is something that </w:t>
      </w:r>
      <w:r w:rsidR="002019C6">
        <w:rPr>
          <w:rFonts w:ascii="Palatino Linotype" w:hAnsi="Palatino Linotype"/>
          <w:sz w:val="22"/>
          <w:szCs w:val="22"/>
        </w:rPr>
        <w:t>almost all</w:t>
      </w:r>
      <w:r w:rsidR="005E74D7">
        <w:rPr>
          <w:rFonts w:ascii="Palatino Linotype" w:hAnsi="Palatino Linotype"/>
          <w:sz w:val="22"/>
          <w:szCs w:val="22"/>
        </w:rPr>
        <w:t xml:space="preserve"> competing view</w:t>
      </w:r>
      <w:r w:rsidR="002019C6">
        <w:rPr>
          <w:rFonts w:ascii="Palatino Linotype" w:hAnsi="Palatino Linotype"/>
          <w:sz w:val="22"/>
          <w:szCs w:val="22"/>
        </w:rPr>
        <w:t>s</w:t>
      </w:r>
      <w:r w:rsidR="005E74D7">
        <w:rPr>
          <w:rFonts w:ascii="Palatino Linotype" w:hAnsi="Palatino Linotype"/>
          <w:sz w:val="22"/>
          <w:szCs w:val="22"/>
        </w:rPr>
        <w:t xml:space="preserve"> of perception will share. In vision, your eyes </w:t>
      </w:r>
      <w:r w:rsidR="005E74D7" w:rsidRPr="002019C6">
        <w:rPr>
          <w:rFonts w:ascii="Palatino Linotype" w:hAnsi="Palatino Linotype"/>
          <w:i/>
          <w:sz w:val="22"/>
          <w:szCs w:val="22"/>
        </w:rPr>
        <w:t>receive</w:t>
      </w:r>
      <w:r w:rsidR="005E74D7">
        <w:rPr>
          <w:rFonts w:ascii="Palatino Linotype" w:hAnsi="Palatino Linotype"/>
          <w:sz w:val="22"/>
          <w:szCs w:val="22"/>
        </w:rPr>
        <w:t xml:space="preserve"> light; in hearing, your ears </w:t>
      </w:r>
      <w:r w:rsidR="005E74D7" w:rsidRPr="002019C6">
        <w:rPr>
          <w:rFonts w:ascii="Palatino Linotype" w:hAnsi="Palatino Linotype"/>
          <w:i/>
          <w:sz w:val="22"/>
          <w:szCs w:val="22"/>
        </w:rPr>
        <w:t>receive</w:t>
      </w:r>
      <w:r w:rsidR="005E74D7">
        <w:rPr>
          <w:rFonts w:ascii="Palatino Linotype" w:hAnsi="Palatino Linotype"/>
          <w:sz w:val="22"/>
          <w:szCs w:val="22"/>
        </w:rPr>
        <w:t xml:space="preserve"> energy in the form of sound waves; and so on. Indeed, traditional empiricist or otherwise non-Kantian views have often thought of perception as involving something like </w:t>
      </w:r>
      <w:r w:rsidR="005E74D7">
        <w:rPr>
          <w:rFonts w:ascii="Palatino Linotype" w:hAnsi="Palatino Linotype"/>
          <w:i/>
          <w:sz w:val="22"/>
          <w:szCs w:val="22"/>
        </w:rPr>
        <w:t>pure</w:t>
      </w:r>
      <w:r w:rsidR="005E74D7">
        <w:rPr>
          <w:rFonts w:ascii="Palatino Linotype" w:hAnsi="Palatino Linotype"/>
          <w:sz w:val="22"/>
          <w:szCs w:val="22"/>
        </w:rPr>
        <w:t xml:space="preserve"> </w:t>
      </w:r>
      <w:r w:rsidR="005E74D7" w:rsidRPr="002019C6">
        <w:rPr>
          <w:rFonts w:ascii="Palatino Linotype" w:hAnsi="Palatino Linotype"/>
          <w:i/>
          <w:sz w:val="22"/>
          <w:szCs w:val="22"/>
        </w:rPr>
        <w:t>receptivity</w:t>
      </w:r>
      <w:r w:rsidR="005E74D7">
        <w:rPr>
          <w:rFonts w:ascii="Palatino Linotype" w:hAnsi="Palatino Linotype"/>
          <w:sz w:val="22"/>
          <w:szCs w:val="22"/>
        </w:rPr>
        <w:t xml:space="preserve">, an entirely passive mental faculty </w:t>
      </w:r>
      <w:r w:rsidR="003E6319">
        <w:rPr>
          <w:rFonts w:ascii="Palatino Linotype" w:hAnsi="Palatino Linotype"/>
          <w:sz w:val="22"/>
          <w:szCs w:val="22"/>
        </w:rPr>
        <w:t>whereby causal processes originating in the external world make their way into the mind and leave their mark. The mind acts as a kind of “mirror of nature,” in Richard Rorty’s phrase</w:t>
      </w:r>
      <w:r w:rsidR="005E74D7">
        <w:rPr>
          <w:rFonts w:ascii="Palatino Linotype" w:hAnsi="Palatino Linotype"/>
          <w:sz w:val="22"/>
          <w:szCs w:val="22"/>
        </w:rPr>
        <w:t>.</w:t>
      </w:r>
      <w:r w:rsidR="003E6319" w:rsidRPr="00772E56">
        <w:rPr>
          <w:rStyle w:val="FootnoteReference"/>
          <w:rFonts w:ascii="Palatino Linotype" w:hAnsi="Palatino Linotype"/>
          <w:sz w:val="22"/>
          <w:szCs w:val="22"/>
        </w:rPr>
        <w:footnoteReference w:id="35"/>
      </w:r>
      <w:r w:rsidR="003E6319">
        <w:rPr>
          <w:rFonts w:ascii="Palatino Linotype" w:hAnsi="Palatino Linotype"/>
          <w:sz w:val="22"/>
          <w:szCs w:val="22"/>
        </w:rPr>
        <w:t xml:space="preserve"> </w:t>
      </w:r>
    </w:p>
    <w:p w:rsidR="003E6319" w:rsidRDefault="003E6319" w:rsidP="003E6319">
      <w:pPr>
        <w:spacing w:line="480" w:lineRule="auto"/>
        <w:rPr>
          <w:rFonts w:ascii="Palatino Linotype" w:hAnsi="Palatino Linotype"/>
          <w:sz w:val="22"/>
          <w:szCs w:val="22"/>
        </w:rPr>
      </w:pPr>
      <w:r>
        <w:rPr>
          <w:rFonts w:ascii="Palatino Linotype" w:hAnsi="Palatino Linotype"/>
          <w:sz w:val="22"/>
          <w:szCs w:val="22"/>
        </w:rPr>
        <w:lastRenderedPageBreak/>
        <w:tab/>
      </w:r>
      <w:r w:rsidR="00E85307">
        <w:rPr>
          <w:rFonts w:ascii="Palatino Linotype" w:hAnsi="Palatino Linotype"/>
          <w:sz w:val="22"/>
          <w:szCs w:val="22"/>
        </w:rPr>
        <w:t xml:space="preserve">On the </w:t>
      </w:r>
      <w:r w:rsidR="00D96150">
        <w:rPr>
          <w:rFonts w:ascii="Palatino Linotype" w:hAnsi="Palatino Linotype"/>
          <w:sz w:val="22"/>
          <w:szCs w:val="22"/>
        </w:rPr>
        <w:t>opposing Kantian view</w:t>
      </w:r>
      <w:r w:rsidR="00E85307">
        <w:rPr>
          <w:rFonts w:ascii="Palatino Linotype" w:hAnsi="Palatino Linotype"/>
          <w:sz w:val="22"/>
          <w:szCs w:val="22"/>
        </w:rPr>
        <w:t>,</w:t>
      </w:r>
      <w:r>
        <w:rPr>
          <w:rFonts w:ascii="Palatino Linotype" w:hAnsi="Palatino Linotype"/>
          <w:sz w:val="22"/>
          <w:szCs w:val="22"/>
        </w:rPr>
        <w:t xml:space="preserve"> </w:t>
      </w:r>
      <w:r w:rsidR="00E85307">
        <w:rPr>
          <w:rFonts w:ascii="Palatino Linotype" w:hAnsi="Palatino Linotype"/>
          <w:sz w:val="22"/>
          <w:szCs w:val="22"/>
        </w:rPr>
        <w:t xml:space="preserve">perception involves more than just such receptivity, it also involves a kind of constructive activity carried out by the mind—spontaneity. </w:t>
      </w:r>
      <w:r w:rsidR="00D96150">
        <w:rPr>
          <w:rFonts w:ascii="Palatino Linotype" w:hAnsi="Palatino Linotype"/>
          <w:sz w:val="22"/>
          <w:szCs w:val="22"/>
        </w:rPr>
        <w:t>O</w:t>
      </w:r>
      <w:r>
        <w:rPr>
          <w:rFonts w:ascii="Palatino Linotype" w:hAnsi="Palatino Linotype"/>
          <w:sz w:val="22"/>
          <w:szCs w:val="22"/>
        </w:rPr>
        <w:t xml:space="preserve">n this point, many empirical researchers today follow Kant’s lead, assigning the mind a fairly active role in constructing perceptual states. As neuroscientist Andreas Engel and colleagues write, </w:t>
      </w:r>
    </w:p>
    <w:p w:rsidR="003E6319" w:rsidRDefault="003E6319" w:rsidP="003E6319">
      <w:pPr>
        <w:ind w:left="720"/>
        <w:rPr>
          <w:rFonts w:ascii="Palatino Linotype" w:hAnsi="Palatino Linotype"/>
          <w:sz w:val="22"/>
          <w:szCs w:val="22"/>
        </w:rPr>
      </w:pPr>
      <w:r>
        <w:rPr>
          <w:rFonts w:ascii="Palatino Linotype" w:hAnsi="Palatino Linotype"/>
          <w:sz w:val="22"/>
          <w:szCs w:val="22"/>
        </w:rPr>
        <w:t>Classical theories of sensory processing view the brain as a passive, stimulus-driven device. By contrast, more recent approaches emphasize the constructive nature of perception, viewing it as an active and highly selective process. Indeed, there is ample evidence that the processing of stimuli is controlled by top-down influences that strongly shape the intrinsic dynamics of thalamocortical networks and constantly create predictions about forthcoming sensory events.</w:t>
      </w:r>
      <w:r>
        <w:rPr>
          <w:rStyle w:val="FootnoteReference"/>
          <w:rFonts w:ascii="Palatino Linotype" w:hAnsi="Palatino Linotype"/>
          <w:sz w:val="22"/>
          <w:szCs w:val="22"/>
        </w:rPr>
        <w:footnoteReference w:id="36"/>
      </w:r>
    </w:p>
    <w:p w:rsidR="003E6319" w:rsidRPr="006605DA" w:rsidRDefault="003E6319" w:rsidP="003E6319">
      <w:pPr>
        <w:rPr>
          <w:rFonts w:ascii="Palatino Linotype" w:hAnsi="Palatino Linotype"/>
          <w:sz w:val="22"/>
          <w:szCs w:val="22"/>
        </w:rPr>
      </w:pPr>
    </w:p>
    <w:p w:rsidR="00E85307" w:rsidRDefault="003E6319" w:rsidP="003E6319">
      <w:pPr>
        <w:spacing w:line="480" w:lineRule="auto"/>
        <w:rPr>
          <w:rFonts w:ascii="Palatino Linotype" w:hAnsi="Palatino Linotype"/>
          <w:sz w:val="22"/>
          <w:szCs w:val="22"/>
        </w:rPr>
      </w:pPr>
      <w:r>
        <w:rPr>
          <w:rFonts w:ascii="Palatino Linotype" w:hAnsi="Palatino Linotype"/>
          <w:sz w:val="22"/>
          <w:szCs w:val="22"/>
        </w:rPr>
        <w:tab/>
        <w:t xml:space="preserve">However, </w:t>
      </w:r>
      <w:r w:rsidR="005E74D7">
        <w:rPr>
          <w:rFonts w:ascii="Palatino Linotype" w:hAnsi="Palatino Linotype"/>
          <w:sz w:val="22"/>
          <w:szCs w:val="22"/>
        </w:rPr>
        <w:t xml:space="preserve">to get to the key point, in an important sense, predictive processing goes well beyond this. </w:t>
      </w:r>
      <w:r>
        <w:rPr>
          <w:rFonts w:ascii="Palatino Linotype" w:hAnsi="Palatino Linotype"/>
          <w:sz w:val="22"/>
          <w:szCs w:val="22"/>
        </w:rPr>
        <w:t xml:space="preserve">What is distinctive about it is not that it assigns </w:t>
      </w:r>
      <w:r>
        <w:rPr>
          <w:rFonts w:ascii="Palatino Linotype" w:hAnsi="Palatino Linotype"/>
          <w:i/>
          <w:sz w:val="22"/>
          <w:szCs w:val="22"/>
        </w:rPr>
        <w:t>some</w:t>
      </w:r>
      <w:r>
        <w:rPr>
          <w:rFonts w:ascii="Palatino Linotype" w:hAnsi="Palatino Linotype"/>
          <w:sz w:val="22"/>
          <w:szCs w:val="22"/>
        </w:rPr>
        <w:t xml:space="preserve"> </w:t>
      </w:r>
      <w:r w:rsidRPr="003E6319">
        <w:rPr>
          <w:rFonts w:ascii="Palatino Linotype" w:hAnsi="Palatino Linotype"/>
          <w:i/>
          <w:sz w:val="22"/>
          <w:szCs w:val="22"/>
        </w:rPr>
        <w:t>role</w:t>
      </w:r>
      <w:r>
        <w:rPr>
          <w:rFonts w:ascii="Palatino Linotype" w:hAnsi="Palatino Linotype"/>
          <w:sz w:val="22"/>
          <w:szCs w:val="22"/>
        </w:rPr>
        <w:t xml:space="preserve"> in perception to constructive activi</w:t>
      </w:r>
      <w:r w:rsidR="00E85307">
        <w:rPr>
          <w:rFonts w:ascii="Palatino Linotype" w:hAnsi="Palatino Linotype"/>
          <w:sz w:val="22"/>
          <w:szCs w:val="22"/>
        </w:rPr>
        <w:t>ty</w:t>
      </w:r>
      <w:r>
        <w:rPr>
          <w:rFonts w:ascii="Palatino Linotype" w:hAnsi="Palatino Linotype"/>
          <w:sz w:val="22"/>
          <w:szCs w:val="22"/>
        </w:rPr>
        <w:t xml:space="preserve">, some role for a kind of Kantian spontaneity. </w:t>
      </w:r>
      <w:r w:rsidR="005E74D7">
        <w:rPr>
          <w:rFonts w:ascii="Palatino Linotype" w:hAnsi="Palatino Linotype"/>
          <w:sz w:val="22"/>
          <w:szCs w:val="22"/>
        </w:rPr>
        <w:t>Numerous</w:t>
      </w:r>
      <w:r>
        <w:rPr>
          <w:rFonts w:ascii="Palatino Linotype" w:hAnsi="Palatino Linotype"/>
          <w:sz w:val="22"/>
          <w:szCs w:val="22"/>
        </w:rPr>
        <w:t xml:space="preserve"> psychological views do this, including those described by Engel and colleagues, who were writing before the advent of predictive processing. Rather, what is distinctive about predictive processing is that it assigns </w:t>
      </w:r>
      <w:r>
        <w:rPr>
          <w:rFonts w:ascii="Palatino Linotype" w:hAnsi="Palatino Linotype"/>
          <w:i/>
          <w:sz w:val="22"/>
          <w:szCs w:val="22"/>
        </w:rPr>
        <w:t xml:space="preserve">no role </w:t>
      </w:r>
      <w:r>
        <w:rPr>
          <w:rFonts w:ascii="Palatino Linotype" w:hAnsi="Palatino Linotype"/>
          <w:sz w:val="22"/>
          <w:szCs w:val="22"/>
        </w:rPr>
        <w:t xml:space="preserve">in perception to Kantian receptivity, at least in those cases that have been our focus. When the prediction that </w:t>
      </w:r>
      <w:r>
        <w:rPr>
          <w:rFonts w:ascii="Palatino Linotype" w:hAnsi="Palatino Linotype"/>
          <w:i/>
          <w:sz w:val="22"/>
          <w:szCs w:val="22"/>
        </w:rPr>
        <w:t>H</w:t>
      </w:r>
      <w:r>
        <w:rPr>
          <w:rFonts w:ascii="Palatino Linotype" w:hAnsi="Palatino Linotype"/>
          <w:sz w:val="22"/>
          <w:szCs w:val="22"/>
        </w:rPr>
        <w:t xml:space="preserve"> passes down to </w:t>
      </w:r>
      <w:r>
        <w:rPr>
          <w:rFonts w:ascii="Palatino Linotype" w:hAnsi="Palatino Linotype"/>
          <w:i/>
          <w:sz w:val="22"/>
          <w:szCs w:val="22"/>
        </w:rPr>
        <w:t>L</w:t>
      </w:r>
      <w:r>
        <w:rPr>
          <w:rFonts w:ascii="Palatino Linotype" w:hAnsi="Palatino Linotype"/>
          <w:sz w:val="22"/>
          <w:szCs w:val="22"/>
        </w:rPr>
        <w:t xml:space="preserve"> turns out to be accurate, </w:t>
      </w:r>
      <w:r w:rsidR="00E85307">
        <w:rPr>
          <w:rFonts w:ascii="Palatino Linotype" w:hAnsi="Palatino Linotype"/>
          <w:i/>
          <w:sz w:val="22"/>
          <w:szCs w:val="22"/>
        </w:rPr>
        <w:t>H</w:t>
      </w:r>
      <w:r w:rsidR="00E85307">
        <w:rPr>
          <w:rFonts w:ascii="Palatino Linotype" w:hAnsi="Palatino Linotype"/>
          <w:sz w:val="22"/>
          <w:szCs w:val="22"/>
        </w:rPr>
        <w:t xml:space="preserve"> ends up exercising no receptivity at all, for it </w:t>
      </w:r>
      <w:r w:rsidR="00E85307">
        <w:rPr>
          <w:rFonts w:ascii="Palatino Linotype" w:hAnsi="Palatino Linotype"/>
          <w:i/>
          <w:sz w:val="22"/>
          <w:szCs w:val="22"/>
        </w:rPr>
        <w:t>receives</w:t>
      </w:r>
      <w:r w:rsidR="00E85307">
        <w:rPr>
          <w:rFonts w:ascii="Palatino Linotype" w:hAnsi="Palatino Linotype"/>
          <w:sz w:val="22"/>
          <w:szCs w:val="22"/>
        </w:rPr>
        <w:t xml:space="preserve"> </w:t>
      </w:r>
      <w:r w:rsidR="00E85307" w:rsidRPr="00D96150">
        <w:rPr>
          <w:rFonts w:ascii="Palatino Linotype" w:hAnsi="Palatino Linotype"/>
          <w:i/>
          <w:sz w:val="22"/>
          <w:szCs w:val="22"/>
        </w:rPr>
        <w:t>nothing</w:t>
      </w:r>
      <w:r w:rsidR="00E85307">
        <w:rPr>
          <w:rFonts w:ascii="Palatino Linotype" w:hAnsi="Palatino Linotype"/>
          <w:sz w:val="22"/>
          <w:szCs w:val="22"/>
        </w:rPr>
        <w:t xml:space="preserve"> back from the external world—no energy, no</w:t>
      </w:r>
      <w:r w:rsidR="00D96150">
        <w:rPr>
          <w:rFonts w:ascii="Palatino Linotype" w:hAnsi="Palatino Linotype"/>
          <w:sz w:val="22"/>
          <w:szCs w:val="22"/>
        </w:rPr>
        <w:t xml:space="preserve"> physical</w:t>
      </w:r>
      <w:r w:rsidR="00E85307">
        <w:rPr>
          <w:rFonts w:ascii="Palatino Linotype" w:hAnsi="Palatino Linotype"/>
          <w:sz w:val="22"/>
          <w:szCs w:val="22"/>
        </w:rPr>
        <w:t xml:space="preserve"> </w:t>
      </w:r>
      <w:r w:rsidR="00D96150">
        <w:rPr>
          <w:rFonts w:ascii="Palatino Linotype" w:hAnsi="Palatino Linotype"/>
          <w:sz w:val="22"/>
          <w:szCs w:val="22"/>
        </w:rPr>
        <w:t>something</w:t>
      </w:r>
      <w:r w:rsidR="002019C6">
        <w:rPr>
          <w:rFonts w:ascii="Palatino Linotype" w:hAnsi="Palatino Linotype"/>
          <w:sz w:val="22"/>
          <w:szCs w:val="22"/>
        </w:rPr>
        <w:t xml:space="preserve"> else</w:t>
      </w:r>
      <w:r w:rsidR="00D96150">
        <w:rPr>
          <w:rFonts w:ascii="Palatino Linotype" w:hAnsi="Palatino Linotype"/>
          <w:sz w:val="22"/>
          <w:szCs w:val="22"/>
        </w:rPr>
        <w:t xml:space="preserve">, </w:t>
      </w:r>
      <w:r w:rsidR="00E85307">
        <w:rPr>
          <w:rFonts w:ascii="Palatino Linotype" w:hAnsi="Palatino Linotype"/>
          <w:sz w:val="22"/>
          <w:szCs w:val="22"/>
        </w:rPr>
        <w:t xml:space="preserve">just absence. </w:t>
      </w:r>
      <w:r>
        <w:rPr>
          <w:rFonts w:ascii="Palatino Linotype" w:hAnsi="Palatino Linotype"/>
          <w:sz w:val="22"/>
          <w:szCs w:val="22"/>
        </w:rPr>
        <w:t>Thi</w:t>
      </w:r>
      <w:r w:rsidR="001D1B12">
        <w:rPr>
          <w:rFonts w:ascii="Palatino Linotype" w:hAnsi="Palatino Linotype"/>
          <w:sz w:val="22"/>
          <w:szCs w:val="22"/>
        </w:rPr>
        <w:t>s</w:t>
      </w:r>
      <w:r>
        <w:rPr>
          <w:rFonts w:ascii="Palatino Linotype" w:hAnsi="Palatino Linotype"/>
          <w:sz w:val="22"/>
          <w:szCs w:val="22"/>
        </w:rPr>
        <w:t xml:space="preserve"> feature of the view is not shared by alternative constructivist views</w:t>
      </w:r>
      <w:r w:rsidR="00E85307">
        <w:rPr>
          <w:rFonts w:ascii="Palatino Linotype" w:hAnsi="Palatino Linotype"/>
          <w:sz w:val="22"/>
          <w:szCs w:val="22"/>
        </w:rPr>
        <w:t>. Instead, it is the result of the particular way that predictive coding algorithms use absences as signals.</w:t>
      </w:r>
    </w:p>
    <w:p w:rsidR="005E74D7" w:rsidRDefault="003E6319" w:rsidP="001D1B12">
      <w:pPr>
        <w:spacing w:line="480" w:lineRule="auto"/>
        <w:rPr>
          <w:rFonts w:ascii="Palatino Linotype" w:hAnsi="Palatino Linotype"/>
          <w:sz w:val="22"/>
          <w:szCs w:val="22"/>
        </w:rPr>
      </w:pPr>
      <w:r>
        <w:rPr>
          <w:rFonts w:ascii="Palatino Linotype" w:hAnsi="Palatino Linotype"/>
          <w:sz w:val="22"/>
          <w:szCs w:val="22"/>
        </w:rPr>
        <w:tab/>
      </w:r>
      <w:r w:rsidR="001D1B12">
        <w:rPr>
          <w:rFonts w:ascii="Palatino Linotype" w:hAnsi="Palatino Linotype"/>
          <w:sz w:val="22"/>
          <w:szCs w:val="22"/>
        </w:rPr>
        <w:t xml:space="preserve">We can reinforce the </w:t>
      </w:r>
      <w:r w:rsidR="00E85307">
        <w:rPr>
          <w:rFonts w:ascii="Palatino Linotype" w:hAnsi="Palatino Linotype"/>
          <w:sz w:val="22"/>
          <w:szCs w:val="22"/>
        </w:rPr>
        <w:t xml:space="preserve">present </w:t>
      </w:r>
      <w:r w:rsidR="001D1B12">
        <w:rPr>
          <w:rFonts w:ascii="Palatino Linotype" w:hAnsi="Palatino Linotype"/>
          <w:sz w:val="22"/>
          <w:szCs w:val="22"/>
        </w:rPr>
        <w:t xml:space="preserve">point even just by considering </w:t>
      </w:r>
      <w:r w:rsidR="00E85307">
        <w:rPr>
          <w:rFonts w:ascii="Palatino Linotype" w:hAnsi="Palatino Linotype"/>
          <w:sz w:val="22"/>
          <w:szCs w:val="22"/>
        </w:rPr>
        <w:t xml:space="preserve">predictive processing accounts </w:t>
      </w:r>
      <w:r w:rsidR="005E74D7">
        <w:rPr>
          <w:rFonts w:ascii="Palatino Linotype" w:hAnsi="Palatino Linotype"/>
          <w:sz w:val="22"/>
          <w:szCs w:val="22"/>
        </w:rPr>
        <w:t>of</w:t>
      </w:r>
      <w:r w:rsidR="00E85307">
        <w:rPr>
          <w:rFonts w:ascii="Palatino Linotype" w:hAnsi="Palatino Linotype"/>
          <w:sz w:val="22"/>
          <w:szCs w:val="22"/>
        </w:rPr>
        <w:t xml:space="preserve"> those cases in which </w:t>
      </w:r>
      <w:r w:rsidR="00E85307">
        <w:rPr>
          <w:rFonts w:ascii="Palatino Linotype" w:hAnsi="Palatino Linotype"/>
          <w:i/>
          <w:sz w:val="22"/>
          <w:szCs w:val="22"/>
        </w:rPr>
        <w:t>L</w:t>
      </w:r>
      <w:r w:rsidR="00E85307">
        <w:rPr>
          <w:rFonts w:ascii="Palatino Linotype" w:hAnsi="Palatino Linotype"/>
          <w:sz w:val="22"/>
          <w:szCs w:val="22"/>
        </w:rPr>
        <w:t xml:space="preserve"> detects that </w:t>
      </w:r>
      <w:r w:rsidR="00E85307">
        <w:rPr>
          <w:rFonts w:ascii="Palatino Linotype" w:hAnsi="Palatino Linotype"/>
          <w:i/>
          <w:sz w:val="22"/>
          <w:szCs w:val="22"/>
        </w:rPr>
        <w:t>H</w:t>
      </w:r>
      <w:r w:rsidR="00E85307">
        <w:rPr>
          <w:rFonts w:ascii="Palatino Linotype" w:hAnsi="Palatino Linotype"/>
          <w:sz w:val="22"/>
          <w:szCs w:val="22"/>
        </w:rPr>
        <w:t xml:space="preserve">’s prediction is wrong. In such cases, </w:t>
      </w:r>
      <w:r w:rsidR="00E85307">
        <w:rPr>
          <w:rFonts w:ascii="Palatino Linotype" w:hAnsi="Palatino Linotype"/>
          <w:i/>
          <w:sz w:val="22"/>
          <w:szCs w:val="22"/>
        </w:rPr>
        <w:t>H</w:t>
      </w:r>
      <w:r w:rsidR="00E85307">
        <w:rPr>
          <w:rFonts w:ascii="Palatino Linotype" w:hAnsi="Palatino Linotype"/>
          <w:sz w:val="22"/>
          <w:szCs w:val="22"/>
        </w:rPr>
        <w:t xml:space="preserve"> </w:t>
      </w:r>
      <w:r w:rsidR="00E85307">
        <w:rPr>
          <w:rFonts w:ascii="Palatino Linotype" w:hAnsi="Palatino Linotype"/>
          <w:i/>
          <w:sz w:val="22"/>
          <w:szCs w:val="22"/>
        </w:rPr>
        <w:t>does</w:t>
      </w:r>
      <w:r w:rsidR="00E85307">
        <w:rPr>
          <w:rFonts w:ascii="Palatino Linotype" w:hAnsi="Palatino Linotype"/>
          <w:sz w:val="22"/>
          <w:szCs w:val="22"/>
        </w:rPr>
        <w:t xml:space="preserve"> </w:t>
      </w:r>
      <w:r w:rsidR="00E85307">
        <w:rPr>
          <w:rFonts w:ascii="Palatino Linotype" w:hAnsi="Palatino Linotype"/>
          <w:sz w:val="22"/>
          <w:szCs w:val="22"/>
        </w:rPr>
        <w:lastRenderedPageBreak/>
        <w:t xml:space="preserve">receive something, namely an error signal from </w:t>
      </w:r>
      <w:r w:rsidR="00E85307">
        <w:rPr>
          <w:rFonts w:ascii="Palatino Linotype" w:hAnsi="Palatino Linotype"/>
          <w:i/>
          <w:sz w:val="22"/>
          <w:szCs w:val="22"/>
        </w:rPr>
        <w:t>L</w:t>
      </w:r>
      <w:r w:rsidR="00E85307">
        <w:rPr>
          <w:rFonts w:ascii="Palatino Linotype" w:hAnsi="Palatino Linotype"/>
          <w:sz w:val="22"/>
          <w:szCs w:val="22"/>
        </w:rPr>
        <w:t xml:space="preserve">. And by receiving </w:t>
      </w:r>
      <w:r w:rsidR="00D96150">
        <w:rPr>
          <w:rFonts w:ascii="Palatino Linotype" w:hAnsi="Palatino Linotype"/>
          <w:sz w:val="22"/>
          <w:szCs w:val="22"/>
        </w:rPr>
        <w:t>this</w:t>
      </w:r>
      <w:r w:rsidR="00E85307">
        <w:rPr>
          <w:rFonts w:ascii="Palatino Linotype" w:hAnsi="Palatino Linotype"/>
          <w:sz w:val="22"/>
          <w:szCs w:val="22"/>
        </w:rPr>
        <w:t xml:space="preserve"> error signal, </w:t>
      </w:r>
      <w:r w:rsidR="00E85307">
        <w:rPr>
          <w:rFonts w:ascii="Palatino Linotype" w:hAnsi="Palatino Linotype"/>
          <w:i/>
          <w:sz w:val="22"/>
          <w:szCs w:val="22"/>
        </w:rPr>
        <w:t>H</w:t>
      </w:r>
      <w:r w:rsidR="00E85307">
        <w:rPr>
          <w:rFonts w:ascii="Palatino Linotype" w:hAnsi="Palatino Linotype"/>
          <w:sz w:val="22"/>
          <w:szCs w:val="22"/>
        </w:rPr>
        <w:t xml:space="preserve"> comes to be hooked up to the distal object, it comes to be causally connected to it by a physical process involving the transference of energy. Now, upon receiving this error signal, </w:t>
      </w:r>
      <w:r w:rsidR="00E85307">
        <w:rPr>
          <w:rFonts w:ascii="Palatino Linotype" w:hAnsi="Palatino Linotype"/>
          <w:i/>
          <w:sz w:val="22"/>
          <w:szCs w:val="22"/>
        </w:rPr>
        <w:t>H</w:t>
      </w:r>
      <w:r w:rsidR="00E85307">
        <w:rPr>
          <w:rFonts w:ascii="Palatino Linotype" w:hAnsi="Palatino Linotype"/>
          <w:sz w:val="22"/>
          <w:szCs w:val="22"/>
        </w:rPr>
        <w:t xml:space="preserve"> revises its subsequent predictions in accordance with Bayesian principles, and in this way continues to exercise a form of spontaneity</w:t>
      </w:r>
      <w:r w:rsidR="00D96150">
        <w:rPr>
          <w:rFonts w:ascii="Palatino Linotype" w:hAnsi="Palatino Linotype"/>
          <w:sz w:val="22"/>
          <w:szCs w:val="22"/>
        </w:rPr>
        <w:t xml:space="preserve">. However, this is </w:t>
      </w:r>
      <w:r w:rsidR="00D96150" w:rsidRPr="005E74D7">
        <w:rPr>
          <w:rFonts w:ascii="Palatino Linotype" w:hAnsi="Palatino Linotype"/>
          <w:i/>
          <w:sz w:val="22"/>
          <w:szCs w:val="22"/>
        </w:rPr>
        <w:t>in addition to</w:t>
      </w:r>
      <w:r w:rsidR="00D96150">
        <w:rPr>
          <w:rFonts w:ascii="Palatino Linotype" w:hAnsi="Palatino Linotype"/>
          <w:sz w:val="22"/>
          <w:szCs w:val="22"/>
        </w:rPr>
        <w:t xml:space="preserve"> the receptivity it has exercised. In contrast, in the cases we have made our focus, where </w:t>
      </w:r>
      <w:r w:rsidR="00D96150">
        <w:rPr>
          <w:rFonts w:ascii="Palatino Linotype" w:hAnsi="Palatino Linotype"/>
          <w:i/>
          <w:sz w:val="22"/>
          <w:szCs w:val="22"/>
        </w:rPr>
        <w:t>H</w:t>
      </w:r>
      <w:r w:rsidR="00D96150">
        <w:rPr>
          <w:rFonts w:ascii="Palatino Linotype" w:hAnsi="Palatino Linotype"/>
          <w:sz w:val="22"/>
          <w:szCs w:val="22"/>
        </w:rPr>
        <w:t xml:space="preserve">’s prediction is right, it receives nothing back. In such cases, receptivity drops entirely out of the </w:t>
      </w:r>
      <w:r w:rsidR="005E74D7">
        <w:rPr>
          <w:rFonts w:ascii="Palatino Linotype" w:hAnsi="Palatino Linotype"/>
          <w:sz w:val="22"/>
          <w:szCs w:val="22"/>
        </w:rPr>
        <w:t>equation</w:t>
      </w:r>
      <w:r w:rsidR="00D96150">
        <w:rPr>
          <w:rFonts w:ascii="Palatino Linotype" w:hAnsi="Palatino Linotype"/>
          <w:sz w:val="22"/>
          <w:szCs w:val="22"/>
        </w:rPr>
        <w:t xml:space="preserve">, leaving nothing but the mind’s exercise of </w:t>
      </w:r>
      <w:r w:rsidR="005E74D7">
        <w:rPr>
          <w:rFonts w:ascii="Palatino Linotype" w:hAnsi="Palatino Linotype"/>
          <w:sz w:val="22"/>
          <w:szCs w:val="22"/>
        </w:rPr>
        <w:t>spontaneity</w:t>
      </w:r>
      <w:r w:rsidR="002019C6">
        <w:rPr>
          <w:rFonts w:ascii="Palatino Linotype" w:hAnsi="Palatino Linotype"/>
          <w:sz w:val="22"/>
          <w:szCs w:val="22"/>
        </w:rPr>
        <w:t>.</w:t>
      </w:r>
    </w:p>
    <w:p w:rsidR="001D1B12" w:rsidRPr="009C6CC4" w:rsidRDefault="009C6CC4" w:rsidP="001D1B12">
      <w:pPr>
        <w:spacing w:line="480" w:lineRule="auto"/>
        <w:rPr>
          <w:rFonts w:ascii="Palatino Linotype" w:hAnsi="Palatino Linotype"/>
          <w:sz w:val="22"/>
          <w:szCs w:val="22"/>
        </w:rPr>
      </w:pPr>
      <w:r>
        <w:rPr>
          <w:rFonts w:ascii="Palatino Linotype" w:hAnsi="Palatino Linotype"/>
          <w:sz w:val="22"/>
          <w:szCs w:val="22"/>
        </w:rPr>
        <w:tab/>
      </w:r>
      <w:r w:rsidR="00E85307">
        <w:rPr>
          <w:rFonts w:ascii="Palatino Linotype" w:hAnsi="Palatino Linotype"/>
          <w:sz w:val="22"/>
          <w:szCs w:val="22"/>
        </w:rPr>
        <w:t>Consider a</w:t>
      </w:r>
      <w:r>
        <w:rPr>
          <w:rFonts w:ascii="Palatino Linotype" w:hAnsi="Palatino Linotype"/>
          <w:sz w:val="22"/>
          <w:szCs w:val="22"/>
        </w:rPr>
        <w:t>n analogy. You are arrested and sent to prison. The guards prohibit contact with the external world, with the exception that they allow you to write predictions of the letters your friends and family will send</w:t>
      </w:r>
      <w:r w:rsidR="00E85307">
        <w:rPr>
          <w:rFonts w:ascii="Palatino Linotype" w:hAnsi="Palatino Linotype"/>
          <w:sz w:val="22"/>
          <w:szCs w:val="22"/>
        </w:rPr>
        <w:t>,</w:t>
      </w:r>
      <w:r>
        <w:rPr>
          <w:rFonts w:ascii="Palatino Linotype" w:hAnsi="Palatino Linotype"/>
          <w:sz w:val="22"/>
          <w:szCs w:val="22"/>
        </w:rPr>
        <w:t xml:space="preserve"> and </w:t>
      </w:r>
      <w:r w:rsidR="00E85307">
        <w:rPr>
          <w:rFonts w:ascii="Palatino Linotype" w:hAnsi="Palatino Linotype"/>
          <w:sz w:val="22"/>
          <w:szCs w:val="22"/>
        </w:rPr>
        <w:t xml:space="preserve">they </w:t>
      </w:r>
      <w:r>
        <w:rPr>
          <w:rFonts w:ascii="Palatino Linotype" w:hAnsi="Palatino Linotype"/>
          <w:sz w:val="22"/>
          <w:szCs w:val="22"/>
        </w:rPr>
        <w:t xml:space="preserve">promise to pass along whatever portions of </w:t>
      </w:r>
      <w:r w:rsidR="00E85307">
        <w:rPr>
          <w:rFonts w:ascii="Palatino Linotype" w:hAnsi="Palatino Linotype"/>
          <w:sz w:val="22"/>
          <w:szCs w:val="22"/>
        </w:rPr>
        <w:t>those</w:t>
      </w:r>
      <w:r>
        <w:rPr>
          <w:rFonts w:ascii="Palatino Linotype" w:hAnsi="Palatino Linotype"/>
          <w:sz w:val="22"/>
          <w:szCs w:val="22"/>
        </w:rPr>
        <w:t xml:space="preserve"> letters you </w:t>
      </w:r>
      <w:r w:rsidR="00E85307">
        <w:rPr>
          <w:rFonts w:ascii="Palatino Linotype" w:hAnsi="Palatino Linotype"/>
          <w:sz w:val="22"/>
          <w:szCs w:val="22"/>
        </w:rPr>
        <w:t>predict</w:t>
      </w:r>
      <w:r>
        <w:rPr>
          <w:rFonts w:ascii="Palatino Linotype" w:hAnsi="Palatino Linotype"/>
          <w:sz w:val="22"/>
          <w:szCs w:val="22"/>
        </w:rPr>
        <w:t xml:space="preserve"> wrong</w:t>
      </w:r>
      <w:r w:rsidR="00E85307">
        <w:rPr>
          <w:rFonts w:ascii="Palatino Linotype" w:hAnsi="Palatino Linotype"/>
          <w:sz w:val="22"/>
          <w:szCs w:val="22"/>
        </w:rPr>
        <w:t>ly</w:t>
      </w:r>
      <w:r>
        <w:rPr>
          <w:rFonts w:ascii="Palatino Linotype" w:hAnsi="Palatino Linotype"/>
          <w:sz w:val="22"/>
          <w:szCs w:val="22"/>
        </w:rPr>
        <w:t>. You go to work, writing out your prediction of your mother’s letter</w:t>
      </w:r>
      <w:r w:rsidR="00E85307">
        <w:rPr>
          <w:rFonts w:ascii="Palatino Linotype" w:hAnsi="Palatino Linotype"/>
          <w:sz w:val="22"/>
          <w:szCs w:val="22"/>
        </w:rPr>
        <w:t>,</w:t>
      </w:r>
      <w:r>
        <w:rPr>
          <w:rFonts w:ascii="Palatino Linotype" w:hAnsi="Palatino Linotype"/>
          <w:sz w:val="22"/>
          <w:szCs w:val="22"/>
        </w:rPr>
        <w:t xml:space="preserve"> which you then hand to the guard. The guard responds with an icy silence. Congratulations</w:t>
      </w:r>
      <w:r w:rsidR="00E85307">
        <w:rPr>
          <w:rFonts w:ascii="Palatino Linotype" w:hAnsi="Palatino Linotype"/>
          <w:sz w:val="22"/>
          <w:szCs w:val="22"/>
        </w:rPr>
        <w:t xml:space="preserve">: your </w:t>
      </w:r>
      <w:r>
        <w:rPr>
          <w:rFonts w:ascii="Palatino Linotype" w:hAnsi="Palatino Linotype"/>
          <w:sz w:val="22"/>
          <w:szCs w:val="22"/>
        </w:rPr>
        <w:t xml:space="preserve">prediction was </w:t>
      </w:r>
      <w:r w:rsidR="00E85307">
        <w:rPr>
          <w:rFonts w:ascii="Palatino Linotype" w:hAnsi="Palatino Linotype"/>
          <w:sz w:val="22"/>
          <w:szCs w:val="22"/>
        </w:rPr>
        <w:t xml:space="preserve">entirely </w:t>
      </w:r>
      <w:r>
        <w:rPr>
          <w:rFonts w:ascii="Palatino Linotype" w:hAnsi="Palatino Linotype"/>
          <w:sz w:val="22"/>
          <w:szCs w:val="22"/>
        </w:rPr>
        <w:t xml:space="preserve">correct. You </w:t>
      </w:r>
      <w:r>
        <w:rPr>
          <w:rFonts w:ascii="Palatino Linotype" w:hAnsi="Palatino Linotype"/>
          <w:i/>
          <w:sz w:val="22"/>
          <w:szCs w:val="22"/>
        </w:rPr>
        <w:t>receive</w:t>
      </w:r>
      <w:r>
        <w:rPr>
          <w:rFonts w:ascii="Palatino Linotype" w:hAnsi="Palatino Linotype"/>
          <w:sz w:val="22"/>
          <w:szCs w:val="22"/>
        </w:rPr>
        <w:t xml:space="preserve"> nothing from your mother in this scenario; you remain utterly disconnected from the outside world. And yet according to the predictive processing view, something like this is the lonely life of quiet desperation that the higher-level stages of our visual systems find themselves leading, housed within the prisons of our skulls</w:t>
      </w:r>
      <w:r w:rsidR="00E85307">
        <w:rPr>
          <w:rFonts w:ascii="Palatino Linotype" w:hAnsi="Palatino Linotype"/>
          <w:sz w:val="22"/>
          <w:szCs w:val="22"/>
        </w:rPr>
        <w:t>.</w:t>
      </w:r>
    </w:p>
    <w:p w:rsidR="007B22A7" w:rsidRDefault="009C6CC4" w:rsidP="003E6319">
      <w:pPr>
        <w:spacing w:line="480" w:lineRule="auto"/>
        <w:rPr>
          <w:rFonts w:ascii="Palatino Linotype" w:hAnsi="Palatino Linotype" w:cs="Arial"/>
          <w:color w:val="222222"/>
          <w:sz w:val="22"/>
          <w:szCs w:val="22"/>
          <w:shd w:val="clear" w:color="auto" w:fill="FFFFFF"/>
        </w:rPr>
      </w:pPr>
      <w:r>
        <w:rPr>
          <w:rFonts w:ascii="Palatino Linotype" w:hAnsi="Palatino Linotype"/>
          <w:sz w:val="22"/>
          <w:szCs w:val="22"/>
        </w:rPr>
        <w:tab/>
      </w:r>
      <w:r w:rsidR="00E85307">
        <w:rPr>
          <w:rFonts w:ascii="Palatino Linotype" w:hAnsi="Palatino Linotype"/>
          <w:sz w:val="22"/>
          <w:szCs w:val="22"/>
        </w:rPr>
        <w:t>My</w:t>
      </w:r>
      <w:r>
        <w:rPr>
          <w:rFonts w:ascii="Palatino Linotype" w:hAnsi="Palatino Linotype"/>
          <w:sz w:val="22"/>
          <w:szCs w:val="22"/>
        </w:rPr>
        <w:t xml:space="preserve"> argument </w:t>
      </w:r>
      <w:r w:rsidR="00E85307">
        <w:rPr>
          <w:rFonts w:ascii="Palatino Linotype" w:hAnsi="Palatino Linotype"/>
          <w:sz w:val="22"/>
          <w:szCs w:val="22"/>
        </w:rPr>
        <w:t>on</w:t>
      </w:r>
      <w:r>
        <w:rPr>
          <w:rFonts w:ascii="Palatino Linotype" w:hAnsi="Palatino Linotype"/>
          <w:sz w:val="22"/>
          <w:szCs w:val="22"/>
        </w:rPr>
        <w:t xml:space="preserve"> this point can be connected back to </w:t>
      </w:r>
      <w:r w:rsidR="003E6319" w:rsidRPr="00F91278">
        <w:rPr>
          <w:rFonts w:ascii="Palatino Linotype" w:hAnsi="Palatino Linotype" w:cs="Arial"/>
          <w:color w:val="222222"/>
          <w:sz w:val="22"/>
          <w:szCs w:val="22"/>
          <w:shd w:val="clear" w:color="auto" w:fill="FFFFFF"/>
        </w:rPr>
        <w:t>§</w:t>
      </w:r>
      <w:r w:rsidR="003E6319">
        <w:rPr>
          <w:rFonts w:ascii="Palatino Linotype" w:hAnsi="Palatino Linotype" w:cs="Arial"/>
          <w:color w:val="222222"/>
          <w:sz w:val="22"/>
          <w:szCs w:val="22"/>
          <w:shd w:val="clear" w:color="auto" w:fill="FFFFFF"/>
        </w:rPr>
        <w:t xml:space="preserve">2’s </w:t>
      </w:r>
      <w:r>
        <w:rPr>
          <w:rFonts w:ascii="Palatino Linotype" w:hAnsi="Palatino Linotype" w:cs="Arial"/>
          <w:color w:val="222222"/>
          <w:sz w:val="22"/>
          <w:szCs w:val="22"/>
          <w:shd w:val="clear" w:color="auto" w:fill="FFFFFF"/>
        </w:rPr>
        <w:t xml:space="preserve">discussion of indirect realism. Suppose that Frith and Hohwy are right and that what we directly </w:t>
      </w:r>
      <w:r w:rsidR="00E85307">
        <w:rPr>
          <w:rFonts w:ascii="Palatino Linotype" w:hAnsi="Palatino Linotype" w:cs="Arial"/>
          <w:color w:val="222222"/>
          <w:sz w:val="22"/>
          <w:szCs w:val="22"/>
          <w:shd w:val="clear" w:color="auto" w:fill="FFFFFF"/>
        </w:rPr>
        <w:t>have access to</w:t>
      </w:r>
      <w:r>
        <w:rPr>
          <w:rFonts w:ascii="Palatino Linotype" w:hAnsi="Palatino Linotype" w:cs="Arial"/>
          <w:color w:val="222222"/>
          <w:sz w:val="22"/>
          <w:szCs w:val="22"/>
          <w:shd w:val="clear" w:color="auto" w:fill="FFFFFF"/>
        </w:rPr>
        <w:t xml:space="preserve"> in perception is not the external world but </w:t>
      </w:r>
      <w:r w:rsidR="00E85307">
        <w:rPr>
          <w:rFonts w:ascii="Palatino Linotype" w:hAnsi="Palatino Linotype" w:cs="Arial"/>
          <w:color w:val="222222"/>
          <w:sz w:val="22"/>
          <w:szCs w:val="22"/>
          <w:shd w:val="clear" w:color="auto" w:fill="FFFFFF"/>
        </w:rPr>
        <w:t>merely</w:t>
      </w:r>
      <w:r>
        <w:rPr>
          <w:rFonts w:ascii="Palatino Linotype" w:hAnsi="Palatino Linotype" w:cs="Arial"/>
          <w:color w:val="222222"/>
          <w:sz w:val="22"/>
          <w:szCs w:val="22"/>
          <w:shd w:val="clear" w:color="auto" w:fill="FFFFFF"/>
        </w:rPr>
        <w:t xml:space="preserve"> the brain’s model or best hypothesis. Still, if such a model or hypothesis were physically connected to the external world, as </w:t>
      </w:r>
      <w:r w:rsidR="002019C6">
        <w:rPr>
          <w:rFonts w:ascii="Palatino Linotype" w:hAnsi="Palatino Linotype" w:cs="Arial"/>
          <w:color w:val="222222"/>
          <w:sz w:val="22"/>
          <w:szCs w:val="22"/>
          <w:shd w:val="clear" w:color="auto" w:fill="FFFFFF"/>
        </w:rPr>
        <w:t>the last step in</w:t>
      </w:r>
      <w:r>
        <w:rPr>
          <w:rFonts w:ascii="Palatino Linotype" w:hAnsi="Palatino Linotype" w:cs="Arial"/>
          <w:color w:val="222222"/>
          <w:sz w:val="22"/>
          <w:szCs w:val="22"/>
          <w:shd w:val="clear" w:color="auto" w:fill="FFFFFF"/>
        </w:rPr>
        <w:t xml:space="preserve"> a causal chain </w:t>
      </w:r>
      <w:r>
        <w:rPr>
          <w:rFonts w:ascii="Palatino Linotype" w:hAnsi="Palatino Linotype" w:cs="Arial"/>
          <w:color w:val="222222"/>
          <w:sz w:val="22"/>
          <w:szCs w:val="22"/>
          <w:shd w:val="clear" w:color="auto" w:fill="FFFFFF"/>
        </w:rPr>
        <w:lastRenderedPageBreak/>
        <w:t xml:space="preserve">that involves the transference of energy from some distal object, the view </w:t>
      </w:r>
      <w:r w:rsidR="005E74D7">
        <w:rPr>
          <w:rFonts w:ascii="Palatino Linotype" w:hAnsi="Palatino Linotype" w:cs="Arial"/>
          <w:color w:val="222222"/>
          <w:sz w:val="22"/>
          <w:szCs w:val="22"/>
          <w:shd w:val="clear" w:color="auto" w:fill="FFFFFF"/>
        </w:rPr>
        <w:t xml:space="preserve">again </w:t>
      </w:r>
      <w:r>
        <w:rPr>
          <w:rFonts w:ascii="Palatino Linotype" w:hAnsi="Palatino Linotype" w:cs="Arial"/>
          <w:color w:val="222222"/>
          <w:sz w:val="22"/>
          <w:szCs w:val="22"/>
          <w:shd w:val="clear" w:color="auto" w:fill="FFFFFF"/>
        </w:rPr>
        <w:t xml:space="preserve">would not be so different from Descartes’ or Locke’s indirect realism. Instead, what is novel here about predictive processing is the suggestion that such a model or hypothesis would be disconnected from the external world in something like the way you as </w:t>
      </w:r>
      <w:r w:rsidR="00E85307">
        <w:rPr>
          <w:rFonts w:ascii="Palatino Linotype" w:hAnsi="Palatino Linotype" w:cs="Arial"/>
          <w:color w:val="222222"/>
          <w:sz w:val="22"/>
          <w:szCs w:val="22"/>
          <w:shd w:val="clear" w:color="auto" w:fill="FFFFFF"/>
        </w:rPr>
        <w:t xml:space="preserve">a </w:t>
      </w:r>
      <w:r>
        <w:rPr>
          <w:rFonts w:ascii="Palatino Linotype" w:hAnsi="Palatino Linotype" w:cs="Arial"/>
          <w:color w:val="222222"/>
          <w:sz w:val="22"/>
          <w:szCs w:val="22"/>
          <w:shd w:val="clear" w:color="auto" w:fill="FFFFFF"/>
        </w:rPr>
        <w:t xml:space="preserve">prisoner are disconnected from your mother. The issue is not that what you are directly </w:t>
      </w:r>
      <w:r w:rsidR="007B22A7">
        <w:rPr>
          <w:rFonts w:ascii="Palatino Linotype" w:hAnsi="Palatino Linotype" w:cs="Arial"/>
          <w:color w:val="222222"/>
          <w:sz w:val="22"/>
          <w:szCs w:val="22"/>
          <w:shd w:val="clear" w:color="auto" w:fill="FFFFFF"/>
        </w:rPr>
        <w:t xml:space="preserve">aware of </w:t>
      </w:r>
      <w:r>
        <w:rPr>
          <w:rFonts w:ascii="Palatino Linotype" w:hAnsi="Palatino Linotype" w:cs="Arial"/>
          <w:color w:val="222222"/>
          <w:sz w:val="22"/>
          <w:szCs w:val="22"/>
          <w:shd w:val="clear" w:color="auto" w:fill="FFFFFF"/>
        </w:rPr>
        <w:t xml:space="preserve">is </w:t>
      </w:r>
      <w:r w:rsidR="007B22A7">
        <w:rPr>
          <w:rFonts w:ascii="Palatino Linotype" w:hAnsi="Palatino Linotype" w:cs="Arial"/>
          <w:color w:val="222222"/>
          <w:sz w:val="22"/>
          <w:szCs w:val="22"/>
          <w:shd w:val="clear" w:color="auto" w:fill="FFFFFF"/>
        </w:rPr>
        <w:t xml:space="preserve">just </w:t>
      </w:r>
      <w:r>
        <w:rPr>
          <w:rFonts w:ascii="Palatino Linotype" w:hAnsi="Palatino Linotype" w:cs="Arial"/>
          <w:color w:val="222222"/>
          <w:sz w:val="22"/>
          <w:szCs w:val="22"/>
          <w:shd w:val="clear" w:color="auto" w:fill="FFFFFF"/>
        </w:rPr>
        <w:t xml:space="preserve">the brain’s model or best hypothesis, but that this model or best hypothesis seems </w:t>
      </w:r>
      <w:r w:rsidR="007B22A7">
        <w:rPr>
          <w:rFonts w:ascii="Palatino Linotype" w:hAnsi="Palatino Linotype" w:cs="Arial"/>
          <w:color w:val="222222"/>
          <w:sz w:val="22"/>
          <w:szCs w:val="22"/>
          <w:shd w:val="clear" w:color="auto" w:fill="FFFFFF"/>
        </w:rPr>
        <w:t xml:space="preserve">insufficiently </w:t>
      </w:r>
      <w:r w:rsidR="005E74D7">
        <w:rPr>
          <w:rFonts w:ascii="Palatino Linotype" w:hAnsi="Palatino Linotype" w:cs="Arial"/>
          <w:color w:val="222222"/>
          <w:sz w:val="22"/>
          <w:szCs w:val="22"/>
          <w:shd w:val="clear" w:color="auto" w:fill="FFFFFF"/>
        </w:rPr>
        <w:t xml:space="preserve">plugged into </w:t>
      </w:r>
      <w:r w:rsidR="007B22A7">
        <w:rPr>
          <w:rFonts w:ascii="Palatino Linotype" w:hAnsi="Palatino Linotype" w:cs="Arial"/>
          <w:color w:val="222222"/>
          <w:sz w:val="22"/>
          <w:szCs w:val="22"/>
          <w:shd w:val="clear" w:color="auto" w:fill="FFFFFF"/>
        </w:rPr>
        <w:t>what is going on outside your head</w:t>
      </w:r>
      <w:r w:rsidR="002019C6">
        <w:rPr>
          <w:rFonts w:ascii="Palatino Linotype" w:hAnsi="Palatino Linotype" w:cs="Arial"/>
          <w:color w:val="222222"/>
          <w:sz w:val="22"/>
          <w:szCs w:val="22"/>
          <w:shd w:val="clear" w:color="auto" w:fill="FFFFFF"/>
        </w:rPr>
        <w:t>.</w:t>
      </w:r>
    </w:p>
    <w:p w:rsidR="005E74D7" w:rsidRDefault="005E74D7" w:rsidP="003E6319">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ab/>
        <w:t xml:space="preserve">In contrast with the argument regarding indirect realism set out in </w:t>
      </w:r>
      <w:r w:rsidRPr="00F91278">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2, then, consider the loosely Kantian argument suggested by our discussion in this section.</w:t>
      </w:r>
    </w:p>
    <w:p w:rsidR="005E74D7" w:rsidRDefault="005E74D7" w:rsidP="005E74D7">
      <w:pPr>
        <w:ind w:left="720"/>
        <w:rPr>
          <w:rFonts w:ascii="Palatino Linotype" w:hAnsi="Palatino Linotype"/>
          <w:bCs/>
          <w:sz w:val="22"/>
          <w:szCs w:val="22"/>
        </w:rPr>
      </w:pPr>
      <w:r w:rsidRPr="00F91278">
        <w:rPr>
          <w:rFonts w:ascii="Palatino Linotype" w:hAnsi="Palatino Linotype"/>
          <w:bCs/>
          <w:sz w:val="22"/>
          <w:szCs w:val="22"/>
        </w:rPr>
        <w:t xml:space="preserve">(P1): </w:t>
      </w:r>
      <w:r>
        <w:rPr>
          <w:rFonts w:ascii="Palatino Linotype" w:hAnsi="Palatino Linotype"/>
          <w:bCs/>
          <w:sz w:val="22"/>
          <w:szCs w:val="22"/>
        </w:rPr>
        <w:t>Successful perception requires the exercise of a certain form of receptivity (not just spontaneity).</w:t>
      </w:r>
    </w:p>
    <w:p w:rsidR="005E74D7" w:rsidRDefault="005E74D7" w:rsidP="005E74D7">
      <w:pPr>
        <w:ind w:left="720"/>
        <w:rPr>
          <w:rFonts w:ascii="Palatino Linotype" w:hAnsi="Palatino Linotype"/>
          <w:bCs/>
          <w:sz w:val="22"/>
          <w:szCs w:val="22"/>
        </w:rPr>
      </w:pPr>
      <w:r w:rsidRPr="00F91278">
        <w:rPr>
          <w:rFonts w:ascii="Palatino Linotype" w:hAnsi="Palatino Linotype"/>
          <w:bCs/>
          <w:sz w:val="22"/>
          <w:szCs w:val="22"/>
        </w:rPr>
        <w:t xml:space="preserve">(P2): If </w:t>
      </w:r>
      <w:r>
        <w:rPr>
          <w:rFonts w:ascii="Palatino Linotype" w:hAnsi="Palatino Linotype"/>
          <w:bCs/>
          <w:sz w:val="22"/>
          <w:szCs w:val="22"/>
        </w:rPr>
        <w:t>predictive processing accounts are correct, then various instances of what</w:t>
      </w:r>
      <w:r w:rsidRPr="005E74D7">
        <w:rPr>
          <w:rFonts w:ascii="Palatino Linotype" w:hAnsi="Palatino Linotype"/>
          <w:bCs/>
          <w:sz w:val="22"/>
          <w:szCs w:val="22"/>
        </w:rPr>
        <w:t xml:space="preserve"> </w:t>
      </w:r>
      <w:r w:rsidRPr="005E74D7">
        <w:rPr>
          <w:rFonts w:ascii="Palatino Linotype" w:hAnsi="Palatino Linotype"/>
          <w:bCs/>
          <w:sz w:val="22"/>
          <w:szCs w:val="22"/>
          <w:u w:val="single"/>
        </w:rPr>
        <w:t>otherwise seem</w:t>
      </w:r>
      <w:r>
        <w:rPr>
          <w:rFonts w:ascii="Palatino Linotype" w:hAnsi="Palatino Linotype"/>
          <w:bCs/>
          <w:sz w:val="22"/>
          <w:szCs w:val="22"/>
          <w:u w:val="single"/>
        </w:rPr>
        <w:t xml:space="preserve">s like successful </w:t>
      </w:r>
      <w:r w:rsidRPr="005E74D7">
        <w:rPr>
          <w:rFonts w:ascii="Palatino Linotype" w:hAnsi="Palatino Linotype"/>
          <w:bCs/>
          <w:sz w:val="22"/>
          <w:szCs w:val="22"/>
          <w:u w:val="single"/>
        </w:rPr>
        <w:t>perception involve no exercise of receptivity.</w:t>
      </w:r>
    </w:p>
    <w:p w:rsidR="005E74D7" w:rsidRDefault="005E74D7" w:rsidP="005E74D7">
      <w:pPr>
        <w:ind w:left="720"/>
        <w:rPr>
          <w:rFonts w:ascii="Palatino Linotype" w:hAnsi="Palatino Linotype"/>
          <w:bCs/>
          <w:sz w:val="22"/>
          <w:szCs w:val="22"/>
        </w:rPr>
      </w:pPr>
      <w:r w:rsidRPr="00F91278">
        <w:rPr>
          <w:rFonts w:ascii="Palatino Linotype" w:hAnsi="Palatino Linotype"/>
          <w:bCs/>
          <w:sz w:val="22"/>
          <w:szCs w:val="22"/>
        </w:rPr>
        <w:t>(C): If predictive processing accounts are correct</w:t>
      </w:r>
      <w:r>
        <w:rPr>
          <w:rFonts w:ascii="Palatino Linotype" w:hAnsi="Palatino Linotype"/>
          <w:bCs/>
          <w:sz w:val="22"/>
          <w:szCs w:val="22"/>
        </w:rPr>
        <w:t>, then various instances of what otherwise seem like successful perception are not cases of successful perception.</w:t>
      </w:r>
    </w:p>
    <w:p w:rsidR="005E74D7" w:rsidRPr="00F91278" w:rsidRDefault="005E74D7" w:rsidP="005E74D7">
      <w:pPr>
        <w:ind w:left="720"/>
        <w:rPr>
          <w:rFonts w:ascii="Palatino Linotype" w:hAnsi="Palatino Linotype"/>
          <w:bCs/>
          <w:sz w:val="22"/>
          <w:szCs w:val="22"/>
        </w:rPr>
      </w:pPr>
    </w:p>
    <w:p w:rsidR="005E74D7" w:rsidRDefault="002019C6" w:rsidP="005E74D7">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T</w:t>
      </w:r>
      <w:r w:rsidR="005E74D7">
        <w:rPr>
          <w:rFonts w:ascii="Palatino Linotype" w:hAnsi="Palatino Linotype" w:cs="Arial"/>
          <w:color w:val="222222"/>
          <w:sz w:val="22"/>
          <w:szCs w:val="22"/>
          <w:shd w:val="clear" w:color="auto" w:fill="FFFFFF"/>
        </w:rPr>
        <w:t>hese instances are instead cases of veridical, controlled hallucination. This argument gets at what makes the predictive processing account radical, what sets it apart from alternative views, including even alternative constructive ones. The productive theory of perception that I am defending can be understood as supporting (P1). It says that perception requires receiving energy from the distal object—this is the kind of receptivity at play. That the productive theory of perception directs attention to the key issue, and in doing so delivers the result that predictive processing advocates themselves endorse—that “perception is controlled hallucination”—is</w:t>
      </w:r>
      <w:r>
        <w:rPr>
          <w:rFonts w:ascii="Palatino Linotype" w:hAnsi="Palatino Linotype" w:cs="Arial"/>
          <w:color w:val="222222"/>
          <w:sz w:val="22"/>
          <w:szCs w:val="22"/>
          <w:shd w:val="clear" w:color="auto" w:fill="FFFFFF"/>
        </w:rPr>
        <w:t>, I claim,</w:t>
      </w:r>
      <w:r w:rsidR="005E74D7">
        <w:rPr>
          <w:rFonts w:ascii="Palatino Linotype" w:hAnsi="Palatino Linotype" w:cs="Arial"/>
          <w:color w:val="222222"/>
          <w:sz w:val="22"/>
          <w:szCs w:val="22"/>
          <w:shd w:val="clear" w:color="auto" w:fill="FFFFFF"/>
        </w:rPr>
        <w:t xml:space="preserve"> a substantial advantage of the productive theory over the difference-making theory of perception.</w:t>
      </w:r>
    </w:p>
    <w:p w:rsidR="00300F9C" w:rsidRPr="00300F9C" w:rsidRDefault="00F91482" w:rsidP="009C6CC4">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lastRenderedPageBreak/>
        <w:tab/>
        <w:t xml:space="preserve">We turn now to </w:t>
      </w:r>
      <w:r w:rsidR="00E85307">
        <w:rPr>
          <w:rFonts w:ascii="Palatino Linotype" w:hAnsi="Palatino Linotype" w:cs="Arial"/>
          <w:color w:val="222222"/>
          <w:sz w:val="22"/>
          <w:szCs w:val="22"/>
          <w:shd w:val="clear" w:color="auto" w:fill="FFFFFF"/>
        </w:rPr>
        <w:t>my</w:t>
      </w:r>
      <w:r>
        <w:rPr>
          <w:rFonts w:ascii="Palatino Linotype" w:hAnsi="Palatino Linotype" w:cs="Arial"/>
          <w:color w:val="222222"/>
          <w:sz w:val="22"/>
          <w:szCs w:val="22"/>
          <w:shd w:val="clear" w:color="auto" w:fill="FFFFFF"/>
        </w:rPr>
        <w:t xml:space="preserve"> second argument, which says that the productive theory better captures the sense in which</w:t>
      </w:r>
      <w:r w:rsidR="00E85307">
        <w:rPr>
          <w:rFonts w:ascii="Palatino Linotype" w:hAnsi="Palatino Linotype" w:cs="Arial"/>
          <w:color w:val="222222"/>
          <w:sz w:val="22"/>
          <w:szCs w:val="22"/>
          <w:shd w:val="clear" w:color="auto" w:fill="FFFFFF"/>
        </w:rPr>
        <w:t xml:space="preserve"> putative cases of successful perception are like undisputed cases of hallucination</w:t>
      </w:r>
      <w:r w:rsidR="005E74D7">
        <w:rPr>
          <w:rFonts w:ascii="Palatino Linotype" w:hAnsi="Palatino Linotype" w:cs="Arial"/>
          <w:color w:val="222222"/>
          <w:sz w:val="22"/>
          <w:szCs w:val="22"/>
          <w:shd w:val="clear" w:color="auto" w:fill="FFFFFF"/>
        </w:rPr>
        <w:t xml:space="preserve">, cases of “uncontrolled” hallucination. To make my case here, begin by considering a scenario in which </w:t>
      </w:r>
      <w:r w:rsidR="005E74D7">
        <w:rPr>
          <w:rFonts w:ascii="Palatino Linotype" w:hAnsi="Palatino Linotype" w:cs="Arial"/>
          <w:i/>
          <w:color w:val="222222"/>
          <w:sz w:val="22"/>
          <w:szCs w:val="22"/>
          <w:shd w:val="clear" w:color="auto" w:fill="FFFFFF"/>
        </w:rPr>
        <w:t>H</w:t>
      </w:r>
      <w:r w:rsidR="005E74D7">
        <w:rPr>
          <w:rFonts w:ascii="Palatino Linotype" w:hAnsi="Palatino Linotype" w:cs="Arial"/>
          <w:color w:val="222222"/>
          <w:sz w:val="22"/>
          <w:szCs w:val="22"/>
          <w:shd w:val="clear" w:color="auto" w:fill="FFFFFF"/>
        </w:rPr>
        <w:t xml:space="preserve"> </w:t>
      </w:r>
      <w:r w:rsidR="00E85307">
        <w:rPr>
          <w:rFonts w:ascii="Palatino Linotype" w:hAnsi="Palatino Linotype" w:cs="Arial"/>
          <w:color w:val="222222"/>
          <w:sz w:val="22"/>
          <w:szCs w:val="22"/>
          <w:shd w:val="clear" w:color="auto" w:fill="FFFFFF"/>
        </w:rPr>
        <w:t xml:space="preserve">represents that a clock is on the shelf, and passes a prediction along these lines down to </w:t>
      </w:r>
      <w:r w:rsidR="00E85307">
        <w:rPr>
          <w:rFonts w:ascii="Palatino Linotype" w:hAnsi="Palatino Linotype" w:cs="Arial"/>
          <w:i/>
          <w:color w:val="222222"/>
          <w:sz w:val="22"/>
          <w:szCs w:val="22"/>
          <w:shd w:val="clear" w:color="auto" w:fill="FFFFFF"/>
        </w:rPr>
        <w:t>L</w:t>
      </w:r>
      <w:r w:rsidR="00E85307">
        <w:rPr>
          <w:rFonts w:ascii="Palatino Linotype" w:hAnsi="Palatino Linotype" w:cs="Arial"/>
          <w:color w:val="222222"/>
          <w:sz w:val="22"/>
          <w:szCs w:val="22"/>
          <w:shd w:val="clear" w:color="auto" w:fill="FFFFFF"/>
        </w:rPr>
        <w:t xml:space="preserve">. </w:t>
      </w:r>
      <w:r w:rsidR="00E85307">
        <w:rPr>
          <w:rFonts w:ascii="Palatino Linotype" w:hAnsi="Palatino Linotype" w:cs="Arial"/>
          <w:i/>
          <w:color w:val="222222"/>
          <w:sz w:val="22"/>
          <w:szCs w:val="22"/>
          <w:shd w:val="clear" w:color="auto" w:fill="FFFFFF"/>
        </w:rPr>
        <w:t>L</w:t>
      </w:r>
      <w:r w:rsidR="00E85307">
        <w:rPr>
          <w:rFonts w:ascii="Palatino Linotype" w:hAnsi="Palatino Linotype" w:cs="Arial"/>
          <w:color w:val="222222"/>
          <w:sz w:val="22"/>
          <w:szCs w:val="22"/>
          <w:shd w:val="clear" w:color="auto" w:fill="FFFFFF"/>
        </w:rPr>
        <w:t xml:space="preserve"> sends no error signal back, not because </w:t>
      </w:r>
      <w:r w:rsidR="00E85307">
        <w:rPr>
          <w:rFonts w:ascii="Palatino Linotype" w:hAnsi="Palatino Linotype" w:cs="Arial"/>
          <w:i/>
          <w:color w:val="222222"/>
          <w:sz w:val="22"/>
          <w:szCs w:val="22"/>
          <w:shd w:val="clear" w:color="auto" w:fill="FFFFFF"/>
        </w:rPr>
        <w:t>H</w:t>
      </w:r>
      <w:r w:rsidR="00E85307">
        <w:rPr>
          <w:rFonts w:ascii="Palatino Linotype" w:hAnsi="Palatino Linotype" w:cs="Arial"/>
          <w:color w:val="222222"/>
          <w:sz w:val="22"/>
          <w:szCs w:val="22"/>
          <w:shd w:val="clear" w:color="auto" w:fill="FFFFFF"/>
        </w:rPr>
        <w:t xml:space="preserve">’s prediction is correct, but because </w:t>
      </w:r>
      <w:r w:rsidR="00E85307">
        <w:rPr>
          <w:rFonts w:ascii="Palatino Linotype" w:hAnsi="Palatino Linotype" w:cs="Arial"/>
          <w:i/>
          <w:color w:val="222222"/>
          <w:sz w:val="22"/>
          <w:szCs w:val="22"/>
          <w:shd w:val="clear" w:color="auto" w:fill="FFFFFF"/>
        </w:rPr>
        <w:t>L</w:t>
      </w:r>
      <w:r w:rsidR="00E85307">
        <w:rPr>
          <w:rFonts w:ascii="Palatino Linotype" w:hAnsi="Palatino Linotype" w:cs="Arial"/>
          <w:color w:val="222222"/>
          <w:sz w:val="22"/>
          <w:szCs w:val="22"/>
          <w:shd w:val="clear" w:color="auto" w:fill="FFFFFF"/>
        </w:rPr>
        <w:t xml:space="preserve"> is </w:t>
      </w:r>
      <w:r w:rsidR="00DE109E">
        <w:rPr>
          <w:rFonts w:ascii="Palatino Linotype" w:hAnsi="Palatino Linotype" w:cs="Arial"/>
          <w:color w:val="222222"/>
          <w:sz w:val="22"/>
          <w:szCs w:val="22"/>
          <w:shd w:val="clear" w:color="auto" w:fill="FFFFFF"/>
        </w:rPr>
        <w:t>malfunctioning</w:t>
      </w:r>
      <w:r w:rsidR="00E85307">
        <w:rPr>
          <w:rFonts w:ascii="Palatino Linotype" w:hAnsi="Palatino Linotype" w:cs="Arial"/>
          <w:color w:val="222222"/>
          <w:sz w:val="22"/>
          <w:szCs w:val="22"/>
          <w:shd w:val="clear" w:color="auto" w:fill="FFFFFF"/>
        </w:rPr>
        <w:t xml:space="preserve"> and so </w:t>
      </w:r>
      <w:r w:rsidR="007B22A7">
        <w:rPr>
          <w:rFonts w:ascii="Palatino Linotype" w:hAnsi="Palatino Linotype" w:cs="Arial"/>
          <w:color w:val="222222"/>
          <w:sz w:val="22"/>
          <w:szCs w:val="22"/>
          <w:shd w:val="clear" w:color="auto" w:fill="FFFFFF"/>
        </w:rPr>
        <w:t xml:space="preserve">is </w:t>
      </w:r>
      <w:r w:rsidR="00E85307">
        <w:rPr>
          <w:rFonts w:ascii="Palatino Linotype" w:hAnsi="Palatino Linotype" w:cs="Arial"/>
          <w:color w:val="222222"/>
          <w:sz w:val="22"/>
          <w:szCs w:val="22"/>
          <w:shd w:val="clear" w:color="auto" w:fill="FFFFFF"/>
        </w:rPr>
        <w:t xml:space="preserve">insensitive to the incoming sensory signal it receives. Since </w:t>
      </w:r>
      <w:r w:rsidR="00E85307">
        <w:rPr>
          <w:rFonts w:ascii="Palatino Linotype" w:hAnsi="Palatino Linotype" w:cs="Arial"/>
          <w:i/>
          <w:color w:val="222222"/>
          <w:sz w:val="22"/>
          <w:szCs w:val="22"/>
          <w:shd w:val="clear" w:color="auto" w:fill="FFFFFF"/>
        </w:rPr>
        <w:t>H</w:t>
      </w:r>
      <w:r w:rsidR="00E85307">
        <w:rPr>
          <w:rFonts w:ascii="Palatino Linotype" w:hAnsi="Palatino Linotype" w:cs="Arial"/>
          <w:color w:val="222222"/>
          <w:sz w:val="22"/>
          <w:szCs w:val="22"/>
          <w:shd w:val="clear" w:color="auto" w:fill="FFFFFF"/>
        </w:rPr>
        <w:t xml:space="preserve"> receives no error signal back, </w:t>
      </w:r>
      <w:r w:rsidR="00300F9C">
        <w:rPr>
          <w:rFonts w:ascii="Palatino Linotype" w:hAnsi="Palatino Linotype" w:cs="Arial"/>
          <w:color w:val="222222"/>
          <w:sz w:val="22"/>
          <w:szCs w:val="22"/>
          <w:shd w:val="clear" w:color="auto" w:fill="FFFFFF"/>
        </w:rPr>
        <w:t>it continues with its unrevised representation that</w:t>
      </w:r>
      <w:r w:rsidR="00E85307">
        <w:rPr>
          <w:rFonts w:ascii="Palatino Linotype" w:hAnsi="Palatino Linotype" w:cs="Arial"/>
          <w:color w:val="222222"/>
          <w:sz w:val="22"/>
          <w:szCs w:val="22"/>
          <w:shd w:val="clear" w:color="auto" w:fill="FFFFFF"/>
        </w:rPr>
        <w:t xml:space="preserve"> a clock is on the shelf, and makes further predictions on this basis, even though this representation does not match the scene before the subject’s eyes. </w:t>
      </w:r>
      <w:r w:rsidR="007B22A7">
        <w:rPr>
          <w:rFonts w:ascii="Palatino Linotype" w:hAnsi="Palatino Linotype" w:cs="Arial"/>
          <w:color w:val="222222"/>
          <w:sz w:val="22"/>
          <w:szCs w:val="22"/>
          <w:shd w:val="clear" w:color="auto" w:fill="FFFFFF"/>
        </w:rPr>
        <w:t xml:space="preserve">In effect, this is a case of someone hallucinating a clock. </w:t>
      </w:r>
      <w:r w:rsidR="00300F9C">
        <w:rPr>
          <w:rFonts w:ascii="Palatino Linotype" w:hAnsi="Palatino Linotype" w:cs="Arial"/>
          <w:color w:val="222222"/>
          <w:sz w:val="22"/>
          <w:szCs w:val="22"/>
          <w:shd w:val="clear" w:color="auto" w:fill="FFFFFF"/>
        </w:rPr>
        <w:t xml:space="preserve">You will recall that predictive processing advocates understand various actual cases of hallucination </w:t>
      </w:r>
      <w:r w:rsidR="00E85307">
        <w:rPr>
          <w:rFonts w:ascii="Palatino Linotype" w:hAnsi="Palatino Linotype" w:cs="Arial"/>
          <w:color w:val="222222"/>
          <w:sz w:val="22"/>
          <w:szCs w:val="22"/>
          <w:shd w:val="clear" w:color="auto" w:fill="FFFFFF"/>
        </w:rPr>
        <w:t>along at least roughly these lines</w:t>
      </w:r>
      <w:r w:rsidR="00DE109E">
        <w:rPr>
          <w:rFonts w:ascii="Palatino Linotype" w:hAnsi="Palatino Linotype" w:cs="Arial"/>
          <w:color w:val="222222"/>
          <w:sz w:val="22"/>
          <w:szCs w:val="22"/>
          <w:shd w:val="clear" w:color="auto" w:fill="FFFFFF"/>
        </w:rPr>
        <w:t xml:space="preserve"> (</w:t>
      </w:r>
      <w:r w:rsidR="00DE109E" w:rsidRPr="00F91278">
        <w:rPr>
          <w:rFonts w:ascii="Palatino Linotype" w:hAnsi="Palatino Linotype" w:cs="Arial"/>
          <w:color w:val="222222"/>
          <w:sz w:val="22"/>
          <w:szCs w:val="22"/>
          <w:shd w:val="clear" w:color="auto" w:fill="FFFFFF"/>
        </w:rPr>
        <w:t>§</w:t>
      </w:r>
      <w:r w:rsidR="00DE109E">
        <w:rPr>
          <w:rFonts w:ascii="Palatino Linotype" w:hAnsi="Palatino Linotype" w:cs="Arial"/>
          <w:color w:val="222222"/>
          <w:sz w:val="22"/>
          <w:szCs w:val="22"/>
          <w:shd w:val="clear" w:color="auto" w:fill="FFFFFF"/>
        </w:rPr>
        <w:t xml:space="preserve">2). </w:t>
      </w:r>
      <w:r w:rsidR="00300F9C">
        <w:rPr>
          <w:rFonts w:ascii="Palatino Linotype" w:hAnsi="Palatino Linotype" w:cs="Arial"/>
          <w:color w:val="222222"/>
          <w:sz w:val="22"/>
          <w:szCs w:val="22"/>
          <w:shd w:val="clear" w:color="auto" w:fill="FFFFFF"/>
        </w:rPr>
        <w:t xml:space="preserve">In </w:t>
      </w:r>
      <w:r w:rsidR="00DE109E">
        <w:rPr>
          <w:rFonts w:ascii="Palatino Linotype" w:hAnsi="Palatino Linotype" w:cs="Arial"/>
          <w:color w:val="222222"/>
          <w:sz w:val="22"/>
          <w:szCs w:val="22"/>
          <w:shd w:val="clear" w:color="auto" w:fill="FFFFFF"/>
        </w:rPr>
        <w:t>this scenario</w:t>
      </w:r>
      <w:r w:rsidR="00300F9C">
        <w:rPr>
          <w:rFonts w:ascii="Palatino Linotype" w:hAnsi="Palatino Linotype" w:cs="Arial"/>
          <w:color w:val="222222"/>
          <w:sz w:val="22"/>
          <w:szCs w:val="22"/>
          <w:shd w:val="clear" w:color="auto" w:fill="FFFFFF"/>
        </w:rPr>
        <w:t xml:space="preserve">, </w:t>
      </w:r>
      <w:r w:rsidR="00300F9C">
        <w:rPr>
          <w:rFonts w:ascii="Palatino Linotype" w:hAnsi="Palatino Linotype" w:cs="Arial"/>
          <w:i/>
          <w:color w:val="222222"/>
          <w:sz w:val="22"/>
          <w:szCs w:val="22"/>
          <w:shd w:val="clear" w:color="auto" w:fill="FFFFFF"/>
        </w:rPr>
        <w:t>H</w:t>
      </w:r>
      <w:r w:rsidR="00300F9C">
        <w:rPr>
          <w:rFonts w:ascii="Palatino Linotype" w:hAnsi="Palatino Linotype" w:cs="Arial"/>
          <w:color w:val="222222"/>
          <w:sz w:val="22"/>
          <w:szCs w:val="22"/>
          <w:shd w:val="clear" w:color="auto" w:fill="FFFFFF"/>
        </w:rPr>
        <w:t xml:space="preserve"> is entirely disconnected from the</w:t>
      </w:r>
      <w:r w:rsidR="00DE109E">
        <w:rPr>
          <w:rFonts w:ascii="Palatino Linotype" w:hAnsi="Palatino Linotype" w:cs="Arial"/>
          <w:color w:val="222222"/>
          <w:sz w:val="22"/>
          <w:szCs w:val="22"/>
          <w:shd w:val="clear" w:color="auto" w:fill="FFFFFF"/>
        </w:rPr>
        <w:t xml:space="preserve"> external world</w:t>
      </w:r>
      <w:r w:rsidR="00300F9C">
        <w:rPr>
          <w:rFonts w:ascii="Palatino Linotype" w:hAnsi="Palatino Linotype" w:cs="Arial"/>
          <w:color w:val="222222"/>
          <w:sz w:val="22"/>
          <w:szCs w:val="22"/>
          <w:shd w:val="clear" w:color="auto" w:fill="FFFFFF"/>
        </w:rPr>
        <w:t>, and it is this disconnection that marks it as a case of hallucination</w:t>
      </w:r>
      <w:r w:rsidR="005E74D7">
        <w:rPr>
          <w:rFonts w:ascii="Palatino Linotype" w:hAnsi="Palatino Linotype" w:cs="Arial"/>
          <w:color w:val="222222"/>
          <w:sz w:val="22"/>
          <w:szCs w:val="22"/>
          <w:shd w:val="clear" w:color="auto" w:fill="FFFFFF"/>
        </w:rPr>
        <w:t>.</w:t>
      </w:r>
    </w:p>
    <w:p w:rsidR="002019C6" w:rsidRDefault="00F91482" w:rsidP="009C6CC4">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ab/>
        <w:t xml:space="preserve">Now, tweak the case </w:t>
      </w:r>
      <w:r w:rsidR="00300F9C">
        <w:rPr>
          <w:rFonts w:ascii="Palatino Linotype" w:hAnsi="Palatino Linotype" w:cs="Arial"/>
          <w:color w:val="222222"/>
          <w:sz w:val="22"/>
          <w:szCs w:val="22"/>
          <w:shd w:val="clear" w:color="auto" w:fill="FFFFFF"/>
        </w:rPr>
        <w:t xml:space="preserve">so that </w:t>
      </w:r>
      <w:r w:rsidR="00300F9C">
        <w:rPr>
          <w:rFonts w:ascii="Palatino Linotype" w:hAnsi="Palatino Linotype" w:cs="Arial"/>
          <w:i/>
          <w:color w:val="222222"/>
          <w:sz w:val="22"/>
          <w:szCs w:val="22"/>
          <w:shd w:val="clear" w:color="auto" w:fill="FFFFFF"/>
        </w:rPr>
        <w:t>L</w:t>
      </w:r>
      <w:r w:rsidR="00300F9C">
        <w:rPr>
          <w:rFonts w:ascii="Palatino Linotype" w:hAnsi="Palatino Linotype" w:cs="Arial"/>
          <w:color w:val="222222"/>
          <w:sz w:val="22"/>
          <w:szCs w:val="22"/>
          <w:shd w:val="clear" w:color="auto" w:fill="FFFFFF"/>
        </w:rPr>
        <w:t xml:space="preserve"> </w:t>
      </w:r>
      <w:r w:rsidR="00300F9C">
        <w:rPr>
          <w:rFonts w:ascii="Palatino Linotype" w:hAnsi="Palatino Linotype" w:cs="Arial"/>
          <w:i/>
          <w:color w:val="222222"/>
          <w:sz w:val="22"/>
          <w:szCs w:val="22"/>
          <w:shd w:val="clear" w:color="auto" w:fill="FFFFFF"/>
        </w:rPr>
        <w:t>would</w:t>
      </w:r>
      <w:r w:rsidR="00300F9C">
        <w:rPr>
          <w:rFonts w:ascii="Palatino Linotype" w:hAnsi="Palatino Linotype" w:cs="Arial"/>
          <w:color w:val="222222"/>
          <w:sz w:val="22"/>
          <w:szCs w:val="22"/>
          <w:shd w:val="clear" w:color="auto" w:fill="FFFFFF"/>
        </w:rPr>
        <w:t xml:space="preserve"> pass the sensory signal along to </w:t>
      </w:r>
      <w:r w:rsidR="00300F9C">
        <w:rPr>
          <w:rFonts w:ascii="Palatino Linotype" w:hAnsi="Palatino Linotype" w:cs="Arial"/>
          <w:i/>
          <w:color w:val="222222"/>
          <w:sz w:val="22"/>
          <w:szCs w:val="22"/>
          <w:shd w:val="clear" w:color="auto" w:fill="FFFFFF"/>
        </w:rPr>
        <w:t>H</w:t>
      </w:r>
      <w:r w:rsidR="00300F9C">
        <w:rPr>
          <w:rFonts w:ascii="Palatino Linotype" w:hAnsi="Palatino Linotype" w:cs="Arial"/>
          <w:color w:val="222222"/>
          <w:sz w:val="22"/>
          <w:szCs w:val="22"/>
          <w:shd w:val="clear" w:color="auto" w:fill="FFFFFF"/>
        </w:rPr>
        <w:t xml:space="preserve"> if </w:t>
      </w:r>
      <w:r w:rsidR="00DE109E">
        <w:rPr>
          <w:rFonts w:ascii="Palatino Linotype" w:hAnsi="Palatino Linotype" w:cs="Arial"/>
          <w:color w:val="222222"/>
          <w:sz w:val="22"/>
          <w:szCs w:val="22"/>
          <w:shd w:val="clear" w:color="auto" w:fill="FFFFFF"/>
        </w:rPr>
        <w:t>it</w:t>
      </w:r>
      <w:r w:rsidR="00300F9C">
        <w:rPr>
          <w:rFonts w:ascii="Palatino Linotype" w:hAnsi="Palatino Linotype" w:cs="Arial"/>
          <w:color w:val="222222"/>
          <w:sz w:val="22"/>
          <w:szCs w:val="22"/>
          <w:shd w:val="clear" w:color="auto" w:fill="FFFFFF"/>
        </w:rPr>
        <w:t xml:space="preserve"> were needed, </w:t>
      </w:r>
      <w:r w:rsidR="00DE109E">
        <w:rPr>
          <w:rFonts w:ascii="Palatino Linotype" w:hAnsi="Palatino Linotype" w:cs="Arial"/>
          <w:color w:val="222222"/>
          <w:sz w:val="22"/>
          <w:szCs w:val="22"/>
          <w:shd w:val="clear" w:color="auto" w:fill="FFFFFF"/>
        </w:rPr>
        <w:t xml:space="preserve">but in fact this does not occur because the signal matches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 xml:space="preserve">’s prediction. In other words, tweak the case so that </w:t>
      </w:r>
      <w:r w:rsidR="00DE109E">
        <w:rPr>
          <w:rFonts w:ascii="Palatino Linotype" w:hAnsi="Palatino Linotype" w:cs="Arial"/>
          <w:i/>
          <w:color w:val="222222"/>
          <w:sz w:val="22"/>
          <w:szCs w:val="22"/>
          <w:shd w:val="clear" w:color="auto" w:fill="FFFFFF"/>
        </w:rPr>
        <w:t>L</w:t>
      </w:r>
      <w:r w:rsidR="00DE109E">
        <w:rPr>
          <w:rFonts w:ascii="Palatino Linotype" w:hAnsi="Palatino Linotype" w:cs="Arial"/>
          <w:color w:val="222222"/>
          <w:sz w:val="22"/>
          <w:szCs w:val="22"/>
          <w:shd w:val="clear" w:color="auto" w:fill="FFFFFF"/>
        </w:rPr>
        <w:t xml:space="preserve"> is no longer malfunctioning. Then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 xml:space="preserve"> seems </w:t>
      </w:r>
      <w:r w:rsidR="00DE109E">
        <w:rPr>
          <w:rFonts w:ascii="Palatino Linotype" w:hAnsi="Palatino Linotype" w:cs="Arial"/>
          <w:i/>
          <w:color w:val="222222"/>
          <w:sz w:val="22"/>
          <w:szCs w:val="22"/>
          <w:shd w:val="clear" w:color="auto" w:fill="FFFFFF"/>
        </w:rPr>
        <w:t>just as disconnected</w:t>
      </w:r>
      <w:r w:rsidR="00DE109E">
        <w:rPr>
          <w:rFonts w:ascii="Palatino Linotype" w:hAnsi="Palatino Linotype" w:cs="Arial"/>
          <w:color w:val="222222"/>
          <w:sz w:val="22"/>
          <w:szCs w:val="22"/>
          <w:shd w:val="clear" w:color="auto" w:fill="FFFFFF"/>
        </w:rPr>
        <w:t xml:space="preserve"> from the external world as it was in the original case</w:t>
      </w:r>
      <w:r w:rsidR="007B22A7">
        <w:rPr>
          <w:rFonts w:ascii="Palatino Linotype" w:hAnsi="Palatino Linotype" w:cs="Arial"/>
          <w:color w:val="222222"/>
          <w:sz w:val="22"/>
          <w:szCs w:val="22"/>
          <w:shd w:val="clear" w:color="auto" w:fill="FFFFFF"/>
        </w:rPr>
        <w:t xml:space="preserve"> of undisputed hallucination</w:t>
      </w:r>
      <w:r w:rsidR="00DE109E">
        <w:rPr>
          <w:rFonts w:ascii="Palatino Linotype" w:hAnsi="Palatino Linotype" w:cs="Arial"/>
          <w:color w:val="222222"/>
          <w:sz w:val="22"/>
          <w:szCs w:val="22"/>
          <w:shd w:val="clear" w:color="auto" w:fill="FFFFFF"/>
        </w:rPr>
        <w:t xml:space="preserve">, with the </w:t>
      </w:r>
      <w:r w:rsidR="007B22A7">
        <w:rPr>
          <w:rFonts w:ascii="Palatino Linotype" w:hAnsi="Palatino Linotype" w:cs="Arial"/>
          <w:color w:val="222222"/>
          <w:sz w:val="22"/>
          <w:szCs w:val="22"/>
          <w:shd w:val="clear" w:color="auto" w:fill="FFFFFF"/>
        </w:rPr>
        <w:t xml:space="preserve">only </w:t>
      </w:r>
      <w:r w:rsidR="00DE109E">
        <w:rPr>
          <w:rFonts w:ascii="Palatino Linotype" w:hAnsi="Palatino Linotype" w:cs="Arial"/>
          <w:color w:val="222222"/>
          <w:sz w:val="22"/>
          <w:szCs w:val="22"/>
          <w:shd w:val="clear" w:color="auto" w:fill="FFFFFF"/>
        </w:rPr>
        <w:t>difference being that now we have a</w:t>
      </w:r>
      <w:r w:rsidR="005E74D7">
        <w:rPr>
          <w:rFonts w:ascii="Palatino Linotype" w:hAnsi="Palatino Linotype" w:cs="Arial"/>
          <w:color w:val="222222"/>
          <w:sz w:val="22"/>
          <w:szCs w:val="22"/>
          <w:shd w:val="clear" w:color="auto" w:fill="FFFFFF"/>
        </w:rPr>
        <w:t xml:space="preserve">n </w:t>
      </w:r>
      <w:r w:rsidR="00DE109E">
        <w:rPr>
          <w:rFonts w:ascii="Palatino Linotype" w:hAnsi="Palatino Linotype" w:cs="Arial"/>
          <w:color w:val="222222"/>
          <w:sz w:val="22"/>
          <w:szCs w:val="22"/>
          <w:shd w:val="clear" w:color="auto" w:fill="FFFFFF"/>
        </w:rPr>
        <w:t xml:space="preserve">assurance that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 xml:space="preserve"> </w:t>
      </w:r>
      <w:r w:rsidR="00DE109E">
        <w:rPr>
          <w:rFonts w:ascii="Palatino Linotype" w:hAnsi="Palatino Linotype" w:cs="Arial"/>
          <w:i/>
          <w:color w:val="222222"/>
          <w:sz w:val="22"/>
          <w:szCs w:val="22"/>
          <w:shd w:val="clear" w:color="auto" w:fill="FFFFFF"/>
        </w:rPr>
        <w:t>would</w:t>
      </w:r>
      <w:r w:rsidR="00DE109E">
        <w:rPr>
          <w:rFonts w:ascii="Palatino Linotype" w:hAnsi="Palatino Linotype" w:cs="Arial"/>
          <w:color w:val="222222"/>
          <w:sz w:val="22"/>
          <w:szCs w:val="22"/>
          <w:shd w:val="clear" w:color="auto" w:fill="FFFFFF"/>
        </w:rPr>
        <w:t xml:space="preserve"> </w:t>
      </w:r>
      <w:r w:rsidR="00DE109E" w:rsidRPr="007B22A7">
        <w:rPr>
          <w:rFonts w:ascii="Palatino Linotype" w:hAnsi="Palatino Linotype" w:cs="Arial"/>
          <w:i/>
          <w:color w:val="222222"/>
          <w:sz w:val="22"/>
          <w:szCs w:val="22"/>
          <w:shd w:val="clear" w:color="auto" w:fill="FFFFFF"/>
        </w:rPr>
        <w:t>be</w:t>
      </w:r>
      <w:r w:rsidR="00DE109E">
        <w:rPr>
          <w:rFonts w:ascii="Palatino Linotype" w:hAnsi="Palatino Linotype" w:cs="Arial"/>
          <w:color w:val="222222"/>
          <w:sz w:val="22"/>
          <w:szCs w:val="22"/>
          <w:shd w:val="clear" w:color="auto" w:fill="FFFFFF"/>
        </w:rPr>
        <w:t xml:space="preserve"> put into a real connection with the external world if, counterfactually,</w:t>
      </w:r>
      <w:r w:rsidR="007B22A7">
        <w:rPr>
          <w:rFonts w:ascii="Palatino Linotype" w:hAnsi="Palatino Linotype" w:cs="Arial"/>
          <w:color w:val="222222"/>
          <w:sz w:val="22"/>
          <w:szCs w:val="22"/>
          <w:shd w:val="clear" w:color="auto" w:fill="FFFFFF"/>
        </w:rPr>
        <w:t xml:space="preserve"> </w:t>
      </w:r>
      <w:r w:rsidR="00DE109E">
        <w:rPr>
          <w:rFonts w:ascii="Palatino Linotype" w:hAnsi="Palatino Linotype" w:cs="Arial"/>
          <w:color w:val="222222"/>
          <w:sz w:val="22"/>
          <w:szCs w:val="22"/>
          <w:shd w:val="clear" w:color="auto" w:fill="FFFFFF"/>
        </w:rPr>
        <w:t xml:space="preserve">it </w:t>
      </w:r>
      <w:r w:rsidR="007B22A7">
        <w:rPr>
          <w:rFonts w:ascii="Palatino Linotype" w:hAnsi="Palatino Linotype" w:cs="Arial"/>
          <w:color w:val="222222"/>
          <w:sz w:val="22"/>
          <w:szCs w:val="22"/>
          <w:shd w:val="clear" w:color="auto" w:fill="FFFFFF"/>
        </w:rPr>
        <w:t xml:space="preserve">were </w:t>
      </w:r>
      <w:r w:rsidR="00DE109E">
        <w:rPr>
          <w:rFonts w:ascii="Palatino Linotype" w:hAnsi="Palatino Linotype" w:cs="Arial"/>
          <w:color w:val="222222"/>
          <w:sz w:val="22"/>
          <w:szCs w:val="22"/>
          <w:shd w:val="clear" w:color="auto" w:fill="FFFFFF"/>
        </w:rPr>
        <w:t>neede</w:t>
      </w:r>
      <w:r w:rsidR="007B22A7">
        <w:rPr>
          <w:rFonts w:ascii="Palatino Linotype" w:hAnsi="Palatino Linotype" w:cs="Arial"/>
          <w:color w:val="222222"/>
          <w:sz w:val="22"/>
          <w:szCs w:val="22"/>
          <w:shd w:val="clear" w:color="auto" w:fill="FFFFFF"/>
        </w:rPr>
        <w:t>d</w:t>
      </w:r>
      <w:r w:rsidR="00DE109E">
        <w:rPr>
          <w:rFonts w:ascii="Palatino Linotype" w:hAnsi="Palatino Linotype" w:cs="Arial"/>
          <w:color w:val="222222"/>
          <w:sz w:val="22"/>
          <w:szCs w:val="22"/>
          <w:shd w:val="clear" w:color="auto" w:fill="FFFFFF"/>
        </w:rPr>
        <w:t xml:space="preserve">. That is, </w:t>
      </w:r>
      <w:r w:rsidR="00DE109E" w:rsidRPr="007B22A7">
        <w:rPr>
          <w:rFonts w:ascii="Palatino Linotype" w:hAnsi="Palatino Linotype" w:cs="Arial"/>
          <w:color w:val="222222"/>
          <w:sz w:val="22"/>
          <w:szCs w:val="22"/>
          <w:shd w:val="clear" w:color="auto" w:fill="FFFFFF"/>
        </w:rPr>
        <w:t>if</w:t>
      </w:r>
      <w:r w:rsidR="00DE109E">
        <w:rPr>
          <w:rFonts w:ascii="Palatino Linotype" w:hAnsi="Palatino Linotype" w:cs="Arial"/>
          <w:color w:val="222222"/>
          <w:sz w:val="22"/>
          <w:szCs w:val="22"/>
          <w:shd w:val="clear" w:color="auto" w:fill="FFFFFF"/>
        </w:rPr>
        <w:t xml:space="preserve">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’s prediction did not match the sensory signal, then</w:t>
      </w:r>
      <w:r w:rsidR="00DE109E">
        <w:rPr>
          <w:rFonts w:ascii="Palatino Linotype" w:hAnsi="Palatino Linotype" w:cs="Arial"/>
          <w:i/>
          <w:color w:val="222222"/>
          <w:sz w:val="22"/>
          <w:szCs w:val="22"/>
          <w:shd w:val="clear" w:color="auto" w:fill="FFFFFF"/>
        </w:rPr>
        <w:t xml:space="preserve"> L</w:t>
      </w:r>
      <w:r w:rsidR="00DE109E">
        <w:rPr>
          <w:rFonts w:ascii="Palatino Linotype" w:hAnsi="Palatino Linotype" w:cs="Arial"/>
          <w:color w:val="222222"/>
          <w:sz w:val="22"/>
          <w:szCs w:val="22"/>
          <w:shd w:val="clear" w:color="auto" w:fill="FFFFFF"/>
        </w:rPr>
        <w:t xml:space="preserve"> would take the trouble to </w:t>
      </w:r>
      <w:r w:rsidR="005E74D7">
        <w:rPr>
          <w:rFonts w:ascii="Palatino Linotype" w:hAnsi="Palatino Linotype" w:cs="Arial"/>
          <w:color w:val="222222"/>
          <w:sz w:val="22"/>
          <w:szCs w:val="22"/>
          <w:shd w:val="clear" w:color="auto" w:fill="FFFFFF"/>
        </w:rPr>
        <w:t xml:space="preserve">hook </w:t>
      </w:r>
      <w:r w:rsidR="005E74D7">
        <w:rPr>
          <w:rFonts w:ascii="Palatino Linotype" w:hAnsi="Palatino Linotype" w:cs="Arial"/>
          <w:i/>
          <w:color w:val="222222"/>
          <w:sz w:val="22"/>
          <w:szCs w:val="22"/>
          <w:shd w:val="clear" w:color="auto" w:fill="FFFFFF"/>
        </w:rPr>
        <w:t>H</w:t>
      </w:r>
      <w:r w:rsidR="005E74D7">
        <w:rPr>
          <w:rFonts w:ascii="Palatino Linotype" w:hAnsi="Palatino Linotype" w:cs="Arial"/>
          <w:color w:val="222222"/>
          <w:sz w:val="22"/>
          <w:szCs w:val="22"/>
          <w:shd w:val="clear" w:color="auto" w:fill="FFFFFF"/>
        </w:rPr>
        <w:t xml:space="preserve"> up to the external world by passing along an error signal, </w:t>
      </w:r>
      <w:r w:rsidR="00DE109E">
        <w:rPr>
          <w:rFonts w:ascii="Palatino Linotype" w:hAnsi="Palatino Linotype" w:cs="Arial"/>
          <w:color w:val="222222"/>
          <w:sz w:val="22"/>
          <w:szCs w:val="22"/>
          <w:shd w:val="clear" w:color="auto" w:fill="FFFFFF"/>
        </w:rPr>
        <w:t xml:space="preserve">but since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’s prediction was in fact right this is not needed,</w:t>
      </w:r>
      <w:r w:rsidR="007B22A7">
        <w:rPr>
          <w:rFonts w:ascii="Palatino Linotype" w:hAnsi="Palatino Linotype" w:cs="Arial"/>
          <w:color w:val="222222"/>
          <w:sz w:val="22"/>
          <w:szCs w:val="22"/>
          <w:shd w:val="clear" w:color="auto" w:fill="FFFFFF"/>
        </w:rPr>
        <w:t xml:space="preserve"> and so</w:t>
      </w:r>
      <w:r w:rsidR="00DE109E">
        <w:rPr>
          <w:rFonts w:ascii="Palatino Linotype" w:hAnsi="Palatino Linotype" w:cs="Arial"/>
          <w:color w:val="222222"/>
          <w:sz w:val="22"/>
          <w:szCs w:val="22"/>
          <w:shd w:val="clear" w:color="auto" w:fill="FFFFFF"/>
        </w:rPr>
        <w:t xml:space="preserve"> </w:t>
      </w:r>
      <w:r w:rsidR="00DE109E">
        <w:rPr>
          <w:rFonts w:ascii="Palatino Linotype" w:hAnsi="Palatino Linotype" w:cs="Arial"/>
          <w:i/>
          <w:color w:val="222222"/>
          <w:sz w:val="22"/>
          <w:szCs w:val="22"/>
          <w:shd w:val="clear" w:color="auto" w:fill="FFFFFF"/>
        </w:rPr>
        <w:t>H</w:t>
      </w:r>
      <w:r w:rsidR="00DE109E">
        <w:rPr>
          <w:rFonts w:ascii="Palatino Linotype" w:hAnsi="Palatino Linotype" w:cs="Arial"/>
          <w:color w:val="222222"/>
          <w:sz w:val="22"/>
          <w:szCs w:val="22"/>
          <w:shd w:val="clear" w:color="auto" w:fill="FFFFFF"/>
        </w:rPr>
        <w:t xml:space="preserve"> can remain </w:t>
      </w:r>
      <w:r w:rsidR="007B22A7">
        <w:rPr>
          <w:rFonts w:ascii="Palatino Linotype" w:hAnsi="Palatino Linotype" w:cs="Arial"/>
          <w:color w:val="222222"/>
          <w:sz w:val="22"/>
          <w:szCs w:val="22"/>
          <w:shd w:val="clear" w:color="auto" w:fill="FFFFFF"/>
        </w:rPr>
        <w:t>unplugged</w:t>
      </w:r>
      <w:r w:rsidR="00DE109E">
        <w:rPr>
          <w:rFonts w:ascii="Palatino Linotype" w:hAnsi="Palatino Linotype" w:cs="Arial"/>
          <w:color w:val="222222"/>
          <w:sz w:val="22"/>
          <w:szCs w:val="22"/>
          <w:shd w:val="clear" w:color="auto" w:fill="FFFFFF"/>
        </w:rPr>
        <w:t>. Wh</w:t>
      </w:r>
      <w:r w:rsidR="005E74D7">
        <w:rPr>
          <w:rFonts w:ascii="Palatino Linotype" w:hAnsi="Palatino Linotype" w:cs="Arial"/>
          <w:color w:val="222222"/>
          <w:sz w:val="22"/>
          <w:szCs w:val="22"/>
          <w:shd w:val="clear" w:color="auto" w:fill="FFFFFF"/>
        </w:rPr>
        <w:t xml:space="preserve">at is common between the original case of uncontrolled hallucination </w:t>
      </w:r>
      <w:r w:rsidR="002019C6">
        <w:rPr>
          <w:rFonts w:ascii="Palatino Linotype" w:hAnsi="Palatino Linotype" w:cs="Arial"/>
          <w:color w:val="222222"/>
          <w:sz w:val="22"/>
          <w:szCs w:val="22"/>
          <w:shd w:val="clear" w:color="auto" w:fill="FFFFFF"/>
        </w:rPr>
        <w:lastRenderedPageBreak/>
        <w:t>and</w:t>
      </w:r>
      <w:r w:rsidR="005E74D7">
        <w:rPr>
          <w:rFonts w:ascii="Palatino Linotype" w:hAnsi="Palatino Linotype" w:cs="Arial"/>
          <w:color w:val="222222"/>
          <w:sz w:val="22"/>
          <w:szCs w:val="22"/>
          <w:shd w:val="clear" w:color="auto" w:fill="FFFFFF"/>
        </w:rPr>
        <w:t xml:space="preserve"> this tweaked case of putatively successful perception is this form of physical disconnection from the external world</w:t>
      </w:r>
      <w:r w:rsidR="002019C6">
        <w:rPr>
          <w:rFonts w:ascii="Palatino Linotype" w:hAnsi="Palatino Linotype" w:cs="Arial"/>
          <w:color w:val="222222"/>
          <w:sz w:val="22"/>
          <w:szCs w:val="22"/>
          <w:shd w:val="clear" w:color="auto" w:fill="FFFFFF"/>
        </w:rPr>
        <w:t>. I claim it is an advantage of the productive theory of perception that it captures this common element, where again the similarity between uncontrolled hallucination and supposedly successful perception is something that predictive processing advocates have often emphasized.</w:t>
      </w:r>
    </w:p>
    <w:p w:rsidR="00DE109E" w:rsidRDefault="005E74D7" w:rsidP="009C6CC4">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ab/>
        <w:t xml:space="preserve">To the extent the difference-making approach seems in any way superficially attractive here, advocates of the productive theory can offer a counterfactual analysis of their own. They can </w:t>
      </w:r>
      <w:r w:rsidR="00DE109E">
        <w:rPr>
          <w:rFonts w:ascii="Palatino Linotype" w:hAnsi="Palatino Linotype" w:cs="Arial"/>
          <w:color w:val="222222"/>
          <w:sz w:val="22"/>
          <w:szCs w:val="22"/>
          <w:shd w:val="clear" w:color="auto" w:fill="FFFFFF"/>
        </w:rPr>
        <w:t xml:space="preserve">analyze the </w:t>
      </w:r>
      <w:r w:rsidR="00DE109E">
        <w:rPr>
          <w:rFonts w:ascii="Palatino Linotype" w:hAnsi="Palatino Linotype" w:cs="Arial"/>
          <w:i/>
          <w:color w:val="222222"/>
          <w:sz w:val="22"/>
          <w:szCs w:val="22"/>
          <w:shd w:val="clear" w:color="auto" w:fill="FFFFFF"/>
        </w:rPr>
        <w:t>controlled</w:t>
      </w:r>
      <w:r w:rsidR="00DE109E">
        <w:rPr>
          <w:rFonts w:ascii="Palatino Linotype" w:hAnsi="Palatino Linotype" w:cs="Arial"/>
          <w:color w:val="222222"/>
          <w:sz w:val="22"/>
          <w:szCs w:val="22"/>
          <w:shd w:val="clear" w:color="auto" w:fill="FFFFFF"/>
        </w:rPr>
        <w:t xml:space="preserve"> portion of “controlled hallucination” in counterfactual terms, so that a hallucination is </w:t>
      </w:r>
      <w:r w:rsidR="00DE109E">
        <w:rPr>
          <w:rFonts w:ascii="Palatino Linotype" w:hAnsi="Palatino Linotype" w:cs="Arial"/>
          <w:i/>
          <w:color w:val="222222"/>
          <w:sz w:val="22"/>
          <w:szCs w:val="22"/>
          <w:shd w:val="clear" w:color="auto" w:fill="FFFFFF"/>
        </w:rPr>
        <w:t>controlled</w:t>
      </w:r>
      <w:r w:rsidR="00DE109E">
        <w:rPr>
          <w:rFonts w:ascii="Palatino Linotype" w:hAnsi="Palatino Linotype" w:cs="Arial"/>
          <w:color w:val="222222"/>
          <w:sz w:val="22"/>
          <w:szCs w:val="22"/>
          <w:shd w:val="clear" w:color="auto" w:fill="FFFFFF"/>
        </w:rPr>
        <w:t xml:space="preserve"> just in case it would be corrected by an error signal if it were wrong, and </w:t>
      </w:r>
      <w:r w:rsidR="00DE109E">
        <w:rPr>
          <w:rFonts w:ascii="Palatino Linotype" w:hAnsi="Palatino Linotype" w:cs="Arial"/>
          <w:i/>
          <w:color w:val="222222"/>
          <w:sz w:val="22"/>
          <w:szCs w:val="22"/>
          <w:shd w:val="clear" w:color="auto" w:fill="FFFFFF"/>
        </w:rPr>
        <w:t>uncontrolled</w:t>
      </w:r>
      <w:r w:rsidR="00DE109E">
        <w:rPr>
          <w:rFonts w:ascii="Palatino Linotype" w:hAnsi="Palatino Linotype" w:cs="Arial"/>
          <w:color w:val="222222"/>
          <w:sz w:val="22"/>
          <w:szCs w:val="22"/>
          <w:shd w:val="clear" w:color="auto" w:fill="FFFFFF"/>
        </w:rPr>
        <w:t xml:space="preserve"> just in case it would not be so corrected if it were wrong. This </w:t>
      </w:r>
      <w:r w:rsidR="007B22A7">
        <w:rPr>
          <w:rFonts w:ascii="Palatino Linotype" w:hAnsi="Palatino Linotype" w:cs="Arial"/>
          <w:color w:val="222222"/>
          <w:sz w:val="22"/>
          <w:szCs w:val="22"/>
          <w:shd w:val="clear" w:color="auto" w:fill="FFFFFF"/>
        </w:rPr>
        <w:t xml:space="preserve">sort of </w:t>
      </w:r>
      <w:r w:rsidR="00DE109E">
        <w:rPr>
          <w:rFonts w:ascii="Palatino Linotype" w:hAnsi="Palatino Linotype" w:cs="Arial"/>
          <w:color w:val="222222"/>
          <w:sz w:val="22"/>
          <w:szCs w:val="22"/>
          <w:shd w:val="clear" w:color="auto" w:fill="FFFFFF"/>
        </w:rPr>
        <w:t>difference-making theory of control would not undermine in any way the productive theory of perception itself</w:t>
      </w:r>
      <w:r w:rsidR="00300F9C">
        <w:rPr>
          <w:rFonts w:ascii="Palatino Linotype" w:hAnsi="Palatino Linotype" w:cs="Arial"/>
          <w:color w:val="222222"/>
          <w:sz w:val="22"/>
          <w:szCs w:val="22"/>
          <w:shd w:val="clear" w:color="auto" w:fill="FFFFFF"/>
        </w:rPr>
        <w:t>.</w:t>
      </w:r>
      <w:r w:rsidR="00300F9C">
        <w:rPr>
          <w:rStyle w:val="FootnoteReference"/>
          <w:rFonts w:ascii="Palatino Linotype" w:hAnsi="Palatino Linotype"/>
          <w:sz w:val="22"/>
          <w:szCs w:val="22"/>
        </w:rPr>
        <w:footnoteReference w:id="37"/>
      </w:r>
      <w:r w:rsidR="00300F9C">
        <w:rPr>
          <w:rFonts w:ascii="Palatino Linotype" w:hAnsi="Palatino Linotype"/>
          <w:sz w:val="22"/>
          <w:szCs w:val="22"/>
        </w:rPr>
        <w:t xml:space="preserve"> </w:t>
      </w:r>
      <w:r w:rsidR="00300F9C">
        <w:rPr>
          <w:rFonts w:ascii="Palatino Linotype" w:hAnsi="Palatino Linotype" w:cs="Arial"/>
          <w:color w:val="222222"/>
          <w:sz w:val="22"/>
          <w:szCs w:val="22"/>
          <w:shd w:val="clear" w:color="auto" w:fill="FFFFFF"/>
        </w:rPr>
        <w:t xml:space="preserve">In slogan form: “perception is controlled (understood counterfactually) hallucination (understood productively).” </w:t>
      </w:r>
      <w:r w:rsidR="00DE109E">
        <w:rPr>
          <w:rFonts w:ascii="Palatino Linotype" w:hAnsi="Palatino Linotype" w:cs="Arial"/>
          <w:color w:val="222222"/>
          <w:sz w:val="22"/>
          <w:szCs w:val="22"/>
          <w:shd w:val="clear" w:color="auto" w:fill="FFFFFF"/>
        </w:rPr>
        <w:t xml:space="preserve">In this way, proponents of the productive theory of perception can get at whatever </w:t>
      </w:r>
      <w:r>
        <w:rPr>
          <w:rFonts w:ascii="Palatino Linotype" w:hAnsi="Palatino Linotype" w:cs="Arial"/>
          <w:color w:val="222222"/>
          <w:sz w:val="22"/>
          <w:szCs w:val="22"/>
          <w:shd w:val="clear" w:color="auto" w:fill="FFFFFF"/>
        </w:rPr>
        <w:t>might seem right about a difference-making approach here while staying with their</w:t>
      </w:r>
      <w:r w:rsidR="00DE109E">
        <w:rPr>
          <w:rFonts w:ascii="Palatino Linotype" w:hAnsi="Palatino Linotype" w:cs="Arial"/>
          <w:color w:val="222222"/>
          <w:sz w:val="22"/>
          <w:szCs w:val="22"/>
          <w:shd w:val="clear" w:color="auto" w:fill="FFFFFF"/>
        </w:rPr>
        <w:t xml:space="preserve"> productive analysis of the Causal Condition.</w:t>
      </w:r>
    </w:p>
    <w:p w:rsidR="005E74D7" w:rsidRDefault="00C53072" w:rsidP="00300F9C">
      <w:pPr>
        <w:spacing w:line="480" w:lineRule="auto"/>
        <w:rPr>
          <w:rFonts w:ascii="Palatino Linotype" w:hAnsi="Palatino Linotype"/>
          <w:bCs/>
          <w:sz w:val="22"/>
          <w:szCs w:val="22"/>
        </w:rPr>
      </w:pPr>
      <w:r>
        <w:rPr>
          <w:rFonts w:ascii="Palatino Linotype" w:hAnsi="Palatino Linotype" w:cs="Arial"/>
          <w:color w:val="222222"/>
          <w:sz w:val="22"/>
          <w:szCs w:val="22"/>
          <w:shd w:val="clear" w:color="auto" w:fill="FFFFFF"/>
        </w:rPr>
        <w:tab/>
        <w:t>The</w:t>
      </w:r>
      <w:r w:rsidR="00DE109E">
        <w:rPr>
          <w:rFonts w:ascii="Palatino Linotype" w:hAnsi="Palatino Linotype" w:cs="Arial"/>
          <w:color w:val="222222"/>
          <w:sz w:val="22"/>
          <w:szCs w:val="22"/>
          <w:shd w:val="clear" w:color="auto" w:fill="FFFFFF"/>
        </w:rPr>
        <w:t xml:space="preserve"> preceding</w:t>
      </w:r>
      <w:r>
        <w:rPr>
          <w:rFonts w:ascii="Palatino Linotype" w:hAnsi="Palatino Linotype" w:cs="Arial"/>
          <w:color w:val="222222"/>
          <w:sz w:val="22"/>
          <w:szCs w:val="22"/>
          <w:shd w:val="clear" w:color="auto" w:fill="FFFFFF"/>
        </w:rPr>
        <w:t xml:space="preserve"> two arguments</w:t>
      </w:r>
      <w:r w:rsidR="00300F9C">
        <w:rPr>
          <w:rFonts w:ascii="Palatino Linotype" w:hAnsi="Palatino Linotype" w:cs="Arial"/>
          <w:color w:val="222222"/>
          <w:sz w:val="22"/>
          <w:szCs w:val="22"/>
          <w:shd w:val="clear" w:color="auto" w:fill="FFFFFF"/>
        </w:rPr>
        <w:t xml:space="preserve"> get at</w:t>
      </w:r>
      <w:r>
        <w:rPr>
          <w:rFonts w:ascii="Palatino Linotype" w:hAnsi="Palatino Linotype" w:cs="Arial"/>
          <w:color w:val="222222"/>
          <w:sz w:val="22"/>
          <w:szCs w:val="22"/>
          <w:shd w:val="clear" w:color="auto" w:fill="FFFFFF"/>
        </w:rPr>
        <w:t xml:space="preserve"> </w:t>
      </w:r>
      <w:r w:rsidR="00300F9C">
        <w:rPr>
          <w:rFonts w:ascii="Palatino Linotype" w:hAnsi="Palatino Linotype" w:cs="Arial"/>
          <w:color w:val="222222"/>
          <w:sz w:val="22"/>
          <w:szCs w:val="22"/>
          <w:shd w:val="clear" w:color="auto" w:fill="FFFFFF"/>
        </w:rPr>
        <w:t>important advantages of the productive theory of perception, or at least important advantages</w:t>
      </w:r>
      <w:r w:rsidR="00C17120">
        <w:rPr>
          <w:rFonts w:ascii="Palatino Linotype" w:hAnsi="Palatino Linotype" w:cs="Arial"/>
          <w:color w:val="222222"/>
          <w:sz w:val="22"/>
          <w:szCs w:val="22"/>
          <w:shd w:val="clear" w:color="auto" w:fill="FFFFFF"/>
        </w:rPr>
        <w:t xml:space="preserve"> that hold</w:t>
      </w:r>
      <w:r w:rsidR="00300F9C">
        <w:rPr>
          <w:rFonts w:ascii="Palatino Linotype" w:hAnsi="Palatino Linotype" w:cs="Arial"/>
          <w:color w:val="222222"/>
          <w:sz w:val="22"/>
          <w:szCs w:val="22"/>
          <w:shd w:val="clear" w:color="auto" w:fill="FFFFFF"/>
        </w:rPr>
        <w:t xml:space="preserve"> conditional on the predictive processing account being correct. We should prefer the metaphysical view of perception that best fits with </w:t>
      </w:r>
      <w:r w:rsidR="00C17120">
        <w:rPr>
          <w:rFonts w:ascii="Palatino Linotype" w:hAnsi="Palatino Linotype" w:cs="Arial"/>
          <w:color w:val="222222"/>
          <w:sz w:val="22"/>
          <w:szCs w:val="22"/>
          <w:shd w:val="clear" w:color="auto" w:fill="FFFFFF"/>
        </w:rPr>
        <w:t xml:space="preserve">how </w:t>
      </w:r>
      <w:r w:rsidR="00300F9C">
        <w:rPr>
          <w:rFonts w:ascii="Palatino Linotype" w:hAnsi="Palatino Linotype" w:cs="Arial"/>
          <w:color w:val="222222"/>
          <w:sz w:val="22"/>
          <w:szCs w:val="22"/>
          <w:shd w:val="clear" w:color="auto" w:fill="FFFFFF"/>
        </w:rPr>
        <w:t xml:space="preserve">our leading science understands perception, after all. Of course, empirical doubts about predictive processing would undercut the case I have made here for the productive theory of </w:t>
      </w:r>
      <w:r w:rsidR="00300F9C">
        <w:rPr>
          <w:rFonts w:ascii="Palatino Linotype" w:hAnsi="Palatino Linotype" w:cs="Arial"/>
          <w:color w:val="222222"/>
          <w:sz w:val="22"/>
          <w:szCs w:val="22"/>
          <w:shd w:val="clear" w:color="auto" w:fill="FFFFFF"/>
        </w:rPr>
        <w:lastRenderedPageBreak/>
        <w:t>perception. But so it goes with projects in the metaphysics of science generally</w:t>
      </w:r>
      <w:r>
        <w:rPr>
          <w:rFonts w:ascii="Palatino Linotype" w:hAnsi="Palatino Linotype"/>
          <w:bCs/>
          <w:sz w:val="22"/>
          <w:szCs w:val="22"/>
        </w:rPr>
        <w:t>, where the aim is not to build empirically unassailable fortresses of speculation, but to use the tools of</w:t>
      </w:r>
      <w:r w:rsidR="00C17120">
        <w:rPr>
          <w:rFonts w:ascii="Palatino Linotype" w:hAnsi="Palatino Linotype"/>
          <w:bCs/>
          <w:sz w:val="22"/>
          <w:szCs w:val="22"/>
        </w:rPr>
        <w:t xml:space="preserve"> </w:t>
      </w:r>
      <w:r>
        <w:rPr>
          <w:rFonts w:ascii="Palatino Linotype" w:hAnsi="Palatino Linotype"/>
          <w:bCs/>
          <w:sz w:val="22"/>
          <w:szCs w:val="22"/>
        </w:rPr>
        <w:t>metaphysics to clarify and work out the implications of our leading scientific views.</w:t>
      </w:r>
    </w:p>
    <w:p w:rsidR="002019C6" w:rsidRPr="002019C6" w:rsidRDefault="002019C6" w:rsidP="00300F9C">
      <w:pPr>
        <w:spacing w:line="480" w:lineRule="auto"/>
        <w:rPr>
          <w:rFonts w:ascii="Palatino Linotype" w:hAnsi="Palatino Linotype"/>
          <w:bCs/>
          <w:sz w:val="22"/>
          <w:szCs w:val="22"/>
        </w:rPr>
      </w:pPr>
    </w:p>
    <w:p w:rsidR="00A43E53" w:rsidRPr="00A43E53" w:rsidRDefault="00300F9C" w:rsidP="00A43E53">
      <w:pPr>
        <w:spacing w:line="480" w:lineRule="auto"/>
        <w:jc w:val="center"/>
        <w:rPr>
          <w:rFonts w:ascii="Palatino Linotype" w:hAnsi="Palatino Linotype"/>
          <w:sz w:val="22"/>
          <w:szCs w:val="22"/>
        </w:rPr>
      </w:pPr>
      <w:r>
        <w:rPr>
          <w:rFonts w:ascii="Palatino Linotype" w:hAnsi="Palatino Linotype"/>
          <w:b/>
          <w:bCs/>
          <w:sz w:val="22"/>
          <w:szCs w:val="22"/>
        </w:rPr>
        <w:t>6</w:t>
      </w:r>
      <w:r w:rsidR="00A43E53" w:rsidRPr="00772E56">
        <w:rPr>
          <w:rFonts w:ascii="Palatino Linotype" w:hAnsi="Palatino Linotype"/>
          <w:b/>
          <w:bCs/>
          <w:smallCaps/>
          <w:sz w:val="22"/>
          <w:szCs w:val="22"/>
        </w:rPr>
        <w:t xml:space="preserve">. </w:t>
      </w:r>
      <w:r w:rsidR="007F7DCD">
        <w:rPr>
          <w:rFonts w:ascii="Palatino Linotype" w:hAnsi="Palatino Linotype"/>
          <w:b/>
          <w:bCs/>
          <w:smallCaps/>
          <w:sz w:val="22"/>
          <w:szCs w:val="22"/>
        </w:rPr>
        <w:t>Objections and Replies</w:t>
      </w:r>
    </w:p>
    <w:p w:rsidR="00DE109E" w:rsidRDefault="00282DC9" w:rsidP="00A43E53">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In </w:t>
      </w:r>
      <w:r w:rsidR="007F7DCD">
        <w:rPr>
          <w:rFonts w:ascii="Palatino Linotype" w:hAnsi="Palatino Linotype" w:cs="Arial"/>
          <w:color w:val="222222"/>
          <w:sz w:val="22"/>
          <w:szCs w:val="22"/>
          <w:shd w:val="clear" w:color="auto" w:fill="FFFFFF"/>
        </w:rPr>
        <w:t>this concluding section</w:t>
      </w:r>
      <w:r>
        <w:rPr>
          <w:rFonts w:ascii="Palatino Linotype" w:hAnsi="Palatino Linotype" w:cs="Arial"/>
          <w:color w:val="222222"/>
          <w:sz w:val="22"/>
          <w:szCs w:val="22"/>
          <w:shd w:val="clear" w:color="auto" w:fill="FFFFFF"/>
        </w:rPr>
        <w:t>,</w:t>
      </w:r>
      <w:r w:rsidR="007F7DCD">
        <w:rPr>
          <w:rFonts w:ascii="Palatino Linotype" w:hAnsi="Palatino Linotype" w:cs="Arial"/>
          <w:color w:val="222222"/>
          <w:sz w:val="22"/>
          <w:szCs w:val="22"/>
          <w:shd w:val="clear" w:color="auto" w:fill="FFFFFF"/>
        </w:rPr>
        <w:t xml:space="preserve"> I </w:t>
      </w:r>
      <w:r w:rsidR="00300F9C">
        <w:rPr>
          <w:rFonts w:ascii="Palatino Linotype" w:hAnsi="Palatino Linotype" w:cs="Arial"/>
          <w:color w:val="222222"/>
          <w:sz w:val="22"/>
          <w:szCs w:val="22"/>
          <w:shd w:val="clear" w:color="auto" w:fill="FFFFFF"/>
        </w:rPr>
        <w:t xml:space="preserve">further clarify and defend </w:t>
      </w:r>
      <w:r w:rsidR="00DE109E">
        <w:rPr>
          <w:rFonts w:ascii="Palatino Linotype" w:hAnsi="Palatino Linotype" w:cs="Arial"/>
          <w:color w:val="222222"/>
          <w:sz w:val="22"/>
          <w:szCs w:val="22"/>
          <w:shd w:val="clear" w:color="auto" w:fill="FFFFFF"/>
        </w:rPr>
        <w:t>the positions set out in the preceding section by responding to a series of objections.</w:t>
      </w:r>
    </w:p>
    <w:p w:rsidR="00282DC9" w:rsidRPr="00282DC9" w:rsidRDefault="007F7DCD" w:rsidP="00300F9C">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Objection 1</w:t>
      </w:r>
      <w:r>
        <w:rPr>
          <w:rFonts w:ascii="Palatino Linotype" w:hAnsi="Palatino Linotype" w:cs="Arial"/>
          <w:color w:val="222222"/>
          <w:sz w:val="22"/>
          <w:szCs w:val="22"/>
          <w:shd w:val="clear" w:color="auto" w:fill="FFFFFF"/>
        </w:rPr>
        <w:t xml:space="preserve">. </w:t>
      </w:r>
      <w:r w:rsidR="00282DC9">
        <w:rPr>
          <w:rFonts w:ascii="Palatino Linotype" w:hAnsi="Palatino Linotype" w:cs="Arial"/>
          <w:color w:val="222222"/>
          <w:sz w:val="22"/>
          <w:szCs w:val="22"/>
          <w:shd w:val="clear" w:color="auto" w:fill="FFFFFF"/>
        </w:rPr>
        <w:t xml:space="preserve">The first objection says that </w:t>
      </w:r>
      <w:r w:rsidR="00300F9C">
        <w:rPr>
          <w:rFonts w:ascii="Palatino Linotype" w:hAnsi="Palatino Linotype" w:cs="Arial"/>
          <w:color w:val="222222"/>
          <w:sz w:val="22"/>
          <w:szCs w:val="22"/>
          <w:shd w:val="clear" w:color="auto" w:fill="FFFFFF"/>
        </w:rPr>
        <w:t xml:space="preserve">on the predictive processing view, </w:t>
      </w:r>
      <w:r w:rsidR="00282DC9">
        <w:rPr>
          <w:rFonts w:ascii="Palatino Linotype" w:hAnsi="Palatino Linotype" w:cs="Arial"/>
          <w:color w:val="222222"/>
          <w:sz w:val="22"/>
          <w:szCs w:val="22"/>
          <w:shd w:val="clear" w:color="auto" w:fill="FFFFFF"/>
        </w:rPr>
        <w:t xml:space="preserve">although the entirety of the percept, distributed across the visual hierarchy, is not productively connected to the distal object, </w:t>
      </w:r>
      <w:r w:rsidR="00282DC9">
        <w:rPr>
          <w:rFonts w:ascii="Palatino Linotype" w:hAnsi="Palatino Linotype" w:cs="Arial"/>
          <w:i/>
          <w:color w:val="222222"/>
          <w:sz w:val="22"/>
          <w:szCs w:val="22"/>
          <w:shd w:val="clear" w:color="auto" w:fill="FFFFFF"/>
        </w:rPr>
        <w:t>part</w:t>
      </w:r>
      <w:r w:rsidR="00282DC9">
        <w:rPr>
          <w:rFonts w:ascii="Palatino Linotype" w:hAnsi="Palatino Linotype" w:cs="Arial"/>
          <w:color w:val="222222"/>
          <w:sz w:val="22"/>
          <w:szCs w:val="22"/>
          <w:shd w:val="clear" w:color="auto" w:fill="FFFFFF"/>
        </w:rPr>
        <w:t xml:space="preserve"> of the percept is, and this should be good enough to satisfy the Causal Condition properly understood. When a baseball makes contact with a bat, not every square inch of the ball makes contact—the backside of the baseball does not. Analogously, when a mind makes contact with the world in perception, it is good enough that the lower-level stage </w:t>
      </w:r>
      <w:r w:rsidR="00282DC9">
        <w:rPr>
          <w:rFonts w:ascii="Palatino Linotype" w:hAnsi="Palatino Linotype" w:cs="Arial"/>
          <w:i/>
          <w:color w:val="222222"/>
          <w:sz w:val="22"/>
          <w:szCs w:val="22"/>
          <w:shd w:val="clear" w:color="auto" w:fill="FFFFFF"/>
        </w:rPr>
        <w:t>L</w:t>
      </w:r>
      <w:r w:rsidR="00282DC9">
        <w:rPr>
          <w:rFonts w:ascii="Palatino Linotype" w:hAnsi="Palatino Linotype" w:cs="Arial"/>
          <w:color w:val="222222"/>
          <w:sz w:val="22"/>
          <w:szCs w:val="22"/>
          <w:shd w:val="clear" w:color="auto" w:fill="FFFFFF"/>
        </w:rPr>
        <w:t xml:space="preserve"> is productively connected to the distal object when it receives the incoming sensory signal; there is no additional requirement that </w:t>
      </w:r>
      <w:r w:rsidR="00282DC9">
        <w:rPr>
          <w:rFonts w:ascii="Palatino Linotype" w:hAnsi="Palatino Linotype" w:cs="Arial"/>
          <w:i/>
          <w:color w:val="222222"/>
          <w:sz w:val="22"/>
          <w:szCs w:val="22"/>
          <w:shd w:val="clear" w:color="auto" w:fill="FFFFFF"/>
        </w:rPr>
        <w:t>H</w:t>
      </w:r>
      <w:r w:rsidR="00282DC9">
        <w:rPr>
          <w:rFonts w:ascii="Palatino Linotype" w:hAnsi="Palatino Linotype" w:cs="Arial"/>
          <w:color w:val="222222"/>
          <w:sz w:val="22"/>
          <w:szCs w:val="22"/>
          <w:shd w:val="clear" w:color="auto" w:fill="FFFFFF"/>
        </w:rPr>
        <w:t xml:space="preserve">, the higher-level stage that passes its predictions down to </w:t>
      </w:r>
      <w:r w:rsidR="00282DC9">
        <w:rPr>
          <w:rFonts w:ascii="Palatino Linotype" w:hAnsi="Palatino Linotype" w:cs="Arial"/>
          <w:i/>
          <w:color w:val="222222"/>
          <w:sz w:val="22"/>
          <w:szCs w:val="22"/>
          <w:shd w:val="clear" w:color="auto" w:fill="FFFFFF"/>
        </w:rPr>
        <w:t>L</w:t>
      </w:r>
      <w:r w:rsidR="00282DC9">
        <w:rPr>
          <w:rFonts w:ascii="Palatino Linotype" w:hAnsi="Palatino Linotype" w:cs="Arial"/>
          <w:color w:val="222222"/>
          <w:sz w:val="22"/>
          <w:szCs w:val="22"/>
          <w:shd w:val="clear" w:color="auto" w:fill="FFFFFF"/>
        </w:rPr>
        <w:t>, must also be connected</w:t>
      </w:r>
      <w:r w:rsidR="00DE109E">
        <w:rPr>
          <w:rFonts w:ascii="Palatino Linotype" w:hAnsi="Palatino Linotype" w:cs="Arial"/>
          <w:color w:val="222222"/>
          <w:sz w:val="22"/>
          <w:szCs w:val="22"/>
          <w:shd w:val="clear" w:color="auto" w:fill="FFFFFF"/>
        </w:rPr>
        <w:t xml:space="preserve">. </w:t>
      </w:r>
      <w:r w:rsidR="00282DC9">
        <w:rPr>
          <w:rFonts w:ascii="Palatino Linotype" w:hAnsi="Palatino Linotype" w:cs="Arial"/>
          <w:i/>
          <w:color w:val="222222"/>
          <w:sz w:val="22"/>
          <w:szCs w:val="22"/>
          <w:shd w:val="clear" w:color="auto" w:fill="FFFFFF"/>
        </w:rPr>
        <w:t>H</w:t>
      </w:r>
      <w:r w:rsidR="00282DC9">
        <w:rPr>
          <w:rFonts w:ascii="Palatino Linotype" w:hAnsi="Palatino Linotype" w:cs="Arial"/>
          <w:color w:val="222222"/>
          <w:sz w:val="22"/>
          <w:szCs w:val="22"/>
          <w:shd w:val="clear" w:color="auto" w:fill="FFFFFF"/>
        </w:rPr>
        <w:t xml:space="preserve"> is like the “backside” of the percept.</w:t>
      </w:r>
    </w:p>
    <w:p w:rsidR="00282DC9" w:rsidRPr="00282DC9" w:rsidRDefault="00282DC9" w:rsidP="00282DC9">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Reply</w:t>
      </w:r>
      <w:r>
        <w:rPr>
          <w:rFonts w:ascii="Palatino Linotype" w:hAnsi="Palatino Linotype" w:cs="Arial"/>
          <w:color w:val="222222"/>
          <w:sz w:val="22"/>
          <w:szCs w:val="22"/>
          <w:shd w:val="clear" w:color="auto" w:fill="FFFFFF"/>
        </w:rPr>
        <w:t xml:space="preserve">. I begin by noting that the objection concedes the productive theory of perception I have been defending: the objection claims not that the difference-making relation that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enters into with the distal object is sufficient for successful perception, but rather that the productive relation that </w:t>
      </w:r>
      <w:r>
        <w:rPr>
          <w:rFonts w:ascii="Palatino Linotype" w:hAnsi="Palatino Linotype" w:cs="Arial"/>
          <w:i/>
          <w:color w:val="222222"/>
          <w:sz w:val="22"/>
          <w:szCs w:val="22"/>
          <w:shd w:val="clear" w:color="auto" w:fill="FFFFFF"/>
        </w:rPr>
        <w:t>L</w:t>
      </w:r>
      <w:r>
        <w:rPr>
          <w:rFonts w:ascii="Palatino Linotype" w:hAnsi="Palatino Linotype" w:cs="Arial"/>
          <w:color w:val="222222"/>
          <w:sz w:val="22"/>
          <w:szCs w:val="22"/>
          <w:shd w:val="clear" w:color="auto" w:fill="FFFFFF"/>
        </w:rPr>
        <w:t xml:space="preserve"> enters into is</w:t>
      </w:r>
      <w:r w:rsidR="00866404">
        <w:rPr>
          <w:rFonts w:ascii="Palatino Linotype" w:hAnsi="Palatino Linotype" w:cs="Arial"/>
          <w:color w:val="222222"/>
          <w:sz w:val="22"/>
          <w:szCs w:val="22"/>
          <w:shd w:val="clear" w:color="auto" w:fill="FFFFFF"/>
        </w:rPr>
        <w:t xml:space="preserve"> sufficient</w:t>
      </w:r>
      <w:r>
        <w:rPr>
          <w:rFonts w:ascii="Palatino Linotype" w:hAnsi="Palatino Linotype" w:cs="Arial"/>
          <w:color w:val="222222"/>
          <w:sz w:val="22"/>
          <w:szCs w:val="22"/>
          <w:shd w:val="clear" w:color="auto" w:fill="FFFFFF"/>
        </w:rPr>
        <w:t xml:space="preserve">. Beyond this, if the critic pressing the objection will concede that the lack of a productive connection between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and the distal object is what makes predictive processing so radically different from its traditional competitors, that this is what </w:t>
      </w:r>
      <w:r>
        <w:rPr>
          <w:rFonts w:ascii="Palatino Linotype" w:hAnsi="Palatino Linotype" w:cs="Arial"/>
          <w:color w:val="222222"/>
          <w:sz w:val="22"/>
          <w:szCs w:val="22"/>
          <w:shd w:val="clear" w:color="auto" w:fill="FFFFFF"/>
        </w:rPr>
        <w:lastRenderedPageBreak/>
        <w:t xml:space="preserve">makes perception seem </w:t>
      </w:r>
      <w:r w:rsidR="00DE109E">
        <w:rPr>
          <w:rFonts w:ascii="Palatino Linotype" w:hAnsi="Palatino Linotype" w:cs="Arial"/>
          <w:color w:val="222222"/>
          <w:sz w:val="22"/>
          <w:szCs w:val="22"/>
          <w:shd w:val="clear" w:color="auto" w:fill="FFFFFF"/>
        </w:rPr>
        <w:t xml:space="preserve">rather </w:t>
      </w:r>
      <w:r>
        <w:rPr>
          <w:rFonts w:ascii="Palatino Linotype" w:hAnsi="Palatino Linotype" w:cs="Arial"/>
          <w:color w:val="222222"/>
          <w:sz w:val="22"/>
          <w:szCs w:val="22"/>
          <w:shd w:val="clear" w:color="auto" w:fill="FFFFFF"/>
        </w:rPr>
        <w:t>hallucination</w:t>
      </w:r>
      <w:r>
        <w:rPr>
          <w:rFonts w:ascii="Palatino Linotype" w:hAnsi="Palatino Linotype" w:cs="Arial"/>
          <w:color w:val="222222"/>
          <w:sz w:val="22"/>
          <w:szCs w:val="22"/>
          <w:shd w:val="clear" w:color="auto" w:fill="FFFFFF"/>
        </w:rPr>
        <w:softHyphen/>
        <w:t>-</w:t>
      </w:r>
      <w:r>
        <w:rPr>
          <w:rFonts w:ascii="Palatino Linotype" w:hAnsi="Palatino Linotype" w:cs="Arial"/>
          <w:i/>
          <w:color w:val="222222"/>
          <w:sz w:val="22"/>
          <w:szCs w:val="22"/>
          <w:shd w:val="clear" w:color="auto" w:fill="FFFFFF"/>
        </w:rPr>
        <w:t>like</w:t>
      </w:r>
      <w:r w:rsidR="00866404">
        <w:rPr>
          <w:rFonts w:ascii="Palatino Linotype" w:hAnsi="Palatino Linotype" w:cs="Arial"/>
          <w:i/>
          <w:color w:val="222222"/>
          <w:sz w:val="22"/>
          <w:szCs w:val="22"/>
          <w:shd w:val="clear" w:color="auto" w:fill="FFFFFF"/>
        </w:rPr>
        <w:t xml:space="preserve"> </w:t>
      </w:r>
      <w:r w:rsidR="00866404">
        <w:rPr>
          <w:rFonts w:ascii="Palatino Linotype" w:hAnsi="Palatino Linotype" w:cs="Arial"/>
          <w:color w:val="222222"/>
          <w:sz w:val="22"/>
          <w:szCs w:val="22"/>
          <w:shd w:val="clear" w:color="auto" w:fill="FFFFFF"/>
        </w:rPr>
        <w:t>on predictive processing accounts</w:t>
      </w:r>
      <w:r>
        <w:rPr>
          <w:rFonts w:ascii="Palatino Linotype" w:hAnsi="Palatino Linotype" w:cs="Arial"/>
          <w:color w:val="222222"/>
          <w:sz w:val="22"/>
          <w:szCs w:val="22"/>
          <w:shd w:val="clear" w:color="auto" w:fill="FFFFFF"/>
        </w:rPr>
        <w:t xml:space="preserve">, then we are in agreement on what matters most on my view, even if we disagree on whether perception “really is” controlled hallucination. If higher-level stages like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are </w:t>
      </w:r>
      <w:r w:rsidRPr="00866404">
        <w:rPr>
          <w:rFonts w:ascii="Palatino Linotype" w:hAnsi="Palatino Linotype" w:cs="Arial"/>
          <w:color w:val="222222"/>
          <w:sz w:val="22"/>
          <w:szCs w:val="22"/>
          <w:shd w:val="clear" w:color="auto" w:fill="FFFFFF"/>
        </w:rPr>
        <w:t>part</w:t>
      </w:r>
      <w:r>
        <w:rPr>
          <w:rFonts w:ascii="Palatino Linotype" w:hAnsi="Palatino Linotype" w:cs="Arial"/>
          <w:color w:val="222222"/>
          <w:sz w:val="22"/>
          <w:szCs w:val="22"/>
          <w:shd w:val="clear" w:color="auto" w:fill="FFFFFF"/>
        </w:rPr>
        <w:t xml:space="preserve"> of what determine the representational content or phenomenology of our percepts, and such stages are physically disconnected from distal objects, this is a striking fact about perception, and one that is illuminated by attending to productive causal relations rather than difference-making ones.</w:t>
      </w:r>
    </w:p>
    <w:p w:rsidR="007F7DCD" w:rsidRPr="007F7DCD" w:rsidRDefault="007F7DCD" w:rsidP="00282DC9">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Objection 2</w:t>
      </w:r>
      <w:r>
        <w:rPr>
          <w:rFonts w:ascii="Palatino Linotype" w:hAnsi="Palatino Linotype" w:cs="Arial"/>
          <w:color w:val="222222"/>
          <w:sz w:val="22"/>
          <w:szCs w:val="22"/>
          <w:shd w:val="clear" w:color="auto" w:fill="FFFFFF"/>
        </w:rPr>
        <w:t xml:space="preserve">. </w:t>
      </w:r>
      <w:r w:rsidR="00282DC9">
        <w:rPr>
          <w:rFonts w:ascii="Palatino Linotype" w:hAnsi="Palatino Linotype" w:cs="Arial"/>
          <w:color w:val="222222"/>
          <w:sz w:val="22"/>
          <w:szCs w:val="22"/>
          <w:shd w:val="clear" w:color="auto" w:fill="FFFFFF"/>
        </w:rPr>
        <w:t xml:space="preserve">The next objection argues that we can use those cases in which higher-level stages get their predictions wrong to secure productive causal relations for </w:t>
      </w:r>
      <w:r w:rsidR="00866404">
        <w:rPr>
          <w:rFonts w:ascii="Palatino Linotype" w:hAnsi="Palatino Linotype" w:cs="Arial"/>
          <w:color w:val="222222"/>
          <w:sz w:val="22"/>
          <w:szCs w:val="22"/>
          <w:shd w:val="clear" w:color="auto" w:fill="FFFFFF"/>
        </w:rPr>
        <w:t>the</w:t>
      </w:r>
      <w:r w:rsidR="00282DC9">
        <w:rPr>
          <w:rFonts w:ascii="Palatino Linotype" w:hAnsi="Palatino Linotype" w:cs="Arial"/>
          <w:color w:val="222222"/>
          <w:sz w:val="22"/>
          <w:szCs w:val="22"/>
          <w:shd w:val="clear" w:color="auto" w:fill="FFFFFF"/>
        </w:rPr>
        <w:t xml:space="preserve"> cases in which they get them right.</w:t>
      </w:r>
      <w:r>
        <w:rPr>
          <w:rFonts w:ascii="Palatino Linotype" w:hAnsi="Palatino Linotype" w:cs="Arial"/>
          <w:color w:val="222222"/>
          <w:sz w:val="22"/>
          <w:szCs w:val="22"/>
          <w:shd w:val="clear" w:color="auto" w:fill="FFFFFF"/>
        </w:rPr>
        <w:t xml:space="preserve"> Suppose that at time </w:t>
      </w:r>
      <w:r>
        <w:rPr>
          <w:rFonts w:ascii="Palatino Linotype" w:hAnsi="Palatino Linotype" w:cs="Arial"/>
          <w:i/>
          <w:color w:val="222222"/>
          <w:sz w:val="22"/>
          <w:szCs w:val="22"/>
          <w:shd w:val="clear" w:color="auto" w:fill="FFFFFF"/>
        </w:rPr>
        <w:t>t</w:t>
      </w:r>
      <w:r>
        <w:rPr>
          <w:rFonts w:ascii="Palatino Linotype" w:hAnsi="Palatino Linotype" w:cs="Arial"/>
          <w:color w:val="222222"/>
          <w:sz w:val="22"/>
          <w:szCs w:val="22"/>
          <w:shd w:val="clear" w:color="auto" w:fill="FFFFFF"/>
        </w:rPr>
        <w:t xml:space="preserve">,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predicts that </w:t>
      </w:r>
      <w:r>
        <w:rPr>
          <w:rFonts w:ascii="Palatino Linotype" w:hAnsi="Palatino Linotype" w:cs="Arial"/>
          <w:i/>
          <w:color w:val="222222"/>
          <w:sz w:val="22"/>
          <w:szCs w:val="22"/>
          <w:shd w:val="clear" w:color="auto" w:fill="FFFFFF"/>
        </w:rPr>
        <w:t>o</w:t>
      </w:r>
      <w:r>
        <w:rPr>
          <w:rFonts w:ascii="Palatino Linotype" w:hAnsi="Palatino Linotype" w:cs="Arial"/>
          <w:color w:val="222222"/>
          <w:sz w:val="22"/>
          <w:szCs w:val="22"/>
          <w:shd w:val="clear" w:color="auto" w:fill="FFFFFF"/>
        </w:rPr>
        <w:t xml:space="preserve"> is </w:t>
      </w:r>
      <w:r>
        <w:rPr>
          <w:rFonts w:ascii="Palatino Linotype" w:hAnsi="Palatino Linotype" w:cs="Arial"/>
          <w:i/>
          <w:color w:val="222222"/>
          <w:sz w:val="22"/>
          <w:szCs w:val="22"/>
          <w:shd w:val="clear" w:color="auto" w:fill="FFFFFF"/>
        </w:rPr>
        <w:t>F</w:t>
      </w:r>
      <w:r>
        <w:rPr>
          <w:rFonts w:ascii="Palatino Linotype" w:hAnsi="Palatino Linotype" w:cs="Arial"/>
          <w:color w:val="222222"/>
          <w:sz w:val="22"/>
          <w:szCs w:val="22"/>
          <w:shd w:val="clear" w:color="auto" w:fill="FFFFFF"/>
        </w:rPr>
        <w:t xml:space="preserve"> and passes </w:t>
      </w:r>
      <w:r w:rsidR="00300F9C">
        <w:rPr>
          <w:rFonts w:ascii="Palatino Linotype" w:hAnsi="Palatino Linotype" w:cs="Arial"/>
          <w:color w:val="222222"/>
          <w:sz w:val="22"/>
          <w:szCs w:val="22"/>
          <w:shd w:val="clear" w:color="auto" w:fill="FFFFFF"/>
        </w:rPr>
        <w:t>this prediction</w:t>
      </w:r>
      <w:r>
        <w:rPr>
          <w:rFonts w:ascii="Palatino Linotype" w:hAnsi="Palatino Linotype" w:cs="Arial"/>
          <w:color w:val="222222"/>
          <w:sz w:val="22"/>
          <w:szCs w:val="22"/>
          <w:shd w:val="clear" w:color="auto" w:fill="FFFFFF"/>
        </w:rPr>
        <w:t xml:space="preserve"> down to </w:t>
      </w:r>
      <w:r>
        <w:rPr>
          <w:rFonts w:ascii="Palatino Linotype" w:hAnsi="Palatino Linotype" w:cs="Arial"/>
          <w:i/>
          <w:color w:val="222222"/>
          <w:sz w:val="22"/>
          <w:szCs w:val="22"/>
          <w:shd w:val="clear" w:color="auto" w:fill="FFFFFF"/>
        </w:rPr>
        <w:t>L</w:t>
      </w:r>
      <w:r>
        <w:rPr>
          <w:rFonts w:ascii="Palatino Linotype" w:hAnsi="Palatino Linotype" w:cs="Arial"/>
          <w:color w:val="222222"/>
          <w:sz w:val="22"/>
          <w:szCs w:val="22"/>
          <w:shd w:val="clear" w:color="auto" w:fill="FFFFFF"/>
        </w:rPr>
        <w:t xml:space="preserve">; the incoming sensory signal indicates that </w:t>
      </w:r>
      <w:r>
        <w:rPr>
          <w:rFonts w:ascii="Palatino Linotype" w:hAnsi="Palatino Linotype" w:cs="Arial"/>
          <w:i/>
          <w:color w:val="222222"/>
          <w:sz w:val="22"/>
          <w:szCs w:val="22"/>
          <w:shd w:val="clear" w:color="auto" w:fill="FFFFFF"/>
        </w:rPr>
        <w:t>o</w:t>
      </w:r>
      <w:r>
        <w:rPr>
          <w:rFonts w:ascii="Palatino Linotype" w:hAnsi="Palatino Linotype" w:cs="Arial"/>
          <w:color w:val="222222"/>
          <w:sz w:val="22"/>
          <w:szCs w:val="22"/>
          <w:shd w:val="clear" w:color="auto" w:fill="FFFFFF"/>
        </w:rPr>
        <w:t xml:space="preserve"> is not </w:t>
      </w:r>
      <w:r>
        <w:rPr>
          <w:rFonts w:ascii="Palatino Linotype" w:hAnsi="Palatino Linotype" w:cs="Arial"/>
          <w:i/>
          <w:color w:val="222222"/>
          <w:sz w:val="22"/>
          <w:szCs w:val="22"/>
          <w:shd w:val="clear" w:color="auto" w:fill="FFFFFF"/>
        </w:rPr>
        <w:t>F</w:t>
      </w:r>
      <w:r>
        <w:rPr>
          <w:rFonts w:ascii="Palatino Linotype" w:hAnsi="Palatino Linotype" w:cs="Arial"/>
          <w:color w:val="222222"/>
          <w:sz w:val="22"/>
          <w:szCs w:val="22"/>
          <w:shd w:val="clear" w:color="auto" w:fill="FFFFFF"/>
        </w:rPr>
        <w:t xml:space="preserve"> but rather is </w:t>
      </w:r>
      <w:r>
        <w:rPr>
          <w:rFonts w:ascii="Palatino Linotype" w:hAnsi="Palatino Linotype" w:cs="Arial"/>
          <w:i/>
          <w:color w:val="222222"/>
          <w:sz w:val="22"/>
          <w:szCs w:val="22"/>
          <w:shd w:val="clear" w:color="auto" w:fill="FFFFFF"/>
        </w:rPr>
        <w:t>G</w:t>
      </w:r>
      <w:r>
        <w:rPr>
          <w:rFonts w:ascii="Palatino Linotype" w:hAnsi="Palatino Linotype" w:cs="Arial"/>
          <w:color w:val="222222"/>
          <w:sz w:val="22"/>
          <w:szCs w:val="22"/>
          <w:shd w:val="clear" w:color="auto" w:fill="FFFFFF"/>
        </w:rPr>
        <w:t xml:space="preserve">; </w:t>
      </w:r>
      <w:r>
        <w:rPr>
          <w:rFonts w:ascii="Palatino Linotype" w:hAnsi="Palatino Linotype" w:cs="Arial"/>
          <w:i/>
          <w:color w:val="222222"/>
          <w:sz w:val="22"/>
          <w:szCs w:val="22"/>
          <w:shd w:val="clear" w:color="auto" w:fill="FFFFFF"/>
        </w:rPr>
        <w:t>L</w:t>
      </w:r>
      <w:r>
        <w:rPr>
          <w:rFonts w:ascii="Palatino Linotype" w:hAnsi="Palatino Linotype" w:cs="Arial"/>
          <w:color w:val="222222"/>
          <w:sz w:val="22"/>
          <w:szCs w:val="22"/>
          <w:shd w:val="clear" w:color="auto" w:fill="FFFFFF"/>
        </w:rPr>
        <w:t xml:space="preserve"> sends an error signal back to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and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undergoes Bayesian revision. Then at time </w:t>
      </w:r>
      <w:r>
        <w:rPr>
          <w:rFonts w:ascii="Palatino Linotype" w:hAnsi="Palatino Linotype" w:cs="Arial"/>
          <w:i/>
          <w:color w:val="222222"/>
          <w:sz w:val="22"/>
          <w:szCs w:val="22"/>
          <w:shd w:val="clear" w:color="auto" w:fill="FFFFFF"/>
        </w:rPr>
        <w:t>t</w:t>
      </w:r>
      <w:r>
        <w:rPr>
          <w:rFonts w:ascii="Palatino Linotype" w:hAnsi="Palatino Linotype" w:cs="Arial"/>
          <w:color w:val="222222"/>
          <w:sz w:val="22"/>
          <w:szCs w:val="22"/>
          <w:shd w:val="clear" w:color="auto" w:fill="FFFFFF"/>
        </w:rPr>
        <w:t xml:space="preserve">+1,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 predicts that </w:t>
      </w:r>
      <w:r>
        <w:rPr>
          <w:rFonts w:ascii="Palatino Linotype" w:hAnsi="Palatino Linotype" w:cs="Arial"/>
          <w:i/>
          <w:color w:val="222222"/>
          <w:sz w:val="22"/>
          <w:szCs w:val="22"/>
          <w:shd w:val="clear" w:color="auto" w:fill="FFFFFF"/>
        </w:rPr>
        <w:t>o</w:t>
      </w:r>
      <w:r>
        <w:rPr>
          <w:rFonts w:ascii="Palatino Linotype" w:hAnsi="Palatino Linotype" w:cs="Arial"/>
          <w:color w:val="222222"/>
          <w:sz w:val="22"/>
          <w:szCs w:val="22"/>
          <w:shd w:val="clear" w:color="auto" w:fill="FFFFFF"/>
        </w:rPr>
        <w:t xml:space="preserve"> is </w:t>
      </w:r>
      <w:r>
        <w:rPr>
          <w:rFonts w:ascii="Palatino Linotype" w:hAnsi="Palatino Linotype" w:cs="Arial"/>
          <w:i/>
          <w:color w:val="222222"/>
          <w:sz w:val="22"/>
          <w:szCs w:val="22"/>
          <w:shd w:val="clear" w:color="auto" w:fill="FFFFFF"/>
        </w:rPr>
        <w:t>G</w:t>
      </w:r>
      <w:r>
        <w:rPr>
          <w:rFonts w:ascii="Palatino Linotype" w:hAnsi="Palatino Linotype" w:cs="Arial"/>
          <w:color w:val="222222"/>
          <w:sz w:val="22"/>
          <w:szCs w:val="22"/>
          <w:shd w:val="clear" w:color="auto" w:fill="FFFFFF"/>
        </w:rPr>
        <w:t xml:space="preserve">; when it passes this prediction down to </w:t>
      </w:r>
      <w:r>
        <w:rPr>
          <w:rFonts w:ascii="Palatino Linotype" w:hAnsi="Palatino Linotype" w:cs="Arial"/>
          <w:i/>
          <w:color w:val="222222"/>
          <w:sz w:val="22"/>
          <w:szCs w:val="22"/>
          <w:shd w:val="clear" w:color="auto" w:fill="FFFFFF"/>
        </w:rPr>
        <w:t>L</w:t>
      </w:r>
      <w:r>
        <w:rPr>
          <w:rFonts w:ascii="Palatino Linotype" w:hAnsi="Palatino Linotype" w:cs="Arial"/>
          <w:color w:val="222222"/>
          <w:sz w:val="22"/>
          <w:szCs w:val="22"/>
          <w:shd w:val="clear" w:color="auto" w:fill="FFFFFF"/>
        </w:rPr>
        <w:t xml:space="preserve">, the prediction matches the sensory signal and so </w:t>
      </w:r>
      <w:r>
        <w:rPr>
          <w:rFonts w:ascii="Palatino Linotype" w:hAnsi="Palatino Linotype" w:cs="Arial"/>
          <w:i/>
          <w:color w:val="222222"/>
          <w:sz w:val="22"/>
          <w:szCs w:val="22"/>
          <w:shd w:val="clear" w:color="auto" w:fill="FFFFFF"/>
        </w:rPr>
        <w:t>L</w:t>
      </w:r>
      <w:r>
        <w:rPr>
          <w:rFonts w:ascii="Palatino Linotype" w:hAnsi="Palatino Linotype" w:cs="Arial"/>
          <w:color w:val="222222"/>
          <w:sz w:val="22"/>
          <w:szCs w:val="22"/>
          <w:shd w:val="clear" w:color="auto" w:fill="FFFFFF"/>
        </w:rPr>
        <w:t xml:space="preserve"> sends nothing back. In that case there is a productive causal chain linking </w:t>
      </w:r>
      <w:r>
        <w:rPr>
          <w:rFonts w:ascii="Palatino Linotype" w:hAnsi="Palatino Linotype" w:cs="Arial"/>
          <w:i/>
          <w:color w:val="222222"/>
          <w:sz w:val="22"/>
          <w:szCs w:val="22"/>
          <w:shd w:val="clear" w:color="auto" w:fill="FFFFFF"/>
        </w:rPr>
        <w:t>o</w:t>
      </w:r>
      <w:r>
        <w:rPr>
          <w:rFonts w:ascii="Palatino Linotype" w:hAnsi="Palatino Linotype" w:cs="Arial"/>
          <w:color w:val="222222"/>
          <w:sz w:val="22"/>
          <w:szCs w:val="22"/>
          <w:shd w:val="clear" w:color="auto" w:fill="FFFFFF"/>
        </w:rPr>
        <w:t xml:space="preserve">’s being </w:t>
      </w:r>
      <w:r>
        <w:rPr>
          <w:rFonts w:ascii="Palatino Linotype" w:hAnsi="Palatino Linotype" w:cs="Arial"/>
          <w:i/>
          <w:color w:val="222222"/>
          <w:sz w:val="22"/>
          <w:szCs w:val="22"/>
          <w:shd w:val="clear" w:color="auto" w:fill="FFFFFF"/>
        </w:rPr>
        <w:t>G</w:t>
      </w:r>
      <w:r>
        <w:rPr>
          <w:rFonts w:ascii="Palatino Linotype" w:hAnsi="Palatino Linotype" w:cs="Arial"/>
          <w:color w:val="222222"/>
          <w:sz w:val="22"/>
          <w:szCs w:val="22"/>
          <w:shd w:val="clear" w:color="auto" w:fill="FFFFFF"/>
        </w:rPr>
        <w:t xml:space="preserve"> at time </w:t>
      </w:r>
      <w:r>
        <w:rPr>
          <w:rFonts w:ascii="Palatino Linotype" w:hAnsi="Palatino Linotype" w:cs="Arial"/>
          <w:i/>
          <w:color w:val="222222"/>
          <w:sz w:val="22"/>
          <w:szCs w:val="22"/>
          <w:shd w:val="clear" w:color="auto" w:fill="FFFFFF"/>
        </w:rPr>
        <w:t>t</w:t>
      </w:r>
      <w:r>
        <w:rPr>
          <w:rFonts w:ascii="Palatino Linotype" w:hAnsi="Palatino Linotype" w:cs="Arial"/>
          <w:color w:val="222222"/>
          <w:sz w:val="22"/>
          <w:szCs w:val="22"/>
          <w:shd w:val="clear" w:color="auto" w:fill="FFFFFF"/>
        </w:rPr>
        <w:t xml:space="preserve"> with </w:t>
      </w:r>
      <w:r>
        <w:rPr>
          <w:rFonts w:ascii="Palatino Linotype" w:hAnsi="Palatino Linotype" w:cs="Arial"/>
          <w:i/>
          <w:color w:val="222222"/>
          <w:sz w:val="22"/>
          <w:szCs w:val="22"/>
          <w:shd w:val="clear" w:color="auto" w:fill="FFFFFF"/>
        </w:rPr>
        <w:t>H</w:t>
      </w:r>
      <w:r>
        <w:rPr>
          <w:rFonts w:ascii="Palatino Linotype" w:hAnsi="Palatino Linotype" w:cs="Arial"/>
          <w:color w:val="222222"/>
          <w:sz w:val="22"/>
          <w:szCs w:val="22"/>
          <w:shd w:val="clear" w:color="auto" w:fill="FFFFFF"/>
        </w:rPr>
        <w:t xml:space="preserve">’s accurately representing that </w:t>
      </w:r>
      <w:r>
        <w:rPr>
          <w:rFonts w:ascii="Palatino Linotype" w:hAnsi="Palatino Linotype" w:cs="Arial"/>
          <w:i/>
          <w:color w:val="222222"/>
          <w:sz w:val="22"/>
          <w:szCs w:val="22"/>
          <w:shd w:val="clear" w:color="auto" w:fill="FFFFFF"/>
        </w:rPr>
        <w:t>o</w:t>
      </w:r>
      <w:r>
        <w:rPr>
          <w:rFonts w:ascii="Palatino Linotype" w:hAnsi="Palatino Linotype" w:cs="Arial"/>
          <w:color w:val="222222"/>
          <w:sz w:val="22"/>
          <w:szCs w:val="22"/>
          <w:shd w:val="clear" w:color="auto" w:fill="FFFFFF"/>
        </w:rPr>
        <w:t xml:space="preserve"> is </w:t>
      </w:r>
      <w:r>
        <w:rPr>
          <w:rFonts w:ascii="Palatino Linotype" w:hAnsi="Palatino Linotype" w:cs="Arial"/>
          <w:i/>
          <w:color w:val="222222"/>
          <w:sz w:val="22"/>
          <w:szCs w:val="22"/>
          <w:shd w:val="clear" w:color="auto" w:fill="FFFFFF"/>
        </w:rPr>
        <w:t>G</w:t>
      </w:r>
      <w:r>
        <w:rPr>
          <w:rFonts w:ascii="Palatino Linotype" w:hAnsi="Palatino Linotype" w:cs="Arial"/>
          <w:color w:val="222222"/>
          <w:sz w:val="22"/>
          <w:szCs w:val="22"/>
          <w:shd w:val="clear" w:color="auto" w:fill="FFFFFF"/>
        </w:rPr>
        <w:t xml:space="preserve"> at time </w:t>
      </w:r>
      <w:r>
        <w:rPr>
          <w:rFonts w:ascii="Palatino Linotype" w:hAnsi="Palatino Linotype" w:cs="Arial"/>
          <w:i/>
          <w:color w:val="222222"/>
          <w:sz w:val="22"/>
          <w:szCs w:val="22"/>
          <w:shd w:val="clear" w:color="auto" w:fill="FFFFFF"/>
        </w:rPr>
        <w:t>t</w:t>
      </w:r>
      <w:r>
        <w:rPr>
          <w:rFonts w:ascii="Palatino Linotype" w:hAnsi="Palatino Linotype" w:cs="Arial"/>
          <w:color w:val="222222"/>
          <w:sz w:val="22"/>
          <w:szCs w:val="22"/>
          <w:shd w:val="clear" w:color="auto" w:fill="FFFFFF"/>
        </w:rPr>
        <w:t xml:space="preserve">+1, and so the Causal Condition is satisfied </w:t>
      </w:r>
      <w:r w:rsidR="00DE109E">
        <w:rPr>
          <w:rFonts w:ascii="Palatino Linotype" w:hAnsi="Palatino Linotype" w:cs="Arial"/>
          <w:color w:val="222222"/>
          <w:sz w:val="22"/>
          <w:szCs w:val="22"/>
          <w:shd w:val="clear" w:color="auto" w:fill="FFFFFF"/>
        </w:rPr>
        <w:t xml:space="preserve">after all, </w:t>
      </w:r>
      <w:r>
        <w:rPr>
          <w:rFonts w:ascii="Palatino Linotype" w:hAnsi="Palatino Linotype" w:cs="Arial"/>
          <w:color w:val="222222"/>
          <w:sz w:val="22"/>
          <w:szCs w:val="22"/>
          <w:shd w:val="clear" w:color="auto" w:fill="FFFFFF"/>
        </w:rPr>
        <w:t xml:space="preserve">even </w:t>
      </w:r>
      <w:r w:rsidR="00282DC9">
        <w:rPr>
          <w:rFonts w:ascii="Palatino Linotype" w:hAnsi="Palatino Linotype" w:cs="Arial"/>
          <w:color w:val="222222"/>
          <w:sz w:val="22"/>
          <w:szCs w:val="22"/>
          <w:shd w:val="clear" w:color="auto" w:fill="FFFFFF"/>
        </w:rPr>
        <w:t>when</w:t>
      </w:r>
      <w:r>
        <w:rPr>
          <w:rFonts w:ascii="Palatino Linotype" w:hAnsi="Palatino Linotype" w:cs="Arial"/>
          <w:color w:val="222222"/>
          <w:sz w:val="22"/>
          <w:szCs w:val="22"/>
          <w:shd w:val="clear" w:color="auto" w:fill="FFFFFF"/>
        </w:rPr>
        <w:t xml:space="preserve"> it is construed in productive terms.</w:t>
      </w:r>
    </w:p>
    <w:p w:rsidR="00DE109E" w:rsidRPr="0017572C" w:rsidRDefault="007F7DCD" w:rsidP="00C17120">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Reply</w:t>
      </w:r>
      <w:r>
        <w:rPr>
          <w:rFonts w:ascii="Palatino Linotype" w:hAnsi="Palatino Linotype" w:cs="Arial"/>
          <w:color w:val="222222"/>
          <w:sz w:val="22"/>
          <w:szCs w:val="22"/>
          <w:shd w:val="clear" w:color="auto" w:fill="FFFFFF"/>
        </w:rPr>
        <w:t xml:space="preserve">. </w:t>
      </w:r>
      <w:r w:rsidR="00282DC9">
        <w:rPr>
          <w:rFonts w:ascii="Palatino Linotype" w:hAnsi="Palatino Linotype" w:cs="Arial"/>
          <w:color w:val="222222"/>
          <w:sz w:val="22"/>
          <w:szCs w:val="22"/>
          <w:shd w:val="clear" w:color="auto" w:fill="FFFFFF"/>
        </w:rPr>
        <w:t xml:space="preserve">I again begin by noting that the objection concedes the productive theory of perception: the objection claims not that a difference-making relation is sufficient for successful perception, but rather that a productive relation extended </w:t>
      </w:r>
      <w:r w:rsidR="00866404">
        <w:rPr>
          <w:rFonts w:ascii="Palatino Linotype" w:hAnsi="Palatino Linotype" w:cs="Arial"/>
          <w:color w:val="222222"/>
          <w:sz w:val="22"/>
          <w:szCs w:val="22"/>
          <w:shd w:val="clear" w:color="auto" w:fill="FFFFFF"/>
        </w:rPr>
        <w:t>across</w:t>
      </w:r>
      <w:r w:rsidR="00282DC9">
        <w:rPr>
          <w:rFonts w:ascii="Palatino Linotype" w:hAnsi="Palatino Linotype" w:cs="Arial"/>
          <w:color w:val="222222"/>
          <w:sz w:val="22"/>
          <w:szCs w:val="22"/>
          <w:shd w:val="clear" w:color="auto" w:fill="FFFFFF"/>
        </w:rPr>
        <w:t xml:space="preserve"> time is</w:t>
      </w:r>
      <w:r w:rsidR="00866404">
        <w:rPr>
          <w:rFonts w:ascii="Palatino Linotype" w:hAnsi="Palatino Linotype" w:cs="Arial"/>
          <w:color w:val="222222"/>
          <w:sz w:val="22"/>
          <w:szCs w:val="22"/>
          <w:shd w:val="clear" w:color="auto" w:fill="FFFFFF"/>
        </w:rPr>
        <w:t xml:space="preserve"> sufficient</w:t>
      </w:r>
      <w:r w:rsidR="00282DC9">
        <w:rPr>
          <w:rFonts w:ascii="Palatino Linotype" w:hAnsi="Palatino Linotype" w:cs="Arial"/>
          <w:color w:val="222222"/>
          <w:sz w:val="22"/>
          <w:szCs w:val="22"/>
          <w:shd w:val="clear" w:color="auto" w:fill="FFFFFF"/>
        </w:rPr>
        <w:t xml:space="preserve">. Beyond this, if the critic pressing the objection is willing to concede that the lack of a more immediate productive relation between </w:t>
      </w:r>
      <w:r w:rsidR="00282DC9" w:rsidRPr="00282DC9">
        <w:rPr>
          <w:rFonts w:ascii="Palatino Linotype" w:hAnsi="Palatino Linotype" w:cs="Arial"/>
          <w:i/>
          <w:color w:val="222222"/>
          <w:sz w:val="22"/>
          <w:szCs w:val="22"/>
          <w:shd w:val="clear" w:color="auto" w:fill="FFFFFF"/>
        </w:rPr>
        <w:t>H</w:t>
      </w:r>
      <w:r w:rsidR="00282DC9">
        <w:rPr>
          <w:rFonts w:ascii="Palatino Linotype" w:hAnsi="Palatino Linotype" w:cs="Arial"/>
          <w:color w:val="222222"/>
          <w:sz w:val="22"/>
          <w:szCs w:val="22"/>
          <w:shd w:val="clear" w:color="auto" w:fill="FFFFFF"/>
        </w:rPr>
        <w:t xml:space="preserve"> and the object perceived </w:t>
      </w:r>
      <w:r w:rsidR="00282DC9" w:rsidRPr="00282DC9">
        <w:rPr>
          <w:rFonts w:ascii="Palatino Linotype" w:hAnsi="Palatino Linotype" w:cs="Arial"/>
          <w:color w:val="222222"/>
          <w:sz w:val="22"/>
          <w:szCs w:val="22"/>
          <w:shd w:val="clear" w:color="auto" w:fill="FFFFFF"/>
        </w:rPr>
        <w:t>is</w:t>
      </w:r>
      <w:r w:rsidR="00282DC9">
        <w:rPr>
          <w:rFonts w:ascii="Palatino Linotype" w:hAnsi="Palatino Linotype" w:cs="Arial"/>
          <w:color w:val="222222"/>
          <w:sz w:val="22"/>
          <w:szCs w:val="22"/>
          <w:shd w:val="clear" w:color="auto" w:fill="FFFFFF"/>
        </w:rPr>
        <w:t xml:space="preserve"> what makes predictive processing so different from its traditional competitors, what makes perception seem rather hallucination</w:t>
      </w:r>
      <w:r w:rsidR="00282DC9">
        <w:rPr>
          <w:rFonts w:ascii="Palatino Linotype" w:hAnsi="Palatino Linotype" w:cs="Arial"/>
          <w:i/>
          <w:color w:val="222222"/>
          <w:sz w:val="22"/>
          <w:szCs w:val="22"/>
          <w:shd w:val="clear" w:color="auto" w:fill="FFFFFF"/>
        </w:rPr>
        <w:t>-like</w:t>
      </w:r>
      <w:r w:rsidR="00282DC9">
        <w:rPr>
          <w:rFonts w:ascii="Palatino Linotype" w:hAnsi="Palatino Linotype" w:cs="Arial"/>
          <w:color w:val="222222"/>
          <w:sz w:val="22"/>
          <w:szCs w:val="22"/>
          <w:shd w:val="clear" w:color="auto" w:fill="FFFFFF"/>
        </w:rPr>
        <w:t xml:space="preserve"> on the view, then once again I think we are in agreement on what matters most, even if we </w:t>
      </w:r>
      <w:r w:rsidR="00282DC9">
        <w:rPr>
          <w:rFonts w:ascii="Palatino Linotype" w:hAnsi="Palatino Linotype" w:cs="Arial"/>
          <w:color w:val="222222"/>
          <w:sz w:val="22"/>
          <w:szCs w:val="22"/>
          <w:shd w:val="clear" w:color="auto" w:fill="FFFFFF"/>
        </w:rPr>
        <w:lastRenderedPageBreak/>
        <w:t xml:space="preserve">disagree on just what the Causal Condition </w:t>
      </w:r>
      <w:r w:rsidR="007B22A7">
        <w:rPr>
          <w:rFonts w:ascii="Palatino Linotype" w:hAnsi="Palatino Linotype" w:cs="Arial"/>
          <w:color w:val="222222"/>
          <w:sz w:val="22"/>
          <w:szCs w:val="22"/>
          <w:shd w:val="clear" w:color="auto" w:fill="FFFFFF"/>
        </w:rPr>
        <w:t xml:space="preserve">says </w:t>
      </w:r>
      <w:r w:rsidR="00DE109E">
        <w:rPr>
          <w:rFonts w:ascii="Palatino Linotype" w:hAnsi="Palatino Linotype" w:cs="Arial"/>
          <w:color w:val="222222"/>
          <w:sz w:val="22"/>
          <w:szCs w:val="22"/>
          <w:shd w:val="clear" w:color="auto" w:fill="FFFFFF"/>
        </w:rPr>
        <w:t>regarding</w:t>
      </w:r>
      <w:r w:rsidR="00282DC9">
        <w:rPr>
          <w:rFonts w:ascii="Palatino Linotype" w:hAnsi="Palatino Linotype" w:cs="Arial"/>
          <w:color w:val="222222"/>
          <w:sz w:val="22"/>
          <w:szCs w:val="22"/>
          <w:shd w:val="clear" w:color="auto" w:fill="FFFFFF"/>
        </w:rPr>
        <w:t xml:space="preserve"> time. In that case, the critic </w:t>
      </w:r>
      <w:r w:rsidR="00DE109E">
        <w:rPr>
          <w:rFonts w:ascii="Palatino Linotype" w:hAnsi="Palatino Linotype" w:cs="Arial"/>
          <w:color w:val="222222"/>
          <w:sz w:val="22"/>
          <w:szCs w:val="22"/>
          <w:shd w:val="clear" w:color="auto" w:fill="FFFFFF"/>
        </w:rPr>
        <w:t>sh</w:t>
      </w:r>
      <w:r w:rsidR="00282DC9">
        <w:rPr>
          <w:rFonts w:ascii="Palatino Linotype" w:hAnsi="Palatino Linotype" w:cs="Arial"/>
          <w:color w:val="222222"/>
          <w:sz w:val="22"/>
          <w:szCs w:val="22"/>
          <w:shd w:val="clear" w:color="auto" w:fill="FFFFFF"/>
        </w:rPr>
        <w:t>ould still allow that attending to productive causal relations rather than difference-making ones helps illuminate what is distinctive about predictive processing.</w:t>
      </w:r>
    </w:p>
    <w:p w:rsidR="00003429" w:rsidRPr="00DE109E" w:rsidRDefault="00300F9C" w:rsidP="00DE109E">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Objection 3</w:t>
      </w:r>
      <w:r>
        <w:rPr>
          <w:rFonts w:ascii="Palatino Linotype" w:hAnsi="Palatino Linotype" w:cs="Arial"/>
          <w:color w:val="222222"/>
          <w:sz w:val="22"/>
          <w:szCs w:val="22"/>
          <w:shd w:val="clear" w:color="auto" w:fill="FFFFFF"/>
        </w:rPr>
        <w:t xml:space="preserve">. The next objection says that the productive theory of perception has implications beyond the cases we have been considering, and these implications are unacceptable. In particular, the productive theory entails that we cannot perceive absences. Sartre gives a famous example of supposedly seeing the absence of his friend Pierre in the café, an example that has since been used by </w:t>
      </w:r>
      <w:r w:rsidR="00DE109E">
        <w:rPr>
          <w:rFonts w:ascii="Palatino Linotype" w:hAnsi="Palatino Linotype" w:cs="Arial"/>
          <w:color w:val="222222"/>
          <w:sz w:val="22"/>
          <w:szCs w:val="22"/>
          <w:shd w:val="clear" w:color="auto" w:fill="FFFFFF"/>
        </w:rPr>
        <w:t xml:space="preserve">many </w:t>
      </w:r>
      <w:r>
        <w:rPr>
          <w:rFonts w:ascii="Palatino Linotype" w:hAnsi="Palatino Linotype" w:cs="Arial"/>
          <w:color w:val="222222"/>
          <w:sz w:val="22"/>
          <w:szCs w:val="22"/>
          <w:shd w:val="clear" w:color="auto" w:fill="FFFFFF"/>
        </w:rPr>
        <w:t>other philosophers</w:t>
      </w:r>
      <w:r w:rsidR="00DE109E">
        <w:rPr>
          <w:rFonts w:ascii="Palatino Linotype" w:hAnsi="Palatino Linotype" w:cs="Arial"/>
          <w:color w:val="222222"/>
          <w:sz w:val="22"/>
          <w:szCs w:val="22"/>
          <w:shd w:val="clear" w:color="auto" w:fill="FFFFFF"/>
        </w:rPr>
        <w:t>.</w:t>
      </w:r>
    </w:p>
    <w:p w:rsidR="00003429" w:rsidRPr="00F91278" w:rsidRDefault="00003429" w:rsidP="00003429">
      <w:pPr>
        <w:ind w:left="720"/>
        <w:rPr>
          <w:rFonts w:ascii="Palatino Linotype" w:hAnsi="Palatino Linotype"/>
          <w:sz w:val="22"/>
          <w:szCs w:val="22"/>
        </w:rPr>
      </w:pPr>
      <w:r w:rsidRPr="00F91278">
        <w:rPr>
          <w:rFonts w:ascii="Palatino Linotype" w:hAnsi="Palatino Linotype"/>
          <w:b/>
          <w:sz w:val="22"/>
          <w:szCs w:val="22"/>
        </w:rPr>
        <w:t xml:space="preserve">Pierre: </w:t>
      </w:r>
      <w:r w:rsidRPr="00F91278">
        <w:rPr>
          <w:rFonts w:ascii="Palatino Linotype" w:hAnsi="Palatino Linotype"/>
          <w:sz w:val="22"/>
          <w:szCs w:val="22"/>
        </w:rPr>
        <w:t xml:space="preserve">A subject </w:t>
      </w:r>
      <w:r w:rsidRPr="00F91278">
        <w:rPr>
          <w:rFonts w:ascii="Palatino Linotype" w:hAnsi="Palatino Linotype"/>
          <w:i/>
          <w:sz w:val="22"/>
          <w:szCs w:val="22"/>
        </w:rPr>
        <w:t>S</w:t>
      </w:r>
      <w:r w:rsidRPr="00F91278">
        <w:rPr>
          <w:rFonts w:ascii="Palatino Linotype" w:hAnsi="Palatino Linotype"/>
          <w:sz w:val="22"/>
          <w:szCs w:val="22"/>
        </w:rPr>
        <w:t xml:space="preserve"> [for Sartre] has a visual experience that we can contentiously describe as an experience as of Pierre’s absence from the café. Pierre is </w:t>
      </w:r>
      <w:r>
        <w:rPr>
          <w:rFonts w:ascii="Palatino Linotype" w:hAnsi="Palatino Linotype"/>
          <w:sz w:val="22"/>
          <w:szCs w:val="22"/>
        </w:rPr>
        <w:t xml:space="preserve">in fact </w:t>
      </w:r>
      <w:r w:rsidRPr="00F91278">
        <w:rPr>
          <w:rFonts w:ascii="Palatino Linotype" w:hAnsi="Palatino Linotype"/>
          <w:sz w:val="22"/>
          <w:szCs w:val="22"/>
        </w:rPr>
        <w:t xml:space="preserve">absent from the café. If Pierre had been present, </w:t>
      </w:r>
      <w:r w:rsidRPr="00F91278">
        <w:rPr>
          <w:rFonts w:ascii="Palatino Linotype" w:hAnsi="Palatino Linotype"/>
          <w:i/>
          <w:sz w:val="22"/>
          <w:szCs w:val="22"/>
        </w:rPr>
        <w:t>S</w:t>
      </w:r>
      <w:r w:rsidRPr="00F91278">
        <w:rPr>
          <w:rFonts w:ascii="Palatino Linotype" w:hAnsi="Palatino Linotype"/>
          <w:sz w:val="22"/>
          <w:szCs w:val="22"/>
        </w:rPr>
        <w:t xml:space="preserve"> would not have had the visual experience he did.</w:t>
      </w:r>
      <w:r w:rsidRPr="00F91278">
        <w:rPr>
          <w:rStyle w:val="FootnoteReference"/>
          <w:rFonts w:ascii="Palatino Linotype" w:hAnsi="Palatino Linotype"/>
          <w:sz w:val="22"/>
          <w:szCs w:val="22"/>
        </w:rPr>
        <w:footnoteReference w:id="38"/>
      </w:r>
    </w:p>
    <w:p w:rsidR="00003429" w:rsidRPr="00F91278" w:rsidRDefault="00003429" w:rsidP="00003429">
      <w:pPr>
        <w:ind w:left="720"/>
        <w:rPr>
          <w:rFonts w:ascii="Palatino Linotype" w:hAnsi="Palatino Linotype"/>
          <w:sz w:val="22"/>
          <w:szCs w:val="22"/>
        </w:rPr>
      </w:pPr>
    </w:p>
    <w:p w:rsidR="00300F9C" w:rsidRPr="00300F9C" w:rsidRDefault="00DE109E" w:rsidP="00C17120">
      <w:pPr>
        <w:spacing w:line="480" w:lineRule="auto"/>
        <w:rPr>
          <w:rFonts w:ascii="Palatino Linotype" w:hAnsi="Palatino Linotype"/>
          <w:sz w:val="22"/>
          <w:szCs w:val="22"/>
        </w:rPr>
      </w:pPr>
      <w:r>
        <w:rPr>
          <w:rFonts w:ascii="Palatino Linotype" w:hAnsi="Palatino Linotype"/>
          <w:sz w:val="22"/>
          <w:szCs w:val="22"/>
        </w:rPr>
        <w:t xml:space="preserve">The description of the experience is contentious in that </w:t>
      </w:r>
      <w:r w:rsidR="00C17120">
        <w:rPr>
          <w:rFonts w:ascii="Palatino Linotype" w:hAnsi="Palatino Linotype"/>
          <w:sz w:val="22"/>
          <w:szCs w:val="22"/>
        </w:rPr>
        <w:t xml:space="preserve">some deny we have visual experiences as of absences. If we momentarily assume that we do, </w:t>
      </w:r>
      <w:r w:rsidR="00C17120">
        <w:rPr>
          <w:rFonts w:ascii="Palatino Linotype" w:hAnsi="Palatino Linotype"/>
          <w:b/>
          <w:sz w:val="22"/>
          <w:szCs w:val="22"/>
        </w:rPr>
        <w:t>Pierre</w:t>
      </w:r>
      <w:r w:rsidR="00C17120">
        <w:rPr>
          <w:rFonts w:ascii="Palatino Linotype" w:hAnsi="Palatino Linotype"/>
          <w:sz w:val="22"/>
          <w:szCs w:val="22"/>
        </w:rPr>
        <w:t xml:space="preserve"> satisfies the first two conditions of the causal theory of perception. </w:t>
      </w:r>
      <w:r w:rsidR="00300F9C">
        <w:rPr>
          <w:rFonts w:ascii="Palatino Linotype" w:hAnsi="Palatino Linotype"/>
          <w:sz w:val="22"/>
          <w:szCs w:val="22"/>
        </w:rPr>
        <w:t xml:space="preserve">Whether it </w:t>
      </w:r>
      <w:r w:rsidR="00C17120">
        <w:rPr>
          <w:rFonts w:ascii="Palatino Linotype" w:hAnsi="Palatino Linotype"/>
          <w:sz w:val="22"/>
          <w:szCs w:val="22"/>
        </w:rPr>
        <w:t xml:space="preserve">also </w:t>
      </w:r>
      <w:r w:rsidR="00300F9C">
        <w:rPr>
          <w:rFonts w:ascii="Palatino Linotype" w:hAnsi="Palatino Linotype"/>
          <w:sz w:val="22"/>
          <w:szCs w:val="22"/>
        </w:rPr>
        <w:t xml:space="preserve">satisfies the </w:t>
      </w:r>
      <w:r w:rsidR="00C17120">
        <w:rPr>
          <w:rFonts w:ascii="Palatino Linotype" w:hAnsi="Palatino Linotype"/>
          <w:sz w:val="22"/>
          <w:szCs w:val="22"/>
        </w:rPr>
        <w:t>Causal Condition</w:t>
      </w:r>
      <w:r w:rsidR="00300F9C">
        <w:rPr>
          <w:rFonts w:ascii="Palatino Linotype" w:hAnsi="Palatino Linotype"/>
          <w:sz w:val="22"/>
          <w:szCs w:val="22"/>
        </w:rPr>
        <w:t xml:space="preserve"> depends on which concept of causation we employ. Pierre’s absence makes a difference to Sartre’s visual experience, but is not connected to it via some physical process.</w:t>
      </w:r>
      <w:r w:rsidR="00C17120">
        <w:rPr>
          <w:rFonts w:ascii="Palatino Linotype" w:hAnsi="Palatino Linotype"/>
          <w:sz w:val="22"/>
          <w:szCs w:val="22"/>
        </w:rPr>
        <w:t xml:space="preserve"> </w:t>
      </w:r>
      <w:r w:rsidR="00300F9C">
        <w:rPr>
          <w:rFonts w:ascii="Palatino Linotype" w:hAnsi="Palatino Linotype"/>
          <w:sz w:val="22"/>
          <w:szCs w:val="22"/>
        </w:rPr>
        <w:t xml:space="preserve">Going beyond </w:t>
      </w:r>
      <w:r w:rsidR="00300F9C" w:rsidRPr="00C17120">
        <w:rPr>
          <w:rFonts w:ascii="Palatino Linotype" w:hAnsi="Palatino Linotype"/>
          <w:b/>
          <w:sz w:val="22"/>
          <w:szCs w:val="22"/>
        </w:rPr>
        <w:t>Pierre</w:t>
      </w:r>
      <w:r w:rsidR="00300F9C">
        <w:rPr>
          <w:rFonts w:ascii="Palatino Linotype" w:hAnsi="Palatino Linotype"/>
          <w:sz w:val="22"/>
          <w:szCs w:val="22"/>
        </w:rPr>
        <w:t xml:space="preserve">, the productive theory </w:t>
      </w:r>
      <w:r w:rsidR="00C17120">
        <w:rPr>
          <w:rFonts w:ascii="Palatino Linotype" w:hAnsi="Palatino Linotype"/>
          <w:sz w:val="22"/>
          <w:szCs w:val="22"/>
        </w:rPr>
        <w:t xml:space="preserve">seems to </w:t>
      </w:r>
      <w:r w:rsidR="00300F9C">
        <w:rPr>
          <w:rFonts w:ascii="Palatino Linotype" w:hAnsi="Palatino Linotype"/>
          <w:sz w:val="22"/>
          <w:szCs w:val="22"/>
        </w:rPr>
        <w:t xml:space="preserve">entail that we cannot see holes, or shadows, or black holes, or perfectly black objects, if we assume </w:t>
      </w:r>
      <w:r w:rsidR="00C17120">
        <w:rPr>
          <w:rFonts w:ascii="Palatino Linotype" w:hAnsi="Palatino Linotype"/>
          <w:sz w:val="22"/>
          <w:szCs w:val="22"/>
        </w:rPr>
        <w:t>such</w:t>
      </w:r>
      <w:r w:rsidR="00300F9C">
        <w:rPr>
          <w:rFonts w:ascii="Palatino Linotype" w:hAnsi="Palatino Linotype"/>
          <w:sz w:val="22"/>
          <w:szCs w:val="22"/>
        </w:rPr>
        <w:t xml:space="preserve"> entities do not reflect or emit light</w:t>
      </w:r>
      <w:r w:rsidR="00C17120">
        <w:rPr>
          <w:rFonts w:ascii="Palatino Linotype" w:hAnsi="Palatino Linotype"/>
          <w:sz w:val="22"/>
          <w:szCs w:val="22"/>
        </w:rPr>
        <w:t>. S</w:t>
      </w:r>
      <w:r w:rsidR="00300F9C">
        <w:rPr>
          <w:rFonts w:ascii="Palatino Linotype" w:hAnsi="Palatino Linotype"/>
          <w:sz w:val="22"/>
          <w:szCs w:val="22"/>
        </w:rPr>
        <w:t xml:space="preserve">everal authors have regarded these results as intolerable and defended a difference-making theory of perception on </w:t>
      </w:r>
      <w:r w:rsidR="00C17120">
        <w:rPr>
          <w:rFonts w:ascii="Palatino Linotype" w:hAnsi="Palatino Linotype"/>
          <w:sz w:val="22"/>
          <w:szCs w:val="22"/>
        </w:rPr>
        <w:t>just</w:t>
      </w:r>
      <w:r w:rsidR="00300F9C">
        <w:rPr>
          <w:rFonts w:ascii="Palatino Linotype" w:hAnsi="Palatino Linotype"/>
          <w:sz w:val="22"/>
          <w:szCs w:val="22"/>
        </w:rPr>
        <w:t xml:space="preserve"> this basis.</w:t>
      </w:r>
      <w:r w:rsidR="00300F9C" w:rsidRPr="00202DC6">
        <w:rPr>
          <w:rStyle w:val="FootnoteReference"/>
          <w:rFonts w:ascii="Palatino Linotype" w:hAnsi="Palatino Linotype"/>
          <w:sz w:val="22"/>
          <w:szCs w:val="22"/>
        </w:rPr>
        <w:footnoteReference w:id="39"/>
      </w:r>
    </w:p>
    <w:p w:rsidR="00300F9C" w:rsidRDefault="00300F9C" w:rsidP="00003429">
      <w:pPr>
        <w:spacing w:line="480" w:lineRule="auto"/>
        <w:rPr>
          <w:rFonts w:ascii="Palatino Linotype" w:hAnsi="Palatino Linotype"/>
          <w:sz w:val="22"/>
          <w:szCs w:val="22"/>
        </w:rPr>
      </w:pPr>
      <w:r>
        <w:rPr>
          <w:rFonts w:ascii="Palatino Linotype" w:hAnsi="Palatino Linotype"/>
          <w:b/>
          <w:sz w:val="22"/>
          <w:szCs w:val="22"/>
        </w:rPr>
        <w:lastRenderedPageBreak/>
        <w:tab/>
      </w:r>
      <w:r>
        <w:rPr>
          <w:rFonts w:ascii="Palatino Linotype" w:hAnsi="Palatino Linotype"/>
          <w:i/>
          <w:sz w:val="22"/>
          <w:szCs w:val="22"/>
        </w:rPr>
        <w:t>Reply</w:t>
      </w:r>
      <w:r>
        <w:rPr>
          <w:rFonts w:ascii="Palatino Linotype" w:hAnsi="Palatino Linotype"/>
          <w:sz w:val="22"/>
          <w:szCs w:val="22"/>
        </w:rPr>
        <w:t xml:space="preserve">. Let me start with </w:t>
      </w:r>
      <w:r w:rsidRPr="00C17120">
        <w:rPr>
          <w:rFonts w:ascii="Palatino Linotype" w:hAnsi="Palatino Linotype"/>
          <w:b/>
          <w:sz w:val="22"/>
          <w:szCs w:val="22"/>
        </w:rPr>
        <w:t>Pierre</w:t>
      </w:r>
      <w:r>
        <w:rPr>
          <w:rFonts w:ascii="Palatino Linotype" w:hAnsi="Palatino Linotype"/>
          <w:sz w:val="22"/>
          <w:szCs w:val="22"/>
        </w:rPr>
        <w:t xml:space="preserve">. Sartre’s visual experience would have been different if Pierre had been present, yes, but the same is true if the Duke of Wellington had been, or </w:t>
      </w:r>
      <w:r w:rsidRPr="00F91278">
        <w:rPr>
          <w:rFonts w:ascii="Palatino Linotype" w:hAnsi="Palatino Linotype"/>
          <w:sz w:val="22"/>
          <w:szCs w:val="22"/>
        </w:rPr>
        <w:t>Paul Val</w:t>
      </w:r>
      <w:r w:rsidRPr="00F91278">
        <w:rPr>
          <w:rFonts w:ascii="Palatino Linotype" w:hAnsi="Palatino Linotype"/>
          <w:bCs/>
          <w:color w:val="222222"/>
          <w:sz w:val="22"/>
          <w:szCs w:val="22"/>
          <w:shd w:val="clear" w:color="auto" w:fill="FFFFFF"/>
        </w:rPr>
        <w:t>é</w:t>
      </w:r>
      <w:r w:rsidRPr="00F91278">
        <w:rPr>
          <w:rFonts w:ascii="Palatino Linotype" w:hAnsi="Palatino Linotype"/>
          <w:sz w:val="22"/>
          <w:szCs w:val="22"/>
        </w:rPr>
        <w:t>ry</w:t>
      </w:r>
      <w:r>
        <w:rPr>
          <w:rFonts w:ascii="Palatino Linotype" w:hAnsi="Palatino Linotype"/>
          <w:sz w:val="22"/>
          <w:szCs w:val="22"/>
        </w:rPr>
        <w:t>, or really anyone in the entire world who was not in fact there in the café.</w:t>
      </w:r>
      <w:r>
        <w:rPr>
          <w:rStyle w:val="FootnoteReference"/>
          <w:rFonts w:ascii="Palatino Linotype" w:hAnsi="Palatino Linotype"/>
          <w:sz w:val="22"/>
          <w:szCs w:val="22"/>
        </w:rPr>
        <w:footnoteReference w:id="40"/>
      </w:r>
      <w:r>
        <w:rPr>
          <w:rFonts w:ascii="Palatino Linotype" w:hAnsi="Palatino Linotype"/>
          <w:sz w:val="22"/>
          <w:szCs w:val="22"/>
        </w:rPr>
        <w:t xml:space="preserve"> Accordingly, each of these other absences also qualifies as a cause of Sartre’s visual experience on standard difference-making theories of causation</w:t>
      </w:r>
      <w:r w:rsidR="007B22A7">
        <w:rPr>
          <w:rFonts w:ascii="Palatino Linotype" w:hAnsi="Palatino Linotype"/>
          <w:sz w:val="22"/>
          <w:szCs w:val="22"/>
        </w:rPr>
        <w:t>: Sartre’s visual experience counterfactually depends on these other absences, and so is caused by them</w:t>
      </w:r>
      <w:r>
        <w:rPr>
          <w:rFonts w:ascii="Palatino Linotype" w:hAnsi="Palatino Linotype"/>
          <w:sz w:val="22"/>
          <w:szCs w:val="22"/>
        </w:rPr>
        <w:t xml:space="preserve">. If we suppose in addition that Sartre’s visual experience can be described with just as much justice as an experience of these other absences—after all, it’s </w:t>
      </w:r>
      <w:r w:rsidR="00C17120">
        <w:rPr>
          <w:rFonts w:ascii="Palatino Linotype" w:hAnsi="Palatino Linotype"/>
          <w:sz w:val="22"/>
          <w:szCs w:val="22"/>
        </w:rPr>
        <w:t xml:space="preserve">at least </w:t>
      </w:r>
      <w:r>
        <w:rPr>
          <w:rFonts w:ascii="Palatino Linotype" w:hAnsi="Palatino Linotype"/>
          <w:sz w:val="22"/>
          <w:szCs w:val="22"/>
        </w:rPr>
        <w:t xml:space="preserve">difficult to say how Pierre’s absence </w:t>
      </w:r>
      <w:r>
        <w:rPr>
          <w:rFonts w:ascii="Palatino Linotype" w:hAnsi="Palatino Linotype"/>
          <w:i/>
          <w:sz w:val="22"/>
          <w:szCs w:val="22"/>
        </w:rPr>
        <w:t>looks</w:t>
      </w:r>
      <w:r>
        <w:rPr>
          <w:rFonts w:ascii="Palatino Linotype" w:hAnsi="Palatino Linotype"/>
          <w:sz w:val="22"/>
          <w:szCs w:val="22"/>
        </w:rPr>
        <w:t xml:space="preserve"> different from Wellington’s or </w:t>
      </w:r>
      <w:r w:rsidRPr="00F91278">
        <w:rPr>
          <w:rFonts w:ascii="Palatino Linotype" w:hAnsi="Palatino Linotype"/>
          <w:sz w:val="22"/>
          <w:szCs w:val="22"/>
        </w:rPr>
        <w:t>Val</w:t>
      </w:r>
      <w:r w:rsidRPr="00F91278">
        <w:rPr>
          <w:rFonts w:ascii="Palatino Linotype" w:hAnsi="Palatino Linotype"/>
          <w:bCs/>
          <w:color w:val="222222"/>
          <w:sz w:val="22"/>
          <w:szCs w:val="22"/>
          <w:shd w:val="clear" w:color="auto" w:fill="FFFFFF"/>
        </w:rPr>
        <w:t>é</w:t>
      </w:r>
      <w:r w:rsidRPr="00F91278">
        <w:rPr>
          <w:rFonts w:ascii="Palatino Linotype" w:hAnsi="Palatino Linotype"/>
          <w:sz w:val="22"/>
          <w:szCs w:val="22"/>
        </w:rPr>
        <w:t>ry</w:t>
      </w:r>
      <w:r>
        <w:rPr>
          <w:rFonts w:ascii="Palatino Linotype" w:hAnsi="Palatino Linotype"/>
          <w:sz w:val="22"/>
          <w:szCs w:val="22"/>
        </w:rPr>
        <w:t>’s</w:t>
      </w:r>
      <w:r w:rsidR="00C17120">
        <w:rPr>
          <w:rFonts w:ascii="Palatino Linotype" w:hAnsi="Palatino Linotype"/>
          <w:sz w:val="22"/>
          <w:szCs w:val="22"/>
        </w:rPr>
        <w:t>;</w:t>
      </w:r>
      <w:r>
        <w:rPr>
          <w:rFonts w:ascii="Palatino Linotype" w:hAnsi="Palatino Linotype"/>
          <w:sz w:val="22"/>
          <w:szCs w:val="22"/>
        </w:rPr>
        <w:t xml:space="preserve"> it’s not as if Pierre’s absence has a distinctive color or shape that the others lack</w:t>
      </w:r>
      <w:r w:rsidRPr="00F91278">
        <w:rPr>
          <w:rStyle w:val="FootnoteReference"/>
          <w:rFonts w:ascii="Palatino Linotype" w:hAnsi="Palatino Linotype"/>
          <w:sz w:val="22"/>
          <w:szCs w:val="22"/>
        </w:rPr>
        <w:footnoteReference w:id="41"/>
      </w:r>
      <w:r w:rsidRPr="00F91278">
        <w:rPr>
          <w:rFonts w:ascii="Palatino Linotype" w:hAnsi="Palatino Linotype"/>
          <w:sz w:val="22"/>
          <w:szCs w:val="22"/>
        </w:rPr>
        <w:t xml:space="preserve">—it </w:t>
      </w:r>
      <w:r>
        <w:rPr>
          <w:rFonts w:ascii="Palatino Linotype" w:hAnsi="Palatino Linotype"/>
          <w:sz w:val="22"/>
          <w:szCs w:val="22"/>
        </w:rPr>
        <w:t xml:space="preserve">follows that all such absences satisfy all three conditions of the difference-making version of the causal theory of perception. But it is absurd to hold that Sartre or the rest of us see the absence of every single person who is not in front of us. </w:t>
      </w:r>
      <w:r w:rsidR="007B22A7">
        <w:rPr>
          <w:rFonts w:ascii="Palatino Linotype" w:hAnsi="Palatino Linotype"/>
          <w:sz w:val="22"/>
          <w:szCs w:val="22"/>
        </w:rPr>
        <w:t xml:space="preserve">The difference-making theory of perception seems to be trapped into this absurdity. </w:t>
      </w:r>
      <w:r>
        <w:rPr>
          <w:rFonts w:ascii="Palatino Linotype" w:hAnsi="Palatino Linotype"/>
          <w:sz w:val="22"/>
          <w:szCs w:val="22"/>
        </w:rPr>
        <w:t xml:space="preserve">The productive theory of perception avoids </w:t>
      </w:r>
      <w:r w:rsidR="007B22A7">
        <w:rPr>
          <w:rFonts w:ascii="Palatino Linotype" w:hAnsi="Palatino Linotype"/>
          <w:sz w:val="22"/>
          <w:szCs w:val="22"/>
        </w:rPr>
        <w:t>it</w:t>
      </w:r>
      <w:r>
        <w:rPr>
          <w:rFonts w:ascii="Palatino Linotype" w:hAnsi="Palatino Linotype"/>
          <w:sz w:val="22"/>
          <w:szCs w:val="22"/>
        </w:rPr>
        <w:t xml:space="preserve"> by simply denying that any absence satisfied the Causal Condition, and so by denying that any absence is ever seen</w:t>
      </w:r>
      <w:r w:rsidR="00003429" w:rsidRPr="00F91278">
        <w:rPr>
          <w:rFonts w:ascii="Palatino Linotype" w:hAnsi="Palatino Linotype"/>
          <w:sz w:val="22"/>
          <w:szCs w:val="22"/>
        </w:rPr>
        <w:t>.</w:t>
      </w:r>
      <w:r w:rsidR="00003429" w:rsidRPr="00F91278">
        <w:rPr>
          <w:rStyle w:val="FootnoteReference"/>
          <w:rFonts w:ascii="Palatino Linotype" w:hAnsi="Palatino Linotype"/>
          <w:sz w:val="22"/>
          <w:szCs w:val="22"/>
        </w:rPr>
        <w:footnoteReference w:id="42"/>
      </w:r>
      <w:r w:rsidR="00003429" w:rsidRPr="00F91278">
        <w:rPr>
          <w:rFonts w:ascii="Palatino Linotype" w:hAnsi="Palatino Linotype"/>
          <w:sz w:val="22"/>
          <w:szCs w:val="22"/>
        </w:rPr>
        <w:t xml:space="preserve"> </w:t>
      </w:r>
    </w:p>
    <w:p w:rsidR="00300F9C" w:rsidRDefault="00300F9C" w:rsidP="00003429">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 xml:space="preserve">In addition, the productive theory can be combined with what I think is an attractive view of absences as </w:t>
      </w:r>
      <w:r>
        <w:rPr>
          <w:rFonts w:ascii="Palatino Linotype" w:hAnsi="Palatino Linotype" w:cs="Arial"/>
          <w:i/>
          <w:color w:val="222222"/>
          <w:sz w:val="22"/>
          <w:szCs w:val="22"/>
          <w:shd w:val="clear" w:color="auto" w:fill="FFFFFF"/>
        </w:rPr>
        <w:t>unobservables</w:t>
      </w:r>
      <w:r>
        <w:rPr>
          <w:rFonts w:ascii="Palatino Linotype" w:hAnsi="Palatino Linotype" w:cs="Arial"/>
          <w:color w:val="222222"/>
          <w:sz w:val="22"/>
          <w:szCs w:val="22"/>
          <w:shd w:val="clear" w:color="auto" w:fill="FFFFFF"/>
        </w:rPr>
        <w:t xml:space="preserve">, </w:t>
      </w:r>
      <w:r w:rsidR="00C17120">
        <w:rPr>
          <w:rFonts w:ascii="Palatino Linotype" w:hAnsi="Palatino Linotype" w:cs="Arial"/>
          <w:color w:val="222222"/>
          <w:sz w:val="22"/>
          <w:szCs w:val="22"/>
          <w:shd w:val="clear" w:color="auto" w:fill="FFFFFF"/>
        </w:rPr>
        <w:t>akin to</w:t>
      </w:r>
      <w:r>
        <w:rPr>
          <w:rFonts w:ascii="Palatino Linotype" w:hAnsi="Palatino Linotype" w:cs="Arial"/>
          <w:color w:val="222222"/>
          <w:sz w:val="22"/>
          <w:szCs w:val="22"/>
          <w:shd w:val="clear" w:color="auto" w:fill="FFFFFF"/>
        </w:rPr>
        <w:t xml:space="preserve"> electrons or genes. </w:t>
      </w:r>
      <w:r w:rsidR="00C17120">
        <w:rPr>
          <w:rFonts w:ascii="Palatino Linotype" w:hAnsi="Palatino Linotype" w:cs="Arial"/>
          <w:color w:val="222222"/>
          <w:sz w:val="22"/>
          <w:szCs w:val="22"/>
          <w:shd w:val="clear" w:color="auto" w:fill="FFFFFF"/>
        </w:rPr>
        <w:t>That is, d</w:t>
      </w:r>
      <w:r>
        <w:rPr>
          <w:rFonts w:ascii="Palatino Linotype" w:hAnsi="Palatino Linotype" w:cs="Arial"/>
          <w:color w:val="222222"/>
          <w:sz w:val="22"/>
          <w:szCs w:val="22"/>
          <w:shd w:val="clear" w:color="auto" w:fill="FFFFFF"/>
        </w:rPr>
        <w:t xml:space="preserve">efenders of the productive theory of perception need not deny that absences exist, or that they make a difference to various </w:t>
      </w:r>
      <w:r>
        <w:rPr>
          <w:rFonts w:ascii="Palatino Linotype" w:hAnsi="Palatino Linotype" w:cs="Arial"/>
          <w:color w:val="222222"/>
          <w:sz w:val="22"/>
          <w:szCs w:val="22"/>
          <w:shd w:val="clear" w:color="auto" w:fill="FFFFFF"/>
        </w:rPr>
        <w:lastRenderedPageBreak/>
        <w:t xml:space="preserve">effects. Indeed, they can allow that in many domains </w:t>
      </w:r>
      <w:r w:rsidRPr="00C17120">
        <w:rPr>
          <w:rFonts w:ascii="Palatino Linotype" w:hAnsi="Palatino Linotype" w:cs="Arial"/>
          <w:color w:val="222222"/>
          <w:sz w:val="22"/>
          <w:szCs w:val="22"/>
          <w:shd w:val="clear" w:color="auto" w:fill="FFFFFF"/>
        </w:rPr>
        <w:t>other than</w:t>
      </w:r>
      <w:r>
        <w:rPr>
          <w:rFonts w:ascii="Palatino Linotype" w:hAnsi="Palatino Linotype" w:cs="Arial"/>
          <w:color w:val="222222"/>
          <w:sz w:val="22"/>
          <w:szCs w:val="22"/>
          <w:shd w:val="clear" w:color="auto" w:fill="FFFFFF"/>
        </w:rPr>
        <w:t xml:space="preserve"> perception, the difference-making concept of causation is more fitting than the productive one. What they must deny is just that we can see them. When you direct your eyes at a piece of Swiss cheese, you do not see the holes in the cheese, since they transfer no energy to your eyes. Rather, you see </w:t>
      </w:r>
      <w:r>
        <w:rPr>
          <w:rFonts w:ascii="Palatino Linotype" w:hAnsi="Palatino Linotype" w:cs="Arial"/>
          <w:i/>
          <w:color w:val="222222"/>
          <w:sz w:val="22"/>
          <w:szCs w:val="22"/>
          <w:shd w:val="clear" w:color="auto" w:fill="FFFFFF"/>
        </w:rPr>
        <w:t>through</w:t>
      </w:r>
      <w:r>
        <w:rPr>
          <w:rFonts w:ascii="Palatino Linotype" w:hAnsi="Palatino Linotype" w:cs="Arial"/>
          <w:color w:val="222222"/>
          <w:sz w:val="22"/>
          <w:szCs w:val="22"/>
          <w:shd w:val="clear" w:color="auto" w:fill="FFFFFF"/>
        </w:rPr>
        <w:t xml:space="preserve"> the holes to whatever objects are on the other side, and then infer the existence of the holes, just as in other cases we infer from our observations the existence of unobservable entities. Or at least so </w:t>
      </w:r>
      <w:r w:rsidR="00C17120">
        <w:rPr>
          <w:rFonts w:ascii="Palatino Linotype" w:hAnsi="Palatino Linotype" w:cs="Arial"/>
          <w:color w:val="222222"/>
          <w:sz w:val="22"/>
          <w:szCs w:val="22"/>
          <w:shd w:val="clear" w:color="auto" w:fill="FFFFFF"/>
        </w:rPr>
        <w:t>the defender of the productive theory of perception can maintain.</w:t>
      </w:r>
    </w:p>
    <w:p w:rsidR="00300F9C" w:rsidRPr="00300F9C" w:rsidRDefault="00300F9C" w:rsidP="00300F9C">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ab/>
        <w:t>Along similar lines, perhaps proponents of the productive theory of perception can maintain that we do not see shadows, which are</w:t>
      </w:r>
      <w:r w:rsidR="007B22A7">
        <w:rPr>
          <w:rFonts w:ascii="Palatino Linotype" w:hAnsi="Palatino Linotype" w:cs="Arial"/>
          <w:color w:val="222222"/>
          <w:sz w:val="22"/>
          <w:szCs w:val="22"/>
          <w:shd w:val="clear" w:color="auto" w:fill="FFFFFF"/>
        </w:rPr>
        <w:t xml:space="preserve"> </w:t>
      </w:r>
      <w:r>
        <w:rPr>
          <w:rFonts w:ascii="Palatino Linotype" w:hAnsi="Palatino Linotype" w:cs="Arial"/>
          <w:color w:val="222222"/>
          <w:sz w:val="22"/>
          <w:szCs w:val="22"/>
          <w:shd w:val="clear" w:color="auto" w:fill="FFFFFF"/>
        </w:rPr>
        <w:t>“holes in light,”</w:t>
      </w:r>
      <w:r w:rsidRPr="00300F9C">
        <w:rPr>
          <w:rStyle w:val="FootnoteReference"/>
          <w:rFonts w:ascii="Palatino Linotype" w:hAnsi="Palatino Linotype"/>
          <w:sz w:val="22"/>
          <w:szCs w:val="22"/>
        </w:rPr>
        <w:t xml:space="preserve"> </w:t>
      </w:r>
      <w:r>
        <w:rPr>
          <w:rFonts w:ascii="Palatino Linotype" w:hAnsi="Palatino Linotype"/>
          <w:sz w:val="22"/>
          <w:szCs w:val="22"/>
        </w:rPr>
        <w:t xml:space="preserve"> </w:t>
      </w:r>
      <w:r>
        <w:rPr>
          <w:rFonts w:ascii="Palatino Linotype" w:hAnsi="Palatino Linotype" w:cs="Arial"/>
          <w:color w:val="222222"/>
          <w:sz w:val="22"/>
          <w:szCs w:val="22"/>
          <w:shd w:val="clear" w:color="auto" w:fill="FFFFFF"/>
        </w:rPr>
        <w:t xml:space="preserve">but rather </w:t>
      </w:r>
      <w:r w:rsidR="00C17120">
        <w:rPr>
          <w:rFonts w:ascii="Palatino Linotype" w:hAnsi="Palatino Linotype" w:cs="Arial"/>
          <w:color w:val="222222"/>
          <w:sz w:val="22"/>
          <w:szCs w:val="22"/>
          <w:shd w:val="clear" w:color="auto" w:fill="FFFFFF"/>
        </w:rPr>
        <w:t xml:space="preserve">we </w:t>
      </w:r>
      <w:r>
        <w:rPr>
          <w:rFonts w:ascii="Palatino Linotype" w:hAnsi="Palatino Linotype" w:cs="Arial"/>
          <w:color w:val="222222"/>
          <w:sz w:val="22"/>
          <w:szCs w:val="22"/>
          <w:shd w:val="clear" w:color="auto" w:fill="FFFFFF"/>
        </w:rPr>
        <w:t xml:space="preserve">see through them, often to objects on which </w:t>
      </w:r>
      <w:r w:rsidR="007B22A7">
        <w:rPr>
          <w:rFonts w:ascii="Palatino Linotype" w:hAnsi="Palatino Linotype" w:cs="Arial"/>
          <w:color w:val="222222"/>
          <w:sz w:val="22"/>
          <w:szCs w:val="22"/>
          <w:shd w:val="clear" w:color="auto" w:fill="FFFFFF"/>
        </w:rPr>
        <w:t>such</w:t>
      </w:r>
      <w:r>
        <w:rPr>
          <w:rFonts w:ascii="Palatino Linotype" w:hAnsi="Palatino Linotype" w:cs="Arial"/>
          <w:color w:val="222222"/>
          <w:sz w:val="22"/>
          <w:szCs w:val="22"/>
          <w:shd w:val="clear" w:color="auto" w:fill="FFFFFF"/>
        </w:rPr>
        <w:t xml:space="preserve"> shadow</w:t>
      </w:r>
      <w:r w:rsidR="007B22A7">
        <w:rPr>
          <w:rFonts w:ascii="Palatino Linotype" w:hAnsi="Palatino Linotype" w:cs="Arial"/>
          <w:color w:val="222222"/>
          <w:sz w:val="22"/>
          <w:szCs w:val="22"/>
          <w:shd w:val="clear" w:color="auto" w:fill="FFFFFF"/>
        </w:rPr>
        <w:t>s</w:t>
      </w:r>
      <w:r>
        <w:rPr>
          <w:rFonts w:ascii="Palatino Linotype" w:hAnsi="Palatino Linotype" w:cs="Arial"/>
          <w:color w:val="222222"/>
          <w:sz w:val="22"/>
          <w:szCs w:val="22"/>
          <w:shd w:val="clear" w:color="auto" w:fill="FFFFFF"/>
        </w:rPr>
        <w:t xml:space="preserve"> fal</w:t>
      </w:r>
      <w:r w:rsidR="007B22A7">
        <w:rPr>
          <w:rFonts w:ascii="Palatino Linotype" w:hAnsi="Palatino Linotype" w:cs="Arial"/>
          <w:color w:val="222222"/>
          <w:sz w:val="22"/>
          <w:szCs w:val="22"/>
          <w:shd w:val="clear" w:color="auto" w:fill="FFFFFF"/>
        </w:rPr>
        <w:t>l</w:t>
      </w:r>
      <w:r>
        <w:rPr>
          <w:rFonts w:ascii="Palatino Linotype" w:hAnsi="Palatino Linotype" w:cs="Arial"/>
          <w:color w:val="222222"/>
          <w:sz w:val="22"/>
          <w:szCs w:val="22"/>
          <w:shd w:val="clear" w:color="auto" w:fill="FFFFFF"/>
        </w:rPr>
        <w:t>.</w:t>
      </w:r>
      <w:r>
        <w:rPr>
          <w:rStyle w:val="FootnoteReference"/>
          <w:rFonts w:ascii="Palatino Linotype" w:hAnsi="Palatino Linotype"/>
          <w:sz w:val="22"/>
          <w:szCs w:val="22"/>
        </w:rPr>
        <w:footnoteReference w:id="43"/>
      </w:r>
      <w:r>
        <w:rPr>
          <w:rFonts w:ascii="Palatino Linotype" w:hAnsi="Palatino Linotype" w:cs="Arial"/>
          <w:color w:val="222222"/>
          <w:sz w:val="22"/>
          <w:szCs w:val="22"/>
          <w:shd w:val="clear" w:color="auto" w:fill="FFFFFF"/>
        </w:rPr>
        <w:t xml:space="preserve"> And perhaps they can take a hardline on black holes and perfectly black </w:t>
      </w:r>
      <w:r w:rsidR="007B22A7">
        <w:rPr>
          <w:rFonts w:ascii="Palatino Linotype" w:hAnsi="Palatino Linotype" w:cs="Arial"/>
          <w:color w:val="222222"/>
          <w:sz w:val="22"/>
          <w:szCs w:val="22"/>
          <w:shd w:val="clear" w:color="auto" w:fill="FFFFFF"/>
        </w:rPr>
        <w:t>objects</w:t>
      </w:r>
      <w:r>
        <w:rPr>
          <w:rFonts w:ascii="Palatino Linotype" w:hAnsi="Palatino Linotype" w:cs="Arial"/>
          <w:color w:val="222222"/>
          <w:sz w:val="22"/>
          <w:szCs w:val="22"/>
          <w:shd w:val="clear" w:color="auto" w:fill="FFFFFF"/>
        </w:rPr>
        <w:t>, denying we can see them at all. “By its very nature, a black hole cannot be seen,” says NASA’s website, reporting on the Event Horizon Telescope taking what was sometimes described as the first photograph of a black hole.</w:t>
      </w:r>
      <w:r>
        <w:rPr>
          <w:rStyle w:val="FootnoteReference"/>
          <w:rFonts w:ascii="Palatino Linotype" w:hAnsi="Palatino Linotype" w:cs="Arial"/>
          <w:color w:val="222222"/>
          <w:sz w:val="22"/>
          <w:szCs w:val="22"/>
          <w:shd w:val="clear" w:color="auto" w:fill="FFFFFF"/>
        </w:rPr>
        <w:footnoteReference w:id="44"/>
      </w:r>
      <w:r>
        <w:rPr>
          <w:rFonts w:ascii="Palatino Linotype" w:hAnsi="Palatino Linotype" w:cs="Arial"/>
          <w:color w:val="222222"/>
          <w:sz w:val="22"/>
          <w:szCs w:val="22"/>
          <w:shd w:val="clear" w:color="auto" w:fill="FFFFFF"/>
        </w:rPr>
        <w:t xml:space="preserve"> “Scientists develop a material so dark that you can’t see it,” reads the headline of the online newspaper </w:t>
      </w:r>
      <w:r>
        <w:rPr>
          <w:rFonts w:ascii="Palatino Linotype" w:hAnsi="Palatino Linotype" w:cs="Arial"/>
          <w:i/>
          <w:color w:val="222222"/>
          <w:sz w:val="22"/>
          <w:szCs w:val="22"/>
          <w:shd w:val="clear" w:color="auto" w:fill="FFFFFF"/>
        </w:rPr>
        <w:t>The Independent</w:t>
      </w:r>
      <w:r>
        <w:rPr>
          <w:rFonts w:ascii="Palatino Linotype" w:hAnsi="Palatino Linotype" w:cs="Arial"/>
          <w:color w:val="222222"/>
          <w:sz w:val="22"/>
          <w:szCs w:val="22"/>
          <w:shd w:val="clear" w:color="auto" w:fill="FFFFFF"/>
        </w:rPr>
        <w:t>, describing Vantablack, a material that absorbs 99.6% of visible light.</w:t>
      </w:r>
      <w:r>
        <w:rPr>
          <w:rStyle w:val="FootnoteReference"/>
          <w:rFonts w:ascii="Palatino Linotype" w:hAnsi="Palatino Linotype" w:cs="Arial"/>
          <w:color w:val="222222"/>
          <w:sz w:val="22"/>
          <w:szCs w:val="22"/>
          <w:shd w:val="clear" w:color="auto" w:fill="FFFFFF"/>
        </w:rPr>
        <w:footnoteReference w:id="45"/>
      </w:r>
      <w:r>
        <w:rPr>
          <w:rFonts w:ascii="Palatino Linotype" w:hAnsi="Palatino Linotype" w:cs="Arial"/>
          <w:color w:val="222222"/>
          <w:sz w:val="22"/>
          <w:szCs w:val="22"/>
          <w:shd w:val="clear" w:color="auto" w:fill="FFFFFF"/>
        </w:rPr>
        <w:t xml:space="preserve"> Perhaps there is genuine metaphysical </w:t>
      </w:r>
      <w:r w:rsidR="007B22A7">
        <w:rPr>
          <w:rFonts w:ascii="Palatino Linotype" w:hAnsi="Palatino Linotype" w:cs="Arial"/>
          <w:color w:val="222222"/>
          <w:sz w:val="22"/>
          <w:szCs w:val="22"/>
          <w:shd w:val="clear" w:color="auto" w:fill="FFFFFF"/>
        </w:rPr>
        <w:t>wisdom</w:t>
      </w:r>
      <w:r>
        <w:rPr>
          <w:rFonts w:ascii="Palatino Linotype" w:hAnsi="Palatino Linotype" w:cs="Arial"/>
          <w:color w:val="222222"/>
          <w:sz w:val="22"/>
          <w:szCs w:val="22"/>
          <w:shd w:val="clear" w:color="auto" w:fill="FFFFFF"/>
        </w:rPr>
        <w:t xml:space="preserve"> in these snippets.</w:t>
      </w:r>
    </w:p>
    <w:p w:rsidR="00003429" w:rsidRPr="00300F9C" w:rsidRDefault="00300F9C" w:rsidP="00300F9C">
      <w:pPr>
        <w:spacing w:line="480" w:lineRule="auto"/>
        <w:rPr>
          <w:rFonts w:ascii="Palatino Linotype" w:hAnsi="Palatino Linotype" w:cs="Arial"/>
          <w:color w:val="222222"/>
          <w:sz w:val="22"/>
          <w:szCs w:val="22"/>
          <w:shd w:val="clear" w:color="auto" w:fill="FFFFFF"/>
        </w:rPr>
      </w:pPr>
      <w:r>
        <w:rPr>
          <w:rFonts w:ascii="Palatino Linotype" w:hAnsi="Palatino Linotype" w:cs="Arial"/>
          <w:color w:val="222222"/>
          <w:sz w:val="22"/>
          <w:szCs w:val="22"/>
          <w:shd w:val="clear" w:color="auto" w:fill="FFFFFF"/>
        </w:rPr>
        <w:tab/>
        <w:t xml:space="preserve">To develop these responses at length would take us beyond the scope of the present paper. It is in the spirit of the naturalist project being pursued here to allow that further work </w:t>
      </w:r>
      <w:r w:rsidR="00C17120">
        <w:rPr>
          <w:rFonts w:ascii="Palatino Linotype" w:hAnsi="Palatino Linotype" w:cs="Arial"/>
          <w:color w:val="222222"/>
          <w:sz w:val="22"/>
          <w:szCs w:val="22"/>
          <w:shd w:val="clear" w:color="auto" w:fill="FFFFFF"/>
        </w:rPr>
        <w:t xml:space="preserve">would </w:t>
      </w:r>
      <w:r>
        <w:rPr>
          <w:rFonts w:ascii="Palatino Linotype" w:hAnsi="Palatino Linotype" w:cs="Arial"/>
          <w:color w:val="222222"/>
          <w:sz w:val="22"/>
          <w:szCs w:val="22"/>
          <w:shd w:val="clear" w:color="auto" w:fill="FFFFFF"/>
        </w:rPr>
        <w:t xml:space="preserve">need to be done to show that the productive theory of perception can fit with our comprehensive empirical understanding of perception, and to concede that if this </w:t>
      </w:r>
      <w:r w:rsidR="00C17120">
        <w:rPr>
          <w:rFonts w:ascii="Palatino Linotype" w:hAnsi="Palatino Linotype" w:cs="Arial"/>
          <w:color w:val="222222"/>
          <w:sz w:val="22"/>
          <w:szCs w:val="22"/>
          <w:shd w:val="clear" w:color="auto" w:fill="FFFFFF"/>
        </w:rPr>
        <w:t xml:space="preserve">work </w:t>
      </w:r>
      <w:r>
        <w:rPr>
          <w:rFonts w:ascii="Palatino Linotype" w:hAnsi="Palatino Linotype" w:cs="Arial"/>
          <w:color w:val="222222"/>
          <w:sz w:val="22"/>
          <w:szCs w:val="22"/>
          <w:shd w:val="clear" w:color="auto" w:fill="FFFFFF"/>
        </w:rPr>
        <w:t xml:space="preserve">cannot </w:t>
      </w:r>
      <w:r>
        <w:rPr>
          <w:rFonts w:ascii="Palatino Linotype" w:hAnsi="Palatino Linotype" w:cs="Arial"/>
          <w:color w:val="222222"/>
          <w:sz w:val="22"/>
          <w:szCs w:val="22"/>
          <w:shd w:val="clear" w:color="auto" w:fill="FFFFFF"/>
        </w:rPr>
        <w:lastRenderedPageBreak/>
        <w:t>be done</w:t>
      </w:r>
      <w:r w:rsidR="00C17120">
        <w:rPr>
          <w:rFonts w:ascii="Palatino Linotype" w:hAnsi="Palatino Linotype" w:cs="Arial"/>
          <w:color w:val="222222"/>
          <w:sz w:val="22"/>
          <w:szCs w:val="22"/>
          <w:shd w:val="clear" w:color="auto" w:fill="FFFFFF"/>
        </w:rPr>
        <w:t>,</w:t>
      </w:r>
      <w:r>
        <w:rPr>
          <w:rFonts w:ascii="Palatino Linotype" w:hAnsi="Palatino Linotype" w:cs="Arial"/>
          <w:color w:val="222222"/>
          <w:sz w:val="22"/>
          <w:szCs w:val="22"/>
          <w:shd w:val="clear" w:color="auto" w:fill="FFFFFF"/>
        </w:rPr>
        <w:t xml:space="preserve"> we may have empirical reason to go back and reject the productive theory after all. Again, the aim is not to build empirically unassailable fortresses of speculation.</w:t>
      </w:r>
    </w:p>
    <w:p w:rsidR="0017572C" w:rsidRPr="007F7DCD" w:rsidRDefault="007F7DCD" w:rsidP="0017572C">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 xml:space="preserve">Objection </w:t>
      </w:r>
      <w:r w:rsidR="00300F9C">
        <w:rPr>
          <w:rFonts w:ascii="Palatino Linotype" w:hAnsi="Palatino Linotype" w:cs="Arial"/>
          <w:i/>
          <w:color w:val="222222"/>
          <w:sz w:val="22"/>
          <w:szCs w:val="22"/>
          <w:shd w:val="clear" w:color="auto" w:fill="FFFFFF"/>
        </w:rPr>
        <w:t>4</w:t>
      </w:r>
      <w:r>
        <w:rPr>
          <w:rFonts w:ascii="Palatino Linotype" w:hAnsi="Palatino Linotype" w:cs="Arial"/>
          <w:color w:val="222222"/>
          <w:sz w:val="22"/>
          <w:szCs w:val="22"/>
          <w:shd w:val="clear" w:color="auto" w:fill="FFFFFF"/>
        </w:rPr>
        <w:t xml:space="preserve">. </w:t>
      </w:r>
      <w:r w:rsidR="0017572C">
        <w:rPr>
          <w:rFonts w:ascii="Palatino Linotype" w:hAnsi="Palatino Linotype" w:cs="Arial"/>
          <w:color w:val="222222"/>
          <w:sz w:val="22"/>
          <w:szCs w:val="22"/>
          <w:shd w:val="clear" w:color="auto" w:fill="FFFFFF"/>
        </w:rPr>
        <w:t xml:space="preserve">The final objection says that the result that </w:t>
      </w:r>
      <w:r w:rsidR="00C17120">
        <w:rPr>
          <w:rFonts w:ascii="Palatino Linotype" w:hAnsi="Palatino Linotype" w:cs="Arial"/>
          <w:color w:val="222222"/>
          <w:sz w:val="22"/>
          <w:szCs w:val="22"/>
          <w:shd w:val="clear" w:color="auto" w:fill="FFFFFF"/>
        </w:rPr>
        <w:t>a great</w:t>
      </w:r>
      <w:r w:rsidR="0017572C">
        <w:rPr>
          <w:rFonts w:ascii="Palatino Linotype" w:hAnsi="Palatino Linotype" w:cs="Arial"/>
          <w:color w:val="222222"/>
          <w:sz w:val="22"/>
          <w:szCs w:val="22"/>
          <w:shd w:val="clear" w:color="auto" w:fill="FFFFFF"/>
        </w:rPr>
        <w:t xml:space="preserve"> many cases of what seem</w:t>
      </w:r>
      <w:r w:rsidR="00C17120">
        <w:rPr>
          <w:rFonts w:ascii="Palatino Linotype" w:hAnsi="Palatino Linotype" w:cs="Arial"/>
          <w:color w:val="222222"/>
          <w:sz w:val="22"/>
          <w:szCs w:val="22"/>
          <w:shd w:val="clear" w:color="auto" w:fill="FFFFFF"/>
        </w:rPr>
        <w:t>s</w:t>
      </w:r>
      <w:r w:rsidR="0017572C">
        <w:rPr>
          <w:rFonts w:ascii="Palatino Linotype" w:hAnsi="Palatino Linotype" w:cs="Arial"/>
          <w:color w:val="222222"/>
          <w:sz w:val="22"/>
          <w:szCs w:val="22"/>
          <w:shd w:val="clear" w:color="auto" w:fill="FFFFFF"/>
        </w:rPr>
        <w:t xml:space="preserve"> like successful perception instead get classified as cases of veridical, controlled hallucination is a reductio of the productive theory of perception.</w:t>
      </w:r>
      <w:r>
        <w:rPr>
          <w:rFonts w:ascii="Palatino Linotype" w:hAnsi="Palatino Linotype" w:cs="Arial"/>
          <w:color w:val="222222"/>
          <w:sz w:val="22"/>
          <w:szCs w:val="22"/>
          <w:shd w:val="clear" w:color="auto" w:fill="FFFFFF"/>
        </w:rPr>
        <w:t xml:space="preserve"> It is a Moorean fact that we often successfully perceive the world. I </w:t>
      </w:r>
      <w:r>
        <w:rPr>
          <w:rFonts w:ascii="Palatino Linotype" w:hAnsi="Palatino Linotype" w:cs="Arial"/>
          <w:i/>
          <w:color w:val="222222"/>
          <w:sz w:val="22"/>
          <w:szCs w:val="22"/>
          <w:shd w:val="clear" w:color="auto" w:fill="FFFFFF"/>
        </w:rPr>
        <w:t>see</w:t>
      </w:r>
      <w:r>
        <w:rPr>
          <w:rFonts w:ascii="Palatino Linotype" w:hAnsi="Palatino Linotype" w:cs="Arial"/>
          <w:color w:val="222222"/>
          <w:sz w:val="22"/>
          <w:szCs w:val="22"/>
          <w:shd w:val="clear" w:color="auto" w:fill="FFFFFF"/>
        </w:rPr>
        <w:t xml:space="preserve"> one hand, and then another; I do not </w:t>
      </w:r>
      <w:r>
        <w:rPr>
          <w:rFonts w:ascii="Palatino Linotype" w:hAnsi="Palatino Linotype" w:cs="Arial"/>
          <w:i/>
          <w:color w:val="222222"/>
          <w:sz w:val="22"/>
          <w:szCs w:val="22"/>
          <w:shd w:val="clear" w:color="auto" w:fill="FFFFFF"/>
        </w:rPr>
        <w:t>veridically hallucinate</w:t>
      </w:r>
      <w:r>
        <w:rPr>
          <w:rFonts w:ascii="Palatino Linotype" w:hAnsi="Palatino Linotype" w:cs="Arial"/>
          <w:color w:val="222222"/>
          <w:sz w:val="22"/>
          <w:szCs w:val="22"/>
          <w:shd w:val="clear" w:color="auto" w:fill="FFFFFF"/>
        </w:rPr>
        <w:t xml:space="preserve"> one hand, and then another. If the difference-making theory of perception accommodates this Moorean fact while the productive theory does not, then this by itself outweighs whatever other theoretical benefits the productive theory might possess.</w:t>
      </w:r>
    </w:p>
    <w:p w:rsidR="007F7DCD" w:rsidRDefault="007F7DCD" w:rsidP="0017572C">
      <w:pPr>
        <w:spacing w:line="480" w:lineRule="auto"/>
        <w:ind w:firstLine="720"/>
        <w:rPr>
          <w:rFonts w:ascii="Palatino Linotype" w:hAnsi="Palatino Linotype" w:cs="Arial"/>
          <w:color w:val="222222"/>
          <w:sz w:val="22"/>
          <w:szCs w:val="22"/>
          <w:shd w:val="clear" w:color="auto" w:fill="FFFFFF"/>
        </w:rPr>
      </w:pPr>
      <w:r>
        <w:rPr>
          <w:rFonts w:ascii="Palatino Linotype" w:hAnsi="Palatino Linotype" w:cs="Arial"/>
          <w:i/>
          <w:color w:val="222222"/>
          <w:sz w:val="22"/>
          <w:szCs w:val="22"/>
          <w:shd w:val="clear" w:color="auto" w:fill="FFFFFF"/>
        </w:rPr>
        <w:t>Reply</w:t>
      </w:r>
      <w:r>
        <w:rPr>
          <w:rFonts w:ascii="Palatino Linotype" w:hAnsi="Palatino Linotype" w:cs="Arial"/>
          <w:color w:val="222222"/>
          <w:sz w:val="22"/>
          <w:szCs w:val="22"/>
          <w:shd w:val="clear" w:color="auto" w:fill="FFFFFF"/>
        </w:rPr>
        <w:t xml:space="preserve">. My view is that this type of </w:t>
      </w:r>
      <w:r w:rsidR="0017572C">
        <w:rPr>
          <w:rFonts w:ascii="Palatino Linotype" w:hAnsi="Palatino Linotype" w:cs="Arial"/>
          <w:color w:val="222222"/>
          <w:sz w:val="22"/>
          <w:szCs w:val="22"/>
          <w:shd w:val="clear" w:color="auto" w:fill="FFFFFF"/>
        </w:rPr>
        <w:t>consideration</w:t>
      </w:r>
      <w:r>
        <w:rPr>
          <w:rFonts w:ascii="Palatino Linotype" w:hAnsi="Palatino Linotype" w:cs="Arial"/>
          <w:color w:val="222222"/>
          <w:sz w:val="22"/>
          <w:szCs w:val="22"/>
          <w:shd w:val="clear" w:color="auto" w:fill="FFFFFF"/>
        </w:rPr>
        <w:t xml:space="preserve"> is </w:t>
      </w:r>
      <w:r w:rsidR="0017572C">
        <w:rPr>
          <w:rFonts w:ascii="Palatino Linotype" w:hAnsi="Palatino Linotype" w:cs="Arial"/>
          <w:color w:val="222222"/>
          <w:sz w:val="22"/>
          <w:szCs w:val="22"/>
          <w:shd w:val="clear" w:color="auto" w:fill="FFFFFF"/>
        </w:rPr>
        <w:t>often</w:t>
      </w:r>
      <w:r>
        <w:rPr>
          <w:rFonts w:ascii="Palatino Linotype" w:hAnsi="Palatino Linotype" w:cs="Arial"/>
          <w:color w:val="222222"/>
          <w:sz w:val="22"/>
          <w:szCs w:val="22"/>
          <w:shd w:val="clear" w:color="auto" w:fill="FFFFFF"/>
        </w:rPr>
        <w:t xml:space="preserve"> assigned too much weight in traditional metaphysics, and that part of what is </w:t>
      </w:r>
      <w:r w:rsidR="0017572C">
        <w:rPr>
          <w:rFonts w:ascii="Palatino Linotype" w:hAnsi="Palatino Linotype" w:cs="Arial"/>
          <w:color w:val="222222"/>
          <w:sz w:val="22"/>
          <w:szCs w:val="22"/>
          <w:shd w:val="clear" w:color="auto" w:fill="FFFFFF"/>
        </w:rPr>
        <w:t>exciting</w:t>
      </w:r>
      <w:r>
        <w:rPr>
          <w:rFonts w:ascii="Palatino Linotype" w:hAnsi="Palatino Linotype" w:cs="Arial"/>
          <w:color w:val="222222"/>
          <w:sz w:val="22"/>
          <w:szCs w:val="22"/>
          <w:shd w:val="clear" w:color="auto" w:fill="FFFFFF"/>
        </w:rPr>
        <w:t xml:space="preserve"> about the metaphysics of science </w:t>
      </w:r>
      <w:r w:rsidR="00300F9C">
        <w:rPr>
          <w:rFonts w:ascii="Palatino Linotype" w:hAnsi="Palatino Linotype" w:cs="Arial"/>
          <w:color w:val="222222"/>
          <w:sz w:val="22"/>
          <w:szCs w:val="22"/>
          <w:shd w:val="clear" w:color="auto" w:fill="FFFFFF"/>
        </w:rPr>
        <w:t xml:space="preserve">project </w:t>
      </w:r>
      <w:r>
        <w:rPr>
          <w:rFonts w:ascii="Palatino Linotype" w:hAnsi="Palatino Linotype" w:cs="Arial"/>
          <w:color w:val="222222"/>
          <w:sz w:val="22"/>
          <w:szCs w:val="22"/>
          <w:shd w:val="clear" w:color="auto" w:fill="FFFFFF"/>
        </w:rPr>
        <w:t xml:space="preserve">is its appeal to forms of evidence beyond intuitions and supposed Moorean </w:t>
      </w:r>
      <w:r w:rsidR="00866404">
        <w:rPr>
          <w:rFonts w:ascii="Palatino Linotype" w:hAnsi="Palatino Linotype" w:cs="Arial"/>
          <w:color w:val="222222"/>
          <w:sz w:val="22"/>
          <w:szCs w:val="22"/>
          <w:shd w:val="clear" w:color="auto" w:fill="FFFFFF"/>
        </w:rPr>
        <w:t>facts</w:t>
      </w:r>
      <w:r w:rsidR="0017572C">
        <w:rPr>
          <w:rFonts w:ascii="Palatino Linotype" w:hAnsi="Palatino Linotype" w:cs="Arial"/>
          <w:color w:val="222222"/>
          <w:sz w:val="22"/>
          <w:szCs w:val="22"/>
          <w:shd w:val="clear" w:color="auto" w:fill="FFFFFF"/>
        </w:rPr>
        <w:t xml:space="preserve">, opening space for results that might require us to radically revise our </w:t>
      </w:r>
      <w:r w:rsidR="00300F9C">
        <w:rPr>
          <w:rFonts w:ascii="Palatino Linotype" w:hAnsi="Palatino Linotype" w:cs="Arial"/>
          <w:color w:val="222222"/>
          <w:sz w:val="22"/>
          <w:szCs w:val="22"/>
          <w:shd w:val="clear" w:color="auto" w:fill="FFFFFF"/>
        </w:rPr>
        <w:t>understanding of</w:t>
      </w:r>
      <w:r w:rsidR="0017572C">
        <w:rPr>
          <w:rFonts w:ascii="Palatino Linotype" w:hAnsi="Palatino Linotype" w:cs="Arial"/>
          <w:color w:val="222222"/>
          <w:sz w:val="22"/>
          <w:szCs w:val="22"/>
          <w:shd w:val="clear" w:color="auto" w:fill="FFFFFF"/>
        </w:rPr>
        <w:t xml:space="preserve"> the world, as science often does. Perhaps the visual system operates by generating experiences that involve less successful perception than common sense assumes, and more active prediction that operates in advance of or even in the absence of successful seeing. Provided there are mechanisms that ensure such predictions do not go too far off track—mechanisms that keep the hallucinations controlled and veridical rather than uncontrolled—just what would be lost this way? It may be that such a view is mistaken, but if so, supposed Moorean certainties are unlikely to go far in telling us how</w:t>
      </w:r>
      <w:r w:rsidR="00C17120">
        <w:rPr>
          <w:rFonts w:ascii="Palatino Linotype" w:hAnsi="Palatino Linotype" w:cs="Arial"/>
          <w:color w:val="222222"/>
          <w:sz w:val="22"/>
          <w:szCs w:val="22"/>
          <w:shd w:val="clear" w:color="auto" w:fill="FFFFFF"/>
        </w:rPr>
        <w:t>. F</w:t>
      </w:r>
      <w:r w:rsidR="0017572C">
        <w:rPr>
          <w:rFonts w:ascii="Palatino Linotype" w:hAnsi="Palatino Linotype" w:cs="Arial"/>
          <w:color w:val="222222"/>
          <w:sz w:val="22"/>
          <w:szCs w:val="22"/>
          <w:shd w:val="clear" w:color="auto" w:fill="FFFFFF"/>
        </w:rPr>
        <w:t>or that</w:t>
      </w:r>
      <w:r w:rsidR="00C17120">
        <w:rPr>
          <w:rFonts w:ascii="Palatino Linotype" w:hAnsi="Palatino Linotype" w:cs="Arial"/>
          <w:color w:val="222222"/>
          <w:sz w:val="22"/>
          <w:szCs w:val="22"/>
          <w:shd w:val="clear" w:color="auto" w:fill="FFFFFF"/>
        </w:rPr>
        <w:t>,</w:t>
      </w:r>
      <w:r w:rsidR="0017572C">
        <w:rPr>
          <w:rFonts w:ascii="Palatino Linotype" w:hAnsi="Palatino Linotype" w:cs="Arial"/>
          <w:color w:val="222222"/>
          <w:sz w:val="22"/>
          <w:szCs w:val="22"/>
          <w:shd w:val="clear" w:color="auto" w:fill="FFFFFF"/>
        </w:rPr>
        <w:t xml:space="preserve"> we will need science</w:t>
      </w:r>
      <w:r>
        <w:rPr>
          <w:rFonts w:ascii="Palatino Linotype" w:hAnsi="Palatino Linotype" w:cs="Arial"/>
          <w:color w:val="222222"/>
          <w:sz w:val="22"/>
          <w:szCs w:val="22"/>
          <w:shd w:val="clear" w:color="auto" w:fill="FFFFFF"/>
        </w:rPr>
        <w:t xml:space="preserve">. Insofar as there is good empirical reason to accept the predictive processing account, and insofar as the account </w:t>
      </w:r>
      <w:r>
        <w:rPr>
          <w:rFonts w:ascii="Palatino Linotype" w:hAnsi="Palatino Linotype" w:cs="Arial"/>
          <w:color w:val="222222"/>
          <w:sz w:val="22"/>
          <w:szCs w:val="22"/>
          <w:shd w:val="clear" w:color="auto" w:fill="FFFFFF"/>
        </w:rPr>
        <w:lastRenderedPageBreak/>
        <w:t>supports the productive theory of perception, we should be open to accepting the radical consequences that might follow</w:t>
      </w:r>
      <w:r w:rsidR="00866404">
        <w:rPr>
          <w:rFonts w:ascii="Palatino Linotype" w:hAnsi="Palatino Linotype" w:cs="Arial"/>
          <w:color w:val="222222"/>
          <w:sz w:val="22"/>
          <w:szCs w:val="22"/>
          <w:shd w:val="clear" w:color="auto" w:fill="FFFFFF"/>
        </w:rPr>
        <w:t>.</w:t>
      </w:r>
    </w:p>
    <w:p w:rsidR="00F24F2E" w:rsidRPr="00F91278" w:rsidRDefault="00F24F2E" w:rsidP="00583C37">
      <w:pPr>
        <w:spacing w:line="480" w:lineRule="auto"/>
        <w:rPr>
          <w:rFonts w:ascii="Palatino Linotype" w:hAnsi="Palatino Linotype"/>
          <w:bCs/>
          <w:sz w:val="22"/>
          <w:szCs w:val="22"/>
        </w:rPr>
      </w:pPr>
    </w:p>
    <w:p w:rsidR="00803A20" w:rsidRPr="00F91278" w:rsidRDefault="00803A20" w:rsidP="00FC198C">
      <w:pPr>
        <w:ind w:left="360" w:hanging="360"/>
        <w:rPr>
          <w:rFonts w:ascii="Palatino Linotype" w:hAnsi="Palatino Linotype"/>
          <w:sz w:val="22"/>
          <w:szCs w:val="22"/>
        </w:rPr>
      </w:pPr>
      <w:r w:rsidRPr="00F91278">
        <w:rPr>
          <w:rFonts w:ascii="Palatino Linotype" w:hAnsi="Palatino Linotype"/>
          <w:sz w:val="22"/>
          <w:szCs w:val="22"/>
        </w:rPr>
        <w:t xml:space="preserve">REFERENCES </w:t>
      </w:r>
    </w:p>
    <w:p w:rsidR="00FC198C" w:rsidRPr="00F91278" w:rsidRDefault="00FC198C" w:rsidP="00FC198C">
      <w:pPr>
        <w:ind w:left="360" w:hanging="360"/>
        <w:rPr>
          <w:rFonts w:ascii="Palatino Linotype" w:hAnsi="Palatino Linotype"/>
          <w:sz w:val="22"/>
          <w:szCs w:val="22"/>
        </w:rPr>
      </w:pPr>
    </w:p>
    <w:p w:rsidR="00941F92" w:rsidRDefault="00803A20" w:rsidP="00B43B1B">
      <w:pPr>
        <w:pStyle w:val="FootnoteText"/>
        <w:rPr>
          <w:rFonts w:ascii="Palatino Linotype" w:hAnsi="Palatino Linotype" w:cs="Times New Roman"/>
          <w:sz w:val="22"/>
          <w:szCs w:val="22"/>
        </w:rPr>
      </w:pPr>
      <w:r w:rsidRPr="00F91278">
        <w:rPr>
          <w:rFonts w:ascii="Palatino Linotype" w:hAnsi="Palatino Linotype" w:cs="Times New Roman"/>
          <w:sz w:val="22"/>
          <w:szCs w:val="22"/>
        </w:rPr>
        <w:t xml:space="preserve">Aronson, J. </w:t>
      </w:r>
      <w:r w:rsidR="007700AF">
        <w:rPr>
          <w:rFonts w:ascii="Palatino Linotype" w:hAnsi="Palatino Linotype" w:cs="Times New Roman"/>
          <w:sz w:val="22"/>
          <w:szCs w:val="22"/>
        </w:rPr>
        <w:t>(</w:t>
      </w:r>
      <w:r w:rsidRPr="00F91278">
        <w:rPr>
          <w:rFonts w:ascii="Palatino Linotype" w:hAnsi="Palatino Linotype" w:cs="Times New Roman"/>
          <w:sz w:val="22"/>
          <w:szCs w:val="22"/>
        </w:rPr>
        <w:t>1979</w:t>
      </w:r>
      <w:r w:rsidR="007700AF">
        <w:rPr>
          <w:rFonts w:ascii="Palatino Linotype" w:hAnsi="Palatino Linotype" w:cs="Times New Roman"/>
          <w:sz w:val="22"/>
          <w:szCs w:val="22"/>
        </w:rPr>
        <w:t>)</w:t>
      </w:r>
      <w:r w:rsidRPr="00F91278">
        <w:rPr>
          <w:rFonts w:ascii="Palatino Linotype" w:hAnsi="Palatino Linotype" w:cs="Times New Roman"/>
          <w:sz w:val="22"/>
          <w:szCs w:val="22"/>
        </w:rPr>
        <w:t xml:space="preserve">. “On the Grammar of </w:t>
      </w:r>
      <w:proofErr w:type="spellStart"/>
      <w:r w:rsidRPr="00F91278">
        <w:rPr>
          <w:rFonts w:ascii="Palatino Linotype" w:hAnsi="Palatino Linotype" w:cs="Times New Roman"/>
          <w:sz w:val="22"/>
          <w:szCs w:val="22"/>
        </w:rPr>
        <w:t>‘Cause</w:t>
      </w:r>
      <w:proofErr w:type="spellEnd"/>
      <w:r w:rsidRPr="00F91278">
        <w:rPr>
          <w:rFonts w:ascii="Palatino Linotype" w:hAnsi="Palatino Linotype" w:cs="Times New Roman"/>
          <w:sz w:val="22"/>
          <w:szCs w:val="22"/>
        </w:rPr>
        <w:t xml:space="preserve">’,” </w:t>
      </w:r>
      <w:r w:rsidRPr="00F91278">
        <w:rPr>
          <w:rFonts w:ascii="Palatino Linotype" w:hAnsi="Palatino Linotype" w:cs="Times New Roman"/>
          <w:i/>
          <w:sz w:val="22"/>
          <w:szCs w:val="22"/>
        </w:rPr>
        <w:t>Synthese</w:t>
      </w:r>
      <w:r w:rsidRPr="00F91278">
        <w:rPr>
          <w:rFonts w:ascii="Palatino Linotype" w:hAnsi="Palatino Linotype" w:cs="Times New Roman"/>
          <w:sz w:val="22"/>
          <w:szCs w:val="22"/>
        </w:rPr>
        <w:t>, 22: 414-430.</w:t>
      </w:r>
    </w:p>
    <w:p w:rsidR="0062668B" w:rsidRPr="00B43B1B" w:rsidRDefault="00941F92" w:rsidP="00B43B1B">
      <w:pPr>
        <w:pStyle w:val="FootnoteText"/>
        <w:rPr>
          <w:rFonts w:ascii="Palatino Linotype" w:hAnsi="Palatino Linotype" w:cs="Times New Roman"/>
          <w:sz w:val="22"/>
          <w:szCs w:val="22"/>
        </w:rPr>
      </w:pPr>
      <w:r>
        <w:rPr>
          <w:rFonts w:ascii="Palatino Linotype" w:hAnsi="Palatino Linotype" w:cs="Times New Roman"/>
          <w:sz w:val="22"/>
          <w:szCs w:val="22"/>
        </w:rPr>
        <w:t>Casati</w:t>
      </w:r>
      <w:r w:rsidR="0062668B">
        <w:rPr>
          <w:rFonts w:ascii="Palatino Linotype" w:hAnsi="Palatino Linotype" w:cs="Times New Roman"/>
          <w:sz w:val="22"/>
          <w:szCs w:val="22"/>
        </w:rPr>
        <w:t xml:space="preserve">, R. </w:t>
      </w:r>
      <w:r w:rsidR="00F1576A">
        <w:rPr>
          <w:rFonts w:ascii="Palatino Linotype" w:hAnsi="Palatino Linotype" w:cs="Times New Roman"/>
          <w:sz w:val="22"/>
          <w:szCs w:val="22"/>
        </w:rPr>
        <w:t>&amp;</w:t>
      </w:r>
      <w:r w:rsidR="0062668B">
        <w:rPr>
          <w:rFonts w:ascii="Palatino Linotype" w:hAnsi="Palatino Linotype" w:cs="Times New Roman"/>
          <w:sz w:val="22"/>
          <w:szCs w:val="22"/>
        </w:rPr>
        <w:t xml:space="preserve"> Varzi, A. </w:t>
      </w:r>
      <w:r w:rsidR="007700AF">
        <w:rPr>
          <w:rFonts w:ascii="Palatino Linotype" w:hAnsi="Palatino Linotype" w:cs="Times New Roman"/>
          <w:sz w:val="22"/>
          <w:szCs w:val="22"/>
        </w:rPr>
        <w:t>(</w:t>
      </w:r>
      <w:r w:rsidR="0062668B">
        <w:rPr>
          <w:rFonts w:ascii="Palatino Linotype" w:hAnsi="Palatino Linotype" w:cs="Times New Roman"/>
          <w:sz w:val="22"/>
          <w:szCs w:val="22"/>
        </w:rPr>
        <w:t>1994</w:t>
      </w:r>
      <w:r w:rsidR="007700AF">
        <w:rPr>
          <w:rFonts w:ascii="Palatino Linotype" w:hAnsi="Palatino Linotype" w:cs="Times New Roman"/>
          <w:sz w:val="22"/>
          <w:szCs w:val="22"/>
        </w:rPr>
        <w:t>)</w:t>
      </w:r>
      <w:r w:rsidR="0062668B">
        <w:rPr>
          <w:rFonts w:ascii="Palatino Linotype" w:hAnsi="Palatino Linotype" w:cs="Times New Roman"/>
          <w:sz w:val="22"/>
          <w:szCs w:val="22"/>
        </w:rPr>
        <w:t xml:space="preserve">. </w:t>
      </w:r>
      <w:r w:rsidR="0062668B">
        <w:rPr>
          <w:rFonts w:ascii="Palatino Linotype" w:hAnsi="Palatino Linotype" w:cs="Times New Roman"/>
          <w:i/>
          <w:sz w:val="22"/>
          <w:szCs w:val="22"/>
        </w:rPr>
        <w:t xml:space="preserve">Holes and Other Superficialities. </w:t>
      </w:r>
      <w:r w:rsidR="0062668B">
        <w:rPr>
          <w:rFonts w:ascii="Palatino Linotype" w:hAnsi="Palatino Linotype" w:cs="Times New Roman"/>
          <w:sz w:val="22"/>
          <w:szCs w:val="22"/>
        </w:rPr>
        <w:t>Cambridge, MA: The MIT Press.</w:t>
      </w:r>
    </w:p>
    <w:p w:rsidR="007700AF" w:rsidRDefault="0062668B" w:rsidP="00B43B1B">
      <w:pPr>
        <w:pStyle w:val="FootnoteText"/>
        <w:rPr>
          <w:rFonts w:ascii="Palatino Linotype" w:hAnsi="Palatino Linotype" w:cs="Times New Roman"/>
          <w:sz w:val="22"/>
          <w:szCs w:val="22"/>
        </w:rPr>
      </w:pPr>
      <w:r>
        <w:rPr>
          <w:rFonts w:ascii="Palatino Linotype" w:hAnsi="Palatino Linotype" w:cs="Times New Roman"/>
          <w:sz w:val="22"/>
          <w:szCs w:val="22"/>
        </w:rPr>
        <w:t xml:space="preserve">Casati, R. </w:t>
      </w:r>
      <w:r w:rsidR="00F1576A">
        <w:rPr>
          <w:rFonts w:ascii="Palatino Linotype" w:hAnsi="Palatino Linotype" w:cs="Times New Roman"/>
          <w:sz w:val="22"/>
          <w:szCs w:val="22"/>
        </w:rPr>
        <w:t>&amp;</w:t>
      </w:r>
      <w:r>
        <w:rPr>
          <w:rFonts w:ascii="Palatino Linotype" w:hAnsi="Palatino Linotype" w:cs="Times New Roman"/>
          <w:sz w:val="22"/>
          <w:szCs w:val="22"/>
        </w:rPr>
        <w:t xml:space="preserve"> Cavanaugh, P. </w:t>
      </w:r>
      <w:r w:rsidR="007700AF">
        <w:rPr>
          <w:rFonts w:ascii="Palatino Linotype" w:hAnsi="Palatino Linotype" w:cs="Times New Roman"/>
          <w:sz w:val="22"/>
          <w:szCs w:val="22"/>
        </w:rPr>
        <w:t>(</w:t>
      </w:r>
      <w:r>
        <w:rPr>
          <w:rFonts w:ascii="Palatino Linotype" w:hAnsi="Palatino Linotype" w:cs="Times New Roman"/>
          <w:sz w:val="22"/>
          <w:szCs w:val="22"/>
        </w:rPr>
        <w:t>2019</w:t>
      </w:r>
      <w:r w:rsidR="007700AF">
        <w:rPr>
          <w:rFonts w:ascii="Palatino Linotype" w:hAnsi="Palatino Linotype" w:cs="Times New Roman"/>
          <w:sz w:val="22"/>
          <w:szCs w:val="22"/>
        </w:rPr>
        <w:t>)</w:t>
      </w:r>
      <w:r>
        <w:rPr>
          <w:rFonts w:ascii="Palatino Linotype" w:hAnsi="Palatino Linotype" w:cs="Times New Roman"/>
          <w:sz w:val="22"/>
          <w:szCs w:val="22"/>
        </w:rPr>
        <w:t xml:space="preserve">. </w:t>
      </w:r>
      <w:r>
        <w:rPr>
          <w:rFonts w:ascii="Palatino Linotype" w:hAnsi="Palatino Linotype" w:cs="Times New Roman"/>
          <w:i/>
          <w:sz w:val="22"/>
          <w:szCs w:val="22"/>
        </w:rPr>
        <w:t>The Visual World of Shadows</w:t>
      </w:r>
      <w:r>
        <w:rPr>
          <w:rFonts w:ascii="Palatino Linotype" w:hAnsi="Palatino Linotype" w:cs="Times New Roman"/>
          <w:sz w:val="22"/>
          <w:szCs w:val="22"/>
        </w:rPr>
        <w:t xml:space="preserve">. Cambridge, MA: The MIT </w:t>
      </w:r>
    </w:p>
    <w:p w:rsidR="00803A20" w:rsidRPr="00B43B1B" w:rsidRDefault="0062668B" w:rsidP="00B43B1B">
      <w:pPr>
        <w:pStyle w:val="FootnoteText"/>
        <w:ind w:firstLine="720"/>
        <w:rPr>
          <w:rFonts w:ascii="Palatino Linotype" w:hAnsi="Palatino Linotype" w:cs="Times New Roman"/>
          <w:sz w:val="22"/>
          <w:szCs w:val="22"/>
        </w:rPr>
      </w:pPr>
      <w:r>
        <w:rPr>
          <w:rFonts w:ascii="Palatino Linotype" w:hAnsi="Palatino Linotype" w:cs="Times New Roman"/>
          <w:sz w:val="22"/>
          <w:szCs w:val="22"/>
        </w:rPr>
        <w:t>Press.</w:t>
      </w:r>
      <w:r>
        <w:rPr>
          <w:rFonts w:ascii="Palatino Linotype" w:hAnsi="Palatino Linotype" w:cs="Times New Roman"/>
          <w:i/>
          <w:sz w:val="22"/>
          <w:szCs w:val="22"/>
        </w:rPr>
        <w:t xml:space="preserve"> </w:t>
      </w:r>
      <w:r>
        <w:rPr>
          <w:rFonts w:ascii="Palatino Linotype" w:hAnsi="Palatino Linotype" w:cs="Times New Roman"/>
          <w:sz w:val="22"/>
          <w:szCs w:val="22"/>
        </w:rPr>
        <w:t xml:space="preserve"> </w:t>
      </w:r>
    </w:p>
    <w:p w:rsidR="007700AF" w:rsidRDefault="00803A20" w:rsidP="00B43B1B">
      <w:pPr>
        <w:rPr>
          <w:rFonts w:ascii="Palatino Linotype" w:hAnsi="Palatino Linotype"/>
          <w:sz w:val="22"/>
          <w:szCs w:val="22"/>
        </w:rPr>
      </w:pPr>
      <w:r w:rsidRPr="00F91278">
        <w:rPr>
          <w:rFonts w:ascii="Palatino Linotype" w:hAnsi="Palatino Linotype"/>
          <w:sz w:val="22"/>
          <w:szCs w:val="22"/>
        </w:rPr>
        <w:t xml:space="preserve">Clark, A. </w:t>
      </w:r>
      <w:r w:rsidR="007700AF">
        <w:rPr>
          <w:rFonts w:ascii="Palatino Linotype" w:hAnsi="Palatino Linotype"/>
          <w:sz w:val="22"/>
          <w:szCs w:val="22"/>
        </w:rPr>
        <w:t>(</w:t>
      </w:r>
      <w:r w:rsidRPr="00F91278">
        <w:rPr>
          <w:rFonts w:ascii="Palatino Linotype" w:hAnsi="Palatino Linotype"/>
          <w:sz w:val="22"/>
          <w:szCs w:val="22"/>
        </w:rPr>
        <w:t>2013</w:t>
      </w:r>
      <w:r w:rsidR="007700AF">
        <w:rPr>
          <w:rFonts w:ascii="Palatino Linotype" w:hAnsi="Palatino Linotype"/>
          <w:sz w:val="22"/>
          <w:szCs w:val="22"/>
        </w:rPr>
        <w:t>)</w:t>
      </w:r>
      <w:r w:rsidRPr="00F91278">
        <w:rPr>
          <w:rFonts w:ascii="Palatino Linotype" w:hAnsi="Palatino Linotype"/>
          <w:sz w:val="22"/>
          <w:szCs w:val="22"/>
        </w:rPr>
        <w:t xml:space="preserve">. “Whatever Next? Predictive Brains, Situated Agents, and the Future of </w:t>
      </w:r>
    </w:p>
    <w:p w:rsidR="00803A20" w:rsidRPr="00F91278" w:rsidRDefault="00803A20" w:rsidP="00B43B1B">
      <w:pPr>
        <w:ind w:firstLine="720"/>
        <w:rPr>
          <w:rFonts w:ascii="Palatino Linotype" w:hAnsi="Palatino Linotype"/>
          <w:sz w:val="22"/>
          <w:szCs w:val="22"/>
        </w:rPr>
      </w:pPr>
      <w:r w:rsidRPr="00F91278">
        <w:rPr>
          <w:rFonts w:ascii="Palatino Linotype" w:hAnsi="Palatino Linotype"/>
          <w:sz w:val="22"/>
          <w:szCs w:val="22"/>
        </w:rPr>
        <w:t xml:space="preserve">Cognitive Science,” </w:t>
      </w:r>
      <w:r w:rsidRPr="00F91278">
        <w:rPr>
          <w:rFonts w:ascii="Palatino Linotype" w:hAnsi="Palatino Linotype"/>
          <w:i/>
          <w:sz w:val="22"/>
          <w:szCs w:val="22"/>
        </w:rPr>
        <w:t>Behavioral and Brain Sciences</w:t>
      </w:r>
      <w:r w:rsidRPr="00F91278">
        <w:rPr>
          <w:rFonts w:ascii="Palatino Linotype" w:hAnsi="Palatino Linotype"/>
          <w:sz w:val="22"/>
          <w:szCs w:val="22"/>
        </w:rPr>
        <w:t>, 36.3: 181-204.</w:t>
      </w:r>
    </w:p>
    <w:p w:rsidR="00FC198C"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Clark, A. </w:t>
      </w:r>
      <w:r w:rsidR="007700AF">
        <w:rPr>
          <w:rFonts w:ascii="Palatino Linotype" w:hAnsi="Palatino Linotype"/>
          <w:sz w:val="22"/>
          <w:szCs w:val="22"/>
        </w:rPr>
        <w:t>(</w:t>
      </w:r>
      <w:r w:rsidRPr="00F91278">
        <w:rPr>
          <w:rFonts w:ascii="Palatino Linotype" w:hAnsi="Palatino Linotype"/>
          <w:sz w:val="22"/>
          <w:szCs w:val="22"/>
        </w:rPr>
        <w:t>2016</w:t>
      </w:r>
      <w:r w:rsidR="007700AF">
        <w:rPr>
          <w:rFonts w:ascii="Palatino Linotype" w:hAnsi="Palatino Linotype"/>
          <w:sz w:val="22"/>
          <w:szCs w:val="22"/>
        </w:rPr>
        <w:t>)</w:t>
      </w:r>
      <w:r w:rsidRPr="00F91278">
        <w:rPr>
          <w:rFonts w:ascii="Palatino Linotype" w:hAnsi="Palatino Linotype"/>
          <w:sz w:val="22"/>
          <w:szCs w:val="22"/>
        </w:rPr>
        <w:t xml:space="preserve">. </w:t>
      </w:r>
      <w:r w:rsidRPr="00F91278">
        <w:rPr>
          <w:rFonts w:ascii="Palatino Linotype" w:hAnsi="Palatino Linotype"/>
          <w:i/>
          <w:sz w:val="22"/>
          <w:szCs w:val="22"/>
        </w:rPr>
        <w:t>Surfing Uncertainty: Prediction, Action, and the Embodied Mind</w:t>
      </w:r>
      <w:r w:rsidRPr="00F91278">
        <w:rPr>
          <w:rFonts w:ascii="Palatino Linotype" w:hAnsi="Palatino Linotype"/>
          <w:sz w:val="22"/>
          <w:szCs w:val="22"/>
        </w:rPr>
        <w:t xml:space="preserve">. Oxford: </w:t>
      </w:r>
    </w:p>
    <w:p w:rsidR="007700AF" w:rsidRPr="00F91278" w:rsidRDefault="00803A20" w:rsidP="00B43B1B">
      <w:pPr>
        <w:ind w:firstLine="720"/>
        <w:rPr>
          <w:rFonts w:ascii="Palatino Linotype" w:hAnsi="Palatino Linotype"/>
          <w:sz w:val="22"/>
          <w:szCs w:val="22"/>
        </w:rPr>
      </w:pPr>
      <w:r w:rsidRPr="00F91278">
        <w:rPr>
          <w:rFonts w:ascii="Palatino Linotype" w:hAnsi="Palatino Linotype"/>
          <w:sz w:val="22"/>
          <w:szCs w:val="22"/>
        </w:rPr>
        <w:t>Oxford University Press.</w:t>
      </w:r>
    </w:p>
    <w:p w:rsidR="007700AF" w:rsidRDefault="007700AF" w:rsidP="00B43B1B">
      <w:pPr>
        <w:rPr>
          <w:rFonts w:ascii="Palatino Linotype" w:hAnsi="Palatino Linotype"/>
          <w:sz w:val="22"/>
          <w:szCs w:val="22"/>
        </w:rPr>
      </w:pPr>
      <w:r>
        <w:rPr>
          <w:rFonts w:ascii="Palatino Linotype" w:hAnsi="Palatino Linotype"/>
          <w:sz w:val="22"/>
          <w:szCs w:val="22"/>
        </w:rPr>
        <w:t xml:space="preserve">Corlett, P. R., Frith, C. D., </w:t>
      </w:r>
      <w:r w:rsidR="00F1576A">
        <w:rPr>
          <w:rFonts w:ascii="Palatino Linotype" w:hAnsi="Palatino Linotype"/>
          <w:sz w:val="22"/>
          <w:szCs w:val="22"/>
        </w:rPr>
        <w:t>&amp;</w:t>
      </w:r>
      <w:r>
        <w:rPr>
          <w:rFonts w:ascii="Palatino Linotype" w:hAnsi="Palatino Linotype"/>
          <w:sz w:val="22"/>
          <w:szCs w:val="22"/>
        </w:rPr>
        <w:t xml:space="preserve"> Fletcher, P. C. (2009). “From Drugs to Deprivation: A Bayesian </w:t>
      </w:r>
    </w:p>
    <w:p w:rsidR="00B513A2" w:rsidRDefault="007700AF" w:rsidP="00B43B1B">
      <w:pPr>
        <w:ind w:firstLine="720"/>
        <w:rPr>
          <w:rFonts w:ascii="Palatino Linotype" w:hAnsi="Palatino Linotype"/>
          <w:sz w:val="22"/>
          <w:szCs w:val="22"/>
        </w:rPr>
      </w:pPr>
      <w:r>
        <w:rPr>
          <w:rFonts w:ascii="Palatino Linotype" w:hAnsi="Palatino Linotype"/>
          <w:sz w:val="22"/>
          <w:szCs w:val="22"/>
        </w:rPr>
        <w:t xml:space="preserve">Framework for Understanding Models of Psychosis,” </w:t>
      </w:r>
      <w:r>
        <w:rPr>
          <w:rFonts w:ascii="Palatino Linotype" w:hAnsi="Palatino Linotype"/>
          <w:i/>
          <w:sz w:val="22"/>
          <w:szCs w:val="22"/>
        </w:rPr>
        <w:t>Psychopharmacology</w:t>
      </w:r>
      <w:r>
        <w:rPr>
          <w:rFonts w:ascii="Palatino Linotype" w:hAnsi="Palatino Linotype"/>
          <w:sz w:val="22"/>
          <w:szCs w:val="22"/>
        </w:rPr>
        <w:t>, 206.4: 515-530.</w:t>
      </w:r>
    </w:p>
    <w:p w:rsidR="0062668B" w:rsidRDefault="0062668B" w:rsidP="00B43B1B">
      <w:pPr>
        <w:rPr>
          <w:rFonts w:ascii="Palatino Linotype" w:hAnsi="Palatino Linotype"/>
          <w:sz w:val="22"/>
          <w:szCs w:val="22"/>
        </w:rPr>
      </w:pPr>
      <w:r>
        <w:rPr>
          <w:rFonts w:ascii="Palatino Linotype" w:hAnsi="Palatino Linotype"/>
          <w:sz w:val="22"/>
          <w:szCs w:val="22"/>
        </w:rPr>
        <w:t>Corlett, P.</w:t>
      </w:r>
      <w:r w:rsidR="007700AF">
        <w:rPr>
          <w:rFonts w:ascii="Palatino Linotype" w:hAnsi="Palatino Linotype"/>
          <w:sz w:val="22"/>
          <w:szCs w:val="22"/>
        </w:rPr>
        <w:t xml:space="preserve"> R.</w:t>
      </w:r>
      <w:r>
        <w:rPr>
          <w:rFonts w:ascii="Palatino Linotype" w:hAnsi="Palatino Linotype"/>
          <w:sz w:val="22"/>
          <w:szCs w:val="22"/>
        </w:rPr>
        <w:t xml:space="preserve">, </w:t>
      </w:r>
      <w:proofErr w:type="spellStart"/>
      <w:r>
        <w:rPr>
          <w:rFonts w:ascii="Palatino Linotype" w:hAnsi="Palatino Linotype"/>
          <w:sz w:val="22"/>
          <w:szCs w:val="22"/>
        </w:rPr>
        <w:t>Horga</w:t>
      </w:r>
      <w:proofErr w:type="spellEnd"/>
      <w:r>
        <w:rPr>
          <w:rFonts w:ascii="Palatino Linotype" w:hAnsi="Palatino Linotype"/>
          <w:sz w:val="22"/>
          <w:szCs w:val="22"/>
        </w:rPr>
        <w:t xml:space="preserve">, G., Fletcher, P. C., Alderson-Day, B., </w:t>
      </w:r>
      <w:proofErr w:type="spellStart"/>
      <w:r>
        <w:rPr>
          <w:rFonts w:ascii="Palatino Linotype" w:hAnsi="Palatino Linotype"/>
          <w:sz w:val="22"/>
          <w:szCs w:val="22"/>
        </w:rPr>
        <w:t>Schmack</w:t>
      </w:r>
      <w:proofErr w:type="spellEnd"/>
      <w:r>
        <w:rPr>
          <w:rFonts w:ascii="Palatino Linotype" w:hAnsi="Palatino Linotype"/>
          <w:sz w:val="22"/>
          <w:szCs w:val="22"/>
        </w:rPr>
        <w:t xml:space="preserve">, K., </w:t>
      </w:r>
      <w:r w:rsidR="00F1576A">
        <w:rPr>
          <w:rFonts w:ascii="Palatino Linotype" w:hAnsi="Palatino Linotype"/>
          <w:sz w:val="22"/>
          <w:szCs w:val="22"/>
        </w:rPr>
        <w:t xml:space="preserve">&amp; </w:t>
      </w:r>
      <w:r>
        <w:rPr>
          <w:rFonts w:ascii="Palatino Linotype" w:hAnsi="Palatino Linotype"/>
          <w:sz w:val="22"/>
          <w:szCs w:val="22"/>
        </w:rPr>
        <w:t xml:space="preserve">Powers, A. R. </w:t>
      </w:r>
      <w:r w:rsidR="007700AF">
        <w:rPr>
          <w:rFonts w:ascii="Palatino Linotype" w:hAnsi="Palatino Linotype"/>
          <w:sz w:val="22"/>
          <w:szCs w:val="22"/>
        </w:rPr>
        <w:t>(2019).</w:t>
      </w:r>
    </w:p>
    <w:p w:rsidR="0062668B" w:rsidRPr="00F91278" w:rsidRDefault="0062668B" w:rsidP="00B43B1B">
      <w:pPr>
        <w:ind w:firstLine="720"/>
        <w:rPr>
          <w:rFonts w:ascii="Palatino Linotype" w:hAnsi="Palatino Linotype"/>
          <w:sz w:val="22"/>
          <w:szCs w:val="22"/>
        </w:rPr>
      </w:pPr>
      <w:r>
        <w:rPr>
          <w:rFonts w:ascii="Palatino Linotype" w:hAnsi="Palatino Linotype"/>
          <w:sz w:val="22"/>
          <w:szCs w:val="22"/>
        </w:rPr>
        <w:t xml:space="preserve">“Hallucinations and Strong Priors,” </w:t>
      </w:r>
      <w:r>
        <w:rPr>
          <w:rFonts w:ascii="Palatino Linotype" w:hAnsi="Palatino Linotype"/>
          <w:i/>
          <w:sz w:val="22"/>
          <w:szCs w:val="22"/>
        </w:rPr>
        <w:t>Trends in Cognitive Science</w:t>
      </w:r>
      <w:r>
        <w:rPr>
          <w:rFonts w:ascii="Palatino Linotype" w:hAnsi="Palatino Linotype"/>
          <w:sz w:val="22"/>
          <w:szCs w:val="22"/>
        </w:rPr>
        <w:t>, 23.2: 114-127.</w:t>
      </w:r>
    </w:p>
    <w:p w:rsidR="00FC198C"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Dowe, P. </w:t>
      </w:r>
      <w:r w:rsidR="007700AF">
        <w:rPr>
          <w:rFonts w:ascii="Palatino Linotype" w:hAnsi="Palatino Linotype"/>
          <w:sz w:val="22"/>
          <w:szCs w:val="22"/>
        </w:rPr>
        <w:t>(</w:t>
      </w:r>
      <w:r w:rsidRPr="00F91278">
        <w:rPr>
          <w:rFonts w:ascii="Palatino Linotype" w:hAnsi="Palatino Linotype"/>
          <w:sz w:val="22"/>
          <w:szCs w:val="22"/>
        </w:rPr>
        <w:t>1992</w:t>
      </w:r>
      <w:r w:rsidR="007700AF">
        <w:rPr>
          <w:rFonts w:ascii="Palatino Linotype" w:hAnsi="Palatino Linotype"/>
          <w:sz w:val="22"/>
          <w:szCs w:val="22"/>
        </w:rPr>
        <w:t>)</w:t>
      </w:r>
      <w:r w:rsidRPr="00F91278">
        <w:rPr>
          <w:rFonts w:ascii="Palatino Linotype" w:hAnsi="Palatino Linotype"/>
          <w:sz w:val="22"/>
          <w:szCs w:val="22"/>
        </w:rPr>
        <w:t xml:space="preserve">. “Wesley Salmon’s Process Theory of Causality and the Conserved Quantity </w:t>
      </w:r>
    </w:p>
    <w:p w:rsidR="00803A20" w:rsidRPr="00F91278" w:rsidRDefault="00803A20" w:rsidP="00B43B1B">
      <w:pPr>
        <w:ind w:firstLine="720"/>
        <w:rPr>
          <w:rFonts w:ascii="Palatino Linotype" w:hAnsi="Palatino Linotype"/>
          <w:sz w:val="22"/>
          <w:szCs w:val="22"/>
        </w:rPr>
      </w:pPr>
      <w:r w:rsidRPr="00F91278">
        <w:rPr>
          <w:rFonts w:ascii="Palatino Linotype" w:hAnsi="Palatino Linotype"/>
          <w:sz w:val="22"/>
          <w:szCs w:val="22"/>
        </w:rPr>
        <w:t xml:space="preserve">Theory,” </w:t>
      </w:r>
      <w:r w:rsidRPr="00F91278">
        <w:rPr>
          <w:rFonts w:ascii="Palatino Linotype" w:hAnsi="Palatino Linotype"/>
          <w:i/>
          <w:sz w:val="22"/>
          <w:szCs w:val="22"/>
        </w:rPr>
        <w:t>Philosophy of Science</w:t>
      </w:r>
      <w:r w:rsidRPr="00F91278">
        <w:rPr>
          <w:rFonts w:ascii="Palatino Linotype" w:hAnsi="Palatino Linotype"/>
          <w:sz w:val="22"/>
          <w:szCs w:val="22"/>
        </w:rPr>
        <w:t>, 59.2: 195-216.</w:t>
      </w:r>
    </w:p>
    <w:p w:rsidR="00BC7D0A"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Dowe, P. </w:t>
      </w:r>
      <w:r w:rsidR="007700AF">
        <w:rPr>
          <w:rFonts w:ascii="Palatino Linotype" w:hAnsi="Palatino Linotype"/>
          <w:sz w:val="22"/>
          <w:szCs w:val="22"/>
        </w:rPr>
        <w:t>(</w:t>
      </w:r>
      <w:r w:rsidRPr="00F91278">
        <w:rPr>
          <w:rFonts w:ascii="Palatino Linotype" w:hAnsi="Palatino Linotype"/>
          <w:sz w:val="22"/>
          <w:szCs w:val="22"/>
        </w:rPr>
        <w:t>2000</w:t>
      </w:r>
      <w:r w:rsidR="007700AF">
        <w:rPr>
          <w:rFonts w:ascii="Palatino Linotype" w:hAnsi="Palatino Linotype"/>
          <w:sz w:val="22"/>
          <w:szCs w:val="22"/>
        </w:rPr>
        <w:t>)</w:t>
      </w:r>
      <w:r w:rsidRPr="00F91278">
        <w:rPr>
          <w:rFonts w:ascii="Palatino Linotype" w:hAnsi="Palatino Linotype"/>
          <w:sz w:val="22"/>
          <w:szCs w:val="22"/>
        </w:rPr>
        <w:t xml:space="preserve">. </w:t>
      </w:r>
      <w:r w:rsidRPr="00F91278">
        <w:rPr>
          <w:rFonts w:ascii="Palatino Linotype" w:hAnsi="Palatino Linotype"/>
          <w:i/>
          <w:sz w:val="22"/>
          <w:szCs w:val="22"/>
        </w:rPr>
        <w:t>Physical Causation</w:t>
      </w:r>
      <w:r w:rsidRPr="00F91278">
        <w:rPr>
          <w:rFonts w:ascii="Palatino Linotype" w:hAnsi="Palatino Linotype"/>
          <w:sz w:val="22"/>
          <w:szCs w:val="22"/>
        </w:rPr>
        <w:t>. New York: Cambridge University Press.</w:t>
      </w:r>
    </w:p>
    <w:p w:rsidR="00803A20"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Dowe, P. </w:t>
      </w:r>
      <w:r w:rsidR="007700AF">
        <w:rPr>
          <w:rFonts w:ascii="Palatino Linotype" w:hAnsi="Palatino Linotype"/>
          <w:sz w:val="22"/>
          <w:szCs w:val="22"/>
        </w:rPr>
        <w:t>(</w:t>
      </w:r>
      <w:r w:rsidRPr="00F91278">
        <w:rPr>
          <w:rFonts w:ascii="Palatino Linotype" w:hAnsi="Palatino Linotype"/>
          <w:sz w:val="22"/>
          <w:szCs w:val="22"/>
        </w:rPr>
        <w:t>2001</w:t>
      </w:r>
      <w:r w:rsidR="007700AF">
        <w:rPr>
          <w:rFonts w:ascii="Palatino Linotype" w:hAnsi="Palatino Linotype"/>
          <w:sz w:val="22"/>
          <w:szCs w:val="22"/>
        </w:rPr>
        <w:t>)</w:t>
      </w:r>
      <w:r w:rsidRPr="00F91278">
        <w:rPr>
          <w:rFonts w:ascii="Palatino Linotype" w:hAnsi="Palatino Linotype"/>
          <w:sz w:val="22"/>
          <w:szCs w:val="22"/>
        </w:rPr>
        <w:t xml:space="preserve">. “A Counterfactual Theory of Prevention and ‘Causation’ by Omission,” </w:t>
      </w:r>
    </w:p>
    <w:p w:rsidR="00B43B1B" w:rsidRPr="00B43B1B" w:rsidRDefault="00803A20" w:rsidP="00B43B1B">
      <w:pPr>
        <w:ind w:firstLine="720"/>
        <w:rPr>
          <w:rFonts w:ascii="Palatino Linotype" w:hAnsi="Palatino Linotype"/>
          <w:sz w:val="22"/>
          <w:szCs w:val="22"/>
        </w:rPr>
      </w:pPr>
      <w:r w:rsidRPr="00F91278">
        <w:rPr>
          <w:rFonts w:ascii="Palatino Linotype" w:hAnsi="Palatino Linotype"/>
          <w:i/>
          <w:sz w:val="22"/>
          <w:szCs w:val="22"/>
        </w:rPr>
        <w:t>Australasian Journal of Philosophy</w:t>
      </w:r>
      <w:r w:rsidRPr="00F91278">
        <w:rPr>
          <w:rFonts w:ascii="Palatino Linotype" w:hAnsi="Palatino Linotype"/>
          <w:sz w:val="22"/>
          <w:szCs w:val="22"/>
        </w:rPr>
        <w:t>, 79.2: 216-226.</w:t>
      </w:r>
    </w:p>
    <w:p w:rsidR="00FC198C" w:rsidRPr="00F91278"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Drayson, Z. </w:t>
      </w:r>
      <w:r w:rsidR="007700AF">
        <w:rPr>
          <w:rFonts w:ascii="Palatino Linotype" w:hAnsi="Palatino Linotype"/>
          <w:color w:val="000000"/>
          <w:sz w:val="22"/>
          <w:szCs w:val="22"/>
        </w:rPr>
        <w:t>(</w:t>
      </w:r>
      <w:r w:rsidRPr="00F91278">
        <w:rPr>
          <w:rFonts w:ascii="Palatino Linotype" w:hAnsi="Palatino Linotype"/>
          <w:color w:val="000000"/>
          <w:sz w:val="22"/>
          <w:szCs w:val="22"/>
        </w:rPr>
        <w:t>2018</w:t>
      </w:r>
      <w:r w:rsidR="007700AF">
        <w:rPr>
          <w:rFonts w:ascii="Palatino Linotype" w:hAnsi="Palatino Linotype"/>
          <w:color w:val="000000"/>
          <w:sz w:val="22"/>
          <w:szCs w:val="22"/>
        </w:rPr>
        <w:t>)</w:t>
      </w:r>
      <w:r w:rsidRPr="00F91278">
        <w:rPr>
          <w:rFonts w:ascii="Palatino Linotype" w:hAnsi="Palatino Linotype"/>
          <w:color w:val="000000"/>
          <w:sz w:val="22"/>
          <w:szCs w:val="22"/>
        </w:rPr>
        <w:t xml:space="preserve">. “Direct Perception and the Predictive Mind,” </w:t>
      </w:r>
      <w:r w:rsidRPr="00F91278">
        <w:rPr>
          <w:rFonts w:ascii="Palatino Linotype" w:hAnsi="Palatino Linotype"/>
          <w:i/>
          <w:color w:val="000000"/>
          <w:sz w:val="22"/>
          <w:szCs w:val="22"/>
        </w:rPr>
        <w:t>Philosophical Studies</w:t>
      </w:r>
      <w:r w:rsidRPr="00F91278">
        <w:rPr>
          <w:rFonts w:ascii="Palatino Linotype" w:hAnsi="Palatino Linotype"/>
          <w:color w:val="000000"/>
          <w:sz w:val="22"/>
          <w:szCs w:val="22"/>
        </w:rPr>
        <w:t xml:space="preserve">, 175.12: </w:t>
      </w:r>
    </w:p>
    <w:p w:rsidR="00FC198C" w:rsidRPr="00B43B1B" w:rsidRDefault="00803A20" w:rsidP="00B43B1B">
      <w:pPr>
        <w:autoSpaceDE w:val="0"/>
        <w:autoSpaceDN w:val="0"/>
        <w:adjustRightInd w:val="0"/>
        <w:ind w:firstLine="720"/>
        <w:rPr>
          <w:rFonts w:ascii="Palatino Linotype" w:hAnsi="Palatino Linotype"/>
          <w:color w:val="000000"/>
          <w:sz w:val="22"/>
          <w:szCs w:val="22"/>
        </w:rPr>
      </w:pPr>
      <w:r w:rsidRPr="00F91278">
        <w:rPr>
          <w:rFonts w:ascii="Palatino Linotype" w:hAnsi="Palatino Linotype"/>
          <w:color w:val="000000"/>
          <w:sz w:val="22"/>
          <w:szCs w:val="22"/>
        </w:rPr>
        <w:t>3145-3164.</w:t>
      </w:r>
      <w:r w:rsidRPr="00F91278">
        <w:rPr>
          <w:rFonts w:ascii="Palatino Linotype" w:hAnsi="Palatino Linotype"/>
          <w:color w:val="000000"/>
          <w:sz w:val="22"/>
          <w:szCs w:val="22"/>
        </w:rPr>
        <w:br/>
        <w:t>E</w:t>
      </w:r>
      <w:r w:rsidR="00CC2CB8" w:rsidRPr="00F91278">
        <w:rPr>
          <w:rFonts w:ascii="Palatino Linotype" w:hAnsi="Palatino Linotype"/>
          <w:color w:val="000000"/>
          <w:sz w:val="22"/>
          <w:szCs w:val="22"/>
        </w:rPr>
        <w:t>ells</w:t>
      </w:r>
      <w:r w:rsidR="00BC7D0A" w:rsidRPr="00F91278">
        <w:rPr>
          <w:rFonts w:ascii="Palatino Linotype" w:hAnsi="Palatino Linotype"/>
          <w:color w:val="000000"/>
          <w:sz w:val="22"/>
          <w:szCs w:val="22"/>
        </w:rPr>
        <w:t>, E</w:t>
      </w:r>
      <w:r w:rsidRPr="00F91278">
        <w:rPr>
          <w:rFonts w:ascii="Palatino Linotype" w:hAnsi="Palatino Linotype"/>
          <w:color w:val="000000"/>
          <w:sz w:val="22"/>
          <w:szCs w:val="22"/>
        </w:rPr>
        <w:t xml:space="preserve">. </w:t>
      </w:r>
      <w:r w:rsidR="007700AF">
        <w:rPr>
          <w:rFonts w:ascii="Palatino Linotype" w:hAnsi="Palatino Linotype"/>
          <w:color w:val="000000"/>
          <w:sz w:val="22"/>
          <w:szCs w:val="22"/>
        </w:rPr>
        <w:t>(</w:t>
      </w:r>
      <w:r w:rsidRPr="00F91278">
        <w:rPr>
          <w:rFonts w:ascii="Palatino Linotype" w:hAnsi="Palatino Linotype"/>
          <w:color w:val="000000"/>
          <w:sz w:val="22"/>
          <w:szCs w:val="22"/>
        </w:rPr>
        <w:t>199</w:t>
      </w:r>
      <w:r w:rsidR="00BC7D0A" w:rsidRPr="00F91278">
        <w:rPr>
          <w:rFonts w:ascii="Palatino Linotype" w:hAnsi="Palatino Linotype"/>
          <w:color w:val="000000"/>
          <w:sz w:val="22"/>
          <w:szCs w:val="22"/>
        </w:rPr>
        <w:t>1</w:t>
      </w:r>
      <w:r w:rsidR="007700AF">
        <w:rPr>
          <w:rFonts w:ascii="Palatino Linotype" w:hAnsi="Palatino Linotype"/>
          <w:color w:val="000000"/>
          <w:sz w:val="22"/>
          <w:szCs w:val="22"/>
        </w:rPr>
        <w:t>)</w:t>
      </w:r>
      <w:r w:rsidR="00BC7D0A" w:rsidRPr="00F91278">
        <w:rPr>
          <w:rFonts w:ascii="Palatino Linotype" w:hAnsi="Palatino Linotype"/>
          <w:color w:val="000000"/>
          <w:sz w:val="22"/>
          <w:szCs w:val="22"/>
        </w:rPr>
        <w:t xml:space="preserve">. </w:t>
      </w:r>
      <w:r w:rsidR="00BC7D0A" w:rsidRPr="00F91278">
        <w:rPr>
          <w:rFonts w:ascii="Palatino Linotype" w:hAnsi="Palatino Linotype"/>
          <w:i/>
          <w:color w:val="000000"/>
          <w:sz w:val="22"/>
          <w:szCs w:val="22"/>
        </w:rPr>
        <w:t xml:space="preserve">Probabilistic Causality. </w:t>
      </w:r>
      <w:r w:rsidR="00BC7D0A" w:rsidRPr="00F91278">
        <w:rPr>
          <w:rFonts w:ascii="Palatino Linotype" w:hAnsi="Palatino Linotype"/>
          <w:color w:val="000000"/>
          <w:sz w:val="22"/>
          <w:szCs w:val="22"/>
        </w:rPr>
        <w:t>Cambridge: Cambridge University Press.</w:t>
      </w:r>
    </w:p>
    <w:p w:rsidR="00050390" w:rsidRPr="00F91278" w:rsidRDefault="00803A20" w:rsidP="00B43B1B">
      <w:pPr>
        <w:rPr>
          <w:rFonts w:ascii="Palatino Linotype" w:hAnsi="Palatino Linotype"/>
          <w:sz w:val="22"/>
          <w:szCs w:val="22"/>
        </w:rPr>
      </w:pPr>
      <w:r w:rsidRPr="00F91278">
        <w:rPr>
          <w:rFonts w:ascii="Palatino Linotype" w:hAnsi="Palatino Linotype"/>
          <w:sz w:val="22"/>
          <w:szCs w:val="22"/>
        </w:rPr>
        <w:t>Engel, A. K., Fries, P. &amp; Singer, W.</w:t>
      </w:r>
      <w:r w:rsidR="00BC7D0A" w:rsidRPr="00F91278">
        <w:rPr>
          <w:rFonts w:ascii="Palatino Linotype" w:hAnsi="Palatino Linotype"/>
          <w:sz w:val="22"/>
          <w:szCs w:val="22"/>
        </w:rPr>
        <w:t xml:space="preserve"> </w:t>
      </w:r>
      <w:r w:rsidR="007700AF">
        <w:rPr>
          <w:rFonts w:ascii="Palatino Linotype" w:hAnsi="Palatino Linotype"/>
          <w:sz w:val="22"/>
          <w:szCs w:val="22"/>
        </w:rPr>
        <w:t>(</w:t>
      </w:r>
      <w:r w:rsidRPr="00F91278">
        <w:rPr>
          <w:rFonts w:ascii="Palatino Linotype" w:hAnsi="Palatino Linotype"/>
          <w:sz w:val="22"/>
          <w:szCs w:val="22"/>
        </w:rPr>
        <w:t>2001</w:t>
      </w:r>
      <w:r w:rsidR="007700AF">
        <w:rPr>
          <w:rFonts w:ascii="Palatino Linotype" w:hAnsi="Palatino Linotype"/>
          <w:sz w:val="22"/>
          <w:szCs w:val="22"/>
        </w:rPr>
        <w:t>)</w:t>
      </w:r>
      <w:r w:rsidRPr="00F91278">
        <w:rPr>
          <w:rFonts w:ascii="Palatino Linotype" w:hAnsi="Palatino Linotype"/>
          <w:sz w:val="22"/>
          <w:szCs w:val="22"/>
        </w:rPr>
        <w:t xml:space="preserve">. </w:t>
      </w:r>
      <w:r w:rsidR="00BC7D0A" w:rsidRPr="00F91278">
        <w:rPr>
          <w:rFonts w:ascii="Palatino Linotype" w:hAnsi="Palatino Linotype"/>
          <w:sz w:val="22"/>
          <w:szCs w:val="22"/>
        </w:rPr>
        <w:t>“</w:t>
      </w:r>
      <w:r w:rsidRPr="00F91278">
        <w:rPr>
          <w:rFonts w:ascii="Palatino Linotype" w:hAnsi="Palatino Linotype"/>
          <w:sz w:val="22"/>
          <w:szCs w:val="22"/>
        </w:rPr>
        <w:t xml:space="preserve">Dynamic </w:t>
      </w:r>
      <w:r w:rsidR="00BC7D0A" w:rsidRPr="00F91278">
        <w:rPr>
          <w:rFonts w:ascii="Palatino Linotype" w:hAnsi="Palatino Linotype"/>
          <w:sz w:val="22"/>
          <w:szCs w:val="22"/>
        </w:rPr>
        <w:t>P</w:t>
      </w:r>
      <w:r w:rsidRPr="00F91278">
        <w:rPr>
          <w:rFonts w:ascii="Palatino Linotype" w:hAnsi="Palatino Linotype"/>
          <w:sz w:val="22"/>
          <w:szCs w:val="22"/>
        </w:rPr>
        <w:t xml:space="preserve">redictions: Oscillations and </w:t>
      </w:r>
    </w:p>
    <w:p w:rsidR="00803A20" w:rsidRPr="00F91278" w:rsidRDefault="00BC7D0A" w:rsidP="00B43B1B">
      <w:pPr>
        <w:ind w:firstLine="720"/>
        <w:rPr>
          <w:rFonts w:ascii="Palatino Linotype" w:hAnsi="Palatino Linotype"/>
          <w:sz w:val="22"/>
          <w:szCs w:val="22"/>
        </w:rPr>
      </w:pPr>
      <w:r w:rsidRPr="00F91278">
        <w:rPr>
          <w:rFonts w:ascii="Palatino Linotype" w:hAnsi="Palatino Linotype"/>
          <w:sz w:val="22"/>
          <w:szCs w:val="22"/>
        </w:rPr>
        <w:t>S</w:t>
      </w:r>
      <w:r w:rsidR="00803A20" w:rsidRPr="00F91278">
        <w:rPr>
          <w:rFonts w:ascii="Palatino Linotype" w:hAnsi="Palatino Linotype"/>
          <w:sz w:val="22"/>
          <w:szCs w:val="22"/>
        </w:rPr>
        <w:t xml:space="preserve">ynchrony in </w:t>
      </w:r>
      <w:r w:rsidRPr="00F91278">
        <w:rPr>
          <w:rFonts w:ascii="Palatino Linotype" w:hAnsi="Palatino Linotype"/>
          <w:sz w:val="22"/>
          <w:szCs w:val="22"/>
        </w:rPr>
        <w:t>T</w:t>
      </w:r>
      <w:r w:rsidR="00803A20" w:rsidRPr="00F91278">
        <w:rPr>
          <w:rFonts w:ascii="Palatino Linotype" w:hAnsi="Palatino Linotype"/>
          <w:sz w:val="22"/>
          <w:szCs w:val="22"/>
        </w:rPr>
        <w:t>op-</w:t>
      </w:r>
      <w:r w:rsidRPr="00F91278">
        <w:rPr>
          <w:rFonts w:ascii="Palatino Linotype" w:hAnsi="Palatino Linotype"/>
          <w:sz w:val="22"/>
          <w:szCs w:val="22"/>
        </w:rPr>
        <w:t>D</w:t>
      </w:r>
      <w:r w:rsidR="00803A20" w:rsidRPr="00F91278">
        <w:rPr>
          <w:rFonts w:ascii="Palatino Linotype" w:hAnsi="Palatino Linotype"/>
          <w:sz w:val="22"/>
          <w:szCs w:val="22"/>
        </w:rPr>
        <w:t xml:space="preserve">own </w:t>
      </w:r>
      <w:r w:rsidRPr="00F91278">
        <w:rPr>
          <w:rFonts w:ascii="Palatino Linotype" w:hAnsi="Palatino Linotype"/>
          <w:sz w:val="22"/>
          <w:szCs w:val="22"/>
        </w:rPr>
        <w:t>P</w:t>
      </w:r>
      <w:r w:rsidR="00803A20" w:rsidRPr="00F91278">
        <w:rPr>
          <w:rFonts w:ascii="Palatino Linotype" w:hAnsi="Palatino Linotype"/>
          <w:sz w:val="22"/>
          <w:szCs w:val="22"/>
        </w:rPr>
        <w:t>rocessing</w:t>
      </w:r>
      <w:r w:rsidRPr="00F91278">
        <w:rPr>
          <w:rFonts w:ascii="Palatino Linotype" w:hAnsi="Palatino Linotype"/>
          <w:sz w:val="22"/>
          <w:szCs w:val="22"/>
        </w:rPr>
        <w:t>,”</w:t>
      </w:r>
      <w:r w:rsidR="00803A20" w:rsidRPr="00F91278">
        <w:rPr>
          <w:rFonts w:ascii="Palatino Linotype" w:hAnsi="Palatino Linotype"/>
          <w:sz w:val="22"/>
          <w:szCs w:val="22"/>
        </w:rPr>
        <w:t xml:space="preserve">. </w:t>
      </w:r>
      <w:r w:rsidRPr="00F91278">
        <w:rPr>
          <w:rFonts w:ascii="Palatino Linotype" w:hAnsi="Palatino Linotype"/>
          <w:i/>
          <w:sz w:val="22"/>
          <w:szCs w:val="22"/>
        </w:rPr>
        <w:t>Nature Reviews</w:t>
      </w:r>
      <w:r w:rsidR="00050390" w:rsidRPr="00F91278">
        <w:rPr>
          <w:rFonts w:ascii="Palatino Linotype" w:hAnsi="Palatino Linotype"/>
          <w:sz w:val="22"/>
          <w:szCs w:val="22"/>
        </w:rPr>
        <w:t>, 2: 704-716.</w:t>
      </w:r>
    </w:p>
    <w:p w:rsidR="00803A20"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Fair, D. </w:t>
      </w:r>
      <w:r w:rsidR="007700AF">
        <w:rPr>
          <w:rFonts w:ascii="Palatino Linotype" w:hAnsi="Palatino Linotype"/>
          <w:sz w:val="22"/>
          <w:szCs w:val="22"/>
        </w:rPr>
        <w:t>(</w:t>
      </w:r>
      <w:r w:rsidRPr="00F91278">
        <w:rPr>
          <w:rFonts w:ascii="Palatino Linotype" w:hAnsi="Palatino Linotype"/>
          <w:sz w:val="22"/>
          <w:szCs w:val="22"/>
        </w:rPr>
        <w:t>1979</w:t>
      </w:r>
      <w:r w:rsidR="007700AF">
        <w:rPr>
          <w:rFonts w:ascii="Palatino Linotype" w:hAnsi="Palatino Linotype"/>
          <w:sz w:val="22"/>
          <w:szCs w:val="22"/>
        </w:rPr>
        <w:t>)</w:t>
      </w:r>
      <w:r w:rsidRPr="00F91278">
        <w:rPr>
          <w:rFonts w:ascii="Palatino Linotype" w:hAnsi="Palatino Linotype"/>
          <w:sz w:val="22"/>
          <w:szCs w:val="22"/>
        </w:rPr>
        <w:t xml:space="preserve">. “Causation and the Flow of Energy,” </w:t>
      </w:r>
      <w:r w:rsidRPr="00F91278">
        <w:rPr>
          <w:rFonts w:ascii="Palatino Linotype" w:hAnsi="Palatino Linotype"/>
          <w:i/>
          <w:sz w:val="22"/>
          <w:szCs w:val="22"/>
        </w:rPr>
        <w:t>Erkenntnis</w:t>
      </w:r>
      <w:r w:rsidRPr="00F91278">
        <w:rPr>
          <w:rFonts w:ascii="Palatino Linotype" w:hAnsi="Palatino Linotype"/>
          <w:sz w:val="22"/>
          <w:szCs w:val="22"/>
        </w:rPr>
        <w:t>, 14: 219-250.</w:t>
      </w:r>
    </w:p>
    <w:p w:rsidR="00803A20" w:rsidRPr="00B43B1B" w:rsidRDefault="00803A20" w:rsidP="00B43B1B">
      <w:pPr>
        <w:rPr>
          <w:rFonts w:ascii="Palatino Linotype" w:hAnsi="Palatino Linotype"/>
          <w:sz w:val="22"/>
          <w:szCs w:val="22"/>
        </w:rPr>
      </w:pPr>
      <w:r w:rsidRPr="00F91278">
        <w:rPr>
          <w:rFonts w:ascii="Palatino Linotype" w:hAnsi="Palatino Linotype"/>
          <w:sz w:val="22"/>
          <w:szCs w:val="22"/>
        </w:rPr>
        <w:t>Farennikova, A.</w:t>
      </w:r>
      <w:r w:rsidR="007700AF">
        <w:rPr>
          <w:rFonts w:ascii="Palatino Linotype" w:hAnsi="Palatino Linotype"/>
          <w:sz w:val="22"/>
          <w:szCs w:val="22"/>
        </w:rPr>
        <w:t xml:space="preserve"> (</w:t>
      </w:r>
      <w:r w:rsidRPr="00F91278">
        <w:rPr>
          <w:rFonts w:ascii="Palatino Linotype" w:hAnsi="Palatino Linotype"/>
          <w:sz w:val="22"/>
          <w:szCs w:val="22"/>
        </w:rPr>
        <w:t>2013</w:t>
      </w:r>
      <w:r w:rsidR="007700AF">
        <w:rPr>
          <w:rFonts w:ascii="Palatino Linotype" w:hAnsi="Palatino Linotype"/>
          <w:sz w:val="22"/>
          <w:szCs w:val="22"/>
        </w:rPr>
        <w:t>)</w:t>
      </w:r>
      <w:r w:rsidRPr="00F91278">
        <w:rPr>
          <w:rFonts w:ascii="Palatino Linotype" w:hAnsi="Palatino Linotype"/>
          <w:sz w:val="22"/>
          <w:szCs w:val="22"/>
        </w:rPr>
        <w:t xml:space="preserve">. “Seeing Absences,” </w:t>
      </w:r>
      <w:r w:rsidRPr="00F91278">
        <w:rPr>
          <w:rFonts w:ascii="Palatino Linotype" w:hAnsi="Palatino Linotype"/>
          <w:i/>
          <w:sz w:val="22"/>
          <w:szCs w:val="22"/>
        </w:rPr>
        <w:t>Philosophical Studies</w:t>
      </w:r>
      <w:r w:rsidRPr="00F91278">
        <w:rPr>
          <w:rFonts w:ascii="Palatino Linotype" w:hAnsi="Palatino Linotype"/>
          <w:sz w:val="22"/>
          <w:szCs w:val="22"/>
        </w:rPr>
        <w:t>, 166.3: 429-454.</w:t>
      </w:r>
    </w:p>
    <w:p w:rsidR="007700AF" w:rsidRDefault="007700AF" w:rsidP="00B43B1B">
      <w:pPr>
        <w:autoSpaceDE w:val="0"/>
        <w:autoSpaceDN w:val="0"/>
        <w:adjustRightInd w:val="0"/>
        <w:rPr>
          <w:rFonts w:ascii="Palatino Linotype" w:hAnsi="Palatino Linotype"/>
          <w:color w:val="000000"/>
          <w:sz w:val="22"/>
          <w:szCs w:val="22"/>
        </w:rPr>
      </w:pPr>
      <w:r>
        <w:rPr>
          <w:rFonts w:ascii="Palatino Linotype" w:hAnsi="Palatino Linotype"/>
          <w:color w:val="000000"/>
          <w:sz w:val="22"/>
          <w:szCs w:val="22"/>
        </w:rPr>
        <w:t xml:space="preserve">Fletcher, P. </w:t>
      </w:r>
      <w:r w:rsidR="00F1576A">
        <w:rPr>
          <w:rFonts w:ascii="Palatino Linotype" w:hAnsi="Palatino Linotype"/>
          <w:color w:val="000000"/>
          <w:sz w:val="22"/>
          <w:szCs w:val="22"/>
        </w:rPr>
        <w:t>&amp;</w:t>
      </w:r>
      <w:r>
        <w:rPr>
          <w:rFonts w:ascii="Palatino Linotype" w:hAnsi="Palatino Linotype"/>
          <w:color w:val="000000"/>
          <w:sz w:val="22"/>
          <w:szCs w:val="22"/>
        </w:rPr>
        <w:t xml:space="preserve"> Frith, C. (2009). “Perceiving is Believing: A Bayesian Approach to Explaining </w:t>
      </w:r>
    </w:p>
    <w:p w:rsidR="00B43B1B" w:rsidRDefault="007700AF" w:rsidP="00B43B1B">
      <w:pPr>
        <w:autoSpaceDE w:val="0"/>
        <w:autoSpaceDN w:val="0"/>
        <w:adjustRightInd w:val="0"/>
        <w:ind w:firstLine="720"/>
        <w:rPr>
          <w:rFonts w:ascii="Palatino Linotype" w:hAnsi="Palatino Linotype"/>
          <w:color w:val="000000"/>
          <w:sz w:val="22"/>
          <w:szCs w:val="22"/>
        </w:rPr>
      </w:pPr>
      <w:r>
        <w:rPr>
          <w:rFonts w:ascii="Palatino Linotype" w:hAnsi="Palatino Linotype"/>
          <w:color w:val="000000"/>
          <w:sz w:val="22"/>
          <w:szCs w:val="22"/>
        </w:rPr>
        <w:t xml:space="preserve">the Positive Symptoms of Schizophrenia,” </w:t>
      </w:r>
      <w:r>
        <w:rPr>
          <w:rFonts w:ascii="Palatino Linotype" w:hAnsi="Palatino Linotype"/>
          <w:i/>
          <w:color w:val="000000"/>
          <w:sz w:val="22"/>
          <w:szCs w:val="22"/>
        </w:rPr>
        <w:t>Nature Reviews: Neuroscience</w:t>
      </w:r>
      <w:r>
        <w:rPr>
          <w:rFonts w:ascii="Palatino Linotype" w:hAnsi="Palatino Linotype"/>
          <w:color w:val="000000"/>
          <w:sz w:val="22"/>
          <w:szCs w:val="22"/>
        </w:rPr>
        <w:t>, 10: 48-58.</w:t>
      </w:r>
    </w:p>
    <w:p w:rsidR="00D96150" w:rsidRDefault="00D96150" w:rsidP="00D96150">
      <w:pPr>
        <w:rPr>
          <w:rFonts w:ascii="Palatino Linotype" w:hAnsi="Palatino Linotype"/>
          <w:sz w:val="22"/>
          <w:szCs w:val="22"/>
        </w:rPr>
      </w:pPr>
      <w:r>
        <w:rPr>
          <w:rFonts w:ascii="Palatino Linotype" w:hAnsi="Palatino Linotype"/>
          <w:sz w:val="22"/>
          <w:szCs w:val="22"/>
        </w:rPr>
        <w:t xml:space="preserve">French, S. (2014). </w:t>
      </w:r>
      <w:r>
        <w:rPr>
          <w:rFonts w:ascii="Palatino Linotype" w:hAnsi="Palatino Linotype"/>
          <w:i/>
          <w:sz w:val="22"/>
          <w:szCs w:val="22"/>
        </w:rPr>
        <w:t>The Structure of the World: Metaphysics and Representation</w:t>
      </w:r>
      <w:r>
        <w:rPr>
          <w:rFonts w:ascii="Palatino Linotype" w:hAnsi="Palatino Linotype"/>
          <w:sz w:val="22"/>
          <w:szCs w:val="22"/>
        </w:rPr>
        <w:t xml:space="preserve">. Oxford </w:t>
      </w:r>
    </w:p>
    <w:p w:rsidR="00D96150" w:rsidRPr="00D96150" w:rsidRDefault="00D96150" w:rsidP="00D96150">
      <w:pPr>
        <w:ind w:firstLine="720"/>
        <w:rPr>
          <w:rFonts w:ascii="Palatino Linotype" w:hAnsi="Palatino Linotype"/>
          <w:sz w:val="22"/>
          <w:szCs w:val="22"/>
        </w:rPr>
      </w:pPr>
      <w:r>
        <w:rPr>
          <w:rFonts w:ascii="Palatino Linotype" w:hAnsi="Palatino Linotype"/>
          <w:sz w:val="22"/>
          <w:szCs w:val="22"/>
        </w:rPr>
        <w:t>University Press.</w:t>
      </w:r>
    </w:p>
    <w:p w:rsidR="00050390"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Friston, K. </w:t>
      </w:r>
      <w:r w:rsidR="007700AF">
        <w:rPr>
          <w:rFonts w:ascii="Palatino Linotype" w:hAnsi="Palatino Linotype"/>
          <w:sz w:val="22"/>
          <w:szCs w:val="22"/>
        </w:rPr>
        <w:t>(</w:t>
      </w:r>
      <w:r w:rsidRPr="00F91278">
        <w:rPr>
          <w:rFonts w:ascii="Palatino Linotype" w:hAnsi="Palatino Linotype"/>
          <w:sz w:val="22"/>
          <w:szCs w:val="22"/>
        </w:rPr>
        <w:t>2005</w:t>
      </w:r>
      <w:r w:rsidR="007700AF">
        <w:rPr>
          <w:rFonts w:ascii="Palatino Linotype" w:hAnsi="Palatino Linotype"/>
          <w:sz w:val="22"/>
          <w:szCs w:val="22"/>
        </w:rPr>
        <w:t>)</w:t>
      </w:r>
      <w:r w:rsidRPr="00F91278">
        <w:rPr>
          <w:rFonts w:ascii="Palatino Linotype" w:hAnsi="Palatino Linotype"/>
          <w:sz w:val="22"/>
          <w:szCs w:val="22"/>
        </w:rPr>
        <w:t xml:space="preserve">. “A </w:t>
      </w:r>
      <w:r w:rsidR="00050390" w:rsidRPr="00F91278">
        <w:rPr>
          <w:rFonts w:ascii="Palatino Linotype" w:hAnsi="Palatino Linotype"/>
          <w:sz w:val="22"/>
          <w:szCs w:val="22"/>
        </w:rPr>
        <w:t>T</w:t>
      </w:r>
      <w:r w:rsidRPr="00F91278">
        <w:rPr>
          <w:rFonts w:ascii="Palatino Linotype" w:hAnsi="Palatino Linotype"/>
          <w:sz w:val="22"/>
          <w:szCs w:val="22"/>
        </w:rPr>
        <w:t xml:space="preserve">heory of </w:t>
      </w:r>
      <w:r w:rsidR="00050390" w:rsidRPr="00F91278">
        <w:rPr>
          <w:rFonts w:ascii="Palatino Linotype" w:hAnsi="Palatino Linotype"/>
          <w:sz w:val="22"/>
          <w:szCs w:val="22"/>
        </w:rPr>
        <w:t>C</w:t>
      </w:r>
      <w:r w:rsidRPr="00F91278">
        <w:rPr>
          <w:rFonts w:ascii="Palatino Linotype" w:hAnsi="Palatino Linotype"/>
          <w:sz w:val="22"/>
          <w:szCs w:val="22"/>
        </w:rPr>
        <w:t xml:space="preserve">ortical </w:t>
      </w:r>
      <w:r w:rsidR="00050390" w:rsidRPr="00F91278">
        <w:rPr>
          <w:rFonts w:ascii="Palatino Linotype" w:hAnsi="Palatino Linotype"/>
          <w:sz w:val="22"/>
          <w:szCs w:val="22"/>
        </w:rPr>
        <w:t>R</w:t>
      </w:r>
      <w:r w:rsidRPr="00F91278">
        <w:rPr>
          <w:rFonts w:ascii="Palatino Linotype" w:hAnsi="Palatino Linotype"/>
          <w:sz w:val="22"/>
          <w:szCs w:val="22"/>
        </w:rPr>
        <w:t>esponses</w:t>
      </w:r>
      <w:r w:rsidR="00050390" w:rsidRPr="00F91278">
        <w:rPr>
          <w:rFonts w:ascii="Palatino Linotype" w:hAnsi="Palatino Linotype"/>
          <w:sz w:val="22"/>
          <w:szCs w:val="22"/>
        </w:rPr>
        <w:t>,</w:t>
      </w:r>
      <w:r w:rsidRPr="00F91278">
        <w:rPr>
          <w:rFonts w:ascii="Palatino Linotype" w:hAnsi="Palatino Linotype"/>
          <w:sz w:val="22"/>
          <w:szCs w:val="22"/>
        </w:rPr>
        <w:t xml:space="preserve">” </w:t>
      </w:r>
      <w:r w:rsidR="00050390" w:rsidRPr="00F91278">
        <w:rPr>
          <w:rFonts w:ascii="Palatino Linotype" w:hAnsi="Palatino Linotype"/>
          <w:i/>
          <w:sz w:val="22"/>
          <w:szCs w:val="22"/>
        </w:rPr>
        <w:t xml:space="preserve">Philos. Trans. R. Soc. Land. B. Biol. </w:t>
      </w:r>
    </w:p>
    <w:p w:rsidR="00803A20" w:rsidRPr="00B43B1B" w:rsidRDefault="00050390" w:rsidP="00B43B1B">
      <w:pPr>
        <w:ind w:firstLine="720"/>
        <w:rPr>
          <w:rFonts w:ascii="Palatino Linotype" w:hAnsi="Palatino Linotype"/>
          <w:sz w:val="22"/>
          <w:szCs w:val="22"/>
        </w:rPr>
      </w:pPr>
      <w:r w:rsidRPr="00F91278">
        <w:rPr>
          <w:rFonts w:ascii="Palatino Linotype" w:hAnsi="Palatino Linotype"/>
          <w:i/>
          <w:sz w:val="22"/>
          <w:szCs w:val="22"/>
        </w:rPr>
        <w:t xml:space="preserve">Sci., </w:t>
      </w:r>
      <w:r w:rsidRPr="00F91278">
        <w:rPr>
          <w:rFonts w:ascii="Palatino Linotype" w:hAnsi="Palatino Linotype"/>
          <w:sz w:val="22"/>
          <w:szCs w:val="22"/>
        </w:rPr>
        <w:t>360.1456: 815-836.</w:t>
      </w:r>
    </w:p>
    <w:p w:rsidR="00050390"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Friston, K. </w:t>
      </w:r>
      <w:r w:rsidR="007700AF">
        <w:rPr>
          <w:rFonts w:ascii="Palatino Linotype" w:hAnsi="Palatino Linotype"/>
          <w:sz w:val="22"/>
          <w:szCs w:val="22"/>
        </w:rPr>
        <w:t>(</w:t>
      </w:r>
      <w:r w:rsidRPr="00F91278">
        <w:rPr>
          <w:rFonts w:ascii="Palatino Linotype" w:hAnsi="Palatino Linotype"/>
          <w:sz w:val="22"/>
          <w:szCs w:val="22"/>
        </w:rPr>
        <w:t>2009</w:t>
      </w:r>
      <w:r w:rsidR="007700AF">
        <w:rPr>
          <w:rFonts w:ascii="Palatino Linotype" w:hAnsi="Palatino Linotype"/>
          <w:sz w:val="22"/>
          <w:szCs w:val="22"/>
        </w:rPr>
        <w:t>)</w:t>
      </w:r>
      <w:r w:rsidRPr="00F91278">
        <w:rPr>
          <w:rFonts w:ascii="Palatino Linotype" w:hAnsi="Palatino Linotype"/>
          <w:sz w:val="22"/>
          <w:szCs w:val="22"/>
        </w:rPr>
        <w:t xml:space="preserve">. </w:t>
      </w:r>
      <w:r w:rsidR="00050390" w:rsidRPr="00F91278">
        <w:rPr>
          <w:rFonts w:ascii="Palatino Linotype" w:hAnsi="Palatino Linotype"/>
          <w:sz w:val="22"/>
          <w:szCs w:val="22"/>
        </w:rPr>
        <w:t>“</w:t>
      </w:r>
      <w:r w:rsidRPr="00F91278">
        <w:rPr>
          <w:rFonts w:ascii="Palatino Linotype" w:hAnsi="Palatino Linotype"/>
          <w:sz w:val="22"/>
          <w:szCs w:val="22"/>
        </w:rPr>
        <w:t xml:space="preserve">The </w:t>
      </w:r>
      <w:r w:rsidR="00050390" w:rsidRPr="00F91278">
        <w:rPr>
          <w:rFonts w:ascii="Palatino Linotype" w:hAnsi="Palatino Linotype"/>
          <w:sz w:val="22"/>
          <w:szCs w:val="22"/>
        </w:rPr>
        <w:t>F</w:t>
      </w:r>
      <w:r w:rsidRPr="00F91278">
        <w:rPr>
          <w:rFonts w:ascii="Palatino Linotype" w:hAnsi="Palatino Linotype"/>
          <w:sz w:val="22"/>
          <w:szCs w:val="22"/>
        </w:rPr>
        <w:t>ree-</w:t>
      </w:r>
      <w:r w:rsidR="00050390" w:rsidRPr="00F91278">
        <w:rPr>
          <w:rFonts w:ascii="Palatino Linotype" w:hAnsi="Palatino Linotype"/>
          <w:sz w:val="22"/>
          <w:szCs w:val="22"/>
        </w:rPr>
        <w:t>E</w:t>
      </w:r>
      <w:r w:rsidRPr="00F91278">
        <w:rPr>
          <w:rFonts w:ascii="Palatino Linotype" w:hAnsi="Palatino Linotype"/>
          <w:sz w:val="22"/>
          <w:szCs w:val="22"/>
        </w:rPr>
        <w:t xml:space="preserve">nergy </w:t>
      </w:r>
      <w:r w:rsidR="00050390" w:rsidRPr="00F91278">
        <w:rPr>
          <w:rFonts w:ascii="Palatino Linotype" w:hAnsi="Palatino Linotype"/>
          <w:sz w:val="22"/>
          <w:szCs w:val="22"/>
        </w:rPr>
        <w:t>P</w:t>
      </w:r>
      <w:r w:rsidRPr="00F91278">
        <w:rPr>
          <w:rFonts w:ascii="Palatino Linotype" w:hAnsi="Palatino Linotype"/>
          <w:sz w:val="22"/>
          <w:szCs w:val="22"/>
        </w:rPr>
        <w:t>rinciple: A rough guide to the brain?</w:t>
      </w:r>
      <w:r w:rsidR="00050390" w:rsidRPr="00F91278">
        <w:rPr>
          <w:rFonts w:ascii="Palatino Linotype" w:hAnsi="Palatino Linotype"/>
          <w:sz w:val="22"/>
          <w:szCs w:val="22"/>
        </w:rPr>
        <w:t>”</w:t>
      </w:r>
      <w:r w:rsidRPr="00F91278">
        <w:rPr>
          <w:rFonts w:ascii="Palatino Linotype" w:hAnsi="Palatino Linotype"/>
          <w:sz w:val="22"/>
          <w:szCs w:val="22"/>
        </w:rPr>
        <w:t xml:space="preserve"> </w:t>
      </w:r>
      <w:r w:rsidR="00050390" w:rsidRPr="00F91278">
        <w:rPr>
          <w:rFonts w:ascii="Palatino Linotype" w:hAnsi="Palatino Linotype"/>
          <w:i/>
          <w:sz w:val="22"/>
          <w:szCs w:val="22"/>
        </w:rPr>
        <w:t xml:space="preserve">Trends in Cognitive </w:t>
      </w:r>
    </w:p>
    <w:p w:rsidR="00803A20" w:rsidRPr="00B43B1B" w:rsidRDefault="00050390" w:rsidP="00B43B1B">
      <w:pPr>
        <w:ind w:firstLine="720"/>
        <w:rPr>
          <w:rFonts w:ascii="Palatino Linotype" w:hAnsi="Palatino Linotype"/>
          <w:sz w:val="22"/>
          <w:szCs w:val="22"/>
        </w:rPr>
      </w:pPr>
      <w:r w:rsidRPr="00F91278">
        <w:rPr>
          <w:rFonts w:ascii="Palatino Linotype" w:hAnsi="Palatino Linotype"/>
          <w:i/>
          <w:sz w:val="22"/>
          <w:szCs w:val="22"/>
        </w:rPr>
        <w:t>Sciences</w:t>
      </w:r>
      <w:r w:rsidRPr="00F91278">
        <w:rPr>
          <w:rFonts w:ascii="Palatino Linotype" w:hAnsi="Palatino Linotype"/>
          <w:sz w:val="22"/>
          <w:szCs w:val="22"/>
        </w:rPr>
        <w:t>, 13: 293-301.</w:t>
      </w:r>
    </w:p>
    <w:p w:rsidR="00050390"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Friston, K. &amp; Kiebel, S. </w:t>
      </w:r>
      <w:r w:rsidR="007700AF">
        <w:rPr>
          <w:rFonts w:ascii="Palatino Linotype" w:hAnsi="Palatino Linotype"/>
          <w:sz w:val="22"/>
          <w:szCs w:val="22"/>
        </w:rPr>
        <w:t>(</w:t>
      </w:r>
      <w:r w:rsidRPr="00F91278">
        <w:rPr>
          <w:rFonts w:ascii="Palatino Linotype" w:hAnsi="Palatino Linotype"/>
          <w:sz w:val="22"/>
          <w:szCs w:val="22"/>
        </w:rPr>
        <w:t>2009</w:t>
      </w:r>
      <w:r w:rsidR="007700AF">
        <w:rPr>
          <w:rFonts w:ascii="Palatino Linotype" w:hAnsi="Palatino Linotype"/>
          <w:sz w:val="22"/>
          <w:szCs w:val="22"/>
        </w:rPr>
        <w:t>)</w:t>
      </w:r>
      <w:r w:rsidRPr="00F91278">
        <w:rPr>
          <w:rFonts w:ascii="Palatino Linotype" w:hAnsi="Palatino Linotype"/>
          <w:sz w:val="22"/>
          <w:szCs w:val="22"/>
        </w:rPr>
        <w:t xml:space="preserve">. </w:t>
      </w:r>
      <w:r w:rsidR="00050390" w:rsidRPr="00F91278">
        <w:rPr>
          <w:rFonts w:ascii="Palatino Linotype" w:hAnsi="Palatino Linotype"/>
          <w:sz w:val="22"/>
          <w:szCs w:val="22"/>
        </w:rPr>
        <w:t>“</w:t>
      </w:r>
      <w:r w:rsidRPr="00F91278">
        <w:rPr>
          <w:rFonts w:ascii="Palatino Linotype" w:hAnsi="Palatino Linotype"/>
          <w:sz w:val="22"/>
          <w:szCs w:val="22"/>
        </w:rPr>
        <w:t xml:space="preserve">Predictive </w:t>
      </w:r>
      <w:r w:rsidR="00050390" w:rsidRPr="00F91278">
        <w:rPr>
          <w:rFonts w:ascii="Palatino Linotype" w:hAnsi="Palatino Linotype"/>
          <w:sz w:val="22"/>
          <w:szCs w:val="22"/>
        </w:rPr>
        <w:t>C</w:t>
      </w:r>
      <w:r w:rsidRPr="00F91278">
        <w:rPr>
          <w:rFonts w:ascii="Palatino Linotype" w:hAnsi="Palatino Linotype"/>
          <w:sz w:val="22"/>
          <w:szCs w:val="22"/>
        </w:rPr>
        <w:t xml:space="preserve">oding </w:t>
      </w:r>
      <w:r w:rsidR="00050390" w:rsidRPr="00F91278">
        <w:rPr>
          <w:rFonts w:ascii="Palatino Linotype" w:hAnsi="Palatino Linotype"/>
          <w:sz w:val="22"/>
          <w:szCs w:val="22"/>
        </w:rPr>
        <w:t>U</w:t>
      </w:r>
      <w:r w:rsidRPr="00F91278">
        <w:rPr>
          <w:rFonts w:ascii="Palatino Linotype" w:hAnsi="Palatino Linotype"/>
          <w:sz w:val="22"/>
          <w:szCs w:val="22"/>
        </w:rPr>
        <w:t xml:space="preserve">nder the </w:t>
      </w:r>
      <w:r w:rsidR="00050390" w:rsidRPr="00F91278">
        <w:rPr>
          <w:rFonts w:ascii="Palatino Linotype" w:hAnsi="Palatino Linotype"/>
          <w:sz w:val="22"/>
          <w:szCs w:val="22"/>
        </w:rPr>
        <w:t>F</w:t>
      </w:r>
      <w:r w:rsidRPr="00F91278">
        <w:rPr>
          <w:rFonts w:ascii="Palatino Linotype" w:hAnsi="Palatino Linotype"/>
          <w:sz w:val="22"/>
          <w:szCs w:val="22"/>
        </w:rPr>
        <w:t>ree-</w:t>
      </w:r>
      <w:r w:rsidR="00050390" w:rsidRPr="00F91278">
        <w:rPr>
          <w:rFonts w:ascii="Palatino Linotype" w:hAnsi="Palatino Linotype"/>
          <w:sz w:val="22"/>
          <w:szCs w:val="22"/>
        </w:rPr>
        <w:t>E</w:t>
      </w:r>
      <w:r w:rsidRPr="00F91278">
        <w:rPr>
          <w:rFonts w:ascii="Palatino Linotype" w:hAnsi="Palatino Linotype"/>
          <w:sz w:val="22"/>
          <w:szCs w:val="22"/>
        </w:rPr>
        <w:t xml:space="preserve">nergy </w:t>
      </w:r>
      <w:r w:rsidR="00050390" w:rsidRPr="00F91278">
        <w:rPr>
          <w:rFonts w:ascii="Palatino Linotype" w:hAnsi="Palatino Linotype"/>
          <w:sz w:val="22"/>
          <w:szCs w:val="22"/>
        </w:rPr>
        <w:t>P</w:t>
      </w:r>
      <w:r w:rsidRPr="00F91278">
        <w:rPr>
          <w:rFonts w:ascii="Palatino Linotype" w:hAnsi="Palatino Linotype"/>
          <w:sz w:val="22"/>
          <w:szCs w:val="22"/>
        </w:rPr>
        <w:t>rinciple</w:t>
      </w:r>
      <w:r w:rsidR="00050390" w:rsidRPr="00F91278">
        <w:rPr>
          <w:rFonts w:ascii="Palatino Linotype" w:hAnsi="Palatino Linotype"/>
          <w:sz w:val="22"/>
          <w:szCs w:val="22"/>
        </w:rPr>
        <w:t xml:space="preserve">,” </w:t>
      </w:r>
      <w:r w:rsidR="00050390" w:rsidRPr="00F91278">
        <w:rPr>
          <w:rFonts w:ascii="Palatino Linotype" w:hAnsi="Palatino Linotype"/>
          <w:i/>
          <w:sz w:val="22"/>
          <w:szCs w:val="22"/>
        </w:rPr>
        <w:t xml:space="preserve">Philos. </w:t>
      </w:r>
    </w:p>
    <w:p w:rsidR="00825B41" w:rsidRPr="00B43B1B" w:rsidRDefault="00050390" w:rsidP="00B43B1B">
      <w:pPr>
        <w:ind w:firstLine="720"/>
        <w:rPr>
          <w:rFonts w:ascii="Palatino Linotype" w:hAnsi="Palatino Linotype"/>
          <w:sz w:val="22"/>
          <w:szCs w:val="22"/>
        </w:rPr>
      </w:pPr>
      <w:r w:rsidRPr="00F91278">
        <w:rPr>
          <w:rFonts w:ascii="Palatino Linotype" w:hAnsi="Palatino Linotype"/>
          <w:i/>
          <w:sz w:val="22"/>
          <w:szCs w:val="22"/>
        </w:rPr>
        <w:t xml:space="preserve">Trans. R. Soc. Land. B. Biol. Sci., </w:t>
      </w:r>
      <w:r w:rsidRPr="00F91278">
        <w:rPr>
          <w:rFonts w:ascii="Palatino Linotype" w:hAnsi="Palatino Linotype"/>
          <w:sz w:val="22"/>
          <w:szCs w:val="22"/>
        </w:rPr>
        <w:t>364.1521: 1211-1221.</w:t>
      </w:r>
    </w:p>
    <w:p w:rsidR="00050390" w:rsidRPr="00F91278"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Frith, C. </w:t>
      </w:r>
      <w:r w:rsidR="007700AF">
        <w:rPr>
          <w:rFonts w:ascii="Palatino Linotype" w:hAnsi="Palatino Linotype"/>
          <w:color w:val="000000"/>
          <w:sz w:val="22"/>
          <w:szCs w:val="22"/>
        </w:rPr>
        <w:t>(</w:t>
      </w:r>
      <w:r w:rsidRPr="00F91278">
        <w:rPr>
          <w:rFonts w:ascii="Palatino Linotype" w:hAnsi="Palatino Linotype"/>
          <w:color w:val="000000"/>
          <w:sz w:val="22"/>
          <w:szCs w:val="22"/>
        </w:rPr>
        <w:t>2007</w:t>
      </w:r>
      <w:r w:rsidR="007700AF">
        <w:rPr>
          <w:rFonts w:ascii="Palatino Linotype" w:hAnsi="Palatino Linotype"/>
          <w:color w:val="000000"/>
          <w:sz w:val="22"/>
          <w:szCs w:val="22"/>
        </w:rPr>
        <w:t>)</w:t>
      </w:r>
      <w:r w:rsidRPr="00F91278">
        <w:rPr>
          <w:rFonts w:ascii="Palatino Linotype" w:hAnsi="Palatino Linotype"/>
          <w:color w:val="000000"/>
          <w:sz w:val="22"/>
          <w:szCs w:val="22"/>
        </w:rPr>
        <w:t xml:space="preserve">. </w:t>
      </w:r>
      <w:r w:rsidRPr="00F91278">
        <w:rPr>
          <w:rFonts w:ascii="Palatino Linotype" w:hAnsi="Palatino Linotype"/>
          <w:i/>
          <w:color w:val="000000"/>
          <w:sz w:val="22"/>
          <w:szCs w:val="22"/>
        </w:rPr>
        <w:t>Making Up the Mind: How the Brain Creates Our Mental World</w:t>
      </w:r>
      <w:r w:rsidRPr="00F91278">
        <w:rPr>
          <w:rFonts w:ascii="Palatino Linotype" w:hAnsi="Palatino Linotype"/>
          <w:color w:val="000000"/>
          <w:sz w:val="22"/>
          <w:szCs w:val="22"/>
        </w:rPr>
        <w:t xml:space="preserve">. </w:t>
      </w:r>
      <w:r w:rsidR="00050390" w:rsidRPr="00F91278">
        <w:rPr>
          <w:rFonts w:ascii="Palatino Linotype" w:hAnsi="Palatino Linotype"/>
          <w:color w:val="000000"/>
          <w:sz w:val="22"/>
          <w:szCs w:val="22"/>
        </w:rPr>
        <w:t>Oxford</w:t>
      </w:r>
      <w:r w:rsidRPr="00F91278">
        <w:rPr>
          <w:rFonts w:ascii="Palatino Linotype" w:hAnsi="Palatino Linotype"/>
          <w:color w:val="000000"/>
          <w:sz w:val="22"/>
          <w:szCs w:val="22"/>
        </w:rPr>
        <w:t>:</w:t>
      </w:r>
      <w:r w:rsidR="00050390" w:rsidRPr="00F91278">
        <w:rPr>
          <w:rFonts w:ascii="Palatino Linotype" w:hAnsi="Palatino Linotype"/>
          <w:color w:val="000000"/>
          <w:sz w:val="22"/>
          <w:szCs w:val="22"/>
        </w:rPr>
        <w:t xml:space="preserve"> </w:t>
      </w:r>
      <w:r w:rsidRPr="00F91278">
        <w:rPr>
          <w:rFonts w:ascii="Palatino Linotype" w:hAnsi="Palatino Linotype"/>
          <w:color w:val="000000"/>
          <w:sz w:val="22"/>
          <w:szCs w:val="22"/>
        </w:rPr>
        <w:t>Wiley-</w:t>
      </w:r>
    </w:p>
    <w:p w:rsidR="00825B41" w:rsidRDefault="00803A20" w:rsidP="00B43B1B">
      <w:pPr>
        <w:autoSpaceDE w:val="0"/>
        <w:autoSpaceDN w:val="0"/>
        <w:adjustRightInd w:val="0"/>
        <w:ind w:firstLine="720"/>
        <w:rPr>
          <w:rFonts w:ascii="Palatino Linotype" w:hAnsi="Palatino Linotype"/>
          <w:color w:val="000000"/>
          <w:sz w:val="22"/>
          <w:szCs w:val="22"/>
        </w:rPr>
      </w:pPr>
      <w:r w:rsidRPr="00F91278">
        <w:rPr>
          <w:rFonts w:ascii="Palatino Linotype" w:hAnsi="Palatino Linotype"/>
          <w:color w:val="000000"/>
          <w:sz w:val="22"/>
          <w:szCs w:val="22"/>
        </w:rPr>
        <w:lastRenderedPageBreak/>
        <w:t>Blackwell.</w:t>
      </w:r>
    </w:p>
    <w:p w:rsidR="00973732" w:rsidRPr="00F91278" w:rsidRDefault="00973732" w:rsidP="00B43B1B">
      <w:pPr>
        <w:autoSpaceDE w:val="0"/>
        <w:autoSpaceDN w:val="0"/>
        <w:adjustRightInd w:val="0"/>
        <w:rPr>
          <w:rFonts w:ascii="Palatino Linotype" w:hAnsi="Palatino Linotype"/>
          <w:color w:val="000000"/>
          <w:sz w:val="22"/>
          <w:szCs w:val="22"/>
        </w:rPr>
      </w:pPr>
      <w:r>
        <w:rPr>
          <w:rFonts w:ascii="Palatino Linotype" w:hAnsi="Palatino Linotype"/>
          <w:color w:val="000000"/>
          <w:sz w:val="22"/>
          <w:szCs w:val="22"/>
        </w:rPr>
        <w:t xml:space="preserve">Goldman, A. I. (1977). “Perceptual Objects,” </w:t>
      </w:r>
      <w:r>
        <w:rPr>
          <w:rFonts w:ascii="Palatino Linotype" w:hAnsi="Palatino Linotype"/>
          <w:i/>
          <w:color w:val="000000"/>
          <w:sz w:val="22"/>
          <w:szCs w:val="22"/>
        </w:rPr>
        <w:t>Synthese</w:t>
      </w:r>
      <w:r>
        <w:rPr>
          <w:rFonts w:ascii="Palatino Linotype" w:hAnsi="Palatino Linotype"/>
          <w:color w:val="000000"/>
          <w:sz w:val="22"/>
          <w:szCs w:val="22"/>
        </w:rPr>
        <w:t>, 35.3: 257-284.</w:t>
      </w:r>
    </w:p>
    <w:p w:rsidR="00825B41" w:rsidRPr="00F91278" w:rsidRDefault="00803A20" w:rsidP="00B43B1B">
      <w:pPr>
        <w:rPr>
          <w:rStyle w:val="Emphasis"/>
          <w:rFonts w:ascii="Palatino Linotype" w:hAnsi="Palatino Linotype"/>
          <w:color w:val="1A1A1A"/>
          <w:sz w:val="22"/>
          <w:szCs w:val="22"/>
          <w:shd w:val="clear" w:color="auto" w:fill="FFFFFF"/>
        </w:rPr>
      </w:pPr>
      <w:r w:rsidRPr="00F91278">
        <w:rPr>
          <w:rFonts w:ascii="Palatino Linotype" w:hAnsi="Palatino Linotype"/>
          <w:sz w:val="22"/>
          <w:szCs w:val="22"/>
        </w:rPr>
        <w:t xml:space="preserve">Grice, H. P. </w:t>
      </w:r>
      <w:r w:rsidR="00973732">
        <w:rPr>
          <w:rFonts w:ascii="Palatino Linotype" w:hAnsi="Palatino Linotype"/>
          <w:sz w:val="22"/>
          <w:szCs w:val="22"/>
        </w:rPr>
        <w:t>(</w:t>
      </w:r>
      <w:r w:rsidRPr="00F91278">
        <w:rPr>
          <w:rFonts w:ascii="Palatino Linotype" w:hAnsi="Palatino Linotype"/>
          <w:sz w:val="22"/>
          <w:szCs w:val="22"/>
        </w:rPr>
        <w:t>1961</w:t>
      </w:r>
      <w:r w:rsidR="00973732">
        <w:rPr>
          <w:rFonts w:ascii="Palatino Linotype" w:hAnsi="Palatino Linotype"/>
          <w:sz w:val="22"/>
          <w:szCs w:val="22"/>
        </w:rPr>
        <w:t>)</w:t>
      </w:r>
      <w:r w:rsidRPr="00F91278">
        <w:rPr>
          <w:rFonts w:ascii="Palatino Linotype" w:hAnsi="Palatino Linotype"/>
          <w:sz w:val="22"/>
          <w:szCs w:val="22"/>
        </w:rPr>
        <w:t>. “</w:t>
      </w:r>
      <w:r w:rsidRPr="00F91278">
        <w:rPr>
          <w:rFonts w:ascii="Palatino Linotype" w:hAnsi="Palatino Linotype"/>
          <w:color w:val="1A1A1A"/>
          <w:sz w:val="22"/>
          <w:szCs w:val="22"/>
          <w:shd w:val="clear" w:color="auto" w:fill="FFFFFF"/>
        </w:rPr>
        <w:t>“The Causal Theory of Perception”, </w:t>
      </w:r>
      <w:r w:rsidRPr="00F91278">
        <w:rPr>
          <w:rStyle w:val="Emphasis"/>
          <w:rFonts w:ascii="Palatino Linotype" w:hAnsi="Palatino Linotype"/>
          <w:color w:val="1A1A1A"/>
          <w:sz w:val="22"/>
          <w:szCs w:val="22"/>
          <w:shd w:val="clear" w:color="auto" w:fill="FFFFFF"/>
        </w:rPr>
        <w:t xml:space="preserve">Proceedings of the Aristotelian Society </w:t>
      </w:r>
    </w:p>
    <w:p w:rsidR="00803A20" w:rsidRPr="00F91278" w:rsidRDefault="00803A20" w:rsidP="00B43B1B">
      <w:pPr>
        <w:ind w:firstLine="720"/>
        <w:rPr>
          <w:rFonts w:ascii="Palatino Linotype" w:hAnsi="Palatino Linotype"/>
          <w:sz w:val="22"/>
          <w:szCs w:val="22"/>
        </w:rPr>
      </w:pPr>
      <w:r w:rsidRPr="00F91278">
        <w:rPr>
          <w:rStyle w:val="Emphasis"/>
          <w:rFonts w:ascii="Palatino Linotype" w:hAnsi="Palatino Linotype"/>
          <w:color w:val="1A1A1A"/>
          <w:sz w:val="22"/>
          <w:szCs w:val="22"/>
          <w:shd w:val="clear" w:color="auto" w:fill="FFFFFF"/>
        </w:rPr>
        <w:t>Supplementary Volume</w:t>
      </w:r>
      <w:r w:rsidRPr="00F91278">
        <w:rPr>
          <w:rFonts w:ascii="Palatino Linotype" w:hAnsi="Palatino Linotype"/>
          <w:color w:val="1A1A1A"/>
          <w:sz w:val="22"/>
          <w:szCs w:val="22"/>
          <w:shd w:val="clear" w:color="auto" w:fill="FFFFFF"/>
        </w:rPr>
        <w:t> 35: 121–52.</w:t>
      </w:r>
    </w:p>
    <w:p w:rsidR="00825B41"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Griffiths, T. L., Kemp, C. </w:t>
      </w:r>
      <w:r w:rsidR="00F1576A">
        <w:rPr>
          <w:rFonts w:ascii="Palatino Linotype" w:hAnsi="Palatino Linotype"/>
          <w:sz w:val="22"/>
          <w:szCs w:val="22"/>
        </w:rPr>
        <w:t>&amp;</w:t>
      </w:r>
      <w:r w:rsidRPr="00F91278">
        <w:rPr>
          <w:rFonts w:ascii="Palatino Linotype" w:hAnsi="Palatino Linotype"/>
          <w:sz w:val="22"/>
          <w:szCs w:val="22"/>
        </w:rPr>
        <w:t xml:space="preserve"> Tenenbaum, J. B. </w:t>
      </w:r>
      <w:r w:rsidR="00973732">
        <w:rPr>
          <w:rFonts w:ascii="Palatino Linotype" w:hAnsi="Palatino Linotype"/>
          <w:sz w:val="22"/>
          <w:szCs w:val="22"/>
        </w:rPr>
        <w:t>(</w:t>
      </w:r>
      <w:r w:rsidRPr="00F91278">
        <w:rPr>
          <w:rFonts w:ascii="Palatino Linotype" w:hAnsi="Palatino Linotype"/>
          <w:sz w:val="22"/>
          <w:szCs w:val="22"/>
        </w:rPr>
        <w:t>2008</w:t>
      </w:r>
      <w:r w:rsidR="00973732">
        <w:rPr>
          <w:rFonts w:ascii="Palatino Linotype" w:hAnsi="Palatino Linotype"/>
          <w:sz w:val="22"/>
          <w:szCs w:val="22"/>
        </w:rPr>
        <w:t>)</w:t>
      </w:r>
      <w:r w:rsidRPr="00F91278">
        <w:rPr>
          <w:rFonts w:ascii="Palatino Linotype" w:hAnsi="Palatino Linotype"/>
          <w:sz w:val="22"/>
          <w:szCs w:val="22"/>
        </w:rPr>
        <w:t xml:space="preserve">. “Bayesian Models of Cognition,” in </w:t>
      </w:r>
      <w:r w:rsidRPr="00F91278">
        <w:rPr>
          <w:rFonts w:ascii="Palatino Linotype" w:hAnsi="Palatino Linotype"/>
          <w:i/>
          <w:sz w:val="22"/>
          <w:szCs w:val="22"/>
        </w:rPr>
        <w:t xml:space="preserve">The </w:t>
      </w:r>
    </w:p>
    <w:p w:rsidR="00803A20" w:rsidRPr="00F91278" w:rsidRDefault="00803A20" w:rsidP="00B43B1B">
      <w:pPr>
        <w:ind w:left="720"/>
        <w:rPr>
          <w:rFonts w:ascii="Palatino Linotype" w:hAnsi="Palatino Linotype"/>
          <w:sz w:val="22"/>
          <w:szCs w:val="22"/>
        </w:rPr>
      </w:pPr>
      <w:r w:rsidRPr="00F91278">
        <w:rPr>
          <w:rFonts w:ascii="Palatino Linotype" w:hAnsi="Palatino Linotype"/>
          <w:i/>
          <w:sz w:val="22"/>
          <w:szCs w:val="22"/>
        </w:rPr>
        <w:t>Cambridge Handbook of Computational Psychology</w:t>
      </w:r>
      <w:r w:rsidRPr="00F91278">
        <w:rPr>
          <w:rFonts w:ascii="Palatino Linotype" w:hAnsi="Palatino Linotype"/>
          <w:sz w:val="22"/>
          <w:szCs w:val="22"/>
        </w:rPr>
        <w:t xml:space="preserve">, ed. R. Sun, pp. 59-100. New York: Cambridge University Press. </w:t>
      </w:r>
    </w:p>
    <w:p w:rsidR="00050390"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Grush, R. </w:t>
      </w:r>
      <w:r w:rsidR="00973732">
        <w:rPr>
          <w:rFonts w:ascii="Palatino Linotype" w:hAnsi="Palatino Linotype"/>
          <w:sz w:val="22"/>
          <w:szCs w:val="22"/>
        </w:rPr>
        <w:t>(</w:t>
      </w:r>
      <w:r w:rsidRPr="00F91278">
        <w:rPr>
          <w:rFonts w:ascii="Palatino Linotype" w:hAnsi="Palatino Linotype"/>
          <w:sz w:val="22"/>
          <w:szCs w:val="22"/>
        </w:rPr>
        <w:t>2004</w:t>
      </w:r>
      <w:r w:rsidR="00973732">
        <w:rPr>
          <w:rFonts w:ascii="Palatino Linotype" w:hAnsi="Palatino Linotype"/>
          <w:sz w:val="22"/>
          <w:szCs w:val="22"/>
        </w:rPr>
        <w:t>)</w:t>
      </w:r>
      <w:r w:rsidRPr="00F91278">
        <w:rPr>
          <w:rFonts w:ascii="Palatino Linotype" w:hAnsi="Palatino Linotype"/>
          <w:sz w:val="22"/>
          <w:szCs w:val="22"/>
        </w:rPr>
        <w:t xml:space="preserve">. </w:t>
      </w:r>
      <w:r w:rsidR="00050390" w:rsidRPr="00F91278">
        <w:rPr>
          <w:rFonts w:ascii="Palatino Linotype" w:hAnsi="Palatino Linotype"/>
          <w:sz w:val="22"/>
          <w:szCs w:val="22"/>
        </w:rPr>
        <w:t>“</w:t>
      </w:r>
      <w:r w:rsidRPr="00F91278">
        <w:rPr>
          <w:rFonts w:ascii="Palatino Linotype" w:hAnsi="Palatino Linotype"/>
          <w:sz w:val="22"/>
          <w:szCs w:val="22"/>
        </w:rPr>
        <w:t xml:space="preserve">The </w:t>
      </w:r>
      <w:r w:rsidR="00050390" w:rsidRPr="00F91278">
        <w:rPr>
          <w:rFonts w:ascii="Palatino Linotype" w:hAnsi="Palatino Linotype"/>
          <w:sz w:val="22"/>
          <w:szCs w:val="22"/>
        </w:rPr>
        <w:t>E</w:t>
      </w:r>
      <w:r w:rsidRPr="00F91278">
        <w:rPr>
          <w:rFonts w:ascii="Palatino Linotype" w:hAnsi="Palatino Linotype"/>
          <w:sz w:val="22"/>
          <w:szCs w:val="22"/>
        </w:rPr>
        <w:t xml:space="preserve">mulation </w:t>
      </w:r>
      <w:r w:rsidR="00050390" w:rsidRPr="00F91278">
        <w:rPr>
          <w:rFonts w:ascii="Palatino Linotype" w:hAnsi="Palatino Linotype"/>
          <w:sz w:val="22"/>
          <w:szCs w:val="22"/>
        </w:rPr>
        <w:t>T</w:t>
      </w:r>
      <w:r w:rsidRPr="00F91278">
        <w:rPr>
          <w:rFonts w:ascii="Palatino Linotype" w:hAnsi="Palatino Linotype"/>
          <w:sz w:val="22"/>
          <w:szCs w:val="22"/>
        </w:rPr>
        <w:t xml:space="preserve">heory of </w:t>
      </w:r>
      <w:r w:rsidR="00050390" w:rsidRPr="00F91278">
        <w:rPr>
          <w:rFonts w:ascii="Palatino Linotype" w:hAnsi="Palatino Linotype"/>
          <w:sz w:val="22"/>
          <w:szCs w:val="22"/>
        </w:rPr>
        <w:t>R</w:t>
      </w:r>
      <w:r w:rsidRPr="00F91278">
        <w:rPr>
          <w:rFonts w:ascii="Palatino Linotype" w:hAnsi="Palatino Linotype"/>
          <w:sz w:val="22"/>
          <w:szCs w:val="22"/>
        </w:rPr>
        <w:t xml:space="preserve">epresentation: Motor </w:t>
      </w:r>
      <w:r w:rsidR="00050390" w:rsidRPr="00F91278">
        <w:rPr>
          <w:rFonts w:ascii="Palatino Linotype" w:hAnsi="Palatino Linotype"/>
          <w:sz w:val="22"/>
          <w:szCs w:val="22"/>
        </w:rPr>
        <w:t>C</w:t>
      </w:r>
      <w:r w:rsidRPr="00F91278">
        <w:rPr>
          <w:rFonts w:ascii="Palatino Linotype" w:hAnsi="Palatino Linotype"/>
          <w:sz w:val="22"/>
          <w:szCs w:val="22"/>
        </w:rPr>
        <w:t xml:space="preserve">ontrol, </w:t>
      </w:r>
      <w:r w:rsidR="00050390" w:rsidRPr="00F91278">
        <w:rPr>
          <w:rFonts w:ascii="Palatino Linotype" w:hAnsi="Palatino Linotype"/>
          <w:sz w:val="22"/>
          <w:szCs w:val="22"/>
        </w:rPr>
        <w:t>I</w:t>
      </w:r>
      <w:r w:rsidRPr="00F91278">
        <w:rPr>
          <w:rFonts w:ascii="Palatino Linotype" w:hAnsi="Palatino Linotype"/>
          <w:sz w:val="22"/>
          <w:szCs w:val="22"/>
        </w:rPr>
        <w:t>magery, and</w:t>
      </w:r>
      <w:r w:rsidR="00050390" w:rsidRPr="00F91278">
        <w:rPr>
          <w:rFonts w:ascii="Palatino Linotype" w:hAnsi="Palatino Linotype"/>
          <w:sz w:val="22"/>
          <w:szCs w:val="22"/>
        </w:rPr>
        <w:t xml:space="preserve"> </w:t>
      </w:r>
    </w:p>
    <w:p w:rsidR="00803A20" w:rsidRPr="00F91278" w:rsidRDefault="00050390" w:rsidP="00B43B1B">
      <w:pPr>
        <w:ind w:firstLine="720"/>
        <w:rPr>
          <w:rFonts w:ascii="Palatino Linotype" w:hAnsi="Palatino Linotype"/>
          <w:sz w:val="22"/>
          <w:szCs w:val="22"/>
        </w:rPr>
      </w:pPr>
      <w:r w:rsidRPr="00F91278">
        <w:rPr>
          <w:rFonts w:ascii="Palatino Linotype" w:hAnsi="Palatino Linotype"/>
          <w:sz w:val="22"/>
          <w:szCs w:val="22"/>
        </w:rPr>
        <w:t>P</w:t>
      </w:r>
      <w:r w:rsidR="00803A20" w:rsidRPr="00F91278">
        <w:rPr>
          <w:rFonts w:ascii="Palatino Linotype" w:hAnsi="Palatino Linotype"/>
          <w:sz w:val="22"/>
          <w:szCs w:val="22"/>
        </w:rPr>
        <w:t>erception</w:t>
      </w:r>
      <w:r w:rsidRPr="00F91278">
        <w:rPr>
          <w:rFonts w:ascii="Palatino Linotype" w:hAnsi="Palatino Linotype"/>
          <w:sz w:val="22"/>
          <w:szCs w:val="22"/>
        </w:rPr>
        <w:t xml:space="preserve">,” </w:t>
      </w:r>
      <w:r w:rsidRPr="00F91278">
        <w:rPr>
          <w:rFonts w:ascii="Palatino Linotype" w:hAnsi="Palatino Linotype"/>
          <w:i/>
          <w:sz w:val="22"/>
          <w:szCs w:val="22"/>
        </w:rPr>
        <w:t>Behavioral and Brain Sciences</w:t>
      </w:r>
      <w:r w:rsidRPr="00F91278">
        <w:rPr>
          <w:rFonts w:ascii="Palatino Linotype" w:hAnsi="Palatino Linotype"/>
          <w:sz w:val="22"/>
          <w:szCs w:val="22"/>
        </w:rPr>
        <w:t>, 27.3: 377-397.</w:t>
      </w:r>
    </w:p>
    <w:p w:rsidR="00803A20"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Hall, N. </w:t>
      </w:r>
      <w:r w:rsidR="00973732">
        <w:rPr>
          <w:rFonts w:ascii="Palatino Linotype" w:hAnsi="Palatino Linotype"/>
          <w:sz w:val="22"/>
          <w:szCs w:val="22"/>
        </w:rPr>
        <w:t>(</w:t>
      </w:r>
      <w:r w:rsidRPr="00F91278">
        <w:rPr>
          <w:rFonts w:ascii="Palatino Linotype" w:hAnsi="Palatino Linotype"/>
          <w:sz w:val="22"/>
          <w:szCs w:val="22"/>
        </w:rPr>
        <w:t>2004</w:t>
      </w:r>
      <w:r w:rsidR="00973732">
        <w:rPr>
          <w:rFonts w:ascii="Palatino Linotype" w:hAnsi="Palatino Linotype"/>
          <w:sz w:val="22"/>
          <w:szCs w:val="22"/>
        </w:rPr>
        <w:t>)</w:t>
      </w:r>
      <w:r w:rsidRPr="00F91278">
        <w:rPr>
          <w:rFonts w:ascii="Palatino Linotype" w:hAnsi="Palatino Linotype"/>
          <w:sz w:val="22"/>
          <w:szCs w:val="22"/>
        </w:rPr>
        <w:t xml:space="preserve">. “Two Concepts of Causation,” in </w:t>
      </w:r>
      <w:r w:rsidRPr="00F91278">
        <w:rPr>
          <w:rFonts w:ascii="Palatino Linotype" w:hAnsi="Palatino Linotype"/>
          <w:i/>
          <w:sz w:val="22"/>
          <w:szCs w:val="22"/>
        </w:rPr>
        <w:t>Causation and Counterfactuals</w:t>
      </w:r>
      <w:r w:rsidRPr="00F91278">
        <w:rPr>
          <w:rFonts w:ascii="Palatino Linotype" w:hAnsi="Palatino Linotype"/>
          <w:sz w:val="22"/>
          <w:szCs w:val="22"/>
        </w:rPr>
        <w:t xml:space="preserve">, eds. J. </w:t>
      </w:r>
    </w:p>
    <w:p w:rsidR="0071525A" w:rsidRDefault="00803A20" w:rsidP="00B43B1B">
      <w:pPr>
        <w:ind w:firstLine="720"/>
        <w:rPr>
          <w:rFonts w:ascii="Palatino Linotype" w:hAnsi="Palatino Linotype"/>
          <w:sz w:val="22"/>
          <w:szCs w:val="22"/>
        </w:rPr>
      </w:pPr>
      <w:r w:rsidRPr="00F91278">
        <w:rPr>
          <w:rFonts w:ascii="Palatino Linotype" w:hAnsi="Palatino Linotype"/>
          <w:sz w:val="22"/>
          <w:szCs w:val="22"/>
        </w:rPr>
        <w:t xml:space="preserve">Collins, N. Hall, </w:t>
      </w:r>
      <w:r w:rsidR="00F1576A">
        <w:rPr>
          <w:rFonts w:ascii="Palatino Linotype" w:hAnsi="Palatino Linotype"/>
          <w:sz w:val="22"/>
          <w:szCs w:val="22"/>
        </w:rPr>
        <w:t>&amp;</w:t>
      </w:r>
      <w:r w:rsidRPr="00F91278">
        <w:rPr>
          <w:rFonts w:ascii="Palatino Linotype" w:hAnsi="Palatino Linotype"/>
          <w:sz w:val="22"/>
          <w:szCs w:val="22"/>
        </w:rPr>
        <w:t xml:space="preserve"> L. A. Paul, pp. 225-276. Cambridge, MA: The MIT Press.</w:t>
      </w:r>
    </w:p>
    <w:p w:rsidR="00973732" w:rsidRDefault="00973732" w:rsidP="00B43B1B">
      <w:pPr>
        <w:rPr>
          <w:rFonts w:ascii="Palatino Linotype" w:hAnsi="Palatino Linotype"/>
          <w:sz w:val="22"/>
          <w:szCs w:val="22"/>
        </w:rPr>
      </w:pPr>
      <w:r>
        <w:rPr>
          <w:rFonts w:ascii="Palatino Linotype" w:hAnsi="Palatino Linotype"/>
          <w:sz w:val="22"/>
          <w:szCs w:val="22"/>
        </w:rPr>
        <w:t>Helmholtz, H. (1925). “Treatise on Physiological Optics,” translated from the 3</w:t>
      </w:r>
      <w:r w:rsidRPr="00973732">
        <w:rPr>
          <w:rFonts w:ascii="Palatino Linotype" w:hAnsi="Palatino Linotype"/>
          <w:sz w:val="22"/>
          <w:szCs w:val="22"/>
          <w:vertAlign w:val="superscript"/>
        </w:rPr>
        <w:t>rd</w:t>
      </w:r>
      <w:r>
        <w:rPr>
          <w:rFonts w:ascii="Palatino Linotype" w:hAnsi="Palatino Linotype"/>
          <w:sz w:val="22"/>
          <w:szCs w:val="22"/>
        </w:rPr>
        <w:t xml:space="preserve"> German </w:t>
      </w:r>
    </w:p>
    <w:p w:rsidR="00973732" w:rsidRPr="00F91278" w:rsidRDefault="00973732" w:rsidP="00B43B1B">
      <w:pPr>
        <w:ind w:firstLine="720"/>
        <w:rPr>
          <w:rFonts w:ascii="Palatino Linotype" w:hAnsi="Palatino Linotype"/>
          <w:sz w:val="22"/>
          <w:szCs w:val="22"/>
        </w:rPr>
      </w:pPr>
      <w:r>
        <w:rPr>
          <w:rFonts w:ascii="Palatino Linotype" w:hAnsi="Palatino Linotype"/>
          <w:sz w:val="22"/>
          <w:szCs w:val="22"/>
        </w:rPr>
        <w:t xml:space="preserve">Edition. Edited by </w:t>
      </w:r>
      <w:proofErr w:type="spellStart"/>
      <w:r>
        <w:rPr>
          <w:rFonts w:ascii="Palatino Linotype" w:hAnsi="Palatino Linotype"/>
          <w:sz w:val="22"/>
          <w:szCs w:val="22"/>
        </w:rPr>
        <w:t>Southall</w:t>
      </w:r>
      <w:proofErr w:type="spellEnd"/>
      <w:r>
        <w:rPr>
          <w:rFonts w:ascii="Palatino Linotype" w:hAnsi="Palatino Linotype"/>
          <w:sz w:val="22"/>
          <w:szCs w:val="22"/>
        </w:rPr>
        <w:t xml:space="preserve">, J. P. C. Rochester, NY: Optical Society of America. </w:t>
      </w:r>
    </w:p>
    <w:p w:rsidR="00CC2CB8" w:rsidRPr="00F91278" w:rsidRDefault="0071525A" w:rsidP="00B43B1B">
      <w:pPr>
        <w:rPr>
          <w:rFonts w:ascii="Palatino Linotype" w:hAnsi="Palatino Linotype"/>
          <w:sz w:val="22"/>
          <w:szCs w:val="22"/>
        </w:rPr>
      </w:pPr>
      <w:r w:rsidRPr="00F91278">
        <w:rPr>
          <w:rFonts w:ascii="Palatino Linotype" w:hAnsi="Palatino Linotype"/>
          <w:sz w:val="22"/>
          <w:szCs w:val="22"/>
        </w:rPr>
        <w:t xml:space="preserve">Hitchcock, C. </w:t>
      </w:r>
      <w:r w:rsidR="00973732">
        <w:rPr>
          <w:rFonts w:ascii="Palatino Linotype" w:hAnsi="Palatino Linotype"/>
          <w:sz w:val="22"/>
          <w:szCs w:val="22"/>
        </w:rPr>
        <w:t>(</w:t>
      </w:r>
      <w:r w:rsidRPr="00F91278">
        <w:rPr>
          <w:rFonts w:ascii="Palatino Linotype" w:hAnsi="Palatino Linotype"/>
          <w:sz w:val="22"/>
          <w:szCs w:val="22"/>
        </w:rPr>
        <w:t>2018</w:t>
      </w:r>
      <w:r w:rsidR="00973732">
        <w:rPr>
          <w:rFonts w:ascii="Palatino Linotype" w:hAnsi="Palatino Linotype"/>
          <w:sz w:val="22"/>
          <w:szCs w:val="22"/>
        </w:rPr>
        <w:t>)</w:t>
      </w:r>
      <w:r w:rsidRPr="00F91278">
        <w:rPr>
          <w:rFonts w:ascii="Palatino Linotype" w:hAnsi="Palatino Linotype"/>
          <w:sz w:val="22"/>
          <w:szCs w:val="22"/>
        </w:rPr>
        <w:t xml:space="preserve">. </w:t>
      </w:r>
      <w:r w:rsidR="00CC2CB8" w:rsidRPr="00F91278">
        <w:rPr>
          <w:rFonts w:ascii="Palatino Linotype" w:hAnsi="Palatino Linotype"/>
          <w:sz w:val="22"/>
          <w:szCs w:val="22"/>
        </w:rPr>
        <w:t xml:space="preserve">“Causal Models,” </w:t>
      </w:r>
      <w:r w:rsidR="00CC2CB8" w:rsidRPr="00F91278">
        <w:rPr>
          <w:rFonts w:ascii="Palatino Linotype" w:hAnsi="Palatino Linotype"/>
          <w:i/>
          <w:sz w:val="22"/>
          <w:szCs w:val="22"/>
        </w:rPr>
        <w:t>Stanford Encyclopedia of Philosophy</w:t>
      </w:r>
      <w:r w:rsidR="00CC2CB8" w:rsidRPr="00F91278">
        <w:rPr>
          <w:rFonts w:ascii="Palatino Linotype" w:hAnsi="Palatino Linotype"/>
          <w:sz w:val="22"/>
          <w:szCs w:val="22"/>
        </w:rPr>
        <w:t xml:space="preserve">, URL = </w:t>
      </w:r>
    </w:p>
    <w:p w:rsidR="00825B41" w:rsidRPr="00B43B1B" w:rsidRDefault="00CC2CB8" w:rsidP="00B43B1B">
      <w:pPr>
        <w:ind w:firstLine="720"/>
        <w:rPr>
          <w:rFonts w:ascii="Palatino Linotype" w:hAnsi="Palatino Linotype"/>
          <w:sz w:val="22"/>
          <w:szCs w:val="22"/>
        </w:rPr>
      </w:pPr>
      <w:r w:rsidRPr="00F91278">
        <w:rPr>
          <w:rFonts w:ascii="Palatino Linotype" w:hAnsi="Palatino Linotype"/>
          <w:sz w:val="22"/>
          <w:szCs w:val="22"/>
        </w:rPr>
        <w:t>https://plato.stanford.edu/entries/causal-models/</w:t>
      </w:r>
    </w:p>
    <w:p w:rsidR="00825B41" w:rsidRPr="00F91278"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Hohwy, J. </w:t>
      </w:r>
      <w:r w:rsidR="00973732">
        <w:rPr>
          <w:rFonts w:ascii="Palatino Linotype" w:hAnsi="Palatino Linotype"/>
          <w:color w:val="000000"/>
          <w:sz w:val="22"/>
          <w:szCs w:val="22"/>
        </w:rPr>
        <w:t>(</w:t>
      </w:r>
      <w:r w:rsidRPr="00F91278">
        <w:rPr>
          <w:rFonts w:ascii="Palatino Linotype" w:hAnsi="Palatino Linotype"/>
          <w:color w:val="000000"/>
          <w:sz w:val="22"/>
          <w:szCs w:val="22"/>
        </w:rPr>
        <w:t>2007</w:t>
      </w:r>
      <w:r w:rsidR="00973732">
        <w:rPr>
          <w:rFonts w:ascii="Palatino Linotype" w:hAnsi="Palatino Linotype"/>
          <w:color w:val="000000"/>
          <w:sz w:val="22"/>
          <w:szCs w:val="22"/>
        </w:rPr>
        <w:t>)</w:t>
      </w:r>
      <w:r w:rsidRPr="00F91278">
        <w:rPr>
          <w:rFonts w:ascii="Palatino Linotype" w:hAnsi="Palatino Linotype"/>
          <w:color w:val="000000"/>
          <w:sz w:val="22"/>
          <w:szCs w:val="22"/>
        </w:rPr>
        <w:t xml:space="preserve">. “Functional Integration and the Mind,” </w:t>
      </w:r>
      <w:r w:rsidRPr="00F91278">
        <w:rPr>
          <w:rFonts w:ascii="Palatino Linotype" w:hAnsi="Palatino Linotype"/>
          <w:i/>
          <w:color w:val="000000"/>
          <w:sz w:val="22"/>
          <w:szCs w:val="22"/>
        </w:rPr>
        <w:t>Synthese</w:t>
      </w:r>
      <w:r w:rsidRPr="00F91278">
        <w:rPr>
          <w:rFonts w:ascii="Palatino Linotype" w:hAnsi="Palatino Linotype"/>
          <w:color w:val="000000"/>
          <w:sz w:val="22"/>
          <w:szCs w:val="22"/>
        </w:rPr>
        <w:t>, 159.3: 315-328.</w:t>
      </w:r>
    </w:p>
    <w:p w:rsidR="00A608E6"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Hohwy, J. </w:t>
      </w:r>
      <w:r w:rsidR="00973732">
        <w:rPr>
          <w:rFonts w:ascii="Palatino Linotype" w:hAnsi="Palatino Linotype"/>
          <w:color w:val="000000"/>
          <w:sz w:val="22"/>
          <w:szCs w:val="22"/>
        </w:rPr>
        <w:t>(</w:t>
      </w:r>
      <w:r w:rsidRPr="00F91278">
        <w:rPr>
          <w:rFonts w:ascii="Palatino Linotype" w:hAnsi="Palatino Linotype"/>
          <w:color w:val="000000"/>
          <w:sz w:val="22"/>
          <w:szCs w:val="22"/>
        </w:rPr>
        <w:t>2013</w:t>
      </w:r>
      <w:r w:rsidR="00973732">
        <w:rPr>
          <w:rFonts w:ascii="Palatino Linotype" w:hAnsi="Palatino Linotype"/>
          <w:color w:val="000000"/>
          <w:sz w:val="22"/>
          <w:szCs w:val="22"/>
        </w:rPr>
        <w:t>)</w:t>
      </w:r>
      <w:r w:rsidRPr="00F91278">
        <w:rPr>
          <w:rFonts w:ascii="Palatino Linotype" w:hAnsi="Palatino Linotype"/>
          <w:color w:val="000000"/>
          <w:sz w:val="22"/>
          <w:szCs w:val="22"/>
        </w:rPr>
        <w:t xml:space="preserve">. </w:t>
      </w:r>
      <w:r w:rsidRPr="00F91278">
        <w:rPr>
          <w:rFonts w:ascii="Palatino Linotype" w:hAnsi="Palatino Linotype"/>
          <w:i/>
          <w:color w:val="000000"/>
          <w:sz w:val="22"/>
          <w:szCs w:val="22"/>
        </w:rPr>
        <w:t>The Predictive Mind</w:t>
      </w:r>
      <w:r w:rsidRPr="00F91278">
        <w:rPr>
          <w:rFonts w:ascii="Palatino Linotype" w:hAnsi="Palatino Linotype"/>
          <w:color w:val="000000"/>
          <w:sz w:val="22"/>
          <w:szCs w:val="22"/>
        </w:rPr>
        <w:t>. Oxford: Oxford University Press.</w:t>
      </w:r>
    </w:p>
    <w:p w:rsidR="006B6DD2" w:rsidRDefault="00A608E6" w:rsidP="00B43B1B">
      <w:pPr>
        <w:autoSpaceDE w:val="0"/>
        <w:autoSpaceDN w:val="0"/>
        <w:adjustRightInd w:val="0"/>
        <w:rPr>
          <w:rFonts w:ascii="Palatino Linotype" w:hAnsi="Palatino Linotype"/>
          <w:color w:val="000000"/>
          <w:sz w:val="22"/>
          <w:szCs w:val="22"/>
        </w:rPr>
      </w:pPr>
      <w:r>
        <w:rPr>
          <w:rFonts w:ascii="Palatino Linotype" w:hAnsi="Palatino Linotype"/>
          <w:color w:val="000000"/>
          <w:sz w:val="22"/>
          <w:szCs w:val="22"/>
        </w:rPr>
        <w:t xml:space="preserve">Hohwy, J. (2016). “The Self-Evidencing Brain,” </w:t>
      </w:r>
      <w:r>
        <w:rPr>
          <w:rFonts w:ascii="Palatino Linotype" w:hAnsi="Palatino Linotype"/>
          <w:i/>
          <w:color w:val="000000"/>
          <w:sz w:val="22"/>
          <w:szCs w:val="22"/>
        </w:rPr>
        <w:t>Noûs</w:t>
      </w:r>
      <w:r>
        <w:rPr>
          <w:rFonts w:ascii="Palatino Linotype" w:hAnsi="Palatino Linotype"/>
          <w:color w:val="000000"/>
          <w:sz w:val="22"/>
          <w:szCs w:val="22"/>
        </w:rPr>
        <w:t>, 50.2: 259-285.</w:t>
      </w:r>
    </w:p>
    <w:p w:rsidR="006B6DD2" w:rsidRDefault="006B6DD2" w:rsidP="00B43B1B">
      <w:pPr>
        <w:autoSpaceDE w:val="0"/>
        <w:autoSpaceDN w:val="0"/>
        <w:adjustRightInd w:val="0"/>
        <w:rPr>
          <w:rFonts w:ascii="Palatino Linotype" w:hAnsi="Palatino Linotype"/>
          <w:i/>
          <w:color w:val="000000"/>
          <w:sz w:val="22"/>
          <w:szCs w:val="22"/>
        </w:rPr>
      </w:pPr>
      <w:r>
        <w:rPr>
          <w:rFonts w:ascii="Palatino Linotype" w:hAnsi="Palatino Linotype"/>
          <w:color w:val="000000"/>
          <w:sz w:val="22"/>
          <w:szCs w:val="22"/>
        </w:rPr>
        <w:t>Horn, B. K. P. (1980). “</w:t>
      </w:r>
      <w:r w:rsidRPr="006B6DD2">
        <w:rPr>
          <w:rFonts w:ascii="Palatino Linotype" w:hAnsi="Palatino Linotype"/>
          <w:color w:val="000000"/>
          <w:sz w:val="22"/>
          <w:szCs w:val="22"/>
        </w:rPr>
        <w:t>Derivation of Invariant Scene Characteristics from Images</w:t>
      </w:r>
      <w:r>
        <w:rPr>
          <w:rFonts w:ascii="Palatino Linotype" w:hAnsi="Palatino Linotype"/>
          <w:color w:val="000000"/>
          <w:sz w:val="22"/>
          <w:szCs w:val="22"/>
        </w:rPr>
        <w:t xml:space="preserve">,” </w:t>
      </w:r>
      <w:r>
        <w:rPr>
          <w:rFonts w:ascii="Palatino Linotype" w:hAnsi="Palatino Linotype"/>
          <w:i/>
          <w:color w:val="000000"/>
          <w:sz w:val="22"/>
          <w:szCs w:val="22"/>
        </w:rPr>
        <w:t xml:space="preserve">Proceedings of </w:t>
      </w:r>
    </w:p>
    <w:p w:rsidR="00803A20" w:rsidRDefault="006B6DD2" w:rsidP="00B43B1B">
      <w:pPr>
        <w:autoSpaceDE w:val="0"/>
        <w:autoSpaceDN w:val="0"/>
        <w:adjustRightInd w:val="0"/>
        <w:ind w:firstLine="720"/>
        <w:rPr>
          <w:rFonts w:ascii="Palatino Linotype" w:hAnsi="Palatino Linotype"/>
          <w:color w:val="000000"/>
          <w:sz w:val="22"/>
          <w:szCs w:val="22"/>
        </w:rPr>
      </w:pPr>
      <w:r>
        <w:rPr>
          <w:rFonts w:ascii="Palatino Linotype" w:hAnsi="Palatino Linotype"/>
          <w:i/>
          <w:color w:val="000000"/>
          <w:sz w:val="22"/>
          <w:szCs w:val="22"/>
        </w:rPr>
        <w:t xml:space="preserve">the May 19-22, 1980, National Computer Conference: </w:t>
      </w:r>
      <w:r>
        <w:rPr>
          <w:rFonts w:ascii="Palatino Linotype" w:hAnsi="Palatino Linotype"/>
          <w:color w:val="000000"/>
          <w:sz w:val="22"/>
          <w:szCs w:val="22"/>
        </w:rPr>
        <w:t>371-367.</w:t>
      </w:r>
    </w:p>
    <w:p w:rsidR="002564FE" w:rsidRDefault="006B6DD2" w:rsidP="00B43B1B">
      <w:pPr>
        <w:autoSpaceDE w:val="0"/>
        <w:autoSpaceDN w:val="0"/>
        <w:adjustRightInd w:val="0"/>
        <w:rPr>
          <w:rFonts w:ascii="Palatino Linotype" w:hAnsi="Palatino Linotype"/>
          <w:color w:val="000000"/>
          <w:sz w:val="22"/>
          <w:szCs w:val="22"/>
        </w:rPr>
      </w:pPr>
      <w:r>
        <w:rPr>
          <w:rFonts w:ascii="Palatino Linotype" w:hAnsi="Palatino Linotype"/>
          <w:color w:val="000000"/>
          <w:sz w:val="22"/>
          <w:szCs w:val="22"/>
        </w:rPr>
        <w:t xml:space="preserve">Johnston, I. </w:t>
      </w:r>
      <w:r w:rsidR="002564FE">
        <w:rPr>
          <w:rFonts w:ascii="Palatino Linotype" w:hAnsi="Palatino Linotype"/>
          <w:color w:val="000000"/>
          <w:sz w:val="22"/>
          <w:szCs w:val="22"/>
        </w:rPr>
        <w:t xml:space="preserve">(2014). “Blackest is the New Black: Scientists Develop a Material So Dark that You </w:t>
      </w:r>
    </w:p>
    <w:p w:rsidR="006B6DD2" w:rsidRDefault="002564FE" w:rsidP="00B43B1B">
      <w:pPr>
        <w:autoSpaceDE w:val="0"/>
        <w:autoSpaceDN w:val="0"/>
        <w:adjustRightInd w:val="0"/>
        <w:ind w:left="720"/>
        <w:rPr>
          <w:rFonts w:ascii="Palatino Linotype" w:hAnsi="Palatino Linotype"/>
          <w:color w:val="000000"/>
          <w:sz w:val="22"/>
          <w:szCs w:val="22"/>
        </w:rPr>
      </w:pPr>
      <w:r>
        <w:rPr>
          <w:rFonts w:ascii="Palatino Linotype" w:hAnsi="Palatino Linotype"/>
          <w:color w:val="000000"/>
          <w:sz w:val="22"/>
          <w:szCs w:val="22"/>
        </w:rPr>
        <w:t xml:space="preserve">Can’t See It,” </w:t>
      </w:r>
      <w:r>
        <w:rPr>
          <w:rFonts w:ascii="Palatino Linotype" w:hAnsi="Palatino Linotype"/>
          <w:i/>
          <w:color w:val="000000"/>
          <w:sz w:val="22"/>
          <w:szCs w:val="22"/>
        </w:rPr>
        <w:t>Independent</w:t>
      </w:r>
      <w:r>
        <w:rPr>
          <w:rFonts w:ascii="Palatino Linotype" w:hAnsi="Palatino Linotype"/>
          <w:color w:val="000000"/>
          <w:sz w:val="22"/>
          <w:szCs w:val="22"/>
        </w:rPr>
        <w:t>, URL = &lt;</w:t>
      </w:r>
      <w:r w:rsidRPr="002564FE">
        <w:rPr>
          <w:rFonts w:ascii="Palatino Linotype" w:hAnsi="Palatino Linotype"/>
          <w:color w:val="000000"/>
          <w:sz w:val="22"/>
          <w:szCs w:val="22"/>
        </w:rPr>
        <w:t>https://www.independent.co.uk/news/science/blackest-is-the-new-black-scientists-have-developed-a-material-so-dark-that-you-cant-see-it-9602504.html</w:t>
      </w:r>
      <w:r>
        <w:rPr>
          <w:rFonts w:ascii="Palatino Linotype" w:hAnsi="Palatino Linotype"/>
          <w:color w:val="000000"/>
          <w:sz w:val="22"/>
          <w:szCs w:val="22"/>
        </w:rPr>
        <w:t>&gt;</w:t>
      </w:r>
    </w:p>
    <w:p w:rsidR="00D96150" w:rsidRDefault="00D96150" w:rsidP="00D96150">
      <w:pPr>
        <w:rPr>
          <w:rFonts w:ascii="Palatino Linotype" w:hAnsi="Palatino Linotype"/>
          <w:sz w:val="22"/>
          <w:szCs w:val="22"/>
        </w:rPr>
      </w:pPr>
      <w:r>
        <w:rPr>
          <w:rFonts w:ascii="Palatino Linotype" w:hAnsi="Palatino Linotype"/>
          <w:sz w:val="22"/>
          <w:szCs w:val="22"/>
        </w:rPr>
        <w:t xml:space="preserve">Kistler, M. (2020). “Introduction: New Trends in the Metaphysics of Science,” </w:t>
      </w:r>
      <w:r>
        <w:rPr>
          <w:rFonts w:ascii="Palatino Linotype" w:hAnsi="Palatino Linotype"/>
          <w:i/>
          <w:sz w:val="22"/>
          <w:szCs w:val="22"/>
        </w:rPr>
        <w:t>Synthese</w:t>
      </w:r>
      <w:r>
        <w:rPr>
          <w:rFonts w:ascii="Palatino Linotype" w:hAnsi="Palatino Linotype"/>
          <w:sz w:val="22"/>
          <w:szCs w:val="22"/>
        </w:rPr>
        <w:t xml:space="preserve">, </w:t>
      </w:r>
    </w:p>
    <w:p w:rsidR="00D96150" w:rsidRPr="00D96150" w:rsidRDefault="00D96150" w:rsidP="00D96150">
      <w:pPr>
        <w:ind w:firstLine="720"/>
        <w:rPr>
          <w:rFonts w:ascii="Palatino Linotype" w:hAnsi="Palatino Linotype"/>
          <w:sz w:val="22"/>
          <w:szCs w:val="22"/>
        </w:rPr>
      </w:pPr>
      <w:r w:rsidRPr="005F7196">
        <w:rPr>
          <w:rFonts w:ascii="Palatino Linotype" w:hAnsi="Palatino Linotype"/>
          <w:sz w:val="22"/>
          <w:szCs w:val="22"/>
        </w:rPr>
        <w:t>197: 1841-1846.</w:t>
      </w:r>
    </w:p>
    <w:p w:rsidR="00825B41" w:rsidRPr="00F91278" w:rsidRDefault="00803A20" w:rsidP="00B43B1B">
      <w:pPr>
        <w:rPr>
          <w:rFonts w:ascii="Palatino Linotype" w:hAnsi="Palatino Linotype"/>
          <w:color w:val="000000"/>
          <w:sz w:val="22"/>
          <w:szCs w:val="22"/>
        </w:rPr>
      </w:pPr>
      <w:r w:rsidRPr="00F91278">
        <w:rPr>
          <w:rFonts w:ascii="Palatino Linotype" w:hAnsi="Palatino Linotype"/>
          <w:color w:val="000000"/>
          <w:sz w:val="22"/>
          <w:szCs w:val="22"/>
        </w:rPr>
        <w:t xml:space="preserve">Knill, D. C. </w:t>
      </w:r>
      <w:r w:rsidR="00F1576A">
        <w:rPr>
          <w:rFonts w:ascii="Palatino Linotype" w:hAnsi="Palatino Linotype"/>
          <w:color w:val="000000"/>
          <w:sz w:val="22"/>
          <w:szCs w:val="22"/>
        </w:rPr>
        <w:t>&amp;</w:t>
      </w:r>
      <w:r w:rsidRPr="00F91278">
        <w:rPr>
          <w:rFonts w:ascii="Palatino Linotype" w:hAnsi="Palatino Linotype"/>
          <w:color w:val="000000"/>
          <w:sz w:val="22"/>
          <w:szCs w:val="22"/>
        </w:rPr>
        <w:t xml:space="preserve"> A. Pouget. </w:t>
      </w:r>
      <w:r w:rsidR="002564FE">
        <w:rPr>
          <w:rFonts w:ascii="Palatino Linotype" w:hAnsi="Palatino Linotype"/>
          <w:color w:val="000000"/>
          <w:sz w:val="22"/>
          <w:szCs w:val="22"/>
        </w:rPr>
        <w:t>(</w:t>
      </w:r>
      <w:r w:rsidRPr="00F91278">
        <w:rPr>
          <w:rFonts w:ascii="Palatino Linotype" w:hAnsi="Palatino Linotype"/>
          <w:color w:val="000000"/>
          <w:sz w:val="22"/>
          <w:szCs w:val="22"/>
        </w:rPr>
        <w:t>2004</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“The Bayesian Brain: The Role of Uncertainty in Neural </w:t>
      </w:r>
    </w:p>
    <w:p w:rsidR="00B43B1B" w:rsidRDefault="00803A20" w:rsidP="00B43B1B">
      <w:pPr>
        <w:ind w:firstLine="720"/>
        <w:rPr>
          <w:rFonts w:ascii="Palatino Linotype" w:hAnsi="Palatino Linotype"/>
          <w:sz w:val="22"/>
          <w:szCs w:val="22"/>
        </w:rPr>
      </w:pPr>
      <w:r w:rsidRPr="00F91278">
        <w:rPr>
          <w:rFonts w:ascii="Palatino Linotype" w:hAnsi="Palatino Linotype"/>
          <w:color w:val="000000"/>
          <w:sz w:val="22"/>
          <w:szCs w:val="22"/>
        </w:rPr>
        <w:t xml:space="preserve">Coding and Computation,” </w:t>
      </w:r>
      <w:r w:rsidRPr="00F91278">
        <w:rPr>
          <w:rFonts w:ascii="Palatino Linotype" w:hAnsi="Palatino Linotype"/>
          <w:i/>
          <w:sz w:val="22"/>
          <w:szCs w:val="22"/>
        </w:rPr>
        <w:t>Trends in Neurosciences</w:t>
      </w:r>
      <w:r w:rsidRPr="00F91278">
        <w:rPr>
          <w:rFonts w:ascii="Palatino Linotype" w:hAnsi="Palatino Linotype"/>
          <w:sz w:val="22"/>
          <w:szCs w:val="22"/>
        </w:rPr>
        <w:t>, 27.12: 712–719.</w:t>
      </w:r>
    </w:p>
    <w:p w:rsidR="00D96150" w:rsidRDefault="00D96150" w:rsidP="00D96150">
      <w:pPr>
        <w:ind w:left="540" w:hanging="540"/>
        <w:rPr>
          <w:rFonts w:ascii="Palatino Linotype" w:hAnsi="Palatino Linotype"/>
          <w:i/>
          <w:sz w:val="22"/>
          <w:szCs w:val="22"/>
        </w:rPr>
      </w:pPr>
      <w:r>
        <w:rPr>
          <w:rFonts w:ascii="Palatino Linotype" w:hAnsi="Palatino Linotype"/>
          <w:sz w:val="22"/>
          <w:szCs w:val="22"/>
        </w:rPr>
        <w:t xml:space="preserve">Ladyman, J. and Ross, D., with Spurrett, D. &amp; Collier, J. (2007). </w:t>
      </w:r>
      <w:r>
        <w:rPr>
          <w:rFonts w:ascii="Palatino Linotype" w:hAnsi="Palatino Linotype"/>
          <w:i/>
          <w:sz w:val="22"/>
          <w:szCs w:val="22"/>
        </w:rPr>
        <w:t xml:space="preserve">Everything Must Go: </w:t>
      </w:r>
    </w:p>
    <w:p w:rsidR="00D96150" w:rsidRDefault="00D96150" w:rsidP="00D96150">
      <w:pPr>
        <w:ind w:left="540" w:firstLine="180"/>
        <w:rPr>
          <w:rFonts w:ascii="Palatino Linotype" w:hAnsi="Palatino Linotype"/>
          <w:sz w:val="22"/>
          <w:szCs w:val="22"/>
        </w:rPr>
      </w:pPr>
      <w:r>
        <w:rPr>
          <w:rFonts w:ascii="Palatino Linotype" w:hAnsi="Palatino Linotype"/>
          <w:i/>
          <w:sz w:val="22"/>
          <w:szCs w:val="22"/>
        </w:rPr>
        <w:t>Metaphysics Naturalised</w:t>
      </w:r>
      <w:r>
        <w:rPr>
          <w:rFonts w:ascii="Palatino Linotype" w:hAnsi="Palatino Linotype"/>
          <w:sz w:val="22"/>
          <w:szCs w:val="22"/>
        </w:rPr>
        <w:t xml:space="preserve">. Oxford University Press. </w:t>
      </w:r>
    </w:p>
    <w:p w:rsidR="00973732" w:rsidRDefault="007700AF" w:rsidP="00B43B1B">
      <w:pPr>
        <w:rPr>
          <w:rFonts w:ascii="Palatino Linotype" w:hAnsi="Palatino Linotype"/>
          <w:sz w:val="22"/>
          <w:szCs w:val="22"/>
        </w:rPr>
      </w:pPr>
      <w:r>
        <w:rPr>
          <w:rFonts w:ascii="Palatino Linotype" w:hAnsi="Palatino Linotype"/>
          <w:sz w:val="22"/>
          <w:szCs w:val="22"/>
        </w:rPr>
        <w:t xml:space="preserve">Lawson, R. P., Rees, G., </w:t>
      </w:r>
      <w:r w:rsidR="00F1576A">
        <w:rPr>
          <w:rFonts w:ascii="Palatino Linotype" w:hAnsi="Palatino Linotype"/>
          <w:sz w:val="22"/>
          <w:szCs w:val="22"/>
        </w:rPr>
        <w:t>&amp;</w:t>
      </w:r>
      <w:r>
        <w:rPr>
          <w:rFonts w:ascii="Palatino Linotype" w:hAnsi="Palatino Linotype"/>
          <w:sz w:val="22"/>
          <w:szCs w:val="22"/>
        </w:rPr>
        <w:t xml:space="preserve"> Friston, K. J. (2014). “An Aberrant Precision Account of Autism,” </w:t>
      </w:r>
    </w:p>
    <w:p w:rsidR="00803A20" w:rsidRPr="00B513A2" w:rsidRDefault="007700AF" w:rsidP="00B43B1B">
      <w:pPr>
        <w:ind w:firstLine="720"/>
        <w:rPr>
          <w:rFonts w:ascii="Palatino Linotype" w:hAnsi="Palatino Linotype"/>
          <w:sz w:val="22"/>
          <w:szCs w:val="22"/>
        </w:rPr>
      </w:pPr>
      <w:r>
        <w:rPr>
          <w:rFonts w:ascii="Palatino Linotype" w:hAnsi="Palatino Linotype"/>
          <w:i/>
          <w:sz w:val="22"/>
          <w:szCs w:val="22"/>
        </w:rPr>
        <w:t>Frontiers in Human Neuroscience</w:t>
      </w:r>
      <w:r>
        <w:rPr>
          <w:rFonts w:ascii="Palatino Linotype" w:hAnsi="Palatino Linotype"/>
          <w:sz w:val="22"/>
          <w:szCs w:val="22"/>
        </w:rPr>
        <w:t xml:space="preserve">, 8: </w:t>
      </w:r>
      <w:r w:rsidR="00973732">
        <w:rPr>
          <w:rFonts w:ascii="Palatino Linotype" w:hAnsi="Palatino Linotype"/>
          <w:sz w:val="22"/>
          <w:szCs w:val="22"/>
        </w:rPr>
        <w:t>302.</w:t>
      </w:r>
    </w:p>
    <w:p w:rsidR="00CC2CB8" w:rsidRPr="00F91278" w:rsidRDefault="00803A20" w:rsidP="00B43B1B">
      <w:pPr>
        <w:rPr>
          <w:rFonts w:ascii="Palatino Linotype" w:hAnsi="Palatino Linotype"/>
          <w:sz w:val="22"/>
          <w:szCs w:val="22"/>
        </w:rPr>
      </w:pPr>
      <w:r w:rsidRPr="00F91278">
        <w:rPr>
          <w:rFonts w:ascii="Palatino Linotype" w:hAnsi="Palatino Linotype"/>
          <w:sz w:val="22"/>
          <w:szCs w:val="22"/>
        </w:rPr>
        <w:t xml:space="preserve">Lee, T. S. &amp; Mumford, D. (2003). </w:t>
      </w:r>
      <w:r w:rsidR="00CC2CB8" w:rsidRPr="00F91278">
        <w:rPr>
          <w:rFonts w:ascii="Palatino Linotype" w:hAnsi="Palatino Linotype"/>
          <w:sz w:val="22"/>
          <w:szCs w:val="22"/>
        </w:rPr>
        <w:t>“</w:t>
      </w:r>
      <w:r w:rsidRPr="00F91278">
        <w:rPr>
          <w:rFonts w:ascii="Palatino Linotype" w:hAnsi="Palatino Linotype"/>
          <w:sz w:val="22"/>
          <w:szCs w:val="22"/>
        </w:rPr>
        <w:t xml:space="preserve">Hierarchical Bayesian </w:t>
      </w:r>
      <w:r w:rsidR="00CC2CB8" w:rsidRPr="00F91278">
        <w:rPr>
          <w:rFonts w:ascii="Palatino Linotype" w:hAnsi="Palatino Linotype"/>
          <w:sz w:val="22"/>
          <w:szCs w:val="22"/>
        </w:rPr>
        <w:t>I</w:t>
      </w:r>
      <w:r w:rsidRPr="00F91278">
        <w:rPr>
          <w:rFonts w:ascii="Palatino Linotype" w:hAnsi="Palatino Linotype"/>
          <w:sz w:val="22"/>
          <w:szCs w:val="22"/>
        </w:rPr>
        <w:t xml:space="preserve">nference in the </w:t>
      </w:r>
      <w:r w:rsidR="00CC2CB8" w:rsidRPr="00F91278">
        <w:rPr>
          <w:rFonts w:ascii="Palatino Linotype" w:hAnsi="Palatino Linotype"/>
          <w:sz w:val="22"/>
          <w:szCs w:val="22"/>
        </w:rPr>
        <w:t>V</w:t>
      </w:r>
      <w:r w:rsidRPr="00F91278">
        <w:rPr>
          <w:rFonts w:ascii="Palatino Linotype" w:hAnsi="Palatino Linotype"/>
          <w:sz w:val="22"/>
          <w:szCs w:val="22"/>
        </w:rPr>
        <w:t xml:space="preserve">isual </w:t>
      </w:r>
      <w:r w:rsidR="00CC2CB8" w:rsidRPr="00F91278">
        <w:rPr>
          <w:rFonts w:ascii="Palatino Linotype" w:hAnsi="Palatino Linotype"/>
          <w:sz w:val="22"/>
          <w:szCs w:val="22"/>
        </w:rPr>
        <w:t>C</w:t>
      </w:r>
      <w:r w:rsidRPr="00F91278">
        <w:rPr>
          <w:rFonts w:ascii="Palatino Linotype" w:hAnsi="Palatino Linotype"/>
          <w:sz w:val="22"/>
          <w:szCs w:val="22"/>
        </w:rPr>
        <w:t>ortex</w:t>
      </w:r>
      <w:r w:rsidR="00CC2CB8" w:rsidRPr="00F91278">
        <w:rPr>
          <w:rFonts w:ascii="Palatino Linotype" w:hAnsi="Palatino Linotype"/>
          <w:sz w:val="22"/>
          <w:szCs w:val="22"/>
        </w:rPr>
        <w:t xml:space="preserve">,” </w:t>
      </w:r>
    </w:p>
    <w:p w:rsidR="00CC2CB8" w:rsidRPr="00B43B1B" w:rsidRDefault="00CC2CB8" w:rsidP="00B43B1B">
      <w:pPr>
        <w:ind w:firstLine="720"/>
        <w:rPr>
          <w:rFonts w:ascii="Palatino Linotype" w:hAnsi="Palatino Linotype"/>
          <w:sz w:val="22"/>
          <w:szCs w:val="22"/>
        </w:rPr>
      </w:pPr>
      <w:r w:rsidRPr="00F91278">
        <w:rPr>
          <w:rFonts w:ascii="Palatino Linotype" w:hAnsi="Palatino Linotype"/>
          <w:i/>
          <w:sz w:val="22"/>
          <w:szCs w:val="22"/>
        </w:rPr>
        <w:t>Journal of Optical Society of America</w:t>
      </w:r>
      <w:r w:rsidRPr="00F91278">
        <w:rPr>
          <w:rFonts w:ascii="Palatino Linotype" w:hAnsi="Palatino Linotype"/>
          <w:sz w:val="22"/>
          <w:szCs w:val="22"/>
        </w:rPr>
        <w:t>, A 20.7: 1434-1448.</w:t>
      </w:r>
      <w:r w:rsidR="00803A20" w:rsidRPr="00F91278">
        <w:rPr>
          <w:rFonts w:ascii="Palatino Linotype" w:hAnsi="Palatino Linotype"/>
          <w:sz w:val="22"/>
          <w:szCs w:val="22"/>
        </w:rPr>
        <w:t xml:space="preserve"> </w:t>
      </w:r>
    </w:p>
    <w:p w:rsidR="00825B41" w:rsidRPr="00B43B1B" w:rsidRDefault="00803A20" w:rsidP="00B43B1B">
      <w:pPr>
        <w:autoSpaceDE w:val="0"/>
        <w:autoSpaceDN w:val="0"/>
        <w:adjustRightInd w:val="0"/>
        <w:ind w:left="360" w:hanging="360"/>
        <w:rPr>
          <w:rFonts w:ascii="Palatino Linotype" w:hAnsi="Palatino Linotype"/>
          <w:color w:val="000000"/>
          <w:sz w:val="22"/>
          <w:szCs w:val="22"/>
        </w:rPr>
      </w:pPr>
      <w:r w:rsidRPr="00F91278">
        <w:rPr>
          <w:rFonts w:ascii="Palatino Linotype" w:hAnsi="Palatino Linotype"/>
          <w:color w:val="000000"/>
          <w:sz w:val="22"/>
          <w:szCs w:val="22"/>
        </w:rPr>
        <w:t xml:space="preserve">Lewis, D. K. </w:t>
      </w:r>
      <w:r w:rsidR="002564FE">
        <w:rPr>
          <w:rFonts w:ascii="Palatino Linotype" w:hAnsi="Palatino Linotype"/>
          <w:color w:val="000000"/>
          <w:sz w:val="22"/>
          <w:szCs w:val="22"/>
        </w:rPr>
        <w:t>(</w:t>
      </w:r>
      <w:r w:rsidRPr="00F91278">
        <w:rPr>
          <w:rFonts w:ascii="Palatino Linotype" w:hAnsi="Palatino Linotype"/>
          <w:color w:val="000000"/>
          <w:sz w:val="22"/>
          <w:szCs w:val="22"/>
        </w:rPr>
        <w:t>1973</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“Causation,” </w:t>
      </w:r>
      <w:r w:rsidRPr="00F91278">
        <w:rPr>
          <w:rFonts w:ascii="Palatino Linotype" w:hAnsi="Palatino Linotype"/>
          <w:i/>
          <w:color w:val="000000"/>
          <w:sz w:val="22"/>
          <w:szCs w:val="22"/>
        </w:rPr>
        <w:t>Journal of Philosophy</w:t>
      </w:r>
      <w:r w:rsidRPr="00F91278">
        <w:rPr>
          <w:rFonts w:ascii="Palatino Linotype" w:hAnsi="Palatino Linotype"/>
          <w:color w:val="000000"/>
          <w:sz w:val="22"/>
          <w:szCs w:val="22"/>
        </w:rPr>
        <w:t>, 70: 556-67.</w:t>
      </w:r>
    </w:p>
    <w:p w:rsidR="00CC2CB8"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Lewis, D. </w:t>
      </w:r>
      <w:r w:rsidR="00825B41" w:rsidRPr="00F91278">
        <w:rPr>
          <w:rFonts w:ascii="Palatino Linotype" w:hAnsi="Palatino Linotype"/>
          <w:sz w:val="22"/>
          <w:szCs w:val="22"/>
        </w:rPr>
        <w:t xml:space="preserve">K. </w:t>
      </w:r>
      <w:r w:rsidR="002564FE">
        <w:rPr>
          <w:rFonts w:ascii="Palatino Linotype" w:hAnsi="Palatino Linotype"/>
          <w:sz w:val="22"/>
          <w:szCs w:val="22"/>
        </w:rPr>
        <w:t>(</w:t>
      </w:r>
      <w:r w:rsidRPr="00F91278">
        <w:rPr>
          <w:rFonts w:ascii="Palatino Linotype" w:hAnsi="Palatino Linotype"/>
          <w:sz w:val="22"/>
          <w:szCs w:val="22"/>
        </w:rPr>
        <w:t>1980</w:t>
      </w:r>
      <w:r w:rsidR="002564FE">
        <w:rPr>
          <w:rFonts w:ascii="Palatino Linotype" w:hAnsi="Palatino Linotype"/>
          <w:sz w:val="22"/>
          <w:szCs w:val="22"/>
        </w:rPr>
        <w:t>)</w:t>
      </w:r>
      <w:r w:rsidR="00825B41" w:rsidRPr="00F91278">
        <w:rPr>
          <w:rFonts w:ascii="Palatino Linotype" w:hAnsi="Palatino Linotype"/>
          <w:sz w:val="22"/>
          <w:szCs w:val="22"/>
        </w:rPr>
        <w:t>.</w:t>
      </w:r>
      <w:r w:rsidRPr="00F91278">
        <w:rPr>
          <w:rFonts w:ascii="Palatino Linotype" w:hAnsi="Palatino Linotype"/>
          <w:sz w:val="22"/>
          <w:szCs w:val="22"/>
        </w:rPr>
        <w:t xml:space="preserve"> </w:t>
      </w:r>
      <w:r w:rsidR="00825B41" w:rsidRPr="00F91278">
        <w:rPr>
          <w:rFonts w:ascii="Palatino Linotype" w:hAnsi="Palatino Linotype"/>
          <w:sz w:val="22"/>
          <w:szCs w:val="22"/>
        </w:rPr>
        <w:t>“</w:t>
      </w:r>
      <w:r w:rsidRPr="00F91278">
        <w:rPr>
          <w:rFonts w:ascii="Palatino Linotype" w:hAnsi="Palatino Linotype"/>
          <w:sz w:val="22"/>
          <w:szCs w:val="22"/>
        </w:rPr>
        <w:t xml:space="preserve">Veridical </w:t>
      </w:r>
      <w:r w:rsidR="00825B41" w:rsidRPr="00F91278">
        <w:rPr>
          <w:rFonts w:ascii="Palatino Linotype" w:hAnsi="Palatino Linotype"/>
          <w:sz w:val="22"/>
          <w:szCs w:val="22"/>
        </w:rPr>
        <w:t>H</w:t>
      </w:r>
      <w:r w:rsidRPr="00F91278">
        <w:rPr>
          <w:rFonts w:ascii="Palatino Linotype" w:hAnsi="Palatino Linotype"/>
          <w:sz w:val="22"/>
          <w:szCs w:val="22"/>
        </w:rPr>
        <w:t xml:space="preserve">allucination and </w:t>
      </w:r>
      <w:r w:rsidR="00825B41" w:rsidRPr="00F91278">
        <w:rPr>
          <w:rFonts w:ascii="Palatino Linotype" w:hAnsi="Palatino Linotype"/>
          <w:sz w:val="22"/>
          <w:szCs w:val="22"/>
        </w:rPr>
        <w:t>P</w:t>
      </w:r>
      <w:r w:rsidRPr="00F91278">
        <w:rPr>
          <w:rFonts w:ascii="Palatino Linotype" w:hAnsi="Palatino Linotype"/>
          <w:sz w:val="22"/>
          <w:szCs w:val="22"/>
        </w:rPr>
        <w:t xml:space="preserve">rosthetic </w:t>
      </w:r>
      <w:r w:rsidR="00825B41" w:rsidRPr="00F91278">
        <w:rPr>
          <w:rFonts w:ascii="Palatino Linotype" w:hAnsi="Palatino Linotype"/>
          <w:sz w:val="22"/>
          <w:szCs w:val="22"/>
        </w:rPr>
        <w:t>V</w:t>
      </w:r>
      <w:r w:rsidRPr="00F91278">
        <w:rPr>
          <w:rFonts w:ascii="Palatino Linotype" w:hAnsi="Palatino Linotype"/>
          <w:sz w:val="22"/>
          <w:szCs w:val="22"/>
        </w:rPr>
        <w:t>ision</w:t>
      </w:r>
      <w:r w:rsidR="00825B41" w:rsidRPr="00F91278">
        <w:rPr>
          <w:rFonts w:ascii="Palatino Linotype" w:hAnsi="Palatino Linotype"/>
          <w:sz w:val="22"/>
          <w:szCs w:val="22"/>
        </w:rPr>
        <w:t>,”</w:t>
      </w:r>
      <w:r w:rsidRPr="00F91278">
        <w:rPr>
          <w:rFonts w:ascii="Palatino Linotype" w:hAnsi="Palatino Linotype"/>
          <w:sz w:val="22"/>
          <w:szCs w:val="22"/>
        </w:rPr>
        <w:t xml:space="preserve"> </w:t>
      </w:r>
      <w:r w:rsidR="00825B41" w:rsidRPr="00F91278">
        <w:rPr>
          <w:rFonts w:ascii="Palatino Linotype" w:hAnsi="Palatino Linotype"/>
          <w:i/>
          <w:sz w:val="22"/>
          <w:szCs w:val="22"/>
        </w:rPr>
        <w:t xml:space="preserve">Australasian Journal of </w:t>
      </w:r>
    </w:p>
    <w:p w:rsidR="00803A20" w:rsidRPr="00B43B1B" w:rsidRDefault="00825B41" w:rsidP="00B43B1B">
      <w:pPr>
        <w:ind w:firstLine="360"/>
        <w:rPr>
          <w:rFonts w:ascii="Palatino Linotype" w:hAnsi="Palatino Linotype"/>
          <w:sz w:val="22"/>
          <w:szCs w:val="22"/>
        </w:rPr>
      </w:pPr>
      <w:r w:rsidRPr="00F91278">
        <w:rPr>
          <w:rFonts w:ascii="Palatino Linotype" w:hAnsi="Palatino Linotype"/>
          <w:i/>
          <w:sz w:val="22"/>
          <w:szCs w:val="22"/>
        </w:rPr>
        <w:t>Philosophy</w:t>
      </w:r>
      <w:r w:rsidRPr="00F91278">
        <w:rPr>
          <w:rFonts w:ascii="Palatino Linotype" w:hAnsi="Palatino Linotype"/>
          <w:sz w:val="22"/>
          <w:szCs w:val="22"/>
        </w:rPr>
        <w:t>, 58: 239-249.</w:t>
      </w:r>
    </w:p>
    <w:p w:rsidR="00803A20" w:rsidRPr="00B43B1B"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Lewis, D. K. </w:t>
      </w:r>
      <w:r w:rsidR="002564FE">
        <w:rPr>
          <w:rFonts w:ascii="Palatino Linotype" w:hAnsi="Palatino Linotype"/>
          <w:color w:val="000000"/>
          <w:sz w:val="22"/>
          <w:szCs w:val="22"/>
        </w:rPr>
        <w:t>(</w:t>
      </w:r>
      <w:r w:rsidRPr="00F91278">
        <w:rPr>
          <w:rFonts w:ascii="Palatino Linotype" w:hAnsi="Palatino Linotype"/>
          <w:color w:val="000000"/>
          <w:sz w:val="22"/>
          <w:szCs w:val="22"/>
        </w:rPr>
        <w:t>2000</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“Causation as Influence,” </w:t>
      </w:r>
      <w:r w:rsidR="00CF48DB" w:rsidRPr="00F91278">
        <w:rPr>
          <w:rFonts w:ascii="Palatino Linotype" w:hAnsi="Palatino Linotype"/>
          <w:i/>
          <w:color w:val="000000"/>
          <w:sz w:val="22"/>
          <w:szCs w:val="22"/>
        </w:rPr>
        <w:t>Journal of Philosophy</w:t>
      </w:r>
      <w:r w:rsidR="00CF48DB" w:rsidRPr="00F91278">
        <w:rPr>
          <w:rFonts w:ascii="Palatino Linotype" w:hAnsi="Palatino Linotype"/>
          <w:color w:val="000000"/>
          <w:sz w:val="22"/>
          <w:szCs w:val="22"/>
        </w:rPr>
        <w:t>, 97: 182-197.</w:t>
      </w:r>
    </w:p>
    <w:p w:rsidR="00825B41" w:rsidRPr="00F91278" w:rsidRDefault="00803A20" w:rsidP="00B43B1B">
      <w:pPr>
        <w:autoSpaceDE w:val="0"/>
        <w:autoSpaceDN w:val="0"/>
        <w:adjustRightInd w:val="0"/>
        <w:rPr>
          <w:rFonts w:ascii="Palatino Linotype" w:hAnsi="Palatino Linotype"/>
          <w:i/>
          <w:color w:val="000000"/>
          <w:sz w:val="22"/>
          <w:szCs w:val="22"/>
        </w:rPr>
      </w:pPr>
      <w:r w:rsidRPr="00F91278">
        <w:rPr>
          <w:rFonts w:ascii="Palatino Linotype" w:hAnsi="Palatino Linotype"/>
          <w:color w:val="000000"/>
          <w:sz w:val="22"/>
          <w:szCs w:val="22"/>
        </w:rPr>
        <w:t xml:space="preserve">Marr, D. </w:t>
      </w:r>
      <w:r w:rsidR="002564FE">
        <w:rPr>
          <w:rFonts w:ascii="Palatino Linotype" w:hAnsi="Palatino Linotype"/>
          <w:color w:val="000000"/>
          <w:sz w:val="22"/>
          <w:szCs w:val="22"/>
        </w:rPr>
        <w:t>(</w:t>
      </w:r>
      <w:r w:rsidRPr="00F91278">
        <w:rPr>
          <w:rFonts w:ascii="Palatino Linotype" w:hAnsi="Palatino Linotype"/>
          <w:color w:val="000000"/>
          <w:sz w:val="22"/>
          <w:szCs w:val="22"/>
        </w:rPr>
        <w:t>1982</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w:t>
      </w:r>
      <w:r w:rsidRPr="00F91278">
        <w:rPr>
          <w:rFonts w:ascii="Palatino Linotype" w:hAnsi="Palatino Linotype"/>
          <w:i/>
          <w:color w:val="000000"/>
          <w:sz w:val="22"/>
          <w:szCs w:val="22"/>
        </w:rPr>
        <w:t xml:space="preserve">Vision: A Computational Investigation into the Human Representation of Visual </w:t>
      </w:r>
    </w:p>
    <w:p w:rsidR="00CF48DB" w:rsidRDefault="00803A20" w:rsidP="00B43B1B">
      <w:pPr>
        <w:autoSpaceDE w:val="0"/>
        <w:autoSpaceDN w:val="0"/>
        <w:adjustRightInd w:val="0"/>
        <w:ind w:firstLine="720"/>
        <w:rPr>
          <w:rFonts w:ascii="Palatino Linotype" w:hAnsi="Palatino Linotype"/>
          <w:color w:val="000000"/>
          <w:sz w:val="22"/>
          <w:szCs w:val="22"/>
        </w:rPr>
      </w:pPr>
      <w:r w:rsidRPr="00F91278">
        <w:rPr>
          <w:rFonts w:ascii="Palatino Linotype" w:hAnsi="Palatino Linotype"/>
          <w:i/>
          <w:color w:val="000000"/>
          <w:sz w:val="22"/>
          <w:szCs w:val="22"/>
        </w:rPr>
        <w:t>Information</w:t>
      </w:r>
      <w:r w:rsidRPr="00F91278">
        <w:rPr>
          <w:rFonts w:ascii="Palatino Linotype" w:hAnsi="Palatino Linotype"/>
          <w:color w:val="000000"/>
          <w:sz w:val="22"/>
          <w:szCs w:val="22"/>
        </w:rPr>
        <w:t>. Cambridge, MA: The MIT Press.</w:t>
      </w:r>
    </w:p>
    <w:p w:rsidR="00803A20" w:rsidRPr="00F91278"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Menzies, P. </w:t>
      </w:r>
      <w:r w:rsidR="002564FE">
        <w:rPr>
          <w:rFonts w:ascii="Palatino Linotype" w:hAnsi="Palatino Linotype"/>
          <w:color w:val="000000"/>
          <w:sz w:val="22"/>
          <w:szCs w:val="22"/>
        </w:rPr>
        <w:t>(</w:t>
      </w:r>
      <w:r w:rsidRPr="00F91278">
        <w:rPr>
          <w:rFonts w:ascii="Palatino Linotype" w:hAnsi="Palatino Linotype"/>
          <w:color w:val="000000"/>
          <w:sz w:val="22"/>
          <w:szCs w:val="22"/>
        </w:rPr>
        <w:t>2004</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“Difference-making in Context,” in </w:t>
      </w:r>
      <w:r w:rsidRPr="00F91278">
        <w:rPr>
          <w:rFonts w:ascii="Palatino Linotype" w:hAnsi="Palatino Linotype"/>
          <w:i/>
          <w:color w:val="000000"/>
          <w:sz w:val="22"/>
          <w:szCs w:val="22"/>
        </w:rPr>
        <w:t>Causation and Counterfactuals</w:t>
      </w:r>
      <w:r w:rsidRPr="00F91278">
        <w:rPr>
          <w:rFonts w:ascii="Palatino Linotype" w:hAnsi="Palatino Linotype"/>
          <w:color w:val="000000"/>
          <w:sz w:val="22"/>
          <w:szCs w:val="22"/>
        </w:rPr>
        <w:t xml:space="preserve">, </w:t>
      </w:r>
    </w:p>
    <w:p w:rsidR="00825B41" w:rsidRDefault="00803A20" w:rsidP="00B43B1B">
      <w:pPr>
        <w:autoSpaceDE w:val="0"/>
        <w:autoSpaceDN w:val="0"/>
        <w:adjustRightInd w:val="0"/>
        <w:ind w:firstLine="720"/>
        <w:rPr>
          <w:rFonts w:ascii="Palatino Linotype" w:hAnsi="Palatino Linotype"/>
          <w:color w:val="000000"/>
          <w:sz w:val="22"/>
          <w:szCs w:val="22"/>
        </w:rPr>
      </w:pPr>
      <w:r w:rsidRPr="00F91278">
        <w:rPr>
          <w:rFonts w:ascii="Palatino Linotype" w:hAnsi="Palatino Linotype"/>
          <w:color w:val="000000"/>
          <w:sz w:val="22"/>
          <w:szCs w:val="22"/>
        </w:rPr>
        <w:t>eds. J. Collins, N. Hall, and L. A. Paul, pp. 139-80.. Cambridge, MA: MIT Press.</w:t>
      </w:r>
    </w:p>
    <w:p w:rsidR="002564FE" w:rsidRDefault="002564FE" w:rsidP="00B43B1B">
      <w:pPr>
        <w:autoSpaceDE w:val="0"/>
        <w:autoSpaceDN w:val="0"/>
        <w:adjustRightInd w:val="0"/>
        <w:rPr>
          <w:rFonts w:ascii="Palatino Linotype" w:hAnsi="Palatino Linotype"/>
          <w:color w:val="000000"/>
          <w:sz w:val="22"/>
          <w:szCs w:val="22"/>
        </w:rPr>
      </w:pPr>
      <w:r>
        <w:rPr>
          <w:rFonts w:ascii="Palatino Linotype" w:hAnsi="Palatino Linotype"/>
          <w:color w:val="000000"/>
          <w:sz w:val="22"/>
          <w:szCs w:val="22"/>
        </w:rPr>
        <w:t xml:space="preserve">NASA. (2019). “Black Hole Image Makes History,” URL = </w:t>
      </w:r>
    </w:p>
    <w:p w:rsidR="002564FE" w:rsidRPr="00F91278" w:rsidRDefault="002564FE" w:rsidP="00B43B1B">
      <w:pPr>
        <w:autoSpaceDE w:val="0"/>
        <w:autoSpaceDN w:val="0"/>
        <w:adjustRightInd w:val="0"/>
        <w:ind w:firstLine="720"/>
        <w:rPr>
          <w:rFonts w:ascii="Palatino Linotype" w:hAnsi="Palatino Linotype"/>
          <w:color w:val="000000"/>
          <w:sz w:val="22"/>
          <w:szCs w:val="22"/>
        </w:rPr>
      </w:pPr>
      <w:r>
        <w:rPr>
          <w:rFonts w:ascii="Palatino Linotype" w:hAnsi="Palatino Linotype"/>
          <w:color w:val="000000"/>
          <w:sz w:val="22"/>
          <w:szCs w:val="22"/>
        </w:rPr>
        <w:lastRenderedPageBreak/>
        <w:t>&lt;</w:t>
      </w:r>
      <w:r w:rsidRPr="002564FE">
        <w:rPr>
          <w:rFonts w:ascii="Palatino Linotype" w:hAnsi="Palatino Linotype"/>
          <w:color w:val="000000"/>
          <w:sz w:val="22"/>
          <w:szCs w:val="22"/>
        </w:rPr>
        <w:t>https://www.jpl.nasa.gov/news/news.php?feature=7372</w:t>
      </w:r>
      <w:r w:rsidR="00B43B1B">
        <w:rPr>
          <w:rFonts w:ascii="Palatino Linotype" w:hAnsi="Palatino Linotype"/>
          <w:color w:val="000000"/>
          <w:sz w:val="22"/>
          <w:szCs w:val="22"/>
        </w:rPr>
        <w:t>&gt;</w:t>
      </w:r>
    </w:p>
    <w:p w:rsidR="00803A20" w:rsidRPr="00F91278" w:rsidRDefault="00803A20" w:rsidP="00B43B1B">
      <w:pPr>
        <w:autoSpaceDE w:val="0"/>
        <w:autoSpaceDN w:val="0"/>
        <w:adjustRightInd w:val="0"/>
        <w:rPr>
          <w:rFonts w:ascii="Palatino Linotype" w:hAnsi="Palatino Linotype"/>
          <w:color w:val="000000"/>
          <w:sz w:val="22"/>
          <w:szCs w:val="22"/>
        </w:rPr>
      </w:pPr>
      <w:r w:rsidRPr="00F91278">
        <w:rPr>
          <w:rFonts w:ascii="Palatino Linotype" w:hAnsi="Palatino Linotype"/>
          <w:color w:val="000000"/>
          <w:sz w:val="22"/>
          <w:szCs w:val="22"/>
        </w:rPr>
        <w:t xml:space="preserve">Newman, L. </w:t>
      </w:r>
      <w:r w:rsidR="002564FE">
        <w:rPr>
          <w:rFonts w:ascii="Palatino Linotype" w:hAnsi="Palatino Linotype"/>
          <w:color w:val="000000"/>
          <w:sz w:val="22"/>
          <w:szCs w:val="22"/>
        </w:rPr>
        <w:t>(</w:t>
      </w:r>
      <w:r w:rsidRPr="00F91278">
        <w:rPr>
          <w:rFonts w:ascii="Palatino Linotype" w:hAnsi="Palatino Linotype"/>
          <w:color w:val="000000"/>
          <w:sz w:val="22"/>
          <w:szCs w:val="22"/>
        </w:rPr>
        <w:t>2009</w:t>
      </w:r>
      <w:r w:rsidR="002564FE">
        <w:rPr>
          <w:rFonts w:ascii="Palatino Linotype" w:hAnsi="Palatino Linotype"/>
          <w:color w:val="000000"/>
          <w:sz w:val="22"/>
          <w:szCs w:val="22"/>
        </w:rPr>
        <w:t>)</w:t>
      </w:r>
      <w:r w:rsidRPr="00F91278">
        <w:rPr>
          <w:rFonts w:ascii="Palatino Linotype" w:hAnsi="Palatino Linotype"/>
          <w:color w:val="000000"/>
          <w:sz w:val="22"/>
          <w:szCs w:val="22"/>
        </w:rPr>
        <w:t xml:space="preserve">. “Ideas, Pictures, and the Directness of Perception in Descartes and Locke,” </w:t>
      </w:r>
    </w:p>
    <w:p w:rsidR="00B513A2" w:rsidRPr="00B43B1B" w:rsidRDefault="00803A20" w:rsidP="00B43B1B">
      <w:pPr>
        <w:autoSpaceDE w:val="0"/>
        <w:autoSpaceDN w:val="0"/>
        <w:adjustRightInd w:val="0"/>
        <w:ind w:firstLine="720"/>
        <w:rPr>
          <w:rFonts w:ascii="Palatino Linotype" w:hAnsi="Palatino Linotype"/>
          <w:color w:val="000000"/>
          <w:sz w:val="22"/>
          <w:szCs w:val="22"/>
        </w:rPr>
      </w:pPr>
      <w:r w:rsidRPr="00F91278">
        <w:rPr>
          <w:rFonts w:ascii="Palatino Linotype" w:hAnsi="Palatino Linotype"/>
          <w:i/>
          <w:color w:val="000000"/>
          <w:sz w:val="22"/>
          <w:szCs w:val="22"/>
        </w:rPr>
        <w:t>Philosophy Compass</w:t>
      </w:r>
      <w:r w:rsidRPr="00F91278">
        <w:rPr>
          <w:rFonts w:ascii="Palatino Linotype" w:hAnsi="Palatino Linotype"/>
          <w:color w:val="000000"/>
          <w:sz w:val="22"/>
          <w:szCs w:val="22"/>
        </w:rPr>
        <w:t>, 4.1: 134-154</w:t>
      </w:r>
      <w:r w:rsidR="00B43B1B">
        <w:rPr>
          <w:rFonts w:ascii="Palatino Linotype" w:hAnsi="Palatino Linotype"/>
          <w:color w:val="000000"/>
          <w:sz w:val="22"/>
          <w:szCs w:val="22"/>
        </w:rPr>
        <w:t>.</w:t>
      </w:r>
    </w:p>
    <w:p w:rsidR="00CF48DB" w:rsidRPr="00F91278" w:rsidRDefault="00803A20" w:rsidP="00B43B1B">
      <w:pPr>
        <w:rPr>
          <w:rFonts w:ascii="Palatino Linotype" w:hAnsi="Palatino Linotype"/>
          <w:i/>
          <w:sz w:val="22"/>
          <w:szCs w:val="22"/>
        </w:rPr>
      </w:pPr>
      <w:r w:rsidRPr="00F91278">
        <w:rPr>
          <w:rFonts w:ascii="Palatino Linotype" w:hAnsi="Palatino Linotype"/>
          <w:sz w:val="22"/>
          <w:szCs w:val="22"/>
        </w:rPr>
        <w:t xml:space="preserve">Orlandi, N. </w:t>
      </w:r>
      <w:r w:rsidR="00F1576A">
        <w:rPr>
          <w:rFonts w:ascii="Palatino Linotype" w:hAnsi="Palatino Linotype"/>
          <w:sz w:val="22"/>
          <w:szCs w:val="22"/>
        </w:rPr>
        <w:t>&amp;</w:t>
      </w:r>
      <w:r w:rsidRPr="00F91278">
        <w:rPr>
          <w:rFonts w:ascii="Palatino Linotype" w:hAnsi="Palatino Linotype"/>
          <w:sz w:val="22"/>
          <w:szCs w:val="22"/>
        </w:rPr>
        <w:t xml:space="preserve"> Lee</w:t>
      </w:r>
      <w:r w:rsidR="0062668B">
        <w:rPr>
          <w:rFonts w:ascii="Palatino Linotype" w:hAnsi="Palatino Linotype"/>
          <w:sz w:val="22"/>
          <w:szCs w:val="22"/>
        </w:rPr>
        <w:t>, G.</w:t>
      </w:r>
      <w:r w:rsidRPr="00F91278">
        <w:rPr>
          <w:rFonts w:ascii="Palatino Linotype" w:hAnsi="Palatino Linotype"/>
          <w:sz w:val="22"/>
          <w:szCs w:val="22"/>
        </w:rPr>
        <w:t xml:space="preserve"> </w:t>
      </w:r>
      <w:r w:rsidR="002564FE">
        <w:rPr>
          <w:rFonts w:ascii="Palatino Linotype" w:hAnsi="Palatino Linotype"/>
          <w:sz w:val="22"/>
          <w:szCs w:val="22"/>
        </w:rPr>
        <w:t>(</w:t>
      </w:r>
      <w:r w:rsidRPr="00F91278">
        <w:rPr>
          <w:rFonts w:ascii="Palatino Linotype" w:hAnsi="Palatino Linotype"/>
          <w:sz w:val="22"/>
          <w:szCs w:val="22"/>
        </w:rPr>
        <w:t>2019</w:t>
      </w:r>
      <w:r w:rsidR="002564FE">
        <w:rPr>
          <w:rFonts w:ascii="Palatino Linotype" w:hAnsi="Palatino Linotype"/>
          <w:sz w:val="22"/>
          <w:szCs w:val="22"/>
        </w:rPr>
        <w:t>)</w:t>
      </w:r>
      <w:r w:rsidRPr="00F91278">
        <w:rPr>
          <w:rFonts w:ascii="Palatino Linotype" w:hAnsi="Palatino Linotype"/>
          <w:sz w:val="22"/>
          <w:szCs w:val="22"/>
        </w:rPr>
        <w:t xml:space="preserve">. “How Radical is Predictive Processing?” in </w:t>
      </w:r>
      <w:r w:rsidRPr="00F91278">
        <w:rPr>
          <w:rFonts w:ascii="Palatino Linotype" w:hAnsi="Palatino Linotype"/>
          <w:i/>
          <w:sz w:val="22"/>
          <w:szCs w:val="22"/>
        </w:rPr>
        <w:t xml:space="preserve">Andy Clark and His </w:t>
      </w:r>
    </w:p>
    <w:p w:rsidR="00803A20" w:rsidRPr="00F91278" w:rsidRDefault="00803A20" w:rsidP="00B43B1B">
      <w:pPr>
        <w:ind w:left="720"/>
        <w:rPr>
          <w:rFonts w:ascii="Palatino Linotype" w:hAnsi="Palatino Linotype"/>
          <w:sz w:val="22"/>
          <w:szCs w:val="22"/>
        </w:rPr>
      </w:pPr>
      <w:r w:rsidRPr="00F91278">
        <w:rPr>
          <w:rFonts w:ascii="Palatino Linotype" w:hAnsi="Palatino Linotype"/>
          <w:i/>
          <w:sz w:val="22"/>
          <w:szCs w:val="22"/>
        </w:rPr>
        <w:t>Critics</w:t>
      </w:r>
      <w:r w:rsidRPr="00F91278">
        <w:rPr>
          <w:rFonts w:ascii="Palatino Linotype" w:hAnsi="Palatino Linotype"/>
          <w:sz w:val="22"/>
          <w:szCs w:val="22"/>
        </w:rPr>
        <w:t>, eds. M. Colombo, E. Irvine, and M. Stapleton</w:t>
      </w:r>
      <w:r w:rsidR="00CF48DB" w:rsidRPr="00F91278">
        <w:rPr>
          <w:rFonts w:ascii="Palatino Linotype" w:hAnsi="Palatino Linotype"/>
          <w:sz w:val="22"/>
          <w:szCs w:val="22"/>
        </w:rPr>
        <w:t>, pp.</w:t>
      </w:r>
      <w:r w:rsidRPr="00F91278">
        <w:rPr>
          <w:rFonts w:ascii="Palatino Linotype" w:hAnsi="Palatino Linotype"/>
          <w:sz w:val="22"/>
          <w:szCs w:val="22"/>
        </w:rPr>
        <w:t>. Oxford: Oxford University Press.</w:t>
      </w:r>
    </w:p>
    <w:p w:rsidR="00803A20"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Paul, L. A. </w:t>
      </w:r>
      <w:r w:rsidR="00F1576A">
        <w:rPr>
          <w:rFonts w:ascii="Palatino Linotype" w:hAnsi="Palatino Linotype"/>
          <w:sz w:val="22"/>
          <w:szCs w:val="22"/>
        </w:rPr>
        <w:t>&amp;</w:t>
      </w:r>
      <w:r w:rsidRPr="00F91278">
        <w:rPr>
          <w:rFonts w:ascii="Palatino Linotype" w:hAnsi="Palatino Linotype"/>
          <w:sz w:val="22"/>
          <w:szCs w:val="22"/>
        </w:rPr>
        <w:t xml:space="preserve"> Hall</w:t>
      </w:r>
      <w:r w:rsidR="0062668B">
        <w:rPr>
          <w:rFonts w:ascii="Palatino Linotype" w:hAnsi="Palatino Linotype"/>
          <w:sz w:val="22"/>
          <w:szCs w:val="22"/>
        </w:rPr>
        <w:t>, N</w:t>
      </w:r>
      <w:r w:rsidRPr="00F91278">
        <w:rPr>
          <w:rFonts w:ascii="Palatino Linotype" w:hAnsi="Palatino Linotype"/>
          <w:sz w:val="22"/>
          <w:szCs w:val="22"/>
        </w:rPr>
        <w:t xml:space="preserve">. </w:t>
      </w:r>
      <w:r w:rsidR="002564FE">
        <w:rPr>
          <w:rFonts w:ascii="Palatino Linotype" w:hAnsi="Palatino Linotype"/>
          <w:sz w:val="22"/>
          <w:szCs w:val="22"/>
        </w:rPr>
        <w:t>(</w:t>
      </w:r>
      <w:r w:rsidRPr="00F91278">
        <w:rPr>
          <w:rFonts w:ascii="Palatino Linotype" w:hAnsi="Palatino Linotype"/>
          <w:sz w:val="22"/>
          <w:szCs w:val="22"/>
        </w:rPr>
        <w:t>2013</w:t>
      </w:r>
      <w:r w:rsidR="002564FE">
        <w:rPr>
          <w:rFonts w:ascii="Palatino Linotype" w:hAnsi="Palatino Linotype"/>
          <w:sz w:val="22"/>
          <w:szCs w:val="22"/>
        </w:rPr>
        <w:t>)</w:t>
      </w:r>
      <w:r w:rsidRPr="00F91278">
        <w:rPr>
          <w:rFonts w:ascii="Palatino Linotype" w:hAnsi="Palatino Linotype"/>
          <w:sz w:val="22"/>
          <w:szCs w:val="22"/>
        </w:rPr>
        <w:t xml:space="preserve">. </w:t>
      </w:r>
      <w:r w:rsidRPr="00F91278">
        <w:rPr>
          <w:rFonts w:ascii="Palatino Linotype" w:hAnsi="Palatino Linotype"/>
          <w:i/>
          <w:sz w:val="22"/>
          <w:szCs w:val="22"/>
        </w:rPr>
        <w:t>Causation: A User’s Guide</w:t>
      </w:r>
      <w:r w:rsidRPr="00F91278">
        <w:rPr>
          <w:rFonts w:ascii="Palatino Linotype" w:hAnsi="Palatino Linotype"/>
          <w:sz w:val="22"/>
          <w:szCs w:val="22"/>
        </w:rPr>
        <w:t>. Oxford: Oxford University Press.</w:t>
      </w:r>
    </w:p>
    <w:p w:rsidR="00CF48DB" w:rsidRPr="00F91278" w:rsidRDefault="00803A20" w:rsidP="00B43B1B">
      <w:pPr>
        <w:pStyle w:val="Heading1"/>
        <w:shd w:val="clear" w:color="auto" w:fill="FFFFFF"/>
        <w:spacing w:before="120" w:beforeAutospacing="0" w:after="120" w:afterAutospacing="0"/>
        <w:contextualSpacing/>
        <w:rPr>
          <w:rFonts w:ascii="Palatino Linotype" w:hAnsi="Palatino Linotype"/>
          <w:b w:val="0"/>
          <w:color w:val="000000"/>
          <w:sz w:val="22"/>
          <w:szCs w:val="22"/>
        </w:rPr>
      </w:pPr>
      <w:r w:rsidRPr="00F91278">
        <w:rPr>
          <w:rFonts w:ascii="Palatino Linotype" w:hAnsi="Palatino Linotype"/>
          <w:b w:val="0"/>
          <w:sz w:val="22"/>
          <w:szCs w:val="22"/>
        </w:rPr>
        <w:t xml:space="preserve">Rao, R. P. </w:t>
      </w:r>
      <w:r w:rsidR="00F1576A">
        <w:rPr>
          <w:rFonts w:ascii="Palatino Linotype" w:hAnsi="Palatino Linotype"/>
          <w:b w:val="0"/>
          <w:sz w:val="22"/>
          <w:szCs w:val="22"/>
        </w:rPr>
        <w:t>&amp;</w:t>
      </w:r>
      <w:r w:rsidRPr="00F91278">
        <w:rPr>
          <w:rFonts w:ascii="Palatino Linotype" w:hAnsi="Palatino Linotype"/>
          <w:b w:val="0"/>
          <w:sz w:val="22"/>
          <w:szCs w:val="22"/>
        </w:rPr>
        <w:t xml:space="preserve"> Ballard</w:t>
      </w:r>
      <w:r w:rsidR="00CF48DB" w:rsidRPr="00F91278">
        <w:rPr>
          <w:rFonts w:ascii="Palatino Linotype" w:hAnsi="Palatino Linotype"/>
          <w:b w:val="0"/>
          <w:sz w:val="22"/>
          <w:szCs w:val="22"/>
        </w:rPr>
        <w:t>, D. H</w:t>
      </w:r>
      <w:r w:rsidRPr="00F91278">
        <w:rPr>
          <w:rFonts w:ascii="Palatino Linotype" w:hAnsi="Palatino Linotype"/>
          <w:b w:val="0"/>
          <w:sz w:val="22"/>
          <w:szCs w:val="22"/>
        </w:rPr>
        <w:t xml:space="preserve">. </w:t>
      </w:r>
      <w:r w:rsidR="00EB4869">
        <w:rPr>
          <w:rFonts w:ascii="Palatino Linotype" w:hAnsi="Palatino Linotype"/>
          <w:b w:val="0"/>
          <w:sz w:val="22"/>
          <w:szCs w:val="22"/>
        </w:rPr>
        <w:t>(</w:t>
      </w:r>
      <w:r w:rsidRPr="00F91278">
        <w:rPr>
          <w:rFonts w:ascii="Palatino Linotype" w:hAnsi="Palatino Linotype"/>
          <w:b w:val="0"/>
          <w:sz w:val="22"/>
          <w:szCs w:val="22"/>
        </w:rPr>
        <w:t>1999</w:t>
      </w:r>
      <w:r w:rsidR="00EB4869">
        <w:rPr>
          <w:rFonts w:ascii="Palatino Linotype" w:hAnsi="Palatino Linotype"/>
          <w:b w:val="0"/>
          <w:sz w:val="22"/>
          <w:szCs w:val="22"/>
        </w:rPr>
        <w:t>)</w:t>
      </w:r>
      <w:r w:rsidRPr="00F91278">
        <w:rPr>
          <w:rFonts w:ascii="Palatino Linotype" w:hAnsi="Palatino Linotype"/>
          <w:b w:val="0"/>
          <w:sz w:val="22"/>
          <w:szCs w:val="22"/>
        </w:rPr>
        <w:t>. “</w:t>
      </w:r>
      <w:r w:rsidRPr="00F91278">
        <w:rPr>
          <w:rFonts w:ascii="Palatino Linotype" w:hAnsi="Palatino Linotype"/>
          <w:b w:val="0"/>
          <w:color w:val="000000"/>
          <w:sz w:val="22"/>
          <w:szCs w:val="22"/>
        </w:rPr>
        <w:t xml:space="preserve">Predictive </w:t>
      </w:r>
      <w:r w:rsidR="00CF48DB" w:rsidRPr="00F91278">
        <w:rPr>
          <w:rFonts w:ascii="Palatino Linotype" w:hAnsi="Palatino Linotype"/>
          <w:b w:val="0"/>
          <w:color w:val="000000"/>
          <w:sz w:val="22"/>
          <w:szCs w:val="22"/>
        </w:rPr>
        <w:t>C</w:t>
      </w:r>
      <w:r w:rsidRPr="00F91278">
        <w:rPr>
          <w:rFonts w:ascii="Palatino Linotype" w:hAnsi="Palatino Linotype"/>
          <w:b w:val="0"/>
          <w:color w:val="000000"/>
          <w:sz w:val="22"/>
          <w:szCs w:val="22"/>
        </w:rPr>
        <w:t xml:space="preserve">oding in the </w:t>
      </w:r>
      <w:r w:rsidR="00CF48DB" w:rsidRPr="00F91278">
        <w:rPr>
          <w:rFonts w:ascii="Palatino Linotype" w:hAnsi="Palatino Linotype"/>
          <w:b w:val="0"/>
          <w:color w:val="000000"/>
          <w:sz w:val="22"/>
          <w:szCs w:val="22"/>
        </w:rPr>
        <w:t>V</w:t>
      </w:r>
      <w:r w:rsidRPr="00F91278">
        <w:rPr>
          <w:rFonts w:ascii="Palatino Linotype" w:hAnsi="Palatino Linotype"/>
          <w:b w:val="0"/>
          <w:color w:val="000000"/>
          <w:sz w:val="22"/>
          <w:szCs w:val="22"/>
        </w:rPr>
        <w:t xml:space="preserve">isual </w:t>
      </w:r>
      <w:r w:rsidR="00CF48DB" w:rsidRPr="00F91278">
        <w:rPr>
          <w:rFonts w:ascii="Palatino Linotype" w:hAnsi="Palatino Linotype"/>
          <w:b w:val="0"/>
          <w:color w:val="000000"/>
          <w:sz w:val="22"/>
          <w:szCs w:val="22"/>
        </w:rPr>
        <w:t>C</w:t>
      </w:r>
      <w:r w:rsidRPr="00F91278">
        <w:rPr>
          <w:rFonts w:ascii="Palatino Linotype" w:hAnsi="Palatino Linotype"/>
          <w:b w:val="0"/>
          <w:color w:val="000000"/>
          <w:sz w:val="22"/>
          <w:szCs w:val="22"/>
        </w:rPr>
        <w:t xml:space="preserve">ortex: </w:t>
      </w:r>
      <w:r w:rsidR="00CF48DB" w:rsidRPr="00F91278">
        <w:rPr>
          <w:rFonts w:ascii="Palatino Linotype" w:hAnsi="Palatino Linotype"/>
          <w:b w:val="0"/>
          <w:color w:val="000000"/>
          <w:sz w:val="22"/>
          <w:szCs w:val="22"/>
        </w:rPr>
        <w:t>A</w:t>
      </w:r>
      <w:r w:rsidRPr="00F91278">
        <w:rPr>
          <w:rFonts w:ascii="Palatino Linotype" w:hAnsi="Palatino Linotype"/>
          <w:b w:val="0"/>
          <w:color w:val="000000"/>
          <w:sz w:val="22"/>
          <w:szCs w:val="22"/>
        </w:rPr>
        <w:t xml:space="preserve"> </w:t>
      </w:r>
      <w:r w:rsidR="00CF48DB" w:rsidRPr="00F91278">
        <w:rPr>
          <w:rFonts w:ascii="Palatino Linotype" w:hAnsi="Palatino Linotype"/>
          <w:b w:val="0"/>
          <w:color w:val="000000"/>
          <w:sz w:val="22"/>
          <w:szCs w:val="22"/>
        </w:rPr>
        <w:t>F</w:t>
      </w:r>
      <w:r w:rsidRPr="00F91278">
        <w:rPr>
          <w:rFonts w:ascii="Palatino Linotype" w:hAnsi="Palatino Linotype"/>
          <w:b w:val="0"/>
          <w:color w:val="000000"/>
          <w:sz w:val="22"/>
          <w:szCs w:val="22"/>
        </w:rPr>
        <w:t xml:space="preserve">unctional </w:t>
      </w:r>
    </w:p>
    <w:p w:rsidR="0062668B" w:rsidRPr="00F91278" w:rsidRDefault="00CF48DB" w:rsidP="00B43B1B">
      <w:pPr>
        <w:pStyle w:val="Heading1"/>
        <w:shd w:val="clear" w:color="auto" w:fill="FFFFFF"/>
        <w:spacing w:before="120" w:beforeAutospacing="0" w:after="120" w:afterAutospacing="0"/>
        <w:ind w:left="720"/>
        <w:contextualSpacing/>
        <w:rPr>
          <w:rFonts w:ascii="Palatino Linotype" w:hAnsi="Palatino Linotype"/>
          <w:b w:val="0"/>
          <w:color w:val="000000"/>
          <w:sz w:val="22"/>
          <w:szCs w:val="22"/>
        </w:rPr>
      </w:pPr>
      <w:r w:rsidRPr="00F91278">
        <w:rPr>
          <w:rFonts w:ascii="Palatino Linotype" w:hAnsi="Palatino Linotype"/>
          <w:b w:val="0"/>
          <w:color w:val="000000"/>
          <w:sz w:val="22"/>
          <w:szCs w:val="22"/>
        </w:rPr>
        <w:t>I</w:t>
      </w:r>
      <w:r w:rsidR="00803A20" w:rsidRPr="00F91278">
        <w:rPr>
          <w:rFonts w:ascii="Palatino Linotype" w:hAnsi="Palatino Linotype"/>
          <w:b w:val="0"/>
          <w:color w:val="000000"/>
          <w:sz w:val="22"/>
          <w:szCs w:val="22"/>
        </w:rPr>
        <w:t xml:space="preserve">nterpretation of </w:t>
      </w:r>
      <w:r w:rsidRPr="00F91278">
        <w:rPr>
          <w:rFonts w:ascii="Palatino Linotype" w:hAnsi="Palatino Linotype"/>
          <w:b w:val="0"/>
          <w:color w:val="000000"/>
          <w:sz w:val="22"/>
          <w:szCs w:val="22"/>
        </w:rPr>
        <w:t>S</w:t>
      </w:r>
      <w:r w:rsidR="00803A20" w:rsidRPr="00F91278">
        <w:rPr>
          <w:rFonts w:ascii="Palatino Linotype" w:hAnsi="Palatino Linotype"/>
          <w:b w:val="0"/>
          <w:color w:val="000000"/>
          <w:sz w:val="22"/>
          <w:szCs w:val="22"/>
        </w:rPr>
        <w:t xml:space="preserve">ome </w:t>
      </w:r>
      <w:r w:rsidRPr="00F91278">
        <w:rPr>
          <w:rFonts w:ascii="Palatino Linotype" w:hAnsi="Palatino Linotype"/>
          <w:b w:val="0"/>
          <w:color w:val="000000"/>
          <w:sz w:val="22"/>
          <w:szCs w:val="22"/>
        </w:rPr>
        <w:t>E</w:t>
      </w:r>
      <w:r w:rsidR="00803A20" w:rsidRPr="00F91278">
        <w:rPr>
          <w:rFonts w:ascii="Palatino Linotype" w:hAnsi="Palatino Linotype"/>
          <w:b w:val="0"/>
          <w:color w:val="000000"/>
          <w:sz w:val="22"/>
          <w:szCs w:val="22"/>
        </w:rPr>
        <w:t>xtra-</w:t>
      </w:r>
      <w:r w:rsidRPr="00F91278">
        <w:rPr>
          <w:rFonts w:ascii="Palatino Linotype" w:hAnsi="Palatino Linotype"/>
          <w:b w:val="0"/>
          <w:color w:val="000000"/>
          <w:sz w:val="22"/>
          <w:szCs w:val="22"/>
        </w:rPr>
        <w:t>C</w:t>
      </w:r>
      <w:r w:rsidR="00803A20" w:rsidRPr="00F91278">
        <w:rPr>
          <w:rFonts w:ascii="Palatino Linotype" w:hAnsi="Palatino Linotype"/>
          <w:b w:val="0"/>
          <w:color w:val="000000"/>
          <w:sz w:val="22"/>
          <w:szCs w:val="22"/>
        </w:rPr>
        <w:t xml:space="preserve">lassical </w:t>
      </w:r>
      <w:r w:rsidRPr="00F91278">
        <w:rPr>
          <w:rFonts w:ascii="Palatino Linotype" w:hAnsi="Palatino Linotype"/>
          <w:b w:val="0"/>
          <w:color w:val="000000"/>
          <w:sz w:val="22"/>
          <w:szCs w:val="22"/>
        </w:rPr>
        <w:t>R</w:t>
      </w:r>
      <w:r w:rsidR="00803A20" w:rsidRPr="00F91278">
        <w:rPr>
          <w:rFonts w:ascii="Palatino Linotype" w:hAnsi="Palatino Linotype"/>
          <w:b w:val="0"/>
          <w:color w:val="000000"/>
          <w:sz w:val="22"/>
          <w:szCs w:val="22"/>
        </w:rPr>
        <w:t>eceptive-</w:t>
      </w:r>
      <w:r w:rsidRPr="00F91278">
        <w:rPr>
          <w:rFonts w:ascii="Palatino Linotype" w:hAnsi="Palatino Linotype"/>
          <w:b w:val="0"/>
          <w:color w:val="000000"/>
          <w:sz w:val="22"/>
          <w:szCs w:val="22"/>
        </w:rPr>
        <w:t>F</w:t>
      </w:r>
      <w:r w:rsidR="00803A20" w:rsidRPr="00F91278">
        <w:rPr>
          <w:rFonts w:ascii="Palatino Linotype" w:hAnsi="Palatino Linotype"/>
          <w:b w:val="0"/>
          <w:color w:val="000000"/>
          <w:sz w:val="22"/>
          <w:szCs w:val="22"/>
        </w:rPr>
        <w:t xml:space="preserve">ield </w:t>
      </w:r>
      <w:r w:rsidRPr="00F91278">
        <w:rPr>
          <w:rFonts w:ascii="Palatino Linotype" w:hAnsi="Palatino Linotype"/>
          <w:b w:val="0"/>
          <w:color w:val="000000"/>
          <w:sz w:val="22"/>
          <w:szCs w:val="22"/>
        </w:rPr>
        <w:t>E</w:t>
      </w:r>
      <w:r w:rsidR="00803A20" w:rsidRPr="00F91278">
        <w:rPr>
          <w:rFonts w:ascii="Palatino Linotype" w:hAnsi="Palatino Linotype"/>
          <w:b w:val="0"/>
          <w:color w:val="000000"/>
          <w:sz w:val="22"/>
          <w:szCs w:val="22"/>
        </w:rPr>
        <w:t xml:space="preserve">ffects,” </w:t>
      </w:r>
      <w:r w:rsidR="00803A20" w:rsidRPr="00F91278">
        <w:rPr>
          <w:rFonts w:ascii="Palatino Linotype" w:hAnsi="Palatino Linotype"/>
          <w:b w:val="0"/>
          <w:i/>
          <w:color w:val="000000"/>
          <w:sz w:val="22"/>
          <w:szCs w:val="22"/>
        </w:rPr>
        <w:t>Nat</w:t>
      </w:r>
      <w:r w:rsidRPr="00F91278">
        <w:rPr>
          <w:rFonts w:ascii="Palatino Linotype" w:hAnsi="Palatino Linotype"/>
          <w:b w:val="0"/>
          <w:i/>
          <w:color w:val="000000"/>
          <w:sz w:val="22"/>
          <w:szCs w:val="22"/>
        </w:rPr>
        <w:t>ure</w:t>
      </w:r>
      <w:r w:rsidR="00803A20" w:rsidRPr="00F91278">
        <w:rPr>
          <w:rFonts w:ascii="Palatino Linotype" w:hAnsi="Palatino Linotype"/>
          <w:b w:val="0"/>
          <w:i/>
          <w:color w:val="000000"/>
          <w:sz w:val="22"/>
          <w:szCs w:val="22"/>
        </w:rPr>
        <w:t xml:space="preserve"> N</w:t>
      </w:r>
      <w:r w:rsidRPr="00F91278">
        <w:rPr>
          <w:rFonts w:ascii="Palatino Linotype" w:hAnsi="Palatino Linotype"/>
          <w:b w:val="0"/>
          <w:i/>
          <w:color w:val="000000"/>
          <w:sz w:val="22"/>
          <w:szCs w:val="22"/>
        </w:rPr>
        <w:t>e</w:t>
      </w:r>
      <w:r w:rsidR="00803A20" w:rsidRPr="00F91278">
        <w:rPr>
          <w:rFonts w:ascii="Palatino Linotype" w:hAnsi="Palatino Linotype"/>
          <w:b w:val="0"/>
          <w:i/>
          <w:color w:val="000000"/>
          <w:sz w:val="22"/>
          <w:szCs w:val="22"/>
        </w:rPr>
        <w:t>ur</w:t>
      </w:r>
      <w:r w:rsidRPr="00F91278">
        <w:rPr>
          <w:rFonts w:ascii="Palatino Linotype" w:hAnsi="Palatino Linotype"/>
          <w:b w:val="0"/>
          <w:i/>
          <w:color w:val="000000"/>
          <w:sz w:val="22"/>
          <w:szCs w:val="22"/>
        </w:rPr>
        <w:t>o</w:t>
      </w:r>
      <w:r w:rsidR="00803A20" w:rsidRPr="00F91278">
        <w:rPr>
          <w:rFonts w:ascii="Palatino Linotype" w:hAnsi="Palatino Linotype"/>
          <w:b w:val="0"/>
          <w:i/>
          <w:color w:val="000000"/>
          <w:sz w:val="22"/>
          <w:szCs w:val="22"/>
        </w:rPr>
        <w:t>s</w:t>
      </w:r>
      <w:r w:rsidRPr="00F91278">
        <w:rPr>
          <w:rFonts w:ascii="Palatino Linotype" w:hAnsi="Palatino Linotype"/>
          <w:b w:val="0"/>
          <w:i/>
          <w:color w:val="000000"/>
          <w:sz w:val="22"/>
          <w:szCs w:val="22"/>
        </w:rPr>
        <w:t xml:space="preserve">cience, </w:t>
      </w:r>
      <w:r w:rsidRPr="00F91278">
        <w:rPr>
          <w:rFonts w:ascii="Palatino Linotype" w:hAnsi="Palatino Linotype"/>
          <w:b w:val="0"/>
          <w:color w:val="000000"/>
          <w:sz w:val="22"/>
          <w:szCs w:val="22"/>
        </w:rPr>
        <w:t>2.1:</w:t>
      </w:r>
      <w:r w:rsidR="00803A20" w:rsidRPr="00F91278">
        <w:rPr>
          <w:rFonts w:ascii="Palatino Linotype" w:hAnsi="Palatino Linotype"/>
          <w:b w:val="0"/>
          <w:i/>
          <w:color w:val="000000"/>
          <w:sz w:val="22"/>
          <w:szCs w:val="22"/>
        </w:rPr>
        <w:t xml:space="preserve"> </w:t>
      </w:r>
      <w:r w:rsidR="00803A20" w:rsidRPr="00F91278">
        <w:rPr>
          <w:rFonts w:ascii="Palatino Linotype" w:hAnsi="Palatino Linotype"/>
          <w:b w:val="0"/>
          <w:color w:val="000000"/>
          <w:sz w:val="22"/>
          <w:szCs w:val="22"/>
        </w:rPr>
        <w:t>79-87.</w:t>
      </w:r>
    </w:p>
    <w:p w:rsidR="00CF48DB" w:rsidRPr="00F91278" w:rsidRDefault="00803A20" w:rsidP="00B43B1B">
      <w:pPr>
        <w:contextualSpacing/>
        <w:rPr>
          <w:rFonts w:ascii="Palatino Linotype" w:hAnsi="Palatino Linotype"/>
          <w:i/>
          <w:sz w:val="22"/>
          <w:szCs w:val="22"/>
        </w:rPr>
      </w:pPr>
      <w:r w:rsidRPr="00F91278">
        <w:rPr>
          <w:rFonts w:ascii="Palatino Linotype" w:hAnsi="Palatino Linotype"/>
          <w:sz w:val="22"/>
          <w:szCs w:val="22"/>
        </w:rPr>
        <w:t xml:space="preserve">Rescorla, M. </w:t>
      </w:r>
      <w:r w:rsidR="00EB4869">
        <w:rPr>
          <w:rFonts w:ascii="Palatino Linotype" w:hAnsi="Palatino Linotype"/>
          <w:sz w:val="22"/>
          <w:szCs w:val="22"/>
        </w:rPr>
        <w:t>(</w:t>
      </w:r>
      <w:r w:rsidRPr="00F91278">
        <w:rPr>
          <w:rFonts w:ascii="Palatino Linotype" w:hAnsi="Palatino Linotype"/>
          <w:sz w:val="22"/>
          <w:szCs w:val="22"/>
        </w:rPr>
        <w:t>2015</w:t>
      </w:r>
      <w:r w:rsidR="00EB4869">
        <w:rPr>
          <w:rFonts w:ascii="Palatino Linotype" w:hAnsi="Palatino Linotype"/>
          <w:sz w:val="22"/>
          <w:szCs w:val="22"/>
        </w:rPr>
        <w:t>)</w:t>
      </w:r>
      <w:r w:rsidRPr="00F91278">
        <w:rPr>
          <w:rFonts w:ascii="Palatino Linotype" w:hAnsi="Palatino Linotype"/>
          <w:sz w:val="22"/>
          <w:szCs w:val="22"/>
        </w:rPr>
        <w:t xml:space="preserve">. “Bayesian Perceptual Psychology,” in </w:t>
      </w:r>
      <w:r w:rsidRPr="00F91278">
        <w:rPr>
          <w:rFonts w:ascii="Palatino Linotype" w:hAnsi="Palatino Linotype"/>
          <w:i/>
          <w:sz w:val="22"/>
          <w:szCs w:val="22"/>
        </w:rPr>
        <w:t>The Oxford Handbook of Philosophy</w:t>
      </w:r>
      <w:r w:rsidR="00825B41" w:rsidRPr="00F91278">
        <w:rPr>
          <w:rFonts w:ascii="Palatino Linotype" w:hAnsi="Palatino Linotype"/>
          <w:i/>
          <w:sz w:val="22"/>
          <w:szCs w:val="22"/>
        </w:rPr>
        <w:t xml:space="preserve"> </w:t>
      </w:r>
    </w:p>
    <w:p w:rsidR="00803A20" w:rsidRPr="00B43B1B" w:rsidRDefault="00803A20" w:rsidP="00B43B1B">
      <w:pPr>
        <w:ind w:firstLine="720"/>
        <w:contextualSpacing/>
        <w:rPr>
          <w:rFonts w:ascii="Palatino Linotype" w:hAnsi="Palatino Linotype"/>
          <w:i/>
          <w:sz w:val="22"/>
          <w:szCs w:val="22"/>
        </w:rPr>
      </w:pPr>
      <w:r w:rsidRPr="00F91278">
        <w:rPr>
          <w:rFonts w:ascii="Palatino Linotype" w:hAnsi="Palatino Linotype"/>
          <w:i/>
          <w:sz w:val="22"/>
          <w:szCs w:val="22"/>
        </w:rPr>
        <w:t>of Perception</w:t>
      </w:r>
      <w:r w:rsidRPr="00F91278">
        <w:rPr>
          <w:rFonts w:ascii="Palatino Linotype" w:hAnsi="Palatino Linotype"/>
          <w:sz w:val="22"/>
          <w:szCs w:val="22"/>
        </w:rPr>
        <w:t>, ed. M. Matthen</w:t>
      </w:r>
      <w:r w:rsidR="00CF48DB" w:rsidRPr="00F91278">
        <w:rPr>
          <w:rFonts w:ascii="Palatino Linotype" w:hAnsi="Palatino Linotype"/>
          <w:sz w:val="22"/>
          <w:szCs w:val="22"/>
        </w:rPr>
        <w:t>, pp. 694-716.</w:t>
      </w:r>
      <w:r w:rsidRPr="00F91278">
        <w:rPr>
          <w:rFonts w:ascii="Palatino Linotype" w:hAnsi="Palatino Linotype"/>
          <w:sz w:val="22"/>
          <w:szCs w:val="22"/>
        </w:rPr>
        <w:t>. Oxford: Oxford University Press.</w:t>
      </w:r>
    </w:p>
    <w:p w:rsidR="00217C52" w:rsidRPr="00F91278" w:rsidRDefault="00803A20" w:rsidP="00B43B1B">
      <w:pPr>
        <w:contextualSpacing/>
        <w:rPr>
          <w:rFonts w:ascii="Palatino Linotype" w:hAnsi="Palatino Linotype"/>
          <w:i/>
          <w:sz w:val="22"/>
          <w:szCs w:val="22"/>
        </w:rPr>
      </w:pPr>
      <w:r w:rsidRPr="00F91278">
        <w:rPr>
          <w:rFonts w:ascii="Palatino Linotype" w:hAnsi="Palatino Linotype"/>
          <w:sz w:val="22"/>
          <w:szCs w:val="22"/>
        </w:rPr>
        <w:t xml:space="preserve">Rescorla, M. </w:t>
      </w:r>
      <w:r w:rsidR="00EB4869">
        <w:rPr>
          <w:rFonts w:ascii="Palatino Linotype" w:hAnsi="Palatino Linotype"/>
          <w:sz w:val="22"/>
          <w:szCs w:val="22"/>
        </w:rPr>
        <w:t>(</w:t>
      </w:r>
      <w:r w:rsidRPr="00F91278">
        <w:rPr>
          <w:rFonts w:ascii="Palatino Linotype" w:hAnsi="Palatino Linotype"/>
          <w:sz w:val="22"/>
          <w:szCs w:val="22"/>
        </w:rPr>
        <w:t>2017</w:t>
      </w:r>
      <w:r w:rsidR="00EB4869">
        <w:rPr>
          <w:rFonts w:ascii="Palatino Linotype" w:hAnsi="Palatino Linotype"/>
          <w:sz w:val="22"/>
          <w:szCs w:val="22"/>
        </w:rPr>
        <w:t>)</w:t>
      </w:r>
      <w:r w:rsidRPr="00F91278">
        <w:rPr>
          <w:rFonts w:ascii="Palatino Linotype" w:hAnsi="Palatino Linotype"/>
          <w:sz w:val="22"/>
          <w:szCs w:val="22"/>
        </w:rPr>
        <w:t xml:space="preserve">. “Review of </w:t>
      </w:r>
      <w:r w:rsidRPr="00F91278">
        <w:rPr>
          <w:rFonts w:ascii="Palatino Linotype" w:hAnsi="Palatino Linotype"/>
          <w:i/>
          <w:sz w:val="22"/>
          <w:szCs w:val="22"/>
        </w:rPr>
        <w:t xml:space="preserve">Surfing Uncertainty: Prediction, Action, and the Embodied </w:t>
      </w:r>
    </w:p>
    <w:p w:rsidR="00217C52" w:rsidRPr="00F91278" w:rsidRDefault="00803A20" w:rsidP="00B43B1B">
      <w:pPr>
        <w:ind w:firstLine="720"/>
        <w:contextualSpacing/>
        <w:rPr>
          <w:rFonts w:ascii="Palatino Linotype" w:hAnsi="Palatino Linotype"/>
          <w:sz w:val="22"/>
          <w:szCs w:val="22"/>
        </w:rPr>
      </w:pPr>
      <w:r w:rsidRPr="00F91278">
        <w:rPr>
          <w:rFonts w:ascii="Palatino Linotype" w:hAnsi="Palatino Linotype"/>
          <w:i/>
          <w:sz w:val="22"/>
          <w:szCs w:val="22"/>
        </w:rPr>
        <w:t>Mind</w:t>
      </w:r>
      <w:r w:rsidRPr="00F91278">
        <w:rPr>
          <w:rFonts w:ascii="Palatino Linotype" w:hAnsi="Palatino Linotype"/>
          <w:sz w:val="22"/>
          <w:szCs w:val="22"/>
        </w:rPr>
        <w:t xml:space="preserve"> by Andy Clark,” </w:t>
      </w:r>
      <w:r w:rsidRPr="00F91278">
        <w:rPr>
          <w:rFonts w:ascii="Palatino Linotype" w:hAnsi="Palatino Linotype"/>
          <w:i/>
          <w:sz w:val="22"/>
          <w:szCs w:val="22"/>
        </w:rPr>
        <w:t>Notre Dame Philosophical Reviews</w:t>
      </w:r>
      <w:r w:rsidR="00217C52" w:rsidRPr="00F91278">
        <w:rPr>
          <w:rFonts w:ascii="Palatino Linotype" w:hAnsi="Palatino Linotype"/>
          <w:sz w:val="22"/>
          <w:szCs w:val="22"/>
        </w:rPr>
        <w:t>.</w:t>
      </w:r>
      <w:r w:rsidRPr="00F91278">
        <w:rPr>
          <w:rFonts w:ascii="Palatino Linotype" w:hAnsi="Palatino Linotype"/>
          <w:sz w:val="22"/>
          <w:szCs w:val="22"/>
        </w:rPr>
        <w:t xml:space="preserve"> URL =</w:t>
      </w:r>
      <w:r w:rsidR="00217C52" w:rsidRPr="00F91278">
        <w:rPr>
          <w:rFonts w:ascii="Palatino Linotype" w:hAnsi="Palatino Linotype"/>
          <w:sz w:val="22"/>
          <w:szCs w:val="22"/>
        </w:rPr>
        <w:t xml:space="preserve"> </w:t>
      </w:r>
    </w:p>
    <w:p w:rsidR="00EB4869" w:rsidRDefault="00803A20" w:rsidP="00B43B1B">
      <w:pPr>
        <w:ind w:left="720"/>
        <w:contextualSpacing/>
        <w:rPr>
          <w:rFonts w:ascii="Palatino Linotype" w:hAnsi="Palatino Linotype"/>
          <w:sz w:val="22"/>
          <w:szCs w:val="22"/>
        </w:rPr>
      </w:pPr>
      <w:r w:rsidRPr="00F91278">
        <w:rPr>
          <w:rFonts w:ascii="Palatino Linotype" w:hAnsi="Palatino Linotype"/>
          <w:sz w:val="22"/>
          <w:szCs w:val="22"/>
        </w:rPr>
        <w:t>&lt;</w:t>
      </w:r>
      <w:r w:rsidR="00BC7D0A" w:rsidRPr="00F91278">
        <w:rPr>
          <w:rFonts w:ascii="Palatino Linotype" w:hAnsi="Palatino Linotype"/>
          <w:sz w:val="22"/>
          <w:szCs w:val="22"/>
        </w:rPr>
        <w:t>https://ndpr.nd.edu/news/surfing-uncertainty-prediction-action-and-the-embodied-mind/</w:t>
      </w:r>
      <w:r w:rsidRPr="00F91278">
        <w:rPr>
          <w:rFonts w:ascii="Palatino Linotype" w:hAnsi="Palatino Linotype"/>
          <w:sz w:val="22"/>
          <w:szCs w:val="22"/>
        </w:rPr>
        <w:t>&gt;</w:t>
      </w:r>
      <w:r w:rsidR="00217C52" w:rsidRPr="00F91278">
        <w:rPr>
          <w:rFonts w:ascii="Palatino Linotype" w:hAnsi="Palatino Linotype"/>
          <w:sz w:val="22"/>
          <w:szCs w:val="22"/>
        </w:rPr>
        <w:t>.</w:t>
      </w:r>
    </w:p>
    <w:p w:rsidR="00825B41" w:rsidRPr="00F91278" w:rsidRDefault="00803A20" w:rsidP="00B43B1B">
      <w:pPr>
        <w:shd w:val="clear" w:color="auto" w:fill="FFFFFF"/>
        <w:spacing w:before="100" w:beforeAutospacing="1" w:after="100" w:afterAutospacing="1"/>
        <w:contextualSpacing/>
        <w:rPr>
          <w:rFonts w:ascii="Palatino Linotype" w:hAnsi="Palatino Linotype"/>
          <w:color w:val="000000"/>
          <w:sz w:val="22"/>
          <w:szCs w:val="22"/>
        </w:rPr>
      </w:pPr>
      <w:r w:rsidRPr="00F91278">
        <w:rPr>
          <w:rFonts w:ascii="Palatino Linotype" w:hAnsi="Palatino Linotype"/>
          <w:color w:val="000000"/>
          <w:sz w:val="22"/>
          <w:szCs w:val="22"/>
        </w:rPr>
        <w:t>Salmon, W. (1984). </w:t>
      </w:r>
      <w:r w:rsidRPr="00F91278">
        <w:rPr>
          <w:rFonts w:ascii="Palatino Linotype" w:hAnsi="Palatino Linotype"/>
          <w:i/>
          <w:iCs/>
          <w:color w:val="000000"/>
          <w:sz w:val="22"/>
          <w:szCs w:val="22"/>
        </w:rPr>
        <w:t>Scientific Explanation and the Causal Structure of the World.</w:t>
      </w:r>
      <w:r w:rsidRPr="00F91278">
        <w:rPr>
          <w:rFonts w:ascii="Palatino Linotype" w:hAnsi="Palatino Linotype"/>
          <w:color w:val="000000"/>
          <w:sz w:val="22"/>
          <w:szCs w:val="22"/>
        </w:rPr>
        <w:t> Princeton:</w:t>
      </w:r>
      <w:r w:rsidR="00825B41" w:rsidRPr="00F91278">
        <w:rPr>
          <w:rFonts w:ascii="Palatino Linotype" w:hAnsi="Palatino Linotype"/>
          <w:color w:val="000000"/>
          <w:sz w:val="22"/>
          <w:szCs w:val="22"/>
        </w:rPr>
        <w:t xml:space="preserve"> </w:t>
      </w:r>
    </w:p>
    <w:p w:rsidR="00825B41" w:rsidRPr="00B43B1B" w:rsidRDefault="00803A20" w:rsidP="00B43B1B">
      <w:pPr>
        <w:shd w:val="clear" w:color="auto" w:fill="FFFFFF"/>
        <w:spacing w:before="100" w:beforeAutospacing="1" w:after="100" w:afterAutospacing="1"/>
        <w:ind w:firstLine="720"/>
        <w:contextualSpacing/>
        <w:rPr>
          <w:rFonts w:ascii="Palatino Linotype" w:hAnsi="Palatino Linotype"/>
          <w:color w:val="000000"/>
          <w:sz w:val="22"/>
          <w:szCs w:val="22"/>
        </w:rPr>
      </w:pPr>
      <w:r w:rsidRPr="00F91278">
        <w:rPr>
          <w:rFonts w:ascii="Palatino Linotype" w:hAnsi="Palatino Linotype"/>
          <w:color w:val="000000"/>
          <w:sz w:val="22"/>
          <w:szCs w:val="22"/>
        </w:rPr>
        <w:t>Princeton University Press.</w:t>
      </w:r>
    </w:p>
    <w:p w:rsidR="00825B41" w:rsidRPr="00F91278" w:rsidRDefault="00803A20" w:rsidP="00B43B1B">
      <w:pPr>
        <w:contextualSpacing/>
        <w:rPr>
          <w:rFonts w:ascii="Palatino Linotype" w:hAnsi="Palatino Linotype"/>
          <w:color w:val="1A1A1A"/>
          <w:sz w:val="22"/>
          <w:szCs w:val="22"/>
          <w:shd w:val="clear" w:color="auto" w:fill="FFFFFF"/>
        </w:rPr>
      </w:pPr>
      <w:r w:rsidRPr="00F91278">
        <w:rPr>
          <w:rFonts w:ascii="Palatino Linotype" w:hAnsi="Palatino Linotype"/>
          <w:sz w:val="22"/>
          <w:szCs w:val="22"/>
        </w:rPr>
        <w:t xml:space="preserve">Sartre, J. P. </w:t>
      </w:r>
      <w:r w:rsidR="00EB4869">
        <w:rPr>
          <w:rFonts w:ascii="Palatino Linotype" w:hAnsi="Palatino Linotype"/>
          <w:sz w:val="22"/>
          <w:szCs w:val="22"/>
        </w:rPr>
        <w:t>(</w:t>
      </w:r>
      <w:r w:rsidRPr="00F91278">
        <w:rPr>
          <w:rFonts w:ascii="Palatino Linotype" w:hAnsi="Palatino Linotype"/>
          <w:sz w:val="22"/>
          <w:szCs w:val="22"/>
        </w:rPr>
        <w:t>1956</w:t>
      </w:r>
      <w:r w:rsidR="00EB4869">
        <w:rPr>
          <w:rFonts w:ascii="Palatino Linotype" w:hAnsi="Palatino Linotype"/>
          <w:sz w:val="22"/>
          <w:szCs w:val="22"/>
        </w:rPr>
        <w:t>)</w:t>
      </w:r>
      <w:r w:rsidRPr="00F91278">
        <w:rPr>
          <w:rFonts w:ascii="Palatino Linotype" w:hAnsi="Palatino Linotype"/>
          <w:sz w:val="22"/>
          <w:szCs w:val="22"/>
        </w:rPr>
        <w:t xml:space="preserve">. </w:t>
      </w:r>
      <w:r w:rsidRPr="00F91278">
        <w:rPr>
          <w:rFonts w:ascii="Palatino Linotype" w:hAnsi="Palatino Linotype"/>
          <w:i/>
          <w:sz w:val="22"/>
          <w:szCs w:val="22"/>
        </w:rPr>
        <w:t>Being and Nothingness</w:t>
      </w:r>
      <w:r w:rsidRPr="00F91278">
        <w:rPr>
          <w:rFonts w:ascii="Palatino Linotype" w:hAnsi="Palatino Linotype"/>
          <w:sz w:val="22"/>
          <w:szCs w:val="22"/>
        </w:rPr>
        <w:t xml:space="preserve">, </w:t>
      </w:r>
      <w:r w:rsidRPr="00F91278">
        <w:rPr>
          <w:rFonts w:ascii="Palatino Linotype" w:hAnsi="Palatino Linotype"/>
          <w:color w:val="1A1A1A"/>
          <w:sz w:val="22"/>
          <w:szCs w:val="22"/>
          <w:shd w:val="clear" w:color="auto" w:fill="FFFFFF"/>
        </w:rPr>
        <w:t xml:space="preserve">trans. H. E. Barnes, New York: Washington Square </w:t>
      </w:r>
    </w:p>
    <w:p w:rsidR="00803A20" w:rsidRPr="00F91278" w:rsidRDefault="00803A20" w:rsidP="00B43B1B">
      <w:pPr>
        <w:ind w:firstLine="720"/>
        <w:contextualSpacing/>
        <w:rPr>
          <w:rFonts w:ascii="Palatino Linotype" w:hAnsi="Palatino Linotype"/>
          <w:sz w:val="22"/>
          <w:szCs w:val="22"/>
        </w:rPr>
      </w:pPr>
      <w:r w:rsidRPr="00F91278">
        <w:rPr>
          <w:rFonts w:ascii="Palatino Linotype" w:hAnsi="Palatino Linotype"/>
          <w:color w:val="1A1A1A"/>
          <w:sz w:val="22"/>
          <w:szCs w:val="22"/>
          <w:shd w:val="clear" w:color="auto" w:fill="FFFFFF"/>
        </w:rPr>
        <w:t>Press.</w:t>
      </w:r>
    </w:p>
    <w:p w:rsidR="00803A20"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Schaffer, J. </w:t>
      </w:r>
      <w:r w:rsidR="00EB4869">
        <w:rPr>
          <w:rFonts w:ascii="Palatino Linotype" w:hAnsi="Palatino Linotype"/>
          <w:sz w:val="22"/>
          <w:szCs w:val="22"/>
        </w:rPr>
        <w:t>(</w:t>
      </w:r>
      <w:r w:rsidRPr="00F91278">
        <w:rPr>
          <w:rFonts w:ascii="Palatino Linotype" w:hAnsi="Palatino Linotype"/>
          <w:sz w:val="22"/>
          <w:szCs w:val="22"/>
        </w:rPr>
        <w:t>2000</w:t>
      </w:r>
      <w:r w:rsidR="00EB4869">
        <w:rPr>
          <w:rFonts w:ascii="Palatino Linotype" w:hAnsi="Palatino Linotype"/>
          <w:sz w:val="22"/>
          <w:szCs w:val="22"/>
        </w:rPr>
        <w:t>)</w:t>
      </w:r>
      <w:r w:rsidRPr="00F91278">
        <w:rPr>
          <w:rFonts w:ascii="Palatino Linotype" w:hAnsi="Palatino Linotype"/>
          <w:sz w:val="22"/>
          <w:szCs w:val="22"/>
        </w:rPr>
        <w:t xml:space="preserve">. “Causation by Disconnection,” </w:t>
      </w:r>
      <w:r w:rsidRPr="00F91278">
        <w:rPr>
          <w:rFonts w:ascii="Palatino Linotype" w:hAnsi="Palatino Linotype"/>
          <w:i/>
          <w:sz w:val="22"/>
          <w:szCs w:val="22"/>
        </w:rPr>
        <w:t>Philosophy of Science</w:t>
      </w:r>
      <w:r w:rsidRPr="00F91278">
        <w:rPr>
          <w:rFonts w:ascii="Palatino Linotype" w:hAnsi="Palatino Linotype"/>
          <w:sz w:val="22"/>
          <w:szCs w:val="22"/>
        </w:rPr>
        <w:t>, 67.2: 285-300.</w:t>
      </w:r>
    </w:p>
    <w:p w:rsidR="00803A20"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Schaffer, J. </w:t>
      </w:r>
      <w:r w:rsidR="00EB4869">
        <w:rPr>
          <w:rFonts w:ascii="Palatino Linotype" w:hAnsi="Palatino Linotype"/>
          <w:sz w:val="22"/>
          <w:szCs w:val="22"/>
        </w:rPr>
        <w:t>(</w:t>
      </w:r>
      <w:r w:rsidRPr="00F91278">
        <w:rPr>
          <w:rFonts w:ascii="Palatino Linotype" w:hAnsi="Palatino Linotype"/>
          <w:sz w:val="22"/>
          <w:szCs w:val="22"/>
        </w:rPr>
        <w:t>2004</w:t>
      </w:r>
      <w:r w:rsidR="00EB4869">
        <w:rPr>
          <w:rFonts w:ascii="Palatino Linotype" w:hAnsi="Palatino Linotype"/>
          <w:sz w:val="22"/>
          <w:szCs w:val="22"/>
        </w:rPr>
        <w:t>)</w:t>
      </w:r>
      <w:r w:rsidRPr="00F91278">
        <w:rPr>
          <w:rFonts w:ascii="Palatino Linotype" w:hAnsi="Palatino Linotype"/>
          <w:sz w:val="22"/>
          <w:szCs w:val="22"/>
        </w:rPr>
        <w:t xml:space="preserve">. “Causes Need Not be Physically Connected to their Effects: The Case </w:t>
      </w:r>
    </w:p>
    <w:p w:rsidR="00B43B1B" w:rsidRDefault="00803A20" w:rsidP="00B43B1B">
      <w:pPr>
        <w:ind w:left="720"/>
        <w:contextualSpacing/>
        <w:rPr>
          <w:rFonts w:ascii="Palatino Linotype" w:hAnsi="Palatino Linotype"/>
          <w:b/>
          <w:sz w:val="22"/>
          <w:szCs w:val="22"/>
        </w:rPr>
      </w:pPr>
      <w:r w:rsidRPr="00F91278">
        <w:rPr>
          <w:rFonts w:ascii="Palatino Linotype" w:hAnsi="Palatino Linotype"/>
          <w:sz w:val="22"/>
          <w:szCs w:val="22"/>
        </w:rPr>
        <w:t>for Negative Causation,”</w:t>
      </w:r>
      <w:r w:rsidR="00CF48DB" w:rsidRPr="00F91278">
        <w:rPr>
          <w:rFonts w:ascii="Palatino Linotype" w:hAnsi="Palatino Linotype"/>
          <w:sz w:val="22"/>
          <w:szCs w:val="22"/>
        </w:rPr>
        <w:t xml:space="preserve"> in</w:t>
      </w:r>
      <w:r w:rsidRPr="00F91278">
        <w:rPr>
          <w:rFonts w:ascii="Palatino Linotype" w:hAnsi="Palatino Linotype"/>
          <w:sz w:val="22"/>
          <w:szCs w:val="22"/>
        </w:rPr>
        <w:t xml:space="preserve"> </w:t>
      </w:r>
      <w:r w:rsidR="00217C52" w:rsidRPr="00F91278">
        <w:rPr>
          <w:rFonts w:ascii="Palatino Linotype" w:hAnsi="Palatino Linotype"/>
          <w:i/>
          <w:sz w:val="22"/>
          <w:szCs w:val="22"/>
        </w:rPr>
        <w:t>Contemporary Debates in Philosophy of Science</w:t>
      </w:r>
      <w:r w:rsidR="00217C52" w:rsidRPr="00F91278">
        <w:rPr>
          <w:rFonts w:ascii="Palatino Linotype" w:hAnsi="Palatino Linotype"/>
          <w:sz w:val="22"/>
          <w:szCs w:val="22"/>
        </w:rPr>
        <w:t>, ed. C. R. Hitchcock, pp. 197-216.. Malden, MA: Blackwell</w:t>
      </w:r>
      <w:r w:rsidR="00217C52" w:rsidRPr="00F91278">
        <w:rPr>
          <w:rFonts w:ascii="Palatino Linotype" w:hAnsi="Palatino Linotype"/>
          <w:b/>
          <w:sz w:val="22"/>
          <w:szCs w:val="22"/>
        </w:rPr>
        <w:t>.</w:t>
      </w:r>
    </w:p>
    <w:p w:rsidR="00D96150" w:rsidRDefault="00D96150" w:rsidP="00D96150">
      <w:pPr>
        <w:rPr>
          <w:rFonts w:ascii="Palatino Linotype" w:hAnsi="Palatino Linotype"/>
          <w:sz w:val="22"/>
          <w:szCs w:val="22"/>
        </w:rPr>
      </w:pPr>
      <w:r>
        <w:rPr>
          <w:rFonts w:ascii="Palatino Linotype" w:hAnsi="Palatino Linotype"/>
          <w:sz w:val="22"/>
          <w:szCs w:val="22"/>
        </w:rPr>
        <w:t xml:space="preserve">Sider, T. (2020). </w:t>
      </w:r>
      <w:r>
        <w:rPr>
          <w:rFonts w:ascii="Palatino Linotype" w:hAnsi="Palatino Linotype"/>
          <w:i/>
          <w:sz w:val="22"/>
          <w:szCs w:val="22"/>
        </w:rPr>
        <w:t>The Tools of Metaphysics and the Metaphysics of Science</w:t>
      </w:r>
      <w:r>
        <w:rPr>
          <w:rFonts w:ascii="Palatino Linotype" w:hAnsi="Palatino Linotype"/>
          <w:sz w:val="22"/>
          <w:szCs w:val="22"/>
        </w:rPr>
        <w:t xml:space="preserve">. Oxford University </w:t>
      </w:r>
    </w:p>
    <w:p w:rsidR="00D96150" w:rsidRPr="00D96150" w:rsidRDefault="00D96150" w:rsidP="00D96150">
      <w:pPr>
        <w:ind w:firstLine="720"/>
        <w:rPr>
          <w:rFonts w:ascii="Palatino Linotype" w:hAnsi="Palatino Linotype"/>
          <w:sz w:val="22"/>
          <w:szCs w:val="22"/>
        </w:rPr>
      </w:pPr>
      <w:r>
        <w:rPr>
          <w:rFonts w:ascii="Palatino Linotype" w:hAnsi="Palatino Linotype"/>
          <w:sz w:val="22"/>
          <w:szCs w:val="22"/>
        </w:rPr>
        <w:t>Press.</w:t>
      </w:r>
    </w:p>
    <w:p w:rsidR="00BC7D0A" w:rsidRPr="00F91278" w:rsidRDefault="00803A20" w:rsidP="00B43B1B">
      <w:pPr>
        <w:shd w:val="clear" w:color="auto" w:fill="FFFFFF"/>
        <w:spacing w:before="100" w:beforeAutospacing="1" w:after="120"/>
        <w:contextualSpacing/>
        <w:rPr>
          <w:rFonts w:ascii="Palatino Linotype" w:hAnsi="Palatino Linotype"/>
          <w:color w:val="1A1A1A"/>
          <w:sz w:val="22"/>
          <w:szCs w:val="22"/>
        </w:rPr>
      </w:pPr>
      <w:r w:rsidRPr="00F91278">
        <w:rPr>
          <w:rFonts w:ascii="Palatino Linotype" w:hAnsi="Palatino Linotype"/>
          <w:sz w:val="22"/>
          <w:szCs w:val="22"/>
        </w:rPr>
        <w:t>S</w:t>
      </w:r>
      <w:r w:rsidRPr="00F91278">
        <w:rPr>
          <w:rFonts w:ascii="Palatino Linotype" w:hAnsi="Palatino Linotype"/>
          <w:color w:val="1A1A1A"/>
          <w:sz w:val="22"/>
          <w:szCs w:val="22"/>
        </w:rPr>
        <w:t xml:space="preserve">orensen, R. </w:t>
      </w:r>
      <w:r w:rsidR="00EB4869">
        <w:rPr>
          <w:rFonts w:ascii="Palatino Linotype" w:hAnsi="Palatino Linotype"/>
          <w:color w:val="1A1A1A"/>
          <w:sz w:val="22"/>
          <w:szCs w:val="22"/>
        </w:rPr>
        <w:t>(</w:t>
      </w:r>
      <w:r w:rsidRPr="00F91278">
        <w:rPr>
          <w:rFonts w:ascii="Palatino Linotype" w:hAnsi="Palatino Linotype"/>
          <w:color w:val="1A1A1A"/>
          <w:sz w:val="22"/>
          <w:szCs w:val="22"/>
        </w:rPr>
        <w:t>2008</w:t>
      </w:r>
      <w:r w:rsidR="00EB4869">
        <w:rPr>
          <w:rFonts w:ascii="Palatino Linotype" w:hAnsi="Palatino Linotype"/>
          <w:color w:val="1A1A1A"/>
          <w:sz w:val="22"/>
          <w:szCs w:val="22"/>
        </w:rPr>
        <w:t>).</w:t>
      </w:r>
      <w:r w:rsidRPr="00F91278">
        <w:rPr>
          <w:rFonts w:ascii="Palatino Linotype" w:hAnsi="Palatino Linotype"/>
          <w:color w:val="1A1A1A"/>
          <w:sz w:val="22"/>
          <w:szCs w:val="22"/>
        </w:rPr>
        <w:t> </w:t>
      </w:r>
      <w:r w:rsidRPr="00F91278">
        <w:rPr>
          <w:rFonts w:ascii="Palatino Linotype" w:hAnsi="Palatino Linotype"/>
          <w:i/>
          <w:iCs/>
          <w:color w:val="1A1A1A"/>
          <w:sz w:val="22"/>
          <w:szCs w:val="22"/>
        </w:rPr>
        <w:t>Seeing Dark Things: The Philosophy of Shadows</w:t>
      </w:r>
      <w:r w:rsidRPr="00F91278">
        <w:rPr>
          <w:rFonts w:ascii="Palatino Linotype" w:hAnsi="Palatino Linotype"/>
          <w:color w:val="1A1A1A"/>
          <w:sz w:val="22"/>
          <w:szCs w:val="22"/>
        </w:rPr>
        <w:t>, New York: Oxford</w:t>
      </w:r>
    </w:p>
    <w:p w:rsidR="00803A20" w:rsidRPr="00B43B1B" w:rsidRDefault="00803A20" w:rsidP="00B43B1B">
      <w:pPr>
        <w:shd w:val="clear" w:color="auto" w:fill="FFFFFF"/>
        <w:spacing w:before="100" w:beforeAutospacing="1" w:after="120"/>
        <w:ind w:firstLine="720"/>
        <w:contextualSpacing/>
        <w:rPr>
          <w:rFonts w:ascii="Palatino Linotype" w:hAnsi="Palatino Linotype"/>
          <w:color w:val="1A1A1A"/>
          <w:sz w:val="22"/>
          <w:szCs w:val="22"/>
        </w:rPr>
      </w:pPr>
      <w:r w:rsidRPr="00F91278">
        <w:rPr>
          <w:rFonts w:ascii="Palatino Linotype" w:hAnsi="Palatino Linotype"/>
          <w:color w:val="1A1A1A"/>
          <w:sz w:val="22"/>
          <w:szCs w:val="22"/>
        </w:rPr>
        <w:t>University Press.</w:t>
      </w:r>
    </w:p>
    <w:p w:rsidR="00217C52"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Strawson, P. F. </w:t>
      </w:r>
      <w:r w:rsidR="00EB4869">
        <w:rPr>
          <w:rFonts w:ascii="Palatino Linotype" w:hAnsi="Palatino Linotype"/>
          <w:sz w:val="22"/>
          <w:szCs w:val="22"/>
        </w:rPr>
        <w:t>(</w:t>
      </w:r>
      <w:r w:rsidRPr="00F91278">
        <w:rPr>
          <w:rFonts w:ascii="Palatino Linotype" w:hAnsi="Palatino Linotype"/>
          <w:sz w:val="22"/>
          <w:szCs w:val="22"/>
        </w:rPr>
        <w:t>197</w:t>
      </w:r>
      <w:r w:rsidR="00217C52" w:rsidRPr="00F91278">
        <w:rPr>
          <w:rFonts w:ascii="Palatino Linotype" w:hAnsi="Palatino Linotype"/>
          <w:sz w:val="22"/>
          <w:szCs w:val="22"/>
        </w:rPr>
        <w:t>9</w:t>
      </w:r>
      <w:r w:rsidR="00EB4869">
        <w:rPr>
          <w:rFonts w:ascii="Palatino Linotype" w:hAnsi="Palatino Linotype"/>
          <w:sz w:val="22"/>
          <w:szCs w:val="22"/>
        </w:rPr>
        <w:t>)</w:t>
      </w:r>
      <w:r w:rsidR="00217C52" w:rsidRPr="00F91278">
        <w:rPr>
          <w:rFonts w:ascii="Palatino Linotype" w:hAnsi="Palatino Linotype"/>
          <w:sz w:val="22"/>
          <w:szCs w:val="22"/>
        </w:rPr>
        <w:t>.</w:t>
      </w:r>
      <w:r w:rsidRPr="00F91278">
        <w:rPr>
          <w:rFonts w:ascii="Palatino Linotype" w:hAnsi="Palatino Linotype"/>
          <w:sz w:val="22"/>
          <w:szCs w:val="22"/>
        </w:rPr>
        <w:t xml:space="preserve"> </w:t>
      </w:r>
      <w:r w:rsidR="00217C52" w:rsidRPr="00F91278">
        <w:rPr>
          <w:rFonts w:ascii="Palatino Linotype" w:hAnsi="Palatino Linotype"/>
          <w:sz w:val="22"/>
          <w:szCs w:val="22"/>
        </w:rPr>
        <w:t xml:space="preserve">“Perception and Its Objects,” in </w:t>
      </w:r>
      <w:r w:rsidR="00217C52" w:rsidRPr="00F91278">
        <w:rPr>
          <w:rFonts w:ascii="Palatino Linotype" w:hAnsi="Palatino Linotype"/>
          <w:i/>
          <w:sz w:val="22"/>
          <w:szCs w:val="22"/>
        </w:rPr>
        <w:t>Perception and Identity</w:t>
      </w:r>
      <w:r w:rsidR="00217C52" w:rsidRPr="00F91278">
        <w:rPr>
          <w:rFonts w:ascii="Palatino Linotype" w:hAnsi="Palatino Linotype"/>
          <w:sz w:val="22"/>
          <w:szCs w:val="22"/>
        </w:rPr>
        <w:t xml:space="preserve">, ed. G. F. </w:t>
      </w:r>
    </w:p>
    <w:p w:rsidR="00803A20" w:rsidRPr="00F91278" w:rsidRDefault="00217C52" w:rsidP="00B43B1B">
      <w:pPr>
        <w:ind w:firstLine="720"/>
        <w:contextualSpacing/>
        <w:rPr>
          <w:rFonts w:ascii="Palatino Linotype" w:hAnsi="Palatino Linotype"/>
          <w:sz w:val="22"/>
          <w:szCs w:val="22"/>
        </w:rPr>
      </w:pPr>
      <w:r w:rsidRPr="00F91278">
        <w:rPr>
          <w:rFonts w:ascii="Palatino Linotype" w:hAnsi="Palatino Linotype"/>
          <w:sz w:val="22"/>
          <w:szCs w:val="22"/>
        </w:rPr>
        <w:t>Macdonald, pp. 41-60. London: Palgrave.</w:t>
      </w:r>
    </w:p>
    <w:p w:rsidR="00803A20"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Suppes, P.</w:t>
      </w:r>
      <w:r w:rsidR="00EB4869">
        <w:rPr>
          <w:rFonts w:ascii="Palatino Linotype" w:hAnsi="Palatino Linotype"/>
          <w:sz w:val="22"/>
          <w:szCs w:val="22"/>
        </w:rPr>
        <w:t xml:space="preserve"> (1971).</w:t>
      </w:r>
      <w:r w:rsidRPr="00F91278">
        <w:rPr>
          <w:rFonts w:ascii="Palatino Linotype" w:hAnsi="Palatino Linotype"/>
          <w:sz w:val="22"/>
          <w:szCs w:val="22"/>
        </w:rPr>
        <w:t xml:space="preserve"> </w:t>
      </w:r>
      <w:r w:rsidRPr="00F91278">
        <w:rPr>
          <w:rFonts w:ascii="Palatino Linotype" w:hAnsi="Palatino Linotype"/>
          <w:i/>
          <w:sz w:val="22"/>
          <w:szCs w:val="22"/>
        </w:rPr>
        <w:t>A Probabilistic Theory of Causality</w:t>
      </w:r>
      <w:r w:rsidRPr="00F91278">
        <w:rPr>
          <w:rFonts w:ascii="Palatino Linotype" w:hAnsi="Palatino Linotype"/>
          <w:sz w:val="22"/>
          <w:szCs w:val="22"/>
        </w:rPr>
        <w:t xml:space="preserve">. Amsterdam: North Holland Publishing </w:t>
      </w:r>
    </w:p>
    <w:p w:rsidR="00803A20" w:rsidRDefault="00803A20" w:rsidP="00B43B1B">
      <w:pPr>
        <w:ind w:firstLine="720"/>
        <w:contextualSpacing/>
        <w:rPr>
          <w:rFonts w:ascii="Palatino Linotype" w:hAnsi="Palatino Linotype"/>
          <w:sz w:val="22"/>
          <w:szCs w:val="22"/>
        </w:rPr>
      </w:pPr>
      <w:r w:rsidRPr="00F91278">
        <w:rPr>
          <w:rFonts w:ascii="Palatino Linotype" w:hAnsi="Palatino Linotype"/>
          <w:sz w:val="22"/>
          <w:szCs w:val="22"/>
        </w:rPr>
        <w:t>Company.</w:t>
      </w:r>
    </w:p>
    <w:p w:rsidR="00DD0B9D" w:rsidRDefault="00DD0B9D" w:rsidP="00DD0B9D">
      <w:pPr>
        <w:contextualSpacing/>
        <w:rPr>
          <w:rFonts w:ascii="Palatino Linotype" w:hAnsi="Palatino Linotype"/>
          <w:i/>
          <w:sz w:val="22"/>
          <w:szCs w:val="22"/>
        </w:rPr>
      </w:pPr>
      <w:r>
        <w:rPr>
          <w:rFonts w:ascii="Palatino Linotype" w:hAnsi="Palatino Linotype"/>
          <w:sz w:val="22"/>
          <w:szCs w:val="22"/>
        </w:rPr>
        <w:t xml:space="preserve">Swanson, L. R. (2016). “The Predictive Processing Paradigm has Roots in Kant,” </w:t>
      </w:r>
      <w:r>
        <w:rPr>
          <w:rFonts w:ascii="Palatino Linotype" w:hAnsi="Palatino Linotype"/>
          <w:i/>
          <w:sz w:val="22"/>
          <w:szCs w:val="22"/>
        </w:rPr>
        <w:t xml:space="preserve">Frontiers in </w:t>
      </w:r>
    </w:p>
    <w:p w:rsidR="00DD0B9D" w:rsidRPr="00F91278" w:rsidRDefault="00DD0B9D" w:rsidP="00DD0B9D">
      <w:pPr>
        <w:ind w:firstLine="720"/>
        <w:contextualSpacing/>
        <w:rPr>
          <w:rFonts w:ascii="Palatino Linotype" w:hAnsi="Palatino Linotype"/>
          <w:sz w:val="22"/>
          <w:szCs w:val="22"/>
        </w:rPr>
      </w:pPr>
      <w:r>
        <w:rPr>
          <w:rFonts w:ascii="Palatino Linotype" w:hAnsi="Palatino Linotype"/>
          <w:i/>
          <w:sz w:val="22"/>
          <w:szCs w:val="22"/>
        </w:rPr>
        <w:t>Systems Neuroscience</w:t>
      </w:r>
      <w:r>
        <w:rPr>
          <w:rFonts w:ascii="Palatino Linotype" w:hAnsi="Palatino Linotype"/>
          <w:sz w:val="22"/>
          <w:szCs w:val="22"/>
        </w:rPr>
        <w:t>, 10: 79.</w:t>
      </w:r>
    </w:p>
    <w:p w:rsidR="00BC7D0A"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Tenenbaum, J. B., Kemp, C., Griffiths, T. L., </w:t>
      </w:r>
      <w:r w:rsidR="00F1576A">
        <w:rPr>
          <w:rFonts w:ascii="Palatino Linotype" w:hAnsi="Palatino Linotype"/>
          <w:sz w:val="22"/>
          <w:szCs w:val="22"/>
        </w:rPr>
        <w:t>&amp;</w:t>
      </w:r>
      <w:r w:rsidRPr="00F91278">
        <w:rPr>
          <w:rFonts w:ascii="Palatino Linotype" w:hAnsi="Palatino Linotype"/>
          <w:sz w:val="22"/>
          <w:szCs w:val="22"/>
        </w:rPr>
        <w:t xml:space="preserve"> Goodman, N. D. </w:t>
      </w:r>
      <w:r w:rsidR="00EB4869">
        <w:rPr>
          <w:rFonts w:ascii="Palatino Linotype" w:hAnsi="Palatino Linotype"/>
          <w:sz w:val="22"/>
          <w:szCs w:val="22"/>
        </w:rPr>
        <w:t xml:space="preserve">(2011). </w:t>
      </w:r>
      <w:r w:rsidRPr="00F91278">
        <w:rPr>
          <w:rFonts w:ascii="Palatino Linotype" w:hAnsi="Palatino Linotype"/>
          <w:sz w:val="22"/>
          <w:szCs w:val="22"/>
        </w:rPr>
        <w:t xml:space="preserve">“How to Grow a Mind: </w:t>
      </w:r>
    </w:p>
    <w:p w:rsidR="00EB4869" w:rsidRDefault="00803A20" w:rsidP="00B43B1B">
      <w:pPr>
        <w:ind w:firstLine="720"/>
        <w:contextualSpacing/>
        <w:rPr>
          <w:rFonts w:ascii="Palatino Linotype" w:hAnsi="Palatino Linotype"/>
          <w:sz w:val="22"/>
          <w:szCs w:val="22"/>
        </w:rPr>
      </w:pPr>
      <w:r w:rsidRPr="00F91278">
        <w:rPr>
          <w:rFonts w:ascii="Palatino Linotype" w:hAnsi="Palatino Linotype"/>
          <w:sz w:val="22"/>
          <w:szCs w:val="22"/>
        </w:rPr>
        <w:t xml:space="preserve">Statistics, Structure, and Abstraction,” </w:t>
      </w:r>
      <w:r w:rsidRPr="00F91278">
        <w:rPr>
          <w:rFonts w:ascii="Palatino Linotype" w:hAnsi="Palatino Linotype"/>
          <w:i/>
          <w:sz w:val="22"/>
          <w:szCs w:val="22"/>
        </w:rPr>
        <w:t>Science</w:t>
      </w:r>
      <w:r w:rsidRPr="00F91278">
        <w:rPr>
          <w:rFonts w:ascii="Palatino Linotype" w:hAnsi="Palatino Linotype"/>
          <w:sz w:val="22"/>
          <w:szCs w:val="22"/>
        </w:rPr>
        <w:t>, 331: 1279-1285.</w:t>
      </w:r>
    </w:p>
    <w:p w:rsidR="00B43B1B" w:rsidRDefault="00EB4869" w:rsidP="00B43B1B">
      <w:pPr>
        <w:contextualSpacing/>
        <w:rPr>
          <w:rFonts w:ascii="Palatino Linotype" w:hAnsi="Palatino Linotype"/>
          <w:sz w:val="22"/>
          <w:szCs w:val="22"/>
        </w:rPr>
      </w:pPr>
      <w:r>
        <w:rPr>
          <w:rFonts w:ascii="Palatino Linotype" w:hAnsi="Palatino Linotype"/>
          <w:sz w:val="22"/>
          <w:szCs w:val="22"/>
        </w:rPr>
        <w:t xml:space="preserve">Tye, M. </w:t>
      </w:r>
      <w:r w:rsidR="00B43B1B">
        <w:rPr>
          <w:rFonts w:ascii="Palatino Linotype" w:hAnsi="Palatino Linotype"/>
          <w:sz w:val="22"/>
          <w:szCs w:val="22"/>
        </w:rPr>
        <w:t xml:space="preserve">(1982). </w:t>
      </w:r>
      <w:r>
        <w:rPr>
          <w:rFonts w:ascii="Palatino Linotype" w:hAnsi="Palatino Linotype"/>
          <w:sz w:val="22"/>
          <w:szCs w:val="22"/>
        </w:rPr>
        <w:t xml:space="preserve">“A Causal Analysis of Seeing,” </w:t>
      </w:r>
      <w:r>
        <w:rPr>
          <w:rFonts w:ascii="Palatino Linotype" w:hAnsi="Palatino Linotype"/>
          <w:i/>
          <w:sz w:val="22"/>
          <w:szCs w:val="22"/>
        </w:rPr>
        <w:t xml:space="preserve">Philosophy and Phenomenological </w:t>
      </w:r>
      <w:proofErr w:type="spellStart"/>
      <w:r>
        <w:rPr>
          <w:rFonts w:ascii="Palatino Linotype" w:hAnsi="Palatino Linotype"/>
          <w:i/>
          <w:sz w:val="22"/>
          <w:szCs w:val="22"/>
        </w:rPr>
        <w:t>Resarch</w:t>
      </w:r>
      <w:proofErr w:type="spellEnd"/>
      <w:r>
        <w:rPr>
          <w:rFonts w:ascii="Palatino Linotype" w:hAnsi="Palatino Linotype"/>
          <w:sz w:val="22"/>
          <w:szCs w:val="22"/>
        </w:rPr>
        <w:t>, 42: 311-</w:t>
      </w:r>
    </w:p>
    <w:p w:rsidR="00803A20" w:rsidRPr="00B43B1B" w:rsidRDefault="00EB4869" w:rsidP="00B43B1B">
      <w:pPr>
        <w:ind w:firstLine="720"/>
        <w:contextualSpacing/>
        <w:rPr>
          <w:rFonts w:ascii="Palatino Linotype" w:hAnsi="Palatino Linotype"/>
          <w:sz w:val="22"/>
          <w:szCs w:val="22"/>
        </w:rPr>
      </w:pPr>
      <w:r>
        <w:rPr>
          <w:rFonts w:ascii="Palatino Linotype" w:hAnsi="Palatino Linotype"/>
          <w:sz w:val="22"/>
          <w:szCs w:val="22"/>
        </w:rPr>
        <w:t>325.</w:t>
      </w:r>
    </w:p>
    <w:p w:rsidR="00217C52"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Wacongne, C., </w:t>
      </w:r>
      <w:proofErr w:type="spellStart"/>
      <w:r w:rsidRPr="00F91278">
        <w:rPr>
          <w:rFonts w:ascii="Palatino Linotype" w:hAnsi="Palatino Linotype"/>
          <w:sz w:val="22"/>
          <w:szCs w:val="22"/>
        </w:rPr>
        <w:t>Labyt</w:t>
      </w:r>
      <w:proofErr w:type="spellEnd"/>
      <w:r w:rsidRPr="00F91278">
        <w:rPr>
          <w:rFonts w:ascii="Palatino Linotype" w:hAnsi="Palatino Linotype"/>
          <w:sz w:val="22"/>
          <w:szCs w:val="22"/>
        </w:rPr>
        <w:t xml:space="preserve">, E., van </w:t>
      </w:r>
      <w:proofErr w:type="spellStart"/>
      <w:r w:rsidRPr="00F91278">
        <w:rPr>
          <w:rFonts w:ascii="Palatino Linotype" w:hAnsi="Palatino Linotype"/>
          <w:sz w:val="22"/>
          <w:szCs w:val="22"/>
        </w:rPr>
        <w:t>Wassenhove</w:t>
      </w:r>
      <w:proofErr w:type="spellEnd"/>
      <w:r w:rsidRPr="00F91278">
        <w:rPr>
          <w:rFonts w:ascii="Palatino Linotype" w:hAnsi="Palatino Linotype"/>
          <w:sz w:val="22"/>
          <w:szCs w:val="22"/>
        </w:rPr>
        <w:t xml:space="preserve">, V., </w:t>
      </w:r>
      <w:proofErr w:type="spellStart"/>
      <w:r w:rsidRPr="00F91278">
        <w:rPr>
          <w:rFonts w:ascii="Palatino Linotype" w:hAnsi="Palatino Linotype"/>
          <w:sz w:val="22"/>
          <w:szCs w:val="22"/>
        </w:rPr>
        <w:t>Bekinschtein</w:t>
      </w:r>
      <w:proofErr w:type="spellEnd"/>
      <w:r w:rsidRPr="00F91278">
        <w:rPr>
          <w:rFonts w:ascii="Palatino Linotype" w:hAnsi="Palatino Linotype"/>
          <w:sz w:val="22"/>
          <w:szCs w:val="22"/>
        </w:rPr>
        <w:t xml:space="preserve">, T., </w:t>
      </w:r>
      <w:proofErr w:type="spellStart"/>
      <w:r w:rsidRPr="00F91278">
        <w:rPr>
          <w:rFonts w:ascii="Palatino Linotype" w:hAnsi="Palatino Linotype"/>
          <w:sz w:val="22"/>
          <w:szCs w:val="22"/>
        </w:rPr>
        <w:t>Naccache</w:t>
      </w:r>
      <w:proofErr w:type="spellEnd"/>
      <w:r w:rsidRPr="00F91278">
        <w:rPr>
          <w:rFonts w:ascii="Palatino Linotype" w:hAnsi="Palatino Linotype"/>
          <w:sz w:val="22"/>
          <w:szCs w:val="22"/>
        </w:rPr>
        <w:t xml:space="preserve">, L. &amp; </w:t>
      </w:r>
      <w:proofErr w:type="spellStart"/>
      <w:r w:rsidRPr="00F91278">
        <w:rPr>
          <w:rFonts w:ascii="Palatino Linotype" w:hAnsi="Palatino Linotype"/>
          <w:sz w:val="22"/>
          <w:szCs w:val="22"/>
        </w:rPr>
        <w:t>Dehaene</w:t>
      </w:r>
      <w:proofErr w:type="spellEnd"/>
      <w:r w:rsidRPr="00F91278">
        <w:rPr>
          <w:rFonts w:ascii="Palatino Linotype" w:hAnsi="Palatino Linotype"/>
          <w:sz w:val="22"/>
          <w:szCs w:val="22"/>
        </w:rPr>
        <w:t xml:space="preserve">, S. </w:t>
      </w:r>
    </w:p>
    <w:p w:rsidR="00803A20" w:rsidRPr="00F91278" w:rsidRDefault="00EB4869" w:rsidP="00B43B1B">
      <w:pPr>
        <w:ind w:left="720"/>
        <w:contextualSpacing/>
        <w:rPr>
          <w:rFonts w:ascii="Palatino Linotype" w:hAnsi="Palatino Linotype"/>
          <w:sz w:val="22"/>
          <w:szCs w:val="22"/>
        </w:rPr>
      </w:pPr>
      <w:r>
        <w:rPr>
          <w:rFonts w:ascii="Palatino Linotype" w:hAnsi="Palatino Linotype"/>
          <w:sz w:val="22"/>
          <w:szCs w:val="22"/>
        </w:rPr>
        <w:t>(</w:t>
      </w:r>
      <w:r w:rsidR="00803A20" w:rsidRPr="00F91278">
        <w:rPr>
          <w:rFonts w:ascii="Palatino Linotype" w:hAnsi="Palatino Linotype"/>
          <w:sz w:val="22"/>
          <w:szCs w:val="22"/>
        </w:rPr>
        <w:t>2011</w:t>
      </w:r>
      <w:r>
        <w:rPr>
          <w:rFonts w:ascii="Palatino Linotype" w:hAnsi="Palatino Linotype"/>
          <w:sz w:val="22"/>
          <w:szCs w:val="22"/>
        </w:rPr>
        <w:t>)</w:t>
      </w:r>
      <w:r w:rsidR="00803A20" w:rsidRPr="00F91278">
        <w:rPr>
          <w:rFonts w:ascii="Palatino Linotype" w:hAnsi="Palatino Linotype"/>
          <w:sz w:val="22"/>
          <w:szCs w:val="22"/>
        </w:rPr>
        <w:t xml:space="preserve">. </w:t>
      </w:r>
      <w:r w:rsidR="00217C52" w:rsidRPr="00F91278">
        <w:rPr>
          <w:rFonts w:ascii="Palatino Linotype" w:hAnsi="Palatino Linotype"/>
          <w:sz w:val="22"/>
          <w:szCs w:val="22"/>
        </w:rPr>
        <w:t>“</w:t>
      </w:r>
      <w:r w:rsidR="00803A20" w:rsidRPr="00F91278">
        <w:rPr>
          <w:rFonts w:ascii="Palatino Linotype" w:hAnsi="Palatino Linotype"/>
          <w:sz w:val="22"/>
          <w:szCs w:val="22"/>
        </w:rPr>
        <w:t xml:space="preserve">Evidence for a </w:t>
      </w:r>
      <w:r w:rsidR="00217C52" w:rsidRPr="00F91278">
        <w:rPr>
          <w:rFonts w:ascii="Palatino Linotype" w:hAnsi="Palatino Linotype"/>
          <w:sz w:val="22"/>
          <w:szCs w:val="22"/>
        </w:rPr>
        <w:t>H</w:t>
      </w:r>
      <w:r w:rsidR="00803A20" w:rsidRPr="00F91278">
        <w:rPr>
          <w:rFonts w:ascii="Palatino Linotype" w:hAnsi="Palatino Linotype"/>
          <w:sz w:val="22"/>
          <w:szCs w:val="22"/>
        </w:rPr>
        <w:t xml:space="preserve">ierarchy of </w:t>
      </w:r>
      <w:r w:rsidR="00217C52" w:rsidRPr="00F91278">
        <w:rPr>
          <w:rFonts w:ascii="Palatino Linotype" w:hAnsi="Palatino Linotype"/>
          <w:sz w:val="22"/>
          <w:szCs w:val="22"/>
        </w:rPr>
        <w:t>P</w:t>
      </w:r>
      <w:r w:rsidR="00803A20" w:rsidRPr="00F91278">
        <w:rPr>
          <w:rFonts w:ascii="Palatino Linotype" w:hAnsi="Palatino Linotype"/>
          <w:sz w:val="22"/>
          <w:szCs w:val="22"/>
        </w:rPr>
        <w:t xml:space="preserve">redictions and </w:t>
      </w:r>
      <w:r w:rsidR="00217C52" w:rsidRPr="00F91278">
        <w:rPr>
          <w:rFonts w:ascii="Palatino Linotype" w:hAnsi="Palatino Linotype"/>
          <w:sz w:val="22"/>
          <w:szCs w:val="22"/>
        </w:rPr>
        <w:t>P</w:t>
      </w:r>
      <w:r w:rsidR="00803A20" w:rsidRPr="00F91278">
        <w:rPr>
          <w:rFonts w:ascii="Palatino Linotype" w:hAnsi="Palatino Linotype"/>
          <w:sz w:val="22"/>
          <w:szCs w:val="22"/>
        </w:rPr>
        <w:t xml:space="preserve">rediction </w:t>
      </w:r>
      <w:r w:rsidR="00217C52" w:rsidRPr="00F91278">
        <w:rPr>
          <w:rFonts w:ascii="Palatino Linotype" w:hAnsi="Palatino Linotype"/>
          <w:sz w:val="22"/>
          <w:szCs w:val="22"/>
        </w:rPr>
        <w:t>E</w:t>
      </w:r>
      <w:r w:rsidR="00803A20" w:rsidRPr="00F91278">
        <w:rPr>
          <w:rFonts w:ascii="Palatino Linotype" w:hAnsi="Palatino Linotype"/>
          <w:sz w:val="22"/>
          <w:szCs w:val="22"/>
        </w:rPr>
        <w:t xml:space="preserve">rrors in </w:t>
      </w:r>
      <w:r w:rsidR="00217C52" w:rsidRPr="00F91278">
        <w:rPr>
          <w:rFonts w:ascii="Palatino Linotype" w:hAnsi="Palatino Linotype"/>
          <w:sz w:val="22"/>
          <w:szCs w:val="22"/>
        </w:rPr>
        <w:t>H</w:t>
      </w:r>
      <w:r w:rsidR="00803A20" w:rsidRPr="00F91278">
        <w:rPr>
          <w:rFonts w:ascii="Palatino Linotype" w:hAnsi="Palatino Linotype"/>
          <w:sz w:val="22"/>
          <w:szCs w:val="22"/>
        </w:rPr>
        <w:t xml:space="preserve">uman </w:t>
      </w:r>
      <w:r w:rsidR="00217C52" w:rsidRPr="00F91278">
        <w:rPr>
          <w:rFonts w:ascii="Palatino Linotype" w:hAnsi="Palatino Linotype"/>
          <w:sz w:val="22"/>
          <w:szCs w:val="22"/>
        </w:rPr>
        <w:t>C</w:t>
      </w:r>
      <w:r w:rsidR="00803A20" w:rsidRPr="00F91278">
        <w:rPr>
          <w:rFonts w:ascii="Palatino Linotype" w:hAnsi="Palatino Linotype"/>
          <w:sz w:val="22"/>
          <w:szCs w:val="22"/>
        </w:rPr>
        <w:t>ortex</w:t>
      </w:r>
      <w:r w:rsidR="00217C52" w:rsidRPr="00F91278">
        <w:rPr>
          <w:rFonts w:ascii="Palatino Linotype" w:hAnsi="Palatino Linotype"/>
          <w:sz w:val="22"/>
          <w:szCs w:val="22"/>
        </w:rPr>
        <w:t>,”</w:t>
      </w:r>
      <w:r w:rsidR="00803A20" w:rsidRPr="00F91278">
        <w:rPr>
          <w:rFonts w:ascii="Palatino Linotype" w:hAnsi="Palatino Linotype"/>
          <w:sz w:val="22"/>
          <w:szCs w:val="22"/>
        </w:rPr>
        <w:t xml:space="preserve"> </w:t>
      </w:r>
      <w:r w:rsidR="00803A20" w:rsidRPr="00F91278">
        <w:rPr>
          <w:rFonts w:ascii="Palatino Linotype" w:hAnsi="Palatino Linotype"/>
          <w:i/>
          <w:sz w:val="22"/>
          <w:szCs w:val="22"/>
        </w:rPr>
        <w:t>Proc</w:t>
      </w:r>
      <w:r w:rsidR="00217C52" w:rsidRPr="00F91278">
        <w:rPr>
          <w:rFonts w:ascii="Palatino Linotype" w:hAnsi="Palatino Linotype"/>
          <w:i/>
          <w:sz w:val="22"/>
          <w:szCs w:val="22"/>
        </w:rPr>
        <w:t>.</w:t>
      </w:r>
      <w:r w:rsidR="00803A20" w:rsidRPr="00F91278">
        <w:rPr>
          <w:rFonts w:ascii="Palatino Linotype" w:hAnsi="Palatino Linotype"/>
          <w:i/>
          <w:sz w:val="22"/>
          <w:szCs w:val="22"/>
        </w:rPr>
        <w:t xml:space="preserve"> Natl</w:t>
      </w:r>
      <w:r w:rsidR="00217C52" w:rsidRPr="00F91278">
        <w:rPr>
          <w:rFonts w:ascii="Palatino Linotype" w:hAnsi="Palatino Linotype"/>
          <w:i/>
          <w:sz w:val="22"/>
          <w:szCs w:val="22"/>
        </w:rPr>
        <w:t>.</w:t>
      </w:r>
      <w:r w:rsidR="00803A20" w:rsidRPr="00F91278">
        <w:rPr>
          <w:rFonts w:ascii="Palatino Linotype" w:hAnsi="Palatino Linotype"/>
          <w:i/>
          <w:sz w:val="22"/>
          <w:szCs w:val="22"/>
        </w:rPr>
        <w:t xml:space="preserve"> Acad</w:t>
      </w:r>
      <w:r w:rsidR="00217C52" w:rsidRPr="00F91278">
        <w:rPr>
          <w:rFonts w:ascii="Palatino Linotype" w:hAnsi="Palatino Linotype"/>
          <w:i/>
          <w:sz w:val="22"/>
          <w:szCs w:val="22"/>
        </w:rPr>
        <w:t>.</w:t>
      </w:r>
      <w:r w:rsidR="00803A20" w:rsidRPr="00F91278">
        <w:rPr>
          <w:rFonts w:ascii="Palatino Linotype" w:hAnsi="Palatino Linotype"/>
          <w:i/>
          <w:sz w:val="22"/>
          <w:szCs w:val="22"/>
        </w:rPr>
        <w:t xml:space="preserve"> Sci</w:t>
      </w:r>
      <w:r w:rsidR="00217C52" w:rsidRPr="00F91278">
        <w:rPr>
          <w:rFonts w:ascii="Palatino Linotype" w:hAnsi="Palatino Linotype"/>
          <w:i/>
          <w:sz w:val="22"/>
          <w:szCs w:val="22"/>
        </w:rPr>
        <w:t>.</w:t>
      </w:r>
      <w:r w:rsidR="00803A20" w:rsidRPr="00F91278">
        <w:rPr>
          <w:rFonts w:ascii="Palatino Linotype" w:hAnsi="Palatino Linotype"/>
          <w:i/>
          <w:sz w:val="22"/>
          <w:szCs w:val="22"/>
        </w:rPr>
        <w:t xml:space="preserve"> U S A</w:t>
      </w:r>
      <w:r w:rsidR="00803A20" w:rsidRPr="00F91278">
        <w:rPr>
          <w:rFonts w:ascii="Palatino Linotype" w:hAnsi="Palatino Linotype"/>
          <w:sz w:val="22"/>
          <w:szCs w:val="22"/>
        </w:rPr>
        <w:t>, 108</w:t>
      </w:r>
      <w:r w:rsidR="00217C52" w:rsidRPr="00F91278">
        <w:rPr>
          <w:rFonts w:ascii="Palatino Linotype" w:hAnsi="Palatino Linotype"/>
          <w:sz w:val="22"/>
          <w:szCs w:val="22"/>
        </w:rPr>
        <w:t>.</w:t>
      </w:r>
      <w:r w:rsidR="00803A20" w:rsidRPr="00F91278">
        <w:rPr>
          <w:rFonts w:ascii="Palatino Linotype" w:hAnsi="Palatino Linotype"/>
          <w:sz w:val="22"/>
          <w:szCs w:val="22"/>
        </w:rPr>
        <w:t>51</w:t>
      </w:r>
      <w:r w:rsidR="00217C52" w:rsidRPr="00F91278">
        <w:rPr>
          <w:rFonts w:ascii="Palatino Linotype" w:hAnsi="Palatino Linotype"/>
          <w:sz w:val="22"/>
          <w:szCs w:val="22"/>
        </w:rPr>
        <w:t>:</w:t>
      </w:r>
      <w:r w:rsidR="00803A20" w:rsidRPr="00F91278">
        <w:rPr>
          <w:rFonts w:ascii="Palatino Linotype" w:hAnsi="Palatino Linotype"/>
          <w:sz w:val="22"/>
          <w:szCs w:val="22"/>
        </w:rPr>
        <w:t xml:space="preserve"> 20754-</w:t>
      </w:r>
      <w:r w:rsidR="00217C52" w:rsidRPr="00F91278">
        <w:rPr>
          <w:rFonts w:ascii="Palatino Linotype" w:hAnsi="Palatino Linotype"/>
          <w:sz w:val="22"/>
          <w:szCs w:val="22"/>
        </w:rPr>
        <w:t>2075</w:t>
      </w:r>
      <w:r w:rsidR="00803A20" w:rsidRPr="00F91278">
        <w:rPr>
          <w:rFonts w:ascii="Palatino Linotype" w:hAnsi="Palatino Linotype"/>
          <w:sz w:val="22"/>
          <w:szCs w:val="22"/>
        </w:rPr>
        <w:t xml:space="preserve">9. </w:t>
      </w:r>
    </w:p>
    <w:p w:rsidR="00EF2F6C"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Wiese, W. </w:t>
      </w:r>
      <w:r w:rsidR="00F1576A">
        <w:rPr>
          <w:rFonts w:ascii="Palatino Linotype" w:hAnsi="Palatino Linotype"/>
          <w:sz w:val="22"/>
          <w:szCs w:val="22"/>
        </w:rPr>
        <w:t>&amp;</w:t>
      </w:r>
      <w:r w:rsidRPr="00F91278">
        <w:rPr>
          <w:rFonts w:ascii="Palatino Linotype" w:hAnsi="Palatino Linotype"/>
          <w:sz w:val="22"/>
          <w:szCs w:val="22"/>
        </w:rPr>
        <w:t xml:space="preserve"> Metzinger</w:t>
      </w:r>
      <w:r w:rsidR="0062668B">
        <w:rPr>
          <w:rFonts w:ascii="Palatino Linotype" w:hAnsi="Palatino Linotype"/>
          <w:sz w:val="22"/>
          <w:szCs w:val="22"/>
        </w:rPr>
        <w:t>, T</w:t>
      </w:r>
      <w:r w:rsidRPr="00F91278">
        <w:rPr>
          <w:rFonts w:ascii="Palatino Linotype" w:hAnsi="Palatino Linotype"/>
          <w:sz w:val="22"/>
          <w:szCs w:val="22"/>
        </w:rPr>
        <w:t xml:space="preserve">. </w:t>
      </w:r>
      <w:r w:rsidR="00EB4869">
        <w:rPr>
          <w:rFonts w:ascii="Palatino Linotype" w:hAnsi="Palatino Linotype"/>
          <w:sz w:val="22"/>
          <w:szCs w:val="22"/>
        </w:rPr>
        <w:t>(</w:t>
      </w:r>
      <w:r w:rsidRPr="00F91278">
        <w:rPr>
          <w:rFonts w:ascii="Palatino Linotype" w:hAnsi="Palatino Linotype"/>
          <w:sz w:val="22"/>
          <w:szCs w:val="22"/>
        </w:rPr>
        <w:t>2017</w:t>
      </w:r>
      <w:r w:rsidR="00EB4869">
        <w:rPr>
          <w:rFonts w:ascii="Palatino Linotype" w:hAnsi="Palatino Linotype"/>
          <w:sz w:val="22"/>
          <w:szCs w:val="22"/>
        </w:rPr>
        <w:t>)</w:t>
      </w:r>
      <w:r w:rsidRPr="00F91278">
        <w:rPr>
          <w:rFonts w:ascii="Palatino Linotype" w:hAnsi="Palatino Linotype"/>
          <w:sz w:val="22"/>
          <w:szCs w:val="22"/>
        </w:rPr>
        <w:t xml:space="preserve">. “Vanilla PP for Philosophers: A Primer on Predictive </w:t>
      </w:r>
    </w:p>
    <w:p w:rsidR="00803A20" w:rsidRPr="00F91278" w:rsidRDefault="00803A20" w:rsidP="00B43B1B">
      <w:pPr>
        <w:ind w:left="720"/>
        <w:contextualSpacing/>
        <w:rPr>
          <w:rFonts w:ascii="Palatino Linotype" w:hAnsi="Palatino Linotype"/>
          <w:sz w:val="22"/>
          <w:szCs w:val="22"/>
        </w:rPr>
      </w:pPr>
      <w:r w:rsidRPr="00F91278">
        <w:rPr>
          <w:rFonts w:ascii="Palatino Linotype" w:hAnsi="Palatino Linotype"/>
          <w:sz w:val="22"/>
          <w:szCs w:val="22"/>
        </w:rPr>
        <w:lastRenderedPageBreak/>
        <w:t xml:space="preserve">Processing,” </w:t>
      </w:r>
      <w:r w:rsidRPr="00F91278">
        <w:rPr>
          <w:rFonts w:ascii="Palatino Linotype" w:hAnsi="Palatino Linotype"/>
          <w:i/>
          <w:sz w:val="22"/>
          <w:szCs w:val="22"/>
        </w:rPr>
        <w:t>Philosophy and Predictive Processing</w:t>
      </w:r>
      <w:r w:rsidRPr="00F91278">
        <w:rPr>
          <w:rFonts w:ascii="Palatino Linotype" w:hAnsi="Palatino Linotype"/>
          <w:sz w:val="22"/>
          <w:szCs w:val="22"/>
        </w:rPr>
        <w:t xml:space="preserve">, </w:t>
      </w:r>
      <w:r w:rsidR="00EF2F6C" w:rsidRPr="00F91278">
        <w:rPr>
          <w:rFonts w:ascii="Palatino Linotype" w:hAnsi="Palatino Linotype"/>
          <w:sz w:val="22"/>
          <w:szCs w:val="22"/>
        </w:rPr>
        <w:t>URL =</w:t>
      </w:r>
      <w:r w:rsidRPr="00F91278">
        <w:rPr>
          <w:rFonts w:ascii="Palatino Linotype" w:hAnsi="Palatino Linotype"/>
          <w:sz w:val="22"/>
          <w:szCs w:val="22"/>
        </w:rPr>
        <w:t xml:space="preserve"> &lt; </w:t>
      </w:r>
      <w:r w:rsidR="00EF2F6C" w:rsidRPr="00F91278">
        <w:rPr>
          <w:rFonts w:ascii="Palatino Linotype" w:hAnsi="Palatino Linotype"/>
          <w:sz w:val="22"/>
          <w:szCs w:val="22"/>
        </w:rPr>
        <w:t>https://predictive-</w:t>
      </w:r>
      <w:r w:rsidRPr="00F91278">
        <w:rPr>
          <w:rFonts w:ascii="Palatino Linotype" w:hAnsi="Palatino Linotype"/>
          <w:sz w:val="22"/>
          <w:szCs w:val="22"/>
        </w:rPr>
        <w:t>mind.net/papers/vanilla-pp-for-philosophers-a-primer-on-predictive-processing&gt;.</w:t>
      </w:r>
    </w:p>
    <w:p w:rsidR="00803A20" w:rsidRPr="00F91278" w:rsidRDefault="00803A20" w:rsidP="00B43B1B">
      <w:pPr>
        <w:contextualSpacing/>
        <w:rPr>
          <w:rFonts w:ascii="Palatino Linotype" w:hAnsi="Palatino Linotype"/>
          <w:sz w:val="22"/>
          <w:szCs w:val="22"/>
        </w:rPr>
      </w:pPr>
      <w:r w:rsidRPr="00F91278">
        <w:rPr>
          <w:rFonts w:ascii="Palatino Linotype" w:hAnsi="Palatino Linotype"/>
          <w:sz w:val="22"/>
          <w:szCs w:val="22"/>
        </w:rPr>
        <w:t xml:space="preserve">Woodward, J. </w:t>
      </w:r>
      <w:r w:rsidR="00EB4869">
        <w:rPr>
          <w:rFonts w:ascii="Palatino Linotype" w:hAnsi="Palatino Linotype"/>
          <w:sz w:val="22"/>
          <w:szCs w:val="22"/>
        </w:rPr>
        <w:t>(</w:t>
      </w:r>
      <w:r w:rsidRPr="00F91278">
        <w:rPr>
          <w:rFonts w:ascii="Palatino Linotype" w:hAnsi="Palatino Linotype"/>
          <w:sz w:val="22"/>
          <w:szCs w:val="22"/>
        </w:rPr>
        <w:t>2003</w:t>
      </w:r>
      <w:r w:rsidR="00EB4869">
        <w:rPr>
          <w:rFonts w:ascii="Palatino Linotype" w:hAnsi="Palatino Linotype"/>
          <w:sz w:val="22"/>
          <w:szCs w:val="22"/>
        </w:rPr>
        <w:t>)</w:t>
      </w:r>
      <w:r w:rsidRPr="00F91278">
        <w:rPr>
          <w:rFonts w:ascii="Palatino Linotype" w:hAnsi="Palatino Linotype"/>
          <w:sz w:val="22"/>
          <w:szCs w:val="22"/>
        </w:rPr>
        <w:t xml:space="preserve">. </w:t>
      </w:r>
      <w:r w:rsidRPr="00F91278">
        <w:rPr>
          <w:rFonts w:ascii="Palatino Linotype" w:hAnsi="Palatino Linotype"/>
          <w:i/>
          <w:sz w:val="22"/>
          <w:szCs w:val="22"/>
        </w:rPr>
        <w:t>Making Things Happen: A Theory of Causal Explanation</w:t>
      </w:r>
      <w:r w:rsidRPr="00F91278">
        <w:rPr>
          <w:rFonts w:ascii="Palatino Linotype" w:hAnsi="Palatino Linotype"/>
          <w:sz w:val="22"/>
          <w:szCs w:val="22"/>
        </w:rPr>
        <w:t xml:space="preserve">. Oxford: </w:t>
      </w:r>
    </w:p>
    <w:p w:rsidR="00803A20" w:rsidRPr="00F91278" w:rsidRDefault="00803A20" w:rsidP="00B43B1B">
      <w:pPr>
        <w:ind w:firstLine="720"/>
        <w:contextualSpacing/>
        <w:rPr>
          <w:rFonts w:ascii="Palatino Linotype" w:hAnsi="Palatino Linotype"/>
          <w:sz w:val="22"/>
          <w:szCs w:val="22"/>
        </w:rPr>
      </w:pPr>
      <w:r w:rsidRPr="00F91278">
        <w:rPr>
          <w:rFonts w:ascii="Palatino Linotype" w:hAnsi="Palatino Linotype"/>
          <w:sz w:val="22"/>
          <w:szCs w:val="22"/>
        </w:rPr>
        <w:t>Oxford University Press.</w:t>
      </w:r>
    </w:p>
    <w:sectPr w:rsidR="00803A20" w:rsidRPr="00F91278" w:rsidSect="00302C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C93" w:rsidRDefault="00F15C93" w:rsidP="007F2BAB">
      <w:r>
        <w:separator/>
      </w:r>
    </w:p>
  </w:endnote>
  <w:endnote w:type="continuationSeparator" w:id="0">
    <w:p w:rsidR="00F15C93" w:rsidRDefault="00F15C93" w:rsidP="007F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9208038"/>
      <w:docPartObj>
        <w:docPartGallery w:val="Page Numbers (Bottom of Page)"/>
        <w:docPartUnique/>
      </w:docPartObj>
    </w:sdtPr>
    <w:sdtEndPr>
      <w:rPr>
        <w:rStyle w:val="PageNumber"/>
      </w:rPr>
    </w:sdtEndPr>
    <w:sdtContent>
      <w:p w:rsidR="00655DF9" w:rsidRDefault="00655DF9" w:rsidP="004465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55DF9" w:rsidRDefault="0065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alatino Linotype" w:hAnsi="Palatino Linotype"/>
      </w:rPr>
      <w:id w:val="996231976"/>
      <w:docPartObj>
        <w:docPartGallery w:val="Page Numbers (Bottom of Page)"/>
        <w:docPartUnique/>
      </w:docPartObj>
    </w:sdtPr>
    <w:sdtEndPr>
      <w:rPr>
        <w:rStyle w:val="PageNumber"/>
      </w:rPr>
    </w:sdtEndPr>
    <w:sdtContent>
      <w:p w:rsidR="00655DF9" w:rsidRPr="00A16F2B" w:rsidRDefault="00655DF9" w:rsidP="0044658F">
        <w:pPr>
          <w:pStyle w:val="Footer"/>
          <w:framePr w:wrap="none" w:vAnchor="text" w:hAnchor="margin" w:xAlign="center" w:y="1"/>
          <w:rPr>
            <w:rStyle w:val="PageNumber"/>
            <w:rFonts w:ascii="Palatino Linotype" w:hAnsi="Palatino Linotype"/>
          </w:rPr>
        </w:pPr>
        <w:r w:rsidRPr="00A16F2B">
          <w:rPr>
            <w:rStyle w:val="PageNumber"/>
            <w:rFonts w:ascii="Palatino Linotype" w:hAnsi="Palatino Linotype"/>
          </w:rPr>
          <w:fldChar w:fldCharType="begin"/>
        </w:r>
        <w:r w:rsidRPr="00A16F2B">
          <w:rPr>
            <w:rStyle w:val="PageNumber"/>
            <w:rFonts w:ascii="Palatino Linotype" w:hAnsi="Palatino Linotype"/>
          </w:rPr>
          <w:instrText xml:space="preserve"> PAGE </w:instrText>
        </w:r>
        <w:r w:rsidRPr="00A16F2B">
          <w:rPr>
            <w:rStyle w:val="PageNumber"/>
            <w:rFonts w:ascii="Palatino Linotype" w:hAnsi="Palatino Linotype"/>
          </w:rPr>
          <w:fldChar w:fldCharType="separate"/>
        </w:r>
        <w:r w:rsidRPr="00A16F2B">
          <w:rPr>
            <w:rStyle w:val="PageNumber"/>
            <w:rFonts w:ascii="Palatino Linotype" w:hAnsi="Palatino Linotype"/>
            <w:noProof/>
          </w:rPr>
          <w:t>1</w:t>
        </w:r>
        <w:r w:rsidRPr="00A16F2B">
          <w:rPr>
            <w:rStyle w:val="PageNumber"/>
            <w:rFonts w:ascii="Palatino Linotype" w:hAnsi="Palatino Linotype"/>
          </w:rPr>
          <w:fldChar w:fldCharType="end"/>
        </w:r>
      </w:p>
    </w:sdtContent>
  </w:sdt>
  <w:p w:rsidR="00655DF9" w:rsidRDefault="0065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C93" w:rsidRDefault="00F15C93" w:rsidP="007F2BAB">
      <w:r>
        <w:separator/>
      </w:r>
    </w:p>
  </w:footnote>
  <w:footnote w:type="continuationSeparator" w:id="0">
    <w:p w:rsidR="00F15C93" w:rsidRDefault="00F15C93" w:rsidP="007F2BAB">
      <w:r>
        <w:continuationSeparator/>
      </w:r>
    </w:p>
  </w:footnote>
  <w:footnote w:id="1">
    <w:p w:rsidR="00655DF9" w:rsidRPr="00611172" w:rsidRDefault="00655DF9" w:rsidP="002D62EE">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Hohwy (2013: 208), Clark (2016: 14), and Wiese and Metzinger (2017: 3). Horn (1980) attributes the slogan to artificial intelligence researcher Max Clowe</w:t>
      </w:r>
      <w:bookmarkStart w:id="0" w:name="_GoBack"/>
      <w:bookmarkEnd w:id="0"/>
      <w:r w:rsidRPr="00611172">
        <w:rPr>
          <w:rFonts w:ascii="Palatino Linotype" w:hAnsi="Palatino Linotype" w:cs="Times New Roman"/>
          <w:sz w:val="18"/>
          <w:szCs w:val="18"/>
        </w:rPr>
        <w:t>s, but Wiese and Metzinger (2017) report that no published remarks by Clowes seem to match. Grush (2004: 395) attributes it to Ramesh Jain, while Clark (2016: 308, n.3) suggests it may have been neuroscientist Rodolfo Llinas. The slogan has filtered down to popular culture and has been the topic of popular media articles, TED talks, Sam Harris podcasts, and more</w:t>
      </w:r>
    </w:p>
  </w:footnote>
  <w:footnote w:id="2">
    <w:p w:rsidR="00655DF9" w:rsidRPr="00611172" w:rsidRDefault="00655DF9" w:rsidP="009E457F">
      <w:pPr>
        <w:pStyle w:val="FootnoteText"/>
        <w:rPr>
          <w:rFonts w:ascii="Palatino Linotype" w:hAnsi="Palatino Linotype"/>
          <w:sz w:val="18"/>
          <w:szCs w:val="18"/>
        </w:rPr>
      </w:pPr>
      <w:r w:rsidRPr="00611172">
        <w:rPr>
          <w:rStyle w:val="FootnoteReference"/>
          <w:rFonts w:ascii="Palatino Linotype" w:hAnsi="Palatino Linotype"/>
          <w:sz w:val="18"/>
          <w:szCs w:val="18"/>
        </w:rPr>
        <w:footnoteRef/>
      </w:r>
      <w:r w:rsidRPr="00611172">
        <w:rPr>
          <w:rFonts w:ascii="Palatino Linotype" w:hAnsi="Palatino Linotype"/>
          <w:sz w:val="18"/>
          <w:szCs w:val="18"/>
        </w:rPr>
        <w:t xml:space="preserve"> Here and throughout, I assume that if a mental state is an instance of hallucination then it cannot </w:t>
      </w:r>
      <w:r w:rsidRPr="00866404">
        <w:rPr>
          <w:rFonts w:ascii="Palatino Linotype" w:hAnsi="Palatino Linotype"/>
          <w:sz w:val="18"/>
          <w:szCs w:val="18"/>
        </w:rPr>
        <w:t xml:space="preserve">literally be </w:t>
      </w:r>
      <w:r w:rsidRPr="00611172">
        <w:rPr>
          <w:rFonts w:ascii="Palatino Linotype" w:hAnsi="Palatino Linotype"/>
          <w:sz w:val="18"/>
          <w:szCs w:val="18"/>
        </w:rPr>
        <w:t xml:space="preserve">an instance of (successful) perception. I will </w:t>
      </w:r>
      <w:r w:rsidR="00F1576A">
        <w:rPr>
          <w:rFonts w:ascii="Palatino Linotype" w:hAnsi="Palatino Linotype"/>
          <w:sz w:val="18"/>
          <w:szCs w:val="18"/>
        </w:rPr>
        <w:t xml:space="preserve">still </w:t>
      </w:r>
      <w:r w:rsidRPr="00611172">
        <w:rPr>
          <w:rFonts w:ascii="Palatino Linotype" w:hAnsi="Palatino Linotype"/>
          <w:sz w:val="18"/>
          <w:szCs w:val="18"/>
        </w:rPr>
        <w:t xml:space="preserve">make free use of the </w:t>
      </w:r>
      <w:r w:rsidR="00866404">
        <w:rPr>
          <w:rFonts w:ascii="Palatino Linotype" w:hAnsi="Palatino Linotype"/>
          <w:sz w:val="18"/>
          <w:szCs w:val="18"/>
        </w:rPr>
        <w:t>slogan</w:t>
      </w:r>
      <w:r w:rsidRPr="00611172">
        <w:rPr>
          <w:rFonts w:ascii="Palatino Linotype" w:hAnsi="Palatino Linotype"/>
          <w:sz w:val="18"/>
          <w:szCs w:val="18"/>
        </w:rPr>
        <w:t xml:space="preserve"> that “perception is controlled hallucination,” but this should be understood as shorthand for the more careful formulation just given in the text.</w:t>
      </w:r>
    </w:p>
  </w:footnote>
  <w:footnote w:id="3">
    <w:p w:rsidR="00655DF9" w:rsidRPr="00DD0BBA" w:rsidRDefault="00655DF9">
      <w:pPr>
        <w:pStyle w:val="FootnoteText"/>
        <w:rPr>
          <w:rFonts w:ascii="Palatino Linotype" w:hAnsi="Palatino Linotype"/>
          <w:sz w:val="18"/>
          <w:szCs w:val="18"/>
        </w:rPr>
      </w:pPr>
      <w:r w:rsidRPr="00611172">
        <w:rPr>
          <w:rStyle w:val="FootnoteReference"/>
          <w:rFonts w:ascii="Palatino Linotype" w:hAnsi="Palatino Linotype"/>
          <w:sz w:val="18"/>
          <w:szCs w:val="18"/>
        </w:rPr>
        <w:footnoteRef/>
      </w:r>
      <w:r w:rsidRPr="00611172">
        <w:rPr>
          <w:rFonts w:ascii="Palatino Linotype" w:hAnsi="Palatino Linotype"/>
          <w:sz w:val="18"/>
          <w:szCs w:val="18"/>
        </w:rPr>
        <w:t xml:space="preserve"> Hall (2004).</w:t>
      </w:r>
    </w:p>
  </w:footnote>
  <w:footnote w:id="4">
    <w:p w:rsidR="00DE109E" w:rsidRPr="00F1576A" w:rsidRDefault="00DE109E" w:rsidP="00DE109E">
      <w:pPr>
        <w:pStyle w:val="FootnoteText"/>
        <w:rPr>
          <w:rFonts w:ascii="Palatino Linotype" w:hAnsi="Palatino Linotype"/>
          <w:sz w:val="18"/>
          <w:szCs w:val="18"/>
        </w:rPr>
      </w:pPr>
      <w:r w:rsidRPr="00F1576A">
        <w:rPr>
          <w:rStyle w:val="FootnoteReference"/>
          <w:rFonts w:ascii="Palatino Linotype" w:hAnsi="Palatino Linotype"/>
          <w:sz w:val="18"/>
          <w:szCs w:val="18"/>
        </w:rPr>
        <w:footnoteRef/>
      </w:r>
      <w:r w:rsidRPr="00F1576A">
        <w:rPr>
          <w:rFonts w:ascii="Palatino Linotype" w:hAnsi="Palatino Linotype"/>
          <w:sz w:val="18"/>
          <w:szCs w:val="18"/>
        </w:rPr>
        <w:t xml:space="preserve"> Representative work from this project includes</w:t>
      </w:r>
      <w:r>
        <w:rPr>
          <w:rFonts w:ascii="Palatino Linotype" w:hAnsi="Palatino Linotype"/>
          <w:sz w:val="18"/>
          <w:szCs w:val="18"/>
        </w:rPr>
        <w:t xml:space="preserve"> for instance</w:t>
      </w:r>
      <w:r w:rsidRPr="00F1576A">
        <w:rPr>
          <w:rFonts w:ascii="Palatino Linotype" w:hAnsi="Palatino Linotype"/>
          <w:sz w:val="18"/>
          <w:szCs w:val="18"/>
        </w:rPr>
        <w:t xml:space="preserve"> Ladyman &amp; Ross (2009), French (2014), Sider (2020), and Kistler (2020).</w:t>
      </w:r>
    </w:p>
  </w:footnote>
  <w:footnote w:id="5">
    <w:p w:rsidR="00655DF9" w:rsidRPr="0014198A" w:rsidRDefault="00655DF9" w:rsidP="00B1447A">
      <w:pPr>
        <w:pStyle w:val="FootnoteText"/>
        <w:rPr>
          <w:rFonts w:ascii="Palatino Linotype" w:hAnsi="Palatino Linotype"/>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w:t>
      </w:r>
      <w:r>
        <w:rPr>
          <w:rFonts w:ascii="Palatino Linotype" w:hAnsi="Palatino Linotype" w:cs="Times New Roman"/>
          <w:sz w:val="18"/>
          <w:szCs w:val="18"/>
        </w:rPr>
        <w:t>My discussion</w:t>
      </w:r>
      <w:r w:rsidRPr="00611172">
        <w:rPr>
          <w:rFonts w:ascii="Palatino Linotype" w:hAnsi="Palatino Linotype" w:cs="Times New Roman"/>
          <w:sz w:val="18"/>
          <w:szCs w:val="18"/>
        </w:rPr>
        <w:t xml:space="preserve"> draws on Hohwy (2013), Clark (2013) and (2016), Wiese and Metzinger (2017), and Orlandi and Lee (2019). </w:t>
      </w:r>
      <w:r>
        <w:rPr>
          <w:rFonts w:ascii="Palatino Linotype" w:hAnsi="Palatino Linotype" w:cs="Times New Roman"/>
          <w:sz w:val="18"/>
          <w:szCs w:val="18"/>
        </w:rPr>
        <w:t>I self-consciously</w:t>
      </w:r>
      <w:r w:rsidRPr="00611172">
        <w:rPr>
          <w:rFonts w:ascii="Palatino Linotype" w:hAnsi="Palatino Linotype" w:cs="Times New Roman"/>
          <w:sz w:val="18"/>
          <w:szCs w:val="18"/>
        </w:rPr>
        <w:t xml:space="preserve"> adopt the bad habit of equating perception with vision</w:t>
      </w:r>
      <w:r>
        <w:rPr>
          <w:rFonts w:ascii="Palatino Linotype" w:hAnsi="Palatino Linotype" w:cs="Times New Roman"/>
          <w:sz w:val="18"/>
          <w:szCs w:val="18"/>
        </w:rPr>
        <w:t xml:space="preserve"> alone</w:t>
      </w:r>
      <w:r w:rsidRPr="00611172">
        <w:rPr>
          <w:rFonts w:ascii="Palatino Linotype" w:hAnsi="Palatino Linotype" w:cs="Times New Roman"/>
          <w:sz w:val="18"/>
          <w:szCs w:val="18"/>
        </w:rPr>
        <w:t>, ignoring the other senses. My excuse is that leading discussions of the slogan “perception is controlled hallucination” focus primarily on vision, and it will be helpful at points to put things in their terms.</w:t>
      </w:r>
    </w:p>
  </w:footnote>
  <w:footnote w:id="6">
    <w:p w:rsidR="00655DF9" w:rsidRPr="00611172" w:rsidRDefault="00655DF9" w:rsidP="002D62EE">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On Bayesian models, see for instance Knill and Pouget (2004), Griffiths et al. (2008), and Tenenbaum et al. (2011). Rescorla (2015) provides a philosophical overview of Bayesian perceptual psychology.</w:t>
      </w:r>
    </w:p>
  </w:footnote>
  <w:footnote w:id="7">
    <w:p w:rsidR="00655DF9" w:rsidRPr="00611172" w:rsidRDefault="00655DF9" w:rsidP="002D62EE">
      <w:pPr>
        <w:rPr>
          <w:rFonts w:ascii="Palatino Linotype" w:hAnsi="Palatino Linotype"/>
          <w:sz w:val="18"/>
          <w:szCs w:val="18"/>
        </w:rPr>
      </w:pPr>
      <w:r w:rsidRPr="00611172">
        <w:rPr>
          <w:rStyle w:val="FootnoteReference"/>
          <w:rFonts w:ascii="Palatino Linotype" w:hAnsi="Palatino Linotype"/>
          <w:sz w:val="18"/>
          <w:szCs w:val="18"/>
        </w:rPr>
        <w:footnoteRef/>
      </w:r>
      <w:r w:rsidRPr="00611172">
        <w:rPr>
          <w:rFonts w:ascii="Palatino Linotype" w:hAnsi="Palatino Linotype"/>
          <w:sz w:val="18"/>
          <w:szCs w:val="18"/>
        </w:rPr>
        <w:t xml:space="preserve"> </w:t>
      </w:r>
      <w:r w:rsidRPr="00611172">
        <w:rPr>
          <w:rFonts w:ascii="Palatino Linotype" w:hAnsi="Palatino Linotype"/>
          <w:i/>
          <w:sz w:val="18"/>
          <w:szCs w:val="18"/>
        </w:rPr>
        <w:t>Bayes’s Theorem</w:t>
      </w:r>
      <w:r w:rsidRPr="00611172">
        <w:rPr>
          <w:rFonts w:ascii="Palatino Linotype" w:hAnsi="Palatino Linotype"/>
          <w:sz w:val="18"/>
          <w:szCs w:val="18"/>
        </w:rPr>
        <w:t xml:space="preserve"> states that P(</w:t>
      </w:r>
      <w:proofErr w:type="spellStart"/>
      <w:r w:rsidRPr="00611172">
        <w:rPr>
          <w:rFonts w:ascii="Palatino Linotype" w:hAnsi="Palatino Linotype"/>
          <w:i/>
          <w:sz w:val="18"/>
          <w:szCs w:val="18"/>
        </w:rPr>
        <w:t>h</w:t>
      </w:r>
      <w:r w:rsidRPr="00611172">
        <w:rPr>
          <w:rFonts w:ascii="Palatino Linotype" w:hAnsi="Palatino Linotype"/>
          <w:sz w:val="18"/>
          <w:szCs w:val="18"/>
        </w:rPr>
        <w:t>|</w:t>
      </w:r>
      <w:r w:rsidRPr="00611172">
        <w:rPr>
          <w:rFonts w:ascii="Palatino Linotype" w:hAnsi="Palatino Linotype"/>
          <w:i/>
          <w:sz w:val="18"/>
          <w:szCs w:val="18"/>
        </w:rPr>
        <w:t>e</w:t>
      </w:r>
      <w:proofErr w:type="spellEnd"/>
      <w:r w:rsidRPr="00611172">
        <w:rPr>
          <w:rFonts w:ascii="Palatino Linotype" w:hAnsi="Palatino Linotype"/>
          <w:sz w:val="18"/>
          <w:szCs w:val="18"/>
        </w:rPr>
        <w:t>) = (P(</w:t>
      </w:r>
      <w:proofErr w:type="spellStart"/>
      <w:r w:rsidRPr="00611172">
        <w:rPr>
          <w:rFonts w:ascii="Palatino Linotype" w:hAnsi="Palatino Linotype"/>
          <w:i/>
          <w:sz w:val="18"/>
          <w:szCs w:val="18"/>
        </w:rPr>
        <w:t>e</w:t>
      </w:r>
      <w:r w:rsidRPr="00611172">
        <w:rPr>
          <w:rFonts w:ascii="Palatino Linotype" w:hAnsi="Palatino Linotype"/>
          <w:sz w:val="18"/>
          <w:szCs w:val="18"/>
        </w:rPr>
        <w:t>|</w:t>
      </w:r>
      <w:r w:rsidRPr="00611172">
        <w:rPr>
          <w:rFonts w:ascii="Palatino Linotype" w:hAnsi="Palatino Linotype"/>
          <w:i/>
          <w:sz w:val="18"/>
          <w:szCs w:val="18"/>
        </w:rPr>
        <w:t>h</w:t>
      </w:r>
      <w:proofErr w:type="spellEnd"/>
      <w:r w:rsidRPr="00611172">
        <w:rPr>
          <w:rFonts w:ascii="Palatino Linotype" w:hAnsi="Palatino Linotype"/>
          <w:sz w:val="18"/>
          <w:szCs w:val="18"/>
        </w:rPr>
        <w:t>)</w:t>
      </w:r>
      <w:r w:rsidRPr="00611172">
        <w:rPr>
          <w:rFonts w:ascii="Palatino Linotype" w:hAnsi="Palatino Linotype"/>
          <w:color w:val="1A1A1A"/>
          <w:sz w:val="18"/>
          <w:szCs w:val="18"/>
          <w:shd w:val="clear" w:color="auto" w:fill="FFFFFF"/>
        </w:rPr>
        <w:t xml:space="preserve"> × </w:t>
      </w:r>
      <w:r w:rsidRPr="00611172">
        <w:rPr>
          <w:rFonts w:ascii="Palatino Linotype" w:hAnsi="Palatino Linotype"/>
          <w:sz w:val="18"/>
          <w:szCs w:val="18"/>
        </w:rPr>
        <w:t>P(</w:t>
      </w:r>
      <w:r w:rsidRPr="00611172">
        <w:rPr>
          <w:rFonts w:ascii="Palatino Linotype" w:hAnsi="Palatino Linotype"/>
          <w:i/>
          <w:sz w:val="18"/>
          <w:szCs w:val="18"/>
        </w:rPr>
        <w:t>h</w:t>
      </w:r>
      <w:r w:rsidRPr="00611172">
        <w:rPr>
          <w:rFonts w:ascii="Palatino Linotype" w:hAnsi="Palatino Linotype"/>
          <w:sz w:val="18"/>
          <w:szCs w:val="18"/>
        </w:rPr>
        <w:t>))/P(</w:t>
      </w:r>
      <w:r w:rsidRPr="00611172">
        <w:rPr>
          <w:rFonts w:ascii="Palatino Linotype" w:hAnsi="Palatino Linotype"/>
          <w:i/>
          <w:sz w:val="18"/>
          <w:szCs w:val="18"/>
        </w:rPr>
        <w:t>e</w:t>
      </w:r>
      <w:r w:rsidRPr="00611172">
        <w:rPr>
          <w:rFonts w:ascii="Palatino Linotype" w:hAnsi="Palatino Linotype"/>
          <w:sz w:val="18"/>
          <w:szCs w:val="18"/>
        </w:rPr>
        <w:t>), where P(</w:t>
      </w:r>
      <w:r w:rsidRPr="00611172">
        <w:rPr>
          <w:rFonts w:ascii="Palatino Linotype" w:hAnsi="Palatino Linotype"/>
          <w:i/>
          <w:sz w:val="18"/>
          <w:szCs w:val="18"/>
        </w:rPr>
        <w:t>e</w:t>
      </w:r>
      <w:r w:rsidRPr="00611172">
        <w:rPr>
          <w:rFonts w:ascii="Palatino Linotype" w:hAnsi="Palatino Linotype"/>
          <w:sz w:val="18"/>
          <w:szCs w:val="18"/>
        </w:rPr>
        <w:t>) is assumed to be greater than 0. ‘P’ here is a probability function, assigning propositions values between 0 and 1. P(</w:t>
      </w:r>
      <w:proofErr w:type="spellStart"/>
      <w:r w:rsidRPr="00611172">
        <w:rPr>
          <w:rFonts w:ascii="Palatino Linotype" w:hAnsi="Palatino Linotype"/>
          <w:i/>
          <w:sz w:val="18"/>
          <w:szCs w:val="18"/>
        </w:rPr>
        <w:t>h</w:t>
      </w:r>
      <w:r w:rsidRPr="00611172">
        <w:rPr>
          <w:rFonts w:ascii="Palatino Linotype" w:hAnsi="Palatino Linotype"/>
          <w:sz w:val="18"/>
          <w:szCs w:val="18"/>
        </w:rPr>
        <w:t>|</w:t>
      </w:r>
      <w:r w:rsidRPr="00611172">
        <w:rPr>
          <w:rFonts w:ascii="Palatino Linotype" w:hAnsi="Palatino Linotype"/>
          <w:i/>
          <w:sz w:val="18"/>
          <w:szCs w:val="18"/>
        </w:rPr>
        <w:t>e</w:t>
      </w:r>
      <w:proofErr w:type="spellEnd"/>
      <w:r w:rsidRPr="00611172">
        <w:rPr>
          <w:rFonts w:ascii="Palatino Linotype" w:hAnsi="Palatino Linotype"/>
          <w:sz w:val="18"/>
          <w:szCs w:val="18"/>
        </w:rPr>
        <w:t>) and (P(</w:t>
      </w:r>
      <w:proofErr w:type="spellStart"/>
      <w:r w:rsidRPr="00611172">
        <w:rPr>
          <w:rFonts w:ascii="Palatino Linotype" w:hAnsi="Palatino Linotype"/>
          <w:i/>
          <w:sz w:val="18"/>
          <w:szCs w:val="18"/>
        </w:rPr>
        <w:t>e</w:t>
      </w:r>
      <w:r w:rsidRPr="00611172">
        <w:rPr>
          <w:rFonts w:ascii="Palatino Linotype" w:hAnsi="Palatino Linotype"/>
          <w:sz w:val="18"/>
          <w:szCs w:val="18"/>
        </w:rPr>
        <w:t>|</w:t>
      </w:r>
      <w:r w:rsidRPr="00611172">
        <w:rPr>
          <w:rFonts w:ascii="Palatino Linotype" w:hAnsi="Palatino Linotype"/>
          <w:i/>
          <w:sz w:val="18"/>
          <w:szCs w:val="18"/>
        </w:rPr>
        <w:t>h</w:t>
      </w:r>
      <w:proofErr w:type="spellEnd"/>
      <w:r w:rsidRPr="00611172">
        <w:rPr>
          <w:rFonts w:ascii="Palatino Linotype" w:hAnsi="Palatino Linotype"/>
          <w:sz w:val="18"/>
          <w:szCs w:val="18"/>
        </w:rPr>
        <w:t>) are conditional probabilities, so that for instance P(</w:t>
      </w:r>
      <w:proofErr w:type="spellStart"/>
      <w:r w:rsidRPr="00611172">
        <w:rPr>
          <w:rFonts w:ascii="Palatino Linotype" w:hAnsi="Palatino Linotype"/>
          <w:i/>
          <w:sz w:val="18"/>
          <w:szCs w:val="18"/>
        </w:rPr>
        <w:t>h</w:t>
      </w:r>
      <w:r w:rsidRPr="00611172">
        <w:rPr>
          <w:rFonts w:ascii="Palatino Linotype" w:hAnsi="Palatino Linotype"/>
          <w:sz w:val="18"/>
          <w:szCs w:val="18"/>
        </w:rPr>
        <w:t>|</w:t>
      </w:r>
      <w:r w:rsidRPr="00611172">
        <w:rPr>
          <w:rFonts w:ascii="Palatino Linotype" w:hAnsi="Palatino Linotype"/>
          <w:i/>
          <w:sz w:val="18"/>
          <w:szCs w:val="18"/>
        </w:rPr>
        <w:t>e</w:t>
      </w:r>
      <w:proofErr w:type="spellEnd"/>
      <w:r w:rsidRPr="00611172">
        <w:rPr>
          <w:rFonts w:ascii="Palatino Linotype" w:hAnsi="Palatino Linotype"/>
          <w:sz w:val="18"/>
          <w:szCs w:val="18"/>
        </w:rPr>
        <w:t xml:space="preserve">) is the probability of </w:t>
      </w:r>
      <w:r w:rsidRPr="00611172">
        <w:rPr>
          <w:rFonts w:ascii="Palatino Linotype" w:hAnsi="Palatino Linotype"/>
          <w:i/>
          <w:sz w:val="18"/>
          <w:szCs w:val="18"/>
        </w:rPr>
        <w:t>h</w:t>
      </w:r>
      <w:r w:rsidRPr="00611172">
        <w:rPr>
          <w:rFonts w:ascii="Palatino Linotype" w:hAnsi="Palatino Linotype"/>
          <w:sz w:val="18"/>
          <w:szCs w:val="18"/>
        </w:rPr>
        <w:t xml:space="preserve"> conditional on </w:t>
      </w:r>
      <w:r w:rsidRPr="00611172">
        <w:rPr>
          <w:rFonts w:ascii="Palatino Linotype" w:hAnsi="Palatino Linotype"/>
          <w:i/>
          <w:sz w:val="18"/>
          <w:szCs w:val="18"/>
        </w:rPr>
        <w:t>e</w:t>
      </w:r>
      <w:r w:rsidRPr="00611172">
        <w:rPr>
          <w:rFonts w:ascii="Palatino Linotype" w:hAnsi="Palatino Linotype"/>
          <w:sz w:val="18"/>
          <w:szCs w:val="18"/>
        </w:rPr>
        <w:t xml:space="preserve">. </w:t>
      </w:r>
      <w:r w:rsidRPr="00611172">
        <w:rPr>
          <w:rFonts w:ascii="Palatino Linotype" w:hAnsi="Palatino Linotype"/>
          <w:i/>
          <w:sz w:val="18"/>
          <w:szCs w:val="18"/>
        </w:rPr>
        <w:t>Bayes’s Rule</w:t>
      </w:r>
      <w:r w:rsidRPr="00611172">
        <w:rPr>
          <w:rFonts w:ascii="Palatino Linotype" w:hAnsi="Palatino Linotype"/>
          <w:sz w:val="18"/>
          <w:szCs w:val="18"/>
        </w:rPr>
        <w:t xml:space="preserve"> is the normative prescription that when one obtains evidence </w:t>
      </w:r>
      <w:r w:rsidRPr="00611172">
        <w:rPr>
          <w:rFonts w:ascii="Palatino Linotype" w:hAnsi="Palatino Linotype"/>
          <w:i/>
          <w:sz w:val="18"/>
          <w:szCs w:val="18"/>
        </w:rPr>
        <w:t>e</w:t>
      </w:r>
      <w:r w:rsidRPr="00611172">
        <w:rPr>
          <w:rFonts w:ascii="Palatino Linotype" w:hAnsi="Palatino Linotype"/>
          <w:sz w:val="18"/>
          <w:szCs w:val="18"/>
        </w:rPr>
        <w:t xml:space="preserve">, one should update the probability one assigns to </w:t>
      </w:r>
      <w:r w:rsidRPr="00611172">
        <w:rPr>
          <w:rFonts w:ascii="Palatino Linotype" w:hAnsi="Palatino Linotype"/>
          <w:i/>
          <w:sz w:val="18"/>
          <w:szCs w:val="18"/>
        </w:rPr>
        <w:t>h</w:t>
      </w:r>
      <w:r w:rsidRPr="00611172">
        <w:rPr>
          <w:rFonts w:ascii="Palatino Linotype" w:hAnsi="Palatino Linotype"/>
          <w:sz w:val="18"/>
          <w:szCs w:val="18"/>
        </w:rPr>
        <w:t xml:space="preserve"> so that it is equal to P(</w:t>
      </w:r>
      <w:proofErr w:type="spellStart"/>
      <w:r w:rsidRPr="00611172">
        <w:rPr>
          <w:rFonts w:ascii="Palatino Linotype" w:hAnsi="Palatino Linotype"/>
          <w:i/>
          <w:sz w:val="18"/>
          <w:szCs w:val="18"/>
        </w:rPr>
        <w:t>h</w:t>
      </w:r>
      <w:r w:rsidRPr="00611172">
        <w:rPr>
          <w:rFonts w:ascii="Palatino Linotype" w:hAnsi="Palatino Linotype"/>
          <w:sz w:val="18"/>
          <w:szCs w:val="18"/>
        </w:rPr>
        <w:t>|</w:t>
      </w:r>
      <w:r w:rsidR="00275C61">
        <w:rPr>
          <w:rFonts w:ascii="Palatino Linotype" w:hAnsi="Palatino Linotype"/>
          <w:i/>
          <w:sz w:val="18"/>
          <w:szCs w:val="18"/>
        </w:rPr>
        <w:t>e</w:t>
      </w:r>
      <w:proofErr w:type="spellEnd"/>
      <w:r w:rsidRPr="00611172">
        <w:rPr>
          <w:rFonts w:ascii="Palatino Linotype" w:hAnsi="Palatino Linotype"/>
          <w:sz w:val="18"/>
          <w:szCs w:val="18"/>
        </w:rPr>
        <w:t>).</w:t>
      </w:r>
    </w:p>
  </w:footnote>
  <w:footnote w:id="8">
    <w:p w:rsidR="00655DF9" w:rsidRPr="001939AC" w:rsidRDefault="00655DF9" w:rsidP="002D62EE">
      <w:pPr>
        <w:pStyle w:val="FootnoteText"/>
        <w:rPr>
          <w:rFonts w:ascii="Palatino Linotype" w:hAnsi="Palatino Linotype"/>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Marr (1982</w:t>
      </w:r>
      <w:r w:rsidR="00F1576A">
        <w:rPr>
          <w:rFonts w:ascii="Palatino Linotype" w:hAnsi="Palatino Linotype" w:cs="Times New Roman"/>
          <w:sz w:val="18"/>
          <w:szCs w:val="18"/>
        </w:rPr>
        <w:t>)</w:t>
      </w:r>
      <w:r w:rsidRPr="00611172">
        <w:rPr>
          <w:rFonts w:ascii="Palatino Linotype" w:hAnsi="Palatino Linotype" w:cs="Times New Roman"/>
          <w:sz w:val="18"/>
          <w:szCs w:val="18"/>
        </w:rPr>
        <w:t>.</w:t>
      </w:r>
    </w:p>
  </w:footnote>
  <w:footnote w:id="9">
    <w:p w:rsidR="00655DF9" w:rsidRPr="00611172" w:rsidRDefault="00655DF9" w:rsidP="002D62EE">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Rescorla (2017) objects to Clark (2016) on the basis that the evidence for the algorithmic-level predictive coding account is weaker and more speculative than the evidence for the computational-level </w:t>
      </w:r>
      <w:r w:rsidR="00866404">
        <w:rPr>
          <w:rFonts w:ascii="Palatino Linotype" w:hAnsi="Palatino Linotype" w:cs="Times New Roman"/>
          <w:sz w:val="18"/>
          <w:szCs w:val="18"/>
        </w:rPr>
        <w:t xml:space="preserve">hierarchical </w:t>
      </w:r>
      <w:r w:rsidRPr="00611172">
        <w:rPr>
          <w:rFonts w:ascii="Palatino Linotype" w:hAnsi="Palatino Linotype" w:cs="Times New Roman"/>
          <w:sz w:val="18"/>
          <w:szCs w:val="18"/>
        </w:rPr>
        <w:t xml:space="preserve">Bayesian account; see also Orlandi and Lee (2019). This is a line of objection we will set aside, focusing on what follows </w:t>
      </w:r>
      <w:r w:rsidRPr="00611172">
        <w:rPr>
          <w:rFonts w:ascii="Palatino Linotype" w:hAnsi="Palatino Linotype" w:cs="Times New Roman"/>
          <w:i/>
          <w:sz w:val="18"/>
          <w:szCs w:val="18"/>
        </w:rPr>
        <w:t>if</w:t>
      </w:r>
      <w:r w:rsidRPr="00611172">
        <w:rPr>
          <w:rFonts w:ascii="Palatino Linotype" w:hAnsi="Palatino Linotype" w:cs="Times New Roman"/>
          <w:sz w:val="18"/>
          <w:szCs w:val="18"/>
        </w:rPr>
        <w:t xml:space="preserve"> predictive processing accounts are correct. We will also set aside questions about Marr’s bottom, implementational level, but for work exploring the possible neural implementation of predictive processing, see for instance Engel et al. (2001), Friston (2005), Wacongne et al. (2011). </w:t>
      </w:r>
    </w:p>
  </w:footnote>
  <w:footnote w:id="10">
    <w:p w:rsidR="00655DF9" w:rsidRPr="00611172" w:rsidRDefault="00655DF9" w:rsidP="002D62EE">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On predictive coding, see for instance </w:t>
      </w:r>
      <w:r w:rsidRPr="00611172">
        <w:rPr>
          <w:rFonts w:ascii="Palatino Linotype" w:hAnsi="Palatino Linotype" w:cs="Times New Roman"/>
          <w:bCs/>
          <w:sz w:val="18"/>
          <w:szCs w:val="18"/>
        </w:rPr>
        <w:t>Rao and Ballard (1999), Lee and Mumford (2003), Friston (2009), and Friston &amp; Kiebel (2009).</w:t>
      </w:r>
    </w:p>
  </w:footnote>
  <w:footnote w:id="11">
    <w:p w:rsidR="00655DF9" w:rsidRPr="00A551D0" w:rsidRDefault="00655DF9" w:rsidP="002D62EE">
      <w:pPr>
        <w:pStyle w:val="FootnoteText"/>
        <w:rPr>
          <w:rFonts w:ascii="Palatino Linotype" w:hAnsi="Palatino Linotype"/>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Clark (2016: 26).</w:t>
      </w:r>
    </w:p>
  </w:footnote>
  <w:footnote w:id="12">
    <w:p w:rsidR="00655DF9" w:rsidRPr="00611172" w:rsidRDefault="00655DF9" w:rsidP="0069465B">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Frith (2007: 135), emphasis added.</w:t>
      </w:r>
    </w:p>
  </w:footnote>
  <w:footnote w:id="13">
    <w:p w:rsidR="00655DF9" w:rsidRPr="00770F82" w:rsidRDefault="00655DF9" w:rsidP="0069465B">
      <w:pPr>
        <w:pStyle w:val="FootnoteText"/>
        <w:rPr>
          <w:rFonts w:ascii="Times New Roman" w:hAnsi="Times New Roman" w:cs="Times New Roman"/>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Hohwy (2007: 322), emphasis added.</w:t>
      </w:r>
    </w:p>
  </w:footnote>
  <w:footnote w:id="14">
    <w:p w:rsidR="00655DF9" w:rsidRPr="00611172" w:rsidRDefault="00655DF9" w:rsidP="0069465B">
      <w:pPr>
        <w:pStyle w:val="FootnoteText"/>
        <w:rPr>
          <w:rFonts w:ascii="Palatino Linotype" w:hAnsi="Palatino Linotype"/>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Hohwy (2013: 138). Hohwy (2016) pursues a related line of thought to argue that predictive processing accounts invite skepticism, a conclusion he embraces (with qualifications).</w:t>
      </w:r>
    </w:p>
  </w:footnote>
  <w:footnote w:id="15">
    <w:p w:rsidR="00655DF9" w:rsidRPr="00611172" w:rsidRDefault="00655DF9" w:rsidP="0069465B">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Clark (2016: 195)</w:t>
      </w:r>
      <w:r w:rsidR="00866404">
        <w:rPr>
          <w:rFonts w:ascii="Palatino Linotype" w:hAnsi="Palatino Linotype" w:cs="Times New Roman"/>
          <w:sz w:val="18"/>
          <w:szCs w:val="18"/>
        </w:rPr>
        <w:t xml:space="preserve"> says</w:t>
      </w:r>
      <w:r w:rsidRPr="00611172">
        <w:rPr>
          <w:rFonts w:ascii="Palatino Linotype" w:hAnsi="Palatino Linotype" w:cs="Times New Roman"/>
          <w:sz w:val="18"/>
          <w:szCs w:val="18"/>
        </w:rPr>
        <w:t xml:space="preserve"> that predictive processing allow for what he calls “not-indirect perception,” which I take to be a rejection of (P1). Drayson (2018) distinguishes </w:t>
      </w:r>
      <w:r w:rsidR="00866404">
        <w:rPr>
          <w:rFonts w:ascii="Palatino Linotype" w:hAnsi="Palatino Linotype" w:cs="Times New Roman"/>
          <w:sz w:val="18"/>
          <w:szCs w:val="18"/>
        </w:rPr>
        <w:t xml:space="preserve">between </w:t>
      </w:r>
      <w:r w:rsidRPr="00611172">
        <w:rPr>
          <w:rFonts w:ascii="Palatino Linotype" w:hAnsi="Palatino Linotype" w:cs="Times New Roman"/>
          <w:sz w:val="18"/>
          <w:szCs w:val="18"/>
        </w:rPr>
        <w:t xml:space="preserve">different senses of directness </w:t>
      </w:r>
      <w:r>
        <w:rPr>
          <w:rFonts w:ascii="Palatino Linotype" w:hAnsi="Palatino Linotype" w:cs="Times New Roman"/>
          <w:sz w:val="18"/>
          <w:szCs w:val="18"/>
        </w:rPr>
        <w:t xml:space="preserve">in order </w:t>
      </w:r>
      <w:r w:rsidRPr="00611172">
        <w:rPr>
          <w:rFonts w:ascii="Palatino Linotype" w:hAnsi="Palatino Linotype" w:cs="Times New Roman"/>
          <w:sz w:val="18"/>
          <w:szCs w:val="18"/>
        </w:rPr>
        <w:t xml:space="preserve">to </w:t>
      </w:r>
      <w:r w:rsidR="00A608E6">
        <w:rPr>
          <w:rFonts w:ascii="Palatino Linotype" w:hAnsi="Palatino Linotype" w:cs="Times New Roman"/>
          <w:sz w:val="18"/>
          <w:szCs w:val="18"/>
        </w:rPr>
        <w:t>reject (P1).</w:t>
      </w:r>
    </w:p>
  </w:footnote>
  <w:footnote w:id="16">
    <w:p w:rsidR="00655DF9" w:rsidRPr="00611172" w:rsidRDefault="00655DF9" w:rsidP="0069465B">
      <w:pPr>
        <w:pStyle w:val="FootnoteText"/>
        <w:rPr>
          <w:rFonts w:ascii="Palatino Linotype" w:hAnsi="Palatino Linotype" w:cs="Times New Roman"/>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This is in contrast with </w:t>
      </w:r>
      <w:r w:rsidRPr="00611172">
        <w:rPr>
          <w:rFonts w:ascii="Palatino Linotype" w:hAnsi="Palatino Linotype" w:cs="Times New Roman"/>
          <w:i/>
          <w:sz w:val="18"/>
          <w:szCs w:val="18"/>
        </w:rPr>
        <w:t>direct realism</w:t>
      </w:r>
      <w:r w:rsidRPr="00611172">
        <w:rPr>
          <w:rFonts w:ascii="Palatino Linotype" w:hAnsi="Palatino Linotype" w:cs="Times New Roman"/>
          <w:sz w:val="18"/>
          <w:szCs w:val="18"/>
        </w:rPr>
        <w:t xml:space="preserve">, which takes subjects to be directly aware of external objects in perception. </w:t>
      </w:r>
    </w:p>
  </w:footnote>
  <w:footnote w:id="17">
    <w:p w:rsidR="00655DF9" w:rsidRPr="00770F82" w:rsidRDefault="00655DF9" w:rsidP="0069465B">
      <w:pPr>
        <w:pStyle w:val="FootnoteText"/>
        <w:rPr>
          <w:rFonts w:ascii="Times New Roman" w:hAnsi="Times New Roman" w:cs="Times New Roman"/>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There is </w:t>
      </w:r>
      <w:r w:rsidR="00205341">
        <w:rPr>
          <w:rFonts w:ascii="Palatino Linotype" w:hAnsi="Palatino Linotype" w:cs="Times New Roman"/>
          <w:sz w:val="18"/>
          <w:szCs w:val="18"/>
        </w:rPr>
        <w:t>a familiar</w:t>
      </w:r>
      <w:r w:rsidRPr="00611172">
        <w:rPr>
          <w:rFonts w:ascii="Palatino Linotype" w:hAnsi="Palatino Linotype" w:cs="Times New Roman"/>
          <w:sz w:val="18"/>
          <w:szCs w:val="18"/>
        </w:rPr>
        <w:t xml:space="preserve"> </w:t>
      </w:r>
      <w:r w:rsidRPr="00611172">
        <w:rPr>
          <w:rFonts w:ascii="Palatino Linotype" w:hAnsi="Palatino Linotype" w:cs="Times New Roman"/>
          <w:i/>
          <w:sz w:val="18"/>
          <w:szCs w:val="18"/>
        </w:rPr>
        <w:t>argument from hallucination</w:t>
      </w:r>
      <w:r w:rsidRPr="00611172">
        <w:rPr>
          <w:rFonts w:ascii="Palatino Linotype" w:hAnsi="Palatino Linotype" w:cs="Times New Roman"/>
          <w:sz w:val="18"/>
          <w:szCs w:val="18"/>
        </w:rPr>
        <w:t xml:space="preserve"> for indirect realism, but </w:t>
      </w:r>
      <w:r w:rsidR="00F1576A">
        <w:rPr>
          <w:rFonts w:ascii="Palatino Linotype" w:hAnsi="Palatino Linotype" w:cs="Times New Roman"/>
          <w:sz w:val="18"/>
          <w:szCs w:val="18"/>
        </w:rPr>
        <w:t>it is a distraction here. W</w:t>
      </w:r>
      <w:r w:rsidRPr="00611172">
        <w:rPr>
          <w:rFonts w:ascii="Palatino Linotype" w:hAnsi="Palatino Linotype" w:cs="Times New Roman"/>
          <w:sz w:val="18"/>
          <w:szCs w:val="18"/>
        </w:rPr>
        <w:t>hat it says is not that perception is in fact hallucination</w:t>
      </w:r>
      <w:r w:rsidR="00F1576A">
        <w:rPr>
          <w:rFonts w:ascii="Palatino Linotype" w:hAnsi="Palatino Linotype" w:cs="Times New Roman"/>
          <w:sz w:val="18"/>
          <w:szCs w:val="18"/>
        </w:rPr>
        <w:t>, but that</w:t>
      </w:r>
      <w:r w:rsidRPr="00611172">
        <w:rPr>
          <w:rFonts w:ascii="Palatino Linotype" w:hAnsi="Palatino Linotype" w:cs="Times New Roman"/>
          <w:sz w:val="18"/>
          <w:szCs w:val="18"/>
        </w:rPr>
        <w:t xml:space="preserve"> perception and hallucination share a common factor (e.g., sense data), and this common factor is the object of direct awareness.</w:t>
      </w:r>
    </w:p>
  </w:footnote>
  <w:footnote w:id="18">
    <w:p w:rsidR="00655DF9" w:rsidRPr="00611172" w:rsidRDefault="00655DF9" w:rsidP="009F398D">
      <w:pPr>
        <w:pStyle w:val="FootnoteText"/>
        <w:rPr>
          <w:rFonts w:ascii="Palatino Linotype" w:hAnsi="Palatino Linotype"/>
          <w:sz w:val="18"/>
          <w:szCs w:val="18"/>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For discussion of Descartes’s and Locke’s indirect realism, see</w:t>
      </w:r>
      <w:r w:rsidR="00F1576A">
        <w:rPr>
          <w:rFonts w:ascii="Palatino Linotype" w:hAnsi="Palatino Linotype" w:cs="Times New Roman"/>
          <w:sz w:val="18"/>
          <w:szCs w:val="18"/>
        </w:rPr>
        <w:t xml:space="preserve"> for instance</w:t>
      </w:r>
      <w:r w:rsidRPr="00611172">
        <w:rPr>
          <w:rFonts w:ascii="Palatino Linotype" w:hAnsi="Palatino Linotype" w:cs="Times New Roman"/>
          <w:sz w:val="18"/>
          <w:szCs w:val="18"/>
        </w:rPr>
        <w:t xml:space="preserve"> Newman (2009).</w:t>
      </w:r>
    </w:p>
  </w:footnote>
  <w:footnote w:id="19">
    <w:p w:rsidR="00655DF9" w:rsidRPr="00196B1C" w:rsidRDefault="00655DF9" w:rsidP="00473221">
      <w:pPr>
        <w:pStyle w:val="FootnoteText"/>
        <w:rPr>
          <w:rFonts w:ascii="Palatino Linotype" w:hAnsi="Palatino Linotype"/>
        </w:rPr>
      </w:pPr>
      <w:r w:rsidRPr="0014198A">
        <w:rPr>
          <w:rStyle w:val="FootnoteReference"/>
          <w:rFonts w:ascii="Palatino Linotype" w:hAnsi="Palatino Linotype"/>
          <w:sz w:val="18"/>
          <w:szCs w:val="18"/>
        </w:rPr>
        <w:footnoteRef/>
      </w:r>
      <w:r w:rsidRPr="0014198A">
        <w:rPr>
          <w:rFonts w:ascii="Palatino Linotype" w:hAnsi="Palatino Linotype"/>
          <w:sz w:val="18"/>
          <w:szCs w:val="18"/>
        </w:rPr>
        <w:t xml:space="preserve"> Friston (2005), Corlett et al. (2009), Fletcher and Frith (2009), Corlett </w:t>
      </w:r>
      <w:r w:rsidR="00990EFC">
        <w:rPr>
          <w:rFonts w:ascii="Palatino Linotype" w:hAnsi="Palatino Linotype"/>
          <w:sz w:val="18"/>
          <w:szCs w:val="18"/>
        </w:rPr>
        <w:t xml:space="preserve">et al. </w:t>
      </w:r>
      <w:r w:rsidRPr="0014198A">
        <w:rPr>
          <w:rFonts w:ascii="Palatino Linotype" w:hAnsi="Palatino Linotype"/>
          <w:sz w:val="18"/>
          <w:szCs w:val="18"/>
        </w:rPr>
        <w:t>(2019).</w:t>
      </w:r>
    </w:p>
  </w:footnote>
  <w:footnote w:id="20">
    <w:p w:rsidR="00655DF9" w:rsidRPr="00866404" w:rsidRDefault="00655DF9" w:rsidP="00473221">
      <w:pPr>
        <w:pStyle w:val="FootnoteText"/>
        <w:rPr>
          <w:rFonts w:ascii="Palatino Linotype" w:hAnsi="Palatino Linotype"/>
          <w:sz w:val="18"/>
          <w:szCs w:val="18"/>
        </w:rPr>
      </w:pPr>
      <w:r w:rsidRPr="00866404">
        <w:rPr>
          <w:rStyle w:val="FootnoteReference"/>
          <w:rFonts w:ascii="Palatino Linotype" w:hAnsi="Palatino Linotype"/>
          <w:sz w:val="18"/>
          <w:szCs w:val="18"/>
        </w:rPr>
        <w:footnoteRef/>
      </w:r>
      <w:r w:rsidRPr="00866404">
        <w:rPr>
          <w:rFonts w:ascii="Palatino Linotype" w:hAnsi="Palatino Linotype"/>
          <w:sz w:val="18"/>
          <w:szCs w:val="18"/>
        </w:rPr>
        <w:t xml:space="preserve"> And on the flipside, </w:t>
      </w:r>
      <w:r w:rsidR="007700AF" w:rsidRPr="00866404">
        <w:rPr>
          <w:rFonts w:ascii="Palatino Linotype" w:hAnsi="Palatino Linotype"/>
          <w:sz w:val="18"/>
          <w:szCs w:val="18"/>
        </w:rPr>
        <w:t>Lawson</w:t>
      </w:r>
      <w:r w:rsidRPr="00866404">
        <w:rPr>
          <w:rFonts w:ascii="Palatino Linotype" w:hAnsi="Palatino Linotype"/>
          <w:sz w:val="18"/>
          <w:szCs w:val="18"/>
        </w:rPr>
        <w:t xml:space="preserve"> et al. (201</w:t>
      </w:r>
      <w:r w:rsidR="007700AF" w:rsidRPr="00866404">
        <w:rPr>
          <w:rFonts w:ascii="Palatino Linotype" w:hAnsi="Palatino Linotype"/>
          <w:sz w:val="18"/>
          <w:szCs w:val="18"/>
        </w:rPr>
        <w:t>4</w:t>
      </w:r>
      <w:r w:rsidRPr="00866404">
        <w:rPr>
          <w:rFonts w:ascii="Palatino Linotype" w:hAnsi="Palatino Linotype"/>
          <w:sz w:val="18"/>
          <w:szCs w:val="18"/>
        </w:rPr>
        <w:t xml:space="preserve">) propose that autism spectrum disorder involves assigning too much weight to prediction errors and not enough to top-down predictions, resulting in subjects who lose the incoming signal for the noise. </w:t>
      </w:r>
    </w:p>
  </w:footnote>
  <w:footnote w:id="21">
    <w:p w:rsidR="00655DF9" w:rsidRPr="00866404" w:rsidRDefault="00655DF9">
      <w:pPr>
        <w:pStyle w:val="FootnoteText"/>
        <w:rPr>
          <w:rFonts w:ascii="Palatino Linotype" w:hAnsi="Palatino Linotype"/>
          <w:sz w:val="18"/>
          <w:szCs w:val="18"/>
        </w:rPr>
      </w:pPr>
      <w:r w:rsidRPr="00866404">
        <w:rPr>
          <w:rStyle w:val="FootnoteReference"/>
          <w:rFonts w:ascii="Palatino Linotype" w:hAnsi="Palatino Linotype"/>
          <w:sz w:val="18"/>
          <w:szCs w:val="18"/>
        </w:rPr>
        <w:footnoteRef/>
      </w:r>
      <w:r w:rsidRPr="00866404">
        <w:rPr>
          <w:rFonts w:ascii="Palatino Linotype" w:hAnsi="Palatino Linotype"/>
          <w:sz w:val="18"/>
          <w:szCs w:val="18"/>
        </w:rPr>
        <w:t xml:space="preserve"> Corlett et al. (2019: 111).</w:t>
      </w:r>
    </w:p>
  </w:footnote>
  <w:footnote w:id="22">
    <w:p w:rsidR="00655DF9" w:rsidRPr="00611172" w:rsidRDefault="00655DF9">
      <w:pPr>
        <w:pStyle w:val="FootnoteText"/>
        <w:rPr>
          <w:rFonts w:ascii="Palatino Linotype" w:hAnsi="Palatino Linotype"/>
          <w:sz w:val="18"/>
          <w:szCs w:val="18"/>
        </w:rPr>
      </w:pPr>
      <w:r w:rsidRPr="00866404">
        <w:rPr>
          <w:rStyle w:val="FootnoteReference"/>
          <w:rFonts w:ascii="Palatino Linotype" w:hAnsi="Palatino Linotype" w:cs="Times New Roman"/>
          <w:sz w:val="18"/>
          <w:szCs w:val="18"/>
        </w:rPr>
        <w:footnoteRef/>
      </w:r>
      <w:r w:rsidRPr="00866404">
        <w:rPr>
          <w:rFonts w:ascii="Palatino Linotype" w:hAnsi="Palatino Linotype" w:cs="Times New Roman"/>
          <w:sz w:val="18"/>
          <w:szCs w:val="18"/>
        </w:rPr>
        <w:t xml:space="preserve"> Classic defenses of the causal theory</w:t>
      </w:r>
      <w:r w:rsidRPr="00611172">
        <w:rPr>
          <w:rFonts w:ascii="Palatino Linotype" w:hAnsi="Palatino Linotype" w:cs="Times New Roman"/>
          <w:sz w:val="18"/>
          <w:szCs w:val="18"/>
        </w:rPr>
        <w:t xml:space="preserve"> include Grice (1961), Strawson (1979), and Lewis (1980). </w:t>
      </w:r>
      <w:r w:rsidR="00F1576A">
        <w:rPr>
          <w:rFonts w:ascii="Palatino Linotype" w:hAnsi="Palatino Linotype" w:cs="Times New Roman"/>
          <w:sz w:val="18"/>
          <w:szCs w:val="18"/>
        </w:rPr>
        <w:t>The</w:t>
      </w:r>
      <w:r w:rsidRPr="00611172">
        <w:rPr>
          <w:rFonts w:ascii="Palatino Linotype" w:hAnsi="Palatino Linotype" w:cs="Times New Roman"/>
          <w:sz w:val="18"/>
          <w:szCs w:val="18"/>
        </w:rPr>
        <w:t xml:space="preserve"> three conditions are meant to be individually necessary but not jointly sufficient.</w:t>
      </w:r>
    </w:p>
  </w:footnote>
  <w:footnote w:id="23">
    <w:p w:rsidR="00655DF9" w:rsidRPr="00EC52B8" w:rsidRDefault="00655DF9">
      <w:pPr>
        <w:pStyle w:val="FootnoteText"/>
        <w:rPr>
          <w:rFonts w:ascii="Times New Roman" w:hAnsi="Times New Roman" w:cs="Times New Roman"/>
        </w:rPr>
      </w:pPr>
      <w:r w:rsidRPr="00611172">
        <w:rPr>
          <w:rStyle w:val="FootnoteReference"/>
          <w:rFonts w:ascii="Palatino Linotype" w:hAnsi="Palatino Linotype" w:cs="Times New Roman"/>
          <w:sz w:val="18"/>
          <w:szCs w:val="18"/>
        </w:rPr>
        <w:footnoteRef/>
      </w:r>
      <w:r w:rsidRPr="00611172">
        <w:rPr>
          <w:rFonts w:ascii="Palatino Linotype" w:hAnsi="Palatino Linotype" w:cs="Times New Roman"/>
          <w:sz w:val="18"/>
          <w:szCs w:val="18"/>
        </w:rPr>
        <w:t xml:space="preserve"> Grice (1961).</w:t>
      </w:r>
    </w:p>
  </w:footnote>
  <w:footnote w:id="24">
    <w:p w:rsidR="00C506E3" w:rsidRPr="0066331D" w:rsidRDefault="00C506E3" w:rsidP="00C506E3">
      <w:pPr>
        <w:pStyle w:val="FootnoteText"/>
        <w:rPr>
          <w:rFonts w:ascii="Palatino Linotype" w:hAnsi="Palatino Linotype"/>
          <w:sz w:val="18"/>
          <w:szCs w:val="18"/>
        </w:rPr>
      </w:pPr>
      <w:r w:rsidRPr="0066331D">
        <w:rPr>
          <w:rStyle w:val="FootnoteReference"/>
          <w:rFonts w:ascii="Palatino Linotype" w:hAnsi="Palatino Linotype"/>
          <w:sz w:val="18"/>
          <w:szCs w:val="18"/>
        </w:rPr>
        <w:footnoteRef/>
      </w:r>
      <w:r w:rsidRPr="0066331D">
        <w:rPr>
          <w:rFonts w:ascii="Palatino Linotype" w:hAnsi="Palatino Linotype"/>
          <w:sz w:val="18"/>
          <w:szCs w:val="18"/>
        </w:rPr>
        <w:t xml:space="preserve"> Dayan, Hinton, Neal, &amp; </w:t>
      </w:r>
      <w:r>
        <w:rPr>
          <w:rFonts w:ascii="Palatino Linotype" w:hAnsi="Palatino Linotype"/>
          <w:sz w:val="18"/>
          <w:szCs w:val="18"/>
        </w:rPr>
        <w:t>Z</w:t>
      </w:r>
      <w:r w:rsidRPr="0066331D">
        <w:rPr>
          <w:rFonts w:ascii="Palatino Linotype" w:hAnsi="Palatino Linotype"/>
          <w:sz w:val="18"/>
          <w:szCs w:val="18"/>
        </w:rPr>
        <w:t>emel (1995): 889</w:t>
      </w:r>
      <w:r>
        <w:rPr>
          <w:rFonts w:ascii="Palatino Linotype" w:hAnsi="Palatino Linotype"/>
          <w:sz w:val="18"/>
          <w:szCs w:val="18"/>
        </w:rPr>
        <w:t>, emphasis added</w:t>
      </w:r>
      <w:r w:rsidRPr="0066331D">
        <w:rPr>
          <w:rFonts w:ascii="Palatino Linotype" w:hAnsi="Palatino Linotype"/>
          <w:sz w:val="18"/>
          <w:szCs w:val="18"/>
        </w:rPr>
        <w:t xml:space="preserve">. The authors are </w:t>
      </w:r>
      <w:r>
        <w:rPr>
          <w:rFonts w:ascii="Palatino Linotype" w:hAnsi="Palatino Linotype"/>
          <w:sz w:val="18"/>
          <w:szCs w:val="18"/>
        </w:rPr>
        <w:t>alluding to Helmholtz</w:t>
      </w:r>
      <w:r w:rsidRPr="0066331D">
        <w:rPr>
          <w:rFonts w:ascii="Palatino Linotype" w:hAnsi="Palatino Linotype"/>
          <w:sz w:val="18"/>
          <w:szCs w:val="18"/>
        </w:rPr>
        <w:t xml:space="preserve"> (1925)</w:t>
      </w:r>
      <w:r>
        <w:rPr>
          <w:rFonts w:ascii="Palatino Linotype" w:hAnsi="Palatino Linotype"/>
          <w:sz w:val="18"/>
          <w:szCs w:val="18"/>
        </w:rPr>
        <w:t>, which is itself a foundational work for predictive processing accounts; see for instance Wiese &amp; Metzinger (2017).</w:t>
      </w:r>
    </w:p>
  </w:footnote>
  <w:footnote w:id="25">
    <w:p w:rsidR="00655DF9" w:rsidRPr="00DC3AD1" w:rsidRDefault="00655DF9">
      <w:pPr>
        <w:pStyle w:val="FootnoteText"/>
        <w:rPr>
          <w:rFonts w:ascii="Palatino Linotype" w:hAnsi="Palatino Linotype"/>
          <w:sz w:val="18"/>
          <w:szCs w:val="18"/>
        </w:rPr>
      </w:pPr>
      <w:r w:rsidRPr="00DC3AD1">
        <w:rPr>
          <w:rStyle w:val="FootnoteReference"/>
          <w:rFonts w:ascii="Palatino Linotype" w:hAnsi="Palatino Linotype" w:cs="Times New Roman"/>
          <w:sz w:val="18"/>
          <w:szCs w:val="18"/>
        </w:rPr>
        <w:footnoteRef/>
      </w:r>
      <w:r w:rsidRPr="00DC3AD1">
        <w:rPr>
          <w:rFonts w:ascii="Palatino Linotype" w:hAnsi="Palatino Linotype" w:cs="Times New Roman"/>
          <w:sz w:val="18"/>
          <w:szCs w:val="18"/>
        </w:rPr>
        <w:t xml:space="preserve"> Hall (2004).</w:t>
      </w:r>
    </w:p>
  </w:footnote>
  <w:footnote w:id="26">
    <w:p w:rsidR="00655DF9" w:rsidRPr="00DC3AD1" w:rsidRDefault="00655DF9" w:rsidP="00E6002F">
      <w:pPr>
        <w:pStyle w:val="FootnoteText"/>
        <w:rPr>
          <w:rFonts w:ascii="Palatino Linotype" w:hAnsi="Palatino Linotype" w:cs="Times New Roman"/>
          <w:sz w:val="18"/>
          <w:szCs w:val="18"/>
        </w:rPr>
      </w:pPr>
      <w:r w:rsidRPr="00DC3AD1">
        <w:rPr>
          <w:rStyle w:val="FootnoteReference"/>
          <w:rFonts w:ascii="Palatino Linotype" w:hAnsi="Palatino Linotype" w:cs="Times New Roman"/>
          <w:sz w:val="18"/>
          <w:szCs w:val="18"/>
        </w:rPr>
        <w:footnoteRef/>
      </w:r>
      <w:r w:rsidRPr="00DC3AD1">
        <w:rPr>
          <w:rFonts w:ascii="Palatino Linotype" w:hAnsi="Palatino Linotype" w:cs="Times New Roman"/>
          <w:sz w:val="18"/>
          <w:szCs w:val="18"/>
        </w:rPr>
        <w:t xml:space="preserve"> On counterfactual theories, see Lewis (1973) and (2000); on probability-raising, Suppes (1970) and Ee</w:t>
      </w:r>
      <w:r w:rsidR="00300F9C">
        <w:rPr>
          <w:rFonts w:ascii="Palatino Linotype" w:hAnsi="Palatino Linotype" w:cs="Times New Roman"/>
          <w:sz w:val="18"/>
          <w:szCs w:val="18"/>
        </w:rPr>
        <w:t>l</w:t>
      </w:r>
      <w:r w:rsidRPr="00DC3AD1">
        <w:rPr>
          <w:rFonts w:ascii="Palatino Linotype" w:hAnsi="Palatino Linotype" w:cs="Times New Roman"/>
          <w:sz w:val="18"/>
          <w:szCs w:val="18"/>
        </w:rPr>
        <w:t>ls (1991); on interventionist approaches, Woodward (2003), and on causal models, Hitchcock (2018).</w:t>
      </w:r>
    </w:p>
  </w:footnote>
  <w:footnote w:id="27">
    <w:p w:rsidR="00655DF9" w:rsidRPr="00EC52B8" w:rsidRDefault="00655DF9">
      <w:pPr>
        <w:pStyle w:val="FootnoteText"/>
        <w:rPr>
          <w:rFonts w:ascii="Times New Roman" w:hAnsi="Times New Roman" w:cs="Times New Roman"/>
        </w:rPr>
      </w:pPr>
      <w:r w:rsidRPr="00DC3AD1">
        <w:rPr>
          <w:rStyle w:val="FootnoteReference"/>
          <w:rFonts w:ascii="Palatino Linotype" w:hAnsi="Palatino Linotype" w:cs="Times New Roman"/>
          <w:sz w:val="18"/>
          <w:szCs w:val="18"/>
        </w:rPr>
        <w:footnoteRef/>
      </w:r>
      <w:r w:rsidRPr="00DC3AD1">
        <w:rPr>
          <w:rFonts w:ascii="Palatino Linotype" w:hAnsi="Palatino Linotype" w:cs="Times New Roman"/>
          <w:sz w:val="18"/>
          <w:szCs w:val="18"/>
        </w:rPr>
        <w:t xml:space="preserve"> Lewis (1973). </w:t>
      </w:r>
    </w:p>
  </w:footnote>
  <w:footnote w:id="28">
    <w:p w:rsidR="00655DF9" w:rsidRPr="00DC3AD1" w:rsidRDefault="00655DF9" w:rsidP="00595F9F">
      <w:pPr>
        <w:pStyle w:val="FootnoteText"/>
        <w:rPr>
          <w:rFonts w:ascii="Palatino Linotype" w:hAnsi="Palatino Linotype"/>
          <w:sz w:val="18"/>
          <w:szCs w:val="18"/>
        </w:rPr>
      </w:pPr>
      <w:r w:rsidRPr="00DC3AD1">
        <w:rPr>
          <w:rStyle w:val="FootnoteReference"/>
          <w:rFonts w:ascii="Palatino Linotype" w:hAnsi="Palatino Linotype" w:cs="Times New Roman"/>
          <w:sz w:val="18"/>
          <w:szCs w:val="18"/>
        </w:rPr>
        <w:footnoteRef/>
      </w:r>
      <w:r w:rsidRPr="00DC3AD1">
        <w:rPr>
          <w:rFonts w:ascii="Palatino Linotype" w:hAnsi="Palatino Linotype" w:cs="Times New Roman"/>
          <w:sz w:val="18"/>
          <w:szCs w:val="18"/>
        </w:rPr>
        <w:t xml:space="preserve"> Dowe (1992), (2000). See also Aronson (1971) and Fair (1979) for earlier views in the vicinity. Dowe’s work partly draws on and critically responds to Salmon’s (1984) causal process theory.</w:t>
      </w:r>
    </w:p>
  </w:footnote>
  <w:footnote w:id="29">
    <w:p w:rsidR="00181CE0" w:rsidRPr="00181CE0" w:rsidRDefault="00181CE0">
      <w:pPr>
        <w:pStyle w:val="FootnoteText"/>
        <w:rPr>
          <w:rFonts w:ascii="Palatino Linotype" w:hAnsi="Palatino Linotype"/>
          <w:sz w:val="18"/>
          <w:szCs w:val="18"/>
        </w:rPr>
      </w:pPr>
      <w:r w:rsidRPr="00181CE0">
        <w:rPr>
          <w:rStyle w:val="FootnoteReference"/>
          <w:rFonts w:ascii="Palatino Linotype" w:hAnsi="Palatino Linotype"/>
          <w:sz w:val="18"/>
          <w:szCs w:val="18"/>
        </w:rPr>
        <w:footnoteRef/>
      </w:r>
      <w:r w:rsidRPr="00181CE0">
        <w:rPr>
          <w:rFonts w:ascii="Palatino Linotype" w:hAnsi="Palatino Linotype"/>
          <w:sz w:val="18"/>
          <w:szCs w:val="18"/>
        </w:rPr>
        <w:t xml:space="preserve"> </w:t>
      </w:r>
      <w:r>
        <w:rPr>
          <w:rFonts w:ascii="Palatino Linotype" w:hAnsi="Palatino Linotype"/>
          <w:sz w:val="18"/>
          <w:szCs w:val="18"/>
        </w:rPr>
        <w:t>Here and throughout, I adopt Hall’s “two concepts” framing, but this is not absolutely crucial to my argument. You might instead hold that all real causation just is difference-making, while granting that a theoretically interesting subset of difference-making relations are grounded in physical processes involved conserved quantities. Or you might hold instead that all real causation involves such physical processes, while granting that difference-making relations can be theoretically interesting even when not grounded in such processes. If need be, I could reframe my argument using either of these alternative views.</w:t>
      </w:r>
    </w:p>
  </w:footnote>
  <w:footnote w:id="30">
    <w:p w:rsidR="00B309D2" w:rsidRPr="007554A4" w:rsidRDefault="00B309D2" w:rsidP="00B309D2">
      <w:pPr>
        <w:pStyle w:val="FootnoteText"/>
        <w:rPr>
          <w:rFonts w:ascii="Palatino Linotype" w:hAnsi="Palatino Linotype"/>
          <w:sz w:val="18"/>
          <w:szCs w:val="18"/>
        </w:rPr>
      </w:pPr>
      <w:r w:rsidRPr="007554A4">
        <w:rPr>
          <w:rStyle w:val="FootnoteReference"/>
          <w:rFonts w:ascii="Palatino Linotype" w:hAnsi="Palatino Linotype"/>
          <w:sz w:val="18"/>
          <w:szCs w:val="18"/>
        </w:rPr>
        <w:footnoteRef/>
      </w:r>
      <w:r w:rsidRPr="007554A4">
        <w:rPr>
          <w:rFonts w:ascii="Palatino Linotype" w:hAnsi="Palatino Linotype"/>
          <w:sz w:val="18"/>
          <w:szCs w:val="18"/>
        </w:rPr>
        <w:t xml:space="preserve"> For example, Hall (2004</w:t>
      </w:r>
      <w:r>
        <w:rPr>
          <w:rFonts w:ascii="Palatino Linotype" w:hAnsi="Palatino Linotype"/>
          <w:sz w:val="18"/>
          <w:szCs w:val="18"/>
        </w:rPr>
        <w:t>: 268</w:t>
      </w:r>
      <w:r w:rsidRPr="007554A4">
        <w:rPr>
          <w:rFonts w:ascii="Palatino Linotype" w:hAnsi="Palatino Linotype"/>
          <w:sz w:val="18"/>
          <w:szCs w:val="18"/>
        </w:rPr>
        <w:t>) suggests that the difference-making concept should be used within causal decision theory while the productive concept should be used in the causal theory of persistence.</w:t>
      </w:r>
    </w:p>
  </w:footnote>
  <w:footnote w:id="31">
    <w:p w:rsidR="00B309D2" w:rsidRPr="008554AF" w:rsidRDefault="00B309D2" w:rsidP="00B309D2">
      <w:pPr>
        <w:pStyle w:val="FootnoteText"/>
        <w:rPr>
          <w:rFonts w:ascii="Times New Roman" w:hAnsi="Times New Roman" w:cs="Times New Roman"/>
        </w:rPr>
      </w:pPr>
      <w:r w:rsidRPr="00DC3AD1">
        <w:rPr>
          <w:rStyle w:val="FootnoteReference"/>
          <w:rFonts w:ascii="Palatino Linotype" w:hAnsi="Palatino Linotype" w:cs="Times New Roman"/>
          <w:sz w:val="18"/>
          <w:szCs w:val="18"/>
        </w:rPr>
        <w:footnoteRef/>
      </w:r>
      <w:r w:rsidRPr="00DC3AD1">
        <w:rPr>
          <w:rFonts w:ascii="Palatino Linotype" w:hAnsi="Palatino Linotype" w:cs="Times New Roman"/>
          <w:sz w:val="18"/>
          <w:szCs w:val="18"/>
        </w:rPr>
        <w:t xml:space="preserve"> On whether absences can be causes, see for instance Lewis (2000) and (2004); Dowe (2000) and (2004); Schaffer (2000) and (2004); Hall (2004), Paul and Hall (2013); Menzies (2004).</w:t>
      </w:r>
    </w:p>
  </w:footnote>
  <w:footnote w:id="32">
    <w:p w:rsidR="00181CE0" w:rsidRPr="008554AF" w:rsidRDefault="00181CE0" w:rsidP="00181CE0">
      <w:pPr>
        <w:pStyle w:val="FootnoteText"/>
        <w:rPr>
          <w:rFonts w:ascii="Times New Roman" w:hAnsi="Times New Roman" w:cs="Times New Roman"/>
        </w:rPr>
      </w:pPr>
      <w:r w:rsidRPr="000C7BE2">
        <w:rPr>
          <w:rStyle w:val="FootnoteReference"/>
          <w:rFonts w:ascii="Palatino Linotype" w:hAnsi="Palatino Linotype" w:cs="Times New Roman"/>
          <w:sz w:val="18"/>
          <w:szCs w:val="18"/>
        </w:rPr>
        <w:footnoteRef/>
      </w:r>
      <w:r w:rsidRPr="000C7BE2">
        <w:rPr>
          <w:rFonts w:ascii="Palatino Linotype" w:hAnsi="Palatino Linotype" w:cs="Times New Roman"/>
          <w:sz w:val="18"/>
          <w:szCs w:val="18"/>
        </w:rPr>
        <w:t xml:space="preserve"> Lee and Orlandi (</w:t>
      </w:r>
      <w:r>
        <w:rPr>
          <w:rFonts w:ascii="Palatino Linotype" w:hAnsi="Palatino Linotype" w:cs="Times New Roman"/>
          <w:sz w:val="18"/>
          <w:szCs w:val="18"/>
        </w:rPr>
        <w:t>2019</w:t>
      </w:r>
      <w:r w:rsidRPr="000C7BE2">
        <w:rPr>
          <w:rFonts w:ascii="Palatino Linotype" w:hAnsi="Palatino Linotype" w:cs="Times New Roman"/>
          <w:sz w:val="18"/>
          <w:szCs w:val="18"/>
        </w:rPr>
        <w:t>). In the passage, the authors are describing a gloss on predictive processing models that they do not themselves endorse.</w:t>
      </w:r>
    </w:p>
  </w:footnote>
  <w:footnote w:id="33">
    <w:p w:rsidR="003E6319" w:rsidRPr="00DD0B9D" w:rsidRDefault="003E6319" w:rsidP="003E6319">
      <w:pPr>
        <w:pStyle w:val="FootnoteText"/>
        <w:rPr>
          <w:rFonts w:ascii="Palatino Linotype" w:hAnsi="Palatino Linotype"/>
          <w:sz w:val="18"/>
          <w:szCs w:val="18"/>
        </w:rPr>
      </w:pPr>
      <w:r w:rsidRPr="00DD0B9D">
        <w:rPr>
          <w:rStyle w:val="FootnoteReference"/>
          <w:rFonts w:ascii="Palatino Linotype" w:hAnsi="Palatino Linotype"/>
          <w:sz w:val="18"/>
          <w:szCs w:val="18"/>
        </w:rPr>
        <w:footnoteRef/>
      </w:r>
      <w:r w:rsidRPr="00DD0B9D">
        <w:rPr>
          <w:rFonts w:ascii="Palatino Linotype" w:hAnsi="Palatino Linotype"/>
          <w:sz w:val="18"/>
          <w:szCs w:val="18"/>
        </w:rPr>
        <w:t xml:space="preserve"> </w:t>
      </w:r>
      <w:r w:rsidR="00DD0B9D" w:rsidRPr="00DD0B9D">
        <w:rPr>
          <w:rFonts w:ascii="Palatino Linotype" w:hAnsi="Palatino Linotype"/>
          <w:sz w:val="18"/>
          <w:szCs w:val="18"/>
        </w:rPr>
        <w:t>For an argument that there is a deep connection between predictive processing and Kant’s view of perception, see Swanson (2016).</w:t>
      </w:r>
    </w:p>
  </w:footnote>
  <w:footnote w:id="34">
    <w:p w:rsidR="003E6319" w:rsidRPr="006605DA" w:rsidRDefault="003E6319" w:rsidP="003E6319">
      <w:pPr>
        <w:pStyle w:val="FootnoteText"/>
        <w:rPr>
          <w:rFonts w:ascii="Palatino Linotype" w:hAnsi="Palatino Linotype"/>
          <w:sz w:val="18"/>
          <w:szCs w:val="18"/>
        </w:rPr>
      </w:pPr>
      <w:r w:rsidRPr="006605DA">
        <w:rPr>
          <w:rStyle w:val="FootnoteReference"/>
          <w:rFonts w:ascii="Palatino Linotype" w:hAnsi="Palatino Linotype"/>
          <w:sz w:val="18"/>
          <w:szCs w:val="18"/>
        </w:rPr>
        <w:footnoteRef/>
      </w:r>
      <w:r w:rsidRPr="006605DA">
        <w:rPr>
          <w:rFonts w:ascii="Palatino Linotype" w:hAnsi="Palatino Linotype"/>
          <w:sz w:val="18"/>
          <w:szCs w:val="18"/>
        </w:rPr>
        <w:t xml:space="preserve"> Kant (1999). </w:t>
      </w:r>
      <w:r w:rsidR="00DD0B9D">
        <w:rPr>
          <w:rFonts w:ascii="Palatino Linotype" w:hAnsi="Palatino Linotype"/>
          <w:sz w:val="18"/>
          <w:szCs w:val="18"/>
        </w:rPr>
        <w:t xml:space="preserve">McDowell (1994) invokes Kantian spontaneity and receptivity in his argument that perceptual states have conceptual rather than nonconceptual content, </w:t>
      </w:r>
      <w:r w:rsidR="00E85307">
        <w:rPr>
          <w:rFonts w:ascii="Palatino Linotype" w:hAnsi="Palatino Linotype"/>
          <w:sz w:val="18"/>
          <w:szCs w:val="18"/>
        </w:rPr>
        <w:t>but that is a topic I don’t mean to engage here at all.</w:t>
      </w:r>
    </w:p>
  </w:footnote>
  <w:footnote w:id="35">
    <w:p w:rsidR="003E6319" w:rsidRPr="00590D23" w:rsidRDefault="003E6319" w:rsidP="003E6319">
      <w:pPr>
        <w:pStyle w:val="FootnoteText"/>
        <w:rPr>
          <w:rFonts w:ascii="Palatino Linotype" w:hAnsi="Palatino Linotype"/>
          <w:sz w:val="18"/>
          <w:szCs w:val="18"/>
        </w:rPr>
      </w:pPr>
      <w:r w:rsidRPr="00590D23">
        <w:rPr>
          <w:rStyle w:val="FootnoteReference"/>
          <w:rFonts w:ascii="Palatino Linotype" w:hAnsi="Palatino Linotype"/>
          <w:sz w:val="18"/>
          <w:szCs w:val="18"/>
        </w:rPr>
        <w:footnoteRef/>
      </w:r>
      <w:r w:rsidRPr="00590D23">
        <w:rPr>
          <w:rFonts w:ascii="Palatino Linotype" w:hAnsi="Palatino Linotype"/>
          <w:sz w:val="18"/>
          <w:szCs w:val="18"/>
        </w:rPr>
        <w:t xml:space="preserve"> Rorty (1979). </w:t>
      </w:r>
      <w:r w:rsidR="005E74D7">
        <w:rPr>
          <w:rFonts w:ascii="Palatino Linotype" w:hAnsi="Palatino Linotype"/>
          <w:sz w:val="18"/>
          <w:szCs w:val="18"/>
        </w:rPr>
        <w:t>Incidentally, both Hohwy (2013: Ch. 11) and Clark (2016: 305) use Rorty’s phrase to describe the sort of views they mean to oppose in defending predictive processing.</w:t>
      </w:r>
    </w:p>
  </w:footnote>
  <w:footnote w:id="36">
    <w:p w:rsidR="003E6319" w:rsidRPr="00160E4B" w:rsidRDefault="003E6319" w:rsidP="003E6319">
      <w:pPr>
        <w:pStyle w:val="FootnoteText"/>
        <w:rPr>
          <w:rFonts w:ascii="Palatino Linotype" w:hAnsi="Palatino Linotype"/>
          <w:sz w:val="18"/>
          <w:szCs w:val="18"/>
        </w:rPr>
      </w:pPr>
      <w:r w:rsidRPr="00160E4B">
        <w:rPr>
          <w:rStyle w:val="FootnoteReference"/>
          <w:rFonts w:ascii="Palatino Linotype" w:hAnsi="Palatino Linotype"/>
          <w:sz w:val="18"/>
          <w:szCs w:val="18"/>
        </w:rPr>
        <w:footnoteRef/>
      </w:r>
      <w:r w:rsidRPr="00160E4B">
        <w:rPr>
          <w:rFonts w:ascii="Palatino Linotype" w:hAnsi="Palatino Linotype"/>
          <w:sz w:val="18"/>
          <w:szCs w:val="18"/>
        </w:rPr>
        <w:t xml:space="preserve"> Engel et al. (2001: 704).</w:t>
      </w:r>
    </w:p>
  </w:footnote>
  <w:footnote w:id="37">
    <w:p w:rsidR="00300F9C" w:rsidRPr="006E1AE3" w:rsidRDefault="00300F9C" w:rsidP="00300F9C">
      <w:pPr>
        <w:rPr>
          <w:rFonts w:ascii="Palatino Linotype" w:hAnsi="Palatino Linotype"/>
          <w:sz w:val="18"/>
          <w:szCs w:val="18"/>
        </w:rPr>
      </w:pPr>
      <w:r w:rsidRPr="006E1AE3">
        <w:rPr>
          <w:rStyle w:val="FootnoteReference"/>
          <w:rFonts w:ascii="Palatino Linotype" w:hAnsi="Palatino Linotype"/>
          <w:sz w:val="18"/>
          <w:szCs w:val="18"/>
        </w:rPr>
        <w:footnoteRef/>
      </w:r>
      <w:r w:rsidRPr="006E1AE3">
        <w:rPr>
          <w:rFonts w:ascii="Palatino Linotype" w:hAnsi="Palatino Linotype"/>
          <w:sz w:val="18"/>
          <w:szCs w:val="18"/>
        </w:rPr>
        <w:t xml:space="preserve"> Cf. Dowe (2001), who defends a counterfactual theory of prevention and “quasi causation” without giving up his physical theory of causation.</w:t>
      </w:r>
    </w:p>
  </w:footnote>
  <w:footnote w:id="38">
    <w:p w:rsidR="00003429" w:rsidRPr="00A16F2B" w:rsidRDefault="00003429" w:rsidP="00003429">
      <w:pPr>
        <w:pStyle w:val="FootnoteText"/>
        <w:rPr>
          <w:rFonts w:ascii="Palatino Linotype" w:hAnsi="Palatino Linotype" w:cs="Times New Roman"/>
          <w:sz w:val="18"/>
          <w:szCs w:val="18"/>
        </w:rPr>
      </w:pPr>
      <w:r w:rsidRPr="00A16F2B">
        <w:rPr>
          <w:rStyle w:val="FootnoteReference"/>
          <w:rFonts w:ascii="Palatino Linotype" w:hAnsi="Palatino Linotype" w:cs="Times New Roman"/>
          <w:sz w:val="18"/>
          <w:szCs w:val="18"/>
        </w:rPr>
        <w:footnoteRef/>
      </w:r>
      <w:r w:rsidRPr="00A16F2B">
        <w:rPr>
          <w:rFonts w:ascii="Palatino Linotype" w:hAnsi="Palatino Linotype" w:cs="Times New Roman"/>
          <w:sz w:val="18"/>
          <w:szCs w:val="18"/>
        </w:rPr>
        <w:t xml:space="preserve"> Sartre (1956: 40-41). See Farrenikova (2013) and Sorensen (2008) for recent defenses of absence perception that discuss Sartre’s case. </w:t>
      </w:r>
    </w:p>
  </w:footnote>
  <w:footnote w:id="39">
    <w:p w:rsidR="00300F9C" w:rsidRPr="00202DC6" w:rsidRDefault="00300F9C" w:rsidP="00300F9C">
      <w:pPr>
        <w:pStyle w:val="FootnoteText"/>
        <w:rPr>
          <w:rFonts w:ascii="Palatino Linotype" w:hAnsi="Palatino Linotype"/>
          <w:sz w:val="18"/>
          <w:szCs w:val="18"/>
        </w:rPr>
      </w:pPr>
      <w:r w:rsidRPr="00202DC6">
        <w:rPr>
          <w:rStyle w:val="FootnoteReference"/>
          <w:rFonts w:ascii="Palatino Linotype" w:hAnsi="Palatino Linotype"/>
          <w:sz w:val="18"/>
          <w:szCs w:val="18"/>
        </w:rPr>
        <w:footnoteRef/>
      </w:r>
      <w:r w:rsidRPr="00202DC6">
        <w:rPr>
          <w:rFonts w:ascii="Palatino Linotype" w:hAnsi="Palatino Linotype"/>
          <w:sz w:val="18"/>
          <w:szCs w:val="18"/>
        </w:rPr>
        <w:t xml:space="preserve"> On the perception of holes see Casati and Varzi (199</w:t>
      </w:r>
      <w:r>
        <w:rPr>
          <w:rFonts w:ascii="Palatino Linotype" w:hAnsi="Palatino Linotype"/>
          <w:sz w:val="18"/>
          <w:szCs w:val="18"/>
        </w:rPr>
        <w:t>4</w:t>
      </w:r>
      <w:r w:rsidRPr="00202DC6">
        <w:rPr>
          <w:rFonts w:ascii="Palatino Linotype" w:hAnsi="Palatino Linotype"/>
          <w:sz w:val="18"/>
          <w:szCs w:val="18"/>
        </w:rPr>
        <w:t>: Ch. 11); on shadows, Sorensen (20</w:t>
      </w:r>
      <w:r>
        <w:rPr>
          <w:rFonts w:ascii="Palatino Linotype" w:hAnsi="Palatino Linotype"/>
          <w:sz w:val="18"/>
          <w:szCs w:val="18"/>
        </w:rPr>
        <w:t>08</w:t>
      </w:r>
      <w:r w:rsidRPr="00202DC6">
        <w:rPr>
          <w:rFonts w:ascii="Palatino Linotype" w:hAnsi="Palatino Linotype"/>
          <w:sz w:val="18"/>
          <w:szCs w:val="18"/>
        </w:rPr>
        <w:t xml:space="preserve">); on black holes, Goldman (1977); </w:t>
      </w:r>
      <w:r>
        <w:rPr>
          <w:rFonts w:ascii="Palatino Linotype" w:hAnsi="Palatino Linotype"/>
          <w:sz w:val="18"/>
          <w:szCs w:val="18"/>
        </w:rPr>
        <w:t xml:space="preserve">and </w:t>
      </w:r>
      <w:r w:rsidRPr="00202DC6">
        <w:rPr>
          <w:rFonts w:ascii="Palatino Linotype" w:hAnsi="Palatino Linotype"/>
          <w:sz w:val="18"/>
          <w:szCs w:val="18"/>
        </w:rPr>
        <w:t xml:space="preserve">on perfectly black objects, Tye (1982). Each of these authors </w:t>
      </w:r>
      <w:r>
        <w:rPr>
          <w:rFonts w:ascii="Palatino Linotype" w:hAnsi="Palatino Linotype"/>
          <w:sz w:val="18"/>
          <w:szCs w:val="18"/>
        </w:rPr>
        <w:t>appeals to a</w:t>
      </w:r>
      <w:r w:rsidRPr="00202DC6">
        <w:rPr>
          <w:rFonts w:ascii="Palatino Linotype" w:hAnsi="Palatino Linotype"/>
          <w:sz w:val="18"/>
          <w:szCs w:val="18"/>
        </w:rPr>
        <w:t xml:space="preserve"> difference-making </w:t>
      </w:r>
      <w:r>
        <w:rPr>
          <w:rFonts w:ascii="Palatino Linotype" w:hAnsi="Palatino Linotype"/>
          <w:sz w:val="18"/>
          <w:szCs w:val="18"/>
        </w:rPr>
        <w:t>account of causation</w:t>
      </w:r>
      <w:r w:rsidRPr="00202DC6">
        <w:rPr>
          <w:rFonts w:ascii="Palatino Linotype" w:hAnsi="Palatino Linotype"/>
          <w:sz w:val="18"/>
          <w:szCs w:val="18"/>
        </w:rPr>
        <w:t xml:space="preserve"> to </w:t>
      </w:r>
      <w:r>
        <w:rPr>
          <w:rFonts w:ascii="Palatino Linotype" w:hAnsi="Palatino Linotype"/>
          <w:sz w:val="18"/>
          <w:szCs w:val="18"/>
        </w:rPr>
        <w:t xml:space="preserve">make sense of how we can perceive such entities. </w:t>
      </w:r>
    </w:p>
  </w:footnote>
  <w:footnote w:id="40">
    <w:p w:rsidR="00300F9C" w:rsidRDefault="00300F9C" w:rsidP="00300F9C">
      <w:pPr>
        <w:pStyle w:val="FootnoteText"/>
      </w:pPr>
      <w:r w:rsidRPr="00723B19">
        <w:rPr>
          <w:rStyle w:val="FootnoteReference"/>
          <w:rFonts w:ascii="Palatino Linotype" w:hAnsi="Palatino Linotype"/>
          <w:sz w:val="18"/>
          <w:szCs w:val="18"/>
        </w:rPr>
        <w:footnoteRef/>
      </w:r>
      <w:r w:rsidRPr="00723B19">
        <w:rPr>
          <w:rFonts w:ascii="Palatino Linotype" w:hAnsi="Palatino Linotype"/>
          <w:sz w:val="18"/>
          <w:szCs w:val="18"/>
        </w:rPr>
        <w:t xml:space="preserve"> The examples of </w:t>
      </w:r>
      <w:r>
        <w:rPr>
          <w:rFonts w:ascii="Palatino Linotype" w:hAnsi="Palatino Linotype"/>
          <w:sz w:val="18"/>
          <w:szCs w:val="18"/>
        </w:rPr>
        <w:t xml:space="preserve">Wellington and </w:t>
      </w:r>
      <w:r w:rsidRPr="00723B19">
        <w:rPr>
          <w:rFonts w:ascii="Palatino Linotype" w:hAnsi="Palatino Linotype"/>
          <w:sz w:val="18"/>
          <w:szCs w:val="18"/>
        </w:rPr>
        <w:t xml:space="preserve">Valéry are taken from Sartre’s </w:t>
      </w:r>
      <w:r>
        <w:rPr>
          <w:rFonts w:ascii="Palatino Linotype" w:hAnsi="Palatino Linotype"/>
          <w:sz w:val="18"/>
          <w:szCs w:val="18"/>
        </w:rPr>
        <w:t xml:space="preserve">own </w:t>
      </w:r>
      <w:r w:rsidRPr="00723B19">
        <w:rPr>
          <w:rFonts w:ascii="Palatino Linotype" w:hAnsi="Palatino Linotype"/>
          <w:sz w:val="18"/>
          <w:szCs w:val="18"/>
        </w:rPr>
        <w:t>discussion.</w:t>
      </w:r>
    </w:p>
  </w:footnote>
  <w:footnote w:id="41">
    <w:p w:rsidR="00300F9C" w:rsidRPr="00242A88" w:rsidRDefault="00300F9C" w:rsidP="00300F9C">
      <w:pPr>
        <w:pStyle w:val="FootnoteText"/>
        <w:rPr>
          <w:rFonts w:ascii="Palatino Linotype" w:hAnsi="Palatino Linotype"/>
          <w:sz w:val="18"/>
          <w:szCs w:val="18"/>
        </w:rPr>
      </w:pPr>
      <w:r w:rsidRPr="00242A88">
        <w:rPr>
          <w:rStyle w:val="FootnoteReference"/>
          <w:rFonts w:ascii="Palatino Linotype" w:hAnsi="Palatino Linotype" w:cs="Times New Roman"/>
          <w:sz w:val="18"/>
          <w:szCs w:val="18"/>
        </w:rPr>
        <w:footnoteRef/>
      </w:r>
      <w:r w:rsidRPr="00242A88">
        <w:rPr>
          <w:rFonts w:ascii="Palatino Linotype" w:hAnsi="Palatino Linotype" w:cs="Times New Roman"/>
          <w:sz w:val="18"/>
          <w:szCs w:val="18"/>
        </w:rPr>
        <w:t xml:space="preserve"> </w:t>
      </w:r>
      <w:r>
        <w:rPr>
          <w:rFonts w:ascii="Palatino Linotype" w:hAnsi="Palatino Linotype" w:cs="Times New Roman"/>
          <w:sz w:val="18"/>
          <w:szCs w:val="18"/>
        </w:rPr>
        <w:t>Suppose</w:t>
      </w:r>
      <w:r w:rsidRPr="00242A88">
        <w:rPr>
          <w:rFonts w:ascii="Palatino Linotype" w:hAnsi="Palatino Linotype" w:cs="Times New Roman"/>
          <w:sz w:val="18"/>
          <w:szCs w:val="18"/>
        </w:rPr>
        <w:t xml:space="preserve"> the contents of visual experience are sets of centered worlds. The set that is the content of Sartre’s experience presumably includes no world in which Wellington</w:t>
      </w:r>
      <w:r>
        <w:rPr>
          <w:rFonts w:ascii="Palatino Linotype" w:hAnsi="Palatino Linotype" w:cs="Times New Roman"/>
          <w:sz w:val="18"/>
          <w:szCs w:val="18"/>
        </w:rPr>
        <w:t xml:space="preserve"> or </w:t>
      </w:r>
      <w:r w:rsidRPr="00242A88">
        <w:rPr>
          <w:rFonts w:ascii="Palatino Linotype" w:hAnsi="Palatino Linotype" w:cs="Times New Roman"/>
          <w:sz w:val="18"/>
          <w:szCs w:val="18"/>
        </w:rPr>
        <w:t>Val</w:t>
      </w:r>
      <w:r w:rsidRPr="00242A88">
        <w:rPr>
          <w:rFonts w:ascii="Palatino Linotype" w:hAnsi="Palatino Linotype" w:cs="Times New Roman"/>
          <w:bCs/>
          <w:color w:val="222222"/>
          <w:sz w:val="18"/>
          <w:szCs w:val="18"/>
          <w:shd w:val="clear" w:color="auto" w:fill="FFFFFF"/>
        </w:rPr>
        <w:t>é</w:t>
      </w:r>
      <w:r w:rsidRPr="00242A88">
        <w:rPr>
          <w:rFonts w:ascii="Palatino Linotype" w:hAnsi="Palatino Linotype" w:cs="Times New Roman"/>
          <w:sz w:val="18"/>
          <w:szCs w:val="18"/>
        </w:rPr>
        <w:t>ry</w:t>
      </w:r>
      <w:r>
        <w:rPr>
          <w:rFonts w:ascii="Palatino Linotype" w:hAnsi="Palatino Linotype" w:cs="Times New Roman"/>
          <w:sz w:val="18"/>
          <w:szCs w:val="18"/>
        </w:rPr>
        <w:t xml:space="preserve"> are</w:t>
      </w:r>
      <w:r w:rsidRPr="00242A88">
        <w:rPr>
          <w:rFonts w:ascii="Palatino Linotype" w:hAnsi="Palatino Linotype" w:cs="Times New Roman"/>
          <w:sz w:val="18"/>
          <w:szCs w:val="18"/>
        </w:rPr>
        <w:t xml:space="preserve"> present in the café, just as it includes no world </w:t>
      </w:r>
      <w:r>
        <w:rPr>
          <w:rFonts w:ascii="Palatino Linotype" w:hAnsi="Palatino Linotype" w:cs="Times New Roman"/>
          <w:sz w:val="18"/>
          <w:szCs w:val="18"/>
        </w:rPr>
        <w:t>in which</w:t>
      </w:r>
      <w:r w:rsidRPr="00242A88">
        <w:rPr>
          <w:rFonts w:ascii="Palatino Linotype" w:hAnsi="Palatino Linotype" w:cs="Times New Roman"/>
          <w:sz w:val="18"/>
          <w:szCs w:val="18"/>
        </w:rPr>
        <w:t xml:space="preserve"> Pierre is.</w:t>
      </w:r>
    </w:p>
  </w:footnote>
  <w:footnote w:id="42">
    <w:p w:rsidR="00003429" w:rsidRPr="00723B19" w:rsidRDefault="00003429" w:rsidP="00003429">
      <w:pPr>
        <w:pStyle w:val="FootnoteText"/>
        <w:rPr>
          <w:rFonts w:ascii="Palatino Linotype" w:hAnsi="Palatino Linotype" w:cs="Times New Roman"/>
          <w:sz w:val="18"/>
          <w:szCs w:val="18"/>
        </w:rPr>
      </w:pPr>
      <w:r w:rsidRPr="00723B19">
        <w:rPr>
          <w:rStyle w:val="FootnoteReference"/>
          <w:rFonts w:ascii="Palatino Linotype" w:hAnsi="Palatino Linotype" w:cs="Times New Roman"/>
          <w:sz w:val="18"/>
          <w:szCs w:val="18"/>
        </w:rPr>
        <w:footnoteRef/>
      </w:r>
      <w:r w:rsidRPr="00723B19">
        <w:rPr>
          <w:rFonts w:ascii="Palatino Linotype" w:hAnsi="Palatino Linotype" w:cs="Times New Roman"/>
          <w:sz w:val="18"/>
          <w:szCs w:val="18"/>
        </w:rPr>
        <w:t xml:space="preserve"> </w:t>
      </w:r>
      <w:r w:rsidR="00300F9C">
        <w:rPr>
          <w:rFonts w:ascii="Palatino Linotype" w:hAnsi="Palatino Linotype" w:cs="Times New Roman"/>
          <w:sz w:val="18"/>
          <w:szCs w:val="18"/>
        </w:rPr>
        <w:t xml:space="preserve">In effect, this reply exploits what is known as the </w:t>
      </w:r>
      <w:r w:rsidR="00300F9C">
        <w:rPr>
          <w:rFonts w:ascii="Palatino Linotype" w:hAnsi="Palatino Linotype" w:cs="Times New Roman"/>
          <w:i/>
          <w:sz w:val="18"/>
          <w:szCs w:val="18"/>
        </w:rPr>
        <w:t xml:space="preserve">problem of profligate </w:t>
      </w:r>
      <w:r w:rsidR="00300F9C" w:rsidRPr="00300F9C">
        <w:rPr>
          <w:rFonts w:ascii="Palatino Linotype" w:hAnsi="Palatino Linotype" w:cs="Times New Roman"/>
          <w:sz w:val="18"/>
          <w:szCs w:val="18"/>
        </w:rPr>
        <w:t>causation</w:t>
      </w:r>
      <w:r w:rsidR="00300F9C">
        <w:rPr>
          <w:rFonts w:ascii="Palatino Linotype" w:hAnsi="Palatino Linotype" w:cs="Times New Roman"/>
          <w:sz w:val="18"/>
          <w:szCs w:val="18"/>
        </w:rPr>
        <w:t xml:space="preserve"> for absences—if there is any absence causation at all, </w:t>
      </w:r>
      <w:r w:rsidR="00C17120">
        <w:rPr>
          <w:rFonts w:ascii="Palatino Linotype" w:hAnsi="Palatino Linotype" w:cs="Times New Roman"/>
          <w:sz w:val="18"/>
          <w:szCs w:val="18"/>
        </w:rPr>
        <w:t>there is bound to</w:t>
      </w:r>
      <w:r w:rsidR="00300F9C">
        <w:rPr>
          <w:rFonts w:ascii="Palatino Linotype" w:hAnsi="Palatino Linotype" w:cs="Times New Roman"/>
          <w:sz w:val="18"/>
          <w:szCs w:val="18"/>
        </w:rPr>
        <w:t xml:space="preserve"> be a lot of it. For discussion see Menzies (2004).</w:t>
      </w:r>
    </w:p>
  </w:footnote>
  <w:footnote w:id="43">
    <w:p w:rsidR="00300F9C" w:rsidRPr="005735E1" w:rsidRDefault="00300F9C" w:rsidP="00300F9C">
      <w:pPr>
        <w:pStyle w:val="FootnoteText"/>
        <w:rPr>
          <w:rFonts w:ascii="Palatino Linotype" w:hAnsi="Palatino Linotype"/>
          <w:sz w:val="18"/>
          <w:szCs w:val="18"/>
        </w:rPr>
      </w:pPr>
      <w:r w:rsidRPr="005735E1">
        <w:rPr>
          <w:rStyle w:val="FootnoteReference"/>
          <w:rFonts w:ascii="Palatino Linotype" w:hAnsi="Palatino Linotype"/>
          <w:sz w:val="18"/>
          <w:szCs w:val="18"/>
        </w:rPr>
        <w:footnoteRef/>
      </w:r>
      <w:r w:rsidRPr="005735E1">
        <w:rPr>
          <w:rFonts w:ascii="Palatino Linotype" w:hAnsi="Palatino Linotype"/>
          <w:sz w:val="18"/>
          <w:szCs w:val="18"/>
        </w:rPr>
        <w:t xml:space="preserve"> The thought that shadows are “holes in light” is taken from Casati &amp; Kavanaugh (2019).</w:t>
      </w:r>
    </w:p>
  </w:footnote>
  <w:footnote w:id="44">
    <w:p w:rsidR="00300F9C" w:rsidRPr="00300F9C" w:rsidRDefault="00300F9C">
      <w:pPr>
        <w:pStyle w:val="FootnoteText"/>
        <w:rPr>
          <w:rFonts w:ascii="Palatino Linotype" w:hAnsi="Palatino Linotype"/>
          <w:sz w:val="18"/>
          <w:szCs w:val="18"/>
        </w:rPr>
      </w:pPr>
      <w:r w:rsidRPr="00300F9C">
        <w:rPr>
          <w:rStyle w:val="FootnoteReference"/>
          <w:rFonts w:ascii="Palatino Linotype" w:hAnsi="Palatino Linotype"/>
          <w:sz w:val="18"/>
          <w:szCs w:val="18"/>
        </w:rPr>
        <w:footnoteRef/>
      </w:r>
      <w:r w:rsidRPr="00300F9C">
        <w:rPr>
          <w:rFonts w:ascii="Palatino Linotype" w:hAnsi="Palatino Linotype"/>
          <w:sz w:val="18"/>
          <w:szCs w:val="18"/>
        </w:rPr>
        <w:t xml:space="preserve"> NASA (2019).</w:t>
      </w:r>
    </w:p>
  </w:footnote>
  <w:footnote w:id="45">
    <w:p w:rsidR="00300F9C" w:rsidRPr="00300F9C" w:rsidRDefault="00300F9C">
      <w:pPr>
        <w:pStyle w:val="FootnoteText"/>
        <w:rPr>
          <w:rFonts w:ascii="Palatino Linotype" w:hAnsi="Palatino Linotype"/>
          <w:sz w:val="18"/>
          <w:szCs w:val="18"/>
        </w:rPr>
      </w:pPr>
      <w:r w:rsidRPr="00300F9C">
        <w:rPr>
          <w:rStyle w:val="FootnoteReference"/>
          <w:rFonts w:ascii="Palatino Linotype" w:hAnsi="Palatino Linotype"/>
          <w:sz w:val="18"/>
          <w:szCs w:val="18"/>
        </w:rPr>
        <w:footnoteRef/>
      </w:r>
      <w:r w:rsidRPr="00300F9C">
        <w:rPr>
          <w:rFonts w:ascii="Palatino Linotype" w:hAnsi="Palatino Linotype"/>
          <w:sz w:val="18"/>
          <w:szCs w:val="18"/>
        </w:rPr>
        <w:t xml:space="preserve"> Johnson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79E"/>
    <w:multiLevelType w:val="multilevel"/>
    <w:tmpl w:val="787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665B"/>
    <w:multiLevelType w:val="multilevel"/>
    <w:tmpl w:val="1FA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A1015"/>
    <w:multiLevelType w:val="hybridMultilevel"/>
    <w:tmpl w:val="85E2D4AE"/>
    <w:lvl w:ilvl="0" w:tplc="8F7C0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7747EA"/>
    <w:multiLevelType w:val="hybridMultilevel"/>
    <w:tmpl w:val="A4B4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310BB"/>
    <w:multiLevelType w:val="hybridMultilevel"/>
    <w:tmpl w:val="8350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3579B"/>
    <w:multiLevelType w:val="hybridMultilevel"/>
    <w:tmpl w:val="79F87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46EF6"/>
    <w:multiLevelType w:val="hybridMultilevel"/>
    <w:tmpl w:val="7668D2FE"/>
    <w:lvl w:ilvl="0" w:tplc="F8463A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633C1D"/>
    <w:multiLevelType w:val="hybridMultilevel"/>
    <w:tmpl w:val="3944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61224"/>
    <w:multiLevelType w:val="hybridMultilevel"/>
    <w:tmpl w:val="781E7A34"/>
    <w:lvl w:ilvl="0" w:tplc="32DA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0F508A"/>
    <w:multiLevelType w:val="hybridMultilevel"/>
    <w:tmpl w:val="F8743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458C4"/>
    <w:multiLevelType w:val="multilevel"/>
    <w:tmpl w:val="1A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525E0"/>
    <w:multiLevelType w:val="hybridMultilevel"/>
    <w:tmpl w:val="7668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73CF6"/>
    <w:multiLevelType w:val="hybridMultilevel"/>
    <w:tmpl w:val="290E8B5E"/>
    <w:lvl w:ilvl="0" w:tplc="206C4C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E01A5"/>
    <w:multiLevelType w:val="multilevel"/>
    <w:tmpl w:val="A26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51D9E"/>
    <w:multiLevelType w:val="hybridMultilevel"/>
    <w:tmpl w:val="C7746B90"/>
    <w:lvl w:ilvl="0" w:tplc="10EA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4"/>
  </w:num>
  <w:num w:numId="4">
    <w:abstractNumId w:val="7"/>
  </w:num>
  <w:num w:numId="5">
    <w:abstractNumId w:val="11"/>
  </w:num>
  <w:num w:numId="6">
    <w:abstractNumId w:val="6"/>
  </w:num>
  <w:num w:numId="7">
    <w:abstractNumId w:val="0"/>
  </w:num>
  <w:num w:numId="8">
    <w:abstractNumId w:val="1"/>
  </w:num>
  <w:num w:numId="9">
    <w:abstractNumId w:val="13"/>
  </w:num>
  <w:num w:numId="10">
    <w:abstractNumId w:val="10"/>
  </w:num>
  <w:num w:numId="11">
    <w:abstractNumId w:val="2"/>
  </w:num>
  <w:num w:numId="12">
    <w:abstractNumId w:val="8"/>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95"/>
    <w:rsid w:val="00000D20"/>
    <w:rsid w:val="00002177"/>
    <w:rsid w:val="00002204"/>
    <w:rsid w:val="00003429"/>
    <w:rsid w:val="00003C85"/>
    <w:rsid w:val="00004291"/>
    <w:rsid w:val="00005DBE"/>
    <w:rsid w:val="00014E14"/>
    <w:rsid w:val="00014FA5"/>
    <w:rsid w:val="0001620E"/>
    <w:rsid w:val="00017345"/>
    <w:rsid w:val="000213E3"/>
    <w:rsid w:val="000217B6"/>
    <w:rsid w:val="00021AD4"/>
    <w:rsid w:val="0002217B"/>
    <w:rsid w:val="00022BC5"/>
    <w:rsid w:val="00024FBB"/>
    <w:rsid w:val="000264A4"/>
    <w:rsid w:val="00026EB1"/>
    <w:rsid w:val="0002743E"/>
    <w:rsid w:val="00030C22"/>
    <w:rsid w:val="00032678"/>
    <w:rsid w:val="00032E68"/>
    <w:rsid w:val="00033C7F"/>
    <w:rsid w:val="00034587"/>
    <w:rsid w:val="00036DEA"/>
    <w:rsid w:val="000376CA"/>
    <w:rsid w:val="00040EEF"/>
    <w:rsid w:val="0004120E"/>
    <w:rsid w:val="00042650"/>
    <w:rsid w:val="000453B0"/>
    <w:rsid w:val="00050390"/>
    <w:rsid w:val="00053697"/>
    <w:rsid w:val="000555C6"/>
    <w:rsid w:val="00056332"/>
    <w:rsid w:val="000577D9"/>
    <w:rsid w:val="0006187A"/>
    <w:rsid w:val="000620E9"/>
    <w:rsid w:val="00064D12"/>
    <w:rsid w:val="00065AFE"/>
    <w:rsid w:val="00066E9A"/>
    <w:rsid w:val="0006782A"/>
    <w:rsid w:val="00067CE6"/>
    <w:rsid w:val="00074107"/>
    <w:rsid w:val="000759F5"/>
    <w:rsid w:val="00076BDB"/>
    <w:rsid w:val="00085192"/>
    <w:rsid w:val="00090684"/>
    <w:rsid w:val="00093BC9"/>
    <w:rsid w:val="00094934"/>
    <w:rsid w:val="00094B1F"/>
    <w:rsid w:val="0009638C"/>
    <w:rsid w:val="000971D6"/>
    <w:rsid w:val="000A1D7C"/>
    <w:rsid w:val="000A4BCE"/>
    <w:rsid w:val="000A5F90"/>
    <w:rsid w:val="000A7D9E"/>
    <w:rsid w:val="000B16E3"/>
    <w:rsid w:val="000B1C1F"/>
    <w:rsid w:val="000B33FB"/>
    <w:rsid w:val="000B3F3A"/>
    <w:rsid w:val="000B4B85"/>
    <w:rsid w:val="000B6A84"/>
    <w:rsid w:val="000C4B7E"/>
    <w:rsid w:val="000C77AF"/>
    <w:rsid w:val="000C7BE2"/>
    <w:rsid w:val="000C7CEE"/>
    <w:rsid w:val="000C7F09"/>
    <w:rsid w:val="000D2B73"/>
    <w:rsid w:val="000D42B6"/>
    <w:rsid w:val="000D641A"/>
    <w:rsid w:val="000E0AD5"/>
    <w:rsid w:val="000E16CB"/>
    <w:rsid w:val="000E5265"/>
    <w:rsid w:val="000E75FC"/>
    <w:rsid w:val="000F00CA"/>
    <w:rsid w:val="000F0F71"/>
    <w:rsid w:val="000F371C"/>
    <w:rsid w:val="000F377F"/>
    <w:rsid w:val="000F3F3E"/>
    <w:rsid w:val="000F6739"/>
    <w:rsid w:val="00102ED7"/>
    <w:rsid w:val="00104411"/>
    <w:rsid w:val="001055AC"/>
    <w:rsid w:val="0010623D"/>
    <w:rsid w:val="001103D4"/>
    <w:rsid w:val="00110DF9"/>
    <w:rsid w:val="00111364"/>
    <w:rsid w:val="00114C8C"/>
    <w:rsid w:val="001155F8"/>
    <w:rsid w:val="00115E52"/>
    <w:rsid w:val="00115F87"/>
    <w:rsid w:val="00116948"/>
    <w:rsid w:val="001179F0"/>
    <w:rsid w:val="00121006"/>
    <w:rsid w:val="00122213"/>
    <w:rsid w:val="00122675"/>
    <w:rsid w:val="0012539D"/>
    <w:rsid w:val="00131466"/>
    <w:rsid w:val="0013155D"/>
    <w:rsid w:val="0013374D"/>
    <w:rsid w:val="00136F86"/>
    <w:rsid w:val="001374DE"/>
    <w:rsid w:val="0014071B"/>
    <w:rsid w:val="00140E5E"/>
    <w:rsid w:val="0014198A"/>
    <w:rsid w:val="00142832"/>
    <w:rsid w:val="00142FAA"/>
    <w:rsid w:val="0014367D"/>
    <w:rsid w:val="00150D26"/>
    <w:rsid w:val="00151834"/>
    <w:rsid w:val="00151F85"/>
    <w:rsid w:val="00154D2B"/>
    <w:rsid w:val="00156262"/>
    <w:rsid w:val="0015730F"/>
    <w:rsid w:val="00157F84"/>
    <w:rsid w:val="00160E4B"/>
    <w:rsid w:val="00162755"/>
    <w:rsid w:val="00163025"/>
    <w:rsid w:val="00163C91"/>
    <w:rsid w:val="00164F0F"/>
    <w:rsid w:val="001658C3"/>
    <w:rsid w:val="00165FF8"/>
    <w:rsid w:val="00166720"/>
    <w:rsid w:val="001700E3"/>
    <w:rsid w:val="00170E30"/>
    <w:rsid w:val="00172327"/>
    <w:rsid w:val="00172402"/>
    <w:rsid w:val="0017429A"/>
    <w:rsid w:val="0017572C"/>
    <w:rsid w:val="00175B44"/>
    <w:rsid w:val="00176310"/>
    <w:rsid w:val="001773B0"/>
    <w:rsid w:val="00181CE0"/>
    <w:rsid w:val="00182DDC"/>
    <w:rsid w:val="0018300F"/>
    <w:rsid w:val="00184383"/>
    <w:rsid w:val="00184793"/>
    <w:rsid w:val="00184868"/>
    <w:rsid w:val="00184BC0"/>
    <w:rsid w:val="00184E7A"/>
    <w:rsid w:val="00187BBC"/>
    <w:rsid w:val="001939AC"/>
    <w:rsid w:val="00194CAD"/>
    <w:rsid w:val="0019524B"/>
    <w:rsid w:val="00196A1A"/>
    <w:rsid w:val="00196B1C"/>
    <w:rsid w:val="00197132"/>
    <w:rsid w:val="001A205B"/>
    <w:rsid w:val="001A21C8"/>
    <w:rsid w:val="001A3147"/>
    <w:rsid w:val="001A3AB6"/>
    <w:rsid w:val="001A4121"/>
    <w:rsid w:val="001A4EB2"/>
    <w:rsid w:val="001A7D14"/>
    <w:rsid w:val="001B36BC"/>
    <w:rsid w:val="001B4418"/>
    <w:rsid w:val="001B7C22"/>
    <w:rsid w:val="001C02DA"/>
    <w:rsid w:val="001C071B"/>
    <w:rsid w:val="001C18BE"/>
    <w:rsid w:val="001C3517"/>
    <w:rsid w:val="001C59B8"/>
    <w:rsid w:val="001C7CB4"/>
    <w:rsid w:val="001D1B12"/>
    <w:rsid w:val="001D218D"/>
    <w:rsid w:val="001D2364"/>
    <w:rsid w:val="001D2F66"/>
    <w:rsid w:val="001D3FCE"/>
    <w:rsid w:val="001D44CE"/>
    <w:rsid w:val="001D7CD8"/>
    <w:rsid w:val="001E1704"/>
    <w:rsid w:val="001E43EE"/>
    <w:rsid w:val="001E4A63"/>
    <w:rsid w:val="001E4FF3"/>
    <w:rsid w:val="001F7385"/>
    <w:rsid w:val="002019C6"/>
    <w:rsid w:val="00201D6D"/>
    <w:rsid w:val="0020238C"/>
    <w:rsid w:val="00202DC6"/>
    <w:rsid w:val="00203018"/>
    <w:rsid w:val="00205341"/>
    <w:rsid w:val="002061AF"/>
    <w:rsid w:val="00206B3A"/>
    <w:rsid w:val="00210B16"/>
    <w:rsid w:val="002136F5"/>
    <w:rsid w:val="00213D21"/>
    <w:rsid w:val="002174EF"/>
    <w:rsid w:val="00217C52"/>
    <w:rsid w:val="00220078"/>
    <w:rsid w:val="0022062B"/>
    <w:rsid w:val="00225FF6"/>
    <w:rsid w:val="00236478"/>
    <w:rsid w:val="00236B29"/>
    <w:rsid w:val="00237075"/>
    <w:rsid w:val="00241240"/>
    <w:rsid w:val="002420ED"/>
    <w:rsid w:val="00242574"/>
    <w:rsid w:val="00242A88"/>
    <w:rsid w:val="00247D6F"/>
    <w:rsid w:val="002511C3"/>
    <w:rsid w:val="002541E4"/>
    <w:rsid w:val="00255A73"/>
    <w:rsid w:val="002564FE"/>
    <w:rsid w:val="00260A97"/>
    <w:rsid w:val="00260C07"/>
    <w:rsid w:val="00262149"/>
    <w:rsid w:val="00262EAA"/>
    <w:rsid w:val="00263258"/>
    <w:rsid w:val="0026374B"/>
    <w:rsid w:val="002640CA"/>
    <w:rsid w:val="002657AF"/>
    <w:rsid w:val="002671D5"/>
    <w:rsid w:val="002716FB"/>
    <w:rsid w:val="00271BE3"/>
    <w:rsid w:val="00274060"/>
    <w:rsid w:val="002740D7"/>
    <w:rsid w:val="002742FE"/>
    <w:rsid w:val="00275C61"/>
    <w:rsid w:val="00280119"/>
    <w:rsid w:val="00281407"/>
    <w:rsid w:val="00282535"/>
    <w:rsid w:val="00282DC9"/>
    <w:rsid w:val="00283F4B"/>
    <w:rsid w:val="00284FB7"/>
    <w:rsid w:val="002852F5"/>
    <w:rsid w:val="002861BC"/>
    <w:rsid w:val="00286401"/>
    <w:rsid w:val="002911EB"/>
    <w:rsid w:val="002917CB"/>
    <w:rsid w:val="00291F42"/>
    <w:rsid w:val="00294BC4"/>
    <w:rsid w:val="00294BCC"/>
    <w:rsid w:val="00295006"/>
    <w:rsid w:val="002953E8"/>
    <w:rsid w:val="00295E8B"/>
    <w:rsid w:val="0029634D"/>
    <w:rsid w:val="00296620"/>
    <w:rsid w:val="0029692C"/>
    <w:rsid w:val="00297B50"/>
    <w:rsid w:val="002A418E"/>
    <w:rsid w:val="002A6426"/>
    <w:rsid w:val="002A6ACA"/>
    <w:rsid w:val="002A6F95"/>
    <w:rsid w:val="002A77C0"/>
    <w:rsid w:val="002B3CAE"/>
    <w:rsid w:val="002B656D"/>
    <w:rsid w:val="002B6626"/>
    <w:rsid w:val="002B7C2C"/>
    <w:rsid w:val="002C2F6E"/>
    <w:rsid w:val="002C40E4"/>
    <w:rsid w:val="002C4D58"/>
    <w:rsid w:val="002C73A1"/>
    <w:rsid w:val="002D39DF"/>
    <w:rsid w:val="002D4FDA"/>
    <w:rsid w:val="002D62EE"/>
    <w:rsid w:val="002D6CB7"/>
    <w:rsid w:val="002E16CF"/>
    <w:rsid w:val="002E2FED"/>
    <w:rsid w:val="002F02FB"/>
    <w:rsid w:val="002F176D"/>
    <w:rsid w:val="002F62E8"/>
    <w:rsid w:val="002F6BBD"/>
    <w:rsid w:val="002F76B2"/>
    <w:rsid w:val="002F777C"/>
    <w:rsid w:val="002F7A24"/>
    <w:rsid w:val="00300F9C"/>
    <w:rsid w:val="00302ABA"/>
    <w:rsid w:val="00302C7C"/>
    <w:rsid w:val="00304388"/>
    <w:rsid w:val="00304BB2"/>
    <w:rsid w:val="003057EC"/>
    <w:rsid w:val="00306CAE"/>
    <w:rsid w:val="003073EA"/>
    <w:rsid w:val="0031488F"/>
    <w:rsid w:val="003154ED"/>
    <w:rsid w:val="00315C83"/>
    <w:rsid w:val="003212C8"/>
    <w:rsid w:val="00322788"/>
    <w:rsid w:val="003229D6"/>
    <w:rsid w:val="0032393C"/>
    <w:rsid w:val="00331770"/>
    <w:rsid w:val="00337327"/>
    <w:rsid w:val="003407D6"/>
    <w:rsid w:val="00344307"/>
    <w:rsid w:val="00344536"/>
    <w:rsid w:val="00345E1E"/>
    <w:rsid w:val="00350EE9"/>
    <w:rsid w:val="00351D79"/>
    <w:rsid w:val="003530C1"/>
    <w:rsid w:val="00353498"/>
    <w:rsid w:val="00355DFD"/>
    <w:rsid w:val="0036190B"/>
    <w:rsid w:val="00361EDA"/>
    <w:rsid w:val="00362599"/>
    <w:rsid w:val="0036281C"/>
    <w:rsid w:val="00363AD3"/>
    <w:rsid w:val="00367131"/>
    <w:rsid w:val="00370375"/>
    <w:rsid w:val="00371298"/>
    <w:rsid w:val="00371825"/>
    <w:rsid w:val="00371A13"/>
    <w:rsid w:val="00372424"/>
    <w:rsid w:val="00373006"/>
    <w:rsid w:val="003738DA"/>
    <w:rsid w:val="00373FBE"/>
    <w:rsid w:val="0037470C"/>
    <w:rsid w:val="003766E6"/>
    <w:rsid w:val="0038143B"/>
    <w:rsid w:val="00382A34"/>
    <w:rsid w:val="003833DB"/>
    <w:rsid w:val="003838F1"/>
    <w:rsid w:val="003906B1"/>
    <w:rsid w:val="00390BB2"/>
    <w:rsid w:val="00393877"/>
    <w:rsid w:val="00394DEE"/>
    <w:rsid w:val="00397415"/>
    <w:rsid w:val="003A2AD1"/>
    <w:rsid w:val="003A2D9B"/>
    <w:rsid w:val="003A3208"/>
    <w:rsid w:val="003A392C"/>
    <w:rsid w:val="003A549F"/>
    <w:rsid w:val="003B4E82"/>
    <w:rsid w:val="003B5460"/>
    <w:rsid w:val="003C20F0"/>
    <w:rsid w:val="003C4677"/>
    <w:rsid w:val="003D09F1"/>
    <w:rsid w:val="003D0DE4"/>
    <w:rsid w:val="003D116B"/>
    <w:rsid w:val="003D1DCA"/>
    <w:rsid w:val="003D6B51"/>
    <w:rsid w:val="003E2BA4"/>
    <w:rsid w:val="003E6319"/>
    <w:rsid w:val="003E6404"/>
    <w:rsid w:val="003E7F41"/>
    <w:rsid w:val="003F0883"/>
    <w:rsid w:val="003F0A5B"/>
    <w:rsid w:val="003F12FE"/>
    <w:rsid w:val="003F27E2"/>
    <w:rsid w:val="003F3075"/>
    <w:rsid w:val="003F6095"/>
    <w:rsid w:val="003F769F"/>
    <w:rsid w:val="004006D6"/>
    <w:rsid w:val="00402A39"/>
    <w:rsid w:val="00403C2B"/>
    <w:rsid w:val="00404FCF"/>
    <w:rsid w:val="00405461"/>
    <w:rsid w:val="004058E5"/>
    <w:rsid w:val="004104FE"/>
    <w:rsid w:val="004127DB"/>
    <w:rsid w:val="00424874"/>
    <w:rsid w:val="004251B6"/>
    <w:rsid w:val="00427930"/>
    <w:rsid w:val="00427B1C"/>
    <w:rsid w:val="00431F8B"/>
    <w:rsid w:val="00432B55"/>
    <w:rsid w:val="00433920"/>
    <w:rsid w:val="00436A7D"/>
    <w:rsid w:val="00437274"/>
    <w:rsid w:val="00442928"/>
    <w:rsid w:val="004440EA"/>
    <w:rsid w:val="0044658F"/>
    <w:rsid w:val="00451E65"/>
    <w:rsid w:val="00453DE1"/>
    <w:rsid w:val="0045441B"/>
    <w:rsid w:val="00457686"/>
    <w:rsid w:val="00460D74"/>
    <w:rsid w:val="00463EAA"/>
    <w:rsid w:val="00470DDF"/>
    <w:rsid w:val="00473221"/>
    <w:rsid w:val="004748D9"/>
    <w:rsid w:val="00474B0B"/>
    <w:rsid w:val="00474DF8"/>
    <w:rsid w:val="00475765"/>
    <w:rsid w:val="0047621E"/>
    <w:rsid w:val="00480891"/>
    <w:rsid w:val="00482023"/>
    <w:rsid w:val="0048225F"/>
    <w:rsid w:val="00483FA4"/>
    <w:rsid w:val="004843EC"/>
    <w:rsid w:val="00485411"/>
    <w:rsid w:val="00486DEF"/>
    <w:rsid w:val="00490219"/>
    <w:rsid w:val="00490D09"/>
    <w:rsid w:val="00492A1C"/>
    <w:rsid w:val="00492C7E"/>
    <w:rsid w:val="00493BB7"/>
    <w:rsid w:val="0049428C"/>
    <w:rsid w:val="004950B6"/>
    <w:rsid w:val="00495389"/>
    <w:rsid w:val="004A028A"/>
    <w:rsid w:val="004A0566"/>
    <w:rsid w:val="004A06A8"/>
    <w:rsid w:val="004A15DD"/>
    <w:rsid w:val="004A2C54"/>
    <w:rsid w:val="004A2DCB"/>
    <w:rsid w:val="004A36B2"/>
    <w:rsid w:val="004A3B7E"/>
    <w:rsid w:val="004A3BD6"/>
    <w:rsid w:val="004A3C9B"/>
    <w:rsid w:val="004A4827"/>
    <w:rsid w:val="004B1B59"/>
    <w:rsid w:val="004B23B2"/>
    <w:rsid w:val="004B324B"/>
    <w:rsid w:val="004B3746"/>
    <w:rsid w:val="004B3803"/>
    <w:rsid w:val="004B4C02"/>
    <w:rsid w:val="004B6201"/>
    <w:rsid w:val="004B6B60"/>
    <w:rsid w:val="004C0CA2"/>
    <w:rsid w:val="004C1AE2"/>
    <w:rsid w:val="004C3018"/>
    <w:rsid w:val="004C3F85"/>
    <w:rsid w:val="004C5351"/>
    <w:rsid w:val="004C5866"/>
    <w:rsid w:val="004C7080"/>
    <w:rsid w:val="004D1236"/>
    <w:rsid w:val="004D1A7D"/>
    <w:rsid w:val="004D1AC3"/>
    <w:rsid w:val="004D3077"/>
    <w:rsid w:val="004D3506"/>
    <w:rsid w:val="004D55A5"/>
    <w:rsid w:val="004D6631"/>
    <w:rsid w:val="004D7501"/>
    <w:rsid w:val="004D7D3B"/>
    <w:rsid w:val="004E22E1"/>
    <w:rsid w:val="004E2525"/>
    <w:rsid w:val="004E6A76"/>
    <w:rsid w:val="004E7276"/>
    <w:rsid w:val="004E7F20"/>
    <w:rsid w:val="004F07D9"/>
    <w:rsid w:val="004F0DDB"/>
    <w:rsid w:val="004F3E83"/>
    <w:rsid w:val="004F58CD"/>
    <w:rsid w:val="0050200F"/>
    <w:rsid w:val="00503161"/>
    <w:rsid w:val="0050316A"/>
    <w:rsid w:val="005066FE"/>
    <w:rsid w:val="00511449"/>
    <w:rsid w:val="00511EA4"/>
    <w:rsid w:val="0051316E"/>
    <w:rsid w:val="0052158D"/>
    <w:rsid w:val="005215E1"/>
    <w:rsid w:val="0052521D"/>
    <w:rsid w:val="00530640"/>
    <w:rsid w:val="00533BE7"/>
    <w:rsid w:val="00534E78"/>
    <w:rsid w:val="00534EA7"/>
    <w:rsid w:val="00536782"/>
    <w:rsid w:val="00540860"/>
    <w:rsid w:val="005414C4"/>
    <w:rsid w:val="005463A3"/>
    <w:rsid w:val="0054742E"/>
    <w:rsid w:val="005506F2"/>
    <w:rsid w:val="005535C7"/>
    <w:rsid w:val="0055707F"/>
    <w:rsid w:val="00557A56"/>
    <w:rsid w:val="005613B8"/>
    <w:rsid w:val="00561F10"/>
    <w:rsid w:val="00562C62"/>
    <w:rsid w:val="0056508A"/>
    <w:rsid w:val="005650FD"/>
    <w:rsid w:val="0056550D"/>
    <w:rsid w:val="0056653D"/>
    <w:rsid w:val="00566A52"/>
    <w:rsid w:val="00567753"/>
    <w:rsid w:val="00567B1F"/>
    <w:rsid w:val="00570B3A"/>
    <w:rsid w:val="00570BCF"/>
    <w:rsid w:val="005734CF"/>
    <w:rsid w:val="005735E1"/>
    <w:rsid w:val="00575137"/>
    <w:rsid w:val="0057586D"/>
    <w:rsid w:val="005770EF"/>
    <w:rsid w:val="00577184"/>
    <w:rsid w:val="00577792"/>
    <w:rsid w:val="005823A0"/>
    <w:rsid w:val="00582CDC"/>
    <w:rsid w:val="00583C37"/>
    <w:rsid w:val="005849DA"/>
    <w:rsid w:val="00584E46"/>
    <w:rsid w:val="005903A2"/>
    <w:rsid w:val="00590D23"/>
    <w:rsid w:val="00591284"/>
    <w:rsid w:val="00593E37"/>
    <w:rsid w:val="00595F9F"/>
    <w:rsid w:val="00596F77"/>
    <w:rsid w:val="005A1EAB"/>
    <w:rsid w:val="005A2858"/>
    <w:rsid w:val="005A2BA9"/>
    <w:rsid w:val="005A36FC"/>
    <w:rsid w:val="005B003B"/>
    <w:rsid w:val="005B1032"/>
    <w:rsid w:val="005B487A"/>
    <w:rsid w:val="005B590F"/>
    <w:rsid w:val="005B63A4"/>
    <w:rsid w:val="005C16E2"/>
    <w:rsid w:val="005C3861"/>
    <w:rsid w:val="005C4CBC"/>
    <w:rsid w:val="005D01DD"/>
    <w:rsid w:val="005D2396"/>
    <w:rsid w:val="005D2BBE"/>
    <w:rsid w:val="005D2FF2"/>
    <w:rsid w:val="005D4FEB"/>
    <w:rsid w:val="005D6BAD"/>
    <w:rsid w:val="005D6EF3"/>
    <w:rsid w:val="005D7433"/>
    <w:rsid w:val="005E0321"/>
    <w:rsid w:val="005E4CBD"/>
    <w:rsid w:val="005E6CE0"/>
    <w:rsid w:val="005E72F5"/>
    <w:rsid w:val="005E74D7"/>
    <w:rsid w:val="005E7D84"/>
    <w:rsid w:val="005F1B3D"/>
    <w:rsid w:val="005F3FFC"/>
    <w:rsid w:val="005F43E6"/>
    <w:rsid w:val="005F73C6"/>
    <w:rsid w:val="0060226B"/>
    <w:rsid w:val="006022DF"/>
    <w:rsid w:val="006023AE"/>
    <w:rsid w:val="0060390B"/>
    <w:rsid w:val="00604604"/>
    <w:rsid w:val="006046A1"/>
    <w:rsid w:val="0060687A"/>
    <w:rsid w:val="0060747C"/>
    <w:rsid w:val="006076E6"/>
    <w:rsid w:val="00611172"/>
    <w:rsid w:val="0061127D"/>
    <w:rsid w:val="006131B5"/>
    <w:rsid w:val="0061450C"/>
    <w:rsid w:val="006154FC"/>
    <w:rsid w:val="0061615E"/>
    <w:rsid w:val="00616B73"/>
    <w:rsid w:val="006175BF"/>
    <w:rsid w:val="0062164B"/>
    <w:rsid w:val="00621F86"/>
    <w:rsid w:val="00624200"/>
    <w:rsid w:val="006264C1"/>
    <w:rsid w:val="0062668B"/>
    <w:rsid w:val="006306A2"/>
    <w:rsid w:val="006306CE"/>
    <w:rsid w:val="00631679"/>
    <w:rsid w:val="00634805"/>
    <w:rsid w:val="006353CC"/>
    <w:rsid w:val="00637193"/>
    <w:rsid w:val="006379A6"/>
    <w:rsid w:val="0064283C"/>
    <w:rsid w:val="0064359A"/>
    <w:rsid w:val="00643D91"/>
    <w:rsid w:val="006458EA"/>
    <w:rsid w:val="00647E54"/>
    <w:rsid w:val="00651970"/>
    <w:rsid w:val="00655670"/>
    <w:rsid w:val="00655DF9"/>
    <w:rsid w:val="00656DED"/>
    <w:rsid w:val="00657654"/>
    <w:rsid w:val="00657AB4"/>
    <w:rsid w:val="006605DA"/>
    <w:rsid w:val="00660645"/>
    <w:rsid w:val="0066331D"/>
    <w:rsid w:val="006728C7"/>
    <w:rsid w:val="006728D9"/>
    <w:rsid w:val="00675F99"/>
    <w:rsid w:val="00676798"/>
    <w:rsid w:val="00680050"/>
    <w:rsid w:val="00685708"/>
    <w:rsid w:val="00686C00"/>
    <w:rsid w:val="006874CF"/>
    <w:rsid w:val="00687A7B"/>
    <w:rsid w:val="006942EC"/>
    <w:rsid w:val="0069447B"/>
    <w:rsid w:val="0069465B"/>
    <w:rsid w:val="006953A4"/>
    <w:rsid w:val="00695882"/>
    <w:rsid w:val="006962D1"/>
    <w:rsid w:val="00696728"/>
    <w:rsid w:val="006A1BBC"/>
    <w:rsid w:val="006A2AB1"/>
    <w:rsid w:val="006A36B1"/>
    <w:rsid w:val="006A4AB0"/>
    <w:rsid w:val="006A6913"/>
    <w:rsid w:val="006B1D68"/>
    <w:rsid w:val="006B1F22"/>
    <w:rsid w:val="006B3E15"/>
    <w:rsid w:val="006B4242"/>
    <w:rsid w:val="006B5024"/>
    <w:rsid w:val="006B59EB"/>
    <w:rsid w:val="006B6DD2"/>
    <w:rsid w:val="006C0239"/>
    <w:rsid w:val="006C19FC"/>
    <w:rsid w:val="006C2660"/>
    <w:rsid w:val="006C3999"/>
    <w:rsid w:val="006C5C11"/>
    <w:rsid w:val="006C746B"/>
    <w:rsid w:val="006D0FCA"/>
    <w:rsid w:val="006D2E43"/>
    <w:rsid w:val="006D5E33"/>
    <w:rsid w:val="006D614A"/>
    <w:rsid w:val="006E17AC"/>
    <w:rsid w:val="006E1A19"/>
    <w:rsid w:val="006E1AE3"/>
    <w:rsid w:val="006F5585"/>
    <w:rsid w:val="006F6070"/>
    <w:rsid w:val="006F7298"/>
    <w:rsid w:val="0070042A"/>
    <w:rsid w:val="0070140F"/>
    <w:rsid w:val="00702071"/>
    <w:rsid w:val="007027DC"/>
    <w:rsid w:val="007041C1"/>
    <w:rsid w:val="00704D67"/>
    <w:rsid w:val="007053E7"/>
    <w:rsid w:val="0070785E"/>
    <w:rsid w:val="00710549"/>
    <w:rsid w:val="00710FA0"/>
    <w:rsid w:val="00714A98"/>
    <w:rsid w:val="0071525A"/>
    <w:rsid w:val="00715D88"/>
    <w:rsid w:val="00720D16"/>
    <w:rsid w:val="00721693"/>
    <w:rsid w:val="007220CF"/>
    <w:rsid w:val="00723B19"/>
    <w:rsid w:val="00723FE6"/>
    <w:rsid w:val="00726AD9"/>
    <w:rsid w:val="00726D23"/>
    <w:rsid w:val="00727AE6"/>
    <w:rsid w:val="00730536"/>
    <w:rsid w:val="00730580"/>
    <w:rsid w:val="00733972"/>
    <w:rsid w:val="007340AD"/>
    <w:rsid w:val="00734AE5"/>
    <w:rsid w:val="00740293"/>
    <w:rsid w:val="00741C5C"/>
    <w:rsid w:val="00741EAA"/>
    <w:rsid w:val="00742DD5"/>
    <w:rsid w:val="00744C76"/>
    <w:rsid w:val="0074744B"/>
    <w:rsid w:val="0075158B"/>
    <w:rsid w:val="007519AB"/>
    <w:rsid w:val="00754B5B"/>
    <w:rsid w:val="007554A4"/>
    <w:rsid w:val="00756BDF"/>
    <w:rsid w:val="00757CCA"/>
    <w:rsid w:val="007600E4"/>
    <w:rsid w:val="00760595"/>
    <w:rsid w:val="00761BD0"/>
    <w:rsid w:val="00762DF1"/>
    <w:rsid w:val="007637AF"/>
    <w:rsid w:val="007652CE"/>
    <w:rsid w:val="007667DF"/>
    <w:rsid w:val="007700AF"/>
    <w:rsid w:val="00770958"/>
    <w:rsid w:val="007709FB"/>
    <w:rsid w:val="00770F82"/>
    <w:rsid w:val="00772194"/>
    <w:rsid w:val="00772C4E"/>
    <w:rsid w:val="00772E56"/>
    <w:rsid w:val="007731E2"/>
    <w:rsid w:val="007739AC"/>
    <w:rsid w:val="007742F8"/>
    <w:rsid w:val="00774DB5"/>
    <w:rsid w:val="007750E0"/>
    <w:rsid w:val="0077713F"/>
    <w:rsid w:val="0078021F"/>
    <w:rsid w:val="007811B1"/>
    <w:rsid w:val="00781566"/>
    <w:rsid w:val="00781868"/>
    <w:rsid w:val="00782638"/>
    <w:rsid w:val="0078313A"/>
    <w:rsid w:val="007844F4"/>
    <w:rsid w:val="0078562C"/>
    <w:rsid w:val="007868C0"/>
    <w:rsid w:val="00786AB3"/>
    <w:rsid w:val="00790A01"/>
    <w:rsid w:val="00790E14"/>
    <w:rsid w:val="00792819"/>
    <w:rsid w:val="00793D9D"/>
    <w:rsid w:val="007940FD"/>
    <w:rsid w:val="00796089"/>
    <w:rsid w:val="00796188"/>
    <w:rsid w:val="0079642D"/>
    <w:rsid w:val="00796C2E"/>
    <w:rsid w:val="00797AE1"/>
    <w:rsid w:val="007A34D3"/>
    <w:rsid w:val="007A3755"/>
    <w:rsid w:val="007A4038"/>
    <w:rsid w:val="007A5593"/>
    <w:rsid w:val="007A5650"/>
    <w:rsid w:val="007B1697"/>
    <w:rsid w:val="007B22A7"/>
    <w:rsid w:val="007B28AD"/>
    <w:rsid w:val="007B2D57"/>
    <w:rsid w:val="007B30D6"/>
    <w:rsid w:val="007B5A38"/>
    <w:rsid w:val="007B678A"/>
    <w:rsid w:val="007C070C"/>
    <w:rsid w:val="007C1313"/>
    <w:rsid w:val="007C155A"/>
    <w:rsid w:val="007C26A9"/>
    <w:rsid w:val="007C2FDD"/>
    <w:rsid w:val="007C63A9"/>
    <w:rsid w:val="007C7674"/>
    <w:rsid w:val="007D0C9C"/>
    <w:rsid w:val="007D18A5"/>
    <w:rsid w:val="007D2B54"/>
    <w:rsid w:val="007D2FEA"/>
    <w:rsid w:val="007D4FD7"/>
    <w:rsid w:val="007D702C"/>
    <w:rsid w:val="007E4111"/>
    <w:rsid w:val="007E5394"/>
    <w:rsid w:val="007E59BA"/>
    <w:rsid w:val="007F2957"/>
    <w:rsid w:val="007F2BAB"/>
    <w:rsid w:val="007F3CAB"/>
    <w:rsid w:val="007F3CF9"/>
    <w:rsid w:val="007F6EFF"/>
    <w:rsid w:val="007F71DB"/>
    <w:rsid w:val="007F7DCD"/>
    <w:rsid w:val="008039B5"/>
    <w:rsid w:val="00803A20"/>
    <w:rsid w:val="00806FA4"/>
    <w:rsid w:val="008101E3"/>
    <w:rsid w:val="00810690"/>
    <w:rsid w:val="00815594"/>
    <w:rsid w:val="00816287"/>
    <w:rsid w:val="00816950"/>
    <w:rsid w:val="00817AE3"/>
    <w:rsid w:val="00820FE6"/>
    <w:rsid w:val="00823C5E"/>
    <w:rsid w:val="00823D47"/>
    <w:rsid w:val="00825B41"/>
    <w:rsid w:val="0082647E"/>
    <w:rsid w:val="008278D5"/>
    <w:rsid w:val="00831CDB"/>
    <w:rsid w:val="008336D4"/>
    <w:rsid w:val="00835392"/>
    <w:rsid w:val="00836F52"/>
    <w:rsid w:val="00836FE8"/>
    <w:rsid w:val="0083770F"/>
    <w:rsid w:val="00841313"/>
    <w:rsid w:val="00842479"/>
    <w:rsid w:val="008434F1"/>
    <w:rsid w:val="0084480D"/>
    <w:rsid w:val="008450B0"/>
    <w:rsid w:val="0084532C"/>
    <w:rsid w:val="00847A3F"/>
    <w:rsid w:val="00847ACB"/>
    <w:rsid w:val="008504D3"/>
    <w:rsid w:val="008519D8"/>
    <w:rsid w:val="00852409"/>
    <w:rsid w:val="008535F2"/>
    <w:rsid w:val="008554AF"/>
    <w:rsid w:val="0085631B"/>
    <w:rsid w:val="008576DE"/>
    <w:rsid w:val="00857DBE"/>
    <w:rsid w:val="008612C2"/>
    <w:rsid w:val="00866050"/>
    <w:rsid w:val="00866404"/>
    <w:rsid w:val="0086670D"/>
    <w:rsid w:val="008725DA"/>
    <w:rsid w:val="00873DBC"/>
    <w:rsid w:val="00874258"/>
    <w:rsid w:val="00875893"/>
    <w:rsid w:val="008820E6"/>
    <w:rsid w:val="00885E52"/>
    <w:rsid w:val="00886EE8"/>
    <w:rsid w:val="00887203"/>
    <w:rsid w:val="0089076E"/>
    <w:rsid w:val="00893914"/>
    <w:rsid w:val="008963EB"/>
    <w:rsid w:val="00897A74"/>
    <w:rsid w:val="008A207D"/>
    <w:rsid w:val="008A2628"/>
    <w:rsid w:val="008A27C2"/>
    <w:rsid w:val="008A2F25"/>
    <w:rsid w:val="008A33ED"/>
    <w:rsid w:val="008A65DA"/>
    <w:rsid w:val="008B0C95"/>
    <w:rsid w:val="008B4BD2"/>
    <w:rsid w:val="008B4F2D"/>
    <w:rsid w:val="008B5DAE"/>
    <w:rsid w:val="008C1208"/>
    <w:rsid w:val="008C1DFE"/>
    <w:rsid w:val="008C3D5A"/>
    <w:rsid w:val="008C4ABB"/>
    <w:rsid w:val="008C613D"/>
    <w:rsid w:val="008D2860"/>
    <w:rsid w:val="008D3E42"/>
    <w:rsid w:val="008D601C"/>
    <w:rsid w:val="008D62EA"/>
    <w:rsid w:val="008D6EC5"/>
    <w:rsid w:val="008D752F"/>
    <w:rsid w:val="008D7621"/>
    <w:rsid w:val="008E0BE2"/>
    <w:rsid w:val="008E3C96"/>
    <w:rsid w:val="008E4C33"/>
    <w:rsid w:val="008E7924"/>
    <w:rsid w:val="008F0908"/>
    <w:rsid w:val="008F2018"/>
    <w:rsid w:val="008F4A49"/>
    <w:rsid w:val="008F53EB"/>
    <w:rsid w:val="008F7E4E"/>
    <w:rsid w:val="00900192"/>
    <w:rsid w:val="00901DA6"/>
    <w:rsid w:val="00903999"/>
    <w:rsid w:val="0090553D"/>
    <w:rsid w:val="00905E62"/>
    <w:rsid w:val="00906280"/>
    <w:rsid w:val="00906BF0"/>
    <w:rsid w:val="009073C9"/>
    <w:rsid w:val="00907582"/>
    <w:rsid w:val="00911793"/>
    <w:rsid w:val="00911BA8"/>
    <w:rsid w:val="009148E7"/>
    <w:rsid w:val="00915CE3"/>
    <w:rsid w:val="009200A2"/>
    <w:rsid w:val="00921141"/>
    <w:rsid w:val="00923851"/>
    <w:rsid w:val="00924B10"/>
    <w:rsid w:val="009278E6"/>
    <w:rsid w:val="00927B10"/>
    <w:rsid w:val="00931C48"/>
    <w:rsid w:val="00932B30"/>
    <w:rsid w:val="009333D0"/>
    <w:rsid w:val="00933D7B"/>
    <w:rsid w:val="0093486A"/>
    <w:rsid w:val="00937550"/>
    <w:rsid w:val="00941F92"/>
    <w:rsid w:val="00942C67"/>
    <w:rsid w:val="009438AD"/>
    <w:rsid w:val="009444DF"/>
    <w:rsid w:val="00947E2C"/>
    <w:rsid w:val="00950AC2"/>
    <w:rsid w:val="00952875"/>
    <w:rsid w:val="009530A2"/>
    <w:rsid w:val="00956D37"/>
    <w:rsid w:val="00960667"/>
    <w:rsid w:val="00962831"/>
    <w:rsid w:val="00967FDD"/>
    <w:rsid w:val="00971D28"/>
    <w:rsid w:val="009730F5"/>
    <w:rsid w:val="00973732"/>
    <w:rsid w:val="00973B87"/>
    <w:rsid w:val="0097571B"/>
    <w:rsid w:val="009777AA"/>
    <w:rsid w:val="00977B62"/>
    <w:rsid w:val="0098086E"/>
    <w:rsid w:val="00980D7E"/>
    <w:rsid w:val="0098405E"/>
    <w:rsid w:val="00985B3C"/>
    <w:rsid w:val="00985B94"/>
    <w:rsid w:val="00985C82"/>
    <w:rsid w:val="009862F2"/>
    <w:rsid w:val="00987038"/>
    <w:rsid w:val="00990C66"/>
    <w:rsid w:val="00990E74"/>
    <w:rsid w:val="00990EFC"/>
    <w:rsid w:val="00996313"/>
    <w:rsid w:val="009A11EC"/>
    <w:rsid w:val="009A444E"/>
    <w:rsid w:val="009A47C5"/>
    <w:rsid w:val="009A5EE0"/>
    <w:rsid w:val="009A71F1"/>
    <w:rsid w:val="009B165E"/>
    <w:rsid w:val="009B5CB8"/>
    <w:rsid w:val="009C2D88"/>
    <w:rsid w:val="009C2E4B"/>
    <w:rsid w:val="009C3211"/>
    <w:rsid w:val="009C3C7B"/>
    <w:rsid w:val="009C6A62"/>
    <w:rsid w:val="009C6B0E"/>
    <w:rsid w:val="009C6CC4"/>
    <w:rsid w:val="009C7F1A"/>
    <w:rsid w:val="009D047B"/>
    <w:rsid w:val="009D3968"/>
    <w:rsid w:val="009D4278"/>
    <w:rsid w:val="009D556F"/>
    <w:rsid w:val="009D59A1"/>
    <w:rsid w:val="009D6917"/>
    <w:rsid w:val="009D6F5A"/>
    <w:rsid w:val="009D75D6"/>
    <w:rsid w:val="009E1780"/>
    <w:rsid w:val="009E21AF"/>
    <w:rsid w:val="009E3878"/>
    <w:rsid w:val="009E457F"/>
    <w:rsid w:val="009E55C4"/>
    <w:rsid w:val="009F1EB5"/>
    <w:rsid w:val="009F398D"/>
    <w:rsid w:val="00A00E54"/>
    <w:rsid w:val="00A02986"/>
    <w:rsid w:val="00A033AD"/>
    <w:rsid w:val="00A104AF"/>
    <w:rsid w:val="00A109AC"/>
    <w:rsid w:val="00A10D84"/>
    <w:rsid w:val="00A111C5"/>
    <w:rsid w:val="00A11E97"/>
    <w:rsid w:val="00A151F4"/>
    <w:rsid w:val="00A16B4A"/>
    <w:rsid w:val="00A16F2B"/>
    <w:rsid w:val="00A2371C"/>
    <w:rsid w:val="00A3224A"/>
    <w:rsid w:val="00A34CCE"/>
    <w:rsid w:val="00A402E2"/>
    <w:rsid w:val="00A403F4"/>
    <w:rsid w:val="00A43A2F"/>
    <w:rsid w:val="00A43E53"/>
    <w:rsid w:val="00A43F5F"/>
    <w:rsid w:val="00A44B0E"/>
    <w:rsid w:val="00A45BE7"/>
    <w:rsid w:val="00A5199E"/>
    <w:rsid w:val="00A54D2D"/>
    <w:rsid w:val="00A551D0"/>
    <w:rsid w:val="00A608E6"/>
    <w:rsid w:val="00A60B51"/>
    <w:rsid w:val="00A62A48"/>
    <w:rsid w:val="00A64DC1"/>
    <w:rsid w:val="00A65261"/>
    <w:rsid w:val="00A66563"/>
    <w:rsid w:val="00A71A60"/>
    <w:rsid w:val="00A728BE"/>
    <w:rsid w:val="00A734EE"/>
    <w:rsid w:val="00A75DD3"/>
    <w:rsid w:val="00A7692A"/>
    <w:rsid w:val="00A7752C"/>
    <w:rsid w:val="00A86737"/>
    <w:rsid w:val="00A86D55"/>
    <w:rsid w:val="00A91CEE"/>
    <w:rsid w:val="00A92B09"/>
    <w:rsid w:val="00A93C58"/>
    <w:rsid w:val="00A93CC8"/>
    <w:rsid w:val="00A96557"/>
    <w:rsid w:val="00A9696E"/>
    <w:rsid w:val="00A97A91"/>
    <w:rsid w:val="00AA0538"/>
    <w:rsid w:val="00AA1B7A"/>
    <w:rsid w:val="00AA3E87"/>
    <w:rsid w:val="00AA5506"/>
    <w:rsid w:val="00AA5EF1"/>
    <w:rsid w:val="00AA6CF8"/>
    <w:rsid w:val="00AA707C"/>
    <w:rsid w:val="00AB05AD"/>
    <w:rsid w:val="00AB224A"/>
    <w:rsid w:val="00AB3948"/>
    <w:rsid w:val="00AB419D"/>
    <w:rsid w:val="00AB4415"/>
    <w:rsid w:val="00AB4E26"/>
    <w:rsid w:val="00AB6309"/>
    <w:rsid w:val="00AB6FF1"/>
    <w:rsid w:val="00AB7E87"/>
    <w:rsid w:val="00AC09ED"/>
    <w:rsid w:val="00AC10AF"/>
    <w:rsid w:val="00AC690A"/>
    <w:rsid w:val="00AD53CC"/>
    <w:rsid w:val="00AD74F0"/>
    <w:rsid w:val="00AE1476"/>
    <w:rsid w:val="00AE1B49"/>
    <w:rsid w:val="00AE2469"/>
    <w:rsid w:val="00AE5BCE"/>
    <w:rsid w:val="00AF210E"/>
    <w:rsid w:val="00AF2848"/>
    <w:rsid w:val="00AF33B5"/>
    <w:rsid w:val="00AF454F"/>
    <w:rsid w:val="00AF48F2"/>
    <w:rsid w:val="00AF7563"/>
    <w:rsid w:val="00B01057"/>
    <w:rsid w:val="00B01A8C"/>
    <w:rsid w:val="00B02806"/>
    <w:rsid w:val="00B031BD"/>
    <w:rsid w:val="00B04738"/>
    <w:rsid w:val="00B049E2"/>
    <w:rsid w:val="00B05B65"/>
    <w:rsid w:val="00B10224"/>
    <w:rsid w:val="00B123F7"/>
    <w:rsid w:val="00B13B6B"/>
    <w:rsid w:val="00B1447A"/>
    <w:rsid w:val="00B16503"/>
    <w:rsid w:val="00B2396E"/>
    <w:rsid w:val="00B26E73"/>
    <w:rsid w:val="00B309D2"/>
    <w:rsid w:val="00B32042"/>
    <w:rsid w:val="00B3341D"/>
    <w:rsid w:val="00B3348F"/>
    <w:rsid w:val="00B33B08"/>
    <w:rsid w:val="00B37D3C"/>
    <w:rsid w:val="00B41FA9"/>
    <w:rsid w:val="00B43B1B"/>
    <w:rsid w:val="00B44440"/>
    <w:rsid w:val="00B46209"/>
    <w:rsid w:val="00B513A2"/>
    <w:rsid w:val="00B538DE"/>
    <w:rsid w:val="00B558A1"/>
    <w:rsid w:val="00B559A0"/>
    <w:rsid w:val="00B604F2"/>
    <w:rsid w:val="00B6226B"/>
    <w:rsid w:val="00B626FE"/>
    <w:rsid w:val="00B634B0"/>
    <w:rsid w:val="00B66268"/>
    <w:rsid w:val="00B70469"/>
    <w:rsid w:val="00B709F6"/>
    <w:rsid w:val="00B73858"/>
    <w:rsid w:val="00B73B18"/>
    <w:rsid w:val="00B7512F"/>
    <w:rsid w:val="00B76414"/>
    <w:rsid w:val="00B82913"/>
    <w:rsid w:val="00B83840"/>
    <w:rsid w:val="00B876B2"/>
    <w:rsid w:val="00B95587"/>
    <w:rsid w:val="00BA0AFD"/>
    <w:rsid w:val="00BA14A6"/>
    <w:rsid w:val="00BA42E8"/>
    <w:rsid w:val="00BA50B5"/>
    <w:rsid w:val="00BB0174"/>
    <w:rsid w:val="00BB48EE"/>
    <w:rsid w:val="00BB690E"/>
    <w:rsid w:val="00BC05EF"/>
    <w:rsid w:val="00BC1C4E"/>
    <w:rsid w:val="00BC1EE3"/>
    <w:rsid w:val="00BC5184"/>
    <w:rsid w:val="00BC680C"/>
    <w:rsid w:val="00BC68EB"/>
    <w:rsid w:val="00BC6D92"/>
    <w:rsid w:val="00BC7D0A"/>
    <w:rsid w:val="00BD2D7E"/>
    <w:rsid w:val="00BD4AE5"/>
    <w:rsid w:val="00BD55A4"/>
    <w:rsid w:val="00BD7F17"/>
    <w:rsid w:val="00BD7FCA"/>
    <w:rsid w:val="00BE1139"/>
    <w:rsid w:val="00BE2DAB"/>
    <w:rsid w:val="00BE4452"/>
    <w:rsid w:val="00BE4DA3"/>
    <w:rsid w:val="00BE61DD"/>
    <w:rsid w:val="00BF157B"/>
    <w:rsid w:val="00BF4506"/>
    <w:rsid w:val="00BF64F4"/>
    <w:rsid w:val="00BF7619"/>
    <w:rsid w:val="00C00751"/>
    <w:rsid w:val="00C01144"/>
    <w:rsid w:val="00C038A4"/>
    <w:rsid w:val="00C03B8E"/>
    <w:rsid w:val="00C05A68"/>
    <w:rsid w:val="00C05B68"/>
    <w:rsid w:val="00C078CB"/>
    <w:rsid w:val="00C10583"/>
    <w:rsid w:val="00C105C9"/>
    <w:rsid w:val="00C10FE9"/>
    <w:rsid w:val="00C1288C"/>
    <w:rsid w:val="00C13668"/>
    <w:rsid w:val="00C1429D"/>
    <w:rsid w:val="00C1446E"/>
    <w:rsid w:val="00C14BFB"/>
    <w:rsid w:val="00C14EF8"/>
    <w:rsid w:val="00C166C4"/>
    <w:rsid w:val="00C17120"/>
    <w:rsid w:val="00C17C87"/>
    <w:rsid w:val="00C23C72"/>
    <w:rsid w:val="00C2410E"/>
    <w:rsid w:val="00C24375"/>
    <w:rsid w:val="00C24CF9"/>
    <w:rsid w:val="00C252AF"/>
    <w:rsid w:val="00C269B9"/>
    <w:rsid w:val="00C26B93"/>
    <w:rsid w:val="00C27D6E"/>
    <w:rsid w:val="00C3075C"/>
    <w:rsid w:val="00C30E5B"/>
    <w:rsid w:val="00C31D31"/>
    <w:rsid w:val="00C3303A"/>
    <w:rsid w:val="00C34A32"/>
    <w:rsid w:val="00C351FF"/>
    <w:rsid w:val="00C365A5"/>
    <w:rsid w:val="00C37377"/>
    <w:rsid w:val="00C40AA1"/>
    <w:rsid w:val="00C42FE7"/>
    <w:rsid w:val="00C43AF2"/>
    <w:rsid w:val="00C47944"/>
    <w:rsid w:val="00C506E3"/>
    <w:rsid w:val="00C52C77"/>
    <w:rsid w:val="00C53072"/>
    <w:rsid w:val="00C53E52"/>
    <w:rsid w:val="00C54C18"/>
    <w:rsid w:val="00C55BFA"/>
    <w:rsid w:val="00C55CFF"/>
    <w:rsid w:val="00C56A02"/>
    <w:rsid w:val="00C576CC"/>
    <w:rsid w:val="00C57758"/>
    <w:rsid w:val="00C60EB8"/>
    <w:rsid w:val="00C62AC0"/>
    <w:rsid w:val="00C64FD6"/>
    <w:rsid w:val="00C658E8"/>
    <w:rsid w:val="00C66279"/>
    <w:rsid w:val="00C6748A"/>
    <w:rsid w:val="00C71185"/>
    <w:rsid w:val="00C738FA"/>
    <w:rsid w:val="00C756D6"/>
    <w:rsid w:val="00C757A5"/>
    <w:rsid w:val="00C75B95"/>
    <w:rsid w:val="00C76151"/>
    <w:rsid w:val="00C7673D"/>
    <w:rsid w:val="00C773EE"/>
    <w:rsid w:val="00C77845"/>
    <w:rsid w:val="00C800DB"/>
    <w:rsid w:val="00C83DE1"/>
    <w:rsid w:val="00C84A3E"/>
    <w:rsid w:val="00C857C5"/>
    <w:rsid w:val="00C87A03"/>
    <w:rsid w:val="00C87F1A"/>
    <w:rsid w:val="00C90910"/>
    <w:rsid w:val="00C90952"/>
    <w:rsid w:val="00C91CDD"/>
    <w:rsid w:val="00C94678"/>
    <w:rsid w:val="00C94DE4"/>
    <w:rsid w:val="00CA1E00"/>
    <w:rsid w:val="00CA4783"/>
    <w:rsid w:val="00CB1B55"/>
    <w:rsid w:val="00CB3A49"/>
    <w:rsid w:val="00CB4678"/>
    <w:rsid w:val="00CB531D"/>
    <w:rsid w:val="00CB7C6D"/>
    <w:rsid w:val="00CC0264"/>
    <w:rsid w:val="00CC073A"/>
    <w:rsid w:val="00CC082D"/>
    <w:rsid w:val="00CC2623"/>
    <w:rsid w:val="00CC2B70"/>
    <w:rsid w:val="00CC2CB8"/>
    <w:rsid w:val="00CC33D1"/>
    <w:rsid w:val="00CC4E86"/>
    <w:rsid w:val="00CC5D7A"/>
    <w:rsid w:val="00CD0783"/>
    <w:rsid w:val="00CD0BCB"/>
    <w:rsid w:val="00CD2466"/>
    <w:rsid w:val="00CD2632"/>
    <w:rsid w:val="00CD3414"/>
    <w:rsid w:val="00CD5BED"/>
    <w:rsid w:val="00CD66E5"/>
    <w:rsid w:val="00CD6A59"/>
    <w:rsid w:val="00CD6F4E"/>
    <w:rsid w:val="00CD7204"/>
    <w:rsid w:val="00CD73C4"/>
    <w:rsid w:val="00CE1D56"/>
    <w:rsid w:val="00CE2223"/>
    <w:rsid w:val="00CE2895"/>
    <w:rsid w:val="00CE3A58"/>
    <w:rsid w:val="00CE489A"/>
    <w:rsid w:val="00CE5DD2"/>
    <w:rsid w:val="00CF1E93"/>
    <w:rsid w:val="00CF3469"/>
    <w:rsid w:val="00CF3D5A"/>
    <w:rsid w:val="00CF48DB"/>
    <w:rsid w:val="00D00A6A"/>
    <w:rsid w:val="00D03610"/>
    <w:rsid w:val="00D044C8"/>
    <w:rsid w:val="00D045E7"/>
    <w:rsid w:val="00D0612F"/>
    <w:rsid w:val="00D064E7"/>
    <w:rsid w:val="00D07745"/>
    <w:rsid w:val="00D13921"/>
    <w:rsid w:val="00D14430"/>
    <w:rsid w:val="00D14635"/>
    <w:rsid w:val="00D149F9"/>
    <w:rsid w:val="00D20B62"/>
    <w:rsid w:val="00D21EF3"/>
    <w:rsid w:val="00D2200D"/>
    <w:rsid w:val="00D23210"/>
    <w:rsid w:val="00D305D4"/>
    <w:rsid w:val="00D31BC8"/>
    <w:rsid w:val="00D36451"/>
    <w:rsid w:val="00D371BD"/>
    <w:rsid w:val="00D41459"/>
    <w:rsid w:val="00D42830"/>
    <w:rsid w:val="00D42BD9"/>
    <w:rsid w:val="00D43321"/>
    <w:rsid w:val="00D47658"/>
    <w:rsid w:val="00D5070B"/>
    <w:rsid w:val="00D50AAE"/>
    <w:rsid w:val="00D54767"/>
    <w:rsid w:val="00D5786E"/>
    <w:rsid w:val="00D60440"/>
    <w:rsid w:val="00D64A9E"/>
    <w:rsid w:val="00D679B1"/>
    <w:rsid w:val="00D67EB1"/>
    <w:rsid w:val="00D7168B"/>
    <w:rsid w:val="00D72A28"/>
    <w:rsid w:val="00D752B3"/>
    <w:rsid w:val="00D76205"/>
    <w:rsid w:val="00D80CAC"/>
    <w:rsid w:val="00D82EE6"/>
    <w:rsid w:val="00D82F8D"/>
    <w:rsid w:val="00D84627"/>
    <w:rsid w:val="00D860B4"/>
    <w:rsid w:val="00D864FC"/>
    <w:rsid w:val="00D8698C"/>
    <w:rsid w:val="00D87825"/>
    <w:rsid w:val="00D9045A"/>
    <w:rsid w:val="00D9082C"/>
    <w:rsid w:val="00D91B1E"/>
    <w:rsid w:val="00D92F1B"/>
    <w:rsid w:val="00D92F7C"/>
    <w:rsid w:val="00D93F76"/>
    <w:rsid w:val="00D95069"/>
    <w:rsid w:val="00D96150"/>
    <w:rsid w:val="00DA0C03"/>
    <w:rsid w:val="00DA21EB"/>
    <w:rsid w:val="00DA2470"/>
    <w:rsid w:val="00DA3530"/>
    <w:rsid w:val="00DA5375"/>
    <w:rsid w:val="00DA6DCD"/>
    <w:rsid w:val="00DA751D"/>
    <w:rsid w:val="00DB0825"/>
    <w:rsid w:val="00DB50F4"/>
    <w:rsid w:val="00DB5962"/>
    <w:rsid w:val="00DC0410"/>
    <w:rsid w:val="00DC2EF1"/>
    <w:rsid w:val="00DC3003"/>
    <w:rsid w:val="00DC355E"/>
    <w:rsid w:val="00DC387A"/>
    <w:rsid w:val="00DC3AD1"/>
    <w:rsid w:val="00DC4DF9"/>
    <w:rsid w:val="00DC6F50"/>
    <w:rsid w:val="00DD0B9D"/>
    <w:rsid w:val="00DD0BBA"/>
    <w:rsid w:val="00DD2946"/>
    <w:rsid w:val="00DD471F"/>
    <w:rsid w:val="00DD49CF"/>
    <w:rsid w:val="00DD4B1F"/>
    <w:rsid w:val="00DD4B59"/>
    <w:rsid w:val="00DD5AD8"/>
    <w:rsid w:val="00DD696E"/>
    <w:rsid w:val="00DD6F1E"/>
    <w:rsid w:val="00DE017E"/>
    <w:rsid w:val="00DE109E"/>
    <w:rsid w:val="00DE1E6A"/>
    <w:rsid w:val="00DE1EEA"/>
    <w:rsid w:val="00DE3060"/>
    <w:rsid w:val="00DE5539"/>
    <w:rsid w:val="00DF04A6"/>
    <w:rsid w:val="00DF1BB1"/>
    <w:rsid w:val="00DF2C1D"/>
    <w:rsid w:val="00DF48D3"/>
    <w:rsid w:val="00DF5F68"/>
    <w:rsid w:val="00E0485E"/>
    <w:rsid w:val="00E054A0"/>
    <w:rsid w:val="00E075FB"/>
    <w:rsid w:val="00E106E8"/>
    <w:rsid w:val="00E10FA0"/>
    <w:rsid w:val="00E12AFF"/>
    <w:rsid w:val="00E14933"/>
    <w:rsid w:val="00E17073"/>
    <w:rsid w:val="00E223ED"/>
    <w:rsid w:val="00E22EF7"/>
    <w:rsid w:val="00E24484"/>
    <w:rsid w:val="00E244D0"/>
    <w:rsid w:val="00E27395"/>
    <w:rsid w:val="00E27F8D"/>
    <w:rsid w:val="00E33A99"/>
    <w:rsid w:val="00E35185"/>
    <w:rsid w:val="00E35AFD"/>
    <w:rsid w:val="00E35C69"/>
    <w:rsid w:val="00E37BC1"/>
    <w:rsid w:val="00E40CE3"/>
    <w:rsid w:val="00E414C3"/>
    <w:rsid w:val="00E41596"/>
    <w:rsid w:val="00E41648"/>
    <w:rsid w:val="00E419BC"/>
    <w:rsid w:val="00E427C1"/>
    <w:rsid w:val="00E44316"/>
    <w:rsid w:val="00E463A3"/>
    <w:rsid w:val="00E474D4"/>
    <w:rsid w:val="00E47C59"/>
    <w:rsid w:val="00E5530F"/>
    <w:rsid w:val="00E557C5"/>
    <w:rsid w:val="00E57A01"/>
    <w:rsid w:val="00E6002F"/>
    <w:rsid w:val="00E600D0"/>
    <w:rsid w:val="00E61F4B"/>
    <w:rsid w:val="00E6261E"/>
    <w:rsid w:val="00E62EBD"/>
    <w:rsid w:val="00E64501"/>
    <w:rsid w:val="00E67C45"/>
    <w:rsid w:val="00E71EE9"/>
    <w:rsid w:val="00E720D1"/>
    <w:rsid w:val="00E7382F"/>
    <w:rsid w:val="00E745DA"/>
    <w:rsid w:val="00E746A4"/>
    <w:rsid w:val="00E74A21"/>
    <w:rsid w:val="00E751E2"/>
    <w:rsid w:val="00E75AFD"/>
    <w:rsid w:val="00E80C53"/>
    <w:rsid w:val="00E81125"/>
    <w:rsid w:val="00E81A8D"/>
    <w:rsid w:val="00E81B4D"/>
    <w:rsid w:val="00E828D3"/>
    <w:rsid w:val="00E83B0F"/>
    <w:rsid w:val="00E83C5D"/>
    <w:rsid w:val="00E85307"/>
    <w:rsid w:val="00E85A06"/>
    <w:rsid w:val="00E90026"/>
    <w:rsid w:val="00E909E7"/>
    <w:rsid w:val="00E91DCF"/>
    <w:rsid w:val="00E91FD4"/>
    <w:rsid w:val="00E9297C"/>
    <w:rsid w:val="00E94986"/>
    <w:rsid w:val="00E95498"/>
    <w:rsid w:val="00EA3D0C"/>
    <w:rsid w:val="00EA59D0"/>
    <w:rsid w:val="00EA626B"/>
    <w:rsid w:val="00EA6BFB"/>
    <w:rsid w:val="00EB2ECC"/>
    <w:rsid w:val="00EB2F02"/>
    <w:rsid w:val="00EB4357"/>
    <w:rsid w:val="00EB4869"/>
    <w:rsid w:val="00EB5F2C"/>
    <w:rsid w:val="00EB7672"/>
    <w:rsid w:val="00EC52B8"/>
    <w:rsid w:val="00EC5FAA"/>
    <w:rsid w:val="00EC65D2"/>
    <w:rsid w:val="00EC6AFF"/>
    <w:rsid w:val="00EC6E4C"/>
    <w:rsid w:val="00ED0E2A"/>
    <w:rsid w:val="00ED0ED0"/>
    <w:rsid w:val="00ED4E3B"/>
    <w:rsid w:val="00ED525C"/>
    <w:rsid w:val="00ED595F"/>
    <w:rsid w:val="00ED5CA3"/>
    <w:rsid w:val="00EE1EB0"/>
    <w:rsid w:val="00EE2DCC"/>
    <w:rsid w:val="00EE4554"/>
    <w:rsid w:val="00EE4D3A"/>
    <w:rsid w:val="00EE638A"/>
    <w:rsid w:val="00EE6D72"/>
    <w:rsid w:val="00EF042B"/>
    <w:rsid w:val="00EF189B"/>
    <w:rsid w:val="00EF1CAE"/>
    <w:rsid w:val="00EF1CEF"/>
    <w:rsid w:val="00EF2F6C"/>
    <w:rsid w:val="00EF5131"/>
    <w:rsid w:val="00F01FF8"/>
    <w:rsid w:val="00F027B0"/>
    <w:rsid w:val="00F04F72"/>
    <w:rsid w:val="00F073D8"/>
    <w:rsid w:val="00F0778B"/>
    <w:rsid w:val="00F100DF"/>
    <w:rsid w:val="00F1486C"/>
    <w:rsid w:val="00F148E3"/>
    <w:rsid w:val="00F1576A"/>
    <w:rsid w:val="00F15C93"/>
    <w:rsid w:val="00F16E5A"/>
    <w:rsid w:val="00F17BE9"/>
    <w:rsid w:val="00F204EB"/>
    <w:rsid w:val="00F20697"/>
    <w:rsid w:val="00F22208"/>
    <w:rsid w:val="00F23B4F"/>
    <w:rsid w:val="00F24DE6"/>
    <w:rsid w:val="00F24F2E"/>
    <w:rsid w:val="00F258FE"/>
    <w:rsid w:val="00F26505"/>
    <w:rsid w:val="00F269FB"/>
    <w:rsid w:val="00F275AE"/>
    <w:rsid w:val="00F27C29"/>
    <w:rsid w:val="00F308F4"/>
    <w:rsid w:val="00F33178"/>
    <w:rsid w:val="00F351C2"/>
    <w:rsid w:val="00F355CC"/>
    <w:rsid w:val="00F40133"/>
    <w:rsid w:val="00F4049D"/>
    <w:rsid w:val="00F40B04"/>
    <w:rsid w:val="00F42198"/>
    <w:rsid w:val="00F50D49"/>
    <w:rsid w:val="00F51434"/>
    <w:rsid w:val="00F5160C"/>
    <w:rsid w:val="00F5184B"/>
    <w:rsid w:val="00F527EF"/>
    <w:rsid w:val="00F5451C"/>
    <w:rsid w:val="00F564EA"/>
    <w:rsid w:val="00F567FE"/>
    <w:rsid w:val="00F625E8"/>
    <w:rsid w:val="00F6307F"/>
    <w:rsid w:val="00F635A2"/>
    <w:rsid w:val="00F63762"/>
    <w:rsid w:val="00F63E59"/>
    <w:rsid w:val="00F64AF6"/>
    <w:rsid w:val="00F65EA4"/>
    <w:rsid w:val="00F73713"/>
    <w:rsid w:val="00F75B1A"/>
    <w:rsid w:val="00F7702A"/>
    <w:rsid w:val="00F779A7"/>
    <w:rsid w:val="00F77CB3"/>
    <w:rsid w:val="00F80C63"/>
    <w:rsid w:val="00F80DAA"/>
    <w:rsid w:val="00F820D9"/>
    <w:rsid w:val="00F85001"/>
    <w:rsid w:val="00F85451"/>
    <w:rsid w:val="00F8745A"/>
    <w:rsid w:val="00F91278"/>
    <w:rsid w:val="00F91482"/>
    <w:rsid w:val="00F92BBD"/>
    <w:rsid w:val="00F94C23"/>
    <w:rsid w:val="00F95ACE"/>
    <w:rsid w:val="00F95E55"/>
    <w:rsid w:val="00F978ED"/>
    <w:rsid w:val="00F97C37"/>
    <w:rsid w:val="00FA1E30"/>
    <w:rsid w:val="00FA3877"/>
    <w:rsid w:val="00FA550C"/>
    <w:rsid w:val="00FA6248"/>
    <w:rsid w:val="00FA747A"/>
    <w:rsid w:val="00FA7D82"/>
    <w:rsid w:val="00FB1555"/>
    <w:rsid w:val="00FB2431"/>
    <w:rsid w:val="00FB2B1F"/>
    <w:rsid w:val="00FB3933"/>
    <w:rsid w:val="00FB4C15"/>
    <w:rsid w:val="00FB6A79"/>
    <w:rsid w:val="00FC188C"/>
    <w:rsid w:val="00FC198C"/>
    <w:rsid w:val="00FC1EFA"/>
    <w:rsid w:val="00FC34CC"/>
    <w:rsid w:val="00FC3873"/>
    <w:rsid w:val="00FC3943"/>
    <w:rsid w:val="00FC6EFA"/>
    <w:rsid w:val="00FD1F5C"/>
    <w:rsid w:val="00FD459D"/>
    <w:rsid w:val="00FD4DB4"/>
    <w:rsid w:val="00FD545A"/>
    <w:rsid w:val="00FD5998"/>
    <w:rsid w:val="00FE22BB"/>
    <w:rsid w:val="00FE280C"/>
    <w:rsid w:val="00FE5CE6"/>
    <w:rsid w:val="00FE7D51"/>
    <w:rsid w:val="00FF1DF8"/>
    <w:rsid w:val="00FF466D"/>
    <w:rsid w:val="00FF497A"/>
    <w:rsid w:val="00FF6532"/>
    <w:rsid w:val="00FF71AE"/>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E54A"/>
  <w14:defaultImageDpi w14:val="32767"/>
  <w15:chartTrackingRefBased/>
  <w15:docId w15:val="{35622EE6-B1A8-8F4B-A464-5E0DDB63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C52"/>
    <w:rPr>
      <w:rFonts w:ascii="Times New Roman" w:eastAsia="Times New Roman" w:hAnsi="Times New Roman" w:cs="Times New Roman"/>
    </w:rPr>
  </w:style>
  <w:style w:type="paragraph" w:styleId="Heading1">
    <w:name w:val="heading 1"/>
    <w:basedOn w:val="Normal"/>
    <w:link w:val="Heading1Char"/>
    <w:uiPriority w:val="9"/>
    <w:qFormat/>
    <w:rsid w:val="00AF28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7F2957"/>
  </w:style>
  <w:style w:type="character" w:customStyle="1" w:styleId="a">
    <w:name w:val="a"/>
    <w:basedOn w:val="DefaultParagraphFont"/>
    <w:rsid w:val="000213E3"/>
  </w:style>
  <w:style w:type="paragraph" w:styleId="ListParagraph">
    <w:name w:val="List Paragraph"/>
    <w:basedOn w:val="Normal"/>
    <w:uiPriority w:val="34"/>
    <w:qFormat/>
    <w:rsid w:val="00032678"/>
    <w:pPr>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7F2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F2BAB"/>
    <w:rPr>
      <w:sz w:val="20"/>
      <w:szCs w:val="20"/>
    </w:rPr>
  </w:style>
  <w:style w:type="character" w:styleId="FootnoteReference">
    <w:name w:val="footnote reference"/>
    <w:basedOn w:val="DefaultParagraphFont"/>
    <w:unhideWhenUsed/>
    <w:rsid w:val="007F2BAB"/>
    <w:rPr>
      <w:vertAlign w:val="superscript"/>
    </w:rPr>
  </w:style>
  <w:style w:type="character" w:styleId="PlaceholderText">
    <w:name w:val="Placeholder Text"/>
    <w:basedOn w:val="DefaultParagraphFont"/>
    <w:uiPriority w:val="99"/>
    <w:semiHidden/>
    <w:rsid w:val="00985B94"/>
    <w:rPr>
      <w:color w:val="808080"/>
    </w:rPr>
  </w:style>
  <w:style w:type="character" w:styleId="Hyperlink">
    <w:name w:val="Hyperlink"/>
    <w:basedOn w:val="DefaultParagraphFont"/>
    <w:uiPriority w:val="99"/>
    <w:unhideWhenUsed/>
    <w:rsid w:val="00C05B68"/>
    <w:rPr>
      <w:color w:val="0563C1" w:themeColor="hyperlink"/>
      <w:u w:val="single"/>
    </w:rPr>
  </w:style>
  <w:style w:type="character" w:styleId="UnresolvedMention">
    <w:name w:val="Unresolved Mention"/>
    <w:basedOn w:val="DefaultParagraphFont"/>
    <w:uiPriority w:val="99"/>
    <w:rsid w:val="00C05B68"/>
    <w:rPr>
      <w:color w:val="605E5C"/>
      <w:shd w:val="clear" w:color="auto" w:fill="E1DFDD"/>
    </w:rPr>
  </w:style>
  <w:style w:type="character" w:styleId="Emphasis">
    <w:name w:val="Emphasis"/>
    <w:basedOn w:val="DefaultParagraphFont"/>
    <w:uiPriority w:val="20"/>
    <w:qFormat/>
    <w:rsid w:val="00A71A60"/>
    <w:rPr>
      <w:i/>
      <w:iCs/>
    </w:rPr>
  </w:style>
  <w:style w:type="character" w:styleId="Strong">
    <w:name w:val="Strong"/>
    <w:basedOn w:val="DefaultParagraphFont"/>
    <w:uiPriority w:val="22"/>
    <w:qFormat/>
    <w:rsid w:val="00A71A60"/>
    <w:rPr>
      <w:b/>
      <w:bCs/>
    </w:rPr>
  </w:style>
  <w:style w:type="character" w:customStyle="1" w:styleId="highlight">
    <w:name w:val="highlight"/>
    <w:basedOn w:val="DefaultParagraphFont"/>
    <w:rsid w:val="0013155D"/>
  </w:style>
  <w:style w:type="paragraph" w:styleId="Footer">
    <w:name w:val="footer"/>
    <w:basedOn w:val="Normal"/>
    <w:link w:val="FooterChar"/>
    <w:uiPriority w:val="99"/>
    <w:unhideWhenUsed/>
    <w:rsid w:val="00284FB7"/>
    <w:pPr>
      <w:tabs>
        <w:tab w:val="center" w:pos="4680"/>
        <w:tab w:val="right" w:pos="9360"/>
      </w:tabs>
    </w:pPr>
  </w:style>
  <w:style w:type="character" w:customStyle="1" w:styleId="FooterChar">
    <w:name w:val="Footer Char"/>
    <w:basedOn w:val="DefaultParagraphFont"/>
    <w:link w:val="Footer"/>
    <w:uiPriority w:val="99"/>
    <w:rsid w:val="00284FB7"/>
    <w:rPr>
      <w:rFonts w:ascii="Times New Roman" w:eastAsia="Times New Roman" w:hAnsi="Times New Roman" w:cs="Times New Roman"/>
    </w:rPr>
  </w:style>
  <w:style w:type="character" w:styleId="PageNumber">
    <w:name w:val="page number"/>
    <w:basedOn w:val="DefaultParagraphFont"/>
    <w:uiPriority w:val="99"/>
    <w:semiHidden/>
    <w:unhideWhenUsed/>
    <w:rsid w:val="00284FB7"/>
  </w:style>
  <w:style w:type="character" w:customStyle="1" w:styleId="articletitle">
    <w:name w:val="articletitle"/>
    <w:basedOn w:val="DefaultParagraphFont"/>
    <w:rsid w:val="00AA3E87"/>
  </w:style>
  <w:style w:type="character" w:customStyle="1" w:styleId="journaltitle">
    <w:name w:val="journaltitle"/>
    <w:basedOn w:val="DefaultParagraphFont"/>
    <w:rsid w:val="00AA3E87"/>
  </w:style>
  <w:style w:type="character" w:customStyle="1" w:styleId="invisible">
    <w:name w:val="invisible"/>
    <w:basedOn w:val="DefaultParagraphFont"/>
    <w:rsid w:val="00FB1555"/>
  </w:style>
  <w:style w:type="character" w:customStyle="1" w:styleId="js-display-url">
    <w:name w:val="js-display-url"/>
    <w:basedOn w:val="DefaultParagraphFont"/>
    <w:rsid w:val="00FB1555"/>
  </w:style>
  <w:style w:type="paragraph" w:customStyle="1" w:styleId="mb15">
    <w:name w:val="mb15"/>
    <w:basedOn w:val="Normal"/>
    <w:rsid w:val="004B324B"/>
    <w:pPr>
      <w:spacing w:before="100" w:beforeAutospacing="1" w:after="100" w:afterAutospacing="1"/>
    </w:pPr>
  </w:style>
  <w:style w:type="paragraph" w:styleId="NormalWeb">
    <w:name w:val="Normal (Web)"/>
    <w:basedOn w:val="Normal"/>
    <w:uiPriority w:val="99"/>
    <w:semiHidden/>
    <w:unhideWhenUsed/>
    <w:rsid w:val="004B324B"/>
    <w:pPr>
      <w:spacing w:before="100" w:beforeAutospacing="1" w:after="100" w:afterAutospacing="1"/>
    </w:pPr>
  </w:style>
  <w:style w:type="paragraph" w:customStyle="1" w:styleId="referencescopy1">
    <w:name w:val="referencescopy1"/>
    <w:basedOn w:val="Normal"/>
    <w:rsid w:val="004B324B"/>
    <w:pPr>
      <w:spacing w:before="100" w:beforeAutospacing="1" w:after="100" w:afterAutospacing="1"/>
    </w:pPr>
  </w:style>
  <w:style w:type="character" w:customStyle="1" w:styleId="pagenumber0">
    <w:name w:val="pagenumber"/>
    <w:basedOn w:val="DefaultParagraphFont"/>
    <w:rsid w:val="005650FD"/>
  </w:style>
  <w:style w:type="character" w:styleId="CommentReference">
    <w:name w:val="annotation reference"/>
    <w:basedOn w:val="DefaultParagraphFont"/>
    <w:uiPriority w:val="99"/>
    <w:semiHidden/>
    <w:unhideWhenUsed/>
    <w:rsid w:val="0086670D"/>
    <w:rPr>
      <w:sz w:val="16"/>
      <w:szCs w:val="16"/>
    </w:rPr>
  </w:style>
  <w:style w:type="paragraph" w:styleId="CommentText">
    <w:name w:val="annotation text"/>
    <w:basedOn w:val="Normal"/>
    <w:link w:val="CommentTextChar"/>
    <w:uiPriority w:val="99"/>
    <w:semiHidden/>
    <w:unhideWhenUsed/>
    <w:rsid w:val="0086670D"/>
    <w:rPr>
      <w:sz w:val="20"/>
      <w:szCs w:val="20"/>
    </w:rPr>
  </w:style>
  <w:style w:type="character" w:customStyle="1" w:styleId="CommentTextChar">
    <w:name w:val="Comment Text Char"/>
    <w:basedOn w:val="DefaultParagraphFont"/>
    <w:link w:val="CommentText"/>
    <w:uiPriority w:val="99"/>
    <w:semiHidden/>
    <w:rsid w:val="008667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70D"/>
    <w:rPr>
      <w:b/>
      <w:bCs/>
    </w:rPr>
  </w:style>
  <w:style w:type="character" w:customStyle="1" w:styleId="CommentSubjectChar">
    <w:name w:val="Comment Subject Char"/>
    <w:basedOn w:val="CommentTextChar"/>
    <w:link w:val="CommentSubject"/>
    <w:uiPriority w:val="99"/>
    <w:semiHidden/>
    <w:rsid w:val="0086670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670D"/>
    <w:rPr>
      <w:sz w:val="18"/>
      <w:szCs w:val="18"/>
    </w:rPr>
  </w:style>
  <w:style w:type="character" w:customStyle="1" w:styleId="BalloonTextChar">
    <w:name w:val="Balloon Text Char"/>
    <w:basedOn w:val="DefaultParagraphFont"/>
    <w:link w:val="BalloonText"/>
    <w:uiPriority w:val="99"/>
    <w:semiHidden/>
    <w:rsid w:val="0086670D"/>
    <w:rPr>
      <w:rFonts w:ascii="Times New Roman" w:eastAsia="Times New Roman" w:hAnsi="Times New Roman" w:cs="Times New Roman"/>
      <w:sz w:val="18"/>
      <w:szCs w:val="18"/>
    </w:rPr>
  </w:style>
  <w:style w:type="character" w:customStyle="1" w:styleId="mind-abbreviationname">
    <w:name w:val="mind-abbreviationname"/>
    <w:basedOn w:val="DefaultParagraphFont"/>
    <w:rsid w:val="00875893"/>
  </w:style>
  <w:style w:type="character" w:customStyle="1" w:styleId="mind-abbreviation">
    <w:name w:val="mind-abbreviation"/>
    <w:basedOn w:val="DefaultParagraphFont"/>
    <w:rsid w:val="00875893"/>
  </w:style>
  <w:style w:type="character" w:customStyle="1" w:styleId="mind-bibtexkey">
    <w:name w:val="mind-bibtexkey"/>
    <w:basedOn w:val="DefaultParagraphFont"/>
    <w:rsid w:val="00875893"/>
  </w:style>
  <w:style w:type="character" w:customStyle="1" w:styleId="mind-person">
    <w:name w:val="mind-person"/>
    <w:basedOn w:val="DefaultParagraphFont"/>
    <w:rsid w:val="006728C7"/>
  </w:style>
  <w:style w:type="character" w:customStyle="1" w:styleId="biblioparakursiv">
    <w:name w:val="biblioparakursiv"/>
    <w:basedOn w:val="DefaultParagraphFont"/>
    <w:rsid w:val="006728C7"/>
  </w:style>
  <w:style w:type="character" w:customStyle="1" w:styleId="Heading1Char">
    <w:name w:val="Heading 1 Char"/>
    <w:basedOn w:val="DefaultParagraphFont"/>
    <w:link w:val="Heading1"/>
    <w:uiPriority w:val="9"/>
    <w:rsid w:val="00AF284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16F2B"/>
    <w:pPr>
      <w:tabs>
        <w:tab w:val="center" w:pos="4680"/>
        <w:tab w:val="right" w:pos="9360"/>
      </w:tabs>
    </w:pPr>
  </w:style>
  <w:style w:type="character" w:customStyle="1" w:styleId="HeaderChar">
    <w:name w:val="Header Char"/>
    <w:basedOn w:val="DefaultParagraphFont"/>
    <w:link w:val="Header"/>
    <w:uiPriority w:val="99"/>
    <w:rsid w:val="00A16F2B"/>
    <w:rPr>
      <w:rFonts w:ascii="Times New Roman" w:eastAsia="Times New Roman" w:hAnsi="Times New Roman" w:cs="Times New Roman"/>
    </w:rPr>
  </w:style>
  <w:style w:type="character" w:customStyle="1" w:styleId="mixed-citation">
    <w:name w:val="mixed-citation"/>
    <w:basedOn w:val="DefaultParagraphFont"/>
    <w:rsid w:val="00973732"/>
  </w:style>
  <w:style w:type="character" w:customStyle="1" w:styleId="ref-journal">
    <w:name w:val="ref-journal"/>
    <w:basedOn w:val="DefaultParagraphFont"/>
    <w:rsid w:val="00973732"/>
  </w:style>
  <w:style w:type="character" w:styleId="FollowedHyperlink">
    <w:name w:val="FollowedHyperlink"/>
    <w:basedOn w:val="DefaultParagraphFont"/>
    <w:uiPriority w:val="99"/>
    <w:semiHidden/>
    <w:unhideWhenUsed/>
    <w:rsid w:val="00D961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679">
      <w:bodyDiv w:val="1"/>
      <w:marLeft w:val="0"/>
      <w:marRight w:val="0"/>
      <w:marTop w:val="0"/>
      <w:marBottom w:val="0"/>
      <w:divBdr>
        <w:top w:val="none" w:sz="0" w:space="0" w:color="auto"/>
        <w:left w:val="none" w:sz="0" w:space="0" w:color="auto"/>
        <w:bottom w:val="none" w:sz="0" w:space="0" w:color="auto"/>
        <w:right w:val="none" w:sz="0" w:space="0" w:color="auto"/>
      </w:divBdr>
    </w:div>
    <w:div w:id="11225535">
      <w:bodyDiv w:val="1"/>
      <w:marLeft w:val="0"/>
      <w:marRight w:val="0"/>
      <w:marTop w:val="0"/>
      <w:marBottom w:val="0"/>
      <w:divBdr>
        <w:top w:val="none" w:sz="0" w:space="0" w:color="auto"/>
        <w:left w:val="none" w:sz="0" w:space="0" w:color="auto"/>
        <w:bottom w:val="none" w:sz="0" w:space="0" w:color="auto"/>
        <w:right w:val="none" w:sz="0" w:space="0" w:color="auto"/>
      </w:divBdr>
      <w:divsChild>
        <w:div w:id="913585404">
          <w:marLeft w:val="0"/>
          <w:marRight w:val="0"/>
          <w:marTop w:val="0"/>
          <w:marBottom w:val="0"/>
          <w:divBdr>
            <w:top w:val="none" w:sz="0" w:space="0" w:color="auto"/>
            <w:left w:val="none" w:sz="0" w:space="0" w:color="auto"/>
            <w:bottom w:val="none" w:sz="0" w:space="0" w:color="auto"/>
            <w:right w:val="none" w:sz="0" w:space="0" w:color="auto"/>
          </w:divBdr>
        </w:div>
        <w:div w:id="1263535630">
          <w:marLeft w:val="0"/>
          <w:marRight w:val="0"/>
          <w:marTop w:val="0"/>
          <w:marBottom w:val="0"/>
          <w:divBdr>
            <w:top w:val="none" w:sz="0" w:space="0" w:color="auto"/>
            <w:left w:val="none" w:sz="0" w:space="0" w:color="auto"/>
            <w:bottom w:val="none" w:sz="0" w:space="0" w:color="auto"/>
            <w:right w:val="none" w:sz="0" w:space="0" w:color="auto"/>
          </w:divBdr>
        </w:div>
        <w:div w:id="1118990680">
          <w:marLeft w:val="0"/>
          <w:marRight w:val="0"/>
          <w:marTop w:val="0"/>
          <w:marBottom w:val="0"/>
          <w:divBdr>
            <w:top w:val="none" w:sz="0" w:space="0" w:color="auto"/>
            <w:left w:val="none" w:sz="0" w:space="0" w:color="auto"/>
            <w:bottom w:val="none" w:sz="0" w:space="0" w:color="auto"/>
            <w:right w:val="none" w:sz="0" w:space="0" w:color="auto"/>
          </w:divBdr>
        </w:div>
        <w:div w:id="1561137974">
          <w:marLeft w:val="0"/>
          <w:marRight w:val="0"/>
          <w:marTop w:val="0"/>
          <w:marBottom w:val="0"/>
          <w:divBdr>
            <w:top w:val="none" w:sz="0" w:space="0" w:color="auto"/>
            <w:left w:val="none" w:sz="0" w:space="0" w:color="auto"/>
            <w:bottom w:val="none" w:sz="0" w:space="0" w:color="auto"/>
            <w:right w:val="none" w:sz="0" w:space="0" w:color="auto"/>
          </w:divBdr>
        </w:div>
        <w:div w:id="229076983">
          <w:marLeft w:val="0"/>
          <w:marRight w:val="0"/>
          <w:marTop w:val="0"/>
          <w:marBottom w:val="0"/>
          <w:divBdr>
            <w:top w:val="none" w:sz="0" w:space="0" w:color="auto"/>
            <w:left w:val="none" w:sz="0" w:space="0" w:color="auto"/>
            <w:bottom w:val="none" w:sz="0" w:space="0" w:color="auto"/>
            <w:right w:val="none" w:sz="0" w:space="0" w:color="auto"/>
          </w:divBdr>
        </w:div>
        <w:div w:id="46883753">
          <w:marLeft w:val="0"/>
          <w:marRight w:val="0"/>
          <w:marTop w:val="0"/>
          <w:marBottom w:val="0"/>
          <w:divBdr>
            <w:top w:val="none" w:sz="0" w:space="0" w:color="auto"/>
            <w:left w:val="none" w:sz="0" w:space="0" w:color="auto"/>
            <w:bottom w:val="none" w:sz="0" w:space="0" w:color="auto"/>
            <w:right w:val="none" w:sz="0" w:space="0" w:color="auto"/>
          </w:divBdr>
        </w:div>
      </w:divsChild>
    </w:div>
    <w:div w:id="27024680">
      <w:bodyDiv w:val="1"/>
      <w:marLeft w:val="0"/>
      <w:marRight w:val="0"/>
      <w:marTop w:val="0"/>
      <w:marBottom w:val="0"/>
      <w:divBdr>
        <w:top w:val="none" w:sz="0" w:space="0" w:color="auto"/>
        <w:left w:val="none" w:sz="0" w:space="0" w:color="auto"/>
        <w:bottom w:val="none" w:sz="0" w:space="0" w:color="auto"/>
        <w:right w:val="none" w:sz="0" w:space="0" w:color="auto"/>
      </w:divBdr>
    </w:div>
    <w:div w:id="52436832">
      <w:bodyDiv w:val="1"/>
      <w:marLeft w:val="0"/>
      <w:marRight w:val="0"/>
      <w:marTop w:val="0"/>
      <w:marBottom w:val="0"/>
      <w:divBdr>
        <w:top w:val="none" w:sz="0" w:space="0" w:color="auto"/>
        <w:left w:val="none" w:sz="0" w:space="0" w:color="auto"/>
        <w:bottom w:val="none" w:sz="0" w:space="0" w:color="auto"/>
        <w:right w:val="none" w:sz="0" w:space="0" w:color="auto"/>
      </w:divBdr>
      <w:divsChild>
        <w:div w:id="923688200">
          <w:marLeft w:val="0"/>
          <w:marRight w:val="0"/>
          <w:marTop w:val="0"/>
          <w:marBottom w:val="0"/>
          <w:divBdr>
            <w:top w:val="none" w:sz="0" w:space="0" w:color="auto"/>
            <w:left w:val="none" w:sz="0" w:space="0" w:color="auto"/>
            <w:bottom w:val="none" w:sz="0" w:space="0" w:color="auto"/>
            <w:right w:val="none" w:sz="0" w:space="0" w:color="auto"/>
          </w:divBdr>
        </w:div>
        <w:div w:id="254214860">
          <w:marLeft w:val="0"/>
          <w:marRight w:val="0"/>
          <w:marTop w:val="0"/>
          <w:marBottom w:val="0"/>
          <w:divBdr>
            <w:top w:val="none" w:sz="0" w:space="0" w:color="auto"/>
            <w:left w:val="none" w:sz="0" w:space="0" w:color="auto"/>
            <w:bottom w:val="none" w:sz="0" w:space="0" w:color="auto"/>
            <w:right w:val="none" w:sz="0" w:space="0" w:color="auto"/>
          </w:divBdr>
        </w:div>
        <w:div w:id="1724717813">
          <w:marLeft w:val="0"/>
          <w:marRight w:val="0"/>
          <w:marTop w:val="0"/>
          <w:marBottom w:val="0"/>
          <w:divBdr>
            <w:top w:val="none" w:sz="0" w:space="0" w:color="auto"/>
            <w:left w:val="none" w:sz="0" w:space="0" w:color="auto"/>
            <w:bottom w:val="none" w:sz="0" w:space="0" w:color="auto"/>
            <w:right w:val="none" w:sz="0" w:space="0" w:color="auto"/>
          </w:divBdr>
        </w:div>
        <w:div w:id="945771219">
          <w:marLeft w:val="0"/>
          <w:marRight w:val="0"/>
          <w:marTop w:val="0"/>
          <w:marBottom w:val="0"/>
          <w:divBdr>
            <w:top w:val="none" w:sz="0" w:space="0" w:color="auto"/>
            <w:left w:val="none" w:sz="0" w:space="0" w:color="auto"/>
            <w:bottom w:val="none" w:sz="0" w:space="0" w:color="auto"/>
            <w:right w:val="none" w:sz="0" w:space="0" w:color="auto"/>
          </w:divBdr>
        </w:div>
        <w:div w:id="2034765772">
          <w:marLeft w:val="0"/>
          <w:marRight w:val="0"/>
          <w:marTop w:val="0"/>
          <w:marBottom w:val="0"/>
          <w:divBdr>
            <w:top w:val="none" w:sz="0" w:space="0" w:color="auto"/>
            <w:left w:val="none" w:sz="0" w:space="0" w:color="auto"/>
            <w:bottom w:val="none" w:sz="0" w:space="0" w:color="auto"/>
            <w:right w:val="none" w:sz="0" w:space="0" w:color="auto"/>
          </w:divBdr>
        </w:div>
        <w:div w:id="2144693519">
          <w:marLeft w:val="0"/>
          <w:marRight w:val="0"/>
          <w:marTop w:val="0"/>
          <w:marBottom w:val="0"/>
          <w:divBdr>
            <w:top w:val="none" w:sz="0" w:space="0" w:color="auto"/>
            <w:left w:val="none" w:sz="0" w:space="0" w:color="auto"/>
            <w:bottom w:val="none" w:sz="0" w:space="0" w:color="auto"/>
            <w:right w:val="none" w:sz="0" w:space="0" w:color="auto"/>
          </w:divBdr>
        </w:div>
      </w:divsChild>
    </w:div>
    <w:div w:id="52655981">
      <w:bodyDiv w:val="1"/>
      <w:marLeft w:val="0"/>
      <w:marRight w:val="0"/>
      <w:marTop w:val="0"/>
      <w:marBottom w:val="0"/>
      <w:divBdr>
        <w:top w:val="none" w:sz="0" w:space="0" w:color="auto"/>
        <w:left w:val="none" w:sz="0" w:space="0" w:color="auto"/>
        <w:bottom w:val="none" w:sz="0" w:space="0" w:color="auto"/>
        <w:right w:val="none" w:sz="0" w:space="0" w:color="auto"/>
      </w:divBdr>
    </w:div>
    <w:div w:id="67921559">
      <w:bodyDiv w:val="1"/>
      <w:marLeft w:val="0"/>
      <w:marRight w:val="0"/>
      <w:marTop w:val="0"/>
      <w:marBottom w:val="0"/>
      <w:divBdr>
        <w:top w:val="none" w:sz="0" w:space="0" w:color="auto"/>
        <w:left w:val="none" w:sz="0" w:space="0" w:color="auto"/>
        <w:bottom w:val="none" w:sz="0" w:space="0" w:color="auto"/>
        <w:right w:val="none" w:sz="0" w:space="0" w:color="auto"/>
      </w:divBdr>
    </w:div>
    <w:div w:id="72090848">
      <w:bodyDiv w:val="1"/>
      <w:marLeft w:val="0"/>
      <w:marRight w:val="0"/>
      <w:marTop w:val="0"/>
      <w:marBottom w:val="0"/>
      <w:divBdr>
        <w:top w:val="none" w:sz="0" w:space="0" w:color="auto"/>
        <w:left w:val="none" w:sz="0" w:space="0" w:color="auto"/>
        <w:bottom w:val="none" w:sz="0" w:space="0" w:color="auto"/>
        <w:right w:val="none" w:sz="0" w:space="0" w:color="auto"/>
      </w:divBdr>
    </w:div>
    <w:div w:id="74520137">
      <w:bodyDiv w:val="1"/>
      <w:marLeft w:val="0"/>
      <w:marRight w:val="0"/>
      <w:marTop w:val="0"/>
      <w:marBottom w:val="0"/>
      <w:divBdr>
        <w:top w:val="none" w:sz="0" w:space="0" w:color="auto"/>
        <w:left w:val="none" w:sz="0" w:space="0" w:color="auto"/>
        <w:bottom w:val="none" w:sz="0" w:space="0" w:color="auto"/>
        <w:right w:val="none" w:sz="0" w:space="0" w:color="auto"/>
      </w:divBdr>
    </w:div>
    <w:div w:id="79523859">
      <w:bodyDiv w:val="1"/>
      <w:marLeft w:val="0"/>
      <w:marRight w:val="0"/>
      <w:marTop w:val="0"/>
      <w:marBottom w:val="0"/>
      <w:divBdr>
        <w:top w:val="none" w:sz="0" w:space="0" w:color="auto"/>
        <w:left w:val="none" w:sz="0" w:space="0" w:color="auto"/>
        <w:bottom w:val="none" w:sz="0" w:space="0" w:color="auto"/>
        <w:right w:val="none" w:sz="0" w:space="0" w:color="auto"/>
      </w:divBdr>
      <w:divsChild>
        <w:div w:id="1011297118">
          <w:marLeft w:val="0"/>
          <w:marRight w:val="0"/>
          <w:marTop w:val="0"/>
          <w:marBottom w:val="0"/>
          <w:divBdr>
            <w:top w:val="none" w:sz="0" w:space="0" w:color="auto"/>
            <w:left w:val="none" w:sz="0" w:space="0" w:color="auto"/>
            <w:bottom w:val="none" w:sz="0" w:space="0" w:color="auto"/>
            <w:right w:val="none" w:sz="0" w:space="0" w:color="auto"/>
          </w:divBdr>
        </w:div>
        <w:div w:id="1247151681">
          <w:marLeft w:val="0"/>
          <w:marRight w:val="0"/>
          <w:marTop w:val="0"/>
          <w:marBottom w:val="0"/>
          <w:divBdr>
            <w:top w:val="none" w:sz="0" w:space="0" w:color="auto"/>
            <w:left w:val="none" w:sz="0" w:space="0" w:color="auto"/>
            <w:bottom w:val="none" w:sz="0" w:space="0" w:color="auto"/>
            <w:right w:val="none" w:sz="0" w:space="0" w:color="auto"/>
          </w:divBdr>
        </w:div>
        <w:div w:id="111099658">
          <w:marLeft w:val="0"/>
          <w:marRight w:val="0"/>
          <w:marTop w:val="0"/>
          <w:marBottom w:val="0"/>
          <w:divBdr>
            <w:top w:val="none" w:sz="0" w:space="0" w:color="auto"/>
            <w:left w:val="none" w:sz="0" w:space="0" w:color="auto"/>
            <w:bottom w:val="none" w:sz="0" w:space="0" w:color="auto"/>
            <w:right w:val="none" w:sz="0" w:space="0" w:color="auto"/>
          </w:divBdr>
        </w:div>
      </w:divsChild>
    </w:div>
    <w:div w:id="85999326">
      <w:bodyDiv w:val="1"/>
      <w:marLeft w:val="0"/>
      <w:marRight w:val="0"/>
      <w:marTop w:val="0"/>
      <w:marBottom w:val="0"/>
      <w:divBdr>
        <w:top w:val="none" w:sz="0" w:space="0" w:color="auto"/>
        <w:left w:val="none" w:sz="0" w:space="0" w:color="auto"/>
        <w:bottom w:val="none" w:sz="0" w:space="0" w:color="auto"/>
        <w:right w:val="none" w:sz="0" w:space="0" w:color="auto"/>
      </w:divBdr>
    </w:div>
    <w:div w:id="87192392">
      <w:bodyDiv w:val="1"/>
      <w:marLeft w:val="0"/>
      <w:marRight w:val="0"/>
      <w:marTop w:val="0"/>
      <w:marBottom w:val="0"/>
      <w:divBdr>
        <w:top w:val="none" w:sz="0" w:space="0" w:color="auto"/>
        <w:left w:val="none" w:sz="0" w:space="0" w:color="auto"/>
        <w:bottom w:val="none" w:sz="0" w:space="0" w:color="auto"/>
        <w:right w:val="none" w:sz="0" w:space="0" w:color="auto"/>
      </w:divBdr>
    </w:div>
    <w:div w:id="143746222">
      <w:bodyDiv w:val="1"/>
      <w:marLeft w:val="0"/>
      <w:marRight w:val="0"/>
      <w:marTop w:val="0"/>
      <w:marBottom w:val="0"/>
      <w:divBdr>
        <w:top w:val="none" w:sz="0" w:space="0" w:color="auto"/>
        <w:left w:val="none" w:sz="0" w:space="0" w:color="auto"/>
        <w:bottom w:val="none" w:sz="0" w:space="0" w:color="auto"/>
        <w:right w:val="none" w:sz="0" w:space="0" w:color="auto"/>
      </w:divBdr>
      <w:divsChild>
        <w:div w:id="1149596518">
          <w:marLeft w:val="0"/>
          <w:marRight w:val="0"/>
          <w:marTop w:val="0"/>
          <w:marBottom w:val="0"/>
          <w:divBdr>
            <w:top w:val="none" w:sz="0" w:space="0" w:color="auto"/>
            <w:left w:val="none" w:sz="0" w:space="0" w:color="auto"/>
            <w:bottom w:val="none" w:sz="0" w:space="0" w:color="auto"/>
            <w:right w:val="none" w:sz="0" w:space="0" w:color="auto"/>
          </w:divBdr>
        </w:div>
        <w:div w:id="1141463344">
          <w:marLeft w:val="0"/>
          <w:marRight w:val="0"/>
          <w:marTop w:val="0"/>
          <w:marBottom w:val="0"/>
          <w:divBdr>
            <w:top w:val="none" w:sz="0" w:space="0" w:color="auto"/>
            <w:left w:val="none" w:sz="0" w:space="0" w:color="auto"/>
            <w:bottom w:val="none" w:sz="0" w:space="0" w:color="auto"/>
            <w:right w:val="none" w:sz="0" w:space="0" w:color="auto"/>
          </w:divBdr>
        </w:div>
        <w:div w:id="875315228">
          <w:marLeft w:val="0"/>
          <w:marRight w:val="0"/>
          <w:marTop w:val="0"/>
          <w:marBottom w:val="0"/>
          <w:divBdr>
            <w:top w:val="none" w:sz="0" w:space="0" w:color="auto"/>
            <w:left w:val="none" w:sz="0" w:space="0" w:color="auto"/>
            <w:bottom w:val="none" w:sz="0" w:space="0" w:color="auto"/>
            <w:right w:val="none" w:sz="0" w:space="0" w:color="auto"/>
          </w:divBdr>
        </w:div>
        <w:div w:id="514157181">
          <w:marLeft w:val="0"/>
          <w:marRight w:val="0"/>
          <w:marTop w:val="0"/>
          <w:marBottom w:val="0"/>
          <w:divBdr>
            <w:top w:val="none" w:sz="0" w:space="0" w:color="auto"/>
            <w:left w:val="none" w:sz="0" w:space="0" w:color="auto"/>
            <w:bottom w:val="none" w:sz="0" w:space="0" w:color="auto"/>
            <w:right w:val="none" w:sz="0" w:space="0" w:color="auto"/>
          </w:divBdr>
        </w:div>
        <w:div w:id="1749113643">
          <w:marLeft w:val="0"/>
          <w:marRight w:val="0"/>
          <w:marTop w:val="0"/>
          <w:marBottom w:val="0"/>
          <w:divBdr>
            <w:top w:val="none" w:sz="0" w:space="0" w:color="auto"/>
            <w:left w:val="none" w:sz="0" w:space="0" w:color="auto"/>
            <w:bottom w:val="none" w:sz="0" w:space="0" w:color="auto"/>
            <w:right w:val="none" w:sz="0" w:space="0" w:color="auto"/>
          </w:divBdr>
        </w:div>
        <w:div w:id="725950870">
          <w:marLeft w:val="0"/>
          <w:marRight w:val="0"/>
          <w:marTop w:val="0"/>
          <w:marBottom w:val="0"/>
          <w:divBdr>
            <w:top w:val="none" w:sz="0" w:space="0" w:color="auto"/>
            <w:left w:val="none" w:sz="0" w:space="0" w:color="auto"/>
            <w:bottom w:val="none" w:sz="0" w:space="0" w:color="auto"/>
            <w:right w:val="none" w:sz="0" w:space="0" w:color="auto"/>
          </w:divBdr>
        </w:div>
        <w:div w:id="2038697815">
          <w:marLeft w:val="0"/>
          <w:marRight w:val="0"/>
          <w:marTop w:val="0"/>
          <w:marBottom w:val="0"/>
          <w:divBdr>
            <w:top w:val="none" w:sz="0" w:space="0" w:color="auto"/>
            <w:left w:val="none" w:sz="0" w:space="0" w:color="auto"/>
            <w:bottom w:val="none" w:sz="0" w:space="0" w:color="auto"/>
            <w:right w:val="none" w:sz="0" w:space="0" w:color="auto"/>
          </w:divBdr>
        </w:div>
        <w:div w:id="203954506">
          <w:marLeft w:val="0"/>
          <w:marRight w:val="0"/>
          <w:marTop w:val="0"/>
          <w:marBottom w:val="0"/>
          <w:divBdr>
            <w:top w:val="none" w:sz="0" w:space="0" w:color="auto"/>
            <w:left w:val="none" w:sz="0" w:space="0" w:color="auto"/>
            <w:bottom w:val="none" w:sz="0" w:space="0" w:color="auto"/>
            <w:right w:val="none" w:sz="0" w:space="0" w:color="auto"/>
          </w:divBdr>
        </w:div>
        <w:div w:id="1245728366">
          <w:marLeft w:val="0"/>
          <w:marRight w:val="0"/>
          <w:marTop w:val="0"/>
          <w:marBottom w:val="0"/>
          <w:divBdr>
            <w:top w:val="none" w:sz="0" w:space="0" w:color="auto"/>
            <w:left w:val="none" w:sz="0" w:space="0" w:color="auto"/>
            <w:bottom w:val="none" w:sz="0" w:space="0" w:color="auto"/>
            <w:right w:val="none" w:sz="0" w:space="0" w:color="auto"/>
          </w:divBdr>
        </w:div>
        <w:div w:id="1910991774">
          <w:marLeft w:val="0"/>
          <w:marRight w:val="0"/>
          <w:marTop w:val="0"/>
          <w:marBottom w:val="0"/>
          <w:divBdr>
            <w:top w:val="none" w:sz="0" w:space="0" w:color="auto"/>
            <w:left w:val="none" w:sz="0" w:space="0" w:color="auto"/>
            <w:bottom w:val="none" w:sz="0" w:space="0" w:color="auto"/>
            <w:right w:val="none" w:sz="0" w:space="0" w:color="auto"/>
          </w:divBdr>
        </w:div>
        <w:div w:id="805243272">
          <w:marLeft w:val="0"/>
          <w:marRight w:val="0"/>
          <w:marTop w:val="0"/>
          <w:marBottom w:val="0"/>
          <w:divBdr>
            <w:top w:val="none" w:sz="0" w:space="0" w:color="auto"/>
            <w:left w:val="none" w:sz="0" w:space="0" w:color="auto"/>
            <w:bottom w:val="none" w:sz="0" w:space="0" w:color="auto"/>
            <w:right w:val="none" w:sz="0" w:space="0" w:color="auto"/>
          </w:divBdr>
        </w:div>
        <w:div w:id="762141184">
          <w:marLeft w:val="0"/>
          <w:marRight w:val="0"/>
          <w:marTop w:val="0"/>
          <w:marBottom w:val="0"/>
          <w:divBdr>
            <w:top w:val="none" w:sz="0" w:space="0" w:color="auto"/>
            <w:left w:val="none" w:sz="0" w:space="0" w:color="auto"/>
            <w:bottom w:val="none" w:sz="0" w:space="0" w:color="auto"/>
            <w:right w:val="none" w:sz="0" w:space="0" w:color="auto"/>
          </w:divBdr>
        </w:div>
        <w:div w:id="1232274052">
          <w:marLeft w:val="0"/>
          <w:marRight w:val="0"/>
          <w:marTop w:val="0"/>
          <w:marBottom w:val="0"/>
          <w:divBdr>
            <w:top w:val="none" w:sz="0" w:space="0" w:color="auto"/>
            <w:left w:val="none" w:sz="0" w:space="0" w:color="auto"/>
            <w:bottom w:val="none" w:sz="0" w:space="0" w:color="auto"/>
            <w:right w:val="none" w:sz="0" w:space="0" w:color="auto"/>
          </w:divBdr>
        </w:div>
        <w:div w:id="2064450815">
          <w:marLeft w:val="0"/>
          <w:marRight w:val="0"/>
          <w:marTop w:val="0"/>
          <w:marBottom w:val="0"/>
          <w:divBdr>
            <w:top w:val="none" w:sz="0" w:space="0" w:color="auto"/>
            <w:left w:val="none" w:sz="0" w:space="0" w:color="auto"/>
            <w:bottom w:val="none" w:sz="0" w:space="0" w:color="auto"/>
            <w:right w:val="none" w:sz="0" w:space="0" w:color="auto"/>
          </w:divBdr>
        </w:div>
        <w:div w:id="744300629">
          <w:marLeft w:val="0"/>
          <w:marRight w:val="0"/>
          <w:marTop w:val="0"/>
          <w:marBottom w:val="0"/>
          <w:divBdr>
            <w:top w:val="none" w:sz="0" w:space="0" w:color="auto"/>
            <w:left w:val="none" w:sz="0" w:space="0" w:color="auto"/>
            <w:bottom w:val="none" w:sz="0" w:space="0" w:color="auto"/>
            <w:right w:val="none" w:sz="0" w:space="0" w:color="auto"/>
          </w:divBdr>
        </w:div>
        <w:div w:id="2072149765">
          <w:marLeft w:val="0"/>
          <w:marRight w:val="0"/>
          <w:marTop w:val="0"/>
          <w:marBottom w:val="0"/>
          <w:divBdr>
            <w:top w:val="none" w:sz="0" w:space="0" w:color="auto"/>
            <w:left w:val="none" w:sz="0" w:space="0" w:color="auto"/>
            <w:bottom w:val="none" w:sz="0" w:space="0" w:color="auto"/>
            <w:right w:val="none" w:sz="0" w:space="0" w:color="auto"/>
          </w:divBdr>
        </w:div>
        <w:div w:id="448939739">
          <w:marLeft w:val="0"/>
          <w:marRight w:val="0"/>
          <w:marTop w:val="0"/>
          <w:marBottom w:val="0"/>
          <w:divBdr>
            <w:top w:val="none" w:sz="0" w:space="0" w:color="auto"/>
            <w:left w:val="none" w:sz="0" w:space="0" w:color="auto"/>
            <w:bottom w:val="none" w:sz="0" w:space="0" w:color="auto"/>
            <w:right w:val="none" w:sz="0" w:space="0" w:color="auto"/>
          </w:divBdr>
        </w:div>
        <w:div w:id="1444424479">
          <w:marLeft w:val="0"/>
          <w:marRight w:val="0"/>
          <w:marTop w:val="0"/>
          <w:marBottom w:val="0"/>
          <w:divBdr>
            <w:top w:val="none" w:sz="0" w:space="0" w:color="auto"/>
            <w:left w:val="none" w:sz="0" w:space="0" w:color="auto"/>
            <w:bottom w:val="none" w:sz="0" w:space="0" w:color="auto"/>
            <w:right w:val="none" w:sz="0" w:space="0" w:color="auto"/>
          </w:divBdr>
        </w:div>
        <w:div w:id="1539899651">
          <w:marLeft w:val="0"/>
          <w:marRight w:val="0"/>
          <w:marTop w:val="0"/>
          <w:marBottom w:val="0"/>
          <w:divBdr>
            <w:top w:val="none" w:sz="0" w:space="0" w:color="auto"/>
            <w:left w:val="none" w:sz="0" w:space="0" w:color="auto"/>
            <w:bottom w:val="none" w:sz="0" w:space="0" w:color="auto"/>
            <w:right w:val="none" w:sz="0" w:space="0" w:color="auto"/>
          </w:divBdr>
        </w:div>
        <w:div w:id="1182815632">
          <w:marLeft w:val="0"/>
          <w:marRight w:val="0"/>
          <w:marTop w:val="0"/>
          <w:marBottom w:val="0"/>
          <w:divBdr>
            <w:top w:val="none" w:sz="0" w:space="0" w:color="auto"/>
            <w:left w:val="none" w:sz="0" w:space="0" w:color="auto"/>
            <w:bottom w:val="none" w:sz="0" w:space="0" w:color="auto"/>
            <w:right w:val="none" w:sz="0" w:space="0" w:color="auto"/>
          </w:divBdr>
        </w:div>
        <w:div w:id="418450289">
          <w:marLeft w:val="0"/>
          <w:marRight w:val="0"/>
          <w:marTop w:val="0"/>
          <w:marBottom w:val="0"/>
          <w:divBdr>
            <w:top w:val="none" w:sz="0" w:space="0" w:color="auto"/>
            <w:left w:val="none" w:sz="0" w:space="0" w:color="auto"/>
            <w:bottom w:val="none" w:sz="0" w:space="0" w:color="auto"/>
            <w:right w:val="none" w:sz="0" w:space="0" w:color="auto"/>
          </w:divBdr>
        </w:div>
        <w:div w:id="68776095">
          <w:marLeft w:val="0"/>
          <w:marRight w:val="0"/>
          <w:marTop w:val="0"/>
          <w:marBottom w:val="0"/>
          <w:divBdr>
            <w:top w:val="none" w:sz="0" w:space="0" w:color="auto"/>
            <w:left w:val="none" w:sz="0" w:space="0" w:color="auto"/>
            <w:bottom w:val="none" w:sz="0" w:space="0" w:color="auto"/>
            <w:right w:val="none" w:sz="0" w:space="0" w:color="auto"/>
          </w:divBdr>
        </w:div>
        <w:div w:id="878053119">
          <w:marLeft w:val="0"/>
          <w:marRight w:val="0"/>
          <w:marTop w:val="0"/>
          <w:marBottom w:val="0"/>
          <w:divBdr>
            <w:top w:val="none" w:sz="0" w:space="0" w:color="auto"/>
            <w:left w:val="none" w:sz="0" w:space="0" w:color="auto"/>
            <w:bottom w:val="none" w:sz="0" w:space="0" w:color="auto"/>
            <w:right w:val="none" w:sz="0" w:space="0" w:color="auto"/>
          </w:divBdr>
        </w:div>
        <w:div w:id="2127776381">
          <w:marLeft w:val="0"/>
          <w:marRight w:val="0"/>
          <w:marTop w:val="0"/>
          <w:marBottom w:val="0"/>
          <w:divBdr>
            <w:top w:val="none" w:sz="0" w:space="0" w:color="auto"/>
            <w:left w:val="none" w:sz="0" w:space="0" w:color="auto"/>
            <w:bottom w:val="none" w:sz="0" w:space="0" w:color="auto"/>
            <w:right w:val="none" w:sz="0" w:space="0" w:color="auto"/>
          </w:divBdr>
        </w:div>
        <w:div w:id="991101498">
          <w:marLeft w:val="0"/>
          <w:marRight w:val="0"/>
          <w:marTop w:val="0"/>
          <w:marBottom w:val="0"/>
          <w:divBdr>
            <w:top w:val="none" w:sz="0" w:space="0" w:color="auto"/>
            <w:left w:val="none" w:sz="0" w:space="0" w:color="auto"/>
            <w:bottom w:val="none" w:sz="0" w:space="0" w:color="auto"/>
            <w:right w:val="none" w:sz="0" w:space="0" w:color="auto"/>
          </w:divBdr>
        </w:div>
        <w:div w:id="1937983237">
          <w:marLeft w:val="0"/>
          <w:marRight w:val="0"/>
          <w:marTop w:val="0"/>
          <w:marBottom w:val="0"/>
          <w:divBdr>
            <w:top w:val="none" w:sz="0" w:space="0" w:color="auto"/>
            <w:left w:val="none" w:sz="0" w:space="0" w:color="auto"/>
            <w:bottom w:val="none" w:sz="0" w:space="0" w:color="auto"/>
            <w:right w:val="none" w:sz="0" w:space="0" w:color="auto"/>
          </w:divBdr>
        </w:div>
        <w:div w:id="618025301">
          <w:marLeft w:val="0"/>
          <w:marRight w:val="0"/>
          <w:marTop w:val="0"/>
          <w:marBottom w:val="0"/>
          <w:divBdr>
            <w:top w:val="none" w:sz="0" w:space="0" w:color="auto"/>
            <w:left w:val="none" w:sz="0" w:space="0" w:color="auto"/>
            <w:bottom w:val="none" w:sz="0" w:space="0" w:color="auto"/>
            <w:right w:val="none" w:sz="0" w:space="0" w:color="auto"/>
          </w:divBdr>
        </w:div>
        <w:div w:id="1498424573">
          <w:marLeft w:val="0"/>
          <w:marRight w:val="0"/>
          <w:marTop w:val="0"/>
          <w:marBottom w:val="0"/>
          <w:divBdr>
            <w:top w:val="none" w:sz="0" w:space="0" w:color="auto"/>
            <w:left w:val="none" w:sz="0" w:space="0" w:color="auto"/>
            <w:bottom w:val="none" w:sz="0" w:space="0" w:color="auto"/>
            <w:right w:val="none" w:sz="0" w:space="0" w:color="auto"/>
          </w:divBdr>
        </w:div>
        <w:div w:id="164832841">
          <w:marLeft w:val="0"/>
          <w:marRight w:val="0"/>
          <w:marTop w:val="0"/>
          <w:marBottom w:val="0"/>
          <w:divBdr>
            <w:top w:val="none" w:sz="0" w:space="0" w:color="auto"/>
            <w:left w:val="none" w:sz="0" w:space="0" w:color="auto"/>
            <w:bottom w:val="none" w:sz="0" w:space="0" w:color="auto"/>
            <w:right w:val="none" w:sz="0" w:space="0" w:color="auto"/>
          </w:divBdr>
        </w:div>
        <w:div w:id="1222058176">
          <w:marLeft w:val="0"/>
          <w:marRight w:val="0"/>
          <w:marTop w:val="0"/>
          <w:marBottom w:val="0"/>
          <w:divBdr>
            <w:top w:val="none" w:sz="0" w:space="0" w:color="auto"/>
            <w:left w:val="none" w:sz="0" w:space="0" w:color="auto"/>
            <w:bottom w:val="none" w:sz="0" w:space="0" w:color="auto"/>
            <w:right w:val="none" w:sz="0" w:space="0" w:color="auto"/>
          </w:divBdr>
        </w:div>
        <w:div w:id="1909532508">
          <w:marLeft w:val="0"/>
          <w:marRight w:val="0"/>
          <w:marTop w:val="0"/>
          <w:marBottom w:val="0"/>
          <w:divBdr>
            <w:top w:val="none" w:sz="0" w:space="0" w:color="auto"/>
            <w:left w:val="none" w:sz="0" w:space="0" w:color="auto"/>
            <w:bottom w:val="none" w:sz="0" w:space="0" w:color="auto"/>
            <w:right w:val="none" w:sz="0" w:space="0" w:color="auto"/>
          </w:divBdr>
        </w:div>
        <w:div w:id="2078240475">
          <w:marLeft w:val="0"/>
          <w:marRight w:val="0"/>
          <w:marTop w:val="0"/>
          <w:marBottom w:val="0"/>
          <w:divBdr>
            <w:top w:val="none" w:sz="0" w:space="0" w:color="auto"/>
            <w:left w:val="none" w:sz="0" w:space="0" w:color="auto"/>
            <w:bottom w:val="none" w:sz="0" w:space="0" w:color="auto"/>
            <w:right w:val="none" w:sz="0" w:space="0" w:color="auto"/>
          </w:divBdr>
        </w:div>
        <w:div w:id="2012876077">
          <w:marLeft w:val="0"/>
          <w:marRight w:val="0"/>
          <w:marTop w:val="0"/>
          <w:marBottom w:val="0"/>
          <w:divBdr>
            <w:top w:val="none" w:sz="0" w:space="0" w:color="auto"/>
            <w:left w:val="none" w:sz="0" w:space="0" w:color="auto"/>
            <w:bottom w:val="none" w:sz="0" w:space="0" w:color="auto"/>
            <w:right w:val="none" w:sz="0" w:space="0" w:color="auto"/>
          </w:divBdr>
        </w:div>
        <w:div w:id="3439830">
          <w:marLeft w:val="0"/>
          <w:marRight w:val="0"/>
          <w:marTop w:val="0"/>
          <w:marBottom w:val="0"/>
          <w:divBdr>
            <w:top w:val="none" w:sz="0" w:space="0" w:color="auto"/>
            <w:left w:val="none" w:sz="0" w:space="0" w:color="auto"/>
            <w:bottom w:val="none" w:sz="0" w:space="0" w:color="auto"/>
            <w:right w:val="none" w:sz="0" w:space="0" w:color="auto"/>
          </w:divBdr>
        </w:div>
        <w:div w:id="1125924776">
          <w:marLeft w:val="0"/>
          <w:marRight w:val="0"/>
          <w:marTop w:val="0"/>
          <w:marBottom w:val="0"/>
          <w:divBdr>
            <w:top w:val="none" w:sz="0" w:space="0" w:color="auto"/>
            <w:left w:val="none" w:sz="0" w:space="0" w:color="auto"/>
            <w:bottom w:val="none" w:sz="0" w:space="0" w:color="auto"/>
            <w:right w:val="none" w:sz="0" w:space="0" w:color="auto"/>
          </w:divBdr>
        </w:div>
        <w:div w:id="614362929">
          <w:marLeft w:val="0"/>
          <w:marRight w:val="0"/>
          <w:marTop w:val="0"/>
          <w:marBottom w:val="0"/>
          <w:divBdr>
            <w:top w:val="none" w:sz="0" w:space="0" w:color="auto"/>
            <w:left w:val="none" w:sz="0" w:space="0" w:color="auto"/>
            <w:bottom w:val="none" w:sz="0" w:space="0" w:color="auto"/>
            <w:right w:val="none" w:sz="0" w:space="0" w:color="auto"/>
          </w:divBdr>
        </w:div>
        <w:div w:id="1279292579">
          <w:marLeft w:val="0"/>
          <w:marRight w:val="0"/>
          <w:marTop w:val="0"/>
          <w:marBottom w:val="0"/>
          <w:divBdr>
            <w:top w:val="none" w:sz="0" w:space="0" w:color="auto"/>
            <w:left w:val="none" w:sz="0" w:space="0" w:color="auto"/>
            <w:bottom w:val="none" w:sz="0" w:space="0" w:color="auto"/>
            <w:right w:val="none" w:sz="0" w:space="0" w:color="auto"/>
          </w:divBdr>
        </w:div>
        <w:div w:id="957176458">
          <w:marLeft w:val="0"/>
          <w:marRight w:val="0"/>
          <w:marTop w:val="0"/>
          <w:marBottom w:val="0"/>
          <w:divBdr>
            <w:top w:val="none" w:sz="0" w:space="0" w:color="auto"/>
            <w:left w:val="none" w:sz="0" w:space="0" w:color="auto"/>
            <w:bottom w:val="none" w:sz="0" w:space="0" w:color="auto"/>
            <w:right w:val="none" w:sz="0" w:space="0" w:color="auto"/>
          </w:divBdr>
        </w:div>
        <w:div w:id="232280548">
          <w:marLeft w:val="0"/>
          <w:marRight w:val="0"/>
          <w:marTop w:val="0"/>
          <w:marBottom w:val="0"/>
          <w:divBdr>
            <w:top w:val="none" w:sz="0" w:space="0" w:color="auto"/>
            <w:left w:val="none" w:sz="0" w:space="0" w:color="auto"/>
            <w:bottom w:val="none" w:sz="0" w:space="0" w:color="auto"/>
            <w:right w:val="none" w:sz="0" w:space="0" w:color="auto"/>
          </w:divBdr>
        </w:div>
        <w:div w:id="690716258">
          <w:marLeft w:val="0"/>
          <w:marRight w:val="0"/>
          <w:marTop w:val="0"/>
          <w:marBottom w:val="0"/>
          <w:divBdr>
            <w:top w:val="none" w:sz="0" w:space="0" w:color="auto"/>
            <w:left w:val="none" w:sz="0" w:space="0" w:color="auto"/>
            <w:bottom w:val="none" w:sz="0" w:space="0" w:color="auto"/>
            <w:right w:val="none" w:sz="0" w:space="0" w:color="auto"/>
          </w:divBdr>
        </w:div>
        <w:div w:id="434054894">
          <w:marLeft w:val="0"/>
          <w:marRight w:val="0"/>
          <w:marTop w:val="0"/>
          <w:marBottom w:val="0"/>
          <w:divBdr>
            <w:top w:val="none" w:sz="0" w:space="0" w:color="auto"/>
            <w:left w:val="none" w:sz="0" w:space="0" w:color="auto"/>
            <w:bottom w:val="none" w:sz="0" w:space="0" w:color="auto"/>
            <w:right w:val="none" w:sz="0" w:space="0" w:color="auto"/>
          </w:divBdr>
        </w:div>
        <w:div w:id="234434449">
          <w:marLeft w:val="0"/>
          <w:marRight w:val="0"/>
          <w:marTop w:val="0"/>
          <w:marBottom w:val="0"/>
          <w:divBdr>
            <w:top w:val="none" w:sz="0" w:space="0" w:color="auto"/>
            <w:left w:val="none" w:sz="0" w:space="0" w:color="auto"/>
            <w:bottom w:val="none" w:sz="0" w:space="0" w:color="auto"/>
            <w:right w:val="none" w:sz="0" w:space="0" w:color="auto"/>
          </w:divBdr>
        </w:div>
        <w:div w:id="1886721439">
          <w:marLeft w:val="0"/>
          <w:marRight w:val="0"/>
          <w:marTop w:val="0"/>
          <w:marBottom w:val="0"/>
          <w:divBdr>
            <w:top w:val="none" w:sz="0" w:space="0" w:color="auto"/>
            <w:left w:val="none" w:sz="0" w:space="0" w:color="auto"/>
            <w:bottom w:val="none" w:sz="0" w:space="0" w:color="auto"/>
            <w:right w:val="none" w:sz="0" w:space="0" w:color="auto"/>
          </w:divBdr>
        </w:div>
        <w:div w:id="1943417259">
          <w:marLeft w:val="0"/>
          <w:marRight w:val="0"/>
          <w:marTop w:val="0"/>
          <w:marBottom w:val="0"/>
          <w:divBdr>
            <w:top w:val="none" w:sz="0" w:space="0" w:color="auto"/>
            <w:left w:val="none" w:sz="0" w:space="0" w:color="auto"/>
            <w:bottom w:val="none" w:sz="0" w:space="0" w:color="auto"/>
            <w:right w:val="none" w:sz="0" w:space="0" w:color="auto"/>
          </w:divBdr>
        </w:div>
        <w:div w:id="1903251573">
          <w:marLeft w:val="0"/>
          <w:marRight w:val="0"/>
          <w:marTop w:val="0"/>
          <w:marBottom w:val="0"/>
          <w:divBdr>
            <w:top w:val="none" w:sz="0" w:space="0" w:color="auto"/>
            <w:left w:val="none" w:sz="0" w:space="0" w:color="auto"/>
            <w:bottom w:val="none" w:sz="0" w:space="0" w:color="auto"/>
            <w:right w:val="none" w:sz="0" w:space="0" w:color="auto"/>
          </w:divBdr>
        </w:div>
        <w:div w:id="928732918">
          <w:marLeft w:val="0"/>
          <w:marRight w:val="0"/>
          <w:marTop w:val="0"/>
          <w:marBottom w:val="0"/>
          <w:divBdr>
            <w:top w:val="none" w:sz="0" w:space="0" w:color="auto"/>
            <w:left w:val="none" w:sz="0" w:space="0" w:color="auto"/>
            <w:bottom w:val="none" w:sz="0" w:space="0" w:color="auto"/>
            <w:right w:val="none" w:sz="0" w:space="0" w:color="auto"/>
          </w:divBdr>
        </w:div>
        <w:div w:id="833446925">
          <w:marLeft w:val="0"/>
          <w:marRight w:val="0"/>
          <w:marTop w:val="0"/>
          <w:marBottom w:val="0"/>
          <w:divBdr>
            <w:top w:val="none" w:sz="0" w:space="0" w:color="auto"/>
            <w:left w:val="none" w:sz="0" w:space="0" w:color="auto"/>
            <w:bottom w:val="none" w:sz="0" w:space="0" w:color="auto"/>
            <w:right w:val="none" w:sz="0" w:space="0" w:color="auto"/>
          </w:divBdr>
        </w:div>
        <w:div w:id="1665736869">
          <w:marLeft w:val="0"/>
          <w:marRight w:val="0"/>
          <w:marTop w:val="0"/>
          <w:marBottom w:val="0"/>
          <w:divBdr>
            <w:top w:val="none" w:sz="0" w:space="0" w:color="auto"/>
            <w:left w:val="none" w:sz="0" w:space="0" w:color="auto"/>
            <w:bottom w:val="none" w:sz="0" w:space="0" w:color="auto"/>
            <w:right w:val="none" w:sz="0" w:space="0" w:color="auto"/>
          </w:divBdr>
        </w:div>
        <w:div w:id="1833794856">
          <w:marLeft w:val="0"/>
          <w:marRight w:val="0"/>
          <w:marTop w:val="0"/>
          <w:marBottom w:val="0"/>
          <w:divBdr>
            <w:top w:val="none" w:sz="0" w:space="0" w:color="auto"/>
            <w:left w:val="none" w:sz="0" w:space="0" w:color="auto"/>
            <w:bottom w:val="none" w:sz="0" w:space="0" w:color="auto"/>
            <w:right w:val="none" w:sz="0" w:space="0" w:color="auto"/>
          </w:divBdr>
        </w:div>
        <w:div w:id="369695644">
          <w:marLeft w:val="0"/>
          <w:marRight w:val="0"/>
          <w:marTop w:val="0"/>
          <w:marBottom w:val="0"/>
          <w:divBdr>
            <w:top w:val="none" w:sz="0" w:space="0" w:color="auto"/>
            <w:left w:val="none" w:sz="0" w:space="0" w:color="auto"/>
            <w:bottom w:val="none" w:sz="0" w:space="0" w:color="auto"/>
            <w:right w:val="none" w:sz="0" w:space="0" w:color="auto"/>
          </w:divBdr>
        </w:div>
        <w:div w:id="802424898">
          <w:marLeft w:val="0"/>
          <w:marRight w:val="0"/>
          <w:marTop w:val="0"/>
          <w:marBottom w:val="0"/>
          <w:divBdr>
            <w:top w:val="none" w:sz="0" w:space="0" w:color="auto"/>
            <w:left w:val="none" w:sz="0" w:space="0" w:color="auto"/>
            <w:bottom w:val="none" w:sz="0" w:space="0" w:color="auto"/>
            <w:right w:val="none" w:sz="0" w:space="0" w:color="auto"/>
          </w:divBdr>
        </w:div>
        <w:div w:id="1253733396">
          <w:marLeft w:val="0"/>
          <w:marRight w:val="0"/>
          <w:marTop w:val="0"/>
          <w:marBottom w:val="0"/>
          <w:divBdr>
            <w:top w:val="none" w:sz="0" w:space="0" w:color="auto"/>
            <w:left w:val="none" w:sz="0" w:space="0" w:color="auto"/>
            <w:bottom w:val="none" w:sz="0" w:space="0" w:color="auto"/>
            <w:right w:val="none" w:sz="0" w:space="0" w:color="auto"/>
          </w:divBdr>
        </w:div>
        <w:div w:id="1218250100">
          <w:marLeft w:val="0"/>
          <w:marRight w:val="0"/>
          <w:marTop w:val="0"/>
          <w:marBottom w:val="0"/>
          <w:divBdr>
            <w:top w:val="none" w:sz="0" w:space="0" w:color="auto"/>
            <w:left w:val="none" w:sz="0" w:space="0" w:color="auto"/>
            <w:bottom w:val="none" w:sz="0" w:space="0" w:color="auto"/>
            <w:right w:val="none" w:sz="0" w:space="0" w:color="auto"/>
          </w:divBdr>
        </w:div>
        <w:div w:id="1211302566">
          <w:marLeft w:val="0"/>
          <w:marRight w:val="0"/>
          <w:marTop w:val="0"/>
          <w:marBottom w:val="0"/>
          <w:divBdr>
            <w:top w:val="none" w:sz="0" w:space="0" w:color="auto"/>
            <w:left w:val="none" w:sz="0" w:space="0" w:color="auto"/>
            <w:bottom w:val="none" w:sz="0" w:space="0" w:color="auto"/>
            <w:right w:val="none" w:sz="0" w:space="0" w:color="auto"/>
          </w:divBdr>
        </w:div>
        <w:div w:id="378214350">
          <w:marLeft w:val="0"/>
          <w:marRight w:val="0"/>
          <w:marTop w:val="0"/>
          <w:marBottom w:val="0"/>
          <w:divBdr>
            <w:top w:val="none" w:sz="0" w:space="0" w:color="auto"/>
            <w:left w:val="none" w:sz="0" w:space="0" w:color="auto"/>
            <w:bottom w:val="none" w:sz="0" w:space="0" w:color="auto"/>
            <w:right w:val="none" w:sz="0" w:space="0" w:color="auto"/>
          </w:divBdr>
        </w:div>
        <w:div w:id="933592591">
          <w:marLeft w:val="0"/>
          <w:marRight w:val="0"/>
          <w:marTop w:val="0"/>
          <w:marBottom w:val="0"/>
          <w:divBdr>
            <w:top w:val="none" w:sz="0" w:space="0" w:color="auto"/>
            <w:left w:val="none" w:sz="0" w:space="0" w:color="auto"/>
            <w:bottom w:val="none" w:sz="0" w:space="0" w:color="auto"/>
            <w:right w:val="none" w:sz="0" w:space="0" w:color="auto"/>
          </w:divBdr>
        </w:div>
        <w:div w:id="925725509">
          <w:marLeft w:val="0"/>
          <w:marRight w:val="0"/>
          <w:marTop w:val="0"/>
          <w:marBottom w:val="0"/>
          <w:divBdr>
            <w:top w:val="none" w:sz="0" w:space="0" w:color="auto"/>
            <w:left w:val="none" w:sz="0" w:space="0" w:color="auto"/>
            <w:bottom w:val="none" w:sz="0" w:space="0" w:color="auto"/>
            <w:right w:val="none" w:sz="0" w:space="0" w:color="auto"/>
          </w:divBdr>
        </w:div>
        <w:div w:id="1486820121">
          <w:marLeft w:val="0"/>
          <w:marRight w:val="0"/>
          <w:marTop w:val="0"/>
          <w:marBottom w:val="0"/>
          <w:divBdr>
            <w:top w:val="none" w:sz="0" w:space="0" w:color="auto"/>
            <w:left w:val="none" w:sz="0" w:space="0" w:color="auto"/>
            <w:bottom w:val="none" w:sz="0" w:space="0" w:color="auto"/>
            <w:right w:val="none" w:sz="0" w:space="0" w:color="auto"/>
          </w:divBdr>
        </w:div>
        <w:div w:id="831333457">
          <w:marLeft w:val="0"/>
          <w:marRight w:val="0"/>
          <w:marTop w:val="0"/>
          <w:marBottom w:val="0"/>
          <w:divBdr>
            <w:top w:val="none" w:sz="0" w:space="0" w:color="auto"/>
            <w:left w:val="none" w:sz="0" w:space="0" w:color="auto"/>
            <w:bottom w:val="none" w:sz="0" w:space="0" w:color="auto"/>
            <w:right w:val="none" w:sz="0" w:space="0" w:color="auto"/>
          </w:divBdr>
        </w:div>
        <w:div w:id="1394310792">
          <w:marLeft w:val="0"/>
          <w:marRight w:val="0"/>
          <w:marTop w:val="0"/>
          <w:marBottom w:val="0"/>
          <w:divBdr>
            <w:top w:val="none" w:sz="0" w:space="0" w:color="auto"/>
            <w:left w:val="none" w:sz="0" w:space="0" w:color="auto"/>
            <w:bottom w:val="none" w:sz="0" w:space="0" w:color="auto"/>
            <w:right w:val="none" w:sz="0" w:space="0" w:color="auto"/>
          </w:divBdr>
        </w:div>
        <w:div w:id="1702322186">
          <w:marLeft w:val="0"/>
          <w:marRight w:val="0"/>
          <w:marTop w:val="0"/>
          <w:marBottom w:val="0"/>
          <w:divBdr>
            <w:top w:val="none" w:sz="0" w:space="0" w:color="auto"/>
            <w:left w:val="none" w:sz="0" w:space="0" w:color="auto"/>
            <w:bottom w:val="none" w:sz="0" w:space="0" w:color="auto"/>
            <w:right w:val="none" w:sz="0" w:space="0" w:color="auto"/>
          </w:divBdr>
        </w:div>
        <w:div w:id="261423639">
          <w:marLeft w:val="0"/>
          <w:marRight w:val="0"/>
          <w:marTop w:val="0"/>
          <w:marBottom w:val="0"/>
          <w:divBdr>
            <w:top w:val="none" w:sz="0" w:space="0" w:color="auto"/>
            <w:left w:val="none" w:sz="0" w:space="0" w:color="auto"/>
            <w:bottom w:val="none" w:sz="0" w:space="0" w:color="auto"/>
            <w:right w:val="none" w:sz="0" w:space="0" w:color="auto"/>
          </w:divBdr>
        </w:div>
        <w:div w:id="1022439881">
          <w:marLeft w:val="0"/>
          <w:marRight w:val="0"/>
          <w:marTop w:val="0"/>
          <w:marBottom w:val="0"/>
          <w:divBdr>
            <w:top w:val="none" w:sz="0" w:space="0" w:color="auto"/>
            <w:left w:val="none" w:sz="0" w:space="0" w:color="auto"/>
            <w:bottom w:val="none" w:sz="0" w:space="0" w:color="auto"/>
            <w:right w:val="none" w:sz="0" w:space="0" w:color="auto"/>
          </w:divBdr>
        </w:div>
        <w:div w:id="51974036">
          <w:marLeft w:val="0"/>
          <w:marRight w:val="0"/>
          <w:marTop w:val="0"/>
          <w:marBottom w:val="0"/>
          <w:divBdr>
            <w:top w:val="none" w:sz="0" w:space="0" w:color="auto"/>
            <w:left w:val="none" w:sz="0" w:space="0" w:color="auto"/>
            <w:bottom w:val="none" w:sz="0" w:space="0" w:color="auto"/>
            <w:right w:val="none" w:sz="0" w:space="0" w:color="auto"/>
          </w:divBdr>
        </w:div>
        <w:div w:id="572588871">
          <w:marLeft w:val="0"/>
          <w:marRight w:val="0"/>
          <w:marTop w:val="0"/>
          <w:marBottom w:val="0"/>
          <w:divBdr>
            <w:top w:val="none" w:sz="0" w:space="0" w:color="auto"/>
            <w:left w:val="none" w:sz="0" w:space="0" w:color="auto"/>
            <w:bottom w:val="none" w:sz="0" w:space="0" w:color="auto"/>
            <w:right w:val="none" w:sz="0" w:space="0" w:color="auto"/>
          </w:divBdr>
        </w:div>
        <w:div w:id="846555581">
          <w:marLeft w:val="0"/>
          <w:marRight w:val="0"/>
          <w:marTop w:val="0"/>
          <w:marBottom w:val="0"/>
          <w:divBdr>
            <w:top w:val="none" w:sz="0" w:space="0" w:color="auto"/>
            <w:left w:val="none" w:sz="0" w:space="0" w:color="auto"/>
            <w:bottom w:val="none" w:sz="0" w:space="0" w:color="auto"/>
            <w:right w:val="none" w:sz="0" w:space="0" w:color="auto"/>
          </w:divBdr>
        </w:div>
        <w:div w:id="642976177">
          <w:marLeft w:val="0"/>
          <w:marRight w:val="0"/>
          <w:marTop w:val="0"/>
          <w:marBottom w:val="0"/>
          <w:divBdr>
            <w:top w:val="none" w:sz="0" w:space="0" w:color="auto"/>
            <w:left w:val="none" w:sz="0" w:space="0" w:color="auto"/>
            <w:bottom w:val="none" w:sz="0" w:space="0" w:color="auto"/>
            <w:right w:val="none" w:sz="0" w:space="0" w:color="auto"/>
          </w:divBdr>
        </w:div>
        <w:div w:id="1690641839">
          <w:marLeft w:val="0"/>
          <w:marRight w:val="0"/>
          <w:marTop w:val="0"/>
          <w:marBottom w:val="0"/>
          <w:divBdr>
            <w:top w:val="none" w:sz="0" w:space="0" w:color="auto"/>
            <w:left w:val="none" w:sz="0" w:space="0" w:color="auto"/>
            <w:bottom w:val="none" w:sz="0" w:space="0" w:color="auto"/>
            <w:right w:val="none" w:sz="0" w:space="0" w:color="auto"/>
          </w:divBdr>
        </w:div>
        <w:div w:id="1125268631">
          <w:marLeft w:val="0"/>
          <w:marRight w:val="0"/>
          <w:marTop w:val="0"/>
          <w:marBottom w:val="0"/>
          <w:divBdr>
            <w:top w:val="none" w:sz="0" w:space="0" w:color="auto"/>
            <w:left w:val="none" w:sz="0" w:space="0" w:color="auto"/>
            <w:bottom w:val="none" w:sz="0" w:space="0" w:color="auto"/>
            <w:right w:val="none" w:sz="0" w:space="0" w:color="auto"/>
          </w:divBdr>
        </w:div>
        <w:div w:id="2012371665">
          <w:marLeft w:val="0"/>
          <w:marRight w:val="0"/>
          <w:marTop w:val="0"/>
          <w:marBottom w:val="0"/>
          <w:divBdr>
            <w:top w:val="none" w:sz="0" w:space="0" w:color="auto"/>
            <w:left w:val="none" w:sz="0" w:space="0" w:color="auto"/>
            <w:bottom w:val="none" w:sz="0" w:space="0" w:color="auto"/>
            <w:right w:val="none" w:sz="0" w:space="0" w:color="auto"/>
          </w:divBdr>
        </w:div>
        <w:div w:id="591745587">
          <w:marLeft w:val="0"/>
          <w:marRight w:val="0"/>
          <w:marTop w:val="0"/>
          <w:marBottom w:val="0"/>
          <w:divBdr>
            <w:top w:val="none" w:sz="0" w:space="0" w:color="auto"/>
            <w:left w:val="none" w:sz="0" w:space="0" w:color="auto"/>
            <w:bottom w:val="none" w:sz="0" w:space="0" w:color="auto"/>
            <w:right w:val="none" w:sz="0" w:space="0" w:color="auto"/>
          </w:divBdr>
        </w:div>
        <w:div w:id="415325288">
          <w:marLeft w:val="0"/>
          <w:marRight w:val="0"/>
          <w:marTop w:val="0"/>
          <w:marBottom w:val="0"/>
          <w:divBdr>
            <w:top w:val="none" w:sz="0" w:space="0" w:color="auto"/>
            <w:left w:val="none" w:sz="0" w:space="0" w:color="auto"/>
            <w:bottom w:val="none" w:sz="0" w:space="0" w:color="auto"/>
            <w:right w:val="none" w:sz="0" w:space="0" w:color="auto"/>
          </w:divBdr>
        </w:div>
        <w:div w:id="519392957">
          <w:marLeft w:val="0"/>
          <w:marRight w:val="0"/>
          <w:marTop w:val="0"/>
          <w:marBottom w:val="0"/>
          <w:divBdr>
            <w:top w:val="none" w:sz="0" w:space="0" w:color="auto"/>
            <w:left w:val="none" w:sz="0" w:space="0" w:color="auto"/>
            <w:bottom w:val="none" w:sz="0" w:space="0" w:color="auto"/>
            <w:right w:val="none" w:sz="0" w:space="0" w:color="auto"/>
          </w:divBdr>
        </w:div>
        <w:div w:id="911278666">
          <w:marLeft w:val="0"/>
          <w:marRight w:val="0"/>
          <w:marTop w:val="0"/>
          <w:marBottom w:val="0"/>
          <w:divBdr>
            <w:top w:val="none" w:sz="0" w:space="0" w:color="auto"/>
            <w:left w:val="none" w:sz="0" w:space="0" w:color="auto"/>
            <w:bottom w:val="none" w:sz="0" w:space="0" w:color="auto"/>
            <w:right w:val="none" w:sz="0" w:space="0" w:color="auto"/>
          </w:divBdr>
        </w:div>
        <w:div w:id="1231381898">
          <w:marLeft w:val="0"/>
          <w:marRight w:val="0"/>
          <w:marTop w:val="0"/>
          <w:marBottom w:val="0"/>
          <w:divBdr>
            <w:top w:val="none" w:sz="0" w:space="0" w:color="auto"/>
            <w:left w:val="none" w:sz="0" w:space="0" w:color="auto"/>
            <w:bottom w:val="none" w:sz="0" w:space="0" w:color="auto"/>
            <w:right w:val="none" w:sz="0" w:space="0" w:color="auto"/>
          </w:divBdr>
        </w:div>
        <w:div w:id="1919821764">
          <w:marLeft w:val="0"/>
          <w:marRight w:val="0"/>
          <w:marTop w:val="0"/>
          <w:marBottom w:val="0"/>
          <w:divBdr>
            <w:top w:val="none" w:sz="0" w:space="0" w:color="auto"/>
            <w:left w:val="none" w:sz="0" w:space="0" w:color="auto"/>
            <w:bottom w:val="none" w:sz="0" w:space="0" w:color="auto"/>
            <w:right w:val="none" w:sz="0" w:space="0" w:color="auto"/>
          </w:divBdr>
        </w:div>
        <w:div w:id="525287305">
          <w:marLeft w:val="0"/>
          <w:marRight w:val="0"/>
          <w:marTop w:val="0"/>
          <w:marBottom w:val="0"/>
          <w:divBdr>
            <w:top w:val="none" w:sz="0" w:space="0" w:color="auto"/>
            <w:left w:val="none" w:sz="0" w:space="0" w:color="auto"/>
            <w:bottom w:val="none" w:sz="0" w:space="0" w:color="auto"/>
            <w:right w:val="none" w:sz="0" w:space="0" w:color="auto"/>
          </w:divBdr>
        </w:div>
        <w:div w:id="1982877600">
          <w:marLeft w:val="0"/>
          <w:marRight w:val="0"/>
          <w:marTop w:val="0"/>
          <w:marBottom w:val="0"/>
          <w:divBdr>
            <w:top w:val="none" w:sz="0" w:space="0" w:color="auto"/>
            <w:left w:val="none" w:sz="0" w:space="0" w:color="auto"/>
            <w:bottom w:val="none" w:sz="0" w:space="0" w:color="auto"/>
            <w:right w:val="none" w:sz="0" w:space="0" w:color="auto"/>
          </w:divBdr>
        </w:div>
        <w:div w:id="969749147">
          <w:marLeft w:val="0"/>
          <w:marRight w:val="0"/>
          <w:marTop w:val="0"/>
          <w:marBottom w:val="0"/>
          <w:divBdr>
            <w:top w:val="none" w:sz="0" w:space="0" w:color="auto"/>
            <w:left w:val="none" w:sz="0" w:space="0" w:color="auto"/>
            <w:bottom w:val="none" w:sz="0" w:space="0" w:color="auto"/>
            <w:right w:val="none" w:sz="0" w:space="0" w:color="auto"/>
          </w:divBdr>
        </w:div>
        <w:div w:id="235284415">
          <w:marLeft w:val="0"/>
          <w:marRight w:val="0"/>
          <w:marTop w:val="0"/>
          <w:marBottom w:val="0"/>
          <w:divBdr>
            <w:top w:val="none" w:sz="0" w:space="0" w:color="auto"/>
            <w:left w:val="none" w:sz="0" w:space="0" w:color="auto"/>
            <w:bottom w:val="none" w:sz="0" w:space="0" w:color="auto"/>
            <w:right w:val="none" w:sz="0" w:space="0" w:color="auto"/>
          </w:divBdr>
        </w:div>
        <w:div w:id="1851986004">
          <w:marLeft w:val="0"/>
          <w:marRight w:val="0"/>
          <w:marTop w:val="0"/>
          <w:marBottom w:val="0"/>
          <w:divBdr>
            <w:top w:val="none" w:sz="0" w:space="0" w:color="auto"/>
            <w:left w:val="none" w:sz="0" w:space="0" w:color="auto"/>
            <w:bottom w:val="none" w:sz="0" w:space="0" w:color="auto"/>
            <w:right w:val="none" w:sz="0" w:space="0" w:color="auto"/>
          </w:divBdr>
        </w:div>
        <w:div w:id="25568328">
          <w:marLeft w:val="0"/>
          <w:marRight w:val="0"/>
          <w:marTop w:val="0"/>
          <w:marBottom w:val="0"/>
          <w:divBdr>
            <w:top w:val="none" w:sz="0" w:space="0" w:color="auto"/>
            <w:left w:val="none" w:sz="0" w:space="0" w:color="auto"/>
            <w:bottom w:val="none" w:sz="0" w:space="0" w:color="auto"/>
            <w:right w:val="none" w:sz="0" w:space="0" w:color="auto"/>
          </w:divBdr>
        </w:div>
        <w:div w:id="1736969753">
          <w:marLeft w:val="0"/>
          <w:marRight w:val="0"/>
          <w:marTop w:val="0"/>
          <w:marBottom w:val="0"/>
          <w:divBdr>
            <w:top w:val="none" w:sz="0" w:space="0" w:color="auto"/>
            <w:left w:val="none" w:sz="0" w:space="0" w:color="auto"/>
            <w:bottom w:val="none" w:sz="0" w:space="0" w:color="auto"/>
            <w:right w:val="none" w:sz="0" w:space="0" w:color="auto"/>
          </w:divBdr>
        </w:div>
        <w:div w:id="1751343955">
          <w:marLeft w:val="0"/>
          <w:marRight w:val="0"/>
          <w:marTop w:val="0"/>
          <w:marBottom w:val="0"/>
          <w:divBdr>
            <w:top w:val="none" w:sz="0" w:space="0" w:color="auto"/>
            <w:left w:val="none" w:sz="0" w:space="0" w:color="auto"/>
            <w:bottom w:val="none" w:sz="0" w:space="0" w:color="auto"/>
            <w:right w:val="none" w:sz="0" w:space="0" w:color="auto"/>
          </w:divBdr>
        </w:div>
        <w:div w:id="347800237">
          <w:marLeft w:val="0"/>
          <w:marRight w:val="0"/>
          <w:marTop w:val="0"/>
          <w:marBottom w:val="0"/>
          <w:divBdr>
            <w:top w:val="none" w:sz="0" w:space="0" w:color="auto"/>
            <w:left w:val="none" w:sz="0" w:space="0" w:color="auto"/>
            <w:bottom w:val="none" w:sz="0" w:space="0" w:color="auto"/>
            <w:right w:val="none" w:sz="0" w:space="0" w:color="auto"/>
          </w:divBdr>
        </w:div>
        <w:div w:id="948701803">
          <w:marLeft w:val="0"/>
          <w:marRight w:val="0"/>
          <w:marTop w:val="0"/>
          <w:marBottom w:val="0"/>
          <w:divBdr>
            <w:top w:val="none" w:sz="0" w:space="0" w:color="auto"/>
            <w:left w:val="none" w:sz="0" w:space="0" w:color="auto"/>
            <w:bottom w:val="none" w:sz="0" w:space="0" w:color="auto"/>
            <w:right w:val="none" w:sz="0" w:space="0" w:color="auto"/>
          </w:divBdr>
        </w:div>
        <w:div w:id="1165363047">
          <w:marLeft w:val="0"/>
          <w:marRight w:val="0"/>
          <w:marTop w:val="0"/>
          <w:marBottom w:val="0"/>
          <w:divBdr>
            <w:top w:val="none" w:sz="0" w:space="0" w:color="auto"/>
            <w:left w:val="none" w:sz="0" w:space="0" w:color="auto"/>
            <w:bottom w:val="none" w:sz="0" w:space="0" w:color="auto"/>
            <w:right w:val="none" w:sz="0" w:space="0" w:color="auto"/>
          </w:divBdr>
        </w:div>
        <w:div w:id="2043557316">
          <w:marLeft w:val="0"/>
          <w:marRight w:val="0"/>
          <w:marTop w:val="0"/>
          <w:marBottom w:val="0"/>
          <w:divBdr>
            <w:top w:val="none" w:sz="0" w:space="0" w:color="auto"/>
            <w:left w:val="none" w:sz="0" w:space="0" w:color="auto"/>
            <w:bottom w:val="none" w:sz="0" w:space="0" w:color="auto"/>
            <w:right w:val="none" w:sz="0" w:space="0" w:color="auto"/>
          </w:divBdr>
        </w:div>
        <w:div w:id="783571082">
          <w:marLeft w:val="0"/>
          <w:marRight w:val="0"/>
          <w:marTop w:val="0"/>
          <w:marBottom w:val="0"/>
          <w:divBdr>
            <w:top w:val="none" w:sz="0" w:space="0" w:color="auto"/>
            <w:left w:val="none" w:sz="0" w:space="0" w:color="auto"/>
            <w:bottom w:val="none" w:sz="0" w:space="0" w:color="auto"/>
            <w:right w:val="none" w:sz="0" w:space="0" w:color="auto"/>
          </w:divBdr>
        </w:div>
        <w:div w:id="1158888552">
          <w:marLeft w:val="0"/>
          <w:marRight w:val="0"/>
          <w:marTop w:val="0"/>
          <w:marBottom w:val="0"/>
          <w:divBdr>
            <w:top w:val="none" w:sz="0" w:space="0" w:color="auto"/>
            <w:left w:val="none" w:sz="0" w:space="0" w:color="auto"/>
            <w:bottom w:val="none" w:sz="0" w:space="0" w:color="auto"/>
            <w:right w:val="none" w:sz="0" w:space="0" w:color="auto"/>
          </w:divBdr>
        </w:div>
        <w:div w:id="124859152">
          <w:marLeft w:val="0"/>
          <w:marRight w:val="0"/>
          <w:marTop w:val="0"/>
          <w:marBottom w:val="0"/>
          <w:divBdr>
            <w:top w:val="none" w:sz="0" w:space="0" w:color="auto"/>
            <w:left w:val="none" w:sz="0" w:space="0" w:color="auto"/>
            <w:bottom w:val="none" w:sz="0" w:space="0" w:color="auto"/>
            <w:right w:val="none" w:sz="0" w:space="0" w:color="auto"/>
          </w:divBdr>
        </w:div>
        <w:div w:id="1932859316">
          <w:marLeft w:val="0"/>
          <w:marRight w:val="0"/>
          <w:marTop w:val="0"/>
          <w:marBottom w:val="0"/>
          <w:divBdr>
            <w:top w:val="none" w:sz="0" w:space="0" w:color="auto"/>
            <w:left w:val="none" w:sz="0" w:space="0" w:color="auto"/>
            <w:bottom w:val="none" w:sz="0" w:space="0" w:color="auto"/>
            <w:right w:val="none" w:sz="0" w:space="0" w:color="auto"/>
          </w:divBdr>
        </w:div>
        <w:div w:id="1450585020">
          <w:marLeft w:val="0"/>
          <w:marRight w:val="0"/>
          <w:marTop w:val="0"/>
          <w:marBottom w:val="0"/>
          <w:divBdr>
            <w:top w:val="none" w:sz="0" w:space="0" w:color="auto"/>
            <w:left w:val="none" w:sz="0" w:space="0" w:color="auto"/>
            <w:bottom w:val="none" w:sz="0" w:space="0" w:color="auto"/>
            <w:right w:val="none" w:sz="0" w:space="0" w:color="auto"/>
          </w:divBdr>
        </w:div>
        <w:div w:id="1872455789">
          <w:marLeft w:val="0"/>
          <w:marRight w:val="0"/>
          <w:marTop w:val="0"/>
          <w:marBottom w:val="0"/>
          <w:divBdr>
            <w:top w:val="none" w:sz="0" w:space="0" w:color="auto"/>
            <w:left w:val="none" w:sz="0" w:space="0" w:color="auto"/>
            <w:bottom w:val="none" w:sz="0" w:space="0" w:color="auto"/>
            <w:right w:val="none" w:sz="0" w:space="0" w:color="auto"/>
          </w:divBdr>
        </w:div>
        <w:div w:id="1189486387">
          <w:marLeft w:val="0"/>
          <w:marRight w:val="0"/>
          <w:marTop w:val="0"/>
          <w:marBottom w:val="0"/>
          <w:divBdr>
            <w:top w:val="none" w:sz="0" w:space="0" w:color="auto"/>
            <w:left w:val="none" w:sz="0" w:space="0" w:color="auto"/>
            <w:bottom w:val="none" w:sz="0" w:space="0" w:color="auto"/>
            <w:right w:val="none" w:sz="0" w:space="0" w:color="auto"/>
          </w:divBdr>
        </w:div>
        <w:div w:id="2065522465">
          <w:marLeft w:val="0"/>
          <w:marRight w:val="0"/>
          <w:marTop w:val="0"/>
          <w:marBottom w:val="0"/>
          <w:divBdr>
            <w:top w:val="none" w:sz="0" w:space="0" w:color="auto"/>
            <w:left w:val="none" w:sz="0" w:space="0" w:color="auto"/>
            <w:bottom w:val="none" w:sz="0" w:space="0" w:color="auto"/>
            <w:right w:val="none" w:sz="0" w:space="0" w:color="auto"/>
          </w:divBdr>
        </w:div>
        <w:div w:id="279383764">
          <w:marLeft w:val="0"/>
          <w:marRight w:val="0"/>
          <w:marTop w:val="0"/>
          <w:marBottom w:val="0"/>
          <w:divBdr>
            <w:top w:val="none" w:sz="0" w:space="0" w:color="auto"/>
            <w:left w:val="none" w:sz="0" w:space="0" w:color="auto"/>
            <w:bottom w:val="none" w:sz="0" w:space="0" w:color="auto"/>
            <w:right w:val="none" w:sz="0" w:space="0" w:color="auto"/>
          </w:divBdr>
        </w:div>
        <w:div w:id="1866207091">
          <w:marLeft w:val="0"/>
          <w:marRight w:val="0"/>
          <w:marTop w:val="0"/>
          <w:marBottom w:val="0"/>
          <w:divBdr>
            <w:top w:val="none" w:sz="0" w:space="0" w:color="auto"/>
            <w:left w:val="none" w:sz="0" w:space="0" w:color="auto"/>
            <w:bottom w:val="none" w:sz="0" w:space="0" w:color="auto"/>
            <w:right w:val="none" w:sz="0" w:space="0" w:color="auto"/>
          </w:divBdr>
        </w:div>
        <w:div w:id="1255936153">
          <w:marLeft w:val="0"/>
          <w:marRight w:val="0"/>
          <w:marTop w:val="0"/>
          <w:marBottom w:val="0"/>
          <w:divBdr>
            <w:top w:val="none" w:sz="0" w:space="0" w:color="auto"/>
            <w:left w:val="none" w:sz="0" w:space="0" w:color="auto"/>
            <w:bottom w:val="none" w:sz="0" w:space="0" w:color="auto"/>
            <w:right w:val="none" w:sz="0" w:space="0" w:color="auto"/>
          </w:divBdr>
        </w:div>
        <w:div w:id="1298536144">
          <w:marLeft w:val="0"/>
          <w:marRight w:val="0"/>
          <w:marTop w:val="0"/>
          <w:marBottom w:val="0"/>
          <w:divBdr>
            <w:top w:val="none" w:sz="0" w:space="0" w:color="auto"/>
            <w:left w:val="none" w:sz="0" w:space="0" w:color="auto"/>
            <w:bottom w:val="none" w:sz="0" w:space="0" w:color="auto"/>
            <w:right w:val="none" w:sz="0" w:space="0" w:color="auto"/>
          </w:divBdr>
        </w:div>
        <w:div w:id="976766025">
          <w:marLeft w:val="0"/>
          <w:marRight w:val="0"/>
          <w:marTop w:val="0"/>
          <w:marBottom w:val="0"/>
          <w:divBdr>
            <w:top w:val="none" w:sz="0" w:space="0" w:color="auto"/>
            <w:left w:val="none" w:sz="0" w:space="0" w:color="auto"/>
            <w:bottom w:val="none" w:sz="0" w:space="0" w:color="auto"/>
            <w:right w:val="none" w:sz="0" w:space="0" w:color="auto"/>
          </w:divBdr>
        </w:div>
        <w:div w:id="871382880">
          <w:marLeft w:val="0"/>
          <w:marRight w:val="0"/>
          <w:marTop w:val="0"/>
          <w:marBottom w:val="0"/>
          <w:divBdr>
            <w:top w:val="none" w:sz="0" w:space="0" w:color="auto"/>
            <w:left w:val="none" w:sz="0" w:space="0" w:color="auto"/>
            <w:bottom w:val="none" w:sz="0" w:space="0" w:color="auto"/>
            <w:right w:val="none" w:sz="0" w:space="0" w:color="auto"/>
          </w:divBdr>
        </w:div>
        <w:div w:id="1729764875">
          <w:marLeft w:val="0"/>
          <w:marRight w:val="0"/>
          <w:marTop w:val="0"/>
          <w:marBottom w:val="0"/>
          <w:divBdr>
            <w:top w:val="none" w:sz="0" w:space="0" w:color="auto"/>
            <w:left w:val="none" w:sz="0" w:space="0" w:color="auto"/>
            <w:bottom w:val="none" w:sz="0" w:space="0" w:color="auto"/>
            <w:right w:val="none" w:sz="0" w:space="0" w:color="auto"/>
          </w:divBdr>
        </w:div>
        <w:div w:id="359164632">
          <w:marLeft w:val="0"/>
          <w:marRight w:val="0"/>
          <w:marTop w:val="0"/>
          <w:marBottom w:val="0"/>
          <w:divBdr>
            <w:top w:val="none" w:sz="0" w:space="0" w:color="auto"/>
            <w:left w:val="none" w:sz="0" w:space="0" w:color="auto"/>
            <w:bottom w:val="none" w:sz="0" w:space="0" w:color="auto"/>
            <w:right w:val="none" w:sz="0" w:space="0" w:color="auto"/>
          </w:divBdr>
        </w:div>
        <w:div w:id="460465653">
          <w:marLeft w:val="0"/>
          <w:marRight w:val="0"/>
          <w:marTop w:val="0"/>
          <w:marBottom w:val="0"/>
          <w:divBdr>
            <w:top w:val="none" w:sz="0" w:space="0" w:color="auto"/>
            <w:left w:val="none" w:sz="0" w:space="0" w:color="auto"/>
            <w:bottom w:val="none" w:sz="0" w:space="0" w:color="auto"/>
            <w:right w:val="none" w:sz="0" w:space="0" w:color="auto"/>
          </w:divBdr>
        </w:div>
        <w:div w:id="1010181019">
          <w:marLeft w:val="0"/>
          <w:marRight w:val="0"/>
          <w:marTop w:val="0"/>
          <w:marBottom w:val="0"/>
          <w:divBdr>
            <w:top w:val="none" w:sz="0" w:space="0" w:color="auto"/>
            <w:left w:val="none" w:sz="0" w:space="0" w:color="auto"/>
            <w:bottom w:val="none" w:sz="0" w:space="0" w:color="auto"/>
            <w:right w:val="none" w:sz="0" w:space="0" w:color="auto"/>
          </w:divBdr>
        </w:div>
        <w:div w:id="2045785216">
          <w:marLeft w:val="0"/>
          <w:marRight w:val="0"/>
          <w:marTop w:val="0"/>
          <w:marBottom w:val="0"/>
          <w:divBdr>
            <w:top w:val="none" w:sz="0" w:space="0" w:color="auto"/>
            <w:left w:val="none" w:sz="0" w:space="0" w:color="auto"/>
            <w:bottom w:val="none" w:sz="0" w:space="0" w:color="auto"/>
            <w:right w:val="none" w:sz="0" w:space="0" w:color="auto"/>
          </w:divBdr>
        </w:div>
        <w:div w:id="600375842">
          <w:marLeft w:val="0"/>
          <w:marRight w:val="0"/>
          <w:marTop w:val="0"/>
          <w:marBottom w:val="0"/>
          <w:divBdr>
            <w:top w:val="none" w:sz="0" w:space="0" w:color="auto"/>
            <w:left w:val="none" w:sz="0" w:space="0" w:color="auto"/>
            <w:bottom w:val="none" w:sz="0" w:space="0" w:color="auto"/>
            <w:right w:val="none" w:sz="0" w:space="0" w:color="auto"/>
          </w:divBdr>
        </w:div>
        <w:div w:id="1728261630">
          <w:marLeft w:val="0"/>
          <w:marRight w:val="0"/>
          <w:marTop w:val="0"/>
          <w:marBottom w:val="0"/>
          <w:divBdr>
            <w:top w:val="none" w:sz="0" w:space="0" w:color="auto"/>
            <w:left w:val="none" w:sz="0" w:space="0" w:color="auto"/>
            <w:bottom w:val="none" w:sz="0" w:space="0" w:color="auto"/>
            <w:right w:val="none" w:sz="0" w:space="0" w:color="auto"/>
          </w:divBdr>
        </w:div>
        <w:div w:id="2035500901">
          <w:marLeft w:val="0"/>
          <w:marRight w:val="0"/>
          <w:marTop w:val="0"/>
          <w:marBottom w:val="0"/>
          <w:divBdr>
            <w:top w:val="none" w:sz="0" w:space="0" w:color="auto"/>
            <w:left w:val="none" w:sz="0" w:space="0" w:color="auto"/>
            <w:bottom w:val="none" w:sz="0" w:space="0" w:color="auto"/>
            <w:right w:val="none" w:sz="0" w:space="0" w:color="auto"/>
          </w:divBdr>
        </w:div>
        <w:div w:id="106586324">
          <w:marLeft w:val="0"/>
          <w:marRight w:val="0"/>
          <w:marTop w:val="0"/>
          <w:marBottom w:val="0"/>
          <w:divBdr>
            <w:top w:val="none" w:sz="0" w:space="0" w:color="auto"/>
            <w:left w:val="none" w:sz="0" w:space="0" w:color="auto"/>
            <w:bottom w:val="none" w:sz="0" w:space="0" w:color="auto"/>
            <w:right w:val="none" w:sz="0" w:space="0" w:color="auto"/>
          </w:divBdr>
        </w:div>
        <w:div w:id="1366710442">
          <w:marLeft w:val="0"/>
          <w:marRight w:val="0"/>
          <w:marTop w:val="0"/>
          <w:marBottom w:val="0"/>
          <w:divBdr>
            <w:top w:val="none" w:sz="0" w:space="0" w:color="auto"/>
            <w:left w:val="none" w:sz="0" w:space="0" w:color="auto"/>
            <w:bottom w:val="none" w:sz="0" w:space="0" w:color="auto"/>
            <w:right w:val="none" w:sz="0" w:space="0" w:color="auto"/>
          </w:divBdr>
        </w:div>
        <w:div w:id="45954019">
          <w:marLeft w:val="0"/>
          <w:marRight w:val="0"/>
          <w:marTop w:val="0"/>
          <w:marBottom w:val="0"/>
          <w:divBdr>
            <w:top w:val="none" w:sz="0" w:space="0" w:color="auto"/>
            <w:left w:val="none" w:sz="0" w:space="0" w:color="auto"/>
            <w:bottom w:val="none" w:sz="0" w:space="0" w:color="auto"/>
            <w:right w:val="none" w:sz="0" w:space="0" w:color="auto"/>
          </w:divBdr>
        </w:div>
        <w:div w:id="601764037">
          <w:marLeft w:val="0"/>
          <w:marRight w:val="0"/>
          <w:marTop w:val="0"/>
          <w:marBottom w:val="0"/>
          <w:divBdr>
            <w:top w:val="none" w:sz="0" w:space="0" w:color="auto"/>
            <w:left w:val="none" w:sz="0" w:space="0" w:color="auto"/>
            <w:bottom w:val="none" w:sz="0" w:space="0" w:color="auto"/>
            <w:right w:val="none" w:sz="0" w:space="0" w:color="auto"/>
          </w:divBdr>
        </w:div>
        <w:div w:id="120854287">
          <w:marLeft w:val="0"/>
          <w:marRight w:val="0"/>
          <w:marTop w:val="0"/>
          <w:marBottom w:val="0"/>
          <w:divBdr>
            <w:top w:val="none" w:sz="0" w:space="0" w:color="auto"/>
            <w:left w:val="none" w:sz="0" w:space="0" w:color="auto"/>
            <w:bottom w:val="none" w:sz="0" w:space="0" w:color="auto"/>
            <w:right w:val="none" w:sz="0" w:space="0" w:color="auto"/>
          </w:divBdr>
        </w:div>
        <w:div w:id="525405914">
          <w:marLeft w:val="0"/>
          <w:marRight w:val="0"/>
          <w:marTop w:val="0"/>
          <w:marBottom w:val="0"/>
          <w:divBdr>
            <w:top w:val="none" w:sz="0" w:space="0" w:color="auto"/>
            <w:left w:val="none" w:sz="0" w:space="0" w:color="auto"/>
            <w:bottom w:val="none" w:sz="0" w:space="0" w:color="auto"/>
            <w:right w:val="none" w:sz="0" w:space="0" w:color="auto"/>
          </w:divBdr>
        </w:div>
        <w:div w:id="1266694844">
          <w:marLeft w:val="0"/>
          <w:marRight w:val="0"/>
          <w:marTop w:val="0"/>
          <w:marBottom w:val="0"/>
          <w:divBdr>
            <w:top w:val="none" w:sz="0" w:space="0" w:color="auto"/>
            <w:left w:val="none" w:sz="0" w:space="0" w:color="auto"/>
            <w:bottom w:val="none" w:sz="0" w:space="0" w:color="auto"/>
            <w:right w:val="none" w:sz="0" w:space="0" w:color="auto"/>
          </w:divBdr>
        </w:div>
        <w:div w:id="1545289238">
          <w:marLeft w:val="0"/>
          <w:marRight w:val="0"/>
          <w:marTop w:val="0"/>
          <w:marBottom w:val="0"/>
          <w:divBdr>
            <w:top w:val="none" w:sz="0" w:space="0" w:color="auto"/>
            <w:left w:val="none" w:sz="0" w:space="0" w:color="auto"/>
            <w:bottom w:val="none" w:sz="0" w:space="0" w:color="auto"/>
            <w:right w:val="none" w:sz="0" w:space="0" w:color="auto"/>
          </w:divBdr>
        </w:div>
        <w:div w:id="1984043466">
          <w:marLeft w:val="0"/>
          <w:marRight w:val="0"/>
          <w:marTop w:val="0"/>
          <w:marBottom w:val="0"/>
          <w:divBdr>
            <w:top w:val="none" w:sz="0" w:space="0" w:color="auto"/>
            <w:left w:val="none" w:sz="0" w:space="0" w:color="auto"/>
            <w:bottom w:val="none" w:sz="0" w:space="0" w:color="auto"/>
            <w:right w:val="none" w:sz="0" w:space="0" w:color="auto"/>
          </w:divBdr>
        </w:div>
        <w:div w:id="2054575769">
          <w:marLeft w:val="0"/>
          <w:marRight w:val="0"/>
          <w:marTop w:val="0"/>
          <w:marBottom w:val="0"/>
          <w:divBdr>
            <w:top w:val="none" w:sz="0" w:space="0" w:color="auto"/>
            <w:left w:val="none" w:sz="0" w:space="0" w:color="auto"/>
            <w:bottom w:val="none" w:sz="0" w:space="0" w:color="auto"/>
            <w:right w:val="none" w:sz="0" w:space="0" w:color="auto"/>
          </w:divBdr>
        </w:div>
        <w:div w:id="1260210932">
          <w:marLeft w:val="0"/>
          <w:marRight w:val="0"/>
          <w:marTop w:val="0"/>
          <w:marBottom w:val="0"/>
          <w:divBdr>
            <w:top w:val="none" w:sz="0" w:space="0" w:color="auto"/>
            <w:left w:val="none" w:sz="0" w:space="0" w:color="auto"/>
            <w:bottom w:val="none" w:sz="0" w:space="0" w:color="auto"/>
            <w:right w:val="none" w:sz="0" w:space="0" w:color="auto"/>
          </w:divBdr>
        </w:div>
        <w:div w:id="100925985">
          <w:marLeft w:val="0"/>
          <w:marRight w:val="0"/>
          <w:marTop w:val="0"/>
          <w:marBottom w:val="0"/>
          <w:divBdr>
            <w:top w:val="none" w:sz="0" w:space="0" w:color="auto"/>
            <w:left w:val="none" w:sz="0" w:space="0" w:color="auto"/>
            <w:bottom w:val="none" w:sz="0" w:space="0" w:color="auto"/>
            <w:right w:val="none" w:sz="0" w:space="0" w:color="auto"/>
          </w:divBdr>
        </w:div>
        <w:div w:id="883447924">
          <w:marLeft w:val="0"/>
          <w:marRight w:val="0"/>
          <w:marTop w:val="0"/>
          <w:marBottom w:val="0"/>
          <w:divBdr>
            <w:top w:val="none" w:sz="0" w:space="0" w:color="auto"/>
            <w:left w:val="none" w:sz="0" w:space="0" w:color="auto"/>
            <w:bottom w:val="none" w:sz="0" w:space="0" w:color="auto"/>
            <w:right w:val="none" w:sz="0" w:space="0" w:color="auto"/>
          </w:divBdr>
        </w:div>
        <w:div w:id="237322563">
          <w:marLeft w:val="0"/>
          <w:marRight w:val="0"/>
          <w:marTop w:val="0"/>
          <w:marBottom w:val="0"/>
          <w:divBdr>
            <w:top w:val="none" w:sz="0" w:space="0" w:color="auto"/>
            <w:left w:val="none" w:sz="0" w:space="0" w:color="auto"/>
            <w:bottom w:val="none" w:sz="0" w:space="0" w:color="auto"/>
            <w:right w:val="none" w:sz="0" w:space="0" w:color="auto"/>
          </w:divBdr>
        </w:div>
        <w:div w:id="866214562">
          <w:marLeft w:val="0"/>
          <w:marRight w:val="0"/>
          <w:marTop w:val="0"/>
          <w:marBottom w:val="0"/>
          <w:divBdr>
            <w:top w:val="none" w:sz="0" w:space="0" w:color="auto"/>
            <w:left w:val="none" w:sz="0" w:space="0" w:color="auto"/>
            <w:bottom w:val="none" w:sz="0" w:space="0" w:color="auto"/>
            <w:right w:val="none" w:sz="0" w:space="0" w:color="auto"/>
          </w:divBdr>
        </w:div>
      </w:divsChild>
    </w:div>
    <w:div w:id="150412852">
      <w:bodyDiv w:val="1"/>
      <w:marLeft w:val="0"/>
      <w:marRight w:val="0"/>
      <w:marTop w:val="0"/>
      <w:marBottom w:val="0"/>
      <w:divBdr>
        <w:top w:val="none" w:sz="0" w:space="0" w:color="auto"/>
        <w:left w:val="none" w:sz="0" w:space="0" w:color="auto"/>
        <w:bottom w:val="none" w:sz="0" w:space="0" w:color="auto"/>
        <w:right w:val="none" w:sz="0" w:space="0" w:color="auto"/>
      </w:divBdr>
    </w:div>
    <w:div w:id="162203164">
      <w:bodyDiv w:val="1"/>
      <w:marLeft w:val="0"/>
      <w:marRight w:val="0"/>
      <w:marTop w:val="0"/>
      <w:marBottom w:val="0"/>
      <w:divBdr>
        <w:top w:val="none" w:sz="0" w:space="0" w:color="auto"/>
        <w:left w:val="none" w:sz="0" w:space="0" w:color="auto"/>
        <w:bottom w:val="none" w:sz="0" w:space="0" w:color="auto"/>
        <w:right w:val="none" w:sz="0" w:space="0" w:color="auto"/>
      </w:divBdr>
    </w:div>
    <w:div w:id="177475116">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188960106">
      <w:bodyDiv w:val="1"/>
      <w:marLeft w:val="0"/>
      <w:marRight w:val="0"/>
      <w:marTop w:val="0"/>
      <w:marBottom w:val="0"/>
      <w:divBdr>
        <w:top w:val="none" w:sz="0" w:space="0" w:color="auto"/>
        <w:left w:val="none" w:sz="0" w:space="0" w:color="auto"/>
        <w:bottom w:val="none" w:sz="0" w:space="0" w:color="auto"/>
        <w:right w:val="none" w:sz="0" w:space="0" w:color="auto"/>
      </w:divBdr>
    </w:div>
    <w:div w:id="207643973">
      <w:bodyDiv w:val="1"/>
      <w:marLeft w:val="0"/>
      <w:marRight w:val="0"/>
      <w:marTop w:val="0"/>
      <w:marBottom w:val="0"/>
      <w:divBdr>
        <w:top w:val="none" w:sz="0" w:space="0" w:color="auto"/>
        <w:left w:val="none" w:sz="0" w:space="0" w:color="auto"/>
        <w:bottom w:val="none" w:sz="0" w:space="0" w:color="auto"/>
        <w:right w:val="none" w:sz="0" w:space="0" w:color="auto"/>
      </w:divBdr>
    </w:div>
    <w:div w:id="253129847">
      <w:bodyDiv w:val="1"/>
      <w:marLeft w:val="0"/>
      <w:marRight w:val="0"/>
      <w:marTop w:val="0"/>
      <w:marBottom w:val="0"/>
      <w:divBdr>
        <w:top w:val="none" w:sz="0" w:space="0" w:color="auto"/>
        <w:left w:val="none" w:sz="0" w:space="0" w:color="auto"/>
        <w:bottom w:val="none" w:sz="0" w:space="0" w:color="auto"/>
        <w:right w:val="none" w:sz="0" w:space="0" w:color="auto"/>
      </w:divBdr>
    </w:div>
    <w:div w:id="266427442">
      <w:bodyDiv w:val="1"/>
      <w:marLeft w:val="0"/>
      <w:marRight w:val="0"/>
      <w:marTop w:val="0"/>
      <w:marBottom w:val="0"/>
      <w:divBdr>
        <w:top w:val="none" w:sz="0" w:space="0" w:color="auto"/>
        <w:left w:val="none" w:sz="0" w:space="0" w:color="auto"/>
        <w:bottom w:val="none" w:sz="0" w:space="0" w:color="auto"/>
        <w:right w:val="none" w:sz="0" w:space="0" w:color="auto"/>
      </w:divBdr>
    </w:div>
    <w:div w:id="279722046">
      <w:bodyDiv w:val="1"/>
      <w:marLeft w:val="0"/>
      <w:marRight w:val="0"/>
      <w:marTop w:val="0"/>
      <w:marBottom w:val="0"/>
      <w:divBdr>
        <w:top w:val="none" w:sz="0" w:space="0" w:color="auto"/>
        <w:left w:val="none" w:sz="0" w:space="0" w:color="auto"/>
        <w:bottom w:val="none" w:sz="0" w:space="0" w:color="auto"/>
        <w:right w:val="none" w:sz="0" w:space="0" w:color="auto"/>
      </w:divBdr>
    </w:div>
    <w:div w:id="280696009">
      <w:bodyDiv w:val="1"/>
      <w:marLeft w:val="0"/>
      <w:marRight w:val="0"/>
      <w:marTop w:val="0"/>
      <w:marBottom w:val="0"/>
      <w:divBdr>
        <w:top w:val="none" w:sz="0" w:space="0" w:color="auto"/>
        <w:left w:val="none" w:sz="0" w:space="0" w:color="auto"/>
        <w:bottom w:val="none" w:sz="0" w:space="0" w:color="auto"/>
        <w:right w:val="none" w:sz="0" w:space="0" w:color="auto"/>
      </w:divBdr>
    </w:div>
    <w:div w:id="298612444">
      <w:bodyDiv w:val="1"/>
      <w:marLeft w:val="0"/>
      <w:marRight w:val="0"/>
      <w:marTop w:val="0"/>
      <w:marBottom w:val="0"/>
      <w:divBdr>
        <w:top w:val="none" w:sz="0" w:space="0" w:color="auto"/>
        <w:left w:val="none" w:sz="0" w:space="0" w:color="auto"/>
        <w:bottom w:val="none" w:sz="0" w:space="0" w:color="auto"/>
        <w:right w:val="none" w:sz="0" w:space="0" w:color="auto"/>
      </w:divBdr>
    </w:div>
    <w:div w:id="298920724">
      <w:bodyDiv w:val="1"/>
      <w:marLeft w:val="0"/>
      <w:marRight w:val="0"/>
      <w:marTop w:val="0"/>
      <w:marBottom w:val="0"/>
      <w:divBdr>
        <w:top w:val="none" w:sz="0" w:space="0" w:color="auto"/>
        <w:left w:val="none" w:sz="0" w:space="0" w:color="auto"/>
        <w:bottom w:val="none" w:sz="0" w:space="0" w:color="auto"/>
        <w:right w:val="none" w:sz="0" w:space="0" w:color="auto"/>
      </w:divBdr>
    </w:div>
    <w:div w:id="299967835">
      <w:bodyDiv w:val="1"/>
      <w:marLeft w:val="0"/>
      <w:marRight w:val="0"/>
      <w:marTop w:val="0"/>
      <w:marBottom w:val="0"/>
      <w:divBdr>
        <w:top w:val="none" w:sz="0" w:space="0" w:color="auto"/>
        <w:left w:val="none" w:sz="0" w:space="0" w:color="auto"/>
        <w:bottom w:val="none" w:sz="0" w:space="0" w:color="auto"/>
        <w:right w:val="none" w:sz="0" w:space="0" w:color="auto"/>
      </w:divBdr>
    </w:div>
    <w:div w:id="313070124">
      <w:bodyDiv w:val="1"/>
      <w:marLeft w:val="0"/>
      <w:marRight w:val="0"/>
      <w:marTop w:val="0"/>
      <w:marBottom w:val="0"/>
      <w:divBdr>
        <w:top w:val="none" w:sz="0" w:space="0" w:color="auto"/>
        <w:left w:val="none" w:sz="0" w:space="0" w:color="auto"/>
        <w:bottom w:val="none" w:sz="0" w:space="0" w:color="auto"/>
        <w:right w:val="none" w:sz="0" w:space="0" w:color="auto"/>
      </w:divBdr>
    </w:div>
    <w:div w:id="327640488">
      <w:bodyDiv w:val="1"/>
      <w:marLeft w:val="0"/>
      <w:marRight w:val="0"/>
      <w:marTop w:val="0"/>
      <w:marBottom w:val="0"/>
      <w:divBdr>
        <w:top w:val="none" w:sz="0" w:space="0" w:color="auto"/>
        <w:left w:val="none" w:sz="0" w:space="0" w:color="auto"/>
        <w:bottom w:val="none" w:sz="0" w:space="0" w:color="auto"/>
        <w:right w:val="none" w:sz="0" w:space="0" w:color="auto"/>
      </w:divBdr>
    </w:div>
    <w:div w:id="335965936">
      <w:bodyDiv w:val="1"/>
      <w:marLeft w:val="0"/>
      <w:marRight w:val="0"/>
      <w:marTop w:val="0"/>
      <w:marBottom w:val="0"/>
      <w:divBdr>
        <w:top w:val="none" w:sz="0" w:space="0" w:color="auto"/>
        <w:left w:val="none" w:sz="0" w:space="0" w:color="auto"/>
        <w:bottom w:val="none" w:sz="0" w:space="0" w:color="auto"/>
        <w:right w:val="none" w:sz="0" w:space="0" w:color="auto"/>
      </w:divBdr>
    </w:div>
    <w:div w:id="346639141">
      <w:bodyDiv w:val="1"/>
      <w:marLeft w:val="0"/>
      <w:marRight w:val="0"/>
      <w:marTop w:val="0"/>
      <w:marBottom w:val="0"/>
      <w:divBdr>
        <w:top w:val="none" w:sz="0" w:space="0" w:color="auto"/>
        <w:left w:val="none" w:sz="0" w:space="0" w:color="auto"/>
        <w:bottom w:val="none" w:sz="0" w:space="0" w:color="auto"/>
        <w:right w:val="none" w:sz="0" w:space="0" w:color="auto"/>
      </w:divBdr>
    </w:div>
    <w:div w:id="346835577">
      <w:bodyDiv w:val="1"/>
      <w:marLeft w:val="0"/>
      <w:marRight w:val="0"/>
      <w:marTop w:val="0"/>
      <w:marBottom w:val="0"/>
      <w:divBdr>
        <w:top w:val="none" w:sz="0" w:space="0" w:color="auto"/>
        <w:left w:val="none" w:sz="0" w:space="0" w:color="auto"/>
        <w:bottom w:val="none" w:sz="0" w:space="0" w:color="auto"/>
        <w:right w:val="none" w:sz="0" w:space="0" w:color="auto"/>
      </w:divBdr>
    </w:div>
    <w:div w:id="353269327">
      <w:bodyDiv w:val="1"/>
      <w:marLeft w:val="0"/>
      <w:marRight w:val="0"/>
      <w:marTop w:val="0"/>
      <w:marBottom w:val="0"/>
      <w:divBdr>
        <w:top w:val="none" w:sz="0" w:space="0" w:color="auto"/>
        <w:left w:val="none" w:sz="0" w:space="0" w:color="auto"/>
        <w:bottom w:val="none" w:sz="0" w:space="0" w:color="auto"/>
        <w:right w:val="none" w:sz="0" w:space="0" w:color="auto"/>
      </w:divBdr>
      <w:divsChild>
        <w:div w:id="1479879403">
          <w:marLeft w:val="0"/>
          <w:marRight w:val="0"/>
          <w:marTop w:val="0"/>
          <w:marBottom w:val="0"/>
          <w:divBdr>
            <w:top w:val="none" w:sz="0" w:space="0" w:color="auto"/>
            <w:left w:val="none" w:sz="0" w:space="0" w:color="auto"/>
            <w:bottom w:val="none" w:sz="0" w:space="0" w:color="auto"/>
            <w:right w:val="none" w:sz="0" w:space="0" w:color="auto"/>
          </w:divBdr>
        </w:div>
        <w:div w:id="505369813">
          <w:marLeft w:val="0"/>
          <w:marRight w:val="0"/>
          <w:marTop w:val="0"/>
          <w:marBottom w:val="0"/>
          <w:divBdr>
            <w:top w:val="none" w:sz="0" w:space="0" w:color="auto"/>
            <w:left w:val="none" w:sz="0" w:space="0" w:color="auto"/>
            <w:bottom w:val="none" w:sz="0" w:space="0" w:color="auto"/>
            <w:right w:val="none" w:sz="0" w:space="0" w:color="auto"/>
          </w:divBdr>
        </w:div>
        <w:div w:id="174006127">
          <w:marLeft w:val="0"/>
          <w:marRight w:val="0"/>
          <w:marTop w:val="0"/>
          <w:marBottom w:val="0"/>
          <w:divBdr>
            <w:top w:val="none" w:sz="0" w:space="0" w:color="auto"/>
            <w:left w:val="none" w:sz="0" w:space="0" w:color="auto"/>
            <w:bottom w:val="none" w:sz="0" w:space="0" w:color="auto"/>
            <w:right w:val="none" w:sz="0" w:space="0" w:color="auto"/>
          </w:divBdr>
        </w:div>
        <w:div w:id="1943879596">
          <w:marLeft w:val="0"/>
          <w:marRight w:val="0"/>
          <w:marTop w:val="0"/>
          <w:marBottom w:val="0"/>
          <w:divBdr>
            <w:top w:val="none" w:sz="0" w:space="0" w:color="auto"/>
            <w:left w:val="none" w:sz="0" w:space="0" w:color="auto"/>
            <w:bottom w:val="none" w:sz="0" w:space="0" w:color="auto"/>
            <w:right w:val="none" w:sz="0" w:space="0" w:color="auto"/>
          </w:divBdr>
        </w:div>
        <w:div w:id="989820679">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733282429">
          <w:marLeft w:val="0"/>
          <w:marRight w:val="0"/>
          <w:marTop w:val="0"/>
          <w:marBottom w:val="0"/>
          <w:divBdr>
            <w:top w:val="none" w:sz="0" w:space="0" w:color="auto"/>
            <w:left w:val="none" w:sz="0" w:space="0" w:color="auto"/>
            <w:bottom w:val="none" w:sz="0" w:space="0" w:color="auto"/>
            <w:right w:val="none" w:sz="0" w:space="0" w:color="auto"/>
          </w:divBdr>
        </w:div>
        <w:div w:id="1120343557">
          <w:marLeft w:val="0"/>
          <w:marRight w:val="0"/>
          <w:marTop w:val="0"/>
          <w:marBottom w:val="0"/>
          <w:divBdr>
            <w:top w:val="none" w:sz="0" w:space="0" w:color="auto"/>
            <w:left w:val="none" w:sz="0" w:space="0" w:color="auto"/>
            <w:bottom w:val="none" w:sz="0" w:space="0" w:color="auto"/>
            <w:right w:val="none" w:sz="0" w:space="0" w:color="auto"/>
          </w:divBdr>
        </w:div>
        <w:div w:id="1283882343">
          <w:marLeft w:val="0"/>
          <w:marRight w:val="0"/>
          <w:marTop w:val="0"/>
          <w:marBottom w:val="0"/>
          <w:divBdr>
            <w:top w:val="none" w:sz="0" w:space="0" w:color="auto"/>
            <w:left w:val="none" w:sz="0" w:space="0" w:color="auto"/>
            <w:bottom w:val="none" w:sz="0" w:space="0" w:color="auto"/>
            <w:right w:val="none" w:sz="0" w:space="0" w:color="auto"/>
          </w:divBdr>
        </w:div>
        <w:div w:id="1952197781">
          <w:marLeft w:val="0"/>
          <w:marRight w:val="0"/>
          <w:marTop w:val="0"/>
          <w:marBottom w:val="0"/>
          <w:divBdr>
            <w:top w:val="none" w:sz="0" w:space="0" w:color="auto"/>
            <w:left w:val="none" w:sz="0" w:space="0" w:color="auto"/>
            <w:bottom w:val="none" w:sz="0" w:space="0" w:color="auto"/>
            <w:right w:val="none" w:sz="0" w:space="0" w:color="auto"/>
          </w:divBdr>
        </w:div>
        <w:div w:id="1612584732">
          <w:marLeft w:val="0"/>
          <w:marRight w:val="0"/>
          <w:marTop w:val="0"/>
          <w:marBottom w:val="0"/>
          <w:divBdr>
            <w:top w:val="none" w:sz="0" w:space="0" w:color="auto"/>
            <w:left w:val="none" w:sz="0" w:space="0" w:color="auto"/>
            <w:bottom w:val="none" w:sz="0" w:space="0" w:color="auto"/>
            <w:right w:val="none" w:sz="0" w:space="0" w:color="auto"/>
          </w:divBdr>
        </w:div>
        <w:div w:id="397900913">
          <w:marLeft w:val="0"/>
          <w:marRight w:val="0"/>
          <w:marTop w:val="0"/>
          <w:marBottom w:val="0"/>
          <w:divBdr>
            <w:top w:val="none" w:sz="0" w:space="0" w:color="auto"/>
            <w:left w:val="none" w:sz="0" w:space="0" w:color="auto"/>
            <w:bottom w:val="none" w:sz="0" w:space="0" w:color="auto"/>
            <w:right w:val="none" w:sz="0" w:space="0" w:color="auto"/>
          </w:divBdr>
        </w:div>
        <w:div w:id="694695461">
          <w:marLeft w:val="0"/>
          <w:marRight w:val="0"/>
          <w:marTop w:val="0"/>
          <w:marBottom w:val="0"/>
          <w:divBdr>
            <w:top w:val="none" w:sz="0" w:space="0" w:color="auto"/>
            <w:left w:val="none" w:sz="0" w:space="0" w:color="auto"/>
            <w:bottom w:val="none" w:sz="0" w:space="0" w:color="auto"/>
            <w:right w:val="none" w:sz="0" w:space="0" w:color="auto"/>
          </w:divBdr>
        </w:div>
        <w:div w:id="1175151413">
          <w:marLeft w:val="0"/>
          <w:marRight w:val="0"/>
          <w:marTop w:val="0"/>
          <w:marBottom w:val="0"/>
          <w:divBdr>
            <w:top w:val="none" w:sz="0" w:space="0" w:color="auto"/>
            <w:left w:val="none" w:sz="0" w:space="0" w:color="auto"/>
            <w:bottom w:val="none" w:sz="0" w:space="0" w:color="auto"/>
            <w:right w:val="none" w:sz="0" w:space="0" w:color="auto"/>
          </w:divBdr>
        </w:div>
        <w:div w:id="4599029">
          <w:marLeft w:val="0"/>
          <w:marRight w:val="0"/>
          <w:marTop w:val="0"/>
          <w:marBottom w:val="0"/>
          <w:divBdr>
            <w:top w:val="none" w:sz="0" w:space="0" w:color="auto"/>
            <w:left w:val="none" w:sz="0" w:space="0" w:color="auto"/>
            <w:bottom w:val="none" w:sz="0" w:space="0" w:color="auto"/>
            <w:right w:val="none" w:sz="0" w:space="0" w:color="auto"/>
          </w:divBdr>
        </w:div>
        <w:div w:id="1109354901">
          <w:marLeft w:val="0"/>
          <w:marRight w:val="0"/>
          <w:marTop w:val="0"/>
          <w:marBottom w:val="0"/>
          <w:divBdr>
            <w:top w:val="none" w:sz="0" w:space="0" w:color="auto"/>
            <w:left w:val="none" w:sz="0" w:space="0" w:color="auto"/>
            <w:bottom w:val="none" w:sz="0" w:space="0" w:color="auto"/>
            <w:right w:val="none" w:sz="0" w:space="0" w:color="auto"/>
          </w:divBdr>
        </w:div>
        <w:div w:id="231156581">
          <w:marLeft w:val="0"/>
          <w:marRight w:val="0"/>
          <w:marTop w:val="0"/>
          <w:marBottom w:val="0"/>
          <w:divBdr>
            <w:top w:val="none" w:sz="0" w:space="0" w:color="auto"/>
            <w:left w:val="none" w:sz="0" w:space="0" w:color="auto"/>
            <w:bottom w:val="none" w:sz="0" w:space="0" w:color="auto"/>
            <w:right w:val="none" w:sz="0" w:space="0" w:color="auto"/>
          </w:divBdr>
        </w:div>
        <w:div w:id="1180702801">
          <w:marLeft w:val="0"/>
          <w:marRight w:val="0"/>
          <w:marTop w:val="0"/>
          <w:marBottom w:val="0"/>
          <w:divBdr>
            <w:top w:val="none" w:sz="0" w:space="0" w:color="auto"/>
            <w:left w:val="none" w:sz="0" w:space="0" w:color="auto"/>
            <w:bottom w:val="none" w:sz="0" w:space="0" w:color="auto"/>
            <w:right w:val="none" w:sz="0" w:space="0" w:color="auto"/>
          </w:divBdr>
        </w:div>
        <w:div w:id="1691564951">
          <w:marLeft w:val="0"/>
          <w:marRight w:val="0"/>
          <w:marTop w:val="0"/>
          <w:marBottom w:val="0"/>
          <w:divBdr>
            <w:top w:val="none" w:sz="0" w:space="0" w:color="auto"/>
            <w:left w:val="none" w:sz="0" w:space="0" w:color="auto"/>
            <w:bottom w:val="none" w:sz="0" w:space="0" w:color="auto"/>
            <w:right w:val="none" w:sz="0" w:space="0" w:color="auto"/>
          </w:divBdr>
        </w:div>
        <w:div w:id="685181122">
          <w:marLeft w:val="0"/>
          <w:marRight w:val="0"/>
          <w:marTop w:val="0"/>
          <w:marBottom w:val="0"/>
          <w:divBdr>
            <w:top w:val="none" w:sz="0" w:space="0" w:color="auto"/>
            <w:left w:val="none" w:sz="0" w:space="0" w:color="auto"/>
            <w:bottom w:val="none" w:sz="0" w:space="0" w:color="auto"/>
            <w:right w:val="none" w:sz="0" w:space="0" w:color="auto"/>
          </w:divBdr>
        </w:div>
      </w:divsChild>
    </w:div>
    <w:div w:id="383063422">
      <w:bodyDiv w:val="1"/>
      <w:marLeft w:val="0"/>
      <w:marRight w:val="0"/>
      <w:marTop w:val="0"/>
      <w:marBottom w:val="0"/>
      <w:divBdr>
        <w:top w:val="none" w:sz="0" w:space="0" w:color="auto"/>
        <w:left w:val="none" w:sz="0" w:space="0" w:color="auto"/>
        <w:bottom w:val="none" w:sz="0" w:space="0" w:color="auto"/>
        <w:right w:val="none" w:sz="0" w:space="0" w:color="auto"/>
      </w:divBdr>
    </w:div>
    <w:div w:id="400755913">
      <w:bodyDiv w:val="1"/>
      <w:marLeft w:val="0"/>
      <w:marRight w:val="0"/>
      <w:marTop w:val="0"/>
      <w:marBottom w:val="0"/>
      <w:divBdr>
        <w:top w:val="none" w:sz="0" w:space="0" w:color="auto"/>
        <w:left w:val="none" w:sz="0" w:space="0" w:color="auto"/>
        <w:bottom w:val="none" w:sz="0" w:space="0" w:color="auto"/>
        <w:right w:val="none" w:sz="0" w:space="0" w:color="auto"/>
      </w:divBdr>
    </w:div>
    <w:div w:id="407767925">
      <w:bodyDiv w:val="1"/>
      <w:marLeft w:val="0"/>
      <w:marRight w:val="0"/>
      <w:marTop w:val="0"/>
      <w:marBottom w:val="0"/>
      <w:divBdr>
        <w:top w:val="none" w:sz="0" w:space="0" w:color="auto"/>
        <w:left w:val="none" w:sz="0" w:space="0" w:color="auto"/>
        <w:bottom w:val="none" w:sz="0" w:space="0" w:color="auto"/>
        <w:right w:val="none" w:sz="0" w:space="0" w:color="auto"/>
      </w:divBdr>
    </w:div>
    <w:div w:id="427192198">
      <w:bodyDiv w:val="1"/>
      <w:marLeft w:val="0"/>
      <w:marRight w:val="0"/>
      <w:marTop w:val="0"/>
      <w:marBottom w:val="0"/>
      <w:divBdr>
        <w:top w:val="none" w:sz="0" w:space="0" w:color="auto"/>
        <w:left w:val="none" w:sz="0" w:space="0" w:color="auto"/>
        <w:bottom w:val="none" w:sz="0" w:space="0" w:color="auto"/>
        <w:right w:val="none" w:sz="0" w:space="0" w:color="auto"/>
      </w:divBdr>
    </w:div>
    <w:div w:id="428933153">
      <w:bodyDiv w:val="1"/>
      <w:marLeft w:val="0"/>
      <w:marRight w:val="0"/>
      <w:marTop w:val="0"/>
      <w:marBottom w:val="0"/>
      <w:divBdr>
        <w:top w:val="none" w:sz="0" w:space="0" w:color="auto"/>
        <w:left w:val="none" w:sz="0" w:space="0" w:color="auto"/>
        <w:bottom w:val="none" w:sz="0" w:space="0" w:color="auto"/>
        <w:right w:val="none" w:sz="0" w:space="0" w:color="auto"/>
      </w:divBdr>
    </w:div>
    <w:div w:id="432165417">
      <w:bodyDiv w:val="1"/>
      <w:marLeft w:val="0"/>
      <w:marRight w:val="0"/>
      <w:marTop w:val="0"/>
      <w:marBottom w:val="0"/>
      <w:divBdr>
        <w:top w:val="none" w:sz="0" w:space="0" w:color="auto"/>
        <w:left w:val="none" w:sz="0" w:space="0" w:color="auto"/>
        <w:bottom w:val="none" w:sz="0" w:space="0" w:color="auto"/>
        <w:right w:val="none" w:sz="0" w:space="0" w:color="auto"/>
      </w:divBdr>
    </w:div>
    <w:div w:id="437601163">
      <w:bodyDiv w:val="1"/>
      <w:marLeft w:val="0"/>
      <w:marRight w:val="0"/>
      <w:marTop w:val="0"/>
      <w:marBottom w:val="0"/>
      <w:divBdr>
        <w:top w:val="none" w:sz="0" w:space="0" w:color="auto"/>
        <w:left w:val="none" w:sz="0" w:space="0" w:color="auto"/>
        <w:bottom w:val="none" w:sz="0" w:space="0" w:color="auto"/>
        <w:right w:val="none" w:sz="0" w:space="0" w:color="auto"/>
      </w:divBdr>
    </w:div>
    <w:div w:id="444279193">
      <w:bodyDiv w:val="1"/>
      <w:marLeft w:val="0"/>
      <w:marRight w:val="0"/>
      <w:marTop w:val="0"/>
      <w:marBottom w:val="0"/>
      <w:divBdr>
        <w:top w:val="none" w:sz="0" w:space="0" w:color="auto"/>
        <w:left w:val="none" w:sz="0" w:space="0" w:color="auto"/>
        <w:bottom w:val="none" w:sz="0" w:space="0" w:color="auto"/>
        <w:right w:val="none" w:sz="0" w:space="0" w:color="auto"/>
      </w:divBdr>
      <w:divsChild>
        <w:div w:id="1049916798">
          <w:marLeft w:val="0"/>
          <w:marRight w:val="0"/>
          <w:marTop w:val="0"/>
          <w:marBottom w:val="0"/>
          <w:divBdr>
            <w:top w:val="none" w:sz="0" w:space="0" w:color="auto"/>
            <w:left w:val="none" w:sz="0" w:space="0" w:color="auto"/>
            <w:bottom w:val="none" w:sz="0" w:space="0" w:color="auto"/>
            <w:right w:val="none" w:sz="0" w:space="0" w:color="auto"/>
          </w:divBdr>
        </w:div>
        <w:div w:id="460923057">
          <w:marLeft w:val="0"/>
          <w:marRight w:val="0"/>
          <w:marTop w:val="0"/>
          <w:marBottom w:val="0"/>
          <w:divBdr>
            <w:top w:val="none" w:sz="0" w:space="0" w:color="auto"/>
            <w:left w:val="none" w:sz="0" w:space="0" w:color="auto"/>
            <w:bottom w:val="none" w:sz="0" w:space="0" w:color="auto"/>
            <w:right w:val="none" w:sz="0" w:space="0" w:color="auto"/>
          </w:divBdr>
        </w:div>
        <w:div w:id="1017998824">
          <w:marLeft w:val="0"/>
          <w:marRight w:val="0"/>
          <w:marTop w:val="0"/>
          <w:marBottom w:val="0"/>
          <w:divBdr>
            <w:top w:val="none" w:sz="0" w:space="0" w:color="auto"/>
            <w:left w:val="none" w:sz="0" w:space="0" w:color="auto"/>
            <w:bottom w:val="none" w:sz="0" w:space="0" w:color="auto"/>
            <w:right w:val="none" w:sz="0" w:space="0" w:color="auto"/>
          </w:divBdr>
        </w:div>
        <w:div w:id="2072923327">
          <w:marLeft w:val="0"/>
          <w:marRight w:val="0"/>
          <w:marTop w:val="0"/>
          <w:marBottom w:val="0"/>
          <w:divBdr>
            <w:top w:val="none" w:sz="0" w:space="0" w:color="auto"/>
            <w:left w:val="none" w:sz="0" w:space="0" w:color="auto"/>
            <w:bottom w:val="none" w:sz="0" w:space="0" w:color="auto"/>
            <w:right w:val="none" w:sz="0" w:space="0" w:color="auto"/>
          </w:divBdr>
        </w:div>
        <w:div w:id="1696156685">
          <w:marLeft w:val="0"/>
          <w:marRight w:val="0"/>
          <w:marTop w:val="0"/>
          <w:marBottom w:val="0"/>
          <w:divBdr>
            <w:top w:val="none" w:sz="0" w:space="0" w:color="auto"/>
            <w:left w:val="none" w:sz="0" w:space="0" w:color="auto"/>
            <w:bottom w:val="none" w:sz="0" w:space="0" w:color="auto"/>
            <w:right w:val="none" w:sz="0" w:space="0" w:color="auto"/>
          </w:divBdr>
        </w:div>
        <w:div w:id="721250360">
          <w:marLeft w:val="0"/>
          <w:marRight w:val="0"/>
          <w:marTop w:val="0"/>
          <w:marBottom w:val="0"/>
          <w:divBdr>
            <w:top w:val="none" w:sz="0" w:space="0" w:color="auto"/>
            <w:left w:val="none" w:sz="0" w:space="0" w:color="auto"/>
            <w:bottom w:val="none" w:sz="0" w:space="0" w:color="auto"/>
            <w:right w:val="none" w:sz="0" w:space="0" w:color="auto"/>
          </w:divBdr>
        </w:div>
        <w:div w:id="1250576099">
          <w:marLeft w:val="0"/>
          <w:marRight w:val="0"/>
          <w:marTop w:val="0"/>
          <w:marBottom w:val="0"/>
          <w:divBdr>
            <w:top w:val="none" w:sz="0" w:space="0" w:color="auto"/>
            <w:left w:val="none" w:sz="0" w:space="0" w:color="auto"/>
            <w:bottom w:val="none" w:sz="0" w:space="0" w:color="auto"/>
            <w:right w:val="none" w:sz="0" w:space="0" w:color="auto"/>
          </w:divBdr>
        </w:div>
        <w:div w:id="510032098">
          <w:marLeft w:val="0"/>
          <w:marRight w:val="0"/>
          <w:marTop w:val="0"/>
          <w:marBottom w:val="0"/>
          <w:divBdr>
            <w:top w:val="none" w:sz="0" w:space="0" w:color="auto"/>
            <w:left w:val="none" w:sz="0" w:space="0" w:color="auto"/>
            <w:bottom w:val="none" w:sz="0" w:space="0" w:color="auto"/>
            <w:right w:val="none" w:sz="0" w:space="0" w:color="auto"/>
          </w:divBdr>
        </w:div>
        <w:div w:id="291983784">
          <w:marLeft w:val="0"/>
          <w:marRight w:val="0"/>
          <w:marTop w:val="0"/>
          <w:marBottom w:val="0"/>
          <w:divBdr>
            <w:top w:val="none" w:sz="0" w:space="0" w:color="auto"/>
            <w:left w:val="none" w:sz="0" w:space="0" w:color="auto"/>
            <w:bottom w:val="none" w:sz="0" w:space="0" w:color="auto"/>
            <w:right w:val="none" w:sz="0" w:space="0" w:color="auto"/>
          </w:divBdr>
        </w:div>
        <w:div w:id="872039086">
          <w:marLeft w:val="0"/>
          <w:marRight w:val="0"/>
          <w:marTop w:val="0"/>
          <w:marBottom w:val="0"/>
          <w:divBdr>
            <w:top w:val="none" w:sz="0" w:space="0" w:color="auto"/>
            <w:left w:val="none" w:sz="0" w:space="0" w:color="auto"/>
            <w:bottom w:val="none" w:sz="0" w:space="0" w:color="auto"/>
            <w:right w:val="none" w:sz="0" w:space="0" w:color="auto"/>
          </w:divBdr>
        </w:div>
        <w:div w:id="877204915">
          <w:marLeft w:val="0"/>
          <w:marRight w:val="0"/>
          <w:marTop w:val="0"/>
          <w:marBottom w:val="0"/>
          <w:divBdr>
            <w:top w:val="none" w:sz="0" w:space="0" w:color="auto"/>
            <w:left w:val="none" w:sz="0" w:space="0" w:color="auto"/>
            <w:bottom w:val="none" w:sz="0" w:space="0" w:color="auto"/>
            <w:right w:val="none" w:sz="0" w:space="0" w:color="auto"/>
          </w:divBdr>
        </w:div>
        <w:div w:id="355160100">
          <w:marLeft w:val="0"/>
          <w:marRight w:val="0"/>
          <w:marTop w:val="0"/>
          <w:marBottom w:val="0"/>
          <w:divBdr>
            <w:top w:val="none" w:sz="0" w:space="0" w:color="auto"/>
            <w:left w:val="none" w:sz="0" w:space="0" w:color="auto"/>
            <w:bottom w:val="none" w:sz="0" w:space="0" w:color="auto"/>
            <w:right w:val="none" w:sz="0" w:space="0" w:color="auto"/>
          </w:divBdr>
        </w:div>
        <w:div w:id="180779298">
          <w:marLeft w:val="0"/>
          <w:marRight w:val="0"/>
          <w:marTop w:val="0"/>
          <w:marBottom w:val="0"/>
          <w:divBdr>
            <w:top w:val="none" w:sz="0" w:space="0" w:color="auto"/>
            <w:left w:val="none" w:sz="0" w:space="0" w:color="auto"/>
            <w:bottom w:val="none" w:sz="0" w:space="0" w:color="auto"/>
            <w:right w:val="none" w:sz="0" w:space="0" w:color="auto"/>
          </w:divBdr>
        </w:div>
        <w:div w:id="1064375999">
          <w:marLeft w:val="0"/>
          <w:marRight w:val="0"/>
          <w:marTop w:val="0"/>
          <w:marBottom w:val="0"/>
          <w:divBdr>
            <w:top w:val="none" w:sz="0" w:space="0" w:color="auto"/>
            <w:left w:val="none" w:sz="0" w:space="0" w:color="auto"/>
            <w:bottom w:val="none" w:sz="0" w:space="0" w:color="auto"/>
            <w:right w:val="none" w:sz="0" w:space="0" w:color="auto"/>
          </w:divBdr>
        </w:div>
        <w:div w:id="911084254">
          <w:marLeft w:val="0"/>
          <w:marRight w:val="0"/>
          <w:marTop w:val="0"/>
          <w:marBottom w:val="0"/>
          <w:divBdr>
            <w:top w:val="none" w:sz="0" w:space="0" w:color="auto"/>
            <w:left w:val="none" w:sz="0" w:space="0" w:color="auto"/>
            <w:bottom w:val="none" w:sz="0" w:space="0" w:color="auto"/>
            <w:right w:val="none" w:sz="0" w:space="0" w:color="auto"/>
          </w:divBdr>
        </w:div>
        <w:div w:id="1612859352">
          <w:marLeft w:val="0"/>
          <w:marRight w:val="0"/>
          <w:marTop w:val="0"/>
          <w:marBottom w:val="0"/>
          <w:divBdr>
            <w:top w:val="none" w:sz="0" w:space="0" w:color="auto"/>
            <w:left w:val="none" w:sz="0" w:space="0" w:color="auto"/>
            <w:bottom w:val="none" w:sz="0" w:space="0" w:color="auto"/>
            <w:right w:val="none" w:sz="0" w:space="0" w:color="auto"/>
          </w:divBdr>
        </w:div>
        <w:div w:id="1217862462">
          <w:marLeft w:val="0"/>
          <w:marRight w:val="0"/>
          <w:marTop w:val="0"/>
          <w:marBottom w:val="0"/>
          <w:divBdr>
            <w:top w:val="none" w:sz="0" w:space="0" w:color="auto"/>
            <w:left w:val="none" w:sz="0" w:space="0" w:color="auto"/>
            <w:bottom w:val="none" w:sz="0" w:space="0" w:color="auto"/>
            <w:right w:val="none" w:sz="0" w:space="0" w:color="auto"/>
          </w:divBdr>
        </w:div>
        <w:div w:id="728307165">
          <w:marLeft w:val="0"/>
          <w:marRight w:val="0"/>
          <w:marTop w:val="0"/>
          <w:marBottom w:val="0"/>
          <w:divBdr>
            <w:top w:val="none" w:sz="0" w:space="0" w:color="auto"/>
            <w:left w:val="none" w:sz="0" w:space="0" w:color="auto"/>
            <w:bottom w:val="none" w:sz="0" w:space="0" w:color="auto"/>
            <w:right w:val="none" w:sz="0" w:space="0" w:color="auto"/>
          </w:divBdr>
        </w:div>
        <w:div w:id="1031689832">
          <w:marLeft w:val="0"/>
          <w:marRight w:val="0"/>
          <w:marTop w:val="0"/>
          <w:marBottom w:val="0"/>
          <w:divBdr>
            <w:top w:val="none" w:sz="0" w:space="0" w:color="auto"/>
            <w:left w:val="none" w:sz="0" w:space="0" w:color="auto"/>
            <w:bottom w:val="none" w:sz="0" w:space="0" w:color="auto"/>
            <w:right w:val="none" w:sz="0" w:space="0" w:color="auto"/>
          </w:divBdr>
        </w:div>
        <w:div w:id="1731689891">
          <w:marLeft w:val="0"/>
          <w:marRight w:val="0"/>
          <w:marTop w:val="0"/>
          <w:marBottom w:val="0"/>
          <w:divBdr>
            <w:top w:val="none" w:sz="0" w:space="0" w:color="auto"/>
            <w:left w:val="none" w:sz="0" w:space="0" w:color="auto"/>
            <w:bottom w:val="none" w:sz="0" w:space="0" w:color="auto"/>
            <w:right w:val="none" w:sz="0" w:space="0" w:color="auto"/>
          </w:divBdr>
        </w:div>
        <w:div w:id="1956212281">
          <w:marLeft w:val="0"/>
          <w:marRight w:val="0"/>
          <w:marTop w:val="0"/>
          <w:marBottom w:val="0"/>
          <w:divBdr>
            <w:top w:val="none" w:sz="0" w:space="0" w:color="auto"/>
            <w:left w:val="none" w:sz="0" w:space="0" w:color="auto"/>
            <w:bottom w:val="none" w:sz="0" w:space="0" w:color="auto"/>
            <w:right w:val="none" w:sz="0" w:space="0" w:color="auto"/>
          </w:divBdr>
        </w:div>
        <w:div w:id="796140773">
          <w:marLeft w:val="0"/>
          <w:marRight w:val="0"/>
          <w:marTop w:val="0"/>
          <w:marBottom w:val="0"/>
          <w:divBdr>
            <w:top w:val="none" w:sz="0" w:space="0" w:color="auto"/>
            <w:left w:val="none" w:sz="0" w:space="0" w:color="auto"/>
            <w:bottom w:val="none" w:sz="0" w:space="0" w:color="auto"/>
            <w:right w:val="none" w:sz="0" w:space="0" w:color="auto"/>
          </w:divBdr>
        </w:div>
        <w:div w:id="1967004081">
          <w:marLeft w:val="0"/>
          <w:marRight w:val="0"/>
          <w:marTop w:val="0"/>
          <w:marBottom w:val="0"/>
          <w:divBdr>
            <w:top w:val="none" w:sz="0" w:space="0" w:color="auto"/>
            <w:left w:val="none" w:sz="0" w:space="0" w:color="auto"/>
            <w:bottom w:val="none" w:sz="0" w:space="0" w:color="auto"/>
            <w:right w:val="none" w:sz="0" w:space="0" w:color="auto"/>
          </w:divBdr>
        </w:div>
        <w:div w:id="487676779">
          <w:marLeft w:val="0"/>
          <w:marRight w:val="0"/>
          <w:marTop w:val="0"/>
          <w:marBottom w:val="0"/>
          <w:divBdr>
            <w:top w:val="none" w:sz="0" w:space="0" w:color="auto"/>
            <w:left w:val="none" w:sz="0" w:space="0" w:color="auto"/>
            <w:bottom w:val="none" w:sz="0" w:space="0" w:color="auto"/>
            <w:right w:val="none" w:sz="0" w:space="0" w:color="auto"/>
          </w:divBdr>
        </w:div>
        <w:div w:id="1039235837">
          <w:marLeft w:val="0"/>
          <w:marRight w:val="0"/>
          <w:marTop w:val="0"/>
          <w:marBottom w:val="0"/>
          <w:divBdr>
            <w:top w:val="none" w:sz="0" w:space="0" w:color="auto"/>
            <w:left w:val="none" w:sz="0" w:space="0" w:color="auto"/>
            <w:bottom w:val="none" w:sz="0" w:space="0" w:color="auto"/>
            <w:right w:val="none" w:sz="0" w:space="0" w:color="auto"/>
          </w:divBdr>
        </w:div>
        <w:div w:id="1740710318">
          <w:marLeft w:val="0"/>
          <w:marRight w:val="0"/>
          <w:marTop w:val="0"/>
          <w:marBottom w:val="0"/>
          <w:divBdr>
            <w:top w:val="none" w:sz="0" w:space="0" w:color="auto"/>
            <w:left w:val="none" w:sz="0" w:space="0" w:color="auto"/>
            <w:bottom w:val="none" w:sz="0" w:space="0" w:color="auto"/>
            <w:right w:val="none" w:sz="0" w:space="0" w:color="auto"/>
          </w:divBdr>
        </w:div>
        <w:div w:id="836187554">
          <w:marLeft w:val="0"/>
          <w:marRight w:val="0"/>
          <w:marTop w:val="0"/>
          <w:marBottom w:val="0"/>
          <w:divBdr>
            <w:top w:val="none" w:sz="0" w:space="0" w:color="auto"/>
            <w:left w:val="none" w:sz="0" w:space="0" w:color="auto"/>
            <w:bottom w:val="none" w:sz="0" w:space="0" w:color="auto"/>
            <w:right w:val="none" w:sz="0" w:space="0" w:color="auto"/>
          </w:divBdr>
        </w:div>
        <w:div w:id="550464946">
          <w:marLeft w:val="0"/>
          <w:marRight w:val="0"/>
          <w:marTop w:val="0"/>
          <w:marBottom w:val="0"/>
          <w:divBdr>
            <w:top w:val="none" w:sz="0" w:space="0" w:color="auto"/>
            <w:left w:val="none" w:sz="0" w:space="0" w:color="auto"/>
            <w:bottom w:val="none" w:sz="0" w:space="0" w:color="auto"/>
            <w:right w:val="none" w:sz="0" w:space="0" w:color="auto"/>
          </w:divBdr>
        </w:div>
        <w:div w:id="1832794825">
          <w:marLeft w:val="0"/>
          <w:marRight w:val="0"/>
          <w:marTop w:val="0"/>
          <w:marBottom w:val="0"/>
          <w:divBdr>
            <w:top w:val="none" w:sz="0" w:space="0" w:color="auto"/>
            <w:left w:val="none" w:sz="0" w:space="0" w:color="auto"/>
            <w:bottom w:val="none" w:sz="0" w:space="0" w:color="auto"/>
            <w:right w:val="none" w:sz="0" w:space="0" w:color="auto"/>
          </w:divBdr>
        </w:div>
        <w:div w:id="1283918116">
          <w:marLeft w:val="0"/>
          <w:marRight w:val="0"/>
          <w:marTop w:val="0"/>
          <w:marBottom w:val="0"/>
          <w:divBdr>
            <w:top w:val="none" w:sz="0" w:space="0" w:color="auto"/>
            <w:left w:val="none" w:sz="0" w:space="0" w:color="auto"/>
            <w:bottom w:val="none" w:sz="0" w:space="0" w:color="auto"/>
            <w:right w:val="none" w:sz="0" w:space="0" w:color="auto"/>
          </w:divBdr>
        </w:div>
        <w:div w:id="924605250">
          <w:marLeft w:val="0"/>
          <w:marRight w:val="0"/>
          <w:marTop w:val="0"/>
          <w:marBottom w:val="0"/>
          <w:divBdr>
            <w:top w:val="none" w:sz="0" w:space="0" w:color="auto"/>
            <w:left w:val="none" w:sz="0" w:space="0" w:color="auto"/>
            <w:bottom w:val="none" w:sz="0" w:space="0" w:color="auto"/>
            <w:right w:val="none" w:sz="0" w:space="0" w:color="auto"/>
          </w:divBdr>
        </w:div>
        <w:div w:id="302009526">
          <w:marLeft w:val="0"/>
          <w:marRight w:val="0"/>
          <w:marTop w:val="0"/>
          <w:marBottom w:val="0"/>
          <w:divBdr>
            <w:top w:val="none" w:sz="0" w:space="0" w:color="auto"/>
            <w:left w:val="none" w:sz="0" w:space="0" w:color="auto"/>
            <w:bottom w:val="none" w:sz="0" w:space="0" w:color="auto"/>
            <w:right w:val="none" w:sz="0" w:space="0" w:color="auto"/>
          </w:divBdr>
        </w:div>
        <w:div w:id="2094280229">
          <w:marLeft w:val="0"/>
          <w:marRight w:val="0"/>
          <w:marTop w:val="0"/>
          <w:marBottom w:val="0"/>
          <w:divBdr>
            <w:top w:val="none" w:sz="0" w:space="0" w:color="auto"/>
            <w:left w:val="none" w:sz="0" w:space="0" w:color="auto"/>
            <w:bottom w:val="none" w:sz="0" w:space="0" w:color="auto"/>
            <w:right w:val="none" w:sz="0" w:space="0" w:color="auto"/>
          </w:divBdr>
        </w:div>
        <w:div w:id="1584877151">
          <w:marLeft w:val="0"/>
          <w:marRight w:val="0"/>
          <w:marTop w:val="0"/>
          <w:marBottom w:val="0"/>
          <w:divBdr>
            <w:top w:val="none" w:sz="0" w:space="0" w:color="auto"/>
            <w:left w:val="none" w:sz="0" w:space="0" w:color="auto"/>
            <w:bottom w:val="none" w:sz="0" w:space="0" w:color="auto"/>
            <w:right w:val="none" w:sz="0" w:space="0" w:color="auto"/>
          </w:divBdr>
        </w:div>
        <w:div w:id="1061516968">
          <w:marLeft w:val="0"/>
          <w:marRight w:val="0"/>
          <w:marTop w:val="0"/>
          <w:marBottom w:val="0"/>
          <w:divBdr>
            <w:top w:val="none" w:sz="0" w:space="0" w:color="auto"/>
            <w:left w:val="none" w:sz="0" w:space="0" w:color="auto"/>
            <w:bottom w:val="none" w:sz="0" w:space="0" w:color="auto"/>
            <w:right w:val="none" w:sz="0" w:space="0" w:color="auto"/>
          </w:divBdr>
        </w:div>
        <w:div w:id="1229073088">
          <w:marLeft w:val="0"/>
          <w:marRight w:val="0"/>
          <w:marTop w:val="0"/>
          <w:marBottom w:val="0"/>
          <w:divBdr>
            <w:top w:val="none" w:sz="0" w:space="0" w:color="auto"/>
            <w:left w:val="none" w:sz="0" w:space="0" w:color="auto"/>
            <w:bottom w:val="none" w:sz="0" w:space="0" w:color="auto"/>
            <w:right w:val="none" w:sz="0" w:space="0" w:color="auto"/>
          </w:divBdr>
        </w:div>
      </w:divsChild>
    </w:div>
    <w:div w:id="446890607">
      <w:bodyDiv w:val="1"/>
      <w:marLeft w:val="0"/>
      <w:marRight w:val="0"/>
      <w:marTop w:val="0"/>
      <w:marBottom w:val="0"/>
      <w:divBdr>
        <w:top w:val="none" w:sz="0" w:space="0" w:color="auto"/>
        <w:left w:val="none" w:sz="0" w:space="0" w:color="auto"/>
        <w:bottom w:val="none" w:sz="0" w:space="0" w:color="auto"/>
        <w:right w:val="none" w:sz="0" w:space="0" w:color="auto"/>
      </w:divBdr>
    </w:div>
    <w:div w:id="478111751">
      <w:bodyDiv w:val="1"/>
      <w:marLeft w:val="0"/>
      <w:marRight w:val="0"/>
      <w:marTop w:val="0"/>
      <w:marBottom w:val="0"/>
      <w:divBdr>
        <w:top w:val="none" w:sz="0" w:space="0" w:color="auto"/>
        <w:left w:val="none" w:sz="0" w:space="0" w:color="auto"/>
        <w:bottom w:val="none" w:sz="0" w:space="0" w:color="auto"/>
        <w:right w:val="none" w:sz="0" w:space="0" w:color="auto"/>
      </w:divBdr>
      <w:divsChild>
        <w:div w:id="1036198852">
          <w:marLeft w:val="0"/>
          <w:marRight w:val="0"/>
          <w:marTop w:val="0"/>
          <w:marBottom w:val="0"/>
          <w:divBdr>
            <w:top w:val="none" w:sz="0" w:space="0" w:color="auto"/>
            <w:left w:val="none" w:sz="0" w:space="0" w:color="auto"/>
            <w:bottom w:val="none" w:sz="0" w:space="0" w:color="auto"/>
            <w:right w:val="none" w:sz="0" w:space="0" w:color="auto"/>
          </w:divBdr>
        </w:div>
        <w:div w:id="466094093">
          <w:marLeft w:val="0"/>
          <w:marRight w:val="0"/>
          <w:marTop w:val="0"/>
          <w:marBottom w:val="0"/>
          <w:divBdr>
            <w:top w:val="none" w:sz="0" w:space="0" w:color="auto"/>
            <w:left w:val="none" w:sz="0" w:space="0" w:color="auto"/>
            <w:bottom w:val="none" w:sz="0" w:space="0" w:color="auto"/>
            <w:right w:val="none" w:sz="0" w:space="0" w:color="auto"/>
          </w:divBdr>
        </w:div>
        <w:div w:id="1881897481">
          <w:marLeft w:val="0"/>
          <w:marRight w:val="0"/>
          <w:marTop w:val="0"/>
          <w:marBottom w:val="0"/>
          <w:divBdr>
            <w:top w:val="none" w:sz="0" w:space="0" w:color="auto"/>
            <w:left w:val="none" w:sz="0" w:space="0" w:color="auto"/>
            <w:bottom w:val="none" w:sz="0" w:space="0" w:color="auto"/>
            <w:right w:val="none" w:sz="0" w:space="0" w:color="auto"/>
          </w:divBdr>
        </w:div>
        <w:div w:id="1521043519">
          <w:marLeft w:val="0"/>
          <w:marRight w:val="0"/>
          <w:marTop w:val="0"/>
          <w:marBottom w:val="0"/>
          <w:divBdr>
            <w:top w:val="none" w:sz="0" w:space="0" w:color="auto"/>
            <w:left w:val="none" w:sz="0" w:space="0" w:color="auto"/>
            <w:bottom w:val="none" w:sz="0" w:space="0" w:color="auto"/>
            <w:right w:val="none" w:sz="0" w:space="0" w:color="auto"/>
          </w:divBdr>
        </w:div>
        <w:div w:id="913054588">
          <w:marLeft w:val="0"/>
          <w:marRight w:val="0"/>
          <w:marTop w:val="0"/>
          <w:marBottom w:val="0"/>
          <w:divBdr>
            <w:top w:val="none" w:sz="0" w:space="0" w:color="auto"/>
            <w:left w:val="none" w:sz="0" w:space="0" w:color="auto"/>
            <w:bottom w:val="none" w:sz="0" w:space="0" w:color="auto"/>
            <w:right w:val="none" w:sz="0" w:space="0" w:color="auto"/>
          </w:divBdr>
        </w:div>
        <w:div w:id="114446460">
          <w:marLeft w:val="0"/>
          <w:marRight w:val="0"/>
          <w:marTop w:val="0"/>
          <w:marBottom w:val="0"/>
          <w:divBdr>
            <w:top w:val="none" w:sz="0" w:space="0" w:color="auto"/>
            <w:left w:val="none" w:sz="0" w:space="0" w:color="auto"/>
            <w:bottom w:val="none" w:sz="0" w:space="0" w:color="auto"/>
            <w:right w:val="none" w:sz="0" w:space="0" w:color="auto"/>
          </w:divBdr>
        </w:div>
        <w:div w:id="1084187833">
          <w:marLeft w:val="0"/>
          <w:marRight w:val="0"/>
          <w:marTop w:val="0"/>
          <w:marBottom w:val="0"/>
          <w:divBdr>
            <w:top w:val="none" w:sz="0" w:space="0" w:color="auto"/>
            <w:left w:val="none" w:sz="0" w:space="0" w:color="auto"/>
            <w:bottom w:val="none" w:sz="0" w:space="0" w:color="auto"/>
            <w:right w:val="none" w:sz="0" w:space="0" w:color="auto"/>
          </w:divBdr>
        </w:div>
        <w:div w:id="694110731">
          <w:marLeft w:val="0"/>
          <w:marRight w:val="0"/>
          <w:marTop w:val="0"/>
          <w:marBottom w:val="0"/>
          <w:divBdr>
            <w:top w:val="none" w:sz="0" w:space="0" w:color="auto"/>
            <w:left w:val="none" w:sz="0" w:space="0" w:color="auto"/>
            <w:bottom w:val="none" w:sz="0" w:space="0" w:color="auto"/>
            <w:right w:val="none" w:sz="0" w:space="0" w:color="auto"/>
          </w:divBdr>
        </w:div>
        <w:div w:id="570392229">
          <w:marLeft w:val="0"/>
          <w:marRight w:val="0"/>
          <w:marTop w:val="0"/>
          <w:marBottom w:val="0"/>
          <w:divBdr>
            <w:top w:val="none" w:sz="0" w:space="0" w:color="auto"/>
            <w:left w:val="none" w:sz="0" w:space="0" w:color="auto"/>
            <w:bottom w:val="none" w:sz="0" w:space="0" w:color="auto"/>
            <w:right w:val="none" w:sz="0" w:space="0" w:color="auto"/>
          </w:divBdr>
        </w:div>
        <w:div w:id="692878731">
          <w:marLeft w:val="0"/>
          <w:marRight w:val="0"/>
          <w:marTop w:val="0"/>
          <w:marBottom w:val="0"/>
          <w:divBdr>
            <w:top w:val="none" w:sz="0" w:space="0" w:color="auto"/>
            <w:left w:val="none" w:sz="0" w:space="0" w:color="auto"/>
            <w:bottom w:val="none" w:sz="0" w:space="0" w:color="auto"/>
            <w:right w:val="none" w:sz="0" w:space="0" w:color="auto"/>
          </w:divBdr>
        </w:div>
        <w:div w:id="1632591771">
          <w:marLeft w:val="0"/>
          <w:marRight w:val="0"/>
          <w:marTop w:val="0"/>
          <w:marBottom w:val="0"/>
          <w:divBdr>
            <w:top w:val="none" w:sz="0" w:space="0" w:color="auto"/>
            <w:left w:val="none" w:sz="0" w:space="0" w:color="auto"/>
            <w:bottom w:val="none" w:sz="0" w:space="0" w:color="auto"/>
            <w:right w:val="none" w:sz="0" w:space="0" w:color="auto"/>
          </w:divBdr>
        </w:div>
        <w:div w:id="1567914590">
          <w:marLeft w:val="0"/>
          <w:marRight w:val="0"/>
          <w:marTop w:val="0"/>
          <w:marBottom w:val="0"/>
          <w:divBdr>
            <w:top w:val="none" w:sz="0" w:space="0" w:color="auto"/>
            <w:left w:val="none" w:sz="0" w:space="0" w:color="auto"/>
            <w:bottom w:val="none" w:sz="0" w:space="0" w:color="auto"/>
            <w:right w:val="none" w:sz="0" w:space="0" w:color="auto"/>
          </w:divBdr>
        </w:div>
        <w:div w:id="177550370">
          <w:marLeft w:val="0"/>
          <w:marRight w:val="0"/>
          <w:marTop w:val="0"/>
          <w:marBottom w:val="0"/>
          <w:divBdr>
            <w:top w:val="none" w:sz="0" w:space="0" w:color="auto"/>
            <w:left w:val="none" w:sz="0" w:space="0" w:color="auto"/>
            <w:bottom w:val="none" w:sz="0" w:space="0" w:color="auto"/>
            <w:right w:val="none" w:sz="0" w:space="0" w:color="auto"/>
          </w:divBdr>
        </w:div>
        <w:div w:id="575475456">
          <w:marLeft w:val="0"/>
          <w:marRight w:val="0"/>
          <w:marTop w:val="0"/>
          <w:marBottom w:val="0"/>
          <w:divBdr>
            <w:top w:val="none" w:sz="0" w:space="0" w:color="auto"/>
            <w:left w:val="none" w:sz="0" w:space="0" w:color="auto"/>
            <w:bottom w:val="none" w:sz="0" w:space="0" w:color="auto"/>
            <w:right w:val="none" w:sz="0" w:space="0" w:color="auto"/>
          </w:divBdr>
        </w:div>
        <w:div w:id="2056347172">
          <w:marLeft w:val="0"/>
          <w:marRight w:val="0"/>
          <w:marTop w:val="0"/>
          <w:marBottom w:val="0"/>
          <w:divBdr>
            <w:top w:val="none" w:sz="0" w:space="0" w:color="auto"/>
            <w:left w:val="none" w:sz="0" w:space="0" w:color="auto"/>
            <w:bottom w:val="none" w:sz="0" w:space="0" w:color="auto"/>
            <w:right w:val="none" w:sz="0" w:space="0" w:color="auto"/>
          </w:divBdr>
        </w:div>
        <w:div w:id="835536347">
          <w:marLeft w:val="0"/>
          <w:marRight w:val="0"/>
          <w:marTop w:val="0"/>
          <w:marBottom w:val="0"/>
          <w:divBdr>
            <w:top w:val="none" w:sz="0" w:space="0" w:color="auto"/>
            <w:left w:val="none" w:sz="0" w:space="0" w:color="auto"/>
            <w:bottom w:val="none" w:sz="0" w:space="0" w:color="auto"/>
            <w:right w:val="none" w:sz="0" w:space="0" w:color="auto"/>
          </w:divBdr>
        </w:div>
        <w:div w:id="62409144">
          <w:marLeft w:val="0"/>
          <w:marRight w:val="0"/>
          <w:marTop w:val="0"/>
          <w:marBottom w:val="0"/>
          <w:divBdr>
            <w:top w:val="none" w:sz="0" w:space="0" w:color="auto"/>
            <w:left w:val="none" w:sz="0" w:space="0" w:color="auto"/>
            <w:bottom w:val="none" w:sz="0" w:space="0" w:color="auto"/>
            <w:right w:val="none" w:sz="0" w:space="0" w:color="auto"/>
          </w:divBdr>
        </w:div>
        <w:div w:id="975598651">
          <w:marLeft w:val="0"/>
          <w:marRight w:val="0"/>
          <w:marTop w:val="0"/>
          <w:marBottom w:val="0"/>
          <w:divBdr>
            <w:top w:val="none" w:sz="0" w:space="0" w:color="auto"/>
            <w:left w:val="none" w:sz="0" w:space="0" w:color="auto"/>
            <w:bottom w:val="none" w:sz="0" w:space="0" w:color="auto"/>
            <w:right w:val="none" w:sz="0" w:space="0" w:color="auto"/>
          </w:divBdr>
        </w:div>
        <w:div w:id="684747783">
          <w:marLeft w:val="0"/>
          <w:marRight w:val="0"/>
          <w:marTop w:val="0"/>
          <w:marBottom w:val="0"/>
          <w:divBdr>
            <w:top w:val="none" w:sz="0" w:space="0" w:color="auto"/>
            <w:left w:val="none" w:sz="0" w:space="0" w:color="auto"/>
            <w:bottom w:val="none" w:sz="0" w:space="0" w:color="auto"/>
            <w:right w:val="none" w:sz="0" w:space="0" w:color="auto"/>
          </w:divBdr>
        </w:div>
        <w:div w:id="2101834527">
          <w:marLeft w:val="0"/>
          <w:marRight w:val="0"/>
          <w:marTop w:val="0"/>
          <w:marBottom w:val="0"/>
          <w:divBdr>
            <w:top w:val="none" w:sz="0" w:space="0" w:color="auto"/>
            <w:left w:val="none" w:sz="0" w:space="0" w:color="auto"/>
            <w:bottom w:val="none" w:sz="0" w:space="0" w:color="auto"/>
            <w:right w:val="none" w:sz="0" w:space="0" w:color="auto"/>
          </w:divBdr>
        </w:div>
        <w:div w:id="561449788">
          <w:marLeft w:val="0"/>
          <w:marRight w:val="0"/>
          <w:marTop w:val="0"/>
          <w:marBottom w:val="0"/>
          <w:divBdr>
            <w:top w:val="none" w:sz="0" w:space="0" w:color="auto"/>
            <w:left w:val="none" w:sz="0" w:space="0" w:color="auto"/>
            <w:bottom w:val="none" w:sz="0" w:space="0" w:color="auto"/>
            <w:right w:val="none" w:sz="0" w:space="0" w:color="auto"/>
          </w:divBdr>
        </w:div>
        <w:div w:id="2050059209">
          <w:marLeft w:val="0"/>
          <w:marRight w:val="0"/>
          <w:marTop w:val="0"/>
          <w:marBottom w:val="0"/>
          <w:divBdr>
            <w:top w:val="none" w:sz="0" w:space="0" w:color="auto"/>
            <w:left w:val="none" w:sz="0" w:space="0" w:color="auto"/>
            <w:bottom w:val="none" w:sz="0" w:space="0" w:color="auto"/>
            <w:right w:val="none" w:sz="0" w:space="0" w:color="auto"/>
          </w:divBdr>
        </w:div>
        <w:div w:id="576748629">
          <w:marLeft w:val="0"/>
          <w:marRight w:val="0"/>
          <w:marTop w:val="0"/>
          <w:marBottom w:val="0"/>
          <w:divBdr>
            <w:top w:val="none" w:sz="0" w:space="0" w:color="auto"/>
            <w:left w:val="none" w:sz="0" w:space="0" w:color="auto"/>
            <w:bottom w:val="none" w:sz="0" w:space="0" w:color="auto"/>
            <w:right w:val="none" w:sz="0" w:space="0" w:color="auto"/>
          </w:divBdr>
        </w:div>
        <w:div w:id="111020704">
          <w:marLeft w:val="0"/>
          <w:marRight w:val="0"/>
          <w:marTop w:val="0"/>
          <w:marBottom w:val="0"/>
          <w:divBdr>
            <w:top w:val="none" w:sz="0" w:space="0" w:color="auto"/>
            <w:left w:val="none" w:sz="0" w:space="0" w:color="auto"/>
            <w:bottom w:val="none" w:sz="0" w:space="0" w:color="auto"/>
            <w:right w:val="none" w:sz="0" w:space="0" w:color="auto"/>
          </w:divBdr>
        </w:div>
        <w:div w:id="437721231">
          <w:marLeft w:val="0"/>
          <w:marRight w:val="0"/>
          <w:marTop w:val="0"/>
          <w:marBottom w:val="0"/>
          <w:divBdr>
            <w:top w:val="none" w:sz="0" w:space="0" w:color="auto"/>
            <w:left w:val="none" w:sz="0" w:space="0" w:color="auto"/>
            <w:bottom w:val="none" w:sz="0" w:space="0" w:color="auto"/>
            <w:right w:val="none" w:sz="0" w:space="0" w:color="auto"/>
          </w:divBdr>
        </w:div>
        <w:div w:id="683366844">
          <w:marLeft w:val="0"/>
          <w:marRight w:val="0"/>
          <w:marTop w:val="0"/>
          <w:marBottom w:val="0"/>
          <w:divBdr>
            <w:top w:val="none" w:sz="0" w:space="0" w:color="auto"/>
            <w:left w:val="none" w:sz="0" w:space="0" w:color="auto"/>
            <w:bottom w:val="none" w:sz="0" w:space="0" w:color="auto"/>
            <w:right w:val="none" w:sz="0" w:space="0" w:color="auto"/>
          </w:divBdr>
        </w:div>
        <w:div w:id="413473465">
          <w:marLeft w:val="0"/>
          <w:marRight w:val="0"/>
          <w:marTop w:val="0"/>
          <w:marBottom w:val="0"/>
          <w:divBdr>
            <w:top w:val="none" w:sz="0" w:space="0" w:color="auto"/>
            <w:left w:val="none" w:sz="0" w:space="0" w:color="auto"/>
            <w:bottom w:val="none" w:sz="0" w:space="0" w:color="auto"/>
            <w:right w:val="none" w:sz="0" w:space="0" w:color="auto"/>
          </w:divBdr>
        </w:div>
        <w:div w:id="1091002468">
          <w:marLeft w:val="0"/>
          <w:marRight w:val="0"/>
          <w:marTop w:val="0"/>
          <w:marBottom w:val="0"/>
          <w:divBdr>
            <w:top w:val="none" w:sz="0" w:space="0" w:color="auto"/>
            <w:left w:val="none" w:sz="0" w:space="0" w:color="auto"/>
            <w:bottom w:val="none" w:sz="0" w:space="0" w:color="auto"/>
            <w:right w:val="none" w:sz="0" w:space="0" w:color="auto"/>
          </w:divBdr>
        </w:div>
        <w:div w:id="1903055349">
          <w:marLeft w:val="0"/>
          <w:marRight w:val="0"/>
          <w:marTop w:val="0"/>
          <w:marBottom w:val="0"/>
          <w:divBdr>
            <w:top w:val="none" w:sz="0" w:space="0" w:color="auto"/>
            <w:left w:val="none" w:sz="0" w:space="0" w:color="auto"/>
            <w:bottom w:val="none" w:sz="0" w:space="0" w:color="auto"/>
            <w:right w:val="none" w:sz="0" w:space="0" w:color="auto"/>
          </w:divBdr>
        </w:div>
        <w:div w:id="1290550861">
          <w:marLeft w:val="0"/>
          <w:marRight w:val="0"/>
          <w:marTop w:val="0"/>
          <w:marBottom w:val="0"/>
          <w:divBdr>
            <w:top w:val="none" w:sz="0" w:space="0" w:color="auto"/>
            <w:left w:val="none" w:sz="0" w:space="0" w:color="auto"/>
            <w:bottom w:val="none" w:sz="0" w:space="0" w:color="auto"/>
            <w:right w:val="none" w:sz="0" w:space="0" w:color="auto"/>
          </w:divBdr>
        </w:div>
        <w:div w:id="858006447">
          <w:marLeft w:val="0"/>
          <w:marRight w:val="0"/>
          <w:marTop w:val="0"/>
          <w:marBottom w:val="0"/>
          <w:divBdr>
            <w:top w:val="none" w:sz="0" w:space="0" w:color="auto"/>
            <w:left w:val="none" w:sz="0" w:space="0" w:color="auto"/>
            <w:bottom w:val="none" w:sz="0" w:space="0" w:color="auto"/>
            <w:right w:val="none" w:sz="0" w:space="0" w:color="auto"/>
          </w:divBdr>
        </w:div>
        <w:div w:id="330136658">
          <w:marLeft w:val="0"/>
          <w:marRight w:val="0"/>
          <w:marTop w:val="0"/>
          <w:marBottom w:val="0"/>
          <w:divBdr>
            <w:top w:val="none" w:sz="0" w:space="0" w:color="auto"/>
            <w:left w:val="none" w:sz="0" w:space="0" w:color="auto"/>
            <w:bottom w:val="none" w:sz="0" w:space="0" w:color="auto"/>
            <w:right w:val="none" w:sz="0" w:space="0" w:color="auto"/>
          </w:divBdr>
        </w:div>
        <w:div w:id="1881934161">
          <w:marLeft w:val="0"/>
          <w:marRight w:val="0"/>
          <w:marTop w:val="0"/>
          <w:marBottom w:val="0"/>
          <w:divBdr>
            <w:top w:val="none" w:sz="0" w:space="0" w:color="auto"/>
            <w:left w:val="none" w:sz="0" w:space="0" w:color="auto"/>
            <w:bottom w:val="none" w:sz="0" w:space="0" w:color="auto"/>
            <w:right w:val="none" w:sz="0" w:space="0" w:color="auto"/>
          </w:divBdr>
        </w:div>
        <w:div w:id="81531484">
          <w:marLeft w:val="0"/>
          <w:marRight w:val="0"/>
          <w:marTop w:val="0"/>
          <w:marBottom w:val="0"/>
          <w:divBdr>
            <w:top w:val="none" w:sz="0" w:space="0" w:color="auto"/>
            <w:left w:val="none" w:sz="0" w:space="0" w:color="auto"/>
            <w:bottom w:val="none" w:sz="0" w:space="0" w:color="auto"/>
            <w:right w:val="none" w:sz="0" w:space="0" w:color="auto"/>
          </w:divBdr>
        </w:div>
        <w:div w:id="1916553112">
          <w:marLeft w:val="0"/>
          <w:marRight w:val="0"/>
          <w:marTop w:val="0"/>
          <w:marBottom w:val="0"/>
          <w:divBdr>
            <w:top w:val="none" w:sz="0" w:space="0" w:color="auto"/>
            <w:left w:val="none" w:sz="0" w:space="0" w:color="auto"/>
            <w:bottom w:val="none" w:sz="0" w:space="0" w:color="auto"/>
            <w:right w:val="none" w:sz="0" w:space="0" w:color="auto"/>
          </w:divBdr>
        </w:div>
        <w:div w:id="847255658">
          <w:marLeft w:val="0"/>
          <w:marRight w:val="0"/>
          <w:marTop w:val="0"/>
          <w:marBottom w:val="0"/>
          <w:divBdr>
            <w:top w:val="none" w:sz="0" w:space="0" w:color="auto"/>
            <w:left w:val="none" w:sz="0" w:space="0" w:color="auto"/>
            <w:bottom w:val="none" w:sz="0" w:space="0" w:color="auto"/>
            <w:right w:val="none" w:sz="0" w:space="0" w:color="auto"/>
          </w:divBdr>
        </w:div>
      </w:divsChild>
    </w:div>
    <w:div w:id="500580846">
      <w:bodyDiv w:val="1"/>
      <w:marLeft w:val="0"/>
      <w:marRight w:val="0"/>
      <w:marTop w:val="0"/>
      <w:marBottom w:val="0"/>
      <w:divBdr>
        <w:top w:val="none" w:sz="0" w:space="0" w:color="auto"/>
        <w:left w:val="none" w:sz="0" w:space="0" w:color="auto"/>
        <w:bottom w:val="none" w:sz="0" w:space="0" w:color="auto"/>
        <w:right w:val="none" w:sz="0" w:space="0" w:color="auto"/>
      </w:divBdr>
    </w:div>
    <w:div w:id="502281653">
      <w:bodyDiv w:val="1"/>
      <w:marLeft w:val="0"/>
      <w:marRight w:val="0"/>
      <w:marTop w:val="0"/>
      <w:marBottom w:val="0"/>
      <w:divBdr>
        <w:top w:val="none" w:sz="0" w:space="0" w:color="auto"/>
        <w:left w:val="none" w:sz="0" w:space="0" w:color="auto"/>
        <w:bottom w:val="none" w:sz="0" w:space="0" w:color="auto"/>
        <w:right w:val="none" w:sz="0" w:space="0" w:color="auto"/>
      </w:divBdr>
    </w:div>
    <w:div w:id="542060424">
      <w:bodyDiv w:val="1"/>
      <w:marLeft w:val="0"/>
      <w:marRight w:val="0"/>
      <w:marTop w:val="0"/>
      <w:marBottom w:val="0"/>
      <w:divBdr>
        <w:top w:val="none" w:sz="0" w:space="0" w:color="auto"/>
        <w:left w:val="none" w:sz="0" w:space="0" w:color="auto"/>
        <w:bottom w:val="none" w:sz="0" w:space="0" w:color="auto"/>
        <w:right w:val="none" w:sz="0" w:space="0" w:color="auto"/>
      </w:divBdr>
    </w:div>
    <w:div w:id="54868790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599947058">
      <w:bodyDiv w:val="1"/>
      <w:marLeft w:val="0"/>
      <w:marRight w:val="0"/>
      <w:marTop w:val="0"/>
      <w:marBottom w:val="0"/>
      <w:divBdr>
        <w:top w:val="none" w:sz="0" w:space="0" w:color="auto"/>
        <w:left w:val="none" w:sz="0" w:space="0" w:color="auto"/>
        <w:bottom w:val="none" w:sz="0" w:space="0" w:color="auto"/>
        <w:right w:val="none" w:sz="0" w:space="0" w:color="auto"/>
      </w:divBdr>
    </w:div>
    <w:div w:id="601643720">
      <w:bodyDiv w:val="1"/>
      <w:marLeft w:val="0"/>
      <w:marRight w:val="0"/>
      <w:marTop w:val="0"/>
      <w:marBottom w:val="0"/>
      <w:divBdr>
        <w:top w:val="none" w:sz="0" w:space="0" w:color="auto"/>
        <w:left w:val="none" w:sz="0" w:space="0" w:color="auto"/>
        <w:bottom w:val="none" w:sz="0" w:space="0" w:color="auto"/>
        <w:right w:val="none" w:sz="0" w:space="0" w:color="auto"/>
      </w:divBdr>
    </w:div>
    <w:div w:id="606083127">
      <w:bodyDiv w:val="1"/>
      <w:marLeft w:val="0"/>
      <w:marRight w:val="0"/>
      <w:marTop w:val="0"/>
      <w:marBottom w:val="0"/>
      <w:divBdr>
        <w:top w:val="none" w:sz="0" w:space="0" w:color="auto"/>
        <w:left w:val="none" w:sz="0" w:space="0" w:color="auto"/>
        <w:bottom w:val="none" w:sz="0" w:space="0" w:color="auto"/>
        <w:right w:val="none" w:sz="0" w:space="0" w:color="auto"/>
      </w:divBdr>
    </w:div>
    <w:div w:id="613442759">
      <w:bodyDiv w:val="1"/>
      <w:marLeft w:val="0"/>
      <w:marRight w:val="0"/>
      <w:marTop w:val="0"/>
      <w:marBottom w:val="0"/>
      <w:divBdr>
        <w:top w:val="none" w:sz="0" w:space="0" w:color="auto"/>
        <w:left w:val="none" w:sz="0" w:space="0" w:color="auto"/>
        <w:bottom w:val="none" w:sz="0" w:space="0" w:color="auto"/>
        <w:right w:val="none" w:sz="0" w:space="0" w:color="auto"/>
      </w:divBdr>
    </w:div>
    <w:div w:id="637614696">
      <w:bodyDiv w:val="1"/>
      <w:marLeft w:val="0"/>
      <w:marRight w:val="0"/>
      <w:marTop w:val="0"/>
      <w:marBottom w:val="0"/>
      <w:divBdr>
        <w:top w:val="none" w:sz="0" w:space="0" w:color="auto"/>
        <w:left w:val="none" w:sz="0" w:space="0" w:color="auto"/>
        <w:bottom w:val="none" w:sz="0" w:space="0" w:color="auto"/>
        <w:right w:val="none" w:sz="0" w:space="0" w:color="auto"/>
      </w:divBdr>
    </w:div>
    <w:div w:id="657926853">
      <w:bodyDiv w:val="1"/>
      <w:marLeft w:val="0"/>
      <w:marRight w:val="0"/>
      <w:marTop w:val="0"/>
      <w:marBottom w:val="0"/>
      <w:divBdr>
        <w:top w:val="none" w:sz="0" w:space="0" w:color="auto"/>
        <w:left w:val="none" w:sz="0" w:space="0" w:color="auto"/>
        <w:bottom w:val="none" w:sz="0" w:space="0" w:color="auto"/>
        <w:right w:val="none" w:sz="0" w:space="0" w:color="auto"/>
      </w:divBdr>
    </w:div>
    <w:div w:id="700320658">
      <w:bodyDiv w:val="1"/>
      <w:marLeft w:val="0"/>
      <w:marRight w:val="0"/>
      <w:marTop w:val="0"/>
      <w:marBottom w:val="0"/>
      <w:divBdr>
        <w:top w:val="none" w:sz="0" w:space="0" w:color="auto"/>
        <w:left w:val="none" w:sz="0" w:space="0" w:color="auto"/>
        <w:bottom w:val="none" w:sz="0" w:space="0" w:color="auto"/>
        <w:right w:val="none" w:sz="0" w:space="0" w:color="auto"/>
      </w:divBdr>
    </w:div>
    <w:div w:id="707608234">
      <w:bodyDiv w:val="1"/>
      <w:marLeft w:val="0"/>
      <w:marRight w:val="0"/>
      <w:marTop w:val="0"/>
      <w:marBottom w:val="0"/>
      <w:divBdr>
        <w:top w:val="none" w:sz="0" w:space="0" w:color="auto"/>
        <w:left w:val="none" w:sz="0" w:space="0" w:color="auto"/>
        <w:bottom w:val="none" w:sz="0" w:space="0" w:color="auto"/>
        <w:right w:val="none" w:sz="0" w:space="0" w:color="auto"/>
      </w:divBdr>
    </w:div>
    <w:div w:id="763916584">
      <w:bodyDiv w:val="1"/>
      <w:marLeft w:val="0"/>
      <w:marRight w:val="0"/>
      <w:marTop w:val="0"/>
      <w:marBottom w:val="0"/>
      <w:divBdr>
        <w:top w:val="none" w:sz="0" w:space="0" w:color="auto"/>
        <w:left w:val="none" w:sz="0" w:space="0" w:color="auto"/>
        <w:bottom w:val="none" w:sz="0" w:space="0" w:color="auto"/>
        <w:right w:val="none" w:sz="0" w:space="0" w:color="auto"/>
      </w:divBdr>
    </w:div>
    <w:div w:id="781997351">
      <w:bodyDiv w:val="1"/>
      <w:marLeft w:val="0"/>
      <w:marRight w:val="0"/>
      <w:marTop w:val="0"/>
      <w:marBottom w:val="0"/>
      <w:divBdr>
        <w:top w:val="none" w:sz="0" w:space="0" w:color="auto"/>
        <w:left w:val="none" w:sz="0" w:space="0" w:color="auto"/>
        <w:bottom w:val="none" w:sz="0" w:space="0" w:color="auto"/>
        <w:right w:val="none" w:sz="0" w:space="0" w:color="auto"/>
      </w:divBdr>
    </w:div>
    <w:div w:id="785927813">
      <w:bodyDiv w:val="1"/>
      <w:marLeft w:val="0"/>
      <w:marRight w:val="0"/>
      <w:marTop w:val="0"/>
      <w:marBottom w:val="0"/>
      <w:divBdr>
        <w:top w:val="none" w:sz="0" w:space="0" w:color="auto"/>
        <w:left w:val="none" w:sz="0" w:space="0" w:color="auto"/>
        <w:bottom w:val="none" w:sz="0" w:space="0" w:color="auto"/>
        <w:right w:val="none" w:sz="0" w:space="0" w:color="auto"/>
      </w:divBdr>
    </w:div>
    <w:div w:id="824398628">
      <w:bodyDiv w:val="1"/>
      <w:marLeft w:val="0"/>
      <w:marRight w:val="0"/>
      <w:marTop w:val="0"/>
      <w:marBottom w:val="0"/>
      <w:divBdr>
        <w:top w:val="none" w:sz="0" w:space="0" w:color="auto"/>
        <w:left w:val="none" w:sz="0" w:space="0" w:color="auto"/>
        <w:bottom w:val="none" w:sz="0" w:space="0" w:color="auto"/>
        <w:right w:val="none" w:sz="0" w:space="0" w:color="auto"/>
      </w:divBdr>
    </w:div>
    <w:div w:id="847795587">
      <w:bodyDiv w:val="1"/>
      <w:marLeft w:val="0"/>
      <w:marRight w:val="0"/>
      <w:marTop w:val="0"/>
      <w:marBottom w:val="0"/>
      <w:divBdr>
        <w:top w:val="none" w:sz="0" w:space="0" w:color="auto"/>
        <w:left w:val="none" w:sz="0" w:space="0" w:color="auto"/>
        <w:bottom w:val="none" w:sz="0" w:space="0" w:color="auto"/>
        <w:right w:val="none" w:sz="0" w:space="0" w:color="auto"/>
      </w:divBdr>
      <w:divsChild>
        <w:div w:id="1310090786">
          <w:marLeft w:val="0"/>
          <w:marRight w:val="0"/>
          <w:marTop w:val="0"/>
          <w:marBottom w:val="0"/>
          <w:divBdr>
            <w:top w:val="none" w:sz="0" w:space="0" w:color="auto"/>
            <w:left w:val="none" w:sz="0" w:space="0" w:color="auto"/>
            <w:bottom w:val="none" w:sz="0" w:space="0" w:color="auto"/>
            <w:right w:val="none" w:sz="0" w:space="0" w:color="auto"/>
          </w:divBdr>
        </w:div>
        <w:div w:id="1255363793">
          <w:marLeft w:val="0"/>
          <w:marRight w:val="0"/>
          <w:marTop w:val="0"/>
          <w:marBottom w:val="0"/>
          <w:divBdr>
            <w:top w:val="none" w:sz="0" w:space="0" w:color="auto"/>
            <w:left w:val="none" w:sz="0" w:space="0" w:color="auto"/>
            <w:bottom w:val="none" w:sz="0" w:space="0" w:color="auto"/>
            <w:right w:val="none" w:sz="0" w:space="0" w:color="auto"/>
          </w:divBdr>
        </w:div>
        <w:div w:id="32772156">
          <w:marLeft w:val="0"/>
          <w:marRight w:val="0"/>
          <w:marTop w:val="0"/>
          <w:marBottom w:val="0"/>
          <w:divBdr>
            <w:top w:val="none" w:sz="0" w:space="0" w:color="auto"/>
            <w:left w:val="none" w:sz="0" w:space="0" w:color="auto"/>
            <w:bottom w:val="none" w:sz="0" w:space="0" w:color="auto"/>
            <w:right w:val="none" w:sz="0" w:space="0" w:color="auto"/>
          </w:divBdr>
        </w:div>
        <w:div w:id="1339380969">
          <w:marLeft w:val="0"/>
          <w:marRight w:val="0"/>
          <w:marTop w:val="0"/>
          <w:marBottom w:val="0"/>
          <w:divBdr>
            <w:top w:val="none" w:sz="0" w:space="0" w:color="auto"/>
            <w:left w:val="none" w:sz="0" w:space="0" w:color="auto"/>
            <w:bottom w:val="none" w:sz="0" w:space="0" w:color="auto"/>
            <w:right w:val="none" w:sz="0" w:space="0" w:color="auto"/>
          </w:divBdr>
        </w:div>
        <w:div w:id="2142965293">
          <w:marLeft w:val="0"/>
          <w:marRight w:val="0"/>
          <w:marTop w:val="0"/>
          <w:marBottom w:val="0"/>
          <w:divBdr>
            <w:top w:val="none" w:sz="0" w:space="0" w:color="auto"/>
            <w:left w:val="none" w:sz="0" w:space="0" w:color="auto"/>
            <w:bottom w:val="none" w:sz="0" w:space="0" w:color="auto"/>
            <w:right w:val="none" w:sz="0" w:space="0" w:color="auto"/>
          </w:divBdr>
        </w:div>
        <w:div w:id="1330910114">
          <w:marLeft w:val="0"/>
          <w:marRight w:val="0"/>
          <w:marTop w:val="0"/>
          <w:marBottom w:val="0"/>
          <w:divBdr>
            <w:top w:val="none" w:sz="0" w:space="0" w:color="auto"/>
            <w:left w:val="none" w:sz="0" w:space="0" w:color="auto"/>
            <w:bottom w:val="none" w:sz="0" w:space="0" w:color="auto"/>
            <w:right w:val="none" w:sz="0" w:space="0" w:color="auto"/>
          </w:divBdr>
        </w:div>
      </w:divsChild>
    </w:div>
    <w:div w:id="850921426">
      <w:bodyDiv w:val="1"/>
      <w:marLeft w:val="0"/>
      <w:marRight w:val="0"/>
      <w:marTop w:val="0"/>
      <w:marBottom w:val="0"/>
      <w:divBdr>
        <w:top w:val="none" w:sz="0" w:space="0" w:color="auto"/>
        <w:left w:val="none" w:sz="0" w:space="0" w:color="auto"/>
        <w:bottom w:val="none" w:sz="0" w:space="0" w:color="auto"/>
        <w:right w:val="none" w:sz="0" w:space="0" w:color="auto"/>
      </w:divBdr>
    </w:div>
    <w:div w:id="859008290">
      <w:bodyDiv w:val="1"/>
      <w:marLeft w:val="0"/>
      <w:marRight w:val="0"/>
      <w:marTop w:val="0"/>
      <w:marBottom w:val="0"/>
      <w:divBdr>
        <w:top w:val="none" w:sz="0" w:space="0" w:color="auto"/>
        <w:left w:val="none" w:sz="0" w:space="0" w:color="auto"/>
        <w:bottom w:val="none" w:sz="0" w:space="0" w:color="auto"/>
        <w:right w:val="none" w:sz="0" w:space="0" w:color="auto"/>
      </w:divBdr>
      <w:divsChild>
        <w:div w:id="312414370">
          <w:marLeft w:val="0"/>
          <w:marRight w:val="0"/>
          <w:marTop w:val="0"/>
          <w:marBottom w:val="0"/>
          <w:divBdr>
            <w:top w:val="none" w:sz="0" w:space="0" w:color="auto"/>
            <w:left w:val="none" w:sz="0" w:space="0" w:color="auto"/>
            <w:bottom w:val="none" w:sz="0" w:space="0" w:color="auto"/>
            <w:right w:val="none" w:sz="0" w:space="0" w:color="auto"/>
          </w:divBdr>
        </w:div>
        <w:div w:id="636495365">
          <w:marLeft w:val="0"/>
          <w:marRight w:val="0"/>
          <w:marTop w:val="0"/>
          <w:marBottom w:val="0"/>
          <w:divBdr>
            <w:top w:val="none" w:sz="0" w:space="0" w:color="auto"/>
            <w:left w:val="none" w:sz="0" w:space="0" w:color="auto"/>
            <w:bottom w:val="none" w:sz="0" w:space="0" w:color="auto"/>
            <w:right w:val="none" w:sz="0" w:space="0" w:color="auto"/>
          </w:divBdr>
        </w:div>
        <w:div w:id="538737510">
          <w:marLeft w:val="0"/>
          <w:marRight w:val="0"/>
          <w:marTop w:val="0"/>
          <w:marBottom w:val="0"/>
          <w:divBdr>
            <w:top w:val="none" w:sz="0" w:space="0" w:color="auto"/>
            <w:left w:val="none" w:sz="0" w:space="0" w:color="auto"/>
            <w:bottom w:val="none" w:sz="0" w:space="0" w:color="auto"/>
            <w:right w:val="none" w:sz="0" w:space="0" w:color="auto"/>
          </w:divBdr>
        </w:div>
        <w:div w:id="582181116">
          <w:marLeft w:val="0"/>
          <w:marRight w:val="0"/>
          <w:marTop w:val="0"/>
          <w:marBottom w:val="0"/>
          <w:divBdr>
            <w:top w:val="none" w:sz="0" w:space="0" w:color="auto"/>
            <w:left w:val="none" w:sz="0" w:space="0" w:color="auto"/>
            <w:bottom w:val="none" w:sz="0" w:space="0" w:color="auto"/>
            <w:right w:val="none" w:sz="0" w:space="0" w:color="auto"/>
          </w:divBdr>
        </w:div>
        <w:div w:id="933901657">
          <w:marLeft w:val="0"/>
          <w:marRight w:val="0"/>
          <w:marTop w:val="0"/>
          <w:marBottom w:val="0"/>
          <w:divBdr>
            <w:top w:val="none" w:sz="0" w:space="0" w:color="auto"/>
            <w:left w:val="none" w:sz="0" w:space="0" w:color="auto"/>
            <w:bottom w:val="none" w:sz="0" w:space="0" w:color="auto"/>
            <w:right w:val="none" w:sz="0" w:space="0" w:color="auto"/>
          </w:divBdr>
        </w:div>
        <w:div w:id="967902493">
          <w:marLeft w:val="0"/>
          <w:marRight w:val="0"/>
          <w:marTop w:val="0"/>
          <w:marBottom w:val="0"/>
          <w:divBdr>
            <w:top w:val="none" w:sz="0" w:space="0" w:color="auto"/>
            <w:left w:val="none" w:sz="0" w:space="0" w:color="auto"/>
            <w:bottom w:val="none" w:sz="0" w:space="0" w:color="auto"/>
            <w:right w:val="none" w:sz="0" w:space="0" w:color="auto"/>
          </w:divBdr>
        </w:div>
      </w:divsChild>
    </w:div>
    <w:div w:id="866866175">
      <w:bodyDiv w:val="1"/>
      <w:marLeft w:val="0"/>
      <w:marRight w:val="0"/>
      <w:marTop w:val="0"/>
      <w:marBottom w:val="0"/>
      <w:divBdr>
        <w:top w:val="none" w:sz="0" w:space="0" w:color="auto"/>
        <w:left w:val="none" w:sz="0" w:space="0" w:color="auto"/>
        <w:bottom w:val="none" w:sz="0" w:space="0" w:color="auto"/>
        <w:right w:val="none" w:sz="0" w:space="0" w:color="auto"/>
      </w:divBdr>
    </w:div>
    <w:div w:id="899940927">
      <w:bodyDiv w:val="1"/>
      <w:marLeft w:val="0"/>
      <w:marRight w:val="0"/>
      <w:marTop w:val="0"/>
      <w:marBottom w:val="0"/>
      <w:divBdr>
        <w:top w:val="none" w:sz="0" w:space="0" w:color="auto"/>
        <w:left w:val="none" w:sz="0" w:space="0" w:color="auto"/>
        <w:bottom w:val="none" w:sz="0" w:space="0" w:color="auto"/>
        <w:right w:val="none" w:sz="0" w:space="0" w:color="auto"/>
      </w:divBdr>
    </w:div>
    <w:div w:id="902520083">
      <w:bodyDiv w:val="1"/>
      <w:marLeft w:val="0"/>
      <w:marRight w:val="0"/>
      <w:marTop w:val="0"/>
      <w:marBottom w:val="0"/>
      <w:divBdr>
        <w:top w:val="none" w:sz="0" w:space="0" w:color="auto"/>
        <w:left w:val="none" w:sz="0" w:space="0" w:color="auto"/>
        <w:bottom w:val="none" w:sz="0" w:space="0" w:color="auto"/>
        <w:right w:val="none" w:sz="0" w:space="0" w:color="auto"/>
      </w:divBdr>
    </w:div>
    <w:div w:id="925653452">
      <w:bodyDiv w:val="1"/>
      <w:marLeft w:val="0"/>
      <w:marRight w:val="0"/>
      <w:marTop w:val="0"/>
      <w:marBottom w:val="0"/>
      <w:divBdr>
        <w:top w:val="none" w:sz="0" w:space="0" w:color="auto"/>
        <w:left w:val="none" w:sz="0" w:space="0" w:color="auto"/>
        <w:bottom w:val="none" w:sz="0" w:space="0" w:color="auto"/>
        <w:right w:val="none" w:sz="0" w:space="0" w:color="auto"/>
      </w:divBdr>
    </w:div>
    <w:div w:id="937056537">
      <w:bodyDiv w:val="1"/>
      <w:marLeft w:val="0"/>
      <w:marRight w:val="0"/>
      <w:marTop w:val="0"/>
      <w:marBottom w:val="0"/>
      <w:divBdr>
        <w:top w:val="none" w:sz="0" w:space="0" w:color="auto"/>
        <w:left w:val="none" w:sz="0" w:space="0" w:color="auto"/>
        <w:bottom w:val="none" w:sz="0" w:space="0" w:color="auto"/>
        <w:right w:val="none" w:sz="0" w:space="0" w:color="auto"/>
      </w:divBdr>
    </w:div>
    <w:div w:id="938832051">
      <w:bodyDiv w:val="1"/>
      <w:marLeft w:val="0"/>
      <w:marRight w:val="0"/>
      <w:marTop w:val="0"/>
      <w:marBottom w:val="0"/>
      <w:divBdr>
        <w:top w:val="none" w:sz="0" w:space="0" w:color="auto"/>
        <w:left w:val="none" w:sz="0" w:space="0" w:color="auto"/>
        <w:bottom w:val="none" w:sz="0" w:space="0" w:color="auto"/>
        <w:right w:val="none" w:sz="0" w:space="0" w:color="auto"/>
      </w:divBdr>
    </w:div>
    <w:div w:id="940526060">
      <w:bodyDiv w:val="1"/>
      <w:marLeft w:val="0"/>
      <w:marRight w:val="0"/>
      <w:marTop w:val="0"/>
      <w:marBottom w:val="0"/>
      <w:divBdr>
        <w:top w:val="none" w:sz="0" w:space="0" w:color="auto"/>
        <w:left w:val="none" w:sz="0" w:space="0" w:color="auto"/>
        <w:bottom w:val="none" w:sz="0" w:space="0" w:color="auto"/>
        <w:right w:val="none" w:sz="0" w:space="0" w:color="auto"/>
      </w:divBdr>
    </w:div>
    <w:div w:id="1022047404">
      <w:bodyDiv w:val="1"/>
      <w:marLeft w:val="0"/>
      <w:marRight w:val="0"/>
      <w:marTop w:val="0"/>
      <w:marBottom w:val="0"/>
      <w:divBdr>
        <w:top w:val="none" w:sz="0" w:space="0" w:color="auto"/>
        <w:left w:val="none" w:sz="0" w:space="0" w:color="auto"/>
        <w:bottom w:val="none" w:sz="0" w:space="0" w:color="auto"/>
        <w:right w:val="none" w:sz="0" w:space="0" w:color="auto"/>
      </w:divBdr>
    </w:div>
    <w:div w:id="1087262998">
      <w:bodyDiv w:val="1"/>
      <w:marLeft w:val="0"/>
      <w:marRight w:val="0"/>
      <w:marTop w:val="0"/>
      <w:marBottom w:val="0"/>
      <w:divBdr>
        <w:top w:val="none" w:sz="0" w:space="0" w:color="auto"/>
        <w:left w:val="none" w:sz="0" w:space="0" w:color="auto"/>
        <w:bottom w:val="none" w:sz="0" w:space="0" w:color="auto"/>
        <w:right w:val="none" w:sz="0" w:space="0" w:color="auto"/>
      </w:divBdr>
    </w:div>
    <w:div w:id="1090152220">
      <w:bodyDiv w:val="1"/>
      <w:marLeft w:val="0"/>
      <w:marRight w:val="0"/>
      <w:marTop w:val="0"/>
      <w:marBottom w:val="0"/>
      <w:divBdr>
        <w:top w:val="none" w:sz="0" w:space="0" w:color="auto"/>
        <w:left w:val="none" w:sz="0" w:space="0" w:color="auto"/>
        <w:bottom w:val="none" w:sz="0" w:space="0" w:color="auto"/>
        <w:right w:val="none" w:sz="0" w:space="0" w:color="auto"/>
      </w:divBdr>
    </w:div>
    <w:div w:id="1108044985">
      <w:bodyDiv w:val="1"/>
      <w:marLeft w:val="0"/>
      <w:marRight w:val="0"/>
      <w:marTop w:val="0"/>
      <w:marBottom w:val="0"/>
      <w:divBdr>
        <w:top w:val="none" w:sz="0" w:space="0" w:color="auto"/>
        <w:left w:val="none" w:sz="0" w:space="0" w:color="auto"/>
        <w:bottom w:val="none" w:sz="0" w:space="0" w:color="auto"/>
        <w:right w:val="none" w:sz="0" w:space="0" w:color="auto"/>
      </w:divBdr>
    </w:div>
    <w:div w:id="1108156015">
      <w:bodyDiv w:val="1"/>
      <w:marLeft w:val="0"/>
      <w:marRight w:val="0"/>
      <w:marTop w:val="0"/>
      <w:marBottom w:val="0"/>
      <w:divBdr>
        <w:top w:val="none" w:sz="0" w:space="0" w:color="auto"/>
        <w:left w:val="none" w:sz="0" w:space="0" w:color="auto"/>
        <w:bottom w:val="none" w:sz="0" w:space="0" w:color="auto"/>
        <w:right w:val="none" w:sz="0" w:space="0" w:color="auto"/>
      </w:divBdr>
    </w:div>
    <w:div w:id="1133258105">
      <w:bodyDiv w:val="1"/>
      <w:marLeft w:val="0"/>
      <w:marRight w:val="0"/>
      <w:marTop w:val="0"/>
      <w:marBottom w:val="0"/>
      <w:divBdr>
        <w:top w:val="none" w:sz="0" w:space="0" w:color="auto"/>
        <w:left w:val="none" w:sz="0" w:space="0" w:color="auto"/>
        <w:bottom w:val="none" w:sz="0" w:space="0" w:color="auto"/>
        <w:right w:val="none" w:sz="0" w:space="0" w:color="auto"/>
      </w:divBdr>
    </w:div>
    <w:div w:id="1139496038">
      <w:bodyDiv w:val="1"/>
      <w:marLeft w:val="0"/>
      <w:marRight w:val="0"/>
      <w:marTop w:val="0"/>
      <w:marBottom w:val="0"/>
      <w:divBdr>
        <w:top w:val="none" w:sz="0" w:space="0" w:color="auto"/>
        <w:left w:val="none" w:sz="0" w:space="0" w:color="auto"/>
        <w:bottom w:val="none" w:sz="0" w:space="0" w:color="auto"/>
        <w:right w:val="none" w:sz="0" w:space="0" w:color="auto"/>
      </w:divBdr>
    </w:div>
    <w:div w:id="1145195800">
      <w:bodyDiv w:val="1"/>
      <w:marLeft w:val="0"/>
      <w:marRight w:val="0"/>
      <w:marTop w:val="0"/>
      <w:marBottom w:val="0"/>
      <w:divBdr>
        <w:top w:val="none" w:sz="0" w:space="0" w:color="auto"/>
        <w:left w:val="none" w:sz="0" w:space="0" w:color="auto"/>
        <w:bottom w:val="none" w:sz="0" w:space="0" w:color="auto"/>
        <w:right w:val="none" w:sz="0" w:space="0" w:color="auto"/>
      </w:divBdr>
    </w:div>
    <w:div w:id="1215695484">
      <w:bodyDiv w:val="1"/>
      <w:marLeft w:val="0"/>
      <w:marRight w:val="0"/>
      <w:marTop w:val="0"/>
      <w:marBottom w:val="0"/>
      <w:divBdr>
        <w:top w:val="none" w:sz="0" w:space="0" w:color="auto"/>
        <w:left w:val="none" w:sz="0" w:space="0" w:color="auto"/>
        <w:bottom w:val="none" w:sz="0" w:space="0" w:color="auto"/>
        <w:right w:val="none" w:sz="0" w:space="0" w:color="auto"/>
      </w:divBdr>
      <w:divsChild>
        <w:div w:id="305673336">
          <w:marLeft w:val="0"/>
          <w:marRight w:val="0"/>
          <w:marTop w:val="0"/>
          <w:marBottom w:val="0"/>
          <w:divBdr>
            <w:top w:val="none" w:sz="0" w:space="0" w:color="auto"/>
            <w:left w:val="none" w:sz="0" w:space="0" w:color="auto"/>
            <w:bottom w:val="none" w:sz="0" w:space="0" w:color="auto"/>
            <w:right w:val="none" w:sz="0" w:space="0" w:color="auto"/>
          </w:divBdr>
        </w:div>
        <w:div w:id="1808626917">
          <w:marLeft w:val="0"/>
          <w:marRight w:val="0"/>
          <w:marTop w:val="0"/>
          <w:marBottom w:val="0"/>
          <w:divBdr>
            <w:top w:val="none" w:sz="0" w:space="0" w:color="auto"/>
            <w:left w:val="none" w:sz="0" w:space="0" w:color="auto"/>
            <w:bottom w:val="none" w:sz="0" w:space="0" w:color="auto"/>
            <w:right w:val="none" w:sz="0" w:space="0" w:color="auto"/>
          </w:divBdr>
        </w:div>
        <w:div w:id="294338501">
          <w:marLeft w:val="0"/>
          <w:marRight w:val="0"/>
          <w:marTop w:val="0"/>
          <w:marBottom w:val="0"/>
          <w:divBdr>
            <w:top w:val="none" w:sz="0" w:space="0" w:color="auto"/>
            <w:left w:val="none" w:sz="0" w:space="0" w:color="auto"/>
            <w:bottom w:val="none" w:sz="0" w:space="0" w:color="auto"/>
            <w:right w:val="none" w:sz="0" w:space="0" w:color="auto"/>
          </w:divBdr>
        </w:div>
        <w:div w:id="1900549190">
          <w:marLeft w:val="0"/>
          <w:marRight w:val="0"/>
          <w:marTop w:val="0"/>
          <w:marBottom w:val="0"/>
          <w:divBdr>
            <w:top w:val="none" w:sz="0" w:space="0" w:color="auto"/>
            <w:left w:val="none" w:sz="0" w:space="0" w:color="auto"/>
            <w:bottom w:val="none" w:sz="0" w:space="0" w:color="auto"/>
            <w:right w:val="none" w:sz="0" w:space="0" w:color="auto"/>
          </w:divBdr>
        </w:div>
        <w:div w:id="1086417872">
          <w:marLeft w:val="0"/>
          <w:marRight w:val="0"/>
          <w:marTop w:val="0"/>
          <w:marBottom w:val="0"/>
          <w:divBdr>
            <w:top w:val="none" w:sz="0" w:space="0" w:color="auto"/>
            <w:left w:val="none" w:sz="0" w:space="0" w:color="auto"/>
            <w:bottom w:val="none" w:sz="0" w:space="0" w:color="auto"/>
            <w:right w:val="none" w:sz="0" w:space="0" w:color="auto"/>
          </w:divBdr>
        </w:div>
        <w:div w:id="681707808">
          <w:marLeft w:val="0"/>
          <w:marRight w:val="0"/>
          <w:marTop w:val="0"/>
          <w:marBottom w:val="0"/>
          <w:divBdr>
            <w:top w:val="none" w:sz="0" w:space="0" w:color="auto"/>
            <w:left w:val="none" w:sz="0" w:space="0" w:color="auto"/>
            <w:bottom w:val="none" w:sz="0" w:space="0" w:color="auto"/>
            <w:right w:val="none" w:sz="0" w:space="0" w:color="auto"/>
          </w:divBdr>
        </w:div>
        <w:div w:id="580943389">
          <w:marLeft w:val="0"/>
          <w:marRight w:val="0"/>
          <w:marTop w:val="0"/>
          <w:marBottom w:val="0"/>
          <w:divBdr>
            <w:top w:val="none" w:sz="0" w:space="0" w:color="auto"/>
            <w:left w:val="none" w:sz="0" w:space="0" w:color="auto"/>
            <w:bottom w:val="none" w:sz="0" w:space="0" w:color="auto"/>
            <w:right w:val="none" w:sz="0" w:space="0" w:color="auto"/>
          </w:divBdr>
        </w:div>
        <w:div w:id="1575503353">
          <w:marLeft w:val="0"/>
          <w:marRight w:val="0"/>
          <w:marTop w:val="0"/>
          <w:marBottom w:val="0"/>
          <w:divBdr>
            <w:top w:val="none" w:sz="0" w:space="0" w:color="auto"/>
            <w:left w:val="none" w:sz="0" w:space="0" w:color="auto"/>
            <w:bottom w:val="none" w:sz="0" w:space="0" w:color="auto"/>
            <w:right w:val="none" w:sz="0" w:space="0" w:color="auto"/>
          </w:divBdr>
        </w:div>
        <w:div w:id="1831746868">
          <w:marLeft w:val="0"/>
          <w:marRight w:val="0"/>
          <w:marTop w:val="0"/>
          <w:marBottom w:val="0"/>
          <w:divBdr>
            <w:top w:val="none" w:sz="0" w:space="0" w:color="auto"/>
            <w:left w:val="none" w:sz="0" w:space="0" w:color="auto"/>
            <w:bottom w:val="none" w:sz="0" w:space="0" w:color="auto"/>
            <w:right w:val="none" w:sz="0" w:space="0" w:color="auto"/>
          </w:divBdr>
        </w:div>
        <w:div w:id="188876394">
          <w:marLeft w:val="0"/>
          <w:marRight w:val="0"/>
          <w:marTop w:val="0"/>
          <w:marBottom w:val="0"/>
          <w:divBdr>
            <w:top w:val="none" w:sz="0" w:space="0" w:color="auto"/>
            <w:left w:val="none" w:sz="0" w:space="0" w:color="auto"/>
            <w:bottom w:val="none" w:sz="0" w:space="0" w:color="auto"/>
            <w:right w:val="none" w:sz="0" w:space="0" w:color="auto"/>
          </w:divBdr>
        </w:div>
        <w:div w:id="472797411">
          <w:marLeft w:val="0"/>
          <w:marRight w:val="0"/>
          <w:marTop w:val="0"/>
          <w:marBottom w:val="0"/>
          <w:divBdr>
            <w:top w:val="none" w:sz="0" w:space="0" w:color="auto"/>
            <w:left w:val="none" w:sz="0" w:space="0" w:color="auto"/>
            <w:bottom w:val="none" w:sz="0" w:space="0" w:color="auto"/>
            <w:right w:val="none" w:sz="0" w:space="0" w:color="auto"/>
          </w:divBdr>
        </w:div>
        <w:div w:id="595208828">
          <w:marLeft w:val="0"/>
          <w:marRight w:val="0"/>
          <w:marTop w:val="0"/>
          <w:marBottom w:val="0"/>
          <w:divBdr>
            <w:top w:val="none" w:sz="0" w:space="0" w:color="auto"/>
            <w:left w:val="none" w:sz="0" w:space="0" w:color="auto"/>
            <w:bottom w:val="none" w:sz="0" w:space="0" w:color="auto"/>
            <w:right w:val="none" w:sz="0" w:space="0" w:color="auto"/>
          </w:divBdr>
        </w:div>
        <w:div w:id="1692490405">
          <w:marLeft w:val="0"/>
          <w:marRight w:val="0"/>
          <w:marTop w:val="0"/>
          <w:marBottom w:val="0"/>
          <w:divBdr>
            <w:top w:val="none" w:sz="0" w:space="0" w:color="auto"/>
            <w:left w:val="none" w:sz="0" w:space="0" w:color="auto"/>
            <w:bottom w:val="none" w:sz="0" w:space="0" w:color="auto"/>
            <w:right w:val="none" w:sz="0" w:space="0" w:color="auto"/>
          </w:divBdr>
        </w:div>
        <w:div w:id="148177969">
          <w:marLeft w:val="0"/>
          <w:marRight w:val="0"/>
          <w:marTop w:val="0"/>
          <w:marBottom w:val="0"/>
          <w:divBdr>
            <w:top w:val="none" w:sz="0" w:space="0" w:color="auto"/>
            <w:left w:val="none" w:sz="0" w:space="0" w:color="auto"/>
            <w:bottom w:val="none" w:sz="0" w:space="0" w:color="auto"/>
            <w:right w:val="none" w:sz="0" w:space="0" w:color="auto"/>
          </w:divBdr>
        </w:div>
        <w:div w:id="1365136697">
          <w:marLeft w:val="0"/>
          <w:marRight w:val="0"/>
          <w:marTop w:val="0"/>
          <w:marBottom w:val="0"/>
          <w:divBdr>
            <w:top w:val="none" w:sz="0" w:space="0" w:color="auto"/>
            <w:left w:val="none" w:sz="0" w:space="0" w:color="auto"/>
            <w:bottom w:val="none" w:sz="0" w:space="0" w:color="auto"/>
            <w:right w:val="none" w:sz="0" w:space="0" w:color="auto"/>
          </w:divBdr>
        </w:div>
        <w:div w:id="506940165">
          <w:marLeft w:val="0"/>
          <w:marRight w:val="0"/>
          <w:marTop w:val="0"/>
          <w:marBottom w:val="0"/>
          <w:divBdr>
            <w:top w:val="none" w:sz="0" w:space="0" w:color="auto"/>
            <w:left w:val="none" w:sz="0" w:space="0" w:color="auto"/>
            <w:bottom w:val="none" w:sz="0" w:space="0" w:color="auto"/>
            <w:right w:val="none" w:sz="0" w:space="0" w:color="auto"/>
          </w:divBdr>
        </w:div>
        <w:div w:id="254828948">
          <w:marLeft w:val="0"/>
          <w:marRight w:val="0"/>
          <w:marTop w:val="0"/>
          <w:marBottom w:val="0"/>
          <w:divBdr>
            <w:top w:val="none" w:sz="0" w:space="0" w:color="auto"/>
            <w:left w:val="none" w:sz="0" w:space="0" w:color="auto"/>
            <w:bottom w:val="none" w:sz="0" w:space="0" w:color="auto"/>
            <w:right w:val="none" w:sz="0" w:space="0" w:color="auto"/>
          </w:divBdr>
        </w:div>
        <w:div w:id="65614406">
          <w:marLeft w:val="0"/>
          <w:marRight w:val="0"/>
          <w:marTop w:val="0"/>
          <w:marBottom w:val="0"/>
          <w:divBdr>
            <w:top w:val="none" w:sz="0" w:space="0" w:color="auto"/>
            <w:left w:val="none" w:sz="0" w:space="0" w:color="auto"/>
            <w:bottom w:val="none" w:sz="0" w:space="0" w:color="auto"/>
            <w:right w:val="none" w:sz="0" w:space="0" w:color="auto"/>
          </w:divBdr>
        </w:div>
        <w:div w:id="907961320">
          <w:marLeft w:val="0"/>
          <w:marRight w:val="0"/>
          <w:marTop w:val="0"/>
          <w:marBottom w:val="0"/>
          <w:divBdr>
            <w:top w:val="none" w:sz="0" w:space="0" w:color="auto"/>
            <w:left w:val="none" w:sz="0" w:space="0" w:color="auto"/>
            <w:bottom w:val="none" w:sz="0" w:space="0" w:color="auto"/>
            <w:right w:val="none" w:sz="0" w:space="0" w:color="auto"/>
          </w:divBdr>
        </w:div>
        <w:div w:id="1390690430">
          <w:marLeft w:val="0"/>
          <w:marRight w:val="0"/>
          <w:marTop w:val="0"/>
          <w:marBottom w:val="0"/>
          <w:divBdr>
            <w:top w:val="none" w:sz="0" w:space="0" w:color="auto"/>
            <w:left w:val="none" w:sz="0" w:space="0" w:color="auto"/>
            <w:bottom w:val="none" w:sz="0" w:space="0" w:color="auto"/>
            <w:right w:val="none" w:sz="0" w:space="0" w:color="auto"/>
          </w:divBdr>
        </w:div>
        <w:div w:id="1199048678">
          <w:marLeft w:val="0"/>
          <w:marRight w:val="0"/>
          <w:marTop w:val="0"/>
          <w:marBottom w:val="0"/>
          <w:divBdr>
            <w:top w:val="none" w:sz="0" w:space="0" w:color="auto"/>
            <w:left w:val="none" w:sz="0" w:space="0" w:color="auto"/>
            <w:bottom w:val="none" w:sz="0" w:space="0" w:color="auto"/>
            <w:right w:val="none" w:sz="0" w:space="0" w:color="auto"/>
          </w:divBdr>
        </w:div>
        <w:div w:id="210072114">
          <w:marLeft w:val="0"/>
          <w:marRight w:val="0"/>
          <w:marTop w:val="0"/>
          <w:marBottom w:val="0"/>
          <w:divBdr>
            <w:top w:val="none" w:sz="0" w:space="0" w:color="auto"/>
            <w:left w:val="none" w:sz="0" w:space="0" w:color="auto"/>
            <w:bottom w:val="none" w:sz="0" w:space="0" w:color="auto"/>
            <w:right w:val="none" w:sz="0" w:space="0" w:color="auto"/>
          </w:divBdr>
        </w:div>
        <w:div w:id="240063496">
          <w:marLeft w:val="0"/>
          <w:marRight w:val="0"/>
          <w:marTop w:val="0"/>
          <w:marBottom w:val="0"/>
          <w:divBdr>
            <w:top w:val="none" w:sz="0" w:space="0" w:color="auto"/>
            <w:left w:val="none" w:sz="0" w:space="0" w:color="auto"/>
            <w:bottom w:val="none" w:sz="0" w:space="0" w:color="auto"/>
            <w:right w:val="none" w:sz="0" w:space="0" w:color="auto"/>
          </w:divBdr>
        </w:div>
        <w:div w:id="130023584">
          <w:marLeft w:val="0"/>
          <w:marRight w:val="0"/>
          <w:marTop w:val="0"/>
          <w:marBottom w:val="0"/>
          <w:divBdr>
            <w:top w:val="none" w:sz="0" w:space="0" w:color="auto"/>
            <w:left w:val="none" w:sz="0" w:space="0" w:color="auto"/>
            <w:bottom w:val="none" w:sz="0" w:space="0" w:color="auto"/>
            <w:right w:val="none" w:sz="0" w:space="0" w:color="auto"/>
          </w:divBdr>
        </w:div>
        <w:div w:id="2069450776">
          <w:marLeft w:val="0"/>
          <w:marRight w:val="0"/>
          <w:marTop w:val="0"/>
          <w:marBottom w:val="0"/>
          <w:divBdr>
            <w:top w:val="none" w:sz="0" w:space="0" w:color="auto"/>
            <w:left w:val="none" w:sz="0" w:space="0" w:color="auto"/>
            <w:bottom w:val="none" w:sz="0" w:space="0" w:color="auto"/>
            <w:right w:val="none" w:sz="0" w:space="0" w:color="auto"/>
          </w:divBdr>
        </w:div>
      </w:divsChild>
    </w:div>
    <w:div w:id="1247500012">
      <w:bodyDiv w:val="1"/>
      <w:marLeft w:val="0"/>
      <w:marRight w:val="0"/>
      <w:marTop w:val="0"/>
      <w:marBottom w:val="0"/>
      <w:divBdr>
        <w:top w:val="none" w:sz="0" w:space="0" w:color="auto"/>
        <w:left w:val="none" w:sz="0" w:space="0" w:color="auto"/>
        <w:bottom w:val="none" w:sz="0" w:space="0" w:color="auto"/>
        <w:right w:val="none" w:sz="0" w:space="0" w:color="auto"/>
      </w:divBdr>
    </w:div>
    <w:div w:id="1260605722">
      <w:bodyDiv w:val="1"/>
      <w:marLeft w:val="0"/>
      <w:marRight w:val="0"/>
      <w:marTop w:val="0"/>
      <w:marBottom w:val="0"/>
      <w:divBdr>
        <w:top w:val="none" w:sz="0" w:space="0" w:color="auto"/>
        <w:left w:val="none" w:sz="0" w:space="0" w:color="auto"/>
        <w:bottom w:val="none" w:sz="0" w:space="0" w:color="auto"/>
        <w:right w:val="none" w:sz="0" w:space="0" w:color="auto"/>
      </w:divBdr>
    </w:div>
    <w:div w:id="1271426848">
      <w:bodyDiv w:val="1"/>
      <w:marLeft w:val="0"/>
      <w:marRight w:val="0"/>
      <w:marTop w:val="0"/>
      <w:marBottom w:val="0"/>
      <w:divBdr>
        <w:top w:val="none" w:sz="0" w:space="0" w:color="auto"/>
        <w:left w:val="none" w:sz="0" w:space="0" w:color="auto"/>
        <w:bottom w:val="none" w:sz="0" w:space="0" w:color="auto"/>
        <w:right w:val="none" w:sz="0" w:space="0" w:color="auto"/>
      </w:divBdr>
    </w:div>
    <w:div w:id="1303658637">
      <w:bodyDiv w:val="1"/>
      <w:marLeft w:val="0"/>
      <w:marRight w:val="0"/>
      <w:marTop w:val="0"/>
      <w:marBottom w:val="0"/>
      <w:divBdr>
        <w:top w:val="none" w:sz="0" w:space="0" w:color="auto"/>
        <w:left w:val="none" w:sz="0" w:space="0" w:color="auto"/>
        <w:bottom w:val="none" w:sz="0" w:space="0" w:color="auto"/>
        <w:right w:val="none" w:sz="0" w:space="0" w:color="auto"/>
      </w:divBdr>
    </w:div>
    <w:div w:id="1316565233">
      <w:bodyDiv w:val="1"/>
      <w:marLeft w:val="0"/>
      <w:marRight w:val="0"/>
      <w:marTop w:val="0"/>
      <w:marBottom w:val="0"/>
      <w:divBdr>
        <w:top w:val="none" w:sz="0" w:space="0" w:color="auto"/>
        <w:left w:val="none" w:sz="0" w:space="0" w:color="auto"/>
        <w:bottom w:val="none" w:sz="0" w:space="0" w:color="auto"/>
        <w:right w:val="none" w:sz="0" w:space="0" w:color="auto"/>
      </w:divBdr>
      <w:divsChild>
        <w:div w:id="1341658863">
          <w:marLeft w:val="0"/>
          <w:marRight w:val="0"/>
          <w:marTop w:val="0"/>
          <w:marBottom w:val="0"/>
          <w:divBdr>
            <w:top w:val="none" w:sz="0" w:space="0" w:color="auto"/>
            <w:left w:val="none" w:sz="0" w:space="0" w:color="auto"/>
            <w:bottom w:val="none" w:sz="0" w:space="0" w:color="auto"/>
            <w:right w:val="none" w:sz="0" w:space="0" w:color="auto"/>
          </w:divBdr>
        </w:div>
        <w:div w:id="1832868673">
          <w:marLeft w:val="0"/>
          <w:marRight w:val="0"/>
          <w:marTop w:val="0"/>
          <w:marBottom w:val="0"/>
          <w:divBdr>
            <w:top w:val="none" w:sz="0" w:space="0" w:color="auto"/>
            <w:left w:val="none" w:sz="0" w:space="0" w:color="auto"/>
            <w:bottom w:val="none" w:sz="0" w:space="0" w:color="auto"/>
            <w:right w:val="none" w:sz="0" w:space="0" w:color="auto"/>
          </w:divBdr>
        </w:div>
        <w:div w:id="2067414769">
          <w:marLeft w:val="0"/>
          <w:marRight w:val="0"/>
          <w:marTop w:val="0"/>
          <w:marBottom w:val="0"/>
          <w:divBdr>
            <w:top w:val="none" w:sz="0" w:space="0" w:color="auto"/>
            <w:left w:val="none" w:sz="0" w:space="0" w:color="auto"/>
            <w:bottom w:val="none" w:sz="0" w:space="0" w:color="auto"/>
            <w:right w:val="none" w:sz="0" w:space="0" w:color="auto"/>
          </w:divBdr>
        </w:div>
        <w:div w:id="1228498289">
          <w:marLeft w:val="0"/>
          <w:marRight w:val="0"/>
          <w:marTop w:val="0"/>
          <w:marBottom w:val="0"/>
          <w:divBdr>
            <w:top w:val="none" w:sz="0" w:space="0" w:color="auto"/>
            <w:left w:val="none" w:sz="0" w:space="0" w:color="auto"/>
            <w:bottom w:val="none" w:sz="0" w:space="0" w:color="auto"/>
            <w:right w:val="none" w:sz="0" w:space="0" w:color="auto"/>
          </w:divBdr>
        </w:div>
        <w:div w:id="986008217">
          <w:marLeft w:val="0"/>
          <w:marRight w:val="0"/>
          <w:marTop w:val="0"/>
          <w:marBottom w:val="0"/>
          <w:divBdr>
            <w:top w:val="none" w:sz="0" w:space="0" w:color="auto"/>
            <w:left w:val="none" w:sz="0" w:space="0" w:color="auto"/>
            <w:bottom w:val="none" w:sz="0" w:space="0" w:color="auto"/>
            <w:right w:val="none" w:sz="0" w:space="0" w:color="auto"/>
          </w:divBdr>
        </w:div>
        <w:div w:id="1784837984">
          <w:marLeft w:val="0"/>
          <w:marRight w:val="0"/>
          <w:marTop w:val="0"/>
          <w:marBottom w:val="0"/>
          <w:divBdr>
            <w:top w:val="none" w:sz="0" w:space="0" w:color="auto"/>
            <w:left w:val="none" w:sz="0" w:space="0" w:color="auto"/>
            <w:bottom w:val="none" w:sz="0" w:space="0" w:color="auto"/>
            <w:right w:val="none" w:sz="0" w:space="0" w:color="auto"/>
          </w:divBdr>
        </w:div>
        <w:div w:id="1376125146">
          <w:marLeft w:val="0"/>
          <w:marRight w:val="0"/>
          <w:marTop w:val="0"/>
          <w:marBottom w:val="0"/>
          <w:divBdr>
            <w:top w:val="none" w:sz="0" w:space="0" w:color="auto"/>
            <w:left w:val="none" w:sz="0" w:space="0" w:color="auto"/>
            <w:bottom w:val="none" w:sz="0" w:space="0" w:color="auto"/>
            <w:right w:val="none" w:sz="0" w:space="0" w:color="auto"/>
          </w:divBdr>
        </w:div>
        <w:div w:id="1133981561">
          <w:marLeft w:val="0"/>
          <w:marRight w:val="0"/>
          <w:marTop w:val="0"/>
          <w:marBottom w:val="0"/>
          <w:divBdr>
            <w:top w:val="none" w:sz="0" w:space="0" w:color="auto"/>
            <w:left w:val="none" w:sz="0" w:space="0" w:color="auto"/>
            <w:bottom w:val="none" w:sz="0" w:space="0" w:color="auto"/>
            <w:right w:val="none" w:sz="0" w:space="0" w:color="auto"/>
          </w:divBdr>
        </w:div>
        <w:div w:id="942957889">
          <w:marLeft w:val="0"/>
          <w:marRight w:val="0"/>
          <w:marTop w:val="0"/>
          <w:marBottom w:val="0"/>
          <w:divBdr>
            <w:top w:val="none" w:sz="0" w:space="0" w:color="auto"/>
            <w:left w:val="none" w:sz="0" w:space="0" w:color="auto"/>
            <w:bottom w:val="none" w:sz="0" w:space="0" w:color="auto"/>
            <w:right w:val="none" w:sz="0" w:space="0" w:color="auto"/>
          </w:divBdr>
        </w:div>
        <w:div w:id="200482785">
          <w:marLeft w:val="0"/>
          <w:marRight w:val="0"/>
          <w:marTop w:val="0"/>
          <w:marBottom w:val="0"/>
          <w:divBdr>
            <w:top w:val="none" w:sz="0" w:space="0" w:color="auto"/>
            <w:left w:val="none" w:sz="0" w:space="0" w:color="auto"/>
            <w:bottom w:val="none" w:sz="0" w:space="0" w:color="auto"/>
            <w:right w:val="none" w:sz="0" w:space="0" w:color="auto"/>
          </w:divBdr>
        </w:div>
        <w:div w:id="2137214848">
          <w:marLeft w:val="0"/>
          <w:marRight w:val="0"/>
          <w:marTop w:val="0"/>
          <w:marBottom w:val="0"/>
          <w:divBdr>
            <w:top w:val="none" w:sz="0" w:space="0" w:color="auto"/>
            <w:left w:val="none" w:sz="0" w:space="0" w:color="auto"/>
            <w:bottom w:val="none" w:sz="0" w:space="0" w:color="auto"/>
            <w:right w:val="none" w:sz="0" w:space="0" w:color="auto"/>
          </w:divBdr>
        </w:div>
        <w:div w:id="2102289472">
          <w:marLeft w:val="0"/>
          <w:marRight w:val="0"/>
          <w:marTop w:val="0"/>
          <w:marBottom w:val="0"/>
          <w:divBdr>
            <w:top w:val="none" w:sz="0" w:space="0" w:color="auto"/>
            <w:left w:val="none" w:sz="0" w:space="0" w:color="auto"/>
            <w:bottom w:val="none" w:sz="0" w:space="0" w:color="auto"/>
            <w:right w:val="none" w:sz="0" w:space="0" w:color="auto"/>
          </w:divBdr>
        </w:div>
        <w:div w:id="325985641">
          <w:marLeft w:val="0"/>
          <w:marRight w:val="0"/>
          <w:marTop w:val="0"/>
          <w:marBottom w:val="0"/>
          <w:divBdr>
            <w:top w:val="none" w:sz="0" w:space="0" w:color="auto"/>
            <w:left w:val="none" w:sz="0" w:space="0" w:color="auto"/>
            <w:bottom w:val="none" w:sz="0" w:space="0" w:color="auto"/>
            <w:right w:val="none" w:sz="0" w:space="0" w:color="auto"/>
          </w:divBdr>
        </w:div>
        <w:div w:id="1384982567">
          <w:marLeft w:val="0"/>
          <w:marRight w:val="0"/>
          <w:marTop w:val="0"/>
          <w:marBottom w:val="0"/>
          <w:divBdr>
            <w:top w:val="none" w:sz="0" w:space="0" w:color="auto"/>
            <w:left w:val="none" w:sz="0" w:space="0" w:color="auto"/>
            <w:bottom w:val="none" w:sz="0" w:space="0" w:color="auto"/>
            <w:right w:val="none" w:sz="0" w:space="0" w:color="auto"/>
          </w:divBdr>
        </w:div>
        <w:div w:id="1890263314">
          <w:marLeft w:val="0"/>
          <w:marRight w:val="0"/>
          <w:marTop w:val="0"/>
          <w:marBottom w:val="0"/>
          <w:divBdr>
            <w:top w:val="none" w:sz="0" w:space="0" w:color="auto"/>
            <w:left w:val="none" w:sz="0" w:space="0" w:color="auto"/>
            <w:bottom w:val="none" w:sz="0" w:space="0" w:color="auto"/>
            <w:right w:val="none" w:sz="0" w:space="0" w:color="auto"/>
          </w:divBdr>
        </w:div>
      </w:divsChild>
    </w:div>
    <w:div w:id="1366322052">
      <w:bodyDiv w:val="1"/>
      <w:marLeft w:val="0"/>
      <w:marRight w:val="0"/>
      <w:marTop w:val="0"/>
      <w:marBottom w:val="0"/>
      <w:divBdr>
        <w:top w:val="none" w:sz="0" w:space="0" w:color="auto"/>
        <w:left w:val="none" w:sz="0" w:space="0" w:color="auto"/>
        <w:bottom w:val="none" w:sz="0" w:space="0" w:color="auto"/>
        <w:right w:val="none" w:sz="0" w:space="0" w:color="auto"/>
      </w:divBdr>
    </w:div>
    <w:div w:id="1392265357">
      <w:bodyDiv w:val="1"/>
      <w:marLeft w:val="0"/>
      <w:marRight w:val="0"/>
      <w:marTop w:val="0"/>
      <w:marBottom w:val="0"/>
      <w:divBdr>
        <w:top w:val="none" w:sz="0" w:space="0" w:color="auto"/>
        <w:left w:val="none" w:sz="0" w:space="0" w:color="auto"/>
        <w:bottom w:val="none" w:sz="0" w:space="0" w:color="auto"/>
        <w:right w:val="none" w:sz="0" w:space="0" w:color="auto"/>
      </w:divBdr>
    </w:div>
    <w:div w:id="1396972807">
      <w:bodyDiv w:val="1"/>
      <w:marLeft w:val="0"/>
      <w:marRight w:val="0"/>
      <w:marTop w:val="0"/>
      <w:marBottom w:val="0"/>
      <w:divBdr>
        <w:top w:val="none" w:sz="0" w:space="0" w:color="auto"/>
        <w:left w:val="none" w:sz="0" w:space="0" w:color="auto"/>
        <w:bottom w:val="none" w:sz="0" w:space="0" w:color="auto"/>
        <w:right w:val="none" w:sz="0" w:space="0" w:color="auto"/>
      </w:divBdr>
    </w:div>
    <w:div w:id="1413307763">
      <w:bodyDiv w:val="1"/>
      <w:marLeft w:val="0"/>
      <w:marRight w:val="0"/>
      <w:marTop w:val="0"/>
      <w:marBottom w:val="0"/>
      <w:divBdr>
        <w:top w:val="none" w:sz="0" w:space="0" w:color="auto"/>
        <w:left w:val="none" w:sz="0" w:space="0" w:color="auto"/>
        <w:bottom w:val="none" w:sz="0" w:space="0" w:color="auto"/>
        <w:right w:val="none" w:sz="0" w:space="0" w:color="auto"/>
      </w:divBdr>
    </w:div>
    <w:div w:id="1451390777">
      <w:bodyDiv w:val="1"/>
      <w:marLeft w:val="0"/>
      <w:marRight w:val="0"/>
      <w:marTop w:val="0"/>
      <w:marBottom w:val="0"/>
      <w:divBdr>
        <w:top w:val="none" w:sz="0" w:space="0" w:color="auto"/>
        <w:left w:val="none" w:sz="0" w:space="0" w:color="auto"/>
        <w:bottom w:val="none" w:sz="0" w:space="0" w:color="auto"/>
        <w:right w:val="none" w:sz="0" w:space="0" w:color="auto"/>
      </w:divBdr>
    </w:div>
    <w:div w:id="1457678484">
      <w:bodyDiv w:val="1"/>
      <w:marLeft w:val="0"/>
      <w:marRight w:val="0"/>
      <w:marTop w:val="0"/>
      <w:marBottom w:val="0"/>
      <w:divBdr>
        <w:top w:val="none" w:sz="0" w:space="0" w:color="auto"/>
        <w:left w:val="none" w:sz="0" w:space="0" w:color="auto"/>
        <w:bottom w:val="none" w:sz="0" w:space="0" w:color="auto"/>
        <w:right w:val="none" w:sz="0" w:space="0" w:color="auto"/>
      </w:divBdr>
    </w:div>
    <w:div w:id="1476607103">
      <w:bodyDiv w:val="1"/>
      <w:marLeft w:val="0"/>
      <w:marRight w:val="0"/>
      <w:marTop w:val="0"/>
      <w:marBottom w:val="0"/>
      <w:divBdr>
        <w:top w:val="none" w:sz="0" w:space="0" w:color="auto"/>
        <w:left w:val="none" w:sz="0" w:space="0" w:color="auto"/>
        <w:bottom w:val="none" w:sz="0" w:space="0" w:color="auto"/>
        <w:right w:val="none" w:sz="0" w:space="0" w:color="auto"/>
      </w:divBdr>
    </w:div>
    <w:div w:id="1509709118">
      <w:bodyDiv w:val="1"/>
      <w:marLeft w:val="0"/>
      <w:marRight w:val="0"/>
      <w:marTop w:val="0"/>
      <w:marBottom w:val="0"/>
      <w:divBdr>
        <w:top w:val="none" w:sz="0" w:space="0" w:color="auto"/>
        <w:left w:val="none" w:sz="0" w:space="0" w:color="auto"/>
        <w:bottom w:val="none" w:sz="0" w:space="0" w:color="auto"/>
        <w:right w:val="none" w:sz="0" w:space="0" w:color="auto"/>
      </w:divBdr>
    </w:div>
    <w:div w:id="1525442548">
      <w:bodyDiv w:val="1"/>
      <w:marLeft w:val="0"/>
      <w:marRight w:val="0"/>
      <w:marTop w:val="0"/>
      <w:marBottom w:val="0"/>
      <w:divBdr>
        <w:top w:val="none" w:sz="0" w:space="0" w:color="auto"/>
        <w:left w:val="none" w:sz="0" w:space="0" w:color="auto"/>
        <w:bottom w:val="none" w:sz="0" w:space="0" w:color="auto"/>
        <w:right w:val="none" w:sz="0" w:space="0" w:color="auto"/>
      </w:divBdr>
      <w:divsChild>
        <w:div w:id="637951769">
          <w:marLeft w:val="0"/>
          <w:marRight w:val="0"/>
          <w:marTop w:val="0"/>
          <w:marBottom w:val="0"/>
          <w:divBdr>
            <w:top w:val="none" w:sz="0" w:space="0" w:color="auto"/>
            <w:left w:val="none" w:sz="0" w:space="0" w:color="auto"/>
            <w:bottom w:val="none" w:sz="0" w:space="0" w:color="auto"/>
            <w:right w:val="none" w:sz="0" w:space="0" w:color="auto"/>
          </w:divBdr>
        </w:div>
        <w:div w:id="1591306517">
          <w:marLeft w:val="0"/>
          <w:marRight w:val="0"/>
          <w:marTop w:val="0"/>
          <w:marBottom w:val="0"/>
          <w:divBdr>
            <w:top w:val="none" w:sz="0" w:space="0" w:color="auto"/>
            <w:left w:val="none" w:sz="0" w:space="0" w:color="auto"/>
            <w:bottom w:val="none" w:sz="0" w:space="0" w:color="auto"/>
            <w:right w:val="none" w:sz="0" w:space="0" w:color="auto"/>
          </w:divBdr>
        </w:div>
        <w:div w:id="84346705">
          <w:marLeft w:val="0"/>
          <w:marRight w:val="0"/>
          <w:marTop w:val="0"/>
          <w:marBottom w:val="0"/>
          <w:divBdr>
            <w:top w:val="none" w:sz="0" w:space="0" w:color="auto"/>
            <w:left w:val="none" w:sz="0" w:space="0" w:color="auto"/>
            <w:bottom w:val="none" w:sz="0" w:space="0" w:color="auto"/>
            <w:right w:val="none" w:sz="0" w:space="0" w:color="auto"/>
          </w:divBdr>
        </w:div>
        <w:div w:id="645861200">
          <w:marLeft w:val="0"/>
          <w:marRight w:val="0"/>
          <w:marTop w:val="0"/>
          <w:marBottom w:val="0"/>
          <w:divBdr>
            <w:top w:val="none" w:sz="0" w:space="0" w:color="auto"/>
            <w:left w:val="none" w:sz="0" w:space="0" w:color="auto"/>
            <w:bottom w:val="none" w:sz="0" w:space="0" w:color="auto"/>
            <w:right w:val="none" w:sz="0" w:space="0" w:color="auto"/>
          </w:divBdr>
        </w:div>
        <w:div w:id="2041466683">
          <w:marLeft w:val="0"/>
          <w:marRight w:val="0"/>
          <w:marTop w:val="0"/>
          <w:marBottom w:val="0"/>
          <w:divBdr>
            <w:top w:val="none" w:sz="0" w:space="0" w:color="auto"/>
            <w:left w:val="none" w:sz="0" w:space="0" w:color="auto"/>
            <w:bottom w:val="none" w:sz="0" w:space="0" w:color="auto"/>
            <w:right w:val="none" w:sz="0" w:space="0" w:color="auto"/>
          </w:divBdr>
        </w:div>
        <w:div w:id="951715126">
          <w:marLeft w:val="0"/>
          <w:marRight w:val="0"/>
          <w:marTop w:val="0"/>
          <w:marBottom w:val="0"/>
          <w:divBdr>
            <w:top w:val="none" w:sz="0" w:space="0" w:color="auto"/>
            <w:left w:val="none" w:sz="0" w:space="0" w:color="auto"/>
            <w:bottom w:val="none" w:sz="0" w:space="0" w:color="auto"/>
            <w:right w:val="none" w:sz="0" w:space="0" w:color="auto"/>
          </w:divBdr>
        </w:div>
        <w:div w:id="1941177673">
          <w:marLeft w:val="0"/>
          <w:marRight w:val="0"/>
          <w:marTop w:val="0"/>
          <w:marBottom w:val="0"/>
          <w:divBdr>
            <w:top w:val="none" w:sz="0" w:space="0" w:color="auto"/>
            <w:left w:val="none" w:sz="0" w:space="0" w:color="auto"/>
            <w:bottom w:val="none" w:sz="0" w:space="0" w:color="auto"/>
            <w:right w:val="none" w:sz="0" w:space="0" w:color="auto"/>
          </w:divBdr>
        </w:div>
        <w:div w:id="988752276">
          <w:marLeft w:val="0"/>
          <w:marRight w:val="0"/>
          <w:marTop w:val="0"/>
          <w:marBottom w:val="0"/>
          <w:divBdr>
            <w:top w:val="none" w:sz="0" w:space="0" w:color="auto"/>
            <w:left w:val="none" w:sz="0" w:space="0" w:color="auto"/>
            <w:bottom w:val="none" w:sz="0" w:space="0" w:color="auto"/>
            <w:right w:val="none" w:sz="0" w:space="0" w:color="auto"/>
          </w:divBdr>
        </w:div>
        <w:div w:id="892421606">
          <w:marLeft w:val="0"/>
          <w:marRight w:val="0"/>
          <w:marTop w:val="0"/>
          <w:marBottom w:val="0"/>
          <w:divBdr>
            <w:top w:val="none" w:sz="0" w:space="0" w:color="auto"/>
            <w:left w:val="none" w:sz="0" w:space="0" w:color="auto"/>
            <w:bottom w:val="none" w:sz="0" w:space="0" w:color="auto"/>
            <w:right w:val="none" w:sz="0" w:space="0" w:color="auto"/>
          </w:divBdr>
        </w:div>
        <w:div w:id="514811197">
          <w:marLeft w:val="0"/>
          <w:marRight w:val="0"/>
          <w:marTop w:val="0"/>
          <w:marBottom w:val="0"/>
          <w:divBdr>
            <w:top w:val="none" w:sz="0" w:space="0" w:color="auto"/>
            <w:left w:val="none" w:sz="0" w:space="0" w:color="auto"/>
            <w:bottom w:val="none" w:sz="0" w:space="0" w:color="auto"/>
            <w:right w:val="none" w:sz="0" w:space="0" w:color="auto"/>
          </w:divBdr>
        </w:div>
        <w:div w:id="1850244948">
          <w:marLeft w:val="0"/>
          <w:marRight w:val="0"/>
          <w:marTop w:val="0"/>
          <w:marBottom w:val="0"/>
          <w:divBdr>
            <w:top w:val="none" w:sz="0" w:space="0" w:color="auto"/>
            <w:left w:val="none" w:sz="0" w:space="0" w:color="auto"/>
            <w:bottom w:val="none" w:sz="0" w:space="0" w:color="auto"/>
            <w:right w:val="none" w:sz="0" w:space="0" w:color="auto"/>
          </w:divBdr>
        </w:div>
        <w:div w:id="1984657200">
          <w:marLeft w:val="0"/>
          <w:marRight w:val="0"/>
          <w:marTop w:val="0"/>
          <w:marBottom w:val="0"/>
          <w:divBdr>
            <w:top w:val="none" w:sz="0" w:space="0" w:color="auto"/>
            <w:left w:val="none" w:sz="0" w:space="0" w:color="auto"/>
            <w:bottom w:val="none" w:sz="0" w:space="0" w:color="auto"/>
            <w:right w:val="none" w:sz="0" w:space="0" w:color="auto"/>
          </w:divBdr>
        </w:div>
        <w:div w:id="415253270">
          <w:marLeft w:val="0"/>
          <w:marRight w:val="0"/>
          <w:marTop w:val="0"/>
          <w:marBottom w:val="0"/>
          <w:divBdr>
            <w:top w:val="none" w:sz="0" w:space="0" w:color="auto"/>
            <w:left w:val="none" w:sz="0" w:space="0" w:color="auto"/>
            <w:bottom w:val="none" w:sz="0" w:space="0" w:color="auto"/>
            <w:right w:val="none" w:sz="0" w:space="0" w:color="auto"/>
          </w:divBdr>
        </w:div>
        <w:div w:id="743186810">
          <w:marLeft w:val="0"/>
          <w:marRight w:val="0"/>
          <w:marTop w:val="0"/>
          <w:marBottom w:val="0"/>
          <w:divBdr>
            <w:top w:val="none" w:sz="0" w:space="0" w:color="auto"/>
            <w:left w:val="none" w:sz="0" w:space="0" w:color="auto"/>
            <w:bottom w:val="none" w:sz="0" w:space="0" w:color="auto"/>
            <w:right w:val="none" w:sz="0" w:space="0" w:color="auto"/>
          </w:divBdr>
        </w:div>
        <w:div w:id="1737896776">
          <w:marLeft w:val="0"/>
          <w:marRight w:val="0"/>
          <w:marTop w:val="0"/>
          <w:marBottom w:val="0"/>
          <w:divBdr>
            <w:top w:val="none" w:sz="0" w:space="0" w:color="auto"/>
            <w:left w:val="none" w:sz="0" w:space="0" w:color="auto"/>
            <w:bottom w:val="none" w:sz="0" w:space="0" w:color="auto"/>
            <w:right w:val="none" w:sz="0" w:space="0" w:color="auto"/>
          </w:divBdr>
        </w:div>
        <w:div w:id="2003117337">
          <w:marLeft w:val="0"/>
          <w:marRight w:val="0"/>
          <w:marTop w:val="0"/>
          <w:marBottom w:val="0"/>
          <w:divBdr>
            <w:top w:val="none" w:sz="0" w:space="0" w:color="auto"/>
            <w:left w:val="none" w:sz="0" w:space="0" w:color="auto"/>
            <w:bottom w:val="none" w:sz="0" w:space="0" w:color="auto"/>
            <w:right w:val="none" w:sz="0" w:space="0" w:color="auto"/>
          </w:divBdr>
        </w:div>
        <w:div w:id="1255162750">
          <w:marLeft w:val="0"/>
          <w:marRight w:val="0"/>
          <w:marTop w:val="0"/>
          <w:marBottom w:val="0"/>
          <w:divBdr>
            <w:top w:val="none" w:sz="0" w:space="0" w:color="auto"/>
            <w:left w:val="none" w:sz="0" w:space="0" w:color="auto"/>
            <w:bottom w:val="none" w:sz="0" w:space="0" w:color="auto"/>
            <w:right w:val="none" w:sz="0" w:space="0" w:color="auto"/>
          </w:divBdr>
        </w:div>
      </w:divsChild>
    </w:div>
    <w:div w:id="1578860355">
      <w:bodyDiv w:val="1"/>
      <w:marLeft w:val="0"/>
      <w:marRight w:val="0"/>
      <w:marTop w:val="0"/>
      <w:marBottom w:val="0"/>
      <w:divBdr>
        <w:top w:val="none" w:sz="0" w:space="0" w:color="auto"/>
        <w:left w:val="none" w:sz="0" w:space="0" w:color="auto"/>
        <w:bottom w:val="none" w:sz="0" w:space="0" w:color="auto"/>
        <w:right w:val="none" w:sz="0" w:space="0" w:color="auto"/>
      </w:divBdr>
    </w:div>
    <w:div w:id="1608342348">
      <w:bodyDiv w:val="1"/>
      <w:marLeft w:val="0"/>
      <w:marRight w:val="0"/>
      <w:marTop w:val="0"/>
      <w:marBottom w:val="0"/>
      <w:divBdr>
        <w:top w:val="none" w:sz="0" w:space="0" w:color="auto"/>
        <w:left w:val="none" w:sz="0" w:space="0" w:color="auto"/>
        <w:bottom w:val="none" w:sz="0" w:space="0" w:color="auto"/>
        <w:right w:val="none" w:sz="0" w:space="0" w:color="auto"/>
      </w:divBdr>
    </w:div>
    <w:div w:id="1671786348">
      <w:bodyDiv w:val="1"/>
      <w:marLeft w:val="0"/>
      <w:marRight w:val="0"/>
      <w:marTop w:val="0"/>
      <w:marBottom w:val="0"/>
      <w:divBdr>
        <w:top w:val="none" w:sz="0" w:space="0" w:color="auto"/>
        <w:left w:val="none" w:sz="0" w:space="0" w:color="auto"/>
        <w:bottom w:val="none" w:sz="0" w:space="0" w:color="auto"/>
        <w:right w:val="none" w:sz="0" w:space="0" w:color="auto"/>
      </w:divBdr>
    </w:div>
    <w:div w:id="1708483490">
      <w:bodyDiv w:val="1"/>
      <w:marLeft w:val="0"/>
      <w:marRight w:val="0"/>
      <w:marTop w:val="0"/>
      <w:marBottom w:val="0"/>
      <w:divBdr>
        <w:top w:val="none" w:sz="0" w:space="0" w:color="auto"/>
        <w:left w:val="none" w:sz="0" w:space="0" w:color="auto"/>
        <w:bottom w:val="none" w:sz="0" w:space="0" w:color="auto"/>
        <w:right w:val="none" w:sz="0" w:space="0" w:color="auto"/>
      </w:divBdr>
    </w:div>
    <w:div w:id="1719012600">
      <w:bodyDiv w:val="1"/>
      <w:marLeft w:val="0"/>
      <w:marRight w:val="0"/>
      <w:marTop w:val="0"/>
      <w:marBottom w:val="0"/>
      <w:divBdr>
        <w:top w:val="none" w:sz="0" w:space="0" w:color="auto"/>
        <w:left w:val="none" w:sz="0" w:space="0" w:color="auto"/>
        <w:bottom w:val="none" w:sz="0" w:space="0" w:color="auto"/>
        <w:right w:val="none" w:sz="0" w:space="0" w:color="auto"/>
      </w:divBdr>
    </w:div>
    <w:div w:id="1761368855">
      <w:bodyDiv w:val="1"/>
      <w:marLeft w:val="0"/>
      <w:marRight w:val="0"/>
      <w:marTop w:val="0"/>
      <w:marBottom w:val="0"/>
      <w:divBdr>
        <w:top w:val="none" w:sz="0" w:space="0" w:color="auto"/>
        <w:left w:val="none" w:sz="0" w:space="0" w:color="auto"/>
        <w:bottom w:val="none" w:sz="0" w:space="0" w:color="auto"/>
        <w:right w:val="none" w:sz="0" w:space="0" w:color="auto"/>
      </w:divBdr>
    </w:div>
    <w:div w:id="1764453445">
      <w:bodyDiv w:val="1"/>
      <w:marLeft w:val="0"/>
      <w:marRight w:val="0"/>
      <w:marTop w:val="0"/>
      <w:marBottom w:val="0"/>
      <w:divBdr>
        <w:top w:val="none" w:sz="0" w:space="0" w:color="auto"/>
        <w:left w:val="none" w:sz="0" w:space="0" w:color="auto"/>
        <w:bottom w:val="none" w:sz="0" w:space="0" w:color="auto"/>
        <w:right w:val="none" w:sz="0" w:space="0" w:color="auto"/>
      </w:divBdr>
    </w:div>
    <w:div w:id="1766341299">
      <w:bodyDiv w:val="1"/>
      <w:marLeft w:val="0"/>
      <w:marRight w:val="0"/>
      <w:marTop w:val="0"/>
      <w:marBottom w:val="0"/>
      <w:divBdr>
        <w:top w:val="none" w:sz="0" w:space="0" w:color="auto"/>
        <w:left w:val="none" w:sz="0" w:space="0" w:color="auto"/>
        <w:bottom w:val="none" w:sz="0" w:space="0" w:color="auto"/>
        <w:right w:val="none" w:sz="0" w:space="0" w:color="auto"/>
      </w:divBdr>
    </w:div>
    <w:div w:id="1770272933">
      <w:bodyDiv w:val="1"/>
      <w:marLeft w:val="0"/>
      <w:marRight w:val="0"/>
      <w:marTop w:val="0"/>
      <w:marBottom w:val="0"/>
      <w:divBdr>
        <w:top w:val="none" w:sz="0" w:space="0" w:color="auto"/>
        <w:left w:val="none" w:sz="0" w:space="0" w:color="auto"/>
        <w:bottom w:val="none" w:sz="0" w:space="0" w:color="auto"/>
        <w:right w:val="none" w:sz="0" w:space="0" w:color="auto"/>
      </w:divBdr>
    </w:div>
    <w:div w:id="1788230647">
      <w:bodyDiv w:val="1"/>
      <w:marLeft w:val="0"/>
      <w:marRight w:val="0"/>
      <w:marTop w:val="0"/>
      <w:marBottom w:val="0"/>
      <w:divBdr>
        <w:top w:val="none" w:sz="0" w:space="0" w:color="auto"/>
        <w:left w:val="none" w:sz="0" w:space="0" w:color="auto"/>
        <w:bottom w:val="none" w:sz="0" w:space="0" w:color="auto"/>
        <w:right w:val="none" w:sz="0" w:space="0" w:color="auto"/>
      </w:divBdr>
    </w:div>
    <w:div w:id="1794976390">
      <w:bodyDiv w:val="1"/>
      <w:marLeft w:val="0"/>
      <w:marRight w:val="0"/>
      <w:marTop w:val="0"/>
      <w:marBottom w:val="0"/>
      <w:divBdr>
        <w:top w:val="none" w:sz="0" w:space="0" w:color="auto"/>
        <w:left w:val="none" w:sz="0" w:space="0" w:color="auto"/>
        <w:bottom w:val="none" w:sz="0" w:space="0" w:color="auto"/>
        <w:right w:val="none" w:sz="0" w:space="0" w:color="auto"/>
      </w:divBdr>
    </w:div>
    <w:div w:id="1796019383">
      <w:bodyDiv w:val="1"/>
      <w:marLeft w:val="0"/>
      <w:marRight w:val="0"/>
      <w:marTop w:val="0"/>
      <w:marBottom w:val="0"/>
      <w:divBdr>
        <w:top w:val="none" w:sz="0" w:space="0" w:color="auto"/>
        <w:left w:val="none" w:sz="0" w:space="0" w:color="auto"/>
        <w:bottom w:val="none" w:sz="0" w:space="0" w:color="auto"/>
        <w:right w:val="none" w:sz="0" w:space="0" w:color="auto"/>
      </w:divBdr>
      <w:divsChild>
        <w:div w:id="1290744055">
          <w:marLeft w:val="0"/>
          <w:marRight w:val="0"/>
          <w:marTop w:val="0"/>
          <w:marBottom w:val="0"/>
          <w:divBdr>
            <w:top w:val="none" w:sz="0" w:space="0" w:color="auto"/>
            <w:left w:val="none" w:sz="0" w:space="0" w:color="auto"/>
            <w:bottom w:val="none" w:sz="0" w:space="0" w:color="auto"/>
            <w:right w:val="none" w:sz="0" w:space="0" w:color="auto"/>
          </w:divBdr>
        </w:div>
        <w:div w:id="2077702798">
          <w:marLeft w:val="0"/>
          <w:marRight w:val="0"/>
          <w:marTop w:val="0"/>
          <w:marBottom w:val="0"/>
          <w:divBdr>
            <w:top w:val="none" w:sz="0" w:space="0" w:color="auto"/>
            <w:left w:val="none" w:sz="0" w:space="0" w:color="auto"/>
            <w:bottom w:val="none" w:sz="0" w:space="0" w:color="auto"/>
            <w:right w:val="none" w:sz="0" w:space="0" w:color="auto"/>
          </w:divBdr>
        </w:div>
        <w:div w:id="1829206906">
          <w:marLeft w:val="0"/>
          <w:marRight w:val="0"/>
          <w:marTop w:val="0"/>
          <w:marBottom w:val="0"/>
          <w:divBdr>
            <w:top w:val="none" w:sz="0" w:space="0" w:color="auto"/>
            <w:left w:val="none" w:sz="0" w:space="0" w:color="auto"/>
            <w:bottom w:val="none" w:sz="0" w:space="0" w:color="auto"/>
            <w:right w:val="none" w:sz="0" w:space="0" w:color="auto"/>
          </w:divBdr>
        </w:div>
        <w:div w:id="438598441">
          <w:marLeft w:val="0"/>
          <w:marRight w:val="0"/>
          <w:marTop w:val="0"/>
          <w:marBottom w:val="0"/>
          <w:divBdr>
            <w:top w:val="none" w:sz="0" w:space="0" w:color="auto"/>
            <w:left w:val="none" w:sz="0" w:space="0" w:color="auto"/>
            <w:bottom w:val="none" w:sz="0" w:space="0" w:color="auto"/>
            <w:right w:val="none" w:sz="0" w:space="0" w:color="auto"/>
          </w:divBdr>
        </w:div>
        <w:div w:id="165680116">
          <w:marLeft w:val="0"/>
          <w:marRight w:val="0"/>
          <w:marTop w:val="0"/>
          <w:marBottom w:val="0"/>
          <w:divBdr>
            <w:top w:val="none" w:sz="0" w:space="0" w:color="auto"/>
            <w:left w:val="none" w:sz="0" w:space="0" w:color="auto"/>
            <w:bottom w:val="none" w:sz="0" w:space="0" w:color="auto"/>
            <w:right w:val="none" w:sz="0" w:space="0" w:color="auto"/>
          </w:divBdr>
        </w:div>
        <w:div w:id="103351582">
          <w:marLeft w:val="0"/>
          <w:marRight w:val="0"/>
          <w:marTop w:val="0"/>
          <w:marBottom w:val="0"/>
          <w:divBdr>
            <w:top w:val="none" w:sz="0" w:space="0" w:color="auto"/>
            <w:left w:val="none" w:sz="0" w:space="0" w:color="auto"/>
            <w:bottom w:val="none" w:sz="0" w:space="0" w:color="auto"/>
            <w:right w:val="none" w:sz="0" w:space="0" w:color="auto"/>
          </w:divBdr>
        </w:div>
        <w:div w:id="1593733089">
          <w:marLeft w:val="0"/>
          <w:marRight w:val="0"/>
          <w:marTop w:val="0"/>
          <w:marBottom w:val="0"/>
          <w:divBdr>
            <w:top w:val="none" w:sz="0" w:space="0" w:color="auto"/>
            <w:left w:val="none" w:sz="0" w:space="0" w:color="auto"/>
            <w:bottom w:val="none" w:sz="0" w:space="0" w:color="auto"/>
            <w:right w:val="none" w:sz="0" w:space="0" w:color="auto"/>
          </w:divBdr>
        </w:div>
        <w:div w:id="881600630">
          <w:marLeft w:val="0"/>
          <w:marRight w:val="0"/>
          <w:marTop w:val="0"/>
          <w:marBottom w:val="0"/>
          <w:divBdr>
            <w:top w:val="none" w:sz="0" w:space="0" w:color="auto"/>
            <w:left w:val="none" w:sz="0" w:space="0" w:color="auto"/>
            <w:bottom w:val="none" w:sz="0" w:space="0" w:color="auto"/>
            <w:right w:val="none" w:sz="0" w:space="0" w:color="auto"/>
          </w:divBdr>
        </w:div>
        <w:div w:id="945649906">
          <w:marLeft w:val="0"/>
          <w:marRight w:val="0"/>
          <w:marTop w:val="0"/>
          <w:marBottom w:val="0"/>
          <w:divBdr>
            <w:top w:val="none" w:sz="0" w:space="0" w:color="auto"/>
            <w:left w:val="none" w:sz="0" w:space="0" w:color="auto"/>
            <w:bottom w:val="none" w:sz="0" w:space="0" w:color="auto"/>
            <w:right w:val="none" w:sz="0" w:space="0" w:color="auto"/>
          </w:divBdr>
        </w:div>
        <w:div w:id="2127459505">
          <w:marLeft w:val="0"/>
          <w:marRight w:val="0"/>
          <w:marTop w:val="0"/>
          <w:marBottom w:val="0"/>
          <w:divBdr>
            <w:top w:val="none" w:sz="0" w:space="0" w:color="auto"/>
            <w:left w:val="none" w:sz="0" w:space="0" w:color="auto"/>
            <w:bottom w:val="none" w:sz="0" w:space="0" w:color="auto"/>
            <w:right w:val="none" w:sz="0" w:space="0" w:color="auto"/>
          </w:divBdr>
        </w:div>
        <w:div w:id="1188913772">
          <w:marLeft w:val="0"/>
          <w:marRight w:val="0"/>
          <w:marTop w:val="0"/>
          <w:marBottom w:val="0"/>
          <w:divBdr>
            <w:top w:val="none" w:sz="0" w:space="0" w:color="auto"/>
            <w:left w:val="none" w:sz="0" w:space="0" w:color="auto"/>
            <w:bottom w:val="none" w:sz="0" w:space="0" w:color="auto"/>
            <w:right w:val="none" w:sz="0" w:space="0" w:color="auto"/>
          </w:divBdr>
        </w:div>
        <w:div w:id="2000766876">
          <w:marLeft w:val="0"/>
          <w:marRight w:val="0"/>
          <w:marTop w:val="0"/>
          <w:marBottom w:val="0"/>
          <w:divBdr>
            <w:top w:val="none" w:sz="0" w:space="0" w:color="auto"/>
            <w:left w:val="none" w:sz="0" w:space="0" w:color="auto"/>
            <w:bottom w:val="none" w:sz="0" w:space="0" w:color="auto"/>
            <w:right w:val="none" w:sz="0" w:space="0" w:color="auto"/>
          </w:divBdr>
        </w:div>
        <w:div w:id="1487358582">
          <w:marLeft w:val="0"/>
          <w:marRight w:val="0"/>
          <w:marTop w:val="0"/>
          <w:marBottom w:val="0"/>
          <w:divBdr>
            <w:top w:val="none" w:sz="0" w:space="0" w:color="auto"/>
            <w:left w:val="none" w:sz="0" w:space="0" w:color="auto"/>
            <w:bottom w:val="none" w:sz="0" w:space="0" w:color="auto"/>
            <w:right w:val="none" w:sz="0" w:space="0" w:color="auto"/>
          </w:divBdr>
        </w:div>
        <w:div w:id="962926010">
          <w:marLeft w:val="0"/>
          <w:marRight w:val="0"/>
          <w:marTop w:val="0"/>
          <w:marBottom w:val="0"/>
          <w:divBdr>
            <w:top w:val="none" w:sz="0" w:space="0" w:color="auto"/>
            <w:left w:val="none" w:sz="0" w:space="0" w:color="auto"/>
            <w:bottom w:val="none" w:sz="0" w:space="0" w:color="auto"/>
            <w:right w:val="none" w:sz="0" w:space="0" w:color="auto"/>
          </w:divBdr>
        </w:div>
        <w:div w:id="48381971">
          <w:marLeft w:val="0"/>
          <w:marRight w:val="0"/>
          <w:marTop w:val="0"/>
          <w:marBottom w:val="0"/>
          <w:divBdr>
            <w:top w:val="none" w:sz="0" w:space="0" w:color="auto"/>
            <w:left w:val="none" w:sz="0" w:space="0" w:color="auto"/>
            <w:bottom w:val="none" w:sz="0" w:space="0" w:color="auto"/>
            <w:right w:val="none" w:sz="0" w:space="0" w:color="auto"/>
          </w:divBdr>
        </w:div>
        <w:div w:id="556169593">
          <w:marLeft w:val="0"/>
          <w:marRight w:val="0"/>
          <w:marTop w:val="0"/>
          <w:marBottom w:val="0"/>
          <w:divBdr>
            <w:top w:val="none" w:sz="0" w:space="0" w:color="auto"/>
            <w:left w:val="none" w:sz="0" w:space="0" w:color="auto"/>
            <w:bottom w:val="none" w:sz="0" w:space="0" w:color="auto"/>
            <w:right w:val="none" w:sz="0" w:space="0" w:color="auto"/>
          </w:divBdr>
        </w:div>
        <w:div w:id="840193691">
          <w:marLeft w:val="0"/>
          <w:marRight w:val="0"/>
          <w:marTop w:val="0"/>
          <w:marBottom w:val="0"/>
          <w:divBdr>
            <w:top w:val="none" w:sz="0" w:space="0" w:color="auto"/>
            <w:left w:val="none" w:sz="0" w:space="0" w:color="auto"/>
            <w:bottom w:val="none" w:sz="0" w:space="0" w:color="auto"/>
            <w:right w:val="none" w:sz="0" w:space="0" w:color="auto"/>
          </w:divBdr>
        </w:div>
        <w:div w:id="387267512">
          <w:marLeft w:val="0"/>
          <w:marRight w:val="0"/>
          <w:marTop w:val="0"/>
          <w:marBottom w:val="0"/>
          <w:divBdr>
            <w:top w:val="none" w:sz="0" w:space="0" w:color="auto"/>
            <w:left w:val="none" w:sz="0" w:space="0" w:color="auto"/>
            <w:bottom w:val="none" w:sz="0" w:space="0" w:color="auto"/>
            <w:right w:val="none" w:sz="0" w:space="0" w:color="auto"/>
          </w:divBdr>
        </w:div>
        <w:div w:id="756899972">
          <w:marLeft w:val="0"/>
          <w:marRight w:val="0"/>
          <w:marTop w:val="0"/>
          <w:marBottom w:val="0"/>
          <w:divBdr>
            <w:top w:val="none" w:sz="0" w:space="0" w:color="auto"/>
            <w:left w:val="none" w:sz="0" w:space="0" w:color="auto"/>
            <w:bottom w:val="none" w:sz="0" w:space="0" w:color="auto"/>
            <w:right w:val="none" w:sz="0" w:space="0" w:color="auto"/>
          </w:divBdr>
        </w:div>
        <w:div w:id="1290551413">
          <w:marLeft w:val="0"/>
          <w:marRight w:val="0"/>
          <w:marTop w:val="0"/>
          <w:marBottom w:val="0"/>
          <w:divBdr>
            <w:top w:val="none" w:sz="0" w:space="0" w:color="auto"/>
            <w:left w:val="none" w:sz="0" w:space="0" w:color="auto"/>
            <w:bottom w:val="none" w:sz="0" w:space="0" w:color="auto"/>
            <w:right w:val="none" w:sz="0" w:space="0" w:color="auto"/>
          </w:divBdr>
        </w:div>
        <w:div w:id="1651514335">
          <w:marLeft w:val="0"/>
          <w:marRight w:val="0"/>
          <w:marTop w:val="0"/>
          <w:marBottom w:val="0"/>
          <w:divBdr>
            <w:top w:val="none" w:sz="0" w:space="0" w:color="auto"/>
            <w:left w:val="none" w:sz="0" w:space="0" w:color="auto"/>
            <w:bottom w:val="none" w:sz="0" w:space="0" w:color="auto"/>
            <w:right w:val="none" w:sz="0" w:space="0" w:color="auto"/>
          </w:divBdr>
        </w:div>
        <w:div w:id="955257479">
          <w:marLeft w:val="0"/>
          <w:marRight w:val="0"/>
          <w:marTop w:val="0"/>
          <w:marBottom w:val="0"/>
          <w:divBdr>
            <w:top w:val="none" w:sz="0" w:space="0" w:color="auto"/>
            <w:left w:val="none" w:sz="0" w:space="0" w:color="auto"/>
            <w:bottom w:val="none" w:sz="0" w:space="0" w:color="auto"/>
            <w:right w:val="none" w:sz="0" w:space="0" w:color="auto"/>
          </w:divBdr>
        </w:div>
        <w:div w:id="1671054406">
          <w:marLeft w:val="0"/>
          <w:marRight w:val="0"/>
          <w:marTop w:val="0"/>
          <w:marBottom w:val="0"/>
          <w:divBdr>
            <w:top w:val="none" w:sz="0" w:space="0" w:color="auto"/>
            <w:left w:val="none" w:sz="0" w:space="0" w:color="auto"/>
            <w:bottom w:val="none" w:sz="0" w:space="0" w:color="auto"/>
            <w:right w:val="none" w:sz="0" w:space="0" w:color="auto"/>
          </w:divBdr>
        </w:div>
        <w:div w:id="1400131263">
          <w:marLeft w:val="0"/>
          <w:marRight w:val="0"/>
          <w:marTop w:val="0"/>
          <w:marBottom w:val="0"/>
          <w:divBdr>
            <w:top w:val="none" w:sz="0" w:space="0" w:color="auto"/>
            <w:left w:val="none" w:sz="0" w:space="0" w:color="auto"/>
            <w:bottom w:val="none" w:sz="0" w:space="0" w:color="auto"/>
            <w:right w:val="none" w:sz="0" w:space="0" w:color="auto"/>
          </w:divBdr>
        </w:div>
        <w:div w:id="547107932">
          <w:marLeft w:val="0"/>
          <w:marRight w:val="0"/>
          <w:marTop w:val="0"/>
          <w:marBottom w:val="0"/>
          <w:divBdr>
            <w:top w:val="none" w:sz="0" w:space="0" w:color="auto"/>
            <w:left w:val="none" w:sz="0" w:space="0" w:color="auto"/>
            <w:bottom w:val="none" w:sz="0" w:space="0" w:color="auto"/>
            <w:right w:val="none" w:sz="0" w:space="0" w:color="auto"/>
          </w:divBdr>
        </w:div>
        <w:div w:id="1382436178">
          <w:marLeft w:val="0"/>
          <w:marRight w:val="0"/>
          <w:marTop w:val="0"/>
          <w:marBottom w:val="0"/>
          <w:divBdr>
            <w:top w:val="none" w:sz="0" w:space="0" w:color="auto"/>
            <w:left w:val="none" w:sz="0" w:space="0" w:color="auto"/>
            <w:bottom w:val="none" w:sz="0" w:space="0" w:color="auto"/>
            <w:right w:val="none" w:sz="0" w:space="0" w:color="auto"/>
          </w:divBdr>
        </w:div>
        <w:div w:id="1947153800">
          <w:marLeft w:val="0"/>
          <w:marRight w:val="0"/>
          <w:marTop w:val="0"/>
          <w:marBottom w:val="0"/>
          <w:divBdr>
            <w:top w:val="none" w:sz="0" w:space="0" w:color="auto"/>
            <w:left w:val="none" w:sz="0" w:space="0" w:color="auto"/>
            <w:bottom w:val="none" w:sz="0" w:space="0" w:color="auto"/>
            <w:right w:val="none" w:sz="0" w:space="0" w:color="auto"/>
          </w:divBdr>
        </w:div>
        <w:div w:id="741871906">
          <w:marLeft w:val="0"/>
          <w:marRight w:val="0"/>
          <w:marTop w:val="0"/>
          <w:marBottom w:val="0"/>
          <w:divBdr>
            <w:top w:val="none" w:sz="0" w:space="0" w:color="auto"/>
            <w:left w:val="none" w:sz="0" w:space="0" w:color="auto"/>
            <w:bottom w:val="none" w:sz="0" w:space="0" w:color="auto"/>
            <w:right w:val="none" w:sz="0" w:space="0" w:color="auto"/>
          </w:divBdr>
        </w:div>
        <w:div w:id="1586500841">
          <w:marLeft w:val="0"/>
          <w:marRight w:val="0"/>
          <w:marTop w:val="0"/>
          <w:marBottom w:val="0"/>
          <w:divBdr>
            <w:top w:val="none" w:sz="0" w:space="0" w:color="auto"/>
            <w:left w:val="none" w:sz="0" w:space="0" w:color="auto"/>
            <w:bottom w:val="none" w:sz="0" w:space="0" w:color="auto"/>
            <w:right w:val="none" w:sz="0" w:space="0" w:color="auto"/>
          </w:divBdr>
        </w:div>
        <w:div w:id="1202669902">
          <w:marLeft w:val="0"/>
          <w:marRight w:val="0"/>
          <w:marTop w:val="0"/>
          <w:marBottom w:val="0"/>
          <w:divBdr>
            <w:top w:val="none" w:sz="0" w:space="0" w:color="auto"/>
            <w:left w:val="none" w:sz="0" w:space="0" w:color="auto"/>
            <w:bottom w:val="none" w:sz="0" w:space="0" w:color="auto"/>
            <w:right w:val="none" w:sz="0" w:space="0" w:color="auto"/>
          </w:divBdr>
        </w:div>
        <w:div w:id="1107434465">
          <w:marLeft w:val="0"/>
          <w:marRight w:val="0"/>
          <w:marTop w:val="0"/>
          <w:marBottom w:val="0"/>
          <w:divBdr>
            <w:top w:val="none" w:sz="0" w:space="0" w:color="auto"/>
            <w:left w:val="none" w:sz="0" w:space="0" w:color="auto"/>
            <w:bottom w:val="none" w:sz="0" w:space="0" w:color="auto"/>
            <w:right w:val="none" w:sz="0" w:space="0" w:color="auto"/>
          </w:divBdr>
        </w:div>
        <w:div w:id="655383958">
          <w:marLeft w:val="0"/>
          <w:marRight w:val="0"/>
          <w:marTop w:val="0"/>
          <w:marBottom w:val="0"/>
          <w:divBdr>
            <w:top w:val="none" w:sz="0" w:space="0" w:color="auto"/>
            <w:left w:val="none" w:sz="0" w:space="0" w:color="auto"/>
            <w:bottom w:val="none" w:sz="0" w:space="0" w:color="auto"/>
            <w:right w:val="none" w:sz="0" w:space="0" w:color="auto"/>
          </w:divBdr>
        </w:div>
        <w:div w:id="1445922662">
          <w:marLeft w:val="0"/>
          <w:marRight w:val="0"/>
          <w:marTop w:val="0"/>
          <w:marBottom w:val="0"/>
          <w:divBdr>
            <w:top w:val="none" w:sz="0" w:space="0" w:color="auto"/>
            <w:left w:val="none" w:sz="0" w:space="0" w:color="auto"/>
            <w:bottom w:val="none" w:sz="0" w:space="0" w:color="auto"/>
            <w:right w:val="none" w:sz="0" w:space="0" w:color="auto"/>
          </w:divBdr>
        </w:div>
        <w:div w:id="1803452117">
          <w:marLeft w:val="0"/>
          <w:marRight w:val="0"/>
          <w:marTop w:val="0"/>
          <w:marBottom w:val="0"/>
          <w:divBdr>
            <w:top w:val="none" w:sz="0" w:space="0" w:color="auto"/>
            <w:left w:val="none" w:sz="0" w:space="0" w:color="auto"/>
            <w:bottom w:val="none" w:sz="0" w:space="0" w:color="auto"/>
            <w:right w:val="none" w:sz="0" w:space="0" w:color="auto"/>
          </w:divBdr>
        </w:div>
        <w:div w:id="1657756492">
          <w:marLeft w:val="0"/>
          <w:marRight w:val="0"/>
          <w:marTop w:val="0"/>
          <w:marBottom w:val="0"/>
          <w:divBdr>
            <w:top w:val="none" w:sz="0" w:space="0" w:color="auto"/>
            <w:left w:val="none" w:sz="0" w:space="0" w:color="auto"/>
            <w:bottom w:val="none" w:sz="0" w:space="0" w:color="auto"/>
            <w:right w:val="none" w:sz="0" w:space="0" w:color="auto"/>
          </w:divBdr>
        </w:div>
        <w:div w:id="486021030">
          <w:marLeft w:val="0"/>
          <w:marRight w:val="0"/>
          <w:marTop w:val="0"/>
          <w:marBottom w:val="0"/>
          <w:divBdr>
            <w:top w:val="none" w:sz="0" w:space="0" w:color="auto"/>
            <w:left w:val="none" w:sz="0" w:space="0" w:color="auto"/>
            <w:bottom w:val="none" w:sz="0" w:space="0" w:color="auto"/>
            <w:right w:val="none" w:sz="0" w:space="0" w:color="auto"/>
          </w:divBdr>
        </w:div>
        <w:div w:id="1017543789">
          <w:marLeft w:val="0"/>
          <w:marRight w:val="0"/>
          <w:marTop w:val="0"/>
          <w:marBottom w:val="0"/>
          <w:divBdr>
            <w:top w:val="none" w:sz="0" w:space="0" w:color="auto"/>
            <w:left w:val="none" w:sz="0" w:space="0" w:color="auto"/>
            <w:bottom w:val="none" w:sz="0" w:space="0" w:color="auto"/>
            <w:right w:val="none" w:sz="0" w:space="0" w:color="auto"/>
          </w:divBdr>
        </w:div>
        <w:div w:id="185362935">
          <w:marLeft w:val="0"/>
          <w:marRight w:val="0"/>
          <w:marTop w:val="0"/>
          <w:marBottom w:val="0"/>
          <w:divBdr>
            <w:top w:val="none" w:sz="0" w:space="0" w:color="auto"/>
            <w:left w:val="none" w:sz="0" w:space="0" w:color="auto"/>
            <w:bottom w:val="none" w:sz="0" w:space="0" w:color="auto"/>
            <w:right w:val="none" w:sz="0" w:space="0" w:color="auto"/>
          </w:divBdr>
        </w:div>
        <w:div w:id="1497378131">
          <w:marLeft w:val="0"/>
          <w:marRight w:val="0"/>
          <w:marTop w:val="0"/>
          <w:marBottom w:val="0"/>
          <w:divBdr>
            <w:top w:val="none" w:sz="0" w:space="0" w:color="auto"/>
            <w:left w:val="none" w:sz="0" w:space="0" w:color="auto"/>
            <w:bottom w:val="none" w:sz="0" w:space="0" w:color="auto"/>
            <w:right w:val="none" w:sz="0" w:space="0" w:color="auto"/>
          </w:divBdr>
        </w:div>
        <w:div w:id="1331567686">
          <w:marLeft w:val="0"/>
          <w:marRight w:val="0"/>
          <w:marTop w:val="0"/>
          <w:marBottom w:val="0"/>
          <w:divBdr>
            <w:top w:val="none" w:sz="0" w:space="0" w:color="auto"/>
            <w:left w:val="none" w:sz="0" w:space="0" w:color="auto"/>
            <w:bottom w:val="none" w:sz="0" w:space="0" w:color="auto"/>
            <w:right w:val="none" w:sz="0" w:space="0" w:color="auto"/>
          </w:divBdr>
        </w:div>
        <w:div w:id="1100024070">
          <w:marLeft w:val="0"/>
          <w:marRight w:val="0"/>
          <w:marTop w:val="0"/>
          <w:marBottom w:val="0"/>
          <w:divBdr>
            <w:top w:val="none" w:sz="0" w:space="0" w:color="auto"/>
            <w:left w:val="none" w:sz="0" w:space="0" w:color="auto"/>
            <w:bottom w:val="none" w:sz="0" w:space="0" w:color="auto"/>
            <w:right w:val="none" w:sz="0" w:space="0" w:color="auto"/>
          </w:divBdr>
        </w:div>
        <w:div w:id="745303624">
          <w:marLeft w:val="0"/>
          <w:marRight w:val="0"/>
          <w:marTop w:val="0"/>
          <w:marBottom w:val="0"/>
          <w:divBdr>
            <w:top w:val="none" w:sz="0" w:space="0" w:color="auto"/>
            <w:left w:val="none" w:sz="0" w:space="0" w:color="auto"/>
            <w:bottom w:val="none" w:sz="0" w:space="0" w:color="auto"/>
            <w:right w:val="none" w:sz="0" w:space="0" w:color="auto"/>
          </w:divBdr>
        </w:div>
        <w:div w:id="1748576677">
          <w:marLeft w:val="0"/>
          <w:marRight w:val="0"/>
          <w:marTop w:val="0"/>
          <w:marBottom w:val="0"/>
          <w:divBdr>
            <w:top w:val="none" w:sz="0" w:space="0" w:color="auto"/>
            <w:left w:val="none" w:sz="0" w:space="0" w:color="auto"/>
            <w:bottom w:val="none" w:sz="0" w:space="0" w:color="auto"/>
            <w:right w:val="none" w:sz="0" w:space="0" w:color="auto"/>
          </w:divBdr>
        </w:div>
        <w:div w:id="669020681">
          <w:marLeft w:val="0"/>
          <w:marRight w:val="0"/>
          <w:marTop w:val="0"/>
          <w:marBottom w:val="0"/>
          <w:divBdr>
            <w:top w:val="none" w:sz="0" w:space="0" w:color="auto"/>
            <w:left w:val="none" w:sz="0" w:space="0" w:color="auto"/>
            <w:bottom w:val="none" w:sz="0" w:space="0" w:color="auto"/>
            <w:right w:val="none" w:sz="0" w:space="0" w:color="auto"/>
          </w:divBdr>
        </w:div>
        <w:div w:id="2037341947">
          <w:marLeft w:val="0"/>
          <w:marRight w:val="0"/>
          <w:marTop w:val="0"/>
          <w:marBottom w:val="0"/>
          <w:divBdr>
            <w:top w:val="none" w:sz="0" w:space="0" w:color="auto"/>
            <w:left w:val="none" w:sz="0" w:space="0" w:color="auto"/>
            <w:bottom w:val="none" w:sz="0" w:space="0" w:color="auto"/>
            <w:right w:val="none" w:sz="0" w:space="0" w:color="auto"/>
          </w:divBdr>
        </w:div>
        <w:div w:id="1804611546">
          <w:marLeft w:val="0"/>
          <w:marRight w:val="0"/>
          <w:marTop w:val="0"/>
          <w:marBottom w:val="0"/>
          <w:divBdr>
            <w:top w:val="none" w:sz="0" w:space="0" w:color="auto"/>
            <w:left w:val="none" w:sz="0" w:space="0" w:color="auto"/>
            <w:bottom w:val="none" w:sz="0" w:space="0" w:color="auto"/>
            <w:right w:val="none" w:sz="0" w:space="0" w:color="auto"/>
          </w:divBdr>
        </w:div>
        <w:div w:id="1182083473">
          <w:marLeft w:val="0"/>
          <w:marRight w:val="0"/>
          <w:marTop w:val="0"/>
          <w:marBottom w:val="0"/>
          <w:divBdr>
            <w:top w:val="none" w:sz="0" w:space="0" w:color="auto"/>
            <w:left w:val="none" w:sz="0" w:space="0" w:color="auto"/>
            <w:bottom w:val="none" w:sz="0" w:space="0" w:color="auto"/>
            <w:right w:val="none" w:sz="0" w:space="0" w:color="auto"/>
          </w:divBdr>
        </w:div>
        <w:div w:id="708535768">
          <w:marLeft w:val="0"/>
          <w:marRight w:val="0"/>
          <w:marTop w:val="0"/>
          <w:marBottom w:val="0"/>
          <w:divBdr>
            <w:top w:val="none" w:sz="0" w:space="0" w:color="auto"/>
            <w:left w:val="none" w:sz="0" w:space="0" w:color="auto"/>
            <w:bottom w:val="none" w:sz="0" w:space="0" w:color="auto"/>
            <w:right w:val="none" w:sz="0" w:space="0" w:color="auto"/>
          </w:divBdr>
        </w:div>
        <w:div w:id="726421147">
          <w:marLeft w:val="0"/>
          <w:marRight w:val="0"/>
          <w:marTop w:val="0"/>
          <w:marBottom w:val="0"/>
          <w:divBdr>
            <w:top w:val="none" w:sz="0" w:space="0" w:color="auto"/>
            <w:left w:val="none" w:sz="0" w:space="0" w:color="auto"/>
            <w:bottom w:val="none" w:sz="0" w:space="0" w:color="auto"/>
            <w:right w:val="none" w:sz="0" w:space="0" w:color="auto"/>
          </w:divBdr>
        </w:div>
        <w:div w:id="1009066720">
          <w:marLeft w:val="0"/>
          <w:marRight w:val="0"/>
          <w:marTop w:val="0"/>
          <w:marBottom w:val="0"/>
          <w:divBdr>
            <w:top w:val="none" w:sz="0" w:space="0" w:color="auto"/>
            <w:left w:val="none" w:sz="0" w:space="0" w:color="auto"/>
            <w:bottom w:val="none" w:sz="0" w:space="0" w:color="auto"/>
            <w:right w:val="none" w:sz="0" w:space="0" w:color="auto"/>
          </w:divBdr>
        </w:div>
        <w:div w:id="162009957">
          <w:marLeft w:val="0"/>
          <w:marRight w:val="0"/>
          <w:marTop w:val="0"/>
          <w:marBottom w:val="0"/>
          <w:divBdr>
            <w:top w:val="none" w:sz="0" w:space="0" w:color="auto"/>
            <w:left w:val="none" w:sz="0" w:space="0" w:color="auto"/>
            <w:bottom w:val="none" w:sz="0" w:space="0" w:color="auto"/>
            <w:right w:val="none" w:sz="0" w:space="0" w:color="auto"/>
          </w:divBdr>
        </w:div>
        <w:div w:id="571819714">
          <w:marLeft w:val="0"/>
          <w:marRight w:val="0"/>
          <w:marTop w:val="0"/>
          <w:marBottom w:val="0"/>
          <w:divBdr>
            <w:top w:val="none" w:sz="0" w:space="0" w:color="auto"/>
            <w:left w:val="none" w:sz="0" w:space="0" w:color="auto"/>
            <w:bottom w:val="none" w:sz="0" w:space="0" w:color="auto"/>
            <w:right w:val="none" w:sz="0" w:space="0" w:color="auto"/>
          </w:divBdr>
        </w:div>
        <w:div w:id="321928291">
          <w:marLeft w:val="0"/>
          <w:marRight w:val="0"/>
          <w:marTop w:val="0"/>
          <w:marBottom w:val="0"/>
          <w:divBdr>
            <w:top w:val="none" w:sz="0" w:space="0" w:color="auto"/>
            <w:left w:val="none" w:sz="0" w:space="0" w:color="auto"/>
            <w:bottom w:val="none" w:sz="0" w:space="0" w:color="auto"/>
            <w:right w:val="none" w:sz="0" w:space="0" w:color="auto"/>
          </w:divBdr>
        </w:div>
        <w:div w:id="838689265">
          <w:marLeft w:val="0"/>
          <w:marRight w:val="0"/>
          <w:marTop w:val="0"/>
          <w:marBottom w:val="0"/>
          <w:divBdr>
            <w:top w:val="none" w:sz="0" w:space="0" w:color="auto"/>
            <w:left w:val="none" w:sz="0" w:space="0" w:color="auto"/>
            <w:bottom w:val="none" w:sz="0" w:space="0" w:color="auto"/>
            <w:right w:val="none" w:sz="0" w:space="0" w:color="auto"/>
          </w:divBdr>
        </w:div>
        <w:div w:id="230116913">
          <w:marLeft w:val="0"/>
          <w:marRight w:val="0"/>
          <w:marTop w:val="0"/>
          <w:marBottom w:val="0"/>
          <w:divBdr>
            <w:top w:val="none" w:sz="0" w:space="0" w:color="auto"/>
            <w:left w:val="none" w:sz="0" w:space="0" w:color="auto"/>
            <w:bottom w:val="none" w:sz="0" w:space="0" w:color="auto"/>
            <w:right w:val="none" w:sz="0" w:space="0" w:color="auto"/>
          </w:divBdr>
        </w:div>
        <w:div w:id="1498351525">
          <w:marLeft w:val="0"/>
          <w:marRight w:val="0"/>
          <w:marTop w:val="0"/>
          <w:marBottom w:val="0"/>
          <w:divBdr>
            <w:top w:val="none" w:sz="0" w:space="0" w:color="auto"/>
            <w:left w:val="none" w:sz="0" w:space="0" w:color="auto"/>
            <w:bottom w:val="none" w:sz="0" w:space="0" w:color="auto"/>
            <w:right w:val="none" w:sz="0" w:space="0" w:color="auto"/>
          </w:divBdr>
        </w:div>
        <w:div w:id="1497768063">
          <w:marLeft w:val="0"/>
          <w:marRight w:val="0"/>
          <w:marTop w:val="0"/>
          <w:marBottom w:val="0"/>
          <w:divBdr>
            <w:top w:val="none" w:sz="0" w:space="0" w:color="auto"/>
            <w:left w:val="none" w:sz="0" w:space="0" w:color="auto"/>
            <w:bottom w:val="none" w:sz="0" w:space="0" w:color="auto"/>
            <w:right w:val="none" w:sz="0" w:space="0" w:color="auto"/>
          </w:divBdr>
        </w:div>
        <w:div w:id="824472945">
          <w:marLeft w:val="0"/>
          <w:marRight w:val="0"/>
          <w:marTop w:val="0"/>
          <w:marBottom w:val="0"/>
          <w:divBdr>
            <w:top w:val="none" w:sz="0" w:space="0" w:color="auto"/>
            <w:left w:val="none" w:sz="0" w:space="0" w:color="auto"/>
            <w:bottom w:val="none" w:sz="0" w:space="0" w:color="auto"/>
            <w:right w:val="none" w:sz="0" w:space="0" w:color="auto"/>
          </w:divBdr>
        </w:div>
        <w:div w:id="281158251">
          <w:marLeft w:val="0"/>
          <w:marRight w:val="0"/>
          <w:marTop w:val="0"/>
          <w:marBottom w:val="0"/>
          <w:divBdr>
            <w:top w:val="none" w:sz="0" w:space="0" w:color="auto"/>
            <w:left w:val="none" w:sz="0" w:space="0" w:color="auto"/>
            <w:bottom w:val="none" w:sz="0" w:space="0" w:color="auto"/>
            <w:right w:val="none" w:sz="0" w:space="0" w:color="auto"/>
          </w:divBdr>
        </w:div>
        <w:div w:id="1927376648">
          <w:marLeft w:val="0"/>
          <w:marRight w:val="0"/>
          <w:marTop w:val="0"/>
          <w:marBottom w:val="0"/>
          <w:divBdr>
            <w:top w:val="none" w:sz="0" w:space="0" w:color="auto"/>
            <w:left w:val="none" w:sz="0" w:space="0" w:color="auto"/>
            <w:bottom w:val="none" w:sz="0" w:space="0" w:color="auto"/>
            <w:right w:val="none" w:sz="0" w:space="0" w:color="auto"/>
          </w:divBdr>
        </w:div>
        <w:div w:id="1110315371">
          <w:marLeft w:val="0"/>
          <w:marRight w:val="0"/>
          <w:marTop w:val="0"/>
          <w:marBottom w:val="0"/>
          <w:divBdr>
            <w:top w:val="none" w:sz="0" w:space="0" w:color="auto"/>
            <w:left w:val="none" w:sz="0" w:space="0" w:color="auto"/>
            <w:bottom w:val="none" w:sz="0" w:space="0" w:color="auto"/>
            <w:right w:val="none" w:sz="0" w:space="0" w:color="auto"/>
          </w:divBdr>
        </w:div>
        <w:div w:id="1170171839">
          <w:marLeft w:val="0"/>
          <w:marRight w:val="0"/>
          <w:marTop w:val="0"/>
          <w:marBottom w:val="0"/>
          <w:divBdr>
            <w:top w:val="none" w:sz="0" w:space="0" w:color="auto"/>
            <w:left w:val="none" w:sz="0" w:space="0" w:color="auto"/>
            <w:bottom w:val="none" w:sz="0" w:space="0" w:color="auto"/>
            <w:right w:val="none" w:sz="0" w:space="0" w:color="auto"/>
          </w:divBdr>
        </w:div>
        <w:div w:id="812675986">
          <w:marLeft w:val="0"/>
          <w:marRight w:val="0"/>
          <w:marTop w:val="0"/>
          <w:marBottom w:val="0"/>
          <w:divBdr>
            <w:top w:val="none" w:sz="0" w:space="0" w:color="auto"/>
            <w:left w:val="none" w:sz="0" w:space="0" w:color="auto"/>
            <w:bottom w:val="none" w:sz="0" w:space="0" w:color="auto"/>
            <w:right w:val="none" w:sz="0" w:space="0" w:color="auto"/>
          </w:divBdr>
        </w:div>
        <w:div w:id="1384795634">
          <w:marLeft w:val="0"/>
          <w:marRight w:val="0"/>
          <w:marTop w:val="0"/>
          <w:marBottom w:val="0"/>
          <w:divBdr>
            <w:top w:val="none" w:sz="0" w:space="0" w:color="auto"/>
            <w:left w:val="none" w:sz="0" w:space="0" w:color="auto"/>
            <w:bottom w:val="none" w:sz="0" w:space="0" w:color="auto"/>
            <w:right w:val="none" w:sz="0" w:space="0" w:color="auto"/>
          </w:divBdr>
        </w:div>
        <w:div w:id="1496797415">
          <w:marLeft w:val="0"/>
          <w:marRight w:val="0"/>
          <w:marTop w:val="0"/>
          <w:marBottom w:val="0"/>
          <w:divBdr>
            <w:top w:val="none" w:sz="0" w:space="0" w:color="auto"/>
            <w:left w:val="none" w:sz="0" w:space="0" w:color="auto"/>
            <w:bottom w:val="none" w:sz="0" w:space="0" w:color="auto"/>
            <w:right w:val="none" w:sz="0" w:space="0" w:color="auto"/>
          </w:divBdr>
        </w:div>
        <w:div w:id="1127970307">
          <w:marLeft w:val="0"/>
          <w:marRight w:val="0"/>
          <w:marTop w:val="0"/>
          <w:marBottom w:val="0"/>
          <w:divBdr>
            <w:top w:val="none" w:sz="0" w:space="0" w:color="auto"/>
            <w:left w:val="none" w:sz="0" w:space="0" w:color="auto"/>
            <w:bottom w:val="none" w:sz="0" w:space="0" w:color="auto"/>
            <w:right w:val="none" w:sz="0" w:space="0" w:color="auto"/>
          </w:divBdr>
        </w:div>
      </w:divsChild>
    </w:div>
    <w:div w:id="1824854548">
      <w:bodyDiv w:val="1"/>
      <w:marLeft w:val="0"/>
      <w:marRight w:val="0"/>
      <w:marTop w:val="0"/>
      <w:marBottom w:val="0"/>
      <w:divBdr>
        <w:top w:val="none" w:sz="0" w:space="0" w:color="auto"/>
        <w:left w:val="none" w:sz="0" w:space="0" w:color="auto"/>
        <w:bottom w:val="none" w:sz="0" w:space="0" w:color="auto"/>
        <w:right w:val="none" w:sz="0" w:space="0" w:color="auto"/>
      </w:divBdr>
    </w:div>
    <w:div w:id="1832015913">
      <w:bodyDiv w:val="1"/>
      <w:marLeft w:val="0"/>
      <w:marRight w:val="0"/>
      <w:marTop w:val="0"/>
      <w:marBottom w:val="0"/>
      <w:divBdr>
        <w:top w:val="none" w:sz="0" w:space="0" w:color="auto"/>
        <w:left w:val="none" w:sz="0" w:space="0" w:color="auto"/>
        <w:bottom w:val="none" w:sz="0" w:space="0" w:color="auto"/>
        <w:right w:val="none" w:sz="0" w:space="0" w:color="auto"/>
      </w:divBdr>
    </w:div>
    <w:div w:id="1835145915">
      <w:bodyDiv w:val="1"/>
      <w:marLeft w:val="0"/>
      <w:marRight w:val="0"/>
      <w:marTop w:val="0"/>
      <w:marBottom w:val="0"/>
      <w:divBdr>
        <w:top w:val="none" w:sz="0" w:space="0" w:color="auto"/>
        <w:left w:val="none" w:sz="0" w:space="0" w:color="auto"/>
        <w:bottom w:val="none" w:sz="0" w:space="0" w:color="auto"/>
        <w:right w:val="none" w:sz="0" w:space="0" w:color="auto"/>
      </w:divBdr>
    </w:div>
    <w:div w:id="1853911596">
      <w:bodyDiv w:val="1"/>
      <w:marLeft w:val="0"/>
      <w:marRight w:val="0"/>
      <w:marTop w:val="0"/>
      <w:marBottom w:val="0"/>
      <w:divBdr>
        <w:top w:val="none" w:sz="0" w:space="0" w:color="auto"/>
        <w:left w:val="none" w:sz="0" w:space="0" w:color="auto"/>
        <w:bottom w:val="none" w:sz="0" w:space="0" w:color="auto"/>
        <w:right w:val="none" w:sz="0" w:space="0" w:color="auto"/>
      </w:divBdr>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
    <w:div w:id="1903100731">
      <w:bodyDiv w:val="1"/>
      <w:marLeft w:val="0"/>
      <w:marRight w:val="0"/>
      <w:marTop w:val="0"/>
      <w:marBottom w:val="0"/>
      <w:divBdr>
        <w:top w:val="none" w:sz="0" w:space="0" w:color="auto"/>
        <w:left w:val="none" w:sz="0" w:space="0" w:color="auto"/>
        <w:bottom w:val="none" w:sz="0" w:space="0" w:color="auto"/>
        <w:right w:val="none" w:sz="0" w:space="0" w:color="auto"/>
      </w:divBdr>
    </w:div>
    <w:div w:id="1909993133">
      <w:bodyDiv w:val="1"/>
      <w:marLeft w:val="0"/>
      <w:marRight w:val="0"/>
      <w:marTop w:val="0"/>
      <w:marBottom w:val="0"/>
      <w:divBdr>
        <w:top w:val="none" w:sz="0" w:space="0" w:color="auto"/>
        <w:left w:val="none" w:sz="0" w:space="0" w:color="auto"/>
        <w:bottom w:val="none" w:sz="0" w:space="0" w:color="auto"/>
        <w:right w:val="none" w:sz="0" w:space="0" w:color="auto"/>
      </w:divBdr>
    </w:div>
    <w:div w:id="1913733764">
      <w:bodyDiv w:val="1"/>
      <w:marLeft w:val="0"/>
      <w:marRight w:val="0"/>
      <w:marTop w:val="0"/>
      <w:marBottom w:val="0"/>
      <w:divBdr>
        <w:top w:val="none" w:sz="0" w:space="0" w:color="auto"/>
        <w:left w:val="none" w:sz="0" w:space="0" w:color="auto"/>
        <w:bottom w:val="none" w:sz="0" w:space="0" w:color="auto"/>
        <w:right w:val="none" w:sz="0" w:space="0" w:color="auto"/>
      </w:divBdr>
    </w:div>
    <w:div w:id="1923562630">
      <w:bodyDiv w:val="1"/>
      <w:marLeft w:val="0"/>
      <w:marRight w:val="0"/>
      <w:marTop w:val="0"/>
      <w:marBottom w:val="0"/>
      <w:divBdr>
        <w:top w:val="none" w:sz="0" w:space="0" w:color="auto"/>
        <w:left w:val="none" w:sz="0" w:space="0" w:color="auto"/>
        <w:bottom w:val="none" w:sz="0" w:space="0" w:color="auto"/>
        <w:right w:val="none" w:sz="0" w:space="0" w:color="auto"/>
      </w:divBdr>
    </w:div>
    <w:div w:id="1948809315">
      <w:bodyDiv w:val="1"/>
      <w:marLeft w:val="0"/>
      <w:marRight w:val="0"/>
      <w:marTop w:val="0"/>
      <w:marBottom w:val="0"/>
      <w:divBdr>
        <w:top w:val="none" w:sz="0" w:space="0" w:color="auto"/>
        <w:left w:val="none" w:sz="0" w:space="0" w:color="auto"/>
        <w:bottom w:val="none" w:sz="0" w:space="0" w:color="auto"/>
        <w:right w:val="none" w:sz="0" w:space="0" w:color="auto"/>
      </w:divBdr>
    </w:div>
    <w:div w:id="1988315334">
      <w:bodyDiv w:val="1"/>
      <w:marLeft w:val="0"/>
      <w:marRight w:val="0"/>
      <w:marTop w:val="0"/>
      <w:marBottom w:val="0"/>
      <w:divBdr>
        <w:top w:val="none" w:sz="0" w:space="0" w:color="auto"/>
        <w:left w:val="none" w:sz="0" w:space="0" w:color="auto"/>
        <w:bottom w:val="none" w:sz="0" w:space="0" w:color="auto"/>
        <w:right w:val="none" w:sz="0" w:space="0" w:color="auto"/>
      </w:divBdr>
    </w:div>
    <w:div w:id="1990204702">
      <w:bodyDiv w:val="1"/>
      <w:marLeft w:val="0"/>
      <w:marRight w:val="0"/>
      <w:marTop w:val="0"/>
      <w:marBottom w:val="0"/>
      <w:divBdr>
        <w:top w:val="none" w:sz="0" w:space="0" w:color="auto"/>
        <w:left w:val="none" w:sz="0" w:space="0" w:color="auto"/>
        <w:bottom w:val="none" w:sz="0" w:space="0" w:color="auto"/>
        <w:right w:val="none" w:sz="0" w:space="0" w:color="auto"/>
      </w:divBdr>
    </w:div>
    <w:div w:id="1996687670">
      <w:bodyDiv w:val="1"/>
      <w:marLeft w:val="0"/>
      <w:marRight w:val="0"/>
      <w:marTop w:val="0"/>
      <w:marBottom w:val="0"/>
      <w:divBdr>
        <w:top w:val="none" w:sz="0" w:space="0" w:color="auto"/>
        <w:left w:val="none" w:sz="0" w:space="0" w:color="auto"/>
        <w:bottom w:val="none" w:sz="0" w:space="0" w:color="auto"/>
        <w:right w:val="none" w:sz="0" w:space="0" w:color="auto"/>
      </w:divBdr>
    </w:div>
    <w:div w:id="2014839521">
      <w:bodyDiv w:val="1"/>
      <w:marLeft w:val="0"/>
      <w:marRight w:val="0"/>
      <w:marTop w:val="0"/>
      <w:marBottom w:val="0"/>
      <w:divBdr>
        <w:top w:val="none" w:sz="0" w:space="0" w:color="auto"/>
        <w:left w:val="none" w:sz="0" w:space="0" w:color="auto"/>
        <w:bottom w:val="none" w:sz="0" w:space="0" w:color="auto"/>
        <w:right w:val="none" w:sz="0" w:space="0" w:color="auto"/>
      </w:divBdr>
    </w:div>
    <w:div w:id="2044011778">
      <w:bodyDiv w:val="1"/>
      <w:marLeft w:val="0"/>
      <w:marRight w:val="0"/>
      <w:marTop w:val="0"/>
      <w:marBottom w:val="0"/>
      <w:divBdr>
        <w:top w:val="none" w:sz="0" w:space="0" w:color="auto"/>
        <w:left w:val="none" w:sz="0" w:space="0" w:color="auto"/>
        <w:bottom w:val="none" w:sz="0" w:space="0" w:color="auto"/>
        <w:right w:val="none" w:sz="0" w:space="0" w:color="auto"/>
      </w:divBdr>
    </w:div>
    <w:div w:id="2067870357">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129346563">
      <w:bodyDiv w:val="1"/>
      <w:marLeft w:val="0"/>
      <w:marRight w:val="0"/>
      <w:marTop w:val="0"/>
      <w:marBottom w:val="0"/>
      <w:divBdr>
        <w:top w:val="none" w:sz="0" w:space="0" w:color="auto"/>
        <w:left w:val="none" w:sz="0" w:space="0" w:color="auto"/>
        <w:bottom w:val="none" w:sz="0" w:space="0" w:color="auto"/>
        <w:right w:val="none" w:sz="0" w:space="0" w:color="auto"/>
      </w:divBdr>
    </w:div>
    <w:div w:id="2134908531">
      <w:bodyDiv w:val="1"/>
      <w:marLeft w:val="0"/>
      <w:marRight w:val="0"/>
      <w:marTop w:val="0"/>
      <w:marBottom w:val="0"/>
      <w:divBdr>
        <w:top w:val="none" w:sz="0" w:space="0" w:color="auto"/>
        <w:left w:val="none" w:sz="0" w:space="0" w:color="auto"/>
        <w:bottom w:val="none" w:sz="0" w:space="0" w:color="auto"/>
        <w:right w:val="none" w:sz="0" w:space="0" w:color="auto"/>
      </w:divBdr>
    </w:div>
    <w:div w:id="21411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8057</Words>
  <Characters>45929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2020-01-08T00:49:00Z</cp:lastPrinted>
  <dcterms:created xsi:type="dcterms:W3CDTF">2022-02-03T22:18:00Z</dcterms:created>
  <dcterms:modified xsi:type="dcterms:W3CDTF">2022-02-03T22:46:00Z</dcterms:modified>
</cp:coreProperties>
</file>