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4338E" w14:textId="77777777" w:rsidR="005726A3" w:rsidRPr="005C5839" w:rsidRDefault="00F56604">
      <w:pPr>
        <w:pStyle w:val="Title"/>
        <w:rPr>
          <w:rFonts w:ascii="Times New Roman" w:hAnsi="Times New Roman" w:cs="Times New Roman"/>
          <w:b/>
          <w:bCs/>
          <w:sz w:val="52"/>
          <w:szCs w:val="52"/>
        </w:rPr>
      </w:pPr>
      <w:bookmarkStart w:id="0" w:name="Front_Matter"/>
      <w:r w:rsidRPr="005C5839">
        <w:rPr>
          <w:rFonts w:ascii="Times New Roman" w:hAnsi="Times New Roman" w:cs="Times New Roman"/>
          <w:b/>
          <w:bCs/>
          <w:sz w:val="52"/>
          <w:szCs w:val="52"/>
        </w:rPr>
        <w:t>Hostile</w:t>
      </w:r>
      <w:bookmarkEnd w:id="0"/>
      <w:r w:rsidRPr="005C5839">
        <w:rPr>
          <w:rFonts w:ascii="Times New Roman" w:hAnsi="Times New Roman" w:cs="Times New Roman"/>
          <w:b/>
          <w:bCs/>
          <w:sz w:val="52"/>
          <w:szCs w:val="52"/>
        </w:rPr>
        <w:t xml:space="preserve"> Scaffolding</w:t>
      </w:r>
    </w:p>
    <w:p w14:paraId="156BE074" w14:textId="77777777" w:rsidR="0006502B" w:rsidRDefault="0006502B" w:rsidP="0006502B">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sz w:val="21"/>
          <w:szCs w:val="21"/>
        </w:rPr>
      </w:pPr>
    </w:p>
    <w:p w14:paraId="10A259C6" w14:textId="5A053916" w:rsidR="0006502B" w:rsidRPr="004C5A14" w:rsidRDefault="0006502B" w:rsidP="0006502B">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sz w:val="21"/>
          <w:szCs w:val="21"/>
        </w:rPr>
      </w:pPr>
      <w:r w:rsidRPr="004C5A14">
        <w:rPr>
          <w:rFonts w:ascii="Times New Roman" w:hAnsi="Times New Roman" w:cs="Times New Roman"/>
          <w:sz w:val="21"/>
          <w:szCs w:val="21"/>
        </w:rPr>
        <w:t>Ryan Timms &amp; David Spurrett*</w:t>
      </w:r>
    </w:p>
    <w:p w14:paraId="3F5ABD66" w14:textId="77777777" w:rsidR="0006502B" w:rsidRPr="004C5A14" w:rsidRDefault="0006502B" w:rsidP="0006502B">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sz w:val="21"/>
          <w:szCs w:val="21"/>
        </w:rPr>
      </w:pPr>
      <w:r w:rsidRPr="004C5A14">
        <w:rPr>
          <w:rFonts w:ascii="Times New Roman" w:hAnsi="Times New Roman" w:cs="Times New Roman"/>
          <w:sz w:val="21"/>
          <w:szCs w:val="21"/>
        </w:rPr>
        <w:t>(U</w:t>
      </w:r>
      <w:r>
        <w:rPr>
          <w:rFonts w:ascii="Times New Roman" w:hAnsi="Times New Roman" w:cs="Times New Roman"/>
          <w:sz w:val="21"/>
          <w:szCs w:val="21"/>
        </w:rPr>
        <w:t xml:space="preserve">niversity of </w:t>
      </w:r>
      <w:r w:rsidRPr="004C5A14">
        <w:rPr>
          <w:rFonts w:ascii="Times New Roman" w:hAnsi="Times New Roman" w:cs="Times New Roman"/>
          <w:sz w:val="21"/>
          <w:szCs w:val="21"/>
        </w:rPr>
        <w:t>K</w:t>
      </w:r>
      <w:r>
        <w:rPr>
          <w:rFonts w:ascii="Times New Roman" w:hAnsi="Times New Roman" w:cs="Times New Roman"/>
          <w:sz w:val="21"/>
          <w:szCs w:val="21"/>
        </w:rPr>
        <w:t>waZulu-Natal</w:t>
      </w:r>
      <w:r w:rsidRPr="004C5A14">
        <w:rPr>
          <w:rFonts w:ascii="Times New Roman" w:hAnsi="Times New Roman" w:cs="Times New Roman"/>
          <w:sz w:val="21"/>
          <w:szCs w:val="21"/>
        </w:rPr>
        <w:t>, School of Religion, Philosophy and Classics</w:t>
      </w:r>
      <w:r>
        <w:rPr>
          <w:rFonts w:ascii="Times New Roman" w:hAnsi="Times New Roman" w:cs="Times New Roman"/>
          <w:sz w:val="21"/>
          <w:szCs w:val="21"/>
        </w:rPr>
        <w:t>, Durban, South Africa</w:t>
      </w:r>
      <w:r w:rsidRPr="004C5A14">
        <w:rPr>
          <w:rFonts w:ascii="Times New Roman" w:hAnsi="Times New Roman" w:cs="Times New Roman"/>
          <w:sz w:val="21"/>
          <w:szCs w:val="21"/>
        </w:rPr>
        <w:t>)</w:t>
      </w:r>
    </w:p>
    <w:p w14:paraId="1720BBF0" w14:textId="77777777" w:rsidR="0006502B" w:rsidRPr="004C5A14" w:rsidRDefault="0006502B" w:rsidP="0006502B">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sz w:val="21"/>
          <w:szCs w:val="21"/>
        </w:rPr>
      </w:pPr>
      <w:r w:rsidRPr="004C5A14">
        <w:rPr>
          <w:rFonts w:ascii="Times New Roman" w:hAnsi="Times New Roman" w:cs="Times New Roman"/>
          <w:sz w:val="21"/>
          <w:szCs w:val="21"/>
        </w:rPr>
        <w:t>* = Corresponding author</w:t>
      </w:r>
      <w:r>
        <w:rPr>
          <w:rFonts w:ascii="Times New Roman" w:hAnsi="Times New Roman" w:cs="Times New Roman"/>
          <w:sz w:val="21"/>
          <w:szCs w:val="21"/>
        </w:rPr>
        <w:t xml:space="preserve">: </w:t>
      </w:r>
      <w:r>
        <w:rPr>
          <w:rFonts w:ascii="Times New Roman" w:hAnsi="Times New Roman" w:cs="Times New Roman"/>
          <w:kern w:val="1"/>
          <w:sz w:val="21"/>
          <w:szCs w:val="21"/>
          <w:highlight w:val="white"/>
        </w:rPr>
        <w:t>spurrett@ukzn.ac.za</w:t>
      </w:r>
    </w:p>
    <w:p w14:paraId="5DD69D68" w14:textId="77777777" w:rsidR="0006502B" w:rsidRPr="004C5A14" w:rsidRDefault="0006502B" w:rsidP="0006502B">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1"/>
          <w:szCs w:val="21"/>
          <w:highlight w:val="white"/>
        </w:rPr>
      </w:pPr>
      <w:r w:rsidRPr="004C5A14">
        <w:rPr>
          <w:rFonts w:ascii="Times New Roman" w:hAnsi="Times New Roman" w:cs="Times New Roman"/>
          <w:sz w:val="21"/>
          <w:szCs w:val="21"/>
        </w:rPr>
        <w:t xml:space="preserve">Timms: </w:t>
      </w:r>
      <w:r w:rsidRPr="004C5A14">
        <w:rPr>
          <w:rFonts w:ascii="Times New Roman" w:hAnsi="Times New Roman" w:cs="Times New Roman"/>
          <w:color w:val="000000"/>
          <w:sz w:val="21"/>
          <w:szCs w:val="21"/>
          <w:highlight w:val="white"/>
        </w:rPr>
        <w:t>0000-0002-3447-4189</w:t>
      </w:r>
    </w:p>
    <w:p w14:paraId="0D6199F7" w14:textId="77777777" w:rsidR="0006502B" w:rsidRPr="004C5A14" w:rsidRDefault="0006502B" w:rsidP="0006502B">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1"/>
          <w:szCs w:val="21"/>
          <w:highlight w:val="white"/>
        </w:rPr>
      </w:pPr>
      <w:r w:rsidRPr="004C5A14">
        <w:rPr>
          <w:rFonts w:ascii="Times New Roman" w:hAnsi="Times New Roman" w:cs="Times New Roman"/>
          <w:kern w:val="1"/>
          <w:sz w:val="21"/>
          <w:szCs w:val="21"/>
          <w:highlight w:val="white"/>
        </w:rPr>
        <w:t>Spurrett: 0000-0003-2542-358X</w:t>
      </w:r>
    </w:p>
    <w:p w14:paraId="24EA91CC" w14:textId="7C3569BF" w:rsidR="005726A3"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sz w:val="26"/>
          <w:szCs w:val="26"/>
        </w:rPr>
      </w:pPr>
    </w:p>
    <w:p w14:paraId="6F9905E6" w14:textId="77777777" w:rsidR="000A0FF4" w:rsidRPr="004C5A14" w:rsidRDefault="000A0FF4" w:rsidP="000A0FF4">
      <w:pPr>
        <w:pStyle w:val="Heading2"/>
        <w:rPr>
          <w:rFonts w:ascii="Times New Roman" w:hAnsi="Times New Roman" w:cs="Times New Roman"/>
          <w:kern w:val="1"/>
          <w:sz w:val="24"/>
          <w:szCs w:val="24"/>
          <w:highlight w:val="white"/>
        </w:rPr>
      </w:pPr>
      <w:r w:rsidRPr="004C5A14">
        <w:rPr>
          <w:rFonts w:ascii="Times New Roman" w:hAnsi="Times New Roman" w:cs="Times New Roman"/>
          <w:kern w:val="1"/>
          <w:sz w:val="24"/>
          <w:szCs w:val="24"/>
          <w:highlight w:val="white"/>
        </w:rPr>
        <w:t>Abstract</w:t>
      </w:r>
    </w:p>
    <w:p w14:paraId="5C8428C3" w14:textId="77777777" w:rsidR="000A0FF4" w:rsidRPr="004C5A14" w:rsidRDefault="000A0FF4" w:rsidP="000A0FF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2"/>
          <w:szCs w:val="22"/>
          <w:highlight w:val="white"/>
        </w:rPr>
      </w:pPr>
    </w:p>
    <w:p w14:paraId="46B447E2" w14:textId="4F6554A6" w:rsidR="000A0FF4" w:rsidRPr="000A0FF4" w:rsidRDefault="000A0FF4" w:rsidP="000A0FF4">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1"/>
          <w:szCs w:val="21"/>
          <w:highlight w:val="white"/>
        </w:rPr>
      </w:pPr>
      <w:r w:rsidRPr="004C5A14">
        <w:rPr>
          <w:rFonts w:ascii="Times New Roman" w:hAnsi="Times New Roman" w:cs="Times New Roman"/>
          <w:kern w:val="1"/>
          <w:sz w:val="21"/>
          <w:szCs w:val="21"/>
          <w:highlight w:val="white"/>
        </w:rPr>
        <w:t xml:space="preserve">Most accounts of cognitive scaffolding focus on ways that external structure can support or augment an agent’s cognitive capacities. We call cases where the interests of the user are served </w:t>
      </w:r>
      <w:r w:rsidRPr="004C5A14">
        <w:rPr>
          <w:rFonts w:ascii="Times New Roman" w:hAnsi="Times New Roman" w:cs="Times New Roman"/>
          <w:i/>
          <w:iCs/>
          <w:kern w:val="1"/>
          <w:sz w:val="21"/>
          <w:szCs w:val="21"/>
          <w:highlight w:val="white"/>
        </w:rPr>
        <w:t>benign</w:t>
      </w:r>
      <w:r w:rsidRPr="004C5A14">
        <w:rPr>
          <w:rFonts w:ascii="Times New Roman" w:hAnsi="Times New Roman" w:cs="Times New Roman"/>
          <w:kern w:val="1"/>
          <w:sz w:val="21"/>
          <w:szCs w:val="21"/>
          <w:highlight w:val="white"/>
        </w:rPr>
        <w:t xml:space="preserve"> scaffolding and argue for the possibility and reality of </w:t>
      </w:r>
      <w:r w:rsidRPr="004C5A14">
        <w:rPr>
          <w:rFonts w:ascii="Times New Roman" w:hAnsi="Times New Roman" w:cs="Times New Roman"/>
          <w:i/>
          <w:iCs/>
          <w:kern w:val="1"/>
          <w:sz w:val="21"/>
          <w:szCs w:val="21"/>
          <w:highlight w:val="white"/>
        </w:rPr>
        <w:t>hostile</w:t>
      </w:r>
      <w:r w:rsidRPr="004C5A14">
        <w:rPr>
          <w:rFonts w:ascii="Times New Roman" w:hAnsi="Times New Roman" w:cs="Times New Roman"/>
          <w:kern w:val="1"/>
          <w:sz w:val="21"/>
          <w:szCs w:val="21"/>
          <w:highlight w:val="white"/>
        </w:rPr>
        <w:t xml:space="preserve"> scaffolding. This is scaffolding which depends on the same capacities of an agent to make cognitive use of external structure as in benign cases, but that undermines or exploits the user while serving the interests of another agent. We develop criteria for scaffolding being hostile and show by reference to examples including the design features of electronic gambling machines and casino management systems that hostile scaffolding exists and can be highly effective. In cases where the scaffolding is deep and permits the offloading of significant cognitive work, hostile scaffolding exploitatively manipulates cognitive processing itself. Given the extent of human reliance on scaffolding this is an important and neglected vulnerability.</w:t>
      </w:r>
    </w:p>
    <w:p w14:paraId="0D3670D0" w14:textId="77777777" w:rsidR="000A0FF4" w:rsidRPr="004C5A14" w:rsidRDefault="000A0FF4" w:rsidP="000A0FF4">
      <w:pPr>
        <w:pStyle w:val="Heading2"/>
        <w:rPr>
          <w:rFonts w:ascii="Times New Roman" w:hAnsi="Times New Roman" w:cs="Times New Roman"/>
          <w:kern w:val="1"/>
          <w:sz w:val="24"/>
          <w:szCs w:val="24"/>
          <w:highlight w:val="white"/>
        </w:rPr>
      </w:pPr>
      <w:r w:rsidRPr="004C5A14">
        <w:rPr>
          <w:rFonts w:ascii="Times New Roman" w:hAnsi="Times New Roman" w:cs="Times New Roman"/>
          <w:kern w:val="1"/>
          <w:sz w:val="24"/>
          <w:szCs w:val="24"/>
          <w:highlight w:val="white"/>
        </w:rPr>
        <w:t>Keywords:</w:t>
      </w:r>
    </w:p>
    <w:p w14:paraId="7C928884" w14:textId="77777777" w:rsidR="000A0FF4" w:rsidRPr="004C5A14" w:rsidRDefault="000A0FF4" w:rsidP="000A0FF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2"/>
          <w:szCs w:val="22"/>
          <w:highlight w:val="white"/>
        </w:rPr>
      </w:pPr>
    </w:p>
    <w:p w14:paraId="1C8C2F8F" w14:textId="77777777" w:rsidR="000A0FF4" w:rsidRPr="004C5A14" w:rsidRDefault="000A0FF4" w:rsidP="000A0FF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1"/>
          <w:szCs w:val="21"/>
          <w:highlight w:val="white"/>
        </w:rPr>
      </w:pPr>
      <w:r w:rsidRPr="004C5A14">
        <w:rPr>
          <w:rFonts w:ascii="Times New Roman" w:hAnsi="Times New Roman" w:cs="Times New Roman"/>
          <w:kern w:val="1"/>
          <w:sz w:val="21"/>
          <w:szCs w:val="21"/>
          <w:highlight w:val="white"/>
        </w:rPr>
        <w:t>Scaffolding, affective scaffolding, hostility, extended functionalism</w:t>
      </w:r>
    </w:p>
    <w:p w14:paraId="2826B275" w14:textId="77777777" w:rsidR="000A0FF4" w:rsidRPr="005C5839" w:rsidRDefault="000A0FF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sz w:val="26"/>
          <w:szCs w:val="26"/>
        </w:rPr>
      </w:pPr>
    </w:p>
    <w:p w14:paraId="78BFFCA8" w14:textId="38149CFA" w:rsidR="005726A3" w:rsidRPr="005C5839" w:rsidRDefault="00F56604">
      <w:pPr>
        <w:pStyle w:val="Heading1"/>
        <w:rPr>
          <w:rFonts w:ascii="Times New Roman" w:hAnsi="Times New Roman" w:cs="Times New Roman"/>
          <w:kern w:val="1"/>
          <w:sz w:val="24"/>
          <w:szCs w:val="24"/>
          <w:highlight w:val="white"/>
        </w:rPr>
      </w:pPr>
      <w:r w:rsidRPr="005C5839">
        <w:rPr>
          <w:rFonts w:ascii="Times New Roman" w:hAnsi="Times New Roman" w:cs="Times New Roman"/>
          <w:kern w:val="1"/>
          <w:sz w:val="24"/>
          <w:szCs w:val="24"/>
          <w:highlight w:val="white"/>
        </w:rPr>
        <w:t>1. Introduction</w:t>
      </w:r>
    </w:p>
    <w:p w14:paraId="784CA8D2"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1"/>
          <w:szCs w:val="21"/>
          <w:highlight w:val="white"/>
        </w:rPr>
      </w:pPr>
    </w:p>
    <w:p w14:paraId="785AB300" w14:textId="1DD75E4B" w:rsidR="005726A3" w:rsidRDefault="00F56604" w:rsidP="005C583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color w:val="000000"/>
          <w:kern w:val="1"/>
          <w:sz w:val="20"/>
          <w:szCs w:val="20"/>
          <w:highlight w:val="white"/>
        </w:rPr>
      </w:pPr>
      <w:r w:rsidRPr="005C5839">
        <w:rPr>
          <w:rFonts w:ascii="Times New Roman" w:hAnsi="Times New Roman" w:cs="Times New Roman"/>
          <w:kern w:val="1"/>
          <w:sz w:val="20"/>
          <w:szCs w:val="20"/>
          <w:highlight w:val="white"/>
        </w:rPr>
        <w:t xml:space="preserve">The </w:t>
      </w:r>
      <w:r w:rsidR="00337D07" w:rsidRPr="005C5839">
        <w:rPr>
          <w:rFonts w:ascii="Times New Roman" w:hAnsi="Times New Roman" w:cs="Times New Roman"/>
          <w:kern w:val="1"/>
          <w:sz w:val="20"/>
          <w:szCs w:val="20"/>
          <w:highlight w:val="white"/>
        </w:rPr>
        <w:t>standard</w:t>
      </w:r>
      <w:r w:rsidRPr="005C5839">
        <w:rPr>
          <w:rFonts w:ascii="Times New Roman" w:hAnsi="Times New Roman" w:cs="Times New Roman"/>
          <w:kern w:val="1"/>
          <w:sz w:val="20"/>
          <w:szCs w:val="20"/>
          <w:highlight w:val="white"/>
        </w:rPr>
        <w:t xml:space="preserve"> idea of cognitive scaffolding is that things in the environment can support, </w:t>
      </w:r>
      <w:proofErr w:type="gramStart"/>
      <w:r w:rsidRPr="005C5839">
        <w:rPr>
          <w:rFonts w:ascii="Times New Roman" w:hAnsi="Times New Roman" w:cs="Times New Roman"/>
          <w:kern w:val="1"/>
          <w:sz w:val="20"/>
          <w:szCs w:val="20"/>
          <w:highlight w:val="white"/>
        </w:rPr>
        <w:t>simplify</w:t>
      </w:r>
      <w:proofErr w:type="gramEnd"/>
      <w:r w:rsidRPr="005C5839">
        <w:rPr>
          <w:rFonts w:ascii="Times New Roman" w:hAnsi="Times New Roman" w:cs="Times New Roman"/>
          <w:kern w:val="1"/>
          <w:sz w:val="20"/>
          <w:szCs w:val="20"/>
          <w:highlight w:val="white"/>
        </w:rPr>
        <w:t xml:space="preserve"> or otherwise beneficially transform cognitive processes just as physical scaffolding can beneficially transform the demands and risks of </w:t>
      </w:r>
      <w:r w:rsidR="004C6AE8" w:rsidRPr="005C5839">
        <w:rPr>
          <w:rFonts w:ascii="Times New Roman" w:hAnsi="Times New Roman" w:cs="Times New Roman"/>
          <w:kern w:val="1"/>
          <w:sz w:val="20"/>
          <w:szCs w:val="20"/>
          <w:highlight w:val="white"/>
        </w:rPr>
        <w:t xml:space="preserve">building </w:t>
      </w:r>
      <w:r w:rsidRPr="005C5839">
        <w:rPr>
          <w:rFonts w:ascii="Times New Roman" w:hAnsi="Times New Roman" w:cs="Times New Roman"/>
          <w:kern w:val="1"/>
          <w:sz w:val="20"/>
          <w:szCs w:val="20"/>
          <w:highlight w:val="white"/>
        </w:rPr>
        <w:t xml:space="preserve">construction and maintenance. Vygotsky is often credited as among the first psychologists to draw attention to what is now called cognitive scaffolding. He </w:t>
      </w:r>
      <w:r w:rsidRPr="005C5839">
        <w:rPr>
          <w:rFonts w:ascii="Times New Roman" w:hAnsi="Times New Roman" w:cs="Times New Roman"/>
          <w:color w:val="000000"/>
          <w:kern w:val="1"/>
          <w:sz w:val="20"/>
          <w:szCs w:val="20"/>
          <w:highlight w:val="white"/>
        </w:rPr>
        <w:t>characterised a ‘zone of proximal development’ indicating, among other things, a learning stage where a task could be performed successfully only with a supportive guide (Vygotsky</w:t>
      </w:r>
      <w:r w:rsidR="007C20BB">
        <w:rPr>
          <w:rFonts w:ascii="Times New Roman" w:hAnsi="Times New Roman" w:cs="Times New Roman"/>
          <w:color w:val="000000"/>
          <w:kern w:val="1"/>
          <w:sz w:val="20"/>
          <w:szCs w:val="20"/>
          <w:highlight w:val="white"/>
        </w:rPr>
        <w:t>,</w:t>
      </w:r>
      <w:r w:rsidRPr="005C5839">
        <w:rPr>
          <w:rFonts w:ascii="Times New Roman" w:hAnsi="Times New Roman" w:cs="Times New Roman"/>
          <w:color w:val="000000"/>
          <w:kern w:val="1"/>
          <w:sz w:val="20"/>
          <w:szCs w:val="20"/>
          <w:highlight w:val="white"/>
        </w:rPr>
        <w:t xml:space="preserve"> 1978). </w:t>
      </w:r>
      <w:bookmarkStart w:id="1" w:name="1_Introduction"/>
      <w:bookmarkEnd w:id="1"/>
      <w:r w:rsidRPr="005C5839">
        <w:rPr>
          <w:rFonts w:ascii="Times New Roman" w:hAnsi="Times New Roman" w:cs="Times New Roman"/>
          <w:color w:val="000000"/>
          <w:kern w:val="1"/>
          <w:sz w:val="20"/>
          <w:szCs w:val="20"/>
          <w:highlight w:val="white"/>
        </w:rPr>
        <w:t xml:space="preserve">In contemporary cognitive science ‘scaffolding’ is used to embrace both developmental supports like the guide in Vygotsky’s zone of proximal development and props and tools that the agent doesn’t learn to do without </w:t>
      </w:r>
      <w:r w:rsidR="00270375" w:rsidRPr="005C5839">
        <w:rPr>
          <w:rFonts w:ascii="Times New Roman" w:hAnsi="Times New Roman" w:cs="Times New Roman"/>
          <w:color w:val="000000"/>
          <w:kern w:val="1"/>
          <w:sz w:val="20"/>
          <w:szCs w:val="20"/>
          <w:highlight w:val="white"/>
        </w:rPr>
        <w:t>like lane markings and signs at</w:t>
      </w:r>
      <w:r w:rsidRPr="005C5839">
        <w:rPr>
          <w:rFonts w:ascii="Times New Roman" w:hAnsi="Times New Roman" w:cs="Times New Roman"/>
          <w:color w:val="000000"/>
          <w:kern w:val="1"/>
          <w:sz w:val="20"/>
          <w:szCs w:val="20"/>
          <w:highlight w:val="white"/>
        </w:rPr>
        <w:t xml:space="preserve"> </w:t>
      </w:r>
      <w:r w:rsidR="00270375" w:rsidRPr="005C5839">
        <w:rPr>
          <w:rFonts w:ascii="Times New Roman" w:hAnsi="Times New Roman" w:cs="Times New Roman"/>
          <w:color w:val="000000"/>
          <w:kern w:val="1"/>
          <w:sz w:val="20"/>
          <w:szCs w:val="20"/>
          <w:highlight w:val="white"/>
        </w:rPr>
        <w:t>traffic intersections</w:t>
      </w:r>
      <w:r w:rsidRPr="005C5839">
        <w:rPr>
          <w:rFonts w:ascii="Times New Roman" w:hAnsi="Times New Roman" w:cs="Times New Roman"/>
          <w:color w:val="000000"/>
          <w:kern w:val="1"/>
          <w:sz w:val="20"/>
          <w:szCs w:val="20"/>
          <w:highlight w:val="white"/>
        </w:rPr>
        <w:t>. Some scaffolding, as we will see, allows significant cognitive processing to be conducted outside the agent.</w:t>
      </w:r>
    </w:p>
    <w:p w14:paraId="2888215C" w14:textId="77777777" w:rsidR="005C5839" w:rsidRPr="005C5839" w:rsidRDefault="005C5839" w:rsidP="005C583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color w:val="000000"/>
          <w:kern w:val="1"/>
          <w:sz w:val="20"/>
          <w:szCs w:val="20"/>
          <w:highlight w:val="white"/>
        </w:rPr>
      </w:pPr>
    </w:p>
    <w:p w14:paraId="5E44D793" w14:textId="7459CC03" w:rsidR="00337D07" w:rsidRPr="005C5839" w:rsidRDefault="00F56604" w:rsidP="009D1A55">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Most discussion of scaffolding focuses on how it can be supportive or beneficial by reducing cognitive demands, improving reliability, facilitating co-operation, and making possible tasks that are beyond an unaided individual. We don’t dispute that </w:t>
      </w:r>
      <w:r w:rsidR="00337D07" w:rsidRPr="005C5839">
        <w:rPr>
          <w:rFonts w:ascii="Times New Roman" w:hAnsi="Times New Roman" w:cs="Times New Roman"/>
          <w:kern w:val="1"/>
          <w:sz w:val="20"/>
          <w:szCs w:val="20"/>
          <w:highlight w:val="white"/>
        </w:rPr>
        <w:t xml:space="preserve">such </w:t>
      </w:r>
      <w:r w:rsidRPr="005C5839">
        <w:rPr>
          <w:rFonts w:ascii="Times New Roman" w:hAnsi="Times New Roman" w:cs="Times New Roman"/>
          <w:kern w:val="1"/>
          <w:sz w:val="20"/>
          <w:szCs w:val="20"/>
          <w:highlight w:val="white"/>
        </w:rPr>
        <w:t xml:space="preserve">scaffolding, which we call </w:t>
      </w:r>
      <w:r w:rsidRPr="005C5839">
        <w:rPr>
          <w:rFonts w:ascii="Times New Roman" w:hAnsi="Times New Roman" w:cs="Times New Roman"/>
          <w:i/>
          <w:iCs/>
          <w:kern w:val="1"/>
          <w:sz w:val="20"/>
          <w:szCs w:val="20"/>
          <w:highlight w:val="white"/>
        </w:rPr>
        <w:t>benign</w:t>
      </w:r>
      <w:r w:rsidRPr="005C5839">
        <w:rPr>
          <w:rFonts w:ascii="Times New Roman" w:hAnsi="Times New Roman" w:cs="Times New Roman"/>
          <w:kern w:val="1"/>
          <w:sz w:val="20"/>
          <w:szCs w:val="20"/>
          <w:highlight w:val="white"/>
        </w:rPr>
        <w:t xml:space="preserve">, is real and important. </w:t>
      </w:r>
      <w:r w:rsidR="00AB5626" w:rsidRPr="005C5839">
        <w:rPr>
          <w:rFonts w:ascii="Times New Roman" w:hAnsi="Times New Roman" w:cs="Times New Roman"/>
          <w:kern w:val="1"/>
          <w:sz w:val="20"/>
          <w:szCs w:val="20"/>
          <w:highlight w:val="white"/>
        </w:rPr>
        <w:t xml:space="preserve">Rather, we are </w:t>
      </w:r>
      <w:r w:rsidR="00AB5626" w:rsidRPr="005C5839">
        <w:rPr>
          <w:rFonts w:ascii="Times New Roman" w:hAnsi="Times New Roman" w:cs="Times New Roman"/>
          <w:kern w:val="1"/>
          <w:sz w:val="20"/>
          <w:szCs w:val="20"/>
          <w:highlight w:val="white"/>
        </w:rPr>
        <w:lastRenderedPageBreak/>
        <w:t xml:space="preserve">contributing to a growing body of work drawing attention to ways that </w:t>
      </w:r>
      <w:r w:rsidR="009D1A55" w:rsidRPr="005C5839">
        <w:rPr>
          <w:rFonts w:ascii="Times New Roman" w:hAnsi="Times New Roman" w:cs="Times New Roman"/>
          <w:kern w:val="1"/>
          <w:sz w:val="20"/>
          <w:szCs w:val="20"/>
          <w:highlight w:val="white"/>
        </w:rPr>
        <w:t xml:space="preserve">external structures can sometimes have negative cognitive and affective consequences. </w:t>
      </w:r>
      <w:proofErr w:type="spellStart"/>
      <w:r w:rsidRPr="005C5839">
        <w:rPr>
          <w:rFonts w:ascii="Times New Roman" w:hAnsi="Times New Roman" w:cs="Times New Roman"/>
          <w:kern w:val="1"/>
          <w:sz w:val="20"/>
          <w:szCs w:val="20"/>
          <w:highlight w:val="white"/>
        </w:rPr>
        <w:t>Aagaard</w:t>
      </w:r>
      <w:proofErr w:type="spellEnd"/>
      <w:r w:rsidRPr="005C5839">
        <w:rPr>
          <w:rFonts w:ascii="Times New Roman" w:hAnsi="Times New Roman" w:cs="Times New Roman"/>
          <w:kern w:val="1"/>
          <w:sz w:val="20"/>
          <w:szCs w:val="20"/>
          <w:highlight w:val="white"/>
        </w:rPr>
        <w:t xml:space="preserve"> (2020)</w:t>
      </w:r>
      <w:r w:rsidR="009D1A55" w:rsidRPr="005C5839">
        <w:rPr>
          <w:rFonts w:ascii="Times New Roman" w:hAnsi="Times New Roman" w:cs="Times New Roman"/>
          <w:kern w:val="1"/>
          <w:sz w:val="20"/>
          <w:szCs w:val="20"/>
          <w:highlight w:val="white"/>
        </w:rPr>
        <w:t>, for example,</w:t>
      </w:r>
      <w:r w:rsidRPr="005C5839">
        <w:rPr>
          <w:rFonts w:ascii="Times New Roman" w:hAnsi="Times New Roman" w:cs="Times New Roman"/>
          <w:kern w:val="1"/>
          <w:sz w:val="20"/>
          <w:szCs w:val="20"/>
          <w:highlight w:val="white"/>
        </w:rPr>
        <w:t xml:space="preserve"> has argued</w:t>
      </w:r>
      <w:r w:rsidR="009D1A55" w:rsidRPr="005C5839">
        <w:rPr>
          <w:rFonts w:ascii="Times New Roman" w:hAnsi="Times New Roman" w:cs="Times New Roman"/>
          <w:kern w:val="1"/>
          <w:sz w:val="20"/>
          <w:szCs w:val="20"/>
          <w:highlight w:val="white"/>
        </w:rPr>
        <w:t xml:space="preserve"> that</w:t>
      </w:r>
      <w:r w:rsidR="004C6AE8" w:rsidRPr="005C5839">
        <w:rPr>
          <w:rFonts w:ascii="Times New Roman" w:hAnsi="Times New Roman" w:cs="Times New Roman"/>
          <w:kern w:val="1"/>
          <w:sz w:val="20"/>
          <w:szCs w:val="20"/>
          <w:highlight w:val="white"/>
        </w:rPr>
        <w:t xml:space="preserve"> </w:t>
      </w:r>
      <w:r w:rsidRPr="005C5839">
        <w:rPr>
          <w:rFonts w:ascii="Times New Roman" w:hAnsi="Times New Roman" w:cs="Times New Roman"/>
          <w:kern w:val="1"/>
          <w:sz w:val="20"/>
          <w:szCs w:val="20"/>
          <w:highlight w:val="white"/>
        </w:rPr>
        <w:t xml:space="preserve">standard pictures </w:t>
      </w:r>
      <w:r w:rsidR="004C6AE8" w:rsidRPr="005C5839">
        <w:rPr>
          <w:rFonts w:ascii="Times New Roman" w:hAnsi="Times New Roman" w:cs="Times New Roman"/>
          <w:kern w:val="1"/>
          <w:sz w:val="20"/>
          <w:szCs w:val="20"/>
          <w:highlight w:val="white"/>
        </w:rPr>
        <w:t xml:space="preserve">of </w:t>
      </w:r>
      <w:r w:rsidRPr="005C5839">
        <w:rPr>
          <w:rFonts w:ascii="Times New Roman" w:hAnsi="Times New Roman" w:cs="Times New Roman"/>
          <w:kern w:val="1"/>
          <w:sz w:val="20"/>
          <w:szCs w:val="20"/>
          <w:highlight w:val="white"/>
        </w:rPr>
        <w:t xml:space="preserve">the ways that cognition extends beyond the skull tend to be ‘overly idealized’, and to presume </w:t>
      </w:r>
      <w:r w:rsidR="004C6AE8" w:rsidRPr="005C5839">
        <w:rPr>
          <w:rFonts w:ascii="Times New Roman" w:hAnsi="Times New Roman" w:cs="Times New Roman"/>
          <w:kern w:val="1"/>
          <w:sz w:val="20"/>
          <w:szCs w:val="20"/>
          <w:highlight w:val="white"/>
        </w:rPr>
        <w:t>beneficial results</w:t>
      </w:r>
      <w:r w:rsidRPr="005C5839">
        <w:rPr>
          <w:rFonts w:ascii="Times New Roman" w:hAnsi="Times New Roman" w:cs="Times New Roman"/>
          <w:kern w:val="1"/>
          <w:sz w:val="20"/>
          <w:szCs w:val="20"/>
          <w:highlight w:val="white"/>
        </w:rPr>
        <w:t xml:space="preserve">. He calls this the </w:t>
      </w:r>
      <w:r w:rsidRPr="005C5839">
        <w:rPr>
          <w:rFonts w:ascii="Times New Roman" w:hAnsi="Times New Roman" w:cs="Times New Roman"/>
          <w:i/>
          <w:iCs/>
          <w:kern w:val="1"/>
          <w:sz w:val="20"/>
          <w:szCs w:val="20"/>
          <w:highlight w:val="white"/>
        </w:rPr>
        <w:t>dogma of harmony</w:t>
      </w:r>
      <w:r w:rsidRPr="005C5839">
        <w:rPr>
          <w:rFonts w:ascii="Times New Roman" w:hAnsi="Times New Roman" w:cs="Times New Roman"/>
          <w:kern w:val="1"/>
          <w:sz w:val="20"/>
          <w:szCs w:val="20"/>
          <w:highlight w:val="white"/>
        </w:rPr>
        <w:t>, urges that more attention be paid to possible harms associated with extended cognition</w:t>
      </w:r>
      <w:r w:rsidR="004C6AE8" w:rsidRPr="005C5839">
        <w:rPr>
          <w:rFonts w:ascii="Times New Roman" w:hAnsi="Times New Roman" w:cs="Times New Roman"/>
          <w:kern w:val="1"/>
          <w:sz w:val="20"/>
          <w:szCs w:val="20"/>
          <w:highlight w:val="white"/>
        </w:rPr>
        <w:t xml:space="preserve">, and </w:t>
      </w:r>
      <w:r w:rsidRPr="005C5839">
        <w:rPr>
          <w:rFonts w:ascii="Times New Roman" w:hAnsi="Times New Roman" w:cs="Times New Roman"/>
          <w:kern w:val="1"/>
          <w:sz w:val="20"/>
          <w:szCs w:val="20"/>
          <w:highlight w:val="white"/>
        </w:rPr>
        <w:t xml:space="preserve">offers enabling bad habits, and deskilling as instances of the harms. </w:t>
      </w:r>
      <w:proofErr w:type="spellStart"/>
      <w:r w:rsidRPr="005C5839">
        <w:rPr>
          <w:rFonts w:ascii="Times New Roman" w:hAnsi="Times New Roman" w:cs="Times New Roman"/>
          <w:kern w:val="1"/>
          <w:sz w:val="20"/>
          <w:szCs w:val="20"/>
          <w:highlight w:val="white"/>
        </w:rPr>
        <w:t>Slaby</w:t>
      </w:r>
      <w:proofErr w:type="spellEnd"/>
      <w:r w:rsidRPr="005C5839">
        <w:rPr>
          <w:rFonts w:ascii="Times New Roman" w:hAnsi="Times New Roman" w:cs="Times New Roman"/>
          <w:kern w:val="1"/>
          <w:sz w:val="20"/>
          <w:szCs w:val="20"/>
          <w:highlight w:val="white"/>
        </w:rPr>
        <w:t xml:space="preserve"> (2016) has made a similar point about what he calls the dominance of a “user/resource model” of external structure</w:t>
      </w:r>
      <w:r w:rsidR="004C6AE8" w:rsidRPr="005C5839">
        <w:rPr>
          <w:rFonts w:ascii="Times New Roman" w:hAnsi="Times New Roman" w:cs="Times New Roman"/>
          <w:kern w:val="1"/>
          <w:sz w:val="20"/>
          <w:szCs w:val="20"/>
          <w:highlight w:val="white"/>
        </w:rPr>
        <w:t xml:space="preserve">, suggesting that </w:t>
      </w:r>
      <w:r w:rsidR="009D1A55" w:rsidRPr="005C5839">
        <w:rPr>
          <w:rFonts w:ascii="Times New Roman" w:hAnsi="Times New Roman" w:cs="Times New Roman"/>
          <w:kern w:val="1"/>
          <w:sz w:val="20"/>
          <w:szCs w:val="20"/>
          <w:highlight w:val="white"/>
        </w:rPr>
        <w:t xml:space="preserve">affective scaffolding </w:t>
      </w:r>
      <w:r w:rsidR="004C6AE8" w:rsidRPr="005C5839">
        <w:rPr>
          <w:rFonts w:ascii="Times New Roman" w:hAnsi="Times New Roman" w:cs="Times New Roman"/>
          <w:kern w:val="1"/>
          <w:sz w:val="20"/>
          <w:szCs w:val="20"/>
          <w:highlight w:val="white"/>
        </w:rPr>
        <w:t>can have exploitative functions in workplaces</w:t>
      </w:r>
      <w:r w:rsidRPr="005C5839">
        <w:rPr>
          <w:rFonts w:ascii="Times New Roman" w:hAnsi="Times New Roman" w:cs="Times New Roman"/>
          <w:kern w:val="1"/>
          <w:sz w:val="20"/>
          <w:szCs w:val="20"/>
          <w:highlight w:val="white"/>
        </w:rPr>
        <w:t>.</w:t>
      </w:r>
      <w:r w:rsidR="004C6AE8" w:rsidRPr="005C5839">
        <w:rPr>
          <w:rFonts w:ascii="Times New Roman" w:hAnsi="Times New Roman" w:cs="Times New Roman"/>
          <w:kern w:val="1"/>
          <w:sz w:val="20"/>
          <w:szCs w:val="20"/>
          <w:highlight w:val="white"/>
        </w:rPr>
        <w:t xml:space="preserve"> Liao and Huebner (2021) have argued that material things can </w:t>
      </w:r>
      <w:r w:rsidR="00851E7C" w:rsidRPr="005C5839">
        <w:rPr>
          <w:rFonts w:ascii="Times New Roman" w:hAnsi="Times New Roman" w:cs="Times New Roman"/>
          <w:kern w:val="1"/>
          <w:sz w:val="20"/>
          <w:szCs w:val="20"/>
          <w:highlight w:val="white"/>
        </w:rPr>
        <w:t>contribute to oppression</w:t>
      </w:r>
      <w:r w:rsidR="009D1A55" w:rsidRPr="005C5839">
        <w:rPr>
          <w:rFonts w:ascii="Times New Roman" w:hAnsi="Times New Roman" w:cs="Times New Roman"/>
          <w:sz w:val="20"/>
          <w:szCs w:val="20"/>
        </w:rPr>
        <w:t xml:space="preserve"> when their effects are biased in the same direction as, and they are causally embedded in, an oppressive system</w:t>
      </w:r>
      <w:r w:rsidR="00851E7C" w:rsidRPr="005C5839">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w:t>
      </w:r>
      <w:r w:rsidR="00337D07" w:rsidRPr="005C5839">
        <w:rPr>
          <w:rFonts w:ascii="Times New Roman" w:hAnsi="Times New Roman" w:cs="Times New Roman"/>
          <w:kern w:val="1"/>
          <w:sz w:val="20"/>
          <w:szCs w:val="20"/>
          <w:highlight w:val="white"/>
        </w:rPr>
        <w:t xml:space="preserve">Other relevant work includes </w:t>
      </w:r>
      <w:proofErr w:type="spellStart"/>
      <w:r w:rsidR="00337D07" w:rsidRPr="005C5839">
        <w:rPr>
          <w:rFonts w:ascii="Times New Roman" w:hAnsi="Times New Roman" w:cs="Times New Roman"/>
          <w:kern w:val="1"/>
          <w:sz w:val="20"/>
          <w:szCs w:val="20"/>
          <w:highlight w:val="white"/>
        </w:rPr>
        <w:t>Coninx</w:t>
      </w:r>
      <w:proofErr w:type="spellEnd"/>
      <w:r w:rsidR="00337D07" w:rsidRPr="005C5839">
        <w:rPr>
          <w:rFonts w:ascii="Times New Roman" w:hAnsi="Times New Roman" w:cs="Times New Roman"/>
          <w:kern w:val="1"/>
          <w:sz w:val="20"/>
          <w:szCs w:val="20"/>
          <w:highlight w:val="white"/>
        </w:rPr>
        <w:t xml:space="preserve"> &amp; Stephan (2021) on mind-shaping in scaffolded affectivity, and Krueger (2021) on the contribution of spatial factors to some impairments in Autistic Spectrum Disorder. We make some remarks about salient contrasts with some of these contributions after developing a more detailed account of our own distinctive position.</w:t>
      </w:r>
    </w:p>
    <w:p w14:paraId="528BBABD" w14:textId="77777777" w:rsidR="00337D07" w:rsidRPr="005C5839" w:rsidRDefault="00337D07" w:rsidP="009D1A55">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p>
    <w:p w14:paraId="4A91FD3D" w14:textId="6A4919B7" w:rsidR="005726A3" w:rsidRPr="005C5839" w:rsidRDefault="000721C2" w:rsidP="009D1A55">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Our aim here is to </w:t>
      </w:r>
      <w:r w:rsidR="00337D07" w:rsidRPr="005C5839">
        <w:rPr>
          <w:rFonts w:ascii="Times New Roman" w:hAnsi="Times New Roman" w:cs="Times New Roman"/>
          <w:kern w:val="1"/>
          <w:sz w:val="20"/>
          <w:szCs w:val="20"/>
          <w:highlight w:val="white"/>
        </w:rPr>
        <w:t xml:space="preserve">contribute to this growing body of work drawing attention to ways that external structures can sometimes have harmful cognitive and affective consequences. We do this by developing a </w:t>
      </w:r>
      <w:r w:rsidR="00851E7C" w:rsidRPr="005C5839">
        <w:rPr>
          <w:rFonts w:ascii="Times New Roman" w:hAnsi="Times New Roman" w:cs="Times New Roman"/>
          <w:kern w:val="1"/>
          <w:sz w:val="20"/>
          <w:szCs w:val="20"/>
          <w:highlight w:val="white"/>
        </w:rPr>
        <w:t xml:space="preserve">distinct line of thinking focused on </w:t>
      </w:r>
      <w:r w:rsidR="00F56604" w:rsidRPr="005C5839">
        <w:rPr>
          <w:rFonts w:ascii="Times New Roman" w:hAnsi="Times New Roman" w:cs="Times New Roman"/>
          <w:kern w:val="1"/>
          <w:sz w:val="20"/>
          <w:szCs w:val="20"/>
          <w:highlight w:val="white"/>
        </w:rPr>
        <w:t xml:space="preserve">scaffolding. </w:t>
      </w:r>
      <w:r w:rsidRPr="005C5839">
        <w:rPr>
          <w:rFonts w:ascii="Times New Roman" w:hAnsi="Times New Roman" w:cs="Times New Roman"/>
          <w:kern w:val="1"/>
          <w:sz w:val="20"/>
          <w:szCs w:val="20"/>
          <w:highlight w:val="white"/>
        </w:rPr>
        <w:t>A</w:t>
      </w:r>
      <w:r w:rsidR="00F56604" w:rsidRPr="005C5839">
        <w:rPr>
          <w:rFonts w:ascii="Times New Roman" w:hAnsi="Times New Roman" w:cs="Times New Roman"/>
          <w:kern w:val="1"/>
          <w:sz w:val="20"/>
          <w:szCs w:val="20"/>
          <w:highlight w:val="white"/>
        </w:rPr>
        <w:t xml:space="preserve">gents that </w:t>
      </w:r>
      <w:r w:rsidR="00337D07" w:rsidRPr="005C5839">
        <w:rPr>
          <w:rFonts w:ascii="Times New Roman" w:hAnsi="Times New Roman" w:cs="Times New Roman"/>
          <w:kern w:val="1"/>
          <w:sz w:val="20"/>
          <w:szCs w:val="20"/>
          <w:highlight w:val="white"/>
        </w:rPr>
        <w:t xml:space="preserve">can </w:t>
      </w:r>
      <w:r w:rsidR="00F56604" w:rsidRPr="005C5839">
        <w:rPr>
          <w:rFonts w:ascii="Times New Roman" w:hAnsi="Times New Roman" w:cs="Times New Roman"/>
          <w:kern w:val="1"/>
          <w:sz w:val="20"/>
          <w:szCs w:val="20"/>
          <w:highlight w:val="white"/>
        </w:rPr>
        <w:t>benefit from benign scaffolding may for that reason be vulnerable</w:t>
      </w:r>
      <w:r w:rsidR="00337D07" w:rsidRPr="005C5839">
        <w:rPr>
          <w:rFonts w:ascii="Times New Roman" w:hAnsi="Times New Roman" w:cs="Times New Roman"/>
          <w:kern w:val="1"/>
          <w:sz w:val="20"/>
          <w:szCs w:val="20"/>
          <w:highlight w:val="white"/>
        </w:rPr>
        <w:t xml:space="preserve">. Their </w:t>
      </w:r>
      <w:r w:rsidR="00F56604" w:rsidRPr="005C5839">
        <w:rPr>
          <w:rFonts w:ascii="Times New Roman" w:hAnsi="Times New Roman" w:cs="Times New Roman"/>
          <w:kern w:val="1"/>
          <w:sz w:val="20"/>
          <w:szCs w:val="20"/>
          <w:highlight w:val="white"/>
        </w:rPr>
        <w:t xml:space="preserve">capacities </w:t>
      </w:r>
      <w:r w:rsidR="00337D07" w:rsidRPr="005C5839">
        <w:rPr>
          <w:rFonts w:ascii="Times New Roman" w:hAnsi="Times New Roman" w:cs="Times New Roman"/>
          <w:kern w:val="1"/>
          <w:sz w:val="20"/>
          <w:szCs w:val="20"/>
          <w:highlight w:val="white"/>
        </w:rPr>
        <w:t xml:space="preserve">to </w:t>
      </w:r>
      <w:r w:rsidR="00F56604" w:rsidRPr="005C5839">
        <w:rPr>
          <w:rFonts w:ascii="Times New Roman" w:hAnsi="Times New Roman" w:cs="Times New Roman"/>
          <w:kern w:val="1"/>
          <w:sz w:val="20"/>
          <w:szCs w:val="20"/>
          <w:highlight w:val="white"/>
        </w:rPr>
        <w:t>distribu</w:t>
      </w:r>
      <w:r w:rsidR="00337D07" w:rsidRPr="005C5839">
        <w:rPr>
          <w:rFonts w:ascii="Times New Roman" w:hAnsi="Times New Roman" w:cs="Times New Roman"/>
          <w:kern w:val="1"/>
          <w:sz w:val="20"/>
          <w:szCs w:val="20"/>
          <w:highlight w:val="white"/>
        </w:rPr>
        <w:t>te</w:t>
      </w:r>
      <w:r w:rsidR="00F56604" w:rsidRPr="005C5839">
        <w:rPr>
          <w:rFonts w:ascii="Times New Roman" w:hAnsi="Times New Roman" w:cs="Times New Roman"/>
          <w:kern w:val="1"/>
          <w:sz w:val="20"/>
          <w:szCs w:val="20"/>
          <w:highlight w:val="white"/>
        </w:rPr>
        <w:t xml:space="preserve"> cognitive labour</w:t>
      </w:r>
      <w:r w:rsidR="009D1A55" w:rsidRPr="005C5839">
        <w:rPr>
          <w:rFonts w:ascii="Times New Roman" w:hAnsi="Times New Roman" w:cs="Times New Roman"/>
          <w:kern w:val="1"/>
          <w:sz w:val="20"/>
          <w:szCs w:val="20"/>
          <w:highlight w:val="white"/>
        </w:rPr>
        <w:t xml:space="preserve">, </w:t>
      </w:r>
      <w:r w:rsidR="00337D07" w:rsidRPr="005C5839">
        <w:rPr>
          <w:rFonts w:ascii="Times New Roman" w:hAnsi="Times New Roman" w:cs="Times New Roman"/>
          <w:kern w:val="1"/>
          <w:sz w:val="20"/>
          <w:szCs w:val="20"/>
          <w:highlight w:val="white"/>
        </w:rPr>
        <w:t xml:space="preserve">that is, might be engaged by external structure </w:t>
      </w:r>
      <w:r w:rsidR="00F56604" w:rsidRPr="005C5839">
        <w:rPr>
          <w:rFonts w:ascii="Times New Roman" w:hAnsi="Times New Roman" w:cs="Times New Roman"/>
          <w:kern w:val="1"/>
          <w:sz w:val="20"/>
          <w:szCs w:val="20"/>
          <w:highlight w:val="white"/>
        </w:rPr>
        <w:t xml:space="preserve">in ways that harm them. </w:t>
      </w:r>
      <w:r w:rsidR="00337D07" w:rsidRPr="005C5839">
        <w:rPr>
          <w:rFonts w:ascii="Times New Roman" w:hAnsi="Times New Roman" w:cs="Times New Roman"/>
          <w:kern w:val="1"/>
          <w:sz w:val="20"/>
          <w:szCs w:val="20"/>
          <w:highlight w:val="white"/>
        </w:rPr>
        <w:t xml:space="preserve">We are going to focus on a </w:t>
      </w:r>
      <w:r w:rsidRPr="005C5839">
        <w:rPr>
          <w:rFonts w:ascii="Times New Roman" w:hAnsi="Times New Roman" w:cs="Times New Roman"/>
          <w:kern w:val="1"/>
          <w:sz w:val="20"/>
          <w:szCs w:val="20"/>
          <w:highlight w:val="white"/>
        </w:rPr>
        <w:t>distinct</w:t>
      </w:r>
      <w:r w:rsidR="00337D07" w:rsidRPr="005C5839">
        <w:rPr>
          <w:rFonts w:ascii="Times New Roman" w:hAnsi="Times New Roman" w:cs="Times New Roman"/>
          <w:kern w:val="1"/>
          <w:sz w:val="20"/>
          <w:szCs w:val="20"/>
          <w:highlight w:val="white"/>
        </w:rPr>
        <w:t xml:space="preserve"> sub-category of </w:t>
      </w:r>
      <w:r w:rsidRPr="005C5839">
        <w:rPr>
          <w:rFonts w:ascii="Times New Roman" w:hAnsi="Times New Roman" w:cs="Times New Roman"/>
          <w:kern w:val="1"/>
          <w:sz w:val="20"/>
          <w:szCs w:val="20"/>
          <w:highlight w:val="white"/>
        </w:rPr>
        <w:t xml:space="preserve">the </w:t>
      </w:r>
      <w:r w:rsidR="00337D07" w:rsidRPr="005C5839">
        <w:rPr>
          <w:rFonts w:ascii="Times New Roman" w:hAnsi="Times New Roman" w:cs="Times New Roman"/>
          <w:kern w:val="1"/>
          <w:sz w:val="20"/>
          <w:szCs w:val="20"/>
          <w:highlight w:val="white"/>
        </w:rPr>
        <w:t xml:space="preserve">harms, where the agent using the scaffolding is harmed, </w:t>
      </w:r>
      <w:r w:rsidR="00337D07" w:rsidRPr="005C5839">
        <w:rPr>
          <w:rFonts w:ascii="Times New Roman" w:hAnsi="Times New Roman" w:cs="Times New Roman"/>
          <w:i/>
          <w:iCs/>
          <w:kern w:val="1"/>
          <w:sz w:val="20"/>
          <w:szCs w:val="20"/>
          <w:highlight w:val="white"/>
        </w:rPr>
        <w:t>and</w:t>
      </w:r>
      <w:r w:rsidR="00337D07" w:rsidRPr="005C5839">
        <w:rPr>
          <w:rFonts w:ascii="Times New Roman" w:hAnsi="Times New Roman" w:cs="Times New Roman"/>
          <w:kern w:val="1"/>
          <w:sz w:val="20"/>
          <w:szCs w:val="20"/>
          <w:highlight w:val="white"/>
        </w:rPr>
        <w:t xml:space="preserve"> another agent</w:t>
      </w:r>
      <w:r w:rsidRPr="005C5839">
        <w:rPr>
          <w:rFonts w:ascii="Times New Roman" w:hAnsi="Times New Roman" w:cs="Times New Roman"/>
          <w:kern w:val="1"/>
          <w:sz w:val="20"/>
          <w:szCs w:val="20"/>
          <w:highlight w:val="white"/>
        </w:rPr>
        <w:t>, one</w:t>
      </w:r>
      <w:r w:rsidR="00337D07" w:rsidRPr="005C5839">
        <w:rPr>
          <w:rFonts w:ascii="Times New Roman" w:hAnsi="Times New Roman" w:cs="Times New Roman"/>
          <w:kern w:val="1"/>
          <w:sz w:val="20"/>
          <w:szCs w:val="20"/>
          <w:highlight w:val="white"/>
        </w:rPr>
        <w:t xml:space="preserve"> that is causally involved in the scaffolding having the properties that it does</w:t>
      </w:r>
      <w:r w:rsidRPr="005C5839">
        <w:rPr>
          <w:rFonts w:ascii="Times New Roman" w:hAnsi="Times New Roman" w:cs="Times New Roman"/>
          <w:kern w:val="1"/>
          <w:sz w:val="20"/>
          <w:szCs w:val="20"/>
          <w:highlight w:val="white"/>
        </w:rPr>
        <w:t>,</w:t>
      </w:r>
      <w:r w:rsidR="00337D07" w:rsidRPr="005C5839">
        <w:rPr>
          <w:rFonts w:ascii="Times New Roman" w:hAnsi="Times New Roman" w:cs="Times New Roman"/>
          <w:kern w:val="1"/>
          <w:sz w:val="20"/>
          <w:szCs w:val="20"/>
          <w:highlight w:val="white"/>
        </w:rPr>
        <w:t xml:space="preserve"> benefits. When the effect of scaffolding on an agent is to </w:t>
      </w:r>
      <w:r w:rsidR="00F56604" w:rsidRPr="005C5839">
        <w:rPr>
          <w:rFonts w:ascii="Times New Roman" w:hAnsi="Times New Roman" w:cs="Times New Roman"/>
          <w:kern w:val="1"/>
          <w:sz w:val="20"/>
          <w:szCs w:val="20"/>
          <w:highlight w:val="white"/>
        </w:rPr>
        <w:t xml:space="preserve">undermine their own interests </w:t>
      </w:r>
      <w:r w:rsidR="00F56604" w:rsidRPr="005C5839">
        <w:rPr>
          <w:rFonts w:ascii="Times New Roman" w:hAnsi="Times New Roman" w:cs="Times New Roman"/>
          <w:i/>
          <w:iCs/>
          <w:kern w:val="1"/>
          <w:sz w:val="20"/>
          <w:szCs w:val="20"/>
          <w:highlight w:val="white"/>
        </w:rPr>
        <w:t>and</w:t>
      </w:r>
      <w:r w:rsidR="00F56604" w:rsidRPr="005C5839">
        <w:rPr>
          <w:rFonts w:ascii="Times New Roman" w:hAnsi="Times New Roman" w:cs="Times New Roman"/>
          <w:kern w:val="1"/>
          <w:sz w:val="20"/>
          <w:szCs w:val="20"/>
          <w:highlight w:val="white"/>
        </w:rPr>
        <w:t xml:space="preserve"> serve those of </w:t>
      </w:r>
      <w:r w:rsidR="00337D07" w:rsidRPr="005C5839">
        <w:rPr>
          <w:rFonts w:ascii="Times New Roman" w:hAnsi="Times New Roman" w:cs="Times New Roman"/>
          <w:kern w:val="1"/>
          <w:sz w:val="20"/>
          <w:szCs w:val="20"/>
          <w:highlight w:val="white"/>
        </w:rPr>
        <w:t>an</w:t>
      </w:r>
      <w:r w:rsidR="00F56604" w:rsidRPr="005C5839">
        <w:rPr>
          <w:rFonts w:ascii="Times New Roman" w:hAnsi="Times New Roman" w:cs="Times New Roman"/>
          <w:kern w:val="1"/>
          <w:sz w:val="20"/>
          <w:szCs w:val="20"/>
          <w:highlight w:val="white"/>
        </w:rPr>
        <w:t xml:space="preserve">other </w:t>
      </w:r>
      <w:r w:rsidR="00337D07" w:rsidRPr="005C5839">
        <w:rPr>
          <w:rFonts w:ascii="Times New Roman" w:hAnsi="Times New Roman" w:cs="Times New Roman"/>
          <w:kern w:val="1"/>
          <w:sz w:val="20"/>
          <w:szCs w:val="20"/>
          <w:highlight w:val="white"/>
        </w:rPr>
        <w:t xml:space="preserve">implicated </w:t>
      </w:r>
      <w:r w:rsidR="00F56604" w:rsidRPr="005C5839">
        <w:rPr>
          <w:rFonts w:ascii="Times New Roman" w:hAnsi="Times New Roman" w:cs="Times New Roman"/>
          <w:kern w:val="1"/>
          <w:sz w:val="20"/>
          <w:szCs w:val="20"/>
          <w:highlight w:val="white"/>
        </w:rPr>
        <w:t xml:space="preserve">agent, we call the scaffolding </w:t>
      </w:r>
      <w:r w:rsidR="00F56604" w:rsidRPr="005C5839">
        <w:rPr>
          <w:rFonts w:ascii="Times New Roman" w:hAnsi="Times New Roman" w:cs="Times New Roman"/>
          <w:i/>
          <w:iCs/>
          <w:kern w:val="1"/>
          <w:sz w:val="20"/>
          <w:szCs w:val="20"/>
          <w:highlight w:val="white"/>
        </w:rPr>
        <w:t>hostile</w:t>
      </w:r>
      <w:r w:rsidR="00F56604" w:rsidRPr="005C5839">
        <w:rPr>
          <w:rFonts w:ascii="Times New Roman" w:hAnsi="Times New Roman" w:cs="Times New Roman"/>
          <w:kern w:val="1"/>
          <w:sz w:val="20"/>
          <w:szCs w:val="20"/>
          <w:highlight w:val="white"/>
        </w:rPr>
        <w:t xml:space="preserve">. </w:t>
      </w:r>
      <w:r w:rsidR="00851E7C" w:rsidRPr="005C5839">
        <w:rPr>
          <w:rFonts w:ascii="Times New Roman" w:hAnsi="Times New Roman" w:cs="Times New Roman"/>
          <w:kern w:val="1"/>
          <w:sz w:val="20"/>
          <w:szCs w:val="20"/>
          <w:highlight w:val="white"/>
        </w:rPr>
        <w:t>W</w:t>
      </w:r>
      <w:r w:rsidR="00F56604" w:rsidRPr="005C5839">
        <w:rPr>
          <w:rFonts w:ascii="Times New Roman" w:hAnsi="Times New Roman" w:cs="Times New Roman"/>
          <w:kern w:val="1"/>
          <w:sz w:val="20"/>
          <w:szCs w:val="20"/>
          <w:highlight w:val="white"/>
        </w:rPr>
        <w:t xml:space="preserve">e mean hostile in the sense of </w:t>
      </w:r>
      <w:proofErr w:type="spellStart"/>
      <w:r w:rsidR="00F56604" w:rsidRPr="005C5839">
        <w:rPr>
          <w:rFonts w:ascii="Times New Roman" w:hAnsi="Times New Roman" w:cs="Times New Roman"/>
          <w:kern w:val="1"/>
          <w:sz w:val="20"/>
          <w:szCs w:val="20"/>
          <w:highlight w:val="white"/>
        </w:rPr>
        <w:t>Sterelny</w:t>
      </w:r>
      <w:proofErr w:type="spellEnd"/>
      <w:r w:rsidR="00F56604" w:rsidRPr="005C5839">
        <w:rPr>
          <w:rFonts w:ascii="Times New Roman" w:hAnsi="Times New Roman" w:cs="Times New Roman"/>
          <w:kern w:val="1"/>
          <w:sz w:val="20"/>
          <w:szCs w:val="20"/>
          <w:highlight w:val="white"/>
        </w:rPr>
        <w:t xml:space="preserve"> (2003), whose emphasis on hostility </w:t>
      </w:r>
      <w:r w:rsidR="009D1A55" w:rsidRPr="005C5839">
        <w:rPr>
          <w:rFonts w:ascii="Times New Roman" w:hAnsi="Times New Roman" w:cs="Times New Roman"/>
          <w:kern w:val="1"/>
          <w:sz w:val="20"/>
          <w:szCs w:val="20"/>
          <w:highlight w:val="white"/>
        </w:rPr>
        <w:t xml:space="preserve">expressed through information </w:t>
      </w:r>
      <w:r w:rsidR="00F56604" w:rsidRPr="005C5839">
        <w:rPr>
          <w:rFonts w:ascii="Times New Roman" w:hAnsi="Times New Roman" w:cs="Times New Roman"/>
          <w:kern w:val="1"/>
          <w:sz w:val="20"/>
          <w:szCs w:val="20"/>
          <w:highlight w:val="white"/>
        </w:rPr>
        <w:t xml:space="preserve">is an important corrective to optimistic slogans about the world serving as ‘its own best </w:t>
      </w:r>
      <w:r w:rsidR="001569DF" w:rsidRPr="005C5839">
        <w:rPr>
          <w:rFonts w:ascii="Times New Roman" w:hAnsi="Times New Roman" w:cs="Times New Roman"/>
          <w:kern w:val="1"/>
          <w:sz w:val="20"/>
          <w:szCs w:val="20"/>
          <w:highlight w:val="white"/>
        </w:rPr>
        <w:t xml:space="preserve">model’ </w:t>
      </w:r>
      <w:r w:rsidR="00F56604" w:rsidRPr="005C5839">
        <w:rPr>
          <w:rFonts w:ascii="Times New Roman" w:hAnsi="Times New Roman" w:cs="Times New Roman"/>
          <w:kern w:val="1"/>
          <w:sz w:val="20"/>
          <w:szCs w:val="20"/>
          <w:highlight w:val="white"/>
        </w:rPr>
        <w:t>(Brooks</w:t>
      </w:r>
      <w:r w:rsidR="007C20BB">
        <w:rPr>
          <w:rFonts w:ascii="Times New Roman" w:hAnsi="Times New Roman" w:cs="Times New Roman"/>
          <w:kern w:val="1"/>
          <w:sz w:val="20"/>
          <w:szCs w:val="20"/>
          <w:highlight w:val="white"/>
        </w:rPr>
        <w:t>,</w:t>
      </w:r>
      <w:r w:rsidR="00F56604" w:rsidRPr="005C5839">
        <w:rPr>
          <w:rFonts w:ascii="Times New Roman" w:hAnsi="Times New Roman" w:cs="Times New Roman"/>
          <w:kern w:val="1"/>
          <w:sz w:val="20"/>
          <w:szCs w:val="20"/>
          <w:highlight w:val="white"/>
        </w:rPr>
        <w:t xml:space="preserve"> 1991). </w:t>
      </w:r>
      <w:r w:rsidR="00337D07" w:rsidRPr="005C5839">
        <w:rPr>
          <w:rFonts w:ascii="Times New Roman" w:hAnsi="Times New Roman" w:cs="Times New Roman"/>
          <w:kern w:val="1"/>
          <w:sz w:val="20"/>
          <w:szCs w:val="20"/>
          <w:highlight w:val="white"/>
        </w:rPr>
        <w:t>If h</w:t>
      </w:r>
      <w:r w:rsidR="00F56604" w:rsidRPr="005C5839">
        <w:rPr>
          <w:rFonts w:ascii="Times New Roman" w:hAnsi="Times New Roman" w:cs="Times New Roman"/>
          <w:kern w:val="1"/>
          <w:sz w:val="20"/>
          <w:szCs w:val="20"/>
          <w:highlight w:val="white"/>
        </w:rPr>
        <w:t xml:space="preserve">ostile scaffolding </w:t>
      </w:r>
      <w:r w:rsidR="00337D07" w:rsidRPr="005C5839">
        <w:rPr>
          <w:rFonts w:ascii="Times New Roman" w:hAnsi="Times New Roman" w:cs="Times New Roman"/>
          <w:kern w:val="1"/>
          <w:sz w:val="20"/>
          <w:szCs w:val="20"/>
          <w:highlight w:val="white"/>
        </w:rPr>
        <w:t xml:space="preserve">is possible, it </w:t>
      </w:r>
      <w:r w:rsidR="00F56604" w:rsidRPr="005C5839">
        <w:rPr>
          <w:rFonts w:ascii="Times New Roman" w:hAnsi="Times New Roman" w:cs="Times New Roman"/>
          <w:kern w:val="1"/>
          <w:sz w:val="20"/>
          <w:szCs w:val="20"/>
          <w:highlight w:val="white"/>
        </w:rPr>
        <w:t xml:space="preserve">would enable a distinctive way of manipulating other agents, besides presenting </w:t>
      </w:r>
      <w:r w:rsidR="00851E7C" w:rsidRPr="005C5839">
        <w:rPr>
          <w:rFonts w:ascii="Times New Roman" w:hAnsi="Times New Roman" w:cs="Times New Roman"/>
          <w:kern w:val="1"/>
          <w:sz w:val="20"/>
          <w:szCs w:val="20"/>
          <w:highlight w:val="white"/>
        </w:rPr>
        <w:t xml:space="preserve">misleading </w:t>
      </w:r>
      <w:r w:rsidR="00F56604" w:rsidRPr="005C5839">
        <w:rPr>
          <w:rFonts w:ascii="Times New Roman" w:hAnsi="Times New Roman" w:cs="Times New Roman"/>
          <w:kern w:val="1"/>
          <w:sz w:val="20"/>
          <w:szCs w:val="20"/>
          <w:highlight w:val="white"/>
        </w:rPr>
        <w:t xml:space="preserve">signals and attempting to hijack internal cognitive processes. </w:t>
      </w:r>
      <w:r w:rsidR="00337D07" w:rsidRPr="005C5839">
        <w:rPr>
          <w:rFonts w:ascii="Times New Roman" w:hAnsi="Times New Roman" w:cs="Times New Roman"/>
          <w:kern w:val="1"/>
          <w:sz w:val="20"/>
          <w:szCs w:val="20"/>
          <w:highlight w:val="white"/>
        </w:rPr>
        <w:t xml:space="preserve">We make no claim to exhaust the scope of scaffolding that is not benign here, only to identify an important </w:t>
      </w:r>
      <w:r w:rsidRPr="005C5839">
        <w:rPr>
          <w:rFonts w:ascii="Times New Roman" w:hAnsi="Times New Roman" w:cs="Times New Roman"/>
          <w:kern w:val="1"/>
          <w:sz w:val="20"/>
          <w:szCs w:val="20"/>
          <w:highlight w:val="white"/>
        </w:rPr>
        <w:t>class of cases</w:t>
      </w:r>
      <w:r w:rsidR="00337D07" w:rsidRPr="005C5839">
        <w:rPr>
          <w:rFonts w:ascii="Times New Roman" w:hAnsi="Times New Roman" w:cs="Times New Roman"/>
          <w:kern w:val="1"/>
          <w:sz w:val="20"/>
          <w:szCs w:val="20"/>
          <w:highlight w:val="white"/>
        </w:rPr>
        <w:t>.</w:t>
      </w:r>
    </w:p>
    <w:p w14:paraId="5DACD8E9" w14:textId="77777777" w:rsidR="005726A3" w:rsidRPr="005C5839" w:rsidRDefault="005726A3">
      <w:pPr>
        <w:spacing w:line="360" w:lineRule="auto"/>
        <w:rPr>
          <w:rFonts w:ascii="Times New Roman" w:hAnsi="Times New Roman" w:cs="Times New Roman"/>
          <w:kern w:val="1"/>
          <w:sz w:val="20"/>
          <w:szCs w:val="20"/>
          <w:highlight w:val="white"/>
        </w:rPr>
      </w:pPr>
    </w:p>
    <w:p w14:paraId="37FAD87B" w14:textId="5394CB16" w:rsidR="005726A3" w:rsidRPr="005C5839" w:rsidRDefault="00F56604" w:rsidP="005C583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In the following </w:t>
      </w:r>
      <w:r w:rsidR="00851E7C" w:rsidRPr="005C5839">
        <w:rPr>
          <w:rFonts w:ascii="Times New Roman" w:hAnsi="Times New Roman" w:cs="Times New Roman"/>
          <w:kern w:val="1"/>
          <w:sz w:val="20"/>
          <w:szCs w:val="20"/>
          <w:highlight w:val="white"/>
        </w:rPr>
        <w:t xml:space="preserve">two </w:t>
      </w:r>
      <w:r w:rsidRPr="005C5839">
        <w:rPr>
          <w:rFonts w:ascii="Times New Roman" w:hAnsi="Times New Roman" w:cs="Times New Roman"/>
          <w:kern w:val="1"/>
          <w:sz w:val="20"/>
          <w:szCs w:val="20"/>
          <w:highlight w:val="white"/>
        </w:rPr>
        <w:t>section</w:t>
      </w:r>
      <w:r w:rsidR="001569DF" w:rsidRPr="005C5839">
        <w:rPr>
          <w:rFonts w:ascii="Times New Roman" w:hAnsi="Times New Roman" w:cs="Times New Roman"/>
          <w:kern w:val="1"/>
          <w:sz w:val="20"/>
          <w:szCs w:val="20"/>
          <w:highlight w:val="white"/>
        </w:rPr>
        <w:t>s</w:t>
      </w:r>
      <w:r w:rsidRPr="005C5839">
        <w:rPr>
          <w:rFonts w:ascii="Times New Roman" w:hAnsi="Times New Roman" w:cs="Times New Roman"/>
          <w:kern w:val="1"/>
          <w:sz w:val="20"/>
          <w:szCs w:val="20"/>
          <w:highlight w:val="white"/>
        </w:rPr>
        <w:t xml:space="preserve"> we </w:t>
      </w:r>
      <w:r w:rsidR="001569DF" w:rsidRPr="005C5839">
        <w:rPr>
          <w:rFonts w:ascii="Times New Roman" w:hAnsi="Times New Roman" w:cs="Times New Roman"/>
          <w:kern w:val="1"/>
          <w:sz w:val="20"/>
          <w:szCs w:val="20"/>
          <w:highlight w:val="white"/>
        </w:rPr>
        <w:t xml:space="preserve">characterise benign scaffolding and </w:t>
      </w:r>
      <w:r w:rsidRPr="005C5839">
        <w:rPr>
          <w:rFonts w:ascii="Times New Roman" w:hAnsi="Times New Roman" w:cs="Times New Roman"/>
          <w:kern w:val="1"/>
          <w:sz w:val="20"/>
          <w:szCs w:val="20"/>
          <w:highlight w:val="white"/>
        </w:rPr>
        <w:t xml:space="preserve">develop criteria for hostile scaffolding. </w:t>
      </w:r>
      <w:r w:rsidR="001569DF" w:rsidRPr="005C5839">
        <w:rPr>
          <w:rFonts w:ascii="Times New Roman" w:hAnsi="Times New Roman" w:cs="Times New Roman"/>
          <w:kern w:val="1"/>
          <w:sz w:val="20"/>
          <w:szCs w:val="20"/>
          <w:highlight w:val="white"/>
        </w:rPr>
        <w:t>We also</w:t>
      </w:r>
      <w:r w:rsidRPr="005C5839">
        <w:rPr>
          <w:rFonts w:ascii="Times New Roman" w:hAnsi="Times New Roman" w:cs="Times New Roman"/>
          <w:kern w:val="1"/>
          <w:sz w:val="20"/>
          <w:szCs w:val="20"/>
          <w:highlight w:val="white"/>
        </w:rPr>
        <w:t xml:space="preserve"> introduc</w:t>
      </w:r>
      <w:r w:rsidR="001569DF" w:rsidRPr="005C5839">
        <w:rPr>
          <w:rFonts w:ascii="Times New Roman" w:hAnsi="Times New Roman" w:cs="Times New Roman"/>
          <w:kern w:val="1"/>
          <w:sz w:val="20"/>
          <w:szCs w:val="20"/>
          <w:highlight w:val="white"/>
        </w:rPr>
        <w:t>e</w:t>
      </w:r>
      <w:r w:rsidRPr="005C5839">
        <w:rPr>
          <w:rFonts w:ascii="Times New Roman" w:hAnsi="Times New Roman" w:cs="Times New Roman"/>
          <w:kern w:val="1"/>
          <w:sz w:val="20"/>
          <w:szCs w:val="20"/>
          <w:highlight w:val="white"/>
        </w:rPr>
        <w:t xml:space="preserve"> a distinction between shallow and deep scaffolding. </w:t>
      </w:r>
      <w:r w:rsidR="008D7467" w:rsidRPr="005C5839">
        <w:rPr>
          <w:rFonts w:ascii="Times New Roman" w:hAnsi="Times New Roman" w:cs="Times New Roman"/>
          <w:kern w:val="1"/>
          <w:sz w:val="20"/>
          <w:szCs w:val="20"/>
          <w:highlight w:val="white"/>
        </w:rPr>
        <w:t xml:space="preserve">With that preparation in </w:t>
      </w:r>
      <w:proofErr w:type="gramStart"/>
      <w:r w:rsidR="008D7467" w:rsidRPr="005C5839">
        <w:rPr>
          <w:rFonts w:ascii="Times New Roman" w:hAnsi="Times New Roman" w:cs="Times New Roman"/>
          <w:kern w:val="1"/>
          <w:sz w:val="20"/>
          <w:szCs w:val="20"/>
          <w:highlight w:val="white"/>
        </w:rPr>
        <w:t>place</w:t>
      </w:r>
      <w:proofErr w:type="gramEnd"/>
      <w:r w:rsidR="008D7467" w:rsidRPr="005C5839">
        <w:rPr>
          <w:rFonts w:ascii="Times New Roman" w:hAnsi="Times New Roman" w:cs="Times New Roman"/>
          <w:kern w:val="1"/>
          <w:sz w:val="20"/>
          <w:szCs w:val="20"/>
          <w:highlight w:val="white"/>
        </w:rPr>
        <w:t xml:space="preserve"> we proceed to offer some examples and case studies, including ones drawn from </w:t>
      </w:r>
      <w:r w:rsidRPr="005C5839">
        <w:rPr>
          <w:rFonts w:ascii="Times New Roman" w:hAnsi="Times New Roman" w:cs="Times New Roman"/>
          <w:kern w:val="1"/>
          <w:sz w:val="20"/>
          <w:szCs w:val="20"/>
          <w:highlight w:val="white"/>
        </w:rPr>
        <w:t>contemporary machine gambling devices and casino management systems.</w:t>
      </w:r>
      <w:r w:rsidR="003F4EBD" w:rsidRPr="005C5839">
        <w:rPr>
          <w:rFonts w:ascii="Times New Roman" w:hAnsi="Times New Roman" w:cs="Times New Roman"/>
          <w:kern w:val="1"/>
          <w:sz w:val="20"/>
          <w:szCs w:val="20"/>
          <w:highlight w:val="white"/>
        </w:rPr>
        <w:t xml:space="preserve"> </w:t>
      </w:r>
      <w:r w:rsidR="00337D07" w:rsidRPr="005C5839">
        <w:rPr>
          <w:rFonts w:ascii="Times New Roman" w:hAnsi="Times New Roman" w:cs="Times New Roman"/>
          <w:kern w:val="1"/>
          <w:sz w:val="20"/>
          <w:szCs w:val="20"/>
        </w:rPr>
        <w:t>After considering an objection, we conclude and return to the recent literature on cognitive and affective harms associated with external factors.</w:t>
      </w:r>
    </w:p>
    <w:p w14:paraId="2D4FBC54" w14:textId="77777777" w:rsidR="005726A3" w:rsidRPr="005C5839" w:rsidRDefault="00F56604">
      <w:pPr>
        <w:pStyle w:val="Heading1"/>
        <w:rPr>
          <w:rFonts w:ascii="Times New Roman" w:hAnsi="Times New Roman" w:cs="Times New Roman"/>
          <w:kern w:val="1"/>
          <w:sz w:val="21"/>
          <w:szCs w:val="21"/>
          <w:highlight w:val="white"/>
        </w:rPr>
      </w:pPr>
      <w:bookmarkStart w:id="2" w:name="2_Benign_Scaffolding"/>
      <w:bookmarkEnd w:id="2"/>
      <w:r w:rsidRPr="005C5839">
        <w:rPr>
          <w:rFonts w:ascii="Times New Roman" w:hAnsi="Times New Roman" w:cs="Times New Roman"/>
          <w:kern w:val="1"/>
          <w:sz w:val="24"/>
          <w:szCs w:val="24"/>
          <w:highlight w:val="white"/>
        </w:rPr>
        <w:t>2. Benign Scaffolding</w:t>
      </w:r>
    </w:p>
    <w:p w14:paraId="66F8AD97"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color w:val="000000"/>
          <w:kern w:val="1"/>
          <w:sz w:val="20"/>
          <w:szCs w:val="20"/>
          <w:highlight w:val="white"/>
        </w:rPr>
      </w:pPr>
    </w:p>
    <w:p w14:paraId="6D287A35" w14:textId="116C83B6" w:rsidR="005726A3" w:rsidRPr="005C5839" w:rsidRDefault="00F56604" w:rsidP="00337D07">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The </w:t>
      </w:r>
      <w:r w:rsidR="00C35B83" w:rsidRPr="005C5839">
        <w:rPr>
          <w:rFonts w:ascii="Times New Roman" w:hAnsi="Times New Roman" w:cs="Times New Roman"/>
          <w:kern w:val="1"/>
          <w:sz w:val="20"/>
          <w:szCs w:val="20"/>
          <w:highlight w:val="white"/>
        </w:rPr>
        <w:t xml:space="preserve">broad </w:t>
      </w:r>
      <w:r w:rsidRPr="005C5839">
        <w:rPr>
          <w:rFonts w:ascii="Times New Roman" w:hAnsi="Times New Roman" w:cs="Times New Roman"/>
          <w:kern w:val="1"/>
          <w:sz w:val="20"/>
          <w:szCs w:val="20"/>
          <w:highlight w:val="white"/>
        </w:rPr>
        <w:t xml:space="preserve">idea of cognitive scaffolding is of something </w:t>
      </w:r>
      <w:r w:rsidRPr="005C5839">
        <w:rPr>
          <w:rFonts w:ascii="Times New Roman" w:hAnsi="Times New Roman" w:cs="Times New Roman"/>
          <w:i/>
          <w:iCs/>
          <w:kern w:val="1"/>
          <w:sz w:val="20"/>
          <w:szCs w:val="20"/>
          <w:highlight w:val="white"/>
        </w:rPr>
        <w:t>external</w:t>
      </w:r>
      <w:r w:rsidRPr="005C5839">
        <w:rPr>
          <w:rFonts w:ascii="Times New Roman" w:hAnsi="Times New Roman" w:cs="Times New Roman"/>
          <w:kern w:val="1"/>
          <w:sz w:val="20"/>
          <w:szCs w:val="20"/>
          <w:highlight w:val="white"/>
        </w:rPr>
        <w:t xml:space="preserve"> — usually to body, but sometimes to brain — that some</w:t>
      </w:r>
      <w:r w:rsidR="00C35B83" w:rsidRPr="005C5839">
        <w:rPr>
          <w:rFonts w:ascii="Times New Roman" w:hAnsi="Times New Roman" w:cs="Times New Roman"/>
          <w:kern w:val="1"/>
          <w:sz w:val="20"/>
          <w:szCs w:val="20"/>
          <w:highlight w:val="white"/>
        </w:rPr>
        <w:t>how</w:t>
      </w:r>
      <w:r w:rsidRPr="005C5839">
        <w:rPr>
          <w:rFonts w:ascii="Times New Roman" w:hAnsi="Times New Roman" w:cs="Times New Roman"/>
          <w:kern w:val="1"/>
          <w:sz w:val="20"/>
          <w:szCs w:val="20"/>
          <w:highlight w:val="white"/>
        </w:rPr>
        <w:t xml:space="preserve"> supports cognitive processes. As Clark puts it in </w:t>
      </w:r>
      <w:r w:rsidRPr="005C5839">
        <w:rPr>
          <w:rFonts w:ascii="Times New Roman" w:hAnsi="Times New Roman" w:cs="Times New Roman"/>
          <w:i/>
          <w:iCs/>
          <w:kern w:val="1"/>
          <w:sz w:val="20"/>
          <w:szCs w:val="20"/>
          <w:highlight w:val="white"/>
        </w:rPr>
        <w:t>Being There,</w:t>
      </w:r>
      <w:r w:rsidRPr="005C5839">
        <w:rPr>
          <w:rFonts w:ascii="Times New Roman" w:hAnsi="Times New Roman" w:cs="Times New Roman"/>
          <w:kern w:val="1"/>
          <w:sz w:val="20"/>
          <w:szCs w:val="20"/>
          <w:highlight w:val="white"/>
        </w:rPr>
        <w:t xml:space="preserve"> “exploitation of external structure is what I mean by the term </w:t>
      </w:r>
      <w:r w:rsidRPr="005C5839">
        <w:rPr>
          <w:rFonts w:ascii="Times New Roman" w:hAnsi="Times New Roman" w:cs="Times New Roman"/>
          <w:i/>
          <w:iCs/>
          <w:kern w:val="1"/>
          <w:sz w:val="20"/>
          <w:szCs w:val="20"/>
          <w:highlight w:val="white"/>
        </w:rPr>
        <w:t>scaffolding</w:t>
      </w:r>
      <w:r w:rsidRPr="005C5839">
        <w:rPr>
          <w:rFonts w:ascii="Times New Roman" w:hAnsi="Times New Roman" w:cs="Times New Roman"/>
          <w:kern w:val="1"/>
          <w:sz w:val="20"/>
          <w:szCs w:val="20"/>
          <w:highlight w:val="white"/>
        </w:rPr>
        <w:t>.” (Clark</w:t>
      </w:r>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1997, p45). There’s generally little appetite for regimenting scaffolding talk, which is recognised to pick out a varied collection of situated, </w:t>
      </w:r>
      <w:proofErr w:type="gramStart"/>
      <w:r w:rsidRPr="005C5839">
        <w:rPr>
          <w:rFonts w:ascii="Times New Roman" w:hAnsi="Times New Roman" w:cs="Times New Roman"/>
          <w:kern w:val="1"/>
          <w:sz w:val="20"/>
          <w:szCs w:val="20"/>
          <w:highlight w:val="white"/>
        </w:rPr>
        <w:t>embodied</w:t>
      </w:r>
      <w:proofErr w:type="gramEnd"/>
      <w:r w:rsidRPr="005C5839">
        <w:rPr>
          <w:rFonts w:ascii="Times New Roman" w:hAnsi="Times New Roman" w:cs="Times New Roman"/>
          <w:kern w:val="1"/>
          <w:sz w:val="20"/>
          <w:szCs w:val="20"/>
          <w:highlight w:val="white"/>
        </w:rPr>
        <w:t xml:space="preserve"> and </w:t>
      </w:r>
      <w:r w:rsidRPr="005C5839">
        <w:rPr>
          <w:rFonts w:ascii="Times New Roman" w:hAnsi="Times New Roman" w:cs="Times New Roman"/>
          <w:kern w:val="1"/>
          <w:sz w:val="20"/>
          <w:szCs w:val="20"/>
          <w:highlight w:val="white"/>
        </w:rPr>
        <w:lastRenderedPageBreak/>
        <w:t>distributed cognitive phenomena with little prospect of forming a natural kind.</w:t>
      </w:r>
      <w:r w:rsidR="002245E8" w:rsidRPr="005C5839">
        <w:rPr>
          <w:rStyle w:val="FootnoteReference"/>
          <w:rFonts w:ascii="Times New Roman" w:hAnsi="Times New Roman" w:cs="Times New Roman"/>
          <w:kern w:val="1"/>
          <w:sz w:val="20"/>
          <w:szCs w:val="20"/>
          <w:highlight w:val="white"/>
        </w:rPr>
        <w:footnoteReference w:id="1"/>
      </w:r>
      <w:r w:rsidRPr="005C5839">
        <w:rPr>
          <w:rFonts w:ascii="Times New Roman" w:hAnsi="Times New Roman" w:cs="Times New Roman"/>
          <w:kern w:val="1"/>
          <w:sz w:val="20"/>
          <w:szCs w:val="20"/>
          <w:highlight w:val="white"/>
        </w:rPr>
        <w:t xml:space="preserve"> We propose th</w:t>
      </w:r>
      <w:r w:rsidR="006B73C4" w:rsidRPr="005C5839">
        <w:rPr>
          <w:rFonts w:ascii="Times New Roman" w:hAnsi="Times New Roman" w:cs="Times New Roman"/>
          <w:kern w:val="1"/>
          <w:sz w:val="20"/>
          <w:szCs w:val="20"/>
          <w:highlight w:val="white"/>
        </w:rPr>
        <w:t>e following</w:t>
      </w:r>
      <w:r w:rsidRPr="005C5839">
        <w:rPr>
          <w:rFonts w:ascii="Times New Roman" w:hAnsi="Times New Roman" w:cs="Times New Roman"/>
          <w:kern w:val="1"/>
          <w:sz w:val="20"/>
          <w:szCs w:val="20"/>
          <w:highlight w:val="white"/>
        </w:rPr>
        <w:t xml:space="preserve"> inclusive and neutral</w:t>
      </w:r>
      <w:r w:rsidR="006B73C4" w:rsidRPr="005C5839">
        <w:rPr>
          <w:rFonts w:ascii="Times New Roman" w:hAnsi="Times New Roman" w:cs="Times New Roman"/>
          <w:kern w:val="1"/>
          <w:sz w:val="20"/>
          <w:szCs w:val="20"/>
          <w:highlight w:val="white"/>
        </w:rPr>
        <w:t xml:space="preserve"> – in the sense of being non-committal about who benefits from scaffolding –</w:t>
      </w:r>
      <w:r w:rsidRPr="005C5839">
        <w:rPr>
          <w:rFonts w:ascii="Times New Roman" w:hAnsi="Times New Roman" w:cs="Times New Roman"/>
          <w:kern w:val="1"/>
          <w:sz w:val="20"/>
          <w:szCs w:val="20"/>
          <w:highlight w:val="white"/>
        </w:rPr>
        <w:t xml:space="preserve"> characterisation</w:t>
      </w:r>
      <w:r w:rsidR="006B73C4" w:rsidRPr="005C5839">
        <w:rPr>
          <w:rFonts w:ascii="Times New Roman" w:hAnsi="Times New Roman" w:cs="Times New Roman"/>
          <w:kern w:val="1"/>
          <w:sz w:val="20"/>
          <w:szCs w:val="20"/>
          <w:highlight w:val="white"/>
        </w:rPr>
        <w:t xml:space="preserve"> as a starting point</w:t>
      </w:r>
      <w:r w:rsidRPr="005C5839">
        <w:rPr>
          <w:rFonts w:ascii="Times New Roman" w:hAnsi="Times New Roman" w:cs="Times New Roman"/>
          <w:kern w:val="1"/>
          <w:sz w:val="20"/>
          <w:szCs w:val="20"/>
          <w:highlight w:val="white"/>
        </w:rPr>
        <w:t xml:space="preserve">: </w:t>
      </w:r>
      <w:r w:rsidRPr="005C5839">
        <w:rPr>
          <w:rFonts w:ascii="Times New Roman" w:hAnsi="Times New Roman" w:cs="Times New Roman"/>
          <w:i/>
          <w:iCs/>
          <w:kern w:val="1"/>
          <w:sz w:val="20"/>
          <w:szCs w:val="20"/>
          <w:highlight w:val="white"/>
        </w:rPr>
        <w:t>Cognitive Scaffolding</w:t>
      </w:r>
      <w:r w:rsidRPr="005C5839">
        <w:rPr>
          <w:rFonts w:ascii="Times New Roman" w:hAnsi="Times New Roman" w:cs="Times New Roman"/>
          <w:kern w:val="1"/>
          <w:sz w:val="20"/>
          <w:szCs w:val="20"/>
          <w:highlight w:val="white"/>
        </w:rPr>
        <w:t xml:space="preserve"> is external structure that changes the cognitive demands of a task.</w:t>
      </w:r>
      <w:r w:rsidR="00337D07" w:rsidRPr="005C5839">
        <w:rPr>
          <w:rFonts w:ascii="Times New Roman" w:hAnsi="Times New Roman" w:cs="Times New Roman"/>
          <w:kern w:val="1"/>
          <w:sz w:val="20"/>
          <w:szCs w:val="20"/>
          <w:highlight w:val="white"/>
        </w:rPr>
        <w:t xml:space="preserve"> In the following paragraphs we clarify how this characterisation is to be understood.</w:t>
      </w:r>
    </w:p>
    <w:p w14:paraId="44E522DD"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p>
    <w:p w14:paraId="2577496F" w14:textId="6DC2BD52"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To count as </w:t>
      </w:r>
      <w:r w:rsidRPr="005C5839">
        <w:rPr>
          <w:rFonts w:ascii="Times New Roman" w:hAnsi="Times New Roman" w:cs="Times New Roman"/>
          <w:i/>
          <w:iCs/>
          <w:kern w:val="1"/>
          <w:sz w:val="20"/>
          <w:szCs w:val="20"/>
          <w:highlight w:val="white"/>
        </w:rPr>
        <w:t>external</w:t>
      </w:r>
      <w:r w:rsidRPr="005C5839">
        <w:rPr>
          <w:rFonts w:ascii="Times New Roman" w:hAnsi="Times New Roman" w:cs="Times New Roman"/>
          <w:kern w:val="1"/>
          <w:sz w:val="20"/>
          <w:szCs w:val="20"/>
          <w:highlight w:val="white"/>
        </w:rPr>
        <w:t xml:space="preserve"> something should be to a significant extent </w:t>
      </w:r>
      <w:r w:rsidR="006B73C4" w:rsidRPr="005C5839">
        <w:rPr>
          <w:rFonts w:ascii="Times New Roman" w:hAnsi="Times New Roman" w:cs="Times New Roman"/>
          <w:kern w:val="1"/>
          <w:sz w:val="20"/>
          <w:szCs w:val="20"/>
          <w:highlight w:val="white"/>
        </w:rPr>
        <w:t xml:space="preserve">beyond </w:t>
      </w:r>
      <w:r w:rsidRPr="005C5839">
        <w:rPr>
          <w:rFonts w:ascii="Times New Roman" w:hAnsi="Times New Roman" w:cs="Times New Roman"/>
          <w:kern w:val="1"/>
          <w:sz w:val="20"/>
          <w:szCs w:val="20"/>
          <w:highlight w:val="white"/>
        </w:rPr>
        <w:t xml:space="preserve">the ‘skull or skin’. </w:t>
      </w:r>
      <w:r w:rsidRPr="005C5839">
        <w:rPr>
          <w:rFonts w:ascii="Times New Roman" w:hAnsi="Times New Roman" w:cs="Times New Roman"/>
          <w:i/>
          <w:iCs/>
          <w:kern w:val="1"/>
          <w:sz w:val="20"/>
          <w:szCs w:val="20"/>
          <w:highlight w:val="white"/>
        </w:rPr>
        <w:t>Structure</w:t>
      </w:r>
      <w:r w:rsidRPr="005C5839">
        <w:rPr>
          <w:rFonts w:ascii="Times New Roman" w:hAnsi="Times New Roman" w:cs="Times New Roman"/>
          <w:kern w:val="1"/>
          <w:sz w:val="20"/>
          <w:szCs w:val="20"/>
          <w:highlight w:val="white"/>
        </w:rPr>
        <w:t xml:space="preserve"> is an inclusive </w:t>
      </w:r>
      <w:proofErr w:type="gramStart"/>
      <w:r w:rsidRPr="005C5839">
        <w:rPr>
          <w:rFonts w:ascii="Times New Roman" w:hAnsi="Times New Roman" w:cs="Times New Roman"/>
          <w:kern w:val="1"/>
          <w:sz w:val="20"/>
          <w:szCs w:val="20"/>
          <w:highlight w:val="white"/>
        </w:rPr>
        <w:t>place-holder</w:t>
      </w:r>
      <w:proofErr w:type="gramEnd"/>
      <w:r w:rsidRPr="005C5839">
        <w:rPr>
          <w:rFonts w:ascii="Times New Roman" w:hAnsi="Times New Roman" w:cs="Times New Roman"/>
          <w:kern w:val="1"/>
          <w:sz w:val="20"/>
          <w:szCs w:val="20"/>
          <w:highlight w:val="white"/>
        </w:rPr>
        <w:t xml:space="preserve">, embracing objects, mechanisms, temporally organised processes, symbolic systems, public language, and the activity of other agents. </w:t>
      </w:r>
      <w:r w:rsidR="006B73C4" w:rsidRPr="005C5839">
        <w:rPr>
          <w:rFonts w:ascii="Times New Roman" w:hAnsi="Times New Roman" w:cs="Times New Roman"/>
          <w:kern w:val="1"/>
          <w:sz w:val="20"/>
          <w:szCs w:val="20"/>
          <w:highlight w:val="white"/>
        </w:rPr>
        <w:t>T</w:t>
      </w:r>
      <w:r w:rsidRPr="005C5839">
        <w:rPr>
          <w:rFonts w:ascii="Times New Roman" w:hAnsi="Times New Roman" w:cs="Times New Roman"/>
          <w:kern w:val="1"/>
          <w:sz w:val="20"/>
          <w:szCs w:val="20"/>
          <w:highlight w:val="white"/>
        </w:rPr>
        <w:t xml:space="preserve">he cognitive is a large and varied category, </w:t>
      </w:r>
      <w:r w:rsidR="006B73C4" w:rsidRPr="005C5839">
        <w:rPr>
          <w:rFonts w:ascii="Times New Roman" w:hAnsi="Times New Roman" w:cs="Times New Roman"/>
          <w:kern w:val="1"/>
          <w:sz w:val="20"/>
          <w:szCs w:val="20"/>
          <w:highlight w:val="white"/>
        </w:rPr>
        <w:t xml:space="preserve">so </w:t>
      </w:r>
      <w:r w:rsidRPr="005C5839">
        <w:rPr>
          <w:rFonts w:ascii="Times New Roman" w:hAnsi="Times New Roman" w:cs="Times New Roman"/>
          <w:kern w:val="1"/>
          <w:sz w:val="20"/>
          <w:szCs w:val="20"/>
          <w:highlight w:val="white"/>
        </w:rPr>
        <w:t xml:space="preserve">many kinds of </w:t>
      </w:r>
      <w:r w:rsidRPr="005C5839">
        <w:rPr>
          <w:rFonts w:ascii="Times New Roman" w:hAnsi="Times New Roman" w:cs="Times New Roman"/>
          <w:i/>
          <w:iCs/>
          <w:kern w:val="1"/>
          <w:sz w:val="20"/>
          <w:szCs w:val="20"/>
          <w:highlight w:val="white"/>
        </w:rPr>
        <w:t>change</w:t>
      </w:r>
      <w:r w:rsidRPr="005C5839">
        <w:rPr>
          <w:rFonts w:ascii="Times New Roman" w:hAnsi="Times New Roman" w:cs="Times New Roman"/>
          <w:kern w:val="1"/>
          <w:sz w:val="20"/>
          <w:szCs w:val="20"/>
          <w:highlight w:val="white"/>
        </w:rPr>
        <w:t xml:space="preserve"> can be brought about by scaffolding</w:t>
      </w:r>
      <w:r w:rsidR="00967277" w:rsidRPr="005C5839">
        <w:rPr>
          <w:rFonts w:ascii="Times New Roman" w:hAnsi="Times New Roman" w:cs="Times New Roman"/>
          <w:kern w:val="1"/>
          <w:sz w:val="20"/>
          <w:szCs w:val="20"/>
          <w:highlight w:val="white"/>
        </w:rPr>
        <w:t xml:space="preserve"> depending on the demands (perception, memory, inference, planning…) of a task</w:t>
      </w:r>
      <w:r w:rsidRPr="005C5839">
        <w:rPr>
          <w:rFonts w:ascii="Times New Roman" w:hAnsi="Times New Roman" w:cs="Times New Roman"/>
          <w:kern w:val="1"/>
          <w:sz w:val="20"/>
          <w:szCs w:val="20"/>
          <w:highlight w:val="white"/>
        </w:rPr>
        <w:t xml:space="preserve">. A jacket left hanging on the bathroom door handle scaffolds remembering to dress smartly in the morning. A cook organising partly prepared ingredients in a workspace reduces search time by simplifying </w:t>
      </w:r>
      <w:proofErr w:type="gramStart"/>
      <w:r w:rsidRPr="005C5839">
        <w:rPr>
          <w:rFonts w:ascii="Times New Roman" w:hAnsi="Times New Roman" w:cs="Times New Roman"/>
          <w:kern w:val="1"/>
          <w:sz w:val="20"/>
          <w:szCs w:val="20"/>
          <w:highlight w:val="white"/>
        </w:rPr>
        <w:t>perception, or</w:t>
      </w:r>
      <w:proofErr w:type="gramEnd"/>
      <w:r w:rsidRPr="005C5839">
        <w:rPr>
          <w:rFonts w:ascii="Times New Roman" w:hAnsi="Times New Roman" w:cs="Times New Roman"/>
          <w:kern w:val="1"/>
          <w:sz w:val="20"/>
          <w:szCs w:val="20"/>
          <w:highlight w:val="white"/>
        </w:rPr>
        <w:t xml:space="preserve"> facilitates the construction of a pleasing regular arrangement with reduced measurement and planning (</w:t>
      </w:r>
      <w:proofErr w:type="spellStart"/>
      <w:r w:rsidRPr="005C5839">
        <w:rPr>
          <w:rFonts w:ascii="Times New Roman" w:hAnsi="Times New Roman" w:cs="Times New Roman"/>
          <w:kern w:val="1"/>
          <w:sz w:val="20"/>
          <w:szCs w:val="20"/>
          <w:highlight w:val="white"/>
        </w:rPr>
        <w:t>Kirsh</w:t>
      </w:r>
      <w:proofErr w:type="spellEnd"/>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1995). Hutchins describes many examples of artefacts which transform the computational demands of navigation, including the ‘three scale nomogram’ which converts multiplication and division operations relating distance, </w:t>
      </w:r>
      <w:proofErr w:type="gramStart"/>
      <w:r w:rsidRPr="005C5839">
        <w:rPr>
          <w:rFonts w:ascii="Times New Roman" w:hAnsi="Times New Roman" w:cs="Times New Roman"/>
          <w:kern w:val="1"/>
          <w:sz w:val="20"/>
          <w:szCs w:val="20"/>
          <w:highlight w:val="white"/>
        </w:rPr>
        <w:t>time</w:t>
      </w:r>
      <w:proofErr w:type="gramEnd"/>
      <w:r w:rsidRPr="005C5839">
        <w:rPr>
          <w:rFonts w:ascii="Times New Roman" w:hAnsi="Times New Roman" w:cs="Times New Roman"/>
          <w:kern w:val="1"/>
          <w:sz w:val="20"/>
          <w:szCs w:val="20"/>
          <w:highlight w:val="white"/>
        </w:rPr>
        <w:t xml:space="preserve"> and speed into drawing a straight line that connects two known values and crosses </w:t>
      </w:r>
      <w:r w:rsidR="00967277" w:rsidRPr="005C5839">
        <w:rPr>
          <w:rFonts w:ascii="Times New Roman" w:hAnsi="Times New Roman" w:cs="Times New Roman"/>
          <w:kern w:val="1"/>
          <w:sz w:val="20"/>
          <w:szCs w:val="20"/>
          <w:highlight w:val="white"/>
        </w:rPr>
        <w:t xml:space="preserve">all </w:t>
      </w:r>
      <w:r w:rsidRPr="005C5839">
        <w:rPr>
          <w:rFonts w:ascii="Times New Roman" w:hAnsi="Times New Roman" w:cs="Times New Roman"/>
          <w:kern w:val="1"/>
          <w:sz w:val="20"/>
          <w:szCs w:val="20"/>
          <w:highlight w:val="white"/>
        </w:rPr>
        <w:t>three scales</w:t>
      </w:r>
      <w:r w:rsidR="00E37F2C" w:rsidRPr="005C5839">
        <w:rPr>
          <w:rFonts w:ascii="Times New Roman" w:hAnsi="Times New Roman" w:cs="Times New Roman"/>
          <w:kern w:val="1"/>
          <w:sz w:val="20"/>
          <w:szCs w:val="20"/>
          <w:highlight w:val="white"/>
        </w:rPr>
        <w:t xml:space="preserve"> (Hutchins</w:t>
      </w:r>
      <w:r w:rsidR="007C20BB">
        <w:rPr>
          <w:rFonts w:ascii="Times New Roman" w:hAnsi="Times New Roman" w:cs="Times New Roman"/>
          <w:kern w:val="1"/>
          <w:sz w:val="20"/>
          <w:szCs w:val="20"/>
          <w:highlight w:val="white"/>
        </w:rPr>
        <w:t>,</w:t>
      </w:r>
      <w:r w:rsidR="00E37F2C" w:rsidRPr="005C5839">
        <w:rPr>
          <w:rFonts w:ascii="Times New Roman" w:hAnsi="Times New Roman" w:cs="Times New Roman"/>
          <w:kern w:val="1"/>
          <w:sz w:val="20"/>
          <w:szCs w:val="20"/>
          <w:highlight w:val="white"/>
        </w:rPr>
        <w:t xml:space="preserve"> 1995, p148)</w:t>
      </w:r>
      <w:r w:rsidRPr="005C5839">
        <w:rPr>
          <w:rFonts w:ascii="Times New Roman" w:hAnsi="Times New Roman" w:cs="Times New Roman"/>
          <w:kern w:val="1"/>
          <w:sz w:val="20"/>
          <w:szCs w:val="20"/>
          <w:highlight w:val="white"/>
        </w:rPr>
        <w:t>. Slide rules on which several rigid logarithmic scales — some mobile in relation to others — are marked</w:t>
      </w:r>
      <w:r w:rsidR="008D3290" w:rsidRPr="005C5839">
        <w:rPr>
          <w:rFonts w:ascii="Times New Roman" w:hAnsi="Times New Roman" w:cs="Times New Roman"/>
          <w:kern w:val="1"/>
          <w:sz w:val="20"/>
          <w:szCs w:val="20"/>
          <w:highlight w:val="white"/>
        </w:rPr>
        <w:t xml:space="preserve"> </w:t>
      </w:r>
      <w:r w:rsidRPr="005C5839">
        <w:rPr>
          <w:rFonts w:ascii="Times New Roman" w:hAnsi="Times New Roman" w:cs="Times New Roman"/>
          <w:kern w:val="1"/>
          <w:sz w:val="20"/>
          <w:szCs w:val="20"/>
          <w:highlight w:val="white"/>
        </w:rPr>
        <w:t xml:space="preserve">allow </w:t>
      </w:r>
      <w:r w:rsidR="001A352A" w:rsidRPr="005C5839">
        <w:rPr>
          <w:rFonts w:ascii="Times New Roman" w:hAnsi="Times New Roman" w:cs="Times New Roman"/>
          <w:kern w:val="1"/>
          <w:sz w:val="20"/>
          <w:szCs w:val="20"/>
          <w:highlight w:val="white"/>
        </w:rPr>
        <w:t xml:space="preserve">various computations </w:t>
      </w:r>
      <w:r w:rsidRPr="005C5839">
        <w:rPr>
          <w:rFonts w:ascii="Times New Roman" w:hAnsi="Times New Roman" w:cs="Times New Roman"/>
          <w:kern w:val="1"/>
          <w:sz w:val="20"/>
          <w:szCs w:val="20"/>
          <w:highlight w:val="white"/>
        </w:rPr>
        <w:t xml:space="preserve">to be performed by manipulating the scales (Hutchins 1995, </w:t>
      </w:r>
      <w:r w:rsidR="00E37F2C" w:rsidRPr="005C5839">
        <w:rPr>
          <w:rFonts w:ascii="Times New Roman" w:hAnsi="Times New Roman" w:cs="Times New Roman"/>
          <w:kern w:val="1"/>
          <w:sz w:val="20"/>
          <w:szCs w:val="20"/>
          <w:highlight w:val="white"/>
        </w:rPr>
        <w:t>chapter 3</w:t>
      </w:r>
      <w:r w:rsidRPr="005C5839">
        <w:rPr>
          <w:rFonts w:ascii="Times New Roman" w:hAnsi="Times New Roman" w:cs="Times New Roman"/>
          <w:kern w:val="1"/>
          <w:sz w:val="20"/>
          <w:szCs w:val="20"/>
          <w:highlight w:val="white"/>
        </w:rPr>
        <w:t xml:space="preserve">). </w:t>
      </w:r>
    </w:p>
    <w:p w14:paraId="6C48F64C"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p>
    <w:p w14:paraId="461DACAF" w14:textId="094A96DD" w:rsidR="005726A3" w:rsidRPr="005C5839" w:rsidRDefault="00337D07" w:rsidP="00337D07">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Although t</w:t>
      </w:r>
      <w:r w:rsidR="00F56604" w:rsidRPr="005C5839">
        <w:rPr>
          <w:rFonts w:ascii="Times New Roman" w:hAnsi="Times New Roman" w:cs="Times New Roman"/>
          <w:kern w:val="1"/>
          <w:sz w:val="20"/>
          <w:szCs w:val="20"/>
          <w:highlight w:val="white"/>
        </w:rPr>
        <w:t xml:space="preserve">he examples </w:t>
      </w:r>
      <w:r w:rsidR="001A352A" w:rsidRPr="005C5839">
        <w:rPr>
          <w:rFonts w:ascii="Times New Roman" w:hAnsi="Times New Roman" w:cs="Times New Roman"/>
          <w:kern w:val="1"/>
          <w:sz w:val="20"/>
          <w:szCs w:val="20"/>
          <w:highlight w:val="white"/>
        </w:rPr>
        <w:t xml:space="preserve">above </w:t>
      </w:r>
      <w:r w:rsidR="00F56604" w:rsidRPr="005C5839">
        <w:rPr>
          <w:rFonts w:ascii="Times New Roman" w:hAnsi="Times New Roman" w:cs="Times New Roman"/>
          <w:kern w:val="1"/>
          <w:sz w:val="20"/>
          <w:szCs w:val="20"/>
          <w:highlight w:val="white"/>
        </w:rPr>
        <w:t xml:space="preserve">emphasise the traditionally cognitive (memory, perception, reasoning), </w:t>
      </w:r>
      <w:r w:rsidRPr="005C5839">
        <w:rPr>
          <w:rFonts w:ascii="Times New Roman" w:hAnsi="Times New Roman" w:cs="Times New Roman"/>
          <w:kern w:val="1"/>
          <w:sz w:val="20"/>
          <w:szCs w:val="20"/>
          <w:highlight w:val="white"/>
        </w:rPr>
        <w:t xml:space="preserve">we intend </w:t>
      </w:r>
      <w:r w:rsidRPr="005C5839">
        <w:rPr>
          <w:rFonts w:ascii="Times New Roman" w:hAnsi="Times New Roman" w:cs="Times New Roman"/>
          <w:i/>
          <w:iCs/>
          <w:kern w:val="1"/>
          <w:sz w:val="20"/>
          <w:szCs w:val="20"/>
          <w:highlight w:val="white"/>
        </w:rPr>
        <w:t>cognitive</w:t>
      </w:r>
      <w:r w:rsidRPr="005C5839">
        <w:rPr>
          <w:rFonts w:ascii="Times New Roman" w:hAnsi="Times New Roman" w:cs="Times New Roman"/>
          <w:kern w:val="1"/>
          <w:sz w:val="20"/>
          <w:szCs w:val="20"/>
          <w:highlight w:val="white"/>
        </w:rPr>
        <w:t xml:space="preserve"> to be understood inclusively to embrace affective and motivational phenomena as well as more traditionally cognitive ones, and to include cases with a ‘</w:t>
      </w:r>
      <w:proofErr w:type="spellStart"/>
      <w:r w:rsidRPr="005C5839">
        <w:rPr>
          <w:rFonts w:ascii="Times New Roman" w:hAnsi="Times New Roman" w:cs="Times New Roman"/>
          <w:kern w:val="1"/>
          <w:sz w:val="20"/>
          <w:szCs w:val="20"/>
          <w:highlight w:val="white"/>
        </w:rPr>
        <w:t>pushmi-pullyu</w:t>
      </w:r>
      <w:proofErr w:type="spellEnd"/>
      <w:r w:rsidRPr="005C5839">
        <w:rPr>
          <w:rFonts w:ascii="Times New Roman" w:hAnsi="Times New Roman" w:cs="Times New Roman"/>
          <w:kern w:val="1"/>
          <w:sz w:val="20"/>
          <w:szCs w:val="20"/>
          <w:highlight w:val="white"/>
        </w:rPr>
        <w:t>’ character (Millikan</w:t>
      </w:r>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1995) where the cognitive and motivational or affective are entangled. </w:t>
      </w:r>
      <w:r w:rsidR="002245E8" w:rsidRPr="005C5839">
        <w:rPr>
          <w:rFonts w:ascii="Times New Roman" w:hAnsi="Times New Roman" w:cs="Times New Roman"/>
          <w:kern w:val="1"/>
          <w:sz w:val="20"/>
          <w:szCs w:val="20"/>
          <w:highlight w:val="white"/>
        </w:rPr>
        <w:t>C</w:t>
      </w:r>
      <w:r w:rsidR="00F56604" w:rsidRPr="005C5839">
        <w:rPr>
          <w:rFonts w:ascii="Times New Roman" w:hAnsi="Times New Roman" w:cs="Times New Roman"/>
          <w:kern w:val="1"/>
          <w:sz w:val="20"/>
          <w:szCs w:val="20"/>
          <w:highlight w:val="white"/>
        </w:rPr>
        <w:t xml:space="preserve">lothing, mementos, places, pieces of recorded music and forms of embodied activity can help occasion or sustain desired affective or motivational states, and sometimes have downstream cognitive effects (Griffiths &amp; </w:t>
      </w:r>
      <w:proofErr w:type="spellStart"/>
      <w:r w:rsidR="00F56604" w:rsidRPr="005C5839">
        <w:rPr>
          <w:rFonts w:ascii="Times New Roman" w:hAnsi="Times New Roman" w:cs="Times New Roman"/>
          <w:kern w:val="1"/>
          <w:sz w:val="20"/>
          <w:szCs w:val="20"/>
          <w:highlight w:val="white"/>
        </w:rPr>
        <w:t>Scarantino</w:t>
      </w:r>
      <w:proofErr w:type="spellEnd"/>
      <w:r w:rsidR="007C20BB">
        <w:rPr>
          <w:rFonts w:ascii="Times New Roman" w:hAnsi="Times New Roman" w:cs="Times New Roman"/>
          <w:kern w:val="1"/>
          <w:sz w:val="20"/>
          <w:szCs w:val="20"/>
          <w:highlight w:val="white"/>
        </w:rPr>
        <w:t>,</w:t>
      </w:r>
      <w:r w:rsidR="00F56604" w:rsidRPr="005C5839">
        <w:rPr>
          <w:rFonts w:ascii="Times New Roman" w:hAnsi="Times New Roman" w:cs="Times New Roman"/>
          <w:kern w:val="1"/>
          <w:sz w:val="20"/>
          <w:szCs w:val="20"/>
          <w:highlight w:val="white"/>
        </w:rPr>
        <w:t xml:space="preserve"> 2009; </w:t>
      </w:r>
      <w:proofErr w:type="spellStart"/>
      <w:r w:rsidR="00F56604" w:rsidRPr="005C5839">
        <w:rPr>
          <w:rFonts w:ascii="Times New Roman" w:hAnsi="Times New Roman" w:cs="Times New Roman"/>
          <w:kern w:val="1"/>
          <w:sz w:val="20"/>
          <w:szCs w:val="20"/>
          <w:highlight w:val="white"/>
        </w:rPr>
        <w:t>Colombetti</w:t>
      </w:r>
      <w:proofErr w:type="spellEnd"/>
      <w:r w:rsidR="00F56604" w:rsidRPr="005C5839">
        <w:rPr>
          <w:rFonts w:ascii="Times New Roman" w:hAnsi="Times New Roman" w:cs="Times New Roman"/>
          <w:kern w:val="1"/>
          <w:sz w:val="20"/>
          <w:szCs w:val="20"/>
          <w:highlight w:val="white"/>
        </w:rPr>
        <w:t xml:space="preserve"> &amp; Kruger</w:t>
      </w:r>
      <w:r w:rsidR="007C20BB">
        <w:rPr>
          <w:rFonts w:ascii="Times New Roman" w:hAnsi="Times New Roman" w:cs="Times New Roman"/>
          <w:kern w:val="1"/>
          <w:sz w:val="20"/>
          <w:szCs w:val="20"/>
          <w:highlight w:val="white"/>
        </w:rPr>
        <w:t>,</w:t>
      </w:r>
      <w:r w:rsidR="00F56604" w:rsidRPr="005C5839">
        <w:rPr>
          <w:rFonts w:ascii="Times New Roman" w:hAnsi="Times New Roman" w:cs="Times New Roman"/>
          <w:kern w:val="1"/>
          <w:sz w:val="20"/>
          <w:szCs w:val="20"/>
          <w:highlight w:val="white"/>
        </w:rPr>
        <w:t xml:space="preserve"> 2015; </w:t>
      </w:r>
      <w:proofErr w:type="spellStart"/>
      <w:r w:rsidR="00F56604" w:rsidRPr="005C5839">
        <w:rPr>
          <w:rFonts w:ascii="Times New Roman" w:hAnsi="Times New Roman" w:cs="Times New Roman"/>
          <w:kern w:val="1"/>
          <w:sz w:val="20"/>
          <w:szCs w:val="20"/>
          <w:highlight w:val="white"/>
        </w:rPr>
        <w:t>Piredda</w:t>
      </w:r>
      <w:proofErr w:type="spellEnd"/>
      <w:r w:rsidR="007C20BB">
        <w:rPr>
          <w:rFonts w:ascii="Times New Roman" w:hAnsi="Times New Roman" w:cs="Times New Roman"/>
          <w:kern w:val="1"/>
          <w:sz w:val="20"/>
          <w:szCs w:val="20"/>
          <w:highlight w:val="white"/>
        </w:rPr>
        <w:t>,</w:t>
      </w:r>
      <w:r w:rsidR="00F56604" w:rsidRPr="005C5839">
        <w:rPr>
          <w:rFonts w:ascii="Times New Roman" w:hAnsi="Times New Roman" w:cs="Times New Roman"/>
          <w:kern w:val="1"/>
          <w:sz w:val="20"/>
          <w:szCs w:val="20"/>
          <w:highlight w:val="white"/>
        </w:rPr>
        <w:t xml:space="preserve"> 20</w:t>
      </w:r>
      <w:r w:rsidR="00335DD2" w:rsidRPr="005C5839">
        <w:rPr>
          <w:rFonts w:ascii="Times New Roman" w:hAnsi="Times New Roman" w:cs="Times New Roman"/>
          <w:kern w:val="1"/>
          <w:sz w:val="20"/>
          <w:szCs w:val="20"/>
          <w:highlight w:val="white"/>
        </w:rPr>
        <w:t>20</w:t>
      </w:r>
      <w:r w:rsidR="00F56604" w:rsidRPr="005C5839">
        <w:rPr>
          <w:rFonts w:ascii="Times New Roman" w:hAnsi="Times New Roman" w:cs="Times New Roman"/>
          <w:kern w:val="1"/>
          <w:sz w:val="20"/>
          <w:szCs w:val="20"/>
          <w:highlight w:val="white"/>
        </w:rPr>
        <w:t xml:space="preserve">; </w:t>
      </w:r>
      <w:proofErr w:type="spellStart"/>
      <w:r w:rsidR="00F56604" w:rsidRPr="005C5839">
        <w:rPr>
          <w:rFonts w:ascii="Times New Roman" w:hAnsi="Times New Roman" w:cs="Times New Roman"/>
          <w:kern w:val="1"/>
          <w:sz w:val="20"/>
          <w:szCs w:val="20"/>
          <w:highlight w:val="white"/>
        </w:rPr>
        <w:t>Maiese</w:t>
      </w:r>
      <w:proofErr w:type="spellEnd"/>
      <w:r w:rsidR="007C20BB">
        <w:rPr>
          <w:rFonts w:ascii="Times New Roman" w:hAnsi="Times New Roman" w:cs="Times New Roman"/>
          <w:kern w:val="1"/>
          <w:sz w:val="20"/>
          <w:szCs w:val="20"/>
          <w:highlight w:val="white"/>
        </w:rPr>
        <w:t>,</w:t>
      </w:r>
      <w:r w:rsidR="00F56604" w:rsidRPr="005C5839">
        <w:rPr>
          <w:rFonts w:ascii="Times New Roman" w:hAnsi="Times New Roman" w:cs="Times New Roman"/>
          <w:kern w:val="1"/>
          <w:sz w:val="20"/>
          <w:szCs w:val="20"/>
          <w:highlight w:val="white"/>
        </w:rPr>
        <w:t xml:space="preserve"> 2016). </w:t>
      </w:r>
      <w:r w:rsidRPr="005C5839">
        <w:rPr>
          <w:rFonts w:ascii="Times New Roman" w:hAnsi="Times New Roman" w:cs="Times New Roman"/>
          <w:kern w:val="1"/>
          <w:sz w:val="20"/>
          <w:szCs w:val="20"/>
          <w:highlight w:val="white"/>
        </w:rPr>
        <w:t>We also stipulate that</w:t>
      </w:r>
      <w:r w:rsidR="00F56604" w:rsidRPr="005C5839">
        <w:rPr>
          <w:rFonts w:ascii="Times New Roman" w:hAnsi="Times New Roman" w:cs="Times New Roman"/>
          <w:kern w:val="1"/>
          <w:sz w:val="20"/>
          <w:szCs w:val="20"/>
          <w:highlight w:val="white"/>
        </w:rPr>
        <w:t xml:space="preserve"> saying that scaffolding </w:t>
      </w:r>
      <w:r w:rsidR="00F56604" w:rsidRPr="005C5839">
        <w:rPr>
          <w:rFonts w:ascii="Times New Roman" w:hAnsi="Times New Roman" w:cs="Times New Roman"/>
          <w:i/>
          <w:iCs/>
          <w:kern w:val="1"/>
          <w:sz w:val="20"/>
          <w:szCs w:val="20"/>
          <w:highlight w:val="white"/>
        </w:rPr>
        <w:t>changes</w:t>
      </w:r>
      <w:r w:rsidR="00F56604" w:rsidRPr="005C5839">
        <w:rPr>
          <w:rFonts w:ascii="Times New Roman" w:hAnsi="Times New Roman" w:cs="Times New Roman"/>
          <w:kern w:val="1"/>
          <w:sz w:val="20"/>
          <w:szCs w:val="20"/>
          <w:highlight w:val="white"/>
        </w:rPr>
        <w:t xml:space="preserve"> the cognitive </w:t>
      </w:r>
      <w:proofErr w:type="gramStart"/>
      <w:r w:rsidR="00F56604" w:rsidRPr="005C5839">
        <w:rPr>
          <w:rFonts w:ascii="Times New Roman" w:hAnsi="Times New Roman" w:cs="Times New Roman"/>
          <w:kern w:val="1"/>
          <w:sz w:val="20"/>
          <w:szCs w:val="20"/>
          <w:highlight w:val="white"/>
        </w:rPr>
        <w:t>demands</w:t>
      </w:r>
      <w:proofErr w:type="gramEnd"/>
      <w:r w:rsidR="00F56604" w:rsidRPr="005C5839">
        <w:rPr>
          <w:rFonts w:ascii="Times New Roman" w:hAnsi="Times New Roman" w:cs="Times New Roman"/>
          <w:kern w:val="1"/>
          <w:sz w:val="20"/>
          <w:szCs w:val="20"/>
          <w:highlight w:val="white"/>
        </w:rPr>
        <w:t xml:space="preserve"> of a task indicates change relative to unaided internal processing </w:t>
      </w:r>
      <w:r w:rsidR="002245E8" w:rsidRPr="005C5839">
        <w:rPr>
          <w:rFonts w:ascii="Times New Roman" w:hAnsi="Times New Roman" w:cs="Times New Roman"/>
          <w:kern w:val="1"/>
          <w:sz w:val="20"/>
          <w:szCs w:val="20"/>
          <w:highlight w:val="white"/>
        </w:rPr>
        <w:t xml:space="preserve">but </w:t>
      </w:r>
      <w:r w:rsidR="00F56604" w:rsidRPr="005C5839">
        <w:rPr>
          <w:rFonts w:ascii="Times New Roman" w:hAnsi="Times New Roman" w:cs="Times New Roman"/>
          <w:kern w:val="1"/>
          <w:sz w:val="20"/>
          <w:szCs w:val="20"/>
          <w:highlight w:val="white"/>
        </w:rPr>
        <w:t xml:space="preserve">doesn’t presume that the task could be performed unaided. We emphasise that one consequence of </w:t>
      </w:r>
      <w:r w:rsidRPr="005C5839">
        <w:rPr>
          <w:rFonts w:ascii="Times New Roman" w:hAnsi="Times New Roman" w:cs="Times New Roman"/>
          <w:kern w:val="1"/>
          <w:sz w:val="20"/>
          <w:szCs w:val="20"/>
          <w:highlight w:val="white"/>
        </w:rPr>
        <w:t xml:space="preserve">our </w:t>
      </w:r>
      <w:r w:rsidR="00F56604" w:rsidRPr="005C5839">
        <w:rPr>
          <w:rFonts w:ascii="Times New Roman" w:hAnsi="Times New Roman" w:cs="Times New Roman"/>
          <w:kern w:val="1"/>
          <w:sz w:val="20"/>
          <w:szCs w:val="20"/>
          <w:highlight w:val="white"/>
        </w:rPr>
        <w:t xml:space="preserve">characterisation is that whether something is scaffolding depends on and is restricted to a specified task and </w:t>
      </w:r>
      <w:proofErr w:type="gramStart"/>
      <w:r w:rsidR="00F56604" w:rsidRPr="005C5839">
        <w:rPr>
          <w:rFonts w:ascii="Times New Roman" w:hAnsi="Times New Roman" w:cs="Times New Roman"/>
          <w:kern w:val="1"/>
          <w:sz w:val="20"/>
          <w:szCs w:val="20"/>
          <w:highlight w:val="white"/>
        </w:rPr>
        <w:t>agent, and</w:t>
      </w:r>
      <w:proofErr w:type="gramEnd"/>
      <w:r w:rsidR="00F56604" w:rsidRPr="005C5839">
        <w:rPr>
          <w:rFonts w:ascii="Times New Roman" w:hAnsi="Times New Roman" w:cs="Times New Roman"/>
          <w:kern w:val="1"/>
          <w:sz w:val="20"/>
          <w:szCs w:val="20"/>
          <w:highlight w:val="white"/>
        </w:rPr>
        <w:t xml:space="preserve"> isn’t an all or nothing property of the external structure. This is appropriate: scaffolding</w:t>
      </w:r>
      <w:r w:rsidR="001A352A" w:rsidRPr="005C5839">
        <w:rPr>
          <w:rFonts w:ascii="Times New Roman" w:hAnsi="Times New Roman" w:cs="Times New Roman"/>
          <w:kern w:val="1"/>
          <w:sz w:val="20"/>
          <w:szCs w:val="20"/>
          <w:highlight w:val="white"/>
        </w:rPr>
        <w:t xml:space="preserve"> </w:t>
      </w:r>
      <w:r w:rsidR="00F56604" w:rsidRPr="005C5839">
        <w:rPr>
          <w:rFonts w:ascii="Times New Roman" w:hAnsi="Times New Roman" w:cs="Times New Roman"/>
          <w:kern w:val="1"/>
          <w:sz w:val="20"/>
          <w:szCs w:val="20"/>
          <w:highlight w:val="white"/>
        </w:rPr>
        <w:t xml:space="preserve">isn’t purely </w:t>
      </w:r>
      <w:proofErr w:type="gramStart"/>
      <w:r w:rsidR="00F56604" w:rsidRPr="005C5839">
        <w:rPr>
          <w:rFonts w:ascii="Times New Roman" w:hAnsi="Times New Roman" w:cs="Times New Roman"/>
          <w:kern w:val="1"/>
          <w:sz w:val="20"/>
          <w:szCs w:val="20"/>
          <w:highlight w:val="white"/>
        </w:rPr>
        <w:t>environmental, but</w:t>
      </w:r>
      <w:proofErr w:type="gramEnd"/>
      <w:r w:rsidR="00F56604" w:rsidRPr="005C5839">
        <w:rPr>
          <w:rFonts w:ascii="Times New Roman" w:hAnsi="Times New Roman" w:cs="Times New Roman"/>
          <w:kern w:val="1"/>
          <w:sz w:val="20"/>
          <w:szCs w:val="20"/>
          <w:highlight w:val="white"/>
        </w:rPr>
        <w:t xml:space="preserve"> </w:t>
      </w:r>
      <w:r w:rsidR="001A352A" w:rsidRPr="005C5839">
        <w:rPr>
          <w:rFonts w:ascii="Times New Roman" w:hAnsi="Times New Roman" w:cs="Times New Roman"/>
          <w:kern w:val="1"/>
          <w:sz w:val="20"/>
          <w:szCs w:val="20"/>
          <w:highlight w:val="white"/>
        </w:rPr>
        <w:t xml:space="preserve">is </w:t>
      </w:r>
      <w:r w:rsidR="00F56604" w:rsidRPr="005C5839">
        <w:rPr>
          <w:rFonts w:ascii="Times New Roman" w:hAnsi="Times New Roman" w:cs="Times New Roman"/>
          <w:kern w:val="1"/>
          <w:sz w:val="20"/>
          <w:szCs w:val="20"/>
          <w:highlight w:val="white"/>
        </w:rPr>
        <w:t xml:space="preserve">rather relational. </w:t>
      </w:r>
      <w:r w:rsidR="001A352A" w:rsidRPr="005C5839">
        <w:rPr>
          <w:rFonts w:ascii="Times New Roman" w:hAnsi="Times New Roman" w:cs="Times New Roman"/>
          <w:kern w:val="1"/>
          <w:sz w:val="20"/>
          <w:szCs w:val="20"/>
          <w:highlight w:val="white"/>
        </w:rPr>
        <w:t>A</w:t>
      </w:r>
      <w:r w:rsidR="00F56604" w:rsidRPr="005C5839">
        <w:rPr>
          <w:rFonts w:ascii="Times New Roman" w:hAnsi="Times New Roman" w:cs="Times New Roman"/>
          <w:kern w:val="1"/>
          <w:sz w:val="20"/>
          <w:szCs w:val="20"/>
          <w:highlight w:val="white"/>
        </w:rPr>
        <w:t xml:space="preserve"> slide rule is only computationally useful to someone competent to use it, and one person’s motivating exercise playlist might be another’s acoustic purgatory.</w:t>
      </w:r>
    </w:p>
    <w:p w14:paraId="3ED29560" w14:textId="77777777" w:rsidR="005726A3" w:rsidRPr="005C5839" w:rsidRDefault="005726A3" w:rsidP="00195506">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kern w:val="1"/>
          <w:sz w:val="20"/>
          <w:szCs w:val="20"/>
          <w:highlight w:val="white"/>
        </w:rPr>
      </w:pPr>
    </w:p>
    <w:p w14:paraId="2FB94BA8" w14:textId="23E37536"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Many examples of scaffolding involve cues, </w:t>
      </w:r>
      <w:proofErr w:type="gramStart"/>
      <w:r w:rsidRPr="005C5839">
        <w:rPr>
          <w:rFonts w:ascii="Times New Roman" w:hAnsi="Times New Roman" w:cs="Times New Roman"/>
          <w:kern w:val="1"/>
          <w:sz w:val="20"/>
          <w:szCs w:val="20"/>
          <w:highlight w:val="white"/>
        </w:rPr>
        <w:t>labels</w:t>
      </w:r>
      <w:proofErr w:type="gramEnd"/>
      <w:r w:rsidRPr="005C5839">
        <w:rPr>
          <w:rFonts w:ascii="Times New Roman" w:hAnsi="Times New Roman" w:cs="Times New Roman"/>
          <w:kern w:val="1"/>
          <w:sz w:val="20"/>
          <w:szCs w:val="20"/>
          <w:highlight w:val="white"/>
        </w:rPr>
        <w:t xml:space="preserve"> or surface environment features: objects placed as reminders, road markings</w:t>
      </w:r>
      <w:r w:rsidR="002245E8" w:rsidRPr="005C5839">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and conventional signage for bathrooms and elevators in public spaces. While using some of these might depend on significant on-board </w:t>
      </w:r>
      <w:r w:rsidR="00084333" w:rsidRPr="005C5839">
        <w:rPr>
          <w:rFonts w:ascii="Times New Roman" w:hAnsi="Times New Roman" w:cs="Times New Roman"/>
          <w:kern w:val="1"/>
          <w:sz w:val="20"/>
          <w:szCs w:val="20"/>
          <w:highlight w:val="white"/>
        </w:rPr>
        <w:t>capacities</w:t>
      </w:r>
      <w:r w:rsidRPr="005C5839">
        <w:rPr>
          <w:rFonts w:ascii="Times New Roman" w:hAnsi="Times New Roman" w:cs="Times New Roman"/>
          <w:kern w:val="1"/>
          <w:sz w:val="20"/>
          <w:szCs w:val="20"/>
          <w:highlight w:val="white"/>
        </w:rPr>
        <w:t xml:space="preserve">, including competence with symbols or public </w:t>
      </w:r>
      <w:r w:rsidRPr="005C5839">
        <w:rPr>
          <w:rFonts w:ascii="Times New Roman" w:hAnsi="Times New Roman" w:cs="Times New Roman"/>
          <w:kern w:val="1"/>
          <w:sz w:val="20"/>
          <w:szCs w:val="20"/>
          <w:highlight w:val="white"/>
        </w:rPr>
        <w:lastRenderedPageBreak/>
        <w:t xml:space="preserve">language, considered </w:t>
      </w:r>
      <w:r w:rsidRPr="005C5839">
        <w:rPr>
          <w:rFonts w:ascii="Times New Roman" w:hAnsi="Times New Roman" w:cs="Times New Roman"/>
          <w:i/>
          <w:iCs/>
          <w:kern w:val="1"/>
          <w:sz w:val="20"/>
          <w:szCs w:val="20"/>
          <w:highlight w:val="white"/>
        </w:rPr>
        <w:t>as scaffolding</w:t>
      </w:r>
      <w:r w:rsidRPr="005C5839">
        <w:rPr>
          <w:rFonts w:ascii="Times New Roman" w:hAnsi="Times New Roman" w:cs="Times New Roman"/>
          <w:kern w:val="1"/>
          <w:sz w:val="20"/>
          <w:szCs w:val="20"/>
          <w:highlight w:val="white"/>
        </w:rPr>
        <w:t xml:space="preserve"> they are relatively superficial. </w:t>
      </w:r>
      <w:r w:rsidR="000721C2" w:rsidRPr="005C5839">
        <w:rPr>
          <w:rFonts w:ascii="Times New Roman" w:hAnsi="Times New Roman" w:cs="Times New Roman"/>
          <w:kern w:val="1"/>
          <w:sz w:val="20"/>
          <w:szCs w:val="20"/>
          <w:highlight w:val="white"/>
        </w:rPr>
        <w:t xml:space="preserve">Some </w:t>
      </w:r>
      <w:r w:rsidRPr="005C5839">
        <w:rPr>
          <w:rFonts w:ascii="Times New Roman" w:hAnsi="Times New Roman" w:cs="Times New Roman"/>
          <w:kern w:val="1"/>
          <w:sz w:val="20"/>
          <w:szCs w:val="20"/>
          <w:highlight w:val="white"/>
        </w:rPr>
        <w:t xml:space="preserve">scaffolding is </w:t>
      </w:r>
      <w:r w:rsidR="000721C2" w:rsidRPr="005C5839">
        <w:rPr>
          <w:rFonts w:ascii="Times New Roman" w:hAnsi="Times New Roman" w:cs="Times New Roman"/>
          <w:kern w:val="1"/>
          <w:sz w:val="20"/>
          <w:szCs w:val="20"/>
          <w:highlight w:val="white"/>
        </w:rPr>
        <w:t xml:space="preserve">not superficial </w:t>
      </w:r>
      <w:r w:rsidR="002245E8" w:rsidRPr="005C5839">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the slide rule that converts mathematical operations into physical manipulations, also requiring some numerical competence from the user, isn’t merely a favourably situated label or cue</w:t>
      </w:r>
      <w:r w:rsidR="00337D07" w:rsidRPr="005C5839">
        <w:rPr>
          <w:rFonts w:ascii="Times New Roman" w:hAnsi="Times New Roman" w:cs="Times New Roman"/>
          <w:kern w:val="1"/>
          <w:sz w:val="20"/>
          <w:szCs w:val="20"/>
          <w:highlight w:val="white"/>
        </w:rPr>
        <w:t>. The slide rule works because it is a concrete</w:t>
      </w:r>
      <w:r w:rsidRPr="005C5839">
        <w:rPr>
          <w:rFonts w:ascii="Times New Roman" w:hAnsi="Times New Roman" w:cs="Times New Roman"/>
          <w:kern w:val="1"/>
          <w:sz w:val="20"/>
          <w:szCs w:val="20"/>
          <w:highlight w:val="white"/>
        </w:rPr>
        <w:t xml:space="preserve"> instantiation of </w:t>
      </w:r>
      <w:proofErr w:type="gramStart"/>
      <w:r w:rsidRPr="005C5839">
        <w:rPr>
          <w:rFonts w:ascii="Times New Roman" w:hAnsi="Times New Roman" w:cs="Times New Roman"/>
          <w:kern w:val="1"/>
          <w:sz w:val="20"/>
          <w:szCs w:val="20"/>
          <w:highlight w:val="white"/>
        </w:rPr>
        <w:t>a large number of</w:t>
      </w:r>
      <w:proofErr w:type="gramEnd"/>
      <w:r w:rsidRPr="005C5839">
        <w:rPr>
          <w:rFonts w:ascii="Times New Roman" w:hAnsi="Times New Roman" w:cs="Times New Roman"/>
          <w:kern w:val="1"/>
          <w:sz w:val="20"/>
          <w:szCs w:val="20"/>
          <w:highlight w:val="white"/>
        </w:rPr>
        <w:t xml:space="preserve"> structured relationships</w:t>
      </w:r>
      <w:r w:rsidR="00337D07" w:rsidRPr="005C5839">
        <w:rPr>
          <w:rFonts w:ascii="Times New Roman" w:hAnsi="Times New Roman" w:cs="Times New Roman"/>
          <w:kern w:val="1"/>
          <w:sz w:val="20"/>
          <w:szCs w:val="20"/>
          <w:highlight w:val="white"/>
        </w:rPr>
        <w:t xml:space="preserve"> (the rigid scales)</w:t>
      </w:r>
      <w:r w:rsidRPr="005C5839">
        <w:rPr>
          <w:rFonts w:ascii="Times New Roman" w:hAnsi="Times New Roman" w:cs="Times New Roman"/>
          <w:kern w:val="1"/>
          <w:sz w:val="20"/>
          <w:szCs w:val="20"/>
          <w:highlight w:val="white"/>
        </w:rPr>
        <w:t xml:space="preserve"> </w:t>
      </w:r>
      <w:r w:rsidR="00337D07" w:rsidRPr="005C5839">
        <w:rPr>
          <w:rFonts w:ascii="Times New Roman" w:hAnsi="Times New Roman" w:cs="Times New Roman"/>
          <w:kern w:val="1"/>
          <w:sz w:val="20"/>
          <w:szCs w:val="20"/>
          <w:highlight w:val="white"/>
        </w:rPr>
        <w:t>where</w:t>
      </w:r>
      <w:r w:rsidRPr="005C5839">
        <w:rPr>
          <w:rFonts w:ascii="Times New Roman" w:hAnsi="Times New Roman" w:cs="Times New Roman"/>
          <w:kern w:val="1"/>
          <w:sz w:val="20"/>
          <w:szCs w:val="20"/>
          <w:highlight w:val="white"/>
        </w:rPr>
        <w:t xml:space="preserve"> the normal range of manipulations preserve those relationships, and because processing can loop from brain to artefact and back again. </w:t>
      </w:r>
      <w:r w:rsidR="00DC37E5" w:rsidRPr="005C5839">
        <w:rPr>
          <w:rFonts w:ascii="Times New Roman" w:hAnsi="Times New Roman" w:cs="Times New Roman"/>
          <w:kern w:val="1"/>
          <w:sz w:val="20"/>
          <w:szCs w:val="20"/>
          <w:highlight w:val="white"/>
        </w:rPr>
        <w:t>S</w:t>
      </w:r>
      <w:r w:rsidRPr="005C5839">
        <w:rPr>
          <w:rFonts w:ascii="Times New Roman" w:hAnsi="Times New Roman" w:cs="Times New Roman"/>
          <w:kern w:val="1"/>
          <w:sz w:val="20"/>
          <w:szCs w:val="20"/>
          <w:highlight w:val="white"/>
        </w:rPr>
        <w:t xml:space="preserve">ubject to the markings being correctly read, manipulations can do significant computational work. When it matters to draw this distinction, which is very much one of degree, we’ll call the superficial scaffolding ‘shallow’ and the instances where significant processing gets done externally ‘deep’. </w:t>
      </w:r>
      <w:r w:rsidR="009949D8" w:rsidRPr="005C5839">
        <w:rPr>
          <w:rFonts w:ascii="Times New Roman" w:hAnsi="Times New Roman" w:cs="Times New Roman"/>
          <w:kern w:val="1"/>
          <w:sz w:val="20"/>
          <w:szCs w:val="20"/>
          <w:highlight w:val="white"/>
        </w:rPr>
        <w:t xml:space="preserve">The claim that there can be deep scaffolding is a version of the claim, in </w:t>
      </w:r>
      <w:proofErr w:type="spellStart"/>
      <w:r w:rsidR="009949D8" w:rsidRPr="005C5839">
        <w:rPr>
          <w:rFonts w:ascii="Times New Roman" w:hAnsi="Times New Roman" w:cs="Times New Roman"/>
          <w:kern w:val="1"/>
          <w:sz w:val="20"/>
          <w:szCs w:val="20"/>
          <w:highlight w:val="white"/>
        </w:rPr>
        <w:t>Hutchin’s</w:t>
      </w:r>
      <w:proofErr w:type="spellEnd"/>
      <w:r w:rsidR="009949D8" w:rsidRPr="005C5839">
        <w:rPr>
          <w:rFonts w:ascii="Times New Roman" w:hAnsi="Times New Roman" w:cs="Times New Roman"/>
          <w:kern w:val="1"/>
          <w:sz w:val="20"/>
          <w:szCs w:val="20"/>
          <w:highlight w:val="white"/>
        </w:rPr>
        <w:t xml:space="preserve"> (1995) language, that cognition can be genuinely </w:t>
      </w:r>
      <w:r w:rsidR="009949D8" w:rsidRPr="005C5839">
        <w:rPr>
          <w:rFonts w:ascii="Times New Roman" w:hAnsi="Times New Roman" w:cs="Times New Roman"/>
          <w:i/>
          <w:iCs/>
          <w:kern w:val="1"/>
          <w:sz w:val="20"/>
          <w:szCs w:val="20"/>
          <w:highlight w:val="white"/>
        </w:rPr>
        <w:t>distributed</w:t>
      </w:r>
      <w:r w:rsidR="009949D8" w:rsidRPr="005C5839">
        <w:rPr>
          <w:rFonts w:ascii="Times New Roman" w:hAnsi="Times New Roman" w:cs="Times New Roman"/>
          <w:kern w:val="1"/>
          <w:sz w:val="20"/>
          <w:szCs w:val="20"/>
          <w:highlight w:val="white"/>
        </w:rPr>
        <w:t xml:space="preserve">, in the sense that </w:t>
      </w:r>
      <w:r w:rsidR="000721C2" w:rsidRPr="005C5839">
        <w:rPr>
          <w:rFonts w:ascii="Times New Roman" w:hAnsi="Times New Roman" w:cs="Times New Roman"/>
          <w:kern w:val="1"/>
          <w:sz w:val="20"/>
          <w:szCs w:val="20"/>
          <w:highlight w:val="white"/>
        </w:rPr>
        <w:t xml:space="preserve">some significant </w:t>
      </w:r>
      <w:r w:rsidR="009949D8" w:rsidRPr="005C5839">
        <w:rPr>
          <w:rFonts w:ascii="Times New Roman" w:hAnsi="Times New Roman" w:cs="Times New Roman"/>
          <w:kern w:val="1"/>
          <w:sz w:val="20"/>
          <w:szCs w:val="20"/>
          <w:highlight w:val="white"/>
        </w:rPr>
        <w:t>processing takes place outside individual skulls.</w:t>
      </w:r>
    </w:p>
    <w:p w14:paraId="72984651"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p>
    <w:p w14:paraId="56CE8CE8" w14:textId="034D69CC"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Examples of deep scaffolding are readily found. Consider a month planner with days of the week arranged in regular columns or rows, with already planned activities filled in. The same set of facts could be stored on scraps of paper — one for each engagement — and kept in a bag marked ‘April’. By mapping calendar time onto spatial relationships in an orderly way, the month planner transforms tedious, </w:t>
      </w:r>
      <w:proofErr w:type="gramStart"/>
      <w:r w:rsidRPr="005C5839">
        <w:rPr>
          <w:rFonts w:ascii="Times New Roman" w:hAnsi="Times New Roman" w:cs="Times New Roman"/>
          <w:kern w:val="1"/>
          <w:sz w:val="20"/>
          <w:szCs w:val="20"/>
          <w:highlight w:val="white"/>
        </w:rPr>
        <w:t>time-consuming</w:t>
      </w:r>
      <w:proofErr w:type="gramEnd"/>
      <w:r w:rsidRPr="005C5839">
        <w:rPr>
          <w:rFonts w:ascii="Times New Roman" w:hAnsi="Times New Roman" w:cs="Times New Roman"/>
          <w:kern w:val="1"/>
          <w:sz w:val="20"/>
          <w:szCs w:val="20"/>
          <w:highlight w:val="white"/>
        </w:rPr>
        <w:t xml:space="preserve"> and error-prone enquiries into quick visual searches and inferences. (Compare </w:t>
      </w:r>
      <w:r w:rsidR="000721C2" w:rsidRPr="005C5839">
        <w:rPr>
          <w:rFonts w:ascii="Times New Roman" w:hAnsi="Times New Roman" w:cs="Times New Roman"/>
          <w:kern w:val="1"/>
          <w:sz w:val="20"/>
          <w:szCs w:val="20"/>
          <w:highlight w:val="white"/>
        </w:rPr>
        <w:t xml:space="preserve">the demands of </w:t>
      </w:r>
      <w:r w:rsidRPr="005C5839">
        <w:rPr>
          <w:rFonts w:ascii="Times New Roman" w:hAnsi="Times New Roman" w:cs="Times New Roman"/>
          <w:kern w:val="1"/>
          <w:sz w:val="20"/>
          <w:szCs w:val="20"/>
          <w:highlight w:val="white"/>
        </w:rPr>
        <w:t xml:space="preserve">using the bag of notes and the planner to identify two adjacent, available weekdays suitable for scheduling an event.) </w:t>
      </w:r>
      <w:r w:rsidR="002218B7" w:rsidRPr="005C5839">
        <w:rPr>
          <w:rFonts w:ascii="Times New Roman" w:hAnsi="Times New Roman" w:cs="Times New Roman"/>
          <w:kern w:val="1"/>
          <w:sz w:val="20"/>
          <w:szCs w:val="20"/>
          <w:highlight w:val="white"/>
        </w:rPr>
        <w:t>Nautical n</w:t>
      </w:r>
      <w:r w:rsidRPr="005C5839">
        <w:rPr>
          <w:rFonts w:ascii="Times New Roman" w:hAnsi="Times New Roman" w:cs="Times New Roman"/>
          <w:kern w:val="1"/>
          <w:sz w:val="20"/>
          <w:szCs w:val="20"/>
          <w:highlight w:val="white"/>
        </w:rPr>
        <w:t>avigation maps</w:t>
      </w:r>
      <w:r w:rsidR="00337D07" w:rsidRPr="005C5839">
        <w:rPr>
          <w:rFonts w:ascii="Times New Roman" w:hAnsi="Times New Roman" w:cs="Times New Roman"/>
          <w:kern w:val="1"/>
          <w:sz w:val="20"/>
          <w:szCs w:val="20"/>
          <w:highlight w:val="white"/>
        </w:rPr>
        <w:t xml:space="preserve"> on the other hand</w:t>
      </w:r>
      <w:r w:rsidRPr="005C5839">
        <w:rPr>
          <w:rFonts w:ascii="Times New Roman" w:hAnsi="Times New Roman" w:cs="Times New Roman"/>
          <w:kern w:val="1"/>
          <w:sz w:val="20"/>
          <w:szCs w:val="20"/>
          <w:highlight w:val="white"/>
        </w:rPr>
        <w:t xml:space="preserve"> distort some aspects of physical space so that straight lines on the map pick out locations with shared directional relationships, at the cost of accurately representing scale (Hutchins</w:t>
      </w:r>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1995, Chapter 3). Many underground train maps distort distances and directions to facilitate queries and inferences focused on topological relationships between passenger stations and different services (Kent</w:t>
      </w:r>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2021)</w:t>
      </w:r>
      <w:r w:rsidR="00337D07" w:rsidRPr="005C5839">
        <w:rPr>
          <w:rFonts w:ascii="Times New Roman" w:hAnsi="Times New Roman" w:cs="Times New Roman"/>
          <w:kern w:val="1"/>
          <w:sz w:val="20"/>
          <w:szCs w:val="20"/>
          <w:highlight w:val="white"/>
        </w:rPr>
        <w:t xml:space="preserve">. They make answering questions like ‘can I get to Russell Square from where I am without changing line’ easy by prioritising line-identity and </w:t>
      </w:r>
      <w:r w:rsidR="000721C2" w:rsidRPr="005C5839">
        <w:rPr>
          <w:rFonts w:ascii="Times New Roman" w:hAnsi="Times New Roman" w:cs="Times New Roman"/>
          <w:kern w:val="1"/>
          <w:sz w:val="20"/>
          <w:szCs w:val="20"/>
          <w:highlight w:val="white"/>
        </w:rPr>
        <w:t xml:space="preserve">passenger-centric </w:t>
      </w:r>
      <w:r w:rsidR="00337D07" w:rsidRPr="005C5839">
        <w:rPr>
          <w:rFonts w:ascii="Times New Roman" w:hAnsi="Times New Roman" w:cs="Times New Roman"/>
          <w:kern w:val="1"/>
          <w:sz w:val="20"/>
          <w:szCs w:val="20"/>
          <w:highlight w:val="white"/>
        </w:rPr>
        <w:t>topology</w:t>
      </w:r>
      <w:r w:rsidRPr="005C5839">
        <w:rPr>
          <w:rFonts w:ascii="Times New Roman" w:hAnsi="Times New Roman" w:cs="Times New Roman"/>
          <w:kern w:val="1"/>
          <w:sz w:val="20"/>
          <w:szCs w:val="20"/>
          <w:highlight w:val="white"/>
        </w:rPr>
        <w:t xml:space="preserve">. That using these </w:t>
      </w:r>
      <w:r w:rsidR="009949D8" w:rsidRPr="005C5839">
        <w:rPr>
          <w:rFonts w:ascii="Times New Roman" w:hAnsi="Times New Roman" w:cs="Times New Roman"/>
          <w:kern w:val="1"/>
          <w:sz w:val="20"/>
          <w:szCs w:val="20"/>
          <w:highlight w:val="white"/>
        </w:rPr>
        <w:t xml:space="preserve">calendars and </w:t>
      </w:r>
      <w:r w:rsidR="002218B7" w:rsidRPr="005C5839">
        <w:rPr>
          <w:rFonts w:ascii="Times New Roman" w:hAnsi="Times New Roman" w:cs="Times New Roman"/>
          <w:kern w:val="1"/>
          <w:sz w:val="20"/>
          <w:szCs w:val="20"/>
          <w:highlight w:val="white"/>
        </w:rPr>
        <w:t xml:space="preserve">maps </w:t>
      </w:r>
      <w:r w:rsidRPr="005C5839">
        <w:rPr>
          <w:rFonts w:ascii="Times New Roman" w:hAnsi="Times New Roman" w:cs="Times New Roman"/>
          <w:kern w:val="1"/>
          <w:sz w:val="20"/>
          <w:szCs w:val="20"/>
          <w:highlight w:val="white"/>
        </w:rPr>
        <w:t xml:space="preserve">typically requires some skill from the user doesn’t make a difference to the key point: desk planners, slide rules, some maps, numeral </w:t>
      </w:r>
      <w:proofErr w:type="gramStart"/>
      <w:r w:rsidRPr="005C5839">
        <w:rPr>
          <w:rFonts w:ascii="Times New Roman" w:hAnsi="Times New Roman" w:cs="Times New Roman"/>
          <w:kern w:val="1"/>
          <w:sz w:val="20"/>
          <w:szCs w:val="20"/>
          <w:highlight w:val="white"/>
        </w:rPr>
        <w:t>systems</w:t>
      </w:r>
      <w:proofErr w:type="gramEnd"/>
      <w:r w:rsidRPr="005C5839">
        <w:rPr>
          <w:rFonts w:ascii="Times New Roman" w:hAnsi="Times New Roman" w:cs="Times New Roman"/>
          <w:kern w:val="1"/>
          <w:sz w:val="20"/>
          <w:szCs w:val="20"/>
          <w:highlight w:val="white"/>
        </w:rPr>
        <w:t xml:space="preserve"> and routines for long-division, etc., are forms of deep scaffolding which depend on the structure of the scaffolding itself, and whether it successfully preserves (including under manipulation) a version of some favoured set of relationships. Being a difference of degree, this allows boundary cases. An individual spot of ant pheromone is a plausible instance of shallow scaffolding. But an accumulation of them into a </w:t>
      </w:r>
      <w:r w:rsidRPr="005C5839">
        <w:rPr>
          <w:rFonts w:ascii="Times New Roman" w:hAnsi="Times New Roman" w:cs="Times New Roman"/>
          <w:i/>
          <w:iCs/>
          <w:kern w:val="1"/>
          <w:sz w:val="20"/>
          <w:szCs w:val="20"/>
          <w:highlight w:val="white"/>
        </w:rPr>
        <w:t>trail</w:t>
      </w:r>
      <w:r w:rsidRPr="005C5839">
        <w:rPr>
          <w:rFonts w:ascii="Times New Roman" w:hAnsi="Times New Roman" w:cs="Times New Roman"/>
          <w:kern w:val="1"/>
          <w:sz w:val="20"/>
          <w:szCs w:val="20"/>
          <w:highlight w:val="white"/>
        </w:rPr>
        <w:t xml:space="preserve"> can ‘carry information about direction and distance’ and, given the ants’ trail</w:t>
      </w:r>
      <w:r w:rsidR="000721C2" w:rsidRPr="005C5839">
        <w:rPr>
          <w:rFonts w:ascii="Times New Roman" w:hAnsi="Times New Roman" w:cs="Times New Roman"/>
          <w:kern w:val="1"/>
          <w:sz w:val="20"/>
          <w:szCs w:val="20"/>
          <w:highlight w:val="white"/>
        </w:rPr>
        <w:t xml:space="preserve"> </w:t>
      </w:r>
      <w:r w:rsidRPr="005C5839">
        <w:rPr>
          <w:rFonts w:ascii="Times New Roman" w:hAnsi="Times New Roman" w:cs="Times New Roman"/>
          <w:kern w:val="1"/>
          <w:sz w:val="20"/>
          <w:szCs w:val="20"/>
          <w:highlight w:val="white"/>
        </w:rPr>
        <w:t xml:space="preserve">making and </w:t>
      </w:r>
      <w:r w:rsidR="000721C2" w:rsidRPr="005C5839">
        <w:rPr>
          <w:rFonts w:ascii="Times New Roman" w:hAnsi="Times New Roman" w:cs="Times New Roman"/>
          <w:kern w:val="1"/>
          <w:sz w:val="20"/>
          <w:szCs w:val="20"/>
          <w:highlight w:val="white"/>
        </w:rPr>
        <w:t xml:space="preserve">trail </w:t>
      </w:r>
      <w:r w:rsidRPr="005C5839">
        <w:rPr>
          <w:rFonts w:ascii="Times New Roman" w:hAnsi="Times New Roman" w:cs="Times New Roman"/>
          <w:kern w:val="1"/>
          <w:sz w:val="20"/>
          <w:szCs w:val="20"/>
          <w:highlight w:val="white"/>
        </w:rPr>
        <w:t>following dispositions, the intensity of a trail ‘carries information about the value of the food resource’ (</w:t>
      </w:r>
      <w:proofErr w:type="spellStart"/>
      <w:r w:rsidRPr="005C5839">
        <w:rPr>
          <w:rFonts w:ascii="Times New Roman" w:hAnsi="Times New Roman" w:cs="Times New Roman"/>
          <w:kern w:val="1"/>
          <w:sz w:val="20"/>
          <w:szCs w:val="20"/>
          <w:highlight w:val="white"/>
        </w:rPr>
        <w:t>Sterelny</w:t>
      </w:r>
      <w:proofErr w:type="spellEnd"/>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2003, p19). An ant pheromone trail, then, could be a boundary case between shallow and deep scaffolding.</w:t>
      </w:r>
    </w:p>
    <w:p w14:paraId="2DE71EF9" w14:textId="77777777" w:rsidR="005726A3" w:rsidRPr="005C5839" w:rsidRDefault="005726A3" w:rsidP="008D3290">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kern w:val="1"/>
          <w:sz w:val="20"/>
          <w:szCs w:val="20"/>
          <w:highlight w:val="white"/>
        </w:rPr>
      </w:pPr>
    </w:p>
    <w:p w14:paraId="169BF9E5" w14:textId="5AA0B224"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We called our </w:t>
      </w:r>
      <w:r w:rsidR="009949D8" w:rsidRPr="005C5839">
        <w:rPr>
          <w:rFonts w:ascii="Times New Roman" w:hAnsi="Times New Roman" w:cs="Times New Roman"/>
          <w:kern w:val="1"/>
          <w:sz w:val="20"/>
          <w:szCs w:val="20"/>
          <w:highlight w:val="white"/>
        </w:rPr>
        <w:t xml:space="preserve">initial </w:t>
      </w:r>
      <w:r w:rsidRPr="005C5839">
        <w:rPr>
          <w:rFonts w:ascii="Times New Roman" w:hAnsi="Times New Roman" w:cs="Times New Roman"/>
          <w:kern w:val="1"/>
          <w:sz w:val="20"/>
          <w:szCs w:val="20"/>
          <w:highlight w:val="white"/>
        </w:rPr>
        <w:t xml:space="preserve">characterisation </w:t>
      </w:r>
      <w:r w:rsidR="009949D8" w:rsidRPr="005C5839">
        <w:rPr>
          <w:rFonts w:ascii="Times New Roman" w:hAnsi="Times New Roman" w:cs="Times New Roman"/>
          <w:kern w:val="1"/>
          <w:sz w:val="20"/>
          <w:szCs w:val="20"/>
          <w:highlight w:val="white"/>
        </w:rPr>
        <w:t xml:space="preserve">of scaffolding </w:t>
      </w:r>
      <w:r w:rsidRPr="005C5839">
        <w:rPr>
          <w:rFonts w:ascii="Times New Roman" w:hAnsi="Times New Roman" w:cs="Times New Roman"/>
          <w:kern w:val="1"/>
          <w:sz w:val="20"/>
          <w:szCs w:val="20"/>
          <w:highlight w:val="white"/>
        </w:rPr>
        <w:t xml:space="preserve">‘neutral’ to signal that it doesn’t </w:t>
      </w:r>
      <w:r w:rsidRPr="005C5839">
        <w:rPr>
          <w:rFonts w:ascii="Times New Roman" w:hAnsi="Times New Roman" w:cs="Times New Roman"/>
          <w:i/>
          <w:iCs/>
          <w:kern w:val="1"/>
          <w:sz w:val="20"/>
          <w:szCs w:val="20"/>
          <w:highlight w:val="white"/>
        </w:rPr>
        <w:t>require</w:t>
      </w:r>
      <w:r w:rsidRPr="005C5839">
        <w:rPr>
          <w:rFonts w:ascii="Times New Roman" w:hAnsi="Times New Roman" w:cs="Times New Roman"/>
          <w:kern w:val="1"/>
          <w:sz w:val="20"/>
          <w:szCs w:val="20"/>
          <w:highlight w:val="white"/>
        </w:rPr>
        <w:t xml:space="preserve"> that scaffolding be beneficial to the agent engaged in the task. That scaffolding does some good generally goes without saying. As noted above, </w:t>
      </w:r>
      <w:r w:rsidR="00337D07" w:rsidRPr="005C5839">
        <w:rPr>
          <w:rFonts w:ascii="Times New Roman" w:hAnsi="Times New Roman" w:cs="Times New Roman"/>
          <w:kern w:val="1"/>
          <w:sz w:val="20"/>
          <w:szCs w:val="20"/>
          <w:highlight w:val="white"/>
        </w:rPr>
        <w:t xml:space="preserve">the </w:t>
      </w:r>
      <w:r w:rsidRPr="005C5839">
        <w:rPr>
          <w:rFonts w:ascii="Times New Roman" w:hAnsi="Times New Roman" w:cs="Times New Roman"/>
          <w:kern w:val="1"/>
          <w:sz w:val="20"/>
          <w:szCs w:val="20"/>
          <w:highlight w:val="white"/>
        </w:rPr>
        <w:t xml:space="preserve">critical point </w:t>
      </w:r>
      <w:r w:rsidR="00337D07" w:rsidRPr="005C5839">
        <w:rPr>
          <w:rFonts w:ascii="Times New Roman" w:hAnsi="Times New Roman" w:cs="Times New Roman"/>
          <w:kern w:val="1"/>
          <w:sz w:val="20"/>
          <w:szCs w:val="20"/>
          <w:highlight w:val="white"/>
        </w:rPr>
        <w:t xml:space="preserve">that it shouldn’t go without saying </w:t>
      </w:r>
      <w:r w:rsidRPr="005C5839">
        <w:rPr>
          <w:rFonts w:ascii="Times New Roman" w:hAnsi="Times New Roman" w:cs="Times New Roman"/>
          <w:kern w:val="1"/>
          <w:sz w:val="20"/>
          <w:szCs w:val="20"/>
          <w:highlight w:val="white"/>
        </w:rPr>
        <w:t>has been made by</w:t>
      </w:r>
      <w:r w:rsidR="00337D07" w:rsidRPr="005C5839">
        <w:rPr>
          <w:rFonts w:ascii="Times New Roman" w:hAnsi="Times New Roman" w:cs="Times New Roman"/>
          <w:kern w:val="1"/>
          <w:sz w:val="20"/>
          <w:szCs w:val="20"/>
          <w:highlight w:val="white"/>
        </w:rPr>
        <w:t>, among others,</w:t>
      </w:r>
      <w:r w:rsidRPr="005C5839">
        <w:rPr>
          <w:rFonts w:ascii="Times New Roman" w:hAnsi="Times New Roman" w:cs="Times New Roman"/>
          <w:kern w:val="1"/>
          <w:sz w:val="20"/>
          <w:szCs w:val="20"/>
          <w:highlight w:val="white"/>
        </w:rPr>
        <w:t xml:space="preserve"> </w:t>
      </w:r>
      <w:proofErr w:type="spellStart"/>
      <w:r w:rsidRPr="005C5839">
        <w:rPr>
          <w:rFonts w:ascii="Times New Roman" w:hAnsi="Times New Roman" w:cs="Times New Roman"/>
          <w:kern w:val="1"/>
          <w:sz w:val="20"/>
          <w:szCs w:val="20"/>
          <w:highlight w:val="white"/>
        </w:rPr>
        <w:t>Aagaard</w:t>
      </w:r>
      <w:proofErr w:type="spellEnd"/>
      <w:r w:rsidRPr="005C5839">
        <w:rPr>
          <w:rFonts w:ascii="Times New Roman" w:hAnsi="Times New Roman" w:cs="Times New Roman"/>
          <w:kern w:val="1"/>
          <w:sz w:val="20"/>
          <w:szCs w:val="20"/>
          <w:highlight w:val="white"/>
        </w:rPr>
        <w:t xml:space="preserve"> (2020) in his diagnosis of ‘dogma of harmony’, and by </w:t>
      </w:r>
      <w:proofErr w:type="spellStart"/>
      <w:r w:rsidRPr="005C5839">
        <w:rPr>
          <w:rFonts w:ascii="Times New Roman" w:hAnsi="Times New Roman" w:cs="Times New Roman"/>
          <w:kern w:val="1"/>
          <w:sz w:val="20"/>
          <w:szCs w:val="20"/>
          <w:highlight w:val="white"/>
        </w:rPr>
        <w:t>Slaby</w:t>
      </w:r>
      <w:proofErr w:type="spellEnd"/>
      <w:r w:rsidRPr="005C5839">
        <w:rPr>
          <w:rFonts w:ascii="Times New Roman" w:hAnsi="Times New Roman" w:cs="Times New Roman"/>
          <w:kern w:val="1"/>
          <w:sz w:val="20"/>
          <w:szCs w:val="20"/>
          <w:highlight w:val="white"/>
        </w:rPr>
        <w:t xml:space="preserve"> (2016) in his highlighting the dominance of a ‘user/resource model’</w:t>
      </w:r>
      <w:r w:rsidR="000721C2" w:rsidRPr="005C5839">
        <w:rPr>
          <w:rFonts w:ascii="Times New Roman" w:hAnsi="Times New Roman" w:cs="Times New Roman"/>
          <w:kern w:val="1"/>
          <w:sz w:val="20"/>
          <w:szCs w:val="20"/>
          <w:highlight w:val="white"/>
        </w:rPr>
        <w:t xml:space="preserve"> in 4E cognition</w:t>
      </w:r>
      <w:r w:rsidRPr="005C5839">
        <w:rPr>
          <w:rFonts w:ascii="Times New Roman" w:hAnsi="Times New Roman" w:cs="Times New Roman"/>
          <w:kern w:val="1"/>
          <w:sz w:val="20"/>
          <w:szCs w:val="20"/>
          <w:highlight w:val="white"/>
        </w:rPr>
        <w:t xml:space="preserve">. Like them we think that the presumption of helpfulness, where it remains, should be replaced by recognition of a substantial empirical question. To mark </w:t>
      </w:r>
      <w:proofErr w:type="gramStart"/>
      <w:r w:rsidRPr="005C5839">
        <w:rPr>
          <w:rFonts w:ascii="Times New Roman" w:hAnsi="Times New Roman" w:cs="Times New Roman"/>
          <w:kern w:val="1"/>
          <w:sz w:val="20"/>
          <w:szCs w:val="20"/>
          <w:highlight w:val="white"/>
        </w:rPr>
        <w:t>this, and</w:t>
      </w:r>
      <w:proofErr w:type="gramEnd"/>
      <w:r w:rsidRPr="005C5839">
        <w:rPr>
          <w:rFonts w:ascii="Times New Roman" w:hAnsi="Times New Roman" w:cs="Times New Roman"/>
          <w:kern w:val="1"/>
          <w:sz w:val="20"/>
          <w:szCs w:val="20"/>
          <w:highlight w:val="white"/>
        </w:rPr>
        <w:t xml:space="preserve"> prepare the way for our exploration of harmful and exploitative scaffolding, we propose that</w:t>
      </w:r>
      <w:r w:rsidRPr="005C5839">
        <w:rPr>
          <w:rFonts w:ascii="Times New Roman" w:hAnsi="Times New Roman" w:cs="Times New Roman"/>
          <w:i/>
          <w:iCs/>
          <w:kern w:val="1"/>
          <w:sz w:val="20"/>
          <w:szCs w:val="20"/>
          <w:highlight w:val="white"/>
        </w:rPr>
        <w:t xml:space="preserve"> Benign Cognitive Scaffolding</w:t>
      </w:r>
      <w:r w:rsidRPr="005C5839">
        <w:rPr>
          <w:rFonts w:ascii="Times New Roman" w:hAnsi="Times New Roman" w:cs="Times New Roman"/>
          <w:kern w:val="1"/>
          <w:sz w:val="20"/>
          <w:szCs w:val="20"/>
          <w:highlight w:val="white"/>
        </w:rPr>
        <w:t xml:space="preserve"> is external structure that changes the cognitive demands of a task in ways that serve the interests of the agent attempting the </w:t>
      </w:r>
      <w:r w:rsidRPr="005C5839">
        <w:rPr>
          <w:rFonts w:ascii="Times New Roman" w:hAnsi="Times New Roman" w:cs="Times New Roman"/>
          <w:kern w:val="1"/>
          <w:sz w:val="20"/>
          <w:szCs w:val="20"/>
          <w:highlight w:val="white"/>
        </w:rPr>
        <w:lastRenderedPageBreak/>
        <w:t>task. (The deep-shallow distinction is independent of the identification of scaffolding as benign, or — as we’ll see shortly — harmful and hostile.)</w:t>
      </w:r>
    </w:p>
    <w:p w14:paraId="78CE8BF2"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p>
    <w:p w14:paraId="2CBA530E" w14:textId="151E127B" w:rsidR="004F2B49" w:rsidRPr="005C5839" w:rsidRDefault="00F56604" w:rsidP="001A71F1">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Scaffolding is benign when it serves the agent’s </w:t>
      </w:r>
      <w:r w:rsidRPr="005C5839">
        <w:rPr>
          <w:rFonts w:ascii="Times New Roman" w:hAnsi="Times New Roman" w:cs="Times New Roman"/>
          <w:i/>
          <w:iCs/>
          <w:kern w:val="1"/>
          <w:sz w:val="20"/>
          <w:szCs w:val="20"/>
          <w:highlight w:val="white"/>
        </w:rPr>
        <w:t>actual</w:t>
      </w:r>
      <w:r w:rsidRPr="005C5839">
        <w:rPr>
          <w:rFonts w:ascii="Times New Roman" w:hAnsi="Times New Roman" w:cs="Times New Roman"/>
          <w:kern w:val="1"/>
          <w:sz w:val="20"/>
          <w:szCs w:val="20"/>
          <w:highlight w:val="white"/>
        </w:rPr>
        <w:t xml:space="preserve"> interests, which needn’t be appreciated by the agent. (Ants don’t need beliefs about </w:t>
      </w:r>
      <w:r w:rsidR="000721C2" w:rsidRPr="005C5839">
        <w:rPr>
          <w:rFonts w:ascii="Times New Roman" w:hAnsi="Times New Roman" w:cs="Times New Roman"/>
          <w:kern w:val="1"/>
          <w:sz w:val="20"/>
          <w:szCs w:val="20"/>
          <w:highlight w:val="white"/>
        </w:rPr>
        <w:t xml:space="preserve">food or </w:t>
      </w:r>
      <w:r w:rsidRPr="005C5839">
        <w:rPr>
          <w:rFonts w:ascii="Times New Roman" w:hAnsi="Times New Roman" w:cs="Times New Roman"/>
          <w:kern w:val="1"/>
          <w:sz w:val="20"/>
          <w:szCs w:val="20"/>
          <w:highlight w:val="white"/>
        </w:rPr>
        <w:t xml:space="preserve">their pheromone trails.) </w:t>
      </w:r>
      <w:r w:rsidR="001A71F1" w:rsidRPr="005C5839">
        <w:rPr>
          <w:rFonts w:ascii="Times New Roman" w:hAnsi="Times New Roman" w:cs="Times New Roman"/>
          <w:kern w:val="1"/>
          <w:sz w:val="20"/>
          <w:szCs w:val="20"/>
          <w:highlight w:val="white"/>
        </w:rPr>
        <w:t xml:space="preserve">We can think about the agent’s interests narrowly in relation to the task, or broadly in relation to what is good for the agent. In the narrow, task-relative cases, the interests of the agent will be </w:t>
      </w:r>
      <w:r w:rsidRPr="005C5839">
        <w:rPr>
          <w:rFonts w:ascii="Times New Roman" w:hAnsi="Times New Roman" w:cs="Times New Roman"/>
          <w:kern w:val="1"/>
          <w:sz w:val="20"/>
          <w:szCs w:val="20"/>
          <w:highlight w:val="white"/>
        </w:rPr>
        <w:t>the success conditions of the task. If the jacket hanging from the bathroom door support</w:t>
      </w:r>
      <w:r w:rsidR="00CE5BA0" w:rsidRPr="005C5839">
        <w:rPr>
          <w:rFonts w:ascii="Times New Roman" w:hAnsi="Times New Roman" w:cs="Times New Roman"/>
          <w:kern w:val="1"/>
          <w:sz w:val="20"/>
          <w:szCs w:val="20"/>
          <w:highlight w:val="white"/>
        </w:rPr>
        <w:t>s</w:t>
      </w:r>
      <w:r w:rsidRPr="005C5839">
        <w:rPr>
          <w:rFonts w:ascii="Times New Roman" w:hAnsi="Times New Roman" w:cs="Times New Roman"/>
          <w:kern w:val="1"/>
          <w:sz w:val="20"/>
          <w:szCs w:val="20"/>
          <w:highlight w:val="white"/>
        </w:rPr>
        <w:t xml:space="preserve"> on-board memory and reduce</w:t>
      </w:r>
      <w:r w:rsidR="00CE5BA0" w:rsidRPr="005C5839">
        <w:rPr>
          <w:rFonts w:ascii="Times New Roman" w:hAnsi="Times New Roman" w:cs="Times New Roman"/>
          <w:kern w:val="1"/>
          <w:sz w:val="20"/>
          <w:szCs w:val="20"/>
          <w:highlight w:val="white"/>
        </w:rPr>
        <w:t>s</w:t>
      </w:r>
      <w:r w:rsidRPr="005C5839">
        <w:rPr>
          <w:rFonts w:ascii="Times New Roman" w:hAnsi="Times New Roman" w:cs="Times New Roman"/>
          <w:kern w:val="1"/>
          <w:sz w:val="20"/>
          <w:szCs w:val="20"/>
          <w:highlight w:val="white"/>
        </w:rPr>
        <w:t xml:space="preserve"> sartorial mishaps, it is benign scaffolding for the task of remembering to dress smartly.</w:t>
      </w:r>
      <w:r w:rsidR="00CE5BA0" w:rsidRPr="005C5839">
        <w:rPr>
          <w:rFonts w:ascii="Times New Roman" w:hAnsi="Times New Roman" w:cs="Times New Roman"/>
          <w:kern w:val="1"/>
          <w:sz w:val="20"/>
          <w:szCs w:val="20"/>
          <w:highlight w:val="white"/>
        </w:rPr>
        <w:t xml:space="preserve"> This would be </w:t>
      </w:r>
      <w:r w:rsidR="00337D07" w:rsidRPr="005C5839">
        <w:rPr>
          <w:rFonts w:ascii="Times New Roman" w:hAnsi="Times New Roman" w:cs="Times New Roman"/>
          <w:kern w:val="1"/>
          <w:sz w:val="20"/>
          <w:szCs w:val="20"/>
          <w:highlight w:val="white"/>
        </w:rPr>
        <w:t xml:space="preserve">all we needed </w:t>
      </w:r>
      <w:r w:rsidR="00CE5BA0" w:rsidRPr="005C5839">
        <w:rPr>
          <w:rFonts w:ascii="Times New Roman" w:hAnsi="Times New Roman" w:cs="Times New Roman"/>
          <w:kern w:val="1"/>
          <w:sz w:val="20"/>
          <w:szCs w:val="20"/>
          <w:highlight w:val="white"/>
        </w:rPr>
        <w:t>if agents only ever pursued one task at once, but</w:t>
      </w:r>
      <w:r w:rsidRPr="005C5839">
        <w:rPr>
          <w:rFonts w:ascii="Times New Roman" w:hAnsi="Times New Roman" w:cs="Times New Roman"/>
          <w:kern w:val="1"/>
          <w:sz w:val="20"/>
          <w:szCs w:val="20"/>
          <w:highlight w:val="white"/>
        </w:rPr>
        <w:t xml:space="preserve"> </w:t>
      </w:r>
      <w:r w:rsidR="00CE5BA0" w:rsidRPr="005C5839">
        <w:rPr>
          <w:rFonts w:ascii="Times New Roman" w:hAnsi="Times New Roman" w:cs="Times New Roman"/>
          <w:kern w:val="1"/>
          <w:sz w:val="20"/>
          <w:szCs w:val="20"/>
          <w:highlight w:val="white"/>
        </w:rPr>
        <w:t xml:space="preserve">they don’t. Sometimes, therefore, </w:t>
      </w:r>
      <w:r w:rsidRPr="005C5839">
        <w:rPr>
          <w:rFonts w:ascii="Times New Roman" w:hAnsi="Times New Roman" w:cs="Times New Roman"/>
          <w:kern w:val="1"/>
          <w:sz w:val="20"/>
          <w:szCs w:val="20"/>
          <w:highlight w:val="white"/>
        </w:rPr>
        <w:t xml:space="preserve">one and the same bit of external structure can be benign for some, but not other, tasks simultaneously attempted by an agent. A slide rule, for example, might augment my computational powers, while unpleasantly reminding me of a cruel mathematics teacher. If I’m trying to get a correct solution to a calculation that I can’t do in my head, the tool </w:t>
      </w:r>
      <w:r w:rsidR="00337D07" w:rsidRPr="005C5839">
        <w:rPr>
          <w:rFonts w:ascii="Times New Roman" w:hAnsi="Times New Roman" w:cs="Times New Roman"/>
          <w:kern w:val="1"/>
          <w:sz w:val="20"/>
          <w:szCs w:val="20"/>
          <w:highlight w:val="white"/>
        </w:rPr>
        <w:t xml:space="preserve">could </w:t>
      </w:r>
      <w:r w:rsidR="004F2B49" w:rsidRPr="005C5839">
        <w:rPr>
          <w:rFonts w:ascii="Times New Roman" w:hAnsi="Times New Roman" w:cs="Times New Roman"/>
          <w:kern w:val="1"/>
          <w:sz w:val="20"/>
          <w:szCs w:val="20"/>
          <w:highlight w:val="white"/>
        </w:rPr>
        <w:t xml:space="preserve">be </w:t>
      </w:r>
      <w:r w:rsidRPr="005C5839">
        <w:rPr>
          <w:rFonts w:ascii="Times New Roman" w:hAnsi="Times New Roman" w:cs="Times New Roman"/>
          <w:kern w:val="1"/>
          <w:sz w:val="20"/>
          <w:szCs w:val="20"/>
          <w:highlight w:val="white"/>
        </w:rPr>
        <w:t xml:space="preserve">benign scaffolding for </w:t>
      </w:r>
      <w:r w:rsidR="00337D07" w:rsidRPr="005C5839">
        <w:rPr>
          <w:rFonts w:ascii="Times New Roman" w:hAnsi="Times New Roman" w:cs="Times New Roman"/>
          <w:kern w:val="1"/>
          <w:sz w:val="20"/>
          <w:szCs w:val="20"/>
          <w:highlight w:val="white"/>
        </w:rPr>
        <w:t xml:space="preserve">the calculating </w:t>
      </w:r>
      <w:r w:rsidRPr="005C5839">
        <w:rPr>
          <w:rFonts w:ascii="Times New Roman" w:hAnsi="Times New Roman" w:cs="Times New Roman"/>
          <w:kern w:val="1"/>
          <w:sz w:val="20"/>
          <w:szCs w:val="20"/>
          <w:highlight w:val="white"/>
        </w:rPr>
        <w:t xml:space="preserve">task. If </w:t>
      </w:r>
      <w:r w:rsidR="00337D07" w:rsidRPr="005C5839">
        <w:rPr>
          <w:rFonts w:ascii="Times New Roman" w:hAnsi="Times New Roman" w:cs="Times New Roman"/>
          <w:kern w:val="1"/>
          <w:sz w:val="20"/>
          <w:szCs w:val="20"/>
          <w:highlight w:val="white"/>
        </w:rPr>
        <w:t xml:space="preserve">my goal is </w:t>
      </w:r>
      <w:r w:rsidRPr="005C5839">
        <w:rPr>
          <w:rFonts w:ascii="Times New Roman" w:hAnsi="Times New Roman" w:cs="Times New Roman"/>
          <w:kern w:val="1"/>
          <w:sz w:val="20"/>
          <w:szCs w:val="20"/>
          <w:highlight w:val="white"/>
        </w:rPr>
        <w:t xml:space="preserve">to remain calm and optimistic, it </w:t>
      </w:r>
      <w:r w:rsidR="004F2B49" w:rsidRPr="005C5839">
        <w:rPr>
          <w:rFonts w:ascii="Times New Roman" w:hAnsi="Times New Roman" w:cs="Times New Roman"/>
          <w:kern w:val="1"/>
          <w:sz w:val="20"/>
          <w:szCs w:val="20"/>
          <w:highlight w:val="white"/>
        </w:rPr>
        <w:t xml:space="preserve">might </w:t>
      </w:r>
      <w:r w:rsidR="008D3290" w:rsidRPr="005C5839">
        <w:rPr>
          <w:rFonts w:ascii="Times New Roman" w:hAnsi="Times New Roman" w:cs="Times New Roman"/>
          <w:kern w:val="1"/>
          <w:sz w:val="20"/>
          <w:szCs w:val="20"/>
          <w:highlight w:val="white"/>
        </w:rPr>
        <w:t xml:space="preserve">instead </w:t>
      </w:r>
      <w:r w:rsidRPr="005C5839">
        <w:rPr>
          <w:rFonts w:ascii="Times New Roman" w:hAnsi="Times New Roman" w:cs="Times New Roman"/>
          <w:kern w:val="1"/>
          <w:sz w:val="20"/>
          <w:szCs w:val="20"/>
          <w:highlight w:val="white"/>
        </w:rPr>
        <w:t xml:space="preserve">be harmful affective scaffolding. If I’m trying to do both at once, then the slide rule isn’t exclusively benign. We view it as an </w:t>
      </w:r>
      <w:r w:rsidRPr="005C5839">
        <w:rPr>
          <w:rFonts w:ascii="Times New Roman" w:hAnsi="Times New Roman" w:cs="Times New Roman"/>
          <w:i/>
          <w:iCs/>
          <w:kern w:val="1"/>
          <w:sz w:val="20"/>
          <w:szCs w:val="20"/>
          <w:highlight w:val="white"/>
        </w:rPr>
        <w:t>advantage</w:t>
      </w:r>
      <w:r w:rsidRPr="005C5839">
        <w:rPr>
          <w:rFonts w:ascii="Times New Roman" w:hAnsi="Times New Roman" w:cs="Times New Roman"/>
          <w:kern w:val="1"/>
          <w:sz w:val="20"/>
          <w:szCs w:val="20"/>
          <w:highlight w:val="white"/>
        </w:rPr>
        <w:t xml:space="preserve"> of the task-relative criterion for benign scaffolding that we’ve offered that it can accommodate such cases by treating tasks and their success conditions separately.</w:t>
      </w:r>
      <w:r w:rsidR="004F2B49" w:rsidRPr="005C5839">
        <w:rPr>
          <w:rFonts w:ascii="Times New Roman" w:hAnsi="Times New Roman" w:cs="Times New Roman"/>
          <w:kern w:val="1"/>
          <w:sz w:val="20"/>
          <w:szCs w:val="20"/>
          <w:highlight w:val="white"/>
        </w:rPr>
        <w:t xml:space="preserve"> But mixed bag cases raise questions about whether the agent is benefitting overall</w:t>
      </w:r>
      <w:r w:rsidR="001D31DB" w:rsidRPr="005C5839">
        <w:rPr>
          <w:rFonts w:ascii="Times New Roman" w:hAnsi="Times New Roman" w:cs="Times New Roman"/>
          <w:kern w:val="1"/>
          <w:sz w:val="20"/>
          <w:szCs w:val="20"/>
          <w:highlight w:val="white"/>
        </w:rPr>
        <w:t xml:space="preserve">, as do cases where an agent </w:t>
      </w:r>
      <w:r w:rsidR="00CF103B" w:rsidRPr="005C5839">
        <w:rPr>
          <w:rFonts w:ascii="Times New Roman" w:hAnsi="Times New Roman" w:cs="Times New Roman"/>
          <w:kern w:val="1"/>
          <w:sz w:val="20"/>
          <w:szCs w:val="20"/>
          <w:highlight w:val="white"/>
        </w:rPr>
        <w:t>is</w:t>
      </w:r>
      <w:r w:rsidR="001D31DB" w:rsidRPr="005C5839">
        <w:rPr>
          <w:rFonts w:ascii="Times New Roman" w:hAnsi="Times New Roman" w:cs="Times New Roman"/>
          <w:kern w:val="1"/>
          <w:sz w:val="20"/>
          <w:szCs w:val="20"/>
          <w:highlight w:val="white"/>
        </w:rPr>
        <w:t xml:space="preserve"> attempting a harmful task like remembering to buy cigarettes</w:t>
      </w:r>
      <w:r w:rsidR="004F2B49" w:rsidRPr="005C5839">
        <w:rPr>
          <w:rFonts w:ascii="Times New Roman" w:hAnsi="Times New Roman" w:cs="Times New Roman"/>
          <w:kern w:val="1"/>
          <w:sz w:val="20"/>
          <w:szCs w:val="20"/>
          <w:highlight w:val="white"/>
        </w:rPr>
        <w:t>.</w:t>
      </w:r>
    </w:p>
    <w:p w14:paraId="5877409B" w14:textId="77777777" w:rsidR="005726A3" w:rsidRPr="005C5839" w:rsidRDefault="005726A3" w:rsidP="008D3290">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kern w:val="1"/>
          <w:sz w:val="20"/>
          <w:szCs w:val="20"/>
          <w:highlight w:val="white"/>
        </w:rPr>
      </w:pPr>
    </w:p>
    <w:p w14:paraId="11BA8E3E" w14:textId="0E3FEF8D" w:rsidR="005726A3" w:rsidRPr="005C5839" w:rsidRDefault="004F2B49" w:rsidP="005C583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Instead of focusing on task success conditions, </w:t>
      </w:r>
      <w:r w:rsidR="00337D07" w:rsidRPr="005C5839">
        <w:rPr>
          <w:rFonts w:ascii="Times New Roman" w:hAnsi="Times New Roman" w:cs="Times New Roman"/>
          <w:kern w:val="1"/>
          <w:sz w:val="20"/>
          <w:szCs w:val="20"/>
          <w:highlight w:val="white"/>
        </w:rPr>
        <w:t xml:space="preserve">then, </w:t>
      </w:r>
      <w:r w:rsidRPr="005C5839">
        <w:rPr>
          <w:rFonts w:ascii="Times New Roman" w:hAnsi="Times New Roman" w:cs="Times New Roman"/>
          <w:kern w:val="1"/>
          <w:sz w:val="20"/>
          <w:szCs w:val="20"/>
          <w:highlight w:val="white"/>
        </w:rPr>
        <w:t>we can consider whether an agent</w:t>
      </w:r>
      <w:r w:rsidR="00C42C0B" w:rsidRPr="005C5839">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s interests are being served by asking whether they benefit overall, that is whether the effect of the</w:t>
      </w:r>
      <w:r w:rsidR="00C42C0B" w:rsidRPr="005C5839">
        <w:rPr>
          <w:rFonts w:ascii="Times New Roman" w:hAnsi="Times New Roman" w:cs="Times New Roman"/>
          <w:kern w:val="1"/>
          <w:sz w:val="20"/>
          <w:szCs w:val="20"/>
          <w:highlight w:val="white"/>
        </w:rPr>
        <w:t xml:space="preserve"> scaffolding is good for the agent. </w:t>
      </w:r>
      <w:r w:rsidR="001D31DB" w:rsidRPr="005C5839">
        <w:rPr>
          <w:rFonts w:ascii="Times New Roman" w:hAnsi="Times New Roman" w:cs="Times New Roman"/>
          <w:kern w:val="1"/>
          <w:sz w:val="20"/>
          <w:szCs w:val="20"/>
          <w:highlight w:val="white"/>
        </w:rPr>
        <w:t xml:space="preserve">The local and global perspectives will coincide when the agent is attempting a task that straightforwardly serves their overall interests. </w:t>
      </w:r>
      <w:r w:rsidR="00F56604" w:rsidRPr="005C5839">
        <w:rPr>
          <w:rFonts w:ascii="Times New Roman" w:hAnsi="Times New Roman" w:cs="Times New Roman"/>
          <w:kern w:val="1"/>
          <w:sz w:val="20"/>
          <w:szCs w:val="20"/>
          <w:highlight w:val="white"/>
        </w:rPr>
        <w:t xml:space="preserve">We can distinguish these approaches without needing to settle disputes between competing accounts of overall interests, or to insist that scaffolding is only ‘really’ benign </w:t>
      </w:r>
      <w:r w:rsidR="001D31DB" w:rsidRPr="005C5839">
        <w:rPr>
          <w:rFonts w:ascii="Times New Roman" w:hAnsi="Times New Roman" w:cs="Times New Roman"/>
          <w:kern w:val="1"/>
          <w:sz w:val="20"/>
          <w:szCs w:val="20"/>
          <w:highlight w:val="white"/>
        </w:rPr>
        <w:t xml:space="preserve">according to </w:t>
      </w:r>
      <w:r w:rsidR="00F56604" w:rsidRPr="005C5839">
        <w:rPr>
          <w:rFonts w:ascii="Times New Roman" w:hAnsi="Times New Roman" w:cs="Times New Roman"/>
          <w:kern w:val="1"/>
          <w:sz w:val="20"/>
          <w:szCs w:val="20"/>
          <w:highlight w:val="white"/>
        </w:rPr>
        <w:t>one of them. What matters</w:t>
      </w:r>
      <w:r w:rsidR="001D31DB" w:rsidRPr="005C5839">
        <w:rPr>
          <w:rFonts w:ascii="Times New Roman" w:hAnsi="Times New Roman" w:cs="Times New Roman"/>
          <w:kern w:val="1"/>
          <w:sz w:val="20"/>
          <w:szCs w:val="20"/>
          <w:highlight w:val="white"/>
        </w:rPr>
        <w:t>, rather,</w:t>
      </w:r>
      <w:r w:rsidR="00F56604" w:rsidRPr="005C5839">
        <w:rPr>
          <w:rFonts w:ascii="Times New Roman" w:hAnsi="Times New Roman" w:cs="Times New Roman"/>
          <w:kern w:val="1"/>
          <w:sz w:val="20"/>
          <w:szCs w:val="20"/>
          <w:highlight w:val="white"/>
        </w:rPr>
        <w:t xml:space="preserve"> is </w:t>
      </w:r>
      <w:r w:rsidR="001D31DB" w:rsidRPr="005C5839">
        <w:rPr>
          <w:rFonts w:ascii="Times New Roman" w:hAnsi="Times New Roman" w:cs="Times New Roman"/>
          <w:kern w:val="1"/>
          <w:sz w:val="20"/>
          <w:szCs w:val="20"/>
          <w:highlight w:val="white"/>
        </w:rPr>
        <w:t xml:space="preserve">recognising </w:t>
      </w:r>
      <w:r w:rsidR="00F56604" w:rsidRPr="005C5839">
        <w:rPr>
          <w:rFonts w:ascii="Times New Roman" w:hAnsi="Times New Roman" w:cs="Times New Roman"/>
          <w:kern w:val="1"/>
          <w:sz w:val="20"/>
          <w:szCs w:val="20"/>
          <w:highlight w:val="white"/>
        </w:rPr>
        <w:t>that part of the burden of justification for claim</w:t>
      </w:r>
      <w:r w:rsidR="001D31DB" w:rsidRPr="005C5839">
        <w:rPr>
          <w:rFonts w:ascii="Times New Roman" w:hAnsi="Times New Roman" w:cs="Times New Roman"/>
          <w:kern w:val="1"/>
          <w:sz w:val="20"/>
          <w:szCs w:val="20"/>
          <w:highlight w:val="white"/>
        </w:rPr>
        <w:t>ing</w:t>
      </w:r>
      <w:r w:rsidR="00F56604" w:rsidRPr="005C5839">
        <w:rPr>
          <w:rFonts w:ascii="Times New Roman" w:hAnsi="Times New Roman" w:cs="Times New Roman"/>
          <w:kern w:val="1"/>
          <w:sz w:val="20"/>
          <w:szCs w:val="20"/>
          <w:highlight w:val="white"/>
        </w:rPr>
        <w:t xml:space="preserve"> that scaffolding is benign involves defending a view about interests, whether </w:t>
      </w:r>
      <w:r w:rsidR="001D31DB" w:rsidRPr="005C5839">
        <w:rPr>
          <w:rFonts w:ascii="Times New Roman" w:hAnsi="Times New Roman" w:cs="Times New Roman"/>
          <w:kern w:val="1"/>
          <w:sz w:val="20"/>
          <w:szCs w:val="20"/>
          <w:highlight w:val="white"/>
        </w:rPr>
        <w:t xml:space="preserve">narrow </w:t>
      </w:r>
      <w:r w:rsidR="00F56604" w:rsidRPr="005C5839">
        <w:rPr>
          <w:rFonts w:ascii="Times New Roman" w:hAnsi="Times New Roman" w:cs="Times New Roman"/>
          <w:kern w:val="1"/>
          <w:sz w:val="20"/>
          <w:szCs w:val="20"/>
          <w:highlight w:val="white"/>
        </w:rPr>
        <w:t xml:space="preserve">or </w:t>
      </w:r>
      <w:r w:rsidR="001D31DB" w:rsidRPr="005C5839">
        <w:rPr>
          <w:rFonts w:ascii="Times New Roman" w:hAnsi="Times New Roman" w:cs="Times New Roman"/>
          <w:kern w:val="1"/>
          <w:sz w:val="20"/>
          <w:szCs w:val="20"/>
          <w:highlight w:val="white"/>
        </w:rPr>
        <w:t>broad</w:t>
      </w:r>
      <w:r w:rsidR="00F56604" w:rsidRPr="005C5839">
        <w:rPr>
          <w:rFonts w:ascii="Times New Roman" w:hAnsi="Times New Roman" w:cs="Times New Roman"/>
          <w:kern w:val="1"/>
          <w:sz w:val="20"/>
          <w:szCs w:val="20"/>
          <w:highlight w:val="white"/>
        </w:rPr>
        <w:t xml:space="preserve">, and accepting that </w:t>
      </w:r>
      <w:r w:rsidR="001D31DB" w:rsidRPr="005C5839">
        <w:rPr>
          <w:rFonts w:ascii="Times New Roman" w:hAnsi="Times New Roman" w:cs="Times New Roman"/>
          <w:kern w:val="1"/>
          <w:sz w:val="20"/>
          <w:szCs w:val="20"/>
          <w:highlight w:val="white"/>
        </w:rPr>
        <w:t xml:space="preserve">this </w:t>
      </w:r>
      <w:r w:rsidR="00F56604" w:rsidRPr="005C5839">
        <w:rPr>
          <w:rFonts w:ascii="Times New Roman" w:hAnsi="Times New Roman" w:cs="Times New Roman"/>
          <w:kern w:val="1"/>
          <w:sz w:val="20"/>
          <w:szCs w:val="20"/>
          <w:highlight w:val="white"/>
        </w:rPr>
        <w:t xml:space="preserve">will sometimes be difficult. </w:t>
      </w:r>
      <w:r w:rsidR="00DC37E5" w:rsidRPr="005C5839">
        <w:rPr>
          <w:rFonts w:ascii="Times New Roman" w:hAnsi="Times New Roman" w:cs="Times New Roman"/>
          <w:kern w:val="1"/>
          <w:sz w:val="20"/>
          <w:szCs w:val="20"/>
          <w:highlight w:val="white"/>
        </w:rPr>
        <w:t xml:space="preserve">This </w:t>
      </w:r>
      <w:r w:rsidR="00F56604" w:rsidRPr="005C5839">
        <w:rPr>
          <w:rFonts w:ascii="Times New Roman" w:hAnsi="Times New Roman" w:cs="Times New Roman"/>
          <w:kern w:val="1"/>
          <w:sz w:val="20"/>
          <w:szCs w:val="20"/>
          <w:highlight w:val="white"/>
        </w:rPr>
        <w:t xml:space="preserve">can be </w:t>
      </w:r>
      <w:r w:rsidR="00DC37E5" w:rsidRPr="005C5839">
        <w:rPr>
          <w:rFonts w:ascii="Times New Roman" w:hAnsi="Times New Roman" w:cs="Times New Roman"/>
          <w:kern w:val="1"/>
          <w:sz w:val="20"/>
          <w:szCs w:val="20"/>
          <w:highlight w:val="white"/>
        </w:rPr>
        <w:t xml:space="preserve">so </w:t>
      </w:r>
      <w:r w:rsidR="00F56604" w:rsidRPr="005C5839">
        <w:rPr>
          <w:rFonts w:ascii="Times New Roman" w:hAnsi="Times New Roman" w:cs="Times New Roman"/>
          <w:kern w:val="1"/>
          <w:sz w:val="20"/>
          <w:szCs w:val="20"/>
          <w:highlight w:val="white"/>
        </w:rPr>
        <w:t>because of competing views about interests, and because some agents are themselves conflicted.</w:t>
      </w:r>
    </w:p>
    <w:p w14:paraId="3CEFAE60" w14:textId="2A434E65" w:rsidR="005726A3" w:rsidRPr="005C5839" w:rsidRDefault="00F56604">
      <w:pPr>
        <w:pStyle w:val="Heading1"/>
        <w:rPr>
          <w:rFonts w:ascii="Times New Roman" w:hAnsi="Times New Roman" w:cs="Times New Roman"/>
          <w:kern w:val="1"/>
          <w:sz w:val="24"/>
          <w:szCs w:val="24"/>
          <w:highlight w:val="white"/>
        </w:rPr>
      </w:pPr>
      <w:bookmarkStart w:id="3" w:name="3_Hostile_Scaffolding"/>
      <w:bookmarkEnd w:id="3"/>
      <w:r w:rsidRPr="005C5839">
        <w:rPr>
          <w:rFonts w:ascii="Times New Roman" w:hAnsi="Times New Roman" w:cs="Times New Roman"/>
          <w:kern w:val="1"/>
          <w:sz w:val="24"/>
          <w:szCs w:val="24"/>
          <w:highlight w:val="white"/>
        </w:rPr>
        <w:t>3. Hostile Scaffolding</w:t>
      </w:r>
      <w:r w:rsidR="00BB1B89" w:rsidRPr="005C5839">
        <w:rPr>
          <w:rFonts w:ascii="Times New Roman" w:hAnsi="Times New Roman" w:cs="Times New Roman"/>
          <w:kern w:val="1"/>
          <w:sz w:val="24"/>
          <w:szCs w:val="24"/>
          <w:highlight w:val="white"/>
        </w:rPr>
        <w:t xml:space="preserve"> Characterised</w:t>
      </w:r>
    </w:p>
    <w:p w14:paraId="52016826"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1B055A64" w14:textId="4BE06677" w:rsidR="005726A3" w:rsidRPr="005C5839" w:rsidRDefault="00F56604" w:rsidP="009761FC">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We can now characterise hostile scaffolding</w:t>
      </w:r>
      <w:r w:rsidR="009761FC" w:rsidRPr="005C5839">
        <w:rPr>
          <w:rFonts w:ascii="Times New Roman" w:hAnsi="Times New Roman" w:cs="Times New Roman"/>
          <w:kern w:val="1"/>
          <w:sz w:val="20"/>
          <w:szCs w:val="20"/>
          <w:highlight w:val="white"/>
        </w:rPr>
        <w:t xml:space="preserve">: </w:t>
      </w:r>
      <w:r w:rsidR="009761FC" w:rsidRPr="005C5839">
        <w:rPr>
          <w:rFonts w:ascii="Times New Roman" w:hAnsi="Times New Roman" w:cs="Times New Roman"/>
          <w:i/>
          <w:iCs/>
          <w:kern w:val="1"/>
          <w:sz w:val="20"/>
          <w:szCs w:val="20"/>
          <w:highlight w:val="white"/>
        </w:rPr>
        <w:t>Hostile Cognitive Scaffolding</w:t>
      </w:r>
      <w:r w:rsidR="009761FC" w:rsidRPr="005C5839">
        <w:rPr>
          <w:rFonts w:ascii="Times New Roman" w:hAnsi="Times New Roman" w:cs="Times New Roman"/>
          <w:kern w:val="1"/>
          <w:sz w:val="20"/>
          <w:szCs w:val="20"/>
          <w:highlight w:val="white"/>
        </w:rPr>
        <w:t xml:space="preserve"> is external structure that changes the cognitive demands of a task in ways that undermine the interests of the agent attempting the task, and in doing so serves those of another agent. At the start of the preceding </w:t>
      </w:r>
      <w:proofErr w:type="gramStart"/>
      <w:r w:rsidR="009761FC" w:rsidRPr="005C5839">
        <w:rPr>
          <w:rFonts w:ascii="Times New Roman" w:hAnsi="Times New Roman" w:cs="Times New Roman"/>
          <w:kern w:val="1"/>
          <w:sz w:val="20"/>
          <w:szCs w:val="20"/>
          <w:highlight w:val="white"/>
        </w:rPr>
        <w:t>section</w:t>
      </w:r>
      <w:proofErr w:type="gramEnd"/>
      <w:r w:rsidR="009761FC" w:rsidRPr="005C5839">
        <w:rPr>
          <w:rFonts w:ascii="Times New Roman" w:hAnsi="Times New Roman" w:cs="Times New Roman"/>
          <w:kern w:val="1"/>
          <w:sz w:val="20"/>
          <w:szCs w:val="20"/>
          <w:highlight w:val="white"/>
        </w:rPr>
        <w:t xml:space="preserve"> we quoted Clark saying that “exploitation of external structure is what I mean by the term </w:t>
      </w:r>
      <w:r w:rsidR="009761FC" w:rsidRPr="005C5839">
        <w:rPr>
          <w:rFonts w:ascii="Times New Roman" w:hAnsi="Times New Roman" w:cs="Times New Roman"/>
          <w:i/>
          <w:iCs/>
          <w:kern w:val="1"/>
          <w:sz w:val="20"/>
          <w:szCs w:val="20"/>
          <w:highlight w:val="white"/>
        </w:rPr>
        <w:t>scaffolding</w:t>
      </w:r>
      <w:r w:rsidR="009761FC" w:rsidRPr="005C5839">
        <w:rPr>
          <w:rFonts w:ascii="Times New Roman" w:hAnsi="Times New Roman" w:cs="Times New Roman"/>
          <w:kern w:val="1"/>
          <w:sz w:val="20"/>
          <w:szCs w:val="20"/>
          <w:highlight w:val="white"/>
        </w:rPr>
        <w:t>.” (Clark</w:t>
      </w:r>
      <w:r w:rsidR="007C20BB">
        <w:rPr>
          <w:rFonts w:ascii="Times New Roman" w:hAnsi="Times New Roman" w:cs="Times New Roman"/>
          <w:kern w:val="1"/>
          <w:sz w:val="20"/>
          <w:szCs w:val="20"/>
          <w:highlight w:val="white"/>
        </w:rPr>
        <w:t>,</w:t>
      </w:r>
      <w:r w:rsidR="009761FC" w:rsidRPr="005C5839">
        <w:rPr>
          <w:rFonts w:ascii="Times New Roman" w:hAnsi="Times New Roman" w:cs="Times New Roman"/>
          <w:kern w:val="1"/>
          <w:sz w:val="20"/>
          <w:szCs w:val="20"/>
          <w:highlight w:val="white"/>
        </w:rPr>
        <w:t xml:space="preserve"> 1997, p45). That’s a useful gloss of </w:t>
      </w:r>
      <w:r w:rsidR="009761FC" w:rsidRPr="005C5839">
        <w:rPr>
          <w:rFonts w:ascii="Times New Roman" w:hAnsi="Times New Roman" w:cs="Times New Roman"/>
          <w:i/>
          <w:iCs/>
          <w:kern w:val="1"/>
          <w:sz w:val="20"/>
          <w:szCs w:val="20"/>
          <w:highlight w:val="white"/>
        </w:rPr>
        <w:t>benign</w:t>
      </w:r>
      <w:r w:rsidR="009761FC" w:rsidRPr="005C5839">
        <w:rPr>
          <w:rFonts w:ascii="Times New Roman" w:hAnsi="Times New Roman" w:cs="Times New Roman"/>
          <w:kern w:val="1"/>
          <w:sz w:val="20"/>
          <w:szCs w:val="20"/>
          <w:highlight w:val="white"/>
        </w:rPr>
        <w:t xml:space="preserve"> scaffolding. What we are proposing here is, roughly, that exploitation of one agent by another </w:t>
      </w:r>
      <w:r w:rsidR="009761FC" w:rsidRPr="005C5839">
        <w:rPr>
          <w:rFonts w:ascii="Times New Roman" w:hAnsi="Times New Roman" w:cs="Times New Roman"/>
          <w:i/>
          <w:iCs/>
          <w:kern w:val="1"/>
          <w:sz w:val="20"/>
          <w:szCs w:val="20"/>
          <w:highlight w:val="white"/>
        </w:rPr>
        <w:t>by means of</w:t>
      </w:r>
      <w:r w:rsidR="009761FC" w:rsidRPr="005C5839">
        <w:rPr>
          <w:rFonts w:ascii="Times New Roman" w:hAnsi="Times New Roman" w:cs="Times New Roman"/>
          <w:kern w:val="1"/>
          <w:sz w:val="20"/>
          <w:szCs w:val="20"/>
          <w:highlight w:val="white"/>
        </w:rPr>
        <w:t xml:space="preserve"> external structure is hostile scaffolding. We emphasise that hostile scaffolding </w:t>
      </w:r>
      <w:r w:rsidRPr="005C5839">
        <w:rPr>
          <w:rFonts w:ascii="Times New Roman" w:hAnsi="Times New Roman" w:cs="Times New Roman"/>
          <w:kern w:val="1"/>
          <w:sz w:val="20"/>
          <w:szCs w:val="20"/>
          <w:highlight w:val="white"/>
        </w:rPr>
        <w:t xml:space="preserve">isn’t </w:t>
      </w:r>
      <w:r w:rsidRPr="005C5839">
        <w:rPr>
          <w:rFonts w:ascii="Times New Roman" w:hAnsi="Times New Roman" w:cs="Times New Roman"/>
          <w:i/>
          <w:iCs/>
          <w:kern w:val="1"/>
          <w:sz w:val="20"/>
          <w:szCs w:val="20"/>
          <w:highlight w:val="white"/>
        </w:rPr>
        <w:t>merely</w:t>
      </w:r>
      <w:r w:rsidRPr="005C5839">
        <w:rPr>
          <w:rFonts w:ascii="Times New Roman" w:hAnsi="Times New Roman" w:cs="Times New Roman"/>
          <w:kern w:val="1"/>
          <w:sz w:val="20"/>
          <w:szCs w:val="20"/>
          <w:highlight w:val="white"/>
        </w:rPr>
        <w:t xml:space="preserve"> scaffolding that fails to be </w:t>
      </w:r>
      <w:r w:rsidR="005053AE" w:rsidRPr="005C5839">
        <w:rPr>
          <w:rFonts w:ascii="Times New Roman" w:hAnsi="Times New Roman" w:cs="Times New Roman"/>
          <w:kern w:val="1"/>
          <w:sz w:val="20"/>
          <w:szCs w:val="20"/>
          <w:highlight w:val="white"/>
        </w:rPr>
        <w:t xml:space="preserve">benign through </w:t>
      </w:r>
      <w:r w:rsidRPr="005C5839">
        <w:rPr>
          <w:rFonts w:ascii="Times New Roman" w:hAnsi="Times New Roman" w:cs="Times New Roman"/>
          <w:kern w:val="1"/>
          <w:sz w:val="20"/>
          <w:szCs w:val="20"/>
          <w:highlight w:val="white"/>
        </w:rPr>
        <w:t>inefficien</w:t>
      </w:r>
      <w:r w:rsidR="005053AE" w:rsidRPr="005C5839">
        <w:rPr>
          <w:rFonts w:ascii="Times New Roman" w:hAnsi="Times New Roman" w:cs="Times New Roman"/>
          <w:kern w:val="1"/>
          <w:sz w:val="20"/>
          <w:szCs w:val="20"/>
          <w:highlight w:val="white"/>
        </w:rPr>
        <w:t>cy</w:t>
      </w:r>
      <w:r w:rsidRPr="005C5839">
        <w:rPr>
          <w:rFonts w:ascii="Times New Roman" w:hAnsi="Times New Roman" w:cs="Times New Roman"/>
          <w:kern w:val="1"/>
          <w:sz w:val="20"/>
          <w:szCs w:val="20"/>
          <w:highlight w:val="white"/>
        </w:rPr>
        <w:t xml:space="preserve"> or unreliab</w:t>
      </w:r>
      <w:r w:rsidR="005053AE" w:rsidRPr="005C5839">
        <w:rPr>
          <w:rFonts w:ascii="Times New Roman" w:hAnsi="Times New Roman" w:cs="Times New Roman"/>
          <w:kern w:val="1"/>
          <w:sz w:val="20"/>
          <w:szCs w:val="20"/>
          <w:highlight w:val="white"/>
        </w:rPr>
        <w:t>i</w:t>
      </w:r>
      <w:r w:rsidRPr="005C5839">
        <w:rPr>
          <w:rFonts w:ascii="Times New Roman" w:hAnsi="Times New Roman" w:cs="Times New Roman"/>
          <w:kern w:val="1"/>
          <w:sz w:val="20"/>
          <w:szCs w:val="20"/>
          <w:highlight w:val="white"/>
        </w:rPr>
        <w:t>l</w:t>
      </w:r>
      <w:r w:rsidR="005053AE" w:rsidRPr="005C5839">
        <w:rPr>
          <w:rFonts w:ascii="Times New Roman" w:hAnsi="Times New Roman" w:cs="Times New Roman"/>
          <w:kern w:val="1"/>
          <w:sz w:val="20"/>
          <w:szCs w:val="20"/>
          <w:highlight w:val="white"/>
        </w:rPr>
        <w:t>ity</w:t>
      </w:r>
      <w:r w:rsidRPr="005C5839">
        <w:rPr>
          <w:rFonts w:ascii="Times New Roman" w:hAnsi="Times New Roman" w:cs="Times New Roman"/>
          <w:kern w:val="1"/>
          <w:sz w:val="20"/>
          <w:szCs w:val="20"/>
          <w:highlight w:val="white"/>
        </w:rPr>
        <w:t xml:space="preserve">, and so doesn’t serve, and may even undermine, the interests of the agent attempting a task. Consider a calendar that somehow encouraged inaccurate inferences about </w:t>
      </w:r>
      <w:proofErr w:type="gramStart"/>
      <w:r w:rsidRPr="005C5839">
        <w:rPr>
          <w:rFonts w:ascii="Times New Roman" w:hAnsi="Times New Roman" w:cs="Times New Roman"/>
          <w:kern w:val="1"/>
          <w:sz w:val="20"/>
          <w:szCs w:val="20"/>
          <w:highlight w:val="white"/>
        </w:rPr>
        <w:t>scheduling, or</w:t>
      </w:r>
      <w:proofErr w:type="gramEnd"/>
      <w:r w:rsidRPr="005C5839">
        <w:rPr>
          <w:rFonts w:ascii="Times New Roman" w:hAnsi="Times New Roman" w:cs="Times New Roman"/>
          <w:kern w:val="1"/>
          <w:sz w:val="20"/>
          <w:szCs w:val="20"/>
          <w:highlight w:val="white"/>
        </w:rPr>
        <w:t xml:space="preserve"> consumed more time and resources than it saved. Such a calendar would be harmful scaffolding to the time-management interests of the agent using it. There is more to being hostile than merely </w:t>
      </w:r>
      <w:r w:rsidRPr="005C5839">
        <w:rPr>
          <w:rFonts w:ascii="Times New Roman" w:hAnsi="Times New Roman" w:cs="Times New Roman"/>
          <w:kern w:val="1"/>
          <w:sz w:val="20"/>
          <w:szCs w:val="20"/>
          <w:highlight w:val="white"/>
        </w:rPr>
        <w:lastRenderedPageBreak/>
        <w:t xml:space="preserve">being harmful, though, because hostility is the expression of competing or antagonistic interests by other agents. </w:t>
      </w:r>
      <w:r w:rsidR="00337D07" w:rsidRPr="005C5839">
        <w:rPr>
          <w:rFonts w:ascii="Times New Roman" w:hAnsi="Times New Roman" w:cs="Times New Roman"/>
          <w:kern w:val="1"/>
          <w:sz w:val="20"/>
          <w:szCs w:val="20"/>
          <w:highlight w:val="white"/>
        </w:rPr>
        <w:t>In the following paragraphs we flesh out this picture.</w:t>
      </w:r>
    </w:p>
    <w:p w14:paraId="376966FA"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p>
    <w:p w14:paraId="61A04495" w14:textId="5A8251AA"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We take the term hostile, as noted, from </w:t>
      </w:r>
      <w:proofErr w:type="spellStart"/>
      <w:r w:rsidRPr="005C5839">
        <w:rPr>
          <w:rFonts w:ascii="Times New Roman" w:hAnsi="Times New Roman" w:cs="Times New Roman"/>
          <w:kern w:val="1"/>
          <w:sz w:val="20"/>
          <w:szCs w:val="20"/>
          <w:highlight w:val="white"/>
        </w:rPr>
        <w:t>Sterelny</w:t>
      </w:r>
      <w:proofErr w:type="spellEnd"/>
      <w:r w:rsidRPr="005C5839">
        <w:rPr>
          <w:rFonts w:ascii="Times New Roman" w:hAnsi="Times New Roman" w:cs="Times New Roman"/>
          <w:kern w:val="1"/>
          <w:sz w:val="20"/>
          <w:szCs w:val="20"/>
          <w:highlight w:val="white"/>
        </w:rPr>
        <w:t xml:space="preserve"> (2003) who distinguished between informational environments as follows. In an </w:t>
      </w:r>
      <w:r w:rsidRPr="005C5839">
        <w:rPr>
          <w:rFonts w:ascii="Times New Roman" w:hAnsi="Times New Roman" w:cs="Times New Roman"/>
          <w:i/>
          <w:iCs/>
          <w:kern w:val="1"/>
          <w:sz w:val="20"/>
          <w:szCs w:val="20"/>
          <w:highlight w:val="white"/>
        </w:rPr>
        <w:t xml:space="preserve">informationally transparent </w:t>
      </w:r>
      <w:r w:rsidRPr="005C5839">
        <w:rPr>
          <w:rFonts w:ascii="Times New Roman" w:hAnsi="Times New Roman" w:cs="Times New Roman"/>
          <w:kern w:val="1"/>
          <w:sz w:val="20"/>
          <w:szCs w:val="20"/>
          <w:highlight w:val="white"/>
        </w:rPr>
        <w:t>environment</w:t>
      </w:r>
      <w:r w:rsidR="00337D07" w:rsidRPr="005C5839">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signals an organism can detect are reliably good occasions for behaviours it </w:t>
      </w:r>
      <w:r w:rsidR="008D3290" w:rsidRPr="005C5839">
        <w:rPr>
          <w:rFonts w:ascii="Times New Roman" w:hAnsi="Times New Roman" w:cs="Times New Roman"/>
          <w:kern w:val="1"/>
          <w:sz w:val="20"/>
          <w:szCs w:val="20"/>
          <w:highlight w:val="white"/>
        </w:rPr>
        <w:t>can produce</w:t>
      </w:r>
      <w:r w:rsidRPr="005C5839">
        <w:rPr>
          <w:rFonts w:ascii="Times New Roman" w:hAnsi="Times New Roman" w:cs="Times New Roman"/>
          <w:kern w:val="1"/>
          <w:sz w:val="20"/>
          <w:szCs w:val="20"/>
          <w:highlight w:val="white"/>
        </w:rPr>
        <w:t>, so cue-driven behaviour will be successful (</w:t>
      </w:r>
      <w:proofErr w:type="spellStart"/>
      <w:r w:rsidRPr="005C5839">
        <w:rPr>
          <w:rFonts w:ascii="Times New Roman" w:hAnsi="Times New Roman" w:cs="Times New Roman"/>
          <w:kern w:val="1"/>
          <w:sz w:val="20"/>
          <w:szCs w:val="20"/>
          <w:highlight w:val="white"/>
        </w:rPr>
        <w:t>Sterelny</w:t>
      </w:r>
      <w:proofErr w:type="spellEnd"/>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2003, p20)</w:t>
      </w:r>
      <w:r w:rsidRPr="005C5839">
        <w:rPr>
          <w:rFonts w:ascii="Times New Roman" w:hAnsi="Times New Roman" w:cs="Times New Roman"/>
          <w:i/>
          <w:iCs/>
          <w:kern w:val="1"/>
          <w:sz w:val="20"/>
          <w:szCs w:val="20"/>
          <w:highlight w:val="white"/>
        </w:rPr>
        <w:t>.</w:t>
      </w:r>
      <w:r w:rsidRPr="005C5839">
        <w:rPr>
          <w:rFonts w:ascii="Times New Roman" w:hAnsi="Times New Roman" w:cs="Times New Roman"/>
          <w:kern w:val="1"/>
          <w:sz w:val="20"/>
          <w:szCs w:val="20"/>
          <w:highlight w:val="white"/>
        </w:rPr>
        <w:t xml:space="preserve"> Environments aren’t reliably transparent. When relevant features of the environment “map in complex, one to many ways onto the cues [an organism] can detect” they are </w:t>
      </w:r>
      <w:r w:rsidRPr="005C5839">
        <w:rPr>
          <w:rFonts w:ascii="Times New Roman" w:hAnsi="Times New Roman" w:cs="Times New Roman"/>
          <w:i/>
          <w:iCs/>
          <w:kern w:val="1"/>
          <w:sz w:val="20"/>
          <w:szCs w:val="20"/>
          <w:highlight w:val="white"/>
        </w:rPr>
        <w:t>informationally translucent</w:t>
      </w:r>
      <w:r w:rsidRPr="005C5839">
        <w:rPr>
          <w:rFonts w:ascii="Times New Roman" w:hAnsi="Times New Roman" w:cs="Times New Roman"/>
          <w:kern w:val="1"/>
          <w:sz w:val="20"/>
          <w:szCs w:val="20"/>
          <w:highlight w:val="white"/>
        </w:rPr>
        <w:t xml:space="preserve"> (</w:t>
      </w:r>
      <w:proofErr w:type="spellStart"/>
      <w:r w:rsidRPr="005C5839">
        <w:rPr>
          <w:rFonts w:ascii="Times New Roman" w:hAnsi="Times New Roman" w:cs="Times New Roman"/>
          <w:kern w:val="1"/>
          <w:sz w:val="20"/>
          <w:szCs w:val="20"/>
          <w:highlight w:val="white"/>
        </w:rPr>
        <w:t>Sterelny</w:t>
      </w:r>
      <w:proofErr w:type="spellEnd"/>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2003, p21). Sometimes the translucency is not the result of indifferent heterogeneity in the </w:t>
      </w:r>
      <w:proofErr w:type="gramStart"/>
      <w:r w:rsidRPr="005C5839">
        <w:rPr>
          <w:rFonts w:ascii="Times New Roman" w:hAnsi="Times New Roman" w:cs="Times New Roman"/>
          <w:kern w:val="1"/>
          <w:sz w:val="20"/>
          <w:szCs w:val="20"/>
          <w:highlight w:val="white"/>
        </w:rPr>
        <w:t>world, but</w:t>
      </w:r>
      <w:proofErr w:type="gramEnd"/>
      <w:r w:rsidRPr="005C5839">
        <w:rPr>
          <w:rFonts w:ascii="Times New Roman" w:hAnsi="Times New Roman" w:cs="Times New Roman"/>
          <w:kern w:val="1"/>
          <w:sz w:val="20"/>
          <w:szCs w:val="20"/>
          <w:highlight w:val="white"/>
        </w:rPr>
        <w:t xml:space="preserve"> is produced by other living things with competing interests, </w:t>
      </w:r>
      <w:r w:rsidR="00337D07" w:rsidRPr="005C5839">
        <w:rPr>
          <w:rFonts w:ascii="Times New Roman" w:hAnsi="Times New Roman" w:cs="Times New Roman"/>
          <w:kern w:val="1"/>
          <w:sz w:val="20"/>
          <w:szCs w:val="20"/>
          <w:highlight w:val="white"/>
        </w:rPr>
        <w:t xml:space="preserve">such as the compelling begging calls of a parasitic cuckoo, </w:t>
      </w:r>
      <w:r w:rsidRPr="005C5839">
        <w:rPr>
          <w:rFonts w:ascii="Times New Roman" w:hAnsi="Times New Roman" w:cs="Times New Roman"/>
          <w:kern w:val="1"/>
          <w:sz w:val="20"/>
          <w:szCs w:val="20"/>
          <w:highlight w:val="white"/>
        </w:rPr>
        <w:t xml:space="preserve">in which case the environment is </w:t>
      </w:r>
      <w:r w:rsidRPr="005C5839">
        <w:rPr>
          <w:rFonts w:ascii="Times New Roman" w:hAnsi="Times New Roman" w:cs="Times New Roman"/>
          <w:i/>
          <w:iCs/>
          <w:kern w:val="1"/>
          <w:sz w:val="20"/>
          <w:szCs w:val="20"/>
          <w:highlight w:val="white"/>
        </w:rPr>
        <w:t>informationally hostile</w:t>
      </w:r>
      <w:r w:rsidRPr="005C5839">
        <w:rPr>
          <w:rFonts w:ascii="Times New Roman" w:hAnsi="Times New Roman" w:cs="Times New Roman"/>
          <w:kern w:val="1"/>
          <w:sz w:val="20"/>
          <w:szCs w:val="20"/>
          <w:highlight w:val="white"/>
        </w:rPr>
        <w:t xml:space="preserve">. That is, hostility is not merely a matter of antagonistic or competing interests </w:t>
      </w:r>
      <w:proofErr w:type="gramStart"/>
      <w:r w:rsidRPr="005C5839">
        <w:rPr>
          <w:rFonts w:ascii="Times New Roman" w:hAnsi="Times New Roman" w:cs="Times New Roman"/>
          <w:kern w:val="1"/>
          <w:sz w:val="20"/>
          <w:szCs w:val="20"/>
          <w:highlight w:val="white"/>
        </w:rPr>
        <w:t>existing, but</w:t>
      </w:r>
      <w:proofErr w:type="gramEnd"/>
      <w:r w:rsidRPr="005C5839">
        <w:rPr>
          <w:rFonts w:ascii="Times New Roman" w:hAnsi="Times New Roman" w:cs="Times New Roman"/>
          <w:kern w:val="1"/>
          <w:sz w:val="20"/>
          <w:szCs w:val="20"/>
          <w:highlight w:val="white"/>
        </w:rPr>
        <w:t xml:space="preserve"> concerns the expression </w:t>
      </w:r>
      <w:r w:rsidR="00337D07" w:rsidRPr="005C5839">
        <w:rPr>
          <w:rFonts w:ascii="Times New Roman" w:hAnsi="Times New Roman" w:cs="Times New Roman"/>
          <w:kern w:val="1"/>
          <w:sz w:val="20"/>
          <w:szCs w:val="20"/>
          <w:highlight w:val="white"/>
        </w:rPr>
        <w:t xml:space="preserve">of these interests </w:t>
      </w:r>
      <w:r w:rsidRPr="005C5839">
        <w:rPr>
          <w:rFonts w:ascii="Times New Roman" w:hAnsi="Times New Roman" w:cs="Times New Roman"/>
          <w:kern w:val="1"/>
          <w:sz w:val="20"/>
          <w:szCs w:val="20"/>
          <w:highlight w:val="white"/>
        </w:rPr>
        <w:t xml:space="preserve">through information. </w:t>
      </w:r>
      <w:r w:rsidR="00337D07" w:rsidRPr="005C5839">
        <w:rPr>
          <w:rFonts w:ascii="Times New Roman" w:hAnsi="Times New Roman" w:cs="Times New Roman"/>
          <w:kern w:val="1"/>
          <w:sz w:val="20"/>
          <w:szCs w:val="20"/>
          <w:highlight w:val="white"/>
        </w:rPr>
        <w:t xml:space="preserve">Hostility in this </w:t>
      </w:r>
      <w:r w:rsidR="000721C2" w:rsidRPr="005C5839">
        <w:rPr>
          <w:rFonts w:ascii="Times New Roman" w:hAnsi="Times New Roman" w:cs="Times New Roman"/>
          <w:kern w:val="1"/>
          <w:sz w:val="20"/>
          <w:szCs w:val="20"/>
          <w:highlight w:val="white"/>
        </w:rPr>
        <w:t xml:space="preserve">sense </w:t>
      </w:r>
      <w:r w:rsidR="00337D07" w:rsidRPr="005C5839">
        <w:rPr>
          <w:rFonts w:ascii="Times New Roman" w:hAnsi="Times New Roman" w:cs="Times New Roman"/>
          <w:kern w:val="1"/>
          <w:sz w:val="20"/>
          <w:szCs w:val="20"/>
          <w:highlight w:val="white"/>
        </w:rPr>
        <w:t xml:space="preserve">picks out a distinctive kind of antagonism and conflict, which we have selected as a target for thinking about ways in which scaffolding can be harmful. There’s no </w:t>
      </w:r>
      <w:r w:rsidR="00337D07" w:rsidRPr="005C5839">
        <w:rPr>
          <w:rFonts w:ascii="Times New Roman" w:hAnsi="Times New Roman" w:cs="Times New Roman"/>
          <w:i/>
          <w:iCs/>
          <w:kern w:val="1"/>
          <w:sz w:val="20"/>
          <w:szCs w:val="20"/>
          <w:highlight w:val="white"/>
        </w:rPr>
        <w:t>a priori</w:t>
      </w:r>
      <w:r w:rsidR="00337D07" w:rsidRPr="005C5839">
        <w:rPr>
          <w:rFonts w:ascii="Times New Roman" w:hAnsi="Times New Roman" w:cs="Times New Roman"/>
          <w:kern w:val="1"/>
          <w:sz w:val="20"/>
          <w:szCs w:val="20"/>
          <w:highlight w:val="white"/>
        </w:rPr>
        <w:t xml:space="preserve"> reason to think that hostile scaffolding will also pick out something interesting, but in the following section we’ll offer case studies showing that it does.</w:t>
      </w:r>
    </w:p>
    <w:p w14:paraId="5C73F812"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p>
    <w:p w14:paraId="6800B29D" w14:textId="5D13442B"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proofErr w:type="spellStart"/>
      <w:r w:rsidRPr="005C5839">
        <w:rPr>
          <w:rFonts w:ascii="Times New Roman" w:hAnsi="Times New Roman" w:cs="Times New Roman"/>
          <w:kern w:val="1"/>
          <w:sz w:val="20"/>
          <w:szCs w:val="20"/>
          <w:highlight w:val="white"/>
        </w:rPr>
        <w:t>Sterelny’s</w:t>
      </w:r>
      <w:proofErr w:type="spellEnd"/>
      <w:r w:rsidRPr="005C5839">
        <w:rPr>
          <w:rFonts w:ascii="Times New Roman" w:hAnsi="Times New Roman" w:cs="Times New Roman"/>
          <w:kern w:val="1"/>
          <w:sz w:val="20"/>
          <w:szCs w:val="20"/>
          <w:highlight w:val="white"/>
        </w:rPr>
        <w:t xml:space="preserve"> emphasis on hostility</w:t>
      </w:r>
      <w:r w:rsidR="000721C2" w:rsidRPr="005C5839">
        <w:rPr>
          <w:rFonts w:ascii="Times New Roman" w:hAnsi="Times New Roman" w:cs="Times New Roman"/>
          <w:kern w:val="1"/>
          <w:sz w:val="20"/>
          <w:szCs w:val="20"/>
          <w:highlight w:val="white"/>
        </w:rPr>
        <w:t xml:space="preserve"> is</w:t>
      </w:r>
      <w:r w:rsidR="00337D07" w:rsidRPr="005C5839">
        <w:rPr>
          <w:rFonts w:ascii="Times New Roman" w:hAnsi="Times New Roman" w:cs="Times New Roman"/>
          <w:kern w:val="1"/>
          <w:sz w:val="20"/>
          <w:szCs w:val="20"/>
          <w:highlight w:val="white"/>
        </w:rPr>
        <w:t xml:space="preserve">, as we noted above, </w:t>
      </w:r>
      <w:r w:rsidRPr="005C5839">
        <w:rPr>
          <w:rFonts w:ascii="Times New Roman" w:hAnsi="Times New Roman" w:cs="Times New Roman"/>
          <w:kern w:val="1"/>
          <w:sz w:val="20"/>
          <w:szCs w:val="20"/>
          <w:highlight w:val="white"/>
        </w:rPr>
        <w:t xml:space="preserve">a corrective to over-optimistic slogans in artificial intelligence and robotics about letting the world be its own </w:t>
      </w:r>
      <w:r w:rsidR="005E2585" w:rsidRPr="005C5839">
        <w:rPr>
          <w:rFonts w:ascii="Times New Roman" w:hAnsi="Times New Roman" w:cs="Times New Roman"/>
          <w:kern w:val="1"/>
          <w:sz w:val="20"/>
          <w:szCs w:val="20"/>
          <w:highlight w:val="white"/>
        </w:rPr>
        <w:t xml:space="preserve">best </w:t>
      </w:r>
      <w:r w:rsidRPr="005C5839">
        <w:rPr>
          <w:rFonts w:ascii="Times New Roman" w:hAnsi="Times New Roman" w:cs="Times New Roman"/>
          <w:kern w:val="1"/>
          <w:sz w:val="20"/>
          <w:szCs w:val="20"/>
          <w:highlight w:val="white"/>
        </w:rPr>
        <w:t>model, or representation (Brooks</w:t>
      </w:r>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1991; Clark 1997, p46). The world, </w:t>
      </w:r>
      <w:proofErr w:type="spellStart"/>
      <w:r w:rsidRPr="005C5839">
        <w:rPr>
          <w:rFonts w:ascii="Times New Roman" w:hAnsi="Times New Roman" w:cs="Times New Roman"/>
          <w:kern w:val="1"/>
          <w:sz w:val="20"/>
          <w:szCs w:val="20"/>
          <w:highlight w:val="white"/>
        </w:rPr>
        <w:t>Sterelny</w:t>
      </w:r>
      <w:proofErr w:type="spellEnd"/>
      <w:r w:rsidRPr="005C5839">
        <w:rPr>
          <w:rFonts w:ascii="Times New Roman" w:hAnsi="Times New Roman" w:cs="Times New Roman"/>
          <w:kern w:val="1"/>
          <w:sz w:val="20"/>
          <w:szCs w:val="20"/>
          <w:highlight w:val="white"/>
        </w:rPr>
        <w:t xml:space="preserve"> argues, can only be its best </w:t>
      </w:r>
      <w:r w:rsidR="009761FC" w:rsidRPr="005C5839">
        <w:rPr>
          <w:rFonts w:ascii="Times New Roman" w:hAnsi="Times New Roman" w:cs="Times New Roman"/>
          <w:kern w:val="1"/>
          <w:sz w:val="20"/>
          <w:szCs w:val="20"/>
          <w:highlight w:val="white"/>
        </w:rPr>
        <w:t xml:space="preserve">model </w:t>
      </w:r>
      <w:r w:rsidRPr="005C5839">
        <w:rPr>
          <w:rFonts w:ascii="Times New Roman" w:hAnsi="Times New Roman" w:cs="Times New Roman"/>
          <w:kern w:val="1"/>
          <w:sz w:val="20"/>
          <w:szCs w:val="20"/>
          <w:highlight w:val="white"/>
        </w:rPr>
        <w:t xml:space="preserve">when it is </w:t>
      </w:r>
      <w:r w:rsidR="009761FC" w:rsidRPr="005C5839">
        <w:rPr>
          <w:rFonts w:ascii="Times New Roman" w:hAnsi="Times New Roman" w:cs="Times New Roman"/>
          <w:kern w:val="1"/>
          <w:sz w:val="20"/>
          <w:szCs w:val="20"/>
          <w:highlight w:val="white"/>
        </w:rPr>
        <w:t xml:space="preserve">informationally </w:t>
      </w:r>
      <w:r w:rsidRPr="005C5839">
        <w:rPr>
          <w:rFonts w:ascii="Times New Roman" w:hAnsi="Times New Roman" w:cs="Times New Roman"/>
          <w:kern w:val="1"/>
          <w:sz w:val="20"/>
          <w:szCs w:val="20"/>
          <w:highlight w:val="white"/>
        </w:rPr>
        <w:t xml:space="preserve">transparent, and conflict will tend to make it less transparent. Control systems based on responding to cues depend on the reliability of the cues, but the predictable responsiveness </w:t>
      </w:r>
      <w:r w:rsidR="00337D07" w:rsidRPr="005C5839">
        <w:rPr>
          <w:rFonts w:ascii="Times New Roman" w:hAnsi="Times New Roman" w:cs="Times New Roman"/>
          <w:kern w:val="1"/>
          <w:sz w:val="20"/>
          <w:szCs w:val="20"/>
          <w:highlight w:val="white"/>
        </w:rPr>
        <w:t xml:space="preserve">of cue-bound agents </w:t>
      </w:r>
      <w:r w:rsidRPr="005C5839">
        <w:rPr>
          <w:rFonts w:ascii="Times New Roman" w:hAnsi="Times New Roman" w:cs="Times New Roman"/>
          <w:kern w:val="1"/>
          <w:sz w:val="20"/>
          <w:szCs w:val="20"/>
          <w:highlight w:val="white"/>
        </w:rPr>
        <w:t>is an opportunity for exploitation</w:t>
      </w:r>
      <w:r w:rsidR="000721C2" w:rsidRPr="005C5839">
        <w:rPr>
          <w:rFonts w:ascii="Times New Roman" w:hAnsi="Times New Roman" w:cs="Times New Roman"/>
          <w:kern w:val="1"/>
          <w:sz w:val="20"/>
          <w:szCs w:val="20"/>
          <w:highlight w:val="white"/>
        </w:rPr>
        <w:t xml:space="preserve"> by manipulating the cues</w:t>
      </w:r>
      <w:r w:rsidRPr="005C5839">
        <w:rPr>
          <w:rFonts w:ascii="Times New Roman" w:hAnsi="Times New Roman" w:cs="Times New Roman"/>
          <w:kern w:val="1"/>
          <w:sz w:val="20"/>
          <w:szCs w:val="20"/>
          <w:highlight w:val="white"/>
        </w:rPr>
        <w:t xml:space="preserve">. </w:t>
      </w:r>
      <w:proofErr w:type="spellStart"/>
      <w:r w:rsidRPr="005C5839">
        <w:rPr>
          <w:rFonts w:ascii="Times New Roman" w:hAnsi="Times New Roman" w:cs="Times New Roman"/>
          <w:kern w:val="1"/>
          <w:sz w:val="20"/>
          <w:szCs w:val="20"/>
          <w:highlight w:val="white"/>
        </w:rPr>
        <w:t>Sterelny</w:t>
      </w:r>
      <w:proofErr w:type="spellEnd"/>
      <w:r w:rsidRPr="005C5839">
        <w:rPr>
          <w:rFonts w:ascii="Times New Roman" w:hAnsi="Times New Roman" w:cs="Times New Roman"/>
          <w:kern w:val="1"/>
          <w:sz w:val="20"/>
          <w:szCs w:val="20"/>
          <w:highlight w:val="white"/>
        </w:rPr>
        <w:t xml:space="preserve"> surveys examples including female </w:t>
      </w:r>
      <w:proofErr w:type="spellStart"/>
      <w:r w:rsidRPr="005C5839">
        <w:rPr>
          <w:rFonts w:ascii="Times New Roman" w:hAnsi="Times New Roman" w:cs="Times New Roman"/>
          <w:i/>
          <w:iCs/>
          <w:kern w:val="1"/>
          <w:sz w:val="20"/>
          <w:szCs w:val="20"/>
          <w:highlight w:val="white"/>
        </w:rPr>
        <w:t>Photuris</w:t>
      </w:r>
      <w:proofErr w:type="spellEnd"/>
      <w:r w:rsidRPr="005C5839">
        <w:rPr>
          <w:rFonts w:ascii="Times New Roman" w:hAnsi="Times New Roman" w:cs="Times New Roman"/>
          <w:kern w:val="1"/>
          <w:sz w:val="20"/>
          <w:szCs w:val="20"/>
          <w:highlight w:val="white"/>
        </w:rPr>
        <w:t xml:space="preserve"> fireflies that engage in aggressive mimicry by producing the mating signals of females of other firefly species </w:t>
      </w:r>
      <w:proofErr w:type="gramStart"/>
      <w:r w:rsidRPr="005C5839">
        <w:rPr>
          <w:rFonts w:ascii="Times New Roman" w:hAnsi="Times New Roman" w:cs="Times New Roman"/>
          <w:kern w:val="1"/>
          <w:sz w:val="20"/>
          <w:szCs w:val="20"/>
          <w:highlight w:val="white"/>
        </w:rPr>
        <w:t>in order to</w:t>
      </w:r>
      <w:proofErr w:type="gramEnd"/>
      <w:r w:rsidRPr="005C5839">
        <w:rPr>
          <w:rFonts w:ascii="Times New Roman" w:hAnsi="Times New Roman" w:cs="Times New Roman"/>
          <w:kern w:val="1"/>
          <w:sz w:val="20"/>
          <w:szCs w:val="20"/>
          <w:highlight w:val="white"/>
        </w:rPr>
        <w:t xml:space="preserve"> attract, kill and eat males of those species (</w:t>
      </w:r>
      <w:proofErr w:type="spellStart"/>
      <w:r w:rsidRPr="005C5839">
        <w:rPr>
          <w:rFonts w:ascii="Times New Roman" w:hAnsi="Times New Roman" w:cs="Times New Roman"/>
          <w:kern w:val="1"/>
          <w:sz w:val="20"/>
          <w:szCs w:val="20"/>
          <w:highlight w:val="white"/>
        </w:rPr>
        <w:t>Sterelny</w:t>
      </w:r>
      <w:proofErr w:type="spellEnd"/>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2003, p15). For a male firefly in the environment of a female </w:t>
      </w:r>
      <w:proofErr w:type="spellStart"/>
      <w:r w:rsidRPr="005C5839">
        <w:rPr>
          <w:rFonts w:ascii="Times New Roman" w:hAnsi="Times New Roman" w:cs="Times New Roman"/>
          <w:i/>
          <w:iCs/>
          <w:kern w:val="1"/>
          <w:sz w:val="20"/>
          <w:szCs w:val="20"/>
          <w:highlight w:val="white"/>
        </w:rPr>
        <w:t>Photuris</w:t>
      </w:r>
      <w:proofErr w:type="spellEnd"/>
      <w:r w:rsidRPr="005C5839">
        <w:rPr>
          <w:rFonts w:ascii="Times New Roman" w:hAnsi="Times New Roman" w:cs="Times New Roman"/>
          <w:kern w:val="1"/>
          <w:sz w:val="20"/>
          <w:szCs w:val="20"/>
          <w:highlight w:val="white"/>
        </w:rPr>
        <w:t xml:space="preserve">, the world isn’t its own best </w:t>
      </w:r>
      <w:r w:rsidR="009761FC" w:rsidRPr="005C5839">
        <w:rPr>
          <w:rFonts w:ascii="Times New Roman" w:hAnsi="Times New Roman" w:cs="Times New Roman"/>
          <w:kern w:val="1"/>
          <w:sz w:val="20"/>
          <w:szCs w:val="20"/>
          <w:highlight w:val="white"/>
        </w:rPr>
        <w:t>model</w:t>
      </w:r>
      <w:r w:rsidRPr="005C5839">
        <w:rPr>
          <w:rFonts w:ascii="Times New Roman" w:hAnsi="Times New Roman" w:cs="Times New Roman"/>
          <w:kern w:val="1"/>
          <w:sz w:val="20"/>
          <w:szCs w:val="20"/>
          <w:highlight w:val="white"/>
        </w:rPr>
        <w:t xml:space="preserve">. Given his emphases on hostility and scaffolding, it might seem surprising that </w:t>
      </w:r>
      <w:proofErr w:type="spellStart"/>
      <w:r w:rsidRPr="005C5839">
        <w:rPr>
          <w:rFonts w:ascii="Times New Roman" w:hAnsi="Times New Roman" w:cs="Times New Roman"/>
          <w:kern w:val="1"/>
          <w:sz w:val="20"/>
          <w:szCs w:val="20"/>
          <w:highlight w:val="white"/>
        </w:rPr>
        <w:t>Sterelny</w:t>
      </w:r>
      <w:proofErr w:type="spellEnd"/>
      <w:r w:rsidRPr="005C5839">
        <w:rPr>
          <w:rFonts w:ascii="Times New Roman" w:hAnsi="Times New Roman" w:cs="Times New Roman"/>
          <w:kern w:val="1"/>
          <w:sz w:val="20"/>
          <w:szCs w:val="20"/>
          <w:highlight w:val="white"/>
        </w:rPr>
        <w:t xml:space="preserve"> doesn’t develop an account of hostile scaffolding. Rather, </w:t>
      </w:r>
      <w:r w:rsidR="000721C2" w:rsidRPr="005C5839">
        <w:rPr>
          <w:rFonts w:ascii="Times New Roman" w:hAnsi="Times New Roman" w:cs="Times New Roman"/>
          <w:kern w:val="1"/>
          <w:sz w:val="20"/>
          <w:szCs w:val="20"/>
          <w:highlight w:val="white"/>
        </w:rPr>
        <w:t xml:space="preserve">he </w:t>
      </w:r>
      <w:r w:rsidRPr="005C5839">
        <w:rPr>
          <w:rFonts w:ascii="Times New Roman" w:hAnsi="Times New Roman" w:cs="Times New Roman"/>
          <w:kern w:val="1"/>
          <w:sz w:val="20"/>
          <w:szCs w:val="20"/>
          <w:highlight w:val="white"/>
        </w:rPr>
        <w:t>has argued that harmful scaffolding is unlikely to be a serious problem</w:t>
      </w:r>
      <w:r w:rsidR="009761FC" w:rsidRPr="005C5839">
        <w:rPr>
          <w:rFonts w:ascii="Times New Roman" w:hAnsi="Times New Roman" w:cs="Times New Roman"/>
          <w:kern w:val="1"/>
          <w:sz w:val="20"/>
          <w:szCs w:val="20"/>
          <w:highlight w:val="white"/>
        </w:rPr>
        <w:t xml:space="preserve"> because </w:t>
      </w:r>
      <w:r w:rsidRPr="005C5839">
        <w:rPr>
          <w:rFonts w:ascii="Times New Roman" w:hAnsi="Times New Roman" w:cs="Times New Roman"/>
          <w:kern w:val="1"/>
          <w:sz w:val="20"/>
          <w:szCs w:val="20"/>
          <w:highlight w:val="white"/>
        </w:rPr>
        <w:t>shared resources are made reliable by being shared, and the costs of exploiting by means of scaffolding are unlikely to be covered by the returns (</w:t>
      </w:r>
      <w:proofErr w:type="spellStart"/>
      <w:r w:rsidRPr="005C5839">
        <w:rPr>
          <w:rFonts w:ascii="Times New Roman" w:hAnsi="Times New Roman" w:cs="Times New Roman"/>
          <w:kern w:val="1"/>
          <w:sz w:val="20"/>
          <w:szCs w:val="20"/>
          <w:highlight w:val="white"/>
        </w:rPr>
        <w:t>Sterelny</w:t>
      </w:r>
      <w:proofErr w:type="spellEnd"/>
      <w:r w:rsidRPr="005C5839">
        <w:rPr>
          <w:rFonts w:ascii="Times New Roman" w:hAnsi="Times New Roman" w:cs="Times New Roman"/>
          <w:kern w:val="1"/>
          <w:sz w:val="20"/>
          <w:szCs w:val="20"/>
          <w:highlight w:val="white"/>
        </w:rPr>
        <w:t xml:space="preserve">, 2010, p474f). We return to his reasons for scepticism, and respond to them, </w:t>
      </w:r>
      <w:r w:rsidR="009761FC" w:rsidRPr="005C5839">
        <w:rPr>
          <w:rFonts w:ascii="Times New Roman" w:hAnsi="Times New Roman" w:cs="Times New Roman"/>
          <w:kern w:val="1"/>
          <w:sz w:val="20"/>
          <w:szCs w:val="20"/>
          <w:highlight w:val="white"/>
        </w:rPr>
        <w:t>later</w:t>
      </w:r>
      <w:r w:rsidRPr="005C5839">
        <w:rPr>
          <w:rFonts w:ascii="Times New Roman" w:hAnsi="Times New Roman" w:cs="Times New Roman"/>
          <w:kern w:val="1"/>
          <w:sz w:val="20"/>
          <w:szCs w:val="20"/>
          <w:highlight w:val="white"/>
        </w:rPr>
        <w:t>.</w:t>
      </w:r>
    </w:p>
    <w:p w14:paraId="7DD11656"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p>
    <w:p w14:paraId="711A325A" w14:textId="472B0228" w:rsidR="008E7DE5" w:rsidRPr="005C5839" w:rsidRDefault="00F56604" w:rsidP="00FC00D8">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Just as whether scaffolding is </w:t>
      </w:r>
      <w:r w:rsidR="00E15592" w:rsidRPr="005C5839">
        <w:rPr>
          <w:rFonts w:ascii="Times New Roman" w:hAnsi="Times New Roman" w:cs="Times New Roman"/>
          <w:kern w:val="1"/>
          <w:sz w:val="20"/>
          <w:szCs w:val="20"/>
          <w:highlight w:val="white"/>
        </w:rPr>
        <w:t xml:space="preserve">benign </w:t>
      </w:r>
      <w:r w:rsidRPr="005C5839">
        <w:rPr>
          <w:rFonts w:ascii="Times New Roman" w:hAnsi="Times New Roman" w:cs="Times New Roman"/>
          <w:kern w:val="1"/>
          <w:sz w:val="20"/>
          <w:szCs w:val="20"/>
          <w:highlight w:val="white"/>
        </w:rPr>
        <w:t xml:space="preserve">is relative to </w:t>
      </w:r>
      <w:r w:rsidR="00E15592" w:rsidRPr="005C5839">
        <w:rPr>
          <w:rFonts w:ascii="Times New Roman" w:hAnsi="Times New Roman" w:cs="Times New Roman"/>
          <w:kern w:val="1"/>
          <w:sz w:val="20"/>
          <w:szCs w:val="20"/>
          <w:highlight w:val="white"/>
        </w:rPr>
        <w:t xml:space="preserve">the </w:t>
      </w:r>
      <w:r w:rsidRPr="005C5839">
        <w:rPr>
          <w:rFonts w:ascii="Times New Roman" w:hAnsi="Times New Roman" w:cs="Times New Roman"/>
          <w:kern w:val="1"/>
          <w:sz w:val="20"/>
          <w:szCs w:val="20"/>
          <w:highlight w:val="white"/>
        </w:rPr>
        <w:t xml:space="preserve">task, </w:t>
      </w:r>
      <w:proofErr w:type="gramStart"/>
      <w:r w:rsidRPr="005C5839">
        <w:rPr>
          <w:rFonts w:ascii="Times New Roman" w:hAnsi="Times New Roman" w:cs="Times New Roman"/>
          <w:kern w:val="1"/>
          <w:sz w:val="20"/>
          <w:szCs w:val="20"/>
          <w:highlight w:val="white"/>
        </w:rPr>
        <w:t>agent</w:t>
      </w:r>
      <w:proofErr w:type="gramEnd"/>
      <w:r w:rsidRPr="005C5839">
        <w:rPr>
          <w:rFonts w:ascii="Times New Roman" w:hAnsi="Times New Roman" w:cs="Times New Roman"/>
          <w:kern w:val="1"/>
          <w:sz w:val="20"/>
          <w:szCs w:val="20"/>
          <w:highlight w:val="white"/>
        </w:rPr>
        <w:t xml:space="preserve"> and interests, so whether it is hostile is relative to the task and interests of one agent, and the interests of another. The user of </w:t>
      </w:r>
      <w:r w:rsidR="000721C2" w:rsidRPr="005C5839">
        <w:rPr>
          <w:rFonts w:ascii="Times New Roman" w:hAnsi="Times New Roman" w:cs="Times New Roman"/>
          <w:kern w:val="1"/>
          <w:sz w:val="20"/>
          <w:szCs w:val="20"/>
          <w:highlight w:val="white"/>
        </w:rPr>
        <w:t xml:space="preserve">the </w:t>
      </w:r>
      <w:r w:rsidRPr="005C5839">
        <w:rPr>
          <w:rFonts w:ascii="Times New Roman" w:hAnsi="Times New Roman" w:cs="Times New Roman"/>
          <w:kern w:val="1"/>
          <w:sz w:val="20"/>
          <w:szCs w:val="20"/>
          <w:highlight w:val="white"/>
        </w:rPr>
        <w:t xml:space="preserve">inefficient calendar </w:t>
      </w:r>
      <w:r w:rsidR="00B25B72" w:rsidRPr="005C5839">
        <w:rPr>
          <w:rFonts w:ascii="Times New Roman" w:hAnsi="Times New Roman" w:cs="Times New Roman"/>
          <w:kern w:val="1"/>
          <w:sz w:val="20"/>
          <w:szCs w:val="20"/>
          <w:highlight w:val="white"/>
        </w:rPr>
        <w:t xml:space="preserve">we imagined above </w:t>
      </w:r>
      <w:r w:rsidRPr="005C5839">
        <w:rPr>
          <w:rFonts w:ascii="Times New Roman" w:hAnsi="Times New Roman" w:cs="Times New Roman"/>
          <w:kern w:val="1"/>
          <w:sz w:val="20"/>
          <w:szCs w:val="20"/>
          <w:highlight w:val="white"/>
        </w:rPr>
        <w:t>might be harmed, but that doesn’t make the calendar hostile. Hostile scaffolding, if there is any, has both victims and beneficiaries. A worry arises here. If the interests of one agent are being harmed, the chances are that one or more other agents will benefit</w:t>
      </w:r>
      <w:r w:rsidR="00B25B72" w:rsidRPr="005C5839">
        <w:rPr>
          <w:rFonts w:ascii="Times New Roman" w:hAnsi="Times New Roman" w:cs="Times New Roman"/>
          <w:kern w:val="1"/>
          <w:sz w:val="20"/>
          <w:szCs w:val="20"/>
          <w:highlight w:val="white"/>
        </w:rPr>
        <w:t xml:space="preserve"> </w:t>
      </w:r>
      <w:r w:rsidR="00B25B72" w:rsidRPr="005C5839">
        <w:rPr>
          <w:rFonts w:ascii="Times New Roman" w:hAnsi="Times New Roman" w:cs="Times New Roman"/>
          <w:i/>
          <w:iCs/>
          <w:kern w:val="1"/>
          <w:sz w:val="20"/>
          <w:szCs w:val="20"/>
          <w:highlight w:val="white"/>
        </w:rPr>
        <w:t>somehow</w:t>
      </w:r>
      <w:r w:rsidRPr="005C5839">
        <w:rPr>
          <w:rFonts w:ascii="Times New Roman" w:hAnsi="Times New Roman" w:cs="Times New Roman"/>
          <w:kern w:val="1"/>
          <w:sz w:val="20"/>
          <w:szCs w:val="20"/>
          <w:highlight w:val="white"/>
        </w:rPr>
        <w:t xml:space="preserve">. If a calendar sometimes makes its user a little late, then others are likely to gain, even if by being a little closer to the front of the queue at the coffee shop than they would have been otherwise. </w:t>
      </w:r>
      <w:r w:rsidR="00B25B72" w:rsidRPr="005C5839">
        <w:rPr>
          <w:rFonts w:ascii="Times New Roman" w:hAnsi="Times New Roman" w:cs="Times New Roman"/>
          <w:kern w:val="1"/>
          <w:sz w:val="20"/>
          <w:szCs w:val="20"/>
          <w:highlight w:val="white"/>
        </w:rPr>
        <w:t xml:space="preserve">This seems to satisfy our criteria for hostile scaffolding, suggesting that </w:t>
      </w:r>
      <w:r w:rsidRPr="005C5839">
        <w:rPr>
          <w:rFonts w:ascii="Times New Roman" w:hAnsi="Times New Roman" w:cs="Times New Roman"/>
          <w:kern w:val="1"/>
          <w:sz w:val="20"/>
          <w:szCs w:val="20"/>
          <w:highlight w:val="white"/>
        </w:rPr>
        <w:t xml:space="preserve">there is going to be </w:t>
      </w:r>
      <w:r w:rsidRPr="005C5839">
        <w:rPr>
          <w:rFonts w:ascii="Times New Roman" w:hAnsi="Times New Roman" w:cs="Times New Roman"/>
          <w:i/>
          <w:iCs/>
          <w:kern w:val="1"/>
          <w:sz w:val="20"/>
          <w:szCs w:val="20"/>
          <w:highlight w:val="white"/>
        </w:rPr>
        <w:t>too much</w:t>
      </w:r>
      <w:r w:rsidRPr="005C5839">
        <w:rPr>
          <w:rFonts w:ascii="Times New Roman" w:hAnsi="Times New Roman" w:cs="Times New Roman"/>
          <w:kern w:val="1"/>
          <w:sz w:val="20"/>
          <w:szCs w:val="20"/>
          <w:highlight w:val="white"/>
        </w:rPr>
        <w:t xml:space="preserve"> hostile scaffolding, much of it involving indirect or happenstance gains to agents that aren’t involved. Dawkins faced a similar issue with his notion of an extended phenotype, considered as the downstream </w:t>
      </w:r>
      <w:r w:rsidRPr="005C5839">
        <w:rPr>
          <w:rFonts w:ascii="Times New Roman" w:hAnsi="Times New Roman" w:cs="Times New Roman"/>
          <w:kern w:val="1"/>
          <w:sz w:val="20"/>
          <w:szCs w:val="20"/>
          <w:highlight w:val="white"/>
        </w:rPr>
        <w:lastRenderedPageBreak/>
        <w:t>effects of a gene in an environment, that may extend beyond the body of the host organism. His approach to distinguishing genuine cases of extended phenotypes from mere downstream effects was to require that there be a chain of causal consequences that looped back to make a difference to the copying of the gene (Dawkins</w:t>
      </w:r>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1982, p233f). An analogous move will help here: the agent benefitting must </w:t>
      </w:r>
      <w:r w:rsidR="002D21A7" w:rsidRPr="005C5839">
        <w:rPr>
          <w:rFonts w:ascii="Times New Roman" w:hAnsi="Times New Roman" w:cs="Times New Roman"/>
          <w:kern w:val="1"/>
          <w:sz w:val="20"/>
          <w:szCs w:val="20"/>
          <w:highlight w:val="white"/>
        </w:rPr>
        <w:t xml:space="preserve">contribute to the </w:t>
      </w:r>
      <w:r w:rsidRPr="005C5839">
        <w:rPr>
          <w:rFonts w:ascii="Times New Roman" w:hAnsi="Times New Roman" w:cs="Times New Roman"/>
          <w:kern w:val="1"/>
          <w:sz w:val="20"/>
          <w:szCs w:val="20"/>
          <w:highlight w:val="white"/>
        </w:rPr>
        <w:t xml:space="preserve">placing </w:t>
      </w:r>
      <w:r w:rsidR="002D21A7" w:rsidRPr="005C5839">
        <w:rPr>
          <w:rFonts w:ascii="Times New Roman" w:hAnsi="Times New Roman" w:cs="Times New Roman"/>
          <w:kern w:val="1"/>
          <w:sz w:val="20"/>
          <w:szCs w:val="20"/>
          <w:highlight w:val="white"/>
        </w:rPr>
        <w:t xml:space="preserve">of, </w:t>
      </w:r>
      <w:r w:rsidRPr="005C5839">
        <w:rPr>
          <w:rFonts w:ascii="Times New Roman" w:hAnsi="Times New Roman" w:cs="Times New Roman"/>
          <w:kern w:val="1"/>
          <w:sz w:val="20"/>
          <w:szCs w:val="20"/>
          <w:highlight w:val="white"/>
        </w:rPr>
        <w:t xml:space="preserve">or </w:t>
      </w:r>
      <w:r w:rsidR="002D21A7" w:rsidRPr="005C5839">
        <w:rPr>
          <w:rFonts w:ascii="Times New Roman" w:hAnsi="Times New Roman" w:cs="Times New Roman"/>
          <w:kern w:val="1"/>
          <w:sz w:val="20"/>
          <w:szCs w:val="20"/>
          <w:highlight w:val="white"/>
        </w:rPr>
        <w:t xml:space="preserve">manipulate relevant </w:t>
      </w:r>
      <w:r w:rsidRPr="005C5839">
        <w:rPr>
          <w:rFonts w:ascii="Times New Roman" w:hAnsi="Times New Roman" w:cs="Times New Roman"/>
          <w:kern w:val="1"/>
          <w:sz w:val="20"/>
          <w:szCs w:val="20"/>
          <w:highlight w:val="white"/>
        </w:rPr>
        <w:t>features of</w:t>
      </w:r>
      <w:r w:rsidR="002D21A7" w:rsidRPr="005C5839">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the structure that is a candidate for hostile scaffolding. So, if </w:t>
      </w:r>
      <w:r w:rsidR="00FE132C" w:rsidRPr="005C5839">
        <w:rPr>
          <w:rFonts w:ascii="Times New Roman" w:hAnsi="Times New Roman" w:cs="Times New Roman"/>
          <w:kern w:val="1"/>
          <w:sz w:val="20"/>
          <w:szCs w:val="20"/>
          <w:highlight w:val="white"/>
        </w:rPr>
        <w:t xml:space="preserve">one rival </w:t>
      </w:r>
      <w:r w:rsidRPr="005C5839">
        <w:rPr>
          <w:rFonts w:ascii="Times New Roman" w:hAnsi="Times New Roman" w:cs="Times New Roman"/>
          <w:kern w:val="1"/>
          <w:sz w:val="20"/>
          <w:szCs w:val="20"/>
          <w:highlight w:val="white"/>
        </w:rPr>
        <w:t xml:space="preserve">had recommended </w:t>
      </w:r>
      <w:r w:rsidR="00FE132C" w:rsidRPr="005C5839">
        <w:rPr>
          <w:rFonts w:ascii="Times New Roman" w:hAnsi="Times New Roman" w:cs="Times New Roman"/>
          <w:kern w:val="1"/>
          <w:sz w:val="20"/>
          <w:szCs w:val="20"/>
          <w:highlight w:val="white"/>
        </w:rPr>
        <w:t>o</w:t>
      </w:r>
      <w:r w:rsidR="002D21A7" w:rsidRPr="005C5839">
        <w:rPr>
          <w:rFonts w:ascii="Times New Roman" w:hAnsi="Times New Roman" w:cs="Times New Roman"/>
          <w:kern w:val="1"/>
          <w:sz w:val="20"/>
          <w:szCs w:val="20"/>
          <w:highlight w:val="white"/>
        </w:rPr>
        <w:t>r</w:t>
      </w:r>
      <w:r w:rsidR="00FE132C" w:rsidRPr="005C5839">
        <w:rPr>
          <w:rFonts w:ascii="Times New Roman" w:hAnsi="Times New Roman" w:cs="Times New Roman"/>
          <w:kern w:val="1"/>
          <w:sz w:val="20"/>
          <w:szCs w:val="20"/>
          <w:highlight w:val="white"/>
        </w:rPr>
        <w:t xml:space="preserve"> gifted </w:t>
      </w:r>
      <w:r w:rsidRPr="005C5839">
        <w:rPr>
          <w:rFonts w:ascii="Times New Roman" w:hAnsi="Times New Roman" w:cs="Times New Roman"/>
          <w:kern w:val="1"/>
          <w:sz w:val="20"/>
          <w:szCs w:val="20"/>
          <w:highlight w:val="white"/>
        </w:rPr>
        <w:t>the time-management tool intending for it to be counter-productive,</w:t>
      </w:r>
      <w:r w:rsidR="00FE132C" w:rsidRPr="005C5839">
        <w:rPr>
          <w:rStyle w:val="FootnoteReference"/>
          <w:rFonts w:ascii="Times New Roman" w:hAnsi="Times New Roman" w:cs="Times New Roman"/>
          <w:kern w:val="1"/>
          <w:sz w:val="20"/>
          <w:szCs w:val="20"/>
          <w:highlight w:val="white"/>
        </w:rPr>
        <w:footnoteReference w:id="2"/>
      </w:r>
      <w:r w:rsidRPr="005C5839">
        <w:rPr>
          <w:rFonts w:ascii="Times New Roman" w:hAnsi="Times New Roman" w:cs="Times New Roman"/>
          <w:kern w:val="1"/>
          <w:sz w:val="20"/>
          <w:szCs w:val="20"/>
          <w:highlight w:val="white"/>
        </w:rPr>
        <w:t xml:space="preserve"> we’d have a case of hostile scaffolding</w:t>
      </w:r>
      <w:r w:rsidR="00E15592" w:rsidRPr="005C5839">
        <w:rPr>
          <w:rFonts w:ascii="Times New Roman" w:hAnsi="Times New Roman" w:cs="Times New Roman"/>
          <w:kern w:val="1"/>
          <w:sz w:val="20"/>
          <w:szCs w:val="20"/>
          <w:highlight w:val="white"/>
        </w:rPr>
        <w:t xml:space="preserve"> for </w:t>
      </w:r>
      <w:r w:rsidR="00E15592" w:rsidRPr="005C5839">
        <w:rPr>
          <w:rFonts w:ascii="Times New Roman" w:hAnsi="Times New Roman" w:cs="Times New Roman"/>
          <w:i/>
          <w:iCs/>
          <w:kern w:val="1"/>
          <w:sz w:val="20"/>
          <w:szCs w:val="20"/>
          <w:highlight w:val="white"/>
        </w:rPr>
        <w:t>that</w:t>
      </w:r>
      <w:r w:rsidR="00E15592" w:rsidRPr="005C5839">
        <w:rPr>
          <w:rFonts w:ascii="Times New Roman" w:hAnsi="Times New Roman" w:cs="Times New Roman"/>
          <w:kern w:val="1"/>
          <w:sz w:val="20"/>
          <w:szCs w:val="20"/>
          <w:highlight w:val="white"/>
        </w:rPr>
        <w:t xml:space="preserve"> rival, and mere windfall</w:t>
      </w:r>
      <w:r w:rsidR="00FE132C" w:rsidRPr="005C5839">
        <w:rPr>
          <w:rFonts w:ascii="Times New Roman" w:hAnsi="Times New Roman" w:cs="Times New Roman"/>
          <w:kern w:val="1"/>
          <w:sz w:val="20"/>
          <w:szCs w:val="20"/>
          <w:highlight w:val="white"/>
        </w:rPr>
        <w:t xml:space="preserve"> gains</w:t>
      </w:r>
      <w:r w:rsidR="00E15592" w:rsidRPr="005C5839">
        <w:rPr>
          <w:rFonts w:ascii="Times New Roman" w:hAnsi="Times New Roman" w:cs="Times New Roman"/>
          <w:kern w:val="1"/>
          <w:sz w:val="20"/>
          <w:szCs w:val="20"/>
          <w:highlight w:val="white"/>
        </w:rPr>
        <w:t xml:space="preserve"> for </w:t>
      </w:r>
      <w:r w:rsidR="004B3A37" w:rsidRPr="005C5839">
        <w:rPr>
          <w:rFonts w:ascii="Times New Roman" w:hAnsi="Times New Roman" w:cs="Times New Roman"/>
          <w:kern w:val="1"/>
          <w:sz w:val="20"/>
          <w:szCs w:val="20"/>
          <w:highlight w:val="white"/>
        </w:rPr>
        <w:t>o</w:t>
      </w:r>
      <w:r w:rsidR="00FE132C" w:rsidRPr="005C5839">
        <w:rPr>
          <w:rFonts w:ascii="Times New Roman" w:hAnsi="Times New Roman" w:cs="Times New Roman"/>
          <w:kern w:val="1"/>
          <w:sz w:val="20"/>
          <w:szCs w:val="20"/>
          <w:highlight w:val="white"/>
        </w:rPr>
        <w:t>the</w:t>
      </w:r>
      <w:r w:rsidR="004B3A37" w:rsidRPr="005C5839">
        <w:rPr>
          <w:rFonts w:ascii="Times New Roman" w:hAnsi="Times New Roman" w:cs="Times New Roman"/>
          <w:kern w:val="1"/>
          <w:sz w:val="20"/>
          <w:szCs w:val="20"/>
          <w:highlight w:val="white"/>
        </w:rPr>
        <w:t>r,</w:t>
      </w:r>
      <w:r w:rsidR="00FE132C" w:rsidRPr="005C5839">
        <w:rPr>
          <w:rFonts w:ascii="Times New Roman" w:hAnsi="Times New Roman" w:cs="Times New Roman"/>
          <w:kern w:val="1"/>
          <w:sz w:val="20"/>
          <w:szCs w:val="20"/>
          <w:highlight w:val="white"/>
        </w:rPr>
        <w:t xml:space="preserve"> </w:t>
      </w:r>
      <w:r w:rsidR="00E15592" w:rsidRPr="005C5839">
        <w:rPr>
          <w:rFonts w:ascii="Times New Roman" w:hAnsi="Times New Roman" w:cs="Times New Roman"/>
          <w:kern w:val="1"/>
          <w:sz w:val="20"/>
          <w:szCs w:val="20"/>
          <w:highlight w:val="white"/>
        </w:rPr>
        <w:t>indirect beneficiaries</w:t>
      </w:r>
      <w:r w:rsidRPr="005C5839">
        <w:rPr>
          <w:rFonts w:ascii="Times New Roman" w:hAnsi="Times New Roman" w:cs="Times New Roman"/>
          <w:kern w:val="1"/>
          <w:sz w:val="20"/>
          <w:szCs w:val="20"/>
          <w:highlight w:val="white"/>
        </w:rPr>
        <w:t>.</w:t>
      </w:r>
    </w:p>
    <w:p w14:paraId="56A120F5" w14:textId="77777777" w:rsidR="008E7DE5" w:rsidRPr="005C5839" w:rsidRDefault="008E7DE5" w:rsidP="00FC00D8">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p>
    <w:p w14:paraId="37536393" w14:textId="04C743BE" w:rsidR="008E7DE5" w:rsidRPr="005C5839" w:rsidRDefault="008E7DE5" w:rsidP="00B45880">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sz w:val="20"/>
          <w:szCs w:val="20"/>
        </w:rPr>
      </w:pPr>
      <w:r w:rsidRPr="005C5839">
        <w:rPr>
          <w:rFonts w:ascii="Times New Roman" w:hAnsi="Times New Roman" w:cs="Times New Roman"/>
          <w:sz w:val="20"/>
          <w:szCs w:val="20"/>
        </w:rPr>
        <w:t xml:space="preserve">Imagine a loyalty card from a food vendor where for every ten sandwiches you buy you get one free, and your progress </w:t>
      </w:r>
      <w:r w:rsidR="00B45880" w:rsidRPr="005C5839">
        <w:rPr>
          <w:rFonts w:ascii="Times New Roman" w:hAnsi="Times New Roman" w:cs="Times New Roman"/>
          <w:sz w:val="20"/>
          <w:szCs w:val="20"/>
        </w:rPr>
        <w:t xml:space="preserve">is </w:t>
      </w:r>
      <w:r w:rsidRPr="005C5839">
        <w:rPr>
          <w:rFonts w:ascii="Times New Roman" w:hAnsi="Times New Roman" w:cs="Times New Roman"/>
          <w:sz w:val="20"/>
          <w:szCs w:val="20"/>
        </w:rPr>
        <w:t xml:space="preserve">recorded by a series of stamps on the card. </w:t>
      </w:r>
      <w:r w:rsidR="00FF6411" w:rsidRPr="005C5839">
        <w:rPr>
          <w:rFonts w:ascii="Times New Roman" w:hAnsi="Times New Roman" w:cs="Times New Roman"/>
          <w:sz w:val="20"/>
          <w:szCs w:val="20"/>
        </w:rPr>
        <w:t xml:space="preserve">The card </w:t>
      </w:r>
      <w:r w:rsidRPr="005C5839">
        <w:rPr>
          <w:rFonts w:ascii="Times New Roman" w:hAnsi="Times New Roman" w:cs="Times New Roman"/>
          <w:sz w:val="20"/>
          <w:szCs w:val="20"/>
        </w:rPr>
        <w:t xml:space="preserve">turns your history of purchases into a kind of asset. </w:t>
      </w:r>
      <w:r w:rsidR="000721C2" w:rsidRPr="005C5839">
        <w:rPr>
          <w:rFonts w:ascii="Times New Roman" w:hAnsi="Times New Roman" w:cs="Times New Roman"/>
          <w:sz w:val="20"/>
          <w:szCs w:val="20"/>
        </w:rPr>
        <w:t xml:space="preserve">It </w:t>
      </w:r>
      <w:r w:rsidR="00087D39" w:rsidRPr="005C5839">
        <w:rPr>
          <w:rFonts w:ascii="Times New Roman" w:hAnsi="Times New Roman" w:cs="Times New Roman"/>
          <w:sz w:val="20"/>
          <w:szCs w:val="20"/>
        </w:rPr>
        <w:t xml:space="preserve">scaffolds remembering that the sandwich vendor is an option, </w:t>
      </w:r>
      <w:r w:rsidR="00FF6411" w:rsidRPr="005C5839">
        <w:rPr>
          <w:rFonts w:ascii="Times New Roman" w:hAnsi="Times New Roman" w:cs="Times New Roman"/>
          <w:sz w:val="20"/>
          <w:szCs w:val="20"/>
        </w:rPr>
        <w:t xml:space="preserve">and how close you are to a free sandwich, </w:t>
      </w:r>
      <w:r w:rsidR="00087D39" w:rsidRPr="005C5839">
        <w:rPr>
          <w:rFonts w:ascii="Times New Roman" w:hAnsi="Times New Roman" w:cs="Times New Roman"/>
          <w:sz w:val="20"/>
          <w:szCs w:val="20"/>
        </w:rPr>
        <w:t xml:space="preserve">and </w:t>
      </w:r>
      <w:r w:rsidR="00FF6411" w:rsidRPr="005C5839">
        <w:rPr>
          <w:rFonts w:ascii="Times New Roman" w:hAnsi="Times New Roman" w:cs="Times New Roman"/>
          <w:sz w:val="20"/>
          <w:szCs w:val="20"/>
        </w:rPr>
        <w:t xml:space="preserve">so can </w:t>
      </w:r>
      <w:r w:rsidR="00087D39" w:rsidRPr="005C5839">
        <w:rPr>
          <w:rFonts w:ascii="Times New Roman" w:hAnsi="Times New Roman" w:cs="Times New Roman"/>
          <w:sz w:val="20"/>
          <w:szCs w:val="20"/>
        </w:rPr>
        <w:t xml:space="preserve">influence the relative attractiveness of other </w:t>
      </w:r>
      <w:r w:rsidR="00FF6411" w:rsidRPr="005C5839">
        <w:rPr>
          <w:rFonts w:ascii="Times New Roman" w:hAnsi="Times New Roman" w:cs="Times New Roman"/>
          <w:sz w:val="20"/>
          <w:szCs w:val="20"/>
        </w:rPr>
        <w:t>options</w:t>
      </w:r>
      <w:r w:rsidR="00087D39" w:rsidRPr="005C5839">
        <w:rPr>
          <w:rFonts w:ascii="Times New Roman" w:hAnsi="Times New Roman" w:cs="Times New Roman"/>
          <w:sz w:val="20"/>
          <w:szCs w:val="20"/>
        </w:rPr>
        <w:t xml:space="preserve">. </w:t>
      </w:r>
      <w:r w:rsidRPr="005C5839">
        <w:rPr>
          <w:rFonts w:ascii="Times New Roman" w:hAnsi="Times New Roman" w:cs="Times New Roman"/>
          <w:sz w:val="20"/>
          <w:szCs w:val="20"/>
        </w:rPr>
        <w:t xml:space="preserve">On some days you might choose </w:t>
      </w:r>
      <w:r w:rsidR="00FF6411" w:rsidRPr="005C5839">
        <w:rPr>
          <w:rFonts w:ascii="Times New Roman" w:hAnsi="Times New Roman" w:cs="Times New Roman"/>
          <w:sz w:val="20"/>
          <w:szCs w:val="20"/>
        </w:rPr>
        <w:t xml:space="preserve">a </w:t>
      </w:r>
      <w:r w:rsidRPr="005C5839">
        <w:rPr>
          <w:rFonts w:ascii="Times New Roman" w:hAnsi="Times New Roman" w:cs="Times New Roman"/>
          <w:sz w:val="20"/>
          <w:szCs w:val="20"/>
        </w:rPr>
        <w:t>sandwich over</w:t>
      </w:r>
      <w:r w:rsidR="008D3290" w:rsidRPr="005C5839">
        <w:rPr>
          <w:rFonts w:ascii="Times New Roman" w:hAnsi="Times New Roman" w:cs="Times New Roman"/>
          <w:sz w:val="20"/>
          <w:szCs w:val="20"/>
        </w:rPr>
        <w:t>, say, a pizza slice</w:t>
      </w:r>
      <w:r w:rsidRPr="005C5839">
        <w:rPr>
          <w:rFonts w:ascii="Times New Roman" w:hAnsi="Times New Roman" w:cs="Times New Roman"/>
          <w:sz w:val="20"/>
          <w:szCs w:val="20"/>
        </w:rPr>
        <w:t xml:space="preserve"> despite the sandwich queue being a bit long</w:t>
      </w:r>
      <w:r w:rsidR="00087D39" w:rsidRPr="005C5839">
        <w:rPr>
          <w:rFonts w:ascii="Times New Roman" w:hAnsi="Times New Roman" w:cs="Times New Roman"/>
          <w:sz w:val="20"/>
          <w:szCs w:val="20"/>
        </w:rPr>
        <w:t xml:space="preserve">, and feeling more like </w:t>
      </w:r>
      <w:r w:rsidR="008D3290" w:rsidRPr="005C5839">
        <w:rPr>
          <w:rFonts w:ascii="Times New Roman" w:hAnsi="Times New Roman" w:cs="Times New Roman"/>
          <w:sz w:val="20"/>
          <w:szCs w:val="20"/>
        </w:rPr>
        <w:t>pizza</w:t>
      </w:r>
      <w:r w:rsidR="00087D39" w:rsidRPr="005C5839">
        <w:rPr>
          <w:rFonts w:ascii="Times New Roman" w:hAnsi="Times New Roman" w:cs="Times New Roman"/>
          <w:sz w:val="20"/>
          <w:szCs w:val="20"/>
        </w:rPr>
        <w:t xml:space="preserve"> at the time</w:t>
      </w:r>
      <w:r w:rsidRPr="005C5839">
        <w:rPr>
          <w:rFonts w:ascii="Times New Roman" w:hAnsi="Times New Roman" w:cs="Times New Roman"/>
          <w:sz w:val="20"/>
          <w:szCs w:val="20"/>
        </w:rPr>
        <w:t xml:space="preserve">. </w:t>
      </w:r>
      <w:r w:rsidR="00087D39" w:rsidRPr="005C5839">
        <w:rPr>
          <w:rFonts w:ascii="Times New Roman" w:hAnsi="Times New Roman" w:cs="Times New Roman"/>
          <w:sz w:val="20"/>
          <w:szCs w:val="20"/>
        </w:rPr>
        <w:t>Hostility doesn’t have to be all or nothing</w:t>
      </w:r>
      <w:r w:rsidR="00B45880" w:rsidRPr="005C5839">
        <w:rPr>
          <w:rFonts w:ascii="Times New Roman" w:hAnsi="Times New Roman" w:cs="Times New Roman"/>
          <w:sz w:val="20"/>
          <w:szCs w:val="20"/>
        </w:rPr>
        <w:t xml:space="preserve">, and most of your purchases can be deals that benefit both you and the vendor. But when </w:t>
      </w:r>
      <w:r w:rsidR="00A65BE4" w:rsidRPr="005C5839">
        <w:rPr>
          <w:rFonts w:ascii="Times New Roman" w:hAnsi="Times New Roman" w:cs="Times New Roman"/>
          <w:sz w:val="20"/>
          <w:szCs w:val="20"/>
        </w:rPr>
        <w:t xml:space="preserve">the way </w:t>
      </w:r>
      <w:r w:rsidR="00B45880" w:rsidRPr="005C5839">
        <w:rPr>
          <w:rFonts w:ascii="Times New Roman" w:hAnsi="Times New Roman" w:cs="Times New Roman"/>
          <w:sz w:val="20"/>
          <w:szCs w:val="20"/>
        </w:rPr>
        <w:t xml:space="preserve">the card </w:t>
      </w:r>
      <w:r w:rsidR="00A65BE4" w:rsidRPr="005C5839">
        <w:rPr>
          <w:rFonts w:ascii="Times New Roman" w:hAnsi="Times New Roman" w:cs="Times New Roman"/>
          <w:sz w:val="20"/>
          <w:szCs w:val="20"/>
        </w:rPr>
        <w:t xml:space="preserve">scaffolds the lunch selection task </w:t>
      </w:r>
      <w:r w:rsidR="00B45880" w:rsidRPr="005C5839">
        <w:rPr>
          <w:rFonts w:ascii="Times New Roman" w:hAnsi="Times New Roman" w:cs="Times New Roman"/>
          <w:sz w:val="20"/>
          <w:szCs w:val="20"/>
        </w:rPr>
        <w:t>leads you to</w:t>
      </w:r>
      <w:r w:rsidR="00087D39" w:rsidRPr="005C5839">
        <w:rPr>
          <w:rFonts w:ascii="Times New Roman" w:hAnsi="Times New Roman" w:cs="Times New Roman"/>
          <w:sz w:val="20"/>
          <w:szCs w:val="20"/>
        </w:rPr>
        <w:t xml:space="preserve"> waste time you don’t need to, or </w:t>
      </w:r>
      <w:r w:rsidR="00B45880" w:rsidRPr="005C5839">
        <w:rPr>
          <w:rFonts w:ascii="Times New Roman" w:hAnsi="Times New Roman" w:cs="Times New Roman"/>
          <w:sz w:val="20"/>
          <w:szCs w:val="20"/>
        </w:rPr>
        <w:t xml:space="preserve">forego what you’d rather be tasting, you’re paying a price that </w:t>
      </w:r>
      <w:r w:rsidR="00087D39" w:rsidRPr="005C5839">
        <w:rPr>
          <w:rFonts w:ascii="Times New Roman" w:hAnsi="Times New Roman" w:cs="Times New Roman"/>
          <w:sz w:val="20"/>
          <w:szCs w:val="20"/>
        </w:rPr>
        <w:t>benefit</w:t>
      </w:r>
      <w:r w:rsidR="00B45880" w:rsidRPr="005C5839">
        <w:rPr>
          <w:rFonts w:ascii="Times New Roman" w:hAnsi="Times New Roman" w:cs="Times New Roman"/>
          <w:sz w:val="20"/>
          <w:szCs w:val="20"/>
        </w:rPr>
        <w:t xml:space="preserve">s </w:t>
      </w:r>
      <w:r w:rsidR="00087D39" w:rsidRPr="005C5839">
        <w:rPr>
          <w:rFonts w:ascii="Times New Roman" w:hAnsi="Times New Roman" w:cs="Times New Roman"/>
          <w:sz w:val="20"/>
          <w:szCs w:val="20"/>
        </w:rPr>
        <w:t>the sandwich vendor</w:t>
      </w:r>
      <w:r w:rsidR="00B45880" w:rsidRPr="005C5839">
        <w:rPr>
          <w:rFonts w:ascii="Times New Roman" w:hAnsi="Times New Roman" w:cs="Times New Roman"/>
          <w:sz w:val="20"/>
          <w:szCs w:val="20"/>
        </w:rPr>
        <w:t>.</w:t>
      </w:r>
      <w:r w:rsidR="004F3ABA" w:rsidRPr="005C5839">
        <w:rPr>
          <w:rFonts w:ascii="Times New Roman" w:hAnsi="Times New Roman" w:cs="Times New Roman"/>
          <w:sz w:val="20"/>
          <w:szCs w:val="20"/>
        </w:rPr>
        <w:t xml:space="preserve"> That’s hostile scaffolding</w:t>
      </w:r>
      <w:r w:rsidR="00337D07" w:rsidRPr="005C5839">
        <w:rPr>
          <w:rFonts w:ascii="Times New Roman" w:hAnsi="Times New Roman" w:cs="Times New Roman"/>
          <w:sz w:val="20"/>
          <w:szCs w:val="20"/>
        </w:rPr>
        <w:t xml:space="preserve"> at the margins</w:t>
      </w:r>
      <w:r w:rsidR="004F3ABA" w:rsidRPr="005C5839">
        <w:rPr>
          <w:rFonts w:ascii="Times New Roman" w:hAnsi="Times New Roman" w:cs="Times New Roman"/>
          <w:sz w:val="20"/>
          <w:szCs w:val="20"/>
        </w:rPr>
        <w:t>.</w:t>
      </w:r>
      <w:r w:rsidR="00087D39" w:rsidRPr="005C5839">
        <w:rPr>
          <w:rFonts w:ascii="Times New Roman" w:hAnsi="Times New Roman" w:cs="Times New Roman"/>
          <w:sz w:val="20"/>
          <w:szCs w:val="20"/>
        </w:rPr>
        <w:t xml:space="preserve"> </w:t>
      </w:r>
      <w:r w:rsidR="00A65BE4" w:rsidRPr="005C5839">
        <w:rPr>
          <w:rFonts w:ascii="Times New Roman" w:hAnsi="Times New Roman" w:cs="Times New Roman"/>
          <w:sz w:val="20"/>
          <w:szCs w:val="20"/>
        </w:rPr>
        <w:t>H</w:t>
      </w:r>
      <w:r w:rsidR="00FF6411" w:rsidRPr="005C5839">
        <w:rPr>
          <w:rFonts w:ascii="Times New Roman" w:hAnsi="Times New Roman" w:cs="Times New Roman"/>
          <w:sz w:val="20"/>
          <w:szCs w:val="20"/>
        </w:rPr>
        <w:t>anding out loyalty cards is</w:t>
      </w:r>
      <w:r w:rsidR="004F3ABA" w:rsidRPr="005C5839">
        <w:rPr>
          <w:rFonts w:ascii="Times New Roman" w:hAnsi="Times New Roman" w:cs="Times New Roman"/>
          <w:sz w:val="20"/>
          <w:szCs w:val="20"/>
        </w:rPr>
        <w:t xml:space="preserve"> not an act of charity, but</w:t>
      </w:r>
      <w:r w:rsidR="00FF6411" w:rsidRPr="005C5839">
        <w:rPr>
          <w:rFonts w:ascii="Times New Roman" w:hAnsi="Times New Roman" w:cs="Times New Roman"/>
          <w:sz w:val="20"/>
          <w:szCs w:val="20"/>
        </w:rPr>
        <w:t xml:space="preserve"> </w:t>
      </w:r>
      <w:r w:rsidR="00A65BE4" w:rsidRPr="005C5839">
        <w:rPr>
          <w:rFonts w:ascii="Times New Roman" w:hAnsi="Times New Roman" w:cs="Times New Roman"/>
          <w:sz w:val="20"/>
          <w:szCs w:val="20"/>
        </w:rPr>
        <w:t xml:space="preserve">a bet </w:t>
      </w:r>
      <w:r w:rsidR="00FF6411" w:rsidRPr="005C5839">
        <w:rPr>
          <w:rFonts w:ascii="Times New Roman" w:hAnsi="Times New Roman" w:cs="Times New Roman"/>
          <w:sz w:val="20"/>
          <w:szCs w:val="20"/>
        </w:rPr>
        <w:t xml:space="preserve">that things like that </w:t>
      </w:r>
      <w:r w:rsidR="00FF6411" w:rsidRPr="005C5839">
        <w:rPr>
          <w:rFonts w:ascii="Times New Roman" w:hAnsi="Times New Roman" w:cs="Times New Roman"/>
          <w:i/>
          <w:iCs/>
          <w:sz w:val="20"/>
          <w:szCs w:val="20"/>
        </w:rPr>
        <w:t>will</w:t>
      </w:r>
      <w:r w:rsidR="00FF6411" w:rsidRPr="005C5839">
        <w:rPr>
          <w:rFonts w:ascii="Times New Roman" w:hAnsi="Times New Roman" w:cs="Times New Roman"/>
          <w:sz w:val="20"/>
          <w:szCs w:val="20"/>
        </w:rPr>
        <w:t xml:space="preserve"> happen often enough that increased sales </w:t>
      </w:r>
      <w:r w:rsidR="00A65BE4" w:rsidRPr="005C5839">
        <w:rPr>
          <w:rFonts w:ascii="Times New Roman" w:hAnsi="Times New Roman" w:cs="Times New Roman"/>
          <w:sz w:val="20"/>
          <w:szCs w:val="20"/>
        </w:rPr>
        <w:t xml:space="preserve">more than pay for </w:t>
      </w:r>
      <w:r w:rsidR="00FF6411" w:rsidRPr="005C5839">
        <w:rPr>
          <w:rFonts w:ascii="Times New Roman" w:hAnsi="Times New Roman" w:cs="Times New Roman"/>
          <w:sz w:val="20"/>
          <w:szCs w:val="20"/>
        </w:rPr>
        <w:t xml:space="preserve">the free sandwiches and </w:t>
      </w:r>
      <w:r w:rsidR="000721C2" w:rsidRPr="005C5839">
        <w:rPr>
          <w:rFonts w:ascii="Times New Roman" w:hAnsi="Times New Roman" w:cs="Times New Roman"/>
          <w:sz w:val="20"/>
          <w:szCs w:val="20"/>
        </w:rPr>
        <w:t xml:space="preserve">the </w:t>
      </w:r>
      <w:r w:rsidR="00FF6411" w:rsidRPr="005C5839">
        <w:rPr>
          <w:rFonts w:ascii="Times New Roman" w:hAnsi="Times New Roman" w:cs="Times New Roman"/>
          <w:sz w:val="20"/>
          <w:szCs w:val="20"/>
        </w:rPr>
        <w:t xml:space="preserve">cards. </w:t>
      </w:r>
    </w:p>
    <w:p w14:paraId="39508E10" w14:textId="77777777" w:rsidR="002D21A7" w:rsidRPr="005C5839" w:rsidRDefault="002D21A7" w:rsidP="008D3290">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kern w:val="1"/>
          <w:sz w:val="20"/>
          <w:szCs w:val="20"/>
          <w:highlight w:val="white"/>
        </w:rPr>
      </w:pPr>
    </w:p>
    <w:p w14:paraId="6889D344" w14:textId="45D59E8F" w:rsidR="005726A3" w:rsidRPr="005C5839" w:rsidRDefault="00F56604" w:rsidP="005C583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We earlier distinguished between shallow and deep scaffolding, where the latter involved significant processing happening outside the skin. This allows us to distinguish </w:t>
      </w:r>
      <w:r w:rsidR="004B3A37" w:rsidRPr="005C5839">
        <w:rPr>
          <w:rFonts w:ascii="Times New Roman" w:hAnsi="Times New Roman" w:cs="Times New Roman"/>
          <w:kern w:val="1"/>
          <w:sz w:val="20"/>
          <w:szCs w:val="20"/>
          <w:highlight w:val="white"/>
        </w:rPr>
        <w:t xml:space="preserve">a </w:t>
      </w:r>
      <w:r w:rsidR="000721C2" w:rsidRPr="005C5839">
        <w:rPr>
          <w:rFonts w:ascii="Times New Roman" w:hAnsi="Times New Roman" w:cs="Times New Roman"/>
          <w:kern w:val="1"/>
          <w:sz w:val="20"/>
          <w:szCs w:val="20"/>
          <w:highlight w:val="white"/>
        </w:rPr>
        <w:t xml:space="preserve">weaker </w:t>
      </w:r>
      <w:r w:rsidR="00337D07" w:rsidRPr="005C5839">
        <w:rPr>
          <w:rFonts w:ascii="Times New Roman" w:hAnsi="Times New Roman" w:cs="Times New Roman"/>
          <w:kern w:val="1"/>
          <w:sz w:val="20"/>
          <w:szCs w:val="20"/>
          <w:highlight w:val="white"/>
        </w:rPr>
        <w:t xml:space="preserve">from </w:t>
      </w:r>
      <w:r w:rsidR="004B3A37" w:rsidRPr="005C5839">
        <w:rPr>
          <w:rFonts w:ascii="Times New Roman" w:hAnsi="Times New Roman" w:cs="Times New Roman"/>
          <w:kern w:val="1"/>
          <w:sz w:val="20"/>
          <w:szCs w:val="20"/>
          <w:highlight w:val="white"/>
        </w:rPr>
        <w:t xml:space="preserve">a </w:t>
      </w:r>
      <w:r w:rsidRPr="005C5839">
        <w:rPr>
          <w:rFonts w:ascii="Times New Roman" w:hAnsi="Times New Roman" w:cs="Times New Roman"/>
          <w:kern w:val="1"/>
          <w:sz w:val="20"/>
          <w:szCs w:val="20"/>
          <w:highlight w:val="white"/>
        </w:rPr>
        <w:t xml:space="preserve">more </w:t>
      </w:r>
      <w:r w:rsidR="004B3A37" w:rsidRPr="005C5839">
        <w:rPr>
          <w:rFonts w:ascii="Times New Roman" w:hAnsi="Times New Roman" w:cs="Times New Roman"/>
          <w:kern w:val="1"/>
          <w:sz w:val="20"/>
          <w:szCs w:val="20"/>
          <w:highlight w:val="white"/>
        </w:rPr>
        <w:t>restricted</w:t>
      </w:r>
      <w:r w:rsidR="00337D07" w:rsidRPr="005C5839">
        <w:rPr>
          <w:rFonts w:ascii="Times New Roman" w:hAnsi="Times New Roman" w:cs="Times New Roman"/>
          <w:kern w:val="1"/>
          <w:sz w:val="20"/>
          <w:szCs w:val="20"/>
          <w:highlight w:val="white"/>
        </w:rPr>
        <w:t xml:space="preserve"> and</w:t>
      </w:r>
      <w:r w:rsidR="004B3A37" w:rsidRPr="005C5839">
        <w:rPr>
          <w:rFonts w:ascii="Times New Roman" w:hAnsi="Times New Roman" w:cs="Times New Roman"/>
          <w:kern w:val="1"/>
          <w:sz w:val="20"/>
          <w:szCs w:val="20"/>
          <w:highlight w:val="white"/>
        </w:rPr>
        <w:t xml:space="preserve"> stronger </w:t>
      </w:r>
      <w:r w:rsidRPr="005C5839">
        <w:rPr>
          <w:rFonts w:ascii="Times New Roman" w:hAnsi="Times New Roman" w:cs="Times New Roman"/>
          <w:kern w:val="1"/>
          <w:sz w:val="20"/>
          <w:szCs w:val="20"/>
          <w:highlight w:val="white"/>
        </w:rPr>
        <w:t xml:space="preserve">version of the claim that there can be hostile scaffolding. The </w:t>
      </w:r>
      <w:r w:rsidR="000721C2" w:rsidRPr="005C5839">
        <w:rPr>
          <w:rFonts w:ascii="Times New Roman" w:hAnsi="Times New Roman" w:cs="Times New Roman"/>
          <w:kern w:val="1"/>
          <w:sz w:val="20"/>
          <w:szCs w:val="20"/>
          <w:highlight w:val="white"/>
        </w:rPr>
        <w:t xml:space="preserve">weaker </w:t>
      </w:r>
      <w:r w:rsidRPr="005C5839">
        <w:rPr>
          <w:rFonts w:ascii="Times New Roman" w:hAnsi="Times New Roman" w:cs="Times New Roman"/>
          <w:kern w:val="1"/>
          <w:sz w:val="20"/>
          <w:szCs w:val="20"/>
          <w:highlight w:val="white"/>
        </w:rPr>
        <w:t>version concerns shallow scaffolding. Cases where the activity of an organism modifies its own environment to support behaviour selection, as some insects do with pheromone trails, count as benign scaffolding or cognitive niche-construction. Examples of manipulation where other organisms produce relevantly similar cues in ways that bias activity to serve the interests of the manipulators would then count as hostile scaffolding. Both cases transform the cognitive environment and influence activity but differ in whose interests are served.</w:t>
      </w:r>
      <w:r w:rsidR="004B3A37" w:rsidRPr="005C5839">
        <w:rPr>
          <w:rFonts w:ascii="Times New Roman" w:hAnsi="Times New Roman" w:cs="Times New Roman"/>
          <w:kern w:val="1"/>
          <w:sz w:val="20"/>
          <w:szCs w:val="20"/>
          <w:highlight w:val="white"/>
        </w:rPr>
        <w:t xml:space="preserve"> At least among non-human animals, the </w:t>
      </w:r>
      <w:r w:rsidRPr="005C5839">
        <w:rPr>
          <w:rFonts w:ascii="Times New Roman" w:hAnsi="Times New Roman" w:cs="Times New Roman"/>
          <w:kern w:val="1"/>
          <w:sz w:val="20"/>
          <w:szCs w:val="20"/>
          <w:highlight w:val="white"/>
        </w:rPr>
        <w:t xml:space="preserve">manipulation by cues </w:t>
      </w:r>
      <w:r w:rsidR="004B3A37" w:rsidRPr="005C5839">
        <w:rPr>
          <w:rFonts w:ascii="Times New Roman" w:hAnsi="Times New Roman" w:cs="Times New Roman"/>
          <w:kern w:val="1"/>
          <w:sz w:val="20"/>
          <w:szCs w:val="20"/>
          <w:highlight w:val="white"/>
        </w:rPr>
        <w:t xml:space="preserve">we’d call </w:t>
      </w:r>
      <w:r w:rsidR="00B74EFF" w:rsidRPr="005C5839">
        <w:rPr>
          <w:rFonts w:ascii="Times New Roman" w:hAnsi="Times New Roman" w:cs="Times New Roman"/>
          <w:kern w:val="1"/>
          <w:sz w:val="20"/>
          <w:szCs w:val="20"/>
          <w:highlight w:val="white"/>
        </w:rPr>
        <w:t xml:space="preserve">shallow </w:t>
      </w:r>
      <w:r w:rsidRPr="005C5839">
        <w:rPr>
          <w:rFonts w:ascii="Times New Roman" w:hAnsi="Times New Roman" w:cs="Times New Roman"/>
          <w:kern w:val="1"/>
          <w:sz w:val="20"/>
          <w:szCs w:val="20"/>
          <w:highlight w:val="white"/>
        </w:rPr>
        <w:t>hostile scaffolding</w:t>
      </w:r>
      <w:r w:rsidR="004B3A37" w:rsidRPr="005C5839">
        <w:rPr>
          <w:rFonts w:ascii="Times New Roman" w:hAnsi="Times New Roman" w:cs="Times New Roman"/>
          <w:kern w:val="1"/>
          <w:sz w:val="20"/>
          <w:szCs w:val="20"/>
          <w:highlight w:val="white"/>
        </w:rPr>
        <w:t xml:space="preserve"> </w:t>
      </w:r>
      <w:r w:rsidRPr="005C5839">
        <w:rPr>
          <w:rFonts w:ascii="Times New Roman" w:hAnsi="Times New Roman" w:cs="Times New Roman"/>
          <w:kern w:val="1"/>
          <w:sz w:val="20"/>
          <w:szCs w:val="20"/>
          <w:highlight w:val="white"/>
        </w:rPr>
        <w:t xml:space="preserve">is amply covered by existing accounts of aggressive mimicry, cryptic </w:t>
      </w:r>
      <w:proofErr w:type="gramStart"/>
      <w:r w:rsidRPr="005C5839">
        <w:rPr>
          <w:rFonts w:ascii="Times New Roman" w:hAnsi="Times New Roman" w:cs="Times New Roman"/>
          <w:kern w:val="1"/>
          <w:sz w:val="20"/>
          <w:szCs w:val="20"/>
          <w:highlight w:val="white"/>
        </w:rPr>
        <w:t>colouration</w:t>
      </w:r>
      <w:proofErr w:type="gramEnd"/>
      <w:r w:rsidRPr="005C5839">
        <w:rPr>
          <w:rFonts w:ascii="Times New Roman" w:hAnsi="Times New Roman" w:cs="Times New Roman"/>
          <w:kern w:val="1"/>
          <w:sz w:val="20"/>
          <w:szCs w:val="20"/>
          <w:highlight w:val="white"/>
        </w:rPr>
        <w:t xml:space="preserve"> and other phenomena, </w:t>
      </w:r>
      <w:r w:rsidR="00CD64D9" w:rsidRPr="005C5839">
        <w:rPr>
          <w:rFonts w:ascii="Times New Roman" w:hAnsi="Times New Roman" w:cs="Times New Roman"/>
          <w:kern w:val="1"/>
          <w:sz w:val="20"/>
          <w:szCs w:val="20"/>
          <w:highlight w:val="white"/>
        </w:rPr>
        <w:t xml:space="preserve">including </w:t>
      </w:r>
      <w:r w:rsidR="004B3A37" w:rsidRPr="005C5839">
        <w:rPr>
          <w:rFonts w:ascii="Times New Roman" w:hAnsi="Times New Roman" w:cs="Times New Roman"/>
          <w:kern w:val="1"/>
          <w:sz w:val="20"/>
          <w:szCs w:val="20"/>
          <w:highlight w:val="white"/>
        </w:rPr>
        <w:t>in</w:t>
      </w:r>
      <w:r w:rsidRPr="005C5839">
        <w:rPr>
          <w:rFonts w:ascii="Times New Roman" w:hAnsi="Times New Roman" w:cs="Times New Roman"/>
          <w:kern w:val="1"/>
          <w:sz w:val="20"/>
          <w:szCs w:val="20"/>
          <w:highlight w:val="white"/>
        </w:rPr>
        <w:t xml:space="preserve"> </w:t>
      </w:r>
      <w:proofErr w:type="spellStart"/>
      <w:r w:rsidRPr="005C5839">
        <w:rPr>
          <w:rFonts w:ascii="Times New Roman" w:hAnsi="Times New Roman" w:cs="Times New Roman"/>
          <w:kern w:val="1"/>
          <w:sz w:val="20"/>
          <w:szCs w:val="20"/>
          <w:highlight w:val="white"/>
        </w:rPr>
        <w:t>Sterelny’s</w:t>
      </w:r>
      <w:proofErr w:type="spellEnd"/>
      <w:r w:rsidRPr="005C5839">
        <w:rPr>
          <w:rFonts w:ascii="Times New Roman" w:hAnsi="Times New Roman" w:cs="Times New Roman"/>
          <w:kern w:val="1"/>
          <w:sz w:val="20"/>
          <w:szCs w:val="20"/>
          <w:highlight w:val="white"/>
        </w:rPr>
        <w:t xml:space="preserve"> (2003) account of the threats of hostility to cue-bound behaviour, and by Dawkins’ own treatment of manipulation by cues (1982). </w:t>
      </w:r>
      <w:r w:rsidR="00B74EFF" w:rsidRPr="005C5839">
        <w:rPr>
          <w:rFonts w:ascii="Times New Roman" w:hAnsi="Times New Roman" w:cs="Times New Roman"/>
          <w:kern w:val="1"/>
          <w:sz w:val="20"/>
          <w:szCs w:val="20"/>
          <w:highlight w:val="white"/>
        </w:rPr>
        <w:t>The stronger</w:t>
      </w:r>
      <w:r w:rsidR="000721C2" w:rsidRPr="005C5839">
        <w:rPr>
          <w:rFonts w:ascii="Times New Roman" w:hAnsi="Times New Roman" w:cs="Times New Roman"/>
          <w:kern w:val="1"/>
          <w:sz w:val="20"/>
          <w:szCs w:val="20"/>
          <w:highlight w:val="white"/>
        </w:rPr>
        <w:t>, and more interesting because novel,</w:t>
      </w:r>
      <w:r w:rsidR="00B74EFF" w:rsidRPr="005C5839">
        <w:rPr>
          <w:rFonts w:ascii="Times New Roman" w:hAnsi="Times New Roman" w:cs="Times New Roman"/>
          <w:kern w:val="1"/>
          <w:sz w:val="20"/>
          <w:szCs w:val="20"/>
          <w:highlight w:val="white"/>
        </w:rPr>
        <w:t xml:space="preserve"> </w:t>
      </w:r>
      <w:r w:rsidRPr="005C5839">
        <w:rPr>
          <w:rFonts w:ascii="Times New Roman" w:hAnsi="Times New Roman" w:cs="Times New Roman"/>
          <w:kern w:val="1"/>
          <w:sz w:val="20"/>
          <w:szCs w:val="20"/>
          <w:highlight w:val="white"/>
        </w:rPr>
        <w:t xml:space="preserve">claim is that </w:t>
      </w:r>
      <w:r w:rsidRPr="005C5839">
        <w:rPr>
          <w:rFonts w:ascii="Times New Roman" w:hAnsi="Times New Roman" w:cs="Times New Roman"/>
          <w:i/>
          <w:iCs/>
          <w:kern w:val="1"/>
          <w:sz w:val="20"/>
          <w:szCs w:val="20"/>
          <w:highlight w:val="white"/>
        </w:rPr>
        <w:t>deep hostile scaffolding</w:t>
      </w:r>
      <w:r w:rsidRPr="005C5839">
        <w:rPr>
          <w:rFonts w:ascii="Times New Roman" w:hAnsi="Times New Roman" w:cs="Times New Roman"/>
          <w:kern w:val="1"/>
          <w:sz w:val="20"/>
          <w:szCs w:val="20"/>
          <w:highlight w:val="white"/>
        </w:rPr>
        <w:t xml:space="preserve"> is possible, </w:t>
      </w:r>
      <w:r w:rsidR="00B74EFF" w:rsidRPr="005C5839">
        <w:rPr>
          <w:rFonts w:ascii="Times New Roman" w:hAnsi="Times New Roman" w:cs="Times New Roman"/>
          <w:kern w:val="1"/>
          <w:sz w:val="20"/>
          <w:szCs w:val="20"/>
          <w:highlight w:val="white"/>
        </w:rPr>
        <w:t xml:space="preserve">which is to say manipulation and exploitation by means of external structure that carries some significant processing load (like slide rules and navigation maps). </w:t>
      </w:r>
      <w:r w:rsidRPr="005C5839">
        <w:rPr>
          <w:rFonts w:ascii="Times New Roman" w:hAnsi="Times New Roman" w:cs="Times New Roman"/>
          <w:kern w:val="1"/>
          <w:sz w:val="20"/>
          <w:szCs w:val="20"/>
          <w:highlight w:val="white"/>
        </w:rPr>
        <w:t xml:space="preserve">The following section </w:t>
      </w:r>
      <w:r w:rsidR="00B74EFF" w:rsidRPr="005C5839">
        <w:rPr>
          <w:rFonts w:ascii="Times New Roman" w:hAnsi="Times New Roman" w:cs="Times New Roman"/>
          <w:kern w:val="1"/>
          <w:sz w:val="20"/>
          <w:szCs w:val="20"/>
          <w:highlight w:val="white"/>
        </w:rPr>
        <w:t xml:space="preserve">provides some real </w:t>
      </w:r>
      <w:r w:rsidRPr="005C5839">
        <w:rPr>
          <w:rFonts w:ascii="Times New Roman" w:hAnsi="Times New Roman" w:cs="Times New Roman"/>
          <w:kern w:val="1"/>
          <w:sz w:val="20"/>
          <w:szCs w:val="20"/>
          <w:highlight w:val="white"/>
        </w:rPr>
        <w:t xml:space="preserve">examples of </w:t>
      </w:r>
      <w:r w:rsidR="00B74EFF" w:rsidRPr="005C5839">
        <w:rPr>
          <w:rFonts w:ascii="Times New Roman" w:hAnsi="Times New Roman" w:cs="Times New Roman"/>
          <w:kern w:val="1"/>
          <w:sz w:val="20"/>
          <w:szCs w:val="20"/>
          <w:highlight w:val="white"/>
        </w:rPr>
        <w:t>this</w:t>
      </w:r>
      <w:r w:rsidRPr="005C5839">
        <w:rPr>
          <w:rFonts w:ascii="Times New Roman" w:hAnsi="Times New Roman" w:cs="Times New Roman"/>
          <w:kern w:val="1"/>
          <w:sz w:val="20"/>
          <w:szCs w:val="20"/>
          <w:highlight w:val="white"/>
        </w:rPr>
        <w:t>.</w:t>
      </w:r>
    </w:p>
    <w:p w14:paraId="024C9729" w14:textId="78EED904" w:rsidR="009B1CEF" w:rsidRPr="005C5839" w:rsidRDefault="00F56604" w:rsidP="008D3290">
      <w:pPr>
        <w:pStyle w:val="Heading1"/>
        <w:rPr>
          <w:rFonts w:ascii="Times New Roman" w:hAnsi="Times New Roman" w:cs="Times New Roman"/>
          <w:sz w:val="24"/>
          <w:szCs w:val="24"/>
          <w:highlight w:val="white"/>
        </w:rPr>
      </w:pPr>
      <w:r w:rsidRPr="005C5839">
        <w:rPr>
          <w:rFonts w:ascii="Times New Roman" w:hAnsi="Times New Roman" w:cs="Times New Roman"/>
          <w:kern w:val="1"/>
          <w:sz w:val="24"/>
          <w:szCs w:val="24"/>
          <w:highlight w:val="white"/>
        </w:rPr>
        <w:t xml:space="preserve">4. </w:t>
      </w:r>
      <w:r w:rsidR="00337D07" w:rsidRPr="005C5839">
        <w:rPr>
          <w:rFonts w:ascii="Times New Roman" w:hAnsi="Times New Roman" w:cs="Times New Roman"/>
          <w:kern w:val="1"/>
          <w:sz w:val="24"/>
          <w:szCs w:val="24"/>
          <w:highlight w:val="white"/>
        </w:rPr>
        <w:t xml:space="preserve">Deep </w:t>
      </w:r>
      <w:r w:rsidRPr="005C5839">
        <w:rPr>
          <w:rFonts w:ascii="Times New Roman" w:hAnsi="Times New Roman" w:cs="Times New Roman"/>
          <w:kern w:val="1"/>
          <w:sz w:val="24"/>
          <w:szCs w:val="24"/>
          <w:highlight w:val="white"/>
        </w:rPr>
        <w:t>Hostile Scaffolding</w:t>
      </w:r>
      <w:r w:rsidR="009B1CEF" w:rsidRPr="005C5839">
        <w:rPr>
          <w:rFonts w:ascii="Times New Roman" w:hAnsi="Times New Roman" w:cs="Times New Roman"/>
          <w:kern w:val="1"/>
          <w:sz w:val="24"/>
          <w:szCs w:val="24"/>
          <w:highlight w:val="white"/>
        </w:rPr>
        <w:t xml:space="preserve"> in the Wild</w:t>
      </w:r>
    </w:p>
    <w:p w14:paraId="08732A19" w14:textId="77777777" w:rsidR="009B1CEF" w:rsidRPr="005C5839" w:rsidRDefault="009B1CEF">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kern w:val="1"/>
          <w:sz w:val="20"/>
          <w:szCs w:val="20"/>
          <w:highlight w:val="white"/>
        </w:rPr>
      </w:pPr>
    </w:p>
    <w:p w14:paraId="145CE7E8" w14:textId="57FE9EE2" w:rsidR="0034554F" w:rsidRPr="005C5839" w:rsidRDefault="009B1CEF" w:rsidP="00335DD2">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rPr>
      </w:pPr>
      <w:r w:rsidRPr="005C5839">
        <w:rPr>
          <w:rFonts w:ascii="Times New Roman" w:hAnsi="Times New Roman" w:cs="Times New Roman"/>
          <w:kern w:val="1"/>
          <w:sz w:val="20"/>
          <w:szCs w:val="20"/>
          <w:highlight w:val="white"/>
        </w:rPr>
        <w:t xml:space="preserve">Suppose that you made a living from raiding ships that ran aground in a particular place. One way to increase the chances of them running aground would be to bring it about that the ships had navigation maps </w:t>
      </w:r>
      <w:r w:rsidRPr="005C5839">
        <w:rPr>
          <w:rFonts w:ascii="Times New Roman" w:hAnsi="Times New Roman" w:cs="Times New Roman"/>
          <w:kern w:val="1"/>
          <w:sz w:val="20"/>
          <w:szCs w:val="20"/>
          <w:highlight w:val="white"/>
        </w:rPr>
        <w:lastRenderedPageBreak/>
        <w:t xml:space="preserve">which worked well enough for everything else, but which incorrectly showed un-obstructed lines of constant bearing near your rocky shallows. </w:t>
      </w:r>
      <w:r w:rsidR="00337D07" w:rsidRPr="005C5839">
        <w:rPr>
          <w:rFonts w:ascii="Times New Roman" w:hAnsi="Times New Roman" w:cs="Times New Roman"/>
          <w:kern w:val="1"/>
          <w:sz w:val="20"/>
          <w:szCs w:val="20"/>
          <w:highlight w:val="white"/>
        </w:rPr>
        <w:t xml:space="preserve">The operations of drawing a straight line on such a map would normally be reliable transformations of a complex navigation task, but </w:t>
      </w:r>
      <w:r w:rsidR="000721C2" w:rsidRPr="005C5839">
        <w:rPr>
          <w:rFonts w:ascii="Times New Roman" w:hAnsi="Times New Roman" w:cs="Times New Roman"/>
          <w:kern w:val="1"/>
          <w:sz w:val="20"/>
          <w:szCs w:val="20"/>
          <w:highlight w:val="white"/>
        </w:rPr>
        <w:t>occasionally and non-accidentally</w:t>
      </w:r>
      <w:r w:rsidR="00337D07" w:rsidRPr="005C5839">
        <w:rPr>
          <w:rFonts w:ascii="Times New Roman" w:hAnsi="Times New Roman" w:cs="Times New Roman"/>
          <w:kern w:val="1"/>
          <w:sz w:val="20"/>
          <w:szCs w:val="20"/>
          <w:highlight w:val="white"/>
        </w:rPr>
        <w:t xml:space="preserve"> misleading. </w:t>
      </w:r>
      <w:r w:rsidR="00E26AAC" w:rsidRPr="005C5839">
        <w:rPr>
          <w:rFonts w:ascii="Times New Roman" w:hAnsi="Times New Roman" w:cs="Times New Roman"/>
          <w:kern w:val="1"/>
          <w:sz w:val="20"/>
          <w:szCs w:val="20"/>
          <w:highlight w:val="white"/>
        </w:rPr>
        <w:t>Such</w:t>
      </w:r>
      <w:r w:rsidRPr="005C5839">
        <w:rPr>
          <w:rFonts w:ascii="Times New Roman" w:hAnsi="Times New Roman" w:cs="Times New Roman"/>
          <w:kern w:val="1"/>
          <w:sz w:val="20"/>
          <w:szCs w:val="20"/>
          <w:highlight w:val="white"/>
        </w:rPr>
        <w:t xml:space="preserve"> maps would be deep scaffolding</w:t>
      </w:r>
      <w:r w:rsidR="0064306B" w:rsidRPr="005C5839">
        <w:rPr>
          <w:rFonts w:ascii="Times New Roman" w:hAnsi="Times New Roman" w:cs="Times New Roman"/>
          <w:kern w:val="1"/>
          <w:sz w:val="20"/>
          <w:szCs w:val="20"/>
          <w:highlight w:val="white"/>
        </w:rPr>
        <w:t xml:space="preserve"> (tools for significantly distributed cognition) that was benign for most navigation tasks, and hostile, perhaps lethally so, for a </w:t>
      </w:r>
      <w:r w:rsidR="00337D07" w:rsidRPr="005C5839">
        <w:rPr>
          <w:rFonts w:ascii="Times New Roman" w:hAnsi="Times New Roman" w:cs="Times New Roman"/>
          <w:kern w:val="1"/>
          <w:sz w:val="20"/>
          <w:szCs w:val="20"/>
          <w:highlight w:val="white"/>
        </w:rPr>
        <w:t xml:space="preserve">select </w:t>
      </w:r>
      <w:r w:rsidR="00E26AAC" w:rsidRPr="005C5839">
        <w:rPr>
          <w:rFonts w:ascii="Times New Roman" w:hAnsi="Times New Roman" w:cs="Times New Roman"/>
          <w:kern w:val="1"/>
          <w:sz w:val="20"/>
          <w:szCs w:val="20"/>
          <w:highlight w:val="white"/>
        </w:rPr>
        <w:t xml:space="preserve">few. </w:t>
      </w:r>
      <w:proofErr w:type="spellStart"/>
      <w:r w:rsidR="00E26AAC" w:rsidRPr="005C5839">
        <w:rPr>
          <w:rFonts w:ascii="Times New Roman" w:hAnsi="Times New Roman" w:cs="Times New Roman"/>
          <w:kern w:val="1"/>
          <w:sz w:val="20"/>
          <w:szCs w:val="20"/>
          <w:highlight w:val="white"/>
        </w:rPr>
        <w:t>Where</w:t>
      </w:r>
      <w:r w:rsidR="000721C2" w:rsidRPr="005C5839">
        <w:rPr>
          <w:rFonts w:ascii="Times New Roman" w:hAnsi="Times New Roman" w:cs="Times New Roman"/>
          <w:kern w:val="1"/>
          <w:sz w:val="20"/>
          <w:szCs w:val="20"/>
          <w:highlight w:val="white"/>
        </w:rPr>
        <w:t>ever</w:t>
      </w:r>
      <w:proofErr w:type="spellEnd"/>
      <w:r w:rsidR="00E26AAC" w:rsidRPr="005C5839">
        <w:rPr>
          <w:rFonts w:ascii="Times New Roman" w:hAnsi="Times New Roman" w:cs="Times New Roman"/>
          <w:kern w:val="1"/>
          <w:sz w:val="20"/>
          <w:szCs w:val="20"/>
          <w:highlight w:val="white"/>
        </w:rPr>
        <w:t xml:space="preserve"> there is scaffolding, </w:t>
      </w:r>
      <w:r w:rsidR="00337D07" w:rsidRPr="005C5839">
        <w:rPr>
          <w:rFonts w:ascii="Times New Roman" w:hAnsi="Times New Roman" w:cs="Times New Roman"/>
          <w:kern w:val="1"/>
          <w:sz w:val="20"/>
          <w:szCs w:val="20"/>
          <w:highlight w:val="white"/>
        </w:rPr>
        <w:t xml:space="preserve">we suggest, </w:t>
      </w:r>
      <w:r w:rsidR="00E26AAC" w:rsidRPr="005C5839">
        <w:rPr>
          <w:rFonts w:ascii="Times New Roman" w:hAnsi="Times New Roman" w:cs="Times New Roman"/>
          <w:kern w:val="1"/>
          <w:sz w:val="20"/>
          <w:szCs w:val="20"/>
          <w:highlight w:val="white"/>
        </w:rPr>
        <w:t xml:space="preserve">there is the </w:t>
      </w:r>
      <w:r w:rsidR="00E26AAC" w:rsidRPr="005C5839">
        <w:rPr>
          <w:rFonts w:ascii="Times New Roman" w:hAnsi="Times New Roman" w:cs="Times New Roman"/>
          <w:i/>
          <w:iCs/>
          <w:kern w:val="1"/>
          <w:sz w:val="20"/>
          <w:szCs w:val="20"/>
          <w:highlight w:val="white"/>
        </w:rPr>
        <w:t>possibility</w:t>
      </w:r>
      <w:r w:rsidR="00E26AAC" w:rsidRPr="005C5839">
        <w:rPr>
          <w:rFonts w:ascii="Times New Roman" w:hAnsi="Times New Roman" w:cs="Times New Roman"/>
          <w:kern w:val="1"/>
          <w:sz w:val="20"/>
          <w:szCs w:val="20"/>
          <w:highlight w:val="white"/>
        </w:rPr>
        <w:t xml:space="preserve"> of hostility, </w:t>
      </w:r>
      <w:proofErr w:type="gramStart"/>
      <w:r w:rsidR="00E26AAC" w:rsidRPr="005C5839">
        <w:rPr>
          <w:rFonts w:ascii="Times New Roman" w:hAnsi="Times New Roman" w:cs="Times New Roman"/>
          <w:kern w:val="1"/>
          <w:sz w:val="20"/>
          <w:szCs w:val="20"/>
          <w:highlight w:val="white"/>
        </w:rPr>
        <w:t>whether or not</w:t>
      </w:r>
      <w:proofErr w:type="gramEnd"/>
      <w:r w:rsidR="00E26AAC" w:rsidRPr="005C5839">
        <w:rPr>
          <w:rFonts w:ascii="Times New Roman" w:hAnsi="Times New Roman" w:cs="Times New Roman"/>
          <w:kern w:val="1"/>
          <w:sz w:val="20"/>
          <w:szCs w:val="20"/>
          <w:highlight w:val="white"/>
        </w:rPr>
        <w:t xml:space="preserve"> means to express it have been found, or whether the returns cover the costs.</w:t>
      </w:r>
      <w:r w:rsidR="009F0747" w:rsidRPr="005C5839">
        <w:rPr>
          <w:rFonts w:ascii="Times New Roman" w:hAnsi="Times New Roman" w:cs="Times New Roman"/>
          <w:kern w:val="1"/>
          <w:sz w:val="20"/>
          <w:szCs w:val="20"/>
          <w:highlight w:val="white"/>
        </w:rPr>
        <w:t xml:space="preserve"> We have found particularly striking examples</w:t>
      </w:r>
      <w:r w:rsidR="00337D07" w:rsidRPr="005C5839">
        <w:rPr>
          <w:rFonts w:ascii="Times New Roman" w:hAnsi="Times New Roman" w:cs="Times New Roman"/>
          <w:kern w:val="1"/>
          <w:sz w:val="20"/>
          <w:szCs w:val="20"/>
          <w:highlight w:val="white"/>
        </w:rPr>
        <w:t xml:space="preserve"> of deep hostile scaffolding</w:t>
      </w:r>
      <w:r w:rsidR="009F0747" w:rsidRPr="005C5839">
        <w:rPr>
          <w:rFonts w:ascii="Times New Roman" w:hAnsi="Times New Roman" w:cs="Times New Roman"/>
          <w:kern w:val="1"/>
          <w:sz w:val="20"/>
          <w:szCs w:val="20"/>
          <w:highlight w:val="white"/>
        </w:rPr>
        <w:t xml:space="preserve"> in gambling technology</w:t>
      </w:r>
      <w:r w:rsidR="004F3ABA" w:rsidRPr="005C5839">
        <w:rPr>
          <w:rFonts w:ascii="Times New Roman" w:hAnsi="Times New Roman" w:cs="Times New Roman"/>
          <w:kern w:val="1"/>
          <w:sz w:val="20"/>
          <w:szCs w:val="20"/>
          <w:highlight w:val="white"/>
        </w:rPr>
        <w:t>.</w:t>
      </w:r>
      <w:r w:rsidR="00335DD2" w:rsidRPr="005C5839">
        <w:rPr>
          <w:rFonts w:ascii="Times New Roman" w:hAnsi="Times New Roman" w:cs="Times New Roman"/>
          <w:kern w:val="1"/>
          <w:sz w:val="20"/>
          <w:szCs w:val="20"/>
          <w:highlight w:val="white"/>
        </w:rPr>
        <w:t xml:space="preserve"> </w:t>
      </w:r>
      <w:r w:rsidR="0034554F" w:rsidRPr="005C5839">
        <w:rPr>
          <w:rFonts w:ascii="Times New Roman" w:hAnsi="Times New Roman" w:cs="Times New Roman"/>
          <w:kern w:val="1"/>
          <w:sz w:val="20"/>
          <w:szCs w:val="20"/>
          <w:highlight w:val="white"/>
        </w:rPr>
        <w:t>Casinos and gambling machine designers</w:t>
      </w:r>
      <w:r w:rsidR="00335DD2" w:rsidRPr="005C5839">
        <w:rPr>
          <w:rFonts w:ascii="Times New Roman" w:hAnsi="Times New Roman" w:cs="Times New Roman"/>
          <w:kern w:val="1"/>
          <w:sz w:val="20"/>
          <w:szCs w:val="20"/>
          <w:highlight w:val="white"/>
        </w:rPr>
        <w:t xml:space="preserve"> work to </w:t>
      </w:r>
      <w:r w:rsidR="0034554F" w:rsidRPr="005C5839">
        <w:rPr>
          <w:rFonts w:ascii="Times New Roman" w:hAnsi="Times New Roman" w:cs="Times New Roman"/>
          <w:kern w:val="1"/>
          <w:sz w:val="20"/>
          <w:szCs w:val="20"/>
          <w:highlight w:val="white"/>
        </w:rPr>
        <w:t xml:space="preserve">prolong gambling episodes, and </w:t>
      </w:r>
      <w:r w:rsidR="00335DD2" w:rsidRPr="005C5839">
        <w:rPr>
          <w:rFonts w:ascii="Times New Roman" w:hAnsi="Times New Roman" w:cs="Times New Roman"/>
          <w:kern w:val="1"/>
          <w:sz w:val="20"/>
          <w:szCs w:val="20"/>
          <w:highlight w:val="white"/>
        </w:rPr>
        <w:t xml:space="preserve">to </w:t>
      </w:r>
      <w:r w:rsidR="0034554F" w:rsidRPr="005C5839">
        <w:rPr>
          <w:rFonts w:ascii="Times New Roman" w:hAnsi="Times New Roman" w:cs="Times New Roman"/>
          <w:kern w:val="1"/>
          <w:sz w:val="20"/>
          <w:szCs w:val="20"/>
          <w:highlight w:val="white"/>
        </w:rPr>
        <w:t>shorten</w:t>
      </w:r>
      <w:r w:rsidR="00335DD2" w:rsidRPr="005C5839">
        <w:rPr>
          <w:rFonts w:ascii="Times New Roman" w:hAnsi="Times New Roman" w:cs="Times New Roman"/>
          <w:kern w:val="1"/>
          <w:sz w:val="20"/>
          <w:szCs w:val="20"/>
          <w:highlight w:val="white"/>
        </w:rPr>
        <w:t xml:space="preserve"> the</w:t>
      </w:r>
      <w:r w:rsidR="0034554F" w:rsidRPr="005C5839">
        <w:rPr>
          <w:rFonts w:ascii="Times New Roman" w:hAnsi="Times New Roman" w:cs="Times New Roman"/>
          <w:kern w:val="1"/>
          <w:sz w:val="20"/>
          <w:szCs w:val="20"/>
          <w:highlight w:val="white"/>
        </w:rPr>
        <w:t xml:space="preserve"> intervals between them. Some of the tools deployed to this end involve ambience, layout, </w:t>
      </w:r>
      <w:r w:rsidR="00337D07" w:rsidRPr="005C5839">
        <w:rPr>
          <w:rFonts w:ascii="Times New Roman" w:hAnsi="Times New Roman" w:cs="Times New Roman"/>
          <w:kern w:val="1"/>
          <w:sz w:val="20"/>
          <w:szCs w:val="20"/>
          <w:highlight w:val="white"/>
        </w:rPr>
        <w:t xml:space="preserve">and controlling </w:t>
      </w:r>
      <w:r w:rsidR="0034554F" w:rsidRPr="005C5839">
        <w:rPr>
          <w:rFonts w:ascii="Times New Roman" w:hAnsi="Times New Roman" w:cs="Times New Roman"/>
          <w:kern w:val="1"/>
          <w:sz w:val="20"/>
          <w:szCs w:val="20"/>
          <w:highlight w:val="white"/>
        </w:rPr>
        <w:t>lighting and sound</w:t>
      </w:r>
      <w:r w:rsidR="00337D07" w:rsidRPr="005C5839">
        <w:rPr>
          <w:rFonts w:ascii="Times New Roman" w:hAnsi="Times New Roman" w:cs="Times New Roman"/>
          <w:kern w:val="1"/>
          <w:sz w:val="20"/>
          <w:szCs w:val="20"/>
          <w:highlight w:val="white"/>
        </w:rPr>
        <w:t xml:space="preserve"> to remove cues of the passage of time.</w:t>
      </w:r>
      <w:r w:rsidR="0034554F" w:rsidRPr="005C5839">
        <w:rPr>
          <w:rFonts w:ascii="Times New Roman" w:hAnsi="Times New Roman" w:cs="Times New Roman"/>
          <w:kern w:val="1"/>
          <w:sz w:val="20"/>
          <w:szCs w:val="20"/>
          <w:highlight w:val="white"/>
        </w:rPr>
        <w:t xml:space="preserve"> </w:t>
      </w:r>
      <w:r w:rsidR="00337D07" w:rsidRPr="005C5839">
        <w:rPr>
          <w:rFonts w:ascii="Times New Roman" w:hAnsi="Times New Roman" w:cs="Times New Roman"/>
          <w:kern w:val="1"/>
          <w:sz w:val="20"/>
          <w:szCs w:val="20"/>
          <w:highlight w:val="white"/>
        </w:rPr>
        <w:t>A</w:t>
      </w:r>
      <w:r w:rsidR="0034554F" w:rsidRPr="005C5839">
        <w:rPr>
          <w:rFonts w:ascii="Times New Roman" w:hAnsi="Times New Roman" w:cs="Times New Roman"/>
          <w:kern w:val="1"/>
          <w:sz w:val="20"/>
          <w:szCs w:val="20"/>
          <w:highlight w:val="white"/>
        </w:rPr>
        <w:t xml:space="preserve"> leading handbook of casino management favours thinking of casinos as mazes (Friedman</w:t>
      </w:r>
      <w:r w:rsidR="007C20BB">
        <w:rPr>
          <w:rFonts w:ascii="Times New Roman" w:hAnsi="Times New Roman" w:cs="Times New Roman"/>
          <w:kern w:val="1"/>
          <w:sz w:val="20"/>
          <w:szCs w:val="20"/>
          <w:highlight w:val="white"/>
        </w:rPr>
        <w:t>,</w:t>
      </w:r>
      <w:r w:rsidR="0034554F" w:rsidRPr="005C5839">
        <w:rPr>
          <w:rFonts w:ascii="Times New Roman" w:hAnsi="Times New Roman" w:cs="Times New Roman"/>
          <w:kern w:val="1"/>
          <w:sz w:val="20"/>
          <w:szCs w:val="20"/>
          <w:highlight w:val="white"/>
        </w:rPr>
        <w:t xml:space="preserve"> 2000). </w:t>
      </w:r>
    </w:p>
    <w:p w14:paraId="29516743" w14:textId="77777777" w:rsidR="009F0747" w:rsidRPr="005C5839" w:rsidRDefault="009F0747" w:rsidP="008D3290">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kern w:val="1"/>
          <w:sz w:val="20"/>
          <w:szCs w:val="20"/>
          <w:highlight w:val="white"/>
        </w:rPr>
      </w:pPr>
    </w:p>
    <w:p w14:paraId="617023F7" w14:textId="2F95A152" w:rsidR="00CF103B" w:rsidRPr="005C5839" w:rsidRDefault="009F0747" w:rsidP="001926C1">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T</w:t>
      </w:r>
      <w:r w:rsidR="00F56604" w:rsidRPr="005C5839">
        <w:rPr>
          <w:rFonts w:ascii="Times New Roman" w:hAnsi="Times New Roman" w:cs="Times New Roman"/>
          <w:kern w:val="1"/>
          <w:sz w:val="20"/>
          <w:szCs w:val="20"/>
          <w:highlight w:val="white"/>
        </w:rPr>
        <w:t>he interests of casinos</w:t>
      </w:r>
      <w:r w:rsidRPr="005C5839">
        <w:rPr>
          <w:rFonts w:ascii="Times New Roman" w:hAnsi="Times New Roman" w:cs="Times New Roman"/>
          <w:kern w:val="1"/>
          <w:sz w:val="20"/>
          <w:szCs w:val="20"/>
          <w:highlight w:val="white"/>
        </w:rPr>
        <w:t>, which are businesses,</w:t>
      </w:r>
      <w:r w:rsidR="00F56604" w:rsidRPr="005C5839">
        <w:rPr>
          <w:rFonts w:ascii="Times New Roman" w:hAnsi="Times New Roman" w:cs="Times New Roman"/>
          <w:kern w:val="1"/>
          <w:sz w:val="20"/>
          <w:szCs w:val="20"/>
          <w:highlight w:val="white"/>
        </w:rPr>
        <w:t xml:space="preserve"> </w:t>
      </w:r>
      <w:r w:rsidRPr="005C5839">
        <w:rPr>
          <w:rFonts w:ascii="Times New Roman" w:hAnsi="Times New Roman" w:cs="Times New Roman"/>
          <w:kern w:val="1"/>
          <w:sz w:val="20"/>
          <w:szCs w:val="20"/>
          <w:highlight w:val="white"/>
        </w:rPr>
        <w:t xml:space="preserve">are in making </w:t>
      </w:r>
      <w:r w:rsidR="00F56604" w:rsidRPr="005C5839">
        <w:rPr>
          <w:rFonts w:ascii="Times New Roman" w:hAnsi="Times New Roman" w:cs="Times New Roman"/>
          <w:kern w:val="1"/>
          <w:sz w:val="20"/>
          <w:szCs w:val="20"/>
          <w:highlight w:val="white"/>
        </w:rPr>
        <w:t>money, and contemporary machine gambling clearly serves their interests. With the increasing sophistication of the machines themselves, machine gambling has sharply risen in the fraction of casino revenue it contributes, the fraction of casino space allocated to it, and the number of machines (</w:t>
      </w:r>
      <w:proofErr w:type="spellStart"/>
      <w:r w:rsidR="00F56604" w:rsidRPr="005C5839">
        <w:rPr>
          <w:rFonts w:ascii="Times New Roman" w:hAnsi="Times New Roman" w:cs="Times New Roman"/>
          <w:kern w:val="1"/>
          <w:sz w:val="20"/>
          <w:szCs w:val="20"/>
          <w:highlight w:val="white"/>
        </w:rPr>
        <w:t>Schüll</w:t>
      </w:r>
      <w:proofErr w:type="spellEnd"/>
      <w:r w:rsidR="007C20BB">
        <w:rPr>
          <w:rFonts w:ascii="Times New Roman" w:hAnsi="Times New Roman" w:cs="Times New Roman"/>
          <w:kern w:val="1"/>
          <w:sz w:val="20"/>
          <w:szCs w:val="20"/>
          <w:highlight w:val="white"/>
        </w:rPr>
        <w:t>,</w:t>
      </w:r>
      <w:r w:rsidR="00F56604" w:rsidRPr="005C5839">
        <w:rPr>
          <w:rFonts w:ascii="Times New Roman" w:hAnsi="Times New Roman" w:cs="Times New Roman"/>
          <w:kern w:val="1"/>
          <w:sz w:val="20"/>
          <w:szCs w:val="20"/>
          <w:highlight w:val="white"/>
        </w:rPr>
        <w:t xml:space="preserve"> 2012, p4-6). </w:t>
      </w:r>
      <w:r w:rsidRPr="005C5839">
        <w:rPr>
          <w:rFonts w:ascii="Times New Roman" w:hAnsi="Times New Roman" w:cs="Times New Roman"/>
          <w:kern w:val="1"/>
          <w:sz w:val="20"/>
          <w:szCs w:val="20"/>
          <w:highlight w:val="white"/>
        </w:rPr>
        <w:t>T</w:t>
      </w:r>
      <w:r w:rsidR="00F56604" w:rsidRPr="005C5839">
        <w:rPr>
          <w:rFonts w:ascii="Times New Roman" w:hAnsi="Times New Roman" w:cs="Times New Roman"/>
          <w:kern w:val="1"/>
          <w:sz w:val="20"/>
          <w:szCs w:val="20"/>
          <w:highlight w:val="white"/>
        </w:rPr>
        <w:t>he gambling customer</w:t>
      </w:r>
      <w:r w:rsidRPr="005C5839">
        <w:rPr>
          <w:rFonts w:ascii="Times New Roman" w:hAnsi="Times New Roman" w:cs="Times New Roman"/>
          <w:kern w:val="1"/>
          <w:sz w:val="20"/>
          <w:szCs w:val="20"/>
          <w:highlight w:val="white"/>
        </w:rPr>
        <w:t>, on the other hand,</w:t>
      </w:r>
      <w:r w:rsidR="00F56604" w:rsidRPr="005C5839">
        <w:rPr>
          <w:rFonts w:ascii="Times New Roman" w:hAnsi="Times New Roman" w:cs="Times New Roman"/>
          <w:kern w:val="1"/>
          <w:sz w:val="20"/>
          <w:szCs w:val="20"/>
          <w:highlight w:val="white"/>
        </w:rPr>
        <w:t xml:space="preserve"> might be pursuing multiple goals, including recreation, and cannot safely be presumed to have the goal of winning money overall. Up to a point, for some customers, the lost money is the </w:t>
      </w:r>
      <w:r w:rsidR="000721C2" w:rsidRPr="005C5839">
        <w:rPr>
          <w:rFonts w:ascii="Times New Roman" w:hAnsi="Times New Roman" w:cs="Times New Roman"/>
          <w:kern w:val="1"/>
          <w:sz w:val="20"/>
          <w:szCs w:val="20"/>
          <w:highlight w:val="white"/>
        </w:rPr>
        <w:t xml:space="preserve">acceptable </w:t>
      </w:r>
      <w:r w:rsidR="00F56604" w:rsidRPr="005C5839">
        <w:rPr>
          <w:rFonts w:ascii="Times New Roman" w:hAnsi="Times New Roman" w:cs="Times New Roman"/>
          <w:kern w:val="1"/>
          <w:sz w:val="20"/>
          <w:szCs w:val="20"/>
          <w:highlight w:val="white"/>
        </w:rPr>
        <w:t xml:space="preserve">price of the entertaining activity. The self-reports of regular Las Vegas machine gamblers show that </w:t>
      </w:r>
      <w:r w:rsidR="00337D07" w:rsidRPr="005C5839">
        <w:rPr>
          <w:rFonts w:ascii="Times New Roman" w:hAnsi="Times New Roman" w:cs="Times New Roman"/>
          <w:kern w:val="1"/>
          <w:sz w:val="20"/>
          <w:szCs w:val="20"/>
          <w:highlight w:val="white"/>
        </w:rPr>
        <w:t xml:space="preserve">many </w:t>
      </w:r>
      <w:r w:rsidR="00F56604" w:rsidRPr="005C5839">
        <w:rPr>
          <w:rFonts w:ascii="Times New Roman" w:hAnsi="Times New Roman" w:cs="Times New Roman"/>
          <w:kern w:val="1"/>
          <w:sz w:val="20"/>
          <w:szCs w:val="20"/>
          <w:highlight w:val="white"/>
        </w:rPr>
        <w:t>seek a state of comprehensive absorption in play that they call ‘the zone’ (</w:t>
      </w:r>
      <w:proofErr w:type="spellStart"/>
      <w:r w:rsidR="00F56604" w:rsidRPr="005C5839">
        <w:rPr>
          <w:rFonts w:ascii="Times New Roman" w:hAnsi="Times New Roman" w:cs="Times New Roman"/>
          <w:kern w:val="1"/>
          <w:sz w:val="20"/>
          <w:szCs w:val="20"/>
          <w:highlight w:val="white"/>
        </w:rPr>
        <w:t>Schüll</w:t>
      </w:r>
      <w:proofErr w:type="spellEnd"/>
      <w:r w:rsidR="007C20BB">
        <w:rPr>
          <w:rFonts w:ascii="Times New Roman" w:hAnsi="Times New Roman" w:cs="Times New Roman"/>
          <w:kern w:val="1"/>
          <w:sz w:val="20"/>
          <w:szCs w:val="20"/>
          <w:highlight w:val="white"/>
        </w:rPr>
        <w:t>,</w:t>
      </w:r>
      <w:r w:rsidR="00F56604" w:rsidRPr="005C5839">
        <w:rPr>
          <w:rFonts w:ascii="Times New Roman" w:hAnsi="Times New Roman" w:cs="Times New Roman"/>
          <w:kern w:val="1"/>
          <w:sz w:val="20"/>
          <w:szCs w:val="20"/>
          <w:highlight w:val="white"/>
        </w:rPr>
        <w:t xml:space="preserve"> 2012). </w:t>
      </w:r>
      <w:r w:rsidRPr="005C5839">
        <w:rPr>
          <w:rFonts w:ascii="Times New Roman" w:hAnsi="Times New Roman" w:cs="Times New Roman"/>
          <w:kern w:val="1"/>
          <w:sz w:val="20"/>
          <w:szCs w:val="20"/>
          <w:highlight w:val="white"/>
        </w:rPr>
        <w:t>Contemporary gambling machines have features that enable regular gamblers to succeed in their self-identified task of entering a state of absorbed engagement, and the machines have consequently been recognised as examples of affective scaffolding (</w:t>
      </w:r>
      <w:proofErr w:type="spellStart"/>
      <w:r w:rsidRPr="005C5839">
        <w:rPr>
          <w:rFonts w:ascii="Times New Roman" w:hAnsi="Times New Roman" w:cs="Times New Roman"/>
          <w:kern w:val="1"/>
          <w:sz w:val="20"/>
          <w:szCs w:val="20"/>
          <w:highlight w:val="white"/>
        </w:rPr>
        <w:t>Colombetti</w:t>
      </w:r>
      <w:proofErr w:type="spellEnd"/>
      <w:r w:rsidRPr="005C5839">
        <w:rPr>
          <w:rFonts w:ascii="Times New Roman" w:hAnsi="Times New Roman" w:cs="Times New Roman"/>
          <w:kern w:val="1"/>
          <w:sz w:val="20"/>
          <w:szCs w:val="20"/>
          <w:highlight w:val="white"/>
        </w:rPr>
        <w:t xml:space="preserve"> and Krueger</w:t>
      </w:r>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2015).</w:t>
      </w:r>
      <w:r w:rsidR="001926C1" w:rsidRPr="005C5839">
        <w:rPr>
          <w:rFonts w:ascii="Times New Roman" w:hAnsi="Times New Roman" w:cs="Times New Roman"/>
          <w:kern w:val="1"/>
          <w:sz w:val="20"/>
          <w:szCs w:val="20"/>
          <w:highlight w:val="white"/>
        </w:rPr>
        <w:t xml:space="preserve"> </w:t>
      </w:r>
      <w:r w:rsidR="00337D07" w:rsidRPr="005C5839">
        <w:rPr>
          <w:rFonts w:ascii="Times New Roman" w:hAnsi="Times New Roman" w:cs="Times New Roman"/>
          <w:kern w:val="1"/>
          <w:sz w:val="20"/>
          <w:szCs w:val="20"/>
          <w:highlight w:val="white"/>
        </w:rPr>
        <w:t>Because c</w:t>
      </w:r>
      <w:r w:rsidR="00F56604" w:rsidRPr="005C5839">
        <w:rPr>
          <w:rFonts w:ascii="Times New Roman" w:hAnsi="Times New Roman" w:cs="Times New Roman"/>
          <w:kern w:val="1"/>
          <w:sz w:val="20"/>
          <w:szCs w:val="20"/>
          <w:highlight w:val="white"/>
        </w:rPr>
        <w:t xml:space="preserve">asinos and machines are very effective at </w:t>
      </w:r>
      <w:r w:rsidR="00337D07" w:rsidRPr="005C5839">
        <w:rPr>
          <w:rFonts w:ascii="Times New Roman" w:hAnsi="Times New Roman" w:cs="Times New Roman"/>
          <w:kern w:val="1"/>
          <w:sz w:val="20"/>
          <w:szCs w:val="20"/>
          <w:highlight w:val="white"/>
        </w:rPr>
        <w:t>helping players get into the zone</w:t>
      </w:r>
      <w:r w:rsidR="00F56604" w:rsidRPr="005C5839">
        <w:rPr>
          <w:rFonts w:ascii="Times New Roman" w:hAnsi="Times New Roman" w:cs="Times New Roman"/>
          <w:kern w:val="1"/>
          <w:sz w:val="20"/>
          <w:szCs w:val="20"/>
          <w:highlight w:val="white"/>
        </w:rPr>
        <w:t xml:space="preserve">, </w:t>
      </w:r>
      <w:r w:rsidR="00337D07" w:rsidRPr="005C5839">
        <w:rPr>
          <w:rFonts w:ascii="Times New Roman" w:hAnsi="Times New Roman" w:cs="Times New Roman"/>
          <w:kern w:val="1"/>
          <w:sz w:val="20"/>
          <w:szCs w:val="20"/>
          <w:highlight w:val="white"/>
        </w:rPr>
        <w:t>they provide benign scaffolding for that task</w:t>
      </w:r>
      <w:r w:rsidR="00F56604" w:rsidRPr="005C5839">
        <w:rPr>
          <w:rFonts w:ascii="Times New Roman" w:hAnsi="Times New Roman" w:cs="Times New Roman"/>
          <w:kern w:val="1"/>
          <w:sz w:val="20"/>
          <w:szCs w:val="20"/>
          <w:highlight w:val="white"/>
        </w:rPr>
        <w:t>.</w:t>
      </w:r>
    </w:p>
    <w:p w14:paraId="2B4031FC" w14:textId="77777777" w:rsidR="001926C1" w:rsidRPr="005C5839" w:rsidRDefault="001926C1" w:rsidP="001926C1">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p>
    <w:p w14:paraId="7FC07872" w14:textId="657BB47B" w:rsidR="005726A3" w:rsidRPr="005C5839" w:rsidRDefault="001926C1" w:rsidP="001926C1">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T</w:t>
      </w:r>
      <w:r w:rsidR="00F56604" w:rsidRPr="005C5839">
        <w:rPr>
          <w:rFonts w:ascii="Times New Roman" w:hAnsi="Times New Roman" w:cs="Times New Roman"/>
          <w:kern w:val="1"/>
          <w:sz w:val="20"/>
          <w:szCs w:val="20"/>
          <w:highlight w:val="white"/>
        </w:rPr>
        <w:t xml:space="preserve">hat </w:t>
      </w:r>
      <w:r w:rsidRPr="005C5839">
        <w:rPr>
          <w:rFonts w:ascii="Times New Roman" w:hAnsi="Times New Roman" w:cs="Times New Roman"/>
          <w:kern w:val="1"/>
          <w:sz w:val="20"/>
          <w:szCs w:val="20"/>
          <w:highlight w:val="white"/>
        </w:rPr>
        <w:t xml:space="preserve">casinos and </w:t>
      </w:r>
      <w:r w:rsidR="00F56604" w:rsidRPr="005C5839">
        <w:rPr>
          <w:rFonts w:ascii="Times New Roman" w:hAnsi="Times New Roman" w:cs="Times New Roman"/>
          <w:kern w:val="1"/>
          <w:sz w:val="20"/>
          <w:szCs w:val="20"/>
          <w:highlight w:val="white"/>
        </w:rPr>
        <w:t xml:space="preserve">machines </w:t>
      </w:r>
      <w:r w:rsidRPr="005C5839">
        <w:rPr>
          <w:rFonts w:ascii="Times New Roman" w:hAnsi="Times New Roman" w:cs="Times New Roman"/>
          <w:kern w:val="1"/>
          <w:sz w:val="20"/>
          <w:szCs w:val="20"/>
          <w:highlight w:val="white"/>
        </w:rPr>
        <w:t xml:space="preserve">can be </w:t>
      </w:r>
      <w:r w:rsidR="00F56604" w:rsidRPr="005C5839">
        <w:rPr>
          <w:rFonts w:ascii="Times New Roman" w:hAnsi="Times New Roman" w:cs="Times New Roman"/>
          <w:kern w:val="1"/>
          <w:sz w:val="20"/>
          <w:szCs w:val="20"/>
          <w:highlight w:val="white"/>
        </w:rPr>
        <w:t xml:space="preserve">benign </w:t>
      </w:r>
      <w:r w:rsidR="00F56604" w:rsidRPr="005C5839">
        <w:rPr>
          <w:rFonts w:ascii="Times New Roman" w:hAnsi="Times New Roman" w:cs="Times New Roman"/>
          <w:i/>
          <w:iCs/>
          <w:kern w:val="1"/>
          <w:sz w:val="20"/>
          <w:szCs w:val="20"/>
          <w:highlight w:val="white"/>
        </w:rPr>
        <w:t xml:space="preserve">for </w:t>
      </w:r>
      <w:r w:rsidRPr="005C5839">
        <w:rPr>
          <w:rFonts w:ascii="Times New Roman" w:hAnsi="Times New Roman" w:cs="Times New Roman"/>
          <w:i/>
          <w:iCs/>
          <w:kern w:val="1"/>
          <w:sz w:val="20"/>
          <w:szCs w:val="20"/>
          <w:highlight w:val="white"/>
        </w:rPr>
        <w:t xml:space="preserve">some </w:t>
      </w:r>
      <w:r w:rsidR="00F56604" w:rsidRPr="005C5839">
        <w:rPr>
          <w:rFonts w:ascii="Times New Roman" w:hAnsi="Times New Roman" w:cs="Times New Roman"/>
          <w:i/>
          <w:iCs/>
          <w:kern w:val="1"/>
          <w:sz w:val="20"/>
          <w:szCs w:val="20"/>
          <w:highlight w:val="white"/>
        </w:rPr>
        <w:t>task</w:t>
      </w:r>
      <w:r w:rsidRPr="005C5839">
        <w:rPr>
          <w:rFonts w:ascii="Times New Roman" w:hAnsi="Times New Roman" w:cs="Times New Roman"/>
          <w:i/>
          <w:iCs/>
          <w:kern w:val="1"/>
          <w:sz w:val="20"/>
          <w:szCs w:val="20"/>
          <w:highlight w:val="white"/>
        </w:rPr>
        <w:t>s</w:t>
      </w:r>
      <w:r w:rsidR="00F56604" w:rsidRPr="005C5839">
        <w:rPr>
          <w:rFonts w:ascii="Times New Roman" w:hAnsi="Times New Roman" w:cs="Times New Roman"/>
          <w:kern w:val="1"/>
          <w:sz w:val="20"/>
          <w:szCs w:val="20"/>
          <w:highlight w:val="white"/>
        </w:rPr>
        <w:t xml:space="preserve"> isn’t the end of the matter. Players have budgets in money and time and incur opportunity costs for exceeding them. Any player faces the </w:t>
      </w:r>
      <w:r w:rsidR="00FB3323" w:rsidRPr="005C5839">
        <w:rPr>
          <w:rFonts w:ascii="Times New Roman" w:hAnsi="Times New Roman" w:cs="Times New Roman"/>
          <w:kern w:val="1"/>
          <w:sz w:val="20"/>
          <w:szCs w:val="20"/>
          <w:highlight w:val="white"/>
        </w:rPr>
        <w:t xml:space="preserve">narrow </w:t>
      </w:r>
      <w:r w:rsidR="00F56604" w:rsidRPr="005C5839">
        <w:rPr>
          <w:rFonts w:ascii="Times New Roman" w:hAnsi="Times New Roman" w:cs="Times New Roman"/>
          <w:kern w:val="1"/>
          <w:sz w:val="20"/>
          <w:szCs w:val="20"/>
          <w:highlight w:val="white"/>
        </w:rPr>
        <w:t>task of determining whether to continue wagering, whether</w:t>
      </w:r>
      <w:r w:rsidR="000721C2" w:rsidRPr="005C5839">
        <w:rPr>
          <w:rFonts w:ascii="Times New Roman" w:hAnsi="Times New Roman" w:cs="Times New Roman"/>
          <w:kern w:val="1"/>
          <w:sz w:val="20"/>
          <w:szCs w:val="20"/>
          <w:highlight w:val="white"/>
        </w:rPr>
        <w:t xml:space="preserve"> the question is</w:t>
      </w:r>
      <w:r w:rsidR="00F56604" w:rsidRPr="005C5839">
        <w:rPr>
          <w:rFonts w:ascii="Times New Roman" w:hAnsi="Times New Roman" w:cs="Times New Roman"/>
          <w:kern w:val="1"/>
          <w:sz w:val="20"/>
          <w:szCs w:val="20"/>
          <w:highlight w:val="white"/>
        </w:rPr>
        <w:t xml:space="preserve"> settled deliberately or by pre-reflective or implicit appraisal. The decision whether to not to continue is a point where the interests of player and house can come apart, because the player who stops gambling stops losing to the house</w:t>
      </w:r>
      <w:r w:rsidR="0034554F" w:rsidRPr="005C5839">
        <w:rPr>
          <w:rFonts w:ascii="Times New Roman" w:hAnsi="Times New Roman" w:cs="Times New Roman"/>
          <w:kern w:val="1"/>
          <w:sz w:val="20"/>
          <w:szCs w:val="20"/>
          <w:highlight w:val="white"/>
        </w:rPr>
        <w:t xml:space="preserve"> precisely when they prioritise </w:t>
      </w:r>
      <w:r w:rsidR="0034554F" w:rsidRPr="005C5839">
        <w:rPr>
          <w:rFonts w:ascii="Times New Roman" w:hAnsi="Times New Roman" w:cs="Times New Roman"/>
          <w:i/>
          <w:iCs/>
          <w:kern w:val="1"/>
          <w:sz w:val="20"/>
          <w:szCs w:val="20"/>
          <w:highlight w:val="white"/>
        </w:rPr>
        <w:t>anything else</w:t>
      </w:r>
      <w:r w:rsidR="0034554F" w:rsidRPr="005C5839">
        <w:rPr>
          <w:rFonts w:ascii="Times New Roman" w:hAnsi="Times New Roman" w:cs="Times New Roman"/>
          <w:kern w:val="1"/>
          <w:sz w:val="20"/>
          <w:szCs w:val="20"/>
          <w:highlight w:val="white"/>
        </w:rPr>
        <w:t xml:space="preserve"> they want to do with their money and time</w:t>
      </w:r>
      <w:r w:rsidR="004F3ABA" w:rsidRPr="005C5839">
        <w:rPr>
          <w:rFonts w:ascii="Times New Roman" w:hAnsi="Times New Roman" w:cs="Times New Roman"/>
          <w:kern w:val="1"/>
          <w:sz w:val="20"/>
          <w:szCs w:val="20"/>
          <w:highlight w:val="white"/>
        </w:rPr>
        <w:t xml:space="preserve"> over continuing to play</w:t>
      </w:r>
      <w:r w:rsidR="00F56604" w:rsidRPr="005C5839">
        <w:rPr>
          <w:rFonts w:ascii="Times New Roman" w:hAnsi="Times New Roman" w:cs="Times New Roman"/>
          <w:kern w:val="1"/>
          <w:sz w:val="20"/>
          <w:szCs w:val="20"/>
          <w:highlight w:val="white"/>
        </w:rPr>
        <w:t>. Th</w:t>
      </w:r>
      <w:r w:rsidR="00337D07" w:rsidRPr="005C5839">
        <w:rPr>
          <w:rFonts w:ascii="Times New Roman" w:hAnsi="Times New Roman" w:cs="Times New Roman"/>
          <w:kern w:val="1"/>
          <w:sz w:val="20"/>
          <w:szCs w:val="20"/>
          <w:highlight w:val="white"/>
        </w:rPr>
        <w:t xml:space="preserve">e fact of budget limits </w:t>
      </w:r>
      <w:r w:rsidR="00F56604" w:rsidRPr="005C5839">
        <w:rPr>
          <w:rFonts w:ascii="Times New Roman" w:hAnsi="Times New Roman" w:cs="Times New Roman"/>
          <w:kern w:val="1"/>
          <w:sz w:val="20"/>
          <w:szCs w:val="20"/>
          <w:highlight w:val="white"/>
        </w:rPr>
        <w:t xml:space="preserve">gives us a </w:t>
      </w:r>
      <w:r w:rsidR="00337D07" w:rsidRPr="005C5839">
        <w:rPr>
          <w:rFonts w:ascii="Times New Roman" w:hAnsi="Times New Roman" w:cs="Times New Roman"/>
          <w:kern w:val="1"/>
          <w:sz w:val="20"/>
          <w:szCs w:val="20"/>
          <w:highlight w:val="white"/>
        </w:rPr>
        <w:t>criterion</w:t>
      </w:r>
      <w:r w:rsidR="00F56604" w:rsidRPr="005C5839">
        <w:rPr>
          <w:rFonts w:ascii="Times New Roman" w:hAnsi="Times New Roman" w:cs="Times New Roman"/>
          <w:kern w:val="1"/>
          <w:sz w:val="20"/>
          <w:szCs w:val="20"/>
          <w:highlight w:val="white"/>
        </w:rPr>
        <w:t xml:space="preserve"> relative to which the interests of players can be served or subverted.</w:t>
      </w:r>
    </w:p>
    <w:p w14:paraId="7B36766C" w14:textId="77777777" w:rsidR="005726A3" w:rsidRPr="005C5839" w:rsidRDefault="005726A3" w:rsidP="008D3290">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kern w:val="1"/>
          <w:sz w:val="20"/>
          <w:szCs w:val="20"/>
          <w:highlight w:val="white"/>
        </w:rPr>
      </w:pPr>
    </w:p>
    <w:p w14:paraId="7369F4B5" w14:textId="1A5A85E2" w:rsidR="005726A3" w:rsidRPr="005C5839" w:rsidRDefault="00F444EC">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A</w:t>
      </w:r>
      <w:r w:rsidR="00F56604" w:rsidRPr="005C5839">
        <w:rPr>
          <w:rFonts w:ascii="Times New Roman" w:hAnsi="Times New Roman" w:cs="Times New Roman"/>
          <w:kern w:val="1"/>
          <w:sz w:val="20"/>
          <w:szCs w:val="20"/>
          <w:highlight w:val="white"/>
        </w:rPr>
        <w:t xml:space="preserve">ffective or motivational </w:t>
      </w:r>
      <w:r w:rsidRPr="005C5839">
        <w:rPr>
          <w:rFonts w:ascii="Times New Roman" w:hAnsi="Times New Roman" w:cs="Times New Roman"/>
          <w:kern w:val="1"/>
          <w:sz w:val="20"/>
          <w:szCs w:val="20"/>
          <w:highlight w:val="white"/>
        </w:rPr>
        <w:t xml:space="preserve">scaffolding </w:t>
      </w:r>
      <w:r w:rsidR="00F56604" w:rsidRPr="005C5839">
        <w:rPr>
          <w:rFonts w:ascii="Times New Roman" w:hAnsi="Times New Roman" w:cs="Times New Roman"/>
          <w:kern w:val="1"/>
          <w:sz w:val="20"/>
          <w:szCs w:val="20"/>
          <w:highlight w:val="white"/>
        </w:rPr>
        <w:t xml:space="preserve">that is unreliably benign isn’t difficult to find. ‘Smart’ devices that track activity or proxies for stress level, for example, </w:t>
      </w:r>
      <w:r w:rsidR="00F56604" w:rsidRPr="005C5839">
        <w:rPr>
          <w:rFonts w:ascii="Times New Roman" w:hAnsi="Times New Roman" w:cs="Times New Roman"/>
          <w:i/>
          <w:iCs/>
          <w:kern w:val="1"/>
          <w:sz w:val="20"/>
          <w:szCs w:val="20"/>
          <w:highlight w:val="white"/>
        </w:rPr>
        <w:t>could</w:t>
      </w:r>
      <w:r w:rsidR="00F56604" w:rsidRPr="005C5839">
        <w:rPr>
          <w:rFonts w:ascii="Times New Roman" w:hAnsi="Times New Roman" w:cs="Times New Roman"/>
          <w:kern w:val="1"/>
          <w:sz w:val="20"/>
          <w:szCs w:val="20"/>
          <w:highlight w:val="white"/>
        </w:rPr>
        <w:t xml:space="preserve"> contribute to beneficial improvement in someone’s self-care. When these tools involve significant external processing fed back to the user in simplified form, they </w:t>
      </w:r>
      <w:r w:rsidR="00337D07" w:rsidRPr="005C5839">
        <w:rPr>
          <w:rFonts w:ascii="Times New Roman" w:hAnsi="Times New Roman" w:cs="Times New Roman"/>
          <w:kern w:val="1"/>
          <w:sz w:val="20"/>
          <w:szCs w:val="20"/>
          <w:highlight w:val="white"/>
        </w:rPr>
        <w:t xml:space="preserve">can </w:t>
      </w:r>
      <w:r w:rsidR="00F56604" w:rsidRPr="005C5839">
        <w:rPr>
          <w:rFonts w:ascii="Times New Roman" w:hAnsi="Times New Roman" w:cs="Times New Roman"/>
          <w:kern w:val="1"/>
          <w:sz w:val="20"/>
          <w:szCs w:val="20"/>
          <w:highlight w:val="white"/>
        </w:rPr>
        <w:t>count as deep scaffolding</w:t>
      </w:r>
      <w:r w:rsidR="00FB3323" w:rsidRPr="005C5839">
        <w:rPr>
          <w:rFonts w:ascii="Times New Roman" w:hAnsi="Times New Roman" w:cs="Times New Roman"/>
          <w:kern w:val="1"/>
          <w:sz w:val="20"/>
          <w:szCs w:val="20"/>
          <w:highlight w:val="white"/>
        </w:rPr>
        <w:t xml:space="preserve">, and </w:t>
      </w:r>
      <w:r w:rsidR="00F56604" w:rsidRPr="005C5839">
        <w:rPr>
          <w:rFonts w:ascii="Times New Roman" w:hAnsi="Times New Roman" w:cs="Times New Roman"/>
          <w:kern w:val="1"/>
          <w:sz w:val="20"/>
          <w:szCs w:val="20"/>
          <w:highlight w:val="white"/>
        </w:rPr>
        <w:t xml:space="preserve">can have downstream effects on behaviour, leading users to move around, take breaks, and so forth. One reason to doubt that such gadgets are </w:t>
      </w:r>
      <w:r w:rsidR="00F56604" w:rsidRPr="005C5839">
        <w:rPr>
          <w:rFonts w:ascii="Times New Roman" w:hAnsi="Times New Roman" w:cs="Times New Roman"/>
          <w:i/>
          <w:iCs/>
          <w:kern w:val="1"/>
          <w:sz w:val="20"/>
          <w:szCs w:val="20"/>
          <w:highlight w:val="white"/>
        </w:rPr>
        <w:t>reliably</w:t>
      </w:r>
      <w:r w:rsidR="00F56604" w:rsidRPr="005C5839">
        <w:rPr>
          <w:rFonts w:ascii="Times New Roman" w:hAnsi="Times New Roman" w:cs="Times New Roman"/>
          <w:kern w:val="1"/>
          <w:sz w:val="20"/>
          <w:szCs w:val="20"/>
          <w:highlight w:val="white"/>
        </w:rPr>
        <w:t xml:space="preserve"> benign is provided by Nguyen’s argument that technologies that ‘gamify’ life have distorting effects on the agency of users seduced by the simplicity of numerical feedback into neglect of the more demanding and less certain practical reasoning that </w:t>
      </w:r>
      <w:r w:rsidR="00F56604" w:rsidRPr="005C5839">
        <w:rPr>
          <w:rFonts w:ascii="Times New Roman" w:hAnsi="Times New Roman" w:cs="Times New Roman"/>
          <w:kern w:val="1"/>
          <w:sz w:val="20"/>
          <w:szCs w:val="20"/>
          <w:highlight w:val="white"/>
        </w:rPr>
        <w:lastRenderedPageBreak/>
        <w:t>rational agency requires (Nguyen</w:t>
      </w:r>
      <w:r w:rsidR="007C20BB">
        <w:rPr>
          <w:rFonts w:ascii="Times New Roman" w:hAnsi="Times New Roman" w:cs="Times New Roman"/>
          <w:kern w:val="1"/>
          <w:sz w:val="20"/>
          <w:szCs w:val="20"/>
          <w:highlight w:val="white"/>
        </w:rPr>
        <w:t>,</w:t>
      </w:r>
      <w:r w:rsidR="00F56604" w:rsidRPr="005C5839">
        <w:rPr>
          <w:rFonts w:ascii="Times New Roman" w:hAnsi="Times New Roman" w:cs="Times New Roman"/>
          <w:kern w:val="1"/>
          <w:sz w:val="20"/>
          <w:szCs w:val="20"/>
          <w:highlight w:val="white"/>
        </w:rPr>
        <w:t xml:space="preserve"> 2020, Chapter 9). If he’s right, some smart devices could be harmful scaffolding, but that falls short of making them hostile </w:t>
      </w:r>
      <w:proofErr w:type="gramStart"/>
      <w:r w:rsidR="00F56604" w:rsidRPr="005C5839">
        <w:rPr>
          <w:rFonts w:ascii="Times New Roman" w:hAnsi="Times New Roman" w:cs="Times New Roman"/>
          <w:kern w:val="1"/>
          <w:sz w:val="20"/>
          <w:szCs w:val="20"/>
          <w:highlight w:val="white"/>
        </w:rPr>
        <w:t>as long as</w:t>
      </w:r>
      <w:proofErr w:type="gramEnd"/>
      <w:r w:rsidR="00F56604" w:rsidRPr="005C5839">
        <w:rPr>
          <w:rFonts w:ascii="Times New Roman" w:hAnsi="Times New Roman" w:cs="Times New Roman"/>
          <w:kern w:val="1"/>
          <w:sz w:val="20"/>
          <w:szCs w:val="20"/>
          <w:highlight w:val="white"/>
        </w:rPr>
        <w:t xml:space="preserve"> the harms were by-products without beneficiary. </w:t>
      </w:r>
      <w:r w:rsidR="00337D07" w:rsidRPr="005C5839">
        <w:rPr>
          <w:rFonts w:ascii="Times New Roman" w:hAnsi="Times New Roman" w:cs="Times New Roman"/>
          <w:kern w:val="1"/>
          <w:sz w:val="20"/>
          <w:szCs w:val="20"/>
          <w:highlight w:val="white"/>
        </w:rPr>
        <w:t>(The smart watch manufacturer needn’t gain directly from users responding to simplistic aggregations of their stress level o</w:t>
      </w:r>
      <w:r w:rsidR="000721C2" w:rsidRPr="005C5839">
        <w:rPr>
          <w:rFonts w:ascii="Times New Roman" w:hAnsi="Times New Roman" w:cs="Times New Roman"/>
          <w:kern w:val="1"/>
          <w:sz w:val="20"/>
          <w:szCs w:val="20"/>
          <w:highlight w:val="white"/>
        </w:rPr>
        <w:t>r</w:t>
      </w:r>
      <w:r w:rsidR="00337D07" w:rsidRPr="005C5839">
        <w:rPr>
          <w:rFonts w:ascii="Times New Roman" w:hAnsi="Times New Roman" w:cs="Times New Roman"/>
          <w:kern w:val="1"/>
          <w:sz w:val="20"/>
          <w:szCs w:val="20"/>
          <w:highlight w:val="white"/>
        </w:rPr>
        <w:t xml:space="preserve"> sleep quality.) </w:t>
      </w:r>
      <w:r w:rsidR="00F56604" w:rsidRPr="005C5839">
        <w:rPr>
          <w:rFonts w:ascii="Times New Roman" w:hAnsi="Times New Roman" w:cs="Times New Roman"/>
          <w:kern w:val="1"/>
          <w:sz w:val="20"/>
          <w:szCs w:val="20"/>
          <w:highlight w:val="white"/>
        </w:rPr>
        <w:t>The same tracking technology could become hostile if, hypothetically, used by an exploitative employer to increase the efficiency of value extraction in ways harmful to the interests of employees, who might respond to externally processed feedback about performance by refraining from taking breaks that would be good for them, or postponing using the bathroom.</w:t>
      </w:r>
      <w:r w:rsidR="00F56604" w:rsidRPr="005C5839">
        <w:rPr>
          <w:rFonts w:ascii="Times New Roman" w:hAnsi="Times New Roman" w:cs="Times New Roman"/>
          <w:kern w:val="1"/>
          <w:sz w:val="20"/>
          <w:szCs w:val="20"/>
          <w:highlight w:val="white"/>
          <w:vertAlign w:val="superscript"/>
        </w:rPr>
        <w:footnoteReference w:id="3"/>
      </w:r>
      <w:r w:rsidR="00F56604" w:rsidRPr="005C5839">
        <w:rPr>
          <w:rFonts w:ascii="Times New Roman" w:hAnsi="Times New Roman" w:cs="Times New Roman"/>
          <w:kern w:val="1"/>
          <w:sz w:val="20"/>
          <w:szCs w:val="20"/>
          <w:highlight w:val="white"/>
        </w:rPr>
        <w:t xml:space="preserve">  </w:t>
      </w:r>
    </w:p>
    <w:p w14:paraId="42DDBE1D"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p>
    <w:p w14:paraId="552F05CA" w14:textId="2480DD52" w:rsidR="00337D07" w:rsidRPr="005C5839" w:rsidRDefault="00F56604">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Casino player tracking technology is a case of deep hostile scaffolding. The first tracking system in casinos was implemented in 1985 and mimicked ‘loyalty’ systems from airlines and banks (</w:t>
      </w:r>
      <w:proofErr w:type="spellStart"/>
      <w:r w:rsidRPr="005C5839">
        <w:rPr>
          <w:rFonts w:ascii="Times New Roman" w:hAnsi="Times New Roman" w:cs="Times New Roman"/>
          <w:kern w:val="1"/>
          <w:sz w:val="20"/>
          <w:szCs w:val="20"/>
          <w:highlight w:val="white"/>
        </w:rPr>
        <w:t>Schüll</w:t>
      </w:r>
      <w:proofErr w:type="spellEnd"/>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2012, p144). Players were given punch cards that were notched with every jackpot. After enough notches, cards could be redeemed for various rewards, providing an incentive to keep gambling and </w:t>
      </w:r>
      <w:r w:rsidR="00337D07" w:rsidRPr="005C5839">
        <w:rPr>
          <w:rFonts w:ascii="Times New Roman" w:hAnsi="Times New Roman" w:cs="Times New Roman"/>
          <w:kern w:val="1"/>
          <w:sz w:val="20"/>
          <w:szCs w:val="20"/>
          <w:highlight w:val="white"/>
        </w:rPr>
        <w:t xml:space="preserve">at the same time </w:t>
      </w:r>
      <w:r w:rsidRPr="005C5839">
        <w:rPr>
          <w:rFonts w:ascii="Times New Roman" w:hAnsi="Times New Roman" w:cs="Times New Roman"/>
          <w:kern w:val="1"/>
          <w:sz w:val="20"/>
          <w:szCs w:val="20"/>
          <w:highlight w:val="white"/>
        </w:rPr>
        <w:t xml:space="preserve">gathering data for casinos. Contemporary digital tracking is much more sophisticated, recording the time and value of every bet, a player’s win and lose rate, their </w:t>
      </w:r>
      <w:r w:rsidR="008665F2" w:rsidRPr="005C5839">
        <w:rPr>
          <w:rFonts w:ascii="Times New Roman" w:hAnsi="Times New Roman" w:cs="Times New Roman"/>
          <w:kern w:val="1"/>
          <w:sz w:val="20"/>
          <w:szCs w:val="20"/>
          <w:highlight w:val="white"/>
        </w:rPr>
        <w:t xml:space="preserve">pace </w:t>
      </w:r>
      <w:r w:rsidRPr="005C5839">
        <w:rPr>
          <w:rFonts w:ascii="Times New Roman" w:hAnsi="Times New Roman" w:cs="Times New Roman"/>
          <w:kern w:val="1"/>
          <w:sz w:val="20"/>
          <w:szCs w:val="20"/>
          <w:highlight w:val="white"/>
        </w:rPr>
        <w:t>of button pressing on machine games, the timing of breaks, and details of food and drink purchases. They aim to do this over a player’s entire history, perhaps in multiple venues (</w:t>
      </w:r>
      <w:proofErr w:type="spellStart"/>
      <w:r w:rsidRPr="005C5839">
        <w:rPr>
          <w:rFonts w:ascii="Times New Roman" w:hAnsi="Times New Roman" w:cs="Times New Roman"/>
          <w:kern w:val="1"/>
          <w:sz w:val="20"/>
          <w:szCs w:val="20"/>
          <w:highlight w:val="white"/>
        </w:rPr>
        <w:t>Schüll</w:t>
      </w:r>
      <w:proofErr w:type="spellEnd"/>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2012, Chapter 5).</w:t>
      </w:r>
    </w:p>
    <w:p w14:paraId="1C316B6E" w14:textId="77777777" w:rsidR="00337D07" w:rsidRPr="005C5839" w:rsidRDefault="00337D07">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p>
    <w:p w14:paraId="4FD329D6" w14:textId="5945E268" w:rsidR="005726A3" w:rsidRPr="005C5839" w:rsidRDefault="00337D07" w:rsidP="00337D07">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These systems have become steadily more sophisticated and i</w:t>
      </w:r>
      <w:r w:rsidR="00F56604" w:rsidRPr="005C5839">
        <w:rPr>
          <w:rFonts w:ascii="Times New Roman" w:hAnsi="Times New Roman" w:cs="Times New Roman"/>
          <w:kern w:val="1"/>
          <w:sz w:val="20"/>
          <w:szCs w:val="20"/>
          <w:highlight w:val="white"/>
        </w:rPr>
        <w:t xml:space="preserve">n 2005, Harrah formulated a plan to “optimize” player value with a system estimating, given historical data, how much a player could lose over how long while </w:t>
      </w:r>
      <w:proofErr w:type="gramStart"/>
      <w:r w:rsidR="00F56604" w:rsidRPr="005C5839">
        <w:rPr>
          <w:rFonts w:ascii="Times New Roman" w:hAnsi="Times New Roman" w:cs="Times New Roman"/>
          <w:kern w:val="1"/>
          <w:sz w:val="20"/>
          <w:szCs w:val="20"/>
          <w:highlight w:val="white"/>
        </w:rPr>
        <w:t>still continuing</w:t>
      </w:r>
      <w:proofErr w:type="gramEnd"/>
      <w:r w:rsidR="00F56604" w:rsidRPr="005C5839">
        <w:rPr>
          <w:rFonts w:ascii="Times New Roman" w:hAnsi="Times New Roman" w:cs="Times New Roman"/>
          <w:kern w:val="1"/>
          <w:sz w:val="20"/>
          <w:szCs w:val="20"/>
          <w:highlight w:val="white"/>
        </w:rPr>
        <w:t xml:space="preserve"> play. The system predicted a ‘pain point’ for the individual </w:t>
      </w:r>
      <w:proofErr w:type="gramStart"/>
      <w:r w:rsidR="00F56604" w:rsidRPr="005C5839">
        <w:rPr>
          <w:rFonts w:ascii="Times New Roman" w:hAnsi="Times New Roman" w:cs="Times New Roman"/>
          <w:kern w:val="1"/>
          <w:sz w:val="20"/>
          <w:szCs w:val="20"/>
          <w:highlight w:val="white"/>
        </w:rPr>
        <w:t>player, and</w:t>
      </w:r>
      <w:proofErr w:type="gramEnd"/>
      <w:r w:rsidR="00F56604" w:rsidRPr="005C5839">
        <w:rPr>
          <w:rFonts w:ascii="Times New Roman" w:hAnsi="Times New Roman" w:cs="Times New Roman"/>
          <w:kern w:val="1"/>
          <w:sz w:val="20"/>
          <w:szCs w:val="20"/>
          <w:highlight w:val="white"/>
        </w:rPr>
        <w:t xml:space="preserve"> dispatched a ‘Luck Ambassador’ to give out vouchers (for further gambling, meals, or show tickets) shortly before the pain point (</w:t>
      </w:r>
      <w:proofErr w:type="spellStart"/>
      <w:r w:rsidR="00F56604" w:rsidRPr="005C5839">
        <w:rPr>
          <w:rFonts w:ascii="Times New Roman" w:hAnsi="Times New Roman" w:cs="Times New Roman"/>
          <w:kern w:val="1"/>
          <w:sz w:val="20"/>
          <w:szCs w:val="20"/>
          <w:highlight w:val="white"/>
        </w:rPr>
        <w:t>Schüll</w:t>
      </w:r>
      <w:proofErr w:type="spellEnd"/>
      <w:r w:rsidR="007C20BB">
        <w:rPr>
          <w:rFonts w:ascii="Times New Roman" w:hAnsi="Times New Roman" w:cs="Times New Roman"/>
          <w:kern w:val="1"/>
          <w:sz w:val="20"/>
          <w:szCs w:val="20"/>
          <w:highlight w:val="white"/>
        </w:rPr>
        <w:t>,</w:t>
      </w:r>
      <w:r w:rsidR="00F56604" w:rsidRPr="005C5839">
        <w:rPr>
          <w:rFonts w:ascii="Times New Roman" w:hAnsi="Times New Roman" w:cs="Times New Roman"/>
          <w:kern w:val="1"/>
          <w:sz w:val="20"/>
          <w:szCs w:val="20"/>
          <w:highlight w:val="white"/>
        </w:rPr>
        <w:t xml:space="preserve"> 2012, p154).</w:t>
      </w:r>
      <w:r w:rsidR="00F56604" w:rsidRPr="005C5839">
        <w:rPr>
          <w:rFonts w:ascii="Times New Roman" w:hAnsi="Times New Roman" w:cs="Times New Roman"/>
          <w:kern w:val="1"/>
          <w:sz w:val="20"/>
          <w:szCs w:val="20"/>
          <w:highlight w:val="white"/>
          <w:vertAlign w:val="superscript"/>
        </w:rPr>
        <w:footnoteReference w:id="4"/>
      </w:r>
      <w:r w:rsidR="00F56604" w:rsidRPr="005C5839">
        <w:rPr>
          <w:rFonts w:ascii="Times New Roman" w:hAnsi="Times New Roman" w:cs="Times New Roman"/>
          <w:kern w:val="1"/>
          <w:sz w:val="20"/>
          <w:szCs w:val="20"/>
          <w:highlight w:val="white"/>
        </w:rPr>
        <w:t xml:space="preserve"> </w:t>
      </w:r>
      <w:r w:rsidRPr="005C5839">
        <w:rPr>
          <w:rFonts w:ascii="Times New Roman" w:hAnsi="Times New Roman" w:cs="Times New Roman"/>
          <w:kern w:val="1"/>
          <w:sz w:val="20"/>
          <w:szCs w:val="20"/>
          <w:highlight w:val="white"/>
        </w:rPr>
        <w:t xml:space="preserve">Introducing a small ‘win’, even if not in the form of a cash </w:t>
      </w:r>
      <w:proofErr w:type="spellStart"/>
      <w:r w:rsidRPr="005C5839">
        <w:rPr>
          <w:rFonts w:ascii="Times New Roman" w:hAnsi="Times New Roman" w:cs="Times New Roman"/>
          <w:kern w:val="1"/>
          <w:sz w:val="20"/>
          <w:szCs w:val="20"/>
          <w:highlight w:val="white"/>
        </w:rPr>
        <w:t>payout</w:t>
      </w:r>
      <w:proofErr w:type="spellEnd"/>
      <w:r w:rsidRPr="005C5839">
        <w:rPr>
          <w:rFonts w:ascii="Times New Roman" w:hAnsi="Times New Roman" w:cs="Times New Roman"/>
          <w:kern w:val="1"/>
          <w:sz w:val="20"/>
          <w:szCs w:val="20"/>
          <w:highlight w:val="white"/>
        </w:rPr>
        <w:t xml:space="preserve">, was supposed to defer the predicted cessation of play. </w:t>
      </w:r>
      <w:r w:rsidR="00F56604" w:rsidRPr="005C5839">
        <w:rPr>
          <w:rFonts w:ascii="Times New Roman" w:hAnsi="Times New Roman" w:cs="Times New Roman"/>
          <w:kern w:val="1"/>
          <w:sz w:val="20"/>
          <w:szCs w:val="20"/>
          <w:highlight w:val="white"/>
        </w:rPr>
        <w:t xml:space="preserve">That </w:t>
      </w:r>
      <w:proofErr w:type="gramStart"/>
      <w:r w:rsidRPr="005C5839">
        <w:rPr>
          <w:rFonts w:ascii="Times New Roman" w:hAnsi="Times New Roman" w:cs="Times New Roman"/>
          <w:kern w:val="1"/>
          <w:sz w:val="20"/>
          <w:szCs w:val="20"/>
          <w:highlight w:val="white"/>
        </w:rPr>
        <w:t xml:space="preserve">particular </w:t>
      </w:r>
      <w:r w:rsidR="00F56604" w:rsidRPr="005C5839">
        <w:rPr>
          <w:rFonts w:ascii="Times New Roman" w:hAnsi="Times New Roman" w:cs="Times New Roman"/>
          <w:kern w:val="1"/>
          <w:sz w:val="20"/>
          <w:szCs w:val="20"/>
          <w:highlight w:val="white"/>
        </w:rPr>
        <w:t>system</w:t>
      </w:r>
      <w:proofErr w:type="gramEnd"/>
      <w:r w:rsidR="00F56604" w:rsidRPr="005C5839">
        <w:rPr>
          <w:rFonts w:ascii="Times New Roman" w:hAnsi="Times New Roman" w:cs="Times New Roman"/>
          <w:kern w:val="1"/>
          <w:sz w:val="20"/>
          <w:szCs w:val="20"/>
          <w:highlight w:val="white"/>
        </w:rPr>
        <w:t xml:space="preserve"> backfired because players, especially the most valuable ones, didn’t like being interrupted (</w:t>
      </w:r>
      <w:proofErr w:type="spellStart"/>
      <w:r w:rsidR="00F56604" w:rsidRPr="005C5839">
        <w:rPr>
          <w:rFonts w:ascii="Times New Roman" w:hAnsi="Times New Roman" w:cs="Times New Roman"/>
          <w:kern w:val="1"/>
          <w:sz w:val="20"/>
          <w:szCs w:val="20"/>
          <w:highlight w:val="white"/>
        </w:rPr>
        <w:t>Schüll</w:t>
      </w:r>
      <w:proofErr w:type="spellEnd"/>
      <w:r w:rsidR="007C20BB">
        <w:rPr>
          <w:rFonts w:ascii="Times New Roman" w:hAnsi="Times New Roman" w:cs="Times New Roman"/>
          <w:kern w:val="1"/>
          <w:sz w:val="20"/>
          <w:szCs w:val="20"/>
          <w:highlight w:val="white"/>
        </w:rPr>
        <w:t>,</w:t>
      </w:r>
      <w:r w:rsidR="00F56604" w:rsidRPr="005C5839">
        <w:rPr>
          <w:rFonts w:ascii="Times New Roman" w:hAnsi="Times New Roman" w:cs="Times New Roman"/>
          <w:kern w:val="1"/>
          <w:sz w:val="20"/>
          <w:szCs w:val="20"/>
          <w:highlight w:val="white"/>
        </w:rPr>
        <w:t xml:space="preserve"> 2012, p169f), but less obtrusive and disruptive interventions — including directly distributing non-cashable credits to the players at individual machines, and allowing refreshments to be ordered from the machines — have taken their place. The stated aim, and common effect, of most of these innovations is to prolong gambling </w:t>
      </w:r>
      <w:proofErr w:type="gramStart"/>
      <w:r w:rsidR="00F56604" w:rsidRPr="005C5839">
        <w:rPr>
          <w:rFonts w:ascii="Times New Roman" w:hAnsi="Times New Roman" w:cs="Times New Roman"/>
          <w:kern w:val="1"/>
          <w:sz w:val="20"/>
          <w:szCs w:val="20"/>
          <w:highlight w:val="white"/>
        </w:rPr>
        <w:t>sessions, and</w:t>
      </w:r>
      <w:proofErr w:type="gramEnd"/>
      <w:r w:rsidR="00F56604" w:rsidRPr="005C5839">
        <w:rPr>
          <w:rFonts w:ascii="Times New Roman" w:hAnsi="Times New Roman" w:cs="Times New Roman"/>
          <w:kern w:val="1"/>
          <w:sz w:val="20"/>
          <w:szCs w:val="20"/>
          <w:highlight w:val="white"/>
        </w:rPr>
        <w:t xml:space="preserve"> reduce the intervals between them. Revenue from gambling machines, which provide the most detailed player tracking data, is a function of ‘time on device’ and rate of play, which are what venues and designers seek to maximise. Multiline machines, for example, offer frequent small ‘wins’ (</w:t>
      </w:r>
      <w:r w:rsidR="008665F2" w:rsidRPr="005C5839">
        <w:rPr>
          <w:rFonts w:ascii="Times New Roman" w:hAnsi="Times New Roman" w:cs="Times New Roman"/>
          <w:kern w:val="1"/>
          <w:sz w:val="20"/>
          <w:szCs w:val="20"/>
          <w:highlight w:val="white"/>
        </w:rPr>
        <w:t xml:space="preserve">many </w:t>
      </w:r>
      <w:r w:rsidR="00F56604" w:rsidRPr="005C5839">
        <w:rPr>
          <w:rFonts w:ascii="Times New Roman" w:hAnsi="Times New Roman" w:cs="Times New Roman"/>
          <w:kern w:val="1"/>
          <w:sz w:val="20"/>
          <w:szCs w:val="20"/>
          <w:highlight w:val="white"/>
        </w:rPr>
        <w:t>of them net losses</w:t>
      </w:r>
      <w:r w:rsidR="008665F2" w:rsidRPr="005C5839">
        <w:rPr>
          <w:rFonts w:ascii="Times New Roman" w:hAnsi="Times New Roman" w:cs="Times New Roman"/>
          <w:kern w:val="1"/>
          <w:sz w:val="20"/>
          <w:szCs w:val="20"/>
          <w:highlight w:val="white"/>
        </w:rPr>
        <w:t xml:space="preserve"> when all lines of plays are considered</w:t>
      </w:r>
      <w:r w:rsidR="00F56604" w:rsidRPr="005C5839">
        <w:rPr>
          <w:rFonts w:ascii="Times New Roman" w:hAnsi="Times New Roman" w:cs="Times New Roman"/>
          <w:kern w:val="1"/>
          <w:sz w:val="20"/>
          <w:szCs w:val="20"/>
          <w:highlight w:val="white"/>
        </w:rPr>
        <w:t>) in ways that encourage prolonged play (Dixon et al</w:t>
      </w:r>
      <w:r w:rsidR="007C20BB">
        <w:rPr>
          <w:rFonts w:ascii="Times New Roman" w:hAnsi="Times New Roman" w:cs="Times New Roman"/>
          <w:kern w:val="1"/>
          <w:sz w:val="20"/>
          <w:szCs w:val="20"/>
          <w:highlight w:val="white"/>
        </w:rPr>
        <w:t>.,</w:t>
      </w:r>
      <w:r w:rsidR="00F56604" w:rsidRPr="005C5839">
        <w:rPr>
          <w:rFonts w:ascii="Times New Roman" w:hAnsi="Times New Roman" w:cs="Times New Roman"/>
          <w:kern w:val="1"/>
          <w:sz w:val="20"/>
          <w:szCs w:val="20"/>
          <w:highlight w:val="white"/>
        </w:rPr>
        <w:t xml:space="preserve"> 2014). Some machines adapt to ongoing player activity, for example disabling animations or other features when players play fast enough, to conform to a revealed preference for rapid interaction (</w:t>
      </w:r>
      <w:proofErr w:type="spellStart"/>
      <w:r w:rsidR="00F56604" w:rsidRPr="005C5839">
        <w:rPr>
          <w:rFonts w:ascii="Times New Roman" w:hAnsi="Times New Roman" w:cs="Times New Roman"/>
          <w:kern w:val="1"/>
          <w:sz w:val="20"/>
          <w:szCs w:val="20"/>
          <w:highlight w:val="white"/>
        </w:rPr>
        <w:t>Schüll</w:t>
      </w:r>
      <w:proofErr w:type="spellEnd"/>
      <w:r w:rsidR="007C20BB">
        <w:rPr>
          <w:rFonts w:ascii="Times New Roman" w:hAnsi="Times New Roman" w:cs="Times New Roman"/>
          <w:kern w:val="1"/>
          <w:sz w:val="20"/>
          <w:szCs w:val="20"/>
          <w:highlight w:val="white"/>
        </w:rPr>
        <w:t>,</w:t>
      </w:r>
      <w:r w:rsidR="00F56604" w:rsidRPr="005C5839">
        <w:rPr>
          <w:rFonts w:ascii="Times New Roman" w:hAnsi="Times New Roman" w:cs="Times New Roman"/>
          <w:kern w:val="1"/>
          <w:sz w:val="20"/>
          <w:szCs w:val="20"/>
          <w:highlight w:val="white"/>
        </w:rPr>
        <w:t xml:space="preserve"> 2012, p168-9).</w:t>
      </w:r>
    </w:p>
    <w:p w14:paraId="72F8E5A2"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p>
    <w:p w14:paraId="518E7176" w14:textId="252F2832" w:rsidR="005726A3" w:rsidRPr="005C5839" w:rsidRDefault="006F5E28">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P</w:t>
      </w:r>
      <w:r w:rsidR="00F56604" w:rsidRPr="005C5839">
        <w:rPr>
          <w:rFonts w:ascii="Times New Roman" w:hAnsi="Times New Roman" w:cs="Times New Roman"/>
          <w:kern w:val="1"/>
          <w:sz w:val="20"/>
          <w:szCs w:val="20"/>
          <w:highlight w:val="white"/>
        </w:rPr>
        <w:t>layer tracking systems coupled with attempts to predict the cessation of play, and postpone it</w:t>
      </w:r>
      <w:r w:rsidR="00337D07" w:rsidRPr="005C5839">
        <w:rPr>
          <w:rFonts w:ascii="Times New Roman" w:hAnsi="Times New Roman" w:cs="Times New Roman"/>
          <w:kern w:val="1"/>
          <w:sz w:val="20"/>
          <w:szCs w:val="20"/>
          <w:highlight w:val="white"/>
        </w:rPr>
        <w:t>,</w:t>
      </w:r>
      <w:r w:rsidR="00F56604" w:rsidRPr="005C5839">
        <w:rPr>
          <w:rFonts w:ascii="Times New Roman" w:hAnsi="Times New Roman" w:cs="Times New Roman"/>
          <w:kern w:val="1"/>
          <w:sz w:val="20"/>
          <w:szCs w:val="20"/>
          <w:highlight w:val="white"/>
        </w:rPr>
        <w:t xml:space="preserve"> with interventions that cost the house less than it expects to extract, are exemplary cases of deep hostile scaffolding. It </w:t>
      </w:r>
      <w:r w:rsidR="00F56604" w:rsidRPr="005C5839">
        <w:rPr>
          <w:rFonts w:ascii="Times New Roman" w:hAnsi="Times New Roman" w:cs="Times New Roman"/>
          <w:kern w:val="1"/>
          <w:sz w:val="20"/>
          <w:szCs w:val="20"/>
          <w:highlight w:val="white"/>
        </w:rPr>
        <w:lastRenderedPageBreak/>
        <w:t xml:space="preserve">is scaffolding because the influence on player behaviour is facilitated through external structures that transform task demands. It is deep in the sense that casinos are gathering and processing historical and real-time player data to estimate the affective and motivational states of players and manipulate upcoming events (such as those shortly before the predicted ‘pain point’) </w:t>
      </w:r>
      <w:proofErr w:type="gramStart"/>
      <w:r w:rsidR="00337D07" w:rsidRPr="005C5839">
        <w:rPr>
          <w:rFonts w:ascii="Times New Roman" w:hAnsi="Times New Roman" w:cs="Times New Roman"/>
          <w:kern w:val="1"/>
          <w:sz w:val="20"/>
          <w:szCs w:val="20"/>
          <w:highlight w:val="white"/>
        </w:rPr>
        <w:t xml:space="preserve">so as </w:t>
      </w:r>
      <w:r w:rsidR="00F56604" w:rsidRPr="005C5839">
        <w:rPr>
          <w:rFonts w:ascii="Times New Roman" w:hAnsi="Times New Roman" w:cs="Times New Roman"/>
          <w:kern w:val="1"/>
          <w:sz w:val="20"/>
          <w:szCs w:val="20"/>
          <w:highlight w:val="white"/>
        </w:rPr>
        <w:t>to</w:t>
      </w:r>
      <w:proofErr w:type="gramEnd"/>
      <w:r w:rsidR="00F56604" w:rsidRPr="005C5839">
        <w:rPr>
          <w:rFonts w:ascii="Times New Roman" w:hAnsi="Times New Roman" w:cs="Times New Roman"/>
          <w:kern w:val="1"/>
          <w:sz w:val="20"/>
          <w:szCs w:val="20"/>
          <w:highlight w:val="white"/>
        </w:rPr>
        <w:t xml:space="preserve"> prolong play. It is hostile because the main goal is extracting more money beyond the limit</w:t>
      </w:r>
      <w:r w:rsidRPr="005C5839">
        <w:rPr>
          <w:rFonts w:ascii="Times New Roman" w:hAnsi="Times New Roman" w:cs="Times New Roman"/>
          <w:kern w:val="1"/>
          <w:sz w:val="20"/>
          <w:szCs w:val="20"/>
          <w:highlight w:val="white"/>
        </w:rPr>
        <w:t>s set by</w:t>
      </w:r>
      <w:r w:rsidR="00F56604" w:rsidRPr="005C5839">
        <w:rPr>
          <w:rFonts w:ascii="Times New Roman" w:hAnsi="Times New Roman" w:cs="Times New Roman"/>
          <w:kern w:val="1"/>
          <w:sz w:val="20"/>
          <w:szCs w:val="20"/>
          <w:highlight w:val="white"/>
        </w:rPr>
        <w:t xml:space="preserve"> the player’s own interests.</w:t>
      </w:r>
    </w:p>
    <w:p w14:paraId="23555BEC" w14:textId="77777777" w:rsidR="005726A3" w:rsidRPr="005C5839" w:rsidRDefault="005726A3">
      <w:pPr>
        <w:spacing w:line="360" w:lineRule="auto"/>
        <w:rPr>
          <w:rFonts w:ascii="Times New Roman" w:hAnsi="Times New Roman" w:cs="Times New Roman"/>
          <w:kern w:val="1"/>
          <w:sz w:val="20"/>
          <w:szCs w:val="20"/>
          <w:highlight w:val="white"/>
        </w:rPr>
      </w:pPr>
    </w:p>
    <w:p w14:paraId="1CB43BF0" w14:textId="690B989B" w:rsidR="005726A3" w:rsidRPr="005C5839" w:rsidRDefault="006F5E28">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The hostile scaffolding in gambling environments goes beyond player tracking and </w:t>
      </w:r>
      <w:r w:rsidR="00337D07" w:rsidRPr="005C5839">
        <w:rPr>
          <w:rFonts w:ascii="Times New Roman" w:hAnsi="Times New Roman" w:cs="Times New Roman"/>
          <w:kern w:val="1"/>
          <w:sz w:val="20"/>
          <w:szCs w:val="20"/>
          <w:highlight w:val="white"/>
        </w:rPr>
        <w:t>ambience engineering</w:t>
      </w:r>
      <w:r w:rsidRPr="005C5839">
        <w:rPr>
          <w:rFonts w:ascii="Times New Roman" w:hAnsi="Times New Roman" w:cs="Times New Roman"/>
          <w:kern w:val="1"/>
          <w:sz w:val="20"/>
          <w:szCs w:val="20"/>
          <w:highlight w:val="white"/>
        </w:rPr>
        <w:t xml:space="preserve">. It includes fundamental architectural features of </w:t>
      </w:r>
      <w:r w:rsidR="00D529AC" w:rsidRPr="005C5839">
        <w:rPr>
          <w:rFonts w:ascii="Times New Roman" w:hAnsi="Times New Roman" w:cs="Times New Roman"/>
          <w:kern w:val="1"/>
          <w:sz w:val="20"/>
          <w:szCs w:val="20"/>
          <w:highlight w:val="white"/>
        </w:rPr>
        <w:t xml:space="preserve">gambling machines. </w:t>
      </w:r>
      <w:r w:rsidR="00F56604" w:rsidRPr="005C5839">
        <w:rPr>
          <w:rFonts w:ascii="Times New Roman" w:hAnsi="Times New Roman" w:cs="Times New Roman"/>
          <w:kern w:val="1"/>
          <w:sz w:val="20"/>
          <w:szCs w:val="20"/>
          <w:highlight w:val="white"/>
        </w:rPr>
        <w:t xml:space="preserve">We show this by reference to selected features of slot machines, leaving aside poker-based and other games. The earliest slot machines were mechanical. Several adjacent spinning cylindrical reels with visible symbols at intervals, and </w:t>
      </w:r>
      <w:proofErr w:type="gramStart"/>
      <w:r w:rsidR="00F56604" w:rsidRPr="005C5839">
        <w:rPr>
          <w:rFonts w:ascii="Times New Roman" w:hAnsi="Times New Roman" w:cs="Times New Roman"/>
          <w:kern w:val="1"/>
          <w:sz w:val="20"/>
          <w:szCs w:val="20"/>
          <w:highlight w:val="white"/>
        </w:rPr>
        <w:t>a number of</w:t>
      </w:r>
      <w:proofErr w:type="gramEnd"/>
      <w:r w:rsidR="00F56604" w:rsidRPr="005C5839">
        <w:rPr>
          <w:rFonts w:ascii="Times New Roman" w:hAnsi="Times New Roman" w:cs="Times New Roman"/>
          <w:kern w:val="1"/>
          <w:sz w:val="20"/>
          <w:szCs w:val="20"/>
          <w:highlight w:val="white"/>
        </w:rPr>
        <w:t xml:space="preserve"> stopping points for each reel, were set up so that they would pay out under certain conditions. The 1899 ‘Liberty Bell’, for example, had three reels each with five symbols, and one stopping point at and between each symbol. The reels were set in motion by a player pulling a handle, and a braking system and timing bar made each reel stop individually. The machine accepted and paid out in nickels </w:t>
      </w:r>
      <w:r w:rsidR="002245E8" w:rsidRPr="005C5839">
        <w:rPr>
          <w:rFonts w:ascii="Times New Roman" w:hAnsi="Times New Roman" w:cs="Times New Roman"/>
          <w:kern w:val="1"/>
          <w:sz w:val="20"/>
          <w:szCs w:val="20"/>
          <w:highlight w:val="white"/>
        </w:rPr>
        <w:t>–</w:t>
      </w:r>
      <w:r w:rsidR="00F56604" w:rsidRPr="005C5839">
        <w:rPr>
          <w:rFonts w:ascii="Times New Roman" w:hAnsi="Times New Roman" w:cs="Times New Roman"/>
          <w:kern w:val="1"/>
          <w:sz w:val="20"/>
          <w:szCs w:val="20"/>
          <w:highlight w:val="white"/>
        </w:rPr>
        <w:t xml:space="preserve"> one coin to play, ten dispensed when all three reels stopped on bells. The small number of possible outcomes meant that </w:t>
      </w:r>
      <w:proofErr w:type="spellStart"/>
      <w:r w:rsidR="00F56604" w:rsidRPr="005C5839">
        <w:rPr>
          <w:rFonts w:ascii="Times New Roman" w:hAnsi="Times New Roman" w:cs="Times New Roman"/>
          <w:kern w:val="1"/>
          <w:sz w:val="20"/>
          <w:szCs w:val="20"/>
          <w:highlight w:val="white"/>
        </w:rPr>
        <w:t>payouts</w:t>
      </w:r>
      <w:proofErr w:type="spellEnd"/>
      <w:r w:rsidR="00F56604" w:rsidRPr="005C5839">
        <w:rPr>
          <w:rFonts w:ascii="Times New Roman" w:hAnsi="Times New Roman" w:cs="Times New Roman"/>
          <w:kern w:val="1"/>
          <w:sz w:val="20"/>
          <w:szCs w:val="20"/>
          <w:highlight w:val="white"/>
        </w:rPr>
        <w:t xml:space="preserve"> </w:t>
      </w:r>
      <w:r w:rsidR="008665F2" w:rsidRPr="005C5839">
        <w:rPr>
          <w:rFonts w:ascii="Times New Roman" w:hAnsi="Times New Roman" w:cs="Times New Roman"/>
          <w:kern w:val="1"/>
          <w:sz w:val="20"/>
          <w:szCs w:val="20"/>
          <w:highlight w:val="white"/>
        </w:rPr>
        <w:t xml:space="preserve">had to be modest if </w:t>
      </w:r>
      <w:r w:rsidR="00F56604" w:rsidRPr="005C5839">
        <w:rPr>
          <w:rFonts w:ascii="Times New Roman" w:hAnsi="Times New Roman" w:cs="Times New Roman"/>
          <w:kern w:val="1"/>
          <w:sz w:val="20"/>
          <w:szCs w:val="20"/>
          <w:highlight w:val="white"/>
        </w:rPr>
        <w:t>machine</w:t>
      </w:r>
      <w:r w:rsidR="008665F2" w:rsidRPr="005C5839">
        <w:rPr>
          <w:rFonts w:ascii="Times New Roman" w:hAnsi="Times New Roman" w:cs="Times New Roman"/>
          <w:kern w:val="1"/>
          <w:sz w:val="20"/>
          <w:szCs w:val="20"/>
          <w:highlight w:val="white"/>
        </w:rPr>
        <w:t>s were to be</w:t>
      </w:r>
      <w:r w:rsidR="00F56604" w:rsidRPr="005C5839">
        <w:rPr>
          <w:rFonts w:ascii="Times New Roman" w:hAnsi="Times New Roman" w:cs="Times New Roman"/>
          <w:kern w:val="1"/>
          <w:sz w:val="20"/>
          <w:szCs w:val="20"/>
          <w:highlight w:val="white"/>
        </w:rPr>
        <w:t xml:space="preserve"> profitable (</w:t>
      </w:r>
      <w:proofErr w:type="spellStart"/>
      <w:r w:rsidR="00F56604" w:rsidRPr="005C5839">
        <w:rPr>
          <w:rFonts w:ascii="Times New Roman" w:hAnsi="Times New Roman" w:cs="Times New Roman"/>
          <w:kern w:val="1"/>
          <w:sz w:val="20"/>
          <w:szCs w:val="20"/>
          <w:highlight w:val="white"/>
        </w:rPr>
        <w:t>Schüll</w:t>
      </w:r>
      <w:proofErr w:type="spellEnd"/>
      <w:r w:rsidR="007C20BB">
        <w:rPr>
          <w:rFonts w:ascii="Times New Roman" w:hAnsi="Times New Roman" w:cs="Times New Roman"/>
          <w:kern w:val="1"/>
          <w:sz w:val="20"/>
          <w:szCs w:val="20"/>
          <w:highlight w:val="white"/>
        </w:rPr>
        <w:t>,</w:t>
      </w:r>
      <w:r w:rsidR="00F56604" w:rsidRPr="005C5839">
        <w:rPr>
          <w:rFonts w:ascii="Times New Roman" w:hAnsi="Times New Roman" w:cs="Times New Roman"/>
          <w:kern w:val="1"/>
          <w:sz w:val="20"/>
          <w:szCs w:val="20"/>
          <w:highlight w:val="white"/>
        </w:rPr>
        <w:t xml:space="preserve"> 2012, p80).</w:t>
      </w:r>
    </w:p>
    <w:p w14:paraId="496C1970"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p>
    <w:p w14:paraId="5318C0D1" w14:textId="328CCADE"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Mechanical slot machines like this had </w:t>
      </w:r>
      <w:r w:rsidRPr="005C5839">
        <w:rPr>
          <w:rFonts w:ascii="Times New Roman" w:hAnsi="Times New Roman" w:cs="Times New Roman"/>
          <w:i/>
          <w:iCs/>
          <w:kern w:val="1"/>
          <w:sz w:val="20"/>
          <w:szCs w:val="20"/>
          <w:highlight w:val="white"/>
        </w:rPr>
        <w:t>some</w:t>
      </w:r>
      <w:r w:rsidRPr="005C5839">
        <w:rPr>
          <w:rFonts w:ascii="Times New Roman" w:hAnsi="Times New Roman" w:cs="Times New Roman"/>
          <w:kern w:val="1"/>
          <w:sz w:val="20"/>
          <w:szCs w:val="20"/>
          <w:highlight w:val="white"/>
        </w:rPr>
        <w:t xml:space="preserve"> benign scaffolding-like features. The number of symbols on the reels</w:t>
      </w:r>
      <w:r w:rsidR="00337D07" w:rsidRPr="005C5839">
        <w:rPr>
          <w:rFonts w:ascii="Times New Roman" w:hAnsi="Times New Roman" w:cs="Times New Roman"/>
          <w:kern w:val="1"/>
          <w:sz w:val="20"/>
          <w:szCs w:val="20"/>
          <w:highlight w:val="white"/>
        </w:rPr>
        <w:t xml:space="preserve"> and</w:t>
      </w:r>
      <w:r w:rsidRPr="005C5839">
        <w:rPr>
          <w:rFonts w:ascii="Times New Roman" w:hAnsi="Times New Roman" w:cs="Times New Roman"/>
          <w:kern w:val="1"/>
          <w:sz w:val="20"/>
          <w:szCs w:val="20"/>
          <w:highlight w:val="white"/>
        </w:rPr>
        <w:t xml:space="preserve"> their spacing and motion could be observed through the viewing window, and reliably related – in fair machines, with repeated observation – to the actual odds. Apparent near misses, for example where only one reel was one stop away from a </w:t>
      </w:r>
      <w:proofErr w:type="spellStart"/>
      <w:r w:rsidRPr="005C5839">
        <w:rPr>
          <w:rFonts w:ascii="Times New Roman" w:hAnsi="Times New Roman" w:cs="Times New Roman"/>
          <w:kern w:val="1"/>
          <w:sz w:val="20"/>
          <w:szCs w:val="20"/>
          <w:highlight w:val="white"/>
        </w:rPr>
        <w:t>payout</w:t>
      </w:r>
      <w:proofErr w:type="spellEnd"/>
      <w:r w:rsidRPr="005C5839">
        <w:rPr>
          <w:rFonts w:ascii="Times New Roman" w:hAnsi="Times New Roman" w:cs="Times New Roman"/>
          <w:kern w:val="1"/>
          <w:sz w:val="20"/>
          <w:szCs w:val="20"/>
          <w:highlight w:val="white"/>
        </w:rPr>
        <w:t xml:space="preserve"> configuration, were reliable learning signals. Later electronic gambling machines broke the connection between the visible reels and the now less favourable odds, and </w:t>
      </w:r>
      <w:r w:rsidR="00337D07" w:rsidRPr="005C5839">
        <w:rPr>
          <w:rFonts w:ascii="Times New Roman" w:hAnsi="Times New Roman" w:cs="Times New Roman"/>
          <w:kern w:val="1"/>
          <w:sz w:val="20"/>
          <w:szCs w:val="20"/>
          <w:highlight w:val="white"/>
        </w:rPr>
        <w:t xml:space="preserve">caused </w:t>
      </w:r>
      <w:r w:rsidRPr="005C5839">
        <w:rPr>
          <w:rFonts w:ascii="Times New Roman" w:hAnsi="Times New Roman" w:cs="Times New Roman"/>
          <w:kern w:val="1"/>
          <w:sz w:val="20"/>
          <w:szCs w:val="20"/>
          <w:highlight w:val="white"/>
        </w:rPr>
        <w:t xml:space="preserve">apparent </w:t>
      </w:r>
      <w:proofErr w:type="gramStart"/>
      <w:r w:rsidRPr="005C5839">
        <w:rPr>
          <w:rFonts w:ascii="Times New Roman" w:hAnsi="Times New Roman" w:cs="Times New Roman"/>
          <w:kern w:val="1"/>
          <w:sz w:val="20"/>
          <w:szCs w:val="20"/>
          <w:highlight w:val="white"/>
        </w:rPr>
        <w:t>near-misses</w:t>
      </w:r>
      <w:proofErr w:type="gramEnd"/>
      <w:r w:rsidRPr="005C5839">
        <w:rPr>
          <w:rFonts w:ascii="Times New Roman" w:hAnsi="Times New Roman" w:cs="Times New Roman"/>
          <w:kern w:val="1"/>
          <w:sz w:val="20"/>
          <w:szCs w:val="20"/>
          <w:highlight w:val="white"/>
        </w:rPr>
        <w:t xml:space="preserve"> to multiply, even as the actual chances of winning fell. One key innovation was using electronic random number generators to determine the outcome of play. This gave designers and owners more precise control over the odds than mechanical systems, a change partly sold as a way of blocking tampering. After the introduction of random number generators, the visible spinning was no longer the process that culminated with the outcome of play, instead it was an animation reverse-engineered to present the already processed output of the random number generator.</w:t>
      </w:r>
    </w:p>
    <w:p w14:paraId="77A9F7AD"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p>
    <w:p w14:paraId="4E8F9B50" w14:textId="7D57D061"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This separation enabled the innovation called ‘virtual reel mapping’ (</w:t>
      </w:r>
      <w:proofErr w:type="spellStart"/>
      <w:r w:rsidRPr="005C5839">
        <w:rPr>
          <w:rFonts w:ascii="Times New Roman" w:hAnsi="Times New Roman" w:cs="Times New Roman"/>
          <w:kern w:val="1"/>
          <w:sz w:val="20"/>
          <w:szCs w:val="20"/>
          <w:highlight w:val="white"/>
        </w:rPr>
        <w:t>Schüll</w:t>
      </w:r>
      <w:proofErr w:type="spellEnd"/>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2012, p81f; </w:t>
      </w:r>
      <w:proofErr w:type="spellStart"/>
      <w:r w:rsidRPr="005C5839">
        <w:rPr>
          <w:rFonts w:ascii="Times New Roman" w:hAnsi="Times New Roman" w:cs="Times New Roman"/>
          <w:kern w:val="1"/>
          <w:sz w:val="20"/>
          <w:szCs w:val="20"/>
          <w:highlight w:val="white"/>
        </w:rPr>
        <w:t>Enkvist</w:t>
      </w:r>
      <w:proofErr w:type="spellEnd"/>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2009, p166f; </w:t>
      </w:r>
      <w:proofErr w:type="spellStart"/>
      <w:r w:rsidRPr="005C5839">
        <w:rPr>
          <w:rFonts w:ascii="Times New Roman" w:hAnsi="Times New Roman" w:cs="Times New Roman"/>
          <w:kern w:val="1"/>
          <w:sz w:val="20"/>
          <w:szCs w:val="20"/>
          <w:highlight w:val="white"/>
        </w:rPr>
        <w:t>Telnaes</w:t>
      </w:r>
      <w:proofErr w:type="spellEnd"/>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1984). This brings it about that the odds of winning are different from, and can be considerably </w:t>
      </w:r>
      <w:r w:rsidRPr="005C5839">
        <w:rPr>
          <w:rFonts w:ascii="Times New Roman" w:hAnsi="Times New Roman" w:cs="Times New Roman"/>
          <w:i/>
          <w:iCs/>
          <w:kern w:val="1"/>
          <w:sz w:val="20"/>
          <w:szCs w:val="20"/>
          <w:highlight w:val="white"/>
        </w:rPr>
        <w:t>lower</w:t>
      </w:r>
      <w:r w:rsidRPr="005C5839">
        <w:rPr>
          <w:rFonts w:ascii="Times New Roman" w:hAnsi="Times New Roman" w:cs="Times New Roman"/>
          <w:kern w:val="1"/>
          <w:sz w:val="20"/>
          <w:szCs w:val="20"/>
          <w:highlight w:val="white"/>
        </w:rPr>
        <w:t xml:space="preserve"> than, what the appearance of the reels suggests. Lower actual odds enable larger, more tempting jackpots to be offered while keeping machines profitable. It was trivial to make the actual odds low by having the random number generator select an outcome from as large a range as the machine designer or casino wanted. Virtual reel mapping was a solution to the problem of relating the output of the random number generator to the activity of the </w:t>
      </w:r>
      <w:r w:rsidR="008665F2" w:rsidRPr="005C5839">
        <w:rPr>
          <w:rFonts w:ascii="Times New Roman" w:hAnsi="Times New Roman" w:cs="Times New Roman"/>
          <w:kern w:val="1"/>
          <w:sz w:val="20"/>
          <w:szCs w:val="20"/>
          <w:highlight w:val="white"/>
        </w:rPr>
        <w:t xml:space="preserve">animated </w:t>
      </w:r>
      <w:r w:rsidRPr="005C5839">
        <w:rPr>
          <w:rFonts w:ascii="Times New Roman" w:hAnsi="Times New Roman" w:cs="Times New Roman"/>
          <w:kern w:val="1"/>
          <w:sz w:val="20"/>
          <w:szCs w:val="20"/>
          <w:highlight w:val="white"/>
        </w:rPr>
        <w:t xml:space="preserve">reels, without changing the appearance of the reels. The key is that the randomization process, over a larger set of outcomes than is </w:t>
      </w:r>
      <w:proofErr w:type="gramStart"/>
      <w:r w:rsidRPr="005C5839">
        <w:rPr>
          <w:rFonts w:ascii="Times New Roman" w:hAnsi="Times New Roman" w:cs="Times New Roman"/>
          <w:kern w:val="1"/>
          <w:sz w:val="20"/>
          <w:szCs w:val="20"/>
          <w:highlight w:val="white"/>
        </w:rPr>
        <w:t>actually displayed</w:t>
      </w:r>
      <w:proofErr w:type="gramEnd"/>
      <w:r w:rsidRPr="005C5839">
        <w:rPr>
          <w:rFonts w:ascii="Times New Roman" w:hAnsi="Times New Roman" w:cs="Times New Roman"/>
          <w:kern w:val="1"/>
          <w:sz w:val="20"/>
          <w:szCs w:val="20"/>
          <w:highlight w:val="white"/>
        </w:rPr>
        <w:t>, is ‘mapped’ onto the reels in a biased way, with disproportionately more of the virtual stops mapped onto “low-paying or non-paying blank positions” on the visible reel (</w:t>
      </w:r>
      <w:proofErr w:type="spellStart"/>
      <w:r w:rsidRPr="005C5839">
        <w:rPr>
          <w:rFonts w:ascii="Times New Roman" w:hAnsi="Times New Roman" w:cs="Times New Roman"/>
          <w:kern w:val="1"/>
          <w:sz w:val="20"/>
          <w:szCs w:val="20"/>
          <w:highlight w:val="white"/>
        </w:rPr>
        <w:t>Schüll</w:t>
      </w:r>
      <w:proofErr w:type="spellEnd"/>
      <w:r w:rsidRPr="005C5839">
        <w:rPr>
          <w:rFonts w:ascii="Times New Roman" w:hAnsi="Times New Roman" w:cs="Times New Roman"/>
          <w:kern w:val="1"/>
          <w:sz w:val="20"/>
          <w:szCs w:val="20"/>
          <w:highlight w:val="white"/>
        </w:rPr>
        <w:t>, 2012, p87). The larger the number of non-paying stops, the more non-paying combinations, and the larger the jackpot that could be offered on a still profitable machine.</w:t>
      </w:r>
    </w:p>
    <w:p w14:paraId="76462274"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p>
    <w:p w14:paraId="7BA4A689" w14:textId="78BA7896"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The intent to separate the activity of the visible reels from the actual odds is explicit in the patent, which explains that “the purpose of this invention [is] to increase the capability of the designer to include high payoffs without increased physical size of the machine and with uniform presentation of the games of different models to the player” (</w:t>
      </w:r>
      <w:proofErr w:type="spellStart"/>
      <w:r w:rsidRPr="005C5839">
        <w:rPr>
          <w:rFonts w:ascii="Times New Roman" w:hAnsi="Times New Roman" w:cs="Times New Roman"/>
          <w:kern w:val="1"/>
          <w:sz w:val="20"/>
          <w:szCs w:val="20"/>
          <w:highlight w:val="white"/>
        </w:rPr>
        <w:t>Telnaes</w:t>
      </w:r>
      <w:proofErr w:type="spellEnd"/>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1984, p8). It was possible to lengthen the odds with an ‘honest’ display by having more or larger reels. But players </w:t>
      </w:r>
      <w:r w:rsidRPr="005C5839">
        <w:rPr>
          <w:rFonts w:ascii="Times New Roman" w:hAnsi="Times New Roman" w:cs="Times New Roman"/>
          <w:i/>
          <w:iCs/>
          <w:kern w:val="1"/>
          <w:sz w:val="20"/>
          <w:szCs w:val="20"/>
          <w:highlight w:val="white"/>
        </w:rPr>
        <w:t>correctly</w:t>
      </w:r>
      <w:r w:rsidRPr="005C5839">
        <w:rPr>
          <w:rFonts w:ascii="Times New Roman" w:hAnsi="Times New Roman" w:cs="Times New Roman"/>
          <w:kern w:val="1"/>
          <w:sz w:val="20"/>
          <w:szCs w:val="20"/>
          <w:highlight w:val="white"/>
        </w:rPr>
        <w:t xml:space="preserve"> perceive such machines “as being less “good” in terms of winning and </w:t>
      </w:r>
      <w:proofErr w:type="spellStart"/>
      <w:r w:rsidRPr="005C5839">
        <w:rPr>
          <w:rFonts w:ascii="Times New Roman" w:hAnsi="Times New Roman" w:cs="Times New Roman"/>
          <w:kern w:val="1"/>
          <w:sz w:val="20"/>
          <w:szCs w:val="20"/>
          <w:highlight w:val="white"/>
        </w:rPr>
        <w:t>payout</w:t>
      </w:r>
      <w:proofErr w:type="spellEnd"/>
      <w:r w:rsidRPr="005C5839">
        <w:rPr>
          <w:rFonts w:ascii="Times New Roman" w:hAnsi="Times New Roman" w:cs="Times New Roman"/>
          <w:kern w:val="1"/>
          <w:sz w:val="20"/>
          <w:szCs w:val="20"/>
          <w:highlight w:val="white"/>
        </w:rPr>
        <w:t xml:space="preserve"> chances” (</w:t>
      </w:r>
      <w:proofErr w:type="spellStart"/>
      <w:r w:rsidRPr="005C5839">
        <w:rPr>
          <w:rFonts w:ascii="Times New Roman" w:hAnsi="Times New Roman" w:cs="Times New Roman"/>
          <w:kern w:val="1"/>
          <w:sz w:val="20"/>
          <w:szCs w:val="20"/>
          <w:highlight w:val="white"/>
        </w:rPr>
        <w:t>Telnaes</w:t>
      </w:r>
      <w:proofErr w:type="spellEnd"/>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1984, p8). So, said </w:t>
      </w:r>
      <w:proofErr w:type="spellStart"/>
      <w:r w:rsidRPr="005C5839">
        <w:rPr>
          <w:rFonts w:ascii="Times New Roman" w:hAnsi="Times New Roman" w:cs="Times New Roman"/>
          <w:kern w:val="1"/>
          <w:sz w:val="20"/>
          <w:szCs w:val="20"/>
          <w:highlight w:val="white"/>
        </w:rPr>
        <w:t>Telnaes</w:t>
      </w:r>
      <w:proofErr w:type="spellEnd"/>
      <w:r w:rsidRPr="005C5839">
        <w:rPr>
          <w:rFonts w:ascii="Times New Roman" w:hAnsi="Times New Roman" w:cs="Times New Roman"/>
          <w:kern w:val="1"/>
          <w:sz w:val="20"/>
          <w:szCs w:val="20"/>
          <w:highlight w:val="white"/>
        </w:rPr>
        <w:t xml:space="preserve">, “it is important to make a machine that is perceived to present </w:t>
      </w:r>
      <w:r w:rsidRPr="005C5839">
        <w:rPr>
          <w:rFonts w:ascii="Times New Roman" w:hAnsi="Times New Roman" w:cs="Times New Roman"/>
          <w:i/>
          <w:iCs/>
          <w:kern w:val="1"/>
          <w:sz w:val="20"/>
          <w:szCs w:val="20"/>
          <w:highlight w:val="white"/>
        </w:rPr>
        <w:t>greater chances of payoff that it actually has</w:t>
      </w:r>
      <w:r w:rsidRPr="005C5839">
        <w:rPr>
          <w:rFonts w:ascii="Times New Roman" w:hAnsi="Times New Roman" w:cs="Times New Roman"/>
          <w:kern w:val="1"/>
          <w:sz w:val="20"/>
          <w:szCs w:val="20"/>
          <w:highlight w:val="white"/>
        </w:rPr>
        <w:t xml:space="preserve"> within the legal limitations that games of chance must operate” (1984, p8, emphasis added). The movement of apparently rigid cylinders with regularly spaced symbols encourage </w:t>
      </w:r>
      <w:r w:rsidR="00D529AC" w:rsidRPr="005C5839">
        <w:rPr>
          <w:rFonts w:ascii="Times New Roman" w:hAnsi="Times New Roman" w:cs="Times New Roman"/>
          <w:kern w:val="1"/>
          <w:sz w:val="20"/>
          <w:szCs w:val="20"/>
          <w:highlight w:val="white"/>
        </w:rPr>
        <w:t xml:space="preserve">perceptual and other </w:t>
      </w:r>
      <w:r w:rsidRPr="005C5839">
        <w:rPr>
          <w:rFonts w:ascii="Times New Roman" w:hAnsi="Times New Roman" w:cs="Times New Roman"/>
          <w:kern w:val="1"/>
          <w:sz w:val="20"/>
          <w:szCs w:val="20"/>
          <w:highlight w:val="white"/>
        </w:rPr>
        <w:t xml:space="preserve">inferences or </w:t>
      </w:r>
      <w:r w:rsidR="00D529AC" w:rsidRPr="005C5839">
        <w:rPr>
          <w:rFonts w:ascii="Times New Roman" w:hAnsi="Times New Roman" w:cs="Times New Roman"/>
          <w:kern w:val="1"/>
          <w:sz w:val="20"/>
          <w:szCs w:val="20"/>
          <w:highlight w:val="white"/>
        </w:rPr>
        <w:t xml:space="preserve">provide biased inputs for </w:t>
      </w:r>
      <w:r w:rsidRPr="005C5839">
        <w:rPr>
          <w:rFonts w:ascii="Times New Roman" w:hAnsi="Times New Roman" w:cs="Times New Roman"/>
          <w:kern w:val="1"/>
          <w:sz w:val="20"/>
          <w:szCs w:val="20"/>
          <w:highlight w:val="white"/>
        </w:rPr>
        <w:t>learning about chances</w:t>
      </w:r>
      <w:r w:rsidR="00AB0BF7" w:rsidRPr="005C5839">
        <w:rPr>
          <w:rFonts w:ascii="Times New Roman" w:hAnsi="Times New Roman" w:cs="Times New Roman"/>
          <w:kern w:val="1"/>
          <w:sz w:val="20"/>
          <w:szCs w:val="20"/>
          <w:highlight w:val="white"/>
        </w:rPr>
        <w:t xml:space="preserve">. Both </w:t>
      </w:r>
      <w:r w:rsidRPr="005C5839">
        <w:rPr>
          <w:rFonts w:ascii="Times New Roman" w:hAnsi="Times New Roman" w:cs="Times New Roman"/>
          <w:kern w:val="1"/>
          <w:sz w:val="20"/>
          <w:szCs w:val="20"/>
          <w:highlight w:val="white"/>
        </w:rPr>
        <w:t>contribute to what the patent calls player ‘acceptance’</w:t>
      </w:r>
      <w:r w:rsidR="00AB0BF7" w:rsidRPr="005C5839">
        <w:rPr>
          <w:rFonts w:ascii="Times New Roman" w:hAnsi="Times New Roman" w:cs="Times New Roman"/>
          <w:kern w:val="1"/>
          <w:sz w:val="20"/>
          <w:szCs w:val="20"/>
          <w:highlight w:val="white"/>
        </w:rPr>
        <w:t>, which we suggest is no more or less than relating to the machine as though the benign scaffolding features of mechanical machines are in place</w:t>
      </w:r>
      <w:r w:rsidRPr="005C5839">
        <w:rPr>
          <w:rFonts w:ascii="Times New Roman" w:hAnsi="Times New Roman" w:cs="Times New Roman"/>
          <w:kern w:val="1"/>
          <w:sz w:val="20"/>
          <w:szCs w:val="20"/>
          <w:highlight w:val="white"/>
        </w:rPr>
        <w:t xml:space="preserve">. </w:t>
      </w:r>
      <w:r w:rsidR="00AB0BF7" w:rsidRPr="005C5839">
        <w:rPr>
          <w:rFonts w:ascii="Times New Roman" w:hAnsi="Times New Roman" w:cs="Times New Roman"/>
          <w:kern w:val="1"/>
          <w:sz w:val="20"/>
          <w:szCs w:val="20"/>
          <w:highlight w:val="white"/>
        </w:rPr>
        <w:t xml:space="preserve">What </w:t>
      </w:r>
      <w:r w:rsidRPr="005C5839">
        <w:rPr>
          <w:rFonts w:ascii="Times New Roman" w:hAnsi="Times New Roman" w:cs="Times New Roman"/>
          <w:kern w:val="1"/>
          <w:sz w:val="20"/>
          <w:szCs w:val="20"/>
          <w:highlight w:val="white"/>
        </w:rPr>
        <w:t>players are encouraged to ‘accept’ by the appearance and behaviour of the machine</w:t>
      </w:r>
      <w:r w:rsidR="00337D07" w:rsidRPr="005C5839">
        <w:rPr>
          <w:rFonts w:ascii="Times New Roman" w:hAnsi="Times New Roman" w:cs="Times New Roman"/>
          <w:kern w:val="1"/>
          <w:sz w:val="20"/>
          <w:szCs w:val="20"/>
          <w:highlight w:val="white"/>
        </w:rPr>
        <w:t>, though,</w:t>
      </w:r>
      <w:r w:rsidRPr="005C5839">
        <w:rPr>
          <w:rFonts w:ascii="Times New Roman" w:hAnsi="Times New Roman" w:cs="Times New Roman"/>
          <w:kern w:val="1"/>
          <w:sz w:val="20"/>
          <w:szCs w:val="20"/>
          <w:highlight w:val="white"/>
        </w:rPr>
        <w:t xml:space="preserve"> is considerably more skewed against their interests in expected money than it seems.</w:t>
      </w:r>
    </w:p>
    <w:p w14:paraId="7695D345"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p>
    <w:p w14:paraId="3D94FC1E" w14:textId="30585D08" w:rsidR="00F12877" w:rsidRPr="005C5839" w:rsidRDefault="00F56604" w:rsidP="008D3290">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We noted above that on a fair mechanical machine, apparent near misses are genuine. Near misses are also motivating</w:t>
      </w:r>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a point suggested in Skinner </w:t>
      </w:r>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1953, p397), leading to extended machine playing time (Strickland &amp; Grote</w:t>
      </w:r>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1967, Reid</w:t>
      </w:r>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1986, Clark et al</w:t>
      </w:r>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2009) and may be distinctively motivating for </w:t>
      </w:r>
      <w:r w:rsidRPr="005C5839">
        <w:rPr>
          <w:rFonts w:ascii="Times New Roman" w:hAnsi="Times New Roman" w:cs="Times New Roman"/>
          <w:color w:val="000000"/>
          <w:kern w:val="1"/>
          <w:sz w:val="20"/>
          <w:szCs w:val="20"/>
          <w:highlight w:val="white"/>
        </w:rPr>
        <w:t>disordered gamblers (</w:t>
      </w:r>
      <w:proofErr w:type="spellStart"/>
      <w:r w:rsidRPr="005C5839">
        <w:rPr>
          <w:rFonts w:ascii="Times New Roman" w:hAnsi="Times New Roman" w:cs="Times New Roman"/>
          <w:color w:val="000000"/>
          <w:sz w:val="20"/>
          <w:szCs w:val="20"/>
          <w:highlight w:val="white"/>
        </w:rPr>
        <w:t>Sescousse</w:t>
      </w:r>
      <w:proofErr w:type="spellEnd"/>
      <w:r w:rsidRPr="005C5839">
        <w:rPr>
          <w:rFonts w:ascii="Times New Roman" w:hAnsi="Times New Roman" w:cs="Times New Roman"/>
          <w:color w:val="000000"/>
          <w:sz w:val="20"/>
          <w:szCs w:val="20"/>
          <w:highlight w:val="white"/>
        </w:rPr>
        <w:t xml:space="preserve"> et al</w:t>
      </w:r>
      <w:r w:rsidR="007C20BB">
        <w:rPr>
          <w:rFonts w:ascii="Times New Roman" w:hAnsi="Times New Roman" w:cs="Times New Roman"/>
          <w:color w:val="000000"/>
          <w:sz w:val="20"/>
          <w:szCs w:val="20"/>
          <w:highlight w:val="white"/>
        </w:rPr>
        <w:t>.,</w:t>
      </w:r>
      <w:r w:rsidRPr="005C5839">
        <w:rPr>
          <w:rFonts w:ascii="Times New Roman" w:hAnsi="Times New Roman" w:cs="Times New Roman"/>
          <w:color w:val="000000"/>
          <w:sz w:val="20"/>
          <w:szCs w:val="20"/>
          <w:highlight w:val="white"/>
        </w:rPr>
        <w:t xml:space="preserve"> 2016)</w:t>
      </w:r>
      <w:r w:rsidRPr="005C5839">
        <w:rPr>
          <w:rFonts w:ascii="Times New Roman" w:hAnsi="Times New Roman" w:cs="Times New Roman"/>
          <w:color w:val="000000"/>
          <w:kern w:val="1"/>
          <w:sz w:val="20"/>
          <w:szCs w:val="20"/>
          <w:highlight w:val="white"/>
        </w:rPr>
        <w:t>. O</w:t>
      </w:r>
      <w:r w:rsidRPr="005C5839">
        <w:rPr>
          <w:rFonts w:ascii="Times New Roman" w:hAnsi="Times New Roman" w:cs="Times New Roman"/>
          <w:kern w:val="1"/>
          <w:sz w:val="20"/>
          <w:szCs w:val="20"/>
          <w:highlight w:val="white"/>
        </w:rPr>
        <w:t>ne of the earliest innovations in mechanical slots was expanding the viewing window vertically, allowing more genuine near misses to be seen (</w:t>
      </w:r>
      <w:proofErr w:type="spellStart"/>
      <w:r w:rsidRPr="005C5839">
        <w:rPr>
          <w:rFonts w:ascii="Times New Roman" w:hAnsi="Times New Roman" w:cs="Times New Roman"/>
          <w:kern w:val="1"/>
          <w:sz w:val="20"/>
          <w:szCs w:val="20"/>
          <w:highlight w:val="white"/>
        </w:rPr>
        <w:t>Schüll</w:t>
      </w:r>
      <w:proofErr w:type="spellEnd"/>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2012, p80). When the reel mapping and display are under designer control apparent near misses can be made more frequent. This requires stopping the reels so that the final configuration looks as though a small difference – at minimum a single reel stopping one step earlier or later – would have </w:t>
      </w:r>
      <w:r w:rsidR="00283BFD" w:rsidRPr="005C5839">
        <w:rPr>
          <w:rFonts w:ascii="Times New Roman" w:hAnsi="Times New Roman" w:cs="Times New Roman"/>
          <w:kern w:val="1"/>
          <w:sz w:val="20"/>
          <w:szCs w:val="20"/>
          <w:highlight w:val="white"/>
        </w:rPr>
        <w:t xml:space="preserve">been </w:t>
      </w:r>
      <w:r w:rsidRPr="005C5839">
        <w:rPr>
          <w:rFonts w:ascii="Times New Roman" w:hAnsi="Times New Roman" w:cs="Times New Roman"/>
          <w:kern w:val="1"/>
          <w:sz w:val="20"/>
          <w:szCs w:val="20"/>
          <w:highlight w:val="white"/>
        </w:rPr>
        <w:t xml:space="preserve">a winning </w:t>
      </w:r>
      <w:r w:rsidR="00283BFD" w:rsidRPr="005C5839">
        <w:rPr>
          <w:rFonts w:ascii="Times New Roman" w:hAnsi="Times New Roman" w:cs="Times New Roman"/>
          <w:kern w:val="1"/>
          <w:sz w:val="20"/>
          <w:szCs w:val="20"/>
          <w:highlight w:val="white"/>
        </w:rPr>
        <w:t>outcome</w:t>
      </w:r>
      <w:r w:rsidRPr="005C5839">
        <w:rPr>
          <w:rFonts w:ascii="Times New Roman" w:hAnsi="Times New Roman" w:cs="Times New Roman"/>
          <w:kern w:val="1"/>
          <w:sz w:val="20"/>
          <w:szCs w:val="20"/>
          <w:highlight w:val="white"/>
        </w:rPr>
        <w:t>. One Nevada industry dispute centred on this, because a line of machines which presented apparent near-misses several times more often than chance, by yet another patented method, were gaining market share from competitors (Harrigan</w:t>
      </w:r>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2008, </w:t>
      </w:r>
      <w:proofErr w:type="spellStart"/>
      <w:r w:rsidRPr="005C5839">
        <w:rPr>
          <w:rFonts w:ascii="Times New Roman" w:hAnsi="Times New Roman" w:cs="Times New Roman"/>
          <w:kern w:val="1"/>
          <w:sz w:val="20"/>
          <w:szCs w:val="20"/>
          <w:highlight w:val="white"/>
        </w:rPr>
        <w:t>Enkvist</w:t>
      </w:r>
      <w:proofErr w:type="spellEnd"/>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2009).</w:t>
      </w:r>
      <w:r w:rsidRPr="005C5839">
        <w:rPr>
          <w:rFonts w:ascii="Times New Roman" w:hAnsi="Times New Roman" w:cs="Times New Roman"/>
          <w:kern w:val="1"/>
          <w:sz w:val="20"/>
          <w:szCs w:val="20"/>
          <w:highlight w:val="white"/>
          <w:vertAlign w:val="superscript"/>
        </w:rPr>
        <w:footnoteReference w:id="5"/>
      </w:r>
      <w:r w:rsidRPr="005C5839">
        <w:rPr>
          <w:rFonts w:ascii="Times New Roman" w:hAnsi="Times New Roman" w:cs="Times New Roman"/>
          <w:kern w:val="1"/>
          <w:sz w:val="20"/>
          <w:szCs w:val="20"/>
          <w:highlight w:val="white"/>
        </w:rPr>
        <w:t xml:space="preserve"> </w:t>
      </w:r>
      <w:bookmarkStart w:id="4" w:name="4_Examples_of_Deep_Hostile_Sca"/>
      <w:bookmarkEnd w:id="4"/>
      <w:r w:rsidR="00167BE2" w:rsidRPr="005C5839">
        <w:rPr>
          <w:rFonts w:ascii="Times New Roman" w:hAnsi="Times New Roman" w:cs="Times New Roman"/>
          <w:kern w:val="1"/>
          <w:sz w:val="20"/>
          <w:szCs w:val="20"/>
          <w:highlight w:val="white"/>
        </w:rPr>
        <w:t>T</w:t>
      </w:r>
      <w:r w:rsidRPr="005C5839">
        <w:rPr>
          <w:rFonts w:ascii="Times New Roman" w:hAnsi="Times New Roman" w:cs="Times New Roman"/>
          <w:kern w:val="1"/>
          <w:sz w:val="20"/>
          <w:szCs w:val="20"/>
          <w:highlight w:val="white"/>
        </w:rPr>
        <w:t xml:space="preserve">he outcome </w:t>
      </w:r>
      <w:r w:rsidR="00167BE2" w:rsidRPr="005C5839">
        <w:rPr>
          <w:rFonts w:ascii="Times New Roman" w:hAnsi="Times New Roman" w:cs="Times New Roman"/>
          <w:kern w:val="1"/>
          <w:sz w:val="20"/>
          <w:szCs w:val="20"/>
          <w:highlight w:val="white"/>
        </w:rPr>
        <w:t xml:space="preserve">of that dispute imposed some limits on near-miss </w:t>
      </w:r>
      <w:proofErr w:type="gramStart"/>
      <w:r w:rsidR="00167BE2" w:rsidRPr="005C5839">
        <w:rPr>
          <w:rFonts w:ascii="Times New Roman" w:hAnsi="Times New Roman" w:cs="Times New Roman"/>
          <w:kern w:val="1"/>
          <w:sz w:val="20"/>
          <w:szCs w:val="20"/>
          <w:highlight w:val="white"/>
        </w:rPr>
        <w:t>fabrication, but</w:t>
      </w:r>
      <w:proofErr w:type="gramEnd"/>
      <w:r w:rsidR="00167BE2" w:rsidRPr="005C5839">
        <w:rPr>
          <w:rFonts w:ascii="Times New Roman" w:hAnsi="Times New Roman" w:cs="Times New Roman"/>
          <w:kern w:val="1"/>
          <w:sz w:val="20"/>
          <w:szCs w:val="20"/>
          <w:highlight w:val="white"/>
        </w:rPr>
        <w:t xml:space="preserve"> did not prohibit it. In fact, misleadingly frequent apparent </w:t>
      </w:r>
      <w:proofErr w:type="gramStart"/>
      <w:r w:rsidR="00167BE2" w:rsidRPr="005C5839">
        <w:rPr>
          <w:rFonts w:ascii="Times New Roman" w:hAnsi="Times New Roman" w:cs="Times New Roman"/>
          <w:kern w:val="1"/>
          <w:sz w:val="20"/>
          <w:szCs w:val="20"/>
          <w:highlight w:val="white"/>
        </w:rPr>
        <w:t>near-misses</w:t>
      </w:r>
      <w:proofErr w:type="gramEnd"/>
      <w:r w:rsidR="00167BE2" w:rsidRPr="005C5839">
        <w:rPr>
          <w:rFonts w:ascii="Times New Roman" w:hAnsi="Times New Roman" w:cs="Times New Roman"/>
          <w:kern w:val="1"/>
          <w:sz w:val="20"/>
          <w:szCs w:val="20"/>
          <w:highlight w:val="white"/>
        </w:rPr>
        <w:t xml:space="preserve"> are an inevitable by-product of virtual reel mapping. This is because the grouping of several non-paying virtual stops either side of a winning symbol will routinely make that symbol appear to stop ‘one stop away’ from a winning position more frequently</w:t>
      </w:r>
      <w:r w:rsidR="000721C2" w:rsidRPr="005C5839">
        <w:rPr>
          <w:rFonts w:ascii="Times New Roman" w:hAnsi="Times New Roman" w:cs="Times New Roman"/>
          <w:kern w:val="1"/>
          <w:sz w:val="20"/>
          <w:szCs w:val="20"/>
          <w:highlight w:val="white"/>
        </w:rPr>
        <w:t>, even though that single symbol corresponds to a larger set of non-paying outcomes</w:t>
      </w:r>
      <w:r w:rsidR="00167BE2" w:rsidRPr="005C5839">
        <w:rPr>
          <w:rFonts w:ascii="Times New Roman" w:hAnsi="Times New Roman" w:cs="Times New Roman"/>
          <w:kern w:val="1"/>
          <w:sz w:val="20"/>
          <w:szCs w:val="20"/>
          <w:highlight w:val="white"/>
        </w:rPr>
        <w:t xml:space="preserve"> (Harrigan</w:t>
      </w:r>
      <w:r w:rsidR="007C20BB">
        <w:rPr>
          <w:rFonts w:ascii="Times New Roman" w:hAnsi="Times New Roman" w:cs="Times New Roman"/>
          <w:kern w:val="1"/>
          <w:sz w:val="20"/>
          <w:szCs w:val="20"/>
          <w:highlight w:val="white"/>
        </w:rPr>
        <w:t>,</w:t>
      </w:r>
      <w:r w:rsidR="00167BE2" w:rsidRPr="005C5839">
        <w:rPr>
          <w:rFonts w:ascii="Times New Roman" w:hAnsi="Times New Roman" w:cs="Times New Roman"/>
          <w:kern w:val="1"/>
          <w:sz w:val="20"/>
          <w:szCs w:val="20"/>
          <w:highlight w:val="white"/>
        </w:rPr>
        <w:t xml:space="preserve"> 2008). The ‘legal limitations’ that </w:t>
      </w:r>
      <w:proofErr w:type="spellStart"/>
      <w:r w:rsidR="00167BE2" w:rsidRPr="005C5839">
        <w:rPr>
          <w:rFonts w:ascii="Times New Roman" w:hAnsi="Times New Roman" w:cs="Times New Roman"/>
          <w:kern w:val="1"/>
          <w:sz w:val="20"/>
          <w:szCs w:val="20"/>
          <w:highlight w:val="white"/>
        </w:rPr>
        <w:t>Telnaes</w:t>
      </w:r>
      <w:proofErr w:type="spellEnd"/>
      <w:r w:rsidR="00167BE2" w:rsidRPr="005C5839">
        <w:rPr>
          <w:rFonts w:ascii="Times New Roman" w:hAnsi="Times New Roman" w:cs="Times New Roman"/>
          <w:kern w:val="1"/>
          <w:sz w:val="20"/>
          <w:szCs w:val="20"/>
          <w:highlight w:val="white"/>
        </w:rPr>
        <w:t xml:space="preserve"> referred to in the virtual reel mapping patent </w:t>
      </w:r>
      <w:r w:rsidR="00EF3160" w:rsidRPr="005C5839">
        <w:rPr>
          <w:rFonts w:ascii="Times New Roman" w:hAnsi="Times New Roman" w:cs="Times New Roman"/>
          <w:kern w:val="1"/>
          <w:sz w:val="20"/>
          <w:szCs w:val="20"/>
          <w:highlight w:val="white"/>
        </w:rPr>
        <w:t xml:space="preserve">permit plenty </w:t>
      </w:r>
      <w:r w:rsidR="00167BE2" w:rsidRPr="005C5839">
        <w:rPr>
          <w:rFonts w:ascii="Times New Roman" w:hAnsi="Times New Roman" w:cs="Times New Roman"/>
          <w:kern w:val="1"/>
          <w:sz w:val="20"/>
          <w:szCs w:val="20"/>
          <w:highlight w:val="white"/>
        </w:rPr>
        <w:t>of deception and manipulation.</w:t>
      </w:r>
      <w:r w:rsidR="00EF3160" w:rsidRPr="005C5839">
        <w:rPr>
          <w:rFonts w:ascii="Times New Roman" w:hAnsi="Times New Roman" w:cs="Times New Roman"/>
          <w:kern w:val="1"/>
          <w:sz w:val="20"/>
          <w:szCs w:val="20"/>
          <w:highlight w:val="white"/>
        </w:rPr>
        <w:t xml:space="preserve"> The deception here, too, is deeply scaffolded – the apparent activity of rigid spinning cylinders </w:t>
      </w:r>
      <w:r w:rsidR="00AF6285" w:rsidRPr="005C5839">
        <w:rPr>
          <w:rFonts w:ascii="Times New Roman" w:hAnsi="Times New Roman" w:cs="Times New Roman"/>
          <w:kern w:val="1"/>
          <w:sz w:val="20"/>
          <w:szCs w:val="20"/>
          <w:highlight w:val="white"/>
        </w:rPr>
        <w:t xml:space="preserve">encourages stopping configurations to be treated as learning signals. But the signals are no more accurate than some of the lines of constant bearing on the malicious navigation map we imagined at the start of this section. The cognitive demands of the task of assessing the prospects of success from further play are </w:t>
      </w:r>
      <w:r w:rsidR="00F12877" w:rsidRPr="005C5839">
        <w:rPr>
          <w:rFonts w:ascii="Times New Roman" w:hAnsi="Times New Roman" w:cs="Times New Roman"/>
          <w:kern w:val="1"/>
          <w:sz w:val="20"/>
          <w:szCs w:val="20"/>
          <w:highlight w:val="white"/>
        </w:rPr>
        <w:t xml:space="preserve">transformed, biasing performance towards incorrect judgements that favour the house over the player. </w:t>
      </w:r>
      <w:r w:rsidRPr="005C5839">
        <w:rPr>
          <w:rFonts w:ascii="Times New Roman" w:hAnsi="Times New Roman" w:cs="Times New Roman"/>
          <w:kern w:val="1"/>
          <w:sz w:val="20"/>
          <w:szCs w:val="20"/>
          <w:highlight w:val="white"/>
        </w:rPr>
        <w:t>This has worked very well for the industry because, as noted above, machine gambling has come to dominate casino revues and space allocation. At the same time machine gambling addiction become more common</w:t>
      </w:r>
      <w:r w:rsidR="00F12877" w:rsidRPr="005C5839">
        <w:rPr>
          <w:rFonts w:ascii="Times New Roman" w:hAnsi="Times New Roman" w:cs="Times New Roman"/>
          <w:kern w:val="1"/>
          <w:sz w:val="20"/>
          <w:szCs w:val="20"/>
          <w:highlight w:val="white"/>
        </w:rPr>
        <w:t xml:space="preserve"> and</w:t>
      </w:r>
      <w:r w:rsidRPr="005C5839">
        <w:rPr>
          <w:rFonts w:ascii="Times New Roman" w:hAnsi="Times New Roman" w:cs="Times New Roman"/>
          <w:kern w:val="1"/>
          <w:sz w:val="20"/>
          <w:szCs w:val="20"/>
          <w:highlight w:val="white"/>
        </w:rPr>
        <w:t xml:space="preserve"> come to account for </w:t>
      </w:r>
      <w:r w:rsidR="00283BFD" w:rsidRPr="005C5839">
        <w:rPr>
          <w:rFonts w:ascii="Times New Roman" w:hAnsi="Times New Roman" w:cs="Times New Roman"/>
          <w:kern w:val="1"/>
          <w:sz w:val="20"/>
          <w:szCs w:val="20"/>
          <w:highlight w:val="white"/>
        </w:rPr>
        <w:t>most</w:t>
      </w:r>
      <w:r w:rsidRPr="005C5839">
        <w:rPr>
          <w:rFonts w:ascii="Times New Roman" w:hAnsi="Times New Roman" w:cs="Times New Roman"/>
          <w:kern w:val="1"/>
          <w:sz w:val="20"/>
          <w:szCs w:val="20"/>
          <w:highlight w:val="white"/>
        </w:rPr>
        <w:t xml:space="preserve"> cases of gambling addiction, with the onset of addiction in cases of </w:t>
      </w:r>
      <w:r w:rsidRPr="005C5839">
        <w:rPr>
          <w:rFonts w:ascii="Times New Roman" w:hAnsi="Times New Roman" w:cs="Times New Roman"/>
          <w:kern w:val="1"/>
          <w:sz w:val="20"/>
          <w:szCs w:val="20"/>
          <w:highlight w:val="white"/>
        </w:rPr>
        <w:lastRenderedPageBreak/>
        <w:t>machine gambling being dramatically quicker than for other forms of gaming (</w:t>
      </w:r>
      <w:proofErr w:type="spellStart"/>
      <w:r w:rsidRPr="005C5839">
        <w:rPr>
          <w:rFonts w:ascii="Times New Roman" w:hAnsi="Times New Roman" w:cs="Times New Roman"/>
          <w:kern w:val="1"/>
          <w:sz w:val="20"/>
          <w:szCs w:val="20"/>
          <w:highlight w:val="white"/>
        </w:rPr>
        <w:t>Schüll</w:t>
      </w:r>
      <w:proofErr w:type="spellEnd"/>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2012, p14-21).</w:t>
      </w:r>
    </w:p>
    <w:p w14:paraId="7D3A8595" w14:textId="77777777" w:rsidR="00F12877" w:rsidRPr="005C5839" w:rsidRDefault="00F12877">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p>
    <w:p w14:paraId="2146115B" w14:textId="73C9CD9C" w:rsidR="005726A3" w:rsidRPr="005C5839" w:rsidRDefault="00F56604" w:rsidP="00FE1410">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A good question is why this has worked so well, given that prolonged play is also an opportunity to learn from experience of losing to the house. It is one thing to present a misleading appearance, another to maintain ongoing voluntary engagement in the very setting where players on average steadily lose </w:t>
      </w:r>
      <w:r w:rsidR="000721C2" w:rsidRPr="005C5839">
        <w:rPr>
          <w:rFonts w:ascii="Times New Roman" w:hAnsi="Times New Roman" w:cs="Times New Roman"/>
          <w:kern w:val="1"/>
          <w:sz w:val="20"/>
          <w:szCs w:val="20"/>
          <w:highlight w:val="white"/>
        </w:rPr>
        <w:t xml:space="preserve">more </w:t>
      </w:r>
      <w:r w:rsidRPr="005C5839">
        <w:rPr>
          <w:rFonts w:ascii="Times New Roman" w:hAnsi="Times New Roman" w:cs="Times New Roman"/>
          <w:kern w:val="1"/>
          <w:sz w:val="20"/>
          <w:szCs w:val="20"/>
          <w:highlight w:val="white"/>
        </w:rPr>
        <w:t>money</w:t>
      </w:r>
      <w:r w:rsidR="000721C2" w:rsidRPr="005C5839">
        <w:rPr>
          <w:rFonts w:ascii="Times New Roman" w:hAnsi="Times New Roman" w:cs="Times New Roman"/>
          <w:kern w:val="1"/>
          <w:sz w:val="20"/>
          <w:szCs w:val="20"/>
          <w:highlight w:val="white"/>
        </w:rPr>
        <w:t xml:space="preserve"> than they budgeted</w:t>
      </w:r>
      <w:r w:rsidRPr="005C5839">
        <w:rPr>
          <w:rFonts w:ascii="Times New Roman" w:hAnsi="Times New Roman" w:cs="Times New Roman"/>
          <w:kern w:val="1"/>
          <w:sz w:val="20"/>
          <w:szCs w:val="20"/>
          <w:highlight w:val="white"/>
        </w:rPr>
        <w:t>. Various authors have, furthermore, emphasised ways in which (benign) scaffolding requires trust, which is sensitive to reliability (</w:t>
      </w:r>
      <w:proofErr w:type="spellStart"/>
      <w:r w:rsidRPr="005C5839">
        <w:rPr>
          <w:rFonts w:ascii="Times New Roman" w:hAnsi="Times New Roman" w:cs="Times New Roman"/>
          <w:kern w:val="1"/>
          <w:sz w:val="20"/>
          <w:szCs w:val="20"/>
          <w:highlight w:val="white"/>
        </w:rPr>
        <w:t>Sterelny</w:t>
      </w:r>
      <w:proofErr w:type="spellEnd"/>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2010</w:t>
      </w:r>
      <w:r w:rsidR="007C20BB">
        <w:rPr>
          <w:rFonts w:ascii="Times New Roman" w:hAnsi="Times New Roman" w:cs="Times New Roman"/>
          <w:kern w:val="1"/>
          <w:sz w:val="20"/>
          <w:szCs w:val="20"/>
          <w:highlight w:val="white"/>
        </w:rPr>
        <w:t>;</w:t>
      </w:r>
      <w:r w:rsidR="00337D07" w:rsidRPr="005C5839">
        <w:rPr>
          <w:rFonts w:ascii="Times New Roman" w:hAnsi="Times New Roman" w:cs="Times New Roman"/>
          <w:kern w:val="1"/>
          <w:sz w:val="20"/>
          <w:szCs w:val="20"/>
          <w:highlight w:val="white"/>
        </w:rPr>
        <w:t xml:space="preserve"> </w:t>
      </w:r>
      <w:proofErr w:type="spellStart"/>
      <w:r w:rsidR="00337D07" w:rsidRPr="005C5839">
        <w:rPr>
          <w:rFonts w:ascii="Times New Roman" w:hAnsi="Times New Roman" w:cs="Times New Roman"/>
          <w:kern w:val="1"/>
          <w:sz w:val="20"/>
          <w:szCs w:val="20"/>
          <w:highlight w:val="white"/>
        </w:rPr>
        <w:t>Coninx</w:t>
      </w:r>
      <w:proofErr w:type="spellEnd"/>
      <w:r w:rsidR="00337D07" w:rsidRPr="005C5839">
        <w:rPr>
          <w:rFonts w:ascii="Times New Roman" w:hAnsi="Times New Roman" w:cs="Times New Roman"/>
          <w:kern w:val="1"/>
          <w:sz w:val="20"/>
          <w:szCs w:val="20"/>
          <w:highlight w:val="white"/>
        </w:rPr>
        <w:t xml:space="preserve"> </w:t>
      </w:r>
      <w:r w:rsidR="007C20BB">
        <w:rPr>
          <w:rFonts w:ascii="Times New Roman" w:hAnsi="Times New Roman" w:cs="Times New Roman"/>
          <w:kern w:val="1"/>
          <w:sz w:val="20"/>
          <w:szCs w:val="20"/>
          <w:highlight w:val="white"/>
        </w:rPr>
        <w:t>&amp;</w:t>
      </w:r>
      <w:r w:rsidR="00337D07" w:rsidRPr="005C5839">
        <w:rPr>
          <w:rFonts w:ascii="Times New Roman" w:hAnsi="Times New Roman" w:cs="Times New Roman"/>
          <w:kern w:val="1"/>
          <w:sz w:val="20"/>
          <w:szCs w:val="20"/>
          <w:highlight w:val="white"/>
        </w:rPr>
        <w:t xml:space="preserve"> Stephan</w:t>
      </w:r>
      <w:r w:rsidR="007C20BB">
        <w:rPr>
          <w:rFonts w:ascii="Times New Roman" w:hAnsi="Times New Roman" w:cs="Times New Roman"/>
          <w:kern w:val="1"/>
          <w:sz w:val="20"/>
          <w:szCs w:val="20"/>
          <w:highlight w:val="white"/>
        </w:rPr>
        <w:t>,</w:t>
      </w:r>
      <w:r w:rsidR="00337D07" w:rsidRPr="005C5839">
        <w:rPr>
          <w:rFonts w:ascii="Times New Roman" w:hAnsi="Times New Roman" w:cs="Times New Roman"/>
          <w:kern w:val="1"/>
          <w:sz w:val="20"/>
          <w:szCs w:val="20"/>
          <w:highlight w:val="white"/>
        </w:rPr>
        <w:t xml:space="preserve"> 2021</w:t>
      </w:r>
      <w:r w:rsidRPr="005C5839">
        <w:rPr>
          <w:rFonts w:ascii="Times New Roman" w:hAnsi="Times New Roman" w:cs="Times New Roman"/>
          <w:kern w:val="1"/>
          <w:sz w:val="20"/>
          <w:szCs w:val="20"/>
          <w:highlight w:val="white"/>
        </w:rPr>
        <w:t>). So how can hostile scaffolding continue to work, as it sometimes does?</w:t>
      </w:r>
      <w:r w:rsidR="00FE1410" w:rsidRPr="005C5839">
        <w:rPr>
          <w:rFonts w:ascii="Times New Roman" w:hAnsi="Times New Roman" w:cs="Times New Roman"/>
          <w:kern w:val="1"/>
          <w:sz w:val="20"/>
          <w:szCs w:val="20"/>
          <w:highlight w:val="white"/>
        </w:rPr>
        <w:t xml:space="preserve"> </w:t>
      </w:r>
      <w:r w:rsidRPr="005C5839">
        <w:rPr>
          <w:rFonts w:ascii="Times New Roman" w:hAnsi="Times New Roman" w:cs="Times New Roman"/>
          <w:kern w:val="1"/>
          <w:sz w:val="20"/>
          <w:szCs w:val="20"/>
          <w:highlight w:val="white"/>
        </w:rPr>
        <w:t xml:space="preserve">One part of the answer to this question, in some machines, is the extent of investment in encouraging trust in the misleading scaffolding features. Slot machine manufacturers have </w:t>
      </w:r>
      <w:r w:rsidR="00FE1410" w:rsidRPr="005C5839">
        <w:rPr>
          <w:rFonts w:ascii="Times New Roman" w:hAnsi="Times New Roman" w:cs="Times New Roman"/>
          <w:kern w:val="1"/>
          <w:sz w:val="20"/>
          <w:szCs w:val="20"/>
          <w:highlight w:val="white"/>
        </w:rPr>
        <w:t xml:space="preserve">worked hard on </w:t>
      </w:r>
      <w:r w:rsidRPr="005C5839">
        <w:rPr>
          <w:rFonts w:ascii="Times New Roman" w:hAnsi="Times New Roman" w:cs="Times New Roman"/>
          <w:kern w:val="1"/>
          <w:sz w:val="20"/>
          <w:szCs w:val="20"/>
          <w:highlight w:val="white"/>
        </w:rPr>
        <w:t xml:space="preserve">cultivating the sense of interaction with a genuine physical apparatus. The company Bally once held a leading position because their machines’ handles could be pulled </w:t>
      </w:r>
      <w:proofErr w:type="gramStart"/>
      <w:r w:rsidRPr="005C5839">
        <w:rPr>
          <w:rFonts w:ascii="Times New Roman" w:hAnsi="Times New Roman" w:cs="Times New Roman"/>
          <w:kern w:val="1"/>
          <w:sz w:val="20"/>
          <w:szCs w:val="20"/>
          <w:highlight w:val="white"/>
        </w:rPr>
        <w:t>more or less quickly</w:t>
      </w:r>
      <w:proofErr w:type="gramEnd"/>
      <w:r w:rsidRPr="005C5839">
        <w:rPr>
          <w:rFonts w:ascii="Times New Roman" w:hAnsi="Times New Roman" w:cs="Times New Roman"/>
          <w:kern w:val="1"/>
          <w:sz w:val="20"/>
          <w:szCs w:val="20"/>
          <w:highlight w:val="white"/>
        </w:rPr>
        <w:t>, with apparent haptic feedback about the progressive loading of reel springs (</w:t>
      </w:r>
      <w:proofErr w:type="spellStart"/>
      <w:r w:rsidRPr="005C5839">
        <w:rPr>
          <w:rFonts w:ascii="Times New Roman" w:hAnsi="Times New Roman" w:cs="Times New Roman"/>
          <w:kern w:val="1"/>
          <w:sz w:val="20"/>
          <w:szCs w:val="20"/>
          <w:highlight w:val="white"/>
        </w:rPr>
        <w:t>Schüll</w:t>
      </w:r>
      <w:proofErr w:type="spellEnd"/>
      <w:r w:rsidRPr="005C5839">
        <w:rPr>
          <w:rFonts w:ascii="Times New Roman" w:hAnsi="Times New Roman" w:cs="Times New Roman"/>
          <w:kern w:val="1"/>
          <w:sz w:val="20"/>
          <w:szCs w:val="20"/>
          <w:highlight w:val="white"/>
        </w:rPr>
        <w:t xml:space="preserve">, 2012, p83; </w:t>
      </w:r>
      <w:proofErr w:type="spellStart"/>
      <w:r w:rsidRPr="005C5839">
        <w:rPr>
          <w:rFonts w:ascii="Times New Roman" w:hAnsi="Times New Roman" w:cs="Times New Roman"/>
          <w:kern w:val="1"/>
          <w:sz w:val="20"/>
          <w:szCs w:val="20"/>
          <w:highlight w:val="white"/>
        </w:rPr>
        <w:t>Enkvist</w:t>
      </w:r>
      <w:proofErr w:type="spellEnd"/>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2009, p164f). The virtual reel mapping technology posed challenges for the </w:t>
      </w:r>
      <w:r w:rsidR="00FE1410" w:rsidRPr="005C5839">
        <w:rPr>
          <w:rFonts w:ascii="Times New Roman" w:hAnsi="Times New Roman" w:cs="Times New Roman"/>
          <w:kern w:val="1"/>
          <w:sz w:val="20"/>
          <w:szCs w:val="20"/>
          <w:highlight w:val="white"/>
        </w:rPr>
        <w:t xml:space="preserve">sense of interaction </w:t>
      </w:r>
      <w:r w:rsidRPr="005C5839">
        <w:rPr>
          <w:rFonts w:ascii="Times New Roman" w:hAnsi="Times New Roman" w:cs="Times New Roman"/>
          <w:kern w:val="1"/>
          <w:sz w:val="20"/>
          <w:szCs w:val="20"/>
          <w:highlight w:val="white"/>
        </w:rPr>
        <w:t xml:space="preserve">because it broke that link, and companies explored different ways of </w:t>
      </w:r>
      <w:r w:rsidRPr="005C5839">
        <w:rPr>
          <w:rFonts w:ascii="Times New Roman" w:hAnsi="Times New Roman" w:cs="Times New Roman"/>
          <w:i/>
          <w:iCs/>
          <w:kern w:val="1"/>
          <w:sz w:val="20"/>
          <w:szCs w:val="20"/>
          <w:highlight w:val="white"/>
        </w:rPr>
        <w:t>simulating</w:t>
      </w:r>
      <w:r w:rsidRPr="005C5839">
        <w:rPr>
          <w:rFonts w:ascii="Times New Roman" w:hAnsi="Times New Roman" w:cs="Times New Roman"/>
          <w:kern w:val="1"/>
          <w:sz w:val="20"/>
          <w:szCs w:val="20"/>
          <w:highlight w:val="white"/>
        </w:rPr>
        <w:t xml:space="preserve"> convincing mechanical interaction without giving players any genuine control. </w:t>
      </w:r>
      <w:proofErr w:type="spellStart"/>
      <w:r w:rsidRPr="005C5839">
        <w:rPr>
          <w:rFonts w:ascii="Times New Roman" w:hAnsi="Times New Roman" w:cs="Times New Roman"/>
          <w:kern w:val="1"/>
          <w:sz w:val="20"/>
          <w:szCs w:val="20"/>
          <w:highlight w:val="white"/>
        </w:rPr>
        <w:t>Ekvist</w:t>
      </w:r>
      <w:proofErr w:type="spellEnd"/>
      <w:r w:rsidRPr="005C5839">
        <w:rPr>
          <w:rFonts w:ascii="Times New Roman" w:hAnsi="Times New Roman" w:cs="Times New Roman"/>
          <w:kern w:val="1"/>
          <w:sz w:val="20"/>
          <w:szCs w:val="20"/>
          <w:highlight w:val="white"/>
        </w:rPr>
        <w:t xml:space="preserve"> quotes a registered patent that referred to the “certain amount of feel and </w:t>
      </w:r>
      <w:r w:rsidRPr="005C5839">
        <w:rPr>
          <w:rFonts w:ascii="Times New Roman" w:hAnsi="Times New Roman" w:cs="Times New Roman"/>
          <w:i/>
          <w:iCs/>
          <w:kern w:val="1"/>
          <w:sz w:val="20"/>
          <w:szCs w:val="20"/>
          <w:highlight w:val="white"/>
        </w:rPr>
        <w:t>presumed control</w:t>
      </w:r>
      <w:r w:rsidRPr="005C5839">
        <w:rPr>
          <w:rFonts w:ascii="Times New Roman" w:hAnsi="Times New Roman" w:cs="Times New Roman"/>
          <w:kern w:val="1"/>
          <w:sz w:val="20"/>
          <w:szCs w:val="20"/>
          <w:highlight w:val="white"/>
        </w:rPr>
        <w:t xml:space="preserve"> over the device” (2009, p165, emphasis added). Handles were eventually found to slow </w:t>
      </w:r>
      <w:proofErr w:type="gramStart"/>
      <w:r w:rsidRPr="005C5839">
        <w:rPr>
          <w:rFonts w:ascii="Times New Roman" w:hAnsi="Times New Roman" w:cs="Times New Roman"/>
          <w:kern w:val="1"/>
          <w:sz w:val="20"/>
          <w:szCs w:val="20"/>
          <w:highlight w:val="white"/>
        </w:rPr>
        <w:t>down play</w:t>
      </w:r>
      <w:proofErr w:type="gramEnd"/>
      <w:r w:rsidRPr="005C5839">
        <w:rPr>
          <w:rFonts w:ascii="Times New Roman" w:hAnsi="Times New Roman" w:cs="Times New Roman"/>
          <w:kern w:val="1"/>
          <w:sz w:val="20"/>
          <w:szCs w:val="20"/>
          <w:highlight w:val="white"/>
        </w:rPr>
        <w:t xml:space="preserve"> unacceptably, and </w:t>
      </w:r>
      <w:r w:rsidR="00337D07" w:rsidRPr="005C5839">
        <w:rPr>
          <w:rFonts w:ascii="Times New Roman" w:hAnsi="Times New Roman" w:cs="Times New Roman"/>
          <w:kern w:val="1"/>
          <w:sz w:val="20"/>
          <w:szCs w:val="20"/>
          <w:highlight w:val="white"/>
        </w:rPr>
        <w:t xml:space="preserve">were </w:t>
      </w:r>
      <w:r w:rsidR="00FE1410" w:rsidRPr="005C5839">
        <w:rPr>
          <w:rFonts w:ascii="Times New Roman" w:hAnsi="Times New Roman" w:cs="Times New Roman"/>
          <w:kern w:val="1"/>
          <w:sz w:val="20"/>
          <w:szCs w:val="20"/>
          <w:highlight w:val="white"/>
        </w:rPr>
        <w:t>displace</w:t>
      </w:r>
      <w:r w:rsidR="00337D07" w:rsidRPr="005C5839">
        <w:rPr>
          <w:rFonts w:ascii="Times New Roman" w:hAnsi="Times New Roman" w:cs="Times New Roman"/>
          <w:kern w:val="1"/>
          <w:sz w:val="20"/>
          <w:szCs w:val="20"/>
          <w:highlight w:val="white"/>
        </w:rPr>
        <w:t>d</w:t>
      </w:r>
      <w:r w:rsidR="00FE1410" w:rsidRPr="005C5839">
        <w:rPr>
          <w:rFonts w:ascii="Times New Roman" w:hAnsi="Times New Roman" w:cs="Times New Roman"/>
          <w:kern w:val="1"/>
          <w:sz w:val="20"/>
          <w:szCs w:val="20"/>
          <w:highlight w:val="white"/>
        </w:rPr>
        <w:t xml:space="preserve"> by </w:t>
      </w:r>
      <w:r w:rsidRPr="005C5839">
        <w:rPr>
          <w:rFonts w:ascii="Times New Roman" w:hAnsi="Times New Roman" w:cs="Times New Roman"/>
          <w:kern w:val="1"/>
          <w:sz w:val="20"/>
          <w:szCs w:val="20"/>
          <w:highlight w:val="white"/>
        </w:rPr>
        <w:t xml:space="preserve">button-push </w:t>
      </w:r>
      <w:r w:rsidR="00FE1410" w:rsidRPr="005C5839">
        <w:rPr>
          <w:rFonts w:ascii="Times New Roman" w:hAnsi="Times New Roman" w:cs="Times New Roman"/>
          <w:kern w:val="1"/>
          <w:sz w:val="20"/>
          <w:szCs w:val="20"/>
          <w:highlight w:val="white"/>
        </w:rPr>
        <w:t>controls</w:t>
      </w:r>
      <w:r w:rsidRPr="005C5839">
        <w:rPr>
          <w:rFonts w:ascii="Times New Roman" w:hAnsi="Times New Roman" w:cs="Times New Roman"/>
          <w:kern w:val="1"/>
          <w:sz w:val="20"/>
          <w:szCs w:val="20"/>
          <w:highlight w:val="white"/>
        </w:rPr>
        <w:t xml:space="preserve">. Another innovation allowed players to stop the animated reel spinning. Although this made no difference to the outcome, “gamblers using such “stop” features seem to feel they </w:t>
      </w:r>
      <w:proofErr w:type="gramStart"/>
      <w:r w:rsidRPr="005C5839">
        <w:rPr>
          <w:rFonts w:ascii="Times New Roman" w:hAnsi="Times New Roman" w:cs="Times New Roman"/>
          <w:kern w:val="1"/>
          <w:sz w:val="20"/>
          <w:szCs w:val="20"/>
          <w:highlight w:val="white"/>
        </w:rPr>
        <w:t>have an effect on</w:t>
      </w:r>
      <w:proofErr w:type="gramEnd"/>
      <w:r w:rsidRPr="005C5839">
        <w:rPr>
          <w:rFonts w:ascii="Times New Roman" w:hAnsi="Times New Roman" w:cs="Times New Roman"/>
          <w:kern w:val="1"/>
          <w:sz w:val="20"/>
          <w:szCs w:val="20"/>
          <w:highlight w:val="white"/>
        </w:rPr>
        <w:t xml:space="preserve"> outcomes and […] to persist at play for significantly longer periods” (</w:t>
      </w:r>
      <w:proofErr w:type="spellStart"/>
      <w:r w:rsidRPr="005C5839">
        <w:rPr>
          <w:rFonts w:ascii="Times New Roman" w:hAnsi="Times New Roman" w:cs="Times New Roman"/>
          <w:kern w:val="1"/>
          <w:sz w:val="20"/>
          <w:szCs w:val="20"/>
          <w:highlight w:val="white"/>
        </w:rPr>
        <w:t>Schüll</w:t>
      </w:r>
      <w:proofErr w:type="spellEnd"/>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2012, p84). Complementary to this, manufacturers worked to make the animated spinning reels look like physical objects even when they were simulated or controlled by stop motors. One solution was to layer semi-transparent computer graphics over genuine but blank spinning reels, another to stack liquid crystal displays to enhance the appearance of depth (</w:t>
      </w:r>
      <w:proofErr w:type="spellStart"/>
      <w:r w:rsidRPr="005C5839">
        <w:rPr>
          <w:rFonts w:ascii="Times New Roman" w:hAnsi="Times New Roman" w:cs="Times New Roman"/>
          <w:kern w:val="1"/>
          <w:sz w:val="20"/>
          <w:szCs w:val="20"/>
          <w:highlight w:val="white"/>
        </w:rPr>
        <w:t>Schüll</w:t>
      </w:r>
      <w:proofErr w:type="spellEnd"/>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2012, p83). In both cases insufficiently convincing </w:t>
      </w:r>
      <w:r w:rsidR="00FE1410" w:rsidRPr="005C5839">
        <w:rPr>
          <w:rFonts w:ascii="Times New Roman" w:hAnsi="Times New Roman" w:cs="Times New Roman"/>
          <w:kern w:val="1"/>
          <w:sz w:val="20"/>
          <w:szCs w:val="20"/>
          <w:highlight w:val="white"/>
        </w:rPr>
        <w:t>two-dimensional</w:t>
      </w:r>
      <w:r w:rsidRPr="005C5839">
        <w:rPr>
          <w:rFonts w:ascii="Times New Roman" w:hAnsi="Times New Roman" w:cs="Times New Roman"/>
          <w:kern w:val="1"/>
          <w:sz w:val="20"/>
          <w:szCs w:val="20"/>
          <w:highlight w:val="white"/>
        </w:rPr>
        <w:t xml:space="preserve"> animations were augmented to make the display look more like the rigid spinning reels on mechanical machines</w:t>
      </w:r>
      <w:r w:rsidR="00FE1410" w:rsidRPr="005C5839">
        <w:rPr>
          <w:rFonts w:ascii="Times New Roman" w:hAnsi="Times New Roman" w:cs="Times New Roman"/>
          <w:kern w:val="1"/>
          <w:sz w:val="20"/>
          <w:szCs w:val="20"/>
          <w:highlight w:val="white"/>
        </w:rPr>
        <w:t xml:space="preserve">, </w:t>
      </w:r>
      <w:r w:rsidR="0040571D" w:rsidRPr="005C5839">
        <w:rPr>
          <w:rFonts w:ascii="Times New Roman" w:hAnsi="Times New Roman" w:cs="Times New Roman"/>
          <w:kern w:val="1"/>
          <w:sz w:val="20"/>
          <w:szCs w:val="20"/>
          <w:highlight w:val="white"/>
        </w:rPr>
        <w:t>encourag</w:t>
      </w:r>
      <w:r w:rsidR="00FE1410" w:rsidRPr="005C5839">
        <w:rPr>
          <w:rFonts w:ascii="Times New Roman" w:hAnsi="Times New Roman" w:cs="Times New Roman"/>
          <w:kern w:val="1"/>
          <w:sz w:val="20"/>
          <w:szCs w:val="20"/>
          <w:highlight w:val="white"/>
        </w:rPr>
        <w:t>ing</w:t>
      </w:r>
      <w:r w:rsidR="0040571D" w:rsidRPr="005C5839">
        <w:rPr>
          <w:rFonts w:ascii="Times New Roman" w:hAnsi="Times New Roman" w:cs="Times New Roman"/>
          <w:kern w:val="1"/>
          <w:sz w:val="20"/>
          <w:szCs w:val="20"/>
          <w:highlight w:val="white"/>
        </w:rPr>
        <w:t xml:space="preserve"> players to engage as though interacting with a</w:t>
      </w:r>
      <w:r w:rsidR="007A469E" w:rsidRPr="005C5839">
        <w:rPr>
          <w:rFonts w:ascii="Times New Roman" w:hAnsi="Times New Roman" w:cs="Times New Roman"/>
          <w:kern w:val="1"/>
          <w:sz w:val="20"/>
          <w:szCs w:val="20"/>
          <w:highlight w:val="white"/>
        </w:rPr>
        <w:t>n older</w:t>
      </w:r>
      <w:r w:rsidR="0040571D" w:rsidRPr="005C5839">
        <w:rPr>
          <w:rFonts w:ascii="Times New Roman" w:hAnsi="Times New Roman" w:cs="Times New Roman"/>
          <w:kern w:val="1"/>
          <w:sz w:val="20"/>
          <w:szCs w:val="20"/>
          <w:highlight w:val="white"/>
        </w:rPr>
        <w:t xml:space="preserve"> mechanical slot machine.</w:t>
      </w:r>
      <w:r w:rsidRPr="005C5839">
        <w:rPr>
          <w:rFonts w:ascii="Times New Roman" w:hAnsi="Times New Roman" w:cs="Times New Roman"/>
          <w:kern w:val="1"/>
          <w:sz w:val="20"/>
          <w:szCs w:val="20"/>
          <w:highlight w:val="white"/>
        </w:rPr>
        <w:t xml:space="preserve"> </w:t>
      </w:r>
    </w:p>
    <w:p w14:paraId="1814A27C"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p>
    <w:p w14:paraId="6AAA1B07" w14:textId="3695965E"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Another part of the answer is that some of the feedback, </w:t>
      </w:r>
      <w:r w:rsidR="00FE1410" w:rsidRPr="005C5839">
        <w:rPr>
          <w:rFonts w:ascii="Times New Roman" w:hAnsi="Times New Roman" w:cs="Times New Roman"/>
          <w:kern w:val="1"/>
          <w:sz w:val="20"/>
          <w:szCs w:val="20"/>
          <w:highlight w:val="white"/>
        </w:rPr>
        <w:t xml:space="preserve">including </w:t>
      </w:r>
      <w:r w:rsidRPr="005C5839">
        <w:rPr>
          <w:rFonts w:ascii="Times New Roman" w:hAnsi="Times New Roman" w:cs="Times New Roman"/>
          <w:kern w:val="1"/>
          <w:sz w:val="20"/>
          <w:szCs w:val="20"/>
          <w:highlight w:val="white"/>
        </w:rPr>
        <w:t xml:space="preserve">apparent near misses, </w:t>
      </w:r>
      <w:r w:rsidR="00FE1410" w:rsidRPr="005C5839">
        <w:rPr>
          <w:rFonts w:ascii="Times New Roman" w:hAnsi="Times New Roman" w:cs="Times New Roman"/>
          <w:kern w:val="1"/>
          <w:sz w:val="20"/>
          <w:szCs w:val="20"/>
          <w:highlight w:val="white"/>
        </w:rPr>
        <w:t xml:space="preserve">itself </w:t>
      </w:r>
      <w:r w:rsidRPr="005C5839">
        <w:rPr>
          <w:rFonts w:ascii="Times New Roman" w:hAnsi="Times New Roman" w:cs="Times New Roman"/>
          <w:kern w:val="1"/>
          <w:sz w:val="20"/>
          <w:szCs w:val="20"/>
          <w:highlight w:val="white"/>
        </w:rPr>
        <w:t xml:space="preserve">consists of </w:t>
      </w:r>
      <w:r w:rsidRPr="005C5839">
        <w:rPr>
          <w:rFonts w:ascii="Times New Roman" w:hAnsi="Times New Roman" w:cs="Times New Roman"/>
          <w:i/>
          <w:iCs/>
          <w:kern w:val="1"/>
          <w:sz w:val="20"/>
          <w:szCs w:val="20"/>
          <w:highlight w:val="white"/>
        </w:rPr>
        <w:t>misleading</w:t>
      </w:r>
      <w:r w:rsidRPr="005C5839">
        <w:rPr>
          <w:rFonts w:ascii="Times New Roman" w:hAnsi="Times New Roman" w:cs="Times New Roman"/>
          <w:kern w:val="1"/>
          <w:sz w:val="20"/>
          <w:szCs w:val="20"/>
          <w:highlight w:val="white"/>
        </w:rPr>
        <w:t xml:space="preserve"> learning signals, some of them very salient and reinforcing, that will be in competition with the signals provided by the larger pattern of losing money over time. That larger pattern is, furthermore, obscured by a scattering of small wins. Ross (2020) provides a further analysis of properties of the learning environment provided by machine gambling. He begins by drawing a useful contrast between non-human mammal and human encounters with targets of substance addiction. Elephants and baboons can and do get drunk when they find low-toxicity sources of alcohol, </w:t>
      </w:r>
      <w:r w:rsidR="00337D07" w:rsidRPr="005C5839">
        <w:rPr>
          <w:rFonts w:ascii="Times New Roman" w:hAnsi="Times New Roman" w:cs="Times New Roman"/>
          <w:kern w:val="1"/>
          <w:sz w:val="20"/>
          <w:szCs w:val="20"/>
          <w:highlight w:val="white"/>
        </w:rPr>
        <w:t xml:space="preserve">such as fermented fruit, </w:t>
      </w:r>
      <w:r w:rsidRPr="005C5839">
        <w:rPr>
          <w:rFonts w:ascii="Times New Roman" w:hAnsi="Times New Roman" w:cs="Times New Roman"/>
          <w:kern w:val="1"/>
          <w:sz w:val="20"/>
          <w:szCs w:val="20"/>
          <w:highlight w:val="white"/>
        </w:rPr>
        <w:t>but “they are at no risk of addiction […] because they cannot cultivate sources of low-toxicity alcohol. Their parties are windfalls, the frequency of which they cannot influence” (Ross</w:t>
      </w:r>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2020, p. 6). Technological innovation has enabled humans, Ross contends, to ‘engineer addictive environments’, including by processing and stockpiling alcohol, </w:t>
      </w:r>
      <w:proofErr w:type="gramStart"/>
      <w:r w:rsidRPr="005C5839">
        <w:rPr>
          <w:rFonts w:ascii="Times New Roman" w:hAnsi="Times New Roman" w:cs="Times New Roman"/>
          <w:kern w:val="1"/>
          <w:sz w:val="20"/>
          <w:szCs w:val="20"/>
          <w:highlight w:val="white"/>
        </w:rPr>
        <w:t>nicotine</w:t>
      </w:r>
      <w:proofErr w:type="gramEnd"/>
      <w:r w:rsidRPr="005C5839">
        <w:rPr>
          <w:rFonts w:ascii="Times New Roman" w:hAnsi="Times New Roman" w:cs="Times New Roman"/>
          <w:kern w:val="1"/>
          <w:sz w:val="20"/>
          <w:szCs w:val="20"/>
          <w:highlight w:val="white"/>
        </w:rPr>
        <w:t xml:space="preserve"> and other substances, and by building environments, including casinos, that foster addiction. As Ross points out, part of how this works in the machine gambling case is because our reward learning systems find the cycling of action and feedback offered by gambling highly </w:t>
      </w:r>
      <w:proofErr w:type="gramStart"/>
      <w:r w:rsidRPr="005C5839">
        <w:rPr>
          <w:rFonts w:ascii="Times New Roman" w:hAnsi="Times New Roman" w:cs="Times New Roman"/>
          <w:kern w:val="1"/>
          <w:sz w:val="20"/>
          <w:szCs w:val="20"/>
          <w:highlight w:val="white"/>
        </w:rPr>
        <w:t>reinforcing, but</w:t>
      </w:r>
      <w:proofErr w:type="gramEnd"/>
      <w:r w:rsidRPr="005C5839">
        <w:rPr>
          <w:rFonts w:ascii="Times New Roman" w:hAnsi="Times New Roman" w:cs="Times New Roman"/>
          <w:kern w:val="1"/>
          <w:sz w:val="20"/>
          <w:szCs w:val="20"/>
          <w:highlight w:val="white"/>
        </w:rPr>
        <w:t xml:space="preserve"> are unable to ‘settle on a model of genuine randomness’ (Ross</w:t>
      </w:r>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2020, p. 3). He argues that it’s not reasonable to say that there is anything </w:t>
      </w:r>
      <w:r w:rsidRPr="005C5839">
        <w:rPr>
          <w:rFonts w:ascii="Times New Roman" w:hAnsi="Times New Roman" w:cs="Times New Roman"/>
          <w:i/>
          <w:iCs/>
          <w:kern w:val="1"/>
          <w:sz w:val="20"/>
          <w:szCs w:val="20"/>
          <w:highlight w:val="white"/>
        </w:rPr>
        <w:t>wrong</w:t>
      </w:r>
      <w:r w:rsidRPr="005C5839">
        <w:rPr>
          <w:rFonts w:ascii="Times New Roman" w:hAnsi="Times New Roman" w:cs="Times New Roman"/>
          <w:kern w:val="1"/>
          <w:sz w:val="20"/>
          <w:szCs w:val="20"/>
          <w:highlight w:val="white"/>
        </w:rPr>
        <w:t xml:space="preserve"> with mammalian learning systems, </w:t>
      </w:r>
      <w:r w:rsidRPr="005C5839">
        <w:rPr>
          <w:rFonts w:ascii="Times New Roman" w:hAnsi="Times New Roman" w:cs="Times New Roman"/>
          <w:kern w:val="1"/>
          <w:sz w:val="20"/>
          <w:szCs w:val="20"/>
          <w:highlight w:val="white"/>
        </w:rPr>
        <w:lastRenderedPageBreak/>
        <w:t>including those of gambling addicts, given that evolutionary history did not require them to cope with anything like electronic gambling machines. Rather, we should recognise the role of exploitative environments, including the exploitative learning environments that are the ‘business model’ (Ross 2020, p. 7) of casinos, in explaining addiction.</w:t>
      </w:r>
      <w:r w:rsidR="00337D07" w:rsidRPr="005C5839">
        <w:rPr>
          <w:rFonts w:ascii="Times New Roman" w:hAnsi="Times New Roman" w:cs="Times New Roman"/>
          <w:kern w:val="1"/>
          <w:sz w:val="20"/>
          <w:szCs w:val="20"/>
          <w:highlight w:val="white"/>
        </w:rPr>
        <w:t xml:space="preserve"> Our additional point is to show how some of these exploitative environments contain deep hostile scaffolding.</w:t>
      </w:r>
    </w:p>
    <w:p w14:paraId="1ADBCD49"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p>
    <w:p w14:paraId="7D5F3904" w14:textId="0355FFDE"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Th</w:t>
      </w:r>
      <w:r w:rsidR="005C555E" w:rsidRPr="005C5839">
        <w:rPr>
          <w:rFonts w:ascii="Times New Roman" w:hAnsi="Times New Roman" w:cs="Times New Roman"/>
          <w:kern w:val="1"/>
          <w:sz w:val="20"/>
          <w:szCs w:val="20"/>
          <w:highlight w:val="white"/>
        </w:rPr>
        <w:t>e points we have made about hostility are not affected by the fact th</w:t>
      </w:r>
      <w:r w:rsidRPr="005C5839">
        <w:rPr>
          <w:rFonts w:ascii="Times New Roman" w:hAnsi="Times New Roman" w:cs="Times New Roman"/>
          <w:kern w:val="1"/>
          <w:sz w:val="20"/>
          <w:szCs w:val="20"/>
          <w:highlight w:val="white"/>
        </w:rPr>
        <w:t xml:space="preserve">at most users of slot machines play voluntarily, and that the activity is presented and often understood as a form of entertainment. </w:t>
      </w:r>
      <w:r w:rsidR="005C555E" w:rsidRPr="005C5839">
        <w:rPr>
          <w:rFonts w:ascii="Times New Roman" w:hAnsi="Times New Roman" w:cs="Times New Roman"/>
          <w:kern w:val="1"/>
          <w:sz w:val="20"/>
          <w:szCs w:val="20"/>
          <w:highlight w:val="white"/>
        </w:rPr>
        <w:t>H</w:t>
      </w:r>
      <w:r w:rsidRPr="005C5839">
        <w:rPr>
          <w:rFonts w:ascii="Times New Roman" w:hAnsi="Times New Roman" w:cs="Times New Roman"/>
          <w:kern w:val="1"/>
          <w:sz w:val="20"/>
          <w:szCs w:val="20"/>
          <w:highlight w:val="white"/>
        </w:rPr>
        <w:t xml:space="preserve">ostility need not be an all or nothing </w:t>
      </w:r>
      <w:proofErr w:type="gramStart"/>
      <w:r w:rsidRPr="005C5839">
        <w:rPr>
          <w:rFonts w:ascii="Times New Roman" w:hAnsi="Times New Roman" w:cs="Times New Roman"/>
          <w:kern w:val="1"/>
          <w:sz w:val="20"/>
          <w:szCs w:val="20"/>
          <w:highlight w:val="white"/>
        </w:rPr>
        <w:t>affair, and</w:t>
      </w:r>
      <w:proofErr w:type="gramEnd"/>
      <w:r w:rsidRPr="005C5839">
        <w:rPr>
          <w:rFonts w:ascii="Times New Roman" w:hAnsi="Times New Roman" w:cs="Times New Roman"/>
          <w:kern w:val="1"/>
          <w:sz w:val="20"/>
          <w:szCs w:val="20"/>
          <w:highlight w:val="white"/>
        </w:rPr>
        <w:t xml:space="preserve"> is relative to a task and the interests of two agents. The customer who enters the casino for fun, willing spend some time and lose some money while having it, still faces the periodic task of determining whether they have had enough yet. This might be </w:t>
      </w:r>
      <w:proofErr w:type="gramStart"/>
      <w:r w:rsidRPr="005C5839">
        <w:rPr>
          <w:rFonts w:ascii="Times New Roman" w:hAnsi="Times New Roman" w:cs="Times New Roman"/>
          <w:kern w:val="1"/>
          <w:sz w:val="20"/>
          <w:szCs w:val="20"/>
          <w:highlight w:val="white"/>
        </w:rPr>
        <w:t>more or less explicit</w:t>
      </w:r>
      <w:proofErr w:type="gramEnd"/>
      <w:r w:rsidRPr="005C5839">
        <w:rPr>
          <w:rFonts w:ascii="Times New Roman" w:hAnsi="Times New Roman" w:cs="Times New Roman"/>
          <w:kern w:val="1"/>
          <w:sz w:val="20"/>
          <w:szCs w:val="20"/>
          <w:highlight w:val="white"/>
        </w:rPr>
        <w:t>: some gamblers might go in having reflectively identified a budget</w:t>
      </w:r>
      <w:r w:rsidR="00944D4D" w:rsidRPr="005C5839">
        <w:rPr>
          <w:rFonts w:ascii="Times New Roman" w:hAnsi="Times New Roman" w:cs="Times New Roman"/>
          <w:kern w:val="1"/>
          <w:sz w:val="20"/>
          <w:szCs w:val="20"/>
          <w:highlight w:val="white"/>
        </w:rPr>
        <w:t xml:space="preserve"> for the session</w:t>
      </w:r>
      <w:r w:rsidRPr="005C5839">
        <w:rPr>
          <w:rFonts w:ascii="Times New Roman" w:hAnsi="Times New Roman" w:cs="Times New Roman"/>
          <w:kern w:val="1"/>
          <w:sz w:val="20"/>
          <w:szCs w:val="20"/>
          <w:highlight w:val="white"/>
        </w:rPr>
        <w:t xml:space="preserve"> in money or time, but even a gambler who hasn’t done so will have goals like paying their bills</w:t>
      </w:r>
      <w:r w:rsidR="007A469E" w:rsidRPr="005C5839">
        <w:rPr>
          <w:rFonts w:ascii="Times New Roman" w:hAnsi="Times New Roman" w:cs="Times New Roman"/>
          <w:kern w:val="1"/>
          <w:sz w:val="20"/>
          <w:szCs w:val="20"/>
          <w:highlight w:val="white"/>
        </w:rPr>
        <w:t xml:space="preserve"> or</w:t>
      </w:r>
      <w:r w:rsidRPr="005C5839">
        <w:rPr>
          <w:rFonts w:ascii="Times New Roman" w:hAnsi="Times New Roman" w:cs="Times New Roman"/>
          <w:kern w:val="1"/>
          <w:sz w:val="20"/>
          <w:szCs w:val="20"/>
          <w:highlight w:val="white"/>
        </w:rPr>
        <w:t xml:space="preserve"> showing up for work, that </w:t>
      </w:r>
      <w:r w:rsidR="005C555E" w:rsidRPr="005C5839">
        <w:rPr>
          <w:rFonts w:ascii="Times New Roman" w:hAnsi="Times New Roman" w:cs="Times New Roman"/>
          <w:kern w:val="1"/>
          <w:sz w:val="20"/>
          <w:szCs w:val="20"/>
          <w:highlight w:val="white"/>
        </w:rPr>
        <w:t xml:space="preserve">sooner or later </w:t>
      </w:r>
      <w:r w:rsidRPr="005C5839">
        <w:rPr>
          <w:rFonts w:ascii="Times New Roman" w:hAnsi="Times New Roman" w:cs="Times New Roman"/>
          <w:kern w:val="1"/>
          <w:sz w:val="20"/>
          <w:szCs w:val="20"/>
          <w:highlight w:val="white"/>
        </w:rPr>
        <w:t xml:space="preserve">will come to be at stake. The </w:t>
      </w:r>
      <w:r w:rsidR="005C555E" w:rsidRPr="005C5839">
        <w:rPr>
          <w:rFonts w:ascii="Times New Roman" w:hAnsi="Times New Roman" w:cs="Times New Roman"/>
          <w:kern w:val="1"/>
          <w:sz w:val="20"/>
          <w:szCs w:val="20"/>
          <w:highlight w:val="white"/>
        </w:rPr>
        <w:t xml:space="preserve">narrow </w:t>
      </w:r>
      <w:r w:rsidRPr="005C5839">
        <w:rPr>
          <w:rFonts w:ascii="Times New Roman" w:hAnsi="Times New Roman" w:cs="Times New Roman"/>
          <w:kern w:val="1"/>
          <w:sz w:val="20"/>
          <w:szCs w:val="20"/>
          <w:highlight w:val="white"/>
        </w:rPr>
        <w:t xml:space="preserve">task of deciding </w:t>
      </w:r>
      <w:proofErr w:type="gramStart"/>
      <w:r w:rsidRPr="005C5839">
        <w:rPr>
          <w:rFonts w:ascii="Times New Roman" w:hAnsi="Times New Roman" w:cs="Times New Roman"/>
          <w:kern w:val="1"/>
          <w:sz w:val="20"/>
          <w:szCs w:val="20"/>
          <w:highlight w:val="white"/>
        </w:rPr>
        <w:t>whether or not</w:t>
      </w:r>
      <w:proofErr w:type="gramEnd"/>
      <w:r w:rsidRPr="005C5839">
        <w:rPr>
          <w:rFonts w:ascii="Times New Roman" w:hAnsi="Times New Roman" w:cs="Times New Roman"/>
          <w:kern w:val="1"/>
          <w:sz w:val="20"/>
          <w:szCs w:val="20"/>
          <w:highlight w:val="white"/>
        </w:rPr>
        <w:t xml:space="preserve"> to continue gambling can be attributed to any gambler, and the house gains </w:t>
      </w:r>
      <w:r w:rsidR="005C555E" w:rsidRPr="005C5839">
        <w:rPr>
          <w:rFonts w:ascii="Times New Roman" w:hAnsi="Times New Roman" w:cs="Times New Roman"/>
          <w:kern w:val="1"/>
          <w:sz w:val="20"/>
          <w:szCs w:val="20"/>
          <w:highlight w:val="white"/>
        </w:rPr>
        <w:t xml:space="preserve">whenever </w:t>
      </w:r>
      <w:r w:rsidRPr="005C5839">
        <w:rPr>
          <w:rFonts w:ascii="Times New Roman" w:hAnsi="Times New Roman" w:cs="Times New Roman"/>
          <w:kern w:val="1"/>
          <w:sz w:val="20"/>
          <w:szCs w:val="20"/>
          <w:highlight w:val="white"/>
        </w:rPr>
        <w:t xml:space="preserve">the </w:t>
      </w:r>
      <w:r w:rsidR="005C555E" w:rsidRPr="005C5839">
        <w:rPr>
          <w:rFonts w:ascii="Times New Roman" w:hAnsi="Times New Roman" w:cs="Times New Roman"/>
          <w:kern w:val="1"/>
          <w:sz w:val="20"/>
          <w:szCs w:val="20"/>
          <w:highlight w:val="white"/>
        </w:rPr>
        <w:t>answer is to continue</w:t>
      </w:r>
      <w:r w:rsidRPr="005C5839">
        <w:rPr>
          <w:rFonts w:ascii="Times New Roman" w:hAnsi="Times New Roman" w:cs="Times New Roman"/>
          <w:kern w:val="1"/>
          <w:sz w:val="20"/>
          <w:szCs w:val="20"/>
          <w:highlight w:val="white"/>
        </w:rPr>
        <w:t xml:space="preserve">. </w:t>
      </w:r>
      <w:r w:rsidR="005C555E" w:rsidRPr="005C5839">
        <w:rPr>
          <w:rFonts w:ascii="Times New Roman" w:hAnsi="Times New Roman" w:cs="Times New Roman"/>
          <w:kern w:val="1"/>
          <w:sz w:val="20"/>
          <w:szCs w:val="20"/>
          <w:highlight w:val="white"/>
        </w:rPr>
        <w:t>S</w:t>
      </w:r>
      <w:r w:rsidRPr="005C5839">
        <w:rPr>
          <w:rFonts w:ascii="Times New Roman" w:hAnsi="Times New Roman" w:cs="Times New Roman"/>
          <w:kern w:val="1"/>
          <w:sz w:val="20"/>
          <w:szCs w:val="20"/>
          <w:highlight w:val="white"/>
        </w:rPr>
        <w:t xml:space="preserve">caffolding that tends to pull </w:t>
      </w:r>
      <w:r w:rsidR="005C555E" w:rsidRPr="005C5839">
        <w:rPr>
          <w:rFonts w:ascii="Times New Roman" w:hAnsi="Times New Roman" w:cs="Times New Roman"/>
          <w:kern w:val="1"/>
          <w:sz w:val="20"/>
          <w:szCs w:val="20"/>
          <w:highlight w:val="white"/>
        </w:rPr>
        <w:t xml:space="preserve">players </w:t>
      </w:r>
      <w:r w:rsidRPr="005C5839">
        <w:rPr>
          <w:rFonts w:ascii="Times New Roman" w:hAnsi="Times New Roman" w:cs="Times New Roman"/>
          <w:kern w:val="1"/>
          <w:sz w:val="20"/>
          <w:szCs w:val="20"/>
          <w:highlight w:val="white"/>
        </w:rPr>
        <w:t>beyond their budget points is hostile</w:t>
      </w:r>
      <w:r w:rsidR="00337D07" w:rsidRPr="005C5839">
        <w:rPr>
          <w:rFonts w:ascii="Times New Roman" w:hAnsi="Times New Roman" w:cs="Times New Roman"/>
          <w:kern w:val="1"/>
          <w:sz w:val="20"/>
          <w:szCs w:val="20"/>
          <w:highlight w:val="white"/>
        </w:rPr>
        <w:t xml:space="preserve"> by this standard</w:t>
      </w:r>
      <w:r w:rsidRPr="005C5839">
        <w:rPr>
          <w:rFonts w:ascii="Times New Roman" w:hAnsi="Times New Roman" w:cs="Times New Roman"/>
          <w:kern w:val="1"/>
          <w:sz w:val="20"/>
          <w:szCs w:val="20"/>
          <w:highlight w:val="white"/>
        </w:rPr>
        <w:t>.</w:t>
      </w:r>
    </w:p>
    <w:p w14:paraId="491B43F1" w14:textId="7A31229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p>
    <w:p w14:paraId="435A306A" w14:textId="097499F8" w:rsidR="005726A3" w:rsidRPr="005C5839" w:rsidRDefault="0010236E" w:rsidP="005C583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What about the overall interests of gambling customers? These will vary because gambl</w:t>
      </w:r>
      <w:r w:rsidR="004F3ABA" w:rsidRPr="005C5839">
        <w:rPr>
          <w:rFonts w:ascii="Times New Roman" w:hAnsi="Times New Roman" w:cs="Times New Roman"/>
          <w:kern w:val="1"/>
          <w:sz w:val="20"/>
          <w:szCs w:val="20"/>
          <w:highlight w:val="white"/>
        </w:rPr>
        <w:t xml:space="preserve">ers </w:t>
      </w:r>
      <w:r w:rsidRPr="005C5839">
        <w:rPr>
          <w:rFonts w:ascii="Times New Roman" w:hAnsi="Times New Roman" w:cs="Times New Roman"/>
          <w:kern w:val="1"/>
          <w:sz w:val="20"/>
          <w:szCs w:val="20"/>
          <w:highlight w:val="white"/>
        </w:rPr>
        <w:t>are not homogenous</w:t>
      </w:r>
      <w:r w:rsidR="004F3ABA" w:rsidRPr="005C5839">
        <w:rPr>
          <w:rFonts w:ascii="Times New Roman" w:hAnsi="Times New Roman" w:cs="Times New Roman"/>
          <w:kern w:val="1"/>
          <w:sz w:val="20"/>
          <w:szCs w:val="20"/>
          <w:highlight w:val="white"/>
        </w:rPr>
        <w:t xml:space="preserve">, and sometimes </w:t>
      </w:r>
      <w:r w:rsidRPr="005C5839">
        <w:rPr>
          <w:rFonts w:ascii="Times New Roman" w:hAnsi="Times New Roman" w:cs="Times New Roman"/>
          <w:kern w:val="1"/>
          <w:sz w:val="20"/>
          <w:szCs w:val="20"/>
          <w:highlight w:val="white"/>
        </w:rPr>
        <w:t xml:space="preserve">individual gamblers </w:t>
      </w:r>
      <w:r w:rsidR="00337D07" w:rsidRPr="005C5839">
        <w:rPr>
          <w:rFonts w:ascii="Times New Roman" w:hAnsi="Times New Roman" w:cs="Times New Roman"/>
          <w:kern w:val="1"/>
          <w:sz w:val="20"/>
          <w:szCs w:val="20"/>
          <w:highlight w:val="white"/>
        </w:rPr>
        <w:t xml:space="preserve">might </w:t>
      </w:r>
      <w:r w:rsidRPr="005C5839">
        <w:rPr>
          <w:rFonts w:ascii="Times New Roman" w:hAnsi="Times New Roman" w:cs="Times New Roman"/>
          <w:kern w:val="1"/>
          <w:sz w:val="20"/>
          <w:szCs w:val="20"/>
          <w:highlight w:val="white"/>
        </w:rPr>
        <w:t xml:space="preserve">be conflicted about what they want. Whether someone’s gambling is harming them won’t be independent of what they can afford, and </w:t>
      </w:r>
      <w:r w:rsidR="007B72E7" w:rsidRPr="005C5839">
        <w:rPr>
          <w:rFonts w:ascii="Times New Roman" w:hAnsi="Times New Roman" w:cs="Times New Roman"/>
          <w:kern w:val="1"/>
          <w:sz w:val="20"/>
          <w:szCs w:val="20"/>
          <w:highlight w:val="white"/>
        </w:rPr>
        <w:t>the opportunity cost of time spent gambling won’t be independent of facts about the</w:t>
      </w:r>
      <w:r w:rsidR="004F3ABA" w:rsidRPr="005C5839">
        <w:rPr>
          <w:rFonts w:ascii="Times New Roman" w:hAnsi="Times New Roman" w:cs="Times New Roman"/>
          <w:kern w:val="1"/>
          <w:sz w:val="20"/>
          <w:szCs w:val="20"/>
          <w:highlight w:val="white"/>
        </w:rPr>
        <w:t>ir</w:t>
      </w:r>
      <w:r w:rsidR="007B72E7" w:rsidRPr="005C5839">
        <w:rPr>
          <w:rFonts w:ascii="Times New Roman" w:hAnsi="Times New Roman" w:cs="Times New Roman"/>
          <w:kern w:val="1"/>
          <w:sz w:val="20"/>
          <w:szCs w:val="20"/>
          <w:highlight w:val="white"/>
        </w:rPr>
        <w:t xml:space="preserve"> </w:t>
      </w:r>
      <w:r w:rsidR="004F3ABA" w:rsidRPr="005C5839">
        <w:rPr>
          <w:rFonts w:ascii="Times New Roman" w:hAnsi="Times New Roman" w:cs="Times New Roman"/>
          <w:kern w:val="1"/>
          <w:sz w:val="20"/>
          <w:szCs w:val="20"/>
          <w:highlight w:val="white"/>
        </w:rPr>
        <w:t xml:space="preserve">wider </w:t>
      </w:r>
      <w:r w:rsidR="007B72E7" w:rsidRPr="005C5839">
        <w:rPr>
          <w:rFonts w:ascii="Times New Roman" w:hAnsi="Times New Roman" w:cs="Times New Roman"/>
          <w:kern w:val="1"/>
          <w:sz w:val="20"/>
          <w:szCs w:val="20"/>
          <w:highlight w:val="white"/>
        </w:rPr>
        <w:t xml:space="preserve">situation. </w:t>
      </w:r>
      <w:r w:rsidR="001B4E59" w:rsidRPr="005C5839">
        <w:rPr>
          <w:rFonts w:ascii="Times New Roman" w:hAnsi="Times New Roman" w:cs="Times New Roman"/>
          <w:kern w:val="1"/>
          <w:sz w:val="20"/>
          <w:szCs w:val="20"/>
          <w:highlight w:val="white"/>
        </w:rPr>
        <w:t xml:space="preserve">Considering </w:t>
      </w:r>
      <w:r w:rsidR="00944D4D" w:rsidRPr="005C5839">
        <w:rPr>
          <w:rFonts w:ascii="Times New Roman" w:hAnsi="Times New Roman" w:cs="Times New Roman"/>
          <w:kern w:val="1"/>
          <w:sz w:val="20"/>
          <w:szCs w:val="20"/>
          <w:highlight w:val="white"/>
        </w:rPr>
        <w:t>the overall picture instead of the individual session</w:t>
      </w:r>
      <w:r w:rsidR="001B4E59" w:rsidRPr="005C5839">
        <w:rPr>
          <w:rFonts w:ascii="Times New Roman" w:hAnsi="Times New Roman" w:cs="Times New Roman"/>
          <w:kern w:val="1"/>
          <w:sz w:val="20"/>
          <w:szCs w:val="20"/>
          <w:highlight w:val="white"/>
        </w:rPr>
        <w:t xml:space="preserve"> still involves determining whether a person is pursuing recreation they can afford (in money and time) or losing more than they gain. This losing can include harm against long term or standing goals, by defeating their financial plans or damaging valued relationships. In those </w:t>
      </w:r>
      <w:proofErr w:type="gramStart"/>
      <w:r w:rsidR="001B4E59" w:rsidRPr="005C5839">
        <w:rPr>
          <w:rFonts w:ascii="Times New Roman" w:hAnsi="Times New Roman" w:cs="Times New Roman"/>
          <w:kern w:val="1"/>
          <w:sz w:val="20"/>
          <w:szCs w:val="20"/>
          <w:highlight w:val="white"/>
        </w:rPr>
        <w:t>cases</w:t>
      </w:r>
      <w:proofErr w:type="gramEnd"/>
      <w:r w:rsidR="001B4E59" w:rsidRPr="005C5839">
        <w:rPr>
          <w:rFonts w:ascii="Times New Roman" w:hAnsi="Times New Roman" w:cs="Times New Roman"/>
          <w:kern w:val="1"/>
          <w:sz w:val="20"/>
          <w:szCs w:val="20"/>
          <w:highlight w:val="white"/>
        </w:rPr>
        <w:t xml:space="preserve"> we can refer to </w:t>
      </w:r>
      <w:r w:rsidR="001B4E59" w:rsidRPr="005C5839">
        <w:rPr>
          <w:rFonts w:ascii="Times New Roman" w:hAnsi="Times New Roman" w:cs="Times New Roman"/>
          <w:i/>
          <w:iCs/>
          <w:kern w:val="1"/>
          <w:sz w:val="20"/>
          <w:szCs w:val="20"/>
          <w:highlight w:val="white"/>
        </w:rPr>
        <w:t>those</w:t>
      </w:r>
      <w:r w:rsidR="001B4E59" w:rsidRPr="005C5839">
        <w:rPr>
          <w:rFonts w:ascii="Times New Roman" w:hAnsi="Times New Roman" w:cs="Times New Roman"/>
          <w:kern w:val="1"/>
          <w:sz w:val="20"/>
          <w:szCs w:val="20"/>
          <w:highlight w:val="white"/>
        </w:rPr>
        <w:t xml:space="preserve"> </w:t>
      </w:r>
      <w:r w:rsidR="00AC30E2" w:rsidRPr="005C5839">
        <w:rPr>
          <w:rFonts w:ascii="Times New Roman" w:hAnsi="Times New Roman" w:cs="Times New Roman"/>
          <w:kern w:val="1"/>
          <w:sz w:val="20"/>
          <w:szCs w:val="20"/>
          <w:highlight w:val="white"/>
        </w:rPr>
        <w:t xml:space="preserve">standing </w:t>
      </w:r>
      <w:r w:rsidR="001B4E59" w:rsidRPr="005C5839">
        <w:rPr>
          <w:rFonts w:ascii="Times New Roman" w:hAnsi="Times New Roman" w:cs="Times New Roman"/>
          <w:kern w:val="1"/>
          <w:sz w:val="20"/>
          <w:szCs w:val="20"/>
          <w:highlight w:val="white"/>
        </w:rPr>
        <w:t xml:space="preserve">goals to specify overall interests that the players would recognise, which are undermined by prolonged play in ways that serve the interests of the house. </w:t>
      </w:r>
      <w:r w:rsidR="00AC30E2" w:rsidRPr="005C5839">
        <w:rPr>
          <w:rFonts w:ascii="Times New Roman" w:hAnsi="Times New Roman" w:cs="Times New Roman"/>
          <w:kern w:val="1"/>
          <w:sz w:val="20"/>
          <w:szCs w:val="20"/>
          <w:highlight w:val="white"/>
        </w:rPr>
        <w:t>T</w:t>
      </w:r>
      <w:r w:rsidR="001B4E59" w:rsidRPr="005C5839">
        <w:rPr>
          <w:rFonts w:ascii="Times New Roman" w:hAnsi="Times New Roman" w:cs="Times New Roman"/>
          <w:kern w:val="1"/>
          <w:sz w:val="20"/>
          <w:szCs w:val="20"/>
          <w:highlight w:val="white"/>
        </w:rPr>
        <w:t xml:space="preserve">his will </w:t>
      </w:r>
      <w:r w:rsidR="00AC30E2" w:rsidRPr="005C5839">
        <w:rPr>
          <w:rFonts w:ascii="Times New Roman" w:hAnsi="Times New Roman" w:cs="Times New Roman"/>
          <w:kern w:val="1"/>
          <w:sz w:val="20"/>
          <w:szCs w:val="20"/>
          <w:highlight w:val="white"/>
        </w:rPr>
        <w:t xml:space="preserve">sometimes </w:t>
      </w:r>
      <w:r w:rsidR="001B4E59" w:rsidRPr="005C5839">
        <w:rPr>
          <w:rFonts w:ascii="Times New Roman" w:hAnsi="Times New Roman" w:cs="Times New Roman"/>
          <w:kern w:val="1"/>
          <w:sz w:val="20"/>
          <w:szCs w:val="20"/>
          <w:highlight w:val="white"/>
        </w:rPr>
        <w:t>be uncontroversial: the gambler whose excessive truancy leads to losing their job or family is harmed overall.</w:t>
      </w:r>
      <w:r w:rsidR="00337D07" w:rsidRPr="005C5839">
        <w:rPr>
          <w:rFonts w:ascii="Times New Roman" w:hAnsi="Times New Roman" w:cs="Times New Roman"/>
          <w:kern w:val="1"/>
          <w:sz w:val="20"/>
          <w:szCs w:val="20"/>
          <w:highlight w:val="white"/>
        </w:rPr>
        <w:t xml:space="preserve"> People who voluntarily present for pathological gambling treatment are saying as much themselves.</w:t>
      </w:r>
      <w:r w:rsidR="001B4E59" w:rsidRPr="005C5839">
        <w:rPr>
          <w:rFonts w:ascii="Times New Roman" w:hAnsi="Times New Roman" w:cs="Times New Roman"/>
          <w:kern w:val="1"/>
          <w:sz w:val="20"/>
          <w:szCs w:val="20"/>
          <w:highlight w:val="white"/>
        </w:rPr>
        <w:t xml:space="preserve"> If hostile scaffolding makes a contributing difference to their pattern of behaviour, it is hostile to their overall interests, by turning recreation into possibly ruinous exploitation.</w:t>
      </w:r>
    </w:p>
    <w:p w14:paraId="760037E2" w14:textId="437E0A15" w:rsidR="005726A3" w:rsidRPr="005C5839" w:rsidRDefault="001B4E59">
      <w:pPr>
        <w:pStyle w:val="Heading2"/>
        <w:rPr>
          <w:rFonts w:ascii="Times New Roman" w:hAnsi="Times New Roman" w:cs="Times New Roman"/>
          <w:kern w:val="1"/>
          <w:sz w:val="24"/>
          <w:szCs w:val="24"/>
          <w:highlight w:val="white"/>
        </w:rPr>
      </w:pPr>
      <w:r w:rsidRPr="005C5839">
        <w:rPr>
          <w:rFonts w:ascii="Times New Roman" w:hAnsi="Times New Roman" w:cs="Times New Roman"/>
          <w:kern w:val="1"/>
          <w:sz w:val="24"/>
          <w:szCs w:val="24"/>
          <w:highlight w:val="white"/>
        </w:rPr>
        <w:t xml:space="preserve">5. </w:t>
      </w:r>
      <w:r w:rsidR="00F56604" w:rsidRPr="005C5839">
        <w:rPr>
          <w:rFonts w:ascii="Times New Roman" w:hAnsi="Times New Roman" w:cs="Times New Roman"/>
          <w:kern w:val="1"/>
          <w:sz w:val="24"/>
          <w:szCs w:val="24"/>
          <w:highlight w:val="white"/>
        </w:rPr>
        <w:t>An objection</w:t>
      </w:r>
    </w:p>
    <w:p w14:paraId="016CD018" w14:textId="77777777" w:rsidR="005726A3" w:rsidRPr="005C5839" w:rsidRDefault="005726A3">
      <w:pPr>
        <w:spacing w:line="360" w:lineRule="auto"/>
        <w:rPr>
          <w:rFonts w:ascii="Times New Roman" w:hAnsi="Times New Roman" w:cs="Times New Roman"/>
          <w:kern w:val="1"/>
          <w:sz w:val="20"/>
          <w:szCs w:val="20"/>
          <w:highlight w:val="white"/>
        </w:rPr>
      </w:pPr>
    </w:p>
    <w:p w14:paraId="4677C6EA" w14:textId="488129C2"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We noted above that </w:t>
      </w:r>
      <w:proofErr w:type="spellStart"/>
      <w:r w:rsidRPr="005C5839">
        <w:rPr>
          <w:rFonts w:ascii="Times New Roman" w:hAnsi="Times New Roman" w:cs="Times New Roman"/>
          <w:kern w:val="1"/>
          <w:sz w:val="20"/>
          <w:szCs w:val="20"/>
          <w:highlight w:val="white"/>
        </w:rPr>
        <w:t>Sterelny</w:t>
      </w:r>
      <w:proofErr w:type="spellEnd"/>
      <w:r w:rsidRPr="005C5839">
        <w:rPr>
          <w:rFonts w:ascii="Times New Roman" w:hAnsi="Times New Roman" w:cs="Times New Roman"/>
          <w:kern w:val="1"/>
          <w:sz w:val="20"/>
          <w:szCs w:val="20"/>
          <w:highlight w:val="white"/>
        </w:rPr>
        <w:t xml:space="preserve">, although sensitive to the importance of both scaffolding and hostility, has said that he doesn’t think manipulation of public epistemic resources is likely. He does say that “hostile manipulation of [our] informational environment is a serious danger”, </w:t>
      </w:r>
      <w:r w:rsidR="00392380" w:rsidRPr="005C5839">
        <w:rPr>
          <w:rFonts w:ascii="Times New Roman" w:hAnsi="Times New Roman" w:cs="Times New Roman"/>
          <w:kern w:val="1"/>
          <w:sz w:val="20"/>
          <w:szCs w:val="20"/>
          <w:highlight w:val="white"/>
        </w:rPr>
        <w:t xml:space="preserve">but </w:t>
      </w:r>
      <w:r w:rsidRPr="005C5839">
        <w:rPr>
          <w:rFonts w:ascii="Times New Roman" w:hAnsi="Times New Roman" w:cs="Times New Roman"/>
          <w:kern w:val="1"/>
          <w:sz w:val="20"/>
          <w:szCs w:val="20"/>
          <w:highlight w:val="white"/>
        </w:rPr>
        <w:t>sees the danger as restricted it to a limited set of interactions</w:t>
      </w:r>
      <w:r w:rsidR="00337D07" w:rsidRPr="005C5839">
        <w:rPr>
          <w:rFonts w:ascii="Times New Roman" w:hAnsi="Times New Roman" w:cs="Times New Roman"/>
          <w:kern w:val="1"/>
          <w:sz w:val="20"/>
          <w:szCs w:val="20"/>
          <w:highlight w:val="white"/>
        </w:rPr>
        <w:t>. These</w:t>
      </w:r>
      <w:r w:rsidRPr="005C5839">
        <w:rPr>
          <w:rFonts w:ascii="Times New Roman" w:hAnsi="Times New Roman" w:cs="Times New Roman"/>
          <w:kern w:val="1"/>
          <w:sz w:val="20"/>
          <w:szCs w:val="20"/>
          <w:highlight w:val="white"/>
        </w:rPr>
        <w:t xml:space="preserve"> mostly compris</w:t>
      </w:r>
      <w:r w:rsidR="00337D07" w:rsidRPr="005C5839">
        <w:rPr>
          <w:rFonts w:ascii="Times New Roman" w:hAnsi="Times New Roman" w:cs="Times New Roman"/>
          <w:kern w:val="1"/>
          <w:sz w:val="20"/>
          <w:szCs w:val="20"/>
          <w:highlight w:val="white"/>
        </w:rPr>
        <w:t>e</w:t>
      </w:r>
      <w:r w:rsidRPr="005C5839">
        <w:rPr>
          <w:rFonts w:ascii="Times New Roman" w:hAnsi="Times New Roman" w:cs="Times New Roman"/>
          <w:kern w:val="1"/>
          <w:sz w:val="20"/>
          <w:szCs w:val="20"/>
          <w:highlight w:val="white"/>
        </w:rPr>
        <w:t xml:space="preserve"> “one-on-one high-stakes negotiations” (</w:t>
      </w:r>
      <w:proofErr w:type="spellStart"/>
      <w:r w:rsidRPr="005C5839">
        <w:rPr>
          <w:rFonts w:ascii="Times New Roman" w:hAnsi="Times New Roman" w:cs="Times New Roman"/>
          <w:kern w:val="1"/>
          <w:sz w:val="20"/>
          <w:szCs w:val="20"/>
          <w:highlight w:val="white"/>
        </w:rPr>
        <w:t>Sterelny</w:t>
      </w:r>
      <w:proofErr w:type="spellEnd"/>
      <w:r w:rsidRPr="005C5839">
        <w:rPr>
          <w:rFonts w:ascii="Times New Roman" w:hAnsi="Times New Roman" w:cs="Times New Roman"/>
          <w:kern w:val="1"/>
          <w:sz w:val="20"/>
          <w:szCs w:val="20"/>
          <w:highlight w:val="white"/>
        </w:rPr>
        <w:t xml:space="preserve">, 2010, p474), such as someone exploiting or harming the notebook-using Otto from Clark and Chalmers (1998) by erasing or altering Otto’s external memory. </w:t>
      </w:r>
      <w:r w:rsidR="008828A8" w:rsidRPr="005C5839">
        <w:rPr>
          <w:rFonts w:ascii="Times New Roman" w:hAnsi="Times New Roman" w:cs="Times New Roman"/>
          <w:kern w:val="1"/>
          <w:sz w:val="20"/>
          <w:szCs w:val="20"/>
          <w:highlight w:val="white"/>
        </w:rPr>
        <w:t xml:space="preserve">These are, as he notes, the kinds of interaction that are salient if you </w:t>
      </w:r>
      <w:r w:rsidR="009F50BD" w:rsidRPr="005C5839">
        <w:rPr>
          <w:rFonts w:ascii="Times New Roman" w:hAnsi="Times New Roman" w:cs="Times New Roman"/>
          <w:kern w:val="1"/>
          <w:sz w:val="20"/>
          <w:szCs w:val="20"/>
          <w:highlight w:val="white"/>
        </w:rPr>
        <w:t>favour</w:t>
      </w:r>
      <w:r w:rsidR="008828A8" w:rsidRPr="005C5839">
        <w:rPr>
          <w:rFonts w:ascii="Times New Roman" w:hAnsi="Times New Roman" w:cs="Times New Roman"/>
          <w:kern w:val="1"/>
          <w:sz w:val="20"/>
          <w:szCs w:val="20"/>
          <w:highlight w:val="white"/>
        </w:rPr>
        <w:t xml:space="preserve"> a Machiavellian model of social interaction. </w:t>
      </w:r>
      <w:r w:rsidRPr="005C5839">
        <w:rPr>
          <w:rFonts w:ascii="Times New Roman" w:hAnsi="Times New Roman" w:cs="Times New Roman"/>
          <w:kern w:val="1"/>
          <w:sz w:val="20"/>
          <w:szCs w:val="20"/>
          <w:highlight w:val="white"/>
        </w:rPr>
        <w:t xml:space="preserve">But for </w:t>
      </w:r>
      <w:proofErr w:type="spellStart"/>
      <w:r w:rsidRPr="005C5839">
        <w:rPr>
          <w:rFonts w:ascii="Times New Roman" w:hAnsi="Times New Roman" w:cs="Times New Roman"/>
          <w:kern w:val="1"/>
          <w:sz w:val="20"/>
          <w:szCs w:val="20"/>
          <w:highlight w:val="white"/>
        </w:rPr>
        <w:t>Sterelny</w:t>
      </w:r>
      <w:proofErr w:type="spellEnd"/>
      <w:r w:rsidRPr="005C5839">
        <w:rPr>
          <w:rFonts w:ascii="Times New Roman" w:hAnsi="Times New Roman" w:cs="Times New Roman"/>
          <w:kern w:val="1"/>
          <w:sz w:val="20"/>
          <w:szCs w:val="20"/>
          <w:highlight w:val="white"/>
        </w:rPr>
        <w:t xml:space="preserve">, manipulation involving public resources (such as deceptively changing the maps in a subway station) is unlikely </w:t>
      </w:r>
      <w:r w:rsidRPr="005C5839">
        <w:rPr>
          <w:rFonts w:ascii="Times New Roman" w:hAnsi="Times New Roman" w:cs="Times New Roman"/>
          <w:i/>
          <w:iCs/>
          <w:kern w:val="1"/>
          <w:sz w:val="20"/>
          <w:szCs w:val="20"/>
          <w:highlight w:val="white"/>
        </w:rPr>
        <w:t>because</w:t>
      </w:r>
      <w:r w:rsidRPr="005C5839">
        <w:rPr>
          <w:rFonts w:ascii="Times New Roman" w:hAnsi="Times New Roman" w:cs="Times New Roman"/>
          <w:kern w:val="1"/>
          <w:sz w:val="20"/>
          <w:szCs w:val="20"/>
          <w:highlight w:val="white"/>
        </w:rPr>
        <w:t xml:space="preserve"> sharing itself increases reliability, and </w:t>
      </w:r>
      <w:r w:rsidRPr="005C5839">
        <w:rPr>
          <w:rFonts w:ascii="Times New Roman" w:hAnsi="Times New Roman" w:cs="Times New Roman"/>
          <w:kern w:val="1"/>
          <w:sz w:val="20"/>
          <w:szCs w:val="20"/>
          <w:highlight w:val="white"/>
        </w:rPr>
        <w:lastRenderedPageBreak/>
        <w:t>the fact that many agents use different copies of the resources at unpredictable times makes it difficult to exploit a chosen target.</w:t>
      </w:r>
      <w:r w:rsidR="009F50BD" w:rsidRPr="005C5839">
        <w:rPr>
          <w:rFonts w:ascii="Times New Roman" w:hAnsi="Times New Roman" w:cs="Times New Roman"/>
          <w:kern w:val="1"/>
          <w:sz w:val="20"/>
          <w:szCs w:val="20"/>
          <w:highlight w:val="white"/>
        </w:rPr>
        <w:t xml:space="preserve"> Shared epistemic niches, </w:t>
      </w:r>
      <w:r w:rsidR="00422C0C" w:rsidRPr="005C5839">
        <w:rPr>
          <w:rFonts w:ascii="Times New Roman" w:hAnsi="Times New Roman" w:cs="Times New Roman"/>
          <w:kern w:val="1"/>
          <w:sz w:val="20"/>
          <w:szCs w:val="20"/>
          <w:highlight w:val="white"/>
        </w:rPr>
        <w:t>that is</w:t>
      </w:r>
      <w:r w:rsidR="009F50BD" w:rsidRPr="005C5839">
        <w:rPr>
          <w:rFonts w:ascii="Times New Roman" w:hAnsi="Times New Roman" w:cs="Times New Roman"/>
          <w:kern w:val="1"/>
          <w:sz w:val="20"/>
          <w:szCs w:val="20"/>
          <w:highlight w:val="white"/>
        </w:rPr>
        <w:t>, are armoured against some Machiavellian moves.</w:t>
      </w:r>
      <w:r w:rsidRPr="005C5839">
        <w:rPr>
          <w:rFonts w:ascii="Times New Roman" w:hAnsi="Times New Roman" w:cs="Times New Roman"/>
          <w:kern w:val="1"/>
          <w:sz w:val="20"/>
          <w:szCs w:val="20"/>
          <w:highlight w:val="white"/>
        </w:rPr>
        <w:t xml:space="preserve"> “In many circumstances, public domain resources cannot safely be used to manipulate a specific target for a specific purpose” (</w:t>
      </w:r>
      <w:proofErr w:type="spellStart"/>
      <w:r w:rsidRPr="005C5839">
        <w:rPr>
          <w:rFonts w:ascii="Times New Roman" w:hAnsi="Times New Roman" w:cs="Times New Roman"/>
          <w:kern w:val="1"/>
          <w:sz w:val="20"/>
          <w:szCs w:val="20"/>
          <w:highlight w:val="white"/>
        </w:rPr>
        <w:t>Sterelny</w:t>
      </w:r>
      <w:proofErr w:type="spellEnd"/>
      <w:r w:rsidRPr="005C5839">
        <w:rPr>
          <w:rFonts w:ascii="Times New Roman" w:hAnsi="Times New Roman" w:cs="Times New Roman"/>
          <w:kern w:val="1"/>
          <w:sz w:val="20"/>
          <w:szCs w:val="20"/>
          <w:highlight w:val="white"/>
        </w:rPr>
        <w:t xml:space="preserve">, 2010, p474). We’ll take these remarks as an objection, giving reasons to think that hostile scaffolding isn’t </w:t>
      </w:r>
      <w:r w:rsidRPr="005C5839">
        <w:rPr>
          <w:rFonts w:ascii="Times New Roman" w:hAnsi="Times New Roman" w:cs="Times New Roman"/>
          <w:i/>
          <w:iCs/>
          <w:kern w:val="1"/>
          <w:sz w:val="20"/>
          <w:szCs w:val="20"/>
          <w:highlight w:val="white"/>
        </w:rPr>
        <w:t>likely</w:t>
      </w:r>
      <w:r w:rsidRPr="005C5839">
        <w:rPr>
          <w:rFonts w:ascii="Times New Roman" w:hAnsi="Times New Roman" w:cs="Times New Roman"/>
          <w:kern w:val="1"/>
          <w:sz w:val="20"/>
          <w:szCs w:val="20"/>
          <w:highlight w:val="white"/>
        </w:rPr>
        <w:t>.</w:t>
      </w:r>
    </w:p>
    <w:p w14:paraId="7C16E090"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p>
    <w:p w14:paraId="14B1ECA6" w14:textId="23B65E54"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color w:val="131313"/>
          <w:kern w:val="1"/>
          <w:sz w:val="20"/>
          <w:szCs w:val="20"/>
          <w:highlight w:val="white"/>
        </w:rPr>
      </w:pPr>
      <w:proofErr w:type="spellStart"/>
      <w:r w:rsidRPr="005C5839">
        <w:rPr>
          <w:rFonts w:ascii="Times New Roman" w:hAnsi="Times New Roman" w:cs="Times New Roman"/>
          <w:kern w:val="1"/>
          <w:sz w:val="20"/>
          <w:szCs w:val="20"/>
          <w:highlight w:val="white"/>
        </w:rPr>
        <w:t>Sterelny</w:t>
      </w:r>
      <w:proofErr w:type="spellEnd"/>
      <w:r w:rsidRPr="005C5839">
        <w:rPr>
          <w:rFonts w:ascii="Times New Roman" w:hAnsi="Times New Roman" w:cs="Times New Roman"/>
          <w:kern w:val="1"/>
          <w:sz w:val="20"/>
          <w:szCs w:val="20"/>
          <w:highlight w:val="white"/>
        </w:rPr>
        <w:t xml:space="preserve"> is of course correct that much scaffolding is public, and </w:t>
      </w:r>
      <w:r w:rsidR="00337D07" w:rsidRPr="005C5839">
        <w:rPr>
          <w:rFonts w:ascii="Times New Roman" w:hAnsi="Times New Roman" w:cs="Times New Roman"/>
          <w:kern w:val="1"/>
          <w:sz w:val="20"/>
          <w:szCs w:val="20"/>
          <w:highlight w:val="white"/>
        </w:rPr>
        <w:t xml:space="preserve">that public scaffolding is often </w:t>
      </w:r>
      <w:r w:rsidRPr="005C5839">
        <w:rPr>
          <w:rFonts w:ascii="Times New Roman" w:hAnsi="Times New Roman" w:cs="Times New Roman"/>
          <w:kern w:val="1"/>
          <w:sz w:val="20"/>
          <w:szCs w:val="20"/>
          <w:highlight w:val="white"/>
        </w:rPr>
        <w:t xml:space="preserve">characterised by considerable redundancy. One of his examples is maps of underground train systems, which are duplicated in stations, train carriages and printed media. Those resources scaffold the environment of people faced with the task of planning travel and </w:t>
      </w:r>
      <w:r w:rsidR="00BB1B89" w:rsidRPr="005C5839">
        <w:rPr>
          <w:rFonts w:ascii="Times New Roman" w:hAnsi="Times New Roman" w:cs="Times New Roman"/>
          <w:kern w:val="1"/>
          <w:sz w:val="20"/>
          <w:szCs w:val="20"/>
          <w:highlight w:val="white"/>
        </w:rPr>
        <w:t>i</w:t>
      </w:r>
      <w:r w:rsidRPr="005C5839">
        <w:rPr>
          <w:rFonts w:ascii="Times New Roman" w:hAnsi="Times New Roman" w:cs="Times New Roman"/>
          <w:kern w:val="1"/>
          <w:sz w:val="20"/>
          <w:szCs w:val="20"/>
          <w:highlight w:val="white"/>
        </w:rPr>
        <w:t xml:space="preserve">t would take substantial effort and cost to manipulate such systems </w:t>
      </w:r>
      <w:proofErr w:type="gramStart"/>
      <w:r w:rsidRPr="005C5839">
        <w:rPr>
          <w:rFonts w:ascii="Times New Roman" w:hAnsi="Times New Roman" w:cs="Times New Roman"/>
          <w:kern w:val="1"/>
          <w:sz w:val="20"/>
          <w:szCs w:val="20"/>
          <w:highlight w:val="white"/>
        </w:rPr>
        <w:t>in order to</w:t>
      </w:r>
      <w:proofErr w:type="gramEnd"/>
      <w:r w:rsidRPr="005C5839">
        <w:rPr>
          <w:rFonts w:ascii="Times New Roman" w:hAnsi="Times New Roman" w:cs="Times New Roman"/>
          <w:kern w:val="1"/>
          <w:sz w:val="20"/>
          <w:szCs w:val="20"/>
          <w:highlight w:val="white"/>
        </w:rPr>
        <w:t xml:space="preserve"> misdirect a single passenger</w:t>
      </w:r>
      <w:r w:rsidR="00337D07" w:rsidRPr="005C5839">
        <w:rPr>
          <w:rFonts w:ascii="Times New Roman" w:hAnsi="Times New Roman" w:cs="Times New Roman"/>
          <w:kern w:val="1"/>
          <w:sz w:val="20"/>
          <w:szCs w:val="20"/>
          <w:highlight w:val="white"/>
        </w:rPr>
        <w:t>, who has many maps to choose from</w:t>
      </w:r>
      <w:r w:rsidR="00BB1B89" w:rsidRPr="005C5839">
        <w:rPr>
          <w:rFonts w:ascii="Times New Roman" w:hAnsi="Times New Roman" w:cs="Times New Roman"/>
          <w:kern w:val="1"/>
          <w:sz w:val="20"/>
          <w:szCs w:val="20"/>
          <w:highlight w:val="white"/>
        </w:rPr>
        <w:t xml:space="preserve">. </w:t>
      </w:r>
      <w:r w:rsidR="00337D07" w:rsidRPr="005C5839">
        <w:rPr>
          <w:rFonts w:ascii="Times New Roman" w:hAnsi="Times New Roman" w:cs="Times New Roman"/>
          <w:kern w:val="1"/>
          <w:sz w:val="20"/>
          <w:szCs w:val="20"/>
          <w:highlight w:val="white"/>
        </w:rPr>
        <w:t>I</w:t>
      </w:r>
      <w:r w:rsidR="00BB1B89" w:rsidRPr="005C5839">
        <w:rPr>
          <w:rFonts w:ascii="Times New Roman" w:hAnsi="Times New Roman" w:cs="Times New Roman"/>
          <w:kern w:val="1"/>
          <w:sz w:val="20"/>
          <w:szCs w:val="20"/>
          <w:highlight w:val="white"/>
        </w:rPr>
        <w:t>nterfering with train maps</w:t>
      </w:r>
      <w:r w:rsidRPr="005C5839">
        <w:rPr>
          <w:rFonts w:ascii="Times New Roman" w:hAnsi="Times New Roman" w:cs="Times New Roman"/>
          <w:kern w:val="1"/>
          <w:sz w:val="20"/>
          <w:szCs w:val="20"/>
          <w:highlight w:val="white"/>
        </w:rPr>
        <w:t xml:space="preserve"> is</w:t>
      </w:r>
      <w:r w:rsidR="00337D07" w:rsidRPr="005C5839">
        <w:rPr>
          <w:rFonts w:ascii="Times New Roman" w:hAnsi="Times New Roman" w:cs="Times New Roman"/>
          <w:kern w:val="1"/>
          <w:sz w:val="20"/>
          <w:szCs w:val="20"/>
          <w:highlight w:val="white"/>
        </w:rPr>
        <w:t>, he says,</w:t>
      </w:r>
      <w:r w:rsidRPr="005C5839">
        <w:rPr>
          <w:rFonts w:ascii="Times New Roman" w:hAnsi="Times New Roman" w:cs="Times New Roman"/>
          <w:kern w:val="1"/>
          <w:sz w:val="20"/>
          <w:szCs w:val="20"/>
          <w:highlight w:val="white"/>
        </w:rPr>
        <w:t xml:space="preserve"> consequently unlikely to bring sufficient returns.</w:t>
      </w:r>
      <w:r w:rsidR="00BB1B89" w:rsidRPr="005C5839">
        <w:rPr>
          <w:rFonts w:ascii="Times New Roman" w:hAnsi="Times New Roman" w:cs="Times New Roman"/>
          <w:kern w:val="1"/>
          <w:sz w:val="20"/>
          <w:szCs w:val="20"/>
          <w:highlight w:val="white"/>
        </w:rPr>
        <w:t xml:space="preserve"> </w:t>
      </w:r>
      <w:r w:rsidR="00392380" w:rsidRPr="005C5839">
        <w:rPr>
          <w:rFonts w:ascii="Times New Roman" w:hAnsi="Times New Roman" w:cs="Times New Roman"/>
          <w:kern w:val="1"/>
          <w:sz w:val="20"/>
          <w:szCs w:val="20"/>
          <w:highlight w:val="white"/>
        </w:rPr>
        <w:t xml:space="preserve">He also </w:t>
      </w:r>
      <w:r w:rsidRPr="005C5839">
        <w:rPr>
          <w:rFonts w:ascii="Times New Roman" w:hAnsi="Times New Roman" w:cs="Times New Roman"/>
          <w:kern w:val="1"/>
          <w:sz w:val="20"/>
          <w:szCs w:val="20"/>
          <w:highlight w:val="white"/>
        </w:rPr>
        <w:t>refer</w:t>
      </w:r>
      <w:r w:rsidR="00392380" w:rsidRPr="005C5839">
        <w:rPr>
          <w:rFonts w:ascii="Times New Roman" w:hAnsi="Times New Roman" w:cs="Times New Roman"/>
          <w:kern w:val="1"/>
          <w:sz w:val="20"/>
          <w:szCs w:val="20"/>
          <w:highlight w:val="white"/>
        </w:rPr>
        <w:t>s</w:t>
      </w:r>
      <w:r w:rsidRPr="005C5839">
        <w:rPr>
          <w:rFonts w:ascii="Times New Roman" w:hAnsi="Times New Roman" w:cs="Times New Roman"/>
          <w:kern w:val="1"/>
          <w:sz w:val="20"/>
          <w:szCs w:val="20"/>
          <w:highlight w:val="white"/>
        </w:rPr>
        <w:t xml:space="preserve"> to the Monty Python sketch in which someone </w:t>
      </w:r>
      <w:r w:rsidR="00392380" w:rsidRPr="005C5839">
        <w:rPr>
          <w:rFonts w:ascii="Times New Roman" w:hAnsi="Times New Roman" w:cs="Times New Roman"/>
          <w:kern w:val="1"/>
          <w:sz w:val="20"/>
          <w:szCs w:val="20"/>
          <w:highlight w:val="white"/>
        </w:rPr>
        <w:t xml:space="preserve">mischievously </w:t>
      </w:r>
      <w:r w:rsidRPr="005C5839">
        <w:rPr>
          <w:rFonts w:ascii="Times New Roman" w:hAnsi="Times New Roman" w:cs="Times New Roman"/>
          <w:kern w:val="1"/>
          <w:sz w:val="20"/>
          <w:szCs w:val="20"/>
          <w:highlight w:val="white"/>
        </w:rPr>
        <w:t>produces a Hungarian-English phrasebook leading users to make inappropriate and ridiculous utterances (‘My hovercraft is full of eels’), and suggests that some of the humour here arises because “</w:t>
      </w:r>
      <w:r w:rsidRPr="005C5839">
        <w:rPr>
          <w:rFonts w:ascii="Times New Roman" w:hAnsi="Times New Roman" w:cs="Times New Roman"/>
          <w:color w:val="131313"/>
          <w:kern w:val="1"/>
          <w:sz w:val="20"/>
          <w:szCs w:val="20"/>
          <w:highlight w:val="white"/>
        </w:rPr>
        <w:t>it is difficult to envisage circumstances in which an author would gain from producing a maliciously misleading phrasebook, for an author cannot know when, where, by whom or with what effect such a book will be read” (</w:t>
      </w:r>
      <w:proofErr w:type="spellStart"/>
      <w:r w:rsidRPr="005C5839">
        <w:rPr>
          <w:rFonts w:ascii="Times New Roman" w:hAnsi="Times New Roman" w:cs="Times New Roman"/>
          <w:color w:val="131313"/>
          <w:kern w:val="1"/>
          <w:sz w:val="20"/>
          <w:szCs w:val="20"/>
          <w:highlight w:val="white"/>
        </w:rPr>
        <w:t>Sterelny</w:t>
      </w:r>
      <w:proofErr w:type="spellEnd"/>
      <w:r w:rsidR="007C20BB">
        <w:rPr>
          <w:rFonts w:ascii="Times New Roman" w:hAnsi="Times New Roman" w:cs="Times New Roman"/>
          <w:color w:val="131313"/>
          <w:kern w:val="1"/>
          <w:sz w:val="20"/>
          <w:szCs w:val="20"/>
          <w:highlight w:val="white"/>
        </w:rPr>
        <w:t>,</w:t>
      </w:r>
      <w:r w:rsidRPr="005C5839">
        <w:rPr>
          <w:rFonts w:ascii="Times New Roman" w:hAnsi="Times New Roman" w:cs="Times New Roman"/>
          <w:color w:val="131313"/>
          <w:kern w:val="1"/>
          <w:sz w:val="20"/>
          <w:szCs w:val="20"/>
          <w:highlight w:val="white"/>
        </w:rPr>
        <w:t xml:space="preserve"> 2010, p275). Here, too, </w:t>
      </w:r>
      <w:proofErr w:type="spellStart"/>
      <w:r w:rsidRPr="005C5839">
        <w:rPr>
          <w:rFonts w:ascii="Times New Roman" w:hAnsi="Times New Roman" w:cs="Times New Roman"/>
          <w:color w:val="131313"/>
          <w:kern w:val="1"/>
          <w:sz w:val="20"/>
          <w:szCs w:val="20"/>
          <w:highlight w:val="white"/>
        </w:rPr>
        <w:t>Sterelny</w:t>
      </w:r>
      <w:proofErr w:type="spellEnd"/>
      <w:r w:rsidRPr="005C5839">
        <w:rPr>
          <w:rFonts w:ascii="Times New Roman" w:hAnsi="Times New Roman" w:cs="Times New Roman"/>
          <w:color w:val="131313"/>
          <w:kern w:val="1"/>
          <w:sz w:val="20"/>
          <w:szCs w:val="20"/>
          <w:highlight w:val="white"/>
        </w:rPr>
        <w:t xml:space="preserve"> is correct: Even if an environmental intervention </w:t>
      </w:r>
      <w:r w:rsidR="00422C0C" w:rsidRPr="005C5839">
        <w:rPr>
          <w:rFonts w:ascii="Times New Roman" w:hAnsi="Times New Roman" w:cs="Times New Roman"/>
          <w:color w:val="131313"/>
          <w:kern w:val="1"/>
          <w:sz w:val="20"/>
          <w:szCs w:val="20"/>
          <w:highlight w:val="white"/>
        </w:rPr>
        <w:t xml:space="preserve">by one agent </w:t>
      </w:r>
      <w:r w:rsidRPr="005C5839">
        <w:rPr>
          <w:rFonts w:ascii="Times New Roman" w:hAnsi="Times New Roman" w:cs="Times New Roman"/>
          <w:color w:val="131313"/>
          <w:kern w:val="1"/>
          <w:sz w:val="20"/>
          <w:szCs w:val="20"/>
          <w:highlight w:val="white"/>
        </w:rPr>
        <w:t xml:space="preserve">will mislead </w:t>
      </w:r>
      <w:r w:rsidR="00422C0C" w:rsidRPr="005C5839">
        <w:rPr>
          <w:rFonts w:ascii="Times New Roman" w:hAnsi="Times New Roman" w:cs="Times New Roman"/>
          <w:color w:val="131313"/>
          <w:kern w:val="1"/>
          <w:sz w:val="20"/>
          <w:szCs w:val="20"/>
          <w:highlight w:val="white"/>
        </w:rPr>
        <w:t>ano</w:t>
      </w:r>
      <w:r w:rsidRPr="005C5839">
        <w:rPr>
          <w:rFonts w:ascii="Times New Roman" w:hAnsi="Times New Roman" w:cs="Times New Roman"/>
          <w:color w:val="131313"/>
          <w:kern w:val="1"/>
          <w:sz w:val="20"/>
          <w:szCs w:val="20"/>
          <w:highlight w:val="white"/>
        </w:rPr>
        <w:t>the</w:t>
      </w:r>
      <w:r w:rsidR="00422C0C" w:rsidRPr="005C5839">
        <w:rPr>
          <w:rFonts w:ascii="Times New Roman" w:hAnsi="Times New Roman" w:cs="Times New Roman"/>
          <w:color w:val="131313"/>
          <w:kern w:val="1"/>
          <w:sz w:val="20"/>
          <w:szCs w:val="20"/>
          <w:highlight w:val="white"/>
        </w:rPr>
        <w:t>r</w:t>
      </w:r>
      <w:r w:rsidRPr="005C5839">
        <w:rPr>
          <w:rFonts w:ascii="Times New Roman" w:hAnsi="Times New Roman" w:cs="Times New Roman"/>
          <w:color w:val="131313"/>
          <w:kern w:val="1"/>
          <w:sz w:val="20"/>
          <w:szCs w:val="20"/>
          <w:highlight w:val="white"/>
        </w:rPr>
        <w:t xml:space="preserve"> agent who happens to rely on it, that doesn’t </w:t>
      </w:r>
      <w:r w:rsidR="00422C0C" w:rsidRPr="005C5839">
        <w:rPr>
          <w:rFonts w:ascii="Times New Roman" w:hAnsi="Times New Roman" w:cs="Times New Roman"/>
          <w:color w:val="131313"/>
          <w:kern w:val="1"/>
          <w:sz w:val="20"/>
          <w:szCs w:val="20"/>
          <w:highlight w:val="white"/>
        </w:rPr>
        <w:t xml:space="preserve">ensure </w:t>
      </w:r>
      <w:r w:rsidRPr="005C5839">
        <w:rPr>
          <w:rFonts w:ascii="Times New Roman" w:hAnsi="Times New Roman" w:cs="Times New Roman"/>
          <w:color w:val="131313"/>
          <w:kern w:val="1"/>
          <w:sz w:val="20"/>
          <w:szCs w:val="20"/>
          <w:highlight w:val="white"/>
        </w:rPr>
        <w:t>that the perpetrator will benefit.</w:t>
      </w:r>
    </w:p>
    <w:p w14:paraId="08D06B5C"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color w:val="131313"/>
          <w:kern w:val="1"/>
          <w:sz w:val="20"/>
          <w:szCs w:val="20"/>
          <w:highlight w:val="white"/>
        </w:rPr>
      </w:pPr>
    </w:p>
    <w:p w14:paraId="201E5520" w14:textId="088B3E60" w:rsidR="005726A3" w:rsidRPr="005C5839" w:rsidRDefault="00F56604" w:rsidP="005C583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color w:val="131313"/>
          <w:kern w:val="1"/>
          <w:sz w:val="20"/>
          <w:szCs w:val="20"/>
          <w:highlight w:val="white"/>
        </w:rPr>
      </w:pPr>
      <w:r w:rsidRPr="005C5839">
        <w:rPr>
          <w:rFonts w:ascii="Times New Roman" w:hAnsi="Times New Roman" w:cs="Times New Roman"/>
          <w:color w:val="131313"/>
          <w:kern w:val="1"/>
          <w:sz w:val="20"/>
          <w:szCs w:val="20"/>
          <w:highlight w:val="white"/>
        </w:rPr>
        <w:t xml:space="preserve">The considerations that </w:t>
      </w:r>
      <w:proofErr w:type="spellStart"/>
      <w:r w:rsidRPr="005C5839">
        <w:rPr>
          <w:rFonts w:ascii="Times New Roman" w:hAnsi="Times New Roman" w:cs="Times New Roman"/>
          <w:color w:val="131313"/>
          <w:kern w:val="1"/>
          <w:sz w:val="20"/>
          <w:szCs w:val="20"/>
          <w:highlight w:val="white"/>
        </w:rPr>
        <w:t>Sterelny</w:t>
      </w:r>
      <w:proofErr w:type="spellEnd"/>
      <w:r w:rsidRPr="005C5839">
        <w:rPr>
          <w:rFonts w:ascii="Times New Roman" w:hAnsi="Times New Roman" w:cs="Times New Roman"/>
          <w:color w:val="131313"/>
          <w:kern w:val="1"/>
          <w:sz w:val="20"/>
          <w:szCs w:val="20"/>
          <w:highlight w:val="white"/>
        </w:rPr>
        <w:t xml:space="preserve"> emphasises here aren’t, however, fully general. They limit the reach of hostile scaffolding, but do not exclude it entirely.</w:t>
      </w:r>
      <w:r w:rsidR="00337D07" w:rsidRPr="005C5839">
        <w:rPr>
          <w:rFonts w:ascii="Times New Roman" w:hAnsi="Times New Roman" w:cs="Times New Roman"/>
          <w:color w:val="131313"/>
          <w:kern w:val="1"/>
          <w:sz w:val="20"/>
          <w:szCs w:val="20"/>
          <w:highlight w:val="white"/>
        </w:rPr>
        <w:t xml:space="preserve"> In the imagined malicious navigation map</w:t>
      </w:r>
      <w:r w:rsidRPr="005C5839">
        <w:rPr>
          <w:rFonts w:ascii="Times New Roman" w:hAnsi="Times New Roman" w:cs="Times New Roman"/>
          <w:color w:val="131313"/>
          <w:kern w:val="1"/>
          <w:sz w:val="20"/>
          <w:szCs w:val="20"/>
          <w:highlight w:val="white"/>
        </w:rPr>
        <w:t xml:space="preserve"> </w:t>
      </w:r>
      <w:r w:rsidR="00337D07" w:rsidRPr="005C5839">
        <w:rPr>
          <w:rFonts w:ascii="Times New Roman" w:hAnsi="Times New Roman" w:cs="Times New Roman"/>
          <w:color w:val="131313"/>
          <w:kern w:val="1"/>
          <w:sz w:val="20"/>
          <w:szCs w:val="20"/>
          <w:highlight w:val="white"/>
        </w:rPr>
        <w:t xml:space="preserve">case at the start of this section, for example, it might only be necessary to replace a single chart to influence a ship’s course. </w:t>
      </w:r>
      <w:r w:rsidRPr="005C5839">
        <w:rPr>
          <w:rFonts w:ascii="Times New Roman" w:hAnsi="Times New Roman" w:cs="Times New Roman"/>
          <w:color w:val="131313"/>
          <w:kern w:val="1"/>
          <w:sz w:val="20"/>
          <w:szCs w:val="20"/>
          <w:highlight w:val="white"/>
        </w:rPr>
        <w:t xml:space="preserve">In the case of affective scaffolding in casinos, a key part of the story is that the casino itself has extraordinarily comprehensive control over the whole environment, including its layout and design, and what opportunities for various kinds of activities are to be found within it. Casino operators have conducted extensive research on ambience and spatial arrangements </w:t>
      </w:r>
      <w:r w:rsidRPr="005C5839">
        <w:rPr>
          <w:rFonts w:ascii="Times New Roman" w:hAnsi="Times New Roman" w:cs="Times New Roman"/>
          <w:kern w:val="1"/>
          <w:sz w:val="20"/>
          <w:szCs w:val="20"/>
          <w:highlight w:val="white"/>
        </w:rPr>
        <w:t>(</w:t>
      </w:r>
      <w:proofErr w:type="spellStart"/>
      <w:r w:rsidRPr="005C5839">
        <w:rPr>
          <w:rFonts w:ascii="Times New Roman" w:hAnsi="Times New Roman" w:cs="Times New Roman"/>
          <w:kern w:val="1"/>
          <w:sz w:val="20"/>
          <w:szCs w:val="20"/>
          <w:highlight w:val="white"/>
        </w:rPr>
        <w:t>Schüll</w:t>
      </w:r>
      <w:proofErr w:type="spellEnd"/>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2012)</w:t>
      </w:r>
      <w:r w:rsidRPr="005C5839">
        <w:rPr>
          <w:rFonts w:ascii="Times New Roman" w:hAnsi="Times New Roman" w:cs="Times New Roman"/>
          <w:color w:val="131313"/>
          <w:kern w:val="1"/>
          <w:sz w:val="20"/>
          <w:szCs w:val="20"/>
          <w:highlight w:val="white"/>
        </w:rPr>
        <w:t xml:space="preserve">, and the player-tracking tools that seek to extend ‘time on device’ monitor players </w:t>
      </w:r>
      <w:r w:rsidR="00337D07" w:rsidRPr="005C5839">
        <w:rPr>
          <w:rFonts w:ascii="Times New Roman" w:hAnsi="Times New Roman" w:cs="Times New Roman"/>
          <w:color w:val="131313"/>
          <w:kern w:val="1"/>
          <w:sz w:val="20"/>
          <w:szCs w:val="20"/>
          <w:highlight w:val="white"/>
        </w:rPr>
        <w:t xml:space="preserve">in high resolution </w:t>
      </w:r>
      <w:r w:rsidRPr="005C5839">
        <w:rPr>
          <w:rFonts w:ascii="Times New Roman" w:hAnsi="Times New Roman" w:cs="Times New Roman"/>
          <w:color w:val="131313"/>
          <w:kern w:val="1"/>
          <w:sz w:val="20"/>
          <w:szCs w:val="20"/>
          <w:highlight w:val="white"/>
        </w:rPr>
        <w:t xml:space="preserve">within these highly controlled environments. Players enjoy none of the protections of </w:t>
      </w:r>
      <w:proofErr w:type="gramStart"/>
      <w:r w:rsidRPr="005C5839">
        <w:rPr>
          <w:rFonts w:ascii="Times New Roman" w:hAnsi="Times New Roman" w:cs="Times New Roman"/>
          <w:color w:val="131313"/>
          <w:kern w:val="1"/>
          <w:sz w:val="20"/>
          <w:szCs w:val="20"/>
          <w:highlight w:val="white"/>
        </w:rPr>
        <w:t>redundancy, but</w:t>
      </w:r>
      <w:proofErr w:type="gramEnd"/>
      <w:r w:rsidRPr="005C5839">
        <w:rPr>
          <w:rFonts w:ascii="Times New Roman" w:hAnsi="Times New Roman" w:cs="Times New Roman"/>
          <w:color w:val="131313"/>
          <w:kern w:val="1"/>
          <w:sz w:val="20"/>
          <w:szCs w:val="20"/>
          <w:highlight w:val="white"/>
        </w:rPr>
        <w:t xml:space="preserve"> must muddle along in a hostile niche. The casino’s target isn’t a specific individual that needs to be picked out of a crowd but anyone and everyone who enters, </w:t>
      </w:r>
      <w:r w:rsidRPr="005C5839">
        <w:rPr>
          <w:rFonts w:ascii="Times New Roman" w:hAnsi="Times New Roman" w:cs="Times New Roman"/>
          <w:i/>
          <w:iCs/>
          <w:color w:val="131313"/>
          <w:kern w:val="1"/>
          <w:sz w:val="20"/>
          <w:szCs w:val="20"/>
          <w:highlight w:val="white"/>
        </w:rPr>
        <w:t>and</w:t>
      </w:r>
      <w:r w:rsidRPr="005C5839">
        <w:rPr>
          <w:rFonts w:ascii="Times New Roman" w:hAnsi="Times New Roman" w:cs="Times New Roman"/>
          <w:color w:val="131313"/>
          <w:kern w:val="1"/>
          <w:sz w:val="20"/>
          <w:szCs w:val="20"/>
          <w:highlight w:val="white"/>
        </w:rPr>
        <w:t xml:space="preserve"> they have the capacity to track individuals in detail within their venues.</w:t>
      </w:r>
      <w:r w:rsidR="00A16010" w:rsidRPr="005C5839">
        <w:rPr>
          <w:rFonts w:ascii="Times New Roman" w:hAnsi="Times New Roman" w:cs="Times New Roman"/>
          <w:color w:val="131313"/>
          <w:kern w:val="1"/>
          <w:sz w:val="20"/>
          <w:szCs w:val="20"/>
          <w:highlight w:val="white"/>
        </w:rPr>
        <w:t xml:space="preserve"> The same goes for some other retail spaces and, as </w:t>
      </w:r>
      <w:proofErr w:type="spellStart"/>
      <w:r w:rsidR="00A16010" w:rsidRPr="005C5839">
        <w:rPr>
          <w:rFonts w:ascii="Times New Roman" w:hAnsi="Times New Roman" w:cs="Times New Roman"/>
          <w:color w:val="131313"/>
          <w:kern w:val="1"/>
          <w:sz w:val="20"/>
          <w:szCs w:val="20"/>
          <w:highlight w:val="white"/>
        </w:rPr>
        <w:t>Slaby</w:t>
      </w:r>
      <w:proofErr w:type="spellEnd"/>
      <w:r w:rsidR="00A16010" w:rsidRPr="005C5839">
        <w:rPr>
          <w:rFonts w:ascii="Times New Roman" w:hAnsi="Times New Roman" w:cs="Times New Roman"/>
          <w:color w:val="131313"/>
          <w:kern w:val="1"/>
          <w:sz w:val="20"/>
          <w:szCs w:val="20"/>
          <w:highlight w:val="white"/>
        </w:rPr>
        <w:t xml:space="preserve"> (2016) notes some workplaces.</w:t>
      </w:r>
      <w:r w:rsidRPr="005C5839">
        <w:rPr>
          <w:rFonts w:ascii="Times New Roman" w:hAnsi="Times New Roman" w:cs="Times New Roman"/>
          <w:color w:val="131313"/>
          <w:kern w:val="1"/>
          <w:sz w:val="20"/>
          <w:szCs w:val="20"/>
          <w:highlight w:val="white"/>
        </w:rPr>
        <w:t xml:space="preserve"> Not only that, achieving similar levels of control over an environment doesn’t require command over a large physical space</w:t>
      </w:r>
      <w:r w:rsidR="00422C0C" w:rsidRPr="005C5839">
        <w:rPr>
          <w:rFonts w:ascii="Times New Roman" w:hAnsi="Times New Roman" w:cs="Times New Roman"/>
          <w:color w:val="131313"/>
          <w:kern w:val="1"/>
          <w:sz w:val="20"/>
          <w:szCs w:val="20"/>
          <w:highlight w:val="white"/>
        </w:rPr>
        <w:t>,</w:t>
      </w:r>
      <w:r w:rsidRPr="005C5839">
        <w:rPr>
          <w:rFonts w:ascii="Times New Roman" w:hAnsi="Times New Roman" w:cs="Times New Roman"/>
          <w:color w:val="131313"/>
          <w:kern w:val="1"/>
          <w:sz w:val="20"/>
          <w:szCs w:val="20"/>
          <w:highlight w:val="white"/>
        </w:rPr>
        <w:t xml:space="preserve"> as with casino-managers</w:t>
      </w:r>
      <w:r w:rsidR="00422C0C" w:rsidRPr="005C5839">
        <w:rPr>
          <w:rFonts w:ascii="Times New Roman" w:hAnsi="Times New Roman" w:cs="Times New Roman"/>
          <w:color w:val="131313"/>
          <w:kern w:val="1"/>
          <w:sz w:val="20"/>
          <w:szCs w:val="20"/>
          <w:highlight w:val="white"/>
        </w:rPr>
        <w:t>,</w:t>
      </w:r>
      <w:r w:rsidRPr="005C5839">
        <w:rPr>
          <w:rFonts w:ascii="Times New Roman" w:hAnsi="Times New Roman" w:cs="Times New Roman"/>
          <w:color w:val="131313"/>
          <w:kern w:val="1"/>
          <w:sz w:val="20"/>
          <w:szCs w:val="20"/>
          <w:highlight w:val="white"/>
        </w:rPr>
        <w:t xml:space="preserve"> because an increasing number of the relevant environments people face today</w:t>
      </w:r>
      <w:r w:rsidR="00A16010" w:rsidRPr="005C5839">
        <w:rPr>
          <w:rFonts w:ascii="Times New Roman" w:hAnsi="Times New Roman" w:cs="Times New Roman"/>
          <w:color w:val="131313"/>
          <w:kern w:val="1"/>
          <w:sz w:val="20"/>
          <w:szCs w:val="20"/>
          <w:highlight w:val="white"/>
        </w:rPr>
        <w:t xml:space="preserve"> are</w:t>
      </w:r>
      <w:r w:rsidRPr="005C5839">
        <w:rPr>
          <w:rFonts w:ascii="Times New Roman" w:hAnsi="Times New Roman" w:cs="Times New Roman"/>
          <w:color w:val="131313"/>
          <w:kern w:val="1"/>
          <w:sz w:val="20"/>
          <w:szCs w:val="20"/>
          <w:highlight w:val="white"/>
        </w:rPr>
        <w:t xml:space="preserve"> </w:t>
      </w:r>
      <w:r w:rsidRPr="005C5839">
        <w:rPr>
          <w:rFonts w:ascii="Times New Roman" w:hAnsi="Times New Roman" w:cs="Times New Roman"/>
          <w:i/>
          <w:iCs/>
          <w:color w:val="131313"/>
          <w:kern w:val="1"/>
          <w:sz w:val="20"/>
          <w:szCs w:val="20"/>
          <w:highlight w:val="white"/>
        </w:rPr>
        <w:t>virtual</w:t>
      </w:r>
      <w:r w:rsidRPr="005C5839">
        <w:rPr>
          <w:rFonts w:ascii="Times New Roman" w:hAnsi="Times New Roman" w:cs="Times New Roman"/>
          <w:color w:val="131313"/>
          <w:kern w:val="1"/>
          <w:sz w:val="20"/>
          <w:szCs w:val="20"/>
          <w:highlight w:val="white"/>
        </w:rPr>
        <w:t>, and the control has only to be achieved within a social media app or computer game. The potential victims of a variety of forms of exploitation carry increasingly powerful and permanently connected computing devices around with them</w:t>
      </w:r>
      <w:r w:rsidR="00337D07" w:rsidRPr="005C5839">
        <w:rPr>
          <w:rFonts w:ascii="Times New Roman" w:hAnsi="Times New Roman" w:cs="Times New Roman"/>
          <w:color w:val="131313"/>
          <w:kern w:val="1"/>
          <w:sz w:val="20"/>
          <w:szCs w:val="20"/>
          <w:highlight w:val="white"/>
        </w:rPr>
        <w:t xml:space="preserve"> in the form of their mobile phones</w:t>
      </w:r>
      <w:r w:rsidRPr="005C5839">
        <w:rPr>
          <w:rFonts w:ascii="Times New Roman" w:hAnsi="Times New Roman" w:cs="Times New Roman"/>
          <w:color w:val="131313"/>
          <w:kern w:val="1"/>
          <w:sz w:val="20"/>
          <w:szCs w:val="20"/>
          <w:highlight w:val="white"/>
        </w:rPr>
        <w:t xml:space="preserve">. </w:t>
      </w:r>
      <w:proofErr w:type="gramStart"/>
      <w:r w:rsidRPr="005C5839">
        <w:rPr>
          <w:rFonts w:ascii="Times New Roman" w:hAnsi="Times New Roman" w:cs="Times New Roman"/>
          <w:color w:val="131313"/>
          <w:kern w:val="1"/>
          <w:sz w:val="20"/>
          <w:szCs w:val="20"/>
          <w:highlight w:val="white"/>
        </w:rPr>
        <w:t>So</w:t>
      </w:r>
      <w:proofErr w:type="gramEnd"/>
      <w:r w:rsidRPr="005C5839">
        <w:rPr>
          <w:rFonts w:ascii="Times New Roman" w:hAnsi="Times New Roman" w:cs="Times New Roman"/>
          <w:color w:val="131313"/>
          <w:kern w:val="1"/>
          <w:sz w:val="20"/>
          <w:szCs w:val="20"/>
          <w:highlight w:val="white"/>
        </w:rPr>
        <w:t xml:space="preserve"> unlike the deceptive train map scenario </w:t>
      </w:r>
      <w:proofErr w:type="spellStart"/>
      <w:r w:rsidRPr="005C5839">
        <w:rPr>
          <w:rFonts w:ascii="Times New Roman" w:hAnsi="Times New Roman" w:cs="Times New Roman"/>
          <w:color w:val="131313"/>
          <w:kern w:val="1"/>
          <w:sz w:val="20"/>
          <w:szCs w:val="20"/>
          <w:highlight w:val="white"/>
        </w:rPr>
        <w:t>Sterelny</w:t>
      </w:r>
      <w:proofErr w:type="spellEnd"/>
      <w:r w:rsidRPr="005C5839">
        <w:rPr>
          <w:rFonts w:ascii="Times New Roman" w:hAnsi="Times New Roman" w:cs="Times New Roman"/>
          <w:color w:val="131313"/>
          <w:kern w:val="1"/>
          <w:sz w:val="20"/>
          <w:szCs w:val="20"/>
          <w:highlight w:val="white"/>
        </w:rPr>
        <w:t xml:space="preserve"> imagines, the targets broadcast their location and behaviour, and carry the instruments of their possible bespoke exploitation around with them. In many of these digital environments the very tools to optimise time on device developed in gambling have been deployed or modified, leading Harris, former Google design ethicist, to call a smartphone ‘The Slot Machine in Your Pocket’ (Harris</w:t>
      </w:r>
      <w:r w:rsidR="007C20BB">
        <w:rPr>
          <w:rFonts w:ascii="Times New Roman" w:hAnsi="Times New Roman" w:cs="Times New Roman"/>
          <w:color w:val="131313"/>
          <w:kern w:val="1"/>
          <w:sz w:val="20"/>
          <w:szCs w:val="20"/>
          <w:highlight w:val="white"/>
        </w:rPr>
        <w:t>,</w:t>
      </w:r>
      <w:r w:rsidRPr="005C5839">
        <w:rPr>
          <w:rFonts w:ascii="Times New Roman" w:hAnsi="Times New Roman" w:cs="Times New Roman"/>
          <w:color w:val="131313"/>
          <w:kern w:val="1"/>
          <w:sz w:val="20"/>
          <w:szCs w:val="20"/>
          <w:highlight w:val="white"/>
        </w:rPr>
        <w:t xml:space="preserve"> 2016). That users often don’t directly pay in money is a dis-analogy with the casino case, but is irrelevant to the </w:t>
      </w:r>
      <w:r w:rsidRPr="005C5839">
        <w:rPr>
          <w:rFonts w:ascii="Times New Roman" w:hAnsi="Times New Roman" w:cs="Times New Roman"/>
          <w:color w:val="131313"/>
          <w:kern w:val="1"/>
          <w:sz w:val="20"/>
          <w:szCs w:val="20"/>
          <w:highlight w:val="white"/>
        </w:rPr>
        <w:lastRenderedPageBreak/>
        <w:t xml:space="preserve">hostility, because much connected media and </w:t>
      </w:r>
      <w:r w:rsidR="00A16010" w:rsidRPr="005C5839">
        <w:rPr>
          <w:rFonts w:ascii="Times New Roman" w:hAnsi="Times New Roman" w:cs="Times New Roman"/>
          <w:color w:val="131313"/>
          <w:kern w:val="1"/>
          <w:sz w:val="20"/>
          <w:szCs w:val="20"/>
          <w:highlight w:val="white"/>
        </w:rPr>
        <w:t xml:space="preserve">many ‘free’ </w:t>
      </w:r>
      <w:r w:rsidRPr="005C5839">
        <w:rPr>
          <w:rFonts w:ascii="Times New Roman" w:hAnsi="Times New Roman" w:cs="Times New Roman"/>
          <w:color w:val="131313"/>
          <w:kern w:val="1"/>
          <w:sz w:val="20"/>
          <w:szCs w:val="20"/>
          <w:highlight w:val="white"/>
        </w:rPr>
        <w:t xml:space="preserve">games extract advertising revenue that is a function of time on device. People on social media applications </w:t>
      </w:r>
      <w:r w:rsidR="00337D07" w:rsidRPr="005C5839">
        <w:rPr>
          <w:rFonts w:ascii="Times New Roman" w:hAnsi="Times New Roman" w:cs="Times New Roman"/>
          <w:color w:val="131313"/>
          <w:kern w:val="1"/>
          <w:sz w:val="20"/>
          <w:szCs w:val="20"/>
          <w:highlight w:val="white"/>
        </w:rPr>
        <w:t xml:space="preserve">pay opportunity costs for their time </w:t>
      </w:r>
      <w:proofErr w:type="gramStart"/>
      <w:r w:rsidR="00337D07" w:rsidRPr="005C5839">
        <w:rPr>
          <w:rFonts w:ascii="Times New Roman" w:hAnsi="Times New Roman" w:cs="Times New Roman"/>
          <w:color w:val="131313"/>
          <w:kern w:val="1"/>
          <w:sz w:val="20"/>
          <w:szCs w:val="20"/>
          <w:highlight w:val="white"/>
        </w:rPr>
        <w:t xml:space="preserve">and </w:t>
      </w:r>
      <w:r w:rsidRPr="005C5839">
        <w:rPr>
          <w:rFonts w:ascii="Times New Roman" w:hAnsi="Times New Roman" w:cs="Times New Roman"/>
          <w:color w:val="131313"/>
          <w:kern w:val="1"/>
          <w:sz w:val="20"/>
          <w:szCs w:val="20"/>
          <w:highlight w:val="white"/>
        </w:rPr>
        <w:t>also</w:t>
      </w:r>
      <w:proofErr w:type="gramEnd"/>
      <w:r w:rsidRPr="005C5839">
        <w:rPr>
          <w:rFonts w:ascii="Times New Roman" w:hAnsi="Times New Roman" w:cs="Times New Roman"/>
          <w:color w:val="131313"/>
          <w:kern w:val="1"/>
          <w:sz w:val="20"/>
          <w:szCs w:val="20"/>
          <w:highlight w:val="white"/>
        </w:rPr>
        <w:t xml:space="preserve"> have </w:t>
      </w:r>
      <w:r w:rsidR="00337D07" w:rsidRPr="005C5839">
        <w:rPr>
          <w:rFonts w:ascii="Times New Roman" w:hAnsi="Times New Roman" w:cs="Times New Roman"/>
          <w:color w:val="131313"/>
          <w:kern w:val="1"/>
          <w:sz w:val="20"/>
          <w:szCs w:val="20"/>
          <w:highlight w:val="white"/>
        </w:rPr>
        <w:t xml:space="preserve">to </w:t>
      </w:r>
      <w:r w:rsidRPr="005C5839">
        <w:rPr>
          <w:rFonts w:ascii="Times New Roman" w:hAnsi="Times New Roman" w:cs="Times New Roman"/>
          <w:color w:val="131313"/>
          <w:kern w:val="1"/>
          <w:sz w:val="20"/>
          <w:szCs w:val="20"/>
          <w:highlight w:val="white"/>
        </w:rPr>
        <w:t>determine when to stop, and when to resume</w:t>
      </w:r>
      <w:r w:rsidR="00337D07" w:rsidRPr="005C5839">
        <w:rPr>
          <w:rFonts w:ascii="Times New Roman" w:hAnsi="Times New Roman" w:cs="Times New Roman"/>
          <w:color w:val="131313"/>
          <w:kern w:val="1"/>
          <w:sz w:val="20"/>
          <w:szCs w:val="20"/>
          <w:highlight w:val="white"/>
        </w:rPr>
        <w:t>. I</w:t>
      </w:r>
      <w:r w:rsidRPr="005C5839">
        <w:rPr>
          <w:rFonts w:ascii="Times New Roman" w:hAnsi="Times New Roman" w:cs="Times New Roman"/>
          <w:color w:val="131313"/>
          <w:kern w:val="1"/>
          <w:sz w:val="20"/>
          <w:szCs w:val="20"/>
          <w:highlight w:val="white"/>
        </w:rPr>
        <w:t>n both cases their interests and those of providers can come apart. The malicious phrasebook prank is ‘ballistic’</w:t>
      </w:r>
      <w:r w:rsidR="000721C2" w:rsidRPr="005C5839">
        <w:rPr>
          <w:rFonts w:ascii="Times New Roman" w:hAnsi="Times New Roman" w:cs="Times New Roman"/>
          <w:color w:val="131313"/>
          <w:kern w:val="1"/>
          <w:sz w:val="20"/>
          <w:szCs w:val="20"/>
          <w:highlight w:val="white"/>
        </w:rPr>
        <w:t xml:space="preserve"> in character</w:t>
      </w:r>
      <w:r w:rsidRPr="005C5839">
        <w:rPr>
          <w:rFonts w:ascii="Times New Roman" w:hAnsi="Times New Roman" w:cs="Times New Roman"/>
          <w:color w:val="131313"/>
          <w:kern w:val="1"/>
          <w:sz w:val="20"/>
          <w:szCs w:val="20"/>
          <w:highlight w:val="white"/>
        </w:rPr>
        <w:t xml:space="preserve">, its imagined perpetrator isolated from the consequences for victims. </w:t>
      </w:r>
      <w:r w:rsidR="00337D07" w:rsidRPr="005C5839">
        <w:rPr>
          <w:rFonts w:ascii="Times New Roman" w:hAnsi="Times New Roman" w:cs="Times New Roman"/>
          <w:color w:val="131313"/>
          <w:kern w:val="1"/>
          <w:sz w:val="20"/>
          <w:szCs w:val="20"/>
          <w:highlight w:val="white"/>
        </w:rPr>
        <w:t>C</w:t>
      </w:r>
      <w:r w:rsidRPr="005C5839">
        <w:rPr>
          <w:rFonts w:ascii="Times New Roman" w:hAnsi="Times New Roman" w:cs="Times New Roman"/>
          <w:color w:val="131313"/>
          <w:kern w:val="1"/>
          <w:sz w:val="20"/>
          <w:szCs w:val="20"/>
          <w:highlight w:val="white"/>
        </w:rPr>
        <w:t xml:space="preserve">asino </w:t>
      </w:r>
      <w:proofErr w:type="gramStart"/>
      <w:r w:rsidRPr="005C5839">
        <w:rPr>
          <w:rFonts w:ascii="Times New Roman" w:hAnsi="Times New Roman" w:cs="Times New Roman"/>
          <w:color w:val="131313"/>
          <w:kern w:val="1"/>
          <w:sz w:val="20"/>
          <w:szCs w:val="20"/>
          <w:highlight w:val="white"/>
        </w:rPr>
        <w:t>know</w:t>
      </w:r>
      <w:proofErr w:type="gramEnd"/>
      <w:r w:rsidRPr="005C5839">
        <w:rPr>
          <w:rFonts w:ascii="Times New Roman" w:hAnsi="Times New Roman" w:cs="Times New Roman"/>
          <w:color w:val="131313"/>
          <w:kern w:val="1"/>
          <w:sz w:val="20"/>
          <w:szCs w:val="20"/>
          <w:highlight w:val="white"/>
        </w:rPr>
        <w:t xml:space="preserve"> who </w:t>
      </w:r>
      <w:r w:rsidR="00337D07" w:rsidRPr="005C5839">
        <w:rPr>
          <w:rFonts w:ascii="Times New Roman" w:hAnsi="Times New Roman" w:cs="Times New Roman"/>
          <w:color w:val="131313"/>
          <w:kern w:val="1"/>
          <w:sz w:val="20"/>
          <w:szCs w:val="20"/>
          <w:highlight w:val="white"/>
        </w:rPr>
        <w:t xml:space="preserve">they are </w:t>
      </w:r>
      <w:r w:rsidRPr="005C5839">
        <w:rPr>
          <w:rFonts w:ascii="Times New Roman" w:hAnsi="Times New Roman" w:cs="Times New Roman"/>
          <w:color w:val="131313"/>
          <w:kern w:val="1"/>
          <w:sz w:val="20"/>
          <w:szCs w:val="20"/>
          <w:highlight w:val="white"/>
        </w:rPr>
        <w:t>manipulating, as do social media and search companies who also</w:t>
      </w:r>
      <w:r w:rsidR="00A16010" w:rsidRPr="005C5839">
        <w:rPr>
          <w:rFonts w:ascii="Times New Roman" w:hAnsi="Times New Roman" w:cs="Times New Roman"/>
          <w:color w:val="131313"/>
          <w:kern w:val="1"/>
          <w:sz w:val="20"/>
          <w:szCs w:val="20"/>
          <w:highlight w:val="white"/>
        </w:rPr>
        <w:t xml:space="preserve"> know</w:t>
      </w:r>
      <w:r w:rsidRPr="005C5839">
        <w:rPr>
          <w:rFonts w:ascii="Times New Roman" w:hAnsi="Times New Roman" w:cs="Times New Roman"/>
          <w:color w:val="131313"/>
          <w:kern w:val="1"/>
          <w:sz w:val="20"/>
          <w:szCs w:val="20"/>
          <w:highlight w:val="white"/>
        </w:rPr>
        <w:t xml:space="preserve"> much of their users’ individual history, and what devices they are holding. To state the point here more generally, hostile scaffolding will pay its way when there are ways of placing it around potential targets, and the costs are more than covered by the returns. The considerations that fix the boundaries between profitable and unprofitable scaffolding, and the challenges of matching scaffolding to targets, are not fixed, but vary with available technology. </w:t>
      </w:r>
      <w:r w:rsidR="00337D07" w:rsidRPr="005C5839">
        <w:rPr>
          <w:rFonts w:ascii="Times New Roman" w:hAnsi="Times New Roman" w:cs="Times New Roman"/>
          <w:color w:val="131313"/>
          <w:kern w:val="1"/>
          <w:sz w:val="20"/>
          <w:szCs w:val="20"/>
          <w:highlight w:val="white"/>
        </w:rPr>
        <w:t>The i</w:t>
      </w:r>
      <w:r w:rsidRPr="005C5839">
        <w:rPr>
          <w:rFonts w:ascii="Times New Roman" w:hAnsi="Times New Roman" w:cs="Times New Roman"/>
          <w:color w:val="131313"/>
          <w:kern w:val="1"/>
          <w:sz w:val="20"/>
          <w:szCs w:val="20"/>
          <w:highlight w:val="white"/>
        </w:rPr>
        <w:t xml:space="preserve">ncreasingly powerful, cheap, </w:t>
      </w:r>
      <w:proofErr w:type="gramStart"/>
      <w:r w:rsidRPr="005C5839">
        <w:rPr>
          <w:rFonts w:ascii="Times New Roman" w:hAnsi="Times New Roman" w:cs="Times New Roman"/>
          <w:color w:val="131313"/>
          <w:kern w:val="1"/>
          <w:sz w:val="20"/>
          <w:szCs w:val="20"/>
          <w:highlight w:val="white"/>
        </w:rPr>
        <w:t>ubiquitous</w:t>
      </w:r>
      <w:proofErr w:type="gramEnd"/>
      <w:r w:rsidRPr="005C5839">
        <w:rPr>
          <w:rFonts w:ascii="Times New Roman" w:hAnsi="Times New Roman" w:cs="Times New Roman"/>
          <w:color w:val="131313"/>
          <w:kern w:val="1"/>
          <w:sz w:val="20"/>
          <w:szCs w:val="20"/>
          <w:highlight w:val="white"/>
        </w:rPr>
        <w:t xml:space="preserve"> and connected computing devices</w:t>
      </w:r>
      <w:r w:rsidR="00337D07" w:rsidRPr="005C5839">
        <w:rPr>
          <w:rFonts w:ascii="Times New Roman" w:hAnsi="Times New Roman" w:cs="Times New Roman"/>
          <w:color w:val="131313"/>
          <w:kern w:val="1"/>
          <w:sz w:val="20"/>
          <w:szCs w:val="20"/>
          <w:highlight w:val="white"/>
        </w:rPr>
        <w:t xml:space="preserve"> that are our mobile phone</w:t>
      </w:r>
      <w:r w:rsidR="000721C2" w:rsidRPr="005C5839">
        <w:rPr>
          <w:rFonts w:ascii="Times New Roman" w:hAnsi="Times New Roman" w:cs="Times New Roman"/>
          <w:color w:val="131313"/>
          <w:kern w:val="1"/>
          <w:sz w:val="20"/>
          <w:szCs w:val="20"/>
          <w:highlight w:val="white"/>
        </w:rPr>
        <w:t>s</w:t>
      </w:r>
      <w:r w:rsidRPr="005C5839">
        <w:rPr>
          <w:rFonts w:ascii="Times New Roman" w:hAnsi="Times New Roman" w:cs="Times New Roman"/>
          <w:color w:val="131313"/>
          <w:kern w:val="1"/>
          <w:sz w:val="20"/>
          <w:szCs w:val="20"/>
          <w:highlight w:val="white"/>
        </w:rPr>
        <w:t xml:space="preserve"> make the robustness </w:t>
      </w:r>
      <w:r w:rsidR="00337D07" w:rsidRPr="005C5839">
        <w:rPr>
          <w:rFonts w:ascii="Times New Roman" w:hAnsi="Times New Roman" w:cs="Times New Roman"/>
          <w:color w:val="131313"/>
          <w:kern w:val="1"/>
          <w:sz w:val="20"/>
          <w:szCs w:val="20"/>
          <w:highlight w:val="white"/>
        </w:rPr>
        <w:t xml:space="preserve">and wide duplication </w:t>
      </w:r>
      <w:r w:rsidRPr="005C5839">
        <w:rPr>
          <w:rFonts w:ascii="Times New Roman" w:hAnsi="Times New Roman" w:cs="Times New Roman"/>
          <w:color w:val="131313"/>
          <w:kern w:val="1"/>
          <w:sz w:val="20"/>
          <w:szCs w:val="20"/>
          <w:highlight w:val="white"/>
        </w:rPr>
        <w:t xml:space="preserve">of train maps small comfort indeed. </w:t>
      </w:r>
      <w:proofErr w:type="spellStart"/>
      <w:r w:rsidRPr="005C5839">
        <w:rPr>
          <w:rFonts w:ascii="Times New Roman" w:hAnsi="Times New Roman" w:cs="Times New Roman"/>
          <w:color w:val="131313"/>
          <w:kern w:val="1"/>
          <w:sz w:val="20"/>
          <w:szCs w:val="20"/>
          <w:highlight w:val="white"/>
        </w:rPr>
        <w:t>Sterelny’s</w:t>
      </w:r>
      <w:proofErr w:type="spellEnd"/>
      <w:r w:rsidRPr="005C5839">
        <w:rPr>
          <w:rFonts w:ascii="Times New Roman" w:hAnsi="Times New Roman" w:cs="Times New Roman"/>
          <w:color w:val="131313"/>
          <w:kern w:val="1"/>
          <w:sz w:val="20"/>
          <w:szCs w:val="20"/>
          <w:highlight w:val="white"/>
        </w:rPr>
        <w:t xml:space="preserve"> general warning to take hostility seriously stands, and optimism about scaffolding being reliably </w:t>
      </w:r>
      <w:r w:rsidRPr="005C5839">
        <w:rPr>
          <w:rFonts w:ascii="Times New Roman" w:hAnsi="Times New Roman" w:cs="Times New Roman"/>
          <w:kern w:val="1"/>
          <w:sz w:val="20"/>
          <w:szCs w:val="20"/>
          <w:highlight w:val="white"/>
        </w:rPr>
        <w:t>benign</w:t>
      </w:r>
      <w:r w:rsidRPr="005C5839">
        <w:rPr>
          <w:rFonts w:ascii="Times New Roman" w:hAnsi="Times New Roman" w:cs="Times New Roman"/>
          <w:color w:val="131313"/>
          <w:kern w:val="1"/>
          <w:sz w:val="20"/>
          <w:szCs w:val="20"/>
          <w:highlight w:val="white"/>
        </w:rPr>
        <w:t xml:space="preserve"> is in no better shape than optimism that the world is its own best </w:t>
      </w:r>
      <w:r w:rsidR="005E2585" w:rsidRPr="005C5839">
        <w:rPr>
          <w:rFonts w:ascii="Times New Roman" w:hAnsi="Times New Roman" w:cs="Times New Roman"/>
          <w:color w:val="131313"/>
          <w:kern w:val="1"/>
          <w:sz w:val="20"/>
          <w:szCs w:val="20"/>
          <w:highlight w:val="white"/>
        </w:rPr>
        <w:t>model</w:t>
      </w:r>
      <w:r w:rsidRPr="005C5839">
        <w:rPr>
          <w:rFonts w:ascii="Times New Roman" w:hAnsi="Times New Roman" w:cs="Times New Roman"/>
          <w:color w:val="131313"/>
          <w:kern w:val="1"/>
          <w:sz w:val="20"/>
          <w:szCs w:val="20"/>
          <w:highlight w:val="white"/>
        </w:rPr>
        <w:t>.</w:t>
      </w:r>
    </w:p>
    <w:p w14:paraId="46B480C5" w14:textId="357A968B" w:rsidR="005726A3" w:rsidRPr="005C5839" w:rsidRDefault="005E2585">
      <w:pPr>
        <w:pStyle w:val="Heading1"/>
        <w:rPr>
          <w:rFonts w:ascii="Times New Roman" w:hAnsi="Times New Roman" w:cs="Times New Roman"/>
          <w:kern w:val="1"/>
          <w:sz w:val="24"/>
          <w:szCs w:val="24"/>
          <w:highlight w:val="white"/>
        </w:rPr>
      </w:pPr>
      <w:bookmarkStart w:id="5" w:name="5_Conclusion"/>
      <w:bookmarkEnd w:id="5"/>
      <w:r w:rsidRPr="005C5839">
        <w:rPr>
          <w:rFonts w:ascii="Times New Roman" w:hAnsi="Times New Roman" w:cs="Times New Roman"/>
          <w:kern w:val="1"/>
          <w:sz w:val="24"/>
          <w:szCs w:val="24"/>
          <w:highlight w:val="white"/>
        </w:rPr>
        <w:t>6</w:t>
      </w:r>
      <w:r w:rsidR="00F56604" w:rsidRPr="005C5839">
        <w:rPr>
          <w:rFonts w:ascii="Times New Roman" w:hAnsi="Times New Roman" w:cs="Times New Roman"/>
          <w:kern w:val="1"/>
          <w:sz w:val="24"/>
          <w:szCs w:val="24"/>
          <w:highlight w:val="white"/>
        </w:rPr>
        <w:t>. Conclusion</w:t>
      </w:r>
    </w:p>
    <w:p w14:paraId="15BCDEBC" w14:textId="77777777" w:rsidR="005726A3" w:rsidRPr="005C5839" w:rsidRDefault="005726A3">
      <w:pPr>
        <w:spacing w:line="360" w:lineRule="auto"/>
        <w:rPr>
          <w:rFonts w:ascii="Times New Roman" w:hAnsi="Times New Roman" w:cs="Times New Roman"/>
          <w:kern w:val="1"/>
          <w:sz w:val="20"/>
          <w:szCs w:val="20"/>
          <w:highlight w:val="white"/>
        </w:rPr>
      </w:pPr>
    </w:p>
    <w:p w14:paraId="09B98B9F" w14:textId="268175AC"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Clark, who greatly raised the profile of scaffolding, once wrote that the “single most important task, it seems to me, is to better understand the range and variety of types of cognitive scaffolding, and the different ways in which non-biological scaffoldings can augment (or impair) performance on a task” (Clark</w:t>
      </w:r>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2002, p29). The parenthetical ‘or impair’ is a rare interruption to his usually optimistic focus on benign </w:t>
      </w:r>
      <w:proofErr w:type="gramStart"/>
      <w:r w:rsidRPr="005C5839">
        <w:rPr>
          <w:rFonts w:ascii="Times New Roman" w:hAnsi="Times New Roman" w:cs="Times New Roman"/>
          <w:kern w:val="1"/>
          <w:sz w:val="20"/>
          <w:szCs w:val="20"/>
          <w:highlight w:val="white"/>
        </w:rPr>
        <w:t>scaffolding, and</w:t>
      </w:r>
      <w:proofErr w:type="gramEnd"/>
      <w:r w:rsidRPr="005C5839">
        <w:rPr>
          <w:rFonts w:ascii="Times New Roman" w:hAnsi="Times New Roman" w:cs="Times New Roman"/>
          <w:kern w:val="1"/>
          <w:sz w:val="20"/>
          <w:szCs w:val="20"/>
          <w:highlight w:val="white"/>
        </w:rPr>
        <w:t xml:space="preserve"> is repeated in the same paragraph when he says that the “Holy Grail here is a taxonomy of different types of external prop, and a systematic understanding of how they help (and hinder) human performance” (Clark</w:t>
      </w:r>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2002, p29; Clark</w:t>
      </w:r>
      <w:r w:rsidR="007C20BB">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2010, p58f). We take our treatment of hostile scaffolding to be a contribution to the task Clark highlighted, focused on his passing hints about unhelpful scaffolding, and significantly inspired by </w:t>
      </w:r>
      <w:proofErr w:type="spellStart"/>
      <w:r w:rsidRPr="005C5839">
        <w:rPr>
          <w:rFonts w:ascii="Times New Roman" w:hAnsi="Times New Roman" w:cs="Times New Roman"/>
          <w:kern w:val="1"/>
          <w:sz w:val="20"/>
          <w:szCs w:val="20"/>
          <w:highlight w:val="white"/>
        </w:rPr>
        <w:t>Sterelny’s</w:t>
      </w:r>
      <w:proofErr w:type="spellEnd"/>
      <w:r w:rsidRPr="005C5839">
        <w:rPr>
          <w:rFonts w:ascii="Times New Roman" w:hAnsi="Times New Roman" w:cs="Times New Roman"/>
          <w:kern w:val="1"/>
          <w:sz w:val="20"/>
          <w:szCs w:val="20"/>
          <w:highlight w:val="white"/>
        </w:rPr>
        <w:t xml:space="preserve"> (2003) working out of the importance of informational hostility.</w:t>
      </w:r>
      <w:r w:rsidR="005B1E34" w:rsidRPr="005C5839">
        <w:rPr>
          <w:rFonts w:ascii="Times New Roman" w:hAnsi="Times New Roman" w:cs="Times New Roman"/>
          <w:kern w:val="1"/>
          <w:sz w:val="20"/>
          <w:szCs w:val="20"/>
          <w:highlight w:val="white"/>
        </w:rPr>
        <w:t xml:space="preserve"> The notion of hostility provides a demanding target, requiring both an implicated beneficiary and a loser from the interaction with the scaffolding.</w:t>
      </w:r>
    </w:p>
    <w:p w14:paraId="2E2E0484"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p>
    <w:p w14:paraId="367006CF" w14:textId="0F602E68"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We observed near the start of this paper that our claims are not entirely unprecedented, and we close by noting </w:t>
      </w:r>
      <w:r w:rsidR="00A16010" w:rsidRPr="005C5839">
        <w:rPr>
          <w:rFonts w:ascii="Times New Roman" w:hAnsi="Times New Roman" w:cs="Times New Roman"/>
          <w:kern w:val="1"/>
          <w:sz w:val="20"/>
          <w:szCs w:val="20"/>
          <w:highlight w:val="white"/>
        </w:rPr>
        <w:t xml:space="preserve">some </w:t>
      </w:r>
      <w:r w:rsidRPr="005C5839">
        <w:rPr>
          <w:rFonts w:ascii="Times New Roman" w:hAnsi="Times New Roman" w:cs="Times New Roman"/>
          <w:kern w:val="1"/>
          <w:sz w:val="20"/>
          <w:szCs w:val="20"/>
          <w:highlight w:val="white"/>
        </w:rPr>
        <w:t xml:space="preserve">complementarities and differences with </w:t>
      </w:r>
      <w:r w:rsidR="005B1E34" w:rsidRPr="005C5839">
        <w:rPr>
          <w:rFonts w:ascii="Times New Roman" w:hAnsi="Times New Roman" w:cs="Times New Roman"/>
          <w:kern w:val="1"/>
          <w:sz w:val="20"/>
          <w:szCs w:val="20"/>
          <w:highlight w:val="white"/>
        </w:rPr>
        <w:t xml:space="preserve">a selection of </w:t>
      </w:r>
      <w:r w:rsidRPr="005C5839">
        <w:rPr>
          <w:rFonts w:ascii="Times New Roman" w:hAnsi="Times New Roman" w:cs="Times New Roman"/>
          <w:kern w:val="1"/>
          <w:sz w:val="20"/>
          <w:szCs w:val="20"/>
          <w:highlight w:val="white"/>
        </w:rPr>
        <w:t xml:space="preserve">valuable recent work. First, as noted, we share </w:t>
      </w:r>
      <w:proofErr w:type="spellStart"/>
      <w:r w:rsidRPr="005C5839">
        <w:rPr>
          <w:rFonts w:ascii="Times New Roman" w:hAnsi="Times New Roman" w:cs="Times New Roman"/>
          <w:kern w:val="1"/>
          <w:sz w:val="20"/>
          <w:szCs w:val="20"/>
          <w:highlight w:val="white"/>
        </w:rPr>
        <w:t>Aagaard’s</w:t>
      </w:r>
      <w:proofErr w:type="spellEnd"/>
      <w:r w:rsidRPr="005C5839">
        <w:rPr>
          <w:rFonts w:ascii="Times New Roman" w:hAnsi="Times New Roman" w:cs="Times New Roman"/>
          <w:kern w:val="1"/>
          <w:sz w:val="20"/>
          <w:szCs w:val="20"/>
          <w:highlight w:val="white"/>
        </w:rPr>
        <w:t xml:space="preserve"> (2020) observations about ‘dogma of harmony’ in thinking about 4E cognition. Our argument that hostile scaffolding is possible, and real, can be seen as a special case of his recommendation that whether 4E phenomena are beneficial be regarded as empirical, and open for exploration, and complements his approach which makes only passing mention of scaffolding.</w:t>
      </w:r>
    </w:p>
    <w:p w14:paraId="02C1F84A"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p>
    <w:p w14:paraId="665ECE20" w14:textId="7FA0AD20"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Liao and Huebner (202</w:t>
      </w:r>
      <w:r w:rsidR="002273CF" w:rsidRPr="005C5839">
        <w:rPr>
          <w:rFonts w:ascii="Times New Roman" w:hAnsi="Times New Roman" w:cs="Times New Roman"/>
          <w:kern w:val="1"/>
          <w:sz w:val="20"/>
          <w:szCs w:val="20"/>
          <w:highlight w:val="white"/>
        </w:rPr>
        <w:t>1</w:t>
      </w:r>
      <w:r w:rsidRPr="005C5839">
        <w:rPr>
          <w:rFonts w:ascii="Times New Roman" w:hAnsi="Times New Roman" w:cs="Times New Roman"/>
          <w:kern w:val="1"/>
          <w:sz w:val="20"/>
          <w:szCs w:val="20"/>
          <w:highlight w:val="white"/>
        </w:rPr>
        <w:t xml:space="preserve">) have argued persuasively that there are ‘oppressive things’, that is material artefacts and environments which contribute to oppression, when their effects are biased in the same direction as, and they are causally embedded in, an oppressive system. Liao and Huebner endorse two of the four components of 4E cognition </w:t>
      </w:r>
      <w:r w:rsidR="002245E8" w:rsidRPr="005C5839">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that cognition is </w:t>
      </w:r>
      <w:r w:rsidRPr="005C5839">
        <w:rPr>
          <w:rFonts w:ascii="Times New Roman" w:hAnsi="Times New Roman" w:cs="Times New Roman"/>
          <w:i/>
          <w:iCs/>
          <w:kern w:val="1"/>
          <w:sz w:val="20"/>
          <w:szCs w:val="20"/>
          <w:highlight w:val="white"/>
        </w:rPr>
        <w:t>embedded</w:t>
      </w:r>
      <w:r w:rsidRPr="005C5839">
        <w:rPr>
          <w:rFonts w:ascii="Times New Roman" w:hAnsi="Times New Roman" w:cs="Times New Roman"/>
          <w:kern w:val="1"/>
          <w:sz w:val="20"/>
          <w:szCs w:val="20"/>
          <w:highlight w:val="white"/>
        </w:rPr>
        <w:t xml:space="preserve">, and </w:t>
      </w:r>
      <w:r w:rsidRPr="005C5839">
        <w:rPr>
          <w:rFonts w:ascii="Times New Roman" w:hAnsi="Times New Roman" w:cs="Times New Roman"/>
          <w:i/>
          <w:iCs/>
          <w:kern w:val="1"/>
          <w:sz w:val="20"/>
          <w:szCs w:val="20"/>
          <w:highlight w:val="white"/>
        </w:rPr>
        <w:t>embodied</w:t>
      </w:r>
      <w:r w:rsidRPr="005C5839">
        <w:rPr>
          <w:rFonts w:ascii="Times New Roman" w:hAnsi="Times New Roman" w:cs="Times New Roman"/>
          <w:kern w:val="1"/>
          <w:sz w:val="20"/>
          <w:szCs w:val="20"/>
          <w:highlight w:val="white"/>
        </w:rPr>
        <w:t xml:space="preserve"> </w:t>
      </w:r>
      <w:r w:rsidR="002245E8" w:rsidRPr="005C5839">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say that they are ‘sympathetic’ to a third </w:t>
      </w:r>
      <w:r w:rsidR="002245E8" w:rsidRPr="005C5839">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that it is </w:t>
      </w:r>
      <w:r w:rsidRPr="005C5839">
        <w:rPr>
          <w:rFonts w:ascii="Times New Roman" w:hAnsi="Times New Roman" w:cs="Times New Roman"/>
          <w:i/>
          <w:iCs/>
          <w:kern w:val="1"/>
          <w:sz w:val="20"/>
          <w:szCs w:val="20"/>
          <w:highlight w:val="white"/>
        </w:rPr>
        <w:t>enactive</w:t>
      </w:r>
      <w:r w:rsidRPr="005C5839">
        <w:rPr>
          <w:rFonts w:ascii="Times New Roman" w:hAnsi="Times New Roman" w:cs="Times New Roman"/>
          <w:kern w:val="1"/>
          <w:sz w:val="20"/>
          <w:szCs w:val="20"/>
          <w:highlight w:val="white"/>
        </w:rPr>
        <w:t xml:space="preserve"> </w:t>
      </w:r>
      <w:r w:rsidR="002245E8" w:rsidRPr="005C5839">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but say that neither of them is ‘particularly committed’ to the fourth </w:t>
      </w:r>
      <w:r w:rsidR="002245E8" w:rsidRPr="005C5839">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that cognition is </w:t>
      </w:r>
      <w:r w:rsidRPr="005C5839">
        <w:rPr>
          <w:rFonts w:ascii="Times New Roman" w:hAnsi="Times New Roman" w:cs="Times New Roman"/>
          <w:i/>
          <w:iCs/>
          <w:kern w:val="1"/>
          <w:sz w:val="20"/>
          <w:szCs w:val="20"/>
          <w:highlight w:val="white"/>
        </w:rPr>
        <w:t>extended</w:t>
      </w:r>
      <w:r w:rsidRPr="005C5839">
        <w:rPr>
          <w:rFonts w:ascii="Times New Roman" w:hAnsi="Times New Roman" w:cs="Times New Roman"/>
          <w:kern w:val="1"/>
          <w:sz w:val="20"/>
          <w:szCs w:val="20"/>
          <w:highlight w:val="white"/>
        </w:rPr>
        <w:t xml:space="preserve"> (202</w:t>
      </w:r>
      <w:r w:rsidR="00A330B4">
        <w:rPr>
          <w:rFonts w:ascii="Times New Roman" w:hAnsi="Times New Roman" w:cs="Times New Roman"/>
          <w:kern w:val="1"/>
          <w:sz w:val="20"/>
          <w:szCs w:val="20"/>
          <w:highlight w:val="white"/>
        </w:rPr>
        <w:t>1</w:t>
      </w:r>
      <w:r w:rsidRPr="005C5839">
        <w:rPr>
          <w:rFonts w:ascii="Times New Roman" w:hAnsi="Times New Roman" w:cs="Times New Roman"/>
          <w:kern w:val="1"/>
          <w:sz w:val="20"/>
          <w:szCs w:val="20"/>
          <w:highlight w:val="white"/>
        </w:rPr>
        <w:t xml:space="preserve">, n3). This isn’t necessarily a rejection of the possibility of deep </w:t>
      </w:r>
      <w:proofErr w:type="gramStart"/>
      <w:r w:rsidRPr="005C5839">
        <w:rPr>
          <w:rFonts w:ascii="Times New Roman" w:hAnsi="Times New Roman" w:cs="Times New Roman"/>
          <w:kern w:val="1"/>
          <w:sz w:val="20"/>
          <w:szCs w:val="20"/>
          <w:highlight w:val="white"/>
        </w:rPr>
        <w:t>scaffolding, because</w:t>
      </w:r>
      <w:proofErr w:type="gramEnd"/>
      <w:r w:rsidRPr="005C5839">
        <w:rPr>
          <w:rFonts w:ascii="Times New Roman" w:hAnsi="Times New Roman" w:cs="Times New Roman"/>
          <w:kern w:val="1"/>
          <w:sz w:val="20"/>
          <w:szCs w:val="20"/>
          <w:highlight w:val="white"/>
        </w:rPr>
        <w:t xml:space="preserve"> they’re only distancing themselves from ‘first wave’ extended mind thinking (see Sutton 2010), but that is our main focus. </w:t>
      </w:r>
      <w:r w:rsidRPr="005C5839">
        <w:rPr>
          <w:rFonts w:ascii="Times New Roman" w:hAnsi="Times New Roman" w:cs="Times New Roman"/>
          <w:kern w:val="1"/>
          <w:sz w:val="20"/>
          <w:szCs w:val="20"/>
          <w:highlight w:val="white"/>
        </w:rPr>
        <w:lastRenderedPageBreak/>
        <w:t>Their concern with oppression, understood as a relationship between groups, is different from our understanding of hostility which relates to individual agents. Liao and Huebner consequently don’t count an imagined biased slot machine as oppressive because it would harm ‘all players equally’ (2020, p8), although they are also aware that the organisation of gambling industries exploits and maintains oppressive class relations. Our respective accounts therefore sometimes pick out different examples, with hostile scaffolding including environmental structure that exploits individuals indifferently to their group membership. But they may also complement each other</w:t>
      </w:r>
      <w:r w:rsidR="00A16010" w:rsidRPr="005C5839">
        <w:rPr>
          <w:rFonts w:ascii="Times New Roman" w:hAnsi="Times New Roman" w:cs="Times New Roman"/>
          <w:kern w:val="1"/>
          <w:sz w:val="20"/>
          <w:szCs w:val="20"/>
          <w:highlight w:val="white"/>
        </w:rPr>
        <w:t>. Indeed, they jointly suggest the possibility of oppressive scaffolding, which we cannot begin to explore here</w:t>
      </w:r>
      <w:r w:rsidRPr="005C5839">
        <w:rPr>
          <w:rFonts w:ascii="Times New Roman" w:hAnsi="Times New Roman" w:cs="Times New Roman"/>
          <w:kern w:val="1"/>
          <w:sz w:val="20"/>
          <w:szCs w:val="20"/>
          <w:highlight w:val="white"/>
        </w:rPr>
        <w:t>.</w:t>
      </w:r>
    </w:p>
    <w:p w14:paraId="5E169803"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p>
    <w:p w14:paraId="23D29BA2" w14:textId="2CE474C8"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proofErr w:type="spellStart"/>
      <w:r w:rsidRPr="005C5839">
        <w:rPr>
          <w:rFonts w:ascii="Times New Roman" w:hAnsi="Times New Roman" w:cs="Times New Roman"/>
          <w:kern w:val="1"/>
          <w:sz w:val="20"/>
          <w:szCs w:val="20"/>
          <w:highlight w:val="white"/>
        </w:rPr>
        <w:t>Slaby’s</w:t>
      </w:r>
      <w:proofErr w:type="spellEnd"/>
      <w:r w:rsidRPr="005C5839">
        <w:rPr>
          <w:rFonts w:ascii="Times New Roman" w:hAnsi="Times New Roman" w:cs="Times New Roman"/>
          <w:kern w:val="1"/>
          <w:sz w:val="20"/>
          <w:szCs w:val="20"/>
          <w:highlight w:val="white"/>
        </w:rPr>
        <w:t xml:space="preserve"> (2016) account of ‘mind invasion’ is a further partial precedent. He argues that affective scaffolding in some environments, especially workplaces, can amount to a kind of ‘mind invasion’ when it sculpts behaviour and norms in ways that are detrimental to the interests of employees. </w:t>
      </w:r>
      <w:proofErr w:type="spellStart"/>
      <w:r w:rsidRPr="005C5839">
        <w:rPr>
          <w:rFonts w:ascii="Times New Roman" w:hAnsi="Times New Roman" w:cs="Times New Roman"/>
          <w:kern w:val="1"/>
          <w:sz w:val="20"/>
          <w:szCs w:val="20"/>
          <w:highlight w:val="white"/>
        </w:rPr>
        <w:t>Slaby</w:t>
      </w:r>
      <w:proofErr w:type="spellEnd"/>
      <w:r w:rsidRPr="005C5839">
        <w:rPr>
          <w:rFonts w:ascii="Times New Roman" w:hAnsi="Times New Roman" w:cs="Times New Roman"/>
          <w:kern w:val="1"/>
          <w:sz w:val="20"/>
          <w:szCs w:val="20"/>
          <w:highlight w:val="white"/>
        </w:rPr>
        <w:t xml:space="preserve"> criticises much thinking about extended cognition (and extended minds) for taking for granted a ‘user/resource model’ which presumes that external structure will serve the interests of the agents encountering it. Like Liao and Huebner, </w:t>
      </w:r>
      <w:proofErr w:type="spellStart"/>
      <w:r w:rsidRPr="005C5839">
        <w:rPr>
          <w:rFonts w:ascii="Times New Roman" w:hAnsi="Times New Roman" w:cs="Times New Roman"/>
          <w:kern w:val="1"/>
          <w:sz w:val="20"/>
          <w:szCs w:val="20"/>
          <w:highlight w:val="white"/>
        </w:rPr>
        <w:t>Slaby’s</w:t>
      </w:r>
      <w:proofErr w:type="spellEnd"/>
      <w:r w:rsidRPr="005C5839">
        <w:rPr>
          <w:rFonts w:ascii="Times New Roman" w:hAnsi="Times New Roman" w:cs="Times New Roman"/>
          <w:kern w:val="1"/>
          <w:sz w:val="20"/>
          <w:szCs w:val="20"/>
          <w:highlight w:val="white"/>
        </w:rPr>
        <w:t xml:space="preserve"> intention is partly political. Again, this means that ‘mind invasion’ and hostile scaffolding may pick out different examples, with the latter including cases of individual exploitation beyond workplaces. </w:t>
      </w:r>
      <w:r w:rsidR="00335DD2" w:rsidRPr="005C5839">
        <w:rPr>
          <w:rFonts w:ascii="Times New Roman" w:hAnsi="Times New Roman" w:cs="Times New Roman"/>
          <w:kern w:val="1"/>
          <w:sz w:val="20"/>
          <w:szCs w:val="20"/>
          <w:highlight w:val="white"/>
        </w:rPr>
        <w:t xml:space="preserve">Finally, </w:t>
      </w:r>
      <w:proofErr w:type="spellStart"/>
      <w:r w:rsidRPr="005C5839">
        <w:rPr>
          <w:rFonts w:ascii="Times New Roman" w:hAnsi="Times New Roman" w:cs="Times New Roman"/>
          <w:kern w:val="1"/>
          <w:sz w:val="20"/>
          <w:szCs w:val="20"/>
          <w:highlight w:val="white"/>
        </w:rPr>
        <w:t>Slaby’s</w:t>
      </w:r>
      <w:proofErr w:type="spellEnd"/>
      <w:r w:rsidRPr="005C5839">
        <w:rPr>
          <w:rFonts w:ascii="Times New Roman" w:hAnsi="Times New Roman" w:cs="Times New Roman"/>
          <w:kern w:val="1"/>
          <w:sz w:val="20"/>
          <w:szCs w:val="20"/>
          <w:highlight w:val="white"/>
        </w:rPr>
        <w:t xml:space="preserve"> account focuses on affective scaffolding that we’d count as shallow, even if its accumulated downstream effects can be substantial. </w:t>
      </w:r>
      <w:proofErr w:type="gramStart"/>
      <w:r w:rsidRPr="005C5839">
        <w:rPr>
          <w:rFonts w:ascii="Times New Roman" w:hAnsi="Times New Roman" w:cs="Times New Roman"/>
          <w:kern w:val="1"/>
          <w:sz w:val="20"/>
          <w:szCs w:val="20"/>
          <w:highlight w:val="white"/>
        </w:rPr>
        <w:t>So</w:t>
      </w:r>
      <w:proofErr w:type="gramEnd"/>
      <w:r w:rsidRPr="005C5839">
        <w:rPr>
          <w:rFonts w:ascii="Times New Roman" w:hAnsi="Times New Roman" w:cs="Times New Roman"/>
          <w:kern w:val="1"/>
          <w:sz w:val="20"/>
          <w:szCs w:val="20"/>
          <w:highlight w:val="white"/>
        </w:rPr>
        <w:t xml:space="preserve"> as well as picking out different examples, the case we’ve developed there covers different ground in considering scaffolding that is cognitively hostile, as well as deep in the sense of doing significant cognitive work. </w:t>
      </w:r>
    </w:p>
    <w:p w14:paraId="61A968F2"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p>
    <w:p w14:paraId="3B2BF69D" w14:textId="5529E452"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In </w:t>
      </w:r>
      <w:r w:rsidR="00A16010" w:rsidRPr="005C5839">
        <w:rPr>
          <w:rFonts w:ascii="Times New Roman" w:hAnsi="Times New Roman" w:cs="Times New Roman"/>
          <w:kern w:val="1"/>
          <w:sz w:val="20"/>
          <w:szCs w:val="20"/>
          <w:highlight w:val="white"/>
        </w:rPr>
        <w:t>closing</w:t>
      </w:r>
      <w:r w:rsidRPr="005C5839">
        <w:rPr>
          <w:rFonts w:ascii="Times New Roman" w:hAnsi="Times New Roman" w:cs="Times New Roman"/>
          <w:kern w:val="1"/>
          <w:sz w:val="20"/>
          <w:szCs w:val="20"/>
          <w:highlight w:val="white"/>
        </w:rPr>
        <w:t xml:space="preserve">, while the literature on situated and extended cognition is dominated by examples of cognitive scaffolding that are </w:t>
      </w:r>
      <w:r w:rsidRPr="005C5839">
        <w:rPr>
          <w:rFonts w:ascii="Times New Roman" w:hAnsi="Times New Roman" w:cs="Times New Roman"/>
          <w:i/>
          <w:iCs/>
          <w:kern w:val="1"/>
          <w:sz w:val="20"/>
          <w:szCs w:val="20"/>
          <w:highlight w:val="white"/>
        </w:rPr>
        <w:t>benign,</w:t>
      </w:r>
      <w:r w:rsidRPr="005C5839">
        <w:rPr>
          <w:rFonts w:ascii="Times New Roman" w:hAnsi="Times New Roman" w:cs="Times New Roman"/>
          <w:kern w:val="1"/>
          <w:sz w:val="20"/>
          <w:szCs w:val="20"/>
          <w:highlight w:val="white"/>
        </w:rPr>
        <w:t xml:space="preserve"> in changing the cognitive demands of a task in ways that favour the agent performing the task, we should not assume that this is generally true. We’ve argued that scaffolding can also be </w:t>
      </w:r>
      <w:r w:rsidRPr="005C5839">
        <w:rPr>
          <w:rFonts w:ascii="Times New Roman" w:hAnsi="Times New Roman" w:cs="Times New Roman"/>
          <w:i/>
          <w:iCs/>
          <w:kern w:val="1"/>
          <w:sz w:val="20"/>
          <w:szCs w:val="20"/>
          <w:highlight w:val="white"/>
        </w:rPr>
        <w:t>hostile</w:t>
      </w:r>
      <w:r w:rsidRPr="005C5839">
        <w:rPr>
          <w:rFonts w:ascii="Times New Roman" w:hAnsi="Times New Roman" w:cs="Times New Roman"/>
          <w:kern w:val="1"/>
          <w:sz w:val="20"/>
          <w:szCs w:val="20"/>
          <w:highlight w:val="white"/>
        </w:rPr>
        <w:t xml:space="preserve">, in serving the interests of another agent. The notion of deep hostile scaffolding points to a distinctive and largely neglected route to behaviour manipulation and exploitation, through the external loops of distributed or extended cognition. </w:t>
      </w:r>
      <w:r w:rsidR="00A16010" w:rsidRPr="005C5839">
        <w:rPr>
          <w:rFonts w:ascii="Times New Roman" w:hAnsi="Times New Roman" w:cs="Times New Roman"/>
          <w:kern w:val="1"/>
          <w:sz w:val="20"/>
          <w:szCs w:val="20"/>
          <w:highlight w:val="white"/>
        </w:rPr>
        <w:t>W</w:t>
      </w:r>
      <w:r w:rsidRPr="005C5839">
        <w:rPr>
          <w:rFonts w:ascii="Times New Roman" w:hAnsi="Times New Roman" w:cs="Times New Roman"/>
          <w:kern w:val="1"/>
          <w:sz w:val="20"/>
          <w:szCs w:val="20"/>
          <w:highlight w:val="white"/>
        </w:rPr>
        <w:t>e’ve provided extended examples from casinos and some types of electronic gambling machines to argues that there are genuine examples of deep hostile scaffolding. If we’re right, further work is called for, including work estimating how much hostile scaffolding there is, who is gaining and losing, what varied forms it takes, and what defences we may have or be able to develop</w:t>
      </w:r>
      <w:r w:rsidR="00D54CDA" w:rsidRPr="005C5839">
        <w:rPr>
          <w:rFonts w:ascii="Times New Roman" w:hAnsi="Times New Roman" w:cs="Times New Roman"/>
          <w:kern w:val="1"/>
          <w:sz w:val="20"/>
          <w:szCs w:val="20"/>
          <w:highlight w:val="white"/>
        </w:rPr>
        <w:t>, and whether or how it might be advisable to regulate technology that exploits or manipulates people in these ways</w:t>
      </w:r>
      <w:r w:rsidRPr="005C5839">
        <w:rPr>
          <w:rFonts w:ascii="Times New Roman" w:hAnsi="Times New Roman" w:cs="Times New Roman"/>
          <w:kern w:val="1"/>
          <w:sz w:val="20"/>
          <w:szCs w:val="20"/>
          <w:highlight w:val="white"/>
        </w:rPr>
        <w:t>.</w:t>
      </w:r>
      <w:r w:rsidR="00D54CDA" w:rsidRPr="005C5839">
        <w:rPr>
          <w:rFonts w:ascii="Times New Roman" w:hAnsi="Times New Roman" w:cs="Times New Roman"/>
          <w:kern w:val="1"/>
          <w:sz w:val="20"/>
          <w:szCs w:val="20"/>
          <w:highlight w:val="white"/>
        </w:rPr>
        <w:t xml:space="preserve"> </w:t>
      </w:r>
      <w:r w:rsidR="00524C5F" w:rsidRPr="005C5839">
        <w:rPr>
          <w:rFonts w:ascii="Times New Roman" w:hAnsi="Times New Roman" w:cs="Times New Roman"/>
          <w:color w:val="000000"/>
          <w:sz w:val="20"/>
          <w:szCs w:val="20"/>
        </w:rPr>
        <w:t>Humans are generally regarded as distinctive in the extent and variety of their reliance on cognitive scaffolding (Clark</w:t>
      </w:r>
      <w:r w:rsidR="007C20BB">
        <w:rPr>
          <w:rFonts w:ascii="Times New Roman" w:hAnsi="Times New Roman" w:cs="Times New Roman"/>
          <w:color w:val="000000"/>
          <w:sz w:val="20"/>
          <w:szCs w:val="20"/>
        </w:rPr>
        <w:t>,</w:t>
      </w:r>
      <w:r w:rsidR="00524C5F" w:rsidRPr="005C5839">
        <w:rPr>
          <w:rFonts w:ascii="Times New Roman" w:hAnsi="Times New Roman" w:cs="Times New Roman"/>
          <w:color w:val="000000"/>
          <w:sz w:val="20"/>
          <w:szCs w:val="20"/>
        </w:rPr>
        <w:t xml:space="preserve"> 1997</w:t>
      </w:r>
      <w:r w:rsidR="007C20BB">
        <w:rPr>
          <w:rFonts w:ascii="Times New Roman" w:hAnsi="Times New Roman" w:cs="Times New Roman"/>
          <w:color w:val="000000"/>
          <w:sz w:val="20"/>
          <w:szCs w:val="20"/>
        </w:rPr>
        <w:t>;</w:t>
      </w:r>
      <w:r w:rsidR="00524C5F" w:rsidRPr="005C5839">
        <w:rPr>
          <w:rFonts w:ascii="Times New Roman" w:hAnsi="Times New Roman" w:cs="Times New Roman"/>
          <w:color w:val="000000"/>
          <w:sz w:val="20"/>
          <w:szCs w:val="20"/>
        </w:rPr>
        <w:t xml:space="preserve"> </w:t>
      </w:r>
      <w:proofErr w:type="spellStart"/>
      <w:r w:rsidR="00524C5F" w:rsidRPr="005C5839">
        <w:rPr>
          <w:rFonts w:ascii="Times New Roman" w:hAnsi="Times New Roman" w:cs="Times New Roman"/>
          <w:color w:val="000000"/>
          <w:sz w:val="20"/>
          <w:szCs w:val="20"/>
        </w:rPr>
        <w:t>Sterelny</w:t>
      </w:r>
      <w:proofErr w:type="spellEnd"/>
      <w:r w:rsidR="007C20BB">
        <w:rPr>
          <w:rFonts w:ascii="Times New Roman" w:hAnsi="Times New Roman" w:cs="Times New Roman"/>
          <w:color w:val="000000"/>
          <w:sz w:val="20"/>
          <w:szCs w:val="20"/>
        </w:rPr>
        <w:t>,</w:t>
      </w:r>
      <w:r w:rsidR="00524C5F" w:rsidRPr="005C5839">
        <w:rPr>
          <w:rFonts w:ascii="Times New Roman" w:hAnsi="Times New Roman" w:cs="Times New Roman"/>
          <w:color w:val="000000"/>
          <w:sz w:val="20"/>
          <w:szCs w:val="20"/>
        </w:rPr>
        <w:t xml:space="preserve"> 2012). If that is correct, </w:t>
      </w:r>
      <w:r w:rsidR="000721C2" w:rsidRPr="005C5839">
        <w:rPr>
          <w:rFonts w:ascii="Times New Roman" w:hAnsi="Times New Roman" w:cs="Times New Roman"/>
          <w:color w:val="000000"/>
          <w:sz w:val="20"/>
          <w:szCs w:val="20"/>
        </w:rPr>
        <w:t>then the costs of presuming the ‘dogma of harmony’ could be very high for us, and</w:t>
      </w:r>
      <w:r w:rsidR="00524C5F" w:rsidRPr="005C5839">
        <w:rPr>
          <w:rFonts w:ascii="Times New Roman" w:hAnsi="Times New Roman" w:cs="Times New Roman"/>
          <w:color w:val="000000"/>
          <w:sz w:val="20"/>
          <w:szCs w:val="20"/>
        </w:rPr>
        <w:t xml:space="preserve"> hostile scaffolding is something to take seriously.</w:t>
      </w:r>
    </w:p>
    <w:p w14:paraId="20A0B1B0" w14:textId="7FC91BF9"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kern w:val="1"/>
          <w:sz w:val="20"/>
          <w:szCs w:val="20"/>
          <w:highlight w:val="white"/>
        </w:rPr>
      </w:pPr>
    </w:p>
    <w:p w14:paraId="4FCD7FCF" w14:textId="17F9221E" w:rsidR="005726A3" w:rsidRDefault="005726A3" w:rsidP="00B74990">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kern w:val="1"/>
          <w:sz w:val="22"/>
          <w:szCs w:val="22"/>
          <w:highlight w:val="white"/>
        </w:rPr>
      </w:pPr>
    </w:p>
    <w:p w14:paraId="4B9E8D7F" w14:textId="1CA72E9C" w:rsidR="0006502B" w:rsidRDefault="0006502B" w:rsidP="00B74990">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kern w:val="1"/>
          <w:sz w:val="22"/>
          <w:szCs w:val="22"/>
          <w:highlight w:val="white"/>
        </w:rPr>
      </w:pPr>
    </w:p>
    <w:p w14:paraId="54B3D89C" w14:textId="77777777" w:rsidR="0006502B" w:rsidRPr="005C5839" w:rsidRDefault="0006502B" w:rsidP="00B74990">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kern w:val="1"/>
          <w:sz w:val="22"/>
          <w:szCs w:val="22"/>
          <w:highlight w:val="white"/>
        </w:rPr>
      </w:pPr>
    </w:p>
    <w:p w14:paraId="19ACFDFF" w14:textId="77777777" w:rsidR="005726A3" w:rsidRPr="005C5839" w:rsidRDefault="00F56604">
      <w:pPr>
        <w:pStyle w:val="Heading1"/>
        <w:rPr>
          <w:rFonts w:ascii="Times New Roman" w:hAnsi="Times New Roman" w:cs="Times New Roman"/>
          <w:kern w:val="1"/>
          <w:sz w:val="24"/>
          <w:szCs w:val="24"/>
          <w:highlight w:val="white"/>
        </w:rPr>
      </w:pPr>
      <w:bookmarkStart w:id="6" w:name="References"/>
      <w:r w:rsidRPr="005C5839">
        <w:rPr>
          <w:rFonts w:ascii="Times New Roman" w:hAnsi="Times New Roman" w:cs="Times New Roman"/>
          <w:kern w:val="1"/>
          <w:sz w:val="24"/>
          <w:szCs w:val="24"/>
          <w:highlight w:val="white"/>
        </w:rPr>
        <w:lastRenderedPageBreak/>
        <w:t>References</w:t>
      </w:r>
      <w:bookmarkEnd w:id="6"/>
    </w:p>
    <w:p w14:paraId="1C98D24A"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2DC832A2" w14:textId="65AA2DD8"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color w:val="000000"/>
          <w:sz w:val="20"/>
          <w:szCs w:val="20"/>
          <w:highlight w:val="white"/>
        </w:rPr>
      </w:pPr>
      <w:proofErr w:type="spellStart"/>
      <w:r w:rsidRPr="005C5839">
        <w:rPr>
          <w:rFonts w:ascii="Times New Roman" w:hAnsi="Times New Roman" w:cs="Times New Roman"/>
          <w:kern w:val="1"/>
          <w:sz w:val="20"/>
          <w:szCs w:val="20"/>
          <w:highlight w:val="white"/>
        </w:rPr>
        <w:t>Aagaard</w:t>
      </w:r>
      <w:proofErr w:type="spellEnd"/>
      <w:r w:rsidRPr="005C5839">
        <w:rPr>
          <w:rFonts w:ascii="Times New Roman" w:hAnsi="Times New Roman" w:cs="Times New Roman"/>
          <w:kern w:val="1"/>
          <w:sz w:val="20"/>
          <w:szCs w:val="20"/>
          <w:highlight w:val="white"/>
        </w:rPr>
        <w:t xml:space="preserve">, J. (2020) 4E cognition and the dogma of harmony. </w:t>
      </w:r>
      <w:r w:rsidRPr="005C5839">
        <w:rPr>
          <w:rFonts w:ascii="Times New Roman" w:hAnsi="Times New Roman" w:cs="Times New Roman"/>
          <w:i/>
          <w:iCs/>
          <w:kern w:val="1"/>
          <w:sz w:val="20"/>
          <w:szCs w:val="20"/>
          <w:highlight w:val="white"/>
        </w:rPr>
        <w:t>Philosophical Psychology</w:t>
      </w:r>
      <w:r w:rsidRPr="005C5839">
        <w:rPr>
          <w:rFonts w:ascii="Times New Roman" w:hAnsi="Times New Roman" w:cs="Times New Roman"/>
          <w:kern w:val="1"/>
          <w:sz w:val="20"/>
          <w:szCs w:val="20"/>
          <w:highlight w:val="white"/>
        </w:rPr>
        <w:t xml:space="preserve">. </w:t>
      </w:r>
      <w:r w:rsidR="002273CF" w:rsidRPr="005C5839">
        <w:rPr>
          <w:rFonts w:ascii="Times New Roman" w:hAnsi="Times New Roman" w:cs="Times New Roman"/>
          <w:kern w:val="1"/>
          <w:sz w:val="20"/>
          <w:szCs w:val="20"/>
          <w:highlight w:val="white"/>
        </w:rPr>
        <w:t>34(2): 165-181.</w:t>
      </w:r>
      <w:r w:rsidRPr="005C5839">
        <w:rPr>
          <w:rFonts w:ascii="Times New Roman" w:hAnsi="Times New Roman" w:cs="Times New Roman"/>
          <w:color w:val="000000"/>
          <w:sz w:val="20"/>
          <w:szCs w:val="20"/>
          <w:highlight w:val="white"/>
        </w:rPr>
        <w:t xml:space="preserve"> </w:t>
      </w:r>
    </w:p>
    <w:p w14:paraId="57401363" w14:textId="77777777" w:rsidR="005726A3" w:rsidRPr="005C5839" w:rsidRDefault="005726A3" w:rsidP="00DF52D6">
      <w:pPr>
        <w:tabs>
          <w:tab w:val="left" w:pos="360"/>
          <w:tab w:val="left" w:pos="720"/>
          <w:tab w:val="left" w:pos="1080"/>
          <w:tab w:val="left" w:pos="1440"/>
          <w:tab w:val="left" w:pos="1800"/>
          <w:tab w:val="left" w:pos="2160"/>
          <w:tab w:val="left" w:pos="2880"/>
          <w:tab w:val="left" w:pos="3600"/>
          <w:tab w:val="left" w:pos="4320"/>
        </w:tabs>
        <w:spacing w:line="264" w:lineRule="auto"/>
        <w:rPr>
          <w:rFonts w:ascii="Times New Roman" w:hAnsi="Times New Roman" w:cs="Times New Roman"/>
          <w:kern w:val="1"/>
          <w:sz w:val="20"/>
          <w:szCs w:val="20"/>
          <w:highlight w:val="white"/>
        </w:rPr>
      </w:pPr>
    </w:p>
    <w:p w14:paraId="5034B2C1" w14:textId="77777777"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Brooks, R.A. (1991) Intelligence without representation, </w:t>
      </w:r>
      <w:r w:rsidRPr="005C5839">
        <w:rPr>
          <w:rFonts w:ascii="Times New Roman" w:hAnsi="Times New Roman" w:cs="Times New Roman"/>
          <w:i/>
          <w:iCs/>
          <w:kern w:val="1"/>
          <w:sz w:val="20"/>
          <w:szCs w:val="20"/>
          <w:highlight w:val="white"/>
        </w:rPr>
        <w:t>Artificial Intelligence</w:t>
      </w:r>
      <w:r w:rsidRPr="005C5839">
        <w:rPr>
          <w:rFonts w:ascii="Times New Roman" w:hAnsi="Times New Roman" w:cs="Times New Roman"/>
          <w:kern w:val="1"/>
          <w:sz w:val="20"/>
          <w:szCs w:val="20"/>
          <w:highlight w:val="white"/>
        </w:rPr>
        <w:t>, 47: 139–159.</w:t>
      </w:r>
    </w:p>
    <w:p w14:paraId="7D70F5B0"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718E49C2" w14:textId="77777777"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Clark, A. (1997) </w:t>
      </w:r>
      <w:r w:rsidRPr="005C5839">
        <w:rPr>
          <w:rFonts w:ascii="Times New Roman" w:hAnsi="Times New Roman" w:cs="Times New Roman"/>
          <w:i/>
          <w:iCs/>
          <w:kern w:val="1"/>
          <w:sz w:val="20"/>
          <w:szCs w:val="20"/>
          <w:highlight w:val="white"/>
        </w:rPr>
        <w:t>Being There: Putting Mind, Brain and Body Together Again</w:t>
      </w:r>
      <w:r w:rsidRPr="005C5839">
        <w:rPr>
          <w:rFonts w:ascii="Times New Roman" w:hAnsi="Times New Roman" w:cs="Times New Roman"/>
          <w:kern w:val="1"/>
          <w:sz w:val="20"/>
          <w:szCs w:val="20"/>
          <w:highlight w:val="white"/>
        </w:rPr>
        <w:t>. Cambridge, Massachusetts: MIT Press.</w:t>
      </w:r>
    </w:p>
    <w:p w14:paraId="7AB09C2C"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64643832" w14:textId="4FA8991A"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Clark, A., &amp; Chalmers, D. (1998). The extended mind. </w:t>
      </w:r>
      <w:r w:rsidRPr="005C5839">
        <w:rPr>
          <w:rFonts w:ascii="Times New Roman" w:hAnsi="Times New Roman" w:cs="Times New Roman"/>
          <w:i/>
          <w:iCs/>
          <w:kern w:val="1"/>
          <w:sz w:val="20"/>
          <w:szCs w:val="20"/>
          <w:highlight w:val="white"/>
        </w:rPr>
        <w:t>Analysis</w:t>
      </w:r>
      <w:r w:rsidRPr="005C5839">
        <w:rPr>
          <w:rFonts w:ascii="Times New Roman" w:hAnsi="Times New Roman" w:cs="Times New Roman"/>
          <w:kern w:val="1"/>
          <w:sz w:val="20"/>
          <w:szCs w:val="20"/>
          <w:highlight w:val="white"/>
        </w:rPr>
        <w:t>, 58</w:t>
      </w:r>
      <w:r w:rsidR="002273CF" w:rsidRPr="005C5839">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7–19.</w:t>
      </w:r>
    </w:p>
    <w:p w14:paraId="73CCCBE0"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12B637EE" w14:textId="77777777"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Clark, A. (2002) Towards a science of the bio-technological mind. </w:t>
      </w:r>
      <w:r w:rsidRPr="005C5839">
        <w:rPr>
          <w:rFonts w:ascii="Times New Roman" w:hAnsi="Times New Roman" w:cs="Times New Roman"/>
          <w:i/>
          <w:iCs/>
          <w:kern w:val="1"/>
          <w:sz w:val="20"/>
          <w:szCs w:val="20"/>
          <w:highlight w:val="white"/>
        </w:rPr>
        <w:t>International Journal of Cognitive Technology</w:t>
      </w:r>
      <w:r w:rsidRPr="005C5839">
        <w:rPr>
          <w:rFonts w:ascii="Times New Roman" w:hAnsi="Times New Roman" w:cs="Times New Roman"/>
          <w:kern w:val="1"/>
          <w:sz w:val="20"/>
          <w:szCs w:val="20"/>
          <w:highlight w:val="white"/>
        </w:rPr>
        <w:t>, 1(1): 21–33.</w:t>
      </w:r>
    </w:p>
    <w:p w14:paraId="738C5A22"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6A6ABECA" w14:textId="77777777"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color w:val="131313"/>
          <w:kern w:val="1"/>
          <w:sz w:val="20"/>
          <w:szCs w:val="20"/>
          <w:highlight w:val="white"/>
        </w:rPr>
      </w:pPr>
      <w:r w:rsidRPr="005C5839">
        <w:rPr>
          <w:rFonts w:ascii="Times New Roman" w:hAnsi="Times New Roman" w:cs="Times New Roman"/>
          <w:color w:val="131313"/>
          <w:kern w:val="1"/>
          <w:sz w:val="20"/>
          <w:szCs w:val="20"/>
          <w:highlight w:val="white"/>
        </w:rPr>
        <w:t xml:space="preserve">Clark, A. (2010) Memento’s revenge: The </w:t>
      </w:r>
      <w:proofErr w:type="spellStart"/>
      <w:r w:rsidRPr="005C5839">
        <w:rPr>
          <w:rFonts w:ascii="Times New Roman" w:hAnsi="Times New Roman" w:cs="Times New Roman"/>
          <w:color w:val="131313"/>
          <w:kern w:val="1"/>
          <w:sz w:val="20"/>
          <w:szCs w:val="20"/>
          <w:highlight w:val="white"/>
        </w:rPr>
        <w:t>exended</w:t>
      </w:r>
      <w:proofErr w:type="spellEnd"/>
      <w:r w:rsidRPr="005C5839">
        <w:rPr>
          <w:rFonts w:ascii="Times New Roman" w:hAnsi="Times New Roman" w:cs="Times New Roman"/>
          <w:color w:val="131313"/>
          <w:kern w:val="1"/>
          <w:sz w:val="20"/>
          <w:szCs w:val="20"/>
          <w:highlight w:val="white"/>
        </w:rPr>
        <w:t xml:space="preserve"> mind extended. In R. </w:t>
      </w:r>
      <w:proofErr w:type="spellStart"/>
      <w:r w:rsidRPr="005C5839">
        <w:rPr>
          <w:rFonts w:ascii="Times New Roman" w:hAnsi="Times New Roman" w:cs="Times New Roman"/>
          <w:color w:val="131313"/>
          <w:kern w:val="1"/>
          <w:sz w:val="20"/>
          <w:szCs w:val="20"/>
          <w:highlight w:val="white"/>
        </w:rPr>
        <w:t>Menary</w:t>
      </w:r>
      <w:proofErr w:type="spellEnd"/>
      <w:r w:rsidRPr="005C5839">
        <w:rPr>
          <w:rFonts w:ascii="Times New Roman" w:hAnsi="Times New Roman" w:cs="Times New Roman"/>
          <w:color w:val="131313"/>
          <w:kern w:val="1"/>
          <w:sz w:val="20"/>
          <w:szCs w:val="20"/>
          <w:highlight w:val="white"/>
        </w:rPr>
        <w:t xml:space="preserve"> (Ed.), </w:t>
      </w:r>
      <w:r w:rsidRPr="005C5839">
        <w:rPr>
          <w:rFonts w:ascii="Times New Roman" w:hAnsi="Times New Roman" w:cs="Times New Roman"/>
          <w:i/>
          <w:iCs/>
          <w:color w:val="131313"/>
          <w:kern w:val="1"/>
          <w:sz w:val="20"/>
          <w:szCs w:val="20"/>
          <w:highlight w:val="white"/>
        </w:rPr>
        <w:t>The extended mind</w:t>
      </w:r>
      <w:r w:rsidRPr="005C5839">
        <w:rPr>
          <w:rFonts w:ascii="Times New Roman" w:hAnsi="Times New Roman" w:cs="Times New Roman"/>
          <w:color w:val="131313"/>
          <w:kern w:val="1"/>
          <w:sz w:val="20"/>
          <w:szCs w:val="20"/>
          <w:highlight w:val="white"/>
        </w:rPr>
        <w:t>. Cambridge: MIT.</w:t>
      </w:r>
    </w:p>
    <w:p w14:paraId="1C262FB7"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color w:val="131313"/>
          <w:kern w:val="1"/>
          <w:sz w:val="20"/>
          <w:szCs w:val="20"/>
          <w:highlight w:val="white"/>
        </w:rPr>
      </w:pPr>
    </w:p>
    <w:p w14:paraId="00013B47" w14:textId="77777777"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color w:val="241442"/>
          <w:sz w:val="20"/>
          <w:szCs w:val="20"/>
          <w:highlight w:val="white"/>
        </w:rPr>
      </w:pPr>
      <w:r w:rsidRPr="005C5839">
        <w:rPr>
          <w:rFonts w:ascii="Times New Roman" w:hAnsi="Times New Roman" w:cs="Times New Roman"/>
          <w:color w:val="241442"/>
          <w:sz w:val="20"/>
          <w:szCs w:val="20"/>
          <w:highlight w:val="white"/>
        </w:rPr>
        <w:t xml:space="preserve">Clark, L., Lawrence, A. J., Astley-Jones, F., &amp; Gray, N. (2009). Gambling near-misses enhance motivation to gamble and recruit win-related brain circuitry. </w:t>
      </w:r>
      <w:r w:rsidRPr="005C5839">
        <w:rPr>
          <w:rFonts w:ascii="Times New Roman" w:hAnsi="Times New Roman" w:cs="Times New Roman"/>
          <w:i/>
          <w:iCs/>
          <w:color w:val="241442"/>
          <w:sz w:val="20"/>
          <w:szCs w:val="20"/>
          <w:highlight w:val="white"/>
        </w:rPr>
        <w:t>Neuron</w:t>
      </w:r>
      <w:r w:rsidRPr="005C5839">
        <w:rPr>
          <w:rFonts w:ascii="Times New Roman" w:hAnsi="Times New Roman" w:cs="Times New Roman"/>
          <w:color w:val="241442"/>
          <w:sz w:val="20"/>
          <w:szCs w:val="20"/>
          <w:highlight w:val="white"/>
        </w:rPr>
        <w:t>, 61(3), 481-490.</w:t>
      </w:r>
    </w:p>
    <w:p w14:paraId="4A4BC452"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57B75A1A" w14:textId="77777777"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roofErr w:type="spellStart"/>
      <w:r w:rsidRPr="005C5839">
        <w:rPr>
          <w:rFonts w:ascii="Times New Roman" w:hAnsi="Times New Roman" w:cs="Times New Roman"/>
          <w:kern w:val="1"/>
          <w:sz w:val="20"/>
          <w:szCs w:val="20"/>
          <w:highlight w:val="white"/>
        </w:rPr>
        <w:t>Colombetti</w:t>
      </w:r>
      <w:proofErr w:type="spellEnd"/>
      <w:r w:rsidRPr="005C5839">
        <w:rPr>
          <w:rFonts w:ascii="Times New Roman" w:hAnsi="Times New Roman" w:cs="Times New Roman"/>
          <w:kern w:val="1"/>
          <w:sz w:val="20"/>
          <w:szCs w:val="20"/>
          <w:highlight w:val="white"/>
        </w:rPr>
        <w:t xml:space="preserve">, G. &amp; Kruger, J. (2015) Scaffoldings of the affective mind. </w:t>
      </w:r>
      <w:r w:rsidRPr="005C5839">
        <w:rPr>
          <w:rFonts w:ascii="Times New Roman" w:hAnsi="Times New Roman" w:cs="Times New Roman"/>
          <w:i/>
          <w:iCs/>
          <w:kern w:val="1"/>
          <w:sz w:val="20"/>
          <w:szCs w:val="20"/>
          <w:highlight w:val="white"/>
        </w:rPr>
        <w:t>Philosophical Psychology</w:t>
      </w:r>
      <w:r w:rsidRPr="005C5839">
        <w:rPr>
          <w:rFonts w:ascii="Times New Roman" w:hAnsi="Times New Roman" w:cs="Times New Roman"/>
          <w:kern w:val="1"/>
          <w:sz w:val="20"/>
          <w:szCs w:val="20"/>
          <w:highlight w:val="white"/>
        </w:rPr>
        <w:t>, 28(8), 1157-1176.</w:t>
      </w:r>
    </w:p>
    <w:p w14:paraId="1D105C77" w14:textId="77777777" w:rsidR="005B1E34" w:rsidRPr="005C5839" w:rsidRDefault="005B1E34" w:rsidP="005B1E3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17B80172" w14:textId="77777777" w:rsidR="005B1E34" w:rsidRPr="005C5839" w:rsidRDefault="005B1E34" w:rsidP="005B1E3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roofErr w:type="spellStart"/>
      <w:r w:rsidRPr="005C5839">
        <w:rPr>
          <w:rFonts w:ascii="Times New Roman" w:hAnsi="Times New Roman" w:cs="Times New Roman"/>
          <w:kern w:val="1"/>
          <w:sz w:val="20"/>
          <w:szCs w:val="20"/>
          <w:highlight w:val="white"/>
        </w:rPr>
        <w:t>Coninx</w:t>
      </w:r>
      <w:proofErr w:type="spellEnd"/>
      <w:r w:rsidRPr="005C5839">
        <w:rPr>
          <w:rFonts w:ascii="Times New Roman" w:hAnsi="Times New Roman" w:cs="Times New Roman"/>
          <w:kern w:val="1"/>
          <w:sz w:val="20"/>
          <w:szCs w:val="20"/>
          <w:highlight w:val="white"/>
        </w:rPr>
        <w:t xml:space="preserve">, S. &amp; Stephan, A. (2021) A Taxonomy of Environmentally Scaffolded Affectivity, </w:t>
      </w:r>
      <w:r w:rsidRPr="005C5839">
        <w:rPr>
          <w:rFonts w:ascii="Times New Roman" w:hAnsi="Times New Roman" w:cs="Times New Roman"/>
          <w:i/>
          <w:iCs/>
          <w:kern w:val="1"/>
          <w:sz w:val="20"/>
          <w:szCs w:val="20"/>
          <w:highlight w:val="white"/>
        </w:rPr>
        <w:t>Danish Yearbook of Philosophy</w:t>
      </w:r>
      <w:r w:rsidRPr="005C5839">
        <w:rPr>
          <w:rFonts w:ascii="Times New Roman" w:hAnsi="Times New Roman" w:cs="Times New Roman"/>
          <w:kern w:val="1"/>
          <w:sz w:val="20"/>
          <w:szCs w:val="20"/>
          <w:highlight w:val="white"/>
        </w:rPr>
        <w:t>, 54: 38-64.</w:t>
      </w:r>
    </w:p>
    <w:p w14:paraId="300876C1"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4FC0A5C0" w14:textId="77777777"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Dawkins, R. (1982) </w:t>
      </w:r>
      <w:r w:rsidRPr="005C5839">
        <w:rPr>
          <w:rFonts w:ascii="Times New Roman" w:hAnsi="Times New Roman" w:cs="Times New Roman"/>
          <w:i/>
          <w:iCs/>
          <w:kern w:val="1"/>
          <w:sz w:val="20"/>
          <w:szCs w:val="20"/>
          <w:highlight w:val="white"/>
        </w:rPr>
        <w:t>The Extended Phenotype</w:t>
      </w:r>
      <w:r w:rsidRPr="005C5839">
        <w:rPr>
          <w:rFonts w:ascii="Times New Roman" w:hAnsi="Times New Roman" w:cs="Times New Roman"/>
          <w:kern w:val="1"/>
          <w:sz w:val="20"/>
          <w:szCs w:val="20"/>
          <w:highlight w:val="white"/>
        </w:rPr>
        <w:t>, Oxford: Oxford University Press.</w:t>
      </w:r>
    </w:p>
    <w:p w14:paraId="2CA39636"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1AC658D5" w14:textId="081B9E49"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Dixon, M.J., Graydon, C., Harrigan, K.A., </w:t>
      </w:r>
      <w:proofErr w:type="spellStart"/>
      <w:r w:rsidRPr="005C5839">
        <w:rPr>
          <w:rFonts w:ascii="Times New Roman" w:hAnsi="Times New Roman" w:cs="Times New Roman"/>
          <w:kern w:val="1"/>
          <w:sz w:val="20"/>
          <w:szCs w:val="20"/>
          <w:highlight w:val="white"/>
        </w:rPr>
        <w:t>Wojtowicz</w:t>
      </w:r>
      <w:proofErr w:type="spellEnd"/>
      <w:r w:rsidRPr="005C5839">
        <w:rPr>
          <w:rFonts w:ascii="Times New Roman" w:hAnsi="Times New Roman" w:cs="Times New Roman"/>
          <w:kern w:val="1"/>
          <w:sz w:val="20"/>
          <w:szCs w:val="20"/>
          <w:highlight w:val="white"/>
        </w:rPr>
        <w:t xml:space="preserve">, L., Siu, V., &amp; </w:t>
      </w:r>
      <w:proofErr w:type="spellStart"/>
      <w:r w:rsidRPr="005C5839">
        <w:rPr>
          <w:rFonts w:ascii="Times New Roman" w:hAnsi="Times New Roman" w:cs="Times New Roman"/>
          <w:kern w:val="1"/>
          <w:sz w:val="20"/>
          <w:szCs w:val="20"/>
          <w:highlight w:val="white"/>
        </w:rPr>
        <w:t>Fugelsang</w:t>
      </w:r>
      <w:proofErr w:type="spellEnd"/>
      <w:r w:rsidRPr="005C5839">
        <w:rPr>
          <w:rFonts w:ascii="Times New Roman" w:hAnsi="Times New Roman" w:cs="Times New Roman"/>
          <w:kern w:val="1"/>
          <w:sz w:val="20"/>
          <w:szCs w:val="20"/>
          <w:highlight w:val="white"/>
        </w:rPr>
        <w:t xml:space="preserve">, J.A. (2014) The allure of multi-line games in modern slot machines. </w:t>
      </w:r>
      <w:r w:rsidRPr="005C5839">
        <w:rPr>
          <w:rFonts w:ascii="Times New Roman" w:hAnsi="Times New Roman" w:cs="Times New Roman"/>
          <w:i/>
          <w:iCs/>
          <w:kern w:val="1"/>
          <w:sz w:val="20"/>
          <w:szCs w:val="20"/>
          <w:highlight w:val="white"/>
        </w:rPr>
        <w:t>Addiction</w:t>
      </w:r>
      <w:r w:rsidRPr="005C5839">
        <w:rPr>
          <w:rFonts w:ascii="Times New Roman" w:hAnsi="Times New Roman" w:cs="Times New Roman"/>
          <w:kern w:val="1"/>
          <w:sz w:val="20"/>
          <w:szCs w:val="20"/>
          <w:highlight w:val="white"/>
        </w:rPr>
        <w:t>, 109(11)</w:t>
      </w:r>
      <w:r w:rsidR="002273CF" w:rsidRPr="005C5839">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1920–1928.</w:t>
      </w:r>
    </w:p>
    <w:p w14:paraId="464A943B"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228F4EC8" w14:textId="77777777"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roofErr w:type="spellStart"/>
      <w:r w:rsidRPr="005C5839">
        <w:rPr>
          <w:rFonts w:ascii="Times New Roman" w:hAnsi="Times New Roman" w:cs="Times New Roman"/>
          <w:kern w:val="1"/>
          <w:sz w:val="20"/>
          <w:szCs w:val="20"/>
          <w:highlight w:val="white"/>
        </w:rPr>
        <w:t>Enkvist</w:t>
      </w:r>
      <w:proofErr w:type="spellEnd"/>
      <w:r w:rsidRPr="005C5839">
        <w:rPr>
          <w:rFonts w:ascii="Times New Roman" w:hAnsi="Times New Roman" w:cs="Times New Roman"/>
          <w:kern w:val="1"/>
          <w:sz w:val="20"/>
          <w:szCs w:val="20"/>
          <w:highlight w:val="white"/>
        </w:rPr>
        <w:t xml:space="preserve">, M. (2009) </w:t>
      </w:r>
      <w:r w:rsidRPr="005C5839">
        <w:rPr>
          <w:rFonts w:ascii="Times New Roman" w:hAnsi="Times New Roman" w:cs="Times New Roman"/>
          <w:i/>
          <w:iCs/>
          <w:kern w:val="1"/>
          <w:sz w:val="20"/>
          <w:szCs w:val="20"/>
          <w:highlight w:val="white"/>
        </w:rPr>
        <w:t>Creating Player Appeal: Management of Technological Innovation and Changing Pattern of Industrial Leadership in the U.S. Gaming Machine Manufacturing Industry, 1965– 2005</w:t>
      </w:r>
      <w:r w:rsidRPr="005C5839">
        <w:rPr>
          <w:rFonts w:ascii="Times New Roman" w:hAnsi="Times New Roman" w:cs="Times New Roman"/>
          <w:kern w:val="1"/>
          <w:sz w:val="20"/>
          <w:szCs w:val="20"/>
          <w:highlight w:val="white"/>
        </w:rPr>
        <w:t>. PhD diss., Department of Economic History, School of Business, Economics and Law, University of Gothenburg.</w:t>
      </w:r>
    </w:p>
    <w:p w14:paraId="6ECE2293"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75114C06" w14:textId="77777777"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Friedman, B. (2000) </w:t>
      </w:r>
      <w:r w:rsidRPr="005C5839">
        <w:rPr>
          <w:rFonts w:ascii="Times New Roman" w:hAnsi="Times New Roman" w:cs="Times New Roman"/>
          <w:i/>
          <w:iCs/>
          <w:kern w:val="1"/>
          <w:sz w:val="20"/>
          <w:szCs w:val="20"/>
          <w:highlight w:val="white"/>
        </w:rPr>
        <w:t>Designing Casinos to Dominate the Competition</w:t>
      </w:r>
      <w:r w:rsidRPr="005C5839">
        <w:rPr>
          <w:rFonts w:ascii="Times New Roman" w:hAnsi="Times New Roman" w:cs="Times New Roman"/>
          <w:kern w:val="1"/>
          <w:sz w:val="20"/>
          <w:szCs w:val="20"/>
          <w:highlight w:val="white"/>
        </w:rPr>
        <w:t>. Reno, NV: Institute for the Study of Gambling and Commercial Gaming.</w:t>
      </w:r>
    </w:p>
    <w:p w14:paraId="22F54AFF"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374ACB10" w14:textId="77777777"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Griffiths, P., &amp; </w:t>
      </w:r>
      <w:proofErr w:type="spellStart"/>
      <w:r w:rsidRPr="005C5839">
        <w:rPr>
          <w:rFonts w:ascii="Times New Roman" w:hAnsi="Times New Roman" w:cs="Times New Roman"/>
          <w:kern w:val="1"/>
          <w:sz w:val="20"/>
          <w:szCs w:val="20"/>
          <w:highlight w:val="white"/>
        </w:rPr>
        <w:t>Scarantino</w:t>
      </w:r>
      <w:proofErr w:type="spellEnd"/>
      <w:r w:rsidRPr="005C5839">
        <w:rPr>
          <w:rFonts w:ascii="Times New Roman" w:hAnsi="Times New Roman" w:cs="Times New Roman"/>
          <w:kern w:val="1"/>
          <w:sz w:val="20"/>
          <w:szCs w:val="20"/>
          <w:highlight w:val="white"/>
        </w:rPr>
        <w:t xml:space="preserve">, A. (2009). Emotions in the wild: The situated perspective on emotion. In M. </w:t>
      </w:r>
      <w:proofErr w:type="spellStart"/>
      <w:r w:rsidRPr="005C5839">
        <w:rPr>
          <w:rFonts w:ascii="Times New Roman" w:hAnsi="Times New Roman" w:cs="Times New Roman"/>
          <w:kern w:val="1"/>
          <w:sz w:val="20"/>
          <w:szCs w:val="20"/>
          <w:highlight w:val="white"/>
        </w:rPr>
        <w:t>Aydede</w:t>
      </w:r>
      <w:proofErr w:type="spellEnd"/>
      <w:r w:rsidRPr="005C5839">
        <w:rPr>
          <w:rFonts w:ascii="Times New Roman" w:hAnsi="Times New Roman" w:cs="Times New Roman"/>
          <w:kern w:val="1"/>
          <w:sz w:val="20"/>
          <w:szCs w:val="20"/>
          <w:highlight w:val="white"/>
        </w:rPr>
        <w:t xml:space="preserve"> &amp; P. Robbins (Eds.), The Cambridge handbook of situated cognition (pp. 437–453). Cambridge: Cambridge University Press.</w:t>
      </w:r>
    </w:p>
    <w:p w14:paraId="4B5D0804"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4B096E2C" w14:textId="77777777"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Harrigan, K.A. (2008) Slot Machine Structural Characteristics: Creating Near Misses Using High Symbol Award Ratios. </w:t>
      </w:r>
      <w:r w:rsidRPr="005C5839">
        <w:rPr>
          <w:rFonts w:ascii="Times New Roman" w:hAnsi="Times New Roman" w:cs="Times New Roman"/>
          <w:i/>
          <w:iCs/>
          <w:kern w:val="1"/>
          <w:sz w:val="20"/>
          <w:szCs w:val="20"/>
          <w:highlight w:val="white"/>
        </w:rPr>
        <w:t>International Journal of Mental Health and Addiction</w:t>
      </w:r>
      <w:r w:rsidRPr="005C5839">
        <w:rPr>
          <w:rFonts w:ascii="Times New Roman" w:hAnsi="Times New Roman" w:cs="Times New Roman"/>
          <w:kern w:val="1"/>
          <w:sz w:val="20"/>
          <w:szCs w:val="20"/>
          <w:highlight w:val="white"/>
        </w:rPr>
        <w:t xml:space="preserve"> 6: 353– 68.</w:t>
      </w:r>
    </w:p>
    <w:p w14:paraId="43D47D54"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49D8D635" w14:textId="77777777"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Harris, T. (2016) The Slot Machine in Your Pocket, </w:t>
      </w:r>
      <w:r w:rsidRPr="005C5839">
        <w:rPr>
          <w:rFonts w:ascii="Times New Roman" w:hAnsi="Times New Roman" w:cs="Times New Roman"/>
          <w:i/>
          <w:iCs/>
          <w:kern w:val="1"/>
          <w:sz w:val="20"/>
          <w:szCs w:val="20"/>
          <w:highlight w:val="white"/>
        </w:rPr>
        <w:t>Spiegel Online</w:t>
      </w:r>
      <w:r w:rsidRPr="005C5839">
        <w:rPr>
          <w:rFonts w:ascii="Times New Roman" w:hAnsi="Times New Roman" w:cs="Times New Roman"/>
          <w:kern w:val="1"/>
          <w:sz w:val="20"/>
          <w:szCs w:val="20"/>
          <w:highlight w:val="white"/>
        </w:rPr>
        <w:t xml:space="preserve"> (July 27, 2016, 5:25pm), https://www.spiegel.de/international/zeitgeist/smartphone-addiction-is-part-of-the-design-a-1104237.html</w:t>
      </w:r>
    </w:p>
    <w:p w14:paraId="10B469DD"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744E097D" w14:textId="77777777"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Hutchins, E. (1995) </w:t>
      </w:r>
      <w:r w:rsidRPr="005C5839">
        <w:rPr>
          <w:rFonts w:ascii="Times New Roman" w:hAnsi="Times New Roman" w:cs="Times New Roman"/>
          <w:i/>
          <w:iCs/>
          <w:kern w:val="1"/>
          <w:sz w:val="20"/>
          <w:szCs w:val="20"/>
          <w:highlight w:val="white"/>
        </w:rPr>
        <w:t>Cognition in the Wild</w:t>
      </w:r>
      <w:r w:rsidRPr="005C5839">
        <w:rPr>
          <w:rFonts w:ascii="Times New Roman" w:hAnsi="Times New Roman" w:cs="Times New Roman"/>
          <w:kern w:val="1"/>
          <w:sz w:val="20"/>
          <w:szCs w:val="20"/>
          <w:highlight w:val="white"/>
        </w:rPr>
        <w:t>. Cambridge, Massachusetts: MIT Press.</w:t>
      </w:r>
    </w:p>
    <w:p w14:paraId="70CF082D"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5179ABA5" w14:textId="1AC8B0DC"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color w:val="262626"/>
          <w:sz w:val="20"/>
          <w:szCs w:val="20"/>
          <w:highlight w:val="white"/>
        </w:rPr>
      </w:pPr>
      <w:r w:rsidRPr="005C5839">
        <w:rPr>
          <w:rFonts w:ascii="Times New Roman" w:hAnsi="Times New Roman" w:cs="Times New Roman"/>
          <w:color w:val="262626"/>
          <w:sz w:val="20"/>
          <w:szCs w:val="20"/>
          <w:highlight w:val="white"/>
        </w:rPr>
        <w:t xml:space="preserve">Kahneman, D., Fredrickson, </w:t>
      </w:r>
      <w:proofErr w:type="gramStart"/>
      <w:r w:rsidRPr="005C5839">
        <w:rPr>
          <w:rFonts w:ascii="Times New Roman" w:hAnsi="Times New Roman" w:cs="Times New Roman"/>
          <w:color w:val="262626"/>
          <w:sz w:val="20"/>
          <w:szCs w:val="20"/>
          <w:highlight w:val="white"/>
        </w:rPr>
        <w:t>B.L.,;</w:t>
      </w:r>
      <w:proofErr w:type="gramEnd"/>
      <w:r w:rsidRPr="005C5839">
        <w:rPr>
          <w:rFonts w:ascii="Times New Roman" w:hAnsi="Times New Roman" w:cs="Times New Roman"/>
          <w:color w:val="262626"/>
          <w:sz w:val="20"/>
          <w:szCs w:val="20"/>
          <w:highlight w:val="white"/>
        </w:rPr>
        <w:t xml:space="preserve"> Schreiber, C.A., &amp; </w:t>
      </w:r>
      <w:proofErr w:type="spellStart"/>
      <w:r w:rsidRPr="005C5839">
        <w:rPr>
          <w:rFonts w:ascii="Times New Roman" w:hAnsi="Times New Roman" w:cs="Times New Roman"/>
          <w:color w:val="262626"/>
          <w:sz w:val="20"/>
          <w:szCs w:val="20"/>
          <w:highlight w:val="white"/>
        </w:rPr>
        <w:t>Redelmeier</w:t>
      </w:r>
      <w:proofErr w:type="spellEnd"/>
      <w:r w:rsidRPr="005C5839">
        <w:rPr>
          <w:rFonts w:ascii="Times New Roman" w:hAnsi="Times New Roman" w:cs="Times New Roman"/>
          <w:color w:val="262626"/>
          <w:sz w:val="20"/>
          <w:szCs w:val="20"/>
          <w:highlight w:val="white"/>
        </w:rPr>
        <w:t>, D.A. (1993). When More Pain Is Preferred to Less: Adding a Better End. </w:t>
      </w:r>
      <w:r w:rsidRPr="005C5839">
        <w:rPr>
          <w:rFonts w:ascii="Times New Roman" w:hAnsi="Times New Roman" w:cs="Times New Roman"/>
          <w:i/>
          <w:iCs/>
          <w:color w:val="262626"/>
          <w:sz w:val="20"/>
          <w:szCs w:val="20"/>
          <w:highlight w:val="white"/>
        </w:rPr>
        <w:t>Psychological Science</w:t>
      </w:r>
      <w:r w:rsidRPr="005C5839">
        <w:rPr>
          <w:rFonts w:ascii="Times New Roman" w:hAnsi="Times New Roman" w:cs="Times New Roman"/>
          <w:color w:val="262626"/>
          <w:sz w:val="20"/>
          <w:szCs w:val="20"/>
          <w:highlight w:val="white"/>
        </w:rPr>
        <w:t>, 4</w:t>
      </w:r>
      <w:r w:rsidR="002273CF" w:rsidRPr="005C5839">
        <w:rPr>
          <w:rFonts w:ascii="Times New Roman" w:hAnsi="Times New Roman" w:cs="Times New Roman"/>
          <w:color w:val="262626"/>
          <w:sz w:val="20"/>
          <w:szCs w:val="20"/>
          <w:highlight w:val="white"/>
        </w:rPr>
        <w:t>:</w:t>
      </w:r>
      <w:r w:rsidRPr="005C5839">
        <w:rPr>
          <w:rFonts w:ascii="Times New Roman" w:hAnsi="Times New Roman" w:cs="Times New Roman"/>
          <w:color w:val="262626"/>
          <w:sz w:val="20"/>
          <w:szCs w:val="20"/>
          <w:highlight w:val="white"/>
        </w:rPr>
        <w:t xml:space="preserve"> 401</w:t>
      </w:r>
      <w:r w:rsidRPr="005C5839">
        <w:rPr>
          <w:rFonts w:ascii="Times New Roman" w:hAnsi="Times New Roman" w:cs="Times New Roman"/>
          <w:kern w:val="1"/>
          <w:sz w:val="20"/>
          <w:szCs w:val="20"/>
          <w:highlight w:val="white"/>
        </w:rPr>
        <w:t>–</w:t>
      </w:r>
      <w:r w:rsidRPr="005C5839">
        <w:rPr>
          <w:rFonts w:ascii="Times New Roman" w:hAnsi="Times New Roman" w:cs="Times New Roman"/>
          <w:color w:val="262626"/>
          <w:sz w:val="20"/>
          <w:szCs w:val="20"/>
          <w:highlight w:val="white"/>
        </w:rPr>
        <w:t>405.</w:t>
      </w:r>
    </w:p>
    <w:p w14:paraId="43BAB82D"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color w:val="262626"/>
          <w:sz w:val="20"/>
          <w:szCs w:val="20"/>
          <w:highlight w:val="white"/>
        </w:rPr>
      </w:pPr>
    </w:p>
    <w:p w14:paraId="6D386B04" w14:textId="0B234B69"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Kent, A. J. (2021) When Topology Trumped Topography: Celebrating 90 Years of Beck’s Underground Map. </w:t>
      </w:r>
      <w:r w:rsidRPr="005C5839">
        <w:rPr>
          <w:rFonts w:ascii="Times New Roman" w:hAnsi="Times New Roman" w:cs="Times New Roman"/>
          <w:i/>
          <w:iCs/>
          <w:kern w:val="1"/>
          <w:sz w:val="20"/>
          <w:szCs w:val="20"/>
          <w:highlight w:val="white"/>
        </w:rPr>
        <w:t>The Cartographic Journal</w:t>
      </w:r>
      <w:r w:rsidRPr="005C5839">
        <w:rPr>
          <w:rFonts w:ascii="Times New Roman" w:hAnsi="Times New Roman" w:cs="Times New Roman"/>
          <w:kern w:val="1"/>
          <w:sz w:val="20"/>
          <w:szCs w:val="20"/>
          <w:highlight w:val="white"/>
        </w:rPr>
        <w:t>, 58(1)</w:t>
      </w:r>
      <w:r w:rsidR="002273CF" w:rsidRPr="005C5839">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1-12.</w:t>
      </w:r>
    </w:p>
    <w:p w14:paraId="63EE2E6A"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43779351" w14:textId="77777777"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roofErr w:type="spellStart"/>
      <w:r w:rsidRPr="005C5839">
        <w:rPr>
          <w:rFonts w:ascii="Times New Roman" w:hAnsi="Times New Roman" w:cs="Times New Roman"/>
          <w:kern w:val="1"/>
          <w:sz w:val="20"/>
          <w:szCs w:val="20"/>
          <w:highlight w:val="white"/>
        </w:rPr>
        <w:t>Kirsh</w:t>
      </w:r>
      <w:proofErr w:type="spellEnd"/>
      <w:r w:rsidRPr="005C5839">
        <w:rPr>
          <w:rFonts w:ascii="Times New Roman" w:hAnsi="Times New Roman" w:cs="Times New Roman"/>
          <w:kern w:val="1"/>
          <w:sz w:val="20"/>
          <w:szCs w:val="20"/>
          <w:highlight w:val="white"/>
        </w:rPr>
        <w:t xml:space="preserve">, D. (1995) The intelligent use of space. </w:t>
      </w:r>
      <w:r w:rsidRPr="005C5839">
        <w:rPr>
          <w:rFonts w:ascii="Times New Roman" w:hAnsi="Times New Roman" w:cs="Times New Roman"/>
          <w:i/>
          <w:iCs/>
          <w:kern w:val="1"/>
          <w:sz w:val="20"/>
          <w:szCs w:val="20"/>
          <w:highlight w:val="white"/>
        </w:rPr>
        <w:t>Artificial Intelligence</w:t>
      </w:r>
      <w:r w:rsidRPr="005C5839">
        <w:rPr>
          <w:rFonts w:ascii="Times New Roman" w:hAnsi="Times New Roman" w:cs="Times New Roman"/>
          <w:kern w:val="1"/>
          <w:sz w:val="20"/>
          <w:szCs w:val="20"/>
          <w:highlight w:val="white"/>
        </w:rPr>
        <w:t>, 73: 31-68.</w:t>
      </w:r>
    </w:p>
    <w:p w14:paraId="1D7DF64A" w14:textId="77777777" w:rsidR="005B1E34" w:rsidRPr="005C5839" w:rsidRDefault="005B1E34" w:rsidP="005B1E3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045E3699" w14:textId="77777777" w:rsidR="005B1E34" w:rsidRPr="005C5839" w:rsidRDefault="005B1E34" w:rsidP="005B1E3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Kreuger, J. (2021) Finding (and losing) one’s way: autism, social impairments, and the politics of space,</w:t>
      </w:r>
      <w:r w:rsidRPr="005C5839">
        <w:rPr>
          <w:rFonts w:ascii="Times New Roman" w:hAnsi="Times New Roman" w:cs="Times New Roman"/>
          <w:i/>
          <w:iCs/>
          <w:kern w:val="1"/>
          <w:sz w:val="20"/>
          <w:szCs w:val="20"/>
          <w:highlight w:val="white"/>
        </w:rPr>
        <w:t xml:space="preserve"> Phenomenology and Mind</w:t>
      </w:r>
      <w:r w:rsidRPr="005C5839">
        <w:rPr>
          <w:rFonts w:ascii="Times New Roman" w:hAnsi="Times New Roman" w:cs="Times New Roman"/>
          <w:kern w:val="1"/>
          <w:sz w:val="20"/>
          <w:szCs w:val="20"/>
          <w:highlight w:val="white"/>
        </w:rPr>
        <w:t>, 21: 20-33.</w:t>
      </w:r>
    </w:p>
    <w:p w14:paraId="5D5B5919"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147609A6" w14:textId="5178B370"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Liao, S. &amp; Huebner, B. (20</w:t>
      </w:r>
      <w:r w:rsidR="002273CF" w:rsidRPr="005C5839">
        <w:rPr>
          <w:rFonts w:ascii="Times New Roman" w:hAnsi="Times New Roman" w:cs="Times New Roman"/>
          <w:kern w:val="1"/>
          <w:sz w:val="20"/>
          <w:szCs w:val="20"/>
          <w:highlight w:val="white"/>
        </w:rPr>
        <w:t>21</w:t>
      </w:r>
      <w:r w:rsidRPr="005C5839">
        <w:rPr>
          <w:rFonts w:ascii="Times New Roman" w:hAnsi="Times New Roman" w:cs="Times New Roman"/>
          <w:kern w:val="1"/>
          <w:sz w:val="20"/>
          <w:szCs w:val="20"/>
          <w:highlight w:val="white"/>
        </w:rPr>
        <w:t xml:space="preserve">) Oppressive Things, </w:t>
      </w:r>
      <w:r w:rsidRPr="005C5839">
        <w:rPr>
          <w:rFonts w:ascii="Times New Roman" w:hAnsi="Times New Roman" w:cs="Times New Roman"/>
          <w:i/>
          <w:iCs/>
          <w:kern w:val="1"/>
          <w:sz w:val="20"/>
          <w:szCs w:val="20"/>
          <w:highlight w:val="white"/>
        </w:rPr>
        <w:t>Philosophy &amp; Phenomenological Research</w:t>
      </w:r>
      <w:r w:rsidRPr="005C5839">
        <w:rPr>
          <w:rFonts w:ascii="Times New Roman" w:hAnsi="Times New Roman" w:cs="Times New Roman"/>
          <w:kern w:val="1"/>
          <w:sz w:val="20"/>
          <w:szCs w:val="20"/>
          <w:highlight w:val="white"/>
        </w:rPr>
        <w:t xml:space="preserve">. </w:t>
      </w:r>
      <w:r w:rsidR="002273CF" w:rsidRPr="005C5839">
        <w:rPr>
          <w:rFonts w:ascii="Times New Roman" w:hAnsi="Times New Roman" w:cs="Times New Roman"/>
          <w:kern w:val="1"/>
          <w:sz w:val="20"/>
          <w:szCs w:val="20"/>
          <w:highlight w:val="white"/>
        </w:rPr>
        <w:t>103(1): 92-113.</w:t>
      </w:r>
    </w:p>
    <w:p w14:paraId="0F5CD88F"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2F4CC70D" w14:textId="77777777"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roofErr w:type="spellStart"/>
      <w:r w:rsidRPr="005C5839">
        <w:rPr>
          <w:rFonts w:ascii="Times New Roman" w:hAnsi="Times New Roman" w:cs="Times New Roman"/>
          <w:kern w:val="1"/>
          <w:sz w:val="20"/>
          <w:szCs w:val="20"/>
          <w:highlight w:val="white"/>
        </w:rPr>
        <w:t>Maiese</w:t>
      </w:r>
      <w:proofErr w:type="spellEnd"/>
      <w:r w:rsidRPr="005C5839">
        <w:rPr>
          <w:rFonts w:ascii="Times New Roman" w:hAnsi="Times New Roman" w:cs="Times New Roman"/>
          <w:kern w:val="1"/>
          <w:sz w:val="20"/>
          <w:szCs w:val="20"/>
          <w:highlight w:val="white"/>
        </w:rPr>
        <w:t xml:space="preserve">, M. (2016) Affective Scaffolds, Expressive Arts, and Cognition. </w:t>
      </w:r>
      <w:r w:rsidRPr="005C5839">
        <w:rPr>
          <w:rFonts w:ascii="Times New Roman" w:hAnsi="Times New Roman" w:cs="Times New Roman"/>
          <w:i/>
          <w:iCs/>
          <w:kern w:val="1"/>
          <w:sz w:val="20"/>
          <w:szCs w:val="20"/>
          <w:highlight w:val="white"/>
        </w:rPr>
        <w:t>Frontiers in Psychology</w:t>
      </w:r>
      <w:r w:rsidRPr="005C5839">
        <w:rPr>
          <w:rFonts w:ascii="Times New Roman" w:hAnsi="Times New Roman" w:cs="Times New Roman"/>
          <w:kern w:val="1"/>
          <w:sz w:val="20"/>
          <w:szCs w:val="20"/>
          <w:highlight w:val="white"/>
        </w:rPr>
        <w:t>, 7:359.</w:t>
      </w:r>
    </w:p>
    <w:p w14:paraId="2F7CFB9D"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68CD9139" w14:textId="77777777"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color w:val="131313"/>
          <w:kern w:val="1"/>
          <w:sz w:val="20"/>
          <w:szCs w:val="20"/>
          <w:highlight w:val="white"/>
        </w:rPr>
      </w:pPr>
      <w:proofErr w:type="spellStart"/>
      <w:r w:rsidRPr="005C5839">
        <w:rPr>
          <w:rFonts w:ascii="Times New Roman" w:hAnsi="Times New Roman" w:cs="Times New Roman"/>
          <w:color w:val="131313"/>
          <w:kern w:val="1"/>
          <w:sz w:val="20"/>
          <w:szCs w:val="20"/>
          <w:highlight w:val="white"/>
        </w:rPr>
        <w:t>Menary</w:t>
      </w:r>
      <w:proofErr w:type="spellEnd"/>
      <w:r w:rsidRPr="005C5839">
        <w:rPr>
          <w:rFonts w:ascii="Times New Roman" w:hAnsi="Times New Roman" w:cs="Times New Roman"/>
          <w:color w:val="131313"/>
          <w:kern w:val="1"/>
          <w:sz w:val="20"/>
          <w:szCs w:val="20"/>
          <w:highlight w:val="white"/>
        </w:rPr>
        <w:t xml:space="preserve">, R. (2010) The extended mind and cognitive integration. In R. </w:t>
      </w:r>
      <w:proofErr w:type="spellStart"/>
      <w:r w:rsidRPr="005C5839">
        <w:rPr>
          <w:rFonts w:ascii="Times New Roman" w:hAnsi="Times New Roman" w:cs="Times New Roman"/>
          <w:color w:val="131313"/>
          <w:kern w:val="1"/>
          <w:sz w:val="20"/>
          <w:szCs w:val="20"/>
          <w:highlight w:val="white"/>
        </w:rPr>
        <w:t>Menary</w:t>
      </w:r>
      <w:proofErr w:type="spellEnd"/>
      <w:r w:rsidRPr="005C5839">
        <w:rPr>
          <w:rFonts w:ascii="Times New Roman" w:hAnsi="Times New Roman" w:cs="Times New Roman"/>
          <w:color w:val="131313"/>
          <w:kern w:val="1"/>
          <w:sz w:val="20"/>
          <w:szCs w:val="20"/>
          <w:highlight w:val="white"/>
        </w:rPr>
        <w:t xml:space="preserve"> (Ed.), </w:t>
      </w:r>
      <w:r w:rsidRPr="005C5839">
        <w:rPr>
          <w:rFonts w:ascii="Times New Roman" w:hAnsi="Times New Roman" w:cs="Times New Roman"/>
          <w:i/>
          <w:iCs/>
          <w:color w:val="131313"/>
          <w:kern w:val="1"/>
          <w:sz w:val="20"/>
          <w:szCs w:val="20"/>
          <w:highlight w:val="white"/>
        </w:rPr>
        <w:t>The extended mind</w:t>
      </w:r>
      <w:r w:rsidRPr="005C5839">
        <w:rPr>
          <w:rFonts w:ascii="Times New Roman" w:hAnsi="Times New Roman" w:cs="Times New Roman"/>
          <w:color w:val="131313"/>
          <w:kern w:val="1"/>
          <w:sz w:val="20"/>
          <w:szCs w:val="20"/>
          <w:highlight w:val="white"/>
        </w:rPr>
        <w:t>. Cambridge: MIT.</w:t>
      </w:r>
    </w:p>
    <w:p w14:paraId="314913B8"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5B8655C8" w14:textId="77777777"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Millikan, R. (1995) </w:t>
      </w:r>
      <w:proofErr w:type="spellStart"/>
      <w:r w:rsidRPr="005C5839">
        <w:rPr>
          <w:rFonts w:ascii="Times New Roman" w:hAnsi="Times New Roman" w:cs="Times New Roman"/>
          <w:kern w:val="1"/>
          <w:sz w:val="20"/>
          <w:szCs w:val="20"/>
          <w:highlight w:val="white"/>
        </w:rPr>
        <w:t>Pushmi-pullyu</w:t>
      </w:r>
      <w:proofErr w:type="spellEnd"/>
      <w:r w:rsidRPr="005C5839">
        <w:rPr>
          <w:rFonts w:ascii="Times New Roman" w:hAnsi="Times New Roman" w:cs="Times New Roman"/>
          <w:kern w:val="1"/>
          <w:sz w:val="20"/>
          <w:szCs w:val="20"/>
          <w:highlight w:val="white"/>
        </w:rPr>
        <w:t xml:space="preserve"> representations. </w:t>
      </w:r>
      <w:r w:rsidRPr="005C5839">
        <w:rPr>
          <w:rFonts w:ascii="Times New Roman" w:hAnsi="Times New Roman" w:cs="Times New Roman"/>
          <w:i/>
          <w:iCs/>
          <w:kern w:val="1"/>
          <w:sz w:val="20"/>
          <w:szCs w:val="20"/>
          <w:highlight w:val="white"/>
        </w:rPr>
        <w:t>Philosophical Perspectives, 9: AI, Connectionism and Philosophical Psychology</w:t>
      </w:r>
      <w:r w:rsidRPr="005C5839">
        <w:rPr>
          <w:rFonts w:ascii="Times New Roman" w:hAnsi="Times New Roman" w:cs="Times New Roman"/>
          <w:kern w:val="1"/>
          <w:sz w:val="20"/>
          <w:szCs w:val="20"/>
          <w:highlight w:val="white"/>
        </w:rPr>
        <w:t xml:space="preserve">, pp. 185-200. </w:t>
      </w:r>
    </w:p>
    <w:p w14:paraId="4B95AEA0"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48590937" w14:textId="77777777"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Nguyen, T. (2020) </w:t>
      </w:r>
      <w:r w:rsidRPr="005C5839">
        <w:rPr>
          <w:rFonts w:ascii="Times New Roman" w:hAnsi="Times New Roman" w:cs="Times New Roman"/>
          <w:i/>
          <w:iCs/>
          <w:kern w:val="1"/>
          <w:sz w:val="20"/>
          <w:szCs w:val="20"/>
          <w:highlight w:val="white"/>
        </w:rPr>
        <w:t>Games: Agency as Art</w:t>
      </w:r>
      <w:r w:rsidRPr="005C5839">
        <w:rPr>
          <w:rFonts w:ascii="Times New Roman" w:hAnsi="Times New Roman" w:cs="Times New Roman"/>
          <w:kern w:val="1"/>
          <w:sz w:val="20"/>
          <w:szCs w:val="20"/>
          <w:highlight w:val="white"/>
        </w:rPr>
        <w:t>. Oxford University Press.</w:t>
      </w:r>
    </w:p>
    <w:p w14:paraId="1AC35BB3"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53A197E6" w14:textId="77777777"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Okada, K. (1986) Slot machine with random number generation. U.S. patent 4573681</w:t>
      </w:r>
    </w:p>
    <w:p w14:paraId="794D4365"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241F68AA" w14:textId="25E97966"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roofErr w:type="spellStart"/>
      <w:r w:rsidRPr="005C5839">
        <w:rPr>
          <w:rFonts w:ascii="Times New Roman" w:hAnsi="Times New Roman" w:cs="Times New Roman"/>
          <w:kern w:val="1"/>
          <w:sz w:val="20"/>
          <w:szCs w:val="20"/>
          <w:highlight w:val="white"/>
        </w:rPr>
        <w:t>Piredda</w:t>
      </w:r>
      <w:proofErr w:type="spellEnd"/>
      <w:r w:rsidRPr="005C5839">
        <w:rPr>
          <w:rFonts w:ascii="Times New Roman" w:hAnsi="Times New Roman" w:cs="Times New Roman"/>
          <w:kern w:val="1"/>
          <w:sz w:val="20"/>
          <w:szCs w:val="20"/>
          <w:highlight w:val="white"/>
        </w:rPr>
        <w:t>, G. (20</w:t>
      </w:r>
      <w:r w:rsidR="00335DD2" w:rsidRPr="005C5839">
        <w:rPr>
          <w:rFonts w:ascii="Times New Roman" w:hAnsi="Times New Roman" w:cs="Times New Roman"/>
          <w:kern w:val="1"/>
          <w:sz w:val="20"/>
          <w:szCs w:val="20"/>
          <w:highlight w:val="white"/>
        </w:rPr>
        <w:t>20</w:t>
      </w:r>
      <w:r w:rsidRPr="005C5839">
        <w:rPr>
          <w:rFonts w:ascii="Times New Roman" w:hAnsi="Times New Roman" w:cs="Times New Roman"/>
          <w:kern w:val="1"/>
          <w:sz w:val="20"/>
          <w:szCs w:val="20"/>
          <w:highlight w:val="white"/>
        </w:rPr>
        <w:t xml:space="preserve">) What is an affective artefact? A further development in situated affectivity. </w:t>
      </w:r>
      <w:r w:rsidRPr="005C5839">
        <w:rPr>
          <w:rFonts w:ascii="Times New Roman" w:hAnsi="Times New Roman" w:cs="Times New Roman"/>
          <w:i/>
          <w:iCs/>
          <w:kern w:val="1"/>
          <w:sz w:val="20"/>
          <w:szCs w:val="20"/>
          <w:highlight w:val="white"/>
        </w:rPr>
        <w:t>Phenomenology and the Cognitive Sciences</w:t>
      </w:r>
      <w:r w:rsidRPr="005C5839">
        <w:rPr>
          <w:rFonts w:ascii="Times New Roman" w:hAnsi="Times New Roman" w:cs="Times New Roman"/>
          <w:kern w:val="1"/>
          <w:sz w:val="20"/>
          <w:szCs w:val="20"/>
          <w:highlight w:val="white"/>
        </w:rPr>
        <w:t xml:space="preserve">. </w:t>
      </w:r>
      <w:r w:rsidR="00335DD2" w:rsidRPr="005C5839">
        <w:rPr>
          <w:rFonts w:ascii="Times New Roman" w:hAnsi="Times New Roman" w:cs="Times New Roman"/>
          <w:kern w:val="1"/>
          <w:sz w:val="20"/>
          <w:szCs w:val="20"/>
          <w:highlight w:val="white"/>
        </w:rPr>
        <w:t xml:space="preserve">19, pp. 549-567. </w:t>
      </w:r>
    </w:p>
    <w:p w14:paraId="31A51BE7"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262C46C2" w14:textId="098E98F0"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color w:val="131413"/>
          <w:kern w:val="1"/>
          <w:sz w:val="20"/>
          <w:szCs w:val="20"/>
          <w:highlight w:val="white"/>
        </w:rPr>
      </w:pPr>
      <w:r w:rsidRPr="005C5839">
        <w:rPr>
          <w:rFonts w:ascii="Times New Roman" w:hAnsi="Times New Roman" w:cs="Times New Roman"/>
          <w:color w:val="131413"/>
          <w:kern w:val="1"/>
          <w:sz w:val="20"/>
          <w:szCs w:val="20"/>
          <w:highlight w:val="white"/>
        </w:rPr>
        <w:t xml:space="preserve">Reid, R. L. (1986) The psychology of the near miss. </w:t>
      </w:r>
      <w:r w:rsidRPr="005C5839">
        <w:rPr>
          <w:rFonts w:ascii="Times New Roman" w:hAnsi="Times New Roman" w:cs="Times New Roman"/>
          <w:i/>
          <w:iCs/>
          <w:color w:val="131413"/>
          <w:kern w:val="1"/>
          <w:sz w:val="20"/>
          <w:szCs w:val="20"/>
          <w:highlight w:val="white"/>
        </w:rPr>
        <w:t xml:space="preserve">Journal of Gambling </w:t>
      </w:r>
      <w:proofErr w:type="spellStart"/>
      <w:r w:rsidRPr="005C5839">
        <w:rPr>
          <w:rFonts w:ascii="Times New Roman" w:hAnsi="Times New Roman" w:cs="Times New Roman"/>
          <w:i/>
          <w:iCs/>
          <w:color w:val="131413"/>
          <w:kern w:val="1"/>
          <w:sz w:val="20"/>
          <w:szCs w:val="20"/>
          <w:highlight w:val="white"/>
        </w:rPr>
        <w:t>Behavior</w:t>
      </w:r>
      <w:proofErr w:type="spellEnd"/>
      <w:r w:rsidRPr="005C5839">
        <w:rPr>
          <w:rFonts w:ascii="Times New Roman" w:hAnsi="Times New Roman" w:cs="Times New Roman"/>
          <w:color w:val="131413"/>
          <w:kern w:val="1"/>
          <w:sz w:val="20"/>
          <w:szCs w:val="20"/>
          <w:highlight w:val="white"/>
        </w:rPr>
        <w:t>, 2(1)</w:t>
      </w:r>
      <w:r w:rsidR="002273CF" w:rsidRPr="005C5839">
        <w:rPr>
          <w:rFonts w:ascii="Times New Roman" w:hAnsi="Times New Roman" w:cs="Times New Roman"/>
          <w:color w:val="131413"/>
          <w:kern w:val="1"/>
          <w:sz w:val="20"/>
          <w:szCs w:val="20"/>
          <w:highlight w:val="white"/>
        </w:rPr>
        <w:t>:</w:t>
      </w:r>
      <w:r w:rsidRPr="005C5839">
        <w:rPr>
          <w:rFonts w:ascii="Times New Roman" w:hAnsi="Times New Roman" w:cs="Times New Roman"/>
          <w:color w:val="131413"/>
          <w:kern w:val="1"/>
          <w:sz w:val="20"/>
          <w:szCs w:val="20"/>
          <w:highlight w:val="white"/>
        </w:rPr>
        <w:t xml:space="preserve"> 32–39.</w:t>
      </w:r>
    </w:p>
    <w:p w14:paraId="0BA35227"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color w:val="131413"/>
          <w:kern w:val="1"/>
          <w:sz w:val="20"/>
          <w:szCs w:val="20"/>
          <w:highlight w:val="white"/>
        </w:rPr>
      </w:pPr>
    </w:p>
    <w:p w14:paraId="13935532" w14:textId="630421E7"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Ross, D. (2020) Addiction is socially engineered exploitation of natural biological vulnerability. </w:t>
      </w:r>
      <w:r w:rsidRPr="005C5839">
        <w:rPr>
          <w:rFonts w:ascii="Times New Roman" w:hAnsi="Times New Roman" w:cs="Times New Roman"/>
          <w:i/>
          <w:iCs/>
          <w:kern w:val="1"/>
          <w:sz w:val="20"/>
          <w:szCs w:val="20"/>
          <w:highlight w:val="white"/>
        </w:rPr>
        <w:t xml:space="preserve">Behavioural Brain Research, </w:t>
      </w:r>
      <w:r w:rsidRPr="005C5839">
        <w:rPr>
          <w:rFonts w:ascii="Times New Roman" w:hAnsi="Times New Roman" w:cs="Times New Roman"/>
          <w:kern w:val="1"/>
          <w:sz w:val="20"/>
          <w:szCs w:val="20"/>
          <w:highlight w:val="white"/>
        </w:rPr>
        <w:t>386</w:t>
      </w:r>
      <w:r w:rsidR="002273CF" w:rsidRPr="005C5839">
        <w:rPr>
          <w:rFonts w:ascii="Times New Roman" w:hAnsi="Times New Roman" w:cs="Times New Roman"/>
          <w:kern w:val="1"/>
          <w:sz w:val="20"/>
          <w:szCs w:val="20"/>
          <w:highlight w:val="white"/>
        </w:rPr>
        <w:t>:</w:t>
      </w:r>
      <w:r w:rsidR="003D58B9" w:rsidRPr="005C5839">
        <w:rPr>
          <w:rFonts w:ascii="Times New Roman" w:hAnsi="Times New Roman" w:cs="Times New Roman"/>
          <w:kern w:val="1"/>
          <w:sz w:val="20"/>
          <w:szCs w:val="20"/>
          <w:highlight w:val="white"/>
        </w:rPr>
        <w:t xml:space="preserve"> 112598</w:t>
      </w:r>
      <w:r w:rsidRPr="005C5839">
        <w:rPr>
          <w:rFonts w:ascii="Times New Roman" w:hAnsi="Times New Roman" w:cs="Times New Roman"/>
          <w:i/>
          <w:iCs/>
          <w:kern w:val="1"/>
          <w:sz w:val="20"/>
          <w:szCs w:val="20"/>
          <w:highlight w:val="white"/>
        </w:rPr>
        <w:t>.</w:t>
      </w:r>
    </w:p>
    <w:p w14:paraId="16382D64"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04322116" w14:textId="77777777"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roofErr w:type="spellStart"/>
      <w:r w:rsidRPr="005C5839">
        <w:rPr>
          <w:rFonts w:ascii="Times New Roman" w:hAnsi="Times New Roman" w:cs="Times New Roman"/>
          <w:kern w:val="1"/>
          <w:sz w:val="20"/>
          <w:szCs w:val="20"/>
          <w:highlight w:val="white"/>
        </w:rPr>
        <w:t>Schüll</w:t>
      </w:r>
      <w:proofErr w:type="spellEnd"/>
      <w:r w:rsidRPr="005C5839">
        <w:rPr>
          <w:rFonts w:ascii="Times New Roman" w:hAnsi="Times New Roman" w:cs="Times New Roman"/>
          <w:kern w:val="1"/>
          <w:sz w:val="20"/>
          <w:szCs w:val="20"/>
          <w:highlight w:val="white"/>
        </w:rPr>
        <w:t xml:space="preserve">, N.D. (2012) </w:t>
      </w:r>
      <w:r w:rsidRPr="005C5839">
        <w:rPr>
          <w:rFonts w:ascii="Times New Roman" w:hAnsi="Times New Roman" w:cs="Times New Roman"/>
          <w:i/>
          <w:iCs/>
          <w:kern w:val="1"/>
          <w:sz w:val="20"/>
          <w:szCs w:val="20"/>
          <w:highlight w:val="white"/>
        </w:rPr>
        <w:t>Addiction by Design: Machine Gambling in Las Vegas</w:t>
      </w:r>
      <w:r w:rsidRPr="005C5839">
        <w:rPr>
          <w:rFonts w:ascii="Times New Roman" w:hAnsi="Times New Roman" w:cs="Times New Roman"/>
          <w:kern w:val="1"/>
          <w:sz w:val="20"/>
          <w:szCs w:val="20"/>
          <w:highlight w:val="white"/>
        </w:rPr>
        <w:t>. Princeton, NJ: Princeton University Press.</w:t>
      </w:r>
    </w:p>
    <w:p w14:paraId="122BEE9C"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3A6D9131" w14:textId="49E07206"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color w:val="1A1A1A"/>
          <w:sz w:val="20"/>
          <w:szCs w:val="20"/>
          <w:highlight w:val="white"/>
        </w:rPr>
      </w:pPr>
      <w:proofErr w:type="spellStart"/>
      <w:r w:rsidRPr="005C5839">
        <w:rPr>
          <w:rFonts w:ascii="Times New Roman" w:hAnsi="Times New Roman" w:cs="Times New Roman"/>
          <w:color w:val="1A1A1A"/>
          <w:sz w:val="20"/>
          <w:szCs w:val="20"/>
          <w:highlight w:val="white"/>
        </w:rPr>
        <w:t>Sescousse</w:t>
      </w:r>
      <w:proofErr w:type="spellEnd"/>
      <w:r w:rsidRPr="005C5839">
        <w:rPr>
          <w:rFonts w:ascii="Times New Roman" w:hAnsi="Times New Roman" w:cs="Times New Roman"/>
          <w:color w:val="1A1A1A"/>
          <w:sz w:val="20"/>
          <w:szCs w:val="20"/>
          <w:highlight w:val="white"/>
        </w:rPr>
        <w:t xml:space="preserve">, G., Janssen, L.K., Hashemi, M.M., Timmer, M.H.M., </w:t>
      </w:r>
      <w:proofErr w:type="spellStart"/>
      <w:r w:rsidRPr="005C5839">
        <w:rPr>
          <w:rFonts w:ascii="Times New Roman" w:hAnsi="Times New Roman" w:cs="Times New Roman"/>
          <w:color w:val="1A1A1A"/>
          <w:sz w:val="20"/>
          <w:szCs w:val="20"/>
          <w:highlight w:val="white"/>
        </w:rPr>
        <w:t>Geurts</w:t>
      </w:r>
      <w:proofErr w:type="spellEnd"/>
      <w:r w:rsidRPr="005C5839">
        <w:rPr>
          <w:rFonts w:ascii="Times New Roman" w:hAnsi="Times New Roman" w:cs="Times New Roman"/>
          <w:color w:val="1A1A1A"/>
          <w:sz w:val="20"/>
          <w:szCs w:val="20"/>
          <w:highlight w:val="white"/>
        </w:rPr>
        <w:t xml:space="preserve">, D.E.M., </w:t>
      </w:r>
      <w:proofErr w:type="spellStart"/>
      <w:r w:rsidRPr="005C5839">
        <w:rPr>
          <w:rFonts w:ascii="Times New Roman" w:hAnsi="Times New Roman" w:cs="Times New Roman"/>
          <w:color w:val="1A1A1A"/>
          <w:sz w:val="20"/>
          <w:szCs w:val="20"/>
          <w:highlight w:val="white"/>
        </w:rPr>
        <w:t>ter</w:t>
      </w:r>
      <w:proofErr w:type="spellEnd"/>
      <w:r w:rsidRPr="005C5839">
        <w:rPr>
          <w:rFonts w:ascii="Times New Roman" w:hAnsi="Times New Roman" w:cs="Times New Roman"/>
          <w:color w:val="1A1A1A"/>
          <w:sz w:val="20"/>
          <w:szCs w:val="20"/>
          <w:highlight w:val="white"/>
        </w:rPr>
        <w:t xml:space="preserve"> </w:t>
      </w:r>
      <w:proofErr w:type="spellStart"/>
      <w:r w:rsidRPr="005C5839">
        <w:rPr>
          <w:rFonts w:ascii="Times New Roman" w:hAnsi="Times New Roman" w:cs="Times New Roman"/>
          <w:color w:val="1A1A1A"/>
          <w:sz w:val="20"/>
          <w:szCs w:val="20"/>
          <w:highlight w:val="white"/>
        </w:rPr>
        <w:t>Huurne</w:t>
      </w:r>
      <w:proofErr w:type="spellEnd"/>
      <w:r w:rsidRPr="005C5839">
        <w:rPr>
          <w:rFonts w:ascii="Times New Roman" w:hAnsi="Times New Roman" w:cs="Times New Roman"/>
          <w:color w:val="1A1A1A"/>
          <w:sz w:val="20"/>
          <w:szCs w:val="20"/>
          <w:highlight w:val="white"/>
        </w:rPr>
        <w:t>, N.P., Clark, L., &amp; Cools, R. (2016) Amplified striatal responses to near-miss outcomes in pathological gamblers. </w:t>
      </w:r>
      <w:r w:rsidRPr="005C5839">
        <w:rPr>
          <w:rFonts w:ascii="Times New Roman" w:hAnsi="Times New Roman" w:cs="Times New Roman"/>
          <w:i/>
          <w:iCs/>
          <w:color w:val="1A1A1A"/>
          <w:sz w:val="20"/>
          <w:szCs w:val="20"/>
          <w:highlight w:val="white"/>
        </w:rPr>
        <w:t xml:space="preserve">Neuropsychopharmacology, </w:t>
      </w:r>
      <w:r w:rsidRPr="005C5839">
        <w:rPr>
          <w:rFonts w:ascii="Times New Roman" w:hAnsi="Times New Roman" w:cs="Times New Roman"/>
          <w:color w:val="1A1A1A"/>
          <w:sz w:val="20"/>
          <w:szCs w:val="20"/>
          <w:highlight w:val="white"/>
        </w:rPr>
        <w:t>41: 2614-23.</w:t>
      </w:r>
    </w:p>
    <w:p w14:paraId="1867D953"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color w:val="1A1A1A"/>
          <w:sz w:val="20"/>
          <w:szCs w:val="20"/>
          <w:highlight w:val="white"/>
        </w:rPr>
      </w:pPr>
    </w:p>
    <w:p w14:paraId="6308F46E" w14:textId="77777777"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color w:val="131413"/>
          <w:kern w:val="1"/>
          <w:sz w:val="20"/>
          <w:szCs w:val="20"/>
          <w:highlight w:val="white"/>
        </w:rPr>
      </w:pPr>
      <w:r w:rsidRPr="005C5839">
        <w:rPr>
          <w:rFonts w:ascii="Times New Roman" w:hAnsi="Times New Roman" w:cs="Times New Roman"/>
          <w:color w:val="131413"/>
          <w:kern w:val="1"/>
          <w:sz w:val="20"/>
          <w:szCs w:val="20"/>
          <w:highlight w:val="white"/>
        </w:rPr>
        <w:t xml:space="preserve">Skinner, B. F. (1953) </w:t>
      </w:r>
      <w:r w:rsidRPr="005C5839">
        <w:rPr>
          <w:rFonts w:ascii="Times New Roman" w:hAnsi="Times New Roman" w:cs="Times New Roman"/>
          <w:i/>
          <w:iCs/>
          <w:color w:val="131413"/>
          <w:kern w:val="1"/>
          <w:sz w:val="20"/>
          <w:szCs w:val="20"/>
          <w:highlight w:val="white"/>
        </w:rPr>
        <w:t xml:space="preserve">Science and human </w:t>
      </w:r>
      <w:proofErr w:type="spellStart"/>
      <w:r w:rsidRPr="005C5839">
        <w:rPr>
          <w:rFonts w:ascii="Times New Roman" w:hAnsi="Times New Roman" w:cs="Times New Roman"/>
          <w:i/>
          <w:iCs/>
          <w:color w:val="131413"/>
          <w:kern w:val="1"/>
          <w:sz w:val="20"/>
          <w:szCs w:val="20"/>
          <w:highlight w:val="white"/>
        </w:rPr>
        <w:t>behavior</w:t>
      </w:r>
      <w:proofErr w:type="spellEnd"/>
      <w:r w:rsidRPr="005C5839">
        <w:rPr>
          <w:rFonts w:ascii="Times New Roman" w:hAnsi="Times New Roman" w:cs="Times New Roman"/>
          <w:color w:val="131413"/>
          <w:kern w:val="1"/>
          <w:sz w:val="20"/>
          <w:szCs w:val="20"/>
          <w:highlight w:val="white"/>
        </w:rPr>
        <w:t>. New York: Macmillan.</w:t>
      </w:r>
    </w:p>
    <w:p w14:paraId="69961166"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color w:val="131413"/>
          <w:kern w:val="1"/>
          <w:sz w:val="20"/>
          <w:szCs w:val="20"/>
          <w:highlight w:val="white"/>
        </w:rPr>
      </w:pPr>
    </w:p>
    <w:p w14:paraId="3D267668" w14:textId="30957B6D"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roofErr w:type="spellStart"/>
      <w:r w:rsidRPr="005C5839">
        <w:rPr>
          <w:rFonts w:ascii="Times New Roman" w:hAnsi="Times New Roman" w:cs="Times New Roman"/>
          <w:kern w:val="1"/>
          <w:sz w:val="20"/>
          <w:szCs w:val="20"/>
          <w:highlight w:val="white"/>
        </w:rPr>
        <w:t>Slaby</w:t>
      </w:r>
      <w:proofErr w:type="spellEnd"/>
      <w:r w:rsidRPr="005C5839">
        <w:rPr>
          <w:rFonts w:ascii="Times New Roman" w:hAnsi="Times New Roman" w:cs="Times New Roman"/>
          <w:kern w:val="1"/>
          <w:sz w:val="20"/>
          <w:szCs w:val="20"/>
          <w:highlight w:val="white"/>
        </w:rPr>
        <w:t xml:space="preserve">, J. (2016) Mind Invasion: Situated Affectivity and the Corporate Life Hack. </w:t>
      </w:r>
      <w:r w:rsidRPr="005C5839">
        <w:rPr>
          <w:rFonts w:ascii="Times New Roman" w:hAnsi="Times New Roman" w:cs="Times New Roman"/>
          <w:i/>
          <w:iCs/>
          <w:kern w:val="1"/>
          <w:sz w:val="20"/>
          <w:szCs w:val="20"/>
          <w:highlight w:val="white"/>
        </w:rPr>
        <w:t>Frontiers in Psychology</w:t>
      </w:r>
      <w:r w:rsidR="00195506" w:rsidRPr="005C5839">
        <w:rPr>
          <w:rFonts w:ascii="Times New Roman" w:hAnsi="Times New Roman" w:cs="Times New Roman"/>
          <w:kern w:val="1"/>
          <w:sz w:val="20"/>
          <w:szCs w:val="20"/>
          <w:highlight w:val="white"/>
        </w:rPr>
        <w:t>,</w:t>
      </w:r>
      <w:r w:rsidRPr="005C5839">
        <w:rPr>
          <w:rFonts w:ascii="Times New Roman" w:hAnsi="Times New Roman" w:cs="Times New Roman"/>
          <w:kern w:val="1"/>
          <w:sz w:val="20"/>
          <w:szCs w:val="20"/>
          <w:highlight w:val="white"/>
        </w:rPr>
        <w:t xml:space="preserve"> 7:</w:t>
      </w:r>
      <w:r w:rsidR="002273CF" w:rsidRPr="005C5839">
        <w:rPr>
          <w:rFonts w:ascii="Times New Roman" w:hAnsi="Times New Roman" w:cs="Times New Roman"/>
          <w:kern w:val="1"/>
          <w:sz w:val="20"/>
          <w:szCs w:val="20"/>
          <w:highlight w:val="white"/>
        </w:rPr>
        <w:t xml:space="preserve"> </w:t>
      </w:r>
      <w:r w:rsidRPr="005C5839">
        <w:rPr>
          <w:rFonts w:ascii="Times New Roman" w:hAnsi="Times New Roman" w:cs="Times New Roman"/>
          <w:kern w:val="1"/>
          <w:sz w:val="20"/>
          <w:szCs w:val="20"/>
          <w:highlight w:val="white"/>
        </w:rPr>
        <w:t>266.</w:t>
      </w:r>
    </w:p>
    <w:p w14:paraId="07995365"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2020F47A" w14:textId="77777777"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roofErr w:type="spellStart"/>
      <w:r w:rsidRPr="005C5839">
        <w:rPr>
          <w:rFonts w:ascii="Times New Roman" w:hAnsi="Times New Roman" w:cs="Times New Roman"/>
          <w:kern w:val="1"/>
          <w:sz w:val="20"/>
          <w:szCs w:val="20"/>
          <w:highlight w:val="white"/>
        </w:rPr>
        <w:t>Sterelny</w:t>
      </w:r>
      <w:proofErr w:type="spellEnd"/>
      <w:r w:rsidRPr="005C5839">
        <w:rPr>
          <w:rFonts w:ascii="Times New Roman" w:hAnsi="Times New Roman" w:cs="Times New Roman"/>
          <w:kern w:val="1"/>
          <w:sz w:val="20"/>
          <w:szCs w:val="20"/>
          <w:highlight w:val="white"/>
        </w:rPr>
        <w:t xml:space="preserve">, K. (2003) </w:t>
      </w:r>
      <w:r w:rsidRPr="005C5839">
        <w:rPr>
          <w:rFonts w:ascii="Times New Roman" w:hAnsi="Times New Roman" w:cs="Times New Roman"/>
          <w:i/>
          <w:iCs/>
          <w:kern w:val="1"/>
          <w:sz w:val="20"/>
          <w:szCs w:val="20"/>
          <w:highlight w:val="white"/>
        </w:rPr>
        <w:t>Thought in a Hostile World</w:t>
      </w:r>
      <w:r w:rsidRPr="005C5839">
        <w:rPr>
          <w:rFonts w:ascii="Times New Roman" w:hAnsi="Times New Roman" w:cs="Times New Roman"/>
          <w:kern w:val="1"/>
          <w:sz w:val="20"/>
          <w:szCs w:val="20"/>
          <w:highlight w:val="white"/>
        </w:rPr>
        <w:t>, Oxford: Blackwell.</w:t>
      </w:r>
    </w:p>
    <w:p w14:paraId="2B4FBB4C"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2CD11752" w14:textId="77777777"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roofErr w:type="spellStart"/>
      <w:r w:rsidRPr="005C5839">
        <w:rPr>
          <w:rFonts w:ascii="Times New Roman" w:hAnsi="Times New Roman" w:cs="Times New Roman"/>
          <w:kern w:val="1"/>
          <w:sz w:val="20"/>
          <w:szCs w:val="20"/>
          <w:highlight w:val="white"/>
        </w:rPr>
        <w:t>Sterelny</w:t>
      </w:r>
      <w:proofErr w:type="spellEnd"/>
      <w:r w:rsidRPr="005C5839">
        <w:rPr>
          <w:rFonts w:ascii="Times New Roman" w:hAnsi="Times New Roman" w:cs="Times New Roman"/>
          <w:kern w:val="1"/>
          <w:sz w:val="20"/>
          <w:szCs w:val="20"/>
          <w:highlight w:val="white"/>
        </w:rPr>
        <w:t xml:space="preserve">, K. (2010) Minds: extended or scaffolded? </w:t>
      </w:r>
      <w:r w:rsidRPr="005C5839">
        <w:rPr>
          <w:rFonts w:ascii="Times New Roman" w:hAnsi="Times New Roman" w:cs="Times New Roman"/>
          <w:i/>
          <w:iCs/>
          <w:kern w:val="1"/>
          <w:sz w:val="20"/>
          <w:szCs w:val="20"/>
          <w:highlight w:val="white"/>
        </w:rPr>
        <w:t>Phenomenology and the Cognitive Sciences</w:t>
      </w:r>
      <w:r w:rsidRPr="005C5839">
        <w:rPr>
          <w:rFonts w:ascii="Times New Roman" w:hAnsi="Times New Roman" w:cs="Times New Roman"/>
          <w:kern w:val="1"/>
          <w:sz w:val="20"/>
          <w:szCs w:val="20"/>
          <w:highlight w:val="white"/>
        </w:rPr>
        <w:t>, 9(4): 465-481.</w:t>
      </w:r>
    </w:p>
    <w:p w14:paraId="05B598BF"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22B17F67" w14:textId="77777777"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roofErr w:type="spellStart"/>
      <w:r w:rsidRPr="005C5839">
        <w:rPr>
          <w:rFonts w:ascii="Times New Roman" w:hAnsi="Times New Roman" w:cs="Times New Roman"/>
          <w:kern w:val="1"/>
          <w:sz w:val="20"/>
          <w:szCs w:val="20"/>
          <w:highlight w:val="white"/>
        </w:rPr>
        <w:t>Sterelny</w:t>
      </w:r>
      <w:proofErr w:type="spellEnd"/>
      <w:r w:rsidRPr="005C5839">
        <w:rPr>
          <w:rFonts w:ascii="Times New Roman" w:hAnsi="Times New Roman" w:cs="Times New Roman"/>
          <w:kern w:val="1"/>
          <w:sz w:val="20"/>
          <w:szCs w:val="20"/>
          <w:highlight w:val="white"/>
        </w:rPr>
        <w:t xml:space="preserve">, K. (2012) </w:t>
      </w:r>
      <w:r w:rsidRPr="005C5839">
        <w:rPr>
          <w:rFonts w:ascii="Times New Roman" w:hAnsi="Times New Roman" w:cs="Times New Roman"/>
          <w:i/>
          <w:iCs/>
          <w:kern w:val="1"/>
          <w:sz w:val="20"/>
          <w:szCs w:val="20"/>
          <w:highlight w:val="white"/>
        </w:rPr>
        <w:t>The Evolved Apprentice.</w:t>
      </w:r>
      <w:r w:rsidRPr="005C5839">
        <w:rPr>
          <w:rFonts w:ascii="Times New Roman" w:hAnsi="Times New Roman" w:cs="Times New Roman"/>
          <w:kern w:val="1"/>
          <w:sz w:val="20"/>
          <w:szCs w:val="20"/>
          <w:highlight w:val="white"/>
        </w:rPr>
        <w:t xml:space="preserve"> Cambridge, Mass.: MIT.</w:t>
      </w:r>
    </w:p>
    <w:p w14:paraId="0E7145BF"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2A8D7420" w14:textId="0F994377"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r w:rsidRPr="005C5839">
        <w:rPr>
          <w:rFonts w:ascii="Times New Roman" w:hAnsi="Times New Roman" w:cs="Times New Roman"/>
          <w:color w:val="131413"/>
          <w:kern w:val="1"/>
          <w:sz w:val="20"/>
          <w:szCs w:val="20"/>
          <w:highlight w:val="white"/>
        </w:rPr>
        <w:t xml:space="preserve">Strickland, L. H., &amp; Grote, F. W. (1967). Temporal presentation of winning symbols and slot machine playing. </w:t>
      </w:r>
      <w:r w:rsidRPr="005C5839">
        <w:rPr>
          <w:rFonts w:ascii="Times New Roman" w:hAnsi="Times New Roman" w:cs="Times New Roman"/>
          <w:i/>
          <w:iCs/>
          <w:color w:val="131413"/>
          <w:kern w:val="1"/>
          <w:sz w:val="20"/>
          <w:szCs w:val="20"/>
          <w:highlight w:val="white"/>
        </w:rPr>
        <w:t>Journal of Experimental Psychology</w:t>
      </w:r>
      <w:r w:rsidRPr="005C5839">
        <w:rPr>
          <w:rFonts w:ascii="Times New Roman" w:hAnsi="Times New Roman" w:cs="Times New Roman"/>
          <w:color w:val="131413"/>
          <w:kern w:val="1"/>
          <w:sz w:val="20"/>
          <w:szCs w:val="20"/>
          <w:highlight w:val="white"/>
        </w:rPr>
        <w:t>, 74</w:t>
      </w:r>
      <w:r w:rsidR="002273CF" w:rsidRPr="005C5839">
        <w:rPr>
          <w:rFonts w:ascii="Times New Roman" w:hAnsi="Times New Roman" w:cs="Times New Roman"/>
          <w:color w:val="131413"/>
          <w:kern w:val="1"/>
          <w:sz w:val="20"/>
          <w:szCs w:val="20"/>
          <w:highlight w:val="white"/>
        </w:rPr>
        <w:t>:</w:t>
      </w:r>
      <w:r w:rsidRPr="005C5839">
        <w:rPr>
          <w:rFonts w:ascii="Times New Roman" w:hAnsi="Times New Roman" w:cs="Times New Roman"/>
          <w:color w:val="131413"/>
          <w:kern w:val="1"/>
          <w:sz w:val="20"/>
          <w:szCs w:val="20"/>
          <w:highlight w:val="white"/>
        </w:rPr>
        <w:t xml:space="preserve"> 10–13.</w:t>
      </w:r>
      <w:r w:rsidRPr="005C5839">
        <w:rPr>
          <w:rFonts w:ascii="Times New Roman" w:hAnsi="Times New Roman" w:cs="Times New Roman"/>
          <w:kern w:val="1"/>
          <w:sz w:val="20"/>
          <w:szCs w:val="20"/>
          <w:highlight w:val="white"/>
        </w:rPr>
        <w:t xml:space="preserve"> </w:t>
      </w:r>
    </w:p>
    <w:p w14:paraId="0FACAAE6"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6E24E0AA" w14:textId="77777777"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r w:rsidRPr="005C5839">
        <w:rPr>
          <w:rFonts w:ascii="Times New Roman" w:hAnsi="Times New Roman" w:cs="Times New Roman"/>
          <w:color w:val="131313"/>
          <w:kern w:val="1"/>
          <w:sz w:val="20"/>
          <w:szCs w:val="20"/>
          <w:highlight w:val="white"/>
        </w:rPr>
        <w:t xml:space="preserve">Sutton, J. (2010) </w:t>
      </w:r>
      <w:proofErr w:type="spellStart"/>
      <w:r w:rsidRPr="005C5839">
        <w:rPr>
          <w:rFonts w:ascii="Times New Roman" w:hAnsi="Times New Roman" w:cs="Times New Roman"/>
          <w:color w:val="131313"/>
          <w:kern w:val="1"/>
          <w:sz w:val="20"/>
          <w:szCs w:val="20"/>
          <w:highlight w:val="white"/>
        </w:rPr>
        <w:t>Exograms</w:t>
      </w:r>
      <w:proofErr w:type="spellEnd"/>
      <w:r w:rsidRPr="005C5839">
        <w:rPr>
          <w:rFonts w:ascii="Times New Roman" w:hAnsi="Times New Roman" w:cs="Times New Roman"/>
          <w:color w:val="131313"/>
          <w:kern w:val="1"/>
          <w:sz w:val="20"/>
          <w:szCs w:val="20"/>
          <w:highlight w:val="white"/>
        </w:rPr>
        <w:t xml:space="preserve">, interdisciplinarity and the cognitive life of things. In R. </w:t>
      </w:r>
      <w:proofErr w:type="spellStart"/>
      <w:r w:rsidRPr="005C5839">
        <w:rPr>
          <w:rFonts w:ascii="Times New Roman" w:hAnsi="Times New Roman" w:cs="Times New Roman"/>
          <w:color w:val="131313"/>
          <w:kern w:val="1"/>
          <w:sz w:val="20"/>
          <w:szCs w:val="20"/>
          <w:highlight w:val="white"/>
        </w:rPr>
        <w:t>Menary</w:t>
      </w:r>
      <w:proofErr w:type="spellEnd"/>
      <w:r w:rsidRPr="005C5839">
        <w:rPr>
          <w:rFonts w:ascii="Times New Roman" w:hAnsi="Times New Roman" w:cs="Times New Roman"/>
          <w:color w:val="131313"/>
          <w:kern w:val="1"/>
          <w:sz w:val="20"/>
          <w:szCs w:val="20"/>
          <w:highlight w:val="white"/>
        </w:rPr>
        <w:t xml:space="preserve"> (Ed.), </w:t>
      </w:r>
      <w:r w:rsidRPr="005C5839">
        <w:rPr>
          <w:rFonts w:ascii="Times New Roman" w:hAnsi="Times New Roman" w:cs="Times New Roman"/>
          <w:i/>
          <w:iCs/>
          <w:color w:val="131313"/>
          <w:kern w:val="1"/>
          <w:sz w:val="20"/>
          <w:szCs w:val="20"/>
          <w:highlight w:val="white"/>
        </w:rPr>
        <w:t>The extended mind</w:t>
      </w:r>
      <w:r w:rsidRPr="005C5839">
        <w:rPr>
          <w:rFonts w:ascii="Times New Roman" w:hAnsi="Times New Roman" w:cs="Times New Roman"/>
          <w:color w:val="131313"/>
          <w:kern w:val="1"/>
          <w:sz w:val="20"/>
          <w:szCs w:val="20"/>
          <w:highlight w:val="white"/>
        </w:rPr>
        <w:t>. Cambridge: MIT.</w:t>
      </w:r>
    </w:p>
    <w:p w14:paraId="17CBD2EB"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01675046" w14:textId="77777777"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roofErr w:type="spellStart"/>
      <w:r w:rsidRPr="005C5839">
        <w:rPr>
          <w:rFonts w:ascii="Times New Roman" w:hAnsi="Times New Roman" w:cs="Times New Roman"/>
          <w:kern w:val="1"/>
          <w:sz w:val="20"/>
          <w:szCs w:val="20"/>
          <w:highlight w:val="white"/>
        </w:rPr>
        <w:t>Telnaes</w:t>
      </w:r>
      <w:proofErr w:type="spellEnd"/>
      <w:r w:rsidRPr="005C5839">
        <w:rPr>
          <w:rFonts w:ascii="Times New Roman" w:hAnsi="Times New Roman" w:cs="Times New Roman"/>
          <w:kern w:val="1"/>
          <w:sz w:val="20"/>
          <w:szCs w:val="20"/>
          <w:highlight w:val="white"/>
        </w:rPr>
        <w:t xml:space="preserve">, I.S. (1984) Electronic gaming device utilising a random number generator for selecting reel stop </w:t>
      </w:r>
      <w:r w:rsidRPr="005C5839">
        <w:rPr>
          <w:rFonts w:ascii="Times New Roman" w:hAnsi="Times New Roman" w:cs="Times New Roman"/>
          <w:kern w:val="1"/>
          <w:sz w:val="20"/>
          <w:szCs w:val="20"/>
          <w:highlight w:val="white"/>
        </w:rPr>
        <w:lastRenderedPageBreak/>
        <w:t>positions. US Patent 4448419.</w:t>
      </w:r>
    </w:p>
    <w:p w14:paraId="737F4B2B"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7573A43C" w14:textId="77777777" w:rsidR="005726A3" w:rsidRPr="005C5839" w:rsidRDefault="00F56604">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Vygotsky, L. S. (1978). Mind and Society. Cambridge, MA: Harvard University Press.</w:t>
      </w:r>
    </w:p>
    <w:p w14:paraId="707081AA" w14:textId="77777777" w:rsidR="005726A3" w:rsidRPr="005C5839" w:rsidRDefault="005726A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p>
    <w:p w14:paraId="3FA34D0C" w14:textId="08056F8B" w:rsidR="00F56604" w:rsidRPr="005C5839" w:rsidRDefault="00F56604" w:rsidP="005C5839">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kern w:val="1"/>
          <w:sz w:val="20"/>
          <w:szCs w:val="20"/>
          <w:highlight w:val="white"/>
        </w:rPr>
      </w:pPr>
      <w:r w:rsidRPr="005C5839">
        <w:rPr>
          <w:rFonts w:ascii="Times New Roman" w:hAnsi="Times New Roman" w:cs="Times New Roman"/>
          <w:kern w:val="1"/>
          <w:sz w:val="20"/>
          <w:szCs w:val="20"/>
          <w:highlight w:val="white"/>
        </w:rPr>
        <w:t xml:space="preserve">Wheeler, M. (2010) In </w:t>
      </w:r>
      <w:proofErr w:type="spellStart"/>
      <w:r w:rsidRPr="005C5839">
        <w:rPr>
          <w:rFonts w:ascii="Times New Roman" w:hAnsi="Times New Roman" w:cs="Times New Roman"/>
          <w:kern w:val="1"/>
          <w:sz w:val="20"/>
          <w:szCs w:val="20"/>
          <w:highlight w:val="white"/>
        </w:rPr>
        <w:t>Defense</w:t>
      </w:r>
      <w:proofErr w:type="spellEnd"/>
      <w:r w:rsidRPr="005C5839">
        <w:rPr>
          <w:rFonts w:ascii="Times New Roman" w:hAnsi="Times New Roman" w:cs="Times New Roman"/>
          <w:kern w:val="1"/>
          <w:sz w:val="20"/>
          <w:szCs w:val="20"/>
          <w:highlight w:val="white"/>
        </w:rPr>
        <w:t xml:space="preserve"> of Extended Functionalism. </w:t>
      </w:r>
      <w:r w:rsidRPr="005C5839">
        <w:rPr>
          <w:rFonts w:ascii="Times New Roman" w:hAnsi="Times New Roman" w:cs="Times New Roman"/>
          <w:color w:val="131313"/>
          <w:kern w:val="1"/>
          <w:sz w:val="20"/>
          <w:szCs w:val="20"/>
          <w:highlight w:val="white"/>
        </w:rPr>
        <w:t xml:space="preserve">In R. </w:t>
      </w:r>
      <w:proofErr w:type="spellStart"/>
      <w:r w:rsidRPr="005C5839">
        <w:rPr>
          <w:rFonts w:ascii="Times New Roman" w:hAnsi="Times New Roman" w:cs="Times New Roman"/>
          <w:color w:val="131313"/>
          <w:kern w:val="1"/>
          <w:sz w:val="20"/>
          <w:szCs w:val="20"/>
          <w:highlight w:val="white"/>
        </w:rPr>
        <w:t>Menary</w:t>
      </w:r>
      <w:proofErr w:type="spellEnd"/>
      <w:r w:rsidRPr="005C5839">
        <w:rPr>
          <w:rFonts w:ascii="Times New Roman" w:hAnsi="Times New Roman" w:cs="Times New Roman"/>
          <w:color w:val="131313"/>
          <w:kern w:val="1"/>
          <w:sz w:val="20"/>
          <w:szCs w:val="20"/>
          <w:highlight w:val="white"/>
        </w:rPr>
        <w:t xml:space="preserve"> (Ed.), </w:t>
      </w:r>
      <w:r w:rsidRPr="005C5839">
        <w:rPr>
          <w:rFonts w:ascii="Times New Roman" w:hAnsi="Times New Roman" w:cs="Times New Roman"/>
          <w:i/>
          <w:iCs/>
          <w:color w:val="131313"/>
          <w:kern w:val="1"/>
          <w:sz w:val="20"/>
          <w:szCs w:val="20"/>
          <w:highlight w:val="white"/>
        </w:rPr>
        <w:t>The extended mind</w:t>
      </w:r>
      <w:r w:rsidRPr="005C5839">
        <w:rPr>
          <w:rFonts w:ascii="Times New Roman" w:hAnsi="Times New Roman" w:cs="Times New Roman"/>
          <w:color w:val="131313"/>
          <w:kern w:val="1"/>
          <w:sz w:val="20"/>
          <w:szCs w:val="20"/>
          <w:highlight w:val="white"/>
        </w:rPr>
        <w:t>. Cambridge: MIT.</w:t>
      </w:r>
    </w:p>
    <w:sectPr w:rsidR="00F56604" w:rsidRPr="005C5839" w:rsidSect="0006502B">
      <w:headerReference w:type="default" r:id="rId6"/>
      <w:footerReference w:type="default" r:id="rId7"/>
      <w:endnotePr>
        <w:numFmt w:val="decimal"/>
      </w:endnotePr>
      <w:pgSz w:w="11900" w:h="16840"/>
      <w:pgMar w:top="1418" w:right="1418" w:bottom="1418" w:left="1418" w:header="851"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55F90" w14:textId="77777777" w:rsidR="00E224F1" w:rsidRDefault="00E224F1">
      <w:r>
        <w:separator/>
      </w:r>
    </w:p>
  </w:endnote>
  <w:endnote w:type="continuationSeparator" w:id="0">
    <w:p w14:paraId="204D263B" w14:textId="77777777" w:rsidR="00E224F1" w:rsidRDefault="00E2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1CB5" w14:textId="77777777" w:rsidR="005726A3" w:rsidRPr="009F1094" w:rsidRDefault="00F56604">
    <w:pPr>
      <w:jc w:val="center"/>
      <w:rPr>
        <w:rFonts w:cs="Helvetica"/>
        <w:sz w:val="21"/>
        <w:szCs w:val="21"/>
      </w:rPr>
    </w:pPr>
    <w:r w:rsidRPr="009F1094">
      <w:rPr>
        <w:rFonts w:cs="Helvetica"/>
        <w:sz w:val="21"/>
        <w:szCs w:val="21"/>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94C3" w14:textId="77777777" w:rsidR="00E224F1" w:rsidRDefault="00E224F1">
      <w:r>
        <w:separator/>
      </w:r>
    </w:p>
  </w:footnote>
  <w:footnote w:type="continuationSeparator" w:id="0">
    <w:p w14:paraId="1B8DB9D1" w14:textId="77777777" w:rsidR="00E224F1" w:rsidRDefault="00E224F1">
      <w:r>
        <w:continuationSeparator/>
      </w:r>
    </w:p>
  </w:footnote>
  <w:footnote w:id="1">
    <w:p w14:paraId="73E153BF" w14:textId="104F5EE4" w:rsidR="002245E8" w:rsidRPr="005C5839" w:rsidRDefault="002245E8">
      <w:pPr>
        <w:pStyle w:val="FootnoteText"/>
        <w:rPr>
          <w:rFonts w:ascii="Times New Roman" w:hAnsi="Times New Roman" w:cs="Times New Roman"/>
          <w:sz w:val="18"/>
          <w:szCs w:val="18"/>
          <w:lang w:val="en-US"/>
        </w:rPr>
      </w:pPr>
      <w:r w:rsidRPr="005C5839">
        <w:rPr>
          <w:rStyle w:val="FootnoteReference"/>
          <w:rFonts w:ascii="Times New Roman" w:hAnsi="Times New Roman" w:cs="Times New Roman"/>
          <w:sz w:val="18"/>
          <w:szCs w:val="18"/>
        </w:rPr>
        <w:footnoteRef/>
      </w:r>
      <w:r w:rsidRPr="005C5839">
        <w:rPr>
          <w:rFonts w:ascii="Times New Roman" w:hAnsi="Times New Roman" w:cs="Times New Roman"/>
          <w:sz w:val="18"/>
          <w:szCs w:val="18"/>
        </w:rPr>
        <w:t xml:space="preserve"> </w:t>
      </w:r>
      <w:r w:rsidRPr="005C5839">
        <w:rPr>
          <w:rFonts w:ascii="Times New Roman" w:hAnsi="Times New Roman" w:cs="Times New Roman"/>
          <w:kern w:val="1"/>
          <w:sz w:val="18"/>
          <w:szCs w:val="18"/>
          <w:highlight w:val="white"/>
        </w:rPr>
        <w:t>Sterelny (2010) drew attention to an incomplete list of significant dimensions along which scaffolding can vary, and Saarinen (2020) provides a helpful review of dimensions along which specifically affective scaffolding has been regarded to differ, arguing that a permissive and broad approach will be more productive than strict criteria.</w:t>
      </w:r>
      <w:r w:rsidR="00337D07" w:rsidRPr="005C5839">
        <w:rPr>
          <w:rFonts w:ascii="Times New Roman" w:hAnsi="Times New Roman" w:cs="Times New Roman"/>
          <w:kern w:val="1"/>
          <w:sz w:val="18"/>
          <w:szCs w:val="18"/>
        </w:rPr>
        <w:t xml:space="preserve"> Coninx and Stephan (2021</w:t>
      </w:r>
      <w:r w:rsidR="007C20BB">
        <w:rPr>
          <w:rFonts w:ascii="Times New Roman" w:hAnsi="Times New Roman" w:cs="Times New Roman"/>
          <w:kern w:val="1"/>
          <w:sz w:val="18"/>
          <w:szCs w:val="18"/>
        </w:rPr>
        <w:t>, pp</w:t>
      </w:r>
      <w:r w:rsidR="00337D07" w:rsidRPr="005C5839">
        <w:rPr>
          <w:rFonts w:ascii="Times New Roman" w:hAnsi="Times New Roman" w:cs="Times New Roman"/>
          <w:kern w:val="1"/>
          <w:sz w:val="18"/>
          <w:szCs w:val="18"/>
        </w:rPr>
        <w:t xml:space="preserve"> 44-5) note in connection with affective scaffolding that a risk of more demanding criteria is to neglect potentially interesting phenomena.</w:t>
      </w:r>
    </w:p>
  </w:footnote>
  <w:footnote w:id="2">
    <w:p w14:paraId="09A1A29F" w14:textId="1AF168CF" w:rsidR="00FE132C" w:rsidRPr="005C5839" w:rsidRDefault="00FE132C">
      <w:pPr>
        <w:pStyle w:val="FootnoteText"/>
        <w:rPr>
          <w:rFonts w:ascii="Times New Roman" w:hAnsi="Times New Roman" w:cs="Times New Roman"/>
          <w:sz w:val="18"/>
          <w:szCs w:val="18"/>
          <w:lang w:val="en-US"/>
        </w:rPr>
      </w:pPr>
      <w:r w:rsidRPr="005C5839">
        <w:rPr>
          <w:rStyle w:val="FootnoteReference"/>
          <w:rFonts w:ascii="Times New Roman" w:hAnsi="Times New Roman" w:cs="Times New Roman"/>
          <w:sz w:val="18"/>
          <w:szCs w:val="18"/>
        </w:rPr>
        <w:footnoteRef/>
      </w:r>
      <w:r w:rsidRPr="005C5839">
        <w:rPr>
          <w:rFonts w:ascii="Times New Roman" w:hAnsi="Times New Roman" w:cs="Times New Roman"/>
          <w:sz w:val="18"/>
          <w:szCs w:val="18"/>
        </w:rPr>
        <w:t xml:space="preserve"> </w:t>
      </w:r>
      <w:r w:rsidRPr="005C5839">
        <w:rPr>
          <w:rFonts w:ascii="Times New Roman" w:hAnsi="Times New Roman" w:cs="Times New Roman"/>
          <w:sz w:val="18"/>
          <w:szCs w:val="18"/>
          <w:lang w:val="en-US"/>
        </w:rPr>
        <w:t xml:space="preserve">We </w:t>
      </w:r>
      <w:r w:rsidRPr="005C5839">
        <w:rPr>
          <w:rFonts w:ascii="Times New Roman" w:hAnsi="Times New Roman" w:cs="Times New Roman"/>
          <w:sz w:val="18"/>
          <w:szCs w:val="18"/>
          <w:lang w:val="en-US"/>
        </w:rPr>
        <w:t xml:space="preserve">emphasise that it isn’t the intending that is doing the work </w:t>
      </w:r>
      <w:r w:rsidRPr="005C5839">
        <w:rPr>
          <w:rFonts w:ascii="Times New Roman" w:hAnsi="Times New Roman" w:cs="Times New Roman"/>
          <w:sz w:val="18"/>
          <w:szCs w:val="18"/>
          <w:lang w:val="en-US"/>
        </w:rPr>
        <w:t>here, but playing a role in the scaffolding being where it is</w:t>
      </w:r>
      <w:r w:rsidR="000721C2" w:rsidRPr="005C5839">
        <w:rPr>
          <w:rFonts w:ascii="Times New Roman" w:hAnsi="Times New Roman" w:cs="Times New Roman"/>
          <w:sz w:val="18"/>
          <w:szCs w:val="18"/>
          <w:lang w:val="en-US"/>
        </w:rPr>
        <w:t>,</w:t>
      </w:r>
      <w:r w:rsidR="00195506" w:rsidRPr="005C5839">
        <w:rPr>
          <w:rFonts w:ascii="Times New Roman" w:hAnsi="Times New Roman" w:cs="Times New Roman"/>
          <w:sz w:val="18"/>
          <w:szCs w:val="18"/>
          <w:lang w:val="en-US"/>
        </w:rPr>
        <w:t xml:space="preserve"> </w:t>
      </w:r>
      <w:r w:rsidR="000721C2" w:rsidRPr="005C5839">
        <w:rPr>
          <w:rFonts w:ascii="Times New Roman" w:hAnsi="Times New Roman" w:cs="Times New Roman"/>
          <w:sz w:val="18"/>
          <w:szCs w:val="18"/>
          <w:lang w:val="en-US"/>
        </w:rPr>
        <w:t>like it is</w:t>
      </w:r>
      <w:r w:rsidRPr="005C5839">
        <w:rPr>
          <w:rFonts w:ascii="Times New Roman" w:hAnsi="Times New Roman" w:cs="Times New Roman"/>
          <w:sz w:val="18"/>
          <w:szCs w:val="18"/>
          <w:lang w:val="en-US"/>
        </w:rPr>
        <w:t xml:space="preserve">. </w:t>
      </w:r>
    </w:p>
  </w:footnote>
  <w:footnote w:id="3">
    <w:p w14:paraId="02799CE5" w14:textId="7BC4BAAA" w:rsidR="005726A3" w:rsidRPr="005C5839" w:rsidRDefault="00F56604">
      <w:pPr>
        <w:pStyle w:val="Footnote"/>
        <w:ind w:firstLine="360"/>
        <w:rPr>
          <w:rFonts w:ascii="Times New Roman" w:hAnsi="Times New Roman" w:cs="Times New Roman"/>
          <w:sz w:val="22"/>
          <w:szCs w:val="22"/>
        </w:rPr>
      </w:pPr>
      <w:r w:rsidRPr="005C5839">
        <w:rPr>
          <w:rFonts w:ascii="Times New Roman" w:hAnsi="Times New Roman" w:cs="Times New Roman"/>
          <w:sz w:val="18"/>
          <w:szCs w:val="18"/>
          <w:vertAlign w:val="superscript"/>
        </w:rPr>
        <w:footnoteRef/>
      </w:r>
      <w:r w:rsidRPr="005C5839">
        <w:rPr>
          <w:rFonts w:ascii="Times New Roman" w:hAnsi="Times New Roman" w:cs="Times New Roman"/>
          <w:sz w:val="22"/>
          <w:szCs w:val="22"/>
        </w:rPr>
        <w:t xml:space="preserve"> </w:t>
      </w:r>
      <w:r w:rsidRPr="005C5839">
        <w:rPr>
          <w:rFonts w:ascii="Times New Roman" w:hAnsi="Times New Roman" w:cs="Times New Roman"/>
          <w:sz w:val="18"/>
          <w:szCs w:val="18"/>
        </w:rPr>
        <w:t>Slaby (2016) argues for something along these lines, although he focuses on the downstream exploitative effects</w:t>
      </w:r>
      <w:r w:rsidR="008665F2" w:rsidRPr="005C5839">
        <w:rPr>
          <w:rFonts w:ascii="Times New Roman" w:hAnsi="Times New Roman" w:cs="Times New Roman"/>
          <w:sz w:val="18"/>
          <w:szCs w:val="18"/>
        </w:rPr>
        <w:t>, in enculturation and habit formation,</w:t>
      </w:r>
      <w:r w:rsidRPr="005C5839">
        <w:rPr>
          <w:rFonts w:ascii="Times New Roman" w:hAnsi="Times New Roman" w:cs="Times New Roman"/>
          <w:sz w:val="18"/>
          <w:szCs w:val="18"/>
        </w:rPr>
        <w:t xml:space="preserve"> of what we would call shallow (affective) hostile scaffolding.</w:t>
      </w:r>
    </w:p>
  </w:footnote>
  <w:footnote w:id="4">
    <w:p w14:paraId="0E84B817" w14:textId="4421B7D9" w:rsidR="005726A3" w:rsidRPr="005C5839" w:rsidRDefault="00F56604">
      <w:pPr>
        <w:pStyle w:val="Footnote"/>
        <w:ind w:firstLine="360"/>
        <w:rPr>
          <w:rFonts w:ascii="Times New Roman" w:hAnsi="Times New Roman" w:cs="Times New Roman"/>
          <w:sz w:val="22"/>
          <w:szCs w:val="22"/>
        </w:rPr>
      </w:pPr>
      <w:r w:rsidRPr="005C5839">
        <w:rPr>
          <w:rFonts w:ascii="Times New Roman" w:hAnsi="Times New Roman" w:cs="Times New Roman"/>
          <w:sz w:val="18"/>
          <w:szCs w:val="18"/>
          <w:vertAlign w:val="superscript"/>
        </w:rPr>
        <w:footnoteRef/>
      </w:r>
      <w:r w:rsidRPr="005C5839">
        <w:rPr>
          <w:rFonts w:ascii="Times New Roman" w:hAnsi="Times New Roman" w:cs="Times New Roman"/>
          <w:sz w:val="22"/>
          <w:szCs w:val="22"/>
        </w:rPr>
        <w:t xml:space="preserve"> </w:t>
      </w:r>
      <w:r w:rsidRPr="005C5839">
        <w:rPr>
          <w:rFonts w:ascii="Times New Roman" w:hAnsi="Times New Roman" w:cs="Times New Roman"/>
          <w:sz w:val="18"/>
          <w:szCs w:val="18"/>
        </w:rPr>
        <w:t>The design of this system was plausibly motivated by the ‘peak end rule’ suggesting that both experienced and remembered utility (or pain) are disproportionately sensitive to the evaluation of the most extreme point, and the final stage, of an experience rather than duration or total (Kahneman et al</w:t>
      </w:r>
      <w:r w:rsidR="007C20BB">
        <w:rPr>
          <w:rFonts w:ascii="Times New Roman" w:hAnsi="Times New Roman" w:cs="Times New Roman"/>
          <w:sz w:val="18"/>
          <w:szCs w:val="18"/>
        </w:rPr>
        <w:t>.,</w:t>
      </w:r>
      <w:r w:rsidRPr="005C5839">
        <w:rPr>
          <w:rFonts w:ascii="Times New Roman" w:hAnsi="Times New Roman" w:cs="Times New Roman"/>
          <w:sz w:val="18"/>
          <w:szCs w:val="18"/>
        </w:rPr>
        <w:t xml:space="preserve"> 1993).</w:t>
      </w:r>
    </w:p>
  </w:footnote>
  <w:footnote w:id="5">
    <w:p w14:paraId="7E418C50" w14:textId="404A0C61" w:rsidR="005726A3" w:rsidRPr="005C5839" w:rsidRDefault="00F56604">
      <w:pPr>
        <w:pStyle w:val="Footnote"/>
        <w:ind w:firstLine="360"/>
        <w:rPr>
          <w:rFonts w:ascii="Times New Roman" w:hAnsi="Times New Roman" w:cs="Times New Roman"/>
          <w:sz w:val="22"/>
          <w:szCs w:val="22"/>
        </w:rPr>
      </w:pPr>
      <w:r w:rsidRPr="005C5839">
        <w:rPr>
          <w:rFonts w:ascii="Times New Roman" w:hAnsi="Times New Roman" w:cs="Times New Roman"/>
          <w:sz w:val="18"/>
          <w:szCs w:val="18"/>
          <w:vertAlign w:val="superscript"/>
        </w:rPr>
        <w:footnoteRef/>
      </w:r>
      <w:r w:rsidRPr="005C5839">
        <w:rPr>
          <w:rFonts w:ascii="Times New Roman" w:hAnsi="Times New Roman" w:cs="Times New Roman"/>
          <w:sz w:val="22"/>
          <w:szCs w:val="22"/>
        </w:rPr>
        <w:t xml:space="preserve"> </w:t>
      </w:r>
      <w:r w:rsidRPr="005C5839">
        <w:rPr>
          <w:rFonts w:ascii="Times New Roman" w:hAnsi="Times New Roman" w:cs="Times New Roman"/>
          <w:sz w:val="18"/>
          <w:szCs w:val="18"/>
        </w:rPr>
        <w:t xml:space="preserve">Universal Distributors patented a system which generated high numbers of apparent near </w:t>
      </w:r>
      <w:r w:rsidRPr="005C5839">
        <w:rPr>
          <w:rFonts w:ascii="Times New Roman" w:hAnsi="Times New Roman" w:cs="Times New Roman"/>
          <w:sz w:val="18"/>
          <w:szCs w:val="18"/>
        </w:rPr>
        <w:t>misses, and received regulatory approval for it. “Universal’s “near-miss” software increased the excitement during play and extended the average length of each gambling session, therefore resulting in a higher player appeal” (</w:t>
      </w:r>
      <w:r w:rsidRPr="005C5839">
        <w:rPr>
          <w:rFonts w:ascii="Times New Roman" w:hAnsi="Times New Roman" w:cs="Times New Roman"/>
          <w:sz w:val="18"/>
          <w:szCs w:val="18"/>
        </w:rPr>
        <w:t>Enkvist</w:t>
      </w:r>
      <w:r w:rsidR="007C20BB">
        <w:rPr>
          <w:rFonts w:ascii="Times New Roman" w:hAnsi="Times New Roman" w:cs="Times New Roman"/>
          <w:sz w:val="18"/>
          <w:szCs w:val="18"/>
        </w:rPr>
        <w:t>,</w:t>
      </w:r>
      <w:r w:rsidRPr="005C5839">
        <w:rPr>
          <w:rFonts w:ascii="Times New Roman" w:hAnsi="Times New Roman" w:cs="Times New Roman"/>
          <w:sz w:val="18"/>
          <w:szCs w:val="18"/>
        </w:rPr>
        <w:t xml:space="preserve"> 2009, p174</w:t>
      </w:r>
      <w:r w:rsidR="007C20BB">
        <w:rPr>
          <w:rFonts w:ascii="Times New Roman" w:hAnsi="Times New Roman" w:cs="Times New Roman"/>
          <w:sz w:val="18"/>
          <w:szCs w:val="18"/>
        </w:rPr>
        <w:t>;</w:t>
      </w:r>
      <w:r w:rsidRPr="005C5839">
        <w:rPr>
          <w:rFonts w:ascii="Times New Roman" w:hAnsi="Times New Roman" w:cs="Times New Roman"/>
          <w:sz w:val="18"/>
          <w:szCs w:val="18"/>
        </w:rPr>
        <w:t xml:space="preserve"> Okada</w:t>
      </w:r>
      <w:r w:rsidR="007C20BB">
        <w:rPr>
          <w:rFonts w:ascii="Times New Roman" w:hAnsi="Times New Roman" w:cs="Times New Roman"/>
          <w:sz w:val="18"/>
          <w:szCs w:val="18"/>
        </w:rPr>
        <w:t>,</w:t>
      </w:r>
      <w:r w:rsidRPr="005C5839">
        <w:rPr>
          <w:rFonts w:ascii="Times New Roman" w:hAnsi="Times New Roman" w:cs="Times New Roman"/>
          <w:sz w:val="18"/>
          <w:szCs w:val="18"/>
        </w:rPr>
        <w:t xml:space="preserve"> 1986).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C245" w14:textId="02CA118F" w:rsidR="0006502B" w:rsidRPr="0006502B" w:rsidRDefault="0006502B" w:rsidP="0006502B">
    <w:pPr>
      <w:pStyle w:val="Header"/>
      <w:jc w:val="center"/>
      <w:rPr>
        <w:rFonts w:ascii="Times New Roman" w:hAnsi="Times New Roman" w:cs="Times New Roman"/>
        <w:sz w:val="20"/>
        <w:szCs w:val="20"/>
        <w:lang w:val="en-US"/>
      </w:rPr>
    </w:pPr>
    <w:r w:rsidRPr="0006502B">
      <w:rPr>
        <w:rFonts w:ascii="Times New Roman" w:hAnsi="Times New Roman" w:cs="Times New Roman"/>
        <w:sz w:val="20"/>
        <w:szCs w:val="20"/>
        <w:lang w:val="en-US"/>
      </w:rPr>
      <w:t>Draft version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94"/>
    <w:rsid w:val="0006502B"/>
    <w:rsid w:val="000721C2"/>
    <w:rsid w:val="00084333"/>
    <w:rsid w:val="00087D39"/>
    <w:rsid w:val="00092322"/>
    <w:rsid w:val="000A0FF4"/>
    <w:rsid w:val="000F4490"/>
    <w:rsid w:val="0010236E"/>
    <w:rsid w:val="001569DF"/>
    <w:rsid w:val="00167BE2"/>
    <w:rsid w:val="001926C1"/>
    <w:rsid w:val="00195506"/>
    <w:rsid w:val="001A0037"/>
    <w:rsid w:val="001A352A"/>
    <w:rsid w:val="001A64DC"/>
    <w:rsid w:val="001A71F1"/>
    <w:rsid w:val="001B4E59"/>
    <w:rsid w:val="001D31DB"/>
    <w:rsid w:val="00217AF0"/>
    <w:rsid w:val="002218B7"/>
    <w:rsid w:val="002245E8"/>
    <w:rsid w:val="002273CF"/>
    <w:rsid w:val="00270375"/>
    <w:rsid w:val="00283BFD"/>
    <w:rsid w:val="002D21A7"/>
    <w:rsid w:val="00312CBE"/>
    <w:rsid w:val="00335DD2"/>
    <w:rsid w:val="00337D07"/>
    <w:rsid w:val="0034554F"/>
    <w:rsid w:val="00392380"/>
    <w:rsid w:val="003D58B9"/>
    <w:rsid w:val="003F4EBD"/>
    <w:rsid w:val="0040571D"/>
    <w:rsid w:val="00422C0C"/>
    <w:rsid w:val="00466622"/>
    <w:rsid w:val="004A2AEC"/>
    <w:rsid w:val="004A6943"/>
    <w:rsid w:val="004B3A37"/>
    <w:rsid w:val="004C08DC"/>
    <w:rsid w:val="004C6AE8"/>
    <w:rsid w:val="004F2B49"/>
    <w:rsid w:val="004F3ABA"/>
    <w:rsid w:val="005053AE"/>
    <w:rsid w:val="00524C5F"/>
    <w:rsid w:val="005726A3"/>
    <w:rsid w:val="005B1E34"/>
    <w:rsid w:val="005B336E"/>
    <w:rsid w:val="005C555E"/>
    <w:rsid w:val="005C5839"/>
    <w:rsid w:val="005E2585"/>
    <w:rsid w:val="006376B2"/>
    <w:rsid w:val="0064306B"/>
    <w:rsid w:val="00657D1C"/>
    <w:rsid w:val="00684F46"/>
    <w:rsid w:val="006B73C4"/>
    <w:rsid w:val="006F5E28"/>
    <w:rsid w:val="007A16CC"/>
    <w:rsid w:val="007A469E"/>
    <w:rsid w:val="007B72E7"/>
    <w:rsid w:val="007C20BB"/>
    <w:rsid w:val="0083238C"/>
    <w:rsid w:val="00851E7C"/>
    <w:rsid w:val="008665F2"/>
    <w:rsid w:val="008828A8"/>
    <w:rsid w:val="008D3290"/>
    <w:rsid w:val="008D7467"/>
    <w:rsid w:val="008E7DE5"/>
    <w:rsid w:val="00944D4D"/>
    <w:rsid w:val="00967277"/>
    <w:rsid w:val="009761FC"/>
    <w:rsid w:val="009949D8"/>
    <w:rsid w:val="009B1CEF"/>
    <w:rsid w:val="009D1A55"/>
    <w:rsid w:val="009E0F11"/>
    <w:rsid w:val="009F0747"/>
    <w:rsid w:val="009F1094"/>
    <w:rsid w:val="009F50BD"/>
    <w:rsid w:val="00A16010"/>
    <w:rsid w:val="00A330B4"/>
    <w:rsid w:val="00A65BE4"/>
    <w:rsid w:val="00AB0BF7"/>
    <w:rsid w:val="00AB5626"/>
    <w:rsid w:val="00AC30E2"/>
    <w:rsid w:val="00AF6285"/>
    <w:rsid w:val="00B25B72"/>
    <w:rsid w:val="00B348E0"/>
    <w:rsid w:val="00B45880"/>
    <w:rsid w:val="00B74990"/>
    <w:rsid w:val="00B74EFF"/>
    <w:rsid w:val="00BB1B89"/>
    <w:rsid w:val="00BC0351"/>
    <w:rsid w:val="00BF09AD"/>
    <w:rsid w:val="00C35B83"/>
    <w:rsid w:val="00C42C0B"/>
    <w:rsid w:val="00C579FC"/>
    <w:rsid w:val="00C67E31"/>
    <w:rsid w:val="00CD64D9"/>
    <w:rsid w:val="00CE5BA0"/>
    <w:rsid w:val="00CF103B"/>
    <w:rsid w:val="00D529AC"/>
    <w:rsid w:val="00D54CDA"/>
    <w:rsid w:val="00D6779D"/>
    <w:rsid w:val="00DA1407"/>
    <w:rsid w:val="00DC37E5"/>
    <w:rsid w:val="00DF52D6"/>
    <w:rsid w:val="00E00A44"/>
    <w:rsid w:val="00E15592"/>
    <w:rsid w:val="00E224F1"/>
    <w:rsid w:val="00E26AAC"/>
    <w:rsid w:val="00E26BB5"/>
    <w:rsid w:val="00E37F2C"/>
    <w:rsid w:val="00EF3160"/>
    <w:rsid w:val="00F02F02"/>
    <w:rsid w:val="00F12877"/>
    <w:rsid w:val="00F3006A"/>
    <w:rsid w:val="00F37A92"/>
    <w:rsid w:val="00F444EC"/>
    <w:rsid w:val="00F56604"/>
    <w:rsid w:val="00F865DA"/>
    <w:rsid w:val="00FB3323"/>
    <w:rsid w:val="00FC00D8"/>
    <w:rsid w:val="00FE132C"/>
    <w:rsid w:val="00FE1410"/>
    <w:rsid w:val="00FF64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40E50B"/>
  <w14:defaultImageDpi w14:val="0"/>
  <w15:docId w15:val="{7969C5A5-168C-604C-B381-8F3E96B0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aramond" w:hAnsiTheme="minorHAnsi" w:cstheme="minorBid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Garamond" w:hAnsi="Garamond"/>
      <w:lang w:val="en-GB"/>
    </w:rPr>
  </w:style>
  <w:style w:type="paragraph" w:styleId="Heading1">
    <w:name w:val="heading 1"/>
    <w:basedOn w:val="Normal"/>
    <w:next w:val="Normal"/>
    <w:link w:val="Heading1Char"/>
    <w:uiPriority w:val="99"/>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60" w:line="264" w:lineRule="auto"/>
      <w:outlineLvl w:val="0"/>
    </w:pPr>
    <w:rPr>
      <w:b/>
      <w:bCs/>
      <w:sz w:val="36"/>
      <w:szCs w:val="36"/>
    </w:rPr>
  </w:style>
  <w:style w:type="paragraph" w:styleId="Heading2">
    <w:name w:val="heading 2"/>
    <w:basedOn w:val="Normal"/>
    <w:next w:val="Normal"/>
    <w:link w:val="Heading2Char"/>
    <w:uiPriority w:val="99"/>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60" w:line="264" w:lineRule="auto"/>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60" w:line="264" w:lineRule="auto"/>
    </w:pPr>
    <w:rPr>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GB"/>
    </w:rPr>
  </w:style>
  <w:style w:type="character" w:customStyle="1" w:styleId="Heading2Char">
    <w:name w:val="Heading 2 Char"/>
    <w:basedOn w:val="DefaultParagraphFont"/>
    <w:link w:val="Heading2"/>
    <w:uiPriority w:val="99"/>
    <w:rPr>
      <w:rFonts w:asciiTheme="majorHAnsi" w:eastAsiaTheme="majorEastAsia" w:hAnsiTheme="majorHAnsi" w:cstheme="majorBidi"/>
      <w:b/>
      <w:bCs/>
      <w:i/>
      <w:iCs/>
      <w:sz w:val="28"/>
      <w:szCs w:val="28"/>
      <w:lang w:val="en-GB"/>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rPr>
  </w:style>
  <w:style w:type="paragraph" w:customStyle="1" w:styleId="Footnote">
    <w:name w:val="Footnote"/>
    <w:uiPriority w:val="99"/>
    <w:pPr>
      <w:widowControl w:val="0"/>
      <w:autoSpaceDE w:val="0"/>
      <w:autoSpaceDN w:val="0"/>
      <w:adjustRightInd w:val="0"/>
    </w:pPr>
    <w:rPr>
      <w:rFonts w:ascii="Garamond" w:hAnsi="Garamond"/>
      <w:lang w:val="en-GB"/>
    </w:rPr>
  </w:style>
  <w:style w:type="character" w:styleId="Hyperlink">
    <w:name w:val="Hyperlink"/>
    <w:basedOn w:val="DefaultParagraphFont"/>
    <w:uiPriority w:val="99"/>
  </w:style>
  <w:style w:type="paragraph" w:styleId="Header">
    <w:name w:val="header"/>
    <w:basedOn w:val="Normal"/>
    <w:link w:val="HeaderChar"/>
    <w:uiPriority w:val="99"/>
    <w:unhideWhenUsed/>
    <w:rsid w:val="009F1094"/>
    <w:pPr>
      <w:tabs>
        <w:tab w:val="center" w:pos="4513"/>
        <w:tab w:val="right" w:pos="9026"/>
      </w:tabs>
    </w:pPr>
  </w:style>
  <w:style w:type="character" w:customStyle="1" w:styleId="HeaderChar">
    <w:name w:val="Header Char"/>
    <w:basedOn w:val="DefaultParagraphFont"/>
    <w:link w:val="Header"/>
    <w:uiPriority w:val="99"/>
    <w:rsid w:val="009F1094"/>
    <w:rPr>
      <w:rFonts w:ascii="Garamond" w:hAnsi="Garamond"/>
      <w:lang w:val="en-GB"/>
    </w:rPr>
  </w:style>
  <w:style w:type="paragraph" w:styleId="Footer">
    <w:name w:val="footer"/>
    <w:basedOn w:val="Normal"/>
    <w:link w:val="FooterChar"/>
    <w:uiPriority w:val="99"/>
    <w:unhideWhenUsed/>
    <w:rsid w:val="009F1094"/>
    <w:pPr>
      <w:tabs>
        <w:tab w:val="center" w:pos="4513"/>
        <w:tab w:val="right" w:pos="9026"/>
      </w:tabs>
    </w:pPr>
  </w:style>
  <w:style w:type="character" w:customStyle="1" w:styleId="FooterChar">
    <w:name w:val="Footer Char"/>
    <w:basedOn w:val="DefaultParagraphFont"/>
    <w:link w:val="Footer"/>
    <w:uiPriority w:val="99"/>
    <w:rsid w:val="009F1094"/>
    <w:rPr>
      <w:rFonts w:ascii="Garamond" w:hAnsi="Garamond"/>
      <w:lang w:val="en-GB"/>
    </w:rPr>
  </w:style>
  <w:style w:type="paragraph" w:styleId="FootnoteText">
    <w:name w:val="footnote text"/>
    <w:basedOn w:val="Normal"/>
    <w:link w:val="FootnoteTextChar"/>
    <w:uiPriority w:val="99"/>
    <w:semiHidden/>
    <w:unhideWhenUsed/>
    <w:rsid w:val="002245E8"/>
    <w:rPr>
      <w:sz w:val="20"/>
      <w:szCs w:val="20"/>
    </w:rPr>
  </w:style>
  <w:style w:type="character" w:customStyle="1" w:styleId="FootnoteTextChar">
    <w:name w:val="Footnote Text Char"/>
    <w:basedOn w:val="DefaultParagraphFont"/>
    <w:link w:val="FootnoteText"/>
    <w:uiPriority w:val="99"/>
    <w:semiHidden/>
    <w:rsid w:val="002245E8"/>
    <w:rPr>
      <w:rFonts w:ascii="Garamond" w:hAnsi="Garamond"/>
      <w:sz w:val="20"/>
      <w:szCs w:val="20"/>
      <w:lang w:val="en-GB"/>
    </w:rPr>
  </w:style>
  <w:style w:type="character" w:styleId="FootnoteReference">
    <w:name w:val="footnote reference"/>
    <w:basedOn w:val="DefaultParagraphFont"/>
    <w:uiPriority w:val="99"/>
    <w:semiHidden/>
    <w:unhideWhenUsed/>
    <w:rsid w:val="002245E8"/>
    <w:rPr>
      <w:vertAlign w:val="superscript"/>
    </w:rPr>
  </w:style>
  <w:style w:type="paragraph" w:styleId="Revision">
    <w:name w:val="Revision"/>
    <w:hidden/>
    <w:uiPriority w:val="99"/>
    <w:semiHidden/>
    <w:rsid w:val="00270375"/>
    <w:rPr>
      <w:rFonts w:ascii="Garamond" w:hAnsi="Garamon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9664</Words>
  <Characters>55085</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Scaffolding Bad</vt:lpstr>
    </vt:vector>
  </TitlesOfParts>
  <Company/>
  <LinksUpToDate>false</LinksUpToDate>
  <CharactersWithSpaces>64620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Scaffolding Bad</dc:title>
  <dc:subject/>
  <dc:creator>David Spurrett</dc:creator>
  <cp:keywords/>
  <dc:description/>
  <cp:lastModifiedBy>David Spurrett</cp:lastModifiedBy>
  <cp:revision>3</cp:revision>
  <dcterms:created xsi:type="dcterms:W3CDTF">2023-01-08T14:01:00Z</dcterms:created>
  <dcterms:modified xsi:type="dcterms:W3CDTF">2023-01-08T14:03:00Z</dcterms:modified>
</cp:coreProperties>
</file>