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24B9" w14:textId="1D52B85F" w:rsidR="0089077E" w:rsidRPr="005D2185" w:rsidRDefault="0089077E" w:rsidP="00E15E9F">
      <w:pPr>
        <w:spacing w:line="240" w:lineRule="auto"/>
        <w:ind w:left="360" w:hanging="360"/>
        <w:jc w:val="left"/>
        <w:rPr>
          <w:rFonts w:ascii="Baskerville Old Face" w:hAnsi="Baskerville Old Face"/>
          <w:b/>
          <w:bCs/>
          <w:sz w:val="40"/>
          <w:szCs w:val="40"/>
        </w:rPr>
      </w:pPr>
      <w:r w:rsidRPr="005D2185">
        <w:rPr>
          <w:rFonts w:ascii="Baskerville Old Face" w:hAnsi="Baskerville Old Face"/>
          <w:b/>
          <w:bCs/>
          <w:sz w:val="40"/>
          <w:szCs w:val="40"/>
        </w:rPr>
        <w:t>The Politics of Relevant Alternatives</w:t>
      </w:r>
    </w:p>
    <w:p w14:paraId="0977DBC6" w14:textId="77777777" w:rsidR="005D2185" w:rsidRPr="00E15E9F" w:rsidRDefault="005D2185" w:rsidP="00E15E9F">
      <w:pPr>
        <w:spacing w:line="240" w:lineRule="auto"/>
        <w:ind w:left="360" w:hanging="360"/>
        <w:jc w:val="left"/>
        <w:rPr>
          <w:rFonts w:ascii="Baskerville Old Face" w:hAnsi="Baskerville Old Face"/>
          <w:b/>
          <w:bCs/>
          <w:sz w:val="24"/>
          <w:szCs w:val="24"/>
        </w:rPr>
      </w:pPr>
    </w:p>
    <w:p w14:paraId="17626D4D" w14:textId="786A1F4E" w:rsidR="007E4B33" w:rsidRPr="00E15E9F" w:rsidRDefault="007E4B33" w:rsidP="00E15E9F">
      <w:pPr>
        <w:spacing w:line="240" w:lineRule="auto"/>
        <w:ind w:left="360" w:hanging="360"/>
        <w:jc w:val="left"/>
        <w:rPr>
          <w:rFonts w:ascii="Baskerville Old Face" w:hAnsi="Baskerville Old Face"/>
          <w:b/>
          <w:bCs/>
          <w:sz w:val="24"/>
          <w:szCs w:val="24"/>
        </w:rPr>
      </w:pPr>
      <w:r w:rsidRPr="00E15E9F">
        <w:rPr>
          <w:rFonts w:ascii="Baskerville Old Face" w:hAnsi="Baskerville Old Face"/>
          <w:b/>
          <w:bCs/>
          <w:sz w:val="24"/>
          <w:szCs w:val="24"/>
        </w:rPr>
        <w:t>William Tuckwell</w:t>
      </w:r>
    </w:p>
    <w:p w14:paraId="49A22BC9" w14:textId="77777777" w:rsidR="0059284B" w:rsidRPr="00E15E9F" w:rsidRDefault="007E4B33" w:rsidP="00E15E9F">
      <w:pPr>
        <w:spacing w:line="240" w:lineRule="auto"/>
        <w:ind w:left="360" w:hanging="360"/>
        <w:jc w:val="left"/>
        <w:rPr>
          <w:rFonts w:ascii="Baskerville Old Face" w:hAnsi="Baskerville Old Face"/>
          <w:b/>
          <w:bCs/>
          <w:sz w:val="24"/>
          <w:szCs w:val="24"/>
        </w:rPr>
      </w:pPr>
      <w:r w:rsidRPr="00E15E9F">
        <w:rPr>
          <w:rFonts w:ascii="Baskerville Old Face" w:hAnsi="Baskerville Old Face"/>
          <w:b/>
          <w:bCs/>
          <w:sz w:val="24"/>
          <w:szCs w:val="24"/>
        </w:rPr>
        <w:t>Department of Philosophy, S</w:t>
      </w:r>
      <w:r w:rsidR="00663CE8" w:rsidRPr="00E15E9F">
        <w:rPr>
          <w:rFonts w:ascii="Baskerville Old Face" w:hAnsi="Baskerville Old Face"/>
          <w:b/>
          <w:bCs/>
          <w:sz w:val="24"/>
          <w:szCs w:val="24"/>
        </w:rPr>
        <w:t>chool of Historical and Philosophical</w:t>
      </w:r>
      <w:r w:rsidR="0059284B" w:rsidRPr="00E15E9F">
        <w:rPr>
          <w:rFonts w:ascii="Baskerville Old Face" w:hAnsi="Baskerville Old Face"/>
          <w:b/>
          <w:bCs/>
          <w:sz w:val="24"/>
          <w:szCs w:val="24"/>
        </w:rPr>
        <w:t xml:space="preserve"> </w:t>
      </w:r>
    </w:p>
    <w:p w14:paraId="1A3FFB55" w14:textId="34B973F4" w:rsidR="007E4B33" w:rsidRPr="00E15E9F" w:rsidRDefault="00663CE8" w:rsidP="00E15E9F">
      <w:pPr>
        <w:spacing w:line="240" w:lineRule="auto"/>
        <w:ind w:left="360" w:hanging="360"/>
        <w:jc w:val="left"/>
        <w:rPr>
          <w:rFonts w:ascii="Baskerville Old Face" w:hAnsi="Baskerville Old Face"/>
          <w:b/>
          <w:bCs/>
          <w:sz w:val="24"/>
          <w:szCs w:val="24"/>
        </w:rPr>
      </w:pPr>
      <w:r w:rsidRPr="00E15E9F">
        <w:rPr>
          <w:rFonts w:ascii="Baskerville Old Face" w:hAnsi="Baskerville Old Face"/>
          <w:b/>
          <w:bCs/>
          <w:sz w:val="24"/>
          <w:szCs w:val="24"/>
        </w:rPr>
        <w:t xml:space="preserve">Studies, </w:t>
      </w:r>
      <w:r w:rsidR="007E4B33" w:rsidRPr="00E15E9F">
        <w:rPr>
          <w:rFonts w:ascii="Baskerville Old Face" w:hAnsi="Baskerville Old Face"/>
          <w:b/>
          <w:bCs/>
          <w:sz w:val="24"/>
          <w:szCs w:val="24"/>
        </w:rPr>
        <w:t>University of Melbourne</w:t>
      </w:r>
      <w:r w:rsidRPr="00E15E9F">
        <w:rPr>
          <w:rFonts w:ascii="Baskerville Old Face" w:hAnsi="Baskerville Old Face"/>
          <w:b/>
          <w:bCs/>
          <w:sz w:val="24"/>
          <w:szCs w:val="24"/>
        </w:rPr>
        <w:t>, Parkville, Victoria 3010 Australia</w:t>
      </w:r>
    </w:p>
    <w:p w14:paraId="7D4016E3" w14:textId="2E92E390" w:rsidR="00663CE8" w:rsidRPr="00E15E9F" w:rsidRDefault="00663CE8" w:rsidP="00E15E9F">
      <w:pPr>
        <w:spacing w:line="240" w:lineRule="auto"/>
        <w:ind w:left="360" w:hanging="360"/>
        <w:jc w:val="left"/>
        <w:rPr>
          <w:rFonts w:ascii="Baskerville Old Face" w:hAnsi="Baskerville Old Face"/>
          <w:b/>
          <w:bCs/>
          <w:sz w:val="24"/>
          <w:szCs w:val="24"/>
        </w:rPr>
      </w:pPr>
      <w:r w:rsidRPr="00E15E9F">
        <w:rPr>
          <w:rFonts w:ascii="Baskerville Old Face" w:hAnsi="Baskerville Old Face"/>
          <w:b/>
          <w:bCs/>
          <w:sz w:val="24"/>
          <w:szCs w:val="24"/>
        </w:rPr>
        <w:t xml:space="preserve">Email: </w:t>
      </w:r>
      <w:hyperlink r:id="rId8" w:history="1">
        <w:r w:rsidR="0059284B" w:rsidRPr="00E15E9F">
          <w:rPr>
            <w:rStyle w:val="Hyperlink"/>
            <w:rFonts w:ascii="Baskerville Old Face" w:hAnsi="Baskerville Old Face"/>
            <w:b/>
            <w:bCs/>
            <w:sz w:val="24"/>
            <w:szCs w:val="24"/>
          </w:rPr>
          <w:t>tuckwellw@unimelb.edu.au</w:t>
        </w:r>
      </w:hyperlink>
      <w:r w:rsidRPr="00E15E9F">
        <w:rPr>
          <w:rFonts w:ascii="Baskerville Old Face" w:hAnsi="Baskerville Old Face"/>
          <w:b/>
          <w:bCs/>
          <w:sz w:val="24"/>
          <w:szCs w:val="24"/>
        </w:rPr>
        <w:t xml:space="preserve"> </w:t>
      </w:r>
    </w:p>
    <w:p w14:paraId="7CCA2104" w14:textId="77777777" w:rsidR="0059284B" w:rsidRPr="00E15E9F" w:rsidRDefault="0059284B" w:rsidP="00E15E9F">
      <w:pPr>
        <w:spacing w:line="240" w:lineRule="auto"/>
        <w:ind w:left="360" w:hanging="360"/>
        <w:jc w:val="left"/>
        <w:rPr>
          <w:rFonts w:ascii="Baskerville Old Face" w:hAnsi="Baskerville Old Face"/>
          <w:b/>
          <w:bCs/>
          <w:sz w:val="24"/>
          <w:szCs w:val="24"/>
        </w:rPr>
      </w:pPr>
    </w:p>
    <w:p w14:paraId="70C1D081" w14:textId="7B1F51B4" w:rsidR="0089077E" w:rsidRPr="00E15E9F" w:rsidRDefault="0089077E" w:rsidP="00E15E9F">
      <w:pPr>
        <w:spacing w:line="240" w:lineRule="auto"/>
        <w:jc w:val="left"/>
        <w:rPr>
          <w:rFonts w:ascii="Baskerville Old Face" w:hAnsi="Baskerville Old Face"/>
          <w:sz w:val="24"/>
          <w:szCs w:val="24"/>
        </w:rPr>
      </w:pPr>
      <w:r w:rsidRPr="00E15E9F">
        <w:rPr>
          <w:rFonts w:ascii="Baskerville Old Face" w:hAnsi="Baskerville Old Face"/>
          <w:b/>
          <w:bCs/>
          <w:sz w:val="24"/>
          <w:szCs w:val="24"/>
        </w:rPr>
        <w:t>Abstract:</w:t>
      </w:r>
      <w:r w:rsidRPr="00E15E9F">
        <w:rPr>
          <w:rFonts w:ascii="Baskerville Old Face" w:hAnsi="Baskerville Old Face"/>
          <w:sz w:val="24"/>
          <w:szCs w:val="24"/>
        </w:rPr>
        <w:t xml:space="preserve"> </w:t>
      </w:r>
      <w:r w:rsidRPr="00E15E9F">
        <w:rPr>
          <w:rFonts w:ascii="Baskerville Old Face" w:hAnsi="Baskerville Old Face"/>
          <w:color w:val="000000"/>
          <w:sz w:val="24"/>
          <w:szCs w:val="24"/>
          <w:shd w:val="clear" w:color="auto" w:fill="FFFFFF"/>
        </w:rPr>
        <w:t xml:space="preserve">The main aim of this paper is to </w:t>
      </w:r>
      <w:r w:rsidR="00C569D4" w:rsidRPr="00E15E9F">
        <w:rPr>
          <w:rFonts w:ascii="Baskerville Old Face" w:hAnsi="Baskerville Old Face"/>
          <w:color w:val="000000"/>
          <w:sz w:val="24"/>
          <w:szCs w:val="24"/>
          <w:shd w:val="clear" w:color="auto" w:fill="FFFFFF"/>
        </w:rPr>
        <w:t xml:space="preserve">use the resources of relevant alternatives contextualism to </w:t>
      </w:r>
      <w:r w:rsidRPr="00E15E9F">
        <w:rPr>
          <w:rFonts w:ascii="Baskerville Old Face" w:hAnsi="Baskerville Old Face"/>
          <w:color w:val="000000"/>
          <w:sz w:val="24"/>
          <w:szCs w:val="24"/>
          <w:shd w:val="clear" w:color="auto" w:fill="FFFFFF"/>
        </w:rPr>
        <w:t>provide an account of </w:t>
      </w:r>
      <w:r w:rsidRPr="00E15E9F">
        <w:rPr>
          <w:rFonts w:ascii="Baskerville Old Face" w:hAnsi="Baskerville Old Face"/>
          <w:color w:val="222222"/>
          <w:sz w:val="24"/>
          <w:szCs w:val="24"/>
          <w:shd w:val="clear" w:color="auto" w:fill="FFFFFF"/>
        </w:rPr>
        <w:t>an unrecognized form of epistemic injustice that I call irrelevance injustice</w:t>
      </w:r>
      <w:r w:rsidR="00C569D4" w:rsidRPr="00E15E9F">
        <w:rPr>
          <w:rFonts w:ascii="Baskerville Old Face" w:hAnsi="Baskerville Old Face"/>
          <w:color w:val="222222"/>
          <w:sz w:val="24"/>
          <w:szCs w:val="24"/>
          <w:shd w:val="clear" w:color="auto" w:fill="FFFFFF"/>
        </w:rPr>
        <w:t>.</w:t>
      </w:r>
      <w:r w:rsidRPr="00E15E9F">
        <w:rPr>
          <w:rFonts w:ascii="Baskerville Old Face" w:hAnsi="Baskerville Old Face"/>
          <w:color w:val="222222"/>
          <w:sz w:val="24"/>
          <w:szCs w:val="24"/>
          <w:shd w:val="clear" w:color="auto" w:fill="FFFFFF"/>
        </w:rPr>
        <w:t xml:space="preserve"> Irrelevance injustice occurs either when a speaker raises an alternative that is not taken seriously when it should be, or when a speaker raises an alternative that is taken seriously when it should not be. Irrelevance injustice influences what alternatives are perceived to be relevant and patterns of knowledge ascriptions in ways that are unfair. Asymmetries in whose alternatives are taken seriously affect how many alternatives members of different groups must rule out prior to being ascribed knowledge. Because knowledge ascriptions have socially valuable functions, asymmetries in whose alternatives are taken seriously mean asymmetries in who gets to do socially valuable things with knowledge ascriptions. </w:t>
      </w:r>
    </w:p>
    <w:p w14:paraId="31840F98" w14:textId="77777777" w:rsidR="0089077E" w:rsidRPr="00E15E9F" w:rsidRDefault="0089077E" w:rsidP="00E15E9F">
      <w:pPr>
        <w:spacing w:line="240" w:lineRule="auto"/>
        <w:jc w:val="left"/>
        <w:rPr>
          <w:rFonts w:ascii="Baskerville Old Face" w:hAnsi="Baskerville Old Face"/>
          <w:sz w:val="24"/>
          <w:szCs w:val="24"/>
        </w:rPr>
      </w:pPr>
    </w:p>
    <w:p w14:paraId="317A6D8B" w14:textId="77777777" w:rsidR="0089077E" w:rsidRPr="00E15E9F" w:rsidRDefault="0089077E" w:rsidP="00E15E9F">
      <w:pPr>
        <w:spacing w:line="240" w:lineRule="auto"/>
        <w:rPr>
          <w:sz w:val="24"/>
          <w:szCs w:val="24"/>
        </w:rPr>
      </w:pPr>
    </w:p>
    <w:p w14:paraId="032CEFFB" w14:textId="5E3E36B0" w:rsidR="005A2BA2" w:rsidRPr="00E15E9F" w:rsidRDefault="00B4421A" w:rsidP="00E15E9F">
      <w:pPr>
        <w:spacing w:line="240" w:lineRule="auto"/>
        <w:jc w:val="left"/>
        <w:rPr>
          <w:rFonts w:ascii="Baskerville Old Face" w:eastAsia="Arial" w:hAnsi="Baskerville Old Face" w:cs="Arial"/>
          <w:sz w:val="24"/>
          <w:szCs w:val="24"/>
        </w:rPr>
      </w:pPr>
      <w:r w:rsidRPr="00E15E9F">
        <w:rPr>
          <w:rFonts w:ascii="Baskerville Old Face" w:eastAsia="Arial" w:hAnsi="Baskerville Old Face" w:cs="Arial"/>
          <w:sz w:val="24"/>
          <w:szCs w:val="24"/>
        </w:rPr>
        <w:t>According to relevant alternatives contextualism (e.g.</w:t>
      </w:r>
      <w:r w:rsidR="00995AA6">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Lewis 1996</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Blome-Tillmann 2009</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Ichikawa 2017), </w:t>
      </w:r>
      <w:r w:rsidR="00801689" w:rsidRPr="00E15E9F">
        <w:rPr>
          <w:rFonts w:ascii="Baskerville Old Face" w:eastAsia="Arial" w:hAnsi="Baskerville Old Face" w:cs="Arial"/>
          <w:sz w:val="24"/>
          <w:szCs w:val="24"/>
        </w:rPr>
        <w:t>the truth of</w:t>
      </w:r>
      <w:r w:rsidRPr="00E15E9F">
        <w:rPr>
          <w:rFonts w:ascii="Baskerville Old Face" w:eastAsia="Arial" w:hAnsi="Baskerville Old Face" w:cs="Arial"/>
          <w:sz w:val="24"/>
          <w:szCs w:val="24"/>
        </w:rPr>
        <w:t xml:space="preserve"> knowledge ascriptions – sentences of the form ‘S knows tha</w:t>
      </w:r>
      <w:r w:rsidR="0002520E" w:rsidRPr="00E15E9F">
        <w:rPr>
          <w:rFonts w:ascii="Baskerville Old Face" w:eastAsia="Arial" w:hAnsi="Baskerville Old Face" w:cs="Arial"/>
          <w:sz w:val="24"/>
          <w:szCs w:val="24"/>
        </w:rPr>
        <w:t>t p’</w:t>
      </w:r>
      <w:r w:rsidRPr="00E15E9F">
        <w:rPr>
          <w:rFonts w:ascii="Baskerville Old Face" w:eastAsia="Arial" w:hAnsi="Baskerville Old Face" w:cs="Arial"/>
          <w:sz w:val="24"/>
          <w:szCs w:val="24"/>
        </w:rPr>
        <w:t xml:space="preserve"> – </w:t>
      </w:r>
      <w:r w:rsidR="00801689" w:rsidRPr="00E15E9F">
        <w:rPr>
          <w:rFonts w:ascii="Baskerville Old Face" w:eastAsia="Arial" w:hAnsi="Baskerville Old Face" w:cs="Arial"/>
          <w:sz w:val="24"/>
          <w:szCs w:val="24"/>
        </w:rPr>
        <w:t>require that</w:t>
      </w:r>
      <w:r w:rsidRPr="00E15E9F">
        <w:rPr>
          <w:rFonts w:ascii="Baskerville Old Face" w:eastAsia="Arial" w:hAnsi="Baskerville Old Face" w:cs="Arial"/>
          <w:sz w:val="24"/>
          <w:szCs w:val="24"/>
        </w:rPr>
        <w:t xml:space="preserve"> S’s evidence eliminate </w:t>
      </w:r>
      <w:r w:rsidR="00D03F9D" w:rsidRPr="00E15E9F">
        <w:rPr>
          <w:rFonts w:ascii="Baskerville Old Face" w:eastAsia="Arial" w:hAnsi="Baskerville Old Face" w:cs="Arial"/>
          <w:sz w:val="24"/>
          <w:szCs w:val="24"/>
        </w:rPr>
        <w:t xml:space="preserve">every </w:t>
      </w:r>
      <w:r w:rsidRPr="00E15E9F">
        <w:rPr>
          <w:rFonts w:ascii="Baskerville Old Face" w:eastAsia="Arial" w:hAnsi="Baskerville Old Face" w:cs="Arial"/>
          <w:sz w:val="24"/>
          <w:szCs w:val="24"/>
        </w:rPr>
        <w:t xml:space="preserve">not-p alternative that relevant in the conversational context in which the knowledge ascription is made. </w:t>
      </w:r>
      <w:r w:rsidR="0002520E" w:rsidRPr="00E15E9F">
        <w:rPr>
          <w:rFonts w:ascii="Baskerville Old Face" w:eastAsia="Arial" w:hAnsi="Baskerville Old Face" w:cs="Arial"/>
          <w:sz w:val="24"/>
          <w:szCs w:val="24"/>
        </w:rPr>
        <w:t>Some contextualists (e.g.</w:t>
      </w:r>
      <w:r w:rsidR="00995AA6">
        <w:rPr>
          <w:rFonts w:ascii="Baskerville Old Face" w:eastAsia="Arial" w:hAnsi="Baskerville Old Face" w:cs="Arial"/>
          <w:sz w:val="24"/>
          <w:szCs w:val="24"/>
        </w:rPr>
        <w:t>:</w:t>
      </w:r>
      <w:r w:rsidR="0002520E" w:rsidRPr="00E15E9F">
        <w:rPr>
          <w:rFonts w:ascii="Baskerville Old Face" w:eastAsia="Arial" w:hAnsi="Baskerville Old Face" w:cs="Arial"/>
          <w:sz w:val="24"/>
          <w:szCs w:val="24"/>
        </w:rPr>
        <w:t xml:space="preserve"> Lewis 1996</w:t>
      </w:r>
      <w:r w:rsidR="00D31AC9" w:rsidRPr="00E15E9F">
        <w:rPr>
          <w:rFonts w:ascii="Baskerville Old Face" w:eastAsia="Arial" w:hAnsi="Baskerville Old Face" w:cs="Arial"/>
          <w:sz w:val="24"/>
          <w:szCs w:val="24"/>
        </w:rPr>
        <w:t>;</w:t>
      </w:r>
      <w:r w:rsidR="0002520E" w:rsidRPr="00E15E9F">
        <w:rPr>
          <w:rFonts w:ascii="Baskerville Old Face" w:eastAsia="Arial" w:hAnsi="Baskerville Old Face" w:cs="Arial"/>
          <w:sz w:val="24"/>
          <w:szCs w:val="24"/>
        </w:rPr>
        <w:t xml:space="preserve"> Blome-Tillmann 2009) </w:t>
      </w:r>
      <w:r w:rsidRPr="00E15E9F">
        <w:rPr>
          <w:rFonts w:ascii="Baskerville Old Face" w:eastAsia="Arial" w:hAnsi="Baskerville Old Face" w:cs="Arial"/>
          <w:sz w:val="24"/>
          <w:szCs w:val="24"/>
        </w:rPr>
        <w:t>claim that the set of</w:t>
      </w:r>
      <w:r w:rsidR="0002520E" w:rsidRPr="00E15E9F">
        <w:rPr>
          <w:rFonts w:ascii="Baskerville Old Face" w:eastAsia="Arial" w:hAnsi="Baskerville Old Face" w:cs="Arial"/>
          <w:sz w:val="24"/>
          <w:szCs w:val="24"/>
        </w:rPr>
        <w:t xml:space="preserve"> relevant</w:t>
      </w:r>
      <w:r w:rsidRPr="00E15E9F">
        <w:rPr>
          <w:rFonts w:ascii="Baskerville Old Face" w:eastAsia="Arial" w:hAnsi="Baskerville Old Face" w:cs="Arial"/>
          <w:sz w:val="24"/>
          <w:szCs w:val="24"/>
        </w:rPr>
        <w:t xml:space="preserve"> not-p alternatives can expand as participants in the conversation raise alternatives to the proposition that figures in the knowledge ascription</w:t>
      </w:r>
      <w:r w:rsidR="00D03F9D" w:rsidRPr="00E15E9F">
        <w:rPr>
          <w:rFonts w:ascii="Baskerville Old Face" w:eastAsia="Arial" w:hAnsi="Baskerville Old Face" w:cs="Arial"/>
          <w:sz w:val="24"/>
          <w:szCs w:val="24"/>
        </w:rPr>
        <w:t xml:space="preserve"> to salience</w:t>
      </w:r>
      <w:r w:rsidRPr="00E15E9F">
        <w:rPr>
          <w:rFonts w:ascii="Baskerville Old Face" w:eastAsia="Arial" w:hAnsi="Baskerville Old Face" w:cs="Arial"/>
          <w:sz w:val="24"/>
          <w:szCs w:val="24"/>
        </w:rPr>
        <w:t xml:space="preserve">. </w:t>
      </w:r>
      <w:r w:rsidR="0002520E" w:rsidRPr="00E15E9F">
        <w:rPr>
          <w:rFonts w:ascii="Baskerville Old Face" w:eastAsia="Arial" w:hAnsi="Baskerville Old Face" w:cs="Arial"/>
          <w:sz w:val="24"/>
          <w:szCs w:val="24"/>
        </w:rPr>
        <w:t>On these views, i</w:t>
      </w:r>
      <w:r w:rsidRPr="00E15E9F">
        <w:rPr>
          <w:rFonts w:ascii="Baskerville Old Face" w:eastAsia="Arial" w:hAnsi="Baskerville Old Face" w:cs="Arial"/>
          <w:sz w:val="24"/>
          <w:szCs w:val="24"/>
        </w:rPr>
        <w:t xml:space="preserve">f S claims to </w:t>
      </w:r>
      <w:r w:rsidR="001E18BB"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know</w:t>
      </w:r>
      <w:r w:rsidR="001E18BB"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that p, and I say ‘but, what about this not-p alternative?’, S’s evidence must eliminate the alternative if they’re to be able to continue truly claim</w:t>
      </w:r>
      <w:r w:rsidR="00CF08B2" w:rsidRPr="00E15E9F">
        <w:rPr>
          <w:rFonts w:ascii="Baskerville Old Face" w:eastAsia="Arial" w:hAnsi="Baskerville Old Face" w:cs="Arial"/>
          <w:sz w:val="24"/>
          <w:szCs w:val="24"/>
        </w:rPr>
        <w:t>ing</w:t>
      </w:r>
      <w:r w:rsidRPr="00E15E9F">
        <w:rPr>
          <w:rFonts w:ascii="Baskerville Old Face" w:eastAsia="Arial" w:hAnsi="Baskerville Old Face" w:cs="Arial"/>
          <w:sz w:val="24"/>
          <w:szCs w:val="24"/>
        </w:rPr>
        <w:t xml:space="preserve"> to </w:t>
      </w:r>
      <w:r w:rsidR="0002520E"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know</w:t>
      </w:r>
      <w:r w:rsidR="0002520E"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w:t>
      </w:r>
      <w:r w:rsidR="001A4648">
        <w:rPr>
          <w:rFonts w:ascii="Baskerville Old Face" w:eastAsia="Arial" w:hAnsi="Baskerville Old Face" w:cs="Arial"/>
          <w:sz w:val="24"/>
          <w:szCs w:val="24"/>
        </w:rPr>
        <w:t xml:space="preserve"> &lt;1&gt;</w:t>
      </w:r>
      <w:r w:rsidRPr="00E15E9F">
        <w:rPr>
          <w:rFonts w:ascii="Baskerville Old Face" w:eastAsia="Arial" w:hAnsi="Baskerville Old Face" w:cs="Arial"/>
          <w:sz w:val="24"/>
          <w:szCs w:val="24"/>
        </w:rPr>
        <w:t xml:space="preserve"> But contextualists have neglected the fact that the emphasised conversational contexts are themselves embedded within broader social contexts, and that facts about these broader contexts leak into conversational contexts to affect which conversational participants can pull off the conversational moves that expand the set of</w:t>
      </w:r>
      <w:r w:rsidR="00801689" w:rsidRPr="00E15E9F">
        <w:rPr>
          <w:rFonts w:ascii="Baskerville Old Face" w:eastAsia="Arial" w:hAnsi="Baskerville Old Face" w:cs="Arial"/>
          <w:sz w:val="24"/>
          <w:szCs w:val="24"/>
        </w:rPr>
        <w:t xml:space="preserve"> relevant alternatives.</w:t>
      </w:r>
      <w:r w:rsidRPr="00E15E9F">
        <w:rPr>
          <w:rFonts w:ascii="Baskerville Old Face" w:eastAsia="Arial" w:hAnsi="Baskerville Old Face" w:cs="Arial"/>
          <w:sz w:val="24"/>
          <w:szCs w:val="24"/>
        </w:rPr>
        <w:t xml:space="preserve"> One feature of social context that</w:t>
      </w:r>
      <w:r w:rsidR="001E18BB" w:rsidRPr="00E15E9F">
        <w:rPr>
          <w:rFonts w:ascii="Baskerville Old Face" w:eastAsia="Arial" w:hAnsi="Baskerville Old Face" w:cs="Arial"/>
          <w:sz w:val="24"/>
          <w:szCs w:val="24"/>
        </w:rPr>
        <w:t xml:space="preserve"> ha</w:t>
      </w:r>
      <w:r w:rsidRPr="00E15E9F">
        <w:rPr>
          <w:rFonts w:ascii="Baskerville Old Face" w:eastAsia="Arial" w:hAnsi="Baskerville Old Face" w:cs="Arial"/>
          <w:sz w:val="24"/>
          <w:szCs w:val="24"/>
        </w:rPr>
        <w:t>s been taken to affect speakers’ conversational abilities is power. The relationship between power and conversational abilities has been much discussed in debates about silencing (see, e.g.</w:t>
      </w:r>
      <w:r w:rsidR="00D31AC9"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w:t>
      </w:r>
      <w:bookmarkStart w:id="0" w:name="_Hlk68860903"/>
      <w:r w:rsidRPr="00E15E9F">
        <w:rPr>
          <w:rFonts w:ascii="Baskerville Old Face" w:eastAsia="Arial" w:hAnsi="Baskerville Old Face" w:cs="Arial"/>
          <w:sz w:val="24"/>
          <w:szCs w:val="24"/>
        </w:rPr>
        <w:t>Langton 1993</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Langton &amp; Hornsby 1998</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Langton &amp; West 1999</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Maitra 2009</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McGowan 2009</w:t>
      </w:r>
      <w:r w:rsidR="00DB0ABA" w:rsidRPr="00E15E9F">
        <w:rPr>
          <w:rFonts w:ascii="Baskerville Old Face" w:eastAsia="Arial" w:hAnsi="Baskerville Old Face" w:cs="Arial"/>
          <w:sz w:val="24"/>
          <w:szCs w:val="24"/>
        </w:rPr>
        <w:t>;</w:t>
      </w:r>
      <w:r w:rsidR="00D03F9D" w:rsidRPr="00E15E9F">
        <w:rPr>
          <w:rFonts w:ascii="Baskerville Old Face" w:eastAsia="Arial" w:hAnsi="Baskerville Old Face" w:cs="Arial"/>
          <w:sz w:val="24"/>
          <w:szCs w:val="24"/>
        </w:rPr>
        <w:t xml:space="preserve"> Davies 2016</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Hesni 2018</w:t>
      </w:r>
      <w:bookmarkEnd w:id="0"/>
      <w:r w:rsidRPr="00E15E9F">
        <w:rPr>
          <w:rFonts w:ascii="Baskerville Old Face" w:eastAsia="Arial" w:hAnsi="Baskerville Old Face" w:cs="Arial"/>
          <w:sz w:val="24"/>
          <w:szCs w:val="24"/>
        </w:rPr>
        <w:t>) and epistemic injustice (see, e.g.</w:t>
      </w:r>
      <w:r w:rsidR="00D31AC9"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Jones 2002</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Fricker 2007</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Dotson 2011</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Pohlhaus 2012</w:t>
      </w:r>
      <w:r w:rsidR="00DB0ABA"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Medina 2013), but the relationship between power and the context shifting mechanisms that interest contextualists has gone</w:t>
      </w:r>
      <w:r w:rsidR="00D95A91" w:rsidRPr="00E15E9F">
        <w:rPr>
          <w:rFonts w:ascii="Baskerville Old Face" w:eastAsia="Arial" w:hAnsi="Baskerville Old Face" w:cs="Arial"/>
          <w:sz w:val="24"/>
          <w:szCs w:val="24"/>
        </w:rPr>
        <w:t xml:space="preserve"> largely</w:t>
      </w:r>
      <w:r w:rsidRPr="00E15E9F">
        <w:rPr>
          <w:rFonts w:ascii="Baskerville Old Face" w:eastAsia="Arial" w:hAnsi="Baskerville Old Face" w:cs="Arial"/>
          <w:sz w:val="24"/>
          <w:szCs w:val="24"/>
        </w:rPr>
        <w:t xml:space="preserve"> unexplored.</w:t>
      </w:r>
      <w:r w:rsidR="001A4648">
        <w:rPr>
          <w:rFonts w:ascii="Baskerville Old Face" w:eastAsia="Arial" w:hAnsi="Baskerville Old Face" w:cs="Arial"/>
          <w:sz w:val="24"/>
          <w:szCs w:val="24"/>
        </w:rPr>
        <w:t xml:space="preserve"> </w:t>
      </w:r>
      <w:r w:rsidR="000614FA">
        <w:rPr>
          <w:rFonts w:ascii="Baskerville Old Face" w:eastAsia="Arial" w:hAnsi="Baskerville Old Face" w:cs="Arial"/>
          <w:sz w:val="24"/>
          <w:szCs w:val="24"/>
        </w:rPr>
        <w:t>&lt;</w:t>
      </w:r>
      <w:r w:rsidR="001A4648">
        <w:rPr>
          <w:rFonts w:ascii="Baskerville Old Face" w:eastAsia="Arial" w:hAnsi="Baskerville Old Face" w:cs="Arial"/>
          <w:sz w:val="24"/>
          <w:szCs w:val="24"/>
        </w:rPr>
        <w:t>2&gt;</w:t>
      </w:r>
    </w:p>
    <w:p w14:paraId="3615811D" w14:textId="77777777" w:rsidR="0089077E" w:rsidRPr="00E15E9F" w:rsidRDefault="0089077E" w:rsidP="00E15E9F">
      <w:pPr>
        <w:spacing w:line="240" w:lineRule="auto"/>
        <w:jc w:val="left"/>
        <w:rPr>
          <w:rFonts w:ascii="Baskerville Old Face" w:eastAsia="Arial" w:hAnsi="Baskerville Old Face" w:cs="Arial"/>
          <w:sz w:val="24"/>
          <w:szCs w:val="24"/>
        </w:rPr>
      </w:pPr>
    </w:p>
    <w:p w14:paraId="492ACDFB" w14:textId="4ED0B233" w:rsidR="00801689" w:rsidRPr="00E15E9F" w:rsidRDefault="00B4421A" w:rsidP="00E15E9F">
      <w:pPr>
        <w:spacing w:line="240" w:lineRule="auto"/>
        <w:ind w:right="66"/>
        <w:jc w:val="left"/>
        <w:rPr>
          <w:rFonts w:ascii="Baskerville Old Face" w:eastAsia="Arial" w:hAnsi="Baskerville Old Face" w:cs="Arial"/>
          <w:b/>
          <w:bCs/>
          <w:sz w:val="24"/>
          <w:szCs w:val="24"/>
          <w:lang w:eastAsia="en-GB"/>
        </w:rPr>
      </w:pPr>
      <w:bookmarkStart w:id="1" w:name="_Hlk69827509"/>
      <w:r w:rsidRPr="00E15E9F">
        <w:rPr>
          <w:rFonts w:ascii="Baskerville Old Face" w:eastAsia="Arial" w:hAnsi="Baskerville Old Face" w:cs="Arial"/>
          <w:sz w:val="24"/>
          <w:szCs w:val="24"/>
          <w:lang w:eastAsia="en-GB"/>
        </w:rPr>
        <w:t>This paper investigates the relationship between</w:t>
      </w:r>
      <w:r w:rsidR="0002520E" w:rsidRPr="00E15E9F">
        <w:rPr>
          <w:rFonts w:ascii="Baskerville Old Face" w:eastAsia="Arial" w:hAnsi="Baskerville Old Face" w:cs="Arial"/>
          <w:sz w:val="24"/>
          <w:szCs w:val="24"/>
          <w:lang w:eastAsia="en-GB"/>
        </w:rPr>
        <w:t xml:space="preserve"> the</w:t>
      </w:r>
      <w:r w:rsidRPr="00E15E9F">
        <w:rPr>
          <w:rFonts w:ascii="Baskerville Old Face" w:eastAsia="Arial" w:hAnsi="Baskerville Old Face" w:cs="Arial"/>
          <w:sz w:val="24"/>
          <w:szCs w:val="24"/>
          <w:lang w:eastAsia="en-GB"/>
        </w:rPr>
        <w:t xml:space="preserve"> power</w:t>
      </w:r>
      <w:r w:rsidR="0002520E" w:rsidRPr="00E15E9F">
        <w:rPr>
          <w:rFonts w:ascii="Baskerville Old Face" w:eastAsia="Arial" w:hAnsi="Baskerville Old Face" w:cs="Arial"/>
          <w:sz w:val="24"/>
          <w:szCs w:val="24"/>
          <w:lang w:eastAsia="en-GB"/>
        </w:rPr>
        <w:t xml:space="preserve"> relations that pervade our social context</w:t>
      </w:r>
      <w:r w:rsidRPr="00E15E9F">
        <w:rPr>
          <w:rFonts w:ascii="Baskerville Old Face" w:eastAsia="Arial" w:hAnsi="Baskerville Old Face" w:cs="Arial"/>
          <w:sz w:val="24"/>
          <w:szCs w:val="24"/>
          <w:lang w:eastAsia="en-GB"/>
        </w:rPr>
        <w:t xml:space="preserve"> and the ability to successfully raise alternatives.</w:t>
      </w:r>
      <w:bookmarkEnd w:id="1"/>
      <w:r w:rsidRPr="00E15E9F">
        <w:rPr>
          <w:rFonts w:ascii="Baskerville Old Face" w:eastAsia="Arial" w:hAnsi="Baskerville Old Face" w:cs="Arial"/>
          <w:sz w:val="24"/>
          <w:szCs w:val="24"/>
          <w:lang w:eastAsia="en-GB"/>
        </w:rPr>
        <w:t xml:space="preserve"> This investigation turns up an unrecognised form of epistemic </w:t>
      </w:r>
      <w:r w:rsidR="00D95A91" w:rsidRPr="00E15E9F">
        <w:rPr>
          <w:rFonts w:ascii="Baskerville Old Face" w:eastAsia="Arial" w:hAnsi="Baskerville Old Face" w:cs="Arial"/>
          <w:sz w:val="24"/>
          <w:szCs w:val="24"/>
          <w:lang w:eastAsia="en-GB"/>
        </w:rPr>
        <w:t>injustice:</w:t>
      </w:r>
      <w:r w:rsidRPr="00E15E9F">
        <w:rPr>
          <w:rFonts w:ascii="Baskerville Old Face" w:eastAsia="Arial" w:hAnsi="Baskerville Old Face" w:cs="Arial"/>
          <w:sz w:val="24"/>
          <w:szCs w:val="24"/>
          <w:lang w:eastAsia="en-GB"/>
        </w:rPr>
        <w:t xml:space="preserve"> irrelevance injustice. Irrelevance injustice occurs either </w:t>
      </w:r>
      <w:bookmarkStart w:id="2" w:name="_Hlk68950342"/>
      <w:r w:rsidRPr="00E15E9F">
        <w:rPr>
          <w:rFonts w:ascii="Baskerville Old Face" w:eastAsia="Arial" w:hAnsi="Baskerville Old Face" w:cs="Arial"/>
          <w:sz w:val="24"/>
          <w:szCs w:val="24"/>
          <w:lang w:eastAsia="en-GB"/>
        </w:rPr>
        <w:t xml:space="preserve">when a speaker raises an alternative that is not taken seriously when it should be, or when a speaker raises an alternative that is taken seriously when it should not be. </w:t>
      </w:r>
      <w:bookmarkEnd w:id="2"/>
      <w:r w:rsidRPr="00E15E9F">
        <w:rPr>
          <w:rFonts w:ascii="Baskerville Old Face" w:eastAsia="Arial" w:hAnsi="Baskerville Old Face" w:cs="Arial"/>
          <w:sz w:val="24"/>
          <w:szCs w:val="24"/>
          <w:lang w:eastAsia="en-GB"/>
        </w:rPr>
        <w:t xml:space="preserve">Irrelevance injustice </w:t>
      </w:r>
      <w:r w:rsidR="001E18BB" w:rsidRPr="00E15E9F">
        <w:rPr>
          <w:rFonts w:ascii="Baskerville Old Face" w:eastAsia="Arial" w:hAnsi="Baskerville Old Face" w:cs="Arial"/>
          <w:sz w:val="24"/>
          <w:szCs w:val="24"/>
          <w:lang w:eastAsia="en-GB"/>
        </w:rPr>
        <w:t>is a matter of</w:t>
      </w:r>
      <w:r w:rsidR="00D03F9D" w:rsidRPr="00E15E9F">
        <w:rPr>
          <w:rFonts w:ascii="Baskerville Old Face" w:eastAsia="Arial" w:hAnsi="Baskerville Old Face" w:cs="Arial"/>
          <w:sz w:val="24"/>
          <w:szCs w:val="24"/>
          <w:lang w:eastAsia="en-GB"/>
        </w:rPr>
        <w:t xml:space="preserve"> alternatives </w:t>
      </w:r>
      <w:r w:rsidR="001E18BB" w:rsidRPr="00E15E9F">
        <w:rPr>
          <w:rFonts w:ascii="Baskerville Old Face" w:eastAsia="Arial" w:hAnsi="Baskerville Old Face" w:cs="Arial"/>
          <w:sz w:val="24"/>
          <w:szCs w:val="24"/>
          <w:lang w:eastAsia="en-GB"/>
        </w:rPr>
        <w:t xml:space="preserve">being mistakenly perceived to be relevant or irrelevant which in turn </w:t>
      </w:r>
      <w:r w:rsidR="00D31AC9" w:rsidRPr="00E15E9F">
        <w:rPr>
          <w:rFonts w:ascii="Baskerville Old Face" w:eastAsia="Arial" w:hAnsi="Baskerville Old Face" w:cs="Arial"/>
          <w:sz w:val="24"/>
          <w:szCs w:val="24"/>
          <w:lang w:eastAsia="en-GB"/>
        </w:rPr>
        <w:t>a</w:t>
      </w:r>
      <w:r w:rsidR="001E18BB" w:rsidRPr="00E15E9F">
        <w:rPr>
          <w:rFonts w:ascii="Baskerville Old Face" w:eastAsia="Arial" w:hAnsi="Baskerville Old Face" w:cs="Arial"/>
          <w:sz w:val="24"/>
          <w:szCs w:val="24"/>
          <w:lang w:eastAsia="en-GB"/>
        </w:rPr>
        <w:t>ffects</w:t>
      </w:r>
      <w:r w:rsidRPr="00E15E9F">
        <w:rPr>
          <w:rFonts w:ascii="Baskerville Old Face" w:eastAsia="Arial" w:hAnsi="Baskerville Old Face" w:cs="Arial"/>
          <w:sz w:val="24"/>
          <w:szCs w:val="24"/>
          <w:lang w:eastAsia="en-GB"/>
        </w:rPr>
        <w:t xml:space="preserve"> patterns of knowledge ascription</w:t>
      </w:r>
      <w:r w:rsidR="00CF08B2" w:rsidRPr="00E15E9F">
        <w:rPr>
          <w:rFonts w:ascii="Baskerville Old Face" w:eastAsia="Arial" w:hAnsi="Baskerville Old Face" w:cs="Arial"/>
          <w:sz w:val="24"/>
          <w:szCs w:val="24"/>
          <w:lang w:eastAsia="en-GB"/>
        </w:rPr>
        <w:t>s</w:t>
      </w:r>
      <w:r w:rsidRPr="00E15E9F">
        <w:rPr>
          <w:rFonts w:ascii="Baskerville Old Face" w:eastAsia="Arial" w:hAnsi="Baskerville Old Face" w:cs="Arial"/>
          <w:sz w:val="24"/>
          <w:szCs w:val="24"/>
          <w:lang w:eastAsia="en-GB"/>
        </w:rPr>
        <w:t xml:space="preserve"> in ways that are unfair. </w:t>
      </w:r>
      <w:r w:rsidR="00E0216E" w:rsidRPr="00E15E9F">
        <w:rPr>
          <w:rFonts w:ascii="Baskerville Old Face" w:eastAsia="Arial" w:hAnsi="Baskerville Old Face" w:cs="Arial"/>
          <w:sz w:val="24"/>
          <w:szCs w:val="24"/>
          <w:lang w:eastAsia="en-GB"/>
        </w:rPr>
        <w:t>A</w:t>
      </w:r>
      <w:r w:rsidRPr="00E15E9F">
        <w:rPr>
          <w:rFonts w:ascii="Baskerville Old Face" w:eastAsia="Arial" w:hAnsi="Baskerville Old Face" w:cs="Arial"/>
          <w:sz w:val="24"/>
          <w:szCs w:val="24"/>
          <w:lang w:eastAsia="en-GB"/>
        </w:rPr>
        <w:t xml:space="preserve">symmetries in </w:t>
      </w:r>
      <w:r w:rsidR="00B74647" w:rsidRPr="00E15E9F">
        <w:rPr>
          <w:rFonts w:ascii="Baskerville Old Face" w:eastAsia="Arial" w:hAnsi="Baskerville Old Face" w:cs="Arial"/>
          <w:sz w:val="24"/>
          <w:szCs w:val="24"/>
          <w:lang w:eastAsia="en-GB"/>
        </w:rPr>
        <w:t xml:space="preserve">whose </w:t>
      </w:r>
      <w:r w:rsidRPr="00E15E9F">
        <w:rPr>
          <w:rFonts w:ascii="Baskerville Old Face" w:eastAsia="Arial" w:hAnsi="Baskerville Old Face" w:cs="Arial"/>
          <w:sz w:val="24"/>
          <w:szCs w:val="24"/>
          <w:lang w:eastAsia="en-GB"/>
        </w:rPr>
        <w:t>alternatives</w:t>
      </w:r>
      <w:r w:rsidR="00E0216E" w:rsidRPr="00E15E9F">
        <w:rPr>
          <w:rFonts w:ascii="Baskerville Old Face" w:eastAsia="Arial" w:hAnsi="Baskerville Old Face" w:cs="Arial"/>
          <w:sz w:val="24"/>
          <w:szCs w:val="24"/>
          <w:lang w:eastAsia="en-GB"/>
        </w:rPr>
        <w:t xml:space="preserve"> </w:t>
      </w:r>
      <w:r w:rsidR="00B74647" w:rsidRPr="00E15E9F">
        <w:rPr>
          <w:rFonts w:ascii="Baskerville Old Face" w:eastAsia="Arial" w:hAnsi="Baskerville Old Face" w:cs="Arial"/>
          <w:sz w:val="24"/>
          <w:szCs w:val="24"/>
          <w:lang w:eastAsia="en-GB"/>
        </w:rPr>
        <w:t>are</w:t>
      </w:r>
      <w:r w:rsidRPr="00E15E9F">
        <w:rPr>
          <w:rFonts w:ascii="Baskerville Old Face" w:eastAsia="Arial" w:hAnsi="Baskerville Old Face" w:cs="Arial"/>
          <w:sz w:val="24"/>
          <w:szCs w:val="24"/>
          <w:lang w:eastAsia="en-GB"/>
        </w:rPr>
        <w:t xml:space="preserve"> taken seriously </w:t>
      </w:r>
      <w:r w:rsidR="0002520E" w:rsidRPr="00E15E9F">
        <w:rPr>
          <w:rFonts w:ascii="Baskerville Old Face" w:eastAsia="Arial" w:hAnsi="Baskerville Old Face" w:cs="Arial"/>
          <w:sz w:val="24"/>
          <w:szCs w:val="24"/>
          <w:lang w:eastAsia="en-GB"/>
        </w:rPr>
        <w:t>affect</w:t>
      </w:r>
      <w:r w:rsidRPr="00E15E9F">
        <w:rPr>
          <w:rFonts w:ascii="Baskerville Old Face" w:eastAsia="Arial" w:hAnsi="Baskerville Old Face" w:cs="Arial"/>
          <w:sz w:val="24"/>
          <w:szCs w:val="24"/>
          <w:lang w:eastAsia="en-GB"/>
        </w:rPr>
        <w:t xml:space="preserve"> how much epistemic labour </w:t>
      </w:r>
      <w:r w:rsidR="00B74647" w:rsidRPr="00E15E9F">
        <w:rPr>
          <w:rFonts w:ascii="Baskerville Old Face" w:eastAsia="Arial" w:hAnsi="Baskerville Old Face" w:cs="Arial"/>
          <w:sz w:val="24"/>
          <w:szCs w:val="24"/>
          <w:lang w:eastAsia="en-GB"/>
        </w:rPr>
        <w:t>one</w:t>
      </w:r>
      <w:r w:rsidRPr="00E15E9F">
        <w:rPr>
          <w:rFonts w:ascii="Baskerville Old Face" w:eastAsia="Arial" w:hAnsi="Baskerville Old Face" w:cs="Arial"/>
          <w:sz w:val="24"/>
          <w:szCs w:val="24"/>
          <w:lang w:eastAsia="en-GB"/>
        </w:rPr>
        <w:t xml:space="preserve"> must undertake in ruling out alternatives prior to being ascribed </w:t>
      </w:r>
      <w:r w:rsidR="001E18BB"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knowledge</w:t>
      </w:r>
      <w:r w:rsidR="001E18BB"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w:t>
      </w:r>
      <w:r w:rsidR="00B74647" w:rsidRPr="00E15E9F">
        <w:rPr>
          <w:rFonts w:ascii="Baskerville Old Face" w:eastAsia="Arial" w:hAnsi="Baskerville Old Face" w:cs="Arial"/>
          <w:sz w:val="24"/>
          <w:szCs w:val="24"/>
          <w:lang w:eastAsia="en-GB"/>
        </w:rPr>
        <w:t xml:space="preserve"> Because</w:t>
      </w:r>
      <w:r w:rsidRPr="00E15E9F">
        <w:rPr>
          <w:rFonts w:ascii="Baskerville Old Face" w:eastAsia="Arial" w:hAnsi="Baskerville Old Face" w:cs="Arial"/>
          <w:sz w:val="24"/>
          <w:szCs w:val="24"/>
          <w:lang w:eastAsia="en-GB"/>
        </w:rPr>
        <w:t xml:space="preserve"> </w:t>
      </w:r>
      <w:r w:rsidR="00B74647" w:rsidRPr="00E15E9F">
        <w:rPr>
          <w:rFonts w:ascii="Baskerville Old Face" w:eastAsia="Arial" w:hAnsi="Baskerville Old Face" w:cs="Arial"/>
          <w:sz w:val="24"/>
          <w:szCs w:val="24"/>
          <w:lang w:eastAsia="en-GB"/>
        </w:rPr>
        <w:t>k</w:t>
      </w:r>
      <w:r w:rsidRPr="00E15E9F">
        <w:rPr>
          <w:rFonts w:ascii="Baskerville Old Face" w:eastAsia="Arial" w:hAnsi="Baskerville Old Face" w:cs="Arial"/>
          <w:sz w:val="24"/>
          <w:szCs w:val="24"/>
          <w:lang w:eastAsia="en-GB"/>
        </w:rPr>
        <w:t>nowledge ascriptions have socially valuable functions</w:t>
      </w:r>
      <w:r w:rsidR="00B74647" w:rsidRPr="00E15E9F">
        <w:rPr>
          <w:rFonts w:ascii="Baskerville Old Face" w:eastAsia="Arial" w:hAnsi="Baskerville Old Face" w:cs="Arial"/>
          <w:sz w:val="24"/>
          <w:szCs w:val="24"/>
          <w:lang w:eastAsia="en-GB"/>
        </w:rPr>
        <w:t xml:space="preserve"> – t</w:t>
      </w:r>
      <w:r w:rsidR="009C2EC4" w:rsidRPr="00E15E9F">
        <w:rPr>
          <w:rFonts w:ascii="Baskerville Old Face" w:eastAsia="Arial" w:hAnsi="Baskerville Old Face" w:cs="Arial"/>
          <w:sz w:val="24"/>
          <w:szCs w:val="24"/>
          <w:lang w:eastAsia="en-GB"/>
        </w:rPr>
        <w:t xml:space="preserve">hey’ve been associated with identifying reliable informants (Craig 1990), </w:t>
      </w:r>
      <w:r w:rsidR="001D5BFA" w:rsidRPr="00E15E9F">
        <w:rPr>
          <w:rFonts w:ascii="Baskerville Old Face" w:eastAsia="Arial" w:hAnsi="Baskerville Old Face" w:cs="Arial"/>
          <w:sz w:val="24"/>
          <w:szCs w:val="24"/>
          <w:lang w:eastAsia="en-GB"/>
        </w:rPr>
        <w:t>bringing inquiry to an end (Kelp 2011), and</w:t>
      </w:r>
      <w:r w:rsidR="009C2EC4" w:rsidRPr="00E15E9F">
        <w:rPr>
          <w:rFonts w:ascii="Baskerville Old Face" w:eastAsia="Arial" w:hAnsi="Baskerville Old Face" w:cs="Arial"/>
          <w:sz w:val="24"/>
          <w:szCs w:val="24"/>
          <w:lang w:eastAsia="en-GB"/>
        </w:rPr>
        <w:t xml:space="preserve"> track</w:t>
      </w:r>
      <w:r w:rsidR="001D5BFA" w:rsidRPr="00E15E9F">
        <w:rPr>
          <w:rFonts w:ascii="Baskerville Old Face" w:eastAsia="Arial" w:hAnsi="Baskerville Old Face" w:cs="Arial"/>
          <w:sz w:val="24"/>
          <w:szCs w:val="24"/>
          <w:lang w:eastAsia="en-GB"/>
        </w:rPr>
        <w:t>ing</w:t>
      </w:r>
      <w:r w:rsidR="009C2EC4" w:rsidRPr="00E15E9F">
        <w:rPr>
          <w:rFonts w:ascii="Baskerville Old Face" w:eastAsia="Arial" w:hAnsi="Baskerville Old Face" w:cs="Arial"/>
          <w:sz w:val="24"/>
          <w:szCs w:val="24"/>
          <w:lang w:eastAsia="en-GB"/>
        </w:rPr>
        <w:t xml:space="preserve"> the norms of assertion</w:t>
      </w:r>
      <w:r w:rsidR="001D5BFA" w:rsidRPr="00E15E9F">
        <w:rPr>
          <w:rFonts w:ascii="Baskerville Old Face" w:eastAsia="Arial" w:hAnsi="Baskerville Old Face" w:cs="Arial"/>
          <w:sz w:val="24"/>
          <w:szCs w:val="24"/>
          <w:lang w:eastAsia="en-GB"/>
        </w:rPr>
        <w:t xml:space="preserve"> </w:t>
      </w:r>
      <w:r w:rsidR="001D5BFA" w:rsidRPr="00E15E9F">
        <w:rPr>
          <w:rFonts w:ascii="Baskerville Old Face" w:eastAsia="Arial" w:hAnsi="Baskerville Old Face" w:cs="Arial"/>
          <w:sz w:val="24"/>
          <w:szCs w:val="24"/>
          <w:lang w:eastAsia="en-GB"/>
        </w:rPr>
        <w:lastRenderedPageBreak/>
        <w:t>(Williamson 2000)</w:t>
      </w:r>
      <w:r w:rsidR="009C2EC4" w:rsidRPr="00E15E9F">
        <w:rPr>
          <w:rFonts w:ascii="Baskerville Old Face" w:eastAsia="Arial" w:hAnsi="Baskerville Old Face" w:cs="Arial"/>
          <w:sz w:val="24"/>
          <w:szCs w:val="24"/>
          <w:lang w:eastAsia="en-GB"/>
        </w:rPr>
        <w:t xml:space="preserve"> and action</w:t>
      </w:r>
      <w:r w:rsidR="001D5BFA" w:rsidRPr="00E15E9F">
        <w:rPr>
          <w:rFonts w:ascii="Baskerville Old Face" w:eastAsia="Arial" w:hAnsi="Baskerville Old Face" w:cs="Arial"/>
          <w:sz w:val="24"/>
          <w:szCs w:val="24"/>
          <w:lang w:eastAsia="en-GB"/>
        </w:rPr>
        <w:t xml:space="preserve"> (Hawthorne &amp; Stanley 2008)</w:t>
      </w:r>
      <w:r w:rsidR="00B74647" w:rsidRPr="00E15E9F">
        <w:rPr>
          <w:rFonts w:ascii="Baskerville Old Face" w:eastAsia="Arial" w:hAnsi="Baskerville Old Face" w:cs="Arial"/>
          <w:sz w:val="24"/>
          <w:szCs w:val="24"/>
          <w:lang w:eastAsia="en-GB"/>
        </w:rPr>
        <w:t xml:space="preserve"> – </w:t>
      </w:r>
      <w:r w:rsidRPr="00E15E9F">
        <w:rPr>
          <w:rFonts w:ascii="Baskerville Old Face" w:eastAsia="Arial" w:hAnsi="Baskerville Old Face" w:cs="Arial"/>
          <w:sz w:val="24"/>
          <w:szCs w:val="24"/>
          <w:lang w:eastAsia="en-GB"/>
        </w:rPr>
        <w:t xml:space="preserve">asymmetries in </w:t>
      </w:r>
      <w:r w:rsidR="00B74647" w:rsidRPr="00E15E9F">
        <w:rPr>
          <w:rFonts w:ascii="Baskerville Old Face" w:eastAsia="Arial" w:hAnsi="Baskerville Old Face" w:cs="Arial"/>
          <w:sz w:val="24"/>
          <w:szCs w:val="24"/>
          <w:lang w:eastAsia="en-GB"/>
        </w:rPr>
        <w:t>whose alternatives are taken seriously</w:t>
      </w:r>
      <w:r w:rsidRPr="00E15E9F">
        <w:rPr>
          <w:rFonts w:ascii="Baskerville Old Face" w:eastAsia="Arial" w:hAnsi="Baskerville Old Face" w:cs="Arial"/>
          <w:sz w:val="24"/>
          <w:szCs w:val="24"/>
          <w:lang w:eastAsia="en-GB"/>
        </w:rPr>
        <w:t xml:space="preserve"> mean asymmetries in who gets to do socially valuable things with knowledge ascriptions. Thus, in addition to illuminating the underexplored relationship between power, raising alternatives, and the </w:t>
      </w:r>
      <w:r w:rsidR="00D03F9D" w:rsidRPr="00E15E9F">
        <w:rPr>
          <w:rFonts w:ascii="Baskerville Old Face" w:eastAsia="Arial" w:hAnsi="Baskerville Old Face" w:cs="Arial"/>
          <w:sz w:val="24"/>
          <w:szCs w:val="24"/>
          <w:lang w:eastAsia="en-GB"/>
        </w:rPr>
        <w:t>perceived relevance of alternatives,</w:t>
      </w:r>
      <w:r w:rsidRPr="00E15E9F">
        <w:rPr>
          <w:rFonts w:ascii="Baskerville Old Face" w:eastAsia="Arial" w:hAnsi="Baskerville Old Face" w:cs="Arial"/>
          <w:sz w:val="24"/>
          <w:szCs w:val="24"/>
          <w:lang w:eastAsia="en-GB"/>
        </w:rPr>
        <w:t xml:space="preserve"> this paper also illuminates the underexplored relationship between epistemic injustice and knowledge ascriptions</w:t>
      </w:r>
      <w:r w:rsidRPr="00E15E9F">
        <w:rPr>
          <w:rFonts w:ascii="Baskerville Old Face" w:eastAsia="Arial" w:hAnsi="Baskerville Old Face" w:cs="Arial"/>
          <w:b/>
          <w:bCs/>
          <w:sz w:val="24"/>
          <w:szCs w:val="24"/>
          <w:lang w:eastAsia="en-GB"/>
        </w:rPr>
        <w:t>.</w:t>
      </w:r>
      <w:r w:rsidR="004C08CC" w:rsidRPr="00E15E9F">
        <w:rPr>
          <w:rFonts w:ascii="Baskerville Old Face" w:eastAsia="Arial" w:hAnsi="Baskerville Old Face" w:cs="Arial"/>
          <w:b/>
          <w:bCs/>
          <w:sz w:val="24"/>
          <w:szCs w:val="24"/>
          <w:lang w:eastAsia="en-GB"/>
        </w:rPr>
        <w:t xml:space="preserve"> </w:t>
      </w:r>
    </w:p>
    <w:p w14:paraId="7BF4E5D6" w14:textId="77777777" w:rsidR="00801689" w:rsidRPr="00E15E9F" w:rsidRDefault="00801689" w:rsidP="00E15E9F">
      <w:pPr>
        <w:spacing w:line="240" w:lineRule="auto"/>
        <w:ind w:right="66"/>
        <w:jc w:val="left"/>
        <w:rPr>
          <w:rFonts w:ascii="Baskerville Old Face" w:eastAsia="Arial" w:hAnsi="Baskerville Old Face" w:cs="Arial"/>
          <w:b/>
          <w:bCs/>
          <w:sz w:val="24"/>
          <w:szCs w:val="24"/>
          <w:lang w:eastAsia="en-GB"/>
        </w:rPr>
      </w:pPr>
    </w:p>
    <w:p w14:paraId="346A708A" w14:textId="2C91B763" w:rsidR="000B2803" w:rsidRPr="00E15E9F" w:rsidRDefault="00801689" w:rsidP="00E15E9F">
      <w:pPr>
        <w:spacing w:line="240" w:lineRule="auto"/>
        <w:ind w:right="66"/>
        <w:jc w:val="left"/>
        <w:rPr>
          <w:rFonts w:ascii="Baskerville Old Face" w:eastAsia="Arial" w:hAnsi="Baskerville Old Face" w:cs="Arial"/>
          <w:b/>
          <w:bCs/>
          <w:sz w:val="24"/>
          <w:szCs w:val="24"/>
          <w:lang w:eastAsia="en-GB"/>
        </w:rPr>
      </w:pPr>
      <w:r w:rsidRPr="00E15E9F">
        <w:rPr>
          <w:rFonts w:ascii="Baskerville Old Face" w:eastAsia="Arial" w:hAnsi="Baskerville Old Face" w:cs="Arial"/>
          <w:sz w:val="24"/>
          <w:szCs w:val="24"/>
          <w:lang w:eastAsia="en-GB"/>
        </w:rPr>
        <w:t>A quick</w:t>
      </w:r>
      <w:r w:rsidR="008D2810" w:rsidRPr="00E15E9F">
        <w:rPr>
          <w:rFonts w:ascii="Baskerville Old Face" w:eastAsia="Arial" w:hAnsi="Baskerville Old Face" w:cs="Arial"/>
          <w:sz w:val="24"/>
          <w:szCs w:val="24"/>
          <w:lang w:eastAsia="en-GB"/>
        </w:rPr>
        <w:t xml:space="preserve"> clarification of my aim before we get going</w:t>
      </w:r>
      <w:r w:rsidRPr="00E15E9F">
        <w:rPr>
          <w:rFonts w:ascii="Baskerville Old Face" w:eastAsia="Arial" w:hAnsi="Baskerville Old Face" w:cs="Arial"/>
          <w:sz w:val="24"/>
          <w:szCs w:val="24"/>
          <w:lang w:eastAsia="en-GB"/>
        </w:rPr>
        <w:t xml:space="preserve">. </w:t>
      </w:r>
      <w:r w:rsidR="00E0559E" w:rsidRPr="00E15E9F">
        <w:rPr>
          <w:rFonts w:ascii="Baskerville Old Face" w:eastAsia="Arial" w:hAnsi="Baskerville Old Face" w:cs="Arial"/>
          <w:sz w:val="24"/>
          <w:szCs w:val="24"/>
          <w:lang w:eastAsia="en-GB"/>
        </w:rPr>
        <w:t xml:space="preserve">As we will see, identifying the conditions under which irrelevance injustice takes hold has implications for relevant alternatives contextualism in that it sheds light on when an alternative is relevant. However, my primary aim is not </w:t>
      </w:r>
      <w:r w:rsidR="00723528" w:rsidRPr="00E15E9F">
        <w:rPr>
          <w:rFonts w:ascii="Baskerville Old Face" w:eastAsia="Arial" w:hAnsi="Baskerville Old Face" w:cs="Arial"/>
          <w:sz w:val="24"/>
          <w:szCs w:val="24"/>
          <w:lang w:eastAsia="en-GB"/>
        </w:rPr>
        <w:t xml:space="preserve">to </w:t>
      </w:r>
      <w:r w:rsidR="00E0559E" w:rsidRPr="00E15E9F">
        <w:rPr>
          <w:rFonts w:ascii="Baskerville Old Face" w:eastAsia="Arial" w:hAnsi="Baskerville Old Face" w:cs="Arial"/>
          <w:sz w:val="24"/>
          <w:szCs w:val="24"/>
          <w:lang w:eastAsia="en-GB"/>
        </w:rPr>
        <w:t>explore the consequences of</w:t>
      </w:r>
      <w:r w:rsidR="004C08CC" w:rsidRPr="00E15E9F">
        <w:rPr>
          <w:rFonts w:ascii="Baskerville Old Face" w:eastAsia="Arial" w:hAnsi="Baskerville Old Face" w:cs="Arial"/>
          <w:sz w:val="24"/>
          <w:szCs w:val="24"/>
          <w:lang w:eastAsia="en-GB"/>
        </w:rPr>
        <w:t xml:space="preserve"> irrelevance injustice for contextualism</w:t>
      </w:r>
      <w:r w:rsidR="00E0559E" w:rsidRPr="00E15E9F">
        <w:rPr>
          <w:rFonts w:ascii="Baskerville Old Face" w:eastAsia="Arial" w:hAnsi="Baskerville Old Face" w:cs="Arial"/>
          <w:sz w:val="24"/>
          <w:szCs w:val="24"/>
          <w:lang w:eastAsia="en-GB"/>
        </w:rPr>
        <w:t>, but rather</w:t>
      </w:r>
      <w:r w:rsidR="004C08CC" w:rsidRPr="00E15E9F">
        <w:rPr>
          <w:rFonts w:ascii="Baskerville Old Face" w:eastAsia="Arial" w:hAnsi="Baskerville Old Face" w:cs="Arial"/>
          <w:sz w:val="24"/>
          <w:szCs w:val="24"/>
          <w:lang w:eastAsia="en-GB"/>
        </w:rPr>
        <w:t xml:space="preserve"> to show that</w:t>
      </w:r>
      <w:r w:rsidR="003C63AB" w:rsidRPr="00E15E9F">
        <w:rPr>
          <w:rFonts w:ascii="Baskerville Old Face" w:eastAsia="Arial" w:hAnsi="Baskerville Old Face" w:cs="Arial"/>
          <w:sz w:val="24"/>
          <w:szCs w:val="24"/>
          <w:lang w:eastAsia="en-GB"/>
        </w:rPr>
        <w:t xml:space="preserve"> </w:t>
      </w:r>
      <w:r w:rsidR="004C08CC" w:rsidRPr="00E15E9F">
        <w:rPr>
          <w:rFonts w:ascii="Baskerville Old Face" w:eastAsia="Arial" w:hAnsi="Baskerville Old Face" w:cs="Arial"/>
          <w:sz w:val="24"/>
          <w:szCs w:val="24"/>
          <w:lang w:eastAsia="en-GB"/>
        </w:rPr>
        <w:t xml:space="preserve">contextualism has the </w:t>
      </w:r>
      <w:r w:rsidR="003C63AB" w:rsidRPr="00E15E9F">
        <w:rPr>
          <w:rFonts w:ascii="Baskerville Old Face" w:eastAsia="Arial" w:hAnsi="Baskerville Old Face" w:cs="Arial"/>
          <w:sz w:val="24"/>
          <w:szCs w:val="24"/>
          <w:lang w:eastAsia="en-GB"/>
        </w:rPr>
        <w:t>theoretical resources to illuminate an unrecognized form of epistemic injustice.</w:t>
      </w:r>
      <w:r w:rsidR="003C63AB" w:rsidRPr="00E15E9F">
        <w:rPr>
          <w:rFonts w:ascii="Baskerville Old Face" w:eastAsia="Arial" w:hAnsi="Baskerville Old Face" w:cs="Arial"/>
          <w:b/>
          <w:bCs/>
          <w:sz w:val="24"/>
          <w:szCs w:val="24"/>
          <w:lang w:eastAsia="en-GB"/>
        </w:rPr>
        <w:t xml:space="preserve"> </w:t>
      </w:r>
    </w:p>
    <w:p w14:paraId="172AD185" w14:textId="77777777" w:rsidR="00B4421A" w:rsidRPr="00E15E9F" w:rsidRDefault="00B4421A" w:rsidP="00E15E9F">
      <w:pPr>
        <w:spacing w:line="240" w:lineRule="auto"/>
        <w:ind w:right="66"/>
        <w:jc w:val="left"/>
        <w:rPr>
          <w:rFonts w:ascii="Baskerville Old Face" w:eastAsia="Arial" w:hAnsi="Baskerville Old Face" w:cs="Arial"/>
          <w:sz w:val="24"/>
          <w:szCs w:val="24"/>
          <w:lang w:eastAsia="en-GB"/>
        </w:rPr>
      </w:pPr>
    </w:p>
    <w:p w14:paraId="13F38184" w14:textId="1162872F" w:rsidR="00B4421A" w:rsidRPr="00E15E9F" w:rsidRDefault="00801689" w:rsidP="00E15E9F">
      <w:pPr>
        <w:spacing w:line="240" w:lineRule="auto"/>
        <w:ind w:right="6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 xml:space="preserve">I proceed as follows: </w:t>
      </w:r>
      <w:r w:rsidR="00D95A91" w:rsidRPr="00E15E9F">
        <w:rPr>
          <w:rFonts w:ascii="Baskerville Old Face" w:eastAsia="Arial" w:hAnsi="Baskerville Old Face" w:cs="Arial"/>
          <w:sz w:val="24"/>
          <w:szCs w:val="24"/>
          <w:lang w:eastAsia="en-GB"/>
        </w:rPr>
        <w:t>S</w:t>
      </w:r>
      <w:r w:rsidR="00B4421A" w:rsidRPr="00E15E9F">
        <w:rPr>
          <w:rFonts w:ascii="Baskerville Old Face" w:eastAsia="Arial" w:hAnsi="Baskerville Old Face" w:cs="Arial"/>
          <w:sz w:val="24"/>
          <w:szCs w:val="24"/>
          <w:lang w:eastAsia="en-GB"/>
        </w:rPr>
        <w:t xml:space="preserve">ection </w:t>
      </w:r>
      <w:r w:rsidR="00D31AC9" w:rsidRPr="00E15E9F">
        <w:rPr>
          <w:rFonts w:ascii="Baskerville Old Face" w:eastAsia="Arial" w:hAnsi="Baskerville Old Face" w:cs="Arial"/>
          <w:sz w:val="24"/>
          <w:szCs w:val="24"/>
          <w:lang w:eastAsia="en-GB"/>
        </w:rPr>
        <w:t>1</w:t>
      </w:r>
      <w:r w:rsidR="00B4421A" w:rsidRPr="00E15E9F">
        <w:rPr>
          <w:rFonts w:ascii="Baskerville Old Face" w:eastAsia="Arial" w:hAnsi="Baskerville Old Face" w:cs="Arial"/>
          <w:sz w:val="24"/>
          <w:szCs w:val="24"/>
          <w:lang w:eastAsia="en-GB"/>
        </w:rPr>
        <w:t xml:space="preserve"> describe</w:t>
      </w:r>
      <w:r w:rsidR="00D95A91" w:rsidRPr="00E15E9F">
        <w:rPr>
          <w:rFonts w:ascii="Baskerville Old Face" w:eastAsia="Arial" w:hAnsi="Baskerville Old Face" w:cs="Arial"/>
          <w:sz w:val="24"/>
          <w:szCs w:val="24"/>
          <w:lang w:eastAsia="en-GB"/>
        </w:rPr>
        <w:t>s</w:t>
      </w:r>
      <w:r w:rsidR="00B4421A" w:rsidRPr="00E15E9F">
        <w:rPr>
          <w:rFonts w:ascii="Baskerville Old Face" w:eastAsia="Arial" w:hAnsi="Baskerville Old Face" w:cs="Arial"/>
          <w:sz w:val="24"/>
          <w:szCs w:val="24"/>
          <w:lang w:eastAsia="en-GB"/>
        </w:rPr>
        <w:t xml:space="preserve"> relevant alternatives contextualism</w:t>
      </w:r>
      <w:r w:rsidR="0002520E" w:rsidRPr="00E15E9F">
        <w:rPr>
          <w:rFonts w:ascii="Baskerville Old Face" w:eastAsia="Arial" w:hAnsi="Baskerville Old Face" w:cs="Arial"/>
          <w:sz w:val="24"/>
          <w:szCs w:val="24"/>
          <w:lang w:eastAsia="en-GB"/>
        </w:rPr>
        <w:t xml:space="preserve"> and highlights the important features given my aims in this paper</w:t>
      </w:r>
      <w:r w:rsidR="00B4421A" w:rsidRPr="00E15E9F">
        <w:rPr>
          <w:rFonts w:ascii="Baskerville Old Face" w:eastAsia="Arial" w:hAnsi="Baskerville Old Face" w:cs="Arial"/>
          <w:sz w:val="24"/>
          <w:szCs w:val="24"/>
          <w:lang w:eastAsia="en-GB"/>
        </w:rPr>
        <w:t xml:space="preserve">. </w:t>
      </w:r>
      <w:r w:rsidR="00D95A91" w:rsidRPr="00E15E9F">
        <w:rPr>
          <w:rFonts w:ascii="Baskerville Old Face" w:eastAsia="Arial" w:hAnsi="Baskerville Old Face" w:cs="Arial"/>
          <w:sz w:val="24"/>
          <w:szCs w:val="24"/>
          <w:lang w:eastAsia="en-GB"/>
        </w:rPr>
        <w:t>S</w:t>
      </w:r>
      <w:r w:rsidR="00B4421A" w:rsidRPr="00E15E9F">
        <w:rPr>
          <w:rFonts w:ascii="Baskerville Old Face" w:eastAsia="Arial" w:hAnsi="Baskerville Old Face" w:cs="Arial"/>
          <w:sz w:val="24"/>
          <w:szCs w:val="24"/>
          <w:lang w:eastAsia="en-GB"/>
        </w:rPr>
        <w:t xml:space="preserve">ection </w:t>
      </w:r>
      <w:r w:rsidR="00D31AC9" w:rsidRPr="00E15E9F">
        <w:rPr>
          <w:rFonts w:ascii="Baskerville Old Face" w:eastAsia="Arial" w:hAnsi="Baskerville Old Face" w:cs="Arial"/>
          <w:sz w:val="24"/>
          <w:szCs w:val="24"/>
          <w:lang w:eastAsia="en-GB"/>
        </w:rPr>
        <w:t>2</w:t>
      </w:r>
      <w:r w:rsidR="00B4421A" w:rsidRPr="00E15E9F">
        <w:rPr>
          <w:rFonts w:ascii="Baskerville Old Face" w:eastAsia="Arial" w:hAnsi="Baskerville Old Face" w:cs="Arial"/>
          <w:sz w:val="24"/>
          <w:szCs w:val="24"/>
          <w:lang w:eastAsia="en-GB"/>
        </w:rPr>
        <w:t xml:space="preserve"> </w:t>
      </w:r>
      <w:r w:rsidR="00D95A91" w:rsidRPr="00E15E9F">
        <w:rPr>
          <w:rFonts w:ascii="Baskerville Old Face" w:eastAsia="Arial" w:hAnsi="Baskerville Old Face" w:cs="Arial"/>
          <w:sz w:val="24"/>
          <w:szCs w:val="24"/>
          <w:lang w:eastAsia="en-GB"/>
        </w:rPr>
        <w:t>examines paradigm cases</w:t>
      </w:r>
      <w:r w:rsidR="00723528" w:rsidRPr="00E15E9F">
        <w:rPr>
          <w:rFonts w:ascii="Baskerville Old Face" w:eastAsia="Arial" w:hAnsi="Baskerville Old Face" w:cs="Arial"/>
          <w:sz w:val="24"/>
          <w:szCs w:val="24"/>
          <w:lang w:eastAsia="en-GB"/>
        </w:rPr>
        <w:t>, and develops a theory,</w:t>
      </w:r>
      <w:r w:rsidR="00D95A91" w:rsidRPr="00E15E9F">
        <w:rPr>
          <w:rFonts w:ascii="Baskerville Old Face" w:eastAsia="Arial" w:hAnsi="Baskerville Old Face" w:cs="Arial"/>
          <w:sz w:val="24"/>
          <w:szCs w:val="24"/>
          <w:lang w:eastAsia="en-GB"/>
        </w:rPr>
        <w:t xml:space="preserve"> of irrelevance injustice</w:t>
      </w:r>
      <w:r w:rsidR="00723528" w:rsidRPr="00E15E9F">
        <w:rPr>
          <w:rFonts w:ascii="Baskerville Old Face" w:eastAsia="Arial" w:hAnsi="Baskerville Old Face" w:cs="Arial"/>
          <w:sz w:val="24"/>
          <w:szCs w:val="24"/>
          <w:lang w:eastAsia="en-GB"/>
        </w:rPr>
        <w:t>.</w:t>
      </w:r>
      <w:r w:rsidR="00B4421A" w:rsidRPr="00E15E9F">
        <w:rPr>
          <w:rFonts w:ascii="Baskerville Old Face" w:eastAsia="Arial" w:hAnsi="Baskerville Old Face" w:cs="Arial"/>
          <w:sz w:val="24"/>
          <w:szCs w:val="24"/>
          <w:lang w:eastAsia="en-GB"/>
        </w:rPr>
        <w:t xml:space="preserve"> </w:t>
      </w:r>
      <w:r w:rsidR="00D95A91" w:rsidRPr="00E15E9F">
        <w:rPr>
          <w:rFonts w:ascii="Baskerville Old Face" w:eastAsia="Arial" w:hAnsi="Baskerville Old Face" w:cs="Arial"/>
          <w:sz w:val="24"/>
          <w:szCs w:val="24"/>
          <w:lang w:eastAsia="en-GB"/>
        </w:rPr>
        <w:t>S</w:t>
      </w:r>
      <w:r w:rsidR="00B4421A" w:rsidRPr="00E15E9F">
        <w:rPr>
          <w:rFonts w:ascii="Baskerville Old Face" w:eastAsia="Arial" w:hAnsi="Baskerville Old Face" w:cs="Arial"/>
          <w:sz w:val="24"/>
          <w:szCs w:val="24"/>
          <w:lang w:eastAsia="en-GB"/>
        </w:rPr>
        <w:t xml:space="preserve">ection </w:t>
      </w:r>
      <w:r w:rsidR="00D31AC9" w:rsidRPr="00E15E9F">
        <w:rPr>
          <w:rFonts w:ascii="Baskerville Old Face" w:eastAsia="Arial" w:hAnsi="Baskerville Old Face" w:cs="Arial"/>
          <w:sz w:val="24"/>
          <w:szCs w:val="24"/>
          <w:lang w:eastAsia="en-GB"/>
        </w:rPr>
        <w:t>3</w:t>
      </w:r>
      <w:r w:rsidR="00B4421A" w:rsidRPr="00E15E9F">
        <w:rPr>
          <w:rFonts w:ascii="Baskerville Old Face" w:eastAsia="Arial" w:hAnsi="Baskerville Old Face" w:cs="Arial"/>
          <w:sz w:val="24"/>
          <w:szCs w:val="24"/>
          <w:lang w:eastAsia="en-GB"/>
        </w:rPr>
        <w:t xml:space="preserve"> contrast</w:t>
      </w:r>
      <w:r w:rsidR="00D95A91" w:rsidRPr="00E15E9F">
        <w:rPr>
          <w:rFonts w:ascii="Baskerville Old Face" w:eastAsia="Arial" w:hAnsi="Baskerville Old Face" w:cs="Arial"/>
          <w:sz w:val="24"/>
          <w:szCs w:val="24"/>
          <w:lang w:eastAsia="en-GB"/>
        </w:rPr>
        <w:t>s</w:t>
      </w:r>
      <w:r w:rsidR="00B4421A" w:rsidRPr="00E15E9F">
        <w:rPr>
          <w:rFonts w:ascii="Baskerville Old Face" w:eastAsia="Arial" w:hAnsi="Baskerville Old Face" w:cs="Arial"/>
          <w:sz w:val="24"/>
          <w:szCs w:val="24"/>
          <w:lang w:eastAsia="en-GB"/>
        </w:rPr>
        <w:t xml:space="preserve"> irrelevance injustice with </w:t>
      </w:r>
      <w:r w:rsidR="0002520E" w:rsidRPr="00E15E9F">
        <w:rPr>
          <w:rFonts w:ascii="Baskerville Old Face" w:eastAsia="Arial" w:hAnsi="Baskerville Old Face" w:cs="Arial"/>
          <w:sz w:val="24"/>
          <w:szCs w:val="24"/>
          <w:lang w:eastAsia="en-GB"/>
        </w:rPr>
        <w:t>other forms of epistemic injustice</w:t>
      </w:r>
      <w:r w:rsidR="00B4421A" w:rsidRPr="00E15E9F">
        <w:rPr>
          <w:rFonts w:ascii="Baskerville Old Face" w:eastAsia="Arial" w:hAnsi="Baskerville Old Face" w:cs="Arial"/>
          <w:sz w:val="24"/>
          <w:szCs w:val="24"/>
          <w:lang w:eastAsia="en-GB"/>
        </w:rPr>
        <w:t xml:space="preserve">. Section </w:t>
      </w:r>
      <w:r w:rsidR="00D31AC9" w:rsidRPr="00E15E9F">
        <w:rPr>
          <w:rFonts w:ascii="Baskerville Old Face" w:eastAsia="Arial" w:hAnsi="Baskerville Old Face" w:cs="Arial"/>
          <w:sz w:val="24"/>
          <w:szCs w:val="24"/>
          <w:lang w:eastAsia="en-GB"/>
        </w:rPr>
        <w:t>4</w:t>
      </w:r>
      <w:r w:rsidR="00B4421A" w:rsidRPr="00E15E9F">
        <w:rPr>
          <w:rFonts w:ascii="Baskerville Old Face" w:eastAsia="Arial" w:hAnsi="Baskerville Old Face" w:cs="Arial"/>
          <w:sz w:val="24"/>
          <w:szCs w:val="24"/>
          <w:lang w:eastAsia="en-GB"/>
        </w:rPr>
        <w:t xml:space="preserve"> concludes.</w:t>
      </w:r>
    </w:p>
    <w:p w14:paraId="0BE8E02F" w14:textId="5967DAE7" w:rsidR="0059284B" w:rsidRDefault="0059284B" w:rsidP="00E15E9F">
      <w:pPr>
        <w:spacing w:line="240" w:lineRule="auto"/>
        <w:ind w:right="66"/>
        <w:jc w:val="left"/>
        <w:rPr>
          <w:rFonts w:ascii="Baskerville Old Face" w:eastAsia="Arial" w:hAnsi="Baskerville Old Face" w:cs="Arial"/>
          <w:sz w:val="24"/>
          <w:szCs w:val="24"/>
          <w:lang w:eastAsia="en-GB"/>
        </w:rPr>
      </w:pPr>
    </w:p>
    <w:p w14:paraId="0045C75C" w14:textId="36E96911" w:rsidR="006003AA" w:rsidRPr="006003AA" w:rsidRDefault="006003AA" w:rsidP="00E15E9F">
      <w:pPr>
        <w:spacing w:line="240" w:lineRule="auto"/>
        <w:ind w:right="66"/>
        <w:jc w:val="left"/>
        <w:rPr>
          <w:rFonts w:ascii="Baskerville Old Face" w:eastAsia="Arial" w:hAnsi="Baskerville Old Face" w:cs="Arial"/>
          <w:b/>
          <w:bCs/>
          <w:sz w:val="24"/>
          <w:szCs w:val="24"/>
          <w:lang w:eastAsia="en-GB"/>
        </w:rPr>
      </w:pPr>
      <w:r w:rsidRPr="006003AA">
        <w:rPr>
          <w:rFonts w:ascii="Baskerville Old Face" w:eastAsia="Arial" w:hAnsi="Baskerville Old Face" w:cs="Arial"/>
          <w:b/>
          <w:bCs/>
          <w:sz w:val="24"/>
          <w:szCs w:val="24"/>
          <w:lang w:eastAsia="en-GB"/>
        </w:rPr>
        <w:t>1.</w:t>
      </w:r>
      <w:r>
        <w:rPr>
          <w:rFonts w:ascii="Baskerville Old Face" w:eastAsia="Arial" w:hAnsi="Baskerville Old Face" w:cs="Arial"/>
          <w:b/>
          <w:bCs/>
          <w:sz w:val="24"/>
          <w:szCs w:val="24"/>
          <w:lang w:eastAsia="en-GB"/>
        </w:rPr>
        <w:t xml:space="preserve"> </w:t>
      </w:r>
      <w:r w:rsidRPr="006003AA">
        <w:rPr>
          <w:rFonts w:ascii="Baskerville Old Face" w:eastAsia="Arial" w:hAnsi="Baskerville Old Face" w:cs="Arial"/>
          <w:b/>
          <w:bCs/>
          <w:sz w:val="24"/>
          <w:szCs w:val="24"/>
          <w:lang w:eastAsia="en-GB"/>
        </w:rPr>
        <w:t>Relevant Alternatives Contextualism</w:t>
      </w:r>
    </w:p>
    <w:p w14:paraId="1A3273B8" w14:textId="7EAA443D" w:rsidR="00EF6BC8" w:rsidRPr="00E15E9F" w:rsidRDefault="00EF6BC8" w:rsidP="00E15E9F">
      <w:pPr>
        <w:spacing w:line="240" w:lineRule="auto"/>
        <w:ind w:right="66"/>
        <w:jc w:val="left"/>
        <w:rPr>
          <w:rFonts w:ascii="Baskerville Old Face" w:eastAsia="Arial" w:hAnsi="Baskerville Old Face" w:cs="Arial"/>
          <w:sz w:val="24"/>
          <w:szCs w:val="24"/>
          <w:lang w:eastAsia="en-GB"/>
        </w:rPr>
      </w:pPr>
    </w:p>
    <w:p w14:paraId="5D6AAB47" w14:textId="6154BAFA" w:rsidR="004671AB" w:rsidRPr="00E15E9F" w:rsidRDefault="00EF6BC8" w:rsidP="00E15E9F">
      <w:pPr>
        <w:spacing w:line="240" w:lineRule="auto"/>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 xml:space="preserve">Consider </w:t>
      </w:r>
      <w:r w:rsidR="00723528" w:rsidRPr="00E15E9F">
        <w:rPr>
          <w:rFonts w:ascii="Baskerville Old Face" w:eastAsia="Arial" w:hAnsi="Baskerville Old Face" w:cs="Arial"/>
          <w:sz w:val="24"/>
          <w:szCs w:val="24"/>
          <w:lang w:eastAsia="en-GB"/>
        </w:rPr>
        <w:t>the following pair of</w:t>
      </w:r>
      <w:r w:rsidRPr="00E15E9F">
        <w:rPr>
          <w:rFonts w:ascii="Baskerville Old Face" w:eastAsia="Arial" w:hAnsi="Baskerville Old Face" w:cs="Arial"/>
          <w:sz w:val="24"/>
          <w:szCs w:val="24"/>
          <w:lang w:eastAsia="en-GB"/>
        </w:rPr>
        <w:t xml:space="preserve"> cases:</w:t>
      </w:r>
    </w:p>
    <w:p w14:paraId="2228ABC0" w14:textId="77777777" w:rsidR="004671AB" w:rsidRPr="00E15E9F" w:rsidRDefault="004671AB" w:rsidP="00E15E9F">
      <w:pPr>
        <w:spacing w:line="240" w:lineRule="auto"/>
        <w:jc w:val="left"/>
        <w:rPr>
          <w:rFonts w:ascii="Baskerville Old Face" w:eastAsiaTheme="minorEastAsia" w:hAnsi="Baskerville Old Face" w:cs="Times New Roman"/>
          <w:sz w:val="24"/>
          <w:szCs w:val="24"/>
          <w:lang w:eastAsia="en-GB"/>
        </w:rPr>
      </w:pPr>
    </w:p>
    <w:p w14:paraId="5073AFF2" w14:textId="4E5162E6" w:rsidR="004671AB" w:rsidRPr="00E15E9F" w:rsidRDefault="00EF6BC8" w:rsidP="00E15E9F">
      <w:pPr>
        <w:spacing w:line="240" w:lineRule="auto"/>
        <w:ind w:left="720"/>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NARROW</w:t>
      </w:r>
      <w:r w:rsidR="006003AA">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Hannah and Sarah are discussing whether the bank is open on Saturday. Hannah </w:t>
      </w:r>
      <w:r w:rsidR="00723528" w:rsidRPr="00E15E9F">
        <w:rPr>
          <w:rFonts w:ascii="Baskerville Old Face" w:eastAsia="Arial" w:hAnsi="Baskerville Old Face" w:cs="Arial"/>
          <w:sz w:val="24"/>
          <w:szCs w:val="24"/>
          <w:lang w:eastAsia="en-GB"/>
        </w:rPr>
        <w:t>recalls,</w:t>
      </w:r>
      <w:r w:rsidRPr="00E15E9F">
        <w:rPr>
          <w:rFonts w:ascii="Baskerville Old Face" w:eastAsia="Arial" w:hAnsi="Baskerville Old Face" w:cs="Arial"/>
          <w:sz w:val="24"/>
          <w:szCs w:val="24"/>
          <w:lang w:eastAsia="en-GB"/>
        </w:rPr>
        <w:t xml:space="preserve"> “I’ve been in there on a Saturday before”. She says, “I know that the bank is open on Saturday”. Sarah agrees.</w:t>
      </w:r>
    </w:p>
    <w:p w14:paraId="697677DF" w14:textId="77777777" w:rsidR="004671AB" w:rsidRPr="00E15E9F" w:rsidRDefault="004671AB" w:rsidP="00E15E9F">
      <w:pPr>
        <w:spacing w:line="240" w:lineRule="auto"/>
        <w:ind w:left="720"/>
        <w:jc w:val="left"/>
        <w:rPr>
          <w:rFonts w:ascii="Baskerville Old Face" w:eastAsiaTheme="minorEastAsia" w:hAnsi="Baskerville Old Face" w:cs="Times New Roman"/>
          <w:sz w:val="24"/>
          <w:szCs w:val="24"/>
          <w:lang w:eastAsia="en-GB"/>
        </w:rPr>
      </w:pPr>
    </w:p>
    <w:p w14:paraId="2CF0F4D0" w14:textId="342D60DF" w:rsidR="00EF6BC8" w:rsidRPr="00E15E9F" w:rsidRDefault="00EF6BC8" w:rsidP="00E15E9F">
      <w:pPr>
        <w:spacing w:line="240" w:lineRule="auto"/>
        <w:ind w:left="720"/>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WIDE</w:t>
      </w:r>
      <w:r w:rsidR="006003AA">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Hannah and Sarah are discussing whether the bank is open on Saturday. Hannah says, “I’ve been in there on a Saturday before”. But Sarah replies “Banks can change their opening hours. You don’t know that the bank is open on Saturday”. Hannah agrees. (</w:t>
      </w:r>
      <w:r w:rsidR="00E15E9F">
        <w:rPr>
          <w:rFonts w:ascii="Baskerville Old Face" w:eastAsia="Arial" w:hAnsi="Baskerville Old Face" w:cs="Arial"/>
          <w:sz w:val="24"/>
          <w:szCs w:val="24"/>
          <w:lang w:eastAsia="en-GB"/>
        </w:rPr>
        <w:t>Tuckwell and Tanter 2020</w:t>
      </w:r>
      <w:r w:rsidRPr="00E15E9F">
        <w:rPr>
          <w:rFonts w:ascii="Baskerville Old Face" w:eastAsia="Arial" w:hAnsi="Baskerville Old Face" w:cs="Arial"/>
          <w:sz w:val="24"/>
          <w:szCs w:val="24"/>
          <w:lang w:eastAsia="en-GB"/>
        </w:rPr>
        <w:t>,</w:t>
      </w:r>
      <w:r w:rsidR="001A4648">
        <w:rPr>
          <w:rFonts w:ascii="Baskerville Old Face" w:eastAsia="Arial" w:hAnsi="Baskerville Old Face" w:cs="Arial"/>
          <w:sz w:val="24"/>
          <w:szCs w:val="24"/>
          <w:lang w:eastAsia="en-GB"/>
        </w:rPr>
        <w:t xml:space="preserve"> 2,</w:t>
      </w:r>
      <w:r w:rsidRPr="00E15E9F">
        <w:rPr>
          <w:rFonts w:ascii="Baskerville Old Face" w:eastAsia="Arial" w:hAnsi="Baskerville Old Face" w:cs="Arial"/>
          <w:sz w:val="24"/>
          <w:szCs w:val="24"/>
          <w:lang w:eastAsia="en-GB"/>
        </w:rPr>
        <w:t xml:space="preserve"> variation on McKenna 201</w:t>
      </w:r>
      <w:r w:rsidR="00605AA7" w:rsidRPr="00E15E9F">
        <w:rPr>
          <w:rFonts w:ascii="Baskerville Old Face" w:eastAsia="Arial" w:hAnsi="Baskerville Old Face" w:cs="Arial"/>
          <w:sz w:val="24"/>
          <w:szCs w:val="24"/>
          <w:lang w:eastAsia="en-GB"/>
        </w:rPr>
        <w:t>7</w:t>
      </w:r>
      <w:r w:rsidR="00DB0ABA"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w:t>
      </w:r>
      <w:r w:rsidR="00995AA6">
        <w:rPr>
          <w:rFonts w:ascii="Baskerville Old Face" w:eastAsia="Arial" w:hAnsi="Baskerville Old Face" w:cs="Arial"/>
          <w:sz w:val="24"/>
          <w:szCs w:val="24"/>
          <w:lang w:eastAsia="en-GB"/>
        </w:rPr>
        <w:t>32</w:t>
      </w:r>
      <w:r w:rsidRPr="00E15E9F">
        <w:rPr>
          <w:rFonts w:ascii="Baskerville Old Face" w:eastAsia="Arial" w:hAnsi="Baskerville Old Face" w:cs="Arial"/>
          <w:sz w:val="24"/>
          <w:szCs w:val="24"/>
          <w:lang w:eastAsia="en-GB"/>
        </w:rPr>
        <w:t>1, variation on DeRose 1992).</w:t>
      </w:r>
    </w:p>
    <w:p w14:paraId="7EEA3D60" w14:textId="32159B40" w:rsidR="00EF6BC8" w:rsidRPr="00E15E9F" w:rsidRDefault="00EF6BC8" w:rsidP="00E15E9F">
      <w:pPr>
        <w:spacing w:line="240" w:lineRule="auto"/>
        <w:ind w:left="720" w:right="1580"/>
        <w:jc w:val="left"/>
        <w:rPr>
          <w:rFonts w:ascii="Baskerville Old Face" w:eastAsiaTheme="minorEastAsia" w:hAnsi="Baskerville Old Face" w:cs="Times New Roman"/>
          <w:sz w:val="24"/>
          <w:szCs w:val="24"/>
          <w:lang w:eastAsia="en-GB"/>
        </w:rPr>
      </w:pPr>
    </w:p>
    <w:p w14:paraId="41637E36" w14:textId="0F3205CE" w:rsidR="0002520E" w:rsidRPr="00E15E9F" w:rsidRDefault="00EF6BC8" w:rsidP="00E15E9F">
      <w:pPr>
        <w:spacing w:line="240" w:lineRule="auto"/>
        <w:ind w:right="6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Assum</w:t>
      </w:r>
      <w:r w:rsidR="00965EF3" w:rsidRPr="00E15E9F">
        <w:rPr>
          <w:rFonts w:ascii="Baskerville Old Face" w:eastAsia="Arial" w:hAnsi="Baskerville Old Face" w:cs="Arial"/>
          <w:sz w:val="24"/>
          <w:szCs w:val="24"/>
          <w:lang w:eastAsia="en-GB"/>
        </w:rPr>
        <w:t>ing</w:t>
      </w:r>
      <w:r w:rsidRPr="00E15E9F">
        <w:rPr>
          <w:rFonts w:ascii="Baskerville Old Face" w:eastAsia="Arial" w:hAnsi="Baskerville Old Face" w:cs="Arial"/>
          <w:sz w:val="24"/>
          <w:szCs w:val="24"/>
          <w:lang w:eastAsia="en-GB"/>
        </w:rPr>
        <w:t xml:space="preserve"> that Hannah is in the same epistemic position in both cases and that the bank is open</w:t>
      </w:r>
      <w:r w:rsidR="00965EF3"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w:t>
      </w:r>
      <w:r w:rsidR="00965EF3" w:rsidRPr="00E15E9F">
        <w:rPr>
          <w:rFonts w:ascii="Baskerville Old Face" w:eastAsia="Arial" w:hAnsi="Baskerville Old Face" w:cs="Arial"/>
          <w:sz w:val="24"/>
          <w:szCs w:val="24"/>
          <w:lang w:eastAsia="en-GB"/>
        </w:rPr>
        <w:t>c</w:t>
      </w:r>
      <w:r w:rsidRPr="00E15E9F">
        <w:rPr>
          <w:rFonts w:ascii="Baskerville Old Face" w:eastAsia="Arial" w:hAnsi="Baskerville Old Face" w:cs="Arial"/>
          <w:sz w:val="24"/>
          <w:szCs w:val="24"/>
          <w:lang w:eastAsia="en-GB"/>
        </w:rPr>
        <w:t xml:space="preserve">ontextualists claim that both </w:t>
      </w:r>
      <w:r w:rsidR="00965EF3" w:rsidRPr="00E15E9F">
        <w:rPr>
          <w:rFonts w:ascii="Baskerville Old Face" w:eastAsia="Arial" w:hAnsi="Baskerville Old Face" w:cs="Arial"/>
          <w:sz w:val="24"/>
          <w:szCs w:val="24"/>
          <w:lang w:eastAsia="en-GB"/>
        </w:rPr>
        <w:t>Hannah’s</w:t>
      </w:r>
      <w:r w:rsidRPr="00E15E9F">
        <w:rPr>
          <w:rFonts w:ascii="Baskerville Old Face" w:eastAsia="Arial" w:hAnsi="Baskerville Old Face" w:cs="Arial"/>
          <w:sz w:val="24"/>
          <w:szCs w:val="24"/>
          <w:lang w:eastAsia="en-GB"/>
        </w:rPr>
        <w:t xml:space="preserve"> knowledge ascription </w:t>
      </w:r>
      <w:r w:rsidR="00965EF3" w:rsidRPr="00E15E9F">
        <w:rPr>
          <w:rFonts w:ascii="Baskerville Old Face" w:eastAsia="Arial" w:hAnsi="Baskerville Old Face" w:cs="Arial"/>
          <w:sz w:val="24"/>
          <w:szCs w:val="24"/>
          <w:lang w:eastAsia="en-GB"/>
        </w:rPr>
        <w:t xml:space="preserve">and Sarah’s knowledge denial are true. </w:t>
      </w:r>
      <w:r w:rsidR="0002520E" w:rsidRPr="00E15E9F">
        <w:rPr>
          <w:rFonts w:ascii="Baskerville Old Face" w:eastAsia="Arial" w:hAnsi="Baskerville Old Face" w:cs="Arial"/>
          <w:sz w:val="24"/>
          <w:szCs w:val="24"/>
          <w:lang w:eastAsia="en-GB"/>
        </w:rPr>
        <w:t>C</w:t>
      </w:r>
      <w:r w:rsidR="00965EF3" w:rsidRPr="00E15E9F">
        <w:rPr>
          <w:rFonts w:ascii="Baskerville Old Face" w:eastAsia="Arial" w:hAnsi="Baskerville Old Face" w:cs="Arial"/>
          <w:sz w:val="24"/>
          <w:szCs w:val="24"/>
          <w:lang w:eastAsia="en-GB"/>
        </w:rPr>
        <w:t xml:space="preserve">ontextualists explain </w:t>
      </w:r>
      <w:r w:rsidR="0002520E" w:rsidRPr="00E15E9F">
        <w:rPr>
          <w:rFonts w:ascii="Baskerville Old Face" w:eastAsia="Arial" w:hAnsi="Baskerville Old Face" w:cs="Arial"/>
          <w:sz w:val="24"/>
          <w:szCs w:val="24"/>
          <w:lang w:eastAsia="en-GB"/>
        </w:rPr>
        <w:t xml:space="preserve">this by claiming </w:t>
      </w:r>
      <w:r w:rsidR="00965EF3" w:rsidRPr="00E15E9F">
        <w:rPr>
          <w:rFonts w:ascii="Baskerville Old Face" w:eastAsia="Arial" w:hAnsi="Baskerville Old Face" w:cs="Arial"/>
          <w:sz w:val="24"/>
          <w:szCs w:val="24"/>
          <w:lang w:eastAsia="en-GB"/>
        </w:rPr>
        <w:t>that</w:t>
      </w:r>
      <w:r w:rsidRPr="00E15E9F">
        <w:rPr>
          <w:rFonts w:ascii="Baskerville Old Face" w:eastAsia="Arial" w:hAnsi="Baskerville Old Face" w:cs="Arial"/>
          <w:sz w:val="24"/>
          <w:szCs w:val="24"/>
          <w:lang w:eastAsia="en-GB"/>
        </w:rPr>
        <w:t xml:space="preserve"> the truth-conditions of knowledge </w:t>
      </w:r>
      <w:r w:rsidR="001577AC" w:rsidRPr="00E15E9F">
        <w:rPr>
          <w:rFonts w:ascii="Baskerville Old Face" w:eastAsia="Arial" w:hAnsi="Baskerville Old Face" w:cs="Arial"/>
          <w:sz w:val="24"/>
          <w:szCs w:val="24"/>
          <w:lang w:eastAsia="en-GB"/>
        </w:rPr>
        <w:t xml:space="preserve">claims </w:t>
      </w:r>
      <w:r w:rsidRPr="00E15E9F">
        <w:rPr>
          <w:rFonts w:ascii="Baskerville Old Face" w:eastAsia="Arial" w:hAnsi="Baskerville Old Face" w:cs="Arial"/>
          <w:sz w:val="24"/>
          <w:szCs w:val="24"/>
          <w:lang w:eastAsia="en-GB"/>
        </w:rPr>
        <w:t xml:space="preserve">vary with the context of the ascriber. </w:t>
      </w:r>
      <w:bookmarkStart w:id="3" w:name="_Hlk69811944"/>
      <w:bookmarkStart w:id="4" w:name="_Hlk43471211"/>
      <w:r w:rsidR="0002520E" w:rsidRPr="00E15E9F">
        <w:rPr>
          <w:rFonts w:ascii="Baskerville Old Face" w:eastAsia="Arial" w:hAnsi="Baskerville Old Face" w:cs="Arial"/>
          <w:sz w:val="24"/>
          <w:szCs w:val="24"/>
          <w:lang w:eastAsia="en-GB"/>
        </w:rPr>
        <w:t xml:space="preserve">According to relevant alternatives contextualists, for ‘S knows that p’ to be true, S’s evidence must rule out all of the relevant alternatives to p, where different alternatives are relevant in different contexts. </w:t>
      </w:r>
      <w:bookmarkEnd w:id="3"/>
      <w:r w:rsidR="00965EF3" w:rsidRPr="00E15E9F">
        <w:rPr>
          <w:rFonts w:ascii="Baskerville Old Face" w:eastAsia="Arial" w:hAnsi="Baskerville Old Face" w:cs="Arial"/>
          <w:sz w:val="24"/>
          <w:szCs w:val="24"/>
          <w:lang w:eastAsia="en-GB"/>
        </w:rPr>
        <w:t>T</w:t>
      </w:r>
      <w:r w:rsidRPr="00E15E9F">
        <w:rPr>
          <w:rFonts w:ascii="Baskerville Old Face" w:eastAsia="Arial" w:hAnsi="Baskerville Old Face" w:cs="Arial"/>
          <w:sz w:val="24"/>
          <w:szCs w:val="24"/>
          <w:lang w:eastAsia="en-GB"/>
        </w:rPr>
        <w:t>ruth also requires that p be true, that S believe that p, and that S’s belief be properly based</w:t>
      </w:r>
      <w:r w:rsidR="001F4A2B" w:rsidRPr="00E15E9F">
        <w:rPr>
          <w:rFonts w:ascii="Baskerville Old Face" w:eastAsia="Arial" w:hAnsi="Baskerville Old Face" w:cs="Arial"/>
          <w:sz w:val="24"/>
          <w:szCs w:val="24"/>
          <w:lang w:eastAsia="en-GB"/>
        </w:rPr>
        <w:t>.</w:t>
      </w:r>
      <w:r w:rsidR="000614FA">
        <w:rPr>
          <w:rFonts w:ascii="Baskerville Old Face" w:eastAsia="Arial" w:hAnsi="Baskerville Old Face" w:cs="Arial"/>
          <w:sz w:val="24"/>
          <w:szCs w:val="24"/>
          <w:lang w:eastAsia="en-GB"/>
        </w:rPr>
        <w:t xml:space="preserve"> &lt;3&gt;</w:t>
      </w:r>
      <w:r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rPr>
        <w:t>Prominent defenders of relevant alternatives contextualism include David Lewis (1996), Michael Blome-Tillmann (</w:t>
      </w:r>
      <w:r w:rsidR="001F4A2B" w:rsidRPr="00E15E9F">
        <w:rPr>
          <w:rFonts w:ascii="Baskerville Old Face" w:eastAsia="Arial" w:hAnsi="Baskerville Old Face" w:cs="Arial"/>
          <w:sz w:val="24"/>
          <w:szCs w:val="24"/>
        </w:rPr>
        <w:t>2009</w:t>
      </w:r>
      <w:r w:rsidR="00DB0ABA" w:rsidRPr="00E15E9F">
        <w:rPr>
          <w:rFonts w:ascii="Baskerville Old Face" w:eastAsia="Arial" w:hAnsi="Baskerville Old Face" w:cs="Arial"/>
          <w:sz w:val="24"/>
          <w:szCs w:val="24"/>
        </w:rPr>
        <w:t>;</w:t>
      </w:r>
      <w:r w:rsidR="001F4A2B" w:rsidRPr="00E15E9F">
        <w:rPr>
          <w:rFonts w:ascii="Baskerville Old Face" w:eastAsia="Arial" w:hAnsi="Baskerville Old Face" w:cs="Arial"/>
          <w:sz w:val="24"/>
          <w:szCs w:val="24"/>
        </w:rPr>
        <w:t xml:space="preserve"> </w:t>
      </w:r>
      <w:r w:rsidRPr="00E15E9F">
        <w:rPr>
          <w:rFonts w:ascii="Baskerville Old Face" w:eastAsia="Arial" w:hAnsi="Baskerville Old Face" w:cs="Arial"/>
          <w:sz w:val="24"/>
          <w:szCs w:val="24"/>
        </w:rPr>
        <w:t>2014),</w:t>
      </w:r>
      <w:bookmarkEnd w:id="4"/>
      <w:r w:rsidRPr="00E15E9F">
        <w:rPr>
          <w:rFonts w:ascii="Baskerville Old Face" w:eastAsia="Arial" w:hAnsi="Baskerville Old Face" w:cs="Arial"/>
          <w:sz w:val="24"/>
          <w:szCs w:val="24"/>
        </w:rPr>
        <w:t xml:space="preserve"> and Jonathan Jenkins Ichikawa (2017).</w:t>
      </w:r>
      <w:r w:rsidR="000614FA">
        <w:rPr>
          <w:rFonts w:ascii="Baskerville Old Face" w:eastAsia="Arial" w:hAnsi="Baskerville Old Face" w:cs="Arial"/>
          <w:sz w:val="24"/>
          <w:szCs w:val="24"/>
        </w:rPr>
        <w:t xml:space="preserve"> &lt;4&gt;</w:t>
      </w:r>
      <w:r w:rsidRPr="00E15E9F">
        <w:rPr>
          <w:rFonts w:ascii="Baskerville Old Face" w:eastAsia="Arial" w:hAnsi="Baskerville Old Face" w:cs="Arial"/>
          <w:sz w:val="24"/>
          <w:szCs w:val="24"/>
        </w:rPr>
        <w:t xml:space="preserve"> The set of alternatives to the proposition that the bank is open on Saturdays that</w:t>
      </w:r>
      <w:r w:rsidR="00F9265D"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s relevant in NARROW is narrower – </w:t>
      </w:r>
      <w:r w:rsidR="001F4A2B" w:rsidRPr="00E15E9F">
        <w:rPr>
          <w:rFonts w:ascii="Baskerville Old Face" w:eastAsia="Arial" w:hAnsi="Baskerville Old Face" w:cs="Arial"/>
          <w:sz w:val="24"/>
          <w:szCs w:val="24"/>
        </w:rPr>
        <w:t>it doesn’t</w:t>
      </w:r>
      <w:r w:rsidRPr="00E15E9F">
        <w:rPr>
          <w:rFonts w:ascii="Baskerville Old Face" w:eastAsia="Arial" w:hAnsi="Baskerville Old Face" w:cs="Arial"/>
          <w:sz w:val="24"/>
          <w:szCs w:val="24"/>
        </w:rPr>
        <w:t xml:space="preserve"> include the possibility that the bank has changed its opening hours – than the set of alternatives that are relevant in WIDE – which does include the possibility that the bank has changed its opening hours. Hannah’s evidence rules out the set of relevant alternatives in NARROW, but not those that are relevant in WIDE. Th</w:t>
      </w:r>
      <w:r w:rsidR="001F4A2B" w:rsidRPr="00E15E9F">
        <w:rPr>
          <w:rFonts w:ascii="Baskerville Old Face" w:eastAsia="Arial" w:hAnsi="Baskerville Old Face" w:cs="Arial"/>
          <w:sz w:val="24"/>
          <w:szCs w:val="24"/>
        </w:rPr>
        <w:t>us,</w:t>
      </w:r>
      <w:r w:rsidRPr="00E15E9F">
        <w:rPr>
          <w:rFonts w:ascii="Baskerville Old Face" w:eastAsia="Arial" w:hAnsi="Baskerville Old Face" w:cs="Arial"/>
          <w:sz w:val="24"/>
          <w:szCs w:val="24"/>
        </w:rPr>
        <w:t xml:space="preserve"> it’s true to say that Hannah </w:t>
      </w:r>
      <w:r w:rsidR="0002520E"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knows</w:t>
      </w:r>
      <w:r w:rsidR="0002520E" w:rsidRPr="00E15E9F">
        <w:rPr>
          <w:rFonts w:ascii="Baskerville Old Face" w:eastAsia="Arial" w:hAnsi="Baskerville Old Face" w:cs="Arial"/>
          <w:sz w:val="24"/>
          <w:szCs w:val="24"/>
        </w:rPr>
        <w:t>’</w:t>
      </w:r>
      <w:r w:rsidRPr="00E15E9F">
        <w:rPr>
          <w:rFonts w:ascii="Baskerville Old Face" w:eastAsia="Arial" w:hAnsi="Baskerville Old Face" w:cs="Arial"/>
          <w:sz w:val="24"/>
          <w:szCs w:val="24"/>
        </w:rPr>
        <w:t xml:space="preserve"> in NARROW but not in WIDE.</w:t>
      </w:r>
    </w:p>
    <w:p w14:paraId="432D3BC2" w14:textId="77777777" w:rsidR="0002520E" w:rsidRPr="00E15E9F" w:rsidRDefault="0002520E" w:rsidP="00E15E9F">
      <w:pPr>
        <w:spacing w:line="240" w:lineRule="auto"/>
        <w:ind w:right="66"/>
        <w:jc w:val="left"/>
        <w:rPr>
          <w:rFonts w:ascii="Baskerville Old Face" w:eastAsia="Arial" w:hAnsi="Baskerville Old Face" w:cs="Arial"/>
          <w:sz w:val="24"/>
          <w:szCs w:val="24"/>
        </w:rPr>
      </w:pPr>
    </w:p>
    <w:p w14:paraId="60F35CD4" w14:textId="7A367EAA" w:rsidR="0002520E" w:rsidRPr="00E15E9F" w:rsidRDefault="0002520E" w:rsidP="00E15E9F">
      <w:pPr>
        <w:spacing w:line="240" w:lineRule="auto"/>
        <w:ind w:right="66"/>
        <w:jc w:val="left"/>
        <w:rPr>
          <w:rFonts w:ascii="Baskerville Old Face" w:eastAsia="Arial" w:hAnsi="Baskerville Old Face" w:cs="Arial"/>
          <w:sz w:val="24"/>
          <w:szCs w:val="24"/>
        </w:rPr>
      </w:pPr>
      <w:r w:rsidRPr="00E15E9F">
        <w:rPr>
          <w:rFonts w:ascii="Baskerville Old Face" w:eastAsia="Arial" w:hAnsi="Baskerville Old Face" w:cs="Arial"/>
          <w:sz w:val="24"/>
          <w:szCs w:val="24"/>
        </w:rPr>
        <w:lastRenderedPageBreak/>
        <w:t>There are a few important points to keep in mind going forward: Firstly, contextualism is a view about knowledge ascribing sentences – sentences of the form ‘S knows that p’ – and knowledge denying sentences – sentences of the form ‘S does not know that p’, not about</w:t>
      </w:r>
      <w:r w:rsidR="00DB0ABA" w:rsidRPr="00E15E9F">
        <w:rPr>
          <w:rFonts w:ascii="Baskerville Old Face" w:eastAsia="Arial" w:hAnsi="Baskerville Old Face" w:cs="Arial"/>
          <w:sz w:val="24"/>
          <w:szCs w:val="24"/>
        </w:rPr>
        <w:t xml:space="preserve"> the metaphysical property of</w:t>
      </w:r>
      <w:r w:rsidRPr="00E15E9F">
        <w:rPr>
          <w:rFonts w:ascii="Baskerville Old Face" w:eastAsia="Arial" w:hAnsi="Baskerville Old Face" w:cs="Arial"/>
          <w:sz w:val="24"/>
          <w:szCs w:val="24"/>
        </w:rPr>
        <w:t xml:space="preserve"> knowledge itself. The injustice that I’ll be describing involves knowledge ascriptions and denials, rather than knowledge itself. Secondly, we can make mistakes in our judgements about the truth or falsity of knowledge ascribing and knowledge denying sentences. ‘S knows that p’ might be true, yet someone might mistakenly judge it to be false. ‘S knows that p’ might be false, yet someone might mistakenly judge it to be true. As we’ll see, irrelevance injustice involves these kinds of mistaken judgement about the truth and falsity of knowledge ascriptions and denials. Thirdly, one cause of mistaken judgements about the truth-values of knowledge claims can be mistaken judgements about whether alternatives are relevant or irrelevant. When a speaker raises an alternative by saying ‘what about this not-p alternative?’, it might be judged to be relevant when it is irrelevant, leading to mistaken knowledge denials, or the alternative might be judged to be irrelevant when it is relevant, leading to mistaken knowledge ascriptions. As we’ll see, irrelevance injustice involves these kinds of mistaken judgements about the relevance and irrelevance of raised alternatives, which in turn lead to mistaken judgements about the truth-values of knowledge ascriptions and denials. </w:t>
      </w:r>
    </w:p>
    <w:p w14:paraId="4C48DE60" w14:textId="1D683C1B" w:rsidR="0002520E" w:rsidRPr="00E15E9F" w:rsidRDefault="0002520E" w:rsidP="00E15E9F">
      <w:pPr>
        <w:spacing w:line="240" w:lineRule="auto"/>
        <w:ind w:right="66"/>
        <w:jc w:val="left"/>
        <w:rPr>
          <w:rFonts w:ascii="Baskerville Old Face" w:eastAsia="Arial" w:hAnsi="Baskerville Old Face" w:cs="Arial"/>
          <w:sz w:val="24"/>
          <w:szCs w:val="24"/>
        </w:rPr>
      </w:pPr>
    </w:p>
    <w:p w14:paraId="0033B15B" w14:textId="5EA569B4" w:rsidR="0002520E" w:rsidRPr="00E15E9F" w:rsidRDefault="0002520E" w:rsidP="00E15E9F">
      <w:pPr>
        <w:spacing w:line="240" w:lineRule="auto"/>
        <w:ind w:right="6"/>
        <w:jc w:val="left"/>
        <w:rPr>
          <w:rFonts w:ascii="Baskerville Old Face" w:hAnsi="Baskerville Old Face" w:cs="Garamond"/>
          <w:sz w:val="24"/>
          <w:szCs w:val="24"/>
        </w:rPr>
      </w:pPr>
      <w:r w:rsidRPr="00E15E9F">
        <w:rPr>
          <w:rFonts w:ascii="Baskerville Old Face" w:eastAsia="Arial" w:hAnsi="Baskerville Old Face" w:cs="Arial"/>
          <w:sz w:val="24"/>
          <w:szCs w:val="24"/>
        </w:rPr>
        <w:t>What makes an alternative relevant? This is a difficult and much debated question</w:t>
      </w:r>
      <w:r w:rsidRPr="00E15E9F">
        <w:rPr>
          <w:rFonts w:ascii="Baskerville Old Face" w:hAnsi="Baskerville Old Face" w:cs="Garamond"/>
          <w:sz w:val="24"/>
          <w:szCs w:val="24"/>
        </w:rPr>
        <w:t xml:space="preserve"> (see, e.g.</w:t>
      </w:r>
      <w:r w:rsidR="00DB0ABA"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Austin 1946</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Dretske 1970</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Stine 1976</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Goldman 1976</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Lewis 1996</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Blome-Tillmann 2009 for discussion). </w:t>
      </w:r>
      <w:r w:rsidRPr="00E15E9F">
        <w:rPr>
          <w:rFonts w:ascii="Baskerville Old Face" w:eastAsia="Arial" w:hAnsi="Baskerville Old Face" w:cs="Arial"/>
          <w:sz w:val="24"/>
          <w:szCs w:val="24"/>
        </w:rPr>
        <w:t>David Lewis’s attempt to specify a list of rules that tell us when an alternative is relevant is the most comprehensive attempt to answer this question. Lewis’s rules include</w:t>
      </w:r>
      <w:r w:rsidR="00A20B45" w:rsidRPr="00E15E9F">
        <w:rPr>
          <w:rFonts w:ascii="Baskerville Old Face" w:eastAsia="Arial" w:hAnsi="Baskerville Old Face" w:cs="Arial"/>
          <w:sz w:val="24"/>
          <w:szCs w:val="24"/>
        </w:rPr>
        <w:t xml:space="preserve"> </w:t>
      </w:r>
      <w:r w:rsidRPr="00E15E9F">
        <w:rPr>
          <w:rFonts w:ascii="Baskerville Old Face" w:hAnsi="Baskerville Old Face" w:cs="Garamond"/>
          <w:sz w:val="24"/>
          <w:szCs w:val="24"/>
        </w:rPr>
        <w:t xml:space="preserve">the </w:t>
      </w:r>
      <w:r w:rsidRPr="00E15E9F">
        <w:rPr>
          <w:rFonts w:ascii="Baskerville Old Face" w:hAnsi="Baskerville Old Face" w:cs="Garamond-Italic"/>
          <w:i/>
          <w:iCs/>
          <w:sz w:val="24"/>
          <w:szCs w:val="24"/>
        </w:rPr>
        <w:t xml:space="preserve">rule of </w:t>
      </w:r>
      <w:r w:rsidR="00803C35" w:rsidRPr="00E15E9F">
        <w:rPr>
          <w:rFonts w:ascii="Baskerville Old Face" w:hAnsi="Baskerville Old Face" w:cs="Garamond-Italic"/>
          <w:i/>
          <w:iCs/>
          <w:sz w:val="24"/>
          <w:szCs w:val="24"/>
        </w:rPr>
        <w:t xml:space="preserve">actuality </w:t>
      </w:r>
      <w:r w:rsidR="00803C35" w:rsidRPr="00E15E9F">
        <w:rPr>
          <w:rFonts w:ascii="Baskerville Old Face" w:hAnsi="Baskerville Old Face" w:cs="Garamond"/>
          <w:sz w:val="24"/>
          <w:szCs w:val="24"/>
        </w:rPr>
        <w:t>which</w:t>
      </w:r>
      <w:r w:rsidRPr="00E15E9F">
        <w:rPr>
          <w:rFonts w:ascii="Baskerville Old Face" w:hAnsi="Baskerville Old Face" w:cs="Garamond"/>
          <w:sz w:val="24"/>
          <w:szCs w:val="24"/>
        </w:rPr>
        <w:t xml:space="preserve"> says that if some not-p alternative is actual, then it is a relevant alternative (1996</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554 – 5)</w:t>
      </w:r>
      <w:r w:rsidR="005D77E2" w:rsidRPr="00E15E9F">
        <w:rPr>
          <w:rFonts w:ascii="Baskerville Old Face" w:hAnsi="Baskerville Old Face" w:cs="Garamond"/>
          <w:sz w:val="24"/>
          <w:szCs w:val="24"/>
        </w:rPr>
        <w:t xml:space="preserve">, the </w:t>
      </w:r>
      <w:r w:rsidR="005D77E2" w:rsidRPr="00E15E9F">
        <w:rPr>
          <w:rFonts w:ascii="Baskerville Old Face" w:hAnsi="Baskerville Old Face" w:cs="Garamond"/>
          <w:i/>
          <w:iCs/>
          <w:sz w:val="24"/>
          <w:szCs w:val="24"/>
        </w:rPr>
        <w:t>rule of belief</w:t>
      </w:r>
      <w:r w:rsidR="005D77E2" w:rsidRPr="00E15E9F">
        <w:rPr>
          <w:rFonts w:ascii="Baskerville Old Face" w:hAnsi="Baskerville Old Face" w:cs="Garamond"/>
          <w:sz w:val="24"/>
          <w:szCs w:val="24"/>
        </w:rPr>
        <w:t xml:space="preserve"> which says that alternatives that the subject </w:t>
      </w:r>
      <w:r w:rsidR="001E18BB" w:rsidRPr="00E15E9F">
        <w:rPr>
          <w:rFonts w:ascii="Baskerville Old Face" w:hAnsi="Baskerville Old Face" w:cs="Garamond"/>
          <w:sz w:val="24"/>
          <w:szCs w:val="24"/>
        </w:rPr>
        <w:t>of</w:t>
      </w:r>
      <w:r w:rsidR="005D77E2" w:rsidRPr="00E15E9F">
        <w:rPr>
          <w:rFonts w:ascii="Baskerville Old Face" w:hAnsi="Baskerville Old Face" w:cs="Garamond"/>
          <w:sz w:val="24"/>
          <w:szCs w:val="24"/>
        </w:rPr>
        <w:t xml:space="preserve"> the knowledge claim believes</w:t>
      </w:r>
      <w:r w:rsidR="001E18BB" w:rsidRPr="00E15E9F">
        <w:rPr>
          <w:rFonts w:ascii="Baskerville Old Face" w:hAnsi="Baskerville Old Face" w:cs="Garamond"/>
          <w:sz w:val="24"/>
          <w:szCs w:val="24"/>
        </w:rPr>
        <w:t>,</w:t>
      </w:r>
      <w:r w:rsidR="005D77E2" w:rsidRPr="00E15E9F">
        <w:rPr>
          <w:rFonts w:ascii="Baskerville Old Face" w:hAnsi="Baskerville Old Face" w:cs="Garamond"/>
          <w:sz w:val="24"/>
          <w:szCs w:val="24"/>
        </w:rPr>
        <w:t xml:space="preserve"> or should believe</w:t>
      </w:r>
      <w:r w:rsidR="001E18BB" w:rsidRPr="00E15E9F">
        <w:rPr>
          <w:rFonts w:ascii="Baskerville Old Face" w:hAnsi="Baskerville Old Face" w:cs="Garamond"/>
          <w:sz w:val="24"/>
          <w:szCs w:val="24"/>
        </w:rPr>
        <w:t>,</w:t>
      </w:r>
      <w:r w:rsidR="005D77E2" w:rsidRPr="00E15E9F">
        <w:rPr>
          <w:rFonts w:ascii="Baskerville Old Face" w:hAnsi="Baskerville Old Face" w:cs="Garamond"/>
          <w:sz w:val="24"/>
          <w:szCs w:val="24"/>
        </w:rPr>
        <w:t xml:space="preserve"> are relevant (1996</w:t>
      </w:r>
      <w:r w:rsidR="00DB0ABA" w:rsidRPr="00E15E9F">
        <w:rPr>
          <w:rFonts w:ascii="Baskerville Old Face" w:hAnsi="Baskerville Old Face" w:cs="Garamond"/>
          <w:sz w:val="24"/>
          <w:szCs w:val="24"/>
        </w:rPr>
        <w:t>,</w:t>
      </w:r>
      <w:r w:rsidR="001E18BB" w:rsidRPr="00E15E9F">
        <w:rPr>
          <w:rFonts w:ascii="Baskerville Old Face" w:hAnsi="Baskerville Old Face" w:cs="Garamond"/>
          <w:sz w:val="24"/>
          <w:szCs w:val="24"/>
        </w:rPr>
        <w:t xml:space="preserve"> 555</w:t>
      </w:r>
      <w:r w:rsidR="005D77E2"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and the </w:t>
      </w:r>
      <w:r w:rsidRPr="00E15E9F">
        <w:rPr>
          <w:rFonts w:ascii="Baskerville Old Face" w:hAnsi="Baskerville Old Face" w:cs="Garamond-Italic"/>
          <w:i/>
          <w:iCs/>
          <w:sz w:val="24"/>
          <w:szCs w:val="24"/>
        </w:rPr>
        <w:t>rule of resemblance</w:t>
      </w:r>
      <w:r w:rsidRPr="00E15E9F">
        <w:rPr>
          <w:rFonts w:ascii="Baskerville Old Face" w:hAnsi="Baskerville Old Face" w:cs="Garamond"/>
          <w:sz w:val="24"/>
          <w:szCs w:val="24"/>
        </w:rPr>
        <w:t xml:space="preserve"> which says that alternatives that saliently resemble other relevant alternatives are themselves relevant (1996</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559).</w:t>
      </w:r>
      <w:r w:rsidR="000614FA">
        <w:rPr>
          <w:rFonts w:ascii="Baskerville Old Face" w:hAnsi="Baskerville Old Face" w:cs="Garamond"/>
          <w:sz w:val="24"/>
          <w:szCs w:val="24"/>
        </w:rPr>
        <w:t xml:space="preserve"> &lt;5&gt;</w:t>
      </w:r>
      <w:r w:rsidR="007B4B46"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What’s i</w:t>
      </w:r>
      <w:r w:rsidR="00605AA7" w:rsidRPr="00E15E9F">
        <w:rPr>
          <w:rFonts w:ascii="Baskerville Old Face" w:eastAsia="Arial" w:hAnsi="Baskerville Old Face" w:cs="Arial"/>
          <w:sz w:val="24"/>
          <w:szCs w:val="24"/>
          <w:lang w:eastAsia="en-GB"/>
        </w:rPr>
        <w:t>mportant</w:t>
      </w:r>
      <w:r w:rsidRPr="00E15E9F">
        <w:rPr>
          <w:rFonts w:ascii="Baskerville Old Face" w:eastAsia="Arial" w:hAnsi="Baskerville Old Face" w:cs="Arial"/>
          <w:sz w:val="24"/>
          <w:szCs w:val="24"/>
          <w:lang w:eastAsia="en-GB"/>
        </w:rPr>
        <w:t xml:space="preserve"> for our purposes is that</w:t>
      </w:r>
      <w:r w:rsidR="00803C35"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sp</w:t>
      </w:r>
      <w:r w:rsidR="00EF6BC8" w:rsidRPr="00E15E9F">
        <w:rPr>
          <w:rFonts w:ascii="Baskerville Old Face" w:eastAsia="Arial" w:hAnsi="Baskerville Old Face" w:cs="Arial"/>
          <w:sz w:val="24"/>
          <w:szCs w:val="24"/>
          <w:lang w:eastAsia="en-GB"/>
        </w:rPr>
        <w:t xml:space="preserve">eakers can change which alternatives are relevant by making certain conversational moves. Which conversational moves </w:t>
      </w:r>
      <w:r w:rsidRPr="00E15E9F">
        <w:rPr>
          <w:rFonts w:ascii="Baskerville Old Face" w:eastAsia="Arial" w:hAnsi="Baskerville Old Face" w:cs="Arial"/>
          <w:sz w:val="24"/>
          <w:szCs w:val="24"/>
          <w:lang w:eastAsia="en-GB"/>
        </w:rPr>
        <w:t>a</w:t>
      </w:r>
      <w:r w:rsidR="00EF6BC8" w:rsidRPr="00E15E9F">
        <w:rPr>
          <w:rFonts w:ascii="Baskerville Old Face" w:eastAsia="Arial" w:hAnsi="Baskerville Old Face" w:cs="Arial"/>
          <w:sz w:val="24"/>
          <w:szCs w:val="24"/>
          <w:lang w:eastAsia="en-GB"/>
        </w:rPr>
        <w:t>ffect which alternatives are relevant is a matter o</w:t>
      </w:r>
      <w:r w:rsidR="001577AC" w:rsidRPr="00E15E9F">
        <w:rPr>
          <w:rFonts w:ascii="Baskerville Old Face" w:eastAsia="Arial" w:hAnsi="Baskerville Old Face" w:cs="Arial"/>
          <w:sz w:val="24"/>
          <w:szCs w:val="24"/>
          <w:lang w:eastAsia="en-GB"/>
        </w:rPr>
        <w:t>f</w:t>
      </w:r>
      <w:r w:rsidR="00EF6BC8" w:rsidRPr="00E15E9F">
        <w:rPr>
          <w:rFonts w:ascii="Baskerville Old Face" w:eastAsia="Arial" w:hAnsi="Baskerville Old Face" w:cs="Arial"/>
          <w:sz w:val="24"/>
          <w:szCs w:val="24"/>
          <w:lang w:eastAsia="en-GB"/>
        </w:rPr>
        <w:t xml:space="preserve"> dispute. Lewis (1996</w:t>
      </w:r>
      <w:r w:rsidR="00DB0ABA"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559)</w:t>
      </w:r>
      <w:r w:rsidR="00EF6BC8"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 xml:space="preserve">proposed the </w:t>
      </w:r>
      <w:r w:rsidRPr="00E15E9F">
        <w:rPr>
          <w:rFonts w:ascii="Baskerville Old Face" w:eastAsia="Arial" w:hAnsi="Baskerville Old Face" w:cs="Arial"/>
          <w:i/>
          <w:iCs/>
          <w:sz w:val="24"/>
          <w:szCs w:val="24"/>
          <w:lang w:eastAsia="en-GB"/>
        </w:rPr>
        <w:t>rule of attention</w:t>
      </w:r>
      <w:r w:rsidRPr="00E15E9F">
        <w:rPr>
          <w:rFonts w:ascii="Baskerville Old Face" w:eastAsia="Arial" w:hAnsi="Baskerville Old Face" w:cs="Arial"/>
          <w:sz w:val="24"/>
          <w:szCs w:val="24"/>
          <w:lang w:eastAsia="en-GB"/>
        </w:rPr>
        <w:t xml:space="preserve"> which says</w:t>
      </w:r>
      <w:r w:rsidR="00EF6BC8" w:rsidRPr="00E15E9F">
        <w:rPr>
          <w:rFonts w:ascii="Baskerville Old Face" w:eastAsia="Arial" w:hAnsi="Baskerville Old Face" w:cs="Arial"/>
          <w:sz w:val="24"/>
          <w:szCs w:val="24"/>
          <w:lang w:eastAsia="en-GB"/>
        </w:rPr>
        <w:t xml:space="preserve"> an alternative becomes relevant when a conversational participant brings it to</w:t>
      </w:r>
      <w:r w:rsidR="00441080" w:rsidRPr="00E15E9F">
        <w:rPr>
          <w:rFonts w:ascii="Baskerville Old Face" w:eastAsia="Arial" w:hAnsi="Baskerville Old Face" w:cs="Arial"/>
          <w:sz w:val="24"/>
          <w:szCs w:val="24"/>
          <w:lang w:eastAsia="en-GB"/>
        </w:rPr>
        <w:t xml:space="preserve"> the</w:t>
      </w:r>
      <w:r w:rsidR="00EF6BC8" w:rsidRPr="00E15E9F">
        <w:rPr>
          <w:rFonts w:ascii="Baskerville Old Face" w:eastAsia="Arial" w:hAnsi="Baskerville Old Face" w:cs="Arial"/>
          <w:sz w:val="24"/>
          <w:szCs w:val="24"/>
          <w:lang w:eastAsia="en-GB"/>
        </w:rPr>
        <w:t xml:space="preserve"> attention </w:t>
      </w:r>
      <w:r w:rsidR="005C7D31" w:rsidRPr="00E15E9F">
        <w:rPr>
          <w:rFonts w:ascii="Baskerville Old Face" w:eastAsia="Arial" w:hAnsi="Baskerville Old Face" w:cs="Arial"/>
          <w:sz w:val="24"/>
          <w:szCs w:val="24"/>
          <w:lang w:eastAsia="en-GB"/>
        </w:rPr>
        <w:t>of</w:t>
      </w:r>
      <w:r w:rsidR="00EF6BC8" w:rsidRPr="00E15E9F">
        <w:rPr>
          <w:rFonts w:ascii="Baskerville Old Face" w:eastAsia="Arial" w:hAnsi="Baskerville Old Face" w:cs="Arial"/>
          <w:sz w:val="24"/>
          <w:szCs w:val="24"/>
          <w:lang w:eastAsia="en-GB"/>
        </w:rPr>
        <w:t xml:space="preserve"> other conversational participants.</w:t>
      </w:r>
      <w:r w:rsidRPr="00E15E9F">
        <w:rPr>
          <w:rFonts w:ascii="Baskerville Old Face" w:hAnsi="Baskerville Old Face" w:cstheme="minorHAnsi"/>
          <w:sz w:val="24"/>
          <w:szCs w:val="24"/>
        </w:rPr>
        <w:t xml:space="preserve"> </w:t>
      </w:r>
      <w:r w:rsidR="00EF6BC8" w:rsidRPr="00E15E9F">
        <w:rPr>
          <w:rFonts w:ascii="Baskerville Old Face" w:eastAsia="Arial" w:hAnsi="Baskerville Old Face" w:cs="Arial"/>
          <w:sz w:val="24"/>
          <w:szCs w:val="24"/>
          <w:lang w:eastAsia="en-GB"/>
        </w:rPr>
        <w:t xml:space="preserve">For example, when Laura raises the possibility of the bank changing its opening hours it becomes relevant. The truth-conditions for the ascription change such that the possibility of changed hours must be ruled out if the knowledge claim is to be true. </w:t>
      </w:r>
      <w:r w:rsidRPr="00E15E9F">
        <w:rPr>
          <w:rFonts w:ascii="Baskerville Old Face" w:eastAsia="Arial" w:hAnsi="Baskerville Old Face" w:cs="Arial"/>
          <w:sz w:val="24"/>
          <w:szCs w:val="24"/>
          <w:lang w:eastAsia="en-GB"/>
        </w:rPr>
        <w:t>This rule</w:t>
      </w:r>
      <w:r w:rsidRPr="00E15E9F">
        <w:rPr>
          <w:rFonts w:ascii="Baskerville Old Face" w:hAnsi="Baskerville Old Face"/>
          <w:sz w:val="24"/>
          <w:szCs w:val="24"/>
        </w:rPr>
        <w:t xml:space="preserve"> is now widely rejected because it makes ‘knows’ too difficult to satisfy. It allows that I can always undermine the truth of knowledge ascriptions by raising a far-out sceptical hypothesis (see, e.g.</w:t>
      </w:r>
      <w:r w:rsidR="00DB0ABA" w:rsidRPr="00E15E9F">
        <w:rPr>
          <w:rFonts w:ascii="Baskerville Old Face" w:hAnsi="Baskerville Old Face"/>
          <w:sz w:val="24"/>
          <w:szCs w:val="24"/>
        </w:rPr>
        <w:t>:</w:t>
      </w:r>
      <w:r w:rsidRPr="00E15E9F">
        <w:rPr>
          <w:rFonts w:ascii="Baskerville Old Face" w:hAnsi="Baskerville Old Face"/>
          <w:sz w:val="24"/>
          <w:szCs w:val="24"/>
        </w:rPr>
        <w:t xml:space="preserve"> Williams 2001</w:t>
      </w:r>
      <w:r w:rsidR="00DB0ABA" w:rsidRPr="00E15E9F">
        <w:rPr>
          <w:rFonts w:ascii="Baskerville Old Face" w:hAnsi="Baskerville Old Face"/>
          <w:sz w:val="24"/>
          <w:szCs w:val="24"/>
        </w:rPr>
        <w:t>,</w:t>
      </w:r>
      <w:r w:rsidRPr="00E15E9F">
        <w:rPr>
          <w:rFonts w:ascii="Baskerville Old Face" w:hAnsi="Baskerville Old Face"/>
          <w:sz w:val="24"/>
          <w:szCs w:val="24"/>
        </w:rPr>
        <w:t xml:space="preserve"> 15</w:t>
      </w:r>
      <w:r w:rsidR="00DB0ABA" w:rsidRPr="00E15E9F">
        <w:rPr>
          <w:rFonts w:ascii="Baskerville Old Face" w:hAnsi="Baskerville Old Face"/>
          <w:sz w:val="24"/>
          <w:szCs w:val="24"/>
        </w:rPr>
        <w:t>;</w:t>
      </w:r>
      <w:r w:rsidRPr="00E15E9F">
        <w:rPr>
          <w:rFonts w:ascii="Baskerville Old Face" w:hAnsi="Baskerville Old Face"/>
          <w:sz w:val="24"/>
          <w:szCs w:val="24"/>
        </w:rPr>
        <w:t xml:space="preserve"> Blome-Tillmann 2009</w:t>
      </w:r>
      <w:r w:rsidR="00DB0ABA" w:rsidRPr="00E15E9F">
        <w:rPr>
          <w:rFonts w:ascii="Baskerville Old Face" w:hAnsi="Baskerville Old Face"/>
          <w:sz w:val="24"/>
          <w:szCs w:val="24"/>
        </w:rPr>
        <w:t>,</w:t>
      </w:r>
      <w:r w:rsidRPr="00E15E9F">
        <w:rPr>
          <w:rFonts w:ascii="Baskerville Old Face" w:hAnsi="Baskerville Old Face"/>
          <w:sz w:val="24"/>
          <w:szCs w:val="24"/>
        </w:rPr>
        <w:t xml:space="preserve"> 246</w:t>
      </w:r>
      <w:r w:rsidR="00DB0ABA" w:rsidRPr="00E15E9F">
        <w:rPr>
          <w:rFonts w:ascii="Baskerville Old Face" w:hAnsi="Baskerville Old Face"/>
          <w:sz w:val="24"/>
          <w:szCs w:val="24"/>
        </w:rPr>
        <w:t>;</w:t>
      </w:r>
      <w:r w:rsidRPr="00E15E9F">
        <w:rPr>
          <w:rFonts w:ascii="Baskerville Old Face" w:hAnsi="Baskerville Old Face"/>
          <w:sz w:val="24"/>
          <w:szCs w:val="24"/>
        </w:rPr>
        <w:t xml:space="preserve"> Ichikawa 2017</w:t>
      </w:r>
      <w:r w:rsidR="00DB0ABA" w:rsidRPr="00E15E9F">
        <w:rPr>
          <w:rFonts w:ascii="Baskerville Old Face" w:hAnsi="Baskerville Old Face"/>
          <w:sz w:val="24"/>
          <w:szCs w:val="24"/>
        </w:rPr>
        <w:t xml:space="preserve">, </w:t>
      </w:r>
      <w:r w:rsidRPr="00E15E9F">
        <w:rPr>
          <w:rFonts w:ascii="Baskerville Old Face" w:hAnsi="Baskerville Old Face"/>
          <w:sz w:val="24"/>
          <w:szCs w:val="24"/>
        </w:rPr>
        <w:t>25 for discussion of this criticism).</w:t>
      </w:r>
      <w:r w:rsidRPr="00E15E9F">
        <w:rPr>
          <w:rFonts w:ascii="Baskerville Old Face" w:eastAsia="Arial" w:hAnsi="Baskerville Old Face" w:cs="Arial"/>
          <w:sz w:val="24"/>
          <w:szCs w:val="24"/>
          <w:lang w:eastAsia="en-GB"/>
        </w:rPr>
        <w:t xml:space="preserve"> In section </w:t>
      </w:r>
      <w:r w:rsidR="00D31AC9" w:rsidRPr="00E15E9F">
        <w:rPr>
          <w:rFonts w:ascii="Baskerville Old Face" w:eastAsia="Arial" w:hAnsi="Baskerville Old Face" w:cs="Arial"/>
          <w:sz w:val="24"/>
          <w:szCs w:val="24"/>
          <w:lang w:eastAsia="en-GB"/>
        </w:rPr>
        <w:t>2</w:t>
      </w:r>
      <w:r w:rsidRPr="00E15E9F">
        <w:rPr>
          <w:rFonts w:ascii="Baskerville Old Face" w:eastAsia="Arial" w:hAnsi="Baskerville Old Face" w:cs="Arial"/>
          <w:sz w:val="24"/>
          <w:szCs w:val="24"/>
          <w:lang w:eastAsia="en-GB"/>
        </w:rPr>
        <w:t>.b. I’ll explain that another reason to reject the rule of attention is that it leads to misdiagnoses of cases of irrelevance injustice.</w:t>
      </w:r>
      <w:r w:rsidR="005D77E2" w:rsidRPr="00E15E9F">
        <w:rPr>
          <w:rFonts w:ascii="Baskerville Old Face" w:eastAsia="Arial" w:hAnsi="Baskerville Old Face" w:cs="Arial"/>
          <w:sz w:val="24"/>
          <w:szCs w:val="24"/>
          <w:lang w:eastAsia="en-GB"/>
        </w:rPr>
        <w:t xml:space="preserve"> </w:t>
      </w:r>
      <w:r w:rsidR="00EF6BC8" w:rsidRPr="00E15E9F">
        <w:rPr>
          <w:rFonts w:ascii="Baskerville Old Face" w:eastAsia="Arial" w:hAnsi="Baskerville Old Face" w:cs="Arial"/>
          <w:sz w:val="24"/>
          <w:szCs w:val="24"/>
          <w:lang w:eastAsia="en-GB"/>
        </w:rPr>
        <w:t>Blome-Tillmann (2009</w:t>
      </w:r>
      <w:r w:rsidR="00DB0ABA" w:rsidRPr="00E15E9F">
        <w:rPr>
          <w:rFonts w:ascii="Baskerville Old Face" w:eastAsia="Arial" w:hAnsi="Baskerville Old Face" w:cs="Arial"/>
          <w:sz w:val="24"/>
          <w:szCs w:val="24"/>
          <w:lang w:eastAsia="en-GB"/>
        </w:rPr>
        <w:t>,</w:t>
      </w:r>
      <w:r w:rsidR="00EF6BC8" w:rsidRPr="00E15E9F">
        <w:rPr>
          <w:rFonts w:ascii="Baskerville Old Face" w:eastAsia="Arial" w:hAnsi="Baskerville Old Face" w:cs="Arial"/>
          <w:sz w:val="24"/>
          <w:szCs w:val="24"/>
          <w:lang w:eastAsia="en-GB"/>
        </w:rPr>
        <w:t xml:space="preserve"> 249 – 256) </w:t>
      </w:r>
      <w:r w:rsidR="005D77E2" w:rsidRPr="00E15E9F">
        <w:rPr>
          <w:rFonts w:ascii="Baskerville Old Face" w:eastAsia="Arial" w:hAnsi="Baskerville Old Face" w:cs="Arial"/>
          <w:sz w:val="24"/>
          <w:szCs w:val="24"/>
          <w:lang w:eastAsia="en-GB"/>
        </w:rPr>
        <w:t xml:space="preserve">proposes a different </w:t>
      </w:r>
      <w:r w:rsidR="00605AA7" w:rsidRPr="00E15E9F">
        <w:rPr>
          <w:rFonts w:ascii="Baskerville Old Face" w:eastAsia="Arial" w:hAnsi="Baskerville Old Face" w:cs="Arial"/>
          <w:sz w:val="24"/>
          <w:szCs w:val="24"/>
          <w:lang w:eastAsia="en-GB"/>
        </w:rPr>
        <w:t xml:space="preserve">view </w:t>
      </w:r>
      <w:r w:rsidR="005D77E2" w:rsidRPr="00E15E9F">
        <w:rPr>
          <w:rFonts w:ascii="Baskerville Old Face" w:eastAsia="Arial" w:hAnsi="Baskerville Old Face" w:cs="Arial"/>
          <w:sz w:val="24"/>
          <w:szCs w:val="24"/>
          <w:lang w:eastAsia="en-GB"/>
        </w:rPr>
        <w:t>on which in</w:t>
      </w:r>
      <w:r w:rsidR="00605AA7" w:rsidRPr="00E15E9F">
        <w:rPr>
          <w:rFonts w:ascii="Baskerville Old Face" w:eastAsia="Arial" w:hAnsi="Baskerville Old Face" w:cs="Arial"/>
          <w:sz w:val="24"/>
          <w:szCs w:val="24"/>
          <w:lang w:eastAsia="en-GB"/>
        </w:rPr>
        <w:t xml:space="preserve"> order</w:t>
      </w:r>
      <w:r w:rsidR="00EF6BC8" w:rsidRPr="00E15E9F">
        <w:rPr>
          <w:rFonts w:ascii="Baskerville Old Face" w:eastAsia="Arial" w:hAnsi="Baskerville Old Face" w:cs="Arial"/>
          <w:sz w:val="24"/>
          <w:szCs w:val="24"/>
          <w:lang w:eastAsia="en-GB"/>
        </w:rPr>
        <w:t xml:space="preserve"> for an alternative to be relevant not only must attention be drawn to it, but it must also be taken seriously by the participants in the conversation. </w:t>
      </w:r>
      <w:r w:rsidRPr="00E15E9F">
        <w:rPr>
          <w:rFonts w:ascii="Baskerville Old Face" w:eastAsia="Arial" w:hAnsi="Baskerville Old Face" w:cs="Arial"/>
          <w:sz w:val="24"/>
          <w:szCs w:val="24"/>
          <w:lang w:eastAsia="en-GB"/>
        </w:rPr>
        <w:t xml:space="preserve">Ichikawa </w:t>
      </w:r>
      <w:r w:rsidR="005D77E2" w:rsidRPr="00E15E9F">
        <w:rPr>
          <w:rFonts w:ascii="Baskerville Old Face" w:eastAsia="Arial" w:hAnsi="Baskerville Old Face" w:cs="Arial"/>
          <w:sz w:val="24"/>
          <w:szCs w:val="24"/>
          <w:lang w:eastAsia="en-GB"/>
        </w:rPr>
        <w:t xml:space="preserve">(2015) </w:t>
      </w:r>
      <w:r w:rsidRPr="00E15E9F">
        <w:rPr>
          <w:rFonts w:ascii="Baskerville Old Face" w:eastAsia="Arial" w:hAnsi="Baskerville Old Face" w:cs="Arial"/>
          <w:sz w:val="24"/>
          <w:szCs w:val="24"/>
          <w:lang w:eastAsia="en-GB"/>
        </w:rPr>
        <w:t>has argued that this rule is subject to counterexamples.</w:t>
      </w:r>
      <w:r w:rsidR="00064374" w:rsidRPr="00E15E9F">
        <w:rPr>
          <w:rFonts w:ascii="Baskerville Old Face" w:eastAsia="Arial" w:hAnsi="Baskerville Old Face" w:cs="Arial"/>
          <w:sz w:val="24"/>
          <w:szCs w:val="24"/>
          <w:lang w:eastAsia="en-GB"/>
        </w:rPr>
        <w:t xml:space="preserve"> In the next section I’ll make some of my own suggestions for what makes an alternative relevant. In particular,</w:t>
      </w:r>
      <w:r w:rsidRPr="00E15E9F">
        <w:rPr>
          <w:rFonts w:ascii="Baskerville Old Face" w:eastAsia="Arial" w:hAnsi="Baskerville Old Face" w:cs="Arial"/>
          <w:color w:val="FF0000"/>
          <w:sz w:val="24"/>
          <w:szCs w:val="24"/>
          <w:lang w:eastAsia="en-GB"/>
        </w:rPr>
        <w:t xml:space="preserve"> </w:t>
      </w:r>
      <w:r w:rsidRPr="00E15E9F">
        <w:rPr>
          <w:rFonts w:ascii="Baskerville Old Face" w:eastAsia="Arial" w:hAnsi="Baskerville Old Face" w:cs="Arial"/>
          <w:sz w:val="24"/>
          <w:szCs w:val="24"/>
          <w:lang w:eastAsia="en-GB"/>
        </w:rPr>
        <w:t xml:space="preserve">I’ll suggest that if an alternative is raised in an exercise of intellectual virtue, then it is relevant. I’ll also suggest that if an alternative is taken seriously by someone who is competent in a domain, then it is relevant. These suggestions are motivated and supported by their ability to help us to </w:t>
      </w:r>
      <w:r w:rsidR="001E18BB" w:rsidRPr="00E15E9F">
        <w:rPr>
          <w:rFonts w:ascii="Baskerville Old Face" w:eastAsia="Arial" w:hAnsi="Baskerville Old Face" w:cs="Arial"/>
          <w:sz w:val="24"/>
          <w:szCs w:val="24"/>
          <w:lang w:eastAsia="en-GB"/>
        </w:rPr>
        <w:t xml:space="preserve">diagnose </w:t>
      </w:r>
      <w:r w:rsidRPr="00E15E9F">
        <w:rPr>
          <w:rFonts w:ascii="Baskerville Old Face" w:eastAsia="Arial" w:hAnsi="Baskerville Old Face" w:cs="Arial"/>
          <w:sz w:val="24"/>
          <w:szCs w:val="24"/>
          <w:lang w:eastAsia="en-GB"/>
        </w:rPr>
        <w:t xml:space="preserve">cases of irrelevance injustice and develop a theory of irrelevance injustice. </w:t>
      </w:r>
    </w:p>
    <w:p w14:paraId="23AA1146" w14:textId="37E81E42" w:rsidR="0002520E" w:rsidRPr="00E15E9F" w:rsidRDefault="0002520E" w:rsidP="00E15E9F">
      <w:pPr>
        <w:spacing w:line="240" w:lineRule="auto"/>
        <w:ind w:right="6"/>
        <w:jc w:val="left"/>
        <w:rPr>
          <w:rFonts w:ascii="Baskerville Old Face" w:eastAsia="Arial" w:hAnsi="Baskerville Old Face" w:cs="Arial"/>
          <w:sz w:val="24"/>
          <w:szCs w:val="24"/>
          <w:lang w:eastAsia="en-GB"/>
        </w:rPr>
      </w:pPr>
    </w:p>
    <w:p w14:paraId="1C6B7E85" w14:textId="424E8D96" w:rsidR="0002520E" w:rsidRDefault="0002520E"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lastRenderedPageBreak/>
        <w:t xml:space="preserve">Let me reiterate the important points to take from this section into the rest of the paper: relevant alternatives contextualism is the view that the truth of </w:t>
      </w:r>
      <w:r w:rsidR="001E18BB" w:rsidRPr="00E15E9F">
        <w:rPr>
          <w:rFonts w:ascii="Baskerville Old Face" w:eastAsia="Arial" w:hAnsi="Baskerville Old Face" w:cs="Arial"/>
          <w:sz w:val="24"/>
          <w:szCs w:val="24"/>
          <w:lang w:eastAsia="en-GB"/>
        </w:rPr>
        <w:t xml:space="preserve">sentences of the form </w:t>
      </w:r>
      <w:r w:rsidRPr="00E15E9F">
        <w:rPr>
          <w:rFonts w:ascii="Baskerville Old Face" w:eastAsia="Arial" w:hAnsi="Baskerville Old Face" w:cs="Arial"/>
          <w:sz w:val="24"/>
          <w:szCs w:val="24"/>
          <w:lang w:eastAsia="en-GB"/>
        </w:rPr>
        <w:t xml:space="preserve">‘S knows that p’ requires that S rule out different alternatives in different contexts. Which alternatives are relevant can be a matter of conversational participants making certain conversational moves. People can make mistakes about the relevance and irrelevance of alternatives. Theses mistakes can cause further mistakes about the truth or falsity of knowledge ascriptions and denials. The project of the rest of the paper is to show that these mistakes can be a site of injustice. </w:t>
      </w:r>
    </w:p>
    <w:p w14:paraId="5A9A7E92" w14:textId="77777777" w:rsidR="006003AA" w:rsidRPr="00E15E9F" w:rsidRDefault="006003AA" w:rsidP="00E15E9F">
      <w:pPr>
        <w:spacing w:line="240" w:lineRule="auto"/>
        <w:ind w:right="6"/>
        <w:jc w:val="left"/>
        <w:rPr>
          <w:rFonts w:ascii="Baskerville Old Face" w:eastAsia="Arial" w:hAnsi="Baskerville Old Face" w:cs="Arial"/>
          <w:sz w:val="24"/>
          <w:szCs w:val="24"/>
          <w:lang w:eastAsia="en-GB"/>
        </w:rPr>
      </w:pPr>
    </w:p>
    <w:p w14:paraId="14580325" w14:textId="77777777" w:rsidR="0002520E" w:rsidRPr="00E15E9F" w:rsidRDefault="0002520E" w:rsidP="00E15E9F">
      <w:pPr>
        <w:spacing w:line="240" w:lineRule="auto"/>
        <w:ind w:right="6"/>
        <w:jc w:val="left"/>
        <w:rPr>
          <w:rFonts w:ascii="Baskerville Old Face" w:eastAsia="Arial" w:hAnsi="Baskerville Old Face" w:cs="Arial"/>
          <w:sz w:val="24"/>
          <w:szCs w:val="24"/>
          <w:lang w:eastAsia="en-GB"/>
        </w:rPr>
      </w:pPr>
    </w:p>
    <w:p w14:paraId="24702AB9" w14:textId="214032CB" w:rsidR="000F4283" w:rsidRPr="006003AA" w:rsidRDefault="006003AA" w:rsidP="00E15E9F">
      <w:pPr>
        <w:spacing w:line="240" w:lineRule="auto"/>
        <w:ind w:right="6"/>
        <w:jc w:val="left"/>
        <w:rPr>
          <w:rFonts w:ascii="Baskerville Old Face" w:eastAsia="Arial" w:hAnsi="Baskerville Old Face" w:cs="Arial"/>
          <w:b/>
          <w:bCs/>
          <w:sz w:val="24"/>
          <w:szCs w:val="24"/>
          <w:lang w:eastAsia="en-GB"/>
        </w:rPr>
      </w:pPr>
      <w:r w:rsidRPr="006003AA">
        <w:rPr>
          <w:rFonts w:ascii="Baskerville Old Face" w:eastAsia="Arial" w:hAnsi="Baskerville Old Face" w:cs="Arial"/>
          <w:b/>
          <w:bCs/>
          <w:sz w:val="24"/>
          <w:szCs w:val="24"/>
          <w:lang w:eastAsia="en-GB"/>
        </w:rPr>
        <w:t>2.</w:t>
      </w:r>
      <w:r>
        <w:rPr>
          <w:rFonts w:ascii="Baskerville Old Face" w:eastAsia="Arial" w:hAnsi="Baskerville Old Face" w:cs="Arial"/>
          <w:b/>
          <w:bCs/>
          <w:sz w:val="24"/>
          <w:szCs w:val="24"/>
          <w:lang w:eastAsia="en-GB"/>
        </w:rPr>
        <w:t xml:space="preserve"> </w:t>
      </w:r>
      <w:r w:rsidRPr="006003AA">
        <w:rPr>
          <w:rFonts w:ascii="Baskerville Old Face" w:eastAsia="Arial" w:hAnsi="Baskerville Old Face" w:cs="Arial"/>
          <w:b/>
          <w:bCs/>
          <w:sz w:val="24"/>
          <w:szCs w:val="24"/>
          <w:lang w:eastAsia="en-GB"/>
        </w:rPr>
        <w:t>Irrelevance Injustice</w:t>
      </w:r>
    </w:p>
    <w:p w14:paraId="06F5F1F0" w14:textId="77777777" w:rsidR="00E46C58" w:rsidRPr="00E15E9F" w:rsidRDefault="00E46C58" w:rsidP="00E15E9F">
      <w:pPr>
        <w:spacing w:line="240" w:lineRule="auto"/>
        <w:ind w:right="6"/>
        <w:jc w:val="left"/>
        <w:rPr>
          <w:rFonts w:ascii="Baskerville Old Face" w:eastAsia="Arial" w:hAnsi="Baskerville Old Face" w:cs="Arial"/>
          <w:sz w:val="24"/>
          <w:szCs w:val="24"/>
          <w:lang w:eastAsia="en-GB"/>
        </w:rPr>
      </w:pPr>
    </w:p>
    <w:p w14:paraId="35C9108D" w14:textId="14A83640" w:rsidR="000A2C67" w:rsidRPr="00E15E9F" w:rsidRDefault="00E82C16"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Running parallel to conversations among contextualists about how speakers can affect which alternatives are relevant have been conversations about how speakers’ social identities and the power that attends to them affects which conversational moves a speaker can pull off</w:t>
      </w:r>
      <w:r w:rsidR="00B770C0" w:rsidRPr="00E15E9F">
        <w:rPr>
          <w:rFonts w:ascii="Baskerville Old Face" w:eastAsia="Arial" w:hAnsi="Baskerville Old Face" w:cs="Arial"/>
          <w:sz w:val="24"/>
          <w:szCs w:val="24"/>
          <w:lang w:eastAsia="en-GB"/>
        </w:rPr>
        <w:t xml:space="preserve">. </w:t>
      </w:r>
      <w:r w:rsidR="00CE73F1" w:rsidRPr="00E15E9F">
        <w:rPr>
          <w:rFonts w:ascii="Baskerville Old Face" w:eastAsia="Arial" w:hAnsi="Baskerville Old Face" w:cs="Arial"/>
          <w:sz w:val="24"/>
          <w:szCs w:val="24"/>
          <w:lang w:eastAsia="en-GB"/>
        </w:rPr>
        <w:t>The literature on epistemic injustice, and testimonial injustice in particular, has been on</w:t>
      </w:r>
      <w:r w:rsidR="0002520E" w:rsidRPr="00E15E9F">
        <w:rPr>
          <w:rFonts w:ascii="Baskerville Old Face" w:eastAsia="Arial" w:hAnsi="Baskerville Old Face" w:cs="Arial"/>
          <w:sz w:val="24"/>
          <w:szCs w:val="24"/>
          <w:lang w:eastAsia="en-GB"/>
        </w:rPr>
        <w:t>e</w:t>
      </w:r>
      <w:r w:rsidR="00CE73F1" w:rsidRPr="00E15E9F">
        <w:rPr>
          <w:rFonts w:ascii="Baskerville Old Face" w:eastAsia="Arial" w:hAnsi="Baskerville Old Face" w:cs="Arial"/>
          <w:sz w:val="24"/>
          <w:szCs w:val="24"/>
          <w:lang w:eastAsia="en-GB"/>
        </w:rPr>
        <w:t xml:space="preserve"> important site of discussion. Canonically, Miranda </w:t>
      </w:r>
      <w:r w:rsidR="0011065E" w:rsidRPr="00E15E9F">
        <w:rPr>
          <w:rFonts w:ascii="Baskerville Old Face" w:eastAsia="Arial" w:hAnsi="Baskerville Old Face" w:cs="Arial"/>
          <w:sz w:val="24"/>
          <w:szCs w:val="24"/>
          <w:lang w:eastAsia="en-GB"/>
        </w:rPr>
        <w:t>Fricker</w:t>
      </w:r>
      <w:r w:rsidR="00CE73F1" w:rsidRPr="00E15E9F">
        <w:rPr>
          <w:rFonts w:ascii="Baskerville Old Face" w:eastAsia="Arial" w:hAnsi="Baskerville Old Face" w:cs="Arial"/>
          <w:sz w:val="24"/>
          <w:szCs w:val="24"/>
          <w:lang w:eastAsia="en-GB"/>
        </w:rPr>
        <w:t xml:space="preserve"> (2007)</w:t>
      </w:r>
      <w:r w:rsidR="0011065E" w:rsidRPr="00E15E9F">
        <w:rPr>
          <w:rFonts w:ascii="Baskerville Old Face" w:eastAsia="Arial" w:hAnsi="Baskerville Old Face" w:cs="Arial"/>
          <w:sz w:val="24"/>
          <w:szCs w:val="24"/>
          <w:lang w:eastAsia="en-GB"/>
        </w:rPr>
        <w:t xml:space="preserve"> argues that identity power operates in testimonial exchanges to produce testimonial injustice. Fricker defines social power as a capacity to control others’ actions (2007</w:t>
      </w:r>
      <w:r w:rsidR="00DB0ABA" w:rsidRPr="00E15E9F">
        <w:rPr>
          <w:rFonts w:ascii="Baskerville Old Face" w:eastAsia="Arial" w:hAnsi="Baskerville Old Face" w:cs="Arial"/>
          <w:sz w:val="24"/>
          <w:szCs w:val="24"/>
          <w:lang w:eastAsia="en-GB"/>
        </w:rPr>
        <w:t>,</w:t>
      </w:r>
      <w:r w:rsidR="0011065E" w:rsidRPr="00E15E9F">
        <w:rPr>
          <w:rFonts w:ascii="Baskerville Old Face" w:eastAsia="Arial" w:hAnsi="Baskerville Old Face" w:cs="Arial"/>
          <w:sz w:val="24"/>
          <w:szCs w:val="24"/>
          <w:lang w:eastAsia="en-GB"/>
        </w:rPr>
        <w:t xml:space="preserve"> 13). Identity power is social power that depends on shared imaginative conceptions of some identity (2007</w:t>
      </w:r>
      <w:r w:rsidR="00DB0ABA" w:rsidRPr="00E15E9F">
        <w:rPr>
          <w:rFonts w:ascii="Baskerville Old Face" w:eastAsia="Arial" w:hAnsi="Baskerville Old Face" w:cs="Arial"/>
          <w:sz w:val="24"/>
          <w:szCs w:val="24"/>
          <w:lang w:eastAsia="en-GB"/>
        </w:rPr>
        <w:t>,</w:t>
      </w:r>
      <w:r w:rsidR="0011065E" w:rsidRPr="00E15E9F">
        <w:rPr>
          <w:rFonts w:ascii="Baskerville Old Face" w:eastAsia="Arial" w:hAnsi="Baskerville Old Face" w:cs="Arial"/>
          <w:sz w:val="24"/>
          <w:szCs w:val="24"/>
          <w:lang w:eastAsia="en-GB"/>
        </w:rPr>
        <w:t xml:space="preserve"> 14 – 15). In cases of testimonial injustice, a hearer has an identity prejudice which operates as identity power to prevent a speaker from conveying knowledge (2007</w:t>
      </w:r>
      <w:r w:rsidR="00DB0ABA" w:rsidRPr="00E15E9F">
        <w:rPr>
          <w:rFonts w:ascii="Baskerville Old Face" w:eastAsia="Arial" w:hAnsi="Baskerville Old Face" w:cs="Arial"/>
          <w:sz w:val="24"/>
          <w:szCs w:val="24"/>
          <w:lang w:eastAsia="en-GB"/>
        </w:rPr>
        <w:t>,</w:t>
      </w:r>
      <w:r w:rsidR="0011065E" w:rsidRPr="00E15E9F">
        <w:rPr>
          <w:rFonts w:ascii="Baskerville Old Face" w:eastAsia="Arial" w:hAnsi="Baskerville Old Face" w:cs="Arial"/>
          <w:sz w:val="24"/>
          <w:szCs w:val="24"/>
          <w:lang w:eastAsia="en-GB"/>
        </w:rPr>
        <w:t xml:space="preserve"> 28). </w:t>
      </w:r>
      <w:r w:rsidR="0002520E" w:rsidRPr="00E15E9F">
        <w:rPr>
          <w:rFonts w:ascii="Baskerville Old Face" w:eastAsia="Arial" w:hAnsi="Baskerville Old Face" w:cs="Arial"/>
          <w:sz w:val="24"/>
          <w:szCs w:val="24"/>
          <w:lang w:eastAsia="en-GB"/>
        </w:rPr>
        <w:t>Amongst the many o</w:t>
      </w:r>
      <w:r w:rsidR="00B71D16" w:rsidRPr="00E15E9F">
        <w:rPr>
          <w:rFonts w:ascii="Baskerville Old Face" w:eastAsia="Arial" w:hAnsi="Baskerville Old Face" w:cs="Arial"/>
          <w:sz w:val="24"/>
          <w:szCs w:val="24"/>
          <w:lang w:eastAsia="en-GB"/>
        </w:rPr>
        <w:t>thers to discuss this theme include Karen</w:t>
      </w:r>
      <w:r w:rsidR="00B71D16" w:rsidRPr="00E15E9F">
        <w:rPr>
          <w:rFonts w:ascii="Baskerville Old Face" w:eastAsia="Arial" w:hAnsi="Baskerville Old Face" w:cs="Arial"/>
          <w:sz w:val="24"/>
          <w:szCs w:val="24"/>
        </w:rPr>
        <w:t xml:space="preserve"> Jones (2002), Kristie Dotson (2011), Gaile Pohlhaus Jr. (2012), Jose Medina (2013),</w:t>
      </w:r>
      <w:r w:rsidR="00DE3121" w:rsidRPr="00E15E9F">
        <w:rPr>
          <w:rFonts w:ascii="Baskerville Old Face" w:eastAsia="Arial" w:hAnsi="Baskerville Old Face" w:cs="Arial"/>
          <w:sz w:val="24"/>
          <w:szCs w:val="24"/>
        </w:rPr>
        <w:t xml:space="preserve"> and</w:t>
      </w:r>
      <w:r w:rsidR="00B71D16" w:rsidRPr="00E15E9F">
        <w:rPr>
          <w:rFonts w:ascii="Baskerville Old Face" w:eastAsia="Arial" w:hAnsi="Baskerville Old Face" w:cs="Arial"/>
          <w:color w:val="FF0000"/>
          <w:sz w:val="24"/>
          <w:szCs w:val="24"/>
        </w:rPr>
        <w:t xml:space="preserve"> </w:t>
      </w:r>
      <w:r w:rsidR="00B71D16" w:rsidRPr="00E15E9F">
        <w:rPr>
          <w:rFonts w:ascii="Baskerville Old Face" w:eastAsia="Arial" w:hAnsi="Baskerville Old Face" w:cs="Arial"/>
          <w:color w:val="000000" w:themeColor="text1"/>
          <w:sz w:val="24"/>
          <w:szCs w:val="24"/>
        </w:rPr>
        <w:t>Derek</w:t>
      </w:r>
      <w:r w:rsidR="0002520E" w:rsidRPr="00E15E9F">
        <w:rPr>
          <w:rFonts w:ascii="Baskerville Old Face" w:eastAsia="Arial" w:hAnsi="Baskerville Old Face" w:cs="Arial"/>
          <w:color w:val="000000" w:themeColor="text1"/>
          <w:sz w:val="24"/>
          <w:szCs w:val="24"/>
        </w:rPr>
        <w:t xml:space="preserve"> Egan</w:t>
      </w:r>
      <w:r w:rsidR="00B71D16" w:rsidRPr="00E15E9F">
        <w:rPr>
          <w:rFonts w:ascii="Baskerville Old Face" w:eastAsia="Arial" w:hAnsi="Baskerville Old Face" w:cs="Arial"/>
          <w:color w:val="000000" w:themeColor="text1"/>
          <w:sz w:val="24"/>
          <w:szCs w:val="24"/>
        </w:rPr>
        <w:t xml:space="preserve"> Anderson (2017)</w:t>
      </w:r>
      <w:r w:rsidR="00CE73F1" w:rsidRPr="00E15E9F">
        <w:rPr>
          <w:rFonts w:ascii="Baskerville Old Face" w:eastAsia="Arial" w:hAnsi="Baskerville Old Face" w:cs="Arial"/>
          <w:color w:val="000000" w:themeColor="text1"/>
          <w:sz w:val="24"/>
          <w:szCs w:val="24"/>
        </w:rPr>
        <w:t>.</w:t>
      </w:r>
      <w:r w:rsidR="00CE73F1" w:rsidRPr="00E15E9F">
        <w:rPr>
          <w:rFonts w:ascii="Baskerville Old Face" w:eastAsia="Arial" w:hAnsi="Baskerville Old Face" w:cs="Arial"/>
          <w:color w:val="FF0000"/>
          <w:sz w:val="24"/>
          <w:szCs w:val="24"/>
        </w:rPr>
        <w:t xml:space="preserve"> </w:t>
      </w:r>
      <w:r w:rsidR="00CE73F1" w:rsidRPr="00E15E9F">
        <w:rPr>
          <w:rFonts w:ascii="Baskerville Old Face" w:eastAsia="Arial" w:hAnsi="Baskerville Old Face" w:cs="Arial"/>
          <w:sz w:val="24"/>
          <w:szCs w:val="24"/>
          <w:lang w:eastAsia="en-GB"/>
        </w:rPr>
        <w:t>Another important si</w:t>
      </w:r>
      <w:r w:rsidR="0002520E" w:rsidRPr="00E15E9F">
        <w:rPr>
          <w:rFonts w:ascii="Baskerville Old Face" w:eastAsia="Arial" w:hAnsi="Baskerville Old Face" w:cs="Arial"/>
          <w:sz w:val="24"/>
          <w:szCs w:val="24"/>
          <w:lang w:eastAsia="en-GB"/>
        </w:rPr>
        <w:t>t</w:t>
      </w:r>
      <w:r w:rsidR="00CE73F1" w:rsidRPr="00E15E9F">
        <w:rPr>
          <w:rFonts w:ascii="Baskerville Old Face" w:eastAsia="Arial" w:hAnsi="Baskerville Old Face" w:cs="Arial"/>
          <w:sz w:val="24"/>
          <w:szCs w:val="24"/>
          <w:lang w:eastAsia="en-GB"/>
        </w:rPr>
        <w:t>e of discussion is the silencing</w:t>
      </w:r>
      <w:r w:rsidR="0002520E" w:rsidRPr="00E15E9F">
        <w:rPr>
          <w:rFonts w:ascii="Baskerville Old Face" w:eastAsia="Arial" w:hAnsi="Baskerville Old Face" w:cs="Arial"/>
          <w:sz w:val="24"/>
          <w:szCs w:val="24"/>
          <w:lang w:eastAsia="en-GB"/>
        </w:rPr>
        <w:t xml:space="preserve"> literature</w:t>
      </w:r>
      <w:r w:rsidR="00CE73F1" w:rsidRPr="00E15E9F">
        <w:rPr>
          <w:rFonts w:ascii="Baskerville Old Face" w:eastAsia="Arial" w:hAnsi="Baskerville Old Face" w:cs="Arial"/>
          <w:sz w:val="24"/>
          <w:szCs w:val="24"/>
          <w:lang w:eastAsia="en-GB"/>
        </w:rPr>
        <w:t>. The core idea is that s</w:t>
      </w:r>
      <w:r w:rsidR="00B71D16" w:rsidRPr="00E15E9F">
        <w:rPr>
          <w:rFonts w:ascii="Baskerville Old Face" w:eastAsia="Arial" w:hAnsi="Baskerville Old Face" w:cs="Arial"/>
          <w:sz w:val="24"/>
          <w:szCs w:val="24"/>
          <w:lang w:eastAsia="en-GB"/>
        </w:rPr>
        <w:t xml:space="preserve">peakers can be silenced </w:t>
      </w:r>
      <w:r w:rsidR="00DE3121" w:rsidRPr="00E15E9F">
        <w:rPr>
          <w:rFonts w:ascii="Baskerville Old Face" w:eastAsia="Arial" w:hAnsi="Baskerville Old Face" w:cs="Arial"/>
          <w:sz w:val="24"/>
          <w:szCs w:val="24"/>
          <w:lang w:eastAsia="en-GB"/>
        </w:rPr>
        <w:t>by being made</w:t>
      </w:r>
      <w:r w:rsidR="00B71D16" w:rsidRPr="00E15E9F">
        <w:rPr>
          <w:rFonts w:ascii="Baskerville Old Face" w:eastAsia="Arial" w:hAnsi="Baskerville Old Face" w:cs="Arial"/>
          <w:sz w:val="24"/>
          <w:szCs w:val="24"/>
          <w:lang w:eastAsia="en-GB"/>
        </w:rPr>
        <w:t xml:space="preserve"> unable</w:t>
      </w:r>
      <w:r w:rsidR="002B63BC" w:rsidRPr="00E15E9F">
        <w:rPr>
          <w:rFonts w:ascii="Baskerville Old Face" w:eastAsia="Arial" w:hAnsi="Baskerville Old Face" w:cs="Arial"/>
          <w:sz w:val="24"/>
          <w:szCs w:val="24"/>
          <w:lang w:eastAsia="en-GB"/>
        </w:rPr>
        <w:t xml:space="preserve"> to pull off certain</w:t>
      </w:r>
      <w:r w:rsidR="00B71D16" w:rsidRPr="00E15E9F">
        <w:rPr>
          <w:rFonts w:ascii="Baskerville Old Face" w:eastAsia="Arial" w:hAnsi="Baskerville Old Face" w:cs="Arial"/>
          <w:sz w:val="24"/>
          <w:szCs w:val="24"/>
          <w:lang w:eastAsia="en-GB"/>
        </w:rPr>
        <w:t xml:space="preserve"> speech acts.</w:t>
      </w:r>
      <w:r w:rsidR="002B63BC" w:rsidRPr="00E15E9F">
        <w:rPr>
          <w:rFonts w:ascii="Baskerville Old Face" w:eastAsia="Arial" w:hAnsi="Baskerville Old Face" w:cs="Arial"/>
          <w:sz w:val="24"/>
          <w:szCs w:val="24"/>
          <w:lang w:eastAsia="en-GB"/>
        </w:rPr>
        <w:t xml:space="preserve"> For example,</w:t>
      </w:r>
      <w:r w:rsidR="00B71D16" w:rsidRPr="00E15E9F">
        <w:rPr>
          <w:rFonts w:ascii="Baskerville Old Face" w:eastAsia="Arial" w:hAnsi="Baskerville Old Face" w:cs="Arial"/>
          <w:sz w:val="24"/>
          <w:szCs w:val="24"/>
          <w:lang w:eastAsia="en-GB"/>
        </w:rPr>
        <w:t xml:space="preserve"> </w:t>
      </w:r>
      <w:r w:rsidR="00CE73F1" w:rsidRPr="00E15E9F">
        <w:rPr>
          <w:rFonts w:ascii="Baskerville Old Face" w:eastAsia="Arial" w:hAnsi="Baskerville Old Face" w:cs="Arial"/>
          <w:sz w:val="24"/>
          <w:szCs w:val="24"/>
          <w:lang w:eastAsia="en-GB"/>
        </w:rPr>
        <w:t xml:space="preserve">Rae </w:t>
      </w:r>
      <w:r w:rsidR="00B71D16" w:rsidRPr="00E15E9F">
        <w:rPr>
          <w:rFonts w:ascii="Baskerville Old Face" w:eastAsia="Arial" w:hAnsi="Baskerville Old Face" w:cs="Arial"/>
          <w:sz w:val="24"/>
          <w:szCs w:val="24"/>
          <w:lang w:eastAsia="en-GB"/>
        </w:rPr>
        <w:t xml:space="preserve">Langton (1993) </w:t>
      </w:r>
      <w:r w:rsidR="00DE3121" w:rsidRPr="00E15E9F">
        <w:rPr>
          <w:rFonts w:ascii="Baskerville Old Face" w:eastAsia="Arial" w:hAnsi="Baskerville Old Face" w:cs="Arial"/>
          <w:sz w:val="24"/>
          <w:szCs w:val="24"/>
          <w:lang w:eastAsia="en-GB"/>
        </w:rPr>
        <w:t xml:space="preserve">now famously </w:t>
      </w:r>
      <w:r w:rsidR="00B71D16" w:rsidRPr="00E15E9F">
        <w:rPr>
          <w:rFonts w:ascii="Baskerville Old Face" w:eastAsia="Arial" w:hAnsi="Baskerville Old Face" w:cs="Arial"/>
          <w:sz w:val="24"/>
          <w:szCs w:val="24"/>
          <w:lang w:eastAsia="en-GB"/>
        </w:rPr>
        <w:t>argues that</w:t>
      </w:r>
      <w:r w:rsidR="002B63BC" w:rsidRPr="00E15E9F">
        <w:rPr>
          <w:rFonts w:ascii="Baskerville Old Face" w:eastAsia="Arial" w:hAnsi="Baskerville Old Face" w:cs="Arial"/>
          <w:sz w:val="24"/>
          <w:szCs w:val="24"/>
          <w:lang w:eastAsia="en-GB"/>
        </w:rPr>
        <w:t xml:space="preserve"> women</w:t>
      </w:r>
      <w:r w:rsidR="00B71D16" w:rsidRPr="00E15E9F">
        <w:rPr>
          <w:rFonts w:ascii="Baskerville Old Face" w:eastAsia="Arial" w:hAnsi="Baskerville Old Face" w:cs="Arial"/>
          <w:sz w:val="24"/>
          <w:szCs w:val="24"/>
          <w:lang w:eastAsia="en-GB"/>
        </w:rPr>
        <w:t xml:space="preserve"> are silenced in the</w:t>
      </w:r>
      <w:r w:rsidR="00CE73F1" w:rsidRPr="00E15E9F">
        <w:rPr>
          <w:rFonts w:ascii="Baskerville Old Face" w:eastAsia="Arial" w:hAnsi="Baskerville Old Face" w:cs="Arial"/>
          <w:sz w:val="24"/>
          <w:szCs w:val="24"/>
          <w:lang w:eastAsia="en-GB"/>
        </w:rPr>
        <w:t>ir</w:t>
      </w:r>
      <w:r w:rsidR="00B71D16" w:rsidRPr="00E15E9F">
        <w:rPr>
          <w:rFonts w:ascii="Baskerville Old Face" w:eastAsia="Arial" w:hAnsi="Baskerville Old Face" w:cs="Arial"/>
          <w:sz w:val="24"/>
          <w:szCs w:val="24"/>
          <w:lang w:eastAsia="en-GB"/>
        </w:rPr>
        <w:t xml:space="preserve"> attempts to refuse sex as they are unable to secure uptake for their locutions from men because of the effects of pornography on men’s ability to recognise women’s intenti</w:t>
      </w:r>
      <w:r w:rsidR="00CE73F1" w:rsidRPr="00E15E9F">
        <w:rPr>
          <w:rFonts w:ascii="Baskerville Old Face" w:eastAsia="Arial" w:hAnsi="Baskerville Old Face" w:cs="Arial"/>
          <w:sz w:val="24"/>
          <w:szCs w:val="24"/>
          <w:lang w:eastAsia="en-GB"/>
        </w:rPr>
        <w:t>on</w:t>
      </w:r>
      <w:r w:rsidR="00B71D16" w:rsidRPr="00E15E9F">
        <w:rPr>
          <w:rFonts w:ascii="Baskerville Old Face" w:eastAsia="Arial" w:hAnsi="Baskerville Old Face" w:cs="Arial"/>
          <w:sz w:val="24"/>
          <w:szCs w:val="24"/>
          <w:lang w:eastAsia="en-GB"/>
        </w:rPr>
        <w:t xml:space="preserve"> to refuse. </w:t>
      </w:r>
      <w:r w:rsidR="0002520E" w:rsidRPr="00E15E9F">
        <w:rPr>
          <w:rFonts w:ascii="Baskerville Old Face" w:eastAsia="Arial" w:hAnsi="Baskerville Old Face" w:cs="Arial"/>
          <w:sz w:val="24"/>
          <w:szCs w:val="24"/>
          <w:lang w:eastAsia="en-GB"/>
        </w:rPr>
        <w:t>Amongst the many o</w:t>
      </w:r>
      <w:r w:rsidR="00B71D16" w:rsidRPr="00E15E9F">
        <w:rPr>
          <w:rFonts w:ascii="Baskerville Old Face" w:eastAsia="Arial" w:hAnsi="Baskerville Old Face" w:cs="Arial"/>
          <w:sz w:val="24"/>
          <w:szCs w:val="24"/>
          <w:lang w:eastAsia="en-GB"/>
        </w:rPr>
        <w:t>thers to discuss this theme includ</w:t>
      </w:r>
      <w:r w:rsidR="00CE73F1" w:rsidRPr="00E15E9F">
        <w:rPr>
          <w:rFonts w:ascii="Baskerville Old Face" w:eastAsia="Arial" w:hAnsi="Baskerville Old Face" w:cs="Arial"/>
          <w:sz w:val="24"/>
          <w:szCs w:val="24"/>
          <w:lang w:eastAsia="en-GB"/>
        </w:rPr>
        <w:t>e</w:t>
      </w:r>
      <w:r w:rsidR="00B71D16" w:rsidRPr="00E15E9F">
        <w:rPr>
          <w:rFonts w:ascii="Baskerville Old Face" w:eastAsia="Arial" w:hAnsi="Baskerville Old Face" w:cs="Arial"/>
          <w:sz w:val="24"/>
          <w:szCs w:val="24"/>
        </w:rPr>
        <w:t xml:space="preserve"> </w:t>
      </w:r>
      <w:r w:rsidR="001E18BB" w:rsidRPr="00E15E9F">
        <w:rPr>
          <w:rFonts w:ascii="Baskerville Old Face" w:eastAsia="Arial" w:hAnsi="Baskerville Old Face" w:cs="Arial"/>
          <w:sz w:val="24"/>
          <w:szCs w:val="24"/>
        </w:rPr>
        <w:t xml:space="preserve">Rae </w:t>
      </w:r>
      <w:r w:rsidR="00B71D16" w:rsidRPr="00E15E9F">
        <w:rPr>
          <w:rFonts w:ascii="Baskerville Old Face" w:eastAsia="Arial" w:hAnsi="Baskerville Old Face" w:cs="Arial"/>
          <w:sz w:val="24"/>
          <w:szCs w:val="24"/>
        </w:rPr>
        <w:t xml:space="preserve">Langton &amp; </w:t>
      </w:r>
      <w:r w:rsidR="00CE73F1" w:rsidRPr="00E15E9F">
        <w:rPr>
          <w:rFonts w:ascii="Baskerville Old Face" w:eastAsia="Arial" w:hAnsi="Baskerville Old Face" w:cs="Arial"/>
          <w:sz w:val="24"/>
          <w:szCs w:val="24"/>
        </w:rPr>
        <w:t xml:space="preserve">Jennifer </w:t>
      </w:r>
      <w:r w:rsidR="00B71D16" w:rsidRPr="00E15E9F">
        <w:rPr>
          <w:rFonts w:ascii="Baskerville Old Face" w:eastAsia="Arial" w:hAnsi="Baskerville Old Face" w:cs="Arial"/>
          <w:sz w:val="24"/>
          <w:szCs w:val="24"/>
        </w:rPr>
        <w:t xml:space="preserve">Hornsby </w:t>
      </w:r>
      <w:r w:rsidR="00CE73F1" w:rsidRPr="00E15E9F">
        <w:rPr>
          <w:rFonts w:ascii="Baskerville Old Face" w:eastAsia="Arial" w:hAnsi="Baskerville Old Face" w:cs="Arial"/>
          <w:sz w:val="24"/>
          <w:szCs w:val="24"/>
        </w:rPr>
        <w:t>(</w:t>
      </w:r>
      <w:r w:rsidR="00B71D16" w:rsidRPr="00E15E9F">
        <w:rPr>
          <w:rFonts w:ascii="Baskerville Old Face" w:eastAsia="Arial" w:hAnsi="Baskerville Old Face" w:cs="Arial"/>
          <w:sz w:val="24"/>
          <w:szCs w:val="24"/>
        </w:rPr>
        <w:t>1998</w:t>
      </w:r>
      <w:r w:rsidR="00CE73F1" w:rsidRPr="00E15E9F">
        <w:rPr>
          <w:rFonts w:ascii="Baskerville Old Face" w:eastAsia="Arial" w:hAnsi="Baskerville Old Face" w:cs="Arial"/>
          <w:sz w:val="24"/>
          <w:szCs w:val="24"/>
        </w:rPr>
        <w:t>)</w:t>
      </w:r>
      <w:r w:rsidR="00B71D16" w:rsidRPr="00E15E9F">
        <w:rPr>
          <w:rFonts w:ascii="Baskerville Old Face" w:eastAsia="Arial" w:hAnsi="Baskerville Old Face" w:cs="Arial"/>
          <w:sz w:val="24"/>
          <w:szCs w:val="24"/>
        </w:rPr>
        <w:t>,</w:t>
      </w:r>
      <w:r w:rsidR="00CE73F1" w:rsidRPr="00E15E9F">
        <w:rPr>
          <w:rFonts w:ascii="Baskerville Old Face" w:eastAsia="Arial" w:hAnsi="Baskerville Old Face" w:cs="Arial"/>
          <w:sz w:val="24"/>
          <w:szCs w:val="24"/>
        </w:rPr>
        <w:t xml:space="preserve"> </w:t>
      </w:r>
      <w:r w:rsidR="001E18BB" w:rsidRPr="00E15E9F">
        <w:rPr>
          <w:rFonts w:ascii="Baskerville Old Face" w:eastAsia="Arial" w:hAnsi="Baskerville Old Face" w:cs="Arial"/>
          <w:sz w:val="24"/>
          <w:szCs w:val="24"/>
        </w:rPr>
        <w:t xml:space="preserve">Rae </w:t>
      </w:r>
      <w:r w:rsidR="00B71D16" w:rsidRPr="00E15E9F">
        <w:rPr>
          <w:rFonts w:ascii="Baskerville Old Face" w:eastAsia="Arial" w:hAnsi="Baskerville Old Face" w:cs="Arial"/>
          <w:sz w:val="24"/>
          <w:szCs w:val="24"/>
        </w:rPr>
        <w:t xml:space="preserve">Langton &amp; </w:t>
      </w:r>
      <w:r w:rsidR="00CE73F1" w:rsidRPr="00E15E9F">
        <w:rPr>
          <w:rFonts w:ascii="Baskerville Old Face" w:eastAsia="Arial" w:hAnsi="Baskerville Old Face" w:cs="Arial"/>
          <w:sz w:val="24"/>
          <w:szCs w:val="24"/>
        </w:rPr>
        <w:t xml:space="preserve">Caroline </w:t>
      </w:r>
      <w:r w:rsidR="00B71D16" w:rsidRPr="00E15E9F">
        <w:rPr>
          <w:rFonts w:ascii="Baskerville Old Face" w:eastAsia="Arial" w:hAnsi="Baskerville Old Face" w:cs="Arial"/>
          <w:sz w:val="24"/>
          <w:szCs w:val="24"/>
        </w:rPr>
        <w:t xml:space="preserve">West </w:t>
      </w:r>
      <w:r w:rsidR="00CE73F1" w:rsidRPr="00E15E9F">
        <w:rPr>
          <w:rFonts w:ascii="Baskerville Old Face" w:eastAsia="Arial" w:hAnsi="Baskerville Old Face" w:cs="Arial"/>
          <w:sz w:val="24"/>
          <w:szCs w:val="24"/>
        </w:rPr>
        <w:t>(</w:t>
      </w:r>
      <w:r w:rsidR="00B71D16" w:rsidRPr="00E15E9F">
        <w:rPr>
          <w:rFonts w:ascii="Baskerville Old Face" w:eastAsia="Arial" w:hAnsi="Baskerville Old Face" w:cs="Arial"/>
          <w:sz w:val="24"/>
          <w:szCs w:val="24"/>
        </w:rPr>
        <w:t>1999</w:t>
      </w:r>
      <w:r w:rsidR="00CE73F1" w:rsidRPr="00E15E9F">
        <w:rPr>
          <w:rFonts w:ascii="Baskerville Old Face" w:eastAsia="Arial" w:hAnsi="Baskerville Old Face" w:cs="Arial"/>
          <w:sz w:val="24"/>
          <w:szCs w:val="24"/>
        </w:rPr>
        <w:t>)</w:t>
      </w:r>
      <w:r w:rsidR="00B71D16" w:rsidRPr="00E15E9F">
        <w:rPr>
          <w:rFonts w:ascii="Baskerville Old Face" w:eastAsia="Arial" w:hAnsi="Baskerville Old Face" w:cs="Arial"/>
          <w:sz w:val="24"/>
          <w:szCs w:val="24"/>
        </w:rPr>
        <w:t xml:space="preserve">, </w:t>
      </w:r>
      <w:r w:rsidR="00CE73F1" w:rsidRPr="00E15E9F">
        <w:rPr>
          <w:rFonts w:ascii="Baskerville Old Face" w:eastAsia="Arial" w:hAnsi="Baskerville Old Face" w:cs="Arial"/>
          <w:sz w:val="24"/>
          <w:szCs w:val="24"/>
        </w:rPr>
        <w:t xml:space="preserve">Ishani </w:t>
      </w:r>
      <w:r w:rsidR="00B71D16" w:rsidRPr="00E15E9F">
        <w:rPr>
          <w:rFonts w:ascii="Baskerville Old Face" w:eastAsia="Arial" w:hAnsi="Baskerville Old Face" w:cs="Arial"/>
          <w:sz w:val="24"/>
          <w:szCs w:val="24"/>
        </w:rPr>
        <w:t xml:space="preserve">Maitra </w:t>
      </w:r>
      <w:r w:rsidR="00CE73F1" w:rsidRPr="00E15E9F">
        <w:rPr>
          <w:rFonts w:ascii="Baskerville Old Face" w:eastAsia="Arial" w:hAnsi="Baskerville Old Face" w:cs="Arial"/>
          <w:sz w:val="24"/>
          <w:szCs w:val="24"/>
        </w:rPr>
        <w:t>(</w:t>
      </w:r>
      <w:r w:rsidR="00B71D16" w:rsidRPr="00E15E9F">
        <w:rPr>
          <w:rFonts w:ascii="Baskerville Old Face" w:eastAsia="Arial" w:hAnsi="Baskerville Old Face" w:cs="Arial"/>
          <w:sz w:val="24"/>
          <w:szCs w:val="24"/>
        </w:rPr>
        <w:t>2009</w:t>
      </w:r>
      <w:r w:rsidR="00CE73F1" w:rsidRPr="00E15E9F">
        <w:rPr>
          <w:rFonts w:ascii="Baskerville Old Face" w:eastAsia="Arial" w:hAnsi="Baskerville Old Face" w:cs="Arial"/>
          <w:sz w:val="24"/>
          <w:szCs w:val="24"/>
        </w:rPr>
        <w:t>)</w:t>
      </w:r>
      <w:r w:rsidR="00B71D16" w:rsidRPr="00E15E9F">
        <w:rPr>
          <w:rFonts w:ascii="Baskerville Old Face" w:eastAsia="Arial" w:hAnsi="Baskerville Old Face" w:cs="Arial"/>
          <w:sz w:val="24"/>
          <w:szCs w:val="24"/>
        </w:rPr>
        <w:t xml:space="preserve">, </w:t>
      </w:r>
      <w:r w:rsidR="00CE73F1" w:rsidRPr="00E15E9F">
        <w:rPr>
          <w:rFonts w:ascii="Baskerville Old Face" w:eastAsia="Arial" w:hAnsi="Baskerville Old Face" w:cs="Arial"/>
          <w:sz w:val="24"/>
          <w:szCs w:val="24"/>
        </w:rPr>
        <w:t xml:space="preserve">Mary Kate </w:t>
      </w:r>
      <w:r w:rsidR="00B71D16" w:rsidRPr="00E15E9F">
        <w:rPr>
          <w:rFonts w:ascii="Baskerville Old Face" w:eastAsia="Arial" w:hAnsi="Baskerville Old Face" w:cs="Arial"/>
          <w:sz w:val="24"/>
          <w:szCs w:val="24"/>
        </w:rPr>
        <w:t xml:space="preserve">McGowan </w:t>
      </w:r>
      <w:r w:rsidR="00CE73F1" w:rsidRPr="00E15E9F">
        <w:rPr>
          <w:rFonts w:ascii="Baskerville Old Face" w:eastAsia="Arial" w:hAnsi="Baskerville Old Face" w:cs="Arial"/>
          <w:sz w:val="24"/>
          <w:szCs w:val="24"/>
        </w:rPr>
        <w:t>(</w:t>
      </w:r>
      <w:r w:rsidR="00B71D16" w:rsidRPr="00E15E9F">
        <w:rPr>
          <w:rFonts w:ascii="Baskerville Old Face" w:eastAsia="Arial" w:hAnsi="Baskerville Old Face" w:cs="Arial"/>
          <w:sz w:val="24"/>
          <w:szCs w:val="24"/>
        </w:rPr>
        <w:t>2009</w:t>
      </w:r>
      <w:r w:rsidR="00CE73F1" w:rsidRPr="00E15E9F">
        <w:rPr>
          <w:rFonts w:ascii="Baskerville Old Face" w:eastAsia="Arial" w:hAnsi="Baskerville Old Face" w:cs="Arial"/>
          <w:sz w:val="24"/>
          <w:szCs w:val="24"/>
        </w:rPr>
        <w:t>)</w:t>
      </w:r>
      <w:r w:rsidR="00B71D16" w:rsidRPr="00E15E9F">
        <w:rPr>
          <w:rFonts w:ascii="Baskerville Old Face" w:eastAsia="Arial" w:hAnsi="Baskerville Old Face" w:cs="Arial"/>
          <w:sz w:val="24"/>
          <w:szCs w:val="24"/>
        </w:rPr>
        <w:t>,</w:t>
      </w:r>
      <w:r w:rsidR="00CE73F1" w:rsidRPr="00E15E9F">
        <w:rPr>
          <w:rFonts w:ascii="Baskerville Old Face" w:eastAsia="Arial" w:hAnsi="Baskerville Old Face" w:cs="Arial"/>
          <w:sz w:val="24"/>
          <w:szCs w:val="24"/>
        </w:rPr>
        <w:t xml:space="preserve"> </w:t>
      </w:r>
      <w:r w:rsidR="00CE73F1" w:rsidRPr="00E15E9F">
        <w:rPr>
          <w:rFonts w:ascii="Baskerville Old Face" w:eastAsia="Arial" w:hAnsi="Baskerville Old Face" w:cs="Arial"/>
          <w:color w:val="000000" w:themeColor="text1"/>
          <w:sz w:val="24"/>
          <w:szCs w:val="24"/>
        </w:rPr>
        <w:t>Alex Davies (201</w:t>
      </w:r>
      <w:r w:rsidR="0002520E" w:rsidRPr="00E15E9F">
        <w:rPr>
          <w:rFonts w:ascii="Baskerville Old Face" w:eastAsia="Arial" w:hAnsi="Baskerville Old Face" w:cs="Arial"/>
          <w:color w:val="000000" w:themeColor="text1"/>
          <w:sz w:val="24"/>
          <w:szCs w:val="24"/>
        </w:rPr>
        <w:t>6</w:t>
      </w:r>
      <w:r w:rsidR="00CE73F1" w:rsidRPr="00E15E9F">
        <w:rPr>
          <w:rFonts w:ascii="Baskerville Old Face" w:eastAsia="Arial" w:hAnsi="Baskerville Old Face" w:cs="Arial"/>
          <w:color w:val="000000" w:themeColor="text1"/>
          <w:sz w:val="24"/>
          <w:szCs w:val="24"/>
        </w:rPr>
        <w:t>)</w:t>
      </w:r>
      <w:r w:rsidR="00CE73F1" w:rsidRPr="00E15E9F">
        <w:rPr>
          <w:rFonts w:ascii="Baskerville Old Face" w:eastAsia="Arial" w:hAnsi="Baskerville Old Face" w:cs="Arial"/>
          <w:sz w:val="24"/>
          <w:szCs w:val="24"/>
        </w:rPr>
        <w:t>, and Samia</w:t>
      </w:r>
      <w:r w:rsidR="00B71D16" w:rsidRPr="00E15E9F">
        <w:rPr>
          <w:rFonts w:ascii="Baskerville Old Face" w:eastAsia="Arial" w:hAnsi="Baskerville Old Face" w:cs="Arial"/>
          <w:sz w:val="24"/>
          <w:szCs w:val="24"/>
        </w:rPr>
        <w:t xml:space="preserve"> Hesni </w:t>
      </w:r>
      <w:r w:rsidR="00CE73F1" w:rsidRPr="00E15E9F">
        <w:rPr>
          <w:rFonts w:ascii="Baskerville Old Face" w:eastAsia="Arial" w:hAnsi="Baskerville Old Face" w:cs="Arial"/>
          <w:sz w:val="24"/>
          <w:szCs w:val="24"/>
        </w:rPr>
        <w:t>(</w:t>
      </w:r>
      <w:r w:rsidR="00B71D16" w:rsidRPr="00E15E9F">
        <w:rPr>
          <w:rFonts w:ascii="Baskerville Old Face" w:eastAsia="Arial" w:hAnsi="Baskerville Old Face" w:cs="Arial"/>
          <w:sz w:val="24"/>
          <w:szCs w:val="24"/>
        </w:rPr>
        <w:t xml:space="preserve">2018). </w:t>
      </w:r>
    </w:p>
    <w:p w14:paraId="1B0F70BD" w14:textId="77777777" w:rsidR="000A2C67" w:rsidRPr="00E15E9F" w:rsidRDefault="000A2C67" w:rsidP="00E15E9F">
      <w:pPr>
        <w:spacing w:line="240" w:lineRule="auto"/>
        <w:ind w:right="6"/>
        <w:jc w:val="left"/>
        <w:rPr>
          <w:rFonts w:ascii="Baskerville Old Face" w:eastAsia="Arial" w:hAnsi="Baskerville Old Face" w:cs="Arial"/>
          <w:sz w:val="24"/>
          <w:szCs w:val="24"/>
          <w:lang w:eastAsia="en-GB"/>
        </w:rPr>
      </w:pPr>
    </w:p>
    <w:p w14:paraId="48C4BBE8" w14:textId="7ACECA38" w:rsidR="00E82C16" w:rsidRPr="00E15E9F" w:rsidRDefault="00CE73F1"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Largely</w:t>
      </w:r>
      <w:r w:rsidR="00151BE9"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missing from th</w:t>
      </w:r>
      <w:r w:rsidR="0002520E" w:rsidRPr="00E15E9F">
        <w:rPr>
          <w:rFonts w:ascii="Baskerville Old Face" w:eastAsia="Arial" w:hAnsi="Baskerville Old Face" w:cs="Arial"/>
          <w:sz w:val="24"/>
          <w:szCs w:val="24"/>
          <w:lang w:eastAsia="en-GB"/>
        </w:rPr>
        <w:t>ese</w:t>
      </w:r>
      <w:r w:rsidRPr="00E15E9F">
        <w:rPr>
          <w:rFonts w:ascii="Baskerville Old Face" w:eastAsia="Arial" w:hAnsi="Baskerville Old Face" w:cs="Arial"/>
          <w:sz w:val="24"/>
          <w:szCs w:val="24"/>
          <w:lang w:eastAsia="en-GB"/>
        </w:rPr>
        <w:t xml:space="preserve"> discussion</w:t>
      </w:r>
      <w:r w:rsidR="0002520E" w:rsidRPr="00E15E9F">
        <w:rPr>
          <w:rFonts w:ascii="Baskerville Old Face" w:eastAsia="Arial" w:hAnsi="Baskerville Old Face" w:cs="Arial"/>
          <w:sz w:val="24"/>
          <w:szCs w:val="24"/>
          <w:lang w:eastAsia="en-GB"/>
        </w:rPr>
        <w:t>s</w:t>
      </w:r>
      <w:r w:rsidR="00DE3121" w:rsidRPr="00E15E9F">
        <w:rPr>
          <w:rFonts w:ascii="Baskerville Old Face" w:eastAsia="Arial" w:hAnsi="Baskerville Old Face" w:cs="Arial"/>
          <w:sz w:val="24"/>
          <w:szCs w:val="24"/>
          <w:lang w:eastAsia="en-GB"/>
        </w:rPr>
        <w:t xml:space="preserve"> (Ichikawa (2020) provides the one very recent exception which I’ll discuss at length in section </w:t>
      </w:r>
      <w:r w:rsidR="005A5DB3" w:rsidRPr="00E15E9F">
        <w:rPr>
          <w:rFonts w:ascii="Baskerville Old Face" w:eastAsia="Arial" w:hAnsi="Baskerville Old Face" w:cs="Arial"/>
          <w:sz w:val="24"/>
          <w:szCs w:val="24"/>
          <w:lang w:eastAsia="en-GB"/>
        </w:rPr>
        <w:t>3</w:t>
      </w:r>
      <w:r w:rsidR="00DE3121"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is an investigation into</w:t>
      </w:r>
      <w:r w:rsidR="00E6582D" w:rsidRPr="00E15E9F">
        <w:rPr>
          <w:rFonts w:ascii="Baskerville Old Face" w:eastAsia="Arial" w:hAnsi="Baskerville Old Face" w:cs="Arial"/>
          <w:sz w:val="24"/>
          <w:szCs w:val="24"/>
          <w:lang w:eastAsia="en-GB"/>
        </w:rPr>
        <w:t xml:space="preserve"> how</w:t>
      </w:r>
      <w:r w:rsidRPr="00E15E9F">
        <w:rPr>
          <w:rFonts w:ascii="Baskerville Old Face" w:eastAsia="Arial" w:hAnsi="Baskerville Old Face" w:cs="Arial"/>
          <w:sz w:val="24"/>
          <w:szCs w:val="24"/>
          <w:lang w:eastAsia="en-GB"/>
        </w:rPr>
        <w:t xml:space="preserve"> </w:t>
      </w:r>
      <w:r w:rsidR="00151BE9" w:rsidRPr="00E15E9F">
        <w:rPr>
          <w:rFonts w:ascii="Baskerville Old Face" w:eastAsia="Arial" w:hAnsi="Baskerville Old Face" w:cs="Arial"/>
          <w:sz w:val="24"/>
          <w:szCs w:val="24"/>
          <w:lang w:eastAsia="en-GB"/>
        </w:rPr>
        <w:t>the two</w:t>
      </w:r>
      <w:r w:rsidRPr="00E15E9F">
        <w:rPr>
          <w:rFonts w:ascii="Baskerville Old Face" w:eastAsia="Arial" w:hAnsi="Baskerville Old Face" w:cs="Arial"/>
          <w:sz w:val="24"/>
          <w:szCs w:val="24"/>
          <w:lang w:eastAsia="en-GB"/>
        </w:rPr>
        <w:t xml:space="preserve"> conversations</w:t>
      </w:r>
      <w:r w:rsidR="00151BE9" w:rsidRPr="00E15E9F">
        <w:rPr>
          <w:rFonts w:ascii="Baskerville Old Face" w:eastAsia="Arial" w:hAnsi="Baskerville Old Face" w:cs="Arial"/>
          <w:sz w:val="24"/>
          <w:szCs w:val="24"/>
          <w:lang w:eastAsia="en-GB"/>
        </w:rPr>
        <w:t xml:space="preserve"> interact.</w:t>
      </w:r>
      <w:r w:rsidRPr="00E15E9F">
        <w:rPr>
          <w:rFonts w:ascii="Baskerville Old Face" w:eastAsia="Arial" w:hAnsi="Baskerville Old Face" w:cs="Arial"/>
          <w:sz w:val="24"/>
          <w:szCs w:val="24"/>
          <w:lang w:eastAsia="en-GB"/>
        </w:rPr>
        <w:t xml:space="preserve"> </w:t>
      </w:r>
      <w:r w:rsidR="00E82C16" w:rsidRPr="00E15E9F">
        <w:rPr>
          <w:rFonts w:ascii="Baskerville Old Face" w:eastAsia="Arial" w:hAnsi="Baskerville Old Face" w:cs="Arial"/>
          <w:sz w:val="24"/>
          <w:szCs w:val="24"/>
          <w:lang w:eastAsia="en-GB"/>
        </w:rPr>
        <w:t xml:space="preserve">In this section I investigate how social identity and power affect whether speakers can successfully raise alternatives </w:t>
      </w:r>
      <w:r w:rsidR="001E18BB" w:rsidRPr="00E15E9F">
        <w:rPr>
          <w:rFonts w:ascii="Baskerville Old Face" w:eastAsia="Arial" w:hAnsi="Baskerville Old Face" w:cs="Arial"/>
          <w:sz w:val="24"/>
          <w:szCs w:val="24"/>
          <w:lang w:eastAsia="en-GB"/>
        </w:rPr>
        <w:t>to</w:t>
      </w:r>
      <w:r w:rsidR="00E82C16" w:rsidRPr="00E15E9F">
        <w:rPr>
          <w:rFonts w:ascii="Baskerville Old Face" w:eastAsia="Arial" w:hAnsi="Baskerville Old Face" w:cs="Arial"/>
          <w:sz w:val="24"/>
          <w:szCs w:val="24"/>
          <w:lang w:eastAsia="en-GB"/>
        </w:rPr>
        <w:t xml:space="preserve"> relevan</w:t>
      </w:r>
      <w:r w:rsidR="001E18BB" w:rsidRPr="00E15E9F">
        <w:rPr>
          <w:rFonts w:ascii="Baskerville Old Face" w:eastAsia="Arial" w:hAnsi="Baskerville Old Face" w:cs="Arial"/>
          <w:sz w:val="24"/>
          <w:szCs w:val="24"/>
          <w:lang w:eastAsia="en-GB"/>
        </w:rPr>
        <w:t>ce</w:t>
      </w:r>
      <w:r w:rsidR="00E82C16" w:rsidRPr="00E15E9F">
        <w:rPr>
          <w:rFonts w:ascii="Baskerville Old Face" w:eastAsia="Arial" w:hAnsi="Baskerville Old Face" w:cs="Arial"/>
          <w:sz w:val="24"/>
          <w:szCs w:val="24"/>
          <w:lang w:eastAsia="en-GB"/>
        </w:rPr>
        <w:t xml:space="preserve">, how this affects the practice of ascribing and denying knowledge, and whether injustice lies therein. </w:t>
      </w:r>
      <w:r w:rsidR="00802FBE" w:rsidRPr="00E15E9F">
        <w:rPr>
          <w:rFonts w:ascii="Baskerville Old Face" w:eastAsia="Arial" w:hAnsi="Baskerville Old Face" w:cs="Arial"/>
          <w:sz w:val="24"/>
          <w:szCs w:val="24"/>
          <w:lang w:eastAsia="en-GB"/>
        </w:rPr>
        <w:t>A</w:t>
      </w:r>
      <w:r w:rsidR="00E82C16" w:rsidRPr="00E15E9F">
        <w:rPr>
          <w:rFonts w:ascii="Baskerville Old Face" w:eastAsia="Arial" w:hAnsi="Baskerville Old Face" w:cs="Arial"/>
          <w:sz w:val="24"/>
          <w:szCs w:val="24"/>
          <w:lang w:eastAsia="en-GB"/>
        </w:rPr>
        <w:t xml:space="preserve"> distinctive form of epistemic injustice</w:t>
      </w:r>
      <w:r w:rsidR="00802FBE" w:rsidRPr="00E15E9F">
        <w:rPr>
          <w:rFonts w:ascii="Baskerville Old Face" w:eastAsia="Arial" w:hAnsi="Baskerville Old Face" w:cs="Arial"/>
          <w:sz w:val="24"/>
          <w:szCs w:val="24"/>
          <w:lang w:eastAsia="en-GB"/>
        </w:rPr>
        <w:t xml:space="preserve"> is revealed</w:t>
      </w:r>
      <w:r w:rsidR="00E82C16" w:rsidRPr="00E15E9F">
        <w:rPr>
          <w:rFonts w:ascii="Baskerville Old Face" w:eastAsia="Arial" w:hAnsi="Baskerville Old Face" w:cs="Arial"/>
          <w:sz w:val="24"/>
          <w:szCs w:val="24"/>
          <w:lang w:eastAsia="en-GB"/>
        </w:rPr>
        <w:t>: irrelevance injustice.</w:t>
      </w:r>
    </w:p>
    <w:p w14:paraId="39AA6D3A" w14:textId="5A2D1AC4" w:rsidR="00666D40" w:rsidRPr="00E15E9F" w:rsidRDefault="00666D40" w:rsidP="00E15E9F">
      <w:pPr>
        <w:spacing w:line="240" w:lineRule="auto"/>
        <w:ind w:right="6"/>
        <w:jc w:val="left"/>
        <w:rPr>
          <w:rFonts w:ascii="Baskerville Old Face" w:eastAsia="Arial" w:hAnsi="Baskerville Old Face" w:cs="Arial"/>
          <w:sz w:val="24"/>
          <w:szCs w:val="24"/>
          <w:lang w:eastAsia="en-GB"/>
        </w:rPr>
      </w:pPr>
    </w:p>
    <w:p w14:paraId="629B9B63" w14:textId="31A98D69" w:rsidR="00E04E73" w:rsidRPr="00E15E9F" w:rsidRDefault="00666D40"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 xml:space="preserve">I’ll </w:t>
      </w:r>
      <w:r w:rsidR="00CF266C" w:rsidRPr="00E15E9F">
        <w:rPr>
          <w:rFonts w:ascii="Baskerville Old Face" w:eastAsia="Arial" w:hAnsi="Baskerville Old Face" w:cs="Arial"/>
          <w:sz w:val="24"/>
          <w:szCs w:val="24"/>
          <w:lang w:eastAsia="en-GB"/>
        </w:rPr>
        <w:t xml:space="preserve">proceed by </w:t>
      </w:r>
      <w:r w:rsidRPr="00E15E9F">
        <w:rPr>
          <w:rFonts w:ascii="Baskerville Old Face" w:eastAsia="Arial" w:hAnsi="Baskerville Old Face" w:cs="Arial"/>
          <w:sz w:val="24"/>
          <w:szCs w:val="24"/>
          <w:lang w:eastAsia="en-GB"/>
        </w:rPr>
        <w:t>examin</w:t>
      </w:r>
      <w:r w:rsidR="00CF266C" w:rsidRPr="00E15E9F">
        <w:rPr>
          <w:rFonts w:ascii="Baskerville Old Face" w:eastAsia="Arial" w:hAnsi="Baskerville Old Face" w:cs="Arial"/>
          <w:sz w:val="24"/>
          <w:szCs w:val="24"/>
          <w:lang w:eastAsia="en-GB"/>
        </w:rPr>
        <w:t>ing</w:t>
      </w:r>
      <w:r w:rsidRPr="00E15E9F">
        <w:rPr>
          <w:rFonts w:ascii="Baskerville Old Face" w:eastAsia="Arial" w:hAnsi="Baskerville Old Face" w:cs="Arial"/>
          <w:sz w:val="24"/>
          <w:szCs w:val="24"/>
          <w:lang w:eastAsia="en-GB"/>
        </w:rPr>
        <w:t xml:space="preserve"> three </w:t>
      </w:r>
      <w:r w:rsidR="00197ABC" w:rsidRPr="00E15E9F">
        <w:rPr>
          <w:rFonts w:ascii="Baskerville Old Face" w:eastAsia="Arial" w:hAnsi="Baskerville Old Face" w:cs="Arial"/>
          <w:sz w:val="24"/>
          <w:szCs w:val="24"/>
          <w:lang w:eastAsia="en-GB"/>
        </w:rPr>
        <w:t>cases of</w:t>
      </w:r>
      <w:r w:rsidR="00CF266C"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irrelevance injustice</w:t>
      </w:r>
      <w:r w:rsidR="00DE694D" w:rsidRPr="00E15E9F">
        <w:rPr>
          <w:rFonts w:ascii="Baskerville Old Face" w:eastAsia="Arial" w:hAnsi="Baskerville Old Face" w:cs="Arial"/>
          <w:sz w:val="24"/>
          <w:szCs w:val="24"/>
          <w:lang w:eastAsia="en-GB"/>
        </w:rPr>
        <w:t xml:space="preserve"> </w:t>
      </w:r>
      <w:r w:rsidR="00AC0547" w:rsidRPr="00E15E9F">
        <w:rPr>
          <w:rFonts w:ascii="Baskerville Old Face" w:eastAsia="Arial" w:hAnsi="Baskerville Old Face" w:cs="Arial"/>
          <w:sz w:val="24"/>
          <w:szCs w:val="24"/>
          <w:lang w:eastAsia="en-GB"/>
        </w:rPr>
        <w:t>before arriving at</w:t>
      </w:r>
      <w:r w:rsidR="00DE694D" w:rsidRPr="00E15E9F">
        <w:rPr>
          <w:rFonts w:ascii="Baskerville Old Face" w:eastAsia="Arial" w:hAnsi="Baskerville Old Face" w:cs="Arial"/>
          <w:sz w:val="24"/>
          <w:szCs w:val="24"/>
          <w:lang w:eastAsia="en-GB"/>
        </w:rPr>
        <w:t xml:space="preserve"> a definition. Each case demonstrates a different </w:t>
      </w:r>
      <w:r w:rsidR="00110D2F" w:rsidRPr="00E15E9F">
        <w:rPr>
          <w:rFonts w:ascii="Baskerville Old Face" w:eastAsia="Arial" w:hAnsi="Baskerville Old Face" w:cs="Arial"/>
          <w:sz w:val="24"/>
          <w:szCs w:val="24"/>
          <w:lang w:eastAsia="en-GB"/>
        </w:rPr>
        <w:t>form</w:t>
      </w:r>
      <w:r w:rsidR="00DE694D" w:rsidRPr="00E15E9F">
        <w:rPr>
          <w:rFonts w:ascii="Baskerville Old Face" w:eastAsia="Arial" w:hAnsi="Baskerville Old Face" w:cs="Arial"/>
          <w:sz w:val="24"/>
          <w:szCs w:val="24"/>
          <w:lang w:eastAsia="en-GB"/>
        </w:rPr>
        <w:t xml:space="preserve"> that irrelevance injustice can </w:t>
      </w:r>
      <w:r w:rsidR="00110D2F" w:rsidRPr="00E15E9F">
        <w:rPr>
          <w:rFonts w:ascii="Baskerville Old Face" w:eastAsia="Arial" w:hAnsi="Baskerville Old Face" w:cs="Arial"/>
          <w:sz w:val="24"/>
          <w:szCs w:val="24"/>
          <w:lang w:eastAsia="en-GB"/>
        </w:rPr>
        <w:t xml:space="preserve">take. </w:t>
      </w:r>
      <w:r w:rsidR="00B6293D" w:rsidRPr="00E15E9F">
        <w:rPr>
          <w:rFonts w:ascii="Baskerville Old Face" w:eastAsia="Arial" w:hAnsi="Baskerville Old Face" w:cs="Arial"/>
          <w:sz w:val="24"/>
          <w:szCs w:val="24"/>
          <w:lang w:eastAsia="en-GB"/>
        </w:rPr>
        <w:t>Along the way I highlight points of difference from already recognised forms of epistemic injustice</w:t>
      </w:r>
      <w:r w:rsidR="00110D2F" w:rsidRPr="00E15E9F">
        <w:rPr>
          <w:rFonts w:ascii="Baskerville Old Face" w:eastAsia="Arial" w:hAnsi="Baskerville Old Face" w:cs="Arial"/>
          <w:sz w:val="24"/>
          <w:szCs w:val="24"/>
          <w:lang w:eastAsia="en-GB"/>
        </w:rPr>
        <w:t xml:space="preserve"> and</w:t>
      </w:r>
      <w:r w:rsidR="00DE3121" w:rsidRPr="00E15E9F">
        <w:rPr>
          <w:rFonts w:ascii="Baskerville Old Face" w:eastAsia="Arial" w:hAnsi="Baskerville Old Face" w:cs="Arial"/>
          <w:sz w:val="24"/>
          <w:szCs w:val="24"/>
          <w:lang w:eastAsia="en-GB"/>
        </w:rPr>
        <w:t xml:space="preserve"> some</w:t>
      </w:r>
      <w:r w:rsidR="00B6293D" w:rsidRPr="00E15E9F">
        <w:rPr>
          <w:rFonts w:ascii="Baskerville Old Face" w:eastAsia="Arial" w:hAnsi="Baskerville Old Face" w:cs="Arial"/>
          <w:sz w:val="24"/>
          <w:szCs w:val="24"/>
          <w:lang w:eastAsia="en-GB"/>
        </w:rPr>
        <w:t xml:space="preserve"> implicatio</w:t>
      </w:r>
      <w:r w:rsidR="00802FBE" w:rsidRPr="00E15E9F">
        <w:rPr>
          <w:rFonts w:ascii="Baskerville Old Face" w:eastAsia="Arial" w:hAnsi="Baskerville Old Face" w:cs="Arial"/>
          <w:sz w:val="24"/>
          <w:szCs w:val="24"/>
          <w:lang w:eastAsia="en-GB"/>
        </w:rPr>
        <w:t xml:space="preserve">ns for how to understand </w:t>
      </w:r>
      <w:r w:rsidR="00B6293D" w:rsidRPr="00E15E9F">
        <w:rPr>
          <w:rFonts w:ascii="Baskerville Old Face" w:eastAsia="Arial" w:hAnsi="Baskerville Old Face" w:cs="Arial"/>
          <w:sz w:val="24"/>
          <w:szCs w:val="24"/>
          <w:lang w:eastAsia="en-GB"/>
        </w:rPr>
        <w:t>epistemic injustice.</w:t>
      </w:r>
      <w:r w:rsidR="00C838CA" w:rsidRPr="00E15E9F">
        <w:rPr>
          <w:rFonts w:ascii="Baskerville Old Face" w:eastAsia="Arial" w:hAnsi="Baskerville Old Face" w:cs="Arial"/>
          <w:sz w:val="24"/>
          <w:szCs w:val="24"/>
          <w:lang w:eastAsia="en-GB"/>
        </w:rPr>
        <w:t xml:space="preserve"> </w:t>
      </w:r>
      <w:r w:rsidR="00F90B2C" w:rsidRPr="00E15E9F">
        <w:rPr>
          <w:rFonts w:ascii="Baskerville Old Face" w:eastAsia="Arial" w:hAnsi="Baskerville Old Face" w:cs="Arial"/>
          <w:sz w:val="24"/>
          <w:szCs w:val="24"/>
          <w:lang w:eastAsia="en-GB"/>
        </w:rPr>
        <w:t>Here</w:t>
      </w:r>
      <w:r w:rsidR="00110D2F" w:rsidRPr="00E15E9F">
        <w:rPr>
          <w:rFonts w:ascii="Baskerville Old Face" w:eastAsia="Arial" w:hAnsi="Baskerville Old Face" w:cs="Arial"/>
          <w:sz w:val="24"/>
          <w:szCs w:val="24"/>
          <w:lang w:eastAsia="en-GB"/>
        </w:rPr>
        <w:t>’</w:t>
      </w:r>
      <w:r w:rsidR="00F90B2C" w:rsidRPr="00E15E9F">
        <w:rPr>
          <w:rFonts w:ascii="Baskerville Old Face" w:eastAsia="Arial" w:hAnsi="Baskerville Old Face" w:cs="Arial"/>
          <w:sz w:val="24"/>
          <w:szCs w:val="24"/>
          <w:lang w:eastAsia="en-GB"/>
        </w:rPr>
        <w:t>s</w:t>
      </w:r>
      <w:r w:rsidR="00AE0DA8" w:rsidRPr="00E15E9F">
        <w:rPr>
          <w:rFonts w:ascii="Baskerville Old Face" w:eastAsia="Arial" w:hAnsi="Baskerville Old Face" w:cs="Arial"/>
          <w:sz w:val="24"/>
          <w:szCs w:val="24"/>
          <w:lang w:eastAsia="en-GB"/>
        </w:rPr>
        <w:t xml:space="preserve"> the first case:</w:t>
      </w:r>
      <w:r w:rsidR="00E04E73" w:rsidRPr="00E15E9F">
        <w:rPr>
          <w:rFonts w:ascii="Baskerville Old Face" w:eastAsia="Arial" w:hAnsi="Baskerville Old Face" w:cs="Arial"/>
          <w:sz w:val="24"/>
          <w:szCs w:val="24"/>
          <w:lang w:eastAsia="en-GB"/>
        </w:rPr>
        <w:t xml:space="preserve"> </w:t>
      </w:r>
    </w:p>
    <w:p w14:paraId="1559DD02" w14:textId="77777777" w:rsidR="00E04E73" w:rsidRPr="00E15E9F" w:rsidRDefault="00E04E73" w:rsidP="00E15E9F">
      <w:pPr>
        <w:spacing w:line="240" w:lineRule="auto"/>
        <w:jc w:val="left"/>
        <w:rPr>
          <w:rFonts w:ascii="Baskerville Old Face" w:eastAsiaTheme="minorEastAsia" w:hAnsi="Baskerville Old Face" w:cs="Times New Roman"/>
          <w:sz w:val="24"/>
          <w:szCs w:val="24"/>
          <w:lang w:eastAsia="en-GB"/>
        </w:rPr>
      </w:pPr>
    </w:p>
    <w:p w14:paraId="46CF5B86" w14:textId="2BD32DFA" w:rsidR="00E46C58" w:rsidRPr="00E15E9F" w:rsidRDefault="00E82C16" w:rsidP="00E15E9F">
      <w:pPr>
        <w:spacing w:line="240" w:lineRule="auto"/>
        <w:ind w:left="720"/>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BOARDROOM</w:t>
      </w:r>
      <w:r w:rsidR="006003AA">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The employees of Punch are</w:t>
      </w:r>
      <w:r w:rsidR="00A15B7C" w:rsidRPr="00E15E9F">
        <w:rPr>
          <w:rFonts w:ascii="Baskerville Old Face" w:eastAsia="Arial" w:hAnsi="Baskerville Old Face" w:cs="Arial"/>
          <w:sz w:val="24"/>
          <w:szCs w:val="24"/>
          <w:lang w:eastAsia="en-GB"/>
        </w:rPr>
        <w:t xml:space="preserve"> meeting to</w:t>
      </w:r>
      <w:r w:rsidRPr="00E15E9F">
        <w:rPr>
          <w:rFonts w:ascii="Baskerville Old Face" w:eastAsia="Arial" w:hAnsi="Baskerville Old Face" w:cs="Arial"/>
          <w:sz w:val="24"/>
          <w:szCs w:val="24"/>
          <w:lang w:eastAsia="en-GB"/>
        </w:rPr>
        <w:t xml:space="preserve"> discus</w:t>
      </w:r>
      <w:r w:rsidR="00A15B7C" w:rsidRPr="00E15E9F">
        <w:rPr>
          <w:rFonts w:ascii="Baskerville Old Face" w:eastAsia="Arial" w:hAnsi="Baskerville Old Face" w:cs="Arial"/>
          <w:sz w:val="24"/>
          <w:szCs w:val="24"/>
          <w:lang w:eastAsia="en-GB"/>
        </w:rPr>
        <w:t>s</w:t>
      </w:r>
      <w:r w:rsidRPr="00E15E9F">
        <w:rPr>
          <w:rFonts w:ascii="Baskerville Old Face" w:eastAsia="Arial" w:hAnsi="Baskerville Old Face" w:cs="Arial"/>
          <w:sz w:val="24"/>
          <w:szCs w:val="24"/>
          <w:lang w:eastAsia="en-GB"/>
        </w:rPr>
        <w:t xml:space="preserve"> the company’s recent decline in profits. Mr X asserts, ‘I know that</w:t>
      </w:r>
      <w:r w:rsidR="008929BE" w:rsidRPr="00E15E9F">
        <w:rPr>
          <w:rFonts w:ascii="Baskerville Old Face" w:eastAsia="Arial" w:hAnsi="Baskerville Old Face" w:cs="Arial"/>
          <w:sz w:val="24"/>
          <w:szCs w:val="24"/>
          <w:lang w:eastAsia="en-GB"/>
        </w:rPr>
        <w:t xml:space="preserve"> spending inefficiencies are the sole explanation of the company’s decline in profits.’</w:t>
      </w:r>
      <w:r w:rsidRPr="00E15E9F">
        <w:rPr>
          <w:rFonts w:ascii="Baskerville Old Face" w:eastAsia="Arial" w:hAnsi="Baskerville Old Face" w:cs="Arial"/>
          <w:sz w:val="24"/>
          <w:szCs w:val="24"/>
          <w:lang w:eastAsia="en-GB"/>
        </w:rPr>
        <w:t xml:space="preserve"> </w:t>
      </w:r>
      <w:bookmarkStart w:id="5" w:name="_Hlk43302247"/>
      <w:r w:rsidRPr="00E15E9F">
        <w:rPr>
          <w:rFonts w:ascii="Baskerville Old Face" w:eastAsia="Arial" w:hAnsi="Baskerville Old Face" w:cs="Arial"/>
          <w:sz w:val="24"/>
          <w:szCs w:val="24"/>
          <w:lang w:eastAsia="en-GB"/>
        </w:rPr>
        <w:t xml:space="preserve">Miss Triggs, </w:t>
      </w:r>
      <w:r w:rsidR="00CA0EB3" w:rsidRPr="00E15E9F">
        <w:rPr>
          <w:rFonts w:ascii="Baskerville Old Face" w:eastAsia="Arial" w:hAnsi="Baskerville Old Face" w:cs="Arial"/>
          <w:sz w:val="24"/>
          <w:szCs w:val="24"/>
          <w:lang w:eastAsia="en-GB"/>
        </w:rPr>
        <w:t xml:space="preserve">a competent business analyst and </w:t>
      </w:r>
      <w:r w:rsidRPr="00E15E9F">
        <w:rPr>
          <w:rFonts w:ascii="Baskerville Old Face" w:eastAsia="Arial" w:hAnsi="Baskerville Old Face" w:cs="Arial"/>
          <w:sz w:val="24"/>
          <w:szCs w:val="24"/>
          <w:lang w:eastAsia="en-GB"/>
        </w:rPr>
        <w:t>the only woman present, points out that the economy has recently undergone structural changes, and that if Mr X can’t rule that out as an explanation, then he does not know that profits have declined</w:t>
      </w:r>
      <w:r w:rsidR="008929BE" w:rsidRPr="00E15E9F">
        <w:rPr>
          <w:rFonts w:ascii="Baskerville Old Face" w:eastAsia="Arial" w:hAnsi="Baskerville Old Face" w:cs="Arial"/>
          <w:sz w:val="24"/>
          <w:szCs w:val="24"/>
          <w:lang w:eastAsia="en-GB"/>
        </w:rPr>
        <w:t xml:space="preserve"> solely</w:t>
      </w:r>
      <w:r w:rsidRPr="00E15E9F">
        <w:rPr>
          <w:rFonts w:ascii="Baskerville Old Face" w:eastAsia="Arial" w:hAnsi="Baskerville Old Face" w:cs="Arial"/>
          <w:sz w:val="24"/>
          <w:szCs w:val="24"/>
          <w:lang w:eastAsia="en-GB"/>
        </w:rPr>
        <w:t xml:space="preserve"> because of spending inefficiencies. </w:t>
      </w:r>
      <w:bookmarkEnd w:id="5"/>
      <w:r w:rsidRPr="00E15E9F">
        <w:rPr>
          <w:rFonts w:ascii="Baskerville Old Face" w:eastAsia="Arial" w:hAnsi="Baskerville Old Face" w:cs="Arial"/>
          <w:sz w:val="24"/>
          <w:szCs w:val="24"/>
          <w:lang w:eastAsia="en-GB"/>
        </w:rPr>
        <w:t xml:space="preserve">The structural changes explanation is relevant </w:t>
      </w:r>
      <w:r w:rsidR="00B51797" w:rsidRPr="00E15E9F">
        <w:rPr>
          <w:rFonts w:ascii="Baskerville Old Face" w:eastAsia="Arial" w:hAnsi="Baskerville Old Face" w:cs="Arial"/>
          <w:sz w:val="24"/>
          <w:szCs w:val="24"/>
          <w:lang w:eastAsia="en-GB"/>
        </w:rPr>
        <w:t>and</w:t>
      </w:r>
      <w:r w:rsidRPr="00E15E9F">
        <w:rPr>
          <w:rFonts w:ascii="Baskerville Old Face" w:eastAsia="Arial" w:hAnsi="Baskerville Old Face" w:cs="Arial"/>
          <w:sz w:val="24"/>
          <w:szCs w:val="24"/>
          <w:lang w:eastAsia="en-GB"/>
        </w:rPr>
        <w:t xml:space="preserve"> is not ruled out by Mr </w:t>
      </w:r>
      <w:r w:rsidRPr="00E15E9F">
        <w:rPr>
          <w:rFonts w:ascii="Baskerville Old Face" w:eastAsia="Arial" w:hAnsi="Baskerville Old Face" w:cs="Arial"/>
          <w:sz w:val="24"/>
          <w:szCs w:val="24"/>
          <w:lang w:eastAsia="en-GB"/>
        </w:rPr>
        <w:lastRenderedPageBreak/>
        <w:t xml:space="preserve">X’s evidence. </w:t>
      </w:r>
      <w:r w:rsidR="00A15B7C" w:rsidRPr="00E15E9F">
        <w:rPr>
          <w:rFonts w:ascii="Baskerville Old Face" w:eastAsia="Arial" w:hAnsi="Baskerville Old Face" w:cs="Arial"/>
          <w:sz w:val="24"/>
          <w:szCs w:val="24"/>
          <w:lang w:eastAsia="en-GB"/>
        </w:rPr>
        <w:t>Yet, because they harbour a prejudice that women are not well placed to make claims about business and economics, the other meeting participants dismiss Miss Triggs’ alternative as irrelevant and continue to ascribe knowledge of the spending inefficiency explanation to Mr X</w:t>
      </w:r>
      <w:r w:rsidR="00D232C8" w:rsidRPr="00E15E9F">
        <w:rPr>
          <w:rFonts w:ascii="Baskerville Old Face" w:eastAsia="Arial" w:hAnsi="Baskerville Old Face" w:cs="Arial"/>
          <w:sz w:val="24"/>
          <w:szCs w:val="24"/>
          <w:lang w:eastAsia="en-GB"/>
        </w:rPr>
        <w:t>.</w:t>
      </w:r>
      <w:r w:rsidR="000614FA">
        <w:rPr>
          <w:rFonts w:ascii="Baskerville Old Face" w:eastAsia="Arial" w:hAnsi="Baskerville Old Face" w:cs="Arial"/>
          <w:sz w:val="24"/>
          <w:szCs w:val="24"/>
          <w:lang w:eastAsia="en-GB"/>
        </w:rPr>
        <w:t xml:space="preserve"> &lt;6&gt;</w:t>
      </w:r>
      <w:r w:rsidR="00D232C8" w:rsidRPr="00E15E9F">
        <w:rPr>
          <w:rFonts w:ascii="Baskerville Old Face" w:eastAsia="Arial" w:hAnsi="Baskerville Old Face" w:cs="Arial"/>
          <w:sz w:val="24"/>
          <w:szCs w:val="24"/>
          <w:lang w:eastAsia="en-GB"/>
        </w:rPr>
        <w:t xml:space="preserve"> </w:t>
      </w:r>
    </w:p>
    <w:p w14:paraId="6F8DB049" w14:textId="77777777" w:rsidR="00E46C58" w:rsidRPr="00E15E9F" w:rsidRDefault="00E46C58" w:rsidP="00E15E9F">
      <w:pPr>
        <w:spacing w:line="240" w:lineRule="auto"/>
        <w:ind w:left="720"/>
        <w:jc w:val="left"/>
        <w:rPr>
          <w:rFonts w:ascii="Baskerville Old Face" w:eastAsiaTheme="minorEastAsia" w:hAnsi="Baskerville Old Face" w:cs="Times New Roman"/>
          <w:sz w:val="24"/>
          <w:szCs w:val="24"/>
          <w:lang w:eastAsia="en-GB"/>
        </w:rPr>
      </w:pPr>
    </w:p>
    <w:p w14:paraId="553D2519" w14:textId="66C302F1" w:rsidR="0002520E" w:rsidRPr="00E15E9F" w:rsidRDefault="00E82C16" w:rsidP="00E15E9F">
      <w:pPr>
        <w:spacing w:line="240" w:lineRule="auto"/>
        <w:jc w:val="left"/>
        <w:rPr>
          <w:rFonts w:ascii="Baskerville Old Face" w:hAnsi="Baskerville Old Face"/>
          <w:sz w:val="24"/>
          <w:szCs w:val="24"/>
        </w:rPr>
      </w:pPr>
      <w:r w:rsidRPr="00E15E9F">
        <w:rPr>
          <w:rFonts w:ascii="Baskerville Old Face" w:eastAsia="Arial" w:hAnsi="Baskerville Old Face" w:cs="Arial"/>
          <w:sz w:val="24"/>
          <w:szCs w:val="24"/>
          <w:lang w:eastAsia="en-GB"/>
        </w:rPr>
        <w:t>BOARDROOM is a case of irrelevance injustice. Miss Triggs</w:t>
      </w:r>
      <w:r w:rsidR="00CE6E16"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raises</w:t>
      </w:r>
      <w:r w:rsidR="00CA0EB3" w:rsidRPr="00E15E9F">
        <w:rPr>
          <w:rFonts w:ascii="Baskerville Old Face" w:eastAsia="Arial" w:hAnsi="Baskerville Old Face" w:cs="Arial"/>
          <w:sz w:val="24"/>
          <w:szCs w:val="24"/>
          <w:lang w:eastAsia="en-GB"/>
        </w:rPr>
        <w:t xml:space="preserve"> a relevant alternative that is </w:t>
      </w:r>
      <w:r w:rsidR="00813B8F" w:rsidRPr="00E15E9F">
        <w:rPr>
          <w:rFonts w:ascii="Baskerville Old Face" w:eastAsia="Arial" w:hAnsi="Baskerville Old Face" w:cs="Arial"/>
          <w:sz w:val="24"/>
          <w:szCs w:val="24"/>
          <w:lang w:eastAsia="en-GB"/>
        </w:rPr>
        <w:t>not taken seriously by her</w:t>
      </w:r>
      <w:r w:rsidR="003C7868" w:rsidRPr="00E15E9F">
        <w:rPr>
          <w:rFonts w:ascii="Baskerville Old Face" w:eastAsia="Arial" w:hAnsi="Baskerville Old Face" w:cs="Arial"/>
          <w:sz w:val="24"/>
          <w:szCs w:val="24"/>
          <w:lang w:eastAsia="en-GB"/>
        </w:rPr>
        <w:t xml:space="preserve"> more powerful</w:t>
      </w:r>
      <w:r w:rsidR="00813B8F" w:rsidRPr="00E15E9F">
        <w:rPr>
          <w:rFonts w:ascii="Baskerville Old Face" w:eastAsia="Arial" w:hAnsi="Baskerville Old Face" w:cs="Arial"/>
          <w:sz w:val="24"/>
          <w:szCs w:val="24"/>
          <w:lang w:eastAsia="en-GB"/>
        </w:rPr>
        <w:t xml:space="preserve"> audience because of a prejudice they harbour against women</w:t>
      </w:r>
      <w:r w:rsidR="00EF3D41" w:rsidRPr="00E15E9F">
        <w:rPr>
          <w:rFonts w:ascii="Baskerville Old Face" w:eastAsia="Arial" w:hAnsi="Baskerville Old Face" w:cs="Arial"/>
          <w:sz w:val="24"/>
          <w:szCs w:val="24"/>
          <w:lang w:eastAsia="en-GB"/>
        </w:rPr>
        <w:t xml:space="preserve"> that results in </w:t>
      </w:r>
      <w:r w:rsidR="0002520E" w:rsidRPr="00E15E9F">
        <w:rPr>
          <w:rFonts w:ascii="Baskerville Old Face" w:eastAsia="Arial" w:hAnsi="Baskerville Old Face" w:cs="Arial"/>
          <w:sz w:val="24"/>
          <w:szCs w:val="24"/>
          <w:lang w:eastAsia="en-GB"/>
        </w:rPr>
        <w:t xml:space="preserve">direct epistemic </w:t>
      </w:r>
      <w:r w:rsidR="00EF3D41" w:rsidRPr="00E15E9F">
        <w:rPr>
          <w:rFonts w:ascii="Baskerville Old Face" w:eastAsia="Arial" w:hAnsi="Baskerville Old Face" w:cs="Arial"/>
          <w:sz w:val="24"/>
          <w:szCs w:val="24"/>
          <w:lang w:eastAsia="en-GB"/>
        </w:rPr>
        <w:t>harm</w:t>
      </w:r>
      <w:r w:rsidR="0002520E" w:rsidRPr="00E15E9F">
        <w:rPr>
          <w:rFonts w:ascii="Baskerville Old Face" w:eastAsia="Arial" w:hAnsi="Baskerville Old Face" w:cs="Arial"/>
          <w:sz w:val="24"/>
          <w:szCs w:val="24"/>
          <w:lang w:eastAsia="en-GB"/>
        </w:rPr>
        <w:t xml:space="preserve"> to her and in distortions in the pattern of knowledge ascriptions</w:t>
      </w:r>
      <w:r w:rsidR="00813B8F" w:rsidRPr="00E15E9F">
        <w:rPr>
          <w:rFonts w:ascii="Baskerville Old Face" w:eastAsia="Arial" w:hAnsi="Baskerville Old Face" w:cs="Arial"/>
          <w:sz w:val="24"/>
          <w:szCs w:val="24"/>
          <w:lang w:eastAsia="en-GB"/>
        </w:rPr>
        <w:t>. The alternative is</w:t>
      </w:r>
      <w:r w:rsidRPr="00E15E9F">
        <w:rPr>
          <w:rFonts w:ascii="Baskerville Old Face" w:eastAsia="Arial" w:hAnsi="Baskerville Old Face" w:cs="Arial"/>
          <w:sz w:val="24"/>
          <w:szCs w:val="24"/>
          <w:lang w:eastAsia="en-GB"/>
        </w:rPr>
        <w:t xml:space="preserve"> </w:t>
      </w:r>
      <w:r w:rsidR="00D232C8" w:rsidRPr="00E15E9F">
        <w:rPr>
          <w:rFonts w:ascii="Baskerville Old Face" w:hAnsi="Baskerville Old Face"/>
          <w:sz w:val="24"/>
          <w:szCs w:val="24"/>
        </w:rPr>
        <w:t>relevant because</w:t>
      </w:r>
      <w:r w:rsidR="00CA0EB3" w:rsidRPr="00E15E9F">
        <w:rPr>
          <w:rFonts w:ascii="Baskerville Old Face" w:hAnsi="Baskerville Old Face"/>
          <w:sz w:val="24"/>
          <w:szCs w:val="24"/>
        </w:rPr>
        <w:t xml:space="preserve"> </w:t>
      </w:r>
      <w:r w:rsidR="00813B8F" w:rsidRPr="00E15E9F">
        <w:rPr>
          <w:rFonts w:ascii="Baskerville Old Face" w:hAnsi="Baskerville Old Face"/>
          <w:sz w:val="24"/>
          <w:szCs w:val="24"/>
        </w:rPr>
        <w:t>Miss Triggs</w:t>
      </w:r>
      <w:r w:rsidR="00CA0EB3" w:rsidRPr="00E15E9F">
        <w:rPr>
          <w:rFonts w:ascii="Baskerville Old Face" w:hAnsi="Baskerville Old Face"/>
          <w:sz w:val="24"/>
          <w:szCs w:val="24"/>
        </w:rPr>
        <w:t xml:space="preserve"> raises it </w:t>
      </w:r>
      <w:r w:rsidR="00BB3516" w:rsidRPr="00E15E9F">
        <w:rPr>
          <w:rFonts w:ascii="Baskerville Old Face" w:hAnsi="Baskerville Old Face"/>
          <w:sz w:val="24"/>
          <w:szCs w:val="24"/>
        </w:rPr>
        <w:t xml:space="preserve">in an exercise </w:t>
      </w:r>
      <w:r w:rsidR="00CA0EB3" w:rsidRPr="00E15E9F">
        <w:rPr>
          <w:rFonts w:ascii="Baskerville Old Face" w:hAnsi="Baskerville Old Face"/>
          <w:sz w:val="24"/>
          <w:szCs w:val="24"/>
        </w:rPr>
        <w:t>of her competence as a business analyst</w:t>
      </w:r>
      <w:r w:rsidR="008A574A" w:rsidRPr="00E15E9F">
        <w:rPr>
          <w:rFonts w:ascii="Baskerville Old Face" w:hAnsi="Baskerville Old Face"/>
          <w:sz w:val="24"/>
          <w:szCs w:val="24"/>
        </w:rPr>
        <w:t>.</w:t>
      </w:r>
      <w:r w:rsidR="008A574A" w:rsidRPr="00E15E9F">
        <w:rPr>
          <w:rFonts w:ascii="Baskerville Old Face" w:hAnsi="Baskerville Old Face" w:cs="Garamond"/>
          <w:sz w:val="24"/>
          <w:szCs w:val="24"/>
        </w:rPr>
        <w:t xml:space="preserve"> This is line with Georgi Gardiner’s (2020</w:t>
      </w:r>
      <w:r w:rsidR="00DB0ABA" w:rsidRPr="00E15E9F">
        <w:rPr>
          <w:rFonts w:ascii="Baskerville Old Face" w:hAnsi="Baskerville Old Face" w:cs="Garamond"/>
          <w:sz w:val="24"/>
          <w:szCs w:val="24"/>
        </w:rPr>
        <w:t>,</w:t>
      </w:r>
      <w:r w:rsidR="008A574A" w:rsidRPr="00E15E9F">
        <w:rPr>
          <w:rFonts w:ascii="Baskerville Old Face" w:hAnsi="Baskerville Old Face" w:cs="Garamond"/>
          <w:sz w:val="24"/>
          <w:szCs w:val="24"/>
        </w:rPr>
        <w:t xml:space="preserve"> 12) claims that it is dogmatically stubborn to ignore error possibilities that other competent people take seriously. A further reason why Miss Triggs’s alternative is relevant is because she raise</w:t>
      </w:r>
      <w:r w:rsidR="001E18BB" w:rsidRPr="00E15E9F">
        <w:rPr>
          <w:rFonts w:ascii="Baskerville Old Face" w:hAnsi="Baskerville Old Face" w:cs="Garamond"/>
          <w:sz w:val="24"/>
          <w:szCs w:val="24"/>
        </w:rPr>
        <w:t>s</w:t>
      </w:r>
      <w:r w:rsidR="008A574A" w:rsidRPr="00E15E9F">
        <w:rPr>
          <w:rFonts w:ascii="Baskerville Old Face" w:hAnsi="Baskerville Old Face" w:cs="Garamond"/>
          <w:sz w:val="24"/>
          <w:szCs w:val="24"/>
        </w:rPr>
        <w:t xml:space="preserve"> it in</w:t>
      </w:r>
      <w:r w:rsidR="00CA0EB3" w:rsidRPr="00E15E9F">
        <w:rPr>
          <w:rFonts w:ascii="Baskerville Old Face" w:hAnsi="Baskerville Old Face"/>
          <w:sz w:val="24"/>
          <w:szCs w:val="24"/>
        </w:rPr>
        <w:t xml:space="preserve"> an exercise of the intellectual virtue of open-mindedness</w:t>
      </w:r>
      <w:r w:rsidR="0002520E" w:rsidRPr="00E15E9F">
        <w:rPr>
          <w:rFonts w:ascii="Baskerville Old Face" w:hAnsi="Baskerville Old Face"/>
          <w:sz w:val="24"/>
          <w:szCs w:val="24"/>
        </w:rPr>
        <w:t>. As the disposition to consider a variety of viewpoints in order to further one’s understanding or to get at the truth, open-mindedness is the intellectual virtue that’s closely associated with raising relevant alternative</w:t>
      </w:r>
      <w:r w:rsidR="00032403" w:rsidRPr="00E15E9F">
        <w:rPr>
          <w:rFonts w:ascii="Baskerville Old Face" w:hAnsi="Baskerville Old Face"/>
          <w:sz w:val="24"/>
          <w:szCs w:val="24"/>
        </w:rPr>
        <w:t>s</w:t>
      </w:r>
      <w:r w:rsidR="0002520E" w:rsidRPr="00E15E9F">
        <w:rPr>
          <w:rFonts w:ascii="Baskerville Old Face" w:hAnsi="Baskerville Old Face" w:cs="Garamond"/>
          <w:sz w:val="24"/>
          <w:szCs w:val="24"/>
        </w:rPr>
        <w:t xml:space="preserve"> (see Riggs 2019 for an overview of open-mindedness). Miss Triggs plausibly displays open-mindedness when she raises the alternative that Punch’s decline in profits is at least partly explained by structural changes in the economy.</w:t>
      </w:r>
      <w:r w:rsidR="0090108A" w:rsidRPr="00E15E9F">
        <w:rPr>
          <w:rFonts w:ascii="Baskerville Old Face" w:hAnsi="Baskerville Old Face"/>
          <w:sz w:val="24"/>
          <w:szCs w:val="24"/>
        </w:rPr>
        <w:t xml:space="preserve"> </w:t>
      </w:r>
      <w:r w:rsidR="00CA764F" w:rsidRPr="00E15E9F">
        <w:rPr>
          <w:rFonts w:ascii="Baskerville Old Face" w:hAnsi="Baskerville Old Face"/>
          <w:sz w:val="24"/>
          <w:szCs w:val="24"/>
        </w:rPr>
        <w:t xml:space="preserve">These facts mean that the alternative is relevant even if we suppose that structural changes in the economy </w:t>
      </w:r>
      <w:r w:rsidR="00306727" w:rsidRPr="00E15E9F">
        <w:rPr>
          <w:rFonts w:ascii="Baskerville Old Face" w:hAnsi="Baskerville Old Face"/>
          <w:sz w:val="24"/>
          <w:szCs w:val="24"/>
        </w:rPr>
        <w:t>are</w:t>
      </w:r>
      <w:r w:rsidR="00CA764F" w:rsidRPr="00E15E9F">
        <w:rPr>
          <w:rFonts w:ascii="Baskerville Old Face" w:hAnsi="Baskerville Old Face"/>
          <w:sz w:val="24"/>
          <w:szCs w:val="24"/>
        </w:rPr>
        <w:t xml:space="preserve"> no part of the explanation for Punch’s recent misfortunes, and so </w:t>
      </w:r>
      <w:r w:rsidR="00306727" w:rsidRPr="00E15E9F">
        <w:rPr>
          <w:rFonts w:ascii="Baskerville Old Face" w:hAnsi="Baskerville Old Face"/>
          <w:sz w:val="24"/>
          <w:szCs w:val="24"/>
        </w:rPr>
        <w:t>are</w:t>
      </w:r>
      <w:r w:rsidR="00CA764F" w:rsidRPr="00E15E9F">
        <w:rPr>
          <w:rFonts w:ascii="Baskerville Old Face" w:hAnsi="Baskerville Old Face"/>
          <w:sz w:val="24"/>
          <w:szCs w:val="24"/>
        </w:rPr>
        <w:t xml:space="preserve"> not ruled in</w:t>
      </w:r>
      <w:r w:rsidR="00BB3516" w:rsidRPr="00E15E9F">
        <w:rPr>
          <w:rFonts w:ascii="Baskerville Old Face" w:hAnsi="Baskerville Old Face"/>
          <w:sz w:val="24"/>
          <w:szCs w:val="24"/>
        </w:rPr>
        <w:t xml:space="preserve"> by virtue of</w:t>
      </w:r>
      <w:r w:rsidR="00CA764F" w:rsidRPr="00E15E9F">
        <w:rPr>
          <w:rFonts w:ascii="Baskerville Old Face" w:hAnsi="Baskerville Old Face"/>
          <w:sz w:val="24"/>
          <w:szCs w:val="24"/>
        </w:rPr>
        <w:t xml:space="preserve"> be</w:t>
      </w:r>
      <w:r w:rsidR="00BB3516" w:rsidRPr="00E15E9F">
        <w:rPr>
          <w:rFonts w:ascii="Baskerville Old Face" w:hAnsi="Baskerville Old Face"/>
          <w:sz w:val="24"/>
          <w:szCs w:val="24"/>
        </w:rPr>
        <w:t>ing</w:t>
      </w:r>
      <w:r w:rsidR="00CA764F" w:rsidRPr="00E15E9F">
        <w:rPr>
          <w:rFonts w:ascii="Baskerville Old Face" w:hAnsi="Baskerville Old Face"/>
          <w:sz w:val="24"/>
          <w:szCs w:val="24"/>
        </w:rPr>
        <w:t xml:space="preserve"> actual. </w:t>
      </w:r>
    </w:p>
    <w:p w14:paraId="7E5E7C39" w14:textId="77777777" w:rsidR="00182360" w:rsidRPr="00E15E9F" w:rsidRDefault="00182360" w:rsidP="00E15E9F">
      <w:pPr>
        <w:spacing w:line="240" w:lineRule="auto"/>
        <w:ind w:right="6"/>
        <w:jc w:val="left"/>
        <w:rPr>
          <w:rFonts w:ascii="Baskerville Old Face" w:hAnsi="Baskerville Old Face"/>
          <w:sz w:val="24"/>
          <w:szCs w:val="24"/>
        </w:rPr>
      </w:pPr>
    </w:p>
    <w:p w14:paraId="0E7167FF" w14:textId="30EFF133" w:rsidR="0002520E" w:rsidRPr="00E15E9F" w:rsidRDefault="00155568"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hAnsi="Baskerville Old Face"/>
          <w:sz w:val="24"/>
          <w:szCs w:val="24"/>
        </w:rPr>
        <w:t xml:space="preserve">Miss Triggs is not taken seriously by her more powerful audience. </w:t>
      </w:r>
      <w:r w:rsidR="00EF3D41" w:rsidRPr="00E15E9F">
        <w:rPr>
          <w:rFonts w:ascii="Baskerville Old Face" w:hAnsi="Baskerville Old Face"/>
          <w:sz w:val="24"/>
          <w:szCs w:val="24"/>
        </w:rPr>
        <w:t xml:space="preserve">The relevant </w:t>
      </w:r>
      <w:r w:rsidR="0002520E" w:rsidRPr="00E15E9F">
        <w:rPr>
          <w:rFonts w:ascii="Baskerville Old Face" w:hAnsi="Baskerville Old Face"/>
          <w:sz w:val="24"/>
          <w:szCs w:val="24"/>
        </w:rPr>
        <w:t>form</w:t>
      </w:r>
      <w:r w:rsidR="0005567F" w:rsidRPr="00E15E9F">
        <w:rPr>
          <w:rFonts w:ascii="Baskerville Old Face" w:hAnsi="Baskerville Old Face"/>
          <w:sz w:val="24"/>
          <w:szCs w:val="24"/>
        </w:rPr>
        <w:t xml:space="preserve"> of power here is</w:t>
      </w:r>
      <w:r w:rsidR="00EF3D41" w:rsidRPr="00E15E9F">
        <w:rPr>
          <w:rFonts w:ascii="Baskerville Old Face" w:hAnsi="Baskerville Old Face"/>
          <w:sz w:val="24"/>
          <w:szCs w:val="24"/>
        </w:rPr>
        <w:t xml:space="preserve"> </w:t>
      </w:r>
      <w:r w:rsidR="00EF3D41" w:rsidRPr="00E15E9F">
        <w:rPr>
          <w:rFonts w:ascii="Baskerville Old Face" w:hAnsi="Baskerville Old Face"/>
          <w:i/>
          <w:iCs/>
          <w:sz w:val="24"/>
          <w:szCs w:val="24"/>
        </w:rPr>
        <w:t>epistemic power</w:t>
      </w:r>
      <w:r w:rsidRPr="00E15E9F">
        <w:rPr>
          <w:rFonts w:ascii="Baskerville Old Face" w:hAnsi="Baskerville Old Face"/>
          <w:sz w:val="24"/>
          <w:szCs w:val="24"/>
        </w:rPr>
        <w:t xml:space="preserve">. </w:t>
      </w:r>
      <w:r w:rsidR="00EF3D41" w:rsidRPr="00E15E9F">
        <w:rPr>
          <w:rFonts w:ascii="Baskerville Old Face" w:hAnsi="Baskerville Old Face"/>
          <w:sz w:val="24"/>
          <w:szCs w:val="24"/>
        </w:rPr>
        <w:t>Kristie Dotson (2018</w:t>
      </w:r>
      <w:r w:rsidR="00DB0ABA" w:rsidRPr="00E15E9F">
        <w:rPr>
          <w:rFonts w:ascii="Baskerville Old Face" w:hAnsi="Baskerville Old Face"/>
          <w:sz w:val="24"/>
          <w:szCs w:val="24"/>
        </w:rPr>
        <w:t>,</w:t>
      </w:r>
      <w:r w:rsidRPr="00E15E9F">
        <w:rPr>
          <w:rFonts w:ascii="Baskerville Old Face" w:hAnsi="Baskerville Old Face"/>
          <w:sz w:val="24"/>
          <w:szCs w:val="24"/>
        </w:rPr>
        <w:t xml:space="preserve"> 130) defines</w:t>
      </w:r>
      <w:r w:rsidR="00EF3D41" w:rsidRPr="00E15E9F">
        <w:rPr>
          <w:rFonts w:ascii="Baskerville Old Face" w:hAnsi="Baskerville Old Face"/>
          <w:sz w:val="24"/>
          <w:szCs w:val="24"/>
        </w:rPr>
        <w:t xml:space="preserve"> </w:t>
      </w:r>
      <w:r w:rsidRPr="00E15E9F">
        <w:rPr>
          <w:rFonts w:ascii="Baskerville Old Face" w:hAnsi="Baskerville Old Face"/>
          <w:sz w:val="24"/>
          <w:szCs w:val="24"/>
        </w:rPr>
        <w:t>e</w:t>
      </w:r>
      <w:r w:rsidR="00EF3D41" w:rsidRPr="00E15E9F">
        <w:rPr>
          <w:rFonts w:ascii="Baskerville Old Face" w:hAnsi="Baskerville Old Face"/>
          <w:sz w:val="24"/>
          <w:szCs w:val="24"/>
        </w:rPr>
        <w:t xml:space="preserve">pistemic power </w:t>
      </w:r>
      <w:r w:rsidR="0005567F" w:rsidRPr="00E15E9F">
        <w:rPr>
          <w:rFonts w:ascii="Baskerville Old Face" w:hAnsi="Baskerville Old Face"/>
          <w:sz w:val="24"/>
          <w:szCs w:val="24"/>
        </w:rPr>
        <w:t xml:space="preserve">as ‘differing ranges of </w:t>
      </w:r>
      <w:r w:rsidR="00EF3D41" w:rsidRPr="00E15E9F">
        <w:rPr>
          <w:rFonts w:ascii="Baskerville Old Face" w:hAnsi="Baskerville Old Face"/>
          <w:sz w:val="24"/>
          <w:szCs w:val="24"/>
        </w:rPr>
        <w:t>privilege</w:t>
      </w:r>
      <w:r w:rsidR="0005567F" w:rsidRPr="00E15E9F">
        <w:rPr>
          <w:rFonts w:ascii="Baskerville Old Face" w:hAnsi="Baskerville Old Face"/>
          <w:sz w:val="24"/>
          <w:szCs w:val="24"/>
        </w:rPr>
        <w:t xml:space="preserve"> and underprivilege</w:t>
      </w:r>
      <w:r w:rsidR="00EF3D41" w:rsidRPr="00E15E9F">
        <w:rPr>
          <w:rFonts w:ascii="Baskerville Old Face" w:hAnsi="Baskerville Old Face"/>
          <w:sz w:val="24"/>
          <w:szCs w:val="24"/>
        </w:rPr>
        <w:t xml:space="preserve"> that’s co-extensive with</w:t>
      </w:r>
      <w:r w:rsidR="0005567F" w:rsidRPr="00E15E9F">
        <w:rPr>
          <w:rFonts w:ascii="Baskerville Old Face" w:hAnsi="Baskerville Old Face"/>
          <w:sz w:val="24"/>
          <w:szCs w:val="24"/>
        </w:rPr>
        <w:t xml:space="preserve"> one’s</w:t>
      </w:r>
      <w:r w:rsidR="00EF3D41" w:rsidRPr="00E15E9F">
        <w:rPr>
          <w:rFonts w:ascii="Baskerville Old Face" w:hAnsi="Baskerville Old Face"/>
          <w:sz w:val="24"/>
          <w:szCs w:val="24"/>
        </w:rPr>
        <w:t xml:space="preserve"> epistemic status</w:t>
      </w:r>
      <w:r w:rsidR="0005567F" w:rsidRPr="00E15E9F">
        <w:rPr>
          <w:rFonts w:ascii="Baskerville Old Face" w:hAnsi="Baskerville Old Face"/>
          <w:sz w:val="24"/>
          <w:szCs w:val="24"/>
        </w:rPr>
        <w:t>’</w:t>
      </w:r>
      <w:r w:rsidR="00EF3D41" w:rsidRPr="00E15E9F">
        <w:rPr>
          <w:rFonts w:ascii="Baskerville Old Face" w:hAnsi="Baskerville Old Face"/>
          <w:sz w:val="24"/>
          <w:szCs w:val="24"/>
        </w:rPr>
        <w:t xml:space="preserve"> (2018</w:t>
      </w:r>
      <w:r w:rsidR="00DB0ABA" w:rsidRPr="00E15E9F">
        <w:rPr>
          <w:rFonts w:ascii="Baskerville Old Face" w:hAnsi="Baskerville Old Face"/>
          <w:sz w:val="24"/>
          <w:szCs w:val="24"/>
        </w:rPr>
        <w:t>,</w:t>
      </w:r>
      <w:r w:rsidR="00EF3D41" w:rsidRPr="00E15E9F">
        <w:rPr>
          <w:rFonts w:ascii="Baskerville Old Face" w:hAnsi="Baskerville Old Face"/>
          <w:sz w:val="24"/>
          <w:szCs w:val="24"/>
        </w:rPr>
        <w:t xml:space="preserve"> 130). </w:t>
      </w:r>
      <w:r w:rsidR="0002520E" w:rsidRPr="00E15E9F">
        <w:rPr>
          <w:rFonts w:ascii="Baskerville Old Face" w:hAnsi="Baskerville Old Face"/>
          <w:sz w:val="24"/>
          <w:szCs w:val="24"/>
        </w:rPr>
        <w:t>She</w:t>
      </w:r>
      <w:r w:rsidR="0005567F" w:rsidRPr="00E15E9F">
        <w:rPr>
          <w:rFonts w:ascii="Baskerville Old Face" w:hAnsi="Baskerville Old Face"/>
          <w:sz w:val="24"/>
          <w:szCs w:val="24"/>
        </w:rPr>
        <w:t xml:space="preserve"> defines </w:t>
      </w:r>
      <w:r w:rsidR="0005567F" w:rsidRPr="00E15E9F">
        <w:rPr>
          <w:rFonts w:ascii="Baskerville Old Face" w:hAnsi="Baskerville Old Face"/>
          <w:i/>
          <w:iCs/>
          <w:sz w:val="24"/>
          <w:szCs w:val="24"/>
        </w:rPr>
        <w:t>e</w:t>
      </w:r>
      <w:r w:rsidR="00EF3D41" w:rsidRPr="00E15E9F">
        <w:rPr>
          <w:rFonts w:ascii="Baskerville Old Face" w:hAnsi="Baskerville Old Face"/>
          <w:i/>
          <w:iCs/>
          <w:sz w:val="24"/>
          <w:szCs w:val="24"/>
        </w:rPr>
        <w:t>pistemic status</w:t>
      </w:r>
      <w:r w:rsidR="00EF3D41" w:rsidRPr="00E15E9F">
        <w:rPr>
          <w:rFonts w:ascii="Baskerville Old Face" w:hAnsi="Baskerville Old Face"/>
          <w:sz w:val="24"/>
          <w:szCs w:val="24"/>
        </w:rPr>
        <w:t xml:space="preserve"> </w:t>
      </w:r>
      <w:r w:rsidR="0005567F" w:rsidRPr="00E15E9F">
        <w:rPr>
          <w:rFonts w:ascii="Baskerville Old Face" w:hAnsi="Baskerville Old Face"/>
          <w:sz w:val="24"/>
          <w:szCs w:val="24"/>
        </w:rPr>
        <w:t>as</w:t>
      </w:r>
      <w:r w:rsidR="00EF3D41" w:rsidRPr="00E15E9F">
        <w:rPr>
          <w:rFonts w:ascii="Baskerville Old Face" w:hAnsi="Baskerville Old Face"/>
          <w:sz w:val="24"/>
          <w:szCs w:val="24"/>
        </w:rPr>
        <w:t xml:space="preserve"> ‘positive or negative assessments of one’s epistemic position’ (2018</w:t>
      </w:r>
      <w:r w:rsidR="00DB0ABA" w:rsidRPr="00E15E9F">
        <w:rPr>
          <w:rFonts w:ascii="Baskerville Old Face" w:hAnsi="Baskerville Old Face"/>
          <w:sz w:val="24"/>
          <w:szCs w:val="24"/>
        </w:rPr>
        <w:t>,</w:t>
      </w:r>
      <w:r w:rsidR="00EF3D41" w:rsidRPr="00E15E9F">
        <w:rPr>
          <w:rFonts w:ascii="Baskerville Old Face" w:hAnsi="Baskerville Old Face"/>
          <w:sz w:val="24"/>
          <w:szCs w:val="24"/>
        </w:rPr>
        <w:t xml:space="preserve"> 131).</w:t>
      </w:r>
      <w:r w:rsidR="000615C0" w:rsidRPr="00E15E9F">
        <w:rPr>
          <w:rFonts w:ascii="Baskerville Old Face" w:hAnsi="Baskerville Old Face"/>
          <w:sz w:val="24"/>
          <w:szCs w:val="24"/>
        </w:rPr>
        <w:t xml:space="preserve"> </w:t>
      </w:r>
      <w:bookmarkStart w:id="6" w:name="_Hlk69728515"/>
      <w:r w:rsidR="0002520E" w:rsidRPr="00E15E9F">
        <w:rPr>
          <w:rFonts w:ascii="Baskerville Old Face" w:eastAsia="Arial" w:hAnsi="Baskerville Old Face" w:cs="Arial"/>
          <w:sz w:val="24"/>
          <w:szCs w:val="24"/>
          <w:lang w:eastAsia="en-GB"/>
        </w:rPr>
        <w:t>Epistemic status is domain specific and can be legitimate, such as when positive epistemic status is conferred on a climate scientist with respect to climate change, or illegitimate, such as when positive epistemic status is conferred on a man with respect to business simply because he’s a man. T</w:t>
      </w:r>
      <w:r w:rsidR="0005567F" w:rsidRPr="00E15E9F">
        <w:rPr>
          <w:rFonts w:ascii="Baskerville Old Face" w:hAnsi="Baskerville Old Face"/>
          <w:sz w:val="24"/>
          <w:szCs w:val="24"/>
        </w:rPr>
        <w:t xml:space="preserve">he privileges conferred by having high epistemic status </w:t>
      </w:r>
      <w:r w:rsidR="0002520E" w:rsidRPr="00E15E9F">
        <w:rPr>
          <w:rFonts w:ascii="Baskerville Old Face" w:hAnsi="Baskerville Old Face"/>
          <w:sz w:val="24"/>
          <w:szCs w:val="24"/>
        </w:rPr>
        <w:t>include</w:t>
      </w:r>
      <w:r w:rsidR="0005567F" w:rsidRPr="00E15E9F">
        <w:rPr>
          <w:rFonts w:ascii="Baskerville Old Face" w:hAnsi="Baskerville Old Face"/>
          <w:sz w:val="24"/>
          <w:szCs w:val="24"/>
        </w:rPr>
        <w:t xml:space="preserve"> the ability to</w:t>
      </w:r>
      <w:r w:rsidR="0002520E" w:rsidRPr="00E15E9F">
        <w:rPr>
          <w:rFonts w:ascii="Baskerville Old Face" w:hAnsi="Baskerville Old Face"/>
          <w:sz w:val="24"/>
          <w:szCs w:val="24"/>
        </w:rPr>
        <w:t xml:space="preserve"> have one’s claims taken seriously and being able</w:t>
      </w:r>
      <w:r w:rsidR="001E18BB" w:rsidRPr="00E15E9F">
        <w:rPr>
          <w:rFonts w:ascii="Baskerville Old Face" w:hAnsi="Baskerville Old Face"/>
          <w:sz w:val="24"/>
          <w:szCs w:val="24"/>
        </w:rPr>
        <w:t xml:space="preserve"> to</w:t>
      </w:r>
      <w:r w:rsidR="0002520E" w:rsidRPr="00E15E9F">
        <w:rPr>
          <w:rFonts w:ascii="Baskerville Old Face" w:hAnsi="Baskerville Old Face"/>
          <w:sz w:val="24"/>
          <w:szCs w:val="24"/>
        </w:rPr>
        <w:t xml:space="preserve"> dismiss the claims of others. In Dotson’s terms, having epistemic power enables one to </w:t>
      </w:r>
      <w:r w:rsidR="0005567F" w:rsidRPr="00E15E9F">
        <w:rPr>
          <w:rFonts w:ascii="Baskerville Old Face" w:hAnsi="Baskerville Old Face"/>
          <w:sz w:val="24"/>
          <w:szCs w:val="24"/>
        </w:rPr>
        <w:t xml:space="preserve">seize the </w:t>
      </w:r>
      <w:r w:rsidR="0005567F" w:rsidRPr="00E15E9F">
        <w:rPr>
          <w:rFonts w:ascii="Baskerville Old Face" w:hAnsi="Baskerville Old Face"/>
          <w:i/>
          <w:iCs/>
          <w:sz w:val="24"/>
          <w:szCs w:val="24"/>
        </w:rPr>
        <w:t>epistemological high ground</w:t>
      </w:r>
      <w:r w:rsidR="0005567F" w:rsidRPr="00E15E9F">
        <w:rPr>
          <w:rFonts w:ascii="Baskerville Old Face" w:hAnsi="Baskerville Old Face"/>
          <w:sz w:val="24"/>
          <w:szCs w:val="24"/>
        </w:rPr>
        <w:t xml:space="preserve"> which is a </w:t>
      </w:r>
      <w:r w:rsidR="0005567F" w:rsidRPr="00E15E9F">
        <w:rPr>
          <w:rFonts w:ascii="Baskerville Old Face" w:eastAsia="Arial" w:hAnsi="Baskerville Old Face" w:cs="Arial"/>
          <w:sz w:val="24"/>
          <w:szCs w:val="24"/>
          <w:lang w:eastAsia="en-GB"/>
        </w:rPr>
        <w:t>‘contrastive privilege that generates defense of one’s claims and the ability and/or authority to challenge competing claims’ (2018</w:t>
      </w:r>
      <w:r w:rsidR="00DB0ABA" w:rsidRPr="00E15E9F">
        <w:rPr>
          <w:rFonts w:ascii="Baskerville Old Face" w:eastAsia="Arial" w:hAnsi="Baskerville Old Face" w:cs="Arial"/>
          <w:sz w:val="24"/>
          <w:szCs w:val="24"/>
          <w:lang w:eastAsia="en-GB"/>
        </w:rPr>
        <w:t>,</w:t>
      </w:r>
      <w:r w:rsidR="0005567F" w:rsidRPr="00E15E9F">
        <w:rPr>
          <w:rFonts w:ascii="Baskerville Old Face" w:eastAsia="Arial" w:hAnsi="Baskerville Old Face" w:cs="Arial"/>
          <w:sz w:val="24"/>
          <w:szCs w:val="24"/>
          <w:lang w:eastAsia="en-GB"/>
        </w:rPr>
        <w:t xml:space="preserve"> 139). </w:t>
      </w:r>
      <w:bookmarkEnd w:id="6"/>
    </w:p>
    <w:p w14:paraId="5C7F7263" w14:textId="77777777" w:rsidR="0002520E" w:rsidRPr="00E15E9F" w:rsidRDefault="0002520E" w:rsidP="00E15E9F">
      <w:pPr>
        <w:spacing w:line="240" w:lineRule="auto"/>
        <w:ind w:right="6"/>
        <w:jc w:val="left"/>
        <w:rPr>
          <w:rFonts w:ascii="Baskerville Old Face" w:eastAsia="Arial" w:hAnsi="Baskerville Old Face" w:cs="Arial"/>
          <w:sz w:val="24"/>
          <w:szCs w:val="24"/>
          <w:lang w:eastAsia="en-GB"/>
        </w:rPr>
      </w:pPr>
    </w:p>
    <w:p w14:paraId="24784F8F" w14:textId="65646638" w:rsidR="0002520E" w:rsidRPr="00E15E9F" w:rsidRDefault="00182360"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 xml:space="preserve">Applied to BOARDROOM, </w:t>
      </w:r>
      <w:r w:rsidR="0002520E" w:rsidRPr="00E15E9F">
        <w:rPr>
          <w:rFonts w:ascii="Baskerville Old Face" w:eastAsia="Arial" w:hAnsi="Baskerville Old Face" w:cs="Arial"/>
          <w:sz w:val="24"/>
          <w:szCs w:val="24"/>
          <w:lang w:eastAsia="en-GB"/>
        </w:rPr>
        <w:t>the</w:t>
      </w:r>
      <w:r w:rsidRPr="00E15E9F">
        <w:rPr>
          <w:rFonts w:ascii="Baskerville Old Face" w:eastAsia="Arial" w:hAnsi="Baskerville Old Face" w:cs="Arial"/>
          <w:sz w:val="24"/>
          <w:szCs w:val="24"/>
          <w:lang w:eastAsia="en-GB"/>
        </w:rPr>
        <w:t xml:space="preserve"> men have </w:t>
      </w:r>
      <w:r w:rsidR="0002520E" w:rsidRPr="00E15E9F">
        <w:rPr>
          <w:rFonts w:ascii="Baskerville Old Face" w:eastAsia="Arial" w:hAnsi="Baskerville Old Face" w:cs="Arial"/>
          <w:sz w:val="24"/>
          <w:szCs w:val="24"/>
          <w:lang w:eastAsia="en-GB"/>
        </w:rPr>
        <w:t xml:space="preserve">epistemic </w:t>
      </w:r>
      <w:r w:rsidRPr="00E15E9F">
        <w:rPr>
          <w:rFonts w:ascii="Baskerville Old Face" w:eastAsia="Arial" w:hAnsi="Baskerville Old Face" w:cs="Arial"/>
          <w:sz w:val="24"/>
          <w:szCs w:val="24"/>
          <w:lang w:eastAsia="en-GB"/>
        </w:rPr>
        <w:t>power</w:t>
      </w:r>
      <w:r w:rsidR="0002520E" w:rsidRPr="00E15E9F">
        <w:rPr>
          <w:rFonts w:ascii="Baskerville Old Face" w:eastAsia="Arial" w:hAnsi="Baskerville Old Face" w:cs="Arial"/>
          <w:sz w:val="24"/>
          <w:szCs w:val="24"/>
          <w:lang w:eastAsia="en-GB"/>
        </w:rPr>
        <w:t>, in that they enjoy positive epistemic status of being judged competent in the world of business</w:t>
      </w:r>
      <w:r w:rsidR="001E18BB" w:rsidRPr="00E15E9F">
        <w:rPr>
          <w:rFonts w:ascii="Baskerville Old Face" w:eastAsia="Arial" w:hAnsi="Baskerville Old Face" w:cs="Arial"/>
          <w:sz w:val="24"/>
          <w:szCs w:val="24"/>
          <w:lang w:eastAsia="en-GB"/>
        </w:rPr>
        <w:t>.</w:t>
      </w:r>
      <w:r w:rsidR="0002520E" w:rsidRPr="00E15E9F">
        <w:rPr>
          <w:rFonts w:ascii="Baskerville Old Face" w:eastAsia="Arial" w:hAnsi="Baskerville Old Face" w:cs="Arial"/>
          <w:sz w:val="24"/>
          <w:szCs w:val="24"/>
          <w:lang w:eastAsia="en-GB"/>
        </w:rPr>
        <w:t xml:space="preserve"> This gives them the </w:t>
      </w:r>
      <w:r w:rsidRPr="00E15E9F">
        <w:rPr>
          <w:rFonts w:ascii="Baskerville Old Face" w:eastAsia="Arial" w:hAnsi="Baskerville Old Face" w:cs="Arial"/>
          <w:sz w:val="24"/>
          <w:szCs w:val="24"/>
          <w:lang w:eastAsia="en-GB"/>
        </w:rPr>
        <w:t xml:space="preserve">privilege of being able to </w:t>
      </w:r>
      <w:r w:rsidR="0005567F" w:rsidRPr="00E15E9F">
        <w:rPr>
          <w:rFonts w:ascii="Baskerville Old Face" w:eastAsia="Arial" w:hAnsi="Baskerville Old Face" w:cs="Arial"/>
          <w:sz w:val="24"/>
          <w:szCs w:val="24"/>
          <w:lang w:eastAsia="en-GB"/>
        </w:rPr>
        <w:t xml:space="preserve">dismiss Miss Triggs’s </w:t>
      </w:r>
      <w:r w:rsidR="0002520E" w:rsidRPr="00E15E9F">
        <w:rPr>
          <w:rFonts w:ascii="Baskerville Old Face" w:eastAsia="Arial" w:hAnsi="Baskerville Old Face" w:cs="Arial"/>
          <w:sz w:val="24"/>
          <w:szCs w:val="24"/>
          <w:lang w:eastAsia="en-GB"/>
        </w:rPr>
        <w:t xml:space="preserve">(relevant!) </w:t>
      </w:r>
      <w:r w:rsidR="0005567F" w:rsidRPr="00E15E9F">
        <w:rPr>
          <w:rFonts w:ascii="Baskerville Old Face" w:eastAsia="Arial" w:hAnsi="Baskerville Old Face" w:cs="Arial"/>
          <w:sz w:val="24"/>
          <w:szCs w:val="24"/>
          <w:lang w:eastAsia="en-GB"/>
        </w:rPr>
        <w:t>alternative</w:t>
      </w:r>
      <w:r w:rsidR="0002520E" w:rsidRPr="00E15E9F">
        <w:rPr>
          <w:rFonts w:ascii="Baskerville Old Face" w:eastAsia="Arial" w:hAnsi="Baskerville Old Face" w:cs="Arial"/>
          <w:sz w:val="24"/>
          <w:szCs w:val="24"/>
          <w:lang w:eastAsia="en-GB"/>
        </w:rPr>
        <w:t xml:space="preserve"> and subsequently continue being (falsely!) ascribed knowledge. </w:t>
      </w:r>
    </w:p>
    <w:p w14:paraId="6B217C88" w14:textId="6C84F934" w:rsidR="0002520E" w:rsidRPr="00E15E9F" w:rsidRDefault="0002520E" w:rsidP="00E15E9F">
      <w:pPr>
        <w:spacing w:line="240" w:lineRule="auto"/>
        <w:ind w:right="6"/>
        <w:jc w:val="left"/>
        <w:rPr>
          <w:rFonts w:ascii="Baskerville Old Face" w:eastAsia="Arial" w:hAnsi="Baskerville Old Face" w:cs="Arial"/>
          <w:sz w:val="24"/>
          <w:szCs w:val="24"/>
          <w:lang w:eastAsia="en-GB"/>
        </w:rPr>
      </w:pPr>
    </w:p>
    <w:p w14:paraId="4F829923" w14:textId="71B94F5C" w:rsidR="0002520E" w:rsidRPr="00E15E9F" w:rsidRDefault="0002520E"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 xml:space="preserve">A helpful way to see that </w:t>
      </w:r>
      <w:r w:rsidR="00182360" w:rsidRPr="00E15E9F">
        <w:rPr>
          <w:rFonts w:ascii="Baskerville Old Face" w:eastAsia="Arial" w:hAnsi="Baskerville Old Face" w:cs="Arial"/>
          <w:sz w:val="24"/>
          <w:szCs w:val="24"/>
          <w:lang w:eastAsia="en-GB"/>
        </w:rPr>
        <w:t>it’s not the mere failure to take an alternative seriously that makes for irrelevance injustice, but rather failure to take an alternative seriously by those who possess power in the context</w:t>
      </w:r>
      <w:r w:rsidRPr="00E15E9F">
        <w:rPr>
          <w:rFonts w:ascii="Baskerville Old Face" w:eastAsia="Arial" w:hAnsi="Baskerville Old Face" w:cs="Arial"/>
          <w:sz w:val="24"/>
          <w:szCs w:val="24"/>
          <w:lang w:eastAsia="en-GB"/>
        </w:rPr>
        <w:t xml:space="preserve"> is by considering what happens when those who </w:t>
      </w:r>
      <w:r w:rsidRPr="00E15E9F">
        <w:rPr>
          <w:rFonts w:ascii="Baskerville Old Face" w:eastAsia="Arial" w:hAnsi="Baskerville Old Face" w:cs="Arial"/>
          <w:i/>
          <w:iCs/>
          <w:sz w:val="24"/>
          <w:szCs w:val="24"/>
          <w:lang w:eastAsia="en-GB"/>
        </w:rPr>
        <w:t>lack</w:t>
      </w:r>
      <w:r w:rsidRPr="00E15E9F">
        <w:rPr>
          <w:rFonts w:ascii="Baskerville Old Face" w:eastAsia="Arial" w:hAnsi="Baskerville Old Face" w:cs="Arial"/>
          <w:sz w:val="24"/>
          <w:szCs w:val="24"/>
          <w:lang w:eastAsia="en-GB"/>
        </w:rPr>
        <w:t xml:space="preserve"> power fail to take an alternative seriously. Suppose that it’s Mr X who raises an alternative, and that it’s not taken seriously by Miss Triggs. It’s hard to imagine, given her social identity and attendant lack of social and epistemic power in the context</w:t>
      </w:r>
      <w:r w:rsidR="008D14CA"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that Miss Triggs not taking Mr X seriously prevent</w:t>
      </w:r>
      <w:r w:rsidR="001E18BB" w:rsidRPr="00E15E9F">
        <w:rPr>
          <w:rFonts w:ascii="Baskerville Old Face" w:eastAsia="Arial" w:hAnsi="Baskerville Old Face" w:cs="Arial"/>
          <w:sz w:val="24"/>
          <w:szCs w:val="24"/>
          <w:lang w:eastAsia="en-GB"/>
        </w:rPr>
        <w:t>s</w:t>
      </w:r>
      <w:r w:rsidR="008D14CA" w:rsidRPr="00E15E9F">
        <w:rPr>
          <w:rFonts w:ascii="Baskerville Old Face" w:eastAsia="Arial" w:hAnsi="Baskerville Old Face" w:cs="Arial"/>
          <w:sz w:val="24"/>
          <w:szCs w:val="24"/>
          <w:lang w:eastAsia="en-GB"/>
        </w:rPr>
        <w:t xml:space="preserve"> his alternative from being judged to be relevant and in need of ruling out before </w:t>
      </w:r>
      <w:r w:rsidR="001E18BB" w:rsidRPr="00E15E9F">
        <w:rPr>
          <w:rFonts w:ascii="Baskerville Old Face" w:eastAsia="Arial" w:hAnsi="Baskerville Old Face" w:cs="Arial"/>
          <w:sz w:val="24"/>
          <w:szCs w:val="24"/>
          <w:lang w:eastAsia="en-GB"/>
        </w:rPr>
        <w:t>‘</w:t>
      </w:r>
      <w:r w:rsidR="008D14CA" w:rsidRPr="00E15E9F">
        <w:rPr>
          <w:rFonts w:ascii="Baskerville Old Face" w:eastAsia="Arial" w:hAnsi="Baskerville Old Face" w:cs="Arial"/>
          <w:sz w:val="24"/>
          <w:szCs w:val="24"/>
          <w:lang w:eastAsia="en-GB"/>
        </w:rPr>
        <w:t>knowledge</w:t>
      </w:r>
      <w:r w:rsidR="001E18BB" w:rsidRPr="00E15E9F">
        <w:rPr>
          <w:rFonts w:ascii="Baskerville Old Face" w:eastAsia="Arial" w:hAnsi="Baskerville Old Face" w:cs="Arial"/>
          <w:sz w:val="24"/>
          <w:szCs w:val="24"/>
          <w:lang w:eastAsia="en-GB"/>
        </w:rPr>
        <w:t>’</w:t>
      </w:r>
      <w:r w:rsidR="008D14CA" w:rsidRPr="00E15E9F">
        <w:rPr>
          <w:rFonts w:ascii="Baskerville Old Face" w:eastAsia="Arial" w:hAnsi="Baskerville Old Face" w:cs="Arial"/>
          <w:sz w:val="24"/>
          <w:szCs w:val="24"/>
          <w:lang w:eastAsia="en-GB"/>
        </w:rPr>
        <w:t xml:space="preserve"> is ascribed. </w:t>
      </w:r>
      <w:r w:rsidRPr="00E15E9F">
        <w:rPr>
          <w:rFonts w:ascii="Baskerville Old Face" w:eastAsia="Arial" w:hAnsi="Baskerville Old Face" w:cs="Arial"/>
          <w:sz w:val="24"/>
          <w:szCs w:val="24"/>
          <w:lang w:eastAsia="en-GB"/>
        </w:rPr>
        <w:t xml:space="preserve"> </w:t>
      </w:r>
    </w:p>
    <w:p w14:paraId="37F12E81" w14:textId="77777777" w:rsidR="00182360" w:rsidRPr="00E15E9F" w:rsidRDefault="00182360" w:rsidP="00E15E9F">
      <w:pPr>
        <w:spacing w:line="240" w:lineRule="auto"/>
        <w:ind w:right="6"/>
        <w:jc w:val="left"/>
        <w:rPr>
          <w:rFonts w:ascii="Baskerville Old Face" w:eastAsia="Arial" w:hAnsi="Baskerville Old Face" w:cs="Arial"/>
          <w:sz w:val="24"/>
          <w:szCs w:val="24"/>
          <w:lang w:eastAsia="en-GB"/>
        </w:rPr>
      </w:pPr>
    </w:p>
    <w:p w14:paraId="170290B1" w14:textId="0E09C708" w:rsidR="006B3211" w:rsidRPr="00E15E9F" w:rsidRDefault="0002520E"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hAnsi="Baskerville Old Face" w:cs="Garamond"/>
          <w:sz w:val="24"/>
          <w:szCs w:val="24"/>
        </w:rPr>
        <w:t xml:space="preserve">Now to the harms and consequences. </w:t>
      </w:r>
      <w:r w:rsidR="00946FD2" w:rsidRPr="00E15E9F">
        <w:rPr>
          <w:rFonts w:ascii="Baskerville Old Face" w:eastAsia="Arial" w:hAnsi="Baskerville Old Face" w:cs="Arial"/>
          <w:sz w:val="24"/>
          <w:szCs w:val="24"/>
          <w:lang w:eastAsia="en-GB"/>
        </w:rPr>
        <w:t>In being</w:t>
      </w:r>
      <w:r w:rsidR="00CE6E16" w:rsidRPr="00E15E9F">
        <w:rPr>
          <w:rFonts w:ascii="Baskerville Old Face" w:eastAsia="Arial" w:hAnsi="Baskerville Old Face" w:cs="Arial"/>
          <w:sz w:val="24"/>
          <w:szCs w:val="24"/>
          <w:lang w:eastAsia="en-GB"/>
        </w:rPr>
        <w:t xml:space="preserve"> taken to lack the epistemic competence required to contribute to the investigation at hand</w:t>
      </w:r>
      <w:r w:rsidR="00946FD2" w:rsidRPr="00E15E9F">
        <w:rPr>
          <w:rFonts w:ascii="Baskerville Old Face" w:eastAsia="Arial" w:hAnsi="Baskerville Old Face" w:cs="Arial"/>
          <w:sz w:val="24"/>
          <w:szCs w:val="24"/>
          <w:lang w:eastAsia="en-GB"/>
        </w:rPr>
        <w:t xml:space="preserve">, Miss Triggs suffers an affront to her </w:t>
      </w:r>
      <w:r w:rsidR="00946FD2" w:rsidRPr="00E15E9F">
        <w:rPr>
          <w:rFonts w:ascii="Baskerville Old Face" w:eastAsia="Arial" w:hAnsi="Baskerville Old Face" w:cs="Arial"/>
          <w:sz w:val="24"/>
          <w:szCs w:val="24"/>
          <w:lang w:eastAsia="en-GB"/>
        </w:rPr>
        <w:lastRenderedPageBreak/>
        <w:t xml:space="preserve">epistemic agency that is the hallmark of epistemic injustice. </w:t>
      </w:r>
      <w:r w:rsidR="00873F2F" w:rsidRPr="00E15E9F">
        <w:rPr>
          <w:rFonts w:ascii="Baskerville Old Face" w:eastAsia="Arial" w:hAnsi="Baskerville Old Face" w:cs="Arial"/>
          <w:sz w:val="24"/>
          <w:szCs w:val="24"/>
          <w:lang w:eastAsia="en-GB"/>
        </w:rPr>
        <w:t>T</w:t>
      </w:r>
      <w:r w:rsidR="00946FD2" w:rsidRPr="00E15E9F">
        <w:rPr>
          <w:rFonts w:ascii="Baskerville Old Face" w:eastAsia="Arial" w:hAnsi="Baskerville Old Face" w:cs="Arial"/>
          <w:sz w:val="24"/>
          <w:szCs w:val="24"/>
          <w:lang w:eastAsia="en-GB"/>
        </w:rPr>
        <w:t xml:space="preserve">his affront </w:t>
      </w:r>
      <w:r w:rsidR="00873F2F" w:rsidRPr="00E15E9F">
        <w:rPr>
          <w:rFonts w:ascii="Baskerville Old Face" w:eastAsia="Arial" w:hAnsi="Baskerville Old Face" w:cs="Arial"/>
          <w:sz w:val="24"/>
          <w:szCs w:val="24"/>
          <w:lang w:eastAsia="en-GB"/>
        </w:rPr>
        <w:t xml:space="preserve">plausibly </w:t>
      </w:r>
      <w:r w:rsidR="00946FD2" w:rsidRPr="00E15E9F">
        <w:rPr>
          <w:rFonts w:ascii="Baskerville Old Face" w:eastAsia="Arial" w:hAnsi="Baskerville Old Face" w:cs="Arial"/>
          <w:sz w:val="24"/>
          <w:szCs w:val="24"/>
          <w:lang w:eastAsia="en-GB"/>
        </w:rPr>
        <w:t>ha</w:t>
      </w:r>
      <w:r w:rsidR="00802FBE" w:rsidRPr="00E15E9F">
        <w:rPr>
          <w:rFonts w:ascii="Baskerville Old Face" w:eastAsia="Arial" w:hAnsi="Baskerville Old Face" w:cs="Arial"/>
          <w:sz w:val="24"/>
          <w:szCs w:val="24"/>
          <w:lang w:eastAsia="en-GB"/>
        </w:rPr>
        <w:t>s</w:t>
      </w:r>
      <w:r w:rsidR="00946FD2" w:rsidRPr="00E15E9F">
        <w:rPr>
          <w:rFonts w:ascii="Baskerville Old Face" w:eastAsia="Arial" w:hAnsi="Baskerville Old Face" w:cs="Arial"/>
          <w:sz w:val="24"/>
          <w:szCs w:val="24"/>
          <w:lang w:eastAsia="en-GB"/>
        </w:rPr>
        <w:t xml:space="preserve"> further harmful consequences.</w:t>
      </w:r>
      <w:r w:rsidR="00CE6E16" w:rsidRPr="00E15E9F">
        <w:rPr>
          <w:rFonts w:ascii="Baskerville Old Face" w:eastAsia="Arial" w:hAnsi="Baskerville Old Face" w:cs="Arial"/>
          <w:sz w:val="24"/>
          <w:szCs w:val="24"/>
          <w:lang w:eastAsia="en-GB"/>
        </w:rPr>
        <w:t xml:space="preserve"> </w:t>
      </w:r>
      <w:r w:rsidR="004972EA" w:rsidRPr="00E15E9F">
        <w:rPr>
          <w:rFonts w:ascii="Baskerville Old Face" w:eastAsia="Arial" w:hAnsi="Baskerville Old Face" w:cs="Arial"/>
          <w:sz w:val="24"/>
          <w:szCs w:val="24"/>
          <w:lang w:eastAsia="en-GB"/>
        </w:rPr>
        <w:t xml:space="preserve">Epistemically, </w:t>
      </w:r>
      <w:r w:rsidR="00946FD2" w:rsidRPr="00E15E9F">
        <w:rPr>
          <w:rFonts w:ascii="Baskerville Old Face" w:eastAsia="Arial" w:hAnsi="Baskerville Old Face" w:cs="Arial"/>
          <w:sz w:val="24"/>
          <w:szCs w:val="24"/>
          <w:lang w:eastAsia="en-GB"/>
        </w:rPr>
        <w:t>Miss Triggs</w:t>
      </w:r>
      <w:r w:rsidR="00CE6E16" w:rsidRPr="00E15E9F">
        <w:rPr>
          <w:rFonts w:ascii="Baskerville Old Face" w:eastAsia="Arial" w:hAnsi="Baskerville Old Face" w:cs="Arial"/>
          <w:sz w:val="24"/>
          <w:szCs w:val="24"/>
          <w:lang w:eastAsia="en-GB"/>
        </w:rPr>
        <w:t xml:space="preserve"> </w:t>
      </w:r>
      <w:r w:rsidR="00F31A53" w:rsidRPr="00E15E9F">
        <w:rPr>
          <w:rFonts w:ascii="Baskerville Old Face" w:eastAsia="Arial" w:hAnsi="Baskerville Old Face" w:cs="Arial"/>
          <w:sz w:val="24"/>
          <w:szCs w:val="24"/>
          <w:lang w:eastAsia="en-GB"/>
        </w:rPr>
        <w:t xml:space="preserve">may </w:t>
      </w:r>
      <w:r w:rsidR="00946FD2" w:rsidRPr="00E15E9F">
        <w:rPr>
          <w:rFonts w:ascii="Baskerville Old Face" w:eastAsia="Arial" w:hAnsi="Baskerville Old Face" w:cs="Arial"/>
          <w:sz w:val="24"/>
          <w:szCs w:val="24"/>
          <w:lang w:eastAsia="en-GB"/>
        </w:rPr>
        <w:t>suffer from diminished intellectual courage</w:t>
      </w:r>
      <w:r w:rsidR="00C13AF6" w:rsidRPr="00E15E9F">
        <w:rPr>
          <w:rFonts w:ascii="Baskerville Old Face" w:eastAsia="Arial" w:hAnsi="Baskerville Old Face" w:cs="Arial"/>
          <w:sz w:val="24"/>
          <w:szCs w:val="24"/>
          <w:lang w:eastAsia="en-GB"/>
        </w:rPr>
        <w:t xml:space="preserve"> – the intellectual virtue of not </w:t>
      </w:r>
      <w:r w:rsidR="000F5F16" w:rsidRPr="00E15E9F">
        <w:rPr>
          <w:rFonts w:ascii="Baskerville Old Face" w:eastAsia="Arial" w:hAnsi="Baskerville Old Face" w:cs="Arial"/>
          <w:sz w:val="24"/>
          <w:szCs w:val="24"/>
          <w:lang w:eastAsia="en-GB"/>
        </w:rPr>
        <w:t>ceasing to contribute</w:t>
      </w:r>
      <w:r w:rsidR="00C13AF6" w:rsidRPr="00E15E9F">
        <w:rPr>
          <w:rFonts w:ascii="Baskerville Old Face" w:eastAsia="Arial" w:hAnsi="Baskerville Old Face" w:cs="Arial"/>
          <w:sz w:val="24"/>
          <w:szCs w:val="24"/>
          <w:lang w:eastAsia="en-GB"/>
        </w:rPr>
        <w:t xml:space="preserve"> to </w:t>
      </w:r>
      <w:r w:rsidR="000F5F16" w:rsidRPr="00E15E9F">
        <w:rPr>
          <w:rFonts w:ascii="Baskerville Old Face" w:eastAsia="Arial" w:hAnsi="Baskerville Old Face" w:cs="Arial"/>
          <w:sz w:val="24"/>
          <w:szCs w:val="24"/>
          <w:lang w:eastAsia="en-GB"/>
        </w:rPr>
        <w:t xml:space="preserve">an </w:t>
      </w:r>
      <w:r w:rsidR="00C13AF6" w:rsidRPr="00E15E9F">
        <w:rPr>
          <w:rFonts w:ascii="Baskerville Old Face" w:eastAsia="Arial" w:hAnsi="Baskerville Old Face" w:cs="Arial"/>
          <w:sz w:val="24"/>
          <w:szCs w:val="24"/>
          <w:lang w:eastAsia="en-GB"/>
        </w:rPr>
        <w:t>epistemic activity too easily – due to</w:t>
      </w:r>
      <w:r w:rsidR="00A15B7C" w:rsidRPr="00E15E9F">
        <w:rPr>
          <w:rFonts w:ascii="Baskerville Old Face" w:eastAsia="Arial" w:hAnsi="Baskerville Old Face" w:cs="Arial"/>
          <w:sz w:val="24"/>
          <w:szCs w:val="24"/>
          <w:lang w:eastAsia="en-GB"/>
        </w:rPr>
        <w:t xml:space="preserve"> having her confidence shaken </w:t>
      </w:r>
      <w:r w:rsidR="00C13AF6" w:rsidRPr="00E15E9F">
        <w:rPr>
          <w:rFonts w:ascii="Baskerville Old Face" w:eastAsia="Arial" w:hAnsi="Baskerville Old Face" w:cs="Arial"/>
          <w:sz w:val="24"/>
          <w:szCs w:val="24"/>
          <w:lang w:eastAsia="en-GB"/>
        </w:rPr>
        <w:t>by</w:t>
      </w:r>
      <w:r w:rsidR="00A15B7C" w:rsidRPr="00E15E9F">
        <w:rPr>
          <w:rFonts w:ascii="Baskerville Old Face" w:eastAsia="Arial" w:hAnsi="Baskerville Old Face" w:cs="Arial"/>
          <w:sz w:val="24"/>
          <w:szCs w:val="24"/>
          <w:lang w:eastAsia="en-GB"/>
        </w:rPr>
        <w:t xml:space="preserve"> being so </w:t>
      </w:r>
      <w:r w:rsidR="00C72434" w:rsidRPr="00E15E9F">
        <w:rPr>
          <w:rFonts w:ascii="Baskerville Old Face" w:eastAsia="Arial" w:hAnsi="Baskerville Old Face" w:cs="Arial"/>
          <w:sz w:val="24"/>
          <w:szCs w:val="24"/>
          <w:lang w:eastAsia="en-GB"/>
        </w:rPr>
        <w:t>swiftly</w:t>
      </w:r>
      <w:r w:rsidR="00A15B7C" w:rsidRPr="00E15E9F">
        <w:rPr>
          <w:rFonts w:ascii="Baskerville Old Face" w:eastAsia="Arial" w:hAnsi="Baskerville Old Face" w:cs="Arial"/>
          <w:sz w:val="24"/>
          <w:szCs w:val="24"/>
          <w:lang w:eastAsia="en-GB"/>
        </w:rPr>
        <w:t xml:space="preserve"> dismissed</w:t>
      </w:r>
      <w:r w:rsidR="00F31A53" w:rsidRPr="00E15E9F">
        <w:rPr>
          <w:rFonts w:ascii="Baskerville Old Face" w:eastAsia="Arial" w:hAnsi="Baskerville Old Face" w:cs="Arial"/>
          <w:sz w:val="24"/>
          <w:szCs w:val="24"/>
          <w:lang w:eastAsia="en-GB"/>
        </w:rPr>
        <w:t>.</w:t>
      </w:r>
      <w:r w:rsidR="004972EA" w:rsidRPr="00E15E9F">
        <w:rPr>
          <w:rFonts w:ascii="Baskerville Old Face" w:eastAsia="Arial" w:hAnsi="Baskerville Old Face" w:cs="Arial"/>
          <w:sz w:val="24"/>
          <w:szCs w:val="24"/>
          <w:lang w:eastAsia="en-GB"/>
        </w:rPr>
        <w:t xml:space="preserve"> Practically,</w:t>
      </w:r>
      <w:r w:rsidR="00F31A53" w:rsidRPr="00E15E9F">
        <w:rPr>
          <w:rFonts w:ascii="Baskerville Old Face" w:eastAsia="Arial" w:hAnsi="Baskerville Old Face" w:cs="Arial"/>
          <w:sz w:val="24"/>
          <w:szCs w:val="24"/>
          <w:lang w:eastAsia="en-GB"/>
        </w:rPr>
        <w:t xml:space="preserve"> Miss Triggs</w:t>
      </w:r>
      <w:r w:rsidR="00CE6E16" w:rsidRPr="00E15E9F">
        <w:rPr>
          <w:rFonts w:ascii="Baskerville Old Face" w:eastAsia="Arial" w:hAnsi="Baskerville Old Face" w:cs="Arial"/>
          <w:sz w:val="24"/>
          <w:szCs w:val="24"/>
          <w:lang w:eastAsia="en-GB"/>
        </w:rPr>
        <w:t xml:space="preserve"> might </w:t>
      </w:r>
      <w:r w:rsidR="00F31A53" w:rsidRPr="00E15E9F">
        <w:rPr>
          <w:rFonts w:ascii="Baskerville Old Face" w:eastAsia="Arial" w:hAnsi="Baskerville Old Face" w:cs="Arial"/>
          <w:sz w:val="24"/>
          <w:szCs w:val="24"/>
          <w:lang w:eastAsia="en-GB"/>
        </w:rPr>
        <w:t xml:space="preserve">miss </w:t>
      </w:r>
      <w:r w:rsidR="00CE6E16" w:rsidRPr="00E15E9F">
        <w:rPr>
          <w:rFonts w:ascii="Baskerville Old Face" w:eastAsia="Arial" w:hAnsi="Baskerville Old Face" w:cs="Arial"/>
          <w:sz w:val="24"/>
          <w:szCs w:val="24"/>
          <w:lang w:eastAsia="en-GB"/>
        </w:rPr>
        <w:t xml:space="preserve">out on professional benefits that </w:t>
      </w:r>
      <w:r w:rsidR="00C72434" w:rsidRPr="00E15E9F">
        <w:rPr>
          <w:rFonts w:ascii="Baskerville Old Face" w:eastAsia="Arial" w:hAnsi="Baskerville Old Face" w:cs="Arial"/>
          <w:sz w:val="24"/>
          <w:szCs w:val="24"/>
          <w:lang w:eastAsia="en-GB"/>
        </w:rPr>
        <w:t>come with</w:t>
      </w:r>
      <w:r w:rsidR="00CE6E16" w:rsidRPr="00E15E9F">
        <w:rPr>
          <w:rFonts w:ascii="Baskerville Old Face" w:eastAsia="Arial" w:hAnsi="Baskerville Old Face" w:cs="Arial"/>
          <w:sz w:val="24"/>
          <w:szCs w:val="24"/>
          <w:lang w:eastAsia="en-GB"/>
        </w:rPr>
        <w:t xml:space="preserve"> being seen as a meaningful contributor to a workplace meeting</w:t>
      </w:r>
      <w:r w:rsidR="004972EA" w:rsidRPr="00E15E9F">
        <w:rPr>
          <w:rFonts w:ascii="Baskerville Old Face" w:eastAsia="Arial" w:hAnsi="Baskerville Old Face" w:cs="Arial"/>
          <w:sz w:val="24"/>
          <w:szCs w:val="24"/>
          <w:lang w:eastAsia="en-GB"/>
        </w:rPr>
        <w:t>.</w:t>
      </w:r>
      <w:r w:rsidR="00873F2F" w:rsidRPr="00E15E9F">
        <w:rPr>
          <w:rFonts w:ascii="Baskerville Old Face" w:eastAsia="Arial" w:hAnsi="Baskerville Old Face" w:cs="Arial"/>
          <w:sz w:val="24"/>
          <w:szCs w:val="24"/>
          <w:lang w:eastAsia="en-GB"/>
        </w:rPr>
        <w:t xml:space="preserve"> </w:t>
      </w:r>
    </w:p>
    <w:p w14:paraId="2DA11A74" w14:textId="77777777" w:rsidR="0002520E" w:rsidRPr="00E15E9F" w:rsidRDefault="0002520E" w:rsidP="00E15E9F">
      <w:pPr>
        <w:spacing w:line="240" w:lineRule="auto"/>
        <w:jc w:val="left"/>
        <w:rPr>
          <w:rFonts w:ascii="Baskerville Old Face" w:eastAsia="Arial" w:hAnsi="Baskerville Old Face" w:cs="Arial"/>
          <w:sz w:val="24"/>
          <w:szCs w:val="24"/>
          <w:lang w:eastAsia="en-GB"/>
        </w:rPr>
      </w:pPr>
    </w:p>
    <w:p w14:paraId="7D224ABF" w14:textId="042EFEB1" w:rsidR="00C838CA" w:rsidRPr="00E15E9F" w:rsidRDefault="00C53E6F" w:rsidP="00E15E9F">
      <w:pPr>
        <w:spacing w:line="240" w:lineRule="auto"/>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 xml:space="preserve">The </w:t>
      </w:r>
      <w:r w:rsidR="00802FBE" w:rsidRPr="00E15E9F">
        <w:rPr>
          <w:rFonts w:ascii="Baskerville Old Face" w:eastAsia="Arial" w:hAnsi="Baskerville Old Face" w:cs="Arial"/>
          <w:sz w:val="24"/>
          <w:szCs w:val="24"/>
          <w:lang w:eastAsia="en-GB"/>
        </w:rPr>
        <w:t>harms to</w:t>
      </w:r>
      <w:r w:rsidRPr="00E15E9F">
        <w:rPr>
          <w:rFonts w:ascii="Baskerville Old Face" w:eastAsia="Arial" w:hAnsi="Baskerville Old Face" w:cs="Arial"/>
          <w:sz w:val="24"/>
          <w:szCs w:val="24"/>
          <w:lang w:eastAsia="en-GB"/>
        </w:rPr>
        <w:t xml:space="preserve"> Miss Triggs highlight one </w:t>
      </w:r>
      <w:r w:rsidR="00594526" w:rsidRPr="00E15E9F">
        <w:rPr>
          <w:rFonts w:ascii="Baskerville Old Face" w:eastAsia="Arial" w:hAnsi="Baskerville Old Face" w:cs="Arial"/>
          <w:sz w:val="24"/>
          <w:szCs w:val="24"/>
          <w:lang w:eastAsia="en-GB"/>
        </w:rPr>
        <w:t xml:space="preserve">of </w:t>
      </w:r>
      <w:r w:rsidR="00802FBE" w:rsidRPr="00E15E9F">
        <w:rPr>
          <w:rFonts w:ascii="Baskerville Old Face" w:eastAsia="Arial" w:hAnsi="Baskerville Old Face" w:cs="Arial"/>
          <w:sz w:val="24"/>
          <w:szCs w:val="24"/>
          <w:lang w:eastAsia="en-GB"/>
        </w:rPr>
        <w:t>several</w:t>
      </w:r>
      <w:r w:rsidR="00594526" w:rsidRPr="00E15E9F">
        <w:rPr>
          <w:rFonts w:ascii="Baskerville Old Face" w:eastAsia="Arial" w:hAnsi="Baskerville Old Face" w:cs="Arial"/>
          <w:sz w:val="24"/>
          <w:szCs w:val="24"/>
          <w:lang w:eastAsia="en-GB"/>
        </w:rPr>
        <w:t xml:space="preserve"> important</w:t>
      </w:r>
      <w:r w:rsidRPr="00E15E9F">
        <w:rPr>
          <w:rFonts w:ascii="Baskerville Old Face" w:eastAsia="Arial" w:hAnsi="Baskerville Old Face" w:cs="Arial"/>
          <w:sz w:val="24"/>
          <w:szCs w:val="24"/>
          <w:lang w:eastAsia="en-GB"/>
        </w:rPr>
        <w:t xml:space="preserve"> differences between irrelevance injustice and testimonial injustice</w:t>
      </w:r>
      <w:r w:rsidR="00EE671A" w:rsidRPr="00E15E9F">
        <w:rPr>
          <w:rFonts w:ascii="Baskerville Old Face" w:eastAsia="Arial" w:hAnsi="Baskerville Old Face" w:cs="Arial"/>
          <w:sz w:val="24"/>
          <w:szCs w:val="24"/>
          <w:lang w:eastAsia="en-GB"/>
        </w:rPr>
        <w:t>;</w:t>
      </w:r>
      <w:r w:rsidR="004972EA" w:rsidRPr="00E15E9F">
        <w:rPr>
          <w:rFonts w:ascii="Baskerville Old Face" w:eastAsia="Arial" w:hAnsi="Baskerville Old Face" w:cs="Arial"/>
          <w:sz w:val="24"/>
          <w:szCs w:val="24"/>
          <w:lang w:eastAsia="en-GB"/>
        </w:rPr>
        <w:t xml:space="preserve"> the injustice in which a speaker is not given the credibility they </w:t>
      </w:r>
      <w:r w:rsidR="00802FBE" w:rsidRPr="00E15E9F">
        <w:rPr>
          <w:rFonts w:ascii="Baskerville Old Face" w:eastAsia="Arial" w:hAnsi="Baskerville Old Face" w:cs="Arial"/>
          <w:sz w:val="24"/>
          <w:szCs w:val="24"/>
          <w:lang w:eastAsia="en-GB"/>
        </w:rPr>
        <w:t xml:space="preserve">are due </w:t>
      </w:r>
      <w:r w:rsidR="004972EA" w:rsidRPr="00E15E9F">
        <w:rPr>
          <w:rFonts w:ascii="Baskerville Old Face" w:eastAsia="Arial" w:hAnsi="Baskerville Old Face" w:cs="Arial"/>
          <w:sz w:val="24"/>
          <w:szCs w:val="24"/>
          <w:lang w:eastAsia="en-GB"/>
        </w:rPr>
        <w:t>when testifying because</w:t>
      </w:r>
      <w:r w:rsidR="004F2036" w:rsidRPr="00E15E9F">
        <w:rPr>
          <w:rFonts w:ascii="Baskerville Old Face" w:eastAsia="Arial" w:hAnsi="Baskerville Old Face" w:cs="Arial"/>
          <w:sz w:val="24"/>
          <w:szCs w:val="24"/>
          <w:lang w:eastAsia="en-GB"/>
        </w:rPr>
        <w:t xml:space="preserve"> of</w:t>
      </w:r>
      <w:r w:rsidR="004972EA" w:rsidRPr="00E15E9F">
        <w:rPr>
          <w:rFonts w:ascii="Baskerville Old Face" w:eastAsia="Arial" w:hAnsi="Baskerville Old Face" w:cs="Arial"/>
          <w:sz w:val="24"/>
          <w:szCs w:val="24"/>
          <w:lang w:eastAsia="en-GB"/>
        </w:rPr>
        <w:t xml:space="preserve"> a hearer’s identity prejudice</w:t>
      </w:r>
      <w:r w:rsidRPr="00E15E9F">
        <w:rPr>
          <w:rFonts w:ascii="Baskerville Old Face" w:eastAsia="Arial" w:hAnsi="Baskerville Old Face" w:cs="Arial"/>
          <w:sz w:val="24"/>
          <w:szCs w:val="24"/>
          <w:lang w:eastAsia="en-GB"/>
        </w:rPr>
        <w:t xml:space="preserve">. According to Fricker, the victim of testimonial injustice is harmed in their capacity </w:t>
      </w:r>
      <w:r w:rsidR="00D253CA"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as a giver of knowledge</w:t>
      </w:r>
      <w:r w:rsidR="00D253CA"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(2007</w:t>
      </w:r>
      <w:r w:rsidR="00DB0ABA"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45).</w:t>
      </w:r>
      <w:r w:rsidR="00EE671A" w:rsidRPr="00E15E9F">
        <w:rPr>
          <w:rFonts w:ascii="Baskerville Old Face" w:eastAsia="Arial" w:hAnsi="Baskerville Old Face" w:cs="Arial"/>
          <w:sz w:val="24"/>
          <w:szCs w:val="24"/>
          <w:lang w:eastAsia="en-GB"/>
        </w:rPr>
        <w:t xml:space="preserve"> But</w:t>
      </w:r>
      <w:r w:rsidR="008D14CA" w:rsidRPr="00E15E9F">
        <w:rPr>
          <w:rFonts w:ascii="Baskerville Old Face" w:eastAsia="Arial" w:hAnsi="Baskerville Old Face" w:cs="Arial"/>
          <w:sz w:val="24"/>
          <w:szCs w:val="24"/>
          <w:lang w:eastAsia="en-GB"/>
        </w:rPr>
        <w:t xml:space="preserve"> whether</w:t>
      </w:r>
      <w:r w:rsidR="00EE671A"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Miss Triggs know</w:t>
      </w:r>
      <w:r w:rsidR="008D14CA" w:rsidRPr="00E15E9F">
        <w:rPr>
          <w:rFonts w:ascii="Baskerville Old Face" w:eastAsia="Arial" w:hAnsi="Baskerville Old Face" w:cs="Arial"/>
          <w:sz w:val="24"/>
          <w:szCs w:val="24"/>
          <w:lang w:eastAsia="en-GB"/>
        </w:rPr>
        <w:t>s</w:t>
      </w:r>
      <w:r w:rsidRPr="00E15E9F">
        <w:rPr>
          <w:rFonts w:ascii="Baskerville Old Face" w:eastAsia="Arial" w:hAnsi="Baskerville Old Face" w:cs="Arial"/>
          <w:sz w:val="24"/>
          <w:szCs w:val="24"/>
          <w:lang w:eastAsia="en-GB"/>
        </w:rPr>
        <w:t xml:space="preserve"> is never at issue</w:t>
      </w:r>
      <w:r w:rsidR="00EE671A" w:rsidRPr="00E15E9F">
        <w:rPr>
          <w:rFonts w:ascii="Baskerville Old Face" w:eastAsia="Arial" w:hAnsi="Baskerville Old Face" w:cs="Arial"/>
          <w:sz w:val="24"/>
          <w:szCs w:val="24"/>
          <w:lang w:eastAsia="en-GB"/>
        </w:rPr>
        <w:t>. In raising an alternative</w:t>
      </w:r>
      <w:r w:rsidR="001E18BB" w:rsidRPr="00E15E9F">
        <w:rPr>
          <w:rFonts w:ascii="Baskerville Old Face" w:eastAsia="Arial" w:hAnsi="Baskerville Old Face" w:cs="Arial"/>
          <w:sz w:val="24"/>
          <w:szCs w:val="24"/>
          <w:lang w:eastAsia="en-GB"/>
        </w:rPr>
        <w:t>,</w:t>
      </w:r>
      <w:r w:rsidR="00EE671A" w:rsidRPr="00E15E9F">
        <w:rPr>
          <w:rFonts w:ascii="Baskerville Old Face" w:eastAsia="Arial" w:hAnsi="Baskerville Old Face" w:cs="Arial"/>
          <w:sz w:val="24"/>
          <w:szCs w:val="24"/>
          <w:lang w:eastAsia="en-GB"/>
        </w:rPr>
        <w:t xml:space="preserve"> she is not</w:t>
      </w:r>
      <w:r w:rsidRPr="00E15E9F">
        <w:rPr>
          <w:rFonts w:ascii="Baskerville Old Face" w:eastAsia="Arial" w:hAnsi="Baskerville Old Face" w:cs="Arial"/>
          <w:sz w:val="24"/>
          <w:szCs w:val="24"/>
          <w:lang w:eastAsia="en-GB"/>
        </w:rPr>
        <w:t xml:space="preserve"> attempt</w:t>
      </w:r>
      <w:r w:rsidR="00EE671A" w:rsidRPr="00E15E9F">
        <w:rPr>
          <w:rFonts w:ascii="Baskerville Old Face" w:eastAsia="Arial" w:hAnsi="Baskerville Old Face" w:cs="Arial"/>
          <w:sz w:val="24"/>
          <w:szCs w:val="24"/>
          <w:lang w:eastAsia="en-GB"/>
        </w:rPr>
        <w:t>ing</w:t>
      </w:r>
      <w:r w:rsidRPr="00E15E9F">
        <w:rPr>
          <w:rFonts w:ascii="Baskerville Old Face" w:eastAsia="Arial" w:hAnsi="Baskerville Old Face" w:cs="Arial"/>
          <w:sz w:val="24"/>
          <w:szCs w:val="24"/>
          <w:lang w:eastAsia="en-GB"/>
        </w:rPr>
        <w:t xml:space="preserve"> to give knowledge</w:t>
      </w:r>
      <w:r w:rsidR="00EE671A" w:rsidRPr="00E15E9F">
        <w:rPr>
          <w:rFonts w:ascii="Baskerville Old Face" w:eastAsia="Arial" w:hAnsi="Baskerville Old Face" w:cs="Arial"/>
          <w:sz w:val="24"/>
          <w:szCs w:val="24"/>
          <w:lang w:eastAsia="en-GB"/>
        </w:rPr>
        <w:t>,</w:t>
      </w:r>
      <w:r w:rsidR="004972EA" w:rsidRPr="00E15E9F">
        <w:rPr>
          <w:rFonts w:ascii="Baskerville Old Face" w:eastAsia="Arial" w:hAnsi="Baskerville Old Face" w:cs="Arial"/>
          <w:sz w:val="24"/>
          <w:szCs w:val="24"/>
          <w:lang w:eastAsia="en-GB"/>
        </w:rPr>
        <w:t xml:space="preserve"> </w:t>
      </w:r>
      <w:r w:rsidR="00EE671A" w:rsidRPr="00E15E9F">
        <w:rPr>
          <w:rFonts w:ascii="Baskerville Old Face" w:eastAsia="Arial" w:hAnsi="Baskerville Old Face" w:cs="Arial"/>
          <w:sz w:val="24"/>
          <w:szCs w:val="24"/>
          <w:lang w:eastAsia="en-GB"/>
        </w:rPr>
        <w:t>r</w:t>
      </w:r>
      <w:r w:rsidR="004972EA" w:rsidRPr="00E15E9F">
        <w:rPr>
          <w:rFonts w:ascii="Baskerville Old Face" w:eastAsia="Arial" w:hAnsi="Baskerville Old Face" w:cs="Arial"/>
          <w:sz w:val="24"/>
          <w:szCs w:val="24"/>
          <w:lang w:eastAsia="en-GB"/>
        </w:rPr>
        <w:t>ather</w:t>
      </w:r>
      <w:r w:rsidR="00EE671A" w:rsidRPr="00E15E9F">
        <w:rPr>
          <w:rFonts w:ascii="Baskerville Old Face" w:eastAsia="Arial" w:hAnsi="Baskerville Old Face" w:cs="Arial"/>
          <w:sz w:val="24"/>
          <w:szCs w:val="24"/>
          <w:lang w:eastAsia="en-GB"/>
        </w:rPr>
        <w:t xml:space="preserve"> </w:t>
      </w:r>
      <w:r w:rsidR="004972EA" w:rsidRPr="00E15E9F">
        <w:rPr>
          <w:rFonts w:ascii="Baskerville Old Face" w:eastAsia="Arial" w:hAnsi="Baskerville Old Face" w:cs="Arial"/>
          <w:sz w:val="24"/>
          <w:szCs w:val="24"/>
          <w:lang w:eastAsia="en-GB"/>
        </w:rPr>
        <w:t>she’s</w:t>
      </w:r>
      <w:r w:rsidR="00EE671A" w:rsidRPr="00E15E9F">
        <w:rPr>
          <w:rFonts w:ascii="Baskerville Old Face" w:eastAsia="Arial" w:hAnsi="Baskerville Old Face" w:cs="Arial"/>
          <w:sz w:val="24"/>
          <w:szCs w:val="24"/>
          <w:lang w:eastAsia="en-GB"/>
        </w:rPr>
        <w:t xml:space="preserve"> attempt</w:t>
      </w:r>
      <w:r w:rsidR="00BB3516" w:rsidRPr="00E15E9F">
        <w:rPr>
          <w:rFonts w:ascii="Baskerville Old Face" w:eastAsia="Arial" w:hAnsi="Baskerville Old Face" w:cs="Arial"/>
          <w:sz w:val="24"/>
          <w:szCs w:val="24"/>
          <w:lang w:eastAsia="en-GB"/>
        </w:rPr>
        <w:t>ing</w:t>
      </w:r>
      <w:r w:rsidR="00EE671A" w:rsidRPr="00E15E9F">
        <w:rPr>
          <w:rFonts w:ascii="Baskerville Old Face" w:eastAsia="Arial" w:hAnsi="Baskerville Old Face" w:cs="Arial"/>
          <w:sz w:val="24"/>
          <w:szCs w:val="24"/>
          <w:lang w:eastAsia="en-GB"/>
        </w:rPr>
        <w:t xml:space="preserve"> to take part in an </w:t>
      </w:r>
      <w:r w:rsidR="004972EA" w:rsidRPr="00E15E9F">
        <w:rPr>
          <w:rFonts w:ascii="Baskerville Old Face" w:eastAsia="Arial" w:hAnsi="Baskerville Old Face" w:cs="Arial"/>
          <w:sz w:val="24"/>
          <w:szCs w:val="24"/>
          <w:lang w:eastAsia="en-GB"/>
        </w:rPr>
        <w:t>inqui</w:t>
      </w:r>
      <w:r w:rsidR="00EE671A" w:rsidRPr="00E15E9F">
        <w:rPr>
          <w:rFonts w:ascii="Baskerville Old Face" w:eastAsia="Arial" w:hAnsi="Baskerville Old Face" w:cs="Arial"/>
          <w:sz w:val="24"/>
          <w:szCs w:val="24"/>
          <w:lang w:eastAsia="en-GB"/>
        </w:rPr>
        <w:t xml:space="preserve">ry into a particular question. </w:t>
      </w:r>
      <w:r w:rsidRPr="00E15E9F">
        <w:rPr>
          <w:rFonts w:ascii="Baskerville Old Face" w:eastAsia="Arial" w:hAnsi="Baskerville Old Face" w:cs="Arial"/>
          <w:sz w:val="24"/>
          <w:szCs w:val="24"/>
          <w:lang w:eastAsia="en-GB"/>
        </w:rPr>
        <w:t>Irrelevance injustice</w:t>
      </w:r>
      <w:r w:rsidR="00D253CA" w:rsidRPr="00E15E9F">
        <w:rPr>
          <w:rFonts w:ascii="Baskerville Old Face" w:eastAsia="Arial" w:hAnsi="Baskerville Old Face" w:cs="Arial"/>
          <w:sz w:val="24"/>
          <w:szCs w:val="24"/>
          <w:lang w:eastAsia="en-GB"/>
        </w:rPr>
        <w:t xml:space="preserve"> thus</w:t>
      </w:r>
      <w:r w:rsidRPr="00E15E9F">
        <w:rPr>
          <w:rFonts w:ascii="Baskerville Old Face" w:eastAsia="Arial" w:hAnsi="Baskerville Old Face" w:cs="Arial"/>
          <w:sz w:val="24"/>
          <w:szCs w:val="24"/>
          <w:lang w:eastAsia="en-GB"/>
        </w:rPr>
        <w:t xml:space="preserve"> s</w:t>
      </w:r>
      <w:r w:rsidR="00C838CA" w:rsidRPr="00E15E9F">
        <w:rPr>
          <w:rFonts w:ascii="Baskerville Old Face" w:eastAsia="Arial" w:hAnsi="Baskerville Old Face" w:cs="Arial"/>
          <w:sz w:val="24"/>
          <w:szCs w:val="24"/>
          <w:lang w:eastAsia="en-GB"/>
        </w:rPr>
        <w:t>upports Mikkel Gerken’s</w:t>
      </w:r>
      <w:r w:rsidRPr="00E15E9F">
        <w:rPr>
          <w:rFonts w:ascii="Baskerville Old Face" w:eastAsia="Arial" w:hAnsi="Baskerville Old Face" w:cs="Arial"/>
          <w:sz w:val="24"/>
          <w:szCs w:val="24"/>
          <w:lang w:eastAsia="en-GB"/>
        </w:rPr>
        <w:t xml:space="preserve"> (2019</w:t>
      </w:r>
      <w:r w:rsidR="00DB0ABA"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2)</w:t>
      </w:r>
      <w:r w:rsidR="00D253CA" w:rsidRPr="00E15E9F">
        <w:rPr>
          <w:rFonts w:ascii="Baskerville Old Face" w:eastAsia="Arial" w:hAnsi="Baskerville Old Face" w:cs="Arial"/>
          <w:sz w:val="24"/>
          <w:szCs w:val="24"/>
          <w:lang w:eastAsia="en-GB"/>
        </w:rPr>
        <w:t xml:space="preserve"> proposed</w:t>
      </w:r>
      <w:r w:rsidRPr="00E15E9F">
        <w:rPr>
          <w:rFonts w:ascii="Baskerville Old Face" w:eastAsia="Arial" w:hAnsi="Baskerville Old Face" w:cs="Arial"/>
          <w:sz w:val="24"/>
          <w:szCs w:val="24"/>
          <w:lang w:eastAsia="en-GB"/>
        </w:rPr>
        <w:t xml:space="preserve"> broade</w:t>
      </w:r>
      <w:r w:rsidR="00594526" w:rsidRPr="00E15E9F">
        <w:rPr>
          <w:rFonts w:ascii="Baskerville Old Face" w:eastAsia="Arial" w:hAnsi="Baskerville Old Face" w:cs="Arial"/>
          <w:sz w:val="24"/>
          <w:szCs w:val="24"/>
          <w:lang w:eastAsia="en-GB"/>
        </w:rPr>
        <w:t>ning</w:t>
      </w:r>
      <w:r w:rsidRPr="00E15E9F">
        <w:rPr>
          <w:rFonts w:ascii="Baskerville Old Face" w:eastAsia="Arial" w:hAnsi="Baskerville Old Face" w:cs="Arial"/>
          <w:sz w:val="24"/>
          <w:szCs w:val="24"/>
          <w:lang w:eastAsia="en-GB"/>
        </w:rPr>
        <w:t xml:space="preserve"> of epistemic injustice from involving a harm done to someone in their capacity as a knower</w:t>
      </w:r>
      <w:r w:rsidR="00594526" w:rsidRPr="00E15E9F">
        <w:rPr>
          <w:rFonts w:ascii="Baskerville Old Face" w:eastAsia="Arial" w:hAnsi="Baskerville Old Face" w:cs="Arial"/>
          <w:sz w:val="24"/>
          <w:szCs w:val="24"/>
          <w:lang w:eastAsia="en-GB"/>
        </w:rPr>
        <w:t>, as Fricker proposes (2007</w:t>
      </w:r>
      <w:r w:rsidR="00DB0ABA" w:rsidRPr="00E15E9F">
        <w:rPr>
          <w:rFonts w:ascii="Baskerville Old Face" w:eastAsia="Arial" w:hAnsi="Baskerville Old Face" w:cs="Arial"/>
          <w:sz w:val="24"/>
          <w:szCs w:val="24"/>
          <w:lang w:eastAsia="en-GB"/>
        </w:rPr>
        <w:t>,</w:t>
      </w:r>
      <w:r w:rsidR="00594526" w:rsidRPr="00E15E9F">
        <w:rPr>
          <w:rFonts w:ascii="Baskerville Old Face" w:eastAsia="Arial" w:hAnsi="Baskerville Old Face" w:cs="Arial"/>
          <w:sz w:val="24"/>
          <w:szCs w:val="24"/>
          <w:lang w:eastAsia="en-GB"/>
        </w:rPr>
        <w:t xml:space="preserve"> </w:t>
      </w:r>
      <w:r w:rsidR="00D253CA" w:rsidRPr="00E15E9F">
        <w:rPr>
          <w:rFonts w:ascii="Baskerville Old Face" w:eastAsia="Arial" w:hAnsi="Baskerville Old Face" w:cs="Arial"/>
          <w:sz w:val="24"/>
          <w:szCs w:val="24"/>
          <w:lang w:eastAsia="en-GB"/>
        </w:rPr>
        <w:t>1</w:t>
      </w:r>
      <w:r w:rsidR="00594526"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to harm done to someone in their capacity as an epistemic subject. </w:t>
      </w:r>
      <w:r w:rsidR="00C838CA" w:rsidRPr="00E15E9F">
        <w:rPr>
          <w:rFonts w:ascii="Baskerville Old Face" w:eastAsia="Arial" w:hAnsi="Baskerville Old Face" w:cs="Arial"/>
          <w:sz w:val="24"/>
          <w:szCs w:val="24"/>
          <w:lang w:eastAsia="en-GB"/>
        </w:rPr>
        <w:t xml:space="preserve"> </w:t>
      </w:r>
    </w:p>
    <w:p w14:paraId="3E249C82" w14:textId="77777777" w:rsidR="0002520E" w:rsidRPr="00E15E9F" w:rsidRDefault="0002520E" w:rsidP="00E15E9F">
      <w:pPr>
        <w:spacing w:line="240" w:lineRule="auto"/>
        <w:jc w:val="left"/>
        <w:rPr>
          <w:rFonts w:ascii="Baskerville Old Face" w:eastAsia="Arial" w:hAnsi="Baskerville Old Face" w:cs="Arial"/>
          <w:sz w:val="24"/>
          <w:szCs w:val="24"/>
          <w:lang w:eastAsia="en-GB"/>
        </w:rPr>
      </w:pPr>
    </w:p>
    <w:p w14:paraId="1E59FEB6" w14:textId="3A183DCD" w:rsidR="0002520E" w:rsidRPr="00E15E9F" w:rsidRDefault="00666387" w:rsidP="00E15E9F">
      <w:pPr>
        <w:spacing w:line="240" w:lineRule="auto"/>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While the harms suffered by Miss Triggs are significant, the</w:t>
      </w:r>
      <w:r w:rsidR="00A57A0C" w:rsidRPr="00E15E9F">
        <w:rPr>
          <w:rFonts w:ascii="Baskerville Old Face" w:eastAsia="Arial" w:hAnsi="Baskerville Old Face" w:cs="Arial"/>
          <w:sz w:val="24"/>
          <w:szCs w:val="24"/>
          <w:lang w:eastAsia="en-GB"/>
        </w:rPr>
        <w:t xml:space="preserve"> downstream effects are perhaps even more significant. Dotson</w:t>
      </w:r>
      <w:r w:rsidR="0002520E" w:rsidRPr="00E15E9F">
        <w:rPr>
          <w:rFonts w:ascii="Baskerville Old Face" w:eastAsia="Arial" w:hAnsi="Baskerville Old Face" w:cs="Arial"/>
          <w:sz w:val="24"/>
          <w:szCs w:val="24"/>
          <w:lang w:eastAsia="en-GB"/>
        </w:rPr>
        <w:t xml:space="preserve"> (2018)</w:t>
      </w:r>
      <w:r w:rsidR="00A57A0C" w:rsidRPr="00E15E9F">
        <w:rPr>
          <w:rFonts w:ascii="Baskerville Old Face" w:eastAsia="Arial" w:hAnsi="Baskerville Old Face" w:cs="Arial"/>
          <w:sz w:val="24"/>
          <w:szCs w:val="24"/>
          <w:lang w:eastAsia="en-GB"/>
        </w:rPr>
        <w:t xml:space="preserve"> points out that epistemic power can be accumulated, which can in turn</w:t>
      </w:r>
      <w:r w:rsidR="0002520E" w:rsidRPr="00E15E9F">
        <w:rPr>
          <w:rFonts w:ascii="Baskerville Old Face" w:eastAsia="Arial" w:hAnsi="Baskerville Old Face" w:cs="Arial"/>
          <w:sz w:val="24"/>
          <w:szCs w:val="24"/>
          <w:lang w:eastAsia="en-GB"/>
        </w:rPr>
        <w:t xml:space="preserve"> serve to </w:t>
      </w:r>
      <w:r w:rsidRPr="00E15E9F">
        <w:rPr>
          <w:rFonts w:ascii="Baskerville Old Face" w:eastAsia="Arial" w:hAnsi="Baskerville Old Face" w:cs="Arial"/>
          <w:sz w:val="24"/>
          <w:szCs w:val="24"/>
          <w:lang w:eastAsia="en-GB"/>
        </w:rPr>
        <w:t>uphold</w:t>
      </w:r>
      <w:r w:rsidR="00182360" w:rsidRPr="00E15E9F">
        <w:rPr>
          <w:rFonts w:ascii="Baskerville Old Face" w:eastAsia="Arial" w:hAnsi="Baskerville Old Face" w:cs="Arial"/>
          <w:sz w:val="24"/>
          <w:szCs w:val="24"/>
          <w:lang w:eastAsia="en-GB"/>
        </w:rPr>
        <w:t xml:space="preserve"> and exacerbat</w:t>
      </w:r>
      <w:r w:rsidR="0002520E" w:rsidRPr="00E15E9F">
        <w:rPr>
          <w:rFonts w:ascii="Baskerville Old Face" w:eastAsia="Arial" w:hAnsi="Baskerville Old Face" w:cs="Arial"/>
          <w:sz w:val="24"/>
          <w:szCs w:val="24"/>
          <w:lang w:eastAsia="en-GB"/>
        </w:rPr>
        <w:t>e</w:t>
      </w:r>
      <w:r w:rsidRPr="00E15E9F">
        <w:rPr>
          <w:rFonts w:ascii="Baskerville Old Face" w:eastAsia="Arial" w:hAnsi="Baskerville Old Face" w:cs="Arial"/>
          <w:sz w:val="24"/>
          <w:szCs w:val="24"/>
          <w:lang w:eastAsia="en-GB"/>
        </w:rPr>
        <w:t xml:space="preserve"> unjust power relations that set up the conditions for the perpetration of further injustice</w:t>
      </w:r>
      <w:r w:rsidR="00A57A0C" w:rsidRPr="00E15E9F">
        <w:rPr>
          <w:rFonts w:ascii="Baskerville Old Face" w:eastAsia="Arial" w:hAnsi="Baskerville Old Face" w:cs="Arial"/>
          <w:sz w:val="24"/>
          <w:szCs w:val="24"/>
          <w:lang w:eastAsia="en-GB"/>
        </w:rPr>
        <w:t>.</w:t>
      </w:r>
      <w:bookmarkStart w:id="7" w:name="_Hlk41473298"/>
      <w:bookmarkStart w:id="8" w:name="_Hlk41657496"/>
      <w:r w:rsidRPr="00E15E9F">
        <w:rPr>
          <w:rFonts w:ascii="Baskerville Old Face" w:eastAsia="Arial" w:hAnsi="Baskerville Old Face" w:cs="Arial"/>
          <w:sz w:val="24"/>
          <w:szCs w:val="24"/>
          <w:lang w:eastAsia="en-GB"/>
        </w:rPr>
        <w:t xml:space="preserve"> </w:t>
      </w:r>
      <w:r w:rsidR="00A57A0C" w:rsidRPr="00E15E9F">
        <w:rPr>
          <w:rFonts w:ascii="Baskerville Old Face" w:eastAsia="Arial" w:hAnsi="Baskerville Old Face" w:cs="Arial"/>
          <w:sz w:val="24"/>
          <w:szCs w:val="24"/>
          <w:lang w:eastAsia="en-GB"/>
        </w:rPr>
        <w:t>BOARDROOM provides a stark illustration of</w:t>
      </w:r>
      <w:r w:rsidR="0002520E" w:rsidRPr="00E15E9F">
        <w:rPr>
          <w:rFonts w:ascii="Baskerville Old Face" w:eastAsia="Arial" w:hAnsi="Baskerville Old Face" w:cs="Arial"/>
          <w:sz w:val="24"/>
          <w:szCs w:val="24"/>
          <w:lang w:eastAsia="en-GB"/>
        </w:rPr>
        <w:t xml:space="preserve"> this process of the accumulation of epistemic power. </w:t>
      </w:r>
      <w:r w:rsidR="00AC0547" w:rsidRPr="00E15E9F">
        <w:rPr>
          <w:rFonts w:ascii="Baskerville Old Face" w:eastAsia="Arial" w:hAnsi="Baskerville Old Face" w:cs="Arial"/>
          <w:sz w:val="24"/>
          <w:szCs w:val="24"/>
          <w:lang w:eastAsia="en-GB"/>
        </w:rPr>
        <w:t>In irrelevance injustice</w:t>
      </w:r>
      <w:r w:rsidR="009C4E1E" w:rsidRPr="00E15E9F">
        <w:rPr>
          <w:rFonts w:ascii="Baskerville Old Face" w:eastAsia="Arial" w:hAnsi="Baskerville Old Face" w:cs="Arial"/>
          <w:sz w:val="24"/>
          <w:szCs w:val="24"/>
          <w:lang w:eastAsia="en-GB"/>
        </w:rPr>
        <w:t xml:space="preserve"> alternatives that are</w:t>
      </w:r>
      <w:r w:rsidR="00AC0547" w:rsidRPr="00E15E9F">
        <w:rPr>
          <w:rFonts w:ascii="Baskerville Old Face" w:eastAsia="Arial" w:hAnsi="Baskerville Old Face" w:cs="Arial"/>
          <w:sz w:val="24"/>
          <w:szCs w:val="24"/>
          <w:lang w:eastAsia="en-GB"/>
        </w:rPr>
        <w:t xml:space="preserve"> in fact</w:t>
      </w:r>
      <w:r w:rsidR="009C4E1E" w:rsidRPr="00E15E9F">
        <w:rPr>
          <w:rFonts w:ascii="Baskerville Old Face" w:eastAsia="Arial" w:hAnsi="Baskerville Old Face" w:cs="Arial"/>
          <w:sz w:val="24"/>
          <w:szCs w:val="24"/>
          <w:lang w:eastAsia="en-GB"/>
        </w:rPr>
        <w:t xml:space="preserve"> relevant and alternatives that are taken to be relevant come apart in a way that leads to distortions in the patterns of knowledge ascriptions</w:t>
      </w:r>
      <w:r w:rsidR="00A57A0C" w:rsidRPr="00E15E9F">
        <w:rPr>
          <w:rFonts w:ascii="Baskerville Old Face" w:eastAsia="Arial" w:hAnsi="Baskerville Old Face" w:cs="Arial"/>
          <w:sz w:val="24"/>
          <w:szCs w:val="24"/>
          <w:lang w:eastAsia="en-GB"/>
        </w:rPr>
        <w:t xml:space="preserve"> that facilitate the accumulation of epistemic power and the stabilization of injustice</w:t>
      </w:r>
      <w:r w:rsidR="009C4E1E" w:rsidRPr="00E15E9F">
        <w:rPr>
          <w:rFonts w:ascii="Baskerville Old Face" w:eastAsia="Arial" w:hAnsi="Baskerville Old Face" w:cs="Arial"/>
          <w:sz w:val="24"/>
          <w:szCs w:val="24"/>
          <w:lang w:eastAsia="en-GB"/>
        </w:rPr>
        <w:t>.</w:t>
      </w:r>
      <w:r w:rsidR="0002520E" w:rsidRPr="00E15E9F">
        <w:rPr>
          <w:rFonts w:ascii="Baskerville Old Face" w:eastAsia="Arial" w:hAnsi="Baskerville Old Face" w:cs="Arial"/>
          <w:sz w:val="24"/>
          <w:szCs w:val="24"/>
          <w:lang w:eastAsia="en-GB"/>
        </w:rPr>
        <w:t xml:space="preserve"> Because Miss Triggs’s alternative is relevant, Mr X’s knowledge ascription is literally false. But because those with epistemic power don’t take Miss Triggs seriously</w:t>
      </w:r>
      <w:r w:rsidR="00DB0ABA" w:rsidRPr="00E15E9F">
        <w:rPr>
          <w:rFonts w:ascii="Baskerville Old Face" w:eastAsia="Arial" w:hAnsi="Baskerville Old Face" w:cs="Arial"/>
          <w:sz w:val="24"/>
          <w:szCs w:val="24"/>
          <w:lang w:eastAsia="en-GB"/>
        </w:rPr>
        <w:t>,</w:t>
      </w:r>
      <w:r w:rsidR="0002520E" w:rsidRPr="00E15E9F">
        <w:rPr>
          <w:rFonts w:ascii="Baskerville Old Face" w:eastAsia="Arial" w:hAnsi="Baskerville Old Face" w:cs="Arial"/>
          <w:sz w:val="24"/>
          <w:szCs w:val="24"/>
          <w:lang w:eastAsia="en-GB"/>
        </w:rPr>
        <w:t xml:space="preserve"> they mistakenly judge that Mr X’s knowledge ascription is true. This is the distortion: Mr X is ascribed knowledge when he should not be, and the merely apparent truth of Mr X’s knowledge ascriptions is sustained by</w:t>
      </w:r>
      <w:r w:rsidR="006D598C" w:rsidRPr="00E15E9F">
        <w:rPr>
          <w:rFonts w:ascii="Baskerville Old Face" w:eastAsia="Arial" w:hAnsi="Baskerville Old Face" w:cs="Arial"/>
          <w:sz w:val="24"/>
          <w:szCs w:val="24"/>
          <w:lang w:eastAsia="en-GB"/>
        </w:rPr>
        <w:t xml:space="preserve"> the</w:t>
      </w:r>
      <w:r w:rsidR="0002520E" w:rsidRPr="00E15E9F">
        <w:rPr>
          <w:rFonts w:ascii="Baskerville Old Face" w:eastAsia="Arial" w:hAnsi="Baskerville Old Face" w:cs="Arial"/>
          <w:sz w:val="24"/>
          <w:szCs w:val="24"/>
          <w:lang w:eastAsia="en-GB"/>
        </w:rPr>
        <w:t xml:space="preserve"> judgements of those with epistemic power. </w:t>
      </w:r>
    </w:p>
    <w:p w14:paraId="2E3AE27D" w14:textId="77777777" w:rsidR="0002520E" w:rsidRPr="00E15E9F" w:rsidRDefault="0002520E" w:rsidP="00E15E9F">
      <w:pPr>
        <w:spacing w:line="240" w:lineRule="auto"/>
        <w:jc w:val="left"/>
        <w:rPr>
          <w:rFonts w:ascii="Baskerville Old Face" w:eastAsia="Arial" w:hAnsi="Baskerville Old Face" w:cs="Arial"/>
          <w:sz w:val="24"/>
          <w:szCs w:val="24"/>
          <w:lang w:eastAsia="en-GB"/>
        </w:rPr>
      </w:pPr>
    </w:p>
    <w:bookmarkEnd w:id="7"/>
    <w:p w14:paraId="464D6061" w14:textId="55952AF0" w:rsidR="00764B60" w:rsidRPr="00E15E9F" w:rsidRDefault="00052C60" w:rsidP="00E15E9F">
      <w:pPr>
        <w:spacing w:line="240" w:lineRule="auto"/>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T</w:t>
      </w:r>
      <w:r w:rsidR="00C376C9" w:rsidRPr="00E15E9F">
        <w:rPr>
          <w:rFonts w:ascii="Baskerville Old Face" w:eastAsia="Arial" w:hAnsi="Baskerville Old Face" w:cs="Arial"/>
          <w:sz w:val="24"/>
          <w:szCs w:val="24"/>
          <w:lang w:eastAsia="en-GB"/>
        </w:rPr>
        <w:t>h</w:t>
      </w:r>
      <w:r w:rsidR="006003AA">
        <w:rPr>
          <w:rFonts w:ascii="Baskerville Old Face" w:eastAsia="Arial" w:hAnsi="Baskerville Old Face" w:cs="Arial"/>
          <w:sz w:val="24"/>
          <w:szCs w:val="24"/>
          <w:lang w:eastAsia="en-GB"/>
        </w:rPr>
        <w:t>e</w:t>
      </w:r>
      <w:r w:rsidR="00C376C9" w:rsidRPr="00E15E9F">
        <w:rPr>
          <w:rFonts w:ascii="Baskerville Old Face" w:eastAsia="Arial" w:hAnsi="Baskerville Old Face" w:cs="Arial"/>
          <w:sz w:val="24"/>
          <w:szCs w:val="24"/>
          <w:lang w:eastAsia="en-GB"/>
        </w:rPr>
        <w:t xml:space="preserve"> </w:t>
      </w:r>
      <w:r w:rsidR="00F90B2C" w:rsidRPr="00E15E9F">
        <w:rPr>
          <w:rFonts w:ascii="Baskerville Old Face" w:eastAsia="Arial" w:hAnsi="Baskerville Old Face" w:cs="Arial"/>
          <w:sz w:val="24"/>
          <w:szCs w:val="24"/>
          <w:lang w:eastAsia="en-GB"/>
        </w:rPr>
        <w:t xml:space="preserve">significance of this </w:t>
      </w:r>
      <w:r w:rsidR="00C376C9" w:rsidRPr="00E15E9F">
        <w:rPr>
          <w:rFonts w:ascii="Baskerville Old Face" w:eastAsia="Arial" w:hAnsi="Baskerville Old Face" w:cs="Arial"/>
          <w:sz w:val="24"/>
          <w:szCs w:val="24"/>
          <w:lang w:eastAsia="en-GB"/>
        </w:rPr>
        <w:t>distortion is</w:t>
      </w:r>
      <w:r w:rsidR="00F90B2C" w:rsidRPr="00E15E9F">
        <w:rPr>
          <w:rFonts w:ascii="Baskerville Old Face" w:eastAsia="Arial" w:hAnsi="Baskerville Old Face" w:cs="Arial"/>
          <w:sz w:val="24"/>
          <w:szCs w:val="24"/>
          <w:lang w:eastAsia="en-GB"/>
        </w:rPr>
        <w:t xml:space="preserve"> tied up with </w:t>
      </w:r>
      <w:bookmarkEnd w:id="8"/>
      <w:r w:rsidR="0090108A" w:rsidRPr="00E15E9F">
        <w:rPr>
          <w:rFonts w:ascii="Baskerville Old Face" w:eastAsia="Arial" w:hAnsi="Baskerville Old Face" w:cs="Arial"/>
          <w:sz w:val="24"/>
          <w:szCs w:val="24"/>
          <w:lang w:eastAsia="en-GB"/>
        </w:rPr>
        <w:t xml:space="preserve">the </w:t>
      </w:r>
      <w:r w:rsidR="00521EC6" w:rsidRPr="00E15E9F">
        <w:rPr>
          <w:rFonts w:ascii="Baskerville Old Face" w:eastAsia="Arial" w:hAnsi="Baskerville Old Face" w:cs="Arial"/>
          <w:sz w:val="24"/>
          <w:szCs w:val="24"/>
          <w:lang w:eastAsia="en-GB"/>
        </w:rPr>
        <w:t xml:space="preserve">socially valuable functions of </w:t>
      </w:r>
      <w:r w:rsidR="005F2C46" w:rsidRPr="00E15E9F">
        <w:rPr>
          <w:rFonts w:ascii="Baskerville Old Face" w:eastAsia="Arial" w:hAnsi="Baskerville Old Face" w:cs="Arial"/>
          <w:sz w:val="24"/>
          <w:szCs w:val="24"/>
          <w:lang w:eastAsia="en-GB"/>
        </w:rPr>
        <w:t>k</w:t>
      </w:r>
      <w:r w:rsidR="00B770E6" w:rsidRPr="00E15E9F">
        <w:rPr>
          <w:rFonts w:ascii="Baskerville Old Face" w:eastAsia="Arial" w:hAnsi="Baskerville Old Face" w:cs="Arial"/>
          <w:sz w:val="24"/>
          <w:szCs w:val="24"/>
          <w:lang w:eastAsia="en-GB"/>
        </w:rPr>
        <w:t>nowledge ascription</w:t>
      </w:r>
      <w:r w:rsidR="00521EC6" w:rsidRPr="00E15E9F">
        <w:rPr>
          <w:rFonts w:ascii="Baskerville Old Face" w:eastAsia="Arial" w:hAnsi="Baskerville Old Face" w:cs="Arial"/>
          <w:sz w:val="24"/>
          <w:szCs w:val="24"/>
          <w:lang w:eastAsia="en-GB"/>
        </w:rPr>
        <w:t>s</w:t>
      </w:r>
      <w:r w:rsidR="00B770E6" w:rsidRPr="00E15E9F">
        <w:rPr>
          <w:rFonts w:ascii="Baskerville Old Face" w:eastAsia="Arial" w:hAnsi="Baskerville Old Face" w:cs="Arial"/>
          <w:sz w:val="24"/>
          <w:szCs w:val="24"/>
          <w:lang w:eastAsia="en-GB"/>
        </w:rPr>
        <w:t xml:space="preserve">. </w:t>
      </w:r>
      <w:r w:rsidR="00E47576" w:rsidRPr="00E15E9F">
        <w:rPr>
          <w:rFonts w:ascii="Baskerville Old Face" w:hAnsi="Baskerville Old Face" w:cs="Garamond"/>
          <w:sz w:val="24"/>
          <w:szCs w:val="24"/>
        </w:rPr>
        <w:t>It has been suggested that knowledge ascriptions</w:t>
      </w:r>
      <w:r w:rsidR="00F90B2C" w:rsidRPr="00E15E9F">
        <w:rPr>
          <w:rFonts w:ascii="Baskerville Old Face" w:hAnsi="Baskerville Old Face" w:cs="Garamond"/>
          <w:sz w:val="24"/>
          <w:szCs w:val="24"/>
        </w:rPr>
        <w:t xml:space="preserve"> function to</w:t>
      </w:r>
      <w:r w:rsidR="00E47576" w:rsidRPr="00E15E9F">
        <w:rPr>
          <w:rFonts w:ascii="Baskerville Old Face" w:hAnsi="Baskerville Old Face" w:cs="Garamond"/>
          <w:sz w:val="24"/>
          <w:szCs w:val="24"/>
        </w:rPr>
        <w:t xml:space="preserve"> identify reliable informants (Craig 1990), signal the appropriate end of </w:t>
      </w:r>
      <w:r w:rsidR="00BF0671" w:rsidRPr="00E15E9F">
        <w:rPr>
          <w:rFonts w:ascii="Baskerville Old Face" w:hAnsi="Baskerville Old Face" w:cs="Garamond"/>
          <w:sz w:val="24"/>
          <w:szCs w:val="24"/>
        </w:rPr>
        <w:t>i</w:t>
      </w:r>
      <w:r w:rsidR="00E47576" w:rsidRPr="00E15E9F">
        <w:rPr>
          <w:rFonts w:ascii="Baskerville Old Face" w:hAnsi="Baskerville Old Face" w:cs="Garamond"/>
          <w:sz w:val="24"/>
          <w:szCs w:val="24"/>
        </w:rPr>
        <w:t>nquiry (</w:t>
      </w:r>
      <w:r w:rsidR="00F90B2C" w:rsidRPr="00E15E9F">
        <w:rPr>
          <w:rFonts w:ascii="Baskerville Old Face" w:hAnsi="Baskerville Old Face" w:cs="Garamond"/>
          <w:sz w:val="24"/>
          <w:szCs w:val="24"/>
        </w:rPr>
        <w:t>Kelp</w:t>
      </w:r>
      <w:r w:rsidR="00E47576" w:rsidRPr="00E15E9F">
        <w:rPr>
          <w:rFonts w:ascii="Baskerville Old Face" w:hAnsi="Baskerville Old Face" w:cs="Garamond"/>
          <w:sz w:val="24"/>
          <w:szCs w:val="24"/>
        </w:rPr>
        <w:t xml:space="preserve"> 20</w:t>
      </w:r>
      <w:r w:rsidR="00F90B2C" w:rsidRPr="00E15E9F">
        <w:rPr>
          <w:rFonts w:ascii="Baskerville Old Face" w:hAnsi="Baskerville Old Face" w:cs="Garamond"/>
          <w:sz w:val="24"/>
          <w:szCs w:val="24"/>
        </w:rPr>
        <w:t>11</w:t>
      </w:r>
      <w:r w:rsidR="00E47576" w:rsidRPr="00E15E9F">
        <w:rPr>
          <w:rFonts w:ascii="Baskerville Old Face" w:hAnsi="Baskerville Old Face" w:cs="Garamond"/>
          <w:sz w:val="24"/>
          <w:szCs w:val="24"/>
        </w:rPr>
        <w:t>),</w:t>
      </w:r>
      <w:r w:rsidR="00F90B2C" w:rsidRPr="00E15E9F">
        <w:rPr>
          <w:rFonts w:ascii="Baskerville Old Face" w:hAnsi="Baskerville Old Face" w:cs="Garamond"/>
          <w:sz w:val="24"/>
          <w:szCs w:val="24"/>
        </w:rPr>
        <w:t xml:space="preserve"> and </w:t>
      </w:r>
      <w:r w:rsidR="00E47576" w:rsidRPr="00E15E9F">
        <w:rPr>
          <w:rFonts w:ascii="Baskerville Old Face" w:hAnsi="Baskerville Old Face" w:cs="Garamond"/>
          <w:sz w:val="24"/>
          <w:szCs w:val="24"/>
        </w:rPr>
        <w:t>track the epistemic norms governing assertion (Williamson 2000), belief, and practical reasoning (Hawthorne &amp; Stanley 2008)</w:t>
      </w:r>
      <w:r w:rsidR="00200DC4" w:rsidRPr="00E15E9F">
        <w:rPr>
          <w:rFonts w:ascii="Baskerville Old Face" w:hAnsi="Baskerville Old Face" w:cs="Garamond"/>
          <w:sz w:val="24"/>
          <w:szCs w:val="24"/>
        </w:rPr>
        <w:t>.</w:t>
      </w:r>
      <w:r w:rsidR="00684849" w:rsidRPr="00E15E9F">
        <w:rPr>
          <w:rFonts w:ascii="Baskerville Old Face" w:hAnsi="Baskerville Old Face" w:cs="Garamond"/>
          <w:sz w:val="24"/>
          <w:szCs w:val="24"/>
        </w:rPr>
        <w:t xml:space="preserve"> </w:t>
      </w:r>
      <w:r w:rsidR="00A45FF2" w:rsidRPr="00E15E9F">
        <w:rPr>
          <w:rFonts w:ascii="Baskerville Old Face" w:hAnsi="Baskerville Old Face" w:cs="Garamond"/>
          <w:sz w:val="24"/>
          <w:szCs w:val="24"/>
        </w:rPr>
        <w:t>I</w:t>
      </w:r>
      <w:r w:rsidR="00B770E6" w:rsidRPr="00E15E9F">
        <w:rPr>
          <w:rFonts w:ascii="Baskerville Old Face" w:hAnsi="Baskerville Old Face" w:cs="Garamond"/>
          <w:sz w:val="24"/>
          <w:szCs w:val="24"/>
        </w:rPr>
        <w:t>n being ascribed knowledge when he should not be</w:t>
      </w:r>
      <w:r w:rsidR="00C40D86" w:rsidRPr="00E15E9F">
        <w:rPr>
          <w:rFonts w:ascii="Baskerville Old Face" w:hAnsi="Baskerville Old Face" w:cs="Garamond"/>
          <w:sz w:val="24"/>
          <w:szCs w:val="24"/>
        </w:rPr>
        <w:t>,</w:t>
      </w:r>
      <w:r w:rsidR="00B770E6" w:rsidRPr="00E15E9F">
        <w:rPr>
          <w:rFonts w:ascii="Baskerville Old Face" w:hAnsi="Baskerville Old Face" w:cs="Garamond"/>
          <w:sz w:val="24"/>
          <w:szCs w:val="24"/>
        </w:rPr>
        <w:t xml:space="preserve"> Mr X</w:t>
      </w:r>
      <w:r w:rsidR="00A57A0C" w:rsidRPr="00E15E9F">
        <w:rPr>
          <w:rFonts w:ascii="Baskerville Old Face" w:hAnsi="Baskerville Old Face" w:cs="Garamond"/>
          <w:sz w:val="24"/>
          <w:szCs w:val="24"/>
        </w:rPr>
        <w:t xml:space="preserve"> accumulates greater epistemic power by</w:t>
      </w:r>
      <w:r w:rsidR="00B770E6" w:rsidRPr="00E15E9F">
        <w:rPr>
          <w:rFonts w:ascii="Baskerville Old Face" w:hAnsi="Baskerville Old Face" w:cs="Garamond"/>
          <w:sz w:val="24"/>
          <w:szCs w:val="24"/>
        </w:rPr>
        <w:t xml:space="preserve"> </w:t>
      </w:r>
      <w:r w:rsidR="00A57A0C" w:rsidRPr="00E15E9F">
        <w:rPr>
          <w:rFonts w:ascii="Baskerville Old Face" w:hAnsi="Baskerville Old Face" w:cs="Garamond"/>
          <w:sz w:val="24"/>
          <w:szCs w:val="24"/>
        </w:rPr>
        <w:t>maintaining</w:t>
      </w:r>
      <w:r w:rsidR="005F2C46" w:rsidRPr="00E15E9F">
        <w:rPr>
          <w:rFonts w:ascii="Baskerville Old Face" w:hAnsi="Baskerville Old Face" w:cs="Garamond"/>
          <w:sz w:val="24"/>
          <w:szCs w:val="24"/>
        </w:rPr>
        <w:t xml:space="preserve"> statuses </w:t>
      </w:r>
      <w:r w:rsidR="00F90B2C" w:rsidRPr="00E15E9F">
        <w:rPr>
          <w:rFonts w:ascii="Baskerville Old Face" w:hAnsi="Baskerville Old Face" w:cs="Garamond"/>
          <w:sz w:val="24"/>
          <w:szCs w:val="24"/>
        </w:rPr>
        <w:t xml:space="preserve">and permissions </w:t>
      </w:r>
      <w:r w:rsidR="005F2C46" w:rsidRPr="00E15E9F">
        <w:rPr>
          <w:rFonts w:ascii="Baskerville Old Face" w:hAnsi="Baskerville Old Face" w:cs="Garamond"/>
          <w:sz w:val="24"/>
          <w:szCs w:val="24"/>
        </w:rPr>
        <w:t>that he</w:t>
      </w:r>
      <w:r w:rsidR="00684849" w:rsidRPr="00E15E9F">
        <w:rPr>
          <w:rFonts w:ascii="Baskerville Old Face" w:hAnsi="Baskerville Old Face" w:cs="Garamond"/>
          <w:sz w:val="24"/>
          <w:szCs w:val="24"/>
        </w:rPr>
        <w:t xml:space="preserve"> is not entitled to</w:t>
      </w:r>
      <w:r w:rsidR="00CA2FC8" w:rsidRPr="00E15E9F">
        <w:rPr>
          <w:rFonts w:ascii="Baskerville Old Face" w:hAnsi="Baskerville Old Face" w:cs="Garamond"/>
          <w:sz w:val="24"/>
          <w:szCs w:val="24"/>
        </w:rPr>
        <w:t>:</w:t>
      </w:r>
      <w:r w:rsidR="00B770E6" w:rsidRPr="00E15E9F">
        <w:rPr>
          <w:rFonts w:ascii="Baskerville Old Face" w:eastAsia="Arial" w:hAnsi="Baskerville Old Face" w:cs="Arial"/>
          <w:sz w:val="24"/>
          <w:szCs w:val="24"/>
          <w:lang w:eastAsia="en-GB"/>
        </w:rPr>
        <w:t xml:space="preserve"> he’s seen as a reliable informant,</w:t>
      </w:r>
      <w:r w:rsidR="005F2C46" w:rsidRPr="00E15E9F">
        <w:rPr>
          <w:rFonts w:ascii="Baskerville Old Face" w:eastAsia="Arial" w:hAnsi="Baskerville Old Face" w:cs="Arial"/>
          <w:sz w:val="24"/>
          <w:szCs w:val="24"/>
          <w:lang w:eastAsia="en-GB"/>
        </w:rPr>
        <w:t xml:space="preserve"> as someone who has</w:t>
      </w:r>
      <w:r w:rsidR="00B770E6" w:rsidRPr="00E15E9F">
        <w:rPr>
          <w:rFonts w:ascii="Baskerville Old Face" w:eastAsia="Arial" w:hAnsi="Baskerville Old Face" w:cs="Arial"/>
          <w:sz w:val="24"/>
          <w:szCs w:val="24"/>
          <w:lang w:eastAsia="en-GB"/>
        </w:rPr>
        <w:t xml:space="preserve"> reached the end of </w:t>
      </w:r>
      <w:r w:rsidR="00684849" w:rsidRPr="00E15E9F">
        <w:rPr>
          <w:rFonts w:ascii="Baskerville Old Face" w:eastAsia="Arial" w:hAnsi="Baskerville Old Face" w:cs="Arial"/>
          <w:sz w:val="24"/>
          <w:szCs w:val="24"/>
          <w:lang w:eastAsia="en-GB"/>
        </w:rPr>
        <w:t>i</w:t>
      </w:r>
      <w:r w:rsidR="00B770E6" w:rsidRPr="00E15E9F">
        <w:rPr>
          <w:rFonts w:ascii="Baskerville Old Face" w:eastAsia="Arial" w:hAnsi="Baskerville Old Face" w:cs="Arial"/>
          <w:sz w:val="24"/>
          <w:szCs w:val="24"/>
          <w:lang w:eastAsia="en-GB"/>
        </w:rPr>
        <w:t xml:space="preserve">nquiry, </w:t>
      </w:r>
      <w:r w:rsidR="00684849" w:rsidRPr="00E15E9F">
        <w:rPr>
          <w:rFonts w:ascii="Baskerville Old Face" w:eastAsia="Arial" w:hAnsi="Baskerville Old Face" w:cs="Arial"/>
          <w:sz w:val="24"/>
          <w:szCs w:val="24"/>
          <w:lang w:eastAsia="en-GB"/>
        </w:rPr>
        <w:t xml:space="preserve">and </w:t>
      </w:r>
      <w:r w:rsidR="00F90B2C" w:rsidRPr="00E15E9F">
        <w:rPr>
          <w:rFonts w:ascii="Baskerville Old Face" w:eastAsia="Arial" w:hAnsi="Baskerville Old Face" w:cs="Arial"/>
          <w:sz w:val="24"/>
          <w:szCs w:val="24"/>
          <w:lang w:eastAsia="en-GB"/>
        </w:rPr>
        <w:t xml:space="preserve">as someone whose epistemic position permits him to </w:t>
      </w:r>
      <w:r w:rsidR="00B770E6" w:rsidRPr="00E15E9F">
        <w:rPr>
          <w:rFonts w:ascii="Baskerville Old Face" w:eastAsia="Arial" w:hAnsi="Baskerville Old Face" w:cs="Arial"/>
          <w:sz w:val="24"/>
          <w:szCs w:val="24"/>
          <w:lang w:eastAsia="en-GB"/>
        </w:rPr>
        <w:t>assert and act on the proposition. In th</w:t>
      </w:r>
      <w:r w:rsidR="005F2C46" w:rsidRPr="00E15E9F">
        <w:rPr>
          <w:rFonts w:ascii="Baskerville Old Face" w:eastAsia="Arial" w:hAnsi="Baskerville Old Face" w:cs="Arial"/>
          <w:sz w:val="24"/>
          <w:szCs w:val="24"/>
          <w:lang w:eastAsia="en-GB"/>
        </w:rPr>
        <w:t>ese</w:t>
      </w:r>
      <w:r w:rsidR="00B770E6" w:rsidRPr="00E15E9F">
        <w:rPr>
          <w:rFonts w:ascii="Baskerville Old Face" w:eastAsia="Arial" w:hAnsi="Baskerville Old Face" w:cs="Arial"/>
          <w:sz w:val="24"/>
          <w:szCs w:val="24"/>
          <w:lang w:eastAsia="en-GB"/>
        </w:rPr>
        <w:t xml:space="preserve"> way</w:t>
      </w:r>
      <w:r w:rsidR="005F2C46" w:rsidRPr="00E15E9F">
        <w:rPr>
          <w:rFonts w:ascii="Baskerville Old Face" w:eastAsia="Arial" w:hAnsi="Baskerville Old Face" w:cs="Arial"/>
          <w:sz w:val="24"/>
          <w:szCs w:val="24"/>
          <w:lang w:eastAsia="en-GB"/>
        </w:rPr>
        <w:t>s</w:t>
      </w:r>
      <w:r w:rsidR="006263A6" w:rsidRPr="00E15E9F">
        <w:rPr>
          <w:rFonts w:ascii="Baskerville Old Face" w:eastAsia="Arial" w:hAnsi="Baskerville Old Face" w:cs="Arial"/>
          <w:sz w:val="24"/>
          <w:szCs w:val="24"/>
          <w:lang w:eastAsia="en-GB"/>
        </w:rPr>
        <w:t>,</w:t>
      </w:r>
      <w:r w:rsidR="00B770E6" w:rsidRPr="00E15E9F">
        <w:rPr>
          <w:rFonts w:ascii="Baskerville Old Face" w:eastAsia="Arial" w:hAnsi="Baskerville Old Face" w:cs="Arial"/>
          <w:sz w:val="24"/>
          <w:szCs w:val="24"/>
          <w:lang w:eastAsia="en-GB"/>
        </w:rPr>
        <w:t xml:space="preserve"> Mr X benefits from the injustice </w:t>
      </w:r>
      <w:r w:rsidR="006263A6" w:rsidRPr="00E15E9F">
        <w:rPr>
          <w:rFonts w:ascii="Baskerville Old Face" w:eastAsia="Arial" w:hAnsi="Baskerville Old Face" w:cs="Arial"/>
          <w:sz w:val="24"/>
          <w:szCs w:val="24"/>
          <w:lang w:eastAsia="en-GB"/>
        </w:rPr>
        <w:t xml:space="preserve">Miss </w:t>
      </w:r>
      <w:r w:rsidR="00B770E6" w:rsidRPr="00E15E9F">
        <w:rPr>
          <w:rFonts w:ascii="Baskerville Old Face" w:eastAsia="Arial" w:hAnsi="Baskerville Old Face" w:cs="Arial"/>
          <w:sz w:val="24"/>
          <w:szCs w:val="24"/>
          <w:lang w:eastAsia="en-GB"/>
        </w:rPr>
        <w:t>Triggs</w:t>
      </w:r>
      <w:r w:rsidR="006263A6" w:rsidRPr="00E15E9F">
        <w:rPr>
          <w:rFonts w:ascii="Baskerville Old Face" w:eastAsia="Arial" w:hAnsi="Baskerville Old Face" w:cs="Arial"/>
          <w:sz w:val="24"/>
          <w:szCs w:val="24"/>
          <w:lang w:eastAsia="en-GB"/>
        </w:rPr>
        <w:t xml:space="preserve"> faces</w:t>
      </w:r>
      <w:r w:rsidR="00684849" w:rsidRPr="00E15E9F">
        <w:rPr>
          <w:rFonts w:ascii="Baskerville Old Face" w:eastAsia="Arial" w:hAnsi="Baskerville Old Face" w:cs="Arial"/>
          <w:sz w:val="24"/>
          <w:szCs w:val="24"/>
          <w:lang w:eastAsia="en-GB"/>
        </w:rPr>
        <w:t xml:space="preserve">. </w:t>
      </w:r>
      <w:r w:rsidR="00A45FF2" w:rsidRPr="00E15E9F">
        <w:rPr>
          <w:rFonts w:ascii="Baskerville Old Face" w:eastAsia="Arial" w:hAnsi="Baskerville Old Face" w:cs="Arial"/>
          <w:sz w:val="24"/>
          <w:szCs w:val="24"/>
          <w:lang w:eastAsia="en-GB"/>
        </w:rPr>
        <w:t>The</w:t>
      </w:r>
      <w:r w:rsidR="0002520E" w:rsidRPr="00E15E9F">
        <w:rPr>
          <w:rFonts w:ascii="Baskerville Old Face" w:eastAsia="Arial" w:hAnsi="Baskerville Old Face" w:cs="Arial"/>
          <w:sz w:val="24"/>
          <w:szCs w:val="24"/>
          <w:lang w:eastAsia="en-GB"/>
        </w:rPr>
        <w:t>se</w:t>
      </w:r>
      <w:r w:rsidR="00A45FF2" w:rsidRPr="00E15E9F">
        <w:rPr>
          <w:rFonts w:ascii="Baskerville Old Face" w:eastAsia="Arial" w:hAnsi="Baskerville Old Face" w:cs="Arial"/>
          <w:sz w:val="24"/>
          <w:szCs w:val="24"/>
          <w:lang w:eastAsia="en-GB"/>
        </w:rPr>
        <w:t xml:space="preserve"> benefits serve to</w:t>
      </w:r>
      <w:r w:rsidR="006263A6" w:rsidRPr="00E15E9F">
        <w:rPr>
          <w:rFonts w:ascii="Baskerville Old Face" w:eastAsia="Arial" w:hAnsi="Baskerville Old Face" w:cs="Arial"/>
          <w:sz w:val="24"/>
          <w:szCs w:val="24"/>
          <w:lang w:eastAsia="en-GB"/>
        </w:rPr>
        <w:t xml:space="preserve"> </w:t>
      </w:r>
      <w:r w:rsidR="00A45FF2" w:rsidRPr="00E15E9F">
        <w:rPr>
          <w:rFonts w:ascii="Baskerville Old Face" w:eastAsia="Arial" w:hAnsi="Baskerville Old Face" w:cs="Arial"/>
          <w:sz w:val="24"/>
          <w:szCs w:val="24"/>
          <w:lang w:eastAsia="en-GB"/>
        </w:rPr>
        <w:t>stabilize</w:t>
      </w:r>
      <w:r w:rsidR="005C7C32" w:rsidRPr="00E15E9F">
        <w:rPr>
          <w:rFonts w:ascii="Baskerville Old Face" w:eastAsia="Arial" w:hAnsi="Baskerville Old Face" w:cs="Arial"/>
          <w:sz w:val="24"/>
          <w:szCs w:val="24"/>
          <w:lang w:eastAsia="en-GB"/>
        </w:rPr>
        <w:t xml:space="preserve"> unjust power relations </w:t>
      </w:r>
      <w:r w:rsidR="00A45FF2" w:rsidRPr="00E15E9F">
        <w:rPr>
          <w:rFonts w:ascii="Baskerville Old Face" w:eastAsia="Arial" w:hAnsi="Baskerville Old Face" w:cs="Arial"/>
          <w:sz w:val="24"/>
          <w:szCs w:val="24"/>
          <w:lang w:eastAsia="en-GB"/>
        </w:rPr>
        <w:t xml:space="preserve">that </w:t>
      </w:r>
      <w:r w:rsidR="005C7C32" w:rsidRPr="00E15E9F">
        <w:rPr>
          <w:rFonts w:ascii="Baskerville Old Face" w:eastAsia="Arial" w:hAnsi="Baskerville Old Face" w:cs="Arial"/>
          <w:sz w:val="24"/>
          <w:szCs w:val="24"/>
          <w:lang w:eastAsia="en-GB"/>
        </w:rPr>
        <w:t>set up the conditions for further injustice.</w:t>
      </w:r>
      <w:r w:rsidR="001E18BB" w:rsidRPr="00E15E9F">
        <w:rPr>
          <w:rFonts w:ascii="Baskerville Old Face" w:eastAsia="Arial" w:hAnsi="Baskerville Old Face" w:cs="Arial"/>
          <w:sz w:val="24"/>
          <w:szCs w:val="24"/>
          <w:lang w:eastAsia="en-GB"/>
        </w:rPr>
        <w:t xml:space="preserve"> Being judged to</w:t>
      </w:r>
      <w:r w:rsidR="005C7C32" w:rsidRPr="00E15E9F">
        <w:rPr>
          <w:rFonts w:ascii="Baskerville Old Face" w:eastAsia="Arial" w:hAnsi="Baskerville Old Face" w:cs="Arial"/>
          <w:sz w:val="24"/>
          <w:szCs w:val="24"/>
          <w:lang w:eastAsia="en-GB"/>
        </w:rPr>
        <w:t xml:space="preserve"> </w:t>
      </w:r>
      <w:r w:rsidR="001E18BB" w:rsidRPr="00E15E9F">
        <w:rPr>
          <w:rFonts w:ascii="Baskerville Old Face" w:eastAsia="Arial" w:hAnsi="Baskerville Old Face" w:cs="Arial"/>
          <w:sz w:val="24"/>
          <w:szCs w:val="24"/>
          <w:lang w:eastAsia="en-GB"/>
        </w:rPr>
        <w:t>b</w:t>
      </w:r>
      <w:r w:rsidR="00831BD7" w:rsidRPr="00E15E9F">
        <w:rPr>
          <w:rFonts w:ascii="Baskerville Old Face" w:eastAsia="Arial" w:hAnsi="Baskerville Old Face" w:cs="Arial"/>
          <w:sz w:val="24"/>
          <w:szCs w:val="24"/>
          <w:lang w:eastAsia="en-GB"/>
        </w:rPr>
        <w:t>e</w:t>
      </w:r>
      <w:r w:rsidR="00E17B35" w:rsidRPr="00E15E9F">
        <w:rPr>
          <w:rFonts w:ascii="Baskerville Old Face" w:eastAsia="Arial" w:hAnsi="Baskerville Old Face" w:cs="Arial"/>
          <w:sz w:val="24"/>
          <w:szCs w:val="24"/>
          <w:lang w:eastAsia="en-GB"/>
        </w:rPr>
        <w:t>ar the</w:t>
      </w:r>
      <w:r w:rsidR="0002520E" w:rsidRPr="00E15E9F">
        <w:rPr>
          <w:rFonts w:ascii="Baskerville Old Face" w:eastAsia="Arial" w:hAnsi="Baskerville Old Face" w:cs="Arial"/>
          <w:sz w:val="24"/>
          <w:szCs w:val="24"/>
          <w:lang w:eastAsia="en-GB"/>
        </w:rPr>
        <w:t xml:space="preserve"> </w:t>
      </w:r>
      <w:r w:rsidR="00A57A0C" w:rsidRPr="00E15E9F">
        <w:rPr>
          <w:rFonts w:ascii="Baskerville Old Face" w:eastAsia="Arial" w:hAnsi="Baskerville Old Face" w:cs="Arial"/>
          <w:sz w:val="24"/>
          <w:szCs w:val="24"/>
          <w:lang w:eastAsia="en-GB"/>
        </w:rPr>
        <w:t>positive epistemic status</w:t>
      </w:r>
      <w:r w:rsidR="00E17B35" w:rsidRPr="00E15E9F">
        <w:rPr>
          <w:rFonts w:ascii="Baskerville Old Face" w:eastAsia="Arial" w:hAnsi="Baskerville Old Face" w:cs="Arial"/>
          <w:sz w:val="24"/>
          <w:szCs w:val="24"/>
          <w:lang w:eastAsia="en-GB"/>
        </w:rPr>
        <w:t xml:space="preserve"> </w:t>
      </w:r>
      <w:r w:rsidR="00831BD7" w:rsidRPr="00E15E9F">
        <w:rPr>
          <w:rFonts w:ascii="Baskerville Old Face" w:eastAsia="Arial" w:hAnsi="Baskerville Old Face" w:cs="Arial"/>
          <w:sz w:val="24"/>
          <w:szCs w:val="24"/>
          <w:lang w:eastAsia="en-GB"/>
        </w:rPr>
        <w:t xml:space="preserve">of a </w:t>
      </w:r>
      <w:r w:rsidR="005C7C32" w:rsidRPr="00E15E9F">
        <w:rPr>
          <w:rFonts w:ascii="Baskerville Old Face" w:eastAsia="Arial" w:hAnsi="Baskerville Old Face" w:cs="Arial"/>
          <w:sz w:val="24"/>
          <w:szCs w:val="24"/>
          <w:lang w:eastAsia="en-GB"/>
        </w:rPr>
        <w:t xml:space="preserve">reliable informant and </w:t>
      </w:r>
      <w:r w:rsidR="006263A6" w:rsidRPr="00E15E9F">
        <w:rPr>
          <w:rFonts w:ascii="Baskerville Old Face" w:eastAsia="Arial" w:hAnsi="Baskerville Old Face" w:cs="Arial"/>
          <w:sz w:val="24"/>
          <w:szCs w:val="24"/>
          <w:lang w:eastAsia="en-GB"/>
        </w:rPr>
        <w:t>as</w:t>
      </w:r>
      <w:r w:rsidR="005C7C32" w:rsidRPr="00E15E9F">
        <w:rPr>
          <w:rFonts w:ascii="Baskerville Old Face" w:eastAsia="Arial" w:hAnsi="Baskerville Old Face" w:cs="Arial"/>
          <w:sz w:val="24"/>
          <w:szCs w:val="24"/>
          <w:lang w:eastAsia="en-GB"/>
        </w:rPr>
        <w:t xml:space="preserve"> </w:t>
      </w:r>
      <w:r w:rsidR="00BF4FCF" w:rsidRPr="00E15E9F">
        <w:rPr>
          <w:rFonts w:ascii="Baskerville Old Face" w:eastAsia="Arial" w:hAnsi="Baskerville Old Face" w:cs="Arial"/>
          <w:sz w:val="24"/>
          <w:szCs w:val="24"/>
          <w:lang w:eastAsia="en-GB"/>
        </w:rPr>
        <w:t xml:space="preserve">a place where inquiry can </w:t>
      </w:r>
      <w:r w:rsidR="002E7D30" w:rsidRPr="00E15E9F">
        <w:rPr>
          <w:rFonts w:ascii="Baskerville Old Face" w:eastAsia="Arial" w:hAnsi="Baskerville Old Face" w:cs="Arial"/>
          <w:sz w:val="24"/>
          <w:szCs w:val="24"/>
          <w:lang w:eastAsia="en-GB"/>
        </w:rPr>
        <w:t>legitimately</w:t>
      </w:r>
      <w:r w:rsidR="00BF4FCF" w:rsidRPr="00E15E9F">
        <w:rPr>
          <w:rFonts w:ascii="Baskerville Old Face" w:eastAsia="Arial" w:hAnsi="Baskerville Old Face" w:cs="Arial"/>
          <w:sz w:val="24"/>
          <w:szCs w:val="24"/>
          <w:lang w:eastAsia="en-GB"/>
        </w:rPr>
        <w:t xml:space="preserve"> </w:t>
      </w:r>
      <w:r w:rsidR="002E7D30" w:rsidRPr="00E15E9F">
        <w:rPr>
          <w:rFonts w:ascii="Baskerville Old Face" w:eastAsia="Arial" w:hAnsi="Baskerville Old Face" w:cs="Arial"/>
          <w:sz w:val="24"/>
          <w:szCs w:val="24"/>
          <w:lang w:eastAsia="en-GB"/>
        </w:rPr>
        <w:t>sto</w:t>
      </w:r>
      <w:r w:rsidR="006263A6" w:rsidRPr="00E15E9F">
        <w:rPr>
          <w:rFonts w:ascii="Baskerville Old Face" w:eastAsia="Arial" w:hAnsi="Baskerville Old Face" w:cs="Arial"/>
          <w:sz w:val="24"/>
          <w:szCs w:val="24"/>
          <w:lang w:eastAsia="en-GB"/>
        </w:rPr>
        <w:t xml:space="preserve">p means </w:t>
      </w:r>
      <w:r w:rsidR="00831BD7" w:rsidRPr="00E15E9F">
        <w:rPr>
          <w:rFonts w:ascii="Baskerville Old Face" w:eastAsia="Arial" w:hAnsi="Baskerville Old Face" w:cs="Arial"/>
          <w:sz w:val="24"/>
          <w:szCs w:val="24"/>
          <w:lang w:eastAsia="en-GB"/>
        </w:rPr>
        <w:t>th</w:t>
      </w:r>
      <w:r w:rsidR="006263A6" w:rsidRPr="00E15E9F">
        <w:rPr>
          <w:rFonts w:ascii="Baskerville Old Face" w:eastAsia="Arial" w:hAnsi="Baskerville Old Face" w:cs="Arial"/>
          <w:sz w:val="24"/>
          <w:szCs w:val="24"/>
          <w:lang w:eastAsia="en-GB"/>
        </w:rPr>
        <w:t>at the</w:t>
      </w:r>
      <w:r w:rsidR="00831BD7" w:rsidRPr="00E15E9F">
        <w:rPr>
          <w:rFonts w:ascii="Baskerville Old Face" w:eastAsia="Arial" w:hAnsi="Baskerville Old Face" w:cs="Arial"/>
          <w:sz w:val="24"/>
          <w:szCs w:val="24"/>
          <w:lang w:eastAsia="en-GB"/>
        </w:rPr>
        <w:t xml:space="preserve"> </w:t>
      </w:r>
      <w:r w:rsidR="00BF4FCF" w:rsidRPr="00E15E9F">
        <w:rPr>
          <w:rFonts w:ascii="Baskerville Old Face" w:eastAsia="Arial" w:hAnsi="Baskerville Old Face" w:cs="Arial"/>
          <w:sz w:val="24"/>
          <w:szCs w:val="24"/>
          <w:lang w:eastAsia="en-GB"/>
        </w:rPr>
        <w:t>other</w:t>
      </w:r>
      <w:r w:rsidR="002E7D30" w:rsidRPr="00E15E9F">
        <w:rPr>
          <w:rFonts w:ascii="Baskerville Old Face" w:eastAsia="Arial" w:hAnsi="Baskerville Old Face" w:cs="Arial"/>
          <w:sz w:val="24"/>
          <w:szCs w:val="24"/>
          <w:lang w:eastAsia="en-GB"/>
        </w:rPr>
        <w:t xml:space="preserve"> conversational participants</w:t>
      </w:r>
      <w:r w:rsidR="00BF4FCF" w:rsidRPr="00E15E9F">
        <w:rPr>
          <w:rFonts w:ascii="Baskerville Old Face" w:eastAsia="Arial" w:hAnsi="Baskerville Old Face" w:cs="Arial"/>
          <w:sz w:val="24"/>
          <w:szCs w:val="24"/>
          <w:lang w:eastAsia="en-GB"/>
        </w:rPr>
        <w:t xml:space="preserve"> will</w:t>
      </w:r>
      <w:r w:rsidR="006263A6" w:rsidRPr="00E15E9F">
        <w:rPr>
          <w:rFonts w:ascii="Baskerville Old Face" w:eastAsia="Arial" w:hAnsi="Baskerville Old Face" w:cs="Arial"/>
          <w:sz w:val="24"/>
          <w:szCs w:val="24"/>
          <w:lang w:eastAsia="en-GB"/>
        </w:rPr>
        <w:t xml:space="preserve"> be led to </w:t>
      </w:r>
      <w:r w:rsidR="00831BD7" w:rsidRPr="00E15E9F">
        <w:rPr>
          <w:rFonts w:ascii="Baskerville Old Face" w:eastAsia="Arial" w:hAnsi="Baskerville Old Face" w:cs="Arial"/>
          <w:sz w:val="24"/>
          <w:szCs w:val="24"/>
          <w:lang w:eastAsia="en-GB"/>
        </w:rPr>
        <w:t xml:space="preserve">misplace their </w:t>
      </w:r>
      <w:r w:rsidR="00BF4FCF" w:rsidRPr="00E15E9F">
        <w:rPr>
          <w:rFonts w:ascii="Baskerville Old Face" w:eastAsia="Arial" w:hAnsi="Baskerville Old Face" w:cs="Arial"/>
          <w:sz w:val="24"/>
          <w:szCs w:val="24"/>
          <w:lang w:eastAsia="en-GB"/>
        </w:rPr>
        <w:t>trust</w:t>
      </w:r>
      <w:r w:rsidR="00831BD7" w:rsidRPr="00E15E9F">
        <w:rPr>
          <w:rFonts w:ascii="Baskerville Old Face" w:eastAsia="Arial" w:hAnsi="Baskerville Old Face" w:cs="Arial"/>
          <w:sz w:val="24"/>
          <w:szCs w:val="24"/>
          <w:lang w:eastAsia="en-GB"/>
        </w:rPr>
        <w:t xml:space="preserve"> in</w:t>
      </w:r>
      <w:r w:rsidR="00BF4FCF" w:rsidRPr="00E15E9F">
        <w:rPr>
          <w:rFonts w:ascii="Baskerville Old Face" w:eastAsia="Arial" w:hAnsi="Baskerville Old Face" w:cs="Arial"/>
          <w:sz w:val="24"/>
          <w:szCs w:val="24"/>
          <w:lang w:eastAsia="en-GB"/>
        </w:rPr>
        <w:t xml:space="preserve"> Mr X.</w:t>
      </w:r>
      <w:r w:rsidR="00831BD7" w:rsidRPr="00E15E9F">
        <w:rPr>
          <w:rFonts w:ascii="Baskerville Old Face" w:eastAsia="Arial" w:hAnsi="Baskerville Old Face" w:cs="Arial"/>
          <w:sz w:val="24"/>
          <w:szCs w:val="24"/>
          <w:lang w:eastAsia="en-GB"/>
        </w:rPr>
        <w:t xml:space="preserve"> Such misplaced trust causes the other conversational participants to be misled </w:t>
      </w:r>
      <w:r w:rsidR="00E17B35" w:rsidRPr="00E15E9F">
        <w:rPr>
          <w:rFonts w:ascii="Baskerville Old Face" w:eastAsia="Arial" w:hAnsi="Baskerville Old Face" w:cs="Arial"/>
          <w:sz w:val="24"/>
          <w:szCs w:val="24"/>
          <w:lang w:eastAsia="en-GB"/>
        </w:rPr>
        <w:t xml:space="preserve">both </w:t>
      </w:r>
      <w:r w:rsidR="00831BD7" w:rsidRPr="00E15E9F">
        <w:rPr>
          <w:rFonts w:ascii="Baskerville Old Face" w:eastAsia="Arial" w:hAnsi="Baskerville Old Face" w:cs="Arial"/>
          <w:sz w:val="24"/>
          <w:szCs w:val="24"/>
          <w:lang w:eastAsia="en-GB"/>
        </w:rPr>
        <w:t xml:space="preserve">about who </w:t>
      </w:r>
      <w:r w:rsidR="001E18BB" w:rsidRPr="00E15E9F">
        <w:rPr>
          <w:rFonts w:ascii="Baskerville Old Face" w:eastAsia="Arial" w:hAnsi="Baskerville Old Face" w:cs="Arial"/>
          <w:sz w:val="24"/>
          <w:szCs w:val="24"/>
          <w:lang w:eastAsia="en-GB"/>
        </w:rPr>
        <w:t>‘</w:t>
      </w:r>
      <w:r w:rsidR="00831BD7" w:rsidRPr="00E15E9F">
        <w:rPr>
          <w:rFonts w:ascii="Baskerville Old Face" w:eastAsia="Arial" w:hAnsi="Baskerville Old Face" w:cs="Arial"/>
          <w:sz w:val="24"/>
          <w:szCs w:val="24"/>
          <w:lang w:eastAsia="en-GB"/>
        </w:rPr>
        <w:t>knows</w:t>
      </w:r>
      <w:r w:rsidR="001E18BB" w:rsidRPr="00E15E9F">
        <w:rPr>
          <w:rFonts w:ascii="Baskerville Old Face" w:eastAsia="Arial" w:hAnsi="Baskerville Old Face" w:cs="Arial"/>
          <w:sz w:val="24"/>
          <w:szCs w:val="24"/>
          <w:lang w:eastAsia="en-GB"/>
        </w:rPr>
        <w:t>’</w:t>
      </w:r>
      <w:r w:rsidR="00831BD7" w:rsidRPr="00E15E9F">
        <w:rPr>
          <w:rFonts w:ascii="Baskerville Old Face" w:eastAsia="Arial" w:hAnsi="Baskerville Old Face" w:cs="Arial"/>
          <w:sz w:val="24"/>
          <w:szCs w:val="24"/>
          <w:lang w:eastAsia="en-GB"/>
        </w:rPr>
        <w:t xml:space="preserve"> and</w:t>
      </w:r>
      <w:r w:rsidR="00E17B35" w:rsidRPr="00E15E9F">
        <w:rPr>
          <w:rFonts w:ascii="Baskerville Old Face" w:eastAsia="Arial" w:hAnsi="Baskerville Old Face" w:cs="Arial"/>
          <w:sz w:val="24"/>
          <w:szCs w:val="24"/>
          <w:lang w:eastAsia="en-GB"/>
        </w:rPr>
        <w:t xml:space="preserve"> about</w:t>
      </w:r>
      <w:r w:rsidR="00831BD7" w:rsidRPr="00E15E9F">
        <w:rPr>
          <w:rFonts w:ascii="Baskerville Old Face" w:eastAsia="Arial" w:hAnsi="Baskerville Old Face" w:cs="Arial"/>
          <w:sz w:val="24"/>
          <w:szCs w:val="24"/>
          <w:lang w:eastAsia="en-GB"/>
        </w:rPr>
        <w:t xml:space="preserve"> what is known</w:t>
      </w:r>
      <w:r w:rsidR="00E17B35" w:rsidRPr="00E15E9F">
        <w:rPr>
          <w:rFonts w:ascii="Baskerville Old Face" w:eastAsia="Arial" w:hAnsi="Baskerville Old Face" w:cs="Arial"/>
          <w:sz w:val="24"/>
          <w:szCs w:val="24"/>
          <w:lang w:eastAsia="en-GB"/>
        </w:rPr>
        <w:t xml:space="preserve">. This </w:t>
      </w:r>
      <w:r w:rsidR="00A57A0C" w:rsidRPr="00E15E9F">
        <w:rPr>
          <w:rFonts w:ascii="Baskerville Old Face" w:eastAsia="Arial" w:hAnsi="Baskerville Old Face" w:cs="Arial"/>
          <w:sz w:val="24"/>
          <w:szCs w:val="24"/>
          <w:lang w:eastAsia="en-GB"/>
        </w:rPr>
        <w:t>consolidates</w:t>
      </w:r>
      <w:r w:rsidR="00E17B35" w:rsidRPr="00E15E9F">
        <w:rPr>
          <w:rFonts w:ascii="Baskerville Old Face" w:eastAsia="Arial" w:hAnsi="Baskerville Old Face" w:cs="Arial"/>
          <w:sz w:val="24"/>
          <w:szCs w:val="24"/>
          <w:lang w:eastAsia="en-GB"/>
        </w:rPr>
        <w:t xml:space="preserve"> power in the hands of Mr X</w:t>
      </w:r>
      <w:r w:rsidR="00764B60" w:rsidRPr="00E15E9F">
        <w:rPr>
          <w:rFonts w:ascii="Baskerville Old Face" w:eastAsia="Arial" w:hAnsi="Baskerville Old Face" w:cs="Arial"/>
          <w:sz w:val="24"/>
          <w:szCs w:val="24"/>
          <w:lang w:eastAsia="en-GB"/>
        </w:rPr>
        <w:t>, as in</w:t>
      </w:r>
      <w:r w:rsidR="00521EC6" w:rsidRPr="00E15E9F">
        <w:rPr>
          <w:rFonts w:ascii="Baskerville Old Face" w:eastAsia="Arial" w:hAnsi="Baskerville Old Face" w:cs="Arial"/>
          <w:sz w:val="24"/>
          <w:szCs w:val="24"/>
          <w:lang w:eastAsia="en-GB"/>
        </w:rPr>
        <w:t xml:space="preserve"> the </w:t>
      </w:r>
      <w:r w:rsidR="00764B60" w:rsidRPr="00E15E9F">
        <w:rPr>
          <w:rFonts w:ascii="Baskerville Old Face" w:eastAsia="Arial" w:hAnsi="Baskerville Old Face" w:cs="Arial"/>
          <w:sz w:val="24"/>
          <w:szCs w:val="24"/>
          <w:lang w:eastAsia="en-GB"/>
        </w:rPr>
        <w:t>eyes</w:t>
      </w:r>
      <w:r w:rsidR="00E17B35" w:rsidRPr="00E15E9F">
        <w:rPr>
          <w:rFonts w:ascii="Baskerville Old Face" w:eastAsia="Arial" w:hAnsi="Baskerville Old Face" w:cs="Arial"/>
          <w:sz w:val="24"/>
          <w:szCs w:val="24"/>
          <w:lang w:eastAsia="en-GB"/>
        </w:rPr>
        <w:t xml:space="preserve"> </w:t>
      </w:r>
      <w:r w:rsidR="00521EC6" w:rsidRPr="00E15E9F">
        <w:rPr>
          <w:rFonts w:ascii="Baskerville Old Face" w:eastAsia="Arial" w:hAnsi="Baskerville Old Face" w:cs="Arial"/>
          <w:sz w:val="24"/>
          <w:szCs w:val="24"/>
          <w:lang w:eastAsia="en-GB"/>
        </w:rPr>
        <w:t>of his audience he is a reliable</w:t>
      </w:r>
      <w:r w:rsidR="007663F0" w:rsidRPr="00E15E9F">
        <w:rPr>
          <w:rFonts w:ascii="Baskerville Old Face" w:eastAsia="Arial" w:hAnsi="Baskerville Old Face" w:cs="Arial"/>
          <w:sz w:val="24"/>
          <w:szCs w:val="24"/>
          <w:lang w:eastAsia="en-GB"/>
        </w:rPr>
        <w:t xml:space="preserve"> informant </w:t>
      </w:r>
      <w:r w:rsidR="00521EC6" w:rsidRPr="00E15E9F">
        <w:rPr>
          <w:rFonts w:ascii="Baskerville Old Face" w:eastAsia="Arial" w:hAnsi="Baskerville Old Face" w:cs="Arial"/>
          <w:sz w:val="24"/>
          <w:szCs w:val="24"/>
          <w:lang w:eastAsia="en-GB"/>
        </w:rPr>
        <w:t xml:space="preserve">who </w:t>
      </w:r>
      <w:r w:rsidR="00EC4D33" w:rsidRPr="00E15E9F">
        <w:rPr>
          <w:rFonts w:ascii="Baskerville Old Face" w:eastAsia="Arial" w:hAnsi="Baskerville Old Face" w:cs="Arial"/>
          <w:sz w:val="24"/>
          <w:szCs w:val="24"/>
          <w:lang w:eastAsia="en-GB"/>
        </w:rPr>
        <w:t xml:space="preserve">is </w:t>
      </w:r>
      <w:r w:rsidR="00521EC6" w:rsidRPr="00E15E9F">
        <w:rPr>
          <w:rFonts w:ascii="Baskerville Old Face" w:eastAsia="Arial" w:hAnsi="Baskerville Old Face" w:cs="Arial"/>
          <w:sz w:val="24"/>
          <w:szCs w:val="24"/>
          <w:lang w:eastAsia="en-GB"/>
        </w:rPr>
        <w:t>well placed</w:t>
      </w:r>
      <w:r w:rsidR="00E17B35" w:rsidRPr="00E15E9F">
        <w:rPr>
          <w:rFonts w:ascii="Baskerville Old Face" w:eastAsia="Arial" w:hAnsi="Baskerville Old Face" w:cs="Arial"/>
          <w:sz w:val="24"/>
          <w:szCs w:val="24"/>
          <w:lang w:eastAsia="en-GB"/>
        </w:rPr>
        <w:t xml:space="preserve"> </w:t>
      </w:r>
      <w:r w:rsidR="00764B60" w:rsidRPr="00E15E9F">
        <w:rPr>
          <w:rFonts w:ascii="Baskerville Old Face" w:eastAsia="Arial" w:hAnsi="Baskerville Old Face" w:cs="Arial"/>
          <w:sz w:val="24"/>
          <w:szCs w:val="24"/>
          <w:lang w:eastAsia="en-GB"/>
        </w:rPr>
        <w:t xml:space="preserve">to dismiss </w:t>
      </w:r>
      <w:r w:rsidR="007663F0" w:rsidRPr="00E15E9F">
        <w:rPr>
          <w:rFonts w:ascii="Baskerville Old Face" w:eastAsia="Arial" w:hAnsi="Baskerville Old Face" w:cs="Arial"/>
          <w:sz w:val="24"/>
          <w:szCs w:val="24"/>
          <w:lang w:eastAsia="en-GB"/>
        </w:rPr>
        <w:t xml:space="preserve">challenges to his knowledge claim. </w:t>
      </w:r>
      <w:r w:rsidR="006263A6" w:rsidRPr="00E15E9F">
        <w:rPr>
          <w:rFonts w:ascii="Baskerville Old Face" w:eastAsia="Arial" w:hAnsi="Baskerville Old Face" w:cs="Arial"/>
          <w:sz w:val="24"/>
          <w:szCs w:val="24"/>
          <w:lang w:eastAsia="en-GB"/>
        </w:rPr>
        <w:t>When</w:t>
      </w:r>
      <w:r w:rsidR="007663F0" w:rsidRPr="00E15E9F">
        <w:rPr>
          <w:rFonts w:ascii="Baskerville Old Face" w:eastAsia="Arial" w:hAnsi="Baskerville Old Face" w:cs="Arial"/>
          <w:sz w:val="24"/>
          <w:szCs w:val="24"/>
          <w:lang w:eastAsia="en-GB"/>
        </w:rPr>
        <w:t xml:space="preserve"> the </w:t>
      </w:r>
      <w:r w:rsidR="006263A6" w:rsidRPr="00E15E9F">
        <w:rPr>
          <w:rFonts w:ascii="Baskerville Old Face" w:eastAsia="Arial" w:hAnsi="Baskerville Old Face" w:cs="Arial"/>
          <w:sz w:val="24"/>
          <w:szCs w:val="24"/>
          <w:lang w:eastAsia="en-GB"/>
        </w:rPr>
        <w:t xml:space="preserve">further </w:t>
      </w:r>
      <w:r w:rsidR="007663F0" w:rsidRPr="00E15E9F">
        <w:rPr>
          <w:rFonts w:ascii="Baskerville Old Face" w:eastAsia="Arial" w:hAnsi="Baskerville Old Face" w:cs="Arial"/>
          <w:sz w:val="24"/>
          <w:szCs w:val="24"/>
          <w:lang w:eastAsia="en-GB"/>
        </w:rPr>
        <w:t>relevant</w:t>
      </w:r>
      <w:r w:rsidR="006263A6" w:rsidRPr="00E15E9F">
        <w:rPr>
          <w:rFonts w:ascii="Baskerville Old Face" w:eastAsia="Arial" w:hAnsi="Baskerville Old Face" w:cs="Arial"/>
          <w:sz w:val="24"/>
          <w:szCs w:val="24"/>
          <w:lang w:eastAsia="en-GB"/>
        </w:rPr>
        <w:t xml:space="preserve"> conditions obtain</w:t>
      </w:r>
      <w:r w:rsidR="007663F0" w:rsidRPr="00E15E9F">
        <w:rPr>
          <w:rFonts w:ascii="Baskerville Old Face" w:eastAsia="Arial" w:hAnsi="Baskerville Old Face" w:cs="Arial"/>
          <w:sz w:val="24"/>
          <w:szCs w:val="24"/>
          <w:lang w:eastAsia="en-GB"/>
        </w:rPr>
        <w:t>,</w:t>
      </w:r>
      <w:r w:rsidR="002E7D30" w:rsidRPr="00E15E9F">
        <w:rPr>
          <w:rFonts w:ascii="Baskerville Old Face" w:eastAsia="Arial" w:hAnsi="Baskerville Old Face" w:cs="Arial"/>
          <w:sz w:val="24"/>
          <w:szCs w:val="24"/>
          <w:lang w:eastAsia="en-GB"/>
        </w:rPr>
        <w:t xml:space="preserve"> </w:t>
      </w:r>
      <w:r w:rsidR="006263A6" w:rsidRPr="00E15E9F">
        <w:rPr>
          <w:rFonts w:ascii="Baskerville Old Face" w:eastAsia="Arial" w:hAnsi="Baskerville Old Face" w:cs="Arial"/>
          <w:sz w:val="24"/>
          <w:szCs w:val="24"/>
          <w:lang w:eastAsia="en-GB"/>
        </w:rPr>
        <w:t>such</w:t>
      </w:r>
      <w:r w:rsidR="002E7D30" w:rsidRPr="00E15E9F">
        <w:rPr>
          <w:rFonts w:ascii="Baskerville Old Face" w:eastAsia="Arial" w:hAnsi="Baskerville Old Face" w:cs="Arial"/>
          <w:sz w:val="24"/>
          <w:szCs w:val="24"/>
          <w:lang w:eastAsia="en-GB"/>
        </w:rPr>
        <w:t xml:space="preserve"> dismissals constitute further injustices. </w:t>
      </w:r>
    </w:p>
    <w:p w14:paraId="2D312943" w14:textId="5ED174FC" w:rsidR="0002520E" w:rsidRPr="00E15E9F" w:rsidRDefault="0002520E" w:rsidP="00E15E9F">
      <w:pPr>
        <w:spacing w:line="240" w:lineRule="auto"/>
        <w:jc w:val="left"/>
        <w:rPr>
          <w:rFonts w:ascii="Baskerville Old Face" w:eastAsia="Arial" w:hAnsi="Baskerville Old Face" w:cs="Arial"/>
          <w:sz w:val="24"/>
          <w:szCs w:val="24"/>
          <w:lang w:eastAsia="en-GB"/>
        </w:rPr>
      </w:pPr>
    </w:p>
    <w:p w14:paraId="34211CDC" w14:textId="0FCDC1B2" w:rsidR="0002520E" w:rsidRPr="00E15E9F" w:rsidRDefault="0002520E" w:rsidP="00E15E9F">
      <w:pPr>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lastRenderedPageBreak/>
        <w:t>How much power must an audience have if their reception of a</w:t>
      </w:r>
      <w:r w:rsidR="003314B5" w:rsidRPr="00E15E9F">
        <w:rPr>
          <w:rFonts w:ascii="Baskerville Old Face" w:hAnsi="Baskerville Old Face" w:cs="Garamond"/>
          <w:sz w:val="24"/>
          <w:szCs w:val="24"/>
        </w:rPr>
        <w:t>n</w:t>
      </w:r>
      <w:r w:rsidRPr="00E15E9F">
        <w:rPr>
          <w:rFonts w:ascii="Baskerville Old Face" w:hAnsi="Baskerville Old Face" w:cs="Garamond"/>
          <w:sz w:val="24"/>
          <w:szCs w:val="24"/>
        </w:rPr>
        <w:t xml:space="preserve"> alternative is to have the harmful consequences characteristic of irrelevance injustice? It’s hard to provide a precise answer, but we can at least say that the harms of irrelevance injustice will be most stark when there are serious power differences between the audience of the alternative and the victim of irrelevance injustice. Things will be more complicated when there is a less dramatic power differential. Some but not all of the harms might take hold, or the harms may be less severe.</w:t>
      </w:r>
    </w:p>
    <w:p w14:paraId="107164F4" w14:textId="76B60000" w:rsidR="0002520E" w:rsidRPr="00E15E9F" w:rsidRDefault="0002520E" w:rsidP="00E15E9F">
      <w:pPr>
        <w:spacing w:line="240" w:lineRule="auto"/>
        <w:jc w:val="left"/>
        <w:rPr>
          <w:rFonts w:ascii="Baskerville Old Face" w:hAnsi="Baskerville Old Face" w:cs="Garamond"/>
          <w:sz w:val="24"/>
          <w:szCs w:val="24"/>
        </w:rPr>
      </w:pPr>
    </w:p>
    <w:p w14:paraId="503B1C72" w14:textId="7ABDC54D" w:rsidR="0002520E" w:rsidRPr="00E15E9F" w:rsidRDefault="0002520E" w:rsidP="00E15E9F">
      <w:pPr>
        <w:spacing w:line="240" w:lineRule="auto"/>
        <w:jc w:val="left"/>
        <w:rPr>
          <w:rFonts w:ascii="Baskerville Old Face" w:eastAsia="Arial" w:hAnsi="Baskerville Old Face" w:cs="Arial"/>
          <w:sz w:val="24"/>
          <w:szCs w:val="24"/>
          <w:lang w:eastAsia="en-GB"/>
        </w:rPr>
      </w:pPr>
      <w:bookmarkStart w:id="9" w:name="_Hlk69744702"/>
      <w:r w:rsidRPr="00E15E9F">
        <w:rPr>
          <w:rFonts w:ascii="Baskerville Old Face" w:eastAsia="Arial" w:hAnsi="Baskerville Old Face" w:cs="Arial"/>
          <w:sz w:val="24"/>
          <w:szCs w:val="24"/>
          <w:lang w:eastAsia="en-GB"/>
        </w:rPr>
        <w:t>In BOARDROOM, the men do not take Miss Triggs seriously because of a prejudice that they hold against women. A variation on BOARDROOM shows that prejudice is not a necessary condition of irrelevance injustice.  Imagine a version of the case in which everything is the same apart from the reason why the men do not take Miss Triggs seriously. Imagine that instead of not taking Miss Triggs seriously because of prejudice that women are not well placed to make claims about business and economics, they instead fail to take her seriously because they feel threatened by her intelligence. In this version of the case the men use their epistemic power to work together to make it appear as if Miss Triggs’s alternative is irrelevant and thereby undermine her ability to take part in the discussion on an equal footing.</w:t>
      </w:r>
      <w:r w:rsidR="000614FA">
        <w:rPr>
          <w:rFonts w:ascii="Baskerville Old Face" w:eastAsia="Arial" w:hAnsi="Baskerville Old Face" w:cs="Arial"/>
          <w:sz w:val="24"/>
          <w:szCs w:val="24"/>
          <w:lang w:eastAsia="en-GB"/>
        </w:rPr>
        <w:t xml:space="preserve"> &lt;7&gt;</w:t>
      </w:r>
      <w:r w:rsidRPr="00E15E9F">
        <w:rPr>
          <w:rFonts w:ascii="Baskerville Old Face" w:eastAsia="Arial" w:hAnsi="Baskerville Old Face" w:cs="Arial"/>
          <w:sz w:val="24"/>
          <w:szCs w:val="24"/>
          <w:lang w:eastAsia="en-GB"/>
        </w:rPr>
        <w:t xml:space="preserve"> The reason that this is an injustice despite the absence of prejudice is that the judgement of irrelevance and the harmful consequences that flow from it conform to a general pattern of</w:t>
      </w:r>
      <w:r w:rsidR="00793809" w:rsidRPr="00E15E9F">
        <w:rPr>
          <w:rFonts w:ascii="Baskerville Old Face" w:eastAsia="Arial" w:hAnsi="Baskerville Old Face" w:cs="Arial"/>
          <w:sz w:val="24"/>
          <w:szCs w:val="24"/>
          <w:lang w:eastAsia="en-GB"/>
        </w:rPr>
        <w:t xml:space="preserve"> oppression</w:t>
      </w:r>
      <w:r w:rsidRPr="00E15E9F">
        <w:rPr>
          <w:rFonts w:ascii="Baskerville Old Face" w:eastAsia="Arial" w:hAnsi="Baskerville Old Face" w:cs="Arial"/>
          <w:sz w:val="24"/>
          <w:szCs w:val="24"/>
          <w:lang w:eastAsia="en-GB"/>
        </w:rPr>
        <w:t xml:space="preserve"> that </w:t>
      </w:r>
      <w:r w:rsidRPr="00E15E9F">
        <w:rPr>
          <w:rFonts w:ascii="Baskerville Old Face" w:hAnsi="Baskerville Old Face" w:cs="Garamond"/>
          <w:sz w:val="24"/>
          <w:szCs w:val="24"/>
        </w:rPr>
        <w:t xml:space="preserve">unfairly harms some and privileges others in the same ways as those judgements that are caused by prejudice. Judgements of relevance that conform to the general pattern of norms that work to harm the </w:t>
      </w:r>
      <w:r w:rsidR="00793809" w:rsidRPr="00E15E9F">
        <w:rPr>
          <w:rFonts w:ascii="Baskerville Old Face" w:hAnsi="Baskerville Old Face" w:cs="Garamond"/>
          <w:sz w:val="24"/>
          <w:szCs w:val="24"/>
        </w:rPr>
        <w:t>oppressed</w:t>
      </w:r>
      <w:r w:rsidRPr="00E15E9F">
        <w:rPr>
          <w:rFonts w:ascii="Baskerville Old Face" w:hAnsi="Baskerville Old Face" w:cs="Garamond"/>
          <w:sz w:val="24"/>
          <w:szCs w:val="24"/>
        </w:rPr>
        <w:t xml:space="preserve"> by making it difficult for them to be ascribed knowledge and privilege the dominant by making it easier for them to be ascribed knowledge, are of concern even when conformity does not arise from prejudice.</w:t>
      </w:r>
      <w:r w:rsidRPr="00E15E9F">
        <w:rPr>
          <w:rFonts w:ascii="Baskerville Old Face" w:eastAsia="Arial" w:hAnsi="Baskerville Old Face" w:cs="Arial"/>
          <w:sz w:val="24"/>
          <w:szCs w:val="24"/>
          <w:lang w:eastAsia="en-GB"/>
        </w:rPr>
        <w:t xml:space="preserve"> Following the Fricker paradigm in which negative identity prejudice is a necessary condition for epistemic injustice will cause us to miss out on cases like this.</w:t>
      </w:r>
      <w:r w:rsidR="000614FA">
        <w:rPr>
          <w:rFonts w:ascii="Baskerville Old Face" w:eastAsia="Arial" w:hAnsi="Baskerville Old Face" w:cs="Arial"/>
          <w:sz w:val="24"/>
          <w:szCs w:val="24"/>
          <w:lang w:eastAsia="en-GB"/>
        </w:rPr>
        <w:t xml:space="preserve"> &lt;8&gt;</w:t>
      </w:r>
      <w:r w:rsidRPr="00E15E9F">
        <w:rPr>
          <w:rFonts w:ascii="Baskerville Old Face" w:eastAsia="Arial" w:hAnsi="Baskerville Old Face" w:cs="Arial"/>
          <w:sz w:val="24"/>
          <w:szCs w:val="24"/>
          <w:lang w:eastAsia="en-GB"/>
        </w:rPr>
        <w:t xml:space="preserve"> </w:t>
      </w:r>
      <w:bookmarkEnd w:id="9"/>
    </w:p>
    <w:p w14:paraId="21BA68AC" w14:textId="76367E1B" w:rsidR="0002520E" w:rsidRPr="00E15E9F" w:rsidRDefault="0002520E" w:rsidP="00E15E9F">
      <w:pPr>
        <w:spacing w:line="240" w:lineRule="auto"/>
        <w:jc w:val="left"/>
        <w:rPr>
          <w:rFonts w:ascii="Baskerville Old Face" w:eastAsia="Arial" w:hAnsi="Baskerville Old Face" w:cs="Arial"/>
          <w:sz w:val="24"/>
          <w:szCs w:val="24"/>
          <w:lang w:eastAsia="en-GB"/>
        </w:rPr>
      </w:pPr>
    </w:p>
    <w:p w14:paraId="0314B6AA" w14:textId="0B41B602" w:rsidR="00E82C16" w:rsidRPr="00E15E9F" w:rsidRDefault="00493E3F"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C</w:t>
      </w:r>
      <w:r w:rsidR="002F768E" w:rsidRPr="00E15E9F">
        <w:rPr>
          <w:rFonts w:ascii="Baskerville Old Face" w:eastAsia="Arial" w:hAnsi="Baskerville Old Face" w:cs="Arial"/>
          <w:sz w:val="24"/>
          <w:szCs w:val="24"/>
          <w:lang w:eastAsia="en-GB"/>
        </w:rPr>
        <w:t xml:space="preserve">onsider a second case. </w:t>
      </w:r>
      <w:r w:rsidR="00E82C16" w:rsidRPr="00E15E9F">
        <w:rPr>
          <w:rFonts w:ascii="Baskerville Old Face" w:eastAsia="Arial" w:hAnsi="Baskerville Old Face" w:cs="Arial"/>
          <w:sz w:val="24"/>
          <w:szCs w:val="24"/>
          <w:lang w:eastAsia="en-GB"/>
        </w:rPr>
        <w:t xml:space="preserve"> </w:t>
      </w:r>
    </w:p>
    <w:p w14:paraId="4CB03A00" w14:textId="77777777" w:rsidR="00E82C16" w:rsidRPr="00E15E9F" w:rsidRDefault="00E82C16" w:rsidP="00E15E9F">
      <w:pPr>
        <w:spacing w:line="240" w:lineRule="auto"/>
        <w:jc w:val="left"/>
        <w:rPr>
          <w:rFonts w:ascii="Baskerville Old Face" w:eastAsiaTheme="minorEastAsia" w:hAnsi="Baskerville Old Face" w:cs="Times New Roman"/>
          <w:sz w:val="24"/>
          <w:szCs w:val="24"/>
          <w:lang w:eastAsia="en-GB"/>
        </w:rPr>
      </w:pPr>
    </w:p>
    <w:p w14:paraId="05085428" w14:textId="24AA8763" w:rsidR="00A73000" w:rsidRPr="00E15E9F" w:rsidRDefault="00E82C16" w:rsidP="00E15E9F">
      <w:pPr>
        <w:spacing w:line="240" w:lineRule="auto"/>
        <w:ind w:left="720" w:right="10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CLASSROOM</w:t>
      </w:r>
      <w:r w:rsidR="006003AA">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w:t>
      </w:r>
      <w:r w:rsidR="0002520E" w:rsidRPr="00E15E9F">
        <w:rPr>
          <w:rFonts w:ascii="Baskerville Old Face" w:eastAsia="Arial" w:hAnsi="Baskerville Old Face" w:cs="Arial"/>
          <w:sz w:val="24"/>
          <w:szCs w:val="24"/>
          <w:lang w:eastAsia="en-GB"/>
        </w:rPr>
        <w:t xml:space="preserve">During class </w:t>
      </w:r>
      <w:r w:rsidR="00A84015" w:rsidRPr="00E15E9F">
        <w:rPr>
          <w:rFonts w:ascii="Baskerville Old Face" w:eastAsia="Arial" w:hAnsi="Baskerville Old Face" w:cs="Arial"/>
          <w:sz w:val="24"/>
          <w:szCs w:val="24"/>
          <w:lang w:eastAsia="en-GB"/>
        </w:rPr>
        <w:t>Rashaan, a</w:t>
      </w:r>
      <w:r w:rsidRPr="00E15E9F">
        <w:rPr>
          <w:rFonts w:ascii="Baskerville Old Face" w:eastAsia="Arial" w:hAnsi="Baskerville Old Face" w:cs="Arial"/>
          <w:sz w:val="24"/>
          <w:szCs w:val="24"/>
          <w:lang w:eastAsia="en-GB"/>
        </w:rPr>
        <w:t xml:space="preserve"> Black public high school student</w:t>
      </w:r>
      <w:r w:rsidR="00A84015"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w:t>
      </w:r>
      <w:r w:rsidR="0002520E" w:rsidRPr="00E15E9F">
        <w:rPr>
          <w:rFonts w:ascii="Baskerville Old Face" w:eastAsia="Arial" w:hAnsi="Baskerville Old Face" w:cs="Arial"/>
          <w:sz w:val="24"/>
          <w:szCs w:val="24"/>
          <w:lang w:eastAsia="en-GB"/>
        </w:rPr>
        <w:t xml:space="preserve">gets up out of his seat numerous times to get a tissue from the tissue box. His teacher, Ms. H., interprets his behaviour as disruptive and </w:t>
      </w:r>
      <w:r w:rsidRPr="00E15E9F">
        <w:rPr>
          <w:rFonts w:ascii="Baskerville Old Face" w:eastAsia="Arial" w:hAnsi="Baskerville Old Face" w:cs="Arial"/>
          <w:sz w:val="24"/>
          <w:szCs w:val="24"/>
          <w:lang w:eastAsia="en-GB"/>
        </w:rPr>
        <w:t>sen</w:t>
      </w:r>
      <w:r w:rsidR="0002520E" w:rsidRPr="00E15E9F">
        <w:rPr>
          <w:rFonts w:ascii="Baskerville Old Face" w:eastAsia="Arial" w:hAnsi="Baskerville Old Face" w:cs="Arial"/>
          <w:sz w:val="24"/>
          <w:szCs w:val="24"/>
          <w:lang w:eastAsia="en-GB"/>
        </w:rPr>
        <w:t>ds him</w:t>
      </w:r>
      <w:r w:rsidRPr="00E15E9F">
        <w:rPr>
          <w:rFonts w:ascii="Baskerville Old Face" w:eastAsia="Arial" w:hAnsi="Baskerville Old Face" w:cs="Arial"/>
          <w:sz w:val="24"/>
          <w:szCs w:val="24"/>
          <w:lang w:eastAsia="en-GB"/>
        </w:rPr>
        <w:t xml:space="preserve"> to the </w:t>
      </w:r>
      <w:r w:rsidR="009F7E6E" w:rsidRPr="00E15E9F">
        <w:rPr>
          <w:rFonts w:ascii="Baskerville Old Face" w:eastAsia="Arial" w:hAnsi="Baskerville Old Face" w:cs="Arial"/>
          <w:sz w:val="24"/>
          <w:szCs w:val="24"/>
          <w:lang w:eastAsia="en-GB"/>
        </w:rPr>
        <w:t>Principal</w:t>
      </w:r>
      <w:r w:rsidRPr="00E15E9F">
        <w:rPr>
          <w:rFonts w:ascii="Baskerville Old Face" w:eastAsia="Arial" w:hAnsi="Baskerville Old Face" w:cs="Arial"/>
          <w:sz w:val="24"/>
          <w:szCs w:val="24"/>
          <w:lang w:eastAsia="en-GB"/>
        </w:rPr>
        <w:t>’s office</w:t>
      </w:r>
      <w:r w:rsidR="0002520E"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Ms H’s decision to send Rashaan out was guided by racist </w:t>
      </w:r>
      <w:r w:rsidR="0002520E" w:rsidRPr="00E15E9F">
        <w:rPr>
          <w:rFonts w:ascii="Baskerville Old Face" w:eastAsia="Arial" w:hAnsi="Baskerville Old Face" w:cs="Arial"/>
          <w:sz w:val="24"/>
          <w:szCs w:val="24"/>
          <w:lang w:eastAsia="en-GB"/>
        </w:rPr>
        <w:t>stereotypes of black students as troublemakers</w:t>
      </w:r>
      <w:r w:rsidR="006D5815" w:rsidRPr="00E15E9F">
        <w:rPr>
          <w:rFonts w:ascii="Baskerville Old Face" w:eastAsia="Arial" w:hAnsi="Baskerville Old Face" w:cs="Arial"/>
          <w:sz w:val="24"/>
          <w:szCs w:val="24"/>
          <w:lang w:eastAsia="en-GB"/>
        </w:rPr>
        <w:t>.</w:t>
      </w:r>
      <w:r w:rsidR="000614FA">
        <w:rPr>
          <w:rFonts w:ascii="Baskerville Old Face" w:eastAsia="Arial" w:hAnsi="Baskerville Old Face" w:cs="Arial"/>
          <w:sz w:val="24"/>
          <w:szCs w:val="24"/>
          <w:lang w:eastAsia="en-GB"/>
        </w:rPr>
        <w:t xml:space="preserve"> &lt;9&gt;</w:t>
      </w:r>
      <w:r w:rsidR="0002520E" w:rsidRPr="00E15E9F">
        <w:rPr>
          <w:rFonts w:ascii="Baskerville Old Face" w:eastAsia="Arial" w:hAnsi="Baskerville Old Face" w:cs="Arial"/>
          <w:sz w:val="24"/>
          <w:szCs w:val="24"/>
          <w:lang w:eastAsia="en-GB"/>
        </w:rPr>
        <w:t xml:space="preserve"> Rashaan has</w:t>
      </w:r>
      <w:r w:rsidRPr="00E15E9F">
        <w:rPr>
          <w:rFonts w:ascii="Baskerville Old Face" w:eastAsia="Arial" w:hAnsi="Baskerville Old Face" w:cs="Arial"/>
          <w:sz w:val="24"/>
          <w:szCs w:val="24"/>
          <w:lang w:eastAsia="en-GB"/>
        </w:rPr>
        <w:t xml:space="preserve"> witnessed non-Black students behave just as he did in Ms. H’s class and yet not get sent out</w:t>
      </w:r>
      <w:r w:rsidR="00A84015"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w:t>
      </w:r>
      <w:r w:rsidR="00A84015" w:rsidRPr="00E15E9F">
        <w:rPr>
          <w:rFonts w:ascii="Baskerville Old Face" w:eastAsia="Arial" w:hAnsi="Baskerville Old Face" w:cs="Arial"/>
          <w:sz w:val="24"/>
          <w:szCs w:val="24"/>
          <w:lang w:eastAsia="en-GB"/>
        </w:rPr>
        <w:t>F</w:t>
      </w:r>
      <w:r w:rsidRPr="00E15E9F">
        <w:rPr>
          <w:rFonts w:ascii="Baskerville Old Face" w:eastAsia="Arial" w:hAnsi="Baskerville Old Face" w:cs="Arial"/>
          <w:sz w:val="24"/>
          <w:szCs w:val="24"/>
          <w:lang w:eastAsia="en-GB"/>
        </w:rPr>
        <w:t>rom this</w:t>
      </w:r>
      <w:r w:rsidR="00A84015" w:rsidRPr="00E15E9F">
        <w:rPr>
          <w:rFonts w:ascii="Baskerville Old Face" w:eastAsia="Arial" w:hAnsi="Baskerville Old Face" w:cs="Arial"/>
          <w:sz w:val="24"/>
          <w:szCs w:val="24"/>
          <w:lang w:eastAsia="en-GB"/>
        </w:rPr>
        <w:t xml:space="preserve"> he </w:t>
      </w:r>
      <w:r w:rsidRPr="00E15E9F">
        <w:rPr>
          <w:rFonts w:ascii="Baskerville Old Face" w:eastAsia="Arial" w:hAnsi="Baskerville Old Face" w:cs="Arial"/>
          <w:sz w:val="24"/>
          <w:szCs w:val="24"/>
          <w:lang w:eastAsia="en-GB"/>
        </w:rPr>
        <w:t>justifiably infers that Ms. H’s actions were guided by racism.</w:t>
      </w:r>
      <w:r w:rsidR="00A73000" w:rsidRPr="00E15E9F">
        <w:rPr>
          <w:rFonts w:ascii="Baskerville Old Face" w:eastAsia="Arial" w:hAnsi="Baskerville Old Face" w:cs="Arial"/>
          <w:sz w:val="24"/>
          <w:szCs w:val="24"/>
          <w:lang w:eastAsia="en-GB"/>
        </w:rPr>
        <w:t xml:space="preserve"> </w:t>
      </w:r>
      <w:r w:rsidR="00510BB2" w:rsidRPr="00E15E9F">
        <w:rPr>
          <w:rFonts w:ascii="Baskerville Old Face" w:eastAsia="Arial" w:hAnsi="Baskerville Old Face" w:cs="Arial"/>
          <w:sz w:val="24"/>
          <w:szCs w:val="24"/>
          <w:lang w:eastAsia="en-GB"/>
        </w:rPr>
        <w:t xml:space="preserve">When </w:t>
      </w:r>
      <w:r w:rsidR="00A73000" w:rsidRPr="00E15E9F">
        <w:rPr>
          <w:rFonts w:ascii="Baskerville Old Face" w:eastAsia="Arial" w:hAnsi="Baskerville Old Face" w:cs="Arial"/>
          <w:sz w:val="24"/>
          <w:szCs w:val="24"/>
          <w:lang w:eastAsia="en-GB"/>
        </w:rPr>
        <w:t xml:space="preserve">Rashaan reaches the Principal’s </w:t>
      </w:r>
      <w:r w:rsidR="00C373C1" w:rsidRPr="00E15E9F">
        <w:rPr>
          <w:rFonts w:ascii="Baskerville Old Face" w:eastAsia="Arial" w:hAnsi="Baskerville Old Face" w:cs="Arial"/>
          <w:sz w:val="24"/>
          <w:szCs w:val="24"/>
          <w:lang w:eastAsia="en-GB"/>
        </w:rPr>
        <w:t>office,</w:t>
      </w:r>
      <w:r w:rsidR="00510BB2" w:rsidRPr="00E15E9F">
        <w:rPr>
          <w:rFonts w:ascii="Baskerville Old Face" w:eastAsia="Arial" w:hAnsi="Baskerville Old Face" w:cs="Arial"/>
          <w:sz w:val="24"/>
          <w:szCs w:val="24"/>
          <w:lang w:eastAsia="en-GB"/>
        </w:rPr>
        <w:t xml:space="preserve"> he finds the Principal </w:t>
      </w:r>
      <w:r w:rsidR="007639BD" w:rsidRPr="00E15E9F">
        <w:rPr>
          <w:rFonts w:ascii="Baskerville Old Face" w:eastAsia="Arial" w:hAnsi="Baskerville Old Face" w:cs="Arial"/>
          <w:sz w:val="24"/>
          <w:szCs w:val="24"/>
          <w:lang w:eastAsia="en-GB"/>
        </w:rPr>
        <w:t>in conversation with</w:t>
      </w:r>
      <w:r w:rsidR="00A73000" w:rsidRPr="00E15E9F">
        <w:rPr>
          <w:rFonts w:ascii="Baskerville Old Face" w:eastAsia="Arial" w:hAnsi="Baskerville Old Face" w:cs="Arial"/>
          <w:sz w:val="24"/>
          <w:szCs w:val="24"/>
          <w:lang w:eastAsia="en-GB"/>
        </w:rPr>
        <w:t xml:space="preserve"> </w:t>
      </w:r>
      <w:r w:rsidR="00D141DC" w:rsidRPr="00E15E9F">
        <w:rPr>
          <w:rFonts w:ascii="Baskerville Old Face" w:eastAsia="Arial" w:hAnsi="Baskerville Old Face" w:cs="Arial"/>
          <w:sz w:val="24"/>
          <w:szCs w:val="24"/>
          <w:lang w:eastAsia="en-GB"/>
        </w:rPr>
        <w:t>the Assistant Principal</w:t>
      </w:r>
      <w:r w:rsidR="00CC53A1" w:rsidRPr="00E15E9F">
        <w:rPr>
          <w:rFonts w:ascii="Baskerville Old Face" w:eastAsia="Arial" w:hAnsi="Baskerville Old Face" w:cs="Arial"/>
          <w:sz w:val="24"/>
          <w:szCs w:val="24"/>
          <w:lang w:eastAsia="en-GB"/>
        </w:rPr>
        <w:t>.</w:t>
      </w:r>
      <w:r w:rsidR="00A84015" w:rsidRPr="00E15E9F">
        <w:rPr>
          <w:rFonts w:ascii="Baskerville Old Face" w:eastAsia="Arial" w:hAnsi="Baskerville Old Face" w:cs="Arial"/>
          <w:sz w:val="24"/>
          <w:szCs w:val="24"/>
          <w:lang w:eastAsia="en-GB"/>
        </w:rPr>
        <w:t xml:space="preserve"> </w:t>
      </w:r>
      <w:r w:rsidR="00CC53A1" w:rsidRPr="00E15E9F">
        <w:rPr>
          <w:rFonts w:ascii="Baskerville Old Face" w:eastAsia="Arial" w:hAnsi="Baskerville Old Face" w:cs="Arial"/>
          <w:sz w:val="24"/>
          <w:szCs w:val="24"/>
          <w:lang w:eastAsia="en-GB"/>
        </w:rPr>
        <w:t>B</w:t>
      </w:r>
      <w:r w:rsidR="00A84015" w:rsidRPr="00E15E9F">
        <w:rPr>
          <w:rFonts w:ascii="Baskerville Old Face" w:eastAsia="Arial" w:hAnsi="Baskerville Old Face" w:cs="Arial"/>
          <w:sz w:val="24"/>
          <w:szCs w:val="24"/>
          <w:lang w:eastAsia="en-GB"/>
        </w:rPr>
        <w:t xml:space="preserve">oth </w:t>
      </w:r>
      <w:r w:rsidR="0028396C" w:rsidRPr="00E15E9F">
        <w:rPr>
          <w:rFonts w:ascii="Baskerville Old Face" w:eastAsia="Arial" w:hAnsi="Baskerville Old Face" w:cs="Arial"/>
          <w:sz w:val="24"/>
          <w:szCs w:val="24"/>
          <w:lang w:eastAsia="en-GB"/>
        </w:rPr>
        <w:t xml:space="preserve">are </w:t>
      </w:r>
      <w:r w:rsidR="00A84015" w:rsidRPr="00E15E9F">
        <w:rPr>
          <w:rFonts w:ascii="Baskerville Old Face" w:eastAsia="Arial" w:hAnsi="Baskerville Old Face" w:cs="Arial"/>
          <w:sz w:val="24"/>
          <w:szCs w:val="24"/>
          <w:lang w:eastAsia="en-GB"/>
        </w:rPr>
        <w:t>white men</w:t>
      </w:r>
      <w:r w:rsidR="00A73000" w:rsidRPr="00E15E9F">
        <w:rPr>
          <w:rFonts w:ascii="Baskerville Old Face" w:eastAsia="Arial" w:hAnsi="Baskerville Old Face" w:cs="Arial"/>
          <w:sz w:val="24"/>
          <w:szCs w:val="24"/>
          <w:lang w:eastAsia="en-GB"/>
        </w:rPr>
        <w:t>.</w:t>
      </w:r>
      <w:r w:rsidR="00C01B7E" w:rsidRPr="00E15E9F">
        <w:rPr>
          <w:rFonts w:ascii="Baskerville Old Face" w:eastAsia="Arial" w:hAnsi="Baskerville Old Face" w:cs="Arial"/>
          <w:sz w:val="24"/>
          <w:szCs w:val="24"/>
          <w:lang w:eastAsia="en-GB"/>
        </w:rPr>
        <w:t xml:space="preserve"> </w:t>
      </w:r>
      <w:r w:rsidR="00E41C81" w:rsidRPr="00E15E9F">
        <w:rPr>
          <w:rFonts w:ascii="Baskerville Old Face" w:eastAsia="Arial" w:hAnsi="Baskerville Old Face" w:cs="Arial"/>
          <w:sz w:val="24"/>
          <w:szCs w:val="24"/>
          <w:lang w:eastAsia="en-GB"/>
        </w:rPr>
        <w:t>They’re discussing the Principal’s recent experience</w:t>
      </w:r>
      <w:r w:rsidR="00C01B7E" w:rsidRPr="00E15E9F">
        <w:rPr>
          <w:rFonts w:ascii="Baskerville Old Face" w:eastAsia="Arial" w:hAnsi="Baskerville Old Face" w:cs="Arial"/>
          <w:sz w:val="24"/>
          <w:szCs w:val="24"/>
          <w:lang w:eastAsia="en-GB"/>
        </w:rPr>
        <w:t xml:space="preserve"> of taking</w:t>
      </w:r>
      <w:r w:rsidR="00E41C81" w:rsidRPr="00E15E9F">
        <w:rPr>
          <w:rFonts w:ascii="Baskerville Old Face" w:eastAsia="Arial" w:hAnsi="Baskerville Old Face" w:cs="Arial"/>
          <w:sz w:val="24"/>
          <w:szCs w:val="24"/>
          <w:lang w:eastAsia="en-GB"/>
        </w:rPr>
        <w:t xml:space="preserve"> </w:t>
      </w:r>
      <w:r w:rsidR="007B2145" w:rsidRPr="00E15E9F">
        <w:rPr>
          <w:rFonts w:ascii="Baskerville Old Face" w:eastAsia="Arial" w:hAnsi="Baskerville Old Face" w:cs="Arial"/>
          <w:sz w:val="24"/>
          <w:szCs w:val="24"/>
          <w:lang w:eastAsia="en-GB"/>
        </w:rPr>
        <w:t>his first</w:t>
      </w:r>
      <w:r w:rsidR="00E41C81" w:rsidRPr="00E15E9F">
        <w:rPr>
          <w:rFonts w:ascii="Baskerville Old Face" w:eastAsia="Arial" w:hAnsi="Baskerville Old Face" w:cs="Arial"/>
          <w:sz w:val="24"/>
          <w:szCs w:val="24"/>
          <w:lang w:eastAsia="en-GB"/>
        </w:rPr>
        <w:t xml:space="preserve"> anti-racism course. </w:t>
      </w:r>
      <w:r w:rsidR="00A73000" w:rsidRPr="00E15E9F">
        <w:rPr>
          <w:rFonts w:ascii="Baskerville Old Face" w:eastAsia="Arial" w:hAnsi="Baskerville Old Face" w:cs="Arial"/>
          <w:sz w:val="24"/>
          <w:szCs w:val="24"/>
          <w:lang w:eastAsia="en-GB"/>
        </w:rPr>
        <w:t xml:space="preserve">The Principal </w:t>
      </w:r>
      <w:r w:rsidR="00C373C1" w:rsidRPr="00E15E9F">
        <w:rPr>
          <w:rFonts w:ascii="Baskerville Old Face" w:eastAsia="Arial" w:hAnsi="Baskerville Old Face" w:cs="Arial"/>
          <w:sz w:val="24"/>
          <w:szCs w:val="24"/>
          <w:lang w:eastAsia="en-GB"/>
        </w:rPr>
        <w:t>stops his conversation</w:t>
      </w:r>
      <w:r w:rsidR="00C01B7E" w:rsidRPr="00E15E9F">
        <w:rPr>
          <w:rFonts w:ascii="Baskerville Old Face" w:eastAsia="Arial" w:hAnsi="Baskerville Old Face" w:cs="Arial"/>
          <w:sz w:val="24"/>
          <w:szCs w:val="24"/>
          <w:lang w:eastAsia="en-GB"/>
        </w:rPr>
        <w:t>,</w:t>
      </w:r>
      <w:r w:rsidR="00C373C1" w:rsidRPr="00E15E9F">
        <w:rPr>
          <w:rFonts w:ascii="Baskerville Old Face" w:eastAsia="Arial" w:hAnsi="Baskerville Old Face" w:cs="Arial"/>
          <w:sz w:val="24"/>
          <w:szCs w:val="24"/>
          <w:lang w:eastAsia="en-GB"/>
        </w:rPr>
        <w:t xml:space="preserve"> </w:t>
      </w:r>
      <w:r w:rsidR="00A73000" w:rsidRPr="00E15E9F">
        <w:rPr>
          <w:rFonts w:ascii="Baskerville Old Face" w:eastAsia="Arial" w:hAnsi="Baskerville Old Face" w:cs="Arial"/>
          <w:sz w:val="24"/>
          <w:szCs w:val="24"/>
          <w:lang w:eastAsia="en-GB"/>
        </w:rPr>
        <w:t xml:space="preserve">invites </w:t>
      </w:r>
      <w:r w:rsidR="007639BD" w:rsidRPr="00E15E9F">
        <w:rPr>
          <w:rFonts w:ascii="Baskerville Old Face" w:eastAsia="Arial" w:hAnsi="Baskerville Old Face" w:cs="Arial"/>
          <w:sz w:val="24"/>
          <w:szCs w:val="24"/>
          <w:lang w:eastAsia="en-GB"/>
        </w:rPr>
        <w:t>Rashaan</w:t>
      </w:r>
      <w:r w:rsidR="00A73000" w:rsidRPr="00E15E9F">
        <w:rPr>
          <w:rFonts w:ascii="Baskerville Old Face" w:eastAsia="Arial" w:hAnsi="Baskerville Old Face" w:cs="Arial"/>
          <w:sz w:val="24"/>
          <w:szCs w:val="24"/>
          <w:lang w:eastAsia="en-GB"/>
        </w:rPr>
        <w:t xml:space="preserve"> in</w:t>
      </w:r>
      <w:r w:rsidR="00C01B7E" w:rsidRPr="00E15E9F">
        <w:rPr>
          <w:rFonts w:ascii="Baskerville Old Face" w:eastAsia="Arial" w:hAnsi="Baskerville Old Face" w:cs="Arial"/>
          <w:sz w:val="24"/>
          <w:szCs w:val="24"/>
          <w:lang w:eastAsia="en-GB"/>
        </w:rPr>
        <w:t>, and they begin to chat:</w:t>
      </w:r>
      <w:r w:rsidR="00052C60" w:rsidRPr="00E15E9F">
        <w:rPr>
          <w:rFonts w:ascii="Baskerville Old Face" w:eastAsia="Arial" w:hAnsi="Baskerville Old Face" w:cs="Arial"/>
          <w:sz w:val="24"/>
          <w:szCs w:val="24"/>
          <w:lang w:eastAsia="en-GB"/>
        </w:rPr>
        <w:t xml:space="preserve"> </w:t>
      </w:r>
    </w:p>
    <w:p w14:paraId="7E9EEDEC" w14:textId="77777777" w:rsidR="00E46C58" w:rsidRPr="00E15E9F" w:rsidRDefault="00E46C58" w:rsidP="00E15E9F">
      <w:pPr>
        <w:spacing w:line="240" w:lineRule="auto"/>
        <w:jc w:val="left"/>
        <w:rPr>
          <w:rFonts w:ascii="Baskerville Old Face" w:eastAsia="Arial" w:hAnsi="Baskerville Old Face" w:cs="Arial"/>
          <w:sz w:val="24"/>
          <w:szCs w:val="24"/>
          <w:lang w:eastAsia="en-GB"/>
        </w:rPr>
      </w:pPr>
    </w:p>
    <w:p w14:paraId="055C4ED3" w14:textId="3414210E" w:rsidR="00E46C58" w:rsidRPr="00E15E9F" w:rsidRDefault="00E46C58" w:rsidP="00E15E9F">
      <w:pPr>
        <w:spacing w:line="240" w:lineRule="auto"/>
        <w:ind w:left="720"/>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P: Rashaan, why have you been sent to my office?</w:t>
      </w:r>
    </w:p>
    <w:p w14:paraId="198F60DF" w14:textId="77777777" w:rsidR="00E46C58" w:rsidRPr="00E15E9F" w:rsidRDefault="00E46C58" w:rsidP="00E15E9F">
      <w:pPr>
        <w:spacing w:line="240" w:lineRule="auto"/>
        <w:ind w:left="720"/>
        <w:jc w:val="left"/>
        <w:rPr>
          <w:rFonts w:ascii="Baskerville Old Face" w:eastAsiaTheme="minorEastAsia" w:hAnsi="Baskerville Old Face" w:cs="Times New Roman"/>
          <w:sz w:val="24"/>
          <w:szCs w:val="24"/>
          <w:lang w:eastAsia="en-GB"/>
        </w:rPr>
      </w:pPr>
    </w:p>
    <w:p w14:paraId="6854AA4B" w14:textId="565F20D2" w:rsidR="00510BB2" w:rsidRPr="00E15E9F" w:rsidRDefault="00E46C58" w:rsidP="00E15E9F">
      <w:pPr>
        <w:spacing w:line="240" w:lineRule="auto"/>
        <w:ind w:left="720"/>
        <w:jc w:val="left"/>
        <w:rPr>
          <w:rFonts w:ascii="Baskerville Old Face" w:eastAsiaTheme="minorEastAsia" w:hAnsi="Baskerville Old Face" w:cs="Times New Roman"/>
          <w:sz w:val="24"/>
          <w:szCs w:val="24"/>
          <w:lang w:eastAsia="en-GB"/>
        </w:rPr>
      </w:pPr>
      <w:r w:rsidRPr="00E15E9F">
        <w:rPr>
          <w:rFonts w:ascii="Baskerville Old Face" w:eastAsiaTheme="minorEastAsia" w:hAnsi="Baskerville Old Face" w:cs="Times New Roman"/>
          <w:sz w:val="24"/>
          <w:szCs w:val="24"/>
          <w:lang w:eastAsia="en-GB"/>
        </w:rPr>
        <w:t xml:space="preserve">R: </w:t>
      </w:r>
      <w:r w:rsidRPr="00E15E9F">
        <w:rPr>
          <w:rFonts w:ascii="Baskerville Old Face" w:eastAsia="Arial" w:hAnsi="Baskerville Old Face" w:cs="Arial"/>
          <w:sz w:val="24"/>
          <w:szCs w:val="24"/>
          <w:lang w:eastAsia="en-GB"/>
        </w:rPr>
        <w:t>I was</w:t>
      </w:r>
      <w:r w:rsidR="0002520E" w:rsidRPr="00E15E9F">
        <w:rPr>
          <w:rFonts w:ascii="Baskerville Old Face" w:eastAsia="Arial" w:hAnsi="Baskerville Old Face" w:cs="Arial"/>
          <w:sz w:val="24"/>
          <w:szCs w:val="24"/>
          <w:lang w:eastAsia="en-GB"/>
        </w:rPr>
        <w:t xml:space="preserve"> just collecting tissues to blow my nose. I know that this is racism! </w:t>
      </w:r>
    </w:p>
    <w:p w14:paraId="4D773624" w14:textId="77777777" w:rsidR="00510BB2" w:rsidRPr="00E15E9F" w:rsidRDefault="00510BB2" w:rsidP="00E15E9F">
      <w:pPr>
        <w:spacing w:line="240" w:lineRule="auto"/>
        <w:ind w:left="720"/>
        <w:jc w:val="left"/>
        <w:rPr>
          <w:rFonts w:ascii="Baskerville Old Face" w:eastAsia="Arial" w:hAnsi="Baskerville Old Face" w:cs="Arial"/>
          <w:sz w:val="24"/>
          <w:szCs w:val="24"/>
          <w:lang w:eastAsia="en-GB"/>
        </w:rPr>
      </w:pPr>
    </w:p>
    <w:p w14:paraId="33872E2D" w14:textId="502358C0" w:rsidR="00E46C58" w:rsidRPr="00E15E9F" w:rsidRDefault="00E46C58" w:rsidP="00E15E9F">
      <w:pPr>
        <w:spacing w:line="240" w:lineRule="auto"/>
        <w:ind w:left="720"/>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P: Rashaan, it’s possible you</w:t>
      </w:r>
      <w:r w:rsidR="00A84015"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re mistaken. Can you rule out th</w:t>
      </w:r>
      <w:r w:rsidR="009F7E6E" w:rsidRPr="00E15E9F">
        <w:rPr>
          <w:rFonts w:ascii="Baskerville Old Face" w:eastAsia="Arial" w:hAnsi="Baskerville Old Face" w:cs="Arial"/>
          <w:sz w:val="24"/>
          <w:szCs w:val="24"/>
          <w:lang w:eastAsia="en-GB"/>
        </w:rPr>
        <w:t xml:space="preserve">e </w:t>
      </w:r>
      <w:r w:rsidRPr="00E15E9F">
        <w:rPr>
          <w:rFonts w:ascii="Baskerville Old Face" w:eastAsia="Arial" w:hAnsi="Baskerville Old Face" w:cs="Arial"/>
          <w:sz w:val="24"/>
          <w:szCs w:val="24"/>
          <w:lang w:eastAsia="en-GB"/>
        </w:rPr>
        <w:t>possibility</w:t>
      </w:r>
      <w:r w:rsidR="00510BB2"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that you’ve misinterpreted Ms. H’s actions? It’s possible that you’re systematically misinterpreting the actions of others when directed at you!</w:t>
      </w:r>
    </w:p>
    <w:p w14:paraId="502E7346" w14:textId="21093666" w:rsidR="00D141DC" w:rsidRPr="00E15E9F" w:rsidRDefault="00D141DC" w:rsidP="00E15E9F">
      <w:pPr>
        <w:spacing w:line="240" w:lineRule="auto"/>
        <w:ind w:left="720" w:right="1440"/>
        <w:jc w:val="left"/>
        <w:rPr>
          <w:rFonts w:ascii="Baskerville Old Face" w:eastAsia="Arial" w:hAnsi="Baskerville Old Face" w:cs="Arial"/>
          <w:sz w:val="24"/>
          <w:szCs w:val="24"/>
          <w:lang w:eastAsia="en-GB"/>
        </w:rPr>
      </w:pPr>
    </w:p>
    <w:p w14:paraId="7978A518" w14:textId="1CC3C474" w:rsidR="00D141DC" w:rsidRPr="00E15E9F" w:rsidRDefault="00D141DC" w:rsidP="00E15E9F">
      <w:pPr>
        <w:spacing w:line="240" w:lineRule="auto"/>
        <w:ind w:left="720" w:right="1440"/>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AP: What the Principal says i</w:t>
      </w:r>
      <w:r w:rsidR="00F427F1" w:rsidRPr="00E15E9F">
        <w:rPr>
          <w:rFonts w:ascii="Baskerville Old Face" w:eastAsia="Arial" w:hAnsi="Baskerville Old Face" w:cs="Arial"/>
          <w:sz w:val="24"/>
          <w:szCs w:val="24"/>
          <w:lang w:eastAsia="en-GB"/>
        </w:rPr>
        <w:t>s</w:t>
      </w:r>
      <w:r w:rsidRPr="00E15E9F">
        <w:rPr>
          <w:rFonts w:ascii="Baskerville Old Face" w:eastAsia="Arial" w:hAnsi="Baskerville Old Face" w:cs="Arial"/>
          <w:sz w:val="24"/>
          <w:szCs w:val="24"/>
          <w:lang w:eastAsia="en-GB"/>
        </w:rPr>
        <w:t xml:space="preserve"> right!</w:t>
      </w:r>
    </w:p>
    <w:p w14:paraId="640355C1" w14:textId="77777777" w:rsidR="00E46C58" w:rsidRPr="00E15E9F" w:rsidRDefault="00E46C58" w:rsidP="00E15E9F">
      <w:pPr>
        <w:spacing w:line="240" w:lineRule="auto"/>
        <w:jc w:val="left"/>
        <w:rPr>
          <w:rFonts w:ascii="Baskerville Old Face" w:eastAsiaTheme="minorEastAsia" w:hAnsi="Baskerville Old Face" w:cs="Times New Roman"/>
          <w:sz w:val="24"/>
          <w:szCs w:val="24"/>
          <w:lang w:eastAsia="en-GB"/>
        </w:rPr>
      </w:pPr>
    </w:p>
    <w:p w14:paraId="5B4C1C59" w14:textId="578285B4" w:rsidR="00510BB2" w:rsidRPr="00E15E9F" w:rsidRDefault="00E46C58" w:rsidP="00E15E9F">
      <w:pPr>
        <w:spacing w:line="240" w:lineRule="auto"/>
        <w:ind w:left="720"/>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 xml:space="preserve">R: </w:t>
      </w:r>
      <w:r w:rsidR="00472256" w:rsidRPr="00E15E9F">
        <w:rPr>
          <w:rFonts w:ascii="Baskerville Old Face" w:eastAsia="Arial" w:hAnsi="Baskerville Old Face" w:cs="Arial"/>
          <w:sz w:val="24"/>
          <w:szCs w:val="24"/>
          <w:lang w:eastAsia="en-GB"/>
        </w:rPr>
        <w:t>That’s</w:t>
      </w:r>
      <w:r w:rsidR="006D717D" w:rsidRPr="00E15E9F">
        <w:rPr>
          <w:rFonts w:ascii="Baskerville Old Face" w:eastAsia="Arial" w:hAnsi="Baskerville Old Face" w:cs="Arial"/>
          <w:sz w:val="24"/>
          <w:szCs w:val="24"/>
          <w:lang w:eastAsia="en-GB"/>
        </w:rPr>
        <w:t xml:space="preserve"> </w:t>
      </w:r>
      <w:r w:rsidR="0002520E" w:rsidRPr="00E15E9F">
        <w:rPr>
          <w:rFonts w:ascii="Baskerville Old Face" w:eastAsia="Arial" w:hAnsi="Baskerville Old Face" w:cs="Arial"/>
          <w:sz w:val="24"/>
          <w:szCs w:val="24"/>
          <w:lang w:eastAsia="en-GB"/>
        </w:rPr>
        <w:t>ir</w:t>
      </w:r>
      <w:r w:rsidR="006D717D" w:rsidRPr="00E15E9F">
        <w:rPr>
          <w:rFonts w:ascii="Baskerville Old Face" w:eastAsia="Arial" w:hAnsi="Baskerville Old Face" w:cs="Arial"/>
          <w:sz w:val="24"/>
          <w:szCs w:val="24"/>
          <w:lang w:eastAsia="en-GB"/>
        </w:rPr>
        <w:t>relevant</w:t>
      </w:r>
      <w:r w:rsidR="00472256"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I’ve seen white kids not get sent out for doing the same thing!</w:t>
      </w:r>
    </w:p>
    <w:p w14:paraId="1BB463AF" w14:textId="77777777" w:rsidR="00510BB2" w:rsidRPr="00E15E9F" w:rsidRDefault="00510BB2" w:rsidP="00E15E9F">
      <w:pPr>
        <w:spacing w:line="240" w:lineRule="auto"/>
        <w:ind w:left="720"/>
        <w:jc w:val="left"/>
        <w:rPr>
          <w:rFonts w:ascii="Baskerville Old Face" w:eastAsiaTheme="minorEastAsia" w:hAnsi="Baskerville Old Face" w:cs="Times New Roman"/>
          <w:sz w:val="24"/>
          <w:szCs w:val="24"/>
          <w:lang w:eastAsia="en-GB"/>
        </w:rPr>
      </w:pPr>
    </w:p>
    <w:p w14:paraId="530E70B6" w14:textId="59867500" w:rsidR="00E46C58" w:rsidRPr="00E15E9F" w:rsidRDefault="00E46C58" w:rsidP="00E15E9F">
      <w:pPr>
        <w:spacing w:line="240" w:lineRule="auto"/>
        <w:ind w:left="720"/>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P: If you can’t rule out</w:t>
      </w:r>
      <w:r w:rsidR="007B2145" w:rsidRPr="00E15E9F">
        <w:rPr>
          <w:rFonts w:ascii="Baskerville Old Face" w:eastAsia="Arial" w:hAnsi="Baskerville Old Face" w:cs="Arial"/>
          <w:sz w:val="24"/>
          <w:szCs w:val="24"/>
          <w:lang w:eastAsia="en-GB"/>
        </w:rPr>
        <w:t xml:space="preserve"> the possibility</w:t>
      </w:r>
      <w:r w:rsidRPr="00E15E9F">
        <w:rPr>
          <w:rFonts w:ascii="Baskerville Old Face" w:eastAsia="Arial" w:hAnsi="Baskerville Old Face" w:cs="Arial"/>
          <w:sz w:val="24"/>
          <w:szCs w:val="24"/>
          <w:lang w:eastAsia="en-GB"/>
        </w:rPr>
        <w:t xml:space="preserve"> that you’ve misinterpreted Ms. H’s actions,</w:t>
      </w:r>
      <w:r w:rsidR="00A73000"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then you don’t know that Ms. H’s actions were guided by racism.</w:t>
      </w:r>
      <w:r w:rsidR="00F96C94" w:rsidRPr="00E15E9F">
        <w:rPr>
          <w:rFonts w:ascii="Baskerville Old Face" w:eastAsia="Arial" w:hAnsi="Baskerville Old Face" w:cs="Arial"/>
          <w:sz w:val="24"/>
          <w:szCs w:val="24"/>
          <w:lang w:eastAsia="en-GB"/>
        </w:rPr>
        <w:t xml:space="preserve"> </w:t>
      </w:r>
    </w:p>
    <w:p w14:paraId="5E954275" w14:textId="77777777" w:rsidR="00E46C58" w:rsidRPr="00E15E9F" w:rsidRDefault="00E46C58" w:rsidP="00E15E9F">
      <w:pPr>
        <w:spacing w:line="240" w:lineRule="auto"/>
        <w:ind w:left="1440" w:right="1780"/>
        <w:jc w:val="left"/>
        <w:rPr>
          <w:rFonts w:ascii="Baskerville Old Face" w:eastAsiaTheme="minorEastAsia" w:hAnsi="Baskerville Old Face" w:cs="Times New Roman"/>
          <w:sz w:val="24"/>
          <w:szCs w:val="24"/>
          <w:lang w:eastAsia="en-GB"/>
        </w:rPr>
      </w:pPr>
    </w:p>
    <w:p w14:paraId="60602A23" w14:textId="53729C56" w:rsidR="00E46C58" w:rsidRPr="00E15E9F" w:rsidRDefault="00E41C81" w:rsidP="00E15E9F">
      <w:pPr>
        <w:spacing w:line="240" w:lineRule="auto"/>
        <w:ind w:left="720" w:right="10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The Principal, confidence bolstered by his recent training,</w:t>
      </w:r>
      <w:r w:rsidR="00A43FAD" w:rsidRPr="00E15E9F">
        <w:rPr>
          <w:rFonts w:ascii="Baskerville Old Face" w:eastAsia="Arial" w:hAnsi="Baskerville Old Face" w:cs="Arial"/>
          <w:sz w:val="24"/>
          <w:szCs w:val="24"/>
          <w:lang w:eastAsia="en-GB"/>
        </w:rPr>
        <w:t xml:space="preserve"> and Assistant Principal</w:t>
      </w:r>
      <w:r w:rsidRPr="00E15E9F">
        <w:rPr>
          <w:rFonts w:ascii="Baskerville Old Face" w:eastAsia="Arial" w:hAnsi="Baskerville Old Face" w:cs="Arial"/>
          <w:sz w:val="24"/>
          <w:szCs w:val="24"/>
          <w:lang w:eastAsia="en-GB"/>
        </w:rPr>
        <w:t>, convince</w:t>
      </w:r>
      <w:r w:rsidR="00C01B7E" w:rsidRPr="00E15E9F">
        <w:rPr>
          <w:rFonts w:ascii="Baskerville Old Face" w:eastAsia="Arial" w:hAnsi="Baskerville Old Face" w:cs="Arial"/>
          <w:sz w:val="24"/>
          <w:szCs w:val="24"/>
          <w:lang w:eastAsia="en-GB"/>
        </w:rPr>
        <w:t>d</w:t>
      </w:r>
      <w:r w:rsidR="00A84015" w:rsidRPr="00E15E9F">
        <w:rPr>
          <w:rFonts w:ascii="Baskerville Old Face" w:eastAsia="Arial" w:hAnsi="Baskerville Old Face" w:cs="Arial"/>
          <w:sz w:val="24"/>
          <w:szCs w:val="24"/>
          <w:lang w:eastAsia="en-GB"/>
        </w:rPr>
        <w:t xml:space="preserve"> of</w:t>
      </w:r>
      <w:r w:rsidR="00C01B7E" w:rsidRPr="00E15E9F">
        <w:rPr>
          <w:rFonts w:ascii="Baskerville Old Face" w:eastAsia="Arial" w:hAnsi="Baskerville Old Face" w:cs="Arial"/>
          <w:sz w:val="24"/>
          <w:szCs w:val="24"/>
          <w:lang w:eastAsia="en-GB"/>
        </w:rPr>
        <w:t xml:space="preserve"> the</w:t>
      </w:r>
      <w:r w:rsidR="000F1DFD" w:rsidRPr="00E15E9F">
        <w:rPr>
          <w:rFonts w:ascii="Baskerville Old Face" w:eastAsia="Arial" w:hAnsi="Baskerville Old Face" w:cs="Arial"/>
          <w:sz w:val="24"/>
          <w:szCs w:val="24"/>
          <w:lang w:eastAsia="en-GB"/>
        </w:rPr>
        <w:t xml:space="preserve"> </w:t>
      </w:r>
      <w:r w:rsidR="00F96C94" w:rsidRPr="00E15E9F">
        <w:rPr>
          <w:rFonts w:ascii="Baskerville Old Face" w:eastAsia="Arial" w:hAnsi="Baskerville Old Face" w:cs="Arial"/>
          <w:sz w:val="24"/>
          <w:szCs w:val="24"/>
          <w:lang w:eastAsia="en-GB"/>
        </w:rPr>
        <w:t xml:space="preserve">effectiveness of </w:t>
      </w:r>
      <w:r w:rsidR="00A84015" w:rsidRPr="00E15E9F">
        <w:rPr>
          <w:rFonts w:ascii="Baskerville Old Face" w:eastAsia="Arial" w:hAnsi="Baskerville Old Face" w:cs="Arial"/>
          <w:sz w:val="24"/>
          <w:szCs w:val="24"/>
          <w:lang w:eastAsia="en-GB"/>
        </w:rPr>
        <w:t>the</w:t>
      </w:r>
      <w:r w:rsidR="00C01B7E" w:rsidRPr="00E15E9F">
        <w:rPr>
          <w:rFonts w:ascii="Baskerville Old Face" w:eastAsia="Arial" w:hAnsi="Baskerville Old Face" w:cs="Arial"/>
          <w:sz w:val="24"/>
          <w:szCs w:val="24"/>
          <w:lang w:eastAsia="en-GB"/>
        </w:rPr>
        <w:t xml:space="preserve"> training, judge the Principal</w:t>
      </w:r>
      <w:r w:rsidR="000F1DFD" w:rsidRPr="00E15E9F">
        <w:rPr>
          <w:rFonts w:ascii="Baskerville Old Face" w:eastAsia="Arial" w:hAnsi="Baskerville Old Face" w:cs="Arial"/>
          <w:sz w:val="24"/>
          <w:szCs w:val="24"/>
          <w:lang w:eastAsia="en-GB"/>
        </w:rPr>
        <w:t xml:space="preserve"> to be capable of detecting racism.</w:t>
      </w:r>
      <w:r w:rsidR="00DD0304" w:rsidRPr="00E15E9F">
        <w:rPr>
          <w:rFonts w:ascii="Baskerville Old Face" w:eastAsia="Arial" w:hAnsi="Baskerville Old Face" w:cs="Arial"/>
          <w:sz w:val="24"/>
          <w:szCs w:val="24"/>
          <w:lang w:eastAsia="en-GB"/>
        </w:rPr>
        <w:t xml:space="preserve"> </w:t>
      </w:r>
      <w:r w:rsidR="006D5815" w:rsidRPr="00E15E9F">
        <w:rPr>
          <w:rFonts w:ascii="Baskerville Old Face" w:eastAsia="Arial" w:hAnsi="Baskerville Old Face" w:cs="Arial"/>
          <w:sz w:val="24"/>
          <w:szCs w:val="24"/>
          <w:lang w:eastAsia="en-GB"/>
        </w:rPr>
        <w:t xml:space="preserve">With Rashaan unable to eliminate the possibility that he’s misinterpreted Ms. H’s actions – a possibility that he cannot rule out by his own observational evidence alone – the </w:t>
      </w:r>
      <w:r w:rsidR="009F7E6E" w:rsidRPr="00E15E9F">
        <w:rPr>
          <w:rFonts w:ascii="Baskerville Old Face" w:eastAsia="Arial" w:hAnsi="Baskerville Old Face" w:cs="Arial"/>
          <w:sz w:val="24"/>
          <w:szCs w:val="24"/>
          <w:lang w:eastAsia="en-GB"/>
        </w:rPr>
        <w:t>Principal</w:t>
      </w:r>
      <w:r w:rsidR="006D5815" w:rsidRPr="00E15E9F">
        <w:rPr>
          <w:rFonts w:ascii="Baskerville Old Face" w:eastAsia="Arial" w:hAnsi="Baskerville Old Face" w:cs="Arial"/>
          <w:sz w:val="24"/>
          <w:szCs w:val="24"/>
          <w:lang w:eastAsia="en-GB"/>
        </w:rPr>
        <w:t xml:space="preserve"> denies that Rashaan knows that Ms. H’s actions were guided by racist prejudice.</w:t>
      </w:r>
    </w:p>
    <w:p w14:paraId="40B711B2" w14:textId="4A2EB2AE" w:rsidR="00883AC1" w:rsidRPr="00E15E9F" w:rsidRDefault="00883AC1" w:rsidP="00E15E9F">
      <w:pPr>
        <w:spacing w:line="240" w:lineRule="auto"/>
        <w:ind w:left="720" w:right="106"/>
        <w:jc w:val="left"/>
        <w:rPr>
          <w:rFonts w:ascii="Baskerville Old Face" w:eastAsia="Arial" w:hAnsi="Baskerville Old Face" w:cs="Arial"/>
          <w:sz w:val="24"/>
          <w:szCs w:val="24"/>
          <w:lang w:eastAsia="en-GB"/>
        </w:rPr>
      </w:pPr>
    </w:p>
    <w:p w14:paraId="63114347" w14:textId="47005E9A" w:rsidR="0002520E" w:rsidRPr="00E15E9F" w:rsidRDefault="00C72434"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eastAsia="Arial" w:hAnsi="Baskerville Old Face" w:cs="Arial"/>
          <w:sz w:val="24"/>
          <w:szCs w:val="24"/>
          <w:lang w:eastAsia="en-GB"/>
        </w:rPr>
        <w:t>CLASSROOM is also a case of irrelevance injustice, but in a different way from BOARDROOM. Whereas BOARDROOM involves the dismissal of a relevant alternative because of a prejudice</w:t>
      </w:r>
      <w:r w:rsidR="007639BD" w:rsidRPr="00E15E9F">
        <w:rPr>
          <w:rFonts w:ascii="Baskerville Old Face" w:eastAsia="Arial" w:hAnsi="Baskerville Old Face" w:cs="Arial"/>
          <w:sz w:val="24"/>
          <w:szCs w:val="24"/>
          <w:lang w:eastAsia="en-GB"/>
        </w:rPr>
        <w:t xml:space="preserve"> against the speaker</w:t>
      </w:r>
      <w:r w:rsidRPr="00E15E9F">
        <w:rPr>
          <w:rFonts w:ascii="Baskerville Old Face" w:eastAsia="Arial" w:hAnsi="Baskerville Old Face" w:cs="Arial"/>
          <w:sz w:val="24"/>
          <w:szCs w:val="24"/>
          <w:lang w:eastAsia="en-GB"/>
        </w:rPr>
        <w:t xml:space="preserve">, </w:t>
      </w:r>
      <w:r w:rsidR="00F97A4C" w:rsidRPr="00E15E9F">
        <w:rPr>
          <w:rFonts w:ascii="Baskerville Old Face" w:eastAsia="Arial" w:hAnsi="Baskerville Old Face" w:cs="Arial"/>
          <w:sz w:val="24"/>
          <w:szCs w:val="24"/>
          <w:lang w:eastAsia="en-GB"/>
        </w:rPr>
        <w:t>in CLASSROOM the Principal</w:t>
      </w:r>
      <w:r w:rsidR="009D5186" w:rsidRPr="00E15E9F">
        <w:rPr>
          <w:rFonts w:ascii="Baskerville Old Face" w:eastAsia="Arial" w:hAnsi="Baskerville Old Face" w:cs="Arial"/>
          <w:sz w:val="24"/>
          <w:szCs w:val="24"/>
          <w:lang w:eastAsia="en-GB"/>
        </w:rPr>
        <w:t xml:space="preserve"> raises an </w:t>
      </w:r>
      <w:r w:rsidR="0002520E" w:rsidRPr="00E15E9F">
        <w:rPr>
          <w:rFonts w:ascii="Baskerville Old Face" w:eastAsia="Arial" w:hAnsi="Baskerville Old Face" w:cs="Arial"/>
          <w:sz w:val="24"/>
          <w:szCs w:val="24"/>
          <w:lang w:eastAsia="en-GB"/>
        </w:rPr>
        <w:t xml:space="preserve">irrelevant </w:t>
      </w:r>
      <w:r w:rsidR="009D5186" w:rsidRPr="00E15E9F">
        <w:rPr>
          <w:rFonts w:ascii="Baskerville Old Face" w:eastAsia="Arial" w:hAnsi="Baskerville Old Face" w:cs="Arial"/>
          <w:sz w:val="24"/>
          <w:szCs w:val="24"/>
          <w:lang w:eastAsia="en-GB"/>
        </w:rPr>
        <w:t>alternative that is taken seriously</w:t>
      </w:r>
      <w:r w:rsidR="006B693C" w:rsidRPr="00E15E9F">
        <w:rPr>
          <w:rFonts w:ascii="Baskerville Old Face" w:eastAsia="Arial" w:hAnsi="Baskerville Old Face" w:cs="Arial"/>
          <w:sz w:val="24"/>
          <w:szCs w:val="24"/>
          <w:lang w:eastAsia="en-GB"/>
        </w:rPr>
        <w:t>,</w:t>
      </w:r>
      <w:r w:rsidR="009D5186" w:rsidRPr="00E15E9F">
        <w:rPr>
          <w:rFonts w:ascii="Baskerville Old Face" w:eastAsia="Arial" w:hAnsi="Baskerville Old Face" w:cs="Arial"/>
          <w:sz w:val="24"/>
          <w:szCs w:val="24"/>
          <w:lang w:eastAsia="en-GB"/>
        </w:rPr>
        <w:t xml:space="preserve"> </w:t>
      </w:r>
      <w:r w:rsidR="0002520E" w:rsidRPr="00E15E9F">
        <w:rPr>
          <w:rFonts w:ascii="Baskerville Old Face" w:eastAsia="Arial" w:hAnsi="Baskerville Old Face" w:cs="Arial"/>
          <w:sz w:val="24"/>
          <w:szCs w:val="24"/>
          <w:lang w:eastAsia="en-GB"/>
        </w:rPr>
        <w:t xml:space="preserve">by </w:t>
      </w:r>
      <w:r w:rsidR="003F138D" w:rsidRPr="00E15E9F">
        <w:rPr>
          <w:rFonts w:ascii="Baskerville Old Face" w:eastAsia="Arial" w:hAnsi="Baskerville Old Face" w:cs="Arial"/>
          <w:sz w:val="24"/>
          <w:szCs w:val="24"/>
          <w:lang w:eastAsia="en-GB"/>
        </w:rPr>
        <w:t>those</w:t>
      </w:r>
      <w:r w:rsidR="00602017" w:rsidRPr="00E15E9F">
        <w:rPr>
          <w:rFonts w:ascii="Baskerville Old Face" w:eastAsia="Arial" w:hAnsi="Baskerville Old Face" w:cs="Arial"/>
          <w:sz w:val="24"/>
          <w:szCs w:val="24"/>
          <w:lang w:eastAsia="en-GB"/>
        </w:rPr>
        <w:t xml:space="preserve"> </w:t>
      </w:r>
      <w:r w:rsidR="00F96C94" w:rsidRPr="00E15E9F">
        <w:rPr>
          <w:rFonts w:ascii="Baskerville Old Face" w:eastAsia="Arial" w:hAnsi="Baskerville Old Face" w:cs="Arial"/>
          <w:sz w:val="24"/>
          <w:szCs w:val="24"/>
          <w:lang w:eastAsia="en-GB"/>
        </w:rPr>
        <w:t>w</w:t>
      </w:r>
      <w:r w:rsidR="0002520E" w:rsidRPr="00E15E9F">
        <w:rPr>
          <w:rFonts w:ascii="Baskerville Old Face" w:eastAsia="Arial" w:hAnsi="Baskerville Old Face" w:cs="Arial"/>
          <w:sz w:val="24"/>
          <w:szCs w:val="24"/>
          <w:lang w:eastAsia="en-GB"/>
        </w:rPr>
        <w:t>ith</w:t>
      </w:r>
      <w:r w:rsidR="00F96C94" w:rsidRPr="00E15E9F">
        <w:rPr>
          <w:rFonts w:ascii="Baskerville Old Face" w:eastAsia="Arial" w:hAnsi="Baskerville Old Face" w:cs="Arial"/>
          <w:sz w:val="24"/>
          <w:szCs w:val="24"/>
          <w:lang w:eastAsia="en-GB"/>
        </w:rPr>
        <w:t xml:space="preserve"> power in the context</w:t>
      </w:r>
      <w:r w:rsidR="00602017" w:rsidRPr="00E15E9F">
        <w:rPr>
          <w:rFonts w:ascii="Baskerville Old Face" w:eastAsia="Arial" w:hAnsi="Baskerville Old Face" w:cs="Arial"/>
          <w:sz w:val="24"/>
          <w:szCs w:val="24"/>
          <w:lang w:eastAsia="en-GB"/>
        </w:rPr>
        <w:t>,</w:t>
      </w:r>
      <w:r w:rsidR="00A43FAD" w:rsidRPr="00E15E9F">
        <w:rPr>
          <w:rFonts w:ascii="Baskerville Old Face" w:eastAsia="Arial" w:hAnsi="Baskerville Old Face" w:cs="Arial"/>
          <w:sz w:val="24"/>
          <w:szCs w:val="24"/>
          <w:lang w:eastAsia="en-GB"/>
        </w:rPr>
        <w:t xml:space="preserve"> </w:t>
      </w:r>
      <w:r w:rsidR="009D5186" w:rsidRPr="00E15E9F">
        <w:rPr>
          <w:rFonts w:ascii="Baskerville Old Face" w:eastAsia="Arial" w:hAnsi="Baskerville Old Face" w:cs="Arial"/>
          <w:sz w:val="24"/>
          <w:szCs w:val="24"/>
          <w:lang w:eastAsia="en-GB"/>
        </w:rPr>
        <w:t xml:space="preserve">because of a prejudice </w:t>
      </w:r>
      <w:r w:rsidR="00A43FAD" w:rsidRPr="00E15E9F">
        <w:rPr>
          <w:rFonts w:ascii="Baskerville Old Face" w:eastAsia="Arial" w:hAnsi="Baskerville Old Face" w:cs="Arial"/>
          <w:sz w:val="24"/>
          <w:szCs w:val="24"/>
          <w:lang w:eastAsia="en-GB"/>
        </w:rPr>
        <w:t>they ha</w:t>
      </w:r>
      <w:r w:rsidR="003F138D" w:rsidRPr="00E15E9F">
        <w:rPr>
          <w:rFonts w:ascii="Baskerville Old Face" w:eastAsia="Arial" w:hAnsi="Baskerville Old Face" w:cs="Arial"/>
          <w:sz w:val="24"/>
          <w:szCs w:val="24"/>
          <w:lang w:eastAsia="en-GB"/>
        </w:rPr>
        <w:t>rbour</w:t>
      </w:r>
      <w:r w:rsidR="00A43FAD" w:rsidRPr="00E15E9F">
        <w:rPr>
          <w:rFonts w:ascii="Baskerville Old Face" w:eastAsia="Arial" w:hAnsi="Baskerville Old Face" w:cs="Arial"/>
          <w:sz w:val="24"/>
          <w:szCs w:val="24"/>
          <w:lang w:eastAsia="en-GB"/>
        </w:rPr>
        <w:t xml:space="preserve"> in </w:t>
      </w:r>
      <w:r w:rsidR="0002520E" w:rsidRPr="00E15E9F">
        <w:rPr>
          <w:rFonts w:ascii="Baskerville Old Face" w:eastAsia="Arial" w:hAnsi="Baskerville Old Face" w:cs="Arial"/>
          <w:sz w:val="24"/>
          <w:szCs w:val="24"/>
          <w:lang w:eastAsia="en-GB"/>
        </w:rPr>
        <w:t>the Principal’s</w:t>
      </w:r>
      <w:r w:rsidR="009D5186" w:rsidRPr="00E15E9F">
        <w:rPr>
          <w:rFonts w:ascii="Baskerville Old Face" w:eastAsia="Arial" w:hAnsi="Baskerville Old Face" w:cs="Arial"/>
          <w:sz w:val="24"/>
          <w:szCs w:val="24"/>
          <w:lang w:eastAsia="en-GB"/>
        </w:rPr>
        <w:t xml:space="preserve"> favour</w:t>
      </w:r>
      <w:r w:rsidR="00F96C94" w:rsidRPr="00E15E9F">
        <w:rPr>
          <w:rFonts w:ascii="Baskerville Old Face" w:eastAsia="Arial" w:hAnsi="Baskerville Old Face" w:cs="Arial"/>
          <w:sz w:val="24"/>
          <w:szCs w:val="24"/>
          <w:lang w:eastAsia="en-GB"/>
        </w:rPr>
        <w:t>.</w:t>
      </w:r>
      <w:r w:rsidR="000614FA">
        <w:rPr>
          <w:rFonts w:ascii="Baskerville Old Face" w:eastAsia="Arial" w:hAnsi="Baskerville Old Face" w:cs="Arial"/>
          <w:sz w:val="24"/>
          <w:szCs w:val="24"/>
          <w:lang w:eastAsia="en-GB"/>
        </w:rPr>
        <w:t xml:space="preserve"> &lt;10&gt;</w:t>
      </w:r>
      <w:r w:rsidR="0002520E" w:rsidRPr="00E15E9F">
        <w:rPr>
          <w:rFonts w:ascii="Baskerville Old Face" w:eastAsia="Arial" w:hAnsi="Baskerville Old Face" w:cs="Arial"/>
          <w:sz w:val="24"/>
          <w:szCs w:val="24"/>
          <w:lang w:eastAsia="en-GB"/>
        </w:rPr>
        <w:t xml:space="preserve"> </w:t>
      </w:r>
      <w:bookmarkStart w:id="10" w:name="_Hlk69651717"/>
      <w:r w:rsidR="0002520E" w:rsidRPr="00E15E9F">
        <w:rPr>
          <w:rFonts w:ascii="Baskerville Old Face" w:eastAsia="Arial" w:hAnsi="Baskerville Old Face" w:cs="Arial"/>
          <w:sz w:val="24"/>
          <w:szCs w:val="24"/>
          <w:lang w:eastAsia="en-GB"/>
        </w:rPr>
        <w:t>The Principal’s alternative is irrelevant</w:t>
      </w:r>
      <w:r w:rsidR="008A574A" w:rsidRPr="00E15E9F">
        <w:rPr>
          <w:rFonts w:ascii="Baskerville Old Face" w:eastAsia="Arial" w:hAnsi="Baskerville Old Face" w:cs="Arial"/>
          <w:sz w:val="24"/>
          <w:szCs w:val="24"/>
          <w:lang w:eastAsia="en-GB"/>
        </w:rPr>
        <w:t>, and Rashaan is</w:t>
      </w:r>
      <w:r w:rsidR="0002520E" w:rsidRPr="00E15E9F">
        <w:rPr>
          <w:rFonts w:ascii="Baskerville Old Face" w:eastAsia="Arial" w:hAnsi="Baskerville Old Face" w:cs="Arial"/>
          <w:sz w:val="24"/>
          <w:szCs w:val="24"/>
          <w:lang w:eastAsia="en-GB"/>
        </w:rPr>
        <w:t xml:space="preserve"> competent to judge</w:t>
      </w:r>
      <w:r w:rsidR="008A574A" w:rsidRPr="00E15E9F">
        <w:rPr>
          <w:rFonts w:ascii="Baskerville Old Face" w:eastAsia="Arial" w:hAnsi="Baskerville Old Face" w:cs="Arial"/>
          <w:sz w:val="24"/>
          <w:szCs w:val="24"/>
          <w:lang w:eastAsia="en-GB"/>
        </w:rPr>
        <w:t xml:space="preserve"> it to be. Above I suggested that an alternative is relevant if it is raised by someone who is competent in the relevant domain. We can take this idea further by saying that we can also figure out </w:t>
      </w:r>
      <w:r w:rsidR="0027312D" w:rsidRPr="00E15E9F">
        <w:rPr>
          <w:rFonts w:ascii="Baskerville Old Face" w:eastAsia="Arial" w:hAnsi="Baskerville Old Face" w:cs="Arial"/>
          <w:sz w:val="24"/>
          <w:szCs w:val="24"/>
          <w:lang w:eastAsia="en-GB"/>
        </w:rPr>
        <w:t>i</w:t>
      </w:r>
      <w:r w:rsidR="008A574A" w:rsidRPr="00E15E9F">
        <w:rPr>
          <w:rFonts w:ascii="Baskerville Old Face" w:eastAsia="Arial" w:hAnsi="Baskerville Old Face" w:cs="Arial"/>
          <w:sz w:val="24"/>
          <w:szCs w:val="24"/>
          <w:lang w:eastAsia="en-GB"/>
        </w:rPr>
        <w:t xml:space="preserve">f an alternative is irrelevant by </w:t>
      </w:r>
      <w:r w:rsidR="0002520E" w:rsidRPr="00E15E9F">
        <w:rPr>
          <w:rFonts w:ascii="Baskerville Old Face" w:hAnsi="Baskerville Old Face" w:cs="Garamond"/>
          <w:sz w:val="24"/>
          <w:szCs w:val="24"/>
        </w:rPr>
        <w:t>defer</w:t>
      </w:r>
      <w:r w:rsidR="008A574A" w:rsidRPr="00E15E9F">
        <w:rPr>
          <w:rFonts w:ascii="Baskerville Old Face" w:hAnsi="Baskerville Old Face" w:cs="Garamond"/>
          <w:sz w:val="24"/>
          <w:szCs w:val="24"/>
        </w:rPr>
        <w:t>ring</w:t>
      </w:r>
      <w:r w:rsidR="0002520E" w:rsidRPr="00E15E9F">
        <w:rPr>
          <w:rFonts w:ascii="Baskerville Old Face" w:hAnsi="Baskerville Old Face" w:cs="Garamond"/>
          <w:sz w:val="24"/>
          <w:szCs w:val="24"/>
        </w:rPr>
        <w:t xml:space="preserve"> to those who are competent in some domain. Sometimes it might be unclear to some whether </w:t>
      </w:r>
      <w:r w:rsidR="0027312D" w:rsidRPr="00E15E9F">
        <w:rPr>
          <w:rFonts w:ascii="Baskerville Old Face" w:hAnsi="Baskerville Old Face" w:cs="Garamond"/>
          <w:sz w:val="24"/>
          <w:szCs w:val="24"/>
        </w:rPr>
        <w:t xml:space="preserve">or not </w:t>
      </w:r>
      <w:r w:rsidR="0002520E" w:rsidRPr="00E15E9F">
        <w:rPr>
          <w:rFonts w:ascii="Baskerville Old Face" w:hAnsi="Baskerville Old Face" w:cs="Garamond"/>
          <w:sz w:val="24"/>
          <w:szCs w:val="24"/>
        </w:rPr>
        <w:t>an alternative is relevant, yet extremely clear to competent others because they are experts on the matter at hand or because they occupy the relevant standpoint. It’s been convincingly argued that we often have good reason to accept the testimony of those who are experts or who occupy particular standpoints (see, e.g.</w:t>
      </w:r>
      <w:r w:rsidR="00DB0ABA" w:rsidRPr="00E15E9F">
        <w:rPr>
          <w:rFonts w:ascii="Baskerville Old Face" w:hAnsi="Baskerville Old Face" w:cs="Garamond"/>
          <w:sz w:val="24"/>
          <w:szCs w:val="24"/>
        </w:rPr>
        <w:t>:</w:t>
      </w:r>
      <w:r w:rsidR="0002520E" w:rsidRPr="00E15E9F">
        <w:rPr>
          <w:rFonts w:ascii="Baskerville Old Face" w:hAnsi="Baskerville Old Face" w:cs="Garamond"/>
          <w:sz w:val="24"/>
          <w:szCs w:val="24"/>
        </w:rPr>
        <w:t xml:space="preserve"> Wylie 2004</w:t>
      </w:r>
      <w:r w:rsidR="00DB0ABA" w:rsidRPr="00E15E9F">
        <w:rPr>
          <w:rFonts w:ascii="Baskerville Old Face" w:hAnsi="Baskerville Old Face" w:cs="Garamond"/>
          <w:sz w:val="24"/>
          <w:szCs w:val="24"/>
        </w:rPr>
        <w:t>;</w:t>
      </w:r>
      <w:r w:rsidR="0002520E" w:rsidRPr="00E15E9F">
        <w:rPr>
          <w:rFonts w:ascii="Baskerville Old Face" w:hAnsi="Baskerville Old Face" w:cs="Garamond"/>
          <w:sz w:val="24"/>
          <w:szCs w:val="24"/>
        </w:rPr>
        <w:t xml:space="preserve"> Alcoff 2005). The same reasons carry over from how we should respond to testimony to what are appropriate judgements of relevance. We can see this</w:t>
      </w:r>
      <w:r w:rsidR="0027312D" w:rsidRPr="00E15E9F">
        <w:rPr>
          <w:rFonts w:ascii="Baskerville Old Face" w:hAnsi="Baskerville Old Face" w:cs="Garamond"/>
          <w:sz w:val="24"/>
          <w:szCs w:val="24"/>
        </w:rPr>
        <w:t xml:space="preserve"> more clearly</w:t>
      </w:r>
      <w:r w:rsidR="0002520E" w:rsidRPr="00E15E9F">
        <w:rPr>
          <w:rFonts w:ascii="Baskerville Old Face" w:hAnsi="Baskerville Old Face" w:cs="Garamond"/>
          <w:sz w:val="24"/>
          <w:szCs w:val="24"/>
        </w:rPr>
        <w:t xml:space="preserve"> by adding to CLASSROOM that, in addition to the observational evidence possessed by Rashaan, after several years of being repeatedly targeted by racial stereotyping and being sent to the Principal’s office for minor offences he’s become attuned to patterns of racial discrimination in his school life. Taking seriously the thought that particular social locations often come with epistemic advantages, when it comes to accessing knowledge about the racism faced by Black people, Black people are well positioned to know when and how it manifests because they experience it frequently and in a patterned way. If this is correct, then this gives us additional reason to take Rashaan seriously when he resists the Principal’s suggestion that perhaps he’s seeing racism where there is none. Generalising, we can look to those who occupy epistemically privileged standpoints to determine relevance or irrelevance.</w:t>
      </w:r>
    </w:p>
    <w:p w14:paraId="489D425D" w14:textId="284EEA4A" w:rsidR="0002520E" w:rsidRPr="00E15E9F" w:rsidRDefault="0002520E" w:rsidP="00E15E9F">
      <w:pPr>
        <w:spacing w:line="240" w:lineRule="auto"/>
        <w:ind w:right="206"/>
        <w:jc w:val="left"/>
        <w:rPr>
          <w:rFonts w:ascii="Baskerville Old Face" w:eastAsia="Arial" w:hAnsi="Baskerville Old Face" w:cs="Arial"/>
          <w:sz w:val="24"/>
          <w:szCs w:val="24"/>
          <w:lang w:eastAsia="en-GB"/>
        </w:rPr>
      </w:pPr>
    </w:p>
    <w:p w14:paraId="7D8ACD8B" w14:textId="0030EBD7" w:rsidR="0002520E" w:rsidRPr="00E15E9F" w:rsidRDefault="0002520E" w:rsidP="00E15E9F">
      <w:pPr>
        <w:spacing w:line="240" w:lineRule="auto"/>
        <w:ind w:right="20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The irrelevant alternative is judged to be relevant by those with epistemic power in the context because of a prejudice they have in favour of the Principal.</w:t>
      </w:r>
      <w:r w:rsidR="0027312D" w:rsidRPr="00E15E9F">
        <w:rPr>
          <w:rFonts w:ascii="Baskerville Old Face" w:eastAsia="Arial" w:hAnsi="Baskerville Old Face" w:cs="Arial"/>
          <w:sz w:val="24"/>
          <w:szCs w:val="24"/>
          <w:lang w:eastAsia="en-GB"/>
        </w:rPr>
        <w:t xml:space="preserve"> Both the Principal and the Assistant Principal’s</w:t>
      </w:r>
      <w:r w:rsidRPr="00E15E9F">
        <w:rPr>
          <w:rFonts w:ascii="Baskerville Old Face" w:eastAsia="Arial" w:hAnsi="Baskerville Old Face" w:cs="Arial"/>
          <w:sz w:val="24"/>
          <w:szCs w:val="24"/>
          <w:lang w:eastAsia="en-GB"/>
        </w:rPr>
        <w:t xml:space="preserve"> </w:t>
      </w:r>
      <w:r w:rsidR="0027312D" w:rsidRPr="00E15E9F">
        <w:rPr>
          <w:rFonts w:ascii="Baskerville Old Face" w:eastAsia="Arial" w:hAnsi="Baskerville Old Face" w:cs="Arial"/>
          <w:sz w:val="24"/>
          <w:szCs w:val="24"/>
          <w:lang w:eastAsia="en-GB"/>
        </w:rPr>
        <w:t>e</w:t>
      </w:r>
      <w:r w:rsidRPr="00E15E9F">
        <w:rPr>
          <w:rFonts w:ascii="Baskerville Old Face" w:eastAsia="Arial" w:hAnsi="Baskerville Old Face" w:cs="Arial"/>
          <w:sz w:val="24"/>
          <w:szCs w:val="24"/>
          <w:lang w:eastAsia="en-GB"/>
        </w:rPr>
        <w:t xml:space="preserve">pistemic power derives from </w:t>
      </w:r>
      <w:r w:rsidR="0027312D" w:rsidRPr="00E15E9F">
        <w:rPr>
          <w:rFonts w:ascii="Baskerville Old Face" w:eastAsia="Arial" w:hAnsi="Baskerville Old Face" w:cs="Arial"/>
          <w:sz w:val="24"/>
          <w:szCs w:val="24"/>
          <w:lang w:eastAsia="en-GB"/>
        </w:rPr>
        <w:t xml:space="preserve">their </w:t>
      </w:r>
      <w:r w:rsidRPr="00E15E9F">
        <w:rPr>
          <w:rFonts w:ascii="Baskerville Old Face" w:eastAsia="Arial" w:hAnsi="Baskerville Old Face" w:cs="Arial"/>
          <w:sz w:val="24"/>
          <w:szCs w:val="24"/>
          <w:lang w:eastAsia="en-GB"/>
        </w:rPr>
        <w:t>institutional as well</w:t>
      </w:r>
      <w:r w:rsidR="0027312D" w:rsidRPr="00E15E9F">
        <w:rPr>
          <w:rFonts w:ascii="Baskerville Old Face" w:eastAsia="Arial" w:hAnsi="Baskerville Old Face" w:cs="Arial"/>
          <w:sz w:val="24"/>
          <w:szCs w:val="24"/>
          <w:lang w:eastAsia="en-GB"/>
        </w:rPr>
        <w:t xml:space="preserve"> their </w:t>
      </w:r>
      <w:r w:rsidRPr="00E15E9F">
        <w:rPr>
          <w:rFonts w:ascii="Baskerville Old Face" w:eastAsia="Arial" w:hAnsi="Baskerville Old Face" w:cs="Arial"/>
          <w:sz w:val="24"/>
          <w:szCs w:val="24"/>
          <w:lang w:eastAsia="en-GB"/>
        </w:rPr>
        <w:t>social position</w:t>
      </w:r>
      <w:r w:rsidR="0027312D" w:rsidRPr="00E15E9F">
        <w:rPr>
          <w:rFonts w:ascii="Baskerville Old Face" w:eastAsia="Arial" w:hAnsi="Baskerville Old Face" w:cs="Arial"/>
          <w:sz w:val="24"/>
          <w:szCs w:val="24"/>
          <w:lang w:eastAsia="en-GB"/>
        </w:rPr>
        <w:t>s</w:t>
      </w:r>
      <w:r w:rsidRPr="00E15E9F">
        <w:rPr>
          <w:rFonts w:ascii="Baskerville Old Face" w:eastAsia="Arial" w:hAnsi="Baskerville Old Face" w:cs="Arial"/>
          <w:sz w:val="24"/>
          <w:szCs w:val="24"/>
          <w:lang w:eastAsia="en-GB"/>
        </w:rPr>
        <w:t xml:space="preserve">. </w:t>
      </w:r>
      <w:r w:rsidR="00DD0304" w:rsidRPr="00E15E9F">
        <w:rPr>
          <w:rFonts w:ascii="Baskerville Old Face" w:eastAsia="Arial" w:hAnsi="Baskerville Old Face" w:cs="Arial"/>
          <w:sz w:val="24"/>
          <w:szCs w:val="24"/>
          <w:lang w:eastAsia="en-GB"/>
        </w:rPr>
        <w:t>Th</w:t>
      </w:r>
      <w:r w:rsidR="0027312D" w:rsidRPr="00E15E9F">
        <w:rPr>
          <w:rFonts w:ascii="Baskerville Old Face" w:eastAsia="Arial" w:hAnsi="Baskerville Old Face" w:cs="Arial"/>
          <w:sz w:val="24"/>
          <w:szCs w:val="24"/>
          <w:lang w:eastAsia="en-GB"/>
        </w:rPr>
        <w:t>e Principal has a</w:t>
      </w:r>
      <w:r w:rsidRPr="00E15E9F">
        <w:rPr>
          <w:rFonts w:ascii="Baskerville Old Face" w:eastAsia="Arial" w:hAnsi="Baskerville Old Face" w:cs="Arial"/>
          <w:sz w:val="24"/>
          <w:szCs w:val="24"/>
          <w:lang w:eastAsia="en-GB"/>
        </w:rPr>
        <w:t xml:space="preserve"> positive prejudice</w:t>
      </w:r>
      <w:r w:rsidR="0027312D" w:rsidRPr="00E15E9F">
        <w:rPr>
          <w:rFonts w:ascii="Baskerville Old Face" w:eastAsia="Arial" w:hAnsi="Baskerville Old Face" w:cs="Arial"/>
          <w:sz w:val="24"/>
          <w:szCs w:val="24"/>
          <w:lang w:eastAsia="en-GB"/>
        </w:rPr>
        <w:t xml:space="preserve"> towards himself that</w:t>
      </w:r>
      <w:r w:rsidRPr="00E15E9F">
        <w:rPr>
          <w:rFonts w:ascii="Baskerville Old Face" w:eastAsia="Arial" w:hAnsi="Baskerville Old Face" w:cs="Arial"/>
          <w:sz w:val="24"/>
          <w:szCs w:val="24"/>
          <w:lang w:eastAsia="en-GB"/>
        </w:rPr>
        <w:t xml:space="preserve"> leads</w:t>
      </w:r>
      <w:r w:rsidR="0027312D" w:rsidRPr="00E15E9F">
        <w:rPr>
          <w:rFonts w:ascii="Baskerville Old Face" w:eastAsia="Arial" w:hAnsi="Baskerville Old Face" w:cs="Arial"/>
          <w:sz w:val="24"/>
          <w:szCs w:val="24"/>
          <w:lang w:eastAsia="en-GB"/>
        </w:rPr>
        <w:t xml:space="preserve"> him</w:t>
      </w:r>
      <w:r w:rsidRPr="00E15E9F">
        <w:rPr>
          <w:rFonts w:ascii="Baskerville Old Face" w:eastAsia="Arial" w:hAnsi="Baskerville Old Face" w:cs="Arial"/>
          <w:sz w:val="24"/>
          <w:szCs w:val="24"/>
          <w:lang w:eastAsia="en-GB"/>
        </w:rPr>
        <w:t xml:space="preserve"> to</w:t>
      </w:r>
      <w:r w:rsidR="00DD0304" w:rsidRPr="00E15E9F">
        <w:rPr>
          <w:rFonts w:ascii="Baskerville Old Face" w:eastAsia="Arial" w:hAnsi="Baskerville Old Face" w:cs="Arial"/>
          <w:sz w:val="24"/>
          <w:szCs w:val="24"/>
          <w:lang w:eastAsia="en-GB"/>
        </w:rPr>
        <w:t xml:space="preserve"> overestimate </w:t>
      </w:r>
      <w:r w:rsidRPr="00E15E9F">
        <w:rPr>
          <w:rFonts w:ascii="Baskerville Old Face" w:eastAsia="Arial" w:hAnsi="Baskerville Old Face" w:cs="Arial"/>
          <w:sz w:val="24"/>
          <w:szCs w:val="24"/>
          <w:lang w:eastAsia="en-GB"/>
        </w:rPr>
        <w:t>his own</w:t>
      </w:r>
      <w:r w:rsidR="00DD0304" w:rsidRPr="00E15E9F">
        <w:rPr>
          <w:rFonts w:ascii="Baskerville Old Face" w:eastAsia="Arial" w:hAnsi="Baskerville Old Face" w:cs="Arial"/>
          <w:sz w:val="24"/>
          <w:szCs w:val="24"/>
          <w:lang w:eastAsia="en-GB"/>
        </w:rPr>
        <w:t xml:space="preserve"> ability to detect racism </w:t>
      </w:r>
      <w:r w:rsidR="0027312D" w:rsidRPr="00E15E9F">
        <w:rPr>
          <w:rFonts w:ascii="Baskerville Old Face" w:eastAsia="Arial" w:hAnsi="Baskerville Old Face" w:cs="Arial"/>
          <w:sz w:val="24"/>
          <w:szCs w:val="24"/>
          <w:lang w:eastAsia="en-GB"/>
        </w:rPr>
        <w:t>based on</w:t>
      </w:r>
      <w:r w:rsidR="00DD0304" w:rsidRPr="00E15E9F">
        <w:rPr>
          <w:rFonts w:ascii="Baskerville Old Face" w:eastAsia="Arial" w:hAnsi="Baskerville Old Face" w:cs="Arial"/>
          <w:sz w:val="24"/>
          <w:szCs w:val="24"/>
          <w:lang w:eastAsia="en-GB"/>
        </w:rPr>
        <w:t xml:space="preserve"> his recent training. </w:t>
      </w:r>
      <w:r w:rsidRPr="00E15E9F">
        <w:rPr>
          <w:rFonts w:ascii="Baskerville Old Face" w:eastAsia="Arial" w:hAnsi="Baskerville Old Face" w:cs="Arial"/>
          <w:sz w:val="24"/>
          <w:szCs w:val="24"/>
          <w:lang w:eastAsia="en-GB"/>
        </w:rPr>
        <w:t>The Assistant Principal also has a positive prejudice in the Principal’s favour that leads him to overestimate the Principal’s racism detection capabilities, and which leads him to take the Principal’s alternative seriously. The Assistant Principal thereby confers positive epistemic status on the Principal, enabling the Principal to accumulate even greater epistemic power, and likely boosting the Principal’s own self-trust further. The role of the Assistant Principal mirrors the mechanism described by Karen Jones (2012</w:t>
      </w:r>
      <w:r w:rsidR="00DB0ABA"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245 – 247) by which dominant </w:t>
      </w:r>
      <w:r w:rsidR="001E18BB" w:rsidRPr="00E15E9F">
        <w:rPr>
          <w:rFonts w:ascii="Baskerville Old Face" w:eastAsia="Arial" w:hAnsi="Baskerville Old Face" w:cs="Arial"/>
          <w:sz w:val="24"/>
          <w:szCs w:val="24"/>
          <w:lang w:eastAsia="en-GB"/>
        </w:rPr>
        <w:t xml:space="preserve">agents </w:t>
      </w:r>
      <w:r w:rsidRPr="00E15E9F">
        <w:rPr>
          <w:rFonts w:ascii="Baskerville Old Face" w:eastAsia="Arial" w:hAnsi="Baskerville Old Face" w:cs="Arial"/>
          <w:sz w:val="24"/>
          <w:szCs w:val="24"/>
          <w:lang w:eastAsia="en-GB"/>
        </w:rPr>
        <w:t>can scaffold one another’s self-trust to excessive degrees and shore up one another’s epistemic power beyond what is warranted, thereby creating the conditions in which epistemic injustice can flourish.</w:t>
      </w:r>
      <w:bookmarkEnd w:id="10"/>
      <w:r w:rsidRPr="00E15E9F">
        <w:rPr>
          <w:rFonts w:ascii="Baskerville Old Face" w:eastAsia="Arial" w:hAnsi="Baskerville Old Face" w:cs="Arial"/>
          <w:sz w:val="24"/>
          <w:szCs w:val="24"/>
          <w:lang w:eastAsia="en-GB"/>
        </w:rPr>
        <w:t xml:space="preserve"> The Principal is judged not only to be well placed to detect racism but is judged </w:t>
      </w:r>
      <w:r w:rsidRPr="00E15E9F">
        <w:rPr>
          <w:rFonts w:ascii="Baskerville Old Face" w:eastAsia="Arial" w:hAnsi="Baskerville Old Face" w:cs="Arial"/>
          <w:sz w:val="24"/>
          <w:szCs w:val="24"/>
          <w:lang w:eastAsia="en-GB"/>
        </w:rPr>
        <w:lastRenderedPageBreak/>
        <w:t>to be better placed than Rashaan. The overestimation claim is plausible. Evidence suggests that the measures employed in anti-racism courses are largely ineffective.</w:t>
      </w:r>
      <w:r w:rsidR="000614FA">
        <w:rPr>
          <w:rFonts w:ascii="Baskerville Old Face" w:eastAsia="Arial" w:hAnsi="Baskerville Old Face" w:cs="Arial"/>
          <w:sz w:val="24"/>
          <w:szCs w:val="24"/>
          <w:lang w:eastAsia="en-GB"/>
        </w:rPr>
        <w:t xml:space="preserve"> &lt;11&gt;</w:t>
      </w:r>
    </w:p>
    <w:p w14:paraId="78AC6A80" w14:textId="77777777" w:rsidR="0002520E" w:rsidRPr="00E15E9F" w:rsidRDefault="0002520E" w:rsidP="00E15E9F">
      <w:pPr>
        <w:spacing w:line="240" w:lineRule="auto"/>
        <w:ind w:right="206"/>
        <w:jc w:val="left"/>
        <w:rPr>
          <w:rFonts w:ascii="Baskerville Old Face" w:eastAsia="Arial" w:hAnsi="Baskerville Old Face" w:cs="Arial"/>
          <w:sz w:val="24"/>
          <w:szCs w:val="24"/>
          <w:lang w:eastAsia="en-GB"/>
        </w:rPr>
      </w:pPr>
    </w:p>
    <w:p w14:paraId="09A1ADB2" w14:textId="09BF6480" w:rsidR="0060224C" w:rsidRPr="00E15E9F" w:rsidRDefault="00E61C83" w:rsidP="00E15E9F">
      <w:pPr>
        <w:spacing w:line="240" w:lineRule="auto"/>
        <w:jc w:val="left"/>
        <w:rPr>
          <w:rFonts w:ascii="Baskerville Old Face" w:eastAsia="Arial" w:hAnsi="Baskerville Old Face" w:cs="Arial"/>
          <w:sz w:val="24"/>
          <w:szCs w:val="24"/>
          <w:lang w:eastAsia="en-GB"/>
        </w:rPr>
      </w:pPr>
      <w:r w:rsidRPr="00E15E9F">
        <w:rPr>
          <w:rFonts w:ascii="Baskerville Old Face" w:hAnsi="Baskerville Old Face" w:cs="Garamond"/>
          <w:sz w:val="24"/>
          <w:szCs w:val="24"/>
        </w:rPr>
        <w:t>C</w:t>
      </w:r>
      <w:r w:rsidR="004C5193" w:rsidRPr="00E15E9F">
        <w:rPr>
          <w:rFonts w:ascii="Baskerville Old Face" w:hAnsi="Baskerville Old Face" w:cs="Garamond"/>
          <w:sz w:val="24"/>
          <w:szCs w:val="24"/>
        </w:rPr>
        <w:t>LASSROOM</w:t>
      </w:r>
      <w:r w:rsidRPr="00E15E9F">
        <w:rPr>
          <w:rFonts w:ascii="Baskerville Old Face" w:hAnsi="Baskerville Old Face" w:cs="Garamond"/>
          <w:sz w:val="24"/>
          <w:szCs w:val="24"/>
        </w:rPr>
        <w:t xml:space="preserve"> involves </w:t>
      </w:r>
      <w:r w:rsidR="004C5193" w:rsidRPr="00E15E9F">
        <w:rPr>
          <w:rFonts w:ascii="Baskerville Old Face" w:hAnsi="Baskerville Old Face" w:cs="Garamond"/>
          <w:sz w:val="24"/>
          <w:szCs w:val="24"/>
        </w:rPr>
        <w:t xml:space="preserve">different harms and consequences from BOARDROOM. </w:t>
      </w:r>
      <w:r w:rsidR="00D253CA" w:rsidRPr="00E15E9F">
        <w:rPr>
          <w:rFonts w:ascii="Baskerville Old Face" w:hAnsi="Baskerville Old Face" w:cs="Garamond"/>
          <w:sz w:val="24"/>
          <w:szCs w:val="24"/>
        </w:rPr>
        <w:t xml:space="preserve"> Unlike in BOARDROOM, the </w:t>
      </w:r>
      <w:r w:rsidR="0002520E" w:rsidRPr="00E15E9F">
        <w:rPr>
          <w:rFonts w:ascii="Baskerville Old Face" w:hAnsi="Baskerville Old Face" w:cs="Garamond"/>
          <w:sz w:val="24"/>
          <w:szCs w:val="24"/>
        </w:rPr>
        <w:t>‘</w:t>
      </w:r>
      <w:r w:rsidR="00D253CA" w:rsidRPr="00E15E9F">
        <w:rPr>
          <w:rFonts w:ascii="Baskerville Old Face" w:hAnsi="Baskerville Old Face" w:cs="Garamond"/>
          <w:sz w:val="24"/>
          <w:szCs w:val="24"/>
        </w:rPr>
        <w:t>knowledge</w:t>
      </w:r>
      <w:r w:rsidR="0002520E" w:rsidRPr="00E15E9F">
        <w:rPr>
          <w:rFonts w:ascii="Baskerville Old Face" w:hAnsi="Baskerville Old Face" w:cs="Garamond"/>
          <w:sz w:val="24"/>
          <w:szCs w:val="24"/>
        </w:rPr>
        <w:t>’</w:t>
      </w:r>
      <w:r w:rsidR="00D253CA" w:rsidRPr="00E15E9F">
        <w:rPr>
          <w:rFonts w:ascii="Baskerville Old Face" w:hAnsi="Baskerville Old Face" w:cs="Garamond"/>
          <w:sz w:val="24"/>
          <w:szCs w:val="24"/>
        </w:rPr>
        <w:t xml:space="preserve"> of the target of the injustice in CLASSROOM is at issue. This is again connected to</w:t>
      </w:r>
      <w:r w:rsidR="006D0469" w:rsidRPr="00E15E9F">
        <w:rPr>
          <w:rFonts w:ascii="Baskerville Old Face" w:eastAsia="Arial" w:hAnsi="Baskerville Old Face" w:cs="Arial"/>
          <w:sz w:val="24"/>
          <w:szCs w:val="24"/>
          <w:lang w:eastAsia="en-GB"/>
        </w:rPr>
        <w:t xml:space="preserve"> the </w:t>
      </w:r>
      <w:r w:rsidR="00602017" w:rsidRPr="00E15E9F">
        <w:rPr>
          <w:rFonts w:ascii="Baskerville Old Face" w:eastAsia="Arial" w:hAnsi="Baskerville Old Face" w:cs="Arial"/>
          <w:sz w:val="24"/>
          <w:szCs w:val="24"/>
          <w:lang w:eastAsia="en-GB"/>
        </w:rPr>
        <w:t xml:space="preserve">distorting effect of the </w:t>
      </w:r>
      <w:r w:rsidR="006D0469" w:rsidRPr="00E15E9F">
        <w:rPr>
          <w:rFonts w:ascii="Baskerville Old Face" w:eastAsia="Arial" w:hAnsi="Baskerville Old Face" w:cs="Arial"/>
          <w:sz w:val="24"/>
          <w:szCs w:val="24"/>
          <w:lang w:eastAsia="en-GB"/>
        </w:rPr>
        <w:t>reception give</w:t>
      </w:r>
      <w:r w:rsidR="00567134" w:rsidRPr="00E15E9F">
        <w:rPr>
          <w:rFonts w:ascii="Baskerville Old Face" w:eastAsia="Arial" w:hAnsi="Baskerville Old Face" w:cs="Arial"/>
          <w:sz w:val="24"/>
          <w:szCs w:val="24"/>
          <w:lang w:eastAsia="en-GB"/>
        </w:rPr>
        <w:t>n</w:t>
      </w:r>
      <w:r w:rsidR="006D0469" w:rsidRPr="00E15E9F">
        <w:rPr>
          <w:rFonts w:ascii="Baskerville Old Face" w:eastAsia="Arial" w:hAnsi="Baskerville Old Face" w:cs="Arial"/>
          <w:sz w:val="24"/>
          <w:szCs w:val="24"/>
          <w:lang w:eastAsia="en-GB"/>
        </w:rPr>
        <w:t xml:space="preserve"> to the</w:t>
      </w:r>
      <w:r w:rsidR="0027312D" w:rsidRPr="00E15E9F">
        <w:rPr>
          <w:rFonts w:ascii="Baskerville Old Face" w:eastAsia="Arial" w:hAnsi="Baskerville Old Face" w:cs="Arial"/>
          <w:sz w:val="24"/>
          <w:szCs w:val="24"/>
          <w:lang w:eastAsia="en-GB"/>
        </w:rPr>
        <w:t xml:space="preserve"> raised</w:t>
      </w:r>
      <w:r w:rsidR="006D0469" w:rsidRPr="00E15E9F">
        <w:rPr>
          <w:rFonts w:ascii="Baskerville Old Face" w:eastAsia="Arial" w:hAnsi="Baskerville Old Face" w:cs="Arial"/>
          <w:sz w:val="24"/>
          <w:szCs w:val="24"/>
          <w:lang w:eastAsia="en-GB"/>
        </w:rPr>
        <w:t xml:space="preserve"> alternative</w:t>
      </w:r>
      <w:r w:rsidRPr="00E15E9F">
        <w:rPr>
          <w:rFonts w:ascii="Baskerville Old Face" w:eastAsia="Arial" w:hAnsi="Baskerville Old Face" w:cs="Arial"/>
          <w:sz w:val="24"/>
          <w:szCs w:val="24"/>
          <w:lang w:eastAsia="en-GB"/>
        </w:rPr>
        <w:t xml:space="preserve"> </w:t>
      </w:r>
      <w:r w:rsidR="00602017" w:rsidRPr="00E15E9F">
        <w:rPr>
          <w:rFonts w:ascii="Baskerville Old Face" w:eastAsia="Arial" w:hAnsi="Baskerville Old Face" w:cs="Arial"/>
          <w:sz w:val="24"/>
          <w:szCs w:val="24"/>
          <w:lang w:eastAsia="en-GB"/>
        </w:rPr>
        <w:t>on the</w:t>
      </w:r>
      <w:r w:rsidR="006D0469" w:rsidRPr="00E15E9F">
        <w:rPr>
          <w:rFonts w:ascii="Baskerville Old Face" w:eastAsia="Arial" w:hAnsi="Baskerville Old Face" w:cs="Arial"/>
          <w:sz w:val="24"/>
          <w:szCs w:val="24"/>
          <w:lang w:eastAsia="en-GB"/>
        </w:rPr>
        <w:t xml:space="preserve"> economy of knowledge ascription</w:t>
      </w:r>
      <w:r w:rsidR="00A84015" w:rsidRPr="00E15E9F">
        <w:rPr>
          <w:rFonts w:ascii="Baskerville Old Face" w:eastAsia="Arial" w:hAnsi="Baskerville Old Face" w:cs="Arial"/>
          <w:sz w:val="24"/>
          <w:szCs w:val="24"/>
          <w:lang w:eastAsia="en-GB"/>
        </w:rPr>
        <w:t>s</w:t>
      </w:r>
      <w:r w:rsidR="006D0469" w:rsidRPr="00E15E9F">
        <w:rPr>
          <w:rFonts w:ascii="Baskerville Old Face" w:eastAsia="Arial" w:hAnsi="Baskerville Old Face" w:cs="Arial"/>
          <w:sz w:val="24"/>
          <w:szCs w:val="24"/>
          <w:lang w:eastAsia="en-GB"/>
        </w:rPr>
        <w:t xml:space="preserve">. </w:t>
      </w:r>
      <w:r w:rsidR="0002520E" w:rsidRPr="00E15E9F">
        <w:rPr>
          <w:rFonts w:ascii="Baskerville Old Face" w:eastAsia="Arial" w:hAnsi="Baskerville Old Face" w:cs="Arial"/>
          <w:sz w:val="24"/>
          <w:szCs w:val="24"/>
          <w:lang w:eastAsia="en-GB"/>
        </w:rPr>
        <w:t xml:space="preserve">Because the Principal’s alternative is irrelevant, Rashaan’s knowledge ascription remains literally true after the alternative is raised.  But because those with epistemic power take Principal’s alternative to be relevant, they mistakenly judge that Rashaan’s knowledge ascription is false. This is the distortion: Rashaan is denied </w:t>
      </w:r>
      <w:r w:rsidR="00D31AC9" w:rsidRPr="00E15E9F">
        <w:rPr>
          <w:rFonts w:ascii="Baskerville Old Face" w:eastAsia="Arial" w:hAnsi="Baskerville Old Face" w:cs="Arial"/>
          <w:sz w:val="24"/>
          <w:szCs w:val="24"/>
          <w:lang w:eastAsia="en-GB"/>
        </w:rPr>
        <w:t>‘</w:t>
      </w:r>
      <w:r w:rsidR="0002520E" w:rsidRPr="00E15E9F">
        <w:rPr>
          <w:rFonts w:ascii="Baskerville Old Face" w:eastAsia="Arial" w:hAnsi="Baskerville Old Face" w:cs="Arial"/>
          <w:sz w:val="24"/>
          <w:szCs w:val="24"/>
          <w:lang w:eastAsia="en-GB"/>
        </w:rPr>
        <w:t>knowledge</w:t>
      </w:r>
      <w:r w:rsidR="00D31AC9" w:rsidRPr="00E15E9F">
        <w:rPr>
          <w:rFonts w:ascii="Baskerville Old Face" w:eastAsia="Arial" w:hAnsi="Baskerville Old Face" w:cs="Arial"/>
          <w:sz w:val="24"/>
          <w:szCs w:val="24"/>
          <w:lang w:eastAsia="en-GB"/>
        </w:rPr>
        <w:t>’</w:t>
      </w:r>
      <w:r w:rsidR="0002520E" w:rsidRPr="00E15E9F">
        <w:rPr>
          <w:rFonts w:ascii="Baskerville Old Face" w:eastAsia="Arial" w:hAnsi="Baskerville Old Face" w:cs="Arial"/>
          <w:sz w:val="24"/>
          <w:szCs w:val="24"/>
          <w:lang w:eastAsia="en-GB"/>
        </w:rPr>
        <w:t xml:space="preserve"> when he shouldn’t be because an irrelevant alternative is take</w:t>
      </w:r>
      <w:r w:rsidR="00540DAF" w:rsidRPr="00E15E9F">
        <w:rPr>
          <w:rFonts w:ascii="Baskerville Old Face" w:eastAsia="Arial" w:hAnsi="Baskerville Old Face" w:cs="Arial"/>
          <w:sz w:val="24"/>
          <w:szCs w:val="24"/>
          <w:lang w:eastAsia="en-GB"/>
        </w:rPr>
        <w:t>n</w:t>
      </w:r>
      <w:r w:rsidR="0002520E" w:rsidRPr="00E15E9F">
        <w:rPr>
          <w:rFonts w:ascii="Baskerville Old Face" w:eastAsia="Arial" w:hAnsi="Baskerville Old Face" w:cs="Arial"/>
          <w:sz w:val="24"/>
          <w:szCs w:val="24"/>
          <w:lang w:eastAsia="en-GB"/>
        </w:rPr>
        <w:t xml:space="preserve"> seriously by those with epistemic power when it shouldn’t be. </w:t>
      </w:r>
      <w:r w:rsidR="00A84015" w:rsidRPr="00E15E9F">
        <w:rPr>
          <w:rFonts w:ascii="Baskerville Old Face" w:eastAsia="Arial" w:hAnsi="Baskerville Old Face" w:cs="Arial"/>
          <w:sz w:val="24"/>
          <w:szCs w:val="24"/>
          <w:lang w:eastAsia="en-GB"/>
        </w:rPr>
        <w:t xml:space="preserve">Consequently, </w:t>
      </w:r>
      <w:r w:rsidR="00F9172E" w:rsidRPr="00E15E9F">
        <w:rPr>
          <w:rFonts w:ascii="Baskerville Old Face" w:eastAsia="Arial" w:hAnsi="Baskerville Old Face" w:cs="Arial"/>
          <w:sz w:val="24"/>
          <w:szCs w:val="24"/>
          <w:lang w:eastAsia="en-GB"/>
        </w:rPr>
        <w:t xml:space="preserve">Rashaan </w:t>
      </w:r>
      <w:r w:rsidR="007817F5" w:rsidRPr="00E15E9F">
        <w:rPr>
          <w:rFonts w:ascii="Baskerville Old Face" w:eastAsia="Arial" w:hAnsi="Baskerville Old Face" w:cs="Arial"/>
          <w:sz w:val="24"/>
          <w:szCs w:val="24"/>
          <w:lang w:eastAsia="en-GB"/>
        </w:rPr>
        <w:t xml:space="preserve">loses out </w:t>
      </w:r>
      <w:r w:rsidR="00602017" w:rsidRPr="00E15E9F">
        <w:rPr>
          <w:rFonts w:ascii="Baskerville Old Face" w:eastAsia="Arial" w:hAnsi="Baskerville Old Face" w:cs="Arial"/>
          <w:sz w:val="24"/>
          <w:szCs w:val="24"/>
          <w:lang w:eastAsia="en-GB"/>
        </w:rPr>
        <w:t xml:space="preserve">on </w:t>
      </w:r>
      <w:r w:rsidR="007817F5" w:rsidRPr="00E15E9F">
        <w:rPr>
          <w:rFonts w:ascii="Baskerville Old Face" w:eastAsia="Arial" w:hAnsi="Baskerville Old Face" w:cs="Arial"/>
          <w:sz w:val="24"/>
          <w:szCs w:val="24"/>
          <w:lang w:eastAsia="en-GB"/>
        </w:rPr>
        <w:t>the statuses and permissions that come with being ascribed knowledge.</w:t>
      </w:r>
      <w:r w:rsidRPr="00E15E9F">
        <w:rPr>
          <w:rFonts w:ascii="Baskerville Old Face" w:eastAsia="Arial" w:hAnsi="Baskerville Old Face" w:cs="Arial"/>
          <w:sz w:val="24"/>
          <w:szCs w:val="24"/>
          <w:lang w:eastAsia="en-GB"/>
        </w:rPr>
        <w:t xml:space="preserve"> </w:t>
      </w:r>
      <w:r w:rsidR="00A84015" w:rsidRPr="00E15E9F">
        <w:rPr>
          <w:rFonts w:ascii="Baskerville Old Face" w:eastAsia="Arial" w:hAnsi="Baskerville Old Face" w:cs="Arial"/>
          <w:sz w:val="24"/>
          <w:szCs w:val="24"/>
          <w:lang w:eastAsia="en-GB"/>
        </w:rPr>
        <w:t>H</w:t>
      </w:r>
      <w:r w:rsidR="00602017" w:rsidRPr="00E15E9F">
        <w:rPr>
          <w:rFonts w:ascii="Baskerville Old Face" w:eastAsia="Arial" w:hAnsi="Baskerville Old Face" w:cs="Arial"/>
          <w:sz w:val="24"/>
          <w:szCs w:val="24"/>
          <w:lang w:eastAsia="en-GB"/>
        </w:rPr>
        <w:t>e</w:t>
      </w:r>
      <w:r w:rsidR="00F9172E" w:rsidRPr="00E15E9F">
        <w:rPr>
          <w:rFonts w:ascii="Baskerville Old Face" w:eastAsia="Arial" w:hAnsi="Baskerville Old Face" w:cs="Arial"/>
          <w:sz w:val="24"/>
          <w:szCs w:val="24"/>
          <w:lang w:eastAsia="en-GB"/>
        </w:rPr>
        <w:t xml:space="preserve"> </w:t>
      </w:r>
      <w:r w:rsidR="007817F5" w:rsidRPr="00E15E9F">
        <w:rPr>
          <w:rFonts w:ascii="Baskerville Old Face" w:eastAsia="Arial" w:hAnsi="Baskerville Old Face" w:cs="Arial"/>
          <w:sz w:val="24"/>
          <w:szCs w:val="24"/>
          <w:lang w:eastAsia="en-GB"/>
        </w:rPr>
        <w:t xml:space="preserve">suffers an affront to his epistemic agency in being </w:t>
      </w:r>
      <w:r w:rsidR="00F9172E" w:rsidRPr="00E15E9F">
        <w:rPr>
          <w:rFonts w:ascii="Baskerville Old Face" w:eastAsia="Arial" w:hAnsi="Baskerville Old Face" w:cs="Arial"/>
          <w:sz w:val="24"/>
          <w:szCs w:val="24"/>
          <w:lang w:eastAsia="en-GB"/>
        </w:rPr>
        <w:t>seen as an unreliable informan</w:t>
      </w:r>
      <w:r w:rsidR="007817F5" w:rsidRPr="00E15E9F">
        <w:rPr>
          <w:rFonts w:ascii="Baskerville Old Face" w:eastAsia="Arial" w:hAnsi="Baskerville Old Face" w:cs="Arial"/>
          <w:sz w:val="24"/>
          <w:szCs w:val="24"/>
          <w:lang w:eastAsia="en-GB"/>
        </w:rPr>
        <w:t xml:space="preserve">t. </w:t>
      </w:r>
      <w:r w:rsidR="00906AB3" w:rsidRPr="00E15E9F">
        <w:rPr>
          <w:rFonts w:ascii="Baskerville Old Face" w:eastAsia="Arial" w:hAnsi="Baskerville Old Face" w:cs="Arial"/>
          <w:sz w:val="24"/>
          <w:szCs w:val="24"/>
          <w:lang w:eastAsia="en-GB"/>
        </w:rPr>
        <w:t xml:space="preserve">He is perceived as lacking permission to assert and act on </w:t>
      </w:r>
      <w:r w:rsidR="00F9172E" w:rsidRPr="00E15E9F">
        <w:rPr>
          <w:rFonts w:ascii="Baskerville Old Face" w:eastAsia="Arial" w:hAnsi="Baskerville Old Face" w:cs="Arial"/>
          <w:sz w:val="24"/>
          <w:szCs w:val="24"/>
          <w:lang w:eastAsia="en-GB"/>
        </w:rPr>
        <w:t xml:space="preserve">the proposition that </w:t>
      </w:r>
      <w:r w:rsidR="003F077B" w:rsidRPr="00E15E9F">
        <w:rPr>
          <w:rFonts w:ascii="Baskerville Old Face" w:eastAsia="Arial" w:hAnsi="Baskerville Old Face" w:cs="Arial"/>
          <w:sz w:val="24"/>
          <w:szCs w:val="24"/>
          <w:lang w:eastAsia="en-GB"/>
        </w:rPr>
        <w:t xml:space="preserve">he was </w:t>
      </w:r>
      <w:r w:rsidR="00906AB3" w:rsidRPr="00E15E9F">
        <w:rPr>
          <w:rFonts w:ascii="Baskerville Old Face" w:eastAsia="Arial" w:hAnsi="Baskerville Old Face" w:cs="Arial"/>
          <w:sz w:val="24"/>
          <w:szCs w:val="24"/>
          <w:lang w:eastAsia="en-GB"/>
        </w:rPr>
        <w:t>a victim of</w:t>
      </w:r>
      <w:r w:rsidR="003F138D" w:rsidRPr="00E15E9F">
        <w:rPr>
          <w:rFonts w:ascii="Baskerville Old Face" w:eastAsia="Arial" w:hAnsi="Baskerville Old Face" w:cs="Arial"/>
          <w:sz w:val="24"/>
          <w:szCs w:val="24"/>
          <w:lang w:eastAsia="en-GB"/>
        </w:rPr>
        <w:t xml:space="preserve"> racism.</w:t>
      </w:r>
      <w:r w:rsidR="00EF6961" w:rsidRPr="00E15E9F">
        <w:rPr>
          <w:rFonts w:ascii="Baskerville Old Face" w:eastAsia="Arial" w:hAnsi="Baskerville Old Face" w:cs="Arial"/>
          <w:sz w:val="24"/>
          <w:szCs w:val="24"/>
          <w:lang w:eastAsia="en-GB"/>
        </w:rPr>
        <w:t xml:space="preserve"> Being perceived to lack the</w:t>
      </w:r>
      <w:r w:rsidR="00A84015" w:rsidRPr="00E15E9F">
        <w:rPr>
          <w:rFonts w:ascii="Baskerville Old Face" w:eastAsia="Arial" w:hAnsi="Baskerville Old Face" w:cs="Arial"/>
          <w:sz w:val="24"/>
          <w:szCs w:val="24"/>
          <w:lang w:eastAsia="en-GB"/>
        </w:rPr>
        <w:t xml:space="preserve"> permission to act, any actions that he takes will</w:t>
      </w:r>
      <w:r w:rsidR="00602017" w:rsidRPr="00E15E9F">
        <w:rPr>
          <w:rFonts w:ascii="Baskerville Old Face" w:eastAsia="Arial" w:hAnsi="Baskerville Old Face" w:cs="Arial"/>
          <w:sz w:val="24"/>
          <w:szCs w:val="24"/>
          <w:lang w:eastAsia="en-GB"/>
        </w:rPr>
        <w:t xml:space="preserve"> be open to</w:t>
      </w:r>
      <w:r w:rsidR="003859FE" w:rsidRPr="00E15E9F">
        <w:rPr>
          <w:rFonts w:ascii="Baskerville Old Face" w:eastAsia="Arial" w:hAnsi="Baskerville Old Face" w:cs="Arial"/>
          <w:sz w:val="24"/>
          <w:szCs w:val="24"/>
          <w:lang w:eastAsia="en-GB"/>
        </w:rPr>
        <w:t xml:space="preserve"> criticism,</w:t>
      </w:r>
      <w:r w:rsidR="00471486" w:rsidRPr="00E15E9F">
        <w:rPr>
          <w:rFonts w:ascii="Baskerville Old Face" w:eastAsia="Arial" w:hAnsi="Baskerville Old Face" w:cs="Arial"/>
          <w:sz w:val="24"/>
          <w:szCs w:val="24"/>
          <w:lang w:eastAsia="en-GB"/>
        </w:rPr>
        <w:t xml:space="preserve"> </w:t>
      </w:r>
      <w:r w:rsidR="00602017" w:rsidRPr="00E15E9F">
        <w:rPr>
          <w:rFonts w:ascii="Baskerville Old Face" w:eastAsia="Arial" w:hAnsi="Baskerville Old Face" w:cs="Arial"/>
          <w:sz w:val="24"/>
          <w:szCs w:val="24"/>
          <w:lang w:eastAsia="en-GB"/>
        </w:rPr>
        <w:t xml:space="preserve">potentially </w:t>
      </w:r>
      <w:r w:rsidR="00471486" w:rsidRPr="00E15E9F">
        <w:rPr>
          <w:rFonts w:ascii="Baskerville Old Face" w:eastAsia="Arial" w:hAnsi="Baskerville Old Face" w:cs="Arial"/>
          <w:sz w:val="24"/>
          <w:szCs w:val="24"/>
          <w:lang w:eastAsia="en-GB"/>
        </w:rPr>
        <w:t>shaking</w:t>
      </w:r>
      <w:r w:rsidR="003859FE" w:rsidRPr="00E15E9F">
        <w:rPr>
          <w:rFonts w:ascii="Baskerville Old Face" w:eastAsia="Arial" w:hAnsi="Baskerville Old Face" w:cs="Arial"/>
          <w:sz w:val="24"/>
          <w:szCs w:val="24"/>
          <w:lang w:eastAsia="en-GB"/>
        </w:rPr>
        <w:t xml:space="preserve"> </w:t>
      </w:r>
      <w:r w:rsidR="00906AB3" w:rsidRPr="00E15E9F">
        <w:rPr>
          <w:rFonts w:ascii="Baskerville Old Face" w:eastAsia="Arial" w:hAnsi="Baskerville Old Face" w:cs="Arial"/>
          <w:sz w:val="24"/>
          <w:szCs w:val="24"/>
          <w:lang w:eastAsia="en-GB"/>
        </w:rPr>
        <w:t>his confidence in the righteousness of his protest and</w:t>
      </w:r>
      <w:r w:rsidR="003859FE" w:rsidRPr="00E15E9F">
        <w:rPr>
          <w:rFonts w:ascii="Baskerville Old Face" w:eastAsia="Arial" w:hAnsi="Baskerville Old Face" w:cs="Arial"/>
          <w:sz w:val="24"/>
          <w:szCs w:val="24"/>
          <w:lang w:eastAsia="en-GB"/>
        </w:rPr>
        <w:t xml:space="preserve"> his</w:t>
      </w:r>
      <w:r w:rsidR="00906AB3" w:rsidRPr="00E15E9F">
        <w:rPr>
          <w:rFonts w:ascii="Baskerville Old Face" w:eastAsia="Arial" w:hAnsi="Baskerville Old Face" w:cs="Arial"/>
          <w:sz w:val="24"/>
          <w:szCs w:val="24"/>
          <w:lang w:eastAsia="en-GB"/>
        </w:rPr>
        <w:t xml:space="preserve"> determination to</w:t>
      </w:r>
      <w:r w:rsidR="003859FE" w:rsidRPr="00E15E9F">
        <w:rPr>
          <w:rFonts w:ascii="Baskerville Old Face" w:eastAsia="Arial" w:hAnsi="Baskerville Old Face" w:cs="Arial"/>
          <w:sz w:val="24"/>
          <w:szCs w:val="24"/>
          <w:lang w:eastAsia="en-GB"/>
        </w:rPr>
        <w:t xml:space="preserve"> take action.</w:t>
      </w:r>
      <w:r w:rsidR="00906AB3" w:rsidRPr="00E15E9F">
        <w:rPr>
          <w:rFonts w:ascii="Baskerville Old Face" w:eastAsia="Arial" w:hAnsi="Baskerville Old Face" w:cs="Arial"/>
          <w:sz w:val="24"/>
          <w:szCs w:val="24"/>
          <w:lang w:eastAsia="en-GB"/>
        </w:rPr>
        <w:t xml:space="preserve"> </w:t>
      </w:r>
      <w:r w:rsidR="0060224C" w:rsidRPr="00E15E9F">
        <w:rPr>
          <w:rFonts w:ascii="Baskerville Old Face" w:eastAsia="Arial" w:hAnsi="Baskerville Old Face" w:cs="Arial"/>
          <w:sz w:val="24"/>
          <w:szCs w:val="24"/>
          <w:lang w:eastAsia="en-GB"/>
        </w:rPr>
        <w:t>Thus</w:t>
      </w:r>
      <w:r w:rsidR="00540DAF" w:rsidRPr="00E15E9F">
        <w:rPr>
          <w:rFonts w:ascii="Baskerville Old Face" w:eastAsia="Arial" w:hAnsi="Baskerville Old Face" w:cs="Arial"/>
          <w:sz w:val="24"/>
          <w:szCs w:val="24"/>
          <w:lang w:eastAsia="en-GB"/>
        </w:rPr>
        <w:t>,</w:t>
      </w:r>
      <w:r w:rsidR="0060224C" w:rsidRPr="00E15E9F">
        <w:rPr>
          <w:rFonts w:ascii="Baskerville Old Face" w:eastAsia="Arial" w:hAnsi="Baskerville Old Face" w:cs="Arial"/>
          <w:sz w:val="24"/>
          <w:szCs w:val="24"/>
          <w:lang w:eastAsia="en-GB"/>
        </w:rPr>
        <w:t xml:space="preserve"> alternatives</w:t>
      </w:r>
      <w:r w:rsidR="00540DAF" w:rsidRPr="00E15E9F">
        <w:rPr>
          <w:rFonts w:ascii="Baskerville Old Face" w:eastAsia="Arial" w:hAnsi="Baskerville Old Face" w:cs="Arial"/>
          <w:sz w:val="24"/>
          <w:szCs w:val="24"/>
          <w:lang w:eastAsia="en-GB"/>
        </w:rPr>
        <w:t xml:space="preserve"> being mistakenly</w:t>
      </w:r>
      <w:r w:rsidR="0060224C" w:rsidRPr="00E15E9F">
        <w:rPr>
          <w:rFonts w:ascii="Baskerville Old Face" w:eastAsia="Arial" w:hAnsi="Baskerville Old Face" w:cs="Arial"/>
          <w:sz w:val="24"/>
          <w:szCs w:val="24"/>
          <w:lang w:eastAsia="en-GB"/>
        </w:rPr>
        <w:t xml:space="preserve"> taken to be relevant</w:t>
      </w:r>
      <w:r w:rsidR="0002520E" w:rsidRPr="00E15E9F">
        <w:rPr>
          <w:rFonts w:ascii="Baskerville Old Face" w:eastAsia="Arial" w:hAnsi="Baskerville Old Face" w:cs="Arial"/>
          <w:sz w:val="24"/>
          <w:szCs w:val="24"/>
          <w:lang w:eastAsia="en-GB"/>
        </w:rPr>
        <w:t xml:space="preserve"> by those with epistemic power</w:t>
      </w:r>
      <w:r w:rsidR="0060224C" w:rsidRPr="00E15E9F">
        <w:rPr>
          <w:rFonts w:ascii="Baskerville Old Face" w:eastAsia="Arial" w:hAnsi="Baskerville Old Face" w:cs="Arial"/>
          <w:sz w:val="24"/>
          <w:szCs w:val="24"/>
          <w:lang w:eastAsia="en-GB"/>
        </w:rPr>
        <w:t xml:space="preserve"> can undermine actions and place barriers in the way to achieving justice.</w:t>
      </w:r>
    </w:p>
    <w:p w14:paraId="5B952BAD" w14:textId="5F853A46" w:rsidR="0002520E" w:rsidRPr="00E15E9F" w:rsidRDefault="0002520E" w:rsidP="00E15E9F">
      <w:pPr>
        <w:spacing w:line="240" w:lineRule="auto"/>
        <w:jc w:val="left"/>
        <w:rPr>
          <w:rFonts w:ascii="Baskerville Old Face" w:eastAsia="Arial" w:hAnsi="Baskerville Old Face" w:cs="Arial"/>
          <w:sz w:val="24"/>
          <w:szCs w:val="24"/>
          <w:lang w:eastAsia="en-GB"/>
        </w:rPr>
      </w:pPr>
    </w:p>
    <w:p w14:paraId="6F838BB7" w14:textId="66A2DB7A" w:rsidR="0002520E" w:rsidRPr="00E15E9F" w:rsidRDefault="0002520E" w:rsidP="00E15E9F">
      <w:pPr>
        <w:spacing w:line="240" w:lineRule="auto"/>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 xml:space="preserve">Like testimonial injustice, this form of irrelevance injustice involves a testifier being unfairly judged not to </w:t>
      </w:r>
      <w:r w:rsidR="00540DAF"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know</w:t>
      </w:r>
      <w:r w:rsidR="00540DAF"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but the mechanism that brings about this judgement is quite different. In testimonial injustice a speaker is judged not to know because the audience harbour a prejudice against the speaker. In irrelevance injustice a speaker raises an alternative that is taken seriously when </w:t>
      </w:r>
      <w:r w:rsidR="002C2EED" w:rsidRPr="00E15E9F">
        <w:rPr>
          <w:rFonts w:ascii="Baskerville Old Face" w:eastAsia="Arial" w:hAnsi="Baskerville Old Face" w:cs="Arial"/>
          <w:sz w:val="24"/>
          <w:szCs w:val="24"/>
          <w:lang w:eastAsia="en-GB"/>
        </w:rPr>
        <w:t>it</w:t>
      </w:r>
      <w:r w:rsidRPr="00E15E9F">
        <w:rPr>
          <w:rFonts w:ascii="Baskerville Old Face" w:eastAsia="Arial" w:hAnsi="Baskerville Old Face" w:cs="Arial"/>
          <w:sz w:val="24"/>
          <w:szCs w:val="24"/>
          <w:lang w:eastAsia="en-GB"/>
        </w:rPr>
        <w:t xml:space="preserve"> should not be because of a prejudice in the</w:t>
      </w:r>
      <w:r w:rsidR="002C2EED" w:rsidRPr="00E15E9F">
        <w:rPr>
          <w:rFonts w:ascii="Baskerville Old Face" w:eastAsia="Arial" w:hAnsi="Baskerville Old Face" w:cs="Arial"/>
          <w:sz w:val="24"/>
          <w:szCs w:val="24"/>
          <w:lang w:eastAsia="en-GB"/>
        </w:rPr>
        <w:t xml:space="preserve"> speaker’s</w:t>
      </w:r>
      <w:r w:rsidRPr="00E15E9F">
        <w:rPr>
          <w:rFonts w:ascii="Baskerville Old Face" w:eastAsia="Arial" w:hAnsi="Baskerville Old Face" w:cs="Arial"/>
          <w:sz w:val="24"/>
          <w:szCs w:val="24"/>
          <w:lang w:eastAsia="en-GB"/>
        </w:rPr>
        <w:t xml:space="preserve"> favour</w:t>
      </w:r>
      <w:r w:rsidR="002C2EED"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which in turn</w:t>
      </w:r>
      <w:r w:rsidR="00540DAF" w:rsidRPr="00E15E9F">
        <w:rPr>
          <w:rFonts w:ascii="Baskerville Old Face" w:eastAsia="Arial" w:hAnsi="Baskerville Old Face" w:cs="Arial"/>
          <w:sz w:val="24"/>
          <w:szCs w:val="24"/>
          <w:lang w:eastAsia="en-GB"/>
        </w:rPr>
        <w:t xml:space="preserve"> leads an audience to mistakenly judge that an alternative needs ruling out and to a mistaken knowledge denial. </w:t>
      </w:r>
    </w:p>
    <w:p w14:paraId="15198166" w14:textId="77777777" w:rsidR="0002520E" w:rsidRPr="00E15E9F" w:rsidRDefault="0002520E" w:rsidP="00E15E9F">
      <w:pPr>
        <w:spacing w:line="240" w:lineRule="auto"/>
        <w:jc w:val="left"/>
        <w:rPr>
          <w:rFonts w:ascii="Baskerville Old Face" w:eastAsia="Arial" w:hAnsi="Baskerville Old Face" w:cs="Arial"/>
          <w:sz w:val="24"/>
          <w:szCs w:val="24"/>
          <w:lang w:eastAsia="en-GB"/>
        </w:rPr>
      </w:pPr>
    </w:p>
    <w:p w14:paraId="6163FF1C" w14:textId="4EE0B6B1" w:rsidR="00844A32" w:rsidRPr="00E15E9F" w:rsidRDefault="00CD515A" w:rsidP="00E15E9F">
      <w:pPr>
        <w:spacing w:line="240" w:lineRule="auto"/>
        <w:jc w:val="left"/>
        <w:rPr>
          <w:rFonts w:ascii="Baskerville Old Face" w:eastAsia="Arial" w:hAnsi="Baskerville Old Face" w:cs="Arial"/>
          <w:color w:val="FF0000"/>
          <w:sz w:val="24"/>
          <w:szCs w:val="24"/>
          <w:lang w:eastAsia="en-GB"/>
        </w:rPr>
      </w:pPr>
      <w:r w:rsidRPr="00E15E9F">
        <w:rPr>
          <w:rFonts w:ascii="Baskerville Old Face" w:eastAsia="Arial" w:hAnsi="Baskerville Old Face" w:cs="Arial"/>
          <w:sz w:val="24"/>
          <w:szCs w:val="24"/>
          <w:lang w:eastAsia="en-GB"/>
        </w:rPr>
        <w:t>Looking at BOARDROOM and CLASSROOM side by side reveals an asymmet</w:t>
      </w:r>
      <w:r w:rsidR="007F1462" w:rsidRPr="00E15E9F">
        <w:rPr>
          <w:rFonts w:ascii="Baskerville Old Face" w:eastAsia="Arial" w:hAnsi="Baskerville Old Face" w:cs="Arial"/>
          <w:sz w:val="24"/>
          <w:szCs w:val="24"/>
          <w:lang w:eastAsia="en-GB"/>
        </w:rPr>
        <w:t>ric</w:t>
      </w:r>
      <w:r w:rsidRPr="00E15E9F">
        <w:rPr>
          <w:rFonts w:ascii="Baskerville Old Face" w:eastAsia="Arial" w:hAnsi="Baskerville Old Face" w:cs="Arial"/>
          <w:sz w:val="24"/>
          <w:szCs w:val="24"/>
          <w:lang w:eastAsia="en-GB"/>
        </w:rPr>
        <w:t xml:space="preserve"> </w:t>
      </w:r>
      <w:r w:rsidR="00D07244" w:rsidRPr="00E15E9F">
        <w:rPr>
          <w:rFonts w:ascii="Baskerville Old Face" w:eastAsia="Arial" w:hAnsi="Baskerville Old Face" w:cs="Arial"/>
          <w:sz w:val="24"/>
          <w:szCs w:val="24"/>
          <w:lang w:eastAsia="en-GB"/>
        </w:rPr>
        <w:t>ability to</w:t>
      </w:r>
      <w:r w:rsidR="00540DAF" w:rsidRPr="00E15E9F">
        <w:rPr>
          <w:rFonts w:ascii="Baskerville Old Face" w:eastAsia="Arial" w:hAnsi="Baskerville Old Face" w:cs="Arial"/>
          <w:sz w:val="24"/>
          <w:szCs w:val="24"/>
          <w:lang w:eastAsia="en-GB"/>
        </w:rPr>
        <w:t xml:space="preserve"> influence what’s perceived to be a relevant alternative,</w:t>
      </w:r>
      <w:r w:rsidRPr="00E15E9F">
        <w:rPr>
          <w:rFonts w:ascii="Baskerville Old Face" w:eastAsia="Arial" w:hAnsi="Baskerville Old Face" w:cs="Arial"/>
          <w:sz w:val="24"/>
          <w:szCs w:val="24"/>
          <w:lang w:eastAsia="en-GB"/>
        </w:rPr>
        <w:t xml:space="preserve"> which in turn affects the ease or difficulty with which the differentially socially situated agents </w:t>
      </w:r>
      <w:r w:rsidR="007F1462" w:rsidRPr="00E15E9F">
        <w:rPr>
          <w:rFonts w:ascii="Baskerville Old Face" w:eastAsia="Arial" w:hAnsi="Baskerville Old Face" w:cs="Arial"/>
          <w:sz w:val="24"/>
          <w:szCs w:val="24"/>
          <w:lang w:eastAsia="en-GB"/>
        </w:rPr>
        <w:t xml:space="preserve">are </w:t>
      </w:r>
      <w:r w:rsidR="00EF6961" w:rsidRPr="00E15E9F">
        <w:rPr>
          <w:rFonts w:ascii="Baskerville Old Face" w:eastAsia="Arial" w:hAnsi="Baskerville Old Face" w:cs="Arial"/>
          <w:sz w:val="24"/>
          <w:szCs w:val="24"/>
          <w:lang w:eastAsia="en-GB"/>
        </w:rPr>
        <w:t>ascribed</w:t>
      </w:r>
      <w:r w:rsidRPr="00E15E9F">
        <w:rPr>
          <w:rFonts w:ascii="Baskerville Old Face" w:eastAsia="Arial" w:hAnsi="Baskerville Old Face" w:cs="Arial"/>
          <w:sz w:val="24"/>
          <w:szCs w:val="24"/>
          <w:lang w:eastAsia="en-GB"/>
        </w:rPr>
        <w:t xml:space="preserve"> know</w:t>
      </w:r>
      <w:r w:rsidR="00EF6961" w:rsidRPr="00E15E9F">
        <w:rPr>
          <w:rFonts w:ascii="Baskerville Old Face" w:eastAsia="Arial" w:hAnsi="Baskerville Old Face" w:cs="Arial"/>
          <w:sz w:val="24"/>
          <w:szCs w:val="24"/>
          <w:lang w:eastAsia="en-GB"/>
        </w:rPr>
        <w:t>led</w:t>
      </w:r>
      <w:r w:rsidR="003859FE" w:rsidRPr="00E15E9F">
        <w:rPr>
          <w:rFonts w:ascii="Baskerville Old Face" w:eastAsia="Arial" w:hAnsi="Baskerville Old Face" w:cs="Arial"/>
          <w:sz w:val="24"/>
          <w:szCs w:val="24"/>
          <w:lang w:eastAsia="en-GB"/>
        </w:rPr>
        <w:t>g</w:t>
      </w:r>
      <w:r w:rsidR="00EF6961" w:rsidRPr="00E15E9F">
        <w:rPr>
          <w:rFonts w:ascii="Baskerville Old Face" w:eastAsia="Arial" w:hAnsi="Baskerville Old Face" w:cs="Arial"/>
          <w:sz w:val="24"/>
          <w:szCs w:val="24"/>
          <w:lang w:eastAsia="en-GB"/>
        </w:rPr>
        <w:t>e</w:t>
      </w:r>
      <w:r w:rsidRPr="00E15E9F">
        <w:rPr>
          <w:rFonts w:ascii="Baskerville Old Face" w:eastAsia="Arial" w:hAnsi="Baskerville Old Face" w:cs="Arial"/>
          <w:sz w:val="24"/>
          <w:szCs w:val="24"/>
          <w:lang w:eastAsia="en-GB"/>
        </w:rPr>
        <w:t xml:space="preserve">. </w:t>
      </w:r>
      <w:r w:rsidR="007473FC" w:rsidRPr="00E15E9F">
        <w:rPr>
          <w:rFonts w:ascii="Baskerville Old Face" w:hAnsi="Baskerville Old Face" w:cs="Garamond"/>
          <w:sz w:val="24"/>
          <w:szCs w:val="24"/>
        </w:rPr>
        <w:t>Those who have their alternatives taken seriously can increase the size of the set of alternatives that others must rule out prior to being ascribed knowledge, whilst the reverse is not true.</w:t>
      </w:r>
      <w:bookmarkStart w:id="11" w:name="_Hlk41490284"/>
      <w:r w:rsidR="007F1462" w:rsidRPr="00E15E9F">
        <w:rPr>
          <w:rFonts w:ascii="Baskerville Old Face" w:eastAsia="Arial" w:hAnsi="Baskerville Old Face" w:cs="Arial"/>
          <w:sz w:val="24"/>
          <w:szCs w:val="24"/>
          <w:lang w:eastAsia="en-GB"/>
        </w:rPr>
        <w:t xml:space="preserve"> </w:t>
      </w:r>
      <w:bookmarkEnd w:id="11"/>
      <w:r w:rsidR="00A8054E" w:rsidRPr="00E15E9F">
        <w:rPr>
          <w:rFonts w:ascii="Baskerville Old Face" w:eastAsia="Arial" w:hAnsi="Baskerville Old Face" w:cs="Arial"/>
          <w:sz w:val="24"/>
          <w:szCs w:val="24"/>
          <w:lang w:eastAsia="en-GB"/>
        </w:rPr>
        <w:t>Consequently</w:t>
      </w:r>
      <w:r w:rsidR="00EF6961" w:rsidRPr="00E15E9F">
        <w:rPr>
          <w:rFonts w:ascii="Baskerville Old Face" w:eastAsia="Arial" w:hAnsi="Baskerville Old Face" w:cs="Arial"/>
          <w:sz w:val="24"/>
          <w:szCs w:val="24"/>
          <w:lang w:eastAsia="en-GB"/>
        </w:rPr>
        <w:t xml:space="preserve">, </w:t>
      </w:r>
      <w:r w:rsidR="00EF6961" w:rsidRPr="00E15E9F">
        <w:rPr>
          <w:rFonts w:ascii="Baskerville Old Face" w:hAnsi="Baskerville Old Face" w:cs="Garamond"/>
          <w:sz w:val="24"/>
          <w:szCs w:val="24"/>
        </w:rPr>
        <w:t>t</w:t>
      </w:r>
      <w:r w:rsidR="007473FC" w:rsidRPr="00E15E9F">
        <w:rPr>
          <w:rFonts w:ascii="Baskerville Old Face" w:hAnsi="Baskerville Old Face" w:cs="Garamond"/>
          <w:sz w:val="24"/>
          <w:szCs w:val="24"/>
        </w:rPr>
        <w:t>he</w:t>
      </w:r>
      <w:r w:rsidR="00EF6961" w:rsidRPr="00E15E9F">
        <w:rPr>
          <w:rFonts w:ascii="Baskerville Old Face" w:hAnsi="Baskerville Old Face" w:cs="Garamond"/>
          <w:sz w:val="24"/>
          <w:szCs w:val="24"/>
        </w:rPr>
        <w:t>re</w:t>
      </w:r>
      <w:r w:rsidR="007473FC" w:rsidRPr="00E15E9F">
        <w:rPr>
          <w:rFonts w:ascii="Baskerville Old Face" w:hAnsi="Baskerville Old Face" w:cs="Garamond"/>
          <w:sz w:val="24"/>
          <w:szCs w:val="24"/>
        </w:rPr>
        <w:t xml:space="preserve"> </w:t>
      </w:r>
      <w:r w:rsidR="00EF6961" w:rsidRPr="00E15E9F">
        <w:rPr>
          <w:rFonts w:ascii="Baskerville Old Face" w:hAnsi="Baskerville Old Face" w:cs="Garamond"/>
          <w:sz w:val="24"/>
          <w:szCs w:val="24"/>
        </w:rPr>
        <w:t>is</w:t>
      </w:r>
      <w:r w:rsidR="007473FC" w:rsidRPr="00E15E9F">
        <w:rPr>
          <w:rFonts w:ascii="Baskerville Old Face" w:hAnsi="Baskerville Old Face" w:cs="Garamond"/>
          <w:sz w:val="24"/>
          <w:szCs w:val="24"/>
        </w:rPr>
        <w:t xml:space="preserve"> an asymmetry in the amount of epistemic labour that differentially situated agents must expend, both in gathering evidence and in demonstrating their possession of such evidence, prior to being ascribed knowledge</w:t>
      </w:r>
      <w:r w:rsidR="0060224C" w:rsidRPr="00E15E9F">
        <w:rPr>
          <w:rFonts w:ascii="Baskerville Old Face" w:hAnsi="Baskerville Old Face" w:cs="Garamond"/>
          <w:sz w:val="24"/>
          <w:szCs w:val="24"/>
        </w:rPr>
        <w:t xml:space="preserve">. </w:t>
      </w:r>
      <w:r w:rsidR="007473FC" w:rsidRPr="00E15E9F">
        <w:rPr>
          <w:rFonts w:ascii="Baskerville Old Face" w:eastAsia="Arial" w:hAnsi="Baskerville Old Face" w:cs="Arial"/>
          <w:sz w:val="24"/>
          <w:szCs w:val="24"/>
          <w:lang w:eastAsia="en-GB"/>
        </w:rPr>
        <w:t xml:space="preserve">Miss Triggs not </w:t>
      </w:r>
      <w:r w:rsidR="0060224C" w:rsidRPr="00E15E9F">
        <w:rPr>
          <w:rFonts w:ascii="Baskerville Old Face" w:eastAsia="Arial" w:hAnsi="Baskerville Old Face" w:cs="Arial"/>
          <w:sz w:val="24"/>
          <w:szCs w:val="24"/>
          <w:lang w:eastAsia="en-GB"/>
        </w:rPr>
        <w:t xml:space="preserve">being </w:t>
      </w:r>
      <w:r w:rsidR="007473FC" w:rsidRPr="00E15E9F">
        <w:rPr>
          <w:rFonts w:ascii="Baskerville Old Face" w:eastAsia="Arial" w:hAnsi="Baskerville Old Face" w:cs="Arial"/>
          <w:sz w:val="24"/>
          <w:szCs w:val="24"/>
          <w:lang w:eastAsia="en-GB"/>
        </w:rPr>
        <w:t xml:space="preserve">taken seriously </w:t>
      </w:r>
      <w:r w:rsidR="007F1462" w:rsidRPr="00E15E9F">
        <w:rPr>
          <w:rFonts w:ascii="Baskerville Old Face" w:eastAsia="Arial" w:hAnsi="Baskerville Old Face" w:cs="Arial"/>
          <w:sz w:val="24"/>
          <w:szCs w:val="24"/>
          <w:lang w:eastAsia="en-GB"/>
        </w:rPr>
        <w:t xml:space="preserve">reduces the </w:t>
      </w:r>
      <w:r w:rsidR="0060224C" w:rsidRPr="00E15E9F">
        <w:rPr>
          <w:rFonts w:ascii="Baskerville Old Face" w:eastAsia="Arial" w:hAnsi="Baskerville Old Face" w:cs="Arial"/>
          <w:sz w:val="24"/>
          <w:szCs w:val="24"/>
          <w:lang w:eastAsia="en-GB"/>
        </w:rPr>
        <w:t xml:space="preserve">amount of </w:t>
      </w:r>
      <w:r w:rsidR="007F1462" w:rsidRPr="00E15E9F">
        <w:rPr>
          <w:rFonts w:ascii="Baskerville Old Face" w:eastAsia="Arial" w:hAnsi="Baskerville Old Face" w:cs="Arial"/>
          <w:sz w:val="24"/>
          <w:szCs w:val="24"/>
          <w:lang w:eastAsia="en-GB"/>
        </w:rPr>
        <w:t xml:space="preserve">epistemic labour that Mr X must expend </w:t>
      </w:r>
      <w:r w:rsidR="0060224C" w:rsidRPr="00E15E9F">
        <w:rPr>
          <w:rFonts w:ascii="Baskerville Old Face" w:eastAsia="Arial" w:hAnsi="Baskerville Old Face" w:cs="Arial"/>
          <w:sz w:val="24"/>
          <w:szCs w:val="24"/>
          <w:lang w:eastAsia="en-GB"/>
        </w:rPr>
        <w:t>in order to be ascribed knowledge. The Principal being taken seriously</w:t>
      </w:r>
      <w:r w:rsidR="007F1462" w:rsidRPr="00E15E9F">
        <w:rPr>
          <w:rFonts w:ascii="Baskerville Old Face" w:eastAsia="Arial" w:hAnsi="Baskerville Old Face" w:cs="Arial"/>
          <w:sz w:val="24"/>
          <w:szCs w:val="24"/>
          <w:lang w:eastAsia="en-GB"/>
        </w:rPr>
        <w:t xml:space="preserve"> increases the</w:t>
      </w:r>
      <w:r w:rsidR="0060224C" w:rsidRPr="00E15E9F">
        <w:rPr>
          <w:rFonts w:ascii="Baskerville Old Face" w:eastAsia="Arial" w:hAnsi="Baskerville Old Face" w:cs="Arial"/>
          <w:sz w:val="24"/>
          <w:szCs w:val="24"/>
          <w:lang w:eastAsia="en-GB"/>
        </w:rPr>
        <w:t xml:space="preserve"> amount of</w:t>
      </w:r>
      <w:r w:rsidR="007F1462" w:rsidRPr="00E15E9F">
        <w:rPr>
          <w:rFonts w:ascii="Baskerville Old Face" w:eastAsia="Arial" w:hAnsi="Baskerville Old Face" w:cs="Arial"/>
          <w:sz w:val="24"/>
          <w:szCs w:val="24"/>
          <w:lang w:eastAsia="en-GB"/>
        </w:rPr>
        <w:t xml:space="preserve"> epistemic labour that Rashaan must expend in </w:t>
      </w:r>
      <w:r w:rsidR="004B13CB" w:rsidRPr="00E15E9F">
        <w:rPr>
          <w:rFonts w:ascii="Baskerville Old Face" w:eastAsia="Arial" w:hAnsi="Baskerville Old Face" w:cs="Arial"/>
          <w:sz w:val="24"/>
          <w:szCs w:val="24"/>
          <w:lang w:eastAsia="en-GB"/>
        </w:rPr>
        <w:t xml:space="preserve">order to be ascribed knowledge. </w:t>
      </w:r>
      <w:r w:rsidR="007473FC" w:rsidRPr="00E15E9F">
        <w:rPr>
          <w:rFonts w:ascii="Baskerville Old Face" w:eastAsia="Arial" w:hAnsi="Baskerville Old Face" w:cs="Arial"/>
          <w:sz w:val="24"/>
          <w:szCs w:val="24"/>
          <w:lang w:eastAsia="en-GB"/>
        </w:rPr>
        <w:t>I</w:t>
      </w:r>
      <w:r w:rsidR="007F1462" w:rsidRPr="00E15E9F">
        <w:rPr>
          <w:rFonts w:ascii="Baskerville Old Face" w:eastAsia="Arial" w:hAnsi="Baskerville Old Face" w:cs="Arial"/>
          <w:sz w:val="24"/>
          <w:szCs w:val="24"/>
          <w:lang w:eastAsia="en-GB"/>
        </w:rPr>
        <w:t>rrelevance injustice</w:t>
      </w:r>
      <w:r w:rsidR="004B13CB" w:rsidRPr="00E15E9F">
        <w:rPr>
          <w:rFonts w:ascii="Baskerville Old Face" w:eastAsia="Arial" w:hAnsi="Baskerville Old Face" w:cs="Arial"/>
          <w:sz w:val="24"/>
          <w:szCs w:val="24"/>
          <w:lang w:eastAsia="en-GB"/>
        </w:rPr>
        <w:t xml:space="preserve"> </w:t>
      </w:r>
      <w:r w:rsidR="0002520E" w:rsidRPr="00E15E9F">
        <w:rPr>
          <w:rFonts w:ascii="Baskerville Old Face" w:eastAsia="Arial" w:hAnsi="Baskerville Old Face" w:cs="Arial"/>
          <w:sz w:val="24"/>
          <w:szCs w:val="24"/>
          <w:lang w:eastAsia="en-GB"/>
        </w:rPr>
        <w:t xml:space="preserve">shows </w:t>
      </w:r>
      <w:r w:rsidR="007F1462" w:rsidRPr="00E15E9F">
        <w:rPr>
          <w:rFonts w:ascii="Baskerville Old Face" w:eastAsia="Arial" w:hAnsi="Baskerville Old Face" w:cs="Arial"/>
          <w:sz w:val="24"/>
          <w:szCs w:val="24"/>
          <w:lang w:eastAsia="en-GB"/>
        </w:rPr>
        <w:t>how</w:t>
      </w:r>
      <w:r w:rsidR="007473FC" w:rsidRPr="00E15E9F">
        <w:rPr>
          <w:rFonts w:ascii="Baskerville Old Face" w:eastAsia="Arial" w:hAnsi="Baskerville Old Face" w:cs="Arial"/>
          <w:sz w:val="24"/>
          <w:szCs w:val="24"/>
          <w:lang w:eastAsia="en-GB"/>
        </w:rPr>
        <w:t xml:space="preserve"> t</w:t>
      </w:r>
      <w:r w:rsidRPr="00E15E9F">
        <w:rPr>
          <w:rFonts w:ascii="Baskerville Old Face" w:eastAsia="Arial" w:hAnsi="Baskerville Old Face" w:cs="Arial"/>
          <w:sz w:val="24"/>
          <w:szCs w:val="24"/>
          <w:lang w:eastAsia="en-GB"/>
        </w:rPr>
        <w:t>he powerful can make</w:t>
      </w:r>
      <w:r w:rsidR="007473FC" w:rsidRPr="00E15E9F">
        <w:rPr>
          <w:rFonts w:ascii="Baskerville Old Face" w:eastAsia="Arial" w:hAnsi="Baskerville Old Face" w:cs="Arial"/>
          <w:sz w:val="24"/>
          <w:szCs w:val="24"/>
          <w:lang w:eastAsia="en-GB"/>
        </w:rPr>
        <w:t xml:space="preserve"> epistemic</w:t>
      </w:r>
      <w:r w:rsidRPr="00E15E9F">
        <w:rPr>
          <w:rFonts w:ascii="Baskerville Old Face" w:eastAsia="Arial" w:hAnsi="Baskerville Old Face" w:cs="Arial"/>
          <w:sz w:val="24"/>
          <w:szCs w:val="24"/>
          <w:lang w:eastAsia="en-GB"/>
        </w:rPr>
        <w:t xml:space="preserve"> life easier for themselves and harder for others. </w:t>
      </w:r>
      <w:r w:rsidRPr="00E15E9F">
        <w:rPr>
          <w:rFonts w:ascii="Baskerville Old Face" w:eastAsia="Arial" w:hAnsi="Baskerville Old Face" w:cs="Arial"/>
          <w:color w:val="FF0000"/>
          <w:sz w:val="24"/>
          <w:szCs w:val="24"/>
          <w:lang w:eastAsia="en-GB"/>
        </w:rPr>
        <w:t xml:space="preserve"> </w:t>
      </w:r>
    </w:p>
    <w:p w14:paraId="5049EBC0" w14:textId="77777777" w:rsidR="0060224C" w:rsidRPr="00E15E9F" w:rsidRDefault="0060224C" w:rsidP="00E15E9F">
      <w:pPr>
        <w:spacing w:line="240" w:lineRule="auto"/>
        <w:jc w:val="left"/>
        <w:rPr>
          <w:rFonts w:ascii="Baskerville Old Face" w:eastAsia="Arial" w:hAnsi="Baskerville Old Face" w:cs="Arial"/>
          <w:sz w:val="24"/>
          <w:szCs w:val="24"/>
          <w:lang w:eastAsia="en-GB"/>
        </w:rPr>
      </w:pPr>
    </w:p>
    <w:p w14:paraId="7A692202" w14:textId="498D7A51" w:rsidR="00F97A4C" w:rsidRPr="00E15E9F" w:rsidRDefault="00166440" w:rsidP="00E15E9F">
      <w:pPr>
        <w:spacing w:line="240" w:lineRule="auto"/>
        <w:ind w:right="20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Now</w:t>
      </w:r>
      <w:r w:rsidR="002F768E" w:rsidRPr="00E15E9F">
        <w:rPr>
          <w:rFonts w:ascii="Baskerville Old Face" w:eastAsia="Arial" w:hAnsi="Baskerville Old Face" w:cs="Arial"/>
          <w:sz w:val="24"/>
          <w:szCs w:val="24"/>
          <w:lang w:eastAsia="en-GB"/>
        </w:rPr>
        <w:t xml:space="preserve"> for a third and final case.</w:t>
      </w:r>
    </w:p>
    <w:p w14:paraId="079D93D0" w14:textId="77777777" w:rsidR="00F97A4C" w:rsidRPr="00E15E9F" w:rsidRDefault="00F97A4C" w:rsidP="00E15E9F">
      <w:pPr>
        <w:spacing w:line="240" w:lineRule="auto"/>
        <w:ind w:right="206"/>
        <w:jc w:val="left"/>
        <w:rPr>
          <w:rFonts w:ascii="Baskerville Old Face" w:eastAsia="Arial" w:hAnsi="Baskerville Old Face" w:cs="Arial"/>
          <w:sz w:val="24"/>
          <w:szCs w:val="24"/>
          <w:lang w:eastAsia="en-GB"/>
        </w:rPr>
      </w:pPr>
    </w:p>
    <w:p w14:paraId="256065BF" w14:textId="681A07D7" w:rsidR="009A272E" w:rsidRPr="00E15E9F" w:rsidRDefault="00F97A4C" w:rsidP="00E15E9F">
      <w:pPr>
        <w:spacing w:line="240" w:lineRule="auto"/>
        <w:ind w:left="720" w:right="20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 xml:space="preserve">DINING CLUB: </w:t>
      </w:r>
      <w:r w:rsidR="002F768E" w:rsidRPr="00E15E9F">
        <w:rPr>
          <w:rFonts w:ascii="Baskerville Old Face" w:eastAsia="Arial" w:hAnsi="Baskerville Old Face" w:cs="Arial"/>
          <w:sz w:val="24"/>
          <w:szCs w:val="24"/>
          <w:lang w:eastAsia="en-GB"/>
        </w:rPr>
        <w:t>Charles</w:t>
      </w:r>
      <w:r w:rsidR="00844A32" w:rsidRPr="00E15E9F">
        <w:rPr>
          <w:rFonts w:ascii="Baskerville Old Face" w:eastAsia="Arial" w:hAnsi="Baskerville Old Face" w:cs="Arial"/>
          <w:sz w:val="24"/>
          <w:szCs w:val="24"/>
          <w:lang w:eastAsia="en-GB"/>
        </w:rPr>
        <w:t xml:space="preserve">, </w:t>
      </w:r>
      <w:r w:rsidR="002F768E" w:rsidRPr="00E15E9F">
        <w:rPr>
          <w:rFonts w:ascii="Baskerville Old Face" w:eastAsia="Arial" w:hAnsi="Baskerville Old Face" w:cs="Arial"/>
          <w:sz w:val="24"/>
          <w:szCs w:val="24"/>
          <w:lang w:eastAsia="en-GB"/>
        </w:rPr>
        <w:t>a</w:t>
      </w:r>
      <w:r w:rsidR="008A346D" w:rsidRPr="00E15E9F">
        <w:rPr>
          <w:rFonts w:ascii="Baskerville Old Face" w:eastAsia="Arial" w:hAnsi="Baskerville Old Face" w:cs="Arial"/>
          <w:sz w:val="24"/>
          <w:szCs w:val="24"/>
          <w:lang w:eastAsia="en-GB"/>
        </w:rPr>
        <w:t xml:space="preserve"> </w:t>
      </w:r>
      <w:r w:rsidR="002F768E" w:rsidRPr="00E15E9F">
        <w:rPr>
          <w:rFonts w:ascii="Baskerville Old Face" w:eastAsia="Arial" w:hAnsi="Baskerville Old Face" w:cs="Arial"/>
          <w:sz w:val="24"/>
          <w:szCs w:val="24"/>
          <w:lang w:eastAsia="en-GB"/>
        </w:rPr>
        <w:t>white man</w:t>
      </w:r>
      <w:r w:rsidR="00DB6282" w:rsidRPr="00E15E9F">
        <w:rPr>
          <w:rFonts w:ascii="Baskerville Old Face" w:eastAsia="Arial" w:hAnsi="Baskerville Old Face" w:cs="Arial"/>
          <w:sz w:val="24"/>
          <w:szCs w:val="24"/>
          <w:lang w:eastAsia="en-GB"/>
        </w:rPr>
        <w:t xml:space="preserve"> hailing from an elite social class</w:t>
      </w:r>
      <w:r w:rsidR="00844A32" w:rsidRPr="00E15E9F">
        <w:rPr>
          <w:rFonts w:ascii="Baskerville Old Face" w:eastAsia="Arial" w:hAnsi="Baskerville Old Face" w:cs="Arial"/>
          <w:sz w:val="24"/>
          <w:szCs w:val="24"/>
          <w:lang w:eastAsia="en-GB"/>
        </w:rPr>
        <w:t xml:space="preserve"> who has just made the transition from </w:t>
      </w:r>
      <w:r w:rsidR="003F56D4" w:rsidRPr="00E15E9F">
        <w:rPr>
          <w:rFonts w:ascii="Baskerville Old Face" w:eastAsia="Arial" w:hAnsi="Baskerville Old Face" w:cs="Arial"/>
          <w:sz w:val="24"/>
          <w:szCs w:val="24"/>
          <w:lang w:eastAsia="en-GB"/>
        </w:rPr>
        <w:t xml:space="preserve">being a </w:t>
      </w:r>
      <w:r w:rsidR="00844A32" w:rsidRPr="00E15E9F">
        <w:rPr>
          <w:rFonts w:ascii="Baskerville Old Face" w:eastAsia="Arial" w:hAnsi="Baskerville Old Face" w:cs="Arial"/>
          <w:sz w:val="24"/>
          <w:szCs w:val="24"/>
          <w:lang w:eastAsia="en-GB"/>
        </w:rPr>
        <w:t>student at an elite public school to being a student at the University of Oxford</w:t>
      </w:r>
      <w:r w:rsidR="002F768E" w:rsidRPr="00E15E9F">
        <w:rPr>
          <w:rFonts w:ascii="Baskerville Old Face" w:eastAsia="Arial" w:hAnsi="Baskerville Old Face" w:cs="Arial"/>
          <w:sz w:val="24"/>
          <w:szCs w:val="24"/>
          <w:lang w:eastAsia="en-GB"/>
        </w:rPr>
        <w:t>, is having d</w:t>
      </w:r>
      <w:r w:rsidR="00844A32" w:rsidRPr="00E15E9F">
        <w:rPr>
          <w:rFonts w:ascii="Baskerville Old Face" w:eastAsia="Arial" w:hAnsi="Baskerville Old Face" w:cs="Arial"/>
          <w:sz w:val="24"/>
          <w:szCs w:val="24"/>
          <w:lang w:eastAsia="en-GB"/>
        </w:rPr>
        <w:t>inner</w:t>
      </w:r>
      <w:r w:rsidR="002F768E" w:rsidRPr="00E15E9F">
        <w:rPr>
          <w:rFonts w:ascii="Baskerville Old Face" w:eastAsia="Arial" w:hAnsi="Baskerville Old Face" w:cs="Arial"/>
          <w:sz w:val="24"/>
          <w:szCs w:val="24"/>
          <w:lang w:eastAsia="en-GB"/>
        </w:rPr>
        <w:t xml:space="preserve"> </w:t>
      </w:r>
      <w:r w:rsidR="00F97372" w:rsidRPr="00E15E9F">
        <w:rPr>
          <w:rFonts w:ascii="Baskerville Old Face" w:eastAsia="Arial" w:hAnsi="Baskerville Old Face" w:cs="Arial"/>
          <w:sz w:val="24"/>
          <w:szCs w:val="24"/>
          <w:lang w:eastAsia="en-GB"/>
        </w:rPr>
        <w:t>at</w:t>
      </w:r>
      <w:r w:rsidR="002F768E" w:rsidRPr="00E15E9F">
        <w:rPr>
          <w:rFonts w:ascii="Baskerville Old Face" w:eastAsia="Arial" w:hAnsi="Baskerville Old Face" w:cs="Arial"/>
          <w:sz w:val="24"/>
          <w:szCs w:val="24"/>
          <w:lang w:eastAsia="en-GB"/>
        </w:rPr>
        <w:t xml:space="preserve"> the Oxford Bullingdon club.</w:t>
      </w:r>
      <w:r w:rsidR="00147641" w:rsidRPr="00E15E9F">
        <w:rPr>
          <w:rFonts w:ascii="Baskerville Old Face" w:eastAsia="Arial" w:hAnsi="Baskerville Old Face" w:cs="Arial"/>
          <w:sz w:val="24"/>
          <w:szCs w:val="24"/>
          <w:lang w:eastAsia="en-GB"/>
        </w:rPr>
        <w:t xml:space="preserve"> The topic of conversation is</w:t>
      </w:r>
      <w:r w:rsidR="00CA764F" w:rsidRPr="00E15E9F">
        <w:rPr>
          <w:rFonts w:ascii="Baskerville Old Face" w:eastAsia="Arial" w:hAnsi="Baskerville Old Face" w:cs="Arial"/>
          <w:sz w:val="24"/>
          <w:szCs w:val="24"/>
          <w:lang w:eastAsia="en-GB"/>
        </w:rPr>
        <w:t xml:space="preserve"> a</w:t>
      </w:r>
      <w:r w:rsidR="00844A32" w:rsidRPr="00E15E9F">
        <w:rPr>
          <w:rFonts w:ascii="Baskerville Old Face" w:eastAsia="Arial" w:hAnsi="Baskerville Old Face" w:cs="Arial"/>
          <w:sz w:val="24"/>
          <w:szCs w:val="24"/>
          <w:lang w:eastAsia="en-GB"/>
        </w:rPr>
        <w:t xml:space="preserve"> recent </w:t>
      </w:r>
      <w:r w:rsidR="003F56D4" w:rsidRPr="00E15E9F">
        <w:rPr>
          <w:rFonts w:ascii="Baskerville Old Face" w:eastAsia="Arial" w:hAnsi="Baskerville Old Face" w:cs="Arial"/>
          <w:sz w:val="24"/>
          <w:szCs w:val="24"/>
          <w:lang w:eastAsia="en-GB"/>
        </w:rPr>
        <w:t xml:space="preserve">survey </w:t>
      </w:r>
      <w:r w:rsidR="00844A32" w:rsidRPr="00E15E9F">
        <w:rPr>
          <w:rFonts w:ascii="Baskerville Old Face" w:eastAsia="Arial" w:hAnsi="Baskerville Old Face" w:cs="Arial"/>
          <w:sz w:val="24"/>
          <w:szCs w:val="24"/>
          <w:lang w:eastAsia="en-GB"/>
        </w:rPr>
        <w:t xml:space="preserve">report revealing </w:t>
      </w:r>
      <w:bookmarkStart w:id="12" w:name="_Hlk73170797"/>
      <w:r w:rsidR="00844A32" w:rsidRPr="00E15E9F">
        <w:rPr>
          <w:rFonts w:ascii="Baskerville Old Face" w:eastAsia="Arial" w:hAnsi="Baskerville Old Face" w:cs="Arial"/>
          <w:sz w:val="24"/>
          <w:szCs w:val="24"/>
          <w:lang w:eastAsia="en-GB"/>
        </w:rPr>
        <w:t>that an a</w:t>
      </w:r>
      <w:r w:rsidR="00147641" w:rsidRPr="00E15E9F">
        <w:rPr>
          <w:rFonts w:ascii="Baskerville Old Face" w:eastAsia="Arial" w:hAnsi="Baskerville Old Face" w:cs="Arial"/>
          <w:sz w:val="24"/>
          <w:szCs w:val="24"/>
          <w:lang w:eastAsia="en-GB"/>
        </w:rPr>
        <w:t xml:space="preserve">stonishingly high number of </w:t>
      </w:r>
      <w:r w:rsidR="00844A32" w:rsidRPr="00E15E9F">
        <w:rPr>
          <w:rFonts w:ascii="Baskerville Old Face" w:eastAsia="Arial" w:hAnsi="Baskerville Old Face" w:cs="Arial"/>
          <w:sz w:val="24"/>
          <w:szCs w:val="24"/>
          <w:lang w:eastAsia="en-GB"/>
        </w:rPr>
        <w:t>women</w:t>
      </w:r>
      <w:r w:rsidR="00147641" w:rsidRPr="00E15E9F">
        <w:rPr>
          <w:rFonts w:ascii="Baskerville Old Face" w:eastAsia="Arial" w:hAnsi="Baskerville Old Face" w:cs="Arial"/>
          <w:sz w:val="24"/>
          <w:szCs w:val="24"/>
          <w:lang w:eastAsia="en-GB"/>
        </w:rPr>
        <w:t xml:space="preserve"> </w:t>
      </w:r>
      <w:r w:rsidR="00844A32" w:rsidRPr="00E15E9F">
        <w:rPr>
          <w:rFonts w:ascii="Baskerville Old Face" w:eastAsia="Arial" w:hAnsi="Baskerville Old Face" w:cs="Arial"/>
          <w:sz w:val="24"/>
          <w:szCs w:val="24"/>
          <w:lang w:eastAsia="en-GB"/>
        </w:rPr>
        <w:t>have experienced sexual harassment</w:t>
      </w:r>
      <w:r w:rsidR="00407050" w:rsidRPr="00E15E9F">
        <w:rPr>
          <w:rFonts w:ascii="Baskerville Old Face" w:eastAsia="Arial" w:hAnsi="Baskerville Old Face" w:cs="Arial"/>
          <w:sz w:val="24"/>
          <w:szCs w:val="24"/>
          <w:lang w:eastAsia="en-GB"/>
        </w:rPr>
        <w:t xml:space="preserve"> as student</w:t>
      </w:r>
      <w:r w:rsidR="00CA764F" w:rsidRPr="00E15E9F">
        <w:rPr>
          <w:rFonts w:ascii="Baskerville Old Face" w:eastAsia="Arial" w:hAnsi="Baskerville Old Face" w:cs="Arial"/>
          <w:sz w:val="24"/>
          <w:szCs w:val="24"/>
          <w:lang w:eastAsia="en-GB"/>
        </w:rPr>
        <w:t>s</w:t>
      </w:r>
      <w:r w:rsidR="00407050" w:rsidRPr="00E15E9F">
        <w:rPr>
          <w:rFonts w:ascii="Baskerville Old Face" w:eastAsia="Arial" w:hAnsi="Baskerville Old Face" w:cs="Arial"/>
          <w:sz w:val="24"/>
          <w:szCs w:val="24"/>
          <w:lang w:eastAsia="en-GB"/>
        </w:rPr>
        <w:t xml:space="preserve"> at the University</w:t>
      </w:r>
      <w:bookmarkEnd w:id="12"/>
      <w:r w:rsidR="00844A32" w:rsidRPr="00E15E9F">
        <w:rPr>
          <w:rFonts w:ascii="Baskerville Old Face" w:eastAsia="Arial" w:hAnsi="Baskerville Old Face" w:cs="Arial"/>
          <w:sz w:val="24"/>
          <w:szCs w:val="24"/>
          <w:lang w:eastAsia="en-GB"/>
        </w:rPr>
        <w:t>. Charles</w:t>
      </w:r>
      <w:r w:rsidR="00147641" w:rsidRPr="00E15E9F">
        <w:rPr>
          <w:rFonts w:ascii="Baskerville Old Face" w:eastAsia="Arial" w:hAnsi="Baskerville Old Face" w:cs="Arial"/>
          <w:sz w:val="24"/>
          <w:szCs w:val="24"/>
          <w:lang w:eastAsia="en-GB"/>
        </w:rPr>
        <w:t xml:space="preserve"> raises the skeptical possibility tha</w:t>
      </w:r>
      <w:r w:rsidR="00407050" w:rsidRPr="00E15E9F">
        <w:rPr>
          <w:rFonts w:ascii="Baskerville Old Face" w:eastAsia="Arial" w:hAnsi="Baskerville Old Face" w:cs="Arial"/>
          <w:sz w:val="24"/>
          <w:szCs w:val="24"/>
          <w:lang w:eastAsia="en-GB"/>
        </w:rPr>
        <w:t>t</w:t>
      </w:r>
      <w:r w:rsidR="00844A32" w:rsidRPr="00E15E9F">
        <w:rPr>
          <w:rFonts w:ascii="Baskerville Old Face" w:eastAsia="Arial" w:hAnsi="Baskerville Old Face" w:cs="Arial"/>
          <w:sz w:val="24"/>
          <w:szCs w:val="24"/>
          <w:lang w:eastAsia="en-GB"/>
        </w:rPr>
        <w:t xml:space="preserve"> </w:t>
      </w:r>
      <w:r w:rsidR="00FD2F01" w:rsidRPr="00E15E9F">
        <w:rPr>
          <w:rFonts w:ascii="Baskerville Old Face" w:eastAsia="Arial" w:hAnsi="Baskerville Old Face" w:cs="Arial"/>
          <w:sz w:val="24"/>
          <w:szCs w:val="24"/>
          <w:lang w:eastAsia="en-GB"/>
        </w:rPr>
        <w:t>many</w:t>
      </w:r>
      <w:r w:rsidR="00147641" w:rsidRPr="00E15E9F">
        <w:rPr>
          <w:rFonts w:ascii="Baskerville Old Face" w:eastAsia="Arial" w:hAnsi="Baskerville Old Face" w:cs="Arial"/>
          <w:sz w:val="24"/>
          <w:szCs w:val="24"/>
          <w:lang w:eastAsia="en-GB"/>
        </w:rPr>
        <w:t xml:space="preserve"> of the reported cases are really instances of </w:t>
      </w:r>
      <w:r w:rsidR="00147641" w:rsidRPr="00E15E9F">
        <w:rPr>
          <w:rFonts w:ascii="Baskerville Old Face" w:eastAsia="Arial" w:hAnsi="Baskerville Old Face" w:cs="Arial"/>
          <w:sz w:val="24"/>
          <w:szCs w:val="24"/>
          <w:lang w:eastAsia="en-GB"/>
        </w:rPr>
        <w:lastRenderedPageBreak/>
        <w:t>women overreacting to harmless flirting</w:t>
      </w:r>
      <w:r w:rsidR="00407050" w:rsidRPr="00E15E9F">
        <w:rPr>
          <w:rFonts w:ascii="Baskerville Old Face" w:eastAsia="Arial" w:hAnsi="Baskerville Old Face" w:cs="Arial"/>
          <w:sz w:val="24"/>
          <w:szCs w:val="24"/>
          <w:lang w:eastAsia="en-GB"/>
        </w:rPr>
        <w:t>.</w:t>
      </w:r>
      <w:r w:rsidR="00147641" w:rsidRPr="00E15E9F">
        <w:rPr>
          <w:rFonts w:ascii="Baskerville Old Face" w:eastAsia="Arial" w:hAnsi="Baskerville Old Face" w:cs="Arial"/>
          <w:sz w:val="24"/>
          <w:szCs w:val="24"/>
          <w:lang w:eastAsia="en-GB"/>
        </w:rPr>
        <w:t xml:space="preserve"> </w:t>
      </w:r>
      <w:r w:rsidR="00407050" w:rsidRPr="00E15E9F">
        <w:rPr>
          <w:rFonts w:ascii="Baskerville Old Face" w:eastAsia="Arial" w:hAnsi="Baskerville Old Face" w:cs="Arial"/>
          <w:sz w:val="24"/>
          <w:szCs w:val="24"/>
          <w:lang w:eastAsia="en-GB"/>
        </w:rPr>
        <w:t>Th</w:t>
      </w:r>
      <w:r w:rsidR="00844A32" w:rsidRPr="00E15E9F">
        <w:rPr>
          <w:rFonts w:ascii="Baskerville Old Face" w:eastAsia="Arial" w:hAnsi="Baskerville Old Face" w:cs="Arial"/>
          <w:sz w:val="24"/>
          <w:szCs w:val="24"/>
          <w:lang w:eastAsia="en-GB"/>
        </w:rPr>
        <w:t>e</w:t>
      </w:r>
      <w:r w:rsidR="00407050" w:rsidRPr="00E15E9F">
        <w:rPr>
          <w:rFonts w:ascii="Baskerville Old Face" w:eastAsia="Arial" w:hAnsi="Baskerville Old Face" w:cs="Arial"/>
          <w:sz w:val="24"/>
          <w:szCs w:val="24"/>
          <w:lang w:eastAsia="en-GB"/>
        </w:rPr>
        <w:t xml:space="preserve"> other diners unanimously and</w:t>
      </w:r>
      <w:r w:rsidR="00844A32" w:rsidRPr="00E15E9F">
        <w:rPr>
          <w:rFonts w:ascii="Baskerville Old Face" w:eastAsia="Arial" w:hAnsi="Baskerville Old Face" w:cs="Arial"/>
          <w:sz w:val="24"/>
          <w:szCs w:val="24"/>
          <w:lang w:eastAsia="en-GB"/>
        </w:rPr>
        <w:t xml:space="preserve"> vociferously agree.</w:t>
      </w:r>
      <w:r w:rsidR="00072282">
        <w:rPr>
          <w:rFonts w:ascii="Baskerville Old Face" w:eastAsia="Arial" w:hAnsi="Baskerville Old Face" w:cs="Arial"/>
          <w:sz w:val="24"/>
          <w:szCs w:val="24"/>
          <w:lang w:eastAsia="en-GB"/>
        </w:rPr>
        <w:t xml:space="preserve"> &lt;12&gt;</w:t>
      </w:r>
      <w:r w:rsidR="00844A32" w:rsidRPr="00E15E9F">
        <w:rPr>
          <w:rFonts w:ascii="Baskerville Old Face" w:eastAsia="Arial" w:hAnsi="Baskerville Old Face" w:cs="Arial"/>
          <w:sz w:val="24"/>
          <w:szCs w:val="24"/>
          <w:lang w:eastAsia="en-GB"/>
        </w:rPr>
        <w:t xml:space="preserve"> </w:t>
      </w:r>
      <w:r w:rsidR="009A272E" w:rsidRPr="00E15E9F">
        <w:rPr>
          <w:rFonts w:ascii="Baskerville Old Face" w:eastAsia="Arial" w:hAnsi="Baskerville Old Face" w:cs="Arial"/>
          <w:sz w:val="24"/>
          <w:szCs w:val="24"/>
          <w:lang w:eastAsia="en-GB"/>
        </w:rPr>
        <w:t xml:space="preserve">  </w:t>
      </w:r>
    </w:p>
    <w:p w14:paraId="58F9D73D" w14:textId="03C3193A" w:rsidR="00F97A4C" w:rsidRPr="00E15E9F" w:rsidRDefault="00F97A4C" w:rsidP="00E15E9F">
      <w:pPr>
        <w:spacing w:line="240" w:lineRule="auto"/>
        <w:ind w:right="206"/>
        <w:jc w:val="left"/>
        <w:rPr>
          <w:rFonts w:ascii="Baskerville Old Face" w:eastAsia="Arial" w:hAnsi="Baskerville Old Face" w:cs="Arial"/>
          <w:sz w:val="24"/>
          <w:szCs w:val="24"/>
          <w:lang w:eastAsia="en-GB"/>
        </w:rPr>
      </w:pPr>
    </w:p>
    <w:p w14:paraId="663A9CF2" w14:textId="7E76AAA0" w:rsidR="0058347D" w:rsidRPr="00E15E9F" w:rsidRDefault="00F97A4C" w:rsidP="00E15E9F">
      <w:pPr>
        <w:spacing w:line="240" w:lineRule="auto"/>
        <w:ind w:right="20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DINING CLUB presents a third case of irrelevance injustice</w:t>
      </w:r>
      <w:r w:rsidR="00FD2F01" w:rsidRPr="00E15E9F">
        <w:rPr>
          <w:rFonts w:ascii="Baskerville Old Face" w:eastAsia="Arial" w:hAnsi="Baskerville Old Face" w:cs="Arial"/>
          <w:sz w:val="24"/>
          <w:szCs w:val="24"/>
          <w:lang w:eastAsia="en-GB"/>
        </w:rPr>
        <w:t xml:space="preserve"> which is importantly</w:t>
      </w:r>
      <w:r w:rsidRPr="00E15E9F">
        <w:rPr>
          <w:rFonts w:ascii="Baskerville Old Face" w:eastAsia="Arial" w:hAnsi="Baskerville Old Face" w:cs="Arial"/>
          <w:sz w:val="24"/>
          <w:szCs w:val="24"/>
          <w:lang w:eastAsia="en-GB"/>
        </w:rPr>
        <w:t xml:space="preserve"> different from</w:t>
      </w:r>
      <w:r w:rsidR="00257C39" w:rsidRPr="00E15E9F">
        <w:rPr>
          <w:rFonts w:ascii="Baskerville Old Face" w:eastAsia="Arial" w:hAnsi="Baskerville Old Face" w:cs="Arial"/>
          <w:sz w:val="24"/>
          <w:szCs w:val="24"/>
          <w:lang w:eastAsia="en-GB"/>
        </w:rPr>
        <w:t xml:space="preserve"> the</w:t>
      </w:r>
      <w:r w:rsidR="004B13CB" w:rsidRPr="00E15E9F">
        <w:rPr>
          <w:rFonts w:ascii="Baskerville Old Face" w:eastAsia="Arial" w:hAnsi="Baskerville Old Face" w:cs="Arial"/>
          <w:sz w:val="24"/>
          <w:szCs w:val="24"/>
          <w:lang w:eastAsia="en-GB"/>
        </w:rPr>
        <w:t xml:space="preserve"> other</w:t>
      </w:r>
      <w:r w:rsidR="00257C39" w:rsidRPr="00E15E9F">
        <w:rPr>
          <w:rFonts w:ascii="Baskerville Old Face" w:eastAsia="Arial" w:hAnsi="Baskerville Old Face" w:cs="Arial"/>
          <w:sz w:val="24"/>
          <w:szCs w:val="24"/>
          <w:lang w:eastAsia="en-GB"/>
        </w:rPr>
        <w:t xml:space="preserve"> two</w:t>
      </w:r>
      <w:r w:rsidR="004B13CB" w:rsidRPr="00E15E9F">
        <w:rPr>
          <w:rFonts w:ascii="Baskerville Old Face" w:eastAsia="Arial" w:hAnsi="Baskerville Old Face" w:cs="Arial"/>
          <w:sz w:val="24"/>
          <w:szCs w:val="24"/>
          <w:lang w:eastAsia="en-GB"/>
        </w:rPr>
        <w:t xml:space="preserve"> we’ve looked at.</w:t>
      </w:r>
      <w:r w:rsidRPr="00E15E9F">
        <w:rPr>
          <w:rFonts w:ascii="Baskerville Old Face" w:eastAsia="Arial" w:hAnsi="Baskerville Old Face" w:cs="Arial"/>
          <w:sz w:val="24"/>
          <w:szCs w:val="24"/>
          <w:lang w:eastAsia="en-GB"/>
        </w:rPr>
        <w:t xml:space="preserve"> In DINING CLUB, an alternative is taken seriously when it should</w:t>
      </w:r>
      <w:r w:rsidR="00FD2F01" w:rsidRPr="00E15E9F">
        <w:rPr>
          <w:rFonts w:ascii="Baskerville Old Face" w:eastAsia="Arial" w:hAnsi="Baskerville Old Face" w:cs="Arial"/>
          <w:sz w:val="24"/>
          <w:szCs w:val="24"/>
          <w:lang w:eastAsia="en-GB"/>
        </w:rPr>
        <w:t xml:space="preserve"> not</w:t>
      </w:r>
      <w:r w:rsidRPr="00E15E9F">
        <w:rPr>
          <w:rFonts w:ascii="Baskerville Old Face" w:eastAsia="Arial" w:hAnsi="Baskerville Old Face" w:cs="Arial"/>
          <w:sz w:val="24"/>
          <w:szCs w:val="24"/>
          <w:lang w:eastAsia="en-GB"/>
        </w:rPr>
        <w:t xml:space="preserve"> be,</w:t>
      </w:r>
      <w:r w:rsidR="00072282">
        <w:rPr>
          <w:rFonts w:ascii="Baskerville Old Face" w:eastAsia="Arial" w:hAnsi="Baskerville Old Face" w:cs="Arial"/>
          <w:sz w:val="24"/>
          <w:szCs w:val="24"/>
          <w:lang w:eastAsia="en-GB"/>
        </w:rPr>
        <w:t xml:space="preserve"> &lt;13&gt;</w:t>
      </w:r>
      <w:r w:rsidRPr="00E15E9F">
        <w:rPr>
          <w:rFonts w:ascii="Baskerville Old Face" w:eastAsia="Arial" w:hAnsi="Baskerville Old Face" w:cs="Arial"/>
          <w:sz w:val="24"/>
          <w:szCs w:val="24"/>
          <w:lang w:eastAsia="en-GB"/>
        </w:rPr>
        <w:t xml:space="preserve"> b</w:t>
      </w:r>
      <w:r w:rsidR="004341C5" w:rsidRPr="00E15E9F">
        <w:rPr>
          <w:rFonts w:ascii="Baskerville Old Face" w:eastAsia="Arial" w:hAnsi="Baskerville Old Face" w:cs="Arial"/>
          <w:sz w:val="24"/>
          <w:szCs w:val="24"/>
          <w:lang w:eastAsia="en-GB"/>
        </w:rPr>
        <w:t xml:space="preserve">ut not because of any prejudice </w:t>
      </w:r>
      <w:r w:rsidR="0058347D" w:rsidRPr="00E15E9F">
        <w:rPr>
          <w:rFonts w:ascii="Baskerville Old Face" w:eastAsia="Arial" w:hAnsi="Baskerville Old Face" w:cs="Arial"/>
          <w:sz w:val="24"/>
          <w:szCs w:val="24"/>
          <w:lang w:eastAsia="en-GB"/>
        </w:rPr>
        <w:t>toward</w:t>
      </w:r>
      <w:r w:rsidR="004341C5" w:rsidRPr="00E15E9F">
        <w:rPr>
          <w:rFonts w:ascii="Baskerville Old Face" w:eastAsia="Arial" w:hAnsi="Baskerville Old Face" w:cs="Arial"/>
          <w:sz w:val="24"/>
          <w:szCs w:val="24"/>
          <w:lang w:eastAsia="en-GB"/>
        </w:rPr>
        <w:t xml:space="preserve"> the speaker. </w:t>
      </w:r>
      <w:r w:rsidR="00BB1D6B" w:rsidRPr="00E15E9F">
        <w:rPr>
          <w:rFonts w:ascii="Baskerville Old Face" w:eastAsia="Arial" w:hAnsi="Baskerville Old Face" w:cs="Arial"/>
          <w:sz w:val="24"/>
          <w:szCs w:val="24"/>
          <w:lang w:eastAsia="en-GB"/>
        </w:rPr>
        <w:t>Rather</w:t>
      </w:r>
      <w:r w:rsidR="0058347D" w:rsidRPr="00E15E9F">
        <w:rPr>
          <w:rFonts w:ascii="Baskerville Old Face" w:eastAsia="Arial" w:hAnsi="Baskerville Old Face" w:cs="Arial"/>
          <w:sz w:val="24"/>
          <w:szCs w:val="24"/>
          <w:lang w:eastAsia="en-GB"/>
        </w:rPr>
        <w:t>,</w:t>
      </w:r>
      <w:r w:rsidR="00BB1D6B" w:rsidRPr="00E15E9F">
        <w:rPr>
          <w:rFonts w:ascii="Baskerville Old Face" w:eastAsia="Arial" w:hAnsi="Baskerville Old Face" w:cs="Arial"/>
          <w:sz w:val="24"/>
          <w:szCs w:val="24"/>
          <w:lang w:eastAsia="en-GB"/>
        </w:rPr>
        <w:t xml:space="preserve"> the alternative is taken seriously because the audience harbour a prejudice pertaining to the alternative</w:t>
      </w:r>
      <w:r w:rsidR="0058347D" w:rsidRPr="00E15E9F">
        <w:rPr>
          <w:rFonts w:ascii="Baskerville Old Face" w:eastAsia="Arial" w:hAnsi="Baskerville Old Face" w:cs="Arial"/>
          <w:sz w:val="24"/>
          <w:szCs w:val="24"/>
          <w:lang w:eastAsia="en-GB"/>
        </w:rPr>
        <w:t>’</w:t>
      </w:r>
      <w:r w:rsidR="00BB1D6B" w:rsidRPr="00E15E9F">
        <w:rPr>
          <w:rFonts w:ascii="Baskerville Old Face" w:eastAsia="Arial" w:hAnsi="Baskerville Old Face" w:cs="Arial"/>
          <w:sz w:val="24"/>
          <w:szCs w:val="24"/>
          <w:lang w:eastAsia="en-GB"/>
        </w:rPr>
        <w:t xml:space="preserve">s </w:t>
      </w:r>
      <w:r w:rsidR="00BB1D6B" w:rsidRPr="00E15E9F">
        <w:rPr>
          <w:rFonts w:ascii="Baskerville Old Face" w:eastAsia="Arial" w:hAnsi="Baskerville Old Face" w:cs="Arial"/>
          <w:i/>
          <w:iCs/>
          <w:sz w:val="24"/>
          <w:szCs w:val="24"/>
          <w:lang w:eastAsia="en-GB"/>
        </w:rPr>
        <w:t>content</w:t>
      </w:r>
      <w:r w:rsidR="00BB1D6B" w:rsidRPr="00E15E9F">
        <w:rPr>
          <w:rFonts w:ascii="Baskerville Old Face" w:eastAsia="Arial" w:hAnsi="Baskerville Old Face" w:cs="Arial"/>
          <w:sz w:val="24"/>
          <w:szCs w:val="24"/>
          <w:lang w:eastAsia="en-GB"/>
        </w:rPr>
        <w:t xml:space="preserve">. </w:t>
      </w:r>
      <w:r w:rsidR="0002520E" w:rsidRPr="00E15E9F">
        <w:rPr>
          <w:rFonts w:ascii="Baskerville Old Face" w:eastAsia="Arial" w:hAnsi="Baskerville Old Face" w:cs="Arial"/>
          <w:sz w:val="24"/>
          <w:szCs w:val="24"/>
          <w:lang w:eastAsia="en-GB"/>
        </w:rPr>
        <w:t xml:space="preserve">As a first pass we can say that the audience harbour a content prejudice in that they are prejudiced against a group that the alternative is about. I’ll </w:t>
      </w:r>
      <w:r w:rsidR="002C2124" w:rsidRPr="00E15E9F">
        <w:rPr>
          <w:rFonts w:ascii="Baskerville Old Face" w:eastAsia="Arial" w:hAnsi="Baskerville Old Face" w:cs="Arial"/>
          <w:sz w:val="24"/>
          <w:szCs w:val="24"/>
          <w:lang w:eastAsia="en-GB"/>
        </w:rPr>
        <w:t xml:space="preserve">develop </w:t>
      </w:r>
      <w:r w:rsidR="0002520E" w:rsidRPr="00E15E9F">
        <w:rPr>
          <w:rFonts w:ascii="Baskerville Old Face" w:eastAsia="Arial" w:hAnsi="Baskerville Old Face" w:cs="Arial"/>
          <w:sz w:val="24"/>
          <w:szCs w:val="24"/>
          <w:lang w:eastAsia="en-GB"/>
        </w:rPr>
        <w:t xml:space="preserve">a more thoroughgoing definition in </w:t>
      </w:r>
      <w:r w:rsidR="00D31AC9" w:rsidRPr="00E15E9F">
        <w:rPr>
          <w:rFonts w:ascii="Baskerville Old Face" w:eastAsia="Arial" w:hAnsi="Baskerville Old Face" w:cs="Arial"/>
          <w:sz w:val="24"/>
          <w:szCs w:val="24"/>
          <w:lang w:eastAsia="en-GB"/>
        </w:rPr>
        <w:t>2</w:t>
      </w:r>
      <w:r w:rsidR="0002520E" w:rsidRPr="00E15E9F">
        <w:rPr>
          <w:rFonts w:ascii="Baskerville Old Face" w:eastAsia="Arial" w:hAnsi="Baskerville Old Face" w:cs="Arial"/>
          <w:sz w:val="24"/>
          <w:szCs w:val="24"/>
          <w:lang w:eastAsia="en-GB"/>
        </w:rPr>
        <w:t xml:space="preserve">.c. </w:t>
      </w:r>
      <w:r w:rsidR="009613F2" w:rsidRPr="00E15E9F">
        <w:rPr>
          <w:rFonts w:ascii="Baskerville Old Face" w:eastAsia="Arial" w:hAnsi="Baskerville Old Face" w:cs="Arial"/>
          <w:sz w:val="24"/>
          <w:szCs w:val="24"/>
          <w:lang w:eastAsia="en-GB"/>
        </w:rPr>
        <w:t>The diners hold the prejudicial belief that women are unreliable in their judgements about whether they have been sexually harassed</w:t>
      </w:r>
      <w:r w:rsidR="00E11323" w:rsidRPr="00E15E9F">
        <w:rPr>
          <w:rFonts w:ascii="Baskerville Old Face" w:eastAsia="Arial" w:hAnsi="Baskerville Old Face" w:cs="Arial"/>
          <w:sz w:val="24"/>
          <w:szCs w:val="24"/>
          <w:lang w:eastAsia="en-GB"/>
        </w:rPr>
        <w:t>.</w:t>
      </w:r>
      <w:r w:rsidR="00072282">
        <w:rPr>
          <w:rFonts w:ascii="Baskerville Old Face" w:eastAsia="Arial" w:hAnsi="Baskerville Old Face" w:cs="Arial"/>
          <w:sz w:val="24"/>
          <w:szCs w:val="24"/>
          <w:lang w:eastAsia="en-GB"/>
        </w:rPr>
        <w:t xml:space="preserve"> &lt;14&gt;</w:t>
      </w:r>
      <w:r w:rsidR="003F56D4" w:rsidRPr="00E15E9F">
        <w:rPr>
          <w:rFonts w:ascii="Baskerville Old Face" w:eastAsia="Arial" w:hAnsi="Baskerville Old Face" w:cs="Arial"/>
          <w:sz w:val="24"/>
          <w:szCs w:val="24"/>
          <w:lang w:eastAsia="en-GB"/>
        </w:rPr>
        <w:t xml:space="preserve"> </w:t>
      </w:r>
      <w:r w:rsidR="009613F2" w:rsidRPr="00E15E9F">
        <w:rPr>
          <w:rFonts w:ascii="Baskerville Old Face" w:eastAsia="Arial" w:hAnsi="Baskerville Old Face" w:cs="Arial"/>
          <w:sz w:val="24"/>
          <w:szCs w:val="24"/>
          <w:lang w:eastAsia="en-GB"/>
        </w:rPr>
        <w:t>T</w:t>
      </w:r>
      <w:r w:rsidR="003F56D4" w:rsidRPr="00E15E9F">
        <w:rPr>
          <w:rFonts w:ascii="Baskerville Old Face" w:eastAsia="Arial" w:hAnsi="Baskerville Old Face" w:cs="Arial"/>
          <w:sz w:val="24"/>
          <w:szCs w:val="24"/>
          <w:lang w:eastAsia="en-GB"/>
        </w:rPr>
        <w:t>he</w:t>
      </w:r>
      <w:r w:rsidR="00F83A02" w:rsidRPr="00E15E9F">
        <w:rPr>
          <w:rFonts w:ascii="Baskerville Old Face" w:eastAsia="Arial" w:hAnsi="Baskerville Old Face" w:cs="Arial"/>
          <w:sz w:val="24"/>
          <w:szCs w:val="24"/>
          <w:lang w:eastAsia="en-GB"/>
        </w:rPr>
        <w:t>y</w:t>
      </w:r>
      <w:r w:rsidR="00FD2F01" w:rsidRPr="00E15E9F">
        <w:rPr>
          <w:rFonts w:ascii="Baskerville Old Face" w:eastAsia="Arial" w:hAnsi="Baskerville Old Face" w:cs="Arial"/>
          <w:sz w:val="24"/>
          <w:szCs w:val="24"/>
          <w:lang w:eastAsia="en-GB"/>
        </w:rPr>
        <w:t xml:space="preserve"> would</w:t>
      </w:r>
      <w:r w:rsidR="000D2C69" w:rsidRPr="00E15E9F">
        <w:rPr>
          <w:rFonts w:ascii="Baskerville Old Face" w:eastAsia="Arial" w:hAnsi="Baskerville Old Face" w:cs="Arial"/>
          <w:sz w:val="24"/>
          <w:szCs w:val="24"/>
          <w:lang w:eastAsia="en-GB"/>
        </w:rPr>
        <w:t>’ve</w:t>
      </w:r>
      <w:r w:rsidR="00FD2F01" w:rsidRPr="00E15E9F">
        <w:rPr>
          <w:rFonts w:ascii="Baskerville Old Face" w:eastAsia="Arial" w:hAnsi="Baskerville Old Face" w:cs="Arial"/>
          <w:sz w:val="24"/>
          <w:szCs w:val="24"/>
          <w:lang w:eastAsia="en-GB"/>
        </w:rPr>
        <w:t xml:space="preserve"> take</w:t>
      </w:r>
      <w:r w:rsidR="000D2C69" w:rsidRPr="00E15E9F">
        <w:rPr>
          <w:rFonts w:ascii="Baskerville Old Face" w:eastAsia="Arial" w:hAnsi="Baskerville Old Face" w:cs="Arial"/>
          <w:sz w:val="24"/>
          <w:szCs w:val="24"/>
          <w:lang w:eastAsia="en-GB"/>
        </w:rPr>
        <w:t>n</w:t>
      </w:r>
      <w:r w:rsidR="00FD2F01" w:rsidRPr="00E15E9F">
        <w:rPr>
          <w:rFonts w:ascii="Baskerville Old Face" w:eastAsia="Arial" w:hAnsi="Baskerville Old Face" w:cs="Arial"/>
          <w:sz w:val="24"/>
          <w:szCs w:val="24"/>
          <w:lang w:eastAsia="en-GB"/>
        </w:rPr>
        <w:t xml:space="preserve"> the alternative seriously</w:t>
      </w:r>
      <w:r w:rsidR="000D2C69" w:rsidRPr="00E15E9F">
        <w:rPr>
          <w:rFonts w:ascii="Baskerville Old Face" w:eastAsia="Arial" w:hAnsi="Baskerville Old Face" w:cs="Arial"/>
          <w:sz w:val="24"/>
          <w:szCs w:val="24"/>
          <w:lang w:eastAsia="en-GB"/>
        </w:rPr>
        <w:t xml:space="preserve"> whatever the identity of the speake</w:t>
      </w:r>
      <w:r w:rsidR="009613F2" w:rsidRPr="00E15E9F">
        <w:rPr>
          <w:rFonts w:ascii="Baskerville Old Face" w:eastAsia="Arial" w:hAnsi="Baskerville Old Face" w:cs="Arial"/>
          <w:sz w:val="24"/>
          <w:szCs w:val="24"/>
          <w:lang w:eastAsia="en-GB"/>
        </w:rPr>
        <w:t>r</w:t>
      </w:r>
      <w:r w:rsidR="00FD2F01" w:rsidRPr="00E15E9F">
        <w:rPr>
          <w:rFonts w:ascii="Baskerville Old Face" w:eastAsia="Arial" w:hAnsi="Baskerville Old Face" w:cs="Arial"/>
          <w:sz w:val="24"/>
          <w:szCs w:val="24"/>
          <w:lang w:eastAsia="en-GB"/>
        </w:rPr>
        <w:t>.</w:t>
      </w:r>
      <w:r w:rsidR="00BB1D6B" w:rsidRPr="00E15E9F">
        <w:rPr>
          <w:rFonts w:ascii="Baskerville Old Face" w:eastAsia="Arial" w:hAnsi="Baskerville Old Face" w:cs="Arial"/>
          <w:sz w:val="24"/>
          <w:szCs w:val="24"/>
          <w:lang w:eastAsia="en-GB"/>
        </w:rPr>
        <w:t xml:space="preserve"> </w:t>
      </w:r>
      <w:r w:rsidR="004341C5" w:rsidRPr="00E15E9F">
        <w:rPr>
          <w:rFonts w:ascii="Baskerville Old Face" w:eastAsia="Arial" w:hAnsi="Baskerville Old Face" w:cs="Arial"/>
          <w:sz w:val="24"/>
          <w:szCs w:val="24"/>
          <w:lang w:eastAsia="en-GB"/>
        </w:rPr>
        <w:t>This shows that irrelevan</w:t>
      </w:r>
      <w:r w:rsidR="0058347D" w:rsidRPr="00E15E9F">
        <w:rPr>
          <w:rFonts w:ascii="Baskerville Old Face" w:eastAsia="Arial" w:hAnsi="Baskerville Old Face" w:cs="Arial"/>
          <w:sz w:val="24"/>
          <w:szCs w:val="24"/>
          <w:lang w:eastAsia="en-GB"/>
        </w:rPr>
        <w:t>ce</w:t>
      </w:r>
      <w:r w:rsidR="004341C5" w:rsidRPr="00E15E9F">
        <w:rPr>
          <w:rFonts w:ascii="Baskerville Old Face" w:eastAsia="Arial" w:hAnsi="Baskerville Old Face" w:cs="Arial"/>
          <w:sz w:val="24"/>
          <w:szCs w:val="24"/>
          <w:lang w:eastAsia="en-GB"/>
        </w:rPr>
        <w:t xml:space="preserve"> injustice can be</w:t>
      </w:r>
      <w:r w:rsidR="00DD0304" w:rsidRPr="00E15E9F">
        <w:rPr>
          <w:rFonts w:ascii="Baskerville Old Face" w:eastAsia="Arial" w:hAnsi="Baskerville Old Face" w:cs="Arial"/>
          <w:sz w:val="24"/>
          <w:szCs w:val="24"/>
          <w:lang w:eastAsia="en-GB"/>
        </w:rPr>
        <w:t xml:space="preserve"> a matter of an alternative’s content </w:t>
      </w:r>
      <w:r w:rsidR="004341C5" w:rsidRPr="00E15E9F">
        <w:rPr>
          <w:rFonts w:ascii="Baskerville Old Face" w:eastAsia="Arial" w:hAnsi="Baskerville Old Face" w:cs="Arial"/>
          <w:sz w:val="24"/>
          <w:szCs w:val="24"/>
          <w:lang w:eastAsia="en-GB"/>
        </w:rPr>
        <w:t xml:space="preserve">in the sense that </w:t>
      </w:r>
      <w:r w:rsidR="0058347D" w:rsidRPr="00E15E9F">
        <w:rPr>
          <w:rFonts w:ascii="Baskerville Old Face" w:eastAsia="Arial" w:hAnsi="Baskerville Old Face" w:cs="Arial"/>
          <w:sz w:val="24"/>
          <w:szCs w:val="24"/>
          <w:lang w:eastAsia="en-GB"/>
        </w:rPr>
        <w:t>it involves a</w:t>
      </w:r>
      <w:r w:rsidR="00741F76" w:rsidRPr="00E15E9F">
        <w:rPr>
          <w:rFonts w:ascii="Baskerville Old Face" w:eastAsia="Arial" w:hAnsi="Baskerville Old Face" w:cs="Arial"/>
          <w:sz w:val="24"/>
          <w:szCs w:val="24"/>
          <w:lang w:eastAsia="en-GB"/>
        </w:rPr>
        <w:t>n alternative being problematically received because of its content, rather than because of who raises it.</w:t>
      </w:r>
      <w:r w:rsidR="0058347D" w:rsidRPr="00E15E9F">
        <w:rPr>
          <w:rFonts w:ascii="Baskerville Old Face" w:eastAsia="Arial" w:hAnsi="Baskerville Old Face" w:cs="Arial"/>
          <w:sz w:val="24"/>
          <w:szCs w:val="24"/>
          <w:lang w:eastAsia="en-GB"/>
        </w:rPr>
        <w:t xml:space="preserve"> </w:t>
      </w:r>
      <w:r w:rsidR="00D875D5" w:rsidRPr="00E15E9F">
        <w:rPr>
          <w:rFonts w:ascii="Baskerville Old Face" w:eastAsia="Arial" w:hAnsi="Baskerville Old Face" w:cs="Arial"/>
          <w:sz w:val="24"/>
          <w:szCs w:val="24"/>
          <w:lang w:eastAsia="en-GB"/>
        </w:rPr>
        <w:t>This marks an</w:t>
      </w:r>
      <w:r w:rsidR="00DD6586" w:rsidRPr="00E15E9F">
        <w:rPr>
          <w:rFonts w:ascii="Baskerville Old Face" w:eastAsia="Arial" w:hAnsi="Baskerville Old Face" w:cs="Arial"/>
          <w:sz w:val="24"/>
          <w:szCs w:val="24"/>
          <w:lang w:eastAsia="en-GB"/>
        </w:rPr>
        <w:t>other</w:t>
      </w:r>
      <w:r w:rsidR="00D875D5" w:rsidRPr="00E15E9F">
        <w:rPr>
          <w:rFonts w:ascii="Baskerville Old Face" w:eastAsia="Arial" w:hAnsi="Baskerville Old Face" w:cs="Arial"/>
          <w:sz w:val="24"/>
          <w:szCs w:val="24"/>
          <w:lang w:eastAsia="en-GB"/>
        </w:rPr>
        <w:t xml:space="preserve"> important difference</w:t>
      </w:r>
      <w:r w:rsidR="008A346D" w:rsidRPr="00E15E9F">
        <w:rPr>
          <w:rFonts w:ascii="Baskerville Old Face" w:eastAsia="Arial" w:hAnsi="Baskerville Old Face" w:cs="Arial"/>
          <w:sz w:val="24"/>
          <w:szCs w:val="24"/>
          <w:lang w:eastAsia="en-GB"/>
        </w:rPr>
        <w:t xml:space="preserve"> between irrelevance injustice and</w:t>
      </w:r>
      <w:r w:rsidR="00D875D5" w:rsidRPr="00E15E9F">
        <w:rPr>
          <w:rFonts w:ascii="Baskerville Old Face" w:eastAsia="Arial" w:hAnsi="Baskerville Old Face" w:cs="Arial"/>
          <w:sz w:val="24"/>
          <w:szCs w:val="24"/>
          <w:lang w:eastAsia="en-GB"/>
        </w:rPr>
        <w:t xml:space="preserve"> testimonial injustice</w:t>
      </w:r>
      <w:r w:rsidR="00DD6586" w:rsidRPr="00E15E9F">
        <w:rPr>
          <w:rFonts w:ascii="Baskerville Old Face" w:eastAsia="Arial" w:hAnsi="Baskerville Old Face" w:cs="Arial"/>
          <w:sz w:val="24"/>
          <w:szCs w:val="24"/>
          <w:lang w:eastAsia="en-GB"/>
        </w:rPr>
        <w:t>. T</w:t>
      </w:r>
      <w:r w:rsidR="004671AB" w:rsidRPr="00E15E9F">
        <w:rPr>
          <w:rFonts w:ascii="Baskerville Old Face" w:eastAsia="Arial" w:hAnsi="Baskerville Old Face" w:cs="Arial"/>
          <w:sz w:val="24"/>
          <w:szCs w:val="24"/>
          <w:lang w:eastAsia="en-GB"/>
        </w:rPr>
        <w:t>estimonial injustice</w:t>
      </w:r>
      <w:r w:rsidR="00DD6586" w:rsidRPr="00E15E9F">
        <w:rPr>
          <w:rFonts w:ascii="Baskerville Old Face" w:eastAsia="Arial" w:hAnsi="Baskerville Old Face" w:cs="Arial"/>
          <w:sz w:val="24"/>
          <w:szCs w:val="24"/>
          <w:lang w:eastAsia="en-GB"/>
        </w:rPr>
        <w:t>,</w:t>
      </w:r>
      <w:r w:rsidR="009A272E" w:rsidRPr="00E15E9F">
        <w:rPr>
          <w:rFonts w:ascii="Baskerville Old Face" w:eastAsia="Arial" w:hAnsi="Baskerville Old Face" w:cs="Arial"/>
          <w:sz w:val="24"/>
          <w:szCs w:val="24"/>
          <w:lang w:eastAsia="en-GB"/>
        </w:rPr>
        <w:t xml:space="preserve"> as Fricker (2007) develops it</w:t>
      </w:r>
      <w:r w:rsidR="00DD6586" w:rsidRPr="00E15E9F">
        <w:rPr>
          <w:rFonts w:ascii="Baskerville Old Face" w:eastAsia="Arial" w:hAnsi="Baskerville Old Face" w:cs="Arial"/>
          <w:sz w:val="24"/>
          <w:szCs w:val="24"/>
          <w:lang w:eastAsia="en-GB"/>
        </w:rPr>
        <w:t>,</w:t>
      </w:r>
      <w:r w:rsidR="004671AB" w:rsidRPr="00E15E9F">
        <w:rPr>
          <w:rFonts w:ascii="Baskerville Old Face" w:eastAsia="Arial" w:hAnsi="Baskerville Old Face" w:cs="Arial"/>
          <w:sz w:val="24"/>
          <w:szCs w:val="24"/>
          <w:lang w:eastAsia="en-GB"/>
        </w:rPr>
        <w:t xml:space="preserve"> always involves</w:t>
      </w:r>
      <w:r w:rsidR="00FD2F01" w:rsidRPr="00E15E9F">
        <w:rPr>
          <w:rFonts w:ascii="Baskerville Old Face" w:eastAsia="Arial" w:hAnsi="Baskerville Old Face" w:cs="Arial"/>
          <w:sz w:val="24"/>
          <w:szCs w:val="24"/>
          <w:lang w:eastAsia="en-GB"/>
        </w:rPr>
        <w:t xml:space="preserve"> </w:t>
      </w:r>
      <w:r w:rsidR="004671AB" w:rsidRPr="00E15E9F">
        <w:rPr>
          <w:rFonts w:ascii="Baskerville Old Face" w:eastAsia="Arial" w:hAnsi="Baskerville Old Face" w:cs="Arial"/>
          <w:sz w:val="24"/>
          <w:szCs w:val="24"/>
          <w:lang w:eastAsia="en-GB"/>
        </w:rPr>
        <w:t xml:space="preserve">an identity prejudice towards the speaker, DINING CLUB shows that this is not </w:t>
      </w:r>
      <w:r w:rsidR="005B54FA" w:rsidRPr="00E15E9F">
        <w:rPr>
          <w:rFonts w:ascii="Baskerville Old Face" w:eastAsia="Arial" w:hAnsi="Baskerville Old Face" w:cs="Arial"/>
          <w:sz w:val="24"/>
          <w:szCs w:val="24"/>
          <w:lang w:eastAsia="en-GB"/>
        </w:rPr>
        <w:t>required</w:t>
      </w:r>
      <w:r w:rsidR="004671AB" w:rsidRPr="00E15E9F">
        <w:rPr>
          <w:rFonts w:ascii="Baskerville Old Face" w:eastAsia="Arial" w:hAnsi="Baskerville Old Face" w:cs="Arial"/>
          <w:sz w:val="24"/>
          <w:szCs w:val="24"/>
          <w:lang w:eastAsia="en-GB"/>
        </w:rPr>
        <w:t xml:space="preserve"> for irrelevance injustice.</w:t>
      </w:r>
      <w:r w:rsidR="0054041E" w:rsidRPr="00E15E9F">
        <w:rPr>
          <w:rFonts w:ascii="Baskerville Old Face" w:eastAsia="Arial" w:hAnsi="Baskerville Old Face" w:cs="Arial"/>
          <w:sz w:val="24"/>
          <w:szCs w:val="24"/>
          <w:lang w:eastAsia="en-GB"/>
        </w:rPr>
        <w:t xml:space="preserve"> </w:t>
      </w:r>
    </w:p>
    <w:p w14:paraId="02EDAEC5" w14:textId="77777777" w:rsidR="00EF28CE" w:rsidRPr="00E15E9F" w:rsidRDefault="00EF28CE" w:rsidP="00E15E9F">
      <w:pPr>
        <w:tabs>
          <w:tab w:val="left" w:pos="118"/>
        </w:tabs>
        <w:spacing w:line="240" w:lineRule="auto"/>
        <w:ind w:right="6"/>
        <w:jc w:val="left"/>
        <w:rPr>
          <w:rFonts w:ascii="Baskerville Old Face" w:eastAsia="Cambria" w:hAnsi="Baskerville Old Face" w:cs="Cambria"/>
          <w:sz w:val="24"/>
          <w:szCs w:val="24"/>
          <w:lang w:eastAsia="en-GB"/>
        </w:rPr>
      </w:pPr>
    </w:p>
    <w:p w14:paraId="08AAAB36" w14:textId="75AE6725" w:rsidR="00AE23C6" w:rsidRPr="00E15E9F" w:rsidRDefault="004671AB" w:rsidP="00E15E9F">
      <w:pPr>
        <w:tabs>
          <w:tab w:val="left" w:pos="118"/>
        </w:tabs>
        <w:spacing w:line="240" w:lineRule="auto"/>
        <w:ind w:right="6"/>
        <w:jc w:val="left"/>
        <w:rPr>
          <w:rFonts w:ascii="Baskerville Old Face" w:eastAsia="Arial" w:hAnsi="Baskerville Old Face" w:cs="Arial"/>
          <w:sz w:val="24"/>
          <w:szCs w:val="24"/>
          <w:lang w:eastAsia="en-GB"/>
        </w:rPr>
      </w:pPr>
      <w:r w:rsidRPr="00E15E9F">
        <w:rPr>
          <w:rFonts w:ascii="Baskerville Old Face" w:eastAsia="Cambria" w:hAnsi="Baskerville Old Face" w:cs="Cambria"/>
          <w:sz w:val="24"/>
          <w:szCs w:val="24"/>
          <w:lang w:eastAsia="en-GB"/>
        </w:rPr>
        <w:t>Unlike</w:t>
      </w:r>
      <w:r w:rsidR="00A21874" w:rsidRPr="00E15E9F">
        <w:rPr>
          <w:rFonts w:ascii="Baskerville Old Face" w:eastAsia="Cambria" w:hAnsi="Baskerville Old Face" w:cs="Cambria"/>
          <w:sz w:val="24"/>
          <w:szCs w:val="24"/>
          <w:lang w:eastAsia="en-GB"/>
        </w:rPr>
        <w:t xml:space="preserve"> in</w:t>
      </w:r>
      <w:r w:rsidR="0054041E" w:rsidRPr="00E15E9F">
        <w:rPr>
          <w:rFonts w:ascii="Baskerville Old Face" w:eastAsia="Cambria" w:hAnsi="Baskerville Old Face" w:cs="Cambria"/>
          <w:sz w:val="24"/>
          <w:szCs w:val="24"/>
          <w:lang w:eastAsia="en-GB"/>
        </w:rPr>
        <w:t xml:space="preserve"> BOARDROOM and CLASSROOM, </w:t>
      </w:r>
      <w:r w:rsidR="00D178E3" w:rsidRPr="00E15E9F">
        <w:rPr>
          <w:rFonts w:ascii="Baskerville Old Face" w:eastAsia="Cambria" w:hAnsi="Baskerville Old Face" w:cs="Cambria"/>
          <w:sz w:val="24"/>
          <w:szCs w:val="24"/>
          <w:lang w:eastAsia="en-GB"/>
        </w:rPr>
        <w:t xml:space="preserve">those who are harmed by the injustice that takes place </w:t>
      </w:r>
      <w:r w:rsidRPr="00E15E9F">
        <w:rPr>
          <w:rFonts w:ascii="Baskerville Old Face" w:eastAsia="Cambria" w:hAnsi="Baskerville Old Face" w:cs="Cambria"/>
          <w:sz w:val="24"/>
          <w:szCs w:val="24"/>
          <w:lang w:eastAsia="en-GB"/>
        </w:rPr>
        <w:t xml:space="preserve">in DINING CLUB </w:t>
      </w:r>
      <w:r w:rsidR="00D178E3" w:rsidRPr="00E15E9F">
        <w:rPr>
          <w:rFonts w:ascii="Baskerville Old Face" w:eastAsia="Cambria" w:hAnsi="Baskerville Old Face" w:cs="Cambria"/>
          <w:sz w:val="24"/>
          <w:szCs w:val="24"/>
          <w:lang w:eastAsia="en-GB"/>
        </w:rPr>
        <w:t xml:space="preserve">are not themselves participants in the conversation. </w:t>
      </w:r>
      <w:r w:rsidR="00963BA4" w:rsidRPr="00E15E9F">
        <w:rPr>
          <w:rFonts w:ascii="Baskerville Old Face" w:eastAsia="Cambria" w:hAnsi="Baskerville Old Face" w:cs="Cambria"/>
          <w:sz w:val="24"/>
          <w:szCs w:val="24"/>
          <w:lang w:eastAsia="en-GB"/>
        </w:rPr>
        <w:t xml:space="preserve">Rather, </w:t>
      </w:r>
      <w:r w:rsidR="00A21874" w:rsidRPr="00E15E9F">
        <w:rPr>
          <w:rFonts w:ascii="Baskerville Old Face" w:eastAsia="Cambria" w:hAnsi="Baskerville Old Face" w:cs="Cambria"/>
          <w:sz w:val="24"/>
          <w:szCs w:val="24"/>
          <w:lang w:eastAsia="en-GB"/>
        </w:rPr>
        <w:t>t</w:t>
      </w:r>
      <w:r w:rsidR="00C24D3C" w:rsidRPr="00E15E9F">
        <w:rPr>
          <w:rFonts w:ascii="Baskerville Old Face" w:eastAsia="Cambria" w:hAnsi="Baskerville Old Face" w:cs="Cambria"/>
          <w:sz w:val="24"/>
          <w:szCs w:val="24"/>
          <w:lang w:eastAsia="en-GB"/>
        </w:rPr>
        <w:t>he reception given to the</w:t>
      </w:r>
      <w:r w:rsidR="00963BA4" w:rsidRPr="00E15E9F">
        <w:rPr>
          <w:rFonts w:ascii="Baskerville Old Face" w:eastAsia="Cambria" w:hAnsi="Baskerville Old Face" w:cs="Cambria"/>
          <w:sz w:val="24"/>
          <w:szCs w:val="24"/>
          <w:lang w:eastAsia="en-GB"/>
        </w:rPr>
        <w:t xml:space="preserve"> raised</w:t>
      </w:r>
      <w:r w:rsidR="00C24D3C" w:rsidRPr="00E15E9F">
        <w:rPr>
          <w:rFonts w:ascii="Baskerville Old Face" w:eastAsia="Cambria" w:hAnsi="Baskerville Old Face" w:cs="Cambria"/>
          <w:sz w:val="24"/>
          <w:szCs w:val="24"/>
          <w:lang w:eastAsia="en-GB"/>
        </w:rPr>
        <w:t xml:space="preserve"> alternative causes distortions in the economy of knowledge ascriptions that harm</w:t>
      </w:r>
      <w:r w:rsidR="00A21874" w:rsidRPr="00E15E9F">
        <w:rPr>
          <w:rFonts w:ascii="Baskerville Old Face" w:eastAsia="Cambria" w:hAnsi="Baskerville Old Face" w:cs="Cambria"/>
          <w:sz w:val="24"/>
          <w:szCs w:val="24"/>
          <w:lang w:eastAsia="en-GB"/>
        </w:rPr>
        <w:t xml:space="preserve"> people outsid</w:t>
      </w:r>
      <w:r w:rsidR="004149AC" w:rsidRPr="00E15E9F">
        <w:rPr>
          <w:rFonts w:ascii="Baskerville Old Face" w:eastAsia="Cambria" w:hAnsi="Baskerville Old Face" w:cs="Cambria"/>
          <w:sz w:val="24"/>
          <w:szCs w:val="24"/>
          <w:lang w:eastAsia="en-GB"/>
        </w:rPr>
        <w:t>e</w:t>
      </w:r>
      <w:r w:rsidRPr="00E15E9F">
        <w:rPr>
          <w:rFonts w:ascii="Baskerville Old Face" w:eastAsia="Cambria" w:hAnsi="Baskerville Old Face" w:cs="Cambria"/>
          <w:sz w:val="24"/>
          <w:szCs w:val="24"/>
          <w:lang w:eastAsia="en-GB"/>
        </w:rPr>
        <w:t xml:space="preserve"> </w:t>
      </w:r>
      <w:r w:rsidR="00C24D3C" w:rsidRPr="00E15E9F">
        <w:rPr>
          <w:rFonts w:ascii="Baskerville Old Face" w:eastAsia="Cambria" w:hAnsi="Baskerville Old Face" w:cs="Cambria"/>
          <w:sz w:val="24"/>
          <w:szCs w:val="24"/>
          <w:lang w:eastAsia="en-GB"/>
        </w:rPr>
        <w:t>of the conversation.</w:t>
      </w:r>
      <w:r w:rsidR="006A108F" w:rsidRPr="00E15E9F">
        <w:rPr>
          <w:rFonts w:ascii="Baskerville Old Face" w:eastAsia="Cambria" w:hAnsi="Baskerville Old Face" w:cs="Cambria"/>
          <w:sz w:val="24"/>
          <w:szCs w:val="24"/>
          <w:lang w:eastAsia="en-GB"/>
        </w:rPr>
        <w:t xml:space="preserve"> Particular alternatives being seen as irrelevant in one context can reinforce what alternatives are seen as relevant in other contexts. </w:t>
      </w:r>
      <w:r w:rsidR="00C24D3C" w:rsidRPr="00E15E9F">
        <w:rPr>
          <w:rFonts w:ascii="Baskerville Old Face" w:eastAsia="Cambria" w:hAnsi="Baskerville Old Face" w:cs="Cambria"/>
          <w:sz w:val="24"/>
          <w:szCs w:val="24"/>
          <w:lang w:eastAsia="en-GB"/>
        </w:rPr>
        <w:t xml:space="preserve"> </w:t>
      </w:r>
      <w:r w:rsidR="00F83A02" w:rsidRPr="00E15E9F">
        <w:rPr>
          <w:rFonts w:ascii="Baskerville Old Face" w:eastAsia="Cambria" w:hAnsi="Baskerville Old Face" w:cs="Cambria"/>
          <w:sz w:val="24"/>
          <w:szCs w:val="24"/>
          <w:lang w:eastAsia="en-GB"/>
        </w:rPr>
        <w:t>Imagine that h</w:t>
      </w:r>
      <w:r w:rsidR="00C24D3C" w:rsidRPr="00E15E9F">
        <w:rPr>
          <w:rFonts w:ascii="Baskerville Old Face" w:eastAsia="Cambria" w:hAnsi="Baskerville Old Face" w:cs="Cambria"/>
          <w:sz w:val="24"/>
          <w:szCs w:val="24"/>
          <w:lang w:eastAsia="en-GB"/>
        </w:rPr>
        <w:t>aving taken Charles’</w:t>
      </w:r>
      <w:r w:rsidR="0070391A" w:rsidRPr="00E15E9F">
        <w:rPr>
          <w:rFonts w:ascii="Baskerville Old Face" w:eastAsia="Cambria" w:hAnsi="Baskerville Old Face" w:cs="Cambria"/>
          <w:sz w:val="24"/>
          <w:szCs w:val="24"/>
          <w:lang w:eastAsia="en-GB"/>
        </w:rPr>
        <w:t>s</w:t>
      </w:r>
      <w:r w:rsidR="00C24D3C" w:rsidRPr="00E15E9F">
        <w:rPr>
          <w:rFonts w:ascii="Baskerville Old Face" w:eastAsia="Cambria" w:hAnsi="Baskerville Old Face" w:cs="Cambria"/>
          <w:sz w:val="24"/>
          <w:szCs w:val="24"/>
          <w:lang w:eastAsia="en-GB"/>
        </w:rPr>
        <w:t xml:space="preserve"> skeptical possibilit</w:t>
      </w:r>
      <w:r w:rsidR="00F72BBE" w:rsidRPr="00E15E9F">
        <w:rPr>
          <w:rFonts w:ascii="Baskerville Old Face" w:eastAsia="Cambria" w:hAnsi="Baskerville Old Face" w:cs="Cambria"/>
          <w:sz w:val="24"/>
          <w:szCs w:val="24"/>
          <w:lang w:eastAsia="en-GB"/>
        </w:rPr>
        <w:t>y</w:t>
      </w:r>
      <w:r w:rsidR="00C24D3C" w:rsidRPr="00E15E9F">
        <w:rPr>
          <w:rFonts w:ascii="Baskerville Old Face" w:eastAsia="Cambria" w:hAnsi="Baskerville Old Face" w:cs="Cambria"/>
          <w:sz w:val="24"/>
          <w:szCs w:val="24"/>
          <w:lang w:eastAsia="en-GB"/>
        </w:rPr>
        <w:t xml:space="preserve"> seriously, those inside the conversation less readily ascribe knowledge </w:t>
      </w:r>
      <w:r w:rsidR="00C626FC" w:rsidRPr="00E15E9F">
        <w:rPr>
          <w:rFonts w:ascii="Baskerville Old Face" w:eastAsia="Cambria" w:hAnsi="Baskerville Old Face" w:cs="Cambria"/>
          <w:sz w:val="24"/>
          <w:szCs w:val="24"/>
          <w:lang w:eastAsia="en-GB"/>
        </w:rPr>
        <w:t>to women</w:t>
      </w:r>
      <w:r w:rsidR="00F83A02" w:rsidRPr="00E15E9F">
        <w:rPr>
          <w:rFonts w:ascii="Baskerville Old Face" w:eastAsia="Cambria" w:hAnsi="Baskerville Old Face" w:cs="Cambria"/>
          <w:sz w:val="24"/>
          <w:szCs w:val="24"/>
          <w:lang w:eastAsia="en-GB"/>
        </w:rPr>
        <w:t xml:space="preserve"> they later encounter who</w:t>
      </w:r>
      <w:r w:rsidR="00C24D3C" w:rsidRPr="00E15E9F">
        <w:rPr>
          <w:rFonts w:ascii="Baskerville Old Face" w:eastAsia="Cambria" w:hAnsi="Baskerville Old Face" w:cs="Cambria"/>
          <w:sz w:val="24"/>
          <w:szCs w:val="24"/>
          <w:lang w:eastAsia="en-GB"/>
        </w:rPr>
        <w:t xml:space="preserve"> </w:t>
      </w:r>
      <w:r w:rsidR="00C626FC" w:rsidRPr="00E15E9F">
        <w:rPr>
          <w:rFonts w:ascii="Baskerville Old Face" w:eastAsia="Cambria" w:hAnsi="Baskerville Old Face" w:cs="Cambria"/>
          <w:sz w:val="24"/>
          <w:szCs w:val="24"/>
          <w:lang w:eastAsia="en-GB"/>
        </w:rPr>
        <w:t>claim to have experienced sexual harassment</w:t>
      </w:r>
      <w:r w:rsidR="00C24D3C" w:rsidRPr="00E15E9F">
        <w:rPr>
          <w:rFonts w:ascii="Baskerville Old Face" w:eastAsia="Cambria" w:hAnsi="Baskerville Old Face" w:cs="Cambria"/>
          <w:sz w:val="24"/>
          <w:szCs w:val="24"/>
          <w:lang w:eastAsia="en-GB"/>
        </w:rPr>
        <w:t xml:space="preserve"> </w:t>
      </w:r>
      <w:r w:rsidR="00F83A02" w:rsidRPr="00E15E9F">
        <w:rPr>
          <w:rFonts w:ascii="Baskerville Old Face" w:eastAsia="Cambria" w:hAnsi="Baskerville Old Face" w:cs="Cambria"/>
          <w:sz w:val="24"/>
          <w:szCs w:val="24"/>
          <w:lang w:eastAsia="en-GB"/>
        </w:rPr>
        <w:t>because they apply</w:t>
      </w:r>
      <w:r w:rsidR="00C24D3C" w:rsidRPr="00E15E9F">
        <w:rPr>
          <w:rFonts w:ascii="Baskerville Old Face" w:eastAsia="Cambria" w:hAnsi="Baskerville Old Face" w:cs="Cambria"/>
          <w:sz w:val="24"/>
          <w:szCs w:val="24"/>
          <w:lang w:eastAsia="en-GB"/>
        </w:rPr>
        <w:t xml:space="preserve"> skeptical standards</w:t>
      </w:r>
      <w:r w:rsidR="006A108F" w:rsidRPr="00E15E9F">
        <w:rPr>
          <w:rFonts w:ascii="Baskerville Old Face" w:eastAsia="Cambria" w:hAnsi="Baskerville Old Face" w:cs="Cambria"/>
          <w:sz w:val="24"/>
          <w:szCs w:val="24"/>
          <w:lang w:eastAsia="en-GB"/>
        </w:rPr>
        <w:t xml:space="preserve">. </w:t>
      </w:r>
      <w:r w:rsidR="005B54FA" w:rsidRPr="00E15E9F">
        <w:rPr>
          <w:rFonts w:ascii="Baskerville Old Face" w:eastAsia="Cambria" w:hAnsi="Baskerville Old Face" w:cs="Cambria"/>
          <w:sz w:val="24"/>
          <w:szCs w:val="24"/>
          <w:lang w:eastAsia="en-GB"/>
        </w:rPr>
        <w:t>The wom</w:t>
      </w:r>
      <w:r w:rsidR="0002520E" w:rsidRPr="00E15E9F">
        <w:rPr>
          <w:rFonts w:ascii="Baskerville Old Face" w:eastAsia="Cambria" w:hAnsi="Baskerville Old Face" w:cs="Cambria"/>
          <w:sz w:val="24"/>
          <w:szCs w:val="24"/>
          <w:lang w:eastAsia="en-GB"/>
        </w:rPr>
        <w:t>e</w:t>
      </w:r>
      <w:r w:rsidR="005B54FA" w:rsidRPr="00E15E9F">
        <w:rPr>
          <w:rFonts w:ascii="Baskerville Old Face" w:eastAsia="Cambria" w:hAnsi="Baskerville Old Face" w:cs="Cambria"/>
          <w:sz w:val="24"/>
          <w:szCs w:val="24"/>
          <w:lang w:eastAsia="en-GB"/>
        </w:rPr>
        <w:t>n are seen as l</w:t>
      </w:r>
      <w:r w:rsidR="006A108F" w:rsidRPr="00E15E9F">
        <w:rPr>
          <w:rFonts w:ascii="Baskerville Old Face" w:eastAsia="Cambria" w:hAnsi="Baskerville Old Face" w:cs="Cambria"/>
          <w:sz w:val="24"/>
          <w:szCs w:val="24"/>
          <w:lang w:eastAsia="en-GB"/>
        </w:rPr>
        <w:t>acking the statuses and permissions that come with being ascribed knowledge.</w:t>
      </w:r>
      <w:r w:rsidRPr="00E15E9F">
        <w:rPr>
          <w:rFonts w:ascii="Baskerville Old Face" w:eastAsia="Cambria" w:hAnsi="Baskerville Old Face" w:cs="Cambria"/>
          <w:sz w:val="24"/>
          <w:szCs w:val="24"/>
          <w:lang w:eastAsia="en-GB"/>
        </w:rPr>
        <w:t xml:space="preserve"> </w:t>
      </w:r>
      <w:r w:rsidR="0024771D" w:rsidRPr="00E15E9F">
        <w:rPr>
          <w:rFonts w:ascii="Baskerville Old Face" w:eastAsia="Cambria" w:hAnsi="Baskerville Old Face" w:cs="Cambria"/>
          <w:sz w:val="24"/>
          <w:szCs w:val="24"/>
          <w:lang w:eastAsia="en-GB"/>
        </w:rPr>
        <w:t>The</w:t>
      </w:r>
      <w:r w:rsidR="006A108F" w:rsidRPr="00E15E9F">
        <w:rPr>
          <w:rFonts w:ascii="Baskerville Old Face" w:eastAsia="Cambria" w:hAnsi="Baskerville Old Face" w:cs="Cambria"/>
          <w:sz w:val="24"/>
          <w:szCs w:val="24"/>
          <w:lang w:eastAsia="en-GB"/>
        </w:rPr>
        <w:t xml:space="preserve"> judgement that the</w:t>
      </w:r>
      <w:r w:rsidR="0024771D" w:rsidRPr="00E15E9F">
        <w:rPr>
          <w:rFonts w:ascii="Baskerville Old Face" w:eastAsia="Cambria" w:hAnsi="Baskerville Old Face" w:cs="Cambria"/>
          <w:sz w:val="24"/>
          <w:szCs w:val="24"/>
          <w:lang w:eastAsia="en-GB"/>
        </w:rPr>
        <w:t xml:space="preserve"> women</w:t>
      </w:r>
      <w:r w:rsidR="003F56D4" w:rsidRPr="00E15E9F">
        <w:rPr>
          <w:rFonts w:ascii="Baskerville Old Face" w:eastAsia="Arial" w:hAnsi="Baskerville Old Face" w:cs="Arial"/>
          <w:sz w:val="24"/>
          <w:szCs w:val="24"/>
          <w:lang w:eastAsia="en-GB"/>
        </w:rPr>
        <w:t xml:space="preserve"> </w:t>
      </w:r>
      <w:r w:rsidR="006A108F" w:rsidRPr="00E15E9F">
        <w:rPr>
          <w:rFonts w:ascii="Baskerville Old Face" w:eastAsia="Arial" w:hAnsi="Baskerville Old Face" w:cs="Arial"/>
          <w:sz w:val="24"/>
          <w:szCs w:val="24"/>
          <w:lang w:eastAsia="en-GB"/>
        </w:rPr>
        <w:t xml:space="preserve">are </w:t>
      </w:r>
      <w:r w:rsidR="003F56D4" w:rsidRPr="00E15E9F">
        <w:rPr>
          <w:rFonts w:ascii="Baskerville Old Face" w:eastAsia="Arial" w:hAnsi="Baskerville Old Face" w:cs="Arial"/>
          <w:sz w:val="24"/>
          <w:szCs w:val="24"/>
          <w:lang w:eastAsia="en-GB"/>
        </w:rPr>
        <w:t>unreliable informant</w:t>
      </w:r>
      <w:r w:rsidR="00C626FC" w:rsidRPr="00E15E9F">
        <w:rPr>
          <w:rFonts w:ascii="Baskerville Old Face" w:eastAsia="Arial" w:hAnsi="Baskerville Old Face" w:cs="Arial"/>
          <w:sz w:val="24"/>
          <w:szCs w:val="24"/>
          <w:lang w:eastAsia="en-GB"/>
        </w:rPr>
        <w:t>s</w:t>
      </w:r>
      <w:r w:rsidR="006A108F" w:rsidRPr="00E15E9F">
        <w:rPr>
          <w:rFonts w:ascii="Baskerville Old Face" w:eastAsia="Arial" w:hAnsi="Baskerville Old Face" w:cs="Arial"/>
          <w:sz w:val="24"/>
          <w:szCs w:val="24"/>
          <w:lang w:eastAsia="en-GB"/>
        </w:rPr>
        <w:t xml:space="preserve"> </w:t>
      </w:r>
      <w:r w:rsidR="00F83A02" w:rsidRPr="00E15E9F">
        <w:rPr>
          <w:rFonts w:ascii="Baskerville Old Face" w:eastAsia="Arial" w:hAnsi="Baskerville Old Face" w:cs="Arial"/>
          <w:sz w:val="24"/>
          <w:szCs w:val="24"/>
          <w:lang w:eastAsia="en-GB"/>
        </w:rPr>
        <w:t xml:space="preserve">reinforces the </w:t>
      </w:r>
      <w:r w:rsidR="00E11323" w:rsidRPr="00E15E9F">
        <w:rPr>
          <w:rFonts w:ascii="Baskerville Old Face" w:eastAsia="Arial" w:hAnsi="Baskerville Old Face" w:cs="Arial"/>
          <w:sz w:val="24"/>
          <w:szCs w:val="24"/>
          <w:lang w:eastAsia="en-GB"/>
        </w:rPr>
        <w:t>stereotype that</w:t>
      </w:r>
      <w:r w:rsidR="000D2C69" w:rsidRPr="00E15E9F">
        <w:rPr>
          <w:rFonts w:ascii="Baskerville Old Face" w:eastAsia="Arial" w:hAnsi="Baskerville Old Face" w:cs="Arial"/>
          <w:sz w:val="24"/>
          <w:szCs w:val="24"/>
          <w:lang w:eastAsia="en-GB"/>
        </w:rPr>
        <w:t xml:space="preserve"> women are unreliable testifiers about sexual harassment</w:t>
      </w:r>
      <w:r w:rsidR="006A108F" w:rsidRPr="00E15E9F">
        <w:rPr>
          <w:rFonts w:ascii="Baskerville Old Face" w:eastAsia="Arial" w:hAnsi="Baskerville Old Face" w:cs="Arial"/>
          <w:sz w:val="24"/>
          <w:szCs w:val="24"/>
          <w:lang w:eastAsia="en-GB"/>
        </w:rPr>
        <w:t xml:space="preserve">. </w:t>
      </w:r>
      <w:r w:rsidR="00464EAB" w:rsidRPr="00E15E9F">
        <w:rPr>
          <w:rFonts w:ascii="Baskerville Old Face" w:eastAsia="Arial" w:hAnsi="Baskerville Old Face" w:cs="Arial"/>
          <w:sz w:val="24"/>
          <w:szCs w:val="24"/>
          <w:lang w:eastAsia="en-GB"/>
        </w:rPr>
        <w:t xml:space="preserve">They will </w:t>
      </w:r>
      <w:r w:rsidR="0089798C" w:rsidRPr="00E15E9F">
        <w:rPr>
          <w:rFonts w:ascii="Baskerville Old Face" w:eastAsia="Arial" w:hAnsi="Baskerville Old Face" w:cs="Arial"/>
          <w:sz w:val="24"/>
          <w:szCs w:val="24"/>
          <w:lang w:eastAsia="en-GB"/>
        </w:rPr>
        <w:t>be judged</w:t>
      </w:r>
      <w:r w:rsidR="008D49FF" w:rsidRPr="00E15E9F">
        <w:rPr>
          <w:rFonts w:ascii="Baskerville Old Face" w:eastAsia="Arial" w:hAnsi="Baskerville Old Face" w:cs="Arial"/>
          <w:sz w:val="24"/>
          <w:szCs w:val="24"/>
          <w:lang w:eastAsia="en-GB"/>
        </w:rPr>
        <w:t xml:space="preserve"> as not</w:t>
      </w:r>
      <w:r w:rsidR="0089798C" w:rsidRPr="00E15E9F">
        <w:rPr>
          <w:rFonts w:ascii="Baskerville Old Face" w:eastAsia="Arial" w:hAnsi="Baskerville Old Face" w:cs="Arial"/>
          <w:sz w:val="24"/>
          <w:szCs w:val="24"/>
          <w:lang w:eastAsia="en-GB"/>
        </w:rPr>
        <w:t xml:space="preserve"> </w:t>
      </w:r>
      <w:r w:rsidR="00464EAB" w:rsidRPr="00E15E9F">
        <w:rPr>
          <w:rFonts w:ascii="Baskerville Old Face" w:eastAsia="Arial" w:hAnsi="Baskerville Old Face" w:cs="Arial"/>
          <w:sz w:val="24"/>
          <w:szCs w:val="24"/>
          <w:lang w:eastAsia="en-GB"/>
        </w:rPr>
        <w:t>be</w:t>
      </w:r>
      <w:r w:rsidR="008D49FF" w:rsidRPr="00E15E9F">
        <w:rPr>
          <w:rFonts w:ascii="Baskerville Old Face" w:eastAsia="Arial" w:hAnsi="Baskerville Old Face" w:cs="Arial"/>
          <w:sz w:val="24"/>
          <w:szCs w:val="24"/>
          <w:lang w:eastAsia="en-GB"/>
        </w:rPr>
        <w:t>in</w:t>
      </w:r>
      <w:r w:rsidR="00F83A02" w:rsidRPr="00E15E9F">
        <w:rPr>
          <w:rFonts w:ascii="Baskerville Old Face" w:eastAsia="Arial" w:hAnsi="Baskerville Old Face" w:cs="Arial"/>
          <w:sz w:val="24"/>
          <w:szCs w:val="24"/>
          <w:lang w:eastAsia="en-GB"/>
        </w:rPr>
        <w:t>g</w:t>
      </w:r>
      <w:r w:rsidR="0089798C" w:rsidRPr="00E15E9F">
        <w:rPr>
          <w:rFonts w:ascii="Baskerville Old Face" w:eastAsia="Arial" w:hAnsi="Baskerville Old Face" w:cs="Arial"/>
          <w:sz w:val="24"/>
          <w:szCs w:val="24"/>
          <w:lang w:eastAsia="en-GB"/>
        </w:rPr>
        <w:t xml:space="preserve"> position</w:t>
      </w:r>
      <w:r w:rsidR="00F83A02" w:rsidRPr="00E15E9F">
        <w:rPr>
          <w:rFonts w:ascii="Baskerville Old Face" w:eastAsia="Arial" w:hAnsi="Baskerville Old Face" w:cs="Arial"/>
          <w:sz w:val="24"/>
          <w:szCs w:val="24"/>
          <w:lang w:eastAsia="en-GB"/>
        </w:rPr>
        <w:t>ed</w:t>
      </w:r>
      <w:r w:rsidR="0089798C" w:rsidRPr="00E15E9F">
        <w:rPr>
          <w:rFonts w:ascii="Baskerville Old Face" w:eastAsia="Arial" w:hAnsi="Baskerville Old Face" w:cs="Arial"/>
          <w:sz w:val="24"/>
          <w:szCs w:val="24"/>
          <w:lang w:eastAsia="en-GB"/>
        </w:rPr>
        <w:t xml:space="preserve"> to </w:t>
      </w:r>
      <w:r w:rsidR="00464EAB" w:rsidRPr="00E15E9F">
        <w:rPr>
          <w:rFonts w:ascii="Baskerville Old Face" w:eastAsia="Arial" w:hAnsi="Baskerville Old Face" w:cs="Arial"/>
          <w:sz w:val="24"/>
          <w:szCs w:val="24"/>
          <w:lang w:eastAsia="en-GB"/>
        </w:rPr>
        <w:t>act</w:t>
      </w:r>
      <w:r w:rsidR="003F56D4" w:rsidRPr="00E15E9F">
        <w:rPr>
          <w:rFonts w:ascii="Baskerville Old Face" w:eastAsia="Arial" w:hAnsi="Baskerville Old Face" w:cs="Arial"/>
          <w:sz w:val="24"/>
          <w:szCs w:val="24"/>
          <w:lang w:eastAsia="en-GB"/>
        </w:rPr>
        <w:t xml:space="preserve"> on the proposition that </w:t>
      </w:r>
      <w:r w:rsidR="00C24D3C" w:rsidRPr="00E15E9F">
        <w:rPr>
          <w:rFonts w:ascii="Baskerville Old Face" w:eastAsia="Arial" w:hAnsi="Baskerville Old Face" w:cs="Arial"/>
          <w:sz w:val="24"/>
          <w:szCs w:val="24"/>
          <w:lang w:eastAsia="en-GB"/>
        </w:rPr>
        <w:t>they were sexually harassed.</w:t>
      </w:r>
      <w:r w:rsidR="00464EAB" w:rsidRPr="00E15E9F">
        <w:rPr>
          <w:rFonts w:ascii="Baskerville Old Face" w:eastAsia="Arial" w:hAnsi="Baskerville Old Face" w:cs="Arial"/>
          <w:sz w:val="24"/>
          <w:szCs w:val="24"/>
          <w:lang w:eastAsia="en-GB"/>
        </w:rPr>
        <w:t xml:space="preserve"> </w:t>
      </w:r>
      <w:r w:rsidR="008D49FF" w:rsidRPr="00E15E9F">
        <w:rPr>
          <w:rFonts w:ascii="Baskerville Old Face" w:eastAsia="Arial" w:hAnsi="Baskerville Old Face" w:cs="Arial"/>
          <w:sz w:val="24"/>
          <w:szCs w:val="24"/>
          <w:lang w:eastAsia="en-GB"/>
        </w:rPr>
        <w:t>Such judgements may</w:t>
      </w:r>
      <w:r w:rsidR="00716EE3" w:rsidRPr="00E15E9F">
        <w:rPr>
          <w:rFonts w:ascii="Baskerville Old Face" w:eastAsia="Arial" w:hAnsi="Baskerville Old Face" w:cs="Arial"/>
          <w:sz w:val="24"/>
          <w:szCs w:val="24"/>
          <w:lang w:eastAsia="en-GB"/>
        </w:rPr>
        <w:t xml:space="preserve"> </w:t>
      </w:r>
      <w:r w:rsidR="008D49FF" w:rsidRPr="00E15E9F">
        <w:rPr>
          <w:rFonts w:ascii="Baskerville Old Face" w:eastAsia="Arial" w:hAnsi="Baskerville Old Face" w:cs="Arial"/>
          <w:sz w:val="24"/>
          <w:szCs w:val="24"/>
          <w:lang w:eastAsia="en-GB"/>
        </w:rPr>
        <w:t>feed into criticisms of actions</w:t>
      </w:r>
      <w:r w:rsidR="004149AC" w:rsidRPr="00E15E9F">
        <w:rPr>
          <w:rFonts w:ascii="Baskerville Old Face" w:eastAsia="Arial" w:hAnsi="Baskerville Old Face" w:cs="Arial"/>
          <w:sz w:val="24"/>
          <w:szCs w:val="24"/>
          <w:lang w:eastAsia="en-GB"/>
        </w:rPr>
        <w:t>, and</w:t>
      </w:r>
      <w:r w:rsidR="008D49FF" w:rsidRPr="00E15E9F">
        <w:rPr>
          <w:rFonts w:ascii="Baskerville Old Face" w:eastAsia="Arial" w:hAnsi="Baskerville Old Face" w:cs="Arial"/>
          <w:sz w:val="24"/>
          <w:szCs w:val="24"/>
          <w:lang w:eastAsia="en-GB"/>
        </w:rPr>
        <w:t xml:space="preserve"> </w:t>
      </w:r>
      <w:r w:rsidR="004149AC" w:rsidRPr="00E15E9F">
        <w:rPr>
          <w:rFonts w:ascii="Baskerville Old Face" w:eastAsia="Arial" w:hAnsi="Baskerville Old Face" w:cs="Arial"/>
          <w:sz w:val="24"/>
          <w:szCs w:val="24"/>
          <w:lang w:eastAsia="en-GB"/>
        </w:rPr>
        <w:t>s</w:t>
      </w:r>
      <w:r w:rsidR="008D49FF" w:rsidRPr="00E15E9F">
        <w:rPr>
          <w:rFonts w:ascii="Baskerville Old Face" w:eastAsia="Arial" w:hAnsi="Baskerville Old Face" w:cs="Arial"/>
          <w:sz w:val="24"/>
          <w:szCs w:val="24"/>
          <w:lang w:eastAsia="en-GB"/>
        </w:rPr>
        <w:t xml:space="preserve">uch criticisms </w:t>
      </w:r>
      <w:r w:rsidR="004149AC" w:rsidRPr="00E15E9F">
        <w:rPr>
          <w:rFonts w:ascii="Baskerville Old Face" w:eastAsia="Arial" w:hAnsi="Baskerville Old Face" w:cs="Arial"/>
          <w:sz w:val="24"/>
          <w:szCs w:val="24"/>
          <w:lang w:eastAsia="en-GB"/>
        </w:rPr>
        <w:t>may stop the women in their tracks,</w:t>
      </w:r>
      <w:r w:rsidR="00F83A02" w:rsidRPr="00E15E9F">
        <w:rPr>
          <w:rFonts w:ascii="Baskerville Old Face" w:eastAsia="Arial" w:hAnsi="Baskerville Old Face" w:cs="Arial"/>
          <w:sz w:val="24"/>
          <w:szCs w:val="24"/>
          <w:lang w:eastAsia="en-GB"/>
        </w:rPr>
        <w:t xml:space="preserve"> </w:t>
      </w:r>
      <w:r w:rsidR="006A108F" w:rsidRPr="00E15E9F">
        <w:rPr>
          <w:rFonts w:ascii="Baskerville Old Face" w:eastAsia="Arial" w:hAnsi="Baskerville Old Face" w:cs="Arial"/>
          <w:sz w:val="24"/>
          <w:szCs w:val="24"/>
          <w:lang w:eastAsia="en-GB"/>
        </w:rPr>
        <w:t>undermin</w:t>
      </w:r>
      <w:r w:rsidR="005B54FA" w:rsidRPr="00E15E9F">
        <w:rPr>
          <w:rFonts w:ascii="Baskerville Old Face" w:eastAsia="Arial" w:hAnsi="Baskerville Old Face" w:cs="Arial"/>
          <w:sz w:val="24"/>
          <w:szCs w:val="24"/>
          <w:lang w:eastAsia="en-GB"/>
        </w:rPr>
        <w:t>ing</w:t>
      </w:r>
      <w:r w:rsidR="006A108F" w:rsidRPr="00E15E9F">
        <w:rPr>
          <w:rFonts w:ascii="Baskerville Old Face" w:eastAsia="Arial" w:hAnsi="Baskerville Old Face" w:cs="Arial"/>
          <w:sz w:val="24"/>
          <w:szCs w:val="24"/>
          <w:lang w:eastAsia="en-GB"/>
        </w:rPr>
        <w:t xml:space="preserve"> the pursuit of justice.</w:t>
      </w:r>
      <w:r w:rsidR="00F83A02" w:rsidRPr="00E15E9F">
        <w:rPr>
          <w:rFonts w:ascii="Baskerville Old Face" w:eastAsia="Arial" w:hAnsi="Baskerville Old Face" w:cs="Arial"/>
          <w:sz w:val="24"/>
          <w:szCs w:val="24"/>
          <w:lang w:eastAsia="en-GB"/>
        </w:rPr>
        <w:t xml:space="preserve"> </w:t>
      </w:r>
    </w:p>
    <w:p w14:paraId="48CEBE48" w14:textId="3E66B862" w:rsidR="00DE694D" w:rsidRPr="00E15E9F" w:rsidRDefault="00DE694D" w:rsidP="00E15E9F">
      <w:pPr>
        <w:tabs>
          <w:tab w:val="left" w:pos="118"/>
        </w:tabs>
        <w:spacing w:line="240" w:lineRule="auto"/>
        <w:ind w:right="6"/>
        <w:jc w:val="left"/>
        <w:rPr>
          <w:rFonts w:ascii="Baskerville Old Face" w:eastAsia="Arial" w:hAnsi="Baskerville Old Face" w:cs="Arial"/>
          <w:sz w:val="24"/>
          <w:szCs w:val="24"/>
          <w:lang w:eastAsia="en-GB"/>
        </w:rPr>
      </w:pPr>
    </w:p>
    <w:p w14:paraId="786C1B6B" w14:textId="40552921" w:rsidR="00E46C58" w:rsidRPr="00E15E9F" w:rsidRDefault="00E46C58" w:rsidP="00E15E9F">
      <w:pPr>
        <w:spacing w:line="240" w:lineRule="auto"/>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With thes</w:t>
      </w:r>
      <w:r w:rsidR="00A04E2B" w:rsidRPr="00E15E9F">
        <w:rPr>
          <w:rFonts w:ascii="Baskerville Old Face" w:eastAsia="Arial" w:hAnsi="Baskerville Old Face" w:cs="Arial"/>
          <w:sz w:val="24"/>
          <w:szCs w:val="24"/>
          <w:lang w:eastAsia="en-GB"/>
        </w:rPr>
        <w:t>e three</w:t>
      </w:r>
      <w:r w:rsidRPr="00E15E9F">
        <w:rPr>
          <w:rFonts w:ascii="Baskerville Old Face" w:eastAsia="Arial" w:hAnsi="Baskerville Old Face" w:cs="Arial"/>
          <w:sz w:val="24"/>
          <w:szCs w:val="24"/>
          <w:lang w:eastAsia="en-GB"/>
        </w:rPr>
        <w:t xml:space="preserve"> examples in mind</w:t>
      </w:r>
      <w:r w:rsidR="0097267D" w:rsidRPr="00E15E9F">
        <w:rPr>
          <w:rFonts w:ascii="Baskerville Old Face" w:eastAsia="Arial" w:hAnsi="Baskerville Old Face" w:cs="Arial"/>
          <w:sz w:val="24"/>
          <w:szCs w:val="24"/>
          <w:lang w:eastAsia="en-GB"/>
        </w:rPr>
        <w:t>, we can say that</w:t>
      </w:r>
      <w:r w:rsidRPr="00E15E9F">
        <w:rPr>
          <w:rFonts w:ascii="Baskerville Old Face" w:eastAsia="Arial" w:hAnsi="Baskerville Old Face" w:cs="Arial"/>
          <w:sz w:val="24"/>
          <w:szCs w:val="24"/>
          <w:lang w:eastAsia="en-GB"/>
        </w:rPr>
        <w:t xml:space="preserve"> irrelevance injustice </w:t>
      </w:r>
      <w:r w:rsidR="0097267D" w:rsidRPr="00E15E9F">
        <w:rPr>
          <w:rFonts w:ascii="Baskerville Old Face" w:eastAsia="Arial" w:hAnsi="Baskerville Old Face" w:cs="Arial"/>
          <w:sz w:val="24"/>
          <w:szCs w:val="24"/>
          <w:lang w:eastAsia="en-GB"/>
        </w:rPr>
        <w:t>occurs when</w:t>
      </w:r>
      <w:r w:rsidRPr="00E15E9F">
        <w:rPr>
          <w:rFonts w:ascii="Baskerville Old Face" w:eastAsia="Arial" w:hAnsi="Baskerville Old Face" w:cs="Arial"/>
          <w:sz w:val="24"/>
          <w:szCs w:val="24"/>
          <w:lang w:eastAsia="en-GB"/>
        </w:rPr>
        <w:t>:</w:t>
      </w:r>
    </w:p>
    <w:p w14:paraId="6664D766" w14:textId="77777777" w:rsidR="00E46C58" w:rsidRPr="00E15E9F" w:rsidRDefault="00E46C58" w:rsidP="00E15E9F">
      <w:pPr>
        <w:spacing w:line="240" w:lineRule="auto"/>
        <w:jc w:val="left"/>
        <w:rPr>
          <w:rFonts w:ascii="Baskerville Old Face" w:eastAsiaTheme="minorEastAsia" w:hAnsi="Baskerville Old Face" w:cs="Times New Roman"/>
          <w:sz w:val="24"/>
          <w:szCs w:val="24"/>
          <w:lang w:eastAsia="en-GB"/>
        </w:rPr>
      </w:pPr>
    </w:p>
    <w:p w14:paraId="35796BB9" w14:textId="539FFC5E" w:rsidR="00784946" w:rsidRPr="00E15E9F" w:rsidRDefault="00E46C58" w:rsidP="00E15E9F">
      <w:pPr>
        <w:pStyle w:val="ListParagraph"/>
        <w:numPr>
          <w:ilvl w:val="0"/>
          <w:numId w:val="11"/>
        </w:numPr>
        <w:spacing w:line="240" w:lineRule="auto"/>
        <w:ind w:right="12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 xml:space="preserve">S raises p as an alternative to some proposition already under discussion, q; </w:t>
      </w:r>
      <w:r w:rsidR="008F7E49" w:rsidRPr="00E15E9F">
        <w:rPr>
          <w:rFonts w:ascii="Baskerville Old Face" w:eastAsia="Arial" w:hAnsi="Baskerville Old Face" w:cs="Arial"/>
          <w:sz w:val="24"/>
          <w:szCs w:val="24"/>
          <w:lang w:eastAsia="en-GB"/>
        </w:rPr>
        <w:t>and</w:t>
      </w:r>
    </w:p>
    <w:p w14:paraId="2B14AED6" w14:textId="3E012A73" w:rsidR="00D316C5" w:rsidRPr="00E15E9F" w:rsidRDefault="00E46C58" w:rsidP="00E15E9F">
      <w:pPr>
        <w:pStyle w:val="ListParagraph"/>
        <w:numPr>
          <w:ilvl w:val="0"/>
          <w:numId w:val="11"/>
        </w:numPr>
        <w:spacing w:line="240" w:lineRule="auto"/>
        <w:ind w:right="126"/>
        <w:jc w:val="left"/>
        <w:rPr>
          <w:rFonts w:ascii="Baskerville Old Face" w:eastAsiaTheme="minorEastAsia" w:hAnsi="Baskerville Old Face" w:cs="Times New Roman"/>
          <w:sz w:val="24"/>
          <w:szCs w:val="24"/>
          <w:lang w:eastAsia="en-GB"/>
        </w:rPr>
      </w:pPr>
      <w:r w:rsidRPr="00E15E9F">
        <w:rPr>
          <w:rFonts w:ascii="Baskerville Old Face" w:eastAsia="Arial" w:hAnsi="Baskerville Old Face" w:cs="Arial"/>
          <w:sz w:val="24"/>
          <w:szCs w:val="24"/>
          <w:lang w:eastAsia="en-GB"/>
        </w:rPr>
        <w:t xml:space="preserve">p is not taken seriously when it is </w:t>
      </w:r>
      <w:r w:rsidR="009D5186" w:rsidRPr="00E15E9F">
        <w:rPr>
          <w:rFonts w:ascii="Baskerville Old Face" w:eastAsia="Arial" w:hAnsi="Baskerville Old Face" w:cs="Arial"/>
          <w:sz w:val="24"/>
          <w:szCs w:val="24"/>
          <w:lang w:eastAsia="en-GB"/>
        </w:rPr>
        <w:t>relevant,</w:t>
      </w:r>
      <w:r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i/>
          <w:iCs/>
          <w:sz w:val="24"/>
          <w:szCs w:val="24"/>
          <w:lang w:eastAsia="en-GB"/>
        </w:rPr>
        <w:t>or</w:t>
      </w:r>
      <w:r w:rsidRPr="00E15E9F">
        <w:rPr>
          <w:rFonts w:ascii="Baskerville Old Face" w:eastAsia="Arial" w:hAnsi="Baskerville Old Face" w:cs="Arial"/>
          <w:sz w:val="24"/>
          <w:szCs w:val="24"/>
          <w:lang w:eastAsia="en-GB"/>
        </w:rPr>
        <w:t xml:space="preserve"> p is taken seriously when it is not relevant</w:t>
      </w:r>
      <w:r w:rsidR="00553B0E"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by those members of S’s audience that possess </w:t>
      </w:r>
      <w:r w:rsidR="0002520E" w:rsidRPr="00E15E9F">
        <w:rPr>
          <w:rFonts w:ascii="Baskerville Old Face" w:eastAsia="Arial" w:hAnsi="Baskerville Old Face" w:cs="Arial"/>
          <w:sz w:val="24"/>
          <w:szCs w:val="24"/>
          <w:lang w:eastAsia="en-GB"/>
        </w:rPr>
        <w:t xml:space="preserve">epistemic </w:t>
      </w:r>
      <w:r w:rsidRPr="00E15E9F">
        <w:rPr>
          <w:rFonts w:ascii="Baskerville Old Face" w:eastAsia="Arial" w:hAnsi="Baskerville Old Face" w:cs="Arial"/>
          <w:sz w:val="24"/>
          <w:szCs w:val="24"/>
          <w:lang w:eastAsia="en-GB"/>
        </w:rPr>
        <w:t xml:space="preserve">power in the context; </w:t>
      </w:r>
    </w:p>
    <w:p w14:paraId="41EF24BE" w14:textId="28596D35" w:rsidR="00662E73" w:rsidRPr="00E15E9F" w:rsidRDefault="00784946" w:rsidP="00E15E9F">
      <w:pPr>
        <w:pStyle w:val="ListParagraph"/>
        <w:numPr>
          <w:ilvl w:val="0"/>
          <w:numId w:val="11"/>
        </w:numPr>
        <w:spacing w:line="240" w:lineRule="auto"/>
        <w:ind w:right="126"/>
        <w:jc w:val="left"/>
        <w:rPr>
          <w:rFonts w:ascii="Baskerville Old Face" w:eastAsiaTheme="minorEastAsia" w:hAnsi="Baskerville Old Face" w:cs="Times New Roman"/>
          <w:sz w:val="24"/>
          <w:szCs w:val="24"/>
          <w:lang w:eastAsia="en-GB"/>
        </w:rPr>
      </w:pPr>
      <w:r w:rsidRPr="00E15E9F">
        <w:rPr>
          <w:rFonts w:ascii="Baskerville Old Face" w:eastAsiaTheme="minorEastAsia" w:hAnsi="Baskerville Old Face" w:cs="Times New Roman"/>
          <w:sz w:val="24"/>
          <w:szCs w:val="24"/>
          <w:lang w:eastAsia="en-GB"/>
        </w:rPr>
        <w:t>f</w:t>
      </w:r>
      <w:r w:rsidR="00662E73" w:rsidRPr="00E15E9F">
        <w:rPr>
          <w:rFonts w:ascii="Baskerville Old Face" w:eastAsiaTheme="minorEastAsia" w:hAnsi="Baskerville Old Face" w:cs="Times New Roman"/>
          <w:sz w:val="24"/>
          <w:szCs w:val="24"/>
          <w:lang w:eastAsia="en-GB"/>
        </w:rPr>
        <w:t>or the reason that</w:t>
      </w:r>
      <w:r w:rsidR="005F7882" w:rsidRPr="00E15E9F">
        <w:rPr>
          <w:rFonts w:ascii="Baskerville Old Face" w:eastAsiaTheme="minorEastAsia" w:hAnsi="Baskerville Old Face" w:cs="Times New Roman"/>
          <w:sz w:val="24"/>
          <w:szCs w:val="24"/>
          <w:lang w:eastAsia="en-GB"/>
        </w:rPr>
        <w:t xml:space="preserve"> either</w:t>
      </w:r>
      <w:r w:rsidR="004136A3" w:rsidRPr="00E15E9F">
        <w:rPr>
          <w:rFonts w:ascii="Baskerville Old Face" w:eastAsiaTheme="minorEastAsia" w:hAnsi="Baskerville Old Face" w:cs="Times New Roman"/>
          <w:sz w:val="24"/>
          <w:szCs w:val="24"/>
          <w:lang w:eastAsia="en-GB"/>
        </w:rPr>
        <w:t xml:space="preserve"> </w:t>
      </w:r>
      <w:r w:rsidR="00662E73" w:rsidRPr="00E15E9F">
        <w:rPr>
          <w:rFonts w:ascii="Baskerville Old Face" w:eastAsiaTheme="minorEastAsia" w:hAnsi="Baskerville Old Face" w:cs="Times New Roman"/>
          <w:sz w:val="24"/>
          <w:szCs w:val="24"/>
          <w:lang w:eastAsia="en-GB"/>
        </w:rPr>
        <w:t>S’s audience are prejudiced towards S</w:t>
      </w:r>
      <w:r w:rsidR="007B58BB" w:rsidRPr="00E15E9F">
        <w:rPr>
          <w:rFonts w:ascii="Baskerville Old Face" w:eastAsiaTheme="minorEastAsia" w:hAnsi="Baskerville Old Face" w:cs="Times New Roman"/>
          <w:sz w:val="24"/>
          <w:szCs w:val="24"/>
          <w:lang w:eastAsia="en-GB"/>
        </w:rPr>
        <w:t>,</w:t>
      </w:r>
      <w:r w:rsidR="00662E73" w:rsidRPr="00E15E9F">
        <w:rPr>
          <w:rFonts w:ascii="Baskerville Old Face" w:eastAsiaTheme="minorEastAsia" w:hAnsi="Baskerville Old Face" w:cs="Times New Roman"/>
          <w:sz w:val="24"/>
          <w:szCs w:val="24"/>
          <w:lang w:eastAsia="en-GB"/>
        </w:rPr>
        <w:t xml:space="preserve"> </w:t>
      </w:r>
      <w:r w:rsidR="00662E73" w:rsidRPr="00E15E9F">
        <w:rPr>
          <w:rFonts w:ascii="Baskerville Old Face" w:eastAsiaTheme="minorEastAsia" w:hAnsi="Baskerville Old Face" w:cs="Times New Roman"/>
          <w:i/>
          <w:iCs/>
          <w:sz w:val="24"/>
          <w:szCs w:val="24"/>
          <w:lang w:eastAsia="en-GB"/>
        </w:rPr>
        <w:t>or</w:t>
      </w:r>
      <w:r w:rsidR="004136A3" w:rsidRPr="00E15E9F">
        <w:rPr>
          <w:rFonts w:ascii="Baskerville Old Face" w:eastAsiaTheme="minorEastAsia" w:hAnsi="Baskerville Old Face" w:cs="Times New Roman"/>
          <w:i/>
          <w:iCs/>
          <w:sz w:val="24"/>
          <w:szCs w:val="24"/>
          <w:lang w:eastAsia="en-GB"/>
        </w:rPr>
        <w:t xml:space="preserve"> </w:t>
      </w:r>
      <w:r w:rsidR="00EC031C" w:rsidRPr="00E15E9F">
        <w:rPr>
          <w:rFonts w:ascii="Baskerville Old Face" w:eastAsiaTheme="minorEastAsia" w:hAnsi="Baskerville Old Face" w:cs="Times New Roman"/>
          <w:sz w:val="24"/>
          <w:szCs w:val="24"/>
          <w:lang w:eastAsia="en-GB"/>
        </w:rPr>
        <w:t>S’s audience are prejudiced</w:t>
      </w:r>
      <w:r w:rsidR="00F83A02" w:rsidRPr="00E15E9F">
        <w:rPr>
          <w:rFonts w:ascii="Baskerville Old Face" w:eastAsiaTheme="minorEastAsia" w:hAnsi="Baskerville Old Face" w:cs="Times New Roman"/>
          <w:sz w:val="24"/>
          <w:szCs w:val="24"/>
          <w:lang w:eastAsia="en-GB"/>
        </w:rPr>
        <w:t xml:space="preserve"> </w:t>
      </w:r>
      <w:r w:rsidR="005D0D76" w:rsidRPr="00E15E9F">
        <w:rPr>
          <w:rFonts w:ascii="Baskerville Old Face" w:eastAsiaTheme="minorEastAsia" w:hAnsi="Baskerville Old Face" w:cs="Times New Roman"/>
          <w:sz w:val="24"/>
          <w:szCs w:val="24"/>
          <w:lang w:eastAsia="en-GB"/>
        </w:rPr>
        <w:t>towards</w:t>
      </w:r>
      <w:r w:rsidR="00F83A02" w:rsidRPr="00E15E9F">
        <w:rPr>
          <w:rFonts w:ascii="Baskerville Old Face" w:eastAsiaTheme="minorEastAsia" w:hAnsi="Baskerville Old Face" w:cs="Times New Roman"/>
          <w:sz w:val="24"/>
          <w:szCs w:val="24"/>
          <w:lang w:eastAsia="en-GB"/>
        </w:rPr>
        <w:t xml:space="preserve"> the content of</w:t>
      </w:r>
      <w:r w:rsidR="00EC031C" w:rsidRPr="00E15E9F">
        <w:rPr>
          <w:rFonts w:ascii="Baskerville Old Face" w:eastAsiaTheme="minorEastAsia" w:hAnsi="Baskerville Old Face" w:cs="Times New Roman"/>
          <w:sz w:val="24"/>
          <w:szCs w:val="24"/>
          <w:lang w:eastAsia="en-GB"/>
        </w:rPr>
        <w:t xml:space="preserve"> what S says</w:t>
      </w:r>
      <w:r w:rsidR="007B58BB" w:rsidRPr="00E15E9F">
        <w:rPr>
          <w:rFonts w:ascii="Baskerville Old Face" w:eastAsiaTheme="minorEastAsia" w:hAnsi="Baskerville Old Face" w:cs="Times New Roman"/>
          <w:sz w:val="24"/>
          <w:szCs w:val="24"/>
          <w:lang w:eastAsia="en-GB"/>
        </w:rPr>
        <w:t>,</w:t>
      </w:r>
      <w:r w:rsidR="00704600" w:rsidRPr="00E15E9F">
        <w:rPr>
          <w:rFonts w:ascii="Baskerville Old Face" w:eastAsiaTheme="minorEastAsia" w:hAnsi="Baskerville Old Face" w:cs="Times New Roman"/>
          <w:sz w:val="24"/>
          <w:szCs w:val="24"/>
          <w:lang w:eastAsia="en-GB"/>
        </w:rPr>
        <w:t xml:space="preserve"> </w:t>
      </w:r>
      <w:r w:rsidR="00EC031C" w:rsidRPr="00E15E9F">
        <w:rPr>
          <w:rFonts w:ascii="Baskerville Old Face" w:eastAsiaTheme="minorEastAsia" w:hAnsi="Baskerville Old Face" w:cs="Times New Roman"/>
          <w:i/>
          <w:iCs/>
          <w:sz w:val="24"/>
          <w:szCs w:val="24"/>
          <w:lang w:eastAsia="en-GB"/>
        </w:rPr>
        <w:t>or</w:t>
      </w:r>
      <w:r w:rsidR="00662E73" w:rsidRPr="00E15E9F">
        <w:rPr>
          <w:rFonts w:ascii="Baskerville Old Face" w:eastAsiaTheme="minorEastAsia" w:hAnsi="Baskerville Old Face" w:cs="Times New Roman"/>
          <w:sz w:val="24"/>
          <w:szCs w:val="24"/>
          <w:lang w:eastAsia="en-GB"/>
        </w:rPr>
        <w:t xml:space="preserve"> taking/not taking p seriously conforms to a general pattern of </w:t>
      </w:r>
      <w:r w:rsidR="00704600" w:rsidRPr="00E15E9F">
        <w:rPr>
          <w:rFonts w:ascii="Baskerville Old Face" w:eastAsiaTheme="minorEastAsia" w:hAnsi="Baskerville Old Face" w:cs="Times New Roman"/>
          <w:sz w:val="24"/>
          <w:szCs w:val="24"/>
          <w:lang w:eastAsia="en-GB"/>
        </w:rPr>
        <w:t xml:space="preserve">oppression. </w:t>
      </w:r>
    </w:p>
    <w:p w14:paraId="308988E3" w14:textId="77777777" w:rsidR="00D562E8" w:rsidRPr="00E15E9F" w:rsidRDefault="00D562E8" w:rsidP="00E15E9F">
      <w:pPr>
        <w:spacing w:line="240" w:lineRule="auto"/>
        <w:ind w:right="166"/>
        <w:jc w:val="left"/>
        <w:rPr>
          <w:rFonts w:ascii="Baskerville Old Face" w:eastAsia="Arial" w:hAnsi="Baskerville Old Face" w:cs="Arial"/>
          <w:sz w:val="24"/>
          <w:szCs w:val="24"/>
          <w:lang w:eastAsia="en-GB"/>
        </w:rPr>
      </w:pPr>
    </w:p>
    <w:p w14:paraId="597B4DED" w14:textId="2C49E076" w:rsidR="00E46C58" w:rsidRDefault="00E46C58" w:rsidP="00E15E9F">
      <w:pPr>
        <w:spacing w:line="240" w:lineRule="auto"/>
        <w:ind w:right="16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I will now discuss each of the conditions listed in greater detail</w:t>
      </w:r>
      <w:r w:rsidR="00257C39" w:rsidRPr="00E15E9F">
        <w:rPr>
          <w:rFonts w:ascii="Baskerville Old Face" w:eastAsia="Arial" w:hAnsi="Baskerville Old Face" w:cs="Arial"/>
          <w:sz w:val="24"/>
          <w:szCs w:val="24"/>
          <w:lang w:eastAsia="en-GB"/>
        </w:rPr>
        <w:t>.</w:t>
      </w:r>
      <w:r w:rsidR="00FE5EAB" w:rsidRPr="00E15E9F">
        <w:rPr>
          <w:rFonts w:ascii="Baskerville Old Face" w:eastAsia="Arial" w:hAnsi="Baskerville Old Face" w:cs="Arial"/>
          <w:sz w:val="24"/>
          <w:szCs w:val="24"/>
          <w:lang w:eastAsia="en-GB"/>
        </w:rPr>
        <w:t xml:space="preserve"> </w:t>
      </w:r>
      <w:r w:rsidR="00257C39" w:rsidRPr="00E15E9F">
        <w:rPr>
          <w:rFonts w:ascii="Baskerville Old Face" w:eastAsia="Arial" w:hAnsi="Baskerville Old Face" w:cs="Arial"/>
          <w:sz w:val="24"/>
          <w:szCs w:val="24"/>
          <w:lang w:eastAsia="en-GB"/>
        </w:rPr>
        <w:t xml:space="preserve">In section </w:t>
      </w:r>
      <w:r w:rsidR="00D31AC9" w:rsidRPr="00E15E9F">
        <w:rPr>
          <w:rFonts w:ascii="Baskerville Old Face" w:eastAsia="Arial" w:hAnsi="Baskerville Old Face" w:cs="Arial"/>
          <w:sz w:val="24"/>
          <w:szCs w:val="24"/>
          <w:lang w:eastAsia="en-GB"/>
        </w:rPr>
        <w:t>3</w:t>
      </w:r>
      <w:r w:rsidR="00257C39" w:rsidRPr="00E15E9F">
        <w:rPr>
          <w:rFonts w:ascii="Baskerville Old Face" w:eastAsia="Arial" w:hAnsi="Baskerville Old Face" w:cs="Arial"/>
          <w:sz w:val="24"/>
          <w:szCs w:val="24"/>
          <w:lang w:eastAsia="en-GB"/>
        </w:rPr>
        <w:t xml:space="preserve"> I will spend some more time</w:t>
      </w:r>
      <w:r w:rsidRPr="00E15E9F">
        <w:rPr>
          <w:rFonts w:ascii="Baskerville Old Face" w:eastAsia="Arial" w:hAnsi="Baskerville Old Face" w:cs="Arial"/>
          <w:sz w:val="24"/>
          <w:szCs w:val="24"/>
          <w:lang w:eastAsia="en-GB"/>
        </w:rPr>
        <w:t xml:space="preserve"> comparing </w:t>
      </w:r>
      <w:r w:rsidR="00257C39" w:rsidRPr="00E15E9F">
        <w:rPr>
          <w:rFonts w:ascii="Baskerville Old Face" w:eastAsia="Arial" w:hAnsi="Baskerville Old Face" w:cs="Arial"/>
          <w:sz w:val="24"/>
          <w:szCs w:val="24"/>
          <w:lang w:eastAsia="en-GB"/>
        </w:rPr>
        <w:t>irrelevance injustice</w:t>
      </w:r>
      <w:r w:rsidRPr="00E15E9F">
        <w:rPr>
          <w:rFonts w:ascii="Baskerville Old Face" w:eastAsia="Arial" w:hAnsi="Baskerville Old Face" w:cs="Arial"/>
          <w:sz w:val="24"/>
          <w:szCs w:val="24"/>
          <w:lang w:eastAsia="en-GB"/>
        </w:rPr>
        <w:t xml:space="preserve"> with</w:t>
      </w:r>
      <w:r w:rsidR="0002520E" w:rsidRPr="00E15E9F">
        <w:rPr>
          <w:rFonts w:ascii="Baskerville Old Face" w:eastAsia="Arial" w:hAnsi="Baskerville Old Face" w:cs="Arial"/>
          <w:sz w:val="24"/>
          <w:szCs w:val="24"/>
          <w:lang w:eastAsia="en-GB"/>
        </w:rPr>
        <w:t xml:space="preserve"> two other forms of epistemic injustice:</w:t>
      </w:r>
      <w:r w:rsidRPr="00E15E9F">
        <w:rPr>
          <w:rFonts w:ascii="Baskerville Old Face" w:eastAsia="Arial" w:hAnsi="Baskerville Old Face" w:cs="Arial"/>
          <w:sz w:val="24"/>
          <w:szCs w:val="24"/>
          <w:lang w:eastAsia="en-GB"/>
        </w:rPr>
        <w:t xml:space="preserve"> testimonial injustice</w:t>
      </w:r>
      <w:r w:rsidR="00704600" w:rsidRPr="00E15E9F">
        <w:rPr>
          <w:rFonts w:ascii="Baskerville Old Face" w:eastAsia="Arial" w:hAnsi="Baskerville Old Face" w:cs="Arial"/>
          <w:sz w:val="24"/>
          <w:szCs w:val="24"/>
          <w:lang w:eastAsia="en-GB"/>
        </w:rPr>
        <w:t xml:space="preserve"> (Fricker 2007)</w:t>
      </w:r>
      <w:r w:rsidR="0002520E" w:rsidRPr="00E15E9F">
        <w:rPr>
          <w:rFonts w:ascii="Baskerville Old Face" w:eastAsia="Arial" w:hAnsi="Baskerville Old Face" w:cs="Arial"/>
          <w:sz w:val="24"/>
          <w:szCs w:val="24"/>
          <w:lang w:eastAsia="en-GB"/>
        </w:rPr>
        <w:t xml:space="preserve"> and contextual injustice (Ichikawa 2020)</w:t>
      </w:r>
      <w:r w:rsidRPr="00E15E9F">
        <w:rPr>
          <w:rFonts w:ascii="Baskerville Old Face" w:eastAsia="Arial" w:hAnsi="Baskerville Old Face" w:cs="Arial"/>
          <w:sz w:val="24"/>
          <w:szCs w:val="24"/>
          <w:lang w:eastAsia="en-GB"/>
        </w:rPr>
        <w:t>.</w:t>
      </w:r>
    </w:p>
    <w:p w14:paraId="2934E7CF" w14:textId="77777777" w:rsidR="006003AA" w:rsidRPr="00E15E9F" w:rsidRDefault="006003AA" w:rsidP="00E15E9F">
      <w:pPr>
        <w:spacing w:line="240" w:lineRule="auto"/>
        <w:ind w:right="166"/>
        <w:jc w:val="left"/>
        <w:rPr>
          <w:rFonts w:ascii="Baskerville Old Face" w:eastAsia="Arial" w:hAnsi="Baskerville Old Face" w:cs="Arial"/>
          <w:sz w:val="24"/>
          <w:szCs w:val="24"/>
          <w:lang w:eastAsia="en-GB"/>
        </w:rPr>
      </w:pPr>
    </w:p>
    <w:p w14:paraId="391D4910" w14:textId="77777777" w:rsidR="0059284B" w:rsidRPr="00E15E9F" w:rsidRDefault="0059284B" w:rsidP="00E15E9F">
      <w:pPr>
        <w:spacing w:line="240" w:lineRule="auto"/>
        <w:ind w:right="166"/>
        <w:jc w:val="left"/>
        <w:rPr>
          <w:rFonts w:ascii="Baskerville Old Face" w:eastAsia="Arial" w:hAnsi="Baskerville Old Face" w:cs="Arial"/>
          <w:sz w:val="24"/>
          <w:szCs w:val="24"/>
          <w:lang w:eastAsia="en-GB"/>
        </w:rPr>
      </w:pPr>
    </w:p>
    <w:p w14:paraId="778A4575" w14:textId="7EA5E451" w:rsidR="009F7595" w:rsidRPr="006003AA" w:rsidRDefault="006003AA" w:rsidP="00E15E9F">
      <w:pPr>
        <w:spacing w:line="240" w:lineRule="auto"/>
        <w:ind w:right="166"/>
        <w:jc w:val="left"/>
        <w:rPr>
          <w:rFonts w:ascii="Baskerville Old Face" w:eastAsia="Arial" w:hAnsi="Baskerville Old Face" w:cs="Arial"/>
          <w:b/>
          <w:bCs/>
          <w:i/>
          <w:iCs/>
          <w:sz w:val="24"/>
          <w:szCs w:val="24"/>
          <w:lang w:eastAsia="en-GB"/>
        </w:rPr>
      </w:pPr>
      <w:r w:rsidRPr="006003AA">
        <w:rPr>
          <w:rFonts w:ascii="Baskerville Old Face" w:eastAsia="Arial" w:hAnsi="Baskerville Old Face" w:cs="Arial"/>
          <w:b/>
          <w:bCs/>
          <w:i/>
          <w:iCs/>
          <w:sz w:val="24"/>
          <w:szCs w:val="24"/>
          <w:lang w:eastAsia="en-GB"/>
        </w:rPr>
        <w:t>a.</w:t>
      </w:r>
      <w:r>
        <w:rPr>
          <w:rFonts w:ascii="Baskerville Old Face" w:eastAsia="Arial" w:hAnsi="Baskerville Old Face" w:cs="Arial"/>
          <w:b/>
          <w:bCs/>
          <w:i/>
          <w:iCs/>
          <w:sz w:val="24"/>
          <w:szCs w:val="24"/>
          <w:lang w:eastAsia="en-GB"/>
        </w:rPr>
        <w:t xml:space="preserve"> </w:t>
      </w:r>
      <w:r w:rsidRPr="006003AA">
        <w:rPr>
          <w:rFonts w:ascii="Baskerville Old Face" w:eastAsia="Arial" w:hAnsi="Baskerville Old Face" w:cs="Arial"/>
          <w:b/>
          <w:bCs/>
          <w:i/>
          <w:iCs/>
          <w:sz w:val="24"/>
          <w:szCs w:val="24"/>
          <w:lang w:eastAsia="en-GB"/>
        </w:rPr>
        <w:t>Condition (i): Raising Alternatives</w:t>
      </w:r>
    </w:p>
    <w:p w14:paraId="5F9699A1" w14:textId="77777777" w:rsidR="009F7595" w:rsidRPr="00E15E9F" w:rsidRDefault="009F7595" w:rsidP="00E15E9F">
      <w:pPr>
        <w:spacing w:line="240" w:lineRule="auto"/>
        <w:jc w:val="left"/>
        <w:rPr>
          <w:rFonts w:ascii="Times New Roman" w:eastAsiaTheme="minorEastAsia" w:hAnsi="Times New Roman" w:cs="Times New Roman"/>
          <w:sz w:val="24"/>
          <w:szCs w:val="24"/>
          <w:lang w:eastAsia="en-GB"/>
        </w:rPr>
      </w:pPr>
    </w:p>
    <w:p w14:paraId="003FDE72" w14:textId="347BD3BF" w:rsidR="00430459" w:rsidRPr="00E15E9F" w:rsidRDefault="009F7595"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Condition (i) has three main components</w:t>
      </w:r>
      <w:r w:rsidR="0057225B" w:rsidRPr="00E15E9F">
        <w:rPr>
          <w:rFonts w:ascii="Baskerville Old Face" w:eastAsia="Arial" w:hAnsi="Baskerville Old Face" w:cs="Arial"/>
          <w:sz w:val="24"/>
          <w:szCs w:val="24"/>
          <w:lang w:eastAsia="en-GB"/>
        </w:rPr>
        <w:t>. Firstly,</w:t>
      </w:r>
      <w:r w:rsidRPr="00E15E9F">
        <w:rPr>
          <w:rFonts w:ascii="Baskerville Old Face" w:eastAsia="Arial" w:hAnsi="Baskerville Old Face" w:cs="Arial"/>
          <w:sz w:val="24"/>
          <w:szCs w:val="24"/>
          <w:lang w:eastAsia="en-GB"/>
        </w:rPr>
        <w:t xml:space="preserve"> ‘</w:t>
      </w:r>
      <w:r w:rsidR="005B54FA" w:rsidRPr="00E15E9F">
        <w:rPr>
          <w:rFonts w:ascii="Baskerville Old Face" w:eastAsia="Arial" w:hAnsi="Baskerville Old Face" w:cs="Arial"/>
          <w:sz w:val="24"/>
          <w:szCs w:val="24"/>
          <w:lang w:eastAsia="en-GB"/>
        </w:rPr>
        <w:t>p</w:t>
      </w:r>
      <w:r w:rsidRPr="00E15E9F">
        <w:rPr>
          <w:rFonts w:ascii="Baskerville Old Face" w:eastAsia="Arial" w:hAnsi="Baskerville Old Face" w:cs="Arial"/>
          <w:sz w:val="24"/>
          <w:szCs w:val="24"/>
          <w:lang w:eastAsia="en-GB"/>
        </w:rPr>
        <w:t>roposition already under discussion, q’ refers to the proposition that</w:t>
      </w:r>
      <w:r w:rsidR="00430459" w:rsidRPr="00E15E9F">
        <w:rPr>
          <w:rFonts w:ascii="Baskerville Old Face" w:eastAsia="Arial" w:hAnsi="Baskerville Old Face" w:cs="Arial"/>
          <w:sz w:val="24"/>
          <w:szCs w:val="24"/>
          <w:lang w:eastAsia="en-GB"/>
        </w:rPr>
        <w:t>’s initially being discussed to which an alternative is raised</w:t>
      </w:r>
      <w:r w:rsidRPr="00E15E9F">
        <w:rPr>
          <w:rFonts w:ascii="Baskerville Old Face" w:eastAsia="Arial" w:hAnsi="Baskerville Old Face" w:cs="Arial"/>
          <w:sz w:val="24"/>
          <w:szCs w:val="24"/>
          <w:lang w:eastAsia="en-GB"/>
        </w:rPr>
        <w:t>.</w:t>
      </w:r>
      <w:r w:rsidR="00430459" w:rsidRPr="00E15E9F">
        <w:rPr>
          <w:rFonts w:ascii="Baskerville Old Face" w:eastAsia="Arial" w:hAnsi="Baskerville Old Face" w:cs="Arial"/>
          <w:sz w:val="24"/>
          <w:szCs w:val="24"/>
          <w:lang w:eastAsia="en-GB"/>
        </w:rPr>
        <w:t xml:space="preserve"> The proposition might be under discussion by figuring in a knowledge claim, such</w:t>
      </w:r>
      <w:r w:rsidR="006003AA">
        <w:rPr>
          <w:rFonts w:ascii="Baskerville Old Face" w:eastAsia="Arial" w:hAnsi="Baskerville Old Face" w:cs="Arial"/>
          <w:sz w:val="24"/>
          <w:szCs w:val="24"/>
          <w:lang w:eastAsia="en-GB"/>
        </w:rPr>
        <w:t xml:space="preserve"> as</w:t>
      </w:r>
      <w:r w:rsidR="00430459"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the proposition that Punch’s recent decline in profits is explained</w:t>
      </w:r>
      <w:r w:rsidR="008929BE" w:rsidRPr="00E15E9F">
        <w:rPr>
          <w:rFonts w:ascii="Baskerville Old Face" w:eastAsia="Arial" w:hAnsi="Baskerville Old Face" w:cs="Arial"/>
          <w:sz w:val="24"/>
          <w:szCs w:val="24"/>
          <w:lang w:eastAsia="en-GB"/>
        </w:rPr>
        <w:t xml:space="preserve"> solely</w:t>
      </w:r>
      <w:r w:rsidRPr="00E15E9F">
        <w:rPr>
          <w:rFonts w:ascii="Baskerville Old Face" w:eastAsia="Arial" w:hAnsi="Baskerville Old Face" w:cs="Arial"/>
          <w:sz w:val="24"/>
          <w:szCs w:val="24"/>
          <w:lang w:eastAsia="en-GB"/>
        </w:rPr>
        <w:t xml:space="preserve"> by spending inefficiencies that figures in</w:t>
      </w:r>
      <w:r w:rsidR="001E18BB" w:rsidRPr="00E15E9F">
        <w:rPr>
          <w:rFonts w:ascii="Baskerville Old Face" w:eastAsia="Arial" w:hAnsi="Baskerville Old Face" w:cs="Arial"/>
          <w:sz w:val="24"/>
          <w:szCs w:val="24"/>
          <w:lang w:eastAsia="en-GB"/>
        </w:rPr>
        <w:t xml:space="preserve"> Mr X’s self-ascription </w:t>
      </w:r>
      <w:r w:rsidR="00C659F3" w:rsidRPr="00E15E9F">
        <w:rPr>
          <w:rFonts w:ascii="Baskerville Old Face" w:eastAsia="Arial" w:hAnsi="Baskerville Old Face" w:cs="Arial"/>
          <w:sz w:val="24"/>
          <w:szCs w:val="24"/>
          <w:lang w:eastAsia="en-GB"/>
        </w:rPr>
        <w:t xml:space="preserve">of </w:t>
      </w:r>
      <w:r w:rsidRPr="00E15E9F">
        <w:rPr>
          <w:rFonts w:ascii="Baskerville Old Face" w:eastAsia="Arial" w:hAnsi="Baskerville Old Face" w:cs="Arial"/>
          <w:sz w:val="24"/>
          <w:szCs w:val="24"/>
          <w:lang w:eastAsia="en-GB"/>
        </w:rPr>
        <w:t>know</w:t>
      </w:r>
      <w:r w:rsidR="00C659F3" w:rsidRPr="00E15E9F">
        <w:rPr>
          <w:rFonts w:ascii="Baskerville Old Face" w:eastAsia="Arial" w:hAnsi="Baskerville Old Face" w:cs="Arial"/>
          <w:sz w:val="24"/>
          <w:szCs w:val="24"/>
          <w:lang w:eastAsia="en-GB"/>
        </w:rPr>
        <w:t>ledge</w:t>
      </w:r>
      <w:r w:rsidRPr="00E15E9F">
        <w:rPr>
          <w:rFonts w:ascii="Baskerville Old Face" w:eastAsia="Arial" w:hAnsi="Baskerville Old Face" w:cs="Arial"/>
          <w:sz w:val="24"/>
          <w:szCs w:val="24"/>
          <w:lang w:eastAsia="en-GB"/>
        </w:rPr>
        <w:t xml:space="preserve"> in BOARDROOM</w:t>
      </w:r>
      <w:r w:rsidR="00430459" w:rsidRPr="00E15E9F">
        <w:rPr>
          <w:rFonts w:ascii="Baskerville Old Face" w:eastAsia="Arial" w:hAnsi="Baskerville Old Face" w:cs="Arial"/>
          <w:sz w:val="24"/>
          <w:szCs w:val="24"/>
          <w:lang w:eastAsia="en-GB"/>
        </w:rPr>
        <w:t xml:space="preserve">, or </w:t>
      </w:r>
      <w:r w:rsidR="00AA32C0" w:rsidRPr="00E15E9F">
        <w:rPr>
          <w:rFonts w:ascii="Baskerville Old Face" w:eastAsia="Arial" w:hAnsi="Baskerville Old Face" w:cs="Arial"/>
          <w:sz w:val="24"/>
          <w:szCs w:val="24"/>
          <w:lang w:eastAsia="en-GB"/>
        </w:rPr>
        <w:t>the proposition</w:t>
      </w:r>
      <w:r w:rsidR="00430459" w:rsidRPr="00E15E9F">
        <w:rPr>
          <w:rFonts w:ascii="Baskerville Old Face" w:eastAsia="Arial" w:hAnsi="Baskerville Old Face" w:cs="Arial"/>
          <w:sz w:val="24"/>
          <w:szCs w:val="24"/>
          <w:lang w:eastAsia="en-GB"/>
        </w:rPr>
        <w:t xml:space="preserve"> might </w:t>
      </w:r>
      <w:r w:rsidR="00AA32C0" w:rsidRPr="00E15E9F">
        <w:rPr>
          <w:rFonts w:ascii="Baskerville Old Face" w:eastAsia="Arial" w:hAnsi="Baskerville Old Face" w:cs="Arial"/>
          <w:sz w:val="24"/>
          <w:szCs w:val="24"/>
          <w:lang w:eastAsia="en-GB"/>
        </w:rPr>
        <w:t>come up as part of a discussion of whether it’s true</w:t>
      </w:r>
      <w:r w:rsidR="00430459" w:rsidRPr="00E15E9F">
        <w:rPr>
          <w:rFonts w:ascii="Baskerville Old Face" w:eastAsia="Arial" w:hAnsi="Baskerville Old Face" w:cs="Arial"/>
          <w:sz w:val="24"/>
          <w:szCs w:val="24"/>
          <w:lang w:eastAsia="en-GB"/>
        </w:rPr>
        <w:t>, such as the proposition that an astonishingly high number of women have experienced sexual harassment as students in DINING CLUB.</w:t>
      </w:r>
    </w:p>
    <w:p w14:paraId="5996D50A" w14:textId="77777777" w:rsidR="00E170A8" w:rsidRPr="00E15E9F" w:rsidRDefault="00E170A8" w:rsidP="00E15E9F">
      <w:pPr>
        <w:spacing w:line="240" w:lineRule="auto"/>
        <w:ind w:right="6"/>
        <w:jc w:val="left"/>
        <w:rPr>
          <w:rFonts w:ascii="Baskerville Old Face" w:eastAsia="Arial" w:hAnsi="Baskerville Old Face" w:cs="Arial"/>
          <w:sz w:val="24"/>
          <w:szCs w:val="24"/>
          <w:lang w:eastAsia="en-GB"/>
        </w:rPr>
      </w:pPr>
    </w:p>
    <w:p w14:paraId="6F50346F" w14:textId="0A225C9D" w:rsidR="004A7947" w:rsidRPr="00E15E9F" w:rsidRDefault="0057225B" w:rsidP="00E15E9F">
      <w:pPr>
        <w:spacing w:line="240" w:lineRule="auto"/>
        <w:ind w:right="6"/>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Secondly, a</w:t>
      </w:r>
      <w:r w:rsidR="009F7595" w:rsidRPr="00E15E9F">
        <w:rPr>
          <w:rFonts w:ascii="Baskerville Old Face" w:eastAsia="Arial" w:hAnsi="Baskerville Old Face" w:cs="Arial"/>
          <w:sz w:val="24"/>
          <w:szCs w:val="24"/>
          <w:lang w:eastAsia="en-GB"/>
        </w:rPr>
        <w:t xml:space="preserve">n alternative to the proposition under discussion is </w:t>
      </w:r>
      <w:r w:rsidR="00690FEA" w:rsidRPr="00E15E9F">
        <w:rPr>
          <w:rFonts w:ascii="Baskerville Old Face" w:eastAsia="Arial" w:hAnsi="Baskerville Old Face" w:cs="Arial"/>
          <w:sz w:val="24"/>
          <w:szCs w:val="24"/>
          <w:lang w:eastAsia="en-GB"/>
        </w:rPr>
        <w:t>one</w:t>
      </w:r>
      <w:r w:rsidR="009F7595" w:rsidRPr="00E15E9F">
        <w:rPr>
          <w:rFonts w:ascii="Baskerville Old Face" w:eastAsia="Arial" w:hAnsi="Baskerville Old Face" w:cs="Arial"/>
          <w:sz w:val="24"/>
          <w:szCs w:val="24"/>
          <w:lang w:eastAsia="en-GB"/>
        </w:rPr>
        <w:t xml:space="preserve"> that’s incompatible with the proposition that</w:t>
      </w:r>
      <w:r w:rsidR="00AA32C0" w:rsidRPr="00E15E9F">
        <w:rPr>
          <w:rFonts w:ascii="Baskerville Old Face" w:eastAsia="Arial" w:hAnsi="Baskerville Old Face" w:cs="Arial"/>
          <w:sz w:val="24"/>
          <w:szCs w:val="24"/>
          <w:lang w:eastAsia="en-GB"/>
        </w:rPr>
        <w:t xml:space="preserve">’s initially under discussion. </w:t>
      </w:r>
      <w:r w:rsidR="009F7595" w:rsidRPr="00E15E9F">
        <w:rPr>
          <w:rFonts w:ascii="Baskerville Old Face" w:eastAsia="Arial" w:hAnsi="Baskerville Old Face" w:cs="Arial"/>
          <w:sz w:val="24"/>
          <w:szCs w:val="24"/>
          <w:lang w:eastAsia="en-GB"/>
        </w:rPr>
        <w:t xml:space="preserve"> </w:t>
      </w:r>
      <w:bookmarkStart w:id="13" w:name="_Hlk69977028"/>
      <w:r w:rsidR="00E170A8" w:rsidRPr="00E15E9F">
        <w:rPr>
          <w:rFonts w:ascii="Baskerville Old Face" w:eastAsia="Arial" w:hAnsi="Baskerville Old Face" w:cs="Arial"/>
          <w:sz w:val="24"/>
          <w:szCs w:val="24"/>
          <w:lang w:eastAsia="en-GB"/>
        </w:rPr>
        <w:t xml:space="preserve">For example, </w:t>
      </w:r>
      <w:r w:rsidR="009F7595" w:rsidRPr="00E15E9F">
        <w:rPr>
          <w:rFonts w:ascii="Baskerville Old Face" w:eastAsia="Arial" w:hAnsi="Baskerville Old Face" w:cs="Arial"/>
          <w:sz w:val="24"/>
          <w:szCs w:val="24"/>
          <w:lang w:eastAsia="en-GB"/>
        </w:rPr>
        <w:t>that the company’s decline in profits is</w:t>
      </w:r>
      <w:r w:rsidR="008929BE" w:rsidRPr="00E15E9F">
        <w:rPr>
          <w:rFonts w:ascii="Baskerville Old Face" w:eastAsia="Arial" w:hAnsi="Baskerville Old Face" w:cs="Arial"/>
          <w:sz w:val="24"/>
          <w:szCs w:val="24"/>
          <w:lang w:eastAsia="en-GB"/>
        </w:rPr>
        <w:t xml:space="preserve"> (at least partially)</w:t>
      </w:r>
      <w:r w:rsidR="009F7595" w:rsidRPr="00E15E9F">
        <w:rPr>
          <w:rFonts w:ascii="Baskerville Old Face" w:eastAsia="Arial" w:hAnsi="Baskerville Old Face" w:cs="Arial"/>
          <w:sz w:val="24"/>
          <w:szCs w:val="24"/>
          <w:lang w:eastAsia="en-GB"/>
        </w:rPr>
        <w:t xml:space="preserve"> due to structural changes in the economy</w:t>
      </w:r>
      <w:r w:rsidR="007F4DFD" w:rsidRPr="00E15E9F">
        <w:rPr>
          <w:rFonts w:ascii="Baskerville Old Face" w:eastAsia="Arial" w:hAnsi="Baskerville Old Face" w:cs="Arial"/>
          <w:sz w:val="24"/>
          <w:szCs w:val="24"/>
          <w:lang w:eastAsia="en-GB"/>
        </w:rPr>
        <w:t xml:space="preserve"> is</w:t>
      </w:r>
      <w:r w:rsidR="00E170A8" w:rsidRPr="00E15E9F">
        <w:rPr>
          <w:rFonts w:ascii="Baskerville Old Face" w:eastAsia="Arial" w:hAnsi="Baskerville Old Face" w:cs="Arial"/>
          <w:sz w:val="24"/>
          <w:szCs w:val="24"/>
          <w:lang w:eastAsia="en-GB"/>
        </w:rPr>
        <w:t xml:space="preserve"> </w:t>
      </w:r>
      <w:r w:rsidR="007F4DFD" w:rsidRPr="00E15E9F">
        <w:rPr>
          <w:rFonts w:ascii="Baskerville" w:hAnsi="Baskerville"/>
          <w:sz w:val="24"/>
          <w:szCs w:val="24"/>
        </w:rPr>
        <w:t>incompatible</w:t>
      </w:r>
      <w:r w:rsidR="007F4DFD" w:rsidRPr="00E15E9F">
        <w:rPr>
          <w:rFonts w:ascii="Garamond" w:hAnsi="Garamond"/>
          <w:sz w:val="24"/>
          <w:szCs w:val="24"/>
        </w:rPr>
        <w:t xml:space="preserve"> </w:t>
      </w:r>
      <w:r w:rsidR="007F4DFD" w:rsidRPr="00E15E9F">
        <w:rPr>
          <w:rFonts w:ascii="Baskerville Old Face" w:hAnsi="Baskerville Old Face"/>
          <w:sz w:val="24"/>
          <w:szCs w:val="24"/>
        </w:rPr>
        <w:t xml:space="preserve">with the proposition that Punch’s recent decline in profits is explained solely by spending inefficiencies. </w:t>
      </w:r>
      <w:bookmarkEnd w:id="13"/>
      <w:r w:rsidR="004A7947" w:rsidRPr="00E15E9F">
        <w:rPr>
          <w:rFonts w:ascii="Baskerville Old Face" w:eastAsia="Arial" w:hAnsi="Baskerville Old Face" w:cs="Arial"/>
          <w:sz w:val="24"/>
          <w:szCs w:val="24"/>
          <w:lang w:eastAsia="en-GB"/>
        </w:rPr>
        <w:t xml:space="preserve">Whether </w:t>
      </w:r>
      <w:r w:rsidRPr="00E15E9F">
        <w:rPr>
          <w:rFonts w:ascii="Baskerville Old Face" w:eastAsia="Arial" w:hAnsi="Baskerville Old Face" w:cs="Arial"/>
          <w:sz w:val="24"/>
          <w:szCs w:val="24"/>
          <w:lang w:eastAsia="en-GB"/>
        </w:rPr>
        <w:t>we attribute knowledge</w:t>
      </w:r>
      <w:r w:rsidR="004A7947" w:rsidRPr="00E15E9F">
        <w:rPr>
          <w:rFonts w:ascii="Baskerville Old Face" w:eastAsia="Arial" w:hAnsi="Baskerville Old Face" w:cs="Arial"/>
          <w:sz w:val="24"/>
          <w:szCs w:val="24"/>
          <w:lang w:eastAsia="en-GB"/>
        </w:rPr>
        <w:t xml:space="preserve"> depends on whether we judge </w:t>
      </w:r>
      <w:r w:rsidRPr="00E15E9F">
        <w:rPr>
          <w:rFonts w:ascii="Baskerville Old Face" w:eastAsia="Arial" w:hAnsi="Baskerville Old Face" w:cs="Arial"/>
          <w:sz w:val="24"/>
          <w:szCs w:val="24"/>
          <w:lang w:eastAsia="en-GB"/>
        </w:rPr>
        <w:t xml:space="preserve">that </w:t>
      </w:r>
      <w:r w:rsidR="004A7947" w:rsidRPr="00E15E9F">
        <w:rPr>
          <w:rFonts w:ascii="Baskerville Old Face" w:eastAsia="Arial" w:hAnsi="Baskerville Old Face" w:cs="Arial"/>
          <w:sz w:val="24"/>
          <w:szCs w:val="24"/>
          <w:lang w:eastAsia="en-GB"/>
        </w:rPr>
        <w:t>the subject</w:t>
      </w:r>
      <w:r w:rsidRPr="00E15E9F">
        <w:rPr>
          <w:rFonts w:ascii="Baskerville Old Face" w:eastAsia="Arial" w:hAnsi="Baskerville Old Face" w:cs="Arial"/>
          <w:sz w:val="24"/>
          <w:szCs w:val="24"/>
          <w:lang w:eastAsia="en-GB"/>
        </w:rPr>
        <w:t xml:space="preserve"> can rule out</w:t>
      </w:r>
      <w:r w:rsidR="004A7947" w:rsidRPr="00E15E9F">
        <w:rPr>
          <w:rFonts w:ascii="Baskerville Old Face" w:eastAsia="Arial" w:hAnsi="Baskerville Old Face" w:cs="Arial"/>
          <w:sz w:val="24"/>
          <w:szCs w:val="24"/>
          <w:lang w:eastAsia="en-GB"/>
        </w:rPr>
        <w:t xml:space="preserve"> </w:t>
      </w:r>
      <w:r w:rsidRPr="00E15E9F">
        <w:rPr>
          <w:rFonts w:ascii="Baskerville Old Face" w:eastAsia="Arial" w:hAnsi="Baskerville Old Face" w:cs="Arial"/>
          <w:sz w:val="24"/>
          <w:szCs w:val="24"/>
          <w:lang w:eastAsia="en-GB"/>
        </w:rPr>
        <w:t>the</w:t>
      </w:r>
      <w:r w:rsidR="004A7947" w:rsidRPr="00E15E9F">
        <w:rPr>
          <w:rFonts w:ascii="Baskerville Old Face" w:eastAsia="Arial" w:hAnsi="Baskerville Old Face" w:cs="Arial"/>
          <w:sz w:val="24"/>
          <w:szCs w:val="24"/>
          <w:lang w:eastAsia="en-GB"/>
        </w:rPr>
        <w:t xml:space="preserve"> alternatives that are taken to be relevant. Whether knowledge claims are true depends on whether the subject of the knowledge </w:t>
      </w:r>
      <w:r w:rsidR="001577AC" w:rsidRPr="00E15E9F">
        <w:rPr>
          <w:rFonts w:ascii="Baskerville Old Face" w:eastAsia="Arial" w:hAnsi="Baskerville Old Face" w:cs="Arial"/>
          <w:sz w:val="24"/>
          <w:szCs w:val="24"/>
          <w:lang w:eastAsia="en-GB"/>
        </w:rPr>
        <w:t>ascription</w:t>
      </w:r>
      <w:r w:rsidRPr="00E15E9F">
        <w:rPr>
          <w:rFonts w:ascii="Baskerville Old Face" w:eastAsia="Arial" w:hAnsi="Baskerville Old Face" w:cs="Arial"/>
          <w:sz w:val="24"/>
          <w:szCs w:val="24"/>
          <w:lang w:eastAsia="en-GB"/>
        </w:rPr>
        <w:t xml:space="preserve"> can in fact</w:t>
      </w:r>
      <w:r w:rsidR="004A7947" w:rsidRPr="00E15E9F">
        <w:rPr>
          <w:rFonts w:ascii="Baskerville Old Face" w:eastAsia="Arial" w:hAnsi="Baskerville Old Face" w:cs="Arial"/>
          <w:sz w:val="24"/>
          <w:szCs w:val="24"/>
          <w:lang w:eastAsia="en-GB"/>
        </w:rPr>
        <w:t xml:space="preserve"> rule out alternatives that are in fact relevant.</w:t>
      </w:r>
    </w:p>
    <w:p w14:paraId="41A72DBA" w14:textId="77777777" w:rsidR="004A7947" w:rsidRPr="00E15E9F" w:rsidRDefault="004A7947" w:rsidP="00E15E9F">
      <w:pPr>
        <w:spacing w:line="240" w:lineRule="auto"/>
        <w:ind w:right="6"/>
        <w:jc w:val="left"/>
        <w:rPr>
          <w:rFonts w:ascii="Baskerville Old Face" w:eastAsiaTheme="minorEastAsia" w:hAnsi="Baskerville Old Face" w:cs="Times New Roman"/>
          <w:sz w:val="24"/>
          <w:szCs w:val="24"/>
          <w:lang w:eastAsia="en-GB"/>
        </w:rPr>
      </w:pPr>
    </w:p>
    <w:p w14:paraId="598D76E5" w14:textId="4748BA4B" w:rsidR="005B54FA" w:rsidRDefault="004A7947" w:rsidP="00E15E9F">
      <w:pPr>
        <w:spacing w:line="240" w:lineRule="auto"/>
        <w:ind w:right="6"/>
        <w:jc w:val="left"/>
        <w:rPr>
          <w:rFonts w:ascii="Garamond" w:hAnsi="Garamond"/>
          <w:sz w:val="24"/>
          <w:szCs w:val="24"/>
        </w:rPr>
      </w:pPr>
      <w:r w:rsidRPr="00E15E9F">
        <w:rPr>
          <w:rFonts w:ascii="Baskerville Old Face" w:eastAsia="Arial" w:hAnsi="Baskerville Old Face" w:cs="Arial"/>
          <w:sz w:val="24"/>
          <w:szCs w:val="24"/>
          <w:lang w:eastAsia="en-GB"/>
        </w:rPr>
        <w:t>What</w:t>
      </w:r>
      <w:r w:rsidR="005B54FA" w:rsidRPr="00E15E9F">
        <w:rPr>
          <w:rFonts w:ascii="Baskerville Old Face" w:eastAsia="Arial" w:hAnsi="Baskerville Old Face" w:cs="Arial"/>
          <w:sz w:val="24"/>
          <w:szCs w:val="24"/>
          <w:lang w:eastAsia="en-GB"/>
        </w:rPr>
        <w:t xml:space="preserve"> does</w:t>
      </w:r>
      <w:r w:rsidRPr="00E15E9F">
        <w:rPr>
          <w:rFonts w:ascii="Baskerville Old Face" w:eastAsia="Arial" w:hAnsi="Baskerville Old Face" w:cs="Arial"/>
          <w:sz w:val="24"/>
          <w:szCs w:val="24"/>
          <w:lang w:eastAsia="en-GB"/>
        </w:rPr>
        <w:t xml:space="preserve"> </w:t>
      </w:r>
      <w:r w:rsidR="00E170A8" w:rsidRPr="00E15E9F">
        <w:rPr>
          <w:rFonts w:ascii="Baskerville Old Face" w:eastAsia="Arial" w:hAnsi="Baskerville Old Face" w:cs="Arial"/>
          <w:sz w:val="24"/>
          <w:szCs w:val="24"/>
          <w:lang w:eastAsia="en-GB"/>
        </w:rPr>
        <w:t>raising</w:t>
      </w:r>
      <w:r w:rsidRPr="00E15E9F">
        <w:rPr>
          <w:rFonts w:ascii="Baskerville Old Face" w:eastAsia="Arial" w:hAnsi="Baskerville Old Face" w:cs="Arial"/>
          <w:sz w:val="24"/>
          <w:szCs w:val="24"/>
          <w:lang w:eastAsia="en-GB"/>
        </w:rPr>
        <w:t xml:space="preserve"> an alternative </w:t>
      </w:r>
      <w:r w:rsidR="0057225B" w:rsidRPr="00E15E9F">
        <w:rPr>
          <w:rFonts w:ascii="Baskerville Old Face" w:eastAsia="Arial" w:hAnsi="Baskerville Old Face" w:cs="Arial"/>
          <w:sz w:val="24"/>
          <w:szCs w:val="24"/>
          <w:lang w:eastAsia="en-GB"/>
        </w:rPr>
        <w:t xml:space="preserve">– </w:t>
      </w:r>
      <w:r w:rsidR="002452A4" w:rsidRPr="00E15E9F">
        <w:rPr>
          <w:rFonts w:ascii="Baskerville Old Face" w:eastAsia="Arial" w:hAnsi="Baskerville Old Face" w:cs="Arial"/>
          <w:sz w:val="24"/>
          <w:szCs w:val="24"/>
          <w:lang w:eastAsia="en-GB"/>
        </w:rPr>
        <w:t xml:space="preserve">the third component of condition (i) – </w:t>
      </w:r>
      <w:r w:rsidRPr="00E15E9F">
        <w:rPr>
          <w:rFonts w:ascii="Baskerville Old Face" w:eastAsia="Arial" w:hAnsi="Baskerville Old Face" w:cs="Arial"/>
          <w:sz w:val="24"/>
          <w:szCs w:val="24"/>
          <w:lang w:eastAsia="en-GB"/>
        </w:rPr>
        <w:t xml:space="preserve">amount to? One </w:t>
      </w:r>
      <w:r w:rsidR="002452A4" w:rsidRPr="00E15E9F">
        <w:rPr>
          <w:rFonts w:ascii="Baskerville Old Face" w:eastAsia="Arial" w:hAnsi="Baskerville Old Face" w:cs="Arial"/>
          <w:sz w:val="24"/>
          <w:szCs w:val="24"/>
          <w:lang w:eastAsia="en-GB"/>
        </w:rPr>
        <w:t>possible answer conceives of</w:t>
      </w:r>
      <w:r w:rsidRPr="00E15E9F">
        <w:rPr>
          <w:rFonts w:ascii="Baskerville Old Face" w:eastAsia="Arial" w:hAnsi="Baskerville Old Face" w:cs="Arial"/>
          <w:sz w:val="24"/>
          <w:szCs w:val="24"/>
          <w:lang w:eastAsia="en-GB"/>
        </w:rPr>
        <w:t xml:space="preserve"> raising an alternative as a distinct speech act, </w:t>
      </w:r>
      <w:r w:rsidR="002452A4" w:rsidRPr="00E15E9F">
        <w:rPr>
          <w:rFonts w:ascii="Baskerville Old Face" w:eastAsia="Arial" w:hAnsi="Baskerville Old Face" w:cs="Arial"/>
          <w:sz w:val="24"/>
          <w:szCs w:val="24"/>
          <w:lang w:eastAsia="en-GB"/>
        </w:rPr>
        <w:t xml:space="preserve">one that has its own set of felicity conditions </w:t>
      </w:r>
      <w:r w:rsidR="000166EA" w:rsidRPr="00E15E9F">
        <w:rPr>
          <w:rFonts w:ascii="Baskerville Old Face" w:eastAsia="Arial" w:hAnsi="Baskerville Old Face" w:cs="Arial"/>
          <w:sz w:val="24"/>
          <w:szCs w:val="24"/>
          <w:lang w:eastAsia="en-GB"/>
        </w:rPr>
        <w:t xml:space="preserve">that must be satisfied </w:t>
      </w:r>
      <w:r w:rsidR="002452A4" w:rsidRPr="00E15E9F">
        <w:rPr>
          <w:rFonts w:ascii="Baskerville Old Face" w:eastAsia="Arial" w:hAnsi="Baskerville Old Face" w:cs="Arial"/>
          <w:sz w:val="24"/>
          <w:szCs w:val="24"/>
          <w:lang w:eastAsia="en-GB"/>
        </w:rPr>
        <w:t xml:space="preserve">for its </w:t>
      </w:r>
      <w:r w:rsidR="000166EA" w:rsidRPr="00E15E9F">
        <w:rPr>
          <w:rFonts w:ascii="Baskerville Old Face" w:eastAsia="Arial" w:hAnsi="Baskerville Old Face" w:cs="Arial"/>
          <w:sz w:val="24"/>
          <w:szCs w:val="24"/>
          <w:lang w:eastAsia="en-GB"/>
        </w:rPr>
        <w:t xml:space="preserve">successful performance. </w:t>
      </w:r>
      <w:r w:rsidR="002452A4" w:rsidRPr="00E15E9F">
        <w:rPr>
          <w:rFonts w:ascii="Baskerville Old Face" w:eastAsia="Arial" w:hAnsi="Baskerville Old Face" w:cs="Arial"/>
          <w:sz w:val="24"/>
          <w:szCs w:val="24"/>
          <w:lang w:eastAsia="en-GB"/>
        </w:rPr>
        <w:t>But a less</w:t>
      </w:r>
      <w:r w:rsidRPr="00E15E9F">
        <w:rPr>
          <w:rFonts w:ascii="Baskerville Old Face" w:eastAsia="Arial" w:hAnsi="Baskerville Old Face" w:cs="Arial"/>
          <w:sz w:val="24"/>
          <w:szCs w:val="24"/>
          <w:lang w:eastAsia="en-GB"/>
        </w:rPr>
        <w:t xml:space="preserve"> theoretical</w:t>
      </w:r>
      <w:r w:rsidR="002452A4" w:rsidRPr="00E15E9F">
        <w:rPr>
          <w:rFonts w:ascii="Baskerville Old Face" w:eastAsia="Arial" w:hAnsi="Baskerville Old Face" w:cs="Arial"/>
          <w:sz w:val="24"/>
          <w:szCs w:val="24"/>
          <w:lang w:eastAsia="en-GB"/>
        </w:rPr>
        <w:t xml:space="preserve"> account</w:t>
      </w:r>
      <w:r w:rsidR="000166EA" w:rsidRPr="00E15E9F">
        <w:rPr>
          <w:rFonts w:ascii="Baskerville Old Face" w:eastAsia="Arial" w:hAnsi="Baskerville Old Face" w:cs="Arial"/>
          <w:sz w:val="24"/>
          <w:szCs w:val="24"/>
          <w:lang w:eastAsia="en-GB"/>
        </w:rPr>
        <w:t xml:space="preserve"> will do for our purposes</w:t>
      </w:r>
      <w:r w:rsidR="002452A4" w:rsidRPr="00E15E9F">
        <w:rPr>
          <w:rFonts w:ascii="Baskerville Old Face" w:eastAsia="Arial" w:hAnsi="Baskerville Old Face" w:cs="Arial"/>
          <w:sz w:val="24"/>
          <w:szCs w:val="24"/>
          <w:lang w:eastAsia="en-GB"/>
        </w:rPr>
        <w:t>:</w:t>
      </w:r>
      <w:r w:rsidRPr="00E15E9F">
        <w:rPr>
          <w:rFonts w:ascii="Baskerville Old Face" w:eastAsia="Arial" w:hAnsi="Baskerville Old Face" w:cs="Arial"/>
          <w:sz w:val="24"/>
          <w:szCs w:val="24"/>
          <w:lang w:eastAsia="en-GB"/>
        </w:rPr>
        <w:t xml:space="preserve"> a speaker raises an alternative whenever they</w:t>
      </w:r>
      <w:r w:rsidR="005B54FA" w:rsidRPr="00E15E9F">
        <w:rPr>
          <w:rFonts w:ascii="Baskerville Old Face" w:eastAsia="Arial" w:hAnsi="Baskerville Old Face" w:cs="Arial"/>
          <w:sz w:val="24"/>
          <w:szCs w:val="24"/>
          <w:lang w:eastAsia="en-GB"/>
        </w:rPr>
        <w:t xml:space="preserve"> bring an alternative to salience. This can be achieved with different sentence types</w:t>
      </w:r>
      <w:r w:rsidR="002A51A6" w:rsidRPr="00E15E9F">
        <w:rPr>
          <w:rFonts w:ascii="Baskerville Old Face" w:eastAsia="Arial" w:hAnsi="Baskerville Old Face" w:cs="Arial"/>
          <w:sz w:val="24"/>
          <w:szCs w:val="24"/>
          <w:lang w:eastAsia="en-GB"/>
        </w:rPr>
        <w:t xml:space="preserve">. </w:t>
      </w:r>
      <w:r w:rsidR="002A51A6" w:rsidRPr="00E15E9F">
        <w:rPr>
          <w:rFonts w:ascii="Baskerville Old Face" w:hAnsi="Baskerville Old Face"/>
          <w:sz w:val="24"/>
          <w:szCs w:val="24"/>
        </w:rPr>
        <w:t xml:space="preserve">For example, I might raise an alternative by </w:t>
      </w:r>
      <w:r w:rsidR="007F4DFD" w:rsidRPr="00E15E9F">
        <w:rPr>
          <w:rFonts w:ascii="Baskerville Old Face" w:hAnsi="Baskerville Old Face"/>
          <w:sz w:val="24"/>
          <w:szCs w:val="24"/>
        </w:rPr>
        <w:t>uttering</w:t>
      </w:r>
      <w:r w:rsidR="002A51A6" w:rsidRPr="00E15E9F">
        <w:rPr>
          <w:rFonts w:ascii="Baskerville Old Face" w:hAnsi="Baskerville Old Face"/>
          <w:sz w:val="24"/>
          <w:szCs w:val="24"/>
        </w:rPr>
        <w:t xml:space="preserve"> a declarative sentence, as Miss Triggs does when she declares that ‘the economy has undergone structural changes’ in BOARDROOM. Or I might raise an alternative by asking the question ‘but what about</w:t>
      </w:r>
      <w:r w:rsidR="001E18BB" w:rsidRPr="00E15E9F">
        <w:rPr>
          <w:rFonts w:ascii="Baskerville Old Face" w:hAnsi="Baskerville Old Face"/>
          <w:sz w:val="24"/>
          <w:szCs w:val="24"/>
        </w:rPr>
        <w:t xml:space="preserve"> p as an alternative to q</w:t>
      </w:r>
      <w:r w:rsidR="002A51A6" w:rsidRPr="00E15E9F">
        <w:rPr>
          <w:rFonts w:ascii="Baskerville Old Face" w:hAnsi="Baskerville Old Face"/>
          <w:sz w:val="24"/>
          <w:szCs w:val="24"/>
        </w:rPr>
        <w:t xml:space="preserve">?’, as the Assistant Principal does when </w:t>
      </w:r>
      <w:r w:rsidR="00DD0304" w:rsidRPr="00E15E9F">
        <w:rPr>
          <w:rFonts w:ascii="Baskerville Old Face" w:hAnsi="Baskerville Old Face"/>
          <w:sz w:val="24"/>
          <w:szCs w:val="24"/>
        </w:rPr>
        <w:t xml:space="preserve">he </w:t>
      </w:r>
      <w:r w:rsidR="002A51A6" w:rsidRPr="00E15E9F">
        <w:rPr>
          <w:rFonts w:ascii="Baskerville Old Face" w:hAnsi="Baskerville Old Face"/>
          <w:sz w:val="24"/>
          <w:szCs w:val="24"/>
        </w:rPr>
        <w:t xml:space="preserve">asks of Rashaan ‘Can you rule out the possibility that you’ve misinterpreted Ms. H’s actions?’ in CLASSROOM. Or I might by bring an alternative to salience by asserting a proposition that is incompatible with </w:t>
      </w:r>
      <w:r w:rsidR="001E18BB" w:rsidRPr="00E15E9F">
        <w:rPr>
          <w:rFonts w:ascii="Baskerville Old Face" w:hAnsi="Baskerville Old Face"/>
          <w:sz w:val="24"/>
          <w:szCs w:val="24"/>
        </w:rPr>
        <w:t>q</w:t>
      </w:r>
      <w:r w:rsidR="002A51A6" w:rsidRPr="00E15E9F">
        <w:rPr>
          <w:rFonts w:ascii="Baskerville Old Face" w:hAnsi="Baskerville Old Face"/>
          <w:sz w:val="24"/>
          <w:szCs w:val="24"/>
        </w:rPr>
        <w:t>.</w:t>
      </w:r>
      <w:r w:rsidR="002A51A6" w:rsidRPr="00E15E9F">
        <w:rPr>
          <w:rFonts w:ascii="Garamond" w:hAnsi="Garamond"/>
          <w:sz w:val="24"/>
          <w:szCs w:val="24"/>
        </w:rPr>
        <w:t xml:space="preserve"> </w:t>
      </w:r>
    </w:p>
    <w:p w14:paraId="4C1FBA2B" w14:textId="77777777" w:rsidR="006003AA" w:rsidRPr="00E15E9F" w:rsidRDefault="006003AA" w:rsidP="00E15E9F">
      <w:pPr>
        <w:spacing w:line="240" w:lineRule="auto"/>
        <w:ind w:right="6"/>
        <w:jc w:val="left"/>
        <w:rPr>
          <w:rFonts w:ascii="Garamond" w:hAnsi="Garamond"/>
          <w:sz w:val="24"/>
          <w:szCs w:val="24"/>
        </w:rPr>
      </w:pPr>
    </w:p>
    <w:p w14:paraId="21C1C2C6" w14:textId="6DADBAFA" w:rsidR="0059284B" w:rsidRDefault="0059284B" w:rsidP="00E15E9F">
      <w:pPr>
        <w:spacing w:line="240" w:lineRule="auto"/>
        <w:ind w:right="6"/>
        <w:jc w:val="left"/>
        <w:rPr>
          <w:rFonts w:ascii="Baskerville Old Face" w:eastAsia="Arial" w:hAnsi="Baskerville Old Face" w:cs="Arial"/>
          <w:sz w:val="24"/>
          <w:szCs w:val="24"/>
          <w:lang w:eastAsia="en-GB"/>
        </w:rPr>
      </w:pPr>
    </w:p>
    <w:p w14:paraId="3CEAED4D" w14:textId="7267AF12" w:rsidR="006003AA" w:rsidRPr="006003AA" w:rsidRDefault="006003AA" w:rsidP="00E15E9F">
      <w:pPr>
        <w:spacing w:line="240" w:lineRule="auto"/>
        <w:ind w:right="6"/>
        <w:jc w:val="left"/>
        <w:rPr>
          <w:rFonts w:ascii="Baskerville Old Face" w:eastAsia="Arial" w:hAnsi="Baskerville Old Face" w:cs="Arial"/>
          <w:b/>
          <w:bCs/>
          <w:i/>
          <w:iCs/>
          <w:sz w:val="24"/>
          <w:szCs w:val="24"/>
          <w:lang w:eastAsia="en-GB"/>
        </w:rPr>
      </w:pPr>
      <w:r w:rsidRPr="006003AA">
        <w:rPr>
          <w:rFonts w:ascii="Baskerville Old Face" w:eastAsia="Arial" w:hAnsi="Baskerville Old Face" w:cs="Arial"/>
          <w:b/>
          <w:bCs/>
          <w:i/>
          <w:iCs/>
          <w:sz w:val="24"/>
          <w:szCs w:val="24"/>
          <w:lang w:eastAsia="en-GB"/>
        </w:rPr>
        <w:t>b.</w:t>
      </w:r>
      <w:r>
        <w:rPr>
          <w:rFonts w:ascii="Baskerville Old Face" w:eastAsia="Arial" w:hAnsi="Baskerville Old Face" w:cs="Arial"/>
          <w:b/>
          <w:bCs/>
          <w:i/>
          <w:iCs/>
          <w:sz w:val="24"/>
          <w:szCs w:val="24"/>
          <w:lang w:eastAsia="en-GB"/>
        </w:rPr>
        <w:t xml:space="preserve"> </w:t>
      </w:r>
      <w:r w:rsidRPr="006003AA">
        <w:rPr>
          <w:rFonts w:ascii="Baskerville Old Face" w:eastAsia="Arial" w:hAnsi="Baskerville Old Face" w:cs="Arial"/>
          <w:b/>
          <w:bCs/>
          <w:i/>
          <w:iCs/>
          <w:sz w:val="24"/>
          <w:szCs w:val="24"/>
          <w:lang w:eastAsia="en-GB"/>
        </w:rPr>
        <w:t>Condition (ii): Taking Alternatives Seriously</w:t>
      </w:r>
    </w:p>
    <w:p w14:paraId="52308557" w14:textId="14F44E7C" w:rsidR="00733EFE" w:rsidRPr="00E15E9F" w:rsidRDefault="00733EFE" w:rsidP="00E15E9F">
      <w:pPr>
        <w:spacing w:line="240" w:lineRule="auto"/>
        <w:ind w:right="6"/>
        <w:jc w:val="left"/>
        <w:rPr>
          <w:rFonts w:ascii="Baskerville Old Face" w:eastAsiaTheme="minorEastAsia" w:hAnsi="Baskerville Old Face" w:cs="Times New Roman"/>
          <w:sz w:val="24"/>
          <w:szCs w:val="24"/>
          <w:lang w:eastAsia="en-GB"/>
        </w:rPr>
      </w:pPr>
    </w:p>
    <w:p w14:paraId="7B73A03E" w14:textId="7C67A77D" w:rsidR="00733EFE" w:rsidRPr="00E15E9F" w:rsidRDefault="00733EF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Understanding condition (ii) requires: an account of when an alternative i</w:t>
      </w:r>
      <w:r w:rsidR="00B16B8C" w:rsidRPr="00E15E9F">
        <w:rPr>
          <w:rFonts w:ascii="Baskerville Old Face" w:hAnsi="Baskerville Old Face" w:cs="Garamond"/>
          <w:sz w:val="24"/>
          <w:szCs w:val="24"/>
        </w:rPr>
        <w:t>s, and is not,</w:t>
      </w:r>
      <w:r w:rsidRPr="00E15E9F">
        <w:rPr>
          <w:rFonts w:ascii="Baskerville Old Face" w:hAnsi="Baskerville Old Face" w:cs="Garamond"/>
          <w:sz w:val="24"/>
          <w:szCs w:val="24"/>
        </w:rPr>
        <w:t xml:space="preserve"> taken seriously; an account of when an alternative should</w:t>
      </w:r>
      <w:r w:rsidR="00B16B8C" w:rsidRPr="00E15E9F">
        <w:rPr>
          <w:rFonts w:ascii="Baskerville Old Face" w:hAnsi="Baskerville Old Face" w:cs="Garamond"/>
          <w:sz w:val="24"/>
          <w:szCs w:val="24"/>
        </w:rPr>
        <w:t>, and should not,</w:t>
      </w:r>
      <w:r w:rsidRPr="00E15E9F">
        <w:rPr>
          <w:rFonts w:ascii="Baskerville Old Face" w:hAnsi="Baskerville Old Face" w:cs="Garamond"/>
          <w:sz w:val="24"/>
          <w:szCs w:val="24"/>
        </w:rPr>
        <w:t xml:space="preserve"> be taken seriously</w:t>
      </w:r>
      <w:r w:rsidR="00B16B8C" w:rsidRPr="00E15E9F">
        <w:rPr>
          <w:rFonts w:ascii="Baskerville Old Face" w:hAnsi="Baskerville Old Face" w:cs="Garamond"/>
          <w:sz w:val="24"/>
          <w:szCs w:val="24"/>
        </w:rPr>
        <w:t>, and;</w:t>
      </w:r>
      <w:r w:rsidRPr="00E15E9F">
        <w:rPr>
          <w:rFonts w:ascii="Baskerville Old Face" w:hAnsi="Baskerville Old Face" w:cs="Garamond"/>
          <w:sz w:val="24"/>
          <w:szCs w:val="24"/>
        </w:rPr>
        <w:t xml:space="preserve"> a</w:t>
      </w:r>
      <w:r w:rsidR="00E437F3"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sketch of</w:t>
      </w:r>
      <w:r w:rsidR="00E437F3"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what it takes to possess power in a context. Let’s take each in turn.</w:t>
      </w:r>
    </w:p>
    <w:p w14:paraId="21AA0368" w14:textId="77777777" w:rsidR="00733EFE" w:rsidRPr="00E15E9F" w:rsidRDefault="00733EFE" w:rsidP="00E15E9F">
      <w:pPr>
        <w:autoSpaceDE w:val="0"/>
        <w:autoSpaceDN w:val="0"/>
        <w:adjustRightInd w:val="0"/>
        <w:spacing w:line="240" w:lineRule="auto"/>
        <w:jc w:val="left"/>
        <w:rPr>
          <w:rFonts w:ascii="Baskerville Old Face" w:eastAsiaTheme="minorEastAsia" w:hAnsi="Baskerville Old Face" w:cs="Times New Roman"/>
          <w:sz w:val="24"/>
          <w:szCs w:val="24"/>
          <w:lang w:eastAsia="en-GB"/>
        </w:rPr>
      </w:pPr>
    </w:p>
    <w:p w14:paraId="2F165BB0" w14:textId="236E838C" w:rsidR="00733EFE" w:rsidRPr="00E15E9F" w:rsidRDefault="00733EF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Let’s say, following Blome-Tillmann (2009), that a speaker takes an alternative seriously when that</w:t>
      </w:r>
      <w:r w:rsidR="00E437F3"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alternative is compatible with their pragmatic presuppositions</w:t>
      </w:r>
      <w:r w:rsidR="00E170A8" w:rsidRPr="00E15E9F">
        <w:rPr>
          <w:rFonts w:ascii="Baskerville Old Face" w:hAnsi="Baskerville Old Face" w:cs="Garamond"/>
          <w:sz w:val="24"/>
          <w:szCs w:val="24"/>
        </w:rPr>
        <w:t>:</w:t>
      </w:r>
    </w:p>
    <w:p w14:paraId="14FA5FB5" w14:textId="64365B8C" w:rsidR="00E437F3" w:rsidRPr="00E15E9F" w:rsidRDefault="00E437F3" w:rsidP="00E15E9F">
      <w:pPr>
        <w:autoSpaceDE w:val="0"/>
        <w:autoSpaceDN w:val="0"/>
        <w:adjustRightInd w:val="0"/>
        <w:spacing w:line="240" w:lineRule="auto"/>
        <w:jc w:val="left"/>
        <w:rPr>
          <w:rFonts w:ascii="Baskerville Old Face" w:hAnsi="Baskerville Old Face" w:cs="Garamond"/>
          <w:sz w:val="24"/>
          <w:szCs w:val="24"/>
        </w:rPr>
      </w:pPr>
    </w:p>
    <w:p w14:paraId="1462FDED" w14:textId="2D2CDC4B" w:rsidR="00E437F3" w:rsidRPr="00E15E9F" w:rsidRDefault="00E437F3" w:rsidP="00E15E9F">
      <w:pPr>
        <w:autoSpaceDE w:val="0"/>
        <w:autoSpaceDN w:val="0"/>
        <w:adjustRightInd w:val="0"/>
        <w:spacing w:line="240" w:lineRule="auto"/>
        <w:ind w:left="720"/>
        <w:jc w:val="left"/>
        <w:rPr>
          <w:rFonts w:ascii="Baskerville Old Face" w:hAnsi="Baskerville Old Face" w:cs="Garamond"/>
          <w:sz w:val="24"/>
          <w:szCs w:val="24"/>
        </w:rPr>
      </w:pPr>
      <w:r w:rsidRPr="00E15E9F">
        <w:rPr>
          <w:rFonts w:ascii="Baskerville Old Face" w:hAnsi="Baskerville Old Face" w:cs="Garamond"/>
          <w:sz w:val="24"/>
          <w:szCs w:val="24"/>
        </w:rPr>
        <w:t>Pragmatic Presupposition: S pragmatically presupposes p in C iff S is disposed to behave, in her use of language, as if she believed p to be common ground in C (Blome-Tillmann 2014</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26, amended from Stalnaker 1974).</w:t>
      </w:r>
    </w:p>
    <w:p w14:paraId="381F6EFA" w14:textId="28F14CA8" w:rsidR="00E437F3" w:rsidRPr="00E15E9F" w:rsidRDefault="00E437F3" w:rsidP="00E15E9F">
      <w:pPr>
        <w:autoSpaceDE w:val="0"/>
        <w:autoSpaceDN w:val="0"/>
        <w:adjustRightInd w:val="0"/>
        <w:spacing w:line="240" w:lineRule="auto"/>
        <w:ind w:left="720"/>
        <w:jc w:val="left"/>
        <w:rPr>
          <w:rFonts w:ascii="Baskerville Old Face" w:hAnsi="Baskerville Old Face" w:cs="Garamond"/>
          <w:sz w:val="24"/>
          <w:szCs w:val="24"/>
        </w:rPr>
      </w:pPr>
    </w:p>
    <w:p w14:paraId="41A7DEDB" w14:textId="3F046F64" w:rsidR="00E437F3" w:rsidRPr="00E15E9F" w:rsidRDefault="00E437F3"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Where common ground is:</w:t>
      </w:r>
    </w:p>
    <w:p w14:paraId="531785BF" w14:textId="77777777" w:rsidR="00E437F3" w:rsidRPr="00E15E9F" w:rsidRDefault="00E437F3" w:rsidP="00E15E9F">
      <w:pPr>
        <w:autoSpaceDE w:val="0"/>
        <w:autoSpaceDN w:val="0"/>
        <w:adjustRightInd w:val="0"/>
        <w:spacing w:line="240" w:lineRule="auto"/>
        <w:jc w:val="left"/>
        <w:rPr>
          <w:rFonts w:ascii="Baskerville Old Face" w:hAnsi="Baskerville Old Face" w:cs="Garamond"/>
          <w:sz w:val="24"/>
          <w:szCs w:val="24"/>
        </w:rPr>
      </w:pPr>
    </w:p>
    <w:p w14:paraId="4C1688B8" w14:textId="0DC94F07" w:rsidR="00E437F3" w:rsidRPr="00E15E9F" w:rsidRDefault="00E437F3" w:rsidP="00E15E9F">
      <w:pPr>
        <w:autoSpaceDE w:val="0"/>
        <w:autoSpaceDN w:val="0"/>
        <w:adjustRightInd w:val="0"/>
        <w:spacing w:line="240" w:lineRule="auto"/>
        <w:ind w:left="720"/>
        <w:jc w:val="left"/>
        <w:rPr>
          <w:rFonts w:ascii="Baskerville Old Face" w:hAnsi="Baskerville Old Face" w:cs="Garamond"/>
          <w:sz w:val="24"/>
          <w:szCs w:val="24"/>
        </w:rPr>
      </w:pPr>
      <w:r w:rsidRPr="00E15E9F">
        <w:rPr>
          <w:rFonts w:ascii="Baskerville Old Face" w:hAnsi="Baskerville Old Face" w:cs="Garamond"/>
          <w:sz w:val="24"/>
          <w:szCs w:val="24"/>
        </w:rPr>
        <w:t>Common Ground: It is common ground that p in a group G iff all members of G accept (for the purposes of the conversation) that p, and all believe that all accept that p, and all believe that all believe that all accept that p, and so on (Stalnaker 2002</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704).</w:t>
      </w:r>
    </w:p>
    <w:p w14:paraId="6D5C075B" w14:textId="7E93118F" w:rsidR="00E437F3" w:rsidRPr="00E15E9F" w:rsidRDefault="00E437F3" w:rsidP="00E15E9F">
      <w:pPr>
        <w:autoSpaceDE w:val="0"/>
        <w:autoSpaceDN w:val="0"/>
        <w:adjustRightInd w:val="0"/>
        <w:spacing w:line="240" w:lineRule="auto"/>
        <w:jc w:val="left"/>
        <w:rPr>
          <w:rFonts w:ascii="Baskerville Old Face" w:hAnsi="Baskerville Old Face" w:cs="Garamond"/>
          <w:sz w:val="24"/>
          <w:szCs w:val="24"/>
        </w:rPr>
      </w:pPr>
    </w:p>
    <w:p w14:paraId="6B15A38B" w14:textId="5A9DD323" w:rsidR="00E437F3" w:rsidRPr="00E15E9F" w:rsidRDefault="00E437F3"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 xml:space="preserve">Applied to the cases we’ve been discussing, </w:t>
      </w:r>
      <w:r w:rsidR="00E170A8" w:rsidRPr="00E15E9F">
        <w:rPr>
          <w:rFonts w:ascii="Baskerville Old Face" w:hAnsi="Baskerville Old Face" w:cs="Garamond"/>
          <w:sz w:val="24"/>
          <w:szCs w:val="24"/>
        </w:rPr>
        <w:t>i</w:t>
      </w:r>
      <w:r w:rsidRPr="00E15E9F">
        <w:rPr>
          <w:rFonts w:ascii="Baskerville Old Face" w:hAnsi="Baskerville Old Face" w:cs="Garamond"/>
          <w:sz w:val="24"/>
          <w:szCs w:val="24"/>
        </w:rPr>
        <w:t>n BOARDROOM all conversational participants, apart from Miss Triggs, do not take the proposition that Punch’s decline in profits is due to structural economic changes seriously because</w:t>
      </w:r>
      <w:r w:rsidR="00DD0304" w:rsidRPr="00E15E9F">
        <w:rPr>
          <w:rFonts w:ascii="Baskerville Old Face" w:hAnsi="Baskerville Old Face" w:cs="Garamond"/>
          <w:sz w:val="24"/>
          <w:szCs w:val="24"/>
        </w:rPr>
        <w:t xml:space="preserve"> they are disposed to behave as if they believe the incompatible spending inefficiency hypothesis to be common ground. </w:t>
      </w:r>
      <w:r w:rsidRPr="00E15E9F">
        <w:rPr>
          <w:rFonts w:ascii="Baskerville Old Face" w:hAnsi="Baskerville Old Face" w:cs="Garamond"/>
          <w:sz w:val="24"/>
          <w:szCs w:val="24"/>
        </w:rPr>
        <w:t xml:space="preserve">Miss Triggs raises the alternative, and all other conversational participants continue to ascribe knowledge to Mr X as if Miss Triggs had never spoken. </w:t>
      </w:r>
      <w:r w:rsidR="00E170A8" w:rsidRPr="00E15E9F">
        <w:rPr>
          <w:rFonts w:ascii="Baskerville Old Face" w:hAnsi="Baskerville Old Face" w:cs="Garamond"/>
          <w:sz w:val="24"/>
          <w:szCs w:val="24"/>
        </w:rPr>
        <w:t>I</w:t>
      </w:r>
      <w:r w:rsidRPr="00E15E9F">
        <w:rPr>
          <w:rFonts w:ascii="Baskerville Old Face" w:hAnsi="Baskerville Old Face" w:cs="Garamond"/>
          <w:sz w:val="24"/>
          <w:szCs w:val="24"/>
        </w:rPr>
        <w:t xml:space="preserve">n CLASSROOM the </w:t>
      </w:r>
      <w:r w:rsidR="009F7E6E" w:rsidRPr="00E15E9F">
        <w:rPr>
          <w:rFonts w:ascii="Baskerville Old Face" w:hAnsi="Baskerville Old Face" w:cs="Garamond"/>
          <w:sz w:val="24"/>
          <w:szCs w:val="24"/>
        </w:rPr>
        <w:t>Principal</w:t>
      </w:r>
      <w:r w:rsidR="00B16B8C" w:rsidRPr="00E15E9F">
        <w:rPr>
          <w:rFonts w:ascii="Baskerville Old Face" w:hAnsi="Baskerville Old Face" w:cs="Garamond"/>
          <w:sz w:val="24"/>
          <w:szCs w:val="24"/>
        </w:rPr>
        <w:t xml:space="preserve"> and his Assistant</w:t>
      </w:r>
      <w:r w:rsidRPr="00E15E9F">
        <w:rPr>
          <w:rFonts w:ascii="Baskerville Old Face" w:hAnsi="Baskerville Old Face" w:cs="Garamond"/>
          <w:sz w:val="24"/>
          <w:szCs w:val="24"/>
        </w:rPr>
        <w:t xml:space="preserve"> take seriously the proposition that Rashaan sees racism where there is none</w:t>
      </w:r>
      <w:r w:rsidR="00E170A8" w:rsidRPr="00E15E9F">
        <w:rPr>
          <w:rFonts w:ascii="Baskerville Old Face" w:hAnsi="Baskerville Old Face" w:cs="Garamond"/>
          <w:sz w:val="24"/>
          <w:szCs w:val="24"/>
        </w:rPr>
        <w:t xml:space="preserve"> in that</w:t>
      </w:r>
      <w:r w:rsidRPr="00E15E9F">
        <w:rPr>
          <w:rFonts w:ascii="Baskerville Old Face" w:hAnsi="Baskerville Old Face" w:cs="Garamond"/>
          <w:sz w:val="24"/>
          <w:szCs w:val="24"/>
        </w:rPr>
        <w:t xml:space="preserve"> </w:t>
      </w:r>
      <w:r w:rsidR="00DD0304" w:rsidRPr="00E15E9F">
        <w:rPr>
          <w:rFonts w:ascii="Baskerville Old Face" w:hAnsi="Baskerville Old Face" w:cs="Garamond"/>
          <w:sz w:val="24"/>
          <w:szCs w:val="24"/>
        </w:rPr>
        <w:t>it is compatible with what they are disposed to</w:t>
      </w:r>
      <w:r w:rsidR="007362A5" w:rsidRPr="00E15E9F">
        <w:rPr>
          <w:rFonts w:ascii="Baskerville Old Face" w:hAnsi="Baskerville Old Face" w:cs="Garamond"/>
          <w:sz w:val="24"/>
          <w:szCs w:val="24"/>
        </w:rPr>
        <w:t xml:space="preserve"> behave as if they</w:t>
      </w:r>
      <w:r w:rsidR="00DD0304" w:rsidRPr="00E15E9F">
        <w:rPr>
          <w:rFonts w:ascii="Baskerville Old Face" w:hAnsi="Baskerville Old Face" w:cs="Garamond"/>
          <w:sz w:val="24"/>
          <w:szCs w:val="24"/>
        </w:rPr>
        <w:t xml:space="preserve"> believe is common ground. T</w:t>
      </w:r>
      <w:r w:rsidR="00B16B8C" w:rsidRPr="00E15E9F">
        <w:rPr>
          <w:rFonts w:ascii="Baskerville Old Face" w:hAnsi="Baskerville Old Face" w:cs="Garamond"/>
          <w:sz w:val="24"/>
          <w:szCs w:val="24"/>
        </w:rPr>
        <w:t xml:space="preserve">hey </w:t>
      </w:r>
      <w:r w:rsidR="00DD0304" w:rsidRPr="00E15E9F">
        <w:rPr>
          <w:rFonts w:ascii="Baskerville Old Face" w:hAnsi="Baskerville Old Face" w:cs="Garamond"/>
          <w:sz w:val="24"/>
          <w:szCs w:val="24"/>
        </w:rPr>
        <w:t xml:space="preserve">act </w:t>
      </w:r>
      <w:r w:rsidRPr="00E15E9F">
        <w:rPr>
          <w:rFonts w:ascii="Baskerville Old Face" w:hAnsi="Baskerville Old Face" w:cs="Garamond"/>
          <w:sz w:val="24"/>
          <w:szCs w:val="24"/>
        </w:rPr>
        <w:t>as if</w:t>
      </w:r>
      <w:r w:rsidR="00DD0304" w:rsidRPr="00E15E9F">
        <w:rPr>
          <w:rFonts w:ascii="Baskerville Old Face" w:hAnsi="Baskerville Old Face" w:cs="Garamond"/>
          <w:sz w:val="24"/>
          <w:szCs w:val="24"/>
        </w:rPr>
        <w:t xml:space="preserve"> they believe Rashaan</w:t>
      </w:r>
      <w:r w:rsidR="001E18BB" w:rsidRPr="00E15E9F">
        <w:rPr>
          <w:rFonts w:ascii="Baskerville Old Face" w:hAnsi="Baskerville Old Face" w:cs="Garamond"/>
          <w:sz w:val="24"/>
          <w:szCs w:val="24"/>
        </w:rPr>
        <w:t xml:space="preserve">’s self-ascription of </w:t>
      </w:r>
      <w:r w:rsidR="00DB0ABA" w:rsidRPr="00E15E9F">
        <w:rPr>
          <w:rFonts w:ascii="Baskerville Old Face" w:hAnsi="Baskerville Old Face" w:cs="Garamond"/>
          <w:sz w:val="24"/>
          <w:szCs w:val="24"/>
        </w:rPr>
        <w:t>‘</w:t>
      </w:r>
      <w:r w:rsidR="001E18BB" w:rsidRPr="00E15E9F">
        <w:rPr>
          <w:rFonts w:ascii="Baskerville Old Face" w:hAnsi="Baskerville Old Face" w:cs="Garamond"/>
          <w:sz w:val="24"/>
          <w:szCs w:val="24"/>
        </w:rPr>
        <w:t>knowledge</w:t>
      </w:r>
      <w:r w:rsidR="00DB0ABA" w:rsidRPr="00E15E9F">
        <w:rPr>
          <w:rFonts w:ascii="Baskerville Old Face" w:hAnsi="Baskerville Old Face" w:cs="Garamond"/>
          <w:sz w:val="24"/>
          <w:szCs w:val="24"/>
        </w:rPr>
        <w:t>’</w:t>
      </w:r>
      <w:r w:rsidR="00DD0304" w:rsidRPr="00E15E9F">
        <w:rPr>
          <w:rFonts w:ascii="Baskerville Old Face" w:hAnsi="Baskerville Old Face" w:cs="Garamond"/>
          <w:sz w:val="24"/>
          <w:szCs w:val="24"/>
        </w:rPr>
        <w:t xml:space="preserve"> that he suffered from the racial prejudice of his teacher</w:t>
      </w:r>
      <w:r w:rsidR="001E18BB" w:rsidRPr="00E15E9F">
        <w:rPr>
          <w:rFonts w:ascii="Baskerville Old Face" w:hAnsi="Baskerville Old Face" w:cs="Garamond"/>
          <w:sz w:val="24"/>
          <w:szCs w:val="24"/>
        </w:rPr>
        <w:t xml:space="preserve"> is false</w:t>
      </w:r>
      <w:r w:rsidR="00DD0304" w:rsidRPr="00E15E9F">
        <w:rPr>
          <w:rFonts w:ascii="Baskerville Old Face" w:hAnsi="Baskerville Old Face" w:cs="Garamond"/>
          <w:sz w:val="24"/>
          <w:szCs w:val="24"/>
        </w:rPr>
        <w:t xml:space="preserve">, and it’s compatible with this that Rashaan misinterpreted the actions of Ms. H. </w:t>
      </w:r>
      <w:r w:rsidR="00B16B8C" w:rsidRPr="00E15E9F">
        <w:rPr>
          <w:rFonts w:ascii="Baskerville Old Face" w:hAnsi="Baskerville Old Face" w:cs="Garamond"/>
          <w:sz w:val="24"/>
          <w:szCs w:val="24"/>
        </w:rPr>
        <w:t>Finally, in DINING CLUB Charl</w:t>
      </w:r>
      <w:r w:rsidR="002A0FFB" w:rsidRPr="00E15E9F">
        <w:rPr>
          <w:rFonts w:ascii="Baskerville Old Face" w:hAnsi="Baskerville Old Face" w:cs="Garamond"/>
          <w:sz w:val="24"/>
          <w:szCs w:val="24"/>
        </w:rPr>
        <w:t xml:space="preserve">es’s audience take seriously the proposition </w:t>
      </w:r>
      <w:r w:rsidR="00150A60" w:rsidRPr="00E15E9F">
        <w:rPr>
          <w:rFonts w:ascii="Baskerville Old Face" w:hAnsi="Baskerville Old Face" w:cs="Garamond"/>
          <w:sz w:val="24"/>
          <w:szCs w:val="24"/>
        </w:rPr>
        <w:t>that</w:t>
      </w:r>
      <w:r w:rsidR="002A0FFB" w:rsidRPr="00E15E9F">
        <w:rPr>
          <w:rFonts w:ascii="Baskerville Old Face" w:hAnsi="Baskerville Old Face" w:cs="Garamond"/>
          <w:sz w:val="24"/>
          <w:szCs w:val="24"/>
        </w:rPr>
        <w:t xml:space="preserve"> many cases that women report as sexual harassment are really overreactions to harmless flirting</w:t>
      </w:r>
      <w:r w:rsidR="00150A60" w:rsidRPr="00E15E9F">
        <w:rPr>
          <w:rFonts w:ascii="Baskerville Old Face" w:hAnsi="Baskerville Old Face" w:cs="Garamond"/>
          <w:sz w:val="24"/>
          <w:szCs w:val="24"/>
        </w:rPr>
        <w:t xml:space="preserve"> in that they are disposed to behave as if it’s common ground</w:t>
      </w:r>
      <w:r w:rsidR="002A0FFB" w:rsidRPr="00E15E9F">
        <w:rPr>
          <w:rFonts w:ascii="Baskerville Old Face" w:hAnsi="Baskerville Old Face" w:cs="Garamond"/>
          <w:sz w:val="24"/>
          <w:szCs w:val="24"/>
        </w:rPr>
        <w:t>.</w:t>
      </w:r>
      <w:r w:rsidR="00072282">
        <w:rPr>
          <w:rFonts w:ascii="Baskerville Old Face" w:hAnsi="Baskerville Old Face" w:cs="Garamond"/>
          <w:sz w:val="24"/>
          <w:szCs w:val="24"/>
        </w:rPr>
        <w:t xml:space="preserve"> &lt;15&gt;</w:t>
      </w:r>
    </w:p>
    <w:p w14:paraId="2C3C424E" w14:textId="1EC8629C" w:rsidR="00E437F3" w:rsidRPr="00E15E9F" w:rsidRDefault="00E437F3" w:rsidP="00E15E9F">
      <w:pPr>
        <w:autoSpaceDE w:val="0"/>
        <w:autoSpaceDN w:val="0"/>
        <w:adjustRightInd w:val="0"/>
        <w:spacing w:line="240" w:lineRule="auto"/>
        <w:jc w:val="left"/>
        <w:rPr>
          <w:rFonts w:ascii="Baskerville Old Face" w:hAnsi="Baskerville Old Face" w:cs="Garamond"/>
          <w:sz w:val="24"/>
          <w:szCs w:val="24"/>
        </w:rPr>
      </w:pPr>
    </w:p>
    <w:p w14:paraId="39F97C80" w14:textId="1CF9C275" w:rsidR="001E18BB" w:rsidRPr="00E15E9F" w:rsidRDefault="00775A53" w:rsidP="00E15E9F">
      <w:pPr>
        <w:autoSpaceDE w:val="0"/>
        <w:autoSpaceDN w:val="0"/>
        <w:adjustRightInd w:val="0"/>
        <w:spacing w:line="240" w:lineRule="auto"/>
        <w:jc w:val="left"/>
        <w:rPr>
          <w:rFonts w:ascii="Baskerville Old Face" w:hAnsi="Baskerville Old Face" w:cs="Garamond"/>
          <w:sz w:val="24"/>
          <w:szCs w:val="24"/>
        </w:rPr>
      </w:pPr>
      <w:bookmarkStart w:id="14" w:name="_Hlk73886629"/>
      <w:r w:rsidRPr="00E15E9F">
        <w:rPr>
          <w:rFonts w:ascii="Baskerville Old Face" w:hAnsi="Baskerville Old Face" w:cs="Garamond"/>
          <w:sz w:val="24"/>
          <w:szCs w:val="24"/>
        </w:rPr>
        <w:t>A</w:t>
      </w:r>
      <w:r w:rsidR="00E437F3" w:rsidRPr="00E15E9F">
        <w:rPr>
          <w:rFonts w:ascii="Baskerville Old Face" w:hAnsi="Baskerville Old Face" w:cs="Garamond"/>
          <w:sz w:val="24"/>
          <w:szCs w:val="24"/>
        </w:rPr>
        <w:t>n alternative</w:t>
      </w:r>
      <w:r w:rsidRPr="00E15E9F">
        <w:rPr>
          <w:rFonts w:ascii="Baskerville Old Face" w:hAnsi="Baskerville Old Face" w:cs="Garamond"/>
          <w:sz w:val="24"/>
          <w:szCs w:val="24"/>
        </w:rPr>
        <w:t xml:space="preserve"> should</w:t>
      </w:r>
      <w:r w:rsidR="00E437F3" w:rsidRPr="00E15E9F">
        <w:rPr>
          <w:rFonts w:ascii="Baskerville Old Face" w:hAnsi="Baskerville Old Face" w:cs="Garamond"/>
          <w:sz w:val="24"/>
          <w:szCs w:val="24"/>
        </w:rPr>
        <w:t xml:space="preserve"> be taken seriously</w:t>
      </w:r>
      <w:r w:rsidRPr="00E15E9F">
        <w:rPr>
          <w:rFonts w:ascii="Baskerville Old Face" w:hAnsi="Baskerville Old Face" w:cs="Garamond"/>
          <w:sz w:val="24"/>
          <w:szCs w:val="24"/>
        </w:rPr>
        <w:t xml:space="preserve"> when it is relevant</w:t>
      </w:r>
      <w:r w:rsidR="0002520E" w:rsidRPr="00E15E9F">
        <w:rPr>
          <w:rFonts w:ascii="Baskerville Old Face" w:hAnsi="Baskerville Old Face" w:cs="Garamond"/>
          <w:sz w:val="24"/>
          <w:szCs w:val="24"/>
        </w:rPr>
        <w:t xml:space="preserve"> and should not be taken seriously when it is not relevant</w:t>
      </w:r>
      <w:r w:rsidR="00C86540" w:rsidRPr="00E15E9F">
        <w:rPr>
          <w:rFonts w:ascii="Baskerville Old Face" w:hAnsi="Baskerville Old Face" w:cs="Garamond"/>
          <w:sz w:val="24"/>
          <w:szCs w:val="24"/>
        </w:rPr>
        <w:t xml:space="preserve">, where different alternatives will be </w:t>
      </w:r>
      <w:r w:rsidR="0089077E" w:rsidRPr="00E15E9F">
        <w:rPr>
          <w:rFonts w:ascii="Baskerville Old Face" w:hAnsi="Baskerville Old Face" w:cs="Garamond"/>
          <w:sz w:val="24"/>
          <w:szCs w:val="24"/>
        </w:rPr>
        <w:t>relevant</w:t>
      </w:r>
      <w:r w:rsidR="00C86540" w:rsidRPr="00E15E9F">
        <w:rPr>
          <w:rFonts w:ascii="Baskerville Old Face" w:hAnsi="Baskerville Old Face" w:cs="Garamond"/>
          <w:sz w:val="24"/>
          <w:szCs w:val="24"/>
        </w:rPr>
        <w:t xml:space="preserve"> in different contexts.</w:t>
      </w:r>
      <w:r w:rsidRPr="00E15E9F">
        <w:rPr>
          <w:rFonts w:ascii="Baskerville Old Face" w:hAnsi="Baskerville Old Face" w:cs="Garamond"/>
          <w:sz w:val="24"/>
          <w:szCs w:val="24"/>
        </w:rPr>
        <w:t xml:space="preserve"> </w:t>
      </w:r>
      <w:bookmarkEnd w:id="14"/>
      <w:r w:rsidR="0002520E" w:rsidRPr="00E15E9F">
        <w:rPr>
          <w:rFonts w:ascii="Baskerville Old Face" w:hAnsi="Baskerville Old Face" w:cs="Garamond"/>
          <w:sz w:val="24"/>
          <w:szCs w:val="24"/>
        </w:rPr>
        <w:t xml:space="preserve">I </w:t>
      </w:r>
      <w:r w:rsidR="00D77BBD" w:rsidRPr="00E15E9F">
        <w:rPr>
          <w:rFonts w:ascii="Baskerville Old Face" w:hAnsi="Baskerville Old Face" w:cs="Garamond"/>
          <w:sz w:val="24"/>
          <w:szCs w:val="24"/>
        </w:rPr>
        <w:t xml:space="preserve">made some suggestions about what makes an alternative </w:t>
      </w:r>
      <w:r w:rsidR="0002520E" w:rsidRPr="00E15E9F">
        <w:rPr>
          <w:rFonts w:ascii="Baskerville Old Face" w:hAnsi="Baskerville Old Face" w:cs="Garamond"/>
          <w:sz w:val="24"/>
          <w:szCs w:val="24"/>
        </w:rPr>
        <w:t>relevant in the course of presenting the cases of irrelevance injustice</w:t>
      </w:r>
      <w:r w:rsidR="00D77BBD" w:rsidRPr="00E15E9F">
        <w:rPr>
          <w:rFonts w:ascii="Baskerville Old Face" w:hAnsi="Baskerville Old Face" w:cs="Garamond"/>
          <w:sz w:val="24"/>
          <w:szCs w:val="24"/>
        </w:rPr>
        <w:t>. On my view two ways that speakers can make</w:t>
      </w:r>
      <w:r w:rsidR="007B4B46" w:rsidRPr="00E15E9F">
        <w:rPr>
          <w:rFonts w:ascii="Baskerville Old Face" w:hAnsi="Baskerville Old Face" w:cs="Garamond"/>
          <w:sz w:val="24"/>
          <w:szCs w:val="24"/>
        </w:rPr>
        <w:t xml:space="preserve"> </w:t>
      </w:r>
      <w:r w:rsidR="0002520E" w:rsidRPr="00E15E9F">
        <w:rPr>
          <w:rFonts w:ascii="Baskerville Old Face" w:hAnsi="Baskerville Old Face" w:cs="Garamond"/>
          <w:sz w:val="24"/>
          <w:szCs w:val="24"/>
        </w:rPr>
        <w:t>alternative</w:t>
      </w:r>
      <w:r w:rsidR="00D77BBD" w:rsidRPr="00E15E9F">
        <w:rPr>
          <w:rFonts w:ascii="Baskerville Old Face" w:hAnsi="Baskerville Old Face" w:cs="Garamond"/>
          <w:sz w:val="24"/>
          <w:szCs w:val="24"/>
        </w:rPr>
        <w:t>s relevant</w:t>
      </w:r>
      <w:r w:rsidR="0002520E" w:rsidRPr="00E15E9F">
        <w:rPr>
          <w:rFonts w:ascii="Baskerville Old Face" w:hAnsi="Baskerville Old Face" w:cs="Garamond"/>
          <w:sz w:val="24"/>
          <w:szCs w:val="24"/>
        </w:rPr>
        <w:t xml:space="preserve"> is </w:t>
      </w:r>
      <w:r w:rsidR="00D77BBD" w:rsidRPr="00E15E9F">
        <w:rPr>
          <w:rFonts w:ascii="Baskerville Old Face" w:hAnsi="Baskerville Old Face" w:cs="Garamond"/>
          <w:sz w:val="24"/>
          <w:szCs w:val="24"/>
        </w:rPr>
        <w:t xml:space="preserve">by </w:t>
      </w:r>
      <w:r w:rsidR="0002520E" w:rsidRPr="00E15E9F">
        <w:rPr>
          <w:rFonts w:ascii="Baskerville Old Face" w:hAnsi="Baskerville Old Face" w:cs="Garamond"/>
          <w:sz w:val="24"/>
          <w:szCs w:val="24"/>
        </w:rPr>
        <w:t>rais</w:t>
      </w:r>
      <w:r w:rsidR="00D77BBD" w:rsidRPr="00E15E9F">
        <w:rPr>
          <w:rFonts w:ascii="Baskerville Old Face" w:hAnsi="Baskerville Old Face" w:cs="Garamond"/>
          <w:sz w:val="24"/>
          <w:szCs w:val="24"/>
        </w:rPr>
        <w:t xml:space="preserve">ing them </w:t>
      </w:r>
      <w:r w:rsidR="0002520E" w:rsidRPr="00E15E9F">
        <w:rPr>
          <w:rFonts w:ascii="Baskerville Old Face" w:hAnsi="Baskerville Old Face" w:cs="Garamond"/>
          <w:sz w:val="24"/>
          <w:szCs w:val="24"/>
        </w:rPr>
        <w:t>in an act of intellectual virtue</w:t>
      </w:r>
      <w:r w:rsidR="00D77BBD" w:rsidRPr="00E15E9F">
        <w:rPr>
          <w:rFonts w:ascii="Baskerville Old Face" w:hAnsi="Baskerville Old Face" w:cs="Garamond"/>
          <w:sz w:val="24"/>
          <w:szCs w:val="24"/>
        </w:rPr>
        <w:t xml:space="preserve"> and</w:t>
      </w:r>
      <w:r w:rsidR="0002520E" w:rsidRPr="00E15E9F">
        <w:rPr>
          <w:rFonts w:ascii="Baskerville Old Face" w:hAnsi="Baskerville Old Face" w:cs="Garamond"/>
          <w:sz w:val="24"/>
          <w:szCs w:val="24"/>
        </w:rPr>
        <w:t xml:space="preserve"> </w:t>
      </w:r>
      <w:r w:rsidR="00D77BBD" w:rsidRPr="00E15E9F">
        <w:rPr>
          <w:rFonts w:ascii="Baskerville Old Face" w:hAnsi="Baskerville Old Face" w:cs="Garamond"/>
          <w:sz w:val="24"/>
          <w:szCs w:val="24"/>
        </w:rPr>
        <w:t xml:space="preserve">by raising them when </w:t>
      </w:r>
      <w:r w:rsidR="0002520E" w:rsidRPr="00E15E9F">
        <w:rPr>
          <w:rFonts w:ascii="Baskerville Old Face" w:hAnsi="Baskerville Old Face" w:cs="Garamond"/>
          <w:sz w:val="24"/>
          <w:szCs w:val="24"/>
        </w:rPr>
        <w:t>competent in the relevant domain. An alternative is irrelevant when it is not ruled in by any of the rules of relevance. I don’t intend these considerations to be exhaustive of what determines relevance.</w:t>
      </w:r>
      <w:r w:rsidR="00D77BBD" w:rsidRPr="00E15E9F">
        <w:rPr>
          <w:rFonts w:ascii="Baskerville Old Face" w:hAnsi="Baskerville Old Face" w:cs="Garamond"/>
          <w:sz w:val="24"/>
          <w:szCs w:val="24"/>
        </w:rPr>
        <w:t xml:space="preserve"> </w:t>
      </w:r>
      <w:r w:rsidR="0002520E" w:rsidRPr="00E15E9F">
        <w:rPr>
          <w:rFonts w:ascii="Baskerville Old Face" w:hAnsi="Baskerville Old Face" w:cs="Garamond"/>
          <w:sz w:val="24"/>
          <w:szCs w:val="24"/>
        </w:rPr>
        <w:t>In light of Kristie Dotson’s (2012</w:t>
      </w:r>
      <w:r w:rsidR="00DB0ABA" w:rsidRPr="00E15E9F">
        <w:rPr>
          <w:rFonts w:ascii="Baskerville Old Face" w:hAnsi="Baskerville Old Face" w:cs="Garamond"/>
          <w:sz w:val="24"/>
          <w:szCs w:val="24"/>
        </w:rPr>
        <w:t>,</w:t>
      </w:r>
      <w:r w:rsidR="0002520E" w:rsidRPr="00E15E9F">
        <w:rPr>
          <w:rFonts w:ascii="Baskerville Old Face" w:hAnsi="Baskerville Old Face" w:cs="Garamond"/>
          <w:sz w:val="24"/>
          <w:szCs w:val="24"/>
        </w:rPr>
        <w:t xml:space="preserve"> 41 – 42) caution against closed conceptual structures that risk inadvertently perpetuating new forms of epistemic injustice at the same time as theorising about it, it’d be unwise to claim to have settled when an alternative is and is not relevant, and thus when we have an instance of irrelevance injustice on our hands.</w:t>
      </w:r>
      <w:r w:rsidR="001E18BB" w:rsidRPr="00E15E9F">
        <w:rPr>
          <w:rFonts w:ascii="Baskerville Old Face" w:hAnsi="Baskerville Old Face" w:cs="Garamond"/>
          <w:sz w:val="24"/>
          <w:szCs w:val="24"/>
        </w:rPr>
        <w:t xml:space="preserve"> Note also that the definition of irrelevance injustice is compatible with different accounts of what makes an alternative relevant. This means that even if you don’t agree with my proposals for what makes alternatives relevant, you can still accept the reality and importance of the phenomenon of irrelevance injustice. </w:t>
      </w:r>
    </w:p>
    <w:p w14:paraId="4290E962" w14:textId="2B72F4B4" w:rsidR="00D77BBD" w:rsidRPr="00E15E9F" w:rsidRDefault="00D77BBD" w:rsidP="00E15E9F">
      <w:pPr>
        <w:autoSpaceDE w:val="0"/>
        <w:autoSpaceDN w:val="0"/>
        <w:adjustRightInd w:val="0"/>
        <w:spacing w:line="240" w:lineRule="auto"/>
        <w:jc w:val="left"/>
        <w:rPr>
          <w:rFonts w:ascii="Baskerville Old Face" w:hAnsi="Baskerville Old Face" w:cs="Garamond"/>
          <w:sz w:val="24"/>
          <w:szCs w:val="24"/>
        </w:rPr>
      </w:pPr>
    </w:p>
    <w:p w14:paraId="2235FAE6" w14:textId="5F952B53" w:rsidR="007D1F1F" w:rsidRPr="00E15E9F" w:rsidRDefault="0002520E" w:rsidP="00E15E9F">
      <w:pPr>
        <w:autoSpaceDE w:val="0"/>
        <w:autoSpaceDN w:val="0"/>
        <w:adjustRightInd w:val="0"/>
        <w:spacing w:line="240" w:lineRule="auto"/>
        <w:jc w:val="left"/>
        <w:rPr>
          <w:rFonts w:ascii="Baskerville Old Face" w:hAnsi="Baskerville Old Face" w:cstheme="minorHAnsi"/>
          <w:sz w:val="24"/>
          <w:szCs w:val="24"/>
        </w:rPr>
      </w:pPr>
      <w:r w:rsidRPr="00E15E9F">
        <w:rPr>
          <w:rFonts w:ascii="Baskerville Old Face" w:hAnsi="Baskerville Old Face" w:cs="Garamond"/>
          <w:sz w:val="24"/>
          <w:szCs w:val="24"/>
        </w:rPr>
        <w:t xml:space="preserve">An interesting payoff of developing a theory of irrelevance injustice is that it can help us to establish further rules of relevance. We might encounter cases that we clearly judge to </w:t>
      </w:r>
      <w:r w:rsidR="007340AB" w:rsidRPr="00E15E9F">
        <w:rPr>
          <w:rFonts w:ascii="Baskerville Old Face" w:hAnsi="Baskerville Old Face" w:cs="Garamond"/>
          <w:sz w:val="24"/>
          <w:szCs w:val="24"/>
        </w:rPr>
        <w:t xml:space="preserve">be </w:t>
      </w:r>
      <w:r w:rsidRPr="00E15E9F">
        <w:rPr>
          <w:rFonts w:ascii="Baskerville Old Face" w:hAnsi="Baskerville Old Face" w:cs="Garamond"/>
          <w:sz w:val="24"/>
          <w:szCs w:val="24"/>
        </w:rPr>
        <w:t>cases of irrelevance injustice. We might then use our judgements about such cases to develop</w:t>
      </w:r>
      <w:r w:rsidR="00FB04AE" w:rsidRPr="00E15E9F">
        <w:rPr>
          <w:rFonts w:ascii="Baskerville Old Face" w:hAnsi="Baskerville Old Face" w:cs="Garamond"/>
          <w:sz w:val="24"/>
          <w:szCs w:val="24"/>
        </w:rPr>
        <w:t xml:space="preserve"> an account of makes an alternative relevant. </w:t>
      </w:r>
      <w:r w:rsidRPr="00E15E9F">
        <w:rPr>
          <w:rFonts w:ascii="Baskerville Old Face" w:hAnsi="Baskerville Old Face" w:cs="Garamond"/>
          <w:sz w:val="24"/>
          <w:szCs w:val="24"/>
        </w:rPr>
        <w:t xml:space="preserve">For example, the theory of irrelevance injustice provides us with a new reason to reject Lewis’s rule of attention, which says </w:t>
      </w:r>
      <w:r w:rsidR="007D1F1F" w:rsidRPr="00E15E9F">
        <w:rPr>
          <w:rFonts w:ascii="Baskerville Old Face" w:hAnsi="Baskerville Old Face" w:cstheme="minorHAnsi"/>
          <w:sz w:val="24"/>
          <w:szCs w:val="24"/>
        </w:rPr>
        <w:t>that any possibility that is attended to</w:t>
      </w:r>
      <w:r w:rsidR="008A346D" w:rsidRPr="00E15E9F">
        <w:rPr>
          <w:rFonts w:ascii="Baskerville Old Face" w:hAnsi="Baskerville Old Face" w:cstheme="minorHAnsi"/>
          <w:sz w:val="24"/>
          <w:szCs w:val="24"/>
        </w:rPr>
        <w:t xml:space="preserve"> is relevant </w:t>
      </w:r>
      <w:r w:rsidR="007D1F1F" w:rsidRPr="00E15E9F">
        <w:rPr>
          <w:rFonts w:ascii="Baskerville Old Face" w:hAnsi="Baskerville Old Face" w:cstheme="minorHAnsi"/>
          <w:sz w:val="24"/>
          <w:szCs w:val="24"/>
        </w:rPr>
        <w:t>(1996</w:t>
      </w:r>
      <w:r w:rsidR="00DB0ABA" w:rsidRPr="00E15E9F">
        <w:rPr>
          <w:rFonts w:ascii="Baskerville Old Face" w:hAnsi="Baskerville Old Face" w:cstheme="minorHAnsi"/>
          <w:sz w:val="24"/>
          <w:szCs w:val="24"/>
        </w:rPr>
        <w:t>,</w:t>
      </w:r>
      <w:r w:rsidR="007D1F1F" w:rsidRPr="00E15E9F">
        <w:rPr>
          <w:rFonts w:ascii="Baskerville Old Face" w:hAnsi="Baskerville Old Face" w:cstheme="minorHAnsi"/>
          <w:sz w:val="24"/>
          <w:szCs w:val="24"/>
        </w:rPr>
        <w:t xml:space="preserve"> 559).</w:t>
      </w:r>
      <w:r w:rsidRPr="00E15E9F">
        <w:rPr>
          <w:rFonts w:ascii="Baskerville Old Face" w:hAnsi="Baskerville Old Face" w:cstheme="minorHAnsi"/>
          <w:sz w:val="24"/>
          <w:szCs w:val="24"/>
        </w:rPr>
        <w:t xml:space="preserve"> Accepting the rule of attention would lead us to fail to diagnose cases of irrelevance injustice, and this is a reason to reject it. </w:t>
      </w:r>
      <w:r w:rsidR="00FA74A6" w:rsidRPr="00E15E9F">
        <w:rPr>
          <w:rFonts w:ascii="Baskerville Old Face" w:hAnsi="Baskerville Old Face" w:cstheme="minorHAnsi"/>
          <w:sz w:val="24"/>
          <w:szCs w:val="24"/>
        </w:rPr>
        <w:t>T</w:t>
      </w:r>
      <w:r w:rsidRPr="00E15E9F">
        <w:rPr>
          <w:rFonts w:ascii="Baskerville Old Face" w:hAnsi="Baskerville Old Face" w:cstheme="minorHAnsi"/>
          <w:sz w:val="24"/>
          <w:szCs w:val="24"/>
        </w:rPr>
        <w:t>he rule of attention</w:t>
      </w:r>
      <w:r w:rsidR="007D1F1F" w:rsidRPr="00E15E9F">
        <w:rPr>
          <w:rFonts w:ascii="Baskerville Old Face" w:hAnsi="Baskerville Old Face" w:cstheme="minorHAnsi"/>
          <w:sz w:val="24"/>
          <w:szCs w:val="24"/>
        </w:rPr>
        <w:t xml:space="preserve"> entails that as soon as any alternative is mentioned it becomes relevant, and so would rule that there is no injustice in CLASSROOM</w:t>
      </w:r>
      <w:r w:rsidR="00C77B3D" w:rsidRPr="00E15E9F">
        <w:rPr>
          <w:rFonts w:ascii="Baskerville Old Face" w:hAnsi="Baskerville Old Face" w:cstheme="minorHAnsi"/>
          <w:sz w:val="24"/>
          <w:szCs w:val="24"/>
        </w:rPr>
        <w:t xml:space="preserve"> or DINING CLUB</w:t>
      </w:r>
      <w:r w:rsidR="007D1F1F" w:rsidRPr="00E15E9F">
        <w:rPr>
          <w:rFonts w:ascii="Baskerville Old Face" w:hAnsi="Baskerville Old Face" w:cstheme="minorHAnsi"/>
          <w:sz w:val="24"/>
          <w:szCs w:val="24"/>
        </w:rPr>
        <w:t xml:space="preserve"> given that the Principal</w:t>
      </w:r>
      <w:r w:rsidR="00C77B3D" w:rsidRPr="00E15E9F">
        <w:rPr>
          <w:rFonts w:ascii="Baskerville Old Face" w:hAnsi="Baskerville Old Face" w:cstheme="minorHAnsi"/>
          <w:sz w:val="24"/>
          <w:szCs w:val="24"/>
        </w:rPr>
        <w:t xml:space="preserve"> and Charles</w:t>
      </w:r>
      <w:r w:rsidR="007D1F1F" w:rsidRPr="00E15E9F">
        <w:rPr>
          <w:rFonts w:ascii="Baskerville Old Face" w:hAnsi="Baskerville Old Face" w:cstheme="minorHAnsi"/>
          <w:sz w:val="24"/>
          <w:szCs w:val="24"/>
        </w:rPr>
        <w:t xml:space="preserve"> mention</w:t>
      </w:r>
      <w:r w:rsidR="00C77B3D" w:rsidRPr="00E15E9F">
        <w:rPr>
          <w:rFonts w:ascii="Baskerville Old Face" w:hAnsi="Baskerville Old Face" w:cstheme="minorHAnsi"/>
          <w:sz w:val="24"/>
          <w:szCs w:val="24"/>
        </w:rPr>
        <w:t xml:space="preserve"> the problematic alternatives. </w:t>
      </w:r>
    </w:p>
    <w:p w14:paraId="13E943E7" w14:textId="77777777"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p>
    <w:p w14:paraId="37AF4651" w14:textId="04A11080" w:rsidR="0002520E" w:rsidRDefault="00E437F3"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 xml:space="preserve">The final component of condition (ii) is an audience’s possession of </w:t>
      </w:r>
      <w:r w:rsidR="0002520E" w:rsidRPr="00E15E9F">
        <w:rPr>
          <w:rFonts w:ascii="Baskerville Old Face" w:hAnsi="Baskerville Old Face" w:cs="Garamond"/>
          <w:sz w:val="24"/>
          <w:szCs w:val="24"/>
        </w:rPr>
        <w:t xml:space="preserve">epistemic </w:t>
      </w:r>
      <w:r w:rsidRPr="00E15E9F">
        <w:rPr>
          <w:rFonts w:ascii="Baskerville Old Face" w:hAnsi="Baskerville Old Face" w:cs="Garamond"/>
          <w:sz w:val="24"/>
          <w:szCs w:val="24"/>
        </w:rPr>
        <w:t xml:space="preserve">power in the context. This </w:t>
      </w:r>
      <w:r w:rsidR="0030266C" w:rsidRPr="00E15E9F">
        <w:rPr>
          <w:rFonts w:ascii="Baskerville Old Face" w:hAnsi="Baskerville Old Face" w:cs="Garamond"/>
          <w:sz w:val="24"/>
          <w:szCs w:val="24"/>
        </w:rPr>
        <w:t>component</w:t>
      </w:r>
      <w:r w:rsidRPr="00E15E9F">
        <w:rPr>
          <w:rFonts w:ascii="Baskerville Old Face" w:hAnsi="Baskerville Old Face" w:cs="Garamond"/>
          <w:sz w:val="24"/>
          <w:szCs w:val="24"/>
        </w:rPr>
        <w:t xml:space="preserve"> was unpacked </w:t>
      </w:r>
      <w:r w:rsidR="0030266C" w:rsidRPr="00E15E9F">
        <w:rPr>
          <w:rFonts w:ascii="Baskerville Old Face" w:hAnsi="Baskerville Old Face" w:cs="Garamond"/>
          <w:sz w:val="24"/>
          <w:szCs w:val="24"/>
        </w:rPr>
        <w:t>in the discussion of the</w:t>
      </w:r>
      <w:r w:rsidRPr="00E15E9F">
        <w:rPr>
          <w:rFonts w:ascii="Baskerville Old Face" w:hAnsi="Baskerville Old Face" w:cs="Garamond"/>
          <w:sz w:val="24"/>
          <w:szCs w:val="24"/>
        </w:rPr>
        <w:t xml:space="preserve"> central cases</w:t>
      </w:r>
      <w:r w:rsidR="0002520E" w:rsidRPr="00E15E9F">
        <w:rPr>
          <w:rFonts w:ascii="Baskerville Old Face" w:hAnsi="Baskerville Old Face" w:cs="Garamond"/>
          <w:sz w:val="24"/>
          <w:szCs w:val="24"/>
        </w:rPr>
        <w:t xml:space="preserve">. </w:t>
      </w:r>
    </w:p>
    <w:p w14:paraId="32029F78" w14:textId="77777777" w:rsidR="006003AA" w:rsidRPr="00E15E9F" w:rsidRDefault="006003AA" w:rsidP="00E15E9F">
      <w:pPr>
        <w:autoSpaceDE w:val="0"/>
        <w:autoSpaceDN w:val="0"/>
        <w:adjustRightInd w:val="0"/>
        <w:spacing w:line="240" w:lineRule="auto"/>
        <w:jc w:val="left"/>
        <w:rPr>
          <w:rFonts w:ascii="Baskerville Old Face" w:hAnsi="Baskerville Old Face" w:cs="Garamond"/>
          <w:sz w:val="24"/>
          <w:szCs w:val="24"/>
        </w:rPr>
      </w:pPr>
    </w:p>
    <w:p w14:paraId="3D75EE55" w14:textId="77777777" w:rsidR="0002520E" w:rsidRPr="006003AA" w:rsidRDefault="0002520E" w:rsidP="00E15E9F">
      <w:pPr>
        <w:autoSpaceDE w:val="0"/>
        <w:autoSpaceDN w:val="0"/>
        <w:adjustRightInd w:val="0"/>
        <w:spacing w:line="240" w:lineRule="auto"/>
        <w:jc w:val="left"/>
        <w:rPr>
          <w:rFonts w:ascii="Baskerville Old Face" w:hAnsi="Baskerville Old Face" w:cs="Garamond"/>
          <w:b/>
          <w:bCs/>
          <w:sz w:val="24"/>
          <w:szCs w:val="24"/>
        </w:rPr>
      </w:pPr>
    </w:p>
    <w:p w14:paraId="18D8A07D" w14:textId="3CB58F54" w:rsidR="00DD0304" w:rsidRPr="006003AA" w:rsidRDefault="006003AA" w:rsidP="00E15E9F">
      <w:pPr>
        <w:autoSpaceDE w:val="0"/>
        <w:autoSpaceDN w:val="0"/>
        <w:adjustRightInd w:val="0"/>
        <w:spacing w:line="240" w:lineRule="auto"/>
        <w:jc w:val="left"/>
        <w:rPr>
          <w:rFonts w:ascii="Baskerville Old Face" w:hAnsi="Baskerville Old Face" w:cs="Garamond"/>
          <w:b/>
          <w:bCs/>
          <w:i/>
          <w:iCs/>
          <w:sz w:val="24"/>
          <w:szCs w:val="24"/>
        </w:rPr>
      </w:pPr>
      <w:r w:rsidRPr="006003AA">
        <w:rPr>
          <w:rFonts w:ascii="Baskerville Old Face" w:hAnsi="Baskerville Old Face" w:cs="Garamond"/>
          <w:b/>
          <w:bCs/>
          <w:i/>
          <w:iCs/>
          <w:sz w:val="24"/>
          <w:szCs w:val="24"/>
        </w:rPr>
        <w:t>c. Condition (iii): Prejudice and Patterns of Oppression</w:t>
      </w:r>
    </w:p>
    <w:p w14:paraId="44F19A41" w14:textId="38C51705" w:rsidR="00FB38D1" w:rsidRPr="00E15E9F" w:rsidRDefault="00FB38D1" w:rsidP="00E15E9F">
      <w:pPr>
        <w:autoSpaceDE w:val="0"/>
        <w:autoSpaceDN w:val="0"/>
        <w:adjustRightInd w:val="0"/>
        <w:spacing w:line="240" w:lineRule="auto"/>
        <w:jc w:val="left"/>
        <w:rPr>
          <w:rFonts w:ascii="Baskerville Old Face" w:hAnsi="Baskerville Old Face" w:cs="Garamond"/>
          <w:sz w:val="24"/>
          <w:szCs w:val="24"/>
        </w:rPr>
      </w:pPr>
    </w:p>
    <w:p w14:paraId="7C10E1C5" w14:textId="0A32EFDC" w:rsidR="00FB38D1" w:rsidRPr="00E15E9F" w:rsidRDefault="00B3201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Let’s work through the three disjuncts of c</w:t>
      </w:r>
      <w:r w:rsidR="009E019F" w:rsidRPr="00E15E9F">
        <w:rPr>
          <w:rFonts w:ascii="Baskerville Old Face" w:hAnsi="Baskerville Old Face" w:cs="Garamond"/>
          <w:sz w:val="24"/>
          <w:szCs w:val="24"/>
        </w:rPr>
        <w:t>ondition (iii)</w:t>
      </w:r>
      <w:r w:rsidRPr="00E15E9F">
        <w:rPr>
          <w:rFonts w:ascii="Baskerville Old Face" w:hAnsi="Baskerville Old Face" w:cs="Garamond"/>
          <w:sz w:val="24"/>
          <w:szCs w:val="24"/>
        </w:rPr>
        <w:t>.</w:t>
      </w:r>
      <w:r w:rsidR="009E019F" w:rsidRPr="00E15E9F">
        <w:rPr>
          <w:rFonts w:ascii="Baskerville Old Face" w:hAnsi="Baskerville Old Face" w:cs="Garamond"/>
          <w:sz w:val="24"/>
          <w:szCs w:val="24"/>
        </w:rPr>
        <w:t xml:space="preserve"> </w:t>
      </w:r>
      <w:r w:rsidR="00B832D3" w:rsidRPr="00E15E9F">
        <w:rPr>
          <w:rFonts w:ascii="Baskerville Old Face" w:hAnsi="Baskerville Old Face" w:cs="Garamond"/>
          <w:sz w:val="24"/>
          <w:szCs w:val="24"/>
        </w:rPr>
        <w:t xml:space="preserve">The </w:t>
      </w:r>
      <w:r w:rsidR="009E019F" w:rsidRPr="00E15E9F">
        <w:rPr>
          <w:rFonts w:ascii="Baskerville Old Face" w:hAnsi="Baskerville Old Face" w:cs="Garamond"/>
          <w:sz w:val="24"/>
          <w:szCs w:val="24"/>
        </w:rPr>
        <w:t xml:space="preserve">first concerns prejudice towards the speaker. </w:t>
      </w:r>
      <w:r w:rsidR="00FB38D1" w:rsidRPr="00E15E9F">
        <w:rPr>
          <w:rFonts w:ascii="Baskerville Old Face" w:hAnsi="Baskerville Old Face" w:cs="Garamond"/>
          <w:sz w:val="24"/>
          <w:szCs w:val="24"/>
        </w:rPr>
        <w:t>On Fricker’s account, testimonial</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injustice occurs when a speaker is not given the credibility they deserve when testifying because of the</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 xml:space="preserve">operation of negative identity-prejudicial </w:t>
      </w:r>
      <w:r w:rsidR="00FB38D1" w:rsidRPr="00E15E9F">
        <w:rPr>
          <w:rFonts w:ascii="Baskerville Old Face" w:hAnsi="Baskerville Old Face" w:cs="Garamond"/>
          <w:sz w:val="24"/>
          <w:szCs w:val="24"/>
        </w:rPr>
        <w:lastRenderedPageBreak/>
        <w:t>stereotypes in the audience. The notion of a negative identity-prejudicial stereotype needs unpacking. On Fricker’s account an identity-prejudice is a prejudice</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 xml:space="preserve">against or in favour of an individual in virtue of their membership </w:t>
      </w:r>
      <w:r w:rsidR="00401A60" w:rsidRPr="00E15E9F">
        <w:rPr>
          <w:rFonts w:ascii="Baskerville Old Face" w:hAnsi="Baskerville Old Face" w:cs="Garamond"/>
          <w:sz w:val="24"/>
          <w:szCs w:val="24"/>
        </w:rPr>
        <w:t xml:space="preserve">of </w:t>
      </w:r>
      <w:r w:rsidR="00FB38D1" w:rsidRPr="00E15E9F">
        <w:rPr>
          <w:rFonts w:ascii="Baskerville Old Face" w:hAnsi="Baskerville Old Face" w:cs="Garamond"/>
          <w:sz w:val="24"/>
          <w:szCs w:val="24"/>
        </w:rPr>
        <w:t>some social group. Prejudices can be</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felt through stereotypes, which Fricker takes to be widely held associations between a social group and</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one or more attributes (2007</w:t>
      </w:r>
      <w:r w:rsidR="00DB0ABA" w:rsidRPr="00E15E9F">
        <w:rPr>
          <w:rFonts w:ascii="Baskerville Old Face" w:hAnsi="Baskerville Old Face" w:cs="Garamond"/>
          <w:sz w:val="24"/>
          <w:szCs w:val="24"/>
        </w:rPr>
        <w:t>,</w:t>
      </w:r>
      <w:r w:rsidR="00FB38D1" w:rsidRPr="00E15E9F">
        <w:rPr>
          <w:rFonts w:ascii="Baskerville Old Face" w:hAnsi="Baskerville Old Face" w:cs="Garamond"/>
          <w:sz w:val="24"/>
          <w:szCs w:val="24"/>
        </w:rPr>
        <w:t xml:space="preserve"> 35). Where identity-prejudicial stereotypes are negative, the association</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involved is a disparaging one. Identity-prejudicial stereotypes are resistant to counterevidence. Negative</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identity-prejudicial stereotypes, then, are</w:t>
      </w:r>
      <w:r w:rsidR="000C003B" w:rsidRPr="00E15E9F">
        <w:rPr>
          <w:rFonts w:ascii="Baskerville Old Face" w:hAnsi="Baskerville Old Face" w:cs="Garamond"/>
          <w:sz w:val="24"/>
          <w:szCs w:val="24"/>
        </w:rPr>
        <w:t xml:space="preserve"> disparaging</w:t>
      </w:r>
      <w:r w:rsidR="00FB38D1" w:rsidRPr="00E15E9F">
        <w:rPr>
          <w:rFonts w:ascii="Baskerville Old Face" w:hAnsi="Baskerville Old Face" w:cs="Garamond"/>
          <w:sz w:val="24"/>
          <w:szCs w:val="24"/>
        </w:rPr>
        <w:t xml:space="preserve"> stereotypes employed in our judgements of people that are</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resistant to counterevidence. Testimonial injustice occurs when such stereotypes are employed in our</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judgments of a person’s testimony such that we’re led to give them deflated credibility when testifying.</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Applying the notion of negative-identity prejudicial stereotypes to irrelevance injustice, we can say that</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irrelevance injustice occurs when a relevant alternative is raised, yet the alternative is not taken seriously</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by the audience because of the operation of a negative-identity prejudicial stereotype. In BOARDROOM</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Miss Triggs suffers from irrelevance injustice in that the other conversational participants wrongly fail to</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 xml:space="preserve">take her alternative seriously given that they </w:t>
      </w:r>
      <w:bookmarkStart w:id="15" w:name="_Hlk41390776"/>
      <w:r w:rsidR="00FB38D1" w:rsidRPr="00E15E9F">
        <w:rPr>
          <w:rFonts w:ascii="Baskerville Old Face" w:hAnsi="Baskerville Old Face" w:cs="Garamond"/>
          <w:sz w:val="24"/>
          <w:szCs w:val="24"/>
        </w:rPr>
        <w:t>harbour a negative-identity prejudicial stereotype that says</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that women are not well placed to make claims about economics and business</w:t>
      </w:r>
      <w:bookmarkEnd w:id="15"/>
      <w:r w:rsidR="00FB38D1" w:rsidRPr="00E15E9F">
        <w:rPr>
          <w:rFonts w:ascii="Baskerville Old Face" w:hAnsi="Baskerville Old Face" w:cs="Garamond"/>
          <w:sz w:val="24"/>
          <w:szCs w:val="24"/>
        </w:rPr>
        <w:t>.</w:t>
      </w:r>
    </w:p>
    <w:p w14:paraId="5C3E7F18" w14:textId="649EA1FE" w:rsidR="00FB38D1" w:rsidRPr="00E15E9F" w:rsidRDefault="00FB38D1" w:rsidP="00E15E9F">
      <w:pPr>
        <w:autoSpaceDE w:val="0"/>
        <w:autoSpaceDN w:val="0"/>
        <w:adjustRightInd w:val="0"/>
        <w:spacing w:line="240" w:lineRule="auto"/>
        <w:jc w:val="left"/>
        <w:rPr>
          <w:rFonts w:ascii="Baskerville Old Face" w:hAnsi="Baskerville Old Face" w:cs="Garamond"/>
          <w:sz w:val="24"/>
          <w:szCs w:val="24"/>
        </w:rPr>
      </w:pPr>
    </w:p>
    <w:p w14:paraId="34B98B27" w14:textId="6664A886" w:rsidR="00FB38D1" w:rsidRPr="00E15E9F" w:rsidRDefault="009E019F"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W</w:t>
      </w:r>
      <w:r w:rsidR="00FB38D1" w:rsidRPr="00E15E9F">
        <w:rPr>
          <w:rFonts w:ascii="Baskerville Old Face" w:hAnsi="Baskerville Old Face" w:cs="Garamond"/>
          <w:sz w:val="24"/>
          <w:szCs w:val="24"/>
        </w:rPr>
        <w:t>e must depart from Fricker by allowing for positive identity-prejudicial stereotypes to figure in</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 xml:space="preserve">irrelevance injustice too. Fricker </w:t>
      </w:r>
      <w:r w:rsidR="000C003B" w:rsidRPr="00E15E9F">
        <w:rPr>
          <w:rFonts w:ascii="Baskerville Old Face" w:hAnsi="Baskerville Old Face" w:cs="Garamond"/>
          <w:sz w:val="24"/>
          <w:szCs w:val="24"/>
        </w:rPr>
        <w:t>rejects</w:t>
      </w:r>
      <w:r w:rsidR="00FB38D1" w:rsidRPr="00E15E9F">
        <w:rPr>
          <w:rFonts w:ascii="Baskerville Old Face" w:hAnsi="Baskerville Old Face" w:cs="Garamond"/>
          <w:sz w:val="24"/>
          <w:szCs w:val="24"/>
        </w:rPr>
        <w:t xml:space="preserve"> the possibility of positive identity-prejudicial stereotypes</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figuring in testimonial injustice</w:t>
      </w:r>
      <w:r w:rsidR="000C003B" w:rsidRPr="00E15E9F">
        <w:rPr>
          <w:rFonts w:ascii="Baskerville Old Face" w:hAnsi="Baskerville Old Face" w:cs="Garamond"/>
          <w:sz w:val="24"/>
          <w:szCs w:val="24"/>
        </w:rPr>
        <w:t xml:space="preserve"> because she thinks that</w:t>
      </w:r>
      <w:r w:rsidR="00FB38D1" w:rsidRPr="00E15E9F">
        <w:rPr>
          <w:rFonts w:ascii="Baskerville Old Face" w:hAnsi="Baskerville Old Face" w:cs="Garamond"/>
          <w:sz w:val="24"/>
          <w:szCs w:val="24"/>
        </w:rPr>
        <w:t xml:space="preserve"> inflated credibility</w:t>
      </w:r>
      <w:r w:rsidR="000C003B" w:rsidRPr="00E15E9F">
        <w:rPr>
          <w:rFonts w:ascii="Baskerville Old Face" w:hAnsi="Baskerville Old Face" w:cs="Garamond"/>
          <w:sz w:val="24"/>
          <w:szCs w:val="24"/>
        </w:rPr>
        <w:t xml:space="preserve"> assessments</w:t>
      </w:r>
      <w:r w:rsidR="00FB38D1" w:rsidRPr="00E15E9F">
        <w:rPr>
          <w:rFonts w:ascii="Baskerville Old Face" w:hAnsi="Baskerville Old Face" w:cs="Garamond"/>
          <w:sz w:val="24"/>
          <w:szCs w:val="24"/>
        </w:rPr>
        <w:t xml:space="preserve"> </w:t>
      </w:r>
      <w:r w:rsidR="000C003B" w:rsidRPr="00E15E9F">
        <w:rPr>
          <w:rFonts w:ascii="Baskerville Old Face" w:hAnsi="Baskerville Old Face" w:cs="Garamond"/>
          <w:sz w:val="24"/>
          <w:szCs w:val="24"/>
        </w:rPr>
        <w:t>don’t</w:t>
      </w:r>
      <w:r w:rsidR="00FB38D1" w:rsidRPr="00E15E9F">
        <w:rPr>
          <w:rFonts w:ascii="Baskerville Old Face" w:hAnsi="Baskerville Old Face" w:cs="Garamond"/>
          <w:sz w:val="24"/>
          <w:szCs w:val="24"/>
        </w:rPr>
        <w:t xml:space="preserve"> generate harms (Fricker 2007</w:t>
      </w:r>
      <w:r w:rsidR="00DB0ABA" w:rsidRPr="00E15E9F">
        <w:rPr>
          <w:rFonts w:ascii="Baskerville Old Face" w:hAnsi="Baskerville Old Face" w:cs="Garamond"/>
          <w:sz w:val="24"/>
          <w:szCs w:val="24"/>
        </w:rPr>
        <w:t>,</w:t>
      </w:r>
      <w:r w:rsidR="00FB38D1" w:rsidRPr="00E15E9F">
        <w:rPr>
          <w:rFonts w:ascii="Baskerville Old Face" w:hAnsi="Baskerville Old Face" w:cs="Garamond"/>
          <w:sz w:val="24"/>
          <w:szCs w:val="24"/>
        </w:rPr>
        <w:t xml:space="preserve"> 21).</w:t>
      </w:r>
      <w:r w:rsidR="00072282">
        <w:rPr>
          <w:rFonts w:ascii="Baskerville Old Face" w:hAnsi="Baskerville Old Face" w:cs="Garamond"/>
          <w:sz w:val="24"/>
          <w:szCs w:val="24"/>
        </w:rPr>
        <w:t xml:space="preserve"> &lt;16&gt;</w:t>
      </w:r>
      <w:r w:rsidR="00FB38D1" w:rsidRPr="00E15E9F">
        <w:rPr>
          <w:rFonts w:ascii="Baskerville Old Face" w:hAnsi="Baskerville Old Face" w:cs="Garamond"/>
          <w:sz w:val="24"/>
          <w:szCs w:val="24"/>
        </w:rPr>
        <w:t xml:space="preserve"> Following</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Fricker here would prevent us from making sense of cases involving the taking seriously of alternatives</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when they should not be. For example, in CLASSROOM it’s the overly inflated</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 xml:space="preserve">judgement of </w:t>
      </w:r>
      <w:r w:rsidR="00216B92" w:rsidRPr="00E15E9F">
        <w:rPr>
          <w:rFonts w:ascii="Baskerville Old Face" w:hAnsi="Baskerville Old Face" w:cs="Garamond"/>
          <w:sz w:val="24"/>
          <w:szCs w:val="24"/>
        </w:rPr>
        <w:t>the Principal’s</w:t>
      </w:r>
      <w:r w:rsidR="00FB38D1" w:rsidRPr="00E15E9F">
        <w:rPr>
          <w:rFonts w:ascii="Baskerville Old Face" w:hAnsi="Baskerville Old Face" w:cs="Garamond"/>
          <w:sz w:val="24"/>
          <w:szCs w:val="24"/>
        </w:rPr>
        <w:t xml:space="preserve"> ability to discern when racism exists </w:t>
      </w:r>
      <w:r w:rsidR="00216B92" w:rsidRPr="00E15E9F">
        <w:rPr>
          <w:rFonts w:ascii="Baskerville Old Face" w:hAnsi="Baskerville Old Face" w:cs="Garamond"/>
          <w:sz w:val="24"/>
          <w:szCs w:val="24"/>
        </w:rPr>
        <w:t>that lead both the Principal and his Assistant to take the raised alternative seriously</w:t>
      </w:r>
      <w:r w:rsidR="00FB38D1" w:rsidRPr="00E15E9F">
        <w:rPr>
          <w:rFonts w:ascii="Baskerville Old Face" w:hAnsi="Baskerville Old Face" w:cs="Garamond"/>
          <w:sz w:val="24"/>
          <w:szCs w:val="24"/>
        </w:rPr>
        <w:t xml:space="preserve">. </w:t>
      </w:r>
      <w:r w:rsidR="00216B92" w:rsidRPr="00E15E9F">
        <w:rPr>
          <w:rFonts w:ascii="Baskerville Old Face" w:hAnsi="Baskerville Old Face" w:cs="Garamond"/>
          <w:sz w:val="24"/>
          <w:szCs w:val="24"/>
        </w:rPr>
        <w:t>T</w:t>
      </w:r>
      <w:r w:rsidR="00FB38D1" w:rsidRPr="00E15E9F">
        <w:rPr>
          <w:rFonts w:ascii="Baskerville Old Face" w:hAnsi="Baskerville Old Face" w:cs="Garamond"/>
          <w:sz w:val="24"/>
          <w:szCs w:val="24"/>
        </w:rPr>
        <w:t xml:space="preserve">his explains </w:t>
      </w:r>
      <w:r w:rsidR="000C003B" w:rsidRPr="00E15E9F">
        <w:rPr>
          <w:rFonts w:ascii="Baskerville Old Face" w:hAnsi="Baskerville Old Face" w:cs="Garamond"/>
          <w:sz w:val="24"/>
          <w:szCs w:val="24"/>
        </w:rPr>
        <w:t xml:space="preserve">why </w:t>
      </w:r>
      <w:r w:rsidR="00FB38D1" w:rsidRPr="00E15E9F">
        <w:rPr>
          <w:rFonts w:ascii="Baskerville Old Face" w:hAnsi="Baskerville Old Face" w:cs="Garamond"/>
          <w:sz w:val="24"/>
          <w:szCs w:val="24"/>
        </w:rPr>
        <w:t xml:space="preserve">Rashaan </w:t>
      </w:r>
      <w:r w:rsidR="00216B92" w:rsidRPr="00E15E9F">
        <w:rPr>
          <w:rFonts w:ascii="Baskerville Old Face" w:hAnsi="Baskerville Old Face" w:cs="Garamond"/>
          <w:sz w:val="24"/>
          <w:szCs w:val="24"/>
        </w:rPr>
        <w:t xml:space="preserve">is wrongfully denied knowledge and the statuses and permissions that come with it. </w:t>
      </w:r>
    </w:p>
    <w:p w14:paraId="247F2880" w14:textId="3D417A3C" w:rsidR="00216B92" w:rsidRPr="00E15E9F" w:rsidRDefault="00216B92" w:rsidP="00E15E9F">
      <w:pPr>
        <w:autoSpaceDE w:val="0"/>
        <w:autoSpaceDN w:val="0"/>
        <w:adjustRightInd w:val="0"/>
        <w:spacing w:line="240" w:lineRule="auto"/>
        <w:jc w:val="left"/>
        <w:rPr>
          <w:rFonts w:ascii="Baskerville Old Face" w:hAnsi="Baskerville Old Face" w:cs="Garamond"/>
          <w:sz w:val="24"/>
          <w:szCs w:val="24"/>
        </w:rPr>
      </w:pPr>
    </w:p>
    <w:p w14:paraId="209544D9" w14:textId="52BA12B5" w:rsidR="009E019F" w:rsidRPr="00E15E9F" w:rsidRDefault="009E019F" w:rsidP="00E15E9F">
      <w:pPr>
        <w:autoSpaceDE w:val="0"/>
        <w:autoSpaceDN w:val="0"/>
        <w:adjustRightInd w:val="0"/>
        <w:spacing w:line="240" w:lineRule="auto"/>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The second disjunct also concerns prejudice, but the prejudice attaches to what the speaker says rather than to the speaker</w:t>
      </w:r>
      <w:r w:rsidR="000C003B" w:rsidRPr="00E15E9F">
        <w:rPr>
          <w:rFonts w:ascii="Baskerville Old Face" w:eastAsia="Arial" w:hAnsi="Baskerville Old Face" w:cs="Arial"/>
          <w:sz w:val="24"/>
          <w:szCs w:val="24"/>
          <w:lang w:eastAsia="en-GB"/>
        </w:rPr>
        <w:t>’s identity.</w:t>
      </w:r>
      <w:r w:rsidRPr="00E15E9F">
        <w:rPr>
          <w:rFonts w:ascii="Baskerville Old Face" w:eastAsia="Arial" w:hAnsi="Baskerville Old Face" w:cs="Arial"/>
          <w:sz w:val="24"/>
          <w:szCs w:val="24"/>
          <w:lang w:eastAsia="en-GB"/>
        </w:rPr>
        <w:t xml:space="preserve"> </w:t>
      </w:r>
      <w:r w:rsidR="0002520E" w:rsidRPr="00E15E9F">
        <w:rPr>
          <w:rFonts w:ascii="Baskerville Old Face" w:eastAsia="Arial" w:hAnsi="Baskerville Old Face" w:cs="Arial"/>
          <w:sz w:val="24"/>
          <w:szCs w:val="24"/>
          <w:lang w:eastAsia="en-GB"/>
        </w:rPr>
        <w:t xml:space="preserve">While discussing DINING CLUB I glossed content prejudice as ‘prejudice against a group that the alternative is about’. While this is surely one way to harbour content prejudice, it will not do as a definition. It is both too broad and too narrow. </w:t>
      </w:r>
      <w:r w:rsidR="00A513FB" w:rsidRPr="00E15E9F">
        <w:rPr>
          <w:rFonts w:ascii="Baskerville Old Face" w:eastAsia="Arial" w:hAnsi="Baskerville Old Face" w:cs="Arial"/>
          <w:sz w:val="24"/>
          <w:szCs w:val="24"/>
          <w:lang w:eastAsia="en-GB"/>
        </w:rPr>
        <w:t>It is t</w:t>
      </w:r>
      <w:r w:rsidR="0002520E" w:rsidRPr="00E15E9F">
        <w:rPr>
          <w:rFonts w:ascii="Baskerville Old Face" w:eastAsia="Arial" w:hAnsi="Baskerville Old Face" w:cs="Arial"/>
          <w:sz w:val="24"/>
          <w:szCs w:val="24"/>
          <w:lang w:eastAsia="en-GB"/>
        </w:rPr>
        <w:t xml:space="preserve">oo broad because it implies that an audience has a content prejudice toward every alternative that is about a group against whom they harbour some prejudice. Charles is prejudiced against women, but he is surely not prejudiced against every alternative that is about women. </w:t>
      </w:r>
      <w:r w:rsidR="00A513FB" w:rsidRPr="00E15E9F">
        <w:rPr>
          <w:rFonts w:ascii="Baskerville Old Face" w:eastAsia="Arial" w:hAnsi="Baskerville Old Face" w:cs="Arial"/>
          <w:sz w:val="24"/>
          <w:szCs w:val="24"/>
          <w:lang w:eastAsia="en-GB"/>
        </w:rPr>
        <w:t>It is t</w:t>
      </w:r>
      <w:r w:rsidR="0002520E" w:rsidRPr="00E15E9F">
        <w:rPr>
          <w:rFonts w:ascii="Baskerville Old Face" w:eastAsia="Arial" w:hAnsi="Baskerville Old Face" w:cs="Arial"/>
          <w:sz w:val="24"/>
          <w:szCs w:val="24"/>
          <w:lang w:eastAsia="en-GB"/>
        </w:rPr>
        <w:t>oo narrow because it only allows for prejudice toward one class of speech act, namely, alternatives. Robin Dembroff and Dennis Whitcomb (forthcoming) have recently argued that there is a class of epistemic injustices that they call content-focused injustice which is ‘epistemic injustice focused not on the identity of a given speaker, but rather on the things that the speaker communicates’ (forthcoming</w:t>
      </w:r>
      <w:r w:rsidR="00DB0ABA" w:rsidRPr="00E15E9F">
        <w:rPr>
          <w:rFonts w:ascii="Baskerville Old Face" w:eastAsia="Arial" w:hAnsi="Baskerville Old Face" w:cs="Arial"/>
          <w:sz w:val="24"/>
          <w:szCs w:val="24"/>
          <w:lang w:eastAsia="en-GB"/>
        </w:rPr>
        <w:t>,</w:t>
      </w:r>
      <w:r w:rsidR="0002520E" w:rsidRPr="00E15E9F">
        <w:rPr>
          <w:rFonts w:ascii="Baskerville Old Face" w:eastAsia="Arial" w:hAnsi="Baskerville Old Face" w:cs="Arial"/>
          <w:sz w:val="24"/>
          <w:szCs w:val="24"/>
          <w:lang w:eastAsia="en-GB"/>
        </w:rPr>
        <w:t xml:space="preserve"> 3). Dembroff and Whitcomb discuss cases in which audiences have prejudices against a group that some assertion is about or associated with (forthcoming</w:t>
      </w:r>
      <w:r w:rsidR="00DB0ABA" w:rsidRPr="00E15E9F">
        <w:rPr>
          <w:rFonts w:ascii="Baskerville Old Face" w:eastAsia="Arial" w:hAnsi="Baskerville Old Face" w:cs="Arial"/>
          <w:sz w:val="24"/>
          <w:szCs w:val="24"/>
          <w:lang w:eastAsia="en-GB"/>
        </w:rPr>
        <w:t>,</w:t>
      </w:r>
      <w:r w:rsidR="0002520E" w:rsidRPr="00E15E9F">
        <w:rPr>
          <w:rFonts w:ascii="Baskerville Old Face" w:eastAsia="Arial" w:hAnsi="Baskerville Old Face" w:cs="Arial"/>
          <w:sz w:val="24"/>
          <w:szCs w:val="24"/>
          <w:lang w:eastAsia="en-GB"/>
        </w:rPr>
        <w:t xml:space="preserve"> 7). DINING CLUB shows is that irrelevance injustice can itself take the form of content-focused injustice. It will be useful to have a definition of content prejudice that illuminates these different varieties of content-focused injustice. Dembroff and Whitcomb do not provide one, rather they elucidate the notion by providing some examples of content-focused injustice. Here’s a definition that I think gets things right: </w:t>
      </w:r>
    </w:p>
    <w:p w14:paraId="6DAE4C2A" w14:textId="52ACCA50" w:rsidR="0002520E" w:rsidRPr="00E15E9F" w:rsidRDefault="0002520E" w:rsidP="00E15E9F">
      <w:pPr>
        <w:autoSpaceDE w:val="0"/>
        <w:autoSpaceDN w:val="0"/>
        <w:adjustRightInd w:val="0"/>
        <w:spacing w:line="240" w:lineRule="auto"/>
        <w:ind w:left="720"/>
        <w:jc w:val="left"/>
        <w:rPr>
          <w:rFonts w:ascii="Baskerville Old Face" w:eastAsia="Arial" w:hAnsi="Baskerville Old Face" w:cs="Arial"/>
          <w:sz w:val="24"/>
          <w:szCs w:val="24"/>
          <w:lang w:eastAsia="en-GB"/>
        </w:rPr>
      </w:pPr>
    </w:p>
    <w:p w14:paraId="49DA3DFF" w14:textId="4DD5BB89" w:rsidR="0002520E" w:rsidRPr="00E15E9F" w:rsidRDefault="0002520E" w:rsidP="00E15E9F">
      <w:pPr>
        <w:autoSpaceDE w:val="0"/>
        <w:autoSpaceDN w:val="0"/>
        <w:adjustRightInd w:val="0"/>
        <w:spacing w:line="240" w:lineRule="auto"/>
        <w:ind w:left="720"/>
        <w:jc w:val="left"/>
        <w:rPr>
          <w:rFonts w:ascii="Baskerville Old Face" w:eastAsia="Arial" w:hAnsi="Baskerville Old Face" w:cs="Arial"/>
          <w:sz w:val="24"/>
          <w:szCs w:val="24"/>
          <w:lang w:eastAsia="en-GB"/>
        </w:rPr>
      </w:pPr>
      <w:bookmarkStart w:id="16" w:name="_Hlk69218436"/>
      <w:r w:rsidRPr="00E15E9F">
        <w:rPr>
          <w:rFonts w:ascii="Baskerville Old Face" w:eastAsia="Arial" w:hAnsi="Baskerville Old Face" w:cs="Arial"/>
          <w:sz w:val="24"/>
          <w:szCs w:val="24"/>
          <w:lang w:eastAsia="en-GB"/>
        </w:rPr>
        <w:t xml:space="preserve">Content prejudice: An audience A is prejudiced against a content C if </w:t>
      </w:r>
      <w:r w:rsidR="008116B3">
        <w:rPr>
          <w:rFonts w:ascii="Baskerville Old Face" w:eastAsia="Arial" w:hAnsi="Baskerville Old Face" w:cs="Arial"/>
          <w:sz w:val="24"/>
          <w:szCs w:val="24"/>
          <w:lang w:eastAsia="en-GB"/>
        </w:rPr>
        <w:t>A</w:t>
      </w:r>
      <w:r w:rsidRPr="00E15E9F">
        <w:rPr>
          <w:rFonts w:ascii="Baskerville Old Face" w:eastAsia="Arial" w:hAnsi="Baskerville Old Face" w:cs="Arial"/>
          <w:sz w:val="24"/>
          <w:szCs w:val="24"/>
          <w:lang w:eastAsia="en-GB"/>
        </w:rPr>
        <w:t xml:space="preserve"> has an identity-prejudice towards the group that C is about or associated with and A’s identity-prejudice influences A’s assessment of C. </w:t>
      </w:r>
    </w:p>
    <w:p w14:paraId="6F3DA908" w14:textId="0AF8FE01" w:rsidR="0002520E" w:rsidRPr="00E15E9F" w:rsidRDefault="0002520E" w:rsidP="00E15E9F">
      <w:pPr>
        <w:autoSpaceDE w:val="0"/>
        <w:autoSpaceDN w:val="0"/>
        <w:adjustRightInd w:val="0"/>
        <w:spacing w:line="240" w:lineRule="auto"/>
        <w:jc w:val="left"/>
        <w:rPr>
          <w:rFonts w:ascii="Baskerville Old Face" w:eastAsia="Arial" w:hAnsi="Baskerville Old Face" w:cs="Arial"/>
          <w:sz w:val="24"/>
          <w:szCs w:val="24"/>
          <w:lang w:eastAsia="en-GB"/>
        </w:rPr>
      </w:pPr>
    </w:p>
    <w:p w14:paraId="08ED4738" w14:textId="77777777" w:rsidR="0002520E" w:rsidRPr="00E15E9F" w:rsidRDefault="0002520E" w:rsidP="00E15E9F">
      <w:pPr>
        <w:autoSpaceDE w:val="0"/>
        <w:autoSpaceDN w:val="0"/>
        <w:adjustRightInd w:val="0"/>
        <w:spacing w:line="240" w:lineRule="auto"/>
        <w:jc w:val="left"/>
        <w:rPr>
          <w:rFonts w:ascii="Baskerville Old Face" w:eastAsia="Arial" w:hAnsi="Baskerville Old Face" w:cs="Arial"/>
          <w:sz w:val="24"/>
          <w:szCs w:val="24"/>
          <w:lang w:eastAsia="en-GB"/>
        </w:rPr>
      </w:pPr>
      <w:r w:rsidRPr="00E15E9F">
        <w:rPr>
          <w:rFonts w:ascii="Baskerville Old Face" w:eastAsia="Arial" w:hAnsi="Baskerville Old Face" w:cs="Arial"/>
          <w:sz w:val="24"/>
          <w:szCs w:val="24"/>
          <w:lang w:eastAsia="en-GB"/>
        </w:rPr>
        <w:t xml:space="preserve">The definition avoids being too broad since it doesn’t imply that Charles is prejudiced against every content that is about women, rather it implies that he has a content prejudice only when his prejudice against women is influencing his assessment of a content. It also avoids being too narrow since it allows for prejudice against any speech act and can thus be employed to illuminate different varieties of content-focused injustice, including those discussed by Dembroff and Whitcomb. </w:t>
      </w:r>
      <w:bookmarkEnd w:id="16"/>
    </w:p>
    <w:p w14:paraId="12157F6F" w14:textId="77777777" w:rsidR="0002520E" w:rsidRPr="00E15E9F" w:rsidRDefault="0002520E" w:rsidP="00E15E9F">
      <w:pPr>
        <w:autoSpaceDE w:val="0"/>
        <w:autoSpaceDN w:val="0"/>
        <w:adjustRightInd w:val="0"/>
        <w:spacing w:line="240" w:lineRule="auto"/>
        <w:jc w:val="left"/>
        <w:rPr>
          <w:rFonts w:ascii="Baskerville Old Face" w:eastAsia="Arial" w:hAnsi="Baskerville Old Face" w:cs="Arial"/>
          <w:sz w:val="24"/>
          <w:szCs w:val="24"/>
          <w:lang w:eastAsia="en-GB"/>
        </w:rPr>
      </w:pPr>
    </w:p>
    <w:p w14:paraId="082C6E89" w14:textId="01AA1FC1" w:rsidR="00FB38D1" w:rsidRDefault="0059530C"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The third disjunct</w:t>
      </w:r>
      <w:r w:rsidR="00873F8E" w:rsidRPr="00E15E9F">
        <w:rPr>
          <w:rFonts w:ascii="Baskerville Old Face" w:hAnsi="Baskerville Old Face" w:cs="Garamond"/>
          <w:sz w:val="24"/>
          <w:szCs w:val="24"/>
        </w:rPr>
        <w:t xml:space="preserve"> follows</w:t>
      </w:r>
      <w:r w:rsidRPr="00E15E9F">
        <w:rPr>
          <w:rFonts w:ascii="Baskerville Old Face" w:hAnsi="Baskerville Old Face" w:cs="Garamond"/>
          <w:sz w:val="24"/>
          <w:szCs w:val="24"/>
        </w:rPr>
        <w:t xml:space="preserve"> a suggestion </w:t>
      </w:r>
      <w:r w:rsidR="00873F8E" w:rsidRPr="00E15E9F">
        <w:rPr>
          <w:rFonts w:ascii="Baskerville Old Face" w:hAnsi="Baskerville Old Face" w:cs="Garamond"/>
          <w:sz w:val="24"/>
          <w:szCs w:val="24"/>
        </w:rPr>
        <w:t xml:space="preserve">made by </w:t>
      </w:r>
      <w:r w:rsidRPr="00E15E9F">
        <w:rPr>
          <w:rFonts w:ascii="Baskerville Old Face" w:hAnsi="Baskerville Old Face" w:cs="Garamond"/>
          <w:sz w:val="24"/>
          <w:szCs w:val="24"/>
        </w:rPr>
        <w:t>Derek</w:t>
      </w:r>
      <w:r w:rsidR="00FB38D1" w:rsidRPr="00E15E9F">
        <w:rPr>
          <w:rFonts w:ascii="Baskerville Old Face" w:hAnsi="Baskerville Old Face" w:cs="Garamond"/>
          <w:sz w:val="24"/>
          <w:szCs w:val="24"/>
        </w:rPr>
        <w:t xml:space="preserve"> Anderson (2017</w:t>
      </w:r>
      <w:r w:rsidR="00DB0ABA" w:rsidRPr="00E15E9F">
        <w:rPr>
          <w:rFonts w:ascii="Baskerville Old Face" w:hAnsi="Baskerville Old Face" w:cs="Garamond"/>
          <w:sz w:val="24"/>
          <w:szCs w:val="24"/>
        </w:rPr>
        <w:t>,</w:t>
      </w:r>
      <w:r w:rsidR="00FB38D1" w:rsidRPr="00E15E9F">
        <w:rPr>
          <w:rFonts w:ascii="Baskerville Old Face" w:hAnsi="Baskerville Old Face" w:cs="Garamond"/>
          <w:sz w:val="24"/>
          <w:szCs w:val="24"/>
        </w:rPr>
        <w:t xml:space="preserve"> 211)</w:t>
      </w:r>
      <w:r w:rsidRPr="00E15E9F">
        <w:rPr>
          <w:rFonts w:ascii="Baskerville Old Face" w:hAnsi="Baskerville Old Face" w:cs="Garamond"/>
          <w:sz w:val="24"/>
          <w:szCs w:val="24"/>
        </w:rPr>
        <w:t>. T</w:t>
      </w:r>
      <w:r w:rsidR="00FB38D1" w:rsidRPr="00E15E9F">
        <w:rPr>
          <w:rFonts w:ascii="Baskerville Old Face" w:hAnsi="Baskerville Old Face" w:cs="Garamond"/>
          <w:sz w:val="24"/>
          <w:szCs w:val="24"/>
        </w:rPr>
        <w:t>he judgement that a raised alternative is not relevant when it is, or</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is relevant when it is not, does not have to be caused by prejudice for it to count as</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 xml:space="preserve">an injustice. Rather, </w:t>
      </w:r>
      <w:bookmarkStart w:id="17" w:name="_Hlk69459482"/>
      <w:r w:rsidR="00FB38D1" w:rsidRPr="00E15E9F">
        <w:rPr>
          <w:rFonts w:ascii="Baskerville Old Face" w:hAnsi="Baskerville Old Face" w:cs="Garamond"/>
          <w:sz w:val="24"/>
          <w:szCs w:val="24"/>
        </w:rPr>
        <w:t>wha</w:t>
      </w:r>
      <w:r w:rsidR="00B32010" w:rsidRPr="00E15E9F">
        <w:rPr>
          <w:rFonts w:ascii="Baskerville Old Face" w:hAnsi="Baskerville Old Face" w:cs="Garamond"/>
          <w:sz w:val="24"/>
          <w:szCs w:val="24"/>
        </w:rPr>
        <w:t>t’s important might be</w:t>
      </w:r>
      <w:r w:rsidR="00FB38D1" w:rsidRPr="00E15E9F">
        <w:rPr>
          <w:rFonts w:ascii="Baskerville Old Face" w:hAnsi="Baskerville Old Face" w:cs="Garamond"/>
          <w:sz w:val="24"/>
          <w:szCs w:val="24"/>
        </w:rPr>
        <w:t xml:space="preserve"> whether the judgement of irrelevance or relevance conforms to a</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general pattern of</w:t>
      </w:r>
      <w:r w:rsidR="0064060C" w:rsidRPr="00E15E9F">
        <w:rPr>
          <w:rFonts w:ascii="Baskerville Old Face" w:hAnsi="Baskerville Old Face" w:cs="Garamond"/>
          <w:sz w:val="24"/>
          <w:szCs w:val="24"/>
        </w:rPr>
        <w:t xml:space="preserve"> </w:t>
      </w:r>
      <w:r w:rsidR="0002520E" w:rsidRPr="00E15E9F">
        <w:rPr>
          <w:rFonts w:ascii="Baskerville Old Face" w:hAnsi="Baskerville Old Face" w:cs="Garamond"/>
          <w:sz w:val="24"/>
          <w:szCs w:val="24"/>
        </w:rPr>
        <w:t>oppression</w:t>
      </w:r>
      <w:r w:rsidR="0064060C" w:rsidRPr="00E15E9F">
        <w:rPr>
          <w:rFonts w:ascii="Baskerville Old Face" w:hAnsi="Baskerville Old Face" w:cs="Garamond"/>
          <w:sz w:val="24"/>
          <w:szCs w:val="24"/>
        </w:rPr>
        <w:t>.</w:t>
      </w:r>
      <w:r w:rsidR="00FB38D1" w:rsidRPr="00E15E9F">
        <w:rPr>
          <w:rFonts w:ascii="Baskerville Old Face" w:hAnsi="Baskerville Old Face" w:cs="Garamond"/>
          <w:sz w:val="24"/>
          <w:szCs w:val="24"/>
        </w:rPr>
        <w:t xml:space="preserve"> </w:t>
      </w:r>
      <w:bookmarkEnd w:id="17"/>
      <w:r w:rsidR="0002520E" w:rsidRPr="00E15E9F">
        <w:rPr>
          <w:rFonts w:ascii="Baskerville Old Face" w:hAnsi="Baskerville Old Face" w:cs="Garamond"/>
          <w:sz w:val="24"/>
          <w:szCs w:val="24"/>
        </w:rPr>
        <w:t xml:space="preserve">This disjunct was motivated by the variant of BOARDROOM </w:t>
      </w:r>
      <w:r w:rsidR="00ED2344" w:rsidRPr="00E15E9F">
        <w:rPr>
          <w:rFonts w:ascii="Baskerville Old Face" w:hAnsi="Baskerville Old Face" w:cs="Garamond"/>
          <w:sz w:val="24"/>
          <w:szCs w:val="24"/>
        </w:rPr>
        <w:t xml:space="preserve">that I described above, </w:t>
      </w:r>
      <w:r w:rsidR="0002520E" w:rsidRPr="00E15E9F">
        <w:rPr>
          <w:rFonts w:ascii="Baskerville Old Face" w:hAnsi="Baskerville Old Face" w:cs="Garamond"/>
          <w:sz w:val="24"/>
          <w:szCs w:val="24"/>
        </w:rPr>
        <w:t xml:space="preserve">in which the men don’t take Miss Triggs’s alternative seriously because they’re threatened by her. While this case doesn’t involve prejudice, it surely involves misogyny (Manne 2017). I want to provide </w:t>
      </w:r>
      <w:r w:rsidR="006D598C" w:rsidRPr="00E15E9F">
        <w:rPr>
          <w:rFonts w:ascii="Baskerville Old Face" w:hAnsi="Baskerville Old Face" w:cs="Garamond"/>
          <w:sz w:val="24"/>
          <w:szCs w:val="24"/>
        </w:rPr>
        <w:t xml:space="preserve">another </w:t>
      </w:r>
      <w:r w:rsidR="0002520E" w:rsidRPr="00E15E9F">
        <w:rPr>
          <w:rFonts w:ascii="Baskerville Old Face" w:hAnsi="Baskerville Old Face" w:cs="Garamond"/>
          <w:sz w:val="24"/>
          <w:szCs w:val="24"/>
        </w:rPr>
        <w:t>variant of BOARDROOM in which the perpetrators do not harbour any malicious attitudes in order to illustrate that injustice can be perpetrated and systems of oppression can be maintained in the absence of</w:t>
      </w:r>
      <w:r w:rsidR="006D598C" w:rsidRPr="00E15E9F">
        <w:rPr>
          <w:rFonts w:ascii="Baskerville Old Face" w:hAnsi="Baskerville Old Face" w:cs="Garamond"/>
          <w:sz w:val="24"/>
          <w:szCs w:val="24"/>
        </w:rPr>
        <w:t xml:space="preserve"> any</w:t>
      </w:r>
      <w:r w:rsidR="0002520E" w:rsidRPr="00E15E9F">
        <w:rPr>
          <w:rFonts w:ascii="Baskerville Old Face" w:hAnsi="Baskerville Old Face" w:cs="Garamond"/>
          <w:sz w:val="24"/>
          <w:szCs w:val="24"/>
        </w:rPr>
        <w:t xml:space="preserve"> malicious individual attitudes. S</w:t>
      </w:r>
      <w:r w:rsidR="00FB38D1" w:rsidRPr="00E15E9F">
        <w:rPr>
          <w:rFonts w:ascii="Baskerville Old Face" w:hAnsi="Baskerville Old Face" w:cs="Garamond"/>
          <w:sz w:val="24"/>
          <w:szCs w:val="24"/>
        </w:rPr>
        <w:t>uppose</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that the reason that the men in BOARDROOM fail to take the alternative that Miss Triggs raises</w:t>
      </w:r>
      <w:r w:rsidR="003C26B0" w:rsidRPr="00E15E9F">
        <w:rPr>
          <w:rFonts w:ascii="Baskerville Old Face" w:hAnsi="Baskerville Old Face" w:cs="Garamond"/>
          <w:sz w:val="24"/>
          <w:szCs w:val="24"/>
        </w:rPr>
        <w:t xml:space="preserve"> </w:t>
      </w:r>
      <w:r w:rsidR="00FB38D1" w:rsidRPr="00E15E9F">
        <w:rPr>
          <w:rFonts w:ascii="Baskerville Old Face" w:hAnsi="Baskerville Old Face" w:cs="Garamond"/>
          <w:sz w:val="24"/>
          <w:szCs w:val="24"/>
        </w:rPr>
        <w:t xml:space="preserve">seriously is not because they are </w:t>
      </w:r>
      <w:r w:rsidR="0002520E" w:rsidRPr="00E15E9F">
        <w:rPr>
          <w:rFonts w:ascii="Baskerville Old Face" w:hAnsi="Baskerville Old Face" w:cs="Garamond"/>
          <w:sz w:val="24"/>
          <w:szCs w:val="24"/>
        </w:rPr>
        <w:t>prejudiced</w:t>
      </w:r>
      <w:r w:rsidR="00FB38D1" w:rsidRPr="00E15E9F">
        <w:rPr>
          <w:rFonts w:ascii="Baskerville Old Face" w:hAnsi="Baskerville Old Face" w:cs="Garamond"/>
          <w:sz w:val="24"/>
          <w:szCs w:val="24"/>
        </w:rPr>
        <w:t xml:space="preserve"> against women, but rather because they are committed to an </w:t>
      </w:r>
      <w:r w:rsidR="003C26B0" w:rsidRPr="00E15E9F">
        <w:rPr>
          <w:rFonts w:ascii="Baskerville Old Face" w:hAnsi="Baskerville Old Face" w:cs="Garamond"/>
          <w:sz w:val="24"/>
          <w:szCs w:val="24"/>
        </w:rPr>
        <w:t>economic theory that implies that the considerations that Miss Triggs raises can only have had a negligible effect on Punch’s profit margins.</w:t>
      </w:r>
      <w:r w:rsidR="00873F8E" w:rsidRPr="00E15E9F">
        <w:rPr>
          <w:rFonts w:ascii="Baskerville Old Face" w:hAnsi="Baskerville Old Face" w:cs="Garamond"/>
          <w:sz w:val="24"/>
          <w:szCs w:val="24"/>
        </w:rPr>
        <w:t xml:space="preserve"> Suppose </w:t>
      </w:r>
      <w:r w:rsidR="003C26B0" w:rsidRPr="00E15E9F">
        <w:rPr>
          <w:rFonts w:ascii="Baskerville Old Face" w:hAnsi="Baskerville Old Face" w:cs="Garamond"/>
          <w:sz w:val="24"/>
          <w:szCs w:val="24"/>
        </w:rPr>
        <w:t>that men tend to believe this theory more frequently than</w:t>
      </w:r>
      <w:r w:rsidRPr="00E15E9F">
        <w:rPr>
          <w:rFonts w:ascii="Baskerville Old Face" w:hAnsi="Baskerville Old Face" w:cs="Garamond"/>
          <w:sz w:val="24"/>
          <w:szCs w:val="24"/>
        </w:rPr>
        <w:t xml:space="preserve"> </w:t>
      </w:r>
      <w:r w:rsidR="003C26B0" w:rsidRPr="00E15E9F">
        <w:rPr>
          <w:rFonts w:ascii="Baskerville Old Face" w:hAnsi="Baskerville Old Face" w:cs="Garamond"/>
          <w:sz w:val="24"/>
          <w:szCs w:val="24"/>
        </w:rPr>
        <w:t>women, and that this commitment regularly gives rise to a failure to take seriously relevant alternatives that are raised by women in business contexts. Making prejudice a necessary condition mean</w:t>
      </w:r>
      <w:r w:rsidR="000B0BCA" w:rsidRPr="00E15E9F">
        <w:rPr>
          <w:rFonts w:ascii="Baskerville Old Face" w:hAnsi="Baskerville Old Face" w:cs="Garamond"/>
          <w:sz w:val="24"/>
          <w:szCs w:val="24"/>
        </w:rPr>
        <w:t>s</w:t>
      </w:r>
      <w:r w:rsidR="003C26B0" w:rsidRPr="00E15E9F">
        <w:rPr>
          <w:rFonts w:ascii="Baskerville Old Face" w:hAnsi="Baskerville Old Face" w:cs="Garamond"/>
          <w:sz w:val="24"/>
          <w:szCs w:val="24"/>
        </w:rPr>
        <w:t xml:space="preserve"> this would</w:t>
      </w:r>
      <w:r w:rsidR="00FE5EAB" w:rsidRPr="00E15E9F">
        <w:rPr>
          <w:rFonts w:ascii="Baskerville Old Face" w:hAnsi="Baskerville Old Face" w:cs="Garamond"/>
          <w:sz w:val="24"/>
          <w:szCs w:val="24"/>
        </w:rPr>
        <w:t>n’t</w:t>
      </w:r>
      <w:r w:rsidR="003C26B0" w:rsidRPr="00E15E9F">
        <w:rPr>
          <w:rFonts w:ascii="Baskerville Old Face" w:hAnsi="Baskerville Old Face" w:cs="Garamond"/>
          <w:sz w:val="24"/>
          <w:szCs w:val="24"/>
        </w:rPr>
        <w:t xml:space="preserve"> count as irrelevance injustice</w:t>
      </w:r>
      <w:r w:rsidR="0064060C" w:rsidRPr="00E15E9F">
        <w:rPr>
          <w:rFonts w:ascii="Baskerville Old Face" w:hAnsi="Baskerville Old Face" w:cs="Garamond"/>
          <w:sz w:val="24"/>
          <w:szCs w:val="24"/>
        </w:rPr>
        <w:t xml:space="preserve">: the wrong result. </w:t>
      </w:r>
      <w:r w:rsidR="003C26B0" w:rsidRPr="00E15E9F">
        <w:rPr>
          <w:rFonts w:ascii="Baskerville Old Face" w:hAnsi="Baskerville Old Face" w:cs="Garamond"/>
          <w:sz w:val="24"/>
          <w:szCs w:val="24"/>
        </w:rPr>
        <w:t xml:space="preserve">We can get the right result </w:t>
      </w:r>
      <w:r w:rsidR="00FE5EAB" w:rsidRPr="00E15E9F">
        <w:rPr>
          <w:rFonts w:ascii="Baskerville Old Face" w:hAnsi="Baskerville Old Face" w:cs="Garamond"/>
          <w:sz w:val="24"/>
          <w:szCs w:val="24"/>
        </w:rPr>
        <w:t>by</w:t>
      </w:r>
      <w:r w:rsidR="00B32010" w:rsidRPr="00E15E9F">
        <w:rPr>
          <w:rFonts w:ascii="Baskerville Old Face" w:hAnsi="Baskerville Old Face" w:cs="Garamond"/>
          <w:sz w:val="24"/>
          <w:szCs w:val="24"/>
        </w:rPr>
        <w:t xml:space="preserve"> making</w:t>
      </w:r>
      <w:r w:rsidR="00FE5EAB" w:rsidRPr="00E15E9F">
        <w:rPr>
          <w:rFonts w:ascii="Baskerville Old Face" w:hAnsi="Baskerville Old Face" w:cs="Garamond"/>
          <w:sz w:val="24"/>
          <w:szCs w:val="24"/>
        </w:rPr>
        <w:t xml:space="preserve"> prejudice</w:t>
      </w:r>
      <w:r w:rsidR="00B32010" w:rsidRPr="00E15E9F">
        <w:rPr>
          <w:rFonts w:ascii="Baskerville Old Face" w:hAnsi="Baskerville Old Face" w:cs="Garamond"/>
          <w:sz w:val="24"/>
          <w:szCs w:val="24"/>
        </w:rPr>
        <w:t xml:space="preserve"> sufficient, but</w:t>
      </w:r>
      <w:r w:rsidR="00FE5EAB" w:rsidRPr="00E15E9F">
        <w:rPr>
          <w:rFonts w:ascii="Baskerville Old Face" w:hAnsi="Baskerville Old Face" w:cs="Garamond"/>
          <w:sz w:val="24"/>
          <w:szCs w:val="24"/>
        </w:rPr>
        <w:t xml:space="preserve"> not necessary.</w:t>
      </w:r>
      <w:r w:rsidR="003C26B0" w:rsidRPr="00E15E9F">
        <w:rPr>
          <w:rFonts w:ascii="Baskerville Old Face" w:hAnsi="Baskerville Old Face" w:cs="Garamond"/>
          <w:sz w:val="24"/>
          <w:szCs w:val="24"/>
        </w:rPr>
        <w:t xml:space="preserve"> Instances where there is no prejudice, but mere conformity to a general pattern o</w:t>
      </w:r>
      <w:r w:rsidR="0002520E" w:rsidRPr="00E15E9F">
        <w:rPr>
          <w:rFonts w:ascii="Baskerville Old Face" w:hAnsi="Baskerville Old Face" w:cs="Garamond"/>
          <w:sz w:val="24"/>
          <w:szCs w:val="24"/>
        </w:rPr>
        <w:t>f</w:t>
      </w:r>
      <w:r w:rsidR="003C26B0" w:rsidRPr="00E15E9F">
        <w:rPr>
          <w:rFonts w:ascii="Baskerville Old Face" w:hAnsi="Baskerville Old Face" w:cs="Garamond"/>
          <w:sz w:val="24"/>
          <w:szCs w:val="24"/>
        </w:rPr>
        <w:t xml:space="preserve"> </w:t>
      </w:r>
      <w:r w:rsidR="0064060C" w:rsidRPr="00E15E9F">
        <w:rPr>
          <w:rFonts w:ascii="Baskerville Old Face" w:hAnsi="Baskerville Old Face" w:cs="Garamond"/>
          <w:sz w:val="24"/>
          <w:szCs w:val="24"/>
        </w:rPr>
        <w:t xml:space="preserve">privilege and </w:t>
      </w:r>
      <w:r w:rsidR="0002520E" w:rsidRPr="00E15E9F">
        <w:rPr>
          <w:rFonts w:ascii="Baskerville Old Face" w:hAnsi="Baskerville Old Face" w:cs="Garamond"/>
          <w:sz w:val="24"/>
          <w:szCs w:val="24"/>
        </w:rPr>
        <w:t>oppression</w:t>
      </w:r>
      <w:r w:rsidR="003C26B0" w:rsidRPr="00E15E9F">
        <w:rPr>
          <w:rFonts w:ascii="Baskerville Old Face" w:hAnsi="Baskerville Old Face" w:cs="Garamond"/>
          <w:sz w:val="24"/>
          <w:szCs w:val="24"/>
        </w:rPr>
        <w:t xml:space="preserve">, still unfairly harm </w:t>
      </w:r>
      <w:r w:rsidR="0064060C" w:rsidRPr="00E15E9F">
        <w:rPr>
          <w:rFonts w:ascii="Baskerville Old Face" w:hAnsi="Baskerville Old Face" w:cs="Garamond"/>
          <w:sz w:val="24"/>
          <w:szCs w:val="24"/>
        </w:rPr>
        <w:t>privilege some and</w:t>
      </w:r>
      <w:r w:rsidR="003C26B0" w:rsidRPr="00E15E9F">
        <w:rPr>
          <w:rFonts w:ascii="Baskerville Old Face" w:hAnsi="Baskerville Old Face" w:cs="Garamond"/>
          <w:sz w:val="24"/>
          <w:szCs w:val="24"/>
        </w:rPr>
        <w:t xml:space="preserve"> </w:t>
      </w:r>
      <w:r w:rsidR="0064060C" w:rsidRPr="00E15E9F">
        <w:rPr>
          <w:rFonts w:ascii="Baskerville Old Face" w:hAnsi="Baskerville Old Face" w:cs="Garamond"/>
          <w:sz w:val="24"/>
          <w:szCs w:val="24"/>
        </w:rPr>
        <w:t>harm</w:t>
      </w:r>
      <w:r w:rsidR="003C26B0" w:rsidRPr="00E15E9F">
        <w:rPr>
          <w:rFonts w:ascii="Baskerville Old Face" w:hAnsi="Baskerville Old Face" w:cs="Garamond"/>
          <w:sz w:val="24"/>
          <w:szCs w:val="24"/>
        </w:rPr>
        <w:t xml:space="preserve"> others in the same ways as those judgements that are caused by prejudice. Wh</w:t>
      </w:r>
      <w:r w:rsidR="00DD0304" w:rsidRPr="00E15E9F">
        <w:rPr>
          <w:rFonts w:ascii="Baskerville Old Face" w:hAnsi="Baskerville Old Face" w:cs="Garamond"/>
          <w:sz w:val="24"/>
          <w:szCs w:val="24"/>
        </w:rPr>
        <w:t xml:space="preserve">en </w:t>
      </w:r>
      <w:r w:rsidR="003C26B0" w:rsidRPr="00E15E9F">
        <w:rPr>
          <w:rFonts w:ascii="Baskerville Old Face" w:hAnsi="Baskerville Old Face" w:cs="Garamond"/>
          <w:sz w:val="24"/>
          <w:szCs w:val="24"/>
        </w:rPr>
        <w:t xml:space="preserve">judgements of relevance conform to the general pattern of norms that work to harm the </w:t>
      </w:r>
      <w:r w:rsidR="0002520E" w:rsidRPr="00E15E9F">
        <w:rPr>
          <w:rFonts w:ascii="Baskerville Old Face" w:hAnsi="Baskerville Old Face" w:cs="Garamond"/>
          <w:sz w:val="24"/>
          <w:szCs w:val="24"/>
        </w:rPr>
        <w:t>oppressed</w:t>
      </w:r>
      <w:r w:rsidR="003C26B0" w:rsidRPr="00E15E9F">
        <w:rPr>
          <w:rFonts w:ascii="Baskerville Old Face" w:hAnsi="Baskerville Old Face" w:cs="Garamond"/>
          <w:sz w:val="24"/>
          <w:szCs w:val="24"/>
        </w:rPr>
        <w:t xml:space="preserve"> by making it difficult for them to be ascribed knowledge, and privilege the dominant by making it easier for them to be ascribed knowledge</w:t>
      </w:r>
      <w:r w:rsidR="00DD0304" w:rsidRPr="00E15E9F">
        <w:rPr>
          <w:rFonts w:ascii="Baskerville Old Face" w:hAnsi="Baskerville Old Face" w:cs="Garamond"/>
          <w:sz w:val="24"/>
          <w:szCs w:val="24"/>
        </w:rPr>
        <w:t xml:space="preserve">, </w:t>
      </w:r>
      <w:r w:rsidR="005644B6" w:rsidRPr="00E15E9F">
        <w:rPr>
          <w:rFonts w:ascii="Baskerville Old Face" w:hAnsi="Baskerville Old Face" w:cs="Garamond"/>
          <w:sz w:val="24"/>
          <w:szCs w:val="24"/>
        </w:rPr>
        <w:t xml:space="preserve">they </w:t>
      </w:r>
      <w:r w:rsidR="00DD0304" w:rsidRPr="00E15E9F">
        <w:rPr>
          <w:rFonts w:ascii="Baskerville Old Face" w:hAnsi="Baskerville Old Face" w:cs="Garamond"/>
          <w:sz w:val="24"/>
          <w:szCs w:val="24"/>
        </w:rPr>
        <w:t>are of concern even when conformity does not arise from prejudice</w:t>
      </w:r>
      <w:r w:rsidR="003C26B0" w:rsidRPr="00E15E9F">
        <w:rPr>
          <w:rFonts w:ascii="Baskerville Old Face" w:hAnsi="Baskerville Old Face" w:cs="Garamond"/>
          <w:sz w:val="24"/>
          <w:szCs w:val="24"/>
        </w:rPr>
        <w:t>.</w:t>
      </w:r>
    </w:p>
    <w:p w14:paraId="7690F35F" w14:textId="77777777" w:rsidR="006003AA" w:rsidRPr="00E15E9F" w:rsidRDefault="006003AA" w:rsidP="00E15E9F">
      <w:pPr>
        <w:autoSpaceDE w:val="0"/>
        <w:autoSpaceDN w:val="0"/>
        <w:adjustRightInd w:val="0"/>
        <w:spacing w:line="240" w:lineRule="auto"/>
        <w:jc w:val="left"/>
        <w:rPr>
          <w:rFonts w:ascii="Baskerville Old Face" w:hAnsi="Baskerville Old Face" w:cs="Garamond"/>
          <w:sz w:val="24"/>
          <w:szCs w:val="24"/>
        </w:rPr>
      </w:pPr>
    </w:p>
    <w:p w14:paraId="2E3B72AF" w14:textId="39AB7BFE" w:rsidR="003C26B0" w:rsidRPr="00E15E9F" w:rsidRDefault="003C26B0" w:rsidP="00E15E9F">
      <w:pPr>
        <w:autoSpaceDE w:val="0"/>
        <w:autoSpaceDN w:val="0"/>
        <w:adjustRightInd w:val="0"/>
        <w:spacing w:line="240" w:lineRule="auto"/>
        <w:jc w:val="left"/>
        <w:rPr>
          <w:rFonts w:ascii="Baskerville Old Face" w:hAnsi="Baskerville Old Face" w:cs="Garamond"/>
          <w:sz w:val="24"/>
          <w:szCs w:val="24"/>
        </w:rPr>
      </w:pPr>
    </w:p>
    <w:p w14:paraId="267E3340" w14:textId="12FD7A0E" w:rsidR="0002520E" w:rsidRPr="006003AA" w:rsidRDefault="006003AA" w:rsidP="006003AA">
      <w:pPr>
        <w:autoSpaceDE w:val="0"/>
        <w:autoSpaceDN w:val="0"/>
        <w:adjustRightInd w:val="0"/>
        <w:spacing w:line="240" w:lineRule="auto"/>
        <w:jc w:val="left"/>
        <w:rPr>
          <w:rFonts w:ascii="Baskerville Old Face" w:hAnsi="Baskerville Old Face" w:cs="Garamond"/>
          <w:b/>
          <w:bCs/>
          <w:sz w:val="24"/>
          <w:szCs w:val="24"/>
        </w:rPr>
      </w:pPr>
      <w:r w:rsidRPr="006003AA">
        <w:rPr>
          <w:rFonts w:ascii="Baskerville Old Face" w:hAnsi="Baskerville Old Face" w:cs="Garamond"/>
          <w:b/>
          <w:bCs/>
          <w:sz w:val="24"/>
          <w:szCs w:val="24"/>
        </w:rPr>
        <w:t>3.</w:t>
      </w:r>
      <w:r>
        <w:rPr>
          <w:rFonts w:ascii="Baskerville Old Face" w:hAnsi="Baskerville Old Face" w:cs="Garamond"/>
          <w:b/>
          <w:bCs/>
          <w:sz w:val="24"/>
          <w:szCs w:val="24"/>
        </w:rPr>
        <w:t xml:space="preserve"> </w:t>
      </w:r>
      <w:r w:rsidRPr="006003AA">
        <w:rPr>
          <w:rFonts w:ascii="Baskerville Old Face" w:hAnsi="Baskerville Old Face" w:cs="Garamond"/>
          <w:b/>
          <w:bCs/>
          <w:sz w:val="24"/>
          <w:szCs w:val="24"/>
        </w:rPr>
        <w:t>Irrelevance Injustice and Other Forms of Epistemic Injustice</w:t>
      </w:r>
    </w:p>
    <w:p w14:paraId="1962E239" w14:textId="1F988DA5" w:rsidR="0002520E" w:rsidRPr="00E15E9F" w:rsidRDefault="0002520E" w:rsidP="00E15E9F">
      <w:pPr>
        <w:autoSpaceDE w:val="0"/>
        <w:autoSpaceDN w:val="0"/>
        <w:adjustRightInd w:val="0"/>
        <w:spacing w:line="240" w:lineRule="auto"/>
        <w:jc w:val="left"/>
        <w:rPr>
          <w:rFonts w:ascii="Baskerville Old Face" w:hAnsi="Baskerville Old Face" w:cs="Garamond"/>
          <w:b/>
          <w:bCs/>
          <w:sz w:val="24"/>
          <w:szCs w:val="24"/>
        </w:rPr>
      </w:pPr>
    </w:p>
    <w:p w14:paraId="001A7971" w14:textId="093133D2" w:rsidR="0002520E"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 xml:space="preserve">I’ll finish up by noting some important differences and connections between irrelevance injustice and other forms of epistemic injustice. </w:t>
      </w:r>
    </w:p>
    <w:p w14:paraId="3F9DB610" w14:textId="77777777" w:rsidR="006003AA" w:rsidRPr="00E15E9F" w:rsidRDefault="006003AA" w:rsidP="00E15E9F">
      <w:pPr>
        <w:autoSpaceDE w:val="0"/>
        <w:autoSpaceDN w:val="0"/>
        <w:adjustRightInd w:val="0"/>
        <w:spacing w:line="240" w:lineRule="auto"/>
        <w:jc w:val="left"/>
        <w:rPr>
          <w:rFonts w:ascii="Baskerville Old Face" w:hAnsi="Baskerville Old Face" w:cs="Garamond"/>
          <w:sz w:val="24"/>
          <w:szCs w:val="24"/>
        </w:rPr>
      </w:pPr>
    </w:p>
    <w:p w14:paraId="34FA4D58" w14:textId="0175FEB1" w:rsidR="0059284B" w:rsidRPr="00E15E9F" w:rsidRDefault="0059284B" w:rsidP="00E15E9F">
      <w:pPr>
        <w:autoSpaceDE w:val="0"/>
        <w:autoSpaceDN w:val="0"/>
        <w:adjustRightInd w:val="0"/>
        <w:spacing w:line="240" w:lineRule="auto"/>
        <w:jc w:val="left"/>
        <w:rPr>
          <w:rFonts w:ascii="Baskerville Old Face" w:hAnsi="Baskerville Old Face" w:cs="Garamond"/>
          <w:sz w:val="24"/>
          <w:szCs w:val="24"/>
        </w:rPr>
      </w:pPr>
    </w:p>
    <w:p w14:paraId="26B877FC" w14:textId="10588E2C" w:rsidR="0059284B" w:rsidRPr="006003AA" w:rsidRDefault="006003AA" w:rsidP="00E15E9F">
      <w:pPr>
        <w:autoSpaceDE w:val="0"/>
        <w:autoSpaceDN w:val="0"/>
        <w:adjustRightInd w:val="0"/>
        <w:spacing w:line="240" w:lineRule="auto"/>
        <w:jc w:val="left"/>
        <w:rPr>
          <w:rFonts w:ascii="Baskerville Old Face" w:hAnsi="Baskerville Old Face" w:cs="Garamond"/>
          <w:b/>
          <w:bCs/>
          <w:i/>
          <w:iCs/>
          <w:sz w:val="24"/>
          <w:szCs w:val="24"/>
        </w:rPr>
      </w:pPr>
      <w:r w:rsidRPr="006003AA">
        <w:rPr>
          <w:rFonts w:ascii="Baskerville Old Face" w:hAnsi="Baskerville Old Face" w:cs="Garamond"/>
          <w:b/>
          <w:bCs/>
          <w:i/>
          <w:iCs/>
          <w:sz w:val="24"/>
          <w:szCs w:val="24"/>
        </w:rPr>
        <w:t>a.</w:t>
      </w:r>
      <w:r>
        <w:rPr>
          <w:rFonts w:ascii="Baskerville Old Face" w:hAnsi="Baskerville Old Face" w:cs="Garamond"/>
          <w:b/>
          <w:bCs/>
          <w:i/>
          <w:iCs/>
          <w:sz w:val="24"/>
          <w:szCs w:val="24"/>
        </w:rPr>
        <w:t xml:space="preserve"> </w:t>
      </w:r>
      <w:r w:rsidRPr="006003AA">
        <w:rPr>
          <w:rFonts w:ascii="Baskerville Old Face" w:hAnsi="Baskerville Old Face" w:cs="Garamond"/>
          <w:b/>
          <w:bCs/>
          <w:i/>
          <w:iCs/>
          <w:sz w:val="24"/>
          <w:szCs w:val="24"/>
        </w:rPr>
        <w:t>Irrelevance Injustice and Testimonial Injustice</w:t>
      </w:r>
    </w:p>
    <w:p w14:paraId="1B9E7866" w14:textId="082136F2" w:rsidR="007E5B12" w:rsidRPr="00E15E9F" w:rsidRDefault="007E5B12" w:rsidP="00E15E9F">
      <w:pPr>
        <w:autoSpaceDE w:val="0"/>
        <w:autoSpaceDN w:val="0"/>
        <w:adjustRightInd w:val="0"/>
        <w:spacing w:line="240" w:lineRule="auto"/>
        <w:jc w:val="left"/>
        <w:rPr>
          <w:rFonts w:ascii="Baskerville Old Face" w:hAnsi="Baskerville Old Face" w:cs="Garamond"/>
          <w:sz w:val="24"/>
          <w:szCs w:val="24"/>
        </w:rPr>
      </w:pPr>
    </w:p>
    <w:p w14:paraId="02D38F6C" w14:textId="00B98D8E" w:rsidR="0002520E" w:rsidRPr="00E15E9F" w:rsidRDefault="00B32010" w:rsidP="00E15E9F">
      <w:pPr>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Some</w:t>
      </w:r>
      <w:r w:rsidR="003F2033" w:rsidRPr="00E15E9F">
        <w:rPr>
          <w:rFonts w:ascii="Baskerville Old Face" w:hAnsi="Baskerville Old Face" w:cs="Garamond"/>
          <w:sz w:val="24"/>
          <w:szCs w:val="24"/>
        </w:rPr>
        <w:t xml:space="preserve"> important differences between</w:t>
      </w:r>
      <w:r w:rsidR="00430C62" w:rsidRPr="00E15E9F">
        <w:rPr>
          <w:rFonts w:ascii="Baskerville Old Face" w:hAnsi="Baskerville Old Face" w:cs="Garamond"/>
          <w:sz w:val="24"/>
          <w:szCs w:val="24"/>
        </w:rPr>
        <w:t xml:space="preserve"> irrelevance</w:t>
      </w:r>
      <w:r w:rsidR="003F2033" w:rsidRPr="00E15E9F">
        <w:rPr>
          <w:rFonts w:ascii="Baskerville Old Face" w:hAnsi="Baskerville Old Face" w:cs="Garamond"/>
          <w:sz w:val="24"/>
          <w:szCs w:val="24"/>
        </w:rPr>
        <w:t xml:space="preserve"> and testimonial</w:t>
      </w:r>
      <w:r w:rsidR="00430C62" w:rsidRPr="00E15E9F">
        <w:rPr>
          <w:rFonts w:ascii="Baskerville Old Face" w:hAnsi="Baskerville Old Face" w:cs="Garamond"/>
          <w:sz w:val="24"/>
          <w:szCs w:val="24"/>
        </w:rPr>
        <w:t xml:space="preserve"> injustice</w:t>
      </w:r>
      <w:r w:rsidRPr="00E15E9F">
        <w:rPr>
          <w:rFonts w:ascii="Baskerville Old Face" w:hAnsi="Baskerville Old Face" w:cs="Garamond"/>
          <w:sz w:val="24"/>
          <w:szCs w:val="24"/>
        </w:rPr>
        <w:t xml:space="preserve"> have already been noted</w:t>
      </w:r>
      <w:r w:rsidR="003F2033" w:rsidRPr="00E15E9F">
        <w:rPr>
          <w:rFonts w:ascii="Baskerville Old Face" w:hAnsi="Baskerville Old Face" w:cs="Garamond"/>
          <w:sz w:val="24"/>
          <w:szCs w:val="24"/>
        </w:rPr>
        <w:t xml:space="preserve">. </w:t>
      </w:r>
      <w:r w:rsidR="00217E5B" w:rsidRPr="00E15E9F">
        <w:rPr>
          <w:rFonts w:ascii="Baskerville Old Face" w:hAnsi="Baskerville Old Face" w:cs="Garamond"/>
          <w:sz w:val="24"/>
          <w:szCs w:val="24"/>
        </w:rPr>
        <w:t xml:space="preserve">I’ll finish up by mentioning three </w:t>
      </w:r>
      <w:r w:rsidR="007E5B12" w:rsidRPr="00E15E9F">
        <w:rPr>
          <w:rFonts w:ascii="Baskerville Old Face" w:hAnsi="Baskerville Old Face" w:cs="Garamond"/>
          <w:sz w:val="24"/>
          <w:szCs w:val="24"/>
        </w:rPr>
        <w:t>further</w:t>
      </w:r>
      <w:r w:rsidR="003F2033"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differenc</w:t>
      </w:r>
      <w:r w:rsidR="003F2033" w:rsidRPr="00E15E9F">
        <w:rPr>
          <w:rFonts w:ascii="Baskerville Old Face" w:hAnsi="Baskerville Old Face" w:cs="Garamond"/>
          <w:sz w:val="24"/>
          <w:szCs w:val="24"/>
        </w:rPr>
        <w:t>es</w:t>
      </w:r>
      <w:r w:rsidR="00217E5B" w:rsidRPr="00E15E9F">
        <w:rPr>
          <w:rFonts w:ascii="Baskerville Old Face" w:hAnsi="Baskerville Old Face" w:cs="Garamond"/>
          <w:sz w:val="24"/>
          <w:szCs w:val="24"/>
        </w:rPr>
        <w:t xml:space="preserve"> in order to dispel any lingering doubts about the distinctiveness of irrelevance injustice.</w:t>
      </w:r>
      <w:r w:rsidR="003F2033" w:rsidRPr="00E15E9F">
        <w:rPr>
          <w:rFonts w:ascii="Baskerville Old Face" w:hAnsi="Baskerville Old Face" w:cs="Garamond"/>
          <w:sz w:val="24"/>
          <w:szCs w:val="24"/>
        </w:rPr>
        <w:t xml:space="preserve"> </w:t>
      </w:r>
    </w:p>
    <w:p w14:paraId="69783436" w14:textId="77777777" w:rsidR="0089077E" w:rsidRPr="00E15E9F" w:rsidRDefault="0089077E" w:rsidP="00E15E9F">
      <w:pPr>
        <w:spacing w:line="240" w:lineRule="auto"/>
        <w:jc w:val="left"/>
        <w:rPr>
          <w:rFonts w:ascii="Baskerville Old Face" w:hAnsi="Baskerville Old Face" w:cs="Garamond"/>
          <w:sz w:val="24"/>
          <w:szCs w:val="24"/>
        </w:rPr>
      </w:pPr>
    </w:p>
    <w:p w14:paraId="2208AC30" w14:textId="23E9EAFB" w:rsidR="0002520E" w:rsidRPr="00E15E9F" w:rsidRDefault="0002520E" w:rsidP="00E15E9F">
      <w:pPr>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 xml:space="preserve">Firstly, irrelevance injustice and testimonial injustice </w:t>
      </w:r>
      <w:r w:rsidRPr="00E15E9F">
        <w:rPr>
          <w:rFonts w:ascii="Baskerville Old Face" w:hAnsi="Baskerville Old Face" w:cs="Garamond-Italic"/>
          <w:i/>
          <w:iCs/>
          <w:sz w:val="24"/>
          <w:szCs w:val="24"/>
        </w:rPr>
        <w:t>don’t always co-occur</w:t>
      </w:r>
      <w:r w:rsidRPr="00E15E9F">
        <w:rPr>
          <w:rFonts w:ascii="Baskerville Old Face" w:hAnsi="Baskerville Old Face" w:cs="Garamond"/>
          <w:sz w:val="24"/>
          <w:szCs w:val="24"/>
        </w:rPr>
        <w:t xml:space="preserve">. BOARDROOM and DINING CLUB-type cases of irrelevance injustice are fundamentally different in structure from testimonial injustice. Whereas in testimonial injustice the victim of injustice is always the person testifying, in these forms of irrelevance injustice the person raising the alternative is the </w:t>
      </w:r>
      <w:r w:rsidRPr="00E15E9F">
        <w:rPr>
          <w:rFonts w:ascii="Baskerville Old Face" w:hAnsi="Baskerville Old Face" w:cs="Garamond"/>
          <w:sz w:val="24"/>
          <w:szCs w:val="24"/>
        </w:rPr>
        <w:lastRenderedPageBreak/>
        <w:t>perpetrator. BOARDROOM-type cases of irrelevance injustice are more similar in structure to testimonial injustice, but there will not always be co-occurrence in these cases either. Testimonial injustice arises in a hearer’s evaluation of whether a speaker’s utterance is known or credible, irrelevance injustice arises in an audience’s evaluation of whether an utterance is relevant. This means that there can be cases in which a hearer correctly judges a speaker’s testimony to be known, and so does not perpetrate testimonial injustice, yet incorrectly judges the same piece of testimony to be irrelevant, thereby perpetrating irrelevance injustice. Suppose that in BOARDROOM Miss Triggs is correctly judged to know that there have been structural changes in the economy, and thus does not suffer from testimonial injustice. However, what Miss Triggs says is incorrectly judged to be irrelevant to explaining the cause of Company X’s losses. Thus, we have a case of irrelevance injustice that is not at the same time a case of testimonial injustice</w:t>
      </w:r>
      <w:r w:rsidR="0089077E" w:rsidRPr="00E15E9F">
        <w:rPr>
          <w:rFonts w:ascii="Baskerville Old Face" w:hAnsi="Baskerville Old Face" w:cs="Garamond"/>
          <w:sz w:val="24"/>
          <w:szCs w:val="24"/>
        </w:rPr>
        <w:t>.</w:t>
      </w:r>
    </w:p>
    <w:p w14:paraId="4785FFD9" w14:textId="77777777" w:rsidR="0089077E" w:rsidRPr="00E15E9F" w:rsidRDefault="0089077E" w:rsidP="00E15E9F">
      <w:pPr>
        <w:spacing w:line="240" w:lineRule="auto"/>
        <w:jc w:val="left"/>
        <w:rPr>
          <w:rFonts w:ascii="Baskerville Old Face" w:hAnsi="Baskerville Old Face" w:cs="Garamond"/>
          <w:sz w:val="24"/>
          <w:szCs w:val="24"/>
        </w:rPr>
      </w:pPr>
    </w:p>
    <w:p w14:paraId="0FB214DE" w14:textId="2176CBC5" w:rsidR="007E5B12" w:rsidRPr="00E15E9F"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Secondly</w:t>
      </w:r>
      <w:r w:rsidR="007E5B12" w:rsidRPr="00E15E9F">
        <w:rPr>
          <w:rFonts w:ascii="Baskerville Old Face" w:hAnsi="Baskerville Old Face" w:cs="Garamond"/>
          <w:sz w:val="24"/>
          <w:szCs w:val="24"/>
        </w:rPr>
        <w:t xml:space="preserve">, testifying and raising an alternative as relevant are </w:t>
      </w:r>
      <w:r w:rsidR="007E5B12" w:rsidRPr="00E15E9F">
        <w:rPr>
          <w:rFonts w:ascii="Baskerville Old Face" w:hAnsi="Baskerville Old Face" w:cs="Garamond-Italic"/>
          <w:i/>
          <w:iCs/>
          <w:sz w:val="24"/>
          <w:szCs w:val="24"/>
        </w:rPr>
        <w:t xml:space="preserve">distinctive epistemic activities. </w:t>
      </w:r>
      <w:r w:rsidR="00AE2469" w:rsidRPr="00E15E9F">
        <w:rPr>
          <w:rFonts w:ascii="Baskerville Old Face" w:hAnsi="Baskerville Old Face" w:cs="Garamond"/>
          <w:sz w:val="24"/>
          <w:szCs w:val="24"/>
        </w:rPr>
        <w:t>One</w:t>
      </w:r>
      <w:r w:rsidR="007E5B12" w:rsidRPr="00E15E9F">
        <w:rPr>
          <w:rFonts w:ascii="Baskerville Old Face" w:hAnsi="Baskerville Old Face" w:cs="Garamond"/>
          <w:sz w:val="24"/>
          <w:szCs w:val="24"/>
        </w:rPr>
        <w:t xml:space="preserve"> way to see</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this is to think about how best to classify testimonial and irrelevance injustice in terms of the</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distinction that Christopher Hookway (2010) draws between epistemic injustices that are perpetrated</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 xml:space="preserve">from the </w:t>
      </w:r>
      <w:r w:rsidR="007E5B12" w:rsidRPr="00E15E9F">
        <w:rPr>
          <w:rFonts w:ascii="Baskerville Old Face" w:hAnsi="Baskerville Old Face" w:cs="Garamond-Italic"/>
          <w:i/>
          <w:iCs/>
          <w:sz w:val="24"/>
          <w:szCs w:val="24"/>
        </w:rPr>
        <w:t xml:space="preserve">informational perspective </w:t>
      </w:r>
      <w:r w:rsidR="007E5B12" w:rsidRPr="00E15E9F">
        <w:rPr>
          <w:rFonts w:ascii="Baskerville Old Face" w:hAnsi="Baskerville Old Face" w:cs="Garamond"/>
          <w:sz w:val="24"/>
          <w:szCs w:val="24"/>
        </w:rPr>
        <w:t xml:space="preserve">and those perpetrated from the </w:t>
      </w:r>
      <w:r w:rsidR="007E5B12" w:rsidRPr="00E15E9F">
        <w:rPr>
          <w:rFonts w:ascii="Baskerville Old Face" w:hAnsi="Baskerville Old Face" w:cs="Garamond-Italic"/>
          <w:i/>
          <w:iCs/>
          <w:sz w:val="24"/>
          <w:szCs w:val="24"/>
        </w:rPr>
        <w:t>participant perspective</w:t>
      </w:r>
      <w:r w:rsidR="007E5B12" w:rsidRPr="00E15E9F">
        <w:rPr>
          <w:rFonts w:ascii="Baskerville Old Face" w:hAnsi="Baskerville Old Face" w:cs="Garamond"/>
          <w:sz w:val="24"/>
          <w:szCs w:val="24"/>
        </w:rPr>
        <w:t>. Informational</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perspective epistemic injustice involves an agent being wrongly treated as an unreliable source of</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 xml:space="preserve">knowledge. </w:t>
      </w:r>
      <w:bookmarkStart w:id="18" w:name="_Hlk73345404"/>
      <w:r w:rsidR="007E5B12" w:rsidRPr="00E15E9F">
        <w:rPr>
          <w:rFonts w:ascii="Baskerville Old Face" w:hAnsi="Baskerville Old Face" w:cs="Garamond"/>
          <w:sz w:val="24"/>
          <w:szCs w:val="24"/>
        </w:rPr>
        <w:t>Participant perspective epistemic injustice involves an agent being wrongly taken to lack the</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competency required to participate in some epistemic activity besides the possession or transmission of</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knowledge</w:t>
      </w:r>
      <w:r w:rsidR="00E5655A" w:rsidRPr="00E15E9F">
        <w:rPr>
          <w:rFonts w:ascii="Baskerville Old Face" w:hAnsi="Baskerville Old Face" w:cs="Garamond"/>
          <w:sz w:val="24"/>
          <w:szCs w:val="24"/>
        </w:rPr>
        <w:t>.</w:t>
      </w:r>
      <w:bookmarkEnd w:id="18"/>
      <w:r w:rsidR="00E5655A" w:rsidRPr="00E15E9F">
        <w:rPr>
          <w:rFonts w:ascii="Baskerville Old Face" w:hAnsi="Baskerville Old Face" w:cs="Garamond"/>
          <w:sz w:val="24"/>
          <w:szCs w:val="24"/>
        </w:rPr>
        <w:t xml:space="preserve"> To characterise irrelevance injustice in terms of this distinction we have</w:t>
      </w:r>
      <w:r w:rsidR="001E18BB" w:rsidRPr="00E15E9F">
        <w:rPr>
          <w:rFonts w:ascii="Baskerville Old Face" w:hAnsi="Baskerville Old Face" w:cs="Garamond"/>
          <w:sz w:val="24"/>
          <w:szCs w:val="24"/>
        </w:rPr>
        <w:t xml:space="preserve"> to</w:t>
      </w:r>
      <w:r w:rsidR="00E5655A" w:rsidRPr="00E15E9F">
        <w:rPr>
          <w:rFonts w:ascii="Baskerville Old Face" w:hAnsi="Baskerville Old Face" w:cs="Garamond"/>
          <w:sz w:val="24"/>
          <w:szCs w:val="24"/>
        </w:rPr>
        <w:t xml:space="preserve"> expand it to also include in the category of participant perspective epistemic injustice cases where agents are wrongly taken to </w:t>
      </w:r>
      <w:r w:rsidR="00E5655A" w:rsidRPr="00E15E9F">
        <w:rPr>
          <w:rFonts w:ascii="Baskerville Old Face" w:hAnsi="Baskerville Old Face" w:cs="Garamond"/>
          <w:i/>
          <w:iCs/>
          <w:sz w:val="24"/>
          <w:szCs w:val="24"/>
        </w:rPr>
        <w:t>possess</w:t>
      </w:r>
      <w:r w:rsidR="00E5655A" w:rsidRPr="00E15E9F">
        <w:rPr>
          <w:rFonts w:ascii="Baskerville Old Face" w:hAnsi="Baskerville Old Face" w:cs="Garamond"/>
          <w:sz w:val="24"/>
          <w:szCs w:val="24"/>
        </w:rPr>
        <w:t xml:space="preserve"> the competency required to participate in epistemic activities besides knowledge transmission. This is necessary to be able to couch BOARDROOM and CLASSROOM</w:t>
      </w:r>
      <w:r w:rsidR="001E18BB" w:rsidRPr="00E15E9F">
        <w:rPr>
          <w:rFonts w:ascii="Baskerville Old Face" w:hAnsi="Baskerville Old Face" w:cs="Garamond"/>
          <w:sz w:val="24"/>
          <w:szCs w:val="24"/>
        </w:rPr>
        <w:t>-</w:t>
      </w:r>
      <w:r w:rsidR="00E5655A" w:rsidRPr="00E15E9F">
        <w:rPr>
          <w:rFonts w:ascii="Baskerville Old Face" w:hAnsi="Baskerville Old Face" w:cs="Garamond"/>
          <w:sz w:val="24"/>
          <w:szCs w:val="24"/>
        </w:rPr>
        <w:t>type cases in terms of this distinction. With this broadening in mind, we can say that te</w:t>
      </w:r>
      <w:r w:rsidR="007E5B12" w:rsidRPr="00E15E9F">
        <w:rPr>
          <w:rFonts w:ascii="Baskerville Old Face" w:hAnsi="Baskerville Old Face" w:cs="Garamond"/>
          <w:sz w:val="24"/>
          <w:szCs w:val="24"/>
        </w:rPr>
        <w:t>stimonial injustice is an epistemic injustice of the informational perspective variety. As the</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label has it, it involves the speech act of testifying. The primary epistemic function of testifying is to put</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forward some proposition as true, and thereby transmit knowledge to an audience. Irrelevance injustice,</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on the other hand, is an epistemic injustice of the participant perspective variety. It involves the raising of</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alternatives, the primary epistemic function of which is to is inquire into whether a proposition under</w:t>
      </w:r>
      <w:r w:rsidR="004537A7" w:rsidRPr="00E15E9F">
        <w:rPr>
          <w:rFonts w:ascii="Baskerville Old Face" w:hAnsi="Baskerville Old Face" w:cs="Garamond"/>
          <w:sz w:val="24"/>
          <w:szCs w:val="24"/>
        </w:rPr>
        <w:t xml:space="preserve"> </w:t>
      </w:r>
      <w:r w:rsidR="007E5B12" w:rsidRPr="00E15E9F">
        <w:rPr>
          <w:rFonts w:ascii="Baskerville Old Face" w:hAnsi="Baskerville Old Face" w:cs="Garamond"/>
          <w:sz w:val="24"/>
          <w:szCs w:val="24"/>
        </w:rPr>
        <w:t xml:space="preserve">discussion is true or justified in being believed, and thus whether it’s </w:t>
      </w:r>
      <w:r w:rsidR="001E18BB" w:rsidRPr="00E15E9F">
        <w:rPr>
          <w:rFonts w:ascii="Baskerville Old Face" w:hAnsi="Baskerville Old Face" w:cs="Garamond"/>
          <w:sz w:val="24"/>
          <w:szCs w:val="24"/>
        </w:rPr>
        <w:t>‘</w:t>
      </w:r>
      <w:r w:rsidR="007E5B12" w:rsidRPr="00E15E9F">
        <w:rPr>
          <w:rFonts w:ascii="Baskerville Old Face" w:hAnsi="Baskerville Old Face" w:cs="Garamond"/>
          <w:sz w:val="24"/>
          <w:szCs w:val="24"/>
        </w:rPr>
        <w:t>known</w:t>
      </w:r>
      <w:r w:rsidR="001E18BB" w:rsidRPr="00E15E9F">
        <w:rPr>
          <w:rFonts w:ascii="Baskerville Old Face" w:hAnsi="Baskerville Old Face" w:cs="Garamond"/>
          <w:sz w:val="24"/>
          <w:szCs w:val="24"/>
        </w:rPr>
        <w:t>’</w:t>
      </w:r>
      <w:r w:rsidR="007E5B12" w:rsidRPr="00E15E9F">
        <w:rPr>
          <w:rFonts w:ascii="Baskerville Old Face" w:hAnsi="Baskerville Old Face" w:cs="Garamond"/>
          <w:sz w:val="24"/>
          <w:szCs w:val="24"/>
        </w:rPr>
        <w:t>.</w:t>
      </w:r>
    </w:p>
    <w:p w14:paraId="2A787327" w14:textId="69E6563D" w:rsidR="007E5B12" w:rsidRPr="00E15E9F" w:rsidRDefault="007E5B12" w:rsidP="00E15E9F">
      <w:pPr>
        <w:autoSpaceDE w:val="0"/>
        <w:autoSpaceDN w:val="0"/>
        <w:adjustRightInd w:val="0"/>
        <w:spacing w:line="240" w:lineRule="auto"/>
        <w:jc w:val="left"/>
        <w:rPr>
          <w:rFonts w:ascii="Garamond" w:hAnsi="Garamond" w:cs="Garamond"/>
          <w:sz w:val="24"/>
          <w:szCs w:val="24"/>
        </w:rPr>
      </w:pPr>
    </w:p>
    <w:p w14:paraId="4D4EBEE0" w14:textId="13BB8E67" w:rsidR="007E5B12" w:rsidRPr="00E15E9F" w:rsidRDefault="007E5B12" w:rsidP="00E15E9F">
      <w:pPr>
        <w:autoSpaceDE w:val="0"/>
        <w:autoSpaceDN w:val="0"/>
        <w:adjustRightInd w:val="0"/>
        <w:spacing w:line="240" w:lineRule="auto"/>
        <w:jc w:val="left"/>
        <w:rPr>
          <w:rFonts w:ascii="Baskerville Old Face" w:hAnsi="Baskerville Old Face" w:cs="Garamond"/>
          <w:sz w:val="24"/>
          <w:szCs w:val="24"/>
          <w:highlight w:val="yellow"/>
        </w:rPr>
      </w:pPr>
      <w:r w:rsidRPr="00E15E9F">
        <w:rPr>
          <w:rFonts w:ascii="Baskerville Old Face" w:hAnsi="Baskerville Old Face" w:cs="Garamond"/>
          <w:sz w:val="24"/>
          <w:szCs w:val="24"/>
        </w:rPr>
        <w:t>Plausibly, the different epistemic activities involved in testimonial and irrelevance injustice each require</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 xml:space="preserve">the cultivation of different epistemic </w:t>
      </w:r>
      <w:r w:rsidR="00FD1836" w:rsidRPr="00E15E9F">
        <w:rPr>
          <w:rFonts w:ascii="Baskerville Old Face" w:hAnsi="Baskerville Old Face" w:cs="Garamond"/>
          <w:sz w:val="24"/>
          <w:szCs w:val="24"/>
        </w:rPr>
        <w:t>virtues</w:t>
      </w:r>
      <w:r w:rsidRPr="00E15E9F">
        <w:rPr>
          <w:rFonts w:ascii="Baskerville Old Face" w:hAnsi="Baskerville Old Face" w:cs="Garamond"/>
          <w:sz w:val="24"/>
          <w:szCs w:val="24"/>
        </w:rPr>
        <w:t xml:space="preserve">. </w:t>
      </w:r>
      <w:r w:rsidR="00FD1836" w:rsidRPr="00E15E9F">
        <w:rPr>
          <w:rFonts w:ascii="Baskerville Old Face" w:hAnsi="Baskerville Old Face" w:cs="Garamond"/>
          <w:sz w:val="24"/>
          <w:szCs w:val="24"/>
        </w:rPr>
        <w:t>T</w:t>
      </w:r>
      <w:r w:rsidR="001C1B57" w:rsidRPr="00E15E9F">
        <w:rPr>
          <w:rFonts w:ascii="Baskerville Old Face" w:hAnsi="Baskerville Old Face" w:cs="Garamond"/>
          <w:sz w:val="24"/>
          <w:szCs w:val="24"/>
        </w:rPr>
        <w:t>esti</w:t>
      </w:r>
      <w:r w:rsidR="00FD1836" w:rsidRPr="00E15E9F">
        <w:rPr>
          <w:rFonts w:ascii="Baskerville Old Face" w:hAnsi="Baskerville Old Face" w:cs="Garamond"/>
          <w:sz w:val="24"/>
          <w:szCs w:val="24"/>
        </w:rPr>
        <w:t>mony</w:t>
      </w:r>
      <w:r w:rsidR="00217E5B" w:rsidRPr="00E15E9F">
        <w:rPr>
          <w:rFonts w:ascii="Baskerville Old Face" w:hAnsi="Baskerville Old Face" w:cs="Garamond"/>
          <w:sz w:val="24"/>
          <w:szCs w:val="24"/>
        </w:rPr>
        <w:t xml:space="preserve"> </w:t>
      </w:r>
      <w:r w:rsidR="00DD0304" w:rsidRPr="00E15E9F">
        <w:rPr>
          <w:rFonts w:ascii="Baskerville Old Face" w:hAnsi="Baskerville Old Face" w:cs="Garamond"/>
          <w:sz w:val="24"/>
          <w:szCs w:val="24"/>
        </w:rPr>
        <w:t xml:space="preserve">might be </w:t>
      </w:r>
      <w:r w:rsidR="00FD1836" w:rsidRPr="00E15E9F">
        <w:rPr>
          <w:rFonts w:ascii="Baskerville Old Face" w:hAnsi="Baskerville Old Face" w:cs="Garamond"/>
          <w:sz w:val="24"/>
          <w:szCs w:val="24"/>
        </w:rPr>
        <w:t>associated with the virtue of intellectual courage</w:t>
      </w:r>
      <w:r w:rsidR="00217E5B" w:rsidRPr="00E15E9F">
        <w:rPr>
          <w:rFonts w:ascii="Baskerville Old Face" w:hAnsi="Baskerville Old Face" w:cs="Garamond"/>
          <w:sz w:val="24"/>
          <w:szCs w:val="24"/>
        </w:rPr>
        <w:t xml:space="preserve"> because courage is </w:t>
      </w:r>
      <w:r w:rsidR="00FD1836" w:rsidRPr="00E15E9F">
        <w:rPr>
          <w:rFonts w:ascii="Baskerville Old Face" w:hAnsi="Baskerville Old Face" w:cs="Garamond"/>
          <w:sz w:val="24"/>
          <w:szCs w:val="24"/>
        </w:rPr>
        <w:t>required to</w:t>
      </w:r>
      <w:r w:rsidR="001C1B57" w:rsidRPr="00E15E9F">
        <w:rPr>
          <w:rFonts w:ascii="Baskerville Old Face" w:hAnsi="Baskerville Old Face" w:cs="Garamond"/>
          <w:sz w:val="24"/>
          <w:szCs w:val="24"/>
        </w:rPr>
        <w:t xml:space="preserve"> put forward proposition</w:t>
      </w:r>
      <w:r w:rsidR="00FD1836" w:rsidRPr="00E15E9F">
        <w:rPr>
          <w:rFonts w:ascii="Baskerville Old Face" w:hAnsi="Baskerville Old Face" w:cs="Garamond"/>
          <w:sz w:val="24"/>
          <w:szCs w:val="24"/>
        </w:rPr>
        <w:t>s</w:t>
      </w:r>
      <w:r w:rsidR="001C1B57" w:rsidRPr="00E15E9F">
        <w:rPr>
          <w:rFonts w:ascii="Baskerville Old Face" w:hAnsi="Baskerville Old Face" w:cs="Garamond"/>
          <w:sz w:val="24"/>
          <w:szCs w:val="24"/>
        </w:rPr>
        <w:t xml:space="preserve"> as something that</w:t>
      </w:r>
      <w:r w:rsidR="00FD1836" w:rsidRPr="00E15E9F">
        <w:rPr>
          <w:rFonts w:ascii="Baskerville Old Face" w:hAnsi="Baskerville Old Face" w:cs="Garamond"/>
          <w:sz w:val="24"/>
          <w:szCs w:val="24"/>
        </w:rPr>
        <w:t xml:space="preserve"> others can take your word for.</w:t>
      </w:r>
      <w:r w:rsidR="001C1B57" w:rsidRPr="00E15E9F">
        <w:rPr>
          <w:rFonts w:ascii="Baskerville Old Face" w:hAnsi="Baskerville Old Face" w:cs="Garamond"/>
          <w:sz w:val="24"/>
          <w:szCs w:val="24"/>
        </w:rPr>
        <w:t xml:space="preserve"> </w:t>
      </w:r>
      <w:r w:rsidR="00FD1836" w:rsidRPr="00E15E9F">
        <w:rPr>
          <w:rFonts w:ascii="Baskerville Old Face" w:hAnsi="Baskerville Old Face" w:cs="Garamond"/>
          <w:sz w:val="24"/>
          <w:szCs w:val="24"/>
        </w:rPr>
        <w:t xml:space="preserve">When </w:t>
      </w:r>
      <w:r w:rsidR="00217E5B" w:rsidRPr="00E15E9F">
        <w:rPr>
          <w:rFonts w:ascii="Baskerville Old Face" w:hAnsi="Baskerville Old Face" w:cs="Garamond"/>
          <w:sz w:val="24"/>
          <w:szCs w:val="24"/>
        </w:rPr>
        <w:t>you testify you</w:t>
      </w:r>
      <w:r w:rsidR="00FD1836" w:rsidRPr="00E15E9F">
        <w:rPr>
          <w:rFonts w:ascii="Baskerville Old Face" w:hAnsi="Baskerville Old Face" w:cs="Garamond"/>
          <w:sz w:val="24"/>
          <w:szCs w:val="24"/>
        </w:rPr>
        <w:t xml:space="preserve"> put forward a proposition as true, and so take the matter to be settled. R</w:t>
      </w:r>
      <w:r w:rsidR="001A1961" w:rsidRPr="00E15E9F">
        <w:rPr>
          <w:rFonts w:ascii="Baskerville Old Face" w:hAnsi="Baskerville Old Face" w:cs="Garamond"/>
          <w:sz w:val="24"/>
          <w:szCs w:val="24"/>
        </w:rPr>
        <w:t>ais</w:t>
      </w:r>
      <w:r w:rsidR="00FD1836" w:rsidRPr="00E15E9F">
        <w:rPr>
          <w:rFonts w:ascii="Baskerville Old Face" w:hAnsi="Baskerville Old Face" w:cs="Garamond"/>
          <w:sz w:val="24"/>
          <w:szCs w:val="24"/>
        </w:rPr>
        <w:t>ing</w:t>
      </w:r>
      <w:r w:rsidR="001A1961" w:rsidRPr="00E15E9F">
        <w:rPr>
          <w:rFonts w:ascii="Baskerville Old Face" w:hAnsi="Baskerville Old Face" w:cs="Garamond"/>
          <w:sz w:val="24"/>
          <w:szCs w:val="24"/>
        </w:rPr>
        <w:t xml:space="preserve"> alternative</w:t>
      </w:r>
      <w:r w:rsidR="00FD1836" w:rsidRPr="00E15E9F">
        <w:rPr>
          <w:rFonts w:ascii="Baskerville Old Face" w:hAnsi="Baskerville Old Face" w:cs="Garamond"/>
          <w:sz w:val="24"/>
          <w:szCs w:val="24"/>
        </w:rPr>
        <w:t>s</w:t>
      </w:r>
      <w:r w:rsidR="002F6DAF" w:rsidRPr="00E15E9F">
        <w:rPr>
          <w:rFonts w:ascii="Baskerville Old Face" w:hAnsi="Baskerville Old Face" w:cs="Garamond"/>
          <w:sz w:val="24"/>
          <w:szCs w:val="24"/>
        </w:rPr>
        <w:t xml:space="preserve"> is to t</w:t>
      </w:r>
      <w:r w:rsidR="00217E5B" w:rsidRPr="00E15E9F">
        <w:rPr>
          <w:rFonts w:ascii="Baskerville Old Face" w:hAnsi="Baskerville Old Face" w:cs="Garamond"/>
          <w:sz w:val="24"/>
          <w:szCs w:val="24"/>
        </w:rPr>
        <w:t>ake the</w:t>
      </w:r>
      <w:r w:rsidR="002F6DAF" w:rsidRPr="00E15E9F">
        <w:rPr>
          <w:rFonts w:ascii="Baskerville Old Face" w:hAnsi="Baskerville Old Face" w:cs="Garamond"/>
          <w:sz w:val="24"/>
          <w:szCs w:val="24"/>
        </w:rPr>
        <w:t xml:space="preserve"> matter to </w:t>
      </w:r>
      <w:r w:rsidR="00217E5B" w:rsidRPr="00E15E9F">
        <w:rPr>
          <w:rFonts w:ascii="Baskerville Old Face" w:hAnsi="Baskerville Old Face" w:cs="Garamond"/>
          <w:sz w:val="24"/>
          <w:szCs w:val="24"/>
        </w:rPr>
        <w:t xml:space="preserve">still </w:t>
      </w:r>
      <w:r w:rsidR="002F6DAF" w:rsidRPr="00E15E9F">
        <w:rPr>
          <w:rFonts w:ascii="Baskerville Old Face" w:hAnsi="Baskerville Old Face" w:cs="Garamond"/>
          <w:sz w:val="24"/>
          <w:szCs w:val="24"/>
        </w:rPr>
        <w:t>be open.</w:t>
      </w:r>
      <w:r w:rsidR="00022C96" w:rsidRPr="00E15E9F">
        <w:rPr>
          <w:rFonts w:ascii="Baskerville Old Face" w:hAnsi="Baskerville Old Face" w:cs="Garamond"/>
          <w:sz w:val="24"/>
          <w:szCs w:val="24"/>
        </w:rPr>
        <w:t xml:space="preserve"> </w:t>
      </w:r>
      <w:r w:rsidR="002F6DAF" w:rsidRPr="00E15E9F">
        <w:rPr>
          <w:rFonts w:ascii="Baskerville Old Face" w:hAnsi="Baskerville Old Face" w:cs="Garamond"/>
          <w:sz w:val="24"/>
          <w:szCs w:val="24"/>
        </w:rPr>
        <w:t>So, whi</w:t>
      </w:r>
      <w:r w:rsidR="00DD0304" w:rsidRPr="00E15E9F">
        <w:rPr>
          <w:rFonts w:ascii="Baskerville Old Face" w:hAnsi="Baskerville Old Face" w:cs="Garamond"/>
          <w:sz w:val="24"/>
          <w:szCs w:val="24"/>
        </w:rPr>
        <w:t>l</w:t>
      </w:r>
      <w:r w:rsidR="00217E5B" w:rsidRPr="00E15E9F">
        <w:rPr>
          <w:rFonts w:ascii="Baskerville Old Face" w:hAnsi="Baskerville Old Face" w:cs="Garamond"/>
          <w:sz w:val="24"/>
          <w:szCs w:val="24"/>
        </w:rPr>
        <w:t>st requiring</w:t>
      </w:r>
      <w:r w:rsidR="002F6DAF" w:rsidRPr="00E15E9F">
        <w:rPr>
          <w:rFonts w:ascii="Baskerville Old Face" w:hAnsi="Baskerville Old Face" w:cs="Garamond"/>
          <w:sz w:val="24"/>
          <w:szCs w:val="24"/>
        </w:rPr>
        <w:t xml:space="preserve"> courage, </w:t>
      </w:r>
      <w:r w:rsidR="00217E5B" w:rsidRPr="00E15E9F">
        <w:rPr>
          <w:rFonts w:ascii="Baskerville Old Face" w:hAnsi="Baskerville Old Face" w:cs="Garamond"/>
          <w:sz w:val="24"/>
          <w:szCs w:val="24"/>
        </w:rPr>
        <w:t xml:space="preserve">raising alternatives </w:t>
      </w:r>
      <w:r w:rsidR="001C1B57" w:rsidRPr="00E15E9F">
        <w:rPr>
          <w:rFonts w:ascii="Baskerville Old Face" w:hAnsi="Baskerville Old Face" w:cs="Garamond"/>
          <w:sz w:val="24"/>
          <w:szCs w:val="24"/>
        </w:rPr>
        <w:t>also</w:t>
      </w:r>
      <w:r w:rsidR="002F6DAF" w:rsidRPr="00E15E9F">
        <w:rPr>
          <w:rFonts w:ascii="Baskerville Old Face" w:hAnsi="Baskerville Old Face" w:cs="Garamond"/>
          <w:sz w:val="24"/>
          <w:szCs w:val="24"/>
        </w:rPr>
        <w:t xml:space="preserve"> involves the</w:t>
      </w:r>
      <w:r w:rsidR="000B2895" w:rsidRPr="00E15E9F">
        <w:rPr>
          <w:rFonts w:ascii="Baskerville Old Face" w:hAnsi="Baskerville Old Face" w:cs="Garamond"/>
          <w:sz w:val="24"/>
          <w:szCs w:val="24"/>
        </w:rPr>
        <w:t xml:space="preserve"> virtue</w:t>
      </w:r>
      <w:r w:rsidR="005717A1" w:rsidRPr="00E15E9F">
        <w:rPr>
          <w:rFonts w:ascii="Baskerville Old Face" w:hAnsi="Baskerville Old Face" w:cs="Garamond"/>
          <w:sz w:val="24"/>
          <w:szCs w:val="24"/>
        </w:rPr>
        <w:t>s</w:t>
      </w:r>
      <w:r w:rsidR="000B2895" w:rsidRPr="00E15E9F">
        <w:rPr>
          <w:rFonts w:ascii="Baskerville Old Face" w:hAnsi="Baskerville Old Face" w:cs="Garamond"/>
          <w:sz w:val="24"/>
          <w:szCs w:val="24"/>
        </w:rPr>
        <w:t xml:space="preserve"> of</w:t>
      </w:r>
      <w:r w:rsidR="005717A1" w:rsidRPr="00E15E9F">
        <w:rPr>
          <w:rFonts w:ascii="Baskerville Old Face" w:hAnsi="Baskerville Old Face" w:cs="Garamond"/>
          <w:sz w:val="24"/>
          <w:szCs w:val="24"/>
        </w:rPr>
        <w:t xml:space="preserve"> open-mindedness and</w:t>
      </w:r>
      <w:r w:rsidR="002F6DAF" w:rsidRPr="00E15E9F">
        <w:rPr>
          <w:rFonts w:ascii="Baskerville Old Face" w:hAnsi="Baskerville Old Face" w:cs="Garamond"/>
          <w:sz w:val="24"/>
          <w:szCs w:val="24"/>
        </w:rPr>
        <w:t xml:space="preserve"> intellectual</w:t>
      </w:r>
      <w:r w:rsidR="001A1961" w:rsidRPr="00E15E9F">
        <w:rPr>
          <w:rFonts w:ascii="Baskerville Old Face" w:hAnsi="Baskerville Old Face" w:cs="Garamond"/>
          <w:sz w:val="24"/>
          <w:szCs w:val="24"/>
        </w:rPr>
        <w:t xml:space="preserve"> curiosity</w:t>
      </w:r>
      <w:r w:rsidR="002F6DAF" w:rsidRPr="00E15E9F">
        <w:rPr>
          <w:rFonts w:ascii="Baskerville Old Face" w:hAnsi="Baskerville Old Face" w:cs="Garamond"/>
          <w:sz w:val="24"/>
          <w:szCs w:val="24"/>
        </w:rPr>
        <w:t>.</w:t>
      </w:r>
      <w:r w:rsidR="005717A1" w:rsidRPr="00E15E9F">
        <w:rPr>
          <w:rFonts w:ascii="Baskerville Old Face" w:hAnsi="Baskerville Old Face" w:cs="Garamond"/>
          <w:sz w:val="24"/>
          <w:szCs w:val="24"/>
        </w:rPr>
        <w:t xml:space="preserve"> Open-mindedness was discussed earlier.</w:t>
      </w:r>
      <w:r w:rsidR="002F6DAF" w:rsidRPr="00E15E9F">
        <w:rPr>
          <w:rFonts w:ascii="Baskerville Old Face" w:hAnsi="Baskerville Old Face" w:cs="Garamond"/>
          <w:sz w:val="24"/>
          <w:szCs w:val="24"/>
        </w:rPr>
        <w:t xml:space="preserve"> The intellectually curious person </w:t>
      </w:r>
      <w:r w:rsidR="00FD1836" w:rsidRPr="00E15E9F">
        <w:rPr>
          <w:rFonts w:ascii="Baskerville Old Face" w:hAnsi="Baskerville Old Face" w:cs="Garamond"/>
          <w:sz w:val="24"/>
          <w:szCs w:val="24"/>
        </w:rPr>
        <w:t xml:space="preserve">is motivated to engage in inquiry, to ask and answer questions, and to improve </w:t>
      </w:r>
      <w:r w:rsidR="00022C96" w:rsidRPr="00E15E9F">
        <w:rPr>
          <w:rFonts w:ascii="Baskerville Old Face" w:hAnsi="Baskerville Old Face" w:cs="Garamond"/>
          <w:sz w:val="24"/>
          <w:szCs w:val="24"/>
        </w:rPr>
        <w:t>their</w:t>
      </w:r>
      <w:r w:rsidR="00FD1836" w:rsidRPr="00E15E9F">
        <w:rPr>
          <w:rFonts w:ascii="Baskerville Old Face" w:hAnsi="Baskerville Old Face" w:cs="Garamond"/>
          <w:sz w:val="24"/>
          <w:szCs w:val="24"/>
        </w:rPr>
        <w:t xml:space="preserve"> epistemic standing</w:t>
      </w:r>
      <w:r w:rsidR="00E70652" w:rsidRPr="00E15E9F">
        <w:rPr>
          <w:rFonts w:ascii="Baskerville Old Face" w:hAnsi="Baskerville Old Face" w:cs="Garamond"/>
          <w:sz w:val="24"/>
          <w:szCs w:val="24"/>
        </w:rPr>
        <w:t xml:space="preserve"> </w:t>
      </w:r>
      <w:r w:rsidR="002F6DAF" w:rsidRPr="00E15E9F">
        <w:rPr>
          <w:rFonts w:ascii="Baskerville Old Face" w:hAnsi="Baskerville Old Face" w:cs="Garamond"/>
          <w:sz w:val="24"/>
          <w:szCs w:val="24"/>
        </w:rPr>
        <w:t xml:space="preserve">as they consider and rule out more alternatives (see, </w:t>
      </w:r>
      <w:r w:rsidR="005D2185" w:rsidRPr="00E15E9F">
        <w:rPr>
          <w:rFonts w:ascii="Baskerville Old Face" w:hAnsi="Baskerville Old Face" w:cs="Garamond"/>
          <w:sz w:val="24"/>
          <w:szCs w:val="24"/>
        </w:rPr>
        <w:t>e.g.</w:t>
      </w:r>
      <w:r w:rsidR="002F6DAF" w:rsidRPr="00E15E9F">
        <w:rPr>
          <w:rFonts w:ascii="Baskerville Old Face" w:hAnsi="Baskerville Old Face" w:cs="Garamond"/>
          <w:sz w:val="24"/>
          <w:szCs w:val="24"/>
        </w:rPr>
        <w:t>, Ross 2020 on the virtue of curiosity).</w:t>
      </w:r>
      <w:r w:rsidR="001A1961"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Thus, suffering from each may lead to inhibiting the</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cultivation of, and erod</w:t>
      </w:r>
      <w:r w:rsidR="00B4535F" w:rsidRPr="00E15E9F">
        <w:rPr>
          <w:rFonts w:ascii="Baskerville Old Face" w:hAnsi="Baskerville Old Face" w:cs="Garamond"/>
          <w:sz w:val="24"/>
          <w:szCs w:val="24"/>
        </w:rPr>
        <w:t>ing</w:t>
      </w:r>
      <w:r w:rsidRPr="00E15E9F">
        <w:rPr>
          <w:rFonts w:ascii="Baskerville Old Face" w:hAnsi="Baskerville Old Face" w:cs="Garamond"/>
          <w:sz w:val="24"/>
          <w:szCs w:val="24"/>
        </w:rPr>
        <w:t>, distinct epistemic capacities. What’s more, lumping together epistemic injustices</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that involve distinct epistemic activities may obscure the differences in the solutions required to address each. Fricker’s ‘virtue of testimonial justice’ might work as a response to testimonial injustice (though, see</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 xml:space="preserve">Alfano (2015) for a critique), but not to irrelevance injustice. Treating the two </w:t>
      </w:r>
      <w:r w:rsidR="000B2895" w:rsidRPr="00E15E9F">
        <w:rPr>
          <w:rFonts w:ascii="Baskerville Old Face" w:hAnsi="Baskerville Old Face" w:cs="Garamond"/>
          <w:sz w:val="24"/>
          <w:szCs w:val="24"/>
        </w:rPr>
        <w:t>as the</w:t>
      </w:r>
      <w:r w:rsidRPr="00E15E9F">
        <w:rPr>
          <w:rFonts w:ascii="Baskerville Old Face" w:hAnsi="Baskerville Old Face" w:cs="Garamond"/>
          <w:sz w:val="24"/>
          <w:szCs w:val="24"/>
        </w:rPr>
        <w:t xml:space="preserve"> same</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 xml:space="preserve">phenomena </w:t>
      </w:r>
      <w:r w:rsidR="000B2895" w:rsidRPr="00E15E9F">
        <w:rPr>
          <w:rFonts w:ascii="Baskerville Old Face" w:hAnsi="Baskerville Old Face" w:cs="Garamond"/>
          <w:sz w:val="24"/>
          <w:szCs w:val="24"/>
        </w:rPr>
        <w:t>can</w:t>
      </w:r>
      <w:r w:rsidRPr="00E15E9F">
        <w:rPr>
          <w:rFonts w:ascii="Baskerville Old Face" w:hAnsi="Baskerville Old Face" w:cs="Garamond"/>
          <w:sz w:val="24"/>
          <w:szCs w:val="24"/>
        </w:rPr>
        <w:t xml:space="preserve"> obscure this</w:t>
      </w:r>
      <w:r w:rsidR="00433398" w:rsidRPr="00E15E9F">
        <w:rPr>
          <w:rFonts w:ascii="Baskerville Old Face" w:hAnsi="Baskerville Old Face" w:cs="Garamond"/>
          <w:sz w:val="24"/>
          <w:szCs w:val="24"/>
        </w:rPr>
        <w:t xml:space="preserve"> fact. </w:t>
      </w:r>
    </w:p>
    <w:p w14:paraId="2A3BA0D6" w14:textId="77777777" w:rsidR="007E5B12" w:rsidRPr="00E15E9F" w:rsidRDefault="007E5B12" w:rsidP="00E15E9F">
      <w:pPr>
        <w:autoSpaceDE w:val="0"/>
        <w:autoSpaceDN w:val="0"/>
        <w:adjustRightInd w:val="0"/>
        <w:spacing w:line="240" w:lineRule="auto"/>
        <w:jc w:val="left"/>
        <w:rPr>
          <w:rFonts w:ascii="Baskerville Old Face" w:hAnsi="Baskerville Old Face" w:cs="Garamond"/>
          <w:sz w:val="24"/>
          <w:szCs w:val="24"/>
        </w:rPr>
      </w:pPr>
    </w:p>
    <w:p w14:paraId="32E6DA79" w14:textId="17045057" w:rsidR="007E5B12" w:rsidRDefault="007E5B12"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lastRenderedPageBreak/>
        <w:t>One final point worth registering is that testimonial and irrelevance injustice arise from an audience’s</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failure to comply with different norms. Testimonial injustice</w:t>
      </w:r>
      <w:r w:rsidR="001E18BB" w:rsidRPr="00E15E9F">
        <w:rPr>
          <w:rFonts w:ascii="Baskerville Old Face" w:hAnsi="Baskerville Old Face" w:cs="Garamond"/>
          <w:sz w:val="24"/>
          <w:szCs w:val="24"/>
        </w:rPr>
        <w:t>, on Fricker’s account,</w:t>
      </w:r>
      <w:r w:rsidRPr="00E15E9F">
        <w:rPr>
          <w:rFonts w:ascii="Baskerville Old Face" w:hAnsi="Baskerville Old Face" w:cs="Garamond"/>
          <w:sz w:val="24"/>
          <w:szCs w:val="24"/>
        </w:rPr>
        <w:t xml:space="preserve"> arises when a hearer fails to comply with an</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evidentialist norm of credibility because of the operation of an identity prejudice, where the evidentialist</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norm of credibility says that a hearer, H, should match their credibility judgement of S to the evidence</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that S is offering the truth (Fricker 2007</w:t>
      </w:r>
      <w:r w:rsidR="00DB0ABA" w:rsidRPr="00E15E9F">
        <w:rPr>
          <w:rFonts w:ascii="Baskerville Old Face" w:hAnsi="Baskerville Old Face" w:cs="Garamond"/>
          <w:sz w:val="24"/>
          <w:szCs w:val="24"/>
        </w:rPr>
        <w:t>,</w:t>
      </w:r>
      <w:r w:rsidR="001E18BB" w:rsidRPr="00E15E9F">
        <w:rPr>
          <w:rFonts w:ascii="Baskerville Old Face" w:hAnsi="Baskerville Old Face" w:cs="Garamond"/>
          <w:sz w:val="24"/>
          <w:szCs w:val="24"/>
        </w:rPr>
        <w:t xml:space="preserve"> 19</w:t>
      </w:r>
      <w:r w:rsidRPr="00E15E9F">
        <w:rPr>
          <w:rFonts w:ascii="Baskerville Old Face" w:hAnsi="Baskerville Old Face" w:cs="Garamond"/>
          <w:sz w:val="24"/>
          <w:szCs w:val="24"/>
        </w:rPr>
        <w:t>). Irrelevance injustice, by contrast, arises when a raised</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alternative is either wrongly not taken seriously or wrongly taken seriously as dictated by the rules of</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relevance. This is important to note because it shows</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that if one is to avoid the perpetration of both testimonial and irrelevance injustice one must acknowledge</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and comply with two different sets of norms</w:t>
      </w:r>
      <w:r w:rsidR="002C4F30"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002C4F30" w:rsidRPr="00E15E9F">
        <w:rPr>
          <w:rFonts w:ascii="Baskerville Old Face" w:hAnsi="Baskerville Old Face" w:cs="Garamond"/>
          <w:sz w:val="24"/>
          <w:szCs w:val="24"/>
        </w:rPr>
        <w:t>M</w:t>
      </w:r>
      <w:r w:rsidRPr="00E15E9F">
        <w:rPr>
          <w:rFonts w:ascii="Baskerville Old Face" w:hAnsi="Baskerville Old Face" w:cs="Garamond"/>
          <w:sz w:val="24"/>
          <w:szCs w:val="24"/>
        </w:rPr>
        <w:t>erely complying with one will be insufficient.</w:t>
      </w:r>
    </w:p>
    <w:p w14:paraId="1B8AC67D" w14:textId="77777777" w:rsidR="006003AA" w:rsidRPr="00E15E9F" w:rsidRDefault="006003AA" w:rsidP="00E15E9F">
      <w:pPr>
        <w:autoSpaceDE w:val="0"/>
        <w:autoSpaceDN w:val="0"/>
        <w:adjustRightInd w:val="0"/>
        <w:spacing w:line="240" w:lineRule="auto"/>
        <w:jc w:val="left"/>
        <w:rPr>
          <w:rFonts w:ascii="Baskerville Old Face" w:hAnsi="Baskerville Old Face" w:cs="Garamond"/>
          <w:sz w:val="24"/>
          <w:szCs w:val="24"/>
        </w:rPr>
      </w:pPr>
    </w:p>
    <w:p w14:paraId="5EE4D1FE" w14:textId="77777777" w:rsidR="0059284B" w:rsidRPr="00E15E9F" w:rsidRDefault="0059284B" w:rsidP="00E15E9F">
      <w:pPr>
        <w:autoSpaceDE w:val="0"/>
        <w:autoSpaceDN w:val="0"/>
        <w:adjustRightInd w:val="0"/>
        <w:spacing w:line="240" w:lineRule="auto"/>
        <w:jc w:val="left"/>
        <w:rPr>
          <w:rFonts w:ascii="Baskerville Old Face" w:hAnsi="Baskerville Old Face" w:cs="Garamond"/>
          <w:sz w:val="24"/>
          <w:szCs w:val="24"/>
        </w:rPr>
      </w:pPr>
    </w:p>
    <w:p w14:paraId="452F463E" w14:textId="7A2FCE25" w:rsidR="0002520E" w:rsidRPr="006003AA" w:rsidRDefault="006003AA" w:rsidP="00E15E9F">
      <w:pPr>
        <w:autoSpaceDE w:val="0"/>
        <w:autoSpaceDN w:val="0"/>
        <w:adjustRightInd w:val="0"/>
        <w:spacing w:line="240" w:lineRule="auto"/>
        <w:jc w:val="left"/>
        <w:rPr>
          <w:rFonts w:ascii="Baskerville Old Face" w:hAnsi="Baskerville Old Face" w:cs="Garamond"/>
          <w:b/>
          <w:bCs/>
          <w:i/>
          <w:iCs/>
          <w:sz w:val="24"/>
          <w:szCs w:val="24"/>
        </w:rPr>
      </w:pPr>
      <w:r w:rsidRPr="006003AA">
        <w:rPr>
          <w:rFonts w:ascii="Baskerville Old Face" w:hAnsi="Baskerville Old Face" w:cs="Garamond"/>
          <w:b/>
          <w:bCs/>
          <w:i/>
          <w:iCs/>
          <w:sz w:val="24"/>
          <w:szCs w:val="24"/>
        </w:rPr>
        <w:t>b. Irrelevance Injustice and Contextual Injustice</w:t>
      </w:r>
    </w:p>
    <w:p w14:paraId="73DE30B0" w14:textId="77777777" w:rsidR="00E15E9F" w:rsidRPr="00E15E9F" w:rsidRDefault="00E15E9F" w:rsidP="00E15E9F">
      <w:pPr>
        <w:autoSpaceDE w:val="0"/>
        <w:autoSpaceDN w:val="0"/>
        <w:adjustRightInd w:val="0"/>
        <w:spacing w:line="240" w:lineRule="auto"/>
        <w:ind w:left="720"/>
        <w:jc w:val="left"/>
        <w:rPr>
          <w:rFonts w:ascii="Baskerville Old Face" w:hAnsi="Baskerville Old Face" w:cs="Garamond"/>
          <w:b/>
          <w:bCs/>
          <w:i/>
          <w:iCs/>
          <w:sz w:val="24"/>
          <w:szCs w:val="24"/>
        </w:rPr>
      </w:pPr>
    </w:p>
    <w:p w14:paraId="270DA948" w14:textId="5F5CA675"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Contextual injustice, as applied to knowledge ascriptions, occurs when the standards for ‘knows’ are prejudicially raised to an inappropriate level, and a testifier is wrongfully denied to ‘know’ as a result (2020</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1</w:t>
      </w:r>
      <w:r w:rsidR="00022C96" w:rsidRPr="00E15E9F">
        <w:rPr>
          <w:rFonts w:ascii="Baskerville Old Face" w:hAnsi="Baskerville Old Face" w:cs="Garamond"/>
          <w:sz w:val="24"/>
          <w:szCs w:val="24"/>
        </w:rPr>
        <w:t>6</w:t>
      </w:r>
      <w:r w:rsidRPr="00E15E9F">
        <w:rPr>
          <w:rFonts w:ascii="Baskerville Old Face" w:hAnsi="Baskerville Old Face" w:cs="Garamond"/>
          <w:sz w:val="24"/>
          <w:szCs w:val="24"/>
        </w:rPr>
        <w:t>).</w:t>
      </w:r>
      <w:r w:rsidR="00661D7A" w:rsidRPr="00E15E9F">
        <w:rPr>
          <w:rFonts w:ascii="Baskerville Old Face" w:hAnsi="Baskerville Old Face" w:cs="Garamond"/>
          <w:sz w:val="24"/>
          <w:szCs w:val="24"/>
        </w:rPr>
        <w:t xml:space="preserve"> In contextual injustices, raising alternatives to salience does in fact raise the standards such that the knowledge denial is l</w:t>
      </w:r>
      <w:r w:rsidR="00022C96" w:rsidRPr="00E15E9F">
        <w:rPr>
          <w:rFonts w:ascii="Baskerville Old Face" w:hAnsi="Baskerville Old Face" w:cs="Garamond"/>
          <w:sz w:val="24"/>
          <w:szCs w:val="24"/>
        </w:rPr>
        <w:t>iterally true, but</w:t>
      </w:r>
      <w:r w:rsidR="00661D7A" w:rsidRPr="00E15E9F">
        <w:rPr>
          <w:rFonts w:ascii="Baskerville Old Face" w:hAnsi="Baskerville Old Face" w:cs="Garamond"/>
          <w:sz w:val="24"/>
          <w:szCs w:val="24"/>
        </w:rPr>
        <w:t>, Ichikawa claims, it</w:t>
      </w:r>
      <w:r w:rsidR="00022C96" w:rsidRPr="00E15E9F">
        <w:rPr>
          <w:rFonts w:ascii="Baskerville Old Face" w:hAnsi="Baskerville Old Face" w:cs="Garamond"/>
          <w:sz w:val="24"/>
          <w:szCs w:val="24"/>
        </w:rPr>
        <w:t xml:space="preserve"> </w:t>
      </w:r>
      <w:r w:rsidR="00661D7A" w:rsidRPr="00E15E9F">
        <w:rPr>
          <w:rFonts w:ascii="Baskerville Old Face" w:hAnsi="Baskerville Old Face" w:cs="Garamond"/>
          <w:sz w:val="24"/>
          <w:szCs w:val="24"/>
        </w:rPr>
        <w:t>is</w:t>
      </w:r>
      <w:r w:rsidR="00022C96" w:rsidRPr="00E15E9F">
        <w:rPr>
          <w:rFonts w:ascii="Baskerville Old Face" w:hAnsi="Baskerville Old Face" w:cs="Garamond"/>
          <w:sz w:val="24"/>
          <w:szCs w:val="24"/>
        </w:rPr>
        <w:t xml:space="preserve"> nevertheless unjust because ‘inappropriate’</w:t>
      </w:r>
      <w:r w:rsidR="005B1F93" w:rsidRPr="00E15E9F">
        <w:rPr>
          <w:rFonts w:ascii="Baskerville Old Face" w:hAnsi="Baskerville Old Face" w:cs="Garamond"/>
          <w:sz w:val="24"/>
          <w:szCs w:val="24"/>
        </w:rPr>
        <w:t xml:space="preserve"> (2020</w:t>
      </w:r>
      <w:r w:rsidR="00DB0ABA" w:rsidRPr="00E15E9F">
        <w:rPr>
          <w:rFonts w:ascii="Baskerville Old Face" w:hAnsi="Baskerville Old Face" w:cs="Garamond"/>
          <w:sz w:val="24"/>
          <w:szCs w:val="24"/>
        </w:rPr>
        <w:t>,</w:t>
      </w:r>
      <w:r w:rsidR="005B1F93" w:rsidRPr="00E15E9F">
        <w:rPr>
          <w:rFonts w:ascii="Baskerville Old Face" w:hAnsi="Baskerville Old Face" w:cs="Garamond"/>
          <w:sz w:val="24"/>
          <w:szCs w:val="24"/>
        </w:rPr>
        <w:t xml:space="preserve"> 9)</w:t>
      </w:r>
      <w:r w:rsidR="00022C96" w:rsidRPr="00E15E9F">
        <w:rPr>
          <w:rFonts w:ascii="Baskerville Old Face" w:hAnsi="Baskerville Old Face" w:cs="Garamond"/>
          <w:sz w:val="24"/>
          <w:szCs w:val="24"/>
        </w:rPr>
        <w:t>.</w:t>
      </w:r>
      <w:r w:rsidR="00072282">
        <w:rPr>
          <w:rFonts w:ascii="Baskerville Old Face" w:hAnsi="Baskerville Old Face" w:cs="Garamond"/>
          <w:sz w:val="24"/>
          <w:szCs w:val="24"/>
        </w:rPr>
        <w:t xml:space="preserve"> &lt;17&gt;</w:t>
      </w:r>
      <w:r w:rsidR="00022C96"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 xml:space="preserve"> </w:t>
      </w:r>
    </w:p>
    <w:p w14:paraId="127BA655" w14:textId="2CA8C04E"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p>
    <w:p w14:paraId="025799F4" w14:textId="6A15D36F"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 xml:space="preserve">Irrelevance injustice and contextual injustice are not entirely co-extensive. </w:t>
      </w:r>
      <w:r w:rsidRPr="00E15E9F">
        <w:rPr>
          <w:rFonts w:ascii="Baskerville Old Face" w:hAnsi="Baskerville Old Face"/>
          <w:sz w:val="24"/>
          <w:szCs w:val="24"/>
        </w:rPr>
        <w:t xml:space="preserve">For one thing, contextual injustice is always a matter of wrongful knowledge denials. But in BOARDROOM-type cases of irrelevance injustice whether the victim ‘knows’ is never at issue. </w:t>
      </w:r>
      <w:r w:rsidRPr="00E15E9F">
        <w:rPr>
          <w:rFonts w:ascii="Baskerville Old Face" w:hAnsi="Baskerville Old Face" w:cs="Garamond"/>
          <w:sz w:val="24"/>
          <w:szCs w:val="24"/>
        </w:rPr>
        <w:t>For another thing, Ichikawa</w:t>
      </w:r>
      <w:r w:rsidR="005B1F93" w:rsidRPr="00E15E9F">
        <w:rPr>
          <w:rFonts w:ascii="Baskerville Old Face" w:hAnsi="Baskerville Old Face" w:cs="Garamond"/>
          <w:sz w:val="24"/>
          <w:szCs w:val="24"/>
        </w:rPr>
        <w:t xml:space="preserve"> seems to</w:t>
      </w:r>
      <w:r w:rsidRPr="00E15E9F">
        <w:rPr>
          <w:rFonts w:ascii="Baskerville Old Face" w:hAnsi="Baskerville Old Face" w:cs="Garamond"/>
          <w:sz w:val="24"/>
          <w:szCs w:val="24"/>
        </w:rPr>
        <w:t xml:space="preserve"> make negative identity prejudice against the testifier or against the content of the testimony a necessary condition for contextual injustice (2020</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1</w:t>
      </w:r>
      <w:r w:rsidR="005B1F93" w:rsidRPr="00E15E9F">
        <w:rPr>
          <w:rFonts w:ascii="Baskerville Old Face" w:hAnsi="Baskerville Old Face" w:cs="Garamond"/>
          <w:sz w:val="24"/>
          <w:szCs w:val="24"/>
        </w:rPr>
        <w:t>6</w:t>
      </w:r>
      <w:r w:rsidRPr="00E15E9F">
        <w:rPr>
          <w:rFonts w:ascii="Baskerville Old Face" w:hAnsi="Baskerville Old Face" w:cs="Garamond"/>
          <w:sz w:val="24"/>
          <w:szCs w:val="24"/>
        </w:rPr>
        <w:t xml:space="preserve">). For the reasons described in section </w:t>
      </w:r>
      <w:r w:rsidR="005A5DB3" w:rsidRPr="00E15E9F">
        <w:rPr>
          <w:rFonts w:ascii="Baskerville Old Face" w:hAnsi="Baskerville Old Face" w:cs="Garamond"/>
          <w:sz w:val="24"/>
          <w:szCs w:val="24"/>
        </w:rPr>
        <w:t>2</w:t>
      </w:r>
      <w:r w:rsidRPr="00E15E9F">
        <w:rPr>
          <w:rFonts w:ascii="Baskerville Old Face" w:hAnsi="Baskerville Old Face" w:cs="Garamond"/>
          <w:sz w:val="24"/>
          <w:szCs w:val="24"/>
        </w:rPr>
        <w:t xml:space="preserve">c., I think this is too restrictive. We will miss out on classifying cases in which an irrelevant alternative is taken seriously when it should not be because of positive identity prejudice – such as in CLASSROOM – and cases in which judgements of irrelevance or relevance conform to a general pattern of bias against marginalized groups or in favour of dominant groups – such as in modified BOARDROOM.  </w:t>
      </w:r>
    </w:p>
    <w:p w14:paraId="7861E42C" w14:textId="77777777"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p>
    <w:p w14:paraId="101EEAD3" w14:textId="23EFFC67" w:rsidR="0002520E" w:rsidRPr="00E15E9F" w:rsidRDefault="0002520E" w:rsidP="00E15E9F">
      <w:pPr>
        <w:autoSpaceDE w:val="0"/>
        <w:autoSpaceDN w:val="0"/>
        <w:adjustRightInd w:val="0"/>
        <w:spacing w:line="240" w:lineRule="auto"/>
        <w:jc w:val="left"/>
        <w:rPr>
          <w:rFonts w:ascii="Baskerville Old Face" w:hAnsi="Baskerville Old Face"/>
          <w:sz w:val="24"/>
          <w:szCs w:val="24"/>
        </w:rPr>
      </w:pPr>
      <w:r w:rsidRPr="00E15E9F">
        <w:rPr>
          <w:rFonts w:ascii="Baskerville Old Face" w:hAnsi="Baskerville Old Face"/>
          <w:sz w:val="24"/>
          <w:szCs w:val="24"/>
        </w:rPr>
        <w:t xml:space="preserve">Irrelevance injustice and contextual injustice are not entirely disjoint either. Consider a version of CLASSROOM in which the reason that the Principal raises the skeptical alternative is because of racist prejudice that black people often see racism where there is none. This version of CLASSROOM counts both as a case of irrelevance injustice and as a case of contextual injustice. But the explanation for why it’s an injustice is different on each theory. On Ichikawa’s view, contextual injustice involves the literal manipulation of the truth-conditions of knowledge ascriptions. When the Principal raises the skeptical alternative it is made relevant. Because Rashaan can’t rule it out, his knowledge ascription is false, and the Principal speaks truly when he denies that Rashaan ‘knows’. The injustice, on Ichikawa’s view, is that the standards for ‘knows’ that the Principal invokes are unfair. So, while the Principal’s knowledge denial is literally true, it is nevertheless unjust. On my view, by contrast, the skeptical alternative that the Principal raises is irrelevant, and so does not alter the truth-conditions of the knowledge ascription. Yet, the alternative is perceived to be relevant by those who possess epistemic power in the context, and this leads them to mistakenly deny that Rashaan ‘knows’. While the Principal’s denial of Rashaan’s knowledge is literally false, it is perceived as being true by those with epistemic power in the context. Rashaan suffers an injustice because </w:t>
      </w:r>
      <w:r w:rsidR="001E18BB" w:rsidRPr="00E15E9F">
        <w:rPr>
          <w:rFonts w:ascii="Baskerville Old Face" w:hAnsi="Baskerville Old Face"/>
          <w:sz w:val="24"/>
          <w:szCs w:val="24"/>
        </w:rPr>
        <w:t>‘</w:t>
      </w:r>
      <w:r w:rsidRPr="00E15E9F">
        <w:rPr>
          <w:rFonts w:ascii="Baskerville Old Face" w:hAnsi="Baskerville Old Face"/>
          <w:sz w:val="24"/>
          <w:szCs w:val="24"/>
        </w:rPr>
        <w:t>knowledge</w:t>
      </w:r>
      <w:r w:rsidR="001E18BB" w:rsidRPr="00E15E9F">
        <w:rPr>
          <w:rFonts w:ascii="Baskerville Old Face" w:hAnsi="Baskerville Old Face"/>
          <w:sz w:val="24"/>
          <w:szCs w:val="24"/>
        </w:rPr>
        <w:t>’</w:t>
      </w:r>
      <w:r w:rsidRPr="00E15E9F">
        <w:rPr>
          <w:rFonts w:ascii="Baskerville Old Face" w:hAnsi="Baskerville Old Face"/>
          <w:sz w:val="24"/>
          <w:szCs w:val="24"/>
        </w:rPr>
        <w:t xml:space="preserve"> is denied where it should be ascribed. </w:t>
      </w:r>
    </w:p>
    <w:p w14:paraId="2E8391A9" w14:textId="77777777" w:rsidR="0002520E" w:rsidRPr="00E15E9F" w:rsidRDefault="0002520E" w:rsidP="00E15E9F">
      <w:pPr>
        <w:autoSpaceDE w:val="0"/>
        <w:autoSpaceDN w:val="0"/>
        <w:adjustRightInd w:val="0"/>
        <w:spacing w:line="240" w:lineRule="auto"/>
        <w:jc w:val="left"/>
        <w:rPr>
          <w:rFonts w:ascii="Baskerville Old Face" w:hAnsi="Baskerville Old Face"/>
          <w:sz w:val="24"/>
          <w:szCs w:val="24"/>
        </w:rPr>
      </w:pPr>
    </w:p>
    <w:p w14:paraId="08A281DA" w14:textId="2EFA8289" w:rsidR="0002520E" w:rsidRPr="00E15E9F" w:rsidRDefault="0002520E" w:rsidP="00E15E9F">
      <w:pPr>
        <w:autoSpaceDE w:val="0"/>
        <w:autoSpaceDN w:val="0"/>
        <w:adjustRightInd w:val="0"/>
        <w:spacing w:line="240" w:lineRule="auto"/>
        <w:jc w:val="left"/>
        <w:rPr>
          <w:rFonts w:ascii="Baskerville Old Face" w:hAnsi="Baskerville Old Face"/>
          <w:sz w:val="24"/>
          <w:szCs w:val="24"/>
        </w:rPr>
      </w:pPr>
      <w:r w:rsidRPr="00E15E9F">
        <w:rPr>
          <w:rFonts w:ascii="Baskerville Old Face" w:hAnsi="Baskerville Old Face"/>
          <w:sz w:val="24"/>
          <w:szCs w:val="24"/>
        </w:rPr>
        <w:lastRenderedPageBreak/>
        <w:t>Which analysis should we prefer? The answer comes down to whether or not the skeptical alternative is in fact relevant. Ichikawa says that it is, I say that it is not.</w:t>
      </w:r>
      <w:r w:rsidR="00621049" w:rsidRPr="00E15E9F">
        <w:rPr>
          <w:rFonts w:ascii="Baskerville Old Face" w:hAnsi="Baskerville Old Face"/>
          <w:sz w:val="24"/>
          <w:szCs w:val="24"/>
        </w:rPr>
        <w:t xml:space="preserve"> I</w:t>
      </w:r>
      <w:r w:rsidRPr="00E15E9F">
        <w:rPr>
          <w:rFonts w:ascii="Baskerville Old Face" w:hAnsi="Baskerville Old Face"/>
          <w:sz w:val="24"/>
          <w:szCs w:val="24"/>
        </w:rPr>
        <w:t>t’s not entirely clear why Ichikawa thinks the alternative is relevant. In other work Ichikawa makes it clear that he rejects both Lewis’s rule of attention and Blome-Tillmann’s rule of pragmatic presupposition. He writes: ‘Lewis’s Rule of Attention is too weak’ (2017</w:t>
      </w:r>
      <w:r w:rsidR="00DB0ABA" w:rsidRPr="00E15E9F">
        <w:rPr>
          <w:rFonts w:ascii="Baskerville Old Face" w:hAnsi="Baskerville Old Face"/>
          <w:sz w:val="24"/>
          <w:szCs w:val="24"/>
        </w:rPr>
        <w:t>,</w:t>
      </w:r>
      <w:r w:rsidRPr="00E15E9F">
        <w:rPr>
          <w:rFonts w:ascii="Baskerville Old Face" w:hAnsi="Baskerville Old Face"/>
          <w:sz w:val="24"/>
          <w:szCs w:val="24"/>
        </w:rPr>
        <w:t xml:space="preserve"> 25). In Ichikawa </w:t>
      </w:r>
      <w:r w:rsidR="001E18BB" w:rsidRPr="00E15E9F">
        <w:rPr>
          <w:rFonts w:ascii="Baskerville Old Face" w:hAnsi="Baskerville Old Face"/>
          <w:sz w:val="24"/>
          <w:szCs w:val="24"/>
        </w:rPr>
        <w:t>(</w:t>
      </w:r>
      <w:r w:rsidRPr="00E15E9F">
        <w:rPr>
          <w:rFonts w:ascii="Baskerville Old Face" w:hAnsi="Baskerville Old Face"/>
          <w:sz w:val="24"/>
          <w:szCs w:val="24"/>
        </w:rPr>
        <w:t>2015) he proposes a series of counterexamples to Blome-Tillmann’s proposal</w:t>
      </w:r>
      <w:r w:rsidR="00621049" w:rsidRPr="00E15E9F">
        <w:rPr>
          <w:rFonts w:ascii="Baskerville Old Face" w:hAnsi="Baskerville Old Face"/>
          <w:sz w:val="24"/>
          <w:szCs w:val="24"/>
        </w:rPr>
        <w:t xml:space="preserve"> that he takes to be grounds for rejecting the view</w:t>
      </w:r>
      <w:r w:rsidRPr="00E15E9F">
        <w:rPr>
          <w:rFonts w:ascii="Baskerville Old Face" w:hAnsi="Baskerville Old Face"/>
          <w:sz w:val="24"/>
          <w:szCs w:val="24"/>
        </w:rPr>
        <w:t xml:space="preserve">. Why then, on Ichikawa’s view, is the Principal’s alternative relevant? It’s not clear.  </w:t>
      </w:r>
      <w:r w:rsidR="00621049" w:rsidRPr="00E15E9F">
        <w:rPr>
          <w:rFonts w:ascii="Baskerville Old Face" w:hAnsi="Baskerville Old Face"/>
          <w:sz w:val="24"/>
          <w:szCs w:val="24"/>
        </w:rPr>
        <w:t>R</w:t>
      </w:r>
      <w:r w:rsidRPr="00E15E9F">
        <w:rPr>
          <w:rFonts w:ascii="Baskerville Old Face" w:hAnsi="Baskerville Old Face"/>
          <w:sz w:val="24"/>
          <w:szCs w:val="24"/>
        </w:rPr>
        <w:t xml:space="preserve">ather than trying to figure out when exactly Ichikawa thinks an alternative is relevant and then trying to settle who’s right about relevance </w:t>
      </w:r>
      <w:r w:rsidR="00621049" w:rsidRPr="00E15E9F">
        <w:rPr>
          <w:rFonts w:ascii="Baskerville Old Face" w:hAnsi="Baskerville Old Face"/>
          <w:sz w:val="24"/>
          <w:szCs w:val="24"/>
        </w:rPr>
        <w:t>–</w:t>
      </w:r>
      <w:r w:rsidRPr="00E15E9F">
        <w:rPr>
          <w:rFonts w:ascii="Baskerville Old Face" w:hAnsi="Baskerville Old Face"/>
          <w:sz w:val="24"/>
          <w:szCs w:val="24"/>
        </w:rPr>
        <w:t xml:space="preserve"> a task that could not possibly settled here since it’s occupied contextualists for decades</w:t>
      </w:r>
      <w:r w:rsidR="000C460A" w:rsidRPr="00E15E9F">
        <w:rPr>
          <w:rFonts w:ascii="Baskerville Old Face" w:hAnsi="Baskerville Old Face"/>
          <w:sz w:val="24"/>
          <w:szCs w:val="24"/>
        </w:rPr>
        <w:t xml:space="preserve"> </w:t>
      </w:r>
      <w:r w:rsidR="00621049" w:rsidRPr="00E15E9F">
        <w:rPr>
          <w:rFonts w:ascii="Baskerville Old Face" w:hAnsi="Baskerville Old Face"/>
          <w:sz w:val="24"/>
          <w:szCs w:val="24"/>
        </w:rPr>
        <w:t xml:space="preserve">– </w:t>
      </w:r>
      <w:r w:rsidRPr="00E15E9F">
        <w:rPr>
          <w:rFonts w:ascii="Baskerville Old Face" w:hAnsi="Baskerville Old Face"/>
          <w:sz w:val="24"/>
          <w:szCs w:val="24"/>
        </w:rPr>
        <w:t>I want to point to an area of agreement that gives us reasons for having both the concept of irrelevance injustice and the concept of contextual injustice. One thing that we both agree on is that cases like CLASSROOM involve an injustice</w:t>
      </w:r>
      <w:r w:rsidR="00621049" w:rsidRPr="00E15E9F">
        <w:rPr>
          <w:rFonts w:ascii="Baskerville Old Face" w:hAnsi="Baskerville Old Face"/>
          <w:sz w:val="24"/>
          <w:szCs w:val="24"/>
        </w:rPr>
        <w:t xml:space="preserve"> and that we </w:t>
      </w:r>
      <w:r w:rsidRPr="00E15E9F">
        <w:rPr>
          <w:rFonts w:ascii="Baskerville Old Face" w:hAnsi="Baskerville Old Face"/>
          <w:sz w:val="24"/>
          <w:szCs w:val="24"/>
        </w:rPr>
        <w:t>need</w:t>
      </w:r>
      <w:r w:rsidR="00621049" w:rsidRPr="00E15E9F">
        <w:rPr>
          <w:rFonts w:ascii="Baskerville Old Face" w:hAnsi="Baskerville Old Face"/>
          <w:sz w:val="24"/>
          <w:szCs w:val="24"/>
        </w:rPr>
        <w:t xml:space="preserve"> </w:t>
      </w:r>
      <w:r w:rsidRPr="00E15E9F">
        <w:rPr>
          <w:rFonts w:ascii="Baskerville Old Face" w:hAnsi="Baskerville Old Face"/>
          <w:sz w:val="24"/>
          <w:szCs w:val="24"/>
        </w:rPr>
        <w:t>concept</w:t>
      </w:r>
      <w:r w:rsidR="00621049" w:rsidRPr="00E15E9F">
        <w:rPr>
          <w:rFonts w:ascii="Baskerville Old Face" w:hAnsi="Baskerville Old Face"/>
          <w:sz w:val="24"/>
          <w:szCs w:val="24"/>
        </w:rPr>
        <w:t>s</w:t>
      </w:r>
      <w:r w:rsidRPr="00E15E9F">
        <w:rPr>
          <w:rFonts w:ascii="Baskerville Old Face" w:hAnsi="Baskerville Old Face"/>
          <w:sz w:val="24"/>
          <w:szCs w:val="24"/>
        </w:rPr>
        <w:t xml:space="preserve"> that help us </w:t>
      </w:r>
      <w:r w:rsidR="00621049" w:rsidRPr="00E15E9F">
        <w:rPr>
          <w:rFonts w:ascii="Baskerville Old Face" w:hAnsi="Baskerville Old Face"/>
          <w:sz w:val="24"/>
          <w:szCs w:val="24"/>
        </w:rPr>
        <w:t xml:space="preserve">to </w:t>
      </w:r>
      <w:r w:rsidRPr="00E15E9F">
        <w:rPr>
          <w:rFonts w:ascii="Baskerville Old Face" w:hAnsi="Baskerville Old Face"/>
          <w:sz w:val="24"/>
          <w:szCs w:val="24"/>
        </w:rPr>
        <w:t>track the injustice. We disagree about the explanation. Intuitions vary. I suspect that some will agree with me about the relevance of the Principal’s alternative, and that others will agree with Ichikawa. The fact that intuitions vary and that there doesn’t seem to be any way to settle the dispute about relevance anytime soon justifies having both concepts. The goal of tracking the injustice in cases like CLASSROOM is best served by having both concepts. If your intuitions are with Ichikawa</w:t>
      </w:r>
      <w:r w:rsidR="001E18BB" w:rsidRPr="00E15E9F">
        <w:rPr>
          <w:rFonts w:ascii="Baskerville Old Face" w:hAnsi="Baskerville Old Face"/>
          <w:sz w:val="24"/>
          <w:szCs w:val="24"/>
        </w:rPr>
        <w:t>,</w:t>
      </w:r>
      <w:r w:rsidRPr="00E15E9F">
        <w:rPr>
          <w:rFonts w:ascii="Baskerville Old Face" w:hAnsi="Baskerville Old Face"/>
          <w:sz w:val="24"/>
          <w:szCs w:val="24"/>
        </w:rPr>
        <w:t xml:space="preserve"> then you have a case of contextual injustice. If your intuitions are with me, then you have a case of irrelevance injustice. Crucially, wherever your intuitions lie, you have managed to track the injustice, which</w:t>
      </w:r>
      <w:r w:rsidR="00CF599D" w:rsidRPr="00E15E9F">
        <w:rPr>
          <w:rFonts w:ascii="Baskerville Old Face" w:hAnsi="Baskerville Old Face"/>
          <w:sz w:val="24"/>
          <w:szCs w:val="24"/>
        </w:rPr>
        <w:t xml:space="preserve"> is</w:t>
      </w:r>
      <w:r w:rsidRPr="00E15E9F">
        <w:rPr>
          <w:rFonts w:ascii="Baskerville Old Face" w:hAnsi="Baskerville Old Face"/>
          <w:sz w:val="24"/>
          <w:szCs w:val="24"/>
        </w:rPr>
        <w:t xml:space="preserve"> the reason for developing such theories in the first place. There’s an injustice for both intuitions. T</w:t>
      </w:r>
      <w:r w:rsidR="00621049" w:rsidRPr="00E15E9F">
        <w:rPr>
          <w:rFonts w:ascii="Baskerville Old Face" w:hAnsi="Baskerville Old Face"/>
          <w:sz w:val="24"/>
          <w:szCs w:val="24"/>
        </w:rPr>
        <w:t>hus, t</w:t>
      </w:r>
      <w:r w:rsidRPr="00E15E9F">
        <w:rPr>
          <w:rFonts w:ascii="Baskerville Old Face" w:hAnsi="Baskerville Old Face"/>
          <w:sz w:val="24"/>
          <w:szCs w:val="24"/>
        </w:rPr>
        <w:t>he fact that the two concepts don’t have entirely different extensions doesn’t undermine the importance and usefulness of having different concepts (</w:t>
      </w:r>
      <w:r w:rsidR="00621049" w:rsidRPr="00E15E9F">
        <w:rPr>
          <w:rFonts w:ascii="Baskerville Old Face" w:hAnsi="Baskerville Old Face"/>
          <w:sz w:val="24"/>
          <w:szCs w:val="24"/>
        </w:rPr>
        <w:t xml:space="preserve">see </w:t>
      </w:r>
      <w:r w:rsidRPr="00E15E9F">
        <w:rPr>
          <w:rFonts w:ascii="Baskerville Old Face" w:hAnsi="Baskerville Old Face"/>
          <w:sz w:val="24"/>
          <w:szCs w:val="24"/>
        </w:rPr>
        <w:t>Anderson 2018</w:t>
      </w:r>
      <w:r w:rsidR="00621049" w:rsidRPr="00E15E9F">
        <w:rPr>
          <w:rFonts w:ascii="Baskerville Old Face" w:hAnsi="Baskerville Old Face"/>
          <w:sz w:val="24"/>
          <w:szCs w:val="24"/>
        </w:rPr>
        <w:t xml:space="preserve"> for further discussion of the point that two concepts don’t have to have entirely different extensions for it to be worth having both</w:t>
      </w:r>
      <w:r w:rsidRPr="00E15E9F">
        <w:rPr>
          <w:rFonts w:ascii="Baskerville Old Face" w:hAnsi="Baskerville Old Face"/>
          <w:sz w:val="24"/>
          <w:szCs w:val="24"/>
        </w:rPr>
        <w:t xml:space="preserve">). </w:t>
      </w:r>
    </w:p>
    <w:p w14:paraId="5B6E89ED" w14:textId="77777777" w:rsidR="0059284B" w:rsidRPr="00E15E9F" w:rsidRDefault="0059284B" w:rsidP="00E15E9F">
      <w:pPr>
        <w:autoSpaceDE w:val="0"/>
        <w:autoSpaceDN w:val="0"/>
        <w:adjustRightInd w:val="0"/>
        <w:spacing w:line="240" w:lineRule="auto"/>
        <w:jc w:val="left"/>
        <w:rPr>
          <w:rFonts w:ascii="Baskerville Old Face" w:hAnsi="Baskerville Old Face"/>
          <w:sz w:val="24"/>
          <w:szCs w:val="24"/>
        </w:rPr>
      </w:pPr>
    </w:p>
    <w:p w14:paraId="416DFFFE" w14:textId="340295E1"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p>
    <w:p w14:paraId="623CB413" w14:textId="443108DB" w:rsidR="00CB73D0" w:rsidRPr="006003AA" w:rsidRDefault="006003AA" w:rsidP="006003AA">
      <w:pPr>
        <w:autoSpaceDE w:val="0"/>
        <w:autoSpaceDN w:val="0"/>
        <w:adjustRightInd w:val="0"/>
        <w:spacing w:line="240" w:lineRule="auto"/>
        <w:jc w:val="left"/>
        <w:rPr>
          <w:rFonts w:ascii="Baskerville Old Face" w:hAnsi="Baskerville Old Face" w:cs="Garamond"/>
          <w:b/>
          <w:bCs/>
          <w:sz w:val="24"/>
          <w:szCs w:val="24"/>
        </w:rPr>
      </w:pPr>
      <w:r>
        <w:rPr>
          <w:rFonts w:ascii="Baskerville Old Face" w:hAnsi="Baskerville Old Face" w:cs="Garamond"/>
          <w:b/>
          <w:bCs/>
          <w:sz w:val="24"/>
          <w:szCs w:val="24"/>
        </w:rPr>
        <w:t xml:space="preserve">4. </w:t>
      </w:r>
      <w:r w:rsidR="00DB0ABA" w:rsidRPr="006003AA">
        <w:rPr>
          <w:rFonts w:ascii="Baskerville Old Face" w:hAnsi="Baskerville Old Face" w:cs="Garamond"/>
          <w:b/>
          <w:bCs/>
          <w:sz w:val="24"/>
          <w:szCs w:val="24"/>
        </w:rPr>
        <w:t>Conclusion</w:t>
      </w:r>
    </w:p>
    <w:p w14:paraId="2F89EFDE" w14:textId="59C3E845" w:rsidR="007E5B12" w:rsidRPr="00E15E9F" w:rsidRDefault="007E5B12" w:rsidP="00E15E9F">
      <w:pPr>
        <w:autoSpaceDE w:val="0"/>
        <w:autoSpaceDN w:val="0"/>
        <w:adjustRightInd w:val="0"/>
        <w:spacing w:line="240" w:lineRule="auto"/>
        <w:jc w:val="left"/>
        <w:rPr>
          <w:rFonts w:ascii="Garamond" w:hAnsi="Garamond" w:cs="Garamond"/>
          <w:sz w:val="24"/>
          <w:szCs w:val="24"/>
        </w:rPr>
      </w:pPr>
    </w:p>
    <w:p w14:paraId="4BB289FD" w14:textId="679F7C8D" w:rsidR="007E5B12"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Our investigation into the relationship between social context, conversational context, and</w:t>
      </w:r>
      <w:r w:rsidR="00EA4EC9" w:rsidRPr="00E15E9F">
        <w:rPr>
          <w:rFonts w:ascii="Baskerville Old Face" w:hAnsi="Baskerville Old Face" w:cs="Garamond"/>
          <w:sz w:val="24"/>
          <w:szCs w:val="24"/>
        </w:rPr>
        <w:t xml:space="preserve"> the mechanisms of</w:t>
      </w:r>
      <w:r w:rsidRPr="00E15E9F">
        <w:rPr>
          <w:rFonts w:ascii="Baskerville Old Face" w:hAnsi="Baskerville Old Face" w:cs="Garamond"/>
          <w:sz w:val="24"/>
          <w:szCs w:val="24"/>
        </w:rPr>
        <w:t xml:space="preserve"> </w:t>
      </w:r>
      <w:r w:rsidR="00EA4EC9" w:rsidRPr="00E15E9F">
        <w:rPr>
          <w:rFonts w:ascii="Baskerville Old Face" w:hAnsi="Baskerville Old Face" w:cs="Garamond"/>
          <w:sz w:val="24"/>
          <w:szCs w:val="24"/>
        </w:rPr>
        <w:t>raising alternatives to relevance</w:t>
      </w:r>
      <w:r w:rsidRPr="00E15E9F">
        <w:rPr>
          <w:rFonts w:ascii="Baskerville Old Face" w:hAnsi="Baskerville Old Face" w:cs="Garamond"/>
          <w:sz w:val="24"/>
          <w:szCs w:val="24"/>
        </w:rPr>
        <w:t xml:space="preserve"> emphasized by epistemic contextualists ha</w:t>
      </w:r>
      <w:r w:rsidR="009411DD" w:rsidRPr="00E15E9F">
        <w:rPr>
          <w:rFonts w:ascii="Baskerville Old Face" w:hAnsi="Baskerville Old Face" w:cs="Garamond"/>
          <w:sz w:val="24"/>
          <w:szCs w:val="24"/>
        </w:rPr>
        <w:t>ve</w:t>
      </w:r>
      <w:r w:rsidRPr="00E15E9F">
        <w:rPr>
          <w:rFonts w:ascii="Baskerville Old Face" w:hAnsi="Baskerville Old Face" w:cs="Garamond"/>
          <w:sz w:val="24"/>
          <w:szCs w:val="24"/>
        </w:rPr>
        <w:t xml:space="preserve"> shown up an unrecognized form of</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epistemic injustice: irrelevance injustice. Irrelevance injustice occurs either when a speaker advances an</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alternative that is not taken seriously when it should be, or when a speaker advances an alternative that is</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taken seriously when it should not be.</w:t>
      </w:r>
      <w:r w:rsidR="002E1C83"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 xml:space="preserve">Irrelevance injustice </w:t>
      </w:r>
      <w:r w:rsidR="00B32010" w:rsidRPr="00E15E9F">
        <w:rPr>
          <w:rFonts w:ascii="Baskerville Old Face" w:hAnsi="Baskerville Old Face" w:cs="Garamond"/>
          <w:sz w:val="24"/>
          <w:szCs w:val="24"/>
        </w:rPr>
        <w:t>causes distortions in the economy of</w:t>
      </w:r>
      <w:r w:rsidRPr="00E15E9F">
        <w:rPr>
          <w:rFonts w:ascii="Baskerville Old Face" w:hAnsi="Baskerville Old Face" w:cs="Garamond"/>
          <w:sz w:val="24"/>
          <w:szCs w:val="24"/>
        </w:rPr>
        <w:t xml:space="preserve"> knowledge</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ascriptions</w:t>
      </w:r>
      <w:r w:rsidR="002E1C83" w:rsidRPr="00E15E9F">
        <w:rPr>
          <w:rFonts w:ascii="Baskerville Old Face" w:hAnsi="Baskerville Old Face" w:cs="Garamond"/>
          <w:sz w:val="24"/>
          <w:szCs w:val="24"/>
        </w:rPr>
        <w:t xml:space="preserve">, affecting </w:t>
      </w:r>
      <w:r w:rsidRPr="00E15E9F">
        <w:rPr>
          <w:rFonts w:ascii="Baskerville Old Face" w:hAnsi="Baskerville Old Face" w:cs="Garamond"/>
          <w:sz w:val="24"/>
          <w:szCs w:val="24"/>
        </w:rPr>
        <w:t>h</w:t>
      </w:r>
      <w:r w:rsidR="00DD0304" w:rsidRPr="00E15E9F">
        <w:rPr>
          <w:rFonts w:ascii="Baskerville Old Face" w:hAnsi="Baskerville Old Face" w:cs="Garamond"/>
          <w:sz w:val="24"/>
          <w:szCs w:val="24"/>
        </w:rPr>
        <w:t>o</w:t>
      </w:r>
      <w:r w:rsidRPr="00E15E9F">
        <w:rPr>
          <w:rFonts w:ascii="Baskerville Old Face" w:hAnsi="Baskerville Old Face" w:cs="Garamond"/>
          <w:sz w:val="24"/>
          <w:szCs w:val="24"/>
        </w:rPr>
        <w:t>w much epistemic</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labour members of different social groups must undertake in ruling out alternatives prior to being</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ascribed knowledge</w:t>
      </w:r>
      <w:r w:rsidR="00DD0304" w:rsidRPr="00E15E9F">
        <w:rPr>
          <w:rFonts w:ascii="Baskerville Old Face" w:hAnsi="Baskerville Old Face" w:cs="Garamond"/>
          <w:sz w:val="24"/>
          <w:szCs w:val="24"/>
        </w:rPr>
        <w:t>, and thus whether they end up being ascribed knowledge</w:t>
      </w:r>
      <w:r w:rsidRPr="00E15E9F">
        <w:rPr>
          <w:rFonts w:ascii="Baskerville Old Face" w:hAnsi="Baskerville Old Face" w:cs="Garamond"/>
          <w:sz w:val="24"/>
          <w:szCs w:val="24"/>
        </w:rPr>
        <w:t xml:space="preserve">. </w:t>
      </w:r>
      <w:r w:rsidR="00DD0304" w:rsidRPr="00E15E9F">
        <w:rPr>
          <w:rFonts w:ascii="Baskerville Old Face" w:hAnsi="Baskerville Old Face" w:cs="Garamond"/>
          <w:sz w:val="24"/>
          <w:szCs w:val="24"/>
        </w:rPr>
        <w:t>G</w:t>
      </w:r>
      <w:r w:rsidRPr="00E15E9F">
        <w:rPr>
          <w:rFonts w:ascii="Baskerville Old Face" w:hAnsi="Baskerville Old Face" w:cs="Garamond"/>
          <w:sz w:val="24"/>
          <w:szCs w:val="24"/>
        </w:rPr>
        <w:t xml:space="preserve">iven that knowledge ascriptions </w:t>
      </w:r>
      <w:r w:rsidR="00C0388B" w:rsidRPr="00E15E9F">
        <w:rPr>
          <w:rFonts w:ascii="Baskerville Old Face" w:hAnsi="Baskerville Old Face" w:cs="Garamond"/>
          <w:sz w:val="24"/>
          <w:szCs w:val="24"/>
        </w:rPr>
        <w:t xml:space="preserve">have socially valuable functions, </w:t>
      </w:r>
      <w:r w:rsidRPr="00E15E9F">
        <w:rPr>
          <w:rFonts w:ascii="Baskerville Old Face" w:hAnsi="Baskerville Old Face" w:cs="Garamond"/>
          <w:sz w:val="24"/>
          <w:szCs w:val="24"/>
        </w:rPr>
        <w:t xml:space="preserve">irrelevance injustice generates asymmetries in who gets to </w:t>
      </w:r>
      <w:r w:rsidR="00C0388B" w:rsidRPr="00E15E9F">
        <w:rPr>
          <w:rFonts w:ascii="Baskerville Old Face" w:hAnsi="Baskerville Old Face" w:cs="Garamond"/>
          <w:sz w:val="24"/>
          <w:szCs w:val="24"/>
        </w:rPr>
        <w:t>take advantage of</w:t>
      </w:r>
      <w:r w:rsidRPr="00E15E9F">
        <w:rPr>
          <w:rFonts w:ascii="Baskerville Old Face" w:hAnsi="Baskerville Old Face" w:cs="Garamond"/>
          <w:sz w:val="24"/>
          <w:szCs w:val="24"/>
        </w:rPr>
        <w:t xml:space="preserve"> these socially valuable </w:t>
      </w:r>
      <w:r w:rsidR="00C0388B" w:rsidRPr="00E15E9F">
        <w:rPr>
          <w:rFonts w:ascii="Baskerville Old Face" w:hAnsi="Baskerville Old Face" w:cs="Garamond"/>
          <w:sz w:val="24"/>
          <w:szCs w:val="24"/>
        </w:rPr>
        <w:t>functions</w:t>
      </w:r>
      <w:r w:rsidRPr="00E15E9F">
        <w:rPr>
          <w:rFonts w:ascii="Baskerville Old Face" w:hAnsi="Baskerville Old Face" w:cs="Garamond"/>
          <w:sz w:val="24"/>
          <w:szCs w:val="24"/>
        </w:rPr>
        <w:t>.</w:t>
      </w:r>
    </w:p>
    <w:p w14:paraId="6C7A2DF2" w14:textId="26419F5E" w:rsidR="006C7BD0" w:rsidRPr="00E15E9F" w:rsidRDefault="006C7BD0" w:rsidP="00E15E9F">
      <w:pPr>
        <w:autoSpaceDE w:val="0"/>
        <w:autoSpaceDN w:val="0"/>
        <w:adjustRightInd w:val="0"/>
        <w:spacing w:line="240" w:lineRule="auto"/>
        <w:jc w:val="left"/>
        <w:rPr>
          <w:rFonts w:ascii="Baskerville Old Face" w:hAnsi="Baskerville Old Face" w:cs="Garamond"/>
          <w:sz w:val="24"/>
          <w:szCs w:val="24"/>
        </w:rPr>
      </w:pPr>
    </w:p>
    <w:p w14:paraId="3E8B95C4" w14:textId="0BFD5806" w:rsidR="006C7BD0" w:rsidRPr="00E15E9F" w:rsidRDefault="006C7BD0" w:rsidP="00E15E9F">
      <w:pPr>
        <w:autoSpaceDE w:val="0"/>
        <w:autoSpaceDN w:val="0"/>
        <w:adjustRightInd w:val="0"/>
        <w:spacing w:line="240" w:lineRule="auto"/>
        <w:jc w:val="left"/>
        <w:rPr>
          <w:rFonts w:ascii="Baskerville Old Face" w:hAnsi="Baskerville Old Face" w:cs="Garamond"/>
          <w:sz w:val="24"/>
          <w:szCs w:val="24"/>
        </w:rPr>
      </w:pPr>
    </w:p>
    <w:p w14:paraId="11268D2A" w14:textId="0F023377" w:rsidR="006C7BD0" w:rsidRPr="00E15E9F" w:rsidRDefault="006C7BD0" w:rsidP="00E15E9F">
      <w:pPr>
        <w:autoSpaceDE w:val="0"/>
        <w:autoSpaceDN w:val="0"/>
        <w:adjustRightInd w:val="0"/>
        <w:spacing w:line="240" w:lineRule="auto"/>
        <w:jc w:val="left"/>
        <w:rPr>
          <w:rFonts w:ascii="Baskerville Old Face" w:hAnsi="Baskerville Old Face" w:cs="Garamond"/>
          <w:sz w:val="24"/>
          <w:szCs w:val="24"/>
        </w:rPr>
      </w:pPr>
    </w:p>
    <w:p w14:paraId="627D2057" w14:textId="754E87B6" w:rsidR="006C7BD0" w:rsidRPr="00E15E9F" w:rsidRDefault="006C7BD0" w:rsidP="00E15E9F">
      <w:pPr>
        <w:autoSpaceDE w:val="0"/>
        <w:autoSpaceDN w:val="0"/>
        <w:adjustRightInd w:val="0"/>
        <w:spacing w:line="240" w:lineRule="auto"/>
        <w:jc w:val="left"/>
        <w:rPr>
          <w:rFonts w:ascii="Baskerville Old Face" w:hAnsi="Baskerville Old Face" w:cs="Garamond"/>
          <w:sz w:val="24"/>
          <w:szCs w:val="24"/>
        </w:rPr>
      </w:pPr>
    </w:p>
    <w:p w14:paraId="60B956B6" w14:textId="41407F3A" w:rsidR="006C7BD0" w:rsidRPr="00E15E9F" w:rsidRDefault="006C7BD0" w:rsidP="00E15E9F">
      <w:pPr>
        <w:autoSpaceDE w:val="0"/>
        <w:autoSpaceDN w:val="0"/>
        <w:adjustRightInd w:val="0"/>
        <w:spacing w:line="240" w:lineRule="auto"/>
        <w:jc w:val="left"/>
        <w:rPr>
          <w:rFonts w:ascii="Baskerville Old Face" w:hAnsi="Baskerville Old Face" w:cs="Garamond"/>
          <w:sz w:val="24"/>
          <w:szCs w:val="24"/>
        </w:rPr>
      </w:pPr>
    </w:p>
    <w:p w14:paraId="625D9841" w14:textId="3BA6DAB1" w:rsidR="006C7BD0" w:rsidRPr="00E15E9F" w:rsidRDefault="006C7BD0" w:rsidP="00E15E9F">
      <w:pPr>
        <w:autoSpaceDE w:val="0"/>
        <w:autoSpaceDN w:val="0"/>
        <w:adjustRightInd w:val="0"/>
        <w:spacing w:line="240" w:lineRule="auto"/>
        <w:jc w:val="left"/>
        <w:rPr>
          <w:rFonts w:ascii="Baskerville Old Face" w:hAnsi="Baskerville Old Face" w:cs="Garamond"/>
          <w:sz w:val="24"/>
          <w:szCs w:val="24"/>
        </w:rPr>
      </w:pPr>
    </w:p>
    <w:p w14:paraId="0B20936B" w14:textId="7BC41E8C" w:rsidR="006C7BD0" w:rsidRPr="00E15E9F" w:rsidRDefault="006C7BD0" w:rsidP="00E15E9F">
      <w:pPr>
        <w:autoSpaceDE w:val="0"/>
        <w:autoSpaceDN w:val="0"/>
        <w:adjustRightInd w:val="0"/>
        <w:spacing w:line="240" w:lineRule="auto"/>
        <w:jc w:val="left"/>
        <w:rPr>
          <w:rFonts w:ascii="Baskerville Old Face" w:hAnsi="Baskerville Old Face" w:cs="Garamond"/>
          <w:sz w:val="24"/>
          <w:szCs w:val="24"/>
        </w:rPr>
      </w:pPr>
    </w:p>
    <w:p w14:paraId="2DD4E748" w14:textId="5BB989E6" w:rsidR="006C7BD0" w:rsidRPr="00E15E9F" w:rsidRDefault="006C7BD0" w:rsidP="00E15E9F">
      <w:pPr>
        <w:autoSpaceDE w:val="0"/>
        <w:autoSpaceDN w:val="0"/>
        <w:adjustRightInd w:val="0"/>
        <w:spacing w:line="240" w:lineRule="auto"/>
        <w:jc w:val="left"/>
        <w:rPr>
          <w:rFonts w:ascii="Baskerville Old Face" w:hAnsi="Baskerville Old Face" w:cs="Garamond"/>
          <w:sz w:val="24"/>
          <w:szCs w:val="24"/>
        </w:rPr>
      </w:pPr>
    </w:p>
    <w:p w14:paraId="753D52C4" w14:textId="77777777" w:rsidR="009C1641" w:rsidRDefault="009C1641" w:rsidP="00E15E9F">
      <w:pPr>
        <w:autoSpaceDE w:val="0"/>
        <w:autoSpaceDN w:val="0"/>
        <w:adjustRightInd w:val="0"/>
        <w:spacing w:line="240" w:lineRule="auto"/>
        <w:jc w:val="left"/>
        <w:rPr>
          <w:rFonts w:ascii="Baskerville Old Face" w:hAnsi="Baskerville Old Face" w:cs="Garamond"/>
          <w:sz w:val="24"/>
          <w:szCs w:val="24"/>
        </w:rPr>
      </w:pPr>
    </w:p>
    <w:p w14:paraId="41AF6A88" w14:textId="77777777" w:rsidR="009C1641" w:rsidRDefault="009C1641" w:rsidP="00E15E9F">
      <w:pPr>
        <w:autoSpaceDE w:val="0"/>
        <w:autoSpaceDN w:val="0"/>
        <w:adjustRightInd w:val="0"/>
        <w:spacing w:line="240" w:lineRule="auto"/>
        <w:jc w:val="left"/>
        <w:rPr>
          <w:rFonts w:ascii="Baskerville Old Face" w:hAnsi="Baskerville Old Face" w:cs="Garamond"/>
          <w:sz w:val="24"/>
          <w:szCs w:val="24"/>
        </w:rPr>
      </w:pPr>
    </w:p>
    <w:p w14:paraId="2BE7EADD" w14:textId="77777777" w:rsidR="009C1641" w:rsidRDefault="009C1641" w:rsidP="00E15E9F">
      <w:pPr>
        <w:autoSpaceDE w:val="0"/>
        <w:autoSpaceDN w:val="0"/>
        <w:adjustRightInd w:val="0"/>
        <w:spacing w:line="240" w:lineRule="auto"/>
        <w:jc w:val="left"/>
        <w:rPr>
          <w:rFonts w:ascii="Baskerville Old Face" w:hAnsi="Baskerville Old Face" w:cs="Garamond"/>
          <w:sz w:val="24"/>
          <w:szCs w:val="24"/>
        </w:rPr>
      </w:pPr>
    </w:p>
    <w:p w14:paraId="12ACBF35" w14:textId="74A6503E" w:rsidR="000A31DB" w:rsidRPr="00E15E9F" w:rsidRDefault="006C7B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lastRenderedPageBreak/>
        <w:t>Acknowledgements:</w:t>
      </w:r>
      <w:r w:rsidR="000A31DB" w:rsidRPr="00E15E9F">
        <w:rPr>
          <w:rFonts w:ascii="Baskerville Old Face" w:hAnsi="Baskerville Old Face" w:cs="Garamond"/>
          <w:sz w:val="24"/>
          <w:szCs w:val="24"/>
        </w:rPr>
        <w:t xml:space="preserve"> For </w:t>
      </w:r>
      <w:r w:rsidR="00E15E9F" w:rsidRPr="00E15E9F">
        <w:rPr>
          <w:rFonts w:ascii="Baskerville Old Face" w:hAnsi="Baskerville Old Face" w:cs="Garamond"/>
          <w:sz w:val="24"/>
          <w:szCs w:val="24"/>
        </w:rPr>
        <w:t xml:space="preserve">helpful </w:t>
      </w:r>
      <w:r w:rsidR="000A31DB" w:rsidRPr="00E15E9F">
        <w:rPr>
          <w:rFonts w:ascii="Baskerville Old Face" w:hAnsi="Baskerville Old Face" w:cs="Garamond"/>
          <w:sz w:val="24"/>
          <w:szCs w:val="24"/>
        </w:rPr>
        <w:t>written comments</w:t>
      </w:r>
      <w:r w:rsidR="006003AA">
        <w:rPr>
          <w:rFonts w:ascii="Baskerville Old Face" w:hAnsi="Baskerville Old Face" w:cs="Garamond"/>
          <w:sz w:val="24"/>
          <w:szCs w:val="24"/>
        </w:rPr>
        <w:t xml:space="preserve"> on</w:t>
      </w:r>
      <w:r w:rsidR="00E15E9F" w:rsidRPr="00E15E9F">
        <w:rPr>
          <w:rFonts w:ascii="Baskerville Old Face" w:hAnsi="Baskerville Old Face" w:cs="Garamond"/>
          <w:sz w:val="24"/>
          <w:szCs w:val="24"/>
        </w:rPr>
        <w:t xml:space="preserve"> various earlier drafts</w:t>
      </w:r>
      <w:r w:rsidR="000A31DB" w:rsidRPr="00E15E9F">
        <w:rPr>
          <w:rFonts w:ascii="Baskerville Old Face" w:hAnsi="Baskerville Old Face" w:cs="Garamond"/>
          <w:sz w:val="24"/>
          <w:szCs w:val="24"/>
        </w:rPr>
        <w:t xml:space="preserve"> of this paper I’d like to thank Holly Lawford-Smith, Richard Rowland, and </w:t>
      </w:r>
      <w:r w:rsidR="009C1641">
        <w:rPr>
          <w:rFonts w:ascii="Baskerville Old Face" w:hAnsi="Baskerville Old Face" w:cs="Garamond"/>
          <w:sz w:val="24"/>
          <w:szCs w:val="24"/>
        </w:rPr>
        <w:t>the</w:t>
      </w:r>
      <w:r w:rsidR="00E15E9F" w:rsidRPr="00E15E9F">
        <w:rPr>
          <w:rFonts w:ascii="Baskerville Old Face" w:hAnsi="Baskerville Old Face" w:cs="Garamond"/>
          <w:sz w:val="24"/>
          <w:szCs w:val="24"/>
        </w:rPr>
        <w:t xml:space="preserve"> </w:t>
      </w:r>
      <w:r w:rsidR="000A31DB" w:rsidRPr="00E15E9F">
        <w:rPr>
          <w:rFonts w:ascii="Baskerville Old Face" w:hAnsi="Baskerville Old Face" w:cs="Garamond"/>
          <w:sz w:val="24"/>
          <w:szCs w:val="24"/>
        </w:rPr>
        <w:t xml:space="preserve">anonymous referees at </w:t>
      </w:r>
      <w:r w:rsidR="000A31DB" w:rsidRPr="006003AA">
        <w:rPr>
          <w:rFonts w:ascii="Baskerville Old Face" w:hAnsi="Baskerville Old Face" w:cs="Garamond"/>
          <w:i/>
          <w:iCs/>
          <w:sz w:val="24"/>
          <w:szCs w:val="24"/>
        </w:rPr>
        <w:t>Hypatia</w:t>
      </w:r>
      <w:r w:rsidR="000A31DB" w:rsidRPr="00E15E9F">
        <w:rPr>
          <w:rFonts w:ascii="Baskerville Old Face" w:hAnsi="Baskerville Old Face" w:cs="Garamond"/>
          <w:sz w:val="24"/>
          <w:szCs w:val="24"/>
        </w:rPr>
        <w:t xml:space="preserve">. </w:t>
      </w:r>
      <w:r w:rsidR="00E15E9F" w:rsidRPr="00E15E9F">
        <w:rPr>
          <w:rFonts w:ascii="Baskerville Old Face" w:hAnsi="Baskerville Old Face" w:cs="Garamond"/>
          <w:sz w:val="24"/>
          <w:szCs w:val="24"/>
        </w:rPr>
        <w:t xml:space="preserve">For helpful comments on presentations on ideas contained in this paper I thank audiences at the </w:t>
      </w:r>
      <w:r w:rsidR="00E15E9F" w:rsidRPr="00E15E9F">
        <w:rPr>
          <w:rFonts w:ascii="Baskerville Old Face" w:hAnsi="Baskerville Old Face"/>
          <w:sz w:val="24"/>
          <w:szCs w:val="24"/>
        </w:rPr>
        <w:t xml:space="preserve">2020 Australasian Postgraduate Philosophy Conference and at the University of Melbourne Postgraduate Philosophy Colloquium. </w:t>
      </w:r>
      <w:r w:rsidR="000A31DB" w:rsidRPr="00E15E9F">
        <w:rPr>
          <w:rFonts w:ascii="Baskerville Old Face" w:hAnsi="Baskerville Old Face" w:cs="Garamond"/>
          <w:sz w:val="24"/>
          <w:szCs w:val="24"/>
        </w:rPr>
        <w:t>I’m especially grateful to Karen Jones for</w:t>
      </w:r>
      <w:r w:rsidR="006003AA">
        <w:rPr>
          <w:rFonts w:ascii="Baskerville Old Face" w:hAnsi="Baskerville Old Face" w:cs="Garamond"/>
          <w:sz w:val="24"/>
          <w:szCs w:val="24"/>
        </w:rPr>
        <w:t xml:space="preserve"> continually encouraging me to develop the ideas in</w:t>
      </w:r>
      <w:r w:rsidR="000A31DB" w:rsidRPr="00E15E9F">
        <w:rPr>
          <w:rFonts w:ascii="Baskerville Old Face" w:hAnsi="Baskerville Old Face" w:cs="Garamond"/>
          <w:sz w:val="24"/>
          <w:szCs w:val="24"/>
        </w:rPr>
        <w:t xml:space="preserve"> this paper. I would’ve given up on the</w:t>
      </w:r>
      <w:r w:rsidR="006003AA">
        <w:rPr>
          <w:rFonts w:ascii="Baskerville Old Face" w:hAnsi="Baskerville Old Face" w:cs="Garamond"/>
          <w:sz w:val="24"/>
          <w:szCs w:val="24"/>
        </w:rPr>
        <w:t>m a long time ago without it.</w:t>
      </w:r>
      <w:r w:rsidR="00E15E9F" w:rsidRPr="00E15E9F">
        <w:rPr>
          <w:rFonts w:ascii="Baskerville Old Face" w:hAnsi="Baskerville Old Face" w:cs="Garamond"/>
          <w:sz w:val="24"/>
          <w:szCs w:val="24"/>
        </w:rPr>
        <w:t xml:space="preserve"> </w:t>
      </w:r>
    </w:p>
    <w:p w14:paraId="17CA71E9" w14:textId="77777777" w:rsidR="00E15E9F" w:rsidRPr="00E15E9F" w:rsidRDefault="00E15E9F" w:rsidP="00E15E9F">
      <w:pPr>
        <w:autoSpaceDE w:val="0"/>
        <w:autoSpaceDN w:val="0"/>
        <w:adjustRightInd w:val="0"/>
        <w:spacing w:line="240" w:lineRule="auto"/>
        <w:jc w:val="left"/>
        <w:rPr>
          <w:rFonts w:ascii="Baskerville Old Face" w:hAnsi="Baskerville Old Face" w:cs="Garamond"/>
          <w:sz w:val="24"/>
          <w:szCs w:val="24"/>
        </w:rPr>
      </w:pPr>
    </w:p>
    <w:p w14:paraId="6D96AFE1" w14:textId="48E62B9F" w:rsidR="001A4648" w:rsidRDefault="001A4648" w:rsidP="00E15E9F">
      <w:pPr>
        <w:autoSpaceDE w:val="0"/>
        <w:autoSpaceDN w:val="0"/>
        <w:adjustRightInd w:val="0"/>
        <w:spacing w:line="240" w:lineRule="auto"/>
        <w:jc w:val="left"/>
        <w:rPr>
          <w:rFonts w:ascii="Baskerville Old Face" w:hAnsi="Baskerville Old Face" w:cs="Garamond"/>
          <w:sz w:val="24"/>
          <w:szCs w:val="24"/>
        </w:rPr>
      </w:pPr>
    </w:p>
    <w:p w14:paraId="4124475B" w14:textId="2B08D07B" w:rsidR="001A4648" w:rsidRDefault="001A4648" w:rsidP="00E15E9F">
      <w:pPr>
        <w:autoSpaceDE w:val="0"/>
        <w:autoSpaceDN w:val="0"/>
        <w:adjustRightInd w:val="0"/>
        <w:spacing w:line="240" w:lineRule="auto"/>
        <w:jc w:val="left"/>
        <w:rPr>
          <w:rFonts w:ascii="Baskerville Old Face" w:hAnsi="Baskerville Old Face" w:cs="Garamond"/>
          <w:b/>
          <w:bCs/>
          <w:sz w:val="24"/>
          <w:szCs w:val="24"/>
          <w:u w:val="single"/>
        </w:rPr>
      </w:pPr>
      <w:r w:rsidRPr="001A4648">
        <w:rPr>
          <w:rFonts w:ascii="Baskerville Old Face" w:hAnsi="Baskerville Old Face" w:cs="Garamond"/>
          <w:b/>
          <w:bCs/>
          <w:sz w:val="24"/>
          <w:szCs w:val="24"/>
          <w:u w:val="single"/>
        </w:rPr>
        <w:t>Notes</w:t>
      </w:r>
    </w:p>
    <w:p w14:paraId="0C32B78F" w14:textId="10B89742" w:rsidR="001A4648" w:rsidRDefault="001A4648" w:rsidP="00E15E9F">
      <w:pPr>
        <w:autoSpaceDE w:val="0"/>
        <w:autoSpaceDN w:val="0"/>
        <w:adjustRightInd w:val="0"/>
        <w:spacing w:line="240" w:lineRule="auto"/>
        <w:jc w:val="left"/>
        <w:rPr>
          <w:rFonts w:ascii="Baskerville Old Face" w:hAnsi="Baskerville Old Face" w:cs="Garamond"/>
          <w:b/>
          <w:bCs/>
          <w:sz w:val="24"/>
          <w:szCs w:val="24"/>
          <w:u w:val="single"/>
        </w:rPr>
      </w:pPr>
    </w:p>
    <w:p w14:paraId="148F7C32" w14:textId="6D97D0DF" w:rsidR="001A4648" w:rsidRPr="001A4648" w:rsidRDefault="001A4648" w:rsidP="006003AA">
      <w:pPr>
        <w:pStyle w:val="ListParagraph"/>
        <w:numPr>
          <w:ilvl w:val="0"/>
          <w:numId w:val="15"/>
        </w:numPr>
        <w:autoSpaceDE w:val="0"/>
        <w:autoSpaceDN w:val="0"/>
        <w:adjustRightInd w:val="0"/>
        <w:spacing w:line="240" w:lineRule="auto"/>
        <w:ind w:left="360"/>
        <w:jc w:val="left"/>
        <w:rPr>
          <w:rFonts w:ascii="Baskerville Old Face" w:hAnsi="Baskerville Old Face"/>
        </w:rPr>
      </w:pPr>
      <w:r w:rsidRPr="001A4648">
        <w:rPr>
          <w:rFonts w:ascii="Baskerville Old Face" w:hAnsi="Baskerville Old Face"/>
        </w:rPr>
        <w:t>Contextualism is a semantic thesis about the verb ‘knows’. In order to be clear that I’m discussing the subject matter of contextualism, rather the metaphysical property of knowledge itself, I will either talk about knowledge ascriptions (to be read as ‘a sentence expressing that someone satisfies ‘knows’) and knowledge denials (to be read as ‘a sentence expressing that someone fails to satisfy ‘knows’) or follow the convention of putting quotation marks around ‘knows’ as much as is possible.</w:t>
      </w:r>
    </w:p>
    <w:p w14:paraId="13DF038C" w14:textId="3001F320" w:rsidR="001A4648" w:rsidRPr="000614FA" w:rsidRDefault="001A4648"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rPr>
      </w:pPr>
      <w:r w:rsidRPr="000614FA">
        <w:rPr>
          <w:rFonts w:ascii="Baskerville Old Face" w:hAnsi="Baskerville Old Face"/>
        </w:rPr>
        <w:t>Johnathan Jenkins Ichikawa (2020) is the one very recent exception to this. I discuss the connections between Ichikawa’s view and my own at length in section 3 of this paper. Prior to Ichikawa,</w:t>
      </w:r>
      <w:r w:rsidRPr="000614FA">
        <w:t xml:space="preserve"> </w:t>
      </w:r>
      <w:r w:rsidRPr="000614FA">
        <w:rPr>
          <w:rFonts w:ascii="Baskerville Old Face" w:eastAsia="Cambria" w:hAnsi="Baskerville Old Face" w:cs="Cambria"/>
          <w:lang w:eastAsia="en-GB"/>
        </w:rPr>
        <w:t>Evelyn Brister (2009; 2017) comes closest to having explored this relationship. Drawing on insights from feminist epistemology, Brister argues that philosophical skepticism unfairly concentrates epistemic power in the hands of skeptics, and that this fact of unfairness is a sufficient reason for resisting skeptical moves. Contextualists thus have a way to make it difficult for skeptics to initiate skeptical contexts. While Brister highlights that skeptics unfairly possess epistemic power, she does not explore the possibility that the power to pull off skeptical moves co-varies with the power that attends to one’s social position, and that this may be a site of injustice.</w:t>
      </w:r>
      <w:r w:rsidRPr="000614FA">
        <w:rPr>
          <w:rFonts w:ascii="Baskerville Old Face" w:eastAsia="Cambria" w:hAnsi="Baskerville Old Face" w:cs="Cambria"/>
          <w:vertAlign w:val="superscript"/>
          <w:lang w:eastAsia="en-GB"/>
        </w:rPr>
        <w:t xml:space="preserve"> </w:t>
      </w:r>
      <w:r w:rsidRPr="000614FA">
        <w:rPr>
          <w:rFonts w:ascii="Baskerville Old Face" w:eastAsia="Cambria" w:hAnsi="Baskerville Old Face" w:cs="Cambria"/>
          <w:lang w:eastAsia="en-GB"/>
        </w:rPr>
        <w:t>Louise Antony (1995) also notes that features of the social milieu in which an alternative is raised influences which alternatives are taken seriously. But Antony’s discussion is not related to epistemic contextualism.</w:t>
      </w:r>
    </w:p>
    <w:p w14:paraId="55D8E75E" w14:textId="514036FB" w:rsidR="001A4648" w:rsidRPr="000614FA" w:rsidRDefault="000614FA"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sz w:val="24"/>
          <w:szCs w:val="24"/>
        </w:rPr>
      </w:pPr>
      <w:r w:rsidRPr="0089077E">
        <w:rPr>
          <w:rFonts w:ascii="Baskerville Old Face" w:hAnsi="Baskerville Old Face"/>
        </w:rPr>
        <w:t>Though Lewis (1996) famously does not require belief for the truth of knowledge claims. This is a widely rejected idiosyncrasy of Lewis’s view.</w:t>
      </w:r>
    </w:p>
    <w:p w14:paraId="278A19BF" w14:textId="0AD501C0" w:rsidR="000614FA" w:rsidRPr="000614FA" w:rsidRDefault="000614FA"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sz w:val="24"/>
          <w:szCs w:val="24"/>
        </w:rPr>
      </w:pPr>
      <w:r w:rsidRPr="0089077E">
        <w:rPr>
          <w:rFonts w:ascii="Baskerville Old Face" w:eastAsia="Cambria" w:hAnsi="Baskerville Old Face" w:cs="Cambria"/>
        </w:rPr>
        <w:t>Contextualism is sometimes explicated in terms of epistemic standards rather than in terms of relevant alternatives (see, e.g., DeRose 2009 for someone who prefers this formulation). The idea is that different epistemic standards are operative in different contexts. It’s possible to provide a roughly translate between the two models: the wider the set of relevant alternatives, the higher the epistemic standards.</w:t>
      </w:r>
      <w:r>
        <w:rPr>
          <w:rFonts w:ascii="Baskerville Old Face" w:eastAsia="Cambria" w:hAnsi="Baskerville Old Face" w:cs="Cambria"/>
        </w:rPr>
        <w:t xml:space="preserve"> </w:t>
      </w:r>
      <w:r w:rsidRPr="0089077E">
        <w:rPr>
          <w:rFonts w:ascii="Baskerville Old Face" w:eastAsia="Cambria" w:hAnsi="Baskerville Old Face" w:cs="Cambria"/>
        </w:rPr>
        <w:t>Nothing in my own</w:t>
      </w:r>
      <w:r>
        <w:rPr>
          <w:rFonts w:ascii="Baskerville Old Face" w:eastAsia="Cambria" w:hAnsi="Baskerville Old Face" w:cs="Cambria"/>
        </w:rPr>
        <w:t xml:space="preserve"> </w:t>
      </w:r>
      <w:r w:rsidRPr="0089077E">
        <w:rPr>
          <w:rFonts w:ascii="Baskerville Old Face" w:eastAsia="Cambria" w:hAnsi="Baskerville Old Face" w:cs="Cambria"/>
        </w:rPr>
        <w:t>argument hinges on this choice. I’ve followed the relevant alternatives model because most of the discussion of context shifting mechanism, which is of central importance for me, is cast in these terms.  For detailed discussion of the differences between the two see Schaffer (2005) and Ichikawa (2017).</w:t>
      </w:r>
    </w:p>
    <w:p w14:paraId="28B0D0AF" w14:textId="6C8DC7E7" w:rsidR="000614FA" w:rsidRPr="000614FA" w:rsidRDefault="000614FA"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sz w:val="24"/>
          <w:szCs w:val="24"/>
        </w:rPr>
      </w:pPr>
      <w:r w:rsidRPr="0089077E">
        <w:rPr>
          <w:rFonts w:ascii="Baskerville Old Face" w:hAnsi="Baskerville Old Face"/>
        </w:rPr>
        <w:t>There are yet further rules from Lewis that we might want to endorse. For example, in footnote 12 (199</w:t>
      </w:r>
      <w:r>
        <w:rPr>
          <w:rFonts w:ascii="Baskerville Old Face" w:hAnsi="Baskerville Old Face"/>
        </w:rPr>
        <w:t>6,</w:t>
      </w:r>
      <w:r w:rsidRPr="0089077E">
        <w:rPr>
          <w:rFonts w:ascii="Baskerville Old Face" w:hAnsi="Baskerville Old Face"/>
        </w:rPr>
        <w:t xml:space="preserve"> 556) Lewis considers the possibility of endorsing a</w:t>
      </w:r>
      <w:r w:rsidRPr="0089077E">
        <w:rPr>
          <w:rFonts w:ascii="Baskerville Old Face" w:hAnsi="Baskerville Old Face"/>
          <w:i/>
          <w:iCs/>
        </w:rPr>
        <w:t xml:space="preserve"> rule of high stakes</w:t>
      </w:r>
      <w:r w:rsidRPr="0089077E">
        <w:rPr>
          <w:rFonts w:ascii="Baskerville Old Face" w:hAnsi="Baskerville Old Face"/>
        </w:rPr>
        <w:t>, which says that a high number of alternatives are relevant when error would be especially costly.</w:t>
      </w:r>
    </w:p>
    <w:p w14:paraId="163AD92A" w14:textId="2EA0B831" w:rsidR="000614FA" w:rsidRPr="000614FA" w:rsidRDefault="000614FA"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sz w:val="24"/>
          <w:szCs w:val="24"/>
        </w:rPr>
      </w:pPr>
      <w:r w:rsidRPr="0089077E">
        <w:rPr>
          <w:rFonts w:ascii="Baskerville Old Face" w:hAnsi="Baskerville Old Face"/>
        </w:rPr>
        <w:t>BOARDROOM is inspired by Riana Duncan’s 1988 Punch magazine cartoon depicting a sexist boardroom. The cartoon shows five men and one woman sitting down to a meeting in which the woman, Miss Triggs, makes a suggestion that’s quickly dismissed. Underneath the cartoon the caption reads ‘That’s an excellent suggestion, Miss Triggs. Perhaps one of the men here would like to make it’.</w:t>
      </w:r>
    </w:p>
    <w:p w14:paraId="66C6F5EE" w14:textId="5D4703F2" w:rsidR="000614FA" w:rsidRPr="000614FA" w:rsidRDefault="000614FA"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sz w:val="24"/>
          <w:szCs w:val="24"/>
        </w:rPr>
      </w:pPr>
      <w:r w:rsidRPr="0002520E">
        <w:rPr>
          <w:rFonts w:ascii="Baskerville Old Face" w:hAnsi="Baskerville Old Face"/>
        </w:rPr>
        <w:t>Thanks to anonymous reviewer for suggesting this case.</w:t>
      </w:r>
    </w:p>
    <w:p w14:paraId="086F4730" w14:textId="53C1A517" w:rsidR="000614FA" w:rsidRPr="000614FA" w:rsidRDefault="000614FA"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sz w:val="24"/>
          <w:szCs w:val="24"/>
        </w:rPr>
      </w:pPr>
      <w:r w:rsidRPr="0089077E">
        <w:rPr>
          <w:rFonts w:ascii="Baskerville Old Face" w:hAnsi="Baskerville Old Face"/>
        </w:rPr>
        <w:t>See Derek Anderson (2017</w:t>
      </w:r>
      <w:r>
        <w:rPr>
          <w:rFonts w:ascii="Baskerville Old Face" w:hAnsi="Baskerville Old Face"/>
        </w:rPr>
        <w:t>,</w:t>
      </w:r>
      <w:r w:rsidRPr="0089077E">
        <w:rPr>
          <w:rFonts w:ascii="Baskerville Old Face" w:hAnsi="Baskerville Old Face"/>
        </w:rPr>
        <w:t xml:space="preserve"> 211) for further discussion on this point.</w:t>
      </w:r>
    </w:p>
    <w:p w14:paraId="46E73B52" w14:textId="743A029F" w:rsidR="000614FA" w:rsidRPr="000614FA" w:rsidRDefault="000614FA"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rPr>
      </w:pPr>
      <w:r w:rsidRPr="000614FA">
        <w:rPr>
          <w:rFonts w:ascii="Baskerville Old Face" w:eastAsia="Cambria" w:hAnsi="Baskerville Old Face" w:cs="Cambria"/>
          <w:lang w:eastAsia="en-GB"/>
        </w:rPr>
        <w:t xml:space="preserve">It is reasonable to suppose that it is true that Ms. H’s action is guided by a stereotype of black students as troublemakers. It is well established that there are racial disparities in school discipline in the United States. Black students are 3 times more likely than white students to be suspended or expelled (Fenning &amp; Rose 2007; Skiba et al. 2011; Skiba, Michael, Nardo, &amp; Peterson 2002). Okonofua and Eberhardt (2015) have recently revealed the psychological mechanisms involved in bringing about this disparity. The studies that they have carried out show that teachers are likely to </w:t>
      </w:r>
      <w:r w:rsidRPr="000614FA">
        <w:rPr>
          <w:rFonts w:ascii="Baskerville Old Face" w:eastAsia="Cambria" w:hAnsi="Baskerville Old Face" w:cs="Cambria"/>
          <w:lang w:eastAsia="en-GB"/>
        </w:rPr>
        <w:lastRenderedPageBreak/>
        <w:t>interpret students behaviour differently based on race: teachers are more likely to perceive minor infractions by Black students as being more severe than those of white students; report being more irritated by infractions of Black students rather than white students; think it appropriate to punish Black students more harshly than white students for equivalent infractions, and; are more likely to view Black students, rather than white students, as troublemakers. The interaction between Rashaan and Ms. H. is based one of the cases that</w:t>
      </w:r>
      <w:r>
        <w:rPr>
          <w:rFonts w:ascii="Baskerville Old Face" w:eastAsia="Cambria" w:hAnsi="Baskerville Old Face" w:cs="Cambria"/>
          <w:lang w:eastAsia="en-GB"/>
        </w:rPr>
        <w:t xml:space="preserve"> </w:t>
      </w:r>
      <w:r w:rsidRPr="000614FA">
        <w:rPr>
          <w:rFonts w:ascii="Baskerville Old Face" w:eastAsia="Cambria" w:hAnsi="Baskerville Old Face" w:cs="Cambria"/>
          <w:lang w:eastAsia="en-GB"/>
        </w:rPr>
        <w:t>Okonofua and Eberhardt give to participants in their study that elicited harsher responses when the behaviour was said to be carried out by a black student as compared to a white student. They based the case on real office referral reports collected from California public middle schools (2015, 618).</w:t>
      </w:r>
    </w:p>
    <w:p w14:paraId="7083954E" w14:textId="6FD439A5" w:rsidR="000614FA" w:rsidRPr="000614FA" w:rsidRDefault="000614FA"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rPr>
      </w:pPr>
      <w:r w:rsidRPr="0089077E">
        <w:rPr>
          <w:rFonts w:ascii="Baskerville Old Face" w:hAnsi="Baskerville Old Face"/>
        </w:rPr>
        <w:t xml:space="preserve">The injustice would be compounded if the Principal’s motivation for raising the skeptical alternative was racist prejudice. For example, a prejudicial belief that black people often see racism where there is none. But this is not </w:t>
      </w:r>
      <w:r w:rsidRPr="0089077E">
        <w:rPr>
          <w:rFonts w:ascii="Baskerville Old Face" w:eastAsia="Calibri" w:hAnsi="Baskerville Old Face" w:cs="Calibri"/>
        </w:rPr>
        <w:t>essential to the perpetration of irrelevance injustice. What is essential to this form of irrelevance injustice is that there’s a prejudice in favour of the speaker that leads his audience to take him seriously when they shouldn’t.</w:t>
      </w:r>
    </w:p>
    <w:p w14:paraId="3BB46508" w14:textId="795692CF" w:rsidR="000614FA" w:rsidRPr="00072282" w:rsidRDefault="000614FA"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rPr>
      </w:pPr>
      <w:r w:rsidRPr="000614FA">
        <w:rPr>
          <w:rFonts w:ascii="Baskerville Old Face" w:eastAsia="Arial" w:hAnsi="Baskerville Old Face" w:cs="Arial"/>
          <w:lang w:eastAsia="en-GB"/>
        </w:rPr>
        <w:t>For example, measures that are designed to mitigate the effects of implicit bias have been shown to be ineffective. Lai et al. (2016) have shown that whilst interventions designed to reduce the effect of implicit racial preferences have some effect immediately after the interventions, this effect disappears several hours to several days later.</w:t>
      </w:r>
    </w:p>
    <w:p w14:paraId="094B19BF" w14:textId="3579E747" w:rsidR="00072282" w:rsidRPr="00072282" w:rsidRDefault="00072282"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rPr>
      </w:pPr>
      <w:r w:rsidRPr="0089077E">
        <w:rPr>
          <w:rFonts w:ascii="Baskerville Old Face" w:hAnsi="Baskerville Old Face"/>
        </w:rPr>
        <w:t>The case is fictional, but the belittlement of women has been well documented as a topic of conversation at meetings of the Bullingdon club (see, e.g., Sherwood 2019).</w:t>
      </w:r>
    </w:p>
    <w:p w14:paraId="20AA5E4B" w14:textId="297CB74F" w:rsidR="00072282" w:rsidRPr="00072282" w:rsidRDefault="00072282"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rPr>
      </w:pPr>
      <w:r w:rsidRPr="00AD2883">
        <w:rPr>
          <w:rFonts w:ascii="Baskerville Old Face" w:hAnsi="Baskerville Old Face"/>
        </w:rPr>
        <w:t>A recent meta-analysis found that accusation are 95% reliable (Ferguson &amp; Malouff 2016)</w:t>
      </w:r>
      <w:r>
        <w:rPr>
          <w:rFonts w:ascii="Baskerville Old Face" w:hAnsi="Baskerville Old Face"/>
        </w:rPr>
        <w:t>. Given that</w:t>
      </w:r>
      <w:r w:rsidRPr="00AD2883">
        <w:rPr>
          <w:rFonts w:ascii="Baskerville Old Face" w:hAnsi="Baskerville Old Face"/>
        </w:rPr>
        <w:t xml:space="preserve"> the skeptical possibility raised by Charles is very distant from the truth</w:t>
      </w:r>
      <w:r>
        <w:rPr>
          <w:rFonts w:ascii="Baskerville Old Face" w:hAnsi="Baskerville Old Face"/>
        </w:rPr>
        <w:t xml:space="preserve"> it should be deemed irrelevant</w:t>
      </w:r>
      <w:r w:rsidRPr="00AD2883">
        <w:rPr>
          <w:rFonts w:ascii="Baskerville Old Face" w:hAnsi="Baskerville Old Face"/>
        </w:rPr>
        <w:t xml:space="preserve">.  </w:t>
      </w:r>
    </w:p>
    <w:p w14:paraId="30911CDB" w14:textId="1121FF3D" w:rsidR="00072282" w:rsidRPr="00072282" w:rsidRDefault="00072282"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rPr>
      </w:pPr>
      <w:r w:rsidRPr="0089077E">
        <w:rPr>
          <w:rFonts w:ascii="Baskerville Old Face" w:hAnsi="Baskerville Old Face"/>
        </w:rPr>
        <w:t>This is a common prejudice. Deborah Turkheimer (2017) cites a survey report of close to 900 police officers in which over half of respondents said that between 10 – 15% of sexual assault complainants lies about being assaulted.</w:t>
      </w:r>
    </w:p>
    <w:p w14:paraId="7DE893EB" w14:textId="77777777" w:rsidR="00072282" w:rsidRPr="00072282" w:rsidRDefault="00072282" w:rsidP="006003AA">
      <w:pPr>
        <w:pStyle w:val="ListParagraph"/>
        <w:numPr>
          <w:ilvl w:val="0"/>
          <w:numId w:val="15"/>
        </w:numPr>
        <w:autoSpaceDE w:val="0"/>
        <w:autoSpaceDN w:val="0"/>
        <w:adjustRightInd w:val="0"/>
        <w:spacing w:line="240" w:lineRule="auto"/>
        <w:ind w:left="360"/>
        <w:jc w:val="left"/>
        <w:rPr>
          <w:rFonts w:ascii="Baskerville Old Face" w:hAnsi="Baskerville Old Face" w:cs="Cambria"/>
        </w:rPr>
      </w:pPr>
      <w:r w:rsidRPr="00072282">
        <w:rPr>
          <w:rFonts w:ascii="Baskerville Old Face" w:hAnsi="Baskerville Old Face" w:cs="Cambria"/>
        </w:rPr>
        <w:t xml:space="preserve">Making use of the machinery of speech-act theory and following debates about silencing, we might instead conceive of taking and failing to take seriously as a matter of secured and failed uptake. There are different ways to think about uptake. Traditionally uptake is thought to be active in that it is secured when an audience recognises the intention of the speaker (Austin 1962, 117). More recently, Langton has pointed out that uptake can also be passive (2018). Langton’s model of passive uptake invokes the phenomenon of accommodation: the process of constant adjustment to the conversational score that makes a move in a conversation count as ‘correct play’. Langton points out that the accommodation of some speech acts requires the accommodation of particular presuppositions. Presupposition accommodation does not require any active state in a hearer’s mind, contrary to active uptake. Rather, it can occur by the mere omission of hearers. However, Langton points out, sometimes presuppositions are not allowed to pass. Instead, they are ‘blocked’. When hearers block what is presupposed, they at the same time block the speech act to which the presupposition contributes. In this way, blocking can lead to uptake failure, illocutionary disablement, and silencing. </w:t>
      </w:r>
    </w:p>
    <w:p w14:paraId="1D60CAC5" w14:textId="5EF3962B" w:rsidR="00072282" w:rsidRPr="00072282" w:rsidRDefault="00072282" w:rsidP="006003AA">
      <w:pPr>
        <w:pStyle w:val="ListParagraph"/>
        <w:autoSpaceDE w:val="0"/>
        <w:autoSpaceDN w:val="0"/>
        <w:adjustRightInd w:val="0"/>
        <w:spacing w:line="240" w:lineRule="auto"/>
        <w:ind w:left="360"/>
        <w:jc w:val="left"/>
        <w:rPr>
          <w:rFonts w:ascii="Baskerville Old Face" w:hAnsi="Baskerville Old Face" w:cs="Cambria"/>
        </w:rPr>
      </w:pPr>
      <w:r w:rsidRPr="00072282">
        <w:rPr>
          <w:rFonts w:ascii="Baskerville Old Face" w:hAnsi="Baskerville Old Face" w:cs="Cambria"/>
        </w:rPr>
        <w:t>We can make use of this machinery to provide an alternative model of how irrelevance injustice works. The speech act of raising of an alternative requires that the audience presuppose that the speaker has the relevant credibility and/or authority to successfully pull off raising an alternative. But, in BOARDROOM the presupposition that Miss Triggs has the credibility and/or authority required to successfully raise an alternative is blocked, and Miss Triggs is thereby silenced. Applied to CLASSROOM, Rashaan simply does not have the power that is required to block the presupposition that his Principal has the requisite credibility and/or authority to raise the alternative that he does. This enables the Principal to assume credibility and/or authority on matters of race that he simply does not have, and undermine Rashaan’s claim to knowledge in the process.</w:t>
      </w:r>
    </w:p>
    <w:p w14:paraId="41D4D4A0" w14:textId="5C66091E" w:rsidR="00072282" w:rsidRPr="00072282" w:rsidRDefault="00072282" w:rsidP="006003AA">
      <w:pPr>
        <w:pStyle w:val="ListParagraph"/>
        <w:autoSpaceDE w:val="0"/>
        <w:autoSpaceDN w:val="0"/>
        <w:adjustRightInd w:val="0"/>
        <w:spacing w:line="240" w:lineRule="auto"/>
        <w:ind w:left="360"/>
        <w:jc w:val="left"/>
        <w:rPr>
          <w:rFonts w:ascii="Baskerville Old Face" w:hAnsi="Baskerville Old Face" w:cs="Cambria"/>
        </w:rPr>
      </w:pPr>
      <w:r w:rsidRPr="00072282">
        <w:rPr>
          <w:rFonts w:ascii="Baskerville Old Face" w:hAnsi="Baskerville Old Face" w:cs="Cambria"/>
        </w:rPr>
        <w:t xml:space="preserve">There are good reasons to prefer my epistemic injustice model of irrelevance injustice over a speech-act model. On a silencing model uptake is a necessary condition for a speaker successfully raising an alternative. This means that in BOARDROOM-type cases, because the target of the injustice cannot be said to have successfully raised an alternative, the perpetrator of the injustice cannot be faulted on the grounds of not taking the speaker’s alternative seriously. But clearly the </w:t>
      </w:r>
      <w:r w:rsidRPr="00072282">
        <w:rPr>
          <w:rFonts w:ascii="Baskerville Old Face" w:hAnsi="Baskerville Old Face" w:cs="Cambria"/>
        </w:rPr>
        <w:lastRenderedPageBreak/>
        <w:t xml:space="preserve">perpetrator is criticisable.  This suggests that my epistemic injustice model is the more empirically accurate description of what occurs in such cases.  </w:t>
      </w:r>
    </w:p>
    <w:p w14:paraId="60497A1C" w14:textId="006AB78A" w:rsidR="00072282" w:rsidRPr="00072282" w:rsidRDefault="00072282"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rPr>
      </w:pPr>
      <w:r w:rsidRPr="00072282">
        <w:rPr>
          <w:rFonts w:ascii="Baskerville Old Face" w:hAnsi="Baskerville Old Face" w:cs="Cambria"/>
        </w:rPr>
        <w:t>See Medina (2011) for a rejection of this point and for an argument that testimonial injustice can follow from credibility excess</w:t>
      </w:r>
      <w:r>
        <w:rPr>
          <w:rFonts w:ascii="Baskerville Old Face" w:hAnsi="Baskerville Old Face" w:cs="Cambria"/>
        </w:rPr>
        <w:t>.</w:t>
      </w:r>
    </w:p>
    <w:p w14:paraId="190FE53A" w14:textId="596BAE1D" w:rsidR="00072282" w:rsidRPr="00072282" w:rsidRDefault="00072282" w:rsidP="006003AA">
      <w:pPr>
        <w:pStyle w:val="ListParagraph"/>
        <w:numPr>
          <w:ilvl w:val="0"/>
          <w:numId w:val="15"/>
        </w:numPr>
        <w:autoSpaceDE w:val="0"/>
        <w:autoSpaceDN w:val="0"/>
        <w:adjustRightInd w:val="0"/>
        <w:spacing w:line="240" w:lineRule="auto"/>
        <w:ind w:left="360"/>
        <w:jc w:val="left"/>
        <w:rPr>
          <w:rFonts w:ascii="Baskerville Old Face" w:hAnsi="Baskerville Old Face" w:cs="Garamond"/>
        </w:rPr>
      </w:pPr>
      <w:r w:rsidRPr="001E18BB">
        <w:rPr>
          <w:rFonts w:ascii="Baskerville Old Face" w:hAnsi="Baskerville Old Face"/>
        </w:rPr>
        <w:t xml:space="preserve">Ichikawa </w:t>
      </w:r>
      <w:r>
        <w:rPr>
          <w:rFonts w:ascii="Baskerville Old Face" w:hAnsi="Baskerville Old Face"/>
        </w:rPr>
        <w:t>develops his notion of contextual injustice</w:t>
      </w:r>
      <w:r w:rsidRPr="001E18BB">
        <w:rPr>
          <w:rFonts w:ascii="Baskerville Old Face" w:hAnsi="Baskerville Old Face"/>
        </w:rPr>
        <w:t xml:space="preserve"> </w:t>
      </w:r>
      <w:r>
        <w:rPr>
          <w:rFonts w:ascii="Baskerville Old Face" w:hAnsi="Baskerville Old Face"/>
        </w:rPr>
        <w:t>on</w:t>
      </w:r>
      <w:r w:rsidRPr="001E18BB">
        <w:rPr>
          <w:rFonts w:ascii="Baskerville Old Face" w:hAnsi="Baskerville Old Face"/>
        </w:rPr>
        <w:t xml:space="preserve"> the standards model of contextualism rather than the relevant alternatives model. See footnote 4 for an explanation of the difference and relation between the two models.  </w:t>
      </w:r>
    </w:p>
    <w:p w14:paraId="52E0F87C" w14:textId="1BA9907B" w:rsidR="00CB73D0" w:rsidRPr="00E15E9F" w:rsidRDefault="00CB73D0" w:rsidP="00E15E9F">
      <w:pPr>
        <w:autoSpaceDE w:val="0"/>
        <w:autoSpaceDN w:val="0"/>
        <w:adjustRightInd w:val="0"/>
        <w:spacing w:line="240" w:lineRule="auto"/>
        <w:jc w:val="left"/>
        <w:rPr>
          <w:rFonts w:ascii="Garamond" w:hAnsi="Garamond" w:cs="Garamond"/>
          <w:sz w:val="24"/>
          <w:szCs w:val="24"/>
        </w:rPr>
      </w:pPr>
    </w:p>
    <w:p w14:paraId="53187395" w14:textId="71D6B15E" w:rsidR="00CB73D0" w:rsidRPr="00E15E9F" w:rsidRDefault="00CB73D0" w:rsidP="00E15E9F">
      <w:pPr>
        <w:autoSpaceDE w:val="0"/>
        <w:autoSpaceDN w:val="0"/>
        <w:adjustRightInd w:val="0"/>
        <w:spacing w:line="240" w:lineRule="auto"/>
        <w:jc w:val="left"/>
        <w:rPr>
          <w:rFonts w:ascii="Baskerville Old Face" w:hAnsi="Baskerville Old Face" w:cs="Garamond"/>
          <w:b/>
          <w:bCs/>
          <w:sz w:val="24"/>
          <w:szCs w:val="24"/>
          <w:u w:val="single"/>
        </w:rPr>
      </w:pPr>
      <w:r w:rsidRPr="00E15E9F">
        <w:rPr>
          <w:rFonts w:ascii="Baskerville Old Face" w:hAnsi="Baskerville Old Face" w:cs="Garamond"/>
          <w:b/>
          <w:bCs/>
          <w:sz w:val="24"/>
          <w:szCs w:val="24"/>
          <w:u w:val="single"/>
        </w:rPr>
        <w:t xml:space="preserve">References </w:t>
      </w:r>
    </w:p>
    <w:p w14:paraId="7D242DA9" w14:textId="545F5C62" w:rsidR="003C26B0" w:rsidRPr="00E15E9F" w:rsidRDefault="003C26B0" w:rsidP="00E15E9F">
      <w:pPr>
        <w:autoSpaceDE w:val="0"/>
        <w:autoSpaceDN w:val="0"/>
        <w:adjustRightInd w:val="0"/>
        <w:spacing w:line="240" w:lineRule="auto"/>
        <w:jc w:val="left"/>
        <w:rPr>
          <w:rFonts w:ascii="Garamond" w:hAnsi="Garamond" w:cs="Garamond"/>
          <w:sz w:val="24"/>
          <w:szCs w:val="24"/>
        </w:rPr>
      </w:pPr>
    </w:p>
    <w:p w14:paraId="25E6B3E1" w14:textId="71D08D25"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Alcoff, L</w:t>
      </w:r>
      <w:r w:rsidR="00DB0ABA" w:rsidRPr="00E15E9F">
        <w:rPr>
          <w:rFonts w:ascii="Baskerville Old Face" w:hAnsi="Baskerville Old Face" w:cs="Garamond"/>
          <w:sz w:val="24"/>
          <w:szCs w:val="24"/>
        </w:rPr>
        <w:t>inda</w:t>
      </w:r>
      <w:r w:rsidRPr="00E15E9F">
        <w:rPr>
          <w:rFonts w:ascii="Baskerville Old Face" w:hAnsi="Baskerville Old Face" w:cs="Garamond"/>
          <w:sz w:val="24"/>
          <w:szCs w:val="24"/>
        </w:rPr>
        <w:t xml:space="preserve">. 2005. </w:t>
      </w:r>
      <w:r w:rsidRPr="00E15E9F">
        <w:rPr>
          <w:rFonts w:ascii="Baskerville Old Face" w:hAnsi="Baskerville Old Face" w:cs="Garamond"/>
          <w:i/>
          <w:iCs/>
          <w:sz w:val="24"/>
          <w:szCs w:val="24"/>
        </w:rPr>
        <w:t xml:space="preserve">Visible </w:t>
      </w:r>
      <w:r w:rsidR="00072282">
        <w:rPr>
          <w:rFonts w:ascii="Baskerville Old Face" w:hAnsi="Baskerville Old Face" w:cs="Garamond"/>
          <w:i/>
          <w:iCs/>
          <w:sz w:val="24"/>
          <w:szCs w:val="24"/>
        </w:rPr>
        <w:t>i</w:t>
      </w:r>
      <w:r w:rsidRPr="00E15E9F">
        <w:rPr>
          <w:rFonts w:ascii="Baskerville Old Face" w:hAnsi="Baskerville Old Face" w:cs="Garamond"/>
          <w:i/>
          <w:iCs/>
          <w:sz w:val="24"/>
          <w:szCs w:val="24"/>
        </w:rPr>
        <w:t xml:space="preserve">dentities: </w:t>
      </w:r>
      <w:r w:rsidR="00072282">
        <w:rPr>
          <w:rFonts w:ascii="Baskerville Old Face" w:hAnsi="Baskerville Old Face" w:cs="Garamond"/>
          <w:i/>
          <w:iCs/>
          <w:sz w:val="24"/>
          <w:szCs w:val="24"/>
        </w:rPr>
        <w:t>r</w:t>
      </w:r>
      <w:r w:rsidRPr="00E15E9F">
        <w:rPr>
          <w:rFonts w:ascii="Baskerville Old Face" w:hAnsi="Baskerville Old Face" w:cs="Garamond"/>
          <w:i/>
          <w:iCs/>
          <w:sz w:val="24"/>
          <w:szCs w:val="24"/>
        </w:rPr>
        <w:t xml:space="preserve">ace, </w:t>
      </w:r>
      <w:r w:rsidR="00072282">
        <w:rPr>
          <w:rFonts w:ascii="Baskerville Old Face" w:hAnsi="Baskerville Old Face" w:cs="Garamond"/>
          <w:i/>
          <w:iCs/>
          <w:sz w:val="24"/>
          <w:szCs w:val="24"/>
        </w:rPr>
        <w:t>g</w:t>
      </w:r>
      <w:r w:rsidRPr="00E15E9F">
        <w:rPr>
          <w:rFonts w:ascii="Baskerville Old Face" w:hAnsi="Baskerville Old Face" w:cs="Garamond"/>
          <w:i/>
          <w:iCs/>
          <w:sz w:val="24"/>
          <w:szCs w:val="24"/>
        </w:rPr>
        <w:t xml:space="preserve">ender, and the </w:t>
      </w:r>
      <w:r w:rsidR="00072282">
        <w:rPr>
          <w:rFonts w:ascii="Baskerville Old Face" w:hAnsi="Baskerville Old Face" w:cs="Garamond"/>
          <w:i/>
          <w:iCs/>
          <w:sz w:val="24"/>
          <w:szCs w:val="24"/>
        </w:rPr>
        <w:t>s</w:t>
      </w:r>
      <w:r w:rsidRPr="00E15E9F">
        <w:rPr>
          <w:rFonts w:ascii="Baskerville Old Face" w:hAnsi="Baskerville Old Face" w:cs="Garamond"/>
          <w:i/>
          <w:iCs/>
          <w:sz w:val="24"/>
          <w:szCs w:val="24"/>
        </w:rPr>
        <w:t>elf</w:t>
      </w:r>
      <w:r w:rsidRPr="00E15E9F">
        <w:rPr>
          <w:rFonts w:ascii="Baskerville Old Face" w:hAnsi="Baskerville Old Face" w:cs="Garamond"/>
          <w:sz w:val="24"/>
          <w:szCs w:val="24"/>
        </w:rPr>
        <w:t>. Oxford: Oxford University Press.</w:t>
      </w:r>
    </w:p>
    <w:p w14:paraId="05A3BA07" w14:textId="374AD77C"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Alfano, M</w:t>
      </w:r>
      <w:r w:rsidR="00DB0ABA" w:rsidRPr="00E15E9F">
        <w:rPr>
          <w:rFonts w:ascii="Baskerville Old Face" w:hAnsi="Baskerville Old Face" w:cs="Garamond"/>
          <w:sz w:val="24"/>
          <w:szCs w:val="24"/>
        </w:rPr>
        <w:t>ark</w:t>
      </w:r>
      <w:r w:rsidRPr="00E15E9F">
        <w:rPr>
          <w:rFonts w:ascii="Baskerville Old Face" w:hAnsi="Baskerville Old Face" w:cs="Garamond"/>
          <w:sz w:val="24"/>
          <w:szCs w:val="24"/>
        </w:rPr>
        <w:t xml:space="preserve">. 2015. Becoming less unreasonable: </w:t>
      </w:r>
      <w:r w:rsidR="00072282">
        <w:rPr>
          <w:rFonts w:ascii="Baskerville Old Face" w:hAnsi="Baskerville Old Face" w:cs="Garamond"/>
          <w:sz w:val="24"/>
          <w:szCs w:val="24"/>
        </w:rPr>
        <w:t>a</w:t>
      </w:r>
      <w:r w:rsidRPr="00E15E9F">
        <w:rPr>
          <w:rFonts w:ascii="Baskerville Old Face" w:hAnsi="Baskerville Old Face" w:cs="Garamond"/>
          <w:sz w:val="24"/>
          <w:szCs w:val="24"/>
        </w:rPr>
        <w:t xml:space="preserve"> reply to Sherman</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Social Epistemology Review and</w:t>
      </w:r>
      <w:r w:rsidR="004537A7" w:rsidRPr="00E15E9F">
        <w:rPr>
          <w:rFonts w:ascii="Baskerville Old Face" w:hAnsi="Baskerville Old Face" w:cs="Garamond"/>
          <w:i/>
          <w:iCs/>
          <w:sz w:val="24"/>
          <w:szCs w:val="24"/>
        </w:rPr>
        <w:t xml:space="preserve"> </w:t>
      </w:r>
      <w:r w:rsidRPr="00E15E9F">
        <w:rPr>
          <w:rFonts w:ascii="Baskerville Old Face" w:hAnsi="Baskerville Old Face" w:cs="Garamond"/>
          <w:i/>
          <w:iCs/>
          <w:sz w:val="24"/>
          <w:szCs w:val="24"/>
        </w:rPr>
        <w:t>Reply Collective</w:t>
      </w:r>
      <w:r w:rsidRPr="00E15E9F">
        <w:rPr>
          <w:rFonts w:ascii="Baskerville Old Face" w:hAnsi="Baskerville Old Face" w:cs="Garamond"/>
          <w:sz w:val="24"/>
          <w:szCs w:val="24"/>
        </w:rPr>
        <w:t xml:space="preserve"> 4 (7): 59 – 62.</w:t>
      </w:r>
    </w:p>
    <w:p w14:paraId="75245743" w14:textId="2948EE58"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Anderson, D</w:t>
      </w:r>
      <w:r w:rsidR="00DB0ABA" w:rsidRPr="00E15E9F">
        <w:rPr>
          <w:rFonts w:ascii="Baskerville Old Face" w:hAnsi="Baskerville Old Face" w:cs="Garamond"/>
          <w:sz w:val="24"/>
          <w:szCs w:val="24"/>
        </w:rPr>
        <w:t xml:space="preserve">erek, </w:t>
      </w:r>
      <w:r w:rsidRPr="00E15E9F">
        <w:rPr>
          <w:rFonts w:ascii="Baskerville Old Face" w:hAnsi="Baskerville Old Face" w:cs="Garamond"/>
          <w:sz w:val="24"/>
          <w:szCs w:val="24"/>
        </w:rPr>
        <w:t xml:space="preserve">E. (2017). Conceptual </w:t>
      </w:r>
      <w:r w:rsidR="00072282">
        <w:rPr>
          <w:rFonts w:ascii="Baskerville Old Face" w:hAnsi="Baskerville Old Face" w:cs="Garamond"/>
          <w:sz w:val="24"/>
          <w:szCs w:val="24"/>
        </w:rPr>
        <w:t>c</w:t>
      </w:r>
      <w:r w:rsidRPr="00E15E9F">
        <w:rPr>
          <w:rFonts w:ascii="Baskerville Old Face" w:hAnsi="Baskerville Old Face" w:cs="Garamond"/>
          <w:sz w:val="24"/>
          <w:szCs w:val="24"/>
        </w:rPr>
        <w:t xml:space="preserve">ompetence </w:t>
      </w:r>
      <w:r w:rsidR="00072282">
        <w:rPr>
          <w:rFonts w:ascii="Baskerville Old Face" w:hAnsi="Baskerville Old Face" w:cs="Garamond"/>
          <w:sz w:val="24"/>
          <w:szCs w:val="24"/>
        </w:rPr>
        <w:t>i</w:t>
      </w:r>
      <w:r w:rsidRPr="00E15E9F">
        <w:rPr>
          <w:rFonts w:ascii="Baskerville Old Face" w:hAnsi="Baskerville Old Face" w:cs="Garamond"/>
          <w:sz w:val="24"/>
          <w:szCs w:val="24"/>
        </w:rPr>
        <w:t>njustice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Social Epistemology</w:t>
      </w:r>
      <w:r w:rsidRPr="00E15E9F">
        <w:rPr>
          <w:rFonts w:ascii="Baskerville Old Face" w:hAnsi="Baskerville Old Face" w:cs="Garamond"/>
          <w:sz w:val="24"/>
          <w:szCs w:val="24"/>
        </w:rPr>
        <w:t xml:space="preserve"> 31: 2, 210 – 223.</w:t>
      </w:r>
    </w:p>
    <w:p w14:paraId="2D772540" w14:textId="1A2FDB93"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Anderson, D</w:t>
      </w:r>
      <w:r w:rsidR="00DB0ABA" w:rsidRPr="00E15E9F">
        <w:rPr>
          <w:rFonts w:ascii="Baskerville Old Face" w:hAnsi="Baskerville Old Face" w:cs="Garamond"/>
          <w:sz w:val="24"/>
          <w:szCs w:val="24"/>
        </w:rPr>
        <w:t xml:space="preserve">erek, </w:t>
      </w:r>
      <w:r w:rsidRPr="00E15E9F">
        <w:rPr>
          <w:rFonts w:ascii="Baskerville Old Face" w:hAnsi="Baskerville Old Face" w:cs="Garamond"/>
          <w:sz w:val="24"/>
          <w:szCs w:val="24"/>
        </w:rPr>
        <w:t xml:space="preserve">E. 2018. Yes, </w:t>
      </w:r>
      <w:r w:rsidR="00072282">
        <w:rPr>
          <w:rFonts w:ascii="Baskerville Old Face" w:hAnsi="Baskerville Old Face" w:cs="Garamond"/>
          <w:sz w:val="24"/>
          <w:szCs w:val="24"/>
        </w:rPr>
        <w:t>t</w:t>
      </w:r>
      <w:r w:rsidRPr="00E15E9F">
        <w:rPr>
          <w:rFonts w:ascii="Baskerville Old Face" w:hAnsi="Baskerville Old Face" w:cs="Garamond"/>
          <w:sz w:val="24"/>
          <w:szCs w:val="24"/>
        </w:rPr>
        <w:t xml:space="preserve">here </w:t>
      </w:r>
      <w:r w:rsidR="00072282">
        <w:rPr>
          <w:rFonts w:ascii="Baskerville Old Face" w:hAnsi="Baskerville Old Face" w:cs="Garamond"/>
          <w:sz w:val="24"/>
          <w:szCs w:val="24"/>
        </w:rPr>
        <w:t>i</w:t>
      </w:r>
      <w:r w:rsidRPr="00E15E9F">
        <w:rPr>
          <w:rFonts w:ascii="Baskerville Old Face" w:hAnsi="Baskerville Old Face" w:cs="Garamond"/>
          <w:sz w:val="24"/>
          <w:szCs w:val="24"/>
        </w:rPr>
        <w:t xml:space="preserve">s </w:t>
      </w:r>
      <w:r w:rsidR="00072282">
        <w:rPr>
          <w:rFonts w:ascii="Baskerville Old Face" w:hAnsi="Baskerville Old Face" w:cs="Garamond"/>
          <w:sz w:val="24"/>
          <w:szCs w:val="24"/>
        </w:rPr>
        <w:t>s</w:t>
      </w:r>
      <w:r w:rsidRPr="00E15E9F">
        <w:rPr>
          <w:rFonts w:ascii="Baskerville Old Face" w:hAnsi="Baskerville Old Face" w:cs="Garamond"/>
          <w:sz w:val="24"/>
          <w:szCs w:val="24"/>
        </w:rPr>
        <w:t xml:space="preserve">uch a </w:t>
      </w:r>
      <w:r w:rsidR="00072282">
        <w:rPr>
          <w:rFonts w:ascii="Baskerville Old Face" w:hAnsi="Baskerville Old Face" w:cs="Garamond"/>
          <w:sz w:val="24"/>
          <w:szCs w:val="24"/>
        </w:rPr>
        <w:t>t</w:t>
      </w:r>
      <w:r w:rsidRPr="00E15E9F">
        <w:rPr>
          <w:rFonts w:ascii="Baskerville Old Face" w:hAnsi="Baskerville Old Face" w:cs="Garamond"/>
          <w:sz w:val="24"/>
          <w:szCs w:val="24"/>
        </w:rPr>
        <w:t xml:space="preserve">hing as </w:t>
      </w:r>
      <w:r w:rsidR="00072282">
        <w:rPr>
          <w:rFonts w:ascii="Baskerville Old Face" w:hAnsi="Baskerville Old Face" w:cs="Garamond"/>
          <w:sz w:val="24"/>
          <w:szCs w:val="24"/>
        </w:rPr>
        <w:t>c</w:t>
      </w:r>
      <w:r w:rsidRPr="00E15E9F">
        <w:rPr>
          <w:rFonts w:ascii="Baskerville Old Face" w:hAnsi="Baskerville Old Face" w:cs="Garamond"/>
          <w:sz w:val="24"/>
          <w:szCs w:val="24"/>
        </w:rPr>
        <w:t xml:space="preserve">onceptual </w:t>
      </w:r>
      <w:r w:rsidR="00072282">
        <w:rPr>
          <w:rFonts w:ascii="Baskerville Old Face" w:hAnsi="Baskerville Old Face" w:cs="Garamond"/>
          <w:sz w:val="24"/>
          <w:szCs w:val="24"/>
        </w:rPr>
        <w:t>c</w:t>
      </w:r>
      <w:r w:rsidRPr="00E15E9F">
        <w:rPr>
          <w:rFonts w:ascii="Baskerville Old Face" w:hAnsi="Baskerville Old Face" w:cs="Garamond"/>
          <w:sz w:val="24"/>
          <w:szCs w:val="24"/>
        </w:rPr>
        <w:t xml:space="preserve">ompetence </w:t>
      </w:r>
      <w:r w:rsidR="00072282">
        <w:rPr>
          <w:rFonts w:ascii="Baskerville Old Face" w:hAnsi="Baskerville Old Face" w:cs="Garamond"/>
          <w:sz w:val="24"/>
          <w:szCs w:val="24"/>
        </w:rPr>
        <w:t>i</w:t>
      </w:r>
      <w:r w:rsidRPr="00E15E9F">
        <w:rPr>
          <w:rFonts w:ascii="Baskerville Old Face" w:hAnsi="Baskerville Old Face" w:cs="Garamond"/>
          <w:sz w:val="24"/>
          <w:szCs w:val="24"/>
        </w:rPr>
        <w:t>njustice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Social Epistemology Review and Reply Collective</w:t>
      </w:r>
      <w:r w:rsidRPr="00E15E9F">
        <w:rPr>
          <w:rFonts w:ascii="Baskerville Old Face" w:hAnsi="Baskerville Old Face" w:cs="Garamond"/>
          <w:sz w:val="24"/>
          <w:szCs w:val="24"/>
        </w:rPr>
        <w:t xml:space="preserve"> 7 (1): 26 – 35.</w:t>
      </w:r>
    </w:p>
    <w:p w14:paraId="0E349270" w14:textId="6B19902E"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Antony, L</w:t>
      </w:r>
      <w:r w:rsidR="00DB0ABA" w:rsidRPr="00E15E9F">
        <w:rPr>
          <w:rFonts w:ascii="Baskerville Old Face" w:hAnsi="Baskerville Old Face" w:cs="Garamond"/>
          <w:sz w:val="24"/>
          <w:szCs w:val="24"/>
        </w:rPr>
        <w:t>ouise</w:t>
      </w:r>
      <w:r w:rsidRPr="00E15E9F">
        <w:rPr>
          <w:rFonts w:ascii="Baskerville Old Face" w:hAnsi="Baskerville Old Face" w:cs="Garamond"/>
          <w:sz w:val="24"/>
          <w:szCs w:val="24"/>
        </w:rPr>
        <w:t xml:space="preserve">. 1995. Sisters </w:t>
      </w:r>
      <w:r w:rsidR="00072282">
        <w:rPr>
          <w:rFonts w:ascii="Baskerville Old Face" w:hAnsi="Baskerville Old Face" w:cs="Garamond"/>
          <w:sz w:val="24"/>
          <w:szCs w:val="24"/>
        </w:rPr>
        <w:t>p</w:t>
      </w:r>
      <w:r w:rsidRPr="00E15E9F">
        <w:rPr>
          <w:rFonts w:ascii="Baskerville Old Face" w:hAnsi="Baskerville Old Face" w:cs="Garamond"/>
          <w:sz w:val="24"/>
          <w:szCs w:val="24"/>
        </w:rPr>
        <w:t xml:space="preserve">lease, </w:t>
      </w:r>
      <w:r w:rsidR="00072282">
        <w:rPr>
          <w:rFonts w:ascii="Baskerville Old Face" w:hAnsi="Baskerville Old Face" w:cs="Garamond"/>
          <w:sz w:val="24"/>
          <w:szCs w:val="24"/>
        </w:rPr>
        <w:t>I</w:t>
      </w:r>
      <w:r w:rsidR="00072282" w:rsidRPr="00E15E9F">
        <w:rPr>
          <w:rFonts w:ascii="Baskerville Old Face" w:hAnsi="Baskerville Old Face" w:cs="Garamond"/>
          <w:sz w:val="24"/>
          <w:szCs w:val="24"/>
        </w:rPr>
        <w:t>’d</w:t>
      </w:r>
      <w:r w:rsidRPr="00E15E9F">
        <w:rPr>
          <w:rFonts w:ascii="Baskerville Old Face" w:hAnsi="Baskerville Old Face" w:cs="Garamond"/>
          <w:sz w:val="24"/>
          <w:szCs w:val="24"/>
        </w:rPr>
        <w:t xml:space="preserve"> </w:t>
      </w:r>
      <w:r w:rsidR="00072282">
        <w:rPr>
          <w:rFonts w:ascii="Baskerville Old Face" w:hAnsi="Baskerville Old Face" w:cs="Garamond"/>
          <w:sz w:val="24"/>
          <w:szCs w:val="24"/>
        </w:rPr>
        <w:t>r</w:t>
      </w:r>
      <w:r w:rsidRPr="00E15E9F">
        <w:rPr>
          <w:rFonts w:ascii="Baskerville Old Face" w:hAnsi="Baskerville Old Face" w:cs="Garamond"/>
          <w:sz w:val="24"/>
          <w:szCs w:val="24"/>
        </w:rPr>
        <w:t xml:space="preserve">ather do it </w:t>
      </w:r>
      <w:r w:rsidR="00072282">
        <w:rPr>
          <w:rFonts w:ascii="Baskerville Old Face" w:hAnsi="Baskerville Old Face" w:cs="Garamond"/>
          <w:sz w:val="24"/>
          <w:szCs w:val="24"/>
        </w:rPr>
        <w:t>m</w:t>
      </w:r>
      <w:r w:rsidRPr="00E15E9F">
        <w:rPr>
          <w:rFonts w:ascii="Baskerville Old Face" w:hAnsi="Baskerville Old Face" w:cs="Garamond"/>
          <w:sz w:val="24"/>
          <w:szCs w:val="24"/>
        </w:rPr>
        <w:t>yself</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Philosophical Topics</w:t>
      </w:r>
      <w:r w:rsidRPr="00E15E9F">
        <w:rPr>
          <w:rFonts w:ascii="Baskerville Old Face" w:hAnsi="Baskerville Old Face" w:cs="Garamond"/>
          <w:sz w:val="24"/>
          <w:szCs w:val="24"/>
        </w:rPr>
        <w:t xml:space="preserve"> 23 (2): 59 – 94.</w:t>
      </w:r>
    </w:p>
    <w:p w14:paraId="3CF3ABE4" w14:textId="46F7FC8E"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Austin, J</w:t>
      </w:r>
      <w:r w:rsidR="00DB0ABA" w:rsidRPr="00E15E9F">
        <w:rPr>
          <w:rFonts w:ascii="Baskerville Old Face" w:hAnsi="Baskerville Old Face" w:cs="Garamond"/>
          <w:sz w:val="24"/>
          <w:szCs w:val="24"/>
        </w:rPr>
        <w:t>ohn</w:t>
      </w:r>
      <w:r w:rsidRPr="00E15E9F">
        <w:rPr>
          <w:rFonts w:ascii="Baskerville Old Face" w:hAnsi="Baskerville Old Face" w:cs="Garamond"/>
          <w:sz w:val="24"/>
          <w:szCs w:val="24"/>
        </w:rPr>
        <w:t xml:space="preserve">. 1946. Other </w:t>
      </w:r>
      <w:r w:rsidR="00072282">
        <w:rPr>
          <w:rFonts w:ascii="Baskerville Old Face" w:hAnsi="Baskerville Old Face" w:cs="Garamond"/>
          <w:sz w:val="24"/>
          <w:szCs w:val="24"/>
        </w:rPr>
        <w:t>m</w:t>
      </w:r>
      <w:r w:rsidRPr="00E15E9F">
        <w:rPr>
          <w:rFonts w:ascii="Baskerville Old Face" w:hAnsi="Baskerville Old Face" w:cs="Garamond"/>
          <w:sz w:val="24"/>
          <w:szCs w:val="24"/>
        </w:rPr>
        <w:t>inds</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Proceedings of the Aristotelian Society, Supplementary Volumes</w:t>
      </w:r>
      <w:r w:rsidRPr="00E15E9F">
        <w:rPr>
          <w:rFonts w:ascii="Baskerville Old Face" w:hAnsi="Baskerville Old Face" w:cs="Garamond"/>
          <w:sz w:val="24"/>
          <w:szCs w:val="24"/>
        </w:rPr>
        <w:t xml:space="preserve"> 20: 148</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 187.</w:t>
      </w:r>
    </w:p>
    <w:p w14:paraId="6B162B9B" w14:textId="1B70DD85"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Austin, J</w:t>
      </w:r>
      <w:r w:rsidR="00DB0ABA" w:rsidRPr="00E15E9F">
        <w:rPr>
          <w:rFonts w:ascii="Baskerville Old Face" w:hAnsi="Baskerville Old Face" w:cs="Garamond"/>
          <w:sz w:val="24"/>
          <w:szCs w:val="24"/>
        </w:rPr>
        <w:t>ohn</w:t>
      </w:r>
      <w:r w:rsidRPr="00E15E9F">
        <w:rPr>
          <w:rFonts w:ascii="Baskerville Old Face" w:hAnsi="Baskerville Old Face" w:cs="Garamond"/>
          <w:sz w:val="24"/>
          <w:szCs w:val="24"/>
        </w:rPr>
        <w:t xml:space="preserve">. 1962. </w:t>
      </w:r>
      <w:r w:rsidRPr="00E15E9F">
        <w:rPr>
          <w:rFonts w:ascii="Baskerville Old Face" w:hAnsi="Baskerville Old Face" w:cs="Garamond"/>
          <w:i/>
          <w:iCs/>
          <w:sz w:val="24"/>
          <w:szCs w:val="24"/>
        </w:rPr>
        <w:t xml:space="preserve">How to </w:t>
      </w:r>
      <w:r w:rsidR="00D92162">
        <w:rPr>
          <w:rFonts w:ascii="Baskerville Old Face" w:hAnsi="Baskerville Old Face" w:cs="Garamond"/>
          <w:i/>
          <w:iCs/>
          <w:sz w:val="24"/>
          <w:szCs w:val="24"/>
        </w:rPr>
        <w:t>d</w:t>
      </w:r>
      <w:r w:rsidRPr="00E15E9F">
        <w:rPr>
          <w:rFonts w:ascii="Baskerville Old Face" w:hAnsi="Baskerville Old Face" w:cs="Garamond"/>
          <w:i/>
          <w:iCs/>
          <w:sz w:val="24"/>
          <w:szCs w:val="24"/>
        </w:rPr>
        <w:t xml:space="preserve">o </w:t>
      </w:r>
      <w:r w:rsidR="00D92162">
        <w:rPr>
          <w:rFonts w:ascii="Baskerville Old Face" w:hAnsi="Baskerville Old Face" w:cs="Garamond"/>
          <w:i/>
          <w:iCs/>
          <w:sz w:val="24"/>
          <w:szCs w:val="24"/>
        </w:rPr>
        <w:t>t</w:t>
      </w:r>
      <w:r w:rsidRPr="00E15E9F">
        <w:rPr>
          <w:rFonts w:ascii="Baskerville Old Face" w:hAnsi="Baskerville Old Face" w:cs="Garamond"/>
          <w:i/>
          <w:iCs/>
          <w:sz w:val="24"/>
          <w:szCs w:val="24"/>
        </w:rPr>
        <w:t xml:space="preserve">hings with </w:t>
      </w:r>
      <w:r w:rsidR="00D92162">
        <w:rPr>
          <w:rFonts w:ascii="Baskerville Old Face" w:hAnsi="Baskerville Old Face" w:cs="Garamond"/>
          <w:i/>
          <w:iCs/>
          <w:sz w:val="24"/>
          <w:szCs w:val="24"/>
        </w:rPr>
        <w:t>w</w:t>
      </w:r>
      <w:r w:rsidRPr="00E15E9F">
        <w:rPr>
          <w:rFonts w:ascii="Baskerville Old Face" w:hAnsi="Baskerville Old Face" w:cs="Garamond"/>
          <w:i/>
          <w:iCs/>
          <w:sz w:val="24"/>
          <w:szCs w:val="24"/>
        </w:rPr>
        <w:t>ords</w:t>
      </w:r>
      <w:r w:rsidRPr="00E15E9F">
        <w:rPr>
          <w:rFonts w:ascii="Baskerville Old Face" w:hAnsi="Baskerville Old Face" w:cs="Garamond"/>
          <w:sz w:val="24"/>
          <w:szCs w:val="24"/>
        </w:rPr>
        <w:t>. London: Oxford University Press.</w:t>
      </w:r>
    </w:p>
    <w:p w14:paraId="0103BB70" w14:textId="11A0A92D"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Blome-Tillmann, M</w:t>
      </w:r>
      <w:r w:rsidR="00DB0ABA" w:rsidRPr="00E15E9F">
        <w:rPr>
          <w:rFonts w:ascii="Baskerville Old Face" w:hAnsi="Baskerville Old Face" w:cs="Garamond"/>
          <w:sz w:val="24"/>
          <w:szCs w:val="24"/>
        </w:rPr>
        <w:t>ichael</w:t>
      </w:r>
      <w:r w:rsidRPr="00E15E9F">
        <w:rPr>
          <w:rFonts w:ascii="Baskerville Old Face" w:hAnsi="Baskerville Old Face" w:cs="Garamond"/>
          <w:sz w:val="24"/>
          <w:szCs w:val="24"/>
        </w:rPr>
        <w:t xml:space="preserve">. 2009. Knowledge and </w:t>
      </w:r>
      <w:r w:rsidR="00D92162">
        <w:rPr>
          <w:rFonts w:ascii="Baskerville Old Face" w:hAnsi="Baskerville Old Face" w:cs="Garamond"/>
          <w:sz w:val="24"/>
          <w:szCs w:val="24"/>
        </w:rPr>
        <w:t>p</w:t>
      </w:r>
      <w:r w:rsidRPr="00E15E9F">
        <w:rPr>
          <w:rFonts w:ascii="Baskerville Old Face" w:hAnsi="Baskerville Old Face" w:cs="Garamond"/>
          <w:sz w:val="24"/>
          <w:szCs w:val="24"/>
        </w:rPr>
        <w:t>resuppositions</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Mind</w:t>
      </w:r>
      <w:r w:rsidRPr="00E15E9F">
        <w:rPr>
          <w:rFonts w:ascii="Baskerville Old Face" w:hAnsi="Baskerville Old Face" w:cs="Garamond"/>
          <w:sz w:val="24"/>
          <w:szCs w:val="24"/>
        </w:rPr>
        <w:t xml:space="preserve"> 118 (470): 241 – 94.</w:t>
      </w:r>
    </w:p>
    <w:p w14:paraId="073A676C" w14:textId="61DD4C70"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Blome-Tillman</w:t>
      </w:r>
      <w:r w:rsidR="005717A1" w:rsidRPr="00E15E9F">
        <w:rPr>
          <w:rFonts w:ascii="Baskerville Old Face" w:hAnsi="Baskerville Old Face" w:cs="Garamond"/>
          <w:sz w:val="24"/>
          <w:szCs w:val="24"/>
        </w:rPr>
        <w:t>n</w:t>
      </w:r>
      <w:r w:rsidRPr="00E15E9F">
        <w:rPr>
          <w:rFonts w:ascii="Baskerville Old Face" w:hAnsi="Baskerville Old Face" w:cs="Garamond"/>
          <w:sz w:val="24"/>
          <w:szCs w:val="24"/>
        </w:rPr>
        <w:t>, M</w:t>
      </w:r>
      <w:r w:rsidR="00DB0ABA" w:rsidRPr="00E15E9F">
        <w:rPr>
          <w:rFonts w:ascii="Baskerville Old Face" w:hAnsi="Baskerville Old Face" w:cs="Garamond"/>
          <w:sz w:val="24"/>
          <w:szCs w:val="24"/>
        </w:rPr>
        <w:t>ichael</w:t>
      </w:r>
      <w:r w:rsidRPr="00E15E9F">
        <w:rPr>
          <w:rFonts w:ascii="Baskerville Old Face" w:hAnsi="Baskerville Old Face" w:cs="Garamond"/>
          <w:sz w:val="24"/>
          <w:szCs w:val="24"/>
        </w:rPr>
        <w:t xml:space="preserve">. 2014. </w:t>
      </w:r>
      <w:r w:rsidRPr="00E15E9F">
        <w:rPr>
          <w:rFonts w:ascii="Baskerville Old Face" w:hAnsi="Baskerville Old Face" w:cs="Garamond"/>
          <w:i/>
          <w:iCs/>
          <w:sz w:val="24"/>
          <w:szCs w:val="24"/>
        </w:rPr>
        <w:t xml:space="preserve">Knowledge and </w:t>
      </w:r>
      <w:r w:rsidR="00D92162">
        <w:rPr>
          <w:rFonts w:ascii="Baskerville Old Face" w:hAnsi="Baskerville Old Face" w:cs="Garamond"/>
          <w:i/>
          <w:iCs/>
          <w:sz w:val="24"/>
          <w:szCs w:val="24"/>
        </w:rPr>
        <w:t>p</w:t>
      </w:r>
      <w:r w:rsidRPr="00E15E9F">
        <w:rPr>
          <w:rFonts w:ascii="Baskerville Old Face" w:hAnsi="Baskerville Old Face" w:cs="Garamond"/>
          <w:i/>
          <w:iCs/>
          <w:sz w:val="24"/>
          <w:szCs w:val="24"/>
        </w:rPr>
        <w:t>resuppositions</w:t>
      </w:r>
      <w:r w:rsidRPr="00E15E9F">
        <w:rPr>
          <w:rFonts w:ascii="Baskerville Old Face" w:hAnsi="Baskerville Old Face" w:cs="Garamond"/>
          <w:sz w:val="24"/>
          <w:szCs w:val="24"/>
        </w:rPr>
        <w:t>. Oxford: Oxford University Press.</w:t>
      </w:r>
    </w:p>
    <w:p w14:paraId="669E4265" w14:textId="6BF55CBE"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Brister, E</w:t>
      </w:r>
      <w:r w:rsidR="00DB0ABA" w:rsidRPr="00E15E9F">
        <w:rPr>
          <w:rFonts w:ascii="Baskerville Old Face" w:hAnsi="Baskerville Old Face" w:cs="Garamond"/>
          <w:sz w:val="24"/>
          <w:szCs w:val="24"/>
        </w:rPr>
        <w:t>velyn</w:t>
      </w:r>
      <w:r w:rsidRPr="00E15E9F">
        <w:rPr>
          <w:rFonts w:ascii="Baskerville Old Face" w:hAnsi="Baskerville Old Face" w:cs="Garamond"/>
          <w:sz w:val="24"/>
          <w:szCs w:val="24"/>
        </w:rPr>
        <w:t xml:space="preserve">. 2009. Feminist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pistemology, </w:t>
      </w:r>
      <w:r w:rsidR="00D92162">
        <w:rPr>
          <w:rFonts w:ascii="Baskerville Old Face" w:hAnsi="Baskerville Old Face" w:cs="Garamond"/>
          <w:sz w:val="24"/>
          <w:szCs w:val="24"/>
        </w:rPr>
        <w:t>c</w:t>
      </w:r>
      <w:r w:rsidRPr="00E15E9F">
        <w:rPr>
          <w:rFonts w:ascii="Baskerville Old Face" w:hAnsi="Baskerville Old Face" w:cs="Garamond"/>
          <w:sz w:val="24"/>
          <w:szCs w:val="24"/>
        </w:rPr>
        <w:t>ontextualism</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and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hilosophical </w:t>
      </w:r>
      <w:r w:rsidR="00D92162">
        <w:rPr>
          <w:rFonts w:ascii="Baskerville Old Face" w:hAnsi="Baskerville Old Face" w:cs="Garamond"/>
          <w:sz w:val="24"/>
          <w:szCs w:val="24"/>
        </w:rPr>
        <w:t>s</w:t>
      </w:r>
      <w:r w:rsidRPr="00E15E9F">
        <w:rPr>
          <w:rFonts w:ascii="Baskerville Old Face" w:hAnsi="Baskerville Old Face" w:cs="Garamond"/>
          <w:sz w:val="24"/>
          <w:szCs w:val="24"/>
        </w:rPr>
        <w:t>kepticism</w:t>
      </w:r>
      <w:r w:rsidR="00DB0ABA" w:rsidRPr="00E15E9F">
        <w:rPr>
          <w:rFonts w:ascii="Baskerville Old Face" w:hAnsi="Baskerville Old Face" w:cs="Garamond"/>
          <w:sz w:val="24"/>
          <w:szCs w:val="24"/>
        </w:rPr>
        <w:t>.</w:t>
      </w:r>
    </w:p>
    <w:p w14:paraId="6967F18B" w14:textId="0FD31C83"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i/>
          <w:iCs/>
          <w:sz w:val="24"/>
          <w:szCs w:val="24"/>
        </w:rPr>
        <w:t>Metaphilosophy</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40 (5): 671 – 688.</w:t>
      </w:r>
    </w:p>
    <w:p w14:paraId="4B6E929E" w14:textId="1695FE0C" w:rsidR="0002520E"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Brister, E</w:t>
      </w:r>
      <w:r w:rsidR="00DB0ABA" w:rsidRPr="00E15E9F">
        <w:rPr>
          <w:rFonts w:ascii="Baskerville Old Face" w:hAnsi="Baskerville Old Face" w:cs="Garamond"/>
          <w:sz w:val="24"/>
          <w:szCs w:val="24"/>
        </w:rPr>
        <w:t>velyn</w:t>
      </w:r>
      <w:r w:rsidRPr="00E15E9F">
        <w:rPr>
          <w:rFonts w:ascii="Baskerville Old Face" w:hAnsi="Baskerville Old Face" w:cs="Garamond"/>
          <w:sz w:val="24"/>
          <w:szCs w:val="24"/>
        </w:rPr>
        <w:t xml:space="preserve">. 2017. Feminism and </w:t>
      </w:r>
      <w:r w:rsidR="00D92162">
        <w:rPr>
          <w:rFonts w:ascii="Baskerville Old Face" w:hAnsi="Baskerville Old Face" w:cs="Garamond"/>
          <w:sz w:val="24"/>
          <w:szCs w:val="24"/>
        </w:rPr>
        <w:t>c</w:t>
      </w:r>
      <w:r w:rsidRPr="00E15E9F">
        <w:rPr>
          <w:rFonts w:ascii="Baskerville Old Face" w:hAnsi="Baskerville Old Face" w:cs="Garamond"/>
          <w:sz w:val="24"/>
          <w:szCs w:val="24"/>
        </w:rPr>
        <w:t>ontextualism</w:t>
      </w:r>
      <w:r w:rsidR="00DB0ABA" w:rsidRPr="00E15E9F">
        <w:rPr>
          <w:rFonts w:ascii="Baskerville Old Face" w:hAnsi="Baskerville Old Face" w:cs="Garamond"/>
          <w:sz w:val="24"/>
          <w:szCs w:val="24"/>
        </w:rPr>
        <w:t>. I</w:t>
      </w:r>
      <w:r w:rsidRPr="00E15E9F">
        <w:rPr>
          <w:rFonts w:ascii="Baskerville Old Face" w:hAnsi="Baskerville Old Face" w:cs="Garamond"/>
          <w:sz w:val="24"/>
          <w:szCs w:val="24"/>
        </w:rPr>
        <w:t xml:space="preserve">n </w:t>
      </w:r>
      <w:r w:rsidRPr="00E15E9F">
        <w:rPr>
          <w:rFonts w:ascii="Baskerville Old Face" w:hAnsi="Baskerville Old Face" w:cs="Garamond"/>
          <w:i/>
          <w:iCs/>
          <w:sz w:val="24"/>
          <w:szCs w:val="24"/>
        </w:rPr>
        <w:t xml:space="preserve">The </w:t>
      </w:r>
      <w:r w:rsidR="00D92162">
        <w:rPr>
          <w:rFonts w:ascii="Baskerville Old Face" w:hAnsi="Baskerville Old Face" w:cs="Garamond"/>
          <w:i/>
          <w:iCs/>
          <w:sz w:val="24"/>
          <w:szCs w:val="24"/>
        </w:rPr>
        <w:t>R</w:t>
      </w:r>
      <w:r w:rsidR="00D92162" w:rsidRPr="00E15E9F">
        <w:rPr>
          <w:rFonts w:ascii="Baskerville Old Face" w:hAnsi="Baskerville Old Face" w:cs="Garamond"/>
          <w:i/>
          <w:iCs/>
          <w:sz w:val="24"/>
          <w:szCs w:val="24"/>
        </w:rPr>
        <w:t>outledge</w:t>
      </w:r>
      <w:r w:rsidRPr="00E15E9F">
        <w:rPr>
          <w:rFonts w:ascii="Baskerville Old Face" w:hAnsi="Baskerville Old Face" w:cs="Garamond"/>
          <w:i/>
          <w:iCs/>
          <w:sz w:val="24"/>
          <w:szCs w:val="24"/>
        </w:rPr>
        <w:t xml:space="preserve"> </w:t>
      </w:r>
      <w:r w:rsidR="00D92162">
        <w:rPr>
          <w:rFonts w:ascii="Baskerville Old Face" w:hAnsi="Baskerville Old Face" w:cs="Garamond"/>
          <w:i/>
          <w:iCs/>
          <w:sz w:val="24"/>
          <w:szCs w:val="24"/>
        </w:rPr>
        <w:t>h</w:t>
      </w:r>
      <w:r w:rsidRPr="00E15E9F">
        <w:rPr>
          <w:rFonts w:ascii="Baskerville Old Face" w:hAnsi="Baskerville Old Face" w:cs="Garamond"/>
          <w:i/>
          <w:iCs/>
          <w:sz w:val="24"/>
          <w:szCs w:val="24"/>
        </w:rPr>
        <w:t xml:space="preserve">andbook to </w:t>
      </w:r>
      <w:r w:rsidR="00D92162">
        <w:rPr>
          <w:rFonts w:ascii="Baskerville Old Face" w:hAnsi="Baskerville Old Face" w:cs="Garamond"/>
          <w:i/>
          <w:iCs/>
          <w:sz w:val="24"/>
          <w:szCs w:val="24"/>
        </w:rPr>
        <w:t>e</w:t>
      </w:r>
      <w:r w:rsidRPr="00E15E9F">
        <w:rPr>
          <w:rFonts w:ascii="Baskerville Old Face" w:hAnsi="Baskerville Old Face" w:cs="Garamond"/>
          <w:i/>
          <w:iCs/>
          <w:sz w:val="24"/>
          <w:szCs w:val="24"/>
        </w:rPr>
        <w:t>pistemic</w:t>
      </w:r>
      <w:r w:rsidR="00DB0ABA" w:rsidRPr="00E15E9F">
        <w:rPr>
          <w:rFonts w:ascii="Baskerville Old Face" w:hAnsi="Baskerville Old Face" w:cs="Garamond"/>
          <w:i/>
          <w:iCs/>
          <w:sz w:val="24"/>
          <w:szCs w:val="24"/>
        </w:rPr>
        <w:t xml:space="preserve"> </w:t>
      </w:r>
      <w:r w:rsidR="00D92162">
        <w:rPr>
          <w:rFonts w:ascii="Baskerville Old Face" w:hAnsi="Baskerville Old Face" w:cs="Garamond"/>
          <w:i/>
          <w:iCs/>
          <w:sz w:val="24"/>
          <w:szCs w:val="24"/>
        </w:rPr>
        <w:t>c</w:t>
      </w:r>
      <w:r w:rsidRPr="00E15E9F">
        <w:rPr>
          <w:rFonts w:ascii="Baskerville Old Face" w:hAnsi="Baskerville Old Face" w:cs="Garamond"/>
          <w:i/>
          <w:iCs/>
          <w:sz w:val="24"/>
          <w:szCs w:val="24"/>
        </w:rPr>
        <w:t>ontextualism</w:t>
      </w:r>
      <w:r w:rsidRPr="00E15E9F">
        <w:rPr>
          <w:rFonts w:ascii="Baskerville Old Face" w:hAnsi="Baskerville Old Face" w:cs="Garamond"/>
          <w:sz w:val="24"/>
          <w:szCs w:val="24"/>
        </w:rPr>
        <w:t>, ed. J</w:t>
      </w:r>
      <w:r w:rsidR="00DB0ABA" w:rsidRPr="00E15E9F">
        <w:rPr>
          <w:rFonts w:ascii="Baskerville Old Face" w:hAnsi="Baskerville Old Face" w:cs="Garamond"/>
          <w:sz w:val="24"/>
          <w:szCs w:val="24"/>
        </w:rPr>
        <w:t xml:space="preserve">onathan </w:t>
      </w:r>
      <w:r w:rsidRPr="00E15E9F">
        <w:rPr>
          <w:rFonts w:ascii="Baskerville Old Face" w:hAnsi="Baskerville Old Face" w:cs="Garamond"/>
          <w:sz w:val="24"/>
          <w:szCs w:val="24"/>
        </w:rPr>
        <w:t>J</w:t>
      </w:r>
      <w:r w:rsidR="00DB0ABA" w:rsidRPr="00E15E9F">
        <w:rPr>
          <w:rFonts w:ascii="Baskerville Old Face" w:hAnsi="Baskerville Old Face" w:cs="Garamond"/>
          <w:sz w:val="24"/>
          <w:szCs w:val="24"/>
        </w:rPr>
        <w:t xml:space="preserve">enkins </w:t>
      </w:r>
      <w:r w:rsidRPr="00E15E9F">
        <w:rPr>
          <w:rFonts w:ascii="Baskerville Old Face" w:hAnsi="Baskerville Old Face" w:cs="Garamond"/>
          <w:sz w:val="24"/>
          <w:szCs w:val="24"/>
        </w:rPr>
        <w:t>Ichikawa. Taylor &amp; Francis.</w:t>
      </w:r>
    </w:p>
    <w:p w14:paraId="2D7562DE" w14:textId="7BEA9DE2"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Craig, E</w:t>
      </w:r>
      <w:r w:rsidR="00DB0ABA" w:rsidRPr="00E15E9F">
        <w:rPr>
          <w:rFonts w:ascii="Baskerville Old Face" w:hAnsi="Baskerville Old Face" w:cs="Garamond"/>
          <w:sz w:val="24"/>
          <w:szCs w:val="24"/>
        </w:rPr>
        <w:t>dward</w:t>
      </w:r>
      <w:r w:rsidRPr="00E15E9F">
        <w:rPr>
          <w:rFonts w:ascii="Baskerville Old Face" w:hAnsi="Baskerville Old Face" w:cs="Garamond"/>
          <w:sz w:val="24"/>
          <w:szCs w:val="24"/>
        </w:rPr>
        <w:t xml:space="preserve">. 1990. </w:t>
      </w:r>
      <w:r w:rsidRPr="00E15E9F">
        <w:rPr>
          <w:rFonts w:ascii="Baskerville Old Face" w:hAnsi="Baskerville Old Face" w:cs="Garamond"/>
          <w:i/>
          <w:iCs/>
          <w:sz w:val="24"/>
          <w:szCs w:val="24"/>
        </w:rPr>
        <w:t xml:space="preserve">Knowledge in the </w:t>
      </w:r>
      <w:r w:rsidR="00D92162">
        <w:rPr>
          <w:rFonts w:ascii="Baskerville Old Face" w:hAnsi="Baskerville Old Face" w:cs="Garamond"/>
          <w:i/>
          <w:iCs/>
          <w:sz w:val="24"/>
          <w:szCs w:val="24"/>
        </w:rPr>
        <w:t>s</w:t>
      </w:r>
      <w:r w:rsidRPr="00E15E9F">
        <w:rPr>
          <w:rFonts w:ascii="Baskerville Old Face" w:hAnsi="Baskerville Old Face" w:cs="Garamond"/>
          <w:i/>
          <w:iCs/>
          <w:sz w:val="24"/>
          <w:szCs w:val="24"/>
        </w:rPr>
        <w:t xml:space="preserve">tate of </w:t>
      </w:r>
      <w:r w:rsidR="00D92162">
        <w:rPr>
          <w:rFonts w:ascii="Baskerville Old Face" w:hAnsi="Baskerville Old Face" w:cs="Garamond"/>
          <w:i/>
          <w:iCs/>
          <w:sz w:val="24"/>
          <w:szCs w:val="24"/>
        </w:rPr>
        <w:t>n</w:t>
      </w:r>
      <w:r w:rsidRPr="00E15E9F">
        <w:rPr>
          <w:rFonts w:ascii="Baskerville Old Face" w:hAnsi="Baskerville Old Face" w:cs="Garamond"/>
          <w:i/>
          <w:iCs/>
          <w:sz w:val="24"/>
          <w:szCs w:val="24"/>
        </w:rPr>
        <w:t>ature</w:t>
      </w:r>
      <w:r w:rsidRPr="00E15E9F">
        <w:rPr>
          <w:rFonts w:ascii="Baskerville Old Face" w:hAnsi="Baskerville Old Face" w:cs="Garamond"/>
          <w:sz w:val="24"/>
          <w:szCs w:val="24"/>
        </w:rPr>
        <w:t>. Oxford: Oxford University Press.</w:t>
      </w:r>
    </w:p>
    <w:p w14:paraId="766E6227" w14:textId="08D3222C"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Davies, A</w:t>
      </w:r>
      <w:r w:rsidR="00DB0ABA" w:rsidRPr="00E15E9F">
        <w:rPr>
          <w:rFonts w:ascii="Baskerville Old Face" w:hAnsi="Baskerville Old Face" w:cs="Garamond"/>
          <w:sz w:val="24"/>
          <w:szCs w:val="24"/>
        </w:rPr>
        <w:t>lex</w:t>
      </w:r>
      <w:r w:rsidRPr="00E15E9F">
        <w:rPr>
          <w:rFonts w:ascii="Baskerville Old Face" w:hAnsi="Baskerville Old Face" w:cs="Garamond"/>
          <w:sz w:val="24"/>
          <w:szCs w:val="24"/>
        </w:rPr>
        <w:t xml:space="preserve">. 2016. How to </w:t>
      </w:r>
      <w:r w:rsidR="00D92162">
        <w:rPr>
          <w:rFonts w:ascii="Baskerville Old Face" w:hAnsi="Baskerville Old Face" w:cs="Garamond"/>
          <w:sz w:val="24"/>
          <w:szCs w:val="24"/>
        </w:rPr>
        <w:t>s</w:t>
      </w:r>
      <w:r w:rsidRPr="00E15E9F">
        <w:rPr>
          <w:rFonts w:ascii="Baskerville Old Face" w:hAnsi="Baskerville Old Face" w:cs="Garamond"/>
          <w:sz w:val="24"/>
          <w:szCs w:val="24"/>
        </w:rPr>
        <w:t xml:space="preserve">ilence </w:t>
      </w:r>
      <w:r w:rsidR="00D92162">
        <w:rPr>
          <w:rFonts w:ascii="Baskerville Old Face" w:hAnsi="Baskerville Old Face" w:cs="Garamond"/>
          <w:sz w:val="24"/>
          <w:szCs w:val="24"/>
        </w:rPr>
        <w:t>c</w:t>
      </w:r>
      <w:r w:rsidRPr="00E15E9F">
        <w:rPr>
          <w:rFonts w:ascii="Baskerville Old Face" w:hAnsi="Baskerville Old Face" w:cs="Garamond"/>
          <w:sz w:val="24"/>
          <w:szCs w:val="24"/>
        </w:rPr>
        <w:t xml:space="preserve">ontent with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orn, </w:t>
      </w:r>
      <w:r w:rsidR="00D92162">
        <w:rPr>
          <w:rFonts w:ascii="Baskerville Old Face" w:hAnsi="Baskerville Old Face" w:cs="Garamond"/>
          <w:sz w:val="24"/>
          <w:szCs w:val="24"/>
        </w:rPr>
        <w:t>c</w:t>
      </w:r>
      <w:r w:rsidRPr="00E15E9F">
        <w:rPr>
          <w:rFonts w:ascii="Baskerville Old Face" w:hAnsi="Baskerville Old Face" w:cs="Garamond"/>
          <w:sz w:val="24"/>
          <w:szCs w:val="24"/>
        </w:rPr>
        <w:t xml:space="preserve">ontext and </w:t>
      </w:r>
      <w:r w:rsidR="00D92162">
        <w:rPr>
          <w:rFonts w:ascii="Baskerville Old Face" w:hAnsi="Baskerville Old Face" w:cs="Garamond"/>
          <w:sz w:val="24"/>
          <w:szCs w:val="24"/>
        </w:rPr>
        <w:t>l</w:t>
      </w:r>
      <w:r w:rsidRPr="00E15E9F">
        <w:rPr>
          <w:rFonts w:ascii="Baskerville Old Face" w:hAnsi="Baskerville Old Face" w:cs="Garamond"/>
          <w:sz w:val="24"/>
          <w:szCs w:val="24"/>
        </w:rPr>
        <w:t xml:space="preserve">oaded </w:t>
      </w:r>
      <w:r w:rsidR="00D92162">
        <w:rPr>
          <w:rFonts w:ascii="Baskerville Old Face" w:hAnsi="Baskerville Old Face" w:cs="Garamond"/>
          <w:sz w:val="24"/>
          <w:szCs w:val="24"/>
        </w:rPr>
        <w:t>q</w:t>
      </w:r>
      <w:r w:rsidRPr="00E15E9F">
        <w:rPr>
          <w:rFonts w:ascii="Baskerville Old Face" w:hAnsi="Baskerville Old Face" w:cs="Garamond"/>
          <w:sz w:val="24"/>
          <w:szCs w:val="24"/>
        </w:rPr>
        <w:t>uestions</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European Journal of Philosophy</w:t>
      </w:r>
      <w:r w:rsidRPr="00E15E9F">
        <w:rPr>
          <w:rFonts w:ascii="Baskerville Old Face" w:hAnsi="Baskerville Old Face" w:cs="Garamond"/>
          <w:sz w:val="24"/>
          <w:szCs w:val="24"/>
        </w:rPr>
        <w:t xml:space="preserve"> 24 (2): 498 – 522. </w:t>
      </w:r>
    </w:p>
    <w:p w14:paraId="7D46A6ED" w14:textId="1F828922"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Dembroff, R</w:t>
      </w:r>
      <w:r w:rsidR="00DB0ABA" w:rsidRPr="00E15E9F">
        <w:rPr>
          <w:rFonts w:ascii="Baskerville Old Face" w:hAnsi="Baskerville Old Face" w:cs="Garamond"/>
          <w:sz w:val="24"/>
          <w:szCs w:val="24"/>
        </w:rPr>
        <w:t>obin</w:t>
      </w:r>
      <w:r w:rsidRPr="00E15E9F">
        <w:rPr>
          <w:rFonts w:ascii="Baskerville Old Face" w:hAnsi="Baskerville Old Face" w:cs="Garamond"/>
          <w:sz w:val="24"/>
          <w:szCs w:val="24"/>
        </w:rPr>
        <w:t xml:space="preserve">. </w:t>
      </w:r>
      <w:r w:rsidR="00DB0ABA" w:rsidRPr="00E15E9F">
        <w:rPr>
          <w:rFonts w:ascii="Baskerville Old Face" w:hAnsi="Baskerville Old Face" w:cs="Garamond"/>
          <w:sz w:val="24"/>
          <w:szCs w:val="24"/>
        </w:rPr>
        <w:t>and</w:t>
      </w:r>
      <w:r w:rsidRPr="00E15E9F">
        <w:rPr>
          <w:rFonts w:ascii="Baskerville Old Face" w:hAnsi="Baskerville Old Face" w:cs="Garamond"/>
          <w:sz w:val="24"/>
          <w:szCs w:val="24"/>
        </w:rPr>
        <w:t xml:space="preserve"> Whitcomb, D</w:t>
      </w:r>
      <w:r w:rsidR="00DB0ABA" w:rsidRPr="00E15E9F">
        <w:rPr>
          <w:rFonts w:ascii="Baskerville Old Face" w:hAnsi="Baskerville Old Face" w:cs="Garamond"/>
          <w:sz w:val="24"/>
          <w:szCs w:val="24"/>
        </w:rPr>
        <w:t>ennis</w:t>
      </w:r>
      <w:r w:rsidRPr="00E15E9F">
        <w:rPr>
          <w:rFonts w:ascii="Baskerville Old Face" w:hAnsi="Baskerville Old Face" w:cs="Garamond"/>
          <w:sz w:val="24"/>
          <w:szCs w:val="24"/>
        </w:rPr>
        <w:t xml:space="preserve">. </w:t>
      </w:r>
      <w:r w:rsidR="00DB0ABA" w:rsidRPr="00E15E9F">
        <w:rPr>
          <w:rFonts w:ascii="Baskerville Old Face" w:hAnsi="Baskerville Old Face" w:cs="Garamond"/>
          <w:sz w:val="24"/>
          <w:szCs w:val="24"/>
        </w:rPr>
        <w:t>F</w:t>
      </w:r>
      <w:r w:rsidRPr="00E15E9F">
        <w:rPr>
          <w:rFonts w:ascii="Baskerville Old Face" w:hAnsi="Baskerville Old Face" w:cs="Garamond"/>
          <w:sz w:val="24"/>
          <w:szCs w:val="24"/>
        </w:rPr>
        <w:t>orthcoming. ‘Content-</w:t>
      </w:r>
      <w:r w:rsidR="00D92162">
        <w:rPr>
          <w:rFonts w:ascii="Baskerville Old Face" w:hAnsi="Baskerville Old Face" w:cs="Garamond"/>
          <w:sz w:val="24"/>
          <w:szCs w:val="24"/>
        </w:rPr>
        <w:t>f</w:t>
      </w:r>
      <w:r w:rsidRPr="00E15E9F">
        <w:rPr>
          <w:rFonts w:ascii="Baskerville Old Face" w:hAnsi="Baskerville Old Face" w:cs="Garamond"/>
          <w:sz w:val="24"/>
          <w:szCs w:val="24"/>
        </w:rPr>
        <w:t xml:space="preserve">ocused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D92162">
        <w:rPr>
          <w:rFonts w:ascii="Baskerville Old Face" w:hAnsi="Baskerville Old Face" w:cs="Garamond"/>
          <w:sz w:val="24"/>
          <w:szCs w:val="24"/>
        </w:rPr>
        <w:t>i</w:t>
      </w:r>
      <w:r w:rsidRPr="00E15E9F">
        <w:rPr>
          <w:rFonts w:ascii="Baskerville Old Face" w:hAnsi="Baskerville Old Face" w:cs="Garamond"/>
          <w:sz w:val="24"/>
          <w:szCs w:val="24"/>
        </w:rPr>
        <w:t>njustice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Oxford Studies in Epistemology</w:t>
      </w:r>
      <w:r w:rsidRPr="00E15E9F">
        <w:rPr>
          <w:rFonts w:ascii="Baskerville Old Face" w:hAnsi="Baskerville Old Face" w:cs="Garamond"/>
          <w:sz w:val="24"/>
          <w:szCs w:val="24"/>
        </w:rPr>
        <w:t>.</w:t>
      </w:r>
    </w:p>
    <w:p w14:paraId="527AA459" w14:textId="6F5E3CD4"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DeRose, K</w:t>
      </w:r>
      <w:r w:rsidR="00DB0ABA" w:rsidRPr="00E15E9F">
        <w:rPr>
          <w:rFonts w:ascii="Baskerville Old Face" w:hAnsi="Baskerville Old Face" w:cs="Garamond"/>
          <w:sz w:val="24"/>
          <w:szCs w:val="24"/>
        </w:rPr>
        <w:t>eith</w:t>
      </w:r>
      <w:r w:rsidRPr="00E15E9F">
        <w:rPr>
          <w:rFonts w:ascii="Baskerville Old Face" w:hAnsi="Baskerville Old Face" w:cs="Garamond"/>
          <w:sz w:val="24"/>
          <w:szCs w:val="24"/>
        </w:rPr>
        <w:t xml:space="preserve">. 1992. Contextualism and </w:t>
      </w:r>
      <w:r w:rsidR="00D92162">
        <w:rPr>
          <w:rFonts w:ascii="Baskerville Old Face" w:hAnsi="Baskerville Old Face" w:cs="Garamond"/>
          <w:sz w:val="24"/>
          <w:szCs w:val="24"/>
        </w:rPr>
        <w:t>k</w:t>
      </w:r>
      <w:r w:rsidRPr="00E15E9F">
        <w:rPr>
          <w:rFonts w:ascii="Baskerville Old Face" w:hAnsi="Baskerville Old Face" w:cs="Garamond"/>
          <w:sz w:val="24"/>
          <w:szCs w:val="24"/>
        </w:rPr>
        <w:t xml:space="preserve">nowledge </w:t>
      </w:r>
      <w:r w:rsidR="00D92162">
        <w:rPr>
          <w:rFonts w:ascii="Baskerville Old Face" w:hAnsi="Baskerville Old Face" w:cs="Garamond"/>
          <w:sz w:val="24"/>
          <w:szCs w:val="24"/>
        </w:rPr>
        <w:t>a</w:t>
      </w:r>
      <w:r w:rsidR="001577AC" w:rsidRPr="00E15E9F">
        <w:rPr>
          <w:rFonts w:ascii="Baskerville Old Face" w:hAnsi="Baskerville Old Face" w:cs="Garamond"/>
          <w:sz w:val="24"/>
          <w:szCs w:val="24"/>
        </w:rPr>
        <w:t>scription</w:t>
      </w:r>
      <w:r w:rsidRPr="00E15E9F">
        <w:rPr>
          <w:rFonts w:ascii="Baskerville Old Face" w:hAnsi="Baskerville Old Face" w:cs="Garamond"/>
          <w:sz w:val="24"/>
          <w:szCs w:val="24"/>
        </w:rPr>
        <w:t>s</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Philosophy and</w:t>
      </w:r>
      <w:r w:rsidR="004537A7" w:rsidRPr="00E15E9F">
        <w:rPr>
          <w:rFonts w:ascii="Baskerville Old Face" w:hAnsi="Baskerville Old Face" w:cs="Garamond"/>
          <w:i/>
          <w:iCs/>
          <w:sz w:val="24"/>
          <w:szCs w:val="24"/>
        </w:rPr>
        <w:t xml:space="preserve"> </w:t>
      </w:r>
      <w:r w:rsidRPr="00E15E9F">
        <w:rPr>
          <w:rFonts w:ascii="Baskerville Old Face" w:hAnsi="Baskerville Old Face" w:cs="Garamond"/>
          <w:i/>
          <w:iCs/>
          <w:sz w:val="24"/>
          <w:szCs w:val="24"/>
        </w:rPr>
        <w:t>Phenomenological</w:t>
      </w:r>
      <w:r w:rsidR="004537A7" w:rsidRPr="00E15E9F">
        <w:rPr>
          <w:rFonts w:ascii="Baskerville Old Face" w:hAnsi="Baskerville Old Face" w:cs="Garamond"/>
          <w:i/>
          <w:iCs/>
          <w:sz w:val="24"/>
          <w:szCs w:val="24"/>
        </w:rPr>
        <w:t xml:space="preserve"> </w:t>
      </w:r>
      <w:r w:rsidRPr="00E15E9F">
        <w:rPr>
          <w:rFonts w:ascii="Baskerville Old Face" w:hAnsi="Baskerville Old Face" w:cs="Garamond"/>
          <w:i/>
          <w:iCs/>
          <w:sz w:val="24"/>
          <w:szCs w:val="24"/>
        </w:rPr>
        <w:t>Research</w:t>
      </w:r>
      <w:r w:rsidRPr="00E15E9F">
        <w:rPr>
          <w:rFonts w:ascii="Baskerville Old Face" w:hAnsi="Baskerville Old Face" w:cs="Garamond"/>
          <w:sz w:val="24"/>
          <w:szCs w:val="24"/>
        </w:rPr>
        <w:t xml:space="preserve"> 52: 931 – 29.</w:t>
      </w:r>
    </w:p>
    <w:p w14:paraId="7F6085CD" w14:textId="5CFAC36C"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DeRose, K</w:t>
      </w:r>
      <w:r w:rsidR="00DB0ABA" w:rsidRPr="00E15E9F">
        <w:rPr>
          <w:rFonts w:ascii="Baskerville Old Face" w:hAnsi="Baskerville Old Face" w:cs="Garamond"/>
          <w:sz w:val="24"/>
          <w:szCs w:val="24"/>
        </w:rPr>
        <w:t>eith</w:t>
      </w:r>
      <w:r w:rsidRPr="00E15E9F">
        <w:rPr>
          <w:rFonts w:ascii="Baskerville Old Face" w:hAnsi="Baskerville Old Face" w:cs="Garamond"/>
          <w:sz w:val="24"/>
          <w:szCs w:val="24"/>
        </w:rPr>
        <w:t xml:space="preserve">. 2009. </w:t>
      </w:r>
      <w:r w:rsidRPr="00E15E9F">
        <w:rPr>
          <w:rFonts w:ascii="Baskerville Old Face" w:hAnsi="Baskerville Old Face" w:cs="Garamond"/>
          <w:i/>
          <w:iCs/>
          <w:sz w:val="24"/>
          <w:szCs w:val="24"/>
        </w:rPr>
        <w:t xml:space="preserve">The </w:t>
      </w:r>
      <w:r w:rsidR="00D92162">
        <w:rPr>
          <w:rFonts w:ascii="Baskerville Old Face" w:hAnsi="Baskerville Old Face" w:cs="Garamond"/>
          <w:i/>
          <w:iCs/>
          <w:sz w:val="24"/>
          <w:szCs w:val="24"/>
        </w:rPr>
        <w:t>c</w:t>
      </w:r>
      <w:r w:rsidRPr="00E15E9F">
        <w:rPr>
          <w:rFonts w:ascii="Baskerville Old Face" w:hAnsi="Baskerville Old Face" w:cs="Garamond"/>
          <w:i/>
          <w:iCs/>
          <w:sz w:val="24"/>
          <w:szCs w:val="24"/>
        </w:rPr>
        <w:t xml:space="preserve">ase for </w:t>
      </w:r>
      <w:r w:rsidR="00D92162">
        <w:rPr>
          <w:rFonts w:ascii="Baskerville Old Face" w:hAnsi="Baskerville Old Face" w:cs="Garamond"/>
          <w:i/>
          <w:iCs/>
          <w:sz w:val="24"/>
          <w:szCs w:val="24"/>
        </w:rPr>
        <w:t>c</w:t>
      </w:r>
      <w:r w:rsidRPr="00E15E9F">
        <w:rPr>
          <w:rFonts w:ascii="Baskerville Old Face" w:hAnsi="Baskerville Old Face" w:cs="Garamond"/>
          <w:i/>
          <w:iCs/>
          <w:sz w:val="24"/>
          <w:szCs w:val="24"/>
        </w:rPr>
        <w:t xml:space="preserve">ontextualism: </w:t>
      </w:r>
      <w:r w:rsidR="00D92162">
        <w:rPr>
          <w:rFonts w:ascii="Baskerville Old Face" w:hAnsi="Baskerville Old Face" w:cs="Garamond"/>
          <w:i/>
          <w:iCs/>
          <w:sz w:val="24"/>
          <w:szCs w:val="24"/>
        </w:rPr>
        <w:t>k</w:t>
      </w:r>
      <w:r w:rsidRPr="00E15E9F">
        <w:rPr>
          <w:rFonts w:ascii="Baskerville Old Face" w:hAnsi="Baskerville Old Face" w:cs="Garamond"/>
          <w:i/>
          <w:iCs/>
          <w:sz w:val="24"/>
          <w:szCs w:val="24"/>
        </w:rPr>
        <w:t xml:space="preserve">nowledge, </w:t>
      </w:r>
      <w:r w:rsidR="00D92162">
        <w:rPr>
          <w:rFonts w:ascii="Baskerville Old Face" w:hAnsi="Baskerville Old Face" w:cs="Garamond"/>
          <w:i/>
          <w:iCs/>
          <w:sz w:val="24"/>
          <w:szCs w:val="24"/>
        </w:rPr>
        <w:t>s</w:t>
      </w:r>
      <w:r w:rsidRPr="00E15E9F">
        <w:rPr>
          <w:rFonts w:ascii="Baskerville Old Face" w:hAnsi="Baskerville Old Face" w:cs="Garamond"/>
          <w:i/>
          <w:iCs/>
          <w:sz w:val="24"/>
          <w:szCs w:val="24"/>
        </w:rPr>
        <w:t xml:space="preserve">cepticism, and </w:t>
      </w:r>
      <w:r w:rsidR="00D92162">
        <w:rPr>
          <w:rFonts w:ascii="Baskerville Old Face" w:hAnsi="Baskerville Old Face" w:cs="Garamond"/>
          <w:i/>
          <w:iCs/>
          <w:sz w:val="24"/>
          <w:szCs w:val="24"/>
        </w:rPr>
        <w:t>c</w:t>
      </w:r>
      <w:r w:rsidRPr="00E15E9F">
        <w:rPr>
          <w:rFonts w:ascii="Baskerville Old Face" w:hAnsi="Baskerville Old Face" w:cs="Garamond"/>
          <w:i/>
          <w:iCs/>
          <w:sz w:val="24"/>
          <w:szCs w:val="24"/>
        </w:rPr>
        <w:t>ontext</w:t>
      </w:r>
      <w:r w:rsidRPr="00E15E9F">
        <w:rPr>
          <w:rFonts w:ascii="Baskerville Old Face" w:hAnsi="Baskerville Old Face" w:cs="Garamond"/>
          <w:sz w:val="24"/>
          <w:szCs w:val="24"/>
        </w:rPr>
        <w:t>. Oxford: Oxford</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University Press.</w:t>
      </w:r>
    </w:p>
    <w:p w14:paraId="75EAB3D5" w14:textId="39C6C3C8"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Dotson, K</w:t>
      </w:r>
      <w:r w:rsidR="00DB0ABA" w:rsidRPr="00E15E9F">
        <w:rPr>
          <w:rFonts w:ascii="Baskerville Old Face" w:hAnsi="Baskerville Old Face" w:cs="Garamond"/>
          <w:sz w:val="24"/>
          <w:szCs w:val="24"/>
        </w:rPr>
        <w:t>ristie</w:t>
      </w:r>
      <w:r w:rsidRPr="00E15E9F">
        <w:rPr>
          <w:rFonts w:ascii="Baskerville Old Face" w:hAnsi="Baskerville Old Face" w:cs="Garamond"/>
          <w:sz w:val="24"/>
          <w:szCs w:val="24"/>
        </w:rPr>
        <w:t xml:space="preserve">. 2011. Tracking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D92162">
        <w:rPr>
          <w:rFonts w:ascii="Baskerville Old Face" w:hAnsi="Baskerville Old Face" w:cs="Garamond"/>
          <w:sz w:val="24"/>
          <w:szCs w:val="24"/>
        </w:rPr>
        <w:t>v</w:t>
      </w:r>
      <w:r w:rsidRPr="00E15E9F">
        <w:rPr>
          <w:rFonts w:ascii="Baskerville Old Face" w:hAnsi="Baskerville Old Face" w:cs="Garamond"/>
          <w:sz w:val="24"/>
          <w:szCs w:val="24"/>
        </w:rPr>
        <w:t xml:space="preserve">iolence, </w:t>
      </w:r>
      <w:r w:rsidR="00D92162">
        <w:rPr>
          <w:rFonts w:ascii="Baskerville Old Face" w:hAnsi="Baskerville Old Face" w:cs="Garamond"/>
          <w:sz w:val="24"/>
          <w:szCs w:val="24"/>
        </w:rPr>
        <w:t>t</w:t>
      </w:r>
      <w:r w:rsidRPr="00E15E9F">
        <w:rPr>
          <w:rFonts w:ascii="Baskerville Old Face" w:hAnsi="Baskerville Old Face" w:cs="Garamond"/>
          <w:sz w:val="24"/>
          <w:szCs w:val="24"/>
        </w:rPr>
        <w:t xml:space="preserve">racking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ractices of </w:t>
      </w:r>
      <w:r w:rsidR="00D92162">
        <w:rPr>
          <w:rFonts w:ascii="Baskerville Old Face" w:hAnsi="Baskerville Old Face" w:cs="Garamond"/>
          <w:sz w:val="24"/>
          <w:szCs w:val="24"/>
        </w:rPr>
        <w:t>s</w:t>
      </w:r>
      <w:r w:rsidRPr="00E15E9F">
        <w:rPr>
          <w:rFonts w:ascii="Baskerville Old Face" w:hAnsi="Baskerville Old Face" w:cs="Garamond"/>
          <w:sz w:val="24"/>
          <w:szCs w:val="24"/>
        </w:rPr>
        <w:t>ilencing</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Hypatia</w:t>
      </w:r>
      <w:r w:rsidRPr="00E15E9F">
        <w:rPr>
          <w:rFonts w:ascii="Baskerville Old Face" w:hAnsi="Baskerville Old Face" w:cs="Garamond"/>
          <w:sz w:val="24"/>
          <w:szCs w:val="24"/>
        </w:rPr>
        <w:t xml:space="preserve"> 26 (2): 236 –</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257.</w:t>
      </w:r>
    </w:p>
    <w:p w14:paraId="0C7F3E91" w14:textId="1CB070C6"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Dotson, K</w:t>
      </w:r>
      <w:r w:rsidR="00DB0ABA" w:rsidRPr="00E15E9F">
        <w:rPr>
          <w:rFonts w:ascii="Baskerville Old Face" w:hAnsi="Baskerville Old Face" w:cs="Garamond"/>
          <w:sz w:val="24"/>
          <w:szCs w:val="24"/>
        </w:rPr>
        <w:t>ristie</w:t>
      </w:r>
      <w:r w:rsidRPr="00E15E9F">
        <w:rPr>
          <w:rFonts w:ascii="Baskerville Old Face" w:hAnsi="Baskerville Old Face" w:cs="Garamond"/>
          <w:sz w:val="24"/>
          <w:szCs w:val="24"/>
        </w:rPr>
        <w:t xml:space="preserve">. 2012. A </w:t>
      </w:r>
      <w:r w:rsidR="00D92162">
        <w:rPr>
          <w:rFonts w:ascii="Baskerville Old Face" w:hAnsi="Baskerville Old Face" w:cs="Garamond"/>
          <w:sz w:val="24"/>
          <w:szCs w:val="24"/>
        </w:rPr>
        <w:t>c</w:t>
      </w:r>
      <w:r w:rsidRPr="00E15E9F">
        <w:rPr>
          <w:rFonts w:ascii="Baskerville Old Face" w:hAnsi="Baskerville Old Face" w:cs="Garamond"/>
          <w:sz w:val="24"/>
          <w:szCs w:val="24"/>
        </w:rPr>
        <w:t xml:space="preserve">autionary </w:t>
      </w:r>
      <w:r w:rsidR="00D92162">
        <w:rPr>
          <w:rFonts w:ascii="Baskerville Old Face" w:hAnsi="Baskerville Old Face" w:cs="Garamond"/>
          <w:sz w:val="24"/>
          <w:szCs w:val="24"/>
        </w:rPr>
        <w:t>t</w:t>
      </w:r>
      <w:r w:rsidRPr="00E15E9F">
        <w:rPr>
          <w:rFonts w:ascii="Baskerville Old Face" w:hAnsi="Baskerville Old Face" w:cs="Garamond"/>
          <w:sz w:val="24"/>
          <w:szCs w:val="24"/>
        </w:rPr>
        <w:t xml:space="preserve">ale: </w:t>
      </w:r>
      <w:r w:rsidR="00D92162">
        <w:rPr>
          <w:rFonts w:ascii="Baskerville Old Face" w:hAnsi="Baskerville Old Face" w:cs="Garamond"/>
          <w:sz w:val="24"/>
          <w:szCs w:val="24"/>
        </w:rPr>
        <w:t>o</w:t>
      </w:r>
      <w:r w:rsidRPr="00E15E9F">
        <w:rPr>
          <w:rFonts w:ascii="Baskerville Old Face" w:hAnsi="Baskerville Old Face" w:cs="Garamond"/>
          <w:sz w:val="24"/>
          <w:szCs w:val="24"/>
        </w:rPr>
        <w:t xml:space="preserve">n </w:t>
      </w:r>
      <w:r w:rsidR="00D92162">
        <w:rPr>
          <w:rFonts w:ascii="Baskerville Old Face" w:hAnsi="Baskerville Old Face" w:cs="Garamond"/>
          <w:sz w:val="24"/>
          <w:szCs w:val="24"/>
        </w:rPr>
        <w:t>l</w:t>
      </w:r>
      <w:r w:rsidRPr="00E15E9F">
        <w:rPr>
          <w:rFonts w:ascii="Baskerville Old Face" w:hAnsi="Baskerville Old Face" w:cs="Garamond"/>
          <w:sz w:val="24"/>
          <w:szCs w:val="24"/>
        </w:rPr>
        <w:t xml:space="preserve">imiting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D92162">
        <w:rPr>
          <w:rFonts w:ascii="Baskerville Old Face" w:hAnsi="Baskerville Old Face" w:cs="Garamond"/>
          <w:sz w:val="24"/>
          <w:szCs w:val="24"/>
        </w:rPr>
        <w:t>o</w:t>
      </w:r>
      <w:r w:rsidRPr="00E15E9F">
        <w:rPr>
          <w:rFonts w:ascii="Baskerville Old Face" w:hAnsi="Baskerville Old Face" w:cs="Garamond"/>
          <w:sz w:val="24"/>
          <w:szCs w:val="24"/>
        </w:rPr>
        <w:t>ppression</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Frontiers: A Journal of</w:t>
      </w:r>
      <w:r w:rsidR="004537A7" w:rsidRPr="00E15E9F">
        <w:rPr>
          <w:rFonts w:ascii="Baskerville Old Face" w:hAnsi="Baskerville Old Face" w:cs="Garamond"/>
          <w:i/>
          <w:iCs/>
          <w:sz w:val="24"/>
          <w:szCs w:val="24"/>
        </w:rPr>
        <w:t xml:space="preserve"> </w:t>
      </w:r>
      <w:r w:rsidRPr="00E15E9F">
        <w:rPr>
          <w:rFonts w:ascii="Baskerville Old Face" w:hAnsi="Baskerville Old Face" w:cs="Garamond"/>
          <w:i/>
          <w:iCs/>
          <w:sz w:val="24"/>
          <w:szCs w:val="24"/>
        </w:rPr>
        <w:t>Women Studies</w:t>
      </w:r>
      <w:r w:rsidRPr="00E15E9F">
        <w:rPr>
          <w:rFonts w:ascii="Baskerville Old Face" w:hAnsi="Baskerville Old Face" w:cs="Garamond"/>
          <w:sz w:val="24"/>
          <w:szCs w:val="24"/>
        </w:rPr>
        <w:t xml:space="preserve"> 33 (1): 24 – 47.</w:t>
      </w:r>
    </w:p>
    <w:p w14:paraId="6432BA9A" w14:textId="17CEF456" w:rsidR="00166440" w:rsidRPr="00E15E9F" w:rsidRDefault="0016644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Dotson, K</w:t>
      </w:r>
      <w:r w:rsidR="00DB0ABA" w:rsidRPr="00E15E9F">
        <w:rPr>
          <w:rFonts w:ascii="Baskerville Old Face" w:hAnsi="Baskerville Old Face" w:cs="Garamond"/>
          <w:sz w:val="24"/>
          <w:szCs w:val="24"/>
        </w:rPr>
        <w:t>ristie</w:t>
      </w:r>
      <w:r w:rsidRPr="00E15E9F">
        <w:rPr>
          <w:rFonts w:ascii="Baskerville Old Face" w:hAnsi="Baskerville Old Face" w:cs="Garamond"/>
          <w:sz w:val="24"/>
          <w:szCs w:val="24"/>
        </w:rPr>
        <w:t xml:space="preserve">. 2018. Accumulating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ower: </w:t>
      </w:r>
      <w:r w:rsidR="00D92162">
        <w:rPr>
          <w:rFonts w:ascii="Baskerville Old Face" w:hAnsi="Baskerville Old Face" w:cs="Garamond"/>
          <w:sz w:val="24"/>
          <w:szCs w:val="24"/>
        </w:rPr>
        <w:t>a</w:t>
      </w:r>
      <w:r w:rsidRPr="00E15E9F">
        <w:rPr>
          <w:rFonts w:ascii="Baskerville Old Face" w:hAnsi="Baskerville Old Face" w:cs="Garamond"/>
          <w:sz w:val="24"/>
          <w:szCs w:val="24"/>
        </w:rPr>
        <w:t xml:space="preserve">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roblem with </w:t>
      </w:r>
      <w:r w:rsidR="00D92162">
        <w:rPr>
          <w:rFonts w:ascii="Baskerville Old Face" w:hAnsi="Baskerville Old Face" w:cs="Garamond"/>
          <w:sz w:val="24"/>
          <w:szCs w:val="24"/>
        </w:rPr>
        <w:t>e</w:t>
      </w:r>
      <w:r w:rsidRPr="00E15E9F">
        <w:rPr>
          <w:rFonts w:ascii="Baskerville Old Face" w:hAnsi="Baskerville Old Face" w:cs="Garamond"/>
          <w:sz w:val="24"/>
          <w:szCs w:val="24"/>
        </w:rPr>
        <w:t>pistemology</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Philosophical Topics</w:t>
      </w:r>
      <w:r w:rsidRPr="00E15E9F">
        <w:rPr>
          <w:rFonts w:ascii="Baskerville Old Face" w:hAnsi="Baskerville Old Face" w:cs="Garamond"/>
          <w:sz w:val="24"/>
          <w:szCs w:val="24"/>
        </w:rPr>
        <w:t xml:space="preserve"> 46 (1): 129 – 154. </w:t>
      </w:r>
    </w:p>
    <w:p w14:paraId="089006F6" w14:textId="48D20593"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Dretske, F</w:t>
      </w:r>
      <w:r w:rsidR="00DB0ABA" w:rsidRPr="00E15E9F">
        <w:rPr>
          <w:rFonts w:ascii="Baskerville Old Face" w:hAnsi="Baskerville Old Face" w:cs="Garamond"/>
          <w:sz w:val="24"/>
          <w:szCs w:val="24"/>
        </w:rPr>
        <w:t>red</w:t>
      </w:r>
      <w:r w:rsidRPr="00E15E9F">
        <w:rPr>
          <w:rFonts w:ascii="Baskerville Old Face" w:hAnsi="Baskerville Old Face" w:cs="Garamond"/>
          <w:sz w:val="24"/>
          <w:szCs w:val="24"/>
        </w:rPr>
        <w:t xml:space="preserve">. 1970. Epistemic </w:t>
      </w:r>
      <w:r w:rsidR="00D92162">
        <w:rPr>
          <w:rFonts w:ascii="Baskerville Old Face" w:hAnsi="Baskerville Old Face" w:cs="Garamond"/>
          <w:sz w:val="24"/>
          <w:szCs w:val="24"/>
        </w:rPr>
        <w:t>o</w:t>
      </w:r>
      <w:r w:rsidRPr="00E15E9F">
        <w:rPr>
          <w:rFonts w:ascii="Baskerville Old Face" w:hAnsi="Baskerville Old Face" w:cs="Garamond"/>
          <w:sz w:val="24"/>
          <w:szCs w:val="24"/>
        </w:rPr>
        <w:t>perators</w:t>
      </w:r>
      <w:r w:rsidR="00DB0ABA"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Journal of Philosophy</w:t>
      </w:r>
      <w:r w:rsidRPr="00E15E9F">
        <w:rPr>
          <w:rFonts w:ascii="Baskerville Old Face" w:hAnsi="Baskerville Old Face" w:cs="Garamond"/>
          <w:sz w:val="24"/>
          <w:szCs w:val="24"/>
        </w:rPr>
        <w:t xml:space="preserve"> 67 (24): 1007 – 23.</w:t>
      </w:r>
    </w:p>
    <w:p w14:paraId="1F3F9108" w14:textId="3C46BC73" w:rsidR="00AD2883" w:rsidRPr="00E15E9F" w:rsidRDefault="00AD2883"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Ferguson, C</w:t>
      </w:r>
      <w:r w:rsidR="00DB0ABA" w:rsidRPr="00E15E9F">
        <w:rPr>
          <w:rFonts w:ascii="Baskerville Old Face" w:hAnsi="Baskerville Old Face" w:cs="Garamond"/>
          <w:sz w:val="24"/>
          <w:szCs w:val="24"/>
        </w:rPr>
        <w:t>laire</w:t>
      </w:r>
      <w:r w:rsidR="00D92162">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00DB0ABA" w:rsidRPr="00E15E9F">
        <w:rPr>
          <w:rFonts w:ascii="Baskerville Old Face" w:hAnsi="Baskerville Old Face" w:cs="Garamond"/>
          <w:sz w:val="24"/>
          <w:szCs w:val="24"/>
        </w:rPr>
        <w:t>and</w:t>
      </w:r>
      <w:r w:rsidRPr="00E15E9F">
        <w:rPr>
          <w:rFonts w:ascii="Baskerville Old Face" w:hAnsi="Baskerville Old Face" w:cs="Garamond"/>
          <w:sz w:val="24"/>
          <w:szCs w:val="24"/>
        </w:rPr>
        <w:t xml:space="preserve"> Malouff, J</w:t>
      </w:r>
      <w:r w:rsidR="00DB0ABA" w:rsidRPr="00E15E9F">
        <w:rPr>
          <w:rFonts w:ascii="Baskerville Old Face" w:hAnsi="Baskerville Old Face" w:cs="Garamond"/>
          <w:sz w:val="24"/>
          <w:szCs w:val="24"/>
        </w:rPr>
        <w:t>ohn</w:t>
      </w:r>
      <w:r w:rsidRPr="00E15E9F">
        <w:rPr>
          <w:rFonts w:ascii="Baskerville Old Face" w:hAnsi="Baskerville Old Face" w:cs="Garamond"/>
          <w:sz w:val="24"/>
          <w:szCs w:val="24"/>
        </w:rPr>
        <w:t xml:space="preserve">. 2016. Assessing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olice </w:t>
      </w:r>
      <w:r w:rsidR="00D92162">
        <w:rPr>
          <w:rFonts w:ascii="Baskerville Old Face" w:hAnsi="Baskerville Old Face" w:cs="Garamond"/>
          <w:sz w:val="24"/>
          <w:szCs w:val="24"/>
        </w:rPr>
        <w:t>c</w:t>
      </w:r>
      <w:r w:rsidRPr="00E15E9F">
        <w:rPr>
          <w:rFonts w:ascii="Baskerville Old Face" w:hAnsi="Baskerville Old Face" w:cs="Garamond"/>
          <w:sz w:val="24"/>
          <w:szCs w:val="24"/>
        </w:rPr>
        <w:t xml:space="preserve">lassifications of </w:t>
      </w:r>
      <w:r w:rsidR="00D92162">
        <w:rPr>
          <w:rFonts w:ascii="Baskerville Old Face" w:hAnsi="Baskerville Old Face" w:cs="Garamond"/>
          <w:sz w:val="24"/>
          <w:szCs w:val="24"/>
        </w:rPr>
        <w:t>s</w:t>
      </w:r>
      <w:r w:rsidRPr="00E15E9F">
        <w:rPr>
          <w:rFonts w:ascii="Baskerville Old Face" w:hAnsi="Baskerville Old Face" w:cs="Garamond"/>
          <w:sz w:val="24"/>
          <w:szCs w:val="24"/>
        </w:rPr>
        <w:t xml:space="preserve">exual </w:t>
      </w:r>
      <w:r w:rsidR="00D92162">
        <w:rPr>
          <w:rFonts w:ascii="Baskerville Old Face" w:hAnsi="Baskerville Old Face" w:cs="Garamond"/>
          <w:sz w:val="24"/>
          <w:szCs w:val="24"/>
        </w:rPr>
        <w:t>a</w:t>
      </w:r>
      <w:r w:rsidRPr="00E15E9F">
        <w:rPr>
          <w:rFonts w:ascii="Baskerville Old Face" w:hAnsi="Baskerville Old Face" w:cs="Garamond"/>
          <w:sz w:val="24"/>
          <w:szCs w:val="24"/>
        </w:rPr>
        <w:t xml:space="preserve">ssault </w:t>
      </w:r>
      <w:r w:rsidR="00D92162">
        <w:rPr>
          <w:rFonts w:ascii="Baskerville Old Face" w:hAnsi="Baskerville Old Face" w:cs="Garamond"/>
          <w:sz w:val="24"/>
          <w:szCs w:val="24"/>
        </w:rPr>
        <w:t>r</w:t>
      </w:r>
      <w:r w:rsidRPr="00E15E9F">
        <w:rPr>
          <w:rFonts w:ascii="Baskerville Old Face" w:hAnsi="Baskerville Old Face" w:cs="Garamond"/>
          <w:sz w:val="24"/>
          <w:szCs w:val="24"/>
        </w:rPr>
        <w:t xml:space="preserve">eports: </w:t>
      </w:r>
      <w:r w:rsidR="00D92162">
        <w:rPr>
          <w:rFonts w:ascii="Baskerville Old Face" w:hAnsi="Baskerville Old Face" w:cs="Garamond"/>
          <w:sz w:val="24"/>
          <w:szCs w:val="24"/>
        </w:rPr>
        <w:t>a</w:t>
      </w:r>
      <w:r w:rsidRPr="00E15E9F">
        <w:rPr>
          <w:rFonts w:ascii="Baskerville Old Face" w:hAnsi="Baskerville Old Face" w:cs="Garamond"/>
          <w:sz w:val="24"/>
          <w:szCs w:val="24"/>
        </w:rPr>
        <w:t xml:space="preserve"> </w:t>
      </w:r>
      <w:r w:rsidR="00D92162">
        <w:rPr>
          <w:rFonts w:ascii="Baskerville Old Face" w:hAnsi="Baskerville Old Face" w:cs="Garamond"/>
          <w:sz w:val="24"/>
          <w:szCs w:val="24"/>
        </w:rPr>
        <w:t>m</w:t>
      </w:r>
      <w:r w:rsidRPr="00E15E9F">
        <w:rPr>
          <w:rFonts w:ascii="Baskerville Old Face" w:hAnsi="Baskerville Old Face" w:cs="Garamond"/>
          <w:sz w:val="24"/>
          <w:szCs w:val="24"/>
        </w:rPr>
        <w:t>eta-</w:t>
      </w:r>
      <w:r w:rsidR="00D92162">
        <w:rPr>
          <w:rFonts w:ascii="Baskerville Old Face" w:hAnsi="Baskerville Old Face" w:cs="Garamond"/>
          <w:sz w:val="24"/>
          <w:szCs w:val="24"/>
        </w:rPr>
        <w:t>a</w:t>
      </w:r>
      <w:r w:rsidRPr="00E15E9F">
        <w:rPr>
          <w:rFonts w:ascii="Baskerville Old Face" w:hAnsi="Baskerville Old Face" w:cs="Garamond"/>
          <w:sz w:val="24"/>
          <w:szCs w:val="24"/>
        </w:rPr>
        <w:t xml:space="preserve">nalysis of </w:t>
      </w:r>
      <w:r w:rsidR="00D92162">
        <w:rPr>
          <w:rFonts w:ascii="Baskerville Old Face" w:hAnsi="Baskerville Old Face" w:cs="Garamond"/>
          <w:sz w:val="24"/>
          <w:szCs w:val="24"/>
        </w:rPr>
        <w:t>f</w:t>
      </w:r>
      <w:r w:rsidRPr="00E15E9F">
        <w:rPr>
          <w:rFonts w:ascii="Baskerville Old Face" w:hAnsi="Baskerville Old Face" w:cs="Garamond"/>
          <w:sz w:val="24"/>
          <w:szCs w:val="24"/>
        </w:rPr>
        <w:t xml:space="preserve">alse </w:t>
      </w:r>
      <w:r w:rsidR="00D92162">
        <w:rPr>
          <w:rFonts w:ascii="Baskerville Old Face" w:hAnsi="Baskerville Old Face" w:cs="Garamond"/>
          <w:sz w:val="24"/>
          <w:szCs w:val="24"/>
        </w:rPr>
        <w:t>r</w:t>
      </w:r>
      <w:r w:rsidRPr="00E15E9F">
        <w:rPr>
          <w:rFonts w:ascii="Baskerville Old Face" w:hAnsi="Baskerville Old Face" w:cs="Garamond"/>
          <w:sz w:val="24"/>
          <w:szCs w:val="24"/>
        </w:rPr>
        <w:t xml:space="preserve">eporting </w:t>
      </w:r>
      <w:r w:rsidR="00D92162">
        <w:rPr>
          <w:rFonts w:ascii="Baskerville Old Face" w:hAnsi="Baskerville Old Face" w:cs="Garamond"/>
          <w:sz w:val="24"/>
          <w:szCs w:val="24"/>
        </w:rPr>
        <w:t>r</w:t>
      </w:r>
      <w:r w:rsidRPr="00E15E9F">
        <w:rPr>
          <w:rFonts w:ascii="Baskerville Old Face" w:hAnsi="Baskerville Old Face" w:cs="Garamond"/>
          <w:sz w:val="24"/>
          <w:szCs w:val="24"/>
        </w:rPr>
        <w:t>ates</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Archives of Sexual Behaviour</w:t>
      </w:r>
      <w:r w:rsidRPr="00E15E9F">
        <w:rPr>
          <w:rFonts w:ascii="Baskerville Old Face" w:hAnsi="Baskerville Old Face" w:cs="Garamond"/>
          <w:sz w:val="24"/>
          <w:szCs w:val="24"/>
        </w:rPr>
        <w:t xml:space="preserve"> 45: 1185 – 93. </w:t>
      </w:r>
    </w:p>
    <w:p w14:paraId="613EDD0D" w14:textId="62829DF2"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Fricker, M</w:t>
      </w:r>
      <w:r w:rsidR="00DB0ABA" w:rsidRPr="00E15E9F">
        <w:rPr>
          <w:rFonts w:ascii="Baskerville Old Face" w:hAnsi="Baskerville Old Face" w:cs="Garamond"/>
          <w:sz w:val="24"/>
          <w:szCs w:val="24"/>
        </w:rPr>
        <w:t>iranda</w:t>
      </w:r>
      <w:r w:rsidRPr="00E15E9F">
        <w:rPr>
          <w:rFonts w:ascii="Baskerville Old Face" w:hAnsi="Baskerville Old Face" w:cs="Garamond"/>
          <w:sz w:val="24"/>
          <w:szCs w:val="24"/>
        </w:rPr>
        <w:t xml:space="preserve">. 2007. </w:t>
      </w:r>
      <w:r w:rsidRPr="00E15E9F">
        <w:rPr>
          <w:rFonts w:ascii="Baskerville Old Face" w:hAnsi="Baskerville Old Face" w:cs="Garamond"/>
          <w:i/>
          <w:iCs/>
          <w:sz w:val="24"/>
          <w:szCs w:val="24"/>
        </w:rPr>
        <w:t xml:space="preserve">Epistemic </w:t>
      </w:r>
      <w:r w:rsidR="00D92162">
        <w:rPr>
          <w:rFonts w:ascii="Baskerville Old Face" w:hAnsi="Baskerville Old Face" w:cs="Garamond"/>
          <w:i/>
          <w:iCs/>
          <w:sz w:val="24"/>
          <w:szCs w:val="24"/>
        </w:rPr>
        <w:t>i</w:t>
      </w:r>
      <w:r w:rsidRPr="00E15E9F">
        <w:rPr>
          <w:rFonts w:ascii="Baskerville Old Face" w:hAnsi="Baskerville Old Face" w:cs="Garamond"/>
          <w:i/>
          <w:iCs/>
          <w:sz w:val="24"/>
          <w:szCs w:val="24"/>
        </w:rPr>
        <w:t xml:space="preserve">njustice: </w:t>
      </w:r>
      <w:r w:rsidR="00D92162">
        <w:rPr>
          <w:rFonts w:ascii="Baskerville Old Face" w:hAnsi="Baskerville Old Face" w:cs="Garamond"/>
          <w:i/>
          <w:iCs/>
          <w:sz w:val="24"/>
          <w:szCs w:val="24"/>
        </w:rPr>
        <w:t>p</w:t>
      </w:r>
      <w:r w:rsidRPr="00E15E9F">
        <w:rPr>
          <w:rFonts w:ascii="Baskerville Old Face" w:hAnsi="Baskerville Old Face" w:cs="Garamond"/>
          <w:i/>
          <w:iCs/>
          <w:sz w:val="24"/>
          <w:szCs w:val="24"/>
        </w:rPr>
        <w:t xml:space="preserve">ower and the </w:t>
      </w:r>
      <w:r w:rsidR="00D92162">
        <w:rPr>
          <w:rFonts w:ascii="Baskerville Old Face" w:hAnsi="Baskerville Old Face" w:cs="Garamond"/>
          <w:i/>
          <w:iCs/>
          <w:sz w:val="24"/>
          <w:szCs w:val="24"/>
        </w:rPr>
        <w:t>e</w:t>
      </w:r>
      <w:r w:rsidRPr="00E15E9F">
        <w:rPr>
          <w:rFonts w:ascii="Baskerville Old Face" w:hAnsi="Baskerville Old Face" w:cs="Garamond"/>
          <w:i/>
          <w:iCs/>
          <w:sz w:val="24"/>
          <w:szCs w:val="24"/>
        </w:rPr>
        <w:t xml:space="preserve">thics of </w:t>
      </w:r>
      <w:r w:rsidR="00D92162">
        <w:rPr>
          <w:rFonts w:ascii="Baskerville Old Face" w:hAnsi="Baskerville Old Face" w:cs="Garamond"/>
          <w:i/>
          <w:iCs/>
          <w:sz w:val="24"/>
          <w:szCs w:val="24"/>
        </w:rPr>
        <w:t>k</w:t>
      </w:r>
      <w:r w:rsidRPr="00E15E9F">
        <w:rPr>
          <w:rFonts w:ascii="Baskerville Old Face" w:hAnsi="Baskerville Old Face" w:cs="Garamond"/>
          <w:i/>
          <w:iCs/>
          <w:sz w:val="24"/>
          <w:szCs w:val="24"/>
        </w:rPr>
        <w:t>nowing</w:t>
      </w:r>
      <w:r w:rsidRPr="00E15E9F">
        <w:rPr>
          <w:rFonts w:ascii="Baskerville Old Face" w:hAnsi="Baskerville Old Face" w:cs="Garamond"/>
          <w:sz w:val="24"/>
          <w:szCs w:val="24"/>
        </w:rPr>
        <w:t>. Oxford: Oxford University</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Press.</w:t>
      </w:r>
    </w:p>
    <w:p w14:paraId="1774720D" w14:textId="485FF29C" w:rsidR="004C335F" w:rsidRPr="00E15E9F" w:rsidRDefault="004C335F"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lastRenderedPageBreak/>
        <w:t>Gardiner, G</w:t>
      </w:r>
      <w:r w:rsidR="00DB0ABA" w:rsidRPr="00E15E9F">
        <w:rPr>
          <w:rFonts w:ascii="Baskerville Old Face" w:hAnsi="Baskerville Old Face" w:cs="Garamond"/>
          <w:sz w:val="24"/>
          <w:szCs w:val="24"/>
        </w:rPr>
        <w:t>eorgi</w:t>
      </w:r>
      <w:r w:rsidRPr="00E15E9F">
        <w:rPr>
          <w:rFonts w:ascii="Baskerville Old Face" w:hAnsi="Baskerville Old Face" w:cs="Garamond"/>
          <w:sz w:val="24"/>
          <w:szCs w:val="24"/>
        </w:rPr>
        <w:t xml:space="preserve">. 2020. Relevance and </w:t>
      </w:r>
      <w:r w:rsidR="00D92162">
        <w:rPr>
          <w:rFonts w:ascii="Baskerville Old Face" w:hAnsi="Baskerville Old Face" w:cs="Garamond"/>
          <w:sz w:val="24"/>
          <w:szCs w:val="24"/>
        </w:rPr>
        <w:t>r</w:t>
      </w:r>
      <w:r w:rsidRPr="00E15E9F">
        <w:rPr>
          <w:rFonts w:ascii="Baskerville Old Face" w:hAnsi="Baskerville Old Face" w:cs="Garamond"/>
          <w:sz w:val="24"/>
          <w:szCs w:val="24"/>
        </w:rPr>
        <w:t xml:space="preserve">isk: </w:t>
      </w:r>
      <w:r w:rsidR="00D92162">
        <w:rPr>
          <w:rFonts w:ascii="Baskerville Old Face" w:hAnsi="Baskerville Old Face" w:cs="Garamond"/>
          <w:sz w:val="24"/>
          <w:szCs w:val="24"/>
        </w:rPr>
        <w:t>h</w:t>
      </w:r>
      <w:r w:rsidRPr="00E15E9F">
        <w:rPr>
          <w:rFonts w:ascii="Baskerville Old Face" w:hAnsi="Baskerville Old Face" w:cs="Garamond"/>
          <w:sz w:val="24"/>
          <w:szCs w:val="24"/>
        </w:rPr>
        <w:t xml:space="preserve">ow the </w:t>
      </w:r>
      <w:r w:rsidR="00D92162">
        <w:rPr>
          <w:rFonts w:ascii="Baskerville Old Face" w:hAnsi="Baskerville Old Face" w:cs="Garamond"/>
          <w:sz w:val="24"/>
          <w:szCs w:val="24"/>
        </w:rPr>
        <w:t>r</w:t>
      </w:r>
      <w:r w:rsidRPr="00E15E9F">
        <w:rPr>
          <w:rFonts w:ascii="Baskerville Old Face" w:hAnsi="Baskerville Old Face" w:cs="Garamond"/>
          <w:sz w:val="24"/>
          <w:szCs w:val="24"/>
        </w:rPr>
        <w:t xml:space="preserve">elevant </w:t>
      </w:r>
      <w:r w:rsidR="00D92162">
        <w:rPr>
          <w:rFonts w:ascii="Baskerville Old Face" w:hAnsi="Baskerville Old Face" w:cs="Garamond"/>
          <w:sz w:val="24"/>
          <w:szCs w:val="24"/>
        </w:rPr>
        <w:t>a</w:t>
      </w:r>
      <w:r w:rsidRPr="00E15E9F">
        <w:rPr>
          <w:rFonts w:ascii="Baskerville Old Face" w:hAnsi="Baskerville Old Face" w:cs="Garamond"/>
          <w:sz w:val="24"/>
          <w:szCs w:val="24"/>
        </w:rPr>
        <w:t xml:space="preserve">lternatives </w:t>
      </w:r>
      <w:r w:rsidR="00D92162">
        <w:rPr>
          <w:rFonts w:ascii="Baskerville Old Face" w:hAnsi="Baskerville Old Face" w:cs="Garamond"/>
          <w:sz w:val="24"/>
          <w:szCs w:val="24"/>
        </w:rPr>
        <w:t>f</w:t>
      </w:r>
      <w:r w:rsidRPr="00E15E9F">
        <w:rPr>
          <w:rFonts w:ascii="Baskerville Old Face" w:hAnsi="Baskerville Old Face" w:cs="Garamond"/>
          <w:sz w:val="24"/>
          <w:szCs w:val="24"/>
        </w:rPr>
        <w:t xml:space="preserve">ramework </w:t>
      </w:r>
      <w:r w:rsidR="00D92162">
        <w:rPr>
          <w:rFonts w:ascii="Baskerville Old Face" w:hAnsi="Baskerville Old Face" w:cs="Garamond"/>
          <w:sz w:val="24"/>
          <w:szCs w:val="24"/>
        </w:rPr>
        <w:t>m</w:t>
      </w:r>
      <w:r w:rsidRPr="00E15E9F">
        <w:rPr>
          <w:rFonts w:ascii="Baskerville Old Face" w:hAnsi="Baskerville Old Face" w:cs="Garamond"/>
          <w:sz w:val="24"/>
          <w:szCs w:val="24"/>
        </w:rPr>
        <w:t xml:space="preserve">odels the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pistemology of </w:t>
      </w:r>
      <w:r w:rsidR="00D92162">
        <w:rPr>
          <w:rFonts w:ascii="Baskerville Old Face" w:hAnsi="Baskerville Old Face" w:cs="Garamond"/>
          <w:sz w:val="24"/>
          <w:szCs w:val="24"/>
        </w:rPr>
        <w:t>r</w:t>
      </w:r>
      <w:r w:rsidRPr="00E15E9F">
        <w:rPr>
          <w:rFonts w:ascii="Baskerville Old Face" w:hAnsi="Baskerville Old Face" w:cs="Garamond"/>
          <w:sz w:val="24"/>
          <w:szCs w:val="24"/>
        </w:rPr>
        <w:t>isk</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Synthese</w:t>
      </w:r>
      <w:r w:rsidR="00DB0ABA" w:rsidRPr="00E15E9F">
        <w:rPr>
          <w:rFonts w:ascii="Baskerville Old Face" w:hAnsi="Baskerville Old Face" w:cs="Garamond"/>
          <w:i/>
          <w:iCs/>
          <w:sz w:val="24"/>
          <w:szCs w:val="24"/>
        </w:rPr>
        <w:t>.</w:t>
      </w:r>
      <w:r w:rsidR="00DB0ABA" w:rsidRPr="00E15E9F">
        <w:rPr>
          <w:rFonts w:ascii="Baskerville Old Face" w:hAnsi="Baskerville Old Face" w:cs="Garamond"/>
          <w:sz w:val="24"/>
          <w:szCs w:val="24"/>
        </w:rPr>
        <w:t xml:space="preserve"> </w:t>
      </w:r>
    </w:p>
    <w:p w14:paraId="49297D28" w14:textId="319C35F5"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Gardiner, G</w:t>
      </w:r>
      <w:r w:rsidR="00DB0ABA" w:rsidRPr="00E15E9F">
        <w:rPr>
          <w:rFonts w:ascii="Baskerville Old Face" w:hAnsi="Baskerville Old Face" w:cs="Garamond"/>
          <w:sz w:val="24"/>
          <w:szCs w:val="24"/>
        </w:rPr>
        <w:t>eorgi</w:t>
      </w:r>
      <w:r w:rsidRPr="00E15E9F">
        <w:rPr>
          <w:rFonts w:ascii="Baskerville Old Face" w:hAnsi="Baskerville Old Face" w:cs="Garamond"/>
          <w:sz w:val="24"/>
          <w:szCs w:val="24"/>
        </w:rPr>
        <w:t xml:space="preserve">. 2019. The </w:t>
      </w:r>
      <w:r w:rsidR="00D92162">
        <w:rPr>
          <w:rFonts w:ascii="Baskerville Old Face" w:hAnsi="Baskerville Old Face" w:cs="Garamond"/>
          <w:sz w:val="24"/>
          <w:szCs w:val="24"/>
        </w:rPr>
        <w:t>r</w:t>
      </w:r>
      <w:r w:rsidRPr="00E15E9F">
        <w:rPr>
          <w:rFonts w:ascii="Baskerville Old Face" w:hAnsi="Baskerville Old Face" w:cs="Garamond"/>
          <w:sz w:val="24"/>
          <w:szCs w:val="24"/>
        </w:rPr>
        <w:t xml:space="preserve">easonable and the </w:t>
      </w:r>
      <w:r w:rsidR="00D92162">
        <w:rPr>
          <w:rFonts w:ascii="Baskerville Old Face" w:hAnsi="Baskerville Old Face" w:cs="Garamond"/>
          <w:sz w:val="24"/>
          <w:szCs w:val="24"/>
        </w:rPr>
        <w:t>r</w:t>
      </w:r>
      <w:r w:rsidRPr="00E15E9F">
        <w:rPr>
          <w:rFonts w:ascii="Baskerville Old Face" w:hAnsi="Baskerville Old Face" w:cs="Garamond"/>
          <w:sz w:val="24"/>
          <w:szCs w:val="24"/>
        </w:rPr>
        <w:t xml:space="preserve">elevant: </w:t>
      </w:r>
      <w:r w:rsidR="00D92162">
        <w:rPr>
          <w:rFonts w:ascii="Baskerville Old Face" w:hAnsi="Baskerville Old Face" w:cs="Garamond"/>
          <w:sz w:val="24"/>
          <w:szCs w:val="24"/>
        </w:rPr>
        <w:t>l</w:t>
      </w:r>
      <w:r w:rsidRPr="00E15E9F">
        <w:rPr>
          <w:rFonts w:ascii="Baskerville Old Face" w:hAnsi="Baskerville Old Face" w:cs="Garamond"/>
          <w:sz w:val="24"/>
          <w:szCs w:val="24"/>
        </w:rPr>
        <w:t xml:space="preserve">egal </w:t>
      </w:r>
      <w:r w:rsidR="00D92162">
        <w:rPr>
          <w:rFonts w:ascii="Baskerville Old Face" w:hAnsi="Baskerville Old Face" w:cs="Garamond"/>
          <w:sz w:val="24"/>
          <w:szCs w:val="24"/>
        </w:rPr>
        <w:t>s</w:t>
      </w:r>
      <w:r w:rsidRPr="00E15E9F">
        <w:rPr>
          <w:rFonts w:ascii="Baskerville Old Face" w:hAnsi="Baskerville Old Face" w:cs="Garamond"/>
          <w:sz w:val="24"/>
          <w:szCs w:val="24"/>
        </w:rPr>
        <w:t xml:space="preserve">tandards of </w:t>
      </w:r>
      <w:r w:rsidR="00D92162">
        <w:rPr>
          <w:rFonts w:ascii="Baskerville Old Face" w:hAnsi="Baskerville Old Face" w:cs="Garamond"/>
          <w:sz w:val="24"/>
          <w:szCs w:val="24"/>
        </w:rPr>
        <w:t>p</w:t>
      </w:r>
      <w:r w:rsidRPr="00E15E9F">
        <w:rPr>
          <w:rFonts w:ascii="Baskerville Old Face" w:hAnsi="Baskerville Old Face" w:cs="Garamond"/>
          <w:sz w:val="24"/>
          <w:szCs w:val="24"/>
        </w:rPr>
        <w:t>roof</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Philosophy &amp; Public</w:t>
      </w:r>
      <w:r w:rsidR="004537A7" w:rsidRPr="00E15E9F">
        <w:rPr>
          <w:rFonts w:ascii="Baskerville Old Face" w:hAnsi="Baskerville Old Face" w:cs="Garamond"/>
          <w:i/>
          <w:iCs/>
          <w:sz w:val="24"/>
          <w:szCs w:val="24"/>
        </w:rPr>
        <w:t xml:space="preserve"> </w:t>
      </w:r>
      <w:r w:rsidRPr="00E15E9F">
        <w:rPr>
          <w:rFonts w:ascii="Baskerville Old Face" w:hAnsi="Baskerville Old Face" w:cs="Garamond"/>
          <w:i/>
          <w:iCs/>
          <w:sz w:val="24"/>
          <w:szCs w:val="24"/>
        </w:rPr>
        <w:t>Affairs</w:t>
      </w:r>
      <w:r w:rsidR="004C335F" w:rsidRPr="00E15E9F">
        <w:rPr>
          <w:rFonts w:ascii="Baskerville Old Face" w:hAnsi="Baskerville Old Face" w:cs="Garamond"/>
          <w:sz w:val="24"/>
          <w:szCs w:val="24"/>
        </w:rPr>
        <w:t xml:space="preserve"> 47 (3): 288 – 318. </w:t>
      </w:r>
    </w:p>
    <w:p w14:paraId="5F8FC43F" w14:textId="084FB1A9" w:rsidR="00D253CA" w:rsidRPr="00E15E9F" w:rsidRDefault="00D253CA"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Gerken, M</w:t>
      </w:r>
      <w:r w:rsidR="00DB0ABA" w:rsidRPr="00E15E9F">
        <w:rPr>
          <w:rFonts w:ascii="Baskerville Old Face" w:hAnsi="Baskerville Old Face" w:cs="Garamond"/>
          <w:sz w:val="24"/>
          <w:szCs w:val="24"/>
        </w:rPr>
        <w:t>ikkel</w:t>
      </w:r>
      <w:r w:rsidRPr="00E15E9F">
        <w:rPr>
          <w:rFonts w:ascii="Baskerville Old Face" w:hAnsi="Baskerville Old Face" w:cs="Garamond"/>
          <w:sz w:val="24"/>
          <w:szCs w:val="24"/>
        </w:rPr>
        <w:t xml:space="preserve">. 2019. Pragmatic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ncroachment and the </w:t>
      </w:r>
      <w:r w:rsidR="00D92162">
        <w:rPr>
          <w:rFonts w:ascii="Baskerville Old Face" w:hAnsi="Baskerville Old Face" w:cs="Garamond"/>
          <w:sz w:val="24"/>
          <w:szCs w:val="24"/>
        </w:rPr>
        <w:t>c</w:t>
      </w:r>
      <w:r w:rsidRPr="00E15E9F">
        <w:rPr>
          <w:rFonts w:ascii="Baskerville Old Face" w:hAnsi="Baskerville Old Face" w:cs="Garamond"/>
          <w:sz w:val="24"/>
          <w:szCs w:val="24"/>
        </w:rPr>
        <w:t xml:space="preserve">hallenge from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D92162">
        <w:rPr>
          <w:rFonts w:ascii="Baskerville Old Face" w:hAnsi="Baskerville Old Face" w:cs="Garamond"/>
          <w:sz w:val="24"/>
          <w:szCs w:val="24"/>
        </w:rPr>
        <w:t>i</w:t>
      </w:r>
      <w:r w:rsidRPr="00E15E9F">
        <w:rPr>
          <w:rFonts w:ascii="Baskerville Old Face" w:hAnsi="Baskerville Old Face" w:cs="Garamond"/>
          <w:sz w:val="24"/>
          <w:szCs w:val="24"/>
        </w:rPr>
        <w:t>njustice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Philosophers</w:t>
      </w:r>
      <w:r w:rsidR="00DB0ABA" w:rsidRPr="00E15E9F">
        <w:rPr>
          <w:rFonts w:ascii="Baskerville Old Face" w:hAnsi="Baskerville Old Face" w:cs="Garamond"/>
          <w:i/>
          <w:iCs/>
          <w:sz w:val="24"/>
          <w:szCs w:val="24"/>
        </w:rPr>
        <w:t>’</w:t>
      </w:r>
      <w:r w:rsidRPr="00E15E9F">
        <w:rPr>
          <w:rFonts w:ascii="Baskerville Old Face" w:hAnsi="Baskerville Old Face" w:cs="Garamond"/>
          <w:i/>
          <w:iCs/>
          <w:sz w:val="24"/>
          <w:szCs w:val="24"/>
        </w:rPr>
        <w:t xml:space="preserve"> Imprint</w:t>
      </w:r>
      <w:r w:rsidRPr="00E15E9F">
        <w:rPr>
          <w:rFonts w:ascii="Baskerville Old Face" w:hAnsi="Baskerville Old Face" w:cs="Garamond"/>
          <w:sz w:val="24"/>
          <w:szCs w:val="24"/>
        </w:rPr>
        <w:t xml:space="preserve"> 19 (15): 1 – 19. </w:t>
      </w:r>
    </w:p>
    <w:p w14:paraId="57B33AA0" w14:textId="591D48AC"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Goldman, A</w:t>
      </w:r>
      <w:r w:rsidR="00DB0ABA" w:rsidRPr="00E15E9F">
        <w:rPr>
          <w:rFonts w:ascii="Baskerville Old Face" w:hAnsi="Baskerville Old Face" w:cs="Garamond"/>
          <w:sz w:val="24"/>
          <w:szCs w:val="24"/>
        </w:rPr>
        <w:t>lvin</w:t>
      </w:r>
      <w:r w:rsidRPr="00E15E9F">
        <w:rPr>
          <w:rFonts w:ascii="Baskerville Old Face" w:hAnsi="Baskerville Old Face" w:cs="Garamond"/>
          <w:sz w:val="24"/>
          <w:szCs w:val="24"/>
        </w:rPr>
        <w:t xml:space="preserve">. 1976. Discrimination and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erceptual </w:t>
      </w:r>
      <w:r w:rsidR="00D92162">
        <w:rPr>
          <w:rFonts w:ascii="Baskerville Old Face" w:hAnsi="Baskerville Old Face" w:cs="Garamond"/>
          <w:sz w:val="24"/>
          <w:szCs w:val="24"/>
        </w:rPr>
        <w:t>k</w:t>
      </w:r>
      <w:r w:rsidRPr="00E15E9F">
        <w:rPr>
          <w:rFonts w:ascii="Baskerville Old Face" w:hAnsi="Baskerville Old Face" w:cs="Garamond"/>
          <w:sz w:val="24"/>
          <w:szCs w:val="24"/>
        </w:rPr>
        <w:t>nowledge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Journal of Philosophy</w:t>
      </w:r>
      <w:r w:rsidRPr="00E15E9F">
        <w:rPr>
          <w:rFonts w:ascii="Baskerville Old Face" w:hAnsi="Baskerville Old Face" w:cs="Garamond"/>
          <w:sz w:val="24"/>
          <w:szCs w:val="24"/>
        </w:rPr>
        <w:t xml:space="preserve"> 73: 771 – 791.</w:t>
      </w:r>
    </w:p>
    <w:p w14:paraId="12313960" w14:textId="256E5019"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Hawthorne, J</w:t>
      </w:r>
      <w:r w:rsidR="00DB0ABA" w:rsidRPr="00E15E9F">
        <w:rPr>
          <w:rFonts w:ascii="Baskerville Old Face" w:hAnsi="Baskerville Old Face" w:cs="Garamond"/>
          <w:sz w:val="24"/>
          <w:szCs w:val="24"/>
        </w:rPr>
        <w:t>ohn</w:t>
      </w:r>
      <w:r w:rsidR="00D92162">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00DB0ABA" w:rsidRPr="00E15E9F">
        <w:rPr>
          <w:rFonts w:ascii="Baskerville Old Face" w:hAnsi="Baskerville Old Face" w:cs="Garamond"/>
          <w:sz w:val="24"/>
          <w:szCs w:val="24"/>
        </w:rPr>
        <w:t>and</w:t>
      </w:r>
      <w:r w:rsidRPr="00E15E9F">
        <w:rPr>
          <w:rFonts w:ascii="Baskerville Old Face" w:hAnsi="Baskerville Old Face" w:cs="Garamond"/>
          <w:sz w:val="24"/>
          <w:szCs w:val="24"/>
        </w:rPr>
        <w:t xml:space="preserve"> Stanley, J</w:t>
      </w:r>
      <w:r w:rsidR="00DB0ABA" w:rsidRPr="00E15E9F">
        <w:rPr>
          <w:rFonts w:ascii="Baskerville Old Face" w:hAnsi="Baskerville Old Face" w:cs="Garamond"/>
          <w:sz w:val="24"/>
          <w:szCs w:val="24"/>
        </w:rPr>
        <w:t>ason</w:t>
      </w:r>
      <w:r w:rsidRPr="00E15E9F">
        <w:rPr>
          <w:rFonts w:ascii="Baskerville Old Face" w:hAnsi="Baskerville Old Face" w:cs="Garamond"/>
          <w:sz w:val="24"/>
          <w:szCs w:val="24"/>
        </w:rPr>
        <w:t xml:space="preserve">. 2008. Knowledge and </w:t>
      </w:r>
      <w:r w:rsidR="00D92162">
        <w:rPr>
          <w:rFonts w:ascii="Baskerville Old Face" w:hAnsi="Baskerville Old Face" w:cs="Garamond"/>
          <w:sz w:val="24"/>
          <w:szCs w:val="24"/>
        </w:rPr>
        <w:t>a</w:t>
      </w:r>
      <w:r w:rsidRPr="00E15E9F">
        <w:rPr>
          <w:rFonts w:ascii="Baskerville Old Face" w:hAnsi="Baskerville Old Face" w:cs="Garamond"/>
          <w:sz w:val="24"/>
          <w:szCs w:val="24"/>
        </w:rPr>
        <w:t>ction</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Journal of Philosophy</w:t>
      </w:r>
      <w:r w:rsidR="00DB0ABA"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105 (10): 571 – 590.</w:t>
      </w:r>
    </w:p>
    <w:p w14:paraId="2CC77614" w14:textId="680A5EB8"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Hesni, S</w:t>
      </w:r>
      <w:r w:rsidR="00DB0ABA" w:rsidRPr="00E15E9F">
        <w:rPr>
          <w:rFonts w:ascii="Baskerville Old Face" w:hAnsi="Baskerville Old Face" w:cs="Garamond"/>
          <w:sz w:val="24"/>
          <w:szCs w:val="24"/>
        </w:rPr>
        <w:t>amia</w:t>
      </w:r>
      <w:r w:rsidRPr="00E15E9F">
        <w:rPr>
          <w:rFonts w:ascii="Baskerville Old Face" w:hAnsi="Baskerville Old Face" w:cs="Garamond"/>
          <w:sz w:val="24"/>
          <w:szCs w:val="24"/>
        </w:rPr>
        <w:t xml:space="preserve">. 2018. Illocutionary </w:t>
      </w:r>
      <w:r w:rsidR="00D92162">
        <w:rPr>
          <w:rFonts w:ascii="Baskerville Old Face" w:hAnsi="Baskerville Old Face" w:cs="Garamond"/>
          <w:sz w:val="24"/>
          <w:szCs w:val="24"/>
        </w:rPr>
        <w:t>f</w:t>
      </w:r>
      <w:r w:rsidRPr="00E15E9F">
        <w:rPr>
          <w:rFonts w:ascii="Baskerville Old Face" w:hAnsi="Baskerville Old Face" w:cs="Garamond"/>
          <w:sz w:val="24"/>
          <w:szCs w:val="24"/>
        </w:rPr>
        <w:t>rustration</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Mind</w:t>
      </w:r>
      <w:r w:rsidRPr="00E15E9F">
        <w:rPr>
          <w:rFonts w:ascii="Baskerville Old Face" w:hAnsi="Baskerville Old Face" w:cs="Garamond"/>
          <w:sz w:val="24"/>
          <w:szCs w:val="24"/>
        </w:rPr>
        <w:t xml:space="preserve"> 127 (508): 947 – 976.</w:t>
      </w:r>
    </w:p>
    <w:p w14:paraId="3C07D7E8" w14:textId="10F5F6C2"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Hookway, C</w:t>
      </w:r>
      <w:r w:rsidR="00DB0ABA" w:rsidRPr="00E15E9F">
        <w:rPr>
          <w:rFonts w:ascii="Baskerville Old Face" w:hAnsi="Baskerville Old Face" w:cs="Garamond"/>
          <w:sz w:val="24"/>
          <w:szCs w:val="24"/>
        </w:rPr>
        <w:t>hristopher</w:t>
      </w:r>
      <w:r w:rsidRPr="00E15E9F">
        <w:rPr>
          <w:rFonts w:ascii="Baskerville Old Face" w:hAnsi="Baskerville Old Face" w:cs="Garamond"/>
          <w:sz w:val="24"/>
          <w:szCs w:val="24"/>
        </w:rPr>
        <w:t xml:space="preserve">. 2010. Some </w:t>
      </w:r>
      <w:r w:rsidR="00D92162">
        <w:rPr>
          <w:rFonts w:ascii="Baskerville Old Face" w:hAnsi="Baskerville Old Face" w:cs="Garamond"/>
          <w:sz w:val="24"/>
          <w:szCs w:val="24"/>
        </w:rPr>
        <w:t>v</w:t>
      </w:r>
      <w:r w:rsidRPr="00E15E9F">
        <w:rPr>
          <w:rFonts w:ascii="Baskerville Old Face" w:hAnsi="Baskerville Old Face" w:cs="Garamond"/>
          <w:sz w:val="24"/>
          <w:szCs w:val="24"/>
        </w:rPr>
        <w:t xml:space="preserve">arieties of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D92162">
        <w:rPr>
          <w:rFonts w:ascii="Baskerville Old Face" w:hAnsi="Baskerville Old Face" w:cs="Garamond"/>
          <w:sz w:val="24"/>
          <w:szCs w:val="24"/>
        </w:rPr>
        <w:t>i</w:t>
      </w:r>
      <w:r w:rsidRPr="00E15E9F">
        <w:rPr>
          <w:rFonts w:ascii="Baskerville Old Face" w:hAnsi="Baskerville Old Face" w:cs="Garamond"/>
          <w:sz w:val="24"/>
          <w:szCs w:val="24"/>
        </w:rPr>
        <w:t xml:space="preserve">njustice: </w:t>
      </w:r>
      <w:r w:rsidR="00D92162">
        <w:rPr>
          <w:rFonts w:ascii="Baskerville Old Face" w:hAnsi="Baskerville Old Face" w:cs="Garamond"/>
          <w:sz w:val="24"/>
          <w:szCs w:val="24"/>
        </w:rPr>
        <w:t>r</w:t>
      </w:r>
      <w:r w:rsidRPr="00E15E9F">
        <w:rPr>
          <w:rFonts w:ascii="Baskerville Old Face" w:hAnsi="Baskerville Old Face" w:cs="Garamond"/>
          <w:sz w:val="24"/>
          <w:szCs w:val="24"/>
        </w:rPr>
        <w:t>eflections on Fricker</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Episteme</w:t>
      </w:r>
      <w:r w:rsidRPr="00E15E9F">
        <w:rPr>
          <w:rFonts w:ascii="Baskerville Old Face" w:hAnsi="Baskerville Old Face" w:cs="Garamond"/>
          <w:sz w:val="24"/>
          <w:szCs w:val="24"/>
        </w:rPr>
        <w:t xml:space="preserve"> 7 (2): 151</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 163.</w:t>
      </w:r>
    </w:p>
    <w:p w14:paraId="542BFCD1" w14:textId="1F10110A" w:rsidR="00724D97" w:rsidRPr="00E15E9F" w:rsidRDefault="00724D97"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Ichikawa, J</w:t>
      </w:r>
      <w:r w:rsidR="00DB0ABA" w:rsidRPr="00E15E9F">
        <w:rPr>
          <w:rFonts w:ascii="Baskerville Old Face" w:hAnsi="Baskerville Old Face" w:cs="Garamond"/>
          <w:sz w:val="24"/>
          <w:szCs w:val="24"/>
        </w:rPr>
        <w:t xml:space="preserve">onathan, </w:t>
      </w:r>
      <w:r w:rsidRPr="00E15E9F">
        <w:rPr>
          <w:rFonts w:ascii="Baskerville Old Face" w:hAnsi="Baskerville Old Face" w:cs="Garamond"/>
          <w:sz w:val="24"/>
          <w:szCs w:val="24"/>
        </w:rPr>
        <w:t xml:space="preserve">J. 2020. Contextual </w:t>
      </w:r>
      <w:r w:rsidR="00D92162">
        <w:rPr>
          <w:rFonts w:ascii="Baskerville Old Face" w:hAnsi="Baskerville Old Face" w:cs="Garamond"/>
          <w:sz w:val="24"/>
          <w:szCs w:val="24"/>
        </w:rPr>
        <w:t>i</w:t>
      </w:r>
      <w:r w:rsidRPr="00E15E9F">
        <w:rPr>
          <w:rFonts w:ascii="Baskerville Old Face" w:hAnsi="Baskerville Old Face" w:cs="Garamond"/>
          <w:sz w:val="24"/>
          <w:szCs w:val="24"/>
        </w:rPr>
        <w:t>njustice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Kennedy Institute of Ethics Journal</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30 (1): 1 – 30. </w:t>
      </w:r>
    </w:p>
    <w:p w14:paraId="623EA5B9" w14:textId="70E51163"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Ichikawa, J</w:t>
      </w:r>
      <w:r w:rsidR="00DB0ABA" w:rsidRPr="00E15E9F">
        <w:rPr>
          <w:rFonts w:ascii="Baskerville Old Face" w:hAnsi="Baskerville Old Face" w:cs="Garamond"/>
          <w:sz w:val="24"/>
          <w:szCs w:val="24"/>
        </w:rPr>
        <w:t xml:space="preserve">onathan, </w:t>
      </w:r>
      <w:r w:rsidRPr="00E15E9F">
        <w:rPr>
          <w:rFonts w:ascii="Baskerville Old Face" w:hAnsi="Baskerville Old Face" w:cs="Garamond"/>
          <w:sz w:val="24"/>
          <w:szCs w:val="24"/>
        </w:rPr>
        <w:t xml:space="preserve">J. 2017. </w:t>
      </w:r>
      <w:r w:rsidRPr="00E15E9F">
        <w:rPr>
          <w:rFonts w:ascii="Baskerville Old Face" w:hAnsi="Baskerville Old Face" w:cs="Garamond"/>
          <w:i/>
          <w:iCs/>
          <w:sz w:val="24"/>
          <w:szCs w:val="24"/>
        </w:rPr>
        <w:t xml:space="preserve">Contextualising </w:t>
      </w:r>
      <w:r w:rsidR="00D92162">
        <w:rPr>
          <w:rFonts w:ascii="Baskerville Old Face" w:hAnsi="Baskerville Old Face" w:cs="Garamond"/>
          <w:i/>
          <w:iCs/>
          <w:sz w:val="24"/>
          <w:szCs w:val="24"/>
        </w:rPr>
        <w:t>k</w:t>
      </w:r>
      <w:r w:rsidRPr="00E15E9F">
        <w:rPr>
          <w:rFonts w:ascii="Baskerville Old Face" w:hAnsi="Baskerville Old Face" w:cs="Garamond"/>
          <w:i/>
          <w:iCs/>
          <w:sz w:val="24"/>
          <w:szCs w:val="24"/>
        </w:rPr>
        <w:t xml:space="preserve">nowledge: </w:t>
      </w:r>
      <w:r w:rsidR="00D92162">
        <w:rPr>
          <w:rFonts w:ascii="Baskerville Old Face" w:hAnsi="Baskerville Old Face" w:cs="Garamond"/>
          <w:i/>
          <w:iCs/>
          <w:sz w:val="24"/>
          <w:szCs w:val="24"/>
        </w:rPr>
        <w:t>e</w:t>
      </w:r>
      <w:r w:rsidRPr="00E15E9F">
        <w:rPr>
          <w:rFonts w:ascii="Baskerville Old Face" w:hAnsi="Baskerville Old Face" w:cs="Garamond"/>
          <w:i/>
          <w:iCs/>
          <w:sz w:val="24"/>
          <w:szCs w:val="24"/>
        </w:rPr>
        <w:t xml:space="preserve">pistemology and </w:t>
      </w:r>
      <w:r w:rsidR="00D92162">
        <w:rPr>
          <w:rFonts w:ascii="Baskerville Old Face" w:hAnsi="Baskerville Old Face" w:cs="Garamond"/>
          <w:i/>
          <w:iCs/>
          <w:sz w:val="24"/>
          <w:szCs w:val="24"/>
        </w:rPr>
        <w:t>s</w:t>
      </w:r>
      <w:r w:rsidRPr="00E15E9F">
        <w:rPr>
          <w:rFonts w:ascii="Baskerville Old Face" w:hAnsi="Baskerville Old Face" w:cs="Garamond"/>
          <w:i/>
          <w:iCs/>
          <w:sz w:val="24"/>
          <w:szCs w:val="24"/>
        </w:rPr>
        <w:t>emantics</w:t>
      </w:r>
      <w:r w:rsidRPr="00E15E9F">
        <w:rPr>
          <w:rFonts w:ascii="Baskerville Old Face" w:hAnsi="Baskerville Old Face" w:cs="Garamond"/>
          <w:sz w:val="24"/>
          <w:szCs w:val="24"/>
        </w:rPr>
        <w:t>. Oxford: Oxford</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University Press.</w:t>
      </w:r>
    </w:p>
    <w:p w14:paraId="0D48E25D" w14:textId="0680B89E" w:rsidR="005D77E2" w:rsidRPr="00E15E9F" w:rsidRDefault="005D77E2"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Ichikawa, J</w:t>
      </w:r>
      <w:r w:rsidR="00DB0ABA" w:rsidRPr="00E15E9F">
        <w:rPr>
          <w:rFonts w:ascii="Baskerville Old Face" w:hAnsi="Baskerville Old Face" w:cs="Garamond"/>
          <w:sz w:val="24"/>
          <w:szCs w:val="24"/>
        </w:rPr>
        <w:t xml:space="preserve">onathan, </w:t>
      </w:r>
      <w:r w:rsidRPr="00E15E9F">
        <w:rPr>
          <w:rFonts w:ascii="Baskerville Old Face" w:hAnsi="Baskerville Old Face" w:cs="Garamond"/>
          <w:sz w:val="24"/>
          <w:szCs w:val="24"/>
        </w:rPr>
        <w:t xml:space="preserve">J. 2015. Ignorance and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resuppositions. </w:t>
      </w:r>
      <w:r w:rsidRPr="00E15E9F">
        <w:rPr>
          <w:rFonts w:ascii="Baskerville Old Face" w:hAnsi="Baskerville Old Face" w:cs="Garamond"/>
          <w:i/>
          <w:iCs/>
          <w:sz w:val="24"/>
          <w:szCs w:val="24"/>
        </w:rPr>
        <w:t>Mind</w:t>
      </w:r>
      <w:r w:rsidRPr="00E15E9F">
        <w:rPr>
          <w:rFonts w:ascii="Baskerville Old Face" w:hAnsi="Baskerville Old Face" w:cs="Garamond"/>
          <w:sz w:val="24"/>
          <w:szCs w:val="24"/>
        </w:rPr>
        <w:t xml:space="preserve"> 124 (496): 1207 – 1219. </w:t>
      </w:r>
    </w:p>
    <w:p w14:paraId="01671AF1" w14:textId="556E6D98"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Jones, K</w:t>
      </w:r>
      <w:r w:rsidR="00DB0ABA" w:rsidRPr="00E15E9F">
        <w:rPr>
          <w:rFonts w:ascii="Baskerville Old Face" w:hAnsi="Baskerville Old Face" w:cs="Garamond"/>
          <w:sz w:val="24"/>
          <w:szCs w:val="24"/>
        </w:rPr>
        <w:t>aren</w:t>
      </w:r>
      <w:r w:rsidRPr="00E15E9F">
        <w:rPr>
          <w:rFonts w:ascii="Baskerville Old Face" w:hAnsi="Baskerville Old Face" w:cs="Garamond"/>
          <w:sz w:val="24"/>
          <w:szCs w:val="24"/>
        </w:rPr>
        <w:t xml:space="preserve">. 2002. The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olitics of </w:t>
      </w:r>
      <w:r w:rsidR="00D92162">
        <w:rPr>
          <w:rFonts w:ascii="Baskerville Old Face" w:hAnsi="Baskerville Old Face" w:cs="Garamond"/>
          <w:sz w:val="24"/>
          <w:szCs w:val="24"/>
        </w:rPr>
        <w:t>c</w:t>
      </w:r>
      <w:r w:rsidRPr="00E15E9F">
        <w:rPr>
          <w:rFonts w:ascii="Baskerville Old Face" w:hAnsi="Baskerville Old Face" w:cs="Garamond"/>
          <w:sz w:val="24"/>
          <w:szCs w:val="24"/>
        </w:rPr>
        <w:t>redibility</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00DB0ABA" w:rsidRPr="00E15E9F">
        <w:rPr>
          <w:rFonts w:ascii="Baskerville Old Face" w:hAnsi="Baskerville Old Face" w:cs="Garamond"/>
          <w:sz w:val="24"/>
          <w:szCs w:val="24"/>
        </w:rPr>
        <w:t>I</w:t>
      </w:r>
      <w:r w:rsidRPr="00E15E9F">
        <w:rPr>
          <w:rFonts w:ascii="Baskerville Old Face" w:hAnsi="Baskerville Old Face" w:cs="Garamond"/>
          <w:sz w:val="24"/>
          <w:szCs w:val="24"/>
        </w:rPr>
        <w:t xml:space="preserve">n </w:t>
      </w:r>
      <w:r w:rsidRPr="00E15E9F">
        <w:rPr>
          <w:rFonts w:ascii="Baskerville Old Face" w:hAnsi="Baskerville Old Face" w:cs="Garamond"/>
          <w:i/>
          <w:iCs/>
          <w:sz w:val="24"/>
          <w:szCs w:val="24"/>
        </w:rPr>
        <w:t>A Mind of One’s Own: Feminist Essays on Reason and</w:t>
      </w:r>
      <w:r w:rsidR="004537A7" w:rsidRPr="00E15E9F">
        <w:rPr>
          <w:rFonts w:ascii="Baskerville Old Face" w:hAnsi="Baskerville Old Face" w:cs="Garamond"/>
          <w:i/>
          <w:iCs/>
          <w:sz w:val="24"/>
          <w:szCs w:val="24"/>
        </w:rPr>
        <w:t xml:space="preserve"> </w:t>
      </w:r>
      <w:r w:rsidRPr="00E15E9F">
        <w:rPr>
          <w:rFonts w:ascii="Baskerville Old Face" w:hAnsi="Baskerville Old Face" w:cs="Garamond"/>
          <w:i/>
          <w:iCs/>
          <w:sz w:val="24"/>
          <w:szCs w:val="24"/>
        </w:rPr>
        <w:t>Objectivity</w:t>
      </w:r>
      <w:r w:rsidRPr="00E15E9F">
        <w:rPr>
          <w:rFonts w:ascii="Baskerville Old Face" w:hAnsi="Baskerville Old Face" w:cs="Garamond"/>
          <w:sz w:val="24"/>
          <w:szCs w:val="24"/>
        </w:rPr>
        <w:t xml:space="preserve">, ed. Louise Antony </w:t>
      </w:r>
      <w:r w:rsidR="00D92162">
        <w:rPr>
          <w:rFonts w:ascii="Baskerville Old Face" w:hAnsi="Baskerville Old Face" w:cs="Garamond"/>
          <w:sz w:val="24"/>
          <w:szCs w:val="24"/>
        </w:rPr>
        <w:t>and</w:t>
      </w:r>
      <w:r w:rsidRPr="00E15E9F">
        <w:rPr>
          <w:rFonts w:ascii="Baskerville Old Face" w:hAnsi="Baskerville Old Face" w:cs="Garamond"/>
          <w:sz w:val="24"/>
          <w:szCs w:val="24"/>
        </w:rPr>
        <w:t xml:space="preserve"> Charlotte Witt. Westview Press.</w:t>
      </w:r>
    </w:p>
    <w:p w14:paraId="6470E418" w14:textId="1827B06B"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Jones, K</w:t>
      </w:r>
      <w:r w:rsidR="00DB0ABA" w:rsidRPr="00E15E9F">
        <w:rPr>
          <w:rFonts w:ascii="Baskerville Old Face" w:hAnsi="Baskerville Old Face" w:cs="Garamond"/>
          <w:sz w:val="24"/>
          <w:szCs w:val="24"/>
        </w:rPr>
        <w:t>aren</w:t>
      </w:r>
      <w:r w:rsidRPr="00E15E9F">
        <w:rPr>
          <w:rFonts w:ascii="Baskerville Old Face" w:hAnsi="Baskerville Old Face" w:cs="Garamond"/>
          <w:sz w:val="24"/>
          <w:szCs w:val="24"/>
        </w:rPr>
        <w:t xml:space="preserve">. 2012. The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olitics of </w:t>
      </w:r>
      <w:r w:rsidR="00D92162">
        <w:rPr>
          <w:rFonts w:ascii="Baskerville Old Face" w:hAnsi="Baskerville Old Face" w:cs="Garamond"/>
          <w:sz w:val="24"/>
          <w:szCs w:val="24"/>
        </w:rPr>
        <w:t>i</w:t>
      </w:r>
      <w:r w:rsidRPr="00E15E9F">
        <w:rPr>
          <w:rFonts w:ascii="Baskerville Old Face" w:hAnsi="Baskerville Old Face" w:cs="Garamond"/>
          <w:sz w:val="24"/>
          <w:szCs w:val="24"/>
        </w:rPr>
        <w:t xml:space="preserve">ntellectual </w:t>
      </w:r>
      <w:r w:rsidR="00D92162">
        <w:rPr>
          <w:rFonts w:ascii="Baskerville Old Face" w:hAnsi="Baskerville Old Face" w:cs="Garamond"/>
          <w:sz w:val="24"/>
          <w:szCs w:val="24"/>
        </w:rPr>
        <w:t>s</w:t>
      </w:r>
      <w:r w:rsidRPr="00E15E9F">
        <w:rPr>
          <w:rFonts w:ascii="Baskerville Old Face" w:hAnsi="Baskerville Old Face" w:cs="Garamond"/>
          <w:sz w:val="24"/>
          <w:szCs w:val="24"/>
        </w:rPr>
        <w:t>elf-</w:t>
      </w:r>
      <w:r w:rsidR="00D92162">
        <w:rPr>
          <w:rFonts w:ascii="Baskerville Old Face" w:hAnsi="Baskerville Old Face" w:cs="Garamond"/>
          <w:sz w:val="24"/>
          <w:szCs w:val="24"/>
        </w:rPr>
        <w:t>t</w:t>
      </w:r>
      <w:r w:rsidRPr="00E15E9F">
        <w:rPr>
          <w:rFonts w:ascii="Baskerville Old Face" w:hAnsi="Baskerville Old Face" w:cs="Garamond"/>
          <w:sz w:val="24"/>
          <w:szCs w:val="24"/>
        </w:rPr>
        <w:t>rust</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Social Epistemology</w:t>
      </w:r>
      <w:r w:rsidRPr="00E15E9F">
        <w:rPr>
          <w:rFonts w:ascii="Baskerville Old Face" w:hAnsi="Baskerville Old Face" w:cs="Garamond"/>
          <w:sz w:val="24"/>
          <w:szCs w:val="24"/>
        </w:rPr>
        <w:t xml:space="preserve"> 26 (2): 237 – 251.</w:t>
      </w:r>
    </w:p>
    <w:p w14:paraId="57426F40" w14:textId="13E7FE88" w:rsidR="00F90B2C" w:rsidRPr="00E15E9F" w:rsidRDefault="00F90B2C"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Kelp, C</w:t>
      </w:r>
      <w:r w:rsidR="00DB0ABA" w:rsidRPr="00E15E9F">
        <w:rPr>
          <w:rFonts w:ascii="Baskerville Old Face" w:hAnsi="Baskerville Old Face" w:cs="Garamond"/>
          <w:sz w:val="24"/>
          <w:szCs w:val="24"/>
        </w:rPr>
        <w:t>hristoph</w:t>
      </w:r>
      <w:r w:rsidRPr="00E15E9F">
        <w:rPr>
          <w:rFonts w:ascii="Baskerville Old Face" w:hAnsi="Baskerville Old Face" w:cs="Garamond"/>
          <w:sz w:val="24"/>
          <w:szCs w:val="24"/>
        </w:rPr>
        <w:t xml:space="preserve">. 2011. What’s the </w:t>
      </w:r>
      <w:r w:rsidR="00D92162">
        <w:rPr>
          <w:rFonts w:ascii="Baskerville Old Face" w:hAnsi="Baskerville Old Face" w:cs="Garamond"/>
          <w:sz w:val="24"/>
          <w:szCs w:val="24"/>
        </w:rPr>
        <w:t>p</w:t>
      </w:r>
      <w:r w:rsidRPr="00E15E9F">
        <w:rPr>
          <w:rFonts w:ascii="Baskerville Old Face" w:hAnsi="Baskerville Old Face" w:cs="Garamond"/>
          <w:sz w:val="24"/>
          <w:szCs w:val="24"/>
        </w:rPr>
        <w:t>oint of ‘</w:t>
      </w:r>
      <w:r w:rsidR="00D92162">
        <w:rPr>
          <w:rFonts w:ascii="Baskerville Old Face" w:hAnsi="Baskerville Old Face" w:cs="Garamond"/>
          <w:sz w:val="24"/>
          <w:szCs w:val="24"/>
        </w:rPr>
        <w:t>k</w:t>
      </w:r>
      <w:r w:rsidRPr="00E15E9F">
        <w:rPr>
          <w:rFonts w:ascii="Baskerville Old Face" w:hAnsi="Baskerville Old Face" w:cs="Garamond"/>
          <w:sz w:val="24"/>
          <w:szCs w:val="24"/>
        </w:rPr>
        <w:t xml:space="preserve">nowledge’ </w:t>
      </w:r>
      <w:r w:rsidR="00D92162">
        <w:rPr>
          <w:rFonts w:ascii="Baskerville Old Face" w:hAnsi="Baskerville Old Face" w:cs="Garamond"/>
          <w:sz w:val="24"/>
          <w:szCs w:val="24"/>
        </w:rPr>
        <w:t>a</w:t>
      </w:r>
      <w:r w:rsidRPr="00E15E9F">
        <w:rPr>
          <w:rFonts w:ascii="Baskerville Old Face" w:hAnsi="Baskerville Old Face" w:cs="Garamond"/>
          <w:sz w:val="24"/>
          <w:szCs w:val="24"/>
        </w:rPr>
        <w:t xml:space="preserve">nyway? </w:t>
      </w:r>
      <w:r w:rsidRPr="00E15E9F">
        <w:rPr>
          <w:rFonts w:ascii="Baskerville Old Face" w:hAnsi="Baskerville Old Face" w:cs="Garamond"/>
          <w:i/>
          <w:iCs/>
          <w:sz w:val="24"/>
          <w:szCs w:val="24"/>
        </w:rPr>
        <w:t>Episteme</w:t>
      </w:r>
      <w:r w:rsidRPr="00E15E9F">
        <w:rPr>
          <w:rFonts w:ascii="Baskerville Old Face" w:hAnsi="Baskerville Old Face" w:cs="Garamond"/>
          <w:sz w:val="24"/>
          <w:szCs w:val="24"/>
        </w:rPr>
        <w:t xml:space="preserve"> 8 (1): 53 – 66. </w:t>
      </w:r>
    </w:p>
    <w:p w14:paraId="3FA98537" w14:textId="55AFD4BB" w:rsidR="00DD0304" w:rsidRPr="00E15E9F" w:rsidRDefault="00DD0304"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Lai, C</w:t>
      </w:r>
      <w:r w:rsidR="00DB0ABA" w:rsidRPr="00E15E9F">
        <w:rPr>
          <w:rFonts w:ascii="Baskerville Old Face" w:hAnsi="Baskerville Old Face" w:cs="Garamond"/>
          <w:sz w:val="24"/>
          <w:szCs w:val="24"/>
        </w:rPr>
        <w:t xml:space="preserve">alvin, </w:t>
      </w:r>
      <w:r w:rsidRPr="00E15E9F">
        <w:rPr>
          <w:rFonts w:ascii="Baskerville Old Face" w:hAnsi="Baskerville Old Face" w:cs="Garamond"/>
          <w:sz w:val="24"/>
          <w:szCs w:val="24"/>
        </w:rPr>
        <w:t xml:space="preserve">K. et al. 2016. Reducing </w:t>
      </w:r>
      <w:r w:rsidR="00D92162">
        <w:rPr>
          <w:rFonts w:ascii="Baskerville Old Face" w:hAnsi="Baskerville Old Face" w:cs="Garamond"/>
          <w:sz w:val="24"/>
          <w:szCs w:val="24"/>
        </w:rPr>
        <w:t>i</w:t>
      </w:r>
      <w:r w:rsidRPr="00E15E9F">
        <w:rPr>
          <w:rFonts w:ascii="Baskerville Old Face" w:hAnsi="Baskerville Old Face" w:cs="Garamond"/>
          <w:sz w:val="24"/>
          <w:szCs w:val="24"/>
        </w:rPr>
        <w:t xml:space="preserve">mplicit </w:t>
      </w:r>
      <w:r w:rsidR="00D92162">
        <w:rPr>
          <w:rFonts w:ascii="Baskerville Old Face" w:hAnsi="Baskerville Old Face" w:cs="Garamond"/>
          <w:sz w:val="24"/>
          <w:szCs w:val="24"/>
        </w:rPr>
        <w:t>r</w:t>
      </w:r>
      <w:r w:rsidRPr="00E15E9F">
        <w:rPr>
          <w:rFonts w:ascii="Baskerville Old Face" w:hAnsi="Baskerville Old Face" w:cs="Garamond"/>
          <w:sz w:val="24"/>
          <w:szCs w:val="24"/>
        </w:rPr>
        <w:t xml:space="preserve">acial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references: II. </w:t>
      </w:r>
      <w:r w:rsidR="00D92162">
        <w:rPr>
          <w:rFonts w:ascii="Baskerville Old Face" w:hAnsi="Baskerville Old Face" w:cs="Garamond"/>
          <w:sz w:val="24"/>
          <w:szCs w:val="24"/>
        </w:rPr>
        <w:t>I</w:t>
      </w:r>
      <w:r w:rsidRPr="00E15E9F">
        <w:rPr>
          <w:rFonts w:ascii="Baskerville Old Face" w:hAnsi="Baskerville Old Face" w:cs="Garamond"/>
          <w:sz w:val="24"/>
          <w:szCs w:val="24"/>
        </w:rPr>
        <w:t xml:space="preserve">ntervention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ffectiveness </w:t>
      </w:r>
      <w:r w:rsidR="00D92162">
        <w:rPr>
          <w:rFonts w:ascii="Baskerville Old Face" w:hAnsi="Baskerville Old Face" w:cs="Garamond"/>
          <w:sz w:val="24"/>
          <w:szCs w:val="24"/>
        </w:rPr>
        <w:t>a</w:t>
      </w:r>
      <w:r w:rsidRPr="00E15E9F">
        <w:rPr>
          <w:rFonts w:ascii="Baskerville Old Face" w:hAnsi="Baskerville Old Face" w:cs="Garamond"/>
          <w:sz w:val="24"/>
          <w:szCs w:val="24"/>
        </w:rPr>
        <w:t xml:space="preserve">cross </w:t>
      </w:r>
      <w:r w:rsidR="00D92162">
        <w:rPr>
          <w:rFonts w:ascii="Baskerville Old Face" w:hAnsi="Baskerville Old Face" w:cs="Garamond"/>
          <w:sz w:val="24"/>
          <w:szCs w:val="24"/>
        </w:rPr>
        <w:t>t</w:t>
      </w:r>
      <w:r w:rsidRPr="00E15E9F">
        <w:rPr>
          <w:rFonts w:ascii="Baskerville Old Face" w:hAnsi="Baskerville Old Face" w:cs="Garamond"/>
          <w:sz w:val="24"/>
          <w:szCs w:val="24"/>
        </w:rPr>
        <w:t>ime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Journal of Experimental Psychology: General</w:t>
      </w:r>
      <w:r w:rsidRPr="00E15E9F">
        <w:rPr>
          <w:rFonts w:ascii="Baskerville Old Face" w:hAnsi="Baskerville Old Face" w:cs="Garamond"/>
          <w:sz w:val="24"/>
          <w:szCs w:val="24"/>
        </w:rPr>
        <w:t xml:space="preserve"> 145 (8): 1001 – 1016.  </w:t>
      </w:r>
    </w:p>
    <w:p w14:paraId="5A42A637" w14:textId="5A8C91AF"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Langton, R</w:t>
      </w:r>
      <w:r w:rsidR="00DB0ABA" w:rsidRPr="00E15E9F">
        <w:rPr>
          <w:rFonts w:ascii="Baskerville Old Face" w:hAnsi="Baskerville Old Face" w:cs="Garamond"/>
          <w:sz w:val="24"/>
          <w:szCs w:val="24"/>
        </w:rPr>
        <w:t>ae</w:t>
      </w:r>
      <w:r w:rsidRPr="00E15E9F">
        <w:rPr>
          <w:rFonts w:ascii="Baskerville Old Face" w:hAnsi="Baskerville Old Face" w:cs="Garamond"/>
          <w:sz w:val="24"/>
          <w:szCs w:val="24"/>
        </w:rPr>
        <w:t xml:space="preserve">. 1993. Speech </w:t>
      </w:r>
      <w:r w:rsidR="00D92162">
        <w:rPr>
          <w:rFonts w:ascii="Baskerville Old Face" w:hAnsi="Baskerville Old Face" w:cs="Garamond"/>
          <w:sz w:val="24"/>
          <w:szCs w:val="24"/>
        </w:rPr>
        <w:t>a</w:t>
      </w:r>
      <w:r w:rsidRPr="00E15E9F">
        <w:rPr>
          <w:rFonts w:ascii="Baskerville Old Face" w:hAnsi="Baskerville Old Face" w:cs="Garamond"/>
          <w:sz w:val="24"/>
          <w:szCs w:val="24"/>
        </w:rPr>
        <w:t xml:space="preserve">cts and </w:t>
      </w:r>
      <w:r w:rsidR="00D92162">
        <w:rPr>
          <w:rFonts w:ascii="Baskerville Old Face" w:hAnsi="Baskerville Old Face" w:cs="Garamond"/>
          <w:sz w:val="24"/>
          <w:szCs w:val="24"/>
        </w:rPr>
        <w:t>u</w:t>
      </w:r>
      <w:r w:rsidRPr="00E15E9F">
        <w:rPr>
          <w:rFonts w:ascii="Baskerville Old Face" w:hAnsi="Baskerville Old Face" w:cs="Garamond"/>
          <w:sz w:val="24"/>
          <w:szCs w:val="24"/>
        </w:rPr>
        <w:t xml:space="preserve">nspeakable </w:t>
      </w:r>
      <w:r w:rsidR="00D92162">
        <w:rPr>
          <w:rFonts w:ascii="Baskerville Old Face" w:hAnsi="Baskerville Old Face" w:cs="Garamond"/>
          <w:sz w:val="24"/>
          <w:szCs w:val="24"/>
        </w:rPr>
        <w:t>a</w:t>
      </w:r>
      <w:r w:rsidRPr="00E15E9F">
        <w:rPr>
          <w:rFonts w:ascii="Baskerville Old Face" w:hAnsi="Baskerville Old Face" w:cs="Garamond"/>
          <w:sz w:val="24"/>
          <w:szCs w:val="24"/>
        </w:rPr>
        <w:t>cts</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Philosophy and Public Affairs</w:t>
      </w:r>
      <w:r w:rsidRPr="00E15E9F">
        <w:rPr>
          <w:rFonts w:ascii="Baskerville Old Face" w:hAnsi="Baskerville Old Face" w:cs="Garamond"/>
          <w:sz w:val="24"/>
          <w:szCs w:val="24"/>
        </w:rPr>
        <w:t xml:space="preserve"> 22 (4): 293 –</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330.</w:t>
      </w:r>
    </w:p>
    <w:p w14:paraId="49EF5F3A" w14:textId="76D9C45E"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Langton, R</w:t>
      </w:r>
      <w:r w:rsidR="00DB0ABA" w:rsidRPr="00E15E9F">
        <w:rPr>
          <w:rFonts w:ascii="Baskerville Old Face" w:hAnsi="Baskerville Old Face" w:cs="Garamond"/>
          <w:sz w:val="24"/>
          <w:szCs w:val="24"/>
        </w:rPr>
        <w:t>ae</w:t>
      </w:r>
      <w:r w:rsidR="00D92162">
        <w:rPr>
          <w:rFonts w:ascii="Baskerville Old Face" w:hAnsi="Baskerville Old Face" w:cs="Garamond"/>
          <w:sz w:val="24"/>
          <w:szCs w:val="24"/>
        </w:rPr>
        <w:t>, and</w:t>
      </w:r>
      <w:r w:rsidRPr="00E15E9F">
        <w:rPr>
          <w:rFonts w:ascii="Baskerville Old Face" w:hAnsi="Baskerville Old Face" w:cs="Garamond"/>
          <w:sz w:val="24"/>
          <w:szCs w:val="24"/>
        </w:rPr>
        <w:t xml:space="preserve"> Hornsby, J</w:t>
      </w:r>
      <w:r w:rsidR="00DB0ABA" w:rsidRPr="00E15E9F">
        <w:rPr>
          <w:rFonts w:ascii="Baskerville Old Face" w:hAnsi="Baskerville Old Face" w:cs="Garamond"/>
          <w:sz w:val="24"/>
          <w:szCs w:val="24"/>
        </w:rPr>
        <w:t>ennifer</w:t>
      </w:r>
      <w:r w:rsidRPr="00E15E9F">
        <w:rPr>
          <w:rFonts w:ascii="Baskerville Old Face" w:hAnsi="Baskerville Old Face" w:cs="Garamond"/>
          <w:sz w:val="24"/>
          <w:szCs w:val="24"/>
        </w:rPr>
        <w:t xml:space="preserve">. 1998. Free </w:t>
      </w:r>
      <w:r w:rsidR="00D92162">
        <w:rPr>
          <w:rFonts w:ascii="Baskerville Old Face" w:hAnsi="Baskerville Old Face" w:cs="Garamond"/>
          <w:sz w:val="24"/>
          <w:szCs w:val="24"/>
        </w:rPr>
        <w:t>s</w:t>
      </w:r>
      <w:r w:rsidRPr="00E15E9F">
        <w:rPr>
          <w:rFonts w:ascii="Baskerville Old Face" w:hAnsi="Baskerville Old Face" w:cs="Garamond"/>
          <w:sz w:val="24"/>
          <w:szCs w:val="24"/>
        </w:rPr>
        <w:t xml:space="preserve">peech &amp; </w:t>
      </w:r>
      <w:r w:rsidR="00D92162">
        <w:rPr>
          <w:rFonts w:ascii="Baskerville Old Face" w:hAnsi="Baskerville Old Face" w:cs="Garamond"/>
          <w:sz w:val="24"/>
          <w:szCs w:val="24"/>
        </w:rPr>
        <w:t>i</w:t>
      </w:r>
      <w:r w:rsidRPr="00E15E9F">
        <w:rPr>
          <w:rFonts w:ascii="Baskerville Old Face" w:hAnsi="Baskerville Old Face" w:cs="Garamond"/>
          <w:sz w:val="24"/>
          <w:szCs w:val="24"/>
        </w:rPr>
        <w:t>llocution</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Legal Theory</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4 (1): 21 – 37.</w:t>
      </w:r>
    </w:p>
    <w:p w14:paraId="7F4D3F5D" w14:textId="2182072D"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Langton, R</w:t>
      </w:r>
      <w:r w:rsidR="00DB0ABA" w:rsidRPr="00E15E9F">
        <w:rPr>
          <w:rFonts w:ascii="Baskerville Old Face" w:hAnsi="Baskerville Old Face" w:cs="Garamond"/>
          <w:sz w:val="24"/>
          <w:szCs w:val="24"/>
        </w:rPr>
        <w:t>ae</w:t>
      </w:r>
      <w:r w:rsidR="00D92162">
        <w:rPr>
          <w:rFonts w:ascii="Baskerville Old Face" w:hAnsi="Baskerville Old Face" w:cs="Garamond"/>
          <w:sz w:val="24"/>
          <w:szCs w:val="24"/>
        </w:rPr>
        <w:t>, and</w:t>
      </w:r>
      <w:r w:rsidRPr="00E15E9F">
        <w:rPr>
          <w:rFonts w:ascii="Baskerville Old Face" w:hAnsi="Baskerville Old Face" w:cs="Garamond"/>
          <w:sz w:val="24"/>
          <w:szCs w:val="24"/>
        </w:rPr>
        <w:t xml:space="preserve"> West, C</w:t>
      </w:r>
      <w:r w:rsidR="00DB0ABA" w:rsidRPr="00E15E9F">
        <w:rPr>
          <w:rFonts w:ascii="Baskerville Old Face" w:hAnsi="Baskerville Old Face" w:cs="Garamond"/>
          <w:sz w:val="24"/>
          <w:szCs w:val="24"/>
        </w:rPr>
        <w:t>aroline</w:t>
      </w:r>
      <w:r w:rsidRPr="00E15E9F">
        <w:rPr>
          <w:rFonts w:ascii="Baskerville Old Face" w:hAnsi="Baskerville Old Face" w:cs="Garamond"/>
          <w:sz w:val="24"/>
          <w:szCs w:val="24"/>
        </w:rPr>
        <w:t xml:space="preserve">. 1999. Scorekeeping in a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ornographic </w:t>
      </w:r>
      <w:r w:rsidR="00D92162">
        <w:rPr>
          <w:rFonts w:ascii="Baskerville Old Face" w:hAnsi="Baskerville Old Face" w:cs="Garamond"/>
          <w:sz w:val="24"/>
          <w:szCs w:val="24"/>
        </w:rPr>
        <w:t>l</w:t>
      </w:r>
      <w:r w:rsidRPr="00E15E9F">
        <w:rPr>
          <w:rFonts w:ascii="Baskerville Old Face" w:hAnsi="Baskerville Old Face" w:cs="Garamond"/>
          <w:sz w:val="24"/>
          <w:szCs w:val="24"/>
        </w:rPr>
        <w:t xml:space="preserve">anguage </w:t>
      </w:r>
      <w:r w:rsidR="00D92162">
        <w:rPr>
          <w:rFonts w:ascii="Baskerville Old Face" w:hAnsi="Baskerville Old Face" w:cs="Garamond"/>
          <w:sz w:val="24"/>
          <w:szCs w:val="24"/>
        </w:rPr>
        <w:t>g</w:t>
      </w:r>
      <w:r w:rsidRPr="00E15E9F">
        <w:rPr>
          <w:rFonts w:ascii="Baskerville Old Face" w:hAnsi="Baskerville Old Face" w:cs="Garamond"/>
          <w:sz w:val="24"/>
          <w:szCs w:val="24"/>
        </w:rPr>
        <w:t>ame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Australasian Journal of</w:t>
      </w:r>
      <w:r w:rsidR="004537A7" w:rsidRPr="00E15E9F">
        <w:rPr>
          <w:rFonts w:ascii="Baskerville Old Face" w:hAnsi="Baskerville Old Face" w:cs="Garamond"/>
          <w:i/>
          <w:iCs/>
          <w:sz w:val="24"/>
          <w:szCs w:val="24"/>
        </w:rPr>
        <w:t xml:space="preserve"> </w:t>
      </w:r>
      <w:r w:rsidRPr="00E15E9F">
        <w:rPr>
          <w:rFonts w:ascii="Baskerville Old Face" w:hAnsi="Baskerville Old Face" w:cs="Garamond"/>
          <w:i/>
          <w:iCs/>
          <w:sz w:val="24"/>
          <w:szCs w:val="24"/>
        </w:rPr>
        <w:t>Philosophy</w:t>
      </w:r>
      <w:r w:rsidRPr="00E15E9F">
        <w:rPr>
          <w:rFonts w:ascii="Baskerville Old Face" w:hAnsi="Baskerville Old Face" w:cs="Garamond"/>
          <w:sz w:val="24"/>
          <w:szCs w:val="24"/>
        </w:rPr>
        <w:t xml:space="preserve"> 77 (3): 303 – 319.</w:t>
      </w:r>
    </w:p>
    <w:p w14:paraId="2E58BECE" w14:textId="3177B220"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Langton, R</w:t>
      </w:r>
      <w:r w:rsidR="00DB0ABA" w:rsidRPr="00E15E9F">
        <w:rPr>
          <w:rFonts w:ascii="Baskerville Old Face" w:hAnsi="Baskerville Old Face" w:cs="Garamond"/>
          <w:sz w:val="24"/>
          <w:szCs w:val="24"/>
        </w:rPr>
        <w:t>ae</w:t>
      </w:r>
      <w:r w:rsidRPr="00E15E9F">
        <w:rPr>
          <w:rFonts w:ascii="Baskerville Old Face" w:hAnsi="Baskerville Old Face" w:cs="Garamond"/>
          <w:sz w:val="24"/>
          <w:szCs w:val="24"/>
        </w:rPr>
        <w:t xml:space="preserve">. 2018. Blocking as </w:t>
      </w:r>
      <w:r w:rsidR="00D92162">
        <w:rPr>
          <w:rFonts w:ascii="Baskerville Old Face" w:hAnsi="Baskerville Old Face" w:cs="Garamond"/>
          <w:sz w:val="24"/>
          <w:szCs w:val="24"/>
        </w:rPr>
        <w:t>c</w:t>
      </w:r>
      <w:r w:rsidRPr="00E15E9F">
        <w:rPr>
          <w:rFonts w:ascii="Baskerville Old Face" w:hAnsi="Baskerville Old Face" w:cs="Garamond"/>
          <w:sz w:val="24"/>
          <w:szCs w:val="24"/>
        </w:rPr>
        <w:t>ounter-</w:t>
      </w:r>
      <w:r w:rsidR="00D92162">
        <w:rPr>
          <w:rFonts w:ascii="Baskerville Old Face" w:hAnsi="Baskerville Old Face" w:cs="Garamond"/>
          <w:sz w:val="24"/>
          <w:szCs w:val="24"/>
        </w:rPr>
        <w:t>s</w:t>
      </w:r>
      <w:r w:rsidRPr="00E15E9F">
        <w:rPr>
          <w:rFonts w:ascii="Baskerville Old Face" w:hAnsi="Baskerville Old Face" w:cs="Garamond"/>
          <w:sz w:val="24"/>
          <w:szCs w:val="24"/>
        </w:rPr>
        <w:t>peech</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00DB0ABA" w:rsidRPr="00E15E9F">
        <w:rPr>
          <w:rFonts w:ascii="Baskerville Old Face" w:hAnsi="Baskerville Old Face" w:cs="Garamond"/>
          <w:sz w:val="24"/>
          <w:szCs w:val="24"/>
        </w:rPr>
        <w:t>I</w:t>
      </w:r>
      <w:r w:rsidRPr="00E15E9F">
        <w:rPr>
          <w:rFonts w:ascii="Baskerville Old Face" w:hAnsi="Baskerville Old Face" w:cs="Garamond"/>
          <w:sz w:val="24"/>
          <w:szCs w:val="24"/>
        </w:rPr>
        <w:t xml:space="preserve">n </w:t>
      </w:r>
      <w:r w:rsidRPr="00E15E9F">
        <w:rPr>
          <w:rFonts w:ascii="Baskerville Old Face" w:hAnsi="Baskerville Old Face" w:cs="Garamond"/>
          <w:i/>
          <w:iCs/>
          <w:sz w:val="24"/>
          <w:szCs w:val="24"/>
        </w:rPr>
        <w:t>New Work on Speech Acts</w:t>
      </w:r>
      <w:r w:rsidRPr="00E15E9F">
        <w:rPr>
          <w:rFonts w:ascii="Baskerville Old Face" w:hAnsi="Baskerville Old Face" w:cs="Garamond"/>
          <w:sz w:val="24"/>
          <w:szCs w:val="24"/>
        </w:rPr>
        <w:t>, ed. D</w:t>
      </w:r>
      <w:r w:rsidR="00DB0ABA" w:rsidRPr="00E15E9F">
        <w:rPr>
          <w:rFonts w:ascii="Baskerville Old Face" w:hAnsi="Baskerville Old Face" w:cs="Garamond"/>
          <w:sz w:val="24"/>
          <w:szCs w:val="24"/>
        </w:rPr>
        <w:t xml:space="preserve">aniel W. </w:t>
      </w:r>
      <w:r w:rsidRPr="00E15E9F">
        <w:rPr>
          <w:rFonts w:ascii="Baskerville Old Face" w:hAnsi="Baskerville Old Face" w:cs="Garamond"/>
          <w:sz w:val="24"/>
          <w:szCs w:val="24"/>
        </w:rPr>
        <w:t>Harris, D</w:t>
      </w:r>
      <w:r w:rsidR="00DB0ABA" w:rsidRPr="00E15E9F">
        <w:rPr>
          <w:rFonts w:ascii="Baskerville Old Face" w:hAnsi="Baskerville Old Face" w:cs="Garamond"/>
          <w:sz w:val="24"/>
          <w:szCs w:val="24"/>
        </w:rPr>
        <w:t xml:space="preserve">aniel </w:t>
      </w:r>
      <w:r w:rsidRPr="00E15E9F">
        <w:rPr>
          <w:rFonts w:ascii="Baskerville Old Face" w:hAnsi="Baskerville Old Face" w:cs="Garamond"/>
          <w:sz w:val="24"/>
          <w:szCs w:val="24"/>
        </w:rPr>
        <w:t>Fogal,</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and M</w:t>
      </w:r>
      <w:r w:rsidR="00DB0ABA" w:rsidRPr="00E15E9F">
        <w:rPr>
          <w:rFonts w:ascii="Baskerville Old Face" w:hAnsi="Baskerville Old Face" w:cs="Garamond"/>
          <w:sz w:val="24"/>
          <w:szCs w:val="24"/>
        </w:rPr>
        <w:t xml:space="preserve">att </w:t>
      </w:r>
      <w:r w:rsidRPr="00E15E9F">
        <w:rPr>
          <w:rFonts w:ascii="Baskerville Old Face" w:hAnsi="Baskerville Old Face" w:cs="Garamond"/>
          <w:sz w:val="24"/>
          <w:szCs w:val="24"/>
        </w:rPr>
        <w:t>Moss. New York: Oxford University Press.</w:t>
      </w:r>
    </w:p>
    <w:p w14:paraId="1D9CC1AD" w14:textId="1025B408"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Lewis, D</w:t>
      </w:r>
      <w:r w:rsidR="00DB0ABA" w:rsidRPr="00E15E9F">
        <w:rPr>
          <w:rFonts w:ascii="Baskerville Old Face" w:hAnsi="Baskerville Old Face" w:cs="Garamond"/>
          <w:sz w:val="24"/>
          <w:szCs w:val="24"/>
        </w:rPr>
        <w:t>avid</w:t>
      </w:r>
      <w:r w:rsidRPr="00E15E9F">
        <w:rPr>
          <w:rFonts w:ascii="Baskerville Old Face" w:hAnsi="Baskerville Old Face" w:cs="Garamond"/>
          <w:sz w:val="24"/>
          <w:szCs w:val="24"/>
        </w:rPr>
        <w:t xml:space="preserve">. 1996. Elusive </w:t>
      </w:r>
      <w:r w:rsidR="00D92162">
        <w:rPr>
          <w:rFonts w:ascii="Baskerville Old Face" w:hAnsi="Baskerville Old Face" w:cs="Garamond"/>
          <w:sz w:val="24"/>
          <w:szCs w:val="24"/>
        </w:rPr>
        <w:t>k</w:t>
      </w:r>
      <w:r w:rsidRPr="00E15E9F">
        <w:rPr>
          <w:rFonts w:ascii="Baskerville Old Face" w:hAnsi="Baskerville Old Face" w:cs="Garamond"/>
          <w:sz w:val="24"/>
          <w:szCs w:val="24"/>
        </w:rPr>
        <w:t>nowledge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Australasian Journal of Philosophy</w:t>
      </w:r>
      <w:r w:rsidRPr="00E15E9F">
        <w:rPr>
          <w:rFonts w:ascii="Baskerville Old Face" w:hAnsi="Baskerville Old Face" w:cs="Garamond"/>
          <w:sz w:val="24"/>
          <w:szCs w:val="24"/>
        </w:rPr>
        <w:t xml:space="preserve"> 74: 549 – 567.</w:t>
      </w:r>
    </w:p>
    <w:p w14:paraId="21BEBF59" w14:textId="4CFE77F7"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Maitra, I</w:t>
      </w:r>
      <w:r w:rsidR="00DB0ABA" w:rsidRPr="00E15E9F">
        <w:rPr>
          <w:rFonts w:ascii="Baskerville Old Face" w:hAnsi="Baskerville Old Face" w:cs="Garamond"/>
          <w:sz w:val="24"/>
          <w:szCs w:val="24"/>
        </w:rPr>
        <w:t>shani.</w:t>
      </w:r>
      <w:r w:rsidRPr="00E15E9F">
        <w:rPr>
          <w:rFonts w:ascii="Baskerville Old Face" w:hAnsi="Baskerville Old Face" w:cs="Garamond"/>
          <w:sz w:val="24"/>
          <w:szCs w:val="24"/>
        </w:rPr>
        <w:t xml:space="preserve"> 2009. Silencing </w:t>
      </w:r>
      <w:r w:rsidR="00D92162">
        <w:rPr>
          <w:rFonts w:ascii="Baskerville Old Face" w:hAnsi="Baskerville Old Face" w:cs="Garamond"/>
          <w:sz w:val="24"/>
          <w:szCs w:val="24"/>
        </w:rPr>
        <w:t>s</w:t>
      </w:r>
      <w:r w:rsidRPr="00E15E9F">
        <w:rPr>
          <w:rFonts w:ascii="Baskerville Old Face" w:hAnsi="Baskerville Old Face" w:cs="Garamond"/>
          <w:sz w:val="24"/>
          <w:szCs w:val="24"/>
        </w:rPr>
        <w:t>peech</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Canadian Journal of Philosophy</w:t>
      </w:r>
      <w:r w:rsidRPr="00E15E9F">
        <w:rPr>
          <w:rFonts w:ascii="Baskerville Old Face" w:hAnsi="Baskerville Old Face" w:cs="Garamond"/>
          <w:sz w:val="24"/>
          <w:szCs w:val="24"/>
        </w:rPr>
        <w:t xml:space="preserve"> 39 (2): 309 – 338.</w:t>
      </w:r>
    </w:p>
    <w:p w14:paraId="2DBF8755" w14:textId="4F3CDBA3"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Maitra, I</w:t>
      </w:r>
      <w:r w:rsidR="00DB0ABA" w:rsidRPr="00E15E9F">
        <w:rPr>
          <w:rFonts w:ascii="Baskerville Old Face" w:hAnsi="Baskerville Old Face" w:cs="Garamond"/>
          <w:sz w:val="24"/>
          <w:szCs w:val="24"/>
        </w:rPr>
        <w:t>shani</w:t>
      </w:r>
      <w:r w:rsidRPr="00E15E9F">
        <w:rPr>
          <w:rFonts w:ascii="Baskerville Old Face" w:hAnsi="Baskerville Old Face" w:cs="Garamond"/>
          <w:sz w:val="24"/>
          <w:szCs w:val="24"/>
        </w:rPr>
        <w:t xml:space="preserve">. 2010. The </w:t>
      </w:r>
      <w:r w:rsidR="00D92162">
        <w:rPr>
          <w:rFonts w:ascii="Baskerville Old Face" w:hAnsi="Baskerville Old Face" w:cs="Garamond"/>
          <w:sz w:val="24"/>
          <w:szCs w:val="24"/>
        </w:rPr>
        <w:t>n</w:t>
      </w:r>
      <w:r w:rsidRPr="00E15E9F">
        <w:rPr>
          <w:rFonts w:ascii="Baskerville Old Face" w:hAnsi="Baskerville Old Face" w:cs="Garamond"/>
          <w:sz w:val="24"/>
          <w:szCs w:val="24"/>
        </w:rPr>
        <w:t xml:space="preserve">ature of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D92162">
        <w:rPr>
          <w:rFonts w:ascii="Baskerville Old Face" w:hAnsi="Baskerville Old Face" w:cs="Garamond"/>
          <w:sz w:val="24"/>
          <w:szCs w:val="24"/>
        </w:rPr>
        <w:t>i</w:t>
      </w:r>
      <w:r w:rsidRPr="00E15E9F">
        <w:rPr>
          <w:rFonts w:ascii="Baskerville Old Face" w:hAnsi="Baskerville Old Face" w:cs="Garamond"/>
          <w:sz w:val="24"/>
          <w:szCs w:val="24"/>
        </w:rPr>
        <w:t>njustice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Philosophical Books</w:t>
      </w:r>
      <w:r w:rsidRPr="00E15E9F">
        <w:rPr>
          <w:rFonts w:ascii="Baskerville Old Face" w:hAnsi="Baskerville Old Face" w:cs="Garamond"/>
          <w:sz w:val="24"/>
          <w:szCs w:val="24"/>
        </w:rPr>
        <w:t xml:space="preserve"> 51 (4): 195 – 211.</w:t>
      </w:r>
    </w:p>
    <w:p w14:paraId="1AC8CE13" w14:textId="37780D55"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Manne, K</w:t>
      </w:r>
      <w:r w:rsidR="00DB0ABA" w:rsidRPr="00E15E9F">
        <w:rPr>
          <w:rFonts w:ascii="Baskerville Old Face" w:hAnsi="Baskerville Old Face" w:cs="Garamond"/>
          <w:sz w:val="24"/>
          <w:szCs w:val="24"/>
        </w:rPr>
        <w:t>ate</w:t>
      </w:r>
      <w:r w:rsidRPr="00E15E9F">
        <w:rPr>
          <w:rFonts w:ascii="Baskerville Old Face" w:hAnsi="Baskerville Old Face" w:cs="Garamond"/>
          <w:sz w:val="24"/>
          <w:szCs w:val="24"/>
        </w:rPr>
        <w:t xml:space="preserve">. 2017. </w:t>
      </w:r>
      <w:r w:rsidRPr="00E15E9F">
        <w:rPr>
          <w:rFonts w:ascii="Baskerville Old Face" w:hAnsi="Baskerville Old Face" w:cs="Garamond"/>
          <w:i/>
          <w:iCs/>
          <w:sz w:val="24"/>
          <w:szCs w:val="24"/>
        </w:rPr>
        <w:t xml:space="preserve">Down </w:t>
      </w:r>
      <w:r w:rsidR="00D92162">
        <w:rPr>
          <w:rFonts w:ascii="Baskerville Old Face" w:hAnsi="Baskerville Old Face" w:cs="Garamond"/>
          <w:i/>
          <w:iCs/>
          <w:sz w:val="24"/>
          <w:szCs w:val="24"/>
        </w:rPr>
        <w:t>g</w:t>
      </w:r>
      <w:r w:rsidRPr="00E15E9F">
        <w:rPr>
          <w:rFonts w:ascii="Baskerville Old Face" w:hAnsi="Baskerville Old Face" w:cs="Garamond"/>
          <w:i/>
          <w:iCs/>
          <w:sz w:val="24"/>
          <w:szCs w:val="24"/>
        </w:rPr>
        <w:t>irl</w:t>
      </w:r>
      <w:r w:rsidR="00DB0ABA" w:rsidRPr="00E15E9F">
        <w:rPr>
          <w:rFonts w:ascii="Baskerville Old Face" w:hAnsi="Baskerville Old Face" w:cs="Garamond"/>
          <w:i/>
          <w:iCs/>
          <w:sz w:val="24"/>
          <w:szCs w:val="24"/>
        </w:rPr>
        <w:t xml:space="preserve">: </w:t>
      </w:r>
      <w:r w:rsidR="00D92162">
        <w:rPr>
          <w:rFonts w:ascii="Baskerville Old Face" w:hAnsi="Baskerville Old Face" w:cs="Garamond"/>
          <w:i/>
          <w:iCs/>
          <w:sz w:val="24"/>
          <w:szCs w:val="24"/>
        </w:rPr>
        <w:t>t</w:t>
      </w:r>
      <w:r w:rsidR="00DB0ABA" w:rsidRPr="00E15E9F">
        <w:rPr>
          <w:rFonts w:ascii="Baskerville Old Face" w:hAnsi="Baskerville Old Face" w:cs="Garamond"/>
          <w:i/>
          <w:iCs/>
          <w:sz w:val="24"/>
          <w:szCs w:val="24"/>
        </w:rPr>
        <w:t xml:space="preserve">he </w:t>
      </w:r>
      <w:r w:rsidR="00D92162">
        <w:rPr>
          <w:rFonts w:ascii="Baskerville Old Face" w:hAnsi="Baskerville Old Face" w:cs="Garamond"/>
          <w:i/>
          <w:iCs/>
          <w:sz w:val="24"/>
          <w:szCs w:val="24"/>
        </w:rPr>
        <w:t>l</w:t>
      </w:r>
      <w:r w:rsidR="00DB0ABA" w:rsidRPr="00E15E9F">
        <w:rPr>
          <w:rFonts w:ascii="Baskerville Old Face" w:hAnsi="Baskerville Old Face" w:cs="Garamond"/>
          <w:i/>
          <w:iCs/>
          <w:sz w:val="24"/>
          <w:szCs w:val="24"/>
        </w:rPr>
        <w:t xml:space="preserve">ogic of </w:t>
      </w:r>
      <w:r w:rsidR="00D92162">
        <w:rPr>
          <w:rFonts w:ascii="Baskerville Old Face" w:hAnsi="Baskerville Old Face" w:cs="Garamond"/>
          <w:i/>
          <w:iCs/>
          <w:sz w:val="24"/>
          <w:szCs w:val="24"/>
        </w:rPr>
        <w:t>m</w:t>
      </w:r>
      <w:r w:rsidR="00DB0ABA" w:rsidRPr="00E15E9F">
        <w:rPr>
          <w:rFonts w:ascii="Baskerville Old Face" w:hAnsi="Baskerville Old Face" w:cs="Garamond"/>
          <w:i/>
          <w:iCs/>
          <w:sz w:val="24"/>
          <w:szCs w:val="24"/>
        </w:rPr>
        <w:t>isogyny</w:t>
      </w:r>
      <w:r w:rsidRPr="00E15E9F">
        <w:rPr>
          <w:rFonts w:ascii="Baskerville Old Face" w:hAnsi="Baskerville Old Face" w:cs="Garamond"/>
          <w:sz w:val="24"/>
          <w:szCs w:val="24"/>
        </w:rPr>
        <w:t xml:space="preserve">. Oxford: Oxford University Press. </w:t>
      </w:r>
    </w:p>
    <w:p w14:paraId="27B7A517" w14:textId="20BE6117"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McGowan, M</w:t>
      </w:r>
      <w:r w:rsidR="00DB0ABA" w:rsidRPr="00E15E9F">
        <w:rPr>
          <w:rFonts w:ascii="Baskerville Old Face" w:hAnsi="Baskerville Old Face" w:cs="Garamond"/>
          <w:sz w:val="24"/>
          <w:szCs w:val="24"/>
        </w:rPr>
        <w:t xml:space="preserve">ary, </w:t>
      </w:r>
      <w:r w:rsidRPr="00E15E9F">
        <w:rPr>
          <w:rFonts w:ascii="Baskerville Old Face" w:hAnsi="Baskerville Old Face" w:cs="Garamond"/>
          <w:sz w:val="24"/>
          <w:szCs w:val="24"/>
        </w:rPr>
        <w:t xml:space="preserve">K. 2009. Oppressive </w:t>
      </w:r>
      <w:r w:rsidR="00D92162">
        <w:rPr>
          <w:rFonts w:ascii="Baskerville Old Face" w:hAnsi="Baskerville Old Face" w:cs="Garamond"/>
          <w:sz w:val="24"/>
          <w:szCs w:val="24"/>
        </w:rPr>
        <w:t>s</w:t>
      </w:r>
      <w:r w:rsidRPr="00E15E9F">
        <w:rPr>
          <w:rFonts w:ascii="Baskerville Old Face" w:hAnsi="Baskerville Old Face" w:cs="Garamond"/>
          <w:sz w:val="24"/>
          <w:szCs w:val="24"/>
        </w:rPr>
        <w:t>peech</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Australasian Journal of Philosophy</w:t>
      </w:r>
      <w:r w:rsidRPr="00E15E9F">
        <w:rPr>
          <w:rFonts w:ascii="Baskerville Old Face" w:hAnsi="Baskerville Old Face" w:cs="Garamond"/>
          <w:sz w:val="24"/>
          <w:szCs w:val="24"/>
        </w:rPr>
        <w:t xml:space="preserve"> 87 (3): 389 – 407.</w:t>
      </w:r>
    </w:p>
    <w:p w14:paraId="3A0FFB6C" w14:textId="77435B30"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McKenna, R</w:t>
      </w:r>
      <w:r w:rsidR="00DB0ABA" w:rsidRPr="00E15E9F">
        <w:rPr>
          <w:rFonts w:ascii="Baskerville Old Face" w:hAnsi="Baskerville Old Face" w:cs="Garamond"/>
          <w:sz w:val="24"/>
          <w:szCs w:val="24"/>
        </w:rPr>
        <w:t>obin</w:t>
      </w:r>
      <w:r w:rsidRPr="00E15E9F">
        <w:rPr>
          <w:rFonts w:ascii="Baskerville Old Face" w:hAnsi="Baskerville Old Face" w:cs="Garamond"/>
          <w:sz w:val="24"/>
          <w:szCs w:val="24"/>
        </w:rPr>
        <w:t>. 201</w:t>
      </w:r>
      <w:r w:rsidR="0089077E" w:rsidRPr="00E15E9F">
        <w:rPr>
          <w:rFonts w:ascii="Baskerville Old Face" w:hAnsi="Baskerville Old Face" w:cs="Garamond"/>
          <w:sz w:val="24"/>
          <w:szCs w:val="24"/>
        </w:rPr>
        <w:t>7</w:t>
      </w:r>
      <w:r w:rsidRPr="00E15E9F">
        <w:rPr>
          <w:rFonts w:ascii="Baskerville Old Face" w:hAnsi="Baskerville Old Face" w:cs="Garamond"/>
          <w:sz w:val="24"/>
          <w:szCs w:val="24"/>
        </w:rPr>
        <w:t xml:space="preserve">. Conversational </w:t>
      </w:r>
      <w:r w:rsidR="00D92162">
        <w:rPr>
          <w:rFonts w:ascii="Baskerville Old Face" w:hAnsi="Baskerville Old Face" w:cs="Garamond"/>
          <w:sz w:val="24"/>
          <w:szCs w:val="24"/>
        </w:rPr>
        <w:t>k</w:t>
      </w:r>
      <w:r w:rsidRPr="00E15E9F">
        <w:rPr>
          <w:rFonts w:ascii="Baskerville Old Face" w:hAnsi="Baskerville Old Face" w:cs="Garamond"/>
          <w:sz w:val="24"/>
          <w:szCs w:val="24"/>
        </w:rPr>
        <w:t>inematics</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00DB0ABA" w:rsidRPr="00E15E9F">
        <w:rPr>
          <w:rFonts w:ascii="Baskerville Old Face" w:hAnsi="Baskerville Old Face" w:cs="Garamond"/>
          <w:sz w:val="24"/>
          <w:szCs w:val="24"/>
        </w:rPr>
        <w:t>I</w:t>
      </w:r>
      <w:r w:rsidRPr="00E15E9F">
        <w:rPr>
          <w:rFonts w:ascii="Baskerville Old Face" w:hAnsi="Baskerville Old Face" w:cs="Garamond"/>
          <w:sz w:val="24"/>
          <w:szCs w:val="24"/>
        </w:rPr>
        <w:t xml:space="preserve">n </w:t>
      </w:r>
      <w:r w:rsidRPr="00E15E9F">
        <w:rPr>
          <w:rFonts w:ascii="Baskerville Old Face" w:hAnsi="Baskerville Old Face" w:cs="Garamond"/>
          <w:i/>
          <w:iCs/>
          <w:sz w:val="24"/>
          <w:szCs w:val="24"/>
        </w:rPr>
        <w:t>The Routledge Handbook to Epistemi</w:t>
      </w:r>
      <w:r w:rsidR="00DB0ABA" w:rsidRPr="00E15E9F">
        <w:rPr>
          <w:rFonts w:ascii="Baskerville Old Face" w:hAnsi="Baskerville Old Face" w:cs="Garamond"/>
          <w:i/>
          <w:iCs/>
          <w:sz w:val="24"/>
          <w:szCs w:val="24"/>
        </w:rPr>
        <w:t xml:space="preserve">c </w:t>
      </w:r>
      <w:r w:rsidRPr="00E15E9F">
        <w:rPr>
          <w:rFonts w:ascii="Baskerville Old Face" w:hAnsi="Baskerville Old Face" w:cs="Garamond"/>
          <w:i/>
          <w:iCs/>
          <w:sz w:val="24"/>
          <w:szCs w:val="24"/>
        </w:rPr>
        <w:t>Contextualism</w:t>
      </w:r>
      <w:r w:rsidRPr="00E15E9F">
        <w:rPr>
          <w:rFonts w:ascii="Baskerville Old Face" w:hAnsi="Baskerville Old Face" w:cs="Garamond"/>
          <w:sz w:val="24"/>
          <w:szCs w:val="24"/>
        </w:rPr>
        <w:t>, ed. J</w:t>
      </w:r>
      <w:r w:rsidR="00DB0ABA" w:rsidRPr="00E15E9F">
        <w:rPr>
          <w:rFonts w:ascii="Baskerville Old Face" w:hAnsi="Baskerville Old Face" w:cs="Garamond"/>
          <w:sz w:val="24"/>
          <w:szCs w:val="24"/>
        </w:rPr>
        <w:t xml:space="preserve">onathan Jenkins </w:t>
      </w:r>
      <w:r w:rsidRPr="00E15E9F">
        <w:rPr>
          <w:rFonts w:ascii="Baskerville Old Face" w:hAnsi="Baskerville Old Face" w:cs="Garamond"/>
          <w:sz w:val="24"/>
          <w:szCs w:val="24"/>
        </w:rPr>
        <w:t>Ichikawa. Taylor &amp; Francis.</w:t>
      </w:r>
    </w:p>
    <w:p w14:paraId="5A298F23" w14:textId="1FFE6F4F"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Medina, J</w:t>
      </w:r>
      <w:r w:rsidR="00DB0ABA" w:rsidRPr="00E15E9F">
        <w:rPr>
          <w:rFonts w:ascii="Baskerville Old Face" w:hAnsi="Baskerville Old Face" w:cs="Garamond"/>
          <w:sz w:val="24"/>
          <w:szCs w:val="24"/>
        </w:rPr>
        <w:t>ose</w:t>
      </w:r>
      <w:r w:rsidRPr="00E15E9F">
        <w:rPr>
          <w:rFonts w:ascii="Baskerville Old Face" w:hAnsi="Baskerville Old Face" w:cs="Garamond"/>
          <w:sz w:val="24"/>
          <w:szCs w:val="24"/>
        </w:rPr>
        <w:t xml:space="preserve">. 2011. The </w:t>
      </w:r>
      <w:r w:rsidR="00D92162">
        <w:rPr>
          <w:rFonts w:ascii="Baskerville Old Face" w:hAnsi="Baskerville Old Face" w:cs="Garamond"/>
          <w:sz w:val="24"/>
          <w:szCs w:val="24"/>
        </w:rPr>
        <w:t>r</w:t>
      </w:r>
      <w:r w:rsidRPr="00E15E9F">
        <w:rPr>
          <w:rFonts w:ascii="Baskerville Old Face" w:hAnsi="Baskerville Old Face" w:cs="Garamond"/>
          <w:sz w:val="24"/>
          <w:szCs w:val="24"/>
        </w:rPr>
        <w:t xml:space="preserve">elevance of </w:t>
      </w:r>
      <w:r w:rsidR="00D92162">
        <w:rPr>
          <w:rFonts w:ascii="Baskerville Old Face" w:hAnsi="Baskerville Old Face" w:cs="Garamond"/>
          <w:sz w:val="24"/>
          <w:szCs w:val="24"/>
        </w:rPr>
        <w:t>c</w:t>
      </w:r>
      <w:r w:rsidRPr="00E15E9F">
        <w:rPr>
          <w:rFonts w:ascii="Baskerville Old Face" w:hAnsi="Baskerville Old Face" w:cs="Garamond"/>
          <w:sz w:val="24"/>
          <w:szCs w:val="24"/>
        </w:rPr>
        <w:t xml:space="preserve">redibility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xcess in a </w:t>
      </w:r>
      <w:r w:rsidR="00D92162">
        <w:rPr>
          <w:rFonts w:ascii="Baskerville Old Face" w:hAnsi="Baskerville Old Face" w:cs="Garamond"/>
          <w:sz w:val="24"/>
          <w:szCs w:val="24"/>
        </w:rPr>
        <w:t>p</w:t>
      </w:r>
      <w:r w:rsidRPr="00E15E9F">
        <w:rPr>
          <w:rFonts w:ascii="Baskerville Old Face" w:hAnsi="Baskerville Old Face" w:cs="Garamond"/>
          <w:sz w:val="24"/>
          <w:szCs w:val="24"/>
        </w:rPr>
        <w:t xml:space="preserve">roportional </w:t>
      </w:r>
      <w:r w:rsidR="00D92162">
        <w:rPr>
          <w:rFonts w:ascii="Baskerville Old Face" w:hAnsi="Baskerville Old Face" w:cs="Garamond"/>
          <w:sz w:val="24"/>
          <w:szCs w:val="24"/>
        </w:rPr>
        <w:t>v</w:t>
      </w:r>
      <w:r w:rsidRPr="00E15E9F">
        <w:rPr>
          <w:rFonts w:ascii="Baskerville Old Face" w:hAnsi="Baskerville Old Face" w:cs="Garamond"/>
          <w:sz w:val="24"/>
          <w:szCs w:val="24"/>
        </w:rPr>
        <w:t xml:space="preserve">iew of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D92162">
        <w:rPr>
          <w:rFonts w:ascii="Baskerville Old Face" w:hAnsi="Baskerville Old Face" w:cs="Garamond"/>
          <w:sz w:val="24"/>
          <w:szCs w:val="24"/>
        </w:rPr>
        <w:t>i</w:t>
      </w:r>
      <w:r w:rsidRPr="00E15E9F">
        <w:rPr>
          <w:rFonts w:ascii="Baskerville Old Face" w:hAnsi="Baskerville Old Face" w:cs="Garamond"/>
          <w:sz w:val="24"/>
          <w:szCs w:val="24"/>
        </w:rPr>
        <w:t>njustice:</w:t>
      </w:r>
      <w:r w:rsidR="00407050" w:rsidRPr="00E15E9F">
        <w:rPr>
          <w:rFonts w:ascii="Baskerville Old Face" w:hAnsi="Baskerville Old Face" w:cs="Garamond"/>
          <w:sz w:val="24"/>
          <w:szCs w:val="24"/>
        </w:rPr>
        <w:t xml:space="preserve"> </w:t>
      </w:r>
      <w:r w:rsidR="00D92162">
        <w:rPr>
          <w:rFonts w:ascii="Baskerville Old Face" w:hAnsi="Baskerville Old Face" w:cs="Garamond"/>
          <w:sz w:val="24"/>
          <w:szCs w:val="24"/>
        </w:rPr>
        <w:t>d</w:t>
      </w:r>
      <w:r w:rsidRPr="00E15E9F">
        <w:rPr>
          <w:rFonts w:ascii="Baskerville Old Face" w:hAnsi="Baskerville Old Face" w:cs="Garamond"/>
          <w:sz w:val="24"/>
          <w:szCs w:val="24"/>
        </w:rPr>
        <w:t xml:space="preserve">ifferential </w:t>
      </w:r>
      <w:r w:rsidR="00D92162">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D92162">
        <w:rPr>
          <w:rFonts w:ascii="Baskerville Old Face" w:hAnsi="Baskerville Old Face" w:cs="Garamond"/>
          <w:sz w:val="24"/>
          <w:szCs w:val="24"/>
        </w:rPr>
        <w:t>a</w:t>
      </w:r>
      <w:r w:rsidRPr="00E15E9F">
        <w:rPr>
          <w:rFonts w:ascii="Baskerville Old Face" w:hAnsi="Baskerville Old Face" w:cs="Garamond"/>
          <w:sz w:val="24"/>
          <w:szCs w:val="24"/>
        </w:rPr>
        <w:t xml:space="preserve">uthority and the </w:t>
      </w:r>
      <w:r w:rsidR="00D92162">
        <w:rPr>
          <w:rFonts w:ascii="Baskerville Old Face" w:hAnsi="Baskerville Old Face" w:cs="Garamond"/>
          <w:sz w:val="24"/>
          <w:szCs w:val="24"/>
        </w:rPr>
        <w:t>s</w:t>
      </w:r>
      <w:r w:rsidRPr="00E15E9F">
        <w:rPr>
          <w:rFonts w:ascii="Baskerville Old Face" w:hAnsi="Baskerville Old Face" w:cs="Garamond"/>
          <w:sz w:val="24"/>
          <w:szCs w:val="24"/>
        </w:rPr>
        <w:t xml:space="preserve">ocial </w:t>
      </w:r>
      <w:r w:rsidR="00D92162">
        <w:rPr>
          <w:rFonts w:ascii="Baskerville Old Face" w:hAnsi="Baskerville Old Face" w:cs="Garamond"/>
          <w:sz w:val="24"/>
          <w:szCs w:val="24"/>
        </w:rPr>
        <w:t>i</w:t>
      </w:r>
      <w:r w:rsidRPr="00E15E9F">
        <w:rPr>
          <w:rFonts w:ascii="Baskerville Old Face" w:hAnsi="Baskerville Old Face" w:cs="Garamond"/>
          <w:sz w:val="24"/>
          <w:szCs w:val="24"/>
        </w:rPr>
        <w:t>maginary</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Social Epistemology</w:t>
      </w:r>
      <w:r w:rsidRPr="00E15E9F">
        <w:rPr>
          <w:rFonts w:ascii="Baskerville Old Face" w:hAnsi="Baskerville Old Face" w:cs="Garamond"/>
          <w:sz w:val="24"/>
          <w:szCs w:val="24"/>
        </w:rPr>
        <w:t xml:space="preserve"> 25 (1): 15 – 35.</w:t>
      </w:r>
    </w:p>
    <w:p w14:paraId="07651A3E" w14:textId="164EB921"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Medina, J</w:t>
      </w:r>
      <w:r w:rsidR="00DB0ABA" w:rsidRPr="00E15E9F">
        <w:rPr>
          <w:rFonts w:ascii="Baskerville Old Face" w:hAnsi="Baskerville Old Face" w:cs="Garamond"/>
          <w:sz w:val="24"/>
          <w:szCs w:val="24"/>
        </w:rPr>
        <w:t>ose.</w:t>
      </w:r>
      <w:r w:rsidRPr="00E15E9F">
        <w:rPr>
          <w:rFonts w:ascii="Baskerville Old Face" w:hAnsi="Baskerville Old Face" w:cs="Garamond"/>
          <w:sz w:val="24"/>
          <w:szCs w:val="24"/>
        </w:rPr>
        <w:t xml:space="preserve"> 2013. </w:t>
      </w:r>
      <w:r w:rsidRPr="00E15E9F">
        <w:rPr>
          <w:rFonts w:ascii="Baskerville Old Face" w:hAnsi="Baskerville Old Face" w:cs="Garamond"/>
          <w:i/>
          <w:iCs/>
          <w:sz w:val="24"/>
          <w:szCs w:val="24"/>
        </w:rPr>
        <w:t xml:space="preserve">The </w:t>
      </w:r>
      <w:r w:rsidR="00995AA6">
        <w:rPr>
          <w:rFonts w:ascii="Baskerville Old Face" w:hAnsi="Baskerville Old Face" w:cs="Garamond"/>
          <w:i/>
          <w:iCs/>
          <w:sz w:val="24"/>
          <w:szCs w:val="24"/>
        </w:rPr>
        <w:t>e</w:t>
      </w:r>
      <w:r w:rsidRPr="00E15E9F">
        <w:rPr>
          <w:rFonts w:ascii="Baskerville Old Face" w:hAnsi="Baskerville Old Face" w:cs="Garamond"/>
          <w:i/>
          <w:iCs/>
          <w:sz w:val="24"/>
          <w:szCs w:val="24"/>
        </w:rPr>
        <w:t xml:space="preserve">pistemology of </w:t>
      </w:r>
      <w:r w:rsidR="00995AA6">
        <w:rPr>
          <w:rFonts w:ascii="Baskerville Old Face" w:hAnsi="Baskerville Old Face" w:cs="Garamond"/>
          <w:i/>
          <w:iCs/>
          <w:sz w:val="24"/>
          <w:szCs w:val="24"/>
        </w:rPr>
        <w:t>r</w:t>
      </w:r>
      <w:r w:rsidRPr="00E15E9F">
        <w:rPr>
          <w:rFonts w:ascii="Baskerville Old Face" w:hAnsi="Baskerville Old Face" w:cs="Garamond"/>
          <w:i/>
          <w:iCs/>
          <w:sz w:val="24"/>
          <w:szCs w:val="24"/>
        </w:rPr>
        <w:t>esistance</w:t>
      </w:r>
      <w:r w:rsidRPr="00E15E9F">
        <w:rPr>
          <w:rFonts w:ascii="Baskerville Old Face" w:hAnsi="Baskerville Old Face" w:cs="Garamond"/>
          <w:sz w:val="24"/>
          <w:szCs w:val="24"/>
        </w:rPr>
        <w:t>. Oxford: Oxford University Press.</w:t>
      </w:r>
    </w:p>
    <w:p w14:paraId="20A4CD1E" w14:textId="5D63F6DC"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 xml:space="preserve">Pohlhaus, G. (2012). Relational </w:t>
      </w:r>
      <w:r w:rsidR="00995AA6">
        <w:rPr>
          <w:rFonts w:ascii="Baskerville Old Face" w:hAnsi="Baskerville Old Face" w:cs="Garamond"/>
          <w:sz w:val="24"/>
          <w:szCs w:val="24"/>
        </w:rPr>
        <w:t>k</w:t>
      </w:r>
      <w:r w:rsidRPr="00E15E9F">
        <w:rPr>
          <w:rFonts w:ascii="Baskerville Old Face" w:hAnsi="Baskerville Old Face" w:cs="Garamond"/>
          <w:sz w:val="24"/>
          <w:szCs w:val="24"/>
        </w:rPr>
        <w:t xml:space="preserve">nowing and </w:t>
      </w:r>
      <w:r w:rsidR="00995AA6">
        <w:rPr>
          <w:rFonts w:ascii="Baskerville Old Face" w:hAnsi="Baskerville Old Face" w:cs="Garamond"/>
          <w:sz w:val="24"/>
          <w:szCs w:val="24"/>
        </w:rPr>
        <w:t>e</w:t>
      </w:r>
      <w:r w:rsidRPr="00E15E9F">
        <w:rPr>
          <w:rFonts w:ascii="Baskerville Old Face" w:hAnsi="Baskerville Old Face" w:cs="Garamond"/>
          <w:sz w:val="24"/>
          <w:szCs w:val="24"/>
        </w:rPr>
        <w:t xml:space="preserve">pistemic </w:t>
      </w:r>
      <w:r w:rsidR="00995AA6">
        <w:rPr>
          <w:rFonts w:ascii="Baskerville Old Face" w:hAnsi="Baskerville Old Face" w:cs="Garamond"/>
          <w:sz w:val="24"/>
          <w:szCs w:val="24"/>
        </w:rPr>
        <w:t>i</w:t>
      </w:r>
      <w:r w:rsidRPr="00E15E9F">
        <w:rPr>
          <w:rFonts w:ascii="Baskerville Old Face" w:hAnsi="Baskerville Old Face" w:cs="Garamond"/>
          <w:sz w:val="24"/>
          <w:szCs w:val="24"/>
        </w:rPr>
        <w:t xml:space="preserve">njustice: </w:t>
      </w:r>
      <w:r w:rsidR="00995AA6">
        <w:rPr>
          <w:rFonts w:ascii="Baskerville Old Face" w:hAnsi="Baskerville Old Face" w:cs="Garamond"/>
          <w:sz w:val="24"/>
          <w:szCs w:val="24"/>
        </w:rPr>
        <w:t>t</w:t>
      </w:r>
      <w:r w:rsidRPr="00E15E9F">
        <w:rPr>
          <w:rFonts w:ascii="Baskerville Old Face" w:hAnsi="Baskerville Old Face" w:cs="Garamond"/>
          <w:sz w:val="24"/>
          <w:szCs w:val="24"/>
        </w:rPr>
        <w:t xml:space="preserve">owards a </w:t>
      </w:r>
      <w:r w:rsidR="00995AA6">
        <w:rPr>
          <w:rFonts w:ascii="Baskerville Old Face" w:hAnsi="Baskerville Old Face" w:cs="Garamond"/>
          <w:sz w:val="24"/>
          <w:szCs w:val="24"/>
        </w:rPr>
        <w:t>t</w:t>
      </w:r>
      <w:r w:rsidRPr="00E15E9F">
        <w:rPr>
          <w:rFonts w:ascii="Baskerville Old Face" w:hAnsi="Baskerville Old Face" w:cs="Garamond"/>
          <w:sz w:val="24"/>
          <w:szCs w:val="24"/>
        </w:rPr>
        <w:t xml:space="preserve">heory of </w:t>
      </w:r>
      <w:r w:rsidR="00995AA6">
        <w:rPr>
          <w:rFonts w:ascii="Baskerville Old Face" w:hAnsi="Baskerville Old Face" w:cs="Garamond"/>
          <w:sz w:val="24"/>
          <w:szCs w:val="24"/>
        </w:rPr>
        <w:t>w</w:t>
      </w:r>
      <w:r w:rsidRPr="00E15E9F">
        <w:rPr>
          <w:rFonts w:ascii="Baskerville Old Face" w:hAnsi="Baskerville Old Face" w:cs="Garamond"/>
          <w:sz w:val="24"/>
          <w:szCs w:val="24"/>
        </w:rPr>
        <w:t>illful</w:t>
      </w:r>
      <w:r w:rsidR="004537A7" w:rsidRPr="00E15E9F">
        <w:rPr>
          <w:rFonts w:ascii="Baskerville Old Face" w:hAnsi="Baskerville Old Face" w:cs="Garamond"/>
          <w:sz w:val="24"/>
          <w:szCs w:val="24"/>
        </w:rPr>
        <w:t xml:space="preserve"> </w:t>
      </w:r>
      <w:r w:rsidR="00995AA6">
        <w:rPr>
          <w:rFonts w:ascii="Baskerville Old Face" w:hAnsi="Baskerville Old Face" w:cs="Garamond"/>
          <w:sz w:val="24"/>
          <w:szCs w:val="24"/>
        </w:rPr>
        <w:t>h</w:t>
      </w:r>
      <w:r w:rsidRPr="00E15E9F">
        <w:rPr>
          <w:rFonts w:ascii="Baskerville Old Face" w:hAnsi="Baskerville Old Face" w:cs="Garamond"/>
          <w:sz w:val="24"/>
          <w:szCs w:val="24"/>
        </w:rPr>
        <w:t xml:space="preserve">ermeneutical </w:t>
      </w:r>
      <w:r w:rsidR="00995AA6">
        <w:rPr>
          <w:rFonts w:ascii="Baskerville Old Face" w:hAnsi="Baskerville Old Face" w:cs="Garamond"/>
          <w:sz w:val="24"/>
          <w:szCs w:val="24"/>
        </w:rPr>
        <w:t>i</w:t>
      </w:r>
      <w:r w:rsidRPr="00E15E9F">
        <w:rPr>
          <w:rFonts w:ascii="Baskerville Old Face" w:hAnsi="Baskerville Old Face" w:cs="Garamond"/>
          <w:sz w:val="24"/>
          <w:szCs w:val="24"/>
        </w:rPr>
        <w:t>gnorance</w:t>
      </w:r>
      <w:r w:rsidR="00995AA6">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995AA6">
        <w:rPr>
          <w:rFonts w:ascii="Baskerville Old Face" w:hAnsi="Baskerville Old Face" w:cs="Garamond"/>
          <w:i/>
          <w:iCs/>
          <w:sz w:val="24"/>
          <w:szCs w:val="24"/>
        </w:rPr>
        <w:t>Hypatia</w:t>
      </w:r>
      <w:r w:rsidRPr="00E15E9F">
        <w:rPr>
          <w:rFonts w:ascii="Baskerville Old Face" w:hAnsi="Baskerville Old Face" w:cs="Garamond"/>
          <w:sz w:val="24"/>
          <w:szCs w:val="24"/>
        </w:rPr>
        <w:t>, 27 (4): 715 – 735.</w:t>
      </w:r>
    </w:p>
    <w:p w14:paraId="5932DC5D" w14:textId="13E6ED62"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Pohlhaus</w:t>
      </w:r>
      <w:r w:rsidR="00DB0ABA" w:rsidRPr="00E15E9F">
        <w:rPr>
          <w:rFonts w:ascii="Baskerville Old Face" w:hAnsi="Baskerville Old Face" w:cs="Garamond"/>
          <w:sz w:val="24"/>
          <w:szCs w:val="24"/>
        </w:rPr>
        <w:t xml:space="preserve"> Jr,</w:t>
      </w:r>
      <w:r w:rsidRPr="00E15E9F">
        <w:rPr>
          <w:rFonts w:ascii="Baskerville Old Face" w:hAnsi="Baskerville Old Face" w:cs="Garamond"/>
          <w:sz w:val="24"/>
          <w:szCs w:val="24"/>
        </w:rPr>
        <w:t xml:space="preserve"> G</w:t>
      </w:r>
      <w:r w:rsidR="00DB0ABA" w:rsidRPr="00E15E9F">
        <w:rPr>
          <w:rFonts w:ascii="Baskerville Old Face" w:hAnsi="Baskerville Old Face" w:cs="Garamond"/>
          <w:sz w:val="24"/>
          <w:szCs w:val="24"/>
        </w:rPr>
        <w:t>aile</w:t>
      </w:r>
      <w:r w:rsidRPr="00E15E9F">
        <w:rPr>
          <w:rFonts w:ascii="Baskerville Old Face" w:hAnsi="Baskerville Old Face" w:cs="Garamond"/>
          <w:sz w:val="24"/>
          <w:szCs w:val="24"/>
        </w:rPr>
        <w:t xml:space="preserve">. 2014. Discerning the </w:t>
      </w:r>
      <w:r w:rsidR="00995AA6">
        <w:rPr>
          <w:rFonts w:ascii="Baskerville Old Face" w:hAnsi="Baskerville Old Face" w:cs="Garamond"/>
          <w:sz w:val="24"/>
          <w:szCs w:val="24"/>
        </w:rPr>
        <w:t>p</w:t>
      </w:r>
      <w:r w:rsidRPr="00E15E9F">
        <w:rPr>
          <w:rFonts w:ascii="Baskerville Old Face" w:hAnsi="Baskerville Old Face" w:cs="Garamond"/>
          <w:sz w:val="24"/>
          <w:szCs w:val="24"/>
        </w:rPr>
        <w:t xml:space="preserve">rimary </w:t>
      </w:r>
      <w:r w:rsidR="00995AA6">
        <w:rPr>
          <w:rFonts w:ascii="Baskerville Old Face" w:hAnsi="Baskerville Old Face" w:cs="Garamond"/>
          <w:sz w:val="24"/>
          <w:szCs w:val="24"/>
        </w:rPr>
        <w:t>h</w:t>
      </w:r>
      <w:r w:rsidRPr="00E15E9F">
        <w:rPr>
          <w:rFonts w:ascii="Baskerville Old Face" w:hAnsi="Baskerville Old Face" w:cs="Garamond"/>
          <w:sz w:val="24"/>
          <w:szCs w:val="24"/>
        </w:rPr>
        <w:t xml:space="preserve">arm in cases of </w:t>
      </w:r>
      <w:r w:rsidR="00995AA6">
        <w:rPr>
          <w:rFonts w:ascii="Baskerville Old Face" w:hAnsi="Baskerville Old Face" w:cs="Garamond"/>
          <w:sz w:val="24"/>
          <w:szCs w:val="24"/>
        </w:rPr>
        <w:t>t</w:t>
      </w:r>
      <w:r w:rsidRPr="00E15E9F">
        <w:rPr>
          <w:rFonts w:ascii="Baskerville Old Face" w:hAnsi="Baskerville Old Face" w:cs="Garamond"/>
          <w:sz w:val="24"/>
          <w:szCs w:val="24"/>
        </w:rPr>
        <w:t xml:space="preserve">estimonial </w:t>
      </w:r>
      <w:r w:rsidR="00995AA6">
        <w:rPr>
          <w:rFonts w:ascii="Baskerville Old Face" w:hAnsi="Baskerville Old Face" w:cs="Garamond"/>
          <w:sz w:val="24"/>
          <w:szCs w:val="24"/>
        </w:rPr>
        <w:t>i</w:t>
      </w:r>
      <w:r w:rsidRPr="00E15E9F">
        <w:rPr>
          <w:rFonts w:ascii="Baskerville Old Face" w:hAnsi="Baskerville Old Face" w:cs="Garamond"/>
          <w:sz w:val="24"/>
          <w:szCs w:val="24"/>
        </w:rPr>
        <w:t>njustice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Social</w:t>
      </w:r>
      <w:r w:rsidR="00DB0ABA" w:rsidRPr="00E15E9F">
        <w:rPr>
          <w:rFonts w:ascii="Baskerville Old Face" w:hAnsi="Baskerville Old Face" w:cs="Garamond"/>
          <w:i/>
          <w:iCs/>
          <w:sz w:val="24"/>
          <w:szCs w:val="24"/>
        </w:rPr>
        <w:t xml:space="preserve"> </w:t>
      </w:r>
      <w:r w:rsidRPr="00E15E9F">
        <w:rPr>
          <w:rFonts w:ascii="Baskerville Old Face" w:hAnsi="Baskerville Old Face" w:cs="Garamond"/>
          <w:i/>
          <w:iCs/>
          <w:sz w:val="24"/>
          <w:szCs w:val="24"/>
        </w:rPr>
        <w:t>Epistemolog</w:t>
      </w:r>
      <w:r w:rsidR="00DB0ABA" w:rsidRPr="00E15E9F">
        <w:rPr>
          <w:rFonts w:ascii="Baskerville Old Face" w:hAnsi="Baskerville Old Face" w:cs="Garamond"/>
          <w:i/>
          <w:iCs/>
          <w:sz w:val="24"/>
          <w:szCs w:val="24"/>
        </w:rPr>
        <w:t>y</w:t>
      </w:r>
      <w:r w:rsidRPr="00E15E9F">
        <w:rPr>
          <w:rFonts w:ascii="Baskerville Old Face" w:hAnsi="Baskerville Old Face" w:cs="Garamond"/>
          <w:sz w:val="24"/>
          <w:szCs w:val="24"/>
        </w:rPr>
        <w:t xml:space="preserve"> 28 (2): 99 – 114.</w:t>
      </w:r>
    </w:p>
    <w:p w14:paraId="14E98E00" w14:textId="73BFEF55" w:rsidR="00660728" w:rsidRPr="00E15E9F" w:rsidRDefault="00660728"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lastRenderedPageBreak/>
        <w:t>Riggs, W</w:t>
      </w:r>
      <w:r w:rsidR="00DB0ABA" w:rsidRPr="00E15E9F">
        <w:rPr>
          <w:rFonts w:ascii="Baskerville Old Face" w:hAnsi="Baskerville Old Face" w:cs="Garamond"/>
          <w:sz w:val="24"/>
          <w:szCs w:val="24"/>
        </w:rPr>
        <w:t>ayne</w:t>
      </w:r>
      <w:r w:rsidRPr="00E15E9F">
        <w:rPr>
          <w:rFonts w:ascii="Baskerville Old Face" w:hAnsi="Baskerville Old Face" w:cs="Garamond"/>
          <w:sz w:val="24"/>
          <w:szCs w:val="24"/>
        </w:rPr>
        <w:t xml:space="preserve">. 2019. </w:t>
      </w:r>
      <w:r w:rsidR="002C2173" w:rsidRPr="00E15E9F">
        <w:rPr>
          <w:rFonts w:ascii="Baskerville Old Face" w:hAnsi="Baskerville Old Face" w:cs="Garamond"/>
          <w:sz w:val="24"/>
          <w:szCs w:val="24"/>
        </w:rPr>
        <w:t>Open-</w:t>
      </w:r>
      <w:r w:rsidR="00995AA6">
        <w:rPr>
          <w:rFonts w:ascii="Baskerville Old Face" w:hAnsi="Baskerville Old Face" w:cs="Garamond"/>
          <w:sz w:val="24"/>
          <w:szCs w:val="24"/>
        </w:rPr>
        <w:t>m</w:t>
      </w:r>
      <w:r w:rsidR="002C2173" w:rsidRPr="00E15E9F">
        <w:rPr>
          <w:rFonts w:ascii="Baskerville Old Face" w:hAnsi="Baskerville Old Face" w:cs="Garamond"/>
          <w:sz w:val="24"/>
          <w:szCs w:val="24"/>
        </w:rPr>
        <w:t>indedness</w:t>
      </w:r>
      <w:r w:rsidR="00DB0ABA" w:rsidRPr="00E15E9F">
        <w:rPr>
          <w:rFonts w:ascii="Baskerville Old Face" w:hAnsi="Baskerville Old Face" w:cs="Garamond"/>
          <w:sz w:val="24"/>
          <w:szCs w:val="24"/>
        </w:rPr>
        <w:t>.</w:t>
      </w:r>
      <w:r w:rsidR="002C2173" w:rsidRPr="00E15E9F">
        <w:rPr>
          <w:rFonts w:ascii="Baskerville Old Face" w:hAnsi="Baskerville Old Face" w:cs="Garamond"/>
          <w:sz w:val="24"/>
          <w:szCs w:val="24"/>
        </w:rPr>
        <w:t xml:space="preserve"> </w:t>
      </w:r>
      <w:r w:rsidR="00DB0ABA" w:rsidRPr="00E15E9F">
        <w:rPr>
          <w:rFonts w:ascii="Baskerville Old Face" w:hAnsi="Baskerville Old Face" w:cs="Garamond"/>
          <w:sz w:val="24"/>
          <w:szCs w:val="24"/>
        </w:rPr>
        <w:t>I</w:t>
      </w:r>
      <w:r w:rsidR="002C2173" w:rsidRPr="00E15E9F">
        <w:rPr>
          <w:rFonts w:ascii="Baskerville Old Face" w:hAnsi="Baskerville Old Face" w:cs="Garamond"/>
          <w:sz w:val="24"/>
          <w:szCs w:val="24"/>
        </w:rPr>
        <w:t xml:space="preserve">n </w:t>
      </w:r>
      <w:r w:rsidR="002C2173" w:rsidRPr="00E15E9F">
        <w:rPr>
          <w:rFonts w:ascii="Baskerville Old Face" w:hAnsi="Baskerville Old Face" w:cs="Garamond"/>
          <w:i/>
          <w:iCs/>
          <w:sz w:val="24"/>
          <w:szCs w:val="24"/>
        </w:rPr>
        <w:t xml:space="preserve">The Routledge </w:t>
      </w:r>
      <w:r w:rsidR="00995AA6">
        <w:rPr>
          <w:rFonts w:ascii="Baskerville Old Face" w:hAnsi="Baskerville Old Face" w:cs="Garamond"/>
          <w:i/>
          <w:iCs/>
          <w:sz w:val="24"/>
          <w:szCs w:val="24"/>
        </w:rPr>
        <w:t>h</w:t>
      </w:r>
      <w:r w:rsidR="002C2173" w:rsidRPr="00E15E9F">
        <w:rPr>
          <w:rFonts w:ascii="Baskerville Old Face" w:hAnsi="Baskerville Old Face" w:cs="Garamond"/>
          <w:i/>
          <w:iCs/>
          <w:sz w:val="24"/>
          <w:szCs w:val="24"/>
        </w:rPr>
        <w:t xml:space="preserve">andbook to </w:t>
      </w:r>
      <w:r w:rsidR="00995AA6">
        <w:rPr>
          <w:rFonts w:ascii="Baskerville Old Face" w:hAnsi="Baskerville Old Face" w:cs="Garamond"/>
          <w:i/>
          <w:iCs/>
          <w:sz w:val="24"/>
          <w:szCs w:val="24"/>
        </w:rPr>
        <w:t>v</w:t>
      </w:r>
      <w:r w:rsidR="002C2173" w:rsidRPr="00E15E9F">
        <w:rPr>
          <w:rFonts w:ascii="Baskerville Old Face" w:hAnsi="Baskerville Old Face" w:cs="Garamond"/>
          <w:i/>
          <w:iCs/>
          <w:sz w:val="24"/>
          <w:szCs w:val="24"/>
        </w:rPr>
        <w:t xml:space="preserve">irtue </w:t>
      </w:r>
      <w:r w:rsidR="00995AA6">
        <w:rPr>
          <w:rFonts w:ascii="Baskerville Old Face" w:hAnsi="Baskerville Old Face" w:cs="Garamond"/>
          <w:i/>
          <w:iCs/>
          <w:sz w:val="24"/>
          <w:szCs w:val="24"/>
        </w:rPr>
        <w:t>e</w:t>
      </w:r>
      <w:r w:rsidR="002C2173" w:rsidRPr="00E15E9F">
        <w:rPr>
          <w:rFonts w:ascii="Baskerville Old Face" w:hAnsi="Baskerville Old Face" w:cs="Garamond"/>
          <w:i/>
          <w:iCs/>
          <w:sz w:val="24"/>
          <w:szCs w:val="24"/>
        </w:rPr>
        <w:t>pistemology</w:t>
      </w:r>
      <w:r w:rsidR="002C2173" w:rsidRPr="00E15E9F">
        <w:rPr>
          <w:rFonts w:ascii="Baskerville Old Face" w:hAnsi="Baskerville Old Face" w:cs="Garamond"/>
          <w:sz w:val="24"/>
          <w:szCs w:val="24"/>
        </w:rPr>
        <w:t>,</w:t>
      </w:r>
      <w:r w:rsidR="00DB0ABA" w:rsidRPr="00E15E9F">
        <w:rPr>
          <w:rFonts w:ascii="Baskerville Old Face" w:hAnsi="Baskerville Old Face" w:cs="Garamond"/>
          <w:sz w:val="24"/>
          <w:szCs w:val="24"/>
        </w:rPr>
        <w:t xml:space="preserve"> ed. Heather Battaly</w:t>
      </w:r>
      <w:r w:rsidR="002C2173" w:rsidRPr="00E15E9F">
        <w:rPr>
          <w:rFonts w:ascii="Baskerville Old Face" w:hAnsi="Baskerville Old Face" w:cs="Garamond"/>
          <w:sz w:val="24"/>
          <w:szCs w:val="24"/>
        </w:rPr>
        <w:t xml:space="preserve"> (pp.141 – 154). London: Routledge.    </w:t>
      </w:r>
    </w:p>
    <w:p w14:paraId="3E2A051B" w14:textId="22E4C0E6" w:rsidR="002F6DAF" w:rsidRPr="00E15E9F" w:rsidRDefault="002F6DAF"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Ross, L</w:t>
      </w:r>
      <w:r w:rsidR="00DB0ABA" w:rsidRPr="00E15E9F">
        <w:rPr>
          <w:rFonts w:ascii="Baskerville Old Face" w:hAnsi="Baskerville Old Face" w:cs="Garamond"/>
          <w:sz w:val="24"/>
          <w:szCs w:val="24"/>
        </w:rPr>
        <w:t>ewis</w:t>
      </w:r>
      <w:r w:rsidRPr="00E15E9F">
        <w:rPr>
          <w:rFonts w:ascii="Baskerville Old Face" w:hAnsi="Baskerville Old Face" w:cs="Garamond"/>
          <w:sz w:val="24"/>
          <w:szCs w:val="24"/>
        </w:rPr>
        <w:t xml:space="preserve">. 2020. The </w:t>
      </w:r>
      <w:r w:rsidR="00995AA6">
        <w:rPr>
          <w:rFonts w:ascii="Baskerville Old Face" w:hAnsi="Baskerville Old Face" w:cs="Garamond"/>
          <w:sz w:val="24"/>
          <w:szCs w:val="24"/>
        </w:rPr>
        <w:t>v</w:t>
      </w:r>
      <w:r w:rsidRPr="00E15E9F">
        <w:rPr>
          <w:rFonts w:ascii="Baskerville Old Face" w:hAnsi="Baskerville Old Face" w:cs="Garamond"/>
          <w:sz w:val="24"/>
          <w:szCs w:val="24"/>
        </w:rPr>
        <w:t xml:space="preserve">irtue of </w:t>
      </w:r>
      <w:r w:rsidR="00995AA6">
        <w:rPr>
          <w:rFonts w:ascii="Baskerville Old Face" w:hAnsi="Baskerville Old Face" w:cs="Garamond"/>
          <w:sz w:val="24"/>
          <w:szCs w:val="24"/>
        </w:rPr>
        <w:t>c</w:t>
      </w:r>
      <w:r w:rsidRPr="00E15E9F">
        <w:rPr>
          <w:rFonts w:ascii="Baskerville Old Face" w:hAnsi="Baskerville Old Face" w:cs="Garamond"/>
          <w:sz w:val="24"/>
          <w:szCs w:val="24"/>
        </w:rPr>
        <w:t>uriosity</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Episteme</w:t>
      </w:r>
      <w:r w:rsidRPr="00E15E9F">
        <w:rPr>
          <w:rFonts w:ascii="Baskerville Old Face" w:hAnsi="Baskerville Old Face" w:cs="Garamond"/>
          <w:sz w:val="24"/>
          <w:szCs w:val="24"/>
        </w:rPr>
        <w:t xml:space="preserve"> 17 (1): 105 – 120. </w:t>
      </w:r>
    </w:p>
    <w:p w14:paraId="05FD9613" w14:textId="32FEE496" w:rsidR="00407050" w:rsidRPr="00E15E9F" w:rsidRDefault="0040705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Sherwood, H</w:t>
      </w:r>
      <w:r w:rsidR="00DB0ABA" w:rsidRPr="00E15E9F">
        <w:rPr>
          <w:rFonts w:ascii="Baskerville Old Face" w:hAnsi="Baskerville Old Face" w:cs="Garamond"/>
          <w:sz w:val="24"/>
          <w:szCs w:val="24"/>
        </w:rPr>
        <w:t>arriet</w:t>
      </w:r>
      <w:r w:rsidRPr="00E15E9F">
        <w:rPr>
          <w:rFonts w:ascii="Baskerville Old Face" w:hAnsi="Baskerville Old Face" w:cs="Garamond"/>
          <w:sz w:val="24"/>
          <w:szCs w:val="24"/>
        </w:rPr>
        <w:t xml:space="preserve">. 2019. Sexism, </w:t>
      </w:r>
      <w:r w:rsidR="00995AA6">
        <w:rPr>
          <w:rFonts w:ascii="Baskerville Old Face" w:hAnsi="Baskerville Old Face" w:cs="Garamond"/>
          <w:sz w:val="24"/>
          <w:szCs w:val="24"/>
        </w:rPr>
        <w:t>v</w:t>
      </w:r>
      <w:r w:rsidRPr="00E15E9F">
        <w:rPr>
          <w:rFonts w:ascii="Baskerville Old Face" w:hAnsi="Baskerville Old Face" w:cs="Garamond"/>
          <w:sz w:val="24"/>
          <w:szCs w:val="24"/>
        </w:rPr>
        <w:t xml:space="preserve">andalism, and </w:t>
      </w:r>
      <w:r w:rsidR="00995AA6">
        <w:rPr>
          <w:rFonts w:ascii="Baskerville Old Face" w:hAnsi="Baskerville Old Face" w:cs="Garamond"/>
          <w:sz w:val="24"/>
          <w:szCs w:val="24"/>
        </w:rPr>
        <w:t>b</w:t>
      </w:r>
      <w:r w:rsidRPr="00E15E9F">
        <w:rPr>
          <w:rFonts w:ascii="Baskerville Old Face" w:hAnsi="Baskerville Old Face" w:cs="Garamond"/>
          <w:sz w:val="24"/>
          <w:szCs w:val="24"/>
        </w:rPr>
        <w:t>ullying: Inside the Boris Johnson-era Bullingdon Club</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 xml:space="preserve">The Observer, </w:t>
      </w:r>
      <w:r w:rsidRPr="00E15E9F">
        <w:rPr>
          <w:rFonts w:ascii="Baskerville Old Face" w:hAnsi="Baskerville Old Face" w:cs="Garamond"/>
          <w:sz w:val="24"/>
          <w:szCs w:val="24"/>
        </w:rPr>
        <w:t>7</w:t>
      </w:r>
      <w:r w:rsidRPr="00E15E9F">
        <w:rPr>
          <w:rFonts w:ascii="Baskerville Old Face" w:hAnsi="Baskerville Old Face" w:cs="Garamond"/>
          <w:sz w:val="24"/>
          <w:szCs w:val="24"/>
          <w:vertAlign w:val="superscript"/>
        </w:rPr>
        <w:t>th</w:t>
      </w:r>
      <w:r w:rsidRPr="00E15E9F">
        <w:rPr>
          <w:rFonts w:ascii="Baskerville Old Face" w:hAnsi="Baskerville Old Face" w:cs="Garamond"/>
          <w:sz w:val="24"/>
          <w:szCs w:val="24"/>
        </w:rPr>
        <w:t xml:space="preserve"> July 2019. Online at: </w:t>
      </w:r>
      <w:hyperlink r:id="rId9" w:history="1">
        <w:r w:rsidRPr="00E15E9F">
          <w:rPr>
            <w:rStyle w:val="Hyperlink"/>
            <w:rFonts w:ascii="Baskerville Old Face" w:hAnsi="Baskerville Old Face"/>
            <w:sz w:val="24"/>
            <w:szCs w:val="24"/>
          </w:rPr>
          <w:t>https://www.theguardian.com/politics/2019/jul/07/oxford-bullingdon-club-boris-johnson-sexism-violence-bullying-culture</w:t>
        </w:r>
      </w:hyperlink>
      <w:r w:rsidRPr="00E15E9F">
        <w:rPr>
          <w:rFonts w:ascii="Baskerville Old Face" w:hAnsi="Baskerville Old Face"/>
          <w:sz w:val="24"/>
          <w:szCs w:val="24"/>
        </w:rPr>
        <w:t>. Accessed 16</w:t>
      </w:r>
      <w:r w:rsidRPr="00E15E9F">
        <w:rPr>
          <w:rFonts w:ascii="Baskerville Old Face" w:hAnsi="Baskerville Old Face"/>
          <w:sz w:val="24"/>
          <w:szCs w:val="24"/>
          <w:vertAlign w:val="superscript"/>
        </w:rPr>
        <w:t>th</w:t>
      </w:r>
      <w:r w:rsidRPr="00E15E9F">
        <w:rPr>
          <w:rFonts w:ascii="Baskerville Old Face" w:hAnsi="Baskerville Old Face"/>
          <w:sz w:val="24"/>
          <w:szCs w:val="24"/>
        </w:rPr>
        <w:t xml:space="preserve"> June 2020. </w:t>
      </w:r>
    </w:p>
    <w:p w14:paraId="6F0C20F1" w14:textId="1738E4A5" w:rsidR="00CB73D0"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Stine, G</w:t>
      </w:r>
      <w:r w:rsidR="00DB0ABA" w:rsidRPr="00E15E9F">
        <w:rPr>
          <w:rFonts w:ascii="Baskerville Old Face" w:hAnsi="Baskerville Old Face" w:cs="Garamond"/>
          <w:sz w:val="24"/>
          <w:szCs w:val="24"/>
        </w:rPr>
        <w:t>aile</w:t>
      </w:r>
      <w:r w:rsidRPr="00E15E9F">
        <w:rPr>
          <w:rFonts w:ascii="Baskerville Old Face" w:hAnsi="Baskerville Old Face" w:cs="Garamond"/>
          <w:sz w:val="24"/>
          <w:szCs w:val="24"/>
        </w:rPr>
        <w:t xml:space="preserve">. 1976. Scepticism, </w:t>
      </w:r>
      <w:r w:rsidR="00995AA6">
        <w:rPr>
          <w:rFonts w:ascii="Baskerville Old Face" w:hAnsi="Baskerville Old Face" w:cs="Garamond"/>
          <w:sz w:val="24"/>
          <w:szCs w:val="24"/>
        </w:rPr>
        <w:t>r</w:t>
      </w:r>
      <w:r w:rsidRPr="00E15E9F">
        <w:rPr>
          <w:rFonts w:ascii="Baskerville Old Face" w:hAnsi="Baskerville Old Face" w:cs="Garamond"/>
          <w:sz w:val="24"/>
          <w:szCs w:val="24"/>
        </w:rPr>
        <w:t xml:space="preserve">elevant </w:t>
      </w:r>
      <w:r w:rsidR="00995AA6">
        <w:rPr>
          <w:rFonts w:ascii="Baskerville Old Face" w:hAnsi="Baskerville Old Face" w:cs="Garamond"/>
          <w:sz w:val="24"/>
          <w:szCs w:val="24"/>
        </w:rPr>
        <w:t>a</w:t>
      </w:r>
      <w:r w:rsidRPr="00E15E9F">
        <w:rPr>
          <w:rFonts w:ascii="Baskerville Old Face" w:hAnsi="Baskerville Old Face" w:cs="Garamond"/>
          <w:sz w:val="24"/>
          <w:szCs w:val="24"/>
        </w:rPr>
        <w:t xml:space="preserve">lternatives, and </w:t>
      </w:r>
      <w:r w:rsidR="00995AA6">
        <w:rPr>
          <w:rFonts w:ascii="Baskerville Old Face" w:hAnsi="Baskerville Old Face" w:cs="Garamond"/>
          <w:sz w:val="24"/>
          <w:szCs w:val="24"/>
        </w:rPr>
        <w:t>d</w:t>
      </w:r>
      <w:r w:rsidRPr="00E15E9F">
        <w:rPr>
          <w:rFonts w:ascii="Baskerville Old Face" w:hAnsi="Baskerville Old Face" w:cs="Garamond"/>
          <w:sz w:val="24"/>
          <w:szCs w:val="24"/>
        </w:rPr>
        <w:t xml:space="preserve">eductive </w:t>
      </w:r>
      <w:r w:rsidR="00995AA6">
        <w:rPr>
          <w:rFonts w:ascii="Baskerville Old Face" w:hAnsi="Baskerville Old Face" w:cs="Garamond"/>
          <w:sz w:val="24"/>
          <w:szCs w:val="24"/>
        </w:rPr>
        <w:t>c</w:t>
      </w:r>
      <w:r w:rsidRPr="00E15E9F">
        <w:rPr>
          <w:rFonts w:ascii="Baskerville Old Face" w:hAnsi="Baskerville Old Face" w:cs="Garamond"/>
          <w:sz w:val="24"/>
          <w:szCs w:val="24"/>
        </w:rPr>
        <w:t>losure</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Philosophical Studies</w:t>
      </w:r>
      <w:r w:rsidRPr="00E15E9F">
        <w:rPr>
          <w:rFonts w:ascii="Baskerville Old Face" w:hAnsi="Baskerville Old Face" w:cs="Garamond"/>
          <w:sz w:val="24"/>
          <w:szCs w:val="24"/>
        </w:rPr>
        <w:t xml:space="preserve"> 29:</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249 – 261.</w:t>
      </w:r>
    </w:p>
    <w:p w14:paraId="689805D3" w14:textId="61327164" w:rsidR="00E15E9F" w:rsidRPr="001A4648" w:rsidRDefault="00E15E9F" w:rsidP="00E15E9F">
      <w:pPr>
        <w:autoSpaceDE w:val="0"/>
        <w:autoSpaceDN w:val="0"/>
        <w:adjustRightInd w:val="0"/>
        <w:spacing w:line="240" w:lineRule="auto"/>
        <w:jc w:val="left"/>
        <w:rPr>
          <w:rFonts w:ascii="Baskerville Old Face" w:hAnsi="Baskerville Old Face" w:cs="Garamond"/>
          <w:sz w:val="24"/>
          <w:szCs w:val="24"/>
        </w:rPr>
      </w:pPr>
      <w:r>
        <w:rPr>
          <w:rFonts w:ascii="Baskerville Old Face" w:hAnsi="Baskerville Old Face" w:cs="Garamond"/>
          <w:sz w:val="24"/>
          <w:szCs w:val="24"/>
        </w:rPr>
        <w:t>Tuckwell, W</w:t>
      </w:r>
      <w:r w:rsidR="001A4648">
        <w:rPr>
          <w:rFonts w:ascii="Baskerville Old Face" w:hAnsi="Baskerville Old Face" w:cs="Garamond"/>
          <w:sz w:val="24"/>
          <w:szCs w:val="24"/>
        </w:rPr>
        <w:t xml:space="preserve">illiam. &amp; Tanter, Kai. 2020. Scorekeeping </w:t>
      </w:r>
      <w:r w:rsidR="00995AA6">
        <w:rPr>
          <w:rFonts w:ascii="Baskerville Old Face" w:hAnsi="Baskerville Old Face" w:cs="Garamond"/>
          <w:sz w:val="24"/>
          <w:szCs w:val="24"/>
        </w:rPr>
        <w:t>t</w:t>
      </w:r>
      <w:r w:rsidR="001A4648">
        <w:rPr>
          <w:rFonts w:ascii="Baskerville Old Face" w:hAnsi="Baskerville Old Face" w:cs="Garamond"/>
          <w:sz w:val="24"/>
          <w:szCs w:val="24"/>
        </w:rPr>
        <w:t xml:space="preserve">rolls. </w:t>
      </w:r>
      <w:r w:rsidR="001A4648" w:rsidRPr="001A4648">
        <w:rPr>
          <w:rFonts w:ascii="Baskerville Old Face" w:hAnsi="Baskerville Old Face" w:cs="Garamond"/>
          <w:i/>
          <w:iCs/>
          <w:sz w:val="24"/>
          <w:szCs w:val="24"/>
        </w:rPr>
        <w:t>Thought: A Journal of Philosophy</w:t>
      </w:r>
      <w:r w:rsidR="001A4648">
        <w:rPr>
          <w:rFonts w:ascii="Baskerville Old Face" w:hAnsi="Baskerville Old Face" w:cs="Garamond"/>
          <w:i/>
          <w:iCs/>
          <w:sz w:val="24"/>
          <w:szCs w:val="24"/>
        </w:rPr>
        <w:t xml:space="preserve"> </w:t>
      </w:r>
      <w:r w:rsidR="001A4648">
        <w:rPr>
          <w:rFonts w:ascii="Baskerville Old Face" w:hAnsi="Baskerville Old Face" w:cs="Garamond"/>
          <w:sz w:val="24"/>
          <w:szCs w:val="24"/>
        </w:rPr>
        <w:t xml:space="preserve">9(3): 215 – 224. </w:t>
      </w:r>
    </w:p>
    <w:p w14:paraId="490EE454" w14:textId="14557A3A" w:rsidR="00A522CC" w:rsidRPr="00E15E9F" w:rsidRDefault="00A522CC"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Turkheimer, D</w:t>
      </w:r>
      <w:r w:rsidR="00DB0ABA" w:rsidRPr="00E15E9F">
        <w:rPr>
          <w:rFonts w:ascii="Baskerville Old Face" w:hAnsi="Baskerville Old Face" w:cs="Garamond"/>
          <w:sz w:val="24"/>
          <w:szCs w:val="24"/>
        </w:rPr>
        <w:t>eborah</w:t>
      </w:r>
      <w:r w:rsidRPr="00E15E9F">
        <w:rPr>
          <w:rFonts w:ascii="Baskerville Old Face" w:hAnsi="Baskerville Old Face" w:cs="Garamond"/>
          <w:sz w:val="24"/>
          <w:szCs w:val="24"/>
        </w:rPr>
        <w:t xml:space="preserve">. 2017. Incredible </w:t>
      </w:r>
      <w:r w:rsidR="00995AA6">
        <w:rPr>
          <w:rFonts w:ascii="Baskerville Old Face" w:hAnsi="Baskerville Old Face" w:cs="Garamond"/>
          <w:sz w:val="24"/>
          <w:szCs w:val="24"/>
        </w:rPr>
        <w:t>w</w:t>
      </w:r>
      <w:r w:rsidRPr="00E15E9F">
        <w:rPr>
          <w:rFonts w:ascii="Baskerville Old Face" w:hAnsi="Baskerville Old Face" w:cs="Garamond"/>
          <w:sz w:val="24"/>
          <w:szCs w:val="24"/>
        </w:rPr>
        <w:t xml:space="preserve">omen: </w:t>
      </w:r>
      <w:r w:rsidR="00995AA6">
        <w:rPr>
          <w:rFonts w:ascii="Baskerville Old Face" w:hAnsi="Baskerville Old Face" w:cs="Garamond"/>
          <w:sz w:val="24"/>
          <w:szCs w:val="24"/>
        </w:rPr>
        <w:t>s</w:t>
      </w:r>
      <w:r w:rsidRPr="00E15E9F">
        <w:rPr>
          <w:rFonts w:ascii="Baskerville Old Face" w:hAnsi="Baskerville Old Face" w:cs="Garamond"/>
          <w:sz w:val="24"/>
          <w:szCs w:val="24"/>
        </w:rPr>
        <w:t xml:space="preserve">exual </w:t>
      </w:r>
      <w:r w:rsidR="00995AA6">
        <w:rPr>
          <w:rFonts w:ascii="Baskerville Old Face" w:hAnsi="Baskerville Old Face" w:cs="Garamond"/>
          <w:sz w:val="24"/>
          <w:szCs w:val="24"/>
        </w:rPr>
        <w:t>v</w:t>
      </w:r>
      <w:r w:rsidRPr="00E15E9F">
        <w:rPr>
          <w:rFonts w:ascii="Baskerville Old Face" w:hAnsi="Baskerville Old Face" w:cs="Garamond"/>
          <w:sz w:val="24"/>
          <w:szCs w:val="24"/>
        </w:rPr>
        <w:t xml:space="preserve">iolence and the </w:t>
      </w:r>
      <w:r w:rsidR="00995AA6">
        <w:rPr>
          <w:rFonts w:ascii="Baskerville Old Face" w:hAnsi="Baskerville Old Face" w:cs="Garamond"/>
          <w:sz w:val="24"/>
          <w:szCs w:val="24"/>
        </w:rPr>
        <w:t>c</w:t>
      </w:r>
      <w:r w:rsidRPr="00E15E9F">
        <w:rPr>
          <w:rFonts w:ascii="Baskerville Old Face" w:hAnsi="Baskerville Old Face" w:cs="Garamond"/>
          <w:sz w:val="24"/>
          <w:szCs w:val="24"/>
        </w:rPr>
        <w:t xml:space="preserve">redibility </w:t>
      </w:r>
      <w:r w:rsidR="00995AA6">
        <w:rPr>
          <w:rFonts w:ascii="Baskerville Old Face" w:hAnsi="Baskerville Old Face" w:cs="Garamond"/>
          <w:sz w:val="24"/>
          <w:szCs w:val="24"/>
        </w:rPr>
        <w:t>d</w:t>
      </w:r>
      <w:r w:rsidRPr="00E15E9F">
        <w:rPr>
          <w:rFonts w:ascii="Baskerville Old Face" w:hAnsi="Baskerville Old Face" w:cs="Garamond"/>
          <w:sz w:val="24"/>
          <w:szCs w:val="24"/>
        </w:rPr>
        <w:t>iscount</w:t>
      </w:r>
      <w:r w:rsidR="00DB0ABA" w:rsidRPr="00E15E9F">
        <w:rPr>
          <w:rFonts w:ascii="Baskerville Old Face" w:hAnsi="Baskerville Old Face" w:cs="Garamond"/>
          <w:sz w:val="24"/>
          <w:szCs w:val="24"/>
        </w:rPr>
        <w:t>.</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Pennsylvania Law Review</w:t>
      </w:r>
      <w:r w:rsidRPr="00E15E9F">
        <w:rPr>
          <w:rFonts w:ascii="Baskerville Old Face" w:hAnsi="Baskerville Old Face" w:cs="Garamond"/>
          <w:sz w:val="24"/>
          <w:szCs w:val="24"/>
        </w:rPr>
        <w:t xml:space="preserve"> 166: 1 – 58. </w:t>
      </w:r>
    </w:p>
    <w:p w14:paraId="7B84D043" w14:textId="4B4D1CF1" w:rsidR="0002520E" w:rsidRPr="00E15E9F" w:rsidRDefault="0002520E"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sz w:val="24"/>
          <w:szCs w:val="24"/>
        </w:rPr>
        <w:t>Williams, M</w:t>
      </w:r>
      <w:r w:rsidR="00DB0ABA" w:rsidRPr="00E15E9F">
        <w:rPr>
          <w:rFonts w:ascii="Baskerville Old Face" w:hAnsi="Baskerville Old Face"/>
          <w:sz w:val="24"/>
          <w:szCs w:val="24"/>
        </w:rPr>
        <w:t>ichael</w:t>
      </w:r>
      <w:r w:rsidRPr="00E15E9F">
        <w:rPr>
          <w:rFonts w:ascii="Baskerville Old Face" w:hAnsi="Baskerville Old Face"/>
          <w:sz w:val="24"/>
          <w:szCs w:val="24"/>
        </w:rPr>
        <w:t xml:space="preserve">. 2001. Contextualism, </w:t>
      </w:r>
      <w:r w:rsidR="00995AA6">
        <w:rPr>
          <w:rFonts w:ascii="Baskerville Old Face" w:hAnsi="Baskerville Old Face"/>
          <w:sz w:val="24"/>
          <w:szCs w:val="24"/>
        </w:rPr>
        <w:t>e</w:t>
      </w:r>
      <w:r w:rsidRPr="00E15E9F">
        <w:rPr>
          <w:rFonts w:ascii="Baskerville Old Face" w:hAnsi="Baskerville Old Face"/>
          <w:sz w:val="24"/>
          <w:szCs w:val="24"/>
        </w:rPr>
        <w:t xml:space="preserve">xternalism, and </w:t>
      </w:r>
      <w:r w:rsidR="00995AA6">
        <w:rPr>
          <w:rFonts w:ascii="Baskerville Old Face" w:hAnsi="Baskerville Old Face"/>
          <w:sz w:val="24"/>
          <w:szCs w:val="24"/>
        </w:rPr>
        <w:t>e</w:t>
      </w:r>
      <w:r w:rsidRPr="00E15E9F">
        <w:rPr>
          <w:rFonts w:ascii="Baskerville Old Face" w:hAnsi="Baskerville Old Face"/>
          <w:sz w:val="24"/>
          <w:szCs w:val="24"/>
        </w:rPr>
        <w:t>pistemic Standards</w:t>
      </w:r>
      <w:r w:rsidR="00DB0ABA" w:rsidRPr="00E15E9F">
        <w:rPr>
          <w:rFonts w:ascii="Baskerville Old Face" w:hAnsi="Baskerville Old Face"/>
          <w:sz w:val="24"/>
          <w:szCs w:val="24"/>
        </w:rPr>
        <w:t>.</w:t>
      </w:r>
      <w:r w:rsidRPr="00E15E9F">
        <w:rPr>
          <w:rFonts w:ascii="Baskerville Old Face" w:hAnsi="Baskerville Old Face"/>
          <w:sz w:val="24"/>
          <w:szCs w:val="24"/>
        </w:rPr>
        <w:t xml:space="preserve"> </w:t>
      </w:r>
      <w:r w:rsidRPr="00E15E9F">
        <w:rPr>
          <w:rFonts w:ascii="Baskerville Old Face" w:hAnsi="Baskerville Old Face"/>
          <w:i/>
          <w:iCs/>
          <w:sz w:val="24"/>
          <w:szCs w:val="24"/>
        </w:rPr>
        <w:t>Philosophical Studies</w:t>
      </w:r>
      <w:r w:rsidRPr="00E15E9F">
        <w:rPr>
          <w:rFonts w:ascii="Baskerville Old Face" w:hAnsi="Baskerville Old Face"/>
          <w:sz w:val="24"/>
          <w:szCs w:val="24"/>
        </w:rPr>
        <w:t xml:space="preserve"> 103 (1): 1 -23.</w:t>
      </w:r>
    </w:p>
    <w:p w14:paraId="361FB020" w14:textId="129961AA"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Williamson, T</w:t>
      </w:r>
      <w:r w:rsidR="00DB0ABA" w:rsidRPr="00E15E9F">
        <w:rPr>
          <w:rFonts w:ascii="Baskerville Old Face" w:hAnsi="Baskerville Old Face" w:cs="Garamond"/>
          <w:sz w:val="24"/>
          <w:szCs w:val="24"/>
        </w:rPr>
        <w:t>imothy</w:t>
      </w:r>
      <w:r w:rsidRPr="00E15E9F">
        <w:rPr>
          <w:rFonts w:ascii="Baskerville Old Face" w:hAnsi="Baskerville Old Face" w:cs="Garamond"/>
          <w:sz w:val="24"/>
          <w:szCs w:val="24"/>
        </w:rPr>
        <w:t xml:space="preserve">. 2000. </w:t>
      </w:r>
      <w:r w:rsidRPr="00E15E9F">
        <w:rPr>
          <w:rFonts w:ascii="Baskerville Old Face" w:hAnsi="Baskerville Old Face" w:cs="Garamond"/>
          <w:i/>
          <w:iCs/>
          <w:sz w:val="24"/>
          <w:szCs w:val="24"/>
        </w:rPr>
        <w:t xml:space="preserve">Knowledge and </w:t>
      </w:r>
      <w:r w:rsidR="00995AA6">
        <w:rPr>
          <w:rFonts w:ascii="Baskerville Old Face" w:hAnsi="Baskerville Old Face" w:cs="Garamond"/>
          <w:i/>
          <w:iCs/>
          <w:sz w:val="24"/>
          <w:szCs w:val="24"/>
        </w:rPr>
        <w:t>i</w:t>
      </w:r>
      <w:r w:rsidRPr="00E15E9F">
        <w:rPr>
          <w:rFonts w:ascii="Baskerville Old Face" w:hAnsi="Baskerville Old Face" w:cs="Garamond"/>
          <w:i/>
          <w:iCs/>
          <w:sz w:val="24"/>
          <w:szCs w:val="24"/>
        </w:rPr>
        <w:t xml:space="preserve">ts </w:t>
      </w:r>
      <w:r w:rsidR="00995AA6">
        <w:rPr>
          <w:rFonts w:ascii="Baskerville Old Face" w:hAnsi="Baskerville Old Face" w:cs="Garamond"/>
          <w:i/>
          <w:iCs/>
          <w:sz w:val="24"/>
          <w:szCs w:val="24"/>
        </w:rPr>
        <w:t>l</w:t>
      </w:r>
      <w:r w:rsidRPr="00E15E9F">
        <w:rPr>
          <w:rFonts w:ascii="Baskerville Old Face" w:hAnsi="Baskerville Old Face" w:cs="Garamond"/>
          <w:i/>
          <w:iCs/>
          <w:sz w:val="24"/>
          <w:szCs w:val="24"/>
        </w:rPr>
        <w:t>imits</w:t>
      </w:r>
      <w:r w:rsidRPr="00E15E9F">
        <w:rPr>
          <w:rFonts w:ascii="Baskerville Old Face" w:hAnsi="Baskerville Old Face" w:cs="Garamond"/>
          <w:sz w:val="24"/>
          <w:szCs w:val="24"/>
        </w:rPr>
        <w:t>. Oxford: Oxford University Press.</w:t>
      </w:r>
    </w:p>
    <w:p w14:paraId="0BCC769A" w14:textId="39EBDDBE" w:rsidR="00CB73D0" w:rsidRPr="00E15E9F" w:rsidRDefault="00CB73D0" w:rsidP="00E15E9F">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Wylie, A</w:t>
      </w:r>
      <w:r w:rsidR="00DB0ABA" w:rsidRPr="00E15E9F">
        <w:rPr>
          <w:rFonts w:ascii="Baskerville Old Face" w:hAnsi="Baskerville Old Face" w:cs="Garamond"/>
          <w:sz w:val="24"/>
          <w:szCs w:val="24"/>
        </w:rPr>
        <w:t>lison</w:t>
      </w:r>
      <w:r w:rsidRPr="00E15E9F">
        <w:rPr>
          <w:rFonts w:ascii="Baskerville Old Face" w:hAnsi="Baskerville Old Face" w:cs="Garamond"/>
          <w:sz w:val="24"/>
          <w:szCs w:val="24"/>
        </w:rPr>
        <w:t xml:space="preserve">. 2004. Why </w:t>
      </w:r>
      <w:r w:rsidR="00995AA6">
        <w:rPr>
          <w:rFonts w:ascii="Baskerville Old Face" w:hAnsi="Baskerville Old Face" w:cs="Garamond"/>
          <w:sz w:val="24"/>
          <w:szCs w:val="24"/>
        </w:rPr>
        <w:t>s</w:t>
      </w:r>
      <w:r w:rsidRPr="00E15E9F">
        <w:rPr>
          <w:rFonts w:ascii="Baskerville Old Face" w:hAnsi="Baskerville Old Face" w:cs="Garamond"/>
          <w:sz w:val="24"/>
          <w:szCs w:val="24"/>
        </w:rPr>
        <w:t xml:space="preserve">tandpoint </w:t>
      </w:r>
      <w:r w:rsidR="00995AA6">
        <w:rPr>
          <w:rFonts w:ascii="Baskerville Old Face" w:hAnsi="Baskerville Old Face" w:cs="Garamond"/>
          <w:sz w:val="24"/>
          <w:szCs w:val="24"/>
        </w:rPr>
        <w:t>m</w:t>
      </w:r>
      <w:r w:rsidRPr="00E15E9F">
        <w:rPr>
          <w:rFonts w:ascii="Baskerville Old Face" w:hAnsi="Baskerville Old Face" w:cs="Garamond"/>
          <w:sz w:val="24"/>
          <w:szCs w:val="24"/>
        </w:rPr>
        <w:t>atters</w:t>
      </w:r>
      <w:r w:rsidR="00DB0ABA" w:rsidRPr="00E15E9F">
        <w:rPr>
          <w:rFonts w:ascii="Baskerville Old Face" w:hAnsi="Baskerville Old Face" w:cs="Garamond"/>
          <w:sz w:val="24"/>
          <w:szCs w:val="24"/>
        </w:rPr>
        <w:t>. I</w:t>
      </w:r>
      <w:r w:rsidRPr="00E15E9F">
        <w:rPr>
          <w:rFonts w:ascii="Baskerville Old Face" w:hAnsi="Baskerville Old Face" w:cs="Garamond"/>
          <w:sz w:val="24"/>
          <w:szCs w:val="24"/>
        </w:rPr>
        <w:t xml:space="preserve">n </w:t>
      </w:r>
      <w:r w:rsidRPr="00E15E9F">
        <w:rPr>
          <w:rFonts w:ascii="Baskerville Old Face" w:hAnsi="Baskerville Old Face" w:cs="Garamond"/>
          <w:i/>
          <w:iCs/>
          <w:sz w:val="24"/>
          <w:szCs w:val="24"/>
        </w:rPr>
        <w:t>The Feminist Standpoint Theory Reader</w:t>
      </w:r>
      <w:r w:rsidRPr="00E15E9F">
        <w:rPr>
          <w:rFonts w:ascii="Baskerville Old Face" w:hAnsi="Baskerville Old Face" w:cs="Garamond"/>
          <w:sz w:val="24"/>
          <w:szCs w:val="24"/>
        </w:rPr>
        <w:t>, ed. S</w:t>
      </w:r>
      <w:r w:rsidR="00DB0ABA" w:rsidRPr="00E15E9F">
        <w:rPr>
          <w:rFonts w:ascii="Baskerville Old Face" w:hAnsi="Baskerville Old Face" w:cs="Garamond"/>
          <w:sz w:val="24"/>
          <w:szCs w:val="24"/>
        </w:rPr>
        <w:t xml:space="preserve">andra </w:t>
      </w:r>
      <w:r w:rsidRPr="00E15E9F">
        <w:rPr>
          <w:rFonts w:ascii="Baskerville Old Face" w:hAnsi="Baskerville Old Face" w:cs="Garamond"/>
          <w:sz w:val="24"/>
          <w:szCs w:val="24"/>
        </w:rPr>
        <w:t>Harding.</w:t>
      </w:r>
      <w:r w:rsidR="004537A7" w:rsidRPr="00E15E9F">
        <w:rPr>
          <w:rFonts w:ascii="Baskerville Old Face" w:hAnsi="Baskerville Old Face" w:cs="Garamond"/>
          <w:sz w:val="24"/>
          <w:szCs w:val="24"/>
        </w:rPr>
        <w:t xml:space="preserve"> </w:t>
      </w:r>
      <w:r w:rsidRPr="00E15E9F">
        <w:rPr>
          <w:rFonts w:ascii="Baskerville Old Face" w:hAnsi="Baskerville Old Face" w:cs="Garamond"/>
          <w:sz w:val="24"/>
          <w:szCs w:val="24"/>
        </w:rPr>
        <w:t>New York: Routledge.</w:t>
      </w:r>
    </w:p>
    <w:p w14:paraId="2EF17EB6" w14:textId="0C4C8A10" w:rsidR="003C26B0" w:rsidRDefault="003C26B0" w:rsidP="00E15E9F">
      <w:pPr>
        <w:autoSpaceDE w:val="0"/>
        <w:autoSpaceDN w:val="0"/>
        <w:adjustRightInd w:val="0"/>
        <w:spacing w:line="240" w:lineRule="auto"/>
        <w:jc w:val="left"/>
        <w:rPr>
          <w:rFonts w:ascii="Baskerville Old Face" w:hAnsi="Baskerville Old Face" w:cs="Garamond"/>
          <w:sz w:val="24"/>
          <w:szCs w:val="24"/>
        </w:rPr>
      </w:pPr>
    </w:p>
    <w:p w14:paraId="5480A82C" w14:textId="77777777" w:rsidR="009C1641" w:rsidRDefault="009C1641" w:rsidP="009C1641">
      <w:pPr>
        <w:autoSpaceDE w:val="0"/>
        <w:autoSpaceDN w:val="0"/>
        <w:adjustRightInd w:val="0"/>
        <w:spacing w:line="240" w:lineRule="auto"/>
        <w:jc w:val="left"/>
        <w:rPr>
          <w:rFonts w:ascii="Baskerville Old Face" w:hAnsi="Baskerville Old Face" w:cs="Garamond"/>
          <w:sz w:val="24"/>
          <w:szCs w:val="24"/>
        </w:rPr>
      </w:pPr>
      <w:r w:rsidRPr="00E15E9F">
        <w:rPr>
          <w:rFonts w:ascii="Baskerville Old Face" w:hAnsi="Baskerville Old Face" w:cs="Garamond"/>
          <w:sz w:val="24"/>
          <w:szCs w:val="24"/>
        </w:rPr>
        <w:t xml:space="preserve">Author bio: William Tuckwell is a PhD candidate at the University of Melbourne. He works in epistemology and social and political philosophy. His PhD thesis is about the relationship between epistemic contextualism and power. His work has been published in </w:t>
      </w:r>
      <w:r w:rsidRPr="00E15E9F">
        <w:rPr>
          <w:rFonts w:ascii="Baskerville Old Face" w:hAnsi="Baskerville Old Face" w:cs="Garamond"/>
          <w:i/>
          <w:iCs/>
          <w:sz w:val="24"/>
          <w:szCs w:val="24"/>
        </w:rPr>
        <w:t>Thought: A Journal of Philosophy</w:t>
      </w:r>
      <w:r w:rsidRPr="00E15E9F">
        <w:rPr>
          <w:rFonts w:ascii="Baskerville Old Face" w:hAnsi="Baskerville Old Face" w:cs="Garamond"/>
          <w:sz w:val="24"/>
          <w:szCs w:val="24"/>
        </w:rPr>
        <w:t xml:space="preserve">, </w:t>
      </w:r>
      <w:r w:rsidRPr="00E15E9F">
        <w:rPr>
          <w:rFonts w:ascii="Baskerville Old Face" w:hAnsi="Baskerville Old Face" w:cs="Garamond"/>
          <w:i/>
          <w:iCs/>
          <w:sz w:val="24"/>
          <w:szCs w:val="24"/>
        </w:rPr>
        <w:t>The Oxford Handbook to Consequentialism</w:t>
      </w:r>
      <w:r w:rsidRPr="00E15E9F">
        <w:rPr>
          <w:rFonts w:ascii="Baskerville Old Face" w:hAnsi="Baskerville Old Face" w:cs="Garamond"/>
          <w:sz w:val="24"/>
          <w:szCs w:val="24"/>
        </w:rPr>
        <w:t xml:space="preserve">, and the </w:t>
      </w:r>
      <w:r w:rsidRPr="00E15E9F">
        <w:rPr>
          <w:rFonts w:ascii="Baskerville Old Face" w:hAnsi="Baskerville Old Face" w:cs="Garamond"/>
          <w:i/>
          <w:iCs/>
          <w:sz w:val="24"/>
          <w:szCs w:val="24"/>
        </w:rPr>
        <w:t>Social Epistemology Review and Reply Collective</w:t>
      </w:r>
      <w:r w:rsidRPr="00E15E9F">
        <w:rPr>
          <w:rFonts w:ascii="Baskerville Old Face" w:hAnsi="Baskerville Old Face" w:cs="Garamond"/>
          <w:sz w:val="24"/>
          <w:szCs w:val="24"/>
        </w:rPr>
        <w:t xml:space="preserve">. </w:t>
      </w:r>
    </w:p>
    <w:p w14:paraId="6F593CDC" w14:textId="77777777" w:rsidR="009C1641" w:rsidRPr="00E15E9F" w:rsidRDefault="009C1641" w:rsidP="00E15E9F">
      <w:pPr>
        <w:autoSpaceDE w:val="0"/>
        <w:autoSpaceDN w:val="0"/>
        <w:adjustRightInd w:val="0"/>
        <w:spacing w:line="240" w:lineRule="auto"/>
        <w:jc w:val="left"/>
        <w:rPr>
          <w:rFonts w:ascii="Baskerville Old Face" w:hAnsi="Baskerville Old Face" w:cs="Garamond"/>
          <w:sz w:val="24"/>
          <w:szCs w:val="24"/>
        </w:rPr>
      </w:pPr>
    </w:p>
    <w:sectPr w:rsidR="009C1641" w:rsidRPr="00E15E9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C8BBB" w14:textId="77777777" w:rsidR="00B604AE" w:rsidRDefault="00B604AE" w:rsidP="00B4421A">
      <w:pPr>
        <w:spacing w:line="240" w:lineRule="auto"/>
      </w:pPr>
      <w:r>
        <w:separator/>
      </w:r>
    </w:p>
  </w:endnote>
  <w:endnote w:type="continuationSeparator" w:id="0">
    <w:p w14:paraId="6DEC72CE" w14:textId="77777777" w:rsidR="00B604AE" w:rsidRDefault="00B604AE" w:rsidP="00B44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aramond-Italic">
    <w:altName w:val="Garamond"/>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w:altName w:val="Baskerville Old Face"/>
    <w:charset w:val="00"/>
    <w:family w:val="roman"/>
    <w:pitch w:val="variable"/>
    <w:sig w:usb0="80000067" w:usb1="02000000"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487599"/>
      <w:docPartObj>
        <w:docPartGallery w:val="Page Numbers (Bottom of Page)"/>
        <w:docPartUnique/>
      </w:docPartObj>
    </w:sdtPr>
    <w:sdtEndPr>
      <w:rPr>
        <w:rFonts w:ascii="Baskerville Old Face" w:hAnsi="Baskerville Old Face"/>
        <w:noProof/>
      </w:rPr>
    </w:sdtEndPr>
    <w:sdtContent>
      <w:p w14:paraId="3B4829FD" w14:textId="63883991" w:rsidR="0027312D" w:rsidRPr="00D31AC9" w:rsidRDefault="0027312D">
        <w:pPr>
          <w:pStyle w:val="Footer"/>
          <w:jc w:val="right"/>
          <w:rPr>
            <w:rFonts w:ascii="Baskerville Old Face" w:hAnsi="Baskerville Old Face"/>
          </w:rPr>
        </w:pPr>
        <w:r w:rsidRPr="00D31AC9">
          <w:rPr>
            <w:rFonts w:ascii="Baskerville Old Face" w:hAnsi="Baskerville Old Face"/>
          </w:rPr>
          <w:fldChar w:fldCharType="begin"/>
        </w:r>
        <w:r w:rsidRPr="00D31AC9">
          <w:rPr>
            <w:rFonts w:ascii="Baskerville Old Face" w:hAnsi="Baskerville Old Face"/>
          </w:rPr>
          <w:instrText xml:space="preserve"> PAGE   \* MERGEFORMAT </w:instrText>
        </w:r>
        <w:r w:rsidRPr="00D31AC9">
          <w:rPr>
            <w:rFonts w:ascii="Baskerville Old Face" w:hAnsi="Baskerville Old Face"/>
          </w:rPr>
          <w:fldChar w:fldCharType="separate"/>
        </w:r>
        <w:r w:rsidRPr="00D31AC9">
          <w:rPr>
            <w:rFonts w:ascii="Baskerville Old Face" w:hAnsi="Baskerville Old Face"/>
            <w:noProof/>
          </w:rPr>
          <w:t>2</w:t>
        </w:r>
        <w:r w:rsidRPr="00D31AC9">
          <w:rPr>
            <w:rFonts w:ascii="Baskerville Old Face" w:hAnsi="Baskerville Old Face"/>
            <w:noProof/>
          </w:rPr>
          <w:fldChar w:fldCharType="end"/>
        </w:r>
      </w:p>
    </w:sdtContent>
  </w:sdt>
  <w:p w14:paraId="0EC0E105" w14:textId="77777777" w:rsidR="0027312D" w:rsidRDefault="00273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0BFD" w14:textId="77777777" w:rsidR="00B604AE" w:rsidRDefault="00B604AE" w:rsidP="00B4421A">
      <w:pPr>
        <w:spacing w:line="240" w:lineRule="auto"/>
      </w:pPr>
      <w:r>
        <w:separator/>
      </w:r>
    </w:p>
  </w:footnote>
  <w:footnote w:type="continuationSeparator" w:id="0">
    <w:p w14:paraId="3C6D4E85" w14:textId="77777777" w:rsidR="00B604AE" w:rsidRDefault="00B604AE" w:rsidP="00B442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74D"/>
    <w:multiLevelType w:val="hybridMultilevel"/>
    <w:tmpl w:val="5D02A6FC"/>
    <w:lvl w:ilvl="0" w:tplc="B11291EC">
      <w:start w:val="6"/>
      <w:numFmt w:val="decimal"/>
      <w:lvlText w:val="%1"/>
      <w:lvlJc w:val="left"/>
    </w:lvl>
    <w:lvl w:ilvl="1" w:tplc="8A2E9398">
      <w:numFmt w:val="decimal"/>
      <w:lvlText w:val=""/>
      <w:lvlJc w:val="left"/>
    </w:lvl>
    <w:lvl w:ilvl="2" w:tplc="9F202926">
      <w:numFmt w:val="decimal"/>
      <w:lvlText w:val=""/>
      <w:lvlJc w:val="left"/>
    </w:lvl>
    <w:lvl w:ilvl="3" w:tplc="E2EC1178">
      <w:numFmt w:val="decimal"/>
      <w:lvlText w:val=""/>
      <w:lvlJc w:val="left"/>
    </w:lvl>
    <w:lvl w:ilvl="4" w:tplc="9982BCF6">
      <w:numFmt w:val="decimal"/>
      <w:lvlText w:val=""/>
      <w:lvlJc w:val="left"/>
    </w:lvl>
    <w:lvl w:ilvl="5" w:tplc="DE26E610">
      <w:numFmt w:val="decimal"/>
      <w:lvlText w:val=""/>
      <w:lvlJc w:val="left"/>
    </w:lvl>
    <w:lvl w:ilvl="6" w:tplc="92AC79AA">
      <w:numFmt w:val="decimal"/>
      <w:lvlText w:val=""/>
      <w:lvlJc w:val="left"/>
    </w:lvl>
    <w:lvl w:ilvl="7" w:tplc="D6F64A46">
      <w:numFmt w:val="decimal"/>
      <w:lvlText w:val=""/>
      <w:lvlJc w:val="left"/>
    </w:lvl>
    <w:lvl w:ilvl="8" w:tplc="CC2C3C0C">
      <w:numFmt w:val="decimal"/>
      <w:lvlText w:val=""/>
      <w:lvlJc w:val="left"/>
    </w:lvl>
  </w:abstractNum>
  <w:abstractNum w:abstractNumId="1" w15:restartNumberingAfterBreak="0">
    <w:nsid w:val="00001547"/>
    <w:multiLevelType w:val="hybridMultilevel"/>
    <w:tmpl w:val="3E662384"/>
    <w:lvl w:ilvl="0" w:tplc="C09A7DE6">
      <w:start w:val="2"/>
      <w:numFmt w:val="decimal"/>
      <w:lvlText w:val="%1"/>
      <w:lvlJc w:val="left"/>
    </w:lvl>
    <w:lvl w:ilvl="1" w:tplc="889EB61A">
      <w:numFmt w:val="decimal"/>
      <w:lvlText w:val=""/>
      <w:lvlJc w:val="left"/>
    </w:lvl>
    <w:lvl w:ilvl="2" w:tplc="A2BA35EA">
      <w:numFmt w:val="decimal"/>
      <w:lvlText w:val=""/>
      <w:lvlJc w:val="left"/>
    </w:lvl>
    <w:lvl w:ilvl="3" w:tplc="D194A9F2">
      <w:numFmt w:val="decimal"/>
      <w:lvlText w:val=""/>
      <w:lvlJc w:val="left"/>
    </w:lvl>
    <w:lvl w:ilvl="4" w:tplc="33546A10">
      <w:numFmt w:val="decimal"/>
      <w:lvlText w:val=""/>
      <w:lvlJc w:val="left"/>
    </w:lvl>
    <w:lvl w:ilvl="5" w:tplc="510A605A">
      <w:numFmt w:val="decimal"/>
      <w:lvlText w:val=""/>
      <w:lvlJc w:val="left"/>
    </w:lvl>
    <w:lvl w:ilvl="6" w:tplc="BE0202DC">
      <w:numFmt w:val="decimal"/>
      <w:lvlText w:val=""/>
      <w:lvlJc w:val="left"/>
    </w:lvl>
    <w:lvl w:ilvl="7" w:tplc="05C241A2">
      <w:numFmt w:val="decimal"/>
      <w:lvlText w:val=""/>
      <w:lvlJc w:val="left"/>
    </w:lvl>
    <w:lvl w:ilvl="8" w:tplc="32C86F7C">
      <w:numFmt w:val="decimal"/>
      <w:lvlText w:val=""/>
      <w:lvlJc w:val="left"/>
    </w:lvl>
  </w:abstractNum>
  <w:abstractNum w:abstractNumId="2" w15:restartNumberingAfterBreak="0">
    <w:nsid w:val="00002D12"/>
    <w:multiLevelType w:val="hybridMultilevel"/>
    <w:tmpl w:val="B1186FE0"/>
    <w:lvl w:ilvl="0" w:tplc="87A441E2">
      <w:start w:val="1"/>
      <w:numFmt w:val="bullet"/>
      <w:lvlText w:val="&amp;"/>
      <w:lvlJc w:val="left"/>
    </w:lvl>
    <w:lvl w:ilvl="1" w:tplc="E6CCC508">
      <w:numFmt w:val="decimal"/>
      <w:lvlText w:val=""/>
      <w:lvlJc w:val="left"/>
    </w:lvl>
    <w:lvl w:ilvl="2" w:tplc="66B6BDF0">
      <w:numFmt w:val="decimal"/>
      <w:lvlText w:val=""/>
      <w:lvlJc w:val="left"/>
    </w:lvl>
    <w:lvl w:ilvl="3" w:tplc="32647582">
      <w:numFmt w:val="decimal"/>
      <w:lvlText w:val=""/>
      <w:lvlJc w:val="left"/>
    </w:lvl>
    <w:lvl w:ilvl="4" w:tplc="95464CBE">
      <w:numFmt w:val="decimal"/>
      <w:lvlText w:val=""/>
      <w:lvlJc w:val="left"/>
    </w:lvl>
    <w:lvl w:ilvl="5" w:tplc="924E6340">
      <w:numFmt w:val="decimal"/>
      <w:lvlText w:val=""/>
      <w:lvlJc w:val="left"/>
    </w:lvl>
    <w:lvl w:ilvl="6" w:tplc="100C1070">
      <w:numFmt w:val="decimal"/>
      <w:lvlText w:val=""/>
      <w:lvlJc w:val="left"/>
    </w:lvl>
    <w:lvl w:ilvl="7" w:tplc="E5CC77BE">
      <w:numFmt w:val="decimal"/>
      <w:lvlText w:val=""/>
      <w:lvlJc w:val="left"/>
    </w:lvl>
    <w:lvl w:ilvl="8" w:tplc="209C7394">
      <w:numFmt w:val="decimal"/>
      <w:lvlText w:val=""/>
      <w:lvlJc w:val="left"/>
    </w:lvl>
  </w:abstractNum>
  <w:abstractNum w:abstractNumId="3" w15:restartNumberingAfterBreak="0">
    <w:nsid w:val="000039B3"/>
    <w:multiLevelType w:val="hybridMultilevel"/>
    <w:tmpl w:val="904AEDF2"/>
    <w:lvl w:ilvl="0" w:tplc="DD300CF8">
      <w:start w:val="3"/>
      <w:numFmt w:val="decimal"/>
      <w:lvlText w:val="%1"/>
      <w:lvlJc w:val="left"/>
    </w:lvl>
    <w:lvl w:ilvl="1" w:tplc="D3E6BAA0">
      <w:numFmt w:val="decimal"/>
      <w:lvlText w:val=""/>
      <w:lvlJc w:val="left"/>
    </w:lvl>
    <w:lvl w:ilvl="2" w:tplc="40BE24E6">
      <w:numFmt w:val="decimal"/>
      <w:lvlText w:val=""/>
      <w:lvlJc w:val="left"/>
    </w:lvl>
    <w:lvl w:ilvl="3" w:tplc="DF30CE16">
      <w:numFmt w:val="decimal"/>
      <w:lvlText w:val=""/>
      <w:lvlJc w:val="left"/>
    </w:lvl>
    <w:lvl w:ilvl="4" w:tplc="D3B0A2BE">
      <w:numFmt w:val="decimal"/>
      <w:lvlText w:val=""/>
      <w:lvlJc w:val="left"/>
    </w:lvl>
    <w:lvl w:ilvl="5" w:tplc="DBE6A5A8">
      <w:numFmt w:val="decimal"/>
      <w:lvlText w:val=""/>
      <w:lvlJc w:val="left"/>
    </w:lvl>
    <w:lvl w:ilvl="6" w:tplc="A704B3CE">
      <w:numFmt w:val="decimal"/>
      <w:lvlText w:val=""/>
      <w:lvlJc w:val="left"/>
    </w:lvl>
    <w:lvl w:ilvl="7" w:tplc="54C2E8A6">
      <w:numFmt w:val="decimal"/>
      <w:lvlText w:val=""/>
      <w:lvlJc w:val="left"/>
    </w:lvl>
    <w:lvl w:ilvl="8" w:tplc="B04A94CA">
      <w:numFmt w:val="decimal"/>
      <w:lvlText w:val=""/>
      <w:lvlJc w:val="left"/>
    </w:lvl>
  </w:abstractNum>
  <w:abstractNum w:abstractNumId="4" w15:restartNumberingAfterBreak="0">
    <w:nsid w:val="00004D06"/>
    <w:multiLevelType w:val="hybridMultilevel"/>
    <w:tmpl w:val="DC1E06FE"/>
    <w:lvl w:ilvl="0" w:tplc="9814ABF2">
      <w:start w:val="1"/>
      <w:numFmt w:val="decimal"/>
      <w:lvlText w:val="%1"/>
      <w:lvlJc w:val="left"/>
    </w:lvl>
    <w:lvl w:ilvl="1" w:tplc="04EAE838">
      <w:numFmt w:val="decimal"/>
      <w:lvlText w:val=""/>
      <w:lvlJc w:val="left"/>
    </w:lvl>
    <w:lvl w:ilvl="2" w:tplc="5F3C1960">
      <w:numFmt w:val="decimal"/>
      <w:lvlText w:val=""/>
      <w:lvlJc w:val="left"/>
    </w:lvl>
    <w:lvl w:ilvl="3" w:tplc="E0EE90C6">
      <w:numFmt w:val="decimal"/>
      <w:lvlText w:val=""/>
      <w:lvlJc w:val="left"/>
    </w:lvl>
    <w:lvl w:ilvl="4" w:tplc="914EEDA6">
      <w:numFmt w:val="decimal"/>
      <w:lvlText w:val=""/>
      <w:lvlJc w:val="left"/>
    </w:lvl>
    <w:lvl w:ilvl="5" w:tplc="8188D9F4">
      <w:numFmt w:val="decimal"/>
      <w:lvlText w:val=""/>
      <w:lvlJc w:val="left"/>
    </w:lvl>
    <w:lvl w:ilvl="6" w:tplc="088C350A">
      <w:numFmt w:val="decimal"/>
      <w:lvlText w:val=""/>
      <w:lvlJc w:val="left"/>
    </w:lvl>
    <w:lvl w:ilvl="7" w:tplc="3D44CD18">
      <w:numFmt w:val="decimal"/>
      <w:lvlText w:val=""/>
      <w:lvlJc w:val="left"/>
    </w:lvl>
    <w:lvl w:ilvl="8" w:tplc="C0841B38">
      <w:numFmt w:val="decimal"/>
      <w:lvlText w:val=""/>
      <w:lvlJc w:val="left"/>
    </w:lvl>
  </w:abstractNum>
  <w:abstractNum w:abstractNumId="5" w15:restartNumberingAfterBreak="0">
    <w:nsid w:val="00004DC8"/>
    <w:multiLevelType w:val="hybridMultilevel"/>
    <w:tmpl w:val="EDBE3104"/>
    <w:lvl w:ilvl="0" w:tplc="B8C8716A">
      <w:start w:val="7"/>
      <w:numFmt w:val="decimal"/>
      <w:lvlText w:val="%1"/>
      <w:lvlJc w:val="left"/>
    </w:lvl>
    <w:lvl w:ilvl="1" w:tplc="5ABA27F0">
      <w:numFmt w:val="decimal"/>
      <w:lvlText w:val=""/>
      <w:lvlJc w:val="left"/>
    </w:lvl>
    <w:lvl w:ilvl="2" w:tplc="8A8C8448">
      <w:numFmt w:val="decimal"/>
      <w:lvlText w:val=""/>
      <w:lvlJc w:val="left"/>
    </w:lvl>
    <w:lvl w:ilvl="3" w:tplc="4E6E54D8">
      <w:numFmt w:val="decimal"/>
      <w:lvlText w:val=""/>
      <w:lvlJc w:val="left"/>
    </w:lvl>
    <w:lvl w:ilvl="4" w:tplc="7472AFE2">
      <w:numFmt w:val="decimal"/>
      <w:lvlText w:val=""/>
      <w:lvlJc w:val="left"/>
    </w:lvl>
    <w:lvl w:ilvl="5" w:tplc="F0D6F30A">
      <w:numFmt w:val="decimal"/>
      <w:lvlText w:val=""/>
      <w:lvlJc w:val="left"/>
    </w:lvl>
    <w:lvl w:ilvl="6" w:tplc="76609FBC">
      <w:numFmt w:val="decimal"/>
      <w:lvlText w:val=""/>
      <w:lvlJc w:val="left"/>
    </w:lvl>
    <w:lvl w:ilvl="7" w:tplc="6E368D28">
      <w:numFmt w:val="decimal"/>
      <w:lvlText w:val=""/>
      <w:lvlJc w:val="left"/>
    </w:lvl>
    <w:lvl w:ilvl="8" w:tplc="ABBA89D2">
      <w:numFmt w:val="decimal"/>
      <w:lvlText w:val=""/>
      <w:lvlJc w:val="left"/>
    </w:lvl>
  </w:abstractNum>
  <w:abstractNum w:abstractNumId="6" w15:restartNumberingAfterBreak="0">
    <w:nsid w:val="00006443"/>
    <w:multiLevelType w:val="hybridMultilevel"/>
    <w:tmpl w:val="DBD654AE"/>
    <w:lvl w:ilvl="0" w:tplc="F9782DF6">
      <w:start w:val="18"/>
      <w:numFmt w:val="upperLetter"/>
      <w:lvlText w:val="%1:"/>
      <w:lvlJc w:val="left"/>
    </w:lvl>
    <w:lvl w:ilvl="1" w:tplc="9266C2D0">
      <w:numFmt w:val="decimal"/>
      <w:lvlText w:val=""/>
      <w:lvlJc w:val="left"/>
    </w:lvl>
    <w:lvl w:ilvl="2" w:tplc="57106634">
      <w:numFmt w:val="decimal"/>
      <w:lvlText w:val=""/>
      <w:lvlJc w:val="left"/>
    </w:lvl>
    <w:lvl w:ilvl="3" w:tplc="6B4802B6">
      <w:numFmt w:val="decimal"/>
      <w:lvlText w:val=""/>
      <w:lvlJc w:val="left"/>
    </w:lvl>
    <w:lvl w:ilvl="4" w:tplc="4064BAB6">
      <w:numFmt w:val="decimal"/>
      <w:lvlText w:val=""/>
      <w:lvlJc w:val="left"/>
    </w:lvl>
    <w:lvl w:ilvl="5" w:tplc="5A3C2C06">
      <w:numFmt w:val="decimal"/>
      <w:lvlText w:val=""/>
      <w:lvlJc w:val="left"/>
    </w:lvl>
    <w:lvl w:ilvl="6" w:tplc="3802006E">
      <w:numFmt w:val="decimal"/>
      <w:lvlText w:val=""/>
      <w:lvlJc w:val="left"/>
    </w:lvl>
    <w:lvl w:ilvl="7" w:tplc="EB98A75C">
      <w:numFmt w:val="decimal"/>
      <w:lvlText w:val=""/>
      <w:lvlJc w:val="left"/>
    </w:lvl>
    <w:lvl w:ilvl="8" w:tplc="DFDC76C4">
      <w:numFmt w:val="decimal"/>
      <w:lvlText w:val=""/>
      <w:lvlJc w:val="left"/>
    </w:lvl>
  </w:abstractNum>
  <w:abstractNum w:abstractNumId="7" w15:restartNumberingAfterBreak="0">
    <w:nsid w:val="000066BB"/>
    <w:multiLevelType w:val="hybridMultilevel"/>
    <w:tmpl w:val="E0886FFC"/>
    <w:lvl w:ilvl="0" w:tplc="AD785662">
      <w:start w:val="8"/>
      <w:numFmt w:val="decimal"/>
      <w:lvlText w:val="%1"/>
      <w:lvlJc w:val="left"/>
    </w:lvl>
    <w:lvl w:ilvl="1" w:tplc="5596C538">
      <w:numFmt w:val="decimal"/>
      <w:lvlText w:val=""/>
      <w:lvlJc w:val="left"/>
    </w:lvl>
    <w:lvl w:ilvl="2" w:tplc="AF7E28B6">
      <w:numFmt w:val="decimal"/>
      <w:lvlText w:val=""/>
      <w:lvlJc w:val="left"/>
    </w:lvl>
    <w:lvl w:ilvl="3" w:tplc="2B4AFF56">
      <w:numFmt w:val="decimal"/>
      <w:lvlText w:val=""/>
      <w:lvlJc w:val="left"/>
    </w:lvl>
    <w:lvl w:ilvl="4" w:tplc="40AA4D84">
      <w:numFmt w:val="decimal"/>
      <w:lvlText w:val=""/>
      <w:lvlJc w:val="left"/>
    </w:lvl>
    <w:lvl w:ilvl="5" w:tplc="0FE29FF0">
      <w:numFmt w:val="decimal"/>
      <w:lvlText w:val=""/>
      <w:lvlJc w:val="left"/>
    </w:lvl>
    <w:lvl w:ilvl="6" w:tplc="3A925E20">
      <w:numFmt w:val="decimal"/>
      <w:lvlText w:val=""/>
      <w:lvlJc w:val="left"/>
    </w:lvl>
    <w:lvl w:ilvl="7" w:tplc="50927360">
      <w:numFmt w:val="decimal"/>
      <w:lvlText w:val=""/>
      <w:lvlJc w:val="left"/>
    </w:lvl>
    <w:lvl w:ilvl="8" w:tplc="AE2C6AFE">
      <w:numFmt w:val="decimal"/>
      <w:lvlText w:val=""/>
      <w:lvlJc w:val="left"/>
    </w:lvl>
  </w:abstractNum>
  <w:abstractNum w:abstractNumId="8" w15:restartNumberingAfterBreak="0">
    <w:nsid w:val="05F12B2C"/>
    <w:multiLevelType w:val="hybridMultilevel"/>
    <w:tmpl w:val="7788221C"/>
    <w:lvl w:ilvl="0" w:tplc="E10C4D06">
      <w:start w:val="1"/>
      <w:numFmt w:val="lowerLetter"/>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4B674C"/>
    <w:multiLevelType w:val="hybridMultilevel"/>
    <w:tmpl w:val="892A70EC"/>
    <w:lvl w:ilvl="0" w:tplc="721863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C96A44"/>
    <w:multiLevelType w:val="hybridMultilevel"/>
    <w:tmpl w:val="944A4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831E24"/>
    <w:multiLevelType w:val="hybridMultilevel"/>
    <w:tmpl w:val="18C45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A0679D"/>
    <w:multiLevelType w:val="hybridMultilevel"/>
    <w:tmpl w:val="08A62240"/>
    <w:lvl w:ilvl="0" w:tplc="6C743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342E34"/>
    <w:multiLevelType w:val="hybridMultilevel"/>
    <w:tmpl w:val="98AEBC58"/>
    <w:lvl w:ilvl="0" w:tplc="740E96E0">
      <w:start w:val="1"/>
      <w:numFmt w:val="decimal"/>
      <w:lvlText w:val="%1."/>
      <w:lvlJc w:val="left"/>
      <w:pPr>
        <w:ind w:left="720" w:hanging="360"/>
      </w:pPr>
      <w:rPr>
        <w:rFonts w:cs="Garamond"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339E7"/>
    <w:multiLevelType w:val="hybridMultilevel"/>
    <w:tmpl w:val="C87857A4"/>
    <w:lvl w:ilvl="0" w:tplc="97808F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1"/>
  </w:num>
  <w:num w:numId="3">
    <w:abstractNumId w:val="1"/>
  </w:num>
  <w:num w:numId="4">
    <w:abstractNumId w:val="3"/>
  </w:num>
  <w:num w:numId="5">
    <w:abstractNumId w:val="2"/>
  </w:num>
  <w:num w:numId="6">
    <w:abstractNumId w:val="6"/>
  </w:num>
  <w:num w:numId="7">
    <w:abstractNumId w:val="0"/>
  </w:num>
  <w:num w:numId="8">
    <w:abstractNumId w:val="5"/>
  </w:num>
  <w:num w:numId="9">
    <w:abstractNumId w:val="7"/>
  </w:num>
  <w:num w:numId="10">
    <w:abstractNumId w:val="8"/>
  </w:num>
  <w:num w:numId="11">
    <w:abstractNumId w:val="14"/>
  </w:num>
  <w:num w:numId="12">
    <w:abstractNumId w:val="12"/>
  </w:num>
  <w:num w:numId="13">
    <w:abstractNumId w:val="9"/>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1A"/>
    <w:rsid w:val="00013B3B"/>
    <w:rsid w:val="000150AE"/>
    <w:rsid w:val="000166EA"/>
    <w:rsid w:val="00022924"/>
    <w:rsid w:val="00022C96"/>
    <w:rsid w:val="0002520E"/>
    <w:rsid w:val="0002552F"/>
    <w:rsid w:val="000271C8"/>
    <w:rsid w:val="00032311"/>
    <w:rsid w:val="00032403"/>
    <w:rsid w:val="00041B43"/>
    <w:rsid w:val="00043194"/>
    <w:rsid w:val="0004342F"/>
    <w:rsid w:val="00052C60"/>
    <w:rsid w:val="000552A8"/>
    <w:rsid w:val="0005567F"/>
    <w:rsid w:val="000614FA"/>
    <w:rsid w:val="000615C0"/>
    <w:rsid w:val="00062E7C"/>
    <w:rsid w:val="00064374"/>
    <w:rsid w:val="00072282"/>
    <w:rsid w:val="00074DBD"/>
    <w:rsid w:val="00075B89"/>
    <w:rsid w:val="00081CA2"/>
    <w:rsid w:val="00091F1B"/>
    <w:rsid w:val="00097994"/>
    <w:rsid w:val="000A0190"/>
    <w:rsid w:val="000A03A6"/>
    <w:rsid w:val="000A2C67"/>
    <w:rsid w:val="000A31DB"/>
    <w:rsid w:val="000B0BCA"/>
    <w:rsid w:val="000B15F6"/>
    <w:rsid w:val="000B2803"/>
    <w:rsid w:val="000B2895"/>
    <w:rsid w:val="000C003B"/>
    <w:rsid w:val="000C460A"/>
    <w:rsid w:val="000D0687"/>
    <w:rsid w:val="000D2C69"/>
    <w:rsid w:val="000D749F"/>
    <w:rsid w:val="000F1DFD"/>
    <w:rsid w:val="000F4283"/>
    <w:rsid w:val="000F5F16"/>
    <w:rsid w:val="001011A6"/>
    <w:rsid w:val="0010166E"/>
    <w:rsid w:val="00106E0C"/>
    <w:rsid w:val="0011065E"/>
    <w:rsid w:val="00110D2F"/>
    <w:rsid w:val="0011269B"/>
    <w:rsid w:val="00115D5C"/>
    <w:rsid w:val="00130207"/>
    <w:rsid w:val="00147641"/>
    <w:rsid w:val="00150A60"/>
    <w:rsid w:val="00151BE9"/>
    <w:rsid w:val="00155568"/>
    <w:rsid w:val="001577AC"/>
    <w:rsid w:val="00157DAD"/>
    <w:rsid w:val="001636B5"/>
    <w:rsid w:val="00166440"/>
    <w:rsid w:val="001757AF"/>
    <w:rsid w:val="00182360"/>
    <w:rsid w:val="00184837"/>
    <w:rsid w:val="00186244"/>
    <w:rsid w:val="00194C62"/>
    <w:rsid w:val="00197A66"/>
    <w:rsid w:val="00197ABC"/>
    <w:rsid w:val="001A1961"/>
    <w:rsid w:val="001A4648"/>
    <w:rsid w:val="001A5074"/>
    <w:rsid w:val="001B4669"/>
    <w:rsid w:val="001C1B57"/>
    <w:rsid w:val="001D5BFA"/>
    <w:rsid w:val="001E18BB"/>
    <w:rsid w:val="001E50A8"/>
    <w:rsid w:val="001F4A2B"/>
    <w:rsid w:val="00200DC4"/>
    <w:rsid w:val="002156F4"/>
    <w:rsid w:val="00216B92"/>
    <w:rsid w:val="00217D7C"/>
    <w:rsid w:val="00217E5B"/>
    <w:rsid w:val="00232791"/>
    <w:rsid w:val="00244C2B"/>
    <w:rsid w:val="002452A4"/>
    <w:rsid w:val="00247136"/>
    <w:rsid w:val="0024771D"/>
    <w:rsid w:val="00257C39"/>
    <w:rsid w:val="00261125"/>
    <w:rsid w:val="002624C0"/>
    <w:rsid w:val="002673B8"/>
    <w:rsid w:val="0027312D"/>
    <w:rsid w:val="00276634"/>
    <w:rsid w:val="00277F57"/>
    <w:rsid w:val="00281C00"/>
    <w:rsid w:val="0028396C"/>
    <w:rsid w:val="00297C9D"/>
    <w:rsid w:val="002A0FFB"/>
    <w:rsid w:val="002A2A78"/>
    <w:rsid w:val="002A51A6"/>
    <w:rsid w:val="002B0808"/>
    <w:rsid w:val="002B2175"/>
    <w:rsid w:val="002B63BC"/>
    <w:rsid w:val="002C2124"/>
    <w:rsid w:val="002C2173"/>
    <w:rsid w:val="002C2EED"/>
    <w:rsid w:val="002C4F30"/>
    <w:rsid w:val="002C7203"/>
    <w:rsid w:val="002D01E8"/>
    <w:rsid w:val="002D0983"/>
    <w:rsid w:val="002D283A"/>
    <w:rsid w:val="002D3662"/>
    <w:rsid w:val="002E1C83"/>
    <w:rsid w:val="002E7D30"/>
    <w:rsid w:val="002F5870"/>
    <w:rsid w:val="002F6DAF"/>
    <w:rsid w:val="002F768E"/>
    <w:rsid w:val="0030266C"/>
    <w:rsid w:val="00306727"/>
    <w:rsid w:val="003168FD"/>
    <w:rsid w:val="00320147"/>
    <w:rsid w:val="003314B5"/>
    <w:rsid w:val="00345D8B"/>
    <w:rsid w:val="00351F36"/>
    <w:rsid w:val="003859FE"/>
    <w:rsid w:val="00390B82"/>
    <w:rsid w:val="0039718F"/>
    <w:rsid w:val="003A6B9F"/>
    <w:rsid w:val="003B2276"/>
    <w:rsid w:val="003C26B0"/>
    <w:rsid w:val="003C4468"/>
    <w:rsid w:val="003C63AB"/>
    <w:rsid w:val="003C7868"/>
    <w:rsid w:val="003D3821"/>
    <w:rsid w:val="003E410C"/>
    <w:rsid w:val="003E5C27"/>
    <w:rsid w:val="003F057E"/>
    <w:rsid w:val="003F077B"/>
    <w:rsid w:val="003F138D"/>
    <w:rsid w:val="003F2033"/>
    <w:rsid w:val="003F56D4"/>
    <w:rsid w:val="00401A60"/>
    <w:rsid w:val="00402FBA"/>
    <w:rsid w:val="00407050"/>
    <w:rsid w:val="004136A3"/>
    <w:rsid w:val="004149AC"/>
    <w:rsid w:val="00430459"/>
    <w:rsid w:val="00430C62"/>
    <w:rsid w:val="00433398"/>
    <w:rsid w:val="004341C5"/>
    <w:rsid w:val="00441080"/>
    <w:rsid w:val="004537A7"/>
    <w:rsid w:val="0045756F"/>
    <w:rsid w:val="00464EAB"/>
    <w:rsid w:val="004671AB"/>
    <w:rsid w:val="004704BC"/>
    <w:rsid w:val="00471486"/>
    <w:rsid w:val="00472256"/>
    <w:rsid w:val="004765AD"/>
    <w:rsid w:val="004821D3"/>
    <w:rsid w:val="004917E9"/>
    <w:rsid w:val="00493E3F"/>
    <w:rsid w:val="004972EA"/>
    <w:rsid w:val="004A7947"/>
    <w:rsid w:val="004B13CB"/>
    <w:rsid w:val="004C08CC"/>
    <w:rsid w:val="004C1B4A"/>
    <w:rsid w:val="004C27FA"/>
    <w:rsid w:val="004C335F"/>
    <w:rsid w:val="004C4596"/>
    <w:rsid w:val="004C5193"/>
    <w:rsid w:val="004C764B"/>
    <w:rsid w:val="004D2428"/>
    <w:rsid w:val="004D2547"/>
    <w:rsid w:val="004D2AC9"/>
    <w:rsid w:val="004D7690"/>
    <w:rsid w:val="004F2036"/>
    <w:rsid w:val="004F2D17"/>
    <w:rsid w:val="0050121D"/>
    <w:rsid w:val="0050208A"/>
    <w:rsid w:val="00503FFC"/>
    <w:rsid w:val="00510BB2"/>
    <w:rsid w:val="00521EC6"/>
    <w:rsid w:val="005240D0"/>
    <w:rsid w:val="005336FD"/>
    <w:rsid w:val="005377CC"/>
    <w:rsid w:val="0054041E"/>
    <w:rsid w:val="00540DAF"/>
    <w:rsid w:val="005414B0"/>
    <w:rsid w:val="005502A4"/>
    <w:rsid w:val="00553B0E"/>
    <w:rsid w:val="00555F84"/>
    <w:rsid w:val="00557E1E"/>
    <w:rsid w:val="005644B6"/>
    <w:rsid w:val="00567134"/>
    <w:rsid w:val="005717A1"/>
    <w:rsid w:val="0057225B"/>
    <w:rsid w:val="005750CC"/>
    <w:rsid w:val="0058347D"/>
    <w:rsid w:val="005858E2"/>
    <w:rsid w:val="0059284B"/>
    <w:rsid w:val="00594526"/>
    <w:rsid w:val="0059530C"/>
    <w:rsid w:val="005A2BA2"/>
    <w:rsid w:val="005A5DB3"/>
    <w:rsid w:val="005B1F93"/>
    <w:rsid w:val="005B54FA"/>
    <w:rsid w:val="005C05B7"/>
    <w:rsid w:val="005C34A7"/>
    <w:rsid w:val="005C58F2"/>
    <w:rsid w:val="005C7C32"/>
    <w:rsid w:val="005C7D31"/>
    <w:rsid w:val="005D0D76"/>
    <w:rsid w:val="005D2185"/>
    <w:rsid w:val="005D34D1"/>
    <w:rsid w:val="005D77E2"/>
    <w:rsid w:val="005F2C46"/>
    <w:rsid w:val="005F58FD"/>
    <w:rsid w:val="005F690A"/>
    <w:rsid w:val="005F70E2"/>
    <w:rsid w:val="005F7882"/>
    <w:rsid w:val="006003AA"/>
    <w:rsid w:val="00601F7C"/>
    <w:rsid w:val="00602017"/>
    <w:rsid w:val="0060224C"/>
    <w:rsid w:val="00605AA7"/>
    <w:rsid w:val="00621049"/>
    <w:rsid w:val="006259F6"/>
    <w:rsid w:val="006263A6"/>
    <w:rsid w:val="0062764B"/>
    <w:rsid w:val="0063086C"/>
    <w:rsid w:val="0064060C"/>
    <w:rsid w:val="006549A7"/>
    <w:rsid w:val="00660728"/>
    <w:rsid w:val="00661D7A"/>
    <w:rsid w:val="00662E73"/>
    <w:rsid w:val="00663CE8"/>
    <w:rsid w:val="00666387"/>
    <w:rsid w:val="00666D40"/>
    <w:rsid w:val="00667C31"/>
    <w:rsid w:val="00671DD2"/>
    <w:rsid w:val="00684849"/>
    <w:rsid w:val="00690220"/>
    <w:rsid w:val="00690FEA"/>
    <w:rsid w:val="00693D49"/>
    <w:rsid w:val="006A108F"/>
    <w:rsid w:val="006A6D49"/>
    <w:rsid w:val="006B239C"/>
    <w:rsid w:val="006B3211"/>
    <w:rsid w:val="006B693C"/>
    <w:rsid w:val="006C7BD0"/>
    <w:rsid w:val="006D0469"/>
    <w:rsid w:val="006D5815"/>
    <w:rsid w:val="006D598C"/>
    <w:rsid w:val="006D717D"/>
    <w:rsid w:val="006E6538"/>
    <w:rsid w:val="006E7C5D"/>
    <w:rsid w:val="006F4F7B"/>
    <w:rsid w:val="0070391A"/>
    <w:rsid w:val="00704600"/>
    <w:rsid w:val="00715946"/>
    <w:rsid w:val="00716EE3"/>
    <w:rsid w:val="00723528"/>
    <w:rsid w:val="007236E6"/>
    <w:rsid w:val="00724D97"/>
    <w:rsid w:val="00733EFE"/>
    <w:rsid w:val="007340AB"/>
    <w:rsid w:val="007362A5"/>
    <w:rsid w:val="007405CB"/>
    <w:rsid w:val="00741F76"/>
    <w:rsid w:val="00743022"/>
    <w:rsid w:val="00743816"/>
    <w:rsid w:val="00744678"/>
    <w:rsid w:val="00744C14"/>
    <w:rsid w:val="007473FC"/>
    <w:rsid w:val="007639BD"/>
    <w:rsid w:val="00763A1B"/>
    <w:rsid w:val="00764B60"/>
    <w:rsid w:val="007663F0"/>
    <w:rsid w:val="00775A53"/>
    <w:rsid w:val="00776AA3"/>
    <w:rsid w:val="007817F5"/>
    <w:rsid w:val="00784946"/>
    <w:rsid w:val="00793809"/>
    <w:rsid w:val="007B2145"/>
    <w:rsid w:val="007B3D14"/>
    <w:rsid w:val="007B4B46"/>
    <w:rsid w:val="007B58BB"/>
    <w:rsid w:val="007B775E"/>
    <w:rsid w:val="007C27CB"/>
    <w:rsid w:val="007C33DF"/>
    <w:rsid w:val="007D1F1F"/>
    <w:rsid w:val="007D3D4E"/>
    <w:rsid w:val="007E26E3"/>
    <w:rsid w:val="007E4B33"/>
    <w:rsid w:val="007E4B47"/>
    <w:rsid w:val="007E5B12"/>
    <w:rsid w:val="007F127C"/>
    <w:rsid w:val="007F1462"/>
    <w:rsid w:val="007F3C2E"/>
    <w:rsid w:val="007F4DFD"/>
    <w:rsid w:val="008003D5"/>
    <w:rsid w:val="00801689"/>
    <w:rsid w:val="00802FBE"/>
    <w:rsid w:val="00803C35"/>
    <w:rsid w:val="008116B3"/>
    <w:rsid w:val="00813AC0"/>
    <w:rsid w:val="00813B8F"/>
    <w:rsid w:val="0081778E"/>
    <w:rsid w:val="0082252E"/>
    <w:rsid w:val="0082285F"/>
    <w:rsid w:val="00831BD7"/>
    <w:rsid w:val="00844A32"/>
    <w:rsid w:val="0085213B"/>
    <w:rsid w:val="008540C6"/>
    <w:rsid w:val="00862726"/>
    <w:rsid w:val="00862AF8"/>
    <w:rsid w:val="008674E4"/>
    <w:rsid w:val="008710B4"/>
    <w:rsid w:val="00872D7D"/>
    <w:rsid w:val="00873F2F"/>
    <w:rsid w:val="00873F8E"/>
    <w:rsid w:val="00874379"/>
    <w:rsid w:val="00883AC1"/>
    <w:rsid w:val="0089077E"/>
    <w:rsid w:val="008929BE"/>
    <w:rsid w:val="0089798C"/>
    <w:rsid w:val="008A2010"/>
    <w:rsid w:val="008A346D"/>
    <w:rsid w:val="008A574A"/>
    <w:rsid w:val="008A7A8B"/>
    <w:rsid w:val="008B1FBE"/>
    <w:rsid w:val="008B2D97"/>
    <w:rsid w:val="008D14CA"/>
    <w:rsid w:val="008D2810"/>
    <w:rsid w:val="008D49FF"/>
    <w:rsid w:val="008F0E91"/>
    <w:rsid w:val="008F24A8"/>
    <w:rsid w:val="008F3768"/>
    <w:rsid w:val="008F4CFD"/>
    <w:rsid w:val="008F7E49"/>
    <w:rsid w:val="009003E2"/>
    <w:rsid w:val="0090108A"/>
    <w:rsid w:val="00903DC3"/>
    <w:rsid w:val="00906AB3"/>
    <w:rsid w:val="009112D1"/>
    <w:rsid w:val="009307EE"/>
    <w:rsid w:val="009411DD"/>
    <w:rsid w:val="00946FD2"/>
    <w:rsid w:val="00950FDF"/>
    <w:rsid w:val="009613F2"/>
    <w:rsid w:val="00963BA4"/>
    <w:rsid w:val="00965EF3"/>
    <w:rsid w:val="00966A01"/>
    <w:rsid w:val="0097159D"/>
    <w:rsid w:val="0097267D"/>
    <w:rsid w:val="00976E14"/>
    <w:rsid w:val="00994C6F"/>
    <w:rsid w:val="00995AA6"/>
    <w:rsid w:val="009A272E"/>
    <w:rsid w:val="009B6B51"/>
    <w:rsid w:val="009C1641"/>
    <w:rsid w:val="009C2EC4"/>
    <w:rsid w:val="009C3C69"/>
    <w:rsid w:val="009C47F3"/>
    <w:rsid w:val="009C4E1E"/>
    <w:rsid w:val="009D5186"/>
    <w:rsid w:val="009E019F"/>
    <w:rsid w:val="009E6C3F"/>
    <w:rsid w:val="009F38F4"/>
    <w:rsid w:val="009F7595"/>
    <w:rsid w:val="009F7E6E"/>
    <w:rsid w:val="00A0153D"/>
    <w:rsid w:val="00A04E2B"/>
    <w:rsid w:val="00A10997"/>
    <w:rsid w:val="00A10E9C"/>
    <w:rsid w:val="00A15B7C"/>
    <w:rsid w:val="00A1653D"/>
    <w:rsid w:val="00A20B45"/>
    <w:rsid w:val="00A21874"/>
    <w:rsid w:val="00A27AD7"/>
    <w:rsid w:val="00A4150E"/>
    <w:rsid w:val="00A42A3D"/>
    <w:rsid w:val="00A43322"/>
    <w:rsid w:val="00A43FAD"/>
    <w:rsid w:val="00A45FF2"/>
    <w:rsid w:val="00A4702B"/>
    <w:rsid w:val="00A513FB"/>
    <w:rsid w:val="00A51A9D"/>
    <w:rsid w:val="00A522CC"/>
    <w:rsid w:val="00A57A0C"/>
    <w:rsid w:val="00A73000"/>
    <w:rsid w:val="00A73553"/>
    <w:rsid w:val="00A749F1"/>
    <w:rsid w:val="00A75E74"/>
    <w:rsid w:val="00A8054E"/>
    <w:rsid w:val="00A82F89"/>
    <w:rsid w:val="00A84015"/>
    <w:rsid w:val="00A9087B"/>
    <w:rsid w:val="00AA28C2"/>
    <w:rsid w:val="00AA32C0"/>
    <w:rsid w:val="00AA648A"/>
    <w:rsid w:val="00AB0C38"/>
    <w:rsid w:val="00AB7AC5"/>
    <w:rsid w:val="00AC0547"/>
    <w:rsid w:val="00AD2883"/>
    <w:rsid w:val="00AE0DA8"/>
    <w:rsid w:val="00AE1162"/>
    <w:rsid w:val="00AE23C6"/>
    <w:rsid w:val="00AE2469"/>
    <w:rsid w:val="00AE4AB2"/>
    <w:rsid w:val="00AE5102"/>
    <w:rsid w:val="00B0463B"/>
    <w:rsid w:val="00B079F7"/>
    <w:rsid w:val="00B11C46"/>
    <w:rsid w:val="00B13004"/>
    <w:rsid w:val="00B16424"/>
    <w:rsid w:val="00B1673D"/>
    <w:rsid w:val="00B16B8C"/>
    <w:rsid w:val="00B32010"/>
    <w:rsid w:val="00B4421A"/>
    <w:rsid w:val="00B4535F"/>
    <w:rsid w:val="00B51797"/>
    <w:rsid w:val="00B53E97"/>
    <w:rsid w:val="00B604AE"/>
    <w:rsid w:val="00B6293D"/>
    <w:rsid w:val="00B67753"/>
    <w:rsid w:val="00B71D16"/>
    <w:rsid w:val="00B74647"/>
    <w:rsid w:val="00B76CA6"/>
    <w:rsid w:val="00B770C0"/>
    <w:rsid w:val="00B770E6"/>
    <w:rsid w:val="00B8133B"/>
    <w:rsid w:val="00B832D3"/>
    <w:rsid w:val="00B83D8E"/>
    <w:rsid w:val="00B95167"/>
    <w:rsid w:val="00BB1B85"/>
    <w:rsid w:val="00BB1D6B"/>
    <w:rsid w:val="00BB3516"/>
    <w:rsid w:val="00BC4117"/>
    <w:rsid w:val="00BF0671"/>
    <w:rsid w:val="00BF0946"/>
    <w:rsid w:val="00BF4FCF"/>
    <w:rsid w:val="00BF764A"/>
    <w:rsid w:val="00C01583"/>
    <w:rsid w:val="00C01B7E"/>
    <w:rsid w:val="00C0388B"/>
    <w:rsid w:val="00C077A2"/>
    <w:rsid w:val="00C13AF6"/>
    <w:rsid w:val="00C245DE"/>
    <w:rsid w:val="00C24D3C"/>
    <w:rsid w:val="00C373C1"/>
    <w:rsid w:val="00C376C9"/>
    <w:rsid w:val="00C40D86"/>
    <w:rsid w:val="00C455DD"/>
    <w:rsid w:val="00C51D90"/>
    <w:rsid w:val="00C5228A"/>
    <w:rsid w:val="00C5341D"/>
    <w:rsid w:val="00C53E6F"/>
    <w:rsid w:val="00C569D4"/>
    <w:rsid w:val="00C626FC"/>
    <w:rsid w:val="00C659F3"/>
    <w:rsid w:val="00C72434"/>
    <w:rsid w:val="00C74E91"/>
    <w:rsid w:val="00C7606B"/>
    <w:rsid w:val="00C77B3D"/>
    <w:rsid w:val="00C838CA"/>
    <w:rsid w:val="00C86540"/>
    <w:rsid w:val="00C95496"/>
    <w:rsid w:val="00CA0EB3"/>
    <w:rsid w:val="00CA2774"/>
    <w:rsid w:val="00CA2FC8"/>
    <w:rsid w:val="00CA764F"/>
    <w:rsid w:val="00CB64C0"/>
    <w:rsid w:val="00CB73D0"/>
    <w:rsid w:val="00CC2E3A"/>
    <w:rsid w:val="00CC3635"/>
    <w:rsid w:val="00CC53A1"/>
    <w:rsid w:val="00CD0F4D"/>
    <w:rsid w:val="00CD515A"/>
    <w:rsid w:val="00CE6E16"/>
    <w:rsid w:val="00CE72AC"/>
    <w:rsid w:val="00CE73F1"/>
    <w:rsid w:val="00CF08B2"/>
    <w:rsid w:val="00CF14E1"/>
    <w:rsid w:val="00CF266C"/>
    <w:rsid w:val="00CF599D"/>
    <w:rsid w:val="00D01C67"/>
    <w:rsid w:val="00D03F9D"/>
    <w:rsid w:val="00D05604"/>
    <w:rsid w:val="00D07244"/>
    <w:rsid w:val="00D141DC"/>
    <w:rsid w:val="00D178E3"/>
    <w:rsid w:val="00D232C8"/>
    <w:rsid w:val="00D253CA"/>
    <w:rsid w:val="00D27AA7"/>
    <w:rsid w:val="00D316C5"/>
    <w:rsid w:val="00D31AC9"/>
    <w:rsid w:val="00D35BCA"/>
    <w:rsid w:val="00D41E63"/>
    <w:rsid w:val="00D44C9D"/>
    <w:rsid w:val="00D45496"/>
    <w:rsid w:val="00D562E8"/>
    <w:rsid w:val="00D6521F"/>
    <w:rsid w:val="00D77BBD"/>
    <w:rsid w:val="00D77BD6"/>
    <w:rsid w:val="00D83C25"/>
    <w:rsid w:val="00D875D5"/>
    <w:rsid w:val="00D87850"/>
    <w:rsid w:val="00D92162"/>
    <w:rsid w:val="00D95A91"/>
    <w:rsid w:val="00DB0ABA"/>
    <w:rsid w:val="00DB10C9"/>
    <w:rsid w:val="00DB6282"/>
    <w:rsid w:val="00DC5773"/>
    <w:rsid w:val="00DC692C"/>
    <w:rsid w:val="00DD0304"/>
    <w:rsid w:val="00DD1D80"/>
    <w:rsid w:val="00DD37E1"/>
    <w:rsid w:val="00DD6586"/>
    <w:rsid w:val="00DE0B24"/>
    <w:rsid w:val="00DE3121"/>
    <w:rsid w:val="00DE694D"/>
    <w:rsid w:val="00E00DFC"/>
    <w:rsid w:val="00E0216E"/>
    <w:rsid w:val="00E03316"/>
    <w:rsid w:val="00E04E73"/>
    <w:rsid w:val="00E0559E"/>
    <w:rsid w:val="00E11323"/>
    <w:rsid w:val="00E15E9F"/>
    <w:rsid w:val="00E170A8"/>
    <w:rsid w:val="00E17B35"/>
    <w:rsid w:val="00E2380F"/>
    <w:rsid w:val="00E267FB"/>
    <w:rsid w:val="00E30EBE"/>
    <w:rsid w:val="00E353E9"/>
    <w:rsid w:val="00E3624C"/>
    <w:rsid w:val="00E41C81"/>
    <w:rsid w:val="00E437F3"/>
    <w:rsid w:val="00E43ADE"/>
    <w:rsid w:val="00E46C58"/>
    <w:rsid w:val="00E47576"/>
    <w:rsid w:val="00E5655A"/>
    <w:rsid w:val="00E5656C"/>
    <w:rsid w:val="00E60BCA"/>
    <w:rsid w:val="00E61C83"/>
    <w:rsid w:val="00E6582D"/>
    <w:rsid w:val="00E70652"/>
    <w:rsid w:val="00E75C56"/>
    <w:rsid w:val="00E77E89"/>
    <w:rsid w:val="00E77FC7"/>
    <w:rsid w:val="00E802AA"/>
    <w:rsid w:val="00E808FE"/>
    <w:rsid w:val="00E82C16"/>
    <w:rsid w:val="00E83483"/>
    <w:rsid w:val="00EA26E6"/>
    <w:rsid w:val="00EA4EC9"/>
    <w:rsid w:val="00EC031C"/>
    <w:rsid w:val="00EC4D33"/>
    <w:rsid w:val="00ED2344"/>
    <w:rsid w:val="00ED7AB7"/>
    <w:rsid w:val="00EE671A"/>
    <w:rsid w:val="00EF28CE"/>
    <w:rsid w:val="00EF3D41"/>
    <w:rsid w:val="00EF6961"/>
    <w:rsid w:val="00EF6BC8"/>
    <w:rsid w:val="00EF7196"/>
    <w:rsid w:val="00F027D0"/>
    <w:rsid w:val="00F12479"/>
    <w:rsid w:val="00F231F2"/>
    <w:rsid w:val="00F31A53"/>
    <w:rsid w:val="00F427F1"/>
    <w:rsid w:val="00F56376"/>
    <w:rsid w:val="00F56C6F"/>
    <w:rsid w:val="00F6405D"/>
    <w:rsid w:val="00F65DFB"/>
    <w:rsid w:val="00F72BBE"/>
    <w:rsid w:val="00F77A36"/>
    <w:rsid w:val="00F77F2F"/>
    <w:rsid w:val="00F83A02"/>
    <w:rsid w:val="00F90B2C"/>
    <w:rsid w:val="00F9172E"/>
    <w:rsid w:val="00F9265D"/>
    <w:rsid w:val="00F9339E"/>
    <w:rsid w:val="00F96C94"/>
    <w:rsid w:val="00F97372"/>
    <w:rsid w:val="00F97A4C"/>
    <w:rsid w:val="00FA3BBF"/>
    <w:rsid w:val="00FA63C7"/>
    <w:rsid w:val="00FA74A6"/>
    <w:rsid w:val="00FB04AE"/>
    <w:rsid w:val="00FB2C7C"/>
    <w:rsid w:val="00FB38D1"/>
    <w:rsid w:val="00FC3196"/>
    <w:rsid w:val="00FC4F87"/>
    <w:rsid w:val="00FD1836"/>
    <w:rsid w:val="00FD2F01"/>
    <w:rsid w:val="00FD36A1"/>
    <w:rsid w:val="00FE419E"/>
    <w:rsid w:val="00FE5EAB"/>
    <w:rsid w:val="00FF3F9A"/>
    <w:rsid w:val="00FF7D9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CFE52"/>
  <w15:chartTrackingRefBased/>
  <w15:docId w15:val="{5D5FAB7F-59B0-4EF9-9527-FA2A9085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421A"/>
    <w:pPr>
      <w:spacing w:line="240" w:lineRule="auto"/>
    </w:pPr>
    <w:rPr>
      <w:sz w:val="20"/>
      <w:szCs w:val="20"/>
    </w:rPr>
  </w:style>
  <w:style w:type="character" w:customStyle="1" w:styleId="FootnoteTextChar">
    <w:name w:val="Footnote Text Char"/>
    <w:basedOn w:val="DefaultParagraphFont"/>
    <w:link w:val="FootnoteText"/>
    <w:uiPriority w:val="99"/>
    <w:semiHidden/>
    <w:rsid w:val="00B4421A"/>
    <w:rPr>
      <w:sz w:val="20"/>
      <w:szCs w:val="20"/>
    </w:rPr>
  </w:style>
  <w:style w:type="character" w:styleId="FootnoteReference">
    <w:name w:val="footnote reference"/>
    <w:basedOn w:val="DefaultParagraphFont"/>
    <w:uiPriority w:val="99"/>
    <w:semiHidden/>
    <w:unhideWhenUsed/>
    <w:rsid w:val="00B4421A"/>
    <w:rPr>
      <w:vertAlign w:val="superscript"/>
    </w:rPr>
  </w:style>
  <w:style w:type="paragraph" w:styleId="BalloonText">
    <w:name w:val="Balloon Text"/>
    <w:basedOn w:val="Normal"/>
    <w:link w:val="BalloonTextChar"/>
    <w:uiPriority w:val="99"/>
    <w:semiHidden/>
    <w:unhideWhenUsed/>
    <w:rsid w:val="00106E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0C"/>
    <w:rPr>
      <w:rFonts w:ascii="Segoe UI" w:hAnsi="Segoe UI" w:cs="Segoe UI"/>
      <w:sz w:val="18"/>
      <w:szCs w:val="18"/>
    </w:rPr>
  </w:style>
  <w:style w:type="paragraph" w:styleId="ListParagraph">
    <w:name w:val="List Paragraph"/>
    <w:basedOn w:val="Normal"/>
    <w:uiPriority w:val="34"/>
    <w:qFormat/>
    <w:rsid w:val="00EF6BC8"/>
    <w:pPr>
      <w:ind w:left="720"/>
      <w:contextualSpacing/>
    </w:pPr>
  </w:style>
  <w:style w:type="character" w:styleId="CommentReference">
    <w:name w:val="annotation reference"/>
    <w:basedOn w:val="DefaultParagraphFont"/>
    <w:uiPriority w:val="99"/>
    <w:semiHidden/>
    <w:unhideWhenUsed/>
    <w:rsid w:val="009F7E6E"/>
    <w:rPr>
      <w:sz w:val="16"/>
      <w:szCs w:val="16"/>
    </w:rPr>
  </w:style>
  <w:style w:type="paragraph" w:styleId="CommentText">
    <w:name w:val="annotation text"/>
    <w:basedOn w:val="Normal"/>
    <w:link w:val="CommentTextChar"/>
    <w:uiPriority w:val="99"/>
    <w:unhideWhenUsed/>
    <w:rsid w:val="009F7E6E"/>
    <w:pPr>
      <w:spacing w:line="240" w:lineRule="auto"/>
    </w:pPr>
    <w:rPr>
      <w:sz w:val="20"/>
      <w:szCs w:val="20"/>
    </w:rPr>
  </w:style>
  <w:style w:type="character" w:customStyle="1" w:styleId="CommentTextChar">
    <w:name w:val="Comment Text Char"/>
    <w:basedOn w:val="DefaultParagraphFont"/>
    <w:link w:val="CommentText"/>
    <w:uiPriority w:val="99"/>
    <w:rsid w:val="009F7E6E"/>
    <w:rPr>
      <w:sz w:val="20"/>
      <w:szCs w:val="20"/>
    </w:rPr>
  </w:style>
  <w:style w:type="paragraph" w:styleId="CommentSubject">
    <w:name w:val="annotation subject"/>
    <w:basedOn w:val="CommentText"/>
    <w:next w:val="CommentText"/>
    <w:link w:val="CommentSubjectChar"/>
    <w:uiPriority w:val="99"/>
    <w:semiHidden/>
    <w:unhideWhenUsed/>
    <w:rsid w:val="009F7E6E"/>
    <w:rPr>
      <w:b/>
      <w:bCs/>
    </w:rPr>
  </w:style>
  <w:style w:type="character" w:customStyle="1" w:styleId="CommentSubjectChar">
    <w:name w:val="Comment Subject Char"/>
    <w:basedOn w:val="CommentTextChar"/>
    <w:link w:val="CommentSubject"/>
    <w:uiPriority w:val="99"/>
    <w:semiHidden/>
    <w:rsid w:val="009F7E6E"/>
    <w:rPr>
      <w:b/>
      <w:bCs/>
      <w:sz w:val="20"/>
      <w:szCs w:val="20"/>
    </w:rPr>
  </w:style>
  <w:style w:type="character" w:styleId="Hyperlink">
    <w:name w:val="Hyperlink"/>
    <w:basedOn w:val="DefaultParagraphFont"/>
    <w:uiPriority w:val="99"/>
    <w:unhideWhenUsed/>
    <w:rsid w:val="00407050"/>
    <w:rPr>
      <w:color w:val="0000FF"/>
      <w:u w:val="single"/>
    </w:rPr>
  </w:style>
  <w:style w:type="paragraph" w:styleId="Header">
    <w:name w:val="header"/>
    <w:basedOn w:val="Normal"/>
    <w:link w:val="HeaderChar"/>
    <w:uiPriority w:val="99"/>
    <w:unhideWhenUsed/>
    <w:rsid w:val="00EF6961"/>
    <w:pPr>
      <w:tabs>
        <w:tab w:val="center" w:pos="4513"/>
        <w:tab w:val="right" w:pos="9026"/>
      </w:tabs>
      <w:spacing w:line="240" w:lineRule="auto"/>
    </w:pPr>
  </w:style>
  <w:style w:type="character" w:customStyle="1" w:styleId="HeaderChar">
    <w:name w:val="Header Char"/>
    <w:basedOn w:val="DefaultParagraphFont"/>
    <w:link w:val="Header"/>
    <w:uiPriority w:val="99"/>
    <w:rsid w:val="00EF6961"/>
  </w:style>
  <w:style w:type="paragraph" w:styleId="Footer">
    <w:name w:val="footer"/>
    <w:basedOn w:val="Normal"/>
    <w:link w:val="FooterChar"/>
    <w:uiPriority w:val="99"/>
    <w:unhideWhenUsed/>
    <w:rsid w:val="00EF6961"/>
    <w:pPr>
      <w:tabs>
        <w:tab w:val="center" w:pos="4513"/>
        <w:tab w:val="right" w:pos="9026"/>
      </w:tabs>
      <w:spacing w:line="240" w:lineRule="auto"/>
    </w:pPr>
  </w:style>
  <w:style w:type="character" w:customStyle="1" w:styleId="FooterChar">
    <w:name w:val="Footer Char"/>
    <w:basedOn w:val="DefaultParagraphFont"/>
    <w:link w:val="Footer"/>
    <w:uiPriority w:val="99"/>
    <w:rsid w:val="00EF6961"/>
  </w:style>
  <w:style w:type="paragraph" w:styleId="Revision">
    <w:name w:val="Revision"/>
    <w:hidden/>
    <w:uiPriority w:val="99"/>
    <w:semiHidden/>
    <w:rsid w:val="008B2D97"/>
    <w:pPr>
      <w:spacing w:line="240" w:lineRule="auto"/>
    </w:pPr>
  </w:style>
  <w:style w:type="character" w:styleId="UnresolvedMention">
    <w:name w:val="Unresolved Mention"/>
    <w:basedOn w:val="DefaultParagraphFont"/>
    <w:uiPriority w:val="99"/>
    <w:semiHidden/>
    <w:unhideWhenUsed/>
    <w:rsid w:val="00663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575">
      <w:bodyDiv w:val="1"/>
      <w:marLeft w:val="0"/>
      <w:marRight w:val="0"/>
      <w:marTop w:val="0"/>
      <w:marBottom w:val="0"/>
      <w:divBdr>
        <w:top w:val="none" w:sz="0" w:space="0" w:color="auto"/>
        <w:left w:val="none" w:sz="0" w:space="0" w:color="auto"/>
        <w:bottom w:val="none" w:sz="0" w:space="0" w:color="auto"/>
        <w:right w:val="none" w:sz="0" w:space="0" w:color="auto"/>
      </w:divBdr>
    </w:div>
    <w:div w:id="9631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ckwellw@unimelb.edu.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guardian.com/politics/2019/jul/07/oxford-bullingdon-club-boris-johnson-sexism-violence-bullying-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6305-F388-AD44-A950-C0DE80DA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12254</Words>
  <Characters>69848</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Tuckwell</dc:creator>
  <cp:keywords/>
  <dc:description/>
  <cp:lastModifiedBy>William Tuckwell</cp:lastModifiedBy>
  <cp:revision>4</cp:revision>
  <dcterms:created xsi:type="dcterms:W3CDTF">2021-08-05T02:34:00Z</dcterms:created>
  <dcterms:modified xsi:type="dcterms:W3CDTF">2022-03-22T04:28:00Z</dcterms:modified>
</cp:coreProperties>
</file>