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F1F3F" w14:textId="77777777" w:rsidR="006E6F11" w:rsidRPr="005C2B2E" w:rsidRDefault="006E6F11" w:rsidP="006E6F11">
      <w:pPr>
        <w:spacing w:line="360" w:lineRule="auto"/>
        <w:jc w:val="center"/>
        <w:rPr>
          <w:sz w:val="36"/>
        </w:rPr>
      </w:pPr>
      <w:r w:rsidRPr="005C2B2E">
        <w:rPr>
          <w:noProof/>
          <w:sz w:val="36"/>
        </w:rPr>
        <mc:AlternateContent>
          <mc:Choice Requires="wps">
            <w:drawing>
              <wp:anchor distT="0" distB="0" distL="114300" distR="114300" simplePos="0" relativeHeight="251666432" behindDoc="0" locked="0" layoutInCell="1" allowOverlap="1" wp14:anchorId="5C3E512F" wp14:editId="0A88BF6F">
                <wp:simplePos x="0" y="0"/>
                <wp:positionH relativeFrom="column">
                  <wp:posOffset>111850</wp:posOffset>
                </wp:positionH>
                <wp:positionV relativeFrom="paragraph">
                  <wp:posOffset>82550</wp:posOffset>
                </wp:positionV>
                <wp:extent cx="5603149" cy="0"/>
                <wp:effectExtent l="0" t="25400" r="36195" b="25400"/>
                <wp:wrapNone/>
                <wp:docPr id="4" name="Straight Connector 4"/>
                <wp:cNvGraphicFramePr/>
                <a:graphic xmlns:a="http://schemas.openxmlformats.org/drawingml/2006/main">
                  <a:graphicData uri="http://schemas.microsoft.com/office/word/2010/wordprocessingShape">
                    <wps:wsp>
                      <wps:cNvCnPr/>
                      <wps:spPr>
                        <a:xfrm flipV="1">
                          <a:off x="0" y="0"/>
                          <a:ext cx="5603149"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FAB42B7" id="Straight Connector 4"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6.5pt" to="450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bGgeMBAAAXBAAADgAAAGRycy9lMm9Eb2MueG1srFNNbxshEL1X6n9A3OvdTdwoXXmdg6P0UrVW&#10;k/ZO2MGLBAwC6rX/fQfWXifpqVUviPl6M+8xrO4O1rA9hKjRdbxZ1JyBk9hrt+v4j6eHD7ecxSRc&#10;Lww66PgRIr9bv3+3Gn0LVzig6SEwAnGxHX3Hh5R8W1VRDmBFXKAHR0GFwYpEZthVfRAjoVtTXdX1&#10;TTVi6H1ACTGS934K8nXBVwpk+qZUhMRMx2m2VM5Qzud8VuuVaHdB+EHL0xjiH6awQjtqOkPdiyTY&#10;r6D/gLJaBoyo0kKirVApLaFwIDZN/YbN4yA8FC4kTvSzTPH/wcqv+21guu/4kjMnLD3RYwpC74bE&#10;NugcCYiBLbNOo48tpW/cNpys6Lchkz6oYJky2v+kFSgyEDF2KCofZ5XhkJgk58eb+rpZfuJMnmPV&#10;BJGhfIjpM6Bl+dJxo10WQLRi/yUmakup55TsNo6NHb++beq6pEU0un/QxuRgWSLYmMD2gp4/HZpM&#10;gxBeZJFlHDkzuYlOuaWjgQn/OyiSh8aeiL3BFFKCS2dc4yg7lymaYC48TZY3+jLM68JTfi6FsrR/&#10;UzxXlM7o0lxstcMw6fK6+0UKNeWfFZh4ZwmesT+Why7S0PYV5U4/Ja/3S7uUX/7z+jcAAAD//wMA&#10;UEsDBBQABgAIAAAAIQD2PtMS2wAAAAgBAAAPAAAAZHJzL2Rvd25yZXYueG1sTE/BTgIxEL2b8A/N&#10;mHiTVk0Qlu0SQdSTUYFwLtthd8N2umkLrH/vGA9ymnnzXt68l89614oThth40nA3VCCQSm8bqjRs&#10;1i+3YxAxGbKm9YQavjHCrBhc5Saz/kxfeFqlSrAJxcxoqFPqMiljWaMzceg7JOb2PjiTGIZK2mDO&#10;bO5aea/USDrTEH+oTYeLGsvD6ug0vLk4X27LxeZjvm0+X6v9ZPkc3rW+ue6fpiAS9ulfDL/xOToU&#10;nGnnj2SjaBk/jljJ84ErMT9Ripfd30EWubwsUPwAAAD//wMAUEsBAi0AFAAGAAgAAAAhAOSZw8D7&#10;AAAA4QEAABMAAAAAAAAAAAAAAAAAAAAAAFtDb250ZW50X1R5cGVzXS54bWxQSwECLQAUAAYACAAA&#10;ACEAI7Jq4dcAAACUAQAACwAAAAAAAAAAAAAAAAAsAQAAX3JlbHMvLnJlbHNQSwECLQAUAAYACAAA&#10;ACEAIAbGgeMBAAAXBAAADgAAAAAAAAAAAAAAAAAsAgAAZHJzL2Uyb0RvYy54bWxQSwECLQAUAAYA&#10;CAAAACEA9j7TEtsAAAAIAQAADwAAAAAAAAAAAAAAAAA7BAAAZHJzL2Rvd25yZXYueG1sUEsFBgAA&#10;AAAEAAQA8wAAAEMFAAAAAA==&#10;" strokecolor="black [3213]" strokeweight="3pt">
                <v:stroke joinstyle="miter"/>
              </v:line>
            </w:pict>
          </mc:Fallback>
        </mc:AlternateContent>
      </w:r>
    </w:p>
    <w:p w14:paraId="296F51D0" w14:textId="77777777" w:rsidR="000F7DAF" w:rsidRPr="00685AAC" w:rsidRDefault="000F7DAF" w:rsidP="000F7DAF">
      <w:pPr>
        <w:tabs>
          <w:tab w:val="left" w:pos="142"/>
        </w:tabs>
        <w:jc w:val="center"/>
        <w:rPr>
          <w:sz w:val="40"/>
          <w:szCs w:val="40"/>
        </w:rPr>
      </w:pPr>
      <w:r w:rsidRPr="005C2B2E">
        <w:rPr>
          <w:sz w:val="40"/>
          <w:szCs w:val="40"/>
        </w:rPr>
        <w:t xml:space="preserve">A Pin and a Balloon: </w:t>
      </w:r>
    </w:p>
    <w:p w14:paraId="55DA964C" w14:textId="168BEC0F" w:rsidR="000F7DAF" w:rsidRDefault="00F556B9" w:rsidP="000F7DAF">
      <w:pPr>
        <w:tabs>
          <w:tab w:val="left" w:pos="142"/>
        </w:tabs>
        <w:jc w:val="center"/>
        <w:rPr>
          <w:sz w:val="32"/>
          <w:szCs w:val="32"/>
        </w:rPr>
      </w:pPr>
      <w:r>
        <w:rPr>
          <w:sz w:val="32"/>
          <w:szCs w:val="32"/>
        </w:rPr>
        <w:t>Anthropic Fragility</w:t>
      </w:r>
      <w:r w:rsidR="005A0880">
        <w:rPr>
          <w:sz w:val="32"/>
          <w:szCs w:val="32"/>
        </w:rPr>
        <w:t xml:space="preserve"> </w:t>
      </w:r>
      <w:r>
        <w:rPr>
          <w:sz w:val="32"/>
          <w:szCs w:val="32"/>
        </w:rPr>
        <w:t>Increases</w:t>
      </w:r>
      <w:r w:rsidR="000F7DAF">
        <w:rPr>
          <w:sz w:val="32"/>
          <w:szCs w:val="32"/>
        </w:rPr>
        <w:t xml:space="preserve"> Chances of </w:t>
      </w:r>
    </w:p>
    <w:p w14:paraId="66879FD1" w14:textId="6778C554" w:rsidR="005A0880" w:rsidRDefault="00FC6AA2" w:rsidP="00FC6AA2">
      <w:pPr>
        <w:tabs>
          <w:tab w:val="left" w:pos="142"/>
          <w:tab w:val="center" w:pos="4677"/>
          <w:tab w:val="left" w:pos="7028"/>
        </w:tabs>
        <w:rPr>
          <w:sz w:val="32"/>
          <w:szCs w:val="32"/>
        </w:rPr>
      </w:pPr>
      <w:r>
        <w:rPr>
          <w:sz w:val="32"/>
          <w:szCs w:val="32"/>
        </w:rPr>
        <w:tab/>
      </w:r>
      <w:r>
        <w:rPr>
          <w:sz w:val="32"/>
          <w:szCs w:val="32"/>
        </w:rPr>
        <w:tab/>
      </w:r>
      <w:r w:rsidR="000F7DAF">
        <w:rPr>
          <w:sz w:val="32"/>
          <w:szCs w:val="32"/>
        </w:rPr>
        <w:t>Runaway Global Warming</w:t>
      </w:r>
      <w:r>
        <w:rPr>
          <w:sz w:val="32"/>
          <w:szCs w:val="32"/>
        </w:rPr>
        <w:t xml:space="preserve"> </w:t>
      </w:r>
    </w:p>
    <w:p w14:paraId="3F9FD937" w14:textId="77777777" w:rsidR="000F7DAF" w:rsidRDefault="000F7DAF" w:rsidP="00BD3A4F">
      <w:pPr>
        <w:tabs>
          <w:tab w:val="left" w:pos="142"/>
        </w:tabs>
        <w:jc w:val="center"/>
        <w:rPr>
          <w:sz w:val="40"/>
          <w:szCs w:val="40"/>
        </w:rPr>
      </w:pPr>
    </w:p>
    <w:p w14:paraId="4195FE48" w14:textId="77777777" w:rsidR="00800A66" w:rsidRPr="005C2B2E" w:rsidRDefault="00800A66" w:rsidP="00BD3A4F">
      <w:pPr>
        <w:tabs>
          <w:tab w:val="left" w:pos="142"/>
        </w:tabs>
        <w:jc w:val="center"/>
        <w:rPr>
          <w:i/>
        </w:rPr>
      </w:pPr>
      <w:r w:rsidRPr="005C2B2E">
        <w:rPr>
          <w:i/>
        </w:rPr>
        <w:t>Alexe</w:t>
      </w:r>
      <w:r w:rsidR="00DB2D81" w:rsidRPr="005C2B2E">
        <w:rPr>
          <w:i/>
        </w:rPr>
        <w:t>y</w:t>
      </w:r>
      <w:r w:rsidRPr="005C2B2E">
        <w:rPr>
          <w:i/>
        </w:rPr>
        <w:t xml:space="preserve"> Turchin</w:t>
      </w:r>
      <w:r w:rsidR="008B51A3" w:rsidRPr="005C2B2E">
        <w:rPr>
          <w:i/>
        </w:rPr>
        <w:t>,</w:t>
      </w:r>
    </w:p>
    <w:p w14:paraId="3103BBCB" w14:textId="77777777" w:rsidR="00DB2D81" w:rsidRPr="005C2B2E" w:rsidRDefault="00DB2D81" w:rsidP="00BD3A4F">
      <w:pPr>
        <w:tabs>
          <w:tab w:val="left" w:pos="142"/>
        </w:tabs>
        <w:jc w:val="center"/>
      </w:pPr>
      <w:r w:rsidRPr="005C2B2E">
        <w:t>Foundation Science for Life Extension</w:t>
      </w:r>
    </w:p>
    <w:p w14:paraId="77483555" w14:textId="77777777" w:rsidR="00EE0121" w:rsidRDefault="00F556B9" w:rsidP="00BD3A4F">
      <w:pPr>
        <w:tabs>
          <w:tab w:val="left" w:pos="142"/>
        </w:tabs>
        <w:jc w:val="center"/>
      </w:pPr>
      <w:hyperlink r:id="rId7" w:history="1">
        <w:r w:rsidR="00EE0121" w:rsidRPr="005C2B2E">
          <w:rPr>
            <w:rStyle w:val="Hyperlink"/>
          </w:rPr>
          <w:t>alexeiturchin@gmail.com</w:t>
        </w:r>
      </w:hyperlink>
      <w:r w:rsidR="00EE0121" w:rsidRPr="005C2B2E">
        <w:t xml:space="preserve"> </w:t>
      </w:r>
      <w:r w:rsidR="00DC6AC3" w:rsidRPr="005C2B2E">
        <w:t xml:space="preserve"> </w:t>
      </w:r>
    </w:p>
    <w:p w14:paraId="707B1DD6" w14:textId="77777777" w:rsidR="004B6ABB" w:rsidRPr="004B6ABB" w:rsidRDefault="004B6ABB" w:rsidP="00BD3A4F">
      <w:pPr>
        <w:tabs>
          <w:tab w:val="left" w:pos="142"/>
        </w:tabs>
        <w:jc w:val="center"/>
        <w:rPr>
          <w:i/>
        </w:rPr>
      </w:pPr>
    </w:p>
    <w:p w14:paraId="638805FB" w14:textId="06F77E00" w:rsidR="004B6ABB" w:rsidRPr="004B6ABB" w:rsidRDefault="00FC6AA2" w:rsidP="00BD3A4F">
      <w:pPr>
        <w:tabs>
          <w:tab w:val="left" w:pos="142"/>
        </w:tabs>
        <w:jc w:val="center"/>
      </w:pPr>
      <w:r>
        <w:rPr>
          <w:i/>
        </w:rPr>
        <w:t>Anonymous coauthor 1</w:t>
      </w:r>
    </w:p>
    <w:p w14:paraId="432BF20D" w14:textId="77777777" w:rsidR="004B6ABB" w:rsidRDefault="004B6ABB" w:rsidP="00BD3A4F">
      <w:pPr>
        <w:tabs>
          <w:tab w:val="left" w:pos="142"/>
        </w:tabs>
        <w:jc w:val="center"/>
      </w:pPr>
    </w:p>
    <w:p w14:paraId="04D6C14A" w14:textId="67BAB708" w:rsidR="00FC6AA2" w:rsidRPr="004B6ABB" w:rsidRDefault="00FC6AA2" w:rsidP="00FC6AA2">
      <w:pPr>
        <w:tabs>
          <w:tab w:val="left" w:pos="142"/>
        </w:tabs>
        <w:jc w:val="center"/>
      </w:pPr>
      <w:bookmarkStart w:id="0" w:name="_GoBack"/>
      <w:bookmarkEnd w:id="0"/>
      <w:r>
        <w:rPr>
          <w:i/>
        </w:rPr>
        <w:t>Anonymous coauthor 2</w:t>
      </w:r>
    </w:p>
    <w:p w14:paraId="2832EEDF" w14:textId="77777777" w:rsidR="004E5B2A" w:rsidRPr="005C2B2E" w:rsidRDefault="004E5B2A" w:rsidP="00112DA8">
      <w:pPr>
        <w:tabs>
          <w:tab w:val="left" w:pos="142"/>
        </w:tabs>
        <w:rPr>
          <w:b/>
        </w:rPr>
      </w:pPr>
    </w:p>
    <w:p w14:paraId="79C568EF" w14:textId="77777777" w:rsidR="009E751A" w:rsidRPr="005C2B2E" w:rsidRDefault="009E751A" w:rsidP="00112DA8">
      <w:pPr>
        <w:pStyle w:val="PlainText"/>
        <w:tabs>
          <w:tab w:val="left" w:pos="142"/>
        </w:tabs>
        <w:jc w:val="center"/>
        <w:outlineLvl w:val="0"/>
        <w:rPr>
          <w:rFonts w:ascii="Times New Roman" w:hAnsi="Times New Roman" w:cs="Times New Roman"/>
          <w:sz w:val="24"/>
          <w:szCs w:val="24"/>
        </w:rPr>
      </w:pPr>
    </w:p>
    <w:p w14:paraId="0CD1CFF4" w14:textId="2FBD1587" w:rsidR="007749AC" w:rsidRDefault="00DD6481" w:rsidP="00427A0A">
      <w:pPr>
        <w:pStyle w:val="NormalWeb"/>
        <w:spacing w:before="0" w:beforeAutospacing="0" w:after="0" w:afterAutospacing="0"/>
        <w:jc w:val="both"/>
        <w:rPr>
          <w:color w:val="0E101A"/>
        </w:rPr>
      </w:pPr>
      <w:r>
        <w:rPr>
          <w:rStyle w:val="Strong"/>
          <w:color w:val="0E101A"/>
        </w:rPr>
        <w:t>Abstract</w:t>
      </w:r>
      <w:r>
        <w:rPr>
          <w:color w:val="0E101A"/>
        </w:rPr>
        <w:t>: Humanity may underestimate the rate of natural global catastro</w:t>
      </w:r>
      <w:r w:rsidR="0090507B">
        <w:rPr>
          <w:color w:val="0E101A"/>
        </w:rPr>
        <w:t>phes because of the survival bias (“anthropic shadow”)</w:t>
      </w:r>
      <w:r>
        <w:rPr>
          <w:color w:val="0E101A"/>
        </w:rPr>
        <w:t>. But the</w:t>
      </w:r>
      <w:r w:rsidR="002570A3">
        <w:rPr>
          <w:color w:val="0E101A"/>
        </w:rPr>
        <w:t xml:space="preserve"> resulting</w:t>
      </w:r>
      <w:r>
        <w:rPr>
          <w:color w:val="0E101A"/>
        </w:rPr>
        <w:t xml:space="preserve"> reduction of the Earth’s </w:t>
      </w:r>
      <w:r w:rsidR="003B7336">
        <w:rPr>
          <w:color w:val="0E101A"/>
        </w:rPr>
        <w:t xml:space="preserve">future </w:t>
      </w:r>
      <w:r w:rsidR="002570A3">
        <w:rPr>
          <w:color w:val="0E101A"/>
        </w:rPr>
        <w:t>habitability duration</w:t>
      </w:r>
      <w:r w:rsidR="0090507B">
        <w:rPr>
          <w:color w:val="0E101A"/>
        </w:rPr>
        <w:t xml:space="preserve"> </w:t>
      </w:r>
      <w:r>
        <w:rPr>
          <w:color w:val="0E101A"/>
        </w:rPr>
        <w:t>is not very</w:t>
      </w:r>
      <w:r w:rsidR="002570A3">
        <w:rPr>
          <w:color w:val="0E101A"/>
        </w:rPr>
        <w:t xml:space="preserve"> large in most plausible cases (</w:t>
      </w:r>
      <w:r w:rsidR="00B610FA">
        <w:rPr>
          <w:color w:val="0E101A"/>
        </w:rPr>
        <w:t>1-2 orders of magnitude</w:t>
      </w:r>
      <w:r w:rsidR="002570A3">
        <w:rPr>
          <w:color w:val="0E101A"/>
        </w:rPr>
        <w:t>)</w:t>
      </w:r>
      <w:r>
        <w:rPr>
          <w:color w:val="0E101A"/>
        </w:rPr>
        <w:t xml:space="preserve"> and thus</w:t>
      </w:r>
      <w:r w:rsidR="00F556B9">
        <w:rPr>
          <w:color w:val="0E101A"/>
        </w:rPr>
        <w:t xml:space="preserve"> it looks like</w:t>
      </w:r>
      <w:r>
        <w:rPr>
          <w:color w:val="0E101A"/>
        </w:rPr>
        <w:t xml:space="preserve"> we still h</w:t>
      </w:r>
      <w:r w:rsidR="00112DA8">
        <w:rPr>
          <w:color w:val="0E101A"/>
        </w:rPr>
        <w:t xml:space="preserve">ave at least millions of years. </w:t>
      </w:r>
    </w:p>
    <w:p w14:paraId="50971D88" w14:textId="715CEF14" w:rsidR="00E36E11" w:rsidRDefault="003B7336" w:rsidP="007749AC">
      <w:pPr>
        <w:pStyle w:val="NormalWeb"/>
        <w:spacing w:before="0" w:beforeAutospacing="0" w:after="0" w:afterAutospacing="0"/>
        <w:ind w:firstLine="708"/>
        <w:jc w:val="both"/>
        <w:rPr>
          <w:color w:val="0E101A"/>
        </w:rPr>
      </w:pPr>
      <w:r>
        <w:t xml:space="preserve">However, anthropic shadow implies </w:t>
      </w:r>
      <w:r w:rsidRPr="00333BF1">
        <w:rPr>
          <w:i/>
        </w:rPr>
        <w:t>anthropic fragility</w:t>
      </w:r>
      <w:r>
        <w:t>: we are more likely to live in</w:t>
      </w:r>
      <w:r w:rsidR="007749AC">
        <w:t xml:space="preserve"> </w:t>
      </w:r>
      <w:r w:rsidR="00A04C19">
        <w:t>a</w:t>
      </w:r>
      <w:r>
        <w:t xml:space="preserve"> world where a</w:t>
      </w:r>
      <w:r w:rsidR="002570A3">
        <w:t xml:space="preserve"> sterilizing</w:t>
      </w:r>
      <w:r>
        <w:t xml:space="preserve"> catastrophe </w:t>
      </w:r>
      <w:r w:rsidRPr="00357A4D">
        <w:t>is long</w:t>
      </w:r>
      <w:r>
        <w:t xml:space="preserve"> overdue and could be triggered by unexpectedly small human actions. </w:t>
      </w:r>
      <w:r w:rsidR="002570A3" w:rsidRPr="00F57600">
        <w:rPr>
          <w:color w:val="0E101A"/>
        </w:rPr>
        <w:t>In the same way, an over-inflated toy balloon, which will soon burst, is very fragile</w:t>
      </w:r>
      <w:r w:rsidR="002570A3">
        <w:rPr>
          <w:color w:val="0E101A"/>
        </w:rPr>
        <w:t>.</w:t>
      </w:r>
    </w:p>
    <w:p w14:paraId="51BB0F6B" w14:textId="3DBD6827" w:rsidR="00DD6481" w:rsidRDefault="003B7336" w:rsidP="00E36E11">
      <w:pPr>
        <w:pStyle w:val="NormalWeb"/>
        <w:spacing w:before="0" w:beforeAutospacing="0" w:after="0" w:afterAutospacing="0"/>
        <w:ind w:firstLine="708"/>
        <w:jc w:val="both"/>
        <w:rPr>
          <w:color w:val="0E101A"/>
        </w:rPr>
      </w:pPr>
      <w:r>
        <w:rPr>
          <w:color w:val="0E101A"/>
        </w:rPr>
        <w:t>A</w:t>
      </w:r>
      <w:r w:rsidRPr="00F57600">
        <w:rPr>
          <w:color w:val="0E101A"/>
        </w:rPr>
        <w:t>nthropi</w:t>
      </w:r>
      <w:r>
        <w:rPr>
          <w:color w:val="0E101A"/>
        </w:rPr>
        <w:t>c fragility can manifest itself in</w:t>
      </w:r>
      <w:r w:rsidR="007749AC">
        <w:rPr>
          <w:color w:val="0E101A"/>
        </w:rPr>
        <w:t xml:space="preserve"> the</w:t>
      </w:r>
      <w:r>
        <w:rPr>
          <w:color w:val="0E101A"/>
        </w:rPr>
        <w:t xml:space="preserve"> higher chances of runaway g</w:t>
      </w:r>
      <w:r w:rsidR="00F57600" w:rsidRPr="00F57600">
        <w:rPr>
          <w:color w:val="0E101A"/>
        </w:rPr>
        <w:t>lobal warming</w:t>
      </w:r>
      <w:r w:rsidR="00DD6481">
        <w:rPr>
          <w:color w:val="0E101A"/>
        </w:rPr>
        <w:t xml:space="preserve">. </w:t>
      </w:r>
      <w:r w:rsidR="001E3624" w:rsidRPr="001E3624">
        <w:rPr>
          <w:color w:val="0E101A"/>
        </w:rPr>
        <w:t xml:space="preserve">It has often been </w:t>
      </w:r>
      <w:r w:rsidR="000D03B4">
        <w:rPr>
          <w:color w:val="0E101A"/>
        </w:rPr>
        <w:t>suggested</w:t>
      </w:r>
      <w:r w:rsidR="00112DA8">
        <w:rPr>
          <w:color w:val="0E101A"/>
        </w:rPr>
        <w:t xml:space="preserve"> that the Earth's atmosphere remained li</w:t>
      </w:r>
      <w:r w:rsidR="00077208">
        <w:rPr>
          <w:color w:val="0E101A"/>
        </w:rPr>
        <w:t>fe-</w:t>
      </w:r>
      <w:r w:rsidR="00112DA8">
        <w:rPr>
          <w:color w:val="0E101A"/>
        </w:rPr>
        <w:t>supporting</w:t>
      </w:r>
      <w:r w:rsidR="006D4A98">
        <w:rPr>
          <w:color w:val="0E101A"/>
        </w:rPr>
        <w:t xml:space="preserve"> for billions of years</w:t>
      </w:r>
      <w:r w:rsidR="00112DA8">
        <w:rPr>
          <w:color w:val="0E101A"/>
        </w:rPr>
        <w:t xml:space="preserve"> </w:t>
      </w:r>
      <w:r w:rsidR="00112DA8" w:rsidRPr="001E3624">
        <w:rPr>
          <w:color w:val="0E101A"/>
        </w:rPr>
        <w:t>by sheer chance</w:t>
      </w:r>
      <w:r w:rsidR="006D4A98">
        <w:rPr>
          <w:color w:val="0E101A"/>
        </w:rPr>
        <w:t>.</w:t>
      </w:r>
      <w:r w:rsidR="001E3624" w:rsidRPr="001E3624">
        <w:rPr>
          <w:color w:val="0E101A"/>
        </w:rPr>
        <w:t xml:space="preserve"> </w:t>
      </w:r>
      <w:r w:rsidR="006D4A98">
        <w:rPr>
          <w:color w:val="0E101A"/>
        </w:rPr>
        <w:t>T</w:t>
      </w:r>
      <w:r w:rsidR="001E3624" w:rsidRPr="001E3624">
        <w:rPr>
          <w:color w:val="0E101A"/>
        </w:rPr>
        <w:t>herefore</w:t>
      </w:r>
      <w:r w:rsidR="0054500F">
        <w:rPr>
          <w:color w:val="0E101A"/>
        </w:rPr>
        <w:t>,</w:t>
      </w:r>
      <w:r w:rsidR="001E3624" w:rsidRPr="001E3624">
        <w:rPr>
          <w:color w:val="0E101A"/>
        </w:rPr>
        <w:t xml:space="preserve"> the </w:t>
      </w:r>
      <w:r w:rsidR="0054500F">
        <w:rPr>
          <w:color w:val="0E101A"/>
        </w:rPr>
        <w:t>survival bias</w:t>
      </w:r>
      <w:r w:rsidR="001E3624" w:rsidRPr="001E3624">
        <w:rPr>
          <w:color w:val="0E101A"/>
        </w:rPr>
        <w:t xml:space="preserve"> </w:t>
      </w:r>
      <w:r w:rsidR="0054500F">
        <w:rPr>
          <w:color w:val="0E101A"/>
        </w:rPr>
        <w:t>can be</w:t>
      </w:r>
      <w:r w:rsidR="001E3624" w:rsidRPr="001E3624">
        <w:rPr>
          <w:color w:val="0E101A"/>
        </w:rPr>
        <w:t xml:space="preserve"> strong.</w:t>
      </w:r>
      <w:r w:rsidR="00DD6481">
        <w:rPr>
          <w:color w:val="0E101A"/>
        </w:rPr>
        <w:t xml:space="preserve"> It is also known that Earth-like water worlds could experience transitions into </w:t>
      </w:r>
      <w:r w:rsidR="004A3E90">
        <w:rPr>
          <w:color w:val="0E101A"/>
        </w:rPr>
        <w:t xml:space="preserve">deadly </w:t>
      </w:r>
      <w:r w:rsidR="00DD6481">
        <w:rPr>
          <w:color w:val="0E101A"/>
        </w:rPr>
        <w:t>moisture greenhouse (mean T = 65C)</w:t>
      </w:r>
      <w:r w:rsidR="004A3E90">
        <w:rPr>
          <w:color w:val="0E101A"/>
        </w:rPr>
        <w:t>.</w:t>
      </w:r>
      <w:r w:rsidR="00DD6481">
        <w:rPr>
          <w:color w:val="0E101A"/>
        </w:rPr>
        <w:t xml:space="preserve"> </w:t>
      </w:r>
      <w:r w:rsidR="00112DA8">
        <w:rPr>
          <w:color w:val="0E101A"/>
        </w:rPr>
        <w:t xml:space="preserve">This means that </w:t>
      </w:r>
      <w:r w:rsidR="00DD6481">
        <w:rPr>
          <w:color w:val="0E101A"/>
        </w:rPr>
        <w:t xml:space="preserve">relatively small anthropogenic </w:t>
      </w:r>
      <w:r w:rsidR="00AA0650">
        <w:rPr>
          <w:color w:val="0E101A"/>
        </w:rPr>
        <w:t>actions</w:t>
      </w:r>
      <w:r w:rsidR="00DD6481">
        <w:rPr>
          <w:color w:val="0E101A"/>
        </w:rPr>
        <w:t xml:space="preserve"> could put the climate above an unpredictable tipping point, which could </w:t>
      </w:r>
      <w:r w:rsidR="001E3624">
        <w:rPr>
          <w:color w:val="0E101A"/>
        </w:rPr>
        <w:t>lead to</w:t>
      </w:r>
      <w:r w:rsidR="00A04C19">
        <w:rPr>
          <w:color w:val="0E101A"/>
        </w:rPr>
        <w:t xml:space="preserve"> the</w:t>
      </w:r>
      <w:r w:rsidR="00DD6481">
        <w:rPr>
          <w:color w:val="0E101A"/>
        </w:rPr>
        <w:t xml:space="preserve"> </w:t>
      </w:r>
      <w:r w:rsidR="008316AF">
        <w:rPr>
          <w:color w:val="0E101A"/>
        </w:rPr>
        <w:t>moisture greenhouse</w:t>
      </w:r>
      <w:r w:rsidR="00DD6481">
        <w:rPr>
          <w:color w:val="0E101A"/>
        </w:rPr>
        <w:t xml:space="preserve">. </w:t>
      </w:r>
      <w:r w:rsidR="007749AC">
        <w:rPr>
          <w:color w:val="0E101A"/>
        </w:rPr>
        <w:t>Thus</w:t>
      </w:r>
      <w:r w:rsidR="002E09F3" w:rsidRPr="002E09F3">
        <w:rPr>
          <w:color w:val="0E101A"/>
        </w:rPr>
        <w:t>, it is necessary to carry out urgent geoengineering studies and prepare to prevent an</w:t>
      </w:r>
      <w:r w:rsidR="002E09F3">
        <w:rPr>
          <w:color w:val="0E101A"/>
        </w:rPr>
        <w:t xml:space="preserve"> unexpected climate catastrophe</w:t>
      </w:r>
      <w:r w:rsidR="00DD6481">
        <w:rPr>
          <w:color w:val="0E101A"/>
        </w:rPr>
        <w:t>.</w:t>
      </w:r>
    </w:p>
    <w:p w14:paraId="104B5869" w14:textId="70AD2319" w:rsidR="00DD6481" w:rsidRDefault="00DD6481" w:rsidP="00112DA8">
      <w:pPr>
        <w:pStyle w:val="NormalWeb"/>
        <w:spacing w:before="0" w:beforeAutospacing="0" w:after="0" w:afterAutospacing="0"/>
        <w:ind w:firstLine="708"/>
        <w:jc w:val="both"/>
        <w:rPr>
          <w:color w:val="0E101A"/>
        </w:rPr>
      </w:pPr>
      <w:r>
        <w:rPr>
          <w:color w:val="0E101A"/>
        </w:rPr>
        <w:t xml:space="preserve">There are three main counterarguments against the existence of the anthropic shadow: self-indication assumption (SIA), past observers and the Gaia hypothesis; we show that they fail. It was proposed that SIA exactly compensates the anthropic shadow as </w:t>
      </w:r>
      <w:r w:rsidR="00EF1B19">
        <w:rPr>
          <w:color w:val="0E101A"/>
        </w:rPr>
        <w:t>an observer unlikely to find her</w:t>
      </w:r>
      <w:r>
        <w:rPr>
          <w:color w:val="0E101A"/>
        </w:rPr>
        <w:t>self in a world with a strong anthropic shadow; however, there is a baseline level of the anthropic shadow for all habitable planets, similar to the rate of evolutionary transitions like abiogenesis.</w:t>
      </w:r>
      <w:r w:rsidR="00EF1B19">
        <w:rPr>
          <w:color w:val="0E101A"/>
        </w:rPr>
        <w:t xml:space="preserve"> There </w:t>
      </w:r>
      <w:r w:rsidR="006A2E0F">
        <w:rPr>
          <w:color w:val="0E101A"/>
        </w:rPr>
        <w:t>are</w:t>
      </w:r>
      <w:r w:rsidR="00EF1B19">
        <w:rPr>
          <w:color w:val="0E101A"/>
        </w:rPr>
        <w:t xml:space="preserve"> no “past observers” as qualified observers appeared only 50 years ago. Gaia hypothesis assumes existence of self-stabilizing feedback in climate, but new type</w:t>
      </w:r>
      <w:r w:rsidR="006A2E0F">
        <w:rPr>
          <w:color w:val="0E101A"/>
        </w:rPr>
        <w:t>s</w:t>
      </w:r>
      <w:r w:rsidR="00EF1B19">
        <w:rPr>
          <w:color w:val="0E101A"/>
        </w:rPr>
        <w:t xml:space="preserve"> of events like quick CO2 growth could override its coping ability.</w:t>
      </w:r>
    </w:p>
    <w:p w14:paraId="37E86166" w14:textId="03D8AC21" w:rsidR="00112DA8" w:rsidRDefault="00683954" w:rsidP="00112DA8">
      <w:pPr>
        <w:pStyle w:val="NormalWeb"/>
        <w:spacing w:before="0" w:beforeAutospacing="0" w:after="0" w:afterAutospacing="0"/>
        <w:ind w:firstLine="708"/>
        <w:jc w:val="both"/>
        <w:rPr>
          <w:color w:val="0E101A"/>
        </w:rPr>
      </w:pPr>
      <w:r>
        <w:rPr>
          <w:color w:val="0E101A"/>
        </w:rPr>
        <w:t>We present</w:t>
      </w:r>
      <w:r w:rsidR="00A04C19">
        <w:rPr>
          <w:color w:val="0E101A"/>
        </w:rPr>
        <w:t xml:space="preserve"> </w:t>
      </w:r>
      <w:r w:rsidR="003F21DA">
        <w:rPr>
          <w:color w:val="0E101A"/>
        </w:rPr>
        <w:t>a</w:t>
      </w:r>
      <w:r>
        <w:rPr>
          <w:color w:val="0E101A"/>
        </w:rPr>
        <w:t xml:space="preserve"> list of o</w:t>
      </w:r>
      <w:r w:rsidR="00522767" w:rsidRPr="00522767">
        <w:rPr>
          <w:color w:val="0E101A"/>
        </w:rPr>
        <w:t xml:space="preserve">ther catastrophes that may have been underestimated </w:t>
      </w:r>
      <w:r w:rsidR="00522767">
        <w:rPr>
          <w:color w:val="0E101A"/>
        </w:rPr>
        <w:t>because of</w:t>
      </w:r>
      <w:r w:rsidR="00522767" w:rsidRPr="00522767">
        <w:rPr>
          <w:color w:val="0E101A"/>
        </w:rPr>
        <w:t xml:space="preserve"> the anthropic shadow</w:t>
      </w:r>
      <w:r w:rsidR="00DD6481">
        <w:rPr>
          <w:color w:val="0E101A"/>
        </w:rPr>
        <w:t>, including collider catastrophes, nuclear war and even</w:t>
      </w:r>
      <w:r w:rsidR="00522767">
        <w:rPr>
          <w:color w:val="0E101A"/>
        </w:rPr>
        <w:t xml:space="preserve"> an</w:t>
      </w:r>
      <w:r w:rsidR="00DD6481">
        <w:rPr>
          <w:color w:val="0E101A"/>
        </w:rPr>
        <w:t xml:space="preserve"> alien invasion. </w:t>
      </w:r>
    </w:p>
    <w:p w14:paraId="358B7422" w14:textId="24F1B91A" w:rsidR="00DD6481" w:rsidRDefault="00522767" w:rsidP="00112DA8">
      <w:pPr>
        <w:pStyle w:val="NormalWeb"/>
        <w:spacing w:before="0" w:beforeAutospacing="0" w:after="0" w:afterAutospacing="0"/>
        <w:ind w:firstLine="708"/>
        <w:jc w:val="both"/>
      </w:pPr>
      <w:r w:rsidRPr="00522767">
        <w:rPr>
          <w:color w:val="0E101A"/>
        </w:rPr>
        <w:t>We also hypothesized that human intelligence is more likely to emerge in an unstable world that is nearing its end</w:t>
      </w:r>
      <w:r w:rsidR="00A12C01">
        <w:rPr>
          <w:color w:val="0E101A"/>
        </w:rPr>
        <w:t xml:space="preserve"> and thus we get a new form of Doomsday argument.</w:t>
      </w:r>
    </w:p>
    <w:p w14:paraId="249CECBB" w14:textId="77777777" w:rsidR="008C1EE9" w:rsidRDefault="008C1EE9" w:rsidP="008C1EE9">
      <w:pPr>
        <w:jc w:val="both"/>
      </w:pPr>
    </w:p>
    <w:p w14:paraId="3EF835F5" w14:textId="77777777" w:rsidR="006E6F11" w:rsidRPr="005C2B2E" w:rsidRDefault="006E6F11" w:rsidP="008E64CF">
      <w:pPr>
        <w:pStyle w:val="PlainText"/>
        <w:tabs>
          <w:tab w:val="left" w:pos="142"/>
        </w:tabs>
        <w:jc w:val="both"/>
        <w:rPr>
          <w:rFonts w:ascii="Times New Roman" w:hAnsi="Times New Roman" w:cs="Times New Roman"/>
          <w:sz w:val="24"/>
          <w:szCs w:val="24"/>
        </w:rPr>
      </w:pPr>
    </w:p>
    <w:p w14:paraId="3F5E7C79" w14:textId="77777777" w:rsidR="00357A4D" w:rsidRPr="00357A4D" w:rsidRDefault="00357A4D" w:rsidP="00357A4D">
      <w:pPr>
        <w:pStyle w:val="PlainText"/>
        <w:tabs>
          <w:tab w:val="left" w:pos="142"/>
        </w:tabs>
        <w:jc w:val="both"/>
        <w:rPr>
          <w:rFonts w:ascii="Times New Roman" w:hAnsi="Times New Roman" w:cs="Times New Roman"/>
          <w:sz w:val="24"/>
          <w:szCs w:val="24"/>
        </w:rPr>
      </w:pPr>
      <w:r w:rsidRPr="001B0DAF">
        <w:rPr>
          <w:rFonts w:ascii="Times New Roman" w:hAnsi="Times New Roman" w:cs="Times New Roman"/>
          <w:b/>
          <w:sz w:val="24"/>
          <w:szCs w:val="24"/>
        </w:rPr>
        <w:t>Highlights</w:t>
      </w:r>
      <w:r w:rsidRPr="00357A4D">
        <w:rPr>
          <w:rFonts w:ascii="Times New Roman" w:hAnsi="Times New Roman" w:cs="Times New Roman"/>
          <w:sz w:val="24"/>
          <w:szCs w:val="24"/>
        </w:rPr>
        <w:t>:</w:t>
      </w:r>
    </w:p>
    <w:p w14:paraId="4C54E4D8" w14:textId="77777777" w:rsidR="007679F0" w:rsidRDefault="00E85C9B" w:rsidP="00357A4D">
      <w:pPr>
        <w:pStyle w:val="PlainText"/>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w:t>
      </w:r>
      <w:r w:rsidR="00894EEB">
        <w:rPr>
          <w:rFonts w:ascii="Times New Roman" w:hAnsi="Times New Roman" w:cs="Times New Roman"/>
          <w:sz w:val="24"/>
          <w:szCs w:val="24"/>
        </w:rPr>
        <w:t xml:space="preserve">The </w:t>
      </w:r>
      <w:r w:rsidR="00664E7B" w:rsidRPr="00664E7B">
        <w:rPr>
          <w:rFonts w:ascii="Times New Roman" w:hAnsi="Times New Roman" w:cs="Times New Roman"/>
          <w:sz w:val="24"/>
          <w:szCs w:val="24"/>
        </w:rPr>
        <w:t>decrease</w:t>
      </w:r>
      <w:r w:rsidR="00664E7B">
        <w:rPr>
          <w:rFonts w:ascii="Times New Roman" w:hAnsi="Times New Roman" w:cs="Times New Roman"/>
          <w:sz w:val="24"/>
          <w:szCs w:val="24"/>
        </w:rPr>
        <w:t xml:space="preserve"> </w:t>
      </w:r>
      <w:r w:rsidR="0089383F">
        <w:rPr>
          <w:rFonts w:ascii="Times New Roman" w:hAnsi="Times New Roman" w:cs="Times New Roman"/>
          <w:sz w:val="24"/>
          <w:szCs w:val="24"/>
        </w:rPr>
        <w:t>of the</w:t>
      </w:r>
      <w:r w:rsidR="00532DA2">
        <w:rPr>
          <w:rFonts w:ascii="Times New Roman" w:hAnsi="Times New Roman" w:cs="Times New Roman"/>
          <w:sz w:val="24"/>
          <w:szCs w:val="24"/>
        </w:rPr>
        <w:t xml:space="preserve"> expected</w:t>
      </w:r>
      <w:r w:rsidR="0089383F" w:rsidRPr="00BA1297">
        <w:rPr>
          <w:rFonts w:ascii="Times New Roman" w:hAnsi="Times New Roman" w:cs="Times New Roman"/>
          <w:sz w:val="24"/>
          <w:szCs w:val="24"/>
        </w:rPr>
        <w:t xml:space="preserve"> </w:t>
      </w:r>
      <w:r w:rsidR="0089383F">
        <w:rPr>
          <w:rFonts w:ascii="Times New Roman" w:hAnsi="Times New Roman" w:cs="Times New Roman"/>
          <w:sz w:val="24"/>
          <w:szCs w:val="24"/>
        </w:rPr>
        <w:t xml:space="preserve">habitability </w:t>
      </w:r>
      <w:r w:rsidR="00532DA2">
        <w:rPr>
          <w:rFonts w:ascii="Times New Roman" w:hAnsi="Times New Roman" w:cs="Times New Roman"/>
          <w:sz w:val="24"/>
          <w:szCs w:val="24"/>
        </w:rPr>
        <w:t xml:space="preserve">time </w:t>
      </w:r>
      <w:r w:rsidR="0089383F">
        <w:rPr>
          <w:rFonts w:ascii="Times New Roman" w:hAnsi="Times New Roman" w:cs="Times New Roman"/>
          <w:sz w:val="24"/>
          <w:szCs w:val="24"/>
        </w:rPr>
        <w:t>of the</w:t>
      </w:r>
      <w:r w:rsidR="00167013">
        <w:rPr>
          <w:rFonts w:ascii="Times New Roman" w:hAnsi="Times New Roman" w:cs="Times New Roman"/>
          <w:sz w:val="24"/>
          <w:szCs w:val="24"/>
        </w:rPr>
        <w:t xml:space="preserve"> Earth’s </w:t>
      </w:r>
      <w:r w:rsidR="00BA1297" w:rsidRPr="00BA1297">
        <w:rPr>
          <w:rFonts w:ascii="Times New Roman" w:hAnsi="Times New Roman" w:cs="Times New Roman"/>
          <w:sz w:val="24"/>
          <w:szCs w:val="24"/>
        </w:rPr>
        <w:t xml:space="preserve">because of the </w:t>
      </w:r>
      <w:r w:rsidR="00532DA2">
        <w:rPr>
          <w:rFonts w:ascii="Times New Roman" w:hAnsi="Times New Roman" w:cs="Times New Roman"/>
          <w:sz w:val="24"/>
          <w:szCs w:val="24"/>
        </w:rPr>
        <w:t xml:space="preserve">survival </w:t>
      </w:r>
    </w:p>
    <w:p w14:paraId="21908A0C" w14:textId="6856E239" w:rsidR="008A3250" w:rsidRDefault="00532DA2" w:rsidP="00357A4D">
      <w:pPr>
        <w:pStyle w:val="PlainText"/>
        <w:tabs>
          <w:tab w:val="left" w:pos="142"/>
        </w:tabs>
        <w:jc w:val="both"/>
        <w:rPr>
          <w:rFonts w:ascii="Times New Roman" w:hAnsi="Times New Roman" w:cs="Times New Roman"/>
          <w:sz w:val="24"/>
          <w:szCs w:val="24"/>
        </w:rPr>
      </w:pPr>
      <w:r>
        <w:rPr>
          <w:rFonts w:ascii="Times New Roman" w:hAnsi="Times New Roman" w:cs="Times New Roman"/>
          <w:sz w:val="24"/>
          <w:szCs w:val="24"/>
        </w:rPr>
        <w:t>bias</w:t>
      </w:r>
      <w:r w:rsidR="003B37A0">
        <w:rPr>
          <w:rFonts w:ascii="Times New Roman" w:hAnsi="Times New Roman" w:cs="Times New Roman"/>
          <w:sz w:val="24"/>
          <w:szCs w:val="24"/>
        </w:rPr>
        <w:t xml:space="preserve"> (anthropic shadow)</w:t>
      </w:r>
      <w:r w:rsidR="00BA1297" w:rsidRPr="00BA1297">
        <w:rPr>
          <w:rFonts w:ascii="Times New Roman" w:hAnsi="Times New Roman" w:cs="Times New Roman"/>
          <w:sz w:val="24"/>
          <w:szCs w:val="24"/>
        </w:rPr>
        <w:t xml:space="preserve"> </w:t>
      </w:r>
      <w:r w:rsidR="00167013" w:rsidRPr="00167013">
        <w:rPr>
          <w:rFonts w:ascii="Times New Roman" w:hAnsi="Times New Roman" w:cs="Times New Roman"/>
          <w:sz w:val="24"/>
          <w:szCs w:val="24"/>
        </w:rPr>
        <w:t>is not very large and thus</w:t>
      </w:r>
      <w:r w:rsidR="00A12C01">
        <w:rPr>
          <w:rFonts w:ascii="Times New Roman" w:hAnsi="Times New Roman" w:cs="Times New Roman"/>
          <w:sz w:val="24"/>
          <w:szCs w:val="24"/>
        </w:rPr>
        <w:t xml:space="preserve"> it looks like that</w:t>
      </w:r>
      <w:r w:rsidR="00167013" w:rsidRPr="00167013">
        <w:rPr>
          <w:rFonts w:ascii="Times New Roman" w:hAnsi="Times New Roman" w:cs="Times New Roman"/>
          <w:sz w:val="24"/>
          <w:szCs w:val="24"/>
        </w:rPr>
        <w:t xml:space="preserve"> we still have at least millions of years</w:t>
      </w:r>
      <w:r w:rsidR="00CC541C">
        <w:rPr>
          <w:rFonts w:ascii="Times New Roman" w:hAnsi="Times New Roman" w:cs="Times New Roman"/>
          <w:sz w:val="24"/>
          <w:szCs w:val="24"/>
        </w:rPr>
        <w:t>.</w:t>
      </w:r>
      <w:r w:rsidR="008A3250">
        <w:rPr>
          <w:rFonts w:ascii="Times New Roman" w:hAnsi="Times New Roman" w:cs="Times New Roman"/>
          <w:sz w:val="24"/>
          <w:szCs w:val="24"/>
        </w:rPr>
        <w:t xml:space="preserve"> </w:t>
      </w:r>
    </w:p>
    <w:p w14:paraId="179795B2" w14:textId="780C8828" w:rsidR="00357A4D" w:rsidRPr="00357A4D" w:rsidRDefault="00AF6EA2" w:rsidP="00357A4D">
      <w:pPr>
        <w:pStyle w:val="PlainText"/>
        <w:tabs>
          <w:tab w:val="left" w:pos="142"/>
        </w:tabs>
        <w:jc w:val="both"/>
        <w:rPr>
          <w:rFonts w:ascii="Times New Roman" w:hAnsi="Times New Roman" w:cs="Times New Roman"/>
          <w:sz w:val="24"/>
          <w:szCs w:val="24"/>
        </w:rPr>
      </w:pPr>
      <w:r>
        <w:rPr>
          <w:rFonts w:ascii="Times New Roman" w:hAnsi="Times New Roman" w:cs="Times New Roman"/>
          <w:sz w:val="24"/>
          <w:szCs w:val="24"/>
        </w:rPr>
        <w:t>·</w:t>
      </w:r>
      <w:r w:rsidR="008316AF">
        <w:rPr>
          <w:rFonts w:ascii="Times New Roman" w:hAnsi="Times New Roman" w:cs="Times New Roman"/>
          <w:sz w:val="24"/>
          <w:szCs w:val="24"/>
        </w:rPr>
        <w:t xml:space="preserve"> </w:t>
      </w:r>
      <w:r w:rsidR="00A12C01">
        <w:rPr>
          <w:rFonts w:ascii="Times New Roman" w:hAnsi="Times New Roman" w:cs="Times New Roman"/>
          <w:sz w:val="24"/>
          <w:szCs w:val="24"/>
        </w:rPr>
        <w:t>But a</w:t>
      </w:r>
      <w:r>
        <w:rPr>
          <w:rFonts w:ascii="Times New Roman" w:hAnsi="Times New Roman" w:cs="Times New Roman"/>
          <w:sz w:val="24"/>
          <w:szCs w:val="24"/>
        </w:rPr>
        <w:t xml:space="preserve">nthropic shadow implies anthropic fragility: </w:t>
      </w:r>
      <w:r w:rsidR="003B7336">
        <w:rPr>
          <w:rFonts w:ascii="Times New Roman" w:hAnsi="Times New Roman" w:cs="Times New Roman"/>
          <w:sz w:val="24"/>
          <w:szCs w:val="24"/>
        </w:rPr>
        <w:t>we are more likely to live in</w:t>
      </w:r>
      <w:r w:rsidR="001B3869">
        <w:rPr>
          <w:rFonts w:ascii="Times New Roman" w:hAnsi="Times New Roman" w:cs="Times New Roman"/>
          <w:sz w:val="24"/>
          <w:szCs w:val="24"/>
        </w:rPr>
        <w:t xml:space="preserve"> a</w:t>
      </w:r>
      <w:r w:rsidR="003B7336">
        <w:rPr>
          <w:rFonts w:ascii="Times New Roman" w:hAnsi="Times New Roman" w:cs="Times New Roman"/>
          <w:sz w:val="24"/>
          <w:szCs w:val="24"/>
        </w:rPr>
        <w:t xml:space="preserve"> world where a catastrophe </w:t>
      </w:r>
      <w:r w:rsidR="00357A4D" w:rsidRPr="00357A4D">
        <w:rPr>
          <w:rFonts w:ascii="Times New Roman" w:hAnsi="Times New Roman" w:cs="Times New Roman"/>
          <w:sz w:val="24"/>
          <w:szCs w:val="24"/>
        </w:rPr>
        <w:t>is long</w:t>
      </w:r>
      <w:r w:rsidR="00FB7138">
        <w:rPr>
          <w:rFonts w:ascii="Times New Roman" w:hAnsi="Times New Roman" w:cs="Times New Roman"/>
          <w:sz w:val="24"/>
          <w:szCs w:val="24"/>
        </w:rPr>
        <w:t xml:space="preserve"> overdue</w:t>
      </w:r>
      <w:r w:rsidR="003B7336">
        <w:rPr>
          <w:rFonts w:ascii="Times New Roman" w:hAnsi="Times New Roman" w:cs="Times New Roman"/>
          <w:sz w:val="24"/>
          <w:szCs w:val="24"/>
        </w:rPr>
        <w:t xml:space="preserve"> and could be triggered by unexpectedly small human actions</w:t>
      </w:r>
      <w:r w:rsidR="00603867">
        <w:rPr>
          <w:rFonts w:ascii="Times New Roman" w:hAnsi="Times New Roman" w:cs="Times New Roman"/>
          <w:sz w:val="24"/>
          <w:szCs w:val="24"/>
        </w:rPr>
        <w:t>.</w:t>
      </w:r>
    </w:p>
    <w:p w14:paraId="2D5686D6" w14:textId="25C8C028" w:rsidR="00357A4D" w:rsidRPr="00357A4D" w:rsidRDefault="00AF6EA2" w:rsidP="00357A4D">
      <w:pPr>
        <w:pStyle w:val="PlainText"/>
        <w:tabs>
          <w:tab w:val="left" w:pos="142"/>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3867">
        <w:rPr>
          <w:rFonts w:ascii="Times New Roman" w:hAnsi="Times New Roman" w:cs="Times New Roman"/>
          <w:sz w:val="24"/>
          <w:szCs w:val="24"/>
        </w:rPr>
        <w:t>Catastrophic r</w:t>
      </w:r>
      <w:r w:rsidR="00D41FB2">
        <w:rPr>
          <w:rFonts w:ascii="Times New Roman" w:hAnsi="Times New Roman" w:cs="Times New Roman"/>
          <w:sz w:val="24"/>
          <w:szCs w:val="24"/>
        </w:rPr>
        <w:t>unaway global warming</w:t>
      </w:r>
      <w:r w:rsidR="00357A4D" w:rsidRPr="00357A4D">
        <w:rPr>
          <w:rFonts w:ascii="Times New Roman" w:hAnsi="Times New Roman" w:cs="Times New Roman"/>
          <w:sz w:val="24"/>
          <w:szCs w:val="24"/>
        </w:rPr>
        <w:t xml:space="preserve"> may be an example of such anthropic fragility, and </w:t>
      </w:r>
      <w:r w:rsidR="00664E7B" w:rsidRPr="00664E7B">
        <w:rPr>
          <w:rFonts w:ascii="Times New Roman" w:hAnsi="Times New Roman" w:cs="Times New Roman"/>
          <w:sz w:val="24"/>
          <w:szCs w:val="24"/>
        </w:rPr>
        <w:t>we cannot predict where the tipping point is.</w:t>
      </w:r>
    </w:p>
    <w:p w14:paraId="6B7F89EB" w14:textId="0C8099CA" w:rsidR="00357A4D" w:rsidRDefault="00AF6EA2" w:rsidP="00357A4D">
      <w:pPr>
        <w:pStyle w:val="PlainText"/>
        <w:tabs>
          <w:tab w:val="left" w:pos="142"/>
        </w:tabs>
        <w:jc w:val="both"/>
        <w:rPr>
          <w:rFonts w:ascii="Times New Roman" w:hAnsi="Times New Roman" w:cs="Times New Roman"/>
          <w:sz w:val="24"/>
          <w:szCs w:val="24"/>
        </w:rPr>
      </w:pPr>
      <w:r>
        <w:rPr>
          <w:rFonts w:ascii="Times New Roman" w:hAnsi="Times New Roman" w:cs="Times New Roman"/>
          <w:sz w:val="24"/>
          <w:szCs w:val="24"/>
        </w:rPr>
        <w:t>·</w:t>
      </w:r>
      <w:r w:rsidR="000C4451">
        <w:rPr>
          <w:rFonts w:ascii="Times New Roman" w:hAnsi="Times New Roman" w:cs="Times New Roman"/>
          <w:sz w:val="24"/>
          <w:szCs w:val="24"/>
        </w:rPr>
        <w:t xml:space="preserve"> </w:t>
      </w:r>
      <w:r w:rsidR="008F42A5">
        <w:rPr>
          <w:rFonts w:ascii="Times New Roman" w:hAnsi="Times New Roman" w:cs="Times New Roman"/>
          <w:sz w:val="24"/>
          <w:szCs w:val="24"/>
        </w:rPr>
        <w:t xml:space="preserve">We should </w:t>
      </w:r>
      <w:r w:rsidR="000C4451">
        <w:rPr>
          <w:rFonts w:ascii="Times New Roman" w:hAnsi="Times New Roman" w:cs="Times New Roman"/>
          <w:sz w:val="24"/>
          <w:szCs w:val="24"/>
        </w:rPr>
        <w:t>research</w:t>
      </w:r>
      <w:r w:rsidR="008F42A5">
        <w:rPr>
          <w:rFonts w:ascii="Times New Roman" w:hAnsi="Times New Roman" w:cs="Times New Roman"/>
          <w:sz w:val="24"/>
          <w:szCs w:val="24"/>
        </w:rPr>
        <w:t xml:space="preserve"> urgent geoengineering </w:t>
      </w:r>
      <w:r w:rsidR="00CF4914">
        <w:rPr>
          <w:rFonts w:ascii="Times New Roman" w:hAnsi="Times New Roman" w:cs="Times New Roman"/>
          <w:sz w:val="24"/>
          <w:szCs w:val="24"/>
        </w:rPr>
        <w:t>to</w:t>
      </w:r>
      <w:r w:rsidR="00E85C9B">
        <w:rPr>
          <w:rFonts w:ascii="Times New Roman" w:hAnsi="Times New Roman" w:cs="Times New Roman"/>
          <w:sz w:val="24"/>
          <w:szCs w:val="24"/>
        </w:rPr>
        <w:t xml:space="preserve"> counter</w:t>
      </w:r>
      <w:r w:rsidR="002271EE">
        <w:rPr>
          <w:rFonts w:ascii="Times New Roman" w:hAnsi="Times New Roman" w:cs="Times New Roman"/>
          <w:sz w:val="24"/>
          <w:szCs w:val="24"/>
        </w:rPr>
        <w:t xml:space="preserve"> the</w:t>
      </w:r>
      <w:r w:rsidR="00BF2AB4">
        <w:rPr>
          <w:rFonts w:ascii="Times New Roman" w:hAnsi="Times New Roman" w:cs="Times New Roman"/>
          <w:sz w:val="24"/>
          <w:szCs w:val="24"/>
        </w:rPr>
        <w:t xml:space="preserve"> unpredictable</w:t>
      </w:r>
      <w:r w:rsidR="008F42A5">
        <w:rPr>
          <w:rFonts w:ascii="Times New Roman" w:hAnsi="Times New Roman" w:cs="Times New Roman"/>
          <w:sz w:val="24"/>
          <w:szCs w:val="24"/>
        </w:rPr>
        <w:t xml:space="preserve"> anthropic fragility of climate.</w:t>
      </w:r>
    </w:p>
    <w:p w14:paraId="0164C9A0" w14:textId="4184E0C5" w:rsidR="00603867" w:rsidRPr="00357A4D" w:rsidRDefault="00603867" w:rsidP="00357A4D">
      <w:pPr>
        <w:pStyle w:val="PlainText"/>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w:t>
      </w:r>
      <w:r w:rsidRPr="00603867">
        <w:rPr>
          <w:rFonts w:ascii="Times New Roman" w:hAnsi="Times New Roman" w:cs="Times New Roman"/>
          <w:sz w:val="24"/>
          <w:szCs w:val="24"/>
        </w:rPr>
        <w:t xml:space="preserve">We also suggested a hypothesis that human intelligence is more likely to arise in </w:t>
      </w:r>
      <w:r w:rsidR="00A76A4E" w:rsidRPr="00A76A4E">
        <w:rPr>
          <w:rFonts w:ascii="Times New Roman" w:hAnsi="Times New Roman" w:cs="Times New Roman"/>
          <w:sz w:val="24"/>
          <w:szCs w:val="24"/>
        </w:rPr>
        <w:t>an unstabl</w:t>
      </w:r>
      <w:r w:rsidR="00A76A4E">
        <w:rPr>
          <w:rFonts w:ascii="Times New Roman" w:hAnsi="Times New Roman" w:cs="Times New Roman"/>
          <w:sz w:val="24"/>
          <w:szCs w:val="24"/>
        </w:rPr>
        <w:t>e world that is nearing its end</w:t>
      </w:r>
      <w:r w:rsidRPr="00603867">
        <w:rPr>
          <w:rFonts w:ascii="Times New Roman" w:hAnsi="Times New Roman" w:cs="Times New Roman"/>
          <w:sz w:val="24"/>
          <w:szCs w:val="24"/>
        </w:rPr>
        <w:t>.</w:t>
      </w:r>
    </w:p>
    <w:p w14:paraId="7423DA56" w14:textId="77777777" w:rsidR="00E5295D" w:rsidRDefault="00E5295D" w:rsidP="008E64CF">
      <w:pPr>
        <w:pStyle w:val="PlainText"/>
        <w:tabs>
          <w:tab w:val="left" w:pos="142"/>
        </w:tabs>
        <w:jc w:val="both"/>
        <w:rPr>
          <w:rFonts w:ascii="Times New Roman" w:hAnsi="Times New Roman" w:cs="Times New Roman"/>
          <w:sz w:val="24"/>
          <w:szCs w:val="24"/>
        </w:rPr>
      </w:pPr>
    </w:p>
    <w:p w14:paraId="1E7BFDFF" w14:textId="77777777" w:rsidR="00E5295D" w:rsidRPr="005C2B2E" w:rsidRDefault="00E5295D" w:rsidP="008E64CF">
      <w:pPr>
        <w:pStyle w:val="PlainText"/>
        <w:tabs>
          <w:tab w:val="left" w:pos="142"/>
        </w:tabs>
        <w:jc w:val="both"/>
        <w:rPr>
          <w:rFonts w:ascii="Times New Roman" w:hAnsi="Times New Roman" w:cs="Times New Roman"/>
          <w:sz w:val="24"/>
          <w:szCs w:val="24"/>
        </w:rPr>
      </w:pPr>
    </w:p>
    <w:p w14:paraId="5EBB4B35" w14:textId="77777777" w:rsidR="00BE16E5" w:rsidRPr="005C2B2E" w:rsidRDefault="00BE16E5" w:rsidP="008E64CF">
      <w:pPr>
        <w:pStyle w:val="PlainText"/>
        <w:tabs>
          <w:tab w:val="left" w:pos="142"/>
        </w:tabs>
        <w:jc w:val="both"/>
        <w:rPr>
          <w:rFonts w:ascii="Times New Roman" w:hAnsi="Times New Roman" w:cs="Times New Roman"/>
          <w:sz w:val="24"/>
          <w:szCs w:val="24"/>
        </w:rPr>
      </w:pPr>
    </w:p>
    <w:p w14:paraId="2BAC2CFB" w14:textId="77777777" w:rsidR="00BE16E5" w:rsidRPr="005C2B2E" w:rsidRDefault="00BE16E5" w:rsidP="008E64CF">
      <w:pPr>
        <w:pStyle w:val="PlainText"/>
        <w:tabs>
          <w:tab w:val="left" w:pos="142"/>
        </w:tabs>
        <w:jc w:val="both"/>
        <w:rPr>
          <w:rFonts w:ascii="Times New Roman" w:hAnsi="Times New Roman" w:cs="Times New Roman"/>
          <w:sz w:val="24"/>
          <w:szCs w:val="24"/>
        </w:rPr>
      </w:pPr>
    </w:p>
    <w:p w14:paraId="51A2E89A" w14:textId="77777777" w:rsidR="00F766A4" w:rsidRDefault="008619AD">
      <w:pPr>
        <w:pStyle w:val="TOC1"/>
        <w:tabs>
          <w:tab w:val="right" w:leader="dot" w:pos="9345"/>
        </w:tabs>
        <w:rPr>
          <w:rFonts w:asciiTheme="minorHAnsi" w:eastAsiaTheme="minorEastAsia" w:hAnsiTheme="minorHAnsi" w:cstheme="minorBidi"/>
          <w:noProof/>
        </w:rPr>
      </w:pPr>
      <w:r w:rsidRPr="005C2B2E">
        <w:fldChar w:fldCharType="begin"/>
      </w:r>
      <w:r w:rsidRPr="005C2B2E">
        <w:instrText xml:space="preserve"> TOC \o "1-3" \h \z </w:instrText>
      </w:r>
      <w:r w:rsidRPr="005C2B2E">
        <w:fldChar w:fldCharType="separate"/>
      </w:r>
      <w:hyperlink w:anchor="_Toc96087606" w:history="1">
        <w:r w:rsidR="00F766A4" w:rsidRPr="00725EA6">
          <w:rPr>
            <w:rStyle w:val="Hyperlink"/>
            <w:noProof/>
          </w:rPr>
          <w:t>1. Introduction</w:t>
        </w:r>
        <w:r w:rsidR="00F766A4">
          <w:rPr>
            <w:noProof/>
            <w:webHidden/>
          </w:rPr>
          <w:tab/>
        </w:r>
        <w:r w:rsidR="00F766A4">
          <w:rPr>
            <w:noProof/>
            <w:webHidden/>
          </w:rPr>
          <w:fldChar w:fldCharType="begin"/>
        </w:r>
        <w:r w:rsidR="00F766A4">
          <w:rPr>
            <w:noProof/>
            <w:webHidden/>
          </w:rPr>
          <w:instrText xml:space="preserve"> PAGEREF _Toc96087606 \h </w:instrText>
        </w:r>
        <w:r w:rsidR="00F766A4">
          <w:rPr>
            <w:noProof/>
            <w:webHidden/>
          </w:rPr>
        </w:r>
        <w:r w:rsidR="00F766A4">
          <w:rPr>
            <w:noProof/>
            <w:webHidden/>
          </w:rPr>
          <w:fldChar w:fldCharType="separate"/>
        </w:r>
        <w:r w:rsidR="00F766A4">
          <w:rPr>
            <w:noProof/>
            <w:webHidden/>
          </w:rPr>
          <w:t>3</w:t>
        </w:r>
        <w:r w:rsidR="00F766A4">
          <w:rPr>
            <w:noProof/>
            <w:webHidden/>
          </w:rPr>
          <w:fldChar w:fldCharType="end"/>
        </w:r>
      </w:hyperlink>
    </w:p>
    <w:p w14:paraId="71C22C31" w14:textId="77777777" w:rsidR="00F766A4" w:rsidRDefault="00F556B9">
      <w:pPr>
        <w:pStyle w:val="TOC3"/>
        <w:tabs>
          <w:tab w:val="right" w:leader="dot" w:pos="9345"/>
        </w:tabs>
        <w:rPr>
          <w:rFonts w:asciiTheme="minorHAnsi" w:eastAsiaTheme="minorEastAsia" w:hAnsiTheme="minorHAnsi" w:cstheme="minorBidi"/>
          <w:noProof/>
        </w:rPr>
      </w:pPr>
      <w:hyperlink w:anchor="_Toc96087607" w:history="1">
        <w:r w:rsidR="00F766A4" w:rsidRPr="00725EA6">
          <w:rPr>
            <w:rStyle w:val="Hyperlink"/>
            <w:noProof/>
          </w:rPr>
          <w:t>Previous literature review</w:t>
        </w:r>
        <w:r w:rsidR="00F766A4">
          <w:rPr>
            <w:noProof/>
            <w:webHidden/>
          </w:rPr>
          <w:tab/>
        </w:r>
        <w:r w:rsidR="00F766A4">
          <w:rPr>
            <w:noProof/>
            <w:webHidden/>
          </w:rPr>
          <w:fldChar w:fldCharType="begin"/>
        </w:r>
        <w:r w:rsidR="00F766A4">
          <w:rPr>
            <w:noProof/>
            <w:webHidden/>
          </w:rPr>
          <w:instrText xml:space="preserve"> PAGEREF _Toc96087607 \h </w:instrText>
        </w:r>
        <w:r w:rsidR="00F766A4">
          <w:rPr>
            <w:noProof/>
            <w:webHidden/>
          </w:rPr>
        </w:r>
        <w:r w:rsidR="00F766A4">
          <w:rPr>
            <w:noProof/>
            <w:webHidden/>
          </w:rPr>
          <w:fldChar w:fldCharType="separate"/>
        </w:r>
        <w:r w:rsidR="00F766A4">
          <w:rPr>
            <w:noProof/>
            <w:webHidden/>
          </w:rPr>
          <w:t>4</w:t>
        </w:r>
        <w:r w:rsidR="00F766A4">
          <w:rPr>
            <w:noProof/>
            <w:webHidden/>
          </w:rPr>
          <w:fldChar w:fldCharType="end"/>
        </w:r>
      </w:hyperlink>
    </w:p>
    <w:p w14:paraId="4126423F" w14:textId="77777777" w:rsidR="00F766A4" w:rsidRDefault="00F556B9">
      <w:pPr>
        <w:pStyle w:val="TOC1"/>
        <w:tabs>
          <w:tab w:val="right" w:leader="dot" w:pos="9345"/>
        </w:tabs>
        <w:rPr>
          <w:rFonts w:asciiTheme="minorHAnsi" w:eastAsiaTheme="minorEastAsia" w:hAnsiTheme="minorHAnsi" w:cstheme="minorBidi"/>
          <w:noProof/>
        </w:rPr>
      </w:pPr>
      <w:hyperlink w:anchor="_Toc96087608" w:history="1">
        <w:r w:rsidR="00F766A4" w:rsidRPr="00725EA6">
          <w:rPr>
            <w:rStyle w:val="Hyperlink"/>
            <w:noProof/>
          </w:rPr>
          <w:t>2. The central argument and a toy example</w:t>
        </w:r>
        <w:r w:rsidR="00F766A4">
          <w:rPr>
            <w:noProof/>
            <w:webHidden/>
          </w:rPr>
          <w:tab/>
        </w:r>
        <w:r w:rsidR="00F766A4">
          <w:rPr>
            <w:noProof/>
            <w:webHidden/>
          </w:rPr>
          <w:fldChar w:fldCharType="begin"/>
        </w:r>
        <w:r w:rsidR="00F766A4">
          <w:rPr>
            <w:noProof/>
            <w:webHidden/>
          </w:rPr>
          <w:instrText xml:space="preserve"> PAGEREF _Toc96087608 \h </w:instrText>
        </w:r>
        <w:r w:rsidR="00F766A4">
          <w:rPr>
            <w:noProof/>
            <w:webHidden/>
          </w:rPr>
        </w:r>
        <w:r w:rsidR="00F766A4">
          <w:rPr>
            <w:noProof/>
            <w:webHidden/>
          </w:rPr>
          <w:fldChar w:fldCharType="separate"/>
        </w:r>
        <w:r w:rsidR="00F766A4">
          <w:rPr>
            <w:noProof/>
            <w:webHidden/>
          </w:rPr>
          <w:t>5</w:t>
        </w:r>
        <w:r w:rsidR="00F766A4">
          <w:rPr>
            <w:noProof/>
            <w:webHidden/>
          </w:rPr>
          <w:fldChar w:fldCharType="end"/>
        </w:r>
      </w:hyperlink>
    </w:p>
    <w:p w14:paraId="73C83AD5" w14:textId="77777777" w:rsidR="00F766A4" w:rsidRDefault="00F556B9">
      <w:pPr>
        <w:pStyle w:val="TOC2"/>
        <w:tabs>
          <w:tab w:val="right" w:leader="dot" w:pos="9345"/>
        </w:tabs>
        <w:rPr>
          <w:rFonts w:asciiTheme="minorHAnsi" w:eastAsiaTheme="minorEastAsia" w:hAnsiTheme="minorHAnsi" w:cstheme="minorBidi"/>
          <w:noProof/>
        </w:rPr>
      </w:pPr>
      <w:hyperlink w:anchor="_Toc96087609" w:history="1">
        <w:r w:rsidR="00F766A4" w:rsidRPr="00725EA6">
          <w:rPr>
            <w:rStyle w:val="Hyperlink"/>
            <w:noProof/>
          </w:rPr>
          <w:t>2.1. Toy example</w:t>
        </w:r>
        <w:r w:rsidR="00F766A4">
          <w:rPr>
            <w:noProof/>
            <w:webHidden/>
          </w:rPr>
          <w:tab/>
        </w:r>
        <w:r w:rsidR="00F766A4">
          <w:rPr>
            <w:noProof/>
            <w:webHidden/>
          </w:rPr>
          <w:fldChar w:fldCharType="begin"/>
        </w:r>
        <w:r w:rsidR="00F766A4">
          <w:rPr>
            <w:noProof/>
            <w:webHidden/>
          </w:rPr>
          <w:instrText xml:space="preserve"> PAGEREF _Toc96087609 \h </w:instrText>
        </w:r>
        <w:r w:rsidR="00F766A4">
          <w:rPr>
            <w:noProof/>
            <w:webHidden/>
          </w:rPr>
        </w:r>
        <w:r w:rsidR="00F766A4">
          <w:rPr>
            <w:noProof/>
            <w:webHidden/>
          </w:rPr>
          <w:fldChar w:fldCharType="separate"/>
        </w:r>
        <w:r w:rsidR="00F766A4">
          <w:rPr>
            <w:noProof/>
            <w:webHidden/>
          </w:rPr>
          <w:t>5</w:t>
        </w:r>
        <w:r w:rsidR="00F766A4">
          <w:rPr>
            <w:noProof/>
            <w:webHidden/>
          </w:rPr>
          <w:fldChar w:fldCharType="end"/>
        </w:r>
      </w:hyperlink>
    </w:p>
    <w:p w14:paraId="6385F650" w14:textId="77777777" w:rsidR="00F766A4" w:rsidRDefault="00F556B9">
      <w:pPr>
        <w:pStyle w:val="TOC2"/>
        <w:tabs>
          <w:tab w:val="right" w:leader="dot" w:pos="9345"/>
        </w:tabs>
        <w:rPr>
          <w:rFonts w:asciiTheme="minorHAnsi" w:eastAsiaTheme="minorEastAsia" w:hAnsiTheme="minorHAnsi" w:cstheme="minorBidi"/>
          <w:noProof/>
        </w:rPr>
      </w:pPr>
      <w:hyperlink w:anchor="_Toc96087610" w:history="1">
        <w:r w:rsidR="00F766A4" w:rsidRPr="00725EA6">
          <w:rPr>
            <w:rStyle w:val="Hyperlink"/>
            <w:noProof/>
          </w:rPr>
          <w:t>2.2. The central argument</w:t>
        </w:r>
        <w:r w:rsidR="00F766A4">
          <w:rPr>
            <w:noProof/>
            <w:webHidden/>
          </w:rPr>
          <w:tab/>
        </w:r>
        <w:r w:rsidR="00F766A4">
          <w:rPr>
            <w:noProof/>
            <w:webHidden/>
          </w:rPr>
          <w:fldChar w:fldCharType="begin"/>
        </w:r>
        <w:r w:rsidR="00F766A4">
          <w:rPr>
            <w:noProof/>
            <w:webHidden/>
          </w:rPr>
          <w:instrText xml:space="preserve"> PAGEREF _Toc96087610 \h </w:instrText>
        </w:r>
        <w:r w:rsidR="00F766A4">
          <w:rPr>
            <w:noProof/>
            <w:webHidden/>
          </w:rPr>
        </w:r>
        <w:r w:rsidR="00F766A4">
          <w:rPr>
            <w:noProof/>
            <w:webHidden/>
          </w:rPr>
          <w:fldChar w:fldCharType="separate"/>
        </w:r>
        <w:r w:rsidR="00F766A4">
          <w:rPr>
            <w:noProof/>
            <w:webHidden/>
          </w:rPr>
          <w:t>7</w:t>
        </w:r>
        <w:r w:rsidR="00F766A4">
          <w:rPr>
            <w:noProof/>
            <w:webHidden/>
          </w:rPr>
          <w:fldChar w:fldCharType="end"/>
        </w:r>
      </w:hyperlink>
    </w:p>
    <w:p w14:paraId="25473B7F" w14:textId="77777777" w:rsidR="00F766A4" w:rsidRDefault="00F556B9">
      <w:pPr>
        <w:pStyle w:val="TOC1"/>
        <w:tabs>
          <w:tab w:val="right" w:leader="dot" w:pos="9345"/>
        </w:tabs>
        <w:rPr>
          <w:rFonts w:asciiTheme="minorHAnsi" w:eastAsiaTheme="minorEastAsia" w:hAnsiTheme="minorHAnsi" w:cstheme="minorBidi"/>
          <w:noProof/>
        </w:rPr>
      </w:pPr>
      <w:hyperlink w:anchor="_Toc96087611" w:history="1">
        <w:r w:rsidR="00F766A4" w:rsidRPr="00725EA6">
          <w:rPr>
            <w:rStyle w:val="Hyperlink"/>
            <w:noProof/>
          </w:rPr>
          <w:t>3. Anthropic fragility and global catastrophes affected by it</w:t>
        </w:r>
        <w:r w:rsidR="00F766A4">
          <w:rPr>
            <w:noProof/>
            <w:webHidden/>
          </w:rPr>
          <w:tab/>
        </w:r>
        <w:r w:rsidR="00F766A4">
          <w:rPr>
            <w:noProof/>
            <w:webHidden/>
          </w:rPr>
          <w:fldChar w:fldCharType="begin"/>
        </w:r>
        <w:r w:rsidR="00F766A4">
          <w:rPr>
            <w:noProof/>
            <w:webHidden/>
          </w:rPr>
          <w:instrText xml:space="preserve"> PAGEREF _Toc96087611 \h </w:instrText>
        </w:r>
        <w:r w:rsidR="00F766A4">
          <w:rPr>
            <w:noProof/>
            <w:webHidden/>
          </w:rPr>
        </w:r>
        <w:r w:rsidR="00F766A4">
          <w:rPr>
            <w:noProof/>
            <w:webHidden/>
          </w:rPr>
          <w:fldChar w:fldCharType="separate"/>
        </w:r>
        <w:r w:rsidR="00F766A4">
          <w:rPr>
            <w:noProof/>
            <w:webHidden/>
          </w:rPr>
          <w:t>7</w:t>
        </w:r>
        <w:r w:rsidR="00F766A4">
          <w:rPr>
            <w:noProof/>
            <w:webHidden/>
          </w:rPr>
          <w:fldChar w:fldCharType="end"/>
        </w:r>
      </w:hyperlink>
    </w:p>
    <w:p w14:paraId="38C24836" w14:textId="77777777" w:rsidR="00F766A4" w:rsidRDefault="00F556B9">
      <w:pPr>
        <w:pStyle w:val="TOC2"/>
        <w:tabs>
          <w:tab w:val="right" w:leader="dot" w:pos="9345"/>
        </w:tabs>
        <w:rPr>
          <w:rFonts w:asciiTheme="minorHAnsi" w:eastAsiaTheme="minorEastAsia" w:hAnsiTheme="minorHAnsi" w:cstheme="minorBidi"/>
          <w:noProof/>
        </w:rPr>
      </w:pPr>
      <w:hyperlink w:anchor="_Toc96087612" w:history="1">
        <w:r w:rsidR="00F766A4" w:rsidRPr="00725EA6">
          <w:rPr>
            <w:rStyle w:val="Hyperlink"/>
            <w:noProof/>
          </w:rPr>
          <w:t>3.1. Anthropic fragility: underestimation of the fragility of our environment because of the anthropic shadow</w:t>
        </w:r>
        <w:r w:rsidR="00F766A4">
          <w:rPr>
            <w:noProof/>
            <w:webHidden/>
          </w:rPr>
          <w:tab/>
        </w:r>
        <w:r w:rsidR="00F766A4">
          <w:rPr>
            <w:noProof/>
            <w:webHidden/>
          </w:rPr>
          <w:fldChar w:fldCharType="begin"/>
        </w:r>
        <w:r w:rsidR="00F766A4">
          <w:rPr>
            <w:noProof/>
            <w:webHidden/>
          </w:rPr>
          <w:instrText xml:space="preserve"> PAGEREF _Toc96087612 \h </w:instrText>
        </w:r>
        <w:r w:rsidR="00F766A4">
          <w:rPr>
            <w:noProof/>
            <w:webHidden/>
          </w:rPr>
        </w:r>
        <w:r w:rsidR="00F766A4">
          <w:rPr>
            <w:noProof/>
            <w:webHidden/>
          </w:rPr>
          <w:fldChar w:fldCharType="separate"/>
        </w:r>
        <w:r w:rsidR="00F766A4">
          <w:rPr>
            <w:noProof/>
            <w:webHidden/>
          </w:rPr>
          <w:t>7</w:t>
        </w:r>
        <w:r w:rsidR="00F766A4">
          <w:rPr>
            <w:noProof/>
            <w:webHidden/>
          </w:rPr>
          <w:fldChar w:fldCharType="end"/>
        </w:r>
      </w:hyperlink>
    </w:p>
    <w:p w14:paraId="105907A0" w14:textId="77777777" w:rsidR="00F766A4" w:rsidRDefault="00F556B9">
      <w:pPr>
        <w:pStyle w:val="TOC2"/>
        <w:tabs>
          <w:tab w:val="right" w:leader="dot" w:pos="9345"/>
        </w:tabs>
        <w:rPr>
          <w:rFonts w:asciiTheme="minorHAnsi" w:eastAsiaTheme="minorEastAsia" w:hAnsiTheme="minorHAnsi" w:cstheme="minorBidi"/>
          <w:noProof/>
        </w:rPr>
      </w:pPr>
      <w:hyperlink w:anchor="_Toc96087613" w:history="1">
        <w:r w:rsidR="00F766A4" w:rsidRPr="00725EA6">
          <w:rPr>
            <w:rStyle w:val="Hyperlink"/>
            <w:noProof/>
          </w:rPr>
          <w:t>3.2. Runaway global warming as a most dangerous form of the anthropic fragility</w:t>
        </w:r>
        <w:r w:rsidR="00F766A4">
          <w:rPr>
            <w:noProof/>
            <w:webHidden/>
          </w:rPr>
          <w:tab/>
        </w:r>
        <w:r w:rsidR="00F766A4">
          <w:rPr>
            <w:noProof/>
            <w:webHidden/>
          </w:rPr>
          <w:fldChar w:fldCharType="begin"/>
        </w:r>
        <w:r w:rsidR="00F766A4">
          <w:rPr>
            <w:noProof/>
            <w:webHidden/>
          </w:rPr>
          <w:instrText xml:space="preserve"> PAGEREF _Toc96087613 \h </w:instrText>
        </w:r>
        <w:r w:rsidR="00F766A4">
          <w:rPr>
            <w:noProof/>
            <w:webHidden/>
          </w:rPr>
        </w:r>
        <w:r w:rsidR="00F766A4">
          <w:rPr>
            <w:noProof/>
            <w:webHidden/>
          </w:rPr>
          <w:fldChar w:fldCharType="separate"/>
        </w:r>
        <w:r w:rsidR="00F766A4">
          <w:rPr>
            <w:noProof/>
            <w:webHidden/>
          </w:rPr>
          <w:t>8</w:t>
        </w:r>
        <w:r w:rsidR="00F766A4">
          <w:rPr>
            <w:noProof/>
            <w:webHidden/>
          </w:rPr>
          <w:fldChar w:fldCharType="end"/>
        </w:r>
      </w:hyperlink>
    </w:p>
    <w:p w14:paraId="42864DF5" w14:textId="77777777" w:rsidR="00F766A4" w:rsidRDefault="00F556B9">
      <w:pPr>
        <w:pStyle w:val="TOC3"/>
        <w:tabs>
          <w:tab w:val="right" w:leader="dot" w:pos="9345"/>
        </w:tabs>
        <w:rPr>
          <w:rFonts w:asciiTheme="minorHAnsi" w:eastAsiaTheme="minorEastAsia" w:hAnsiTheme="minorHAnsi" w:cstheme="minorBidi"/>
          <w:noProof/>
        </w:rPr>
      </w:pPr>
      <w:hyperlink w:anchor="_Toc96087614" w:history="1">
        <w:r w:rsidR="00F766A4" w:rsidRPr="00725EA6">
          <w:rPr>
            <w:rStyle w:val="Hyperlink"/>
            <w:noProof/>
          </w:rPr>
          <w:t>3.2.1. Moist greenhouse, tipping points and sea-floor methane</w:t>
        </w:r>
        <w:r w:rsidR="00F766A4">
          <w:rPr>
            <w:noProof/>
            <w:webHidden/>
          </w:rPr>
          <w:tab/>
        </w:r>
        <w:r w:rsidR="00F766A4">
          <w:rPr>
            <w:noProof/>
            <w:webHidden/>
          </w:rPr>
          <w:fldChar w:fldCharType="begin"/>
        </w:r>
        <w:r w:rsidR="00F766A4">
          <w:rPr>
            <w:noProof/>
            <w:webHidden/>
          </w:rPr>
          <w:instrText xml:space="preserve"> PAGEREF _Toc96087614 \h </w:instrText>
        </w:r>
        <w:r w:rsidR="00F766A4">
          <w:rPr>
            <w:noProof/>
            <w:webHidden/>
          </w:rPr>
        </w:r>
        <w:r w:rsidR="00F766A4">
          <w:rPr>
            <w:noProof/>
            <w:webHidden/>
          </w:rPr>
          <w:fldChar w:fldCharType="separate"/>
        </w:r>
        <w:r w:rsidR="00F766A4">
          <w:rPr>
            <w:noProof/>
            <w:webHidden/>
          </w:rPr>
          <w:t>8</w:t>
        </w:r>
        <w:r w:rsidR="00F766A4">
          <w:rPr>
            <w:noProof/>
            <w:webHidden/>
          </w:rPr>
          <w:fldChar w:fldCharType="end"/>
        </w:r>
      </w:hyperlink>
    </w:p>
    <w:p w14:paraId="356978C3" w14:textId="77777777" w:rsidR="00F766A4" w:rsidRDefault="00F556B9">
      <w:pPr>
        <w:pStyle w:val="TOC3"/>
        <w:tabs>
          <w:tab w:val="right" w:leader="dot" w:pos="9345"/>
        </w:tabs>
        <w:rPr>
          <w:rFonts w:asciiTheme="minorHAnsi" w:eastAsiaTheme="minorEastAsia" w:hAnsiTheme="minorHAnsi" w:cstheme="minorBidi"/>
          <w:noProof/>
        </w:rPr>
      </w:pPr>
      <w:hyperlink w:anchor="_Toc96087615" w:history="1">
        <w:r w:rsidR="00F766A4" w:rsidRPr="00725EA6">
          <w:rPr>
            <w:rStyle w:val="Hyperlink"/>
            <w:noProof/>
          </w:rPr>
          <w:t>3.2.2. Runaway Greenhouse</w:t>
        </w:r>
        <w:r w:rsidR="00F766A4">
          <w:rPr>
            <w:noProof/>
            <w:webHidden/>
          </w:rPr>
          <w:tab/>
        </w:r>
        <w:r w:rsidR="00F766A4">
          <w:rPr>
            <w:noProof/>
            <w:webHidden/>
          </w:rPr>
          <w:fldChar w:fldCharType="begin"/>
        </w:r>
        <w:r w:rsidR="00F766A4">
          <w:rPr>
            <w:noProof/>
            <w:webHidden/>
          </w:rPr>
          <w:instrText xml:space="preserve"> PAGEREF _Toc96087615 \h </w:instrText>
        </w:r>
        <w:r w:rsidR="00F766A4">
          <w:rPr>
            <w:noProof/>
            <w:webHidden/>
          </w:rPr>
        </w:r>
        <w:r w:rsidR="00F766A4">
          <w:rPr>
            <w:noProof/>
            <w:webHidden/>
          </w:rPr>
          <w:fldChar w:fldCharType="separate"/>
        </w:r>
        <w:r w:rsidR="00F766A4">
          <w:rPr>
            <w:noProof/>
            <w:webHidden/>
          </w:rPr>
          <w:t>10</w:t>
        </w:r>
        <w:r w:rsidR="00F766A4">
          <w:rPr>
            <w:noProof/>
            <w:webHidden/>
          </w:rPr>
          <w:fldChar w:fldCharType="end"/>
        </w:r>
      </w:hyperlink>
    </w:p>
    <w:p w14:paraId="2A4A92A1" w14:textId="77777777" w:rsidR="00F766A4" w:rsidRDefault="00F556B9">
      <w:pPr>
        <w:pStyle w:val="TOC3"/>
        <w:tabs>
          <w:tab w:val="right" w:leader="dot" w:pos="9345"/>
        </w:tabs>
        <w:rPr>
          <w:rFonts w:asciiTheme="minorHAnsi" w:eastAsiaTheme="minorEastAsia" w:hAnsiTheme="minorHAnsi" w:cstheme="minorBidi"/>
          <w:noProof/>
        </w:rPr>
      </w:pPr>
      <w:hyperlink w:anchor="_Toc96087616" w:history="1">
        <w:r w:rsidR="00F766A4" w:rsidRPr="00725EA6">
          <w:rPr>
            <w:rStyle w:val="Hyperlink"/>
            <w:noProof/>
          </w:rPr>
          <w:t>3.2.3. CO2 concentrations which could start runaway warming</w:t>
        </w:r>
        <w:r w:rsidR="00F766A4">
          <w:rPr>
            <w:noProof/>
            <w:webHidden/>
          </w:rPr>
          <w:tab/>
        </w:r>
        <w:r w:rsidR="00F766A4">
          <w:rPr>
            <w:noProof/>
            <w:webHidden/>
          </w:rPr>
          <w:fldChar w:fldCharType="begin"/>
        </w:r>
        <w:r w:rsidR="00F766A4">
          <w:rPr>
            <w:noProof/>
            <w:webHidden/>
          </w:rPr>
          <w:instrText xml:space="preserve"> PAGEREF _Toc96087616 \h </w:instrText>
        </w:r>
        <w:r w:rsidR="00F766A4">
          <w:rPr>
            <w:noProof/>
            <w:webHidden/>
          </w:rPr>
        </w:r>
        <w:r w:rsidR="00F766A4">
          <w:rPr>
            <w:noProof/>
            <w:webHidden/>
          </w:rPr>
          <w:fldChar w:fldCharType="separate"/>
        </w:r>
        <w:r w:rsidR="00F766A4">
          <w:rPr>
            <w:noProof/>
            <w:webHidden/>
          </w:rPr>
          <w:t>10</w:t>
        </w:r>
        <w:r w:rsidR="00F766A4">
          <w:rPr>
            <w:noProof/>
            <w:webHidden/>
          </w:rPr>
          <w:fldChar w:fldCharType="end"/>
        </w:r>
      </w:hyperlink>
    </w:p>
    <w:p w14:paraId="09E7F066" w14:textId="77777777" w:rsidR="00F766A4" w:rsidRDefault="00F556B9">
      <w:pPr>
        <w:pStyle w:val="TOC3"/>
        <w:tabs>
          <w:tab w:val="right" w:leader="dot" w:pos="9345"/>
        </w:tabs>
        <w:rPr>
          <w:rFonts w:asciiTheme="minorHAnsi" w:eastAsiaTheme="minorEastAsia" w:hAnsiTheme="minorHAnsi" w:cstheme="minorBidi"/>
          <w:noProof/>
        </w:rPr>
      </w:pPr>
      <w:hyperlink w:anchor="_Toc96087617" w:history="1">
        <w:r w:rsidR="00F766A4" w:rsidRPr="00725EA6">
          <w:rPr>
            <w:rStyle w:val="Hyperlink"/>
            <w:noProof/>
          </w:rPr>
          <w:t>3.2.4. Urgent geoengineering may be needed to counter climate models’ uncertainty</w:t>
        </w:r>
        <w:r w:rsidR="00F766A4">
          <w:rPr>
            <w:noProof/>
            <w:webHidden/>
          </w:rPr>
          <w:tab/>
        </w:r>
        <w:r w:rsidR="00F766A4">
          <w:rPr>
            <w:noProof/>
            <w:webHidden/>
          </w:rPr>
          <w:fldChar w:fldCharType="begin"/>
        </w:r>
        <w:r w:rsidR="00F766A4">
          <w:rPr>
            <w:noProof/>
            <w:webHidden/>
          </w:rPr>
          <w:instrText xml:space="preserve"> PAGEREF _Toc96087617 \h </w:instrText>
        </w:r>
        <w:r w:rsidR="00F766A4">
          <w:rPr>
            <w:noProof/>
            <w:webHidden/>
          </w:rPr>
        </w:r>
        <w:r w:rsidR="00F766A4">
          <w:rPr>
            <w:noProof/>
            <w:webHidden/>
          </w:rPr>
          <w:fldChar w:fldCharType="separate"/>
        </w:r>
        <w:r w:rsidR="00F766A4">
          <w:rPr>
            <w:noProof/>
            <w:webHidden/>
          </w:rPr>
          <w:t>12</w:t>
        </w:r>
        <w:r w:rsidR="00F766A4">
          <w:rPr>
            <w:noProof/>
            <w:webHidden/>
          </w:rPr>
          <w:fldChar w:fldCharType="end"/>
        </w:r>
      </w:hyperlink>
    </w:p>
    <w:p w14:paraId="21FE3E97" w14:textId="77777777" w:rsidR="00F766A4" w:rsidRDefault="00F556B9">
      <w:pPr>
        <w:pStyle w:val="TOC2"/>
        <w:tabs>
          <w:tab w:val="right" w:leader="dot" w:pos="9345"/>
        </w:tabs>
        <w:rPr>
          <w:rFonts w:asciiTheme="minorHAnsi" w:eastAsiaTheme="minorEastAsia" w:hAnsiTheme="minorHAnsi" w:cstheme="minorBidi"/>
          <w:noProof/>
        </w:rPr>
      </w:pPr>
      <w:hyperlink w:anchor="_Toc96087618" w:history="1">
        <w:r w:rsidR="00F766A4" w:rsidRPr="00725EA6">
          <w:rPr>
            <w:rStyle w:val="Hyperlink"/>
            <w:noProof/>
          </w:rPr>
          <w:t>3.3. Collider experiments as another type of anthropic fragility</w:t>
        </w:r>
        <w:r w:rsidR="00F766A4">
          <w:rPr>
            <w:noProof/>
            <w:webHidden/>
          </w:rPr>
          <w:tab/>
        </w:r>
        <w:r w:rsidR="00F766A4">
          <w:rPr>
            <w:noProof/>
            <w:webHidden/>
          </w:rPr>
          <w:fldChar w:fldCharType="begin"/>
        </w:r>
        <w:r w:rsidR="00F766A4">
          <w:rPr>
            <w:noProof/>
            <w:webHidden/>
          </w:rPr>
          <w:instrText xml:space="preserve"> PAGEREF _Toc96087618 \h </w:instrText>
        </w:r>
        <w:r w:rsidR="00F766A4">
          <w:rPr>
            <w:noProof/>
            <w:webHidden/>
          </w:rPr>
        </w:r>
        <w:r w:rsidR="00F766A4">
          <w:rPr>
            <w:noProof/>
            <w:webHidden/>
          </w:rPr>
          <w:fldChar w:fldCharType="separate"/>
        </w:r>
        <w:r w:rsidR="00F766A4">
          <w:rPr>
            <w:noProof/>
            <w:webHidden/>
          </w:rPr>
          <w:t>12</w:t>
        </w:r>
        <w:r w:rsidR="00F766A4">
          <w:rPr>
            <w:noProof/>
            <w:webHidden/>
          </w:rPr>
          <w:fldChar w:fldCharType="end"/>
        </w:r>
      </w:hyperlink>
    </w:p>
    <w:p w14:paraId="31B3EFE9" w14:textId="77777777" w:rsidR="00F766A4" w:rsidRDefault="00F556B9">
      <w:pPr>
        <w:pStyle w:val="TOC2"/>
        <w:tabs>
          <w:tab w:val="right" w:leader="dot" w:pos="9345"/>
        </w:tabs>
        <w:rPr>
          <w:rFonts w:asciiTheme="minorHAnsi" w:eastAsiaTheme="minorEastAsia" w:hAnsiTheme="minorHAnsi" w:cstheme="minorBidi"/>
          <w:noProof/>
        </w:rPr>
      </w:pPr>
      <w:hyperlink w:anchor="_Toc96087619" w:history="1">
        <w:r w:rsidR="00F766A4" w:rsidRPr="00725EA6">
          <w:rPr>
            <w:rStyle w:val="Hyperlink"/>
            <w:noProof/>
          </w:rPr>
          <w:t>3.4. Different types of known global catastrophes and their anthropic shadows</w:t>
        </w:r>
        <w:r w:rsidR="00F766A4">
          <w:rPr>
            <w:noProof/>
            <w:webHidden/>
          </w:rPr>
          <w:tab/>
        </w:r>
        <w:r w:rsidR="00F766A4">
          <w:rPr>
            <w:noProof/>
            <w:webHidden/>
          </w:rPr>
          <w:fldChar w:fldCharType="begin"/>
        </w:r>
        <w:r w:rsidR="00F766A4">
          <w:rPr>
            <w:noProof/>
            <w:webHidden/>
          </w:rPr>
          <w:instrText xml:space="preserve"> PAGEREF _Toc96087619 \h </w:instrText>
        </w:r>
        <w:r w:rsidR="00F766A4">
          <w:rPr>
            <w:noProof/>
            <w:webHidden/>
          </w:rPr>
        </w:r>
        <w:r w:rsidR="00F766A4">
          <w:rPr>
            <w:noProof/>
            <w:webHidden/>
          </w:rPr>
          <w:fldChar w:fldCharType="separate"/>
        </w:r>
        <w:r w:rsidR="00F766A4">
          <w:rPr>
            <w:noProof/>
            <w:webHidden/>
          </w:rPr>
          <w:t>14</w:t>
        </w:r>
        <w:r w:rsidR="00F766A4">
          <w:rPr>
            <w:noProof/>
            <w:webHidden/>
          </w:rPr>
          <w:fldChar w:fldCharType="end"/>
        </w:r>
      </w:hyperlink>
    </w:p>
    <w:p w14:paraId="5F079B4E" w14:textId="77777777" w:rsidR="00F766A4" w:rsidRDefault="00F556B9">
      <w:pPr>
        <w:pStyle w:val="TOC1"/>
        <w:tabs>
          <w:tab w:val="right" w:leader="dot" w:pos="9345"/>
        </w:tabs>
        <w:rPr>
          <w:rFonts w:asciiTheme="minorHAnsi" w:eastAsiaTheme="minorEastAsia" w:hAnsiTheme="minorHAnsi" w:cstheme="minorBidi"/>
          <w:noProof/>
        </w:rPr>
      </w:pPr>
      <w:hyperlink w:anchor="_Toc96087620" w:history="1">
        <w:r w:rsidR="00F766A4" w:rsidRPr="00725EA6">
          <w:rPr>
            <w:rStyle w:val="Hyperlink"/>
            <w:noProof/>
          </w:rPr>
          <w:t>4. Counterarguments against the anthropic shadow</w:t>
        </w:r>
        <w:r w:rsidR="00F766A4">
          <w:rPr>
            <w:noProof/>
            <w:webHidden/>
          </w:rPr>
          <w:tab/>
        </w:r>
        <w:r w:rsidR="00F766A4">
          <w:rPr>
            <w:noProof/>
            <w:webHidden/>
          </w:rPr>
          <w:fldChar w:fldCharType="begin"/>
        </w:r>
        <w:r w:rsidR="00F766A4">
          <w:rPr>
            <w:noProof/>
            <w:webHidden/>
          </w:rPr>
          <w:instrText xml:space="preserve"> PAGEREF _Toc96087620 \h </w:instrText>
        </w:r>
        <w:r w:rsidR="00F766A4">
          <w:rPr>
            <w:noProof/>
            <w:webHidden/>
          </w:rPr>
        </w:r>
        <w:r w:rsidR="00F766A4">
          <w:rPr>
            <w:noProof/>
            <w:webHidden/>
          </w:rPr>
          <w:fldChar w:fldCharType="separate"/>
        </w:r>
        <w:r w:rsidR="00F766A4">
          <w:rPr>
            <w:noProof/>
            <w:webHidden/>
          </w:rPr>
          <w:t>16</w:t>
        </w:r>
        <w:r w:rsidR="00F766A4">
          <w:rPr>
            <w:noProof/>
            <w:webHidden/>
          </w:rPr>
          <w:fldChar w:fldCharType="end"/>
        </w:r>
      </w:hyperlink>
    </w:p>
    <w:p w14:paraId="41DDDB20" w14:textId="77777777" w:rsidR="00F766A4" w:rsidRDefault="00F556B9">
      <w:pPr>
        <w:pStyle w:val="TOC2"/>
        <w:tabs>
          <w:tab w:val="right" w:leader="dot" w:pos="9345"/>
        </w:tabs>
        <w:rPr>
          <w:rFonts w:asciiTheme="minorHAnsi" w:eastAsiaTheme="minorEastAsia" w:hAnsiTheme="minorHAnsi" w:cstheme="minorBidi"/>
          <w:noProof/>
        </w:rPr>
      </w:pPr>
      <w:hyperlink w:anchor="_Toc96087621" w:history="1">
        <w:r w:rsidR="00F766A4" w:rsidRPr="00725EA6">
          <w:rPr>
            <w:rStyle w:val="Hyperlink"/>
            <w:caps/>
            <w:noProof/>
          </w:rPr>
          <w:t xml:space="preserve">4.1. </w:t>
        </w:r>
        <w:r w:rsidR="00F766A4" w:rsidRPr="00725EA6">
          <w:rPr>
            <w:rStyle w:val="Hyperlink"/>
            <w:noProof/>
          </w:rPr>
          <w:t>Self-Indication Assumption counterargument: an observer is less likely to be in a world with high anthropic shadow</w:t>
        </w:r>
        <w:r w:rsidR="00F766A4">
          <w:rPr>
            <w:noProof/>
            <w:webHidden/>
          </w:rPr>
          <w:tab/>
        </w:r>
        <w:r w:rsidR="00F766A4">
          <w:rPr>
            <w:noProof/>
            <w:webHidden/>
          </w:rPr>
          <w:fldChar w:fldCharType="begin"/>
        </w:r>
        <w:r w:rsidR="00F766A4">
          <w:rPr>
            <w:noProof/>
            <w:webHidden/>
          </w:rPr>
          <w:instrText xml:space="preserve"> PAGEREF _Toc96087621 \h </w:instrText>
        </w:r>
        <w:r w:rsidR="00F766A4">
          <w:rPr>
            <w:noProof/>
            <w:webHidden/>
          </w:rPr>
        </w:r>
        <w:r w:rsidR="00F766A4">
          <w:rPr>
            <w:noProof/>
            <w:webHidden/>
          </w:rPr>
          <w:fldChar w:fldCharType="separate"/>
        </w:r>
        <w:r w:rsidR="00F766A4">
          <w:rPr>
            <w:noProof/>
            <w:webHidden/>
          </w:rPr>
          <w:t>16</w:t>
        </w:r>
        <w:r w:rsidR="00F766A4">
          <w:rPr>
            <w:noProof/>
            <w:webHidden/>
          </w:rPr>
          <w:fldChar w:fldCharType="end"/>
        </w:r>
      </w:hyperlink>
    </w:p>
    <w:p w14:paraId="772C21A7" w14:textId="77777777" w:rsidR="00F766A4" w:rsidRDefault="00F556B9">
      <w:pPr>
        <w:pStyle w:val="TOC2"/>
        <w:tabs>
          <w:tab w:val="right" w:leader="dot" w:pos="9345"/>
        </w:tabs>
        <w:rPr>
          <w:rFonts w:asciiTheme="minorHAnsi" w:eastAsiaTheme="minorEastAsia" w:hAnsiTheme="minorHAnsi" w:cstheme="minorBidi"/>
          <w:noProof/>
        </w:rPr>
      </w:pPr>
      <w:hyperlink w:anchor="_Toc96087622" w:history="1">
        <w:r w:rsidR="00F766A4" w:rsidRPr="00725EA6">
          <w:rPr>
            <w:rStyle w:val="Hyperlink"/>
            <w:noProof/>
          </w:rPr>
          <w:t>4.2. “Early observers” counterargument</w:t>
        </w:r>
        <w:r w:rsidR="00F766A4">
          <w:rPr>
            <w:noProof/>
            <w:webHidden/>
          </w:rPr>
          <w:tab/>
        </w:r>
        <w:r w:rsidR="00F766A4">
          <w:rPr>
            <w:noProof/>
            <w:webHidden/>
          </w:rPr>
          <w:fldChar w:fldCharType="begin"/>
        </w:r>
        <w:r w:rsidR="00F766A4">
          <w:rPr>
            <w:noProof/>
            <w:webHidden/>
          </w:rPr>
          <w:instrText xml:space="preserve"> PAGEREF _Toc96087622 \h </w:instrText>
        </w:r>
        <w:r w:rsidR="00F766A4">
          <w:rPr>
            <w:noProof/>
            <w:webHidden/>
          </w:rPr>
        </w:r>
        <w:r w:rsidR="00F766A4">
          <w:rPr>
            <w:noProof/>
            <w:webHidden/>
          </w:rPr>
          <w:fldChar w:fldCharType="separate"/>
        </w:r>
        <w:r w:rsidR="00F766A4">
          <w:rPr>
            <w:noProof/>
            <w:webHidden/>
          </w:rPr>
          <w:t>18</w:t>
        </w:r>
        <w:r w:rsidR="00F766A4">
          <w:rPr>
            <w:noProof/>
            <w:webHidden/>
          </w:rPr>
          <w:fldChar w:fldCharType="end"/>
        </w:r>
      </w:hyperlink>
    </w:p>
    <w:p w14:paraId="73140B5C" w14:textId="77777777" w:rsidR="00F766A4" w:rsidRDefault="00F556B9">
      <w:pPr>
        <w:pStyle w:val="TOC3"/>
        <w:tabs>
          <w:tab w:val="right" w:leader="dot" w:pos="9345"/>
        </w:tabs>
        <w:rPr>
          <w:rFonts w:asciiTheme="minorHAnsi" w:eastAsiaTheme="minorEastAsia" w:hAnsiTheme="minorHAnsi" w:cstheme="minorBidi"/>
          <w:noProof/>
        </w:rPr>
      </w:pPr>
      <w:hyperlink w:anchor="_Toc96087623" w:history="1">
        <w:r w:rsidR="00F766A4" w:rsidRPr="00725EA6">
          <w:rPr>
            <w:rStyle w:val="Hyperlink"/>
            <w:noProof/>
          </w:rPr>
          <w:t>4.2.1. Early observerhood</w:t>
        </w:r>
        <w:r w:rsidR="00F766A4">
          <w:rPr>
            <w:noProof/>
            <w:webHidden/>
          </w:rPr>
          <w:tab/>
        </w:r>
        <w:r w:rsidR="00F766A4">
          <w:rPr>
            <w:noProof/>
            <w:webHidden/>
          </w:rPr>
          <w:fldChar w:fldCharType="begin"/>
        </w:r>
        <w:r w:rsidR="00F766A4">
          <w:rPr>
            <w:noProof/>
            <w:webHidden/>
          </w:rPr>
          <w:instrText xml:space="preserve"> PAGEREF _Toc96087623 \h </w:instrText>
        </w:r>
        <w:r w:rsidR="00F766A4">
          <w:rPr>
            <w:noProof/>
            <w:webHidden/>
          </w:rPr>
        </w:r>
        <w:r w:rsidR="00F766A4">
          <w:rPr>
            <w:noProof/>
            <w:webHidden/>
          </w:rPr>
          <w:fldChar w:fldCharType="separate"/>
        </w:r>
        <w:r w:rsidR="00F766A4">
          <w:rPr>
            <w:noProof/>
            <w:webHidden/>
          </w:rPr>
          <w:t>18</w:t>
        </w:r>
        <w:r w:rsidR="00F766A4">
          <w:rPr>
            <w:noProof/>
            <w:webHidden/>
          </w:rPr>
          <w:fldChar w:fldCharType="end"/>
        </w:r>
      </w:hyperlink>
    </w:p>
    <w:p w14:paraId="6304C6D3" w14:textId="77777777" w:rsidR="00F766A4" w:rsidRDefault="00F556B9">
      <w:pPr>
        <w:pStyle w:val="TOC3"/>
        <w:tabs>
          <w:tab w:val="right" w:leader="dot" w:pos="9345"/>
        </w:tabs>
        <w:rPr>
          <w:rFonts w:asciiTheme="minorHAnsi" w:eastAsiaTheme="minorEastAsia" w:hAnsiTheme="minorHAnsi" w:cstheme="minorBidi"/>
          <w:noProof/>
        </w:rPr>
      </w:pPr>
      <w:hyperlink w:anchor="_Toc96087624" w:history="1">
        <w:r w:rsidR="00F766A4" w:rsidRPr="00725EA6">
          <w:rPr>
            <w:rStyle w:val="Hyperlink"/>
            <w:noProof/>
          </w:rPr>
          <w:t>4.2.2. Qualified observers</w:t>
        </w:r>
        <w:r w:rsidR="00F766A4">
          <w:rPr>
            <w:noProof/>
            <w:webHidden/>
          </w:rPr>
          <w:tab/>
        </w:r>
        <w:r w:rsidR="00F766A4">
          <w:rPr>
            <w:noProof/>
            <w:webHidden/>
          </w:rPr>
          <w:fldChar w:fldCharType="begin"/>
        </w:r>
        <w:r w:rsidR="00F766A4">
          <w:rPr>
            <w:noProof/>
            <w:webHidden/>
          </w:rPr>
          <w:instrText xml:space="preserve"> PAGEREF _Toc96087624 \h </w:instrText>
        </w:r>
        <w:r w:rsidR="00F766A4">
          <w:rPr>
            <w:noProof/>
            <w:webHidden/>
          </w:rPr>
        </w:r>
        <w:r w:rsidR="00F766A4">
          <w:rPr>
            <w:noProof/>
            <w:webHidden/>
          </w:rPr>
          <w:fldChar w:fldCharType="separate"/>
        </w:r>
        <w:r w:rsidR="00F766A4">
          <w:rPr>
            <w:noProof/>
            <w:webHidden/>
          </w:rPr>
          <w:t>19</w:t>
        </w:r>
        <w:r w:rsidR="00F766A4">
          <w:rPr>
            <w:noProof/>
            <w:webHidden/>
          </w:rPr>
          <w:fldChar w:fldCharType="end"/>
        </w:r>
      </w:hyperlink>
    </w:p>
    <w:p w14:paraId="494C76FA" w14:textId="77777777" w:rsidR="00F766A4" w:rsidRDefault="00F556B9">
      <w:pPr>
        <w:pStyle w:val="TOC3"/>
        <w:tabs>
          <w:tab w:val="right" w:leader="dot" w:pos="9345"/>
        </w:tabs>
        <w:rPr>
          <w:rFonts w:asciiTheme="minorHAnsi" w:eastAsiaTheme="minorEastAsia" w:hAnsiTheme="minorHAnsi" w:cstheme="minorBidi"/>
          <w:noProof/>
        </w:rPr>
      </w:pPr>
      <w:hyperlink w:anchor="_Toc96087625" w:history="1">
        <w:r w:rsidR="00F766A4" w:rsidRPr="00725EA6">
          <w:rPr>
            <w:rStyle w:val="Hyperlink"/>
            <w:noProof/>
          </w:rPr>
          <w:t>4.2.3. Time until nuclear war</w:t>
        </w:r>
        <w:r w:rsidR="00F766A4">
          <w:rPr>
            <w:noProof/>
            <w:webHidden/>
          </w:rPr>
          <w:tab/>
        </w:r>
        <w:r w:rsidR="00F766A4">
          <w:rPr>
            <w:noProof/>
            <w:webHidden/>
          </w:rPr>
          <w:fldChar w:fldCharType="begin"/>
        </w:r>
        <w:r w:rsidR="00F766A4">
          <w:rPr>
            <w:noProof/>
            <w:webHidden/>
          </w:rPr>
          <w:instrText xml:space="preserve"> PAGEREF _Toc96087625 \h </w:instrText>
        </w:r>
        <w:r w:rsidR="00F766A4">
          <w:rPr>
            <w:noProof/>
            <w:webHidden/>
          </w:rPr>
        </w:r>
        <w:r w:rsidR="00F766A4">
          <w:rPr>
            <w:noProof/>
            <w:webHidden/>
          </w:rPr>
          <w:fldChar w:fldCharType="separate"/>
        </w:r>
        <w:r w:rsidR="00F766A4">
          <w:rPr>
            <w:noProof/>
            <w:webHidden/>
          </w:rPr>
          <w:t>19</w:t>
        </w:r>
        <w:r w:rsidR="00F766A4">
          <w:rPr>
            <w:noProof/>
            <w:webHidden/>
          </w:rPr>
          <w:fldChar w:fldCharType="end"/>
        </w:r>
      </w:hyperlink>
    </w:p>
    <w:p w14:paraId="157D24FF" w14:textId="77777777" w:rsidR="00F766A4" w:rsidRDefault="00F556B9">
      <w:pPr>
        <w:pStyle w:val="TOC2"/>
        <w:tabs>
          <w:tab w:val="right" w:leader="dot" w:pos="9345"/>
        </w:tabs>
        <w:rPr>
          <w:rFonts w:asciiTheme="minorHAnsi" w:eastAsiaTheme="minorEastAsia" w:hAnsiTheme="minorHAnsi" w:cstheme="minorBidi"/>
          <w:noProof/>
        </w:rPr>
      </w:pPr>
      <w:hyperlink w:anchor="_Toc96087626" w:history="1">
        <w:r w:rsidR="00F766A4" w:rsidRPr="00725EA6">
          <w:rPr>
            <w:rStyle w:val="Hyperlink"/>
            <w:noProof/>
          </w:rPr>
          <w:t>4.3. Gaia counterargument</w:t>
        </w:r>
        <w:r w:rsidR="00F766A4">
          <w:rPr>
            <w:noProof/>
            <w:webHidden/>
          </w:rPr>
          <w:tab/>
        </w:r>
        <w:r w:rsidR="00F766A4">
          <w:rPr>
            <w:noProof/>
            <w:webHidden/>
          </w:rPr>
          <w:fldChar w:fldCharType="begin"/>
        </w:r>
        <w:r w:rsidR="00F766A4">
          <w:rPr>
            <w:noProof/>
            <w:webHidden/>
          </w:rPr>
          <w:instrText xml:space="preserve"> PAGEREF _Toc96087626 \h </w:instrText>
        </w:r>
        <w:r w:rsidR="00F766A4">
          <w:rPr>
            <w:noProof/>
            <w:webHidden/>
          </w:rPr>
        </w:r>
        <w:r w:rsidR="00F766A4">
          <w:rPr>
            <w:noProof/>
            <w:webHidden/>
          </w:rPr>
          <w:fldChar w:fldCharType="separate"/>
        </w:r>
        <w:r w:rsidR="00F766A4">
          <w:rPr>
            <w:noProof/>
            <w:webHidden/>
          </w:rPr>
          <w:t>20</w:t>
        </w:r>
        <w:r w:rsidR="00F766A4">
          <w:rPr>
            <w:noProof/>
            <w:webHidden/>
          </w:rPr>
          <w:fldChar w:fldCharType="end"/>
        </w:r>
      </w:hyperlink>
    </w:p>
    <w:p w14:paraId="7D010BBF" w14:textId="77777777" w:rsidR="00F766A4" w:rsidRDefault="00F556B9">
      <w:pPr>
        <w:pStyle w:val="TOC2"/>
        <w:tabs>
          <w:tab w:val="right" w:leader="dot" w:pos="9345"/>
        </w:tabs>
        <w:rPr>
          <w:rFonts w:asciiTheme="minorHAnsi" w:eastAsiaTheme="minorEastAsia" w:hAnsiTheme="minorHAnsi" w:cstheme="minorBidi"/>
          <w:noProof/>
        </w:rPr>
      </w:pPr>
      <w:hyperlink w:anchor="_Toc96087627" w:history="1">
        <w:r w:rsidR="00F766A4" w:rsidRPr="00725EA6">
          <w:rPr>
            <w:rStyle w:val="Hyperlink"/>
            <w:noProof/>
          </w:rPr>
          <w:t>4.4. PETM argument against runaway global warming</w:t>
        </w:r>
        <w:r w:rsidR="00F766A4">
          <w:rPr>
            <w:noProof/>
            <w:webHidden/>
          </w:rPr>
          <w:tab/>
        </w:r>
        <w:r w:rsidR="00F766A4">
          <w:rPr>
            <w:noProof/>
            <w:webHidden/>
          </w:rPr>
          <w:fldChar w:fldCharType="begin"/>
        </w:r>
        <w:r w:rsidR="00F766A4">
          <w:rPr>
            <w:noProof/>
            <w:webHidden/>
          </w:rPr>
          <w:instrText xml:space="preserve"> PAGEREF _Toc96087627 \h </w:instrText>
        </w:r>
        <w:r w:rsidR="00F766A4">
          <w:rPr>
            <w:noProof/>
            <w:webHidden/>
          </w:rPr>
        </w:r>
        <w:r w:rsidR="00F766A4">
          <w:rPr>
            <w:noProof/>
            <w:webHidden/>
          </w:rPr>
          <w:fldChar w:fldCharType="separate"/>
        </w:r>
        <w:r w:rsidR="00F766A4">
          <w:rPr>
            <w:noProof/>
            <w:webHidden/>
          </w:rPr>
          <w:t>21</w:t>
        </w:r>
        <w:r w:rsidR="00F766A4">
          <w:rPr>
            <w:noProof/>
            <w:webHidden/>
          </w:rPr>
          <w:fldChar w:fldCharType="end"/>
        </w:r>
      </w:hyperlink>
    </w:p>
    <w:p w14:paraId="2C2C98AC" w14:textId="77777777" w:rsidR="00F766A4" w:rsidRDefault="00F556B9">
      <w:pPr>
        <w:pStyle w:val="TOC1"/>
        <w:tabs>
          <w:tab w:val="right" w:leader="dot" w:pos="9345"/>
        </w:tabs>
        <w:rPr>
          <w:rFonts w:asciiTheme="minorHAnsi" w:eastAsiaTheme="minorEastAsia" w:hAnsiTheme="minorHAnsi" w:cstheme="minorBidi"/>
          <w:noProof/>
        </w:rPr>
      </w:pPr>
      <w:hyperlink w:anchor="_Toc96087628" w:history="1">
        <w:r w:rsidR="00F766A4" w:rsidRPr="00725EA6">
          <w:rPr>
            <w:rStyle w:val="Hyperlink"/>
            <w:noProof/>
          </w:rPr>
          <w:t>5. Estimating the power of anthropic shadow on Earth</w:t>
        </w:r>
        <w:r w:rsidR="00F766A4">
          <w:rPr>
            <w:noProof/>
            <w:webHidden/>
          </w:rPr>
          <w:tab/>
        </w:r>
        <w:r w:rsidR="00F766A4">
          <w:rPr>
            <w:noProof/>
            <w:webHidden/>
          </w:rPr>
          <w:fldChar w:fldCharType="begin"/>
        </w:r>
        <w:r w:rsidR="00F766A4">
          <w:rPr>
            <w:noProof/>
            <w:webHidden/>
          </w:rPr>
          <w:instrText xml:space="preserve"> PAGEREF _Toc96087628 \h </w:instrText>
        </w:r>
        <w:r w:rsidR="00F766A4">
          <w:rPr>
            <w:noProof/>
            <w:webHidden/>
          </w:rPr>
        </w:r>
        <w:r w:rsidR="00F766A4">
          <w:rPr>
            <w:noProof/>
            <w:webHidden/>
          </w:rPr>
          <w:fldChar w:fldCharType="separate"/>
        </w:r>
        <w:r w:rsidR="00F766A4">
          <w:rPr>
            <w:noProof/>
            <w:webHidden/>
          </w:rPr>
          <w:t>21</w:t>
        </w:r>
        <w:r w:rsidR="00F766A4">
          <w:rPr>
            <w:noProof/>
            <w:webHidden/>
          </w:rPr>
          <w:fldChar w:fldCharType="end"/>
        </w:r>
      </w:hyperlink>
    </w:p>
    <w:p w14:paraId="45E9C2BE" w14:textId="77777777" w:rsidR="00F766A4" w:rsidRDefault="00F556B9">
      <w:pPr>
        <w:pStyle w:val="TOC2"/>
        <w:tabs>
          <w:tab w:val="right" w:leader="dot" w:pos="9345"/>
        </w:tabs>
        <w:rPr>
          <w:rFonts w:asciiTheme="minorHAnsi" w:eastAsiaTheme="minorEastAsia" w:hAnsiTheme="minorHAnsi" w:cstheme="minorBidi"/>
          <w:noProof/>
        </w:rPr>
      </w:pPr>
      <w:hyperlink w:anchor="_Toc96087629" w:history="1">
        <w:r w:rsidR="00F766A4" w:rsidRPr="00725EA6">
          <w:rPr>
            <w:rStyle w:val="Hyperlink"/>
            <w:noProof/>
          </w:rPr>
          <w:t>5.1. Three types of power of anthropic shadow</w:t>
        </w:r>
        <w:r w:rsidR="00F766A4">
          <w:rPr>
            <w:noProof/>
            <w:webHidden/>
          </w:rPr>
          <w:tab/>
        </w:r>
        <w:r w:rsidR="00F766A4">
          <w:rPr>
            <w:noProof/>
            <w:webHidden/>
          </w:rPr>
          <w:fldChar w:fldCharType="begin"/>
        </w:r>
        <w:r w:rsidR="00F766A4">
          <w:rPr>
            <w:noProof/>
            <w:webHidden/>
          </w:rPr>
          <w:instrText xml:space="preserve"> PAGEREF _Toc96087629 \h </w:instrText>
        </w:r>
        <w:r w:rsidR="00F766A4">
          <w:rPr>
            <w:noProof/>
            <w:webHidden/>
          </w:rPr>
        </w:r>
        <w:r w:rsidR="00F766A4">
          <w:rPr>
            <w:noProof/>
            <w:webHidden/>
          </w:rPr>
          <w:fldChar w:fldCharType="separate"/>
        </w:r>
        <w:r w:rsidR="00F766A4">
          <w:rPr>
            <w:noProof/>
            <w:webHidden/>
          </w:rPr>
          <w:t>21</w:t>
        </w:r>
        <w:r w:rsidR="00F766A4">
          <w:rPr>
            <w:noProof/>
            <w:webHidden/>
          </w:rPr>
          <w:fldChar w:fldCharType="end"/>
        </w:r>
      </w:hyperlink>
    </w:p>
    <w:p w14:paraId="33E0DF12" w14:textId="77777777" w:rsidR="00F766A4" w:rsidRDefault="00F556B9">
      <w:pPr>
        <w:pStyle w:val="TOC2"/>
        <w:tabs>
          <w:tab w:val="right" w:leader="dot" w:pos="9345"/>
        </w:tabs>
        <w:rPr>
          <w:rFonts w:asciiTheme="minorHAnsi" w:eastAsiaTheme="minorEastAsia" w:hAnsiTheme="minorHAnsi" w:cstheme="minorBidi"/>
          <w:noProof/>
        </w:rPr>
      </w:pPr>
      <w:hyperlink w:anchor="_Toc96087630" w:history="1">
        <w:r w:rsidR="00F766A4" w:rsidRPr="00725EA6">
          <w:rPr>
            <w:rStyle w:val="Hyperlink"/>
            <w:noProof/>
          </w:rPr>
          <w:t>5.2. The similar size of the positive and negative fine-tuning</w:t>
        </w:r>
        <w:r w:rsidR="00F766A4">
          <w:rPr>
            <w:noProof/>
            <w:webHidden/>
          </w:rPr>
          <w:tab/>
        </w:r>
        <w:r w:rsidR="00F766A4">
          <w:rPr>
            <w:noProof/>
            <w:webHidden/>
          </w:rPr>
          <w:fldChar w:fldCharType="begin"/>
        </w:r>
        <w:r w:rsidR="00F766A4">
          <w:rPr>
            <w:noProof/>
            <w:webHidden/>
          </w:rPr>
          <w:instrText xml:space="preserve"> PAGEREF _Toc96087630 \h </w:instrText>
        </w:r>
        <w:r w:rsidR="00F766A4">
          <w:rPr>
            <w:noProof/>
            <w:webHidden/>
          </w:rPr>
        </w:r>
        <w:r w:rsidR="00F766A4">
          <w:rPr>
            <w:noProof/>
            <w:webHidden/>
          </w:rPr>
          <w:fldChar w:fldCharType="separate"/>
        </w:r>
        <w:r w:rsidR="00F766A4">
          <w:rPr>
            <w:noProof/>
            <w:webHidden/>
          </w:rPr>
          <w:t>22</w:t>
        </w:r>
        <w:r w:rsidR="00F766A4">
          <w:rPr>
            <w:noProof/>
            <w:webHidden/>
          </w:rPr>
          <w:fldChar w:fldCharType="end"/>
        </w:r>
      </w:hyperlink>
    </w:p>
    <w:p w14:paraId="54DA8C88" w14:textId="77777777" w:rsidR="00F766A4" w:rsidRDefault="00F556B9">
      <w:pPr>
        <w:pStyle w:val="TOC2"/>
        <w:tabs>
          <w:tab w:val="right" w:leader="dot" w:pos="9345"/>
        </w:tabs>
        <w:rPr>
          <w:rFonts w:asciiTheme="minorHAnsi" w:eastAsiaTheme="minorEastAsia" w:hAnsiTheme="minorHAnsi" w:cstheme="minorBidi"/>
          <w:noProof/>
        </w:rPr>
      </w:pPr>
      <w:hyperlink w:anchor="_Toc96087631" w:history="1">
        <w:r w:rsidR="00F766A4" w:rsidRPr="00725EA6">
          <w:rPr>
            <w:rStyle w:val="Hyperlink"/>
            <w:noProof/>
          </w:rPr>
          <w:t>5.3. Anthropic bias and the hard steps in the evolution</w:t>
        </w:r>
        <w:r w:rsidR="00F766A4">
          <w:rPr>
            <w:noProof/>
            <w:webHidden/>
          </w:rPr>
          <w:tab/>
        </w:r>
        <w:r w:rsidR="00F766A4">
          <w:rPr>
            <w:noProof/>
            <w:webHidden/>
          </w:rPr>
          <w:fldChar w:fldCharType="begin"/>
        </w:r>
        <w:r w:rsidR="00F766A4">
          <w:rPr>
            <w:noProof/>
            <w:webHidden/>
          </w:rPr>
          <w:instrText xml:space="preserve"> PAGEREF _Toc96087631 \h </w:instrText>
        </w:r>
        <w:r w:rsidR="00F766A4">
          <w:rPr>
            <w:noProof/>
            <w:webHidden/>
          </w:rPr>
        </w:r>
        <w:r w:rsidR="00F766A4">
          <w:rPr>
            <w:noProof/>
            <w:webHidden/>
          </w:rPr>
          <w:fldChar w:fldCharType="separate"/>
        </w:r>
        <w:r w:rsidR="00F766A4">
          <w:rPr>
            <w:noProof/>
            <w:webHidden/>
          </w:rPr>
          <w:t>22</w:t>
        </w:r>
        <w:r w:rsidR="00F766A4">
          <w:rPr>
            <w:noProof/>
            <w:webHidden/>
          </w:rPr>
          <w:fldChar w:fldCharType="end"/>
        </w:r>
      </w:hyperlink>
    </w:p>
    <w:p w14:paraId="5F4E12D3" w14:textId="77777777" w:rsidR="00F766A4" w:rsidRDefault="00F556B9">
      <w:pPr>
        <w:pStyle w:val="TOC2"/>
        <w:tabs>
          <w:tab w:val="right" w:leader="dot" w:pos="9345"/>
        </w:tabs>
        <w:rPr>
          <w:rFonts w:asciiTheme="minorHAnsi" w:eastAsiaTheme="minorEastAsia" w:hAnsiTheme="minorHAnsi" w:cstheme="minorBidi"/>
          <w:noProof/>
        </w:rPr>
      </w:pPr>
      <w:hyperlink w:anchor="_Toc96087632" w:history="1">
        <w:r w:rsidR="00F766A4" w:rsidRPr="00725EA6">
          <w:rPr>
            <w:rStyle w:val="Hyperlink"/>
            <w:noProof/>
          </w:rPr>
          <w:t>5.4. How could one know about the existence of the anthropic shadow?</w:t>
        </w:r>
        <w:r w:rsidR="00F766A4">
          <w:rPr>
            <w:noProof/>
            <w:webHidden/>
          </w:rPr>
          <w:tab/>
        </w:r>
        <w:r w:rsidR="00F766A4">
          <w:rPr>
            <w:noProof/>
            <w:webHidden/>
          </w:rPr>
          <w:fldChar w:fldCharType="begin"/>
        </w:r>
        <w:r w:rsidR="00F766A4">
          <w:rPr>
            <w:noProof/>
            <w:webHidden/>
          </w:rPr>
          <w:instrText xml:space="preserve"> PAGEREF _Toc96087632 \h </w:instrText>
        </w:r>
        <w:r w:rsidR="00F766A4">
          <w:rPr>
            <w:noProof/>
            <w:webHidden/>
          </w:rPr>
        </w:r>
        <w:r w:rsidR="00F766A4">
          <w:rPr>
            <w:noProof/>
            <w:webHidden/>
          </w:rPr>
          <w:fldChar w:fldCharType="separate"/>
        </w:r>
        <w:r w:rsidR="00F766A4">
          <w:rPr>
            <w:noProof/>
            <w:webHidden/>
          </w:rPr>
          <w:t>23</w:t>
        </w:r>
        <w:r w:rsidR="00F766A4">
          <w:rPr>
            <w:noProof/>
            <w:webHidden/>
          </w:rPr>
          <w:fldChar w:fldCharType="end"/>
        </w:r>
      </w:hyperlink>
    </w:p>
    <w:p w14:paraId="51350530" w14:textId="77777777" w:rsidR="00F766A4" w:rsidRDefault="00F556B9">
      <w:pPr>
        <w:pStyle w:val="TOC1"/>
        <w:tabs>
          <w:tab w:val="right" w:leader="dot" w:pos="9345"/>
        </w:tabs>
        <w:rPr>
          <w:rFonts w:asciiTheme="minorHAnsi" w:eastAsiaTheme="minorEastAsia" w:hAnsiTheme="minorHAnsi" w:cstheme="minorBidi"/>
          <w:noProof/>
        </w:rPr>
      </w:pPr>
      <w:hyperlink w:anchor="_Toc96087633" w:history="1">
        <w:r w:rsidR="00F766A4" w:rsidRPr="00725EA6">
          <w:rPr>
            <w:rStyle w:val="Hyperlink"/>
            <w:noProof/>
          </w:rPr>
          <w:t>6. Discussion: anthropic shadow and its connection with the evolution of intelligence</w:t>
        </w:r>
        <w:r w:rsidR="00F766A4">
          <w:rPr>
            <w:noProof/>
            <w:webHidden/>
          </w:rPr>
          <w:tab/>
        </w:r>
        <w:r w:rsidR="00F766A4">
          <w:rPr>
            <w:noProof/>
            <w:webHidden/>
          </w:rPr>
          <w:fldChar w:fldCharType="begin"/>
        </w:r>
        <w:r w:rsidR="00F766A4">
          <w:rPr>
            <w:noProof/>
            <w:webHidden/>
          </w:rPr>
          <w:instrText xml:space="preserve"> PAGEREF _Toc96087633 \h </w:instrText>
        </w:r>
        <w:r w:rsidR="00F766A4">
          <w:rPr>
            <w:noProof/>
            <w:webHidden/>
          </w:rPr>
        </w:r>
        <w:r w:rsidR="00F766A4">
          <w:rPr>
            <w:noProof/>
            <w:webHidden/>
          </w:rPr>
          <w:fldChar w:fldCharType="separate"/>
        </w:r>
        <w:r w:rsidR="00F766A4">
          <w:rPr>
            <w:noProof/>
            <w:webHidden/>
          </w:rPr>
          <w:t>24</w:t>
        </w:r>
        <w:r w:rsidR="00F766A4">
          <w:rPr>
            <w:noProof/>
            <w:webHidden/>
          </w:rPr>
          <w:fldChar w:fldCharType="end"/>
        </w:r>
      </w:hyperlink>
    </w:p>
    <w:p w14:paraId="7A14E8C9" w14:textId="77777777" w:rsidR="00F766A4" w:rsidRDefault="00F556B9">
      <w:pPr>
        <w:pStyle w:val="TOC2"/>
        <w:tabs>
          <w:tab w:val="right" w:leader="dot" w:pos="9345"/>
        </w:tabs>
        <w:rPr>
          <w:rFonts w:asciiTheme="minorHAnsi" w:eastAsiaTheme="minorEastAsia" w:hAnsiTheme="minorHAnsi" w:cstheme="minorBidi"/>
          <w:noProof/>
        </w:rPr>
      </w:pPr>
      <w:hyperlink w:anchor="_Toc96087634" w:history="1">
        <w:r w:rsidR="00F766A4" w:rsidRPr="00725EA6">
          <w:rPr>
            <w:rStyle w:val="Hyperlink"/>
            <w:noProof/>
          </w:rPr>
          <w:t>6.1. Hypothesis: intelligence is more likely to appear in an unstable world that is close to its end</w:t>
        </w:r>
        <w:r w:rsidR="00F766A4">
          <w:rPr>
            <w:noProof/>
            <w:webHidden/>
          </w:rPr>
          <w:tab/>
        </w:r>
        <w:r w:rsidR="00F766A4">
          <w:rPr>
            <w:noProof/>
            <w:webHidden/>
          </w:rPr>
          <w:fldChar w:fldCharType="begin"/>
        </w:r>
        <w:r w:rsidR="00F766A4">
          <w:rPr>
            <w:noProof/>
            <w:webHidden/>
          </w:rPr>
          <w:instrText xml:space="preserve"> PAGEREF _Toc96087634 \h </w:instrText>
        </w:r>
        <w:r w:rsidR="00F766A4">
          <w:rPr>
            <w:noProof/>
            <w:webHidden/>
          </w:rPr>
        </w:r>
        <w:r w:rsidR="00F766A4">
          <w:rPr>
            <w:noProof/>
            <w:webHidden/>
          </w:rPr>
          <w:fldChar w:fldCharType="separate"/>
        </w:r>
        <w:r w:rsidR="00F766A4">
          <w:rPr>
            <w:noProof/>
            <w:webHidden/>
          </w:rPr>
          <w:t>2</w:t>
        </w:r>
        <w:r w:rsidR="00F766A4">
          <w:rPr>
            <w:noProof/>
            <w:webHidden/>
          </w:rPr>
          <w:t>4</w:t>
        </w:r>
        <w:r w:rsidR="00F766A4">
          <w:rPr>
            <w:noProof/>
            <w:webHidden/>
          </w:rPr>
          <w:fldChar w:fldCharType="end"/>
        </w:r>
      </w:hyperlink>
    </w:p>
    <w:p w14:paraId="0F336BDF" w14:textId="77777777" w:rsidR="00F766A4" w:rsidRDefault="00F556B9">
      <w:pPr>
        <w:pStyle w:val="TOC2"/>
        <w:tabs>
          <w:tab w:val="right" w:leader="dot" w:pos="9345"/>
        </w:tabs>
        <w:rPr>
          <w:rFonts w:asciiTheme="minorHAnsi" w:eastAsiaTheme="minorEastAsia" w:hAnsiTheme="minorHAnsi" w:cstheme="minorBidi"/>
          <w:noProof/>
        </w:rPr>
      </w:pPr>
      <w:hyperlink w:anchor="_Toc96087635" w:history="1">
        <w:r w:rsidR="00F766A4" w:rsidRPr="00725EA6">
          <w:rPr>
            <w:rStyle w:val="Hyperlink"/>
            <w:noProof/>
          </w:rPr>
          <w:t>6.2. Relation of the anthropic fragility to Fermi paradox and x-risks</w:t>
        </w:r>
        <w:r w:rsidR="00F766A4">
          <w:rPr>
            <w:noProof/>
            <w:webHidden/>
          </w:rPr>
          <w:tab/>
        </w:r>
        <w:r w:rsidR="00F766A4">
          <w:rPr>
            <w:noProof/>
            <w:webHidden/>
          </w:rPr>
          <w:fldChar w:fldCharType="begin"/>
        </w:r>
        <w:r w:rsidR="00F766A4">
          <w:rPr>
            <w:noProof/>
            <w:webHidden/>
          </w:rPr>
          <w:instrText xml:space="preserve"> PAGEREF _Toc96087635 \h </w:instrText>
        </w:r>
        <w:r w:rsidR="00F766A4">
          <w:rPr>
            <w:noProof/>
            <w:webHidden/>
          </w:rPr>
        </w:r>
        <w:r w:rsidR="00F766A4">
          <w:rPr>
            <w:noProof/>
            <w:webHidden/>
          </w:rPr>
          <w:fldChar w:fldCharType="separate"/>
        </w:r>
        <w:r w:rsidR="00F766A4">
          <w:rPr>
            <w:noProof/>
            <w:webHidden/>
          </w:rPr>
          <w:t>25</w:t>
        </w:r>
        <w:r w:rsidR="00F766A4">
          <w:rPr>
            <w:noProof/>
            <w:webHidden/>
          </w:rPr>
          <w:fldChar w:fldCharType="end"/>
        </w:r>
      </w:hyperlink>
    </w:p>
    <w:p w14:paraId="42BDFF70" w14:textId="77777777" w:rsidR="00F766A4" w:rsidRDefault="00F556B9">
      <w:pPr>
        <w:pStyle w:val="TOC1"/>
        <w:tabs>
          <w:tab w:val="right" w:leader="dot" w:pos="9345"/>
        </w:tabs>
        <w:rPr>
          <w:rFonts w:asciiTheme="minorHAnsi" w:eastAsiaTheme="minorEastAsia" w:hAnsiTheme="minorHAnsi" w:cstheme="minorBidi"/>
          <w:noProof/>
        </w:rPr>
      </w:pPr>
      <w:hyperlink w:anchor="_Toc96087636" w:history="1">
        <w:r w:rsidR="00F766A4" w:rsidRPr="00725EA6">
          <w:rPr>
            <w:rStyle w:val="Hyperlink"/>
            <w:noProof/>
          </w:rPr>
          <w:t>Conclusion</w:t>
        </w:r>
        <w:r w:rsidR="00F766A4">
          <w:rPr>
            <w:noProof/>
            <w:webHidden/>
          </w:rPr>
          <w:tab/>
        </w:r>
        <w:r w:rsidR="00F766A4">
          <w:rPr>
            <w:noProof/>
            <w:webHidden/>
          </w:rPr>
          <w:fldChar w:fldCharType="begin"/>
        </w:r>
        <w:r w:rsidR="00F766A4">
          <w:rPr>
            <w:noProof/>
            <w:webHidden/>
          </w:rPr>
          <w:instrText xml:space="preserve"> PAGEREF _Toc96087636 \h </w:instrText>
        </w:r>
        <w:r w:rsidR="00F766A4">
          <w:rPr>
            <w:noProof/>
            <w:webHidden/>
          </w:rPr>
        </w:r>
        <w:r w:rsidR="00F766A4">
          <w:rPr>
            <w:noProof/>
            <w:webHidden/>
          </w:rPr>
          <w:fldChar w:fldCharType="separate"/>
        </w:r>
        <w:r w:rsidR="00F766A4">
          <w:rPr>
            <w:noProof/>
            <w:webHidden/>
          </w:rPr>
          <w:t>25</w:t>
        </w:r>
        <w:r w:rsidR="00F766A4">
          <w:rPr>
            <w:noProof/>
            <w:webHidden/>
          </w:rPr>
          <w:fldChar w:fldCharType="end"/>
        </w:r>
      </w:hyperlink>
    </w:p>
    <w:p w14:paraId="0DFD32B9" w14:textId="77777777" w:rsidR="00F766A4" w:rsidRDefault="00F556B9">
      <w:pPr>
        <w:pStyle w:val="TOC1"/>
        <w:tabs>
          <w:tab w:val="right" w:leader="dot" w:pos="9345"/>
        </w:tabs>
        <w:rPr>
          <w:rFonts w:asciiTheme="minorHAnsi" w:eastAsiaTheme="minorEastAsia" w:hAnsiTheme="minorHAnsi" w:cstheme="minorBidi"/>
          <w:noProof/>
        </w:rPr>
      </w:pPr>
      <w:hyperlink w:anchor="_Toc96087637" w:history="1">
        <w:r w:rsidR="00F766A4" w:rsidRPr="00725EA6">
          <w:rPr>
            <w:rStyle w:val="Hyperlink"/>
            <w:noProof/>
          </w:rPr>
          <w:t>Literature:</w:t>
        </w:r>
        <w:r w:rsidR="00F766A4">
          <w:rPr>
            <w:noProof/>
            <w:webHidden/>
          </w:rPr>
          <w:tab/>
        </w:r>
        <w:r w:rsidR="00F766A4">
          <w:rPr>
            <w:noProof/>
            <w:webHidden/>
          </w:rPr>
          <w:fldChar w:fldCharType="begin"/>
        </w:r>
        <w:r w:rsidR="00F766A4">
          <w:rPr>
            <w:noProof/>
            <w:webHidden/>
          </w:rPr>
          <w:instrText xml:space="preserve"> PAGEREF _Toc96087637 \h </w:instrText>
        </w:r>
        <w:r w:rsidR="00F766A4">
          <w:rPr>
            <w:noProof/>
            <w:webHidden/>
          </w:rPr>
        </w:r>
        <w:r w:rsidR="00F766A4">
          <w:rPr>
            <w:noProof/>
            <w:webHidden/>
          </w:rPr>
          <w:fldChar w:fldCharType="separate"/>
        </w:r>
        <w:r w:rsidR="00F766A4">
          <w:rPr>
            <w:noProof/>
            <w:webHidden/>
          </w:rPr>
          <w:t>25</w:t>
        </w:r>
        <w:r w:rsidR="00F766A4">
          <w:rPr>
            <w:noProof/>
            <w:webHidden/>
          </w:rPr>
          <w:fldChar w:fldCharType="end"/>
        </w:r>
      </w:hyperlink>
    </w:p>
    <w:p w14:paraId="458F9E2D" w14:textId="77777777" w:rsidR="00F766A4" w:rsidRDefault="00F556B9">
      <w:pPr>
        <w:pStyle w:val="TOC1"/>
        <w:tabs>
          <w:tab w:val="right" w:leader="dot" w:pos="9345"/>
        </w:tabs>
        <w:rPr>
          <w:rFonts w:asciiTheme="minorHAnsi" w:eastAsiaTheme="minorEastAsia" w:hAnsiTheme="minorHAnsi" w:cstheme="minorBidi"/>
          <w:noProof/>
        </w:rPr>
      </w:pPr>
      <w:hyperlink w:anchor="_Toc96087638" w:history="1">
        <w:r w:rsidR="00F766A4" w:rsidRPr="00725EA6">
          <w:rPr>
            <w:rStyle w:val="Hyperlink"/>
            <w:noProof/>
          </w:rPr>
          <w:t>Appendix 1. Different types of anthropic shadow</w:t>
        </w:r>
        <w:r w:rsidR="00F766A4">
          <w:rPr>
            <w:noProof/>
            <w:webHidden/>
          </w:rPr>
          <w:tab/>
        </w:r>
        <w:r w:rsidR="00F766A4">
          <w:rPr>
            <w:noProof/>
            <w:webHidden/>
          </w:rPr>
          <w:fldChar w:fldCharType="begin"/>
        </w:r>
        <w:r w:rsidR="00F766A4">
          <w:rPr>
            <w:noProof/>
            <w:webHidden/>
          </w:rPr>
          <w:instrText xml:space="preserve"> PAGEREF _Toc96087638 \h </w:instrText>
        </w:r>
        <w:r w:rsidR="00F766A4">
          <w:rPr>
            <w:noProof/>
            <w:webHidden/>
          </w:rPr>
        </w:r>
        <w:r w:rsidR="00F766A4">
          <w:rPr>
            <w:noProof/>
            <w:webHidden/>
          </w:rPr>
          <w:fldChar w:fldCharType="separate"/>
        </w:r>
        <w:r w:rsidR="00F766A4">
          <w:rPr>
            <w:noProof/>
            <w:webHidden/>
          </w:rPr>
          <w:t>30</w:t>
        </w:r>
        <w:r w:rsidR="00F766A4">
          <w:rPr>
            <w:noProof/>
            <w:webHidden/>
          </w:rPr>
          <w:fldChar w:fldCharType="end"/>
        </w:r>
      </w:hyperlink>
    </w:p>
    <w:p w14:paraId="31B3FC51" w14:textId="77777777" w:rsidR="00F766A4" w:rsidRDefault="00F556B9">
      <w:pPr>
        <w:pStyle w:val="TOC2"/>
        <w:tabs>
          <w:tab w:val="right" w:leader="dot" w:pos="9345"/>
        </w:tabs>
        <w:rPr>
          <w:rFonts w:asciiTheme="minorHAnsi" w:eastAsiaTheme="minorEastAsia" w:hAnsiTheme="minorHAnsi" w:cstheme="minorBidi"/>
          <w:noProof/>
        </w:rPr>
      </w:pPr>
      <w:hyperlink w:anchor="_Toc96087639" w:history="1">
        <w:r w:rsidR="00F766A4" w:rsidRPr="00725EA6">
          <w:rPr>
            <w:rStyle w:val="Hyperlink"/>
            <w:noProof/>
          </w:rPr>
          <w:t>Random events and regression to the mean</w:t>
        </w:r>
        <w:r w:rsidR="00F766A4">
          <w:rPr>
            <w:noProof/>
            <w:webHidden/>
          </w:rPr>
          <w:tab/>
        </w:r>
        <w:r w:rsidR="00F766A4">
          <w:rPr>
            <w:noProof/>
            <w:webHidden/>
          </w:rPr>
          <w:fldChar w:fldCharType="begin"/>
        </w:r>
        <w:r w:rsidR="00F766A4">
          <w:rPr>
            <w:noProof/>
            <w:webHidden/>
          </w:rPr>
          <w:instrText xml:space="preserve"> PAGEREF _Toc96087639 \h </w:instrText>
        </w:r>
        <w:r w:rsidR="00F766A4">
          <w:rPr>
            <w:noProof/>
            <w:webHidden/>
          </w:rPr>
        </w:r>
        <w:r w:rsidR="00F766A4">
          <w:rPr>
            <w:noProof/>
            <w:webHidden/>
          </w:rPr>
          <w:fldChar w:fldCharType="separate"/>
        </w:r>
        <w:r w:rsidR="00F766A4">
          <w:rPr>
            <w:noProof/>
            <w:webHidden/>
          </w:rPr>
          <w:t>31</w:t>
        </w:r>
        <w:r w:rsidR="00F766A4">
          <w:rPr>
            <w:noProof/>
            <w:webHidden/>
          </w:rPr>
          <w:fldChar w:fldCharType="end"/>
        </w:r>
      </w:hyperlink>
    </w:p>
    <w:p w14:paraId="60E36C57" w14:textId="77777777" w:rsidR="00F766A4" w:rsidRDefault="00F556B9">
      <w:pPr>
        <w:pStyle w:val="TOC2"/>
        <w:tabs>
          <w:tab w:val="right" w:leader="dot" w:pos="9345"/>
        </w:tabs>
        <w:rPr>
          <w:rFonts w:asciiTheme="minorHAnsi" w:eastAsiaTheme="minorEastAsia" w:hAnsiTheme="minorHAnsi" w:cstheme="minorBidi"/>
          <w:noProof/>
        </w:rPr>
      </w:pPr>
      <w:hyperlink w:anchor="_Toc96087640" w:history="1">
        <w:r w:rsidR="00F766A4" w:rsidRPr="00725EA6">
          <w:rPr>
            <w:rStyle w:val="Hyperlink"/>
            <w:noProof/>
          </w:rPr>
          <w:t>Periodic catastrophes</w:t>
        </w:r>
        <w:r w:rsidR="00F766A4">
          <w:rPr>
            <w:noProof/>
            <w:webHidden/>
          </w:rPr>
          <w:tab/>
        </w:r>
        <w:r w:rsidR="00F766A4">
          <w:rPr>
            <w:noProof/>
            <w:webHidden/>
          </w:rPr>
          <w:fldChar w:fldCharType="begin"/>
        </w:r>
        <w:r w:rsidR="00F766A4">
          <w:rPr>
            <w:noProof/>
            <w:webHidden/>
          </w:rPr>
          <w:instrText xml:space="preserve"> PAGEREF _Toc96087640 \h </w:instrText>
        </w:r>
        <w:r w:rsidR="00F766A4">
          <w:rPr>
            <w:noProof/>
            <w:webHidden/>
          </w:rPr>
        </w:r>
        <w:r w:rsidR="00F766A4">
          <w:rPr>
            <w:noProof/>
            <w:webHidden/>
          </w:rPr>
          <w:fldChar w:fldCharType="separate"/>
        </w:r>
        <w:r w:rsidR="00F766A4">
          <w:rPr>
            <w:noProof/>
            <w:webHidden/>
          </w:rPr>
          <w:t>31</w:t>
        </w:r>
        <w:r w:rsidR="00F766A4">
          <w:rPr>
            <w:noProof/>
            <w:webHidden/>
          </w:rPr>
          <w:fldChar w:fldCharType="end"/>
        </w:r>
      </w:hyperlink>
    </w:p>
    <w:p w14:paraId="0FC0394C" w14:textId="77777777" w:rsidR="00F766A4" w:rsidRDefault="00F556B9">
      <w:pPr>
        <w:pStyle w:val="TOC2"/>
        <w:tabs>
          <w:tab w:val="right" w:leader="dot" w:pos="9345"/>
        </w:tabs>
        <w:rPr>
          <w:rFonts w:asciiTheme="minorHAnsi" w:eastAsiaTheme="minorEastAsia" w:hAnsiTheme="minorHAnsi" w:cstheme="minorBidi"/>
          <w:noProof/>
        </w:rPr>
      </w:pPr>
      <w:hyperlink w:anchor="_Toc96087641" w:history="1">
        <w:r w:rsidR="00F766A4" w:rsidRPr="00725EA6">
          <w:rPr>
            <w:rStyle w:val="Hyperlink"/>
            <w:noProof/>
          </w:rPr>
          <w:t>Semi-periodic catastrophes, which accumulate and then release energy</w:t>
        </w:r>
        <w:r w:rsidR="00F766A4">
          <w:rPr>
            <w:noProof/>
            <w:webHidden/>
          </w:rPr>
          <w:tab/>
        </w:r>
        <w:r w:rsidR="00F766A4">
          <w:rPr>
            <w:noProof/>
            <w:webHidden/>
          </w:rPr>
          <w:fldChar w:fldCharType="begin"/>
        </w:r>
        <w:r w:rsidR="00F766A4">
          <w:rPr>
            <w:noProof/>
            <w:webHidden/>
          </w:rPr>
          <w:instrText xml:space="preserve"> PAGEREF _Toc96087641 \h </w:instrText>
        </w:r>
        <w:r w:rsidR="00F766A4">
          <w:rPr>
            <w:noProof/>
            <w:webHidden/>
          </w:rPr>
        </w:r>
        <w:r w:rsidR="00F766A4">
          <w:rPr>
            <w:noProof/>
            <w:webHidden/>
          </w:rPr>
          <w:fldChar w:fldCharType="separate"/>
        </w:r>
        <w:r w:rsidR="00F766A4">
          <w:rPr>
            <w:noProof/>
            <w:webHidden/>
          </w:rPr>
          <w:t>32</w:t>
        </w:r>
        <w:r w:rsidR="00F766A4">
          <w:rPr>
            <w:noProof/>
            <w:webHidden/>
          </w:rPr>
          <w:fldChar w:fldCharType="end"/>
        </w:r>
      </w:hyperlink>
    </w:p>
    <w:p w14:paraId="5C62DD78" w14:textId="77777777" w:rsidR="00F766A4" w:rsidRDefault="00F556B9">
      <w:pPr>
        <w:pStyle w:val="TOC1"/>
        <w:tabs>
          <w:tab w:val="right" w:leader="dot" w:pos="9345"/>
        </w:tabs>
        <w:rPr>
          <w:rFonts w:asciiTheme="minorHAnsi" w:eastAsiaTheme="minorEastAsia" w:hAnsiTheme="minorHAnsi" w:cstheme="minorBidi"/>
          <w:noProof/>
        </w:rPr>
      </w:pPr>
      <w:hyperlink w:anchor="_Toc96087642" w:history="1">
        <w:r w:rsidR="00F766A4" w:rsidRPr="00725EA6">
          <w:rPr>
            <w:rStyle w:val="Hyperlink"/>
            <w:noProof/>
          </w:rPr>
          <w:t>Appendix 2</w:t>
        </w:r>
        <w:r w:rsidR="00F766A4" w:rsidRPr="00725EA6">
          <w:rPr>
            <w:rStyle w:val="Hyperlink"/>
            <w:i/>
            <w:iCs/>
            <w:noProof/>
          </w:rPr>
          <w:t xml:space="preserve">. </w:t>
        </w:r>
        <w:r w:rsidR="00F766A4" w:rsidRPr="00725EA6">
          <w:rPr>
            <w:rStyle w:val="Hyperlink"/>
            <w:noProof/>
          </w:rPr>
          <w:t>Normally distributed anthropic shadow</w:t>
        </w:r>
        <w:r w:rsidR="00F766A4">
          <w:rPr>
            <w:noProof/>
            <w:webHidden/>
          </w:rPr>
          <w:tab/>
        </w:r>
        <w:r w:rsidR="00F766A4">
          <w:rPr>
            <w:noProof/>
            <w:webHidden/>
          </w:rPr>
          <w:fldChar w:fldCharType="begin"/>
        </w:r>
        <w:r w:rsidR="00F766A4">
          <w:rPr>
            <w:noProof/>
            <w:webHidden/>
          </w:rPr>
          <w:instrText xml:space="preserve"> PAGEREF _Toc96087642 \h </w:instrText>
        </w:r>
        <w:r w:rsidR="00F766A4">
          <w:rPr>
            <w:noProof/>
            <w:webHidden/>
          </w:rPr>
        </w:r>
        <w:r w:rsidR="00F766A4">
          <w:rPr>
            <w:noProof/>
            <w:webHidden/>
          </w:rPr>
          <w:fldChar w:fldCharType="separate"/>
        </w:r>
        <w:r w:rsidR="00F766A4">
          <w:rPr>
            <w:noProof/>
            <w:webHidden/>
          </w:rPr>
          <w:t>33</w:t>
        </w:r>
        <w:r w:rsidR="00F766A4">
          <w:rPr>
            <w:noProof/>
            <w:webHidden/>
          </w:rPr>
          <w:fldChar w:fldCharType="end"/>
        </w:r>
      </w:hyperlink>
    </w:p>
    <w:p w14:paraId="57D71BA9" w14:textId="77777777" w:rsidR="00F766A4" w:rsidRDefault="00F556B9">
      <w:pPr>
        <w:pStyle w:val="TOC2"/>
        <w:tabs>
          <w:tab w:val="right" w:leader="dot" w:pos="9345"/>
        </w:tabs>
        <w:rPr>
          <w:rFonts w:asciiTheme="minorHAnsi" w:eastAsiaTheme="minorEastAsia" w:hAnsiTheme="minorHAnsi" w:cstheme="minorBidi"/>
          <w:noProof/>
        </w:rPr>
      </w:pPr>
      <w:hyperlink w:anchor="_Toc96087643" w:history="1">
        <w:r w:rsidR="00F766A4" w:rsidRPr="00725EA6">
          <w:rPr>
            <w:rStyle w:val="Hyperlink"/>
            <w:noProof/>
          </w:rPr>
          <w:t>Toy example with an old man</w:t>
        </w:r>
        <w:r w:rsidR="00F766A4">
          <w:rPr>
            <w:noProof/>
            <w:webHidden/>
          </w:rPr>
          <w:tab/>
        </w:r>
        <w:r w:rsidR="00F766A4">
          <w:rPr>
            <w:noProof/>
            <w:webHidden/>
          </w:rPr>
          <w:fldChar w:fldCharType="begin"/>
        </w:r>
        <w:r w:rsidR="00F766A4">
          <w:rPr>
            <w:noProof/>
            <w:webHidden/>
          </w:rPr>
          <w:instrText xml:space="preserve"> PAGEREF _Toc96087643 \h </w:instrText>
        </w:r>
        <w:r w:rsidR="00F766A4">
          <w:rPr>
            <w:noProof/>
            <w:webHidden/>
          </w:rPr>
        </w:r>
        <w:r w:rsidR="00F766A4">
          <w:rPr>
            <w:noProof/>
            <w:webHidden/>
          </w:rPr>
          <w:fldChar w:fldCharType="separate"/>
        </w:r>
        <w:r w:rsidR="00F766A4">
          <w:rPr>
            <w:noProof/>
            <w:webHidden/>
          </w:rPr>
          <w:t>33</w:t>
        </w:r>
        <w:r w:rsidR="00F766A4">
          <w:rPr>
            <w:noProof/>
            <w:webHidden/>
          </w:rPr>
          <w:fldChar w:fldCharType="end"/>
        </w:r>
      </w:hyperlink>
    </w:p>
    <w:p w14:paraId="724CFEC7" w14:textId="77777777" w:rsidR="00F766A4" w:rsidRDefault="00F556B9">
      <w:pPr>
        <w:pStyle w:val="TOC2"/>
        <w:tabs>
          <w:tab w:val="right" w:leader="dot" w:pos="9345"/>
        </w:tabs>
        <w:rPr>
          <w:rFonts w:asciiTheme="minorHAnsi" w:eastAsiaTheme="minorEastAsia" w:hAnsiTheme="minorHAnsi" w:cstheme="minorBidi"/>
          <w:noProof/>
        </w:rPr>
      </w:pPr>
      <w:hyperlink w:anchor="_Toc96087644" w:history="1">
        <w:r w:rsidR="00F766A4" w:rsidRPr="00725EA6">
          <w:rPr>
            <w:rStyle w:val="Hyperlink"/>
            <w:noProof/>
          </w:rPr>
          <w:t>Table 2. Life expectancy of survival if normally distributed catastrophe is long overdue.</w:t>
        </w:r>
        <w:r w:rsidR="00F766A4">
          <w:rPr>
            <w:noProof/>
            <w:webHidden/>
          </w:rPr>
          <w:tab/>
        </w:r>
        <w:r w:rsidR="00F766A4">
          <w:rPr>
            <w:noProof/>
            <w:webHidden/>
          </w:rPr>
          <w:fldChar w:fldCharType="begin"/>
        </w:r>
        <w:r w:rsidR="00F766A4">
          <w:rPr>
            <w:noProof/>
            <w:webHidden/>
          </w:rPr>
          <w:instrText xml:space="preserve"> PAGEREF _Toc96087644 \h </w:instrText>
        </w:r>
        <w:r w:rsidR="00F766A4">
          <w:rPr>
            <w:noProof/>
            <w:webHidden/>
          </w:rPr>
        </w:r>
        <w:r w:rsidR="00F766A4">
          <w:rPr>
            <w:noProof/>
            <w:webHidden/>
          </w:rPr>
          <w:fldChar w:fldCharType="separate"/>
        </w:r>
        <w:r w:rsidR="00F766A4">
          <w:rPr>
            <w:noProof/>
            <w:webHidden/>
          </w:rPr>
          <w:t>34</w:t>
        </w:r>
        <w:r w:rsidR="00F766A4">
          <w:rPr>
            <w:noProof/>
            <w:webHidden/>
          </w:rPr>
          <w:fldChar w:fldCharType="end"/>
        </w:r>
      </w:hyperlink>
    </w:p>
    <w:p w14:paraId="0ED71713" w14:textId="77777777" w:rsidR="00F766A4" w:rsidRDefault="00F556B9">
      <w:pPr>
        <w:pStyle w:val="TOC3"/>
        <w:tabs>
          <w:tab w:val="right" w:leader="dot" w:pos="9345"/>
        </w:tabs>
        <w:rPr>
          <w:rFonts w:asciiTheme="minorHAnsi" w:eastAsiaTheme="minorEastAsia" w:hAnsiTheme="minorHAnsi" w:cstheme="minorBidi"/>
          <w:noProof/>
        </w:rPr>
      </w:pPr>
      <w:hyperlink w:anchor="_Toc96087645" w:history="1">
        <w:r w:rsidR="00F766A4" w:rsidRPr="00725EA6">
          <w:rPr>
            <w:rStyle w:val="Hyperlink"/>
            <w:noProof/>
          </w:rPr>
          <w:t>Box. The analysis of the toy example</w:t>
        </w:r>
        <w:r w:rsidR="00F766A4">
          <w:rPr>
            <w:noProof/>
            <w:webHidden/>
          </w:rPr>
          <w:tab/>
        </w:r>
        <w:r w:rsidR="00F766A4">
          <w:rPr>
            <w:noProof/>
            <w:webHidden/>
          </w:rPr>
          <w:fldChar w:fldCharType="begin"/>
        </w:r>
        <w:r w:rsidR="00F766A4">
          <w:rPr>
            <w:noProof/>
            <w:webHidden/>
          </w:rPr>
          <w:instrText xml:space="preserve"> PAGEREF _Toc96087645 \h </w:instrText>
        </w:r>
        <w:r w:rsidR="00F766A4">
          <w:rPr>
            <w:noProof/>
            <w:webHidden/>
          </w:rPr>
        </w:r>
        <w:r w:rsidR="00F766A4">
          <w:rPr>
            <w:noProof/>
            <w:webHidden/>
          </w:rPr>
          <w:fldChar w:fldCharType="separate"/>
        </w:r>
        <w:r w:rsidR="00F766A4">
          <w:rPr>
            <w:noProof/>
            <w:webHidden/>
          </w:rPr>
          <w:t>35</w:t>
        </w:r>
        <w:r w:rsidR="00F766A4">
          <w:rPr>
            <w:noProof/>
            <w:webHidden/>
          </w:rPr>
          <w:fldChar w:fldCharType="end"/>
        </w:r>
      </w:hyperlink>
    </w:p>
    <w:p w14:paraId="6C9CF443" w14:textId="77777777" w:rsidR="00F766A4" w:rsidRDefault="00F556B9">
      <w:pPr>
        <w:pStyle w:val="TOC2"/>
        <w:tabs>
          <w:tab w:val="right" w:leader="dot" w:pos="9345"/>
        </w:tabs>
        <w:rPr>
          <w:rFonts w:asciiTheme="minorHAnsi" w:eastAsiaTheme="minorEastAsia" w:hAnsiTheme="minorHAnsi" w:cstheme="minorBidi"/>
          <w:noProof/>
        </w:rPr>
      </w:pPr>
      <w:hyperlink w:anchor="_Toc96087646" w:history="1">
        <w:r w:rsidR="00F766A4" w:rsidRPr="00725EA6">
          <w:rPr>
            <w:rStyle w:val="Hyperlink"/>
            <w:noProof/>
          </w:rPr>
          <w:t>Mathematical model</w:t>
        </w:r>
        <w:r w:rsidR="00F766A4">
          <w:rPr>
            <w:noProof/>
            <w:webHidden/>
          </w:rPr>
          <w:tab/>
        </w:r>
        <w:r w:rsidR="00F766A4">
          <w:rPr>
            <w:noProof/>
            <w:webHidden/>
          </w:rPr>
          <w:fldChar w:fldCharType="begin"/>
        </w:r>
        <w:r w:rsidR="00F766A4">
          <w:rPr>
            <w:noProof/>
            <w:webHidden/>
          </w:rPr>
          <w:instrText xml:space="preserve"> PAGEREF _Toc96087646 \h </w:instrText>
        </w:r>
        <w:r w:rsidR="00F766A4">
          <w:rPr>
            <w:noProof/>
            <w:webHidden/>
          </w:rPr>
        </w:r>
        <w:r w:rsidR="00F766A4">
          <w:rPr>
            <w:noProof/>
            <w:webHidden/>
          </w:rPr>
          <w:fldChar w:fldCharType="separate"/>
        </w:r>
        <w:r w:rsidR="00F766A4">
          <w:rPr>
            <w:noProof/>
            <w:webHidden/>
          </w:rPr>
          <w:t>38</w:t>
        </w:r>
        <w:r w:rsidR="00F766A4">
          <w:rPr>
            <w:noProof/>
            <w:webHidden/>
          </w:rPr>
          <w:fldChar w:fldCharType="end"/>
        </w:r>
      </w:hyperlink>
    </w:p>
    <w:p w14:paraId="5C53AFAA" w14:textId="77777777" w:rsidR="00F766A4" w:rsidRDefault="00F556B9">
      <w:pPr>
        <w:pStyle w:val="TOC2"/>
        <w:tabs>
          <w:tab w:val="right" w:leader="dot" w:pos="9345"/>
        </w:tabs>
        <w:rPr>
          <w:rFonts w:asciiTheme="minorHAnsi" w:eastAsiaTheme="minorEastAsia" w:hAnsiTheme="minorHAnsi" w:cstheme="minorBidi"/>
          <w:noProof/>
        </w:rPr>
      </w:pPr>
      <w:hyperlink w:anchor="_Toc96087647" w:history="1">
        <w:r w:rsidR="00F766A4" w:rsidRPr="00725EA6">
          <w:rPr>
            <w:rStyle w:val="Hyperlink"/>
            <w:noProof/>
          </w:rPr>
          <w:t>Life expectancy based on anthropic bias is approximately the same for different catastrophe distributions</w:t>
        </w:r>
        <w:r w:rsidR="00F766A4">
          <w:rPr>
            <w:noProof/>
            <w:webHidden/>
          </w:rPr>
          <w:tab/>
        </w:r>
        <w:r w:rsidR="00F766A4">
          <w:rPr>
            <w:noProof/>
            <w:webHidden/>
          </w:rPr>
          <w:fldChar w:fldCharType="begin"/>
        </w:r>
        <w:r w:rsidR="00F766A4">
          <w:rPr>
            <w:noProof/>
            <w:webHidden/>
          </w:rPr>
          <w:instrText xml:space="preserve"> PAGEREF _Toc96087647 \h </w:instrText>
        </w:r>
        <w:r w:rsidR="00F766A4">
          <w:rPr>
            <w:noProof/>
            <w:webHidden/>
          </w:rPr>
        </w:r>
        <w:r w:rsidR="00F766A4">
          <w:rPr>
            <w:noProof/>
            <w:webHidden/>
          </w:rPr>
          <w:fldChar w:fldCharType="separate"/>
        </w:r>
        <w:r w:rsidR="00F766A4">
          <w:rPr>
            <w:noProof/>
            <w:webHidden/>
          </w:rPr>
          <w:t>40</w:t>
        </w:r>
        <w:r w:rsidR="00F766A4">
          <w:rPr>
            <w:noProof/>
            <w:webHidden/>
          </w:rPr>
          <w:fldChar w:fldCharType="end"/>
        </w:r>
      </w:hyperlink>
    </w:p>
    <w:p w14:paraId="1186FA62" w14:textId="77777777" w:rsidR="00F766A4" w:rsidRDefault="00F556B9">
      <w:pPr>
        <w:pStyle w:val="TOC1"/>
        <w:tabs>
          <w:tab w:val="right" w:leader="dot" w:pos="9345"/>
        </w:tabs>
        <w:rPr>
          <w:rFonts w:asciiTheme="minorHAnsi" w:eastAsiaTheme="minorEastAsia" w:hAnsiTheme="minorHAnsi" w:cstheme="minorBidi"/>
          <w:noProof/>
        </w:rPr>
      </w:pPr>
      <w:hyperlink w:anchor="_Toc96087648" w:history="1">
        <w:r w:rsidR="00F766A4" w:rsidRPr="00725EA6">
          <w:rPr>
            <w:rStyle w:val="Hyperlink"/>
            <w:noProof/>
          </w:rPr>
          <w:t>Appendix 3. Other ways to estimate the power of anthropic shadow</w:t>
        </w:r>
        <w:r w:rsidR="00F766A4">
          <w:rPr>
            <w:noProof/>
            <w:webHidden/>
          </w:rPr>
          <w:tab/>
        </w:r>
        <w:r w:rsidR="00F766A4">
          <w:rPr>
            <w:noProof/>
            <w:webHidden/>
          </w:rPr>
          <w:fldChar w:fldCharType="begin"/>
        </w:r>
        <w:r w:rsidR="00F766A4">
          <w:rPr>
            <w:noProof/>
            <w:webHidden/>
          </w:rPr>
          <w:instrText xml:space="preserve"> PAGEREF _Toc96087648 \h </w:instrText>
        </w:r>
        <w:r w:rsidR="00F766A4">
          <w:rPr>
            <w:noProof/>
            <w:webHidden/>
          </w:rPr>
        </w:r>
        <w:r w:rsidR="00F766A4">
          <w:rPr>
            <w:noProof/>
            <w:webHidden/>
          </w:rPr>
          <w:fldChar w:fldCharType="separate"/>
        </w:r>
        <w:r w:rsidR="00F766A4">
          <w:rPr>
            <w:noProof/>
            <w:webHidden/>
          </w:rPr>
          <w:t>41</w:t>
        </w:r>
        <w:r w:rsidR="00F766A4">
          <w:rPr>
            <w:noProof/>
            <w:webHidden/>
          </w:rPr>
          <w:fldChar w:fldCharType="end"/>
        </w:r>
      </w:hyperlink>
    </w:p>
    <w:p w14:paraId="02402B1E" w14:textId="77777777" w:rsidR="00F766A4" w:rsidRDefault="00F556B9">
      <w:pPr>
        <w:pStyle w:val="TOC2"/>
        <w:tabs>
          <w:tab w:val="right" w:leader="dot" w:pos="9345"/>
        </w:tabs>
        <w:rPr>
          <w:rFonts w:asciiTheme="minorHAnsi" w:eastAsiaTheme="minorEastAsia" w:hAnsiTheme="minorHAnsi" w:cstheme="minorBidi"/>
          <w:noProof/>
        </w:rPr>
      </w:pPr>
      <w:hyperlink w:anchor="_Toc96087649" w:history="1">
        <w:r w:rsidR="00F766A4" w:rsidRPr="00725EA6">
          <w:rPr>
            <w:rStyle w:val="Hyperlink"/>
            <w:noProof/>
          </w:rPr>
          <w:t>5.4. Anthropic shadow magnitude could be estimated by frequency of near-misses</w:t>
        </w:r>
        <w:r w:rsidR="00F766A4">
          <w:rPr>
            <w:noProof/>
            <w:webHidden/>
          </w:rPr>
          <w:tab/>
        </w:r>
        <w:r w:rsidR="00F766A4">
          <w:rPr>
            <w:noProof/>
            <w:webHidden/>
          </w:rPr>
          <w:fldChar w:fldCharType="begin"/>
        </w:r>
        <w:r w:rsidR="00F766A4">
          <w:rPr>
            <w:noProof/>
            <w:webHidden/>
          </w:rPr>
          <w:instrText xml:space="preserve"> PAGEREF _Toc96087649 \h </w:instrText>
        </w:r>
        <w:r w:rsidR="00F766A4">
          <w:rPr>
            <w:noProof/>
            <w:webHidden/>
          </w:rPr>
        </w:r>
        <w:r w:rsidR="00F766A4">
          <w:rPr>
            <w:noProof/>
            <w:webHidden/>
          </w:rPr>
          <w:fldChar w:fldCharType="separate"/>
        </w:r>
        <w:r w:rsidR="00F766A4">
          <w:rPr>
            <w:noProof/>
            <w:webHidden/>
          </w:rPr>
          <w:t>41</w:t>
        </w:r>
        <w:r w:rsidR="00F766A4">
          <w:rPr>
            <w:noProof/>
            <w:webHidden/>
          </w:rPr>
          <w:fldChar w:fldCharType="end"/>
        </w:r>
      </w:hyperlink>
    </w:p>
    <w:p w14:paraId="72C2C323" w14:textId="77777777" w:rsidR="00F766A4" w:rsidRDefault="00F556B9">
      <w:pPr>
        <w:pStyle w:val="TOC2"/>
        <w:tabs>
          <w:tab w:val="right" w:leader="dot" w:pos="9345"/>
        </w:tabs>
        <w:rPr>
          <w:rFonts w:asciiTheme="minorHAnsi" w:eastAsiaTheme="minorEastAsia" w:hAnsiTheme="minorHAnsi" w:cstheme="minorBidi"/>
          <w:noProof/>
        </w:rPr>
      </w:pPr>
      <w:hyperlink w:anchor="_Toc96087650" w:history="1">
        <w:r w:rsidR="00F766A4" w:rsidRPr="00725EA6">
          <w:rPr>
            <w:rStyle w:val="Hyperlink"/>
            <w:noProof/>
          </w:rPr>
          <w:t>5.5. Testing the “anthropic shadow” on the known catastrophes</w:t>
        </w:r>
        <w:r w:rsidR="00F766A4">
          <w:rPr>
            <w:noProof/>
            <w:webHidden/>
          </w:rPr>
          <w:tab/>
        </w:r>
        <w:r w:rsidR="00F766A4">
          <w:rPr>
            <w:noProof/>
            <w:webHidden/>
          </w:rPr>
          <w:fldChar w:fldCharType="begin"/>
        </w:r>
        <w:r w:rsidR="00F766A4">
          <w:rPr>
            <w:noProof/>
            <w:webHidden/>
          </w:rPr>
          <w:instrText xml:space="preserve"> PAGEREF _Toc96087650 \h </w:instrText>
        </w:r>
        <w:r w:rsidR="00F766A4">
          <w:rPr>
            <w:noProof/>
            <w:webHidden/>
          </w:rPr>
        </w:r>
        <w:r w:rsidR="00F766A4">
          <w:rPr>
            <w:noProof/>
            <w:webHidden/>
          </w:rPr>
          <w:fldChar w:fldCharType="separate"/>
        </w:r>
        <w:r w:rsidR="00F766A4">
          <w:rPr>
            <w:noProof/>
            <w:webHidden/>
          </w:rPr>
          <w:t>42</w:t>
        </w:r>
        <w:r w:rsidR="00F766A4">
          <w:rPr>
            <w:noProof/>
            <w:webHidden/>
          </w:rPr>
          <w:fldChar w:fldCharType="end"/>
        </w:r>
      </w:hyperlink>
    </w:p>
    <w:p w14:paraId="34C4FA1F" w14:textId="77777777" w:rsidR="00F766A4" w:rsidRDefault="00F556B9">
      <w:pPr>
        <w:pStyle w:val="TOC2"/>
        <w:tabs>
          <w:tab w:val="right" w:leader="dot" w:pos="9345"/>
        </w:tabs>
        <w:rPr>
          <w:rFonts w:asciiTheme="minorHAnsi" w:eastAsiaTheme="minorEastAsia" w:hAnsiTheme="minorHAnsi" w:cstheme="minorBidi"/>
          <w:noProof/>
        </w:rPr>
      </w:pPr>
      <w:hyperlink w:anchor="_Toc96087651" w:history="1">
        <w:r w:rsidR="00F766A4" w:rsidRPr="00725EA6">
          <w:rPr>
            <w:rStyle w:val="Hyperlink"/>
            <w:noProof/>
          </w:rPr>
          <w:t>5.6. The estimation of the frequency of the natural catastrophes via the Fermi paradox</w:t>
        </w:r>
        <w:r w:rsidR="00F766A4">
          <w:rPr>
            <w:noProof/>
            <w:webHidden/>
          </w:rPr>
          <w:tab/>
        </w:r>
        <w:r w:rsidR="00F766A4">
          <w:rPr>
            <w:noProof/>
            <w:webHidden/>
          </w:rPr>
          <w:fldChar w:fldCharType="begin"/>
        </w:r>
        <w:r w:rsidR="00F766A4">
          <w:rPr>
            <w:noProof/>
            <w:webHidden/>
          </w:rPr>
          <w:instrText xml:space="preserve"> PAGEREF _Toc96087651 \h </w:instrText>
        </w:r>
        <w:r w:rsidR="00F766A4">
          <w:rPr>
            <w:noProof/>
            <w:webHidden/>
          </w:rPr>
        </w:r>
        <w:r w:rsidR="00F766A4">
          <w:rPr>
            <w:noProof/>
            <w:webHidden/>
          </w:rPr>
          <w:fldChar w:fldCharType="separate"/>
        </w:r>
        <w:r w:rsidR="00F766A4">
          <w:rPr>
            <w:noProof/>
            <w:webHidden/>
          </w:rPr>
          <w:t>43</w:t>
        </w:r>
        <w:r w:rsidR="00F766A4">
          <w:rPr>
            <w:noProof/>
            <w:webHidden/>
          </w:rPr>
          <w:fldChar w:fldCharType="end"/>
        </w:r>
      </w:hyperlink>
    </w:p>
    <w:p w14:paraId="03BC511B" w14:textId="77777777" w:rsidR="00F766A4" w:rsidRDefault="00F556B9">
      <w:pPr>
        <w:pStyle w:val="TOC1"/>
        <w:tabs>
          <w:tab w:val="right" w:leader="dot" w:pos="9345"/>
        </w:tabs>
        <w:rPr>
          <w:rFonts w:asciiTheme="minorHAnsi" w:eastAsiaTheme="minorEastAsia" w:hAnsiTheme="minorHAnsi" w:cstheme="minorBidi"/>
          <w:noProof/>
        </w:rPr>
      </w:pPr>
      <w:hyperlink w:anchor="_Toc96087652" w:history="1">
        <w:r w:rsidR="00F766A4" w:rsidRPr="00725EA6">
          <w:rPr>
            <w:rStyle w:val="Hyperlink"/>
            <w:noProof/>
          </w:rPr>
          <w:t>Cuts:</w:t>
        </w:r>
        <w:r w:rsidR="00F766A4">
          <w:rPr>
            <w:noProof/>
            <w:webHidden/>
          </w:rPr>
          <w:tab/>
        </w:r>
        <w:r w:rsidR="00F766A4">
          <w:rPr>
            <w:noProof/>
            <w:webHidden/>
          </w:rPr>
          <w:fldChar w:fldCharType="begin"/>
        </w:r>
        <w:r w:rsidR="00F766A4">
          <w:rPr>
            <w:noProof/>
            <w:webHidden/>
          </w:rPr>
          <w:instrText xml:space="preserve"> PAGEREF _Toc96087652 \h </w:instrText>
        </w:r>
        <w:r w:rsidR="00F766A4">
          <w:rPr>
            <w:noProof/>
            <w:webHidden/>
          </w:rPr>
        </w:r>
        <w:r w:rsidR="00F766A4">
          <w:rPr>
            <w:noProof/>
            <w:webHidden/>
          </w:rPr>
          <w:fldChar w:fldCharType="separate"/>
        </w:r>
        <w:r w:rsidR="00F766A4">
          <w:rPr>
            <w:noProof/>
            <w:webHidden/>
          </w:rPr>
          <w:t>44</w:t>
        </w:r>
        <w:r w:rsidR="00F766A4">
          <w:rPr>
            <w:noProof/>
            <w:webHidden/>
          </w:rPr>
          <w:fldChar w:fldCharType="end"/>
        </w:r>
      </w:hyperlink>
    </w:p>
    <w:p w14:paraId="6A80241D" w14:textId="77777777" w:rsidR="00F766A4" w:rsidRDefault="00F556B9">
      <w:pPr>
        <w:pStyle w:val="TOC2"/>
        <w:tabs>
          <w:tab w:val="right" w:leader="dot" w:pos="9345"/>
        </w:tabs>
        <w:rPr>
          <w:rFonts w:asciiTheme="minorHAnsi" w:eastAsiaTheme="minorEastAsia" w:hAnsiTheme="minorHAnsi" w:cstheme="minorBidi"/>
          <w:noProof/>
        </w:rPr>
      </w:pPr>
      <w:hyperlink w:anchor="_Toc96087653" w:history="1">
        <w:r w:rsidR="00F766A4" w:rsidRPr="00725EA6">
          <w:rPr>
            <w:rStyle w:val="Hyperlink"/>
            <w:noProof/>
          </w:rPr>
          <w:t>To add in new revision:</w:t>
        </w:r>
        <w:r w:rsidR="00F766A4">
          <w:rPr>
            <w:noProof/>
            <w:webHidden/>
          </w:rPr>
          <w:tab/>
        </w:r>
        <w:r w:rsidR="00F766A4">
          <w:rPr>
            <w:noProof/>
            <w:webHidden/>
          </w:rPr>
          <w:fldChar w:fldCharType="begin"/>
        </w:r>
        <w:r w:rsidR="00F766A4">
          <w:rPr>
            <w:noProof/>
            <w:webHidden/>
          </w:rPr>
          <w:instrText xml:space="preserve"> PAGEREF _Toc96087653 \h </w:instrText>
        </w:r>
        <w:r w:rsidR="00F766A4">
          <w:rPr>
            <w:noProof/>
            <w:webHidden/>
          </w:rPr>
        </w:r>
        <w:r w:rsidR="00F766A4">
          <w:rPr>
            <w:noProof/>
            <w:webHidden/>
          </w:rPr>
          <w:fldChar w:fldCharType="separate"/>
        </w:r>
        <w:r w:rsidR="00F766A4">
          <w:rPr>
            <w:noProof/>
            <w:webHidden/>
          </w:rPr>
          <w:t>44</w:t>
        </w:r>
        <w:r w:rsidR="00F766A4">
          <w:rPr>
            <w:noProof/>
            <w:webHidden/>
          </w:rPr>
          <w:fldChar w:fldCharType="end"/>
        </w:r>
      </w:hyperlink>
    </w:p>
    <w:p w14:paraId="50F66C4A" w14:textId="77777777" w:rsidR="00F766A4" w:rsidRDefault="00F556B9">
      <w:pPr>
        <w:pStyle w:val="TOC2"/>
        <w:tabs>
          <w:tab w:val="right" w:leader="dot" w:pos="9345"/>
        </w:tabs>
        <w:rPr>
          <w:rFonts w:asciiTheme="minorHAnsi" w:eastAsiaTheme="minorEastAsia" w:hAnsiTheme="minorHAnsi" w:cstheme="minorBidi"/>
          <w:noProof/>
        </w:rPr>
      </w:pPr>
      <w:hyperlink w:anchor="_Toc96087654" w:history="1">
        <w:r w:rsidR="00F766A4" w:rsidRPr="00725EA6">
          <w:rPr>
            <w:rStyle w:val="Hyperlink"/>
            <w:noProof/>
          </w:rPr>
          <w:t>How we can estimate the increase of probability of runaway global warming if we take into account anthropic shadow</w:t>
        </w:r>
        <w:r w:rsidR="00F766A4">
          <w:rPr>
            <w:noProof/>
            <w:webHidden/>
          </w:rPr>
          <w:tab/>
        </w:r>
        <w:r w:rsidR="00F766A4">
          <w:rPr>
            <w:noProof/>
            <w:webHidden/>
          </w:rPr>
          <w:fldChar w:fldCharType="begin"/>
        </w:r>
        <w:r w:rsidR="00F766A4">
          <w:rPr>
            <w:noProof/>
            <w:webHidden/>
          </w:rPr>
          <w:instrText xml:space="preserve"> PAGEREF _Toc96087654 \h </w:instrText>
        </w:r>
        <w:r w:rsidR="00F766A4">
          <w:rPr>
            <w:noProof/>
            <w:webHidden/>
          </w:rPr>
        </w:r>
        <w:r w:rsidR="00F766A4">
          <w:rPr>
            <w:noProof/>
            <w:webHidden/>
          </w:rPr>
          <w:fldChar w:fldCharType="separate"/>
        </w:r>
        <w:r w:rsidR="00F766A4">
          <w:rPr>
            <w:noProof/>
            <w:webHidden/>
          </w:rPr>
          <w:t>44</w:t>
        </w:r>
        <w:r w:rsidR="00F766A4">
          <w:rPr>
            <w:noProof/>
            <w:webHidden/>
          </w:rPr>
          <w:fldChar w:fldCharType="end"/>
        </w:r>
      </w:hyperlink>
    </w:p>
    <w:p w14:paraId="18A5211C" w14:textId="77777777" w:rsidR="00F766A4" w:rsidRDefault="00F556B9">
      <w:pPr>
        <w:pStyle w:val="TOC2"/>
        <w:tabs>
          <w:tab w:val="right" w:leader="dot" w:pos="9345"/>
        </w:tabs>
        <w:rPr>
          <w:rFonts w:asciiTheme="minorHAnsi" w:eastAsiaTheme="minorEastAsia" w:hAnsiTheme="minorHAnsi" w:cstheme="minorBidi"/>
          <w:noProof/>
        </w:rPr>
      </w:pPr>
      <w:hyperlink w:anchor="_Toc96087655" w:history="1">
        <w:r w:rsidR="00F766A4" w:rsidRPr="00725EA6">
          <w:rPr>
            <w:rStyle w:val="Hyperlink"/>
            <w:noProof/>
          </w:rPr>
          <w:t>Tyrrell</w:t>
        </w:r>
        <w:r w:rsidR="00F766A4">
          <w:rPr>
            <w:noProof/>
            <w:webHidden/>
          </w:rPr>
          <w:tab/>
        </w:r>
        <w:r w:rsidR="00F766A4">
          <w:rPr>
            <w:noProof/>
            <w:webHidden/>
          </w:rPr>
          <w:fldChar w:fldCharType="begin"/>
        </w:r>
        <w:r w:rsidR="00F766A4">
          <w:rPr>
            <w:noProof/>
            <w:webHidden/>
          </w:rPr>
          <w:instrText xml:space="preserve"> PAGEREF _Toc96087655 \h </w:instrText>
        </w:r>
        <w:r w:rsidR="00F766A4">
          <w:rPr>
            <w:noProof/>
            <w:webHidden/>
          </w:rPr>
        </w:r>
        <w:r w:rsidR="00F766A4">
          <w:rPr>
            <w:noProof/>
            <w:webHidden/>
          </w:rPr>
          <w:fldChar w:fldCharType="separate"/>
        </w:r>
        <w:r w:rsidR="00F766A4">
          <w:rPr>
            <w:noProof/>
            <w:webHidden/>
          </w:rPr>
          <w:t>45</w:t>
        </w:r>
        <w:r w:rsidR="00F766A4">
          <w:rPr>
            <w:noProof/>
            <w:webHidden/>
          </w:rPr>
          <w:fldChar w:fldCharType="end"/>
        </w:r>
      </w:hyperlink>
    </w:p>
    <w:p w14:paraId="11F3FAED" w14:textId="77777777" w:rsidR="00F766A4" w:rsidRDefault="00F556B9">
      <w:pPr>
        <w:pStyle w:val="TOC2"/>
        <w:tabs>
          <w:tab w:val="right" w:leader="dot" w:pos="9345"/>
        </w:tabs>
        <w:rPr>
          <w:rFonts w:asciiTheme="minorHAnsi" w:eastAsiaTheme="minorEastAsia" w:hAnsiTheme="minorHAnsi" w:cstheme="minorBidi"/>
          <w:noProof/>
        </w:rPr>
      </w:pPr>
      <w:hyperlink w:anchor="_Toc96087656" w:history="1">
        <w:r w:rsidR="00F766A4" w:rsidRPr="00725EA6">
          <w:rPr>
            <w:rStyle w:val="Hyperlink"/>
            <w:noProof/>
          </w:rPr>
          <w:t>Example with car dealership</w:t>
        </w:r>
        <w:r w:rsidR="00F766A4">
          <w:rPr>
            <w:noProof/>
            <w:webHidden/>
          </w:rPr>
          <w:tab/>
        </w:r>
        <w:r w:rsidR="00F766A4">
          <w:rPr>
            <w:noProof/>
            <w:webHidden/>
          </w:rPr>
          <w:fldChar w:fldCharType="begin"/>
        </w:r>
        <w:r w:rsidR="00F766A4">
          <w:rPr>
            <w:noProof/>
            <w:webHidden/>
          </w:rPr>
          <w:instrText xml:space="preserve"> PAGEREF _Toc96087656 \h </w:instrText>
        </w:r>
        <w:r w:rsidR="00F766A4">
          <w:rPr>
            <w:noProof/>
            <w:webHidden/>
          </w:rPr>
        </w:r>
        <w:r w:rsidR="00F766A4">
          <w:rPr>
            <w:noProof/>
            <w:webHidden/>
          </w:rPr>
          <w:fldChar w:fldCharType="separate"/>
        </w:r>
        <w:r w:rsidR="00F766A4">
          <w:rPr>
            <w:noProof/>
            <w:webHidden/>
          </w:rPr>
          <w:t>45</w:t>
        </w:r>
        <w:r w:rsidR="00F766A4">
          <w:rPr>
            <w:noProof/>
            <w:webHidden/>
          </w:rPr>
          <w:fldChar w:fldCharType="end"/>
        </w:r>
      </w:hyperlink>
    </w:p>
    <w:p w14:paraId="57EE2213" w14:textId="77777777" w:rsidR="00F766A4" w:rsidRDefault="00F556B9">
      <w:pPr>
        <w:pStyle w:val="TOC2"/>
        <w:tabs>
          <w:tab w:val="right" w:leader="dot" w:pos="9345"/>
        </w:tabs>
        <w:rPr>
          <w:rFonts w:asciiTheme="minorHAnsi" w:eastAsiaTheme="minorEastAsia" w:hAnsiTheme="minorHAnsi" w:cstheme="minorBidi"/>
          <w:noProof/>
        </w:rPr>
      </w:pPr>
      <w:hyperlink w:anchor="_Toc96087657" w:history="1">
        <w:r w:rsidR="00F766A4" w:rsidRPr="00725EA6">
          <w:rPr>
            <w:rStyle w:val="Hyperlink"/>
            <w:noProof/>
          </w:rPr>
          <w:t>Asteroid example and Gott</w:t>
        </w:r>
        <w:r w:rsidR="00F766A4">
          <w:rPr>
            <w:noProof/>
            <w:webHidden/>
          </w:rPr>
          <w:tab/>
        </w:r>
        <w:r w:rsidR="00F766A4">
          <w:rPr>
            <w:noProof/>
            <w:webHidden/>
          </w:rPr>
          <w:fldChar w:fldCharType="begin"/>
        </w:r>
        <w:r w:rsidR="00F766A4">
          <w:rPr>
            <w:noProof/>
            <w:webHidden/>
          </w:rPr>
          <w:instrText xml:space="preserve"> PAGEREF _Toc96087657 \h </w:instrText>
        </w:r>
        <w:r w:rsidR="00F766A4">
          <w:rPr>
            <w:noProof/>
            <w:webHidden/>
          </w:rPr>
        </w:r>
        <w:r w:rsidR="00F766A4">
          <w:rPr>
            <w:noProof/>
            <w:webHidden/>
          </w:rPr>
          <w:fldChar w:fldCharType="separate"/>
        </w:r>
        <w:r w:rsidR="00F766A4">
          <w:rPr>
            <w:noProof/>
            <w:webHidden/>
          </w:rPr>
          <w:t>46</w:t>
        </w:r>
        <w:r w:rsidR="00F766A4">
          <w:rPr>
            <w:noProof/>
            <w:webHidden/>
          </w:rPr>
          <w:fldChar w:fldCharType="end"/>
        </w:r>
      </w:hyperlink>
    </w:p>
    <w:p w14:paraId="659E13C8" w14:textId="77777777" w:rsidR="00F766A4" w:rsidRDefault="00F556B9">
      <w:pPr>
        <w:pStyle w:val="TOC2"/>
        <w:tabs>
          <w:tab w:val="right" w:leader="dot" w:pos="9345"/>
        </w:tabs>
        <w:rPr>
          <w:rFonts w:asciiTheme="minorHAnsi" w:eastAsiaTheme="minorEastAsia" w:hAnsiTheme="minorHAnsi" w:cstheme="minorBidi"/>
          <w:noProof/>
        </w:rPr>
      </w:pPr>
      <w:hyperlink w:anchor="_Toc96087658" w:history="1">
        <w:r w:rsidR="00F766A4" w:rsidRPr="00725EA6">
          <w:rPr>
            <w:rStyle w:val="Hyperlink"/>
            <w:noProof/>
          </w:rPr>
          <w:t>2.4. Anthropic shadow has low sensitivity to the initial parameters</w:t>
        </w:r>
        <w:r w:rsidR="00F766A4">
          <w:rPr>
            <w:noProof/>
            <w:webHidden/>
          </w:rPr>
          <w:tab/>
        </w:r>
        <w:r w:rsidR="00F766A4">
          <w:rPr>
            <w:noProof/>
            <w:webHidden/>
          </w:rPr>
          <w:fldChar w:fldCharType="begin"/>
        </w:r>
        <w:r w:rsidR="00F766A4">
          <w:rPr>
            <w:noProof/>
            <w:webHidden/>
          </w:rPr>
          <w:instrText xml:space="preserve"> PAGEREF _Toc96087658 \h </w:instrText>
        </w:r>
        <w:r w:rsidR="00F766A4">
          <w:rPr>
            <w:noProof/>
            <w:webHidden/>
          </w:rPr>
        </w:r>
        <w:r w:rsidR="00F766A4">
          <w:rPr>
            <w:noProof/>
            <w:webHidden/>
          </w:rPr>
          <w:fldChar w:fldCharType="separate"/>
        </w:r>
        <w:r w:rsidR="00F766A4">
          <w:rPr>
            <w:noProof/>
            <w:webHidden/>
          </w:rPr>
          <w:t>46</w:t>
        </w:r>
        <w:r w:rsidR="00F766A4">
          <w:rPr>
            <w:noProof/>
            <w:webHidden/>
          </w:rPr>
          <w:fldChar w:fldCharType="end"/>
        </w:r>
      </w:hyperlink>
    </w:p>
    <w:p w14:paraId="7C69DA89" w14:textId="77777777" w:rsidR="00F766A4" w:rsidRDefault="00F556B9">
      <w:pPr>
        <w:pStyle w:val="TOC3"/>
        <w:tabs>
          <w:tab w:val="right" w:leader="dot" w:pos="9345"/>
        </w:tabs>
        <w:rPr>
          <w:rFonts w:asciiTheme="minorHAnsi" w:eastAsiaTheme="minorEastAsia" w:hAnsiTheme="minorHAnsi" w:cstheme="minorBidi"/>
          <w:noProof/>
        </w:rPr>
      </w:pPr>
      <w:hyperlink w:anchor="_Toc96087659" w:history="1">
        <w:r w:rsidR="00F766A4" w:rsidRPr="00725EA6">
          <w:rPr>
            <w:rStyle w:val="Hyperlink"/>
            <w:noProof/>
          </w:rPr>
          <w:t>3.2.2. Anthropogenic changes are different from natural</w:t>
        </w:r>
        <w:r w:rsidR="00F766A4">
          <w:rPr>
            <w:noProof/>
            <w:webHidden/>
          </w:rPr>
          <w:tab/>
        </w:r>
        <w:r w:rsidR="00F766A4">
          <w:rPr>
            <w:noProof/>
            <w:webHidden/>
          </w:rPr>
          <w:fldChar w:fldCharType="begin"/>
        </w:r>
        <w:r w:rsidR="00F766A4">
          <w:rPr>
            <w:noProof/>
            <w:webHidden/>
          </w:rPr>
          <w:instrText xml:space="preserve"> PAGEREF _Toc96087659 \h </w:instrText>
        </w:r>
        <w:r w:rsidR="00F766A4">
          <w:rPr>
            <w:noProof/>
            <w:webHidden/>
          </w:rPr>
        </w:r>
        <w:r w:rsidR="00F766A4">
          <w:rPr>
            <w:noProof/>
            <w:webHidden/>
          </w:rPr>
          <w:fldChar w:fldCharType="separate"/>
        </w:r>
        <w:r w:rsidR="00F766A4">
          <w:rPr>
            <w:noProof/>
            <w:webHidden/>
          </w:rPr>
          <w:t>48</w:t>
        </w:r>
        <w:r w:rsidR="00F766A4">
          <w:rPr>
            <w:noProof/>
            <w:webHidden/>
          </w:rPr>
          <w:fldChar w:fldCharType="end"/>
        </w:r>
      </w:hyperlink>
    </w:p>
    <w:p w14:paraId="03F1B5C8" w14:textId="77777777" w:rsidR="00F766A4" w:rsidRDefault="00F556B9">
      <w:pPr>
        <w:pStyle w:val="TOC2"/>
        <w:tabs>
          <w:tab w:val="right" w:leader="dot" w:pos="9345"/>
        </w:tabs>
        <w:rPr>
          <w:rFonts w:asciiTheme="minorHAnsi" w:eastAsiaTheme="minorEastAsia" w:hAnsiTheme="minorHAnsi" w:cstheme="minorBidi"/>
          <w:noProof/>
        </w:rPr>
      </w:pPr>
      <w:hyperlink w:anchor="_Toc96087660" w:history="1">
        <w:r w:rsidR="00F766A4" w:rsidRPr="00725EA6">
          <w:rPr>
            <w:rStyle w:val="Hyperlink"/>
            <w:noProof/>
          </w:rPr>
          <w:t>6.1. Compression of evolution time in the case of a strong anthropic shadow</w:t>
        </w:r>
        <w:r w:rsidR="00F766A4">
          <w:rPr>
            <w:noProof/>
            <w:webHidden/>
          </w:rPr>
          <w:tab/>
        </w:r>
        <w:r w:rsidR="00F766A4">
          <w:rPr>
            <w:noProof/>
            <w:webHidden/>
          </w:rPr>
          <w:fldChar w:fldCharType="begin"/>
        </w:r>
        <w:r w:rsidR="00F766A4">
          <w:rPr>
            <w:noProof/>
            <w:webHidden/>
          </w:rPr>
          <w:instrText xml:space="preserve"> PAGEREF _Toc96087660 \h </w:instrText>
        </w:r>
        <w:r w:rsidR="00F766A4">
          <w:rPr>
            <w:noProof/>
            <w:webHidden/>
          </w:rPr>
        </w:r>
        <w:r w:rsidR="00F766A4">
          <w:rPr>
            <w:noProof/>
            <w:webHidden/>
          </w:rPr>
          <w:fldChar w:fldCharType="separate"/>
        </w:r>
        <w:r w:rsidR="00F766A4">
          <w:rPr>
            <w:noProof/>
            <w:webHidden/>
          </w:rPr>
          <w:t>49</w:t>
        </w:r>
        <w:r w:rsidR="00F766A4">
          <w:rPr>
            <w:noProof/>
            <w:webHidden/>
          </w:rPr>
          <w:fldChar w:fldCharType="end"/>
        </w:r>
      </w:hyperlink>
    </w:p>
    <w:p w14:paraId="66493675" w14:textId="77777777" w:rsidR="008619AD" w:rsidRPr="005C2B2E" w:rsidRDefault="008619AD" w:rsidP="008E64CF">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fldChar w:fldCharType="end"/>
      </w:r>
    </w:p>
    <w:p w14:paraId="21BB0271" w14:textId="77777777" w:rsidR="00851C17" w:rsidRPr="0040008E" w:rsidRDefault="007B1911" w:rsidP="0040008E">
      <w:pPr>
        <w:pStyle w:val="Heading1"/>
      </w:pPr>
      <w:bookmarkStart w:id="1" w:name="_Toc8401112"/>
      <w:bookmarkStart w:id="2" w:name="_Toc96087606"/>
      <w:r w:rsidRPr="005C2B2E">
        <w:t>1.</w:t>
      </w:r>
      <w:r w:rsidR="00E7301A" w:rsidRPr="005C2B2E">
        <w:t xml:space="preserve"> </w:t>
      </w:r>
      <w:r w:rsidR="00851C17" w:rsidRPr="005C2B2E">
        <w:t>Introduction</w:t>
      </w:r>
      <w:bookmarkEnd w:id="1"/>
      <w:bookmarkEnd w:id="2"/>
    </w:p>
    <w:p w14:paraId="2E735620" w14:textId="2D405225" w:rsidR="00D44BCB" w:rsidRDefault="008F572E" w:rsidP="00BD3A4F">
      <w:pPr>
        <w:tabs>
          <w:tab w:val="left" w:pos="142"/>
        </w:tabs>
        <w:autoSpaceDE w:val="0"/>
        <w:autoSpaceDN w:val="0"/>
        <w:adjustRightInd w:val="0"/>
        <w:jc w:val="both"/>
      </w:pPr>
      <w:r w:rsidRPr="005C2B2E">
        <w:t>One formulation of the a</w:t>
      </w:r>
      <w:r w:rsidR="006875BA" w:rsidRPr="005C2B2E">
        <w:t>nthropic principle</w:t>
      </w:r>
      <w:r w:rsidR="00450C20" w:rsidRPr="005C2B2E">
        <w:t xml:space="preserve"> </w:t>
      </w:r>
      <w:r w:rsidR="00450C20" w:rsidRPr="005C2B2E">
        <w:fldChar w:fldCharType="begin"/>
      </w:r>
      <w:r w:rsidR="008F2A9A" w:rsidRPr="005C2B2E">
        <w:instrText xml:space="preserve"> ADDIN ZOTERO_ITEM CSL_CITATION {"citationID":"NAEOmLZN","properties":{"formattedCitation":"(Carter, 1974)","plainCitation":"(Carter, 1974)","noteIndex":0},"citationItems":[{"id":8998,"uris":["http://zotero.org/users/3736454/items/Q5CKJACQ"],"uri":["http://zotero.org/users/3736454/items/Q5CKJACQ"],"itemData":{"id":8998,"type":"paper-conference","container-title":"Symposium-international astronomical union","page":"291–298","publisher":"Cambridge University Press","source":"Google Scholar","title":"Large number coincidences and the anthropic principle in cosmology","volume":"63","author":[{"family":"Carter","given":"Brandon"}],"issued":{"date-parts":[["1974"]]}}}],"schema":"https://github.com/citation-style-language/schema/raw/master/csl-citation.json"} </w:instrText>
      </w:r>
      <w:r w:rsidR="00450C20" w:rsidRPr="005C2B2E">
        <w:fldChar w:fldCharType="separate"/>
      </w:r>
      <w:r w:rsidR="00450C20" w:rsidRPr="005C2B2E">
        <w:rPr>
          <w:noProof/>
        </w:rPr>
        <w:t>(Carter, 1974)</w:t>
      </w:r>
      <w:r w:rsidR="00450C20" w:rsidRPr="005C2B2E">
        <w:fldChar w:fldCharType="end"/>
      </w:r>
      <w:r w:rsidRPr="005C2B2E">
        <w:t xml:space="preserve"> </w:t>
      </w:r>
      <w:r w:rsidR="006875BA" w:rsidRPr="005C2B2E">
        <w:t>is</w:t>
      </w:r>
      <w:r w:rsidRPr="005C2B2E">
        <w:t xml:space="preserve"> that observers can </w:t>
      </w:r>
      <w:r w:rsidR="003B7AA3">
        <w:t>exist</w:t>
      </w:r>
      <w:r w:rsidRPr="005C2B2E">
        <w:t xml:space="preserve"> only</w:t>
      </w:r>
      <w:r w:rsidR="00FB47A4">
        <w:t xml:space="preserve"> in</w:t>
      </w:r>
      <w:r w:rsidRPr="005C2B2E">
        <w:t xml:space="preserve"> those worlds </w:t>
      </w:r>
      <w:r w:rsidR="008F7637" w:rsidRPr="005C2B2E">
        <w:t xml:space="preserve">in which there </w:t>
      </w:r>
      <w:r w:rsidRPr="005C2B2E">
        <w:t xml:space="preserve">are no conditions </w:t>
      </w:r>
      <w:r w:rsidR="008125D9" w:rsidRPr="005C2B2E">
        <w:t xml:space="preserve">that </w:t>
      </w:r>
      <w:r w:rsidRPr="005C2B2E">
        <w:t xml:space="preserve">prevent </w:t>
      </w:r>
      <w:r w:rsidR="008125D9" w:rsidRPr="005C2B2E">
        <w:t xml:space="preserve">the </w:t>
      </w:r>
      <w:r w:rsidRPr="005C2B2E">
        <w:t>appear</w:t>
      </w:r>
      <w:r w:rsidR="008125D9" w:rsidRPr="005C2B2E">
        <w:t>ance</w:t>
      </w:r>
      <w:r w:rsidRPr="005C2B2E">
        <w:t xml:space="preserve"> of the ob</w:t>
      </w:r>
      <w:r w:rsidR="009843CB" w:rsidRPr="005C2B2E">
        <w:t>servers. Such conditions may tak</w:t>
      </w:r>
      <w:r w:rsidRPr="005C2B2E">
        <w:t xml:space="preserve">e </w:t>
      </w:r>
      <w:r w:rsidR="009843CB" w:rsidRPr="005C2B2E">
        <w:t xml:space="preserve">the </w:t>
      </w:r>
      <w:r w:rsidRPr="005C2B2E">
        <w:t xml:space="preserve">form of fine-tuning of the initial parameters of the universe </w:t>
      </w:r>
      <w:r w:rsidR="00091019">
        <w:t>– or</w:t>
      </w:r>
      <w:r w:rsidRPr="005C2B2E">
        <w:t xml:space="preserve"> the absence of</w:t>
      </w:r>
      <w:r w:rsidR="009843CB" w:rsidRPr="005C2B2E">
        <w:t xml:space="preserve"> </w:t>
      </w:r>
      <w:r w:rsidRPr="005C2B2E">
        <w:t>life-ending catastrophes.</w:t>
      </w:r>
      <w:r w:rsidR="00D44BCB">
        <w:t xml:space="preserve"> </w:t>
      </w:r>
      <w:proofErr w:type="spellStart"/>
      <w:r w:rsidR="00FB47A4">
        <w:t>Circovi</w:t>
      </w:r>
      <w:r w:rsidR="001B3869">
        <w:t>c</w:t>
      </w:r>
      <w:proofErr w:type="spellEnd"/>
      <w:r w:rsidR="001B3869">
        <w:t xml:space="preserve"> et al called the lack of life-</w:t>
      </w:r>
      <w:r w:rsidR="00FB47A4">
        <w:t>ending catastrophe in the past “anthropic shadow”, as it causes underestimation of the background rate of catastrophes.</w:t>
      </w:r>
    </w:p>
    <w:p w14:paraId="56EFCAF7" w14:textId="77777777" w:rsidR="00D44BCB" w:rsidRDefault="00D44BCB" w:rsidP="00BD3A4F">
      <w:pPr>
        <w:tabs>
          <w:tab w:val="left" w:pos="142"/>
        </w:tabs>
        <w:autoSpaceDE w:val="0"/>
        <w:autoSpaceDN w:val="0"/>
        <w:adjustRightInd w:val="0"/>
        <w:jc w:val="both"/>
      </w:pPr>
    </w:p>
    <w:p w14:paraId="1E597E06" w14:textId="08D524E1" w:rsidR="008F572E" w:rsidRDefault="00D44BCB" w:rsidP="00BD3A4F">
      <w:pPr>
        <w:tabs>
          <w:tab w:val="left" w:pos="142"/>
        </w:tabs>
        <w:autoSpaceDE w:val="0"/>
        <w:autoSpaceDN w:val="0"/>
        <w:adjustRightInd w:val="0"/>
        <w:jc w:val="both"/>
      </w:pPr>
      <w:r>
        <w:t>The goal of this article is to research how anthropic shadow affects the fragility of our world, in the sense of Bostrom’</w:t>
      </w:r>
      <w:r w:rsidR="00FB47A4">
        <w:t>s</w:t>
      </w:r>
      <w:r w:rsidR="00BE49EE">
        <w:t xml:space="preserve"> </w:t>
      </w:r>
      <w:r>
        <w:t>vulnerable world hypothesis</w:t>
      </w:r>
      <w:r w:rsidR="00BE49EE" w:rsidRPr="005C2B2E">
        <w:t xml:space="preserve"> </w:t>
      </w:r>
      <w:r w:rsidR="00BE49EE" w:rsidRPr="005C2B2E">
        <w:fldChar w:fldCharType="begin"/>
      </w:r>
      <w:r w:rsidR="00BE49EE" w:rsidRPr="005C2B2E">
        <w:instrText xml:space="preserve"> ADDIN ZOTERO_ITEM CSL_CITATION {"citationID":"0xJ13aLG","properties":{"formattedCitation":"(Bostrom, 2018)","plainCitation":"(Bostrom, 2018)","dontUpdate":true,"noteIndex":0},"citationItems":[{"id":9311,"uris":["http://zotero.org/users/3736454/items/9WUQYW5F"],"uri":["http://zotero.org/users/3736454/items/9WUQYW5F"],"itemData":{"id":9311,"type":"article-journal","abstract":"Scientific and technological progress might change people’s capabilities or incentives in ways that would destabilize civilization. For example, advances in DIY biohacking tools might make it easy for anybody with basic training in biology to kill millions; novel military technologies could trigger arms races in which whoever strikes first has a decisive advantage; or some economically advantageous process may be invented that produces disastrous negative global externalities that are hard to regulate. This paper introduces the concept of a v ulnerable world: roughly, one in which there is some level of technological development at which civilization almost certainly gets devastated by default, i.e. unless it has exited the “semi-anarchic default condition”. Several counterfactual historical and speculative future vulnerabilities are analyzed and arranged into a typology. A general ability to stabilize a vulnerable world would require greatly amplified capacities for preventive policing and global governance. The vulnerable world hypothesis thus offers a new perspective from which to evaluate the risk-benefit balance of developments towards ubiquitous surveillance or a unipolar world order.","language":"en","page":"38","source":"Zotero","title":"The Vulnerable World Hypothesis","author":[{"family":"Bostrom","given":"N."}],"issued":{"date-parts":[["2018"]]}}}],"schema":"https://github.com/citation-style-language/schema/raw/master/csl-citation.json"} </w:instrText>
      </w:r>
      <w:r w:rsidR="00BE49EE" w:rsidRPr="005C2B2E">
        <w:fldChar w:fldCharType="separate"/>
      </w:r>
      <w:r w:rsidR="00BE49EE" w:rsidRPr="005C2B2E">
        <w:t>(2018)</w:t>
      </w:r>
      <w:r w:rsidR="00BE49EE" w:rsidRPr="005C2B2E">
        <w:fldChar w:fldCharType="end"/>
      </w:r>
      <w:r w:rsidR="00FB47A4">
        <w:t>, especially relative to the risk of runaway global warming.</w:t>
      </w:r>
    </w:p>
    <w:p w14:paraId="13AC2CB7" w14:textId="77777777" w:rsidR="00FB47A4" w:rsidRPr="005C2B2E" w:rsidRDefault="00FB47A4" w:rsidP="00FB47A4">
      <w:pPr>
        <w:tabs>
          <w:tab w:val="left" w:pos="142"/>
        </w:tabs>
        <w:autoSpaceDE w:val="0"/>
        <w:autoSpaceDN w:val="0"/>
        <w:adjustRightInd w:val="0"/>
        <w:jc w:val="both"/>
      </w:pPr>
    </w:p>
    <w:p w14:paraId="590C83EE" w14:textId="2945B124" w:rsidR="00FB47A4" w:rsidRDefault="00FB47A4" w:rsidP="00FB47A4">
      <w:pPr>
        <w:jc w:val="both"/>
      </w:pPr>
      <w:r>
        <w:t xml:space="preserve">Our central argument and illustration </w:t>
      </w:r>
      <w:r w:rsidR="001B3869">
        <w:t>are</w:t>
      </w:r>
      <w:r>
        <w:t xml:space="preserve"> presented in section</w:t>
      </w:r>
      <w:r w:rsidRPr="005C2B2E">
        <w:t xml:space="preserve"> 2. </w:t>
      </w:r>
      <w:r>
        <w:t xml:space="preserve">We explore the idea of anthropic fragility and how it could work in different types of catastrophes, first of all, for global warming in section 3. We shortly discuss what types of geoengineering may be needed to counter unexpected rapid global warming. We will create </w:t>
      </w:r>
      <w:r w:rsidR="001B3869">
        <w:t xml:space="preserve">an </w:t>
      </w:r>
      <w:r>
        <w:t xml:space="preserve">overview of all possible types of catastrophes where anthropic shadow and anthropic fragility can manifest </w:t>
      </w:r>
      <w:r w:rsidR="001B3869" w:rsidRPr="001B3869">
        <w:t>themselves</w:t>
      </w:r>
      <w:r w:rsidR="001B3869">
        <w:t xml:space="preserve"> </w:t>
      </w:r>
      <w:r>
        <w:t xml:space="preserve">in table 1 in section 4. </w:t>
      </w:r>
      <w:r w:rsidR="001B3869">
        <w:t>Then</w:t>
      </w:r>
      <w:r>
        <w:t xml:space="preserve"> we will go into counterarguments </w:t>
      </w:r>
      <w:r w:rsidR="001B3869">
        <w:t>that</w:t>
      </w:r>
      <w:r>
        <w:t xml:space="preserve"> were suggested against the anthropic shadow and will demonstrate that they can’t completely disprove it, but they limit its power. We will explore what kind of evidence of anthropic shadow in the past of Earth we have in section 5. </w:t>
      </w:r>
      <w:r w:rsidR="001B3869">
        <w:t>In</w:t>
      </w:r>
      <w:r>
        <w:t xml:space="preserve"> the end, we will take more</w:t>
      </w:r>
      <w:r w:rsidR="001B3869">
        <w:t xml:space="preserve"> a</w:t>
      </w:r>
      <w:r>
        <w:t xml:space="preserve"> general overview of the problem and of its connection with x-risks. We will suggest a new form of the Doomsday argument: that intelligent lif</w:t>
      </w:r>
      <w:r w:rsidR="001B3869">
        <w:t>e is likelier to appear in the u</w:t>
      </w:r>
      <w:r>
        <w:t xml:space="preserve">nstable world which is close to its end. </w:t>
      </w:r>
    </w:p>
    <w:p w14:paraId="398876F4" w14:textId="77777777" w:rsidR="00D44BCB" w:rsidRDefault="00D44BCB" w:rsidP="00BD3A4F">
      <w:pPr>
        <w:tabs>
          <w:tab w:val="left" w:pos="142"/>
        </w:tabs>
        <w:autoSpaceDE w:val="0"/>
        <w:autoSpaceDN w:val="0"/>
        <w:adjustRightInd w:val="0"/>
        <w:jc w:val="both"/>
      </w:pPr>
    </w:p>
    <w:p w14:paraId="2B027979" w14:textId="0B898924" w:rsidR="0026594C" w:rsidRPr="005C2B2E" w:rsidRDefault="0026594C" w:rsidP="0026594C">
      <w:pPr>
        <w:pStyle w:val="Heading3"/>
      </w:pPr>
      <w:bookmarkStart w:id="3" w:name="_Toc96087607"/>
      <w:r>
        <w:t>Previous literature review</w:t>
      </w:r>
      <w:bookmarkEnd w:id="3"/>
    </w:p>
    <w:p w14:paraId="18FAD287" w14:textId="77777777" w:rsidR="0026594C" w:rsidRDefault="0026594C" w:rsidP="0026594C">
      <w:pPr>
        <w:tabs>
          <w:tab w:val="left" w:pos="142"/>
        </w:tabs>
        <w:autoSpaceDE w:val="0"/>
        <w:autoSpaceDN w:val="0"/>
        <w:adjustRightInd w:val="0"/>
        <w:jc w:val="both"/>
      </w:pPr>
      <w:r>
        <w:t xml:space="preserve">Bostrom and </w:t>
      </w:r>
      <w:proofErr w:type="spellStart"/>
      <w:r>
        <w:t>Tegmark</w:t>
      </w:r>
      <w:proofErr w:type="spellEnd"/>
      <w:r>
        <w:t xml:space="preserve"> wrote: </w:t>
      </w:r>
    </w:p>
    <w:p w14:paraId="696B4807" w14:textId="77777777" w:rsidR="0026594C" w:rsidRDefault="0026594C" w:rsidP="0026594C">
      <w:pPr>
        <w:tabs>
          <w:tab w:val="left" w:pos="142"/>
        </w:tabs>
        <w:autoSpaceDE w:val="0"/>
        <w:autoSpaceDN w:val="0"/>
        <w:adjustRightInd w:val="0"/>
        <w:jc w:val="both"/>
      </w:pPr>
    </w:p>
    <w:p w14:paraId="53B71D38" w14:textId="77777777" w:rsidR="0026594C" w:rsidRPr="00EB60A5" w:rsidRDefault="0026594C" w:rsidP="0026594C">
      <w:pPr>
        <w:tabs>
          <w:tab w:val="left" w:pos="142"/>
        </w:tabs>
        <w:autoSpaceDE w:val="0"/>
        <w:autoSpaceDN w:val="0"/>
        <w:adjustRightInd w:val="0"/>
        <w:ind w:left="142"/>
        <w:jc w:val="both"/>
        <w:rPr>
          <w:sz w:val="20"/>
          <w:szCs w:val="20"/>
        </w:rPr>
      </w:pPr>
      <w:r w:rsidRPr="00EB60A5">
        <w:rPr>
          <w:sz w:val="20"/>
          <w:szCs w:val="20"/>
          <w:lang w:eastAsia="ko-KR"/>
        </w:rPr>
        <w:t xml:space="preserve">One might think that since life here on Earth has survived for nearly 4 </w:t>
      </w:r>
      <w:proofErr w:type="spellStart"/>
      <w:r w:rsidRPr="00EB60A5">
        <w:rPr>
          <w:sz w:val="20"/>
          <w:szCs w:val="20"/>
          <w:lang w:eastAsia="ko-KR"/>
        </w:rPr>
        <w:t>Gy</w:t>
      </w:r>
      <w:proofErr w:type="spellEnd"/>
      <w:r w:rsidRPr="00EB60A5">
        <w:rPr>
          <w:sz w:val="20"/>
          <w:szCs w:val="20"/>
          <w:lang w:eastAsia="ko-KR"/>
        </w:rPr>
        <w:t xml:space="preserve"> (</w:t>
      </w:r>
      <w:proofErr w:type="spellStart"/>
      <w:r w:rsidRPr="00EB60A5">
        <w:rPr>
          <w:sz w:val="20"/>
          <w:szCs w:val="20"/>
          <w:lang w:eastAsia="ko-KR"/>
        </w:rPr>
        <w:t>Gigayears</w:t>
      </w:r>
      <w:proofErr w:type="spellEnd"/>
      <w:r w:rsidRPr="00EB60A5">
        <w:rPr>
          <w:sz w:val="20"/>
          <w:szCs w:val="20"/>
          <w:lang w:eastAsia="ko-KR"/>
        </w:rPr>
        <w:t xml:space="preserve">), such catastrophic events must be extremely rare. Unfortunately, such an argument is flawed, giving us a false sense of security. It fails to take into account the observation selection effect that precludes any observer from observing anything other than that their own species has survived up to the point where they make the observation. Even if the frequency of cosmic catastrophes were very high, we should still expect to find ourselves on a planet that had not yet been destroyed. The fact that we are still alive does not even seem to rule out the hypothesis that the average cosmic neighborhood </w:t>
      </w:r>
      <w:r w:rsidRPr="00EB60A5">
        <w:rPr>
          <w:sz w:val="20"/>
          <w:szCs w:val="20"/>
          <w:lang w:eastAsia="ko-KR"/>
        </w:rPr>
        <w:lastRenderedPageBreak/>
        <w:t>is typically sterilized by vacuum decay, say, every 10,000 years, and that our own planet has just been extremely lucky up until now. If this hypothesis were true, future prospects would be bleak</w:t>
      </w:r>
      <w:r w:rsidRPr="00EB60A5">
        <w:rPr>
          <w:sz w:val="20"/>
          <w:szCs w:val="20"/>
        </w:rPr>
        <w:t xml:space="preserve">”. </w:t>
      </w:r>
      <w:r w:rsidRPr="00EB60A5">
        <w:rPr>
          <w:sz w:val="20"/>
          <w:szCs w:val="20"/>
        </w:rPr>
        <w:fldChar w:fldCharType="begin"/>
      </w:r>
      <w:r w:rsidRPr="00EB60A5">
        <w:rPr>
          <w:sz w:val="20"/>
          <w:szCs w:val="20"/>
        </w:rPr>
        <w:instrText xml:space="preserve"> ADDIN ZOTERO_ITEM CSL_CITATION {"citationID":"tOvLDGF1","properties":{"formattedCitation":"(Max Tegmark &amp; Bostrom, 2005)","plainCitation":"(Max Tegmark &amp; Bostrom, 2005)","dontUpdate":true,"noteIndex":0},"citationItems":[{"id":9046,"uris":["http://zotero.org/users/3736454/items/PISF65NE"],"uri":["http://zotero.org/users/3736454/items/PISF65NE"],"itemData":{"id":9046,"type":"article-journal","abstract":"Numerous Earth-destroying doomsday scenarios have recently been analyzed, including breakdown of a metastable vacuum state and planetary destruction triggered by a \"strangelet'' or microscopic black hole. We point out that many previous bounds on their frequency give a false sense of security: one cannot infer that such events are rare from the the fact that Earth has survived for so long, because observers are by definition in places lucky enough to have avoided destruction. We derive a new upper bound of one per 10^9 years (99.9% c.l.) on the exogenous terminal catastrophe rate that is free of such selection bias, using planetary age distributions and the relatively late formation time of Earth.","container-title":"arXiv:astro-ph/0512204","note":"arXiv: astro-ph/0512204","source":"arXiv.org","title":"How unlikely is a doomsday catastrophe?","URL":"http://arxiv.org/abs/astro-ph/0512204","author":[{"family":"Tegmark","given":"Max"},{"family":"Bostrom","given":"N."}],"accessed":{"date-parts":[["2018",8,18]]},"issued":{"date-parts":[["2005",12,8]]}}}],"schema":"https://github.com/citation-style-language/schema/raw/master/csl-citation.json"} </w:instrText>
      </w:r>
      <w:r w:rsidRPr="00EB60A5">
        <w:rPr>
          <w:sz w:val="20"/>
          <w:szCs w:val="20"/>
        </w:rPr>
        <w:fldChar w:fldCharType="separate"/>
      </w:r>
      <w:r w:rsidRPr="00EB60A5">
        <w:rPr>
          <w:noProof/>
          <w:sz w:val="20"/>
          <w:szCs w:val="20"/>
        </w:rPr>
        <w:t>(Tegmark &amp; Bostrom, 2005)</w:t>
      </w:r>
      <w:r w:rsidRPr="00EB60A5">
        <w:rPr>
          <w:sz w:val="20"/>
          <w:szCs w:val="20"/>
        </w:rPr>
        <w:fldChar w:fldCharType="end"/>
      </w:r>
    </w:p>
    <w:p w14:paraId="32E8BDAB" w14:textId="77777777" w:rsidR="0026594C" w:rsidRDefault="0026594C" w:rsidP="0026594C">
      <w:pPr>
        <w:tabs>
          <w:tab w:val="left" w:pos="142"/>
        </w:tabs>
        <w:autoSpaceDE w:val="0"/>
        <w:autoSpaceDN w:val="0"/>
        <w:adjustRightInd w:val="0"/>
        <w:jc w:val="both"/>
      </w:pPr>
    </w:p>
    <w:p w14:paraId="25C1182C" w14:textId="77777777" w:rsidR="0026594C" w:rsidRPr="005C2B2E" w:rsidRDefault="0026594C" w:rsidP="0026594C">
      <w:pPr>
        <w:tabs>
          <w:tab w:val="left" w:pos="142"/>
        </w:tabs>
        <w:autoSpaceDE w:val="0"/>
        <w:autoSpaceDN w:val="0"/>
        <w:adjustRightInd w:val="0"/>
        <w:jc w:val="both"/>
      </w:pPr>
      <w:r w:rsidRPr="005C2B2E">
        <w:t xml:space="preserve">However, they also demonstrated based on the relatively late appearance of Earth in the history of the Universe that </w:t>
      </w:r>
      <w:r>
        <w:t xml:space="preserve">the </w:t>
      </w:r>
      <w:r w:rsidRPr="005C2B2E">
        <w:t>space catastrophes capable of sterilizing Earth should be relatively rare, occurring no more often than on</w:t>
      </w:r>
      <w:r>
        <w:t>c</w:t>
      </w:r>
      <w:r w:rsidRPr="005C2B2E">
        <w:t xml:space="preserve">e in 1 billion years with 99.9 per cent confidence. </w:t>
      </w:r>
      <w:r>
        <w:t>This is an example of SIA counterargument discussed in Section 4, which unfortunately does not work for Earth habitability.</w:t>
      </w:r>
    </w:p>
    <w:p w14:paraId="7BC91BA9" w14:textId="77777777" w:rsidR="0026594C" w:rsidRPr="005C2B2E" w:rsidRDefault="0026594C" w:rsidP="0026594C">
      <w:pPr>
        <w:tabs>
          <w:tab w:val="left" w:pos="142"/>
        </w:tabs>
        <w:autoSpaceDE w:val="0"/>
        <w:autoSpaceDN w:val="0"/>
        <w:adjustRightInd w:val="0"/>
        <w:jc w:val="both"/>
      </w:pPr>
    </w:p>
    <w:p w14:paraId="6D370DC4" w14:textId="77777777" w:rsidR="0026594C" w:rsidRDefault="0026594C" w:rsidP="0026594C">
      <w:pPr>
        <w:tabs>
          <w:tab w:val="left" w:pos="142"/>
        </w:tabs>
        <w:autoSpaceDE w:val="0"/>
        <w:autoSpaceDN w:val="0"/>
        <w:adjustRightInd w:val="0"/>
        <w:jc w:val="both"/>
      </w:pPr>
      <w:proofErr w:type="spellStart"/>
      <w:r w:rsidRPr="005C2B2E">
        <w:t>Circovic</w:t>
      </w:r>
      <w:proofErr w:type="spellEnd"/>
      <w:r w:rsidRPr="005C2B2E">
        <w:t xml:space="preserve">, Sandberg and Bostrom wrote a subsequent article, “Anthropic Shadow: Observation Selection Effects and Human Extinction Risks” in 2010 </w:t>
      </w:r>
      <w:r w:rsidRPr="005C2B2E">
        <w:fldChar w:fldCharType="begin"/>
      </w:r>
      <w:r w:rsidRPr="005C2B2E">
        <w:instrText xml:space="preserve"> ADDIN ZOTERO_ITEM CSL_CITATION {"citationID":"wfcfiM2r","properties":{"formattedCitation":"(Milan M. \\uc0\\u262{}irkovi\\uc0\\u263{}, Sandberg, &amp; Bostrom, 2010)","plainCitation":"(Milan M. Ćirković, Sandberg, &amp; Bostrom, 2010)","dontUpdate":true,"noteIndex":0},"citationItems":[{"id":732,"uris":["http://zotero.org/users/3736454/items/7B9CJ4RT"],"uri":["http://zotero.org/users/3736454/items/7B9CJ4RT"],"itemData":{"id":732,"type":"article-journal","container-title":"Risk Analysis, Vol. 30, No. 10, 2010","title":"Anthropic shadow: observation selection effects and human extinction risks","author":[{"family":"Ćirković","given":"Milan M."},{"family":"Sandberg","given":"A."},{"family":"Bostrom","given":"N."}],"issued":{"date-parts":[["2010"]]}}}],"schema":"https://github.com/citation-style-language/schema/raw/master/csl-citation.json"} </w:instrText>
      </w:r>
      <w:r w:rsidRPr="005C2B2E">
        <w:fldChar w:fldCharType="separate"/>
      </w:r>
      <w:r w:rsidRPr="005C2B2E">
        <w:t>(Ćirković, Sandberg, &amp; Bostrom, 2010)</w:t>
      </w:r>
      <w:r w:rsidRPr="005C2B2E">
        <w:fldChar w:fldCharType="end"/>
      </w:r>
      <w:r w:rsidRPr="005C2B2E">
        <w:t xml:space="preserve">, in which they created a Bayesian update equation to calculate the actual probability of a natural global catastrophe which takes into account observation selection effects. In that article, they listed five different types of natural </w:t>
      </w:r>
      <w:r>
        <w:t>catastrophes</w:t>
      </w:r>
      <w:r w:rsidRPr="005C2B2E">
        <w:t xml:space="preserve"> which observed probabilities could be affected by observation selection: asteroid/comet impacts, solar </w:t>
      </w:r>
      <w:proofErr w:type="spellStart"/>
      <w:r w:rsidRPr="005C2B2E">
        <w:t>superflares</w:t>
      </w:r>
      <w:proofErr w:type="spellEnd"/>
      <w:r w:rsidRPr="005C2B2E">
        <w:t xml:space="preserve">, </w:t>
      </w:r>
      <w:proofErr w:type="spellStart"/>
      <w:r w:rsidRPr="005C2B2E">
        <w:t>supervolcanic</w:t>
      </w:r>
      <w:proofErr w:type="spellEnd"/>
      <w:r w:rsidRPr="005C2B2E">
        <w:t xml:space="preserve"> eruption, close flyby of rogue black holes and nearby supernovae explosions</w:t>
      </w:r>
      <w:r>
        <w:t xml:space="preserve"> or gamma-</w:t>
      </w:r>
      <w:r w:rsidRPr="005C2B2E">
        <w:t xml:space="preserve">ray bursts. </w:t>
      </w:r>
    </w:p>
    <w:p w14:paraId="7417FD47" w14:textId="77777777" w:rsidR="0026594C" w:rsidRDefault="0026594C" w:rsidP="0026594C">
      <w:pPr>
        <w:tabs>
          <w:tab w:val="left" w:pos="142"/>
        </w:tabs>
        <w:autoSpaceDE w:val="0"/>
        <w:autoSpaceDN w:val="0"/>
        <w:adjustRightInd w:val="0"/>
        <w:jc w:val="both"/>
      </w:pPr>
    </w:p>
    <w:p w14:paraId="575C8E58" w14:textId="77777777" w:rsidR="0026594C" w:rsidRDefault="0026594C" w:rsidP="0026594C">
      <w:pPr>
        <w:tabs>
          <w:tab w:val="left" w:pos="142"/>
        </w:tabs>
        <w:autoSpaceDE w:val="0"/>
        <w:autoSpaceDN w:val="0"/>
        <w:adjustRightInd w:val="0"/>
        <w:jc w:val="both"/>
      </w:pPr>
      <w:r w:rsidRPr="005C2B2E">
        <w:t xml:space="preserve">However, Ord et al </w:t>
      </w:r>
      <w:r w:rsidRPr="005C2B2E">
        <w:fldChar w:fldCharType="begin"/>
      </w:r>
      <w:r w:rsidRPr="005C2B2E">
        <w:instrText xml:space="preserve"> ADDIN ZOTERO_ITEM CSL_CITATION {"citationID":"6oKZwiQb","properties":{"formattedCitation":"(Snyder-Beattie et al., 2019)","plainCitation":"(Snyder-Beattie et al., 2019)","noteIndex":0},"citationItems":[{"id":10132,"uris":["http://zotero.org/users/3736454/items/8NWL95J6"],"uri":["http://zotero.org/users/3736454/items/8NWL95J6"],"itemData":{"id":10132,"type":"article-journal","abstract":"We evaluate the total probability of human extinction from naturally occurring processes. Such processes include risks that are well characterized such as asteroid impacts and supervolcanic eruptions, as well as risks that remain unknown. Using only the information that Homo sapiens has existed at least 200,000 years, we conclude that the probability that humanity goes extinct from natural causes in any given year is almost guaranteed to be less than one in 14,000, and likely to be less than one in 87,000. Using the longer track record of survival for our entire genus Homo produces even tighter bounds, with an annual probability of natural extinction likely below one in 870,000. These bounds are unlikely to be affected by possible survivorship bias in the data, and are consistent with mammalian extinction rates, typical hominin species lifespans, the frequency of well-characterized risks, and the frequency of mass extinctions. No similar guarantee can be made for risks that our ancestors did not face, such as anthropogenic climate change or nuclear/biological warfare.","container-title":"Scientific Reports","DOI":"10.1038/s41598-019-47540-7","ISSN":"2045-2322","issue":"1","language":"en","note":"number: 1\npublisher: Nature Publishing Group","page":"11054","source":"www.nature.com","title":"An upper bound for the background rate of human extinction","URL":"https://www.nature.com/articles/s41598-019-47540-7","volume":"9","author":[{"family":"Snyder-Beattie","given":"Andrew E."},{"family":"Ord","given":"Toby"},{"family":"Bonsall","given":"Michael B."}],"accessed":{"date-parts":[["2020",5,19]]},"issued":{"date-parts":[["2019",7,30]]}}}],"schema":"https://github.com/citation-style-language/schema/raw/master/csl-citation.json"} </w:instrText>
      </w:r>
      <w:r w:rsidRPr="005C2B2E">
        <w:fldChar w:fldCharType="separate"/>
      </w:r>
      <w:r w:rsidRPr="005C2B2E">
        <w:rPr>
          <w:noProof/>
        </w:rPr>
        <w:t>(Snyder-Beattie et al., 2019)</w:t>
      </w:r>
      <w:r w:rsidRPr="005C2B2E">
        <w:fldChar w:fldCharType="end"/>
      </w:r>
      <w:r w:rsidRPr="005C2B2E">
        <w:t xml:space="preserve"> suggested that</w:t>
      </w:r>
      <w:r>
        <w:t xml:space="preserve"> the</w:t>
      </w:r>
      <w:r w:rsidRPr="005C2B2E">
        <w:t xml:space="preserve"> natural catastrophes background rate for Homo Sapiens is not affected by </w:t>
      </w:r>
      <w:r>
        <w:t xml:space="preserve">the </w:t>
      </w:r>
      <w:r w:rsidRPr="005C2B2E">
        <w:t xml:space="preserve">observation selection effects, as there could be </w:t>
      </w:r>
      <w:r w:rsidRPr="005C2B2E">
        <w:rPr>
          <w:i/>
        </w:rPr>
        <w:t>earlier observers</w:t>
      </w:r>
      <w:r w:rsidRPr="005C2B2E">
        <w:t xml:space="preserve"> (this will be discussed in section 4.2). </w:t>
      </w:r>
    </w:p>
    <w:p w14:paraId="14CDA20F" w14:textId="77777777" w:rsidR="0026594C" w:rsidRDefault="0026594C" w:rsidP="0026594C">
      <w:pPr>
        <w:tabs>
          <w:tab w:val="left" w:pos="142"/>
        </w:tabs>
        <w:autoSpaceDE w:val="0"/>
        <w:autoSpaceDN w:val="0"/>
        <w:adjustRightInd w:val="0"/>
        <w:jc w:val="both"/>
      </w:pPr>
    </w:p>
    <w:p w14:paraId="2FCED5FE" w14:textId="77777777" w:rsidR="0026594C" w:rsidRPr="005C2B2E" w:rsidRDefault="0026594C" w:rsidP="0026594C">
      <w:pPr>
        <w:tabs>
          <w:tab w:val="left" w:pos="142"/>
        </w:tabs>
        <w:autoSpaceDE w:val="0"/>
        <w:autoSpaceDN w:val="0"/>
        <w:adjustRightInd w:val="0"/>
        <w:jc w:val="both"/>
      </w:pPr>
      <w:r w:rsidRPr="005C2B2E">
        <w:t xml:space="preserve">Manheim applied anthropic bias analysis to the frequency of natural pandemics in the past </w:t>
      </w:r>
      <w:r w:rsidRPr="005C2B2E">
        <w:fldChar w:fldCharType="begin"/>
      </w:r>
      <w:r w:rsidRPr="005C2B2E">
        <w:instrText xml:space="preserve"> ADDIN ZOTERO_ITEM CSL_CITATION {"citationID":"sPtAk4En","properties":{"formattedCitation":"(Manheim, 2018)","plainCitation":"(Manheim, 2018)","noteIndex":0},"citationItems":[{"id":10162,"uris":["http://zotero.org/users/3736454/items/DTVRCPNP"],"uri":["http://zotero.org/users/3736454/items/DTVRCPNP"],"itemData":{"id":10162,"type":"article-journal","abstract":"The central argument in this article is that the probability of very large natural pandemics is more uncertain than either previous analyses or the historical record suggest. In public health and health security analyses, global catastrophic biological risks (GCBRs) have the potential to cause “sudden, extraordinary, widespread disaster,” with “tens to hundreds of millions of fatalities.” Recent analyses focusing on extreme events presume that the most extreme natural events are less likely than artificial sources of GCBRs and should receive proportionately less attention. These earlier analyses relied on an informal Bayesian analysis of naturally occurring GCBRs in the historical record and conclude that the near absence of such events demonstrates that they are rare. This ignores key uncertainties about both selection biases inherent in historical data and underlying causes of the nonstationary risk. The uncertainty is addressed here by first reconsidering the assumptions in earlier Bayesian analyses, then outlining a more complete analysis accounting for several previously omitted factors. Finally, relationships are suggested between available evidence and the uncertain question at hand, allowing more rigorous future estimates.","container-title":"Health Security","DOI":"10.1089/hs.2018.0039","ISSN":"2326-5094","issue":"6","note":"publisher: Mary Ann Liebert, Inc., publishers","page":"381-390","source":"liebertpub.com (Atypon)","title":"Questioning Estimates of Natural Pandemic Risk","URL":"https://www.liebertpub.com/doi/full/10.1089/hs.2018.0039","volume":"16","author":[{"family":"Manheim","given":"David"}],"accessed":{"date-parts":[["2020",5,20]]},"issued":{"date-parts":[["2018",11,29]]}}}],"schema":"https://github.com/citation-style-language/schema/raw/master/csl-citation.json"} </w:instrText>
      </w:r>
      <w:r w:rsidRPr="005C2B2E">
        <w:fldChar w:fldCharType="separate"/>
      </w:r>
      <w:r w:rsidRPr="005C2B2E">
        <w:rPr>
          <w:noProof/>
        </w:rPr>
        <w:t>(Manheim, 2018)</w:t>
      </w:r>
      <w:r w:rsidRPr="005C2B2E">
        <w:fldChar w:fldCharType="end"/>
      </w:r>
      <w:r w:rsidRPr="005C2B2E">
        <w:t>.</w:t>
      </w:r>
    </w:p>
    <w:p w14:paraId="2CF4421F" w14:textId="77777777" w:rsidR="0026594C" w:rsidRPr="005C2B2E" w:rsidRDefault="0026594C" w:rsidP="0026594C">
      <w:pPr>
        <w:tabs>
          <w:tab w:val="left" w:pos="142"/>
        </w:tabs>
        <w:autoSpaceDE w:val="0"/>
        <w:autoSpaceDN w:val="0"/>
        <w:adjustRightInd w:val="0"/>
        <w:jc w:val="both"/>
      </w:pPr>
    </w:p>
    <w:p w14:paraId="319978BA" w14:textId="77777777" w:rsidR="0026594C" w:rsidRPr="005C2B2E" w:rsidRDefault="0026594C" w:rsidP="0026594C">
      <w:pPr>
        <w:tabs>
          <w:tab w:val="left" w:pos="142"/>
        </w:tabs>
        <w:autoSpaceDE w:val="0"/>
        <w:autoSpaceDN w:val="0"/>
        <w:adjustRightInd w:val="0"/>
        <w:jc w:val="both"/>
      </w:pPr>
      <w:r w:rsidRPr="005C2B2E">
        <w:t xml:space="preserve">Meanwhile, A. </w:t>
      </w:r>
      <w:proofErr w:type="spellStart"/>
      <w:r w:rsidRPr="005C2B2E">
        <w:t>Scherbakov</w:t>
      </w:r>
      <w:proofErr w:type="spellEnd"/>
      <w:r w:rsidRPr="005C2B2E">
        <w:t xml:space="preserve"> noted that the history of the Earth’s atmosphere is strangely correlated with the solar luminosity and the history of life, which could be best explained by anthropic fine-tuning, in the article “Anthropic principle in cosmology and geology” </w:t>
      </w:r>
      <w:r w:rsidRPr="005C2B2E">
        <w:fldChar w:fldCharType="begin"/>
      </w:r>
      <w:r w:rsidRPr="005C2B2E">
        <w:instrText xml:space="preserve"> ADDIN ZOTERO_ITEM CSL_CITATION {"citationID":"B7tk2GKM","properties":{"formattedCitation":"(Shcherbakov, 1999)","plainCitation":"(Shcherbakov, 1999)","noteIndex":0},"citationItems":[{"id":9608,"uris":["http://zotero.org/users/3736454/items/3MYP2GYE"],"uri":["http://zotero.org/users/3736454/items/3MYP2GYE"],"itemData":{"id":9608,"type":"article-journal","container-title":"Вестник Московского университета. Серия","page":"58–70","source":"Google Scholar","title":"Антропный принцип в космологии и геологии","volume":"7","author":[{"family":"Shcherbakov","given":"А. С."}],"issued":{"date-parts":[["1999"]]}}}],"schema":"https://github.com/citation-style-language/schema/raw/master/csl-citation.json"} </w:instrText>
      </w:r>
      <w:r w:rsidRPr="005C2B2E">
        <w:fldChar w:fldCharType="separate"/>
      </w:r>
      <w:r w:rsidRPr="005C2B2E">
        <w:t>(Shcherbakov, 1999)</w:t>
      </w:r>
      <w:r w:rsidRPr="005C2B2E">
        <w:fldChar w:fldCharType="end"/>
      </w:r>
      <w:r w:rsidRPr="005C2B2E">
        <w:t>. In particular, he wrote that the atmospheric temperature was closely preserved in the range of 10–40 °C, and on four occasions the Earth came close to a “</w:t>
      </w:r>
      <w:r>
        <w:t>snow</w:t>
      </w:r>
      <w:r w:rsidRPr="005C2B2E">
        <w:t xml:space="preserve">ball” </w:t>
      </w:r>
      <w:r>
        <w:t>steady-</w:t>
      </w:r>
      <w:r w:rsidRPr="005C2B2E">
        <w:t xml:space="preserve">state, and on four occasions came close to turning into a water vapor greenhouse </w:t>
      </w:r>
      <w:r>
        <w:t>where the</w:t>
      </w:r>
      <w:r w:rsidRPr="005C2B2E">
        <w:t xml:space="preserve"> temperature</w:t>
      </w:r>
      <w:r>
        <w:t xml:space="preserve"> could reach</w:t>
      </w:r>
      <w:r w:rsidRPr="005C2B2E">
        <w:t xml:space="preserve"> of hundreds of degrees centigrade. However, these life-ending outcomes were prevented by last-minute events such as volcanic eruptions or covering of volcanoes in the ocean by water, which regulates the CO</w:t>
      </w:r>
      <w:r w:rsidRPr="005C2B2E">
        <w:rPr>
          <w:vertAlign w:val="subscript"/>
        </w:rPr>
        <w:t>2</w:t>
      </w:r>
      <w:r>
        <w:t xml:space="preserve"> </w:t>
      </w:r>
      <w:r w:rsidRPr="005C2B2E">
        <w:t xml:space="preserve">level following an eruption. Such “miracles” are best explained by observation selection effects. </w:t>
      </w:r>
    </w:p>
    <w:p w14:paraId="67B94CC3" w14:textId="77777777" w:rsidR="0026594C" w:rsidRPr="005C2B2E" w:rsidRDefault="0026594C" w:rsidP="0026594C">
      <w:pPr>
        <w:tabs>
          <w:tab w:val="left" w:pos="142"/>
        </w:tabs>
        <w:autoSpaceDE w:val="0"/>
        <w:autoSpaceDN w:val="0"/>
        <w:adjustRightInd w:val="0"/>
        <w:jc w:val="both"/>
      </w:pPr>
    </w:p>
    <w:p w14:paraId="4AC2C2D6" w14:textId="77777777" w:rsidR="0026594C" w:rsidRPr="005C2B2E" w:rsidRDefault="0026594C" w:rsidP="0026594C">
      <w:pPr>
        <w:jc w:val="both"/>
      </w:pPr>
      <w:r w:rsidRPr="005C2B2E">
        <w:t xml:space="preserve">Waltham looked at the Milankovitch cycles and using </w:t>
      </w:r>
      <w:r>
        <w:t xml:space="preserve">the </w:t>
      </w:r>
      <w:r w:rsidRPr="005C2B2E">
        <w:t>model</w:t>
      </w:r>
      <w:r>
        <w:t>l</w:t>
      </w:r>
      <w:r w:rsidRPr="005C2B2E">
        <w:t>ing of a group of planets found that</w:t>
      </w:r>
      <w:r>
        <w:t xml:space="preserve"> the</w:t>
      </w:r>
      <w:r w:rsidRPr="005C2B2E">
        <w:t xml:space="preserve"> Solar system has unusually low orbit perturbations:</w:t>
      </w:r>
      <w:r>
        <w:t xml:space="preserve"> “…</w:t>
      </w:r>
      <w:r w:rsidRPr="005C2B2E">
        <w:rPr>
          <w:color w:val="000000"/>
          <w:shd w:val="clear" w:color="auto" w:fill="FFFFFF"/>
        </w:rPr>
        <w:t>the probability of all three occurring by chance is less than 10</w:t>
      </w:r>
      <w:r w:rsidRPr="005C2B2E">
        <w:rPr>
          <w:color w:val="000000"/>
          <w:sz w:val="20"/>
          <w:szCs w:val="20"/>
          <w:shd w:val="clear" w:color="auto" w:fill="FFFFFF"/>
          <w:vertAlign w:val="superscript"/>
        </w:rPr>
        <w:t>−5</w:t>
      </w:r>
      <w:r w:rsidRPr="005C2B2E">
        <w:rPr>
          <w:color w:val="000000"/>
          <w:shd w:val="clear" w:color="auto" w:fill="FFFFFF"/>
        </w:rPr>
        <w:t>. It therefore appears that there has been anthropic selection for slow Milankovitch cycles. This implies possible selection for a stable climate, which, if true, undermines the Gaia hypothesis and also suggests that planets with Earth-like levels of biodiver</w:t>
      </w:r>
      <w:r>
        <w:rPr>
          <w:color w:val="000000"/>
          <w:shd w:val="clear" w:color="auto" w:fill="FFFFFF"/>
        </w:rPr>
        <w:t>sity are likely to be very rare</w:t>
      </w:r>
      <w:r w:rsidRPr="005C2B2E">
        <w:rPr>
          <w:color w:val="000000"/>
          <w:shd w:val="clear" w:color="auto" w:fill="FFFFFF"/>
        </w:rPr>
        <w:t xml:space="preserve">” </w:t>
      </w:r>
      <w:r w:rsidRPr="005C2B2E">
        <w:fldChar w:fldCharType="begin"/>
      </w:r>
      <w:r w:rsidRPr="005C2B2E">
        <w:instrText xml:space="preserve"> ADDIN ZOTERO_ITEM CSL_CITATION {"citationID":"khxwk0t3","properties":{"formattedCitation":"(D. Waltham, 2011; David Waltham, 2014, 2019)","plainCitation":"(D. Waltham, 2011; David Waltham, 2014, 2019)","dontUpdate":true,"noteIndex":0},"citationItems":[{"id":4931,"uris":["http://zotero.org/users/3736454/items/MMQWTBN7"],"uri":["http://zotero.org/users/3736454/items/MMQWTBN7"],"itemData":{"id":4931,"type":"article-journal","container-title":"Astrobiology","DOI":"10.1089/ast.2010.0475","issue":"2","page":"105-114","title":"Testing anthropic selection: A climate change example","volume":"11","author":[{"family":"Waltham","given":"D."}],"issued":{"date-parts":[["2011"]]}}},{"id":9582,"uris":["http://zotero.org/users/3736454/items/6LKY5YK4"],"uri":["http://zotero.org/users/3736454/items/6LKY5YK4"],"itemData":{"id":9582,"type":"article-journal","container-title":"Terra Nova","issue":"4","page":"282–286","source":"Google Scholar","title":"On the absence of solar evolution-driven warming through the Phanerozoic","volume":"26","author":[{"family":"Waltham","given":"David"}],"issued":{"date-parts":[["2014"]]}}},{"id":9584,"uris":["http://zotero.org/users/3736454/items/5BL35BH9"],"uri":["http://zotero.org/users/3736454/items/5BL35BH9"],"itemData":{"id":9584,"type":"article-journal","container-title":"Earth-Science Reviews","source":"Google Scholar","title":"Is Earth special?","author":[{"family":"Waltham","given":"David"}],"issued":{"date-parts":[["2019"]]}}}],"schema":"https://github.com/citation-style-language/schema/raw/master/csl-citation.json"} </w:instrText>
      </w:r>
      <w:r w:rsidRPr="005C2B2E">
        <w:fldChar w:fldCharType="separate"/>
      </w:r>
      <w:r w:rsidRPr="005C2B2E">
        <w:rPr>
          <w:noProof/>
        </w:rPr>
        <w:t>(Waltham, 2011)</w:t>
      </w:r>
      <w:r w:rsidRPr="005C2B2E">
        <w:fldChar w:fldCharType="end"/>
      </w:r>
      <w:r w:rsidRPr="005C2B2E">
        <w:t>.</w:t>
      </w:r>
    </w:p>
    <w:p w14:paraId="2CB95818" w14:textId="77777777" w:rsidR="0026594C" w:rsidRPr="005C2B2E" w:rsidRDefault="0026594C" w:rsidP="0026594C">
      <w:pPr>
        <w:jc w:val="both"/>
      </w:pPr>
    </w:p>
    <w:p w14:paraId="5D756E14" w14:textId="77777777" w:rsidR="0026594C" w:rsidRPr="005C2B2E" w:rsidRDefault="0026594C" w:rsidP="0026594C">
      <w:pPr>
        <w:jc w:val="both"/>
      </w:pPr>
      <w:r w:rsidRPr="005C2B2E">
        <w:t>In the article “On the absence of solar evolution</w:t>
      </w:r>
      <w:r w:rsidRPr="005C2B2E">
        <w:rPr>
          <w:rFonts w:ascii="Calibri" w:eastAsia="Calibri" w:hAnsi="Calibri" w:cs="Calibri"/>
        </w:rPr>
        <w:t>‐</w:t>
      </w:r>
      <w:r w:rsidRPr="005C2B2E">
        <w:t>driven warming through the Phanerozoic” Waltham argues in favor of anthropic explanations of climate stability: “The Gaia hypothesis, anthropic selection or some other unconventional mechanism may therefore have to be invoked to explain the absence of long</w:t>
      </w:r>
      <w:r w:rsidRPr="005C2B2E">
        <w:rPr>
          <w:rFonts w:ascii="Calibri" w:eastAsia="Calibri" w:hAnsi="Calibri" w:cs="Calibri"/>
        </w:rPr>
        <w:t>‐</w:t>
      </w:r>
      <w:r w:rsidRPr="005C2B2E">
        <w:t>term w</w:t>
      </w:r>
      <w:r>
        <w:t>arming through the Phanerozoic”</w:t>
      </w:r>
      <w:r w:rsidRPr="005C2B2E">
        <w:t xml:space="preserve"> </w:t>
      </w:r>
      <w:r w:rsidRPr="005C2B2E">
        <w:fldChar w:fldCharType="begin"/>
      </w:r>
      <w:r w:rsidRPr="005C2B2E">
        <w:instrText xml:space="preserve"> ADDIN ZOTERO_ITEM CSL_CITATION {"citationID":"a1p4dpqdnlj","properties":{"formattedCitation":"(David Waltham, 2014)","plainCitation":"(David Waltham, 2014)","dontUpdate":true,"noteIndex":0},"citationItems":[{"id":9582,"uris":["http://zotero.org/users/3736454/items/6LKY5YK4"],"uri":["http://zotero.org/users/3736454/items/6LKY5YK4"],"itemData":{"id":9582,"type":"article-journal","container-title":"Terra Nova","issue":"4","page":"282–286","source":"Google Scholar","title":"On the absence of solar evolution-driven warming through the Phanerozoic","volume":"26","author":[{"family":"Waltham","given":"David"}],"issued":{"date-parts":[["2014"]]}}}],"schema":"https://github.com/citation-style-language/schema/raw/master/csl-citation.json"} </w:instrText>
      </w:r>
      <w:r w:rsidRPr="005C2B2E">
        <w:fldChar w:fldCharType="separate"/>
      </w:r>
      <w:r w:rsidRPr="005C2B2E">
        <w:t>(Waltham, 2014)</w:t>
      </w:r>
      <w:r w:rsidRPr="005C2B2E">
        <w:fldChar w:fldCharType="end"/>
      </w:r>
      <w:r w:rsidRPr="005C2B2E">
        <w:t>.</w:t>
      </w:r>
    </w:p>
    <w:p w14:paraId="7D0CDB8A" w14:textId="77777777" w:rsidR="0026594C" w:rsidRPr="005C2B2E" w:rsidRDefault="0026594C" w:rsidP="0026594C">
      <w:pPr>
        <w:tabs>
          <w:tab w:val="left" w:pos="142"/>
        </w:tabs>
        <w:autoSpaceDE w:val="0"/>
        <w:autoSpaceDN w:val="0"/>
        <w:adjustRightInd w:val="0"/>
        <w:jc w:val="both"/>
      </w:pPr>
    </w:p>
    <w:p w14:paraId="714F3B02" w14:textId="77777777" w:rsidR="0026594C" w:rsidRPr="005C2B2E" w:rsidRDefault="0026594C" w:rsidP="0026594C">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t xml:space="preserve">In 2020, two important articles on the topic were published. The article by Tyrrell “Chance played a role in determining whether Earth stayed habitable”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{"citationID":"aRvuVbL6","properties":{"formattedCitation":"(Tyrrell, 2020)","plainCitation":"(Tyrrell, 2020)","noteIndex":0},"citationItems":[{"id":10328,"uris":["http://zotero.org/users/3736454/items/5E7S5E7Y"],"uri":["http://zotero.org/users/3736454/items/5E7S5E7Y"],"itemData":{"id":10328,"type":"article-journal","abstract":"Earth’s climate has remained continuously habitable throughout 3 or 4 billion years. This presents a puzzle (the ‘habitability problem’) because loss of habitability appears to have been more likely. Solar luminosity has increased by 30% over this time, which would, if not counteracted, have caused sterility. Furthermore, Earth’s climate is precariously balanced, potentially able to deteriorate to deep-frozen conditions within as little as 1 million years. Here I present results from a novel simulation in which thousands of planets were assigned randomly generated climate feedbacks. Each planetary set-up was tested to see if it remained habitable over a period of 3 billion years. The conventional view attributes Earth’s extended habitability solely to stabilising mechanisms. The simulation results shown here reveal instead that chance also plays a role in habitability outcomes. Earth’s long-lasting habitability was therefore most likely a contingent rather than an inevitable outcome.","container-title":"Communications Earth &amp; Environment","DOI":"10.1038/s43247-020-00057-8","ISSN":"2662-4435","issue":"1","language":"en","note":"number: 1\npublisher: Nature Publishing Group","page":"1-10","source":"www.nature.com","title":"Chance played a role in determining whether Earth stayed habitable","URL":"https://www.nature.com/articles/s43247-020-00057-8","volume":"1","author":[{"family":"Tyrrell","given":"Toby"}],"accessed":{"date-parts":[["2020",12,16]]},"issued":{"date-parts":[["2020",12,11]]}}}],"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sz w:val="24"/>
          <w:szCs w:val="24"/>
        </w:rPr>
        <w:t>(Tyrrell, 2020)</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 xml:space="preserve"> demonstrated via computer model</w:t>
      </w:r>
      <w:r>
        <w:rPr>
          <w:rFonts w:ascii="Times New Roman" w:hAnsi="Times New Roman" w:cs="Times New Roman"/>
          <w:sz w:val="24"/>
          <w:szCs w:val="24"/>
        </w:rPr>
        <w:t>l</w:t>
      </w:r>
      <w:r w:rsidRPr="005C2B2E">
        <w:rPr>
          <w:rFonts w:ascii="Times New Roman" w:hAnsi="Times New Roman" w:cs="Times New Roman"/>
          <w:sz w:val="24"/>
          <w:szCs w:val="24"/>
        </w:rPr>
        <w:t xml:space="preserve">ing of the history of many Earth-like planets that chance played </w:t>
      </w:r>
      <w:r>
        <w:rPr>
          <w:rFonts w:ascii="Times New Roman" w:hAnsi="Times New Roman" w:cs="Times New Roman"/>
          <w:sz w:val="24"/>
          <w:szCs w:val="24"/>
        </w:rPr>
        <w:t xml:space="preserve">a </w:t>
      </w:r>
      <w:r w:rsidRPr="005C2B2E">
        <w:rPr>
          <w:rFonts w:ascii="Times New Roman" w:hAnsi="Times New Roman" w:cs="Times New Roman"/>
          <w:sz w:val="24"/>
          <w:szCs w:val="24"/>
        </w:rPr>
        <w:t xml:space="preserve">significant role in preserving the stability of the atmosphere. </w:t>
      </w:r>
    </w:p>
    <w:p w14:paraId="0797C1ED" w14:textId="77777777" w:rsidR="0026594C" w:rsidRPr="005C2B2E" w:rsidRDefault="0026594C" w:rsidP="0026594C">
      <w:pPr>
        <w:pStyle w:val="PlainText"/>
        <w:tabs>
          <w:tab w:val="left" w:pos="142"/>
        </w:tabs>
        <w:jc w:val="both"/>
        <w:rPr>
          <w:rFonts w:ascii="Times New Roman" w:hAnsi="Times New Roman" w:cs="Times New Roman"/>
          <w:sz w:val="24"/>
          <w:szCs w:val="24"/>
        </w:rPr>
      </w:pPr>
    </w:p>
    <w:p w14:paraId="63F760DC" w14:textId="77777777" w:rsidR="0026594C" w:rsidRDefault="0026594C" w:rsidP="0026594C">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lastRenderedPageBreak/>
        <w:t xml:space="preserve">Another article, “The Timing of Evolutionary Transitions Suggests Intelligent Life Is Rare”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{"citationID":"a12iifu4br9","properties":{"formattedCitation":"(Snyder-Beattie et al., 2020)","plainCitation":"(Snyder-Beattie et al., 2020)","noteIndex":0},"citationItems":[{"id":10295,"uris":["http://zotero.org/users/3736454/items/HYTKIW36"],"uri":["http://zotero.org/users/3736454/items/HYTKIW36"],"itemData":{"id":10295,"type":"article-journal","abstract":"It is unknown how abundant extraterrestrial life is, or whether such life might be complex or intelligent. On Earth, the emergence of complex intelligent life required a preceding series of evolutionary transitions such as abiogenesis, eukaryogenesis, and the evolution of sexual reproduction, multicellularity, and intelligence itself. Some of these transitions could have been extraordinarily improbable, even in conducive environments. The emergence of intelligent life late in Earth's lifetime is thought to be evidence for a handful of rare evolutionary transitions, but the timing of other evolutionary transitions in the fossil record is yet to be analyzed in a similar framework. Using a simplified Bayesian model that combines uninformative priors and the timing of evolutionary transitions, we demonstrate that expected evolutionary transition times likely exceed the lifetime of Earth, perhaps by many orders of magnitude. Our results corroborate the original argument suggested by Brandon Carter that intelligent life in the Universe is exceptionally rare, assuming that intelligent life elsewhere requires analogous evolutionary transitions. Arriving at the opposite conclusion would require exceptionally conservative priors, evidence for much earlier transitions, multiple instances of transitions, or an alternative model that can explain why evolutionary transitions took hundreds of millions of years without appealing to rare chance events. Although the model is simple, it provides an initial basis for evaluating how varying biological assumptions and fossil record data impact the probability of evolving intelligent life, and also provides a number of testable predictions, such as that some biological paradoxes will remain unresolved and that planets orbiting M dwarf stars are uninhabitable.","container-title":"Astrobiology","DOI":"10.1089/ast.2019.2149","ISSN":"1531-1074","note":"publisher: Mary Ann Liebert, Inc., publishers","source":"liebertpub.com (Atypon)","title":"The Timing of Evolutionary Transitions Suggests Intelligent Life Is Rare","URL":"https://www.liebertpub.com/doi/full/10.1089/ast.2019.2149","author":[{"family":"Snyder-Beattie","given":"Andrew E."},{"family":"Sandberg","given":"Anders"},{"family":"Drexler","given":"K. Eric"},{"family":"Bonsall","given":"Michael B."}],"accessed":{"date-parts":[["2020",11,24]]},"issued":{"date-parts":[["2020",11,19]]}}}],"schema":"https://github.com/citation-style-language/schema/raw/master/csl-citation.json"}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sz w:val="24"/>
        </w:rPr>
        <w:t>(Snyder-Beattie et al., 2020)</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 xml:space="preserve"> is analyzing the timing of the important steps of </w:t>
      </w:r>
      <w:r>
        <w:rPr>
          <w:rFonts w:ascii="Times New Roman" w:hAnsi="Times New Roman" w:cs="Times New Roman"/>
          <w:sz w:val="24"/>
          <w:szCs w:val="24"/>
        </w:rPr>
        <w:t xml:space="preserve">the </w:t>
      </w:r>
      <w:r w:rsidRPr="005C2B2E">
        <w:rPr>
          <w:rFonts w:ascii="Times New Roman" w:hAnsi="Times New Roman" w:cs="Times New Roman"/>
          <w:sz w:val="24"/>
          <w:szCs w:val="24"/>
        </w:rPr>
        <w:t xml:space="preserve">evolution of life and suggests that the observed frequency of such steps has strong anthropic effects, and median frequency is likely much lower, which implies </w:t>
      </w:r>
      <w:r>
        <w:rPr>
          <w:rFonts w:ascii="Times New Roman" w:hAnsi="Times New Roman" w:cs="Times New Roman"/>
          <w:sz w:val="24"/>
          <w:szCs w:val="24"/>
        </w:rPr>
        <w:t xml:space="preserve">longer expected time of development of intelligent life; from this follows </w:t>
      </w:r>
      <w:r w:rsidRPr="005C2B2E">
        <w:rPr>
          <w:rFonts w:ascii="Times New Roman" w:hAnsi="Times New Roman" w:cs="Times New Roman"/>
          <w:sz w:val="24"/>
          <w:szCs w:val="24"/>
        </w:rPr>
        <w:t xml:space="preserve">Rare Earth. </w:t>
      </w:r>
      <w:r>
        <w:rPr>
          <w:rFonts w:ascii="Times New Roman" w:hAnsi="Times New Roman" w:cs="Times New Roman"/>
          <w:sz w:val="24"/>
          <w:szCs w:val="24"/>
        </w:rPr>
        <w:t xml:space="preserve">Robin Hanson in the “Grabby aliens” article discussed similar ideas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{"citationID":"an6h6sa5eh","properties":{"formattedCitation":"(Hanson et al., 2021)","plainCitation":"(Hanson et al., 2021)","noteIndex":0},"citationItems":[{"id":10405,"uris":["http://zotero.org/users/3736454/items/5D3RSRID"],"uri":["http://zotero.org/users/3736454/items/5D3RSRID"],"itemData":{"id":10405,"type":"article-journal","container-title":"arXiv preprint arXiv:2102.01522","source":"Google Scholar","title":"A Simple Model of Grabby Aliens","author":[{"family":"Hanson","given":"Robin"},{"family":"Martin","given":"Daniel"},{"family":"McCarter","given":"Calvin"},{"family":"Paulson","given":"Jonathan"}],"issued":{"date-parts":[["2021"]]}}}],"schema":"https://github.com/citation-style-language/schema/raw/master/csl-citation.json"} </w:instrText>
      </w:r>
      <w:r>
        <w:rPr>
          <w:rFonts w:ascii="Times New Roman" w:hAnsi="Times New Roman" w:cs="Times New Roman"/>
          <w:sz w:val="24"/>
          <w:szCs w:val="24"/>
        </w:rPr>
        <w:fldChar w:fldCharType="separate"/>
      </w:r>
      <w:r w:rsidRPr="00E06486">
        <w:rPr>
          <w:rFonts w:ascii="Times New Roman" w:hAnsi="Times New Roman" w:cs="Times New Roman"/>
          <w:sz w:val="24"/>
        </w:rPr>
        <w:t>(Hanson et al., 2021)</w:t>
      </w:r>
      <w:r>
        <w:rPr>
          <w:rFonts w:ascii="Times New Roman" w:hAnsi="Times New Roman" w:cs="Times New Roman"/>
          <w:sz w:val="24"/>
          <w:szCs w:val="24"/>
        </w:rPr>
        <w:fldChar w:fldCharType="end"/>
      </w:r>
      <w:r>
        <w:rPr>
          <w:rFonts w:ascii="Times New Roman" w:hAnsi="Times New Roman" w:cs="Times New Roman"/>
          <w:sz w:val="24"/>
          <w:szCs w:val="24"/>
        </w:rPr>
        <w:t>.</w:t>
      </w:r>
    </w:p>
    <w:p w14:paraId="244BC7DE" w14:textId="77777777" w:rsidR="0026594C" w:rsidRDefault="0026594C" w:rsidP="0026594C">
      <w:pPr>
        <w:pStyle w:val="PlainText"/>
        <w:tabs>
          <w:tab w:val="left" w:pos="142"/>
        </w:tabs>
        <w:jc w:val="both"/>
        <w:rPr>
          <w:rFonts w:ascii="Times New Roman" w:hAnsi="Times New Roman" w:cs="Times New Roman"/>
          <w:sz w:val="24"/>
          <w:szCs w:val="24"/>
        </w:rPr>
      </w:pPr>
    </w:p>
    <w:p w14:paraId="0A3F515D" w14:textId="77777777" w:rsidR="0026594C" w:rsidRDefault="0026594C" w:rsidP="0026594C">
      <w:pPr>
        <w:pStyle w:val="PlainText"/>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Wordsworth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{"citationID":"a2j2judhiiv","properties":{"formattedCitation":"(Wordsworth, 2021)","plainCitation":"(Wordsworth, 2021)","noteIndex":0},"citationItems":[{"id":10503,"uris":["http://zotero.org/users/3736454/items/FUNZGJKG"],"uri":["http://zotero.org/users/3736454/items/FUNZGJKG"],"itemData":{"id":10503,"type":"article-journal","abstract":"Understanding when global glaciations occur on Earth-like planets is a major challenge in climate evolution research. Most models of how greenhouse gases like CO2 evolve with time on terrestrial planets are deterministic, but the complex, nonlinear nature of Earth's climate history motivates study of non-deterministic climate models. Here a maximally simple stochastic model of CO2 evolution and climate on an Earth-like planet with an imperfect CO2 thermostat is investigated. It is shown that as stellar luminosity is increased in this model, the decrease in the average atmospheric CO concentration renders the climate increasingly unstable, with excursions to a low-temperature state common once the received stellar flux approaches that of present-day Earth. Unless climate feedbacks always force the variance in CO2 concentration to decline rapidly with received stellar flux, this means that terrestrial planets near the inner edge of the habitable zone may enter Snowball states quite frequently. Observations of the albedos and color variation of terrestrial-type exoplanets should allow this prediction to be tested directly in the future.","container-title":"arXiv:2104.06216 [astro-ph]","note":"arXiv: 2104.06216","source":"arXiv.org","title":"How likely are Snowball episodes near the inner edge of the habitable zone?","URL":"http://arxiv.org/abs/2104.06216","author":[{"family":"Wordsworth","given":"R."}],"accessed":{"date-parts":[["2021",4,21]]},"issued":{"date-parts":[["2021",4,13]]}}}],"schema":"https://github.com/citation-style-language/schema/raw/master/csl-citation.json"} </w:instrText>
      </w:r>
      <w:r>
        <w:rPr>
          <w:rFonts w:ascii="Times New Roman" w:hAnsi="Times New Roman" w:cs="Times New Roman"/>
          <w:sz w:val="24"/>
          <w:szCs w:val="24"/>
        </w:rPr>
        <w:fldChar w:fldCharType="separate"/>
      </w:r>
      <w:r w:rsidRPr="00E06486">
        <w:rPr>
          <w:rFonts w:ascii="Times New Roman" w:hAnsi="Times New Roman" w:cs="Times New Roman"/>
          <w:sz w:val="24"/>
        </w:rPr>
        <w:t>(Wordsworth, 2021)</w:t>
      </w:r>
      <w:r>
        <w:rPr>
          <w:rFonts w:ascii="Times New Roman" w:hAnsi="Times New Roman" w:cs="Times New Roman"/>
          <w:sz w:val="24"/>
          <w:szCs w:val="24"/>
        </w:rPr>
        <w:fldChar w:fldCharType="end"/>
      </w:r>
      <w:r>
        <w:rPr>
          <w:rFonts w:ascii="Times New Roman" w:hAnsi="Times New Roman" w:cs="Times New Roman"/>
          <w:sz w:val="24"/>
          <w:szCs w:val="24"/>
        </w:rPr>
        <w:t xml:space="preserve"> showed that runaway global cooling (snowball Earth) is still probable and could start if the global temperature falls to 7 C, and it was just a few degrees more than that only 20 000 ago at the peak of the Ice Age. He regards it as a possible explanation of the Fermi paradox, as in the snowball Earth glaciers will reach the equator and will destroy all complex life.</w:t>
      </w:r>
    </w:p>
    <w:p w14:paraId="3A211BBA" w14:textId="77777777" w:rsidR="0026594C" w:rsidRDefault="0026594C" w:rsidP="0026594C">
      <w:pPr>
        <w:pStyle w:val="PlainText"/>
        <w:tabs>
          <w:tab w:val="left" w:pos="142"/>
        </w:tabs>
        <w:jc w:val="both"/>
        <w:rPr>
          <w:rFonts w:ascii="Times New Roman" w:hAnsi="Times New Roman" w:cs="Times New Roman"/>
          <w:sz w:val="24"/>
          <w:szCs w:val="24"/>
        </w:rPr>
      </w:pPr>
    </w:p>
    <w:p w14:paraId="2331783A" w14:textId="77777777" w:rsidR="0026594C" w:rsidRDefault="0026594C" w:rsidP="0026594C">
      <w:pPr>
        <w:pStyle w:val="PlainText"/>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Survival bias is clearly ignored in some estimations of the risks of runaway global warming: </w:t>
      </w:r>
    </w:p>
    <w:p w14:paraId="3BDE11C0" w14:textId="77777777" w:rsidR="0026594C" w:rsidRDefault="0026594C" w:rsidP="0026594C">
      <w:pPr>
        <w:pStyle w:val="PlainText"/>
        <w:tabs>
          <w:tab w:val="left" w:pos="142"/>
        </w:tabs>
        <w:jc w:val="both"/>
        <w:rPr>
          <w:rFonts w:ascii="Times New Roman" w:hAnsi="Times New Roman" w:cs="Times New Roman"/>
          <w:sz w:val="24"/>
          <w:szCs w:val="24"/>
        </w:rPr>
      </w:pPr>
    </w:p>
    <w:p w14:paraId="515BD3EE" w14:textId="77777777" w:rsidR="0026594C" w:rsidRPr="004B58AA" w:rsidRDefault="0026594C" w:rsidP="0026594C">
      <w:pPr>
        <w:pStyle w:val="PlainText"/>
        <w:tabs>
          <w:tab w:val="left" w:pos="142"/>
        </w:tabs>
        <w:ind w:left="708"/>
        <w:jc w:val="both"/>
        <w:rPr>
          <w:rFonts w:ascii="Times New Roman" w:hAnsi="Times New Roman" w:cs="Times New Roman"/>
        </w:rPr>
      </w:pPr>
      <w:r w:rsidRPr="004B58AA">
        <w:rPr>
          <w:rFonts w:ascii="Times New Roman" w:hAnsi="Times New Roman" w:cs="Times New Roman"/>
        </w:rPr>
        <w:t xml:space="preserve">“The paleoclimate record can be used to check our prediction that surface temperatures might increase dramatically were they to exceed ~305 K (Fig. 4b). The closest analog to the climate regime modeled here is the mid-Cretaceous Period, ~100 million years ago, which is considered to be the warmest Earth has ever been during the Phanerozoic eon. Life clearly existed and flourished during this time, so we know that whatever surface temperature prevailed then was not high enough to trigger a moist greenhouse.” </w:t>
      </w:r>
      <w:r w:rsidRPr="004B58AA">
        <w:rPr>
          <w:rFonts w:ascii="Times New Roman" w:hAnsi="Times New Roman" w:cs="Times New Roman"/>
        </w:rPr>
        <w:fldChar w:fldCharType="begin"/>
      </w:r>
      <w:r w:rsidRPr="004B58AA">
        <w:rPr>
          <w:rFonts w:ascii="Times New Roman" w:hAnsi="Times New Roman" w:cs="Times New Roman"/>
        </w:rPr>
        <w:instrText xml:space="preserve"> ADDIN ZOTERO_ITEM CSL_CITATION {"citationID":"a2lnnn37bl","properties":{"formattedCitation":"\\uldash{(Ramirez et al., 2013)}","plainCitation":"(Ramirez et al., 2013)","noteIndex":0},"citationItems":[{"id":10627,"uris":["http://zotero.org/users/3736454/items/YNIQBWTB"],"uri":["http://zotero.org/users/3736454/items/YNIQBWTB"],"itemData":{"id":10627,"type":"article-journal","container-title":"arXiv preprint arXiv:1306.5730","source":"Google Scholar","title":"How close is Earth to a runaway greenhouse?","author":[{"family":"Ramirez","given":"Ramses M."},{"family":"Lindner","given":"Valerie"},{"family":"Kasting","given":"James F."}],"issued":{"date-parts":[["2013"]]}}}],"schema":"https://github.com/citation-style-language/schema/raw/master/csl-citation.json"} </w:instrText>
      </w:r>
      <w:r w:rsidRPr="004B58AA">
        <w:rPr>
          <w:rFonts w:ascii="Times New Roman" w:hAnsi="Times New Roman" w:cs="Times New Roman"/>
        </w:rPr>
        <w:fldChar w:fldCharType="separate"/>
      </w:r>
      <w:r w:rsidRPr="004B58AA">
        <w:rPr>
          <w:rFonts w:ascii="Times New Roman" w:hAnsi="Times New Roman" w:cs="Times New Roman"/>
          <w:u w:val="dash"/>
        </w:rPr>
        <w:t>(Ramirez et al., 2013)</w:t>
      </w:r>
      <w:r w:rsidRPr="004B58AA">
        <w:rPr>
          <w:rFonts w:ascii="Times New Roman" w:hAnsi="Times New Roman" w:cs="Times New Roman"/>
        </w:rPr>
        <w:fldChar w:fldCharType="end"/>
      </w:r>
    </w:p>
    <w:p w14:paraId="1EEDFCA8" w14:textId="77777777" w:rsidR="0026594C" w:rsidRDefault="0026594C" w:rsidP="00BD3A4F">
      <w:pPr>
        <w:tabs>
          <w:tab w:val="left" w:pos="142"/>
        </w:tabs>
        <w:autoSpaceDE w:val="0"/>
        <w:autoSpaceDN w:val="0"/>
        <w:adjustRightInd w:val="0"/>
        <w:jc w:val="both"/>
      </w:pPr>
    </w:p>
    <w:p w14:paraId="59D6022F" w14:textId="400B737B" w:rsidR="00562FF6" w:rsidRDefault="002C4239" w:rsidP="00513AAA">
      <w:pPr>
        <w:pStyle w:val="Heading1"/>
      </w:pPr>
      <w:bookmarkStart w:id="4" w:name="_Toc8401113"/>
      <w:bookmarkStart w:id="5" w:name="_Toc96087608"/>
      <w:r w:rsidRPr="005C2B2E">
        <w:t xml:space="preserve">2. </w:t>
      </w:r>
      <w:bookmarkEnd w:id="4"/>
      <w:r w:rsidR="0084027A">
        <w:t>The c</w:t>
      </w:r>
      <w:r w:rsidR="00A5738B">
        <w:t>entral argument and</w:t>
      </w:r>
      <w:r w:rsidR="0084027A">
        <w:t xml:space="preserve"> a</w:t>
      </w:r>
      <w:r w:rsidR="00A5738B">
        <w:t xml:space="preserve"> </w:t>
      </w:r>
      <w:r w:rsidR="0040008E">
        <w:t>toy example</w:t>
      </w:r>
      <w:bookmarkEnd w:id="5"/>
    </w:p>
    <w:p w14:paraId="021EA2BD" w14:textId="604E98F9" w:rsidR="00562FF6" w:rsidRDefault="008D158E" w:rsidP="00562FF6">
      <w:pPr>
        <w:pStyle w:val="Heading2"/>
      </w:pPr>
      <w:bookmarkStart w:id="6" w:name="_Toc96087609"/>
      <w:r>
        <w:t xml:space="preserve">2.1. </w:t>
      </w:r>
      <w:r w:rsidR="00562FF6">
        <w:t>Toy example</w:t>
      </w:r>
      <w:bookmarkEnd w:id="6"/>
    </w:p>
    <w:p w14:paraId="57C410C6" w14:textId="5C5F9D05" w:rsidR="001249EE" w:rsidRDefault="00562FF6" w:rsidP="0007313C">
      <w:pPr>
        <w:jc w:val="both"/>
      </w:pPr>
      <w:r>
        <w:t xml:space="preserve">Imagine that </w:t>
      </w:r>
      <w:r w:rsidR="00745EF0">
        <w:t>every 100 million years</w:t>
      </w:r>
      <w:r w:rsidR="005B03D5">
        <w:t xml:space="preserve"> </w:t>
      </w:r>
      <w:r w:rsidR="005B03D5" w:rsidRPr="003533E6">
        <w:rPr>
          <w:i/>
        </w:rPr>
        <w:t>on average</w:t>
      </w:r>
      <w:r w:rsidR="005B03D5">
        <w:t xml:space="preserve"> a sterilizing catastrophe is happening on any Earth-like planet. It is a random process with</w:t>
      </w:r>
      <w:r w:rsidR="00154987">
        <w:t xml:space="preserve"> a</w:t>
      </w:r>
      <w:r w:rsidR="00745EF0">
        <w:t xml:space="preserve"> half-life of</w:t>
      </w:r>
      <w:r w:rsidR="00A62E6C">
        <w:t xml:space="preserve"> 100</w:t>
      </w:r>
      <w:r w:rsidR="00322414">
        <w:t xml:space="preserve"> of</w:t>
      </w:r>
      <w:r w:rsidR="00A62E6C">
        <w:t xml:space="preserve"> </w:t>
      </w:r>
      <w:proofErr w:type="gramStart"/>
      <w:r w:rsidR="00A62E6C">
        <w:t>million</w:t>
      </w:r>
      <w:r w:rsidR="00C136D0">
        <w:t>s</w:t>
      </w:r>
      <w:proofErr w:type="gramEnd"/>
      <w:r w:rsidR="00154987">
        <w:t xml:space="preserve"> </w:t>
      </w:r>
      <w:r w:rsidR="005B03D5">
        <w:t>years</w:t>
      </w:r>
      <w:r w:rsidR="00745EF0">
        <w:t xml:space="preserve">. </w:t>
      </w:r>
      <w:r w:rsidR="002C54E9">
        <w:t>It</w:t>
      </w:r>
      <w:r w:rsidR="005B03D5">
        <w:t xml:space="preserve"> is completely unobservable if it didn’t happen. </w:t>
      </w:r>
    </w:p>
    <w:p w14:paraId="610184E9" w14:textId="77777777" w:rsidR="001249EE" w:rsidRDefault="001249EE" w:rsidP="0007313C">
      <w:pPr>
        <w:jc w:val="both"/>
      </w:pPr>
    </w:p>
    <w:p w14:paraId="436F4148" w14:textId="7BB30EAD" w:rsidR="006C0F2F" w:rsidRDefault="00C136D0" w:rsidP="0007313C">
      <w:pPr>
        <w:jc w:val="both"/>
      </w:pPr>
      <w:r>
        <w:t>We suggest here as a toy example</w:t>
      </w:r>
      <w:r w:rsidR="001249EE">
        <w:t xml:space="preserve"> that such</w:t>
      </w:r>
      <w:r w:rsidR="003B336D">
        <w:t xml:space="preserve"> a</w:t>
      </w:r>
      <w:r w:rsidR="001249EE">
        <w:t xml:space="preserve"> catastrophe</w:t>
      </w:r>
      <w:r w:rsidR="005B03D5">
        <w:t xml:space="preserve"> is a nuclear explosion of a natural nuclear reactor in the Earth core, which some hypothesized</w:t>
      </w:r>
      <w:r w:rsidR="00053167">
        <w:t xml:space="preserve"> to exist</w:t>
      </w:r>
      <w:r w:rsidR="00263F9D">
        <w:t xml:space="preserve"> </w:t>
      </w:r>
      <w:r w:rsidR="00263F9D">
        <w:fldChar w:fldCharType="begin"/>
      </w:r>
      <w:r w:rsidR="00263F9D">
        <w:instrText xml:space="preserve"> ADDIN ZOTERO_ITEM CSL_CITATION {"citationID":"aqtq3mgp2f","properties":{"formattedCitation":"\\uldash{(Herndon, 1993)}","plainCitation":"(Herndon, 1993)","noteIndex":0},"citationItems":[{"id":10618,"uris":["http://zotero.org/users/3736454/items/S39BUSR9"],"uri":["http://zotero.org/users/3736454/items/S39BUSR9"],"itemData":{"id":10618,"type":"article-journal","container-title":"Journal of geomagnetism and geoelectricity","issue":"5","note":"publisher: Society of Geomagnetism and Earth, Planetary and Space Sciences","page":"423–437","source":"Google Scholar","title":"Feasibility of a nuclear fission reactor at the center of the Earth as the energy source for the geomagnetic field","volume":"45","author":[{"family":"Herndon","given":"J. Marvin"}],"issued":{"date-parts":[["1993"]]}}}],"schema":"https://github.com/citation-style-language/schema/raw/master/csl-citation.json"} </w:instrText>
      </w:r>
      <w:r w:rsidR="00263F9D">
        <w:fldChar w:fldCharType="separate"/>
      </w:r>
      <w:r w:rsidR="00263F9D" w:rsidRPr="00263F9D">
        <w:rPr>
          <w:u w:val="dash"/>
        </w:rPr>
        <w:t>(Herndon, 1993)</w:t>
      </w:r>
      <w:r w:rsidR="00263F9D">
        <w:fldChar w:fldCharType="end"/>
      </w:r>
      <w:r w:rsidR="00053167">
        <w:t>. The explosion of the reactor will not destroy the planet but it</w:t>
      </w:r>
      <w:r w:rsidR="001249EE">
        <w:t xml:space="preserve"> will</w:t>
      </w:r>
      <w:r w:rsidR="00053167">
        <w:t xml:space="preserve"> produce strong shockwaves and volcanism </w:t>
      </w:r>
      <w:r w:rsidR="005B03D5">
        <w:t>which</w:t>
      </w:r>
      <w:r w:rsidR="00053167">
        <w:t xml:space="preserve"> will result</w:t>
      </w:r>
      <w:r w:rsidR="005B03D5">
        <w:t xml:space="preserve"> in complete </w:t>
      </w:r>
      <w:r w:rsidR="00053167">
        <w:t xml:space="preserve">surface replacement in Earth, like the one which has happened in Venus. </w:t>
      </w:r>
      <w:r w:rsidR="003533E6">
        <w:t xml:space="preserve">As Earth </w:t>
      </w:r>
      <w:r w:rsidR="001249EE">
        <w:t xml:space="preserve">has </w:t>
      </w:r>
      <w:r w:rsidR="003B336D">
        <w:t>existed for</w:t>
      </w:r>
      <w:r w:rsidR="003533E6">
        <w:t xml:space="preserve"> 4.5 billio</w:t>
      </w:r>
      <w:r w:rsidR="002C54E9">
        <w:t>n</w:t>
      </w:r>
      <w:r w:rsidR="003B336D">
        <w:t xml:space="preserve"> </w:t>
      </w:r>
      <w:r w:rsidR="002C54E9">
        <w:t>years, the chances of the E</w:t>
      </w:r>
      <w:r w:rsidR="003533E6">
        <w:t xml:space="preserve">arth to survive until now is 1 </w:t>
      </w:r>
      <w:r w:rsidR="001249EE">
        <w:t>in</w:t>
      </w:r>
      <w:r w:rsidR="003533E6">
        <w:t xml:space="preserve"> 2</w:t>
      </w:r>
      <w:r w:rsidR="003533E6">
        <w:rPr>
          <w:vertAlign w:val="superscript"/>
        </w:rPr>
        <w:t>45</w:t>
      </w:r>
      <w:r w:rsidR="00DE75E7">
        <w:rPr>
          <w:vertAlign w:val="superscript"/>
        </w:rPr>
        <w:t xml:space="preserve"> </w:t>
      </w:r>
      <w:r w:rsidR="00667F80">
        <w:t>=3.5x10</w:t>
      </w:r>
      <w:r w:rsidR="00667F80">
        <w:rPr>
          <w:vertAlign w:val="superscript"/>
        </w:rPr>
        <w:t>13</w:t>
      </w:r>
      <w:r w:rsidR="00667F80">
        <w:t xml:space="preserve">. </w:t>
      </w:r>
      <w:r w:rsidR="00C51714">
        <w:t>That is, anthropic shadow</w:t>
      </w:r>
      <w:r w:rsidR="001249EE">
        <w:t xml:space="preserve"> on Earth</w:t>
      </w:r>
      <w:r w:rsidR="00C51714">
        <w:t xml:space="preserve"> with the power around 10</w:t>
      </w:r>
      <w:r w:rsidR="00C51714">
        <w:rPr>
          <w:vertAlign w:val="superscript"/>
        </w:rPr>
        <w:t>13</w:t>
      </w:r>
      <w:r w:rsidR="00C51714">
        <w:t xml:space="preserve"> corresponds to</w:t>
      </w:r>
      <w:r w:rsidR="003B336D">
        <w:t xml:space="preserve"> the</w:t>
      </w:r>
      <w:r w:rsidR="00C51714">
        <w:t xml:space="preserve"> future life expectancy of 100 million years. </w:t>
      </w:r>
    </w:p>
    <w:p w14:paraId="5A84F581" w14:textId="77777777" w:rsidR="002C54E9" w:rsidRDefault="002C54E9" w:rsidP="0007313C">
      <w:pPr>
        <w:jc w:val="both"/>
      </w:pPr>
    </w:p>
    <w:p w14:paraId="03D65318" w14:textId="0413070A" w:rsidR="00F24F44" w:rsidRDefault="002C54E9" w:rsidP="0007313C">
      <w:pPr>
        <w:jc w:val="both"/>
      </w:pPr>
      <w:r>
        <w:t xml:space="preserve">If </w:t>
      </w:r>
      <w:r w:rsidR="00555FE6">
        <w:t>the reactor</w:t>
      </w:r>
      <w:r>
        <w:t xml:space="preserve"> explodes with</w:t>
      </w:r>
      <w:r w:rsidR="003B336D">
        <w:t xml:space="preserve"> the</w:t>
      </w:r>
      <w:r>
        <w:t xml:space="preserve"> half-life</w:t>
      </w:r>
      <w:r w:rsidR="00F04833">
        <w:t xml:space="preserve"> of</w:t>
      </w:r>
      <w:r>
        <w:t xml:space="preserve"> 10 million years, </w:t>
      </w:r>
      <w:r w:rsidR="00C136D0">
        <w:t>the</w:t>
      </w:r>
      <w:r>
        <w:t xml:space="preserve"> power of anthropic shadow</w:t>
      </w:r>
      <w:r w:rsidR="00C136D0">
        <w:t xml:space="preserve"> is 1 in 10</w:t>
      </w:r>
      <w:r w:rsidR="00C136D0">
        <w:rPr>
          <w:vertAlign w:val="superscript"/>
        </w:rPr>
        <w:t>135</w:t>
      </w:r>
      <w:r>
        <w:t>, which is truly immense</w:t>
      </w:r>
      <w:r w:rsidR="00B3099D">
        <w:t>. But for evolutionary transitions like abiogenesis</w:t>
      </w:r>
      <w:r w:rsidR="003B336D">
        <w:t>,</w:t>
      </w:r>
      <w:r w:rsidR="00B3099D">
        <w:t xml:space="preserve"> such probabilities are not uncommon and we will show later</w:t>
      </w:r>
      <w:r w:rsidR="00555FE6">
        <w:t xml:space="preserve"> (section 6) that</w:t>
      </w:r>
      <w:r w:rsidR="00B3099D">
        <w:t xml:space="preserve"> the power of anthropic shadow is likely</w:t>
      </w:r>
      <w:r w:rsidR="00555FE6">
        <w:t xml:space="preserve"> to be</w:t>
      </w:r>
      <w:r w:rsidR="00B3099D">
        <w:t xml:space="preserve"> similar to the power of evolutionary transitions.</w:t>
      </w:r>
      <w:r w:rsidR="00093D66" w:rsidRPr="00093D66">
        <w:t xml:space="preserve"> </w:t>
      </w:r>
      <w:proofErr w:type="spellStart"/>
      <w:r w:rsidR="00093D66" w:rsidRPr="00093D66">
        <w:t>Totani</w:t>
      </w:r>
      <w:proofErr w:type="spellEnd"/>
      <w:r w:rsidR="00093D66" w:rsidRPr="00093D66">
        <w:t xml:space="preserve"> </w:t>
      </w:r>
      <w:r w:rsidR="00C136D0">
        <w:t>estimated the chances of abiogenesis and calculated</w:t>
      </w:r>
      <w:r w:rsidR="00093D66">
        <w:t xml:space="preserve"> that only 1 of 10</w:t>
      </w:r>
      <w:r w:rsidR="00093D66">
        <w:rPr>
          <w:vertAlign w:val="superscript"/>
        </w:rPr>
        <w:t>100</w:t>
      </w:r>
      <w:r w:rsidR="00093D66" w:rsidRPr="00093D66">
        <w:t xml:space="preserve"> planets will generate </w:t>
      </w:r>
      <w:r w:rsidR="00093D66">
        <w:t>self-replicating</w:t>
      </w:r>
      <w:r w:rsidR="00F04833">
        <w:t xml:space="preserve"> RNA via randomness </w:t>
      </w:r>
      <w:r w:rsidR="00F04833">
        <w:fldChar w:fldCharType="begin"/>
      </w:r>
      <w:r w:rsidR="00F04833">
        <w:instrText xml:space="preserve"> ADDIN ZOTERO_ITEM CSL_CITATION {"citationID":"a19jejc6o36","properties":{"formattedCitation":"\\uldash{(Totani, 2020)}","plainCitation":"(Totani, 2020)","noteIndex":0},"citationItems":[{"id":10135,"uris":["http://zotero.org/users/3736454/items/4QZRCWP9"],"uri":["http://zotero.org/users/3736454/items/4QZRCWP9"],"itemData":{"id":10135,"type":"article-journal","abstract":"Abiotic emergence of ordered information stored in the form of RNA is an important unresolved problem concerning the origin of life. A polymer longer than 40–100 nucleotides is necessary to expect a self-replicating activity, but the formation of such a long polymer having a correct nucleotide sequence by random reactions seems statistically unlikely. However, our universe, created by a single inflation event, likely includes more than 10100 Sun-like stars. If life can emerge at least once in such a large volume, it is not in contradiction with our observations of life on Earth, even if the expected number of abiogenesis events is negligibly small within the observable universe that contains only 1022 stars. Here, a quantitative relation is derived between the minimum RNA length lmin required to be the first biological polymer, and the universe size necessary to expect the formation of such a long and active RNA by randomly adding monomers. It is then shown that an active RNA can indeed be produced somewhere in an inflationary universe, giving a solution to the abiotic polymerization problem. On the other hand, lmin must be shorter than ~20 nucleotides for the abiogenesis probability close to unity on a terrestrial planet, but a self-replicating activity is not expected for such a short RNA. Therefore, if extraterrestrial organisms of a different origin from those on Earth are discovered in the future, it would imply an unknown mechanism at work to polymerize nucleotides much faster than random statistical processes.","container-title":"Scientific Reports","DOI":"10.1038/s41598-020-58060-0","ISSN":"2045-2322","issue":"1","language":"en","note":"number: 1\npublisher: Nature Publishing Group","page":"1671","source":"www.nature.com","title":"Emergence of life in an inflationary universe","URL":"https://www.nature.com/articles/s41598-020-58060-0","volume":"10","author":[{"family":"Totani","given":"Tomonori"}],"accessed":{"date-parts":[["2020",5,19]]},"issued":{"date-parts":[["2020",2,3]]}}}],"schema":"https://github.com/citation-style-language/schema/raw/master/csl-citation.json"} </w:instrText>
      </w:r>
      <w:r w:rsidR="00F04833">
        <w:fldChar w:fldCharType="separate"/>
      </w:r>
      <w:r w:rsidR="00F04833" w:rsidRPr="00F04833">
        <w:rPr>
          <w:u w:val="dash"/>
        </w:rPr>
        <w:t>(Totani, 2020)</w:t>
      </w:r>
      <w:r w:rsidR="00F04833">
        <w:fldChar w:fldCharType="end"/>
      </w:r>
      <w:r w:rsidR="00F04833">
        <w:t>.</w:t>
      </w:r>
    </w:p>
    <w:p w14:paraId="042FB55C" w14:textId="77777777" w:rsidR="00F24F44" w:rsidRDefault="00F24F44" w:rsidP="0007313C">
      <w:pPr>
        <w:jc w:val="both"/>
      </w:pPr>
    </w:p>
    <w:p w14:paraId="354D4AF0" w14:textId="763943D0" w:rsidR="00F24F44" w:rsidRPr="00F24F44" w:rsidRDefault="00F24F44" w:rsidP="0007313C">
      <w:pPr>
        <w:jc w:val="both"/>
      </w:pPr>
      <w:r>
        <w:t>Even if the reactor explodes every once</w:t>
      </w:r>
      <w:r w:rsidR="00C136D0">
        <w:t xml:space="preserve"> in one billion years, we have one</w:t>
      </w:r>
      <w:r>
        <w:t xml:space="preserve"> billion years of future life expectancy, but anthropic power is 1 in 16. </w:t>
      </w:r>
      <w:r w:rsidR="00BB0B2F">
        <w:t>If there</w:t>
      </w:r>
      <w:r w:rsidR="003B336D">
        <w:t xml:space="preserve"> will be no anthropic shadow the</w:t>
      </w:r>
      <w:r w:rsidR="00BB0B2F">
        <w:t>n expected future survival will be equal to the past</w:t>
      </w:r>
      <w:r w:rsidR="003B336D">
        <w:t xml:space="preserve"> survival</w:t>
      </w:r>
      <w:r w:rsidR="00BB0B2F">
        <w:t xml:space="preserve"> and will be 4.5 billion years.</w:t>
      </w:r>
    </w:p>
    <w:p w14:paraId="18D44990" w14:textId="77777777" w:rsidR="00B3099D" w:rsidRDefault="00B3099D" w:rsidP="0007313C">
      <w:pPr>
        <w:jc w:val="both"/>
      </w:pPr>
    </w:p>
    <w:p w14:paraId="32E1B751" w14:textId="0DEB76A1" w:rsidR="00523314" w:rsidRDefault="00C136D0" w:rsidP="0007313C">
      <w:pPr>
        <w:jc w:val="both"/>
      </w:pPr>
      <w:r>
        <w:t>It seems that</w:t>
      </w:r>
      <w:r w:rsidR="00B3099D">
        <w:t xml:space="preserve"> </w:t>
      </w:r>
      <w:r>
        <w:t>human civilization</w:t>
      </w:r>
      <w:r w:rsidR="00B3099D">
        <w:t xml:space="preserve"> will be fine, as we </w:t>
      </w:r>
      <w:r w:rsidR="00EC672B">
        <w:t xml:space="preserve">still </w:t>
      </w:r>
      <w:r w:rsidR="00B3099D">
        <w:t>will have 10 million years</w:t>
      </w:r>
      <w:r>
        <w:t xml:space="preserve"> (with 50 per cent probability)</w:t>
      </w:r>
      <w:r w:rsidR="00EC672B">
        <w:t xml:space="preserve"> in the worst case</w:t>
      </w:r>
      <w:r w:rsidR="004A7E24">
        <w:t>,</w:t>
      </w:r>
      <w:r w:rsidR="00B3099D">
        <w:t xml:space="preserve"> which is enough to become</w:t>
      </w:r>
      <w:r w:rsidR="003B336D">
        <w:t xml:space="preserve"> a</w:t>
      </w:r>
      <w:r w:rsidR="00B3099D">
        <w:t xml:space="preserve"> multi</w:t>
      </w:r>
      <w:r w:rsidR="000435D1">
        <w:t>-</w:t>
      </w:r>
      <w:r w:rsidR="00B3099D">
        <w:t>pl</w:t>
      </w:r>
      <w:r w:rsidR="000435D1">
        <w:t>an</w:t>
      </w:r>
      <w:r w:rsidR="00B3099D">
        <w:t>e</w:t>
      </w:r>
      <w:r w:rsidR="000435D1">
        <w:t>ta</w:t>
      </w:r>
      <w:r w:rsidR="00EC672B">
        <w:t>ry civ</w:t>
      </w:r>
      <w:r>
        <w:t>ilization</w:t>
      </w:r>
      <w:r w:rsidR="00B3099D">
        <w:t xml:space="preserve">. </w:t>
      </w:r>
    </w:p>
    <w:p w14:paraId="4768ED42" w14:textId="77777777" w:rsidR="00523314" w:rsidRDefault="00523314" w:rsidP="0007313C">
      <w:pPr>
        <w:jc w:val="both"/>
      </w:pPr>
    </w:p>
    <w:p w14:paraId="164A7FD7" w14:textId="07925E25" w:rsidR="00523314" w:rsidRDefault="00C136D0" w:rsidP="00523314">
      <w:pPr>
        <w:jc w:val="both"/>
      </w:pPr>
      <w:r>
        <w:lastRenderedPageBreak/>
        <w:t>However, a</w:t>
      </w:r>
      <w:r w:rsidR="00741328">
        <w:t xml:space="preserve">ny small additional fuel will trigger the </w:t>
      </w:r>
      <w:r w:rsidR="00EC672B">
        <w:t>explosion</w:t>
      </w:r>
      <w:r w:rsidR="00741328">
        <w:t xml:space="preserve">. Russian scientists suggested </w:t>
      </w:r>
      <w:r w:rsidR="003B336D">
        <w:t>sending</w:t>
      </w:r>
      <w:r w:rsidR="00741328">
        <w:t xml:space="preserve"> a probe to </w:t>
      </w:r>
      <w:r w:rsidR="007C4050">
        <w:t xml:space="preserve">the </w:t>
      </w:r>
      <w:r w:rsidR="00741328">
        <w:t>Earth</w:t>
      </w:r>
      <w:r w:rsidR="003B336D">
        <w:t>’s</w:t>
      </w:r>
      <w:r w:rsidR="00741328">
        <w:t xml:space="preserve"> </w:t>
      </w:r>
      <w:r w:rsidR="003B336D">
        <w:t>core</w:t>
      </w:r>
      <w:r w:rsidR="00741328">
        <w:t xml:space="preserve"> </w:t>
      </w:r>
      <w:r w:rsidR="003B336D">
        <w:t>based on</w:t>
      </w:r>
      <w:r w:rsidR="00523314">
        <w:t xml:space="preserve"> a</w:t>
      </w:r>
      <w:r w:rsidR="007C4050">
        <w:t xml:space="preserve"> small nuclear reactor </w:t>
      </w:r>
      <w:r w:rsidR="003B336D">
        <w:t>that</w:t>
      </w:r>
      <w:r w:rsidR="007C4050">
        <w:t xml:space="preserve"> melt</w:t>
      </w:r>
      <w:r w:rsidR="00EC672B">
        <w:t>s</w:t>
      </w:r>
      <w:r w:rsidR="007C4050">
        <w:t xml:space="preserve"> all the way down</w:t>
      </w:r>
      <w:r w:rsidR="00263F9D">
        <w:t xml:space="preserve"> </w:t>
      </w:r>
      <w:r w:rsidR="00263F9D">
        <w:fldChar w:fldCharType="begin"/>
      </w:r>
      <w:r w:rsidR="007E260F">
        <w:instrText xml:space="preserve"> ADDIN ZOTERO_ITEM CSL_CITATION {"citationID":"a2qi34a9o0a","properties":{"formattedCitation":"\\uldash{(Ozhovan et al., 2005)}","plainCitation":"(Ozhovan et al., 2005)","noteIndex":0},"citationItems":[{"id":10621,"uris":["http://zotero.org/users/3736454/items/TYN6KDHG"],"uri":["http://zotero.org/users/3736454/items/TYN6KDHG"],"itemData":{"id":10621,"type":"article-journal","container-title":"Atomic Energy","issue":"2","note":"publisher: Springer","page":"556–562","source":"Google Scholar","title":"Probing of the interior layers of the Earth with self-sinking capsules","volume":"99","author":[{"family":"Ozhovan","given":"M. I."},{"family":"Gibb","given":"F."},{"family":"Poluektov","given":"P. P."},{"family":"Emets","given":"E. P."}],"issued":{"date-parts":[["2005"]]}}}],"schema":"https://github.com/citation-style-language/schema/raw/master/csl-citation.json"} </w:instrText>
      </w:r>
      <w:r w:rsidR="00263F9D">
        <w:fldChar w:fldCharType="separate"/>
      </w:r>
      <w:r w:rsidR="007E260F" w:rsidRPr="007E260F">
        <w:rPr>
          <w:u w:val="dash"/>
        </w:rPr>
        <w:t>(Ozhovan et al., 2005)</w:t>
      </w:r>
      <w:r w:rsidR="00263F9D">
        <w:fldChar w:fldCharType="end"/>
      </w:r>
      <w:r w:rsidR="00EC672B">
        <w:t>. If the</w:t>
      </w:r>
      <w:r w:rsidR="00523314">
        <w:t xml:space="preserve"> natural</w:t>
      </w:r>
      <w:r w:rsidR="00EC672B">
        <w:t xml:space="preserve"> reactor is “trigger-happy”, </w:t>
      </w:r>
      <w:r w:rsidR="003B336D">
        <w:t>such experiment</w:t>
      </w:r>
      <w:r w:rsidR="00EC672B">
        <w:t xml:space="preserve"> could be enough to </w:t>
      </w:r>
      <w:r w:rsidR="003B336D">
        <w:t>destabilize</w:t>
      </w:r>
      <w:r w:rsidR="00523314">
        <w:t xml:space="preserve"> it. Such</w:t>
      </w:r>
      <w:r w:rsidR="003B336D">
        <w:t xml:space="preserve"> an</w:t>
      </w:r>
      <w:r w:rsidR="00523314">
        <w:t xml:space="preserve"> Earth-core probe will be like a pin </w:t>
      </w:r>
      <w:r w:rsidR="003B336D">
        <w:t>that</w:t>
      </w:r>
      <w:r w:rsidR="00523314">
        <w:t xml:space="preserve"> is poking an overinflated balloon – dangerous game! </w:t>
      </w:r>
    </w:p>
    <w:p w14:paraId="431705D1" w14:textId="77777777" w:rsidR="00523314" w:rsidRDefault="00523314" w:rsidP="0007313C">
      <w:pPr>
        <w:jc w:val="both"/>
      </w:pPr>
      <w:r>
        <w:t xml:space="preserve"> </w:t>
      </w:r>
    </w:p>
    <w:p w14:paraId="6A13F2DD" w14:textId="10096C66" w:rsidR="008F5CB8" w:rsidRDefault="00EC672B" w:rsidP="0007313C">
      <w:pPr>
        <w:jc w:val="both"/>
      </w:pPr>
      <w:r>
        <w:t>Remind you, that it is a toy example, so the real probe unlikely will reach the core, but it is still could cause large</w:t>
      </w:r>
      <w:r w:rsidR="00C55769">
        <w:t xml:space="preserve"> a</w:t>
      </w:r>
      <w:r>
        <w:t xml:space="preserve"> </w:t>
      </w:r>
      <w:proofErr w:type="spellStart"/>
      <w:r>
        <w:t>degasation</w:t>
      </w:r>
      <w:proofErr w:type="spellEnd"/>
      <w:r>
        <w:t xml:space="preserve"> event </w:t>
      </w:r>
      <w:r w:rsidR="007E260F">
        <w:fldChar w:fldCharType="begin"/>
      </w:r>
      <w:r w:rsidR="007E260F">
        <w:instrText xml:space="preserve"> ADDIN ZOTERO_ITEM CSL_CITATION {"citationID":"al6qd2mvfc","properties":{"formattedCitation":"\\uldash{(Cirkovic &amp; Cathcart, 2003)}","plainCitation":"(Cirkovic &amp; Cathcart, 2003)","noteIndex":0},"citationItems":[{"id":8205,"uris":["http://zotero.org/users/3736454/items/6RKREYRB"],"uri":["http://zotero.org/users/3736454/items/6RKREYRB"],"itemData":{"id":8205,"type":"article-journal","container-title":"arXiv preprint physics/0308058","journalAbbreviation":"arXiv preprint physics/0308058","title":"Geo-engineering Gone Awry: A New Partial Solution of Fermi's Paradox","author":[{"family":"Cirkovic","given":"Milan M"},{"family":"Cathcart","given":"Richard"}],"issued":{"date-parts":[["2003"]]}}}],"schema":"https://github.com/citation-style-language/schema/raw/master/csl-citation.json"} </w:instrText>
      </w:r>
      <w:r w:rsidR="007E260F">
        <w:fldChar w:fldCharType="separate"/>
      </w:r>
      <w:r w:rsidR="007E260F" w:rsidRPr="007E260F">
        <w:rPr>
          <w:u w:val="dash"/>
        </w:rPr>
        <w:t>(Cirkovic &amp; Cathcart, 2003)</w:t>
      </w:r>
      <w:r w:rsidR="007E260F">
        <w:fldChar w:fldCharType="end"/>
      </w:r>
      <w:r w:rsidR="007E260F">
        <w:t>.</w:t>
      </w:r>
      <w:r w:rsidR="00523314">
        <w:t xml:space="preserve"> </w:t>
      </w:r>
    </w:p>
    <w:p w14:paraId="52974D48" w14:textId="77777777" w:rsidR="000435D1" w:rsidRDefault="000435D1" w:rsidP="0007313C">
      <w:pPr>
        <w:jc w:val="both"/>
      </w:pPr>
    </w:p>
    <w:p w14:paraId="6F66C18D" w14:textId="3FCFBFA2" w:rsidR="007E260F" w:rsidRDefault="000435D1" w:rsidP="007E260F">
      <w:pPr>
        <w:jc w:val="both"/>
      </w:pPr>
      <w:r>
        <w:t xml:space="preserve">Moreover, the problem is that the nuclear reactor </w:t>
      </w:r>
      <w:r w:rsidR="007E260F">
        <w:t>inside</w:t>
      </w:r>
      <w:r>
        <w:t xml:space="preserve"> Earth </w:t>
      </w:r>
      <w:r w:rsidR="00523314">
        <w:t>could</w:t>
      </w:r>
      <w:r>
        <w:t xml:space="preserve"> </w:t>
      </w:r>
      <w:r w:rsidR="007741A3">
        <w:t>have</w:t>
      </w:r>
      <w:r>
        <w:t xml:space="preserve"> accumulated the fuel all that time. We suggested before that its explosion is a truly random effect, but for some processes like inflating balloons or overstretched springs, the probability and the power of explosions grow non-linearly in time. </w:t>
      </w:r>
      <w:r w:rsidR="00502CA5">
        <w:t xml:space="preserve">This means </w:t>
      </w:r>
      <w:r w:rsidR="0051271D">
        <w:t xml:space="preserve">a </w:t>
      </w:r>
      <w:r w:rsidR="00502CA5">
        <w:t xml:space="preserve">significantly shorter </w:t>
      </w:r>
      <w:r w:rsidR="0051271D">
        <w:t xml:space="preserve">future </w:t>
      </w:r>
      <w:r w:rsidR="00502CA5">
        <w:t xml:space="preserve">life expectancy and higher fragility. </w:t>
      </w:r>
      <w:r w:rsidR="007E260F">
        <w:t xml:space="preserve">Here we looked at </w:t>
      </w:r>
      <w:r w:rsidR="007E260F" w:rsidRPr="0051271D">
        <w:rPr>
          <w:i/>
        </w:rPr>
        <w:t>exponentially distributed</w:t>
      </w:r>
      <w:r w:rsidR="007E260F">
        <w:t xml:space="preserve"> risks. We look at </w:t>
      </w:r>
      <w:r w:rsidR="007E260F" w:rsidRPr="0051271D">
        <w:rPr>
          <w:i/>
        </w:rPr>
        <w:t>normally distributed</w:t>
      </w:r>
      <w:r w:rsidR="007E260F">
        <w:t xml:space="preserve"> catastrophes in Appendix</w:t>
      </w:r>
      <w:r w:rsidR="0051271D">
        <w:t xml:space="preserve"> 2</w:t>
      </w:r>
      <w:r w:rsidR="007E260F">
        <w:t xml:space="preserve"> and we assume</w:t>
      </w:r>
      <w:r w:rsidR="0051271D">
        <w:t xml:space="preserve"> there</w:t>
      </w:r>
      <w:r w:rsidR="007E260F">
        <w:t xml:space="preserve"> that for a</w:t>
      </w:r>
      <w:r w:rsidR="00C70C17">
        <w:t>n</w:t>
      </w:r>
      <w:r w:rsidR="007E260F">
        <w:t xml:space="preserve"> </w:t>
      </w:r>
      <w:r w:rsidR="0051271D">
        <w:t>overinflated-</w:t>
      </w:r>
      <w:r w:rsidR="007E260F">
        <w:t xml:space="preserve">balloon-type of catastrophe the probability is </w:t>
      </w:r>
      <w:r w:rsidR="007E260F" w:rsidRPr="007E260F">
        <w:rPr>
          <w:i/>
        </w:rPr>
        <w:t>normally</w:t>
      </w:r>
      <w:r w:rsidR="007E260F">
        <w:t xml:space="preserve"> distributed around some mean value.  In that case, for example, 14 </w:t>
      </w:r>
      <w:proofErr w:type="spellStart"/>
      <w:r w:rsidR="007E260F">
        <w:t>sigma</w:t>
      </w:r>
      <w:r w:rsidR="002B7809">
        <w:t>s</w:t>
      </w:r>
      <w:proofErr w:type="spellEnd"/>
      <w:r w:rsidR="007E260F">
        <w:t xml:space="preserve"> anthropic shadow event has 1 in 10</w:t>
      </w:r>
      <w:r w:rsidR="007E260F">
        <w:rPr>
          <w:vertAlign w:val="superscript"/>
        </w:rPr>
        <w:t>45</w:t>
      </w:r>
      <w:r w:rsidR="0051271D">
        <w:t xml:space="preserve"> chances. It </w:t>
      </w:r>
      <w:r w:rsidR="007E260F">
        <w:t>produce</w:t>
      </w:r>
      <w:r w:rsidR="0051271D">
        <w:t>s</w:t>
      </w:r>
      <w:r w:rsidR="007E260F">
        <w:t xml:space="preserve"> the future habitability of Earth </w:t>
      </w:r>
      <w:r w:rsidR="0051271D">
        <w:t>equal to</w:t>
      </w:r>
      <w:r w:rsidR="007E260F">
        <w:t xml:space="preserve"> 0.04 per cent of the past age, but it is still 1.6 million years </w:t>
      </w:r>
      <w:r w:rsidR="0051271D">
        <w:t xml:space="preserve">half-life </w:t>
      </w:r>
      <w:r w:rsidR="007E260F">
        <w:t xml:space="preserve">which </w:t>
      </w:r>
      <w:r w:rsidR="0051271D">
        <w:t>provides</w:t>
      </w:r>
      <w:r w:rsidR="007E260F">
        <w:t xml:space="preserve"> enough </w:t>
      </w:r>
      <w:r w:rsidR="0051271D">
        <w:t xml:space="preserve">time for a civilization </w:t>
      </w:r>
      <w:r w:rsidR="007E260F">
        <w:t>to leave Earth.</w:t>
      </w:r>
    </w:p>
    <w:p w14:paraId="117C991A" w14:textId="35F69AD1" w:rsidR="000435D1" w:rsidRDefault="000435D1" w:rsidP="0007313C">
      <w:pPr>
        <w:jc w:val="both"/>
      </w:pPr>
    </w:p>
    <w:p w14:paraId="4345B3F8" w14:textId="314E4B87" w:rsidR="00523314" w:rsidRPr="008F5CB8" w:rsidRDefault="00523314" w:rsidP="00523314">
      <w:pPr>
        <w:jc w:val="both"/>
      </w:pPr>
      <w:r>
        <w:t>If there are two uni</w:t>
      </w:r>
      <w:r w:rsidR="002B7809">
        <w:t>verses, and in one of them all E</w:t>
      </w:r>
      <w:r>
        <w:t>arth-like planets have half-life 100 million years because of</w:t>
      </w:r>
      <w:r w:rsidR="00C83565">
        <w:t xml:space="preserve"> the</w:t>
      </w:r>
      <w:r w:rsidR="0051271D">
        <w:t xml:space="preserve"> </w:t>
      </w:r>
      <w:r w:rsidR="00C83565">
        <w:t>core</w:t>
      </w:r>
      <w:r>
        <w:t xml:space="preserve"> reactor</w:t>
      </w:r>
      <w:r w:rsidR="00C83565">
        <w:t xml:space="preserve"> </w:t>
      </w:r>
      <w:r>
        <w:t>explosions, and in another universe, it is 200 million years, – at the end, there will be 2</w:t>
      </w:r>
      <w:r>
        <w:rPr>
          <w:vertAlign w:val="superscript"/>
        </w:rPr>
        <w:t>22.5</w:t>
      </w:r>
      <w:r w:rsidR="002B7809">
        <w:t>=500 million</w:t>
      </w:r>
      <w:r>
        <w:t xml:space="preserve"> times</w:t>
      </w:r>
      <w:r>
        <w:rPr>
          <w:vertAlign w:val="superscript"/>
        </w:rPr>
        <w:t xml:space="preserve"> </w:t>
      </w:r>
      <w:r>
        <w:t xml:space="preserve">more habitable planets in the second universe. Therefore, we are more likely to find ourselves in the universe with a weaker anthropic shadow. </w:t>
      </w:r>
      <w:r w:rsidR="00B91AA2">
        <w:t xml:space="preserve">The second universe provides the baseline level of the anthropic shadow if only two types of universes exist. </w:t>
      </w:r>
      <w:r>
        <w:t>This is</w:t>
      </w:r>
      <w:r w:rsidR="002B7809">
        <w:t xml:space="preserve"> the</w:t>
      </w:r>
      <w:r w:rsidR="00B91AA2">
        <w:t xml:space="preserve"> </w:t>
      </w:r>
      <w:r w:rsidR="00B91AA2" w:rsidRPr="00B91AA2">
        <w:rPr>
          <w:i/>
        </w:rPr>
        <w:t xml:space="preserve">SIA </w:t>
      </w:r>
      <w:r w:rsidRPr="00B91AA2">
        <w:rPr>
          <w:i/>
        </w:rPr>
        <w:t>counterargument</w:t>
      </w:r>
      <w:r>
        <w:t xml:space="preserve"> in </w:t>
      </w:r>
      <w:r w:rsidR="002B7809">
        <w:t>a</w:t>
      </w:r>
      <w:r>
        <w:t xml:space="preserve"> nutshell which will be discussed later in section 4. </w:t>
      </w:r>
    </w:p>
    <w:p w14:paraId="1570D19D" w14:textId="77777777" w:rsidR="005369B5" w:rsidRDefault="005369B5" w:rsidP="0007313C">
      <w:pPr>
        <w:jc w:val="both"/>
      </w:pPr>
    </w:p>
    <w:p w14:paraId="24263034" w14:textId="5318DC04" w:rsidR="005369B5" w:rsidRDefault="005369B5" w:rsidP="0007313C">
      <w:pPr>
        <w:jc w:val="both"/>
      </w:pPr>
      <w:r>
        <w:t xml:space="preserve">This thought experiment demonstrated to us the following properties of the anthropic shadow: </w:t>
      </w:r>
    </w:p>
    <w:p w14:paraId="7A4AE151" w14:textId="77777777" w:rsidR="00F24F44" w:rsidRDefault="00F24F44" w:rsidP="0007313C">
      <w:pPr>
        <w:jc w:val="both"/>
      </w:pPr>
    </w:p>
    <w:p w14:paraId="5A07362B" w14:textId="2C73F737" w:rsidR="00F24F44" w:rsidRDefault="00F24F44" w:rsidP="00F24F44">
      <w:pPr>
        <w:jc w:val="both"/>
      </w:pPr>
      <w:r>
        <w:rPr>
          <w:i/>
        </w:rPr>
        <w:t xml:space="preserve">1. </w:t>
      </w:r>
      <w:r w:rsidRPr="005A2982">
        <w:rPr>
          <w:i/>
        </w:rPr>
        <w:t>Even</w:t>
      </w:r>
      <w:r>
        <w:rPr>
          <w:i/>
        </w:rPr>
        <w:t xml:space="preserve"> a</w:t>
      </w:r>
      <w:r w:rsidRPr="005A2982">
        <w:rPr>
          <w:i/>
        </w:rPr>
        <w:t xml:space="preserve"> minor anthropic shadow means</w:t>
      </w:r>
      <w:r>
        <w:rPr>
          <w:i/>
        </w:rPr>
        <w:t xml:space="preserve"> a</w:t>
      </w:r>
      <w:r w:rsidRPr="005A2982">
        <w:rPr>
          <w:i/>
        </w:rPr>
        <w:t xml:space="preserve"> </w:t>
      </w:r>
      <w:r w:rsidR="00C67672">
        <w:rPr>
          <w:i/>
        </w:rPr>
        <w:t>significant</w:t>
      </w:r>
      <w:r w:rsidRPr="005A2982">
        <w:rPr>
          <w:i/>
        </w:rPr>
        <w:t xml:space="preserve"> cut of</w:t>
      </w:r>
      <w:r>
        <w:rPr>
          <w:i/>
        </w:rPr>
        <w:t xml:space="preserve"> </w:t>
      </w:r>
      <w:r w:rsidR="006E483F">
        <w:rPr>
          <w:i/>
        </w:rPr>
        <w:t>future</w:t>
      </w:r>
      <w:r w:rsidRPr="005A2982">
        <w:rPr>
          <w:i/>
        </w:rPr>
        <w:t xml:space="preserve"> life expectancy</w:t>
      </w:r>
      <w:r>
        <w:t xml:space="preserve">. </w:t>
      </w:r>
    </w:p>
    <w:p w14:paraId="61B5F5AC" w14:textId="77777777" w:rsidR="00F24F44" w:rsidRDefault="00F24F44" w:rsidP="00F24F44">
      <w:pPr>
        <w:jc w:val="both"/>
      </w:pPr>
    </w:p>
    <w:p w14:paraId="1C9EB076" w14:textId="711EAF8E" w:rsidR="00F24F44" w:rsidRPr="00BB0B2F" w:rsidRDefault="00F24F44" w:rsidP="00F24F44">
      <w:pPr>
        <w:jc w:val="both"/>
      </w:pPr>
      <w:r>
        <w:rPr>
          <w:i/>
        </w:rPr>
        <w:t xml:space="preserve">2. </w:t>
      </w:r>
      <w:r w:rsidR="00BB0B2F">
        <w:rPr>
          <w:i/>
        </w:rPr>
        <w:t>T</w:t>
      </w:r>
      <w:r w:rsidRPr="005A2982">
        <w:rPr>
          <w:i/>
        </w:rPr>
        <w:t>he sensitivity</w:t>
      </w:r>
      <w:r>
        <w:rPr>
          <w:i/>
        </w:rPr>
        <w:t xml:space="preserve"> of</w:t>
      </w:r>
      <w:r w:rsidRPr="005A2982">
        <w:rPr>
          <w:i/>
        </w:rPr>
        <w:t xml:space="preserve"> the </w:t>
      </w:r>
      <w:r w:rsidR="00C67672">
        <w:rPr>
          <w:i/>
        </w:rPr>
        <w:t>future</w:t>
      </w:r>
      <w:r w:rsidRPr="005A2982">
        <w:rPr>
          <w:i/>
        </w:rPr>
        <w:t xml:space="preserve"> life expectancy to the power of anthropic shadow is </w:t>
      </w:r>
      <w:r w:rsidR="005369B5">
        <w:rPr>
          <w:i/>
        </w:rPr>
        <w:t xml:space="preserve">relatively </w:t>
      </w:r>
      <w:r w:rsidRPr="005A2982">
        <w:rPr>
          <w:i/>
        </w:rPr>
        <w:t>small</w:t>
      </w:r>
      <w:r w:rsidR="00BB0B2F">
        <w:rPr>
          <w:i/>
        </w:rPr>
        <w:t>. The growth of anthropic shadow for 10</w:t>
      </w:r>
      <w:r w:rsidR="00BB0B2F">
        <w:rPr>
          <w:i/>
          <w:vertAlign w:val="superscript"/>
        </w:rPr>
        <w:t xml:space="preserve">134 </w:t>
      </w:r>
      <w:r w:rsidR="00BB0B2F">
        <w:t>times lower</w:t>
      </w:r>
      <w:r w:rsidR="007E260F">
        <w:t>s</w:t>
      </w:r>
      <w:r w:rsidR="00BB0B2F">
        <w:t xml:space="preserve"> the life expectancy </w:t>
      </w:r>
      <w:r w:rsidR="002B7809">
        <w:t xml:space="preserve">by </w:t>
      </w:r>
      <w:r w:rsidR="00BB0B2F">
        <w:t>only 100 times.</w:t>
      </w:r>
    </w:p>
    <w:p w14:paraId="0EE464B4" w14:textId="77777777" w:rsidR="00F24F44" w:rsidRDefault="00F24F44" w:rsidP="00F24F44">
      <w:pPr>
        <w:jc w:val="both"/>
      </w:pPr>
    </w:p>
    <w:p w14:paraId="59570A09" w14:textId="7B28DF85" w:rsidR="008F5CB8" w:rsidRDefault="00F24F44" w:rsidP="00F24F44">
      <w:pPr>
        <w:jc w:val="both"/>
      </w:pPr>
      <w:r>
        <w:rPr>
          <w:i/>
        </w:rPr>
        <w:t xml:space="preserve">3. </w:t>
      </w:r>
      <w:r w:rsidRPr="005A2982">
        <w:rPr>
          <w:i/>
        </w:rPr>
        <w:t>Any anthropic shadow means significant growth of fragility.</w:t>
      </w:r>
      <w:r>
        <w:t xml:space="preserve"> </w:t>
      </w:r>
    </w:p>
    <w:p w14:paraId="48EF832E" w14:textId="77777777" w:rsidR="00F24F44" w:rsidRDefault="00F24F44" w:rsidP="00F24F44">
      <w:pPr>
        <w:jc w:val="both"/>
      </w:pPr>
    </w:p>
    <w:p w14:paraId="27885926" w14:textId="01D213EF" w:rsidR="00F24F44" w:rsidRDefault="00F24F44" w:rsidP="00F24F44">
      <w:pPr>
        <w:jc w:val="both"/>
      </w:pPr>
      <w:r>
        <w:rPr>
          <w:i/>
        </w:rPr>
        <w:t xml:space="preserve">4. </w:t>
      </w:r>
      <w:r w:rsidR="006E483F">
        <w:rPr>
          <w:i/>
        </w:rPr>
        <w:t>The p</w:t>
      </w:r>
      <w:r w:rsidR="005369B5">
        <w:rPr>
          <w:i/>
        </w:rPr>
        <w:t xml:space="preserve">ower of </w:t>
      </w:r>
      <w:r w:rsidR="006E483F">
        <w:rPr>
          <w:i/>
        </w:rPr>
        <w:t xml:space="preserve">the </w:t>
      </w:r>
      <w:r w:rsidRPr="0058248B">
        <w:rPr>
          <w:i/>
        </w:rPr>
        <w:t xml:space="preserve">anthropic shadow </w:t>
      </w:r>
      <w:r w:rsidR="006E483F">
        <w:rPr>
          <w:i/>
        </w:rPr>
        <w:t>is limited to some base</w:t>
      </w:r>
      <w:r w:rsidR="005369B5">
        <w:rPr>
          <w:i/>
        </w:rPr>
        <w:t>line</w:t>
      </w:r>
      <w:r w:rsidR="002B7809">
        <w:t xml:space="preserve"> which applies </w:t>
      </w:r>
      <w:r w:rsidR="005369B5">
        <w:t xml:space="preserve">to all Earth-like planets. </w:t>
      </w:r>
    </w:p>
    <w:p w14:paraId="34D0CDB0" w14:textId="77777777" w:rsidR="00F24F44" w:rsidRDefault="00F24F44" w:rsidP="00F24F44">
      <w:pPr>
        <w:jc w:val="both"/>
      </w:pPr>
    </w:p>
    <w:p w14:paraId="25563AC4" w14:textId="2E65C849" w:rsidR="00706FE1" w:rsidRDefault="005369B5" w:rsidP="0007313C">
      <w:pPr>
        <w:jc w:val="both"/>
      </w:pPr>
      <w:r>
        <w:t>5</w:t>
      </w:r>
      <w:r w:rsidRPr="005369B5">
        <w:rPr>
          <w:i/>
        </w:rPr>
        <w:t>. Non-linear probability distributions of catastrophes mean much shorter</w:t>
      </w:r>
      <w:r w:rsidR="006E483F">
        <w:rPr>
          <w:i/>
        </w:rPr>
        <w:t xml:space="preserve"> future</w:t>
      </w:r>
      <w:r w:rsidRPr="005369B5">
        <w:rPr>
          <w:i/>
        </w:rPr>
        <w:t xml:space="preserve"> </w:t>
      </w:r>
      <w:r w:rsidR="006E483F">
        <w:rPr>
          <w:i/>
        </w:rPr>
        <w:t>life expectancy</w:t>
      </w:r>
      <w:r w:rsidRPr="005369B5">
        <w:rPr>
          <w:i/>
        </w:rPr>
        <w:t xml:space="preserve"> time and higher fragility</w:t>
      </w:r>
      <w:r>
        <w:t>.</w:t>
      </w:r>
      <w:r w:rsidR="003A5FB4">
        <w:t xml:space="preserve"> </w:t>
      </w:r>
    </w:p>
    <w:p w14:paraId="03865A9D" w14:textId="77777777" w:rsidR="00DE197F" w:rsidRDefault="00DE197F" w:rsidP="0007313C">
      <w:pPr>
        <w:jc w:val="both"/>
      </w:pPr>
    </w:p>
    <w:p w14:paraId="25C73196" w14:textId="6070CFDB" w:rsidR="00667F80" w:rsidRPr="00667F80" w:rsidRDefault="00C00820" w:rsidP="0007313C">
      <w:pPr>
        <w:jc w:val="both"/>
      </w:pPr>
      <w:r>
        <w:t>Humanity will either become</w:t>
      </w:r>
      <w:r w:rsidR="00DE197F">
        <w:t xml:space="preserve"> an</w:t>
      </w:r>
      <w:r w:rsidR="00624369">
        <w:t xml:space="preserve"> inter</w:t>
      </w:r>
      <w:r w:rsidR="00DE197F">
        <w:t>planetary</w:t>
      </w:r>
      <w:r>
        <w:t xml:space="preserve"> civilization in the next millennia, or it will never </w:t>
      </w:r>
      <w:r w:rsidR="006E483F">
        <w:t>do it</w:t>
      </w:r>
      <w:r w:rsidR="00011E33">
        <w:t xml:space="preserve">, given the expected quick growth of nanotech </w:t>
      </w:r>
      <w:r w:rsidR="00980D9F">
        <w:t>and AI</w:t>
      </w:r>
      <w:r>
        <w:t>.</w:t>
      </w:r>
      <w:r w:rsidR="004F5751">
        <w:t xml:space="preserve"> </w:t>
      </w:r>
      <w:r w:rsidR="00180927">
        <w:t>Therefore,</w:t>
      </w:r>
      <w:r w:rsidR="002B7809">
        <w:t xml:space="preserve"> a</w:t>
      </w:r>
      <w:r w:rsidR="00180927">
        <w:t xml:space="preserve"> million years timescale of natural </w:t>
      </w:r>
      <w:r w:rsidR="00DE197F">
        <w:t>catastrophe</w:t>
      </w:r>
      <w:r w:rsidR="00980D9F">
        <w:t>s</w:t>
      </w:r>
      <w:r w:rsidR="00180927">
        <w:t xml:space="preserve"> is not itself </w:t>
      </w:r>
      <w:r w:rsidR="002B7809">
        <w:t xml:space="preserve">a </w:t>
      </w:r>
      <w:r w:rsidR="00180927">
        <w:t xml:space="preserve">significant risk for </w:t>
      </w:r>
      <w:r w:rsidR="00DE197F">
        <w:t>our space future</w:t>
      </w:r>
      <w:r w:rsidR="00180927">
        <w:t xml:space="preserve">. </w:t>
      </w:r>
    </w:p>
    <w:p w14:paraId="3125B556" w14:textId="424F807E" w:rsidR="006C0F2F" w:rsidRDefault="008D158E" w:rsidP="0040008E">
      <w:pPr>
        <w:pStyle w:val="Heading2"/>
      </w:pPr>
      <w:bookmarkStart w:id="7" w:name="_Toc96087610"/>
      <w:r>
        <w:t xml:space="preserve">2.2. </w:t>
      </w:r>
      <w:r w:rsidR="006C0F2F">
        <w:t>The central argument</w:t>
      </w:r>
      <w:bookmarkEnd w:id="7"/>
    </w:p>
    <w:p w14:paraId="0EAA81FB" w14:textId="41EC91E1" w:rsidR="006C0F2F" w:rsidRDefault="006C0F2F" w:rsidP="006C0F2F">
      <w:pPr>
        <w:jc w:val="both"/>
      </w:pPr>
      <w:r>
        <w:t xml:space="preserve">The toy example above helps us to formulate the central argument about </w:t>
      </w:r>
      <w:r w:rsidR="00980D9F">
        <w:t xml:space="preserve">the </w:t>
      </w:r>
      <w:r>
        <w:t>anthropic fragility of the</w:t>
      </w:r>
      <w:r w:rsidR="000201B2">
        <w:t xml:space="preserve"> habitability of the</w:t>
      </w:r>
      <w:r>
        <w:t xml:space="preserve"> Earth, which we will explore later in detail. The argument runs according to the following lines:</w:t>
      </w:r>
    </w:p>
    <w:p w14:paraId="3E493694" w14:textId="77777777" w:rsidR="006C0F2F" w:rsidRDefault="006C0F2F" w:rsidP="006C0F2F">
      <w:pPr>
        <w:jc w:val="both"/>
      </w:pPr>
    </w:p>
    <w:p w14:paraId="19BF8EAE" w14:textId="77777777" w:rsidR="006C0F2F" w:rsidRDefault="006C0F2F" w:rsidP="006C0F2F">
      <w:pPr>
        <w:pStyle w:val="ListParagraph"/>
        <w:numPr>
          <w:ilvl w:val="0"/>
          <w:numId w:val="31"/>
        </w:numPr>
        <w:jc w:val="both"/>
      </w:pPr>
      <w:r>
        <w:lastRenderedPageBreak/>
        <w:t>Habitable planets with intelligent life in the Universe are rare because many types of catastrophes could kill life.</w:t>
      </w:r>
    </w:p>
    <w:p w14:paraId="64D1648D" w14:textId="77777777" w:rsidR="006C0F2F" w:rsidRDefault="006C0F2F" w:rsidP="006C0F2F">
      <w:pPr>
        <w:pStyle w:val="ListParagraph"/>
        <w:numPr>
          <w:ilvl w:val="0"/>
          <w:numId w:val="31"/>
        </w:numPr>
        <w:jc w:val="both"/>
      </w:pPr>
      <w:r>
        <w:t>The fact that we are alive means that we were very lucky and have escaped many past catastrophes.</w:t>
      </w:r>
    </w:p>
    <w:p w14:paraId="500B7008" w14:textId="77777777" w:rsidR="006C0F2F" w:rsidRDefault="006C0F2F" w:rsidP="006C0F2F">
      <w:pPr>
        <w:pStyle w:val="ListParagraph"/>
        <w:numPr>
          <w:ilvl w:val="0"/>
          <w:numId w:val="31"/>
        </w:numPr>
        <w:jc w:val="both"/>
      </w:pPr>
      <w:r>
        <w:t>But therefore, we can’t estimate the frequency of such sterilizing catastrophes based on the observations. This is the anthropic shadow.</w:t>
      </w:r>
    </w:p>
    <w:p w14:paraId="61D5B194" w14:textId="2A796245" w:rsidR="006C0F2F" w:rsidRDefault="006C0F2F" w:rsidP="006C0F2F">
      <w:pPr>
        <w:pStyle w:val="ListParagraph"/>
        <w:numPr>
          <w:ilvl w:val="0"/>
          <w:numId w:val="31"/>
        </w:numPr>
        <w:jc w:val="both"/>
      </w:pPr>
      <w:r>
        <w:t xml:space="preserve">If some catastrophe is long overdue, this lowers our future life expectancy for around </w:t>
      </w:r>
      <w:r w:rsidRPr="00FF1D74">
        <w:t>1</w:t>
      </w:r>
      <w:r w:rsidR="00CE4A11">
        <w:t>-2</w:t>
      </w:r>
      <w:r w:rsidRPr="00FF1D74">
        <w:t xml:space="preserve"> order of magnitude,</w:t>
      </w:r>
      <w:r>
        <w:t xml:space="preserve"> based on the low sensitivity of anthrop</w:t>
      </w:r>
      <w:r w:rsidR="00F24F44">
        <w:t xml:space="preserve">ic shadow to initial parameters. </w:t>
      </w:r>
      <w:r>
        <w:t>This seems to be not problematic as it still gives us millions of years of life expectancy.</w:t>
      </w:r>
    </w:p>
    <w:p w14:paraId="5E0A7054" w14:textId="17A21B01" w:rsidR="006C0F2F" w:rsidRDefault="006C0F2F" w:rsidP="006C0F2F">
      <w:pPr>
        <w:pStyle w:val="ListParagraph"/>
        <w:numPr>
          <w:ilvl w:val="0"/>
          <w:numId w:val="31"/>
        </w:numPr>
        <w:jc w:val="both"/>
      </w:pPr>
      <w:r>
        <w:t xml:space="preserve">However, the fragility </w:t>
      </w:r>
      <w:r w:rsidR="00D06FC8">
        <w:t xml:space="preserve">of </w:t>
      </w:r>
      <w:r>
        <w:t>our environment also has grown, and thus relatively small</w:t>
      </w:r>
      <w:r w:rsidR="00925572">
        <w:t xml:space="preserve"> or </w:t>
      </w:r>
      <w:r w:rsidR="00925572" w:rsidRPr="008D158E">
        <w:rPr>
          <w:i/>
        </w:rPr>
        <w:t>unnatural</w:t>
      </w:r>
      <w:r>
        <w:t xml:space="preserve"> anthropogenic actions could cause an unexpected catastrophe. </w:t>
      </w:r>
    </w:p>
    <w:p w14:paraId="51842021" w14:textId="3A607977" w:rsidR="006C0F2F" w:rsidRDefault="006C0F2F" w:rsidP="006C0F2F">
      <w:pPr>
        <w:pStyle w:val="ListParagraph"/>
        <w:numPr>
          <w:ilvl w:val="0"/>
          <w:numId w:val="31"/>
        </w:numPr>
        <w:jc w:val="both"/>
      </w:pPr>
      <w:r>
        <w:t xml:space="preserve">The primary risk here is a sudden climate </w:t>
      </w:r>
      <w:r w:rsidR="00A2496E">
        <w:t>catastrophe</w:t>
      </w:r>
      <w:r>
        <w:t xml:space="preserve"> caused by cross</w:t>
      </w:r>
      <w:r w:rsidR="00925572">
        <w:t>ing an unexpected tipping point</w:t>
      </w:r>
      <w:r w:rsidR="00415237">
        <w:t xml:space="preserve"> which will start </w:t>
      </w:r>
      <w:r w:rsidR="00D06FC8">
        <w:t xml:space="preserve">a </w:t>
      </w:r>
      <w:r w:rsidR="00415237">
        <w:t xml:space="preserve">positive feedback loop and </w:t>
      </w:r>
      <w:r w:rsidR="00925572">
        <w:t>will increase Earth</w:t>
      </w:r>
      <w:r w:rsidR="00F24F44">
        <w:t>’s</w:t>
      </w:r>
      <w:r w:rsidR="00925572">
        <w:t xml:space="preserve"> temperature to 65 C moisture greenhouse level or even higher.</w:t>
      </w:r>
      <w:r>
        <w:t xml:space="preserve"> Collider accidents and nuclear war are other examples of</w:t>
      </w:r>
      <w:r w:rsidR="00415237">
        <w:t xml:space="preserve"> </w:t>
      </w:r>
      <w:r>
        <w:t>anthropic fragility.</w:t>
      </w:r>
    </w:p>
    <w:p w14:paraId="54D1751E" w14:textId="77777777" w:rsidR="006C0F2F" w:rsidRDefault="006C0F2F" w:rsidP="006C0F2F">
      <w:pPr>
        <w:pStyle w:val="ListParagraph"/>
        <w:numPr>
          <w:ilvl w:val="0"/>
          <w:numId w:val="31"/>
        </w:numPr>
        <w:jc w:val="both"/>
      </w:pPr>
      <w:r>
        <w:t xml:space="preserve">To counter this </w:t>
      </w:r>
      <w:r w:rsidRPr="00357B42">
        <w:rPr>
          <w:i/>
        </w:rPr>
        <w:t>unobservable fragility</w:t>
      </w:r>
      <w:r>
        <w:t>, we need to be more careful and to have quick reaction instruments, like urgent geoengineering.</w:t>
      </w:r>
    </w:p>
    <w:p w14:paraId="1003B3C4" w14:textId="22209C21" w:rsidR="008D158E" w:rsidRPr="006C4617" w:rsidRDefault="008D158E" w:rsidP="008D158E">
      <w:pPr>
        <w:pStyle w:val="ListParagraph"/>
        <w:numPr>
          <w:ilvl w:val="0"/>
          <w:numId w:val="31"/>
        </w:numPr>
        <w:jc w:val="both"/>
      </w:pPr>
      <w:r>
        <w:t>However, as intelligence is a universal adaptation, it is more likely to evolve in the world with changing climate, and such changes themselves are the sign that the climate catastrophe is near. This increases the chances of catastrophe soon. More on that in section 6.</w:t>
      </w:r>
    </w:p>
    <w:p w14:paraId="2AED6099" w14:textId="77777777" w:rsidR="002C066A" w:rsidRDefault="002C066A" w:rsidP="0007313C">
      <w:pPr>
        <w:jc w:val="both"/>
      </w:pPr>
    </w:p>
    <w:p w14:paraId="69F2D321" w14:textId="77C1F2C7" w:rsidR="00EB7916" w:rsidRPr="005C2B2E" w:rsidRDefault="0028401C" w:rsidP="00667B37">
      <w:pPr>
        <w:pStyle w:val="Heading1"/>
      </w:pPr>
      <w:bookmarkStart w:id="8" w:name="_Toc96087611"/>
      <w:bookmarkStart w:id="9" w:name="_Toc8401120"/>
      <w:r>
        <w:t>3</w:t>
      </w:r>
      <w:r w:rsidR="004E5663" w:rsidRPr="005C2B2E">
        <w:t>. Anthropic fragility</w:t>
      </w:r>
      <w:r w:rsidR="00820CDD" w:rsidRPr="005C2B2E">
        <w:t xml:space="preserve"> and global catastrophes affected by it</w:t>
      </w:r>
      <w:bookmarkEnd w:id="8"/>
    </w:p>
    <w:p w14:paraId="56E9027F" w14:textId="6C4BC8CC" w:rsidR="004E5663" w:rsidRPr="00080B58" w:rsidRDefault="0028401C" w:rsidP="00080B58">
      <w:pPr>
        <w:pStyle w:val="Heading2"/>
        <w:tabs>
          <w:tab w:val="left" w:pos="142"/>
        </w:tabs>
        <w:jc w:val="both"/>
        <w:rPr>
          <w:sz w:val="24"/>
          <w:szCs w:val="24"/>
        </w:rPr>
      </w:pPr>
      <w:bookmarkStart w:id="10" w:name="_Toc8401118"/>
      <w:bookmarkStart w:id="11" w:name="_Toc96087612"/>
      <w:r>
        <w:rPr>
          <w:sz w:val="24"/>
          <w:szCs w:val="24"/>
        </w:rPr>
        <w:t>3</w:t>
      </w:r>
      <w:r w:rsidR="004E5663" w:rsidRPr="005C2B2E">
        <w:rPr>
          <w:sz w:val="24"/>
          <w:szCs w:val="24"/>
        </w:rPr>
        <w:t xml:space="preserve">.1. Anthropic fragility: </w:t>
      </w:r>
      <w:bookmarkEnd w:id="10"/>
      <w:r w:rsidR="009B5A20" w:rsidRPr="009B5A20">
        <w:rPr>
          <w:sz w:val="24"/>
          <w:szCs w:val="24"/>
        </w:rPr>
        <w:t>underestimation of</w:t>
      </w:r>
      <w:r w:rsidR="0002644A">
        <w:rPr>
          <w:sz w:val="24"/>
          <w:szCs w:val="24"/>
        </w:rPr>
        <w:t xml:space="preserve"> the</w:t>
      </w:r>
      <w:r w:rsidR="009B5A20" w:rsidRPr="009B5A20">
        <w:rPr>
          <w:sz w:val="24"/>
          <w:szCs w:val="24"/>
        </w:rPr>
        <w:t xml:space="preserve"> fragility of our </w:t>
      </w:r>
      <w:r w:rsidR="008D158E">
        <w:rPr>
          <w:sz w:val="24"/>
          <w:szCs w:val="24"/>
        </w:rPr>
        <w:t>environment</w:t>
      </w:r>
      <w:r w:rsidR="009B5A20" w:rsidRPr="009B5A20">
        <w:rPr>
          <w:sz w:val="24"/>
          <w:szCs w:val="24"/>
        </w:rPr>
        <w:t xml:space="preserve"> because of </w:t>
      </w:r>
      <w:r w:rsidR="002E3F16">
        <w:rPr>
          <w:sz w:val="24"/>
          <w:szCs w:val="24"/>
        </w:rPr>
        <w:t xml:space="preserve">the </w:t>
      </w:r>
      <w:r w:rsidR="009B5A20" w:rsidRPr="009B5A20">
        <w:rPr>
          <w:sz w:val="24"/>
          <w:szCs w:val="24"/>
        </w:rPr>
        <w:t>ant</w:t>
      </w:r>
      <w:r w:rsidR="009B5A20">
        <w:rPr>
          <w:sz w:val="24"/>
          <w:szCs w:val="24"/>
        </w:rPr>
        <w:t>h</w:t>
      </w:r>
      <w:r w:rsidR="009B5A20" w:rsidRPr="009B5A20">
        <w:rPr>
          <w:sz w:val="24"/>
          <w:szCs w:val="24"/>
        </w:rPr>
        <w:t>ropic shadow</w:t>
      </w:r>
      <w:bookmarkEnd w:id="11"/>
    </w:p>
    <w:p w14:paraId="18F3F5EA" w14:textId="3010A818" w:rsidR="0078070D" w:rsidRDefault="003E6E82" w:rsidP="00B904C5">
      <w:pPr>
        <w:jc w:val="both"/>
      </w:pPr>
      <w:r>
        <w:t xml:space="preserve">Now it’s time to look deeply </w:t>
      </w:r>
      <w:r w:rsidR="00797E41">
        <w:t>at</w:t>
      </w:r>
      <w:r>
        <w:t xml:space="preserve"> what is anthropic fragility.</w:t>
      </w:r>
      <w:r w:rsidR="00F24056">
        <w:t xml:space="preserve"> Not al</w:t>
      </w:r>
      <w:r w:rsidR="00C302A0">
        <w:t>l types of survival bias result</w:t>
      </w:r>
      <w:r w:rsidR="00F24056">
        <w:t xml:space="preserve"> in anthropic fragility.</w:t>
      </w:r>
      <w:r w:rsidR="00B904C5">
        <w:t xml:space="preserve"> If a plane with holes from </w:t>
      </w:r>
      <w:r w:rsidR="00C302A0">
        <w:t xml:space="preserve">an </w:t>
      </w:r>
      <w:r w:rsidR="00B904C5">
        <w:t xml:space="preserve">enemy fire has returned to the base, there is no anthropic fragility. </w:t>
      </w:r>
      <w:r w:rsidR="009F6EAE">
        <w:t>Thus</w:t>
      </w:r>
      <w:r w:rsidR="00B904C5">
        <w:t xml:space="preserve">, anthropic fragility requires that the situation of risk is </w:t>
      </w:r>
      <w:r w:rsidR="00B904C5" w:rsidRPr="00B904C5">
        <w:rPr>
          <w:i/>
        </w:rPr>
        <w:t>continuous</w:t>
      </w:r>
      <w:r w:rsidR="00B904C5">
        <w:t>. But even this is not enough: asteroid impact risk is continuous, but there is no anthropic fragility, as there are no meaningful ways how humans could aff</w:t>
      </w:r>
      <w:r w:rsidR="003648EA">
        <w:t>ect</w:t>
      </w:r>
      <w:r w:rsidR="00C302A0">
        <w:t xml:space="preserve"> the</w:t>
      </w:r>
      <w:r w:rsidR="003648EA">
        <w:t xml:space="preserve"> probability of large impact</w:t>
      </w:r>
      <w:r w:rsidR="007876B2">
        <w:t>s</w:t>
      </w:r>
      <w:r w:rsidR="003648EA">
        <w:t xml:space="preserve">, except asteroid deflection. </w:t>
      </w:r>
      <w:r w:rsidR="007876B2">
        <w:t>Poking an overinflated balloon is</w:t>
      </w:r>
      <w:r w:rsidR="00797E41">
        <w:t xml:space="preserve"> an</w:t>
      </w:r>
      <w:r w:rsidR="007876B2">
        <w:t xml:space="preserve"> example of the fragility, and </w:t>
      </w:r>
      <w:r w:rsidR="0078070D">
        <w:t xml:space="preserve">injuries from </w:t>
      </w:r>
      <w:r w:rsidR="007876B2">
        <w:t>fall</w:t>
      </w:r>
      <w:r w:rsidR="00797E41">
        <w:t xml:space="preserve">ing </w:t>
      </w:r>
      <w:r w:rsidR="0078070D">
        <w:t>for</w:t>
      </w:r>
      <w:r w:rsidR="00797E41">
        <w:t xml:space="preserve"> an older man is another </w:t>
      </w:r>
      <w:r w:rsidR="00797E41">
        <w:softHyphen/>
        <w:t xml:space="preserve">– but all these examples are not anthropic: there is no observation selection effect which results in the underestimation of risks. </w:t>
      </w:r>
    </w:p>
    <w:p w14:paraId="10E6F8C2" w14:textId="77777777" w:rsidR="0078070D" w:rsidRDefault="0078070D" w:rsidP="00B904C5">
      <w:pPr>
        <w:jc w:val="both"/>
      </w:pPr>
    </w:p>
    <w:p w14:paraId="51FDD213" w14:textId="64764999" w:rsidR="007876B2" w:rsidRDefault="0078070D" w:rsidP="00B904C5">
      <w:pPr>
        <w:jc w:val="both"/>
      </w:pPr>
      <w:r>
        <w:t xml:space="preserve">If a plane with many holes is still flying back to its base, it is closer to anthropic fragility, as the plane is damaged and any </w:t>
      </w:r>
      <w:r w:rsidR="00C302A0">
        <w:t>sharp turn</w:t>
      </w:r>
      <w:r>
        <w:t xml:space="preserve"> could put too much force </w:t>
      </w:r>
      <w:r w:rsidR="005F061A">
        <w:t>on</w:t>
      </w:r>
      <w:r>
        <w:t xml:space="preserve"> its structures and will fail apart. </w:t>
      </w:r>
    </w:p>
    <w:p w14:paraId="68716BB5" w14:textId="77777777" w:rsidR="00B904C5" w:rsidRDefault="00B904C5" w:rsidP="004E5663"/>
    <w:p w14:paraId="2D1D5E3F" w14:textId="1B825D48" w:rsidR="003E73A6" w:rsidRDefault="003E73A6" w:rsidP="004E5663">
      <w:r>
        <w:t>Anthropic fragility is the following situation:</w:t>
      </w:r>
    </w:p>
    <w:p w14:paraId="51351FE1" w14:textId="22BD7D08" w:rsidR="003E73A6" w:rsidRDefault="006D6EE7" w:rsidP="003E73A6">
      <w:pPr>
        <w:pStyle w:val="ListParagraph"/>
        <w:numPr>
          <w:ilvl w:val="0"/>
          <w:numId w:val="33"/>
        </w:numPr>
      </w:pPr>
      <w:r w:rsidRPr="006D6EE7">
        <w:rPr>
          <w:i/>
        </w:rPr>
        <w:t>Anthropic shadow.</w:t>
      </w:r>
      <w:r>
        <w:t xml:space="preserve"> </w:t>
      </w:r>
      <w:r w:rsidR="003E73A6">
        <w:t xml:space="preserve">There is a strong anthropic shadow, so we live in </w:t>
      </w:r>
      <w:r w:rsidR="00C302A0">
        <w:t>a</w:t>
      </w:r>
      <w:r w:rsidR="003E73A6">
        <w:t xml:space="preserve"> world where some kind of otherwise very probable</w:t>
      </w:r>
      <w:r w:rsidR="00D62016">
        <w:t xml:space="preserve"> sterilizing</w:t>
      </w:r>
      <w:r w:rsidR="003E73A6">
        <w:t xml:space="preserve"> catastrophe has not</w:t>
      </w:r>
      <w:r w:rsidR="00ED0775">
        <w:t xml:space="preserve"> yet</w:t>
      </w:r>
      <w:r w:rsidR="003E73A6">
        <w:t xml:space="preserve"> happened by pure chance.</w:t>
      </w:r>
    </w:p>
    <w:p w14:paraId="21FD3F02" w14:textId="376BA716" w:rsidR="003E73A6" w:rsidRDefault="006D6EE7" w:rsidP="003E73A6">
      <w:pPr>
        <w:pStyle w:val="ListParagraph"/>
        <w:numPr>
          <w:ilvl w:val="0"/>
          <w:numId w:val="33"/>
        </w:numPr>
      </w:pPr>
      <w:r w:rsidRPr="006D6EE7">
        <w:rPr>
          <w:i/>
        </w:rPr>
        <w:t>Parameter</w:t>
      </w:r>
      <w:r>
        <w:t xml:space="preserve">. </w:t>
      </w:r>
      <w:r w:rsidR="003E73A6">
        <w:t>The</w:t>
      </w:r>
      <w:r w:rsidR="00D62016">
        <w:t xml:space="preserve"> probability</w:t>
      </w:r>
      <w:r w:rsidR="003E73A6">
        <w:t xml:space="preserve"> </w:t>
      </w:r>
      <w:r w:rsidR="00D62016">
        <w:t xml:space="preserve">of </w:t>
      </w:r>
      <w:r w:rsidR="005A2D9A">
        <w:t xml:space="preserve">the </w:t>
      </w:r>
      <w:r w:rsidR="003E73A6">
        <w:t xml:space="preserve">catastrophe </w:t>
      </w:r>
      <w:r w:rsidR="00D62016">
        <w:t xml:space="preserve">is connected with a slow accumulation of some parameter, </w:t>
      </w:r>
      <w:r w:rsidR="005A2D9A">
        <w:t xml:space="preserve">similar </w:t>
      </w:r>
      <w:r w:rsidR="0078070D">
        <w:t xml:space="preserve">to the </w:t>
      </w:r>
      <w:r w:rsidR="006A65EE">
        <w:t>pressure in</w:t>
      </w:r>
      <w:r w:rsidR="005A2D9A">
        <w:t xml:space="preserve"> an</w:t>
      </w:r>
      <w:r w:rsidR="006A65EE">
        <w:t xml:space="preserve"> </w:t>
      </w:r>
      <w:r w:rsidR="00D62016">
        <w:t>inflating balloon.</w:t>
      </w:r>
    </w:p>
    <w:p w14:paraId="5E6701A5" w14:textId="5D101DD1" w:rsidR="00D62016" w:rsidRDefault="006D6EE7" w:rsidP="003E73A6">
      <w:pPr>
        <w:pStyle w:val="ListParagraph"/>
        <w:numPr>
          <w:ilvl w:val="0"/>
          <w:numId w:val="33"/>
        </w:numPr>
      </w:pPr>
      <w:r w:rsidRPr="006D6EE7">
        <w:rPr>
          <w:i/>
        </w:rPr>
        <w:t>Tipping point</w:t>
      </w:r>
      <w:r>
        <w:t xml:space="preserve">. </w:t>
      </w:r>
      <w:r w:rsidR="00D62016">
        <w:t xml:space="preserve">The catastrophe will inevitably happen if the parameter will achieve some threshold level (or at least, </w:t>
      </w:r>
      <w:r w:rsidR="0080661D">
        <w:t>catastrophe’s</w:t>
      </w:r>
      <w:r w:rsidR="00D62016">
        <w:t xml:space="preserve"> probability significantly increases if the parameter grows even slightly)</w:t>
      </w:r>
      <w:r>
        <w:t>.</w:t>
      </w:r>
    </w:p>
    <w:p w14:paraId="578A1B9C" w14:textId="75AC3766" w:rsidR="006D6EE7" w:rsidRDefault="006D6EE7" w:rsidP="003E73A6">
      <w:pPr>
        <w:pStyle w:val="ListParagraph"/>
        <w:numPr>
          <w:ilvl w:val="0"/>
          <w:numId w:val="33"/>
        </w:numPr>
      </w:pPr>
      <w:r w:rsidRPr="006D6EE7">
        <w:rPr>
          <w:i/>
        </w:rPr>
        <w:t>Human actions</w:t>
      </w:r>
      <w:r>
        <w:t>, like experiments or emissions, are changing the value of the parameter, so it could reach the threshold.</w:t>
      </w:r>
      <w:r w:rsidR="00ED0775">
        <w:t xml:space="preserve"> Human actions may affect some other fou</w:t>
      </w:r>
      <w:r w:rsidR="00FB48E7">
        <w:t xml:space="preserve">ndations of stability </w:t>
      </w:r>
      <w:r w:rsidR="005F061A">
        <w:t>that</w:t>
      </w:r>
      <w:r w:rsidR="00FB48E7">
        <w:t xml:space="preserve"> do</w:t>
      </w:r>
      <w:r w:rsidR="00ED0775">
        <w:t xml:space="preserve">n’t look fragile at first glance. These indirect human actions must be </w:t>
      </w:r>
      <w:r w:rsidR="00ED0775" w:rsidRPr="00ED0775">
        <w:rPr>
          <w:i/>
        </w:rPr>
        <w:t>unique</w:t>
      </w:r>
      <w:r w:rsidR="00ED0775">
        <w:t xml:space="preserve"> in the sense that they never happened before in exactly the same way.</w:t>
      </w:r>
    </w:p>
    <w:p w14:paraId="58E178B0" w14:textId="25F7DF21" w:rsidR="006D6EE7" w:rsidRDefault="006D6EE7" w:rsidP="003E73A6">
      <w:pPr>
        <w:pStyle w:val="ListParagraph"/>
        <w:numPr>
          <w:ilvl w:val="0"/>
          <w:numId w:val="33"/>
        </w:numPr>
      </w:pPr>
      <w:r w:rsidRPr="006D6EE7">
        <w:rPr>
          <w:i/>
        </w:rPr>
        <w:lastRenderedPageBreak/>
        <w:t>Unknown to humans</w:t>
      </w:r>
      <w:r>
        <w:t xml:space="preserve">. Humans do not know the real activation level of the parameter because they can’t infer its value from the past rate of catastrophes, which they never observed because of </w:t>
      </w:r>
      <w:r w:rsidR="00D42CFF">
        <w:t xml:space="preserve">the </w:t>
      </w:r>
      <w:r>
        <w:t xml:space="preserve">survivorship bias. </w:t>
      </w:r>
      <w:r w:rsidR="00496B03">
        <w:t xml:space="preserve">They may even not know that such </w:t>
      </w:r>
      <w:r w:rsidR="00FB48E7">
        <w:t xml:space="preserve">a </w:t>
      </w:r>
      <w:r w:rsidR="00496B03">
        <w:t>catastrophe is possible at all.</w:t>
      </w:r>
    </w:p>
    <w:p w14:paraId="543E84A9" w14:textId="77777777" w:rsidR="001B4ACF" w:rsidRDefault="001B4ACF" w:rsidP="00E969A5">
      <w:pPr>
        <w:tabs>
          <w:tab w:val="left" w:pos="142"/>
        </w:tabs>
        <w:jc w:val="both"/>
      </w:pPr>
    </w:p>
    <w:p w14:paraId="7D7436E3" w14:textId="3D9CD1ED" w:rsidR="001B4ACF" w:rsidRDefault="001B4ACF" w:rsidP="00E969A5">
      <w:pPr>
        <w:tabs>
          <w:tab w:val="left" w:pos="142"/>
        </w:tabs>
        <w:jc w:val="both"/>
      </w:pPr>
      <w:r>
        <w:t>Anthropic fragility</w:t>
      </w:r>
      <w:r w:rsidR="005A2D9A">
        <w:t xml:space="preserve"> is defined</w:t>
      </w:r>
      <w:r>
        <w:t xml:space="preserve"> both a</w:t>
      </w:r>
      <w:r w:rsidR="005A2D9A">
        <w:t xml:space="preserve">s </w:t>
      </w:r>
      <w:r w:rsidRPr="00D42CFF">
        <w:rPr>
          <w:i/>
        </w:rPr>
        <w:t>physical</w:t>
      </w:r>
      <w:r>
        <w:t xml:space="preserve"> and</w:t>
      </w:r>
      <w:r w:rsidR="005A2D9A">
        <w:t xml:space="preserve"> </w:t>
      </w:r>
      <w:r w:rsidRPr="00D42CFF">
        <w:rPr>
          <w:i/>
        </w:rPr>
        <w:t>epistemic</w:t>
      </w:r>
      <w:r>
        <w:t xml:space="preserve"> situation</w:t>
      </w:r>
      <w:r w:rsidR="005A2D9A">
        <w:t>s</w:t>
      </w:r>
      <w:r>
        <w:t xml:space="preserve">: the physical situation is that a catastrophe is long overdue, and the epistemic part is that we can’t know it from the past observation and therefore underestimate the safe level of </w:t>
      </w:r>
      <w:r w:rsidR="005A2D9A">
        <w:t xml:space="preserve">the </w:t>
      </w:r>
      <w:r>
        <w:t>changes of the parameter. Even if we agree with</w:t>
      </w:r>
      <w:r w:rsidR="005A2D9A">
        <w:t xml:space="preserve"> the</w:t>
      </w:r>
      <w:r>
        <w:t xml:space="preserve"> idea of anthropic fragility, we still can’t know which parameter is </w:t>
      </w:r>
      <w:r w:rsidR="00D42CFF">
        <w:t>causing fragility</w:t>
      </w:r>
      <w:r>
        <w:t xml:space="preserve"> and what </w:t>
      </w:r>
      <w:r w:rsidR="00496B03">
        <w:t>are</w:t>
      </w:r>
      <w:r>
        <w:t xml:space="preserve"> its safe levels of manipulation. </w:t>
      </w:r>
      <w:r w:rsidR="001E6742">
        <w:t>In the damaged plane example, the pilots may know that the plane is fragile, but do not know which actions are risky: climbing, turning or landing.</w:t>
      </w:r>
    </w:p>
    <w:p w14:paraId="4CEB2982" w14:textId="77777777" w:rsidR="00F14746" w:rsidRDefault="00F14746" w:rsidP="00E969A5">
      <w:pPr>
        <w:tabs>
          <w:tab w:val="left" w:pos="142"/>
        </w:tabs>
        <w:jc w:val="both"/>
      </w:pPr>
    </w:p>
    <w:p w14:paraId="74A435CB" w14:textId="0F1A9148" w:rsidR="00F14746" w:rsidRDefault="00F14746" w:rsidP="00E969A5">
      <w:pPr>
        <w:tabs>
          <w:tab w:val="left" w:pos="142"/>
        </w:tabs>
        <w:jc w:val="both"/>
      </w:pPr>
      <w:r>
        <w:t>There are two types of anthropic fragility: one is when we increase the pressure on something which is already under pressure, that is</w:t>
      </w:r>
      <w:r w:rsidR="00B60F99">
        <w:t>, like</w:t>
      </w:r>
      <w:r>
        <w:t xml:space="preserve"> adding more air in the inflated balloon, and another is when we perform unique</w:t>
      </w:r>
      <w:r w:rsidR="00B60F99">
        <w:t>,</w:t>
      </w:r>
      <w:r>
        <w:t xml:space="preserve"> never happened before actions on a system which is in a metastable condition, like poking the balloon with a pin. We could call them</w:t>
      </w:r>
      <w:r w:rsidR="00FB48E7">
        <w:t xml:space="preserve"> a</w:t>
      </w:r>
      <w:r>
        <w:t xml:space="preserve"> “parameter increase” and “unique actions”. In the case of global warming, adding more CO2 and increasing temperature is </w:t>
      </w:r>
      <w:r w:rsidR="005F061A">
        <w:t xml:space="preserve">the </w:t>
      </w:r>
      <w:r w:rsidR="00FB48E7">
        <w:t>“parameter increase”;</w:t>
      </w:r>
      <w:r w:rsidR="00C61FAC">
        <w:t xml:space="preserve"> and the unprecedented speed of warming and unique methane effects </w:t>
      </w:r>
      <w:r w:rsidR="00FB48E7">
        <w:t xml:space="preserve">are an </w:t>
      </w:r>
      <w:r w:rsidR="00C61FAC">
        <w:t>example of unique human actions.</w:t>
      </w:r>
      <w:r w:rsidR="00B60F99">
        <w:t xml:space="preserve"> In reality, both types of fragility are connected, because unique actions cause some parameter increas</w:t>
      </w:r>
      <w:r w:rsidR="00FB48E7">
        <w:t>e</w:t>
      </w:r>
      <w:r w:rsidR="00B60F99">
        <w:t xml:space="preserve"> or the parameter increases in some unique way. </w:t>
      </w:r>
    </w:p>
    <w:p w14:paraId="051B8264" w14:textId="77777777" w:rsidR="00E969A5" w:rsidRDefault="00E969A5" w:rsidP="00E969A5">
      <w:pPr>
        <w:tabs>
          <w:tab w:val="left" w:pos="142"/>
        </w:tabs>
        <w:jc w:val="both"/>
      </w:pPr>
    </w:p>
    <w:p w14:paraId="2E370FB2" w14:textId="712AED0B" w:rsidR="00E969A5" w:rsidRPr="005C2B2E" w:rsidRDefault="00E969A5" w:rsidP="00B60F99">
      <w:pPr>
        <w:tabs>
          <w:tab w:val="left" w:pos="142"/>
        </w:tabs>
        <w:jc w:val="both"/>
      </w:pPr>
      <w:r w:rsidRPr="005C2B2E">
        <w:t xml:space="preserve">For example, if our false vacuum is very close to the transition to the next metastable state, Large Hadron Collider (LHC) experiments may be more dangerous than they appear </w:t>
      </w:r>
      <w:r w:rsidRPr="005C2B2E">
        <w:fldChar w:fldCharType="begin"/>
      </w:r>
      <w:r w:rsidRPr="005C2B2E">
        <w:instrText xml:space="preserve"> ADDIN ZOTERO_ITEM CSL_CITATION {"citationID":"Sd8jbvf0","properties":{"formattedCitation":"(Hut &amp; Rees, 1983)","plainCitation":"(Hut &amp; Rees, 1983)","noteIndex":0},"citationItems":[{"id":9670,"uris":["http://zotero.org/users/3736454/items/NRVVCXY9"],"uri":["http://zotero.org/users/3736454/items/NRVVCXY9"],"itemData":{"id":9670,"type":"article-journal","container-title":"Nature","issue":"5908","page":"508","source":"Google Scholar","title":"How stable is our vacuum?","volume":"302","author":[{"family":"Hut","given":"Piet"},{"family":"Rees","given":"Martin J."}],"issued":{"date-parts":[["1983"]]}}}],"schema":"https://github.com/citation-style-language/schema/raw/master/csl-citation.json"} </w:instrText>
      </w:r>
      <w:r w:rsidRPr="005C2B2E">
        <w:fldChar w:fldCharType="separate"/>
      </w:r>
      <w:r w:rsidRPr="005C2B2E">
        <w:rPr>
          <w:noProof/>
        </w:rPr>
        <w:t>(Hut &amp; Rees, 1983)</w:t>
      </w:r>
      <w:r w:rsidRPr="005C2B2E">
        <w:fldChar w:fldCharType="end"/>
      </w:r>
      <w:r w:rsidR="001043F1">
        <w:t xml:space="preserve"> because they create some unique type </w:t>
      </w:r>
      <w:r w:rsidR="00B60F99">
        <w:t>events, as was suggested by Kent</w:t>
      </w:r>
      <w:r w:rsidR="00D368E5">
        <w:t>, more on that below</w:t>
      </w:r>
      <w:r w:rsidR="00B60F99">
        <w:t xml:space="preserve">. </w:t>
      </w:r>
    </w:p>
    <w:p w14:paraId="3E688278" w14:textId="763DD05B" w:rsidR="00780DD8" w:rsidRDefault="0028401C" w:rsidP="00780DD8">
      <w:pPr>
        <w:pStyle w:val="Heading2"/>
        <w:rPr>
          <w:sz w:val="24"/>
          <w:szCs w:val="24"/>
        </w:rPr>
      </w:pPr>
      <w:bookmarkStart w:id="12" w:name="_Toc96087613"/>
      <w:r>
        <w:rPr>
          <w:sz w:val="24"/>
          <w:szCs w:val="24"/>
        </w:rPr>
        <w:t>3</w:t>
      </w:r>
      <w:r w:rsidR="00780DD8" w:rsidRPr="005C2B2E">
        <w:rPr>
          <w:sz w:val="24"/>
          <w:szCs w:val="24"/>
        </w:rPr>
        <w:t xml:space="preserve">.2. Runaway global warming as </w:t>
      </w:r>
      <w:r w:rsidR="005F7B66">
        <w:rPr>
          <w:sz w:val="24"/>
          <w:szCs w:val="24"/>
        </w:rPr>
        <w:t>a</w:t>
      </w:r>
      <w:r w:rsidR="00780DD8" w:rsidRPr="005C2B2E">
        <w:rPr>
          <w:sz w:val="24"/>
          <w:szCs w:val="24"/>
        </w:rPr>
        <w:t xml:space="preserve"> most dangerous form of</w:t>
      </w:r>
      <w:r w:rsidR="009D451C">
        <w:rPr>
          <w:sz w:val="24"/>
          <w:szCs w:val="24"/>
        </w:rPr>
        <w:t xml:space="preserve"> the</w:t>
      </w:r>
      <w:r w:rsidR="00780DD8" w:rsidRPr="005C2B2E">
        <w:rPr>
          <w:sz w:val="24"/>
          <w:szCs w:val="24"/>
        </w:rPr>
        <w:t xml:space="preserve"> anthropic fragility</w:t>
      </w:r>
      <w:bookmarkEnd w:id="12"/>
    </w:p>
    <w:p w14:paraId="7BB1EE18" w14:textId="77777777" w:rsidR="00FB48E7" w:rsidRPr="00411280" w:rsidRDefault="00FB48E7" w:rsidP="00411280">
      <w:pPr>
        <w:pStyle w:val="PlainText"/>
        <w:tabs>
          <w:tab w:val="left" w:pos="142"/>
        </w:tabs>
        <w:jc w:val="both"/>
        <w:rPr>
          <w:rFonts w:ascii="Times New Roman" w:hAnsi="Times New Roman" w:cs="Times New Roman"/>
          <w:sz w:val="24"/>
          <w:szCs w:val="24"/>
        </w:rPr>
      </w:pPr>
    </w:p>
    <w:p w14:paraId="1D456079" w14:textId="70694220" w:rsidR="00721B4F" w:rsidRPr="005C2B2E" w:rsidRDefault="0026594C" w:rsidP="00721B4F">
      <w:pPr>
        <w:pStyle w:val="Heading3"/>
      </w:pPr>
      <w:bookmarkStart w:id="13" w:name="_Toc96087614"/>
      <w:r>
        <w:t>3.2.1</w:t>
      </w:r>
      <w:r w:rsidR="00721B4F" w:rsidRPr="005C2B2E">
        <w:t>. Moist greenhouse,</w:t>
      </w:r>
      <w:r w:rsidR="00721B4F">
        <w:t xml:space="preserve"> tipping points and sea</w:t>
      </w:r>
      <w:r w:rsidR="00721B4F" w:rsidRPr="005C2B2E">
        <w:t>-floor methane</w:t>
      </w:r>
      <w:bookmarkEnd w:id="13"/>
    </w:p>
    <w:p w14:paraId="0992C206" w14:textId="23BF91C9" w:rsidR="00721B4F" w:rsidRDefault="00721B4F" w:rsidP="00721B4F">
      <w:pPr>
        <w:tabs>
          <w:tab w:val="left" w:pos="142"/>
        </w:tabs>
        <w:jc w:val="both"/>
      </w:pPr>
      <w:r w:rsidRPr="005C2B2E">
        <w:t>A recent article suggested, based on computer simulation, that water-world planets (which Earth is similar to) have</w:t>
      </w:r>
      <w:r w:rsidR="00B7249A">
        <w:t xml:space="preserve"> a</w:t>
      </w:r>
      <w:r w:rsidRPr="005C2B2E">
        <w:t xml:space="preserve"> </w:t>
      </w:r>
      <w:r>
        <w:t>second</w:t>
      </w:r>
      <w:r w:rsidRPr="005C2B2E">
        <w:t xml:space="preserve"> semi-stable temperature regime, </w:t>
      </w:r>
      <w:r w:rsidRPr="005C2B2E">
        <w:rPr>
          <w:i/>
        </w:rPr>
        <w:t>moist greenhouse,</w:t>
      </w:r>
      <w:r w:rsidR="00CE1C5E">
        <w:t xml:space="preserve"> with a mean </w:t>
      </w:r>
      <w:r w:rsidRPr="005C2B2E">
        <w:t>temperature of 57°C while Earth now has</w:t>
      </w:r>
      <w:r w:rsidR="00CE1C5E">
        <w:t xml:space="preserve"> a</w:t>
      </w:r>
      <w:r w:rsidRPr="005C2B2E">
        <w:t xml:space="preserve"> </w:t>
      </w:r>
      <w:r w:rsidR="00CE1C5E">
        <w:t>mean</w:t>
      </w:r>
      <w:r w:rsidRPr="005C2B2E">
        <w:t xml:space="preserve"> temperature of 15°C </w:t>
      </w:r>
      <w:r w:rsidRPr="005C2B2E">
        <w:fldChar w:fldCharType="begin"/>
      </w:r>
      <w:r w:rsidRPr="005C2B2E">
        <w:instrText xml:space="preserve"> ADDIN ZOTERO_ITEM CSL_CITATION {"citationID":"1B8k9nLD","properties":{"formattedCitation":"(Popp et al., 2016)","plainCitation":"(Popp et al., 2016)","noteIndex":0},"citationItems":[{"id":3077,"uris":["http://zotero.org/users/3736454/items/URVGKDNW"],"uri":["http://zotero.org/users/3736454/items/URVGKDNW"],"itemData":{"id":3077,"type":"article-journal","abstract":"Water-rich planets such as Earth are expected to become eventually uninhabitable, because liquid water turns unstable at the surface as temperatures increase with solar luminosity. Whether a large increase of atmospheric concentrations of greenhouse gases such as CO2 could also destroy the habitability of water-rich planets has remained unclear. Here we show with three-dimensional aqua-planet simulations that CO2-induced forcing as readily destabilizes the climate as does solar forcing. The climate instability is caused by a positive cloud feedback and leads to a new steady state with global-mean sea-surface temperatures above 330 K. The upper atmosphere is considerably moister in this warm state than in the reference climate, implying that the planet would be subject to substantial loss of water to space. For some elevated CO2 or solar forcings, we find both cold and warm equilibrium states, implying that the climate transition cannot be reversed by removing the additional forcing., \nGreenhouse-gas forcing has previously been thought to be rather ineffective at destroying the habitability of Earth-like planets. Here, the authors show that CO2 is as effective as solar forcing at causing a climate transition to a Moist-Greenhouse regime and thus poses an equal threat to a planet's habitability.","container-title":"Nature Communications","DOI":"10.1038/ncomms10627","ISSN":"2041-1723","journalAbbreviation":"Nat Commun","note":"PMID: 26859279\nPMCID: PMC4748134","source":"PubMed Central","title":"Transition to a Moist Greenhouse with CO2 and solar forcing","URL":"http://www.ncbi.nlm.nih.gov/pmc/articles/PMC4748134/","volume":"7","author":[{"family":"Popp","given":"Max"},{"family":"Schmidt","given":"Hauke"},{"family":"Marotzke","given":"Jochem"}],"issued":{"date-parts":[["2016",2,9]]}}}],"schema":"https://github.com/citation-style-language/schema/raw/master/csl-citation.json"} </w:instrText>
      </w:r>
      <w:r w:rsidRPr="005C2B2E">
        <w:fldChar w:fldCharType="separate"/>
      </w:r>
      <w:r w:rsidRPr="005C2B2E">
        <w:rPr>
          <w:noProof/>
        </w:rPr>
        <w:t>(Popp et al., 2016)</w:t>
      </w:r>
      <w:r w:rsidRPr="005C2B2E">
        <w:fldChar w:fldCharType="end"/>
      </w:r>
      <w:r w:rsidRPr="005C2B2E">
        <w:t xml:space="preserve">. All temperature regimes between these two will collapse to either the current climate or to a moist greenhouse; thus, there should be some </w:t>
      </w:r>
      <w:r w:rsidRPr="005C2B2E">
        <w:rPr>
          <w:i/>
        </w:rPr>
        <w:t>tipping point</w:t>
      </w:r>
      <w:r w:rsidRPr="005C2B2E">
        <w:t xml:space="preserve"> </w:t>
      </w:r>
      <w:r>
        <w:t xml:space="preserve">between </w:t>
      </w:r>
      <w:r w:rsidR="00CE1C5E">
        <w:t>these</w:t>
      </w:r>
      <w:r>
        <w:t xml:space="preserve"> two temperatures </w:t>
      </w:r>
      <w:r w:rsidRPr="005C2B2E">
        <w:t xml:space="preserve">after which positive feedback loops dramatically accelerate. </w:t>
      </w:r>
    </w:p>
    <w:p w14:paraId="5E2A1F45" w14:textId="77777777" w:rsidR="00721B4F" w:rsidRDefault="00721B4F" w:rsidP="00721B4F">
      <w:pPr>
        <w:tabs>
          <w:tab w:val="left" w:pos="142"/>
        </w:tabs>
        <w:jc w:val="both"/>
      </w:pPr>
    </w:p>
    <w:p w14:paraId="10FE71A9" w14:textId="57961463" w:rsidR="00721B4F" w:rsidRPr="005C2B2E" w:rsidRDefault="00721B4F" w:rsidP="00721B4F">
      <w:pPr>
        <w:tabs>
          <w:tab w:val="left" w:pos="142"/>
        </w:tabs>
        <w:jc w:val="both"/>
      </w:pPr>
      <w:r w:rsidRPr="005C2B2E">
        <w:t>We assume here that</w:t>
      </w:r>
      <w:r w:rsidR="003E5697">
        <w:t xml:space="preserve"> the</w:t>
      </w:r>
      <w:r w:rsidRPr="005C2B2E">
        <w:t xml:space="preserve"> moist greenhouse will cause human extinction</w:t>
      </w:r>
      <w:r>
        <w:t>,</w:t>
      </w:r>
      <w:r w:rsidRPr="005C2B2E">
        <w:t xml:space="preserve"> the same way as ocean evaporation could do it, so there is no</w:t>
      </w:r>
      <w:r w:rsidR="003E5697">
        <w:t xml:space="preserve"> practical</w:t>
      </w:r>
      <w:r w:rsidRPr="005C2B2E">
        <w:t xml:space="preserve"> difference betwe</w:t>
      </w:r>
      <w:r w:rsidR="00EB60A5">
        <w:t xml:space="preserve">en the two from anthropic and existential </w:t>
      </w:r>
      <w:r w:rsidRPr="005C2B2E">
        <w:t>risks view</w:t>
      </w:r>
      <w:r w:rsidR="003E5697">
        <w:t>s</w:t>
      </w:r>
      <w:r w:rsidRPr="005C2B2E">
        <w:t xml:space="preserve">. However, there </w:t>
      </w:r>
      <w:r w:rsidR="00EB60A5">
        <w:t xml:space="preserve">is </w:t>
      </w:r>
      <w:r w:rsidRPr="005C2B2E">
        <w:t>a small possibility to survive moist greenhouse in some coldest places on Earth like very high mountains</w:t>
      </w:r>
      <w:r>
        <w:t>, like Himalaya</w:t>
      </w:r>
      <w:r w:rsidR="003E5697">
        <w:t>s</w:t>
      </w:r>
      <w:r w:rsidR="00EB60A5">
        <w:t>,</w:t>
      </w:r>
      <w:r>
        <w:t xml:space="preserve"> and in</w:t>
      </w:r>
      <w:r w:rsidR="003E5697">
        <w:t xml:space="preserve"> the</w:t>
      </w:r>
      <w:r>
        <w:t xml:space="preserve"> Antarctic</w:t>
      </w:r>
      <w:r w:rsidR="004D63F9">
        <w:t>.</w:t>
      </w:r>
      <w:r w:rsidRPr="005C2B2E">
        <w:t xml:space="preserve"> Toby Ord estimated in the </w:t>
      </w:r>
      <w:r w:rsidRPr="005C2B2E">
        <w:rPr>
          <w:i/>
        </w:rPr>
        <w:t>Precipice</w:t>
      </w:r>
      <w:r w:rsidRPr="005C2B2E">
        <w:t xml:space="preserve"> </w:t>
      </w:r>
      <w:r w:rsidRPr="005C2B2E">
        <w:fldChar w:fldCharType="begin"/>
      </w:r>
      <w:r w:rsidRPr="005C2B2E">
        <w:instrText xml:space="preserve"> ADDIN ZOTERO_ITEM CSL_CITATION {"citationID":"afhq9phvqs","properties":{"formattedCitation":"(Ord, 2020)","plainCitation":"(Ord, 2020)","noteIndex":0},"citationItems":[{"id":10355,"uris":["http://zotero.org/users/3736454/items/TSANQH5D"],"uri":["http://zotero.org/users/3736454/items/TSANQH5D"],"itemData":{"id":10355,"type":"book","publisher":"Hachette Books","source":"Google Scholar","title":"The precipice: existential risk and the future of humanity","title-short":"The precipice","author":[{"family":"Ord","given":"Toby"}],"issued":{"date-parts":[["2020"]]}}}],"schema":"https://github.com/citation-style-language/schema/raw/master/csl-citation.json"} </w:instrText>
      </w:r>
      <w:r w:rsidRPr="005C2B2E">
        <w:fldChar w:fldCharType="separate"/>
      </w:r>
      <w:r w:rsidRPr="005C2B2E">
        <w:t>(Ord, 2020)</w:t>
      </w:r>
      <w:r w:rsidRPr="005C2B2E">
        <w:fldChar w:fldCharType="end"/>
      </w:r>
      <w:r w:rsidRPr="005C2B2E">
        <w:t xml:space="preserve"> </w:t>
      </w:r>
      <w:r w:rsidR="003E5697">
        <w:t xml:space="preserve">that there is a </w:t>
      </w:r>
      <w:r w:rsidRPr="005C2B2E">
        <w:t>0.1 per cent probability of</w:t>
      </w:r>
      <w:r w:rsidR="00EB60A5">
        <w:t xml:space="preserve"> the</w:t>
      </w:r>
      <w:r w:rsidRPr="005C2B2E">
        <w:t xml:space="preserve"> existential risk this century because of climate change, mainly due to the start of the moist greenhouse. </w:t>
      </w:r>
    </w:p>
    <w:p w14:paraId="0C5B20D6" w14:textId="77777777" w:rsidR="00721B4F" w:rsidRPr="005C2B2E" w:rsidRDefault="00721B4F" w:rsidP="00721B4F">
      <w:pPr>
        <w:tabs>
          <w:tab w:val="left" w:pos="142"/>
        </w:tabs>
        <w:jc w:val="both"/>
      </w:pPr>
    </w:p>
    <w:p w14:paraId="1F076D50" w14:textId="0F04698B" w:rsidR="00721B4F" w:rsidRPr="005C2B2E" w:rsidRDefault="00721B4F" w:rsidP="00721B4F">
      <w:pPr>
        <w:tabs>
          <w:tab w:val="left" w:pos="142"/>
        </w:tabs>
        <w:jc w:val="both"/>
      </w:pPr>
      <w:r w:rsidRPr="005C2B2E">
        <w:t xml:space="preserve">The idea of tipping points in climate has been often discussed, but </w:t>
      </w:r>
      <w:r>
        <w:t>because of anthropic shadow</w:t>
      </w:r>
      <w:r w:rsidRPr="005C2B2E">
        <w:t xml:space="preserve">, </w:t>
      </w:r>
      <w:r>
        <w:t xml:space="preserve">the </w:t>
      </w:r>
      <w:r w:rsidR="00EB60A5">
        <w:t>position</w:t>
      </w:r>
      <w:r w:rsidRPr="005C2B2E">
        <w:t xml:space="preserve"> of the actual </w:t>
      </w:r>
      <w:r>
        <w:t>location</w:t>
      </w:r>
      <w:r w:rsidRPr="005C2B2E">
        <w:t xml:space="preserve"> of the tipping point could be underestimated. In a climate context, “tipping point” means not o</w:t>
      </w:r>
      <w:r w:rsidR="004D63F9">
        <w:t>nly a temperature</w:t>
      </w:r>
      <w:r w:rsidRPr="005C2B2E">
        <w:t xml:space="preserve"> but some combination of temperature, greenhouse gases</w:t>
      </w:r>
      <w:r>
        <w:t xml:space="preserve"> concentrations</w:t>
      </w:r>
      <w:r w:rsidRPr="005C2B2E">
        <w:t xml:space="preserve">, albedo, solar luminosity and sea-floor methane </w:t>
      </w:r>
      <w:r>
        <w:t>release rate</w:t>
      </w:r>
      <w:r w:rsidRPr="005C2B2E">
        <w:t>. The limited size of the previous “close-call” tipping points, like PETM warming, could be explained by the observation selection effect: if the Earth had turned into a moist greenhouse 55 million years ago, there would be no observers now.</w:t>
      </w:r>
    </w:p>
    <w:p w14:paraId="7AF9590C" w14:textId="77777777" w:rsidR="00721B4F" w:rsidRPr="005C2B2E" w:rsidRDefault="00721B4F" w:rsidP="00721B4F">
      <w:pPr>
        <w:tabs>
          <w:tab w:val="left" w:pos="142"/>
        </w:tabs>
        <w:jc w:val="both"/>
      </w:pPr>
    </w:p>
    <w:p w14:paraId="4ADA0A09" w14:textId="22D73068" w:rsidR="00721B4F" w:rsidRPr="005C2B2E" w:rsidRDefault="00721B4F" w:rsidP="00721B4F">
      <w:pPr>
        <w:tabs>
          <w:tab w:val="left" w:pos="142"/>
        </w:tabs>
        <w:jc w:val="both"/>
      </w:pPr>
      <w:r w:rsidRPr="005C2B2E">
        <w:lastRenderedPageBreak/>
        <w:t xml:space="preserve">The question of the speed and </w:t>
      </w:r>
      <w:r>
        <w:t xml:space="preserve">the </w:t>
      </w:r>
      <w:r w:rsidRPr="005C2B2E">
        <w:t xml:space="preserve">possibility of methane-driven climate change </w:t>
      </w:r>
      <w:r w:rsidR="00941DB4">
        <w:t>is a topic of scientific debate</w:t>
      </w:r>
      <w:r w:rsidRPr="005C2B2E">
        <w:t xml:space="preserve"> </w:t>
      </w:r>
      <w:r w:rsidRPr="005C2B2E">
        <w:fldChar w:fldCharType="begin"/>
      </w:r>
      <w:r w:rsidRPr="005C2B2E">
        <w:instrText xml:space="preserve"> ADDIN ZOTERO_ITEM CSL_CITATION {"citationID":"a2gutbmejqf","properties":{"formattedCitation":"(Shakhova et al., 2010)","plainCitation":"(Shakhova et al., 2010)","noteIndex":0},"citationItems":[{"id":8234,"uris":["http://zotero.org/users/3736454/items/9W6S2SRE"],"uri":["http://zotero.org/users/3736454/items/9W6S2SRE"],"itemData":{"id":8234,"type":"article-journal","container-title":"Science","issue":"5970","page":"1246–1250","source":"Google Scholar","title":"Extensive methane venting to the atmosphere from sediments of the East Siberian Arctic Shelf","volume":"327","author":[{"family":"Shakhova","given":"Natalia"},{"family":"Semiletov","given":"Igor"},{"family":"Salyuk","given":"Anatoly"},{"family":"Yusupov","given":"Vladimir"},{"family":"Kosmach","given":"Denis"},{"family":"Gustafsson","given":"Örjan"}],"issued":{"date-parts":[["2010"]]}}}],"schema":"https://github.com/citation-style-language/schema/raw/master/csl-citation.json"} </w:instrText>
      </w:r>
      <w:r w:rsidRPr="005C2B2E">
        <w:fldChar w:fldCharType="separate"/>
      </w:r>
      <w:r w:rsidRPr="005C2B2E">
        <w:t>(Shakhova et al., 2010)</w:t>
      </w:r>
      <w:r w:rsidRPr="005C2B2E">
        <w:fldChar w:fldCharType="end"/>
      </w:r>
      <w:r w:rsidRPr="005C2B2E">
        <w:t xml:space="preserve"> which are too complex to be completely presented here. But anthropic shadow effect of climate fragility increases our uncertainty about such feedback loops. If </w:t>
      </w:r>
      <w:r w:rsidR="008C7E41">
        <w:t xml:space="preserve">the </w:t>
      </w:r>
      <w:r>
        <w:t>transition</w:t>
      </w:r>
      <w:r w:rsidRPr="005C2B2E">
        <w:t xml:space="preserve"> takes only a few years, we will not have time to cope</w:t>
      </w:r>
      <w:r>
        <w:t xml:space="preserve"> with it</w:t>
      </w:r>
      <w:r w:rsidRPr="005C2B2E">
        <w:t xml:space="preserve"> via geoengineering, except perhaps via</w:t>
      </w:r>
      <w:r w:rsidR="008C7E41">
        <w:t xml:space="preserve"> a</w:t>
      </w:r>
      <w:r w:rsidRPr="005C2B2E">
        <w:t xml:space="preserve"> nuclear explosion in a </w:t>
      </w:r>
      <w:proofErr w:type="spellStart"/>
      <w:r w:rsidRPr="005C2B2E">
        <w:t>supervolcano</w:t>
      </w:r>
      <w:proofErr w:type="spellEnd"/>
      <w:r w:rsidRPr="005C2B2E">
        <w:t xml:space="preserve"> to create artificial volcanic winter. However, the anthropic shadow prevents us from observing quick and large magnitude changes of the climate in the past, if they are possible, so the absence of such events in our history is not evidence for further slow future climate changes.</w:t>
      </w:r>
    </w:p>
    <w:p w14:paraId="29BFCBAB" w14:textId="77777777" w:rsidR="00721B4F" w:rsidRPr="005C2B2E" w:rsidRDefault="00721B4F" w:rsidP="00721B4F">
      <w:pPr>
        <w:tabs>
          <w:tab w:val="left" w:pos="142"/>
        </w:tabs>
        <w:jc w:val="both"/>
      </w:pPr>
    </w:p>
    <w:p w14:paraId="3DF53524" w14:textId="3468D50E" w:rsidR="00721B4F" w:rsidRDefault="00721B4F" w:rsidP="00721B4F">
      <w:pPr>
        <w:tabs>
          <w:tab w:val="left" w:pos="142"/>
        </w:tabs>
        <w:jc w:val="both"/>
      </w:pPr>
      <w:r w:rsidRPr="005C2B2E">
        <w:t xml:space="preserve">The anthropic fragility becomes especially important relative to the catastrophes which </w:t>
      </w:r>
      <w:r w:rsidRPr="005C2B2E">
        <w:rPr>
          <w:i/>
        </w:rPr>
        <w:t>are long overdue</w:t>
      </w:r>
      <w:r w:rsidRPr="005C2B2E">
        <w:t>. An overinflated toy balloon is in a metastable state, where even a small punch could lead to its explosion. Higher levels of radiation from</w:t>
      </w:r>
      <w:r w:rsidR="008C7E41">
        <w:t xml:space="preserve"> the</w:t>
      </w:r>
      <w:r w:rsidRPr="005C2B2E">
        <w:t xml:space="preserve"> Sun has been compensated by historically low levels of CO2, which, however, helped glaciation and methane accumulation in the permafrost and ocean floor</w:t>
      </w:r>
      <w:r w:rsidR="00504393">
        <w:t xml:space="preserve">, which later could cause a </w:t>
      </w:r>
      <w:r w:rsidR="005D04BB">
        <w:t xml:space="preserve">very large </w:t>
      </w:r>
      <w:r w:rsidR="00504393">
        <w:t>“c</w:t>
      </w:r>
      <w:r w:rsidR="00504393" w:rsidRPr="00504393">
        <w:t xml:space="preserve">lathrate </w:t>
      </w:r>
      <w:r w:rsidR="00504393">
        <w:t>gun”</w:t>
      </w:r>
      <w:r w:rsidR="005D04BB">
        <w:t xml:space="preserve"> rapid warming </w:t>
      </w:r>
      <w:r w:rsidR="005D04BB">
        <w:fldChar w:fldCharType="begin"/>
      </w:r>
      <w:r w:rsidR="005D04BB">
        <w:instrText xml:space="preserve"> ADDIN ZOTERO_ITEM CSL_CITATION {"citationID":"a15gd7rel0t","properties":{"formattedCitation":"\\uldash{(Kennett et al., 2003)}","plainCitation":"(Kennett et al., 2003)","noteIndex":0},"citationItems":[{"id":1712,"uris":["http://zotero.org/groups/1442139/items/4ZEV25Z8"],"uri":["http://zotero.org/groups/1442139/items/4ZEV25Z8"],"itemData":{"id":1712,"type":"book","publisher":"American Geophysical Union","title":"Methane Hydrates in Quaternary Climate Change: The Clathrate Gun Hypothesis","author":[{"family":"Kennett","given":"James P"},{"family":"Cannariato","given":"Kevin G"},{"family":"Hendy","given":"Ingrid L"},{"family":"Behl","given":"Richard J"}],"issued":{"date-parts":[["2003"]]}}}],"schema":"https://github.com/citation-style-language/schema/raw/master/csl-citation.json"} </w:instrText>
      </w:r>
      <w:r w:rsidR="005D04BB">
        <w:fldChar w:fldCharType="separate"/>
      </w:r>
      <w:r w:rsidR="005D04BB" w:rsidRPr="005D04BB">
        <w:rPr>
          <w:u w:val="dash"/>
        </w:rPr>
        <w:t>(Kennett et al., 2003)</w:t>
      </w:r>
      <w:r w:rsidR="005D04BB">
        <w:fldChar w:fldCharType="end"/>
      </w:r>
      <w:r w:rsidRPr="005C2B2E">
        <w:t xml:space="preserve">. This fragility can’t be observed in the historical record because of anthropic shadow. We should be extremely careful with climate change. </w:t>
      </w:r>
    </w:p>
    <w:p w14:paraId="03046DA4" w14:textId="77777777" w:rsidR="00721B4F" w:rsidRDefault="00721B4F" w:rsidP="00721B4F">
      <w:pPr>
        <w:tabs>
          <w:tab w:val="left" w:pos="142"/>
        </w:tabs>
        <w:jc w:val="both"/>
      </w:pPr>
    </w:p>
    <w:p w14:paraId="5BEECB99" w14:textId="51D56F35" w:rsidR="00721B4F" w:rsidRPr="005C2B2E" w:rsidRDefault="00721B4F" w:rsidP="00721B4F">
      <w:pPr>
        <w:tabs>
          <w:tab w:val="left" w:pos="142"/>
        </w:tabs>
        <w:jc w:val="both"/>
      </w:pPr>
      <w:r w:rsidRPr="005C2B2E">
        <w:t>The main difference between now and previous periods of warming is</w:t>
      </w:r>
      <w:r w:rsidR="008C7E41">
        <w:t xml:space="preserve"> the</w:t>
      </w:r>
      <w:r w:rsidRPr="005C2B2E">
        <w:t xml:space="preserve"> large accumulation of methane hydrates which by some estimates </w:t>
      </w:r>
      <w:r w:rsidR="005D04BB">
        <w:t>are</w:t>
      </w:r>
      <w:r w:rsidRPr="005C2B2E">
        <w:t xml:space="preserve"> 10 times higher</w:t>
      </w:r>
      <w:r w:rsidR="005D04BB">
        <w:t xml:space="preserve"> now</w:t>
      </w:r>
      <w:r w:rsidRPr="005C2B2E">
        <w:t xml:space="preserve"> than during PETM, as current ice age conditions helped</w:t>
      </w:r>
      <w:r w:rsidR="008C7E41">
        <w:t xml:space="preserve"> such accumulation on the sea</w:t>
      </w:r>
      <w:r w:rsidRPr="005C2B2E">
        <w:t xml:space="preserve">floor and in the permafrost </w:t>
      </w:r>
      <w:r w:rsidRPr="005C2B2E">
        <w:fldChar w:fldCharType="begin"/>
      </w:r>
      <w:r w:rsidRPr="005C2B2E">
        <w:instrText xml:space="preserve"> ADDIN ZOTERO_ITEM CSL_CITATION {"citationID":"5y4veuEP","properties":{"formattedCitation":"(Ananthaswamy, 2015, 2015; Dean et al., 2018)","plainCitation":"(Ananthaswamy, 2015, 2015; Dean et al., 2018)","noteIndex":0},"citationItems":[{"id":3719,"uris":["http://zotero.org/users/3736454/items/UFA2U3V2"],"uri":["http://zotero.org/users/3736454/items/UFA2U3V2"],"itemData":{"id":3719,"type":"article-journal","container-title":"New Scientist","DOI":"10.1016/S0262-4079(15)30420-6","issue":"3022","page":"38-41","title":"The methane apocalypse","volume":"226","author":[{"family":"Ananthaswamy","given":"A."}],"issued":{"date-parts":[["2015"]]}}},{"id":3719,"uris":["http://zotero.org/users/3736454/items/UFA2U3V2"],"uri":["http://zotero.org/users/3736454/items/UFA2U3V2"],"itemData":{"id":3719,"type":"article-journal","container-title":"New Scientist","DOI":"10.1016/S0262-4079(15)30420-6","issue":"3022","page":"38-41","title":"The methane apocalypse","volume":"226","author":[{"family":"Ananthaswamy","given":"A."}],"issued":{"date-parts":[["2015"]]}}},{"id":8247,"uris":["http://zotero.org/users/3736454/items/QL2ZEM6J"],"uri":["http://zotero.org/users/3736454/items/QL2ZEM6J"],"itemData":{"id":8247,"type":"article-journal","container-title":"Reviews of Geophysics","source":"Google Scholar","title":"Methane feedbacks to the global climate system in a warmer world","author":[{"family":"Dean","given":"Joshua F."},{"family":"Middelburg","given":"Jack J."},{"family":"Röckmann","given":"Thomas"},{"family":"Aerts","given":"Rien"},{"family":"Blauw","given":"Luke G."},{"family":"Egger","given":"Matthias"},{"family":"Jetten","given":"Mike SM"},{"family":"Jong","given":"Anniek EE"},{"family":"Meisel","given":"Ove H."},{"family":"Rasigraf","given":"Olivia"}],"issued":{"date-parts":[["2018"]]}}}],"schema":"https://github.com/citation-style-language/schema/raw/master/csl-citation.json"} </w:instrText>
      </w:r>
      <w:r w:rsidRPr="005C2B2E">
        <w:fldChar w:fldCharType="separate"/>
      </w:r>
      <w:r w:rsidRPr="005C2B2E">
        <w:rPr>
          <w:noProof/>
        </w:rPr>
        <w:t>(Ananthaswamy, 2015, 2015; Dean et al., 2018)</w:t>
      </w:r>
      <w:r w:rsidRPr="005C2B2E">
        <w:fldChar w:fldCharType="end"/>
      </w:r>
      <w:r w:rsidRPr="005C2B2E">
        <w:t xml:space="preserve">. The topic of risks from methane eruption </w:t>
      </w:r>
      <w:r w:rsidRPr="005C2B2E">
        <w:fldChar w:fldCharType="begin"/>
      </w:r>
      <w:r w:rsidRPr="005C2B2E">
        <w:instrText xml:space="preserve"> ADDIN ZOTERO_ITEM CSL_CITATION {"citationID":"Q7Jo6dYN","properties":{"formattedCitation":"(Ananthaswamy, 2015; Dean et al., 2018)","plainCitation":"(Ananthaswamy, 2015; Dean et al., 2018)","noteIndex":0},"citationItems":[{"id":3719,"uris":["http://zotero.org/users/3736454/items/UFA2U3V2"],"uri":["http://zotero.org/users/3736454/items/UFA2U3V2"],"itemData":{"id":3719,"type":"article-journal","container-title":"New Scientist","DOI":"10.1016/S0262-4079(15)30420-6","issue":"3022","page":"38-41","title":"The methane apocalypse","volume":"226","author":[{"family":"Ananthaswamy","given":"A."}],"issued":{"date-parts":[["2015"]]}}},{"id":8247,"uris":["http://zotero.org/users/3736454/items/QL2ZEM6J"],"uri":["http://zotero.org/users/3736454/items/QL2ZEM6J"],"itemData":{"id":8247,"type":"article-journal","container-title":"Reviews of Geophysics","source":"Google Scholar","title":"Methane feedbacks to the global climate system in a warmer world","author":[{"family":"Dean","given":"Joshua F."},{"family":"Middelburg","given":"Jack J."},{"family":"Röckmann","given":"Thomas"},{"family":"Aerts","given":"Rien"},{"family":"Blauw","given":"Luke G."},{"family":"Egger","given":"Matthias"},{"family":"Jetten","given":"Mike SM"},{"family":"Jong","given":"Anniek EE"},{"family":"Meisel","given":"Ove H."},{"family":"Rasigraf","given":"Olivia"}],"issued":{"date-parts":[["2018"]]}}}],"schema":"https://github.com/citation-style-language/schema/raw/master/csl-citation.json"} </w:instrText>
      </w:r>
      <w:r w:rsidRPr="005C2B2E">
        <w:fldChar w:fldCharType="separate"/>
      </w:r>
      <w:r w:rsidRPr="005C2B2E">
        <w:rPr>
          <w:noProof/>
        </w:rPr>
        <w:t>(Ananthaswamy, 2015; Dean et al., 2018)</w:t>
      </w:r>
      <w:r w:rsidRPr="005C2B2E">
        <w:fldChar w:fldCharType="end"/>
      </w:r>
      <w:r w:rsidRPr="005C2B2E">
        <w:t xml:space="preserve"> from the Arctic is controversial: some claim that it is the main risk</w:t>
      </w:r>
      <w:r w:rsidR="005D04BB">
        <w:t xml:space="preserve"> of warming</w:t>
      </w:r>
      <w:r w:rsidRPr="005C2B2E">
        <w:t xml:space="preserve"> and other present models that methane </w:t>
      </w:r>
      <w:r>
        <w:t>leaking</w:t>
      </w:r>
      <w:r w:rsidRPr="005C2B2E">
        <w:t xml:space="preserve"> will not be enough to start runaway global warming. Anthropic shadow could make us underestimate the power of previous methane discharges. Also, there is a difference between anthropogenic and natural effects on methane: as methane is a short-lived gas in the atmosphere, its concentration depends on the speed of its leaking from reservoirs, which itself depends on the speed of the temperature change. Anthropogenic global warming is relatively quick, because of</w:t>
      </w:r>
      <w:r w:rsidR="008C7E41">
        <w:t xml:space="preserve"> the</w:t>
      </w:r>
      <w:r w:rsidRPr="005C2B2E">
        <w:t xml:space="preserve"> unprecedented speed of CO</w:t>
      </w:r>
      <w:r w:rsidRPr="005C2B2E">
        <w:rPr>
          <w:vertAlign w:val="subscript"/>
        </w:rPr>
        <w:t>2</w:t>
      </w:r>
      <w:r w:rsidRPr="005C2B2E">
        <w:t xml:space="preserve"> emissions and thus will produce more methane concentrations than the same CO</w:t>
      </w:r>
      <w:r w:rsidRPr="005C2B2E">
        <w:rPr>
          <w:vertAlign w:val="subscript"/>
        </w:rPr>
        <w:t>2</w:t>
      </w:r>
      <w:r w:rsidRPr="005C2B2E">
        <w:t>-dri</w:t>
      </w:r>
      <w:r>
        <w:t xml:space="preserve">ven warming if it were slower. </w:t>
      </w:r>
      <w:r w:rsidR="008C7E41">
        <w:t xml:space="preserve">Recent research showed that the speed of change was a characteristic of past mass extinctions </w:t>
      </w:r>
      <w:r w:rsidR="008C7E41">
        <w:fldChar w:fldCharType="begin"/>
      </w:r>
      <w:r w:rsidR="008C7E41">
        <w:instrText xml:space="preserve"> ADDIN ZOTERO_ITEM CSL_CITATION {"citationID":"a29eotjvp8s","properties":{"formattedCitation":"\\uldash{(Song et al., 2021)}","plainCitation":"(Song et al., 2021)","noteIndex":0},"citationItems":[{"id":10625,"uris":["http://zotero.org/users/3736454/items/IUMP9B9A"],"uri":["http://zotero.org/users/3736454/items/IUMP9B9A"],"itemData":{"id":10625,"type":"article-journal","container-title":"Nature Communications","issue":"1","source":"Google Scholar","title":"Thresholds of temperature change for mass extinctions.","volume":"12","author":[{"family":"Song","given":"Haijun"},{"family":"Kemp","given":"David B."},{"family":"Tian","given":"Li"},{"family":"Chu","given":"Daoliang"},{"family":"Song","given":"Huyue"},{"family":"Dai","given":"Xu"}],"issued":{"date-parts":[["2021"]]}}}],"schema":"https://github.com/citation-style-language/schema/raw/master/csl-citation.json"} </w:instrText>
      </w:r>
      <w:r w:rsidR="008C7E41">
        <w:fldChar w:fldCharType="separate"/>
      </w:r>
      <w:r w:rsidR="008C7E41" w:rsidRPr="008C7E41">
        <w:rPr>
          <w:u w:val="dash"/>
        </w:rPr>
        <w:t>(Song et al., 2021)</w:t>
      </w:r>
      <w:r w:rsidR="008C7E41">
        <w:fldChar w:fldCharType="end"/>
      </w:r>
      <w:r w:rsidR="008C7E41">
        <w:t>.</w:t>
      </w:r>
    </w:p>
    <w:p w14:paraId="73058E10" w14:textId="77777777" w:rsidR="00721B4F" w:rsidRPr="005C2B2E" w:rsidRDefault="00721B4F" w:rsidP="00721B4F">
      <w:pPr>
        <w:tabs>
          <w:tab w:val="left" w:pos="142"/>
        </w:tabs>
        <w:jc w:val="both"/>
      </w:pPr>
    </w:p>
    <w:p w14:paraId="3727F8B8" w14:textId="5A56AC3F" w:rsidR="00721B4F" w:rsidRDefault="00721B4F" w:rsidP="00721B4F">
      <w:pPr>
        <w:tabs>
          <w:tab w:val="left" w:pos="142"/>
        </w:tabs>
        <w:jc w:val="both"/>
      </w:pPr>
      <w:r w:rsidRPr="005C2B2E">
        <w:t xml:space="preserve">Many argue that climate change is not </w:t>
      </w:r>
      <w:r w:rsidR="008C7E41">
        <w:t xml:space="preserve">an </w:t>
      </w:r>
      <w:r w:rsidRPr="005C2B2E">
        <w:t xml:space="preserve">existential risk and that its danger is exaggerated </w:t>
      </w:r>
      <w:r w:rsidRPr="005C2B2E">
        <w:fldChar w:fldCharType="begin"/>
      </w:r>
      <w:r w:rsidRPr="005C2B2E">
        <w:instrText xml:space="preserve"> ADDIN ZOTERO_ITEM CSL_CITATION {"citationID":"ac54dkmlp1","properties":{"formattedCitation":"(Lomborg, 2020)","plainCitation":"(Lomborg, 2020)","noteIndex":0},"citationItems":[{"id":10352,"uris":["http://zotero.org/users/3736454/items/7U2GCWUS"],"uri":["http://zotero.org/users/3736454/items/7U2GCWUS"],"itemData":{"id":10352,"type":"article-journal","abstract":"Climate change is real and its impacts are mostly negative, but common portrayals of devastation are unfounded. Scenarios set out under the UN Climate Panel (IPCC) show human welfare will likely increase to 450% of today's welfare over the 21st century. Climate damages will reduce this welfare increase to 434%. Arguments for devastation typically claim that extreme weather (like droughts, floods, wildfires, and hurricanes) is already worsening because of climate change. This is mostly misleading and inconsistent with the IPCC literature. For instance, the IPCC finds no trend for global hurricane frequency and has low confidence in attribution of changes to human activity, while the US has not seen an increase in landfalling hurricanes since 1900. Global death risk from extreme weather has declined 99% over 100 years and global costs have declined 26% over the last 28 years. Arguments for devastation typically ignore adaptation, which will reduce vulnerability dramatically. While climate research suggests that fewer but stronger future hurricanes will increase damages, this effect will be countered by richer and more resilient societies. Global cost of hurricanes will likely decline from 0.04% of GDP today to 0.02% in 2100. Climate-economic research shows that the total cost from untreated climate change is negative but moderate, likely equivalent to a 3.6% reduction in total GDP. Climate policies also have costs that often vastly outweigh their climate benefits. The Paris Agreement, if fully implemented, will cost $819–$1,890 billion per year in 2030, yet will reduce emissions by just 1% of what is needed to limit average global temperature rise to 1.5°C. Each dollar spent on Paris will likely produce climate benefits worth 11¢. Long-term impacts of climate policy can cost even more. The IPCC's two best future scenarios are the “sustainable” SSP1 and the “fossil-fuel driven” SSP5. Current climate-focused attitudes suggest we aim for the “sustainable” world, but the higher economic growth in SSP5 actually leads to much greater welfare for humanity. After adjusting for climate damages, SSP5 will on average leave grandchildren of today's poor $48,000 better off every year. It will reduce poverty by 26 million each year until 2050, inequality will be lower, and more than 80 million premature deaths will be avoided. Using carbon taxes, an optimal realistic climate policy can aggressively reduce emissions and reduce the global temperature increase from 4.1°C in 2100 to 3.75°C. This will cost $18 trillion, but deliver climate benefits worth twice that. The popular 2°C target, in contrast, is unrealistic and would leave the world more than $250 trillion worse off. The most effective climate policy is increasing investment in green R&amp;D to make future decarbonization much cheaper. This can deliver $11 of climate benefits for each dollar spent. More effective climate policies can help the world do better. The current climate discourse leads to wasteful climate policies, diverting attention and funds from more effective ways to improve the world.","container-title":"Technological Forecasting and Social Change","DOI":"10.1016/j.techfore.2020.119981","ISSN":"0040-1625","journalAbbreviation":"Technological Forecasting and Social Change","language":"en","page":"119981","source":"ScienceDirect","title":"Welfare in the 21st century: Increasing development, reducing inequality, the impact of climate change, and the cost of climate policies","title-short":"Welfare in the 21st century","URL":"http://www.sciencedirect.com/science/article/pii/S0040162520304157","volume":"156","author":[{"family":"Lomborg","given":"Bjorn"}],"accessed":{"date-parts":[["2020",12,25]]},"issued":{"date-parts":[["2020",7,1]]}}}],"schema":"https://github.com/citation-style-language/schema/raw/master/csl-citation.json"} </w:instrText>
      </w:r>
      <w:r w:rsidRPr="005C2B2E">
        <w:fldChar w:fldCharType="separate"/>
      </w:r>
      <w:r w:rsidRPr="005C2B2E">
        <w:t>(Lomborg, 2020)</w:t>
      </w:r>
      <w:r w:rsidRPr="005C2B2E">
        <w:fldChar w:fldCharType="end"/>
      </w:r>
      <w:r>
        <w:t>. But what make</w:t>
      </w:r>
      <w:r w:rsidR="008C7E41">
        <w:t>s</w:t>
      </w:r>
      <w:r>
        <w:t xml:space="preserve"> it</w:t>
      </w:r>
      <w:r w:rsidR="008C7E41">
        <w:t xml:space="preserve"> a</w:t>
      </w:r>
      <w:r>
        <w:t xml:space="preserve"> real existential </w:t>
      </w:r>
      <w:r w:rsidR="008C7E41">
        <w:t>risk is the</w:t>
      </w:r>
      <w:r w:rsidRPr="005C2B2E">
        <w:t xml:space="preserve"> fat tail of uncertainty of its magnitude powered by anthropic bias.</w:t>
      </w:r>
    </w:p>
    <w:p w14:paraId="137D7CE5" w14:textId="77777777" w:rsidR="00721B4F" w:rsidRDefault="00721B4F" w:rsidP="00721B4F">
      <w:pPr>
        <w:tabs>
          <w:tab w:val="left" w:pos="142"/>
        </w:tabs>
        <w:jc w:val="both"/>
      </w:pPr>
    </w:p>
    <w:p w14:paraId="502D0CB2" w14:textId="4A74CFBA" w:rsidR="00721B4F" w:rsidRDefault="0026594C" w:rsidP="00721B4F">
      <w:pPr>
        <w:pStyle w:val="Heading3"/>
      </w:pPr>
      <w:bookmarkStart w:id="14" w:name="_Toc96087615"/>
      <w:r>
        <w:t>3.2.2</w:t>
      </w:r>
      <w:r w:rsidR="00721B4F">
        <w:t>. Runaway Greenhouse</w:t>
      </w:r>
      <w:bookmarkEnd w:id="14"/>
    </w:p>
    <w:p w14:paraId="7E0EFE43" w14:textId="58E3247A" w:rsidR="005D04BB" w:rsidRDefault="00721B4F" w:rsidP="00721B4F">
      <w:pPr>
        <w:jc w:val="both"/>
      </w:pPr>
      <w:r>
        <w:t>Besides moisture greenhouse, which</w:t>
      </w:r>
      <w:r w:rsidR="00911EA8">
        <w:t xml:space="preserve"> is</w:t>
      </w:r>
      <w:r>
        <w:t xml:space="preserve"> hypothetically survivable, there is an even worse scenario, when whole oceans evaporate and equilibrium temperature reach</w:t>
      </w:r>
      <w:r w:rsidR="00BC0F3A">
        <w:t>es</w:t>
      </w:r>
      <w:r>
        <w:t xml:space="preserve"> 1400K, which is described in the article “The Runaway Greenhouse: implications for future climate change, geoengineering and planetary atmospheres” </w:t>
      </w:r>
      <w:r>
        <w:fldChar w:fldCharType="begin"/>
      </w:r>
      <w:r>
        <w:instrText xml:space="preserve"> ADDIN ZOTERO_ITEM CSL_CITATION {"citationID":"ap3sefgqav","properties":{"formattedCitation":"(Goldblatt &amp; Watson, 2012)","plainCitation":"(Goldblatt &amp; Watson, 2012)","noteIndex":0},"citationItems":[{"id":3057,"uris":["http://zotero.org/users/3736454/items/R5Z3Q5U4"],"uri":["http://zotero.org/users/3736454/items/R5Z3Q5U4"],"itemData":{"id":3057,"type":"article-journal","abstract":"The ultimate climate emergency is a ‘runaway greenhouse’: a hot and water-vapour-rich atmosphere limits the emission of thermal radiation to space, causing runaway warming. Warming ceases only after the surface reaches approximately 1400 K and emits radiation in the near-infrared, where water is not a good greenhouse gas. This would evaporate the entire ocean and exterminate all planetary life. Venus experienced a runaway greenhouse in the past, and we expect that the Earth will in around 2 billion years as solar luminosity increases. But could we bring on such a catastrophe prematurely, by our current climate-altering activities? Here, we review what is known about the runaway greenhouse to answer this question, describing the various limits on outgoing radiation and how climate will evolve between these. The good news is that almost all lines of evidence lead us to believe that is unlikely to be possible, even in principle, to trigger full a runaway greenhouse by addition of non-condensible greenhouse gases such as carbon dioxide to the atmosphere. However, our understanding of the dynamics, thermodynamics, radiative transfer and cloud physics of hot and steamy atmospheres is weak. We cannot therefore completely rule out the possibility that human actions might cause a transition, if not to full runaway, then at least to a much warmer climate state than the present one. High climate sensitivity might provide a warning. If we, or more likely our remote descendants, are threatened with a runaway greenhouse, then geoengineering to reflect sunlight might be life's only hope. Injecting reflective aerosols into the stratosphere would be too short-lived, and even sunshades in space might require excessive maintenance. In the distant future, modifying Earth's orbit might provide a sustainable solution. The runaway greenhouse also remains relevant in planetary sciences and astrobiology: as extrasolar planets smaller and nearer to their stars are detected, some will be in a runaway greenhouse state.","container-title":"Phil. Trans. R. Soc. A","DOI":"10.1098/rsta.2012.0004","ISSN":"1364-503X, 1471-2962","issue":"1974","journalAbbreviation":"Phil. Trans. R. Soc. A","language":"en","note":"PMID: 22869797","page":"4197-4216","source":"rsta.royalsocietypublishing.org","title":"The runaway greenhouse: implications for future climate change, geoengineering and planetary atmospheres","title-short":"The runaway greenhouse","URL":"http://rsta.royalsocietypublishing.org/content/370/1974/4197","volume":"370","author":[{"family":"Goldblatt","given":"Colin"},{"family":"Watson","given":"Andrew J."}],"accessed":{"date-parts":[["2017",8,8]]},"issued":{"date-parts":[["2012",9,13]]}}}],"schema":"https://github.com/citation-style-language/schema/raw/master/csl-citation.json"} </w:instrText>
      </w:r>
      <w:r>
        <w:fldChar w:fldCharType="separate"/>
      </w:r>
      <w:r w:rsidRPr="00685AAC">
        <w:t>(Goldblatt &amp; Watson, 2012)</w:t>
      </w:r>
      <w:r>
        <w:fldChar w:fldCharType="end"/>
      </w:r>
      <w:r w:rsidR="005D04BB">
        <w:t xml:space="preserve">: </w:t>
      </w:r>
    </w:p>
    <w:p w14:paraId="696A8BB5" w14:textId="77777777" w:rsidR="005D04BB" w:rsidRDefault="005D04BB" w:rsidP="00721B4F">
      <w:pPr>
        <w:jc w:val="both"/>
      </w:pPr>
    </w:p>
    <w:p w14:paraId="6B4CE8A5" w14:textId="0FA7CE8D" w:rsidR="00721B4F" w:rsidRPr="00090F9F" w:rsidRDefault="00721B4F" w:rsidP="00090F9F">
      <w:pPr>
        <w:ind w:left="708"/>
        <w:jc w:val="both"/>
        <w:rPr>
          <w:sz w:val="20"/>
          <w:szCs w:val="20"/>
        </w:rPr>
      </w:pPr>
      <w:r w:rsidRPr="00090F9F">
        <w:rPr>
          <w:sz w:val="20"/>
          <w:szCs w:val="20"/>
        </w:rPr>
        <w:t xml:space="preserve">The ultimate climate emergency is a “runaway greenhouse”: a hot and water vapor rich atmosphere limits the emission of thermal radiation to space, causing runaway warming. Warming ceases only once the surface reaches </w:t>
      </w:r>
      <w:r w:rsidRPr="00090F9F">
        <w:rPr>
          <w:rFonts w:ascii="MS Mincho" w:eastAsia="MS Mincho" w:hAnsi="MS Mincho" w:cs="MS Mincho"/>
          <w:sz w:val="20"/>
          <w:szCs w:val="20"/>
        </w:rPr>
        <w:t>∼</w:t>
      </w:r>
      <w:r w:rsidRPr="00090F9F">
        <w:rPr>
          <w:sz w:val="20"/>
          <w:szCs w:val="20"/>
        </w:rPr>
        <w:t>1400 K and emits radiation in the near-infrared, where water is not a good greenhouse gas. This would evaporate the entire ocean and exterminate all planetary life. Venus experienced a runaway greenhouse in the past, and we expect that Earth will in around 2 billion years</w:t>
      </w:r>
      <w:r w:rsidR="005D04BB" w:rsidRPr="00090F9F">
        <w:rPr>
          <w:sz w:val="20"/>
          <w:szCs w:val="20"/>
        </w:rPr>
        <w:t xml:space="preserve"> as solar luminosity increases.</w:t>
      </w:r>
    </w:p>
    <w:p w14:paraId="0085F5EF" w14:textId="77777777" w:rsidR="00721B4F" w:rsidRDefault="00721B4F" w:rsidP="00721B4F">
      <w:pPr>
        <w:jc w:val="both"/>
      </w:pPr>
    </w:p>
    <w:p w14:paraId="2E388C32" w14:textId="77777777" w:rsidR="00721B4F" w:rsidRDefault="00721B4F" w:rsidP="00721B4F">
      <w:pPr>
        <w:tabs>
          <w:tab w:val="left" w:pos="142"/>
        </w:tabs>
        <w:jc w:val="both"/>
      </w:pPr>
      <w:proofErr w:type="spellStart"/>
      <w:r w:rsidRPr="00685AAC">
        <w:t>Goldblatt</w:t>
      </w:r>
      <w:proofErr w:type="spellEnd"/>
      <w:r w:rsidRPr="00685AAC">
        <w:t xml:space="preserve"> &amp; Watson</w:t>
      </w:r>
      <w:r>
        <w:t xml:space="preserve"> concluded that CO2 emissions alone can’t cause this, but if other warming sources will add up, this becomes possible:</w:t>
      </w:r>
    </w:p>
    <w:p w14:paraId="4A6720BF" w14:textId="77777777" w:rsidR="00721B4F" w:rsidRDefault="00721B4F" w:rsidP="00721B4F">
      <w:pPr>
        <w:tabs>
          <w:tab w:val="left" w:pos="142"/>
        </w:tabs>
        <w:jc w:val="both"/>
      </w:pPr>
    </w:p>
    <w:p w14:paraId="716028C5" w14:textId="2E962C0F" w:rsidR="00721B4F" w:rsidRPr="005A6447" w:rsidRDefault="00721B4F" w:rsidP="005A6447">
      <w:pPr>
        <w:ind w:left="708"/>
        <w:jc w:val="both"/>
        <w:rPr>
          <w:sz w:val="20"/>
          <w:szCs w:val="20"/>
        </w:rPr>
      </w:pPr>
      <w:r w:rsidRPr="005A6447">
        <w:rPr>
          <w:sz w:val="20"/>
          <w:szCs w:val="20"/>
        </w:rPr>
        <w:lastRenderedPageBreak/>
        <w:t xml:space="preserve">The question here is simply how much could human action increase the strength of the greenhouse effect? </w:t>
      </w:r>
      <w:proofErr w:type="spellStart"/>
      <w:r w:rsidRPr="005A6447">
        <w:rPr>
          <w:sz w:val="20"/>
          <w:szCs w:val="20"/>
        </w:rPr>
        <w:t>Kasting</w:t>
      </w:r>
      <w:proofErr w:type="spellEnd"/>
      <w:r w:rsidRPr="005A6447">
        <w:rPr>
          <w:sz w:val="20"/>
          <w:szCs w:val="20"/>
        </w:rPr>
        <w:t xml:space="preserve"> &amp; Ackerman (1986) found that, with carbon dioxide as the only non-</w:t>
      </w:r>
      <w:proofErr w:type="spellStart"/>
      <w:r w:rsidRPr="005A6447">
        <w:rPr>
          <w:sz w:val="20"/>
          <w:szCs w:val="20"/>
        </w:rPr>
        <w:t>condensible</w:t>
      </w:r>
      <w:proofErr w:type="spellEnd"/>
      <w:r w:rsidRPr="005A6447">
        <w:rPr>
          <w:sz w:val="20"/>
          <w:szCs w:val="20"/>
        </w:rPr>
        <w:t xml:space="preserve"> greenhouse gas, over 10,000 </w:t>
      </w:r>
      <w:proofErr w:type="spellStart"/>
      <w:r w:rsidRPr="005A6447">
        <w:rPr>
          <w:sz w:val="20"/>
          <w:szCs w:val="20"/>
        </w:rPr>
        <w:t>ppmv</w:t>
      </w:r>
      <w:proofErr w:type="spellEnd"/>
      <w:r w:rsidRPr="005A6447">
        <w:rPr>
          <w:sz w:val="20"/>
          <w:szCs w:val="20"/>
        </w:rPr>
        <w:t xml:space="preserve"> would be needed to induce a moist greenhouse. This is likely higher than could be achieved by burning all the “conventional” fossil fuel reserves—though the actual amount of fossil fuel available is poorly constrained, especially when one includes “exotic” sources such as tar sands (which are already being exploited). Greenhouse gases other than carbon dioxide, cloud or albedo changes could all contribute further warming. Likewise, the exhibition of multiple equilibria in the relevant temperature range (</w:t>
      </w:r>
      <w:proofErr w:type="spellStart"/>
      <w:r w:rsidRPr="005A6447">
        <w:rPr>
          <w:sz w:val="20"/>
          <w:szCs w:val="20"/>
        </w:rPr>
        <w:t>Renn´o</w:t>
      </w:r>
      <w:proofErr w:type="spellEnd"/>
      <w:r w:rsidRPr="005A6447">
        <w:rPr>
          <w:sz w:val="20"/>
          <w:szCs w:val="20"/>
        </w:rPr>
        <w:t xml:space="preserve">, 1997; </w:t>
      </w:r>
      <w:proofErr w:type="spellStart"/>
      <w:r w:rsidRPr="005A6447">
        <w:rPr>
          <w:sz w:val="20"/>
          <w:szCs w:val="20"/>
        </w:rPr>
        <w:t>Pujol</w:t>
      </w:r>
      <w:proofErr w:type="spellEnd"/>
      <w:r w:rsidRPr="005A6447">
        <w:rPr>
          <w:sz w:val="20"/>
          <w:szCs w:val="20"/>
        </w:rPr>
        <w:t xml:space="preserve"> &amp; No</w:t>
      </w:r>
      <w:r w:rsidR="00090F9F" w:rsidRPr="005A6447">
        <w:rPr>
          <w:sz w:val="20"/>
          <w:szCs w:val="20"/>
        </w:rPr>
        <w:t>rth, 2002) complicates matters.</w:t>
      </w:r>
      <w:r w:rsidRPr="005A6447">
        <w:rPr>
          <w:sz w:val="20"/>
          <w:szCs w:val="20"/>
        </w:rPr>
        <w:t xml:space="preserve"> </w:t>
      </w:r>
    </w:p>
    <w:p w14:paraId="11090CF3" w14:textId="77777777" w:rsidR="00721B4F" w:rsidRDefault="00721B4F" w:rsidP="00721B4F">
      <w:pPr>
        <w:ind w:left="567"/>
        <w:jc w:val="both"/>
      </w:pPr>
    </w:p>
    <w:p w14:paraId="0183A4C9" w14:textId="77777777" w:rsidR="00FC1571" w:rsidRDefault="005A6447" w:rsidP="00D054B0">
      <w:pPr>
        <w:jc w:val="both"/>
      </w:pPr>
      <w:r>
        <w:t xml:space="preserve">They </w:t>
      </w:r>
      <w:r w:rsidRPr="00D054B0">
        <w:t xml:space="preserve">conclude: </w:t>
      </w:r>
      <w:r w:rsidR="00721B4F" w:rsidRPr="00D054B0">
        <w:t xml:space="preserve">We cannot therefore completely rule out the possibility that human actions might cause a transition, if not to full runaway, then at least to a much warmer climate state than the present one. </w:t>
      </w:r>
    </w:p>
    <w:p w14:paraId="135AD004" w14:textId="77777777" w:rsidR="00FC1571" w:rsidRDefault="00FC1571" w:rsidP="00D054B0">
      <w:pPr>
        <w:jc w:val="both"/>
      </w:pPr>
    </w:p>
    <w:p w14:paraId="2F33F638" w14:textId="5733D15E" w:rsidR="00721B4F" w:rsidRPr="00FC1571" w:rsidRDefault="00721B4F" w:rsidP="00FC1571">
      <w:pPr>
        <w:jc w:val="both"/>
      </w:pPr>
      <w:r w:rsidRPr="00D054B0">
        <w:t>High climate sensitivity might provide a warning.</w:t>
      </w:r>
      <w:r w:rsidR="00D054B0" w:rsidRPr="00D054B0">
        <w:t>”</w:t>
      </w:r>
      <w:r w:rsidRPr="00D054B0">
        <w:t xml:space="preserve"> </w:t>
      </w:r>
      <w:r w:rsidRPr="00D054B0">
        <w:fldChar w:fldCharType="begin"/>
      </w:r>
      <w:r w:rsidRPr="00D054B0">
        <w:instrText xml:space="preserve"> ADDIN ZOTERO_ITEM CSL_CITATION {"citationID":"dcGvgIl5","properties":{"formattedCitation":"(Goldblatt &amp; Watson, 2012)","plainCitation":"(Goldblatt &amp; Watson, 2012)","noteIndex":0},"citationItems":[{"id":3057,"uris":["http://zotero.org/users/3736454/items/R5Z3Q5U4"],"uri":["http://zotero.org/users/3736454/items/R5Z3Q5U4"],"itemData":{"id":3057,"type":"article-journal","abstract":"The ultimate climate emergency is a ‘runaway greenhouse’: a hot and water-vapour-rich atmosphere limits the emission of thermal radiation to space, causing runaway warming. Warming ceases only after the surface reaches approximately 1400 K and emits radiation in the near-infrared, where water is not a good greenhouse gas. This would evaporate the entire ocean and exterminate all planetary life. Venus experienced a runaway greenhouse in the past, and we expect that the Earth will in around 2 billion years as solar luminosity increases. But could we bring on such a catastrophe prematurely, by our current climate-altering activities? Here, we review what is known about the runaway greenhouse to answer this question, describing the various limits on outgoing radiation and how climate will evolve between these. The good news is that almost all lines of evidence lead us to believe that is unlikely to be possible, even in principle, to trigger full a runaway greenhouse by addition of non-condensible greenhouse gases such as carbon dioxide to the atmosphere. However, our understanding of the dynamics, thermodynamics, radiative transfer and cloud physics of hot and steamy atmospheres is weak. We cannot therefore completely rule out the possibility that human actions might cause a transition, if not to full runaway, then at least to a much warmer climate state than the present one. High climate sensitivity might provide a warning. If we, or more likely our remote descendants, are threatened with a runaway greenhouse, then geoengineering to reflect sunlight might be life's only hope. Injecting reflective aerosols into the stratosphere would be too short-lived, and even sunshades in space might require excessive maintenance. In the distant future, modifying Earth's orbit might provide a sustainable solution. The runaway greenhouse also remains relevant in planetary sciences and astrobiology: as extrasolar planets smaller and nearer to their stars are detected, some will be in a runaway greenhouse state.","container-title":"Phil. Trans. R. Soc. A","DOI":"10.1098/rsta.2012.0004","ISSN":"1364-503X, 1471-2962","issue":"1974","journalAbbreviation":"Phil. Trans. R. Soc. A","language":"en","note":"PMID: 22869797","page":"4197-4216","source":"rsta.royalsocietypublishing.org","title":"The runaway greenhouse: implications for future climate change, geoengineering and planetary atmospheres","title-short":"The runaway greenhouse","URL":"http://rsta.royalsocietypublishing.org/content/370/1974/4197","volume":"370","author":[{"family":"Goldblatt","given":"Colin"},{"family":"Watson","given":"Andrew J."}],"accessed":{"date-parts":[["2017",8,8]]},"issued":{"date-parts":[["2012",9,13]]}}}],"schema":"https://github.com/citation-style-language/schema/raw/master/csl-citation.json"} </w:instrText>
      </w:r>
      <w:r w:rsidRPr="00D054B0">
        <w:fldChar w:fldCharType="separate"/>
      </w:r>
      <w:r w:rsidRPr="00D054B0">
        <w:t>(Goldblatt &amp; Watson, 2012)</w:t>
      </w:r>
      <w:r w:rsidRPr="00D054B0">
        <w:fldChar w:fldCharType="end"/>
      </w:r>
      <w:r w:rsidR="00D054B0" w:rsidRPr="00D054B0">
        <w:t xml:space="preserve"> and then argue that we may need geoengineering to stop runaway warming.</w:t>
      </w:r>
      <w:r w:rsidR="00A31FD7">
        <w:t xml:space="preserve"> Growing climate sensi</w:t>
      </w:r>
      <w:r w:rsidR="00FC1571">
        <w:t>tivity could be a warning sign. However, they validate the sensitivity estimates on past climate without taking into account a possible anthropic shadow</w:t>
      </w:r>
      <w:r w:rsidR="00FC1571" w:rsidRPr="00FC1571">
        <w:t>: “</w:t>
      </w:r>
      <w:r w:rsidRPr="00FC1571">
        <w:t>Such high sensitivity is inconsistent with our knowledge of paleoclimate and the model cases which provide the extremes do not seem likely (due to poor representation of contemporary climate)</w:t>
      </w:r>
      <w:r w:rsidR="00FC1571" w:rsidRPr="00FC1571">
        <w:t>”</w:t>
      </w:r>
      <w:r w:rsidR="00FC1571">
        <w:t>.</w:t>
      </w:r>
    </w:p>
    <w:p w14:paraId="77798E78" w14:textId="77777777" w:rsidR="00721B4F" w:rsidRDefault="00721B4F" w:rsidP="00721B4F"/>
    <w:p w14:paraId="449630E3" w14:textId="1C2DAD07" w:rsidR="005A6447" w:rsidRDefault="00FC1571" w:rsidP="00721B4F">
      <w:pPr>
        <w:jc w:val="both"/>
      </w:pPr>
      <w:r>
        <w:t>Therefore, the question is: are</w:t>
      </w:r>
      <w:r w:rsidR="00721B4F">
        <w:t xml:space="preserve"> </w:t>
      </w:r>
      <w:r w:rsidR="005201C1">
        <w:t xml:space="preserve">existing </w:t>
      </w:r>
      <w:r w:rsidR="00721B4F">
        <w:t xml:space="preserve">climate models </w:t>
      </w:r>
      <w:r w:rsidR="005201C1">
        <w:t>are capable</w:t>
      </w:r>
      <w:r w:rsidR="00721B4F">
        <w:t xml:space="preserve"> to predict </w:t>
      </w:r>
      <w:r>
        <w:t>risks of runaway warming</w:t>
      </w:r>
      <w:r w:rsidR="00721B4F">
        <w:t xml:space="preserve">? If yes, we should not worry about </w:t>
      </w:r>
      <w:r w:rsidR="005201C1">
        <w:t xml:space="preserve">the </w:t>
      </w:r>
      <w:r w:rsidR="00721B4F">
        <w:t>anthropic fragility of climate. But</w:t>
      </w:r>
      <w:r w:rsidR="005201C1">
        <w:t xml:space="preserve"> the</w:t>
      </w:r>
      <w:r w:rsidR="00721B4F">
        <w:t xml:space="preserve"> models are limited: </w:t>
      </w:r>
    </w:p>
    <w:p w14:paraId="1B2F1861" w14:textId="77777777" w:rsidR="005A6447" w:rsidRDefault="005A6447" w:rsidP="00721B4F">
      <w:pPr>
        <w:jc w:val="both"/>
      </w:pPr>
    </w:p>
    <w:p w14:paraId="78C707D1" w14:textId="00C5C60F" w:rsidR="005A6447" w:rsidRPr="005A6447" w:rsidRDefault="00721B4F" w:rsidP="005A6447">
      <w:pPr>
        <w:ind w:left="708"/>
        <w:jc w:val="both"/>
        <w:rPr>
          <w:sz w:val="20"/>
          <w:szCs w:val="20"/>
        </w:rPr>
      </w:pPr>
      <w:r w:rsidRPr="005A6447">
        <w:rPr>
          <w:sz w:val="20"/>
          <w:szCs w:val="20"/>
        </w:rPr>
        <w:t>Ideally, we would want numerical climate models to robustly resolve the transition to a much hotter atmosphere. However, most such models have been developed for fairly small perturbations from the existing climate and their wider applicability may be limited by the obvious unavailability of data to tune the model to, and by simplifications ma</w:t>
      </w:r>
      <w:r w:rsidR="005201C1">
        <w:rPr>
          <w:sz w:val="20"/>
          <w:szCs w:val="20"/>
        </w:rPr>
        <w:t xml:space="preserve">de to reduce computational cost… </w:t>
      </w:r>
      <w:r w:rsidR="005201C1" w:rsidRPr="005A6447">
        <w:rPr>
          <w:sz w:val="20"/>
          <w:szCs w:val="20"/>
        </w:rPr>
        <w:t xml:space="preserve">A new generation of model may well be needed </w:t>
      </w:r>
      <w:r w:rsidRPr="005A6447">
        <w:rPr>
          <w:sz w:val="20"/>
          <w:szCs w:val="20"/>
        </w:rPr>
        <w:t xml:space="preserve">(Collins et al., 2006; </w:t>
      </w:r>
      <w:proofErr w:type="spellStart"/>
      <w:r w:rsidRPr="005A6447">
        <w:rPr>
          <w:sz w:val="20"/>
          <w:szCs w:val="20"/>
        </w:rPr>
        <w:t>Goldblatt</w:t>
      </w:r>
      <w:proofErr w:type="spellEnd"/>
      <w:r w:rsidRPr="005A6447">
        <w:rPr>
          <w:sz w:val="20"/>
          <w:szCs w:val="20"/>
        </w:rPr>
        <w:t xml:space="preserve"> et al., 2009)). </w:t>
      </w:r>
    </w:p>
    <w:p w14:paraId="7F3487A9" w14:textId="77777777" w:rsidR="00721B4F" w:rsidRPr="00BE49EE" w:rsidRDefault="00721B4F" w:rsidP="00BE49EE"/>
    <w:p w14:paraId="01841DD1" w14:textId="275A7028" w:rsidR="001535A0" w:rsidRPr="005C2B2E" w:rsidRDefault="0028401C" w:rsidP="001535A0">
      <w:pPr>
        <w:pStyle w:val="Heading3"/>
      </w:pPr>
      <w:bookmarkStart w:id="15" w:name="_Toc96087616"/>
      <w:r>
        <w:t>3</w:t>
      </w:r>
      <w:r w:rsidR="0026594C">
        <w:t>.2.3</w:t>
      </w:r>
      <w:r w:rsidR="001535A0" w:rsidRPr="005C2B2E">
        <w:t>. CO2 concentrations which could start runaway warming</w:t>
      </w:r>
      <w:bookmarkEnd w:id="15"/>
    </w:p>
    <w:p w14:paraId="4E74AF80" w14:textId="175B9171" w:rsidR="00BF068F" w:rsidRDefault="004E5663" w:rsidP="004E5663">
      <w:pPr>
        <w:jc w:val="both"/>
      </w:pPr>
      <w:r w:rsidRPr="005C2B2E">
        <w:t xml:space="preserve">We could measure </w:t>
      </w:r>
      <w:r w:rsidRPr="005C2B2E">
        <w:rPr>
          <w:i/>
        </w:rPr>
        <w:t xml:space="preserve">anthropic fragility </w:t>
      </w:r>
      <w:r w:rsidRPr="005C2B2E">
        <w:t xml:space="preserve">as an amount of deviation from the current level of some parameter, which will cause a global catastrophe and which estimation is distorted by </w:t>
      </w:r>
      <w:r w:rsidR="009D451C">
        <w:t xml:space="preserve">the </w:t>
      </w:r>
      <w:r w:rsidRPr="005C2B2E">
        <w:t>anthropic shadow. For example, how much CO</w:t>
      </w:r>
      <w:r w:rsidRPr="005C2B2E">
        <w:rPr>
          <w:vertAlign w:val="subscript"/>
        </w:rPr>
        <w:t>2</w:t>
      </w:r>
      <w:r w:rsidRPr="005C2B2E">
        <w:t xml:space="preserve"> could be added to </w:t>
      </w:r>
      <w:r w:rsidR="00F31D6F">
        <w:t xml:space="preserve">the </w:t>
      </w:r>
      <w:r w:rsidRPr="005C2B2E">
        <w:t xml:space="preserve">atmosphere before a </w:t>
      </w:r>
      <w:r w:rsidRPr="005C2B2E">
        <w:rPr>
          <w:i/>
        </w:rPr>
        <w:t>tipping point</w:t>
      </w:r>
      <w:r w:rsidR="00F14746">
        <w:t xml:space="preserve"> is reached?</w:t>
      </w:r>
    </w:p>
    <w:p w14:paraId="04B4E1B0" w14:textId="77777777" w:rsidR="00BF068F" w:rsidRDefault="00BF068F" w:rsidP="004E5663">
      <w:pPr>
        <w:jc w:val="both"/>
      </w:pPr>
    </w:p>
    <w:p w14:paraId="2594CD79" w14:textId="6E9C36C0" w:rsidR="00CA3A88" w:rsidRPr="005C2B2E" w:rsidRDefault="004E5663" w:rsidP="004E5663">
      <w:pPr>
        <w:jc w:val="both"/>
      </w:pPr>
      <w:r w:rsidRPr="005C2B2E">
        <w:t>The Earth in the past had CO</w:t>
      </w:r>
      <w:r w:rsidRPr="005C2B2E">
        <w:rPr>
          <w:vertAlign w:val="subscript"/>
        </w:rPr>
        <w:t>2</w:t>
      </w:r>
      <w:r w:rsidRPr="005C2B2E">
        <w:t xml:space="preserve"> levels much higher than today, so a </w:t>
      </w:r>
      <w:r w:rsidRPr="00C45A6E">
        <w:rPr>
          <w:i/>
        </w:rPr>
        <w:t>naïve</w:t>
      </w:r>
      <w:r w:rsidRPr="005C2B2E">
        <w:t xml:space="preserve"> view is that even having 10 times more CO</w:t>
      </w:r>
      <w:r w:rsidRPr="005C2B2E">
        <w:rPr>
          <w:vertAlign w:val="subscript"/>
        </w:rPr>
        <w:t>2</w:t>
      </w:r>
      <w:r w:rsidRPr="005C2B2E">
        <w:t xml:space="preserve"> than now will not cause runaway global warming. But this view does not take into account the anthropic effects, that is, we cannot use</w:t>
      </w:r>
      <w:r w:rsidR="00A7740D">
        <w:t xml:space="preserve"> the</w:t>
      </w:r>
      <w:r w:rsidRPr="005C2B2E">
        <w:t xml:space="preserve"> past data about the probability of runaway global warming, as we could observe ourselves only on a planet where runaway global warming never happened. Also, previous higher levels of CO</w:t>
      </w:r>
      <w:r w:rsidRPr="005C2B2E">
        <w:rPr>
          <w:vertAlign w:val="subscript"/>
        </w:rPr>
        <w:t>2</w:t>
      </w:r>
      <w:r w:rsidRPr="005C2B2E">
        <w:t xml:space="preserve"> were at least partially compensated by lower Sun’s luminosity</w:t>
      </w:r>
      <w:r w:rsidR="00BF068F">
        <w:t xml:space="preserve">, lower </w:t>
      </w:r>
      <w:r w:rsidR="009C0735">
        <w:t>deposits</w:t>
      </w:r>
      <w:r w:rsidR="00BF068F">
        <w:t xml:space="preserve"> of methane hydrates</w:t>
      </w:r>
      <w:r w:rsidRPr="005C2B2E">
        <w:t xml:space="preserve"> and other geophysical factors then</w:t>
      </w:r>
      <w:r w:rsidR="00E254AB">
        <w:t>, such as</w:t>
      </w:r>
      <w:r w:rsidR="005D32EC">
        <w:t xml:space="preserve"> the</w:t>
      </w:r>
      <w:r w:rsidR="00E254AB">
        <w:t xml:space="preserve"> different configuration</w:t>
      </w:r>
      <w:r w:rsidR="005D32EC">
        <w:t>s</w:t>
      </w:r>
      <w:r w:rsidR="00E254AB">
        <w:t xml:space="preserve"> of oceans and different parameters of Earth orbit</w:t>
      </w:r>
      <w:r w:rsidRPr="005C2B2E">
        <w:t>.</w:t>
      </w:r>
      <w:r w:rsidR="00E254AB">
        <w:t xml:space="preserve"> Such factors in the past </w:t>
      </w:r>
      <w:r w:rsidR="006D0CA7">
        <w:t>worked</w:t>
      </w:r>
      <w:r w:rsidR="005D32EC">
        <w:t xml:space="preserve"> as </w:t>
      </w:r>
      <w:r w:rsidR="00E254AB">
        <w:t>protection against runaway global warming</w:t>
      </w:r>
      <w:r w:rsidR="006D0CA7">
        <w:t xml:space="preserve">, but they </w:t>
      </w:r>
      <w:r w:rsidR="001B7EC8">
        <w:t>are not in</w:t>
      </w:r>
      <w:r w:rsidR="006D0CA7">
        <w:t xml:space="preserve"> place now</w:t>
      </w:r>
      <w:r w:rsidR="00E254AB">
        <w:t>.</w:t>
      </w:r>
    </w:p>
    <w:p w14:paraId="72AA2433" w14:textId="77777777" w:rsidR="005F2153" w:rsidRPr="005C2B2E" w:rsidRDefault="005F2153" w:rsidP="004E5663">
      <w:pPr>
        <w:jc w:val="both"/>
      </w:pPr>
    </w:p>
    <w:p w14:paraId="5712252F" w14:textId="04E2FCED" w:rsidR="00DE04DB" w:rsidRDefault="00AB213F" w:rsidP="004E5663">
      <w:pPr>
        <w:jc w:val="both"/>
        <w:rPr>
          <w:noProof/>
        </w:rPr>
      </w:pPr>
      <w:r w:rsidRPr="005C2B2E">
        <w:t>There are different assessments of the critical levels of CO</w:t>
      </w:r>
      <w:r w:rsidR="00FC7C41" w:rsidRPr="005C2B2E">
        <w:rPr>
          <w:vertAlign w:val="subscript"/>
        </w:rPr>
        <w:t>2</w:t>
      </w:r>
      <w:r w:rsidRPr="005C2B2E">
        <w:t xml:space="preserve"> after which runaway warming will happen. </w:t>
      </w:r>
      <w:r w:rsidR="00396A02">
        <w:t>As was cited above 10 000 ppm is needed for</w:t>
      </w:r>
      <w:r w:rsidR="005D32EC">
        <w:t xml:space="preserve"> a</w:t>
      </w:r>
      <w:r w:rsidR="00396A02">
        <w:t xml:space="preserve"> moisture greenhouse. </w:t>
      </w:r>
      <w:r w:rsidR="003109F5">
        <w:t>Another</w:t>
      </w:r>
      <w:r w:rsidRPr="005C2B2E">
        <w:t xml:space="preserve"> estimation</w:t>
      </w:r>
      <w:r w:rsidR="00E254AB">
        <w:t xml:space="preserve"> of</w:t>
      </w:r>
      <w:r w:rsidR="00FC7C41">
        <w:t xml:space="preserve"> the</w:t>
      </w:r>
      <w:r w:rsidR="00E254AB">
        <w:t xml:space="preserve"> dangerous level</w:t>
      </w:r>
      <w:r w:rsidRPr="005C2B2E">
        <w:t xml:space="preserve"> is 30 000 ppm CO</w:t>
      </w:r>
      <w:r w:rsidR="00FC7C41" w:rsidRPr="005C2B2E">
        <w:rPr>
          <w:vertAlign w:val="subscript"/>
        </w:rPr>
        <w:t>2</w:t>
      </w:r>
      <w:r w:rsidRPr="005C2B2E">
        <w:t xml:space="preserve"> which is unachievable by anthropogenic </w:t>
      </w:r>
      <w:r w:rsidR="00E50E93" w:rsidRPr="005C2B2E">
        <w:t>mineral fuel consumption</w:t>
      </w:r>
      <w:r w:rsidR="0008555E" w:rsidRPr="005C2B2E">
        <w:t xml:space="preserve"> </w:t>
      </w:r>
      <w:r w:rsidR="00AC1310" w:rsidRPr="005C2B2E">
        <w:fldChar w:fldCharType="begin"/>
      </w:r>
      <w:r w:rsidR="00620D65" w:rsidRPr="005C2B2E">
        <w:instrText xml:space="preserve"> ADDIN ZOTERO_ITEM CSL_CITATION {"citationID":"a1pec7f3eio","properties":{"formattedCitation":"(Goldblatt et al., 2013)","plainCitation":"(Goldblatt et al., 2013)","noteIndex":0},"citationItems":[{"id":10334,"uris":["http://zotero.org/users/3736454/items/REB7P8HB"],"uri":["http://zotero.org/users/3736454/items/REB7P8HB"],"itemData":{"id":10334,"type":"article-journal","container-title":"Nature Geoscience","issue":"8","note":"publisher: Nature Publishing Group","page":"661–667","source":"Google Scholar","title":"Low simulated radiation limit for runaway greenhouse climates","volume":"6","author":[{"family":"Goldblatt","given":"Colin"},{"family":"Robinson","given":"Tyler D."},{"family":"Zahnle","given":"Kevin J."},{"family":"Crisp","given":"David"}],"issued":{"date-parts":[["2013"]]}}}],"schema":"https://github.com/citation-style-language/schema/raw/master/csl-citation.json"} </w:instrText>
      </w:r>
      <w:r w:rsidR="00AC1310" w:rsidRPr="005C2B2E">
        <w:fldChar w:fldCharType="separate"/>
      </w:r>
      <w:r w:rsidR="00620D65" w:rsidRPr="005C2B2E">
        <w:t>(Goldblatt et al., 2013)</w:t>
      </w:r>
      <w:r w:rsidR="00AC1310" w:rsidRPr="005C2B2E">
        <w:fldChar w:fldCharType="end"/>
      </w:r>
      <w:r w:rsidR="00E50E93" w:rsidRPr="005C2B2E">
        <w:t xml:space="preserve">, and another </w:t>
      </w:r>
      <w:r w:rsidR="00E254AB">
        <w:t>estimation</w:t>
      </w:r>
      <w:r w:rsidR="00E50E93" w:rsidRPr="005C2B2E">
        <w:t xml:space="preserve"> is </w:t>
      </w:r>
      <w:r w:rsidR="00E254AB">
        <w:t xml:space="preserve">only </w:t>
      </w:r>
      <w:r w:rsidR="00E50E93" w:rsidRPr="005C2B2E">
        <w:t>12 times</w:t>
      </w:r>
      <w:r w:rsidR="005D32EC">
        <w:t xml:space="preserve"> the</w:t>
      </w:r>
      <w:r w:rsidR="00E50E93" w:rsidRPr="005C2B2E">
        <w:t xml:space="preserve"> preindustrial level, that is</w:t>
      </w:r>
      <w:r w:rsidR="002053CF">
        <w:t>,</w:t>
      </w:r>
      <w:r w:rsidR="00E50E93" w:rsidRPr="005C2B2E">
        <w:t xml:space="preserve"> 3360 ppm</w:t>
      </w:r>
      <w:r w:rsidR="0008555E" w:rsidRPr="005C2B2E">
        <w:t xml:space="preserve"> </w:t>
      </w:r>
      <w:r w:rsidR="0008555E" w:rsidRPr="005C2B2E">
        <w:fldChar w:fldCharType="begin"/>
      </w:r>
      <w:r w:rsidR="00620D65" w:rsidRPr="005C2B2E">
        <w:instrText xml:space="preserve"> ADDIN ZOTERO_ITEM CSL_CITATION {"citationID":"a831uco8tv","properties":{"formattedCitation":"(Ramirez et al., 2014)","plainCitation":"(Ramirez et al., 2014)","noteIndex":0},"citationItems":[{"id":10337,"uris":["http://zotero.org/users/3736454/items/YL9YZF9R"],"uri":["http://zotero.org/users/3736454/items/YL9YZF9R"],"itemData":{"id":10337,"type":"article-journal","container-title":"Astrobiology","issue":"8","note":"publisher: Mary Ann Liebert, Inc. 140 Huguenot Street, 3rd Floor New Rochelle, NY 10801 USA","page":"714–731","source":"Google Scholar","title":"Can increased atmospheric CO2 levels trigger a runaway greenhouse?","volume":"14","author":[{"family":"Ramirez","given":"Ramses M."},{"family":"Kopparapu","given":"Ravi Kumar"},{"family":"Lindner","given":"Valerie"},{"family":"Kasting","given":"James F."}],"issued":{"date-parts":[["2014"]]}}}],"schema":"https://github.com/citation-style-language/schema/raw/master/csl-citation.json"} </w:instrText>
      </w:r>
      <w:r w:rsidR="0008555E" w:rsidRPr="005C2B2E">
        <w:fldChar w:fldCharType="separate"/>
      </w:r>
      <w:r w:rsidR="00620D65" w:rsidRPr="005C2B2E">
        <w:t>(Ramirez et al., 2014)</w:t>
      </w:r>
      <w:r w:rsidR="0008555E" w:rsidRPr="005C2B2E">
        <w:fldChar w:fldCharType="end"/>
      </w:r>
      <w:r w:rsidR="00E50E93" w:rsidRPr="005C2B2E">
        <w:t xml:space="preserve">. </w:t>
      </w:r>
      <w:r w:rsidR="00DE04DB" w:rsidRPr="005C2B2E">
        <w:t>The current CO</w:t>
      </w:r>
      <w:r w:rsidR="00DE04DB" w:rsidRPr="005C2B2E">
        <w:rPr>
          <w:vertAlign w:val="subscript"/>
        </w:rPr>
        <w:t>2</w:t>
      </w:r>
      <w:r w:rsidR="00DE04DB" w:rsidRPr="005C2B2E">
        <w:t xml:space="preserve"> level seems to be the highest </w:t>
      </w:r>
      <w:r w:rsidR="00FC7C41">
        <w:t>in the last</w:t>
      </w:r>
      <w:r w:rsidR="00DE04DB" w:rsidRPr="005C2B2E">
        <w:t xml:space="preserve"> 5 million year</w:t>
      </w:r>
      <w:r w:rsidR="005D32EC">
        <w:t>s ago</w:t>
      </w:r>
      <w:r w:rsidR="00DE04DB" w:rsidRPr="005C2B2E">
        <w:t xml:space="preserve"> and could become higher than it was in the whole Miocene (20 million years long) in the next 100 years </w:t>
      </w:r>
      <w:r w:rsidR="00DE04DB" w:rsidRPr="005C2B2E">
        <w:fldChar w:fldCharType="begin"/>
      </w:r>
      <w:r w:rsidR="00DE04DB" w:rsidRPr="005C2B2E">
        <w:instrText xml:space="preserve"> ADDIN ZOTERO_ITEM CSL_CITATION {"citationID":"vtSPwj84","properties":{"formattedCitation":"(Cui et al., 2020, p. 23)","plainCitation":"(Cui et al., 2020, p. 23)","dontUpdate":true,"noteIndex":0},"citationItems":[{"id":10170,"uris":["http://zotero.org/users/3736454/items/Y7TBF5BE"],"uri":["http://zotero.org/users/3736454/items/Y7TBF5BE"],"itemData":{"id":10170,"type":"article-journal","container-title":"Geology","DOI":"10.1130/G47681.1","journalAbbreviation":"Geology","language":"en","source":"pubs.geoscienceworld.org","title":"A 23 m.y. record of low atmospheric CO2","URL":"https://pubs.geoscienceworld.org/geology/article/doi/10.1130/G47681.1/586769/A-23-m-y-record-of-low-atmospheric-CO2","author":[{"family":"Cui","given":"Ying"},{"family":"Schubert","given":"Brian A."},{"family":"Jahren","given":"A. Hope"}],"accessed":{"date-parts":[["2020",6,2]]},"issued":{"date-parts":[["2020"]]}},"locator":"23"}],"schema":"https://github.com/citation-style-language/schema/raw/master/csl-citation.json"} </w:instrText>
      </w:r>
      <w:r w:rsidR="00DE04DB" w:rsidRPr="005C2B2E">
        <w:fldChar w:fldCharType="separate"/>
      </w:r>
      <w:r w:rsidR="00DE04DB" w:rsidRPr="005C2B2E">
        <w:rPr>
          <w:noProof/>
        </w:rPr>
        <w:t>(Dean et al., 2018)</w:t>
      </w:r>
      <w:r w:rsidR="00DE04DB" w:rsidRPr="005C2B2E">
        <w:fldChar w:fldCharType="end"/>
      </w:r>
      <w:r w:rsidR="00DE04DB">
        <w:t xml:space="preserve">. </w:t>
      </w:r>
    </w:p>
    <w:p w14:paraId="4452F25A" w14:textId="77777777" w:rsidR="00DE04DB" w:rsidRDefault="00DE04DB" w:rsidP="004E5663">
      <w:pPr>
        <w:jc w:val="both"/>
      </w:pPr>
    </w:p>
    <w:p w14:paraId="7FC92C16" w14:textId="16760EBF" w:rsidR="00E42666" w:rsidRDefault="00FC7C41" w:rsidP="004E5663">
      <w:pPr>
        <w:jc w:val="both"/>
      </w:pPr>
      <w:r>
        <w:lastRenderedPageBreak/>
        <w:t xml:space="preserve">According to </w:t>
      </w:r>
      <w:r w:rsidR="00F36D15">
        <w:t>IPCC’s</w:t>
      </w:r>
      <w:r w:rsidR="00F11441">
        <w:t>,</w:t>
      </w:r>
      <w:r w:rsidR="005D32EC">
        <w:t xml:space="preserve"> in the worst-</w:t>
      </w:r>
      <w:r w:rsidR="00F36D15">
        <w:t>case SPP5-8.5 scenario</w:t>
      </w:r>
      <w:r w:rsidR="001A5178">
        <w:t xml:space="preserve"> the</w:t>
      </w:r>
      <w:r>
        <w:t xml:space="preserve"> </w:t>
      </w:r>
      <w:r w:rsidR="00DE04DB">
        <w:t>CO</w:t>
      </w:r>
      <w:r w:rsidRPr="005C2B2E">
        <w:rPr>
          <w:vertAlign w:val="subscript"/>
        </w:rPr>
        <w:t>2</w:t>
      </w:r>
      <w:r w:rsidR="005D32EC">
        <w:t xml:space="preserve"> </w:t>
      </w:r>
      <w:r w:rsidR="00DE04DB">
        <w:t>levels could reach 1000 ppm at the end of</w:t>
      </w:r>
      <w:r w:rsidR="003109F5">
        <w:t xml:space="preserve"> the</w:t>
      </w:r>
      <w:r w:rsidR="00DE04DB">
        <w:t xml:space="preserve"> 21 century</w:t>
      </w:r>
      <w:r w:rsidR="001A5178">
        <w:t xml:space="preserve"> </w:t>
      </w:r>
      <w:r w:rsidR="001A5178">
        <w:fldChar w:fldCharType="begin"/>
      </w:r>
      <w:r w:rsidR="00911430">
        <w:instrText xml:space="preserve"> ADDIN ZOTERO_ITEM CSL_CITATION {"citationID":"aprm41ii31","properties":{"formattedCitation":"(Allan et al., 2021)","plainCitation":"(Allan et al., 2021)","noteIndex":0},"citationItems":[{"id":10611,"uris":["http://zotero.org/users/3736454/items/JDL5IHWN"],"uri":["http://zotero.org/users/3736454/items/JDL5IHWN"],"itemData":{"id":10611,"type":"article-journal","note":"publisher: Cambridge University Press","source":"Google Scholar","title":"IPCC, 2021: Summary for Policymakers","title-short":"IPCC, 2021","author":[{"family":"Allan","given":"Richard P."},{"family":"Hawkins","given":"Ed"},{"family":"Bellouin","given":"Nicolas"},{"family":"Collins","given":"Bill"}],"issued":{"date-parts":[["2021"]]}}}],"schema":"https://github.com/citation-style-language/schema/raw/master/csl-citation.json"} </w:instrText>
      </w:r>
      <w:r w:rsidR="001A5178">
        <w:fldChar w:fldCharType="separate"/>
      </w:r>
      <w:r w:rsidR="00911430" w:rsidRPr="00911430">
        <w:t>(Allan et al., 2021)</w:t>
      </w:r>
      <w:r w:rsidR="001A5178">
        <w:fldChar w:fldCharType="end"/>
      </w:r>
      <w:r w:rsidR="00DE04DB">
        <w:t xml:space="preserve">, which seems to be </w:t>
      </w:r>
      <w:r w:rsidR="00F36D15">
        <w:t xml:space="preserve">not enough to trigger runaway global warming, according to cited above scenarios. </w:t>
      </w:r>
    </w:p>
    <w:p w14:paraId="19AADAEA" w14:textId="77777777" w:rsidR="00F36D15" w:rsidRDefault="00F36D15" w:rsidP="004E5663">
      <w:pPr>
        <w:jc w:val="both"/>
      </w:pPr>
    </w:p>
    <w:p w14:paraId="7F392AD4" w14:textId="103C9DFE" w:rsidR="00A33DB4" w:rsidRDefault="006D0CA7" w:rsidP="004E5663">
      <w:pPr>
        <w:jc w:val="both"/>
      </w:pPr>
      <w:r>
        <w:t>However,</w:t>
      </w:r>
      <w:r w:rsidR="00E50E93" w:rsidRPr="005C2B2E">
        <w:t xml:space="preserve"> the real problem of </w:t>
      </w:r>
      <w:r w:rsidR="005D32EC">
        <w:t xml:space="preserve">the </w:t>
      </w:r>
      <w:r w:rsidR="00E50E93" w:rsidRPr="005C2B2E">
        <w:t xml:space="preserve">anthropic </w:t>
      </w:r>
      <w:r w:rsidR="00C70EB4">
        <w:t>shadow</w:t>
      </w:r>
      <w:r w:rsidR="00A33DB4">
        <w:t xml:space="preserve"> is</w:t>
      </w:r>
      <w:r w:rsidR="00E50E93" w:rsidRPr="005C2B2E">
        <w:t xml:space="preserve"> that we can’t know for sure</w:t>
      </w:r>
      <w:r w:rsidR="00A33DB4">
        <w:t xml:space="preserve"> that this </w:t>
      </w:r>
      <w:r w:rsidR="005D32EC">
        <w:t xml:space="preserve">CO2 </w:t>
      </w:r>
      <w:r w:rsidR="002C71BD">
        <w:t>level will not cause runaway warming</w:t>
      </w:r>
      <w:r w:rsidR="00E50E93" w:rsidRPr="005C2B2E">
        <w:t>.</w:t>
      </w:r>
      <w:r w:rsidR="001B2605">
        <w:t xml:space="preserve"> </w:t>
      </w:r>
      <w:r w:rsidR="00A33DB4">
        <w:t xml:space="preserve">There are several sources of uncertainty: </w:t>
      </w:r>
    </w:p>
    <w:p w14:paraId="1B009AA4" w14:textId="77777777" w:rsidR="002709C6" w:rsidRDefault="002709C6" w:rsidP="004E5663">
      <w:pPr>
        <w:jc w:val="both"/>
      </w:pPr>
    </w:p>
    <w:p w14:paraId="2667BC3C" w14:textId="6EFD91A9" w:rsidR="001B030A" w:rsidRDefault="001B2605" w:rsidP="00A33DB4">
      <w:pPr>
        <w:pStyle w:val="ListParagraph"/>
        <w:numPr>
          <w:ilvl w:val="0"/>
          <w:numId w:val="32"/>
        </w:numPr>
        <w:jc w:val="both"/>
      </w:pPr>
      <w:r>
        <w:t>Large uncertainty comes from the possibility of methane emissions from</w:t>
      </w:r>
      <w:r w:rsidR="006A63CC">
        <w:t xml:space="preserve"> the</w:t>
      </w:r>
      <w:r>
        <w:t xml:space="preserve"> permafrost and other sources</w:t>
      </w:r>
      <w:r w:rsidR="002C71BD">
        <w:t>.</w:t>
      </w:r>
      <w:r>
        <w:t xml:space="preserve"> </w:t>
      </w:r>
      <w:r w:rsidR="002C71BD">
        <w:t>Methane</w:t>
      </w:r>
      <w:r>
        <w:t xml:space="preserve"> </w:t>
      </w:r>
      <w:r w:rsidR="00E254AB">
        <w:t xml:space="preserve">warming </w:t>
      </w:r>
      <w:r w:rsidR="00E32C0B">
        <w:t>potential and</w:t>
      </w:r>
      <w:r w:rsidR="00E254AB">
        <w:t xml:space="preserve"> </w:t>
      </w:r>
      <w:r w:rsidR="003109F5">
        <w:t>release rate depend</w:t>
      </w:r>
      <w:r>
        <w:t xml:space="preserve"> on </w:t>
      </w:r>
      <w:r w:rsidRPr="00A33DB4">
        <w:rPr>
          <w:i/>
        </w:rPr>
        <w:t>the speed of warming,</w:t>
      </w:r>
      <w:r>
        <w:t xml:space="preserve"> as methane is short-living gas</w:t>
      </w:r>
      <w:r w:rsidR="00E32C0B">
        <w:t>: if</w:t>
      </w:r>
      <w:r w:rsidR="00512FC6">
        <w:t xml:space="preserve"> the</w:t>
      </w:r>
      <w:r w:rsidR="00E32C0B">
        <w:t xml:space="preserve"> release rate is low, </w:t>
      </w:r>
      <w:r w:rsidR="002C71BD">
        <w:t>methane</w:t>
      </w:r>
      <w:r w:rsidR="00E32C0B">
        <w:t xml:space="preserve"> concentration will be also low. Human anthropogenic warming is different from </w:t>
      </w:r>
      <w:r w:rsidR="003109F5">
        <w:t xml:space="preserve">the </w:t>
      </w:r>
      <w:r w:rsidR="00E32C0B">
        <w:t xml:space="preserve">natural increase of CO2 in the past as </w:t>
      </w:r>
      <w:r w:rsidR="00DC57D3">
        <w:t>anthropogenic</w:t>
      </w:r>
      <w:r w:rsidR="00E32C0B">
        <w:t xml:space="preserve"> </w:t>
      </w:r>
      <w:r w:rsidR="001B7EC8">
        <w:t>CO2 levels are increasing quicker</w:t>
      </w:r>
      <w:r w:rsidR="00DC57D3">
        <w:t>, and thus the</w:t>
      </w:r>
      <w:r w:rsidR="003109F5">
        <w:t xml:space="preserve"> role of methane will be higher</w:t>
      </w:r>
      <w:r>
        <w:t>.</w:t>
      </w:r>
    </w:p>
    <w:p w14:paraId="0F2E96AD" w14:textId="30EE6B27" w:rsidR="006A63CC" w:rsidRDefault="006A63CC" w:rsidP="00A33DB4">
      <w:pPr>
        <w:pStyle w:val="ListParagraph"/>
        <w:numPr>
          <w:ilvl w:val="0"/>
          <w:numId w:val="32"/>
        </w:numPr>
        <w:jc w:val="both"/>
      </w:pPr>
      <w:r>
        <w:t>Other pollutants, l</w:t>
      </w:r>
      <w:r w:rsidR="00DC57D3">
        <w:t xml:space="preserve">ike N2O, </w:t>
      </w:r>
      <w:r>
        <w:t>also have high warming potential.</w:t>
      </w:r>
      <w:r w:rsidR="00DC57D3">
        <w:t xml:space="preserve"> </w:t>
      </w:r>
    </w:p>
    <w:p w14:paraId="6441931C" w14:textId="14800CD9" w:rsidR="006A63CC" w:rsidRDefault="006A63CC" w:rsidP="006A63CC">
      <w:pPr>
        <w:pStyle w:val="ListParagraph"/>
        <w:numPr>
          <w:ilvl w:val="0"/>
          <w:numId w:val="32"/>
        </w:numPr>
        <w:jc w:val="both"/>
      </w:pPr>
      <w:r>
        <w:t>Our efforts to cut emissions can backfire, because of aerosol-removal effects, as industrial aerosols block part of sunlight in the upper atmosphere</w:t>
      </w:r>
      <w:r w:rsidR="000F67AF">
        <w:t xml:space="preserve"> </w:t>
      </w:r>
      <w:r w:rsidR="000F67AF">
        <w:fldChar w:fldCharType="begin"/>
      </w:r>
      <w:r w:rsidR="00911430">
        <w:instrText xml:space="preserve"> ADDIN ZOTERO_ITEM CSL_CITATION {"citationID":"a62ac7731b","properties":{"formattedCitation":"(Hansen &amp; et al, 1992)","plainCitation":"(Hansen &amp; et al, 1992)","noteIndex":0},"citationItems":[{"id":10597,"uris":["http://zotero.org/users/3736454/items/86MI4BY8"],"uri":["http://zotero.org/users/3736454/items/86MI4BY8"],"itemData":{"id":10597,"type":"article-journal","container-title":"Science","title":"</w:instrText>
      </w:r>
      <w:dir w:val="ltr">
        <w:r w:rsidR="00911430">
          <w:instrText>Climate Forcing by Anthropogenic Aerosols</w:instrText>
        </w:r>
        <w:r w:rsidR="00911430">
          <w:instrText xml:space="preserve">‬","URL":"https://scholar.google.ru/citations?view_op=view_citation&amp;hl=ru&amp;user=NhWonoUAAAAJ&amp;alert_preview_top_rm=2&amp;citft=1&amp;email_for_op=alexeiturchin%40gmail.com&amp;citation_for_view=NhWonoUAAAAJ:u5HHmVD_uO8C","author":[{"family":"Hansen","given":"James"},{"family":"et al","given":""}],"accessed":{"date-parts":[["2022",1,4]]},"issued":{"date-parts":[["1992"]]}}}],"schema":"https://github.com/citation-style-language/schema/raw/master/csl-citation.json"} </w:instrText>
        </w:r>
        <w:r w:rsidR="000F67AF">
          <w:fldChar w:fldCharType="separate"/>
        </w:r>
        <w:r w:rsidR="00911430" w:rsidRPr="00911430">
          <w:t>(Hansen &amp; et al, 1992)</w:t>
        </w:r>
        <w:r w:rsidR="000F67AF">
          <w:fldChar w:fldCharType="end"/>
        </w:r>
        <w:r>
          <w:t>.</w:t>
        </w:r>
        <w:r w:rsidR="00EA29D8">
          <w:t>‬</w:t>
        </w:r>
        <w:r w:rsidR="007B25AA">
          <w:t>‬</w:t>
        </w:r>
        <w:r w:rsidR="0088316B">
          <w:t>‬</w:t>
        </w:r>
        <w:r w:rsidR="0026594C">
          <w:t>‬</w:t>
        </w:r>
        <w:r w:rsidR="00635CBF">
          <w:t>‬</w:t>
        </w:r>
        <w:r w:rsidR="00DF3E0C">
          <w:t>‬</w:t>
        </w:r>
        <w:r w:rsidR="00F556B9">
          <w:t>‬</w:t>
        </w:r>
      </w:dir>
    </w:p>
    <w:p w14:paraId="042F408C" w14:textId="10C9FA62" w:rsidR="006A63CC" w:rsidRDefault="006A63CC" w:rsidP="006A63CC">
      <w:pPr>
        <w:pStyle w:val="ListParagraph"/>
        <w:numPr>
          <w:ilvl w:val="0"/>
          <w:numId w:val="32"/>
        </w:numPr>
        <w:jc w:val="both"/>
      </w:pPr>
      <w:r>
        <w:t>More generally speaking, our mo</w:t>
      </w:r>
      <w:r w:rsidR="00DC57D3">
        <w:t xml:space="preserve">dels are calibrated on the historical </w:t>
      </w:r>
      <w:r>
        <w:t xml:space="preserve">relation between CO2 and global temperature, but because of </w:t>
      </w:r>
      <w:r w:rsidR="00933781">
        <w:t xml:space="preserve">the </w:t>
      </w:r>
      <w:r>
        <w:t xml:space="preserve">anthropic </w:t>
      </w:r>
      <w:r w:rsidR="00933781">
        <w:t>shadow</w:t>
      </w:r>
      <w:r w:rsidR="00512FC6">
        <w:t>,</w:t>
      </w:r>
      <w:r>
        <w:t xml:space="preserve"> this relation could be unreliable. </w:t>
      </w:r>
      <w:r w:rsidR="00933781">
        <w:t>We survived only in those worlds where extreme deviations never happened.</w:t>
      </w:r>
    </w:p>
    <w:p w14:paraId="19CF9A3D" w14:textId="43CC1A5E" w:rsidR="006023A1" w:rsidRDefault="00933781" w:rsidP="006A63CC">
      <w:pPr>
        <w:pStyle w:val="ListParagraph"/>
        <w:numPr>
          <w:ilvl w:val="0"/>
          <w:numId w:val="32"/>
        </w:numPr>
        <w:jc w:val="both"/>
      </w:pPr>
      <w:r>
        <w:t>Chaotic</w:t>
      </w:r>
      <w:r w:rsidR="006023A1">
        <w:t xml:space="preserve"> nature of climate. </w:t>
      </w:r>
      <w:r w:rsidR="00512FC6">
        <w:t>In t</w:t>
      </w:r>
      <w:r w:rsidR="009705F7">
        <w:t>he same way as weather, climate also could be fundamentally unpredictable. There could be strong deviation</w:t>
      </w:r>
      <w:r w:rsidR="00D70BF6">
        <w:t>s</w:t>
      </w:r>
      <w:r w:rsidR="009705F7">
        <w:t xml:space="preserve"> from the mean and bifurcation between different semi-stable attractors. </w:t>
      </w:r>
    </w:p>
    <w:p w14:paraId="09EC9C9D" w14:textId="1ECA76D5" w:rsidR="00933781" w:rsidRDefault="009705F7" w:rsidP="006A63CC">
      <w:pPr>
        <w:pStyle w:val="ListParagraph"/>
        <w:numPr>
          <w:ilvl w:val="0"/>
          <w:numId w:val="32"/>
        </w:numPr>
        <w:jc w:val="both"/>
      </w:pPr>
      <w:r>
        <w:t>U</w:t>
      </w:r>
      <w:r w:rsidR="00933781">
        <w:t xml:space="preserve">npredictable combination of random events may force </w:t>
      </w:r>
      <w:r>
        <w:t>Earth</w:t>
      </w:r>
      <w:r w:rsidR="00933781">
        <w:t xml:space="preserve"> out from the zone of climate stability.</w:t>
      </w:r>
      <w:r>
        <w:t xml:space="preserve"> </w:t>
      </w:r>
      <w:r w:rsidR="00AC256E">
        <w:t>One</w:t>
      </w:r>
      <w:r w:rsidR="00D70BF6">
        <w:t xml:space="preserve"> such event was Young</w:t>
      </w:r>
      <w:r w:rsidR="00DF15D6">
        <w:t>er Dry</w:t>
      </w:r>
      <w:r w:rsidR="00D70BF6">
        <w:t>as when</w:t>
      </w:r>
      <w:r w:rsidR="00DF15D6">
        <w:t xml:space="preserve"> a</w:t>
      </w:r>
      <w:r w:rsidR="00D70BF6">
        <w:t xml:space="preserve"> large ice lake leaked. </w:t>
      </w:r>
      <w:r w:rsidR="00AC256E">
        <w:t xml:space="preserve"> </w:t>
      </w:r>
    </w:p>
    <w:p w14:paraId="2C1B50FD" w14:textId="6DFE4013" w:rsidR="001B030A" w:rsidRDefault="00933781" w:rsidP="00EA29D8">
      <w:pPr>
        <w:pStyle w:val="ListParagraph"/>
        <w:numPr>
          <w:ilvl w:val="0"/>
          <w:numId w:val="32"/>
        </w:numPr>
        <w:jc w:val="both"/>
      </w:pPr>
      <w:r>
        <w:t>Our models may be incomplete in long run and</w:t>
      </w:r>
      <w:r w:rsidR="00C70EB4">
        <w:t xml:space="preserve"> may</w:t>
      </w:r>
      <w:r>
        <w:t xml:space="preserve"> </w:t>
      </w:r>
      <w:r w:rsidR="006D0D8D">
        <w:t>not</w:t>
      </w:r>
      <w:r>
        <w:t xml:space="preserve"> take into account some factors</w:t>
      </w:r>
      <w:r w:rsidR="00AC256E">
        <w:t>.</w:t>
      </w:r>
    </w:p>
    <w:p w14:paraId="4DED1BF4" w14:textId="77777777" w:rsidR="00AC256E" w:rsidRDefault="00AC256E" w:rsidP="00AC256E">
      <w:pPr>
        <w:jc w:val="both"/>
      </w:pPr>
    </w:p>
    <w:p w14:paraId="08E7F467" w14:textId="583D96A1" w:rsidR="00AC256E" w:rsidRDefault="00B27F51" w:rsidP="00AC256E">
      <w:pPr>
        <w:jc w:val="both"/>
      </w:pPr>
      <w:r>
        <w:t>We</w:t>
      </w:r>
      <w:r w:rsidR="00AC256E">
        <w:t xml:space="preserve"> </w:t>
      </w:r>
      <w:r>
        <w:t>are</w:t>
      </w:r>
      <w:r w:rsidR="00AC256E">
        <w:t xml:space="preserve"> not trying to say that </w:t>
      </w:r>
      <w:r w:rsidR="00DF15D6">
        <w:t xml:space="preserve">the </w:t>
      </w:r>
      <w:r w:rsidR="00AC256E">
        <w:t>IPCC model is wrong. It is the best what we have</w:t>
      </w:r>
      <w:r w:rsidR="00466488">
        <w:t xml:space="preserve">. </w:t>
      </w:r>
      <w:r>
        <w:t>What we</w:t>
      </w:r>
      <w:r w:rsidR="007164E7">
        <w:t xml:space="preserve"> try to show is that there is a small probability of</w:t>
      </w:r>
      <w:r w:rsidR="009329C1">
        <w:t xml:space="preserve"> a</w:t>
      </w:r>
      <w:r w:rsidR="007164E7">
        <w:t xml:space="preserve"> </w:t>
      </w:r>
      <w:r w:rsidR="007164E7" w:rsidRPr="009329C1">
        <w:rPr>
          <w:i/>
        </w:rPr>
        <w:t>tail risk</w:t>
      </w:r>
      <w:r w:rsidR="007164E7">
        <w:t>, which</w:t>
      </w:r>
      <w:r w:rsidR="00893302">
        <w:t>,</w:t>
      </w:r>
      <w:r w:rsidR="007164E7">
        <w:t xml:space="preserve"> however</w:t>
      </w:r>
      <w:r w:rsidR="00893302">
        <w:t>,</w:t>
      </w:r>
      <w:r w:rsidR="007164E7">
        <w:t xml:space="preserve"> </w:t>
      </w:r>
      <w:r w:rsidR="00893302">
        <w:t>has</w:t>
      </w:r>
      <w:r w:rsidR="007164E7">
        <w:t xml:space="preserve"> most of</w:t>
      </w:r>
      <w:r w:rsidR="005725A2">
        <w:t xml:space="preserve"> the</w:t>
      </w:r>
      <w:r w:rsidR="007164E7">
        <w:t xml:space="preserve"> expected negative value.</w:t>
      </w:r>
    </w:p>
    <w:p w14:paraId="4597D0A2" w14:textId="77777777" w:rsidR="00AC256E" w:rsidRPr="005C2B2E" w:rsidRDefault="00AC256E" w:rsidP="00AC256E">
      <w:pPr>
        <w:jc w:val="both"/>
      </w:pPr>
    </w:p>
    <w:p w14:paraId="6EF4A36F" w14:textId="01798F0D" w:rsidR="00DE04DB" w:rsidRDefault="005725A2" w:rsidP="004E5663">
      <w:pPr>
        <w:jc w:val="both"/>
      </w:pPr>
      <w:r>
        <w:t>Also,</w:t>
      </w:r>
      <w:r w:rsidR="00242531" w:rsidRPr="005C2B2E">
        <w:t xml:space="preserve"> the nature of </w:t>
      </w:r>
      <w:r w:rsidR="00DF15D6">
        <w:t xml:space="preserve">the </w:t>
      </w:r>
      <w:r w:rsidR="00242531" w:rsidRPr="005C2B2E">
        <w:t xml:space="preserve">tipping point is that it is </w:t>
      </w:r>
      <w:r w:rsidR="00BE4123">
        <w:rPr>
          <w:i/>
        </w:rPr>
        <w:t>the</w:t>
      </w:r>
      <w:r w:rsidR="00242531" w:rsidRPr="005C2B2E">
        <w:rPr>
          <w:i/>
        </w:rPr>
        <w:t xml:space="preserve"> beginning of</w:t>
      </w:r>
      <w:r w:rsidR="00BE4123">
        <w:rPr>
          <w:i/>
        </w:rPr>
        <w:t xml:space="preserve"> a</w:t>
      </w:r>
      <w:r w:rsidR="00242531" w:rsidRPr="005C2B2E">
        <w:rPr>
          <w:i/>
        </w:rPr>
        <w:t xml:space="preserve"> self-accelerating runaway process</w:t>
      </w:r>
      <w:r w:rsidR="00242531" w:rsidRPr="005C2B2E">
        <w:t>, but not the point where the process will reach its maximum level.</w:t>
      </w:r>
      <w:r w:rsidR="00994629" w:rsidRPr="005C2B2E">
        <w:t xml:space="preserve"> </w:t>
      </w:r>
      <w:r>
        <w:t xml:space="preserve">Thus, the CO2-concentration </w:t>
      </w:r>
      <w:r w:rsidR="00DF15D6">
        <w:t>when the runaway warming starts</w:t>
      </w:r>
      <w:r>
        <w:t xml:space="preserve"> is not the same </w:t>
      </w:r>
      <w:r w:rsidR="00D70BF6">
        <w:t>as the one at which</w:t>
      </w:r>
      <w:r>
        <w:t xml:space="preserve"> </w:t>
      </w:r>
      <w:r w:rsidR="00DF15D6">
        <w:t xml:space="preserve">the </w:t>
      </w:r>
      <w:r>
        <w:t>CO2 level will be high enough to cause tens degree</w:t>
      </w:r>
      <w:r w:rsidR="00DF15D6">
        <w:t>s</w:t>
      </w:r>
      <w:r>
        <w:t xml:space="preserve"> of warming and human extinction. </w:t>
      </w:r>
      <w:r w:rsidR="00BE1138">
        <w:t>Methane and water vapor may be the main drivers of warming after reaching the tipping point, so the lack of CO2 so</w:t>
      </w:r>
      <w:r w:rsidR="00B27F51">
        <w:t>urces will not stop the warming</w:t>
      </w:r>
      <w:r w:rsidR="00BE1138">
        <w:t xml:space="preserve">. </w:t>
      </w:r>
      <w:r w:rsidR="00994629" w:rsidRPr="005C2B2E">
        <w:t>Th</w:t>
      </w:r>
      <w:r w:rsidR="00996D61" w:rsidRPr="005C2B2E">
        <w:t>is is similar to</w:t>
      </w:r>
      <w:r>
        <w:t xml:space="preserve"> </w:t>
      </w:r>
      <w:r w:rsidR="00DF15D6">
        <w:t>poking</w:t>
      </w:r>
      <w:r w:rsidR="00994629" w:rsidRPr="005C2B2E">
        <w:t xml:space="preserve"> </w:t>
      </w:r>
      <w:r>
        <w:t xml:space="preserve">of </w:t>
      </w:r>
      <w:r w:rsidR="00994629" w:rsidRPr="005C2B2E">
        <w:t>a small hole</w:t>
      </w:r>
      <w:r w:rsidR="00BE1138">
        <w:t xml:space="preserve"> by a needle</w:t>
      </w:r>
      <w:r w:rsidR="00994629" w:rsidRPr="005C2B2E">
        <w:t xml:space="preserve"> in a toy balloon</w:t>
      </w:r>
      <w:r w:rsidR="00996D61" w:rsidRPr="005C2B2E">
        <w:t>, which</w:t>
      </w:r>
      <w:r w:rsidR="00994629" w:rsidRPr="005C2B2E">
        <w:t xml:space="preserve"> will inevitably result </w:t>
      </w:r>
      <w:r>
        <w:t>in</w:t>
      </w:r>
      <w:r w:rsidR="00994629" w:rsidRPr="005C2B2E">
        <w:t xml:space="preserve"> its explosion. </w:t>
      </w:r>
      <w:r w:rsidR="00DF15D6">
        <w:t>The needle creates a hole</w:t>
      </w:r>
      <w:r w:rsidR="00BE1138">
        <w:t xml:space="preserve"> but does not participate in the process of destruction after that.</w:t>
      </w:r>
    </w:p>
    <w:p w14:paraId="684841D0" w14:textId="77777777" w:rsidR="00E45C77" w:rsidRDefault="00E45C77" w:rsidP="004E5663">
      <w:pPr>
        <w:jc w:val="both"/>
      </w:pPr>
    </w:p>
    <w:p w14:paraId="6C607121" w14:textId="1A01CFBB" w:rsidR="00B35887" w:rsidRDefault="00D70BF6" w:rsidP="004E5663">
      <w:pPr>
        <w:jc w:val="both"/>
      </w:pPr>
      <w:r>
        <w:t>Fragility</w:t>
      </w:r>
      <w:r w:rsidR="0054446D">
        <w:t xml:space="preserve"> can be illustrated by an example of overstretched spring, in which fragility and life expectancy are measured in the same units: per cents of additional inflation. </w:t>
      </w:r>
      <w:r w:rsidR="00E45C77">
        <w:t>Therefore, the a</w:t>
      </w:r>
      <w:r w:rsidR="00034AAD">
        <w:t>nthropic fragilit</w:t>
      </w:r>
      <w:r w:rsidR="00DF15D6">
        <w:t xml:space="preserve">y should be measured not in the CO2 </w:t>
      </w:r>
      <w:r w:rsidR="00034AAD">
        <w:t xml:space="preserve">levels, but in </w:t>
      </w:r>
      <w:r w:rsidR="00034AAD" w:rsidRPr="00824903">
        <w:rPr>
          <w:i/>
        </w:rPr>
        <w:t>the temperature increase</w:t>
      </w:r>
      <w:r w:rsidR="00DF15D6">
        <w:t xml:space="preserve">, as CO2 </w:t>
      </w:r>
      <w:r w:rsidR="00034AAD">
        <w:t>levels are non-linearly proport</w:t>
      </w:r>
      <w:r w:rsidR="00824903">
        <w:t>ional to warming and</w:t>
      </w:r>
      <w:r w:rsidR="00DF15D6">
        <w:t xml:space="preserve"> depends on</w:t>
      </w:r>
      <w:r w:rsidR="00824903">
        <w:t xml:space="preserve"> other things</w:t>
      </w:r>
      <w:r w:rsidR="00DF15D6">
        <w:t xml:space="preserve"> that</w:t>
      </w:r>
      <w:r w:rsidR="00824903">
        <w:t xml:space="preserve"> could affect temperature. There were </w:t>
      </w:r>
      <w:hyperlink r:id="rId8" w:history="1">
        <w:r w:rsidR="00824903" w:rsidRPr="008018DE">
          <w:rPr>
            <w:rStyle w:val="Hyperlink"/>
          </w:rPr>
          <w:t>periods</w:t>
        </w:r>
      </w:hyperlink>
      <w:r w:rsidR="00824903">
        <w:t xml:space="preserve"> when the Earth temperature was 15C higher than now and the </w:t>
      </w:r>
      <w:r>
        <w:t xml:space="preserve">hypothetical </w:t>
      </w:r>
      <w:r w:rsidR="00824903">
        <w:t xml:space="preserve">moisture greenhouse temperature is 45C higher than </w:t>
      </w:r>
      <w:r w:rsidR="00B35887">
        <w:t>current temperatures</w:t>
      </w:r>
      <w:r w:rsidR="00824903">
        <w:t>, so</w:t>
      </w:r>
      <w:r w:rsidR="002879F6">
        <w:t xml:space="preserve"> the</w:t>
      </w:r>
      <w:r w:rsidR="00824903">
        <w:t xml:space="preserve"> naïve view is that we are safe even if maximum expected global warming will happen with around 5-8C temperature increase.</w:t>
      </w:r>
      <w:r>
        <w:t xml:space="preserve"> Thus, the ti</w:t>
      </w:r>
      <w:r w:rsidR="00120504">
        <w:t>p</w:t>
      </w:r>
      <w:r w:rsidR="00B35887">
        <w:t>ping point for moisture greenhouse is somewhere between 15</w:t>
      </w:r>
      <w:r w:rsidR="00120504">
        <w:t>C</w:t>
      </w:r>
      <w:r w:rsidR="00B35887">
        <w:t xml:space="preserve"> and 45 C</w:t>
      </w:r>
      <w:r w:rsidR="00120504">
        <w:t xml:space="preserve"> increase</w:t>
      </w:r>
      <w:r w:rsidR="00B35887">
        <w:t>, according to</w:t>
      </w:r>
      <w:r w:rsidR="004A247E">
        <w:t xml:space="preserve"> the</w:t>
      </w:r>
      <w:r w:rsidR="00B35887">
        <w:t xml:space="preserve"> naïve view.</w:t>
      </w:r>
    </w:p>
    <w:p w14:paraId="6B2A4FD6" w14:textId="77777777" w:rsidR="005931CA" w:rsidRDefault="005931CA" w:rsidP="004E5663">
      <w:pPr>
        <w:jc w:val="both"/>
      </w:pPr>
    </w:p>
    <w:p w14:paraId="37F174CD" w14:textId="0E7CCEF1" w:rsidR="005931CA" w:rsidRDefault="00B35887" w:rsidP="004E5663">
      <w:pPr>
        <w:jc w:val="both"/>
      </w:pPr>
      <w:r>
        <w:t>However, the idea of anthropic fragility means that we should lower our estimates for around an order of magnitude</w:t>
      </w:r>
      <w:r w:rsidR="00005493">
        <w:t>, which</w:t>
      </w:r>
      <w:r w:rsidR="004A247E">
        <w:t>,</w:t>
      </w:r>
      <w:r w:rsidR="00005493">
        <w:t xml:space="preserve"> given all uncertainties</w:t>
      </w:r>
      <w:r w:rsidR="004A247E">
        <w:t>,</w:t>
      </w:r>
      <w:r w:rsidR="00005493">
        <w:t xml:space="preserve"> means that the tipping point could lie not in tens but in </w:t>
      </w:r>
      <w:r w:rsidR="00005493" w:rsidRPr="00005493">
        <w:rPr>
          <w:i/>
        </w:rPr>
        <w:t>single digits</w:t>
      </w:r>
      <w:r w:rsidR="00005493">
        <w:t xml:space="preserve"> of temperature increase (</w:t>
      </w:r>
      <w:r w:rsidR="005931CA">
        <w:t>that is,</w:t>
      </w:r>
      <w:r w:rsidR="00005493">
        <w:t xml:space="preserve"> </w:t>
      </w:r>
      <w:r w:rsidR="005931CA">
        <w:t xml:space="preserve">between </w:t>
      </w:r>
      <w:r w:rsidR="00005493">
        <w:t xml:space="preserve">1.5C </w:t>
      </w:r>
      <w:r w:rsidR="005931CA">
        <w:t xml:space="preserve">and 4.5C, if we just divide </w:t>
      </w:r>
      <w:r w:rsidR="005931CA">
        <w:lastRenderedPageBreak/>
        <w:t>on 10 the above estimate</w:t>
      </w:r>
      <w:r w:rsidR="00005493">
        <w:t>)</w:t>
      </w:r>
      <w:r w:rsidR="005931CA">
        <w:t xml:space="preserve">. This temperature increase could be reached in </w:t>
      </w:r>
      <w:r w:rsidR="00A30F39">
        <w:t xml:space="preserve">the </w:t>
      </w:r>
      <w:r w:rsidR="008018DE">
        <w:t>21</w:t>
      </w:r>
      <w:r w:rsidR="008507C7">
        <w:t>st</w:t>
      </w:r>
      <w:r w:rsidR="008018DE">
        <w:t xml:space="preserve"> </w:t>
      </w:r>
      <w:r w:rsidR="005931CA">
        <w:t>century, and maybe even in</w:t>
      </w:r>
      <w:r w:rsidR="00A30F39">
        <w:t xml:space="preserve"> the</w:t>
      </w:r>
      <w:r w:rsidR="005931CA">
        <w:t xml:space="preserve"> next decade. </w:t>
      </w:r>
      <w:r w:rsidR="004A247E">
        <w:t>See</w:t>
      </w:r>
      <w:r w:rsidR="00E1579B">
        <w:t xml:space="preserve"> the</w:t>
      </w:r>
      <w:r w:rsidR="004A247E">
        <w:t xml:space="preserve"> discussion below why PETM warming 55 million years ago is not a safe data point, as at that t</w:t>
      </w:r>
      <w:r w:rsidR="001D1388">
        <w:t>ime was different conditions tha</w:t>
      </w:r>
      <w:r w:rsidR="004A247E">
        <w:t>n now.</w:t>
      </w:r>
    </w:p>
    <w:p w14:paraId="2927D6E5" w14:textId="77777777" w:rsidR="005931CA" w:rsidRDefault="005931CA" w:rsidP="004E5663">
      <w:pPr>
        <w:jc w:val="both"/>
      </w:pPr>
    </w:p>
    <w:p w14:paraId="0B8D027E" w14:textId="2F71A2CA" w:rsidR="00206EC2" w:rsidRPr="005C2B2E" w:rsidRDefault="005931CA" w:rsidP="0028230E">
      <w:pPr>
        <w:jc w:val="both"/>
      </w:pPr>
      <w:r>
        <w:t>How long it takes</w:t>
      </w:r>
      <w:r w:rsidR="00CD4331">
        <w:t xml:space="preserve"> from the tipping point to full-</w:t>
      </w:r>
      <w:r>
        <w:t xml:space="preserve">blown moisture greenhouse is unclear, and it could be from weeks, if water vapor feedback is activated, to centuries, if methane and </w:t>
      </w:r>
      <w:r w:rsidR="00A30F39">
        <w:t xml:space="preserve">ocean </w:t>
      </w:r>
      <w:r>
        <w:t>thermal inertia will play</w:t>
      </w:r>
      <w:r w:rsidR="00E1579B">
        <w:t xml:space="preserve"> a</w:t>
      </w:r>
      <w:r>
        <w:t xml:space="preserve"> major role</w:t>
      </w:r>
      <w:r w:rsidR="008D7B75">
        <w:t xml:space="preserve"> </w:t>
      </w:r>
      <w:r w:rsidR="008D7B75">
        <w:fldChar w:fldCharType="begin"/>
      </w:r>
      <w:r w:rsidR="00685AAC">
        <w:instrText xml:space="preserve"> ADDIN ZOTERO_ITEM CSL_CITATION {"citationID":"a1majqfr7go","properties":{"formattedCitation":"(Karnaukhov, 2001)","plainCitation":"(Karnaukhov, 2001)","noteIndex":0},"citationItems":[{"id":10613,"uris":["http://zotero.org/users/3736454/items/6SBZEMD4"],"uri":["http://zotero.org/users/3736454/items/6SBZEMD4"],"itemData":{"id":10613,"type":"article-journal","container-title":"BIOPHYSICS-PERGAMON THEN MAIK NAUKA-C/C OF BIOFIZIKA","issue":"6","note":"publisher: Citeseer","page":"1078–1088","source":"Google Scholar","title":"Role of the biosphere in the formation of the Earth's Climate: The Greenhouse Catastrophe","title-short":"Role of the biosphere in the formation of the Earth's Climate","volume":"46","author":[{"family":"Karnaukhov","given":"A. V."}],"issued":{"date-parts":[["2001"]]}}}],"schema":"https://github.com/citation-style-language/schema/raw/master/csl-citation.json"} </w:instrText>
      </w:r>
      <w:r w:rsidR="008D7B75">
        <w:fldChar w:fldCharType="separate"/>
      </w:r>
      <w:r w:rsidR="00685AAC" w:rsidRPr="00685AAC">
        <w:t>(Karnaukhov, 2001)</w:t>
      </w:r>
      <w:r w:rsidR="008D7B75">
        <w:fldChar w:fldCharType="end"/>
      </w:r>
      <w:r>
        <w:t xml:space="preserve">. </w:t>
      </w:r>
      <w:bookmarkEnd w:id="9"/>
      <w:r w:rsidR="004A247E">
        <w:t>It is also unclear, if the warming will stop on the moisture greenhouse level, or will oversho</w:t>
      </w:r>
      <w:r w:rsidR="00E1579B">
        <w:t>o</w:t>
      </w:r>
      <w:r w:rsidR="004A247E">
        <w:t>t and will go to</w:t>
      </w:r>
      <w:r w:rsidR="00E1579B">
        <w:t xml:space="preserve"> the</w:t>
      </w:r>
      <w:r w:rsidR="004A247E">
        <w:t xml:space="preserve"> Venusian</w:t>
      </w:r>
      <w:r w:rsidR="00BF1C3E">
        <w:t xml:space="preserve"> runaway</w:t>
      </w:r>
      <w:r w:rsidR="004A247E">
        <w:t xml:space="preserve"> scenario.</w:t>
      </w:r>
    </w:p>
    <w:p w14:paraId="796D63F7" w14:textId="736B6795" w:rsidR="00CE4CDF" w:rsidRPr="005C2B2E" w:rsidRDefault="0028401C" w:rsidP="00CE4CDF">
      <w:pPr>
        <w:pStyle w:val="Heading3"/>
      </w:pPr>
      <w:bookmarkStart w:id="16" w:name="_Toc96087617"/>
      <w:r>
        <w:t>3</w:t>
      </w:r>
      <w:r w:rsidR="0026594C">
        <w:t>.2.4</w:t>
      </w:r>
      <w:r w:rsidR="001535A0" w:rsidRPr="005C2B2E">
        <w:t xml:space="preserve">. </w:t>
      </w:r>
      <w:r w:rsidR="00E1579B">
        <w:t>Urgent geo</w:t>
      </w:r>
      <w:r w:rsidR="00CE4CDF" w:rsidRPr="005C2B2E">
        <w:t>engineering may be needed to counter climate models’ uncertainty</w:t>
      </w:r>
      <w:bookmarkEnd w:id="16"/>
    </w:p>
    <w:p w14:paraId="2EE6500D" w14:textId="7C077641" w:rsidR="00FE58CF" w:rsidRDefault="00B002D6" w:rsidP="00AA6F28">
      <w:pPr>
        <w:tabs>
          <w:tab w:val="left" w:pos="142"/>
        </w:tabs>
        <w:jc w:val="both"/>
      </w:pPr>
      <w:r w:rsidRPr="005C2B2E">
        <w:t xml:space="preserve">As humans do not—and cannot because </w:t>
      </w:r>
      <w:r w:rsidR="00E1579B">
        <w:t xml:space="preserve">of </w:t>
      </w:r>
      <w:r w:rsidRPr="005C2B2E">
        <w:t xml:space="preserve">the anthropic shadow effects—know the location of the climate tipping points </w:t>
      </w:r>
      <w:r w:rsidRPr="005C2B2E">
        <w:fldChar w:fldCharType="begin"/>
      </w:r>
      <w:r w:rsidRPr="005C2B2E">
        <w:instrText xml:space="preserve"> ADDIN ZOTERO_ITEM CSL_CITATION {"citationID":"7LagKdP2","properties":{"formattedCitation":"(Lenton, 2011)","plainCitation":"(Lenton, 2011)","noteIndex":0},"citationItems":[{"id":9667,"uris":["http://zotero.org/users/3736454/items/PWJTK8RB"],"uri":["http://zotero.org/users/3736454/items/PWJTK8RB"],"itemData":{"id":9667,"type":"article-journal","container-title":"Nature climate change","issue":"4","page":"201","source":"Google Scholar","title":"Early warning of climate tipping points","volume":"1","author":[{"family":"Lenton","given":"Timothy M."}],"issued":{"date-parts":[["2011"]]}}}],"schema":"https://github.com/citation-style-language/schema/raw/master/csl-citation.json"} </w:instrText>
      </w:r>
      <w:r w:rsidRPr="005C2B2E">
        <w:fldChar w:fldCharType="separate"/>
      </w:r>
      <w:r w:rsidRPr="005C2B2E">
        <w:rPr>
          <w:noProof/>
        </w:rPr>
        <w:t>(Lenton, 2011)</w:t>
      </w:r>
      <w:r w:rsidRPr="005C2B2E">
        <w:fldChar w:fldCharType="end"/>
      </w:r>
      <w:r w:rsidRPr="005C2B2E">
        <w:t xml:space="preserve"> based on the past historical record, it may be prudent for society to perform more research about</w:t>
      </w:r>
      <w:r w:rsidR="00AA6F28">
        <w:t xml:space="preserve"> the</w:t>
      </w:r>
      <w:r w:rsidRPr="005C2B2E">
        <w:t xml:space="preserve"> climate tipping </w:t>
      </w:r>
      <w:r w:rsidR="00AA6F28">
        <w:t>p</w:t>
      </w:r>
      <w:r w:rsidR="00E1579B">
        <w:t>oints</w:t>
      </w:r>
      <w:r w:rsidR="00AA6F28">
        <w:t xml:space="preserve"> and </w:t>
      </w:r>
      <w:r w:rsidR="00CE4CDF" w:rsidRPr="005C2B2E">
        <w:t xml:space="preserve">to research </w:t>
      </w:r>
      <w:r w:rsidR="00E90FAA">
        <w:t>methods of</w:t>
      </w:r>
      <w:r w:rsidR="00CE4CDF" w:rsidRPr="005C2B2E">
        <w:t xml:space="preserve"> </w:t>
      </w:r>
      <w:r w:rsidR="00CE4CDF" w:rsidRPr="005C2B2E">
        <w:rPr>
          <w:i/>
        </w:rPr>
        <w:t>urgent geoengineering</w:t>
      </w:r>
      <w:r w:rsidR="00CE4CDF" w:rsidRPr="005C2B2E">
        <w:t>, which could give</w:t>
      </w:r>
      <w:r w:rsidR="00E90FAA">
        <w:t xml:space="preserve"> us more</w:t>
      </w:r>
      <w:r w:rsidR="00CE4CDF" w:rsidRPr="005C2B2E">
        <w:t xml:space="preserve"> time if runaway warming starts. </w:t>
      </w:r>
      <w:r w:rsidR="004903C6">
        <w:t>One model gives 4 year</w:t>
      </w:r>
      <w:r w:rsidR="006A2EBE">
        <w:t>s estimate until moisture green</w:t>
      </w:r>
      <w:r w:rsidR="004903C6">
        <w:t>house</w:t>
      </w:r>
      <w:r w:rsidR="006A2EBE">
        <w:t xml:space="preserve"> from the moment of the beginning of radiative forcing </w:t>
      </w:r>
      <w:r w:rsidR="001D2A5B">
        <w:fldChar w:fldCharType="begin"/>
      </w:r>
      <w:r w:rsidR="00685AAC">
        <w:instrText xml:space="preserve"> ADDIN ZOTERO_ITEM CSL_CITATION {"citationID":"a1qcha56ad8","properties":{"formattedCitation":"(Seeley &amp; Wordsworth, 2021)","plainCitation":"(Seeley &amp; Wordsworth, 2021)","noteIndex":0},"citationItems":[{"id":10615,"uris":["http://zotero.org/users/3736454/items/8L9FRDUU"],"uri":["http://zotero.org/users/3736454/items/8L9FRDUU"],"itemData":{"id":10615,"type":"article-journal","abstract":"Earth's distant past and potentially its future include extremely warm \"hothouse\" climate states, but little is known about how the atmosphere behaves in such states. One distinguishing characteristic of hothouse climates is that they feature lower-tropospheric radiative heating, rather than cooling, due to the closing of the water vapor infrared window regions. Previous work has suggested that this could lead to temperature inversions and significant changes in cloud cover, but no previous modeling of the hothouse regime has resolved convective-scale turbulent air motions and cloud cover directly, thus leaving many questions about hothouse radiative heating unanswered. Here, we conduct simulations that explicitly resolve convection and find that lower-tropospheric radiative heating in hothouse climates causes the hydrologic cycle to shift from a quasi-steady regime to a \"relaxation oscillator\" regime, in which precipitation occurs in short and intense outbursts separated by multi-day dry spells. The transition to the oscillatory regime is accompanied by strongly enhanced local precipitation fluxes, a significant increase in cloud cover, and a transiently positive (unstable) climate feedback parameter. Our results indicate that hothouse climates may feature a novel form of \"temporal\" convective self-organization, with implications for both cloud coverage and erosion processes.","container-title":"Nature","DOI":"10.1038/s41586-021-03919-z","ISSN":"0028-0836, 1476-4687","issue":"7883","journalAbbreviation":"Nature","note":"arXiv: 2111.03109","page":"74-79","source":"arXiv.org","title":"Episodic deluges in simulated hothouse climates","URL":"http://arxiv.org/abs/2111.03109","volume":"599","author":[{"family":"Seeley","given":"Jacob"},{"family":"Wordsworth","given":"Robin"}],"accessed":{"date-parts":[["2022",1,11]]},"issued":{"date-parts":[["2021",11,4]]}}}],"schema":"https://github.com/citation-style-language/schema/raw/master/csl-citation.json"} </w:instrText>
      </w:r>
      <w:r w:rsidR="001D2A5B">
        <w:fldChar w:fldCharType="separate"/>
      </w:r>
      <w:r w:rsidR="00685AAC" w:rsidRPr="00685AAC">
        <w:t>(Seeley &amp; Wordsworth, 2021)</w:t>
      </w:r>
      <w:r w:rsidR="001D2A5B">
        <w:fldChar w:fldCharType="end"/>
      </w:r>
      <w:r w:rsidR="001D2A5B">
        <w:t>.</w:t>
      </w:r>
    </w:p>
    <w:p w14:paraId="38F93A91" w14:textId="77777777" w:rsidR="00FE58CF" w:rsidRDefault="00FE58CF" w:rsidP="00CE4CDF">
      <w:pPr>
        <w:pStyle w:val="PlainText"/>
        <w:tabs>
          <w:tab w:val="left" w:pos="142"/>
        </w:tabs>
        <w:jc w:val="both"/>
        <w:rPr>
          <w:rFonts w:ascii="Times New Roman" w:hAnsi="Times New Roman" w:cs="Times New Roman"/>
          <w:sz w:val="24"/>
          <w:szCs w:val="24"/>
        </w:rPr>
      </w:pPr>
    </w:p>
    <w:p w14:paraId="6F2CFDBC" w14:textId="3282A67D" w:rsidR="00FE58CF" w:rsidRDefault="00FE58CF" w:rsidP="00FE58CF">
      <w:pPr>
        <w:jc w:val="both"/>
      </w:pPr>
      <w:r>
        <w:t>The only su</w:t>
      </w:r>
      <w:r w:rsidR="00BF5797">
        <w:t>ch measure which could be used o</w:t>
      </w:r>
      <w:r>
        <w:t>n short notice is the use of nuclear weapons to start nuclear winter by causing large fires in taiga or</w:t>
      </w:r>
      <w:r w:rsidR="00AA6F28">
        <w:t xml:space="preserve"> by</w:t>
      </w:r>
      <w:r w:rsidR="00BF5797">
        <w:t xml:space="preserve"> the</w:t>
      </w:r>
      <w:r w:rsidR="00AA6F28">
        <w:t xml:space="preserve"> initiation of</w:t>
      </w:r>
      <w:r>
        <w:t xml:space="preserve"> volcanic eruptions. Such measure could put us back below </w:t>
      </w:r>
      <w:r w:rsidR="00BF5797">
        <w:t xml:space="preserve">the </w:t>
      </w:r>
      <w:r>
        <w:t xml:space="preserve">tipping point, or give </w:t>
      </w:r>
      <w:r w:rsidR="00BF5797">
        <w:t xml:space="preserve">a </w:t>
      </w:r>
      <w:r>
        <w:t xml:space="preserve">few </w:t>
      </w:r>
      <w:r w:rsidR="00AA6F28">
        <w:t xml:space="preserve">more </w:t>
      </w:r>
      <w:r>
        <w:t>years to prepare better protection measures. Higher altitude explosions over taiga will have less nuclear fallout and could be done us</w:t>
      </w:r>
      <w:r w:rsidR="00BF5797">
        <w:t>ing existing delivery systems. The s</w:t>
      </w:r>
      <w:r>
        <w:t>lower method is</w:t>
      </w:r>
      <w:r w:rsidRPr="005C2B2E">
        <w:t xml:space="preserve"> </w:t>
      </w:r>
      <w:r>
        <w:t>the</w:t>
      </w:r>
      <w:r w:rsidRPr="005C2B2E">
        <w:t xml:space="preserve"> use </w:t>
      </w:r>
      <w:r>
        <w:t xml:space="preserve">of </w:t>
      </w:r>
      <w:r w:rsidRPr="005C2B2E">
        <w:t>existing</w:t>
      </w:r>
      <w:r>
        <w:t xml:space="preserve"> </w:t>
      </w:r>
      <w:r w:rsidR="00BF5797" w:rsidRPr="00BF5797">
        <w:t>airplanes</w:t>
      </w:r>
      <w:r w:rsidR="00BF5797">
        <w:t xml:space="preserve"> </w:t>
      </w:r>
      <w:r>
        <w:t>to perform</w:t>
      </w:r>
      <w:r w:rsidRPr="005C2B2E">
        <w:t xml:space="preserve"> sulfate stratospheric injection </w:t>
      </w:r>
      <w:r w:rsidRPr="005C2B2E">
        <w:fldChar w:fldCharType="begin"/>
      </w:r>
      <w:r w:rsidRPr="005C2B2E">
        <w:instrText xml:space="preserve"> ADDIN ZOTERO_ITEM CSL_CITATION {"citationID":"ak6i59b222","properties":{"formattedCitation":"(Halstead, 2018)","plainCitation":"(Halstead, 2018)","noteIndex":0},"citationItems":[{"id":7620,"uris":["http://zotero.org/users/3736454/items/VYHNFGY8"],"uri":["http://zotero.org/users/3736454/items/VYHNFGY8"],"itemData":{"id":7620,"type":"article-journal","container-title":"Futures","DOI":"10.1016/j.futures.2018.03.004","ISSN":"0016-3287","journalAbbreviation":"Futures","source":"ScienceDirect","title":"Stratospheric Aerosol Injection Research and Existential Risk","URL":"https://www.sciencedirect.com/science/article/pii/S0016328717301131","author":[{"family":"Halstead","given":"John"}],"accessed":{"date-parts":[["2018",3,14]]},"issued":{"date-parts":[["2018"]]}}}],"schema":"https://github.com/citation-style-language/schema/raw/master/csl-citation.json"} </w:instrText>
      </w:r>
      <w:r w:rsidRPr="005C2B2E">
        <w:fldChar w:fldCharType="separate"/>
      </w:r>
      <w:r w:rsidRPr="005C2B2E">
        <w:t>(Halstead, 2018)</w:t>
      </w:r>
      <w:r w:rsidRPr="005C2B2E">
        <w:fldChar w:fldCharType="end"/>
      </w:r>
      <w:r w:rsidRPr="005C2B2E">
        <w:t>.</w:t>
      </w:r>
      <w:r>
        <w:t xml:space="preserve"> “Normal” geoengineering aimed </w:t>
      </w:r>
      <w:r w:rsidR="00BF5797">
        <w:t>at</w:t>
      </w:r>
      <w:r>
        <w:t xml:space="preserve"> the gradual removal of CO2 do</w:t>
      </w:r>
      <w:r w:rsidR="00AA6F28">
        <w:t>es</w:t>
      </w:r>
      <w:r>
        <w:t xml:space="preserve"> not give us enough flexibility to react </w:t>
      </w:r>
      <w:r w:rsidR="00BF5797">
        <w:t>to</w:t>
      </w:r>
      <w:r w:rsidR="00AA6F28">
        <w:t xml:space="preserve"> unexpected</w:t>
      </w:r>
      <w:r w:rsidR="00BF5797">
        <w:t xml:space="preserve"> climate changes</w:t>
      </w:r>
      <w:r w:rsidR="00AA6F28">
        <w:t xml:space="preserve">. We also should do everything else possible to prevent anthropogenic global warming, first of all, cutting emissions. </w:t>
      </w:r>
    </w:p>
    <w:p w14:paraId="0A05B4EB" w14:textId="77777777" w:rsidR="00CE4CDF" w:rsidRPr="005C2B2E" w:rsidRDefault="00CE4CDF" w:rsidP="00BD3A4F">
      <w:pPr>
        <w:tabs>
          <w:tab w:val="left" w:pos="142"/>
        </w:tabs>
        <w:jc w:val="both"/>
      </w:pPr>
    </w:p>
    <w:p w14:paraId="5157CC0D" w14:textId="06CC844D" w:rsidR="00BA0046" w:rsidRPr="005C2B2E" w:rsidRDefault="0028401C" w:rsidP="009F6069">
      <w:pPr>
        <w:pStyle w:val="Heading2"/>
      </w:pPr>
      <w:bookmarkStart w:id="17" w:name="_Toc96087618"/>
      <w:r>
        <w:rPr>
          <w:rFonts w:ascii="Times New Roman" w:hAnsi="Times New Roman"/>
          <w:b w:val="0"/>
          <w:bCs w:val="0"/>
          <w:i w:val="0"/>
          <w:iCs w:val="0"/>
          <w:sz w:val="24"/>
          <w:szCs w:val="24"/>
        </w:rPr>
        <w:t>3</w:t>
      </w:r>
      <w:r w:rsidR="00887B90" w:rsidRPr="005C2B2E">
        <w:rPr>
          <w:rFonts w:ascii="Times New Roman" w:hAnsi="Times New Roman"/>
          <w:b w:val="0"/>
          <w:bCs w:val="0"/>
          <w:i w:val="0"/>
          <w:iCs w:val="0"/>
          <w:sz w:val="24"/>
          <w:szCs w:val="24"/>
        </w:rPr>
        <w:t>.3</w:t>
      </w:r>
      <w:r w:rsidR="00BA11F9" w:rsidRPr="005C2B2E">
        <w:rPr>
          <w:rFonts w:ascii="Times New Roman" w:hAnsi="Times New Roman"/>
          <w:b w:val="0"/>
          <w:bCs w:val="0"/>
          <w:i w:val="0"/>
          <w:iCs w:val="0"/>
          <w:sz w:val="24"/>
          <w:szCs w:val="24"/>
        </w:rPr>
        <w:t xml:space="preserve">. </w:t>
      </w:r>
      <w:r w:rsidR="00BA0046" w:rsidRPr="005C2B2E">
        <w:t xml:space="preserve">Collider experiments as another type </w:t>
      </w:r>
      <w:r w:rsidR="008D7F09" w:rsidRPr="005C2B2E">
        <w:t xml:space="preserve">of </w:t>
      </w:r>
      <w:r w:rsidR="002D082F">
        <w:t>anthropic</w:t>
      </w:r>
      <w:r w:rsidR="00915A40" w:rsidRPr="005C2B2E">
        <w:t xml:space="preserve"> fragil</w:t>
      </w:r>
      <w:r w:rsidR="002D082F">
        <w:t>ity</w:t>
      </w:r>
      <w:bookmarkEnd w:id="17"/>
    </w:p>
    <w:p w14:paraId="02092207" w14:textId="42F29152" w:rsidR="00B94720" w:rsidRDefault="002E54BF" w:rsidP="005A3717">
      <w:pPr>
        <w:tabs>
          <w:tab w:val="left" w:pos="142"/>
        </w:tabs>
        <w:jc w:val="both"/>
      </w:pPr>
      <w:r w:rsidRPr="002E54BF">
        <w:t>Another type of fragility is associated with the risk of conducting physical experiments that create completely</w:t>
      </w:r>
      <w:r>
        <w:t xml:space="preserve"> new conditions on Earth, i.e. e</w:t>
      </w:r>
      <w:r w:rsidRPr="002E54BF">
        <w:t>xperiments at the hadron collider</w:t>
      </w:r>
      <w:r>
        <w:t>s</w:t>
      </w:r>
      <w:r w:rsidRPr="002E54BF">
        <w:t xml:space="preserve">. It has been suggested that they could cause three types of catastrophes: a false vacuum collapse that would end the entire observable universe, a mini-black hole that would slowly but </w:t>
      </w:r>
      <w:proofErr w:type="spellStart"/>
      <w:r w:rsidRPr="002E54BF">
        <w:t>acceleratingly</w:t>
      </w:r>
      <w:proofErr w:type="spellEnd"/>
      <w:r w:rsidRPr="002E54BF">
        <w:t xml:space="preserve"> eat Earth's matter, and a special type of quark matter called </w:t>
      </w:r>
      <w:proofErr w:type="spellStart"/>
      <w:r w:rsidRPr="002E54BF">
        <w:t>strangelets</w:t>
      </w:r>
      <w:proofErr w:type="spellEnd"/>
      <w:r w:rsidRPr="002E54BF">
        <w:t xml:space="preserve">, which supposedly capable of turning ordinary matter into </w:t>
      </w:r>
      <w:r>
        <w:t>strange matter</w:t>
      </w:r>
      <w:r w:rsidRPr="002E54BF">
        <w:t xml:space="preserve"> </w:t>
      </w:r>
      <w:r w:rsidR="0004758A">
        <w:fldChar w:fldCharType="begin"/>
      </w:r>
      <w:r w:rsidR="0004758A">
        <w:instrText xml:space="preserve"> ADDIN ZOTERO_ITEM CSL_CITATION {"citationID":"a1mrckt8r05","properties":{"formattedCitation":"\\uldash{(Kent, 2004)}","plainCitation":"(Kent, 2004)","noteIndex":0},"citationItems":[{"id":696,"uris":["http://zotero.org/users/3736454/items/EW3ESPVQ"],"uri":["http://zotero.org/users/3736454/items/EW3ESPVQ"],"itemData":{"id":696,"type":"article-journal","container-title":"Risk Analysis","issue":"1","language":"pt","page":"157–68","title":"A critical look at risk assessments for global catastrophes","volume":"24","author":[{"family":"Kent","given":"Adrian"}],"issued":{"date-parts":[["2004",2]]}}}],"schema":"https://github.com/citation-style-language/schema/raw/master/csl-citation.json"} </w:instrText>
      </w:r>
      <w:r w:rsidR="0004758A">
        <w:fldChar w:fldCharType="separate"/>
      </w:r>
      <w:r w:rsidR="0004758A" w:rsidRPr="0004758A">
        <w:rPr>
          <w:u w:val="dash"/>
        </w:rPr>
        <w:t>(Kent, 2004)</w:t>
      </w:r>
      <w:r w:rsidR="0004758A">
        <w:fldChar w:fldCharType="end"/>
      </w:r>
      <w:r w:rsidR="00E31454">
        <w:t xml:space="preserve">. </w:t>
      </w:r>
    </w:p>
    <w:p w14:paraId="11D18351" w14:textId="77777777" w:rsidR="002E54BF" w:rsidRDefault="002E54BF" w:rsidP="005A3717">
      <w:pPr>
        <w:tabs>
          <w:tab w:val="left" w:pos="142"/>
        </w:tabs>
        <w:jc w:val="both"/>
      </w:pPr>
    </w:p>
    <w:p w14:paraId="2FC378A1" w14:textId="77777777" w:rsidR="00B94720" w:rsidRDefault="00B94720" w:rsidP="005A3717">
      <w:pPr>
        <w:tabs>
          <w:tab w:val="left" w:pos="142"/>
        </w:tabs>
        <w:jc w:val="both"/>
      </w:pPr>
    </w:p>
    <w:p w14:paraId="6261D1AE" w14:textId="42142BEB" w:rsidR="002E54BF" w:rsidRDefault="005A3717" w:rsidP="00E31454">
      <w:pPr>
        <w:tabs>
          <w:tab w:val="left" w:pos="142"/>
        </w:tabs>
        <w:jc w:val="both"/>
      </w:pPr>
      <w:r>
        <w:t>One</w:t>
      </w:r>
      <w:r w:rsidR="00232348">
        <w:t xml:space="preserve"> popular</w:t>
      </w:r>
      <w:r>
        <w:t xml:space="preserve"> argument for collider safety is based on</w:t>
      </w:r>
      <w:r w:rsidR="00B94720">
        <w:t xml:space="preserve"> the</w:t>
      </w:r>
      <w:r w:rsidR="00B16EA4">
        <w:t xml:space="preserve"> observed safety of</w:t>
      </w:r>
      <w:r>
        <w:t xml:space="preserve"> high-energy collision</w:t>
      </w:r>
      <w:r w:rsidR="00B94720">
        <w:t>s</w:t>
      </w:r>
      <w:r>
        <w:t xml:space="preserve"> of </w:t>
      </w:r>
      <w:r w:rsidR="00232348">
        <w:t>cosmic</w:t>
      </w:r>
      <w:r w:rsidR="00B16EA4">
        <w:t xml:space="preserve"> </w:t>
      </w:r>
      <w:r w:rsidR="00232348">
        <w:t>rays</w:t>
      </w:r>
      <w:r>
        <w:t xml:space="preserve"> with </w:t>
      </w:r>
      <w:r w:rsidR="005D3BBB">
        <w:t>E</w:t>
      </w:r>
      <w:r>
        <w:t>arth</w:t>
      </w:r>
      <w:r w:rsidR="005D3BBB">
        <w:t>’s</w:t>
      </w:r>
      <w:r w:rsidR="003A2D53">
        <w:t xml:space="preserve"> atmosphere, but it could also suffer from anthropic effects.</w:t>
      </w:r>
      <w:r w:rsidR="00232348">
        <w:t xml:space="preserve"> </w:t>
      </w:r>
      <w:r w:rsidR="002E54BF" w:rsidRPr="002E54BF">
        <w:t>The argument is that if experiments at colliders could create mini-black holes, then cosmic rays would be capable of it. However, since we have survived for billions of years, this has never happened. Therefore, high-energy collisions cannot create anything dangerous.</w:t>
      </w:r>
      <w:r w:rsidR="002E54BF">
        <w:t xml:space="preserve"> </w:t>
      </w:r>
      <w:r w:rsidR="006E142F" w:rsidRPr="006E142F">
        <w:t>But this argument clearly suffers from the fact that it does not take into account the survival bias.</w:t>
      </w:r>
    </w:p>
    <w:p w14:paraId="1AE5A4AC" w14:textId="77777777" w:rsidR="006E142F" w:rsidRDefault="006E142F" w:rsidP="00E31454">
      <w:pPr>
        <w:tabs>
          <w:tab w:val="left" w:pos="142"/>
        </w:tabs>
        <w:jc w:val="both"/>
      </w:pPr>
    </w:p>
    <w:p w14:paraId="2B5DF4D0" w14:textId="5D91A124" w:rsidR="00E31454" w:rsidRDefault="00D743CF" w:rsidP="005A3717">
      <w:pPr>
        <w:tabs>
          <w:tab w:val="left" w:pos="142"/>
        </w:tabs>
        <w:jc w:val="both"/>
      </w:pPr>
      <w:r w:rsidRPr="00D743CF">
        <w:t xml:space="preserve">Dar et al. </w:t>
      </w:r>
      <w:r>
        <w:fldChar w:fldCharType="begin"/>
      </w:r>
      <w:r>
        <w:instrText xml:space="preserve"> ADDIN ZOTERO_ITEM CSL_CITATION {"citationID":"a2e829eludh","properties":{"formattedCitation":"(Dar et al., 1999)","plainCitation":"(Dar et al., 1999)","noteIndex":0},"citationItems":[{"id":10487,"uris":["http://zotero.org/users/3736454/items/CI9BS4G8"],"uri":["http://zotero.org/users/3736454/items/CI9BS4G8"],"itemData":{"id":10487,"type":"article-journal","abstract":"Experiments at the Brookhaven National Laboratory will study collisions between gold nuclei at unprecedented energies. The concern has been voiced that ``strangelets''-hypothetical products of these collisions - may trigger the destruction of our planet. We show how naturally occurring heavy-ion collisions can be used to derive a safe and stringent upper bound on the risk incurred in running these experiments.","container-title":"Physics Letters B","DOI":"10.1016/S0370-2693(99)01307-6","ISSN":"03702693","issue":"1-4","journalAbbreviation":"Physics Letters B","note":"arXiv: hep-ph/9910471","page":"142-148","source":"arXiv.org","title":"Will relativistic heavy-ion colliders destroy our planet?","URL":"http://arxiv.org/abs/hep-ph/9910471","volume":"470","author":[{"family":"Dar","given":"Arnon"},{"family":"De Rújula","given":"A."},{"family":"Heinz","given":"Ulrich"}],"accessed":{"date-parts":[["2021",3,22]]},"issued":{"date-parts":[["1999",12]]}}}],"schema":"https://github.com/citation-style-language/schema/raw/master/csl-citation.json"} </w:instrText>
      </w:r>
      <w:r>
        <w:fldChar w:fldCharType="separate"/>
      </w:r>
      <w:r>
        <w:t>(</w:t>
      </w:r>
      <w:r w:rsidRPr="004B6ABB">
        <w:t>1999)</w:t>
      </w:r>
      <w:r>
        <w:fldChar w:fldCharType="end"/>
      </w:r>
      <w:r w:rsidRPr="00D743CF">
        <w:t xml:space="preserve"> presented an "</w:t>
      </w:r>
      <w:proofErr w:type="spellStart"/>
      <w:r w:rsidRPr="00D743CF">
        <w:t>anthropically</w:t>
      </w:r>
      <w:proofErr w:type="spellEnd"/>
      <w:r w:rsidRPr="00D743CF">
        <w:t xml:space="preserve"> invulnerable" argument for the safety of the collider: if high-energy collisions are dangerous, we could observe random supernovae from sudden collapses of other stellar objects and planets. Note that Dar's argument works only for the formation of </w:t>
      </w:r>
      <w:proofErr w:type="spellStart"/>
      <w:r w:rsidRPr="00D743CF">
        <w:t>strangelets</w:t>
      </w:r>
      <w:proofErr w:type="spellEnd"/>
      <w:r w:rsidRPr="00D743CF">
        <w:t xml:space="preserve"> and small black holes, which will only cause a local catastrophe on Earth, but not for the collapse of a false vacuum that can destroy the entire universe.</w:t>
      </w:r>
    </w:p>
    <w:p w14:paraId="5967A430" w14:textId="77777777" w:rsidR="006E6FDE" w:rsidRDefault="006E6FDE" w:rsidP="005A3717">
      <w:pPr>
        <w:tabs>
          <w:tab w:val="left" w:pos="142"/>
        </w:tabs>
        <w:jc w:val="both"/>
      </w:pPr>
    </w:p>
    <w:p w14:paraId="7812A438" w14:textId="55E362B6" w:rsidR="006E6FDE" w:rsidRDefault="00D65B3B" w:rsidP="005A3717">
      <w:pPr>
        <w:tabs>
          <w:tab w:val="left" w:pos="142"/>
        </w:tabs>
        <w:jc w:val="both"/>
      </w:pPr>
      <w:r w:rsidRPr="00D65B3B">
        <w:lastRenderedPageBreak/>
        <w:t>In the case of collider catastrophes, anthropic fragility plays a role, since human experiments turn out to be different from natural phenomena and, thus, can cause a catastrophe not observed on other planets.</w:t>
      </w:r>
      <w:r>
        <w:t xml:space="preserve"> </w:t>
      </w:r>
      <w:r w:rsidR="006E6FDE" w:rsidRPr="006E6FDE">
        <w:t xml:space="preserve">A. Kent wrote that there is a subtle difference between collider experiments with collisions of cosmic rays with the Earth's atmosphere. Namely, the products of collider collisions have zero velocity relative to the Earth, because they are produced by two </w:t>
      </w:r>
      <w:r w:rsidRPr="005C2B2E">
        <w:t xml:space="preserve">opposite </w:t>
      </w:r>
      <w:r w:rsidR="006E6FDE" w:rsidRPr="006E6FDE">
        <w:t xml:space="preserve">particle beams, and the products of cosmic ray collisions continue to move at near-light velocity relative to the Earth. This may change the nature of the interaction of products with terrestrial matter </w:t>
      </w:r>
      <w:r w:rsidR="006E6FDE" w:rsidRPr="005C2B2E">
        <w:fldChar w:fldCharType="begin"/>
      </w:r>
      <w:r w:rsidR="006E6FDE" w:rsidRPr="005C2B2E">
        <w:instrText xml:space="preserve"> ADDIN ZOTERO_ITEM CSL_CITATION {"citationID":"gGVlQcZj","properties":{"formattedCitation":"(Kent, 2004)","plainCitation":"(Kent, 2004)","noteIndex":0},"citationItems":[{"id":696,"uris":["http://zotero.org/users/3736454/items/EW3ESPVQ"],"uri":["http://zotero.org/users/3736454/items/EW3ESPVQ"],"itemData":{"id":696,"type":"article-journal","container-title":"Risk Analysis","issue":"1","language":"pt","page":"157–68","title":"A critical look at risk assessments for global catastrophes","volume":"24","author":[{"family":"Kent","given":"Adrian"}],"issued":{"date-parts":[["2004",2]]}}}],"schema":"https://github.com/citation-style-language/schema/raw/master/csl-citation.json"} </w:instrText>
      </w:r>
      <w:r w:rsidR="006E6FDE" w:rsidRPr="005C2B2E">
        <w:fldChar w:fldCharType="separate"/>
      </w:r>
      <w:r w:rsidR="006E6FDE" w:rsidRPr="005C2B2E">
        <w:rPr>
          <w:noProof/>
        </w:rPr>
        <w:t>(Kent, 2004)</w:t>
      </w:r>
      <w:r w:rsidR="006E6FDE" w:rsidRPr="005C2B2E">
        <w:fldChar w:fldCharType="end"/>
      </w:r>
      <w:r w:rsidR="006E6FDE">
        <w:t xml:space="preserve"> </w:t>
      </w:r>
      <w:r w:rsidR="006E6FDE" w:rsidRPr="006E6FDE">
        <w:t>giving mini-black holes more time to accumulate mass and start growing.</w:t>
      </w:r>
    </w:p>
    <w:p w14:paraId="493D6947" w14:textId="77777777" w:rsidR="003B3F79" w:rsidRDefault="003B3F79" w:rsidP="005A3717">
      <w:pPr>
        <w:tabs>
          <w:tab w:val="left" w:pos="142"/>
        </w:tabs>
        <w:jc w:val="both"/>
      </w:pPr>
    </w:p>
    <w:p w14:paraId="53FCA5C7" w14:textId="07362149" w:rsidR="003B3F79" w:rsidRDefault="003B3F79" w:rsidP="005A3717">
      <w:pPr>
        <w:tabs>
          <w:tab w:val="left" w:pos="142"/>
        </w:tabs>
        <w:jc w:val="both"/>
      </w:pPr>
      <w:r w:rsidRPr="003B3F79">
        <w:t xml:space="preserve">The main question here is: are the experiments at the collider </w:t>
      </w:r>
      <w:r w:rsidRPr="003B3F79">
        <w:rPr>
          <w:i/>
        </w:rPr>
        <w:t>unique</w:t>
      </w:r>
      <w:r w:rsidRPr="003B3F79">
        <w:t xml:space="preserve"> or not in the sense that these are events that have never happened in the history of the Earth? If they are not unique and similar events have occurred on Earth and other planets without causing the end of the world, there is no risk of anthropic fragility.</w:t>
      </w:r>
    </w:p>
    <w:p w14:paraId="24EC4694" w14:textId="77777777" w:rsidR="009F0482" w:rsidRDefault="009F0482" w:rsidP="005A3717">
      <w:pPr>
        <w:tabs>
          <w:tab w:val="left" w:pos="142"/>
        </w:tabs>
        <w:jc w:val="both"/>
      </w:pPr>
    </w:p>
    <w:p w14:paraId="040F8A46" w14:textId="0BF42868" w:rsidR="00E763AD" w:rsidRDefault="009F0482" w:rsidP="009F0482">
      <w:pPr>
        <w:tabs>
          <w:tab w:val="left" w:pos="142"/>
        </w:tabs>
        <w:jc w:val="both"/>
      </w:pPr>
      <w:r>
        <w:t xml:space="preserve">Bostrom and </w:t>
      </w:r>
      <w:proofErr w:type="spellStart"/>
      <w:r>
        <w:t>Tegmark</w:t>
      </w:r>
      <w:proofErr w:type="spellEnd"/>
      <w:r>
        <w:t xml:space="preserve"> explored the probability of</w:t>
      </w:r>
      <w:r w:rsidR="001144A3">
        <w:t xml:space="preserve"> the</w:t>
      </w:r>
      <w:r>
        <w:t xml:space="preserve"> </w:t>
      </w:r>
      <w:r w:rsidRPr="001144A3">
        <w:rPr>
          <w:i/>
        </w:rPr>
        <w:t>natural false vacuum decay</w:t>
      </w:r>
      <w:r>
        <w:t xml:space="preserve"> and similar cosmological catastrophes</w:t>
      </w:r>
      <w:r w:rsidR="001144A3">
        <w:t xml:space="preserve"> and found it</w:t>
      </w:r>
      <w:r w:rsidR="00CF3B69">
        <w:t xml:space="preserve"> to be</w:t>
      </w:r>
      <w:r w:rsidR="001144A3">
        <w:t xml:space="preserve"> low given our late existence</w:t>
      </w:r>
      <w:r>
        <w:t xml:space="preserve">. Their </w:t>
      </w:r>
      <w:r w:rsidR="00E763AD">
        <w:t xml:space="preserve">article </w:t>
      </w:r>
      <w:r w:rsidR="00501D63">
        <w:fldChar w:fldCharType="begin"/>
      </w:r>
      <w:r w:rsidR="004B6ABB">
        <w:instrText xml:space="preserve"> ADDIN ZOTERO_ITEM CSL_CITATION {"citationID":"a6fct466kk","properties":{"formattedCitation":"(Tegmark &amp; Bostrom, 2005)","plainCitation":"(Tegmark &amp; Bostrom, 2005)","noteIndex":0},"citationItems":[{"id":9046,"uris":["http://zotero.org/users/3736454/items/PISF65NE"],"uri":["http://zotero.org/users/3736454/items/PISF65NE"],"itemData":{"id":9046,"type":"article-journal","abstract":"Numerous Earth-destroying doomsday scenarios have recently been analyzed, including breakdown of a metastable vacuum state and planetary destruction triggered by a \"strangelet'' or microscopic black hole. We point out that many previous bounds on their frequency give a false sense of security: one cannot infer that such events are rare from the the fact that Earth has survived for so long, because observers are by definition in places lucky enough to have avoided destruction. We derive a new upper bound of one per 10^9 years (99.9% c.l.) on the exogenous terminal catastrophe rate that is free of such selection bias, using planetary age distributions and the relatively late formation time of Earth.","container-title":"arXiv:astro-ph/0512204","note":"arXiv: astro-ph/0512204","source":"arXiv.org","title":"How unlikely is a doomsday catastrophe?","URL":"http://arxiv.org/abs/astro-ph/0512204","author":[{"family":"Tegmark","given":"Max"},{"family":"Bostrom","given":"N."}],"accessed":{"date-parts":[["2018",8,18]]},"issued":{"date-parts":[["2005",12,8]]}}}],"schema":"https://github.com/citation-style-language/schema/raw/master/csl-citation.json"} </w:instrText>
      </w:r>
      <w:r w:rsidR="00501D63">
        <w:fldChar w:fldCharType="separate"/>
      </w:r>
      <w:r w:rsidR="004B6ABB" w:rsidRPr="004B6ABB">
        <w:t>(Tegmark &amp; Bostrom, 2005)</w:t>
      </w:r>
      <w:r w:rsidR="00501D63">
        <w:fldChar w:fldCharType="end"/>
      </w:r>
      <w:r w:rsidR="00501D63">
        <w:t xml:space="preserve"> </w:t>
      </w:r>
      <w:r w:rsidR="00E763AD">
        <w:t>do</w:t>
      </w:r>
      <w:r w:rsidR="005C6A18">
        <w:t>es</w:t>
      </w:r>
      <w:r w:rsidR="00E763AD">
        <w:t xml:space="preserve"> not</w:t>
      </w:r>
      <w:r w:rsidR="005C6A18">
        <w:t xml:space="preserve"> directly</w:t>
      </w:r>
      <w:r w:rsidR="00E763AD">
        <w:t xml:space="preserve"> apply </w:t>
      </w:r>
      <w:r w:rsidR="002941D9">
        <w:t>to</w:t>
      </w:r>
      <w:r w:rsidR="005C6A18">
        <w:t xml:space="preserve"> the</w:t>
      </w:r>
      <w:r w:rsidR="002941D9">
        <w:t xml:space="preserve"> collider experiments</w:t>
      </w:r>
      <w:r w:rsidR="00E763AD">
        <w:t xml:space="preserve">, as it puts a limit only </w:t>
      </w:r>
      <w:r w:rsidR="00E83C7C">
        <w:t>on the</w:t>
      </w:r>
      <w:r w:rsidR="00E763AD">
        <w:t xml:space="preserve"> </w:t>
      </w:r>
      <w:r w:rsidR="00E763AD" w:rsidRPr="00E763AD">
        <w:rPr>
          <w:i/>
        </w:rPr>
        <w:t>natural</w:t>
      </w:r>
      <w:r w:rsidR="00E763AD">
        <w:t xml:space="preserve"> cosmological catastrophes, and if </w:t>
      </w:r>
      <w:r w:rsidR="001144A3">
        <w:t xml:space="preserve">the </w:t>
      </w:r>
      <w:r w:rsidR="00E763AD">
        <w:t xml:space="preserve">colliders create really </w:t>
      </w:r>
      <w:r w:rsidR="00E763AD" w:rsidRPr="00E83C7C">
        <w:rPr>
          <w:i/>
        </w:rPr>
        <w:t>unique</w:t>
      </w:r>
      <w:r w:rsidR="00E763AD">
        <w:t xml:space="preserve"> conditions, no natural process is a reference class; of </w:t>
      </w:r>
      <w:r w:rsidR="00E83C7C">
        <w:t>course</w:t>
      </w:r>
      <w:r w:rsidR="00E763AD">
        <w:t>, it also mean</w:t>
      </w:r>
      <w:r w:rsidR="005C6A18">
        <w:t>s</w:t>
      </w:r>
      <w:r w:rsidR="00E763AD">
        <w:t xml:space="preserve"> that there are no alien civilizations in our past light cone which had performed such dangerous experiments before us and </w:t>
      </w:r>
      <w:r w:rsidR="00B16EA4">
        <w:t xml:space="preserve">had </w:t>
      </w:r>
      <w:r w:rsidR="00E763AD">
        <w:t>create</w:t>
      </w:r>
      <w:r w:rsidR="00E83C7C">
        <w:t>d</w:t>
      </w:r>
      <w:r w:rsidR="00E763AD">
        <w:t xml:space="preserve"> a wave of destruction through the whole universe. </w:t>
      </w:r>
      <w:r w:rsidR="00CF3B69" w:rsidRPr="00CF3B69">
        <w:t>Their counter-arguments are discusse</w:t>
      </w:r>
      <w:r w:rsidR="00CF3B69">
        <w:t>d in more detail in section 4.1</w:t>
      </w:r>
      <w:r w:rsidR="00E763AD">
        <w:t xml:space="preserve">. </w:t>
      </w:r>
    </w:p>
    <w:p w14:paraId="5E5C0447" w14:textId="77777777" w:rsidR="002941D9" w:rsidRDefault="002941D9" w:rsidP="00F33886">
      <w:pPr>
        <w:jc w:val="both"/>
      </w:pPr>
    </w:p>
    <w:p w14:paraId="20551140" w14:textId="39B53A0F" w:rsidR="00DC7A49" w:rsidRPr="005C2B2E" w:rsidRDefault="00854BBA" w:rsidP="00F33886">
      <w:pPr>
        <w:jc w:val="both"/>
      </w:pPr>
      <w:r w:rsidRPr="00854BBA">
        <w:t>In 2008, it was suggested that the series of collider failures that occurred before the launch of the LHC could be explained by the anthropic shadow, since we can only survive on worlds where the collider does not work;</w:t>
      </w:r>
      <w:r>
        <w:t xml:space="preserve"> </w:t>
      </w:r>
      <w:r w:rsidR="00250BB0">
        <w:t xml:space="preserve">see also </w:t>
      </w:r>
      <w:r w:rsidR="00250BB0">
        <w:fldChar w:fldCharType="begin"/>
      </w:r>
      <w:r w:rsidR="004B6ABB">
        <w:instrText xml:space="preserve"> ADDIN ZOTERO_ITEM CSL_CITATION {"citationID":"a1a67mmtt26","properties":{"formattedCitation":"(Ord et al., 2010)","plainCitation":"(Ord et al., 2010)","noteIndex":0},"citationItems":[{"id":3043,"uris":["http://zotero.org/users/3736454/items/VPTDW293"],"uri":["http://zotero.org/users/3736454/items/VPTDW293"],"itemData":{"id":3043,"type":"article-journal","container-title":"Journal of Risk Research","ISSN":"1366-9877","issue":"2","journalAbbreviation":"Journal of Risk Research","page":"191-205","title":"Probing the improbable: methodological challenges for risks with low probabilities and high stakes","volume":"13","author":[{"family":"Ord","given":"Toby"},{"family":"Hillerbrand","given":"Rafaela"},{"family":"Sandberg","given":"A."}],"issued":{"date-parts":[["2010"]]}}}],"schema":"https://github.com/citation-style-language/schema/raw/master/csl-citation.json"} </w:instrText>
      </w:r>
      <w:r w:rsidR="00250BB0">
        <w:fldChar w:fldCharType="separate"/>
      </w:r>
      <w:r w:rsidR="004B6ABB" w:rsidRPr="004B6ABB">
        <w:t>(Ord et al., 2010)</w:t>
      </w:r>
      <w:r w:rsidR="00250BB0">
        <w:fldChar w:fldCharType="end"/>
      </w:r>
      <w:r w:rsidR="002B6291">
        <w:t xml:space="preserve"> about anthropic</w:t>
      </w:r>
      <w:r w:rsidR="00250BB0">
        <w:t xml:space="preserve"> considerations in</w:t>
      </w:r>
      <w:r w:rsidR="001144A3">
        <w:t xml:space="preserve"> the</w:t>
      </w:r>
      <w:r w:rsidR="00250BB0">
        <w:t xml:space="preserve"> collider risk estimations. </w:t>
      </w:r>
      <w:r w:rsidR="002941D9">
        <w:t xml:space="preserve">However, </w:t>
      </w:r>
      <w:r w:rsidR="005C6A18">
        <w:t>LHC</w:t>
      </w:r>
      <w:r w:rsidR="002941D9">
        <w:t xml:space="preserve"> sta</w:t>
      </w:r>
      <w:r w:rsidR="005C6A18">
        <w:t>rted its operations after that</w:t>
      </w:r>
      <w:r w:rsidR="008A09DE">
        <w:t xml:space="preserve"> and continued for around 10 years. </w:t>
      </w:r>
      <w:r w:rsidR="00CF3B69" w:rsidRPr="00CF3B69">
        <w:t xml:space="preserve">However, the LHC began its work after that and lasted for about 10 years. If the LHC had a high probability of causing a false vacuum decay, then our own existence as the authors of this article seems too late, based on the same line of argument used by Bostrom and </w:t>
      </w:r>
      <w:proofErr w:type="spellStart"/>
      <w:r w:rsidR="00CF3B69" w:rsidRPr="00CF3B69">
        <w:t>Tegmark</w:t>
      </w:r>
      <w:proofErr w:type="spellEnd"/>
      <w:r w:rsidR="00CF3B69">
        <w:t xml:space="preserve">: </w:t>
      </w:r>
      <w:r w:rsidR="00091C10">
        <w:t xml:space="preserve">if </w:t>
      </w:r>
      <w:r w:rsidR="00BE3AA7">
        <w:t>LHC</w:t>
      </w:r>
      <w:r w:rsidR="00091C10">
        <w:t xml:space="preserve"> causes vacuum breakdown, most scientists should find themselves just after </w:t>
      </w:r>
      <w:r w:rsidR="005C6A18">
        <w:t xml:space="preserve">the </w:t>
      </w:r>
      <w:r w:rsidR="00091C10">
        <w:t>beginning of its operation (or before).</w:t>
      </w:r>
      <w:r w:rsidR="00E83C7C">
        <w:t xml:space="preserve"> </w:t>
      </w:r>
      <w:r w:rsidR="00CF3B69" w:rsidRPr="00CF3B69">
        <w:t>This is also an example of a more general counter-argument against the anthropic shadow called "early observers", which is discuss</w:t>
      </w:r>
      <w:r w:rsidR="00CF3B69">
        <w:t>ed below in section 4.2</w:t>
      </w:r>
      <w:r w:rsidR="00DC7A49">
        <w:t>.</w:t>
      </w:r>
    </w:p>
    <w:p w14:paraId="0815EE4E" w14:textId="77777777" w:rsidR="004C40E6" w:rsidRPr="005C2B2E" w:rsidRDefault="004C40E6" w:rsidP="00F33886">
      <w:pPr>
        <w:jc w:val="both"/>
      </w:pPr>
    </w:p>
    <w:p w14:paraId="6AEF3345" w14:textId="0EC6CDDB" w:rsidR="00FD5F1F" w:rsidRPr="005C2B2E" w:rsidRDefault="008957CC" w:rsidP="00066831">
      <w:pPr>
        <w:jc w:val="both"/>
      </w:pPr>
      <w:r w:rsidRPr="008957CC">
        <w:t>One way or another, the anthropic shadow can make us underestimate the fragility of our vacuum, and any unique (which has never been in nature) experiment can become a pin that can burst the “over-inflated b</w:t>
      </w:r>
      <w:r>
        <w:t>all” of an over-due catastrophe</w:t>
      </w:r>
      <w:r w:rsidR="004C40E6" w:rsidRPr="005C2B2E">
        <w:t>.</w:t>
      </w:r>
      <w:r w:rsidR="00887B90" w:rsidRPr="005C2B2E">
        <w:t xml:space="preserve"> </w:t>
      </w:r>
      <w:r w:rsidR="004C40E6" w:rsidRPr="005C2B2E">
        <w:t xml:space="preserve"> </w:t>
      </w:r>
    </w:p>
    <w:p w14:paraId="758EC730" w14:textId="5B6F410B" w:rsidR="00FD5F1F" w:rsidRPr="005C2B2E" w:rsidRDefault="0028401C" w:rsidP="00FD5F1F">
      <w:pPr>
        <w:pStyle w:val="Heading2"/>
      </w:pPr>
      <w:bookmarkStart w:id="18" w:name="_Toc8401121"/>
      <w:bookmarkStart w:id="19" w:name="_Toc96087619"/>
      <w:r>
        <w:t>3</w:t>
      </w:r>
      <w:r w:rsidR="00FD5F1F" w:rsidRPr="005C2B2E">
        <w:t>.</w:t>
      </w:r>
      <w:r w:rsidR="00887B90" w:rsidRPr="005C2B2E">
        <w:t>4</w:t>
      </w:r>
      <w:r w:rsidR="00CD1472" w:rsidRPr="005C2B2E">
        <w:t>.</w:t>
      </w:r>
      <w:r w:rsidR="00FD5F1F" w:rsidRPr="005C2B2E">
        <w:t xml:space="preserve"> Different types of known </w:t>
      </w:r>
      <w:r w:rsidR="008F1656">
        <w:t xml:space="preserve">global </w:t>
      </w:r>
      <w:r w:rsidR="00FD5F1F" w:rsidRPr="005C2B2E">
        <w:t>catastrophes and their anthropic shadows</w:t>
      </w:r>
      <w:bookmarkEnd w:id="18"/>
      <w:bookmarkEnd w:id="19"/>
    </w:p>
    <w:p w14:paraId="38207932" w14:textId="02952BF4" w:rsidR="009A3E5B" w:rsidRPr="005C2B2E" w:rsidRDefault="00B56B50" w:rsidP="00FD5F1F">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t xml:space="preserve">Waltham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{"citationID":"fFpYEYdM","properties":{"formattedCitation":"(David Waltham, 2019)","plainCitation":"(David Waltham, 2019)","dontUpdate":true,"noteIndex":0},"citationItems":[{"id":9584,"uris":["http://zotero.org/users/3736454/items/5BL35BH9"],"uri":["http://zotero.org/users/3736454/items/5BL35BH9"],"itemData":{"id":9584,"type":"article-journal","container-title":"Earth-Science Reviews","source":"Google Scholar","title":"Is Earth special?","author":[{"family":"Waltham","given":"David"}],"issued":{"date-parts":[["2019"]]}}}],"schema":"https://github.com/citation-style-language/schema/raw/master/csl-citation.json"}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noProof/>
          <w:sz w:val="24"/>
          <w:szCs w:val="24"/>
        </w:rPr>
        <w:t>(Waltham, 2019)</w:t>
      </w:r>
      <w:r w:rsidRPr="005C2B2E">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A3E5B" w:rsidRPr="009A3E5B">
        <w:rPr>
          <w:rFonts w:ascii="Times New Roman" w:hAnsi="Times New Roman" w:cs="Times New Roman"/>
          <w:sz w:val="24"/>
          <w:szCs w:val="24"/>
        </w:rPr>
        <w:t xml:space="preserve">explored seven possible anthropic fine-tunings of the Solar System, including the mass of the Sun, the mass of the Moon, the orbits of the major planets, the Earth's ocean, the Earth's magnetism, and the Earth's plate tectonics. The evidence for the fine tunings he found is not very strong when taken individually, but collectively they point to some anthropic pressure in the evolution of the solar system. However, most of the fine-tuning methods he explores are positive </w:t>
      </w:r>
      <w:r w:rsidR="008374F7">
        <w:rPr>
          <w:rFonts w:ascii="Times New Roman" w:hAnsi="Times New Roman" w:cs="Times New Roman"/>
          <w:sz w:val="24"/>
          <w:szCs w:val="24"/>
        </w:rPr>
        <w:t>conditions</w:t>
      </w:r>
      <w:r w:rsidR="009A3E5B" w:rsidRPr="009A3E5B">
        <w:rPr>
          <w:rFonts w:ascii="Times New Roman" w:hAnsi="Times New Roman" w:cs="Times New Roman"/>
          <w:sz w:val="24"/>
          <w:szCs w:val="24"/>
        </w:rPr>
        <w:t xml:space="preserve">; here we are interested in negative conditions, that is, what types of events should not occur for the emergence of intelligent life. We have included in Table 1 several other global risks </w:t>
      </w:r>
      <w:r w:rsidR="008374F7" w:rsidRPr="005C2B2E">
        <w:rPr>
          <w:rFonts w:ascii="Times New Roman" w:hAnsi="Times New Roman" w:cs="Times New Roman"/>
          <w:sz w:val="24"/>
          <w:szCs w:val="24"/>
        </w:rPr>
        <w:t>which have been hypothesized to be affected by the anthropic shadow</w:t>
      </w:r>
      <w:r w:rsidR="009A3E5B" w:rsidRPr="009A3E5B">
        <w:rPr>
          <w:rFonts w:ascii="Times New Roman" w:hAnsi="Times New Roman" w:cs="Times New Roman"/>
          <w:sz w:val="24"/>
          <w:szCs w:val="24"/>
        </w:rPr>
        <w:t>.</w:t>
      </w:r>
    </w:p>
    <w:p w14:paraId="1EE07BAC" w14:textId="77777777" w:rsidR="00FD5F1F" w:rsidRPr="005C2B2E" w:rsidRDefault="00FD5F1F" w:rsidP="00FD5F1F">
      <w:pPr>
        <w:pStyle w:val="PlainText"/>
        <w:tabs>
          <w:tab w:val="left" w:pos="142"/>
        </w:tabs>
        <w:jc w:val="both"/>
        <w:rPr>
          <w:rFonts w:ascii="Times New Roman" w:hAnsi="Times New Roman" w:cs="Times New Roman"/>
          <w:sz w:val="24"/>
          <w:szCs w:val="24"/>
        </w:rPr>
      </w:pPr>
    </w:p>
    <w:p w14:paraId="24F54643" w14:textId="2D594727" w:rsidR="00FD5F1F" w:rsidRPr="005C2B2E" w:rsidRDefault="00FD5F1F" w:rsidP="00FD5F1F">
      <w:pPr>
        <w:pStyle w:val="PlainText"/>
        <w:tabs>
          <w:tab w:val="left" w:pos="142"/>
        </w:tabs>
        <w:jc w:val="both"/>
        <w:rPr>
          <w:rFonts w:ascii="Times New Roman" w:hAnsi="Times New Roman" w:cs="Times New Roman"/>
          <w:i/>
          <w:sz w:val="24"/>
          <w:szCs w:val="24"/>
        </w:rPr>
      </w:pPr>
      <w:r w:rsidRPr="005C2B2E">
        <w:rPr>
          <w:rFonts w:ascii="Times New Roman" w:hAnsi="Times New Roman" w:cs="Times New Roman"/>
          <w:i/>
          <w:sz w:val="24"/>
          <w:szCs w:val="24"/>
        </w:rPr>
        <w:t>Table 1. Types of possible catastrophes and corresponding anthropic effects</w:t>
      </w:r>
    </w:p>
    <w:p w14:paraId="70952FF9" w14:textId="77777777" w:rsidR="00FD5F1F" w:rsidRPr="005C2B2E" w:rsidRDefault="00FD5F1F" w:rsidP="00FD5F1F">
      <w:pPr>
        <w:pStyle w:val="PlainText"/>
        <w:tabs>
          <w:tab w:val="left" w:pos="142"/>
        </w:tabs>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469"/>
        <w:gridCol w:w="1469"/>
        <w:gridCol w:w="1469"/>
        <w:gridCol w:w="1421"/>
        <w:gridCol w:w="1276"/>
      </w:tblGrid>
      <w:tr w:rsidR="00A31A7B" w:rsidRPr="005C2B2E" w14:paraId="2C7CECAB" w14:textId="77777777" w:rsidTr="00957FFD">
        <w:tc>
          <w:tcPr>
            <w:tcW w:w="1585" w:type="dxa"/>
            <w:shd w:val="clear" w:color="auto" w:fill="auto"/>
          </w:tcPr>
          <w:p w14:paraId="265E4B6C" w14:textId="77777777" w:rsidR="00A31A7B" w:rsidRPr="005C2B2E" w:rsidRDefault="00A31A7B" w:rsidP="007D374C">
            <w:pPr>
              <w:pStyle w:val="PlainText"/>
              <w:tabs>
                <w:tab w:val="left" w:pos="142"/>
              </w:tabs>
              <w:jc w:val="both"/>
              <w:rPr>
                <w:rFonts w:ascii="Times New Roman" w:hAnsi="Times New Roman" w:cs="Times New Roman"/>
                <w:b/>
                <w:sz w:val="16"/>
                <w:szCs w:val="16"/>
              </w:rPr>
            </w:pPr>
            <w:r w:rsidRPr="005C2B2E">
              <w:rPr>
                <w:rFonts w:ascii="Times New Roman" w:hAnsi="Times New Roman" w:cs="Times New Roman"/>
                <w:b/>
                <w:sz w:val="16"/>
                <w:szCs w:val="16"/>
              </w:rPr>
              <w:lastRenderedPageBreak/>
              <w:t xml:space="preserve">Type of </w:t>
            </w:r>
          </w:p>
          <w:p w14:paraId="0A8035F2" w14:textId="77777777" w:rsidR="00A31A7B" w:rsidRPr="005C2B2E" w:rsidRDefault="00A31A7B" w:rsidP="007D374C">
            <w:pPr>
              <w:pStyle w:val="PlainText"/>
              <w:tabs>
                <w:tab w:val="left" w:pos="142"/>
              </w:tabs>
              <w:jc w:val="both"/>
              <w:rPr>
                <w:rFonts w:ascii="Times New Roman" w:hAnsi="Times New Roman" w:cs="Times New Roman"/>
                <w:b/>
                <w:sz w:val="16"/>
                <w:szCs w:val="16"/>
              </w:rPr>
            </w:pPr>
            <w:r w:rsidRPr="005C2B2E">
              <w:rPr>
                <w:rFonts w:ascii="Times New Roman" w:hAnsi="Times New Roman" w:cs="Times New Roman"/>
                <w:b/>
                <w:sz w:val="16"/>
                <w:szCs w:val="16"/>
              </w:rPr>
              <w:t>natural catastrophe</w:t>
            </w:r>
          </w:p>
        </w:tc>
        <w:tc>
          <w:tcPr>
            <w:tcW w:w="1469" w:type="dxa"/>
          </w:tcPr>
          <w:p w14:paraId="73A231DE" w14:textId="77777777" w:rsidR="00A31A7B" w:rsidRPr="005C2B2E" w:rsidRDefault="00A31A7B" w:rsidP="00BF605A">
            <w:pPr>
              <w:pStyle w:val="PlainText"/>
              <w:tabs>
                <w:tab w:val="left" w:pos="142"/>
              </w:tabs>
              <w:jc w:val="both"/>
              <w:rPr>
                <w:rFonts w:ascii="Times New Roman" w:hAnsi="Times New Roman" w:cs="Times New Roman"/>
                <w:b/>
                <w:sz w:val="16"/>
                <w:szCs w:val="16"/>
              </w:rPr>
            </w:pPr>
            <w:r w:rsidRPr="005C2B2E">
              <w:rPr>
                <w:rFonts w:ascii="Times New Roman" w:hAnsi="Times New Roman" w:cs="Times New Roman"/>
                <w:b/>
                <w:sz w:val="16"/>
                <w:szCs w:val="16"/>
              </w:rPr>
              <w:t>Description and comments</w:t>
            </w:r>
          </w:p>
        </w:tc>
        <w:tc>
          <w:tcPr>
            <w:tcW w:w="1469" w:type="dxa"/>
          </w:tcPr>
          <w:p w14:paraId="30601141" w14:textId="77777777" w:rsidR="00A31A7B" w:rsidRPr="005C2B2E" w:rsidRDefault="00A31A7B" w:rsidP="007D374C">
            <w:pPr>
              <w:pStyle w:val="PlainText"/>
              <w:tabs>
                <w:tab w:val="left" w:pos="142"/>
              </w:tabs>
              <w:jc w:val="both"/>
              <w:rPr>
                <w:rFonts w:ascii="Times New Roman" w:hAnsi="Times New Roman" w:cs="Times New Roman"/>
                <w:b/>
                <w:sz w:val="16"/>
                <w:szCs w:val="16"/>
              </w:rPr>
            </w:pPr>
            <w:r w:rsidRPr="005C2B2E">
              <w:rPr>
                <w:rFonts w:ascii="Times New Roman" w:hAnsi="Times New Roman" w:cs="Times New Roman"/>
                <w:b/>
                <w:sz w:val="16"/>
                <w:szCs w:val="16"/>
              </w:rPr>
              <w:t>Evidence for anthropic pressure</w:t>
            </w:r>
          </w:p>
        </w:tc>
        <w:tc>
          <w:tcPr>
            <w:tcW w:w="1469" w:type="dxa"/>
          </w:tcPr>
          <w:p w14:paraId="7082AAF9" w14:textId="44E2A528" w:rsidR="00A31A7B" w:rsidRPr="005C2B2E" w:rsidRDefault="00A31A7B" w:rsidP="002E1C10">
            <w:pPr>
              <w:pStyle w:val="PlainText"/>
              <w:tabs>
                <w:tab w:val="left" w:pos="142"/>
              </w:tabs>
              <w:jc w:val="both"/>
              <w:rPr>
                <w:rFonts w:ascii="Times New Roman" w:hAnsi="Times New Roman" w:cs="Times New Roman"/>
                <w:b/>
                <w:sz w:val="16"/>
                <w:szCs w:val="16"/>
              </w:rPr>
            </w:pPr>
            <w:r w:rsidRPr="005C2B2E">
              <w:rPr>
                <w:rFonts w:ascii="Times New Roman" w:hAnsi="Times New Roman" w:cs="Times New Roman"/>
                <w:b/>
                <w:sz w:val="16"/>
                <w:szCs w:val="16"/>
              </w:rPr>
              <w:t xml:space="preserve">Could observed </w:t>
            </w:r>
            <w:r w:rsidR="004E00BE" w:rsidRPr="005C2B2E">
              <w:rPr>
                <w:rFonts w:ascii="Times New Roman" w:hAnsi="Times New Roman" w:cs="Times New Roman"/>
                <w:b/>
                <w:sz w:val="16"/>
                <w:szCs w:val="16"/>
              </w:rPr>
              <w:t xml:space="preserve">catastrophes </w:t>
            </w:r>
            <w:r w:rsidRPr="005C2B2E">
              <w:rPr>
                <w:rFonts w:ascii="Times New Roman" w:hAnsi="Times New Roman" w:cs="Times New Roman"/>
                <w:b/>
                <w:sz w:val="16"/>
                <w:szCs w:val="16"/>
              </w:rPr>
              <w:t>rate be affected by anthropic shadow?</w:t>
            </w:r>
          </w:p>
        </w:tc>
        <w:tc>
          <w:tcPr>
            <w:tcW w:w="1421" w:type="dxa"/>
          </w:tcPr>
          <w:p w14:paraId="5FE613C8" w14:textId="77777777" w:rsidR="00A31A7B" w:rsidRPr="005C2B2E" w:rsidRDefault="00A31A7B" w:rsidP="007D374C">
            <w:pPr>
              <w:pStyle w:val="PlainText"/>
              <w:tabs>
                <w:tab w:val="left" w:pos="142"/>
              </w:tabs>
              <w:jc w:val="both"/>
              <w:rPr>
                <w:rFonts w:ascii="Times New Roman" w:hAnsi="Times New Roman" w:cs="Times New Roman"/>
                <w:b/>
                <w:sz w:val="16"/>
                <w:szCs w:val="16"/>
              </w:rPr>
            </w:pPr>
            <w:r w:rsidRPr="005C2B2E">
              <w:rPr>
                <w:rFonts w:ascii="Times New Roman" w:hAnsi="Times New Roman" w:cs="Times New Roman"/>
                <w:b/>
                <w:sz w:val="16"/>
                <w:szCs w:val="16"/>
              </w:rPr>
              <w:t>Could it have anthropic fragility?</w:t>
            </w:r>
          </w:p>
        </w:tc>
        <w:tc>
          <w:tcPr>
            <w:tcW w:w="1276" w:type="dxa"/>
            <w:shd w:val="clear" w:color="auto" w:fill="auto"/>
          </w:tcPr>
          <w:p w14:paraId="1891CD47" w14:textId="3EFC5363" w:rsidR="00A31A7B" w:rsidRPr="005C2B2E" w:rsidRDefault="00A31A7B" w:rsidP="007D374C">
            <w:pPr>
              <w:pStyle w:val="PlainText"/>
              <w:tabs>
                <w:tab w:val="left" w:pos="142"/>
              </w:tabs>
              <w:jc w:val="both"/>
              <w:rPr>
                <w:rFonts w:ascii="Times New Roman" w:hAnsi="Times New Roman" w:cs="Times New Roman"/>
                <w:b/>
                <w:sz w:val="16"/>
                <w:szCs w:val="16"/>
              </w:rPr>
            </w:pPr>
            <w:r w:rsidRPr="005C2B2E">
              <w:rPr>
                <w:rFonts w:ascii="Times New Roman" w:hAnsi="Times New Roman" w:cs="Times New Roman"/>
                <w:b/>
                <w:sz w:val="16"/>
                <w:szCs w:val="16"/>
              </w:rPr>
              <w:t>Type of period</w:t>
            </w:r>
            <w:r w:rsidR="004E00BE" w:rsidRPr="005C2B2E">
              <w:rPr>
                <w:rFonts w:ascii="Times New Roman" w:hAnsi="Times New Roman" w:cs="Times New Roman"/>
                <w:b/>
                <w:sz w:val="16"/>
                <w:szCs w:val="16"/>
              </w:rPr>
              <w:t xml:space="preserve"> for periodic events</w:t>
            </w:r>
          </w:p>
        </w:tc>
      </w:tr>
      <w:tr w:rsidR="00A31A7B" w:rsidRPr="005C2B2E" w14:paraId="13678D59" w14:textId="77777777" w:rsidTr="00957FFD">
        <w:tc>
          <w:tcPr>
            <w:tcW w:w="1585" w:type="dxa"/>
            <w:shd w:val="clear" w:color="auto" w:fill="auto"/>
          </w:tcPr>
          <w:p w14:paraId="4F9027B9" w14:textId="087A97A5" w:rsidR="00A31A7B" w:rsidRPr="005C2B2E" w:rsidRDefault="00F93B72" w:rsidP="00D17769">
            <w:pPr>
              <w:pStyle w:val="PlainText"/>
              <w:numPr>
                <w:ilvl w:val="0"/>
                <w:numId w:val="34"/>
              </w:numPr>
              <w:tabs>
                <w:tab w:val="left" w:pos="142"/>
              </w:tabs>
              <w:jc w:val="both"/>
              <w:rPr>
                <w:rFonts w:ascii="Times New Roman" w:hAnsi="Times New Roman" w:cs="Times New Roman"/>
                <w:sz w:val="16"/>
                <w:szCs w:val="16"/>
                <w:lang w:val="fr-FR"/>
              </w:rPr>
            </w:pPr>
            <w:r>
              <w:rPr>
                <w:rFonts w:ascii="Times New Roman" w:hAnsi="Times New Roman" w:cs="Times New Roman"/>
                <w:sz w:val="16"/>
                <w:szCs w:val="16"/>
              </w:rPr>
              <w:t>Collider</w:t>
            </w:r>
            <w:r w:rsidRPr="005C2B2E">
              <w:rPr>
                <w:rFonts w:ascii="Times New Roman" w:hAnsi="Times New Roman" w:cs="Times New Roman"/>
                <w:sz w:val="16"/>
                <w:szCs w:val="16"/>
              </w:rPr>
              <w:t xml:space="preserve"> </w:t>
            </w:r>
            <w:r w:rsidR="00A31A7B" w:rsidRPr="005C2B2E">
              <w:rPr>
                <w:rFonts w:ascii="Times New Roman" w:hAnsi="Times New Roman" w:cs="Times New Roman"/>
                <w:sz w:val="16"/>
                <w:szCs w:val="16"/>
                <w:lang w:val="fr-FR"/>
              </w:rPr>
              <w:t>catastrophe</w:t>
            </w:r>
          </w:p>
          <w:p w14:paraId="6850C89C" w14:textId="77777777" w:rsidR="00A31A7B" w:rsidRPr="005C2B2E" w:rsidRDefault="00A31A7B" w:rsidP="00BF605A">
            <w:pPr>
              <w:pStyle w:val="PlainText"/>
              <w:tabs>
                <w:tab w:val="left" w:pos="142"/>
              </w:tabs>
              <w:jc w:val="both"/>
              <w:rPr>
                <w:rFonts w:ascii="Times New Roman" w:hAnsi="Times New Roman" w:cs="Times New Roman"/>
                <w:sz w:val="16"/>
                <w:szCs w:val="16"/>
                <w:lang w:val="fr-FR"/>
              </w:rPr>
            </w:pPr>
            <w:r w:rsidRPr="005C2B2E">
              <w:rPr>
                <w:rFonts w:ascii="Times New Roman" w:hAnsi="Times New Roman" w:cs="Times New Roman"/>
                <w:sz w:val="16"/>
                <w:szCs w:val="16"/>
              </w:rPr>
              <w:fldChar w:fldCharType="begin"/>
            </w:r>
            <w:r w:rsidRPr="005C2B2E">
              <w:rPr>
                <w:rFonts w:ascii="Times New Roman" w:hAnsi="Times New Roman" w:cs="Times New Roman"/>
                <w:sz w:val="16"/>
                <w:szCs w:val="16"/>
                <w:lang w:val="fr-FR"/>
              </w:rPr>
              <w:instrText xml:space="preserve"> ADDIN ZOTERO_ITEM CSL_CITATION {"citationID":"dQcjJXBj","properties":{"formattedCitation":"(Ord et al., 2010; Sandberg, 2008)","plainCitation":"(Ord et al., 2010; Sandberg, 2008)","noteIndex":0},"citationItems":[{"id":3043,"uris":["http://zotero.org/users/3736454/items/VPTDW293"],"uri":["http://zotero.org/users/3736454/items/VPTDW293"],"itemData":{"id":3043,"type":"article-journal","container-title":"Journal of Risk Research","ISSN":"1366-9877","issue":"2","journalAbbreviation":"Journal of Risk Research","page":"191-205","title":"Probing the improbable: methodological challenges for risks with low probabilities and high stakes","volume":"13","author":[{"family":"Ord","given":"Toby"},{"family":"Hillerbrand","given":"Rafaela"},{"family":"Sandberg","given":"A."}],"issued":{"date-parts":[["2010"]]}}},{"id":6716,"uris":["http://zotero.org/users/3736454/items/TYN87JQI"],"uri":["http://zotero.org/users/3736454/items/TYN87JQI"],"itemData":{"id":6716,"type":"post-weblog","container-title":"Andart","title":"Bayes, Moravec and the LHC: Quantum Suicide, Subjective Probability and Conspiracies","URL":"http://www.aleph.se/andart/archives/2008/09/bayes_moravec_and_the_lhc_quantum_suicide_subjective_probability_and_conspiracies.html","author":[{"family":"Sandberg","given":"A."}],"issued":{"date-parts":[["2008"]]}}}],"schema":"https://github.com/citation-style-language/schema/raw/master/csl-citation.json"} </w:instrText>
            </w:r>
            <w:r w:rsidRPr="005C2B2E">
              <w:rPr>
                <w:rFonts w:ascii="Times New Roman" w:hAnsi="Times New Roman" w:cs="Times New Roman"/>
                <w:sz w:val="16"/>
                <w:szCs w:val="16"/>
              </w:rPr>
              <w:fldChar w:fldCharType="separate"/>
            </w:r>
            <w:r w:rsidRPr="005C2B2E">
              <w:rPr>
                <w:rFonts w:ascii="Times New Roman" w:hAnsi="Times New Roman" w:cs="Times New Roman"/>
                <w:noProof/>
                <w:sz w:val="16"/>
                <w:szCs w:val="16"/>
                <w:lang w:val="fr-FR"/>
              </w:rPr>
              <w:t>(Ord et al., 2010; Sandberg, 2008)</w:t>
            </w:r>
            <w:r w:rsidRPr="005C2B2E">
              <w:rPr>
                <w:rFonts w:ascii="Times New Roman" w:hAnsi="Times New Roman" w:cs="Times New Roman"/>
                <w:sz w:val="16"/>
                <w:szCs w:val="16"/>
              </w:rPr>
              <w:fldChar w:fldCharType="end"/>
            </w:r>
          </w:p>
        </w:tc>
        <w:tc>
          <w:tcPr>
            <w:tcW w:w="1469" w:type="dxa"/>
          </w:tcPr>
          <w:p w14:paraId="7E2CF1CB" w14:textId="0105B106" w:rsidR="00A31A7B" w:rsidRPr="005C2B2E" w:rsidRDefault="00CD3623" w:rsidP="00BF605A">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 xml:space="preserve">Colliders hypothetically could create new types of matter </w:t>
            </w:r>
            <w:r w:rsidR="006F14BB">
              <w:rPr>
                <w:rFonts w:ascii="Times New Roman" w:hAnsi="Times New Roman" w:cs="Times New Roman"/>
                <w:sz w:val="16"/>
                <w:szCs w:val="16"/>
              </w:rPr>
              <w:t xml:space="preserve">which could destroy Earth: mini </w:t>
            </w:r>
            <w:r w:rsidRPr="005C2B2E">
              <w:rPr>
                <w:rFonts w:ascii="Times New Roman" w:hAnsi="Times New Roman" w:cs="Times New Roman"/>
                <w:sz w:val="16"/>
                <w:szCs w:val="16"/>
              </w:rPr>
              <w:t xml:space="preserve">black holes, </w:t>
            </w:r>
            <w:proofErr w:type="spellStart"/>
            <w:r w:rsidRPr="005C2B2E">
              <w:rPr>
                <w:rFonts w:ascii="Times New Roman" w:hAnsi="Times New Roman" w:cs="Times New Roman"/>
                <w:sz w:val="16"/>
                <w:szCs w:val="16"/>
              </w:rPr>
              <w:t>strang</w:t>
            </w:r>
            <w:r w:rsidR="006F14BB">
              <w:rPr>
                <w:rFonts w:ascii="Times New Roman" w:hAnsi="Times New Roman" w:cs="Times New Roman"/>
                <w:sz w:val="16"/>
                <w:szCs w:val="16"/>
              </w:rPr>
              <w:t>e</w:t>
            </w:r>
            <w:r w:rsidRPr="005C2B2E">
              <w:rPr>
                <w:rFonts w:ascii="Times New Roman" w:hAnsi="Times New Roman" w:cs="Times New Roman"/>
                <w:sz w:val="16"/>
                <w:szCs w:val="16"/>
              </w:rPr>
              <w:t>lets</w:t>
            </w:r>
            <w:proofErr w:type="spellEnd"/>
            <w:r w:rsidRPr="005C2B2E">
              <w:rPr>
                <w:rFonts w:ascii="Times New Roman" w:hAnsi="Times New Roman" w:cs="Times New Roman"/>
                <w:sz w:val="16"/>
                <w:szCs w:val="16"/>
              </w:rPr>
              <w:t xml:space="preserve"> or</w:t>
            </w:r>
            <w:r w:rsidR="006F14BB">
              <w:rPr>
                <w:rFonts w:ascii="Times New Roman" w:hAnsi="Times New Roman" w:cs="Times New Roman"/>
                <w:sz w:val="16"/>
                <w:szCs w:val="16"/>
              </w:rPr>
              <w:t xml:space="preserve"> false</w:t>
            </w:r>
            <w:r w:rsidRPr="005C2B2E">
              <w:rPr>
                <w:rFonts w:ascii="Times New Roman" w:hAnsi="Times New Roman" w:cs="Times New Roman"/>
                <w:sz w:val="16"/>
                <w:szCs w:val="16"/>
              </w:rPr>
              <w:t xml:space="preserve"> vacuum transition </w:t>
            </w:r>
            <w:r w:rsidR="003777E0" w:rsidRPr="005C2B2E">
              <w:rPr>
                <w:rFonts w:ascii="Times New Roman" w:hAnsi="Times New Roman" w:cs="Times New Roman"/>
                <w:sz w:val="16"/>
                <w:szCs w:val="16"/>
              </w:rPr>
              <w:fldChar w:fldCharType="begin"/>
            </w:r>
            <w:r w:rsidR="00620D65" w:rsidRPr="005C2B2E">
              <w:rPr>
                <w:rFonts w:ascii="Times New Roman" w:hAnsi="Times New Roman" w:cs="Times New Roman"/>
                <w:sz w:val="16"/>
                <w:szCs w:val="16"/>
              </w:rPr>
              <w:instrText xml:space="preserve"> ADDIN ZOTERO_ITEM CSL_CITATION {"citationID":"aal42012ko","properties":{"formattedCitation":"(Kent, 2004)","plainCitation":"(Kent, 2004)","noteIndex":0},"citationItems":[{"id":696,"uris":["http://zotero.org/users/3736454/items/EW3ESPVQ"],"uri":["http://zotero.org/users/3736454/items/EW3ESPVQ"],"itemData":{"id":696,"type":"article-journal","container-title":"Risk Analysis","issue":"1","language":"pt","page":"157–68","title":"A critical look at risk assessments for global catastrophes","volume":"24","author":[{"family":"Kent","given":"Adrian"}],"issued":{"date-parts":[["2004",2]]}}}],"schema":"https://github.com/citation-style-language/schema/raw/master/csl-citation.json"} </w:instrText>
            </w:r>
            <w:r w:rsidR="003777E0" w:rsidRPr="005C2B2E">
              <w:rPr>
                <w:rFonts w:ascii="Times New Roman" w:hAnsi="Times New Roman" w:cs="Times New Roman"/>
                <w:sz w:val="16"/>
                <w:szCs w:val="16"/>
              </w:rPr>
              <w:fldChar w:fldCharType="separate"/>
            </w:r>
            <w:r w:rsidR="00620D65" w:rsidRPr="005C2B2E">
              <w:rPr>
                <w:rFonts w:ascii="Times New Roman" w:hAnsi="Times New Roman" w:cs="Times New Roman"/>
                <w:sz w:val="16"/>
              </w:rPr>
              <w:t>(Kent, 2004)</w:t>
            </w:r>
            <w:r w:rsidR="003777E0" w:rsidRPr="005C2B2E">
              <w:rPr>
                <w:rFonts w:ascii="Times New Roman" w:hAnsi="Times New Roman" w:cs="Times New Roman"/>
                <w:sz w:val="16"/>
                <w:szCs w:val="16"/>
              </w:rPr>
              <w:fldChar w:fldCharType="end"/>
            </w:r>
          </w:p>
        </w:tc>
        <w:tc>
          <w:tcPr>
            <w:tcW w:w="1469" w:type="dxa"/>
          </w:tcPr>
          <w:p w14:paraId="1D44F2E2" w14:textId="4BC9D95A" w:rsidR="00A31A7B" w:rsidRPr="005C2B2E" w:rsidRDefault="006F14BB" w:rsidP="00D526E1">
            <w:pPr>
              <w:pStyle w:val="PlainText"/>
              <w:tabs>
                <w:tab w:val="left" w:pos="142"/>
              </w:tabs>
              <w:jc w:val="both"/>
              <w:rPr>
                <w:rFonts w:ascii="Times New Roman" w:hAnsi="Times New Roman" w:cs="Times New Roman"/>
                <w:sz w:val="16"/>
                <w:szCs w:val="16"/>
              </w:rPr>
            </w:pPr>
            <w:r w:rsidRPr="006F14BB">
              <w:rPr>
                <w:rFonts w:ascii="Times New Roman" w:hAnsi="Times New Roman" w:cs="Times New Roman"/>
                <w:sz w:val="16"/>
                <w:szCs w:val="16"/>
              </w:rPr>
              <w:t>Sandberg suggested that the LHC's series of failures in the early 2010s is best explained by the "quantum immortality effect" because if it starts working, it will destroy the world.</w:t>
            </w:r>
          </w:p>
        </w:tc>
        <w:tc>
          <w:tcPr>
            <w:tcW w:w="1469" w:type="dxa"/>
          </w:tcPr>
          <w:p w14:paraId="79267E92" w14:textId="42CCC65D" w:rsidR="00A31A7B" w:rsidRPr="005C2B2E" w:rsidRDefault="004E00BE" w:rsidP="00BF605A">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Yes</w:t>
            </w:r>
          </w:p>
        </w:tc>
        <w:tc>
          <w:tcPr>
            <w:tcW w:w="1421" w:type="dxa"/>
          </w:tcPr>
          <w:p w14:paraId="54D2A943" w14:textId="441F6546" w:rsidR="00A31A7B" w:rsidRPr="005C2B2E" w:rsidRDefault="004E00BE" w:rsidP="00D526E1">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Yes</w:t>
            </w:r>
            <w:r w:rsidR="00D526E1">
              <w:rPr>
                <w:rFonts w:ascii="Times New Roman" w:hAnsi="Times New Roman" w:cs="Times New Roman"/>
                <w:sz w:val="16"/>
                <w:szCs w:val="16"/>
              </w:rPr>
              <w:t>, in the form of uniqueness of human experiments</w:t>
            </w:r>
          </w:p>
        </w:tc>
        <w:tc>
          <w:tcPr>
            <w:tcW w:w="1276" w:type="dxa"/>
            <w:shd w:val="clear" w:color="auto" w:fill="auto"/>
          </w:tcPr>
          <w:p w14:paraId="30B463DB" w14:textId="7117CCB0" w:rsidR="00A31A7B" w:rsidRPr="005C2B2E" w:rsidRDefault="004E00BE" w:rsidP="00BF605A">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No</w:t>
            </w:r>
          </w:p>
        </w:tc>
      </w:tr>
      <w:tr w:rsidR="00A31A7B" w:rsidRPr="005C2B2E" w14:paraId="13022347" w14:textId="77777777" w:rsidTr="00D17769">
        <w:trPr>
          <w:trHeight w:val="1302"/>
        </w:trPr>
        <w:tc>
          <w:tcPr>
            <w:tcW w:w="1585" w:type="dxa"/>
            <w:shd w:val="clear" w:color="auto" w:fill="auto"/>
          </w:tcPr>
          <w:p w14:paraId="06A63912" w14:textId="517FDA95" w:rsidR="00A31A7B" w:rsidRPr="005C2B2E" w:rsidRDefault="00D17769" w:rsidP="007D374C">
            <w:pPr>
              <w:pStyle w:val="PlainText"/>
              <w:tabs>
                <w:tab w:val="left" w:pos="142"/>
              </w:tabs>
              <w:jc w:val="both"/>
              <w:rPr>
                <w:rFonts w:ascii="Times New Roman" w:hAnsi="Times New Roman" w:cs="Times New Roman"/>
                <w:sz w:val="16"/>
                <w:szCs w:val="16"/>
              </w:rPr>
            </w:pPr>
            <w:r>
              <w:rPr>
                <w:rFonts w:ascii="Times New Roman" w:hAnsi="Times New Roman" w:cs="Times New Roman"/>
                <w:sz w:val="16"/>
                <w:szCs w:val="16"/>
              </w:rPr>
              <w:t xml:space="preserve">2. </w:t>
            </w:r>
            <w:r w:rsidR="009105AD">
              <w:rPr>
                <w:rFonts w:ascii="Times New Roman" w:hAnsi="Times New Roman" w:cs="Times New Roman"/>
                <w:sz w:val="16"/>
                <w:szCs w:val="16"/>
              </w:rPr>
              <w:t>F</w:t>
            </w:r>
            <w:r w:rsidR="00A31A7B" w:rsidRPr="005C2B2E">
              <w:rPr>
                <w:rFonts w:ascii="Times New Roman" w:hAnsi="Times New Roman" w:cs="Times New Roman"/>
                <w:sz w:val="16"/>
                <w:szCs w:val="16"/>
              </w:rPr>
              <w:t xml:space="preserve">alse vacuum decay </w:t>
            </w:r>
            <w:r w:rsidR="00A31A7B" w:rsidRPr="005C2B2E">
              <w:rPr>
                <w:rFonts w:ascii="Times New Roman" w:hAnsi="Times New Roman" w:cs="Times New Roman"/>
                <w:sz w:val="16"/>
                <w:szCs w:val="16"/>
              </w:rPr>
              <w:fldChar w:fldCharType="begin"/>
            </w:r>
            <w:r w:rsidR="00A31A7B" w:rsidRPr="005C2B2E">
              <w:rPr>
                <w:rFonts w:ascii="Times New Roman" w:hAnsi="Times New Roman" w:cs="Times New Roman"/>
                <w:sz w:val="16"/>
                <w:szCs w:val="16"/>
              </w:rPr>
              <w:instrText xml:space="preserve"> ADDIN ZOTERO_ITEM CSL_CITATION {"citationID":"umaUCueV","properties":{"formattedCitation":"(Hut &amp; Rees, 1983)","plainCitation":"(Hut &amp; Rees, 1983)","noteIndex":0},"citationItems":[{"id":9670,"uris":["http://zotero.org/users/3736454/items/NRVVCXY9"],"uri":["http://zotero.org/users/3736454/items/NRVVCXY9"],"itemData":{"id":9670,"type":"article-journal","container-title":"Nature","issue":"5908","page":"508","source":"Google Scholar","title":"How stable is our vacuum?","volume":"302","author":[{"family":"Hut","given":"Piet"},{"family":"Rees","given":"Martin J."}],"issued":{"date-parts":[["1983"]]}}}],"schema":"https://github.com/citation-style-language/schema/raw/master/csl-citation.json"} </w:instrText>
            </w:r>
            <w:r w:rsidR="00A31A7B" w:rsidRPr="005C2B2E">
              <w:rPr>
                <w:rFonts w:ascii="Times New Roman" w:hAnsi="Times New Roman" w:cs="Times New Roman"/>
                <w:sz w:val="16"/>
                <w:szCs w:val="16"/>
              </w:rPr>
              <w:fldChar w:fldCharType="separate"/>
            </w:r>
            <w:r w:rsidR="00A31A7B" w:rsidRPr="005C2B2E">
              <w:rPr>
                <w:rFonts w:ascii="Times New Roman" w:hAnsi="Times New Roman" w:cs="Times New Roman"/>
                <w:noProof/>
                <w:sz w:val="16"/>
                <w:szCs w:val="16"/>
              </w:rPr>
              <w:t>(Hut &amp; Rees, 1983)</w:t>
            </w:r>
            <w:r w:rsidR="00A31A7B" w:rsidRPr="005C2B2E">
              <w:rPr>
                <w:rFonts w:ascii="Times New Roman" w:hAnsi="Times New Roman" w:cs="Times New Roman"/>
                <w:sz w:val="16"/>
                <w:szCs w:val="16"/>
              </w:rPr>
              <w:fldChar w:fldCharType="end"/>
            </w:r>
          </w:p>
        </w:tc>
        <w:tc>
          <w:tcPr>
            <w:tcW w:w="1469" w:type="dxa"/>
          </w:tcPr>
          <w:p w14:paraId="31E821AF" w14:textId="77777777" w:rsidR="00A31A7B" w:rsidRPr="005C2B2E" w:rsidRDefault="00A31A7B" w:rsidP="00BF605A">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Hypothetical type of catastrophe</w:t>
            </w:r>
          </w:p>
        </w:tc>
        <w:tc>
          <w:tcPr>
            <w:tcW w:w="1469" w:type="dxa"/>
          </w:tcPr>
          <w:p w14:paraId="3D6DADA2" w14:textId="745842A0" w:rsidR="006F14BB" w:rsidRDefault="006F14BB" w:rsidP="007D374C">
            <w:pPr>
              <w:pStyle w:val="PlainText"/>
              <w:tabs>
                <w:tab w:val="left" w:pos="142"/>
              </w:tabs>
              <w:jc w:val="both"/>
              <w:rPr>
                <w:rFonts w:ascii="Times New Roman" w:hAnsi="Times New Roman" w:cs="Times New Roman"/>
                <w:sz w:val="16"/>
                <w:szCs w:val="16"/>
              </w:rPr>
            </w:pPr>
            <w:r w:rsidRPr="006F14BB">
              <w:rPr>
                <w:rFonts w:ascii="Times New Roman" w:hAnsi="Times New Roman" w:cs="Times New Roman"/>
                <w:sz w:val="16"/>
                <w:szCs w:val="16"/>
              </w:rPr>
              <w:t xml:space="preserve">String theory suggests </w:t>
            </w:r>
            <w:r w:rsidRPr="005C2B2E">
              <w:rPr>
                <w:rFonts w:ascii="Times New Roman" w:hAnsi="Times New Roman" w:cs="Times New Roman"/>
                <w:sz w:val="16"/>
                <w:szCs w:val="16"/>
              </w:rPr>
              <w:t>10</w:t>
            </w:r>
            <w:r w:rsidRPr="005C2B2E">
              <w:rPr>
                <w:rFonts w:ascii="Times New Roman" w:hAnsi="Times New Roman" w:cs="Times New Roman"/>
                <w:sz w:val="16"/>
                <w:szCs w:val="16"/>
                <w:vertAlign w:val="superscript"/>
              </w:rPr>
              <w:t>500</w:t>
            </w:r>
            <w:r>
              <w:rPr>
                <w:rFonts w:ascii="Times New Roman" w:hAnsi="Times New Roman" w:cs="Times New Roman"/>
                <w:sz w:val="16"/>
                <w:szCs w:val="16"/>
                <w:vertAlign w:val="superscript"/>
              </w:rPr>
              <w:t xml:space="preserve"> </w:t>
            </w:r>
            <w:r w:rsidRPr="006F14BB">
              <w:rPr>
                <w:rFonts w:ascii="Times New Roman" w:hAnsi="Times New Roman" w:cs="Times New Roman"/>
                <w:sz w:val="16"/>
                <w:szCs w:val="16"/>
              </w:rPr>
              <w:t>possible vacuums</w:t>
            </w:r>
            <w:r>
              <w:rPr>
                <w:rFonts w:ascii="Times New Roman" w:hAnsi="Times New Roman" w:cs="Times New Roman"/>
                <w:sz w:val="16"/>
                <w:szCs w:val="16"/>
              </w:rPr>
              <w:t>.</w:t>
            </w:r>
            <w:r w:rsidRPr="006F14BB">
              <w:rPr>
                <w:rFonts w:ascii="Times New Roman" w:hAnsi="Times New Roman" w:cs="Times New Roman"/>
                <w:sz w:val="16"/>
                <w:szCs w:val="16"/>
              </w:rPr>
              <w:t xml:space="preserve"> </w:t>
            </w:r>
          </w:p>
          <w:p w14:paraId="737A8748" w14:textId="5AC38E94" w:rsidR="00A31A7B" w:rsidRPr="005C2B2E" w:rsidRDefault="00371303" w:rsidP="006F14BB">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fldChar w:fldCharType="begin"/>
            </w:r>
            <w:r w:rsidRPr="005C2B2E">
              <w:rPr>
                <w:rFonts w:ascii="Times New Roman" w:hAnsi="Times New Roman" w:cs="Times New Roman"/>
                <w:sz w:val="16"/>
                <w:szCs w:val="16"/>
              </w:rPr>
              <w:instrText xml:space="preserve"> ADDIN ZOTERO_ITEM CSL_CITATION {"citationID":"caWtRXt4","properties":{"formattedCitation":"(Douglas, 2003)","plainCitation":"(Douglas, 2003)","noteIndex":0},"citationItems":[{"id":10149,"uris":["http://zotero.org/users/3736454/items/IRY7L77P"],"uri":["http://zotero.org/users/3736454/items/IRY7L77P"],"itemData":{"id":10149,"type":"article-journal","abstract":"We discuss systematic approaches to the classification of string/M theory vacua, and physical questions this might help us resolve. To this end, we initiate the study of ensembles of effective Lagrangians, which can be used to precisely study the predictive power of string theory, and in simple examples can lead to universality results. Using these ideas, we outline an approach to estimating the number of vacua of string/M theory which can realize the Standard Model.","container-title":"Journal of High Energy Physics","DOI":"10.1088/1126-6708/2003/05/046","ISSN":"1029-8479","issue":"05","journalAbbreviation":"J. High Energy Phys.","note":"arXiv: hep-th/0303194","page":"046-046","source":"arXiv.org","title":"The statistics of string/M theory vacua","URL":"http://arxiv.org/abs/hep-th/0303194","volume":"2003","author":[{"family":"Douglas","given":"Michael R."}],"accessed":{"date-parts":[["2020",5,20]]},"issued":{"date-parts":[["2003",5,19]]}}}],"schema":"https://github.com/citation-style-language/schema/raw/master/csl-citation.json"} </w:instrText>
            </w:r>
            <w:r w:rsidRPr="005C2B2E">
              <w:rPr>
                <w:rFonts w:ascii="Times New Roman" w:hAnsi="Times New Roman" w:cs="Times New Roman"/>
                <w:sz w:val="16"/>
                <w:szCs w:val="16"/>
              </w:rPr>
              <w:fldChar w:fldCharType="separate"/>
            </w:r>
            <w:r w:rsidRPr="005C2B2E">
              <w:rPr>
                <w:rFonts w:ascii="Times New Roman" w:hAnsi="Times New Roman" w:cs="Times New Roman"/>
                <w:noProof/>
                <w:sz w:val="16"/>
                <w:szCs w:val="16"/>
              </w:rPr>
              <w:t>(Douglas, 2003)</w:t>
            </w:r>
            <w:r w:rsidRPr="005C2B2E">
              <w:rPr>
                <w:rFonts w:ascii="Times New Roman" w:hAnsi="Times New Roman" w:cs="Times New Roman"/>
                <w:sz w:val="16"/>
                <w:szCs w:val="16"/>
              </w:rPr>
              <w:fldChar w:fldCharType="end"/>
            </w:r>
            <w:r w:rsidR="00A31A7B" w:rsidRPr="005C2B2E">
              <w:rPr>
                <w:rFonts w:ascii="Times New Roman" w:hAnsi="Times New Roman" w:cs="Times New Roman"/>
                <w:sz w:val="16"/>
                <w:szCs w:val="16"/>
              </w:rPr>
              <w:t xml:space="preserve">; </w:t>
            </w:r>
            <w:r w:rsidR="006F14BB">
              <w:rPr>
                <w:rFonts w:ascii="Times New Roman" w:hAnsi="Times New Roman" w:cs="Times New Roman"/>
                <w:sz w:val="16"/>
                <w:szCs w:val="16"/>
              </w:rPr>
              <w:t xml:space="preserve"> Many of them are unstable </w:t>
            </w:r>
            <w:r w:rsidR="00421E1D" w:rsidRPr="005C2B2E">
              <w:rPr>
                <w:rFonts w:ascii="Times New Roman" w:hAnsi="Times New Roman" w:cs="Times New Roman"/>
                <w:sz w:val="16"/>
                <w:szCs w:val="16"/>
              </w:rPr>
              <w:fldChar w:fldCharType="begin"/>
            </w:r>
            <w:r w:rsidR="00421E1D" w:rsidRPr="005C2B2E">
              <w:rPr>
                <w:rFonts w:ascii="Times New Roman" w:hAnsi="Times New Roman" w:cs="Times New Roman"/>
                <w:sz w:val="16"/>
                <w:szCs w:val="16"/>
              </w:rPr>
              <w:instrText xml:space="preserve"> ADDIN ZOTERO_ITEM CSL_CITATION {"citationID":"DJ8coNr1","properties":{"formattedCitation":"(Adler et al., 1995)","plainCitation":"(Adler et al., 1995)","noteIndex":0},"citationItems":[{"id":10153,"uris":["http://zotero.org/users/3736454/items/2DEZNIY7"],"uri":["http://zotero.org/users/3736454/items/2DEZNIY7"],"itemData":{"id":10153,"type":"article-journal","abstract":"Quantum field theory predicts a very large energy density for the \nvacuum, and this density should have large gravitational effects.\nHowever these effects are not observed, and the discrepancy between\ntheory and observation is an incredible 120 orders of magnitude. There\nis no generally accepted explanation for this discrepancy, although\nnumerous papers have been written about it. As usually stated the\nproblem requires a knowledge of quantum field theory and general\nrelativity, topics not normally studied by undergraduates. We have tried\nto make the problem accessible to undergraduates by using only the\nsimplest ideas of quantum theory, such as the uncertainty principle and\nthe theory of the harmonic oscillator, and classical gravitational\ntheory. We believe that such simplification is not only an amusing\npedagogical exercise but clarifies how basic is the conflict between\nquantum theory and gravitational theory. We do not here discuss various\nproposed solutions to the problem, beyond the trivial and unsatisfactory\none of assuming an ad hoc canceling term in the Hamiltonian or field\nequations.","container-title":"American Journal of Physics","DOI":"10.1119/1.17850","ISSN":"0002-9505","journalAbbreviation":"American Journal of Physics","page":"620-626","source":"NASA ADS","title":"Vacuum catastrophe: An elementary exposition of the cosmological constant problem","title-short":"Vacuum catastrophe","URL":"http://adsabs.harvard.edu/abs/1995AmJPh..63..620A","volume":"63","author":[{"family":"Adler","given":"Ronald J."},{"family":"Casey","given":"Brendan"},{"family":"Jacob","given":"Ovid C."}],"accessed":{"date-parts":[["2020",5,20]]},"issued":{"date-parts":[["1995",7,1]]}}}],"schema":"https://github.com/citation-style-language/schema/raw/master/csl-citation.json"} </w:instrText>
            </w:r>
            <w:r w:rsidR="00421E1D" w:rsidRPr="005C2B2E">
              <w:rPr>
                <w:rFonts w:ascii="Times New Roman" w:hAnsi="Times New Roman" w:cs="Times New Roman"/>
                <w:sz w:val="16"/>
                <w:szCs w:val="16"/>
              </w:rPr>
              <w:fldChar w:fldCharType="separate"/>
            </w:r>
            <w:r w:rsidR="00421E1D" w:rsidRPr="005C2B2E">
              <w:rPr>
                <w:rFonts w:ascii="Times New Roman" w:hAnsi="Times New Roman" w:cs="Times New Roman"/>
                <w:noProof/>
                <w:sz w:val="16"/>
                <w:szCs w:val="16"/>
              </w:rPr>
              <w:t>(Adler et al., 1995)</w:t>
            </w:r>
            <w:r w:rsidR="00421E1D" w:rsidRPr="005C2B2E">
              <w:rPr>
                <w:rFonts w:ascii="Times New Roman" w:hAnsi="Times New Roman" w:cs="Times New Roman"/>
                <w:sz w:val="16"/>
                <w:szCs w:val="16"/>
              </w:rPr>
              <w:fldChar w:fldCharType="end"/>
            </w:r>
          </w:p>
        </w:tc>
        <w:tc>
          <w:tcPr>
            <w:tcW w:w="1469" w:type="dxa"/>
          </w:tcPr>
          <w:p w14:paraId="3EA4C4BA" w14:textId="77777777"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Yes</w:t>
            </w:r>
          </w:p>
        </w:tc>
        <w:tc>
          <w:tcPr>
            <w:tcW w:w="1421" w:type="dxa"/>
          </w:tcPr>
          <w:p w14:paraId="521BD8E1" w14:textId="77777777"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 xml:space="preserve">Hadron collider may trigger such a catastrophe </w:t>
            </w:r>
          </w:p>
        </w:tc>
        <w:tc>
          <w:tcPr>
            <w:tcW w:w="1276" w:type="dxa"/>
            <w:shd w:val="clear" w:color="auto" w:fill="auto"/>
          </w:tcPr>
          <w:p w14:paraId="115C0A41" w14:textId="77777777"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Not known; probably random event</w:t>
            </w:r>
          </w:p>
        </w:tc>
      </w:tr>
      <w:tr w:rsidR="00A31A7B" w:rsidRPr="005C2B2E" w14:paraId="3BC9ACF7" w14:textId="77777777" w:rsidTr="00957FFD">
        <w:trPr>
          <w:trHeight w:val="939"/>
        </w:trPr>
        <w:tc>
          <w:tcPr>
            <w:tcW w:w="1585" w:type="dxa"/>
            <w:shd w:val="clear" w:color="auto" w:fill="auto"/>
          </w:tcPr>
          <w:p w14:paraId="54100F18" w14:textId="34FDA255" w:rsidR="00A31A7B" w:rsidRPr="005C2B2E" w:rsidRDefault="00D17769" w:rsidP="007D374C">
            <w:pPr>
              <w:pStyle w:val="PlainText"/>
              <w:tabs>
                <w:tab w:val="left" w:pos="142"/>
              </w:tabs>
              <w:jc w:val="both"/>
              <w:rPr>
                <w:rFonts w:ascii="Times New Roman" w:hAnsi="Times New Roman" w:cs="Times New Roman"/>
                <w:sz w:val="16"/>
                <w:szCs w:val="16"/>
              </w:rPr>
            </w:pPr>
            <w:r>
              <w:rPr>
                <w:rFonts w:ascii="Times New Roman" w:hAnsi="Times New Roman" w:cs="Times New Roman"/>
                <w:sz w:val="16"/>
                <w:szCs w:val="16"/>
              </w:rPr>
              <w:t xml:space="preserve">3. </w:t>
            </w:r>
            <w:r w:rsidR="00A31A7B" w:rsidRPr="005C2B2E">
              <w:rPr>
                <w:rFonts w:ascii="Times New Roman" w:hAnsi="Times New Roman" w:cs="Times New Roman"/>
                <w:sz w:val="16"/>
                <w:szCs w:val="16"/>
              </w:rPr>
              <w:t xml:space="preserve">“Alien invasion” </w:t>
            </w:r>
            <w:r w:rsidR="00A31A7B" w:rsidRPr="005C2B2E">
              <w:rPr>
                <w:rFonts w:ascii="Times New Roman" w:hAnsi="Times New Roman" w:cs="Times New Roman"/>
                <w:sz w:val="16"/>
                <w:szCs w:val="16"/>
              </w:rPr>
              <w:fldChar w:fldCharType="begin"/>
            </w:r>
            <w:r w:rsidR="00A31A7B" w:rsidRPr="005C2B2E">
              <w:rPr>
                <w:rFonts w:ascii="Times New Roman" w:hAnsi="Times New Roman" w:cs="Times New Roman"/>
                <w:sz w:val="16"/>
                <w:szCs w:val="16"/>
              </w:rPr>
              <w:instrText xml:space="preserve"> ADDIN ZOTERO_ITEM CSL_CITATION {"citationID":"TIho0H4U","properties":{"formattedCitation":"(Gertz, 2016)","plainCitation":"(Gertz, 2016)","noteIndex":0},"citationItems":[{"id":7201,"uris":["http://zotero.org/users/3736454/items/QTVYARUW"],"uri":["http://zotero.org/users/3736454/items/QTVYARUW"],"itemData":{"id":7201,"type":"article-journal","container-title":"arXiv preprint arXiv:1605.05663","source":"Google Scholar","title":"Reviewing METI: a critical analysis of the arguments","title-short":"Reviewing METI","author":[{"family":"Gertz","given":"John"}],"issued":{"date-parts":[["2016"]]}}}],"schema":"https://github.com/citation-style-language/schema/raw/master/csl-citation.json"} </w:instrText>
            </w:r>
            <w:r w:rsidR="00A31A7B" w:rsidRPr="005C2B2E">
              <w:rPr>
                <w:rFonts w:ascii="Times New Roman" w:hAnsi="Times New Roman" w:cs="Times New Roman"/>
                <w:sz w:val="16"/>
                <w:szCs w:val="16"/>
              </w:rPr>
              <w:fldChar w:fldCharType="separate"/>
            </w:r>
            <w:r w:rsidR="00A31A7B" w:rsidRPr="005C2B2E">
              <w:rPr>
                <w:rFonts w:ascii="Times New Roman" w:hAnsi="Times New Roman" w:cs="Times New Roman"/>
                <w:noProof/>
                <w:sz w:val="16"/>
                <w:szCs w:val="16"/>
              </w:rPr>
              <w:t>(Gertz, 2016)</w:t>
            </w:r>
            <w:r w:rsidR="00A31A7B" w:rsidRPr="005C2B2E">
              <w:rPr>
                <w:rFonts w:ascii="Times New Roman" w:hAnsi="Times New Roman" w:cs="Times New Roman"/>
                <w:sz w:val="16"/>
                <w:szCs w:val="16"/>
              </w:rPr>
              <w:fldChar w:fldCharType="end"/>
            </w:r>
            <w:r w:rsidR="00EC2EBB">
              <w:rPr>
                <w:rFonts w:ascii="Times New Roman" w:hAnsi="Times New Roman" w:cs="Times New Roman"/>
                <w:sz w:val="16"/>
                <w:szCs w:val="16"/>
              </w:rPr>
              <w:t xml:space="preserve">, </w:t>
            </w:r>
            <w:r w:rsidR="00EC2EBB">
              <w:rPr>
                <w:rFonts w:ascii="Times New Roman" w:hAnsi="Times New Roman" w:cs="Times New Roman"/>
                <w:sz w:val="16"/>
                <w:szCs w:val="16"/>
              </w:rPr>
              <w:fldChar w:fldCharType="begin"/>
            </w:r>
            <w:r w:rsidR="00911430">
              <w:rPr>
                <w:rFonts w:ascii="Times New Roman" w:hAnsi="Times New Roman" w:cs="Times New Roman"/>
                <w:sz w:val="16"/>
                <w:szCs w:val="16"/>
              </w:rPr>
              <w:instrText xml:space="preserve"> ADDIN ZOTERO_ITEM CSL_CITATION {"citationID":"am2q1rpgde","properties":{"formattedCitation":"(Hanson et al., 2021)","plainCitation":"(Hanson et al., 2021)","noteIndex":0},"citationItems":[{"id":10405,"uris":["http://zotero.org/users/3736454/items/5D3RSRID"],"uri":["http://zotero.org/users/3736454/items/5D3RSRID"],"itemData":{"id":10405,"type":"article-journal","container-title":"arXiv preprint arXiv:2102.01522","source":"Google Scholar","title":"A Simple Model of Grabby Aliens","author":[{"family":"Hanson","given":"Robin"},{"family":"Martin","given":"Daniel"},{"family":"McCarter","given":"Calvin"},{"family":"Paulson","given":"Jonathan"}],"issued":{"date-parts":[["2021"]]}}}],"schema":"https://github.com/citation-style-language/schema/raw/master/csl-citation.json"} </w:instrText>
            </w:r>
            <w:r w:rsidR="00EC2EBB">
              <w:rPr>
                <w:rFonts w:ascii="Times New Roman" w:hAnsi="Times New Roman" w:cs="Times New Roman"/>
                <w:sz w:val="16"/>
                <w:szCs w:val="16"/>
              </w:rPr>
              <w:fldChar w:fldCharType="separate"/>
            </w:r>
            <w:r w:rsidR="00911430" w:rsidRPr="00911430">
              <w:rPr>
                <w:rFonts w:ascii="Times New Roman" w:hAnsi="Times New Roman" w:cs="Times New Roman"/>
                <w:sz w:val="16"/>
              </w:rPr>
              <w:t>(Hanson et al., 2021)</w:t>
            </w:r>
            <w:r w:rsidR="00EC2EBB">
              <w:rPr>
                <w:rFonts w:ascii="Times New Roman" w:hAnsi="Times New Roman" w:cs="Times New Roman"/>
                <w:sz w:val="16"/>
                <w:szCs w:val="16"/>
              </w:rPr>
              <w:fldChar w:fldCharType="end"/>
            </w:r>
            <w:r w:rsidR="00EC2EBB">
              <w:rPr>
                <w:rFonts w:ascii="Times New Roman" w:hAnsi="Times New Roman" w:cs="Times New Roman"/>
                <w:sz w:val="16"/>
                <w:szCs w:val="16"/>
              </w:rPr>
              <w:t xml:space="preserve">, </w:t>
            </w:r>
            <w:r w:rsidR="00EC2EBB">
              <w:rPr>
                <w:rFonts w:ascii="Times New Roman" w:hAnsi="Times New Roman" w:cs="Times New Roman"/>
                <w:sz w:val="16"/>
                <w:szCs w:val="16"/>
              </w:rPr>
              <w:fldChar w:fldCharType="begin"/>
            </w:r>
            <w:r w:rsidR="00911430">
              <w:rPr>
                <w:rFonts w:ascii="Times New Roman" w:hAnsi="Times New Roman" w:cs="Times New Roman"/>
                <w:sz w:val="16"/>
                <w:szCs w:val="16"/>
              </w:rPr>
              <w:instrText xml:space="preserve"> ADDIN ZOTERO_ITEM CSL_CITATION {"citationID":"a19qa2up3tr","properties":{"formattedCitation":"(Turchin &amp; Denkenberger, 2019)","plainCitation":"(Turchin &amp; Denkenberger, 2019)","noteIndex":0},"citationItems":[{"id":9420,"uris":["http://zotero.org/users/3736454/items/9RWFZPW3"],"uri":["http://zotero.org/users/3736454/items/9RWFZPW3"],"itemData":{"id":9420,"type":"article-journal","container-title":"Inder review in JBIS","title":"Classfication of ETI riks","URL":"https://philpapers.org/rec/TURGCR","author":[{"family":"Turchin","given":"A."},{"family":"Denkenberger","given":"D."}],"issued":{"date-parts":[["2019"]]}}}],"schema":"https://github.com/citation-style-language/schema/raw/master/csl-citation.json"} </w:instrText>
            </w:r>
            <w:r w:rsidR="00EC2EBB">
              <w:rPr>
                <w:rFonts w:ascii="Times New Roman" w:hAnsi="Times New Roman" w:cs="Times New Roman"/>
                <w:sz w:val="16"/>
                <w:szCs w:val="16"/>
              </w:rPr>
              <w:fldChar w:fldCharType="separate"/>
            </w:r>
            <w:r w:rsidR="00911430" w:rsidRPr="00911430">
              <w:rPr>
                <w:rFonts w:ascii="Times New Roman" w:hAnsi="Times New Roman" w:cs="Times New Roman"/>
                <w:sz w:val="16"/>
              </w:rPr>
              <w:t>(Turchin &amp; Denkenberger, 2019)</w:t>
            </w:r>
            <w:r w:rsidR="00EC2EBB">
              <w:rPr>
                <w:rFonts w:ascii="Times New Roman" w:hAnsi="Times New Roman" w:cs="Times New Roman"/>
                <w:sz w:val="16"/>
                <w:szCs w:val="16"/>
              </w:rPr>
              <w:fldChar w:fldCharType="end"/>
            </w:r>
          </w:p>
        </w:tc>
        <w:tc>
          <w:tcPr>
            <w:tcW w:w="1469" w:type="dxa"/>
          </w:tcPr>
          <w:p w14:paraId="41A008C2" w14:textId="7E275249" w:rsidR="00EC2EBB" w:rsidRDefault="00C42B8D" w:rsidP="00066831">
            <w:pPr>
              <w:pStyle w:val="PlainText"/>
              <w:tabs>
                <w:tab w:val="left" w:pos="142"/>
              </w:tabs>
              <w:jc w:val="both"/>
              <w:rPr>
                <w:rFonts w:ascii="Times New Roman" w:hAnsi="Times New Roman" w:cs="Times New Roman"/>
                <w:sz w:val="16"/>
                <w:szCs w:val="16"/>
              </w:rPr>
            </w:pPr>
            <w:r w:rsidRPr="00C42B8D">
              <w:rPr>
                <w:rFonts w:ascii="Times New Roman" w:hAnsi="Times New Roman" w:cs="Times New Roman"/>
                <w:sz w:val="16"/>
                <w:szCs w:val="16"/>
              </w:rPr>
              <w:t xml:space="preserve">The shock wave of alien colonization, at a speed close to the speed of light, </w:t>
            </w:r>
            <w:r>
              <w:rPr>
                <w:rFonts w:ascii="Times New Roman" w:hAnsi="Times New Roman" w:cs="Times New Roman"/>
                <w:sz w:val="16"/>
                <w:szCs w:val="16"/>
              </w:rPr>
              <w:t>consumes</w:t>
            </w:r>
            <w:r w:rsidRPr="00C42B8D">
              <w:rPr>
                <w:rFonts w:ascii="Times New Roman" w:hAnsi="Times New Roman" w:cs="Times New Roman"/>
                <w:sz w:val="16"/>
                <w:szCs w:val="16"/>
              </w:rPr>
              <w:t xml:space="preserve"> all matter in the universe.</w:t>
            </w:r>
            <w:r>
              <w:rPr>
                <w:rFonts w:ascii="Times New Roman" w:hAnsi="Times New Roman" w:cs="Times New Roman"/>
                <w:sz w:val="16"/>
                <w:szCs w:val="16"/>
              </w:rPr>
              <w:t xml:space="preserve"> </w:t>
            </w:r>
            <w:r w:rsidR="00A31A7B" w:rsidRPr="005C2B2E">
              <w:rPr>
                <w:rFonts w:ascii="Times New Roman" w:hAnsi="Times New Roman" w:cs="Times New Roman"/>
                <w:sz w:val="16"/>
                <w:szCs w:val="16"/>
              </w:rPr>
              <w:fldChar w:fldCharType="begin"/>
            </w:r>
            <w:r w:rsidR="00A31A7B" w:rsidRPr="005C2B2E">
              <w:rPr>
                <w:rFonts w:ascii="Times New Roman" w:hAnsi="Times New Roman" w:cs="Times New Roman"/>
                <w:sz w:val="16"/>
                <w:szCs w:val="16"/>
              </w:rPr>
              <w:instrText xml:space="preserve"> ADDIN ZOTERO_ITEM CSL_CITATION {"citationID":"jFrAXVS8","properties":{"formattedCitation":"(Armstrong &amp; Sandberg, 2013)","plainCitation":"(Armstrong &amp; Sandberg, 2013)","noteIndex":0},"citationItems":[{"id":6682,"uris":["http://zotero.org/users/3736454/items/BAL2X8LC"],"uri":["http://zotero.org/users/3736454/items/BAL2X8LC"],"itemData":{"id":6682,"type":"article-journal","container-title":"Acta Astronautica","page":"1–13","source":"Google Scholar","title":"Eternity in six hours: intergalactic spreading of intelligent life and sharpening the Fermi paradox","title-short":"Eternity in six hours","volume":"89","author":[{"family":"Armstrong","given":"Stuart"},{"family":"Sandberg","given":"Anders"}],"issued":{"date-parts":[["2013"]]}}}],"schema":"https://github.com/citation-style-language/schema/raw/master/csl-citation.json"} </w:instrText>
            </w:r>
            <w:r w:rsidR="00A31A7B" w:rsidRPr="005C2B2E">
              <w:rPr>
                <w:rFonts w:ascii="Times New Roman" w:hAnsi="Times New Roman" w:cs="Times New Roman"/>
                <w:sz w:val="16"/>
                <w:szCs w:val="16"/>
              </w:rPr>
              <w:fldChar w:fldCharType="separate"/>
            </w:r>
            <w:r w:rsidR="00A31A7B" w:rsidRPr="005C2B2E">
              <w:rPr>
                <w:rFonts w:ascii="Times New Roman" w:hAnsi="Times New Roman" w:cs="Times New Roman"/>
                <w:noProof/>
                <w:sz w:val="16"/>
                <w:szCs w:val="16"/>
              </w:rPr>
              <w:t>(Armstrong &amp; Sandberg, 2013)</w:t>
            </w:r>
            <w:r w:rsidR="00A31A7B" w:rsidRPr="005C2B2E">
              <w:rPr>
                <w:rFonts w:ascii="Times New Roman" w:hAnsi="Times New Roman" w:cs="Times New Roman"/>
                <w:sz w:val="16"/>
                <w:szCs w:val="16"/>
              </w:rPr>
              <w:fldChar w:fldCharType="end"/>
            </w:r>
            <w:r w:rsidR="00A2275E">
              <w:rPr>
                <w:rFonts w:ascii="Times New Roman" w:hAnsi="Times New Roman" w:cs="Times New Roman"/>
                <w:sz w:val="16"/>
                <w:szCs w:val="16"/>
              </w:rPr>
              <w:t>.</w:t>
            </w:r>
          </w:p>
          <w:p w14:paraId="6C7A3ED8" w14:textId="6A7B6181" w:rsidR="00A31A7B" w:rsidRPr="005C2B2E" w:rsidRDefault="00A31A7B" w:rsidP="00066831">
            <w:pPr>
              <w:pStyle w:val="PlainText"/>
              <w:tabs>
                <w:tab w:val="left" w:pos="142"/>
              </w:tabs>
              <w:jc w:val="both"/>
              <w:rPr>
                <w:rFonts w:ascii="Times New Roman" w:hAnsi="Times New Roman" w:cs="Times New Roman"/>
                <w:sz w:val="16"/>
                <w:szCs w:val="16"/>
              </w:rPr>
            </w:pPr>
          </w:p>
        </w:tc>
        <w:tc>
          <w:tcPr>
            <w:tcW w:w="1469" w:type="dxa"/>
          </w:tcPr>
          <w:p w14:paraId="547DB7A0" w14:textId="77777777" w:rsidR="00C42B8D" w:rsidRPr="00C42B8D" w:rsidRDefault="00C42B8D" w:rsidP="00C42B8D">
            <w:pPr>
              <w:pStyle w:val="PlainText"/>
              <w:tabs>
                <w:tab w:val="left" w:pos="142"/>
              </w:tabs>
              <w:jc w:val="both"/>
              <w:rPr>
                <w:rFonts w:ascii="Times New Roman" w:hAnsi="Times New Roman" w:cs="Times New Roman"/>
                <w:sz w:val="16"/>
                <w:szCs w:val="16"/>
              </w:rPr>
            </w:pPr>
            <w:r w:rsidRPr="00C42B8D">
              <w:rPr>
                <w:rFonts w:ascii="Times New Roman" w:hAnsi="Times New Roman" w:cs="Times New Roman"/>
                <w:sz w:val="16"/>
                <w:szCs w:val="16"/>
              </w:rPr>
              <w:t>We have only been able to survive in that part of the universe where aliens have not yet appeared or are hiding.</w:t>
            </w:r>
          </w:p>
          <w:p w14:paraId="75FA6417" w14:textId="77777777" w:rsidR="00C42B8D" w:rsidRPr="00C42B8D" w:rsidRDefault="00C42B8D" w:rsidP="00C42B8D">
            <w:pPr>
              <w:pStyle w:val="PlainText"/>
              <w:tabs>
                <w:tab w:val="left" w:pos="142"/>
              </w:tabs>
              <w:jc w:val="both"/>
              <w:rPr>
                <w:rFonts w:ascii="Times New Roman" w:hAnsi="Times New Roman" w:cs="Times New Roman"/>
                <w:sz w:val="16"/>
                <w:szCs w:val="16"/>
              </w:rPr>
            </w:pPr>
          </w:p>
          <w:p w14:paraId="28C9DD2E" w14:textId="21DEC6EF" w:rsidR="00A2275E" w:rsidRPr="005C2B2E" w:rsidRDefault="00C42B8D" w:rsidP="00C42B8D">
            <w:pPr>
              <w:pStyle w:val="PlainText"/>
              <w:tabs>
                <w:tab w:val="left" w:pos="142"/>
              </w:tabs>
              <w:jc w:val="both"/>
              <w:rPr>
                <w:rFonts w:ascii="Times New Roman" w:hAnsi="Times New Roman" w:cs="Times New Roman"/>
                <w:sz w:val="16"/>
                <w:szCs w:val="16"/>
              </w:rPr>
            </w:pPr>
            <w:r w:rsidRPr="00C42B8D">
              <w:rPr>
                <w:rFonts w:ascii="Times New Roman" w:hAnsi="Times New Roman" w:cs="Times New Roman"/>
                <w:sz w:val="16"/>
                <w:szCs w:val="16"/>
              </w:rPr>
              <w:t>Aliens may be closer than Fermi's Paradox suggests.</w:t>
            </w:r>
          </w:p>
        </w:tc>
        <w:tc>
          <w:tcPr>
            <w:tcW w:w="1469" w:type="dxa"/>
          </w:tcPr>
          <w:p w14:paraId="6336F929" w14:textId="77777777"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Yes</w:t>
            </w:r>
          </w:p>
        </w:tc>
        <w:tc>
          <w:tcPr>
            <w:tcW w:w="1421" w:type="dxa"/>
          </w:tcPr>
          <w:p w14:paraId="4F0196B9" w14:textId="1736A52D" w:rsidR="00C44E3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M</w:t>
            </w:r>
            <w:r w:rsidR="001D48C9" w:rsidRPr="005C2B2E">
              <w:rPr>
                <w:rFonts w:ascii="Times New Roman" w:hAnsi="Times New Roman" w:cs="Times New Roman"/>
                <w:sz w:val="16"/>
                <w:szCs w:val="16"/>
              </w:rPr>
              <w:t xml:space="preserve">essaging to </w:t>
            </w:r>
            <w:r w:rsidRPr="005C2B2E">
              <w:rPr>
                <w:rFonts w:ascii="Times New Roman" w:hAnsi="Times New Roman" w:cs="Times New Roman"/>
                <w:sz w:val="16"/>
                <w:szCs w:val="16"/>
              </w:rPr>
              <w:t>E</w:t>
            </w:r>
            <w:r w:rsidR="001D48C9" w:rsidRPr="005C2B2E">
              <w:rPr>
                <w:rFonts w:ascii="Times New Roman" w:hAnsi="Times New Roman" w:cs="Times New Roman"/>
                <w:sz w:val="16"/>
                <w:szCs w:val="16"/>
              </w:rPr>
              <w:t xml:space="preserve">xtra </w:t>
            </w:r>
            <w:r w:rsidRPr="005C2B2E">
              <w:rPr>
                <w:rFonts w:ascii="Times New Roman" w:hAnsi="Times New Roman" w:cs="Times New Roman"/>
                <w:sz w:val="16"/>
                <w:szCs w:val="16"/>
              </w:rPr>
              <w:t>T</w:t>
            </w:r>
            <w:r w:rsidR="001D48C9" w:rsidRPr="005C2B2E">
              <w:rPr>
                <w:rFonts w:ascii="Times New Roman" w:hAnsi="Times New Roman" w:cs="Times New Roman"/>
                <w:sz w:val="16"/>
                <w:szCs w:val="16"/>
              </w:rPr>
              <w:t xml:space="preserve">errestrial </w:t>
            </w:r>
            <w:r w:rsidRPr="005C2B2E">
              <w:rPr>
                <w:rFonts w:ascii="Times New Roman" w:hAnsi="Times New Roman" w:cs="Times New Roman"/>
                <w:sz w:val="16"/>
                <w:szCs w:val="16"/>
              </w:rPr>
              <w:t>I</w:t>
            </w:r>
            <w:r w:rsidR="001D48C9" w:rsidRPr="005C2B2E">
              <w:rPr>
                <w:rFonts w:ascii="Times New Roman" w:hAnsi="Times New Roman" w:cs="Times New Roman"/>
                <w:sz w:val="16"/>
                <w:szCs w:val="16"/>
              </w:rPr>
              <w:t>ntelligence</w:t>
            </w:r>
            <w:r w:rsidRPr="005C2B2E">
              <w:rPr>
                <w:rFonts w:ascii="Times New Roman" w:hAnsi="Times New Roman" w:cs="Times New Roman"/>
                <w:sz w:val="16"/>
                <w:szCs w:val="16"/>
              </w:rPr>
              <w:t xml:space="preserve"> could attract hostile aliens if they are nearby </w:t>
            </w:r>
          </w:p>
          <w:p w14:paraId="0B002894" w14:textId="4FC917D9" w:rsidR="00A31A7B" w:rsidRPr="005C2B2E" w:rsidRDefault="00A31A7B" w:rsidP="00A2275E">
            <w:pPr>
              <w:pStyle w:val="PlainText"/>
              <w:tabs>
                <w:tab w:val="left" w:pos="142"/>
              </w:tabs>
              <w:jc w:val="both"/>
              <w:rPr>
                <w:rFonts w:ascii="Times New Roman" w:hAnsi="Times New Roman" w:cs="Times New Roman"/>
                <w:sz w:val="16"/>
                <w:szCs w:val="16"/>
                <w:lang w:val="fr-FR"/>
              </w:rPr>
            </w:pPr>
            <w:r w:rsidRPr="005C2B2E">
              <w:rPr>
                <w:rFonts w:ascii="Times New Roman" w:hAnsi="Times New Roman" w:cs="Times New Roman"/>
                <w:sz w:val="16"/>
                <w:szCs w:val="16"/>
              </w:rPr>
              <w:fldChar w:fldCharType="begin"/>
            </w:r>
            <w:r w:rsidR="00620D65" w:rsidRPr="005C2B2E">
              <w:rPr>
                <w:rFonts w:ascii="Times New Roman" w:hAnsi="Times New Roman" w:cs="Times New Roman"/>
                <w:sz w:val="16"/>
                <w:szCs w:val="16"/>
                <w:lang w:val="fr-FR"/>
              </w:rPr>
              <w:instrText xml:space="preserve"> ADDIN ZOTERO_ITEM CSL_CITATION {"citationID":"HmYGA18P","properties":{"formattedCitation":"(Seth D. Baum et al., 2011)","plainCitation":"(Seth D. Baum et al., 2011)","dontUpdate":true,"noteIndex":0},"citationItems":[{"id":8812,"uris":["http://zotero.org/users/3736454/items/BIZJ8KCP"],"uri":["http://zotero.org/users/3736454/items/BIZJ8KCP"],"itemData":{"id":8812,"type":"article-journal","container-title":"Acta Astronautica","issue":"11-12","page":"2114–2129","source":"Google Scholar","title":"Would contact with extraterrestrials benefit or harm humanity? A scenario analysis","title-short":"Would contact with extraterrestrials benefit or harm humanity?","volume":"68","author":[{"family":"Baum","given":"Seth D."},{"family":"Haqq-Misra","given":"Jacob D."},{"family":"Domagal-Goldman","given":"Shawn D."}],"issued":{"date-parts":[["2011"]]}}}],"schema":"https://github.com/citation-style-language/schema/raw/master/csl-citation.json"} </w:instrText>
            </w:r>
            <w:r w:rsidRPr="005C2B2E">
              <w:rPr>
                <w:rFonts w:ascii="Times New Roman" w:hAnsi="Times New Roman" w:cs="Times New Roman"/>
                <w:sz w:val="16"/>
                <w:szCs w:val="16"/>
              </w:rPr>
              <w:fldChar w:fldCharType="separate"/>
            </w:r>
            <w:r w:rsidR="00572D73" w:rsidRPr="005C2B2E">
              <w:rPr>
                <w:rFonts w:ascii="Times New Roman" w:hAnsi="Times New Roman" w:cs="Times New Roman"/>
                <w:noProof/>
                <w:sz w:val="16"/>
                <w:szCs w:val="16"/>
                <w:lang w:val="fr-FR"/>
              </w:rPr>
              <w:t>(</w:t>
            </w:r>
            <w:r w:rsidR="00DB29C1" w:rsidRPr="005C2B2E">
              <w:rPr>
                <w:rFonts w:ascii="Times New Roman" w:hAnsi="Times New Roman" w:cs="Times New Roman"/>
                <w:noProof/>
                <w:sz w:val="16"/>
                <w:szCs w:val="16"/>
                <w:lang w:val="fr-FR"/>
              </w:rPr>
              <w:t>Baum et al., 2011)</w:t>
            </w:r>
            <w:r w:rsidRPr="005C2B2E">
              <w:rPr>
                <w:rFonts w:ascii="Times New Roman" w:hAnsi="Times New Roman" w:cs="Times New Roman"/>
                <w:sz w:val="16"/>
                <w:szCs w:val="16"/>
              </w:rPr>
              <w:fldChar w:fldCharType="end"/>
            </w:r>
            <w:r w:rsidR="00A2275E">
              <w:rPr>
                <w:rFonts w:ascii="Times New Roman" w:hAnsi="Times New Roman" w:cs="Times New Roman"/>
                <w:sz w:val="16"/>
                <w:szCs w:val="16"/>
                <w:lang w:val="fr-FR"/>
              </w:rPr>
              <w:t xml:space="preserve"> or </w:t>
            </w:r>
            <w:proofErr w:type="spellStart"/>
            <w:r w:rsidR="00A2275E">
              <w:rPr>
                <w:rFonts w:ascii="Times New Roman" w:hAnsi="Times New Roman" w:cs="Times New Roman"/>
                <w:sz w:val="16"/>
                <w:szCs w:val="16"/>
                <w:lang w:val="fr-FR"/>
              </w:rPr>
              <w:t>we</w:t>
            </w:r>
            <w:proofErr w:type="spellEnd"/>
            <w:r w:rsidR="00A2275E">
              <w:rPr>
                <w:rFonts w:ascii="Times New Roman" w:hAnsi="Times New Roman" w:cs="Times New Roman"/>
                <w:sz w:val="16"/>
                <w:szCs w:val="16"/>
                <w:lang w:val="fr-FR"/>
              </w:rPr>
              <w:t xml:space="preserve"> </w:t>
            </w:r>
            <w:proofErr w:type="spellStart"/>
            <w:r w:rsidR="00A2275E">
              <w:rPr>
                <w:rFonts w:ascii="Times New Roman" w:hAnsi="Times New Roman" w:cs="Times New Roman"/>
                <w:sz w:val="16"/>
                <w:szCs w:val="16"/>
                <w:lang w:val="fr-FR"/>
              </w:rPr>
              <w:t>could</w:t>
            </w:r>
            <w:proofErr w:type="spellEnd"/>
            <w:r w:rsidR="00A2275E">
              <w:rPr>
                <w:rFonts w:ascii="Times New Roman" w:hAnsi="Times New Roman" w:cs="Times New Roman"/>
                <w:sz w:val="16"/>
                <w:szCs w:val="16"/>
                <w:lang w:val="fr-FR"/>
              </w:rPr>
              <w:t xml:space="preserve"> </w:t>
            </w:r>
            <w:proofErr w:type="spellStart"/>
            <w:r w:rsidR="00A2275E">
              <w:rPr>
                <w:rFonts w:ascii="Times New Roman" w:hAnsi="Times New Roman" w:cs="Times New Roman"/>
                <w:sz w:val="16"/>
                <w:szCs w:val="16"/>
                <w:lang w:val="fr-FR"/>
              </w:rPr>
              <w:t>find</w:t>
            </w:r>
            <w:proofErr w:type="spellEnd"/>
            <w:r w:rsidR="00A2275E">
              <w:rPr>
                <w:rFonts w:ascii="Times New Roman" w:hAnsi="Times New Roman" w:cs="Times New Roman"/>
                <w:sz w:val="16"/>
                <w:szCs w:val="16"/>
                <w:lang w:val="fr-FR"/>
              </w:rPr>
              <w:t xml:space="preserve"> </w:t>
            </w:r>
            <w:proofErr w:type="spellStart"/>
            <w:r w:rsidR="00A2275E">
              <w:rPr>
                <w:rFonts w:ascii="Times New Roman" w:hAnsi="Times New Roman" w:cs="Times New Roman"/>
                <w:sz w:val="16"/>
                <w:szCs w:val="16"/>
                <w:lang w:val="fr-FR"/>
              </w:rPr>
              <w:t>their</w:t>
            </w:r>
            <w:proofErr w:type="spellEnd"/>
            <w:r w:rsidR="00A2275E">
              <w:rPr>
                <w:rFonts w:ascii="Times New Roman" w:hAnsi="Times New Roman" w:cs="Times New Roman"/>
                <w:sz w:val="16"/>
                <w:szCs w:val="16"/>
                <w:lang w:val="fr-FR"/>
              </w:rPr>
              <w:t xml:space="preserve"> </w:t>
            </w:r>
            <w:proofErr w:type="spellStart"/>
            <w:r w:rsidR="00A2275E">
              <w:rPr>
                <w:rFonts w:ascii="Times New Roman" w:hAnsi="Times New Roman" w:cs="Times New Roman"/>
                <w:sz w:val="16"/>
                <w:szCs w:val="16"/>
                <w:lang w:val="fr-FR"/>
              </w:rPr>
              <w:t>dangerous</w:t>
            </w:r>
            <w:proofErr w:type="spellEnd"/>
            <w:r w:rsidR="00A2275E">
              <w:rPr>
                <w:rFonts w:ascii="Times New Roman" w:hAnsi="Times New Roman" w:cs="Times New Roman"/>
                <w:sz w:val="16"/>
                <w:szCs w:val="16"/>
                <w:lang w:val="fr-FR"/>
              </w:rPr>
              <w:t xml:space="preserve"> </w:t>
            </w:r>
            <w:proofErr w:type="spellStart"/>
            <w:r w:rsidR="00A2275E">
              <w:rPr>
                <w:rFonts w:ascii="Times New Roman" w:hAnsi="Times New Roman" w:cs="Times New Roman"/>
                <w:sz w:val="16"/>
                <w:szCs w:val="16"/>
                <w:lang w:val="fr-FR"/>
              </w:rPr>
              <w:t>signals</w:t>
            </w:r>
            <w:proofErr w:type="spellEnd"/>
            <w:r w:rsidR="00A2275E">
              <w:rPr>
                <w:rFonts w:ascii="Times New Roman" w:hAnsi="Times New Roman" w:cs="Times New Roman"/>
                <w:sz w:val="16"/>
                <w:szCs w:val="16"/>
                <w:lang w:val="fr-FR"/>
              </w:rPr>
              <w:t xml:space="preserve"> </w:t>
            </w:r>
            <w:r w:rsidR="002A3936">
              <w:rPr>
                <w:rFonts w:ascii="Times New Roman" w:hAnsi="Times New Roman" w:cs="Times New Roman"/>
                <w:sz w:val="16"/>
                <w:szCs w:val="16"/>
                <w:lang w:val="fr-FR"/>
              </w:rPr>
              <w:fldChar w:fldCharType="begin"/>
            </w:r>
            <w:r w:rsidR="00911430">
              <w:rPr>
                <w:rFonts w:ascii="Times New Roman" w:hAnsi="Times New Roman" w:cs="Times New Roman"/>
                <w:sz w:val="16"/>
                <w:szCs w:val="16"/>
                <w:lang w:val="fr-FR"/>
              </w:rPr>
              <w:instrText xml:space="preserve"> ADDIN ZOTERO_ITEM CSL_CITATION {"citationID":"ad3jqt5c9m","properties":{"formattedCitation":"(Turchin, 2018c)","plainCitation":"(Turchin, 2018c)","noteIndex":0},"citationItems":[{"id":2830,"uris":["http://zotero.org/users/3736454/items/Q4VW8STK"],"uri":["http://zotero.org/users/3736454/items/Q4VW8STK"],"itemData":{"id":2830,"type":"article-journal","container-title":"Journal of  British Interplanetary Society","title":"The Risks Connected with Possibility of Finding Alien AI Code During SETI","volume":"70","author":[{"family":"Turchin","given":"A."}],"issued":{"date-parts":[["2018"]]}}}],"schema":"https://github.com/citation-style-language/schema/raw/master/csl-citation.json"} </w:instrText>
            </w:r>
            <w:r w:rsidR="002A3936">
              <w:rPr>
                <w:rFonts w:ascii="Times New Roman" w:hAnsi="Times New Roman" w:cs="Times New Roman"/>
                <w:sz w:val="16"/>
                <w:szCs w:val="16"/>
                <w:lang w:val="fr-FR"/>
              </w:rPr>
              <w:fldChar w:fldCharType="separate"/>
            </w:r>
            <w:r w:rsidR="00911430" w:rsidRPr="00911430">
              <w:rPr>
                <w:rFonts w:ascii="Times New Roman" w:hAnsi="Times New Roman" w:cs="Times New Roman"/>
                <w:sz w:val="16"/>
              </w:rPr>
              <w:t>(Turchin, 2018c)</w:t>
            </w:r>
            <w:r w:rsidR="002A3936">
              <w:rPr>
                <w:rFonts w:ascii="Times New Roman" w:hAnsi="Times New Roman" w:cs="Times New Roman"/>
                <w:sz w:val="16"/>
                <w:szCs w:val="16"/>
                <w:lang w:val="fr-FR"/>
              </w:rPr>
              <w:fldChar w:fldCharType="end"/>
            </w:r>
            <w:r w:rsidR="002A3936">
              <w:rPr>
                <w:rFonts w:ascii="Times New Roman" w:hAnsi="Times New Roman" w:cs="Times New Roman"/>
                <w:sz w:val="16"/>
                <w:szCs w:val="16"/>
                <w:lang w:val="fr-FR"/>
              </w:rPr>
              <w:t>.</w:t>
            </w:r>
          </w:p>
        </w:tc>
        <w:tc>
          <w:tcPr>
            <w:tcW w:w="1276" w:type="dxa"/>
            <w:shd w:val="clear" w:color="auto" w:fill="auto"/>
          </w:tcPr>
          <w:p w14:paraId="2021626D" w14:textId="2AA39AC1" w:rsidR="00A31A7B" w:rsidRPr="005C2B2E" w:rsidRDefault="00622E34" w:rsidP="007D374C">
            <w:pPr>
              <w:pStyle w:val="PlainText"/>
              <w:tabs>
                <w:tab w:val="left" w:pos="142"/>
              </w:tabs>
              <w:jc w:val="both"/>
              <w:rPr>
                <w:rFonts w:ascii="Times New Roman" w:hAnsi="Times New Roman" w:cs="Times New Roman"/>
                <w:sz w:val="16"/>
                <w:szCs w:val="16"/>
              </w:rPr>
            </w:pPr>
            <w:r w:rsidRPr="00622E34">
              <w:rPr>
                <w:rFonts w:ascii="Times New Roman" w:hAnsi="Times New Roman" w:cs="Times New Roman"/>
                <w:sz w:val="16"/>
                <w:szCs w:val="16"/>
              </w:rPr>
              <w:t>If natural intergalactic panspermia (spread of life) is possible, civilizations of our age are closer in space and could arrive on Earth relatively soon.</w:t>
            </w:r>
            <w:r>
              <w:rPr>
                <w:rFonts w:ascii="Times New Roman" w:hAnsi="Times New Roman" w:cs="Times New Roman"/>
                <w:sz w:val="16"/>
                <w:szCs w:val="16"/>
              </w:rPr>
              <w:t xml:space="preserve"> </w:t>
            </w:r>
            <w:r w:rsidR="00957FFD" w:rsidRPr="005C2B2E">
              <w:rPr>
                <w:rFonts w:ascii="Times New Roman" w:hAnsi="Times New Roman" w:cs="Times New Roman"/>
                <w:sz w:val="16"/>
                <w:szCs w:val="16"/>
              </w:rPr>
              <w:fldChar w:fldCharType="begin"/>
            </w:r>
            <w:r w:rsidR="00957FFD" w:rsidRPr="005C2B2E">
              <w:rPr>
                <w:rFonts w:ascii="Times New Roman" w:hAnsi="Times New Roman" w:cs="Times New Roman"/>
                <w:sz w:val="16"/>
                <w:szCs w:val="16"/>
              </w:rPr>
              <w:instrText xml:space="preserve"> ADDIN ZOTERO_ITEM CSL_CITATION {"citationID":"sLuIpHpQ","properties":{"formattedCitation":"(Turchin, 2020)","plainCitation":"(Turchin, 2020)","noteIndex":0},"citationItems":[{"id":10234,"uris":["http://zotero.org/users/3736454/items/BA3SS5BZ"],"uri":["http://zotero.org/users/3736454/items/BA3SS5BZ"],"itemData":{"id":10234,"type":"manuscript","title":"Presumptious philosopher proves panspermia","author":[{"family":"Turchin","given":"A."}],"issued":{"date-parts":[["2020"]]}}}],"schema":"https://github.com/citation-style-language/schema/raw/master/csl-citation.json"} </w:instrText>
            </w:r>
            <w:r w:rsidR="00957FFD" w:rsidRPr="005C2B2E">
              <w:rPr>
                <w:rFonts w:ascii="Times New Roman" w:hAnsi="Times New Roman" w:cs="Times New Roman"/>
                <w:sz w:val="16"/>
                <w:szCs w:val="16"/>
              </w:rPr>
              <w:fldChar w:fldCharType="separate"/>
            </w:r>
            <w:r w:rsidR="00957FFD" w:rsidRPr="005C2B2E">
              <w:rPr>
                <w:rFonts w:ascii="Times New Roman" w:hAnsi="Times New Roman" w:cs="Times New Roman"/>
                <w:noProof/>
                <w:sz w:val="16"/>
                <w:szCs w:val="16"/>
              </w:rPr>
              <w:t>(Turchin, 2020)</w:t>
            </w:r>
            <w:r w:rsidR="00957FFD" w:rsidRPr="005C2B2E">
              <w:rPr>
                <w:rFonts w:ascii="Times New Roman" w:hAnsi="Times New Roman" w:cs="Times New Roman"/>
                <w:sz w:val="16"/>
                <w:szCs w:val="16"/>
              </w:rPr>
              <w:fldChar w:fldCharType="end"/>
            </w:r>
            <w:r w:rsidR="0085609D" w:rsidRPr="005C2B2E">
              <w:rPr>
                <w:rFonts w:ascii="Times New Roman" w:hAnsi="Times New Roman" w:cs="Times New Roman"/>
                <w:sz w:val="16"/>
                <w:szCs w:val="16"/>
              </w:rPr>
              <w:t>.</w:t>
            </w:r>
          </w:p>
        </w:tc>
      </w:tr>
      <w:tr w:rsidR="00A31A7B" w:rsidRPr="005C2B2E" w14:paraId="37F3D8B0" w14:textId="77777777" w:rsidTr="00957FFD">
        <w:tc>
          <w:tcPr>
            <w:tcW w:w="1585" w:type="dxa"/>
            <w:shd w:val="clear" w:color="auto" w:fill="auto"/>
          </w:tcPr>
          <w:p w14:paraId="42FD5081" w14:textId="014966D5" w:rsidR="00A31A7B" w:rsidRPr="005C2B2E" w:rsidRDefault="00D17769" w:rsidP="007D374C">
            <w:pPr>
              <w:pStyle w:val="PlainText"/>
              <w:tabs>
                <w:tab w:val="left" w:pos="142"/>
              </w:tabs>
              <w:jc w:val="both"/>
              <w:rPr>
                <w:rFonts w:ascii="Times New Roman" w:hAnsi="Times New Roman" w:cs="Times New Roman"/>
                <w:sz w:val="16"/>
                <w:szCs w:val="16"/>
              </w:rPr>
            </w:pPr>
            <w:r>
              <w:rPr>
                <w:rFonts w:ascii="Times New Roman" w:hAnsi="Times New Roman" w:cs="Times New Roman"/>
                <w:sz w:val="16"/>
                <w:szCs w:val="16"/>
              </w:rPr>
              <w:t xml:space="preserve">4. </w:t>
            </w:r>
            <w:r w:rsidR="00A31A7B" w:rsidRPr="005C2B2E">
              <w:rPr>
                <w:rFonts w:ascii="Times New Roman" w:hAnsi="Times New Roman" w:cs="Times New Roman"/>
                <w:sz w:val="16"/>
                <w:szCs w:val="16"/>
              </w:rPr>
              <w:t>Gamma-ray burst (GRB)</w:t>
            </w:r>
          </w:p>
          <w:p w14:paraId="0B06375D" w14:textId="06061DBC"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 xml:space="preserve"> </w:t>
            </w:r>
            <w:r w:rsidRPr="005C2B2E">
              <w:rPr>
                <w:rFonts w:ascii="Times New Roman" w:hAnsi="Times New Roman" w:cs="Times New Roman"/>
                <w:sz w:val="16"/>
                <w:szCs w:val="16"/>
              </w:rPr>
              <w:fldChar w:fldCharType="begin"/>
            </w:r>
            <w:r w:rsidR="002B3958" w:rsidRPr="005C2B2E">
              <w:rPr>
                <w:rFonts w:ascii="Times New Roman" w:hAnsi="Times New Roman" w:cs="Times New Roman"/>
                <w:sz w:val="16"/>
                <w:szCs w:val="16"/>
              </w:rPr>
              <w:instrText xml:space="preserve"> ADDIN ZOTERO_ITEM CSL_CITATION {"citationID":"4rDwQh62","properties":{"formattedCitation":"(M.M. \\uc0\\u262{}irkovi\\uc0\\u263{} &amp; Vukoti\\uc0\\u263{}, 2016)","plainCitation":"(M.M. Ćirković &amp; Vukotić, 2016)","dontUpdate":true,"noteIndex":0},"citationItems":[{"id":3674,"uris":["http://zotero.org/users/3736454/items/TQX6RBVN"],"uri":["http://zotero.org/users/3736454/items/TQX6RBVN"],"itemData":{"id":3674,"type":"article-journal","container-title":"Acta Astronautica","DOI":"10.1016/j.actaastro.2016.10.005","page":"438-446","title":"Long-term prospects: Mitigation of supernova and gamma-ray burst threat to intelligent beings","volume":"129","author":[{"family":"Ćirković","given":"M.M."},{"family":"Vukotić","given":"B."}],"issued":{"date-parts":[["2016"]]}}}],"schema":"https://github.com/citation-style-language/schema/raw/master/csl-citation.json"} </w:instrText>
            </w:r>
            <w:r w:rsidRPr="005C2B2E">
              <w:rPr>
                <w:rFonts w:ascii="Times New Roman" w:hAnsi="Times New Roman" w:cs="Times New Roman"/>
                <w:sz w:val="16"/>
                <w:szCs w:val="16"/>
              </w:rPr>
              <w:fldChar w:fldCharType="separate"/>
            </w:r>
            <w:r w:rsidR="00495C02" w:rsidRPr="005C2B2E">
              <w:rPr>
                <w:rFonts w:ascii="Times New Roman" w:hAnsi="Times New Roman" w:cs="Times New Roman"/>
                <w:sz w:val="16"/>
                <w:szCs w:val="16"/>
              </w:rPr>
              <w:t>(</w:t>
            </w:r>
            <w:r w:rsidRPr="005C2B2E">
              <w:rPr>
                <w:rFonts w:ascii="Times New Roman" w:hAnsi="Times New Roman" w:cs="Times New Roman"/>
                <w:sz w:val="16"/>
                <w:szCs w:val="16"/>
              </w:rPr>
              <w:t>Ćirković &amp; Vukotić, 2016)</w:t>
            </w:r>
            <w:r w:rsidRPr="005C2B2E">
              <w:rPr>
                <w:rFonts w:ascii="Times New Roman" w:hAnsi="Times New Roman" w:cs="Times New Roman"/>
                <w:sz w:val="16"/>
                <w:szCs w:val="16"/>
              </w:rPr>
              <w:fldChar w:fldCharType="end"/>
            </w:r>
          </w:p>
        </w:tc>
        <w:tc>
          <w:tcPr>
            <w:tcW w:w="1469" w:type="dxa"/>
          </w:tcPr>
          <w:p w14:paraId="08869DBD" w14:textId="5596BF40" w:rsidR="00A31A7B" w:rsidRPr="005C2B2E" w:rsidRDefault="00A31A7B" w:rsidP="00BF605A">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Directe</w:t>
            </w:r>
            <w:r w:rsidR="00622E34">
              <w:rPr>
                <w:rFonts w:ascii="Times New Roman" w:hAnsi="Times New Roman" w:cs="Times New Roman"/>
                <w:sz w:val="16"/>
                <w:szCs w:val="16"/>
              </w:rPr>
              <w:t>d GRB could sterilize planets 1</w:t>
            </w:r>
            <w:r w:rsidRPr="005C2B2E">
              <w:rPr>
                <w:rFonts w:ascii="Times New Roman" w:hAnsi="Times New Roman" w:cs="Times New Roman"/>
                <w:sz w:val="16"/>
                <w:szCs w:val="16"/>
              </w:rPr>
              <w:t>000 light years away</w:t>
            </w:r>
            <w:r w:rsidR="009F60EA" w:rsidRPr="005C2B2E">
              <w:rPr>
                <w:rFonts w:ascii="Times New Roman" w:hAnsi="Times New Roman" w:cs="Times New Roman"/>
                <w:sz w:val="16"/>
                <w:szCs w:val="16"/>
              </w:rPr>
              <w:t>.</w:t>
            </w:r>
          </w:p>
        </w:tc>
        <w:tc>
          <w:tcPr>
            <w:tcW w:w="1469" w:type="dxa"/>
          </w:tcPr>
          <w:p w14:paraId="2F5E22EB" w14:textId="1FA632C7" w:rsidR="00A31A7B" w:rsidRPr="005C2B2E" w:rsidRDefault="00241260" w:rsidP="002A3936">
            <w:pPr>
              <w:pStyle w:val="PlainText"/>
              <w:tabs>
                <w:tab w:val="left" w:pos="142"/>
              </w:tabs>
              <w:jc w:val="both"/>
              <w:rPr>
                <w:rFonts w:ascii="Times New Roman" w:hAnsi="Times New Roman" w:cs="Times New Roman"/>
                <w:sz w:val="16"/>
                <w:szCs w:val="16"/>
              </w:rPr>
            </w:pPr>
            <w:r w:rsidRPr="00241260">
              <w:rPr>
                <w:rFonts w:ascii="Times New Roman" w:hAnsi="Times New Roman" w:cs="Times New Roman"/>
                <w:sz w:val="16"/>
                <w:szCs w:val="16"/>
              </w:rPr>
              <w:t>The sun is located in a relatively distant part of the galaxy, and terrestrial life arose relatively late in the history of the universe, so gamma-ray bursts are rare in our region.</w:t>
            </w:r>
          </w:p>
        </w:tc>
        <w:tc>
          <w:tcPr>
            <w:tcW w:w="1469" w:type="dxa"/>
          </w:tcPr>
          <w:p w14:paraId="496E613F" w14:textId="6F26CFEC" w:rsidR="00A31A7B" w:rsidRPr="005C2B2E" w:rsidRDefault="00241260" w:rsidP="00DF0145">
            <w:pPr>
              <w:pStyle w:val="PlainText"/>
              <w:tabs>
                <w:tab w:val="left" w:pos="142"/>
              </w:tabs>
              <w:jc w:val="both"/>
              <w:rPr>
                <w:rFonts w:ascii="Times New Roman" w:hAnsi="Times New Roman" w:cs="Times New Roman"/>
                <w:sz w:val="16"/>
                <w:szCs w:val="16"/>
              </w:rPr>
            </w:pPr>
            <w:r w:rsidRPr="00241260">
              <w:rPr>
                <w:rFonts w:ascii="Times New Roman" w:hAnsi="Times New Roman" w:cs="Times New Roman"/>
                <w:sz w:val="16"/>
                <w:szCs w:val="16"/>
              </w:rPr>
              <w:t>No, because we are seeing a lot of distant gamma-ray bursts. However, some nearby stars may be on the verge of forming a burst that was "d</w:t>
            </w:r>
            <w:r>
              <w:rPr>
                <w:rFonts w:ascii="Times New Roman" w:hAnsi="Times New Roman" w:cs="Times New Roman"/>
                <w:sz w:val="16"/>
                <w:szCs w:val="16"/>
              </w:rPr>
              <w:t>elayed" by the anthropic shadow</w:t>
            </w:r>
            <w:r w:rsidR="009F60EA" w:rsidRPr="005C2B2E">
              <w:rPr>
                <w:rFonts w:ascii="Times New Roman" w:hAnsi="Times New Roman" w:cs="Times New Roman"/>
                <w:sz w:val="16"/>
                <w:szCs w:val="16"/>
              </w:rPr>
              <w:t>.</w:t>
            </w:r>
          </w:p>
        </w:tc>
        <w:tc>
          <w:tcPr>
            <w:tcW w:w="1421" w:type="dxa"/>
          </w:tcPr>
          <w:p w14:paraId="2A95797E" w14:textId="77777777"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No</w:t>
            </w:r>
          </w:p>
        </w:tc>
        <w:tc>
          <w:tcPr>
            <w:tcW w:w="1276" w:type="dxa"/>
            <w:shd w:val="clear" w:color="auto" w:fill="auto"/>
          </w:tcPr>
          <w:p w14:paraId="436294D0" w14:textId="77777777"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Random event</w:t>
            </w:r>
          </w:p>
        </w:tc>
      </w:tr>
      <w:tr w:rsidR="00A31A7B" w:rsidRPr="005C2B2E" w14:paraId="2F14483F" w14:textId="77777777" w:rsidTr="00957FFD">
        <w:tc>
          <w:tcPr>
            <w:tcW w:w="1585" w:type="dxa"/>
            <w:shd w:val="clear" w:color="auto" w:fill="auto"/>
          </w:tcPr>
          <w:p w14:paraId="20CCABB6" w14:textId="77FAA595" w:rsidR="00A31A7B" w:rsidRPr="005C2B2E" w:rsidRDefault="00D17769" w:rsidP="007D374C">
            <w:pPr>
              <w:pStyle w:val="PlainText"/>
              <w:tabs>
                <w:tab w:val="left" w:pos="142"/>
              </w:tabs>
              <w:jc w:val="both"/>
              <w:rPr>
                <w:rFonts w:ascii="Times New Roman" w:hAnsi="Times New Roman" w:cs="Times New Roman"/>
                <w:sz w:val="16"/>
                <w:szCs w:val="16"/>
              </w:rPr>
            </w:pPr>
            <w:r>
              <w:rPr>
                <w:rFonts w:ascii="Times New Roman" w:hAnsi="Times New Roman" w:cs="Times New Roman"/>
                <w:sz w:val="16"/>
                <w:szCs w:val="16"/>
              </w:rPr>
              <w:t xml:space="preserve">5. </w:t>
            </w:r>
            <w:r w:rsidR="00A31A7B" w:rsidRPr="005C2B2E">
              <w:rPr>
                <w:rFonts w:ascii="Times New Roman" w:hAnsi="Times New Roman" w:cs="Times New Roman"/>
                <w:sz w:val="16"/>
                <w:szCs w:val="16"/>
              </w:rPr>
              <w:t xml:space="preserve">Nearby supernova </w:t>
            </w:r>
            <w:r w:rsidR="00A31A7B" w:rsidRPr="005C2B2E">
              <w:rPr>
                <w:rFonts w:ascii="Times New Roman" w:hAnsi="Times New Roman" w:cs="Times New Roman"/>
                <w:sz w:val="16"/>
                <w:szCs w:val="16"/>
              </w:rPr>
              <w:fldChar w:fldCharType="begin"/>
            </w:r>
            <w:r w:rsidR="002B3958" w:rsidRPr="005C2B2E">
              <w:rPr>
                <w:rFonts w:ascii="Times New Roman" w:hAnsi="Times New Roman" w:cs="Times New Roman"/>
                <w:sz w:val="16"/>
                <w:szCs w:val="16"/>
              </w:rPr>
              <w:instrText xml:space="preserve"> ADDIN ZOTERO_ITEM CSL_CITATION {"citationID":"8JpKPugt","properties":{"formattedCitation":"(M.M. \\uc0\\u262{}irkovi\\uc0\\u263{} &amp; Vukoti\\uc0\\u263{}, 2016)","plainCitation":"(M.M. Ćirković &amp; Vukotić, 2016)","dontUpdate":true,"noteIndex":0},"citationItems":[{"id":3674,"uris":["http://zotero.org/users/3736454/items/TQX6RBVN"],"uri":["http://zotero.org/users/3736454/items/TQX6RBVN"],"itemData":{"id":3674,"type":"article-journal","container-title":"Acta Astronautica","DOI":"10.1016/j.actaastro.2016.10.005","page":"438-446","title":"Long-term prospects: Mitigation of supernova and gamma-ray burst threat to intelligent beings","volume":"129","author":[{"family":"Ćirković","given":"M.M."},{"family":"Vukotić","given":"B."}],"issued":{"date-parts":[["2016"]]}}}],"schema":"https://github.com/citation-style-language/schema/raw/master/csl-citation.json"} </w:instrText>
            </w:r>
            <w:r w:rsidR="00A31A7B" w:rsidRPr="005C2B2E">
              <w:rPr>
                <w:rFonts w:ascii="Times New Roman" w:hAnsi="Times New Roman" w:cs="Times New Roman"/>
                <w:sz w:val="16"/>
                <w:szCs w:val="16"/>
              </w:rPr>
              <w:fldChar w:fldCharType="separate"/>
            </w:r>
            <w:r w:rsidR="00E96165" w:rsidRPr="005C2B2E">
              <w:rPr>
                <w:rFonts w:ascii="Times New Roman" w:hAnsi="Times New Roman" w:cs="Times New Roman"/>
                <w:sz w:val="16"/>
                <w:szCs w:val="16"/>
              </w:rPr>
              <w:t>(</w:t>
            </w:r>
            <w:r w:rsidR="00A31A7B" w:rsidRPr="005C2B2E">
              <w:rPr>
                <w:rFonts w:ascii="Times New Roman" w:hAnsi="Times New Roman" w:cs="Times New Roman"/>
                <w:sz w:val="16"/>
                <w:szCs w:val="16"/>
              </w:rPr>
              <w:t>Ćirković &amp; Vukotić, 2016)</w:t>
            </w:r>
            <w:r w:rsidR="00A31A7B" w:rsidRPr="005C2B2E">
              <w:rPr>
                <w:rFonts w:ascii="Times New Roman" w:hAnsi="Times New Roman" w:cs="Times New Roman"/>
                <w:sz w:val="16"/>
                <w:szCs w:val="16"/>
              </w:rPr>
              <w:fldChar w:fldCharType="end"/>
            </w:r>
          </w:p>
        </w:tc>
        <w:tc>
          <w:tcPr>
            <w:tcW w:w="1469" w:type="dxa"/>
          </w:tcPr>
          <w:p w14:paraId="66E41B70" w14:textId="34D5C560" w:rsidR="00A31A7B" w:rsidRPr="005C2B2E" w:rsidRDefault="00A31A7B" w:rsidP="00BF605A">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Supernova is dangerous if</w:t>
            </w:r>
            <w:r w:rsidR="002A3936">
              <w:rPr>
                <w:rFonts w:ascii="Times New Roman" w:hAnsi="Times New Roman" w:cs="Times New Roman"/>
                <w:sz w:val="16"/>
                <w:szCs w:val="16"/>
              </w:rPr>
              <w:t xml:space="preserve"> it is</w:t>
            </w:r>
            <w:r w:rsidRPr="005C2B2E">
              <w:rPr>
                <w:rFonts w:ascii="Times New Roman" w:hAnsi="Times New Roman" w:cs="Times New Roman"/>
                <w:sz w:val="16"/>
                <w:szCs w:val="16"/>
              </w:rPr>
              <w:t xml:space="preserve"> closer than 8 light years</w:t>
            </w:r>
            <w:r w:rsidR="00572D73" w:rsidRPr="005C2B2E">
              <w:rPr>
                <w:rFonts w:ascii="Times New Roman" w:hAnsi="Times New Roman" w:cs="Times New Roman"/>
                <w:sz w:val="16"/>
                <w:szCs w:val="16"/>
              </w:rPr>
              <w:t xml:space="preserve"> </w:t>
            </w:r>
            <w:r w:rsidR="002A3936">
              <w:rPr>
                <w:rFonts w:ascii="Times New Roman" w:hAnsi="Times New Roman" w:cs="Times New Roman"/>
                <w:sz w:val="16"/>
                <w:szCs w:val="16"/>
              </w:rPr>
              <w:t>(</w:t>
            </w:r>
            <w:proofErr w:type="spellStart"/>
            <w:r w:rsidR="00572D73" w:rsidRPr="005C2B2E">
              <w:rPr>
                <w:rFonts w:ascii="Times New Roman" w:hAnsi="Times New Roman" w:cs="Times New Roman"/>
                <w:sz w:val="16"/>
                <w:szCs w:val="16"/>
              </w:rPr>
              <w:t>Ćirković</w:t>
            </w:r>
            <w:proofErr w:type="spellEnd"/>
            <w:r w:rsidR="00572D73" w:rsidRPr="005C2B2E">
              <w:rPr>
                <w:rFonts w:ascii="Times New Roman" w:hAnsi="Times New Roman" w:cs="Times New Roman"/>
                <w:sz w:val="16"/>
                <w:szCs w:val="16"/>
              </w:rPr>
              <w:t xml:space="preserve"> &amp; </w:t>
            </w:r>
            <w:proofErr w:type="spellStart"/>
            <w:r w:rsidR="00572D73" w:rsidRPr="005C2B2E">
              <w:rPr>
                <w:rFonts w:ascii="Times New Roman" w:hAnsi="Times New Roman" w:cs="Times New Roman"/>
                <w:sz w:val="16"/>
                <w:szCs w:val="16"/>
              </w:rPr>
              <w:t>Vukotić</w:t>
            </w:r>
            <w:proofErr w:type="spellEnd"/>
            <w:r w:rsidR="00572D73" w:rsidRPr="005C2B2E">
              <w:rPr>
                <w:rFonts w:ascii="Times New Roman" w:hAnsi="Times New Roman" w:cs="Times New Roman"/>
                <w:sz w:val="16"/>
                <w:szCs w:val="16"/>
              </w:rPr>
              <w:t>, 2016)</w:t>
            </w:r>
            <w:r w:rsidR="009F60EA" w:rsidRPr="005C2B2E">
              <w:rPr>
                <w:rFonts w:ascii="Times New Roman" w:hAnsi="Times New Roman" w:cs="Times New Roman"/>
                <w:sz w:val="16"/>
                <w:szCs w:val="16"/>
              </w:rPr>
              <w:t>.</w:t>
            </w:r>
          </w:p>
        </w:tc>
        <w:tc>
          <w:tcPr>
            <w:tcW w:w="1469" w:type="dxa"/>
          </w:tcPr>
          <w:p w14:paraId="57FD8BFA" w14:textId="5ECD4D31" w:rsidR="00A31A7B" w:rsidRPr="005C2B2E" w:rsidRDefault="00B04AB1" w:rsidP="007D374C">
            <w:pPr>
              <w:pStyle w:val="PlainText"/>
              <w:tabs>
                <w:tab w:val="left" w:pos="142"/>
              </w:tabs>
              <w:jc w:val="both"/>
              <w:rPr>
                <w:rFonts w:ascii="Times New Roman" w:hAnsi="Times New Roman" w:cs="Times New Roman"/>
                <w:sz w:val="16"/>
                <w:szCs w:val="16"/>
              </w:rPr>
            </w:pPr>
            <w:r w:rsidRPr="00B04AB1">
              <w:rPr>
                <w:rFonts w:ascii="Times New Roman" w:hAnsi="Times New Roman" w:cs="Times New Roman"/>
                <w:sz w:val="16"/>
                <w:szCs w:val="16"/>
              </w:rPr>
              <w:t>We are not in that part of the Galaxy where there are many supernova explosions (in the core).</w:t>
            </w:r>
          </w:p>
        </w:tc>
        <w:tc>
          <w:tcPr>
            <w:tcW w:w="1469" w:type="dxa"/>
          </w:tcPr>
          <w:p w14:paraId="34EFCC10" w14:textId="77777777" w:rsidR="00A31A7B" w:rsidRPr="005C2B2E" w:rsidRDefault="00A31A7B" w:rsidP="00E96165">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 xml:space="preserve">No, as we observe many remote </w:t>
            </w:r>
            <w:r w:rsidR="00E96165" w:rsidRPr="005C2B2E">
              <w:rPr>
                <w:rFonts w:ascii="Times New Roman" w:hAnsi="Times New Roman" w:cs="Times New Roman"/>
                <w:sz w:val="16"/>
                <w:szCs w:val="16"/>
              </w:rPr>
              <w:t>supernovas</w:t>
            </w:r>
            <w:r w:rsidR="009F60EA" w:rsidRPr="005C2B2E">
              <w:rPr>
                <w:rFonts w:ascii="Times New Roman" w:hAnsi="Times New Roman" w:cs="Times New Roman"/>
                <w:sz w:val="16"/>
                <w:szCs w:val="16"/>
              </w:rPr>
              <w:t>.</w:t>
            </w:r>
          </w:p>
        </w:tc>
        <w:tc>
          <w:tcPr>
            <w:tcW w:w="1421" w:type="dxa"/>
          </w:tcPr>
          <w:p w14:paraId="6E745E46" w14:textId="77777777"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None</w:t>
            </w:r>
          </w:p>
        </w:tc>
        <w:tc>
          <w:tcPr>
            <w:tcW w:w="1276" w:type="dxa"/>
            <w:shd w:val="clear" w:color="auto" w:fill="auto"/>
          </w:tcPr>
          <w:p w14:paraId="015182D1" w14:textId="77777777"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Random, very rare event based on observational constraints</w:t>
            </w:r>
          </w:p>
        </w:tc>
      </w:tr>
      <w:tr w:rsidR="00A31A7B" w:rsidRPr="005C2B2E" w14:paraId="6D1441D7" w14:textId="77777777" w:rsidTr="00957FFD">
        <w:trPr>
          <w:trHeight w:val="1737"/>
        </w:trPr>
        <w:tc>
          <w:tcPr>
            <w:tcW w:w="1585" w:type="dxa"/>
            <w:shd w:val="clear" w:color="auto" w:fill="auto"/>
          </w:tcPr>
          <w:p w14:paraId="382454D5" w14:textId="10FAE00C" w:rsidR="00A31A7B" w:rsidRPr="005C2B2E" w:rsidRDefault="00D17769" w:rsidP="007D374C">
            <w:pPr>
              <w:pStyle w:val="PlainText"/>
              <w:tabs>
                <w:tab w:val="left" w:pos="142"/>
              </w:tabs>
              <w:jc w:val="both"/>
              <w:rPr>
                <w:rFonts w:ascii="Times New Roman" w:hAnsi="Times New Roman" w:cs="Times New Roman"/>
                <w:sz w:val="16"/>
                <w:szCs w:val="16"/>
              </w:rPr>
            </w:pPr>
            <w:r>
              <w:rPr>
                <w:rFonts w:ascii="Times New Roman" w:hAnsi="Times New Roman" w:cs="Times New Roman"/>
                <w:sz w:val="16"/>
                <w:szCs w:val="16"/>
              </w:rPr>
              <w:t xml:space="preserve">6. </w:t>
            </w:r>
            <w:r w:rsidR="00A31A7B" w:rsidRPr="005C2B2E">
              <w:rPr>
                <w:rFonts w:ascii="Times New Roman" w:hAnsi="Times New Roman" w:cs="Times New Roman"/>
                <w:sz w:val="16"/>
                <w:szCs w:val="16"/>
              </w:rPr>
              <w:t>Solar super-flare</w:t>
            </w:r>
          </w:p>
          <w:p w14:paraId="64D73A58" w14:textId="77777777"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 xml:space="preserve"> </w:t>
            </w:r>
            <w:r w:rsidRPr="005C2B2E">
              <w:rPr>
                <w:rFonts w:ascii="Times New Roman" w:hAnsi="Times New Roman" w:cs="Times New Roman"/>
                <w:sz w:val="16"/>
                <w:szCs w:val="16"/>
              </w:rPr>
              <w:fldChar w:fldCharType="begin"/>
            </w:r>
            <w:r w:rsidRPr="005C2B2E">
              <w:rPr>
                <w:rFonts w:ascii="Times New Roman" w:hAnsi="Times New Roman" w:cs="Times New Roman"/>
                <w:sz w:val="16"/>
                <w:szCs w:val="16"/>
              </w:rPr>
              <w:instrText xml:space="preserve"> ADDIN ZOTERO_ITEM CSL_CITATION {"citationID":"5WjDWyJD","properties":{"formattedCitation":"(Lingam &amp; Loeb, 2017)","plainCitation":"(Lingam &amp; Loeb, 2017)","noteIndex":0},"citationItems":[{"id":8834,"uris":["http://zotero.org/users/3736454/items/HWELB8E4"],"uri":["http://zotero.org/users/3736454/items/HWELB8E4"],"itemData":{"id":8834,"type":"article-journal","container-title":"The Astrophysical Journal","issue":"1","page":"41","source":"Google Scholar","title":"Risks for life on habitable planets from superflares of their host stars","volume":"848","author":[{"family":"Lingam","given":"Manasvi"},{"family":"Loeb","given":"Abraham"}],"issued":{"date-parts":[["2017"]]}}}],"schema":"https://github.com/citation-style-language/schema/raw/master/csl-citation.json"} </w:instrText>
            </w:r>
            <w:r w:rsidRPr="005C2B2E">
              <w:rPr>
                <w:rFonts w:ascii="Times New Roman" w:hAnsi="Times New Roman" w:cs="Times New Roman"/>
                <w:sz w:val="16"/>
                <w:szCs w:val="16"/>
              </w:rPr>
              <w:fldChar w:fldCharType="separate"/>
            </w:r>
            <w:r w:rsidRPr="005C2B2E">
              <w:rPr>
                <w:rFonts w:ascii="Times New Roman" w:hAnsi="Times New Roman" w:cs="Times New Roman"/>
                <w:noProof/>
                <w:sz w:val="16"/>
                <w:szCs w:val="16"/>
              </w:rPr>
              <w:t>(Lingam &amp; Loeb, 2017)</w:t>
            </w:r>
            <w:r w:rsidRPr="005C2B2E">
              <w:rPr>
                <w:rFonts w:ascii="Times New Roman" w:hAnsi="Times New Roman" w:cs="Times New Roman"/>
                <w:sz w:val="16"/>
                <w:szCs w:val="16"/>
              </w:rPr>
              <w:fldChar w:fldCharType="end"/>
            </w:r>
          </w:p>
        </w:tc>
        <w:tc>
          <w:tcPr>
            <w:tcW w:w="1469" w:type="dxa"/>
          </w:tcPr>
          <w:p w14:paraId="2FE624BA" w14:textId="42490B1D" w:rsidR="00A31A7B" w:rsidRPr="005C2B2E" w:rsidRDefault="00A31A7B" w:rsidP="00957FFD">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Sun-like stars have super-flares whi</w:t>
            </w:r>
            <w:r w:rsidR="00572D73" w:rsidRPr="005C2B2E">
              <w:rPr>
                <w:rFonts w:ascii="Times New Roman" w:hAnsi="Times New Roman" w:cs="Times New Roman"/>
                <w:sz w:val="16"/>
                <w:szCs w:val="16"/>
              </w:rPr>
              <w:t xml:space="preserve">ch could be dangerous </w:t>
            </w:r>
            <w:r w:rsidR="00D56EEF">
              <w:rPr>
                <w:rFonts w:ascii="Times New Roman" w:hAnsi="Times New Roman" w:cs="Times New Roman"/>
                <w:sz w:val="16"/>
                <w:szCs w:val="16"/>
              </w:rPr>
              <w:t>to life on</w:t>
            </w:r>
            <w:r w:rsidR="00572D73" w:rsidRPr="005C2B2E">
              <w:rPr>
                <w:rFonts w:ascii="Times New Roman" w:hAnsi="Times New Roman" w:cs="Times New Roman"/>
                <w:sz w:val="16"/>
                <w:szCs w:val="16"/>
              </w:rPr>
              <w:t xml:space="preserve"> Earth.</w:t>
            </w:r>
          </w:p>
        </w:tc>
        <w:tc>
          <w:tcPr>
            <w:tcW w:w="1469" w:type="dxa"/>
          </w:tcPr>
          <w:p w14:paraId="2B1BB67C" w14:textId="496E6972" w:rsidR="00A31A7B" w:rsidRPr="005C2B2E" w:rsidRDefault="00A31A7B" w:rsidP="00205C8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 xml:space="preserve">The Sun seems to be a </w:t>
            </w:r>
            <w:r w:rsidR="002A3936">
              <w:rPr>
                <w:rFonts w:ascii="Times New Roman" w:hAnsi="Times New Roman" w:cs="Times New Roman"/>
                <w:sz w:val="16"/>
                <w:szCs w:val="16"/>
              </w:rPr>
              <w:t>surprisingly</w:t>
            </w:r>
            <w:r w:rsidRPr="005C2B2E">
              <w:rPr>
                <w:rFonts w:ascii="Times New Roman" w:hAnsi="Times New Roman" w:cs="Times New Roman"/>
                <w:sz w:val="16"/>
                <w:szCs w:val="16"/>
              </w:rPr>
              <w:t xml:space="preserve"> quiet star, </w:t>
            </w:r>
            <w:r w:rsidR="00E2628B" w:rsidRPr="005C2B2E">
              <w:rPr>
                <w:rFonts w:ascii="Times New Roman" w:hAnsi="Times New Roman" w:cs="Times New Roman"/>
                <w:sz w:val="16"/>
                <w:szCs w:val="16"/>
              </w:rPr>
              <w:t>as</w:t>
            </w:r>
            <w:r w:rsidRPr="005C2B2E">
              <w:rPr>
                <w:rFonts w:ascii="Times New Roman" w:hAnsi="Times New Roman" w:cs="Times New Roman"/>
                <w:sz w:val="16"/>
                <w:szCs w:val="16"/>
              </w:rPr>
              <w:t xml:space="preserve"> other stars of its type are more active </w:t>
            </w:r>
          </w:p>
          <w:p w14:paraId="61346E63" w14:textId="42913FC4" w:rsidR="00A31A7B" w:rsidRPr="005C2B2E" w:rsidRDefault="00A31A7B" w:rsidP="008D30A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fldChar w:fldCharType="begin"/>
            </w:r>
            <w:r w:rsidRPr="005C2B2E">
              <w:rPr>
                <w:rFonts w:ascii="Times New Roman" w:hAnsi="Times New Roman" w:cs="Times New Roman"/>
                <w:sz w:val="16"/>
                <w:szCs w:val="16"/>
              </w:rPr>
              <w:instrText xml:space="preserve"> ADDIN ZOTERO_ITEM CSL_CITATION {"citationID":"fHWaE8Cq","properties":{"formattedCitation":"(Reinhold et al., 2020)","plainCitation":"(Reinhold et al., 2020)","noteIndex":0},"citationItems":[{"id":10146,"uris":["http://zotero.org/users/3736454/items/3Z9GU9L9"],"uri":["http://zotero.org/users/3736454/items/3Z9GU9L9"],"itemData":{"id":10146,"type":"article-journal","abstract":"Activity levels of Sun-like stars\nMagnetic activity on the Sun leads to solar flares, coronal mass ejections, and other space weather that affects Earth. Similar activity on other stars may determine the habitability of any orbiting exoplanets. Reinhold et al. analyzed brightness variations of stars observed with the Kepler and Gaia space telescopes to infer their activity levels (see the Perspective by Santos and Mathur). They found that the Sun was less active than most of the 369 solar-type stars in their sample (those with the most similar physical properties). It remains unclear whether the Sun is permanently less active than other stars of its type or if its activity levels vary over many thousands or millions of years.\nScience, this issue p. 518; see also p. 466\nThe magnetic activity of the Sun and other stars causes their brightness to vary. We investigated how typical the Sun’s variability is compared with other solar-like stars, i.e., those with near-solar effective temperatures and rotation periods. By combining 4 years of photometric observations from the Kepler space telescope with astrometric data from the Gaia spacecraft, we were able to measure photometric variabilities of 369 solar-like stars. Most of those with well-determined rotation periods showed higher variability than the Sun and are therefore considerably more active. These stars appear nearly identical to the Sun except for their higher variability. Therefore, we speculate that the Sun could potentially also go through epochs of such high variability.\nBrightness variations show that most solar-type stars are more magnetically active than the Sun.\nBrightness variations show that most solar-type stars are more magnetically active than the Sun.","container-title":"Science","DOI":"10.1126/science.aay3821","ISSN":"0036-8075, 1095-9203","issue":"6490","language":"en","note":"publisher: American Association for the Advancement of Science\nsection: Report\nPMID: 32355029","page":"518-521","source":"science.sciencemag.org","title":"The Sun is less active than other solar-like stars","URL":"https://science.sciencemag.org/content/368/6490/518","volume":"368","author":[{"family":"Reinhold","given":"Timo"},{"family":"Shapiro","given":"Alexander I."},{"family":"Solanki","given":"Sami K."},{"family":"Montet","given":"Benjamin T."},{"family":"Krivova","given":"Natalie A."},{"family":"Cameron","given":"Robert H."},{"family":"Amazo-Gómez","given":"Eliana M."}],"accessed":{"date-parts":[["2020",5,20]]},"issued":{"date-parts":[["2020",5,1]]}}}],"schema":"https://github.com/citation-style-language/schema/raw/master/csl-citation.json"} </w:instrText>
            </w:r>
            <w:r w:rsidRPr="005C2B2E">
              <w:rPr>
                <w:rFonts w:ascii="Times New Roman" w:hAnsi="Times New Roman" w:cs="Times New Roman"/>
                <w:sz w:val="16"/>
                <w:szCs w:val="16"/>
              </w:rPr>
              <w:fldChar w:fldCharType="separate"/>
            </w:r>
            <w:r w:rsidRPr="005C2B2E">
              <w:rPr>
                <w:rFonts w:ascii="Times New Roman" w:hAnsi="Times New Roman" w:cs="Times New Roman"/>
                <w:noProof/>
                <w:sz w:val="16"/>
                <w:szCs w:val="16"/>
              </w:rPr>
              <w:t>(Reinhold et al., 2020)</w:t>
            </w:r>
            <w:r w:rsidRPr="005C2B2E">
              <w:rPr>
                <w:rFonts w:ascii="Times New Roman" w:hAnsi="Times New Roman" w:cs="Times New Roman"/>
                <w:sz w:val="16"/>
                <w:szCs w:val="16"/>
              </w:rPr>
              <w:fldChar w:fldCharType="end"/>
            </w:r>
            <w:r w:rsidRPr="005C2B2E">
              <w:rPr>
                <w:rFonts w:ascii="Times New Roman" w:hAnsi="Times New Roman" w:cs="Times New Roman"/>
                <w:sz w:val="16"/>
                <w:szCs w:val="16"/>
              </w:rPr>
              <w:t>.</w:t>
            </w:r>
            <w:r w:rsidR="00026BE8" w:rsidRPr="005C2B2E">
              <w:rPr>
                <w:rFonts w:ascii="Times New Roman" w:hAnsi="Times New Roman" w:cs="Times New Roman"/>
                <w:sz w:val="16"/>
                <w:szCs w:val="16"/>
              </w:rPr>
              <w:t xml:space="preserve"> Also, Sun may </w:t>
            </w:r>
            <w:r w:rsidR="008D30AC">
              <w:rPr>
                <w:rFonts w:ascii="Times New Roman" w:hAnsi="Times New Roman" w:cs="Times New Roman"/>
                <w:sz w:val="16"/>
                <w:szCs w:val="16"/>
              </w:rPr>
              <w:t>have had</w:t>
            </w:r>
            <w:r w:rsidR="00026BE8" w:rsidRPr="005C2B2E">
              <w:rPr>
                <w:rFonts w:ascii="Times New Roman" w:hAnsi="Times New Roman" w:cs="Times New Roman"/>
                <w:sz w:val="16"/>
                <w:szCs w:val="16"/>
              </w:rPr>
              <w:t xml:space="preserve"> larger flares in the past but now is quiet.</w:t>
            </w:r>
          </w:p>
        </w:tc>
        <w:tc>
          <w:tcPr>
            <w:tcW w:w="1469" w:type="dxa"/>
          </w:tcPr>
          <w:p w14:paraId="337BC6C6" w14:textId="6A05B8B9" w:rsidR="00A31A7B" w:rsidRPr="005C2B2E" w:rsidRDefault="00D56EEF" w:rsidP="00EB61E0">
            <w:pPr>
              <w:pStyle w:val="PlainText"/>
              <w:tabs>
                <w:tab w:val="left" w:pos="142"/>
              </w:tabs>
              <w:jc w:val="both"/>
              <w:rPr>
                <w:rFonts w:ascii="Times New Roman" w:hAnsi="Times New Roman" w:cs="Times New Roman"/>
                <w:sz w:val="16"/>
                <w:szCs w:val="16"/>
              </w:rPr>
            </w:pPr>
            <w:r w:rsidRPr="00D56EEF">
              <w:rPr>
                <w:rFonts w:ascii="Times New Roman" w:hAnsi="Times New Roman" w:cs="Times New Roman"/>
                <w:sz w:val="16"/>
                <w:szCs w:val="16"/>
              </w:rPr>
              <w:t>If the Sun were to become more active, higher levels or radiation and electromagnetic storms might prevent the rise of a technological civilization.</w:t>
            </w:r>
          </w:p>
        </w:tc>
        <w:tc>
          <w:tcPr>
            <w:tcW w:w="1421" w:type="dxa"/>
          </w:tcPr>
          <w:p w14:paraId="2E85689B" w14:textId="77777777"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None</w:t>
            </w:r>
          </w:p>
        </w:tc>
        <w:tc>
          <w:tcPr>
            <w:tcW w:w="1276" w:type="dxa"/>
            <w:shd w:val="clear" w:color="auto" w:fill="auto"/>
          </w:tcPr>
          <w:p w14:paraId="4F0AD182" w14:textId="77777777"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Not known</w:t>
            </w:r>
          </w:p>
        </w:tc>
      </w:tr>
      <w:tr w:rsidR="00A31A7B" w:rsidRPr="005C2B2E" w14:paraId="34831922" w14:textId="77777777" w:rsidTr="00957FFD">
        <w:tc>
          <w:tcPr>
            <w:tcW w:w="1585" w:type="dxa"/>
            <w:shd w:val="clear" w:color="auto" w:fill="auto"/>
          </w:tcPr>
          <w:p w14:paraId="1AD14FDD" w14:textId="0371DC2B" w:rsidR="00A31A7B" w:rsidRPr="005C2B2E" w:rsidRDefault="00D17769" w:rsidP="007D374C">
            <w:pPr>
              <w:pStyle w:val="PlainText"/>
              <w:tabs>
                <w:tab w:val="left" w:pos="142"/>
              </w:tabs>
              <w:jc w:val="both"/>
              <w:rPr>
                <w:rFonts w:ascii="Times New Roman" w:hAnsi="Times New Roman" w:cs="Times New Roman"/>
                <w:sz w:val="16"/>
                <w:szCs w:val="16"/>
              </w:rPr>
            </w:pPr>
            <w:r>
              <w:rPr>
                <w:rFonts w:ascii="Times New Roman" w:hAnsi="Times New Roman" w:cs="Times New Roman"/>
                <w:sz w:val="16"/>
                <w:szCs w:val="16"/>
              </w:rPr>
              <w:t xml:space="preserve">7. </w:t>
            </w:r>
            <w:r w:rsidR="00A31A7B" w:rsidRPr="005C2B2E">
              <w:rPr>
                <w:rFonts w:ascii="Times New Roman" w:hAnsi="Times New Roman" w:cs="Times New Roman"/>
                <w:sz w:val="16"/>
                <w:szCs w:val="16"/>
              </w:rPr>
              <w:t xml:space="preserve">Asteroid/comet impact </w:t>
            </w:r>
            <w:r w:rsidR="00A31A7B" w:rsidRPr="005C2B2E">
              <w:rPr>
                <w:rFonts w:ascii="Times New Roman" w:hAnsi="Times New Roman" w:cs="Times New Roman"/>
                <w:sz w:val="16"/>
                <w:szCs w:val="16"/>
              </w:rPr>
              <w:fldChar w:fldCharType="begin"/>
            </w:r>
            <w:r w:rsidR="00A31A7B" w:rsidRPr="005C2B2E">
              <w:rPr>
                <w:rFonts w:ascii="Times New Roman" w:hAnsi="Times New Roman" w:cs="Times New Roman"/>
                <w:sz w:val="16"/>
                <w:szCs w:val="16"/>
              </w:rPr>
              <w:instrText xml:space="preserve"> ADDIN ZOTERO_ITEM CSL_CITATION {"citationID":"tK00kjiR","properties":{"formattedCitation":"(Chapman &amp; Morrison, 1994)","plainCitation":"(Chapman &amp; Morrison, 1994)","noteIndex":0},"citationItems":[{"id":3156,"uris":["http://zotero.org/users/3736454/items/Q48EV76S"],"uri":["http://zotero.org/users/3736454/items/Q48EV76S"],"itemData":{"id":3156,"type":"article-journal","container-title":"Nature","ISSN":"0028-0836","issue":"6458","journalAbbreviation":"Nature","page":"33-40","title":"Impacts on the Earth by asteroids and comets: assessing the hazard","volume":"367","author":[{"family":"Chapman","given":"Clark R"},{"family":"Morrison","given":"David"}],"issued":{"date-parts":[["1994"]]}}}],"schema":"https://github.com/citation-style-language/schema/raw/master/csl-citation.json"} </w:instrText>
            </w:r>
            <w:r w:rsidR="00A31A7B" w:rsidRPr="005C2B2E">
              <w:rPr>
                <w:rFonts w:ascii="Times New Roman" w:hAnsi="Times New Roman" w:cs="Times New Roman"/>
                <w:sz w:val="16"/>
                <w:szCs w:val="16"/>
              </w:rPr>
              <w:fldChar w:fldCharType="separate"/>
            </w:r>
            <w:r w:rsidR="00A31A7B" w:rsidRPr="005C2B2E">
              <w:rPr>
                <w:rFonts w:ascii="Times New Roman" w:hAnsi="Times New Roman" w:cs="Times New Roman"/>
                <w:noProof/>
                <w:sz w:val="16"/>
                <w:szCs w:val="16"/>
              </w:rPr>
              <w:t>(Chapman &amp; Morrison, 1994)</w:t>
            </w:r>
            <w:r w:rsidR="00A31A7B" w:rsidRPr="005C2B2E">
              <w:rPr>
                <w:rFonts w:ascii="Times New Roman" w:hAnsi="Times New Roman" w:cs="Times New Roman"/>
                <w:sz w:val="16"/>
                <w:szCs w:val="16"/>
              </w:rPr>
              <w:fldChar w:fldCharType="end"/>
            </w:r>
          </w:p>
        </w:tc>
        <w:tc>
          <w:tcPr>
            <w:tcW w:w="1469" w:type="dxa"/>
          </w:tcPr>
          <w:p w14:paraId="6AF1813D" w14:textId="77777777" w:rsidR="00A31A7B" w:rsidRPr="005C2B2E" w:rsidRDefault="00A31A7B" w:rsidP="00BF605A">
            <w:pPr>
              <w:pStyle w:val="PlainText"/>
              <w:tabs>
                <w:tab w:val="left" w:pos="142"/>
              </w:tabs>
              <w:jc w:val="both"/>
              <w:rPr>
                <w:rFonts w:ascii="Times New Roman" w:hAnsi="Times New Roman" w:cs="Times New Roman"/>
                <w:sz w:val="16"/>
                <w:szCs w:val="16"/>
              </w:rPr>
            </w:pPr>
          </w:p>
        </w:tc>
        <w:tc>
          <w:tcPr>
            <w:tcW w:w="1469" w:type="dxa"/>
          </w:tcPr>
          <w:p w14:paraId="4DF7E497" w14:textId="1FEAB4EF" w:rsidR="00A31A7B" w:rsidRPr="005C2B2E" w:rsidRDefault="00D56EEF" w:rsidP="00D65E84">
            <w:pPr>
              <w:pStyle w:val="PlainText"/>
              <w:tabs>
                <w:tab w:val="left" w:pos="142"/>
              </w:tabs>
              <w:jc w:val="both"/>
              <w:rPr>
                <w:rFonts w:ascii="Times New Roman" w:hAnsi="Times New Roman" w:cs="Times New Roman"/>
                <w:sz w:val="16"/>
                <w:szCs w:val="16"/>
              </w:rPr>
            </w:pPr>
            <w:r w:rsidRPr="00D56EEF">
              <w:rPr>
                <w:rFonts w:ascii="Times New Roman" w:hAnsi="Times New Roman" w:cs="Times New Roman"/>
                <w:sz w:val="16"/>
                <w:szCs w:val="16"/>
              </w:rPr>
              <w:t>Over the past few hundred million years, there have been no collisions that could have wiped out all vertebrates.</w:t>
            </w:r>
            <w:r w:rsidR="009923F0" w:rsidRPr="005C2B2E">
              <w:rPr>
                <w:rFonts w:ascii="Times New Roman" w:hAnsi="Times New Roman" w:cs="Times New Roman"/>
                <w:sz w:val="16"/>
                <w:szCs w:val="16"/>
              </w:rPr>
              <w:t xml:space="preserve"> </w:t>
            </w:r>
            <w:r w:rsidR="009923F0" w:rsidRPr="005C2B2E">
              <w:rPr>
                <w:rFonts w:ascii="Times New Roman" w:hAnsi="Times New Roman" w:cs="Times New Roman"/>
                <w:sz w:val="16"/>
                <w:szCs w:val="16"/>
              </w:rPr>
              <w:fldChar w:fldCharType="begin"/>
            </w:r>
            <w:r w:rsidR="009923F0" w:rsidRPr="005C2B2E">
              <w:rPr>
                <w:rFonts w:ascii="Times New Roman" w:hAnsi="Times New Roman" w:cs="Times New Roman"/>
                <w:sz w:val="16"/>
                <w:szCs w:val="16"/>
              </w:rPr>
              <w:instrText xml:space="preserve"> ADDIN ZOTERO_ITEM CSL_CITATION {"citationID":"FYpHEUfq","properties":{"formattedCitation":"(Rampino &amp; Caldeira, 2015)","plainCitation":"(Rampino &amp; Caldeira, 2015)","noteIndex":0},"citationItems":[{"id":730,"uris":["http://zotero.org/users/3736454/items/V4Q7R392"],"uri":["http://zotero.org/users/3736454/items/V4Q7R392"],"itemData":{"id":730,"type":"article-journal","container-title":"Monthly Notices of the Royal Astronomical Society","DOI":"10.1093/mnras/stv2088","issue":"4","page":"3480","title":"Periodic impact cratering and extinction events over the last 260 million years","URL":"+ http://dx.doi.org/10.1093/mnras/stv2088","volume":"454","author":[{"family":"Rampino","given":"Michael R."},{"family":"Caldeira","given":"Ken"}],"issued":{"date-parts":[["2015"]]}}}],"schema":"https://github.com/citation-style-language/schema/raw/master/csl-citation.json"} </w:instrText>
            </w:r>
            <w:r w:rsidR="009923F0" w:rsidRPr="005C2B2E">
              <w:rPr>
                <w:rFonts w:ascii="Times New Roman" w:hAnsi="Times New Roman" w:cs="Times New Roman"/>
                <w:sz w:val="16"/>
                <w:szCs w:val="16"/>
              </w:rPr>
              <w:fldChar w:fldCharType="separate"/>
            </w:r>
            <w:r w:rsidR="009923F0" w:rsidRPr="005C2B2E">
              <w:rPr>
                <w:rFonts w:ascii="Times New Roman" w:hAnsi="Times New Roman" w:cs="Times New Roman"/>
                <w:noProof/>
                <w:sz w:val="16"/>
                <w:szCs w:val="16"/>
              </w:rPr>
              <w:t>(Rampino &amp; Caldeira, 2015)</w:t>
            </w:r>
            <w:r w:rsidR="009923F0" w:rsidRPr="005C2B2E">
              <w:rPr>
                <w:rFonts w:ascii="Times New Roman" w:hAnsi="Times New Roman" w:cs="Times New Roman"/>
                <w:sz w:val="16"/>
                <w:szCs w:val="16"/>
              </w:rPr>
              <w:fldChar w:fldCharType="end"/>
            </w:r>
          </w:p>
        </w:tc>
        <w:tc>
          <w:tcPr>
            <w:tcW w:w="1469" w:type="dxa"/>
          </w:tcPr>
          <w:p w14:paraId="212F55BA" w14:textId="77777777" w:rsidR="00CF2A66" w:rsidRPr="00CF2A66" w:rsidRDefault="00CF2A66" w:rsidP="00CF2A66">
            <w:pPr>
              <w:pStyle w:val="PlainText"/>
              <w:tabs>
                <w:tab w:val="left" w:pos="142"/>
              </w:tabs>
              <w:jc w:val="both"/>
              <w:rPr>
                <w:rFonts w:ascii="Times New Roman" w:hAnsi="Times New Roman" w:cs="Times New Roman"/>
                <w:sz w:val="16"/>
                <w:szCs w:val="16"/>
              </w:rPr>
            </w:pPr>
            <w:r w:rsidRPr="00CF2A66">
              <w:rPr>
                <w:rFonts w:ascii="Times New Roman" w:hAnsi="Times New Roman" w:cs="Times New Roman"/>
                <w:sz w:val="16"/>
                <w:szCs w:val="16"/>
              </w:rPr>
              <w:t xml:space="preserve">There is a periodicity of about 30 million years of mass extinctions that could be caused by an influx of comets from the </w:t>
            </w:r>
            <w:proofErr w:type="spellStart"/>
            <w:r w:rsidRPr="00CF2A66">
              <w:rPr>
                <w:rFonts w:ascii="Times New Roman" w:hAnsi="Times New Roman" w:cs="Times New Roman"/>
                <w:sz w:val="16"/>
                <w:szCs w:val="16"/>
              </w:rPr>
              <w:t>Oort</w:t>
            </w:r>
            <w:proofErr w:type="spellEnd"/>
            <w:r w:rsidRPr="00CF2A66">
              <w:rPr>
                <w:rFonts w:ascii="Times New Roman" w:hAnsi="Times New Roman" w:cs="Times New Roman"/>
                <w:sz w:val="16"/>
                <w:szCs w:val="16"/>
              </w:rPr>
              <w:t xml:space="preserve"> cloud, and we are now living near the end of such a period.</w:t>
            </w:r>
          </w:p>
          <w:p w14:paraId="2FF88F3F" w14:textId="77777777" w:rsidR="00CF2A66" w:rsidRPr="00CF2A66" w:rsidRDefault="00CF2A66" w:rsidP="00CF2A66">
            <w:pPr>
              <w:pStyle w:val="PlainText"/>
              <w:tabs>
                <w:tab w:val="left" w:pos="142"/>
              </w:tabs>
              <w:jc w:val="both"/>
              <w:rPr>
                <w:rFonts w:ascii="Times New Roman" w:hAnsi="Times New Roman" w:cs="Times New Roman"/>
                <w:sz w:val="16"/>
                <w:szCs w:val="16"/>
              </w:rPr>
            </w:pPr>
          </w:p>
          <w:p w14:paraId="3A095032" w14:textId="6D9C3315" w:rsidR="006D53CC" w:rsidRPr="005C2B2E" w:rsidRDefault="00CF2A66" w:rsidP="00CF2A66">
            <w:pPr>
              <w:pStyle w:val="PlainText"/>
              <w:tabs>
                <w:tab w:val="left" w:pos="142"/>
              </w:tabs>
              <w:jc w:val="both"/>
              <w:rPr>
                <w:rFonts w:ascii="Times New Roman" w:hAnsi="Times New Roman" w:cs="Times New Roman"/>
                <w:sz w:val="16"/>
                <w:szCs w:val="16"/>
              </w:rPr>
            </w:pPr>
            <w:r w:rsidRPr="00CF2A66">
              <w:rPr>
                <w:rFonts w:ascii="Times New Roman" w:hAnsi="Times New Roman" w:cs="Times New Roman"/>
                <w:sz w:val="16"/>
                <w:szCs w:val="16"/>
              </w:rPr>
              <w:t xml:space="preserve">In addition, several stars have recently </w:t>
            </w:r>
            <w:r w:rsidRPr="00CF2A66">
              <w:rPr>
                <w:rFonts w:ascii="Times New Roman" w:hAnsi="Times New Roman" w:cs="Times New Roman"/>
                <w:sz w:val="16"/>
                <w:szCs w:val="16"/>
              </w:rPr>
              <w:lastRenderedPageBreak/>
              <w:t xml:space="preserve">passed close to the Sun and may have disturbed the </w:t>
            </w:r>
            <w:proofErr w:type="spellStart"/>
            <w:r w:rsidRPr="00CF2A66">
              <w:rPr>
                <w:rFonts w:ascii="Times New Roman" w:hAnsi="Times New Roman" w:cs="Times New Roman"/>
                <w:sz w:val="16"/>
                <w:szCs w:val="16"/>
              </w:rPr>
              <w:t>Oort</w:t>
            </w:r>
            <w:proofErr w:type="spellEnd"/>
            <w:r w:rsidRPr="00CF2A66">
              <w:rPr>
                <w:rFonts w:ascii="Times New Roman" w:hAnsi="Times New Roman" w:cs="Times New Roman"/>
                <w:sz w:val="16"/>
                <w:szCs w:val="16"/>
              </w:rPr>
              <w:t xml:space="preserve"> cloud.</w:t>
            </w:r>
            <w:r w:rsidR="006D53CC" w:rsidRPr="005C2B2E">
              <w:rPr>
                <w:rFonts w:ascii="Times New Roman" w:hAnsi="Times New Roman" w:cs="Times New Roman"/>
                <w:sz w:val="16"/>
                <w:szCs w:val="16"/>
              </w:rPr>
              <w:t xml:space="preserve"> </w:t>
            </w:r>
            <w:r w:rsidR="00BA5969" w:rsidRPr="005C2B2E">
              <w:rPr>
                <w:rFonts w:ascii="Times New Roman" w:hAnsi="Times New Roman" w:cs="Times New Roman"/>
                <w:sz w:val="16"/>
                <w:szCs w:val="16"/>
              </w:rPr>
              <w:fldChar w:fldCharType="begin"/>
            </w:r>
            <w:r w:rsidR="00620D65" w:rsidRPr="005C2B2E">
              <w:rPr>
                <w:rFonts w:ascii="Times New Roman" w:hAnsi="Times New Roman" w:cs="Times New Roman"/>
                <w:sz w:val="16"/>
                <w:szCs w:val="16"/>
              </w:rPr>
              <w:instrText xml:space="preserve"> ADDIN ZOTERO_ITEM CSL_CITATION {"citationID":"a2mp7mr9n7i","properties":{"formattedCitation":"(Bailer-Jones, 2015)","plainCitation":"(Bailer-Jones, 2015)","noteIndex":0},"citationItems":[{"id":10341,"uris":["http://zotero.org/users/3736454/items/94XX8KTF"],"uri":["http://zotero.org/users/3736454/items/94XX8KTF"],"itemData":{"id":10341,"type":"article-journal","abstract":"Stars which pass close to the Sun can perturb the Oort cloud, injecting comets into the inner solar system where they may collide with the Earth. Using van Leeuwen’s re-reduction of the Hipparcos data complemented by the original Hipparcos and &lt;i&gt;Tycho&lt;i/&gt;-2 catalogues, along with recent radial velocity surveys, I integrate the orbits of over 50 000 stars through the Galaxy to look for close encounters. The search uses a Monte Carlo sampling of the covariance of the data in order to properly characterize the uncertainties in the times, distances, and speeds of the encounters. I show that modelling stellar encounters by assuming instead a linear relative motion produces, for many encounters, inaccurate and biased results. I find 42, 14, and 4 stars which have encounter distances below 2, 1, and 0.5 pc respectively, although some of these stars have questionable data. Of the 14 stars coming within 1 pc, 5 were found by at least one of three previous studies (which found a total of 7 coming within 1 pc). The closest encounter appears to be Hip 85605, a K or M star, which has a 90% probability of coming between 0.04 and 0.20 pc between 240 and 470 kyr from now (90% Bayesian confidence interval). However, its astrometry may be incorrect, in which case the closest encounter found is the K7 dwarf GL 710, which has a 90% probability of coming within 0.10–0.44 pc in about 1.3 Myr. A larger perturbation may have been caused by gamma Microscopii, a G6 giant with a mass of about 2.5 &lt;i&gt;M&lt;i/&gt;&lt;sub&gt;</w:instrText>
            </w:r>
            <w:r w:rsidR="00620D65" w:rsidRPr="005C2B2E">
              <w:rPr>
                <w:rFonts w:ascii="MS Mincho" w:eastAsia="MS Mincho" w:hAnsi="MS Mincho" w:cs="MS Mincho"/>
                <w:sz w:val="16"/>
                <w:szCs w:val="16"/>
              </w:rPr>
              <w:instrText>⊙</w:instrText>
            </w:r>
            <w:r w:rsidR="00620D65" w:rsidRPr="005C2B2E">
              <w:rPr>
                <w:rFonts w:ascii="Times New Roman" w:hAnsi="Times New Roman" w:cs="Times New Roman"/>
                <w:sz w:val="16"/>
                <w:szCs w:val="16"/>
              </w:rPr>
              <w:instrText xml:space="preserve">&lt;sub/&gt;, which came within 0.35–1.34 pc (90% confidence interval) around 3.8 Myr ago.","container-title":"Astronomy &amp; Astrophysics","DOI":"10.1051/0004-6361/201425221","ISSN":"0004-6361, 1432-0746","journalAbbreviation":"A&amp;A","language":"en","note":"publisher: EDP Sciences","page":"A35","source":"www.aanda.org","title":"Close encounters of the stellar kind","URL":"https://www.aanda.org/articles/aa/abs/2015/03/aa25221-14/aa25221-14.html","volume":"575","author":[{"family":"Bailer-Jones","given":"C. a. L."}],"accessed":{"date-parts":[["2020",12,24]]},"issued":{"date-parts":[["2015",3,1]]}}}],"schema":"https://github.com/citation-style-language/schema/raw/master/csl-citation.json"} </w:instrText>
            </w:r>
            <w:r w:rsidR="00BA5969" w:rsidRPr="005C2B2E">
              <w:rPr>
                <w:rFonts w:ascii="Times New Roman" w:hAnsi="Times New Roman" w:cs="Times New Roman"/>
                <w:sz w:val="16"/>
                <w:szCs w:val="16"/>
              </w:rPr>
              <w:fldChar w:fldCharType="separate"/>
            </w:r>
            <w:r w:rsidR="00620D65" w:rsidRPr="005C2B2E">
              <w:rPr>
                <w:rFonts w:ascii="Times New Roman" w:hAnsi="Times New Roman" w:cs="Times New Roman"/>
                <w:sz w:val="16"/>
              </w:rPr>
              <w:t>(Bailer-Jones, 2015)</w:t>
            </w:r>
            <w:r w:rsidR="00BA5969" w:rsidRPr="005C2B2E">
              <w:rPr>
                <w:rFonts w:ascii="Times New Roman" w:hAnsi="Times New Roman" w:cs="Times New Roman"/>
                <w:sz w:val="16"/>
                <w:szCs w:val="16"/>
              </w:rPr>
              <w:fldChar w:fldCharType="end"/>
            </w:r>
            <w:r w:rsidR="008D30AC">
              <w:rPr>
                <w:rFonts w:ascii="Times New Roman" w:hAnsi="Times New Roman" w:cs="Times New Roman"/>
                <w:sz w:val="16"/>
                <w:szCs w:val="16"/>
              </w:rPr>
              <w:t>.</w:t>
            </w:r>
          </w:p>
        </w:tc>
        <w:tc>
          <w:tcPr>
            <w:tcW w:w="1421" w:type="dxa"/>
          </w:tcPr>
          <w:p w14:paraId="125651C1" w14:textId="77777777"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lastRenderedPageBreak/>
              <w:t>None</w:t>
            </w:r>
          </w:p>
        </w:tc>
        <w:tc>
          <w:tcPr>
            <w:tcW w:w="1276" w:type="dxa"/>
            <w:shd w:val="clear" w:color="auto" w:fill="auto"/>
          </w:tcPr>
          <w:p w14:paraId="148B0673" w14:textId="787812F3" w:rsidR="00A31A7B" w:rsidRPr="005C2B2E" w:rsidRDefault="00DA66A5" w:rsidP="008D30AC">
            <w:pPr>
              <w:pStyle w:val="PlainText"/>
              <w:tabs>
                <w:tab w:val="left" w:pos="142"/>
              </w:tabs>
              <w:jc w:val="both"/>
              <w:rPr>
                <w:rFonts w:ascii="Times New Roman" w:hAnsi="Times New Roman" w:cs="Times New Roman"/>
                <w:sz w:val="16"/>
                <w:szCs w:val="16"/>
              </w:rPr>
            </w:pPr>
            <w:r w:rsidRPr="00DA66A5">
              <w:rPr>
                <w:rFonts w:ascii="Times New Roman" w:hAnsi="Times New Roman" w:cs="Times New Roman"/>
                <w:sz w:val="16"/>
                <w:szCs w:val="16"/>
              </w:rPr>
              <w:t xml:space="preserve">Random cometary streams could be semi-periodic if they were associated with perturbations of the </w:t>
            </w:r>
            <w:proofErr w:type="spellStart"/>
            <w:r w:rsidRPr="00DA66A5">
              <w:rPr>
                <w:rFonts w:ascii="Times New Roman" w:hAnsi="Times New Roman" w:cs="Times New Roman"/>
                <w:sz w:val="16"/>
                <w:szCs w:val="16"/>
              </w:rPr>
              <w:t>Oort</w:t>
            </w:r>
            <w:proofErr w:type="spellEnd"/>
            <w:r w:rsidRPr="00DA66A5">
              <w:rPr>
                <w:rFonts w:ascii="Times New Roman" w:hAnsi="Times New Roman" w:cs="Times New Roman"/>
                <w:sz w:val="16"/>
                <w:szCs w:val="16"/>
              </w:rPr>
              <w:t xml:space="preserve"> cloud by solar oscillations around the galactic plane.</w:t>
            </w:r>
          </w:p>
        </w:tc>
      </w:tr>
      <w:tr w:rsidR="00A31A7B" w:rsidRPr="005C2B2E" w14:paraId="63D2A36C" w14:textId="77777777" w:rsidTr="00957FFD">
        <w:tc>
          <w:tcPr>
            <w:tcW w:w="1585" w:type="dxa"/>
            <w:shd w:val="clear" w:color="auto" w:fill="auto"/>
          </w:tcPr>
          <w:p w14:paraId="2467FF66" w14:textId="2FAE0542" w:rsidR="00A31A7B" w:rsidRPr="005C2B2E" w:rsidRDefault="00D17769" w:rsidP="007D374C">
            <w:pPr>
              <w:pStyle w:val="PlainText"/>
              <w:tabs>
                <w:tab w:val="left" w:pos="142"/>
              </w:tabs>
              <w:jc w:val="both"/>
              <w:rPr>
                <w:rFonts w:ascii="Times New Roman" w:hAnsi="Times New Roman" w:cs="Times New Roman"/>
                <w:sz w:val="16"/>
                <w:szCs w:val="16"/>
              </w:rPr>
            </w:pPr>
            <w:r>
              <w:rPr>
                <w:rFonts w:ascii="Times New Roman" w:hAnsi="Times New Roman" w:cs="Times New Roman"/>
                <w:sz w:val="16"/>
                <w:szCs w:val="16"/>
              </w:rPr>
              <w:lastRenderedPageBreak/>
              <w:t xml:space="preserve">8. </w:t>
            </w:r>
            <w:proofErr w:type="spellStart"/>
            <w:r w:rsidR="00A31A7B" w:rsidRPr="005C2B2E">
              <w:rPr>
                <w:rFonts w:ascii="Times New Roman" w:hAnsi="Times New Roman" w:cs="Times New Roman"/>
                <w:sz w:val="16"/>
                <w:szCs w:val="16"/>
              </w:rPr>
              <w:t>Supervolcanic</w:t>
            </w:r>
            <w:proofErr w:type="spellEnd"/>
            <w:r w:rsidR="00A31A7B" w:rsidRPr="005C2B2E">
              <w:rPr>
                <w:rFonts w:ascii="Times New Roman" w:hAnsi="Times New Roman" w:cs="Times New Roman"/>
                <w:sz w:val="16"/>
                <w:szCs w:val="16"/>
              </w:rPr>
              <w:t xml:space="preserve"> eruption</w:t>
            </w:r>
            <w:r w:rsidR="00E96165" w:rsidRPr="005C2B2E">
              <w:rPr>
                <w:rFonts w:ascii="Times New Roman" w:hAnsi="Times New Roman" w:cs="Times New Roman"/>
                <w:sz w:val="16"/>
                <w:szCs w:val="16"/>
              </w:rPr>
              <w:t>s</w:t>
            </w:r>
            <w:r w:rsidR="00A31A7B" w:rsidRPr="005C2B2E">
              <w:rPr>
                <w:rFonts w:ascii="Times New Roman" w:hAnsi="Times New Roman" w:cs="Times New Roman"/>
                <w:sz w:val="16"/>
                <w:szCs w:val="16"/>
              </w:rPr>
              <w:t xml:space="preserve"> and flood-basalt events</w:t>
            </w:r>
          </w:p>
          <w:p w14:paraId="44BDC1EC" w14:textId="1047068B"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fldChar w:fldCharType="begin"/>
            </w:r>
            <w:r w:rsidRPr="005C2B2E">
              <w:rPr>
                <w:rFonts w:ascii="Times New Roman" w:hAnsi="Times New Roman" w:cs="Times New Roman"/>
                <w:sz w:val="16"/>
                <w:szCs w:val="16"/>
              </w:rPr>
              <w:instrText xml:space="preserve"> ADDIN ZOTERO_ITEM CSL_CITATION {"citationID":"YQXq18nc","properties":{"formattedCitation":"(Rampino, 2008)","plainCitation":"(Rampino, 2008)","noteIndex":0},"citationItems":[{"id":2276,"uris":["http://zotero.org/groups/1442139/items/Q8HPBHTQ"],"uri":["http://zotero.org/groups/1442139/items/Q8HPBHTQ"],"itemData":{"id":2276,"type":"article-journal","container-title":"Global Catastrophic Risks","journalAbbreviation":"Global Catastrophic Risks","page":"203","title":"Super-volcanism and other geophysical processes of catastrophic import","volume":"1","author":[{"family":"Rampino","given":"Michael R"}],"issued":{"date-parts":[["2008"]]}}}],"schema":"https://github.com/citation-style-language/schema/raw/master/csl-citation.json"} </w:instrText>
            </w:r>
            <w:r w:rsidRPr="005C2B2E">
              <w:rPr>
                <w:rFonts w:ascii="Times New Roman" w:hAnsi="Times New Roman" w:cs="Times New Roman"/>
                <w:sz w:val="16"/>
                <w:szCs w:val="16"/>
              </w:rPr>
              <w:fldChar w:fldCharType="separate"/>
            </w:r>
            <w:r w:rsidRPr="005C2B2E">
              <w:rPr>
                <w:rFonts w:ascii="Times New Roman" w:hAnsi="Times New Roman" w:cs="Times New Roman"/>
                <w:noProof/>
                <w:sz w:val="16"/>
                <w:szCs w:val="16"/>
              </w:rPr>
              <w:t>(Rampino, 2008)</w:t>
            </w:r>
            <w:r w:rsidRPr="005C2B2E">
              <w:rPr>
                <w:rFonts w:ascii="Times New Roman" w:hAnsi="Times New Roman" w:cs="Times New Roman"/>
                <w:sz w:val="16"/>
                <w:szCs w:val="16"/>
              </w:rPr>
              <w:fldChar w:fldCharType="end"/>
            </w:r>
            <w:r w:rsidR="008D30AC">
              <w:rPr>
                <w:rFonts w:ascii="Times New Roman" w:hAnsi="Times New Roman" w:cs="Times New Roman"/>
                <w:sz w:val="16"/>
                <w:szCs w:val="16"/>
              </w:rPr>
              <w:t>.</w:t>
            </w:r>
          </w:p>
        </w:tc>
        <w:tc>
          <w:tcPr>
            <w:tcW w:w="1469" w:type="dxa"/>
          </w:tcPr>
          <w:p w14:paraId="3EC55AB8" w14:textId="0CC3E780" w:rsidR="00A31A7B" w:rsidRPr="005C2B2E" w:rsidRDefault="006C64BD" w:rsidP="00D65E84">
            <w:pPr>
              <w:pStyle w:val="PlainText"/>
              <w:tabs>
                <w:tab w:val="left" w:pos="142"/>
              </w:tabs>
              <w:jc w:val="both"/>
              <w:rPr>
                <w:rFonts w:ascii="Times New Roman" w:hAnsi="Times New Roman" w:cs="Times New Roman"/>
                <w:sz w:val="16"/>
                <w:szCs w:val="16"/>
              </w:rPr>
            </w:pPr>
            <w:r w:rsidRPr="006C64BD">
              <w:rPr>
                <w:rFonts w:ascii="Times New Roman" w:hAnsi="Times New Roman" w:cs="Times New Roman"/>
                <w:sz w:val="16"/>
                <w:szCs w:val="16"/>
              </w:rPr>
              <w:t>Large-scale eruptions, i.e. Siberian traps; even larger eruptions are possible, resulting in surface replacement</w:t>
            </w:r>
          </w:p>
        </w:tc>
        <w:tc>
          <w:tcPr>
            <w:tcW w:w="1469" w:type="dxa"/>
          </w:tcPr>
          <w:p w14:paraId="34361278" w14:textId="69672402" w:rsidR="00A31A7B" w:rsidRPr="005C2B2E" w:rsidRDefault="00DA66A5" w:rsidP="001C4AAB">
            <w:pPr>
              <w:pStyle w:val="PlainText"/>
              <w:tabs>
                <w:tab w:val="left" w:pos="142"/>
              </w:tabs>
              <w:jc w:val="both"/>
              <w:rPr>
                <w:rFonts w:ascii="Times New Roman" w:hAnsi="Times New Roman" w:cs="Times New Roman"/>
                <w:sz w:val="16"/>
                <w:szCs w:val="16"/>
              </w:rPr>
            </w:pPr>
            <w:r w:rsidRPr="00DA66A5">
              <w:rPr>
                <w:rFonts w:ascii="Times New Roman" w:hAnsi="Times New Roman" w:cs="Times New Roman"/>
                <w:sz w:val="16"/>
                <w:szCs w:val="16"/>
              </w:rPr>
              <w:t>There have been no comparable basalt flood events since the Great Dying 242 million years ago, except perhaps for Deccan traps.</w:t>
            </w:r>
          </w:p>
        </w:tc>
        <w:tc>
          <w:tcPr>
            <w:tcW w:w="1469" w:type="dxa"/>
          </w:tcPr>
          <w:p w14:paraId="196F6654" w14:textId="77777777" w:rsidR="00A31A7B" w:rsidRPr="005C2B2E" w:rsidRDefault="00A31A7B" w:rsidP="007D374C">
            <w:pPr>
              <w:pStyle w:val="PlainText"/>
              <w:tabs>
                <w:tab w:val="left" w:pos="142"/>
              </w:tabs>
              <w:jc w:val="both"/>
              <w:rPr>
                <w:rFonts w:ascii="Times New Roman" w:hAnsi="Times New Roman" w:cs="Times New Roman"/>
                <w:sz w:val="16"/>
                <w:szCs w:val="16"/>
              </w:rPr>
            </w:pPr>
          </w:p>
        </w:tc>
        <w:tc>
          <w:tcPr>
            <w:tcW w:w="1421" w:type="dxa"/>
          </w:tcPr>
          <w:p w14:paraId="61B56B19" w14:textId="43B57ADB" w:rsidR="00A31A7B" w:rsidRPr="005C2B2E" w:rsidRDefault="00A31A7B" w:rsidP="006C64BD">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Could be triggered by experiments with deep drilling and core penetration</w:t>
            </w:r>
            <w:r w:rsidR="001C4AAB" w:rsidRPr="005C2B2E">
              <w:rPr>
                <w:rFonts w:ascii="Times New Roman" w:hAnsi="Times New Roman" w:cs="Times New Roman"/>
                <w:sz w:val="16"/>
                <w:szCs w:val="16"/>
              </w:rPr>
              <w:t xml:space="preserve"> </w:t>
            </w:r>
            <w:r w:rsidR="006C64BD" w:rsidRPr="005C2B2E">
              <w:rPr>
                <w:rFonts w:ascii="Times New Roman" w:hAnsi="Times New Roman" w:cs="Times New Roman"/>
                <w:sz w:val="16"/>
                <w:szCs w:val="16"/>
              </w:rPr>
              <w:t>but currently unlikely.</w:t>
            </w:r>
            <w:r w:rsidR="006C64BD">
              <w:rPr>
                <w:rFonts w:ascii="Times New Roman" w:hAnsi="Times New Roman" w:cs="Times New Roman"/>
                <w:sz w:val="16"/>
                <w:szCs w:val="16"/>
              </w:rPr>
              <w:t xml:space="preserve"> </w:t>
            </w:r>
            <w:r w:rsidR="001C4AAB" w:rsidRPr="005C2B2E">
              <w:rPr>
                <w:rFonts w:ascii="Times New Roman" w:hAnsi="Times New Roman" w:cs="Times New Roman"/>
                <w:sz w:val="16"/>
                <w:szCs w:val="16"/>
              </w:rPr>
              <w:fldChar w:fldCharType="begin"/>
            </w:r>
            <w:r w:rsidR="00620D65" w:rsidRPr="005C2B2E">
              <w:rPr>
                <w:rFonts w:ascii="Times New Roman" w:hAnsi="Times New Roman" w:cs="Times New Roman"/>
                <w:sz w:val="16"/>
                <w:szCs w:val="16"/>
              </w:rPr>
              <w:instrText xml:space="preserve"> ADDIN ZOTERO_ITEM CSL_CITATION {"citationID":"a2ftj4pc9rn","properties":{"formattedCitation":"(Cirkovic &amp; Cathcart, 2003)","plainCitation":"(Cirkovic &amp; Cathcart, 2003)","noteIndex":0},"citationItems":[{"id":8205,"uris":["http://zotero.org/users/3736454/items/6RKREYRB"],"uri":["http://zotero.org/users/3736454/items/6RKREYRB"],"itemData":{"id":8205,"type":"article-journal","container-title":"arXiv preprint physics/0308058","journalAbbreviation":"arXiv preprint physics/0308058","title":"Geo-engineering Gone Awry: A New Partial Solution of Fermi's Paradox","author":[{"family":"Cirkovic","given":"Milan M"},{"family":"Cathcart","given":"Richard"}],"issued":{"date-parts":[["2003"]]}}}],"schema":"https://github.com/citation-style-language/schema/raw/master/csl-citation.json"} </w:instrText>
            </w:r>
            <w:r w:rsidR="001C4AAB" w:rsidRPr="005C2B2E">
              <w:rPr>
                <w:rFonts w:ascii="Times New Roman" w:hAnsi="Times New Roman" w:cs="Times New Roman"/>
                <w:sz w:val="16"/>
                <w:szCs w:val="16"/>
              </w:rPr>
              <w:fldChar w:fldCharType="separate"/>
            </w:r>
            <w:r w:rsidR="00620D65" w:rsidRPr="005C2B2E">
              <w:rPr>
                <w:rFonts w:ascii="Times New Roman" w:hAnsi="Times New Roman" w:cs="Times New Roman"/>
                <w:sz w:val="16"/>
              </w:rPr>
              <w:t>(Cirkovic &amp; Cathcart, 2003)</w:t>
            </w:r>
            <w:r w:rsidR="001C4AAB" w:rsidRPr="005C2B2E">
              <w:rPr>
                <w:rFonts w:ascii="Times New Roman" w:hAnsi="Times New Roman" w:cs="Times New Roman"/>
                <w:sz w:val="16"/>
                <w:szCs w:val="16"/>
              </w:rPr>
              <w:fldChar w:fldCharType="end"/>
            </w:r>
            <w:r w:rsidRPr="005C2B2E">
              <w:rPr>
                <w:rFonts w:ascii="Times New Roman" w:hAnsi="Times New Roman" w:cs="Times New Roman"/>
                <w:sz w:val="16"/>
                <w:szCs w:val="16"/>
              </w:rPr>
              <w:t xml:space="preserve">, </w:t>
            </w:r>
          </w:p>
        </w:tc>
        <w:tc>
          <w:tcPr>
            <w:tcW w:w="1276" w:type="dxa"/>
            <w:shd w:val="clear" w:color="auto" w:fill="auto"/>
          </w:tcPr>
          <w:p w14:paraId="07DA7BF9" w14:textId="77777777"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Tension-spring mode</w:t>
            </w:r>
          </w:p>
        </w:tc>
      </w:tr>
      <w:tr w:rsidR="00A31A7B" w:rsidRPr="005C2B2E" w14:paraId="6F802495" w14:textId="77777777" w:rsidTr="00957FFD">
        <w:trPr>
          <w:trHeight w:val="338"/>
        </w:trPr>
        <w:tc>
          <w:tcPr>
            <w:tcW w:w="1585" w:type="dxa"/>
            <w:shd w:val="clear" w:color="auto" w:fill="auto"/>
          </w:tcPr>
          <w:p w14:paraId="22D44745" w14:textId="44AD09AE" w:rsidR="00A31A7B" w:rsidRPr="005C2B2E" w:rsidRDefault="00D17769" w:rsidP="007D374C">
            <w:pPr>
              <w:pStyle w:val="PlainText"/>
              <w:tabs>
                <w:tab w:val="left" w:pos="142"/>
              </w:tabs>
              <w:jc w:val="both"/>
              <w:rPr>
                <w:rFonts w:ascii="Times New Roman" w:hAnsi="Times New Roman" w:cs="Times New Roman"/>
                <w:sz w:val="16"/>
                <w:szCs w:val="16"/>
              </w:rPr>
            </w:pPr>
            <w:r>
              <w:rPr>
                <w:rFonts w:ascii="Times New Roman" w:hAnsi="Times New Roman" w:cs="Times New Roman"/>
                <w:sz w:val="16"/>
                <w:szCs w:val="16"/>
              </w:rPr>
              <w:t xml:space="preserve">9. </w:t>
            </w:r>
            <w:r w:rsidR="00A31A7B" w:rsidRPr="005C2B2E">
              <w:rPr>
                <w:rFonts w:ascii="Times New Roman" w:hAnsi="Times New Roman" w:cs="Times New Roman"/>
                <w:sz w:val="16"/>
                <w:szCs w:val="16"/>
              </w:rPr>
              <w:t>Runaway global warming</w:t>
            </w:r>
          </w:p>
          <w:p w14:paraId="44BEDE29" w14:textId="0FD2B2FA"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fldChar w:fldCharType="begin"/>
            </w:r>
            <w:r w:rsidRPr="005C2B2E">
              <w:rPr>
                <w:rFonts w:ascii="Times New Roman" w:hAnsi="Times New Roman" w:cs="Times New Roman"/>
                <w:sz w:val="16"/>
                <w:szCs w:val="16"/>
              </w:rPr>
              <w:instrText xml:space="preserve"> ADDIN ZOTERO_ITEM CSL_CITATION {"citationID":"c91gk2b6","properties":{"formattedCitation":"(Popp et al., 2016)","plainCitation":"(Popp et al., 2016)","noteIndex":0},"citationItems":[{"id":3077,"uris":["http://zotero.org/users/3736454/items/URVGKDNW"],"uri":["http://zotero.org/users/3736454/items/URVGKDNW"],"itemData":{"id":3077,"type":"article-journal","abstract":"Water-rich planets such as Earth are expected to become eventually uninhabitable, because liquid water turns unstable at the surface as temperatures increase with solar luminosity. Whether a large increase of atmospheric concentrations of greenhouse gases such as CO2 could also destroy the habitability of water-rich planets has remained unclear. Here we show with three-dimensional aqua-planet simulations that CO2-induced forcing as readily destabilizes the climate as does solar forcing. The climate instability is caused by a positive cloud feedback and leads to a new steady state with global-mean sea-surface temperatures above 330 K. The upper atmosphere is considerably moister in this warm state than in the reference climate, implying that the planet would be subject to substantial loss of water to space. For some elevated CO2 or solar forcings, we find both cold and warm equilibrium states, implying that the climate transition cannot be reversed by removing the additional forcing., \nGreenhouse-gas forcing has previously been thought to be rather ineffective at destroying the habitability of Earth-like planets. Here, the authors show that CO2 is as effective as solar forcing at causing a climate transition to a Moist-Greenhouse regime and thus poses an equal threat to a planet's habitability.","container-title":"Nature Communications","DOI":"10.1038/ncomms10627","ISSN":"2041-1723","journalAbbreviation":"Nat Commun","note":"PMID: 26859279\nPMCID: PMC4748134","source":"PubMed Central","title":"Transition to a Moist Greenhouse with CO2 and solar forcing","URL":"http://www.ncbi.nlm.nih.gov/pmc/articles/PMC4748134/","volume":"7","author":[{"family":"Popp","given":"Max"},{"family":"Schmidt","given":"Hauke"},{"family":"Marotzke","given":"Jochem"}],"issued":{"date-parts":[["2016",2,9]]}}}],"schema":"https://github.com/citation-style-language/schema/raw/master/csl-citation.json"} </w:instrText>
            </w:r>
            <w:r w:rsidRPr="005C2B2E">
              <w:rPr>
                <w:rFonts w:ascii="Times New Roman" w:hAnsi="Times New Roman" w:cs="Times New Roman"/>
                <w:sz w:val="16"/>
                <w:szCs w:val="16"/>
              </w:rPr>
              <w:fldChar w:fldCharType="separate"/>
            </w:r>
            <w:r w:rsidRPr="005C2B2E">
              <w:rPr>
                <w:rFonts w:ascii="Times New Roman" w:hAnsi="Times New Roman" w:cs="Times New Roman"/>
                <w:noProof/>
                <w:sz w:val="16"/>
                <w:szCs w:val="16"/>
              </w:rPr>
              <w:t>(Popp et al., 2016)</w:t>
            </w:r>
            <w:r w:rsidRPr="005C2B2E">
              <w:rPr>
                <w:rFonts w:ascii="Times New Roman" w:hAnsi="Times New Roman" w:cs="Times New Roman"/>
                <w:sz w:val="16"/>
                <w:szCs w:val="16"/>
              </w:rPr>
              <w:fldChar w:fldCharType="end"/>
            </w:r>
            <w:r w:rsidR="008D30AC">
              <w:rPr>
                <w:rFonts w:ascii="Times New Roman" w:hAnsi="Times New Roman" w:cs="Times New Roman"/>
                <w:sz w:val="16"/>
                <w:szCs w:val="16"/>
              </w:rPr>
              <w:t>.</w:t>
            </w:r>
          </w:p>
        </w:tc>
        <w:tc>
          <w:tcPr>
            <w:tcW w:w="1469" w:type="dxa"/>
          </w:tcPr>
          <w:p w14:paraId="695D984B" w14:textId="77777777" w:rsidR="00A31A7B" w:rsidRPr="005C2B2E" w:rsidRDefault="00A31A7B" w:rsidP="00BF605A">
            <w:pPr>
              <w:pStyle w:val="PlainText"/>
              <w:tabs>
                <w:tab w:val="left" w:pos="142"/>
              </w:tabs>
              <w:jc w:val="both"/>
              <w:rPr>
                <w:rFonts w:ascii="Times New Roman" w:hAnsi="Times New Roman" w:cs="Times New Roman"/>
                <w:sz w:val="16"/>
                <w:szCs w:val="16"/>
              </w:rPr>
            </w:pPr>
          </w:p>
        </w:tc>
        <w:tc>
          <w:tcPr>
            <w:tcW w:w="1469" w:type="dxa"/>
          </w:tcPr>
          <w:p w14:paraId="46A86770" w14:textId="3DC91339" w:rsidR="00A31A7B" w:rsidRPr="005C2B2E" w:rsidRDefault="006C64BD" w:rsidP="007D374C">
            <w:pPr>
              <w:pStyle w:val="PlainText"/>
              <w:tabs>
                <w:tab w:val="left" w:pos="142"/>
              </w:tabs>
              <w:jc w:val="both"/>
              <w:rPr>
                <w:rFonts w:ascii="Times New Roman" w:hAnsi="Times New Roman" w:cs="Times New Roman"/>
                <w:sz w:val="16"/>
                <w:szCs w:val="16"/>
              </w:rPr>
            </w:pPr>
            <w:r w:rsidRPr="006C64BD">
              <w:rPr>
                <w:rFonts w:ascii="Times New Roman" w:hAnsi="Times New Roman" w:cs="Times New Roman"/>
                <w:sz w:val="16"/>
                <w:szCs w:val="16"/>
              </w:rPr>
              <w:t>The peculiar stability of the Earth's climate, despite the change in the luminosity of the Sun.</w:t>
            </w:r>
          </w:p>
        </w:tc>
        <w:tc>
          <w:tcPr>
            <w:tcW w:w="1469" w:type="dxa"/>
          </w:tcPr>
          <w:p w14:paraId="459506A2" w14:textId="77777777" w:rsidR="00A31A7B" w:rsidRPr="005C2B2E" w:rsidRDefault="00A31A7B" w:rsidP="007D374C">
            <w:pPr>
              <w:pStyle w:val="PlainText"/>
              <w:tabs>
                <w:tab w:val="left" w:pos="142"/>
              </w:tabs>
              <w:jc w:val="both"/>
              <w:rPr>
                <w:rFonts w:ascii="Times New Roman" w:hAnsi="Times New Roman" w:cs="Times New Roman"/>
                <w:sz w:val="16"/>
                <w:szCs w:val="16"/>
              </w:rPr>
            </w:pPr>
          </w:p>
        </w:tc>
        <w:tc>
          <w:tcPr>
            <w:tcW w:w="1421" w:type="dxa"/>
          </w:tcPr>
          <w:p w14:paraId="012C519E" w14:textId="1B90CD33" w:rsidR="00A31A7B" w:rsidRPr="005C2B2E" w:rsidRDefault="006C64BD" w:rsidP="001C4AAB">
            <w:pPr>
              <w:pStyle w:val="PlainText"/>
              <w:tabs>
                <w:tab w:val="left" w:pos="142"/>
              </w:tabs>
              <w:jc w:val="both"/>
              <w:rPr>
                <w:rFonts w:ascii="Times New Roman" w:hAnsi="Times New Roman" w:cs="Times New Roman"/>
                <w:sz w:val="16"/>
                <w:szCs w:val="16"/>
              </w:rPr>
            </w:pPr>
            <w:r w:rsidRPr="006C64BD">
              <w:rPr>
                <w:rFonts w:ascii="Times New Roman" w:hAnsi="Times New Roman" w:cs="Times New Roman"/>
                <w:sz w:val="16"/>
                <w:szCs w:val="16"/>
              </w:rPr>
              <w:t>May be caused by increased CO2 and methane emissions from permafrost.</w:t>
            </w:r>
          </w:p>
        </w:tc>
        <w:tc>
          <w:tcPr>
            <w:tcW w:w="1276" w:type="dxa"/>
            <w:shd w:val="clear" w:color="auto" w:fill="auto"/>
          </w:tcPr>
          <w:p w14:paraId="1C43C8EE" w14:textId="77777777"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Inflated balloon mode</w:t>
            </w:r>
          </w:p>
        </w:tc>
      </w:tr>
      <w:tr w:rsidR="00A31A7B" w:rsidRPr="005C2B2E" w14:paraId="4D332C0D" w14:textId="77777777" w:rsidTr="00957FFD">
        <w:trPr>
          <w:trHeight w:val="338"/>
        </w:trPr>
        <w:tc>
          <w:tcPr>
            <w:tcW w:w="1585" w:type="dxa"/>
            <w:shd w:val="clear" w:color="auto" w:fill="auto"/>
          </w:tcPr>
          <w:p w14:paraId="22085078" w14:textId="0C0B9A88" w:rsidR="00A31A7B" w:rsidRPr="005C2B2E" w:rsidRDefault="00D17769" w:rsidP="007D374C">
            <w:pPr>
              <w:pStyle w:val="PlainText"/>
              <w:tabs>
                <w:tab w:val="left" w:pos="142"/>
              </w:tabs>
              <w:jc w:val="both"/>
              <w:rPr>
                <w:rFonts w:ascii="Times New Roman" w:hAnsi="Times New Roman" w:cs="Times New Roman"/>
                <w:sz w:val="16"/>
                <w:szCs w:val="16"/>
              </w:rPr>
            </w:pPr>
            <w:r>
              <w:rPr>
                <w:rFonts w:ascii="Times New Roman" w:hAnsi="Times New Roman" w:cs="Times New Roman"/>
                <w:sz w:val="16"/>
                <w:szCs w:val="16"/>
              </w:rPr>
              <w:t xml:space="preserve">10. </w:t>
            </w:r>
            <w:r w:rsidR="00A31A7B" w:rsidRPr="005C2B2E">
              <w:rPr>
                <w:rFonts w:ascii="Times New Roman" w:hAnsi="Times New Roman" w:cs="Times New Roman"/>
                <w:sz w:val="16"/>
                <w:szCs w:val="16"/>
              </w:rPr>
              <w:t>Ocean anoxic event and H</w:t>
            </w:r>
            <w:r w:rsidR="00A31A7B" w:rsidRPr="005C2B2E">
              <w:rPr>
                <w:rFonts w:ascii="Times New Roman" w:hAnsi="Times New Roman" w:cs="Times New Roman"/>
                <w:sz w:val="16"/>
                <w:szCs w:val="16"/>
                <w:vertAlign w:val="subscript"/>
              </w:rPr>
              <w:t>2</w:t>
            </w:r>
            <w:r w:rsidR="00A31A7B" w:rsidRPr="005C2B2E">
              <w:rPr>
                <w:rFonts w:ascii="Times New Roman" w:hAnsi="Times New Roman" w:cs="Times New Roman"/>
                <w:sz w:val="16"/>
                <w:szCs w:val="16"/>
              </w:rPr>
              <w:t>S poisoning of atmosphere</w:t>
            </w:r>
          </w:p>
          <w:p w14:paraId="3403CFDB" w14:textId="2128E84E" w:rsidR="00A31A7B" w:rsidRPr="005C2B2E" w:rsidRDefault="00A31A7B" w:rsidP="00BC481F">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fldChar w:fldCharType="begin"/>
            </w:r>
            <w:r w:rsidR="002B3958" w:rsidRPr="005C2B2E">
              <w:rPr>
                <w:rFonts w:ascii="Times New Roman" w:hAnsi="Times New Roman" w:cs="Times New Roman"/>
                <w:sz w:val="16"/>
                <w:szCs w:val="16"/>
              </w:rPr>
              <w:instrText xml:space="preserve"> ADDIN ZOTERO_ITEM CSL_CITATION {"citationID":"ayRTWBko","properties":{"formattedCitation":"(Peter Douglas Ward, 2007)","plainCitation":"(Peter Douglas Ward, 2007)","dontUpdate":true,"noteIndex":0},"citationItems":[{"id":8536,"uris":["http://zotero.org/users/3736454/items/J5QTHM7N"],"uri":["http://zotero.org/users/3736454/items/J5QTHM7N"],"itemData":{"id":8536,"type":"book","publisher":"Smithsonian Books/Collins","source":"Google Scholar","title":"Under a green sky","author":[{"family":"Ward","given":"Peter Douglas"}],"issued":{"date-parts":[["2007"]]}}}],"schema":"https://github.com/citation-style-language/schema/raw/master/csl-citation.json"} </w:instrText>
            </w:r>
            <w:r w:rsidRPr="005C2B2E">
              <w:rPr>
                <w:rFonts w:ascii="Times New Roman" w:hAnsi="Times New Roman" w:cs="Times New Roman"/>
                <w:sz w:val="16"/>
                <w:szCs w:val="16"/>
              </w:rPr>
              <w:fldChar w:fldCharType="separate"/>
            </w:r>
            <w:r w:rsidRPr="005C2B2E">
              <w:rPr>
                <w:rFonts w:ascii="Times New Roman" w:hAnsi="Times New Roman" w:cs="Times New Roman"/>
                <w:noProof/>
                <w:sz w:val="16"/>
                <w:szCs w:val="16"/>
              </w:rPr>
              <w:t>(Ward, 2007)</w:t>
            </w:r>
            <w:r w:rsidRPr="005C2B2E">
              <w:rPr>
                <w:rFonts w:ascii="Times New Roman" w:hAnsi="Times New Roman" w:cs="Times New Roman"/>
                <w:sz w:val="16"/>
                <w:szCs w:val="16"/>
              </w:rPr>
              <w:fldChar w:fldCharType="end"/>
            </w:r>
            <w:r w:rsidR="008D30AC">
              <w:rPr>
                <w:rFonts w:ascii="Times New Roman" w:hAnsi="Times New Roman" w:cs="Times New Roman"/>
                <w:sz w:val="16"/>
                <w:szCs w:val="16"/>
              </w:rPr>
              <w:t>.</w:t>
            </w:r>
          </w:p>
        </w:tc>
        <w:tc>
          <w:tcPr>
            <w:tcW w:w="1469" w:type="dxa"/>
          </w:tcPr>
          <w:p w14:paraId="1149CA3F" w14:textId="77777777" w:rsidR="00A31A7B" w:rsidRPr="005C2B2E" w:rsidRDefault="00A31A7B" w:rsidP="00BF605A">
            <w:pPr>
              <w:pStyle w:val="PlainText"/>
              <w:tabs>
                <w:tab w:val="left" w:pos="142"/>
              </w:tabs>
              <w:jc w:val="both"/>
              <w:rPr>
                <w:rFonts w:ascii="Times New Roman" w:hAnsi="Times New Roman" w:cs="Times New Roman"/>
                <w:sz w:val="16"/>
                <w:szCs w:val="16"/>
              </w:rPr>
            </w:pPr>
          </w:p>
        </w:tc>
        <w:tc>
          <w:tcPr>
            <w:tcW w:w="1469" w:type="dxa"/>
          </w:tcPr>
          <w:p w14:paraId="56E08384" w14:textId="77777777"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Black sea could produce enough H</w:t>
            </w:r>
            <w:r w:rsidRPr="005C2B2E">
              <w:rPr>
                <w:rFonts w:ascii="Times New Roman" w:hAnsi="Times New Roman" w:cs="Times New Roman"/>
                <w:sz w:val="16"/>
                <w:szCs w:val="16"/>
                <w:vertAlign w:val="subscript"/>
              </w:rPr>
              <w:t>2</w:t>
            </w:r>
            <w:r w:rsidRPr="005C2B2E">
              <w:rPr>
                <w:rFonts w:ascii="Times New Roman" w:hAnsi="Times New Roman" w:cs="Times New Roman"/>
                <w:sz w:val="16"/>
                <w:szCs w:val="16"/>
              </w:rPr>
              <w:t>S to poison atmosphere and the level of H</w:t>
            </w:r>
            <w:r w:rsidRPr="005C2B2E">
              <w:rPr>
                <w:rFonts w:ascii="Times New Roman" w:hAnsi="Times New Roman" w:cs="Times New Roman"/>
                <w:sz w:val="16"/>
                <w:szCs w:val="16"/>
                <w:vertAlign w:val="subscript"/>
              </w:rPr>
              <w:t>2</w:t>
            </w:r>
            <w:r w:rsidRPr="005C2B2E">
              <w:rPr>
                <w:rFonts w:ascii="Times New Roman" w:hAnsi="Times New Roman" w:cs="Times New Roman"/>
                <w:sz w:val="16"/>
                <w:szCs w:val="16"/>
              </w:rPr>
              <w:t>S in it is growing</w:t>
            </w:r>
          </w:p>
          <w:p w14:paraId="7E22345E" w14:textId="77777777"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fldChar w:fldCharType="begin"/>
            </w:r>
            <w:r w:rsidRPr="005C2B2E">
              <w:rPr>
                <w:rFonts w:ascii="Times New Roman" w:hAnsi="Times New Roman" w:cs="Times New Roman"/>
                <w:sz w:val="16"/>
                <w:szCs w:val="16"/>
              </w:rPr>
              <w:instrText xml:space="preserve"> ADDIN ZOTERO_ITEM CSL_CITATION {"citationID":"7b7GoJ7v","properties":{"formattedCitation":"(Kump et al., 2005)","plainCitation":"(Kump et al., 2005)","noteIndex":0},"citationItems":[{"id":8076,"uris":["http://zotero.org/users/3736454/items/VH4VNSXD"],"uri":["http://zotero.org/users/3736454/items/VH4VNSXD"],"itemData":{"id":8076,"type":"article-journal","container-title":"Geology","issue":"5","page":"397–400","source":"Google Scholar","title":"Massive release of hydrogen sulfide to the surface ocean and atmosphere during intervals of oceanic anoxia","volume":"33","author":[{"family":"Kump","given":"Lee R."},{"family":"Pavlov","given":"Alexander"},{"family":"Arthur","given":"Michael A."}],"issued":{"date-parts":[["2005"]]}}}],"schema":"https://github.com/citation-style-language/schema/raw/master/csl-citation.json"} </w:instrText>
            </w:r>
            <w:r w:rsidRPr="005C2B2E">
              <w:rPr>
                <w:rFonts w:ascii="Times New Roman" w:hAnsi="Times New Roman" w:cs="Times New Roman"/>
                <w:sz w:val="16"/>
                <w:szCs w:val="16"/>
              </w:rPr>
              <w:fldChar w:fldCharType="separate"/>
            </w:r>
            <w:r w:rsidRPr="005C2B2E">
              <w:rPr>
                <w:rFonts w:ascii="Times New Roman" w:hAnsi="Times New Roman" w:cs="Times New Roman"/>
                <w:noProof/>
                <w:sz w:val="16"/>
                <w:szCs w:val="16"/>
              </w:rPr>
              <w:t>(Kump et al., 2005)</w:t>
            </w:r>
            <w:r w:rsidRPr="005C2B2E">
              <w:rPr>
                <w:rFonts w:ascii="Times New Roman" w:hAnsi="Times New Roman" w:cs="Times New Roman"/>
                <w:sz w:val="16"/>
                <w:szCs w:val="16"/>
              </w:rPr>
              <w:fldChar w:fldCharType="end"/>
            </w:r>
          </w:p>
        </w:tc>
        <w:tc>
          <w:tcPr>
            <w:tcW w:w="1469" w:type="dxa"/>
          </w:tcPr>
          <w:p w14:paraId="013FFD0D" w14:textId="77777777" w:rsidR="00A31A7B" w:rsidRPr="005C2B2E" w:rsidRDefault="00A31A7B" w:rsidP="007D374C">
            <w:pPr>
              <w:pStyle w:val="PlainText"/>
              <w:tabs>
                <w:tab w:val="left" w:pos="142"/>
              </w:tabs>
              <w:jc w:val="both"/>
              <w:rPr>
                <w:rFonts w:ascii="Times New Roman" w:hAnsi="Times New Roman" w:cs="Times New Roman"/>
                <w:sz w:val="16"/>
                <w:szCs w:val="16"/>
              </w:rPr>
            </w:pPr>
          </w:p>
        </w:tc>
        <w:tc>
          <w:tcPr>
            <w:tcW w:w="1421" w:type="dxa"/>
          </w:tcPr>
          <w:p w14:paraId="0EDB9BCA" w14:textId="1F5646C5" w:rsidR="00A31A7B" w:rsidRPr="005C2B2E" w:rsidRDefault="0081146C" w:rsidP="0081146C">
            <w:pPr>
              <w:pStyle w:val="PlainText"/>
              <w:tabs>
                <w:tab w:val="left" w:pos="142"/>
              </w:tabs>
              <w:rPr>
                <w:rFonts w:ascii="Times New Roman" w:hAnsi="Times New Roman" w:cs="Times New Roman"/>
                <w:sz w:val="16"/>
                <w:szCs w:val="16"/>
              </w:rPr>
            </w:pPr>
            <w:r w:rsidRPr="0081146C">
              <w:rPr>
                <w:rFonts w:ascii="Times New Roman" w:hAnsi="Times New Roman" w:cs="Times New Roman"/>
                <w:sz w:val="16"/>
                <w:szCs w:val="16"/>
              </w:rPr>
              <w:t xml:space="preserve">Phosphorus is the main problem. It is used as a fertilizer throughout the world and ends up in the oceans. This could trigger an anoxic event in the ocean, which has been associated with mass extinction events, probably due to the formation of H2S </w:t>
            </w:r>
            <w:r w:rsidRPr="005C2B2E">
              <w:rPr>
                <w:rFonts w:ascii="Times New Roman" w:hAnsi="Times New Roman" w:cs="Times New Roman"/>
                <w:sz w:val="16"/>
                <w:szCs w:val="16"/>
              </w:rPr>
              <w:fldChar w:fldCharType="begin"/>
            </w:r>
            <w:r w:rsidRPr="005C2B2E">
              <w:rPr>
                <w:rFonts w:ascii="Times New Roman" w:hAnsi="Times New Roman" w:cs="Times New Roman"/>
                <w:sz w:val="16"/>
                <w:szCs w:val="16"/>
              </w:rPr>
              <w:instrText xml:space="preserve"> ADDIN ZOTERO_ITEM CSL_CITATION {"citationID":"6mAoCDm2","properties":{"formattedCitation":"(Handoh, 2013)","plainCitation":"(Handoh, 2013)","noteIndex":0},"citationItems":[{"id":8638,"uris":["http://zotero.org/users/3736454/items/TYPF9MGX"],"uri":["http://zotero.org/users/3736454/items/TYPF9MGX"],"itemData":{"id":8638,"type":"post-weblog","container-title":"GCRI blog","language":"en-US","title":"Phosphorus and Chemical Pollution as Global Catastrophic Risks","URL":"http://gcrinstitute.org/handoh-lecture-summary-june-25-26/","author":[{"family":"Handoh","given":"I.C."}],"accessed":{"date-parts":[["2018",7,2]]},"issued":{"date-parts":[["2013"]]}}}],"schema":"https://github.com/citation-style-language/schema/raw/master/csl-citation.json"} </w:instrText>
            </w:r>
            <w:r w:rsidRPr="005C2B2E">
              <w:rPr>
                <w:rFonts w:ascii="Times New Roman" w:hAnsi="Times New Roman" w:cs="Times New Roman"/>
                <w:sz w:val="16"/>
                <w:szCs w:val="16"/>
              </w:rPr>
              <w:fldChar w:fldCharType="separate"/>
            </w:r>
            <w:r w:rsidRPr="005C2B2E">
              <w:rPr>
                <w:rFonts w:ascii="Times New Roman" w:hAnsi="Times New Roman" w:cs="Times New Roman"/>
                <w:noProof/>
                <w:sz w:val="16"/>
                <w:szCs w:val="16"/>
              </w:rPr>
              <w:t>(Handoh, 2013)</w:t>
            </w:r>
            <w:r w:rsidRPr="005C2B2E">
              <w:rPr>
                <w:rFonts w:ascii="Times New Roman" w:hAnsi="Times New Roman" w:cs="Times New Roman"/>
                <w:sz w:val="16"/>
                <w:szCs w:val="16"/>
              </w:rPr>
              <w:fldChar w:fldCharType="end"/>
            </w:r>
            <w:r w:rsidRPr="005C2B2E">
              <w:rPr>
                <w:rFonts w:ascii="Times New Roman" w:hAnsi="Times New Roman" w:cs="Times New Roman"/>
                <w:sz w:val="16"/>
                <w:szCs w:val="16"/>
              </w:rPr>
              <w:t>.</w:t>
            </w:r>
            <w:r>
              <w:rPr>
                <w:rFonts w:ascii="Times New Roman" w:hAnsi="Times New Roman" w:cs="Times New Roman"/>
                <w:sz w:val="16"/>
                <w:szCs w:val="16"/>
              </w:rPr>
              <w:t xml:space="preserve"> </w:t>
            </w:r>
            <w:r w:rsidRPr="0081146C">
              <w:rPr>
                <w:rFonts w:ascii="Times New Roman" w:hAnsi="Times New Roman" w:cs="Times New Roman"/>
                <w:sz w:val="16"/>
                <w:szCs w:val="16"/>
              </w:rPr>
              <w:t>Global warming increases the likelihood of anoxic events.</w:t>
            </w:r>
          </w:p>
        </w:tc>
        <w:tc>
          <w:tcPr>
            <w:tcW w:w="1276" w:type="dxa"/>
            <w:shd w:val="clear" w:color="auto" w:fill="auto"/>
          </w:tcPr>
          <w:p w14:paraId="19F4537A" w14:textId="77777777" w:rsidR="00A31A7B" w:rsidRPr="005C2B2E" w:rsidRDefault="00A31A7B" w:rsidP="007D374C">
            <w:pPr>
              <w:pStyle w:val="PlainText"/>
              <w:tabs>
                <w:tab w:val="left" w:pos="142"/>
              </w:tabs>
              <w:jc w:val="both"/>
              <w:rPr>
                <w:rFonts w:ascii="Times New Roman" w:hAnsi="Times New Roman" w:cs="Times New Roman"/>
                <w:sz w:val="16"/>
                <w:szCs w:val="16"/>
              </w:rPr>
            </w:pPr>
          </w:p>
        </w:tc>
      </w:tr>
      <w:tr w:rsidR="00A31A7B" w:rsidRPr="005C2B2E" w14:paraId="693C8CBF" w14:textId="77777777" w:rsidTr="00957FFD">
        <w:trPr>
          <w:trHeight w:val="338"/>
        </w:trPr>
        <w:tc>
          <w:tcPr>
            <w:tcW w:w="1585" w:type="dxa"/>
            <w:shd w:val="clear" w:color="auto" w:fill="auto"/>
          </w:tcPr>
          <w:p w14:paraId="3F2DBDCF" w14:textId="3ADA28A8" w:rsidR="00A31A7B" w:rsidRPr="005C2B2E" w:rsidRDefault="00D17769" w:rsidP="007D374C">
            <w:pPr>
              <w:rPr>
                <w:sz w:val="16"/>
                <w:szCs w:val="16"/>
              </w:rPr>
            </w:pPr>
            <w:r>
              <w:rPr>
                <w:sz w:val="16"/>
                <w:szCs w:val="16"/>
              </w:rPr>
              <w:t>11.</w:t>
            </w:r>
            <w:r w:rsidR="00A31A7B" w:rsidRPr="005C2B2E">
              <w:rPr>
                <w:sz w:val="16"/>
                <w:szCs w:val="16"/>
              </w:rPr>
              <w:t>Stellar encounters with giant molecular clouds</w:t>
            </w:r>
            <w:r w:rsidR="00225C6B" w:rsidRPr="005C2B2E">
              <w:rPr>
                <w:sz w:val="16"/>
                <w:szCs w:val="16"/>
              </w:rPr>
              <w:t xml:space="preserve"> </w:t>
            </w:r>
          </w:p>
          <w:p w14:paraId="58D79081" w14:textId="6454837C" w:rsidR="00A31A7B" w:rsidRPr="005C2B2E" w:rsidRDefault="00A31A7B" w:rsidP="007D374C">
            <w:pPr>
              <w:rPr>
                <w:sz w:val="16"/>
                <w:szCs w:val="16"/>
              </w:rPr>
            </w:pPr>
            <w:r w:rsidRPr="005C2B2E">
              <w:rPr>
                <w:sz w:val="16"/>
                <w:szCs w:val="16"/>
              </w:rPr>
              <w:fldChar w:fldCharType="begin"/>
            </w:r>
            <w:r w:rsidRPr="005C2B2E">
              <w:rPr>
                <w:sz w:val="16"/>
                <w:szCs w:val="16"/>
              </w:rPr>
              <w:instrText xml:space="preserve"> ADDIN ZOTERO_ITEM CSL_CITATION {"citationID":"ghx2sLyu","properties":{"formattedCitation":"(Kokaia &amp; Davies, 2019)","plainCitation":"(Kokaia &amp; Davies, 2019)","noteIndex":0},"citationItems":[{"id":9605,"uris":["http://zotero.org/users/3736454/items/EFLURK8C"],"uri":["http://zotero.org/users/3736454/items/EFLURK8C"],"itemData":{"id":9605,"type":"article-journal","abstract":"Giant molecular clouds (GMCs) are believed to affect the biospheres of\nplanets as their host star passes through them. We simulate the trajectories of\nstars and GMCs in the Galaxy and determine how often stars pass through GMCs.\nWe find a strong decreasing dependence with Galactocentric radius, and with the\nvelocity perpendicular to the Galactic plane, $V_z$. The \\textit{XY}-component\nof the kinematic heating of stars was shown to not affect the GMC hit rate,\nunlike the \\textit{Z}-dependence ($V_z$) implies that stars hit fewer GMCs as\nthey age. GMCs are locations of star formation, therefore we also determine how\noften stars pass near supernovae. For the supernovae the decrease with $V_z$ is\nsteeper as how fast the star passes through the GMC determines the probability\nof a supernova encounter. We then integrate a set of Sun-like trajectories to\nsee the implications for the Sun. We find that the Sun hits $1.6\\pm1.3$ GMCs\nper Gyr which results in $1.5\\pm1.1$ or (with correction for clustering)\n$0.8\\pm 0.6$ supernova closer than 10 pc per Gyr. The different supernova\nfrequencies are from whether one considers multiple supernova per GMC crossing\n(few Myr) as separate events. We then discuss the effect of the GMC hits on the\nOort cloud, and the Earth's climate due to accretion, we also discuss the\nrecords of distant supernova. Finally, we determine Galactic Habitable Zone\nusing our model. For the thin disk we find it to lie between 5.8-8.7 kpc and\nfor the thick disk to lie between 4.5-7.7 kpc.","DOI":"10.1093/mnras/stz813","language":"en","source":"arxiv.org","title":"Stellar encounters with giant molecular clouds","URL":"https://arxiv.org/abs/1903.08026v2","author":[{"family":"Kokaia","given":"Giorgi"},{"family":"Davies","given":"Melvyn B."}],"accessed":{"date-parts":[["2019",5,8]]},"issued":{"date-parts":[["2019",3,19]]}}}],"schema":"https://github.com/citation-style-language/schema/raw/master/csl-citation.json"} </w:instrText>
            </w:r>
            <w:r w:rsidRPr="005C2B2E">
              <w:rPr>
                <w:sz w:val="16"/>
                <w:szCs w:val="16"/>
              </w:rPr>
              <w:fldChar w:fldCharType="separate"/>
            </w:r>
            <w:r w:rsidRPr="005C2B2E">
              <w:rPr>
                <w:noProof/>
                <w:sz w:val="16"/>
                <w:szCs w:val="16"/>
              </w:rPr>
              <w:t>(Kokaia &amp; Davies, 2019)</w:t>
            </w:r>
            <w:r w:rsidRPr="005C2B2E">
              <w:rPr>
                <w:sz w:val="16"/>
                <w:szCs w:val="16"/>
              </w:rPr>
              <w:fldChar w:fldCharType="end"/>
            </w:r>
            <w:r w:rsidR="001E0F2B">
              <w:rPr>
                <w:sz w:val="16"/>
                <w:szCs w:val="16"/>
              </w:rPr>
              <w:t>.</w:t>
            </w:r>
          </w:p>
          <w:p w14:paraId="60CF8AB0" w14:textId="77777777" w:rsidR="00A31A7B" w:rsidRPr="005C2B2E" w:rsidRDefault="00A31A7B" w:rsidP="007D374C">
            <w:pPr>
              <w:pStyle w:val="PlainText"/>
              <w:tabs>
                <w:tab w:val="left" w:pos="142"/>
              </w:tabs>
              <w:jc w:val="both"/>
              <w:rPr>
                <w:rFonts w:ascii="Times New Roman" w:hAnsi="Times New Roman" w:cs="Times New Roman"/>
                <w:sz w:val="16"/>
                <w:szCs w:val="16"/>
              </w:rPr>
            </w:pPr>
          </w:p>
        </w:tc>
        <w:tc>
          <w:tcPr>
            <w:tcW w:w="1469" w:type="dxa"/>
          </w:tcPr>
          <w:p w14:paraId="15087C60" w14:textId="03CD6BC0" w:rsidR="00A31A7B" w:rsidRPr="005C2B2E" w:rsidRDefault="0081146C" w:rsidP="00BF605A">
            <w:pPr>
              <w:pStyle w:val="PlainText"/>
              <w:tabs>
                <w:tab w:val="left" w:pos="142"/>
              </w:tabs>
              <w:jc w:val="both"/>
              <w:rPr>
                <w:rFonts w:ascii="Times New Roman" w:hAnsi="Times New Roman" w:cs="Times New Roman"/>
                <w:sz w:val="16"/>
                <w:szCs w:val="16"/>
              </w:rPr>
            </w:pPr>
            <w:r w:rsidRPr="0081146C">
              <w:rPr>
                <w:rFonts w:ascii="Times New Roman" w:hAnsi="Times New Roman" w:cs="Times New Roman"/>
                <w:sz w:val="16"/>
                <w:szCs w:val="16"/>
              </w:rPr>
              <w:t>This can lead to a closer supernova, an increase in the frequency of asteroid impacts, and climate change.</w:t>
            </w:r>
          </w:p>
        </w:tc>
        <w:tc>
          <w:tcPr>
            <w:tcW w:w="1469" w:type="dxa"/>
          </w:tcPr>
          <w:p w14:paraId="01981AB6" w14:textId="0E2BA5D3" w:rsidR="00A31A7B" w:rsidRPr="005C2B2E" w:rsidRDefault="0081146C" w:rsidP="00225C6B">
            <w:pPr>
              <w:pStyle w:val="PlainText"/>
              <w:tabs>
                <w:tab w:val="left" w:pos="142"/>
              </w:tabs>
              <w:jc w:val="both"/>
              <w:rPr>
                <w:rFonts w:ascii="Times New Roman" w:hAnsi="Times New Roman" w:cs="Times New Roman"/>
                <w:sz w:val="16"/>
                <w:szCs w:val="16"/>
              </w:rPr>
            </w:pPr>
            <w:r w:rsidRPr="0081146C">
              <w:rPr>
                <w:rFonts w:ascii="Times New Roman" w:hAnsi="Times New Roman" w:cs="Times New Roman"/>
                <w:sz w:val="16"/>
                <w:szCs w:val="16"/>
              </w:rPr>
              <w:t xml:space="preserve">Such encounters affect the stability of the </w:t>
            </w:r>
            <w:proofErr w:type="spellStart"/>
            <w:r w:rsidRPr="0081146C">
              <w:rPr>
                <w:rFonts w:ascii="Times New Roman" w:hAnsi="Times New Roman" w:cs="Times New Roman"/>
                <w:sz w:val="16"/>
                <w:szCs w:val="16"/>
              </w:rPr>
              <w:t>Oort</w:t>
            </w:r>
            <w:proofErr w:type="spellEnd"/>
            <w:r w:rsidRPr="0081146C">
              <w:rPr>
                <w:rFonts w:ascii="Times New Roman" w:hAnsi="Times New Roman" w:cs="Times New Roman"/>
                <w:sz w:val="16"/>
                <w:szCs w:val="16"/>
              </w:rPr>
              <w:t xml:space="preserve"> cloud and the planet's climate through </w:t>
            </w:r>
            <w:r>
              <w:rPr>
                <w:rFonts w:ascii="Times New Roman" w:hAnsi="Times New Roman" w:cs="Times New Roman"/>
                <w:sz w:val="16"/>
                <w:szCs w:val="16"/>
              </w:rPr>
              <w:t xml:space="preserve">dust </w:t>
            </w:r>
            <w:r w:rsidRPr="0081146C">
              <w:rPr>
                <w:rFonts w:ascii="Times New Roman" w:hAnsi="Times New Roman" w:cs="Times New Roman"/>
                <w:sz w:val="16"/>
                <w:szCs w:val="16"/>
              </w:rPr>
              <w:t>accretion.</w:t>
            </w:r>
          </w:p>
        </w:tc>
        <w:tc>
          <w:tcPr>
            <w:tcW w:w="1469" w:type="dxa"/>
          </w:tcPr>
          <w:p w14:paraId="4345758F" w14:textId="211ADB2B"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Anthropic effects define</w:t>
            </w:r>
            <w:r w:rsidR="005C5B81">
              <w:rPr>
                <w:rFonts w:ascii="Times New Roman" w:hAnsi="Times New Roman" w:cs="Times New Roman"/>
                <w:sz w:val="16"/>
                <w:szCs w:val="16"/>
              </w:rPr>
              <w:t xml:space="preserve"> the</w:t>
            </w:r>
            <w:r w:rsidRPr="005C2B2E">
              <w:rPr>
                <w:rFonts w:ascii="Times New Roman" w:hAnsi="Times New Roman" w:cs="Times New Roman"/>
                <w:sz w:val="16"/>
                <w:szCs w:val="16"/>
              </w:rPr>
              <w:t xml:space="preserve"> galactic habitable zone where such encounters are rare.</w:t>
            </w:r>
          </w:p>
        </w:tc>
        <w:tc>
          <w:tcPr>
            <w:tcW w:w="1421" w:type="dxa"/>
          </w:tcPr>
          <w:p w14:paraId="5ABBC6B1" w14:textId="77777777"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No</w:t>
            </w:r>
          </w:p>
        </w:tc>
        <w:tc>
          <w:tcPr>
            <w:tcW w:w="1276" w:type="dxa"/>
            <w:shd w:val="clear" w:color="auto" w:fill="auto"/>
          </w:tcPr>
          <w:p w14:paraId="70C24E23" w14:textId="60B26EA7"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 xml:space="preserve">Random, 1.6 event in </w:t>
            </w:r>
            <w:proofErr w:type="spellStart"/>
            <w:r w:rsidRPr="005C2B2E">
              <w:rPr>
                <w:rFonts w:ascii="Times New Roman" w:hAnsi="Times New Roman" w:cs="Times New Roman"/>
                <w:sz w:val="16"/>
                <w:szCs w:val="16"/>
              </w:rPr>
              <w:t>Gyr</w:t>
            </w:r>
            <w:proofErr w:type="spellEnd"/>
            <w:r w:rsidRPr="005C2B2E">
              <w:rPr>
                <w:rFonts w:ascii="Times New Roman" w:hAnsi="Times New Roman" w:cs="Times New Roman"/>
                <w:sz w:val="16"/>
                <w:szCs w:val="16"/>
              </w:rPr>
              <w:t xml:space="preserve"> for Sun</w:t>
            </w:r>
            <w:r w:rsidR="001C4AAB" w:rsidRPr="005C2B2E">
              <w:rPr>
                <w:rFonts w:ascii="Times New Roman" w:hAnsi="Times New Roman" w:cs="Times New Roman"/>
                <w:sz w:val="16"/>
                <w:szCs w:val="16"/>
              </w:rPr>
              <w:t>.</w:t>
            </w:r>
          </w:p>
        </w:tc>
      </w:tr>
      <w:tr w:rsidR="00A31A7B" w:rsidRPr="005C2B2E" w14:paraId="35FC5DAC" w14:textId="77777777" w:rsidTr="00957FFD">
        <w:tc>
          <w:tcPr>
            <w:tcW w:w="1585" w:type="dxa"/>
            <w:shd w:val="clear" w:color="auto" w:fill="auto"/>
          </w:tcPr>
          <w:p w14:paraId="52F07B4A" w14:textId="633E4114" w:rsidR="00A31A7B" w:rsidRPr="005C2B2E" w:rsidRDefault="00D17769" w:rsidP="007D374C">
            <w:pPr>
              <w:pStyle w:val="PlainText"/>
              <w:tabs>
                <w:tab w:val="left" w:pos="142"/>
              </w:tabs>
              <w:jc w:val="both"/>
              <w:rPr>
                <w:rFonts w:ascii="Times New Roman" w:hAnsi="Times New Roman" w:cs="Times New Roman"/>
                <w:sz w:val="16"/>
                <w:szCs w:val="16"/>
              </w:rPr>
            </w:pPr>
            <w:r>
              <w:rPr>
                <w:rFonts w:ascii="Times New Roman" w:hAnsi="Times New Roman" w:cs="Times New Roman"/>
                <w:sz w:val="16"/>
                <w:szCs w:val="16"/>
              </w:rPr>
              <w:t>12.</w:t>
            </w:r>
            <w:r w:rsidR="00A31A7B" w:rsidRPr="005C2B2E">
              <w:rPr>
                <w:rFonts w:ascii="Times New Roman" w:hAnsi="Times New Roman" w:cs="Times New Roman"/>
                <w:sz w:val="16"/>
                <w:szCs w:val="16"/>
              </w:rPr>
              <w:t>Nuclear war</w:t>
            </w:r>
          </w:p>
          <w:p w14:paraId="6EB6A20B" w14:textId="19450B82" w:rsidR="00A31A7B" w:rsidRPr="005C2B2E" w:rsidRDefault="00A31A7B"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fldChar w:fldCharType="begin"/>
            </w:r>
            <w:r w:rsidRPr="005C2B2E">
              <w:rPr>
                <w:rFonts w:ascii="Times New Roman" w:hAnsi="Times New Roman" w:cs="Times New Roman"/>
                <w:sz w:val="16"/>
                <w:szCs w:val="16"/>
              </w:rPr>
              <w:instrText xml:space="preserve"> ADDIN ZOTERO_ITEM CSL_CITATION {"citationID":"53d4JVqb","properties":{"formattedCitation":"(Sandberg et al., 2018)","plainCitation":"(Sandberg et al., 2018)","noteIndex":0},"citationItems":[{"id":9672,"uris":["http://zotero.org/users/3736454/items/S7K5NXFE"],"uri":["http://zotero.org/users/3736454/items/S7K5NXFE"],"itemData":{"id":9672,"type":"article-journal","container-title":"Manuscript in preparation","source":"Google Scholar","title":"Nuclear war near misses and anthropic shadows","author":[{"family":"Sandberg","given":"A."},{"family":"Snyder-Beattie","given":"A."},{"family":"Armstrong","given":"S."}],"issued":{"date-parts":[["2018"]]}}}],"schema":"https://github.com/citation-style-language/schema/raw/master/csl-citation.json"} </w:instrText>
            </w:r>
            <w:r w:rsidRPr="005C2B2E">
              <w:rPr>
                <w:rFonts w:ascii="Times New Roman" w:hAnsi="Times New Roman" w:cs="Times New Roman"/>
                <w:sz w:val="16"/>
                <w:szCs w:val="16"/>
              </w:rPr>
              <w:fldChar w:fldCharType="separate"/>
            </w:r>
            <w:r w:rsidRPr="005C2B2E">
              <w:rPr>
                <w:rFonts w:ascii="Times New Roman" w:hAnsi="Times New Roman" w:cs="Times New Roman"/>
                <w:noProof/>
                <w:sz w:val="16"/>
                <w:szCs w:val="16"/>
              </w:rPr>
              <w:t>(Sandberg et al., 2018)</w:t>
            </w:r>
            <w:r w:rsidRPr="005C2B2E">
              <w:rPr>
                <w:rFonts w:ascii="Times New Roman" w:hAnsi="Times New Roman" w:cs="Times New Roman"/>
                <w:sz w:val="16"/>
                <w:szCs w:val="16"/>
              </w:rPr>
              <w:fldChar w:fldCharType="end"/>
            </w:r>
            <w:r w:rsidR="001E0F2B">
              <w:rPr>
                <w:rFonts w:ascii="Times New Roman" w:hAnsi="Times New Roman" w:cs="Times New Roman"/>
                <w:sz w:val="16"/>
                <w:szCs w:val="16"/>
              </w:rPr>
              <w:t>.</w:t>
            </w:r>
          </w:p>
        </w:tc>
        <w:tc>
          <w:tcPr>
            <w:tcW w:w="1469" w:type="dxa"/>
          </w:tcPr>
          <w:p w14:paraId="6F7369DE" w14:textId="49D77372" w:rsidR="00A31A7B" w:rsidRPr="005C2B2E" w:rsidRDefault="00776B4F" w:rsidP="00BF605A">
            <w:pPr>
              <w:pStyle w:val="PlainText"/>
              <w:tabs>
                <w:tab w:val="left" w:pos="142"/>
              </w:tabs>
              <w:jc w:val="both"/>
              <w:rPr>
                <w:rFonts w:ascii="Times New Roman" w:hAnsi="Times New Roman" w:cs="Times New Roman"/>
                <w:sz w:val="16"/>
                <w:szCs w:val="16"/>
              </w:rPr>
            </w:pPr>
            <w:r w:rsidRPr="00776B4F">
              <w:rPr>
                <w:rFonts w:ascii="Times New Roman" w:hAnsi="Times New Roman" w:cs="Times New Roman"/>
                <w:sz w:val="16"/>
                <w:szCs w:val="16"/>
              </w:rPr>
              <w:t>Some have suggested that the fact that World War III did not occur in the 20th century is best explained by anthropic selection.</w:t>
            </w:r>
          </w:p>
        </w:tc>
        <w:tc>
          <w:tcPr>
            <w:tcW w:w="1469" w:type="dxa"/>
          </w:tcPr>
          <w:p w14:paraId="39B15CD0" w14:textId="3765885A" w:rsidR="00A31A7B" w:rsidRPr="005C2B2E" w:rsidRDefault="00776B4F" w:rsidP="00A506BD">
            <w:pPr>
              <w:pStyle w:val="PlainText"/>
              <w:tabs>
                <w:tab w:val="left" w:pos="142"/>
              </w:tabs>
              <w:jc w:val="both"/>
              <w:rPr>
                <w:rFonts w:ascii="Times New Roman" w:hAnsi="Times New Roman" w:cs="Times New Roman"/>
                <w:sz w:val="16"/>
                <w:szCs w:val="16"/>
              </w:rPr>
            </w:pPr>
            <w:r w:rsidRPr="00776B4F">
              <w:rPr>
                <w:rFonts w:ascii="Times New Roman" w:hAnsi="Times New Roman" w:cs="Times New Roman"/>
                <w:sz w:val="16"/>
                <w:szCs w:val="16"/>
              </w:rPr>
              <w:t>A nuclear war is unlikely to kil</w:t>
            </w:r>
            <w:r>
              <w:rPr>
                <w:rFonts w:ascii="Times New Roman" w:hAnsi="Times New Roman" w:cs="Times New Roman"/>
                <w:sz w:val="16"/>
                <w:szCs w:val="16"/>
              </w:rPr>
              <w:t>l everyone, so the anthropic</w:t>
            </w:r>
            <w:r w:rsidRPr="00776B4F">
              <w:rPr>
                <w:rFonts w:ascii="Times New Roman" w:hAnsi="Times New Roman" w:cs="Times New Roman"/>
                <w:sz w:val="16"/>
                <w:szCs w:val="16"/>
              </w:rPr>
              <w:t xml:space="preserve"> effects should not be strong.</w:t>
            </w:r>
          </w:p>
        </w:tc>
        <w:tc>
          <w:tcPr>
            <w:tcW w:w="1469" w:type="dxa"/>
          </w:tcPr>
          <w:p w14:paraId="64427871" w14:textId="2C1C787E" w:rsidR="00A31A7B" w:rsidRPr="005C2B2E" w:rsidRDefault="00C7539D" w:rsidP="00C7539D">
            <w:pPr>
              <w:pStyle w:val="PlainText"/>
              <w:tabs>
                <w:tab w:val="left" w:pos="142"/>
              </w:tabs>
              <w:jc w:val="both"/>
              <w:rPr>
                <w:rFonts w:ascii="Times New Roman" w:hAnsi="Times New Roman" w:cs="Times New Roman"/>
                <w:sz w:val="16"/>
                <w:szCs w:val="16"/>
              </w:rPr>
            </w:pPr>
            <w:r w:rsidRPr="00C7539D">
              <w:rPr>
                <w:rFonts w:ascii="Times New Roman" w:hAnsi="Times New Roman" w:cs="Times New Roman"/>
                <w:sz w:val="16"/>
                <w:szCs w:val="16"/>
              </w:rPr>
              <w:t>A nuclear war would most likely destroy civilization and there would be fewer sci</w:t>
            </w:r>
            <w:r>
              <w:rPr>
                <w:rFonts w:ascii="Times New Roman" w:hAnsi="Times New Roman" w:cs="Times New Roman"/>
                <w:sz w:val="16"/>
                <w:szCs w:val="16"/>
              </w:rPr>
              <w:t>entists left to discuss anthropics</w:t>
            </w:r>
            <w:r w:rsidRPr="00C7539D">
              <w:rPr>
                <w:rFonts w:ascii="Times New Roman" w:hAnsi="Times New Roman" w:cs="Times New Roman"/>
                <w:sz w:val="16"/>
                <w:szCs w:val="16"/>
              </w:rPr>
              <w:t>, so we would most likely be discussing it in a world where there was no World War III.</w:t>
            </w:r>
          </w:p>
        </w:tc>
        <w:tc>
          <w:tcPr>
            <w:tcW w:w="1421" w:type="dxa"/>
          </w:tcPr>
          <w:p w14:paraId="651381EE" w14:textId="1EF29619" w:rsidR="00A31A7B" w:rsidRPr="005C2B2E" w:rsidRDefault="00C7539D" w:rsidP="007D374C">
            <w:pPr>
              <w:pStyle w:val="PlainText"/>
              <w:tabs>
                <w:tab w:val="left" w:pos="142"/>
              </w:tabs>
              <w:jc w:val="both"/>
              <w:rPr>
                <w:rFonts w:ascii="Times New Roman" w:hAnsi="Times New Roman" w:cs="Times New Roman"/>
                <w:sz w:val="16"/>
                <w:szCs w:val="16"/>
              </w:rPr>
            </w:pPr>
            <w:r w:rsidRPr="00C7539D">
              <w:rPr>
                <w:rFonts w:ascii="Times New Roman" w:hAnsi="Times New Roman" w:cs="Times New Roman"/>
                <w:sz w:val="16"/>
                <w:szCs w:val="16"/>
              </w:rPr>
              <w:t>The risk of an accidental nuclear war and the ease of provocation can be underestimated</w:t>
            </w:r>
            <w:r>
              <w:rPr>
                <w:rFonts w:ascii="Times New Roman" w:hAnsi="Times New Roman" w:cs="Times New Roman"/>
                <w:sz w:val="16"/>
                <w:szCs w:val="16"/>
              </w:rPr>
              <w:t xml:space="preserve"> because of survival bias</w:t>
            </w:r>
            <w:r w:rsidRPr="00C7539D">
              <w:rPr>
                <w:rFonts w:ascii="Times New Roman" w:hAnsi="Times New Roman" w:cs="Times New Roman"/>
                <w:sz w:val="16"/>
                <w:szCs w:val="16"/>
              </w:rPr>
              <w:t>.</w:t>
            </w:r>
          </w:p>
        </w:tc>
        <w:tc>
          <w:tcPr>
            <w:tcW w:w="1276" w:type="dxa"/>
            <w:shd w:val="clear" w:color="auto" w:fill="auto"/>
          </w:tcPr>
          <w:p w14:paraId="386C8378" w14:textId="1FDE6981" w:rsidR="00A31A7B" w:rsidRPr="005C2B2E" w:rsidRDefault="00A506BD" w:rsidP="007D374C">
            <w:pPr>
              <w:pStyle w:val="PlainText"/>
              <w:tabs>
                <w:tab w:val="left" w:pos="142"/>
              </w:tabs>
              <w:jc w:val="both"/>
              <w:rPr>
                <w:rFonts w:ascii="Times New Roman" w:hAnsi="Times New Roman" w:cs="Times New Roman"/>
                <w:sz w:val="16"/>
                <w:szCs w:val="16"/>
              </w:rPr>
            </w:pPr>
            <w:r>
              <w:rPr>
                <w:rFonts w:ascii="Times New Roman" w:hAnsi="Times New Roman" w:cs="Times New Roman"/>
                <w:sz w:val="16"/>
                <w:szCs w:val="16"/>
              </w:rPr>
              <w:t>No.</w:t>
            </w:r>
          </w:p>
        </w:tc>
      </w:tr>
      <w:tr w:rsidR="002A46F6" w:rsidRPr="005C2B2E" w14:paraId="5905D289" w14:textId="77777777" w:rsidTr="00957FFD">
        <w:trPr>
          <w:trHeight w:val="169"/>
        </w:trPr>
        <w:tc>
          <w:tcPr>
            <w:tcW w:w="1585" w:type="dxa"/>
            <w:shd w:val="clear" w:color="auto" w:fill="auto"/>
          </w:tcPr>
          <w:p w14:paraId="6434B79B" w14:textId="665383F7" w:rsidR="002A46F6" w:rsidRPr="005C2B2E" w:rsidRDefault="00D17769" w:rsidP="007D374C">
            <w:pPr>
              <w:pStyle w:val="PlainText"/>
              <w:tabs>
                <w:tab w:val="left" w:pos="142"/>
              </w:tabs>
              <w:jc w:val="both"/>
              <w:rPr>
                <w:rFonts w:ascii="Times New Roman" w:hAnsi="Times New Roman" w:cs="Times New Roman"/>
                <w:sz w:val="16"/>
                <w:szCs w:val="16"/>
              </w:rPr>
            </w:pPr>
            <w:r>
              <w:rPr>
                <w:rFonts w:ascii="Times New Roman" w:hAnsi="Times New Roman" w:cs="Times New Roman"/>
                <w:sz w:val="16"/>
                <w:szCs w:val="16"/>
              </w:rPr>
              <w:t>13.</w:t>
            </w:r>
            <w:r w:rsidR="002A46F6" w:rsidRPr="005C2B2E">
              <w:rPr>
                <w:rFonts w:ascii="Times New Roman" w:hAnsi="Times New Roman" w:cs="Times New Roman"/>
                <w:sz w:val="16"/>
                <w:szCs w:val="16"/>
              </w:rPr>
              <w:t>Next Ice age</w:t>
            </w:r>
          </w:p>
        </w:tc>
        <w:tc>
          <w:tcPr>
            <w:tcW w:w="1469" w:type="dxa"/>
          </w:tcPr>
          <w:p w14:paraId="55749930" w14:textId="38389C1D" w:rsidR="002A46F6" w:rsidRPr="005C2B2E" w:rsidRDefault="003A6A1B" w:rsidP="00A506BD">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 xml:space="preserve">Human civilization was able to appear only </w:t>
            </w:r>
            <w:r>
              <w:rPr>
                <w:rFonts w:ascii="Times New Roman" w:hAnsi="Times New Roman" w:cs="Times New Roman"/>
                <w:sz w:val="16"/>
                <w:szCs w:val="16"/>
              </w:rPr>
              <w:t>during</w:t>
            </w:r>
            <w:r w:rsidRPr="005C2B2E">
              <w:rPr>
                <w:rFonts w:ascii="Times New Roman" w:hAnsi="Times New Roman" w:cs="Times New Roman"/>
                <w:sz w:val="16"/>
                <w:szCs w:val="16"/>
              </w:rPr>
              <w:t xml:space="preserve"> a period of warm and stable climate</w:t>
            </w:r>
            <w:r>
              <w:rPr>
                <w:rFonts w:ascii="Times New Roman" w:hAnsi="Times New Roman" w:cs="Times New Roman"/>
                <w:sz w:val="16"/>
                <w:szCs w:val="16"/>
              </w:rPr>
              <w:t xml:space="preserve"> which was</w:t>
            </w:r>
            <w:r w:rsidRPr="005C2B2E">
              <w:rPr>
                <w:rFonts w:ascii="Times New Roman" w:hAnsi="Times New Roman" w:cs="Times New Roman"/>
                <w:sz w:val="16"/>
                <w:szCs w:val="16"/>
              </w:rPr>
              <w:t xml:space="preserve"> good for agriculture and large empires </w:t>
            </w:r>
            <w:r w:rsidRPr="005C2B2E">
              <w:rPr>
                <w:rFonts w:ascii="Times New Roman" w:hAnsi="Times New Roman" w:cs="Times New Roman"/>
                <w:sz w:val="16"/>
                <w:szCs w:val="16"/>
              </w:rPr>
              <w:fldChar w:fldCharType="begin"/>
            </w:r>
            <w:r w:rsidRPr="005C2B2E">
              <w:rPr>
                <w:rFonts w:ascii="Times New Roman" w:hAnsi="Times New Roman" w:cs="Times New Roman"/>
                <w:sz w:val="16"/>
                <w:szCs w:val="16"/>
              </w:rPr>
              <w:instrText xml:space="preserve"> ADDIN ZOTERO_ITEM CSL_CITATION {"citationID":"a2lfvlhnmls","properties":{"formattedCitation":"(Gowdy, 2020)","plainCitation":"(Gowdy, 2020)","noteIndex":0},"citationItems":[{"id":10284,"uris":["http://zotero.org/users/3736454/items/H2RPQEXY"],"uri":["http://zotero.org/users/3736454/items/H2RPQEXY"],"itemData":{"id":10284,"type":"article-journal","abstract":"For most of human history, about 300,000 years, we lived as hunter gatherers in sustainable, egalitarian communities of a few dozen people. Human life on Earth, and our place within the planet’s biophysical systems, changed dramatically with the Holocene, a geological epoch that began about 12,000 years ago. An unprecedented combination of climate stability and warm temperatures made possible a greater dependence on wild grains in several parts of the world. Over the next several thousand years, this dependence led to agriculture and large-scale state societies. These societies show a common pattern of expansion and collapse. Industrial civilization began a few hundred years ago when fossil fuel propelled the human economy to a new level of size and complexity. This change brought many benefits, but it also gave us the existential crisis of global climate change. Climate models indicate that the Earth could warm by 3°C-4 °C by the year 2100 and eventually by as much as 8 °C or more. This would return the planet to the unstable climate conditions of the Pleistocene when agriculture was impossible. Policies could be enacted to make the transition away from industrial civilization less devastating and improve the prospects of our hunter-gatherer descendants. These include aggressive policies to reduce the long-run extremes of climate change, aggressive population reduction policies, rewilding, and protecting the world’s remaining indigenous cultures.","container-title":"Futures","DOI":"10.1016/j.futures.2019.102488","ISSN":"0016-3287","journalAbbreviation":"Futures","language":"en","page":"102488","source":"ScienceDirect","title":"Our hunter-gatherer future: Climate change, agriculture and uncivilization","title-short":"Our hunter-gatherer future","URL":"http://www.sciencedirect.com/science/article/pii/S0016328719303507","volume":"115","author":[{"family":"Gowdy","given":"John"}],"accessed":{"date-parts":[["2020",11,18]]},"issued":{"date-parts":[["2020",1,1]]}}}],"schema":"https://github.com/citation-style-language/schema/raw/master/csl-citation.json"} </w:instrText>
            </w:r>
            <w:r w:rsidRPr="005C2B2E">
              <w:rPr>
                <w:rFonts w:ascii="Times New Roman" w:hAnsi="Times New Roman" w:cs="Times New Roman"/>
                <w:sz w:val="16"/>
                <w:szCs w:val="16"/>
              </w:rPr>
              <w:fldChar w:fldCharType="separate"/>
            </w:r>
            <w:r w:rsidRPr="005C2B2E">
              <w:rPr>
                <w:rFonts w:ascii="Times New Roman" w:hAnsi="Times New Roman" w:cs="Times New Roman"/>
                <w:sz w:val="16"/>
              </w:rPr>
              <w:t>(Gowdy, 2020)</w:t>
            </w:r>
            <w:r w:rsidRPr="005C2B2E">
              <w:rPr>
                <w:rFonts w:ascii="Times New Roman" w:hAnsi="Times New Roman" w:cs="Times New Roman"/>
                <w:sz w:val="16"/>
                <w:szCs w:val="16"/>
              </w:rPr>
              <w:fldChar w:fldCharType="end"/>
            </w:r>
            <w:r w:rsidRPr="005C2B2E">
              <w:rPr>
                <w:rFonts w:ascii="Times New Roman" w:hAnsi="Times New Roman" w:cs="Times New Roman"/>
                <w:sz w:val="16"/>
                <w:szCs w:val="16"/>
              </w:rPr>
              <w:t xml:space="preserve">. It has been relatively warm and stable for the last 11 700 years after the Young Dryas. It was predicted that the next Ice age will happen in a few millennia from now. The </w:t>
            </w:r>
            <w:r>
              <w:rPr>
                <w:rFonts w:ascii="Times New Roman" w:hAnsi="Times New Roman" w:cs="Times New Roman"/>
                <w:sz w:val="16"/>
                <w:szCs w:val="16"/>
              </w:rPr>
              <w:t>previous</w:t>
            </w:r>
            <w:r w:rsidRPr="005C2B2E">
              <w:rPr>
                <w:rFonts w:ascii="Times New Roman" w:hAnsi="Times New Roman" w:cs="Times New Roman"/>
                <w:sz w:val="16"/>
                <w:szCs w:val="16"/>
              </w:rPr>
              <w:t xml:space="preserve"> </w:t>
            </w:r>
            <w:r w:rsidRPr="005C2B2E">
              <w:rPr>
                <w:rFonts w:ascii="Times New Roman" w:hAnsi="Times New Roman" w:cs="Times New Roman"/>
                <w:sz w:val="16"/>
                <w:szCs w:val="16"/>
              </w:rPr>
              <w:lastRenderedPageBreak/>
              <w:t>interglacial period</w:t>
            </w:r>
            <w:r>
              <w:rPr>
                <w:rFonts w:ascii="Times New Roman" w:hAnsi="Times New Roman" w:cs="Times New Roman"/>
                <w:sz w:val="16"/>
                <w:szCs w:val="16"/>
              </w:rPr>
              <w:t>’s</w:t>
            </w:r>
            <w:r w:rsidRPr="005C2B2E">
              <w:rPr>
                <w:rFonts w:ascii="Times New Roman" w:hAnsi="Times New Roman" w:cs="Times New Roman"/>
                <w:sz w:val="16"/>
                <w:szCs w:val="16"/>
              </w:rPr>
              <w:t xml:space="preserve"> </w:t>
            </w:r>
            <w:r>
              <w:rPr>
                <w:rFonts w:ascii="Times New Roman" w:hAnsi="Times New Roman" w:cs="Times New Roman"/>
                <w:sz w:val="16"/>
                <w:szCs w:val="16"/>
              </w:rPr>
              <w:t xml:space="preserve">duration was around 13 </w:t>
            </w:r>
            <w:proofErr w:type="spellStart"/>
            <w:r>
              <w:rPr>
                <w:rFonts w:ascii="Times New Roman" w:hAnsi="Times New Roman" w:cs="Times New Roman"/>
                <w:sz w:val="16"/>
                <w:szCs w:val="16"/>
              </w:rPr>
              <w:t>ky</w:t>
            </w:r>
            <w:proofErr w:type="spellEnd"/>
            <w:r>
              <w:rPr>
                <w:rFonts w:ascii="Times New Roman" w:hAnsi="Times New Roman" w:cs="Times New Roman"/>
                <w:sz w:val="16"/>
                <w:szCs w:val="16"/>
              </w:rPr>
              <w:t xml:space="preserve"> and happened 130 </w:t>
            </w:r>
            <w:proofErr w:type="spellStart"/>
            <w:r>
              <w:rPr>
                <w:rFonts w:ascii="Times New Roman" w:hAnsi="Times New Roman" w:cs="Times New Roman"/>
                <w:sz w:val="16"/>
                <w:szCs w:val="16"/>
              </w:rPr>
              <w:t>ky</w:t>
            </w:r>
            <w:proofErr w:type="spellEnd"/>
            <w:r>
              <w:rPr>
                <w:rFonts w:ascii="Times New Roman" w:hAnsi="Times New Roman" w:cs="Times New Roman"/>
                <w:sz w:val="16"/>
                <w:szCs w:val="16"/>
              </w:rPr>
              <w:t xml:space="preserve"> ago. </w:t>
            </w:r>
          </w:p>
        </w:tc>
        <w:tc>
          <w:tcPr>
            <w:tcW w:w="1469" w:type="dxa"/>
          </w:tcPr>
          <w:p w14:paraId="7525A525" w14:textId="77777777" w:rsidR="002A46F6" w:rsidRPr="005C2B2E" w:rsidRDefault="002A46F6" w:rsidP="007D374C">
            <w:pPr>
              <w:pStyle w:val="PlainText"/>
              <w:tabs>
                <w:tab w:val="left" w:pos="142"/>
              </w:tabs>
              <w:jc w:val="both"/>
              <w:rPr>
                <w:rFonts w:ascii="Times New Roman" w:hAnsi="Times New Roman" w:cs="Times New Roman"/>
                <w:sz w:val="16"/>
                <w:szCs w:val="16"/>
              </w:rPr>
            </w:pPr>
          </w:p>
        </w:tc>
        <w:tc>
          <w:tcPr>
            <w:tcW w:w="1469" w:type="dxa"/>
          </w:tcPr>
          <w:p w14:paraId="403D6D0F" w14:textId="4949EA17" w:rsidR="002A46F6" w:rsidRPr="005C2B2E" w:rsidRDefault="009A76BD" w:rsidP="007D374C">
            <w:pPr>
              <w:pStyle w:val="PlainText"/>
              <w:tabs>
                <w:tab w:val="left" w:pos="142"/>
              </w:tabs>
              <w:jc w:val="both"/>
              <w:rPr>
                <w:rFonts w:ascii="Times New Roman" w:hAnsi="Times New Roman" w:cs="Times New Roman"/>
                <w:sz w:val="16"/>
                <w:szCs w:val="16"/>
              </w:rPr>
            </w:pPr>
            <w:r w:rsidRPr="009A76BD">
              <w:rPr>
                <w:rFonts w:ascii="Times New Roman" w:hAnsi="Times New Roman" w:cs="Times New Roman"/>
                <w:sz w:val="16"/>
                <w:szCs w:val="16"/>
              </w:rPr>
              <w:t>Human civilization arose during a stable interglacial period, and such periods, as a rule, make up only one tenth of the total time of the modern glaciation.</w:t>
            </w:r>
          </w:p>
        </w:tc>
        <w:tc>
          <w:tcPr>
            <w:tcW w:w="1421" w:type="dxa"/>
          </w:tcPr>
          <w:p w14:paraId="0F8DB297" w14:textId="0EF2A86C" w:rsidR="002A46F6" w:rsidRPr="005C2B2E" w:rsidRDefault="009A76BD" w:rsidP="00FF0CCD">
            <w:pPr>
              <w:pStyle w:val="PlainText"/>
              <w:tabs>
                <w:tab w:val="left" w:pos="142"/>
              </w:tabs>
              <w:jc w:val="both"/>
              <w:rPr>
                <w:rFonts w:ascii="Times New Roman" w:hAnsi="Times New Roman" w:cs="Times New Roman"/>
                <w:sz w:val="16"/>
                <w:szCs w:val="16"/>
              </w:rPr>
            </w:pPr>
            <w:r w:rsidRPr="009A76BD">
              <w:rPr>
                <w:rFonts w:ascii="Times New Roman" w:hAnsi="Times New Roman" w:cs="Times New Roman"/>
                <w:sz w:val="16"/>
                <w:szCs w:val="16"/>
              </w:rPr>
              <w:t>Humanity's efforts to combat global warming could unexpectedly backfire and lead to an early onset of the next cooling period. This includes CO2 reduction and geoengineering.</w:t>
            </w:r>
          </w:p>
        </w:tc>
        <w:tc>
          <w:tcPr>
            <w:tcW w:w="1276" w:type="dxa"/>
            <w:shd w:val="clear" w:color="auto" w:fill="auto"/>
          </w:tcPr>
          <w:p w14:paraId="4A091209" w14:textId="10B529A0" w:rsidR="002A46F6" w:rsidRPr="005C2B2E" w:rsidRDefault="002A318E" w:rsidP="007D374C">
            <w:pPr>
              <w:pStyle w:val="PlainText"/>
              <w:tabs>
                <w:tab w:val="left" w:pos="142"/>
              </w:tabs>
              <w:jc w:val="both"/>
              <w:rPr>
                <w:rFonts w:ascii="Times New Roman" w:hAnsi="Times New Roman" w:cs="Times New Roman"/>
                <w:sz w:val="16"/>
                <w:szCs w:val="16"/>
              </w:rPr>
            </w:pPr>
            <w:r w:rsidRPr="005C2B2E">
              <w:rPr>
                <w:rFonts w:ascii="Times New Roman" w:hAnsi="Times New Roman" w:cs="Times New Roman"/>
                <w:sz w:val="16"/>
                <w:szCs w:val="16"/>
              </w:rPr>
              <w:t>Periodic event</w:t>
            </w:r>
            <w:r w:rsidR="00645BF7" w:rsidRPr="005C2B2E">
              <w:rPr>
                <w:rFonts w:ascii="Times New Roman" w:hAnsi="Times New Roman" w:cs="Times New Roman"/>
                <w:sz w:val="16"/>
                <w:szCs w:val="16"/>
              </w:rPr>
              <w:t xml:space="preserve"> with</w:t>
            </w:r>
            <w:r w:rsidRPr="005C2B2E">
              <w:rPr>
                <w:rFonts w:ascii="Times New Roman" w:hAnsi="Times New Roman" w:cs="Times New Roman"/>
                <w:sz w:val="16"/>
                <w:szCs w:val="16"/>
              </w:rPr>
              <w:t xml:space="preserve"> a</w:t>
            </w:r>
            <w:r w:rsidR="00645BF7" w:rsidRPr="005C2B2E">
              <w:rPr>
                <w:rFonts w:ascii="Times New Roman" w:hAnsi="Times New Roman" w:cs="Times New Roman"/>
                <w:sz w:val="16"/>
                <w:szCs w:val="16"/>
              </w:rPr>
              <w:t xml:space="preserve"> random component</w:t>
            </w:r>
          </w:p>
        </w:tc>
      </w:tr>
    </w:tbl>
    <w:p w14:paraId="2DA2697A" w14:textId="77777777" w:rsidR="00FD5F1F" w:rsidRPr="005C2B2E" w:rsidRDefault="00FD5F1F" w:rsidP="00FD5F1F">
      <w:pPr>
        <w:tabs>
          <w:tab w:val="left" w:pos="142"/>
        </w:tabs>
        <w:autoSpaceDE w:val="0"/>
        <w:autoSpaceDN w:val="0"/>
        <w:adjustRightInd w:val="0"/>
        <w:jc w:val="both"/>
      </w:pPr>
    </w:p>
    <w:p w14:paraId="4AB52691" w14:textId="77777777" w:rsidR="00FD5F1F" w:rsidRPr="005C2B2E" w:rsidRDefault="00FD5F1F" w:rsidP="00715700">
      <w:pPr>
        <w:tabs>
          <w:tab w:val="left" w:pos="142"/>
        </w:tabs>
        <w:jc w:val="both"/>
      </w:pPr>
    </w:p>
    <w:p w14:paraId="229559D3" w14:textId="7096393C" w:rsidR="004E6015" w:rsidRPr="005C2B2E" w:rsidRDefault="0028401C" w:rsidP="004E6015">
      <w:pPr>
        <w:pStyle w:val="Heading1"/>
      </w:pPr>
      <w:bookmarkStart w:id="20" w:name="_Toc96087620"/>
      <w:bookmarkStart w:id="21" w:name="_Toc8401122"/>
      <w:r>
        <w:t>4</w:t>
      </w:r>
      <w:r w:rsidR="004E6015" w:rsidRPr="005C2B2E">
        <w:t xml:space="preserve">. </w:t>
      </w:r>
      <w:r w:rsidR="007F5E04" w:rsidRPr="005C2B2E">
        <w:t>Counterarguments against</w:t>
      </w:r>
      <w:r w:rsidR="004E6015" w:rsidRPr="005C2B2E">
        <w:t xml:space="preserve"> </w:t>
      </w:r>
      <w:r w:rsidR="00D17769">
        <w:t xml:space="preserve">the </w:t>
      </w:r>
      <w:r w:rsidR="004E6015" w:rsidRPr="005C2B2E">
        <w:t>anthropic shadow</w:t>
      </w:r>
      <w:bookmarkEnd w:id="20"/>
      <w:r w:rsidR="004E6015" w:rsidRPr="005C2B2E">
        <w:t xml:space="preserve"> </w:t>
      </w:r>
      <w:bookmarkEnd w:id="21"/>
    </w:p>
    <w:p w14:paraId="622CE88D" w14:textId="6FE260E1" w:rsidR="00E45266" w:rsidRDefault="0028401C" w:rsidP="00E45266">
      <w:pPr>
        <w:pStyle w:val="Heading2"/>
      </w:pPr>
      <w:bookmarkStart w:id="22" w:name="_Toc8401123"/>
      <w:bookmarkStart w:id="23" w:name="_Toc96087621"/>
      <w:r>
        <w:rPr>
          <w:caps/>
        </w:rPr>
        <w:t>4</w:t>
      </w:r>
      <w:r w:rsidR="007B1911" w:rsidRPr="005C2B2E">
        <w:rPr>
          <w:caps/>
        </w:rPr>
        <w:t>.</w:t>
      </w:r>
      <w:r w:rsidR="004E6015" w:rsidRPr="005C2B2E">
        <w:rPr>
          <w:caps/>
        </w:rPr>
        <w:t>1.</w:t>
      </w:r>
      <w:r w:rsidR="007B1911" w:rsidRPr="005C2B2E">
        <w:rPr>
          <w:caps/>
        </w:rPr>
        <w:t xml:space="preserve"> </w:t>
      </w:r>
      <w:r w:rsidR="00DE1B1F" w:rsidRPr="005C2B2E">
        <w:t>Self</w:t>
      </w:r>
      <w:r w:rsidR="002D09FD" w:rsidRPr="005C2B2E">
        <w:t xml:space="preserve">-Indication Assumption </w:t>
      </w:r>
      <w:r w:rsidR="002217F6" w:rsidRPr="005C2B2E">
        <w:t>counterargument</w:t>
      </w:r>
      <w:r w:rsidR="00626149" w:rsidRPr="005C2B2E">
        <w:t xml:space="preserve">: </w:t>
      </w:r>
      <w:r w:rsidR="00EF063F" w:rsidRPr="005C2B2E">
        <w:t>an observer</w:t>
      </w:r>
      <w:r w:rsidR="00B3481B" w:rsidRPr="005C2B2E">
        <w:t xml:space="preserve"> is</w:t>
      </w:r>
      <w:r w:rsidR="00626149" w:rsidRPr="005C2B2E">
        <w:t xml:space="preserve"> less likely to be in </w:t>
      </w:r>
      <w:r w:rsidR="00EE4000" w:rsidRPr="005C2B2E">
        <w:t xml:space="preserve">a </w:t>
      </w:r>
      <w:r w:rsidR="00626149" w:rsidRPr="005C2B2E">
        <w:t xml:space="preserve">world with high </w:t>
      </w:r>
      <w:bookmarkEnd w:id="22"/>
      <w:r w:rsidR="002D09FD" w:rsidRPr="005C2B2E">
        <w:t xml:space="preserve">anthropic </w:t>
      </w:r>
      <w:r w:rsidR="0084027A">
        <w:t>shadow</w:t>
      </w:r>
      <w:bookmarkEnd w:id="23"/>
      <w:r w:rsidR="00626149" w:rsidRPr="005C2B2E">
        <w:t xml:space="preserve"> </w:t>
      </w:r>
    </w:p>
    <w:p w14:paraId="440DA3EC" w14:textId="07BCDAC1" w:rsidR="00E51CB0" w:rsidRDefault="00CE6A06" w:rsidP="00DA5CAD">
      <w:pPr>
        <w:jc w:val="both"/>
      </w:pPr>
      <w:r w:rsidRPr="00CE6A06">
        <w:t>The counterargument states that if there are two possible worlds, and one of them has an anthropic shadow and the other does not, then there will be more observers in a world without an anthropic shadow, and so I am more likely to be in a world without such a shadow.</w:t>
      </w:r>
    </w:p>
    <w:p w14:paraId="7320C3F3" w14:textId="77777777" w:rsidR="00CE6A06" w:rsidRDefault="00CE6A06" w:rsidP="00DA5CAD">
      <w:pPr>
        <w:jc w:val="both"/>
      </w:pPr>
    </w:p>
    <w:p w14:paraId="0DFDC3AE" w14:textId="5B48A8B3" w:rsidR="00D374ED" w:rsidRDefault="00E51CB0" w:rsidP="00DA5CAD">
      <w:pPr>
        <w:jc w:val="both"/>
        <w:rPr>
          <w:i/>
        </w:rPr>
      </w:pPr>
      <w:r w:rsidRPr="00E51CB0">
        <w:t>In a nutshell:</w:t>
      </w:r>
      <w:r>
        <w:rPr>
          <w:i/>
        </w:rPr>
        <w:t xml:space="preserve"> </w:t>
      </w:r>
      <w:r w:rsidRPr="00E51CB0">
        <w:rPr>
          <w:i/>
        </w:rPr>
        <w:t>The anthropic shadow is exactly compensated by my smaller chance to be in such world.</w:t>
      </w:r>
    </w:p>
    <w:p w14:paraId="4B0A3710" w14:textId="77777777" w:rsidR="00CE6A06" w:rsidRDefault="00CE6A06" w:rsidP="00DA5CAD">
      <w:pPr>
        <w:jc w:val="both"/>
        <w:rPr>
          <w:i/>
        </w:rPr>
      </w:pPr>
    </w:p>
    <w:p w14:paraId="15CA25C5" w14:textId="77777777" w:rsidR="00070057" w:rsidRDefault="00CE6A06" w:rsidP="00DA5CAD">
      <w:pPr>
        <w:jc w:val="both"/>
      </w:pPr>
      <w:r w:rsidRPr="00CE6A06">
        <w:t>Thus, according to this counterargument, we are likely to live in a world where there is no survival bias and no problem with underestimating the risks of future disasters.</w:t>
      </w:r>
      <w:r w:rsidR="00D374ED">
        <w:t xml:space="preserve"> </w:t>
      </w:r>
    </w:p>
    <w:p w14:paraId="35AECDF5" w14:textId="77777777" w:rsidR="00070057" w:rsidRDefault="00070057" w:rsidP="00DA5CAD">
      <w:pPr>
        <w:jc w:val="both"/>
      </w:pPr>
    </w:p>
    <w:p w14:paraId="4EDBE4D5" w14:textId="2A2AC352" w:rsidR="00DA5CAD" w:rsidRDefault="00D374ED" w:rsidP="00DA5CAD">
      <w:pPr>
        <w:jc w:val="both"/>
      </w:pPr>
      <w:r>
        <w:t xml:space="preserve">But there are </w:t>
      </w:r>
      <w:r w:rsidR="004A2E7B">
        <w:t>three</w:t>
      </w:r>
      <w:r>
        <w:t xml:space="preserve"> objections to this counterargument which are limiting its power: </w:t>
      </w:r>
      <w:r w:rsidR="00070057">
        <w:t xml:space="preserve">minimal level of anthropic </w:t>
      </w:r>
      <w:r w:rsidR="005A6A74">
        <w:t xml:space="preserve">shadow for all worlds; </w:t>
      </w:r>
      <w:r w:rsidR="00070057">
        <w:t>the numerical dominance of the semi-fine-tuned worlds</w:t>
      </w:r>
      <w:r w:rsidR="005A6A74">
        <w:t xml:space="preserve"> and a possible correlation between catastrophes and habitability which will be discussed below.</w:t>
      </w:r>
    </w:p>
    <w:p w14:paraId="5376D826" w14:textId="77777777" w:rsidR="00CE6A06" w:rsidRDefault="00CE6A06" w:rsidP="00DA5CAD">
      <w:pPr>
        <w:jc w:val="both"/>
      </w:pPr>
    </w:p>
    <w:p w14:paraId="36069549" w14:textId="7F9DEE89" w:rsidR="00070057" w:rsidRDefault="005A6A74" w:rsidP="00F069BE">
      <w:pPr>
        <w:jc w:val="both"/>
      </w:pPr>
      <w:r>
        <w:t>But firstly, a</w:t>
      </w:r>
      <w:r w:rsidR="00070057">
        <w:t xml:space="preserve"> counterargument</w:t>
      </w:r>
      <w:r>
        <w:t xml:space="preserve">’s </w:t>
      </w:r>
      <w:r w:rsidR="00070057">
        <w:t>example: i</w:t>
      </w:r>
      <w:r w:rsidR="00F069BE" w:rsidRPr="005C2B2E">
        <w:t>magine that there are two group</w:t>
      </w:r>
      <w:r w:rsidR="00B3481B" w:rsidRPr="005C2B2E">
        <w:t>s</w:t>
      </w:r>
      <w:r w:rsidR="00F069BE" w:rsidRPr="005C2B2E">
        <w:t xml:space="preserve"> of </w:t>
      </w:r>
      <w:r w:rsidR="002D09FD" w:rsidRPr="005C2B2E">
        <w:t xml:space="preserve">potentially </w:t>
      </w:r>
      <w:r w:rsidR="00F069BE" w:rsidRPr="005C2B2E">
        <w:t>habitable planets, and in each</w:t>
      </w:r>
      <w:r w:rsidR="00A14018">
        <w:t xml:space="preserve"> group</w:t>
      </w:r>
      <w:r w:rsidR="00F069BE" w:rsidRPr="005C2B2E">
        <w:t xml:space="preserve"> initially there were 100 planets. In </w:t>
      </w:r>
      <w:r w:rsidR="00432335" w:rsidRPr="005C2B2E">
        <w:t xml:space="preserve">the </w:t>
      </w:r>
      <w:r w:rsidR="00F069BE" w:rsidRPr="005C2B2E">
        <w:t xml:space="preserve">first group, the probability of the past catastrophes is 0, and in the second group, only 1 planet </w:t>
      </w:r>
      <w:r w:rsidR="00777151">
        <w:t xml:space="preserve">has </w:t>
      </w:r>
      <w:r w:rsidR="00F069BE" w:rsidRPr="005C2B2E">
        <w:t xml:space="preserve">survived and gave rise to a civilization. Thus, in the second group, the anthropic pressure is 100 to 1. However, if </w:t>
      </w:r>
      <w:r w:rsidR="00551FC8" w:rsidRPr="005C2B2E">
        <w:t>an observer</w:t>
      </w:r>
      <w:r w:rsidR="00F069BE" w:rsidRPr="005C2B2E">
        <w:t xml:space="preserve"> do</w:t>
      </w:r>
      <w:r w:rsidR="00B3481B" w:rsidRPr="005C2B2E">
        <w:t xml:space="preserve">es </w:t>
      </w:r>
      <w:r w:rsidR="00F069BE" w:rsidRPr="005C2B2E">
        <w:t>n</w:t>
      </w:r>
      <w:r w:rsidR="00B3481B" w:rsidRPr="005C2B2E">
        <w:t>o</w:t>
      </w:r>
      <w:r w:rsidR="00F069BE" w:rsidRPr="005C2B2E">
        <w:t xml:space="preserve">t know in which world </w:t>
      </w:r>
      <w:r w:rsidR="00551FC8" w:rsidRPr="005C2B2E">
        <w:t>she</w:t>
      </w:r>
      <w:r w:rsidR="00B3481B" w:rsidRPr="005C2B2E">
        <w:t xml:space="preserve"> is</w:t>
      </w:r>
      <w:r w:rsidR="00F069BE" w:rsidRPr="005C2B2E">
        <w:t xml:space="preserve"> located, </w:t>
      </w:r>
      <w:r w:rsidR="00551FC8" w:rsidRPr="005C2B2E">
        <w:t>she</w:t>
      </w:r>
      <w:r w:rsidR="00F069BE" w:rsidRPr="005C2B2E">
        <w:t xml:space="preserve"> ha</w:t>
      </w:r>
      <w:r w:rsidR="00B3481B" w:rsidRPr="005C2B2E">
        <w:t>s</w:t>
      </w:r>
      <w:r w:rsidR="00F069BE" w:rsidRPr="005C2B2E">
        <w:t xml:space="preserve"> 100 times </w:t>
      </w:r>
      <w:r w:rsidR="00B3481B" w:rsidRPr="005C2B2E">
        <w:t>greater</w:t>
      </w:r>
      <w:r w:rsidR="00F069BE" w:rsidRPr="005C2B2E">
        <w:t xml:space="preserve"> chances to </w:t>
      </w:r>
      <w:r w:rsidR="001E3466" w:rsidRPr="005C2B2E">
        <w:t>be in the first group of worlds, as there will be 1</w:t>
      </w:r>
      <w:r w:rsidR="002D09FD" w:rsidRPr="005C2B2E">
        <w:t xml:space="preserve">00 </w:t>
      </w:r>
      <w:r w:rsidR="00900857">
        <w:t xml:space="preserve">habitable </w:t>
      </w:r>
      <w:r w:rsidR="00A14018">
        <w:t>planets.</w:t>
      </w:r>
      <w:r w:rsidR="002D09FD" w:rsidRPr="005C2B2E">
        <w:t xml:space="preserve"> </w:t>
      </w:r>
    </w:p>
    <w:p w14:paraId="6E626905" w14:textId="77777777" w:rsidR="00070057" w:rsidRDefault="00070057" w:rsidP="00F069BE">
      <w:pPr>
        <w:jc w:val="both"/>
      </w:pPr>
    </w:p>
    <w:p w14:paraId="4C0C2D8E" w14:textId="3599F540" w:rsidR="00575B2E" w:rsidRDefault="00A14018" w:rsidP="00F069BE">
      <w:pPr>
        <w:jc w:val="both"/>
      </w:pPr>
      <w:r>
        <w:t xml:space="preserve">This reasoning is </w:t>
      </w:r>
      <w:r w:rsidR="002D09FD" w:rsidRPr="005C2B2E">
        <w:t>based on so-called Self-Indication A</w:t>
      </w:r>
      <w:r w:rsidR="001E3466" w:rsidRPr="005C2B2E">
        <w:t>ssumption</w:t>
      </w:r>
      <w:r w:rsidR="00513B5F" w:rsidRPr="005C2B2E">
        <w:t xml:space="preserve"> (SIA)</w:t>
      </w:r>
      <w:r w:rsidR="00900857">
        <w:t xml:space="preserve"> which favors the worlds with larger number of observers</w:t>
      </w:r>
      <w:r w:rsidR="009923F0" w:rsidRPr="005C2B2E">
        <w:t xml:space="preserve"> </w:t>
      </w:r>
      <w:r w:rsidR="009923F0" w:rsidRPr="005C2B2E">
        <w:fldChar w:fldCharType="begin"/>
      </w:r>
      <w:r w:rsidR="00ED4191" w:rsidRPr="005C2B2E">
        <w:instrText xml:space="preserve"> ADDIN ZOTERO_ITEM CSL_CITATION {"citationID":"tGt5iMwC","properties":{"formattedCitation":"(Bostrom, 2013)","plainCitation":"(Bostrom, 2013)","noteIndex":0},"citationItems":[{"id":6320,"uris":["http://zotero.org/users/3736454/items/CSEAHURD"],"uri":["http://zotero.org/users/3736454/items/CSEAHURD"],"itemData":{"id":6320,"type":"book","publisher":"Routledge","source":"Google Scholar","title":"Anthropic bias: Observation selection effects in science and philosophy","title-short":"Anthropic bias","author":[{"family":"Bostrom","given":"N."}],"issued":{"date-parts":[["2013"]]}}}],"schema":"https://github.com/citation-style-language/schema/raw/master/csl-citation.json"} </w:instrText>
      </w:r>
      <w:r w:rsidR="009923F0" w:rsidRPr="005C2B2E">
        <w:fldChar w:fldCharType="separate"/>
      </w:r>
      <w:r w:rsidR="00ED4191" w:rsidRPr="005C2B2E">
        <w:rPr>
          <w:noProof/>
        </w:rPr>
        <w:t>(Bostrom, 2013)</w:t>
      </w:r>
      <w:r w:rsidR="009923F0" w:rsidRPr="005C2B2E">
        <w:fldChar w:fldCharType="end"/>
      </w:r>
      <w:r w:rsidR="00432335" w:rsidRPr="005C2B2E">
        <w:t>.</w:t>
      </w:r>
      <w:r w:rsidR="009923F0" w:rsidRPr="005C2B2E">
        <w:t xml:space="preserve"> </w:t>
      </w:r>
      <w:r w:rsidR="00DA5CAD">
        <w:t>The SIA counterargument was suggested by Stuart Armstrong in a comment to my blog post about anthropic shadow.</w:t>
      </w:r>
    </w:p>
    <w:p w14:paraId="500B986C" w14:textId="77777777" w:rsidR="00575B2E" w:rsidRDefault="00575B2E" w:rsidP="00F069BE">
      <w:pPr>
        <w:jc w:val="both"/>
      </w:pPr>
    </w:p>
    <w:p w14:paraId="4968FCC2" w14:textId="5063DDAD" w:rsidR="00E52071" w:rsidRDefault="00E52071" w:rsidP="00F069BE">
      <w:pPr>
        <w:jc w:val="both"/>
      </w:pPr>
      <w:r w:rsidRPr="00E52071">
        <w:t>SIA have two interpretations: first, it is simply about the distribution of observers among different universes in the multiverse, but it requires that all these universes actually exist. In another, stronger interpretation, the SIA is seen as an argument that of two possible universes, the more populated one is more likely to actually exist</w:t>
      </w:r>
      <w:r>
        <w:t xml:space="preserve"> </w:t>
      </w:r>
      <w:r w:rsidR="00575B2E">
        <w:t>like in</w:t>
      </w:r>
      <w:r w:rsidR="001F4085">
        <w:t xml:space="preserve"> the</w:t>
      </w:r>
      <w:r w:rsidR="00575B2E">
        <w:t xml:space="preserve"> Presumptions philosopher</w:t>
      </w:r>
      <w:r w:rsidR="001F4085">
        <w:t xml:space="preserve"> thought experiment</w:t>
      </w:r>
      <w:r>
        <w:t xml:space="preserve"> </w:t>
      </w:r>
      <w:r>
        <w:fldChar w:fldCharType="begin"/>
      </w:r>
      <w:r>
        <w:instrText xml:space="preserve"> ADDIN ZOTERO_ITEM CSL_CITATION {"citationID":"a2642s9krno","properties":{"formattedCitation":"\\uldash{(Bostrom &amp; \\uc0\\u262{}irkovi\\uc0\\u263{}, 2003)}","plainCitation":"(Bostrom &amp; Ćirković, 2003)","noteIndex":0},"citationItems":[{"id":9001,"uris":["http://zotero.org/users/3736454/items/IPGT627M"],"uri":["http://zotero.org/users/3736454/items/IPGT627M"],"itemData":{"id":9001,"type":"article-journal","container-title":"The Philosophical Quarterly","issue":"210","page":"83–91","source":"Google Scholar","title":"The doomsday argument and the self-indication assumption: reply to Olum","title-short":"The doomsday argument and the self-indication assumption","volume":"53","author":[{"family":"Bostrom","given":"N."},{"family":"Ćirković","given":"Milan M."}],"issued":{"date-parts":[["2003"]]}}}],"schema":"https://github.com/citation-style-language/schema/raw/master/csl-citation.json"} </w:instrText>
      </w:r>
      <w:r>
        <w:fldChar w:fldCharType="separate"/>
      </w:r>
      <w:r w:rsidRPr="00E52071">
        <w:rPr>
          <w:u w:val="dash"/>
        </w:rPr>
        <w:t>(Bostrom &amp; Ćirković, 2003)</w:t>
      </w:r>
      <w:r>
        <w:fldChar w:fldCharType="end"/>
      </w:r>
      <w:r w:rsidR="00575B2E">
        <w:t xml:space="preserve">. </w:t>
      </w:r>
      <w:r w:rsidR="001F4085">
        <w:t>In case of modal realism</w:t>
      </w:r>
      <w:r>
        <w:t>,</w:t>
      </w:r>
      <w:r w:rsidR="001F4085">
        <w:t xml:space="preserve"> these two versions merge. </w:t>
      </w:r>
      <w:r w:rsidRPr="00E52071">
        <w:t>Here we will use the first, simpler one, which assumes the existence of many universes with different properties</w:t>
      </w:r>
      <w:r>
        <w:t>. For m</w:t>
      </w:r>
      <w:r w:rsidR="001F4085">
        <w:t xml:space="preserve">ore on SIA and observer </w:t>
      </w:r>
      <w:r>
        <w:t>densities</w:t>
      </w:r>
      <w:r w:rsidR="001F4085">
        <w:t xml:space="preserve"> see in my article “Presumptuous philosopher proves panspermia”</w:t>
      </w:r>
      <w:r w:rsidR="002307BE">
        <w:t xml:space="preserve"> </w:t>
      </w:r>
      <w:r w:rsidR="004E1E45">
        <w:fldChar w:fldCharType="begin"/>
      </w:r>
      <w:r w:rsidR="00685AAC">
        <w:instrText xml:space="preserve"> ADDIN ZOTERO_ITEM CSL_CITATION {"citationID":"ai62m0nvj4","properties":{"formattedCitation":"(Turchin, 2020)","plainCitation":"(Turchin, 2020)","noteIndex":0},"citationItems":[{"id":10234,"uris":["http://zotero.org/users/3736454/items/BA3SS5BZ"],"uri":["http://zotero.org/users/3736454/items/BA3SS5BZ"],"itemData":{"id":10234,"type":"manuscript","title":"Presumptious philosopher proves panspermia","author":[{"family":"Turchin","given":"A."}],"issued":{"date-parts":[["2020"]]}}}],"schema":"https://github.com/citation-style-language/schema/raw/master/csl-citation.json"} </w:instrText>
      </w:r>
      <w:r w:rsidR="004E1E45">
        <w:fldChar w:fldCharType="separate"/>
      </w:r>
      <w:r w:rsidR="00685AAC" w:rsidRPr="00685AAC">
        <w:t>(Turchin, 2020)</w:t>
      </w:r>
      <w:r w:rsidR="004E1E45">
        <w:fldChar w:fldCharType="end"/>
      </w:r>
      <w:r w:rsidR="004E1E45">
        <w:t>.</w:t>
      </w:r>
      <w:r w:rsidR="001F4085">
        <w:t xml:space="preserve"> </w:t>
      </w:r>
    </w:p>
    <w:p w14:paraId="5BB58919" w14:textId="77777777" w:rsidR="00E52071" w:rsidRDefault="00E52071" w:rsidP="00F069BE">
      <w:pPr>
        <w:jc w:val="both"/>
      </w:pPr>
    </w:p>
    <w:p w14:paraId="1D3B52B8" w14:textId="77777777" w:rsidR="00070057" w:rsidRDefault="00513B5F" w:rsidP="00F069BE">
      <w:pPr>
        <w:jc w:val="both"/>
      </w:pPr>
      <w:r w:rsidRPr="005C2B2E">
        <w:t xml:space="preserve">In other words, </w:t>
      </w:r>
      <w:r w:rsidR="00070057">
        <w:t xml:space="preserve">it looks like that </w:t>
      </w:r>
      <w:r w:rsidRPr="005C2B2E">
        <w:t>SIA exactly compensate</w:t>
      </w:r>
      <w:r w:rsidR="00B3481B" w:rsidRPr="005C2B2E">
        <w:t>s</w:t>
      </w:r>
      <w:r w:rsidRPr="005C2B2E">
        <w:t xml:space="preserve"> the anthropic shadow, the same way as it exactly compensates the estimation of future catastrophes following from the Doomsday argument </w:t>
      </w:r>
      <w:r w:rsidRPr="005C2B2E">
        <w:fldChar w:fldCharType="begin"/>
      </w:r>
      <w:r w:rsidRPr="005C2B2E">
        <w:instrText xml:space="preserve"> ADDIN ZOTERO_ITEM CSL_CITATION {"citationID":"h9W93OtM","properties":{"formattedCitation":"(Bostrom &amp; \\uc0\\u262{}irkovi\\uc0\\u263{}, 2003)","plainCitation":"(Bostrom &amp; Ćirković, 2003)","noteIndex":0},"citationItems":[{"id":9001,"uris":["http://zotero.org/users/3736454/items/IPGT627M"],"uri":["http://zotero.org/users/3736454/items/IPGT627M"],"itemData":{"id":9001,"type":"article-journal","container-title":"The Philosophical Quarterly","issue":"210","page":"83–91","source":"Google Scholar","title":"The doomsday argument and the self-indication assumption: reply to Olum","title-short":"The doomsday argument and the self-indication assumption","volume":"53","author":[{"family":"Bostrom","given":"N."},{"family":"Ćirković","given":"Milan M."}],"issued":{"date-parts":[["2003"]]}}}],"schema":"https://github.com/citation-style-language/schema/raw/master/csl-citation.json"} </w:instrText>
      </w:r>
      <w:r w:rsidRPr="005C2B2E">
        <w:fldChar w:fldCharType="separate"/>
      </w:r>
      <w:r w:rsidRPr="005C2B2E">
        <w:t>(Bostrom &amp; Ćirković, 2003)</w:t>
      </w:r>
      <w:r w:rsidRPr="005C2B2E">
        <w:fldChar w:fldCharType="end"/>
      </w:r>
      <w:r w:rsidR="00010FC7" w:rsidRPr="005C2B2E">
        <w:t>.</w:t>
      </w:r>
      <w:r w:rsidRPr="005C2B2E">
        <w:t xml:space="preserve"> </w:t>
      </w:r>
    </w:p>
    <w:p w14:paraId="63EAC10A" w14:textId="77777777" w:rsidR="00070057" w:rsidRDefault="00070057" w:rsidP="00F069BE">
      <w:pPr>
        <w:jc w:val="both"/>
      </w:pPr>
    </w:p>
    <w:p w14:paraId="636E5F32" w14:textId="4D4E34B8" w:rsidR="004D548D" w:rsidRDefault="00513B5F" w:rsidP="00F069BE">
      <w:pPr>
        <w:jc w:val="both"/>
      </w:pPr>
      <w:r w:rsidRPr="005C2B2E">
        <w:t>For example, if in</w:t>
      </w:r>
      <w:r w:rsidR="00111258">
        <w:t xml:space="preserve"> the</w:t>
      </w:r>
      <w:r w:rsidRPr="005C2B2E">
        <w:t xml:space="preserve"> one part of </w:t>
      </w:r>
      <w:r w:rsidR="00B3481B" w:rsidRPr="005C2B2E">
        <w:t xml:space="preserve">the </w:t>
      </w:r>
      <w:r w:rsidR="00ED4191" w:rsidRPr="005C2B2E">
        <w:t>multiverse</w:t>
      </w:r>
      <w:r w:rsidR="00070057">
        <w:t xml:space="preserve"> t</w:t>
      </w:r>
      <w:r w:rsidR="005A6A74">
        <w:t>he</w:t>
      </w:r>
      <w:r w:rsidR="00010FC7" w:rsidRPr="005C2B2E">
        <w:t xml:space="preserve"> </w:t>
      </w:r>
      <w:r w:rsidRPr="005C2B2E">
        <w:t xml:space="preserve">false vacuum decay </w:t>
      </w:r>
      <w:r w:rsidR="00B3481B" w:rsidRPr="005C2B2E">
        <w:t>is likely</w:t>
      </w:r>
      <w:r w:rsidR="00010FC7" w:rsidRPr="005C2B2E">
        <w:t xml:space="preserve"> </w:t>
      </w:r>
      <w:r w:rsidRPr="005C2B2E">
        <w:t xml:space="preserve">and in the another </w:t>
      </w:r>
      <w:r w:rsidR="00B3481B" w:rsidRPr="005C2B2E">
        <w:t>it is</w:t>
      </w:r>
      <w:r w:rsidRPr="005C2B2E">
        <w:t xml:space="preserve"> not possible, </w:t>
      </w:r>
      <w:r w:rsidR="00010FC7" w:rsidRPr="005C2B2E">
        <w:t>the observer</w:t>
      </w:r>
      <w:r w:rsidR="00B3481B" w:rsidRPr="005C2B2E">
        <w:t xml:space="preserve"> is</w:t>
      </w:r>
      <w:r w:rsidR="00010FC7" w:rsidRPr="005C2B2E">
        <w:t xml:space="preserve"> much more likely to find her</w:t>
      </w:r>
      <w:r w:rsidRPr="005C2B2E">
        <w:t>self in the part of multiverse where false vacuum decay never happens.</w:t>
      </w:r>
    </w:p>
    <w:p w14:paraId="04DA54F7" w14:textId="77777777" w:rsidR="003A0EE8" w:rsidRDefault="003A0EE8" w:rsidP="00F069BE">
      <w:pPr>
        <w:jc w:val="both"/>
      </w:pPr>
    </w:p>
    <w:p w14:paraId="08CF7127" w14:textId="77777777" w:rsidR="003A0EE8" w:rsidRPr="005C2B2E" w:rsidRDefault="003A0EE8" w:rsidP="003A0EE8">
      <w:pPr>
        <w:tabs>
          <w:tab w:val="left" w:pos="142"/>
        </w:tabs>
        <w:jc w:val="both"/>
      </w:pPr>
      <w:r w:rsidRPr="005C2B2E">
        <w:t xml:space="preserve">We can generalize this principle: </w:t>
      </w:r>
    </w:p>
    <w:p w14:paraId="1934A5D5" w14:textId="77777777" w:rsidR="003A0EE8" w:rsidRPr="005C2B2E" w:rsidRDefault="003A0EE8" w:rsidP="003A0EE8">
      <w:pPr>
        <w:tabs>
          <w:tab w:val="left" w:pos="142"/>
        </w:tabs>
        <w:jc w:val="both"/>
      </w:pPr>
    </w:p>
    <w:p w14:paraId="46FA3BA8" w14:textId="4B636159" w:rsidR="003A0EE8" w:rsidRPr="003A0EE8" w:rsidRDefault="003A0EE8" w:rsidP="003A0EE8">
      <w:pPr>
        <w:tabs>
          <w:tab w:val="left" w:pos="142"/>
        </w:tabs>
        <w:jc w:val="both"/>
        <w:rPr>
          <w:i/>
        </w:rPr>
      </w:pPr>
      <w:r w:rsidRPr="005C2B2E">
        <w:rPr>
          <w:i/>
        </w:rPr>
        <w:t>The anthropic shadow’s power is limited by the possibility of existence of another universe with less anthropic shadow which produces the same observer.</w:t>
      </w:r>
    </w:p>
    <w:p w14:paraId="4296D0B3" w14:textId="77777777" w:rsidR="00BD3A4F" w:rsidRPr="005C2B2E" w:rsidRDefault="00BD3A4F" w:rsidP="00BD3A4F">
      <w:pPr>
        <w:tabs>
          <w:tab w:val="left" w:pos="142"/>
        </w:tabs>
        <w:jc w:val="both"/>
      </w:pPr>
    </w:p>
    <w:p w14:paraId="3E9A714B" w14:textId="6A8B20A6" w:rsidR="003A0EE8" w:rsidRDefault="00626149" w:rsidP="00BD3A4F">
      <w:pPr>
        <w:tabs>
          <w:tab w:val="left" w:pos="142"/>
        </w:tabs>
        <w:jc w:val="both"/>
      </w:pPr>
      <w:r w:rsidRPr="005C2B2E">
        <w:t>However, this principle can</w:t>
      </w:r>
      <w:r w:rsidR="008937FD" w:rsidRPr="005C2B2E">
        <w:t>no</w:t>
      </w:r>
      <w:r w:rsidRPr="005C2B2E">
        <w:t xml:space="preserve">t exclude the anthropic shadow idea </w:t>
      </w:r>
      <w:r w:rsidR="007531B5" w:rsidRPr="005C2B2E">
        <w:t>completely</w:t>
      </w:r>
      <w:r w:rsidRPr="005C2B2E">
        <w:t xml:space="preserve">, as some anthropic shadows may be </w:t>
      </w:r>
      <w:r w:rsidR="00070057">
        <w:rPr>
          <w:i/>
        </w:rPr>
        <w:t>ir</w:t>
      </w:r>
      <w:r w:rsidRPr="005C2B2E">
        <w:rPr>
          <w:i/>
        </w:rPr>
        <w:t>reducible</w:t>
      </w:r>
      <w:r w:rsidRPr="005C2B2E">
        <w:t xml:space="preserve">. </w:t>
      </w:r>
    </w:p>
    <w:p w14:paraId="00A28069" w14:textId="77777777" w:rsidR="003A0EE8" w:rsidRDefault="003A0EE8" w:rsidP="00BD3A4F">
      <w:pPr>
        <w:tabs>
          <w:tab w:val="left" w:pos="142"/>
        </w:tabs>
        <w:jc w:val="both"/>
      </w:pPr>
    </w:p>
    <w:p w14:paraId="2ED12D95" w14:textId="5364F97E" w:rsidR="00626149" w:rsidRDefault="00626149" w:rsidP="00BD3A4F">
      <w:pPr>
        <w:tabs>
          <w:tab w:val="left" w:pos="142"/>
        </w:tabs>
        <w:jc w:val="both"/>
      </w:pPr>
      <w:r w:rsidRPr="005C2B2E">
        <w:t xml:space="preserve">For example, the anthropic shadow </w:t>
      </w:r>
      <w:r w:rsidR="00E32B47">
        <w:t>has</w:t>
      </w:r>
      <w:r w:rsidRPr="005C2B2E">
        <w:t xml:space="preserve"> limit</w:t>
      </w:r>
      <w:r w:rsidR="004B724A" w:rsidRPr="005C2B2E">
        <w:t>ed</w:t>
      </w:r>
      <w:r w:rsidRPr="005C2B2E">
        <w:t xml:space="preserve"> the size of the asteroid</w:t>
      </w:r>
      <w:r w:rsidR="003A0EE8">
        <w:t xml:space="preserve">s which </w:t>
      </w:r>
      <w:r w:rsidR="00F1282C">
        <w:t xml:space="preserve">have </w:t>
      </w:r>
      <w:r w:rsidR="003A0EE8">
        <w:t>impacted</w:t>
      </w:r>
      <w:r w:rsidRPr="005C2B2E">
        <w:t xml:space="preserve"> </w:t>
      </w:r>
      <w:r w:rsidR="003A0EE8">
        <w:t>the</w:t>
      </w:r>
      <w:r w:rsidRPr="005C2B2E">
        <w:t xml:space="preserve"> Earth in the last billion years, but the existence of asteroids and impacts </w:t>
      </w:r>
      <w:r w:rsidR="004B724A" w:rsidRPr="005C2B2E">
        <w:t>may be</w:t>
      </w:r>
      <w:r w:rsidRPr="005C2B2E">
        <w:t xml:space="preserve"> a necessary condition for the evolution of</w:t>
      </w:r>
      <w:r w:rsidR="00F1282C">
        <w:t xml:space="preserve"> life on</w:t>
      </w:r>
      <w:r w:rsidRPr="005C2B2E">
        <w:t xml:space="preserve"> </w:t>
      </w:r>
      <w:r w:rsidR="00257C21" w:rsidRPr="005C2B2E">
        <w:t>Earth</w:t>
      </w:r>
      <w:r w:rsidRPr="005C2B2E">
        <w:t xml:space="preserve">-like planets, as </w:t>
      </w:r>
      <w:r w:rsidR="008937FD" w:rsidRPr="005C2B2E">
        <w:t xml:space="preserve">a </w:t>
      </w:r>
      <w:r w:rsidRPr="005C2B2E">
        <w:t>large impact</w:t>
      </w:r>
      <w:r w:rsidR="008937FD" w:rsidRPr="005C2B2E">
        <w:t xml:space="preserve"> likely</w:t>
      </w:r>
      <w:r w:rsidRPr="005C2B2E">
        <w:t xml:space="preserve"> cr</w:t>
      </w:r>
      <w:r w:rsidR="00257C21" w:rsidRPr="005C2B2E">
        <w:t>e</w:t>
      </w:r>
      <w:r w:rsidRPr="005C2B2E">
        <w:t xml:space="preserve">ated </w:t>
      </w:r>
      <w:r w:rsidR="00257C21" w:rsidRPr="005C2B2E">
        <w:t xml:space="preserve">the </w:t>
      </w:r>
      <w:r w:rsidRPr="005C2B2E">
        <w:t>Moon</w:t>
      </w:r>
      <w:r w:rsidR="004B6FDF" w:rsidRPr="005C2B2E">
        <w:t xml:space="preserve"> </w:t>
      </w:r>
      <w:r w:rsidR="004B6FDF" w:rsidRPr="005C2B2E">
        <w:fldChar w:fldCharType="begin"/>
      </w:r>
      <w:r w:rsidR="004B6FDF" w:rsidRPr="005C2B2E">
        <w:instrText xml:space="preserve"> ADDIN ZOTERO_ITEM CSL_CITATION {"citationID":"pAWc37P2","properties":{"formattedCitation":"(Barr, 2016)","plainCitation":"(Barr, 2016)","noteIndex":0},"citationItems":[{"id":5810,"uris":["http://zotero.org/users/3736454/items/2MF92M8U"],"uri":["http://zotero.org/users/3736454/items/2MF92M8U"],"itemData":{"id":5810,"type":"article-journal","container-title":"Journal of Geophysical Research: Planets","DOI":"10.1002/2016JE005098","issue":"9","page":"1573-1601","title":"On the origin of Earth's Moon","volume":"121","author":[{"family":"Barr","given":"A.C."}],"issued":{"date-parts":[["2016"]]}}}],"schema":"https://github.com/citation-style-language/schema/raw/master/csl-citation.json"} </w:instrText>
      </w:r>
      <w:r w:rsidR="004B6FDF" w:rsidRPr="005C2B2E">
        <w:fldChar w:fldCharType="separate"/>
      </w:r>
      <w:r w:rsidR="004B6FDF" w:rsidRPr="005C2B2E">
        <w:rPr>
          <w:noProof/>
        </w:rPr>
        <w:t>(Barr, 2016)</w:t>
      </w:r>
      <w:r w:rsidR="004B6FDF" w:rsidRPr="005C2B2E">
        <w:fldChar w:fldCharType="end"/>
      </w:r>
      <w:r w:rsidR="004B6FDF" w:rsidRPr="005C2B2E">
        <w:t>,</w:t>
      </w:r>
      <w:r w:rsidRPr="005C2B2E">
        <w:t xml:space="preserve"> comets may</w:t>
      </w:r>
      <w:r w:rsidR="00257C21" w:rsidRPr="005C2B2E">
        <w:t xml:space="preserve"> have</w:t>
      </w:r>
      <w:r w:rsidRPr="005C2B2E">
        <w:t xml:space="preserve"> brought water to Earth</w:t>
      </w:r>
      <w:r w:rsidR="008937FD" w:rsidRPr="005C2B2E">
        <w:t xml:space="preserve"> </w:t>
      </w:r>
      <w:r w:rsidR="005805FF" w:rsidRPr="005C2B2E">
        <w:fldChar w:fldCharType="begin"/>
      </w:r>
      <w:r w:rsidR="00232090" w:rsidRPr="005C2B2E">
        <w:instrText xml:space="preserve"> ADDIN ZOTERO_ITEM CSL_CITATION {"citationID":"Nzalv2jL","properties":{"formattedCitation":"(Hartogh et al., 2011)","plainCitation":"(Hartogh et al., 2011)","noteIndex":0},"citationItems":[{"id":10241,"uris":["http://zotero.org/users/3736454/items/MWHBV4JA"],"uri":["http://zotero.org/users/3736454/items/MWHBV4JA"],"itemData":{"id":10241,"type":"article-journal","container-title":"Nature","issue":"7368","note":"publisher: Nature Publishing Group","page":"218–220","source":"Google Scholar","title":"Ocean-like water in the Jupiter-family comet 103P/Hartley 2","volume":"478","author":[{"family":"Hartogh","given":"Paul"},{"family":"Lis","given":"Dariusz C."},{"family":"Bockelée-Morvan","given":"Dominique"},{"family":"Val-Borro","given":"Miguel","non-dropping-particle":"de"},{"family":"Biver","given":"Nicolas"},{"family":"Küppers","given":"Michael"},{"family":"Emprechtinger","given":"Martin"},{"family":"Bergin","given":"Edwin A."},{"family":"Crovisier","given":"Jacques"},{"family":"Rengel","given":"Miriam"}],"issued":{"date-parts":[["2011"]]}}}],"schema":"https://github.com/citation-style-language/schema/raw/master/csl-citation.json"} </w:instrText>
      </w:r>
      <w:r w:rsidR="005805FF" w:rsidRPr="005C2B2E">
        <w:fldChar w:fldCharType="separate"/>
      </w:r>
      <w:r w:rsidR="00232090" w:rsidRPr="005C2B2E">
        <w:rPr>
          <w:noProof/>
        </w:rPr>
        <w:t>(Hartogh et al., 2011)</w:t>
      </w:r>
      <w:r w:rsidR="005805FF" w:rsidRPr="005C2B2E">
        <w:fldChar w:fldCharType="end"/>
      </w:r>
      <w:r w:rsidR="00257C21" w:rsidRPr="005C2B2E">
        <w:t>,</w:t>
      </w:r>
      <w:r w:rsidRPr="005C2B2E">
        <w:t xml:space="preserve"> and the </w:t>
      </w:r>
      <w:r w:rsidR="00257C21" w:rsidRPr="005C2B2E">
        <w:t>impact-</w:t>
      </w:r>
      <w:r w:rsidRPr="005C2B2E">
        <w:t xml:space="preserve">driven extinction of dinosaurs was probably </w:t>
      </w:r>
      <w:r w:rsidR="00257C21" w:rsidRPr="005C2B2E">
        <w:t xml:space="preserve">necessary </w:t>
      </w:r>
      <w:r w:rsidRPr="005C2B2E">
        <w:t>for mammals to rise to dominance</w:t>
      </w:r>
      <w:r w:rsidR="004B6FDF" w:rsidRPr="005C2B2E">
        <w:t xml:space="preserve"> </w:t>
      </w:r>
      <w:r w:rsidR="0063102D" w:rsidRPr="005C2B2E">
        <w:fldChar w:fldCharType="begin"/>
      </w:r>
      <w:r w:rsidR="00195E91" w:rsidRPr="005C2B2E">
        <w:instrText xml:space="preserve"> ADDIN ZOTERO_ITEM CSL_CITATION {"citationID":"L7M0fs86","properties":{"formattedCitation":"(Alvarez et al., 1980)","plainCitation":"(Alvarez et al., 1980)","noteIndex":0},"citationItems":[{"id":10238,"uris":["http://zotero.org/users/3736454/items/W7ZGV6PP"],"uri":["http://zotero.org/users/3736454/items/W7ZGV6PP"],"itemData":{"id":10238,"type":"article-journal","container-title":"Science","issue":"4448","note":"publisher: American Association for the Advancement of Science","page":"1095–1108","source":"Google Scholar","title":"Extraterrestrial cause for the Cretaceous-Tertiary extinction","volume":"208","author":[{"family":"Alvarez","given":"Luis W."},{"family":"Alvarez","given":"Walter"},{"family":"Asaro","given":"Frank"},{"family":"Michel","given":"Helen V."}],"issued":{"date-parts":[["1980"]]}}}],"schema":"https://github.com/citation-style-language/schema/raw/master/csl-citation.json"} </w:instrText>
      </w:r>
      <w:r w:rsidR="0063102D" w:rsidRPr="005C2B2E">
        <w:fldChar w:fldCharType="separate"/>
      </w:r>
      <w:r w:rsidR="00195E91" w:rsidRPr="005C2B2E">
        <w:rPr>
          <w:noProof/>
        </w:rPr>
        <w:t>(Alvarez et al., 1980)</w:t>
      </w:r>
      <w:r w:rsidR="0063102D" w:rsidRPr="005C2B2E">
        <w:fldChar w:fldCharType="end"/>
      </w:r>
      <w:r w:rsidRPr="005C2B2E">
        <w:t xml:space="preserve">. </w:t>
      </w:r>
      <w:r w:rsidR="006753C2" w:rsidRPr="005C2B2E">
        <w:t xml:space="preserve">Thus, all </w:t>
      </w:r>
      <w:r w:rsidR="006C7408" w:rsidRPr="005C2B2E">
        <w:t xml:space="preserve">possible </w:t>
      </w:r>
      <w:r w:rsidR="006753C2" w:rsidRPr="005C2B2E">
        <w:t xml:space="preserve">habitable planets are </w:t>
      </w:r>
      <w:r w:rsidR="004B724A" w:rsidRPr="005C2B2E">
        <w:t xml:space="preserve">likely </w:t>
      </w:r>
      <w:r w:rsidR="006753C2" w:rsidRPr="005C2B2E">
        <w:t xml:space="preserve">under </w:t>
      </w:r>
      <w:r w:rsidR="00F1282C">
        <w:t xml:space="preserve">the </w:t>
      </w:r>
      <w:r w:rsidR="006753C2" w:rsidRPr="005C2B2E">
        <w:t xml:space="preserve">risk of </w:t>
      </w:r>
      <w:r w:rsidR="004B724A" w:rsidRPr="005C2B2E">
        <w:t xml:space="preserve">large </w:t>
      </w:r>
      <w:r w:rsidR="006753C2" w:rsidRPr="005C2B2E">
        <w:t xml:space="preserve">impacts. Because of this, </w:t>
      </w:r>
      <w:r w:rsidR="003E1DB3" w:rsidRPr="005C2B2E">
        <w:t xml:space="preserve">intelligent life </w:t>
      </w:r>
      <w:r w:rsidR="004B724A" w:rsidRPr="005C2B2E">
        <w:t>may have</w:t>
      </w:r>
      <w:r w:rsidR="003E1DB3" w:rsidRPr="005C2B2E">
        <w:t xml:space="preserve"> evolved only on a small share of lucky planets</w:t>
      </w:r>
      <w:r w:rsidR="004B724A" w:rsidRPr="005C2B2E">
        <w:t>;</w:t>
      </w:r>
      <w:r w:rsidR="003E1DB3" w:rsidRPr="005C2B2E">
        <w:t xml:space="preserve"> thus</w:t>
      </w:r>
      <w:r w:rsidR="004B724A" w:rsidRPr="005C2B2E">
        <w:t>, the</w:t>
      </w:r>
      <w:r w:rsidR="003E1DB3" w:rsidRPr="005C2B2E">
        <w:t xml:space="preserve"> anthropic shadow for </w:t>
      </w:r>
      <w:r w:rsidR="001D0027">
        <w:t>impacts</w:t>
      </w:r>
      <w:r w:rsidR="003E1DB3" w:rsidRPr="005C2B2E">
        <w:t xml:space="preserve"> </w:t>
      </w:r>
      <w:r w:rsidR="004B724A" w:rsidRPr="005C2B2E">
        <w:t>would be</w:t>
      </w:r>
      <w:r w:rsidR="003E1DB3" w:rsidRPr="005C2B2E">
        <w:t xml:space="preserve"> strong and future expected rate of impacts </w:t>
      </w:r>
      <w:r w:rsidR="004B724A" w:rsidRPr="005C2B2E">
        <w:t>would be</w:t>
      </w:r>
      <w:r w:rsidR="003E1DB3" w:rsidRPr="005C2B2E">
        <w:t xml:space="preserve"> higher.</w:t>
      </w:r>
    </w:p>
    <w:p w14:paraId="0F6250C5" w14:textId="77777777" w:rsidR="005358F7" w:rsidRDefault="005358F7" w:rsidP="00BD3A4F">
      <w:pPr>
        <w:tabs>
          <w:tab w:val="left" w:pos="142"/>
        </w:tabs>
        <w:jc w:val="both"/>
      </w:pPr>
    </w:p>
    <w:p w14:paraId="49C14705" w14:textId="2E5D4E2F" w:rsidR="005358F7" w:rsidRPr="005C2B2E" w:rsidRDefault="005358F7" w:rsidP="00BD3A4F">
      <w:pPr>
        <w:tabs>
          <w:tab w:val="left" w:pos="142"/>
        </w:tabs>
        <w:jc w:val="both"/>
      </w:pPr>
      <w:r>
        <w:t xml:space="preserve">Therefore, the first objection to the SIA-counterargument is that there is </w:t>
      </w:r>
      <w:r w:rsidRPr="001872ED">
        <w:rPr>
          <w:i/>
        </w:rPr>
        <w:t>a minimal level of anthropic shadow for all habitable planets</w:t>
      </w:r>
      <w:r>
        <w:t>.</w:t>
      </w:r>
    </w:p>
    <w:p w14:paraId="29CE7CB4" w14:textId="77777777" w:rsidR="0061190E" w:rsidRPr="005C2B2E" w:rsidRDefault="0061190E" w:rsidP="00BD3A4F">
      <w:pPr>
        <w:tabs>
          <w:tab w:val="left" w:pos="142"/>
        </w:tabs>
        <w:jc w:val="both"/>
      </w:pPr>
    </w:p>
    <w:p w14:paraId="7192DB7B" w14:textId="610377EE" w:rsidR="0061190E" w:rsidRPr="005C2B2E" w:rsidRDefault="005358F7" w:rsidP="00BD3A4F">
      <w:pPr>
        <w:tabs>
          <w:tab w:val="left" w:pos="142"/>
        </w:tabs>
        <w:jc w:val="both"/>
      </w:pPr>
      <w:r>
        <w:t xml:space="preserve">Another objection to </w:t>
      </w:r>
      <w:r w:rsidR="001872ED">
        <w:t>SIA</w:t>
      </w:r>
      <w:r>
        <w:t xml:space="preserve"> counterargument is the idea that the worlds with anthropic shadow could still produce more planets with civilizations</w:t>
      </w:r>
      <w:r w:rsidR="00BB69E8">
        <w:t xml:space="preserve"> than the worlds without such shadow as they are more numerous</w:t>
      </w:r>
      <w:r>
        <w:t xml:space="preserve">. </w:t>
      </w:r>
      <w:r w:rsidR="0061190E" w:rsidRPr="005C2B2E">
        <w:t xml:space="preserve">To illustrate this, we will return to our example above. </w:t>
      </w:r>
      <w:r w:rsidR="007068EA">
        <w:t>Before</w:t>
      </w:r>
      <w:r w:rsidR="0061190E" w:rsidRPr="005C2B2E">
        <w:t>, we assumed that the initial number of the planets was equal. Now let</w:t>
      </w:r>
      <w:r w:rsidR="004B724A" w:rsidRPr="005C2B2E">
        <w:t xml:space="preserve"> u</w:t>
      </w:r>
      <w:r w:rsidR="0061190E" w:rsidRPr="005C2B2E">
        <w:t>s assume that initially there are 1</w:t>
      </w:r>
      <w:r w:rsidR="001E0541">
        <w:t xml:space="preserve">0 </w:t>
      </w:r>
      <w:r w:rsidR="0061190E" w:rsidRPr="005C2B2E">
        <w:t xml:space="preserve">000 planets with 0.01 survival rate, and </w:t>
      </w:r>
      <w:r w:rsidR="0089797D" w:rsidRPr="005C2B2E">
        <w:t>10 planets with 1 survival rate. At the end, there wi</w:t>
      </w:r>
      <w:r w:rsidR="00CE3079" w:rsidRPr="005C2B2E">
        <w:t>ll be 10</w:t>
      </w:r>
      <w:r w:rsidR="001E0541">
        <w:t>0</w:t>
      </w:r>
      <w:r w:rsidR="009F563F">
        <w:t xml:space="preserve"> habitable</w:t>
      </w:r>
      <w:r w:rsidR="00CE3079" w:rsidRPr="005C2B2E">
        <w:t xml:space="preserve"> planets in </w:t>
      </w:r>
      <w:r w:rsidR="001E0541">
        <w:t>the first group, and still 10 in the second. In that case</w:t>
      </w:r>
      <w:r w:rsidR="002B4A49">
        <w:t>,</w:t>
      </w:r>
      <w:r w:rsidR="001E0541">
        <w:t xml:space="preserve"> we are still more likely to find ourselves on </w:t>
      </w:r>
      <w:r w:rsidR="00BB69E8">
        <w:t>a</w:t>
      </w:r>
      <w:r w:rsidR="001E0541">
        <w:t xml:space="preserve"> planet </w:t>
      </w:r>
      <w:r w:rsidR="00BB69E8">
        <w:t>that</w:t>
      </w:r>
      <w:r w:rsidR="001E0541">
        <w:t xml:space="preserve"> had </w:t>
      </w:r>
      <w:r w:rsidR="00BB69E8">
        <w:t xml:space="preserve">a </w:t>
      </w:r>
      <w:r w:rsidR="001E0541">
        <w:t>strong anthropic shadow.</w:t>
      </w:r>
      <w:r w:rsidR="00CE3079" w:rsidRPr="005C2B2E">
        <w:t xml:space="preserve"> </w:t>
      </w:r>
      <w:r w:rsidR="0012531B" w:rsidRPr="005C2B2E">
        <w:t>Let</w:t>
      </w:r>
      <w:r w:rsidR="004B724A" w:rsidRPr="005C2B2E">
        <w:t xml:space="preserve"> u</w:t>
      </w:r>
      <w:r w:rsidR="0012531B" w:rsidRPr="005C2B2E">
        <w:t>s call</w:t>
      </w:r>
      <w:r w:rsidR="00BB69E8">
        <w:t xml:space="preserve"> the</w:t>
      </w:r>
      <w:r w:rsidR="0012531B" w:rsidRPr="005C2B2E">
        <w:t xml:space="preserve"> first group </w:t>
      </w:r>
      <w:r w:rsidR="0012531B" w:rsidRPr="005C2B2E">
        <w:rPr>
          <w:i/>
        </w:rPr>
        <w:t>semi-fine-tuned</w:t>
      </w:r>
      <w:r w:rsidR="0012531B" w:rsidRPr="005C2B2E">
        <w:t xml:space="preserve"> </w:t>
      </w:r>
      <w:r w:rsidR="004126C7" w:rsidRPr="005C2B2E">
        <w:t>for intelligent life, and the second one</w:t>
      </w:r>
      <w:r w:rsidR="00BB69E8">
        <w:t xml:space="preserve"> –</w:t>
      </w:r>
      <w:r w:rsidR="004126C7" w:rsidRPr="005C2B2E">
        <w:t xml:space="preserve"> </w:t>
      </w:r>
      <w:r w:rsidR="004126C7" w:rsidRPr="005C2B2E">
        <w:rPr>
          <w:i/>
        </w:rPr>
        <w:t>fine-tuned</w:t>
      </w:r>
      <w:r w:rsidR="004126C7" w:rsidRPr="005C2B2E">
        <w:t xml:space="preserve">. </w:t>
      </w:r>
    </w:p>
    <w:p w14:paraId="29FAF293" w14:textId="77777777" w:rsidR="004126C7" w:rsidRPr="005C2B2E" w:rsidRDefault="004126C7" w:rsidP="00BD3A4F">
      <w:pPr>
        <w:tabs>
          <w:tab w:val="left" w:pos="142"/>
        </w:tabs>
        <w:jc w:val="both"/>
      </w:pPr>
    </w:p>
    <w:p w14:paraId="4AF1E05E" w14:textId="2506BDD5" w:rsidR="00BC656D" w:rsidRPr="005C2B2E" w:rsidRDefault="004126C7" w:rsidP="00BD3A4F">
      <w:pPr>
        <w:tabs>
          <w:tab w:val="left" w:pos="142"/>
        </w:tabs>
        <w:jc w:val="both"/>
      </w:pPr>
      <w:r w:rsidRPr="005C2B2E">
        <w:t>In that case,</w:t>
      </w:r>
      <w:r w:rsidR="00F65695" w:rsidRPr="005C2B2E">
        <w:t xml:space="preserve"> </w:t>
      </w:r>
      <w:r w:rsidR="00F65695" w:rsidRPr="005C2B2E">
        <w:rPr>
          <w:i/>
        </w:rPr>
        <w:t>the</w:t>
      </w:r>
      <w:r w:rsidRPr="005C2B2E">
        <w:t xml:space="preserve"> </w:t>
      </w:r>
      <w:r w:rsidRPr="005C2B2E">
        <w:rPr>
          <w:i/>
        </w:rPr>
        <w:t>anthropic shadow is real if the share of semi-fine-tuned planets in the multiverse is larger than the share of the fine-tuned</w:t>
      </w:r>
      <w:r w:rsidR="00B715E3" w:rsidRPr="005C2B2E">
        <w:rPr>
          <w:i/>
        </w:rPr>
        <w:t xml:space="preserve"> ones</w:t>
      </w:r>
      <w:r w:rsidRPr="005C2B2E">
        <w:t xml:space="preserve">. </w:t>
      </w:r>
      <w:r w:rsidR="00B5431D" w:rsidRPr="005C2B2E">
        <w:t xml:space="preserve">Obviously, </w:t>
      </w:r>
      <w:r w:rsidR="003910C3" w:rsidRPr="005C2B2E">
        <w:t>there are no</w:t>
      </w:r>
      <w:r w:rsidR="004B724A" w:rsidRPr="005C2B2E">
        <w:t xml:space="preserve"> data</w:t>
      </w:r>
      <w:r w:rsidR="00B5431D" w:rsidRPr="005C2B2E">
        <w:t xml:space="preserve"> about such shares</w:t>
      </w:r>
      <w:r w:rsidR="002B4A49">
        <w:t xml:space="preserve">, </w:t>
      </w:r>
      <w:r w:rsidR="006C7408" w:rsidRPr="005C2B2E">
        <w:t>but mathematical simulation of possible planets b</w:t>
      </w:r>
      <w:r w:rsidR="002B4A49">
        <w:t xml:space="preserve">y Tyrrell gives similar results: most currently habitable planets will have anthropic shadow </w:t>
      </w:r>
      <w:r w:rsidR="002B4A49">
        <w:fldChar w:fldCharType="begin"/>
      </w:r>
      <w:r w:rsidR="00685AAC">
        <w:instrText xml:space="preserve"> ADDIN ZOTERO_ITEM CSL_CITATION {"citationID":"a12vc083r3q","properties":{"formattedCitation":"(Tyrrell, 2020)","plainCitation":"(Tyrrell, 2020)","noteIndex":0},"citationItems":[{"id":10328,"uris":["http://zotero.org/users/3736454/items/5E7S5E7Y"],"uri":["http://zotero.org/users/3736454/items/5E7S5E7Y"],"itemData":{"id":10328,"type":"article-journal","abstract":"Earth’s climate has remained continuously habitable throughout 3 or 4 billion years. This presents a puzzle (the ‘habitability problem’) because loss of habitability appears to have been more likely. Solar luminosity has increased by 30% over this time, which would, if not counteracted, have caused sterility. Furthermore, Earth’s climate is precariously balanced, potentially able to deteriorate to deep-frozen conditions within as little as 1 million years. Here I present results from a novel simulation in which thousands of planets were assigned randomly generated climate feedbacks. Each planetary set-up was tested to see if it remained habitable over a period of 3 billion years. The conventional view attributes Earth’s extended habitability solely to stabilising mechanisms. The simulation results shown here reveal instead that chance also plays a role in habitability outcomes. Earth’s long-lasting habitability was therefore most likely a contingent rather than an inevitable outcome.","container-title":"Communications Earth &amp; Environment","DOI":"10.1038/s43247-020-00057-8","ISSN":"2662-4435","issue":"1","language":"en","note":"number: 1\npublisher: Nature Publishing Group","page":"1-10","source":"www.nature.com","title":"Chance played a role in determining whether Earth stayed habitable","URL":"https://www.nature.com/articles/s43247-020-00057-8","volume":"1","author":[{"family":"Tyrrell","given":"Toby"}],"accessed":{"date-parts":[["2020",12,16]]},"issued":{"date-parts":[["2020",12,11]]}}}],"schema":"https://github.com/citation-style-language/schema/raw/master/csl-citation.json"} </w:instrText>
      </w:r>
      <w:r w:rsidR="002B4A49">
        <w:fldChar w:fldCharType="separate"/>
      </w:r>
      <w:r w:rsidR="00685AAC" w:rsidRPr="00685AAC">
        <w:t>(Tyrrell, 2020)</w:t>
      </w:r>
      <w:r w:rsidR="002B4A49">
        <w:fldChar w:fldCharType="end"/>
      </w:r>
      <w:r w:rsidR="00B5431D" w:rsidRPr="005C2B2E">
        <w:t>.</w:t>
      </w:r>
      <w:r w:rsidR="00012607" w:rsidRPr="005C2B2E">
        <w:t xml:space="preserve"> </w:t>
      </w:r>
    </w:p>
    <w:p w14:paraId="7F53BC58" w14:textId="77777777" w:rsidR="00BC656D" w:rsidRPr="005C2B2E" w:rsidRDefault="00BC656D" w:rsidP="00BD3A4F">
      <w:pPr>
        <w:tabs>
          <w:tab w:val="left" w:pos="142"/>
        </w:tabs>
        <w:jc w:val="both"/>
      </w:pPr>
    </w:p>
    <w:p w14:paraId="654FEC2A" w14:textId="77777777" w:rsidR="00C57490" w:rsidRPr="005C2B2E" w:rsidRDefault="00C57490" w:rsidP="0030126B">
      <w:pPr>
        <w:tabs>
          <w:tab w:val="left" w:pos="142"/>
        </w:tabs>
        <w:jc w:val="both"/>
      </w:pPr>
    </w:p>
    <w:p w14:paraId="4623EE82" w14:textId="4969491E" w:rsidR="00C57490" w:rsidRPr="005C2B2E" w:rsidRDefault="00C57490" w:rsidP="00C57490">
      <w:pPr>
        <w:tabs>
          <w:tab w:val="left" w:pos="142"/>
        </w:tabs>
        <w:autoSpaceDE w:val="0"/>
        <w:autoSpaceDN w:val="0"/>
        <w:adjustRightInd w:val="0"/>
        <w:jc w:val="both"/>
      </w:pPr>
      <w:r w:rsidRPr="005C2B2E">
        <w:t xml:space="preserve">The observational consequence of this is that most observers may appear not because of the perfect fine-tuning of initial conditions, but because of some very random events which overcome non-perfect fine-tuning. In a fictional example, in a perfectly fine-tuned universe there would be no dangerous asteroids/comets in stellar systems. But in our </w:t>
      </w:r>
      <w:r w:rsidR="004B724A" w:rsidRPr="005C2B2E">
        <w:t>solar system</w:t>
      </w:r>
      <w:r w:rsidRPr="005C2B2E">
        <w:t xml:space="preserve">, we have many asteroids, and this </w:t>
      </w:r>
      <w:r w:rsidR="004B724A" w:rsidRPr="005C2B2E">
        <w:t>c</w:t>
      </w:r>
      <w:r w:rsidRPr="005C2B2E">
        <w:t xml:space="preserve">ould be compensated by some additional conditions, such as Jupiter protecting Earth from comets, or by pure chance. If humanity is protected by pure chance, this protection </w:t>
      </w:r>
      <w:r w:rsidR="004B724A" w:rsidRPr="005C2B2E">
        <w:t>may</w:t>
      </w:r>
      <w:r w:rsidRPr="005C2B2E">
        <w:t xml:space="preserve"> not work in the future, which means a higher chance of asteroid/comet impacts</w:t>
      </w:r>
      <w:r w:rsidR="00432335" w:rsidRPr="005C2B2E">
        <w:t xml:space="preserve"> in the future</w:t>
      </w:r>
      <w:r w:rsidRPr="005C2B2E">
        <w:t>.</w:t>
      </w:r>
    </w:p>
    <w:p w14:paraId="6B81D69A" w14:textId="77777777" w:rsidR="00C57490" w:rsidRPr="005C2B2E" w:rsidRDefault="00C57490" w:rsidP="00C57490">
      <w:pPr>
        <w:tabs>
          <w:tab w:val="left" w:pos="142"/>
        </w:tabs>
        <w:autoSpaceDE w:val="0"/>
        <w:autoSpaceDN w:val="0"/>
        <w:adjustRightInd w:val="0"/>
        <w:jc w:val="both"/>
      </w:pPr>
    </w:p>
    <w:p w14:paraId="6F12C8EE" w14:textId="3D3D44C3" w:rsidR="00C57490" w:rsidRDefault="00C57490" w:rsidP="0048527B">
      <w:pPr>
        <w:tabs>
          <w:tab w:val="left" w:pos="142"/>
        </w:tabs>
        <w:autoSpaceDE w:val="0"/>
        <w:autoSpaceDN w:val="0"/>
        <w:adjustRightInd w:val="0"/>
        <w:jc w:val="both"/>
      </w:pPr>
      <w:r w:rsidRPr="005C2B2E">
        <w:t xml:space="preserve">In other words, the domination of imperfectly </w:t>
      </w:r>
      <w:r w:rsidR="00F5091D">
        <w:t>fine-</w:t>
      </w:r>
      <w:r w:rsidRPr="005C2B2E">
        <w:t>tuned worlds means that negative fine-tuning—where the random absence of the catastrophic events is the main mechanism of civilizational survival—may be the dominating form of anthropic selection, and thus the anthropic shadow would be much stronger.</w:t>
      </w:r>
    </w:p>
    <w:p w14:paraId="18632AEB" w14:textId="77777777" w:rsidR="00F5068E" w:rsidRDefault="00F5068E" w:rsidP="0048527B">
      <w:pPr>
        <w:tabs>
          <w:tab w:val="left" w:pos="142"/>
        </w:tabs>
        <w:autoSpaceDE w:val="0"/>
        <w:autoSpaceDN w:val="0"/>
        <w:adjustRightInd w:val="0"/>
        <w:jc w:val="both"/>
      </w:pPr>
    </w:p>
    <w:p w14:paraId="1D087D28" w14:textId="1A2DA8C9" w:rsidR="00F5068E" w:rsidRPr="005C2B2E" w:rsidRDefault="00F5068E" w:rsidP="00F5068E">
      <w:pPr>
        <w:tabs>
          <w:tab w:val="left" w:pos="142"/>
        </w:tabs>
        <w:jc w:val="both"/>
      </w:pPr>
      <w:r>
        <w:t xml:space="preserve">The third reason to reject the SIA-counteragent is that there could be </w:t>
      </w:r>
      <w:r w:rsidRPr="00F5068E">
        <w:rPr>
          <w:i/>
        </w:rPr>
        <w:t>a correlation between higher risk of catastrophes and habitability</w:t>
      </w:r>
      <w:r>
        <w:t>. U</w:t>
      </w:r>
      <w:r w:rsidRPr="005C2B2E">
        <w:t xml:space="preserve">niverses which allow </w:t>
      </w:r>
      <w:r w:rsidRPr="005C2B2E">
        <w:rPr>
          <w:i/>
        </w:rPr>
        <w:t>interstellar panspermia</w:t>
      </w:r>
      <w:r w:rsidRPr="005C2B2E">
        <w:t xml:space="preserve"> will have billion times more planets with life, but in such universes asteroid impacts are more frequent and </w:t>
      </w:r>
      <w:r w:rsidRPr="005C2B2E">
        <w:lastRenderedPageBreak/>
        <w:t>stars are closer to each other, which implies high</w:t>
      </w:r>
      <w:r>
        <w:t>er</w:t>
      </w:r>
      <w:r w:rsidRPr="005C2B2E">
        <w:t xml:space="preserve"> rate of natural catastrophes </w:t>
      </w:r>
      <w:r w:rsidRPr="005C2B2E">
        <w:fldChar w:fldCharType="begin"/>
      </w:r>
      <w:r w:rsidRPr="005C2B2E">
        <w:instrText xml:space="preserve"> ADDIN ZOTERO_ITEM CSL_CITATION {"citationID":"CPyiF9lF","properties":{"formattedCitation":"(Turchin, 2020)","plainCitation":"(Turchin, 2020)","noteIndex":0},"citationItems":[{"id":10234,"uris":["http://zotero.org/users/3736454/items/BA3SS5BZ"],"uri":["http://zotero.org/users/3736454/items/BA3SS5BZ"],"itemData":{"id":10234,"type":"manuscript","title":"Presumptious philosopher proves panspermia","author":[{"family":"Turchin","given":"A."}],"issued":{"date-parts":[["2020"]]}}}],"schema":"https://github.com/citation-style-language/schema/raw/master/csl-citation.json"} </w:instrText>
      </w:r>
      <w:r w:rsidRPr="005C2B2E">
        <w:fldChar w:fldCharType="separate"/>
      </w:r>
      <w:r w:rsidRPr="005C2B2E">
        <w:rPr>
          <w:noProof/>
        </w:rPr>
        <w:t>(Turchin, 2020)</w:t>
      </w:r>
      <w:r w:rsidRPr="005C2B2E">
        <w:fldChar w:fldCharType="end"/>
      </w:r>
      <w:r w:rsidRPr="005C2B2E">
        <w:t>.</w:t>
      </w:r>
      <w:r>
        <w:t xml:space="preserve"> Another idea of this type </w:t>
      </w:r>
      <w:r w:rsidR="000E2511">
        <w:t>is</w:t>
      </w:r>
      <w:r>
        <w:t xml:space="preserve"> that intelligence is more likely to appear in an unstable world which will discussed in section 6.</w:t>
      </w:r>
    </w:p>
    <w:p w14:paraId="301B9AD9" w14:textId="77777777" w:rsidR="00400248" w:rsidRPr="005C2B2E" w:rsidRDefault="00400248" w:rsidP="0048527B">
      <w:pPr>
        <w:tabs>
          <w:tab w:val="left" w:pos="142"/>
        </w:tabs>
        <w:autoSpaceDE w:val="0"/>
        <w:autoSpaceDN w:val="0"/>
        <w:adjustRightInd w:val="0"/>
        <w:jc w:val="both"/>
      </w:pPr>
    </w:p>
    <w:p w14:paraId="03B37326" w14:textId="666D7A25" w:rsidR="007830E2" w:rsidRDefault="00F5068E" w:rsidP="0048527B">
      <w:pPr>
        <w:tabs>
          <w:tab w:val="left" w:pos="142"/>
        </w:tabs>
        <w:autoSpaceDE w:val="0"/>
        <w:autoSpaceDN w:val="0"/>
        <w:adjustRightInd w:val="0"/>
        <w:jc w:val="both"/>
      </w:pPr>
      <w:r>
        <w:t xml:space="preserve">However, </w:t>
      </w:r>
      <w:r w:rsidR="00400248" w:rsidRPr="009B6FB6">
        <w:rPr>
          <w:i/>
        </w:rPr>
        <w:t>SIA is a strong argument against extreme forms of anthropic bias</w:t>
      </w:r>
      <w:r w:rsidR="00A23247" w:rsidRPr="005C2B2E">
        <w:t>, like</w:t>
      </w:r>
      <w:r w:rsidR="00F5091D">
        <w:t xml:space="preserve"> the</w:t>
      </w:r>
      <w:r w:rsidR="00A23247" w:rsidRPr="005C2B2E">
        <w:t xml:space="preserve"> collapse of false vacuum every 10 000 years, but </w:t>
      </w:r>
      <w:r w:rsidR="00F5091D">
        <w:t>doesn’t work</w:t>
      </w:r>
      <w:r w:rsidR="00A23247" w:rsidRPr="005C2B2E">
        <w:t xml:space="preserve"> against weaker forms of anthropic bias, like higher rate of impacts or </w:t>
      </w:r>
      <w:r w:rsidR="009B6FB6">
        <w:t xml:space="preserve">a </w:t>
      </w:r>
      <w:r w:rsidR="00B83E1A" w:rsidRPr="005C2B2E">
        <w:t xml:space="preserve">possibility of </w:t>
      </w:r>
      <w:r w:rsidR="00A23247" w:rsidRPr="005C2B2E">
        <w:t>runaway global warming. It is not easy to say without concrete data where is the line of balance between SIA and anthropic bias</w:t>
      </w:r>
      <w:r w:rsidR="00B83E1A" w:rsidRPr="005C2B2E">
        <w:t xml:space="preserve">. </w:t>
      </w:r>
    </w:p>
    <w:p w14:paraId="5E7661F8" w14:textId="77777777" w:rsidR="007830E2" w:rsidRDefault="007830E2" w:rsidP="0048527B">
      <w:pPr>
        <w:tabs>
          <w:tab w:val="left" w:pos="142"/>
        </w:tabs>
        <w:autoSpaceDE w:val="0"/>
        <w:autoSpaceDN w:val="0"/>
        <w:adjustRightInd w:val="0"/>
        <w:jc w:val="both"/>
      </w:pPr>
    </w:p>
    <w:p w14:paraId="07A02871" w14:textId="36B3E5F0" w:rsidR="00DB7C24" w:rsidRPr="005C2B2E" w:rsidRDefault="00B83E1A" w:rsidP="0048527B">
      <w:pPr>
        <w:tabs>
          <w:tab w:val="left" w:pos="142"/>
        </w:tabs>
        <w:autoSpaceDE w:val="0"/>
        <w:autoSpaceDN w:val="0"/>
        <w:adjustRightInd w:val="0"/>
        <w:jc w:val="both"/>
      </w:pPr>
      <w:r w:rsidRPr="005C2B2E">
        <w:t>We think that SIA allows some form of anthropic bias, maybe as weak as 1 order of magnitude, but as we showed in section 2, the magnitude of anthropic bias has</w:t>
      </w:r>
      <w:r w:rsidR="006756B7">
        <w:t xml:space="preserve"> a</w:t>
      </w:r>
      <w:r w:rsidRPr="005C2B2E">
        <w:t xml:space="preserve"> relatively small impact on</w:t>
      </w:r>
      <w:r w:rsidR="007830E2">
        <w:t xml:space="preserve"> the future</w:t>
      </w:r>
      <w:r w:rsidRPr="005C2B2E">
        <w:t xml:space="preserve"> life expectancy, which is around 0.1 of previous time, if some form </w:t>
      </w:r>
      <w:r w:rsidR="007830E2">
        <w:t xml:space="preserve">of </w:t>
      </w:r>
      <w:r w:rsidRPr="005C2B2E">
        <w:t>anthropic shadow is present.</w:t>
      </w:r>
      <w:r w:rsidR="006756B7">
        <w:t xml:space="preserve"> However, in section 5, we will explore an argument that minimal level of anthropic shadow is comparable with probability of other big evolutionary filters and is many orders of magnitude. </w:t>
      </w:r>
    </w:p>
    <w:p w14:paraId="3EB33D62" w14:textId="4514C562" w:rsidR="00891EF3" w:rsidRPr="005C2B2E" w:rsidRDefault="0028401C" w:rsidP="0048527B">
      <w:pPr>
        <w:pStyle w:val="Heading2"/>
      </w:pPr>
      <w:bookmarkStart w:id="24" w:name="_Toc96087622"/>
      <w:r>
        <w:t>4</w:t>
      </w:r>
      <w:r w:rsidR="0048527B" w:rsidRPr="005C2B2E">
        <w:t xml:space="preserve">.2. </w:t>
      </w:r>
      <w:r w:rsidR="0093265F" w:rsidRPr="005C2B2E">
        <w:t>“</w:t>
      </w:r>
      <w:r w:rsidR="00104C9C" w:rsidRPr="005C2B2E">
        <w:t>Early observers</w:t>
      </w:r>
      <w:r w:rsidR="0093265F" w:rsidRPr="005C2B2E">
        <w:t>”</w:t>
      </w:r>
      <w:r w:rsidR="00104C9C" w:rsidRPr="005C2B2E">
        <w:t xml:space="preserve"> counterargument</w:t>
      </w:r>
      <w:bookmarkEnd w:id="24"/>
    </w:p>
    <w:p w14:paraId="408FB6BC" w14:textId="3EA0A96A" w:rsidR="00651F00" w:rsidRDefault="004F3A31" w:rsidP="00651F00">
      <w:pPr>
        <w:pStyle w:val="Heading3"/>
      </w:pPr>
      <w:bookmarkStart w:id="25" w:name="_Toc96087623"/>
      <w:r>
        <w:t xml:space="preserve">4.2.1. </w:t>
      </w:r>
      <w:r w:rsidR="00651F00">
        <w:t>E</w:t>
      </w:r>
      <w:r w:rsidR="00651F00" w:rsidRPr="005C2B2E">
        <w:t xml:space="preserve">arly </w:t>
      </w:r>
      <w:proofErr w:type="spellStart"/>
      <w:r w:rsidR="00651F00" w:rsidRPr="005C2B2E">
        <w:t>observerhood</w:t>
      </w:r>
      <w:bookmarkEnd w:id="25"/>
      <w:proofErr w:type="spellEnd"/>
    </w:p>
    <w:p w14:paraId="7D46BA3B" w14:textId="45521F85" w:rsidR="0087114C" w:rsidRPr="005C2B2E" w:rsidRDefault="00891EF3" w:rsidP="00F91BC3">
      <w:pPr>
        <w:jc w:val="both"/>
      </w:pPr>
      <w:r w:rsidRPr="005C2B2E">
        <w:t xml:space="preserve">In the article </w:t>
      </w:r>
      <w:r w:rsidR="00FD6776" w:rsidRPr="005C2B2E">
        <w:t>“An upper bound for the background rate of human extinction</w:t>
      </w:r>
      <w:r w:rsidR="00FD6776" w:rsidRPr="005C2B2E">
        <w:rPr>
          <w:bCs/>
        </w:rPr>
        <w:t xml:space="preserve">” </w:t>
      </w:r>
      <w:r w:rsidR="004B724A" w:rsidRPr="005C2B2E">
        <w:t>Snyder-Beattie e</w:t>
      </w:r>
      <w:r w:rsidRPr="005C2B2E">
        <w:t>t al</w:t>
      </w:r>
      <w:r w:rsidR="004B724A" w:rsidRPr="005C2B2E">
        <w:t>.</w:t>
      </w:r>
      <w:r w:rsidRPr="005C2B2E">
        <w:t xml:space="preserve"> </w:t>
      </w:r>
      <w:r w:rsidR="00F91BC3" w:rsidRPr="005C2B2E">
        <w:fldChar w:fldCharType="begin"/>
      </w:r>
      <w:r w:rsidR="00F91BC3" w:rsidRPr="005C2B2E">
        <w:instrText xml:space="preserve"> ADDIN ZOTERO_ITEM CSL_CITATION {"citationID":"0WWgKyZI","properties":{"formattedCitation":"(Snyder-Beattie et al., 2019)","plainCitation":"(Snyder-Beattie et al., 2019)","noteIndex":0},"citationItems":[{"id":10132,"uris":["http://zotero.org/users/3736454/items/8NWL95J6"],"uri":["http://zotero.org/users/3736454/items/8NWL95J6"],"itemData":{"id":10132,"type":"article-journal","abstract":"We evaluate the total probability of human extinction from naturally occurring processes. Such processes include risks that are well characterized such as asteroid impacts and supervolcanic eruptions, as well as risks that remain unknown. Using only the information that Homo sapiens has existed at least 200,000 years, we conclude that the probability that humanity goes extinct from natural causes in any given year is almost guaranteed to be less than one in 14,000, and likely to be less than one in 87,000. Using the longer track record of survival for our entire genus Homo produces even tighter bounds, with an annual probability of natural extinction likely below one in 870,000. These bounds are unlikely to be affected by possible survivorship bias in the data, and are consistent with mammalian extinction rates, typical hominin species lifespans, the frequency of well-characterized risks, and the frequency of mass extinctions. No similar guarantee can be made for risks that our ancestors did not face, such as anthropogenic climate change or nuclear/biological warfare.","container-title":"Scientific Reports","DOI":"10.1038/s41598-019-47540-7","ISSN":"2045-2322","issue":"1","language":"en","note":"number: 1\npublisher: Nature Publishing Group","page":"11054","source":"www.nature.com","title":"An upper bound for the background rate of human extinction","URL":"https://www.nature.com/articles/s41598-019-47540-7","volume":"9","author":[{"family":"Snyder-Beattie","given":"Andrew E."},{"family":"Ord","given":"Toby"},{"family":"Bonsall","given":"Michael B."}],"accessed":{"date-parts":[["2020",5,19]]},"issued":{"date-parts":[["2019",7,30]]}}}],"schema":"https://github.com/citation-style-language/schema/raw/master/csl-citation.json"} </w:instrText>
      </w:r>
      <w:r w:rsidR="00F91BC3" w:rsidRPr="005C2B2E">
        <w:fldChar w:fldCharType="separate"/>
      </w:r>
      <w:r w:rsidR="00F91BC3" w:rsidRPr="005C2B2E">
        <w:rPr>
          <w:noProof/>
        </w:rPr>
        <w:t>(Snyder-Beattie et al., 2019)</w:t>
      </w:r>
      <w:r w:rsidR="00F91BC3" w:rsidRPr="005C2B2E">
        <w:fldChar w:fldCharType="end"/>
      </w:r>
      <w:r w:rsidR="00F91BC3" w:rsidRPr="005C2B2E">
        <w:t xml:space="preserve"> </w:t>
      </w:r>
      <w:r w:rsidRPr="005C2B2E">
        <w:t xml:space="preserve">introduced the idea of </w:t>
      </w:r>
      <w:r w:rsidRPr="005C2B2E">
        <w:rPr>
          <w:i/>
        </w:rPr>
        <w:t xml:space="preserve">early </w:t>
      </w:r>
      <w:proofErr w:type="spellStart"/>
      <w:r w:rsidRPr="005C2B2E">
        <w:rPr>
          <w:i/>
        </w:rPr>
        <w:t>observerhood</w:t>
      </w:r>
      <w:proofErr w:type="spellEnd"/>
      <w:r w:rsidRPr="005C2B2E">
        <w:t xml:space="preserve"> which could appear long before now</w:t>
      </w:r>
      <w:r w:rsidR="0093265F" w:rsidRPr="005C2B2E">
        <w:t>: “To model observation selection bias, let us assume that after Homo sapiens first arises another step must be reached. This could represent the origin of language, writing, science, or any relevant factor that would transition early humans into the reference class of those capable of making observations (we call this step ‘</w:t>
      </w:r>
      <w:proofErr w:type="spellStart"/>
      <w:r w:rsidR="0093265F" w:rsidRPr="005C2B2E">
        <w:t>observerhood</w:t>
      </w:r>
      <w:proofErr w:type="spellEnd"/>
      <w:r w:rsidR="0093265F" w:rsidRPr="005C2B2E">
        <w:t>’)</w:t>
      </w:r>
      <w:r w:rsidR="004B724A" w:rsidRPr="005C2B2E">
        <w:t>.</w:t>
      </w:r>
      <w:r w:rsidR="0093265F" w:rsidRPr="005C2B2E">
        <w:t>” They assume that such</w:t>
      </w:r>
      <w:r w:rsidR="00182553">
        <w:t xml:space="preserve"> a</w:t>
      </w:r>
      <w:r w:rsidR="0093265F" w:rsidRPr="005C2B2E">
        <w:t xml:space="preserve"> factor may appear something like 20 000 </w:t>
      </w:r>
      <w:r w:rsidR="004B724A" w:rsidRPr="005C2B2E">
        <w:t xml:space="preserve">years </w:t>
      </w:r>
      <w:r w:rsidR="0093265F" w:rsidRPr="005C2B2E">
        <w:t xml:space="preserve">ago, while Homo Sapiens </w:t>
      </w:r>
      <w:r w:rsidR="004B724A" w:rsidRPr="005C2B2E">
        <w:t xml:space="preserve">has </w:t>
      </w:r>
      <w:r w:rsidR="0093265F" w:rsidRPr="005C2B2E">
        <w:t>existed for 200 000</w:t>
      </w:r>
      <w:r w:rsidR="004B724A" w:rsidRPr="005C2B2E">
        <w:t xml:space="preserve"> years</w:t>
      </w:r>
      <w:r w:rsidR="0093265F" w:rsidRPr="005C2B2E">
        <w:t xml:space="preserve">. </w:t>
      </w:r>
    </w:p>
    <w:p w14:paraId="1D635D46" w14:textId="77777777" w:rsidR="0087114C" w:rsidRPr="005C2B2E" w:rsidRDefault="0087114C" w:rsidP="00F91BC3">
      <w:pPr>
        <w:jc w:val="both"/>
      </w:pPr>
    </w:p>
    <w:p w14:paraId="294D4549" w14:textId="77777777" w:rsidR="00947487" w:rsidRDefault="00F91BC3" w:rsidP="00F91BC3">
      <w:pPr>
        <w:jc w:val="both"/>
      </w:pPr>
      <w:r w:rsidRPr="005C2B2E">
        <w:t>After long calculations, they</w:t>
      </w:r>
      <w:r w:rsidR="0093265F" w:rsidRPr="005C2B2E">
        <w:t xml:space="preserve"> conclude:</w:t>
      </w:r>
      <w:r w:rsidR="00891EF3" w:rsidRPr="005C2B2E">
        <w:t xml:space="preserve"> “In summary, observer selection effects are unlikely to introduce major bias to our track record of survival as long as we allow for the possibility of early observers”</w:t>
      </w:r>
      <w:r w:rsidR="0087114C" w:rsidRPr="005C2B2E">
        <w:t xml:space="preserve">. The main reason for this is that if observers </w:t>
      </w:r>
      <w:r w:rsidR="00432335" w:rsidRPr="005C2B2E">
        <w:t>have been</w:t>
      </w:r>
      <w:r w:rsidR="0087114C" w:rsidRPr="005C2B2E">
        <w:t xml:space="preserve"> here for</w:t>
      </w:r>
      <w:r w:rsidR="006057B3">
        <w:t xml:space="preserve"> a</w:t>
      </w:r>
      <w:r w:rsidR="0087114C" w:rsidRPr="005C2B2E">
        <w:t xml:space="preserve"> long time</w:t>
      </w:r>
      <w:r w:rsidR="0005335E" w:rsidRPr="005C2B2E">
        <w:t>,</w:t>
      </w:r>
      <w:r w:rsidR="0087114C" w:rsidRPr="005C2B2E">
        <w:t xml:space="preserve"> it is </w:t>
      </w:r>
      <w:r w:rsidR="004B724A" w:rsidRPr="005C2B2E">
        <w:t xml:space="preserve">a </w:t>
      </w:r>
      <w:r w:rsidR="0087114C" w:rsidRPr="005C2B2E">
        <w:t xml:space="preserve">strong argument against </w:t>
      </w:r>
      <w:r w:rsidR="00947487">
        <w:t xml:space="preserve">the </w:t>
      </w:r>
      <w:r w:rsidR="0087114C" w:rsidRPr="005C2B2E">
        <w:t>high background extinction rate</w:t>
      </w:r>
      <w:r w:rsidR="0005335E" w:rsidRPr="005C2B2E">
        <w:t>, as otherwise</w:t>
      </w:r>
      <w:r w:rsidR="00947487">
        <w:t>,</w:t>
      </w:r>
      <w:r w:rsidR="0005335E" w:rsidRPr="005C2B2E">
        <w:t xml:space="preserve"> </w:t>
      </w:r>
      <w:r w:rsidR="004B724A" w:rsidRPr="005C2B2E">
        <w:t>one</w:t>
      </w:r>
      <w:r w:rsidR="0005335E" w:rsidRPr="005C2B2E">
        <w:t xml:space="preserve"> would </w:t>
      </w:r>
      <w:r w:rsidR="004B724A" w:rsidRPr="005C2B2E">
        <w:t xml:space="preserve">likely </w:t>
      </w:r>
      <w:r w:rsidR="0005335E" w:rsidRPr="005C2B2E">
        <w:t xml:space="preserve">find </w:t>
      </w:r>
      <w:r w:rsidR="004B724A" w:rsidRPr="005C2B2E">
        <w:t>one</w:t>
      </w:r>
      <w:r w:rsidR="0005335E" w:rsidRPr="005C2B2E">
        <w:t xml:space="preserve">self </w:t>
      </w:r>
      <w:r w:rsidR="004B724A" w:rsidRPr="005C2B2E">
        <w:t>near</w:t>
      </w:r>
      <w:r w:rsidR="0005335E" w:rsidRPr="005C2B2E">
        <w:t xml:space="preserve"> the beginning of</w:t>
      </w:r>
      <w:r w:rsidR="00C82086">
        <w:t xml:space="preserve"> the</w:t>
      </w:r>
      <w:r w:rsidR="0005335E" w:rsidRPr="005C2B2E">
        <w:t xml:space="preserve"> existence of observers. For example, if observers </w:t>
      </w:r>
      <w:r w:rsidR="004B724A" w:rsidRPr="005C2B2E">
        <w:t>have been on Earth</w:t>
      </w:r>
      <w:r w:rsidR="0005335E" w:rsidRPr="005C2B2E">
        <w:t xml:space="preserve"> for 20 000 years, </w:t>
      </w:r>
      <w:r w:rsidR="004B724A" w:rsidRPr="005C2B2E">
        <w:t>this</w:t>
      </w:r>
      <w:r w:rsidR="0005335E" w:rsidRPr="005C2B2E">
        <w:t xml:space="preserve"> is </w:t>
      </w:r>
      <w:r w:rsidR="004B724A" w:rsidRPr="005C2B2E">
        <w:t xml:space="preserve">a </w:t>
      </w:r>
      <w:r w:rsidR="0005335E" w:rsidRPr="005C2B2E">
        <w:t xml:space="preserve">strong counterargument against </w:t>
      </w:r>
      <w:r w:rsidR="00947487">
        <w:t xml:space="preserve">the </w:t>
      </w:r>
      <w:r w:rsidR="0005335E" w:rsidRPr="005C2B2E">
        <w:t xml:space="preserve">background extinction rate </w:t>
      </w:r>
      <w:r w:rsidR="004B724A" w:rsidRPr="005C2B2E">
        <w:t xml:space="preserve">of </w:t>
      </w:r>
      <w:r w:rsidR="0005335E" w:rsidRPr="005C2B2E">
        <w:t>1 in 1000 years,</w:t>
      </w:r>
      <w:r w:rsidR="004F41E4" w:rsidRPr="005C2B2E">
        <w:t xml:space="preserve"> as only 1 in 2</w:t>
      </w:r>
      <w:r w:rsidR="004F41E4" w:rsidRPr="005C2B2E">
        <w:rPr>
          <w:vertAlign w:val="superscript"/>
        </w:rPr>
        <w:t xml:space="preserve">20 </w:t>
      </w:r>
      <w:r w:rsidR="004F41E4" w:rsidRPr="005C2B2E">
        <w:t xml:space="preserve">timelines will reach such stage. </w:t>
      </w:r>
    </w:p>
    <w:p w14:paraId="6AA88005" w14:textId="77777777" w:rsidR="00947487" w:rsidRDefault="00947487" w:rsidP="00F91BC3">
      <w:pPr>
        <w:jc w:val="both"/>
      </w:pPr>
    </w:p>
    <w:p w14:paraId="5D4437B3" w14:textId="77777777" w:rsidR="00947487" w:rsidRDefault="004F41E4" w:rsidP="00F91BC3">
      <w:pPr>
        <w:jc w:val="both"/>
      </w:pPr>
      <w:r w:rsidRPr="005C2B2E">
        <w:t>A</w:t>
      </w:r>
      <w:r w:rsidR="0005335E" w:rsidRPr="005C2B2E">
        <w:t xml:space="preserve">s </w:t>
      </w:r>
      <w:r w:rsidR="004B724A" w:rsidRPr="005C2B2E">
        <w:t>one</w:t>
      </w:r>
      <w:r w:rsidRPr="005C2B2E">
        <w:t xml:space="preserve"> should think about </w:t>
      </w:r>
      <w:r w:rsidR="004B724A" w:rsidRPr="005C2B2E">
        <w:t>one</w:t>
      </w:r>
      <w:r w:rsidRPr="005C2B2E">
        <w:t xml:space="preserve">self as an observer randomly selected from all observers, </w:t>
      </w:r>
      <w:r w:rsidR="004B724A" w:rsidRPr="005C2B2E">
        <w:t>one</w:t>
      </w:r>
      <w:r w:rsidRPr="005C2B2E">
        <w:t xml:space="preserve"> should find </w:t>
      </w:r>
      <w:r w:rsidR="004B724A" w:rsidRPr="005C2B2E">
        <w:t>one</w:t>
      </w:r>
      <w:r w:rsidRPr="005C2B2E">
        <w:t>self where most observer</w:t>
      </w:r>
      <w:r w:rsidR="00432335" w:rsidRPr="005C2B2E">
        <w:t>s</w:t>
      </w:r>
      <w:r w:rsidRPr="005C2B2E">
        <w:t xml:space="preserve"> are concentrated, that is, in the first millennium in this example. </w:t>
      </w:r>
      <w:r w:rsidR="00D022CC" w:rsidRPr="005C2B2E">
        <w:t xml:space="preserve">But </w:t>
      </w:r>
      <w:r w:rsidR="004B724A" w:rsidRPr="005C2B2E">
        <w:t>humanity does not find itself at this time</w:t>
      </w:r>
      <w:r w:rsidR="00D022CC" w:rsidRPr="005C2B2E">
        <w:t>,</w:t>
      </w:r>
      <w:r w:rsidR="00C82086">
        <w:t xml:space="preserve"> according to </w:t>
      </w:r>
      <w:r w:rsidR="00C82086" w:rsidRPr="005C2B2E">
        <w:rPr>
          <w:noProof/>
        </w:rPr>
        <w:t>Snyder-Beattie</w:t>
      </w:r>
      <w:r w:rsidR="00C82086">
        <w:rPr>
          <w:noProof/>
        </w:rPr>
        <w:t>’s logic,</w:t>
      </w:r>
      <w:r w:rsidR="00D022CC" w:rsidRPr="005C2B2E">
        <w:t xml:space="preserve"> so 1 in 1000 extinction rate </w:t>
      </w:r>
      <w:r w:rsidR="00432335" w:rsidRPr="005C2B2E">
        <w:t xml:space="preserve">per year </w:t>
      </w:r>
      <w:r w:rsidR="00D022CC" w:rsidRPr="005C2B2E">
        <w:t xml:space="preserve">is </w:t>
      </w:r>
      <w:r w:rsidR="004B724A" w:rsidRPr="005C2B2E">
        <w:t xml:space="preserve">most likely </w:t>
      </w:r>
      <w:r w:rsidR="00D022CC" w:rsidRPr="005C2B2E">
        <w:t xml:space="preserve">wrong. </w:t>
      </w:r>
    </w:p>
    <w:p w14:paraId="7FE197EF" w14:textId="77777777" w:rsidR="00947487" w:rsidRDefault="00947487" w:rsidP="00F91BC3">
      <w:pPr>
        <w:jc w:val="both"/>
      </w:pPr>
    </w:p>
    <w:p w14:paraId="07FE1961" w14:textId="3FE3B356" w:rsidR="00891EF3" w:rsidRPr="005C2B2E" w:rsidRDefault="00D022CC" w:rsidP="00F91BC3">
      <w:pPr>
        <w:jc w:val="both"/>
      </w:pPr>
      <w:r w:rsidRPr="005C2B2E">
        <w:t xml:space="preserve">In a nutshell, it is a Doomsday argument </w:t>
      </w:r>
      <w:r w:rsidR="00774208" w:rsidRPr="005C2B2E">
        <w:t>i</w:t>
      </w:r>
      <w:r w:rsidRPr="005C2B2E">
        <w:t>n reverse</w:t>
      </w:r>
      <w:r w:rsidR="0030186A" w:rsidRPr="005C2B2E">
        <w:t xml:space="preserve">, as we use </w:t>
      </w:r>
      <w:r w:rsidR="00AF756F" w:rsidRPr="005C2B2E">
        <w:t>observers</w:t>
      </w:r>
      <w:r w:rsidR="00CC503E">
        <w:t>’</w:t>
      </w:r>
      <w:r w:rsidR="0030186A" w:rsidRPr="005C2B2E">
        <w:t xml:space="preserve"> long survival as an argument against</w:t>
      </w:r>
      <w:r w:rsidR="0093332F">
        <w:t xml:space="preserve"> </w:t>
      </w:r>
      <w:r w:rsidR="007B0619">
        <w:t>the</w:t>
      </w:r>
      <w:r w:rsidR="0030186A" w:rsidRPr="005C2B2E">
        <w:t xml:space="preserve"> high rate of catastrophes</w:t>
      </w:r>
      <w:r w:rsidR="00774208" w:rsidRPr="005C2B2E">
        <w:t xml:space="preserve"> </w:t>
      </w:r>
      <w:r w:rsidR="00671F2A" w:rsidRPr="005C2B2E">
        <w:fldChar w:fldCharType="begin"/>
      </w:r>
      <w:r w:rsidR="00412288" w:rsidRPr="005C2B2E">
        <w:instrText xml:space="preserve"> ADDIN ZOTERO_ITEM CSL_CITATION {"citationID":"E6EZN6pO","properties":{"formattedCitation":"(Bostrom, 2001; Turchin, 2018a)","plainCitation":"(Bostrom, 2001; Turchin, 2018a)","noteIndex":0},"citationItems":[{"id":9038,"uris":["http://zotero.org/users/3736454/items/WIR228RF"],"uri":["http://zotero.org/users/3736454/items/WIR228RF"],"itemData":{"id":9038,"type":"article-journal","container-title":"Synthese","issue":"3","page":"359–387","source":"Google Scholar","title":"The Doomsday Argument Adam &amp; Eve, UN++, and Quantum Joe","volume":"127","author":[{"family":"Bostrom","given":"N."}],"issued":{"date-parts":[["2001"]]}}},{"id":9682,"uris":["http://zotero.org/users/3736454/items/FP6X3U3M"],"uri":["http://zotero.org/users/3736454/items/FP6X3U3M"],"itemData":{"id":9682,"type":"manuscript","source":"Google Scholar","title":"A Meta-Doomsday Argument: Uncertainty About the Validity of the Probabilistic Prediction of the End of the World","title-short":"A Meta-Doomsday Argument","URL":"https://philpapers.org/rec/TURAMA-4","author":[{"family":"Turchin","given":"A."}],"issued":{"date-parts":[["2018"]]}}}],"schema":"https://github.com/citation-style-language/schema/raw/master/csl-citation.json"} </w:instrText>
      </w:r>
      <w:r w:rsidR="00671F2A" w:rsidRPr="005C2B2E">
        <w:fldChar w:fldCharType="separate"/>
      </w:r>
      <w:r w:rsidR="00412288" w:rsidRPr="005C2B2E">
        <w:rPr>
          <w:noProof/>
        </w:rPr>
        <w:t>(Bostrom, 2001; Turchin, 2018a)</w:t>
      </w:r>
      <w:r w:rsidR="00671F2A" w:rsidRPr="005C2B2E">
        <w:fldChar w:fldCharType="end"/>
      </w:r>
      <w:r w:rsidR="00774208" w:rsidRPr="005C2B2E">
        <w:t>.</w:t>
      </w:r>
    </w:p>
    <w:p w14:paraId="3A2054A3" w14:textId="77777777" w:rsidR="004F41E4" w:rsidRDefault="004F41E4" w:rsidP="00F91BC3">
      <w:pPr>
        <w:jc w:val="both"/>
      </w:pPr>
    </w:p>
    <w:p w14:paraId="422F75D7" w14:textId="49980EDD" w:rsidR="00651F00" w:rsidRPr="005C2B2E" w:rsidRDefault="004F3A31" w:rsidP="00651F00">
      <w:pPr>
        <w:pStyle w:val="Heading3"/>
      </w:pPr>
      <w:bookmarkStart w:id="26" w:name="_Toc96087624"/>
      <w:r>
        <w:t xml:space="preserve">4.2.2. </w:t>
      </w:r>
      <w:r w:rsidR="00651F00">
        <w:t>Q</w:t>
      </w:r>
      <w:r w:rsidR="00651F00" w:rsidRPr="005C2B2E">
        <w:t>ualified observer</w:t>
      </w:r>
      <w:r w:rsidR="00651F00">
        <w:t>s</w:t>
      </w:r>
      <w:bookmarkEnd w:id="26"/>
    </w:p>
    <w:p w14:paraId="15D34727" w14:textId="1581A486" w:rsidR="003115A0" w:rsidRDefault="004F41E4" w:rsidP="0048527B">
      <w:pPr>
        <w:jc w:val="both"/>
      </w:pPr>
      <w:r w:rsidRPr="005C2B2E">
        <w:t xml:space="preserve">However, </w:t>
      </w:r>
      <w:r w:rsidR="00D022CC" w:rsidRPr="005C2B2E">
        <w:t xml:space="preserve">it </w:t>
      </w:r>
      <w:r w:rsidR="00C82086">
        <w:t>looks like</w:t>
      </w:r>
      <w:r w:rsidR="00D022CC" w:rsidRPr="005C2B2E">
        <w:t xml:space="preserve"> that </w:t>
      </w:r>
      <w:r w:rsidR="00C82086" w:rsidRPr="005C2B2E">
        <w:rPr>
          <w:noProof/>
        </w:rPr>
        <w:t>Snyder-Beattie</w:t>
      </w:r>
      <w:r w:rsidR="00C82086" w:rsidRPr="005C2B2E">
        <w:t xml:space="preserve"> </w:t>
      </w:r>
      <w:r w:rsidR="00C82086">
        <w:t>et al</w:t>
      </w:r>
      <w:r w:rsidR="00EB1068">
        <w:t>.</w:t>
      </w:r>
      <w:r w:rsidR="00C82086">
        <w:t xml:space="preserve"> use</w:t>
      </w:r>
      <w:r w:rsidR="00F56C90">
        <w:t>d</w:t>
      </w:r>
      <w:r w:rsidR="003C125C">
        <w:t xml:space="preserve"> a</w:t>
      </w:r>
      <w:r w:rsidR="004B724A" w:rsidRPr="005C2B2E">
        <w:t xml:space="preserve"> </w:t>
      </w:r>
      <w:r w:rsidR="00D022CC" w:rsidRPr="005C2B2E">
        <w:t xml:space="preserve">too relaxed definition of </w:t>
      </w:r>
      <w:r w:rsidR="004B724A" w:rsidRPr="005C2B2E">
        <w:t>a</w:t>
      </w:r>
      <w:r w:rsidR="00412288" w:rsidRPr="005C2B2E">
        <w:t xml:space="preserve"> “</w:t>
      </w:r>
      <w:r w:rsidR="00D022CC" w:rsidRPr="005C2B2E">
        <w:t>qualified observer</w:t>
      </w:r>
      <w:r w:rsidR="00731967">
        <w:t>s</w:t>
      </w:r>
      <w:r w:rsidR="00412288" w:rsidRPr="005C2B2E">
        <w:t xml:space="preserve">” </w:t>
      </w:r>
      <w:r w:rsidR="009C6379">
        <w:t>that</w:t>
      </w:r>
      <w:r w:rsidR="00412288" w:rsidRPr="005C2B2E">
        <w:t xml:space="preserve"> constitute the relevant reference class. </w:t>
      </w:r>
      <w:r w:rsidR="00642C0A">
        <w:t>We</w:t>
      </w:r>
      <w:r w:rsidR="00C82086">
        <w:t xml:space="preserve"> argue</w:t>
      </w:r>
      <w:r w:rsidR="007B0619">
        <w:t xml:space="preserve"> that the</w:t>
      </w:r>
      <w:r w:rsidR="002A26A6" w:rsidRPr="005C2B2E">
        <w:t xml:space="preserve"> q</w:t>
      </w:r>
      <w:r w:rsidR="00412288" w:rsidRPr="005C2B2E">
        <w:t xml:space="preserve">ualified observer should be able </w:t>
      </w:r>
      <w:r w:rsidR="002A26A6" w:rsidRPr="005C2B2E">
        <w:t xml:space="preserve">to </w:t>
      </w:r>
      <w:r w:rsidR="00412288" w:rsidRPr="005C2B2E">
        <w:t>understand the idea of the “anthropic shadow”</w:t>
      </w:r>
      <w:r w:rsidR="00C82086">
        <w:t xml:space="preserve"> and</w:t>
      </w:r>
      <w:r w:rsidR="00905E63">
        <w:t xml:space="preserve"> be</w:t>
      </w:r>
      <w:r w:rsidR="00C82086">
        <w:t xml:space="preserve"> </w:t>
      </w:r>
      <w:r w:rsidR="009C6379">
        <w:t>able</w:t>
      </w:r>
      <w:r w:rsidR="007B0619">
        <w:t xml:space="preserve"> to think</w:t>
      </w:r>
      <w:r w:rsidR="009C6379">
        <w:t xml:space="preserve"> about </w:t>
      </w:r>
      <w:r w:rsidR="00C82086">
        <w:t>related topics</w:t>
      </w:r>
      <w:r w:rsidR="00412288" w:rsidRPr="005C2B2E">
        <w:t xml:space="preserve">. Neither </w:t>
      </w:r>
      <w:r w:rsidR="002A26A6" w:rsidRPr="005C2B2E">
        <w:t>hunter-</w:t>
      </w:r>
      <w:r w:rsidR="00412288" w:rsidRPr="005C2B2E">
        <w:t>gather</w:t>
      </w:r>
      <w:r w:rsidR="002A26A6" w:rsidRPr="005C2B2E">
        <w:t>er</w:t>
      </w:r>
      <w:r w:rsidR="00905E63">
        <w:t>s</w:t>
      </w:r>
      <w:r w:rsidR="00412288" w:rsidRPr="005C2B2E">
        <w:t xml:space="preserve"> nor medieval writers </w:t>
      </w:r>
      <w:r w:rsidR="009C6379">
        <w:t>could</w:t>
      </w:r>
      <w:r w:rsidR="00412288" w:rsidRPr="005C2B2E">
        <w:t xml:space="preserve"> do </w:t>
      </w:r>
      <w:r w:rsidR="009C6379">
        <w:t>this</w:t>
      </w:r>
      <w:r w:rsidR="00412288" w:rsidRPr="005C2B2E">
        <w:t>.</w:t>
      </w:r>
      <w:r w:rsidR="00910BA4" w:rsidRPr="005C2B2E">
        <w:t xml:space="preserve"> </w:t>
      </w:r>
      <w:r w:rsidR="009C6379" w:rsidRPr="009C6379">
        <w:t>People with the necessary mathematical training and similar ideas began to appear only in the 18th and 19th centuries, i.e. Laplace with his sunrise problem</w:t>
      </w:r>
      <w:r w:rsidR="00AE75BD" w:rsidRPr="005C2B2E">
        <w:t xml:space="preserve"> </w:t>
      </w:r>
      <w:r w:rsidR="00AE75BD" w:rsidRPr="005C2B2E">
        <w:fldChar w:fldCharType="begin"/>
      </w:r>
      <w:r w:rsidR="00D068C1" w:rsidRPr="005C2B2E">
        <w:instrText xml:space="preserve"> ADDIN ZOTERO_ITEM CSL_CITATION {"citationID":"a275apj33gb","properties":{"formattedCitation":"(Marquis De Laplace, 1814)","plainCitation":"(Marquis De Laplace, 1814)","noteIndex":0},"citationItems":[{"id":10350,"uris":["http://zotero.org/users/3736454/items/WKP5N6FR"],"uri":["http://zotero.org/users/3736454/items/WKP5N6FR"],"itemData":{"id":10350,"type":"book","publisher":"Cosimo, Inc., 2007","source":"Google Scholar","title":"A philosophical essay on probabilities","author":[{"family":"Marquis De Laplace","given":"PS"}],"issued":{"date-parts":[["1814"]]}}}],"schema":"https://github.com/citation-style-language/schema/raw/master/csl-citation.json"} </w:instrText>
      </w:r>
      <w:r w:rsidR="00AE75BD" w:rsidRPr="005C2B2E">
        <w:fldChar w:fldCharType="separate"/>
      </w:r>
      <w:r w:rsidR="00D068C1" w:rsidRPr="005C2B2E">
        <w:t>(Marquis De Laplace, 1814)</w:t>
      </w:r>
      <w:r w:rsidR="00AE75BD" w:rsidRPr="005C2B2E">
        <w:fldChar w:fldCharType="end"/>
      </w:r>
      <w:r w:rsidR="00910BA4" w:rsidRPr="005C2B2E">
        <w:t xml:space="preserve">, but </w:t>
      </w:r>
      <w:r w:rsidR="00756A26" w:rsidRPr="005C2B2E">
        <w:t>the</w:t>
      </w:r>
      <w:r w:rsidR="00910BA4" w:rsidRPr="005C2B2E">
        <w:t xml:space="preserve"> number</w:t>
      </w:r>
      <w:r w:rsidR="00756A26" w:rsidRPr="005C2B2E">
        <w:t xml:space="preserve"> of such observers </w:t>
      </w:r>
      <w:r w:rsidR="009C6379">
        <w:lastRenderedPageBreak/>
        <w:t>increased</w:t>
      </w:r>
      <w:r w:rsidR="00910BA4" w:rsidRPr="005C2B2E">
        <w:t xml:space="preserve"> only </w:t>
      </w:r>
      <w:r w:rsidR="00905E63">
        <w:t>at</w:t>
      </w:r>
      <w:r w:rsidR="00910BA4" w:rsidRPr="005C2B2E">
        <w:t xml:space="preserve"> the end </w:t>
      </w:r>
      <w:r w:rsidR="007C6FEF">
        <w:t>of</w:t>
      </w:r>
      <w:r w:rsidR="007B0619">
        <w:t xml:space="preserve"> the</w:t>
      </w:r>
      <w:r w:rsidR="007C6FEF">
        <w:t xml:space="preserve"> </w:t>
      </w:r>
      <w:r w:rsidR="00910BA4" w:rsidRPr="005C2B2E">
        <w:t>20</w:t>
      </w:r>
      <w:r w:rsidR="00910BA4" w:rsidRPr="005C2B2E">
        <w:rPr>
          <w:vertAlign w:val="superscript"/>
        </w:rPr>
        <w:t>th</w:t>
      </w:r>
      <w:r w:rsidR="00910BA4" w:rsidRPr="005C2B2E">
        <w:t xml:space="preserve"> century when anthropic reasoning and Doomsday argument appeared.</w:t>
      </w:r>
      <w:r w:rsidR="00412288" w:rsidRPr="005C2B2E">
        <w:t xml:space="preserve"> </w:t>
      </w:r>
    </w:p>
    <w:p w14:paraId="48421014" w14:textId="77777777" w:rsidR="003115A0" w:rsidRDefault="003115A0" w:rsidP="0048527B">
      <w:pPr>
        <w:jc w:val="both"/>
      </w:pPr>
    </w:p>
    <w:p w14:paraId="4A45C76B" w14:textId="2ADFA986" w:rsidR="007C6FEF" w:rsidRDefault="00E03749" w:rsidP="0048527B">
      <w:pPr>
        <w:jc w:val="both"/>
      </w:pPr>
      <w:r w:rsidRPr="00E03749">
        <w:t xml:space="preserve">The reason we use a more rigorous </w:t>
      </w:r>
      <w:r w:rsidR="00642C0A">
        <w:t>definition</w:t>
      </w:r>
      <w:r w:rsidR="002C11DA">
        <w:t xml:space="preserve"> of </w:t>
      </w:r>
      <w:proofErr w:type="spellStart"/>
      <w:r w:rsidR="002C11DA">
        <w:t>observerhood</w:t>
      </w:r>
      <w:proofErr w:type="spellEnd"/>
      <w:r w:rsidR="00642C0A">
        <w:t xml:space="preserve"> is the idea that “I am randomly selected </w:t>
      </w:r>
      <w:r>
        <w:t>among</w:t>
      </w:r>
      <w:r w:rsidR="00642C0A">
        <w:t xml:space="preserve"> functionally indistinguishable observers”, that is, from </w:t>
      </w:r>
      <w:r>
        <w:t>all those</w:t>
      </w:r>
      <w:r w:rsidR="00642C0A">
        <w:t xml:space="preserve"> who think</w:t>
      </w:r>
      <w:r>
        <w:t xml:space="preserve"> about</w:t>
      </w:r>
      <w:r w:rsidR="00642C0A">
        <w:t xml:space="preserve"> </w:t>
      </w:r>
      <w:r w:rsidR="00905E63">
        <w:t>a</w:t>
      </w:r>
      <w:r w:rsidR="00642C0A">
        <w:t xml:space="preserve"> certain topic </w:t>
      </w:r>
      <w:r w:rsidR="003115A0">
        <w:fldChar w:fldCharType="begin"/>
      </w:r>
      <w:r w:rsidR="00685AAC">
        <w:instrText xml:space="preserve"> ADDIN ZOTERO_ITEM CSL_CITATION {"citationID":"a1egqtekg05","properties":{"formattedCitation":"(Yudkowsky &amp; Soares, 2017)","plainCitation":"(Yudkowsky &amp; Soares, 2017)","noteIndex":0},"citationItems":[{"id":9017,"uris":["http://zotero.org/users/3736454/items/Q2Y6UVVH"],"uri":["http://zotero.org/users/3736454/items/Q2Y6UVVH"],"itemData":{"id":9017,"type":"article-journal","abstract":"This paper describes and motivates a new decision theory known as functional decision theory (FDT), as distinct from causal decision theory and evidential decision theory. Functional decision theorists hold that the normative principle for action is to treat one's decision as the output of a fixed mathematical function that answers the question, \"Which output of this very function would yield the best outcome?\" Adhering to this principle delivers a number of benefits, including the ability to maximize wealth in an array of traditional decision-theoretic and game-theoretic problems where CDT and EDT perform poorly. Using one simple and coherent decision rule, functional decision theorists (for example) achieve more utility than CDT on Newcomb's problem, more utility than EDT on the smoking lesion problem, and more utility than both in Parfit's hitchhiker problem. In this paper, we define FDT, explore its prescriptions in a number of different decision problems, compare it to CDT and EDT, and give philosophical justifications for FDT as a normative theory of decision-making.","container-title":"arXiv:1710.05060 [cs]","note":"arXiv: 1710.05060","source":"arXiv.org","title":"Functional Decision Theory: A New Theory of Instrumental Rationality","title-short":"Functional Decision Theory","URL":"http://arxiv.org/abs/1710.05060","author":[{"family":"Yudkowsky","given":"Eliezer"},{"family":"Soares","given":"Nate"}],"accessed":{"date-parts":[["2018",8,18]]},"issued":{"date-parts":[["2017",10,13]]}}}],"schema":"https://github.com/citation-style-language/schema/raw/master/csl-citation.json"} </w:instrText>
      </w:r>
      <w:r w:rsidR="003115A0">
        <w:fldChar w:fldCharType="separate"/>
      </w:r>
      <w:r w:rsidR="00685AAC" w:rsidRPr="00685AAC">
        <w:t>(Yudkowsky &amp; Soares, 2017)</w:t>
      </w:r>
      <w:r w:rsidR="003115A0">
        <w:fldChar w:fldCharType="end"/>
      </w:r>
      <w:r w:rsidR="00642C0A">
        <w:t>.</w:t>
      </w:r>
      <w:r>
        <w:t xml:space="preserve"> We</w:t>
      </w:r>
      <w:r w:rsidR="003115A0">
        <w:t xml:space="preserve"> should ignore</w:t>
      </w:r>
      <w:r>
        <w:t xml:space="preserve"> in our calculations</w:t>
      </w:r>
      <w:r w:rsidR="003115A0">
        <w:t xml:space="preserve"> all observers who </w:t>
      </w:r>
      <w:r w:rsidR="003115A0" w:rsidRPr="002C11DA">
        <w:rPr>
          <w:i/>
        </w:rPr>
        <w:t xml:space="preserve">are not thinking </w:t>
      </w:r>
      <w:r w:rsidR="002C11DA">
        <w:rPr>
          <w:i/>
        </w:rPr>
        <w:t>about</w:t>
      </w:r>
      <w:r w:rsidR="003115A0" w:rsidRPr="002C11DA">
        <w:rPr>
          <w:i/>
        </w:rPr>
        <w:t xml:space="preserve"> this topic</w:t>
      </w:r>
      <w:r w:rsidR="003115A0">
        <w:t xml:space="preserve">, no matter if they are bright minds, can speak, can feel or whatever. </w:t>
      </w:r>
    </w:p>
    <w:p w14:paraId="0DBDDB95" w14:textId="77777777" w:rsidR="007C6FEF" w:rsidRDefault="007C6FEF" w:rsidP="0048527B">
      <w:pPr>
        <w:jc w:val="both"/>
      </w:pPr>
    </w:p>
    <w:p w14:paraId="055BC61D" w14:textId="5EFBB9E5" w:rsidR="009D4039" w:rsidRPr="005C2B2E" w:rsidRDefault="007C6FEF" w:rsidP="0048527B">
      <w:pPr>
        <w:jc w:val="both"/>
      </w:pPr>
      <w:r>
        <w:t>Therefore,</w:t>
      </w:r>
      <w:r w:rsidR="00412288" w:rsidRPr="005C2B2E">
        <w:t xml:space="preserve"> there </w:t>
      </w:r>
      <w:r w:rsidR="00905E63">
        <w:t>are</w:t>
      </w:r>
      <w:r w:rsidR="002A26A6" w:rsidRPr="005C2B2E">
        <w:t xml:space="preserve"> </w:t>
      </w:r>
      <w:r w:rsidR="00412288" w:rsidRPr="005C2B2E">
        <w:t>no “early observers”</w:t>
      </w:r>
      <w:r w:rsidR="00997FC4">
        <w:t xml:space="preserve"> (with one exception discussed below).</w:t>
      </w:r>
      <w:r w:rsidR="00412288" w:rsidRPr="005C2B2E">
        <w:t xml:space="preserve"> </w:t>
      </w:r>
      <w:r w:rsidR="00F8365A">
        <w:t>Currently living</w:t>
      </w:r>
      <w:r w:rsidR="002A26A6" w:rsidRPr="005C2B2E">
        <w:t xml:space="preserve"> population</w:t>
      </w:r>
      <w:r w:rsidR="00756A26" w:rsidRPr="005C2B2E">
        <w:t xml:space="preserve"> of</w:t>
      </w:r>
      <w:r w:rsidR="002C11DA">
        <w:t xml:space="preserve"> the</w:t>
      </w:r>
      <w:r w:rsidR="00756A26" w:rsidRPr="005C2B2E">
        <w:t xml:space="preserve"> observers</w:t>
      </w:r>
      <w:r w:rsidR="002A26A6" w:rsidRPr="005C2B2E">
        <w:t xml:space="preserve"> </w:t>
      </w:r>
      <w:r w:rsidR="00F8365A">
        <w:t>is</w:t>
      </w:r>
      <w:r w:rsidR="002A26A6" w:rsidRPr="005C2B2E">
        <w:t xml:space="preserve"> </w:t>
      </w:r>
      <w:r w:rsidR="0048527B" w:rsidRPr="005C2B2E">
        <w:t xml:space="preserve">the </w:t>
      </w:r>
      <w:r w:rsidR="00412288" w:rsidRPr="005C2B2E">
        <w:t>first</w:t>
      </w:r>
      <w:r w:rsidR="00F8365A">
        <w:t xml:space="preserve"> one</w:t>
      </w:r>
      <w:r w:rsidR="00412288" w:rsidRPr="005C2B2E">
        <w:t xml:space="preserve">, </w:t>
      </w:r>
      <w:r w:rsidR="00F8365A">
        <w:t>and because of that</w:t>
      </w:r>
      <w:r w:rsidR="00905E63">
        <w:t>,</w:t>
      </w:r>
      <w:r w:rsidR="00412288" w:rsidRPr="005C2B2E">
        <w:t xml:space="preserve"> </w:t>
      </w:r>
      <w:r w:rsidR="002A26A6" w:rsidRPr="005C2B2E">
        <w:t xml:space="preserve">they </w:t>
      </w:r>
      <w:r w:rsidR="00F8365A">
        <w:t>are</w:t>
      </w:r>
      <w:r w:rsidR="002A26A6" w:rsidRPr="005C2B2E">
        <w:t xml:space="preserve"> </w:t>
      </w:r>
      <w:r w:rsidR="00E61574" w:rsidRPr="005C2B2E">
        <w:t xml:space="preserve">especially unsure about </w:t>
      </w:r>
      <w:r w:rsidR="002A26A6" w:rsidRPr="005C2B2E">
        <w:t>their</w:t>
      </w:r>
      <w:r w:rsidR="00E61574" w:rsidRPr="005C2B2E">
        <w:t xml:space="preserve"> past and future extinction rates, like Adam and Eve in</w:t>
      </w:r>
      <w:r w:rsidR="00997B1E">
        <w:t xml:space="preserve"> </w:t>
      </w:r>
      <w:r w:rsidR="00E61574" w:rsidRPr="005C2B2E">
        <w:t xml:space="preserve">Bostrom’s article </w:t>
      </w:r>
      <w:r w:rsidR="00E61574" w:rsidRPr="005C2B2E">
        <w:fldChar w:fldCharType="begin"/>
      </w:r>
      <w:r w:rsidR="00E61574" w:rsidRPr="005C2B2E">
        <w:instrText xml:space="preserve"> ADDIN ZOTERO_ITEM CSL_CITATION {"citationID":"ExqxJ7sM","properties":{"formattedCitation":"(Bostrom, 2001)","plainCitation":"(Bostrom, 2001)","noteIndex":0},"citationItems":[{"id":9038,"uris":["http://zotero.org/users/3736454/items/WIR228RF"],"uri":["http://zotero.org/users/3736454/items/WIR228RF"],"itemData":{"id":9038,"type":"article-journal","container-title":"Synthese","issue":"3","page":"359–387","source":"Google Scholar","title":"The Doomsday Argument Adam &amp; Eve, UN++, and Quantum Joe","volume":"127","author":[{"family":"Bostrom","given":"N."}],"issued":{"date-parts":[["2001"]]}}}],"schema":"https://github.com/citation-style-language/schema/raw/master/csl-citation.json"} </w:instrText>
      </w:r>
      <w:r w:rsidR="00E61574" w:rsidRPr="005C2B2E">
        <w:fldChar w:fldCharType="separate"/>
      </w:r>
      <w:r w:rsidR="00E61574" w:rsidRPr="005C2B2E">
        <w:rPr>
          <w:noProof/>
        </w:rPr>
        <w:t>(Bostrom, 2001)</w:t>
      </w:r>
      <w:r w:rsidR="00E61574" w:rsidRPr="005C2B2E">
        <w:fldChar w:fldCharType="end"/>
      </w:r>
      <w:r w:rsidR="00E61574" w:rsidRPr="005C2B2E">
        <w:t>.</w:t>
      </w:r>
      <w:r w:rsidR="009D4039" w:rsidRPr="005C2B2E">
        <w:t xml:space="preserve"> </w:t>
      </w:r>
      <w:r w:rsidR="00756A26" w:rsidRPr="005C2B2E">
        <w:t xml:space="preserve">Moreover, it now looks like an argument in favor of higher extinction risks: as qualified observers exist for only </w:t>
      </w:r>
      <w:r w:rsidR="00997FC4">
        <w:t xml:space="preserve">around </w:t>
      </w:r>
      <w:r w:rsidR="00756A26" w:rsidRPr="005C2B2E">
        <w:t>50 years</w:t>
      </w:r>
      <w:r w:rsidR="002068B2" w:rsidRPr="005C2B2E">
        <w:t>, future life expectancy could be also short.</w:t>
      </w:r>
    </w:p>
    <w:p w14:paraId="2CCBF24B" w14:textId="77777777" w:rsidR="009D4039" w:rsidRPr="005C2B2E" w:rsidRDefault="009D4039" w:rsidP="0048527B">
      <w:pPr>
        <w:jc w:val="both"/>
      </w:pPr>
    </w:p>
    <w:p w14:paraId="271B0416" w14:textId="261BD168" w:rsidR="007F5E04" w:rsidRDefault="00075058" w:rsidP="0048527B">
      <w:pPr>
        <w:jc w:val="both"/>
      </w:pPr>
      <w:r w:rsidRPr="00075058">
        <w:t>Despite our criticism of the definition</w:t>
      </w:r>
      <w:r>
        <w:t xml:space="preserve"> </w:t>
      </w:r>
      <w:r w:rsidR="00997FC4">
        <w:t xml:space="preserve">of </w:t>
      </w:r>
      <w:proofErr w:type="spellStart"/>
      <w:r w:rsidR="00997FC4">
        <w:t>observerhood</w:t>
      </w:r>
      <w:proofErr w:type="spellEnd"/>
      <w:r w:rsidR="00CD1F51" w:rsidRPr="005C2B2E">
        <w:t xml:space="preserve">, </w:t>
      </w:r>
      <w:r w:rsidR="002A26A6" w:rsidRPr="005C2B2E">
        <w:t xml:space="preserve">Snyder-Beattie’s </w:t>
      </w:r>
      <w:r w:rsidR="009D4039" w:rsidRPr="005C2B2E">
        <w:t xml:space="preserve">counterargument </w:t>
      </w:r>
      <w:r w:rsidR="00731967" w:rsidRPr="00731967">
        <w:t>applies</w:t>
      </w:r>
      <w:r w:rsidR="009D4039" w:rsidRPr="005C2B2E">
        <w:t xml:space="preserve"> only to</w:t>
      </w:r>
      <w:r w:rsidR="00997FC4">
        <w:t xml:space="preserve"> the</w:t>
      </w:r>
      <w:r w:rsidR="009D4039" w:rsidRPr="005C2B2E">
        <w:t xml:space="preserve"> natural risks</w:t>
      </w:r>
      <w:r w:rsidR="002A26A6" w:rsidRPr="005C2B2E">
        <w:t xml:space="preserve"> that could have occurred in the last 20 000 years</w:t>
      </w:r>
      <w:r w:rsidR="009D4039" w:rsidRPr="005C2B2E">
        <w:t xml:space="preserve">, where the difference between </w:t>
      </w:r>
      <w:r w:rsidR="002A26A6" w:rsidRPr="005C2B2E">
        <w:t>a current person’s</w:t>
      </w:r>
      <w:r w:rsidR="009D4039" w:rsidRPr="005C2B2E">
        <w:t xml:space="preserve"> location and e</w:t>
      </w:r>
      <w:r>
        <w:t>arlier observers is significant.</w:t>
      </w:r>
      <w:r w:rsidR="009D4039" w:rsidRPr="005C2B2E">
        <w:t xml:space="preserve"> </w:t>
      </w:r>
      <w:r>
        <w:t>It can’t be applied</w:t>
      </w:r>
      <w:r w:rsidR="009D4039" w:rsidRPr="005C2B2E">
        <w:t xml:space="preserve"> to long-term risks, </w:t>
      </w:r>
      <w:r w:rsidR="002A26A6" w:rsidRPr="005C2B2E">
        <w:t>such as</w:t>
      </w:r>
      <w:r w:rsidR="009D4039" w:rsidRPr="005C2B2E">
        <w:t xml:space="preserve"> the rate of </w:t>
      </w:r>
      <w:r w:rsidR="00997FC4">
        <w:t xml:space="preserve">asteroid </w:t>
      </w:r>
      <w:r w:rsidR="009D4039" w:rsidRPr="005C2B2E">
        <w:t>impacts or stability of</w:t>
      </w:r>
      <w:r w:rsidR="00731967">
        <w:t xml:space="preserve"> the</w:t>
      </w:r>
      <w:r w:rsidR="009D4039" w:rsidRPr="005C2B2E">
        <w:t xml:space="preserve"> atmosphere</w:t>
      </w:r>
      <w:r w:rsidR="00F8365A">
        <w:t xml:space="preserve">, with reoccurrence rate of dangerous situations </w:t>
      </w:r>
      <w:r w:rsidR="00997FC4">
        <w:t>around</w:t>
      </w:r>
      <w:r w:rsidR="00F8365A">
        <w:t xml:space="preserve"> tens of millions of years</w:t>
      </w:r>
      <w:r w:rsidR="003C45FC" w:rsidRPr="005C2B2E">
        <w:t xml:space="preserve">. </w:t>
      </w:r>
      <w:r w:rsidR="00997FC4" w:rsidRPr="005C2B2E">
        <w:t>Snyder-Beattie’s counterargument</w:t>
      </w:r>
      <w:r w:rsidR="00997FC4">
        <w:t xml:space="preserve"> also doesn’t work for climate</w:t>
      </w:r>
      <w:r w:rsidR="00731967">
        <w:t>’s anthropic</w:t>
      </w:r>
      <w:r w:rsidR="00997FC4">
        <w:t xml:space="preserve"> fragility, as anthropogenic global warming has started only </w:t>
      </w:r>
      <w:r w:rsidR="00731967">
        <w:t>in last couple of hundred years</w:t>
      </w:r>
      <w:r w:rsidR="00997FC4">
        <w:t xml:space="preserve">. </w:t>
      </w:r>
    </w:p>
    <w:p w14:paraId="73326E6D" w14:textId="77777777" w:rsidR="00F8365A" w:rsidRDefault="00F8365A" w:rsidP="0048527B">
      <w:pPr>
        <w:jc w:val="both"/>
      </w:pPr>
    </w:p>
    <w:p w14:paraId="0BC0BF95" w14:textId="296A47E8" w:rsidR="00E31EE1" w:rsidRDefault="004F3A31" w:rsidP="00651F00">
      <w:pPr>
        <w:pStyle w:val="Heading3"/>
      </w:pPr>
      <w:bookmarkStart w:id="27" w:name="_Toc96087625"/>
      <w:r>
        <w:t xml:space="preserve">4.2.3. </w:t>
      </w:r>
      <w:r w:rsidR="00E31EE1">
        <w:t>Time until nuclear war</w:t>
      </w:r>
      <w:bookmarkEnd w:id="27"/>
    </w:p>
    <w:p w14:paraId="2C60F9F0" w14:textId="17F09370" w:rsidR="00C30502" w:rsidRDefault="00F8365A" w:rsidP="0048527B">
      <w:pPr>
        <w:jc w:val="both"/>
      </w:pPr>
      <w:r>
        <w:t xml:space="preserve">However, there is one situation where </w:t>
      </w:r>
      <w:r w:rsidRPr="005C2B2E">
        <w:t>Snyder-Beattie’s counterargument</w:t>
      </w:r>
      <w:r>
        <w:t xml:space="preserve"> works. </w:t>
      </w:r>
      <w:r w:rsidR="00C30502">
        <w:t>It is anthropic estimate</w:t>
      </w:r>
      <w:r w:rsidR="00A31D0D">
        <w:t xml:space="preserve"> of the probability of nuclear war. </w:t>
      </w:r>
      <w:r w:rsidR="009E747A">
        <w:t xml:space="preserve">There </w:t>
      </w:r>
      <w:r w:rsidR="00075058">
        <w:t>was</w:t>
      </w:r>
      <w:r w:rsidR="009E747A">
        <w:t xml:space="preserve"> no global nuclear war for more than 75 years, and anthropic reasoning exists from</w:t>
      </w:r>
      <w:r w:rsidR="00C30502">
        <w:t xml:space="preserve"> the</w:t>
      </w:r>
      <w:r w:rsidR="009E747A">
        <w:t xml:space="preserve"> 1970s, as Carter suggested anthropic principle in 1973, that is 48 ago from now (as of 2022). </w:t>
      </w:r>
    </w:p>
    <w:p w14:paraId="71DF4B2D" w14:textId="77777777" w:rsidR="00C30502" w:rsidRDefault="00C30502" w:rsidP="0048527B">
      <w:pPr>
        <w:jc w:val="both"/>
      </w:pPr>
    </w:p>
    <w:p w14:paraId="1534D6F6" w14:textId="51BB7A00" w:rsidR="009330F7" w:rsidRDefault="009E747A" w:rsidP="0048527B">
      <w:pPr>
        <w:jc w:val="both"/>
      </w:pPr>
      <w:r>
        <w:t xml:space="preserve">If nuclear war has median timing </w:t>
      </w:r>
      <w:r w:rsidR="00C30502">
        <w:t xml:space="preserve">of </w:t>
      </w:r>
      <w:r>
        <w:t xml:space="preserve">around 10 years, we </w:t>
      </w:r>
      <w:r w:rsidR="00C30502">
        <w:t xml:space="preserve">are </w:t>
      </w:r>
      <w:r>
        <w:t xml:space="preserve">unlikely to </w:t>
      </w:r>
      <w:r w:rsidR="00075058">
        <w:t>find ourselves</w:t>
      </w:r>
      <w:r>
        <w:t xml:space="preserve"> so late.</w:t>
      </w:r>
      <w:r w:rsidR="009330F7">
        <w:t xml:space="preserve"> Every-100-years-nuclear war hypothesis seems to be more likely in such</w:t>
      </w:r>
      <w:r w:rsidR="00C30502">
        <w:t xml:space="preserve"> a</w:t>
      </w:r>
      <w:r w:rsidR="009330F7">
        <w:t xml:space="preserve"> situation</w:t>
      </w:r>
      <w:r w:rsidR="00C30502">
        <w:t xml:space="preserve"> than</w:t>
      </w:r>
      <w:r w:rsidR="00075058">
        <w:t xml:space="preserve"> every 10 years</w:t>
      </w:r>
      <w:r w:rsidR="00C30502">
        <w:t xml:space="preserve"> hypothesis</w:t>
      </w:r>
      <w:r w:rsidR="009330F7">
        <w:t>.</w:t>
      </w:r>
      <w:r w:rsidR="009026FA">
        <w:t xml:space="preserve"> Every-1000-years nuclear war again does not look probable </w:t>
      </w:r>
      <w:r w:rsidR="00C30502">
        <w:t>because</w:t>
      </w:r>
      <w:r w:rsidR="009026FA">
        <w:t xml:space="preserve"> now the question arises: why we are so yearly? In other words, if we have 3 </w:t>
      </w:r>
      <w:r w:rsidR="00651F00">
        <w:t>hypotheses</w:t>
      </w:r>
      <w:r w:rsidR="009026FA">
        <w:t xml:space="preserve"> about </w:t>
      </w:r>
      <w:r w:rsidR="00C30502">
        <w:t xml:space="preserve">the </w:t>
      </w:r>
      <w:r w:rsidR="009026FA">
        <w:t xml:space="preserve">typical frequency of nuclear war: 10, 100, or 1000 years from </w:t>
      </w:r>
      <w:r w:rsidR="00C30502">
        <w:t xml:space="preserve">the </w:t>
      </w:r>
      <w:r w:rsidR="009026FA">
        <w:t>creation nuclear weapons and assume that</w:t>
      </w:r>
      <w:r w:rsidR="00D369D5">
        <w:t xml:space="preserve"> there are no other x-risks, the</w:t>
      </w:r>
      <w:r w:rsidR="00EB4534">
        <w:t>n finding our</w:t>
      </w:r>
      <w:r w:rsidR="00075058">
        <w:t>selves</w:t>
      </w:r>
      <w:r w:rsidR="009026FA">
        <w:t xml:space="preserve"> 75 years after</w:t>
      </w:r>
      <w:r w:rsidR="004430A4">
        <w:t xml:space="preserve"> the</w:t>
      </w:r>
      <w:r w:rsidR="009026FA">
        <w:t xml:space="preserve"> creation of nuclear </w:t>
      </w:r>
      <w:r w:rsidR="004430A4">
        <w:t>weapons supports</w:t>
      </w:r>
      <w:r w:rsidR="00C30502">
        <w:t xml:space="preserve"> the</w:t>
      </w:r>
      <w:r w:rsidR="004430A4">
        <w:t xml:space="preserve"> 100-</w:t>
      </w:r>
      <w:r w:rsidR="009026FA">
        <w:t>years hypothesis.</w:t>
      </w:r>
    </w:p>
    <w:p w14:paraId="2BD5E163" w14:textId="77777777" w:rsidR="009330F7" w:rsidRDefault="009330F7" w:rsidP="0048527B">
      <w:pPr>
        <w:jc w:val="both"/>
      </w:pPr>
    </w:p>
    <w:p w14:paraId="70C33206" w14:textId="20442912" w:rsidR="00F8365A" w:rsidRDefault="009330F7" w:rsidP="0048527B">
      <w:pPr>
        <w:jc w:val="both"/>
      </w:pPr>
      <w:r>
        <w:t>Even if nuclear war is not killing all the people, it will significantly reduce the number of qualified observers, as the biggest university centers will be affected and Internet will not appear. Therefore, nuclear war could be regarded as equal to</w:t>
      </w:r>
      <w:r w:rsidR="00C30502">
        <w:t xml:space="preserve"> the</w:t>
      </w:r>
      <w:r>
        <w:t xml:space="preserve"> extinction of qualified observers. </w:t>
      </w:r>
    </w:p>
    <w:p w14:paraId="72F7FCF9" w14:textId="77777777" w:rsidR="00075058" w:rsidRDefault="00075058" w:rsidP="0048527B">
      <w:pPr>
        <w:jc w:val="both"/>
      </w:pPr>
    </w:p>
    <w:p w14:paraId="2EB0CA87" w14:textId="0697D9A1" w:rsidR="00075058" w:rsidRPr="005C2B2E" w:rsidRDefault="00075058" w:rsidP="0048527B">
      <w:pPr>
        <w:jc w:val="both"/>
      </w:pPr>
      <w:r>
        <w:t>Bostrom’s argument against</w:t>
      </w:r>
      <w:r w:rsidR="00EB4534">
        <w:t xml:space="preserve"> the</w:t>
      </w:r>
      <w:r>
        <w:t xml:space="preserve"> frequent </w:t>
      </w:r>
      <w:r w:rsidR="00EE42BE">
        <w:t>false vacuum decay</w:t>
      </w:r>
      <w:r w:rsidR="00EB4534">
        <w:t xml:space="preserve"> is</w:t>
      </w:r>
      <w:r w:rsidR="00EE42BE">
        <w:t xml:space="preserve"> based on</w:t>
      </w:r>
      <w:r w:rsidR="00C30502">
        <w:t xml:space="preserve"> the</w:t>
      </w:r>
      <w:r w:rsidR="00EE42BE">
        <w:t xml:space="preserve"> </w:t>
      </w:r>
      <w:r w:rsidR="00EB4534">
        <w:t xml:space="preserve">relatively </w:t>
      </w:r>
      <w:r w:rsidR="00EE42BE">
        <w:t xml:space="preserve">late </w:t>
      </w:r>
      <w:r w:rsidR="00EB4534">
        <w:t>time of Earth formation</w:t>
      </w:r>
      <w:r w:rsidR="00EE42BE">
        <w:t xml:space="preserve"> in the history of</w:t>
      </w:r>
      <w:r w:rsidR="00EB4534">
        <w:t xml:space="preserve"> our galaxy</w:t>
      </w:r>
      <w:r w:rsidR="001D08E1">
        <w:t xml:space="preserve"> </w:t>
      </w:r>
      <w:r w:rsidR="001D08E1">
        <w:fldChar w:fldCharType="begin"/>
      </w:r>
      <w:r w:rsidR="00C30502">
        <w:instrText xml:space="preserve"> ADDIN ZOTERO_ITEM CSL_CITATION {"citationID":"a1lmuoq2u0q","properties":{"formattedCitation":"\\uldash{(Tegmark &amp; Bostrom, 2005)}","plainCitation":"(Tegmark &amp; Bostrom, 2005)","noteIndex":0},"citationItems":[{"id":9046,"uris":["http://zotero.org/users/3736454/items/PISF65NE"],"uri":["http://zotero.org/users/3736454/items/PISF65NE"],"itemData":{"id":9046,"type":"article-journal","abstract":"Numerous Earth-destroying doomsday scenarios have recently been analyzed, including breakdown of a metastable vacuum state and planetary destruction triggered by a \"strangelet'' or microscopic black hole. We point out that many previous bounds on their frequency give a false sense of security: one cannot infer that such events are rare from the the fact that Earth has survived for so long, because observers are by definition in places lucky enough to have avoided destruction. We derive a new upper bound of one per 10^9 years (99.9% c.l.) on the exogenous terminal catastrophe rate that is free of such selection bias, using planetary age distributions and the relatively late formation time of Earth.","container-title":"arXiv:astro-ph/0512204","note":"arXiv: astro-ph/0512204","source":"arXiv.org","title":"How unlikely is a doomsday catastrophe?","URL":"http://arxiv.org/abs/astro-ph/0512204","author":[{"family":"Tegmark","given":"Max"},{"family":"Bostrom","given":"N."}],"accessed":{"date-parts":[["2018",8,18]]},"issued":{"date-parts":[["2005",12,8]]}}}],"schema":"https://github.com/citation-style-language/schema/raw/master/csl-citation.json"} </w:instrText>
      </w:r>
      <w:r w:rsidR="001D08E1">
        <w:fldChar w:fldCharType="separate"/>
      </w:r>
      <w:r w:rsidR="00C30502" w:rsidRPr="00C30502">
        <w:rPr>
          <w:u w:val="dash"/>
        </w:rPr>
        <w:t>(Tegmark &amp; Bostrom, 2005)</w:t>
      </w:r>
      <w:r w:rsidR="001D08E1">
        <w:fldChar w:fldCharType="end"/>
      </w:r>
      <w:r w:rsidR="00EB4534">
        <w:t xml:space="preserve">. It </w:t>
      </w:r>
      <w:r w:rsidR="00EE42BE">
        <w:t xml:space="preserve">is also </w:t>
      </w:r>
      <w:r w:rsidR="00EB4534">
        <w:t xml:space="preserve">an example of </w:t>
      </w:r>
      <w:r w:rsidR="00C30502">
        <w:t xml:space="preserve">the </w:t>
      </w:r>
      <w:r w:rsidR="00EB4534">
        <w:t xml:space="preserve">“early </w:t>
      </w:r>
      <w:proofErr w:type="spellStart"/>
      <w:r w:rsidR="00EB4534">
        <w:t>observerhood</w:t>
      </w:r>
      <w:proofErr w:type="spellEnd"/>
      <w:r w:rsidR="00EB4534">
        <w:t>” counterargument. Its logic can’t be applied to the catastrophes on Earth, as we don’t have evidence that life on Earth can evolve quicker than it did; moreover, we have opposite observations about the frequency of evolutionary transitions on Earth.</w:t>
      </w:r>
    </w:p>
    <w:p w14:paraId="5278757D" w14:textId="18AA0D6C" w:rsidR="007F5E04" w:rsidRPr="005C2B2E" w:rsidRDefault="0028401C" w:rsidP="007F5E04">
      <w:pPr>
        <w:pStyle w:val="Heading2"/>
      </w:pPr>
      <w:bookmarkStart w:id="28" w:name="_Toc96087626"/>
      <w:r>
        <w:t>4</w:t>
      </w:r>
      <w:r w:rsidR="007F5E04" w:rsidRPr="005C2B2E">
        <w:t>.3. Gaia counterargument</w:t>
      </w:r>
      <w:bookmarkEnd w:id="28"/>
    </w:p>
    <w:p w14:paraId="05C4CF43" w14:textId="2C921AB3" w:rsidR="00DE08D2" w:rsidRDefault="007F5E04" w:rsidP="007F5E04">
      <w:pPr>
        <w:tabs>
          <w:tab w:val="left" w:pos="142"/>
        </w:tabs>
        <w:jc w:val="both"/>
      </w:pPr>
      <w:r w:rsidRPr="005C2B2E">
        <w:t xml:space="preserve">The </w:t>
      </w:r>
      <w:r w:rsidR="002A26A6" w:rsidRPr="005C2B2E">
        <w:t xml:space="preserve">hypothesis </w:t>
      </w:r>
      <w:r w:rsidRPr="005C2B2E">
        <w:t xml:space="preserve">of </w:t>
      </w:r>
      <w:r w:rsidRPr="005C2B2E">
        <w:rPr>
          <w:i/>
        </w:rPr>
        <w:t>Gaia</w:t>
      </w:r>
      <w:r w:rsidR="000A2B62">
        <w:t xml:space="preserve"> </w:t>
      </w:r>
      <w:r w:rsidR="005B26D8" w:rsidRPr="005C2B2E">
        <w:fldChar w:fldCharType="begin"/>
      </w:r>
      <w:r w:rsidR="005B26D8" w:rsidRPr="005C2B2E">
        <w:instrText xml:space="preserve"> ADDIN ZOTERO_ITEM CSL_CITATION {"citationID":"xOmSPGBl","properties":{"formattedCitation":"(Lovelock &amp; Lovelock, 2000)","plainCitation":"(Lovelock &amp; Lovelock, 2000)","noteIndex":0},"citationItems":[{"id":9658,"uris":["http://zotero.org/users/3736454/items/4433X9SR"],"uri":["http://zotero.org/users/3736454/items/4433X9SR"],"itemData":{"id":9658,"type":"book","publisher":"Oxford Paperbacks","source":"Google Scholar","title":"Gaia: A new look at life on earth","title-short":"Gaia","author":[{"family":"Lovelock","given":"James"},{"family":"Lovelock","given":"James E."}],"issued":{"date-parts":[["2000"]]}}}],"schema":"https://github.com/citation-style-language/schema/raw/master/csl-citation.json"} </w:instrText>
      </w:r>
      <w:r w:rsidR="005B26D8" w:rsidRPr="005C2B2E">
        <w:fldChar w:fldCharType="separate"/>
      </w:r>
      <w:r w:rsidR="005B26D8" w:rsidRPr="005C2B2E">
        <w:rPr>
          <w:noProof/>
        </w:rPr>
        <w:t>(Lovelock &amp; Lovelock, 2000)</w:t>
      </w:r>
      <w:r w:rsidR="005B26D8" w:rsidRPr="005C2B2E">
        <w:fldChar w:fldCharType="end"/>
      </w:r>
      <w:r w:rsidR="005B26D8">
        <w:t xml:space="preserve"> </w:t>
      </w:r>
      <w:r w:rsidR="000A2B62">
        <w:t xml:space="preserve">suggests that climate </w:t>
      </w:r>
      <w:r w:rsidR="00462EE4">
        <w:t xml:space="preserve">can </w:t>
      </w:r>
      <w:r w:rsidR="000A2B62">
        <w:t>self-regulate via</w:t>
      </w:r>
      <w:r w:rsidRPr="005C2B2E">
        <w:t xml:space="preserve"> </w:t>
      </w:r>
      <w:r w:rsidR="00462EE4">
        <w:t>negative feed</w:t>
      </w:r>
      <w:r w:rsidR="000A2B62">
        <w:t>back loops and that earth life is</w:t>
      </w:r>
      <w:r w:rsidR="00342B10">
        <w:t xml:space="preserve"> an</w:t>
      </w:r>
      <w:r w:rsidR="000A2B62">
        <w:t xml:space="preserve"> important part of this self-regu</w:t>
      </w:r>
      <w:r w:rsidR="00462EE4">
        <w:t xml:space="preserve">lation. An example </w:t>
      </w:r>
      <w:r w:rsidR="00462EE4">
        <w:lastRenderedPageBreak/>
        <w:t>of such feed</w:t>
      </w:r>
      <w:r w:rsidR="000A2B62">
        <w:t xml:space="preserve">back loop may be the growth of the Earth’s albedo because of </w:t>
      </w:r>
      <w:r w:rsidR="00342B10">
        <w:t xml:space="preserve">the </w:t>
      </w:r>
      <w:r w:rsidR="000A2B62">
        <w:t>larger amount of clouds if temperature grow</w:t>
      </w:r>
      <w:r w:rsidR="00342B10">
        <w:t>s</w:t>
      </w:r>
      <w:r w:rsidR="000A2B62">
        <w:t xml:space="preserve"> too much. Life plays important role</w:t>
      </w:r>
      <w:r w:rsidR="00DE08D2">
        <w:t xml:space="preserve"> in the self-regulation of climate</w:t>
      </w:r>
      <w:r w:rsidR="000A2B62">
        <w:t xml:space="preserve"> as it is able to capture CO2</w:t>
      </w:r>
      <w:r w:rsidR="008315E0">
        <w:t>.</w:t>
      </w:r>
    </w:p>
    <w:p w14:paraId="1563AFCB" w14:textId="77777777" w:rsidR="00DE08D2" w:rsidRDefault="00DE08D2" w:rsidP="007F5E04">
      <w:pPr>
        <w:tabs>
          <w:tab w:val="left" w:pos="142"/>
        </w:tabs>
        <w:jc w:val="both"/>
      </w:pPr>
    </w:p>
    <w:p w14:paraId="7FF013A8" w14:textId="71DA145C" w:rsidR="009007FE" w:rsidRDefault="009007FE" w:rsidP="007F5E04">
      <w:pPr>
        <w:tabs>
          <w:tab w:val="left" w:pos="142"/>
        </w:tabs>
        <w:jc w:val="both"/>
      </w:pPr>
      <w:r w:rsidRPr="005C2B2E">
        <w:t xml:space="preserve">The </w:t>
      </w:r>
      <w:r>
        <w:t>appearance</w:t>
      </w:r>
      <w:r w:rsidRPr="005C2B2E">
        <w:t xml:space="preserve"> of </w:t>
      </w:r>
      <w:r w:rsidRPr="009007FE">
        <w:t>Gaia</w:t>
      </w:r>
      <w:r>
        <w:t xml:space="preserve"> </w:t>
      </w:r>
      <w:r w:rsidR="007F5E04" w:rsidRPr="005C2B2E">
        <w:t xml:space="preserve">also could be explained by anthropic selection </w:t>
      </w:r>
      <w:r w:rsidR="007F5E04" w:rsidRPr="005C2B2E">
        <w:fldChar w:fldCharType="begin"/>
      </w:r>
      <w:r w:rsidR="00D068C1" w:rsidRPr="005C2B2E">
        <w:instrText xml:space="preserve"> ADDIN ZOTERO_ITEM CSL_CITATION {"citationID":"a2jq76iioam","properties":{"formattedCitation":"(Tyrrell, 2020; Watson, 2004)","plainCitation":"(Tyrrell, 2020; Watson, 2004)","noteIndex":0},"citationItems":[{"id":10328,"uris":["http://zotero.org/users/3736454/items/5E7S5E7Y"],"uri":["http://zotero.org/users/3736454/items/5E7S5E7Y"],"itemData":{"id":10328,"type":"article-journal","abstract":"Earth’s climate has remained continuously habitable throughout 3 or 4 billion years. This presents a puzzle (the ‘habitability problem’) because loss of habitability appears to have been more likely. Solar luminosity has increased by 30% over this time, which would, if not counteracted, have caused sterility. Furthermore, Earth’s climate is precariously balanced, potentially able to deteriorate to deep-frozen conditions within as little as 1 million years. Here I present results from a novel simulation in which thousands of planets were assigned randomly generated climate feedbacks. Each planetary set-up was tested to see if it remained habitable over a period of 3 billion years. The conventional view attributes Earth’s extended habitability solely to stabilising mechanisms. The simulation results shown here reveal instead that chance also plays a role in habitability outcomes. Earth’s long-lasting habitability was therefore most likely a contingent rather than an inevitable outcome.","container-title":"Communications Earth &amp; Environment","DOI":"10.1038/s43247-020-00057-8","ISSN":"2662-4435","issue":"1","language":"en","note":"number: 1\npublisher: Nature Publishing Group","page":"1-10","source":"www.nature.com","title":"Chance played a role in determining whether Earth stayed habitable","URL":"https://www.nature.com/articles/s43247-020-00057-8","volume":"1","author":[{"family":"Tyrrell","given":"Toby"}],"accessed":{"date-parts":[["2020",12,16]]},"issued":{"date-parts":[["2020",12,11]]}}},{"id":10144,"uris":["http://zotero.org/users/3736454/items/PIBFREI3"],"uri":["http://zotero.org/users/3736454/items/PIBFREI3"],"itemData":{"id":10144,"type":"article-journal","container-title":"Scientists debate Gaia: The next century","note":"publisher: MIT press","page":"201–210","source":"Google Scholar","title":"Gaia and observer self-selection","author":[{"family":"Watson","given":"Andrew J."}],"issued":{"date-parts":[["2004"]]}}}],"schema":"https://github.com/citation-style-language/schema/raw/master/csl-citation.json"} </w:instrText>
      </w:r>
      <w:r w:rsidR="007F5E04" w:rsidRPr="005C2B2E">
        <w:fldChar w:fldCharType="separate"/>
      </w:r>
      <w:r w:rsidR="00D068C1" w:rsidRPr="005C2B2E">
        <w:t>(Tyrrell, 2020; Watson, 2004)</w:t>
      </w:r>
      <w:r w:rsidR="007F5E04" w:rsidRPr="005C2B2E">
        <w:fldChar w:fldCharType="end"/>
      </w:r>
      <w:r>
        <w:t xml:space="preserve">, as only planets capable </w:t>
      </w:r>
      <w:r w:rsidR="00342B10" w:rsidRPr="00342B10">
        <w:t>of self-regulating</w:t>
      </w:r>
      <w:r w:rsidR="00342B10">
        <w:t xml:space="preserve"> </w:t>
      </w:r>
      <w:r>
        <w:t xml:space="preserve">climate have preserved </w:t>
      </w:r>
      <w:r w:rsidR="00342B10">
        <w:t>their</w:t>
      </w:r>
      <w:r>
        <w:t xml:space="preserve"> habitability. </w:t>
      </w:r>
      <w:r w:rsidR="007F5E04" w:rsidRPr="005C2B2E">
        <w:t>Gaia can</w:t>
      </w:r>
      <w:r w:rsidR="002A26A6" w:rsidRPr="005C2B2E">
        <w:t>no</w:t>
      </w:r>
      <w:r w:rsidR="007F5E04" w:rsidRPr="005C2B2E">
        <w:t xml:space="preserve">t be explained via </w:t>
      </w:r>
      <w:r w:rsidR="00342B10">
        <w:t xml:space="preserve">the </w:t>
      </w:r>
      <w:r w:rsidR="007F5E04" w:rsidRPr="005C2B2E">
        <w:t>Darwinian selection</w:t>
      </w:r>
      <w:r w:rsidR="000C3C31" w:rsidRPr="005C2B2E">
        <w:t xml:space="preserve"> on Earth</w:t>
      </w:r>
      <w:r w:rsidR="00DB1CA8">
        <w:t xml:space="preserve"> as was suggested by</w:t>
      </w:r>
      <w:r w:rsidR="007F5E04" w:rsidRPr="005C2B2E">
        <w:t xml:space="preserve"> </w:t>
      </w:r>
      <w:r w:rsidR="007F5E04" w:rsidRPr="005C2B2E">
        <w:fldChar w:fldCharType="begin"/>
      </w:r>
      <w:r w:rsidR="007F5E04" w:rsidRPr="005C2B2E">
        <w:instrText xml:space="preserve"> ADDIN ZOTERO_ITEM CSL_CITATION {"citationID":"L0kCjE55","properties":{"formattedCitation":"(Doolittle, 2019)","plainCitation":"(Doolittle, 2019)","noteIndex":0},"citationItems":[{"id":10142,"uris":["http://zotero.org/users/3736454/items/77Z2LYVJ"],"uri":["http://zotero.org/users/3736454/items/77Z2LYVJ"],"itemData":{"id":10142,"type":"article-journal","abstract":"The Gaia hypothesis in a strong and frequently criticized form assumes that global homeostatic mechanisms have evolved by natural selection favoring the maintenance of conditions suitable for life. Traditional neoDarwinists hold this to be impossible in theory. But the hypothesis does make sense if one treats the clade that comprises the biological component of Gaia as an individual and allows differential persistence – as well as differential reproduction – to be an outcome of evolution by natural selection. Recent developments in theoretical and experimental evolutionary biology may justify both maneuvers.","container-title":"Trends in Ecology &amp; Evolution","DOI":"10.1016/j.tree.2019.05.001","ISSN":"0169-5347","issue":"10","journalAbbreviation":"Trends in Ecology &amp; Evolution","language":"en","page":"889-894","source":"ScienceDirect","title":"Making Evolutionary Sense of Gaia","URL":"http://www.sciencedirect.com/science/article/pii/S0169534719301417","volume":"34","author":[{"family":"Doolittle","given":"W. Ford"}],"accessed":{"date-parts":[["2020",5,19]]},"issued":{"date-parts":[["2019",10,1]]}}}],"schema":"https://github.com/citation-style-language/schema/raw/master/csl-citation.json"} </w:instrText>
      </w:r>
      <w:r w:rsidR="007F5E04" w:rsidRPr="005C2B2E">
        <w:fldChar w:fldCharType="separate"/>
      </w:r>
      <w:r w:rsidR="007F5E04" w:rsidRPr="005C2B2E">
        <w:rPr>
          <w:noProof/>
        </w:rPr>
        <w:t>(Doolittle, 2019)</w:t>
      </w:r>
      <w:r w:rsidR="007F5E04" w:rsidRPr="005C2B2E">
        <w:fldChar w:fldCharType="end"/>
      </w:r>
      <w:r w:rsidR="007F5E04" w:rsidRPr="005C2B2E">
        <w:t xml:space="preserve">, as </w:t>
      </w:r>
      <w:r w:rsidR="00FE3817" w:rsidRPr="005C2B2E">
        <w:t>Gaia</w:t>
      </w:r>
      <w:r w:rsidR="007F5E04" w:rsidRPr="005C2B2E">
        <w:t xml:space="preserve"> </w:t>
      </w:r>
      <w:r w:rsidR="00FE3817" w:rsidRPr="005C2B2E">
        <w:t xml:space="preserve">exists </w:t>
      </w:r>
      <w:r w:rsidR="007F5E04" w:rsidRPr="005C2B2E">
        <w:t xml:space="preserve">only </w:t>
      </w:r>
      <w:r w:rsidR="00102069" w:rsidRPr="005C2B2E">
        <w:t xml:space="preserve">in </w:t>
      </w:r>
      <w:r w:rsidR="007F5E04" w:rsidRPr="005C2B2E">
        <w:t>one</w:t>
      </w:r>
      <w:r w:rsidR="00FE3817" w:rsidRPr="005C2B2E">
        <w:t xml:space="preserve"> example</w:t>
      </w:r>
      <w:r w:rsidR="007F5E04" w:rsidRPr="005C2B2E">
        <w:t xml:space="preserve">. </w:t>
      </w:r>
      <w:r>
        <w:t xml:space="preserve">The </w:t>
      </w:r>
      <w:r w:rsidR="007F5E04" w:rsidRPr="005C2B2E">
        <w:t xml:space="preserve">planets with life </w:t>
      </w:r>
      <w:r w:rsidR="00342B10">
        <w:t>that</w:t>
      </w:r>
      <w:r w:rsidR="007F5E04" w:rsidRPr="005C2B2E">
        <w:t xml:space="preserve"> did</w:t>
      </w:r>
      <w:r w:rsidR="002A26A6" w:rsidRPr="005C2B2E">
        <w:t xml:space="preserve"> </w:t>
      </w:r>
      <w:r w:rsidR="007F5E04" w:rsidRPr="005C2B2E">
        <w:t>n</w:t>
      </w:r>
      <w:r w:rsidR="002A26A6" w:rsidRPr="005C2B2E">
        <w:t>o</w:t>
      </w:r>
      <w:r w:rsidR="007F5E04" w:rsidRPr="005C2B2E">
        <w:t xml:space="preserve">t evolve </w:t>
      </w:r>
      <w:r w:rsidR="002A26A6" w:rsidRPr="005C2B2E">
        <w:t xml:space="preserve">a </w:t>
      </w:r>
      <w:r w:rsidR="007F5E04" w:rsidRPr="005C2B2E">
        <w:t xml:space="preserve">homeostatic mechanism of climate regulation </w:t>
      </w:r>
      <w:r w:rsidR="002A26A6" w:rsidRPr="005C2B2E">
        <w:t xml:space="preserve">would not </w:t>
      </w:r>
      <w:r w:rsidR="000A2B62">
        <w:t>exist</w:t>
      </w:r>
      <w:r w:rsidR="007F5E04" w:rsidRPr="005C2B2E">
        <w:t xml:space="preserve"> for long and </w:t>
      </w:r>
      <w:r w:rsidR="002A26A6" w:rsidRPr="005C2B2E">
        <w:t xml:space="preserve">therefore </w:t>
      </w:r>
      <w:r w:rsidR="007E5A49" w:rsidRPr="005C2B2E">
        <w:t>would</w:t>
      </w:r>
      <w:r w:rsidR="007F5E04" w:rsidRPr="005C2B2E">
        <w:t xml:space="preserve"> not </w:t>
      </w:r>
      <w:r w:rsidR="000A2B62">
        <w:t>be</w:t>
      </w:r>
      <w:r w:rsidR="007E5A49" w:rsidRPr="005C2B2E">
        <w:t xml:space="preserve"> </w:t>
      </w:r>
      <w:r w:rsidR="007F5E04" w:rsidRPr="005C2B2E">
        <w:t>capable</w:t>
      </w:r>
      <w:r w:rsidR="002A26A6" w:rsidRPr="005C2B2E">
        <w:t xml:space="preserve"> of</w:t>
      </w:r>
      <w:r w:rsidR="007F5E04" w:rsidRPr="005C2B2E">
        <w:t xml:space="preserve"> produc</w:t>
      </w:r>
      <w:r w:rsidR="002A26A6" w:rsidRPr="005C2B2E">
        <w:t>ing</w:t>
      </w:r>
      <w:r w:rsidR="007F5E04" w:rsidRPr="005C2B2E">
        <w:t xml:space="preserve"> observers.</w:t>
      </w:r>
      <w:r w:rsidR="00C55FB0">
        <w:t xml:space="preserve"> </w:t>
      </w:r>
    </w:p>
    <w:p w14:paraId="00649C58" w14:textId="77777777" w:rsidR="009007FE" w:rsidRDefault="009007FE" w:rsidP="007F5E04">
      <w:pPr>
        <w:tabs>
          <w:tab w:val="left" w:pos="142"/>
        </w:tabs>
        <w:jc w:val="both"/>
      </w:pPr>
    </w:p>
    <w:p w14:paraId="724030C5" w14:textId="3E34B974" w:rsidR="007F5E04" w:rsidRPr="005C2B2E" w:rsidRDefault="007F5E04" w:rsidP="007F5E04">
      <w:pPr>
        <w:tabs>
          <w:tab w:val="left" w:pos="142"/>
        </w:tabs>
        <w:jc w:val="both"/>
      </w:pPr>
      <w:r w:rsidRPr="005C2B2E">
        <w:t xml:space="preserve">Gaia </w:t>
      </w:r>
      <w:r w:rsidR="000A2B62">
        <w:t>seems</w:t>
      </w:r>
      <w:r w:rsidRPr="005C2B2E">
        <w:t xml:space="preserve"> </w:t>
      </w:r>
      <w:r w:rsidR="000A2B62">
        <w:t>to protect</w:t>
      </w:r>
      <w:r w:rsidRPr="005C2B2E">
        <w:t xml:space="preserve"> against anthropic fragility </w:t>
      </w:r>
      <w:r w:rsidR="000A2B62">
        <w:t>of</w:t>
      </w:r>
      <w:r w:rsidRPr="005C2B2E">
        <w:t xml:space="preserve"> climate, as most of the anthropic selection for stability has already happened</w:t>
      </w:r>
      <w:r w:rsidR="009007FE">
        <w:t xml:space="preserve"> in the past</w:t>
      </w:r>
      <w:r w:rsidRPr="005C2B2E">
        <w:t xml:space="preserve"> and </w:t>
      </w:r>
      <w:r w:rsidR="002A26A6" w:rsidRPr="005C2B2E">
        <w:t xml:space="preserve">has </w:t>
      </w:r>
      <w:r w:rsidRPr="005C2B2E">
        <w:t>produce</w:t>
      </w:r>
      <w:r w:rsidR="002A26A6" w:rsidRPr="005C2B2E">
        <w:t>d</w:t>
      </w:r>
      <w:r w:rsidRPr="005C2B2E">
        <w:t xml:space="preserve"> </w:t>
      </w:r>
      <w:r w:rsidR="002A26A6" w:rsidRPr="005C2B2E">
        <w:t xml:space="preserve">a </w:t>
      </w:r>
      <w:r w:rsidRPr="005C2B2E">
        <w:t>self-stabilizing mechanism, now independent of anthropics. However, it may be that Gaia is just an o</w:t>
      </w:r>
      <w:r w:rsidR="00D100CC" w:rsidRPr="005C2B2E">
        <w:t>bservational selection illusion: there is no self-regulation, but there is just a series of random events which helped our survival.</w:t>
      </w:r>
    </w:p>
    <w:p w14:paraId="239BF924" w14:textId="77777777" w:rsidR="00CD1472" w:rsidRPr="005C2B2E" w:rsidRDefault="00CD1472" w:rsidP="007F5E04">
      <w:pPr>
        <w:tabs>
          <w:tab w:val="left" w:pos="142"/>
        </w:tabs>
        <w:jc w:val="both"/>
      </w:pPr>
    </w:p>
    <w:p w14:paraId="7DCD6AD2" w14:textId="356F5456" w:rsidR="00151ACA" w:rsidRDefault="00CD1472" w:rsidP="007F5E04">
      <w:pPr>
        <w:tabs>
          <w:tab w:val="left" w:pos="142"/>
        </w:tabs>
        <w:jc w:val="both"/>
      </w:pPr>
      <w:r w:rsidRPr="005C2B2E">
        <w:t xml:space="preserve">Generalizing </w:t>
      </w:r>
      <w:r w:rsidR="002A26A6" w:rsidRPr="005C2B2E">
        <w:t xml:space="preserve">the </w:t>
      </w:r>
      <w:r w:rsidRPr="005C2B2E">
        <w:t xml:space="preserve">Gaia counterargument, one may say: </w:t>
      </w:r>
      <w:r w:rsidRPr="005C2B2E">
        <w:rPr>
          <w:i/>
        </w:rPr>
        <w:t xml:space="preserve">all anthropic selection has happened in the past and </w:t>
      </w:r>
      <w:r w:rsidR="002A26A6" w:rsidRPr="005C2B2E">
        <w:rPr>
          <w:i/>
        </w:rPr>
        <w:t xml:space="preserve">this </w:t>
      </w:r>
      <w:r w:rsidRPr="005C2B2E">
        <w:rPr>
          <w:i/>
        </w:rPr>
        <w:t xml:space="preserve">has selected a system </w:t>
      </w:r>
      <w:r w:rsidR="00342B10">
        <w:rPr>
          <w:i/>
        </w:rPr>
        <w:t>that</w:t>
      </w:r>
      <w:r w:rsidRPr="005C2B2E">
        <w:rPr>
          <w:i/>
        </w:rPr>
        <w:t xml:space="preserve"> is very stable and has homeostatic mechanisms supporting its stability </w:t>
      </w:r>
      <w:r w:rsidR="002A26A6" w:rsidRPr="005C2B2E">
        <w:rPr>
          <w:i/>
        </w:rPr>
        <w:t>to a</w:t>
      </w:r>
      <w:r w:rsidRPr="005C2B2E">
        <w:rPr>
          <w:i/>
        </w:rPr>
        <w:t xml:space="preserve"> wide range of </w:t>
      </w:r>
      <w:r w:rsidR="002A26A6" w:rsidRPr="005C2B2E">
        <w:rPr>
          <w:i/>
        </w:rPr>
        <w:t>perturbations</w:t>
      </w:r>
      <w:r w:rsidRPr="005C2B2E">
        <w:t xml:space="preserve">. </w:t>
      </w:r>
      <w:r w:rsidR="002A26A6" w:rsidRPr="005C2B2E">
        <w:t>The theory may claim that</w:t>
      </w:r>
      <w:r w:rsidRPr="005C2B2E">
        <w:t xml:space="preserve"> homeostatic systems are rare, </w:t>
      </w:r>
      <w:r w:rsidR="00FB549D" w:rsidRPr="005C2B2E">
        <w:t>but</w:t>
      </w:r>
      <w:r w:rsidRPr="005C2B2E">
        <w:t xml:space="preserve"> eventually</w:t>
      </w:r>
      <w:r w:rsidR="00342B10">
        <w:t>,</w:t>
      </w:r>
      <w:r w:rsidRPr="005C2B2E">
        <w:t xml:space="preserve"> they </w:t>
      </w:r>
      <w:r w:rsidR="00FB549D" w:rsidRPr="005C2B2E">
        <w:t>become</w:t>
      </w:r>
      <w:r w:rsidRPr="005C2B2E">
        <w:t xml:space="preserve"> more numerous than</w:t>
      </w:r>
      <w:r w:rsidR="00FB549D" w:rsidRPr="005C2B2E">
        <w:t xml:space="preserve"> the</w:t>
      </w:r>
      <w:r w:rsidRPr="005C2B2E">
        <w:t xml:space="preserve"> worlds which just randomly escape all possible dangers. </w:t>
      </w:r>
      <w:r w:rsidR="00C55FB0">
        <w:t>E.g. Jupiter is like Gaya for asteroid collisions, as it cleans space from hazardous comets.</w:t>
      </w:r>
    </w:p>
    <w:p w14:paraId="14574B7E" w14:textId="77777777" w:rsidR="00151ACA" w:rsidRDefault="00151ACA" w:rsidP="007F5E04">
      <w:pPr>
        <w:tabs>
          <w:tab w:val="left" w:pos="142"/>
        </w:tabs>
        <w:jc w:val="both"/>
      </w:pPr>
    </w:p>
    <w:p w14:paraId="091692A2" w14:textId="20ACE719" w:rsidR="009464F4" w:rsidRDefault="005D39B8" w:rsidP="00C55FB0">
      <w:pPr>
        <w:jc w:val="both"/>
      </w:pPr>
      <w:r>
        <w:t>Tyrrell</w:t>
      </w:r>
      <w:r w:rsidR="005B26D8" w:rsidRPr="005C2B2E">
        <w:t xml:space="preserve"> demonstrated that only some planets get Gaya-like mechanism of homeostasis, and such mechanisms still have limits, above which these planets go into runaway warming </w:t>
      </w:r>
      <w:r w:rsidR="005B26D8" w:rsidRPr="005C2B2E">
        <w:fldChar w:fldCharType="begin"/>
      </w:r>
      <w:r w:rsidR="005B26D8" w:rsidRPr="005C2B2E">
        <w:instrText xml:space="preserve"> ADDIN ZOTERO_ITEM CSL_CITATION {"citationID":"aucqs01g5r","properties":{"formattedCitation":"(Tyrrell, 2020)","plainCitation":"(Tyrrell, 2020)","noteIndex":0},"citationItems":[{"id":10328,"uris":["http://zotero.org/users/3736454/items/5E7S5E7Y"],"uri":["http://zotero.org/users/3736454/items/5E7S5E7Y"],"itemData":{"id":10328,"type":"article-journal","abstract":"Earth’s climate has remained continuously habitable throughout 3 or 4 billion years. This presents a puzzle (the ‘habitability problem’) because loss of habitability appears to have been more likely. Solar luminosity has increased by 30% over this time, which would, if not counteracted, have caused sterility. Furthermore, Earth’s climate is precariously balanced, potentially able to deteriorate to deep-frozen conditions within as little as 1 million years. Here I present results from a novel simulation in which thousands of planets were assigned randomly generated climate feedbacks. Each planetary set-up was tested to see if it remained habitable over a period of 3 billion years. The conventional view attributes Earth’s extended habitability solely to stabilising mechanisms. The simulation results shown here reveal instead that chance also plays a role in habitability outcomes. Earth’s long-lasting habitability was therefore most likely a contingent rather than an inevitable outcome.","container-title":"Communications Earth &amp; Environment","DOI":"10.1038/s43247-020-00057-8","ISSN":"2662-4435","issue":"1","language":"en","note":"number: 1\npublisher: Nature Publishing Group","page":"1-10","source":"www.nature.com","title":"Chance played a role in determining whether Earth stayed habitable","URL":"https://www.nature.com/articles/s43247-020-00057-8","volume":"1","author":[{"family":"Tyrrell","given":"Toby"}],"accessed":{"date-parts":[["2020",12,16]]},"issued":{"date-parts":[["2020",12,11]]}}}],"schema":"https://github.com/citation-style-language/schema/raw/master/csl-citation.json"} </w:instrText>
      </w:r>
      <w:r w:rsidR="005B26D8" w:rsidRPr="005C2B2E">
        <w:fldChar w:fldCharType="separate"/>
      </w:r>
      <w:r w:rsidR="005B26D8" w:rsidRPr="005C2B2E">
        <w:t>(Tyrrell, 2020)</w:t>
      </w:r>
      <w:r w:rsidR="005B26D8" w:rsidRPr="005C2B2E">
        <w:fldChar w:fldCharType="end"/>
      </w:r>
      <w:r w:rsidR="005B26D8" w:rsidRPr="005C2B2E">
        <w:t>.</w:t>
      </w:r>
      <w:r w:rsidR="00C55FB0">
        <w:t xml:space="preserve"> </w:t>
      </w:r>
    </w:p>
    <w:p w14:paraId="02F481BA" w14:textId="77777777" w:rsidR="005B26D8" w:rsidRPr="005C2B2E" w:rsidRDefault="005B26D8" w:rsidP="007F5E04">
      <w:pPr>
        <w:tabs>
          <w:tab w:val="left" w:pos="142"/>
        </w:tabs>
        <w:jc w:val="both"/>
      </w:pPr>
    </w:p>
    <w:p w14:paraId="36F5DA23" w14:textId="73F5183E" w:rsidR="00C55FB0" w:rsidRDefault="009464F4" w:rsidP="00DB1CA8">
      <w:pPr>
        <w:tabs>
          <w:tab w:val="left" w:pos="142"/>
        </w:tabs>
        <w:jc w:val="both"/>
      </w:pPr>
      <w:r w:rsidRPr="005C2B2E">
        <w:t xml:space="preserve">The main objection to this counterargument is that </w:t>
      </w:r>
      <w:r w:rsidR="00483679" w:rsidRPr="005C2B2E">
        <w:t xml:space="preserve">any self-regulation has its limits. </w:t>
      </w:r>
      <w:r w:rsidR="002A26A6" w:rsidRPr="005C2B2E">
        <w:t xml:space="preserve">The </w:t>
      </w:r>
      <w:r w:rsidR="00483679" w:rsidRPr="005C2B2E">
        <w:t xml:space="preserve">Sun will eventually overheat </w:t>
      </w:r>
      <w:r w:rsidR="002A26A6" w:rsidRPr="005C2B2E">
        <w:t xml:space="preserve">the </w:t>
      </w:r>
      <w:r w:rsidR="00483679" w:rsidRPr="005C2B2E">
        <w:t xml:space="preserve">Earth, which is typically estimated to happen </w:t>
      </w:r>
      <w:r w:rsidR="00C06DF3">
        <w:t>around 1 billion</w:t>
      </w:r>
      <w:r w:rsidR="00483679" w:rsidRPr="005C2B2E">
        <w:t xml:space="preserve"> years from now</w:t>
      </w:r>
      <w:r w:rsidR="00DC0C20">
        <w:t xml:space="preserve"> </w:t>
      </w:r>
      <w:r w:rsidR="00483679" w:rsidRPr="005C2B2E">
        <w:t xml:space="preserve">if </w:t>
      </w:r>
      <w:r w:rsidR="002A26A6" w:rsidRPr="005C2B2E">
        <w:t>one</w:t>
      </w:r>
      <w:r w:rsidR="00483679" w:rsidRPr="005C2B2E">
        <w:t xml:space="preserve"> do</w:t>
      </w:r>
      <w:r w:rsidR="002A26A6" w:rsidRPr="005C2B2E">
        <w:t xml:space="preserve">es </w:t>
      </w:r>
      <w:r w:rsidR="00483679" w:rsidRPr="005C2B2E">
        <w:t>n</w:t>
      </w:r>
      <w:r w:rsidR="002A26A6" w:rsidRPr="005C2B2E">
        <w:t>o</w:t>
      </w:r>
      <w:r w:rsidR="00483679" w:rsidRPr="005C2B2E">
        <w:t>t account for anthropic effects and</w:t>
      </w:r>
      <w:r w:rsidR="00A84491">
        <w:t xml:space="preserve"> feed</w:t>
      </w:r>
      <w:r w:rsidR="00483679" w:rsidRPr="005C2B2E">
        <w:t>back climate loops, which could imply</w:t>
      </w:r>
      <w:r w:rsidR="00DC0C20">
        <w:t xml:space="preserve"> earlier runaway global warming</w:t>
      </w:r>
      <w:r w:rsidR="00483679" w:rsidRPr="005C2B2E">
        <w:t xml:space="preserve">. </w:t>
      </w:r>
    </w:p>
    <w:p w14:paraId="6CC3B7D6" w14:textId="77777777" w:rsidR="00C55FB0" w:rsidRDefault="00C55FB0" w:rsidP="00DB1CA8">
      <w:pPr>
        <w:tabs>
          <w:tab w:val="left" w:pos="142"/>
        </w:tabs>
        <w:jc w:val="both"/>
      </w:pPr>
    </w:p>
    <w:p w14:paraId="2FF01323" w14:textId="2B708288" w:rsidR="007F5E04" w:rsidRDefault="00483679" w:rsidP="00DB1CA8">
      <w:pPr>
        <w:tabs>
          <w:tab w:val="left" w:pos="142"/>
        </w:tabs>
        <w:jc w:val="both"/>
      </w:pPr>
      <w:r w:rsidRPr="005C2B2E">
        <w:t>Biological organisms also age, become fragile and die</w:t>
      </w:r>
      <w:r w:rsidR="00C55FB0">
        <w:t xml:space="preserve"> and Gaia can age too</w:t>
      </w:r>
      <w:r w:rsidRPr="005C2B2E">
        <w:t>. Thus, Gaia also may be unable to cope with some unexpected blows</w:t>
      </w:r>
      <w:r w:rsidR="002A26A6" w:rsidRPr="005C2B2E">
        <w:t xml:space="preserve"> when</w:t>
      </w:r>
      <w:r w:rsidRPr="005C2B2E">
        <w:t xml:space="preserve"> “planetary boundaries” </w:t>
      </w:r>
      <w:r w:rsidR="002A26A6" w:rsidRPr="005C2B2E">
        <w:t xml:space="preserve">are exceeded </w:t>
      </w:r>
      <w:r w:rsidR="00DB29C1" w:rsidRPr="005C2B2E">
        <w:fldChar w:fldCharType="begin"/>
      </w:r>
      <w:r w:rsidR="002B3958" w:rsidRPr="005C2B2E">
        <w:instrText xml:space="preserve"> ADDIN ZOTERO_ITEM CSL_CITATION {"citationID":"R4LRhCe9","properties":{"formattedCitation":"(S.D. Baum &amp; Handoh, 2014)","plainCitation":"(S.D. Baum &amp; Handoh, 2014)","dontUpdate":true,"noteIndex":0},"citationItems":[{"id":4423,"uris":["http://zotero.org/users/3736454/items/RQEHRUIG"],"uri":["http://zotero.org/users/3736454/items/RQEHRUIG"],"itemData":{"id":4423,"type":"article-journal","container-title":"Ecological Economics","DOI":"10.1016/j.ecolecon.2014.07.024","page":"13-21","title":"Integrating the planetary boundaries and global catastrophic risk paradigms","volume":"107","author":[{"family":"Baum","given":"S.D."},{"family":"Handoh","given":"I.C."}],"issued":{"date-parts":[["2014"]]}}}],"schema":"https://github.com/citation-style-language/schema/raw/master/csl-citation.json"} </w:instrText>
      </w:r>
      <w:r w:rsidR="00DB29C1" w:rsidRPr="005C2B2E">
        <w:fldChar w:fldCharType="separate"/>
      </w:r>
      <w:r w:rsidR="00DB29C1" w:rsidRPr="005C2B2E">
        <w:rPr>
          <w:noProof/>
        </w:rPr>
        <w:t>(Baum &amp; Handoh, 2014)</w:t>
      </w:r>
      <w:r w:rsidR="00DB29C1" w:rsidRPr="005C2B2E">
        <w:fldChar w:fldCharType="end"/>
      </w:r>
      <w:r w:rsidRPr="005C2B2E">
        <w:t xml:space="preserve"> and</w:t>
      </w:r>
      <w:r w:rsidR="00D100CC" w:rsidRPr="005C2B2E">
        <w:t xml:space="preserve"> </w:t>
      </w:r>
      <w:r w:rsidR="007E5A49" w:rsidRPr="005C2B2E">
        <w:t xml:space="preserve">may </w:t>
      </w:r>
      <w:r w:rsidRPr="005C2B2E">
        <w:t xml:space="preserve">stop protecting us from climate change. </w:t>
      </w:r>
    </w:p>
    <w:p w14:paraId="61DA46D0" w14:textId="77777777" w:rsidR="00DF6E39" w:rsidRDefault="00DF6E39" w:rsidP="00DB1CA8">
      <w:pPr>
        <w:tabs>
          <w:tab w:val="left" w:pos="142"/>
        </w:tabs>
        <w:jc w:val="both"/>
      </w:pPr>
    </w:p>
    <w:p w14:paraId="0DDB804B" w14:textId="6627A3F4" w:rsidR="00DF6E39" w:rsidRDefault="00C55FB0" w:rsidP="00E0369C">
      <w:pPr>
        <w:jc w:val="both"/>
      </w:pPr>
      <w:r>
        <w:t xml:space="preserve">Unique anthropogenic actions could unexpectedly end Gaia, as its protection works only for natural variations. </w:t>
      </w:r>
      <w:r w:rsidR="00E0369C">
        <w:t>Human-</w:t>
      </w:r>
      <w:r w:rsidR="00AA3A70">
        <w:t>caused deforestation and other intervention</w:t>
      </w:r>
      <w:r w:rsidR="00E0369C">
        <w:t>s</w:t>
      </w:r>
      <w:r w:rsidR="00AA3A70">
        <w:t xml:space="preserve"> in nature could affect Gaia coping ability and increase the probability of greenhouse catastrophe</w:t>
      </w:r>
      <w:r w:rsidR="00E0369C">
        <w:t xml:space="preserve"> as was discussed in “Role of the Biosphere in the Formation of the Earth’s Climate: The Greenhouse Catastrophe” by </w:t>
      </w:r>
      <w:r w:rsidR="00E0369C">
        <w:fldChar w:fldCharType="begin"/>
      </w:r>
      <w:r w:rsidR="00685AAC">
        <w:instrText xml:space="preserve"> ADDIN ZOTERO_ITEM CSL_CITATION {"citationID":"ar76dii3u7","properties":{"formattedCitation":"(Karnaukhov, 2001)","plainCitation":"(Karnaukhov, 2001)","noteIndex":0},"citationItems":[{"id":10613,"uris":["http://zotero.org/users/3736454/items/6SBZEMD4"],"uri":["http://zotero.org/users/3736454/items/6SBZEMD4"],"itemData":{"id":10613,"type":"article-journal","container-title":"BIOPHYSICS-PERGAMON THEN MAIK NAUKA-C/C OF BIOFIZIKA","issue":"6","note":"publisher: Citeseer","page":"1078–1088","source":"Google Scholar","title":"Role of the biosphere in the formation of the Earth's Climate: The Greenhouse Catastrophe","title-short":"Role of the biosphere in the formation of the Earth's Climate","volume":"46","author":[{"family":"Karnaukhov","given":"A. V."}],"issued":{"date-parts":[["2001"]]}}}],"schema":"https://github.com/citation-style-language/schema/raw/master/csl-citation.json"} </w:instrText>
      </w:r>
      <w:r w:rsidR="00E0369C">
        <w:fldChar w:fldCharType="separate"/>
      </w:r>
      <w:r w:rsidR="00685AAC" w:rsidRPr="00685AAC">
        <w:t>(Karnaukhov, 2001)</w:t>
      </w:r>
      <w:r w:rsidR="00E0369C">
        <w:fldChar w:fldCharType="end"/>
      </w:r>
      <w:r w:rsidR="00E0369C">
        <w:t>.</w:t>
      </w:r>
    </w:p>
    <w:p w14:paraId="0ACCA709" w14:textId="5DAAE01E" w:rsidR="00D70A5B" w:rsidRPr="005C2B2E" w:rsidRDefault="0028401C" w:rsidP="00D70A5B">
      <w:pPr>
        <w:pStyle w:val="Heading2"/>
      </w:pPr>
      <w:bookmarkStart w:id="29" w:name="_Toc96087627"/>
      <w:r>
        <w:t>4</w:t>
      </w:r>
      <w:r w:rsidR="00D70A5B" w:rsidRPr="005C2B2E">
        <w:t>.4. PETM argument against runaway global warming</w:t>
      </w:r>
      <w:bookmarkEnd w:id="29"/>
    </w:p>
    <w:p w14:paraId="5A04C7ED" w14:textId="6810395A" w:rsidR="00EF2631" w:rsidRPr="005C2B2E" w:rsidRDefault="003C45FC" w:rsidP="0048527B">
      <w:pPr>
        <w:jc w:val="both"/>
      </w:pPr>
      <w:r w:rsidRPr="005C2B2E">
        <w:t xml:space="preserve">The </w:t>
      </w:r>
      <w:r w:rsidR="00D70A5B" w:rsidRPr="005C2B2E">
        <w:t>PETM episode of global warming, when 55 million years ago global temperatures jumped 8 C</w:t>
      </w:r>
      <w:r w:rsidR="00DB1CA8">
        <w:t xml:space="preserve"> (or even 15C according to recent research)</w:t>
      </w:r>
      <w:r w:rsidR="00D70A5B" w:rsidRPr="005C2B2E">
        <w:t>, probably because of methane eruption, could be presented as</w:t>
      </w:r>
      <w:r w:rsidR="007D1DE4" w:rsidRPr="005C2B2E">
        <w:t xml:space="preserve"> a</w:t>
      </w:r>
      <w:r w:rsidR="00D70A5B" w:rsidRPr="005C2B2E">
        <w:t xml:space="preserve"> counterargument to the d</w:t>
      </w:r>
      <w:r w:rsidR="00EF2631" w:rsidRPr="005C2B2E">
        <w:t>anger of runaway global warming, as temperatures return</w:t>
      </w:r>
      <w:r w:rsidR="007E5A49" w:rsidRPr="005C2B2E">
        <w:t>ed</w:t>
      </w:r>
      <w:r w:rsidR="00EF2631" w:rsidRPr="005C2B2E">
        <w:t xml:space="preserve"> to normal.</w:t>
      </w:r>
    </w:p>
    <w:p w14:paraId="5BC51C9C" w14:textId="77777777" w:rsidR="00EF2631" w:rsidRPr="005C2B2E" w:rsidRDefault="00EF2631" w:rsidP="0048527B">
      <w:pPr>
        <w:jc w:val="both"/>
      </w:pPr>
    </w:p>
    <w:p w14:paraId="31A0F991" w14:textId="19B52A27" w:rsidR="00D70A5B" w:rsidRPr="005C2B2E" w:rsidRDefault="00EF2631" w:rsidP="0048527B">
      <w:pPr>
        <w:jc w:val="both"/>
      </w:pPr>
      <w:r w:rsidRPr="005C2B2E">
        <w:t>However</w:t>
      </w:r>
      <w:r w:rsidR="00D70A5B" w:rsidRPr="005C2B2E">
        <w:t xml:space="preserve">, the main idea of this article is that </w:t>
      </w:r>
      <w:r w:rsidR="007E5A49" w:rsidRPr="005C2B2E">
        <w:t>one</w:t>
      </w:r>
      <w:r w:rsidR="00D70A5B" w:rsidRPr="005C2B2E">
        <w:t xml:space="preserve"> can</w:t>
      </w:r>
      <w:r w:rsidR="007E5A49" w:rsidRPr="005C2B2E">
        <w:t>not</w:t>
      </w:r>
      <w:r w:rsidR="00D70A5B" w:rsidRPr="005C2B2E">
        <w:t xml:space="preserve"> use evidence from the past as arguments for our future su</w:t>
      </w:r>
      <w:r w:rsidRPr="005C2B2E">
        <w:t xml:space="preserve">rvival because of </w:t>
      </w:r>
      <w:r w:rsidR="00376FF0" w:rsidRPr="005C2B2E">
        <w:t>anthropic</w:t>
      </w:r>
      <w:r w:rsidRPr="005C2B2E">
        <w:t xml:space="preserve"> bias. </w:t>
      </w:r>
      <w:r w:rsidR="00D70A5B" w:rsidRPr="005C2B2E">
        <w:t xml:space="preserve">Maybe </w:t>
      </w:r>
      <w:r w:rsidR="007E5A49" w:rsidRPr="005C2B2E">
        <w:t xml:space="preserve">the </w:t>
      </w:r>
      <w:r w:rsidR="00D70A5B" w:rsidRPr="005C2B2E">
        <w:t>PETM ha</w:t>
      </w:r>
      <w:r w:rsidR="007E5A49" w:rsidRPr="005C2B2E">
        <w:t>d</w:t>
      </w:r>
      <w:r w:rsidR="00D70A5B" w:rsidRPr="005C2B2E">
        <w:t xml:space="preserve"> </w:t>
      </w:r>
      <w:r w:rsidR="007E5A49" w:rsidRPr="005C2B2E">
        <w:t xml:space="preserve">a </w:t>
      </w:r>
      <w:r w:rsidR="00D70A5B" w:rsidRPr="005C2B2E">
        <w:t>99 per cent chance to turn in</w:t>
      </w:r>
      <w:r w:rsidR="007E5A49" w:rsidRPr="005C2B2E">
        <w:t>to</w:t>
      </w:r>
      <w:r w:rsidR="00D70A5B" w:rsidRPr="005C2B2E">
        <w:t xml:space="preserve"> runaway global warming, but </w:t>
      </w:r>
      <w:r w:rsidR="007E5A49" w:rsidRPr="005C2B2E">
        <w:t>one</w:t>
      </w:r>
      <w:r w:rsidR="00D70A5B" w:rsidRPr="005C2B2E">
        <w:t xml:space="preserve"> can</w:t>
      </w:r>
      <w:r w:rsidR="007E5A49" w:rsidRPr="005C2B2E">
        <w:t>no</w:t>
      </w:r>
      <w:r w:rsidR="00D70A5B" w:rsidRPr="005C2B2E">
        <w:t xml:space="preserve">t observe this, so we observe only </w:t>
      </w:r>
      <w:r w:rsidR="007900E1" w:rsidRPr="005C2B2E">
        <w:t>the</w:t>
      </w:r>
      <w:r w:rsidR="00D70A5B" w:rsidRPr="005C2B2E">
        <w:t xml:space="preserve"> timeline </w:t>
      </w:r>
      <w:r w:rsidRPr="005C2B2E">
        <w:t>(</w:t>
      </w:r>
      <w:r w:rsidR="00D70A5B" w:rsidRPr="005C2B2E">
        <w:t>or Everett branch</w:t>
      </w:r>
      <w:r w:rsidRPr="005C2B2E">
        <w:t>)</w:t>
      </w:r>
      <w:r w:rsidR="00D70A5B" w:rsidRPr="005C2B2E">
        <w:t xml:space="preserve"> where this did</w:t>
      </w:r>
      <w:r w:rsidR="007E5A49" w:rsidRPr="005C2B2E">
        <w:t xml:space="preserve"> </w:t>
      </w:r>
      <w:r w:rsidR="00D70A5B" w:rsidRPr="005C2B2E">
        <w:t>n</w:t>
      </w:r>
      <w:r w:rsidR="007E5A49" w:rsidRPr="005C2B2E">
        <w:t>o</w:t>
      </w:r>
      <w:r w:rsidR="00D70A5B" w:rsidRPr="005C2B2E">
        <w:t>t happen.</w:t>
      </w:r>
      <w:r w:rsidR="00047F16">
        <w:t xml:space="preserve"> Also, the situation </w:t>
      </w:r>
      <w:r w:rsidR="00331DE2">
        <w:t>during PETM</w:t>
      </w:r>
      <w:r w:rsidR="00047F16">
        <w:t xml:space="preserve"> was different when </w:t>
      </w:r>
      <w:r w:rsidR="00047F16">
        <w:lastRenderedPageBreak/>
        <w:t>now: different amounts of methane deposits, different speed</w:t>
      </w:r>
      <w:r w:rsidR="00331DE2">
        <w:t>s</w:t>
      </w:r>
      <w:r w:rsidR="00047F16">
        <w:t xml:space="preserve"> of warming and different disposition of continents. </w:t>
      </w:r>
    </w:p>
    <w:p w14:paraId="27316480" w14:textId="77777777" w:rsidR="004C4FDD" w:rsidRPr="005C2B2E" w:rsidRDefault="004C4FDD" w:rsidP="0048527B">
      <w:pPr>
        <w:jc w:val="both"/>
      </w:pPr>
    </w:p>
    <w:p w14:paraId="2CE95D2A" w14:textId="74BC2B78" w:rsidR="004C4FDD" w:rsidRDefault="004C4FDD" w:rsidP="0048527B">
      <w:pPr>
        <w:jc w:val="both"/>
      </w:pPr>
      <w:r w:rsidRPr="005C2B2E">
        <w:t>During</w:t>
      </w:r>
      <w:r w:rsidR="007E5A49" w:rsidRPr="005C2B2E">
        <w:t xml:space="preserve"> the</w:t>
      </w:r>
      <w:r w:rsidRPr="005C2B2E">
        <w:t xml:space="preserve"> last interglacial period</w:t>
      </w:r>
      <w:r w:rsidR="00E0369C">
        <w:t xml:space="preserve"> 130 </w:t>
      </w:r>
      <w:proofErr w:type="spellStart"/>
      <w:r w:rsidR="00E0369C">
        <w:t>ky</w:t>
      </w:r>
      <w:proofErr w:type="spellEnd"/>
      <w:r w:rsidR="00E0369C">
        <w:t xml:space="preserve"> ago</w:t>
      </w:r>
      <w:r w:rsidRPr="005C2B2E">
        <w:t>, the temperatures w</w:t>
      </w:r>
      <w:r w:rsidR="007E5A49" w:rsidRPr="005C2B2E">
        <w:t>ere</w:t>
      </w:r>
      <w:r w:rsidRPr="005C2B2E">
        <w:t xml:space="preserve"> also warmer than now </w:t>
      </w:r>
      <w:r w:rsidR="007E5A49" w:rsidRPr="005C2B2E">
        <w:t>by</w:t>
      </w:r>
      <w:r w:rsidRPr="005C2B2E">
        <w:t xml:space="preserve"> 2C and this did</w:t>
      </w:r>
      <w:r w:rsidR="007E5A49" w:rsidRPr="005C2B2E">
        <w:t xml:space="preserve"> </w:t>
      </w:r>
      <w:r w:rsidRPr="005C2B2E">
        <w:t>n</w:t>
      </w:r>
      <w:r w:rsidR="007E5A49" w:rsidRPr="005C2B2E">
        <w:t>o</w:t>
      </w:r>
      <w:r w:rsidRPr="005C2B2E">
        <w:t>t trigger methane</w:t>
      </w:r>
      <w:r w:rsidR="007900E1" w:rsidRPr="005C2B2E">
        <w:t>-driven</w:t>
      </w:r>
      <w:r w:rsidRPr="005C2B2E">
        <w:t xml:space="preserve"> runaway global warming. But as </w:t>
      </w:r>
      <w:r w:rsidR="001D7E83" w:rsidRPr="005C2B2E">
        <w:t xml:space="preserve">we discussed above, the methane-driven warming will be significant only if the speed of </w:t>
      </w:r>
      <w:r w:rsidR="007E5A49" w:rsidRPr="005C2B2E">
        <w:t xml:space="preserve">the </w:t>
      </w:r>
      <w:r w:rsidR="001D7E83" w:rsidRPr="005C2B2E">
        <w:t>initial CO</w:t>
      </w:r>
      <w:r w:rsidR="001D7E83" w:rsidRPr="005C2B2E">
        <w:rPr>
          <w:vertAlign w:val="subscript"/>
        </w:rPr>
        <w:t>2</w:t>
      </w:r>
      <w:r w:rsidR="001D7E83" w:rsidRPr="005C2B2E">
        <w:t xml:space="preserve">-driven warming is high, because of </w:t>
      </w:r>
      <w:r w:rsidR="007E5A49" w:rsidRPr="005C2B2E">
        <w:t xml:space="preserve">the </w:t>
      </w:r>
      <w:r w:rsidR="001D7E83" w:rsidRPr="005C2B2E">
        <w:t xml:space="preserve">short </w:t>
      </w:r>
      <w:r w:rsidR="007E5A49" w:rsidRPr="005C2B2E">
        <w:t>lifetime</w:t>
      </w:r>
      <w:r w:rsidR="001D7E83" w:rsidRPr="005C2B2E">
        <w:t xml:space="preserve"> of methane in </w:t>
      </w:r>
      <w:r w:rsidR="007E5A49" w:rsidRPr="005C2B2E">
        <w:t xml:space="preserve">the </w:t>
      </w:r>
      <w:r w:rsidR="001D7E83" w:rsidRPr="005C2B2E">
        <w:t xml:space="preserve">atmosphere. So, the condition then was different than now, and thus it </w:t>
      </w:r>
      <w:r w:rsidR="007E5A49" w:rsidRPr="005C2B2E">
        <w:t>is not</w:t>
      </w:r>
      <w:r w:rsidR="001D7E83" w:rsidRPr="005C2B2E">
        <w:t xml:space="preserve"> proof that we are safe now. </w:t>
      </w:r>
    </w:p>
    <w:p w14:paraId="53281E40" w14:textId="77777777" w:rsidR="009D48B7" w:rsidRDefault="009D48B7" w:rsidP="0048527B">
      <w:pPr>
        <w:jc w:val="both"/>
      </w:pPr>
    </w:p>
    <w:p w14:paraId="0F986D26" w14:textId="5B0F22C8" w:rsidR="009D48B7" w:rsidRDefault="0028401C" w:rsidP="009D48B7">
      <w:pPr>
        <w:pStyle w:val="Heading1"/>
      </w:pPr>
      <w:bookmarkStart w:id="30" w:name="_Toc96087628"/>
      <w:r>
        <w:t>5</w:t>
      </w:r>
      <w:r w:rsidR="009D48B7">
        <w:t>. Estimating the power of anthropic shadow on Earth</w:t>
      </w:r>
      <w:bookmarkEnd w:id="30"/>
    </w:p>
    <w:p w14:paraId="57259B25" w14:textId="4A42164B" w:rsidR="00F27218" w:rsidRDefault="00F27218" w:rsidP="00F27218">
      <w:pPr>
        <w:pStyle w:val="Heading2"/>
      </w:pPr>
      <w:bookmarkStart w:id="31" w:name="_Toc96087629"/>
      <w:r>
        <w:t>5.1. Three types of power of anthropic shadow</w:t>
      </w:r>
      <w:bookmarkEnd w:id="31"/>
    </w:p>
    <w:p w14:paraId="7E4232AF" w14:textId="478CC30A" w:rsidR="00F941D6" w:rsidRDefault="00D450DB" w:rsidP="00116BA5">
      <w:pPr>
        <w:jc w:val="both"/>
      </w:pPr>
      <w:r>
        <w:t>T</w:t>
      </w:r>
      <w:r w:rsidR="00F941D6">
        <w:t xml:space="preserve">he power of </w:t>
      </w:r>
      <w:r>
        <w:t>anthropic</w:t>
      </w:r>
      <w:r w:rsidR="00F941D6">
        <w:t xml:space="preserve"> shadow</w:t>
      </w:r>
      <w:r w:rsidR="00764C2B">
        <w:t xml:space="preserve"> – that is, the chances of our survival until now –</w:t>
      </w:r>
      <w:r w:rsidR="00F941D6">
        <w:t xml:space="preserve"> is not very important, a</w:t>
      </w:r>
      <w:r>
        <w:t xml:space="preserve">s very different </w:t>
      </w:r>
      <w:r w:rsidR="00AB4F4A">
        <w:t>anthropic shadows</w:t>
      </w:r>
      <w:r>
        <w:t xml:space="preserve"> </w:t>
      </w:r>
      <w:r w:rsidR="00AB4F4A">
        <w:t>give</w:t>
      </w:r>
      <w:r w:rsidR="00F941D6">
        <w:t xml:space="preserve"> </w:t>
      </w:r>
      <w:r w:rsidR="00AB4F4A">
        <w:t>only 1-2 orders of magnitude reduction of future</w:t>
      </w:r>
      <w:r w:rsidR="00F941D6">
        <w:t xml:space="preserve"> life expectancies</w:t>
      </w:r>
      <w:r w:rsidR="00AB4F4A">
        <w:t>, as we show in section 2. Such difference doesn’t strongly affect our decision-making.</w:t>
      </w:r>
      <w:r w:rsidR="00D65A86">
        <w:t xml:space="preserve"> As we assume that fragility increase is proportional to the life expectancy decrease</w:t>
      </w:r>
      <w:r w:rsidR="00F27218">
        <w:t>, it means that fragility variation is not very large.</w:t>
      </w:r>
    </w:p>
    <w:p w14:paraId="06CF1A84" w14:textId="77777777" w:rsidR="00424B0C" w:rsidRDefault="00424B0C" w:rsidP="00F941D6"/>
    <w:p w14:paraId="2D61AB3E" w14:textId="3A709656" w:rsidR="00F27218" w:rsidRDefault="00D10145" w:rsidP="00116BA5">
      <w:pPr>
        <w:jc w:val="both"/>
      </w:pPr>
      <w:r>
        <w:t>Based on the power of anthropic shadow, we could distinguish 3 significantly different situations:</w:t>
      </w:r>
    </w:p>
    <w:p w14:paraId="0C977909" w14:textId="1AB61647" w:rsidR="00F27218" w:rsidRDefault="00424B0C" w:rsidP="00F27218">
      <w:pPr>
        <w:pStyle w:val="ListParagraph"/>
        <w:numPr>
          <w:ilvl w:val="0"/>
          <w:numId w:val="32"/>
        </w:numPr>
        <w:jc w:val="both"/>
      </w:pPr>
      <w:r>
        <w:t>anthropic shadow</w:t>
      </w:r>
      <w:r w:rsidR="00037A17">
        <w:t xml:space="preserve"> (ASH) doesn’t exist</w:t>
      </w:r>
      <w:r w:rsidR="00714FCF">
        <w:t xml:space="preserve"> at all.</w:t>
      </w:r>
    </w:p>
    <w:p w14:paraId="62AC0B09" w14:textId="77777777" w:rsidR="00AA781D" w:rsidRDefault="00AA781D" w:rsidP="00AA781D">
      <w:pPr>
        <w:pStyle w:val="ListParagraph"/>
        <w:jc w:val="both"/>
      </w:pPr>
    </w:p>
    <w:p w14:paraId="3AAD95E4" w14:textId="308FA3A8" w:rsidR="00714FCF" w:rsidRDefault="00D10145" w:rsidP="00714FCF">
      <w:pPr>
        <w:pStyle w:val="ListParagraph"/>
        <w:numPr>
          <w:ilvl w:val="0"/>
          <w:numId w:val="32"/>
        </w:numPr>
        <w:jc w:val="both"/>
      </w:pPr>
      <w:r w:rsidRPr="00714FCF">
        <w:rPr>
          <w:i/>
        </w:rPr>
        <w:t xml:space="preserve">ASH is </w:t>
      </w:r>
      <w:r w:rsidR="00424B0C" w:rsidRPr="00714FCF">
        <w:rPr>
          <w:i/>
        </w:rPr>
        <w:t>weak,</w:t>
      </w:r>
      <w:r w:rsidR="00424B0C">
        <w:t xml:space="preserve"> </w:t>
      </w:r>
      <w:r>
        <w:t>from one to few</w:t>
      </w:r>
      <w:r w:rsidR="00424B0C">
        <w:t xml:space="preserve"> order</w:t>
      </w:r>
      <w:r>
        <w:t xml:space="preserve">s of magnitude. </w:t>
      </w:r>
      <w:r w:rsidR="00FD42FF">
        <w:t>Future l</w:t>
      </w:r>
      <w:r>
        <w:t xml:space="preserve">ife expectancy </w:t>
      </w:r>
      <w:r w:rsidR="00FD42FF">
        <w:t>decrease</w:t>
      </w:r>
      <w:r>
        <w:t xml:space="preserve"> is around one order of magnitude and is not important</w:t>
      </w:r>
      <w:r w:rsidR="00FD42FF">
        <w:t xml:space="preserve"> for us</w:t>
      </w:r>
      <w:r>
        <w:t xml:space="preserve"> </w:t>
      </w:r>
      <w:r w:rsidR="00FD42FF">
        <w:t>in case of</w:t>
      </w:r>
      <w:r>
        <w:t xml:space="preserve"> most natural catastrophes. Anthropic fragility is present but manageable. This type of ASH is favored by SIA counterargument</w:t>
      </w:r>
      <w:r w:rsidR="00714FCF">
        <w:t>. For example, 1 in 10</w:t>
      </w:r>
      <w:r w:rsidR="00714FCF" w:rsidRPr="00714FCF">
        <w:rPr>
          <w:vertAlign w:val="superscript"/>
        </w:rPr>
        <w:t>10</w:t>
      </w:r>
      <w:r w:rsidR="00714FCF">
        <w:t xml:space="preserve"> chances of pas</w:t>
      </w:r>
      <w:r w:rsidR="004F3A31">
        <w:t>t catastrophes give 100 million</w:t>
      </w:r>
      <w:r w:rsidR="00714FCF">
        <w:t xml:space="preserve"> years of future life expectancy instead of 1 billion years. 10 times increase in fragility means that, say, not 45C is needed to reach moisture greenhouse, but only 4.5C, which is still manageable by emission control. </w:t>
      </w:r>
    </w:p>
    <w:p w14:paraId="3FD94CFF" w14:textId="77777777" w:rsidR="00AA781D" w:rsidRDefault="00AA781D" w:rsidP="00AA781D">
      <w:pPr>
        <w:jc w:val="both"/>
      </w:pPr>
    </w:p>
    <w:p w14:paraId="7D304523" w14:textId="77777777" w:rsidR="00AA781D" w:rsidRDefault="00AA781D" w:rsidP="00AA781D">
      <w:pPr>
        <w:pStyle w:val="ListParagraph"/>
        <w:jc w:val="both"/>
      </w:pPr>
    </w:p>
    <w:p w14:paraId="1B0D8B0D" w14:textId="483CE1B7" w:rsidR="00714FCF" w:rsidRPr="00BC4862" w:rsidRDefault="00D10145" w:rsidP="00714FCF">
      <w:pPr>
        <w:pStyle w:val="ListParagraph"/>
        <w:numPr>
          <w:ilvl w:val="0"/>
          <w:numId w:val="32"/>
        </w:numPr>
        <w:jc w:val="both"/>
      </w:pPr>
      <w:r>
        <w:t>ASH is</w:t>
      </w:r>
      <w:r w:rsidR="00424B0C">
        <w:t xml:space="preserve"> </w:t>
      </w:r>
      <w:r w:rsidR="00424B0C" w:rsidRPr="004F3A31">
        <w:rPr>
          <w:i/>
        </w:rPr>
        <w:t>strong</w:t>
      </w:r>
      <w:r w:rsidR="00424B0C">
        <w:t>, many orders of magnitude.</w:t>
      </w:r>
      <w:r>
        <w:t xml:space="preserve"> </w:t>
      </w:r>
      <w:r w:rsidR="00AA781D">
        <w:t>The decline of l</w:t>
      </w:r>
      <w:r>
        <w:t>ife expectancy</w:t>
      </w:r>
      <w:r w:rsidR="00947BEB">
        <w:t xml:space="preserve"> of the biosphere </w:t>
      </w:r>
      <w:r>
        <w:t>is significant. The world is so fragile</w:t>
      </w:r>
      <w:r w:rsidR="00947BEB">
        <w:t xml:space="preserve"> to </w:t>
      </w:r>
      <w:r w:rsidR="00FA0CBF">
        <w:t>human</w:t>
      </w:r>
      <w:r w:rsidR="00947BEB">
        <w:t xml:space="preserve"> actions</w:t>
      </w:r>
      <w:r>
        <w:t xml:space="preserve"> that the fatal damage is likely already happen</w:t>
      </w:r>
      <w:r w:rsidR="00037A17">
        <w:t>ed</w:t>
      </w:r>
      <w:r>
        <w:t xml:space="preserve">. This type of ASH is favored by </w:t>
      </w:r>
      <w:r w:rsidR="00037A17">
        <w:t>evolutionary transition</w:t>
      </w:r>
      <w:r w:rsidR="00F934C7">
        <w:t>s</w:t>
      </w:r>
      <w:r w:rsidR="00037A17">
        <w:t xml:space="preserve"> argument discussed below.</w:t>
      </w:r>
      <w:r w:rsidR="00714FCF">
        <w:t xml:space="preserve"> </w:t>
      </w:r>
      <w:r w:rsidR="00F934C7">
        <w:t xml:space="preserve">For example, </w:t>
      </w:r>
      <w:r w:rsidR="00714FCF">
        <w:t>1 in 10</w:t>
      </w:r>
      <w:r w:rsidR="00714FCF" w:rsidRPr="00714FCF">
        <w:rPr>
          <w:vertAlign w:val="superscript"/>
        </w:rPr>
        <w:t>100</w:t>
      </w:r>
      <w:r w:rsidR="00714FCF">
        <w:t xml:space="preserve"> </w:t>
      </w:r>
      <w:r w:rsidR="00F934C7">
        <w:t>ASH</w:t>
      </w:r>
      <w:r w:rsidR="004F3A31">
        <w:t xml:space="preserve"> give</w:t>
      </w:r>
      <w:r w:rsidR="00AA781D">
        <w:t>s</w:t>
      </w:r>
      <w:r w:rsidR="004F3A31">
        <w:t xml:space="preserve"> only around 12 million</w:t>
      </w:r>
      <w:r w:rsidR="00714FCF">
        <w:t xml:space="preserve"> years of life expectancy and two order o</w:t>
      </w:r>
      <w:r w:rsidR="00AA781D">
        <w:t>f magnitude anthropic fragility. This</w:t>
      </w:r>
      <w:r w:rsidR="00714FCF">
        <w:t xml:space="preserve"> means that only around 0.5C of </w:t>
      </w:r>
      <w:r w:rsidR="00AA781D">
        <w:t xml:space="preserve">anthropogenic </w:t>
      </w:r>
      <w:r w:rsidR="00714FCF">
        <w:t>temperature increases</w:t>
      </w:r>
      <w:r w:rsidR="00F934C7">
        <w:t xml:space="preserve"> is</w:t>
      </w:r>
      <w:r w:rsidR="00714FCF">
        <w:t xml:space="preserve"> </w:t>
      </w:r>
      <w:r w:rsidR="00F934C7">
        <w:t>enough</w:t>
      </w:r>
      <w:r w:rsidR="00714FCF">
        <w:t xml:space="preserve"> for the start of runaway global warming, and we already past that</w:t>
      </w:r>
      <w:r w:rsidR="00AA781D">
        <w:t xml:space="preserve"> point</w:t>
      </w:r>
      <w:r w:rsidR="00714FCF">
        <w:t xml:space="preserve">. </w:t>
      </w:r>
    </w:p>
    <w:p w14:paraId="719C306F" w14:textId="4AFB097A" w:rsidR="00714FCF" w:rsidRDefault="00714FCF" w:rsidP="00714FCF">
      <w:pPr>
        <w:pStyle w:val="Heading2"/>
      </w:pPr>
      <w:bookmarkStart w:id="32" w:name="_Toc96087630"/>
      <w:r>
        <w:t>5.2. The similar size of</w:t>
      </w:r>
      <w:r w:rsidR="00F85172">
        <w:t xml:space="preserve"> the</w:t>
      </w:r>
      <w:r>
        <w:t xml:space="preserve"> positive and negative fine-tuning</w:t>
      </w:r>
      <w:bookmarkEnd w:id="32"/>
    </w:p>
    <w:p w14:paraId="3DD2C461" w14:textId="13FF302D" w:rsidR="00E21012" w:rsidRDefault="00E21012" w:rsidP="00E21012">
      <w:pPr>
        <w:jc w:val="both"/>
      </w:pPr>
      <w:r>
        <w:t>A r</w:t>
      </w:r>
      <w:r w:rsidRPr="005C2B2E">
        <w:t>ecent article</w:t>
      </w:r>
      <w:r>
        <w:t xml:space="preserve"> “</w:t>
      </w:r>
      <w:r w:rsidRPr="00344D9B">
        <w:t>The Timing of Evolutionary Transitions Suggests Intelligent Life Is Rare</w:t>
      </w:r>
      <w:r>
        <w:t>”</w:t>
      </w:r>
      <w:r w:rsidRPr="005C2B2E">
        <w:t xml:space="preserve"> by Sandberg et al </w:t>
      </w:r>
      <w:r w:rsidRPr="005C2B2E">
        <w:fldChar w:fldCharType="begin"/>
      </w:r>
      <w:r w:rsidRPr="005C2B2E">
        <w:instrText xml:space="preserve"> ADDIN ZOTERO_ITEM CSL_CITATION {"citationID":"alu5ob6pmg","properties":{"formattedCitation":"(Snyder-Beattie et al., 2020)","plainCitation":"(Snyder-Beattie et al., 2020)","noteIndex":0},"citationItems":[{"id":10295,"uris":["http://zotero.org/users/3736454/items/HYTKIW36"],"uri":["http://zotero.org/users/3736454/items/HYTKIW36"],"itemData":{"id":10295,"type":"article-journal","abstract":"It is unknown how abundant extraterrestrial life is, or whether such life might be complex or intelligent. On Earth, the emergence of complex intelligent life required a preceding series of evolutionary transitions such as abiogenesis, eukaryogenesis, and the evolution of sexual reproduction, multicellularity, and intelligence itself. Some of these transitions could have been extraordinarily improbable, even in conducive environments. The emergence of intelligent life late in Earth's lifetime is thought to be evidence for a handful of rare evolutionary transitions, but the timing of other evolutionary transitions in the fossil record is yet to be analyzed in a similar framework. Using a simplified Bayesian model that combines uninformative priors and the timing of evolutionary transitions, we demonstrate that expected evolutionary transition times likely exceed the lifetime of Earth, perhaps by many orders of magnitude. Our results corroborate the original argument suggested by Brandon Carter that intelligent life in the Universe is exceptionally rare, assuming that intelligent life elsewhere requires analogous evolutionary transitions. Arriving at the opposite conclusion would require exceptionally conservative priors, evidence for much earlier transitions, multiple instances of transitions, or an alternative model that can explain why evolutionary transitions took hundreds of millions of years without appealing to rare chance events. Although the model is simple, it provides an initial basis for evaluating how varying biological assumptions and fossil record data impact the probability of evolving intelligent life, and also provides a number of testable predictions, such as that some biological paradoxes will remain unresolved and that planets orbiting M dwarf stars are uninhabitable.","container-title":"Astrobiology","DOI":"10.1089/ast.2019.2149","ISSN":"1531-1074","note":"publisher: Mary Ann Liebert, Inc., publishers","source":"liebertpub.com (Atypon)","title":"The Timing of Evolutionary Transitions Suggests Intelligent Life Is Rare","URL":"https://www.liebertpub.com/doi/full/10.1089/ast.2019.2149","author":[{"family":"Snyder-Beattie","given":"Andrew E."},{"family":"Sandberg","given":"Anders"},{"family":"Drexler","given":"K. Eric"},{"family":"Bonsall","given":"Michael B."}],"accessed":{"date-parts":[["2020",11,24]]},"issued":{"date-parts":[["2020",11,19]]}}}],"schema":"https://github.com/citation-style-language/schema/raw/master/csl-citation.json"} </w:instrText>
      </w:r>
      <w:r w:rsidRPr="005C2B2E">
        <w:fldChar w:fldCharType="separate"/>
      </w:r>
      <w:r w:rsidR="00740617">
        <w:t>(</w:t>
      </w:r>
      <w:r w:rsidRPr="005C2B2E">
        <w:t>2020)</w:t>
      </w:r>
      <w:r w:rsidRPr="005C2B2E">
        <w:fldChar w:fldCharType="end"/>
      </w:r>
      <w:r w:rsidRPr="005C2B2E">
        <w:t xml:space="preserve"> shows</w:t>
      </w:r>
      <w:r>
        <w:t xml:space="preserve"> </w:t>
      </w:r>
      <w:r w:rsidRPr="005C2B2E">
        <w:t xml:space="preserve">that </w:t>
      </w:r>
      <w:r w:rsidR="00896A2D" w:rsidRPr="00896A2D">
        <w:t>given a known future life expectancy for Earth's climate of 1 billion years</w:t>
      </w:r>
      <w:r w:rsidRPr="005C2B2E">
        <w:t xml:space="preserve">, </w:t>
      </w:r>
      <w:r>
        <w:t>all evolutionary transitions could have</w:t>
      </w:r>
      <w:r w:rsidR="00740617">
        <w:t xml:space="preserve"> a</w:t>
      </w:r>
      <w:r>
        <w:t xml:space="preserve"> very small probability, or</w:t>
      </w:r>
      <w:r w:rsidR="00555219">
        <w:t>,</w:t>
      </w:r>
      <w:r>
        <w:t xml:space="preserve"> in other w</w:t>
      </w:r>
      <w:r w:rsidR="00740617">
        <w:t>ords, very long mean times, may</w:t>
      </w:r>
      <w:r>
        <w:t xml:space="preserve">be many orders of magnitude longer than the age of the universe. </w:t>
      </w:r>
      <w:r w:rsidR="00E3028F" w:rsidRPr="00E3028F">
        <w:t>This means a very strong anthropic selection effect, since we are observing a world in which a</w:t>
      </w:r>
      <w:r w:rsidR="00E3028F">
        <w:t>ll such events occurred in time</w:t>
      </w:r>
      <w:r>
        <w:t xml:space="preserve">. </w:t>
      </w:r>
    </w:p>
    <w:p w14:paraId="31023C5F" w14:textId="77777777" w:rsidR="00E21012" w:rsidRDefault="00E21012" w:rsidP="00E21012">
      <w:pPr>
        <w:jc w:val="both"/>
      </w:pPr>
    </w:p>
    <w:p w14:paraId="1C430615" w14:textId="2281FE99" w:rsidR="00555219" w:rsidRDefault="00E21012" w:rsidP="00E21012">
      <w:pPr>
        <w:jc w:val="both"/>
      </w:pPr>
      <w:r>
        <w:t xml:space="preserve">We suggest that </w:t>
      </w:r>
      <w:r w:rsidRPr="00F71AB6">
        <w:rPr>
          <w:i/>
        </w:rPr>
        <w:t xml:space="preserve">strong anthropic selection for evolutionary transitions means that the </w:t>
      </w:r>
      <w:r w:rsidR="00147852" w:rsidRPr="00147852">
        <w:rPr>
          <w:i/>
        </w:rPr>
        <w:t>that an equally strong anthropic effect existed in avoiding natural disasters</w:t>
      </w:r>
      <w:r>
        <w:t xml:space="preserve">. </w:t>
      </w:r>
      <w:r w:rsidR="00960B6B" w:rsidRPr="00960B6B">
        <w:t>Although this is not easy to prove, we can illustrate this with the concept of "budget</w:t>
      </w:r>
      <w:r>
        <w:t xml:space="preserve">: if a person has an expensive house, he is </w:t>
      </w:r>
      <w:r>
        <w:lastRenderedPageBreak/>
        <w:t xml:space="preserve">likely also has an expensive car, </w:t>
      </w:r>
      <w:r w:rsidR="00960B6B">
        <w:t>since</w:t>
      </w:r>
      <w:r>
        <w:t xml:space="preserve"> the expensive house </w:t>
      </w:r>
      <w:r w:rsidR="00960B6B">
        <w:t>suggests</w:t>
      </w:r>
      <w:r>
        <w:t xml:space="preserve"> that the person has</w:t>
      </w:r>
      <w:r w:rsidR="00740617">
        <w:t xml:space="preserve"> a</w:t>
      </w:r>
      <w:r>
        <w:t xml:space="preserve"> large budget. </w:t>
      </w:r>
    </w:p>
    <w:p w14:paraId="73EA9C61" w14:textId="77777777" w:rsidR="00555219" w:rsidRDefault="00555219" w:rsidP="00E21012">
      <w:pPr>
        <w:jc w:val="both"/>
      </w:pPr>
    </w:p>
    <w:p w14:paraId="7CCD28E3" w14:textId="67883F1D" w:rsidR="00555219" w:rsidRDefault="006D40AD" w:rsidP="00E21012">
      <w:pPr>
        <w:jc w:val="both"/>
      </w:pPr>
      <w:r w:rsidRPr="006D40AD">
        <w:t>Similarly, powerful anthropic effects in evolutionary transitions may suggest the existence of a large "anthropic budget", that is, the actual existence of a large number of different worlds from which our world was chosen at random. The reason for this is that the Earth's longer survival time allows more time for evolutionary transitions.</w:t>
      </w:r>
    </w:p>
    <w:p w14:paraId="70EA2136" w14:textId="77777777" w:rsidR="006D40AD" w:rsidRDefault="006D40AD" w:rsidP="00E21012">
      <w:pPr>
        <w:jc w:val="both"/>
      </w:pPr>
    </w:p>
    <w:p w14:paraId="59C49C19" w14:textId="67302924" w:rsidR="00E21012" w:rsidRDefault="00766FA7" w:rsidP="00E21012">
      <w:pPr>
        <w:jc w:val="both"/>
      </w:pPr>
      <w:r w:rsidRPr="00766FA7">
        <w:t xml:space="preserve">Therefore, if it is easier to “buy” more time for the stable existence of a planet than to accelerate evolutionary transitions, then anthropic selection will choose planets with a longer existence without catastrophes. This will </w:t>
      </w:r>
      <w:r w:rsidR="00C275C5">
        <w:t>result in situation in which</w:t>
      </w:r>
      <w:r w:rsidRPr="00766FA7">
        <w:t xml:space="preserve"> gaining time becomes as difficult as accelerating the evolutionary transition. Thus, there is a trade-off between avoiding catastrophes by pure chance and the speed of evolutionary transitions. For example, if the Earth were habitable not for 5, but for 10 billion years, this would allow more time for transitions, but would require much more incredibly long survival without catastrophes. The details of this trade-off are beyond the scope of this article and merit further study.</w:t>
      </w:r>
    </w:p>
    <w:p w14:paraId="6E4480BB" w14:textId="77777777" w:rsidR="00766FA7" w:rsidRDefault="00766FA7" w:rsidP="00E21012">
      <w:pPr>
        <w:jc w:val="both"/>
      </w:pPr>
    </w:p>
    <w:p w14:paraId="66A54345" w14:textId="188110DF" w:rsidR="00E21012" w:rsidRDefault="00740617" w:rsidP="00E21012">
      <w:pPr>
        <w:jc w:val="both"/>
      </w:pPr>
      <w:r>
        <w:t>The</w:t>
      </w:r>
      <w:r w:rsidR="00E21012">
        <w:t xml:space="preserve"> similarity</w:t>
      </w:r>
      <w:r>
        <w:t xml:space="preserve"> between anthropic shadow and evolution transitions probabilities</w:t>
      </w:r>
      <w:r w:rsidR="00E21012">
        <w:t xml:space="preserve"> is not exact, and it is not even</w:t>
      </w:r>
      <w:r>
        <w:t xml:space="preserve"> of the same</w:t>
      </w:r>
      <w:r w:rsidR="00E21012">
        <w:t xml:space="preserve"> order of magnitude. It could be 1 in 10</w:t>
      </w:r>
      <w:r w:rsidR="00E21012">
        <w:rPr>
          <w:vertAlign w:val="superscript"/>
        </w:rPr>
        <w:t xml:space="preserve">200 </w:t>
      </w:r>
      <w:r w:rsidR="00E21012">
        <w:t>chances of intelligent life per planet and 1 in 10</w:t>
      </w:r>
      <w:r w:rsidR="00E21012">
        <w:rPr>
          <w:vertAlign w:val="superscript"/>
        </w:rPr>
        <w:t xml:space="preserve">180 </w:t>
      </w:r>
      <w:r w:rsidR="00E21012">
        <w:t xml:space="preserve">that a planet survives </w:t>
      </w:r>
      <w:r w:rsidR="00552D2E">
        <w:t xml:space="preserve">intact </w:t>
      </w:r>
      <w:r w:rsidR="00E21012">
        <w:t>all</w:t>
      </w:r>
      <w:r w:rsidR="00552D2E">
        <w:t xml:space="preserve"> risks of</w:t>
      </w:r>
      <w:r w:rsidR="00E21012">
        <w:t xml:space="preserve"> sterilizing catastrophes, like large asteroid impacts and runaway warmings. </w:t>
      </w:r>
      <w:r w:rsidR="00552D2E">
        <w:t>The second probability is trillions</w:t>
      </w:r>
      <w:r>
        <w:t xml:space="preserve"> of </w:t>
      </w:r>
      <w:proofErr w:type="gramStart"/>
      <w:r>
        <w:t>trillions</w:t>
      </w:r>
      <w:proofErr w:type="gramEnd"/>
      <w:r w:rsidR="00552D2E">
        <w:t xml:space="preserve"> time</w:t>
      </w:r>
      <w:r w:rsidR="00C87A1C">
        <w:t>s</w:t>
      </w:r>
      <w:r w:rsidR="00552D2E">
        <w:t xml:space="preserve"> higher</w:t>
      </w:r>
      <w:r w:rsidR="0019659C">
        <w:t>, but still</w:t>
      </w:r>
      <w:r w:rsidR="00C87A1C">
        <w:t>,</w:t>
      </w:r>
      <w:r w:rsidR="0019659C">
        <w:t xml:space="preserve"> they are </w:t>
      </w:r>
      <w:r w:rsidR="0019659C" w:rsidRPr="00013194">
        <w:rPr>
          <w:i/>
        </w:rPr>
        <w:t>similar</w:t>
      </w:r>
      <w:r w:rsidR="0019659C">
        <w:t xml:space="preserve"> in some sense. </w:t>
      </w:r>
    </w:p>
    <w:p w14:paraId="457F8F9D" w14:textId="77777777" w:rsidR="005E6E26" w:rsidRDefault="005E6E26" w:rsidP="00E21012">
      <w:pPr>
        <w:jc w:val="both"/>
      </w:pPr>
    </w:p>
    <w:p w14:paraId="61E82F6C" w14:textId="0C440D4A" w:rsidR="00116BA5" w:rsidRDefault="000002AE" w:rsidP="00E21012">
      <w:pPr>
        <w:jc w:val="both"/>
      </w:pPr>
      <w:r w:rsidRPr="000002AE">
        <w:t>In addition, the evaluation of fine-tuning by</w:t>
      </w:r>
      <w:r>
        <w:t xml:space="preserve"> </w:t>
      </w:r>
      <w:r w:rsidR="005E6E26">
        <w:t>Sandberg et al</w:t>
      </w:r>
      <w:r w:rsidR="00013194">
        <w:t>.</w:t>
      </w:r>
      <w:r w:rsidR="00740617" w:rsidRPr="00740617">
        <w:t xml:space="preserve"> </w:t>
      </w:r>
      <w:r w:rsidR="00740617" w:rsidRPr="005C2B2E">
        <w:fldChar w:fldCharType="begin"/>
      </w:r>
      <w:r w:rsidR="00740617" w:rsidRPr="005C2B2E">
        <w:instrText xml:space="preserve"> ADDIN ZOTERO_ITEM CSL_CITATION {"citationID":"alu5ob6pmg","properties":{"formattedCitation":"(Snyder-Beattie et al., 2020)","plainCitation":"(Snyder-Beattie et al., 2020)","noteIndex":0},"citationItems":[{"id":10295,"uris":["http://zotero.org/users/3736454/items/HYTKIW36"],"uri":["http://zotero.org/users/3736454/items/HYTKIW36"],"itemData":{"id":10295,"type":"article-journal","abstract":"It is unknown how abundant extraterrestrial life is, or whether such life might be complex or intelligent. On Earth, the emergence of complex intelligent life required a preceding series of evolutionary transitions such as abiogenesis, eukaryogenesis, and the evolution of sexual reproduction, multicellularity, and intelligence itself. Some of these transitions could have been extraordinarily improbable, even in conducive environments. The emergence of intelligent life late in Earth's lifetime is thought to be evidence for a handful of rare evolutionary transitions, but the timing of other evolutionary transitions in the fossil record is yet to be analyzed in a similar framework. Using a simplified Bayesian model that combines uninformative priors and the timing of evolutionary transitions, we demonstrate that expected evolutionary transition times likely exceed the lifetime of Earth, perhaps by many orders of magnitude. Our results corroborate the original argument suggested by Brandon Carter that intelligent life in the Universe is exceptionally rare, assuming that intelligent life elsewhere requires analogous evolutionary transitions. Arriving at the opposite conclusion would require exceptionally conservative priors, evidence for much earlier transitions, multiple instances of transitions, or an alternative model that can explain why evolutionary transitions took hundreds of millions of years without appealing to rare chance events. Although the model is simple, it provides an initial basis for evaluating how varying biological assumptions and fossil record data impact the probability of evolving intelligent life, and also provides a number of testable predictions, such as that some biological paradoxes will remain unresolved and that planets orbiting M dwarf stars are uninhabitable.","container-title":"Astrobiology","DOI":"10.1089/ast.2019.2149","ISSN":"1531-1074","note":"publisher: Mary Ann Liebert, Inc., publishers","source":"liebertpub.com (Atypon)","title":"The Timing of Evolutionary Transitions Suggests Intelligent Life Is Rare","URL":"https://www.liebertpub.com/doi/full/10.1089/ast.2019.2149","author":[{"family":"Snyder-Beattie","given":"Andrew E."},{"family":"Sandberg","given":"Anders"},{"family":"Drexler","given":"K. Eric"},{"family":"Bonsall","given":"Michael B."}],"accessed":{"date-parts":[["2020",11,24]]},"issued":{"date-parts":[["2020",11,19]]}}}],"schema":"https://github.com/citation-style-language/schema/raw/master/csl-citation.json"} </w:instrText>
      </w:r>
      <w:r w:rsidR="00740617" w:rsidRPr="005C2B2E">
        <w:fldChar w:fldCharType="separate"/>
      </w:r>
      <w:r w:rsidR="00740617">
        <w:t>(</w:t>
      </w:r>
      <w:r w:rsidR="00740617" w:rsidRPr="005C2B2E">
        <w:t>2020)</w:t>
      </w:r>
      <w:r w:rsidR="00740617" w:rsidRPr="005C2B2E">
        <w:fldChar w:fldCharType="end"/>
      </w:r>
      <w:r w:rsidR="005E6E26">
        <w:t xml:space="preserve"> </w:t>
      </w:r>
      <w:r>
        <w:t>refer</w:t>
      </w:r>
      <w:r w:rsidR="005E6E26">
        <w:t xml:space="preserve"> to </w:t>
      </w:r>
      <w:r w:rsidR="00740617" w:rsidRPr="00740617">
        <w:rPr>
          <w:i/>
        </w:rPr>
        <w:t>global</w:t>
      </w:r>
      <w:r w:rsidR="00740617">
        <w:t xml:space="preserve"> </w:t>
      </w:r>
      <w:r w:rsidR="005E6E26" w:rsidRPr="005E6E26">
        <w:rPr>
          <w:i/>
        </w:rPr>
        <w:t>base rate</w:t>
      </w:r>
      <w:r w:rsidR="005E6E26">
        <w:t xml:space="preserve">, </w:t>
      </w:r>
      <w:r w:rsidR="004755B2" w:rsidRPr="004755B2">
        <w:t>i.e. it is a probability distribution for all terrestrial planets in the Universe, not just for the Earth</w:t>
      </w:r>
      <w:r>
        <w:t xml:space="preserve">. </w:t>
      </w:r>
      <w:r w:rsidR="005E6E26">
        <w:t xml:space="preserve">If there is a region of the universe where evolutionary transitions are much easier, we will be there. </w:t>
      </w:r>
      <w:r w:rsidR="002A6F02">
        <w:t>Therefore,</w:t>
      </w:r>
      <w:r w:rsidR="00E10D74">
        <w:t xml:space="preserve"> </w:t>
      </w:r>
      <w:r w:rsidR="00A937F4">
        <w:t>the</w:t>
      </w:r>
      <w:r w:rsidR="00740617">
        <w:t xml:space="preserve"> </w:t>
      </w:r>
      <w:r w:rsidR="00E10D74">
        <w:t>estimation of</w:t>
      </w:r>
      <w:r w:rsidR="00740617">
        <w:t xml:space="preserve"> the</w:t>
      </w:r>
      <w:r w:rsidR="00E10D74">
        <w:t xml:space="preserve"> risk</w:t>
      </w:r>
      <w:r w:rsidR="00A937F4">
        <w:t>’s</w:t>
      </w:r>
      <w:r w:rsidR="00E10D74">
        <w:t xml:space="preserve"> fr</w:t>
      </w:r>
      <w:r w:rsidR="00013194">
        <w:t xml:space="preserve">equencies is also </w:t>
      </w:r>
      <w:r w:rsidR="00A937F4">
        <w:t>a</w:t>
      </w:r>
      <w:r w:rsidR="00E10D74">
        <w:t xml:space="preserve"> base rate</w:t>
      </w:r>
      <w:r w:rsidR="00740617">
        <w:t xml:space="preserve"> applicable to all p</w:t>
      </w:r>
      <w:r w:rsidR="00C87A1C">
        <w:t>l</w:t>
      </w:r>
      <w:r w:rsidR="00740617">
        <w:t>anets</w:t>
      </w:r>
      <w:r w:rsidR="00E10D74">
        <w:t xml:space="preserve">, and thus SIA counterargument (section 4.1) can’t kill it. </w:t>
      </w:r>
      <w:r w:rsidR="00013194">
        <w:t xml:space="preserve">This means that </w:t>
      </w:r>
      <w:r>
        <w:t xml:space="preserve">everywhere in the universe </w:t>
      </w:r>
      <w:r w:rsidR="00013194">
        <w:t>there is a strong base rate of sterilizing catastrophes.</w:t>
      </w:r>
    </w:p>
    <w:p w14:paraId="2216B25D" w14:textId="12062C03" w:rsidR="00116BA5" w:rsidRPr="005C2B2E" w:rsidRDefault="00013194" w:rsidP="00116BA5">
      <w:pPr>
        <w:pStyle w:val="Heading2"/>
      </w:pPr>
      <w:bookmarkStart w:id="33" w:name="_Toc96087631"/>
      <w:r>
        <w:t>5.3</w:t>
      </w:r>
      <w:r w:rsidR="00A21966">
        <w:t xml:space="preserve">. </w:t>
      </w:r>
      <w:r w:rsidR="00116BA5">
        <w:t>Anthropic bias and</w:t>
      </w:r>
      <w:r>
        <w:t xml:space="preserve"> the</w:t>
      </w:r>
      <w:r w:rsidR="00116BA5">
        <w:t xml:space="preserve"> hard steps in </w:t>
      </w:r>
      <w:r w:rsidR="008C0E31">
        <w:t xml:space="preserve">the </w:t>
      </w:r>
      <w:r w:rsidR="00116BA5">
        <w:t>evolution</w:t>
      </w:r>
      <w:bookmarkEnd w:id="33"/>
    </w:p>
    <w:p w14:paraId="07AC2E84" w14:textId="77777777" w:rsidR="0065794A" w:rsidRDefault="00A411DC" w:rsidP="00116BA5">
      <w:pPr>
        <w:jc w:val="both"/>
      </w:pPr>
      <w:r>
        <w:t xml:space="preserve">As we </w:t>
      </w:r>
      <w:r w:rsidR="0065794A">
        <w:t>showed</w:t>
      </w:r>
      <w:r>
        <w:t xml:space="preserve"> above, the power of anthropic shadow is comparable with </w:t>
      </w:r>
      <w:r w:rsidR="0065794A">
        <w:t xml:space="preserve">the difficulty of evolutionary transitions, and one more estimation of this difficulty is presented in the article by Kipping. </w:t>
      </w:r>
    </w:p>
    <w:p w14:paraId="3CF36A69" w14:textId="77777777" w:rsidR="0065794A" w:rsidRDefault="0065794A" w:rsidP="00116BA5">
      <w:pPr>
        <w:jc w:val="both"/>
      </w:pPr>
    </w:p>
    <w:p w14:paraId="5BC5702D" w14:textId="4D790D22" w:rsidR="00116BA5" w:rsidRDefault="008C0E31" w:rsidP="00116BA5">
      <w:pPr>
        <w:jc w:val="both"/>
      </w:pPr>
      <w:r>
        <w:t xml:space="preserve">The </w:t>
      </w:r>
      <w:r w:rsidR="0065794A">
        <w:t xml:space="preserve">article </w:t>
      </w:r>
      <w:r w:rsidR="00116BA5" w:rsidRPr="005C2B2E">
        <w:t xml:space="preserve">“An objective Bayesian analysis of life’s early start and our late arrival” </w:t>
      </w:r>
      <w:r w:rsidR="00116BA5" w:rsidRPr="005C2B2E">
        <w:fldChar w:fldCharType="begin"/>
      </w:r>
      <w:r w:rsidR="00116BA5" w:rsidRPr="005C2B2E">
        <w:instrText xml:space="preserve"> ADDIN ZOTERO_ITEM CSL_CITATION {"citationID":"A6qoHzR5","properties":{"formattedCitation":"(Kipping, 2020)","plainCitation":"(Kipping, 2020)","noteIndex":0},"citationItems":[{"id":10129,"uris":["http://zotero.org/users/3736454/items/H6XAHX6K"],"uri":["http://zotero.org/users/3736454/items/H6XAHX6K"],"itemData":{"id":10129,"type":"article-journal","abstract":"Life emerged on Earth within the first quintile of its habitable window, but a technological civilization did not blossom until its last. Efforts to infer the rate of abiogenesis, based on its early emergence, are frustrated by the selection effect that if the evolution of intelligence is a slow process, then life’s early start may simply be a prerequisite to our existence, rather than useful evidence for optimism. In this work, we interpret the chronology of these two events in a Bayesian framework, extending upon previous work by considering that the evolutionary timescale is itself an unknown that needs to be jointly inferred, rather than fiducially set. We further adopt an objective Bayesian approach, such that our results would be agreed upon even by those using wildly different priors for the rates of abiogenesis and evolution—common points of contention for this problem. It is then shown that the earliest microfossil evidence for life indicates that the rate of abiogenesis is at least 2.8 times more likely to be a typically rapid process, rather than a slow one. This modest limiting Bayes factor rises to 8.7 if we accept the more disputed evidence of 13C-depleted zircon deposits [E. A. Bell, P. Boehnke, T. M. Harrison, W. L. Mao, Proc. Natl. Acad. Sci. U.S.A. 112, 14518–14521 (2015)]. For intelligence evolution, it is found that a rare-intelligence scenario is slightly favored at 3:2 betting odds. Thus, if we reran Earth’s clock, one should statistically favor life to frequently reemerge, but intelligence may not be as inevitable.","container-title":"Proceedings of the National Academy of Sciences","DOI":"10.1073/pnas.1921655117","ISSN":"0027-8424, 1091-6490","journalAbbreviation":"PNAS","language":"en","note":"publisher: National Academy of Sciences\nsection: Physical Sciences","source":"www.pnas.org","title":"An objective Bayesian analysis of life’s early start and our late arrival","URL":"https://www.pnas.org/content/early/2020/05/12/1921655117","author":[{"family":"Kipping","given":"David"}],"accessed":{"date-parts":[["2020",5,19]]},"issued":{"date-parts":[["2020",5,14]]}}}],"schema":"https://github.com/citation-style-language/schema/raw/master/csl-citation.json"} </w:instrText>
      </w:r>
      <w:r w:rsidR="00116BA5" w:rsidRPr="005C2B2E">
        <w:fldChar w:fldCharType="separate"/>
      </w:r>
      <w:r w:rsidR="00116BA5" w:rsidRPr="005C2B2E">
        <w:rPr>
          <w:noProof/>
        </w:rPr>
        <w:t>(Kipping, 2020)</w:t>
      </w:r>
      <w:r w:rsidR="00116BA5" w:rsidRPr="005C2B2E">
        <w:fldChar w:fldCharType="end"/>
      </w:r>
      <w:r w:rsidR="00116BA5" w:rsidRPr="005C2B2E">
        <w:t xml:space="preserve"> compared the probability of abiogenesis, which took around 100-300 million years</w:t>
      </w:r>
      <w:r w:rsidR="00116BA5">
        <w:t>,</w:t>
      </w:r>
      <w:r w:rsidR="00116BA5" w:rsidRPr="005C2B2E">
        <w:t xml:space="preserve"> and</w:t>
      </w:r>
      <w:r w:rsidR="00116BA5">
        <w:t xml:space="preserve"> the</w:t>
      </w:r>
      <w:r w:rsidR="00116BA5" w:rsidRPr="005C2B2E">
        <w:t xml:space="preserve"> arrival of intelligence, which required 3.8 billion years after the appearance of life and concluded that intelligence appearing was a more difficult and less probable event. But the abiogenesis itself is estimated to be a very improbable event: a recent estimate of the minimum length of self-replicating RNA is around 100 bases </w:t>
      </w:r>
      <w:r w:rsidR="00116BA5" w:rsidRPr="005C2B2E">
        <w:fldChar w:fldCharType="begin"/>
      </w:r>
      <w:r w:rsidR="00116BA5" w:rsidRPr="005C2B2E">
        <w:instrText xml:space="preserve"> ADDIN ZOTERO_ITEM CSL_CITATION {"citationID":"IUHFTURb","properties":{"formattedCitation":"(Totani, 2020)","plainCitation":"(Totani, 2020)","noteIndex":0},"citationItems":[{"id":10135,"uris":["http://zotero.org/users/3736454/items/4QZRCWP9"],"uri":["http://zotero.org/users/3736454/items/4QZRCWP9"],"itemData":{"id":10135,"type":"article-journal","abstract":"Abiotic emergence of ordered information stored in the form of RNA is an important unresolved problem concerning the origin of life. A polymer longer than 40–100 nucleotides is necessary to expect a self-replicating activity, but the formation of such a long polymer having a correct nucleotide sequence by random reactions seems statistically unlikely. However, our universe, created by a single inflation event, likely includes more than 10100 Sun-like stars. If life can emerge at least once in such a large volume, it is not in contradiction with our observations of life on Earth, even if the expected number of abiogenesis events is negligibly small within the observable universe that contains only 1022 stars. Here, a quantitative relation is derived between the minimum RNA length lmin required to be the first biological polymer, and the universe size necessary to expect the formation of such a long and active RNA by randomly adding monomers. It is then shown that an active RNA can indeed be produced somewhere in an inflationary universe, giving a solution to the abiotic polymerization problem. On the other hand, lmin must be shorter than ~20 nucleotides for the abiogenesis probability close to unity on a terrestrial planet, but a self-replicating activity is not expected for such a short RNA. Therefore, if extraterrestrial organisms of a different origin from those on Earth are discovered in the future, it would imply an unknown mechanism at work to polymerize nucleotides much faster than random statistical processes.","container-title":"Scientific Reports","DOI":"10.1038/s41598-020-58060-0","ISSN":"2045-2322","issue":"1","language":"en","note":"number: 1\npublisher: Nature Publishing Group","page":"1671","source":"www.nature.com","title":"Emergence of life in an inflationary universe","URL":"https://www.nature.com/articles/s41598-020-58060-0","volume":"10","author":[{"family":"Totani","given":"Tomonori"}],"accessed":{"date-parts":[["2020",5,19]]},"issued":{"date-parts":[["2020",2,3]]}}}],"schema":"https://github.com/citation-style-language/schema/raw/master/csl-citation.json"} </w:instrText>
      </w:r>
      <w:r w:rsidR="00116BA5" w:rsidRPr="005C2B2E">
        <w:fldChar w:fldCharType="separate"/>
      </w:r>
      <w:r w:rsidR="00116BA5" w:rsidRPr="005C2B2E">
        <w:rPr>
          <w:noProof/>
        </w:rPr>
        <w:t>(Totani, 2020)</w:t>
      </w:r>
      <w:r w:rsidR="00116BA5" w:rsidRPr="005C2B2E">
        <w:fldChar w:fldCharType="end"/>
      </w:r>
      <w:r w:rsidR="00116BA5" w:rsidRPr="005C2B2E">
        <w:t xml:space="preserve">. </w:t>
      </w:r>
      <w:proofErr w:type="spellStart"/>
      <w:r w:rsidR="00116BA5" w:rsidRPr="005C2B2E">
        <w:t>Totani</w:t>
      </w:r>
      <w:proofErr w:type="spellEnd"/>
      <w:r w:rsidR="00116BA5" w:rsidRPr="005C2B2E">
        <w:t xml:space="preserve"> thinks that only one of 10^100 stars will generate a viable RNA strand. Thus, only one of 10^80 of </w:t>
      </w:r>
      <w:r w:rsidR="00116BA5">
        <w:t>Hubble volumes of</w:t>
      </w:r>
      <w:r>
        <w:t xml:space="preserve"> the</w:t>
      </w:r>
      <w:r w:rsidR="00116BA5">
        <w:t xml:space="preserve"> universe</w:t>
      </w:r>
      <w:r w:rsidR="00116BA5" w:rsidRPr="005C2B2E">
        <w:t xml:space="preserve"> would have life. But intelligence would be even less probable, based on Kipping</w:t>
      </w:r>
      <w:r>
        <w:t>’s</w:t>
      </w:r>
      <w:r w:rsidR="00116BA5" w:rsidRPr="005C2B2E">
        <w:t xml:space="preserve"> logic. </w:t>
      </w:r>
    </w:p>
    <w:p w14:paraId="406D58BF" w14:textId="77777777" w:rsidR="00116BA5" w:rsidRDefault="00116BA5" w:rsidP="00116BA5">
      <w:pPr>
        <w:jc w:val="both"/>
      </w:pPr>
    </w:p>
    <w:p w14:paraId="3DF26E87" w14:textId="0A953990" w:rsidR="00116BA5" w:rsidRDefault="00116BA5" w:rsidP="00116BA5">
      <w:pPr>
        <w:jc w:val="both"/>
      </w:pPr>
      <w:r w:rsidRPr="005C2B2E">
        <w:t>If intelligence is a rare step, it could be explained if</w:t>
      </w:r>
      <w:r w:rsidR="008C0E31">
        <w:t xml:space="preserve"> the</w:t>
      </w:r>
      <w:r w:rsidRPr="005C2B2E">
        <w:t xml:space="preserve"> typical habitability of planets is shorter than the one of Earth and thus Earth is long overdue to lose its habitability. Thus, the world’s end is nigh</w:t>
      </w:r>
      <w:r w:rsidR="008C0E31">
        <w:t>, though</w:t>
      </w:r>
      <w:r>
        <w:t xml:space="preserve"> we still may have around 100 million years</w:t>
      </w:r>
      <w:r w:rsidRPr="005C2B2E">
        <w:t>.</w:t>
      </w:r>
      <w:r>
        <w:t xml:space="preserve"> But anthropic fragility means this situation</w:t>
      </w:r>
      <w:r w:rsidR="008C0E31">
        <w:t xml:space="preserve"> is</w:t>
      </w:r>
      <w:r>
        <w:t xml:space="preserve"> worse as any significant change will cause a catastrophe.</w:t>
      </w:r>
    </w:p>
    <w:p w14:paraId="18871467" w14:textId="77777777" w:rsidR="00116BA5" w:rsidRDefault="00116BA5" w:rsidP="00116BA5">
      <w:pPr>
        <w:jc w:val="both"/>
      </w:pPr>
    </w:p>
    <w:p w14:paraId="1126615A" w14:textId="090CA695" w:rsidR="00116BA5" w:rsidRPr="005C2B2E" w:rsidRDefault="00514CFF" w:rsidP="00116BA5">
      <w:pPr>
        <w:jc w:val="both"/>
      </w:pPr>
      <w:r w:rsidRPr="00514CFF">
        <w:t>However, this estimate may be inaccurate due to natural interstellar panspermia</w:t>
      </w:r>
      <w:r>
        <w:t xml:space="preserve"> </w:t>
      </w:r>
      <w:r w:rsidR="00116BA5" w:rsidRPr="005C2B2E">
        <w:fldChar w:fldCharType="begin"/>
      </w:r>
      <w:r w:rsidR="00116BA5" w:rsidRPr="005C2B2E">
        <w:instrText xml:space="preserve"> ADDIN ZOTERO_ITEM CSL_CITATION {"citationID":"DJAA928E","properties":{"formattedCitation":"(Ginsburg et al., 2018)","plainCitation":"(Ginsburg et al., 2018)","noteIndex":0},"citationItems":[{"id":10077,"uris":["http://zotero.org/users/3736454/items/8XKSQTYX"],"uri":["http://zotero.org/users/3736454/items/8XKSQTYX"],"itemData":{"id":10077,"type":"article-journal","container-title":"The Astrophysical Journal Letters","issue":"1","note":"publisher: IOP Publishing","page":"L12","source":"Google Scholar","title":"Galactic panspermia","volume":"868","author":[{"family":"Ginsburg","given":"Idan"},{"family":"Lingam","given":"Manasvi"},{"family":"Loeb","given":"Abraham"}],"issued":{"date-parts":[["2018"]]}}}],"schema":"https://github.com/citation-style-language/schema/raw/master/csl-citation.json"} </w:instrText>
      </w:r>
      <w:r w:rsidR="00116BA5" w:rsidRPr="005C2B2E">
        <w:fldChar w:fldCharType="separate"/>
      </w:r>
      <w:r w:rsidR="00116BA5" w:rsidRPr="005C2B2E">
        <w:rPr>
          <w:noProof/>
        </w:rPr>
        <w:t>(Ginsburg et al., 2018)</w:t>
      </w:r>
      <w:r w:rsidR="00116BA5" w:rsidRPr="005C2B2E">
        <w:fldChar w:fldCharType="end"/>
      </w:r>
      <w:r w:rsidR="00116BA5" w:rsidRPr="005C2B2E">
        <w:t xml:space="preserve">, </w:t>
      </w:r>
      <w:r w:rsidRPr="00514CFF">
        <w:t>since in the case of panspermia, life may take much longer to develop</w:t>
      </w:r>
      <w:r>
        <w:t xml:space="preserve">. </w:t>
      </w:r>
      <w:r w:rsidR="002C143A" w:rsidRPr="002C143A">
        <w:t>Life may have evolved on other</w:t>
      </w:r>
      <w:r w:rsidR="002C143A">
        <w:t xml:space="preserve"> planets before coming to Earth</w:t>
      </w:r>
      <w:r w:rsidR="00116BA5">
        <w:t xml:space="preserve">. </w:t>
      </w:r>
      <w:r w:rsidRPr="00514CFF">
        <w:t xml:space="preserve">For anthropic reasons, universes with panspermia </w:t>
      </w:r>
      <w:r w:rsidRPr="00514CFF">
        <w:lastRenderedPageBreak/>
        <w:t>will create more observers, as an entire galaxy with billions of potentially habitable planets</w:t>
      </w:r>
      <w:r w:rsidR="00116BA5" w:rsidRPr="005C2B2E">
        <w:fldChar w:fldCharType="begin"/>
      </w:r>
      <w:r w:rsidR="00116BA5" w:rsidRPr="005C2B2E">
        <w:instrText xml:space="preserve"> ADDIN ZOTERO_ITEM CSL_CITATION {"citationID":"gCc3QZCx","properties":{"formattedCitation":"(Hsu et al., 2019)","plainCitation":"(Hsu et al., 2019)","noteIndex":0},"citationItems":[{"id":10140,"uris":["http://zotero.org/users/3736454/items/BPQKD3CA"],"uri":["http://zotero.org/users/3736454/items/BPQKD3CA"],"itemData":{"id":10140,"type":"article-journal","abstract":"We characterize the occurrence rate of planets, ranging in size from 0.5 to 16 R </w:instrText>
      </w:r>
      <w:r w:rsidR="00116BA5" w:rsidRPr="005C2B2E">
        <w:rPr>
          <w:rFonts w:ascii="MS Mincho" w:eastAsia="MS Mincho" w:hAnsi="MS Mincho" w:cs="MS Mincho"/>
        </w:rPr>
        <w:instrText>⊕</w:instrText>
      </w:r>
      <w:r w:rsidR="00116BA5" w:rsidRPr="005C2B2E">
        <w:instrText xml:space="preserve">, orbiting FGK stars with orbital periods from 0.5 to 500 days. Our analysis is based on results from the “DR25” catalog of planet candidates produced by NASA’s Kepler mission and stellar radii from Gaia “DR2.” We incorporate additional Kepler data products to accurately characterize the efficiency of planets being recognized as “threshold crossing events” by Kepler’s Transiting Planet Search pipeline and labeled as planet candidates by the robovetter. Using a hierarchical Bayesian model, we derive planet occurrence rates for a wide range of planet sizes and orbital periods. For planets with sizes 0.75–1.5 R </w:instrText>
      </w:r>
      <w:r w:rsidR="00116BA5" w:rsidRPr="005C2B2E">
        <w:rPr>
          <w:rFonts w:ascii="MS Mincho" w:eastAsia="MS Mincho" w:hAnsi="MS Mincho" w:cs="MS Mincho"/>
        </w:rPr>
        <w:instrText>⊕</w:instrText>
      </w:r>
      <w:r w:rsidR="00116BA5" w:rsidRPr="005C2B2E">
        <w:instrText xml:space="preserve"> and orbital periods of 237–500 days, we find a rate of planets per FGK star of &lt;0.27 (84.13th percentile). While the true rate of such planets could be lower by a factor of </w:instrText>
      </w:r>
      <w:r w:rsidR="00116BA5" w:rsidRPr="005C2B2E">
        <w:rPr>
          <w:rFonts w:ascii="MS Mincho" w:eastAsia="MS Mincho" w:hAnsi="MS Mincho" w:cs="MS Mincho"/>
        </w:rPr>
        <w:instrText>∼</w:instrText>
      </w:r>
      <w:r w:rsidR="00116BA5" w:rsidRPr="005C2B2E">
        <w:instrText xml:space="preserve">2 (primarily due to potential contamination of planet candidates by false alarms), the upper limits on the occurrence rate of such planets are robust to </w:instrText>
      </w:r>
      <w:r w:rsidR="00116BA5" w:rsidRPr="005C2B2E">
        <w:rPr>
          <w:rFonts w:ascii="MS Mincho" w:eastAsia="MS Mincho" w:hAnsi="MS Mincho" w:cs="MS Mincho"/>
        </w:rPr>
        <w:instrText>∼</w:instrText>
      </w:r>
      <w:r w:rsidR="00116BA5" w:rsidRPr="005C2B2E">
        <w:instrText xml:space="preserve">10%. We recommend that mission concepts aiming to characterize potentially rocky planets in or near the habitable zone of Sun-like stars prepare compelling science programs that would be robust for a true rate in the range f R,P = 0.03–0.40 for 0.75–1.5 R </w:instrText>
      </w:r>
      <w:r w:rsidR="00116BA5" w:rsidRPr="005C2B2E">
        <w:rPr>
          <w:rFonts w:ascii="MS Mincho" w:eastAsia="MS Mincho" w:hAnsi="MS Mincho" w:cs="MS Mincho"/>
        </w:rPr>
        <w:instrText>⊕</w:instrText>
      </w:r>
      <w:r w:rsidR="00116BA5" w:rsidRPr="005C2B2E">
        <w:instrText xml:space="preserve"> planets with orbital periods in 237–500 days, or a differential rate of 0.06–0.76.","container-title":"The Astronomical Journal","DOI":"10.3847/1538-3881/ab31ab","ISSN":"1538-3881","issue":"3","journalAbbreviation":"AJ","language":"en","note":"publisher: American Astronomical Society","page":"109","source":"Institute of Physics","title":"Occurrence Rates of Planets Orbiting FGK Stars: Combining Kepler DR25, Gaia DR2, and Bayesian Inference","title-short":"Occurrence Rates of Planets Orbiting FGK Stars","URL":"https://doi.org/10.3847%2F1538-3881%2Fab31ab","volume":"158","author":[{"family":"Hsu","given":"Danley C."},{"family":"Ford","given":"Eric B."},{"family":"Ragozzine","given":"Darin"},{"family":"Ashby","given":"Keir"}],"accessed":{"date-parts":[["2020",5,19]]},"issued":{"date-parts":[["2019",8]]}}}],"schema":"https://github.com/citation-style-language/schema/raw/master/csl-citation.json"} </w:instrText>
      </w:r>
      <w:r w:rsidR="00116BA5" w:rsidRPr="005C2B2E">
        <w:fldChar w:fldCharType="separate"/>
      </w:r>
      <w:r w:rsidR="00116BA5" w:rsidRPr="005C2B2E">
        <w:rPr>
          <w:noProof/>
        </w:rPr>
        <w:t>(Hsu et al., 2019)</w:t>
      </w:r>
      <w:r w:rsidR="00116BA5" w:rsidRPr="005C2B2E">
        <w:fldChar w:fldCharType="end"/>
      </w:r>
      <w:r w:rsidR="00116BA5" w:rsidRPr="005C2B2E">
        <w:t xml:space="preserve"> </w:t>
      </w:r>
      <w:r w:rsidRPr="00514CFF">
        <w:t>could be fertilized with life</w:t>
      </w:r>
      <w:r>
        <w:t xml:space="preserve"> </w:t>
      </w:r>
      <w:r w:rsidR="00116BA5" w:rsidRPr="005C2B2E">
        <w:fldChar w:fldCharType="begin"/>
      </w:r>
      <w:r w:rsidR="00116BA5" w:rsidRPr="005C2B2E">
        <w:instrText xml:space="preserve"> ADDIN ZOTERO_ITEM CSL_CITATION {"citationID":"ziccZj6F","properties":{"formattedCitation":"(Turchin, 2020)","plainCitation":"(Turchin, 2020)","noteIndex":0},"citationItems":[{"id":10234,"uris":["http://zotero.org/users/3736454/items/BA3SS5BZ"],"uri":["http://zotero.org/users/3736454/items/BA3SS5BZ"],"itemData":{"id":10234,"type":"manuscript","title":"Presumptious philosopher proves panspermia","author":[{"family":"Turchin","given":"A."}],"issued":{"date-parts":[["2020"]]}}}],"schema":"https://github.com/citation-style-language/schema/raw/master/csl-citation.json"} </w:instrText>
      </w:r>
      <w:r w:rsidR="00116BA5" w:rsidRPr="005C2B2E">
        <w:fldChar w:fldCharType="separate"/>
      </w:r>
      <w:r w:rsidR="00116BA5" w:rsidRPr="005C2B2E">
        <w:rPr>
          <w:noProof/>
        </w:rPr>
        <w:t>(Turchin, 2020)</w:t>
      </w:r>
      <w:r w:rsidR="00116BA5" w:rsidRPr="005C2B2E">
        <w:fldChar w:fldCharType="end"/>
      </w:r>
      <w:r w:rsidR="00116BA5">
        <w:t>.</w:t>
      </w:r>
    </w:p>
    <w:p w14:paraId="5AF715C3" w14:textId="77777777" w:rsidR="00706FE1" w:rsidRDefault="00706FE1" w:rsidP="009D48B7">
      <w:pPr>
        <w:pStyle w:val="PlainText"/>
        <w:tabs>
          <w:tab w:val="left" w:pos="142"/>
        </w:tabs>
        <w:jc w:val="both"/>
        <w:rPr>
          <w:rFonts w:ascii="Times New Roman" w:hAnsi="Times New Roman" w:cs="Times New Roman"/>
          <w:sz w:val="24"/>
          <w:szCs w:val="24"/>
        </w:rPr>
      </w:pPr>
    </w:p>
    <w:p w14:paraId="3AA1801D" w14:textId="344923F8" w:rsidR="00706FE1" w:rsidRPr="005C2B2E" w:rsidRDefault="006C6E4B" w:rsidP="00706FE1">
      <w:pPr>
        <w:pStyle w:val="Heading2"/>
      </w:pPr>
      <w:bookmarkStart w:id="34" w:name="_Toc96087632"/>
      <w:r>
        <w:t>5.4</w:t>
      </w:r>
      <w:r w:rsidR="00706FE1">
        <w:t xml:space="preserve">. </w:t>
      </w:r>
      <w:r w:rsidR="00706FE1" w:rsidRPr="005C2B2E">
        <w:t xml:space="preserve">How could one know </w:t>
      </w:r>
      <w:r w:rsidR="00706FE1">
        <w:t>about</w:t>
      </w:r>
      <w:r w:rsidR="00706FE1" w:rsidRPr="005C2B2E">
        <w:t xml:space="preserve"> </w:t>
      </w:r>
      <w:r w:rsidR="00706FE1">
        <w:t xml:space="preserve">the existence of the </w:t>
      </w:r>
      <w:r w:rsidR="00706FE1" w:rsidRPr="005C2B2E">
        <w:t>anthropic shadow?</w:t>
      </w:r>
      <w:bookmarkEnd w:id="34"/>
      <w:r w:rsidR="00706FE1" w:rsidRPr="005C2B2E">
        <w:t xml:space="preserve"> </w:t>
      </w:r>
    </w:p>
    <w:p w14:paraId="60BCBA8A" w14:textId="77777777" w:rsidR="00706FE1" w:rsidRPr="005C2B2E" w:rsidRDefault="00706FE1" w:rsidP="00706FE1">
      <w:pPr>
        <w:jc w:val="both"/>
      </w:pPr>
      <w:r w:rsidRPr="005C2B2E">
        <w:t xml:space="preserve">Anthropic shadow may </w:t>
      </w:r>
      <w:r>
        <w:t>be hinted by</w:t>
      </w:r>
      <w:r w:rsidRPr="005C2B2E">
        <w:t xml:space="preserve"> several types of evidence, but its main feature is that</w:t>
      </w:r>
      <w:r>
        <w:t xml:space="preserve"> it is</w:t>
      </w:r>
      <w:r w:rsidRPr="005C2B2E">
        <w:t xml:space="preserve"> mostly</w:t>
      </w:r>
      <w:r>
        <w:t xml:space="preserve"> </w:t>
      </w:r>
      <w:r w:rsidRPr="005C2B2E">
        <w:t>unobservable</w:t>
      </w:r>
      <w:r>
        <w:t>. These types of evidence are:</w:t>
      </w:r>
    </w:p>
    <w:p w14:paraId="434D3073" w14:textId="77777777" w:rsidR="00706FE1" w:rsidRPr="005C2B2E" w:rsidRDefault="00706FE1" w:rsidP="00706FE1">
      <w:pPr>
        <w:jc w:val="both"/>
      </w:pPr>
    </w:p>
    <w:p w14:paraId="03489056" w14:textId="77777777" w:rsidR="00706FE1" w:rsidRPr="005C2B2E" w:rsidRDefault="00706FE1" w:rsidP="00706FE1">
      <w:pPr>
        <w:pStyle w:val="ListParagraph"/>
        <w:numPr>
          <w:ilvl w:val="0"/>
          <w:numId w:val="21"/>
        </w:numPr>
        <w:jc w:val="both"/>
      </w:pPr>
      <w:r w:rsidRPr="005C2B2E">
        <w:rPr>
          <w:i/>
        </w:rPr>
        <w:t>Frequency of near-misses.</w:t>
      </w:r>
      <w:r w:rsidRPr="005C2B2E">
        <w:t xml:space="preserve"> One indication is the frequency of near-misses, or situations of improbable survival in the past. There is currently unpublished work </w:t>
      </w:r>
      <w:r>
        <w:t>“N</w:t>
      </w:r>
      <w:r w:rsidRPr="00344D9B">
        <w:t>uclear war near misses and anthropic shadows</w:t>
      </w:r>
      <w:r>
        <w:t xml:space="preserve">” </w:t>
      </w:r>
      <w:r w:rsidRPr="005C2B2E">
        <w:t xml:space="preserve">on the topic by Sandberg et al </w:t>
      </w:r>
      <w:r w:rsidRPr="005C2B2E">
        <w:fldChar w:fldCharType="begin"/>
      </w:r>
      <w:r w:rsidRPr="005C2B2E">
        <w:instrText xml:space="preserve"> ADDIN ZOTERO_ITEM CSL_CITATION {"citationID":"a11d4kbat18","properties":{"formattedCitation":"(Sandberg et al., 2018)","plainCitation":"(Sandberg et al., 2018)","noteIndex":0},"citationItems":[{"id":9672,"uris":["http://zotero.org/users/3736454/items/S7K5NXFE"],"uri":["http://zotero.org/users/3736454/items/S7K5NXFE"],"itemData":{"id":9672,"type":"article-journal","container-title":"Manuscript in preparation","source":"Google Scholar","title":"Nuclear war near misses and anthropic shadows","author":[{"family":"Sandberg","given":"A."},{"family":"Snyder-Beattie","given":"A."},{"family":"Armstrong","given":"S."}],"issued":{"date-parts":[["2018"]]}}}],"schema":"https://github.com/citation-style-language/schema/raw/master/csl-citation.json"} </w:instrText>
      </w:r>
      <w:r w:rsidRPr="005C2B2E">
        <w:fldChar w:fldCharType="separate"/>
      </w:r>
      <w:r w:rsidRPr="005C2B2E">
        <w:t>(Sandberg et al., 2018)</w:t>
      </w:r>
      <w:r w:rsidRPr="005C2B2E">
        <w:fldChar w:fldCharType="end"/>
      </w:r>
      <w:r w:rsidRPr="005C2B2E">
        <w:t>. For climate, it is several</w:t>
      </w:r>
      <w:r>
        <w:t xml:space="preserve"> past</w:t>
      </w:r>
      <w:r w:rsidRPr="005C2B2E">
        <w:t xml:space="preserve"> Snow Ball situations, and one potential runaway greenhouse event </w:t>
      </w:r>
      <w:r>
        <w:t xml:space="preserve">55 </w:t>
      </w:r>
      <w:proofErr w:type="spellStart"/>
      <w:r>
        <w:t>mln</w:t>
      </w:r>
      <w:proofErr w:type="spellEnd"/>
      <w:r>
        <w:t xml:space="preserve"> years ago </w:t>
      </w:r>
      <w:r w:rsidRPr="005C2B2E">
        <w:t>(PETM), which didn’t turn permanent.</w:t>
      </w:r>
    </w:p>
    <w:p w14:paraId="11D5DD94" w14:textId="77777777" w:rsidR="00706FE1" w:rsidRPr="005C2B2E" w:rsidRDefault="00706FE1" w:rsidP="00706FE1">
      <w:pPr>
        <w:pStyle w:val="ListParagraph"/>
        <w:numPr>
          <w:ilvl w:val="0"/>
          <w:numId w:val="21"/>
        </w:numPr>
        <w:jc w:val="both"/>
      </w:pPr>
      <w:r w:rsidRPr="005C2B2E">
        <w:rPr>
          <w:i/>
        </w:rPr>
        <w:t>Absence</w:t>
      </w:r>
      <w:r w:rsidRPr="005C2B2E">
        <w:t xml:space="preserve"> </w:t>
      </w:r>
      <w:r w:rsidRPr="005C2B2E">
        <w:rPr>
          <w:i/>
        </w:rPr>
        <w:t>of the fat tail.</w:t>
      </w:r>
      <w:r w:rsidRPr="005C2B2E">
        <w:t xml:space="preserve"> Another indication</w:t>
      </w:r>
      <w:r>
        <w:t xml:space="preserve"> of anthropic shadow</w:t>
      </w:r>
      <w:r w:rsidRPr="005C2B2E">
        <w:t xml:space="preserve"> is the absence of a fat tail in the distribution of smaller catastrophes. For example, we </w:t>
      </w:r>
      <w:r>
        <w:t>observed</w:t>
      </w:r>
      <w:r w:rsidRPr="005C2B2E">
        <w:t xml:space="preserve"> asteroid impacts of bodies</w:t>
      </w:r>
      <w:r>
        <w:t xml:space="preserve"> only below some size; there was no 100 km bodies impacts in last couple of billion years on Earth.</w:t>
      </w:r>
      <w:r w:rsidRPr="005C2B2E">
        <w:t xml:space="preserve"> We </w:t>
      </w:r>
      <w:r>
        <w:t xml:space="preserve">also </w:t>
      </w:r>
      <w:r w:rsidRPr="005C2B2E">
        <w:t>never observed that the Earth becomes too hot, like 60 C, as it seems to be irreversible tipping point for runaway moisture greenhouse.</w:t>
      </w:r>
    </w:p>
    <w:p w14:paraId="54A2424B" w14:textId="77777777" w:rsidR="00706FE1" w:rsidRPr="005C2B2E" w:rsidRDefault="00706FE1" w:rsidP="00706FE1">
      <w:pPr>
        <w:pStyle w:val="ListParagraph"/>
        <w:numPr>
          <w:ilvl w:val="0"/>
          <w:numId w:val="21"/>
        </w:numPr>
        <w:jc w:val="both"/>
      </w:pPr>
      <w:r w:rsidRPr="005C2B2E">
        <w:rPr>
          <w:i/>
        </w:rPr>
        <w:t>Surprising coincidences.</w:t>
      </w:r>
      <w:r w:rsidRPr="005C2B2E">
        <w:t xml:space="preserve"> A further evidence is some surprising coincidences which helped survival and evolution of life on Earth, as was analyzed in Sandberg et al </w:t>
      </w:r>
      <w:r w:rsidRPr="005C2B2E">
        <w:fldChar w:fldCharType="begin"/>
      </w:r>
      <w:r w:rsidRPr="005C2B2E">
        <w:instrText xml:space="preserve"> ADDIN ZOTERO_ITEM CSL_CITATION {"citationID":"ad20sqmuel","properties":{"formattedCitation":"(Snyder-Beattie et al., 2020)","plainCitation":"(Snyder-Beattie et al., 2020)","noteIndex":0},"citationItems":[{"id":10295,"uris":["http://zotero.org/users/3736454/items/HYTKIW36"],"uri":["http://zotero.org/users/3736454/items/HYTKIW36"],"itemData":{"id":10295,"type":"article-journal","abstract":"It is unknown how abundant extraterrestrial life is, or whether such life might be complex or intelligent. On Earth, the emergence of complex intelligent life required a preceding series of evolutionary transitions such as abiogenesis, eukaryogenesis, and the evolution of sexual reproduction, multicellularity, and intelligence itself. Some of these transitions could have been extraordinarily improbable, even in conducive environments. The emergence of intelligent life late in Earth's lifetime is thought to be evidence for a handful of rare evolutionary transitions, but the timing of other evolutionary transitions in the fossil record is yet to be analyzed in a similar framework. Using a simplified Bayesian model that combines uninformative priors and the timing of evolutionary transitions, we demonstrate that expected evolutionary transition times likely exceed the lifetime of Earth, perhaps by many orders of magnitude. Our results corroborate the original argument suggested by Brandon Carter that intelligent life in the Universe is exceptionally rare, assuming that intelligent life elsewhere requires analogous evolutionary transitions. Arriving at the opposite conclusion would require exceptionally conservative priors, evidence for much earlier transitions, multiple instances of transitions, or an alternative model that can explain why evolutionary transitions took hundreds of millions of years without appealing to rare chance events. Although the model is simple, it provides an initial basis for evaluating how varying biological assumptions and fossil record data impact the probability of evolving intelligent life, and also provides a number of testable predictions, such as that some biological paradoxes will remain unresolved and that planets orbiting M dwarf stars are uninhabitable.","container-title":"Astrobiology","DOI":"10.1089/ast.2019.2149","ISSN":"1531-1074","note":"publisher: Mary Ann Liebert, Inc., publishers","source":"liebertpub.com (Atypon)","title":"The Timing of Evolutionary Transitions Suggests Intelligent Life Is Rare","URL":"https://www.liebertpub.com/doi/full/10.1089/ast.2019.2149","author":[{"family":"Snyder-Beattie","given":"Andrew E."},{"family":"Sandberg","given":"Anders"},{"family":"Drexler","given":"K. Eric"},{"family":"Bonsall","given":"Michael B."}],"accessed":{"date-parts":[["2020",11,24]]},"issued":{"date-parts":[["2020",11,19]]}}}],"schema":"https://github.com/citation-style-language/schema/raw/master/csl-citation.json"} </w:instrText>
      </w:r>
      <w:r w:rsidRPr="005C2B2E">
        <w:fldChar w:fldCharType="separate"/>
      </w:r>
      <w:r w:rsidRPr="005C2B2E">
        <w:t>(Snyder-Beattie et al., 2020)</w:t>
      </w:r>
      <w:r w:rsidRPr="005C2B2E">
        <w:fldChar w:fldCharType="end"/>
      </w:r>
      <w:r w:rsidRPr="005C2B2E">
        <w:t>. One of such evidence is the ability of Earth to have habitable temperature despit</w:t>
      </w:r>
      <w:r>
        <w:t>e the growth of Sun luminosity.</w:t>
      </w:r>
    </w:p>
    <w:p w14:paraId="6FD62BAF" w14:textId="77777777" w:rsidR="00706FE1" w:rsidRPr="005C2B2E" w:rsidRDefault="00706FE1" w:rsidP="00706FE1">
      <w:pPr>
        <w:pStyle w:val="ListParagraph"/>
        <w:numPr>
          <w:ilvl w:val="0"/>
          <w:numId w:val="21"/>
        </w:numPr>
        <w:jc w:val="both"/>
      </w:pPr>
      <w:r w:rsidRPr="005C2B2E">
        <w:rPr>
          <w:i/>
        </w:rPr>
        <w:t xml:space="preserve">Observation that we are </w:t>
      </w:r>
      <w:r>
        <w:rPr>
          <w:i/>
        </w:rPr>
        <w:t xml:space="preserve">located </w:t>
      </w:r>
      <w:r w:rsidRPr="005C2B2E">
        <w:rPr>
          <w:i/>
        </w:rPr>
        <w:t>near the end of several period catastrophic cycles.</w:t>
      </w:r>
      <w:r w:rsidRPr="005C2B2E">
        <w:t xml:space="preserve"> </w:t>
      </w:r>
      <w:r>
        <w:t>This is a</w:t>
      </w:r>
      <w:r w:rsidRPr="005C2B2E">
        <w:t xml:space="preserve"> situation where </w:t>
      </w:r>
      <w:r>
        <w:t>one f</w:t>
      </w:r>
      <w:r w:rsidRPr="005C2B2E">
        <w:t xml:space="preserve">inds oneself closer to the end of stability period, or even some signs of the end of stable period could be observed. </w:t>
      </w:r>
      <w:r>
        <w:t>For example,</w:t>
      </w:r>
      <w:r w:rsidRPr="005C2B2E">
        <w:t xml:space="preserve"> </w:t>
      </w:r>
      <w:r>
        <w:t>asteroid impacts’ waves seem to be</w:t>
      </w:r>
      <w:r w:rsidRPr="005C2B2E">
        <w:t xml:space="preserve"> semi-periodic </w:t>
      </w:r>
      <w:r>
        <w:t>events</w:t>
      </w:r>
      <w:r w:rsidRPr="005C2B2E">
        <w:t xml:space="preserve"> every 30 or so million years</w:t>
      </w:r>
      <w:r>
        <w:t xml:space="preserve">, probably cause by disturbance of </w:t>
      </w:r>
      <w:proofErr w:type="spellStart"/>
      <w:r>
        <w:t>Oort</w:t>
      </w:r>
      <w:proofErr w:type="spellEnd"/>
      <w:r>
        <w:t xml:space="preserve"> cloud from passing of Galactic plane</w:t>
      </w:r>
      <w:r w:rsidRPr="005C2B2E">
        <w:t>.</w:t>
      </w:r>
    </w:p>
    <w:p w14:paraId="0656BCC2" w14:textId="77777777" w:rsidR="00706FE1" w:rsidRPr="005C2B2E" w:rsidRDefault="00706FE1" w:rsidP="00706FE1">
      <w:pPr>
        <w:pStyle w:val="ListParagraph"/>
        <w:numPr>
          <w:ilvl w:val="0"/>
          <w:numId w:val="21"/>
        </w:numPr>
        <w:jc w:val="both"/>
      </w:pPr>
      <w:r w:rsidRPr="005C2B2E">
        <w:rPr>
          <w:i/>
        </w:rPr>
        <w:t>Increasing instability.</w:t>
      </w:r>
      <w:r w:rsidRPr="005C2B2E">
        <w:t xml:space="preserve"> Smaller catastrophes could be a sign that a larger one is near, e.g. increase of smaller asteroid impacts. </w:t>
      </w:r>
    </w:p>
    <w:p w14:paraId="48940C68" w14:textId="77777777" w:rsidR="00706FE1" w:rsidRDefault="00706FE1" w:rsidP="00706FE1">
      <w:pPr>
        <w:pStyle w:val="ListParagraph"/>
        <w:numPr>
          <w:ilvl w:val="0"/>
          <w:numId w:val="21"/>
        </w:numPr>
        <w:jc w:val="both"/>
      </w:pPr>
      <w:r w:rsidRPr="005C2B2E">
        <w:rPr>
          <w:i/>
        </w:rPr>
        <w:t>Mathematical modeling</w:t>
      </w:r>
      <w:r w:rsidRPr="005C2B2E">
        <w:t xml:space="preserve"> of the similar to the Earth planets with different initial conditions </w:t>
      </w:r>
      <w:r w:rsidRPr="005C2B2E">
        <w:fldChar w:fldCharType="begin"/>
      </w:r>
      <w:r w:rsidRPr="005C2B2E">
        <w:instrText xml:space="preserve"> ADDIN ZOTERO_ITEM CSL_CITATION {"citationID":"a1decks1hmi","properties":{"formattedCitation":"(Tyrrell, 2020)","plainCitation":"(Tyrrell, 2020)","noteIndex":0},"citationItems":[{"id":10328,"uris":["http://zotero.org/users/3736454/items/5E7S5E7Y"],"uri":["http://zotero.org/users/3736454/items/5E7S5E7Y"],"itemData":{"id":10328,"type":"article-journal","abstract":"Earth’s climate has remained continuously habitable throughout 3 or 4 billion years. This presents a puzzle (the ‘habitability problem’) because loss of habitability appears to have been more likely. Solar luminosity has increased by 30% over this time, which would, if not counteracted, have caused sterility. Furthermore, Earth’s climate is precariously balanced, potentially able to deteriorate to deep-frozen conditions within as little as 1 million years. Here I present results from a novel simulation in which thousands of planets were assigned randomly generated climate feedbacks. Each planetary set-up was tested to see if it remained habitable over a period of 3 billion years. The conventional view attributes Earth’s extended habitability solely to stabilising mechanisms. The simulation results shown here reveal instead that chance also plays a role in habitability outcomes. Earth’s long-lasting habitability was therefore most likely a contingent rather than an inevitable outcome.","container-title":"Communications Earth &amp; Environment","DOI":"10.1038/s43247-020-00057-8","ISSN":"2662-4435","issue":"1","language":"en","note":"number: 1\npublisher: Nature Publishing Group","page":"1-10","source":"www.nature.com","title":"Chance played a role in determining whether Earth stayed habitable","URL":"https://www.nature.com/articles/s43247-020-00057-8","volume":"1","author":[{"family":"Tyrrell","given":"Toby"}],"accessed":{"date-parts":[["2020",12,16]]},"issued":{"date-parts":[["2020",12,11]]}}}],"schema":"https://github.com/citation-style-language/schema/raw/master/csl-citation.json"} </w:instrText>
      </w:r>
      <w:r w:rsidRPr="005C2B2E">
        <w:fldChar w:fldCharType="separate"/>
      </w:r>
      <w:r w:rsidRPr="005C2B2E">
        <w:t>(Tyrrell, 2020)</w:t>
      </w:r>
      <w:r w:rsidRPr="005C2B2E">
        <w:fldChar w:fldCharType="end"/>
      </w:r>
      <w:r w:rsidRPr="005C2B2E">
        <w:t xml:space="preserve">. This could provide </w:t>
      </w:r>
      <w:r w:rsidRPr="005C2B2E">
        <w:rPr>
          <w:i/>
        </w:rPr>
        <w:t>a priori</w:t>
      </w:r>
      <w:r w:rsidRPr="005C2B2E">
        <w:t xml:space="preserve"> probability of anthropic shadow.</w:t>
      </w:r>
    </w:p>
    <w:p w14:paraId="72ACD8E1" w14:textId="77777777" w:rsidR="00706FE1" w:rsidRPr="00234ACF" w:rsidRDefault="00706FE1" w:rsidP="00706FE1">
      <w:pPr>
        <w:pStyle w:val="ListParagraph"/>
        <w:numPr>
          <w:ilvl w:val="0"/>
          <w:numId w:val="21"/>
        </w:numPr>
        <w:jc w:val="both"/>
      </w:pPr>
      <w:r w:rsidRPr="00234ACF">
        <w:t>General consideration</w:t>
      </w:r>
      <w:r>
        <w:t>s about R</w:t>
      </w:r>
      <w:r w:rsidRPr="00234ACF">
        <w:t>are Earth and Fermi paradox</w:t>
      </w:r>
      <w:r>
        <w:t>.</w:t>
      </w:r>
    </w:p>
    <w:p w14:paraId="540ABA7F" w14:textId="77777777" w:rsidR="00706FE1" w:rsidRDefault="00706FE1" w:rsidP="009D48B7">
      <w:pPr>
        <w:pStyle w:val="PlainText"/>
        <w:tabs>
          <w:tab w:val="left" w:pos="142"/>
        </w:tabs>
        <w:jc w:val="both"/>
        <w:rPr>
          <w:rFonts w:ascii="Times New Roman" w:hAnsi="Times New Roman" w:cs="Times New Roman"/>
          <w:sz w:val="24"/>
          <w:szCs w:val="24"/>
        </w:rPr>
      </w:pPr>
    </w:p>
    <w:p w14:paraId="74F5ADBE" w14:textId="48C360A6" w:rsidR="006C6E4B" w:rsidRDefault="006C6E4B" w:rsidP="009D48B7">
      <w:pPr>
        <w:pStyle w:val="PlainText"/>
        <w:tabs>
          <w:tab w:val="left" w:pos="142"/>
        </w:tabs>
        <w:jc w:val="both"/>
        <w:rPr>
          <w:rFonts w:ascii="Times New Roman" w:hAnsi="Times New Roman" w:cs="Times New Roman"/>
          <w:sz w:val="24"/>
          <w:szCs w:val="24"/>
        </w:rPr>
      </w:pPr>
      <w:r>
        <w:rPr>
          <w:rFonts w:ascii="Times New Roman" w:hAnsi="Times New Roman" w:cs="Times New Roman"/>
          <w:sz w:val="24"/>
          <w:szCs w:val="24"/>
        </w:rPr>
        <w:t>We will continue discussion about the different types of evidence for anthropics shadow in Appendix 3.</w:t>
      </w:r>
    </w:p>
    <w:p w14:paraId="0424B74B" w14:textId="77777777" w:rsidR="009D48B7" w:rsidRPr="005C2B2E" w:rsidRDefault="009D48B7" w:rsidP="0048527B">
      <w:pPr>
        <w:jc w:val="both"/>
      </w:pPr>
    </w:p>
    <w:p w14:paraId="281AEB2D" w14:textId="65081832" w:rsidR="007F5E04" w:rsidRPr="005C2B2E" w:rsidRDefault="0040008E" w:rsidP="00D007C8">
      <w:pPr>
        <w:pStyle w:val="Title"/>
        <w:jc w:val="both"/>
      </w:pPr>
      <w:bookmarkStart w:id="35" w:name="_Toc96087633"/>
      <w:r>
        <w:t>6</w:t>
      </w:r>
      <w:r w:rsidR="003A61F4" w:rsidRPr="005C2B2E">
        <w:t xml:space="preserve">. </w:t>
      </w:r>
      <w:r w:rsidR="00D007C8" w:rsidRPr="005C2B2E">
        <w:t>Discussion:</w:t>
      </w:r>
      <w:r w:rsidR="00677DC7" w:rsidRPr="005C2B2E">
        <w:t xml:space="preserve"> anthropic shadow and its </w:t>
      </w:r>
      <w:r w:rsidR="00253F34">
        <w:t>connection with</w:t>
      </w:r>
      <w:r w:rsidR="00E55BFF">
        <w:t xml:space="preserve"> the</w:t>
      </w:r>
      <w:r w:rsidR="00677DC7" w:rsidRPr="005C2B2E">
        <w:t xml:space="preserve"> evolution of intelligence</w:t>
      </w:r>
      <w:bookmarkEnd w:id="35"/>
    </w:p>
    <w:p w14:paraId="650197E9" w14:textId="2CC1B28B" w:rsidR="0000102C" w:rsidRPr="005C2B2E" w:rsidRDefault="0040008E" w:rsidP="003A61F4">
      <w:pPr>
        <w:pStyle w:val="Heading2"/>
      </w:pPr>
      <w:bookmarkStart w:id="36" w:name="_Toc8401131"/>
      <w:bookmarkStart w:id="37" w:name="_Toc96087634"/>
      <w:r>
        <w:t>6</w:t>
      </w:r>
      <w:r w:rsidR="005F0FFF">
        <w:t>.1</w:t>
      </w:r>
      <w:r w:rsidR="003A61F4" w:rsidRPr="005C2B2E">
        <w:t xml:space="preserve">. </w:t>
      </w:r>
      <w:r w:rsidR="000D578D" w:rsidRPr="005C2B2E">
        <w:t xml:space="preserve">Hypothesis: intelligence is more likely to appear in </w:t>
      </w:r>
      <w:r w:rsidR="0076204E" w:rsidRPr="005C2B2E">
        <w:t xml:space="preserve">an </w:t>
      </w:r>
      <w:r w:rsidR="000D578D" w:rsidRPr="005C2B2E">
        <w:t xml:space="preserve">unstable world </w:t>
      </w:r>
      <w:r w:rsidR="005722CF">
        <w:t>that</w:t>
      </w:r>
      <w:r w:rsidR="00715536" w:rsidRPr="005C2B2E">
        <w:t xml:space="preserve"> is close</w:t>
      </w:r>
      <w:r w:rsidR="000D578D" w:rsidRPr="005C2B2E">
        <w:t xml:space="preserve"> to its end</w:t>
      </w:r>
      <w:bookmarkEnd w:id="36"/>
      <w:bookmarkEnd w:id="37"/>
    </w:p>
    <w:p w14:paraId="092DC0C1" w14:textId="22C6BD1E" w:rsidR="001E637A" w:rsidRPr="005C2B2E" w:rsidRDefault="0000102C" w:rsidP="0000102C">
      <w:pPr>
        <w:jc w:val="both"/>
      </w:pPr>
      <w:r w:rsidRPr="005C2B2E">
        <w:t xml:space="preserve">Above </w:t>
      </w:r>
      <w:r w:rsidR="00715536" w:rsidRPr="005C2B2E">
        <w:t>we</w:t>
      </w:r>
      <w:r w:rsidRPr="005C2B2E">
        <w:t xml:space="preserve"> discussed </w:t>
      </w:r>
      <w:r w:rsidR="00715536" w:rsidRPr="005C2B2E">
        <w:t xml:space="preserve">a </w:t>
      </w:r>
      <w:r w:rsidRPr="005C2B2E">
        <w:t xml:space="preserve">weak version of the anthropic shadow. But </w:t>
      </w:r>
      <w:r w:rsidR="00554B38" w:rsidRPr="005C2B2E">
        <w:t xml:space="preserve">in </w:t>
      </w:r>
      <w:r w:rsidRPr="005C2B2E">
        <w:t>the same way</w:t>
      </w:r>
      <w:r w:rsidR="00682639">
        <w:t>,</w:t>
      </w:r>
      <w:r w:rsidRPr="005C2B2E">
        <w:t xml:space="preserve"> as</w:t>
      </w:r>
      <w:r w:rsidR="009E5EF6" w:rsidRPr="005C2B2E">
        <w:t xml:space="preserve"> the</w:t>
      </w:r>
      <w:r w:rsidRPr="005C2B2E">
        <w:t xml:space="preserve"> </w:t>
      </w:r>
      <w:r w:rsidRPr="00007FEA">
        <w:rPr>
          <w:i/>
        </w:rPr>
        <w:t xml:space="preserve">strong anthropic principle </w:t>
      </w:r>
      <w:r w:rsidRPr="005C2B2E">
        <w:t xml:space="preserve">claims that the universe </w:t>
      </w:r>
      <w:r w:rsidRPr="005C2B2E">
        <w:rPr>
          <w:i/>
        </w:rPr>
        <w:t>needs</w:t>
      </w:r>
      <w:r w:rsidRPr="005C2B2E">
        <w:t xml:space="preserve"> to create observers</w:t>
      </w:r>
      <w:r w:rsidR="00AF37C8" w:rsidRPr="005C2B2E">
        <w:t xml:space="preserve"> </w:t>
      </w:r>
      <w:r w:rsidR="00AF37C8" w:rsidRPr="005C2B2E">
        <w:fldChar w:fldCharType="begin"/>
      </w:r>
      <w:r w:rsidR="00AF48CF" w:rsidRPr="005C2B2E">
        <w:instrText xml:space="preserve"> ADDIN ZOTERO_ITEM CSL_CITATION {"citationID":"T0T2F3cX","properties":{"formattedCitation":"(Barrow &amp; Tipler, 1986)","plainCitation":"(Barrow &amp; Tipler, 1986)","noteIndex":0},"citationItems":[{"id":10244,"uris":["http://zotero.org/users/3736454/items/2HYMFVVG"],"uri":["http://zotero.org/users/3736454/items/2HYMFVVG"],"itemData":{"id":10244,"type":"book","publisher":"Oxford","source":"Google Scholar","title":"The Anthropic Cosmological Principle (Clarendon","author":[{"family":"Barrow","given":"John D."},{"family":"Tipler","given":"Frank J."}],"issued":{"date-parts":[["1986"]]}}}],"schema":"https://github.com/citation-style-language/schema/raw/master/csl-citation.json"} </w:instrText>
      </w:r>
      <w:r w:rsidR="00AF37C8" w:rsidRPr="005C2B2E">
        <w:fldChar w:fldCharType="separate"/>
      </w:r>
      <w:r w:rsidR="00AF48CF" w:rsidRPr="005C2B2E">
        <w:rPr>
          <w:noProof/>
        </w:rPr>
        <w:t>(Barrow &amp; Tipler, 1986)</w:t>
      </w:r>
      <w:r w:rsidR="00AF37C8" w:rsidRPr="005C2B2E">
        <w:fldChar w:fldCharType="end"/>
      </w:r>
      <w:r w:rsidRPr="005C2B2E">
        <w:t xml:space="preserve">, we could formulate </w:t>
      </w:r>
      <w:r w:rsidR="009E5EF6" w:rsidRPr="005C2B2E">
        <w:t xml:space="preserve">a </w:t>
      </w:r>
      <w:r w:rsidRPr="005C2B2E">
        <w:rPr>
          <w:i/>
        </w:rPr>
        <w:t>strong anthropic shadow</w:t>
      </w:r>
      <w:r w:rsidRPr="005C2B2E">
        <w:t xml:space="preserve">: </w:t>
      </w:r>
    </w:p>
    <w:p w14:paraId="3B48704C" w14:textId="77777777" w:rsidR="001E637A" w:rsidRDefault="001E637A" w:rsidP="0000102C">
      <w:pPr>
        <w:jc w:val="both"/>
        <w:rPr>
          <w:i/>
        </w:rPr>
      </w:pPr>
    </w:p>
    <w:p w14:paraId="061B465A" w14:textId="77777777" w:rsidR="00153157" w:rsidRPr="005C2B2E" w:rsidRDefault="00153157" w:rsidP="0000102C">
      <w:pPr>
        <w:jc w:val="both"/>
        <w:rPr>
          <w:i/>
        </w:rPr>
      </w:pPr>
    </w:p>
    <w:p w14:paraId="6508F8B0" w14:textId="67809A3C" w:rsidR="00145EF7" w:rsidRPr="005C2B2E" w:rsidRDefault="007D7C77" w:rsidP="0000102C">
      <w:pPr>
        <w:jc w:val="both"/>
      </w:pPr>
      <w:r w:rsidRPr="005C2B2E">
        <w:rPr>
          <w:i/>
        </w:rPr>
        <w:t>I</w:t>
      </w:r>
      <w:r w:rsidR="0000102C" w:rsidRPr="005C2B2E">
        <w:rPr>
          <w:i/>
        </w:rPr>
        <w:t xml:space="preserve">ntelligence </w:t>
      </w:r>
      <w:r w:rsidR="00554B38" w:rsidRPr="005C2B2E">
        <w:rPr>
          <w:i/>
        </w:rPr>
        <w:t xml:space="preserve">tends to </w:t>
      </w:r>
      <w:r w:rsidR="0000102C" w:rsidRPr="005C2B2E">
        <w:rPr>
          <w:i/>
        </w:rPr>
        <w:t xml:space="preserve">appear only in </w:t>
      </w:r>
      <w:r w:rsidR="00355450" w:rsidRPr="005C2B2E">
        <w:rPr>
          <w:i/>
        </w:rPr>
        <w:t xml:space="preserve">a </w:t>
      </w:r>
      <w:r w:rsidR="0000102C" w:rsidRPr="005C2B2E">
        <w:rPr>
          <w:i/>
        </w:rPr>
        <w:t xml:space="preserve">world </w:t>
      </w:r>
      <w:r w:rsidR="005722CF">
        <w:rPr>
          <w:i/>
        </w:rPr>
        <w:t>that</w:t>
      </w:r>
      <w:r w:rsidR="0000102C" w:rsidRPr="005C2B2E">
        <w:rPr>
          <w:i/>
        </w:rPr>
        <w:t xml:space="preserve"> is close to its end</w:t>
      </w:r>
      <w:r w:rsidR="0000102C" w:rsidRPr="005C2B2E">
        <w:t xml:space="preserve">. </w:t>
      </w:r>
    </w:p>
    <w:p w14:paraId="2439530D" w14:textId="77777777" w:rsidR="00922CDF" w:rsidRPr="005C2B2E" w:rsidRDefault="00922CDF" w:rsidP="0000102C">
      <w:pPr>
        <w:jc w:val="both"/>
      </w:pPr>
    </w:p>
    <w:p w14:paraId="515BB543" w14:textId="77777777" w:rsidR="00CF61F3" w:rsidRPr="005C2B2E" w:rsidRDefault="00CF61F3" w:rsidP="0000102C">
      <w:pPr>
        <w:jc w:val="both"/>
      </w:pPr>
    </w:p>
    <w:p w14:paraId="46459FEF" w14:textId="55543CA6" w:rsidR="0000102C" w:rsidRPr="005C2B2E" w:rsidRDefault="004807C6" w:rsidP="0000102C">
      <w:pPr>
        <w:jc w:val="both"/>
        <w:rPr>
          <w:strike/>
        </w:rPr>
      </w:pPr>
      <w:r w:rsidRPr="004807C6">
        <w:lastRenderedPageBreak/>
        <w:t>The main reason for the emergence of intelligence near the end of the world is that intelligence is a general adaptation that outperforms specialized adaptations in a rapidly changing world, which in the case of Earth is a world with an unstable climate.</w:t>
      </w:r>
      <w:r>
        <w:t xml:space="preserve"> </w:t>
      </w:r>
      <w:r w:rsidR="0000102C" w:rsidRPr="005C2B2E">
        <w:t>During</w:t>
      </w:r>
      <w:r w:rsidR="00145EF7" w:rsidRPr="005C2B2E">
        <w:t xml:space="preserve"> </w:t>
      </w:r>
      <w:r w:rsidR="0000102C" w:rsidRPr="005C2B2E">
        <w:rPr>
          <w:i/>
          <w:iCs/>
        </w:rPr>
        <w:t xml:space="preserve">Homo </w:t>
      </w:r>
      <w:r w:rsidR="00A13619" w:rsidRPr="005C2B2E">
        <w:rPr>
          <w:i/>
          <w:iCs/>
        </w:rPr>
        <w:t>sapiens’</w:t>
      </w:r>
      <w:r w:rsidR="00A13619" w:rsidRPr="005C2B2E">
        <w:t xml:space="preserve"> </w:t>
      </w:r>
      <w:r w:rsidR="0000102C" w:rsidRPr="005C2B2E">
        <w:t>evolution</w:t>
      </w:r>
      <w:r w:rsidR="00145EF7" w:rsidRPr="005C2B2E">
        <w:t xml:space="preserve">, </w:t>
      </w:r>
      <w:r w:rsidR="00715536" w:rsidRPr="005C2B2E">
        <w:t>human</w:t>
      </w:r>
      <w:r w:rsidR="00A13619" w:rsidRPr="005C2B2E">
        <w:t>s’</w:t>
      </w:r>
      <w:r w:rsidR="00715536" w:rsidRPr="005C2B2E">
        <w:t xml:space="preserve"> </w:t>
      </w:r>
      <w:r w:rsidR="001E242D" w:rsidRPr="005C2B2E">
        <w:t>predecessors</w:t>
      </w:r>
      <w:r w:rsidR="00145EF7" w:rsidRPr="005C2B2E">
        <w:t xml:space="preserve"> </w:t>
      </w:r>
      <w:r w:rsidR="0005459C" w:rsidRPr="005C2B2E">
        <w:t>changed</w:t>
      </w:r>
      <w:r w:rsidR="00A13619" w:rsidRPr="005C2B2E">
        <w:t xml:space="preserve"> </w:t>
      </w:r>
      <w:r w:rsidR="0000102C" w:rsidRPr="005C2B2E">
        <w:t>several main ways of feeding in just a few million years</w:t>
      </w:r>
      <w:r w:rsidR="00C039D8" w:rsidRPr="005C2B2E">
        <w:t xml:space="preserve"> </w:t>
      </w:r>
      <w:r w:rsidR="00C039D8" w:rsidRPr="005C2B2E">
        <w:fldChar w:fldCharType="begin"/>
      </w:r>
      <w:r w:rsidR="00C039D8" w:rsidRPr="005C2B2E">
        <w:instrText xml:space="preserve"> ADDIN ZOTERO_ITEM CSL_CITATION {"citationID":"5HrqEwbs","properties":{"formattedCitation":"(Henry, 2018)","plainCitation":"(Henry, 2018)","noteIndex":0},"citationItems":[{"id":10167,"uris":["http://zotero.org/users/3736454/items/B7V3IYXG"],"uri":["http://zotero.org/users/3736454/items/B7V3IYXG"],"itemData":{"id":10167,"type":"book","publisher":"University of Pennsylvania Press","source":"Google Scholar","title":"From foraging to agriculture: the Levant at the end of the Ice Age","title-short":"From foraging to agriculture","author":[{"family":"Henry","given":"Donald O."}],"issued":{"date-parts":[["2018"]]}}}],"schema":"https://github.com/citation-style-language/schema/raw/master/csl-citation.json"} </w:instrText>
      </w:r>
      <w:r w:rsidR="00C039D8" w:rsidRPr="005C2B2E">
        <w:fldChar w:fldCharType="separate"/>
      </w:r>
      <w:r w:rsidR="00C039D8" w:rsidRPr="005C2B2E">
        <w:rPr>
          <w:noProof/>
        </w:rPr>
        <w:t>(Henry, 2018)</w:t>
      </w:r>
      <w:r w:rsidR="00C039D8" w:rsidRPr="005C2B2E">
        <w:fldChar w:fldCharType="end"/>
      </w:r>
      <w:r w:rsidR="001E242D" w:rsidRPr="005C2B2E">
        <w:t>.</w:t>
      </w:r>
      <w:r w:rsidR="0000102C" w:rsidRPr="005C2B2E">
        <w:t xml:space="preserve"> </w:t>
      </w:r>
      <w:r w:rsidRPr="004807C6">
        <w:t>Our hominid ancestors started out as arboreal primates, then evolved into savannah scavengers</w:t>
      </w:r>
      <w:r w:rsidR="0000102C" w:rsidRPr="005C2B2E">
        <w:t xml:space="preserve">, then </w:t>
      </w:r>
      <w:r w:rsidR="001E242D" w:rsidRPr="005C2B2E">
        <w:t xml:space="preserve">into </w:t>
      </w:r>
      <w:r w:rsidR="0000102C" w:rsidRPr="005C2B2E">
        <w:t>foragers, then</w:t>
      </w:r>
      <w:r w:rsidR="00A13619" w:rsidRPr="005C2B2E">
        <w:t>—</w:t>
      </w:r>
      <w:r w:rsidR="0000102C" w:rsidRPr="005C2B2E">
        <w:t>maybe</w:t>
      </w:r>
      <w:proofErr w:type="gramStart"/>
      <w:r w:rsidR="00A13619" w:rsidRPr="005C2B2E">
        <w:t>—</w:t>
      </w:r>
      <w:r>
        <w:t>“</w:t>
      </w:r>
      <w:proofErr w:type="gramEnd"/>
      <w:r w:rsidR="0000102C" w:rsidRPr="005C2B2E">
        <w:t>aquatic ape</w:t>
      </w:r>
      <w:r w:rsidR="00A13619" w:rsidRPr="005C2B2E">
        <w:t>s</w:t>
      </w:r>
      <w:r>
        <w:t>”</w:t>
      </w:r>
      <w:r w:rsidR="00AA401D" w:rsidRPr="005C2B2E">
        <w:t xml:space="preserve"> </w:t>
      </w:r>
      <w:r w:rsidRPr="004807C6">
        <w:t>then fire-cooking hunters, then plants-eating early agricultural inhabitants. communities, and then again to the high-</w:t>
      </w:r>
      <w:r>
        <w:t>calorie eaters of modern cities</w:t>
      </w:r>
      <w:r w:rsidR="00C96A7A" w:rsidRPr="005C2B2E">
        <w:t>.</w:t>
      </w:r>
      <w:r w:rsidR="008250D2" w:rsidRPr="005C2B2E">
        <w:t xml:space="preserve"> </w:t>
      </w:r>
      <w:r w:rsidR="00AA17D2" w:rsidRPr="005C2B2E">
        <w:t xml:space="preserve">Periodic </w:t>
      </w:r>
      <w:r w:rsidR="003C45FC" w:rsidRPr="005C2B2E">
        <w:t>glaciations</w:t>
      </w:r>
      <w:r w:rsidR="00AA17D2" w:rsidRPr="005C2B2E">
        <w:t xml:space="preserve"> and </w:t>
      </w:r>
      <w:r w:rsidR="003C45FC" w:rsidRPr="005C2B2E">
        <w:t>deglaciations</w:t>
      </w:r>
      <w:r w:rsidR="00AA17D2" w:rsidRPr="005C2B2E">
        <w:t xml:space="preserve"> in </w:t>
      </w:r>
      <w:r w:rsidR="003C45FC" w:rsidRPr="005C2B2E">
        <w:t xml:space="preserve">the </w:t>
      </w:r>
      <w:r w:rsidR="00AA17D2" w:rsidRPr="005C2B2E">
        <w:t xml:space="preserve">last few million years </w:t>
      </w:r>
      <w:r w:rsidR="00627FE2">
        <w:t xml:space="preserve">have </w:t>
      </w:r>
      <w:r w:rsidR="00AA17D2" w:rsidRPr="005C2B2E">
        <w:t xml:space="preserve">affected human living conditions and create the need to adapt to </w:t>
      </w:r>
      <w:r>
        <w:t>new</w:t>
      </w:r>
      <w:r w:rsidR="00AA17D2" w:rsidRPr="005C2B2E">
        <w:t xml:space="preserve"> feeding </w:t>
      </w:r>
      <w:r>
        <w:t>opportunities</w:t>
      </w:r>
      <w:r w:rsidR="00AA17D2" w:rsidRPr="005C2B2E">
        <w:t>.</w:t>
      </w:r>
    </w:p>
    <w:p w14:paraId="7815706F" w14:textId="77777777" w:rsidR="00145EF7" w:rsidRPr="005C2B2E" w:rsidRDefault="00145EF7" w:rsidP="0000102C">
      <w:pPr>
        <w:jc w:val="both"/>
      </w:pPr>
    </w:p>
    <w:p w14:paraId="5735313A" w14:textId="778EFC36" w:rsidR="00012C6F" w:rsidRPr="005C2B2E" w:rsidRDefault="00145EF7" w:rsidP="0000102C">
      <w:pPr>
        <w:jc w:val="both"/>
      </w:pPr>
      <w:r w:rsidRPr="005C2B2E">
        <w:t>The second reason</w:t>
      </w:r>
      <w:r w:rsidR="002E7F5F">
        <w:t xml:space="preserve"> that the end </w:t>
      </w:r>
      <w:r w:rsidR="004C4435">
        <w:t xml:space="preserve">is </w:t>
      </w:r>
      <w:r w:rsidR="00631956">
        <w:t>near</w:t>
      </w:r>
      <w:r w:rsidR="004C4435">
        <w:t xml:space="preserve"> is that</w:t>
      </w:r>
      <w:r w:rsidR="001E242D" w:rsidRPr="005C2B2E">
        <w:t xml:space="preserve"> </w:t>
      </w:r>
      <w:r w:rsidR="00682639">
        <w:t xml:space="preserve">the </w:t>
      </w:r>
      <w:r w:rsidRPr="005C2B2E">
        <w:t xml:space="preserve">evolution of intelligent observers requires </w:t>
      </w:r>
      <w:r w:rsidR="004C4435">
        <w:t xml:space="preserve">unusually </w:t>
      </w:r>
      <w:r w:rsidRPr="005C2B2E">
        <w:t>long periods of relative stability</w:t>
      </w:r>
      <w:r w:rsidR="00153FFF" w:rsidRPr="005C2B2E">
        <w:t xml:space="preserve">: </w:t>
      </w:r>
      <w:r w:rsidRPr="005C2B2E">
        <w:t>thus</w:t>
      </w:r>
      <w:r w:rsidR="00153FFF" w:rsidRPr="005C2B2E">
        <w:t>,</w:t>
      </w:r>
      <w:r w:rsidRPr="005C2B2E">
        <w:t xml:space="preserve"> </w:t>
      </w:r>
      <w:r w:rsidR="00C604FA" w:rsidRPr="005C2B2E">
        <w:t>a</w:t>
      </w:r>
      <w:r w:rsidR="00936782" w:rsidRPr="005C2B2E">
        <w:t xml:space="preserve"> very</w:t>
      </w:r>
      <w:r w:rsidRPr="005C2B2E">
        <w:t xml:space="preserve"> large catastrophe </w:t>
      </w:r>
      <w:r w:rsidR="00C604FA" w:rsidRPr="005C2B2E">
        <w:t>may</w:t>
      </w:r>
      <w:r w:rsidR="00682639">
        <w:t xml:space="preserve"> </w:t>
      </w:r>
      <w:r w:rsidR="00C604FA" w:rsidRPr="005C2B2E">
        <w:t>be</w:t>
      </w:r>
      <w:r w:rsidRPr="005C2B2E">
        <w:t xml:space="preserve"> overdue.</w:t>
      </w:r>
      <w:r w:rsidR="00C039D8" w:rsidRPr="005C2B2E">
        <w:t xml:space="preserve"> </w:t>
      </w:r>
      <w:r w:rsidR="00760BC0" w:rsidRPr="005C2B2E">
        <w:t>This</w:t>
      </w:r>
      <w:r w:rsidR="00196469" w:rsidRPr="005C2B2E">
        <w:t xml:space="preserve"> may </w:t>
      </w:r>
      <w:r w:rsidR="00631956">
        <w:t>seem</w:t>
      </w:r>
      <w:r w:rsidR="00760BC0" w:rsidRPr="005C2B2E">
        <w:t xml:space="preserve"> to</w:t>
      </w:r>
      <w:r w:rsidR="00196469" w:rsidRPr="005C2B2E">
        <w:t xml:space="preserve"> contradict what we said above, but </w:t>
      </w:r>
      <w:r w:rsidR="006B36B6" w:rsidRPr="005C2B2E">
        <w:t xml:space="preserve">here we </w:t>
      </w:r>
      <w:r w:rsidR="00631956" w:rsidRPr="00631956">
        <w:t>are referring</w:t>
      </w:r>
      <w:r w:rsidR="00631956">
        <w:t xml:space="preserve"> to </w:t>
      </w:r>
      <w:r w:rsidR="006B36B6" w:rsidRPr="005C2B2E">
        <w:t>much larger catastrophes</w:t>
      </w:r>
      <w:r w:rsidR="00353650" w:rsidRPr="005C2B2E">
        <w:t xml:space="preserve"> </w:t>
      </w:r>
      <w:r w:rsidR="00682639">
        <w:t>that</w:t>
      </w:r>
      <w:r w:rsidR="00353650" w:rsidRPr="005C2B2E">
        <w:t xml:space="preserve"> </w:t>
      </w:r>
      <w:r w:rsidR="00631956">
        <w:t>can</w:t>
      </w:r>
      <w:r w:rsidR="00353650" w:rsidRPr="005C2B2E">
        <w:t xml:space="preserve"> kill all humans or ir</w:t>
      </w:r>
      <w:r w:rsidR="004C4435">
        <w:t xml:space="preserve">reversibly destroy civilization, </w:t>
      </w:r>
      <w:r w:rsidR="00631956">
        <w:t>such as</w:t>
      </w:r>
      <w:r w:rsidR="004C4435">
        <w:t xml:space="preserve"> moisture greenhouse.</w:t>
      </w:r>
    </w:p>
    <w:p w14:paraId="75718925" w14:textId="77777777" w:rsidR="00012C6F" w:rsidRPr="005C2B2E" w:rsidRDefault="00012C6F" w:rsidP="0000102C">
      <w:pPr>
        <w:jc w:val="both"/>
      </w:pPr>
    </w:p>
    <w:p w14:paraId="69873FA4" w14:textId="13D05D5F" w:rsidR="00145EF7" w:rsidRPr="005C2B2E" w:rsidRDefault="00C039D8" w:rsidP="0000102C">
      <w:pPr>
        <w:jc w:val="both"/>
      </w:pPr>
      <w:r w:rsidRPr="005C2B2E">
        <w:t xml:space="preserve">Intelligent observers (scientists) are much more fragile than the </w:t>
      </w:r>
      <w:r w:rsidR="00631956">
        <w:t>en</w:t>
      </w:r>
      <w:r w:rsidR="00A12C01">
        <w:t>t</w:t>
      </w:r>
      <w:r w:rsidR="00631956">
        <w:t>ire</w:t>
      </w:r>
      <w:r w:rsidRPr="005C2B2E">
        <w:t xml:space="preserve"> biosphere</w:t>
      </w:r>
      <w:r w:rsidR="00BF605A" w:rsidRPr="005C2B2E">
        <w:t xml:space="preserve"> and even</w:t>
      </w:r>
      <w:r w:rsidR="007619A5" w:rsidRPr="005C2B2E">
        <w:t xml:space="preserve"> the species</w:t>
      </w:r>
      <w:r w:rsidR="00BF605A" w:rsidRPr="005C2B2E">
        <w:t xml:space="preserve"> </w:t>
      </w:r>
      <w:r w:rsidR="00BF605A" w:rsidRPr="002D27CA">
        <w:rPr>
          <w:i/>
        </w:rPr>
        <w:t>Homo sapien</w:t>
      </w:r>
      <w:r w:rsidR="007619A5" w:rsidRPr="002D27CA">
        <w:rPr>
          <w:i/>
        </w:rPr>
        <w:t>s</w:t>
      </w:r>
      <w:r w:rsidR="007619A5" w:rsidRPr="005C2B2E">
        <w:t>. A</w:t>
      </w:r>
      <w:r w:rsidRPr="005C2B2E">
        <w:t xml:space="preserve"> large economic collapse could reduce their numbers, </w:t>
      </w:r>
      <w:r w:rsidR="007619A5" w:rsidRPr="005C2B2E">
        <w:t>e.g.</w:t>
      </w:r>
      <w:r w:rsidRPr="005C2B2E">
        <w:t xml:space="preserve"> </w:t>
      </w:r>
      <w:r w:rsidR="005347B2">
        <w:t>as</w:t>
      </w:r>
      <w:r w:rsidR="00012C6F" w:rsidRPr="005C2B2E">
        <w:t xml:space="preserve"> it happened </w:t>
      </w:r>
      <w:r w:rsidRPr="005C2B2E">
        <w:t xml:space="preserve">after </w:t>
      </w:r>
      <w:r w:rsidR="007619A5" w:rsidRPr="005C2B2E">
        <w:t xml:space="preserve">the </w:t>
      </w:r>
      <w:r w:rsidRPr="005C2B2E">
        <w:t xml:space="preserve">collapse of </w:t>
      </w:r>
      <w:r w:rsidR="007619A5" w:rsidRPr="005C2B2E">
        <w:t>the</w:t>
      </w:r>
      <w:r w:rsidR="00063296" w:rsidRPr="005C2B2E">
        <w:t xml:space="preserve"> </w:t>
      </w:r>
      <w:r w:rsidRPr="005C2B2E">
        <w:t>USSR.</w:t>
      </w:r>
      <w:r w:rsidR="00E139A0" w:rsidRPr="005C2B2E">
        <w:t xml:space="preserve"> This means, as </w:t>
      </w:r>
      <w:proofErr w:type="spellStart"/>
      <w:r w:rsidR="00252329" w:rsidRPr="005C2B2E">
        <w:t>Circovic</w:t>
      </w:r>
      <w:proofErr w:type="spellEnd"/>
      <w:r w:rsidR="00E139A0" w:rsidRPr="005C2B2E">
        <w:t xml:space="preserve"> </w:t>
      </w:r>
      <w:r w:rsidR="007619A5" w:rsidRPr="005C2B2E">
        <w:t>e</w:t>
      </w:r>
      <w:r w:rsidR="00E139A0" w:rsidRPr="005C2B2E">
        <w:t>t al</w:t>
      </w:r>
      <w:r w:rsidR="007619A5" w:rsidRPr="005C2B2E">
        <w:t>.</w:t>
      </w:r>
      <w:r w:rsidR="00E139A0" w:rsidRPr="005C2B2E">
        <w:t xml:space="preserve"> wrote</w:t>
      </w:r>
      <w:r w:rsidR="00252329" w:rsidRPr="005C2B2E">
        <w:t>,</w:t>
      </w:r>
      <w:r w:rsidR="00E139A0" w:rsidRPr="005C2B2E">
        <w:t xml:space="preserve"> that </w:t>
      </w:r>
      <w:r w:rsidR="00252329" w:rsidRPr="005C2B2E">
        <w:t xml:space="preserve">anthropic shadow </w:t>
      </w:r>
      <w:r w:rsidR="00BF605A" w:rsidRPr="005C2B2E">
        <w:t>must</w:t>
      </w:r>
      <w:r w:rsidR="00252329" w:rsidRPr="005C2B2E">
        <w:t xml:space="preserve"> be stronger in recent times and suppress even smaller catastrophes </w:t>
      </w:r>
      <w:r w:rsidR="00252329" w:rsidRPr="005C2B2E">
        <w:fldChar w:fldCharType="begin"/>
      </w:r>
      <w:r w:rsidR="002B3958" w:rsidRPr="005C2B2E">
        <w:instrText xml:space="preserve"> ADDIN ZOTERO_ITEM CSL_CITATION {"citationID":"VQCMVBnf","properties":{"formattedCitation":"(Milan M. \\uc0\\u262{}irkovi\\uc0\\u263{} et al., 2010)","plainCitation":"(Milan M. Ćirković et al., 2010)","dontUpdate":true,"noteIndex":0},"citationItems":[{"id":732,"uris":["http://zotero.org/users/3736454/items/7B9CJ4RT"],"uri":["http://zotero.org/users/3736454/items/7B9CJ4RT"],"itemData":{"id":732,"type":"article-journal","container-title":"Risk Analysis, Vol. 30, No. 10, 2010","title":"Anthropic shadow: observation selection effects and human extinction risks","author":[{"family":"Ćirković","given":"Milan M."},{"family":"Sandberg","given":"A."},{"family":"Bostrom","given":"N."}],"issued":{"date-parts":[["2010"]]}}}],"schema":"https://github.com/citation-style-language/schema/raw/master/csl-citation.json"} </w:instrText>
      </w:r>
      <w:r w:rsidR="00252329" w:rsidRPr="005C2B2E">
        <w:fldChar w:fldCharType="separate"/>
      </w:r>
      <w:r w:rsidR="00252329" w:rsidRPr="005C2B2E">
        <w:t>(Ćirković et al., 2010)</w:t>
      </w:r>
      <w:r w:rsidR="00252329" w:rsidRPr="005C2B2E">
        <w:fldChar w:fldCharType="end"/>
      </w:r>
      <w:r w:rsidR="00252329" w:rsidRPr="005C2B2E">
        <w:t>.</w:t>
      </w:r>
      <w:r w:rsidR="00E139A0" w:rsidRPr="005C2B2E">
        <w:t xml:space="preserve"> </w:t>
      </w:r>
      <w:r w:rsidR="00BF605A" w:rsidRPr="005C2B2E">
        <w:t xml:space="preserve">This includes smaller asteroid impacts, </w:t>
      </w:r>
      <w:proofErr w:type="spellStart"/>
      <w:r w:rsidR="00BF605A" w:rsidRPr="005C2B2E">
        <w:t>supervolcanic</w:t>
      </w:r>
      <w:proofErr w:type="spellEnd"/>
      <w:r w:rsidR="00BF605A" w:rsidRPr="005C2B2E">
        <w:t xml:space="preserve"> eruptions and nuclear war.</w:t>
      </w:r>
    </w:p>
    <w:p w14:paraId="04A17762" w14:textId="77777777" w:rsidR="00145EF7" w:rsidRPr="005C2B2E" w:rsidRDefault="00145EF7" w:rsidP="0000102C">
      <w:pPr>
        <w:jc w:val="both"/>
      </w:pPr>
    </w:p>
    <w:p w14:paraId="416DA74B" w14:textId="093C5AD0" w:rsidR="00145EF7" w:rsidRPr="005C2B2E" w:rsidRDefault="00145EF7" w:rsidP="0000102C">
      <w:pPr>
        <w:jc w:val="both"/>
      </w:pPr>
      <w:r w:rsidRPr="005C2B2E">
        <w:t xml:space="preserve">The third reason is </w:t>
      </w:r>
      <w:r w:rsidR="00936782" w:rsidRPr="005C2B2E">
        <w:t>that the impact of human civilization</w:t>
      </w:r>
      <w:r w:rsidR="001E242D" w:rsidRPr="005C2B2E">
        <w:t xml:space="preserve"> on</w:t>
      </w:r>
      <w:r w:rsidR="00936782" w:rsidRPr="005C2B2E">
        <w:t xml:space="preserve"> nature is growing exponentially</w:t>
      </w:r>
      <w:r w:rsidR="005B5E8D" w:rsidRPr="005C2B2E">
        <w:t>.</w:t>
      </w:r>
      <w:r w:rsidR="00936782" w:rsidRPr="005C2B2E">
        <w:t xml:space="preserve"> </w:t>
      </w:r>
      <w:r w:rsidR="005B5E8D" w:rsidRPr="005C2B2E">
        <w:t>I</w:t>
      </w:r>
      <w:r w:rsidR="001E242D" w:rsidRPr="005C2B2E">
        <w:t xml:space="preserve">f </w:t>
      </w:r>
      <w:r w:rsidR="00936782" w:rsidRPr="005C2B2E">
        <w:t xml:space="preserve">there </w:t>
      </w:r>
      <w:r w:rsidR="001E242D" w:rsidRPr="005C2B2E">
        <w:t>is</w:t>
      </w:r>
      <w:r w:rsidR="00936782" w:rsidRPr="005C2B2E">
        <w:t xml:space="preserve"> some hidden vulne</w:t>
      </w:r>
      <w:r w:rsidR="001E242D" w:rsidRPr="005C2B2E">
        <w:t>rability</w:t>
      </w:r>
      <w:r w:rsidR="00186A34" w:rsidRPr="005C2B2E">
        <w:t xml:space="preserve"> </w:t>
      </w:r>
      <w:r w:rsidR="00186A34" w:rsidRPr="005C2B2E">
        <w:fldChar w:fldCharType="begin"/>
      </w:r>
      <w:r w:rsidR="00186A34" w:rsidRPr="005C2B2E">
        <w:instrText xml:space="preserve"> ADDIN ZOTERO_ITEM CSL_CITATION {"citationID":"MARA3eDk","properties":{"formattedCitation":"(Bostrom, 2018)","plainCitation":"(Bostrom, 2018)","noteIndex":0},"citationItems":[{"id":9311,"uris":["http://zotero.org/users/3736454/items/9WUQYW5F"],"uri":["http://zotero.org/users/3736454/items/9WUQYW5F"],"itemData":{"id":9311,"type":"article-journal","abstract":"Scientific and technological progress might change people’s capabilities or incentives in ways that would destabilize civilization. For example, advances in DIY biohacking tools might make it easy for anybody with basic training in biology to kill millions; novel military technologies could trigger arms races in which whoever strikes first has a decisive advantage; or some economically advantageous process may be invented that produces disastrous negative global externalities that are hard to regulate. This paper introduces the concept of a v ulnerable world: roughly, one in which there is some level of technological development at which civilization almost certainly gets devastated by default, i.e. unless it has exited the “semi-anarchic default condition”. Several counterfactual historical and speculative future vulnerabilities are analyzed and arranged into a typology. A general ability to stabilize a vulnerable world would require greatly amplified capacities for preventive policing and global governance. The vulnerable world hypothesis thus offers a new perspective from which to evaluate the risk-benefit balance of developments towards ubiquitous surveillance or a unipolar world order.","language":"en","page":"38","source":"Zotero","title":"The Vulnerable World Hypothesis","author":[{"family":"Bostrom","given":"N."}],"issued":{"date-parts":[["2018"]]}}}],"schema":"https://github.com/citation-style-language/schema/raw/master/csl-citation.json"} </w:instrText>
      </w:r>
      <w:r w:rsidR="00186A34" w:rsidRPr="005C2B2E">
        <w:fldChar w:fldCharType="separate"/>
      </w:r>
      <w:r w:rsidR="00186A34" w:rsidRPr="005C2B2E">
        <w:rPr>
          <w:noProof/>
        </w:rPr>
        <w:t>(Bostrom, 2018)</w:t>
      </w:r>
      <w:r w:rsidR="00186A34" w:rsidRPr="005C2B2E">
        <w:fldChar w:fldCharType="end"/>
      </w:r>
      <w:r w:rsidR="00936782" w:rsidRPr="005C2B2E">
        <w:t xml:space="preserve"> </w:t>
      </w:r>
      <w:r w:rsidR="007318F3" w:rsidRPr="007318F3">
        <w:t>that can provoke a global catastrophe, humanity will stumble upon it sooner or later, especially since the anthropic shadow does not let us kno</w:t>
      </w:r>
      <w:r w:rsidR="007318F3">
        <w:t>w where such a vulnerability is</w:t>
      </w:r>
      <w:r w:rsidR="005B5E8D" w:rsidRPr="005C2B2E">
        <w:t>.</w:t>
      </w:r>
      <w:r w:rsidR="00936782" w:rsidRPr="005C2B2E">
        <w:t xml:space="preserve"> </w:t>
      </w:r>
      <w:r w:rsidR="005B5E8D" w:rsidRPr="005C2B2E">
        <w:t xml:space="preserve">The </w:t>
      </w:r>
      <w:r w:rsidR="001E242D" w:rsidRPr="005C2B2E">
        <w:t xml:space="preserve">anthropic shadow </w:t>
      </w:r>
      <w:r w:rsidR="005B5E8D" w:rsidRPr="005C2B2E">
        <w:t xml:space="preserve">also </w:t>
      </w:r>
      <w:r w:rsidR="00936782" w:rsidRPr="005C2B2E">
        <w:t>result</w:t>
      </w:r>
      <w:r w:rsidR="001E242D" w:rsidRPr="005C2B2E">
        <w:t>s</w:t>
      </w:r>
      <w:r w:rsidR="00936782" w:rsidRPr="005C2B2E">
        <w:t xml:space="preserve"> in underestimation of the fr</w:t>
      </w:r>
      <w:r w:rsidR="001E242D" w:rsidRPr="005C2B2E">
        <w:t xml:space="preserve">agility of our environment </w:t>
      </w:r>
      <w:r w:rsidR="005B5E8D" w:rsidRPr="005C2B2E">
        <w:t xml:space="preserve">to </w:t>
      </w:r>
      <w:r w:rsidR="00936782" w:rsidRPr="005C2B2E">
        <w:t xml:space="preserve">small </w:t>
      </w:r>
      <w:r w:rsidR="001E242D" w:rsidRPr="005C2B2E">
        <w:t xml:space="preserve">anthropogenic </w:t>
      </w:r>
      <w:r w:rsidR="008C52A9" w:rsidRPr="005C2B2E">
        <w:t>changes</w:t>
      </w:r>
      <w:r w:rsidR="00936782" w:rsidRPr="005C2B2E">
        <w:t>.</w:t>
      </w:r>
    </w:p>
    <w:p w14:paraId="26B7C708" w14:textId="77777777" w:rsidR="0000102C" w:rsidRPr="005C2B2E" w:rsidRDefault="0000102C" w:rsidP="0000102C"/>
    <w:p w14:paraId="735B4F20" w14:textId="77777777" w:rsidR="00B3129D" w:rsidRPr="005C2B2E" w:rsidRDefault="001E242D" w:rsidP="000D578D">
      <w:pPr>
        <w:tabs>
          <w:tab w:val="left" w:pos="142"/>
        </w:tabs>
        <w:jc w:val="both"/>
      </w:pPr>
      <w:r w:rsidRPr="005C2B2E">
        <w:t>Waltham</w:t>
      </w:r>
      <w:r w:rsidR="000D578D" w:rsidRPr="005C2B2E">
        <w:t xml:space="preserve"> </w:t>
      </w:r>
      <w:r w:rsidR="00936782" w:rsidRPr="005C2B2E">
        <w:t>came to similar conclusions</w:t>
      </w:r>
      <w:r w:rsidR="000D578D" w:rsidRPr="005C2B2E">
        <w:t xml:space="preserve">: </w:t>
      </w:r>
    </w:p>
    <w:p w14:paraId="10F77AEF" w14:textId="77777777" w:rsidR="00B3129D" w:rsidRPr="005C2B2E" w:rsidRDefault="00B3129D" w:rsidP="000D578D">
      <w:pPr>
        <w:tabs>
          <w:tab w:val="left" w:pos="142"/>
        </w:tabs>
        <w:jc w:val="both"/>
      </w:pPr>
    </w:p>
    <w:p w14:paraId="0133E37E" w14:textId="77777777" w:rsidR="000D578D" w:rsidRPr="005C2B2E" w:rsidRDefault="000D578D" w:rsidP="0090023F">
      <w:pPr>
        <w:tabs>
          <w:tab w:val="left" w:pos="142"/>
        </w:tabs>
        <w:ind w:left="142"/>
        <w:jc w:val="both"/>
      </w:pPr>
      <w:r w:rsidRPr="005C2B2E">
        <w:t>Given this link between climate change and species diversity, it is plausible that planets with high climate variability may be less likely to produce intelligent observers than planets with more stable conditions. However, it is also arguable that the ultimate emergence of intelligent species is actually encouraged by adverse conditions because these help to clear ecological niches (cf</w:t>
      </w:r>
      <w:r w:rsidR="00B3129D" w:rsidRPr="005C2B2E">
        <w:t xml:space="preserve">. </w:t>
      </w:r>
      <w:r w:rsidRPr="005C2B2E">
        <w:t>the adaptive radiation of mammals following demise of the dinosaurs) and because evolutionary innovations may be particularly advantageous during testing times [cf</w:t>
      </w:r>
      <w:r w:rsidR="00B3129D" w:rsidRPr="005C2B2E">
        <w:t xml:space="preserve">. </w:t>
      </w:r>
      <w:r w:rsidRPr="005C2B2E">
        <w:t xml:space="preserve">the emergence </w:t>
      </w:r>
      <w:r w:rsidR="00B3129D" w:rsidRPr="005C2B2E">
        <w:t xml:space="preserve">of </w:t>
      </w:r>
      <w:r w:rsidRPr="005C2B2E">
        <w:rPr>
          <w:i/>
          <w:iCs/>
        </w:rPr>
        <w:t xml:space="preserve">Homo </w:t>
      </w:r>
      <w:r w:rsidR="00B3129D" w:rsidRPr="005C2B2E">
        <w:rPr>
          <w:i/>
          <w:iCs/>
        </w:rPr>
        <w:t>sapiens</w:t>
      </w:r>
      <w:r w:rsidR="00B3129D" w:rsidRPr="005C2B2E">
        <w:t xml:space="preserve"> </w:t>
      </w:r>
      <w:r w:rsidRPr="005C2B2E">
        <w:t xml:space="preserve">during the relatively unstable Neogene </w:t>
      </w:r>
      <w:r w:rsidR="008F7E6C" w:rsidRPr="005C2B2E">
        <w:rPr>
          <w:rFonts w:hint="eastAsia"/>
        </w:rPr>
        <w:t>…</w:t>
      </w:r>
      <w:r w:rsidRPr="005C2B2E">
        <w:t xml:space="preserve"> and the emergence of multicellular life around the time of the </w:t>
      </w:r>
      <w:bookmarkStart w:id="38" w:name="OLE_LINK2"/>
      <w:r w:rsidRPr="005C2B2E">
        <w:t>Neoproterozoic glaciation</w:t>
      </w:r>
      <w:bookmarkEnd w:id="38"/>
      <w:r w:rsidR="007A39A1" w:rsidRPr="005C2B2E">
        <w:t>]</w:t>
      </w:r>
      <w:r w:rsidR="001E637A" w:rsidRPr="005C2B2E">
        <w:t xml:space="preserve"> </w:t>
      </w:r>
      <w:r w:rsidR="001E637A" w:rsidRPr="005C2B2E">
        <w:fldChar w:fldCharType="begin"/>
      </w:r>
      <w:r w:rsidR="008F2A9A" w:rsidRPr="005C2B2E">
        <w:instrText xml:space="preserve"> ADDIN ZOTERO_ITEM CSL_CITATION {"citationID":"fDRAuojJ","properties":{"formattedCitation":"(D. Waltham, 2011)","plainCitation":"(D. Waltham, 2011)","dontUpdate":true,"noteIndex":0},"citationItems":[{"id":4931,"uris":["http://zotero.org/users/3736454/items/MMQWTBN7"],"uri":["http://zotero.org/users/3736454/items/MMQWTBN7"],"itemData":{"id":4931,"type":"article-journal","container-title":"Astrobiology","DOI":"10.1089/ast.2010.0475","issue":"2","page":"105-114","title":"Testing anthropic selection: A climate change example","volume":"11","author":[{"family":"Waltham","given":"D."}],"issued":{"date-parts":[["2011"]]}}}],"schema":"https://github.com/citation-style-language/schema/raw/master/csl-citation.json"} </w:instrText>
      </w:r>
      <w:r w:rsidR="001E637A" w:rsidRPr="005C2B2E">
        <w:fldChar w:fldCharType="separate"/>
      </w:r>
      <w:r w:rsidR="001E637A" w:rsidRPr="005C2B2E">
        <w:t>(Waltham, 2011)</w:t>
      </w:r>
      <w:r w:rsidR="001E637A" w:rsidRPr="005C2B2E">
        <w:fldChar w:fldCharType="end"/>
      </w:r>
      <w:r w:rsidR="00E13A57" w:rsidRPr="005C2B2E">
        <w:t>.</w:t>
      </w:r>
    </w:p>
    <w:p w14:paraId="2F6813F6" w14:textId="77777777" w:rsidR="003928FE" w:rsidRPr="005C2B2E" w:rsidRDefault="003928FE" w:rsidP="0090023F">
      <w:pPr>
        <w:tabs>
          <w:tab w:val="left" w:pos="142"/>
        </w:tabs>
        <w:ind w:left="142"/>
        <w:jc w:val="both"/>
      </w:pPr>
    </w:p>
    <w:p w14:paraId="46D28DDF" w14:textId="6057A4E8" w:rsidR="003928FE" w:rsidRPr="005C2B2E" w:rsidRDefault="00291328" w:rsidP="003928FE">
      <w:pPr>
        <w:tabs>
          <w:tab w:val="left" w:pos="142"/>
        </w:tabs>
        <w:jc w:val="both"/>
      </w:pPr>
      <w:r w:rsidRPr="00291328">
        <w:t>In addition, human actions are unique and different from events that have occurred naturally in the past, and the homeostatic mechanisms that exist in nature may not be adapted to the new type of change</w:t>
      </w:r>
      <w:r>
        <w:t xml:space="preserve">. </w:t>
      </w:r>
      <w:r w:rsidR="00A63308" w:rsidRPr="005C2B2E">
        <w:t xml:space="preserve">This includes the speed of change in the case of </w:t>
      </w:r>
      <w:r>
        <w:t>global warming</w:t>
      </w:r>
      <w:r w:rsidR="00A63308" w:rsidRPr="005C2B2E">
        <w:t xml:space="preserve"> and possibly</w:t>
      </w:r>
      <w:r w:rsidR="00B1228C">
        <w:t xml:space="preserve"> a</w:t>
      </w:r>
      <w:r w:rsidR="00A63308" w:rsidRPr="005C2B2E">
        <w:t xml:space="preserve"> unique combination of several</w:t>
      </w:r>
      <w:r w:rsidR="004C4435">
        <w:t xml:space="preserve"> anthropogenic</w:t>
      </w:r>
      <w:r w:rsidR="00A63308" w:rsidRPr="005C2B2E">
        <w:t xml:space="preserve"> factors.</w:t>
      </w:r>
    </w:p>
    <w:p w14:paraId="3EAB02E2" w14:textId="77777777" w:rsidR="00101811" w:rsidRPr="005C2B2E" w:rsidRDefault="00101811" w:rsidP="000D578D">
      <w:pPr>
        <w:tabs>
          <w:tab w:val="left" w:pos="142"/>
        </w:tabs>
        <w:jc w:val="both"/>
      </w:pPr>
    </w:p>
    <w:p w14:paraId="419A7517" w14:textId="5DB5BFAD" w:rsidR="00FA0A79" w:rsidRPr="005C2B2E" w:rsidRDefault="00101811" w:rsidP="000D578D">
      <w:pPr>
        <w:tabs>
          <w:tab w:val="left" w:pos="142"/>
        </w:tabs>
        <w:jc w:val="both"/>
      </w:pPr>
      <w:r w:rsidRPr="005C2B2E">
        <w:t xml:space="preserve">Another argument for </w:t>
      </w:r>
      <w:r w:rsidR="007619A5" w:rsidRPr="005C2B2E">
        <w:t xml:space="preserve">a </w:t>
      </w:r>
      <w:r w:rsidRPr="005C2B2E">
        <w:t xml:space="preserve">strong anthropic shadow is </w:t>
      </w:r>
      <w:r w:rsidR="00872545" w:rsidRPr="005C2B2E">
        <w:t xml:space="preserve">the </w:t>
      </w:r>
      <w:r w:rsidRPr="005C2B2E">
        <w:t>Doomsday argument</w:t>
      </w:r>
      <w:r w:rsidR="006356EA" w:rsidRPr="005C2B2E">
        <w:t>, which suggests</w:t>
      </w:r>
      <w:r w:rsidR="00291328">
        <w:t xml:space="preserve"> a</w:t>
      </w:r>
      <w:r w:rsidR="006356EA" w:rsidRPr="005C2B2E">
        <w:t xml:space="preserve"> high level of future unknown risks based on our early location in human history</w:t>
      </w:r>
      <w:r w:rsidRPr="005C2B2E">
        <w:t xml:space="preserve"> </w:t>
      </w:r>
      <w:r w:rsidR="001E637A" w:rsidRPr="005C2B2E">
        <w:fldChar w:fldCharType="begin"/>
      </w:r>
      <w:r w:rsidR="008F2A9A" w:rsidRPr="005C2B2E">
        <w:instrText xml:space="preserve"> ADDIN ZOTERO_ITEM CSL_CITATION {"citationID":"Pk9G5uzi","properties":{"formattedCitation":"(Bostrom, 2012; Alexey Turchin, 2018)","plainCitation":"(Bostrom, 2012; Alexey Turchin, 2018)","dontUpdate":true,"noteIndex":0},"citationItems":[{"id":9369,"uris":["http://zotero.org/users/3736454/items/MFVAZ686"],"uri":["http://zotero.org/users/3736454/items/MFVAZ686"],"itemData":{"id":9369,"type":"post-weblog","container-title":"anthropic-principle.com","language":"en","title":"A Primer on the Doomsday Argument","URL":"/?q=anthropic_principle/doomsday_argument","author":[{"family":"Bostrom","given":"N."}],"accessed":{"date-parts":[["2019",1,20]]},"issued":{"date-parts":[["2012"]]}}},{"id":9682,"uris":["http://zotero.org/users/3736454/items/FP6X3U3M"],"uri":["http://zotero.org/users/3736454/items/FP6X3U3M"],"itemData":{"id":9682,"type":"manuscript","source":"Google Scholar","title":"A Meta-Doomsday Argument: Uncertainty About the Validity of the Probabilistic Prediction of the End of the World","title-short":"A Meta-Doomsday Argument","URL":"https://philpapers.org/rec/TURAMA-4","author":[{"family":"Turchin","given":"A."}],"issued":{"date-parts":[["2018"]]}}}],"schema":"https://github.com/citation-style-language/schema/raw/master/csl-citation.json"} </w:instrText>
      </w:r>
      <w:r w:rsidR="001E637A" w:rsidRPr="005C2B2E">
        <w:fldChar w:fldCharType="separate"/>
      </w:r>
      <w:r w:rsidR="002A09C0" w:rsidRPr="005C2B2E">
        <w:t>(Bostrom, 2012; Turchin, 2018)</w:t>
      </w:r>
      <w:r w:rsidR="001E637A" w:rsidRPr="005C2B2E">
        <w:fldChar w:fldCharType="end"/>
      </w:r>
      <w:r w:rsidR="00872545" w:rsidRPr="005C2B2E">
        <w:t>,</w:t>
      </w:r>
      <w:r w:rsidR="001E637A" w:rsidRPr="005C2B2E">
        <w:t xml:space="preserve"> </w:t>
      </w:r>
      <w:r w:rsidRPr="005C2B2E">
        <w:t>and</w:t>
      </w:r>
      <w:r w:rsidR="00291328">
        <w:t xml:space="preserve"> the</w:t>
      </w:r>
      <w:r w:rsidRPr="005C2B2E">
        <w:t xml:space="preserve"> general </w:t>
      </w:r>
      <w:r w:rsidRPr="005C2B2E">
        <w:rPr>
          <w:rFonts w:hint="eastAsia"/>
        </w:rPr>
        <w:t>abundance</w:t>
      </w:r>
      <w:r w:rsidRPr="005C2B2E">
        <w:t xml:space="preserve"> of global catastrophic risks in our world</w:t>
      </w:r>
      <w:r w:rsidR="002A09C0" w:rsidRPr="005C2B2E">
        <w:t xml:space="preserve"> </w:t>
      </w:r>
      <w:r w:rsidR="002A09C0" w:rsidRPr="005C2B2E">
        <w:fldChar w:fldCharType="begin"/>
      </w:r>
      <w:r w:rsidR="008F2A9A" w:rsidRPr="005C2B2E">
        <w:instrText xml:space="preserve"> ADDIN ZOTERO_ITEM CSL_CITATION {"citationID":"WRoDy4KD","properties":{"formattedCitation":"(Bostrom, 2002)","plainCitation":"(Bostrom, 2002)","noteIndex":0},"citationItems":[{"id":9,"uris":["http://zotero.org/users/3736454/items/BS9KS5VU"],"uri":["http://zotero.org/users/3736454/items/BS9KS5VU"],"itemData":{"id":9,"type":"article-journal","container-title":"Journal of Evolution and Technology, Vol. 9, No. 1 (2002).","language":"en","title":"Existential risks: Analyzing Human Extinction Scenarios and Related Hazards","author":[{"family":"Bostrom","given":"N."}],"issued":{"date-parts":[["2002"]]}}}],"schema":"https://github.com/citation-style-language/schema/raw/master/csl-citation.json"} </w:instrText>
      </w:r>
      <w:r w:rsidR="002A09C0" w:rsidRPr="005C2B2E">
        <w:fldChar w:fldCharType="separate"/>
      </w:r>
      <w:r w:rsidR="002A09C0" w:rsidRPr="005C2B2E">
        <w:t>(Bostrom, 2002)</w:t>
      </w:r>
      <w:r w:rsidR="002A09C0" w:rsidRPr="005C2B2E">
        <w:fldChar w:fldCharType="end"/>
      </w:r>
      <w:r w:rsidRPr="005C2B2E">
        <w:t xml:space="preserve">. </w:t>
      </w:r>
    </w:p>
    <w:p w14:paraId="5D8AC241" w14:textId="77777777" w:rsidR="004B6B79" w:rsidRPr="005C2B2E" w:rsidRDefault="004B6B79" w:rsidP="000D578D">
      <w:pPr>
        <w:tabs>
          <w:tab w:val="left" w:pos="142"/>
        </w:tabs>
        <w:jc w:val="both"/>
      </w:pPr>
    </w:p>
    <w:p w14:paraId="2F4B1BB8" w14:textId="3E341905" w:rsidR="00FA0A79" w:rsidRDefault="00FA0A79" w:rsidP="000D578D">
      <w:pPr>
        <w:tabs>
          <w:tab w:val="left" w:pos="142"/>
        </w:tabs>
        <w:jc w:val="both"/>
      </w:pPr>
      <w:r w:rsidRPr="005C2B2E">
        <w:t xml:space="preserve">In </w:t>
      </w:r>
      <w:r w:rsidR="00094CD5">
        <w:t xml:space="preserve">a </w:t>
      </w:r>
      <w:r w:rsidRPr="005C2B2E">
        <w:t xml:space="preserve">sense, the anthropic shadow is similar to the </w:t>
      </w:r>
      <w:r w:rsidR="00872545" w:rsidRPr="005C2B2E">
        <w:t xml:space="preserve">idea of </w:t>
      </w:r>
      <w:r w:rsidRPr="005C2B2E">
        <w:t xml:space="preserve">so-called </w:t>
      </w:r>
      <w:r w:rsidRPr="004C4435">
        <w:rPr>
          <w:i/>
        </w:rPr>
        <w:t>quantum immortality</w:t>
      </w:r>
      <w:r w:rsidR="00694AC5">
        <w:t xml:space="preserve"> </w:t>
      </w:r>
      <w:r w:rsidR="005E3FFA" w:rsidRPr="005C2B2E">
        <w:t>where a person observe</w:t>
      </w:r>
      <w:r w:rsidR="007619A5" w:rsidRPr="005C2B2E">
        <w:t>s</w:t>
      </w:r>
      <w:r w:rsidR="005E3FFA" w:rsidRPr="005C2B2E">
        <w:t xml:space="preserve"> oneself surviving many rounds of Russian roulette because of </w:t>
      </w:r>
      <w:r w:rsidR="007619A5" w:rsidRPr="005C2B2E">
        <w:t xml:space="preserve">the </w:t>
      </w:r>
      <w:r w:rsidR="005E3FFA" w:rsidRPr="005C2B2E">
        <w:t>many world inte</w:t>
      </w:r>
      <w:r w:rsidR="00694AC5">
        <w:t>rpretation of quantum mechanics</w:t>
      </w:r>
      <w:r w:rsidRPr="005C2B2E">
        <w:t xml:space="preserve"> </w:t>
      </w:r>
      <w:r w:rsidR="002A09C0" w:rsidRPr="005C2B2E">
        <w:fldChar w:fldCharType="begin"/>
      </w:r>
      <w:r w:rsidR="00C37B76" w:rsidRPr="005C2B2E">
        <w:instrText xml:space="preserve"> ADDIN ZOTERO_ITEM CSL_CITATION {"citationID":"5COahAew","properties":{"formattedCitation":"(A. Turchin, 2018)","plainCitation":"(A. Turchin, 2018)","dontUpdate":true,"noteIndex":0},"citationItems":[{"id":6784,"uris":["http://zotero.org/users/3736454/items/JST2CW3X"],"uri":["http://zotero.org/users/3736454/items/JST2CW3X"],"itemData":{"id":6784,"type":"manuscript","title":"Forever and Again: Necessary Conditions for the “Quantum Immortality” and its Practical Implications","author":[{"family":"Turchin","given":"A."}],"issued":{"date-parts":[["2018"]]}}}],"schema":"https://github.com/citation-style-language/schema/raw/master/csl-citation.json"} </w:instrText>
      </w:r>
      <w:r w:rsidR="002A09C0" w:rsidRPr="005C2B2E">
        <w:fldChar w:fldCharType="separate"/>
      </w:r>
      <w:r w:rsidR="002A09C0" w:rsidRPr="005C2B2E">
        <w:t>(Turchin, 2018)</w:t>
      </w:r>
      <w:r w:rsidR="002A09C0" w:rsidRPr="005C2B2E">
        <w:fldChar w:fldCharType="end"/>
      </w:r>
      <w:r w:rsidRPr="005C2B2E">
        <w:t xml:space="preserve"> if </w:t>
      </w:r>
      <w:r w:rsidR="004C4435">
        <w:t>this idea is</w:t>
      </w:r>
      <w:r w:rsidR="00694AC5">
        <w:t xml:space="preserve"> </w:t>
      </w:r>
      <w:r w:rsidRPr="005C2B2E">
        <w:t>appl</w:t>
      </w:r>
      <w:r w:rsidR="00554B38" w:rsidRPr="005C2B2E">
        <w:t>ied</w:t>
      </w:r>
      <w:r w:rsidRPr="005C2B2E">
        <w:t xml:space="preserve"> </w:t>
      </w:r>
      <w:r w:rsidR="00872545" w:rsidRPr="005C2B2E">
        <w:t xml:space="preserve">to </w:t>
      </w:r>
      <w:r w:rsidR="00554B38" w:rsidRPr="005C2B2E">
        <w:t>humanity’s</w:t>
      </w:r>
      <w:r w:rsidRPr="005C2B2E">
        <w:t xml:space="preserve"> past.</w:t>
      </w:r>
      <w:r w:rsidR="002A09C0" w:rsidRPr="005C2B2E">
        <w:t xml:space="preserve"> Even if </w:t>
      </w:r>
      <w:r w:rsidR="00554B38" w:rsidRPr="005C2B2E">
        <w:t>humanity is</w:t>
      </w:r>
      <w:r w:rsidR="002A09C0" w:rsidRPr="005C2B2E">
        <w:t xml:space="preserve"> in a simulation</w:t>
      </w:r>
      <w:r w:rsidR="00872545" w:rsidRPr="005C2B2E">
        <w:t>,</w:t>
      </w:r>
      <w:r w:rsidR="002A09C0" w:rsidRPr="005C2B2E">
        <w:t xml:space="preserve"> most simulation</w:t>
      </w:r>
      <w:r w:rsidR="00872545" w:rsidRPr="005C2B2E">
        <w:t>s</w:t>
      </w:r>
      <w:r w:rsidR="002A09C0" w:rsidRPr="005C2B2E">
        <w:t xml:space="preserve"> likely model </w:t>
      </w:r>
      <w:r w:rsidR="00872545" w:rsidRPr="005C2B2E">
        <w:t xml:space="preserve">a </w:t>
      </w:r>
      <w:r w:rsidR="002A09C0" w:rsidRPr="005C2B2E">
        <w:t>civilization near its end</w:t>
      </w:r>
      <w:r w:rsidR="00872545" w:rsidRPr="005C2B2E">
        <w:t>,</w:t>
      </w:r>
      <w:r w:rsidR="002A09C0" w:rsidRPr="005C2B2E">
        <w:t xml:space="preserve"> and </w:t>
      </w:r>
      <w:r w:rsidR="002A09C0" w:rsidRPr="005C2B2E">
        <w:lastRenderedPageBreak/>
        <w:t xml:space="preserve">will </w:t>
      </w:r>
      <w:r w:rsidR="002A09C0" w:rsidRPr="005C2B2E">
        <w:rPr>
          <w:rFonts w:hint="eastAsia"/>
        </w:rPr>
        <w:t>terminate</w:t>
      </w:r>
      <w:r w:rsidR="002A09C0" w:rsidRPr="005C2B2E">
        <w:t xml:space="preserve"> after </w:t>
      </w:r>
      <w:r w:rsidR="002A09C0" w:rsidRPr="005C2B2E">
        <w:rPr>
          <w:rFonts w:hint="eastAsia"/>
        </w:rPr>
        <w:t>m</w:t>
      </w:r>
      <w:r w:rsidR="002A09C0" w:rsidRPr="005C2B2E">
        <w:t>o</w:t>
      </w:r>
      <w:r w:rsidR="002A09C0" w:rsidRPr="005C2B2E">
        <w:rPr>
          <w:rFonts w:hint="eastAsia"/>
        </w:rPr>
        <w:t xml:space="preserve">deling </w:t>
      </w:r>
      <w:r w:rsidR="00872545" w:rsidRPr="005C2B2E">
        <w:t xml:space="preserve">the </w:t>
      </w:r>
      <w:r w:rsidR="002A09C0" w:rsidRPr="005C2B2E">
        <w:rPr>
          <w:rFonts w:hint="eastAsia"/>
        </w:rPr>
        <w:t>“singularity”</w:t>
      </w:r>
      <w:r w:rsidR="002A09C0" w:rsidRPr="005C2B2E">
        <w:t xml:space="preserve"> </w:t>
      </w:r>
      <w:r w:rsidR="002A09C0" w:rsidRPr="005C2B2E">
        <w:fldChar w:fldCharType="begin"/>
      </w:r>
      <w:r w:rsidR="008F2A9A" w:rsidRPr="005C2B2E">
        <w:instrText xml:space="preserve"> ADDIN ZOTERO_ITEM CSL_CITATION {"citationID":"SCkSmaUx","properties":{"formattedCitation":"(Greene, 2018; A. Turchin, Yampolskiy, Denkenberger, &amp; Batin, 2019)","plainCitation":"(Greene, 2018; A. Turchin, Yampolskiy, Denkenberger, &amp; Batin, 2019)","dontUpdate":true,"noteIndex":0},"citationItems":[{"id":9520,"uris":["http://zotero.org/users/3736454/items/UDDMTQE7"],"uri":["http://zotero.org/users/3736454/items/UDDMTQE7"],"itemData":{"id":9520,"type":"article-journal","container-title":"Erkenntnis","page":"1–21","source":"Google Scholar","title":"The Termination Risks of Simulation Science","author":[{"family":"Greene","given":"Preston"}],"issued":{"date-parts":[["2018"]]}}},{"id":9685,"uris":["http://zotero.org/users/3736454/items/5DBS7KES"],"uri":["http://zotero.org/users/3736454/items/5DBS7KES"],"itemData":{"id":9685,"type":"manuscript","title":"Simulation Typology and Termination Risks","author":[{"family":"Turchin","given":"A."},{"family":"Yampolskiy","given":"R."},{"family":"Denkenberger","given":"D."},{"family":"Batin","given":"M."}],"issued":{"date-parts":[["2019"]]}}}],"schema":"https://github.com/citation-style-language/schema/raw/master/csl-citation.json"} </w:instrText>
      </w:r>
      <w:r w:rsidR="002A09C0" w:rsidRPr="005C2B2E">
        <w:fldChar w:fldCharType="separate"/>
      </w:r>
      <w:r w:rsidR="0097738B" w:rsidRPr="005C2B2E">
        <w:t xml:space="preserve">(Greene, 2018; Turchin, Yampolskiy, Denkenberger, &amp; </w:t>
      </w:r>
      <w:proofErr w:type="spellStart"/>
      <w:r w:rsidR="0097738B" w:rsidRPr="005C2B2E">
        <w:t>Batin</w:t>
      </w:r>
      <w:proofErr w:type="spellEnd"/>
      <w:r w:rsidR="0097738B" w:rsidRPr="005C2B2E">
        <w:t>, 2019)</w:t>
      </w:r>
      <w:r w:rsidR="002A09C0" w:rsidRPr="005C2B2E">
        <w:fldChar w:fldCharType="end"/>
      </w:r>
      <w:r w:rsidR="002A09C0" w:rsidRPr="005C2B2E">
        <w:t>.</w:t>
      </w:r>
    </w:p>
    <w:p w14:paraId="3B9ABC49" w14:textId="77777777" w:rsidR="00A12C01" w:rsidRDefault="00A12C01" w:rsidP="000D578D">
      <w:pPr>
        <w:tabs>
          <w:tab w:val="left" w:pos="142"/>
        </w:tabs>
        <w:jc w:val="both"/>
      </w:pPr>
    </w:p>
    <w:p w14:paraId="3A360DE4" w14:textId="0624C051" w:rsidR="00A12C01" w:rsidRDefault="00A12C01" w:rsidP="000D578D">
      <w:pPr>
        <w:tabs>
          <w:tab w:val="left" w:pos="142"/>
        </w:tabs>
        <w:jc w:val="both"/>
      </w:pPr>
      <w:r>
        <w:t xml:space="preserve">Similar idea was suggested by global warming </w:t>
      </w:r>
      <w:r w:rsidR="00B8530C">
        <w:t xml:space="preserve">research </w:t>
      </w:r>
      <w:r>
        <w:t xml:space="preserve">pioneer </w:t>
      </w:r>
      <w:proofErr w:type="spellStart"/>
      <w:r>
        <w:t>Budyko</w:t>
      </w:r>
      <w:proofErr w:type="spellEnd"/>
      <w:r>
        <w:t xml:space="preserve"> who </w:t>
      </w:r>
      <w:hyperlink r:id="rId9" w:history="1">
        <w:r w:rsidRPr="00644571">
          <w:rPr>
            <w:rStyle w:val="Hyperlink"/>
          </w:rPr>
          <w:t>discovered</w:t>
        </w:r>
      </w:hyperlink>
      <w:r>
        <w:t xml:space="preserve"> that cephalization of animals grew in the periods of unstable climate </w:t>
      </w:r>
      <w:r w:rsidR="00B8530C">
        <w:t xml:space="preserve">of Ice ages when forest and savanna replace each other with periodicity of tens of thousands of years and universal adaptive ability – intelligence – was in demand. </w:t>
      </w:r>
    </w:p>
    <w:p w14:paraId="53C4CF09" w14:textId="77777777" w:rsidR="009E6EEF" w:rsidRDefault="009E6EEF" w:rsidP="000D578D">
      <w:pPr>
        <w:tabs>
          <w:tab w:val="left" w:pos="142"/>
        </w:tabs>
        <w:jc w:val="both"/>
      </w:pPr>
    </w:p>
    <w:p w14:paraId="40477C5D" w14:textId="59024A04" w:rsidR="009E6EEF" w:rsidRDefault="0040008E" w:rsidP="001D1D61">
      <w:pPr>
        <w:pStyle w:val="Heading2"/>
      </w:pPr>
      <w:bookmarkStart w:id="39" w:name="_Toc96087635"/>
      <w:r>
        <w:t>6</w:t>
      </w:r>
      <w:r w:rsidR="008F7706">
        <w:t>.2</w:t>
      </w:r>
      <w:r w:rsidR="00FA7235">
        <w:t xml:space="preserve">. </w:t>
      </w:r>
      <w:r w:rsidR="001D1D61">
        <w:t xml:space="preserve">Relation of </w:t>
      </w:r>
      <w:r w:rsidR="00012C98">
        <w:t xml:space="preserve">the </w:t>
      </w:r>
      <w:r w:rsidR="001D1D61">
        <w:t>anthropic fragility to Fermi paradox and x-risks</w:t>
      </w:r>
      <w:bookmarkEnd w:id="39"/>
    </w:p>
    <w:p w14:paraId="2EDB3E63" w14:textId="648D617D" w:rsidR="009E6EEF" w:rsidRDefault="005E47FF" w:rsidP="009E6EEF">
      <w:pPr>
        <w:pStyle w:val="PlainText"/>
        <w:tabs>
          <w:tab w:val="left" w:pos="142"/>
        </w:tabs>
        <w:jc w:val="both"/>
        <w:rPr>
          <w:rFonts w:ascii="Times New Roman" w:hAnsi="Times New Roman" w:cs="Times New Roman"/>
          <w:sz w:val="24"/>
          <w:szCs w:val="24"/>
        </w:rPr>
      </w:pPr>
      <w:r>
        <w:rPr>
          <w:rFonts w:ascii="Times New Roman" w:hAnsi="Times New Roman" w:cs="Times New Roman"/>
          <w:sz w:val="24"/>
          <w:szCs w:val="24"/>
        </w:rPr>
        <w:t>A s</w:t>
      </w:r>
      <w:r w:rsidR="009E6EEF">
        <w:rPr>
          <w:rFonts w:ascii="Times New Roman" w:hAnsi="Times New Roman" w:cs="Times New Roman"/>
          <w:sz w:val="24"/>
          <w:szCs w:val="24"/>
        </w:rPr>
        <w:t xml:space="preserve">trong anthropic shadow means that we are alone in the universe, so </w:t>
      </w:r>
      <w:r w:rsidRPr="005E47FF">
        <w:rPr>
          <w:rFonts w:ascii="Times New Roman" w:hAnsi="Times New Roman" w:cs="Times New Roman"/>
          <w:sz w:val="24"/>
          <w:szCs w:val="24"/>
        </w:rPr>
        <w:t>there is less risk</w:t>
      </w:r>
      <w:r>
        <w:rPr>
          <w:rFonts w:ascii="Times New Roman" w:hAnsi="Times New Roman" w:cs="Times New Roman"/>
          <w:sz w:val="24"/>
          <w:szCs w:val="24"/>
        </w:rPr>
        <w:t xml:space="preserve"> of encountering hostile aliens</w:t>
      </w:r>
      <w:r w:rsidR="009E6EEF">
        <w:rPr>
          <w:rFonts w:ascii="Times New Roman" w:hAnsi="Times New Roman" w:cs="Times New Roman"/>
          <w:sz w:val="24"/>
          <w:szCs w:val="24"/>
        </w:rPr>
        <w:t>. And vice versa, the observation that we alone</w:t>
      </w:r>
      <w:r w:rsidR="00213893">
        <w:rPr>
          <w:rFonts w:ascii="Times New Roman" w:hAnsi="Times New Roman" w:cs="Times New Roman"/>
          <w:sz w:val="24"/>
          <w:szCs w:val="24"/>
        </w:rPr>
        <w:t>,</w:t>
      </w:r>
      <w:r w:rsidR="009E6EEF">
        <w:rPr>
          <w:rFonts w:ascii="Times New Roman" w:hAnsi="Times New Roman" w:cs="Times New Roman"/>
          <w:sz w:val="24"/>
          <w:szCs w:val="24"/>
        </w:rPr>
        <w:t xml:space="preserve"> hints </w:t>
      </w:r>
      <w:r w:rsidR="00902A06">
        <w:rPr>
          <w:rFonts w:ascii="Times New Roman" w:hAnsi="Times New Roman" w:cs="Times New Roman"/>
          <w:sz w:val="24"/>
          <w:szCs w:val="24"/>
        </w:rPr>
        <w:t>at</w:t>
      </w:r>
      <w:r w:rsidR="009E6EEF">
        <w:rPr>
          <w:rFonts w:ascii="Times New Roman" w:hAnsi="Times New Roman" w:cs="Times New Roman"/>
          <w:sz w:val="24"/>
          <w:szCs w:val="24"/>
        </w:rPr>
        <w:t xml:space="preserve"> a higher frequency of natural </w:t>
      </w:r>
      <w:r>
        <w:rPr>
          <w:rFonts w:ascii="Times New Roman" w:hAnsi="Times New Roman" w:cs="Times New Roman"/>
          <w:sz w:val="24"/>
          <w:szCs w:val="24"/>
        </w:rPr>
        <w:t>catastrophes</w:t>
      </w:r>
      <w:r w:rsidR="009E6EEF">
        <w:rPr>
          <w:rFonts w:ascii="Times New Roman" w:hAnsi="Times New Roman" w:cs="Times New Roman"/>
          <w:sz w:val="24"/>
          <w:szCs w:val="24"/>
        </w:rPr>
        <w:t xml:space="preserve"> </w:t>
      </w:r>
      <w:r w:rsidRPr="005E47FF">
        <w:rPr>
          <w:rFonts w:ascii="Times New Roman" w:hAnsi="Times New Roman" w:cs="Times New Roman"/>
          <w:sz w:val="24"/>
          <w:szCs w:val="24"/>
        </w:rPr>
        <w:t>that we have never seen due to the anthropic shadow.</w:t>
      </w:r>
    </w:p>
    <w:p w14:paraId="2BF5265F" w14:textId="77777777" w:rsidR="009E6EEF" w:rsidRDefault="009E6EEF" w:rsidP="009E6EEF">
      <w:pPr>
        <w:pStyle w:val="PlainText"/>
        <w:tabs>
          <w:tab w:val="left" w:pos="142"/>
        </w:tabs>
        <w:jc w:val="both"/>
        <w:rPr>
          <w:rFonts w:ascii="Times New Roman" w:hAnsi="Times New Roman" w:cs="Times New Roman"/>
          <w:sz w:val="24"/>
          <w:szCs w:val="24"/>
        </w:rPr>
      </w:pPr>
    </w:p>
    <w:p w14:paraId="76CDCC25" w14:textId="3187FA79" w:rsidR="009E6EEF" w:rsidRDefault="009E6EEF" w:rsidP="009E6EEF">
      <w:pPr>
        <w:pStyle w:val="PlainText"/>
        <w:tabs>
          <w:tab w:val="left" w:pos="142"/>
        </w:tabs>
        <w:jc w:val="both"/>
        <w:rPr>
          <w:rFonts w:ascii="Times New Roman" w:hAnsi="Times New Roman" w:cs="Times New Roman"/>
          <w:sz w:val="24"/>
          <w:szCs w:val="24"/>
        </w:rPr>
      </w:pPr>
      <w:r>
        <w:rPr>
          <w:rFonts w:ascii="Times New Roman" w:hAnsi="Times New Roman" w:cs="Times New Roman"/>
          <w:sz w:val="24"/>
          <w:szCs w:val="24"/>
        </w:rPr>
        <w:t>Therefore, there is an increase of catastrophic risks in both branches of possibility: if we</w:t>
      </w:r>
      <w:r w:rsidR="005E47FF">
        <w:rPr>
          <w:rFonts w:ascii="Times New Roman" w:hAnsi="Times New Roman" w:cs="Times New Roman"/>
          <w:sz w:val="24"/>
          <w:szCs w:val="24"/>
        </w:rPr>
        <w:t xml:space="preserve"> are</w:t>
      </w:r>
      <w:r>
        <w:rPr>
          <w:rFonts w:ascii="Times New Roman" w:hAnsi="Times New Roman" w:cs="Times New Roman"/>
          <w:sz w:val="24"/>
          <w:szCs w:val="24"/>
        </w:rPr>
        <w:t xml:space="preserve"> alone, </w:t>
      </w:r>
      <w:r w:rsidR="005E47FF" w:rsidRPr="005E47FF">
        <w:rPr>
          <w:rFonts w:ascii="Times New Roman" w:hAnsi="Times New Roman" w:cs="Times New Roman"/>
          <w:sz w:val="24"/>
          <w:szCs w:val="24"/>
        </w:rPr>
        <w:t>then we are exposed to higher natural risks and</w:t>
      </w:r>
      <w:r w:rsidR="005E47FF">
        <w:rPr>
          <w:rFonts w:ascii="Times New Roman" w:hAnsi="Times New Roman" w:cs="Times New Roman"/>
          <w:sz w:val="24"/>
          <w:szCs w:val="24"/>
        </w:rPr>
        <w:t xml:space="preserve"> to</w:t>
      </w:r>
      <w:r w:rsidR="005E47FF" w:rsidRPr="005E47FF">
        <w:rPr>
          <w:rFonts w:ascii="Times New Roman" w:hAnsi="Times New Roman" w:cs="Times New Roman"/>
          <w:sz w:val="24"/>
          <w:szCs w:val="24"/>
        </w:rPr>
        <w:t xml:space="preserve"> anthropic fragility.</w:t>
      </w:r>
      <w:r>
        <w:rPr>
          <w:rFonts w:ascii="Times New Roman" w:hAnsi="Times New Roman" w:cs="Times New Roman"/>
          <w:sz w:val="24"/>
          <w:szCs w:val="24"/>
        </w:rPr>
        <w:t xml:space="preserve"> If we are not alone, </w:t>
      </w:r>
      <w:r w:rsidR="005E47FF" w:rsidRPr="005E47FF">
        <w:rPr>
          <w:rFonts w:ascii="Times New Roman" w:hAnsi="Times New Roman" w:cs="Times New Roman"/>
          <w:sz w:val="24"/>
          <w:szCs w:val="24"/>
        </w:rPr>
        <w:t>then the risk of hostile aliens is higher</w:t>
      </w:r>
      <w:r w:rsidR="005E47FF">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685AAC">
        <w:rPr>
          <w:rFonts w:ascii="Times New Roman" w:hAnsi="Times New Roman" w:cs="Times New Roman"/>
          <w:sz w:val="24"/>
          <w:szCs w:val="24"/>
        </w:rPr>
        <w:instrText xml:space="preserve"> ADDIN ZOTERO_ITEM CSL_CITATION {"citationID":"ashp49u2km","properties":{"formattedCitation":"(Turchin, 2018c; Turchin &amp; Denkenberger, 2019)","plainCitation":"(Turchin, 2018c; Turchin &amp; Denkenberger, 2019)","noteIndex":0},"citationItems":[{"id":2830,"uris":["http://zotero.org/users/3736454/items/Q4VW8STK"],"uri":["http://zotero.org/users/3736454/items/Q4VW8STK"],"itemData":{"id":2830,"type":"article-journal","container-title":"Journal of  British Interplanetary Society","title":"The Risks Connected with Possibility of Finding Alien AI Code During SETI","volume":"70","author":[{"family":"Turchin","given":"A."}],"issued":{"date-parts":[["2018"]]}}},{"id":9420,"uris":["http://zotero.org/users/3736454/items/9RWFZPW3"],"uri":["http://zotero.org/users/3736454/items/9RWFZPW3"],"itemData":{"id":9420,"type":"article-journal","container-title":"Inder review in JBIS","title":"Classfication of ETI riks","URL":"https://philpapers.org/rec/TURGCR","author":[{"family":"Turchin","given":"A."},{"family":"Denkenberger","given":"D."}],"issued":{"date-parts":[["2019"]]}}}],"schema":"https://github.com/citation-style-language/schema/raw/master/csl-citation.json"} </w:instrText>
      </w:r>
      <w:r>
        <w:rPr>
          <w:rFonts w:ascii="Times New Roman" w:hAnsi="Times New Roman" w:cs="Times New Roman"/>
          <w:sz w:val="24"/>
          <w:szCs w:val="24"/>
        </w:rPr>
        <w:fldChar w:fldCharType="separate"/>
      </w:r>
      <w:r w:rsidR="00685AAC" w:rsidRPr="00685AAC">
        <w:rPr>
          <w:rFonts w:ascii="Times New Roman" w:hAnsi="Times New Roman" w:cs="Times New Roman"/>
          <w:sz w:val="24"/>
        </w:rPr>
        <w:t>(Turchin, 2018c; Turchin &amp; Denkenberger,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7900AD0E" w14:textId="77777777" w:rsidR="00213893" w:rsidRDefault="00213893" w:rsidP="009E6EEF">
      <w:pPr>
        <w:pStyle w:val="PlainText"/>
        <w:tabs>
          <w:tab w:val="left" w:pos="142"/>
        </w:tabs>
        <w:jc w:val="both"/>
        <w:rPr>
          <w:rFonts w:ascii="Times New Roman" w:hAnsi="Times New Roman" w:cs="Times New Roman"/>
          <w:sz w:val="24"/>
          <w:szCs w:val="24"/>
        </w:rPr>
      </w:pPr>
    </w:p>
    <w:p w14:paraId="672EA5F8" w14:textId="01B4B086" w:rsidR="00CE4CDF" w:rsidRPr="0040008E" w:rsidRDefault="00213893" w:rsidP="0040008E">
      <w:pPr>
        <w:pStyle w:val="PlainText"/>
        <w:tabs>
          <w:tab w:val="left" w:pos="142"/>
        </w:tabs>
        <w:jc w:val="both"/>
        <w:rPr>
          <w:rFonts w:ascii="Times New Roman" w:hAnsi="Times New Roman" w:cs="Times New Roman"/>
          <w:sz w:val="24"/>
          <w:szCs w:val="24"/>
        </w:rPr>
      </w:pPr>
      <w:r>
        <w:rPr>
          <w:rFonts w:ascii="Times New Roman" w:hAnsi="Times New Roman" w:cs="Times New Roman"/>
          <w:sz w:val="24"/>
          <w:szCs w:val="24"/>
        </w:rPr>
        <w:t>Anthropic fragility puts natural risks into</w:t>
      </w:r>
      <w:r w:rsidR="00902A06">
        <w:rPr>
          <w:rFonts w:ascii="Times New Roman" w:hAnsi="Times New Roman" w:cs="Times New Roman"/>
          <w:sz w:val="24"/>
          <w:szCs w:val="24"/>
        </w:rPr>
        <w:t xml:space="preserve"> the</w:t>
      </w:r>
      <w:r>
        <w:rPr>
          <w:rFonts w:ascii="Times New Roman" w:hAnsi="Times New Roman" w:cs="Times New Roman"/>
          <w:sz w:val="24"/>
          <w:szCs w:val="24"/>
        </w:rPr>
        <w:t xml:space="preserve"> short-term perspective </w:t>
      </w:r>
      <w:r w:rsidR="003822BB">
        <w:rPr>
          <w:rFonts w:ascii="Times New Roman" w:hAnsi="Times New Roman" w:cs="Times New Roman"/>
          <w:sz w:val="24"/>
          <w:szCs w:val="24"/>
        </w:rPr>
        <w:t>of</w:t>
      </w:r>
      <w:r>
        <w:rPr>
          <w:rFonts w:ascii="Times New Roman" w:hAnsi="Times New Roman" w:cs="Times New Roman"/>
          <w:sz w:val="24"/>
          <w:szCs w:val="24"/>
        </w:rPr>
        <w:t xml:space="preserve"> the next 100 years. </w:t>
      </w:r>
      <w:r w:rsidR="003822BB">
        <w:rPr>
          <w:rFonts w:ascii="Times New Roman" w:hAnsi="Times New Roman" w:cs="Times New Roman"/>
          <w:sz w:val="24"/>
          <w:szCs w:val="24"/>
        </w:rPr>
        <w:t>Therefore, they become comparable with</w:t>
      </w:r>
      <w:r w:rsidR="00902A06">
        <w:rPr>
          <w:rFonts w:ascii="Times New Roman" w:hAnsi="Times New Roman" w:cs="Times New Roman"/>
          <w:sz w:val="24"/>
          <w:szCs w:val="24"/>
        </w:rPr>
        <w:t xml:space="preserve"> the</w:t>
      </w:r>
      <w:r w:rsidR="003822BB">
        <w:rPr>
          <w:rFonts w:ascii="Times New Roman" w:hAnsi="Times New Roman" w:cs="Times New Roman"/>
          <w:sz w:val="24"/>
          <w:szCs w:val="24"/>
        </w:rPr>
        <w:t xml:space="preserve"> </w:t>
      </w:r>
      <w:r w:rsidR="00C945FE">
        <w:rPr>
          <w:rFonts w:ascii="Times New Roman" w:hAnsi="Times New Roman" w:cs="Times New Roman"/>
          <w:sz w:val="24"/>
          <w:szCs w:val="24"/>
        </w:rPr>
        <w:t>most serious technological risks:</w:t>
      </w:r>
      <w:r w:rsidR="00C945FE" w:rsidRPr="00C945FE">
        <w:rPr>
          <w:rFonts w:ascii="Times New Roman" w:hAnsi="Times New Roman" w:cs="Times New Roman"/>
          <w:sz w:val="24"/>
          <w:szCs w:val="24"/>
        </w:rPr>
        <w:t xml:space="preserve"> </w:t>
      </w:r>
      <w:r w:rsidR="00C945FE" w:rsidRPr="005C2B2E">
        <w:rPr>
          <w:rFonts w:ascii="Times New Roman" w:hAnsi="Times New Roman" w:cs="Times New Roman"/>
          <w:sz w:val="24"/>
          <w:szCs w:val="24"/>
        </w:rPr>
        <w:t>synthetic biology</w:t>
      </w:r>
      <w:r w:rsidR="00C945FE">
        <w:rPr>
          <w:rFonts w:ascii="Times New Roman" w:hAnsi="Times New Roman" w:cs="Times New Roman"/>
          <w:sz w:val="24"/>
          <w:szCs w:val="24"/>
        </w:rPr>
        <w:t>, AI and nuclear war.</w:t>
      </w:r>
    </w:p>
    <w:p w14:paraId="30E28FF9" w14:textId="3821C1B2" w:rsidR="00626149" w:rsidRPr="005C2B2E" w:rsidRDefault="007B1911" w:rsidP="00A31CE4">
      <w:pPr>
        <w:pStyle w:val="Heading1"/>
      </w:pPr>
      <w:bookmarkStart w:id="40" w:name="_Toc8401132"/>
      <w:bookmarkStart w:id="41" w:name="_Toc96087636"/>
      <w:r w:rsidRPr="005C2B2E">
        <w:t>Conclusion</w:t>
      </w:r>
      <w:bookmarkEnd w:id="40"/>
      <w:bookmarkEnd w:id="41"/>
    </w:p>
    <w:p w14:paraId="2B1715D7" w14:textId="10AA2317" w:rsidR="00582670" w:rsidRDefault="001437FE" w:rsidP="00BD3A4F">
      <w:pPr>
        <w:pStyle w:val="PlainText"/>
        <w:tabs>
          <w:tab w:val="left" w:pos="142"/>
        </w:tabs>
        <w:jc w:val="both"/>
        <w:rPr>
          <w:rFonts w:ascii="Times New Roman" w:hAnsi="Times New Roman" w:cs="Times New Roman"/>
          <w:sz w:val="24"/>
          <w:szCs w:val="24"/>
        </w:rPr>
      </w:pPr>
      <w:r w:rsidRPr="001437FE">
        <w:rPr>
          <w:rFonts w:ascii="Times New Roman" w:hAnsi="Times New Roman" w:cs="Times New Roman"/>
          <w:sz w:val="24"/>
          <w:szCs w:val="24"/>
        </w:rPr>
        <w:t>The anthropic shadow may seem like a purely theoretical effect, as far greater global risks pose threats to human civilization, such as unaligned AI, nuclear war, and synthetic biology.</w:t>
      </w:r>
      <w:r>
        <w:rPr>
          <w:rFonts w:ascii="Times New Roman" w:hAnsi="Times New Roman" w:cs="Times New Roman"/>
          <w:sz w:val="24"/>
          <w:szCs w:val="24"/>
        </w:rPr>
        <w:t xml:space="preserve"> </w:t>
      </w:r>
      <w:r w:rsidR="00A31CE4" w:rsidRPr="005C2B2E">
        <w:rPr>
          <w:rFonts w:ascii="Times New Roman" w:hAnsi="Times New Roman" w:cs="Times New Roman"/>
          <w:sz w:val="24"/>
          <w:szCs w:val="24"/>
        </w:rPr>
        <w:fldChar w:fldCharType="begin"/>
      </w:r>
      <w:r w:rsidR="002B3958" w:rsidRPr="005C2B2E">
        <w:rPr>
          <w:rFonts w:ascii="Times New Roman" w:hAnsi="Times New Roman" w:cs="Times New Roman"/>
          <w:sz w:val="24"/>
          <w:szCs w:val="24"/>
        </w:rPr>
        <w:instrText xml:space="preserve"> ADDIN ZOTERO_ITEM CSL_CITATION {"citationID":"3HjJkqKh","properties":{"formattedCitation":"(Turchin &amp; Denkenberger, 2018)","plainCitation":"(Turchin &amp; Denkenberger, 2018)","noteIndex":0},"citationItems":[{"id":2799,"uris":["http://zotero.org/users/3736454/items/PWD29SPM"],"uri":["http://zotero.org/users/3736454/items/PWD29SPM"],"itemData":{"id":2799,"type":"article-journal","container-title":"Futures","page":"27-38","title":"Global Catastrophic and Existential Risks Communication Scale","volume":"102","author":[{"family":"Turchin","given":"A."},{"family":"Denkenberger","given":"D."}],"issued":{"date-parts":[["2018"]]}}}],"schema":"https://github.com/citation-style-language/schema/raw/master/csl-citation.json"} </w:instrText>
      </w:r>
      <w:r w:rsidR="00A31CE4" w:rsidRPr="005C2B2E">
        <w:rPr>
          <w:rFonts w:ascii="Times New Roman" w:hAnsi="Times New Roman" w:cs="Times New Roman"/>
          <w:sz w:val="24"/>
          <w:szCs w:val="24"/>
        </w:rPr>
        <w:fldChar w:fldCharType="separate"/>
      </w:r>
      <w:r w:rsidR="00A31CE4" w:rsidRPr="005C2B2E">
        <w:rPr>
          <w:rFonts w:ascii="Times New Roman" w:hAnsi="Times New Roman" w:cs="Times New Roman"/>
          <w:noProof/>
          <w:sz w:val="24"/>
          <w:szCs w:val="24"/>
        </w:rPr>
        <w:t>(Turchin &amp; Denkenberger, 2018)</w:t>
      </w:r>
      <w:r w:rsidR="00A31CE4" w:rsidRPr="005C2B2E">
        <w:rPr>
          <w:rFonts w:ascii="Times New Roman" w:hAnsi="Times New Roman" w:cs="Times New Roman"/>
          <w:sz w:val="24"/>
          <w:szCs w:val="24"/>
        </w:rPr>
        <w:fldChar w:fldCharType="end"/>
      </w:r>
      <w:r w:rsidR="00A31CE4" w:rsidRPr="005C2B2E">
        <w:rPr>
          <w:rFonts w:ascii="Times New Roman" w:hAnsi="Times New Roman" w:cs="Times New Roman"/>
          <w:sz w:val="24"/>
          <w:szCs w:val="24"/>
        </w:rPr>
        <w:t>.</w:t>
      </w:r>
      <w:r w:rsidR="00007661" w:rsidRPr="005C2B2E">
        <w:rPr>
          <w:rFonts w:ascii="Times New Roman" w:hAnsi="Times New Roman" w:cs="Times New Roman"/>
          <w:sz w:val="24"/>
          <w:szCs w:val="24"/>
        </w:rPr>
        <w:t xml:space="preserve"> </w:t>
      </w:r>
    </w:p>
    <w:p w14:paraId="31AECE04" w14:textId="77777777" w:rsidR="00582670" w:rsidRDefault="00582670" w:rsidP="00BD3A4F">
      <w:pPr>
        <w:pStyle w:val="PlainText"/>
        <w:tabs>
          <w:tab w:val="left" w:pos="142"/>
        </w:tabs>
        <w:jc w:val="both"/>
        <w:rPr>
          <w:rFonts w:ascii="Times New Roman" w:hAnsi="Times New Roman" w:cs="Times New Roman"/>
          <w:sz w:val="24"/>
          <w:szCs w:val="24"/>
        </w:rPr>
      </w:pPr>
    </w:p>
    <w:p w14:paraId="7EBA1ECB" w14:textId="06D282F4" w:rsidR="003821CD" w:rsidRDefault="00135743" w:rsidP="00BD3A4F">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t>However</w:t>
      </w:r>
      <w:r w:rsidR="007A39A1" w:rsidRPr="005C2B2E">
        <w:rPr>
          <w:rFonts w:ascii="Times New Roman" w:hAnsi="Times New Roman" w:cs="Times New Roman"/>
          <w:sz w:val="24"/>
          <w:szCs w:val="24"/>
        </w:rPr>
        <w:t>,</w:t>
      </w:r>
      <w:r w:rsidRPr="005C2B2E">
        <w:rPr>
          <w:rFonts w:ascii="Times New Roman" w:hAnsi="Times New Roman" w:cs="Times New Roman"/>
          <w:sz w:val="24"/>
          <w:szCs w:val="24"/>
        </w:rPr>
        <w:t xml:space="preserve"> the</w:t>
      </w:r>
      <w:r w:rsidR="007A39A1" w:rsidRPr="005C2B2E">
        <w:rPr>
          <w:rFonts w:ascii="Times New Roman" w:hAnsi="Times New Roman" w:cs="Times New Roman"/>
          <w:sz w:val="24"/>
          <w:szCs w:val="24"/>
        </w:rPr>
        <w:t xml:space="preserve"> detailed ana</w:t>
      </w:r>
      <w:r w:rsidRPr="005C2B2E">
        <w:rPr>
          <w:rFonts w:ascii="Times New Roman" w:hAnsi="Times New Roman" w:cs="Times New Roman"/>
          <w:sz w:val="24"/>
          <w:szCs w:val="24"/>
        </w:rPr>
        <w:t xml:space="preserve">lysis </w:t>
      </w:r>
      <w:r w:rsidR="002C5EB4" w:rsidRPr="005C2B2E">
        <w:rPr>
          <w:rFonts w:ascii="Times New Roman" w:hAnsi="Times New Roman" w:cs="Times New Roman"/>
          <w:sz w:val="24"/>
          <w:szCs w:val="24"/>
        </w:rPr>
        <w:t xml:space="preserve">presented here </w:t>
      </w:r>
      <w:r w:rsidRPr="005C2B2E">
        <w:rPr>
          <w:rFonts w:ascii="Times New Roman" w:hAnsi="Times New Roman" w:cs="Times New Roman"/>
          <w:sz w:val="24"/>
          <w:szCs w:val="24"/>
        </w:rPr>
        <w:t>show</w:t>
      </w:r>
      <w:r w:rsidR="002C5EB4" w:rsidRPr="005C2B2E">
        <w:rPr>
          <w:rFonts w:ascii="Times New Roman" w:hAnsi="Times New Roman" w:cs="Times New Roman"/>
          <w:sz w:val="24"/>
          <w:szCs w:val="24"/>
        </w:rPr>
        <w:t>s</w:t>
      </w:r>
      <w:r w:rsidRPr="005C2B2E">
        <w:rPr>
          <w:rFonts w:ascii="Times New Roman" w:hAnsi="Times New Roman" w:cs="Times New Roman"/>
          <w:sz w:val="24"/>
          <w:szCs w:val="24"/>
        </w:rPr>
        <w:t xml:space="preserve"> that</w:t>
      </w:r>
      <w:r w:rsidR="00582670">
        <w:rPr>
          <w:rFonts w:ascii="Times New Roman" w:hAnsi="Times New Roman" w:cs="Times New Roman"/>
          <w:sz w:val="24"/>
          <w:szCs w:val="24"/>
        </w:rPr>
        <w:t xml:space="preserve"> anthropic shadow means that</w:t>
      </w:r>
      <w:r w:rsidRPr="005C2B2E">
        <w:rPr>
          <w:rFonts w:ascii="Times New Roman" w:hAnsi="Times New Roman" w:cs="Times New Roman"/>
          <w:sz w:val="24"/>
          <w:szCs w:val="24"/>
        </w:rPr>
        <w:t xml:space="preserve"> there </w:t>
      </w:r>
      <w:r w:rsidR="00C945FE">
        <w:rPr>
          <w:rFonts w:ascii="Times New Roman" w:hAnsi="Times New Roman" w:cs="Times New Roman"/>
          <w:sz w:val="24"/>
          <w:szCs w:val="24"/>
        </w:rPr>
        <w:t>are</w:t>
      </w:r>
      <w:r w:rsidR="00554B38" w:rsidRPr="005C2B2E">
        <w:rPr>
          <w:rFonts w:ascii="Times New Roman" w:hAnsi="Times New Roman" w:cs="Times New Roman"/>
          <w:sz w:val="24"/>
          <w:szCs w:val="24"/>
        </w:rPr>
        <w:t xml:space="preserve"> </w:t>
      </w:r>
      <w:r w:rsidRPr="005C2B2E">
        <w:rPr>
          <w:rFonts w:ascii="Times New Roman" w:hAnsi="Times New Roman" w:cs="Times New Roman"/>
          <w:sz w:val="24"/>
          <w:szCs w:val="24"/>
        </w:rPr>
        <w:t xml:space="preserve">natural catastrophes </w:t>
      </w:r>
      <w:r w:rsidR="001437FE">
        <w:rPr>
          <w:rFonts w:ascii="Times New Roman" w:hAnsi="Times New Roman" w:cs="Times New Roman"/>
          <w:sz w:val="24"/>
          <w:szCs w:val="24"/>
        </w:rPr>
        <w:t>that</w:t>
      </w:r>
      <w:r w:rsidRPr="005C2B2E">
        <w:rPr>
          <w:rFonts w:ascii="Times New Roman" w:hAnsi="Times New Roman" w:cs="Times New Roman"/>
          <w:sz w:val="24"/>
          <w:szCs w:val="24"/>
        </w:rPr>
        <w:t xml:space="preserve"> </w:t>
      </w:r>
      <w:r w:rsidR="00C945FE">
        <w:rPr>
          <w:rFonts w:ascii="Times New Roman" w:hAnsi="Times New Roman" w:cs="Times New Roman"/>
          <w:sz w:val="24"/>
          <w:szCs w:val="24"/>
        </w:rPr>
        <w:t xml:space="preserve">may be </w:t>
      </w:r>
      <w:r w:rsidRPr="005C2B2E">
        <w:rPr>
          <w:rFonts w:ascii="Times New Roman" w:hAnsi="Times New Roman" w:cs="Times New Roman"/>
          <w:sz w:val="24"/>
          <w:szCs w:val="24"/>
        </w:rPr>
        <w:t>long overdue</w:t>
      </w:r>
      <w:r w:rsidR="00CE24A5" w:rsidRPr="005C2B2E">
        <w:rPr>
          <w:rFonts w:ascii="Times New Roman" w:hAnsi="Times New Roman" w:cs="Times New Roman"/>
          <w:sz w:val="24"/>
          <w:szCs w:val="24"/>
        </w:rPr>
        <w:t>, ha</w:t>
      </w:r>
      <w:r w:rsidR="002C5EB4" w:rsidRPr="005C2B2E">
        <w:rPr>
          <w:rFonts w:ascii="Times New Roman" w:hAnsi="Times New Roman" w:cs="Times New Roman"/>
          <w:sz w:val="24"/>
          <w:szCs w:val="24"/>
        </w:rPr>
        <w:t>ve</w:t>
      </w:r>
      <w:r w:rsidR="00CE24A5" w:rsidRPr="005C2B2E">
        <w:rPr>
          <w:rFonts w:ascii="Times New Roman" w:hAnsi="Times New Roman" w:cs="Times New Roman"/>
          <w:sz w:val="24"/>
          <w:szCs w:val="24"/>
        </w:rPr>
        <w:t xml:space="preserve"> accumulated destructive energy</w:t>
      </w:r>
      <w:r w:rsidR="002C5EB4" w:rsidRPr="005C2B2E">
        <w:rPr>
          <w:rFonts w:ascii="Times New Roman" w:hAnsi="Times New Roman" w:cs="Times New Roman"/>
          <w:sz w:val="24"/>
          <w:szCs w:val="24"/>
        </w:rPr>
        <w:t>,</w:t>
      </w:r>
      <w:r w:rsidRPr="005C2B2E">
        <w:rPr>
          <w:rFonts w:ascii="Times New Roman" w:hAnsi="Times New Roman" w:cs="Times New Roman"/>
          <w:sz w:val="24"/>
          <w:szCs w:val="24"/>
        </w:rPr>
        <w:t xml:space="preserve"> and could be triggered by small human actions</w:t>
      </w:r>
      <w:r w:rsidR="00554B38" w:rsidRPr="005C2B2E">
        <w:rPr>
          <w:rFonts w:ascii="Times New Roman" w:hAnsi="Times New Roman" w:cs="Times New Roman"/>
          <w:sz w:val="24"/>
          <w:szCs w:val="24"/>
        </w:rPr>
        <w:t>. S</w:t>
      </w:r>
      <w:r w:rsidRPr="005C2B2E">
        <w:rPr>
          <w:rFonts w:ascii="Times New Roman" w:hAnsi="Times New Roman" w:cs="Times New Roman"/>
          <w:sz w:val="24"/>
          <w:szCs w:val="24"/>
        </w:rPr>
        <w:t xml:space="preserve">uch human actions </w:t>
      </w:r>
      <w:r w:rsidR="00582670">
        <w:rPr>
          <w:rFonts w:ascii="Times New Roman" w:hAnsi="Times New Roman" w:cs="Times New Roman"/>
          <w:sz w:val="24"/>
          <w:szCs w:val="24"/>
        </w:rPr>
        <w:t>will be</w:t>
      </w:r>
      <w:r w:rsidRPr="005C2B2E">
        <w:rPr>
          <w:rFonts w:ascii="Times New Roman" w:hAnsi="Times New Roman" w:cs="Times New Roman"/>
          <w:sz w:val="24"/>
          <w:szCs w:val="24"/>
        </w:rPr>
        <w:t xml:space="preserve"> unique events </w:t>
      </w:r>
      <w:r w:rsidR="00582670">
        <w:rPr>
          <w:rFonts w:ascii="Times New Roman" w:hAnsi="Times New Roman" w:cs="Times New Roman"/>
          <w:sz w:val="24"/>
          <w:szCs w:val="24"/>
        </w:rPr>
        <w:t xml:space="preserve">capable to trigger </w:t>
      </w:r>
      <w:r w:rsidR="001437FE">
        <w:rPr>
          <w:rFonts w:ascii="Times New Roman" w:hAnsi="Times New Roman" w:cs="Times New Roman"/>
          <w:sz w:val="24"/>
          <w:szCs w:val="24"/>
        </w:rPr>
        <w:t xml:space="preserve">a </w:t>
      </w:r>
      <w:r w:rsidR="00582670">
        <w:rPr>
          <w:rFonts w:ascii="Times New Roman" w:hAnsi="Times New Roman" w:cs="Times New Roman"/>
          <w:sz w:val="24"/>
          <w:szCs w:val="24"/>
        </w:rPr>
        <w:t xml:space="preserve">change in </w:t>
      </w:r>
      <w:r w:rsidRPr="005C2B2E">
        <w:rPr>
          <w:rFonts w:ascii="Times New Roman" w:hAnsi="Times New Roman" w:cs="Times New Roman"/>
          <w:sz w:val="24"/>
          <w:szCs w:val="24"/>
        </w:rPr>
        <w:t>semi-stable conditions.</w:t>
      </w:r>
      <w:r w:rsidR="00CE24A5" w:rsidRPr="005C2B2E">
        <w:rPr>
          <w:rFonts w:ascii="Times New Roman" w:hAnsi="Times New Roman" w:cs="Times New Roman"/>
          <w:sz w:val="24"/>
          <w:szCs w:val="24"/>
        </w:rPr>
        <w:t xml:space="preserve"> The most dangerous of </w:t>
      </w:r>
      <w:r w:rsidR="001437FE">
        <w:rPr>
          <w:rFonts w:ascii="Times New Roman" w:hAnsi="Times New Roman" w:cs="Times New Roman"/>
          <w:sz w:val="24"/>
          <w:szCs w:val="24"/>
        </w:rPr>
        <w:t>these</w:t>
      </w:r>
      <w:r w:rsidR="00CE24A5" w:rsidRPr="005C2B2E">
        <w:rPr>
          <w:rFonts w:ascii="Times New Roman" w:hAnsi="Times New Roman" w:cs="Times New Roman"/>
          <w:sz w:val="24"/>
          <w:szCs w:val="24"/>
        </w:rPr>
        <w:t xml:space="preserve"> catastrophes</w:t>
      </w:r>
      <w:r w:rsidR="00065592" w:rsidRPr="005C2B2E">
        <w:rPr>
          <w:rFonts w:ascii="Times New Roman" w:hAnsi="Times New Roman" w:cs="Times New Roman"/>
          <w:sz w:val="24"/>
          <w:szCs w:val="24"/>
        </w:rPr>
        <w:t xml:space="preserve"> is</w:t>
      </w:r>
      <w:r w:rsidR="001437FE">
        <w:rPr>
          <w:rFonts w:ascii="Times New Roman" w:hAnsi="Times New Roman" w:cs="Times New Roman"/>
          <w:sz w:val="24"/>
          <w:szCs w:val="24"/>
        </w:rPr>
        <w:t xml:space="preserve"> the</w:t>
      </w:r>
      <w:r w:rsidR="00065592" w:rsidRPr="005C2B2E">
        <w:rPr>
          <w:rFonts w:ascii="Times New Roman" w:hAnsi="Times New Roman" w:cs="Times New Roman"/>
          <w:sz w:val="24"/>
          <w:szCs w:val="24"/>
        </w:rPr>
        <w:t xml:space="preserve"> </w:t>
      </w:r>
      <w:r w:rsidR="001437FE">
        <w:rPr>
          <w:rFonts w:ascii="Times New Roman" w:hAnsi="Times New Roman" w:cs="Times New Roman"/>
          <w:sz w:val="24"/>
          <w:szCs w:val="24"/>
        </w:rPr>
        <w:t xml:space="preserve">runaway global warming that </w:t>
      </w:r>
      <w:r w:rsidR="00065592" w:rsidRPr="005C2B2E">
        <w:rPr>
          <w:rFonts w:ascii="Times New Roman" w:hAnsi="Times New Roman" w:cs="Times New Roman"/>
          <w:sz w:val="24"/>
          <w:szCs w:val="24"/>
        </w:rPr>
        <w:t xml:space="preserve">could </w:t>
      </w:r>
      <w:r w:rsidR="00554B38" w:rsidRPr="005C2B2E">
        <w:rPr>
          <w:rFonts w:ascii="Times New Roman" w:hAnsi="Times New Roman" w:cs="Times New Roman"/>
          <w:sz w:val="24"/>
          <w:szCs w:val="24"/>
        </w:rPr>
        <w:t>occur</w:t>
      </w:r>
      <w:r w:rsidR="00065592" w:rsidRPr="005C2B2E">
        <w:rPr>
          <w:rFonts w:ascii="Times New Roman" w:hAnsi="Times New Roman" w:cs="Times New Roman"/>
          <w:sz w:val="24"/>
          <w:szCs w:val="24"/>
        </w:rPr>
        <w:t xml:space="preserve"> if </w:t>
      </w:r>
      <w:r w:rsidR="002C5EB4" w:rsidRPr="005C2B2E">
        <w:rPr>
          <w:rFonts w:ascii="Times New Roman" w:hAnsi="Times New Roman" w:cs="Times New Roman"/>
          <w:sz w:val="24"/>
          <w:szCs w:val="24"/>
        </w:rPr>
        <w:t xml:space="preserve">some </w:t>
      </w:r>
      <w:r w:rsidR="00065592" w:rsidRPr="005C2B2E">
        <w:rPr>
          <w:rFonts w:ascii="Times New Roman" w:hAnsi="Times New Roman" w:cs="Times New Roman"/>
          <w:sz w:val="24"/>
          <w:szCs w:val="24"/>
        </w:rPr>
        <w:t xml:space="preserve">currently unknown threshold </w:t>
      </w:r>
      <w:r w:rsidR="00C945FE">
        <w:rPr>
          <w:rFonts w:ascii="Times New Roman" w:hAnsi="Times New Roman" w:cs="Times New Roman"/>
          <w:sz w:val="24"/>
          <w:szCs w:val="24"/>
        </w:rPr>
        <w:t>of warming</w:t>
      </w:r>
      <w:r w:rsidR="00065592" w:rsidRPr="005C2B2E">
        <w:rPr>
          <w:rFonts w:ascii="Times New Roman" w:hAnsi="Times New Roman" w:cs="Times New Roman"/>
          <w:sz w:val="24"/>
          <w:szCs w:val="24"/>
        </w:rPr>
        <w:t xml:space="preserve"> levels</w:t>
      </w:r>
      <w:r w:rsidR="00554B38" w:rsidRPr="005C2B2E">
        <w:rPr>
          <w:rFonts w:ascii="Times New Roman" w:hAnsi="Times New Roman" w:cs="Times New Roman"/>
          <w:sz w:val="24"/>
          <w:szCs w:val="24"/>
        </w:rPr>
        <w:t xml:space="preserve"> is </w:t>
      </w:r>
      <w:r w:rsidR="00582670">
        <w:rPr>
          <w:rFonts w:ascii="Times New Roman" w:hAnsi="Times New Roman" w:cs="Times New Roman"/>
          <w:sz w:val="24"/>
          <w:szCs w:val="24"/>
        </w:rPr>
        <w:t>reached.</w:t>
      </w:r>
    </w:p>
    <w:p w14:paraId="550DC1ED" w14:textId="77777777" w:rsidR="00911430" w:rsidRDefault="00911430" w:rsidP="00BD3A4F">
      <w:pPr>
        <w:pStyle w:val="PlainText"/>
        <w:tabs>
          <w:tab w:val="left" w:pos="142"/>
        </w:tabs>
        <w:jc w:val="both"/>
        <w:rPr>
          <w:rFonts w:ascii="Times New Roman" w:hAnsi="Times New Roman" w:cs="Times New Roman"/>
          <w:sz w:val="24"/>
          <w:szCs w:val="24"/>
        </w:rPr>
      </w:pPr>
    </w:p>
    <w:p w14:paraId="0BD58BF3" w14:textId="77777777" w:rsidR="00911430" w:rsidRDefault="00911430" w:rsidP="00BD3A4F">
      <w:pPr>
        <w:pStyle w:val="PlainText"/>
        <w:tabs>
          <w:tab w:val="left" w:pos="142"/>
        </w:tabs>
        <w:jc w:val="both"/>
        <w:rPr>
          <w:rFonts w:ascii="Times New Roman" w:hAnsi="Times New Roman" w:cs="Times New Roman"/>
          <w:sz w:val="24"/>
          <w:szCs w:val="24"/>
        </w:rPr>
      </w:pPr>
    </w:p>
    <w:p w14:paraId="1A669D81" w14:textId="77777777" w:rsidR="00911430" w:rsidRDefault="00911430" w:rsidP="00BD3A4F">
      <w:pPr>
        <w:pStyle w:val="PlainText"/>
        <w:tabs>
          <w:tab w:val="left" w:pos="142"/>
        </w:tabs>
        <w:jc w:val="both"/>
        <w:rPr>
          <w:rFonts w:ascii="Times New Roman" w:hAnsi="Times New Roman" w:cs="Times New Roman"/>
          <w:sz w:val="24"/>
          <w:szCs w:val="24"/>
        </w:rPr>
      </w:pPr>
    </w:p>
    <w:p w14:paraId="25B9591E" w14:textId="77777777" w:rsidR="00F00640" w:rsidRPr="005C2B2E" w:rsidRDefault="00F00640" w:rsidP="00F00640">
      <w:pPr>
        <w:pStyle w:val="Heading1"/>
      </w:pPr>
      <w:bookmarkStart w:id="42" w:name="_Toc8401133"/>
      <w:bookmarkStart w:id="43" w:name="_Toc96087637"/>
      <w:r w:rsidRPr="005C2B2E">
        <w:t>Literature:</w:t>
      </w:r>
      <w:bookmarkEnd w:id="42"/>
      <w:bookmarkEnd w:id="43"/>
    </w:p>
    <w:p w14:paraId="529C9276" w14:textId="77777777" w:rsidR="00F00640" w:rsidRPr="005C2B2E" w:rsidRDefault="00F00640" w:rsidP="00F00640">
      <w:pPr>
        <w:pStyle w:val="PlainText"/>
        <w:tabs>
          <w:tab w:val="left" w:pos="142"/>
        </w:tabs>
        <w:jc w:val="both"/>
        <w:rPr>
          <w:rFonts w:ascii="Times New Roman" w:hAnsi="Times New Roman" w:cs="Times New Roman"/>
          <w:sz w:val="24"/>
          <w:szCs w:val="24"/>
        </w:rPr>
      </w:pPr>
    </w:p>
    <w:p w14:paraId="2DD1E217" w14:textId="77777777" w:rsidR="007078E7" w:rsidRPr="007078E7" w:rsidRDefault="00F00640" w:rsidP="007078E7">
      <w:pPr>
        <w:pStyle w:val="Bibliography"/>
      </w:pPr>
      <w:r>
        <w:fldChar w:fldCharType="begin"/>
      </w:r>
      <w:r w:rsidR="007078E7">
        <w:instrText xml:space="preserve"> ADDIN ZOTERO_BIBL {"uncited":[],"omitted":[],"custom":[]} CSL_BIBLIOGRAPHY </w:instrText>
      </w:r>
      <w:r>
        <w:fldChar w:fldCharType="separate"/>
      </w:r>
      <w:r w:rsidR="007078E7" w:rsidRPr="007078E7">
        <w:t xml:space="preserve">Adler, R. J., Casey, B., &amp; Jacob, O. C. (1995). Vacuum catastrophe: An elementary exposition of the cosmological constant problem. </w:t>
      </w:r>
      <w:r w:rsidR="007078E7" w:rsidRPr="007078E7">
        <w:rPr>
          <w:i/>
          <w:iCs/>
        </w:rPr>
        <w:t>American Journal of Physics</w:t>
      </w:r>
      <w:r w:rsidR="007078E7" w:rsidRPr="007078E7">
        <w:t xml:space="preserve">, </w:t>
      </w:r>
      <w:r w:rsidR="007078E7" w:rsidRPr="007078E7">
        <w:rPr>
          <w:i/>
          <w:iCs/>
        </w:rPr>
        <w:t>63</w:t>
      </w:r>
      <w:r w:rsidR="007078E7" w:rsidRPr="007078E7">
        <w:t>, 620–626. https://doi.org/10.1119/1.17850</w:t>
      </w:r>
    </w:p>
    <w:p w14:paraId="67DB6358" w14:textId="77777777" w:rsidR="007078E7" w:rsidRPr="007078E7" w:rsidRDefault="007078E7" w:rsidP="007078E7">
      <w:pPr>
        <w:pStyle w:val="Bibliography"/>
      </w:pPr>
      <w:r w:rsidRPr="007078E7">
        <w:t xml:space="preserve">Allan, R. P., Hawkins, E., Bellouin, N., &amp; Collins, B. (2021). </w:t>
      </w:r>
      <w:r w:rsidRPr="007078E7">
        <w:rPr>
          <w:i/>
          <w:iCs/>
        </w:rPr>
        <w:t>IPCC, 2021: Summary for Policymakers</w:t>
      </w:r>
      <w:r w:rsidRPr="007078E7">
        <w:t>.</w:t>
      </w:r>
    </w:p>
    <w:p w14:paraId="667F22C0" w14:textId="77777777" w:rsidR="007078E7" w:rsidRPr="007078E7" w:rsidRDefault="007078E7" w:rsidP="007078E7">
      <w:pPr>
        <w:pStyle w:val="Bibliography"/>
      </w:pPr>
      <w:r w:rsidRPr="007078E7">
        <w:t xml:space="preserve">Alvarez, L. W., Alvarez, W., Asaro, F., &amp; Michel, H. V. (1980). Extraterrestrial cause for the Cretaceous-Tertiary extinction. </w:t>
      </w:r>
      <w:r w:rsidRPr="007078E7">
        <w:rPr>
          <w:i/>
          <w:iCs/>
        </w:rPr>
        <w:t>Science</w:t>
      </w:r>
      <w:r w:rsidRPr="007078E7">
        <w:t xml:space="preserve">, </w:t>
      </w:r>
      <w:r w:rsidRPr="007078E7">
        <w:rPr>
          <w:i/>
          <w:iCs/>
        </w:rPr>
        <w:t>208</w:t>
      </w:r>
      <w:r w:rsidRPr="007078E7">
        <w:t>(4448), 1095–1108.</w:t>
      </w:r>
    </w:p>
    <w:p w14:paraId="3664FC4A" w14:textId="77777777" w:rsidR="007078E7" w:rsidRPr="007078E7" w:rsidRDefault="007078E7" w:rsidP="007078E7">
      <w:pPr>
        <w:pStyle w:val="Bibliography"/>
      </w:pPr>
      <w:r w:rsidRPr="007078E7">
        <w:t xml:space="preserve">Ananthaswamy, A. (2015). The methane apocalypse. </w:t>
      </w:r>
      <w:r w:rsidRPr="007078E7">
        <w:rPr>
          <w:i/>
          <w:iCs/>
        </w:rPr>
        <w:t>New Scientist</w:t>
      </w:r>
      <w:r w:rsidRPr="007078E7">
        <w:t xml:space="preserve">, </w:t>
      </w:r>
      <w:r w:rsidRPr="007078E7">
        <w:rPr>
          <w:i/>
          <w:iCs/>
        </w:rPr>
        <w:t>226</w:t>
      </w:r>
      <w:r w:rsidRPr="007078E7">
        <w:t>(3022), 38–41. https://doi.org/10.1016/S0262-4079(15)30420-6</w:t>
      </w:r>
    </w:p>
    <w:p w14:paraId="5B2F62DF" w14:textId="77777777" w:rsidR="007078E7" w:rsidRPr="007078E7" w:rsidRDefault="007078E7" w:rsidP="007078E7">
      <w:pPr>
        <w:pStyle w:val="Bibliography"/>
      </w:pPr>
      <w:r w:rsidRPr="007078E7">
        <w:t xml:space="preserve">Armstrong, S., &amp; Sandberg, A. (2013). Eternity in six hours: Intergalactic spreading of intelligent life and sharpening the Fermi paradox. </w:t>
      </w:r>
      <w:r w:rsidRPr="007078E7">
        <w:rPr>
          <w:i/>
          <w:iCs/>
        </w:rPr>
        <w:t>Acta Astronautica</w:t>
      </w:r>
      <w:r w:rsidRPr="007078E7">
        <w:t xml:space="preserve">, </w:t>
      </w:r>
      <w:r w:rsidRPr="007078E7">
        <w:rPr>
          <w:i/>
          <w:iCs/>
        </w:rPr>
        <w:t>89</w:t>
      </w:r>
      <w:r w:rsidRPr="007078E7">
        <w:t>, 1–13.</w:t>
      </w:r>
    </w:p>
    <w:p w14:paraId="43F0E37F" w14:textId="77777777" w:rsidR="007078E7" w:rsidRPr="007078E7" w:rsidRDefault="007078E7" w:rsidP="007078E7">
      <w:pPr>
        <w:pStyle w:val="Bibliography"/>
      </w:pPr>
      <w:r w:rsidRPr="007078E7">
        <w:t xml:space="preserve">Bailer-Jones, C. a. L. (2015). Close encounters of the stellar kind. </w:t>
      </w:r>
      <w:r w:rsidRPr="007078E7">
        <w:rPr>
          <w:i/>
          <w:iCs/>
        </w:rPr>
        <w:t>Astronomy &amp; Astrophysics</w:t>
      </w:r>
      <w:r w:rsidRPr="007078E7">
        <w:t xml:space="preserve">, </w:t>
      </w:r>
      <w:r w:rsidRPr="007078E7">
        <w:rPr>
          <w:i/>
          <w:iCs/>
        </w:rPr>
        <w:t>575</w:t>
      </w:r>
      <w:r w:rsidRPr="007078E7">
        <w:t>, A35. https://doi.org/10.1051/0004-6361/201425221</w:t>
      </w:r>
    </w:p>
    <w:p w14:paraId="0B545ADA" w14:textId="77777777" w:rsidR="007078E7" w:rsidRPr="007078E7" w:rsidRDefault="007078E7" w:rsidP="007078E7">
      <w:pPr>
        <w:pStyle w:val="Bibliography"/>
      </w:pPr>
      <w:r w:rsidRPr="007078E7">
        <w:lastRenderedPageBreak/>
        <w:t xml:space="preserve">Barr, A. C. (2016). On the origin of Earth’s Moon. </w:t>
      </w:r>
      <w:r w:rsidRPr="007078E7">
        <w:rPr>
          <w:i/>
          <w:iCs/>
        </w:rPr>
        <w:t>Journal of Geophysical Research: Planets</w:t>
      </w:r>
      <w:r w:rsidRPr="007078E7">
        <w:t xml:space="preserve">, </w:t>
      </w:r>
      <w:r w:rsidRPr="007078E7">
        <w:rPr>
          <w:i/>
          <w:iCs/>
        </w:rPr>
        <w:t>121</w:t>
      </w:r>
      <w:r w:rsidRPr="007078E7">
        <w:t>(9), 1573–1601. https://doi.org/10.1002/2016JE005098</w:t>
      </w:r>
    </w:p>
    <w:p w14:paraId="3E2E1D42" w14:textId="77777777" w:rsidR="007078E7" w:rsidRPr="007078E7" w:rsidRDefault="007078E7" w:rsidP="007078E7">
      <w:pPr>
        <w:pStyle w:val="Bibliography"/>
      </w:pPr>
      <w:r w:rsidRPr="007078E7">
        <w:t xml:space="preserve">Barrow, J. D., &amp; Tipler, F. J. (1986). </w:t>
      </w:r>
      <w:r w:rsidRPr="007078E7">
        <w:rPr>
          <w:i/>
          <w:iCs/>
        </w:rPr>
        <w:t>The Anthropic Cosmological Principle (Clarendon</w:t>
      </w:r>
      <w:r w:rsidRPr="007078E7">
        <w:t>. Oxford.</w:t>
      </w:r>
    </w:p>
    <w:p w14:paraId="0A25526F" w14:textId="77777777" w:rsidR="007078E7" w:rsidRPr="007078E7" w:rsidRDefault="007078E7" w:rsidP="007078E7">
      <w:pPr>
        <w:pStyle w:val="Bibliography"/>
      </w:pPr>
      <w:r w:rsidRPr="007078E7">
        <w:t xml:space="preserve">Baum, S. D., &amp; Handoh, I. C. (2014). Integrating the planetary boundaries and global catastrophic risk paradigms. </w:t>
      </w:r>
      <w:r w:rsidRPr="007078E7">
        <w:rPr>
          <w:i/>
          <w:iCs/>
        </w:rPr>
        <w:t>Ecological Economics</w:t>
      </w:r>
      <w:r w:rsidRPr="007078E7">
        <w:t xml:space="preserve">, </w:t>
      </w:r>
      <w:r w:rsidRPr="007078E7">
        <w:rPr>
          <w:i/>
          <w:iCs/>
        </w:rPr>
        <w:t>107</w:t>
      </w:r>
      <w:r w:rsidRPr="007078E7">
        <w:t>, 13–21. https://doi.org/10.1016/j.ecolecon.2014.07.024</w:t>
      </w:r>
    </w:p>
    <w:p w14:paraId="54D81D8D" w14:textId="77777777" w:rsidR="007078E7" w:rsidRPr="007078E7" w:rsidRDefault="007078E7" w:rsidP="007078E7">
      <w:pPr>
        <w:pStyle w:val="Bibliography"/>
      </w:pPr>
      <w:r w:rsidRPr="007078E7">
        <w:t xml:space="preserve">Baum, S. D., Haqq-Misra, J. D., &amp; Domagal-Goldman, S. D. (2011). Would contact with extraterrestrials benefit or harm humanity? A scenario analysis. </w:t>
      </w:r>
      <w:r w:rsidRPr="007078E7">
        <w:rPr>
          <w:i/>
          <w:iCs/>
        </w:rPr>
        <w:t>Acta Astronautica</w:t>
      </w:r>
      <w:r w:rsidRPr="007078E7">
        <w:t xml:space="preserve">, </w:t>
      </w:r>
      <w:r w:rsidRPr="007078E7">
        <w:rPr>
          <w:i/>
          <w:iCs/>
        </w:rPr>
        <w:t>68</w:t>
      </w:r>
      <w:r w:rsidRPr="007078E7">
        <w:t>(11–12), 2114–2129.</w:t>
      </w:r>
    </w:p>
    <w:p w14:paraId="01F29107" w14:textId="77777777" w:rsidR="007078E7" w:rsidRPr="007078E7" w:rsidRDefault="007078E7" w:rsidP="007078E7">
      <w:pPr>
        <w:pStyle w:val="Bibliography"/>
      </w:pPr>
      <w:r w:rsidRPr="007078E7">
        <w:t xml:space="preserve">Bostrom, N. (2001). The Doomsday Argument Adam &amp; Eve, UN++, and Quantum Joe. </w:t>
      </w:r>
      <w:r w:rsidRPr="007078E7">
        <w:rPr>
          <w:i/>
          <w:iCs/>
        </w:rPr>
        <w:t>Synthese</w:t>
      </w:r>
      <w:r w:rsidRPr="007078E7">
        <w:t xml:space="preserve">, </w:t>
      </w:r>
      <w:r w:rsidRPr="007078E7">
        <w:rPr>
          <w:i/>
          <w:iCs/>
        </w:rPr>
        <w:t>127</w:t>
      </w:r>
      <w:r w:rsidRPr="007078E7">
        <w:t>(3), 359–387.</w:t>
      </w:r>
    </w:p>
    <w:p w14:paraId="51B2751C" w14:textId="77777777" w:rsidR="007078E7" w:rsidRPr="007078E7" w:rsidRDefault="007078E7" w:rsidP="007078E7">
      <w:pPr>
        <w:pStyle w:val="Bibliography"/>
      </w:pPr>
      <w:r w:rsidRPr="007078E7">
        <w:t xml:space="preserve">Bostrom, N. (2002). Existential risks: Analyzing Human Extinction Scenarios and Related Hazards. </w:t>
      </w:r>
      <w:r w:rsidRPr="007078E7">
        <w:rPr>
          <w:i/>
          <w:iCs/>
        </w:rPr>
        <w:t>Journal of Evolution and Technology, Vol. 9, No. 1 (2002).</w:t>
      </w:r>
    </w:p>
    <w:p w14:paraId="46439C86" w14:textId="77777777" w:rsidR="007078E7" w:rsidRPr="007078E7" w:rsidRDefault="007078E7" w:rsidP="007078E7">
      <w:pPr>
        <w:pStyle w:val="Bibliography"/>
      </w:pPr>
      <w:r w:rsidRPr="007078E7">
        <w:t xml:space="preserve">Bostrom, N. (2012). A Primer on the Doomsday Argument. </w:t>
      </w:r>
      <w:r w:rsidRPr="007078E7">
        <w:rPr>
          <w:i/>
          <w:iCs/>
        </w:rPr>
        <w:t>Anthropic-Principle.Com</w:t>
      </w:r>
      <w:r w:rsidRPr="007078E7">
        <w:t>. /?q=anthropic_principle/doomsday_argument</w:t>
      </w:r>
    </w:p>
    <w:p w14:paraId="2AD899FF" w14:textId="77777777" w:rsidR="007078E7" w:rsidRPr="007078E7" w:rsidRDefault="007078E7" w:rsidP="007078E7">
      <w:pPr>
        <w:pStyle w:val="Bibliography"/>
      </w:pPr>
      <w:r w:rsidRPr="007078E7">
        <w:t xml:space="preserve">Bostrom, N. (2013). </w:t>
      </w:r>
      <w:r w:rsidRPr="007078E7">
        <w:rPr>
          <w:i/>
          <w:iCs/>
        </w:rPr>
        <w:t>Anthropic bias: Observation selection effects in science and philosophy</w:t>
      </w:r>
      <w:r w:rsidRPr="007078E7">
        <w:t>. Routledge.</w:t>
      </w:r>
    </w:p>
    <w:p w14:paraId="529892E5" w14:textId="77777777" w:rsidR="007078E7" w:rsidRPr="007078E7" w:rsidRDefault="007078E7" w:rsidP="007078E7">
      <w:pPr>
        <w:pStyle w:val="Bibliography"/>
      </w:pPr>
      <w:r w:rsidRPr="007078E7">
        <w:t xml:space="preserve">Bostrom, N. (2018). </w:t>
      </w:r>
      <w:r w:rsidRPr="007078E7">
        <w:rPr>
          <w:i/>
          <w:iCs/>
        </w:rPr>
        <w:t>The Vulnerable World Hypothesis</w:t>
      </w:r>
      <w:r w:rsidRPr="007078E7">
        <w:t>. 38.</w:t>
      </w:r>
    </w:p>
    <w:p w14:paraId="42482B11" w14:textId="77777777" w:rsidR="007078E7" w:rsidRPr="007078E7" w:rsidRDefault="007078E7" w:rsidP="007078E7">
      <w:pPr>
        <w:pStyle w:val="Bibliography"/>
      </w:pPr>
      <w:r w:rsidRPr="007078E7">
        <w:t xml:space="preserve">Bostrom, N., &amp; Ćirković, M. M. (2003). The doomsday argument and the self-indication assumption: Reply to Olum. </w:t>
      </w:r>
      <w:r w:rsidRPr="007078E7">
        <w:rPr>
          <w:i/>
          <w:iCs/>
        </w:rPr>
        <w:t>The Philosophical Quarterly</w:t>
      </w:r>
      <w:r w:rsidRPr="007078E7">
        <w:t xml:space="preserve">, </w:t>
      </w:r>
      <w:r w:rsidRPr="007078E7">
        <w:rPr>
          <w:i/>
          <w:iCs/>
        </w:rPr>
        <w:t>53</w:t>
      </w:r>
      <w:r w:rsidRPr="007078E7">
        <w:t>(210), 83–91.</w:t>
      </w:r>
    </w:p>
    <w:p w14:paraId="65A8F6C7" w14:textId="77777777" w:rsidR="007078E7" w:rsidRPr="007078E7" w:rsidRDefault="007078E7" w:rsidP="007078E7">
      <w:pPr>
        <w:pStyle w:val="Bibliography"/>
      </w:pPr>
      <w:r w:rsidRPr="007078E7">
        <w:t xml:space="preserve">Bowen, G. J., Maibauer, B. J., Kraus, M. J., Röhl, U., Westerhold, T., Steimke, A., Gingerich, P. D., Wing, S. L., &amp; Clyde, W. C. (2015). Two massive, rapid releases of carbon during the onset of the Palaeocene–Eocene thermal maximum. </w:t>
      </w:r>
      <w:r w:rsidRPr="007078E7">
        <w:rPr>
          <w:i/>
          <w:iCs/>
        </w:rPr>
        <w:t>Nature Geoscience</w:t>
      </w:r>
      <w:r w:rsidRPr="007078E7">
        <w:t xml:space="preserve">, </w:t>
      </w:r>
      <w:r w:rsidRPr="007078E7">
        <w:rPr>
          <w:i/>
          <w:iCs/>
        </w:rPr>
        <w:t>8</w:t>
      </w:r>
      <w:r w:rsidRPr="007078E7">
        <w:t>(1), 44.</w:t>
      </w:r>
    </w:p>
    <w:p w14:paraId="1E1014B3" w14:textId="77777777" w:rsidR="007078E7" w:rsidRPr="007078E7" w:rsidRDefault="007078E7" w:rsidP="007078E7">
      <w:pPr>
        <w:pStyle w:val="Bibliography"/>
      </w:pPr>
      <w:r w:rsidRPr="007078E7">
        <w:t xml:space="preserve">Bridges, W. (2012). Gains from Getting Near Misses Reported. </w:t>
      </w:r>
      <w:r w:rsidRPr="007078E7">
        <w:rPr>
          <w:i/>
          <w:iCs/>
        </w:rPr>
        <w:t>Presentation at 8th Global Congress on Process Safety, Houston TX April</w:t>
      </w:r>
      <w:r w:rsidRPr="007078E7">
        <w:t>, 1–4.</w:t>
      </w:r>
    </w:p>
    <w:p w14:paraId="69F6D9C9" w14:textId="77777777" w:rsidR="007078E7" w:rsidRPr="007078E7" w:rsidRDefault="007078E7" w:rsidP="007078E7">
      <w:pPr>
        <w:pStyle w:val="Bibliography"/>
      </w:pPr>
      <w:r w:rsidRPr="007078E7">
        <w:t xml:space="preserve">Carpenter, P. A., &amp; Bishop, P. C. (2009). A review of previous mass extinctions and historic catastrophic events. </w:t>
      </w:r>
      <w:r w:rsidRPr="007078E7">
        <w:rPr>
          <w:i/>
          <w:iCs/>
        </w:rPr>
        <w:t>Futures</w:t>
      </w:r>
      <w:r w:rsidRPr="007078E7">
        <w:t xml:space="preserve">, </w:t>
      </w:r>
      <w:r w:rsidRPr="007078E7">
        <w:rPr>
          <w:i/>
          <w:iCs/>
        </w:rPr>
        <w:t>41</w:t>
      </w:r>
      <w:r w:rsidRPr="007078E7">
        <w:t>(10), 676–682. https://doi.org/10.1016/j.futures.2009.07.012</w:t>
      </w:r>
    </w:p>
    <w:p w14:paraId="3E0DEE27" w14:textId="77777777" w:rsidR="007078E7" w:rsidRPr="007078E7" w:rsidRDefault="007078E7" w:rsidP="007078E7">
      <w:pPr>
        <w:pStyle w:val="Bibliography"/>
      </w:pPr>
      <w:r w:rsidRPr="007078E7">
        <w:t xml:space="preserve">Carter, B. (1974). Large number coincidences and the anthropic principle in cosmology. </w:t>
      </w:r>
      <w:r w:rsidRPr="007078E7">
        <w:rPr>
          <w:i/>
          <w:iCs/>
        </w:rPr>
        <w:t>Symposium-International Astronomical Union</w:t>
      </w:r>
      <w:r w:rsidRPr="007078E7">
        <w:t xml:space="preserve">, </w:t>
      </w:r>
      <w:r w:rsidRPr="007078E7">
        <w:rPr>
          <w:i/>
          <w:iCs/>
        </w:rPr>
        <w:t>63</w:t>
      </w:r>
      <w:r w:rsidRPr="007078E7">
        <w:t>, 291–298.</w:t>
      </w:r>
    </w:p>
    <w:p w14:paraId="37762ADB" w14:textId="77777777" w:rsidR="007078E7" w:rsidRPr="007078E7" w:rsidRDefault="007078E7" w:rsidP="007078E7">
      <w:pPr>
        <w:pStyle w:val="Bibliography"/>
      </w:pPr>
      <w:r w:rsidRPr="007078E7">
        <w:t xml:space="preserve">Chapman, C. R., &amp; Morrison, D. (1994). Impacts on the Earth by asteroids and comets: Assessing the hazard. </w:t>
      </w:r>
      <w:r w:rsidRPr="007078E7">
        <w:rPr>
          <w:i/>
          <w:iCs/>
        </w:rPr>
        <w:t>Nature</w:t>
      </w:r>
      <w:r w:rsidRPr="007078E7">
        <w:t xml:space="preserve">, </w:t>
      </w:r>
      <w:r w:rsidRPr="007078E7">
        <w:rPr>
          <w:i/>
          <w:iCs/>
        </w:rPr>
        <w:t>367</w:t>
      </w:r>
      <w:r w:rsidRPr="007078E7">
        <w:t>(6458), 33–40.</w:t>
      </w:r>
    </w:p>
    <w:p w14:paraId="4B56E17C" w14:textId="77777777" w:rsidR="007078E7" w:rsidRPr="007078E7" w:rsidRDefault="007078E7" w:rsidP="007078E7">
      <w:pPr>
        <w:pStyle w:val="Bibliography"/>
      </w:pPr>
      <w:r w:rsidRPr="007078E7">
        <w:t xml:space="preserve">Cirkovic, M. M., &amp; Cathcart, R. (2003). Geo-engineering Gone Awry: A New Partial Solution of Fermi’s Paradox. </w:t>
      </w:r>
      <w:r w:rsidRPr="007078E7">
        <w:rPr>
          <w:i/>
          <w:iCs/>
        </w:rPr>
        <w:t>ArXiv Preprint Physics/0308058</w:t>
      </w:r>
      <w:r w:rsidRPr="007078E7">
        <w:t>.</w:t>
      </w:r>
    </w:p>
    <w:p w14:paraId="5F15284A" w14:textId="77777777" w:rsidR="007078E7" w:rsidRPr="007078E7" w:rsidRDefault="007078E7" w:rsidP="007078E7">
      <w:pPr>
        <w:pStyle w:val="Bibliography"/>
      </w:pPr>
      <w:r w:rsidRPr="007078E7">
        <w:t xml:space="preserve">Ćirković, M. M., Sandberg, A., &amp; Bostrom, N. (2010). Anthropic shadow: Observation selection effects and human extinction risks. </w:t>
      </w:r>
      <w:r w:rsidRPr="007078E7">
        <w:rPr>
          <w:i/>
          <w:iCs/>
        </w:rPr>
        <w:t>Risk Analysis, Vol. 30, No. 10, 2010</w:t>
      </w:r>
      <w:r w:rsidRPr="007078E7">
        <w:t>.</w:t>
      </w:r>
    </w:p>
    <w:p w14:paraId="49B77B58" w14:textId="77777777" w:rsidR="007078E7" w:rsidRPr="007078E7" w:rsidRDefault="007078E7" w:rsidP="007078E7">
      <w:pPr>
        <w:pStyle w:val="Bibliography"/>
      </w:pPr>
      <w:r w:rsidRPr="007078E7">
        <w:t xml:space="preserve">Ćirković, M. M., &amp; Vukotić, B. (2016). Long-term prospects: Mitigation of supernova and gamma-ray burst threat to intelligent beings. </w:t>
      </w:r>
      <w:r w:rsidRPr="007078E7">
        <w:rPr>
          <w:i/>
          <w:iCs/>
        </w:rPr>
        <w:t>Acta Astronautica</w:t>
      </w:r>
      <w:r w:rsidRPr="007078E7">
        <w:t xml:space="preserve">, </w:t>
      </w:r>
      <w:r w:rsidRPr="007078E7">
        <w:rPr>
          <w:i/>
          <w:iCs/>
        </w:rPr>
        <w:t>129</w:t>
      </w:r>
      <w:r w:rsidRPr="007078E7">
        <w:t>, 438–446. https://doi.org/10.1016/j.actaastro.2016.10.005</w:t>
      </w:r>
    </w:p>
    <w:p w14:paraId="1F03BE5B" w14:textId="77777777" w:rsidR="007078E7" w:rsidRPr="007078E7" w:rsidRDefault="007078E7" w:rsidP="007078E7">
      <w:pPr>
        <w:pStyle w:val="Bibliography"/>
      </w:pPr>
      <w:r w:rsidRPr="007078E7">
        <w:t xml:space="preserve">Cui, Y., Schubert, B. A., &amp; Jahren, A. H. (2020). A 23 m.y. Record of low atmospheric CO2. </w:t>
      </w:r>
      <w:r w:rsidRPr="007078E7">
        <w:rPr>
          <w:i/>
          <w:iCs/>
        </w:rPr>
        <w:t>Geology</w:t>
      </w:r>
      <w:r w:rsidRPr="007078E7">
        <w:t>. https://doi.org/10.1130/G47681.1</w:t>
      </w:r>
    </w:p>
    <w:p w14:paraId="6DAA654C" w14:textId="77777777" w:rsidR="007078E7" w:rsidRPr="007078E7" w:rsidRDefault="007078E7" w:rsidP="007078E7">
      <w:pPr>
        <w:pStyle w:val="Bibliography"/>
      </w:pPr>
      <w:r w:rsidRPr="007078E7">
        <w:t xml:space="preserve">Dar, A., De Rújula, A., &amp; Heinz, U. (1999). Will relativistic heavy-ion colliders destroy our planet? </w:t>
      </w:r>
      <w:r w:rsidRPr="007078E7">
        <w:rPr>
          <w:i/>
          <w:iCs/>
        </w:rPr>
        <w:t>Physics Letters B</w:t>
      </w:r>
      <w:r w:rsidRPr="007078E7">
        <w:t xml:space="preserve">, </w:t>
      </w:r>
      <w:r w:rsidRPr="007078E7">
        <w:rPr>
          <w:i/>
          <w:iCs/>
        </w:rPr>
        <w:t>470</w:t>
      </w:r>
      <w:r w:rsidRPr="007078E7">
        <w:t>(1–4), 142–148. https://doi.org/10.1016/S0370-2693(99)01307-6</w:t>
      </w:r>
    </w:p>
    <w:p w14:paraId="3CFD1650" w14:textId="77777777" w:rsidR="007078E7" w:rsidRPr="007078E7" w:rsidRDefault="007078E7" w:rsidP="007078E7">
      <w:pPr>
        <w:pStyle w:val="Bibliography"/>
      </w:pPr>
      <w:r w:rsidRPr="007078E7">
        <w:t xml:space="preserve">Dean, J. F., Middelburg, J. J., Röckmann, T., Aerts, R., Blauw, L. G., Egger, M., Jetten, M. S., Jong, A. E., Meisel, O. H., &amp; Rasigraf, O. (2018). Methane feedbacks to the global climate system in a warmer world. </w:t>
      </w:r>
      <w:r w:rsidRPr="007078E7">
        <w:rPr>
          <w:i/>
          <w:iCs/>
        </w:rPr>
        <w:t>Reviews of Geophysics</w:t>
      </w:r>
      <w:r w:rsidRPr="007078E7">
        <w:t>.</w:t>
      </w:r>
    </w:p>
    <w:p w14:paraId="544DBEB9" w14:textId="77777777" w:rsidR="007078E7" w:rsidRPr="007078E7" w:rsidRDefault="007078E7" w:rsidP="007078E7">
      <w:pPr>
        <w:pStyle w:val="Bibliography"/>
      </w:pPr>
      <w:r w:rsidRPr="007078E7">
        <w:t xml:space="preserve">Doolittle, W. F. (2019). Making Evolutionary Sense of Gaia. </w:t>
      </w:r>
      <w:r w:rsidRPr="007078E7">
        <w:rPr>
          <w:i/>
          <w:iCs/>
        </w:rPr>
        <w:t>Trends in Ecology &amp; Evolution</w:t>
      </w:r>
      <w:r w:rsidRPr="007078E7">
        <w:t xml:space="preserve">, </w:t>
      </w:r>
      <w:r w:rsidRPr="007078E7">
        <w:rPr>
          <w:i/>
          <w:iCs/>
        </w:rPr>
        <w:t>34</w:t>
      </w:r>
      <w:r w:rsidRPr="007078E7">
        <w:t>(10), 889–894. https://doi.org/10.1016/j.tree.2019.05.001</w:t>
      </w:r>
    </w:p>
    <w:p w14:paraId="459A99DF" w14:textId="77777777" w:rsidR="007078E7" w:rsidRPr="007078E7" w:rsidRDefault="007078E7" w:rsidP="007078E7">
      <w:pPr>
        <w:pStyle w:val="Bibliography"/>
      </w:pPr>
      <w:r w:rsidRPr="007078E7">
        <w:t xml:space="preserve">Douglas, M. R. (2003). The statistics of string/M theory vacua. </w:t>
      </w:r>
      <w:r w:rsidRPr="007078E7">
        <w:rPr>
          <w:i/>
          <w:iCs/>
        </w:rPr>
        <w:t>Journal of High Energy Physics</w:t>
      </w:r>
      <w:r w:rsidRPr="007078E7">
        <w:t xml:space="preserve">, </w:t>
      </w:r>
      <w:r w:rsidRPr="007078E7">
        <w:rPr>
          <w:i/>
          <w:iCs/>
        </w:rPr>
        <w:t>2003</w:t>
      </w:r>
      <w:r w:rsidRPr="007078E7">
        <w:t>(05), 046–046. https://doi.org/10.1088/1126-6708/2003/05/046</w:t>
      </w:r>
    </w:p>
    <w:p w14:paraId="570DD19C" w14:textId="77777777" w:rsidR="007078E7" w:rsidRPr="007078E7" w:rsidRDefault="007078E7" w:rsidP="007078E7">
      <w:pPr>
        <w:pStyle w:val="Bibliography"/>
      </w:pPr>
      <w:r w:rsidRPr="007078E7">
        <w:t xml:space="preserve">Firestone, R. B., West, A., Kennett, J. P., Becker, L., Bunch, T. E., Revay, Z. S., Schultz, P. H., Belgya, T., Kennett, D. J., &amp; Erlandson, J. M. (2007). Evidence for an extraterrestrial impact </w:t>
      </w:r>
      <w:r w:rsidRPr="007078E7">
        <w:lastRenderedPageBreak/>
        <w:t xml:space="preserve">12,900 years ago that contributed to the megafaunal extinctions and the Younger Dryas cooling. </w:t>
      </w:r>
      <w:r w:rsidRPr="007078E7">
        <w:rPr>
          <w:i/>
          <w:iCs/>
        </w:rPr>
        <w:t>Proceedings of the National Academy of Sciences</w:t>
      </w:r>
      <w:r w:rsidRPr="007078E7">
        <w:t xml:space="preserve">, </w:t>
      </w:r>
      <w:r w:rsidRPr="007078E7">
        <w:rPr>
          <w:i/>
          <w:iCs/>
        </w:rPr>
        <w:t>104</w:t>
      </w:r>
      <w:r w:rsidRPr="007078E7">
        <w:t>(41), 16016–16021.</w:t>
      </w:r>
    </w:p>
    <w:p w14:paraId="482F2018" w14:textId="77777777" w:rsidR="007078E7" w:rsidRPr="007078E7" w:rsidRDefault="007078E7" w:rsidP="007078E7">
      <w:pPr>
        <w:pStyle w:val="Bibliography"/>
      </w:pPr>
      <w:r w:rsidRPr="007078E7">
        <w:t xml:space="preserve">Flis, A. (2020, October 26). Arctic Sea Ice is not freezing In October for the first time since measurements began, now having an unknown effect on weather development towards Winter. </w:t>
      </w:r>
      <w:r w:rsidRPr="007078E7">
        <w:rPr>
          <w:i/>
          <w:iCs/>
        </w:rPr>
        <w:t>Severe Weather Europe</w:t>
      </w:r>
      <w:r w:rsidRPr="007078E7">
        <w:t>. https://www.severe-weather.eu/news/arctic-ocean-sea-ice-2020-jet-stream-effect-winter-fa/</w:t>
      </w:r>
    </w:p>
    <w:p w14:paraId="52EF0B10" w14:textId="77777777" w:rsidR="007078E7" w:rsidRPr="007078E7" w:rsidRDefault="007078E7" w:rsidP="007078E7">
      <w:pPr>
        <w:pStyle w:val="Bibliography"/>
      </w:pPr>
      <w:r w:rsidRPr="007078E7">
        <w:t xml:space="preserve">Gertz, J. (2016). Reviewing METI: A critical analysis of the arguments. </w:t>
      </w:r>
      <w:r w:rsidRPr="007078E7">
        <w:rPr>
          <w:i/>
          <w:iCs/>
        </w:rPr>
        <w:t>ArXiv Preprint ArXiv:1605.05663</w:t>
      </w:r>
      <w:r w:rsidRPr="007078E7">
        <w:t>.</w:t>
      </w:r>
    </w:p>
    <w:p w14:paraId="3788568E" w14:textId="77777777" w:rsidR="007078E7" w:rsidRPr="007078E7" w:rsidRDefault="007078E7" w:rsidP="007078E7">
      <w:pPr>
        <w:pStyle w:val="Bibliography"/>
      </w:pPr>
      <w:r w:rsidRPr="007078E7">
        <w:t xml:space="preserve">Ginsburg, I., Lingam, M., &amp; Loeb, A. (2018). Galactic panspermia. </w:t>
      </w:r>
      <w:r w:rsidRPr="007078E7">
        <w:rPr>
          <w:i/>
          <w:iCs/>
        </w:rPr>
        <w:t>The Astrophysical Journal Letters</w:t>
      </w:r>
      <w:r w:rsidRPr="007078E7">
        <w:t xml:space="preserve">, </w:t>
      </w:r>
      <w:r w:rsidRPr="007078E7">
        <w:rPr>
          <w:i/>
          <w:iCs/>
        </w:rPr>
        <w:t>868</w:t>
      </w:r>
      <w:r w:rsidRPr="007078E7">
        <w:t>(1), L12.</w:t>
      </w:r>
    </w:p>
    <w:p w14:paraId="046D5517" w14:textId="77777777" w:rsidR="007078E7" w:rsidRPr="007078E7" w:rsidRDefault="007078E7" w:rsidP="007078E7">
      <w:pPr>
        <w:pStyle w:val="Bibliography"/>
      </w:pPr>
      <w:r w:rsidRPr="007078E7">
        <w:t xml:space="preserve">Goff, J., Dominey-Howes, D., Chagué-Goff, C., &amp; Courtney, C. (2010). Analysis of the Mahuika comet impact tsunami hypothesis. </w:t>
      </w:r>
      <w:r w:rsidRPr="007078E7">
        <w:rPr>
          <w:i/>
          <w:iCs/>
        </w:rPr>
        <w:t>Marine Geology</w:t>
      </w:r>
      <w:r w:rsidRPr="007078E7">
        <w:t xml:space="preserve">, </w:t>
      </w:r>
      <w:r w:rsidRPr="007078E7">
        <w:rPr>
          <w:i/>
          <w:iCs/>
        </w:rPr>
        <w:t>271</w:t>
      </w:r>
      <w:r w:rsidRPr="007078E7">
        <w:t>(3–4), 292–296.</w:t>
      </w:r>
    </w:p>
    <w:p w14:paraId="7165FC1D" w14:textId="77777777" w:rsidR="007078E7" w:rsidRPr="007078E7" w:rsidRDefault="007078E7" w:rsidP="007078E7">
      <w:pPr>
        <w:pStyle w:val="Bibliography"/>
      </w:pPr>
      <w:r w:rsidRPr="007078E7">
        <w:t xml:space="preserve">Goldblatt, C., Robinson, T. D., Zahnle, K. J., &amp; Crisp, D. (2013). Low simulated radiation limit for runaway greenhouse climates. </w:t>
      </w:r>
      <w:r w:rsidRPr="007078E7">
        <w:rPr>
          <w:i/>
          <w:iCs/>
        </w:rPr>
        <w:t>Nature Geoscience</w:t>
      </w:r>
      <w:r w:rsidRPr="007078E7">
        <w:t xml:space="preserve">, </w:t>
      </w:r>
      <w:r w:rsidRPr="007078E7">
        <w:rPr>
          <w:i/>
          <w:iCs/>
        </w:rPr>
        <w:t>6</w:t>
      </w:r>
      <w:r w:rsidRPr="007078E7">
        <w:t>(8), 661–667.</w:t>
      </w:r>
    </w:p>
    <w:p w14:paraId="7085DD8B" w14:textId="77777777" w:rsidR="007078E7" w:rsidRPr="007078E7" w:rsidRDefault="007078E7" w:rsidP="007078E7">
      <w:pPr>
        <w:pStyle w:val="Bibliography"/>
      </w:pPr>
      <w:r w:rsidRPr="007078E7">
        <w:t xml:space="preserve">Goldblatt, C., &amp; Watson, A. J. (2012). The runaway greenhouse: Implications for future climate change, geoengineering and planetary atmospheres. </w:t>
      </w:r>
      <w:r w:rsidRPr="007078E7">
        <w:rPr>
          <w:i/>
          <w:iCs/>
        </w:rPr>
        <w:t>Phil. Trans. R. Soc. A</w:t>
      </w:r>
      <w:r w:rsidRPr="007078E7">
        <w:t xml:space="preserve">, </w:t>
      </w:r>
      <w:r w:rsidRPr="007078E7">
        <w:rPr>
          <w:i/>
          <w:iCs/>
        </w:rPr>
        <w:t>370</w:t>
      </w:r>
      <w:r w:rsidRPr="007078E7">
        <w:t>(1974), 4197–4216. https://doi.org/10.1098/rsta.2012.0004</w:t>
      </w:r>
    </w:p>
    <w:p w14:paraId="5A9104D2" w14:textId="77777777" w:rsidR="007078E7" w:rsidRPr="007078E7" w:rsidRDefault="007078E7" w:rsidP="007078E7">
      <w:pPr>
        <w:pStyle w:val="Bibliography"/>
      </w:pPr>
      <w:r w:rsidRPr="007078E7">
        <w:t xml:space="preserve">Gott III, J. R. (1993). Implications of the Copernican principle for our future prospects. </w:t>
      </w:r>
      <w:r w:rsidRPr="007078E7">
        <w:rPr>
          <w:i/>
          <w:iCs/>
        </w:rPr>
        <w:t>Nature</w:t>
      </w:r>
      <w:r w:rsidRPr="007078E7">
        <w:t xml:space="preserve">, </w:t>
      </w:r>
      <w:r w:rsidRPr="007078E7">
        <w:rPr>
          <w:i/>
          <w:iCs/>
        </w:rPr>
        <w:t>363</w:t>
      </w:r>
      <w:r w:rsidRPr="007078E7">
        <w:t>, 315–319.</w:t>
      </w:r>
    </w:p>
    <w:p w14:paraId="0872D8B7" w14:textId="77777777" w:rsidR="007078E7" w:rsidRPr="007078E7" w:rsidRDefault="007078E7" w:rsidP="007078E7">
      <w:pPr>
        <w:pStyle w:val="Bibliography"/>
      </w:pPr>
      <w:r w:rsidRPr="007078E7">
        <w:t xml:space="preserve">Gowdy, J. (2020). Our hunter-gatherer future: Climate change, agriculture and uncivilization. </w:t>
      </w:r>
      <w:r w:rsidRPr="007078E7">
        <w:rPr>
          <w:i/>
          <w:iCs/>
        </w:rPr>
        <w:t>Futures</w:t>
      </w:r>
      <w:r w:rsidRPr="007078E7">
        <w:t xml:space="preserve">, </w:t>
      </w:r>
      <w:r w:rsidRPr="007078E7">
        <w:rPr>
          <w:i/>
          <w:iCs/>
        </w:rPr>
        <w:t>115</w:t>
      </w:r>
      <w:r w:rsidRPr="007078E7">
        <w:t>, 102488. https://doi.org/10.1016/j.futures.2019.102488</w:t>
      </w:r>
    </w:p>
    <w:p w14:paraId="38F09197" w14:textId="77777777" w:rsidR="007078E7" w:rsidRPr="007078E7" w:rsidRDefault="007078E7" w:rsidP="007078E7">
      <w:pPr>
        <w:pStyle w:val="Bibliography"/>
      </w:pPr>
      <w:r w:rsidRPr="007078E7">
        <w:t xml:space="preserve">Grace, K. (2010). SIA doomsday: The filter is ahead | Meteuphoric. </w:t>
      </w:r>
      <w:r w:rsidRPr="007078E7">
        <w:rPr>
          <w:i/>
          <w:iCs/>
        </w:rPr>
        <w:t>Meteuphoric</w:t>
      </w:r>
      <w:r w:rsidRPr="007078E7">
        <w:t>. https://meteuphoric.com/2010/03/23/sia-doomsday-the-filter-is-ahead/</w:t>
      </w:r>
    </w:p>
    <w:p w14:paraId="000E0EAC" w14:textId="77777777" w:rsidR="007078E7" w:rsidRPr="007078E7" w:rsidRDefault="007078E7" w:rsidP="007078E7">
      <w:pPr>
        <w:pStyle w:val="Bibliography"/>
      </w:pPr>
      <w:r w:rsidRPr="007078E7">
        <w:t xml:space="preserve">Greene, P. (2018). The Termination Risks of Simulation Science. </w:t>
      </w:r>
      <w:r w:rsidRPr="007078E7">
        <w:rPr>
          <w:i/>
          <w:iCs/>
        </w:rPr>
        <w:t>Erkenntnis</w:t>
      </w:r>
      <w:r w:rsidRPr="007078E7">
        <w:t>, 1–21.</w:t>
      </w:r>
    </w:p>
    <w:p w14:paraId="36559488" w14:textId="77777777" w:rsidR="007078E7" w:rsidRPr="007078E7" w:rsidRDefault="007078E7" w:rsidP="007078E7">
      <w:pPr>
        <w:pStyle w:val="Bibliography"/>
      </w:pPr>
      <w:r w:rsidRPr="007078E7">
        <w:t xml:space="preserve">Halstead, J. (2018). Stratospheric Aerosol Injection Research and Existential Risk. </w:t>
      </w:r>
      <w:r w:rsidRPr="007078E7">
        <w:rPr>
          <w:i/>
          <w:iCs/>
        </w:rPr>
        <w:t>Futures</w:t>
      </w:r>
      <w:r w:rsidRPr="007078E7">
        <w:t>. https://doi.org/10.1016/j.futures.2018.03.004</w:t>
      </w:r>
    </w:p>
    <w:p w14:paraId="0C2FFA28" w14:textId="77777777" w:rsidR="007078E7" w:rsidRPr="007078E7" w:rsidRDefault="007078E7" w:rsidP="007078E7">
      <w:pPr>
        <w:pStyle w:val="Bibliography"/>
      </w:pPr>
      <w:r w:rsidRPr="007078E7">
        <w:t xml:space="preserve">Handoh, I. C. (2013). Phosphorus and Chemical Pollution as Global Catastrophic Risks. </w:t>
      </w:r>
      <w:r w:rsidRPr="007078E7">
        <w:rPr>
          <w:i/>
          <w:iCs/>
        </w:rPr>
        <w:t>GCRI Blog</w:t>
      </w:r>
      <w:r w:rsidRPr="007078E7">
        <w:t>. http://gcrinstitute.org/handoh-lecture-summary-june-25-26/</w:t>
      </w:r>
    </w:p>
    <w:p w14:paraId="279C7BFE" w14:textId="77777777" w:rsidR="007078E7" w:rsidRPr="007078E7" w:rsidRDefault="007078E7" w:rsidP="007078E7">
      <w:pPr>
        <w:pStyle w:val="Bibliography"/>
      </w:pPr>
      <w:r w:rsidRPr="007078E7">
        <w:t xml:space="preserve">Hansen, J., &amp; et al. (1992). </w:t>
      </w:r>
      <w:dir w:val="ltr">
        <w:r w:rsidRPr="007078E7">
          <w:t>Climate Forcing by Anthropogenic Aerosols</w:t>
        </w:r>
        <w:r w:rsidRPr="007078E7">
          <w:t xml:space="preserve">‬. </w:t>
        </w:r>
        <w:r w:rsidRPr="007078E7">
          <w:rPr>
            <w:i/>
            <w:iCs/>
          </w:rPr>
          <w:t>Science</w:t>
        </w:r>
        <w:r w:rsidRPr="007078E7">
          <w:t>. https://scholar.google.ru/citations?view_op=view_citation&amp;hl=ru&amp;user=NhWonoUAAAAJ&amp;alert_preview_top_rm=2&amp;citft=1&amp;email_for_op=alexeiturchin%40gmail.com&amp;citation_for_view=NhWonoUAAAAJ:u5HHmVD_uO8C</w:t>
        </w:r>
        <w:r w:rsidR="00635CBF">
          <w:t>‬</w:t>
        </w:r>
        <w:r w:rsidR="00DF3E0C">
          <w:t>‬</w:t>
        </w:r>
        <w:r w:rsidR="00F556B9">
          <w:t>‬</w:t>
        </w:r>
      </w:dir>
    </w:p>
    <w:p w14:paraId="394D803D" w14:textId="77777777" w:rsidR="007078E7" w:rsidRPr="007078E7" w:rsidRDefault="007078E7" w:rsidP="007078E7">
      <w:pPr>
        <w:pStyle w:val="Bibliography"/>
      </w:pPr>
      <w:r w:rsidRPr="007078E7">
        <w:t xml:space="preserve">Hanson, R. (1998). The great filter-are we almost past it. </w:t>
      </w:r>
      <w:r w:rsidRPr="007078E7">
        <w:rPr>
          <w:i/>
          <w:iCs/>
        </w:rPr>
        <w:t>Preprint Available at Http://Hanson. Gmu. Edu/Greatfilter. Html</w:t>
      </w:r>
      <w:r w:rsidRPr="007078E7">
        <w:t>.</w:t>
      </w:r>
    </w:p>
    <w:p w14:paraId="6D3D6A24" w14:textId="77777777" w:rsidR="007078E7" w:rsidRPr="007078E7" w:rsidRDefault="007078E7" w:rsidP="007078E7">
      <w:pPr>
        <w:pStyle w:val="Bibliography"/>
      </w:pPr>
      <w:r w:rsidRPr="007078E7">
        <w:t xml:space="preserve">Hanson, R., Martin, D., McCarter, C., &amp; Paulson, J. (2021). A Simple Model of Grabby Aliens. </w:t>
      </w:r>
      <w:r w:rsidRPr="007078E7">
        <w:rPr>
          <w:i/>
          <w:iCs/>
        </w:rPr>
        <w:t>ArXiv Preprint ArXiv:2102.01522</w:t>
      </w:r>
      <w:r w:rsidRPr="007078E7">
        <w:t>.</w:t>
      </w:r>
    </w:p>
    <w:p w14:paraId="681DD9F1" w14:textId="77777777" w:rsidR="007078E7" w:rsidRPr="007078E7" w:rsidRDefault="007078E7" w:rsidP="007078E7">
      <w:pPr>
        <w:pStyle w:val="Bibliography"/>
      </w:pPr>
      <w:r w:rsidRPr="007078E7">
        <w:t xml:space="preserve">Hartogh, P., Lis, D. C., Bockelée-Morvan, D., de Val-Borro, M., Biver, N., Küppers, M., Emprechtinger, M., Bergin, E. A., Crovisier, J., &amp; Rengel, M. (2011). Ocean-like water in the Jupiter-family comet 103P/Hartley 2. </w:t>
      </w:r>
      <w:r w:rsidRPr="007078E7">
        <w:rPr>
          <w:i/>
          <w:iCs/>
        </w:rPr>
        <w:t>Nature</w:t>
      </w:r>
      <w:r w:rsidRPr="007078E7">
        <w:t xml:space="preserve">, </w:t>
      </w:r>
      <w:r w:rsidRPr="007078E7">
        <w:rPr>
          <w:i/>
          <w:iCs/>
        </w:rPr>
        <w:t>478</w:t>
      </w:r>
      <w:r w:rsidRPr="007078E7">
        <w:t>(7368), 218–220.</w:t>
      </w:r>
    </w:p>
    <w:p w14:paraId="5C3EDDEC" w14:textId="77777777" w:rsidR="007078E7" w:rsidRPr="007078E7" w:rsidRDefault="007078E7" w:rsidP="007078E7">
      <w:pPr>
        <w:pStyle w:val="Bibliography"/>
      </w:pPr>
      <w:r w:rsidRPr="007078E7">
        <w:t xml:space="preserve">Henry, D. O. (2018). </w:t>
      </w:r>
      <w:r w:rsidRPr="007078E7">
        <w:rPr>
          <w:i/>
          <w:iCs/>
        </w:rPr>
        <w:t>From foraging to agriculture: The Levant at the end of the Ice Age</w:t>
      </w:r>
      <w:r w:rsidRPr="007078E7">
        <w:t>. University of Pennsylvania Press.</w:t>
      </w:r>
    </w:p>
    <w:p w14:paraId="72D48BBC" w14:textId="77777777" w:rsidR="007078E7" w:rsidRPr="007078E7" w:rsidRDefault="007078E7" w:rsidP="007078E7">
      <w:pPr>
        <w:pStyle w:val="Bibliography"/>
      </w:pPr>
      <w:r w:rsidRPr="007078E7">
        <w:t xml:space="preserve">Herndon, J. M. (1993). Feasibility of a nuclear fission reactor at the center of the Earth as the energy source for the geomagnetic field. </w:t>
      </w:r>
      <w:r w:rsidRPr="007078E7">
        <w:rPr>
          <w:i/>
          <w:iCs/>
        </w:rPr>
        <w:t>Journal of Geomagnetism and Geoelectricity</w:t>
      </w:r>
      <w:r w:rsidRPr="007078E7">
        <w:t xml:space="preserve">, </w:t>
      </w:r>
      <w:r w:rsidRPr="007078E7">
        <w:rPr>
          <w:i/>
          <w:iCs/>
        </w:rPr>
        <w:t>45</w:t>
      </w:r>
      <w:r w:rsidRPr="007078E7">
        <w:t>(5), 423–437.</w:t>
      </w:r>
    </w:p>
    <w:p w14:paraId="5F01A5CE" w14:textId="77777777" w:rsidR="007078E7" w:rsidRPr="007078E7" w:rsidRDefault="007078E7" w:rsidP="007078E7">
      <w:pPr>
        <w:pStyle w:val="Bibliography"/>
      </w:pPr>
      <w:r w:rsidRPr="007078E7">
        <w:t xml:space="preserve">Hsu, D. C., Ford, E. B., Ragozzine, D., &amp; Ashby, K. (2019). Occurrence Rates of Planets Orbiting FGK Stars: Combining Kepler DR25, Gaia DR2, and Bayesian Inference. </w:t>
      </w:r>
      <w:r w:rsidRPr="007078E7">
        <w:rPr>
          <w:i/>
          <w:iCs/>
        </w:rPr>
        <w:t>The Astronomical Journal</w:t>
      </w:r>
      <w:r w:rsidRPr="007078E7">
        <w:t xml:space="preserve">, </w:t>
      </w:r>
      <w:r w:rsidRPr="007078E7">
        <w:rPr>
          <w:i/>
          <w:iCs/>
        </w:rPr>
        <w:t>158</w:t>
      </w:r>
      <w:r w:rsidRPr="007078E7">
        <w:t>(3), 109. https://doi.org/10.3847/1538-3881/ab31ab</w:t>
      </w:r>
    </w:p>
    <w:p w14:paraId="5D42A913" w14:textId="77777777" w:rsidR="007078E7" w:rsidRPr="007078E7" w:rsidRDefault="007078E7" w:rsidP="007078E7">
      <w:pPr>
        <w:pStyle w:val="Bibliography"/>
      </w:pPr>
      <w:r w:rsidRPr="007078E7">
        <w:t xml:space="preserve">Hut, P., &amp; Rees, M. J. (1983). How stable is our vacuum? </w:t>
      </w:r>
      <w:r w:rsidRPr="007078E7">
        <w:rPr>
          <w:i/>
          <w:iCs/>
        </w:rPr>
        <w:t>Nature</w:t>
      </w:r>
      <w:r w:rsidRPr="007078E7">
        <w:t xml:space="preserve">, </w:t>
      </w:r>
      <w:r w:rsidRPr="007078E7">
        <w:rPr>
          <w:i/>
          <w:iCs/>
        </w:rPr>
        <w:t>302</w:t>
      </w:r>
      <w:r w:rsidRPr="007078E7">
        <w:t>(5908), 508.</w:t>
      </w:r>
    </w:p>
    <w:p w14:paraId="615D248D" w14:textId="77777777" w:rsidR="007078E7" w:rsidRPr="007078E7" w:rsidRDefault="007078E7" w:rsidP="007078E7">
      <w:pPr>
        <w:pStyle w:val="Bibliography"/>
      </w:pPr>
      <w:r w:rsidRPr="007078E7">
        <w:t xml:space="preserve">Karnaukhov, A. V. (2001). Role of the biosphere in the formation of the Earth’s Climate: The Greenhouse Catastrophe. </w:t>
      </w:r>
      <w:r w:rsidRPr="007078E7">
        <w:rPr>
          <w:i/>
          <w:iCs/>
        </w:rPr>
        <w:t>BIOPHYSICS-PERGAMON THEN MAIK NAUKA-C/C OF BIOFIZIKA</w:t>
      </w:r>
      <w:r w:rsidRPr="007078E7">
        <w:t xml:space="preserve">, </w:t>
      </w:r>
      <w:r w:rsidRPr="007078E7">
        <w:rPr>
          <w:i/>
          <w:iCs/>
        </w:rPr>
        <w:t>46</w:t>
      </w:r>
      <w:r w:rsidRPr="007078E7">
        <w:t>(6), 1078–1088.</w:t>
      </w:r>
    </w:p>
    <w:p w14:paraId="4D502F94" w14:textId="77777777" w:rsidR="007078E7" w:rsidRPr="007078E7" w:rsidRDefault="007078E7" w:rsidP="007078E7">
      <w:pPr>
        <w:pStyle w:val="Bibliography"/>
      </w:pPr>
      <w:r w:rsidRPr="007078E7">
        <w:lastRenderedPageBreak/>
        <w:t xml:space="preserve">Kelsey, H. M., Nelson, A. R., Hemphill-Haley, E., &amp; Witter, R. C. (2005). Tsunami history of an Oregon coastal lake reveals a 4600 yr record of great earthquakes on the Cascadia subduction zone. </w:t>
      </w:r>
      <w:r w:rsidRPr="007078E7">
        <w:rPr>
          <w:i/>
          <w:iCs/>
        </w:rPr>
        <w:t>Geological Society of America Bulletin</w:t>
      </w:r>
      <w:r w:rsidRPr="007078E7">
        <w:t xml:space="preserve">, </w:t>
      </w:r>
      <w:r w:rsidRPr="007078E7">
        <w:rPr>
          <w:i/>
          <w:iCs/>
        </w:rPr>
        <w:t>117</w:t>
      </w:r>
      <w:r w:rsidRPr="007078E7">
        <w:t>(7–8), 1009–1032.</w:t>
      </w:r>
    </w:p>
    <w:p w14:paraId="183E325C" w14:textId="77777777" w:rsidR="007078E7" w:rsidRPr="007078E7" w:rsidRDefault="007078E7" w:rsidP="007078E7">
      <w:pPr>
        <w:pStyle w:val="Bibliography"/>
      </w:pPr>
      <w:r w:rsidRPr="007078E7">
        <w:t xml:space="preserve">Kennett, J. P., Cannariato, K. G., Hendy, I. L., &amp; Behl, R. J. (2003). </w:t>
      </w:r>
      <w:r w:rsidRPr="007078E7">
        <w:rPr>
          <w:i/>
          <w:iCs/>
        </w:rPr>
        <w:t>Methane Hydrates in Quaternary Climate Change: The Clathrate Gun Hypothesis</w:t>
      </w:r>
      <w:r w:rsidRPr="007078E7">
        <w:t>. American Geophysical Union.</w:t>
      </w:r>
    </w:p>
    <w:p w14:paraId="251EB4FC" w14:textId="77777777" w:rsidR="007078E7" w:rsidRPr="007078E7" w:rsidRDefault="007078E7" w:rsidP="007078E7">
      <w:pPr>
        <w:pStyle w:val="Bibliography"/>
      </w:pPr>
      <w:r w:rsidRPr="007078E7">
        <w:t xml:space="preserve">Kent, A. (2004). A critical look at risk assessments for global catastrophes. </w:t>
      </w:r>
      <w:r w:rsidRPr="007078E7">
        <w:rPr>
          <w:i/>
          <w:iCs/>
        </w:rPr>
        <w:t>Risk Analysis</w:t>
      </w:r>
      <w:r w:rsidRPr="007078E7">
        <w:t xml:space="preserve">, </w:t>
      </w:r>
      <w:r w:rsidRPr="007078E7">
        <w:rPr>
          <w:i/>
          <w:iCs/>
        </w:rPr>
        <w:t>24</w:t>
      </w:r>
      <w:r w:rsidRPr="007078E7">
        <w:t>(1), 157–168.</w:t>
      </w:r>
    </w:p>
    <w:p w14:paraId="2611FEEA" w14:textId="77777777" w:rsidR="007078E7" w:rsidRPr="007078E7" w:rsidRDefault="007078E7" w:rsidP="007078E7">
      <w:pPr>
        <w:pStyle w:val="Bibliography"/>
      </w:pPr>
      <w:r w:rsidRPr="007078E7">
        <w:t xml:space="preserve">Kipping, D. (2020). An objective Bayesian analysis of life’s early start and our late arrival. </w:t>
      </w:r>
      <w:r w:rsidRPr="007078E7">
        <w:rPr>
          <w:i/>
          <w:iCs/>
        </w:rPr>
        <w:t>Proceedings of the National Academy of Sciences</w:t>
      </w:r>
      <w:r w:rsidRPr="007078E7">
        <w:t>. https://doi.org/10.1073/pnas.1921655117</w:t>
      </w:r>
    </w:p>
    <w:p w14:paraId="1B6D28E8" w14:textId="77777777" w:rsidR="007078E7" w:rsidRPr="007078E7" w:rsidRDefault="007078E7" w:rsidP="007078E7">
      <w:pPr>
        <w:pStyle w:val="Bibliography"/>
      </w:pPr>
      <w:r w:rsidRPr="007078E7">
        <w:t xml:space="preserve">Kokaia, G., &amp; Davies, M. B. (2019). </w:t>
      </w:r>
      <w:r w:rsidRPr="007078E7">
        <w:rPr>
          <w:i/>
          <w:iCs/>
        </w:rPr>
        <w:t>Stellar encounters with giant molecular clouds</w:t>
      </w:r>
      <w:r w:rsidRPr="007078E7">
        <w:t>. https://doi.org/10.1093/mnras/stz813</w:t>
      </w:r>
    </w:p>
    <w:p w14:paraId="45C71436" w14:textId="77777777" w:rsidR="007078E7" w:rsidRPr="007078E7" w:rsidRDefault="007078E7" w:rsidP="007078E7">
      <w:pPr>
        <w:pStyle w:val="Bibliography"/>
      </w:pPr>
      <w:r w:rsidRPr="007078E7">
        <w:t xml:space="preserve">Kump, L. R., Pavlov, A., &amp; Arthur, M. A. (2005). Massive release of hydrogen sulfide to the surface ocean and atmosphere during intervals of oceanic anoxia. </w:t>
      </w:r>
      <w:r w:rsidRPr="007078E7">
        <w:rPr>
          <w:i/>
          <w:iCs/>
        </w:rPr>
        <w:t>Geology</w:t>
      </w:r>
      <w:r w:rsidRPr="007078E7">
        <w:t xml:space="preserve">, </w:t>
      </w:r>
      <w:r w:rsidRPr="007078E7">
        <w:rPr>
          <w:i/>
          <w:iCs/>
        </w:rPr>
        <w:t>33</w:t>
      </w:r>
      <w:r w:rsidRPr="007078E7">
        <w:t>(5), 397–400.</w:t>
      </w:r>
    </w:p>
    <w:p w14:paraId="015F43D9" w14:textId="77777777" w:rsidR="007078E7" w:rsidRPr="007078E7" w:rsidRDefault="007078E7" w:rsidP="007078E7">
      <w:pPr>
        <w:pStyle w:val="Bibliography"/>
      </w:pPr>
      <w:r w:rsidRPr="007078E7">
        <w:t xml:space="preserve">Lenton, T. M. (2011). Early warning of climate tipping points. </w:t>
      </w:r>
      <w:r w:rsidRPr="007078E7">
        <w:rPr>
          <w:i/>
          <w:iCs/>
        </w:rPr>
        <w:t>Nature Climate Change</w:t>
      </w:r>
      <w:r w:rsidRPr="007078E7">
        <w:t xml:space="preserve">, </w:t>
      </w:r>
      <w:r w:rsidRPr="007078E7">
        <w:rPr>
          <w:i/>
          <w:iCs/>
        </w:rPr>
        <w:t>1</w:t>
      </w:r>
      <w:r w:rsidRPr="007078E7">
        <w:t>(4), 201.</w:t>
      </w:r>
    </w:p>
    <w:p w14:paraId="3EBA8258" w14:textId="77777777" w:rsidR="007078E7" w:rsidRPr="007078E7" w:rsidRDefault="007078E7" w:rsidP="007078E7">
      <w:pPr>
        <w:pStyle w:val="Bibliography"/>
      </w:pPr>
      <w:r w:rsidRPr="007078E7">
        <w:t xml:space="preserve">Lingam, M., &amp; Loeb, A. (2017). Risks for life on habitable planets from superflares of their host stars. </w:t>
      </w:r>
      <w:r w:rsidRPr="007078E7">
        <w:rPr>
          <w:i/>
          <w:iCs/>
        </w:rPr>
        <w:t>The Astrophysical Journal</w:t>
      </w:r>
      <w:r w:rsidRPr="007078E7">
        <w:t xml:space="preserve">, </w:t>
      </w:r>
      <w:r w:rsidRPr="007078E7">
        <w:rPr>
          <w:i/>
          <w:iCs/>
        </w:rPr>
        <w:t>848</w:t>
      </w:r>
      <w:r w:rsidRPr="007078E7">
        <w:t>(1), 41.</w:t>
      </w:r>
    </w:p>
    <w:p w14:paraId="142751C0" w14:textId="77777777" w:rsidR="007078E7" w:rsidRPr="007078E7" w:rsidRDefault="007078E7" w:rsidP="007078E7">
      <w:pPr>
        <w:pStyle w:val="Bibliography"/>
      </w:pPr>
      <w:r w:rsidRPr="007078E7">
        <w:t xml:space="preserve">Lomborg, B. (2020). Welfare in the 21st century: Increasing development, reducing inequality, the impact of climate change, and the cost of climate policies. </w:t>
      </w:r>
      <w:r w:rsidRPr="007078E7">
        <w:rPr>
          <w:i/>
          <w:iCs/>
        </w:rPr>
        <w:t>Technological Forecasting and Social Change</w:t>
      </w:r>
      <w:r w:rsidRPr="007078E7">
        <w:t xml:space="preserve">, </w:t>
      </w:r>
      <w:r w:rsidRPr="007078E7">
        <w:rPr>
          <w:i/>
          <w:iCs/>
        </w:rPr>
        <w:t>156</w:t>
      </w:r>
      <w:r w:rsidRPr="007078E7">
        <w:t>, 119981. https://doi.org/10.1016/j.techfore.2020.119981</w:t>
      </w:r>
    </w:p>
    <w:p w14:paraId="4377E148" w14:textId="77777777" w:rsidR="007078E7" w:rsidRPr="007078E7" w:rsidRDefault="007078E7" w:rsidP="007078E7">
      <w:pPr>
        <w:pStyle w:val="Bibliography"/>
      </w:pPr>
      <w:r w:rsidRPr="007078E7">
        <w:t xml:space="preserve">Lovelock, J., &amp; Lovelock, J. E. (2000). </w:t>
      </w:r>
      <w:r w:rsidRPr="007078E7">
        <w:rPr>
          <w:i/>
          <w:iCs/>
        </w:rPr>
        <w:t>Gaia: A new look at life on earth</w:t>
      </w:r>
      <w:r w:rsidRPr="007078E7">
        <w:t>. Oxford Paperbacks.</w:t>
      </w:r>
    </w:p>
    <w:p w14:paraId="690A5947" w14:textId="77777777" w:rsidR="007078E7" w:rsidRPr="007078E7" w:rsidRDefault="007078E7" w:rsidP="007078E7">
      <w:pPr>
        <w:pStyle w:val="Bibliography"/>
      </w:pPr>
      <w:r w:rsidRPr="007078E7">
        <w:t xml:space="preserve">Manheim, D. (2018). Questioning Estimates of Natural Pandemic Risk. </w:t>
      </w:r>
      <w:r w:rsidRPr="007078E7">
        <w:rPr>
          <w:i/>
          <w:iCs/>
        </w:rPr>
        <w:t>Health Security</w:t>
      </w:r>
      <w:r w:rsidRPr="007078E7">
        <w:t xml:space="preserve">, </w:t>
      </w:r>
      <w:r w:rsidRPr="007078E7">
        <w:rPr>
          <w:i/>
          <w:iCs/>
        </w:rPr>
        <w:t>16</w:t>
      </w:r>
      <w:r w:rsidRPr="007078E7">
        <w:t>(6), 381–390. https://doi.org/10.1089/hs.2018.0039</w:t>
      </w:r>
    </w:p>
    <w:p w14:paraId="4D0FD5A1" w14:textId="77777777" w:rsidR="007078E7" w:rsidRPr="007078E7" w:rsidRDefault="007078E7" w:rsidP="007078E7">
      <w:pPr>
        <w:pStyle w:val="Bibliography"/>
      </w:pPr>
      <w:r w:rsidRPr="007078E7">
        <w:t xml:space="preserve">Marquis De Laplace, P. (1814). </w:t>
      </w:r>
      <w:r w:rsidRPr="007078E7">
        <w:rPr>
          <w:i/>
          <w:iCs/>
        </w:rPr>
        <w:t>A philosophical essay on probabilities</w:t>
      </w:r>
      <w:r w:rsidRPr="007078E7">
        <w:t>. Cosimo, Inc., 2007.</w:t>
      </w:r>
    </w:p>
    <w:p w14:paraId="73835D59" w14:textId="77777777" w:rsidR="007078E7" w:rsidRPr="007078E7" w:rsidRDefault="007078E7" w:rsidP="007078E7">
      <w:pPr>
        <w:pStyle w:val="Bibliography"/>
      </w:pPr>
      <w:r w:rsidRPr="007078E7">
        <w:t xml:space="preserve">Napier, B., Asher, D., Bailey, M., &amp; Steel, D. (2015). Centaurs as a hazard to civilization. </w:t>
      </w:r>
      <w:r w:rsidRPr="007078E7">
        <w:rPr>
          <w:i/>
          <w:iCs/>
        </w:rPr>
        <w:t>Astronomy &amp; Geophysics</w:t>
      </w:r>
      <w:r w:rsidRPr="007078E7">
        <w:t xml:space="preserve">, </w:t>
      </w:r>
      <w:r w:rsidRPr="007078E7">
        <w:rPr>
          <w:i/>
          <w:iCs/>
        </w:rPr>
        <w:t>56</w:t>
      </w:r>
      <w:r w:rsidRPr="007078E7">
        <w:t>(6), 6–24.</w:t>
      </w:r>
    </w:p>
    <w:p w14:paraId="11A113B3" w14:textId="77777777" w:rsidR="007078E7" w:rsidRPr="007078E7" w:rsidRDefault="007078E7" w:rsidP="007078E7">
      <w:pPr>
        <w:pStyle w:val="Bibliography"/>
      </w:pPr>
      <w:r w:rsidRPr="007078E7">
        <w:t xml:space="preserve">Napier, W. M., &amp; Clube, S. V. M. (1979). A theory of terrestrial catastrophism. </w:t>
      </w:r>
      <w:r w:rsidRPr="007078E7">
        <w:rPr>
          <w:i/>
          <w:iCs/>
        </w:rPr>
        <w:t>Nature</w:t>
      </w:r>
      <w:r w:rsidRPr="007078E7">
        <w:t xml:space="preserve">, </w:t>
      </w:r>
      <w:r w:rsidRPr="007078E7">
        <w:rPr>
          <w:i/>
          <w:iCs/>
        </w:rPr>
        <w:t>282</w:t>
      </w:r>
      <w:r w:rsidRPr="007078E7">
        <w:t>(5738), 455.</w:t>
      </w:r>
    </w:p>
    <w:p w14:paraId="6B7D70F3" w14:textId="77777777" w:rsidR="007078E7" w:rsidRPr="007078E7" w:rsidRDefault="007078E7" w:rsidP="007078E7">
      <w:pPr>
        <w:pStyle w:val="Bibliography"/>
      </w:pPr>
      <w:r w:rsidRPr="007078E7">
        <w:t xml:space="preserve">Ord, T. (2020). </w:t>
      </w:r>
      <w:r w:rsidRPr="007078E7">
        <w:rPr>
          <w:i/>
          <w:iCs/>
        </w:rPr>
        <w:t>The precipice: Existential risk and the future of humanity</w:t>
      </w:r>
      <w:r w:rsidRPr="007078E7">
        <w:t>. Hachette Books.</w:t>
      </w:r>
    </w:p>
    <w:p w14:paraId="4662F996" w14:textId="77777777" w:rsidR="007078E7" w:rsidRPr="007078E7" w:rsidRDefault="007078E7" w:rsidP="007078E7">
      <w:pPr>
        <w:pStyle w:val="Bibliography"/>
      </w:pPr>
      <w:r w:rsidRPr="007078E7">
        <w:t xml:space="preserve">Ord, T., Hillerbrand, R., &amp; Sandberg, A. (2010). Probing the improbable: Methodological challenges for risks with low probabilities and high stakes. </w:t>
      </w:r>
      <w:r w:rsidRPr="007078E7">
        <w:rPr>
          <w:i/>
          <w:iCs/>
        </w:rPr>
        <w:t>Journal of Risk Research</w:t>
      </w:r>
      <w:r w:rsidRPr="007078E7">
        <w:t xml:space="preserve">, </w:t>
      </w:r>
      <w:r w:rsidRPr="007078E7">
        <w:rPr>
          <w:i/>
          <w:iCs/>
        </w:rPr>
        <w:t>13</w:t>
      </w:r>
      <w:r w:rsidRPr="007078E7">
        <w:t>(2), 191–205.</w:t>
      </w:r>
    </w:p>
    <w:p w14:paraId="5E0DCB21" w14:textId="77777777" w:rsidR="007078E7" w:rsidRPr="007078E7" w:rsidRDefault="007078E7" w:rsidP="007078E7">
      <w:pPr>
        <w:pStyle w:val="Bibliography"/>
      </w:pPr>
      <w:r w:rsidRPr="007078E7">
        <w:t xml:space="preserve">Ozhovan, M. I., Gibb, F., Poluektov, P. P., &amp; Emets, E. P. (2005). Probing of the interior layers of the Earth with self-sinking capsules. </w:t>
      </w:r>
      <w:r w:rsidRPr="007078E7">
        <w:rPr>
          <w:i/>
          <w:iCs/>
        </w:rPr>
        <w:t>Atomic Energy</w:t>
      </w:r>
      <w:r w:rsidRPr="007078E7">
        <w:t xml:space="preserve">, </w:t>
      </w:r>
      <w:r w:rsidRPr="007078E7">
        <w:rPr>
          <w:i/>
          <w:iCs/>
        </w:rPr>
        <w:t>99</w:t>
      </w:r>
      <w:r w:rsidRPr="007078E7">
        <w:t>(2), 556–562.</w:t>
      </w:r>
    </w:p>
    <w:p w14:paraId="52369072" w14:textId="77777777" w:rsidR="007078E7" w:rsidRPr="007078E7" w:rsidRDefault="007078E7" w:rsidP="007078E7">
      <w:pPr>
        <w:pStyle w:val="Bibliography"/>
      </w:pPr>
      <w:r w:rsidRPr="007078E7">
        <w:t xml:space="preserve">Popp, M., Schmidt, H., &amp; Marotzke, J. (2016). Transition to a Moist Greenhouse with CO2 and solar forcing. </w:t>
      </w:r>
      <w:r w:rsidRPr="007078E7">
        <w:rPr>
          <w:i/>
          <w:iCs/>
        </w:rPr>
        <w:t>Nature Communications</w:t>
      </w:r>
      <w:r w:rsidRPr="007078E7">
        <w:t xml:space="preserve">, </w:t>
      </w:r>
      <w:r w:rsidRPr="007078E7">
        <w:rPr>
          <w:i/>
          <w:iCs/>
        </w:rPr>
        <w:t>7</w:t>
      </w:r>
      <w:r w:rsidRPr="007078E7">
        <w:t>. https://doi.org/10.1038/ncomms10627</w:t>
      </w:r>
    </w:p>
    <w:p w14:paraId="12504EFE" w14:textId="77777777" w:rsidR="007078E7" w:rsidRPr="007078E7" w:rsidRDefault="007078E7" w:rsidP="007078E7">
      <w:pPr>
        <w:pStyle w:val="Bibliography"/>
      </w:pPr>
      <w:r w:rsidRPr="007078E7">
        <w:t xml:space="preserve">Ramirez, R. M., Kopparapu, R. K., Lindner, V., &amp; Kasting, J. F. (2014). Can increased atmospheric CO2 levels trigger a runaway greenhouse? </w:t>
      </w:r>
      <w:r w:rsidRPr="007078E7">
        <w:rPr>
          <w:i/>
          <w:iCs/>
        </w:rPr>
        <w:t>Astrobiology</w:t>
      </w:r>
      <w:r w:rsidRPr="007078E7">
        <w:t xml:space="preserve">, </w:t>
      </w:r>
      <w:r w:rsidRPr="007078E7">
        <w:rPr>
          <w:i/>
          <w:iCs/>
        </w:rPr>
        <w:t>14</w:t>
      </w:r>
      <w:r w:rsidRPr="007078E7">
        <w:t>(8), 714–731.</w:t>
      </w:r>
    </w:p>
    <w:p w14:paraId="2DF31721" w14:textId="77777777" w:rsidR="007078E7" w:rsidRPr="007078E7" w:rsidRDefault="007078E7" w:rsidP="007078E7">
      <w:pPr>
        <w:pStyle w:val="Bibliography"/>
      </w:pPr>
      <w:r w:rsidRPr="007078E7">
        <w:t xml:space="preserve">Ramirez, R. M., Lindner, V., &amp; Kasting, J. F. (2013). How close is Earth to a runaway greenhouse? </w:t>
      </w:r>
      <w:r w:rsidRPr="007078E7">
        <w:rPr>
          <w:i/>
          <w:iCs/>
        </w:rPr>
        <w:t>ArXiv Preprint ArXiv:1306.5730</w:t>
      </w:r>
      <w:r w:rsidRPr="007078E7">
        <w:t>.</w:t>
      </w:r>
    </w:p>
    <w:p w14:paraId="61CB10F2" w14:textId="77777777" w:rsidR="007078E7" w:rsidRPr="007078E7" w:rsidRDefault="007078E7" w:rsidP="007078E7">
      <w:pPr>
        <w:pStyle w:val="Bibliography"/>
      </w:pPr>
      <w:r w:rsidRPr="007078E7">
        <w:t xml:space="preserve">Rampino, M. R. (1998). The galactic theory of mass extinctions: An update. In </w:t>
      </w:r>
      <w:r w:rsidRPr="007078E7">
        <w:rPr>
          <w:i/>
          <w:iCs/>
        </w:rPr>
        <w:t>Dynamics of Comets and Asteroids and Their Role in Earth History</w:t>
      </w:r>
      <w:r w:rsidRPr="007078E7">
        <w:t xml:space="preserve"> (pp. 49–58). Springer.</w:t>
      </w:r>
    </w:p>
    <w:p w14:paraId="46560A73" w14:textId="77777777" w:rsidR="007078E7" w:rsidRPr="007078E7" w:rsidRDefault="007078E7" w:rsidP="007078E7">
      <w:pPr>
        <w:pStyle w:val="Bibliography"/>
      </w:pPr>
      <w:r w:rsidRPr="007078E7">
        <w:t xml:space="preserve">Rampino, M. R. (2008). Super-volcanism and other geophysical processes of catastrophic import. </w:t>
      </w:r>
      <w:r w:rsidRPr="007078E7">
        <w:rPr>
          <w:i/>
          <w:iCs/>
        </w:rPr>
        <w:t>Global Catastrophic Risks</w:t>
      </w:r>
      <w:r w:rsidRPr="007078E7">
        <w:t xml:space="preserve">, </w:t>
      </w:r>
      <w:r w:rsidRPr="007078E7">
        <w:rPr>
          <w:i/>
          <w:iCs/>
        </w:rPr>
        <w:t>1</w:t>
      </w:r>
      <w:r w:rsidRPr="007078E7">
        <w:t>, 203.</w:t>
      </w:r>
    </w:p>
    <w:p w14:paraId="6DDBC540" w14:textId="77777777" w:rsidR="007078E7" w:rsidRPr="007078E7" w:rsidRDefault="007078E7" w:rsidP="007078E7">
      <w:pPr>
        <w:pStyle w:val="Bibliography"/>
      </w:pPr>
      <w:r w:rsidRPr="007078E7">
        <w:t xml:space="preserve">Rampino, M. R. (2015). Disc dark matter in the Galaxy and potential cycles of extraterrestrial impacts, mass extinctions and geological events. </w:t>
      </w:r>
      <w:r w:rsidRPr="007078E7">
        <w:rPr>
          <w:i/>
          <w:iCs/>
        </w:rPr>
        <w:t>Monthly Notices of the Royal Astronomical Society</w:t>
      </w:r>
      <w:r w:rsidRPr="007078E7">
        <w:t xml:space="preserve">, </w:t>
      </w:r>
      <w:r w:rsidRPr="007078E7">
        <w:rPr>
          <w:i/>
          <w:iCs/>
        </w:rPr>
        <w:t>448</w:t>
      </w:r>
      <w:r w:rsidRPr="007078E7">
        <w:t>(2), 1816–1820.</w:t>
      </w:r>
    </w:p>
    <w:p w14:paraId="232B2289" w14:textId="77777777" w:rsidR="007078E7" w:rsidRPr="007078E7" w:rsidRDefault="007078E7" w:rsidP="007078E7">
      <w:pPr>
        <w:pStyle w:val="Bibliography"/>
      </w:pPr>
      <w:r w:rsidRPr="007078E7">
        <w:t xml:space="preserve">Rampino, M. R., &amp; Caldeira, K. (2015). Periodic impact cratering and extinction events over the last 260 million years. </w:t>
      </w:r>
      <w:r w:rsidRPr="007078E7">
        <w:rPr>
          <w:i/>
          <w:iCs/>
        </w:rPr>
        <w:t>Monthly Notices of the Royal Astronomical Society</w:t>
      </w:r>
      <w:r w:rsidRPr="007078E7">
        <w:t xml:space="preserve">, </w:t>
      </w:r>
      <w:r w:rsidRPr="007078E7">
        <w:rPr>
          <w:i/>
          <w:iCs/>
        </w:rPr>
        <w:t>454</w:t>
      </w:r>
      <w:r w:rsidRPr="007078E7">
        <w:t>(4), 3480. https://doi.org/10.1093/mnras/stv2088</w:t>
      </w:r>
    </w:p>
    <w:p w14:paraId="48D8A607" w14:textId="77777777" w:rsidR="007078E7" w:rsidRPr="007078E7" w:rsidRDefault="007078E7" w:rsidP="007078E7">
      <w:pPr>
        <w:pStyle w:val="Bibliography"/>
      </w:pPr>
      <w:r w:rsidRPr="007078E7">
        <w:lastRenderedPageBreak/>
        <w:t xml:space="preserve">Reinhold, T., Shapiro, A. I., Solanki, S. K., Montet, B. T., Krivova, N. A., Cameron, R. H., &amp; Amazo-Gómez, E. M. (2020). The Sun is less active than other solar-like stars. </w:t>
      </w:r>
      <w:r w:rsidRPr="007078E7">
        <w:rPr>
          <w:i/>
          <w:iCs/>
        </w:rPr>
        <w:t>Science</w:t>
      </w:r>
      <w:r w:rsidRPr="007078E7">
        <w:t xml:space="preserve">, </w:t>
      </w:r>
      <w:r w:rsidRPr="007078E7">
        <w:rPr>
          <w:i/>
          <w:iCs/>
        </w:rPr>
        <w:t>368</w:t>
      </w:r>
      <w:r w:rsidRPr="007078E7">
        <w:t>(6490), 518–521. https://doi.org/10.1126/science.aay3821</w:t>
      </w:r>
    </w:p>
    <w:p w14:paraId="3A664697" w14:textId="77777777" w:rsidR="007078E7" w:rsidRPr="007078E7" w:rsidRDefault="007078E7" w:rsidP="007078E7">
      <w:pPr>
        <w:pStyle w:val="Bibliography"/>
      </w:pPr>
      <w:r w:rsidRPr="007078E7">
        <w:t xml:space="preserve">Sandberg, A. (2008). Bayes, Moravec and the LHC: Quantum Suicide, Subjective Probability and Conspiracies. </w:t>
      </w:r>
      <w:r w:rsidRPr="007078E7">
        <w:rPr>
          <w:i/>
          <w:iCs/>
        </w:rPr>
        <w:t>Andart</w:t>
      </w:r>
      <w:r w:rsidRPr="007078E7">
        <w:t>. http://www.aleph.se/andart/archives/2008/09/bayes_moravec_and_the_lhc_quantum_suicide_subjective_probability_and_conspiracies.html</w:t>
      </w:r>
    </w:p>
    <w:p w14:paraId="00AEE5DA" w14:textId="77777777" w:rsidR="007078E7" w:rsidRPr="007078E7" w:rsidRDefault="007078E7" w:rsidP="007078E7">
      <w:pPr>
        <w:pStyle w:val="Bibliography"/>
      </w:pPr>
      <w:r w:rsidRPr="007078E7">
        <w:t xml:space="preserve">Sandberg, A., Drexler, E., &amp; Ord, T. (2017). </w:t>
      </w:r>
      <w:r w:rsidRPr="007078E7">
        <w:rPr>
          <w:i/>
          <w:iCs/>
        </w:rPr>
        <w:t>Dissolving the Fermi Paradox</w:t>
      </w:r>
      <w:r w:rsidRPr="007078E7">
        <w:t>. Future of Humanity Institute. http://www.jodrellbank.manchester.ac.uk/media/eps/jodrell-bank-centre-for-astrophysics/news-and-events/2017/uksrn-slides/Anders-Sandberg---Dissolving-Fermi-Paradox-UKSRN.pdf</w:t>
      </w:r>
    </w:p>
    <w:p w14:paraId="50B48B40" w14:textId="77777777" w:rsidR="007078E7" w:rsidRPr="007078E7" w:rsidRDefault="007078E7" w:rsidP="007078E7">
      <w:pPr>
        <w:pStyle w:val="Bibliography"/>
      </w:pPr>
      <w:r w:rsidRPr="007078E7">
        <w:t xml:space="preserve">Sandberg, A., Snyder-Beattie, A., &amp; Armstrong, S. (2018). Nuclear war near misses and anthropic shadows. </w:t>
      </w:r>
      <w:r w:rsidRPr="007078E7">
        <w:rPr>
          <w:i/>
          <w:iCs/>
        </w:rPr>
        <w:t>Manuscript in Preparation</w:t>
      </w:r>
      <w:r w:rsidRPr="007078E7">
        <w:t>.</w:t>
      </w:r>
    </w:p>
    <w:p w14:paraId="394EF2CA" w14:textId="77777777" w:rsidR="007078E7" w:rsidRPr="007078E7" w:rsidRDefault="007078E7" w:rsidP="007078E7">
      <w:pPr>
        <w:pStyle w:val="Bibliography"/>
      </w:pPr>
      <w:r w:rsidRPr="007078E7">
        <w:t xml:space="preserve">Seeley, J., &amp; Wordsworth, R. (2021). Episodic deluges in simulated hothouse climates. </w:t>
      </w:r>
      <w:r w:rsidRPr="007078E7">
        <w:rPr>
          <w:i/>
          <w:iCs/>
        </w:rPr>
        <w:t>Nature</w:t>
      </w:r>
      <w:r w:rsidRPr="007078E7">
        <w:t xml:space="preserve">, </w:t>
      </w:r>
      <w:r w:rsidRPr="007078E7">
        <w:rPr>
          <w:i/>
          <w:iCs/>
        </w:rPr>
        <w:t>599</w:t>
      </w:r>
      <w:r w:rsidRPr="007078E7">
        <w:t>(7883), 74–79. https://doi.org/10.1038/s41586-021-03919-z</w:t>
      </w:r>
    </w:p>
    <w:p w14:paraId="24C4FAD6" w14:textId="77777777" w:rsidR="007078E7" w:rsidRPr="007078E7" w:rsidRDefault="007078E7" w:rsidP="007078E7">
      <w:pPr>
        <w:pStyle w:val="Bibliography"/>
      </w:pPr>
      <w:r w:rsidRPr="007078E7">
        <w:t xml:space="preserve">Segschneider, J., Beitsch, A., Timmreck, C., Brovkin, V., Ilyina, T., Jungclaus, J. H., Lorenz, S. J., Six, K. D., &amp; Zanchettin, D. (2013). Impact of an extremely large magnitude volcanic eruption on the global climate and carbon cycle estimated from ensemble Earth System Model simulations. </w:t>
      </w:r>
      <w:r w:rsidRPr="007078E7">
        <w:rPr>
          <w:i/>
          <w:iCs/>
        </w:rPr>
        <w:t>Biogeosciences</w:t>
      </w:r>
      <w:r w:rsidRPr="007078E7">
        <w:t xml:space="preserve">, </w:t>
      </w:r>
      <w:r w:rsidRPr="007078E7">
        <w:rPr>
          <w:i/>
          <w:iCs/>
        </w:rPr>
        <w:t>10</w:t>
      </w:r>
      <w:r w:rsidRPr="007078E7">
        <w:t>, 669–687.</w:t>
      </w:r>
    </w:p>
    <w:p w14:paraId="33D7BA36" w14:textId="77777777" w:rsidR="007078E7" w:rsidRPr="007078E7" w:rsidRDefault="007078E7" w:rsidP="007078E7">
      <w:pPr>
        <w:pStyle w:val="Bibliography"/>
        <w:rPr>
          <w:lang w:val="ru-RU"/>
        </w:rPr>
      </w:pPr>
      <w:r w:rsidRPr="007078E7">
        <w:t xml:space="preserve">Shakhova, N., Semiletov, I., Salyuk, A., Yusupov, V., Kosmach, D., &amp; Gustafsson, Ö. (2010). Extensive methane venting to the atmosphere from sediments of the East Siberian Arctic Shelf. </w:t>
      </w:r>
      <w:r w:rsidRPr="007078E7">
        <w:rPr>
          <w:i/>
          <w:iCs/>
        </w:rPr>
        <w:t>Science</w:t>
      </w:r>
      <w:r w:rsidRPr="007078E7">
        <w:rPr>
          <w:lang w:val="ru-RU"/>
        </w:rPr>
        <w:t xml:space="preserve">, </w:t>
      </w:r>
      <w:r w:rsidRPr="007078E7">
        <w:rPr>
          <w:i/>
          <w:iCs/>
          <w:lang w:val="ru-RU"/>
        </w:rPr>
        <w:t>327</w:t>
      </w:r>
      <w:r w:rsidRPr="007078E7">
        <w:rPr>
          <w:lang w:val="ru-RU"/>
        </w:rPr>
        <w:t>(5970), 1246–1250.</w:t>
      </w:r>
    </w:p>
    <w:p w14:paraId="760F749E" w14:textId="77777777" w:rsidR="007078E7" w:rsidRPr="007078E7" w:rsidRDefault="007078E7" w:rsidP="007078E7">
      <w:pPr>
        <w:pStyle w:val="Bibliography"/>
        <w:rPr>
          <w:lang w:val="ru-RU"/>
        </w:rPr>
      </w:pPr>
      <w:r w:rsidRPr="007078E7">
        <w:t>Shcherbakov</w:t>
      </w:r>
      <w:r w:rsidRPr="007078E7">
        <w:rPr>
          <w:lang w:val="ru-RU"/>
        </w:rPr>
        <w:t xml:space="preserve">, А. С. (1999). Антропный принцип в космологии и геологии. </w:t>
      </w:r>
      <w:r w:rsidRPr="007078E7">
        <w:rPr>
          <w:i/>
          <w:iCs/>
          <w:lang w:val="ru-RU"/>
        </w:rPr>
        <w:t>Вестник Московского Университета. Серия</w:t>
      </w:r>
      <w:r w:rsidRPr="007078E7">
        <w:rPr>
          <w:lang w:val="ru-RU"/>
        </w:rPr>
        <w:t xml:space="preserve">, </w:t>
      </w:r>
      <w:r w:rsidRPr="007078E7">
        <w:rPr>
          <w:i/>
          <w:iCs/>
          <w:lang w:val="ru-RU"/>
        </w:rPr>
        <w:t>7</w:t>
      </w:r>
      <w:r w:rsidRPr="007078E7">
        <w:rPr>
          <w:lang w:val="ru-RU"/>
        </w:rPr>
        <w:t>, 58–70.</w:t>
      </w:r>
    </w:p>
    <w:p w14:paraId="49F9CAC8" w14:textId="77777777" w:rsidR="007078E7" w:rsidRPr="007078E7" w:rsidRDefault="007078E7" w:rsidP="007078E7">
      <w:pPr>
        <w:pStyle w:val="Bibliography"/>
      </w:pPr>
      <w:r w:rsidRPr="007078E7">
        <w:t>Snyder</w:t>
      </w:r>
      <w:r w:rsidRPr="007078E7">
        <w:rPr>
          <w:lang w:val="ru-RU"/>
        </w:rPr>
        <w:t>-</w:t>
      </w:r>
      <w:r w:rsidRPr="007078E7">
        <w:t>Beattie</w:t>
      </w:r>
      <w:r w:rsidRPr="007078E7">
        <w:rPr>
          <w:lang w:val="ru-RU"/>
        </w:rPr>
        <w:t xml:space="preserve">, </w:t>
      </w:r>
      <w:r w:rsidRPr="007078E7">
        <w:t>A</w:t>
      </w:r>
      <w:r w:rsidRPr="007078E7">
        <w:rPr>
          <w:lang w:val="ru-RU"/>
        </w:rPr>
        <w:t xml:space="preserve">. </w:t>
      </w:r>
      <w:r w:rsidRPr="007078E7">
        <w:t>E</w:t>
      </w:r>
      <w:r w:rsidRPr="007078E7">
        <w:rPr>
          <w:lang w:val="ru-RU"/>
        </w:rPr>
        <w:t xml:space="preserve">., </w:t>
      </w:r>
      <w:r w:rsidRPr="007078E7">
        <w:t>Ord</w:t>
      </w:r>
      <w:r w:rsidRPr="007078E7">
        <w:rPr>
          <w:lang w:val="ru-RU"/>
        </w:rPr>
        <w:t xml:space="preserve">, </w:t>
      </w:r>
      <w:r w:rsidRPr="007078E7">
        <w:t>T</w:t>
      </w:r>
      <w:r w:rsidRPr="007078E7">
        <w:rPr>
          <w:lang w:val="ru-RU"/>
        </w:rPr>
        <w:t xml:space="preserve">., &amp; </w:t>
      </w:r>
      <w:r w:rsidRPr="007078E7">
        <w:t>Bonsall</w:t>
      </w:r>
      <w:r w:rsidRPr="007078E7">
        <w:rPr>
          <w:lang w:val="ru-RU"/>
        </w:rPr>
        <w:t xml:space="preserve">, </w:t>
      </w:r>
      <w:r w:rsidRPr="007078E7">
        <w:t>M</w:t>
      </w:r>
      <w:r w:rsidRPr="007078E7">
        <w:rPr>
          <w:lang w:val="ru-RU"/>
        </w:rPr>
        <w:t xml:space="preserve">. </w:t>
      </w:r>
      <w:r w:rsidRPr="007078E7">
        <w:t>B</w:t>
      </w:r>
      <w:r w:rsidRPr="007078E7">
        <w:rPr>
          <w:lang w:val="ru-RU"/>
        </w:rPr>
        <w:t xml:space="preserve">. (2019). </w:t>
      </w:r>
      <w:r w:rsidRPr="007078E7">
        <w:t xml:space="preserve">An upper bound for the background rate of human extinction. </w:t>
      </w:r>
      <w:r w:rsidRPr="007078E7">
        <w:rPr>
          <w:i/>
          <w:iCs/>
        </w:rPr>
        <w:t>Scientific Reports</w:t>
      </w:r>
      <w:r w:rsidRPr="007078E7">
        <w:t xml:space="preserve">, </w:t>
      </w:r>
      <w:r w:rsidRPr="007078E7">
        <w:rPr>
          <w:i/>
          <w:iCs/>
        </w:rPr>
        <w:t>9</w:t>
      </w:r>
      <w:r w:rsidRPr="007078E7">
        <w:t>(1), 11054. https://doi.org/10.1038/s41598-019-47540-7</w:t>
      </w:r>
    </w:p>
    <w:p w14:paraId="0EE53E64" w14:textId="77777777" w:rsidR="007078E7" w:rsidRPr="007078E7" w:rsidRDefault="007078E7" w:rsidP="007078E7">
      <w:pPr>
        <w:pStyle w:val="Bibliography"/>
      </w:pPr>
      <w:r w:rsidRPr="007078E7">
        <w:t xml:space="preserve">Snyder-Beattie, A. E., Sandberg, A., Drexler, K. E., &amp; Bonsall, M. B. (2020). The Timing of Evolutionary Transitions Suggests Intelligent Life Is Rare. </w:t>
      </w:r>
      <w:r w:rsidRPr="007078E7">
        <w:rPr>
          <w:i/>
          <w:iCs/>
        </w:rPr>
        <w:t>Astrobiology</w:t>
      </w:r>
      <w:r w:rsidRPr="007078E7">
        <w:t>. https://doi.org/10.1089/ast.2019.2149</w:t>
      </w:r>
    </w:p>
    <w:p w14:paraId="0B972CBE" w14:textId="77777777" w:rsidR="007078E7" w:rsidRPr="007078E7" w:rsidRDefault="007078E7" w:rsidP="007078E7">
      <w:pPr>
        <w:pStyle w:val="Bibliography"/>
      </w:pPr>
      <w:r w:rsidRPr="007078E7">
        <w:t xml:space="preserve">Song, H., Kemp, D. B., Tian, L., Chu, D., Song, H., &amp; Dai, X. (2021). Thresholds of temperature change for mass extinctions. </w:t>
      </w:r>
      <w:r w:rsidRPr="007078E7">
        <w:rPr>
          <w:i/>
          <w:iCs/>
        </w:rPr>
        <w:t>Nature Communications</w:t>
      </w:r>
      <w:r w:rsidRPr="007078E7">
        <w:t xml:space="preserve">, </w:t>
      </w:r>
      <w:r w:rsidRPr="007078E7">
        <w:rPr>
          <w:i/>
          <w:iCs/>
        </w:rPr>
        <w:t>12</w:t>
      </w:r>
      <w:r w:rsidRPr="007078E7">
        <w:t>(1).</w:t>
      </w:r>
    </w:p>
    <w:p w14:paraId="419C2128" w14:textId="77777777" w:rsidR="007078E7" w:rsidRPr="007078E7" w:rsidRDefault="007078E7" w:rsidP="007078E7">
      <w:pPr>
        <w:pStyle w:val="Bibliography"/>
      </w:pPr>
      <w:r w:rsidRPr="007078E7">
        <w:t xml:space="preserve">Strom, R. G., &amp; Schaber, G. G. (1992). Pulsed Resurfacing Events on Venus, Earth and Mars. </w:t>
      </w:r>
      <w:r w:rsidRPr="007078E7">
        <w:rPr>
          <w:i/>
          <w:iCs/>
        </w:rPr>
        <w:t>Bulletin of the American Astronomical Society</w:t>
      </w:r>
      <w:r w:rsidRPr="007078E7">
        <w:t xml:space="preserve">, </w:t>
      </w:r>
      <w:r w:rsidRPr="007078E7">
        <w:rPr>
          <w:i/>
          <w:iCs/>
        </w:rPr>
        <w:t>24</w:t>
      </w:r>
      <w:r w:rsidRPr="007078E7">
        <w:t>, 946.</w:t>
      </w:r>
    </w:p>
    <w:p w14:paraId="1DB0D4D9" w14:textId="77777777" w:rsidR="007078E7" w:rsidRPr="007078E7" w:rsidRDefault="007078E7" w:rsidP="007078E7">
      <w:pPr>
        <w:pStyle w:val="Bibliography"/>
      </w:pPr>
      <w:r w:rsidRPr="007078E7">
        <w:t xml:space="preserve">Strom, R. G., Schaber, G. G., &amp; Dawson, D. D. (1994). The global resurfacing of Venus. </w:t>
      </w:r>
      <w:r w:rsidRPr="007078E7">
        <w:rPr>
          <w:i/>
          <w:iCs/>
        </w:rPr>
        <w:t>Journal of Geophysical Research: Planets</w:t>
      </w:r>
      <w:r w:rsidRPr="007078E7">
        <w:t xml:space="preserve">, </w:t>
      </w:r>
      <w:r w:rsidRPr="007078E7">
        <w:rPr>
          <w:i/>
          <w:iCs/>
        </w:rPr>
        <w:t>99</w:t>
      </w:r>
      <w:r w:rsidRPr="007078E7">
        <w:t>(E5), 10899–10926.</w:t>
      </w:r>
    </w:p>
    <w:p w14:paraId="23E25017" w14:textId="77777777" w:rsidR="007078E7" w:rsidRPr="007078E7" w:rsidRDefault="007078E7" w:rsidP="007078E7">
      <w:pPr>
        <w:pStyle w:val="Bibliography"/>
      </w:pPr>
      <w:r w:rsidRPr="007078E7">
        <w:t xml:space="preserve">Tegmark, M., &amp; Bostrom, N. (2005). How unlikely is a doomsday catastrophe? </w:t>
      </w:r>
      <w:r w:rsidRPr="007078E7">
        <w:rPr>
          <w:i/>
          <w:iCs/>
        </w:rPr>
        <w:t>ArXiv:Astro-Ph/0512204</w:t>
      </w:r>
      <w:r w:rsidRPr="007078E7">
        <w:t>. http://arxiv.org/abs/astro-ph/0512204</w:t>
      </w:r>
    </w:p>
    <w:p w14:paraId="3C27523B" w14:textId="77777777" w:rsidR="007078E7" w:rsidRPr="007078E7" w:rsidRDefault="007078E7" w:rsidP="007078E7">
      <w:pPr>
        <w:pStyle w:val="Bibliography"/>
      </w:pPr>
      <w:r w:rsidRPr="007078E7">
        <w:t xml:space="preserve">Thrasymachus, K. (2012). </w:t>
      </w:r>
      <w:r w:rsidRPr="007078E7">
        <w:rPr>
          <w:i/>
          <w:iCs/>
        </w:rPr>
        <w:t>UFAI cannot be the Great Filter</w:t>
      </w:r>
      <w:r w:rsidRPr="007078E7">
        <w:t>. https://www.lesswrong.com/posts/BQ4KLnmB7tcAZLNfm/ufai-cannot-be-the-great-filter</w:t>
      </w:r>
    </w:p>
    <w:p w14:paraId="4B8A6D09" w14:textId="77777777" w:rsidR="007078E7" w:rsidRPr="007078E7" w:rsidRDefault="007078E7" w:rsidP="007078E7">
      <w:pPr>
        <w:pStyle w:val="Bibliography"/>
      </w:pPr>
      <w:r w:rsidRPr="007078E7">
        <w:t xml:space="preserve">Totani, T. (2020). Emergence of life in an inflationary universe. </w:t>
      </w:r>
      <w:r w:rsidRPr="007078E7">
        <w:rPr>
          <w:i/>
          <w:iCs/>
        </w:rPr>
        <w:t>Scientific Reports</w:t>
      </w:r>
      <w:r w:rsidRPr="007078E7">
        <w:t xml:space="preserve">, </w:t>
      </w:r>
      <w:r w:rsidRPr="007078E7">
        <w:rPr>
          <w:i/>
          <w:iCs/>
        </w:rPr>
        <w:t>10</w:t>
      </w:r>
      <w:r w:rsidRPr="007078E7">
        <w:t>(1), 1671. https://doi.org/10.1038/s41598-020-58060-0</w:t>
      </w:r>
    </w:p>
    <w:p w14:paraId="1885D6AD" w14:textId="77777777" w:rsidR="007078E7" w:rsidRPr="007078E7" w:rsidRDefault="007078E7" w:rsidP="007078E7">
      <w:pPr>
        <w:pStyle w:val="Bibliography"/>
      </w:pPr>
      <w:r w:rsidRPr="007078E7">
        <w:t xml:space="preserve">Trigo-Rodríguez, J. M., &amp; Williams, I. P. (2017). Dynamic sources of contemporary hazard from meteoroids and small asteroids. In </w:t>
      </w:r>
      <w:r w:rsidRPr="007078E7">
        <w:rPr>
          <w:i/>
          <w:iCs/>
        </w:rPr>
        <w:t>Assessment and Mitigation of Asteroid Impact Hazards</w:t>
      </w:r>
      <w:r w:rsidRPr="007078E7">
        <w:t xml:space="preserve"> (pp. 11–32). Springer.</w:t>
      </w:r>
    </w:p>
    <w:p w14:paraId="61896D9B" w14:textId="77777777" w:rsidR="007078E7" w:rsidRPr="007078E7" w:rsidRDefault="007078E7" w:rsidP="007078E7">
      <w:pPr>
        <w:pStyle w:val="Bibliography"/>
      </w:pPr>
      <w:r w:rsidRPr="007078E7">
        <w:t xml:space="preserve">Turchin, A. (2018a). </w:t>
      </w:r>
      <w:r w:rsidRPr="007078E7">
        <w:rPr>
          <w:i/>
          <w:iCs/>
        </w:rPr>
        <w:t>A Meta-Doomsday Argument: Uncertainty About the Validity of the Probabilistic Prediction of the End of the World</w:t>
      </w:r>
      <w:r w:rsidRPr="007078E7">
        <w:t>. https://philpapers.org/rec/TURAMA-4</w:t>
      </w:r>
    </w:p>
    <w:p w14:paraId="703ECD70" w14:textId="77777777" w:rsidR="007078E7" w:rsidRPr="007078E7" w:rsidRDefault="007078E7" w:rsidP="007078E7">
      <w:pPr>
        <w:pStyle w:val="Bibliography"/>
      </w:pPr>
      <w:r w:rsidRPr="007078E7">
        <w:t xml:space="preserve">Turchin, A. (2018b). </w:t>
      </w:r>
      <w:r w:rsidRPr="007078E7">
        <w:rPr>
          <w:i/>
          <w:iCs/>
        </w:rPr>
        <w:t>Forever and Again: Necessary Conditions for the “Quantum Immortality” and its Practical Implications</w:t>
      </w:r>
      <w:r w:rsidRPr="007078E7">
        <w:t>.</w:t>
      </w:r>
    </w:p>
    <w:p w14:paraId="345C44BD" w14:textId="77777777" w:rsidR="007078E7" w:rsidRPr="007078E7" w:rsidRDefault="007078E7" w:rsidP="007078E7">
      <w:pPr>
        <w:pStyle w:val="Bibliography"/>
      </w:pPr>
      <w:r w:rsidRPr="007078E7">
        <w:t xml:space="preserve">Turchin, A. (2018c). The Risks Connected with Possibility of Finding Alien AI Code During SETI. </w:t>
      </w:r>
      <w:r w:rsidRPr="007078E7">
        <w:rPr>
          <w:i/>
          <w:iCs/>
        </w:rPr>
        <w:t>Journal of  British Interplanetary Society</w:t>
      </w:r>
      <w:r w:rsidRPr="007078E7">
        <w:t xml:space="preserve">, </w:t>
      </w:r>
      <w:r w:rsidRPr="007078E7">
        <w:rPr>
          <w:i/>
          <w:iCs/>
        </w:rPr>
        <w:t>70</w:t>
      </w:r>
      <w:r w:rsidRPr="007078E7">
        <w:t>.</w:t>
      </w:r>
    </w:p>
    <w:p w14:paraId="52C5D4A9" w14:textId="77777777" w:rsidR="007078E7" w:rsidRPr="007078E7" w:rsidRDefault="007078E7" w:rsidP="007078E7">
      <w:pPr>
        <w:pStyle w:val="Bibliography"/>
      </w:pPr>
      <w:r w:rsidRPr="007078E7">
        <w:t xml:space="preserve">Turchin, A. (2020). </w:t>
      </w:r>
      <w:r w:rsidRPr="007078E7">
        <w:rPr>
          <w:i/>
          <w:iCs/>
        </w:rPr>
        <w:t>Presumptious philosopher proves panspermia</w:t>
      </w:r>
      <w:r w:rsidRPr="007078E7">
        <w:t>.</w:t>
      </w:r>
    </w:p>
    <w:p w14:paraId="0A7C349C" w14:textId="77777777" w:rsidR="007078E7" w:rsidRPr="007078E7" w:rsidRDefault="007078E7" w:rsidP="007078E7">
      <w:pPr>
        <w:pStyle w:val="Bibliography"/>
      </w:pPr>
      <w:r w:rsidRPr="007078E7">
        <w:lastRenderedPageBreak/>
        <w:t xml:space="preserve">Turchin, A., &amp; Denkenberger, D. (2018). Global Catastrophic and Existential Risks Communication Scale. </w:t>
      </w:r>
      <w:r w:rsidRPr="007078E7">
        <w:rPr>
          <w:i/>
          <w:iCs/>
        </w:rPr>
        <w:t>Futures</w:t>
      </w:r>
      <w:r w:rsidRPr="007078E7">
        <w:t xml:space="preserve">, </w:t>
      </w:r>
      <w:r w:rsidRPr="007078E7">
        <w:rPr>
          <w:i/>
          <w:iCs/>
        </w:rPr>
        <w:t>102</w:t>
      </w:r>
      <w:r w:rsidRPr="007078E7">
        <w:t>, 27–38.</w:t>
      </w:r>
    </w:p>
    <w:p w14:paraId="59FAF6A6" w14:textId="77777777" w:rsidR="007078E7" w:rsidRPr="007078E7" w:rsidRDefault="007078E7" w:rsidP="007078E7">
      <w:pPr>
        <w:pStyle w:val="Bibliography"/>
      </w:pPr>
      <w:r w:rsidRPr="007078E7">
        <w:t xml:space="preserve">Turchin, A., &amp; Denkenberger, D. (2019). Classfication of ETI riks. </w:t>
      </w:r>
      <w:r w:rsidRPr="007078E7">
        <w:rPr>
          <w:i/>
          <w:iCs/>
        </w:rPr>
        <w:t>Inder Review in JBIS</w:t>
      </w:r>
      <w:r w:rsidRPr="007078E7">
        <w:t>. https://philpapers.org/rec/TURGCR</w:t>
      </w:r>
    </w:p>
    <w:p w14:paraId="0BD51E11" w14:textId="77777777" w:rsidR="007078E7" w:rsidRPr="007078E7" w:rsidRDefault="007078E7" w:rsidP="007078E7">
      <w:pPr>
        <w:pStyle w:val="Bibliography"/>
      </w:pPr>
      <w:r w:rsidRPr="007078E7">
        <w:t xml:space="preserve">Turchin, A., Yampolskiy, R., Denkenberger, D., &amp; Batin, M. (2019). </w:t>
      </w:r>
      <w:r w:rsidRPr="007078E7">
        <w:rPr>
          <w:i/>
          <w:iCs/>
        </w:rPr>
        <w:t>Simulation Typology and Termination Risks</w:t>
      </w:r>
      <w:r w:rsidRPr="007078E7">
        <w:t>.</w:t>
      </w:r>
    </w:p>
    <w:p w14:paraId="09EF2AE6" w14:textId="77777777" w:rsidR="007078E7" w:rsidRPr="007078E7" w:rsidRDefault="007078E7" w:rsidP="007078E7">
      <w:pPr>
        <w:pStyle w:val="Bibliography"/>
      </w:pPr>
      <w:r w:rsidRPr="007078E7">
        <w:t xml:space="preserve">Turner, M. G., Romme, W. H., &amp; Tinker, D. B. (2003). Surprises and lessons from the 1988 Yellowstone fires. </w:t>
      </w:r>
      <w:r w:rsidRPr="007078E7">
        <w:rPr>
          <w:i/>
          <w:iCs/>
        </w:rPr>
        <w:t>Frontiers in Ecology and the Environment</w:t>
      </w:r>
      <w:r w:rsidRPr="007078E7">
        <w:t xml:space="preserve">, </w:t>
      </w:r>
      <w:r w:rsidRPr="007078E7">
        <w:rPr>
          <w:i/>
          <w:iCs/>
        </w:rPr>
        <w:t>1</w:t>
      </w:r>
      <w:r w:rsidRPr="007078E7">
        <w:t>(7), 351–358.</w:t>
      </w:r>
    </w:p>
    <w:p w14:paraId="374D804A" w14:textId="77777777" w:rsidR="007078E7" w:rsidRPr="007078E7" w:rsidRDefault="007078E7" w:rsidP="007078E7">
      <w:pPr>
        <w:pStyle w:val="Bibliography"/>
      </w:pPr>
      <w:r w:rsidRPr="007078E7">
        <w:t xml:space="preserve">Tyrrell, T. (2020). Chance played a role in determining whether Earth stayed habitable. </w:t>
      </w:r>
      <w:r w:rsidRPr="007078E7">
        <w:rPr>
          <w:i/>
          <w:iCs/>
        </w:rPr>
        <w:t>Communications Earth &amp; Environment</w:t>
      </w:r>
      <w:r w:rsidRPr="007078E7">
        <w:t xml:space="preserve">, </w:t>
      </w:r>
      <w:r w:rsidRPr="007078E7">
        <w:rPr>
          <w:i/>
          <w:iCs/>
        </w:rPr>
        <w:t>1</w:t>
      </w:r>
      <w:r w:rsidRPr="007078E7">
        <w:t>(1), 1–10. https://doi.org/10.1038/s43247-020-00057-8</w:t>
      </w:r>
    </w:p>
    <w:p w14:paraId="333F5C58" w14:textId="77777777" w:rsidR="007078E7" w:rsidRPr="007078E7" w:rsidRDefault="007078E7" w:rsidP="007078E7">
      <w:pPr>
        <w:pStyle w:val="Bibliography"/>
      </w:pPr>
      <w:r w:rsidRPr="007078E7">
        <w:t xml:space="preserve">USGS. (2020). Volcanoes Can Affect Climate. </w:t>
      </w:r>
      <w:r w:rsidRPr="007078E7">
        <w:rPr>
          <w:i/>
          <w:iCs/>
        </w:rPr>
        <w:t>USGS</w:t>
      </w:r>
      <w:r w:rsidRPr="007078E7">
        <w:t>. https://www.usgs.gov/natural-hazards/volcano-hazards/volcanoes-can-affect-climate</w:t>
      </w:r>
    </w:p>
    <w:p w14:paraId="20C65E0F" w14:textId="77777777" w:rsidR="007078E7" w:rsidRPr="007078E7" w:rsidRDefault="007078E7" w:rsidP="007078E7">
      <w:pPr>
        <w:pStyle w:val="Bibliography"/>
      </w:pPr>
      <w:r w:rsidRPr="007078E7">
        <w:t xml:space="preserve">Waltham, D. (2011). Testing anthropic selection: A climate change example. </w:t>
      </w:r>
      <w:r w:rsidRPr="007078E7">
        <w:rPr>
          <w:i/>
          <w:iCs/>
        </w:rPr>
        <w:t>Astrobiology</w:t>
      </w:r>
      <w:r w:rsidRPr="007078E7">
        <w:t xml:space="preserve">, </w:t>
      </w:r>
      <w:r w:rsidRPr="007078E7">
        <w:rPr>
          <w:i/>
          <w:iCs/>
        </w:rPr>
        <w:t>11</w:t>
      </w:r>
      <w:r w:rsidRPr="007078E7">
        <w:t>(2), 105–114. https://doi.org/10.1089/ast.2010.0475</w:t>
      </w:r>
    </w:p>
    <w:p w14:paraId="751320DD" w14:textId="77777777" w:rsidR="007078E7" w:rsidRPr="007078E7" w:rsidRDefault="007078E7" w:rsidP="007078E7">
      <w:pPr>
        <w:pStyle w:val="Bibliography"/>
      </w:pPr>
      <w:r w:rsidRPr="007078E7">
        <w:t xml:space="preserve">Waltham, D. (2014). On the absence of solar evolution-driven warming through the Phanerozoic. </w:t>
      </w:r>
      <w:r w:rsidRPr="007078E7">
        <w:rPr>
          <w:i/>
          <w:iCs/>
        </w:rPr>
        <w:t>Terra Nova</w:t>
      </w:r>
      <w:r w:rsidRPr="007078E7">
        <w:t xml:space="preserve">, </w:t>
      </w:r>
      <w:r w:rsidRPr="007078E7">
        <w:rPr>
          <w:i/>
          <w:iCs/>
        </w:rPr>
        <w:t>26</w:t>
      </w:r>
      <w:r w:rsidRPr="007078E7">
        <w:t>(4), 282–286.</w:t>
      </w:r>
    </w:p>
    <w:p w14:paraId="79E0C00F" w14:textId="77777777" w:rsidR="007078E7" w:rsidRPr="007078E7" w:rsidRDefault="007078E7" w:rsidP="007078E7">
      <w:pPr>
        <w:pStyle w:val="Bibliography"/>
      </w:pPr>
      <w:r w:rsidRPr="007078E7">
        <w:t xml:space="preserve">Waltham, D. (2019). Is Earth special? </w:t>
      </w:r>
      <w:r w:rsidRPr="007078E7">
        <w:rPr>
          <w:i/>
          <w:iCs/>
        </w:rPr>
        <w:t>Earth-Science Reviews</w:t>
      </w:r>
      <w:r w:rsidRPr="007078E7">
        <w:t>.</w:t>
      </w:r>
    </w:p>
    <w:p w14:paraId="3E34F05E" w14:textId="77777777" w:rsidR="007078E7" w:rsidRPr="007078E7" w:rsidRDefault="007078E7" w:rsidP="007078E7">
      <w:pPr>
        <w:pStyle w:val="Bibliography"/>
      </w:pPr>
      <w:r w:rsidRPr="007078E7">
        <w:t xml:space="preserve">Ward, P. D. (2007). </w:t>
      </w:r>
      <w:r w:rsidRPr="007078E7">
        <w:rPr>
          <w:i/>
          <w:iCs/>
        </w:rPr>
        <w:t>Under a green sky</w:t>
      </w:r>
      <w:r w:rsidRPr="007078E7">
        <w:t>. Smithsonian Books/Collins.</w:t>
      </w:r>
    </w:p>
    <w:p w14:paraId="0FF615CD" w14:textId="77777777" w:rsidR="007078E7" w:rsidRPr="007078E7" w:rsidRDefault="007078E7" w:rsidP="007078E7">
      <w:pPr>
        <w:pStyle w:val="Bibliography"/>
      </w:pPr>
      <w:r w:rsidRPr="007078E7">
        <w:t xml:space="preserve">Ward, P. D., &amp; Brownlee, D. (2003). </w:t>
      </w:r>
      <w:r w:rsidRPr="007078E7">
        <w:rPr>
          <w:i/>
          <w:iCs/>
        </w:rPr>
        <w:t>Rare Earth: Why Complex Life is Uncommon in the Universe</w:t>
      </w:r>
      <w:r w:rsidRPr="007078E7">
        <w:t>. Copernicus.</w:t>
      </w:r>
    </w:p>
    <w:p w14:paraId="6EAF102B" w14:textId="77777777" w:rsidR="007078E7" w:rsidRPr="007078E7" w:rsidRDefault="007078E7" w:rsidP="007078E7">
      <w:pPr>
        <w:pStyle w:val="Bibliography"/>
      </w:pPr>
      <w:r w:rsidRPr="007078E7">
        <w:t xml:space="preserve">Ward, P. D., &amp; Brownlee, D. (2004). </w:t>
      </w:r>
      <w:r w:rsidRPr="007078E7">
        <w:rPr>
          <w:i/>
          <w:iCs/>
        </w:rPr>
        <w:t>The life and death of planet Earth: How the new science of astrobiology charts the ultimate fate of our world</w:t>
      </w:r>
      <w:r w:rsidRPr="007078E7">
        <w:t>. Macmillan.</w:t>
      </w:r>
    </w:p>
    <w:p w14:paraId="4D0C3263" w14:textId="77777777" w:rsidR="007078E7" w:rsidRPr="007078E7" w:rsidRDefault="007078E7" w:rsidP="007078E7">
      <w:pPr>
        <w:pStyle w:val="Bibliography"/>
      </w:pPr>
      <w:r w:rsidRPr="007078E7">
        <w:t xml:space="preserve">Watson, A. J. (2004). Gaia and observer self-selection. </w:t>
      </w:r>
      <w:r w:rsidRPr="007078E7">
        <w:rPr>
          <w:i/>
          <w:iCs/>
        </w:rPr>
        <w:t>Scientists Debate Gaia: The next Century</w:t>
      </w:r>
      <w:r w:rsidRPr="007078E7">
        <w:t>, 201–210.</w:t>
      </w:r>
    </w:p>
    <w:p w14:paraId="67F5E80A" w14:textId="77777777" w:rsidR="007078E7" w:rsidRPr="007078E7" w:rsidRDefault="007078E7" w:rsidP="007078E7">
      <w:pPr>
        <w:pStyle w:val="Bibliography"/>
      </w:pPr>
      <w:r w:rsidRPr="007078E7">
        <w:t xml:space="preserve">Wordsworth, R. (2021). How likely are Snowball episodes near the inner edge of the habitable zone? </w:t>
      </w:r>
      <w:r w:rsidRPr="007078E7">
        <w:rPr>
          <w:i/>
          <w:iCs/>
        </w:rPr>
        <w:t>ArXiv:2104.06216 [Astro-Ph]</w:t>
      </w:r>
      <w:r w:rsidRPr="007078E7">
        <w:t>. http://arxiv.org/abs/2104.06216</w:t>
      </w:r>
    </w:p>
    <w:p w14:paraId="5FD3ACEF" w14:textId="77777777" w:rsidR="007078E7" w:rsidRPr="007078E7" w:rsidRDefault="007078E7" w:rsidP="007078E7">
      <w:pPr>
        <w:pStyle w:val="Bibliography"/>
      </w:pPr>
      <w:r w:rsidRPr="007078E7">
        <w:t xml:space="preserve">Yudkowsky, E., &amp; Soares, N. (2017). Functional Decision Theory: A New Theory of Instrumental Rationality. </w:t>
      </w:r>
      <w:r w:rsidRPr="007078E7">
        <w:rPr>
          <w:i/>
          <w:iCs/>
        </w:rPr>
        <w:t>ArXiv:1710.05060 [Cs]</w:t>
      </w:r>
      <w:r w:rsidRPr="007078E7">
        <w:t>. http://arxiv.org/abs/1710.05060</w:t>
      </w:r>
    </w:p>
    <w:p w14:paraId="5BABAC68" w14:textId="39954AC1" w:rsidR="00F00640" w:rsidRPr="00717774" w:rsidRDefault="00F00640" w:rsidP="00F00640">
      <w:pPr>
        <w:pStyle w:val="PlainText"/>
        <w:tabs>
          <w:tab w:val="left" w:pos="142"/>
        </w:tabs>
        <w:jc w:val="both"/>
        <w:rPr>
          <w:rFonts w:ascii="Times New Roman" w:hAnsi="Times New Roman" w:cs="Times New Roman"/>
          <w:sz w:val="24"/>
          <w:szCs w:val="24"/>
        </w:rPr>
      </w:pPr>
      <w:r>
        <w:rPr>
          <w:rFonts w:ascii="Times New Roman" w:hAnsi="Times New Roman" w:cs="Times New Roman"/>
          <w:sz w:val="24"/>
          <w:szCs w:val="24"/>
        </w:rPr>
        <w:fldChar w:fldCharType="end"/>
      </w:r>
    </w:p>
    <w:p w14:paraId="6401EF11" w14:textId="77777777" w:rsidR="00F00640" w:rsidRDefault="00F00640" w:rsidP="00F00640">
      <w:pPr>
        <w:pStyle w:val="PlainText"/>
        <w:tabs>
          <w:tab w:val="left" w:pos="142"/>
        </w:tabs>
        <w:jc w:val="both"/>
        <w:rPr>
          <w:rFonts w:ascii="Times New Roman" w:hAnsi="Times New Roman" w:cs="Times New Roman"/>
          <w:sz w:val="24"/>
          <w:szCs w:val="24"/>
        </w:rPr>
      </w:pPr>
    </w:p>
    <w:p w14:paraId="60EBDAB8" w14:textId="77777777" w:rsidR="00665D41" w:rsidRDefault="00665D41" w:rsidP="00BD3A4F">
      <w:pPr>
        <w:pStyle w:val="PlainText"/>
        <w:tabs>
          <w:tab w:val="left" w:pos="142"/>
        </w:tabs>
        <w:jc w:val="both"/>
        <w:rPr>
          <w:rFonts w:ascii="Times New Roman" w:hAnsi="Times New Roman" w:cs="Times New Roman"/>
          <w:sz w:val="24"/>
          <w:szCs w:val="24"/>
        </w:rPr>
      </w:pPr>
    </w:p>
    <w:p w14:paraId="5332BDC7" w14:textId="77777777" w:rsidR="00665D41" w:rsidRDefault="00665D41" w:rsidP="00BD3A4F">
      <w:pPr>
        <w:pStyle w:val="PlainText"/>
        <w:tabs>
          <w:tab w:val="left" w:pos="142"/>
        </w:tabs>
        <w:jc w:val="both"/>
        <w:rPr>
          <w:rFonts w:ascii="Times New Roman" w:hAnsi="Times New Roman" w:cs="Times New Roman"/>
          <w:sz w:val="24"/>
          <w:szCs w:val="24"/>
        </w:rPr>
      </w:pPr>
    </w:p>
    <w:p w14:paraId="1B70FFE7" w14:textId="54E56A9C" w:rsidR="00665D41" w:rsidRDefault="00F00640" w:rsidP="004C6111">
      <w:pPr>
        <w:pStyle w:val="Heading1"/>
      </w:pPr>
      <w:bookmarkStart w:id="44" w:name="_Toc96087638"/>
      <w:r>
        <w:t>Appendix 1</w:t>
      </w:r>
      <w:r w:rsidR="004C6111">
        <w:t>. Different types of anthropic shadow</w:t>
      </w:r>
      <w:bookmarkEnd w:id="44"/>
    </w:p>
    <w:p w14:paraId="36B4DE6E" w14:textId="11B7FD1B" w:rsidR="00E277BD" w:rsidRPr="00E277BD" w:rsidRDefault="00E277BD" w:rsidP="00E277BD">
      <w:r w:rsidRPr="00EB7E02">
        <w:t>[appendixes are not proofread yet- AT]</w:t>
      </w:r>
      <w:r>
        <w:t xml:space="preserve"> </w:t>
      </w:r>
    </w:p>
    <w:p w14:paraId="21B806A4" w14:textId="104B1D79" w:rsidR="00706FE1" w:rsidRPr="005C2B2E" w:rsidRDefault="00665D41" w:rsidP="00665D41">
      <w:pPr>
        <w:tabs>
          <w:tab w:val="left" w:pos="142"/>
        </w:tabs>
        <w:jc w:val="both"/>
      </w:pPr>
      <w:r w:rsidRPr="005C2B2E">
        <w:t>(</w:t>
      </w:r>
      <w:r w:rsidRPr="005C2B2E">
        <w:fldChar w:fldCharType="begin"/>
      </w:r>
      <w:r w:rsidRPr="005C2B2E">
        <w:instrText xml:space="preserve"> ADDIN ZOTERO_ITEM CSL_CITATION {"citationID":"0fVnLYrt","properties":{"formattedCitation":"(Milan M. \\uc0\\u262{}irkovi\\uc0\\u263{} et al., 2010)","plainCitation":"(Milan M. Ćirković et al., 2010)","dontUpdate":true,"noteIndex":0},"citationItems":[{"id":732,"uris":["http://zotero.org/users/3736454/items/7B9CJ4RT"],"uri":["http://zotero.org/users/3736454/items/7B9CJ4RT"],"itemData":{"id":732,"type":"article-journal","container-title":"Risk Analysis, Vol. 30, No. 10, 2010","title":"Anthropic shadow: observation selection effects and human extinction risks","author":[{"family":"Ćirković","given":"Milan M."},{"family":"Sandberg","given":"A."},{"family":"Bostrom","given":"N."}],"issued":{"date-parts":[["2010"]]}}}],"schema":"https://github.com/citation-style-language/schema/raw/master/csl-citation.json"} </w:instrText>
      </w:r>
      <w:r w:rsidRPr="005C2B2E">
        <w:fldChar w:fldCharType="separate"/>
      </w:r>
      <w:r w:rsidRPr="005C2B2E">
        <w:t>Ćirković et al., 2010)</w:t>
      </w:r>
      <w:r w:rsidRPr="005C2B2E">
        <w:fldChar w:fldCharType="end"/>
      </w:r>
      <w:r w:rsidRPr="005C2B2E">
        <w:t xml:space="preserve"> did not discuss how past catastrophes may affect the rate of future catastrophes; it was assumed in that work that each catastrophe is a truly random event, similar to radioactive decay, where past and future events are mutually independent. This is the simplest case, but not all natural catastrophes are mutually independent events. Rate estimation for non-mutually independent events is also affected by the anthropic shadow and could give even worse expectations of future rates after the anthropic shadow is taken into account.</w:t>
      </w:r>
    </w:p>
    <w:p w14:paraId="58F885D9" w14:textId="01E9052E" w:rsidR="00665D41" w:rsidRPr="005C2B2E" w:rsidRDefault="00665D41" w:rsidP="00665D41">
      <w:pPr>
        <w:pStyle w:val="Heading2"/>
        <w:tabs>
          <w:tab w:val="left" w:pos="142"/>
        </w:tabs>
        <w:rPr>
          <w:sz w:val="24"/>
          <w:szCs w:val="24"/>
        </w:rPr>
      </w:pPr>
      <w:bookmarkStart w:id="45" w:name="_Toc8401114"/>
      <w:bookmarkStart w:id="46" w:name="_Toc96087639"/>
      <w:r w:rsidRPr="005C2B2E">
        <w:rPr>
          <w:sz w:val="24"/>
          <w:szCs w:val="24"/>
        </w:rPr>
        <w:t>Random events and regression to the mean</w:t>
      </w:r>
      <w:bookmarkEnd w:id="45"/>
      <w:bookmarkEnd w:id="46"/>
    </w:p>
    <w:p w14:paraId="5133BE95" w14:textId="77777777" w:rsidR="00665D41" w:rsidRPr="005C2B2E" w:rsidRDefault="00665D41" w:rsidP="00665D41">
      <w:pPr>
        <w:tabs>
          <w:tab w:val="left" w:pos="142"/>
        </w:tabs>
        <w:jc w:val="both"/>
      </w:pPr>
      <w:r w:rsidRPr="005C2B2E">
        <w:t xml:space="preserve">The first category of natural catastrophes comprises completely random and mutually independent events, for example, a supernova explosion not far from Earth </w:t>
      </w:r>
      <w:r w:rsidRPr="005C2B2E">
        <w:fldChar w:fldCharType="begin"/>
      </w:r>
      <w:r w:rsidRPr="005C2B2E">
        <w:instrText xml:space="preserve"> ADDIN ZOTERO_ITEM CSL_CITATION {"citationID":"kb7MDHuP","properties":{"formattedCitation":"(M.M. \\uc0\\u262{}irkovi\\uc0\\u263{} &amp; Vukoti\\uc0\\u263{}, 2016)","plainCitation":"(M.M. Ćirković &amp; Vukotić, 2016)","dontUpdate":true,"noteIndex":0},"citationItems":[{"id":3674,"uris":["http://zotero.org/users/3736454/items/TQX6RBVN"],"uri":["http://zotero.org/users/3736454/items/TQX6RBVN"],"itemData":{"id":3674,"type":"article-journal","container-title":"Acta Astronautica","DOI":"10.1016/j.actaastro.2016.10.005","page":"438-446","title":"Long-term prospects: Mitigation of supernova and gamma-ray burst threat to intelligent beings","volume":"129","author":[{"family":"Ćirković","given":"M.M."},{"family":"Vukotić","given":"B."}],"issued":{"date-parts":[["2016"]]}}}],"schema":"https://github.com/citation-style-language/schema/raw/master/csl-citation.json"} </w:instrText>
      </w:r>
      <w:r w:rsidRPr="005C2B2E">
        <w:fldChar w:fldCharType="separate"/>
      </w:r>
      <w:r w:rsidRPr="005C2B2E">
        <w:t>(Ćirković &amp; Vukotić, 2016)</w:t>
      </w:r>
      <w:r w:rsidRPr="005C2B2E">
        <w:fldChar w:fldCharType="end"/>
      </w:r>
      <w:r w:rsidRPr="005C2B2E">
        <w:t xml:space="preserve">. The anthropic shadow here creates an underestimation of the natural rate of such events, and after the current moment, there will be a regression to the mean of this rate, seen here as a return to a </w:t>
      </w:r>
      <w:r w:rsidRPr="005C2B2E">
        <w:rPr>
          <w:i/>
        </w:rPr>
        <w:t>higher</w:t>
      </w:r>
      <w:r w:rsidRPr="005C2B2E">
        <w:t xml:space="preserve"> probability of this type of catastrophes.</w:t>
      </w:r>
    </w:p>
    <w:p w14:paraId="4923316C" w14:textId="63786EBB" w:rsidR="00665D41" w:rsidRPr="005C2B2E" w:rsidRDefault="00665D41" w:rsidP="00665D41">
      <w:pPr>
        <w:pStyle w:val="Heading2"/>
        <w:tabs>
          <w:tab w:val="left" w:pos="142"/>
        </w:tabs>
        <w:rPr>
          <w:sz w:val="24"/>
          <w:szCs w:val="24"/>
        </w:rPr>
      </w:pPr>
      <w:bookmarkStart w:id="47" w:name="_Toc8401115"/>
      <w:r w:rsidRPr="005C2B2E">
        <w:rPr>
          <w:sz w:val="24"/>
          <w:szCs w:val="24"/>
        </w:rPr>
        <w:lastRenderedPageBreak/>
        <w:t xml:space="preserve"> </w:t>
      </w:r>
      <w:bookmarkStart w:id="48" w:name="_Toc96087640"/>
      <w:r w:rsidRPr="005C2B2E">
        <w:rPr>
          <w:sz w:val="24"/>
          <w:szCs w:val="24"/>
        </w:rPr>
        <w:t xml:space="preserve">Periodic </w:t>
      </w:r>
      <w:bookmarkEnd w:id="47"/>
      <w:r w:rsidRPr="005C2B2E">
        <w:rPr>
          <w:sz w:val="24"/>
          <w:szCs w:val="24"/>
        </w:rPr>
        <w:t>catastrophes</w:t>
      </w:r>
      <w:bookmarkEnd w:id="48"/>
    </w:p>
    <w:p w14:paraId="662BC729" w14:textId="77777777" w:rsidR="00665D41" w:rsidRPr="005C2B2E" w:rsidRDefault="00665D41" w:rsidP="00665D41">
      <w:pPr>
        <w:jc w:val="both"/>
      </w:pPr>
      <w:r w:rsidRPr="005C2B2E">
        <w:t xml:space="preserve">The </w:t>
      </w:r>
      <w:r w:rsidRPr="005C2B2E">
        <w:rPr>
          <w:i/>
        </w:rPr>
        <w:t>Rare Earth Hypothesis</w:t>
      </w:r>
      <w:r w:rsidRPr="005C2B2E">
        <w:t xml:space="preserve"> (REH), suggested by P. Ward </w:t>
      </w:r>
      <w:r w:rsidRPr="005C2B2E">
        <w:fldChar w:fldCharType="begin"/>
      </w:r>
      <w:r w:rsidRPr="005C2B2E">
        <w:instrText xml:space="preserve"> ADDIN ZOTERO_ITEM CSL_CITATION {"citationID":"945TBv0P","properties":{"formattedCitation":"(Peter D. Ward &amp; Brownlee, 2003)","plainCitation":"(Peter D. Ward &amp; Brownlee, 2003)","dontUpdate":true,"noteIndex":0},"citationItems":[{"id":7461,"uris":["http://zotero.org/users/3736454/items/EH8HX22G"],"uri":["http://zotero.org/users/3736454/items/EH8HX22G"],"itemData":{"id":7461,"type":"book","abstract":"What determines whether complex life will arise on a planet, or even any life at all? Questions such as these are investigated in this groundbreaking book. In doing so, the authors synthesize information from astronomy, biology, and paleontology, and apply it to what we know about the rise of life on Earth and to what could possibly happen elsewhere in the universe. Everyone who has been thrilled by the recent discoveries of extrasolar planets and the indications of life on Mars and the Jovian moon Europa will be fascinated by Rare Earth, and its implications for those who look to the heavens for companionship.","event-place":"New York","ISBN":"978-0-387-95289-5","language":"English","number-of-pages":"338","publisher":"Copernicus","publisher-place":"New York","source":"Amazon","title":"Rare Earth: Why Complex Life is Uncommon in the Universe","title-short":"Rare Earth","author":[{"family":"Ward","given":"Peter D."},{"family":"Brownlee","given":"Donald"}],"issued":{"date-parts":[["2003",12,10]]}}}],"schema":"https://github.com/citation-style-language/schema/raw/master/csl-citation.json"} </w:instrText>
      </w:r>
      <w:r w:rsidRPr="005C2B2E">
        <w:fldChar w:fldCharType="separate"/>
      </w:r>
      <w:r w:rsidRPr="005C2B2E">
        <w:rPr>
          <w:noProof/>
        </w:rPr>
        <w:t>(Ward &amp; Brownlee, 2003)</w:t>
      </w:r>
      <w:r w:rsidRPr="005C2B2E">
        <w:fldChar w:fldCharType="end"/>
      </w:r>
      <w:r w:rsidRPr="005C2B2E">
        <w:t xml:space="preserve">, asserts that the origin of life and the evolution of biological complexity – including multicellular organisms and human intelligence – is a result of an incredibly unlikely combination of astrophysical and geological events and circumstances and thus the Earth is probably the only habitable planet in the observable Universe. If the REH is true, there were many </w:t>
      </w:r>
      <w:r w:rsidRPr="005C2B2E">
        <w:rPr>
          <w:i/>
        </w:rPr>
        <w:t xml:space="preserve">Early Filters </w:t>
      </w:r>
      <w:r w:rsidRPr="005C2B2E">
        <w:t xml:space="preserve">– or one very strong – which the Earth had to pass through, and for each there was only a small probability that the Earth was actually able to pass through it. </w:t>
      </w:r>
    </w:p>
    <w:p w14:paraId="38846250" w14:textId="77777777" w:rsidR="00665D41" w:rsidRPr="005C2B2E" w:rsidRDefault="00665D41" w:rsidP="00665D41">
      <w:pPr>
        <w:jc w:val="both"/>
      </w:pPr>
    </w:p>
    <w:p w14:paraId="49BC588D" w14:textId="77777777" w:rsidR="00665D41" w:rsidRPr="005C2B2E" w:rsidRDefault="00665D41" w:rsidP="00665D41">
      <w:pPr>
        <w:jc w:val="both"/>
      </w:pPr>
      <w:r w:rsidRPr="005C2B2E">
        <w:t xml:space="preserve">The </w:t>
      </w:r>
      <w:r w:rsidRPr="005C2B2E">
        <w:rPr>
          <w:i/>
        </w:rPr>
        <w:t>Great Filter</w:t>
      </w:r>
      <w:r w:rsidRPr="005C2B2E">
        <w:t xml:space="preserve"> is a hypothetical event which prevents observations of other alien civilizations and thus is a solution of the Fermi paradox </w:t>
      </w:r>
      <w:r w:rsidRPr="005C2B2E">
        <w:fldChar w:fldCharType="begin"/>
      </w:r>
      <w:r w:rsidRPr="005C2B2E">
        <w:instrText xml:space="preserve"> ADDIN ZOTERO_ITEM CSL_CITATION {"citationID":"a12b1i63k6d","properties":{"formattedCitation":"(Hanson, 1998)","plainCitation":"(Hanson, 1998)","noteIndex":0},"citationItems":[{"id":10360,"uris":["http://zotero.org/users/3736454/items/6RPR35E9"],"uri":["http://zotero.org/users/3736454/items/6RPR35E9"],"itemData":{"id":10360,"type":"article-journal","container-title":"preprint available at http://hanson. gmu. edu/greatfilter. html","source":"Google Scholar","title":"The great filter-are we almost past it","author":[{"family":"Hanson","given":"Robin"}],"issued":{"date-parts":[["1998"]]}}}],"schema":"https://github.com/citation-style-language/schema/raw/master/csl-citation.json"} </w:instrText>
      </w:r>
      <w:r w:rsidRPr="005C2B2E">
        <w:fldChar w:fldCharType="separate"/>
      </w:r>
      <w:r w:rsidRPr="005C2B2E">
        <w:t>(Hanson, 1998)</w:t>
      </w:r>
      <w:r w:rsidRPr="005C2B2E">
        <w:fldChar w:fldCharType="end"/>
      </w:r>
      <w:r w:rsidRPr="005C2B2E">
        <w:t xml:space="preserve">. There are two types of such filters: Early Filters, which affect planets before current-level-civilization arises, and Late Filters, which could happen for us in the future. Early filters themselves could be either </w:t>
      </w:r>
      <w:r w:rsidRPr="005C2B2E">
        <w:rPr>
          <w:i/>
        </w:rPr>
        <w:t>positive</w:t>
      </w:r>
      <w:r w:rsidRPr="005C2B2E">
        <w:t xml:space="preserve">, like events which should happen for civilization to evolve: abiogenesis, multicellularity, sexual reproduction; and </w:t>
      </w:r>
      <w:r w:rsidRPr="005C2B2E">
        <w:rPr>
          <w:i/>
        </w:rPr>
        <w:t>negative</w:t>
      </w:r>
      <w:r w:rsidRPr="005C2B2E">
        <w:t xml:space="preserve">: the events </w:t>
      </w:r>
      <w:r w:rsidRPr="005C2B2E">
        <w:rPr>
          <w:i/>
        </w:rPr>
        <w:t>which should not happen</w:t>
      </w:r>
      <w:r w:rsidRPr="005C2B2E">
        <w:t>, that is large asteroid impacts, large solar flares, close supernovas. Negative early filters are mostly catastrophes.</w:t>
      </w:r>
    </w:p>
    <w:p w14:paraId="599DE99F" w14:textId="77777777" w:rsidR="00665D41" w:rsidRPr="005C2B2E" w:rsidRDefault="00665D41" w:rsidP="00665D41">
      <w:pPr>
        <w:pStyle w:val="PlainText"/>
        <w:tabs>
          <w:tab w:val="left" w:pos="142"/>
        </w:tabs>
        <w:jc w:val="both"/>
        <w:rPr>
          <w:rFonts w:ascii="Times New Roman" w:hAnsi="Times New Roman" w:cs="Times New Roman"/>
          <w:sz w:val="24"/>
          <w:szCs w:val="24"/>
        </w:rPr>
      </w:pPr>
    </w:p>
    <w:p w14:paraId="1A184EC8" w14:textId="77777777" w:rsidR="00665D41" w:rsidRPr="005C2B2E" w:rsidRDefault="00665D41" w:rsidP="00665D41">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t xml:space="preserve">In the real world, there are very few strictly periodic catastrophes. However, it has been suggested that the Solar system has oscillated relative to the galactic plane while it is moving around the galactic center with a period around 30 million years—the </w:t>
      </w:r>
      <w:r w:rsidRPr="005C2B2E">
        <w:rPr>
          <w:rFonts w:ascii="Times New Roman" w:hAnsi="Times New Roman" w:cs="Times New Roman"/>
          <w:i/>
          <w:sz w:val="24"/>
          <w:szCs w:val="24"/>
        </w:rPr>
        <w:t>Shiva hypothesis</w:t>
      </w:r>
      <w:r w:rsidRPr="005C2B2E">
        <w:rPr>
          <w:rFonts w:ascii="Times New Roman" w:hAnsi="Times New Roman" w:cs="Times New Roman"/>
          <w:sz w:val="24"/>
          <w:szCs w:val="24"/>
        </w:rPr>
        <w:t xml:space="preserve">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{"citationID":"rahBlX7c","properties":{"formattedCitation":"(W. M. Napier &amp; Clube, 1979)","plainCitation":"(W. M. Napier &amp; Clube, 1979)","dontUpdate":true,"noteIndex":0},"citationItems":[{"id":9628,"uris":["http://zotero.org/users/3736454/items/2AATS3E5"],"uri":["http://zotero.org/users/3736454/items/2AATS3E5"],"itemData":{"id":9628,"type":"article-journal","container-title":"Nature","issue":"5738","page":"455","source":"Google Scholar","title":"A theory of terrestrial catastrophism","volume":"282","author":[{"family":"Napier","given":"W. M."},{"family":"Clube","given":"S. V. M."}],"issued":{"date-parts":[["1979"]]}}}],"schema":"https://github.com/citation-style-language/schema/raw/master/csl-citation.json"}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noProof/>
          <w:sz w:val="24"/>
          <w:szCs w:val="24"/>
        </w:rPr>
        <w:t>(Napier &amp; Clube, 1979)</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 xml:space="preserve">. </w:t>
      </w:r>
    </w:p>
    <w:p w14:paraId="31931637" w14:textId="77777777" w:rsidR="00665D41" w:rsidRPr="005C2B2E" w:rsidRDefault="00665D41" w:rsidP="00665D41">
      <w:pPr>
        <w:pStyle w:val="PlainText"/>
        <w:tabs>
          <w:tab w:val="left" w:pos="142"/>
        </w:tabs>
        <w:jc w:val="both"/>
        <w:rPr>
          <w:rFonts w:ascii="Times New Roman" w:hAnsi="Times New Roman" w:cs="Times New Roman"/>
          <w:sz w:val="24"/>
          <w:szCs w:val="24"/>
        </w:rPr>
      </w:pPr>
    </w:p>
    <w:p w14:paraId="72C8015C" w14:textId="77777777" w:rsidR="00665D41" w:rsidRPr="005C2B2E" w:rsidRDefault="00665D41" w:rsidP="00665D41">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t xml:space="preserve">Such passing through the galactic plane, which has a higher concentration of matter (including probably dark matter), could disturb objects in the </w:t>
      </w:r>
      <w:proofErr w:type="spellStart"/>
      <w:r w:rsidRPr="005C2B2E">
        <w:rPr>
          <w:rFonts w:ascii="Times New Roman" w:hAnsi="Times New Roman" w:cs="Times New Roman"/>
          <w:sz w:val="24"/>
          <w:szCs w:val="24"/>
        </w:rPr>
        <w:t>Oort</w:t>
      </w:r>
      <w:proofErr w:type="spellEnd"/>
      <w:r w:rsidRPr="005C2B2E">
        <w:rPr>
          <w:rFonts w:ascii="Times New Roman" w:hAnsi="Times New Roman" w:cs="Times New Roman"/>
          <w:sz w:val="24"/>
          <w:szCs w:val="24"/>
        </w:rPr>
        <w:t xml:space="preserve"> cloud, which would then start falling towards the Sun and increase the rate of dangerous comets in the inner Solar system, including invisible </w:t>
      </w:r>
      <w:r w:rsidRPr="005C2B2E">
        <w:rPr>
          <w:rFonts w:ascii="Times New Roman" w:hAnsi="Times New Roman" w:cs="Times New Roman"/>
          <w:i/>
          <w:sz w:val="24"/>
          <w:szCs w:val="24"/>
        </w:rPr>
        <w:t>dark comets</w:t>
      </w:r>
      <w:r w:rsidRPr="005C2B2E">
        <w:rPr>
          <w:rFonts w:ascii="Times New Roman" w:hAnsi="Times New Roman" w:cs="Times New Roman"/>
          <w:sz w:val="24"/>
          <w:szCs w:val="24"/>
        </w:rPr>
        <w:t xml:space="preserve">. However, it would take up to a few million years for the disturbed comets to reach the inner Solar system, as they fall very slow initially. At first, they become Centaur-type bodies beyond Jupiter’s orbit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{"citationID":"EVreWWgO","properties":{"formattedCitation":"(B. Napier, Asher, Bailey, &amp; Steel, 2015)","plainCitation":"(B. Napier, Asher, Bailey, &amp; Steel, 2015)","dontUpdate":true,"noteIndex":0},"citationItems":[{"id":9630,"uris":["http://zotero.org/users/3736454/items/TMUA5ZQP"],"uri":["http://zotero.org/users/3736454/items/TMUA5ZQP"],"itemData":{"id":9630,"type":"article-journal","container-title":"Astronomy &amp; Geophysics","issue":"6","page":"6–24","source":"Google Scholar","title":"Centaurs as a hazard to civilization","volume":"56","author":[{"family":"Napier","given":"Bill"},{"family":"Asher","given":"David"},{"family":"Bailey","given":"Mark"},{"family":"Steel","given":"Duncan"}],"issued":{"date-parts":[["2015"]]}}}],"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noProof/>
          <w:sz w:val="24"/>
          <w:szCs w:val="24"/>
        </w:rPr>
        <w:t>(Napier, Asher, Bailey, &amp; Steel, 2015)</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 xml:space="preserve">, then go closer to the Sun, break up after flying by the Sun and only after that they become dangerous swarms of dark kilometer-sized bodies with short periodic orbits. For instance, the </w:t>
      </w:r>
      <w:proofErr w:type="spellStart"/>
      <w:r w:rsidRPr="005C2B2E">
        <w:rPr>
          <w:rFonts w:ascii="Times New Roman" w:hAnsi="Times New Roman" w:cs="Times New Roman"/>
          <w:sz w:val="24"/>
          <w:szCs w:val="24"/>
        </w:rPr>
        <w:t>Encke</w:t>
      </w:r>
      <w:proofErr w:type="spellEnd"/>
      <w:r w:rsidRPr="005C2B2E">
        <w:rPr>
          <w:rFonts w:ascii="Times New Roman" w:hAnsi="Times New Roman" w:cs="Times New Roman"/>
          <w:sz w:val="24"/>
          <w:szCs w:val="24"/>
        </w:rPr>
        <w:t xml:space="preserve"> comet remains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{"citationID":"4BViieUy","properties":{"formattedCitation":"(Trigo-Rodr\\uc0\\u237{}guez &amp; Williams, 2017)","plainCitation":"(Trigo-Rodríguez &amp; Williams, 2017)","noteIndex":0},"citationItems":[{"id":9633,"uris":["http://zotero.org/users/3736454/items/GGNX7P7E"],"uri":["http://zotero.org/users/3736454/items/GGNX7P7E"],"itemData":{"id":9633,"type":"chapter","container-title":"Assessment and Mitigation of Asteroid Impact Hazards","page":"11–32","publisher":"Springer","source":"Google Scholar","title":"Dynamic sources of contemporary hazard from meteoroids and small asteroids","author":[{"family":"Trigo-Rodríguez","given":"Josep M."},{"family":"Williams","given":"Iwan P."}],"issued":{"date-parts":[["2017"]]}}}],"schema":"https://github.com/citation-style-language/schema/raw/master/csl-citation.json"}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sz w:val="24"/>
        </w:rPr>
        <w:t>(Trigo-Rodríguez &amp; Williams, 2017)</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 xml:space="preserve"> are a probable progenitor of the </w:t>
      </w:r>
      <w:proofErr w:type="spellStart"/>
      <w:r w:rsidRPr="005C2B2E">
        <w:rPr>
          <w:rFonts w:ascii="Times New Roman" w:hAnsi="Times New Roman" w:cs="Times New Roman"/>
          <w:sz w:val="24"/>
          <w:szCs w:val="24"/>
        </w:rPr>
        <w:t>Tungska</w:t>
      </w:r>
      <w:proofErr w:type="spellEnd"/>
      <w:r w:rsidRPr="005C2B2E">
        <w:rPr>
          <w:rFonts w:ascii="Times New Roman" w:hAnsi="Times New Roman" w:cs="Times New Roman"/>
          <w:sz w:val="24"/>
          <w:szCs w:val="24"/>
        </w:rPr>
        <w:t xml:space="preserve"> event impactor. There is a school of thought suggesting that Earth is currently in a period of more frequent asteroid bombardment than the median, including some recent events as the Clovis comet in 12,900 BC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{"citationID":"nyhs4lAS","properties":{"formattedCitation":"(Firestone et al., 2007)","plainCitation":"(Firestone et al., 2007)","noteIndex":0},"citationItems":[{"id":9637,"uris":["http://zotero.org/users/3736454/items/3ADTXXEC"],"uri":["http://zotero.org/users/3736454/items/3ADTXXEC"],"itemData":{"id":9637,"type":"article-journal","container-title":"Proceedings of the National Academy of Sciences","issue":"41","page":"16016–16021","source":"Google Scholar","title":"Evidence for an extraterrestrial impact 12,900 years ago that contributed to the megafaunal extinctions and the Younger Dryas cooling","volume":"104","author":[{"family":"Firestone","given":"Richard B."},{"family":"West","given":"A."},{"family":"Kennett","given":"J. P."},{"family":"Becker","given":"L."},{"family":"Bunch","given":"T. E."},{"family":"Revay","given":"Z. S."},{"family":"Schultz","given":"P. H."},{"family":"Belgya","given":"T."},{"family":"Kennett","given":"D. J."},{"family":"Erlandson","given":"J. M."}],"issued":{"date-parts":[["2007"]]}}}],"schema":"https://github.com/citation-style-language/schema/raw/master/csl-citation.json"}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noProof/>
          <w:sz w:val="24"/>
          <w:szCs w:val="24"/>
        </w:rPr>
        <w:t>(Firestone et al., 2007)</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 xml:space="preserve"> and the </w:t>
      </w:r>
      <w:proofErr w:type="spellStart"/>
      <w:r w:rsidRPr="005C2B2E">
        <w:rPr>
          <w:rFonts w:ascii="Times New Roman" w:hAnsi="Times New Roman" w:cs="Times New Roman"/>
          <w:sz w:val="24"/>
          <w:szCs w:val="24"/>
        </w:rPr>
        <w:t>Mahuika</w:t>
      </w:r>
      <w:proofErr w:type="spellEnd"/>
      <w:r w:rsidRPr="005C2B2E">
        <w:rPr>
          <w:rFonts w:ascii="Times New Roman" w:hAnsi="Times New Roman" w:cs="Times New Roman"/>
          <w:sz w:val="24"/>
          <w:szCs w:val="24"/>
        </w:rPr>
        <w:t xml:space="preserve"> crater progenitor in the 15th century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{"citationID":"zgKcTSUo","properties":{"formattedCitation":"(Goff et al., 2010)","plainCitation":"(Goff et al., 2010)","noteIndex":0},"citationItems":[{"id":9640,"uris":["http://zotero.org/users/3736454/items/E7QQZ6QU"],"uri":["http://zotero.org/users/3736454/items/E7QQZ6QU"],"itemData":{"id":9640,"type":"article-journal","container-title":"Marine Geology","issue":"3-4","page":"292–296","source":"Google Scholar","title":"Analysis of the Mahuika comet impact tsunami hypothesis","volume":"271","author":[{"family":"Goff","given":"James"},{"family":"Dominey-Howes","given":"Dale"},{"family":"Chagué-Goff","given":"Catherine"},{"family":"Courtney","given":"Claire"}],"issued":{"date-parts":[["2010"]]}}}],"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sz w:val="24"/>
        </w:rPr>
        <w:t>(Goff et al., 2010)</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 xml:space="preserve">. Moreover, it was suggested that passing through the galactic plane could heat interior of the Earth via dark matter annihilation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{"citationID":"iw0jgBVN","properties":{"formattedCitation":"(Rampino, 2015)","plainCitation":"(Rampino, 2015)","noteIndex":0},"citationItems":[{"id":10126,"uris":["http://zotero.org/users/3736454/items/V77JCXJD"],"uri":["http://zotero.org/users/3736454/items/V77JCXJD"],"itemData":{"id":10126,"type":"article-journal","container-title":"Monthly Notices of the Royal Astronomical Society","issue":"2","note":"publisher: Oxford University Press","page":"1816–1820","source":"Google Scholar","title":"Disc dark matter in the Galaxy and potential cycles of extraterrestrial impacts, mass extinctions and geological events","volume":"448","author":[{"family":"Rampino","given":"Michael R."}],"issued":{"date-parts":[["2015"]]}}}],"schema":"https://github.com/citation-style-language/schema/raw/master/csl-citation.json"}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noProof/>
          <w:sz w:val="24"/>
          <w:szCs w:val="24"/>
        </w:rPr>
        <w:t>(Rampino, 2015)</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 xml:space="preserve"> which would explain the simultaneous volcanic activity. </w:t>
      </w:r>
    </w:p>
    <w:p w14:paraId="7DE92E43" w14:textId="77777777" w:rsidR="00665D41" w:rsidRPr="005C2B2E" w:rsidRDefault="00665D41" w:rsidP="00665D41">
      <w:pPr>
        <w:pStyle w:val="PlainText"/>
        <w:tabs>
          <w:tab w:val="left" w:pos="142"/>
        </w:tabs>
        <w:jc w:val="both"/>
        <w:rPr>
          <w:rFonts w:ascii="Times New Roman" w:hAnsi="Times New Roman" w:cs="Times New Roman"/>
          <w:sz w:val="24"/>
          <w:szCs w:val="24"/>
        </w:rPr>
      </w:pPr>
    </w:p>
    <w:p w14:paraId="75A0CCAD" w14:textId="77777777" w:rsidR="00665D41" w:rsidRPr="005C2B2E" w:rsidRDefault="00665D41" w:rsidP="00665D41">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t xml:space="preserve">The last mass extinction event was 65 million years ago, or around two galactic plane crossings ago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{"citationID":"l1J5InIU","properties":{"formattedCitation":"(Rampino, 1998)","plainCitation":"(Rampino, 1998)","noteIndex":0},"citationItems":[{"id":10227,"uris":["http://zotero.org/users/3736454/items/HR358NQS"],"uri":["http://zotero.org/users/3736454/items/HR358NQS"],"itemData":{"id":10227,"type":"chapter","container-title":"Dynamics of Comets and Asteroids and Their Role in Earth History","page":"49–58","publisher":"Springer","source":"Google Scholar","title":"The galactic theory of mass extinctions: an update","title-short":"The galactic theory of mass extinctions","author":[{"family":"Rampino","given":"Michael R."}],"issued":{"date-parts":[["1998"]]}}}],"schema":"https://github.com/citation-style-language/schema/raw/master/csl-citation.json"}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noProof/>
          <w:sz w:val="24"/>
          <w:szCs w:val="24"/>
        </w:rPr>
        <w:t>(Rampino, 1998)</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 xml:space="preserve"> and there was a smaller extinction peak (Eocene–Oligocene extinction event, which coincides with two large impacts, including </w:t>
      </w:r>
      <w:proofErr w:type="spellStart"/>
      <w:r w:rsidRPr="005C2B2E">
        <w:rPr>
          <w:rFonts w:ascii="Times New Roman" w:hAnsi="Times New Roman" w:cs="Times New Roman"/>
          <w:sz w:val="24"/>
          <w:szCs w:val="24"/>
        </w:rPr>
        <w:t>Popigai</w:t>
      </w:r>
      <w:proofErr w:type="spellEnd"/>
      <w:r w:rsidRPr="005C2B2E">
        <w:rPr>
          <w:rFonts w:ascii="Times New Roman" w:hAnsi="Times New Roman" w:cs="Times New Roman"/>
          <w:sz w:val="24"/>
          <w:szCs w:val="24"/>
        </w:rPr>
        <w:t xml:space="preserve"> crater) around 33.9 millions years ago. </w:t>
      </w:r>
      <w:proofErr w:type="spellStart"/>
      <w:r w:rsidRPr="005C2B2E">
        <w:rPr>
          <w:rFonts w:ascii="Times New Roman" w:hAnsi="Times New Roman" w:cs="Times New Roman"/>
          <w:sz w:val="24"/>
          <w:szCs w:val="24"/>
        </w:rPr>
        <w:t>Rampino</w:t>
      </w:r>
      <w:proofErr w:type="spellEnd"/>
      <w:r w:rsidRPr="005C2B2E">
        <w:rPr>
          <w:rFonts w:ascii="Times New Roman" w:hAnsi="Times New Roman" w:cs="Times New Roman"/>
          <w:sz w:val="24"/>
          <w:szCs w:val="24"/>
        </w:rPr>
        <w:t xml:space="preserve"> wrote: “Statistical analyses suggest that mass extinction events exhibit a periodic component of about 30 </w:t>
      </w:r>
      <w:proofErr w:type="spellStart"/>
      <w:r w:rsidRPr="005C2B2E">
        <w:rPr>
          <w:rFonts w:ascii="Times New Roman" w:hAnsi="Times New Roman" w:cs="Times New Roman"/>
          <w:sz w:val="24"/>
          <w:szCs w:val="24"/>
        </w:rPr>
        <w:t>Myr</w:t>
      </w:r>
      <w:proofErr w:type="spellEnd"/>
      <w:r w:rsidRPr="005C2B2E">
        <w:rPr>
          <w:rFonts w:ascii="Times New Roman" w:hAnsi="Times New Roman" w:cs="Times New Roman"/>
          <w:sz w:val="24"/>
          <w:szCs w:val="24"/>
        </w:rPr>
        <w:t xml:space="preserve">, and periodicities of 30 ± 0.5 </w:t>
      </w:r>
      <w:proofErr w:type="spellStart"/>
      <w:r w:rsidRPr="005C2B2E">
        <w:rPr>
          <w:rFonts w:ascii="Times New Roman" w:hAnsi="Times New Roman" w:cs="Times New Roman"/>
          <w:sz w:val="24"/>
          <w:szCs w:val="24"/>
        </w:rPr>
        <w:t>Myr</w:t>
      </w:r>
      <w:proofErr w:type="spellEnd"/>
      <w:r w:rsidRPr="005C2B2E">
        <w:rPr>
          <w:rFonts w:ascii="Times New Roman" w:hAnsi="Times New Roman" w:cs="Times New Roman"/>
          <w:sz w:val="24"/>
          <w:szCs w:val="24"/>
        </w:rPr>
        <w:t xml:space="preserve"> and 35 ± 2 </w:t>
      </w:r>
      <w:proofErr w:type="spellStart"/>
      <w:r w:rsidRPr="005C2B2E">
        <w:rPr>
          <w:rFonts w:ascii="Times New Roman" w:hAnsi="Times New Roman" w:cs="Times New Roman"/>
          <w:sz w:val="24"/>
          <w:szCs w:val="24"/>
        </w:rPr>
        <w:t>Myr</w:t>
      </w:r>
      <w:proofErr w:type="spellEnd"/>
      <w:r w:rsidRPr="005C2B2E">
        <w:rPr>
          <w:rFonts w:ascii="Times New Roman" w:hAnsi="Times New Roman" w:cs="Times New Roman"/>
          <w:sz w:val="24"/>
          <w:szCs w:val="24"/>
        </w:rPr>
        <w:t xml:space="preserve"> have been extracted from sets of well-dated large impact craters. These results suggest periodic or quasi-periodic showers of impactors, probably </w:t>
      </w:r>
      <w:proofErr w:type="spellStart"/>
      <w:r w:rsidRPr="005C2B2E">
        <w:rPr>
          <w:rFonts w:ascii="Times New Roman" w:hAnsi="Times New Roman" w:cs="Times New Roman"/>
          <w:sz w:val="24"/>
          <w:szCs w:val="24"/>
        </w:rPr>
        <w:t>Oort</w:t>
      </w:r>
      <w:proofErr w:type="spellEnd"/>
      <w:r w:rsidRPr="005C2B2E">
        <w:rPr>
          <w:rFonts w:ascii="Times New Roman" w:hAnsi="Times New Roman" w:cs="Times New Roman"/>
          <w:sz w:val="24"/>
          <w:szCs w:val="24"/>
        </w:rPr>
        <w:t xml:space="preserve"> Cloud comets, with an approximately 30 or 36 </w:t>
      </w:r>
      <w:proofErr w:type="spellStart"/>
      <w:r w:rsidRPr="005C2B2E">
        <w:rPr>
          <w:rFonts w:ascii="Times New Roman" w:hAnsi="Times New Roman" w:cs="Times New Roman"/>
          <w:sz w:val="24"/>
          <w:szCs w:val="24"/>
        </w:rPr>
        <w:t>Myr</w:t>
      </w:r>
      <w:proofErr w:type="spellEnd"/>
      <w:r w:rsidRPr="005C2B2E">
        <w:rPr>
          <w:rFonts w:ascii="Times New Roman" w:hAnsi="Times New Roman" w:cs="Times New Roman"/>
          <w:sz w:val="24"/>
          <w:szCs w:val="24"/>
        </w:rPr>
        <w:t xml:space="preserve"> cycle”. </w:t>
      </w:r>
    </w:p>
    <w:p w14:paraId="34D9114B" w14:textId="77777777" w:rsidR="00665D41" w:rsidRPr="005C2B2E" w:rsidRDefault="00665D41" w:rsidP="00665D41">
      <w:pPr>
        <w:pStyle w:val="PlainText"/>
        <w:tabs>
          <w:tab w:val="left" w:pos="142"/>
        </w:tabs>
        <w:jc w:val="both"/>
        <w:rPr>
          <w:rFonts w:ascii="Times New Roman" w:hAnsi="Times New Roman" w:cs="Times New Roman"/>
          <w:sz w:val="24"/>
          <w:szCs w:val="24"/>
        </w:rPr>
      </w:pPr>
    </w:p>
    <w:p w14:paraId="06793B3F" w14:textId="77777777" w:rsidR="00665D41" w:rsidRPr="005C2B2E" w:rsidRDefault="00665D41" w:rsidP="00665D41">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t xml:space="preserve">The 30 million years cycle is long overdue and the 35 ± 2 cycle could already have started, which implies that the next large impact is probable in 1-2 million years from now, but not in 30 </w:t>
      </w:r>
      <w:proofErr w:type="spellStart"/>
      <w:r w:rsidRPr="005C2B2E">
        <w:rPr>
          <w:rFonts w:ascii="Times New Roman" w:hAnsi="Times New Roman" w:cs="Times New Roman"/>
          <w:sz w:val="24"/>
          <w:szCs w:val="24"/>
        </w:rPr>
        <w:t>Myr</w:t>
      </w:r>
      <w:proofErr w:type="spellEnd"/>
      <w:r w:rsidRPr="005C2B2E">
        <w:rPr>
          <w:rFonts w:ascii="Times New Roman" w:hAnsi="Times New Roman" w:cs="Times New Roman"/>
          <w:sz w:val="24"/>
          <w:szCs w:val="24"/>
        </w:rPr>
        <w:t xml:space="preserve">. (There are theories that we already living in the period of more intense asteroid bombardment than average, and there were several impacts in recent historical time, including Clovis comet 12.7 </w:t>
      </w:r>
      <w:proofErr w:type="spellStart"/>
      <w:r w:rsidRPr="005C2B2E">
        <w:rPr>
          <w:rFonts w:ascii="Times New Roman" w:hAnsi="Times New Roman" w:cs="Times New Roman"/>
          <w:sz w:val="24"/>
          <w:szCs w:val="24"/>
        </w:rPr>
        <w:t>ky</w:t>
      </w:r>
      <w:proofErr w:type="spellEnd"/>
      <w:r w:rsidRPr="005C2B2E">
        <w:rPr>
          <w:rFonts w:ascii="Times New Roman" w:hAnsi="Times New Roman" w:cs="Times New Roman"/>
          <w:sz w:val="24"/>
          <w:szCs w:val="24"/>
        </w:rPr>
        <w:t xml:space="preserve"> from now; the analysis of validity of these claims is out of scope of this paper.)</w:t>
      </w:r>
    </w:p>
    <w:p w14:paraId="73E2A0EC" w14:textId="77777777" w:rsidR="00665D41" w:rsidRPr="005C2B2E" w:rsidRDefault="00665D41" w:rsidP="00665D41">
      <w:pPr>
        <w:jc w:val="both"/>
      </w:pPr>
    </w:p>
    <w:p w14:paraId="5844710C" w14:textId="77777777" w:rsidR="00665D41" w:rsidRPr="005C2B2E" w:rsidRDefault="00665D41" w:rsidP="00665D41">
      <w:pPr>
        <w:jc w:val="both"/>
      </w:pPr>
      <w:r w:rsidRPr="005C2B2E">
        <w:lastRenderedPageBreak/>
        <w:t xml:space="preserve">From rather general non-anthropic considerations, any complex life is more likely to appear </w:t>
      </w:r>
      <w:r w:rsidRPr="005C2B2E">
        <w:rPr>
          <w:i/>
        </w:rPr>
        <w:t>closer to the end of a period of stability</w:t>
      </w:r>
      <w:r w:rsidRPr="005C2B2E">
        <w:t xml:space="preserve">, just because at the beginning of such period everything is in ruins. The main feature of the quasi-periodic catastrophic events is that the future probability of such an event is not independent from its past probability, and the longer such event did not happen, the more probable it becomes. This is not true for comets, but more probable for </w:t>
      </w:r>
      <w:proofErr w:type="spellStart"/>
      <w:r w:rsidRPr="005C2B2E">
        <w:t>supervolcanos</w:t>
      </w:r>
      <w:proofErr w:type="spellEnd"/>
      <w:r w:rsidRPr="005C2B2E">
        <w:t xml:space="preserve">, which accumulate energy for the next eruption. Our survival is the evidence that any periodic events which preclude our existence did not happen for a long time. </w:t>
      </w:r>
    </w:p>
    <w:p w14:paraId="54B1C82D" w14:textId="77777777" w:rsidR="00665D41" w:rsidRPr="005C2B2E" w:rsidRDefault="00665D41" w:rsidP="00665D41"/>
    <w:p w14:paraId="435958FD" w14:textId="77777777" w:rsidR="00665D41" w:rsidRPr="00EB7E02" w:rsidRDefault="00665D41" w:rsidP="00665D41">
      <w:pPr>
        <w:jc w:val="both"/>
      </w:pPr>
      <w:r w:rsidRPr="00EB7E02">
        <w:t>We could define</w:t>
      </w:r>
      <w:r w:rsidRPr="00EB7E02">
        <w:rPr>
          <w:i/>
        </w:rPr>
        <w:t xml:space="preserve"> anthropic shadow as a survivorship bias applied to our own existence</w:t>
      </w:r>
      <w:r w:rsidRPr="00EB7E02">
        <w:t xml:space="preserve">. We can’t observe evidence of past catastrophes which, for sure, would cause our extinction. But we could observe catastrophes which were smaller and only had some probability of destroying life on Earth. For example, there is no evidence of impacts of 100 km size body on Earth for last billion years. However, smaller 10-20 km bodies did impact us. But it is incorrect to use their impact rate to predict future impact rate as it is distorted by survivorship bias. We need to take the magnitude of that bias into account. </w:t>
      </w:r>
    </w:p>
    <w:p w14:paraId="55B7B84D" w14:textId="77777777" w:rsidR="00665D41" w:rsidRPr="00EB7E02" w:rsidRDefault="00665D41" w:rsidP="00665D41">
      <w:pPr>
        <w:jc w:val="both"/>
      </w:pPr>
    </w:p>
    <w:p w14:paraId="04264C60" w14:textId="77777777" w:rsidR="00665D41" w:rsidRPr="005C2B2E" w:rsidRDefault="00665D41" w:rsidP="00665D41">
      <w:pPr>
        <w:jc w:val="both"/>
      </w:pPr>
      <w:proofErr w:type="spellStart"/>
      <w:r w:rsidRPr="00EB7E02">
        <w:t>Ćirković</w:t>
      </w:r>
      <w:proofErr w:type="spellEnd"/>
      <w:r w:rsidRPr="00EB7E02">
        <w:t xml:space="preserve"> et al. suggested measuring the anthropic shadow using the </w:t>
      </w:r>
      <w:r w:rsidRPr="00EB7E02">
        <w:rPr>
          <w:i/>
        </w:rPr>
        <w:t>overconfidence parameter η</w:t>
      </w:r>
      <w:r w:rsidRPr="00EB7E02">
        <w:t xml:space="preserve">, which is the relationship of the </w:t>
      </w:r>
      <w:r w:rsidRPr="00EB7E02">
        <w:rPr>
          <w:i/>
          <w:iCs/>
        </w:rPr>
        <w:t>a</w:t>
      </w:r>
      <w:r w:rsidRPr="00EB7E02">
        <w:t xml:space="preserve"> </w:t>
      </w:r>
      <w:r w:rsidRPr="00EB7E02">
        <w:rPr>
          <w:i/>
          <w:iCs/>
        </w:rPr>
        <w:t>priori</w:t>
      </w:r>
      <w:r w:rsidRPr="00EB7E02">
        <w:t xml:space="preserve"> and </w:t>
      </w:r>
      <w:r w:rsidRPr="00EB7E02">
        <w:rPr>
          <w:i/>
          <w:iCs/>
        </w:rPr>
        <w:t>a posteriori</w:t>
      </w:r>
      <w:r w:rsidRPr="00EB7E02">
        <w:t xml:space="preserve"> probability of a catastrophe, where the </w:t>
      </w:r>
      <w:r w:rsidRPr="00EB7E02">
        <w:rPr>
          <w:i/>
        </w:rPr>
        <w:t xml:space="preserve">a </w:t>
      </w:r>
      <w:r w:rsidRPr="00EB7E02">
        <w:rPr>
          <w:i/>
          <w:iCs/>
        </w:rPr>
        <w:t>posteriori</w:t>
      </w:r>
      <w:r w:rsidRPr="00EB7E02">
        <w:t xml:space="preserve"> probability is the probability updated with an account of the anthropic shadow </w:t>
      </w:r>
      <w:r w:rsidRPr="00EB7E02">
        <w:fldChar w:fldCharType="begin"/>
      </w:r>
      <w:r w:rsidRPr="00EB7E02">
        <w:instrText xml:space="preserve"> ADDIN ZOTERO_ITEM CSL_CITATION {"citationID":"wG5gSCcR","properties":{"formattedCitation":"(Milan M. \\uc0\\u262{}irkovi\\uc0\\u263{} et al., 2010)","plainCitation":"(Milan M. Ćirković et al., 2010)","dontUpdate":true,"noteIndex":0},"citationItems":[{"id":732,"uris":["http://zotero.org/users/3736454/items/7B9CJ4RT"],"uri":["http://zotero.org/users/3736454/items/7B9CJ4RT"],"itemData":{"id":732,"type":"article-journal","container-title":"Risk Analysis, Vol. 30, No. 10, 2010","title":"Anthropic shadow: observation selection effects and human extinction risks","author":[{"family":"Ćirković","given":"Milan M."},{"family":"Sandberg","given":"A."},{"family":"Bostrom","given":"N."}],"issued":{"date-parts":[["2010"]]}}}],"schema":"https://github.com/citation-style-language/schema/raw/master/csl-citation.json"} </w:instrText>
      </w:r>
      <w:r w:rsidRPr="00EB7E02">
        <w:fldChar w:fldCharType="separate"/>
      </w:r>
      <w:r w:rsidRPr="00EB7E02">
        <w:t>(Ćirković et al., 2010)</w:t>
      </w:r>
      <w:r w:rsidRPr="00EB7E02">
        <w:fldChar w:fldCharType="end"/>
      </w:r>
      <w:r w:rsidRPr="00EB7E02">
        <w:t xml:space="preserve">. To put this into anthropic terms, we need to state the notion of the </w:t>
      </w:r>
      <w:r w:rsidRPr="00EB7E02">
        <w:rPr>
          <w:i/>
        </w:rPr>
        <w:t xml:space="preserve">anthropic pressure, </w:t>
      </w:r>
      <w:r w:rsidRPr="00EB7E02">
        <w:t>which is the share of typical earth-like planets that survives a given filter.</w:t>
      </w:r>
      <w:r w:rsidRPr="005C2B2E">
        <w:t xml:space="preserve"> </w:t>
      </w:r>
    </w:p>
    <w:p w14:paraId="4C4CAFA7" w14:textId="77777777" w:rsidR="00665D41" w:rsidRPr="005C2B2E" w:rsidRDefault="00665D41" w:rsidP="00665D41">
      <w:pPr>
        <w:jc w:val="both"/>
      </w:pPr>
    </w:p>
    <w:p w14:paraId="34FB7D06" w14:textId="77777777" w:rsidR="00665D41" w:rsidRPr="005C2B2E" w:rsidRDefault="00665D41" w:rsidP="00665D41">
      <w:pPr>
        <w:jc w:val="both"/>
      </w:pPr>
      <w:r w:rsidRPr="005C2B2E">
        <w:t xml:space="preserve">If there is a periodic catastrophe, and we know the period, we should expect the catastrophe in the remaining part of the period, not the whole period. For example, if there is 35 ± 2 </w:t>
      </w:r>
      <w:proofErr w:type="spellStart"/>
      <w:r w:rsidRPr="005C2B2E">
        <w:t>Myr</w:t>
      </w:r>
      <w:proofErr w:type="spellEnd"/>
      <w:r w:rsidRPr="005C2B2E">
        <w:t xml:space="preserve"> period in asteroid bombardment, but only 34 </w:t>
      </w:r>
      <w:proofErr w:type="spellStart"/>
      <w:r w:rsidRPr="005C2B2E">
        <w:t>Myr</w:t>
      </w:r>
      <w:proofErr w:type="spellEnd"/>
      <w:r w:rsidRPr="005C2B2E">
        <w:t xml:space="preserve"> passed from the last such period, we should expect the next bombardment in 0-3 </w:t>
      </w:r>
      <w:proofErr w:type="spellStart"/>
      <w:r w:rsidRPr="005C2B2E">
        <w:t>Myr</w:t>
      </w:r>
      <w:proofErr w:type="spellEnd"/>
      <w:r w:rsidRPr="005C2B2E">
        <w:t xml:space="preserve"> from now, which implies </w:t>
      </w:r>
      <w:r w:rsidRPr="005C2B2E">
        <w:rPr>
          <w:i/>
        </w:rPr>
        <w:t>order of magnitude</w:t>
      </w:r>
      <w:r w:rsidRPr="005C2B2E">
        <w:t xml:space="preserve"> greater catastrophe’s probability than for truly random event.</w:t>
      </w:r>
    </w:p>
    <w:p w14:paraId="2EF8237A" w14:textId="77777777" w:rsidR="00665D41" w:rsidRPr="005C2B2E" w:rsidRDefault="00665D41" w:rsidP="00665D41">
      <w:pPr>
        <w:jc w:val="both"/>
      </w:pPr>
    </w:p>
    <w:p w14:paraId="0075C010" w14:textId="77777777" w:rsidR="00665D41" w:rsidRDefault="00665D41" w:rsidP="00665D41">
      <w:pPr>
        <w:jc w:val="both"/>
      </w:pPr>
      <w:r w:rsidRPr="005C2B2E">
        <w:t>If there is no anthropic pressure, a random observer will be somewhere in the middle of the period between two periodic catastrophes. However, if there is anthropic pressure with overconfidence parameter</w:t>
      </w:r>
      <w:r w:rsidRPr="005C2B2E">
        <w:rPr>
          <w:i/>
        </w:rPr>
        <w:t xml:space="preserve"> η, </w:t>
      </w:r>
      <w:r w:rsidRPr="005C2B2E">
        <w:t xml:space="preserve">then the most likely location of the now moment is 1/η of the time until the next periodic catastrophe.  For example, if the period is 30 million years and η =10, the next periodic catastrophe is likely in 3 million years. </w:t>
      </w:r>
    </w:p>
    <w:p w14:paraId="3715B9C7" w14:textId="77777777" w:rsidR="003501BC" w:rsidRDefault="003501BC" w:rsidP="00665D41">
      <w:pPr>
        <w:jc w:val="both"/>
      </w:pPr>
    </w:p>
    <w:p w14:paraId="1FC366C4" w14:textId="77777777" w:rsidR="003501BC" w:rsidRPr="005C2B2E" w:rsidRDefault="003501BC" w:rsidP="00F00640">
      <w:pPr>
        <w:pStyle w:val="Heading2"/>
        <w:tabs>
          <w:tab w:val="left" w:pos="142"/>
        </w:tabs>
        <w:rPr>
          <w:sz w:val="24"/>
          <w:szCs w:val="24"/>
        </w:rPr>
      </w:pPr>
      <w:bookmarkStart w:id="49" w:name="_Toc96087641"/>
      <w:bookmarkStart w:id="50" w:name="_Toc8401117"/>
      <w:r w:rsidRPr="005C2B2E">
        <w:rPr>
          <w:sz w:val="24"/>
          <w:szCs w:val="24"/>
        </w:rPr>
        <w:t>Semi-periodic catastrophes, which accumulate and then release energy</w:t>
      </w:r>
      <w:bookmarkEnd w:id="49"/>
      <w:r w:rsidRPr="005C2B2E">
        <w:rPr>
          <w:sz w:val="24"/>
          <w:szCs w:val="24"/>
        </w:rPr>
        <w:t xml:space="preserve"> </w:t>
      </w:r>
      <w:bookmarkEnd w:id="50"/>
    </w:p>
    <w:p w14:paraId="264A3E5A" w14:textId="77777777" w:rsidR="003501BC" w:rsidRPr="005C2B2E" w:rsidRDefault="003501BC" w:rsidP="003501BC">
      <w:pPr>
        <w:pStyle w:val="PlainText"/>
        <w:tabs>
          <w:tab w:val="left" w:pos="142"/>
        </w:tabs>
        <w:jc w:val="both"/>
        <w:rPr>
          <w:rFonts w:ascii="Times New Roman" w:hAnsi="Times New Roman" w:cs="Times New Roman"/>
          <w:strike/>
          <w:sz w:val="24"/>
          <w:szCs w:val="24"/>
        </w:rPr>
      </w:pPr>
      <w:r w:rsidRPr="005C2B2E">
        <w:rPr>
          <w:rFonts w:ascii="Times New Roman" w:hAnsi="Times New Roman" w:cs="Times New Roman"/>
          <w:sz w:val="24"/>
          <w:szCs w:val="24"/>
        </w:rPr>
        <w:t xml:space="preserve">Another type of periodic catastrophes is those which accumulate energy, like a tensioned spring. The more a spring is elongated, the more energy it accumulates, and the more probable its catastrophic release is. </w:t>
      </w:r>
    </w:p>
    <w:p w14:paraId="0946D1AC" w14:textId="77777777" w:rsidR="003501BC" w:rsidRPr="005C2B2E" w:rsidRDefault="003501BC" w:rsidP="003501BC">
      <w:pPr>
        <w:pStyle w:val="PlainText"/>
        <w:tabs>
          <w:tab w:val="left" w:pos="142"/>
        </w:tabs>
        <w:jc w:val="both"/>
        <w:rPr>
          <w:rFonts w:ascii="Times New Roman" w:hAnsi="Times New Roman" w:cs="Times New Roman"/>
          <w:sz w:val="24"/>
          <w:szCs w:val="24"/>
        </w:rPr>
      </w:pPr>
    </w:p>
    <w:p w14:paraId="7CE67831" w14:textId="77777777" w:rsidR="003501BC" w:rsidRPr="005C2B2E" w:rsidRDefault="003501BC" w:rsidP="003501BC">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t xml:space="preserve">Forest fires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{"citationID":"42gONBlb","properties":{"formattedCitation":"(Turner et al., 2003)","plainCitation":"(Turner et al., 2003)","noteIndex":0},"citationItems":[{"id":9611,"uris":["http://zotero.org/users/3736454/items/T64DQ9GW"],"uri":["http://zotero.org/users/3736454/items/T64DQ9GW"],"itemData":{"id":9611,"type":"article-journal","container-title":"Frontiers in Ecology and the Environment","issue":"7","page":"351–358","source":"Google Scholar","title":"Surprises and lessons from the 1988 Yellowstone fires","volume":"1","author":[{"family":"Turner","given":"Monica G."},{"family":"Romme","given":"William H."},{"family":"Tinker","given":"Daniel B."}],"issued":{"date-parts":[["2003"]]}}}],"schema":"https://github.com/citation-style-language/schema/raw/master/csl-citation.json"}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noProof/>
          <w:sz w:val="24"/>
          <w:szCs w:val="24"/>
        </w:rPr>
        <w:t>(Turner et al., 2003)</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 xml:space="preserve"> and megathrust earthquakes are examples of this type of catastrophes, though they are not global catastrophes. Nonetheless, they accumulate and then release energy; in the case of </w:t>
      </w:r>
      <w:proofErr w:type="spellStart"/>
      <w:r w:rsidRPr="005C2B2E">
        <w:rPr>
          <w:rFonts w:ascii="Times New Roman" w:hAnsi="Times New Roman" w:cs="Times New Roman"/>
          <w:sz w:val="24"/>
          <w:szCs w:val="24"/>
        </w:rPr>
        <w:t>megaquakes</w:t>
      </w:r>
      <w:proofErr w:type="spellEnd"/>
      <w:r w:rsidRPr="005C2B2E">
        <w:rPr>
          <w:rFonts w:ascii="Times New Roman" w:hAnsi="Times New Roman" w:cs="Times New Roman"/>
          <w:sz w:val="24"/>
          <w:szCs w:val="24"/>
        </w:rPr>
        <w:t xml:space="preserve"> like the Cascadia earthquake, they happen every few hundred years, and the last happened in 1700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{"citationID":"47iMcO67","properties":{"formattedCitation":"(Kelsey et al., 2005)","plainCitation":"(Kelsey et al., 2005)","noteIndex":0},"citationItems":[{"id":9613,"uris":["http://zotero.org/users/3736454/items/22YQ38Q4"],"uri":["http://zotero.org/users/3736454/items/22YQ38Q4"],"itemData":{"id":9613,"type":"article-journal","container-title":"Geological Society of America Bulletin","issue":"7-8","page":"1009–1032","source":"Google Scholar","title":"Tsunami history of an Oregon coastal lake reveals a 4600 yr record of great earthquakes on the Cascadia subduction zone","volume":"117","author":[{"family":"Kelsey","given":"Harvey M."},{"family":"Nelson","given":"Alan R."},{"family":"Hemphill-Haley","given":"Eileen"},{"family":"Witter","given":"Robert C."}],"issued":{"date-parts":[["2005"]]}}}],"schema":"https://github.com/citation-style-language/schema/raw/master/csl-citation.json"}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noProof/>
          <w:sz w:val="24"/>
          <w:szCs w:val="24"/>
        </w:rPr>
        <w:t>(Kelsey et al., 2005)</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 xml:space="preserve">. </w:t>
      </w:r>
    </w:p>
    <w:p w14:paraId="309DDF4C" w14:textId="77777777" w:rsidR="003501BC" w:rsidRPr="005C2B2E" w:rsidRDefault="003501BC" w:rsidP="003501BC">
      <w:pPr>
        <w:pStyle w:val="PlainText"/>
        <w:tabs>
          <w:tab w:val="left" w:pos="142"/>
        </w:tabs>
        <w:jc w:val="both"/>
        <w:rPr>
          <w:rFonts w:ascii="Times New Roman" w:hAnsi="Times New Roman" w:cs="Times New Roman"/>
          <w:sz w:val="24"/>
          <w:szCs w:val="24"/>
        </w:rPr>
      </w:pPr>
    </w:p>
    <w:p w14:paraId="338C24E0" w14:textId="77777777" w:rsidR="003501BC" w:rsidRPr="005C2B2E" w:rsidRDefault="003501BC" w:rsidP="003501BC">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t xml:space="preserve">One possible scenario of a global catastrophe which requires the accumulation of energy is a basalt flow eruption, e.g. the Siberian traps eruptions, the probable cause of the Permian-Triassic extinction event, the most severe extinction event in Earth’s history, some 252 million years ago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{"citationID":"p5jQwrVG","properties":{"formattedCitation":"(Carpenter &amp; Bishop, 2009)","plainCitation":"(Carpenter &amp; Bishop, 2009)","noteIndex":0},"citationItems":[{"id":3596,"uris":["http://zotero.org/users/3736454/items/BP6K26GF"],"uri":["http://zotero.org/users/3736454/items/BP6K26GF"],"itemData":{"id":3596,"type":"article-journal","container-title":"Futures","DOI":"10.1016/j.futures.2009.07.012","issue":"10","page":"676-682","title":"A review of previous mass extinctions and historic catastrophic events","volume":"41","author":[{"family":"Carpenter","given":"P.A."},{"family":"Bishop","given":"P.C."}],"issued":{"date-parts":[["2009"]]}}}],"schema":"https://github.com/citation-style-language/schema/raw/master/csl-citation.json"}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noProof/>
          <w:sz w:val="24"/>
          <w:szCs w:val="24"/>
        </w:rPr>
        <w:t>(Carpenter &amp; Bishop, 2009)</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 xml:space="preserve">. Another is a possible catastrophic release of methane hydrates from the ocean floor via a positive temperature feedback loop (this is a more speculative event). Some claim that there are currently 10 times more methane hydrates on the ocean floor than during the </w:t>
      </w:r>
      <w:r w:rsidRPr="005C2B2E">
        <w:rPr>
          <w:rFonts w:ascii="Times New Roman" w:hAnsi="Times New Roman" w:cs="Times New Roman"/>
          <w:sz w:val="24"/>
          <w:szCs w:val="24"/>
        </w:rPr>
        <w:lastRenderedPageBreak/>
        <w:t xml:space="preserve">Paleocene–Eocene Thermal Maximum (PETM) temperature excursion 55 million years ago, when temperature jumped around 8 °C for around 200 000 years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{"citationID":"LeQk6Dpn","properties":{"formattedCitation":"(Bowen et al., 2015)","plainCitation":"(Bowen et al., 2015)","noteIndex":0},"citationItems":[{"id":9645,"uris":["http://zotero.org/users/3736454/items/V5WZDYY2"],"uri":["http://zotero.org/users/3736454/items/V5WZDYY2"],"itemData":{"id":9645,"type":"article-journal","container-title":"Nature Geoscience","issue":"1","page":"44","source":"Google Scholar","title":"Two massive, rapid releases of carbon during the onset of the Palaeocene–Eocene thermal maximum","volume":"8","author":[{"family":"Bowen","given":"Gabriel J."},{"family":"Maibauer","given":"Bianca J."},{"family":"Kraus","given":"Mary J."},{"family":"Röhl","given":"Ursula"},{"family":"Westerhold","given":"Thomas"},{"family":"Steimke","given":"Amy"},{"family":"Gingerich","given":"Philip D."},{"family":"Wing","given":"Scott L."},{"family":"Clyde","given":"William C."}],"issued":{"date-parts":[["2015"]]}}}],"schema":"https://github.com/citation-style-language/schema/raw/master/csl-citation.json"}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noProof/>
          <w:sz w:val="24"/>
          <w:szCs w:val="24"/>
        </w:rPr>
        <w:t>(Bowen et al., 2015)</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w:t>
      </w:r>
    </w:p>
    <w:p w14:paraId="226F7D0B" w14:textId="77777777" w:rsidR="003501BC" w:rsidRPr="005C2B2E" w:rsidRDefault="003501BC" w:rsidP="003501BC">
      <w:pPr>
        <w:pStyle w:val="PlainText"/>
        <w:tabs>
          <w:tab w:val="left" w:pos="142"/>
        </w:tabs>
        <w:jc w:val="both"/>
        <w:rPr>
          <w:rFonts w:ascii="Times New Roman" w:hAnsi="Times New Roman" w:cs="Times New Roman"/>
          <w:sz w:val="24"/>
          <w:szCs w:val="24"/>
        </w:rPr>
      </w:pPr>
    </w:p>
    <w:p w14:paraId="2A1CD668" w14:textId="77777777" w:rsidR="003501BC" w:rsidRPr="005C2B2E" w:rsidRDefault="003501BC" w:rsidP="003501BC">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t xml:space="preserve">However, the most severe possible catastrophes may never have happened in Earth’s history. For example, Venus has experienced complete surface recycling (melting) after enormous lava event around 1 billion years ago, based on its low cratering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{"citationID":"1sZNo5fz","properties":{"formattedCitation":"(Robert G. Strom et al., 1994)","plainCitation":"(Robert G. Strom et al., 1994)","dontUpdate":true,"noteIndex":0},"citationItems":[{"id":9648,"uris":["http://zotero.org/users/3736454/items/FFG9B9CV"],"uri":["http://zotero.org/users/3736454/items/FFG9B9CV"],"itemData":{"id":9648,"type":"article-journal","container-title":"Journal of Geophysical Research: Planets","issue":"E5","page":"10899–10926","source":"Google Scholar","title":"The global resurfacing of Venus","volume":"99","author":[{"family":"Strom","given":"Robert G."},{"family":"Schaber","given":"Gerald G."},{"family":"Dawson","given":"Douglas D."}],"issued":{"date-parts":[["1994"]]}}}],"schema":"https://github.com/citation-style-language/schema/raw/master/csl-citation.json"}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noProof/>
          <w:sz w:val="24"/>
          <w:szCs w:val="24"/>
        </w:rPr>
        <w:t>(Strom et al., 1994)</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 xml:space="preserve">: there are no plate tectonics on Venus, and no ways to gradually release internal energy; it is assumed that during surface replacement event the whole old surface was covered by lava. Earth may also have had pulses of more active plate tectonics, resulting in effective resurfacing of most of the crust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{"citationID":"zQKlC4fi","properties":{"formattedCitation":"(R. G. Strom &amp; Schaber, 1992)","plainCitation":"(R. G. Strom &amp; Schaber, 1992)","dontUpdate":true,"noteIndex":0},"citationItems":[{"id":9649,"uris":["http://zotero.org/users/3736454/items/4J4R5W9H"],"uri":["http://zotero.org/users/3736454/items/4J4R5W9H"],"itemData":{"id":9649,"type":"paper-conference","container-title":"Bulletin of the American Astronomical Society","page":"946","source":"Google Scholar","title":"Pulsed Resurfacing Events on Venus, Earth and Mars","volume":"24","author":[{"family":"Strom","given":"R. G."},{"family":"Schaber","given":"G. G."}],"issued":{"date-parts":[["1992"]]}}}],"schema":"https://github.com/citation-style-language/schema/raw/master/csl-citation.json"}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noProof/>
          <w:sz w:val="24"/>
          <w:szCs w:val="24"/>
        </w:rPr>
        <w:t>(Strom &amp; Schaber, 1992)</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w:t>
      </w:r>
    </w:p>
    <w:p w14:paraId="3CBADAC9" w14:textId="77777777" w:rsidR="00657ADD" w:rsidRPr="005C2B2E" w:rsidRDefault="00657ADD" w:rsidP="00BD3A4F">
      <w:pPr>
        <w:pStyle w:val="PlainText"/>
        <w:tabs>
          <w:tab w:val="left" w:pos="142"/>
        </w:tabs>
        <w:jc w:val="both"/>
        <w:rPr>
          <w:rFonts w:ascii="Times New Roman" w:hAnsi="Times New Roman" w:cs="Times New Roman"/>
          <w:sz w:val="24"/>
          <w:szCs w:val="24"/>
        </w:rPr>
      </w:pPr>
    </w:p>
    <w:p w14:paraId="67F3802E" w14:textId="66E97418" w:rsidR="00456FA6" w:rsidRDefault="00456FA6" w:rsidP="00456FA6">
      <w:pPr>
        <w:pStyle w:val="Heading1"/>
      </w:pPr>
      <w:bookmarkStart w:id="51" w:name="_Toc96087642"/>
      <w:r w:rsidRPr="005C2B2E">
        <w:t xml:space="preserve">Appendix </w:t>
      </w:r>
      <w:r w:rsidR="00F00640">
        <w:t>2</w:t>
      </w:r>
      <w:r w:rsidRPr="005C2B2E">
        <w:rPr>
          <w:rStyle w:val="Emphasis"/>
        </w:rPr>
        <w:t xml:space="preserve">. </w:t>
      </w:r>
      <w:r w:rsidR="00706FE1">
        <w:t>Normally distributed anthropic shadow</w:t>
      </w:r>
      <w:bookmarkEnd w:id="51"/>
    </w:p>
    <w:p w14:paraId="537CD0A7" w14:textId="77777777" w:rsidR="00706FE1" w:rsidRPr="00961683" w:rsidRDefault="00706FE1" w:rsidP="00706FE1">
      <w:pPr>
        <w:jc w:val="both"/>
      </w:pPr>
      <w:r>
        <w:t xml:space="preserve">We could start with the following metaphor: Imagine that we live on a surface of a balloon which is slowly inflating. Its explosion is long overdue, but we don’t know this, as we have never observed other balloons. However, the balloon most likely can be inflated a couple of more centimeters. But if we start to poke into its surface, it will explode immediately. </w:t>
      </w:r>
    </w:p>
    <w:p w14:paraId="765D760C" w14:textId="22FE70A4" w:rsidR="00706FE1" w:rsidRPr="00344D9B" w:rsidRDefault="00706FE1" w:rsidP="00706FE1">
      <w:pPr>
        <w:pStyle w:val="Heading2"/>
      </w:pPr>
      <w:bookmarkStart w:id="52" w:name="_Toc96087643"/>
      <w:r>
        <w:t>Toy example with an old man</w:t>
      </w:r>
      <w:bookmarkEnd w:id="52"/>
    </w:p>
    <w:p w14:paraId="7A86B353" w14:textId="77777777" w:rsidR="00706FE1" w:rsidRDefault="00706FE1" w:rsidP="00706FE1">
      <w:pPr>
        <w:jc w:val="both"/>
      </w:pPr>
      <w:r>
        <w:t xml:space="preserve">If a catastrophe is inevitable, but its timing </w:t>
      </w:r>
      <w:r w:rsidRPr="005C2B2E">
        <w:t xml:space="preserve">is </w:t>
      </w:r>
      <w:r w:rsidRPr="0084027A">
        <w:rPr>
          <w:i/>
        </w:rPr>
        <w:t>normally</w:t>
      </w:r>
      <w:r w:rsidRPr="005C2B2E">
        <w:t xml:space="preserve"> distributed around some me</w:t>
      </w:r>
      <w:r>
        <w:t>an value</w:t>
      </w:r>
      <w:r w:rsidRPr="005C2B2E">
        <w:t xml:space="preserve">, and we </w:t>
      </w:r>
      <w:r>
        <w:t xml:space="preserve">have </w:t>
      </w:r>
      <w:r w:rsidRPr="005C2B2E">
        <w:t>survived n-</w:t>
      </w:r>
      <w:proofErr w:type="spellStart"/>
      <w:r w:rsidRPr="005C2B2E">
        <w:t>sigma</w:t>
      </w:r>
      <w:r>
        <w:t>s</w:t>
      </w:r>
      <w:proofErr w:type="spellEnd"/>
      <w:r w:rsidRPr="005C2B2E">
        <w:t xml:space="preserve"> after that event, our probability to survive until n+1 sigma </w:t>
      </w:r>
      <w:r>
        <w:t>is not high, but we can’t know it because of the survivorship bias.</w:t>
      </w:r>
    </w:p>
    <w:p w14:paraId="1C9A78DB" w14:textId="77777777" w:rsidR="00706FE1" w:rsidRDefault="00706FE1" w:rsidP="00706FE1">
      <w:pPr>
        <w:jc w:val="both"/>
      </w:pPr>
    </w:p>
    <w:p w14:paraId="6D1B2D37" w14:textId="77777777" w:rsidR="00706FE1" w:rsidRDefault="00706FE1" w:rsidP="00706FE1">
      <w:pPr>
        <w:jc w:val="both"/>
      </w:pPr>
      <w:r>
        <w:t xml:space="preserve">Let’s create a toy example with human life expectancy, where it is distributed normally, but not according to the double exponential </w:t>
      </w:r>
      <w:proofErr w:type="spellStart"/>
      <w:r>
        <w:t>Gompertz</w:t>
      </w:r>
      <w:proofErr w:type="spellEnd"/>
      <w:r>
        <w:t xml:space="preserve"> law, as in reality. After we illustrate the main idea, we could apply it to other types of distributions as we do Appendix 2.</w:t>
      </w:r>
    </w:p>
    <w:p w14:paraId="46A29802" w14:textId="77777777" w:rsidR="00706FE1" w:rsidRDefault="00706FE1" w:rsidP="00706FE1">
      <w:pPr>
        <w:jc w:val="both"/>
      </w:pPr>
    </w:p>
    <w:p w14:paraId="66AE5679" w14:textId="77777777" w:rsidR="00706FE1" w:rsidRDefault="00706FE1" w:rsidP="00706FE1">
      <w:pPr>
        <w:jc w:val="both"/>
      </w:pPr>
      <w:r>
        <w:t xml:space="preserve">In our toy example, a 90-years old person lives alone on an island and does not know the laws of aging, but can observe that he is aging. He has a mean life expectancy of 80 years and the death probability is normally distributed around the age of 80 with a standard deviation of 10 years. The questions we are interested in is: what is his </w:t>
      </w:r>
      <w:r w:rsidRPr="00930BA7">
        <w:rPr>
          <w:i/>
        </w:rPr>
        <w:t>remaining life expectancy</w:t>
      </w:r>
      <w:r>
        <w:t xml:space="preserve"> in 90 years old and how his life expectancy is different from his naive expectations? We will show below in the box that:</w:t>
      </w:r>
    </w:p>
    <w:p w14:paraId="49384051" w14:textId="77777777" w:rsidR="00706FE1" w:rsidRDefault="00706FE1" w:rsidP="00706FE1">
      <w:pPr>
        <w:jc w:val="both"/>
      </w:pPr>
    </w:p>
    <w:p w14:paraId="0E082D89" w14:textId="77777777" w:rsidR="00706FE1" w:rsidRDefault="00706FE1" w:rsidP="00706FE1">
      <w:pPr>
        <w:jc w:val="both"/>
      </w:pPr>
      <w:r>
        <w:rPr>
          <w:i/>
        </w:rPr>
        <w:t xml:space="preserve">1. </w:t>
      </w:r>
      <w:r w:rsidRPr="005A2982">
        <w:rPr>
          <w:i/>
        </w:rPr>
        <w:t>Even</w:t>
      </w:r>
      <w:r>
        <w:rPr>
          <w:i/>
        </w:rPr>
        <w:t xml:space="preserve"> a</w:t>
      </w:r>
      <w:r w:rsidRPr="005A2982">
        <w:rPr>
          <w:i/>
        </w:rPr>
        <w:t xml:space="preserve"> minor anthropic shadow means</w:t>
      </w:r>
      <w:r>
        <w:rPr>
          <w:i/>
        </w:rPr>
        <w:t xml:space="preserve"> a</w:t>
      </w:r>
      <w:r w:rsidRPr="005A2982">
        <w:rPr>
          <w:i/>
        </w:rPr>
        <w:t xml:space="preserve"> dramatic cut of</w:t>
      </w:r>
      <w:r>
        <w:rPr>
          <w:i/>
        </w:rPr>
        <w:t xml:space="preserve"> remaining</w:t>
      </w:r>
      <w:r w:rsidRPr="005A2982">
        <w:rPr>
          <w:i/>
        </w:rPr>
        <w:t xml:space="preserve"> life expectancy</w:t>
      </w:r>
      <w:r>
        <w:t xml:space="preserve">. If he does not account for anthropic shadow, he should expect to live </w:t>
      </w:r>
      <w:r w:rsidRPr="00930BA7">
        <w:t>90 more years,</w:t>
      </w:r>
      <w:r>
        <w:t xml:space="preserve"> but if he would take into account anthropic shadow, he will have only 3.58 years life expectancy. </w:t>
      </w:r>
    </w:p>
    <w:p w14:paraId="6AC78688" w14:textId="77777777" w:rsidR="00706FE1" w:rsidRDefault="00706FE1" w:rsidP="00706FE1">
      <w:pPr>
        <w:jc w:val="both"/>
      </w:pPr>
    </w:p>
    <w:p w14:paraId="0380FE3B" w14:textId="77777777" w:rsidR="00706FE1" w:rsidRDefault="00706FE1" w:rsidP="00706FE1">
      <w:pPr>
        <w:jc w:val="both"/>
      </w:pPr>
      <w:r>
        <w:rPr>
          <w:i/>
        </w:rPr>
        <w:t xml:space="preserve">2. </w:t>
      </w:r>
      <w:r w:rsidRPr="005A2982">
        <w:rPr>
          <w:i/>
        </w:rPr>
        <w:t>However, the sensitivity</w:t>
      </w:r>
      <w:r>
        <w:rPr>
          <w:i/>
        </w:rPr>
        <w:t xml:space="preserve"> of</w:t>
      </w:r>
      <w:r w:rsidRPr="005A2982">
        <w:rPr>
          <w:i/>
        </w:rPr>
        <w:t xml:space="preserve"> the remaining life expectancy to the power of anthropic shadow is small</w:t>
      </w:r>
      <w:r>
        <w:rPr>
          <w:i/>
        </w:rPr>
        <w:t xml:space="preserve"> because it is calculated via conditional probability and logarithm</w:t>
      </w:r>
      <w:r w:rsidRPr="005A2982">
        <w:rPr>
          <w:i/>
        </w:rPr>
        <w:t>.</w:t>
      </w:r>
      <w:r>
        <w:t xml:space="preserve"> For 90yo it is 3.58 years life expectancy. If he will be 100 years old person, he will have </w:t>
      </w:r>
      <w:r w:rsidRPr="00930BA7">
        <w:t xml:space="preserve">2.43 </w:t>
      </w:r>
      <w:r>
        <w:t xml:space="preserve">years life expectancy. And for 110 years it will be 1.837 years. His remaining life expectancy declines slowly (around two times) while his chances to survive to each subsequent decade decline dramatically: 15.9% for 90, then 2.3% for 100 years and then 0.135% for 110 years. </w:t>
      </w:r>
    </w:p>
    <w:p w14:paraId="06A5C36D" w14:textId="77777777" w:rsidR="00706FE1" w:rsidRDefault="00706FE1" w:rsidP="00706FE1">
      <w:pPr>
        <w:jc w:val="both"/>
      </w:pPr>
    </w:p>
    <w:p w14:paraId="2046E399" w14:textId="77777777" w:rsidR="00706FE1" w:rsidRDefault="00706FE1" w:rsidP="00706FE1">
      <w:pPr>
        <w:jc w:val="both"/>
      </w:pPr>
      <w:r>
        <w:rPr>
          <w:i/>
        </w:rPr>
        <w:t xml:space="preserve">3. </w:t>
      </w:r>
      <w:r w:rsidRPr="005A2982">
        <w:rPr>
          <w:i/>
        </w:rPr>
        <w:t>Any anthropic shadow means significant growth of fragility.</w:t>
      </w:r>
      <w:r>
        <w:t xml:space="preserve"> The old man’s fragility has grown, which could be estimated as a height, jumping from which could be fatal. For real humans, it declines from single meters in young age, to tens centimeters in very old age, or around one order of magnitude. </w:t>
      </w:r>
    </w:p>
    <w:p w14:paraId="5A96247F" w14:textId="77777777" w:rsidR="00706FE1" w:rsidRDefault="00706FE1" w:rsidP="00706FE1">
      <w:pPr>
        <w:jc w:val="both"/>
      </w:pPr>
    </w:p>
    <w:p w14:paraId="4D02F3A7" w14:textId="77777777" w:rsidR="00706FE1" w:rsidRDefault="00706FE1" w:rsidP="00706FE1">
      <w:pPr>
        <w:jc w:val="both"/>
      </w:pPr>
      <w:r>
        <w:rPr>
          <w:i/>
        </w:rPr>
        <w:t>4. P</w:t>
      </w:r>
      <w:r w:rsidRPr="0058248B">
        <w:rPr>
          <w:i/>
        </w:rPr>
        <w:t>owerful anthropic shadow is unlikely</w:t>
      </w:r>
      <w:r>
        <w:rPr>
          <w:i/>
        </w:rPr>
        <w:t xml:space="preserve"> as m</w:t>
      </w:r>
      <w:r w:rsidRPr="0058248B">
        <w:rPr>
          <w:i/>
        </w:rPr>
        <w:t xml:space="preserve">ost </w:t>
      </w:r>
      <w:r>
        <w:rPr>
          <w:i/>
        </w:rPr>
        <w:t xml:space="preserve">old </w:t>
      </w:r>
      <w:r w:rsidRPr="0058248B">
        <w:rPr>
          <w:i/>
        </w:rPr>
        <w:t>observers will find themselves in 1 and 2 sigma periods</w:t>
      </w:r>
      <w:r>
        <w:t xml:space="preserve">. The old man is unlikely to be very old, as most old men are below 100 years old </w:t>
      </w:r>
      <w:r>
        <w:lastRenderedPageBreak/>
        <w:t xml:space="preserve">(more in section 5). Therefore, we could ignore higher </w:t>
      </w:r>
      <w:proofErr w:type="spellStart"/>
      <w:r>
        <w:t>sigmas</w:t>
      </w:r>
      <w:proofErr w:type="spellEnd"/>
      <w:r>
        <w:t xml:space="preserve"> and look only at the reaming life expectancy for 90 or 100 years old man, and it is 3.58 or </w:t>
      </w:r>
      <w:r w:rsidRPr="00930BA7">
        <w:t>2.43</w:t>
      </w:r>
      <w:r>
        <w:t xml:space="preserve">, or around 3 years. </w:t>
      </w:r>
    </w:p>
    <w:p w14:paraId="054A2D81" w14:textId="77777777" w:rsidR="00706FE1" w:rsidRDefault="00706FE1" w:rsidP="00706FE1">
      <w:pPr>
        <w:jc w:val="both"/>
      </w:pPr>
    </w:p>
    <w:p w14:paraId="09C06D8E" w14:textId="77777777" w:rsidR="00706FE1" w:rsidRDefault="00706FE1" w:rsidP="00706FE1">
      <w:pPr>
        <w:jc w:val="both"/>
      </w:pPr>
      <w:r>
        <w:t xml:space="preserve">5. </w:t>
      </w:r>
      <w:r w:rsidRPr="002369E6">
        <w:rPr>
          <w:i/>
        </w:rPr>
        <w:t>In most real cases, future life expectancy is between 35.8 and 12.15 per cent of the known past</w:t>
      </w:r>
      <w:r>
        <w:rPr>
          <w:i/>
        </w:rPr>
        <w:t xml:space="preserve"> </w:t>
      </w:r>
      <w:r w:rsidRPr="002369E6">
        <w:rPr>
          <w:i/>
        </w:rPr>
        <w:t>life</w:t>
      </w:r>
      <w:r>
        <w:rPr>
          <w:i/>
        </w:rPr>
        <w:t xml:space="preserve"> if anthropic shadow is present</w:t>
      </w:r>
      <w:r>
        <w:t xml:space="preserve">. In the most cases, we don’t know the power of anthropic shadow, but we do know the past time of the existence and we can estimate the ratio between future life expectancy and past life expectancy. We need to do it, because future life expectancy above was measured in </w:t>
      </w:r>
      <w:proofErr w:type="spellStart"/>
      <w:r>
        <w:t>sigmas</w:t>
      </w:r>
      <w:proofErr w:type="spellEnd"/>
      <w:r>
        <w:t xml:space="preserve">, but we do not know how many </w:t>
      </w:r>
      <w:proofErr w:type="spellStart"/>
      <w:r>
        <w:t>sigmas</w:t>
      </w:r>
      <w:proofErr w:type="spellEnd"/>
      <w:r>
        <w:t xml:space="preserve"> are in the past time of existence, so we need to convert </w:t>
      </w:r>
      <w:proofErr w:type="spellStart"/>
      <w:r>
        <w:t>sigmas</w:t>
      </w:r>
      <w:proofErr w:type="spellEnd"/>
      <w:r>
        <w:t xml:space="preserve"> in years. For old man at 90 this ratio is 3.58:10 = 0.358, and for 100yo it is </w:t>
      </w:r>
      <w:r w:rsidRPr="00930BA7">
        <w:t>2.43</w:t>
      </w:r>
      <w:r>
        <w:t>:</w:t>
      </w:r>
      <w:r w:rsidRPr="002369E6">
        <w:t xml:space="preserve"> </w:t>
      </w:r>
      <w:r>
        <w:t xml:space="preserve">20= 0.1215. (For the old man, past life is calculated starting from 80 in our toy example, as it is the time of the mean.) We ignore higher </w:t>
      </w:r>
      <w:proofErr w:type="spellStart"/>
      <w:r>
        <w:t>sigmas</w:t>
      </w:r>
      <w:proofErr w:type="spellEnd"/>
      <w:r>
        <w:t xml:space="preserve"> as they are unlikely. For 3 </w:t>
      </w:r>
      <w:proofErr w:type="gramStart"/>
      <w:r>
        <w:t>sigma</w:t>
      </w:r>
      <w:proofErr w:type="gramEnd"/>
      <w:r>
        <w:t>, the ratio is 6.12</w:t>
      </w:r>
      <w:r w:rsidRPr="005C2B2E">
        <w:t xml:space="preserve"> %</w:t>
      </w:r>
      <w:r>
        <w:t xml:space="preserve"> which is also close to 1 order of magnitude, but the chances of having such strong anthropic shadow is only 2.1 per cent. </w:t>
      </w:r>
    </w:p>
    <w:p w14:paraId="3637A333" w14:textId="77777777" w:rsidR="00706FE1" w:rsidRDefault="00706FE1" w:rsidP="00706FE1">
      <w:pPr>
        <w:jc w:val="both"/>
      </w:pPr>
    </w:p>
    <w:p w14:paraId="0F7CA15D" w14:textId="77777777" w:rsidR="00706FE1" w:rsidRDefault="00706FE1" w:rsidP="00706FE1">
      <w:pPr>
        <w:jc w:val="both"/>
      </w:pPr>
      <w:r>
        <w:t xml:space="preserve">6. Over simplification of all said above is the following rule of thumb: </w:t>
      </w:r>
      <w:r w:rsidRPr="00CE1DD2">
        <w:rPr>
          <w:i/>
        </w:rPr>
        <w:t>Anthropic shadow lowers future life expectancy for no more than 1 order of magnitude</w:t>
      </w:r>
      <w:r>
        <w:rPr>
          <w:i/>
        </w:rPr>
        <w:t xml:space="preserve"> in most plausible cases</w:t>
      </w:r>
      <w:r>
        <w:t xml:space="preserve">. As we do risks analysis here, we have to take the upper level of expected risk, so we can say that anthropic shadow lowers life expectancy for one order of magnitude. </w:t>
      </w:r>
    </w:p>
    <w:p w14:paraId="3B472B5A" w14:textId="77777777" w:rsidR="00706FE1" w:rsidRDefault="00706FE1" w:rsidP="00706FE1">
      <w:pPr>
        <w:jc w:val="both"/>
      </w:pPr>
    </w:p>
    <w:p w14:paraId="3456E8DF" w14:textId="77777777" w:rsidR="00706FE1" w:rsidRPr="00BB212B" w:rsidRDefault="00706FE1" w:rsidP="00706FE1">
      <w:pPr>
        <w:jc w:val="both"/>
        <w:rPr>
          <w:i/>
        </w:rPr>
      </w:pPr>
      <w:r>
        <w:t xml:space="preserve">7. In the cases where the fragility is proportional to the future life expectancy, like for an inflating balloon, the presence of </w:t>
      </w:r>
      <w:r w:rsidRPr="00BB212B">
        <w:rPr>
          <w:i/>
        </w:rPr>
        <w:t>anthropic shadow means an order of magnitude increase of fragility.</w:t>
      </w:r>
    </w:p>
    <w:p w14:paraId="0530904D" w14:textId="77777777" w:rsidR="00706FE1" w:rsidRDefault="00706FE1" w:rsidP="00706FE1">
      <w:pPr>
        <w:jc w:val="both"/>
      </w:pPr>
    </w:p>
    <w:p w14:paraId="331C92EB" w14:textId="77777777" w:rsidR="00706FE1" w:rsidRDefault="00706FE1" w:rsidP="00706FE1">
      <w:pPr>
        <w:jc w:val="both"/>
      </w:pPr>
      <w:r>
        <w:t>In the box, we delve into the math of our toy example and we will dig it even deeper in Appendix 1, but the reader could jump to next section, where the central argument is presented.</w:t>
      </w:r>
    </w:p>
    <w:p w14:paraId="22F4CBA8" w14:textId="77777777" w:rsidR="00665D41" w:rsidRDefault="00665D41" w:rsidP="00665D41"/>
    <w:p w14:paraId="6B9424AB" w14:textId="59761A11" w:rsidR="00FA7235" w:rsidRDefault="00A006F5" w:rsidP="001B2EB4">
      <w:pPr>
        <w:pStyle w:val="Heading2"/>
      </w:pPr>
      <w:bookmarkStart w:id="53" w:name="_Toc96087644"/>
      <w:r>
        <w:t>Table 2</w:t>
      </w:r>
      <w:r w:rsidR="00731DAF" w:rsidRPr="005C2B2E">
        <w:t>. Life expectancy of survival if normally distributed catastrophe is long overdue.</w:t>
      </w:r>
      <w:bookmarkEnd w:id="53"/>
    </w:p>
    <w:p w14:paraId="640DD9C2" w14:textId="1E0BE49F" w:rsidR="00FA7235" w:rsidRDefault="00FA7235" w:rsidP="00FA7235">
      <w:pPr>
        <w:jc w:val="both"/>
      </w:pPr>
      <w:r>
        <w:t xml:space="preserve">Relation between </w:t>
      </w:r>
      <w:r w:rsidR="001B2EB4">
        <w:t xml:space="preserve">normal distribution’s </w:t>
      </w:r>
      <w:proofErr w:type="spellStart"/>
      <w:r>
        <w:t>sigmas</w:t>
      </w:r>
      <w:proofErr w:type="spellEnd"/>
      <w:r>
        <w:t xml:space="preserve"> and</w:t>
      </w:r>
      <w:r w:rsidR="001B2EB4">
        <w:t xml:space="preserve"> the</w:t>
      </w:r>
      <w:r>
        <w:t xml:space="preserve"> life expectancy could be illustrated by the following table where values are numerically calculated. General solution will be in the next sub-section.</w:t>
      </w:r>
    </w:p>
    <w:p w14:paraId="2D4FA8DC" w14:textId="77777777" w:rsidR="00FA7235" w:rsidRDefault="00FA7235" w:rsidP="00FA7235">
      <w:pPr>
        <w:jc w:val="both"/>
      </w:pPr>
    </w:p>
    <w:p w14:paraId="261415C6" w14:textId="77777777" w:rsidR="00FA7235" w:rsidRPr="005C2B2E" w:rsidRDefault="00FA7235" w:rsidP="00FA7235">
      <w:pPr>
        <w:jc w:val="both"/>
      </w:pPr>
      <w:r w:rsidRPr="005C2B2E">
        <w:t xml:space="preserve">The interesting feature of this table is that while the survival probability declines very quickly, the </w:t>
      </w:r>
      <w:r w:rsidRPr="005C2B2E">
        <w:rPr>
          <w:i/>
        </w:rPr>
        <w:t>expected survival half-life</w:t>
      </w:r>
      <w:r w:rsidRPr="005C2B2E">
        <w:t xml:space="preserve"> expressed in time units is declining </w:t>
      </w:r>
      <w:r w:rsidRPr="005C2B2E">
        <w:rPr>
          <w:i/>
        </w:rPr>
        <w:t>logarithmically</w:t>
      </w:r>
      <w:r w:rsidRPr="005C2B2E">
        <w:t xml:space="preserve"> and relatively slow (in </w:t>
      </w:r>
      <w:r>
        <w:t xml:space="preserve">the </w:t>
      </w:r>
      <w:r w:rsidRPr="005C2B2E">
        <w:t xml:space="preserve">second from right column). </w:t>
      </w:r>
    </w:p>
    <w:p w14:paraId="57AAE30F" w14:textId="77777777" w:rsidR="006433E1" w:rsidRDefault="006433E1" w:rsidP="006433E1">
      <w:pPr>
        <w:jc w:val="both"/>
      </w:pPr>
    </w:p>
    <w:p w14:paraId="0BD4EF05" w14:textId="02E25A27" w:rsidR="0027350F" w:rsidRDefault="0027350F" w:rsidP="006433E1">
      <w:pPr>
        <w:jc w:val="both"/>
      </w:pPr>
      <w:r w:rsidRPr="005A2982">
        <w:rPr>
          <w:noProof/>
          <w:sz w:val="20"/>
          <w:szCs w:val="20"/>
        </w:rPr>
        <w:lastRenderedPageBreak/>
        <w:drawing>
          <wp:inline distT="0" distB="0" distL="0" distR="0" wp14:anchorId="40A93AA6" wp14:editId="373BB9CA">
            <wp:extent cx="4686304" cy="27712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 sigma.jpeg"/>
                    <pic:cNvPicPr/>
                  </pic:nvPicPr>
                  <pic:blipFill>
                    <a:blip r:embed="rId10">
                      <a:extLst>
                        <a:ext uri="{28A0092B-C50C-407E-A947-70E740481C1C}">
                          <a14:useLocalDpi xmlns:a14="http://schemas.microsoft.com/office/drawing/2010/main" val="0"/>
                        </a:ext>
                      </a:extLst>
                    </a:blip>
                    <a:stretch>
                      <a:fillRect/>
                    </a:stretch>
                  </pic:blipFill>
                  <pic:spPr>
                    <a:xfrm>
                      <a:off x="0" y="0"/>
                      <a:ext cx="4697506" cy="2777830"/>
                    </a:xfrm>
                    <a:prstGeom prst="rect">
                      <a:avLst/>
                    </a:prstGeom>
                  </pic:spPr>
                </pic:pic>
              </a:graphicData>
            </a:graphic>
          </wp:inline>
        </w:drawing>
      </w:r>
    </w:p>
    <w:p w14:paraId="7D6FC6B9" w14:textId="77777777" w:rsidR="00153157" w:rsidRDefault="00153157" w:rsidP="00153157">
      <w:pPr>
        <w:jc w:val="both"/>
        <w:rPr>
          <w:sz w:val="20"/>
          <w:szCs w:val="20"/>
        </w:rPr>
      </w:pPr>
    </w:p>
    <w:p w14:paraId="40739723" w14:textId="77777777" w:rsidR="00153157" w:rsidRPr="005A2982" w:rsidRDefault="00153157" w:rsidP="00153157">
      <w:pPr>
        <w:jc w:val="both"/>
        <w:rPr>
          <w:sz w:val="20"/>
          <w:szCs w:val="20"/>
        </w:rPr>
      </w:pPr>
      <w:r w:rsidRPr="005A2982">
        <w:rPr>
          <w:sz w:val="20"/>
          <w:szCs w:val="20"/>
        </w:rPr>
        <w:t xml:space="preserve">The chances to survive and until the “mean age plus one sigma” is 100 – (50+34.1) ≈ 15.9 %. </w:t>
      </w:r>
    </w:p>
    <w:p w14:paraId="2D79E3E5" w14:textId="77777777" w:rsidR="00153157" w:rsidRPr="005A2982" w:rsidRDefault="00153157" w:rsidP="00153157">
      <w:pPr>
        <w:jc w:val="both"/>
        <w:rPr>
          <w:sz w:val="20"/>
          <w:szCs w:val="20"/>
        </w:rPr>
      </w:pPr>
      <w:r w:rsidRPr="005A2982">
        <w:rPr>
          <w:sz w:val="20"/>
          <w:szCs w:val="20"/>
        </w:rPr>
        <w:t>The chances to survive until “mean time + 2 sigma” are 100 – (50+34.1+13.6) ≈ 2.3 %,</w:t>
      </w:r>
    </w:p>
    <w:p w14:paraId="38289B4A" w14:textId="77777777" w:rsidR="00153157" w:rsidRPr="005A2982" w:rsidRDefault="00153157" w:rsidP="00153157">
      <w:pPr>
        <w:jc w:val="both"/>
        <w:rPr>
          <w:sz w:val="20"/>
          <w:szCs w:val="20"/>
        </w:rPr>
      </w:pPr>
      <w:r w:rsidRPr="005A2982">
        <w:rPr>
          <w:sz w:val="20"/>
          <w:szCs w:val="20"/>
        </w:rPr>
        <w:t xml:space="preserve">The chances until 3 sigma it is 100 – (50+34.1+13.6 +2.1) ≈ 0.135%. </w:t>
      </w:r>
    </w:p>
    <w:p w14:paraId="08DA2A39" w14:textId="77777777" w:rsidR="00153157" w:rsidRPr="005A2982" w:rsidRDefault="00153157" w:rsidP="00153157">
      <w:pPr>
        <w:jc w:val="both"/>
        <w:rPr>
          <w:sz w:val="20"/>
          <w:szCs w:val="20"/>
        </w:rPr>
      </w:pPr>
      <w:r w:rsidRPr="005A2982">
        <w:rPr>
          <w:sz w:val="20"/>
          <w:szCs w:val="20"/>
        </w:rPr>
        <w:t>And until 4</w:t>
      </w:r>
      <w:r w:rsidRPr="005A2982">
        <w:rPr>
          <w:sz w:val="20"/>
          <w:szCs w:val="20"/>
          <w:vertAlign w:val="superscript"/>
        </w:rPr>
        <w:t>th</w:t>
      </w:r>
      <w:r w:rsidRPr="005A2982">
        <w:rPr>
          <w:sz w:val="20"/>
          <w:szCs w:val="20"/>
        </w:rPr>
        <w:t xml:space="preserve"> sigma it is: 100 – (50+34.1+13.6 +2.1+0.0063) ≈ 0.00315%.</w:t>
      </w:r>
    </w:p>
    <w:p w14:paraId="4427A862" w14:textId="77777777" w:rsidR="00153157" w:rsidRDefault="00153157" w:rsidP="00153157">
      <w:pPr>
        <w:jc w:val="both"/>
        <w:rPr>
          <w:sz w:val="20"/>
          <w:szCs w:val="20"/>
        </w:rPr>
      </w:pPr>
    </w:p>
    <w:p w14:paraId="5F66AD9B" w14:textId="77777777" w:rsidR="00153157" w:rsidRDefault="00153157" w:rsidP="00153157">
      <w:pPr>
        <w:jc w:val="both"/>
        <w:rPr>
          <w:sz w:val="20"/>
          <w:szCs w:val="20"/>
        </w:rPr>
      </w:pPr>
      <w:r w:rsidRPr="005A2982">
        <w:rPr>
          <w:sz w:val="20"/>
          <w:szCs w:val="20"/>
        </w:rPr>
        <w:t xml:space="preserve">As we are interested in the anthropic shadow, we should look at the </w:t>
      </w:r>
      <w:r w:rsidRPr="005A2982">
        <w:rPr>
          <w:i/>
          <w:sz w:val="20"/>
          <w:szCs w:val="20"/>
        </w:rPr>
        <w:t>conditional probability</w:t>
      </w:r>
      <w:r w:rsidRPr="005A2982">
        <w:rPr>
          <w:sz w:val="20"/>
          <w:szCs w:val="20"/>
        </w:rPr>
        <w:t xml:space="preserve">: what are our chances to survive until n+1 sigma, given that we have survived until the moment of </w:t>
      </w:r>
      <w:r w:rsidRPr="005A2982">
        <w:rPr>
          <w:i/>
          <w:sz w:val="20"/>
          <w:szCs w:val="20"/>
        </w:rPr>
        <w:t>n</w:t>
      </w:r>
      <w:r w:rsidRPr="005A2982">
        <w:rPr>
          <w:sz w:val="20"/>
          <w:szCs w:val="20"/>
        </w:rPr>
        <w:t xml:space="preserve"> sigma. As the chance to survive until 1st sigma is 15.9% and to 2nd sigma is 2.3%, so the conditional probability is 2.3:15.9 ≈ 0.144=14.4%. The conditional probability to survive from 2nd sigma to 3d sigma is 0.135:2.3 ≈ 0.058=5.8%. The chance to survive to 4</w:t>
      </w:r>
      <w:r w:rsidRPr="005A2982">
        <w:rPr>
          <w:sz w:val="20"/>
          <w:szCs w:val="20"/>
          <w:vertAlign w:val="superscript"/>
        </w:rPr>
        <w:t>th</w:t>
      </w:r>
      <w:r w:rsidRPr="005A2982">
        <w:rPr>
          <w:sz w:val="20"/>
          <w:szCs w:val="20"/>
        </w:rPr>
        <w:t xml:space="preserve"> sigma is 0.00315:0.135 = 0.023 = 2.3%.  </w:t>
      </w:r>
    </w:p>
    <w:p w14:paraId="4ECD4082" w14:textId="77777777" w:rsidR="00232012" w:rsidRDefault="00232012" w:rsidP="00153157">
      <w:pPr>
        <w:jc w:val="both"/>
        <w:rPr>
          <w:sz w:val="20"/>
          <w:szCs w:val="20"/>
        </w:rPr>
      </w:pPr>
    </w:p>
    <w:p w14:paraId="2210C080" w14:textId="77777777" w:rsidR="00232012" w:rsidRPr="005A2982" w:rsidRDefault="00232012" w:rsidP="00232012">
      <w:pPr>
        <w:jc w:val="both"/>
        <w:rPr>
          <w:sz w:val="20"/>
          <w:szCs w:val="20"/>
        </w:rPr>
      </w:pPr>
      <w:r w:rsidRPr="005A2982">
        <w:rPr>
          <w:sz w:val="20"/>
          <w:szCs w:val="20"/>
        </w:rPr>
        <w:t>The first interval, from 1th sigma to 2nd sigma had 0.144 survival chance. The number of “doublings of risk” or “</w:t>
      </w:r>
      <w:proofErr w:type="spellStart"/>
      <w:r w:rsidRPr="005A2982">
        <w:rPr>
          <w:sz w:val="20"/>
          <w:szCs w:val="20"/>
        </w:rPr>
        <w:t>halvings</w:t>
      </w:r>
      <w:proofErr w:type="spellEnd"/>
      <w:r w:rsidRPr="005A2982">
        <w:rPr>
          <w:sz w:val="20"/>
          <w:szCs w:val="20"/>
        </w:rPr>
        <w:t xml:space="preserve"> of the survival probability” in that period is log</w:t>
      </w:r>
      <w:r w:rsidRPr="005A2982">
        <w:rPr>
          <w:sz w:val="20"/>
          <w:szCs w:val="20"/>
          <w:vertAlign w:val="subscript"/>
        </w:rPr>
        <w:t xml:space="preserve">0.5 </w:t>
      </w:r>
      <w:r w:rsidRPr="005A2982">
        <w:rPr>
          <w:sz w:val="20"/>
          <w:szCs w:val="20"/>
        </w:rPr>
        <w:t xml:space="preserve">(0.144) ≈ 2.79 (given our linearity assumption). </w:t>
      </w:r>
    </w:p>
    <w:p w14:paraId="77B5A738" w14:textId="77777777" w:rsidR="00232012" w:rsidRPr="005A2982" w:rsidRDefault="00232012" w:rsidP="00232012">
      <w:pPr>
        <w:jc w:val="both"/>
        <w:rPr>
          <w:sz w:val="20"/>
          <w:szCs w:val="20"/>
          <w:highlight w:val="magenta"/>
        </w:rPr>
      </w:pPr>
      <w:r w:rsidRPr="005A2982">
        <w:rPr>
          <w:sz w:val="20"/>
          <w:szCs w:val="20"/>
        </w:rPr>
        <w:t>Therefore, life expectancy after 1</w:t>
      </w:r>
      <w:r w:rsidRPr="005A2982">
        <w:rPr>
          <w:sz w:val="20"/>
          <w:szCs w:val="20"/>
          <w:vertAlign w:val="superscript"/>
        </w:rPr>
        <w:t>st</w:t>
      </w:r>
      <w:r w:rsidRPr="005A2982">
        <w:rPr>
          <w:sz w:val="20"/>
          <w:szCs w:val="20"/>
        </w:rPr>
        <w:t xml:space="preserve"> sigma is 1: 2.79 = 0.358 sigma, or 3.58 years for our old man. The same way, the life expectancy after 2</w:t>
      </w:r>
      <w:r w:rsidRPr="005A2982">
        <w:rPr>
          <w:sz w:val="20"/>
          <w:szCs w:val="20"/>
          <w:vertAlign w:val="superscript"/>
        </w:rPr>
        <w:t>nd</w:t>
      </w:r>
      <w:r w:rsidRPr="005A2982">
        <w:rPr>
          <w:sz w:val="20"/>
          <w:szCs w:val="20"/>
        </w:rPr>
        <w:t xml:space="preserve"> sigma is 10:log</w:t>
      </w:r>
      <w:r w:rsidRPr="005A2982">
        <w:rPr>
          <w:sz w:val="20"/>
          <w:szCs w:val="20"/>
          <w:vertAlign w:val="subscript"/>
        </w:rPr>
        <w:t xml:space="preserve">0.5 </w:t>
      </w:r>
      <w:r w:rsidRPr="005A2982">
        <w:rPr>
          <w:sz w:val="20"/>
          <w:szCs w:val="20"/>
          <w:highlight w:val="magenta"/>
        </w:rPr>
        <w:t xml:space="preserve">(0.058) ≈ 10:4.10 ≈ 2.43 years. </w:t>
      </w:r>
    </w:p>
    <w:p w14:paraId="5CD63DE1" w14:textId="0EDCFC71" w:rsidR="00232012" w:rsidRDefault="00232012" w:rsidP="00232012">
      <w:pPr>
        <w:jc w:val="both"/>
        <w:rPr>
          <w:sz w:val="20"/>
          <w:szCs w:val="20"/>
        </w:rPr>
      </w:pPr>
      <w:r w:rsidRPr="005A2982">
        <w:rPr>
          <w:sz w:val="20"/>
          <w:szCs w:val="20"/>
          <w:highlight w:val="magenta"/>
        </w:rPr>
        <w:t xml:space="preserve">For 3 </w:t>
      </w:r>
      <w:proofErr w:type="gramStart"/>
      <w:r w:rsidRPr="005A2982">
        <w:rPr>
          <w:sz w:val="20"/>
          <w:szCs w:val="20"/>
          <w:highlight w:val="magenta"/>
        </w:rPr>
        <w:t>sigma</w:t>
      </w:r>
      <w:proofErr w:type="gramEnd"/>
      <w:r w:rsidRPr="005A2982">
        <w:rPr>
          <w:sz w:val="20"/>
          <w:szCs w:val="20"/>
          <w:highlight w:val="magenta"/>
        </w:rPr>
        <w:t>, it is 10:log</w:t>
      </w:r>
      <w:r w:rsidRPr="005A2982">
        <w:rPr>
          <w:sz w:val="20"/>
          <w:szCs w:val="20"/>
          <w:highlight w:val="magenta"/>
          <w:vertAlign w:val="subscript"/>
        </w:rPr>
        <w:t xml:space="preserve">0.5 </w:t>
      </w:r>
      <w:r w:rsidRPr="005A2982">
        <w:rPr>
          <w:sz w:val="20"/>
          <w:szCs w:val="20"/>
          <w:highlight w:val="magenta"/>
        </w:rPr>
        <w:t>(0.023)</w:t>
      </w:r>
      <w:r w:rsidRPr="005A2982">
        <w:rPr>
          <w:sz w:val="20"/>
          <w:szCs w:val="20"/>
        </w:rPr>
        <w:t xml:space="preserve"> </w:t>
      </w:r>
      <w:r w:rsidRPr="005A2982">
        <w:rPr>
          <w:sz w:val="20"/>
          <w:szCs w:val="20"/>
          <w:highlight w:val="magenta"/>
        </w:rPr>
        <w:t>≈</w:t>
      </w:r>
      <w:r w:rsidRPr="005A2982">
        <w:rPr>
          <w:sz w:val="20"/>
          <w:szCs w:val="20"/>
        </w:rPr>
        <w:t xml:space="preserve"> 1.837 years</w:t>
      </w:r>
    </w:p>
    <w:p w14:paraId="4D820680" w14:textId="77777777" w:rsidR="00513AAA" w:rsidRDefault="00513AAA" w:rsidP="00232012">
      <w:pPr>
        <w:jc w:val="both"/>
        <w:rPr>
          <w:sz w:val="20"/>
          <w:szCs w:val="20"/>
        </w:rPr>
      </w:pPr>
    </w:p>
    <w:p w14:paraId="4B96AEA1" w14:textId="77777777" w:rsidR="00513AAA" w:rsidRDefault="00513AAA" w:rsidP="00232012">
      <w:pPr>
        <w:jc w:val="both"/>
        <w:rPr>
          <w:sz w:val="20"/>
          <w:szCs w:val="20"/>
        </w:rPr>
      </w:pPr>
    </w:p>
    <w:p w14:paraId="5F51ADB6" w14:textId="77777777" w:rsidR="00513AAA" w:rsidRPr="005A2982" w:rsidRDefault="00513AAA" w:rsidP="00513AAA">
      <w:pPr>
        <w:pStyle w:val="Heading3"/>
        <w:rPr>
          <w:sz w:val="20"/>
          <w:szCs w:val="20"/>
        </w:rPr>
      </w:pPr>
      <w:bookmarkStart w:id="54" w:name="_Toc96087645"/>
      <w:r>
        <w:rPr>
          <w:sz w:val="20"/>
          <w:szCs w:val="20"/>
        </w:rPr>
        <w:t>Box. The a</w:t>
      </w:r>
      <w:r w:rsidRPr="005A2982">
        <w:rPr>
          <w:sz w:val="20"/>
          <w:szCs w:val="20"/>
        </w:rPr>
        <w:t>nalysis of the toy example</w:t>
      </w:r>
      <w:bookmarkEnd w:id="54"/>
    </w:p>
    <w:p w14:paraId="5B82040B" w14:textId="77777777" w:rsidR="00513AAA" w:rsidRPr="005A2982" w:rsidRDefault="00513AAA" w:rsidP="00513AAA">
      <w:pPr>
        <w:jc w:val="both"/>
        <w:rPr>
          <w:sz w:val="20"/>
          <w:szCs w:val="20"/>
        </w:rPr>
      </w:pPr>
      <w:r w:rsidRPr="005A2982">
        <w:rPr>
          <w:sz w:val="20"/>
          <w:szCs w:val="20"/>
        </w:rPr>
        <w:t xml:space="preserve">In Figure 1 we see normally distributed </w:t>
      </w:r>
      <w:r w:rsidRPr="005A2982">
        <w:rPr>
          <w:i/>
          <w:sz w:val="20"/>
          <w:szCs w:val="20"/>
        </w:rPr>
        <w:t>timing</w:t>
      </w:r>
      <w:r w:rsidRPr="005A2982">
        <w:rPr>
          <w:sz w:val="20"/>
          <w:szCs w:val="20"/>
        </w:rPr>
        <w:t xml:space="preserve"> of some inevitable catastrophe: the probability that the catastrophe has happened before the moment </w:t>
      </w:r>
      <w:r w:rsidRPr="005A2982">
        <w:rPr>
          <w:i/>
          <w:sz w:val="20"/>
          <w:szCs w:val="20"/>
        </w:rPr>
        <w:t>t</w:t>
      </w:r>
      <w:r w:rsidRPr="005A2982">
        <w:rPr>
          <w:sz w:val="20"/>
          <w:szCs w:val="20"/>
        </w:rPr>
        <w:t xml:space="preserve"> is a sum of all probabilities between -∞ and </w:t>
      </w:r>
      <w:r w:rsidRPr="005A2982">
        <w:rPr>
          <w:i/>
          <w:sz w:val="20"/>
          <w:szCs w:val="20"/>
        </w:rPr>
        <w:t>t</w:t>
      </w:r>
      <w:r w:rsidRPr="005A2982">
        <w:rPr>
          <w:sz w:val="20"/>
          <w:szCs w:val="20"/>
        </w:rPr>
        <w:t xml:space="preserve">. In that case, the chances to survive until the mean age are 50 %. </w:t>
      </w:r>
    </w:p>
    <w:p w14:paraId="25E20D8A" w14:textId="77777777" w:rsidR="00513AAA" w:rsidRPr="005A2982" w:rsidRDefault="00513AAA" w:rsidP="00513AAA">
      <w:pPr>
        <w:jc w:val="both"/>
        <w:rPr>
          <w:sz w:val="20"/>
          <w:szCs w:val="20"/>
        </w:rPr>
      </w:pPr>
      <w:r w:rsidRPr="005A2982">
        <w:rPr>
          <w:sz w:val="20"/>
          <w:szCs w:val="20"/>
        </w:rPr>
        <w:t xml:space="preserve">The chances to survive and until the “mean age plus one sigma” is 100 – (50+34.1) ≈ 15.9 %. </w:t>
      </w:r>
    </w:p>
    <w:p w14:paraId="6C2E1E0E" w14:textId="77777777" w:rsidR="00513AAA" w:rsidRPr="005A2982" w:rsidRDefault="00513AAA" w:rsidP="00513AAA">
      <w:pPr>
        <w:jc w:val="both"/>
        <w:rPr>
          <w:sz w:val="20"/>
          <w:szCs w:val="20"/>
        </w:rPr>
      </w:pPr>
      <w:r w:rsidRPr="005A2982">
        <w:rPr>
          <w:sz w:val="20"/>
          <w:szCs w:val="20"/>
        </w:rPr>
        <w:t>The chances to survive until “mean time + 2 sigma” are 100 – (50+34.1+13.6) ≈ 2.3 %,</w:t>
      </w:r>
    </w:p>
    <w:p w14:paraId="4043DE65" w14:textId="77777777" w:rsidR="00513AAA" w:rsidRPr="005A2982" w:rsidRDefault="00513AAA" w:rsidP="00513AAA">
      <w:pPr>
        <w:jc w:val="both"/>
        <w:rPr>
          <w:sz w:val="20"/>
          <w:szCs w:val="20"/>
        </w:rPr>
      </w:pPr>
      <w:r w:rsidRPr="005A2982">
        <w:rPr>
          <w:sz w:val="20"/>
          <w:szCs w:val="20"/>
        </w:rPr>
        <w:t xml:space="preserve">The chances until 3 sigma it is 100 – (50+34.1+13.6 +2.1) ≈ 0.135%. </w:t>
      </w:r>
    </w:p>
    <w:p w14:paraId="06B7A455" w14:textId="77777777" w:rsidR="00513AAA" w:rsidRPr="005A2982" w:rsidRDefault="00513AAA" w:rsidP="00513AAA">
      <w:pPr>
        <w:jc w:val="both"/>
        <w:rPr>
          <w:sz w:val="20"/>
          <w:szCs w:val="20"/>
        </w:rPr>
      </w:pPr>
      <w:r w:rsidRPr="005A2982">
        <w:rPr>
          <w:sz w:val="20"/>
          <w:szCs w:val="20"/>
        </w:rPr>
        <w:t>And until 4</w:t>
      </w:r>
      <w:r w:rsidRPr="005A2982">
        <w:rPr>
          <w:sz w:val="20"/>
          <w:szCs w:val="20"/>
          <w:vertAlign w:val="superscript"/>
        </w:rPr>
        <w:t>th</w:t>
      </w:r>
      <w:r w:rsidRPr="005A2982">
        <w:rPr>
          <w:sz w:val="20"/>
          <w:szCs w:val="20"/>
        </w:rPr>
        <w:t xml:space="preserve"> sigma it is: 100 – (50+34.1+13.6 +2.1+0.0063) ≈ 0.00315%.</w:t>
      </w:r>
    </w:p>
    <w:p w14:paraId="4E2809F9" w14:textId="77777777" w:rsidR="00513AAA" w:rsidRPr="005A2982" w:rsidRDefault="00513AAA" w:rsidP="00513AAA">
      <w:pPr>
        <w:jc w:val="both"/>
        <w:rPr>
          <w:sz w:val="20"/>
          <w:szCs w:val="20"/>
        </w:rPr>
      </w:pPr>
    </w:p>
    <w:p w14:paraId="71137F07" w14:textId="77777777" w:rsidR="00513AAA" w:rsidRPr="005A2982" w:rsidRDefault="00513AAA" w:rsidP="00513AAA">
      <w:pPr>
        <w:jc w:val="both"/>
        <w:rPr>
          <w:i/>
          <w:sz w:val="20"/>
          <w:szCs w:val="20"/>
        </w:rPr>
      </w:pPr>
      <w:r w:rsidRPr="005A2982">
        <w:rPr>
          <w:i/>
          <w:sz w:val="20"/>
          <w:szCs w:val="20"/>
        </w:rPr>
        <w:t>Figure 1.  Normal distribution of the timing of an inevitable catastrophe from the mean.</w:t>
      </w:r>
    </w:p>
    <w:p w14:paraId="13FD2D20" w14:textId="77777777" w:rsidR="00513AAA" w:rsidRPr="005A2982" w:rsidRDefault="00513AAA" w:rsidP="00513AAA">
      <w:pPr>
        <w:jc w:val="both"/>
        <w:rPr>
          <w:sz w:val="20"/>
          <w:szCs w:val="20"/>
        </w:rPr>
      </w:pPr>
    </w:p>
    <w:p w14:paraId="72B8E895" w14:textId="77777777" w:rsidR="00513AAA" w:rsidRPr="005A2982" w:rsidRDefault="00513AAA" w:rsidP="00513AAA">
      <w:pPr>
        <w:jc w:val="both"/>
        <w:rPr>
          <w:sz w:val="20"/>
          <w:szCs w:val="20"/>
        </w:rPr>
      </w:pPr>
      <w:r w:rsidRPr="005A2982">
        <w:rPr>
          <w:noProof/>
          <w:sz w:val="20"/>
          <w:szCs w:val="20"/>
        </w:rPr>
        <w:lastRenderedPageBreak/>
        <w:drawing>
          <wp:inline distT="0" distB="0" distL="0" distR="0" wp14:anchorId="7D68BA79" wp14:editId="35C6B835">
            <wp:extent cx="4747251" cy="2132330"/>
            <wp:effectExtent l="0" t="0" r="317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1-03-21 at 20.38.41.png"/>
                    <pic:cNvPicPr/>
                  </pic:nvPicPr>
                  <pic:blipFill>
                    <a:blip r:embed="rId11">
                      <a:extLst>
                        <a:ext uri="{28A0092B-C50C-407E-A947-70E740481C1C}">
                          <a14:useLocalDpi xmlns:a14="http://schemas.microsoft.com/office/drawing/2010/main" val="0"/>
                        </a:ext>
                      </a:extLst>
                    </a:blip>
                    <a:stretch>
                      <a:fillRect/>
                    </a:stretch>
                  </pic:blipFill>
                  <pic:spPr>
                    <a:xfrm>
                      <a:off x="0" y="0"/>
                      <a:ext cx="4757324" cy="2136855"/>
                    </a:xfrm>
                    <a:prstGeom prst="rect">
                      <a:avLst/>
                    </a:prstGeom>
                  </pic:spPr>
                </pic:pic>
              </a:graphicData>
            </a:graphic>
          </wp:inline>
        </w:drawing>
      </w:r>
    </w:p>
    <w:p w14:paraId="3ABF92AB" w14:textId="77777777" w:rsidR="00513AAA" w:rsidRPr="005A2982" w:rsidRDefault="00513AAA" w:rsidP="00513AAA">
      <w:pPr>
        <w:jc w:val="both"/>
        <w:rPr>
          <w:sz w:val="20"/>
          <w:szCs w:val="20"/>
        </w:rPr>
      </w:pPr>
    </w:p>
    <w:p w14:paraId="626A6B62" w14:textId="77777777" w:rsidR="00513AAA" w:rsidRPr="005A2982" w:rsidRDefault="00513AAA" w:rsidP="00513AAA">
      <w:pPr>
        <w:jc w:val="both"/>
        <w:rPr>
          <w:sz w:val="20"/>
          <w:szCs w:val="20"/>
        </w:rPr>
      </w:pPr>
      <w:r w:rsidRPr="005A2982">
        <w:rPr>
          <w:noProof/>
          <w:sz w:val="20"/>
          <w:szCs w:val="20"/>
        </w:rPr>
        <w:drawing>
          <wp:inline distT="0" distB="0" distL="0" distR="0" wp14:anchorId="239593A9" wp14:editId="3C4E7C08">
            <wp:extent cx="4686304" cy="27712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 sigma.jpeg"/>
                    <pic:cNvPicPr/>
                  </pic:nvPicPr>
                  <pic:blipFill>
                    <a:blip r:embed="rId10">
                      <a:extLst>
                        <a:ext uri="{28A0092B-C50C-407E-A947-70E740481C1C}">
                          <a14:useLocalDpi xmlns:a14="http://schemas.microsoft.com/office/drawing/2010/main" val="0"/>
                        </a:ext>
                      </a:extLst>
                    </a:blip>
                    <a:stretch>
                      <a:fillRect/>
                    </a:stretch>
                  </pic:blipFill>
                  <pic:spPr>
                    <a:xfrm>
                      <a:off x="0" y="0"/>
                      <a:ext cx="4697506" cy="2777830"/>
                    </a:xfrm>
                    <a:prstGeom prst="rect">
                      <a:avLst/>
                    </a:prstGeom>
                  </pic:spPr>
                </pic:pic>
              </a:graphicData>
            </a:graphic>
          </wp:inline>
        </w:drawing>
      </w:r>
    </w:p>
    <w:p w14:paraId="27A67076" w14:textId="77777777" w:rsidR="00513AAA" w:rsidRPr="005A2982" w:rsidRDefault="00513AAA" w:rsidP="00513AAA">
      <w:pPr>
        <w:jc w:val="both"/>
        <w:rPr>
          <w:sz w:val="20"/>
          <w:szCs w:val="20"/>
        </w:rPr>
      </w:pPr>
    </w:p>
    <w:p w14:paraId="37351AE3" w14:textId="77777777" w:rsidR="00513AAA" w:rsidRPr="005A2982" w:rsidRDefault="00513AAA" w:rsidP="00513AAA">
      <w:pPr>
        <w:jc w:val="both"/>
        <w:rPr>
          <w:sz w:val="20"/>
          <w:szCs w:val="20"/>
        </w:rPr>
      </w:pPr>
      <w:r w:rsidRPr="005A2982">
        <w:rPr>
          <w:sz w:val="20"/>
          <w:szCs w:val="20"/>
        </w:rPr>
        <w:t xml:space="preserve">As we are interested in the anthropic shadow, we should look at the </w:t>
      </w:r>
      <w:r w:rsidRPr="005A2982">
        <w:rPr>
          <w:i/>
          <w:sz w:val="20"/>
          <w:szCs w:val="20"/>
        </w:rPr>
        <w:t>conditional probability</w:t>
      </w:r>
      <w:r w:rsidRPr="005A2982">
        <w:rPr>
          <w:sz w:val="20"/>
          <w:szCs w:val="20"/>
        </w:rPr>
        <w:t xml:space="preserve">: what are our chances to survive until n+1 sigma, given that we have survived until the moment of </w:t>
      </w:r>
      <w:r w:rsidRPr="005A2982">
        <w:rPr>
          <w:i/>
          <w:sz w:val="20"/>
          <w:szCs w:val="20"/>
        </w:rPr>
        <w:t>n</w:t>
      </w:r>
      <w:r w:rsidRPr="005A2982">
        <w:rPr>
          <w:sz w:val="20"/>
          <w:szCs w:val="20"/>
        </w:rPr>
        <w:t xml:space="preserve"> sigma. As the chance to survive until 1st sigma is 15.9% and to 2nd sigma is 2.3%, so the conditional probability is 2.3:15.9 ≈ 0.144=14.4%. The conditional probability to survive from 2nd sigma to 3d sigma is 0.135:2.3 ≈ 0.058=5.8%. The chance to survive to 4</w:t>
      </w:r>
      <w:r w:rsidRPr="005A2982">
        <w:rPr>
          <w:sz w:val="20"/>
          <w:szCs w:val="20"/>
          <w:vertAlign w:val="superscript"/>
        </w:rPr>
        <w:t>th</w:t>
      </w:r>
      <w:r w:rsidRPr="005A2982">
        <w:rPr>
          <w:sz w:val="20"/>
          <w:szCs w:val="20"/>
        </w:rPr>
        <w:t xml:space="preserve"> sigma is 0.00315:0.135 = 0.023 = 2.3%.  </w:t>
      </w:r>
    </w:p>
    <w:p w14:paraId="0B553CE7" w14:textId="77777777" w:rsidR="00513AAA" w:rsidRPr="005A2982" w:rsidRDefault="00513AAA" w:rsidP="00513AAA">
      <w:pPr>
        <w:jc w:val="both"/>
        <w:rPr>
          <w:sz w:val="20"/>
          <w:szCs w:val="20"/>
        </w:rPr>
      </w:pPr>
    </w:p>
    <w:p w14:paraId="600E1380" w14:textId="77777777" w:rsidR="00513AAA" w:rsidRPr="005A2982" w:rsidRDefault="00513AAA" w:rsidP="00513AAA">
      <w:pPr>
        <w:jc w:val="both"/>
        <w:rPr>
          <w:sz w:val="20"/>
          <w:szCs w:val="20"/>
        </w:rPr>
      </w:pPr>
      <w:r w:rsidRPr="005A2982">
        <w:rPr>
          <w:sz w:val="20"/>
          <w:szCs w:val="20"/>
        </w:rPr>
        <w:t xml:space="preserve">Therefore, chances to survive to the next sigma are declining: after first sigma, it is 14%, after second, it is 5.8% and after third, it is 2.3%. (See more results in Table 1 in Appendix 1.) </w:t>
      </w:r>
    </w:p>
    <w:p w14:paraId="170F0E70" w14:textId="77777777" w:rsidR="00513AAA" w:rsidRPr="005A2982" w:rsidRDefault="00513AAA" w:rsidP="00513AAA">
      <w:pPr>
        <w:jc w:val="both"/>
        <w:rPr>
          <w:sz w:val="20"/>
          <w:szCs w:val="20"/>
        </w:rPr>
      </w:pPr>
    </w:p>
    <w:p w14:paraId="37A9989C" w14:textId="77777777" w:rsidR="00513AAA" w:rsidRPr="005A2982" w:rsidRDefault="00513AAA" w:rsidP="00513AAA">
      <w:pPr>
        <w:jc w:val="both"/>
        <w:rPr>
          <w:sz w:val="20"/>
          <w:szCs w:val="20"/>
        </w:rPr>
      </w:pPr>
      <w:r w:rsidRPr="005A2982">
        <w:rPr>
          <w:sz w:val="20"/>
          <w:szCs w:val="20"/>
        </w:rPr>
        <w:t xml:space="preserve">From above follows that for the first two </w:t>
      </w:r>
      <w:proofErr w:type="spellStart"/>
      <w:r w:rsidRPr="005A2982">
        <w:rPr>
          <w:sz w:val="20"/>
          <w:szCs w:val="20"/>
        </w:rPr>
        <w:t>sigmas</w:t>
      </w:r>
      <w:proofErr w:type="spellEnd"/>
      <w:r w:rsidRPr="005A2982">
        <w:rPr>
          <w:sz w:val="20"/>
          <w:szCs w:val="20"/>
        </w:rPr>
        <w:t xml:space="preserve"> the probability of reaching the next sigma is around 10%. We will now show that it is unlikely that anthropic shadow is strong, based on anthropic arguments, so we should ignore higher </w:t>
      </w:r>
      <w:proofErr w:type="spellStart"/>
      <w:r w:rsidRPr="005A2982">
        <w:rPr>
          <w:sz w:val="20"/>
          <w:szCs w:val="20"/>
        </w:rPr>
        <w:t>sigmas</w:t>
      </w:r>
      <w:proofErr w:type="spellEnd"/>
      <w:r w:rsidRPr="005A2982">
        <w:rPr>
          <w:sz w:val="20"/>
          <w:szCs w:val="20"/>
        </w:rPr>
        <w:t>. In our toy example, if a person finds that he is</w:t>
      </w:r>
      <w:r>
        <w:rPr>
          <w:sz w:val="20"/>
          <w:szCs w:val="20"/>
        </w:rPr>
        <w:t xml:space="preserve"> phys</w:t>
      </w:r>
      <w:r w:rsidRPr="005A2982">
        <w:rPr>
          <w:sz w:val="20"/>
          <w:szCs w:val="20"/>
        </w:rPr>
        <w:t>i</w:t>
      </w:r>
      <w:r>
        <w:rPr>
          <w:sz w:val="20"/>
          <w:szCs w:val="20"/>
        </w:rPr>
        <w:t>ca</w:t>
      </w:r>
      <w:r w:rsidRPr="005A2982">
        <w:rPr>
          <w:sz w:val="20"/>
          <w:szCs w:val="20"/>
        </w:rPr>
        <w:t xml:space="preserve">lly old, he concludes that he is older than the mean age of death, but for how many </w:t>
      </w:r>
      <w:proofErr w:type="spellStart"/>
      <w:r w:rsidRPr="005A2982">
        <w:rPr>
          <w:sz w:val="20"/>
          <w:szCs w:val="20"/>
        </w:rPr>
        <w:t>sigmas</w:t>
      </w:r>
      <w:proofErr w:type="spellEnd"/>
      <w:r w:rsidRPr="005A2982">
        <w:rPr>
          <w:sz w:val="20"/>
          <w:szCs w:val="20"/>
        </w:rPr>
        <w:t xml:space="preserve">? He could use </w:t>
      </w:r>
      <w:r w:rsidRPr="005A2982">
        <w:rPr>
          <w:i/>
          <w:sz w:val="20"/>
          <w:szCs w:val="20"/>
        </w:rPr>
        <w:t>anthropic logic</w:t>
      </w:r>
      <w:r w:rsidRPr="005A2982">
        <w:rPr>
          <w:sz w:val="20"/>
          <w:szCs w:val="20"/>
        </w:rPr>
        <w:t xml:space="preserve">: for 100 random people, 50 already dead, 34 are in the first sigma, 13 in second and 2 in third and less than one in highest </w:t>
      </w:r>
      <w:proofErr w:type="spellStart"/>
      <w:r w:rsidRPr="005A2982">
        <w:rPr>
          <w:sz w:val="20"/>
          <w:szCs w:val="20"/>
        </w:rPr>
        <w:t>sigmas</w:t>
      </w:r>
      <w:proofErr w:type="spellEnd"/>
      <w:r w:rsidRPr="005A2982">
        <w:rPr>
          <w:sz w:val="20"/>
          <w:szCs w:val="20"/>
        </w:rPr>
        <w:t xml:space="preserve">. </w:t>
      </w:r>
    </w:p>
    <w:p w14:paraId="00505BD0" w14:textId="77777777" w:rsidR="00513AAA" w:rsidRPr="005A2982" w:rsidRDefault="00513AAA" w:rsidP="00513AAA">
      <w:pPr>
        <w:jc w:val="both"/>
        <w:rPr>
          <w:sz w:val="20"/>
          <w:szCs w:val="20"/>
        </w:rPr>
      </w:pPr>
    </w:p>
    <w:p w14:paraId="25DEE473" w14:textId="77777777" w:rsidR="00513AAA" w:rsidRPr="005A2982" w:rsidRDefault="00513AAA" w:rsidP="00513AAA">
      <w:pPr>
        <w:jc w:val="both"/>
        <w:rPr>
          <w:sz w:val="20"/>
          <w:szCs w:val="20"/>
        </w:rPr>
      </w:pPr>
      <w:r w:rsidRPr="005A2982">
        <w:rPr>
          <w:sz w:val="20"/>
          <w:szCs w:val="20"/>
        </w:rPr>
        <w:t xml:space="preserve">Thus, he has like 34:50 = 68% to be in the first sigma period of the distribution and 26% in the second, and only 6 in higher </w:t>
      </w:r>
      <w:proofErr w:type="spellStart"/>
      <w:r w:rsidRPr="005A2982">
        <w:rPr>
          <w:sz w:val="20"/>
          <w:szCs w:val="20"/>
        </w:rPr>
        <w:t>sigmas</w:t>
      </w:r>
      <w:proofErr w:type="spellEnd"/>
      <w:r w:rsidRPr="005A2982">
        <w:rPr>
          <w:sz w:val="20"/>
          <w:szCs w:val="20"/>
        </w:rPr>
        <w:t xml:space="preserve">. So, it is unlikely to be an observer who observes strong anthropic shadow. As we explain in section 4, this objection can’t kill anthropic shadow completely as there is a </w:t>
      </w:r>
      <w:r w:rsidRPr="005A2982">
        <w:rPr>
          <w:i/>
          <w:sz w:val="20"/>
          <w:szCs w:val="20"/>
        </w:rPr>
        <w:t xml:space="preserve">minimal level </w:t>
      </w:r>
      <w:r w:rsidRPr="005A2982">
        <w:rPr>
          <w:sz w:val="20"/>
          <w:szCs w:val="20"/>
        </w:rPr>
        <w:t xml:space="preserve">of its power, and in our case the minimal level is that the old man knows that he is old and he is older than the mean age, so he is at least in the first sigma. From this follows that he could ignore any hypothesis that he is in </w:t>
      </w:r>
      <w:proofErr w:type="spellStart"/>
      <w:r w:rsidRPr="005A2982">
        <w:rPr>
          <w:sz w:val="20"/>
          <w:szCs w:val="20"/>
        </w:rPr>
        <w:t>sigmas</w:t>
      </w:r>
      <w:proofErr w:type="spellEnd"/>
      <w:r w:rsidRPr="005A2982">
        <w:rPr>
          <w:sz w:val="20"/>
          <w:szCs w:val="20"/>
        </w:rPr>
        <w:t xml:space="preserve"> higher than 2. And we showed above that for the 1 and 2 </w:t>
      </w:r>
      <w:proofErr w:type="spellStart"/>
      <w:r w:rsidRPr="005A2982">
        <w:rPr>
          <w:sz w:val="20"/>
          <w:szCs w:val="20"/>
        </w:rPr>
        <w:t>sigmas</w:t>
      </w:r>
      <w:proofErr w:type="spellEnd"/>
      <w:r w:rsidRPr="005A2982">
        <w:rPr>
          <w:sz w:val="20"/>
          <w:szCs w:val="20"/>
        </w:rPr>
        <w:t xml:space="preserve">, the chances to survive to the next sigma is around 10 per cent. </w:t>
      </w:r>
    </w:p>
    <w:p w14:paraId="72EED7DB" w14:textId="77777777" w:rsidR="00513AAA" w:rsidRPr="005A2982" w:rsidRDefault="00513AAA" w:rsidP="00513AAA">
      <w:pPr>
        <w:jc w:val="both"/>
        <w:rPr>
          <w:sz w:val="20"/>
          <w:szCs w:val="20"/>
        </w:rPr>
      </w:pPr>
    </w:p>
    <w:p w14:paraId="4FDBF11B" w14:textId="77777777" w:rsidR="00513AAA" w:rsidRPr="005A2982" w:rsidRDefault="00513AAA" w:rsidP="00513AAA">
      <w:pPr>
        <w:jc w:val="both"/>
        <w:rPr>
          <w:sz w:val="20"/>
          <w:szCs w:val="20"/>
        </w:rPr>
      </w:pPr>
      <w:r w:rsidRPr="005A2982">
        <w:rPr>
          <w:sz w:val="20"/>
          <w:szCs w:val="20"/>
        </w:rPr>
        <w:t xml:space="preserve">Therefore, the old man could reasonably bet that he can survive the next 10 years with around 10 per cent chances. </w:t>
      </w:r>
    </w:p>
    <w:p w14:paraId="43BD7F16" w14:textId="77777777" w:rsidR="00513AAA" w:rsidRPr="005A2982" w:rsidRDefault="00513AAA" w:rsidP="00513AAA">
      <w:pPr>
        <w:jc w:val="both"/>
        <w:rPr>
          <w:sz w:val="20"/>
          <w:szCs w:val="20"/>
        </w:rPr>
      </w:pPr>
    </w:p>
    <w:p w14:paraId="57C14682" w14:textId="77777777" w:rsidR="00513AAA" w:rsidRPr="005A2982" w:rsidRDefault="00513AAA" w:rsidP="00513AAA">
      <w:pPr>
        <w:jc w:val="both"/>
        <w:rPr>
          <w:sz w:val="20"/>
          <w:szCs w:val="20"/>
        </w:rPr>
      </w:pPr>
      <w:r w:rsidRPr="005A2982">
        <w:rPr>
          <w:sz w:val="20"/>
          <w:szCs w:val="20"/>
        </w:rPr>
        <w:t xml:space="preserve">Similar to the case of human life expectancy, it is better to speak about </w:t>
      </w:r>
      <w:r w:rsidRPr="005A2982">
        <w:rPr>
          <w:i/>
          <w:sz w:val="20"/>
          <w:szCs w:val="20"/>
        </w:rPr>
        <w:t>remaining</w:t>
      </w:r>
      <w:r w:rsidRPr="005A2982">
        <w:rPr>
          <w:sz w:val="20"/>
          <w:szCs w:val="20"/>
        </w:rPr>
        <w:t xml:space="preserve"> </w:t>
      </w:r>
      <w:r w:rsidRPr="005A2982">
        <w:rPr>
          <w:i/>
          <w:sz w:val="20"/>
          <w:szCs w:val="20"/>
        </w:rPr>
        <w:t>life expectancy</w:t>
      </w:r>
      <w:r w:rsidRPr="005A2982">
        <w:rPr>
          <w:sz w:val="20"/>
          <w:szCs w:val="20"/>
        </w:rPr>
        <w:t xml:space="preserve"> than of the “probability to survive until the next sigma”. We define “life expectancy” as a time from now until the moment when the probability of survival will fall to 0.5. (As the function declines rather monotonically between larger </w:t>
      </w:r>
      <w:proofErr w:type="spellStart"/>
      <w:r w:rsidRPr="005A2982">
        <w:rPr>
          <w:sz w:val="20"/>
          <w:szCs w:val="20"/>
        </w:rPr>
        <w:t>sigmas</w:t>
      </w:r>
      <w:proofErr w:type="spellEnd"/>
      <w:r w:rsidRPr="005A2982">
        <w:rPr>
          <w:sz w:val="20"/>
          <w:szCs w:val="20"/>
        </w:rPr>
        <w:t xml:space="preserve">, we </w:t>
      </w:r>
      <w:r w:rsidRPr="005A2982">
        <w:rPr>
          <w:sz w:val="20"/>
          <w:szCs w:val="20"/>
        </w:rPr>
        <w:lastRenderedPageBreak/>
        <w:t xml:space="preserve">could approximate it here by a linear function between nearest </w:t>
      </w:r>
      <w:proofErr w:type="spellStart"/>
      <w:r w:rsidRPr="005A2982">
        <w:rPr>
          <w:sz w:val="20"/>
          <w:szCs w:val="20"/>
        </w:rPr>
        <w:t>sigmas</w:t>
      </w:r>
      <w:proofErr w:type="spellEnd"/>
      <w:r w:rsidRPr="005A2982">
        <w:rPr>
          <w:sz w:val="20"/>
          <w:szCs w:val="20"/>
        </w:rPr>
        <w:t>, which will help us to estimate life-expectancy; more general solution will be shown in Appendix 1.)</w:t>
      </w:r>
    </w:p>
    <w:p w14:paraId="2CBAC910" w14:textId="77777777" w:rsidR="00513AAA" w:rsidRPr="005A2982" w:rsidRDefault="00513AAA" w:rsidP="00513AAA">
      <w:pPr>
        <w:jc w:val="both"/>
        <w:rPr>
          <w:sz w:val="20"/>
          <w:szCs w:val="20"/>
        </w:rPr>
      </w:pPr>
    </w:p>
    <w:p w14:paraId="14C02A81" w14:textId="77777777" w:rsidR="00513AAA" w:rsidRPr="005A2982" w:rsidRDefault="00513AAA" w:rsidP="00513AAA">
      <w:pPr>
        <w:jc w:val="both"/>
        <w:rPr>
          <w:sz w:val="20"/>
          <w:szCs w:val="20"/>
        </w:rPr>
      </w:pPr>
      <w:r w:rsidRPr="005A2982">
        <w:rPr>
          <w:sz w:val="20"/>
          <w:szCs w:val="20"/>
        </w:rPr>
        <w:t>The first interval, from 1th sigma to 2nd sigma had 0.144 survival chance. The number of “doublings of risk” or “</w:t>
      </w:r>
      <w:proofErr w:type="spellStart"/>
      <w:r w:rsidRPr="005A2982">
        <w:rPr>
          <w:sz w:val="20"/>
          <w:szCs w:val="20"/>
        </w:rPr>
        <w:t>halvings</w:t>
      </w:r>
      <w:proofErr w:type="spellEnd"/>
      <w:r w:rsidRPr="005A2982">
        <w:rPr>
          <w:sz w:val="20"/>
          <w:szCs w:val="20"/>
        </w:rPr>
        <w:t xml:space="preserve"> of the survival probability” in that period is log</w:t>
      </w:r>
      <w:r w:rsidRPr="005A2982">
        <w:rPr>
          <w:sz w:val="20"/>
          <w:szCs w:val="20"/>
          <w:vertAlign w:val="subscript"/>
        </w:rPr>
        <w:t xml:space="preserve">0.5 </w:t>
      </w:r>
      <w:r w:rsidRPr="005A2982">
        <w:rPr>
          <w:sz w:val="20"/>
          <w:szCs w:val="20"/>
        </w:rPr>
        <w:t xml:space="preserve">(0.144) ≈ 2.79 (given our linearity assumption). </w:t>
      </w:r>
    </w:p>
    <w:p w14:paraId="2B2B597A" w14:textId="77777777" w:rsidR="00513AAA" w:rsidRPr="005A2982" w:rsidRDefault="00513AAA" w:rsidP="00513AAA">
      <w:pPr>
        <w:jc w:val="both"/>
        <w:rPr>
          <w:sz w:val="20"/>
          <w:szCs w:val="20"/>
          <w:highlight w:val="magenta"/>
        </w:rPr>
      </w:pPr>
      <w:r w:rsidRPr="005A2982">
        <w:rPr>
          <w:sz w:val="20"/>
          <w:szCs w:val="20"/>
        </w:rPr>
        <w:t>Therefore, life expectancy after 1</w:t>
      </w:r>
      <w:r w:rsidRPr="005A2982">
        <w:rPr>
          <w:sz w:val="20"/>
          <w:szCs w:val="20"/>
          <w:vertAlign w:val="superscript"/>
        </w:rPr>
        <w:t>st</w:t>
      </w:r>
      <w:r w:rsidRPr="005A2982">
        <w:rPr>
          <w:sz w:val="20"/>
          <w:szCs w:val="20"/>
        </w:rPr>
        <w:t xml:space="preserve"> sigma is 1: 2.79 = 0.358 sigma, or 3.58 years for our old man. The same way, the life expectancy after 2</w:t>
      </w:r>
      <w:r w:rsidRPr="005A2982">
        <w:rPr>
          <w:sz w:val="20"/>
          <w:szCs w:val="20"/>
          <w:vertAlign w:val="superscript"/>
        </w:rPr>
        <w:t>nd</w:t>
      </w:r>
      <w:r w:rsidRPr="005A2982">
        <w:rPr>
          <w:sz w:val="20"/>
          <w:szCs w:val="20"/>
        </w:rPr>
        <w:t xml:space="preserve"> sigma is 10:log</w:t>
      </w:r>
      <w:r w:rsidRPr="005A2982">
        <w:rPr>
          <w:sz w:val="20"/>
          <w:szCs w:val="20"/>
          <w:vertAlign w:val="subscript"/>
        </w:rPr>
        <w:t xml:space="preserve">0.5 </w:t>
      </w:r>
      <w:r w:rsidRPr="005A2982">
        <w:rPr>
          <w:sz w:val="20"/>
          <w:szCs w:val="20"/>
          <w:highlight w:val="magenta"/>
        </w:rPr>
        <w:t xml:space="preserve">(0.058) ≈ 10:4.10 ≈ 2.43 years. </w:t>
      </w:r>
    </w:p>
    <w:p w14:paraId="39146327" w14:textId="77777777" w:rsidR="00513AAA" w:rsidRDefault="00513AAA" w:rsidP="00513AAA">
      <w:pPr>
        <w:jc w:val="both"/>
        <w:rPr>
          <w:sz w:val="20"/>
          <w:szCs w:val="20"/>
        </w:rPr>
      </w:pPr>
      <w:r w:rsidRPr="005A2982">
        <w:rPr>
          <w:sz w:val="20"/>
          <w:szCs w:val="20"/>
          <w:highlight w:val="magenta"/>
        </w:rPr>
        <w:t xml:space="preserve">For 3 </w:t>
      </w:r>
      <w:proofErr w:type="gramStart"/>
      <w:r w:rsidRPr="005A2982">
        <w:rPr>
          <w:sz w:val="20"/>
          <w:szCs w:val="20"/>
          <w:highlight w:val="magenta"/>
        </w:rPr>
        <w:t>sigma</w:t>
      </w:r>
      <w:proofErr w:type="gramEnd"/>
      <w:r w:rsidRPr="005A2982">
        <w:rPr>
          <w:sz w:val="20"/>
          <w:szCs w:val="20"/>
          <w:highlight w:val="magenta"/>
        </w:rPr>
        <w:t>, it is 10:log</w:t>
      </w:r>
      <w:r w:rsidRPr="005A2982">
        <w:rPr>
          <w:sz w:val="20"/>
          <w:szCs w:val="20"/>
          <w:highlight w:val="magenta"/>
          <w:vertAlign w:val="subscript"/>
        </w:rPr>
        <w:t xml:space="preserve">0.5 </w:t>
      </w:r>
      <w:r w:rsidRPr="005A2982">
        <w:rPr>
          <w:sz w:val="20"/>
          <w:szCs w:val="20"/>
          <w:highlight w:val="magenta"/>
        </w:rPr>
        <w:t>(0.023)</w:t>
      </w:r>
      <w:r w:rsidRPr="005A2982">
        <w:rPr>
          <w:sz w:val="20"/>
          <w:szCs w:val="20"/>
        </w:rPr>
        <w:t xml:space="preserve"> </w:t>
      </w:r>
      <w:r w:rsidRPr="005A2982">
        <w:rPr>
          <w:sz w:val="20"/>
          <w:szCs w:val="20"/>
          <w:highlight w:val="magenta"/>
        </w:rPr>
        <w:t>≈</w:t>
      </w:r>
      <w:r w:rsidRPr="005A2982">
        <w:rPr>
          <w:sz w:val="20"/>
          <w:szCs w:val="20"/>
        </w:rPr>
        <w:t xml:space="preserve"> 1.837 years. </w:t>
      </w:r>
    </w:p>
    <w:p w14:paraId="5E2CB418" w14:textId="77777777" w:rsidR="00513AAA" w:rsidRDefault="00513AAA" w:rsidP="00513AAA">
      <w:pPr>
        <w:jc w:val="both"/>
        <w:rPr>
          <w:sz w:val="20"/>
          <w:szCs w:val="20"/>
        </w:rPr>
      </w:pPr>
    </w:p>
    <w:p w14:paraId="7405F041" w14:textId="77777777" w:rsidR="00513AAA" w:rsidRPr="005A2982" w:rsidRDefault="00513AAA" w:rsidP="00513AAA">
      <w:pPr>
        <w:jc w:val="both"/>
        <w:rPr>
          <w:sz w:val="20"/>
          <w:szCs w:val="20"/>
        </w:rPr>
      </w:pPr>
      <w:r w:rsidRPr="000128E5">
        <w:rPr>
          <w:sz w:val="20"/>
          <w:szCs w:val="20"/>
        </w:rPr>
        <w:t xml:space="preserve">For Earth history, we know all time of existence, but do not know how many </w:t>
      </w:r>
      <w:proofErr w:type="spellStart"/>
      <w:r w:rsidRPr="000128E5">
        <w:rPr>
          <w:sz w:val="20"/>
          <w:szCs w:val="20"/>
        </w:rPr>
        <w:t>sigmas</w:t>
      </w:r>
      <w:proofErr w:type="spellEnd"/>
      <w:r w:rsidRPr="000128E5">
        <w:rPr>
          <w:sz w:val="20"/>
          <w:szCs w:val="20"/>
        </w:rPr>
        <w:t xml:space="preserve"> are in it. Therefore, we need </w:t>
      </w:r>
      <w:r w:rsidRPr="000128E5">
        <w:rPr>
          <w:i/>
          <w:sz w:val="20"/>
          <w:szCs w:val="20"/>
        </w:rPr>
        <w:t xml:space="preserve">Ratio of the future expected survival time – to the past time </w:t>
      </w:r>
      <w:r w:rsidRPr="000128E5">
        <w:rPr>
          <w:sz w:val="20"/>
          <w:szCs w:val="20"/>
        </w:rPr>
        <w:t xml:space="preserve">of existence without catastrophes, if we want to calculate future life expectancy, and it is: 35.8% for 1 sigma, 12.5% for 2 </w:t>
      </w:r>
      <w:proofErr w:type="spellStart"/>
      <w:r w:rsidRPr="000128E5">
        <w:rPr>
          <w:sz w:val="20"/>
          <w:szCs w:val="20"/>
        </w:rPr>
        <w:t>sigmas</w:t>
      </w:r>
      <w:proofErr w:type="spellEnd"/>
      <w:r w:rsidRPr="000128E5">
        <w:rPr>
          <w:sz w:val="20"/>
          <w:szCs w:val="20"/>
        </w:rPr>
        <w:t xml:space="preserve">, and 6.12 % for 3 </w:t>
      </w:r>
      <w:proofErr w:type="spellStart"/>
      <w:r w:rsidRPr="000128E5">
        <w:rPr>
          <w:sz w:val="20"/>
          <w:szCs w:val="20"/>
        </w:rPr>
        <w:t>sigmas</w:t>
      </w:r>
      <w:proofErr w:type="spellEnd"/>
      <w:r w:rsidRPr="000128E5">
        <w:rPr>
          <w:sz w:val="20"/>
          <w:szCs w:val="20"/>
        </w:rPr>
        <w:t xml:space="preserve"> (see more in Table 1 in Appendix).</w:t>
      </w:r>
    </w:p>
    <w:p w14:paraId="22DEF144" w14:textId="77777777" w:rsidR="00513AAA" w:rsidRPr="005A2982" w:rsidRDefault="00513AAA" w:rsidP="00513AAA">
      <w:pPr>
        <w:jc w:val="both"/>
        <w:rPr>
          <w:sz w:val="20"/>
          <w:szCs w:val="20"/>
        </w:rPr>
      </w:pPr>
    </w:p>
    <w:p w14:paraId="5DDA76B9" w14:textId="77777777" w:rsidR="00513AAA" w:rsidRPr="005A2982" w:rsidRDefault="00513AAA" w:rsidP="00513AAA">
      <w:pPr>
        <w:jc w:val="both"/>
        <w:rPr>
          <w:sz w:val="20"/>
          <w:szCs w:val="20"/>
        </w:rPr>
      </w:pPr>
      <w:r w:rsidRPr="005A2982">
        <w:rPr>
          <w:sz w:val="20"/>
          <w:szCs w:val="20"/>
        </w:rPr>
        <w:t xml:space="preserve">Now, if we apply the above calculations to our toy example, it means that a 90-years-old person has 3.58 years life expectancy and a 100-years-old person has 2.84 years life expectancy. (In real life, </w:t>
      </w:r>
      <w:proofErr w:type="spellStart"/>
      <w:r w:rsidRPr="005A2982">
        <w:rPr>
          <w:sz w:val="20"/>
          <w:szCs w:val="20"/>
        </w:rPr>
        <w:t>Gompertz</w:t>
      </w:r>
      <w:proofErr w:type="spellEnd"/>
      <w:r w:rsidRPr="005A2982">
        <w:rPr>
          <w:sz w:val="20"/>
          <w:szCs w:val="20"/>
        </w:rPr>
        <w:t xml:space="preserve"> law is steeper and 100 years old person has around 1 year life expectancy.) We could be surprised to see that the remaining life expectancy didn’t fall that much despite the fact that total chances to survive to 100 years are more than 10 times less than the chances to survive to 90 years. </w:t>
      </w:r>
    </w:p>
    <w:p w14:paraId="210979D1" w14:textId="77777777" w:rsidR="00513AAA" w:rsidRPr="005A2982" w:rsidRDefault="00513AAA" w:rsidP="00513AAA">
      <w:pPr>
        <w:jc w:val="both"/>
        <w:rPr>
          <w:sz w:val="20"/>
          <w:szCs w:val="20"/>
        </w:rPr>
      </w:pPr>
    </w:p>
    <w:p w14:paraId="0392FBE7" w14:textId="77777777" w:rsidR="00513AAA" w:rsidRPr="005A2982" w:rsidRDefault="00513AAA" w:rsidP="00513AAA">
      <w:pPr>
        <w:jc w:val="both"/>
        <w:rPr>
          <w:sz w:val="20"/>
          <w:szCs w:val="20"/>
        </w:rPr>
      </w:pPr>
      <w:r w:rsidRPr="005A2982">
        <w:rPr>
          <w:sz w:val="20"/>
          <w:szCs w:val="20"/>
        </w:rPr>
        <w:t xml:space="preserve">For both 1 and 2 </w:t>
      </w:r>
      <w:proofErr w:type="spellStart"/>
      <w:r w:rsidRPr="005A2982">
        <w:rPr>
          <w:sz w:val="20"/>
          <w:szCs w:val="20"/>
        </w:rPr>
        <w:t>sigmas</w:t>
      </w:r>
      <w:proofErr w:type="spellEnd"/>
      <w:r w:rsidRPr="005A2982">
        <w:rPr>
          <w:sz w:val="20"/>
          <w:szCs w:val="20"/>
        </w:rPr>
        <w:t xml:space="preserve"> future life expectancy is around 30 per cent of the sigma. Because life expectancy is defined via logarithm, it is changes </w:t>
      </w:r>
      <w:r w:rsidRPr="005A2982">
        <w:rPr>
          <w:i/>
          <w:sz w:val="20"/>
          <w:szCs w:val="20"/>
        </w:rPr>
        <w:t>slowly</w:t>
      </w:r>
      <w:r w:rsidRPr="005A2982">
        <w:rPr>
          <w:sz w:val="20"/>
          <w:szCs w:val="20"/>
        </w:rPr>
        <w:t xml:space="preserve"> than probability to survive to the next sigma. This slow change could be interpenetrated as </w:t>
      </w:r>
      <w:r w:rsidRPr="005A2982">
        <w:rPr>
          <w:i/>
          <w:sz w:val="20"/>
          <w:szCs w:val="20"/>
        </w:rPr>
        <w:t>low sensitivity of the anthropic shadow to initial parameters</w:t>
      </w:r>
      <w:r w:rsidRPr="005A2982">
        <w:rPr>
          <w:sz w:val="20"/>
          <w:szCs w:val="20"/>
        </w:rPr>
        <w:t xml:space="preserve">. Especially if we cut higher </w:t>
      </w:r>
      <w:proofErr w:type="spellStart"/>
      <w:r w:rsidRPr="005A2982">
        <w:rPr>
          <w:sz w:val="20"/>
          <w:szCs w:val="20"/>
        </w:rPr>
        <w:t>sigmas</w:t>
      </w:r>
      <w:proofErr w:type="spellEnd"/>
      <w:r w:rsidRPr="005A2982">
        <w:rPr>
          <w:sz w:val="20"/>
          <w:szCs w:val="20"/>
        </w:rPr>
        <w:t xml:space="preserve"> based anthropic considerations.</w:t>
      </w:r>
    </w:p>
    <w:p w14:paraId="38D69081" w14:textId="77777777" w:rsidR="00513AAA" w:rsidRPr="005A2982" w:rsidRDefault="00513AAA" w:rsidP="00513AAA">
      <w:pPr>
        <w:jc w:val="both"/>
        <w:rPr>
          <w:sz w:val="20"/>
          <w:szCs w:val="20"/>
        </w:rPr>
      </w:pPr>
    </w:p>
    <w:p w14:paraId="1A727890" w14:textId="77777777" w:rsidR="00513AAA" w:rsidRPr="005A2982" w:rsidRDefault="00513AAA" w:rsidP="00513AAA">
      <w:pPr>
        <w:jc w:val="both"/>
        <w:rPr>
          <w:sz w:val="20"/>
          <w:szCs w:val="20"/>
        </w:rPr>
      </w:pPr>
      <w:r w:rsidRPr="005A2982">
        <w:rPr>
          <w:sz w:val="20"/>
          <w:szCs w:val="20"/>
        </w:rPr>
        <w:t xml:space="preserve">Now, imagine that the person from our thought experiment lived all his life on island and does not have </w:t>
      </w:r>
      <w:r w:rsidRPr="005A2982">
        <w:rPr>
          <w:i/>
          <w:sz w:val="20"/>
          <w:szCs w:val="20"/>
        </w:rPr>
        <w:t xml:space="preserve">a </w:t>
      </w:r>
      <w:proofErr w:type="spellStart"/>
      <w:r w:rsidRPr="005A2982">
        <w:rPr>
          <w:i/>
          <w:sz w:val="20"/>
          <w:szCs w:val="20"/>
        </w:rPr>
        <w:t>priory</w:t>
      </w:r>
      <w:proofErr w:type="spellEnd"/>
      <w:r w:rsidRPr="005A2982">
        <w:rPr>
          <w:sz w:val="20"/>
          <w:szCs w:val="20"/>
        </w:rPr>
        <w:t xml:space="preserve"> knowledge about typical human life expectancy. He only knows that he is 90 years old. He may use the Laplace’s sunrise problem’s solution and estimate that his future life expectancy is around 90 more years. </w:t>
      </w:r>
    </w:p>
    <w:p w14:paraId="3487DBAB" w14:textId="77777777" w:rsidR="00513AAA" w:rsidRPr="005A2982" w:rsidRDefault="00513AAA" w:rsidP="00513AAA">
      <w:pPr>
        <w:jc w:val="both"/>
        <w:rPr>
          <w:sz w:val="20"/>
          <w:szCs w:val="20"/>
        </w:rPr>
      </w:pPr>
    </w:p>
    <w:p w14:paraId="5B03012B" w14:textId="77777777" w:rsidR="00513AAA" w:rsidRPr="005A2982" w:rsidRDefault="00513AAA" w:rsidP="00513AAA">
      <w:pPr>
        <w:jc w:val="both"/>
        <w:rPr>
          <w:sz w:val="20"/>
          <w:szCs w:val="20"/>
        </w:rPr>
      </w:pPr>
      <w:r w:rsidRPr="005A2982">
        <w:rPr>
          <w:sz w:val="20"/>
          <w:szCs w:val="20"/>
        </w:rPr>
        <w:t xml:space="preserve">However, he learns from the observation of some animals that they die from aging, but he still does not know exactly what is the mean human life expectancy, except that it is in the past for him. It could be 70 or 80 years. In that case, he could apply our calculations from above to get that his future life expectancy is around 2 – 3 years. He also could ignore decimal digits after 2 and 3 with all uncertainties about his exact timing of human mean life expectancy and the shift of the size of the </w:t>
      </w:r>
      <w:proofErr w:type="spellStart"/>
      <w:r w:rsidRPr="005A2982">
        <w:rPr>
          <w:sz w:val="20"/>
          <w:szCs w:val="20"/>
        </w:rPr>
        <w:t>sigmas</w:t>
      </w:r>
      <w:proofErr w:type="spellEnd"/>
      <w:r w:rsidRPr="005A2982">
        <w:rPr>
          <w:sz w:val="20"/>
          <w:szCs w:val="20"/>
        </w:rPr>
        <w:t xml:space="preserve">. </w:t>
      </w:r>
    </w:p>
    <w:p w14:paraId="1D50A47E" w14:textId="77777777" w:rsidR="00513AAA" w:rsidRPr="005A2982" w:rsidRDefault="00513AAA" w:rsidP="00513AAA">
      <w:pPr>
        <w:jc w:val="both"/>
        <w:rPr>
          <w:sz w:val="20"/>
          <w:szCs w:val="20"/>
        </w:rPr>
      </w:pPr>
    </w:p>
    <w:p w14:paraId="39C32F65" w14:textId="77777777" w:rsidR="00513AAA" w:rsidRPr="005A2982" w:rsidRDefault="00513AAA" w:rsidP="00513AAA">
      <w:pPr>
        <w:jc w:val="both"/>
        <w:rPr>
          <w:sz w:val="20"/>
          <w:szCs w:val="20"/>
        </w:rPr>
      </w:pPr>
      <w:r w:rsidRPr="005A2982">
        <w:rPr>
          <w:sz w:val="20"/>
          <w:szCs w:val="20"/>
        </w:rPr>
        <w:t xml:space="preserve">Moreover, he should conclude that his frailty has increase. In the past, he could jump from 4 meters rock, but now a fall on a plain spot could be fatal. If aging complexly explained by frailty, his decline of life expectancy will be proportional to the decline of the “deadly height” from which he can safely jump. If life expectancy declined for an order of magnitude, then, at first approximation, the frailty has increased around 10 times. So, it will be not 4 meters, but only 40 cm. </w:t>
      </w:r>
    </w:p>
    <w:p w14:paraId="0FFE0352" w14:textId="77777777" w:rsidR="00513AAA" w:rsidRPr="005A2982" w:rsidRDefault="00513AAA" w:rsidP="00513AAA">
      <w:pPr>
        <w:jc w:val="both"/>
        <w:rPr>
          <w:sz w:val="20"/>
          <w:szCs w:val="20"/>
        </w:rPr>
      </w:pPr>
    </w:p>
    <w:p w14:paraId="1ED21B29" w14:textId="77777777" w:rsidR="00513AAA" w:rsidRPr="005C2B2E" w:rsidRDefault="00513AAA" w:rsidP="00513AAA">
      <w:pPr>
        <w:jc w:val="both"/>
      </w:pPr>
    </w:p>
    <w:p w14:paraId="6EB63665" w14:textId="77777777" w:rsidR="00513AAA" w:rsidRDefault="00513AAA" w:rsidP="00232012">
      <w:pPr>
        <w:jc w:val="both"/>
        <w:rPr>
          <w:sz w:val="20"/>
          <w:szCs w:val="20"/>
        </w:rPr>
      </w:pPr>
    </w:p>
    <w:p w14:paraId="7FE67B91" w14:textId="77777777" w:rsidR="00967F06" w:rsidRDefault="00967F06" w:rsidP="00232012">
      <w:pPr>
        <w:jc w:val="both"/>
        <w:rPr>
          <w:sz w:val="20"/>
          <w:szCs w:val="20"/>
        </w:rPr>
      </w:pPr>
    </w:p>
    <w:p w14:paraId="768A015D" w14:textId="77777777" w:rsidR="00967F06" w:rsidRDefault="00967F06" w:rsidP="00967F06">
      <w:pPr>
        <w:jc w:val="both"/>
      </w:pPr>
      <w:r>
        <w:rPr>
          <w:i/>
        </w:rPr>
        <w:t xml:space="preserve">2. </w:t>
      </w:r>
      <w:r w:rsidRPr="005A2982">
        <w:rPr>
          <w:i/>
        </w:rPr>
        <w:t>However, the sensitivity</w:t>
      </w:r>
      <w:r>
        <w:rPr>
          <w:i/>
        </w:rPr>
        <w:t xml:space="preserve"> of</w:t>
      </w:r>
      <w:r w:rsidRPr="005A2982">
        <w:rPr>
          <w:i/>
        </w:rPr>
        <w:t xml:space="preserve"> the remaining life expectancy to the power of anthropic shadow is small.</w:t>
      </w:r>
      <w:r>
        <w:t xml:space="preserve"> If he will be 100 years old person, he will have </w:t>
      </w:r>
      <w:r w:rsidRPr="00930BA7">
        <w:t xml:space="preserve">2.43 </w:t>
      </w:r>
      <w:r>
        <w:t xml:space="preserve">years life expectancy. And for 110 years it will be 1.837 years. His remaining life expectancy declines slowly (two times) while his chances to survive to each age decline dramatically: 15.9% for 90, then 2.3% for 100 years and then 0.135% for 110 years. </w:t>
      </w:r>
    </w:p>
    <w:p w14:paraId="1B053027" w14:textId="77777777" w:rsidR="008D319E" w:rsidRDefault="008D319E" w:rsidP="00967F06">
      <w:pPr>
        <w:jc w:val="both"/>
      </w:pPr>
    </w:p>
    <w:p w14:paraId="3115145F" w14:textId="1039C629" w:rsidR="008D319E" w:rsidRDefault="008D319E" w:rsidP="00967F06">
      <w:pPr>
        <w:jc w:val="both"/>
      </w:pPr>
      <w:r>
        <w:t xml:space="preserve">For Earth history, we know all time of existence, but do not know how many </w:t>
      </w:r>
      <w:proofErr w:type="spellStart"/>
      <w:r>
        <w:t>sigmas</w:t>
      </w:r>
      <w:proofErr w:type="spellEnd"/>
      <w:r>
        <w:t xml:space="preserve"> are in it. </w:t>
      </w:r>
      <w:proofErr w:type="spellStart"/>
      <w:r>
        <w:t>Therfore</w:t>
      </w:r>
      <w:proofErr w:type="spellEnd"/>
      <w:r>
        <w:t xml:space="preserve">, we need </w:t>
      </w:r>
      <w:r>
        <w:rPr>
          <w:i/>
        </w:rPr>
        <w:t>Ratio</w:t>
      </w:r>
      <w:r w:rsidRPr="005C2B2E">
        <w:rPr>
          <w:i/>
        </w:rPr>
        <w:t xml:space="preserve"> of</w:t>
      </w:r>
      <w:r>
        <w:rPr>
          <w:i/>
        </w:rPr>
        <w:t xml:space="preserve"> the</w:t>
      </w:r>
      <w:r w:rsidRPr="005C2B2E">
        <w:rPr>
          <w:i/>
        </w:rPr>
        <w:t xml:space="preserve"> future expected survival time</w:t>
      </w:r>
      <w:r>
        <w:rPr>
          <w:i/>
        </w:rPr>
        <w:t xml:space="preserve"> –</w:t>
      </w:r>
      <w:r w:rsidRPr="005C2B2E">
        <w:rPr>
          <w:i/>
        </w:rPr>
        <w:t xml:space="preserve"> to the past time </w:t>
      </w:r>
      <w:r w:rsidRPr="005C2B2E">
        <w:t>of existence without catastrophes</w:t>
      </w:r>
      <w:r>
        <w:t xml:space="preserve">, if we want to calculate future life expectancy, and it is: </w:t>
      </w:r>
      <w:r w:rsidRPr="005C2B2E">
        <w:t>3</w:t>
      </w:r>
      <w:r>
        <w:t>5.8</w:t>
      </w:r>
      <w:r w:rsidRPr="005C2B2E">
        <w:t>%</w:t>
      </w:r>
      <w:r>
        <w:t xml:space="preserve"> for 1 sigma, </w:t>
      </w:r>
      <w:r w:rsidRPr="00967F06">
        <w:t>12.5%</w:t>
      </w:r>
      <w:r>
        <w:t xml:space="preserve"> for 2 </w:t>
      </w:r>
      <w:proofErr w:type="spellStart"/>
      <w:r>
        <w:t>sigmas</w:t>
      </w:r>
      <w:proofErr w:type="spellEnd"/>
      <w:r>
        <w:t>, and 6.12</w:t>
      </w:r>
      <w:r w:rsidRPr="005C2B2E">
        <w:t xml:space="preserve"> %</w:t>
      </w:r>
      <w:r>
        <w:t xml:space="preserve"> for</w:t>
      </w:r>
      <w:r w:rsidR="00A006F5">
        <w:t xml:space="preserve"> 3 </w:t>
      </w:r>
      <w:proofErr w:type="spellStart"/>
      <w:r w:rsidR="00A006F5">
        <w:t>sigmas</w:t>
      </w:r>
      <w:proofErr w:type="spellEnd"/>
      <w:r w:rsidR="00A006F5">
        <w:t xml:space="preserve"> (see more in Table 2</w:t>
      </w:r>
      <w:r>
        <w:t xml:space="preserve"> in Appendix).</w:t>
      </w:r>
    </w:p>
    <w:p w14:paraId="481F5EF0" w14:textId="77777777" w:rsidR="00967F06" w:rsidRPr="005A2982" w:rsidRDefault="00967F06" w:rsidP="00232012">
      <w:pPr>
        <w:jc w:val="both"/>
        <w:rPr>
          <w:sz w:val="20"/>
          <w:szCs w:val="20"/>
        </w:rPr>
      </w:pPr>
    </w:p>
    <w:p w14:paraId="51D5A079" w14:textId="77777777" w:rsidR="006433E1" w:rsidRDefault="006433E1" w:rsidP="006433E1">
      <w:pPr>
        <w:jc w:val="both"/>
      </w:pPr>
    </w:p>
    <w:p w14:paraId="0B7A1CA0" w14:textId="77777777" w:rsidR="006433E1" w:rsidRPr="005C2B2E" w:rsidRDefault="006433E1" w:rsidP="006433E1">
      <w:pPr>
        <w:jc w:val="both"/>
      </w:pPr>
    </w:p>
    <w:tbl>
      <w:tblPr>
        <w:tblStyle w:val="TableGrid"/>
        <w:tblW w:w="0" w:type="auto"/>
        <w:tblLook w:val="04A0" w:firstRow="1" w:lastRow="0" w:firstColumn="1" w:lastColumn="0" w:noHBand="0" w:noVBand="1"/>
      </w:tblPr>
      <w:tblGrid>
        <w:gridCol w:w="1347"/>
        <w:gridCol w:w="2191"/>
        <w:gridCol w:w="1741"/>
        <w:gridCol w:w="1604"/>
        <w:gridCol w:w="1059"/>
        <w:gridCol w:w="1403"/>
      </w:tblGrid>
      <w:tr w:rsidR="006433E1" w:rsidRPr="005C2B2E" w14:paraId="48812792" w14:textId="77777777" w:rsidTr="00E3219B">
        <w:trPr>
          <w:trHeight w:val="575"/>
        </w:trPr>
        <w:tc>
          <w:tcPr>
            <w:tcW w:w="1460" w:type="dxa"/>
          </w:tcPr>
          <w:p w14:paraId="66A8D15B" w14:textId="77777777" w:rsidR="006433E1" w:rsidRPr="005C2B2E" w:rsidRDefault="006433E1" w:rsidP="006433E1">
            <w:pPr>
              <w:jc w:val="both"/>
            </w:pPr>
            <w:r w:rsidRPr="00CD43E1">
              <w:rPr>
                <w:i/>
              </w:rPr>
              <w:t>Sigma deviation</w:t>
            </w:r>
            <w:r w:rsidRPr="005C2B2E">
              <w:t xml:space="preserve"> </w:t>
            </w:r>
            <w:r w:rsidRPr="005C2B2E">
              <w:lastRenderedPageBreak/>
              <w:t>from the mean</w:t>
            </w:r>
            <w:r>
              <w:t>, n</w:t>
            </w:r>
          </w:p>
        </w:tc>
        <w:tc>
          <w:tcPr>
            <w:tcW w:w="1699" w:type="dxa"/>
          </w:tcPr>
          <w:p w14:paraId="757488D7" w14:textId="748B6732" w:rsidR="006433E1" w:rsidRPr="005C2B2E" w:rsidRDefault="006433E1" w:rsidP="004E5B7F">
            <w:pPr>
              <w:jc w:val="both"/>
            </w:pPr>
            <w:r w:rsidRPr="005C2B2E">
              <w:rPr>
                <w:i/>
              </w:rPr>
              <w:lastRenderedPageBreak/>
              <w:t>Chances to survive to sigma = n</w:t>
            </w:r>
            <w:r w:rsidR="004E5B7F">
              <w:rPr>
                <w:i/>
              </w:rPr>
              <w:t xml:space="preserve"> </w:t>
            </w:r>
            <w:r w:rsidR="00124849">
              <w:rPr>
                <w:i/>
              </w:rPr>
              <w:t>(</w:t>
            </w:r>
            <w:r w:rsidR="004E5B7F" w:rsidRPr="00124849">
              <w:rPr>
                <w:b/>
                <w:i/>
              </w:rPr>
              <w:t>after</w:t>
            </w:r>
            <w:r w:rsidR="004E5B7F">
              <w:rPr>
                <w:i/>
              </w:rPr>
              <w:t xml:space="preserve"> </w:t>
            </w:r>
            <w:r w:rsidR="004E5B7F">
              <w:rPr>
                <w:i/>
              </w:rPr>
              <w:lastRenderedPageBreak/>
              <w:t>the mean value</w:t>
            </w:r>
            <w:r w:rsidR="00124849">
              <w:rPr>
                <w:i/>
              </w:rPr>
              <w:t>, so we divide on half)</w:t>
            </w:r>
          </w:p>
        </w:tc>
        <w:tc>
          <w:tcPr>
            <w:tcW w:w="1924" w:type="dxa"/>
          </w:tcPr>
          <w:p w14:paraId="12B298D1" w14:textId="77777777" w:rsidR="006433E1" w:rsidRPr="005C2B2E" w:rsidRDefault="006433E1" w:rsidP="006433E1">
            <w:pPr>
              <w:jc w:val="both"/>
            </w:pPr>
            <w:r>
              <w:rPr>
                <w:i/>
              </w:rPr>
              <w:lastRenderedPageBreak/>
              <w:t>Conditional probability</w:t>
            </w:r>
            <w:r w:rsidRPr="005C2B2E">
              <w:rPr>
                <w:i/>
              </w:rPr>
              <w:t xml:space="preserve"> to </w:t>
            </w:r>
            <w:r w:rsidRPr="005C2B2E">
              <w:rPr>
                <w:i/>
              </w:rPr>
              <w:lastRenderedPageBreak/>
              <w:t>survive until sigma = n+1</w:t>
            </w:r>
            <w:r w:rsidRPr="005C2B2E">
              <w:t>, given that we already survived until sigma = n</w:t>
            </w:r>
            <w:r>
              <w:t>:</w:t>
            </w:r>
          </w:p>
        </w:tc>
        <w:tc>
          <w:tcPr>
            <w:tcW w:w="1766" w:type="dxa"/>
          </w:tcPr>
          <w:p w14:paraId="689D5560" w14:textId="77777777" w:rsidR="006433E1" w:rsidRPr="005C2B2E" w:rsidRDefault="006433E1" w:rsidP="006433E1">
            <w:pPr>
              <w:jc w:val="both"/>
            </w:pPr>
            <w:r w:rsidRPr="005C2B2E">
              <w:lastRenderedPageBreak/>
              <w:t xml:space="preserve">Number of </w:t>
            </w:r>
            <w:proofErr w:type="spellStart"/>
            <w:r w:rsidRPr="005C2B2E">
              <w:t>halvings</w:t>
            </w:r>
            <w:proofErr w:type="spellEnd"/>
            <w:r w:rsidRPr="005C2B2E">
              <w:t xml:space="preserve"> of </w:t>
            </w:r>
            <w:r w:rsidRPr="005C2B2E">
              <w:lastRenderedPageBreak/>
              <w:t>the probability in this interval to get the value in previous column</w:t>
            </w:r>
          </w:p>
        </w:tc>
        <w:tc>
          <w:tcPr>
            <w:tcW w:w="1093" w:type="dxa"/>
          </w:tcPr>
          <w:p w14:paraId="76E140B4" w14:textId="77777777" w:rsidR="006433E1" w:rsidRPr="005C2B2E" w:rsidRDefault="006433E1" w:rsidP="006433E1">
            <w:pPr>
              <w:jc w:val="both"/>
            </w:pPr>
            <w:r w:rsidRPr="005C2B2E">
              <w:rPr>
                <w:i/>
              </w:rPr>
              <w:lastRenderedPageBreak/>
              <w:t xml:space="preserve">Half-life survival </w:t>
            </w:r>
            <w:r w:rsidRPr="005C2B2E">
              <w:rPr>
                <w:i/>
              </w:rPr>
              <w:lastRenderedPageBreak/>
              <w:t>time</w:t>
            </w:r>
            <w:r w:rsidRPr="005C2B2E">
              <w:t xml:space="preserve"> from now</w:t>
            </w:r>
          </w:p>
        </w:tc>
        <w:tc>
          <w:tcPr>
            <w:tcW w:w="1403" w:type="dxa"/>
          </w:tcPr>
          <w:p w14:paraId="3A7C2AC2" w14:textId="2763475F" w:rsidR="006433E1" w:rsidRPr="005C2B2E" w:rsidRDefault="0027350F" w:rsidP="006433E1">
            <w:pPr>
              <w:jc w:val="both"/>
              <w:rPr>
                <w:i/>
              </w:rPr>
            </w:pPr>
            <w:r>
              <w:rPr>
                <w:i/>
              </w:rPr>
              <w:lastRenderedPageBreak/>
              <w:t>Ratio</w:t>
            </w:r>
            <w:r w:rsidR="006433E1" w:rsidRPr="005C2B2E">
              <w:rPr>
                <w:i/>
              </w:rPr>
              <w:t xml:space="preserve"> of</w:t>
            </w:r>
            <w:r w:rsidR="00AF60E4">
              <w:rPr>
                <w:i/>
              </w:rPr>
              <w:t xml:space="preserve"> the</w:t>
            </w:r>
            <w:r w:rsidR="006433E1" w:rsidRPr="005C2B2E">
              <w:rPr>
                <w:i/>
              </w:rPr>
              <w:t xml:space="preserve"> future </w:t>
            </w:r>
            <w:r w:rsidR="006433E1" w:rsidRPr="005C2B2E">
              <w:rPr>
                <w:i/>
              </w:rPr>
              <w:lastRenderedPageBreak/>
              <w:t>expected survival time</w:t>
            </w:r>
            <w:r w:rsidR="00967F06">
              <w:rPr>
                <w:i/>
              </w:rPr>
              <w:t xml:space="preserve"> –</w:t>
            </w:r>
            <w:r w:rsidR="006433E1" w:rsidRPr="005C2B2E">
              <w:rPr>
                <w:i/>
              </w:rPr>
              <w:t xml:space="preserve"> to the past time </w:t>
            </w:r>
            <w:r w:rsidR="006433E1" w:rsidRPr="005C2B2E">
              <w:t>of existence without catastrophes</w:t>
            </w:r>
          </w:p>
        </w:tc>
      </w:tr>
      <w:tr w:rsidR="006433E1" w:rsidRPr="005C2B2E" w14:paraId="5FCCAF12" w14:textId="77777777" w:rsidTr="00E3219B">
        <w:trPr>
          <w:trHeight w:val="843"/>
        </w:trPr>
        <w:tc>
          <w:tcPr>
            <w:tcW w:w="1460" w:type="dxa"/>
          </w:tcPr>
          <w:p w14:paraId="1DD7F6BD" w14:textId="77777777" w:rsidR="006433E1" w:rsidRPr="005C2B2E" w:rsidRDefault="006433E1" w:rsidP="006433E1">
            <w:pPr>
              <w:jc w:val="both"/>
            </w:pPr>
            <w:r>
              <w:lastRenderedPageBreak/>
              <w:t xml:space="preserve">n = </w:t>
            </w:r>
            <w:r w:rsidRPr="005C2B2E">
              <w:t>1</w:t>
            </w:r>
          </w:p>
        </w:tc>
        <w:tc>
          <w:tcPr>
            <w:tcW w:w="1699" w:type="dxa"/>
          </w:tcPr>
          <w:p w14:paraId="01217D51" w14:textId="32472563" w:rsidR="006433E1" w:rsidRDefault="006433E1" w:rsidP="006433E1">
            <w:pPr>
              <w:pStyle w:val="ListParagraph"/>
              <w:ind w:left="55"/>
              <w:jc w:val="both"/>
            </w:pPr>
            <w:r>
              <w:t>1</w:t>
            </w:r>
            <w:r w:rsidR="00232012">
              <w:t xml:space="preserve"> </w:t>
            </w:r>
            <w:proofErr w:type="gramStart"/>
            <w:r>
              <w:t>–(</w:t>
            </w:r>
            <w:proofErr w:type="gramEnd"/>
            <w:r>
              <w:t>0.341+0.5)</w:t>
            </w:r>
          </w:p>
          <w:p w14:paraId="1E0B9DE2" w14:textId="77777777" w:rsidR="006433E1" w:rsidRDefault="006433E1" w:rsidP="006433E1">
            <w:pPr>
              <w:pStyle w:val="ListParagraph"/>
              <w:jc w:val="both"/>
            </w:pPr>
            <w:r>
              <w:t>= 0.159</w:t>
            </w:r>
          </w:p>
          <w:p w14:paraId="3EB4B1E1" w14:textId="77777777" w:rsidR="009F5F31" w:rsidRDefault="009F5F31" w:rsidP="006433E1">
            <w:pPr>
              <w:pStyle w:val="ListParagraph"/>
              <w:jc w:val="both"/>
            </w:pPr>
          </w:p>
          <w:p w14:paraId="7CD138EE" w14:textId="7D5E057B" w:rsidR="009F5F31" w:rsidRPr="005C2B2E" w:rsidRDefault="009F5F31" w:rsidP="009F5F31">
            <w:pPr>
              <w:jc w:val="both"/>
            </w:pPr>
            <w:r>
              <w:t>1 in 6</w:t>
            </w:r>
            <w:r w:rsidR="00124849">
              <w:t xml:space="preserve"> </w:t>
            </w:r>
            <w:r w:rsidR="00124849">
              <w:rPr>
                <w:sz w:val="20"/>
                <w:szCs w:val="20"/>
              </w:rPr>
              <w:t xml:space="preserve">(which is 0.5 of </w:t>
            </w:r>
            <w:hyperlink r:id="rId12" w:anchor="Standard_deviation_and_coverage" w:history="1">
              <w:r w:rsidR="00124849" w:rsidRPr="009F5F31">
                <w:rPr>
                  <w:rStyle w:val="Hyperlink"/>
                  <w:sz w:val="20"/>
                  <w:szCs w:val="20"/>
                </w:rPr>
                <w:t>typical</w:t>
              </w:r>
            </w:hyperlink>
            <w:r w:rsidR="00124849">
              <w:rPr>
                <w:sz w:val="20"/>
                <w:szCs w:val="20"/>
              </w:rPr>
              <w:t xml:space="preserve"> 1 in 3 because we take only the right part of the distribution)</w:t>
            </w:r>
          </w:p>
        </w:tc>
        <w:tc>
          <w:tcPr>
            <w:tcW w:w="1924" w:type="dxa"/>
          </w:tcPr>
          <w:p w14:paraId="0181FE9F" w14:textId="77777777" w:rsidR="006433E1" w:rsidRPr="005C2B2E" w:rsidRDefault="006433E1" w:rsidP="006433E1">
            <w:pPr>
              <w:jc w:val="both"/>
            </w:pPr>
            <w:r>
              <w:t>2.3: 15.9 = 0.144.</w:t>
            </w:r>
          </w:p>
        </w:tc>
        <w:tc>
          <w:tcPr>
            <w:tcW w:w="1766" w:type="dxa"/>
          </w:tcPr>
          <w:p w14:paraId="7311D806" w14:textId="77777777" w:rsidR="006433E1" w:rsidRPr="005C2B2E" w:rsidRDefault="006433E1" w:rsidP="006433E1">
            <w:pPr>
              <w:jc w:val="both"/>
            </w:pPr>
            <w:r>
              <w:t>log</w:t>
            </w:r>
            <w:r w:rsidRPr="00DC57EF">
              <w:rPr>
                <w:vertAlign w:val="subscript"/>
              </w:rPr>
              <w:t xml:space="preserve">0.5 </w:t>
            </w:r>
            <w:r w:rsidRPr="004053F8">
              <w:t>(0.144)</w:t>
            </w:r>
            <w:r>
              <w:t xml:space="preserve"> = 2.79 </w:t>
            </w:r>
            <w:proofErr w:type="spellStart"/>
            <w:r>
              <w:t>halvings</w:t>
            </w:r>
            <w:proofErr w:type="spellEnd"/>
          </w:p>
        </w:tc>
        <w:tc>
          <w:tcPr>
            <w:tcW w:w="1093" w:type="dxa"/>
          </w:tcPr>
          <w:p w14:paraId="0E995C37" w14:textId="3A9960AF" w:rsidR="006433E1" w:rsidRPr="005C2B2E" w:rsidRDefault="00A5177E" w:rsidP="00A5177E">
            <w:pPr>
              <w:jc w:val="both"/>
            </w:pPr>
            <w:r>
              <w:t>1:2.79</w:t>
            </w:r>
            <w:r w:rsidR="006433E1" w:rsidRPr="005C2B2E">
              <w:t xml:space="preserve"> =</w:t>
            </w:r>
            <w:r>
              <w:t xml:space="preserve"> </w:t>
            </w:r>
            <w:r w:rsidR="006433E1" w:rsidRPr="005C2B2E">
              <w:t>0.3</w:t>
            </w:r>
            <w:r>
              <w:t>58</w:t>
            </w:r>
            <w:r w:rsidR="006433E1" w:rsidRPr="005C2B2E">
              <w:t xml:space="preserve"> </w:t>
            </w:r>
            <w:r>
              <w:t>sigma</w:t>
            </w:r>
          </w:p>
        </w:tc>
        <w:tc>
          <w:tcPr>
            <w:tcW w:w="1403" w:type="dxa"/>
          </w:tcPr>
          <w:p w14:paraId="2C735690" w14:textId="48B572BC" w:rsidR="006433E1" w:rsidRPr="005C2B2E" w:rsidRDefault="006433E1" w:rsidP="00A5177E">
            <w:pPr>
              <w:jc w:val="both"/>
            </w:pPr>
            <w:r w:rsidRPr="005C2B2E">
              <w:t>0.3</w:t>
            </w:r>
            <w:r w:rsidR="00A5177E">
              <w:t>58</w:t>
            </w:r>
            <w:r w:rsidRPr="005C2B2E">
              <w:t>:1= 3</w:t>
            </w:r>
            <w:r w:rsidR="00A5177E">
              <w:t>5.8</w:t>
            </w:r>
            <w:r w:rsidRPr="005C2B2E">
              <w:t>%</w:t>
            </w:r>
          </w:p>
        </w:tc>
      </w:tr>
      <w:tr w:rsidR="006433E1" w:rsidRPr="005C2B2E" w14:paraId="16005CF6" w14:textId="77777777" w:rsidTr="00E3219B">
        <w:trPr>
          <w:trHeight w:val="603"/>
        </w:trPr>
        <w:tc>
          <w:tcPr>
            <w:tcW w:w="1460" w:type="dxa"/>
          </w:tcPr>
          <w:p w14:paraId="4A6540CC" w14:textId="77777777" w:rsidR="006433E1" w:rsidRPr="005C2B2E" w:rsidRDefault="006433E1" w:rsidP="006433E1">
            <w:pPr>
              <w:jc w:val="both"/>
            </w:pPr>
            <w:r>
              <w:t xml:space="preserve">n = </w:t>
            </w:r>
            <w:r w:rsidRPr="005C2B2E">
              <w:t>2</w:t>
            </w:r>
          </w:p>
        </w:tc>
        <w:tc>
          <w:tcPr>
            <w:tcW w:w="1699" w:type="dxa"/>
          </w:tcPr>
          <w:p w14:paraId="3F842829" w14:textId="13BB97F9" w:rsidR="006433E1" w:rsidRDefault="00D66239" w:rsidP="006433E1">
            <w:pPr>
              <w:jc w:val="both"/>
              <w:rPr>
                <w:sz w:val="20"/>
                <w:szCs w:val="20"/>
              </w:rPr>
            </w:pPr>
            <w:r>
              <w:rPr>
                <w:sz w:val="20"/>
                <w:szCs w:val="20"/>
              </w:rPr>
              <w:t>100</w:t>
            </w:r>
            <w:r w:rsidR="00733637" w:rsidRPr="005A2982">
              <w:rPr>
                <w:sz w:val="20"/>
                <w:szCs w:val="20"/>
              </w:rPr>
              <w:t>– (50+34.1+13.6) ≈ 2.3 %</w:t>
            </w:r>
          </w:p>
          <w:p w14:paraId="4C0576B3" w14:textId="77777777" w:rsidR="009F5F31" w:rsidRDefault="009F5F31" w:rsidP="006433E1">
            <w:pPr>
              <w:jc w:val="both"/>
              <w:rPr>
                <w:sz w:val="20"/>
                <w:szCs w:val="20"/>
              </w:rPr>
            </w:pPr>
          </w:p>
          <w:p w14:paraId="2973A43C" w14:textId="08A787A6" w:rsidR="009F5F31" w:rsidRPr="005C2B2E" w:rsidRDefault="009F5F31" w:rsidP="006433E1">
            <w:pPr>
              <w:jc w:val="both"/>
            </w:pPr>
            <w:r>
              <w:rPr>
                <w:sz w:val="20"/>
                <w:szCs w:val="20"/>
              </w:rPr>
              <w:t>1 in 43</w:t>
            </w:r>
          </w:p>
        </w:tc>
        <w:tc>
          <w:tcPr>
            <w:tcW w:w="1924" w:type="dxa"/>
          </w:tcPr>
          <w:p w14:paraId="54704845" w14:textId="3E5B5EB9" w:rsidR="006433E1" w:rsidRPr="005C2B2E" w:rsidRDefault="00232012" w:rsidP="006433E1">
            <w:pPr>
              <w:jc w:val="both"/>
            </w:pPr>
            <w:r w:rsidRPr="005A2982">
              <w:rPr>
                <w:sz w:val="20"/>
                <w:szCs w:val="20"/>
              </w:rPr>
              <w:t>0.135:2.3 ≈ 0.058</w:t>
            </w:r>
          </w:p>
        </w:tc>
        <w:tc>
          <w:tcPr>
            <w:tcW w:w="1766" w:type="dxa"/>
          </w:tcPr>
          <w:p w14:paraId="72915AED" w14:textId="03CC76FE" w:rsidR="006433E1" w:rsidRPr="005C2B2E" w:rsidRDefault="00B66786" w:rsidP="006433E1">
            <w:pPr>
              <w:jc w:val="both"/>
            </w:pPr>
            <w:r w:rsidRPr="005A2982">
              <w:rPr>
                <w:sz w:val="20"/>
                <w:szCs w:val="20"/>
              </w:rPr>
              <w:t>log</w:t>
            </w:r>
            <w:r w:rsidRPr="005A2982">
              <w:rPr>
                <w:sz w:val="20"/>
                <w:szCs w:val="20"/>
                <w:vertAlign w:val="subscript"/>
              </w:rPr>
              <w:t xml:space="preserve">0.5 </w:t>
            </w:r>
            <w:r w:rsidRPr="00FF644F">
              <w:rPr>
                <w:sz w:val="20"/>
                <w:szCs w:val="20"/>
              </w:rPr>
              <w:t xml:space="preserve">(0.058) </w:t>
            </w:r>
            <w:r w:rsidR="006433E1" w:rsidRPr="005C2B2E">
              <w:t>≈ 4</w:t>
            </w:r>
            <w:r>
              <w:t>.1</w:t>
            </w:r>
            <w:r w:rsidR="006433E1" w:rsidRPr="005C2B2E">
              <w:t xml:space="preserve"> doubling</w:t>
            </w:r>
          </w:p>
        </w:tc>
        <w:tc>
          <w:tcPr>
            <w:tcW w:w="1093" w:type="dxa"/>
          </w:tcPr>
          <w:p w14:paraId="5B8FB2E4" w14:textId="77777777" w:rsidR="00B66786" w:rsidRDefault="00B66786" w:rsidP="006433E1">
            <w:pPr>
              <w:jc w:val="both"/>
            </w:pPr>
            <w:r>
              <w:t>0.243</w:t>
            </w:r>
          </w:p>
          <w:p w14:paraId="4D5A2A76" w14:textId="080A63CF" w:rsidR="006433E1" w:rsidRPr="005C2B2E" w:rsidRDefault="00AC55D3" w:rsidP="006433E1">
            <w:pPr>
              <w:jc w:val="both"/>
            </w:pPr>
            <w:r>
              <w:t>sigma</w:t>
            </w:r>
          </w:p>
        </w:tc>
        <w:tc>
          <w:tcPr>
            <w:tcW w:w="1403" w:type="dxa"/>
          </w:tcPr>
          <w:p w14:paraId="171BCE28" w14:textId="47AA6467" w:rsidR="006433E1" w:rsidRPr="00967F06" w:rsidRDefault="00B66786" w:rsidP="006433E1">
            <w:pPr>
              <w:jc w:val="both"/>
            </w:pPr>
            <w:r w:rsidRPr="00967F06">
              <w:t>0.243</w:t>
            </w:r>
            <w:r w:rsidR="006433E1" w:rsidRPr="00967F06">
              <w:t>:2=</w:t>
            </w:r>
          </w:p>
          <w:p w14:paraId="20C08D7B" w14:textId="77777777" w:rsidR="006433E1" w:rsidRPr="005C2B2E" w:rsidRDefault="006433E1" w:rsidP="006433E1">
            <w:pPr>
              <w:jc w:val="both"/>
            </w:pPr>
            <w:r w:rsidRPr="00967F06">
              <w:t xml:space="preserve"> 12.5%</w:t>
            </w:r>
          </w:p>
        </w:tc>
      </w:tr>
      <w:tr w:rsidR="006433E1" w:rsidRPr="005C2B2E" w14:paraId="02253C5D" w14:textId="77777777" w:rsidTr="00E3219B">
        <w:tc>
          <w:tcPr>
            <w:tcW w:w="1460" w:type="dxa"/>
          </w:tcPr>
          <w:p w14:paraId="26FB0277" w14:textId="32CECCA4" w:rsidR="006433E1" w:rsidRPr="005C2B2E" w:rsidRDefault="006433E1" w:rsidP="006433E1">
            <w:pPr>
              <w:jc w:val="both"/>
            </w:pPr>
            <w:r>
              <w:t xml:space="preserve">n = </w:t>
            </w:r>
            <w:r w:rsidRPr="005C2B2E">
              <w:t>3</w:t>
            </w:r>
          </w:p>
        </w:tc>
        <w:tc>
          <w:tcPr>
            <w:tcW w:w="1699" w:type="dxa"/>
          </w:tcPr>
          <w:p w14:paraId="1C4A3E40" w14:textId="77777777" w:rsidR="006433E1" w:rsidRDefault="0000701C" w:rsidP="006433E1">
            <w:pPr>
              <w:jc w:val="both"/>
              <w:rPr>
                <w:sz w:val="20"/>
                <w:szCs w:val="20"/>
              </w:rPr>
            </w:pPr>
            <w:r w:rsidRPr="005A2982">
              <w:rPr>
                <w:sz w:val="20"/>
                <w:szCs w:val="20"/>
              </w:rPr>
              <w:t>100 – (50+34.1+13.6 +2.1) ≈ 0.135%.</w:t>
            </w:r>
          </w:p>
          <w:p w14:paraId="6EAEA295" w14:textId="77777777" w:rsidR="009F5F31" w:rsidRDefault="009F5F31" w:rsidP="006433E1">
            <w:pPr>
              <w:jc w:val="both"/>
              <w:rPr>
                <w:sz w:val="20"/>
                <w:szCs w:val="20"/>
              </w:rPr>
            </w:pPr>
          </w:p>
          <w:p w14:paraId="069A5272" w14:textId="207944FE" w:rsidR="00D651F3" w:rsidRPr="00AC55D3" w:rsidRDefault="00D651F3" w:rsidP="006433E1">
            <w:pPr>
              <w:jc w:val="both"/>
              <w:rPr>
                <w:sz w:val="20"/>
                <w:szCs w:val="20"/>
              </w:rPr>
            </w:pPr>
            <w:r>
              <w:rPr>
                <w:sz w:val="20"/>
                <w:szCs w:val="20"/>
              </w:rPr>
              <w:t xml:space="preserve">1 in 740 </w:t>
            </w:r>
          </w:p>
        </w:tc>
        <w:tc>
          <w:tcPr>
            <w:tcW w:w="1924" w:type="dxa"/>
          </w:tcPr>
          <w:p w14:paraId="76584C49" w14:textId="77777777" w:rsidR="00B82E38" w:rsidRDefault="00B82E38" w:rsidP="006433E1">
            <w:pPr>
              <w:jc w:val="both"/>
            </w:pPr>
          </w:p>
          <w:p w14:paraId="3BD3BAC8" w14:textId="77777777" w:rsidR="00717D57" w:rsidRDefault="00B82E38" w:rsidP="006433E1">
            <w:pPr>
              <w:jc w:val="both"/>
            </w:pPr>
            <w:r>
              <w:t>740:31574 =</w:t>
            </w:r>
          </w:p>
          <w:p w14:paraId="652CA503" w14:textId="77777777" w:rsidR="00717D57" w:rsidRDefault="00B82E38" w:rsidP="006433E1">
            <w:pPr>
              <w:jc w:val="both"/>
            </w:pPr>
            <w:r>
              <w:t xml:space="preserve"> 1 in 42.66</w:t>
            </w:r>
          </w:p>
          <w:p w14:paraId="69599044" w14:textId="7CC35826" w:rsidR="006433E1" w:rsidRPr="005C2B2E" w:rsidRDefault="00B82E38" w:rsidP="006433E1">
            <w:pPr>
              <w:jc w:val="both"/>
            </w:pPr>
            <w:r>
              <w:t>= 0.0234</w:t>
            </w:r>
          </w:p>
        </w:tc>
        <w:tc>
          <w:tcPr>
            <w:tcW w:w="1766" w:type="dxa"/>
          </w:tcPr>
          <w:p w14:paraId="2C006B07" w14:textId="22C78066" w:rsidR="006433E1" w:rsidRPr="005C2B2E" w:rsidRDefault="00B82E38" w:rsidP="006433E1">
            <w:pPr>
              <w:jc w:val="both"/>
            </w:pPr>
            <w:r w:rsidRPr="005A2982">
              <w:rPr>
                <w:sz w:val="20"/>
                <w:szCs w:val="20"/>
              </w:rPr>
              <w:t>log</w:t>
            </w:r>
            <w:r w:rsidRPr="005A2982">
              <w:rPr>
                <w:sz w:val="20"/>
                <w:szCs w:val="20"/>
                <w:vertAlign w:val="subscript"/>
              </w:rPr>
              <w:t xml:space="preserve">0.5 </w:t>
            </w:r>
            <w:r w:rsidR="00AC55D3">
              <w:rPr>
                <w:sz w:val="20"/>
                <w:szCs w:val="20"/>
              </w:rPr>
              <w:t>(0.023</w:t>
            </w:r>
            <w:r w:rsidRPr="00FF644F">
              <w:rPr>
                <w:sz w:val="20"/>
                <w:szCs w:val="20"/>
              </w:rPr>
              <w:t xml:space="preserve">) </w:t>
            </w:r>
            <w:r w:rsidR="006433E1" w:rsidRPr="005C2B2E">
              <w:t>≈ 5.4</w:t>
            </w:r>
            <w:r w:rsidR="00AC55D3">
              <w:t>4</w:t>
            </w:r>
            <w:r w:rsidR="006433E1" w:rsidRPr="005C2B2E">
              <w:t xml:space="preserve"> doublings</w:t>
            </w:r>
          </w:p>
        </w:tc>
        <w:tc>
          <w:tcPr>
            <w:tcW w:w="1093" w:type="dxa"/>
          </w:tcPr>
          <w:p w14:paraId="2716BBB8" w14:textId="591386FC" w:rsidR="006433E1" w:rsidRPr="005C2B2E" w:rsidRDefault="00AC55D3" w:rsidP="006433E1">
            <w:pPr>
              <w:jc w:val="both"/>
            </w:pPr>
            <w:r>
              <w:t>0.1837</w:t>
            </w:r>
            <w:r w:rsidR="006433E1" w:rsidRPr="005C2B2E">
              <w:t xml:space="preserve"> </w:t>
            </w:r>
            <w:r>
              <w:t>sigma</w:t>
            </w:r>
          </w:p>
        </w:tc>
        <w:tc>
          <w:tcPr>
            <w:tcW w:w="1403" w:type="dxa"/>
          </w:tcPr>
          <w:p w14:paraId="2E2C42F5" w14:textId="5328F0FB" w:rsidR="006433E1" w:rsidRPr="005C2B2E" w:rsidRDefault="00AC55D3" w:rsidP="006433E1">
            <w:pPr>
              <w:jc w:val="both"/>
            </w:pPr>
            <w:r>
              <w:t>0.1837</w:t>
            </w:r>
            <w:r w:rsidR="006433E1" w:rsidRPr="005C2B2E">
              <w:t>:3 ≈</w:t>
            </w:r>
          </w:p>
          <w:p w14:paraId="731184EC" w14:textId="3555E8E0" w:rsidR="006433E1" w:rsidRPr="005C2B2E" w:rsidRDefault="00717D57" w:rsidP="006433E1">
            <w:pPr>
              <w:jc w:val="both"/>
            </w:pPr>
            <w:r>
              <w:t>6.12</w:t>
            </w:r>
            <w:r w:rsidR="006433E1" w:rsidRPr="005C2B2E">
              <w:t xml:space="preserve"> %</w:t>
            </w:r>
          </w:p>
        </w:tc>
      </w:tr>
      <w:tr w:rsidR="006433E1" w:rsidRPr="005C2B2E" w14:paraId="6F9D72AC" w14:textId="77777777" w:rsidTr="00E3219B">
        <w:tc>
          <w:tcPr>
            <w:tcW w:w="1460" w:type="dxa"/>
          </w:tcPr>
          <w:p w14:paraId="69895B2E" w14:textId="77777777" w:rsidR="006433E1" w:rsidRPr="005C2B2E" w:rsidRDefault="006433E1" w:rsidP="006433E1">
            <w:pPr>
              <w:jc w:val="both"/>
            </w:pPr>
            <w:r>
              <w:t xml:space="preserve">n = </w:t>
            </w:r>
            <w:r w:rsidRPr="005C2B2E">
              <w:t>4</w:t>
            </w:r>
          </w:p>
        </w:tc>
        <w:tc>
          <w:tcPr>
            <w:tcW w:w="1699" w:type="dxa"/>
          </w:tcPr>
          <w:p w14:paraId="557BD1AC" w14:textId="65B79F23" w:rsidR="006433E1" w:rsidRPr="005C2B2E" w:rsidRDefault="00124849" w:rsidP="00124849">
            <w:pPr>
              <w:jc w:val="both"/>
            </w:pPr>
            <w:r>
              <w:t>1 in 31 574</w:t>
            </w:r>
            <w:r w:rsidR="006433E1" w:rsidRPr="005C2B2E">
              <w:tab/>
            </w:r>
          </w:p>
        </w:tc>
        <w:tc>
          <w:tcPr>
            <w:tcW w:w="1924" w:type="dxa"/>
          </w:tcPr>
          <w:p w14:paraId="0A279BCA" w14:textId="44322397" w:rsidR="006433E1" w:rsidRPr="005C2B2E" w:rsidRDefault="00717D57" w:rsidP="006433E1">
            <w:pPr>
              <w:jc w:val="both"/>
            </w:pPr>
            <w:r>
              <w:t xml:space="preserve">31 574: </w:t>
            </w:r>
            <w:r w:rsidRPr="00EE3E9D">
              <w:t>3</w:t>
            </w:r>
            <w:r>
              <w:t xml:space="preserve"> </w:t>
            </w:r>
            <w:r w:rsidRPr="00EE3E9D">
              <w:t>488</w:t>
            </w:r>
            <w:r>
              <w:t xml:space="preserve"> </w:t>
            </w:r>
            <w:r w:rsidRPr="00EE3E9D">
              <w:t>556</w:t>
            </w:r>
            <w:r>
              <w:t xml:space="preserve"> =</w:t>
            </w:r>
            <w:r w:rsidR="006433E1" w:rsidRPr="005C2B2E">
              <w:t xml:space="preserve"> </w:t>
            </w:r>
            <w:r>
              <w:t xml:space="preserve">1 </w:t>
            </w:r>
            <w:r w:rsidR="006433E1" w:rsidRPr="005C2B2E">
              <w:t>in 110.48…</w:t>
            </w:r>
          </w:p>
        </w:tc>
        <w:tc>
          <w:tcPr>
            <w:tcW w:w="1766" w:type="dxa"/>
          </w:tcPr>
          <w:p w14:paraId="2C9041DE" w14:textId="77777777" w:rsidR="006433E1" w:rsidRPr="005C2B2E" w:rsidRDefault="006433E1" w:rsidP="006433E1">
            <w:pPr>
              <w:jc w:val="both"/>
            </w:pPr>
            <w:r w:rsidRPr="005C2B2E">
              <w:t>≈ 6.8 doublings</w:t>
            </w:r>
          </w:p>
        </w:tc>
        <w:tc>
          <w:tcPr>
            <w:tcW w:w="1093" w:type="dxa"/>
          </w:tcPr>
          <w:p w14:paraId="353B9EF1" w14:textId="3E34414F" w:rsidR="006433E1" w:rsidRPr="005C2B2E" w:rsidRDefault="006433E1" w:rsidP="006433E1">
            <w:pPr>
              <w:jc w:val="both"/>
            </w:pPr>
            <w:r w:rsidRPr="005C2B2E">
              <w:t xml:space="preserve">0.14 </w:t>
            </w:r>
            <w:r w:rsidR="00E4337F">
              <w:t>sigma</w:t>
            </w:r>
          </w:p>
        </w:tc>
        <w:tc>
          <w:tcPr>
            <w:tcW w:w="1403" w:type="dxa"/>
          </w:tcPr>
          <w:p w14:paraId="4B4D4D5B" w14:textId="77777777" w:rsidR="006433E1" w:rsidRPr="005C2B2E" w:rsidRDefault="006433E1" w:rsidP="006433E1">
            <w:pPr>
              <w:jc w:val="both"/>
            </w:pPr>
            <w:r w:rsidRPr="005C2B2E">
              <w:t>≈ 3.5 %</w:t>
            </w:r>
          </w:p>
        </w:tc>
      </w:tr>
      <w:tr w:rsidR="006433E1" w:rsidRPr="005C2B2E" w14:paraId="7D477460" w14:textId="77777777" w:rsidTr="00E3219B">
        <w:tc>
          <w:tcPr>
            <w:tcW w:w="1460" w:type="dxa"/>
          </w:tcPr>
          <w:p w14:paraId="06452FCB" w14:textId="77777777" w:rsidR="006433E1" w:rsidRPr="005C2B2E" w:rsidRDefault="006433E1" w:rsidP="006433E1">
            <w:pPr>
              <w:jc w:val="both"/>
            </w:pPr>
            <w:r>
              <w:t xml:space="preserve">n = </w:t>
            </w:r>
            <w:r w:rsidRPr="005C2B2E">
              <w:t>5</w:t>
            </w:r>
          </w:p>
        </w:tc>
        <w:tc>
          <w:tcPr>
            <w:tcW w:w="1699" w:type="dxa"/>
          </w:tcPr>
          <w:p w14:paraId="2747233D" w14:textId="79F1E4B3" w:rsidR="006433E1" w:rsidRPr="005C2B2E" w:rsidRDefault="006433E1" w:rsidP="006433E1">
            <w:pPr>
              <w:jc w:val="both"/>
            </w:pPr>
            <w:r w:rsidRPr="005C2B2E">
              <w:t xml:space="preserve">1 in </w:t>
            </w:r>
            <w:r w:rsidR="00EE3E9D" w:rsidRPr="00EE3E9D">
              <w:t>3</w:t>
            </w:r>
            <w:r w:rsidR="00EE3E9D">
              <w:t xml:space="preserve"> </w:t>
            </w:r>
            <w:r w:rsidR="00EE3E9D" w:rsidRPr="00EE3E9D">
              <w:t>488</w:t>
            </w:r>
            <w:r w:rsidR="00EE3E9D">
              <w:t xml:space="preserve"> </w:t>
            </w:r>
            <w:r w:rsidR="00EE3E9D" w:rsidRPr="00EE3E9D">
              <w:t>556</w:t>
            </w:r>
          </w:p>
        </w:tc>
        <w:tc>
          <w:tcPr>
            <w:tcW w:w="1924" w:type="dxa"/>
          </w:tcPr>
          <w:p w14:paraId="6F1FA03E" w14:textId="77777777" w:rsidR="006433E1" w:rsidRPr="005C2B2E" w:rsidRDefault="006433E1" w:rsidP="006433E1">
            <w:pPr>
              <w:jc w:val="both"/>
            </w:pPr>
            <w:r w:rsidRPr="005C2B2E">
              <w:t>1 in 290…</w:t>
            </w:r>
          </w:p>
        </w:tc>
        <w:tc>
          <w:tcPr>
            <w:tcW w:w="1766" w:type="dxa"/>
          </w:tcPr>
          <w:p w14:paraId="2B53567F" w14:textId="77777777" w:rsidR="006433E1" w:rsidRPr="005C2B2E" w:rsidRDefault="006433E1" w:rsidP="006433E1">
            <w:pPr>
              <w:jc w:val="both"/>
            </w:pPr>
            <w:r w:rsidRPr="005C2B2E">
              <w:t>≈ 8.2 doublings</w:t>
            </w:r>
          </w:p>
        </w:tc>
        <w:tc>
          <w:tcPr>
            <w:tcW w:w="1093" w:type="dxa"/>
          </w:tcPr>
          <w:p w14:paraId="372A163C" w14:textId="04A296D0" w:rsidR="006433E1" w:rsidRPr="005C2B2E" w:rsidRDefault="006433E1" w:rsidP="006433E1">
            <w:pPr>
              <w:jc w:val="both"/>
            </w:pPr>
            <w:r w:rsidRPr="005C2B2E">
              <w:t xml:space="preserve">0.121 </w:t>
            </w:r>
            <w:r w:rsidR="00E4337F">
              <w:t>sigma</w:t>
            </w:r>
          </w:p>
        </w:tc>
        <w:tc>
          <w:tcPr>
            <w:tcW w:w="1403" w:type="dxa"/>
          </w:tcPr>
          <w:p w14:paraId="64A3DC4D" w14:textId="77777777" w:rsidR="006433E1" w:rsidRPr="005C2B2E" w:rsidRDefault="006433E1" w:rsidP="006433E1">
            <w:pPr>
              <w:jc w:val="both"/>
            </w:pPr>
            <w:r w:rsidRPr="005C2B2E">
              <w:t>≈2.42 %</w:t>
            </w:r>
          </w:p>
        </w:tc>
      </w:tr>
      <w:tr w:rsidR="006433E1" w:rsidRPr="005C2B2E" w14:paraId="39CB03E3" w14:textId="77777777" w:rsidTr="00E3219B">
        <w:tc>
          <w:tcPr>
            <w:tcW w:w="1460" w:type="dxa"/>
          </w:tcPr>
          <w:p w14:paraId="39487120" w14:textId="77777777" w:rsidR="006433E1" w:rsidRPr="005C2B2E" w:rsidRDefault="006433E1" w:rsidP="006433E1">
            <w:pPr>
              <w:jc w:val="both"/>
            </w:pPr>
            <w:r>
              <w:t xml:space="preserve">n = </w:t>
            </w:r>
            <w:r w:rsidRPr="005C2B2E">
              <w:t>6</w:t>
            </w:r>
          </w:p>
        </w:tc>
        <w:tc>
          <w:tcPr>
            <w:tcW w:w="1699" w:type="dxa"/>
          </w:tcPr>
          <w:p w14:paraId="2B28A1FB" w14:textId="77777777" w:rsidR="006433E1" w:rsidRPr="005C2B2E" w:rsidRDefault="006433E1" w:rsidP="006433E1">
            <w:pPr>
              <w:jc w:val="both"/>
            </w:pPr>
            <w:r w:rsidRPr="005C2B2E">
              <w:t xml:space="preserve">1 in </w:t>
            </w:r>
          </w:p>
          <w:p w14:paraId="50DAED5A" w14:textId="6B122F72" w:rsidR="006433E1" w:rsidRPr="005C2B2E" w:rsidRDefault="00EE3E9D" w:rsidP="006433E1">
            <w:pPr>
              <w:jc w:val="both"/>
            </w:pPr>
            <w:r w:rsidRPr="00EE3E9D">
              <w:t>1</w:t>
            </w:r>
            <w:r>
              <w:t xml:space="preserve"> </w:t>
            </w:r>
            <w:r w:rsidRPr="00EE3E9D">
              <w:t>013</w:t>
            </w:r>
            <w:r>
              <w:t xml:space="preserve"> </w:t>
            </w:r>
            <w:r w:rsidRPr="00EE3E9D">
              <w:t>594</w:t>
            </w:r>
            <w:r>
              <w:t xml:space="preserve"> </w:t>
            </w:r>
            <w:r w:rsidRPr="00EE3E9D">
              <w:t>692</w:t>
            </w:r>
          </w:p>
        </w:tc>
        <w:tc>
          <w:tcPr>
            <w:tcW w:w="1924" w:type="dxa"/>
          </w:tcPr>
          <w:p w14:paraId="79D0875C" w14:textId="77777777" w:rsidR="006433E1" w:rsidRPr="005C2B2E" w:rsidRDefault="006433E1" w:rsidP="006433E1">
            <w:pPr>
              <w:jc w:val="both"/>
            </w:pPr>
            <w:r w:rsidRPr="005C2B2E">
              <w:t>1 in 770.88</w:t>
            </w:r>
          </w:p>
        </w:tc>
        <w:tc>
          <w:tcPr>
            <w:tcW w:w="1766" w:type="dxa"/>
          </w:tcPr>
          <w:p w14:paraId="4FE5C351" w14:textId="77777777" w:rsidR="006433E1" w:rsidRPr="005C2B2E" w:rsidRDefault="006433E1" w:rsidP="006433E1">
            <w:pPr>
              <w:jc w:val="both"/>
            </w:pPr>
            <w:r w:rsidRPr="005C2B2E">
              <w:t>≈ 9.6 doublings</w:t>
            </w:r>
          </w:p>
        </w:tc>
        <w:tc>
          <w:tcPr>
            <w:tcW w:w="1093" w:type="dxa"/>
          </w:tcPr>
          <w:p w14:paraId="3C82CDAC" w14:textId="12FFA000" w:rsidR="006433E1" w:rsidRPr="005C2B2E" w:rsidRDefault="006433E1" w:rsidP="006433E1">
            <w:pPr>
              <w:jc w:val="both"/>
            </w:pPr>
            <w:r w:rsidRPr="005C2B2E">
              <w:t xml:space="preserve">0.104 </w:t>
            </w:r>
            <w:r w:rsidR="00E4337F">
              <w:t>sigma</w:t>
            </w:r>
          </w:p>
        </w:tc>
        <w:tc>
          <w:tcPr>
            <w:tcW w:w="1403" w:type="dxa"/>
          </w:tcPr>
          <w:p w14:paraId="011911C3" w14:textId="77777777" w:rsidR="006433E1" w:rsidRPr="005C2B2E" w:rsidRDefault="006433E1" w:rsidP="006433E1">
            <w:pPr>
              <w:jc w:val="both"/>
            </w:pPr>
            <w:r w:rsidRPr="005C2B2E">
              <w:t>≈ 1.73 %</w:t>
            </w:r>
          </w:p>
        </w:tc>
      </w:tr>
      <w:tr w:rsidR="00E3219B" w:rsidRPr="005C2B2E" w14:paraId="26A32146" w14:textId="77777777" w:rsidTr="00E3219B">
        <w:tc>
          <w:tcPr>
            <w:tcW w:w="1460" w:type="dxa"/>
          </w:tcPr>
          <w:p w14:paraId="4A12C0A4" w14:textId="1BAEDAFA" w:rsidR="00E3219B" w:rsidRDefault="00A77196" w:rsidP="00513AAA">
            <w:pPr>
              <w:jc w:val="both"/>
            </w:pPr>
            <w:r>
              <w:t>n=7</w:t>
            </w:r>
          </w:p>
        </w:tc>
        <w:tc>
          <w:tcPr>
            <w:tcW w:w="1699" w:type="dxa"/>
          </w:tcPr>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573"/>
              <w:gridCol w:w="1402"/>
            </w:tblGrid>
            <w:tr w:rsidR="00E3219B" w14:paraId="0161C35D" w14:textId="77777777" w:rsidTr="00E3219B">
              <w:tc>
                <w:tcPr>
                  <w:tcW w:w="15" w:type="dxa"/>
                  <w:tcBorders>
                    <w:top w:val="single" w:sz="6" w:space="0" w:color="A2A9B1"/>
                    <w:left w:val="nil"/>
                    <w:bottom w:val="single" w:sz="6" w:space="0" w:color="A2A9B1"/>
                    <w:right w:val="nil"/>
                  </w:tcBorders>
                  <w:shd w:val="clear" w:color="auto" w:fill="F8F9FA"/>
                  <w:tcMar>
                    <w:top w:w="48" w:type="dxa"/>
                    <w:left w:w="0" w:type="dxa"/>
                    <w:bottom w:w="48" w:type="dxa"/>
                    <w:right w:w="0" w:type="dxa"/>
                  </w:tcMar>
                  <w:vAlign w:val="center"/>
                  <w:hideMark/>
                </w:tcPr>
                <w:p w14:paraId="50824B0D" w14:textId="1C679925" w:rsidR="00E3219B" w:rsidRDefault="00E3219B">
                  <w:pPr>
                    <w:spacing w:before="240" w:after="240"/>
                    <w:rPr>
                      <w:rFonts w:ascii="Helvetica" w:hAnsi="Helvetica"/>
                      <w:color w:val="202122"/>
                      <w:sz w:val="21"/>
                      <w:szCs w:val="21"/>
                    </w:rPr>
                  </w:pPr>
                  <w:r>
                    <w:rPr>
                      <w:rFonts w:ascii="Helvetica" w:hAnsi="Helvetica"/>
                      <w:color w:val="202122"/>
                      <w:sz w:val="21"/>
                      <w:szCs w:val="21"/>
                    </w:rPr>
                    <w:br/>
                    <w:t>0.5 in </w:t>
                  </w:r>
                </w:p>
              </w:tc>
              <w:tc>
                <w:tcPr>
                  <w:tcW w:w="15" w:type="dxa"/>
                  <w:tcBorders>
                    <w:top w:val="single" w:sz="6" w:space="0" w:color="A2A9B1"/>
                    <w:left w:val="nil"/>
                    <w:bottom w:val="single" w:sz="6" w:space="0" w:color="A2A9B1"/>
                    <w:right w:val="nil"/>
                  </w:tcBorders>
                  <w:shd w:val="clear" w:color="auto" w:fill="F8F9FA"/>
                  <w:tcMar>
                    <w:top w:w="48" w:type="dxa"/>
                    <w:left w:w="0" w:type="dxa"/>
                    <w:bottom w:w="48" w:type="dxa"/>
                    <w:right w:w="0" w:type="dxa"/>
                  </w:tcMar>
                  <w:vAlign w:val="center"/>
                  <w:hideMark/>
                </w:tcPr>
                <w:p w14:paraId="31861F0B" w14:textId="28056A23" w:rsidR="00E3219B" w:rsidRDefault="00E3219B">
                  <w:pPr>
                    <w:spacing w:before="240" w:after="240"/>
                    <w:rPr>
                      <w:rFonts w:ascii="Helvetica" w:hAnsi="Helvetica"/>
                      <w:color w:val="202122"/>
                      <w:sz w:val="21"/>
                      <w:szCs w:val="21"/>
                    </w:rPr>
                  </w:pPr>
                  <w:r>
                    <w:rPr>
                      <w:rStyle w:val="nowrap"/>
                      <w:rFonts w:ascii="Helvetica" w:eastAsia="Malgun Gothic" w:hAnsi="Helvetica"/>
                      <w:color w:val="202122"/>
                      <w:sz w:val="21"/>
                      <w:szCs w:val="21"/>
                    </w:rPr>
                    <w:t xml:space="preserve"> 390682215445</w:t>
                  </w:r>
                </w:p>
              </w:tc>
            </w:tr>
          </w:tbl>
          <w:p w14:paraId="1E907C83" w14:textId="77777777" w:rsidR="00E3219B" w:rsidRDefault="00E3219B" w:rsidP="00E3219B"/>
          <w:p w14:paraId="4C751D3B" w14:textId="77777777" w:rsidR="00E3219B" w:rsidRPr="005C2B2E" w:rsidRDefault="00E3219B" w:rsidP="00513AAA">
            <w:pPr>
              <w:jc w:val="both"/>
            </w:pPr>
          </w:p>
        </w:tc>
        <w:tc>
          <w:tcPr>
            <w:tcW w:w="1924" w:type="dxa"/>
          </w:tcPr>
          <w:p w14:paraId="43EF4F7A" w14:textId="77777777" w:rsidR="00E3219B" w:rsidRPr="005C2B2E" w:rsidRDefault="00E3219B" w:rsidP="00513AAA">
            <w:pPr>
              <w:jc w:val="both"/>
            </w:pPr>
          </w:p>
        </w:tc>
        <w:tc>
          <w:tcPr>
            <w:tcW w:w="1766" w:type="dxa"/>
          </w:tcPr>
          <w:p w14:paraId="4EC8DC80" w14:textId="77777777" w:rsidR="00E3219B" w:rsidRPr="005C2B2E" w:rsidRDefault="00E3219B" w:rsidP="00513AAA">
            <w:pPr>
              <w:jc w:val="both"/>
            </w:pPr>
          </w:p>
        </w:tc>
        <w:tc>
          <w:tcPr>
            <w:tcW w:w="1093" w:type="dxa"/>
          </w:tcPr>
          <w:p w14:paraId="0AC00AE5" w14:textId="77777777" w:rsidR="00E3219B" w:rsidRPr="005C2B2E" w:rsidRDefault="00E3219B" w:rsidP="00513AAA">
            <w:pPr>
              <w:jc w:val="both"/>
            </w:pPr>
          </w:p>
        </w:tc>
        <w:tc>
          <w:tcPr>
            <w:tcW w:w="1403" w:type="dxa"/>
          </w:tcPr>
          <w:p w14:paraId="046EB85B" w14:textId="77777777" w:rsidR="00E3219B" w:rsidRPr="005C2B2E" w:rsidRDefault="00E3219B" w:rsidP="00513AAA">
            <w:pPr>
              <w:jc w:val="both"/>
            </w:pPr>
          </w:p>
        </w:tc>
      </w:tr>
      <w:tr w:rsidR="00E3219B" w:rsidRPr="005C2B2E" w14:paraId="3058B642" w14:textId="77777777" w:rsidTr="00E3219B">
        <w:tc>
          <w:tcPr>
            <w:tcW w:w="1460" w:type="dxa"/>
          </w:tcPr>
          <w:p w14:paraId="5B404655" w14:textId="797842C1" w:rsidR="00E3219B" w:rsidRDefault="00A77196" w:rsidP="00513AAA">
            <w:pPr>
              <w:jc w:val="both"/>
            </w:pPr>
            <w:r>
              <w:t>n= x</w:t>
            </w:r>
          </w:p>
        </w:tc>
        <w:tc>
          <w:tcPr>
            <w:tcW w:w="1699" w:type="dxa"/>
          </w:tcPr>
          <w:p w14:paraId="1E4A1DAD" w14:textId="6D751EE4" w:rsidR="00A77196" w:rsidRDefault="00A77196" w:rsidP="00A77196">
            <w:r>
              <w:t>Erf(x/sqrt2))</w:t>
            </w:r>
          </w:p>
          <w:p w14:paraId="4BD704CB" w14:textId="77777777" w:rsidR="00E3219B" w:rsidRPr="005C2B2E" w:rsidRDefault="00E3219B" w:rsidP="00513AAA">
            <w:pPr>
              <w:jc w:val="both"/>
            </w:pPr>
          </w:p>
        </w:tc>
        <w:tc>
          <w:tcPr>
            <w:tcW w:w="1924" w:type="dxa"/>
          </w:tcPr>
          <w:p w14:paraId="12DFB864" w14:textId="77777777" w:rsidR="00E3219B" w:rsidRPr="005C2B2E" w:rsidRDefault="00E3219B" w:rsidP="00513AAA">
            <w:pPr>
              <w:jc w:val="both"/>
            </w:pPr>
          </w:p>
        </w:tc>
        <w:tc>
          <w:tcPr>
            <w:tcW w:w="1766" w:type="dxa"/>
          </w:tcPr>
          <w:p w14:paraId="2BB1833C" w14:textId="77777777" w:rsidR="00E3219B" w:rsidRPr="005C2B2E" w:rsidRDefault="00E3219B" w:rsidP="00513AAA">
            <w:pPr>
              <w:jc w:val="both"/>
            </w:pPr>
          </w:p>
        </w:tc>
        <w:tc>
          <w:tcPr>
            <w:tcW w:w="1093" w:type="dxa"/>
          </w:tcPr>
          <w:p w14:paraId="54046365" w14:textId="77777777" w:rsidR="00E3219B" w:rsidRPr="005C2B2E" w:rsidRDefault="00E3219B" w:rsidP="00513AAA">
            <w:pPr>
              <w:jc w:val="both"/>
            </w:pPr>
          </w:p>
        </w:tc>
        <w:tc>
          <w:tcPr>
            <w:tcW w:w="1403" w:type="dxa"/>
          </w:tcPr>
          <w:p w14:paraId="47660849" w14:textId="77777777" w:rsidR="00E3219B" w:rsidRPr="005C2B2E" w:rsidRDefault="00E3219B" w:rsidP="00513AAA">
            <w:pPr>
              <w:jc w:val="both"/>
            </w:pPr>
          </w:p>
        </w:tc>
      </w:tr>
      <w:tr w:rsidR="00E3219B" w:rsidRPr="005C2B2E" w14:paraId="597052F4" w14:textId="77777777" w:rsidTr="00E3219B">
        <w:tc>
          <w:tcPr>
            <w:tcW w:w="1460" w:type="dxa"/>
          </w:tcPr>
          <w:p w14:paraId="5654BE5E" w14:textId="541CB37A" w:rsidR="00E3219B" w:rsidRDefault="00665D8B" w:rsidP="00513AAA">
            <w:pPr>
              <w:jc w:val="both"/>
            </w:pPr>
            <w:r>
              <w:t>n</w:t>
            </w:r>
            <w:r w:rsidR="00150C8D">
              <w:t>=14</w:t>
            </w:r>
          </w:p>
        </w:tc>
        <w:tc>
          <w:tcPr>
            <w:tcW w:w="1699" w:type="dxa"/>
          </w:tcPr>
          <w:p w14:paraId="0C18056D" w14:textId="59C318B2" w:rsidR="00E3219B" w:rsidRPr="00150C8D" w:rsidRDefault="00150C8D" w:rsidP="00513AAA">
            <w:pPr>
              <w:jc w:val="both"/>
              <w:rPr>
                <w:vertAlign w:val="superscript"/>
              </w:rPr>
            </w:pPr>
            <w:r>
              <w:t>1 in 10</w:t>
            </w:r>
            <w:r>
              <w:rPr>
                <w:vertAlign w:val="superscript"/>
              </w:rPr>
              <w:t>45</w:t>
            </w:r>
          </w:p>
        </w:tc>
        <w:tc>
          <w:tcPr>
            <w:tcW w:w="1924" w:type="dxa"/>
          </w:tcPr>
          <w:p w14:paraId="1094E1F2" w14:textId="77777777" w:rsidR="00E3219B" w:rsidRPr="005C2B2E" w:rsidRDefault="00E3219B" w:rsidP="00513AAA">
            <w:pPr>
              <w:jc w:val="both"/>
            </w:pPr>
          </w:p>
        </w:tc>
        <w:tc>
          <w:tcPr>
            <w:tcW w:w="1766" w:type="dxa"/>
          </w:tcPr>
          <w:p w14:paraId="3AACAEFF" w14:textId="5D62ACF3" w:rsidR="00E3219B" w:rsidRPr="005C2B2E" w:rsidRDefault="00665D8B" w:rsidP="00513AAA">
            <w:pPr>
              <w:jc w:val="both"/>
            </w:pPr>
            <w:r>
              <w:t>150 doublings</w:t>
            </w:r>
          </w:p>
        </w:tc>
        <w:tc>
          <w:tcPr>
            <w:tcW w:w="1093" w:type="dxa"/>
          </w:tcPr>
          <w:p w14:paraId="0DC23B51" w14:textId="2D91E0C9" w:rsidR="00E3219B" w:rsidRPr="005C2B2E" w:rsidRDefault="00665D8B" w:rsidP="00513AAA">
            <w:pPr>
              <w:jc w:val="both"/>
            </w:pPr>
            <w:r>
              <w:t>1:150 sigma</w:t>
            </w:r>
          </w:p>
        </w:tc>
        <w:tc>
          <w:tcPr>
            <w:tcW w:w="1403" w:type="dxa"/>
          </w:tcPr>
          <w:p w14:paraId="781B100A" w14:textId="77777777" w:rsidR="00E3219B" w:rsidRDefault="00665D8B" w:rsidP="00513AAA">
            <w:pPr>
              <w:jc w:val="both"/>
            </w:pPr>
            <w:r>
              <w:t>(1:150):14=</w:t>
            </w:r>
          </w:p>
          <w:p w14:paraId="6F6A3B42" w14:textId="40AB2A46" w:rsidR="00665D8B" w:rsidRPr="005C2B2E" w:rsidRDefault="00665D8B" w:rsidP="00513AAA">
            <w:pPr>
              <w:jc w:val="both"/>
            </w:pPr>
            <w:r>
              <w:t>0.0004 = 0.04 per cent</w:t>
            </w:r>
          </w:p>
        </w:tc>
      </w:tr>
      <w:tr w:rsidR="00E3219B" w:rsidRPr="005C2B2E" w14:paraId="6DA32B68" w14:textId="77777777" w:rsidTr="00E3219B">
        <w:tc>
          <w:tcPr>
            <w:tcW w:w="1460" w:type="dxa"/>
          </w:tcPr>
          <w:p w14:paraId="452B3DC5" w14:textId="77777777" w:rsidR="00E3219B" w:rsidRDefault="00E3219B" w:rsidP="00513AAA">
            <w:pPr>
              <w:jc w:val="both"/>
            </w:pPr>
          </w:p>
        </w:tc>
        <w:tc>
          <w:tcPr>
            <w:tcW w:w="1699" w:type="dxa"/>
          </w:tcPr>
          <w:p w14:paraId="26ED9452" w14:textId="77777777" w:rsidR="00E3219B" w:rsidRPr="005C2B2E" w:rsidRDefault="00E3219B" w:rsidP="00513AAA">
            <w:pPr>
              <w:jc w:val="both"/>
            </w:pPr>
          </w:p>
        </w:tc>
        <w:tc>
          <w:tcPr>
            <w:tcW w:w="1924" w:type="dxa"/>
          </w:tcPr>
          <w:p w14:paraId="035FDAE5" w14:textId="77777777" w:rsidR="00E3219B" w:rsidRPr="005C2B2E" w:rsidRDefault="00E3219B" w:rsidP="00513AAA">
            <w:pPr>
              <w:jc w:val="both"/>
            </w:pPr>
          </w:p>
        </w:tc>
        <w:tc>
          <w:tcPr>
            <w:tcW w:w="1766" w:type="dxa"/>
          </w:tcPr>
          <w:p w14:paraId="0F5D3326" w14:textId="77777777" w:rsidR="00E3219B" w:rsidRPr="005C2B2E" w:rsidRDefault="00E3219B" w:rsidP="00513AAA">
            <w:pPr>
              <w:jc w:val="both"/>
            </w:pPr>
          </w:p>
        </w:tc>
        <w:tc>
          <w:tcPr>
            <w:tcW w:w="1093" w:type="dxa"/>
          </w:tcPr>
          <w:p w14:paraId="057FF5E0" w14:textId="77777777" w:rsidR="00E3219B" w:rsidRPr="005C2B2E" w:rsidRDefault="00E3219B" w:rsidP="00513AAA">
            <w:pPr>
              <w:jc w:val="both"/>
            </w:pPr>
          </w:p>
        </w:tc>
        <w:tc>
          <w:tcPr>
            <w:tcW w:w="1403" w:type="dxa"/>
          </w:tcPr>
          <w:p w14:paraId="19084747" w14:textId="77777777" w:rsidR="00E3219B" w:rsidRPr="005C2B2E" w:rsidRDefault="00E3219B" w:rsidP="00513AAA">
            <w:pPr>
              <w:jc w:val="both"/>
            </w:pPr>
          </w:p>
        </w:tc>
      </w:tr>
      <w:tr w:rsidR="00E3219B" w:rsidRPr="005C2B2E" w14:paraId="13241A94" w14:textId="77777777" w:rsidTr="00E3219B">
        <w:tc>
          <w:tcPr>
            <w:tcW w:w="1460" w:type="dxa"/>
          </w:tcPr>
          <w:p w14:paraId="27C532F6" w14:textId="77777777" w:rsidR="00E3219B" w:rsidRDefault="00E3219B" w:rsidP="00513AAA">
            <w:pPr>
              <w:jc w:val="both"/>
            </w:pPr>
          </w:p>
        </w:tc>
        <w:tc>
          <w:tcPr>
            <w:tcW w:w="1699" w:type="dxa"/>
          </w:tcPr>
          <w:p w14:paraId="5340DCB6" w14:textId="77777777" w:rsidR="00E3219B" w:rsidRPr="005C2B2E" w:rsidRDefault="00E3219B" w:rsidP="00513AAA">
            <w:pPr>
              <w:jc w:val="both"/>
            </w:pPr>
          </w:p>
        </w:tc>
        <w:tc>
          <w:tcPr>
            <w:tcW w:w="1924" w:type="dxa"/>
          </w:tcPr>
          <w:p w14:paraId="7A6007AF" w14:textId="77777777" w:rsidR="00E3219B" w:rsidRPr="005C2B2E" w:rsidRDefault="00E3219B" w:rsidP="00513AAA">
            <w:pPr>
              <w:jc w:val="both"/>
            </w:pPr>
          </w:p>
        </w:tc>
        <w:tc>
          <w:tcPr>
            <w:tcW w:w="1766" w:type="dxa"/>
          </w:tcPr>
          <w:p w14:paraId="5113AF0C" w14:textId="77777777" w:rsidR="00E3219B" w:rsidRPr="005C2B2E" w:rsidRDefault="00E3219B" w:rsidP="00513AAA">
            <w:pPr>
              <w:jc w:val="both"/>
            </w:pPr>
          </w:p>
        </w:tc>
        <w:tc>
          <w:tcPr>
            <w:tcW w:w="1093" w:type="dxa"/>
          </w:tcPr>
          <w:p w14:paraId="7B2F3D8A" w14:textId="77777777" w:rsidR="00E3219B" w:rsidRPr="005C2B2E" w:rsidRDefault="00E3219B" w:rsidP="00513AAA">
            <w:pPr>
              <w:jc w:val="both"/>
            </w:pPr>
          </w:p>
        </w:tc>
        <w:tc>
          <w:tcPr>
            <w:tcW w:w="1403" w:type="dxa"/>
          </w:tcPr>
          <w:p w14:paraId="5E58E3B2" w14:textId="77777777" w:rsidR="00E3219B" w:rsidRPr="005C2B2E" w:rsidRDefault="00E3219B" w:rsidP="00513AAA">
            <w:pPr>
              <w:jc w:val="both"/>
            </w:pPr>
          </w:p>
        </w:tc>
      </w:tr>
      <w:tr w:rsidR="00E3219B" w:rsidRPr="005C2B2E" w14:paraId="1F456409" w14:textId="77777777" w:rsidTr="00E3219B">
        <w:tc>
          <w:tcPr>
            <w:tcW w:w="1460" w:type="dxa"/>
          </w:tcPr>
          <w:p w14:paraId="30747814" w14:textId="77777777" w:rsidR="00E3219B" w:rsidRDefault="00E3219B" w:rsidP="006433E1">
            <w:pPr>
              <w:jc w:val="both"/>
            </w:pPr>
          </w:p>
        </w:tc>
        <w:tc>
          <w:tcPr>
            <w:tcW w:w="1699" w:type="dxa"/>
          </w:tcPr>
          <w:p w14:paraId="7F2F6616" w14:textId="77777777" w:rsidR="00E3219B" w:rsidRPr="005C2B2E" w:rsidRDefault="00E3219B" w:rsidP="006433E1">
            <w:pPr>
              <w:jc w:val="both"/>
            </w:pPr>
          </w:p>
        </w:tc>
        <w:tc>
          <w:tcPr>
            <w:tcW w:w="1924" w:type="dxa"/>
          </w:tcPr>
          <w:p w14:paraId="586C5D7D" w14:textId="77777777" w:rsidR="00E3219B" w:rsidRPr="005C2B2E" w:rsidRDefault="00E3219B" w:rsidP="006433E1">
            <w:pPr>
              <w:jc w:val="both"/>
            </w:pPr>
          </w:p>
        </w:tc>
        <w:tc>
          <w:tcPr>
            <w:tcW w:w="1766" w:type="dxa"/>
          </w:tcPr>
          <w:p w14:paraId="504B7C38" w14:textId="77777777" w:rsidR="00E3219B" w:rsidRPr="005C2B2E" w:rsidRDefault="00E3219B" w:rsidP="006433E1">
            <w:pPr>
              <w:jc w:val="both"/>
            </w:pPr>
          </w:p>
        </w:tc>
        <w:tc>
          <w:tcPr>
            <w:tcW w:w="1093" w:type="dxa"/>
          </w:tcPr>
          <w:p w14:paraId="7AE95B30" w14:textId="77777777" w:rsidR="00E3219B" w:rsidRPr="005C2B2E" w:rsidRDefault="00E3219B" w:rsidP="006433E1">
            <w:pPr>
              <w:jc w:val="both"/>
            </w:pPr>
          </w:p>
        </w:tc>
        <w:tc>
          <w:tcPr>
            <w:tcW w:w="1403" w:type="dxa"/>
          </w:tcPr>
          <w:p w14:paraId="655C4163" w14:textId="77777777" w:rsidR="00E3219B" w:rsidRPr="005C2B2E" w:rsidRDefault="00E3219B" w:rsidP="006433E1">
            <w:pPr>
              <w:jc w:val="both"/>
            </w:pPr>
          </w:p>
        </w:tc>
      </w:tr>
    </w:tbl>
    <w:p w14:paraId="3C60EF16" w14:textId="77777777" w:rsidR="006433E1" w:rsidRPr="005C2B2E" w:rsidRDefault="006433E1" w:rsidP="006433E1">
      <w:pPr>
        <w:jc w:val="both"/>
        <w:rPr>
          <w:i/>
        </w:rPr>
      </w:pPr>
      <w:r w:rsidRPr="005C2B2E">
        <w:rPr>
          <w:i/>
        </w:rPr>
        <w:t>Table 1. Life expectancy of survival if normally distributed catastrophe is long overdue.</w:t>
      </w:r>
    </w:p>
    <w:p w14:paraId="2435A667" w14:textId="77777777" w:rsidR="00665D41" w:rsidRPr="00665D41" w:rsidRDefault="00665D41" w:rsidP="00665D41"/>
    <w:p w14:paraId="03894419" w14:textId="5593916B" w:rsidR="00456FA6" w:rsidRPr="005C2B2E" w:rsidRDefault="00D56A1D" w:rsidP="00D56A1D">
      <w:pPr>
        <w:pStyle w:val="Heading2"/>
      </w:pPr>
      <w:bookmarkStart w:id="55" w:name="_Toc96087646"/>
      <w:r>
        <w:t>Mathematical model</w:t>
      </w:r>
      <w:bookmarkEnd w:id="55"/>
    </w:p>
    <w:p w14:paraId="44062F53" w14:textId="77777777" w:rsidR="00456FA6" w:rsidRPr="005C2B2E" w:rsidRDefault="00456FA6" w:rsidP="00456FA6">
      <w:pPr>
        <w:jc w:val="both"/>
      </w:pPr>
      <w:r w:rsidRPr="005C2B2E">
        <w:t xml:space="preserve">Here we will calculate how future survival time depends on the power of the anthropic shadow in the case of a </w:t>
      </w:r>
      <w:proofErr w:type="spellStart"/>
      <w:r w:rsidRPr="005C2B2E">
        <w:t>semiperiodic</w:t>
      </w:r>
      <w:proofErr w:type="spellEnd"/>
      <w:r w:rsidRPr="005C2B2E">
        <w:t xml:space="preserve"> event which has normally distributed deviation from the period.</w:t>
      </w:r>
    </w:p>
    <w:p w14:paraId="3C525E7E" w14:textId="77777777" w:rsidR="00456FA6" w:rsidRPr="005C2B2E" w:rsidRDefault="00456FA6" w:rsidP="00456FA6">
      <w:pPr>
        <w:jc w:val="both"/>
      </w:pPr>
    </w:p>
    <w:p w14:paraId="3EFFCB5C" w14:textId="77777777" w:rsidR="00456FA6" w:rsidRPr="005C2B2E" w:rsidRDefault="00456FA6" w:rsidP="00456FA6">
      <w:pPr>
        <w:jc w:val="both"/>
      </w:pPr>
      <w:r w:rsidRPr="005C2B2E">
        <w:lastRenderedPageBreak/>
        <w:t xml:space="preserve">In the case of the normal distribution, the probability of extinction to time </w:t>
      </w:r>
      <w:r w:rsidRPr="005C2B2E">
        <w:rPr>
          <w:i/>
        </w:rPr>
        <w:t>t</w:t>
      </w:r>
      <w:r w:rsidRPr="005C2B2E">
        <w:t xml:space="preserve"> (calculated after the period time </w:t>
      </w:r>
      <w:proofErr w:type="spellStart"/>
      <w:r w:rsidRPr="005C2B2E">
        <w:t>T</w:t>
      </w:r>
      <w:r w:rsidRPr="005C2B2E">
        <w:rPr>
          <w:vertAlign w:val="subscript"/>
        </w:rPr>
        <w:t>p</w:t>
      </w:r>
      <w:proofErr w:type="spellEnd"/>
      <w:r w:rsidRPr="005C2B2E">
        <w:t xml:space="preserve">) is given by a </w:t>
      </w:r>
      <w:r w:rsidRPr="005C2B2E">
        <w:rPr>
          <w:i/>
        </w:rPr>
        <w:t>cumulative distribution function</w:t>
      </w:r>
      <w:r w:rsidRPr="005C2B2E">
        <w:t>:</w:t>
      </w:r>
    </w:p>
    <w:p w14:paraId="76295C1D" w14:textId="77777777" w:rsidR="00456FA6" w:rsidRPr="005C2B2E" w:rsidRDefault="00456FA6" w:rsidP="00456FA6">
      <w:pPr>
        <w:jc w:val="both"/>
      </w:pPr>
    </w:p>
    <w:p w14:paraId="2BBFC09E" w14:textId="77777777" w:rsidR="00456FA6" w:rsidRPr="005C2B2E" w:rsidRDefault="00F556B9" w:rsidP="00456FA6">
      <w:pPr>
        <w:jc w:val="both"/>
        <w:rPr>
          <w:strike/>
        </w:rPr>
      </w:pPr>
      <m:oMath>
        <m:func>
          <m:funcPr>
            <m:ctrlPr>
              <w:rPr>
                <w:rFonts w:ascii="Cambria Math" w:hAnsi="Cambria Math"/>
                <w:i/>
              </w:rPr>
            </m:ctrlPr>
          </m:funcPr>
          <m:fName>
            <m:r>
              <m:rPr>
                <m:sty m:val="p"/>
              </m:rPr>
              <w:rPr>
                <w:rFonts w:ascii="Cambria Math" w:hAnsi="Cambria Math"/>
              </w:rPr>
              <m:t>P=erf</m:t>
            </m:r>
          </m:fName>
          <m:e>
            <m:d>
              <m:dPr>
                <m:ctrlPr>
                  <w:rPr>
                    <w:rFonts w:ascii="Cambria Math" w:hAnsi="Cambria Math"/>
                    <w:i/>
                  </w:rPr>
                </m:ctrlPr>
              </m:dPr>
              <m:e>
                <m:f>
                  <m:fPr>
                    <m:ctrlPr>
                      <w:rPr>
                        <w:rFonts w:ascii="Cambria Math" w:hAnsi="Cambria Math"/>
                        <w:i/>
                      </w:rPr>
                    </m:ctrlPr>
                  </m:fPr>
                  <m:num>
                    <m:r>
                      <w:rPr>
                        <w:rFonts w:ascii="Cambria Math" w:hAnsi="Cambria Math"/>
                      </w:rPr>
                      <m:t>t</m:t>
                    </m:r>
                  </m:num>
                  <m:den>
                    <m:rad>
                      <m:radPr>
                        <m:degHide m:val="1"/>
                        <m:ctrlPr>
                          <w:rPr>
                            <w:rFonts w:ascii="Cambria Math" w:hAnsi="Cambria Math"/>
                            <w:i/>
                          </w:rPr>
                        </m:ctrlPr>
                      </m:radPr>
                      <m:deg/>
                      <m:e>
                        <m:r>
                          <w:rPr>
                            <w:rFonts w:ascii="Cambria Math" w:hAnsi="Cambria Math"/>
                          </w:rPr>
                          <m:t>2</m:t>
                        </m:r>
                      </m:e>
                    </m:rad>
                  </m:den>
                </m:f>
              </m:e>
            </m:d>
          </m:e>
        </m:func>
      </m:oMath>
      <w:r w:rsidR="00456FA6" w:rsidRPr="005C2B2E">
        <w:t xml:space="preserve"> = </w:t>
      </w:r>
      <m:oMath>
        <m:nary>
          <m:naryPr>
            <m:limLoc m:val="subSup"/>
            <m:ctrlPr>
              <w:rPr>
                <w:rFonts w:ascii="Cambria Math" w:hAnsi="Cambria Math"/>
                <w:i/>
              </w:rPr>
            </m:ctrlPr>
          </m:naryPr>
          <m:sub>
            <m:r>
              <w:rPr>
                <w:rFonts w:ascii="Cambria Math" w:hAnsi="Cambria Math"/>
              </w:rPr>
              <m:t>-∞</m:t>
            </m:r>
          </m:sub>
          <m:sup>
            <m:r>
              <w:rPr>
                <w:rFonts w:ascii="Cambria Math" w:hAnsi="Cambria Math"/>
              </w:rPr>
              <m:t>t</m:t>
            </m:r>
          </m:sup>
          <m:e>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sup>
            </m:sSup>
            <m:r>
              <w:rPr>
                <w:rFonts w:ascii="Cambria Math" w:hAnsi="Cambria Math"/>
              </w:rPr>
              <m:t>dx</m:t>
            </m:r>
          </m:e>
        </m:nary>
      </m:oMath>
    </w:p>
    <w:p w14:paraId="764D3F71" w14:textId="77777777" w:rsidR="00456FA6" w:rsidRPr="005C2B2E" w:rsidRDefault="00456FA6" w:rsidP="00456FA6">
      <w:pPr>
        <w:jc w:val="both"/>
      </w:pPr>
    </w:p>
    <w:p w14:paraId="0C87CE49" w14:textId="77777777" w:rsidR="00456FA6" w:rsidRPr="005C2B2E" w:rsidRDefault="00456FA6" w:rsidP="00456FA6">
      <w:pPr>
        <w:jc w:val="both"/>
      </w:pPr>
      <w:r w:rsidRPr="005C2B2E">
        <w:t>If humanity already survived until the moment T, its chances of surviving until the moment T+∆t are:</w:t>
      </w:r>
    </w:p>
    <w:p w14:paraId="5101804A" w14:textId="77777777" w:rsidR="00456FA6" w:rsidRPr="005C2B2E" w:rsidRDefault="00456FA6" w:rsidP="00456FA6">
      <w:pPr>
        <w:jc w:val="both"/>
      </w:pPr>
    </w:p>
    <w:p w14:paraId="41A37272" w14:textId="77777777" w:rsidR="00456FA6" w:rsidRPr="005C2B2E" w:rsidRDefault="00456FA6" w:rsidP="00456FA6">
      <w:pPr>
        <w:jc w:val="both"/>
      </w:pPr>
      <w:r w:rsidRPr="005C2B2E">
        <w:t xml:space="preserve">S= </w:t>
      </w:r>
      <m:oMath>
        <m:f>
          <m:fPr>
            <m:ctrlPr>
              <w:rPr>
                <w:rFonts w:ascii="Cambria Math" w:hAnsi="Cambria Math"/>
                <w:i/>
              </w:rPr>
            </m:ctrlPr>
          </m:fPr>
          <m:num>
            <m:r>
              <w:rPr>
                <w:rFonts w:ascii="Cambria Math" w:hAnsi="Cambria Math"/>
              </w:rPr>
              <m:t>1-P</m:t>
            </m:r>
            <m:d>
              <m:dPr>
                <m:ctrlPr>
                  <w:rPr>
                    <w:rFonts w:ascii="Cambria Math" w:hAnsi="Cambria Math"/>
                    <w:i/>
                  </w:rPr>
                </m:ctrlPr>
              </m:dPr>
              <m:e>
                <m:r>
                  <w:rPr>
                    <w:rFonts w:ascii="Cambria Math" w:hAnsi="Cambria Math"/>
                  </w:rPr>
                  <m:t>T+∆t</m:t>
                </m:r>
              </m:e>
            </m:d>
          </m:num>
          <m:den>
            <m:r>
              <w:rPr>
                <w:rFonts w:ascii="Cambria Math" w:hAnsi="Cambria Math"/>
              </w:rPr>
              <m:t>1-P(T)</m:t>
            </m:r>
          </m:den>
        </m:f>
        <m:r>
          <w:rPr>
            <w:rFonts w:ascii="Cambria Math" w:hAnsi="Cambria Math"/>
          </w:rPr>
          <m:t>=</m:t>
        </m:r>
        <m:f>
          <m:fPr>
            <m:ctrlPr>
              <w:rPr>
                <w:rFonts w:ascii="Cambria Math" w:hAnsi="Cambria Math"/>
                <w:i/>
              </w:rPr>
            </m:ctrlPr>
          </m:fPr>
          <m:num>
            <m:r>
              <w:rPr>
                <w:rFonts w:ascii="Cambria Math" w:hAnsi="Cambria Math"/>
              </w:rPr>
              <m:t>1-</m:t>
            </m:r>
            <m:r>
              <m:rPr>
                <m:sty m:val="p"/>
              </m:rPr>
              <w:rPr>
                <w:rFonts w:ascii="Cambria Math" w:hAnsi="Cambria Math"/>
              </w:rPr>
              <m:t>erf⁡</m:t>
            </m:r>
            <m:r>
              <w:rPr>
                <w:rFonts w:ascii="Cambria Math" w:hAnsi="Cambria Math"/>
              </w:rPr>
              <m:t>(T+∆t)</m:t>
            </m:r>
          </m:num>
          <m:den>
            <m:r>
              <w:rPr>
                <w:rFonts w:ascii="Cambria Math" w:hAnsi="Cambria Math"/>
              </w:rPr>
              <m:t>1-</m:t>
            </m:r>
            <m:r>
              <m:rPr>
                <m:sty m:val="p"/>
              </m:rPr>
              <w:rPr>
                <w:rFonts w:ascii="Cambria Math" w:hAnsi="Cambria Math"/>
              </w:rPr>
              <m:t>erf⁡</m:t>
            </m:r>
            <m:r>
              <w:rPr>
                <w:rFonts w:ascii="Cambria Math" w:hAnsi="Cambria Math"/>
              </w:rPr>
              <m:t>(T)</m:t>
            </m:r>
          </m:den>
        </m:f>
        <m:r>
          <w:rPr>
            <w:rFonts w:ascii="Cambria Math" w:hAnsi="Cambria Math"/>
          </w:rPr>
          <m:t xml:space="preserve"> </m:t>
        </m:r>
      </m:oMath>
    </w:p>
    <w:p w14:paraId="366A57E8" w14:textId="77777777" w:rsidR="00456FA6" w:rsidRPr="005C2B2E" w:rsidRDefault="00456FA6" w:rsidP="00456FA6">
      <w:pPr>
        <w:jc w:val="both"/>
      </w:pPr>
    </w:p>
    <w:p w14:paraId="28BB269D" w14:textId="77777777" w:rsidR="00456FA6" w:rsidRPr="005C2B2E" w:rsidRDefault="00456FA6" w:rsidP="00456FA6">
      <w:pPr>
        <w:jc w:val="both"/>
      </w:pPr>
    </w:p>
    <w:p w14:paraId="2EC52BE1" w14:textId="77777777" w:rsidR="00456FA6" w:rsidRPr="005C2B2E" w:rsidRDefault="00456FA6" w:rsidP="00456FA6">
      <w:pPr>
        <w:jc w:val="both"/>
      </w:pPr>
      <w:r w:rsidRPr="005C2B2E">
        <w:t xml:space="preserve">We could present the anthropic pressure as a half-life expectancy: how long from now will there be a catastrophe with 50 percent chance? To estimate median life expectancy, we need to calculate time until the total probability of survival falls 2 times. </w:t>
      </w:r>
    </w:p>
    <w:p w14:paraId="5D311E38" w14:textId="77777777" w:rsidR="00456FA6" w:rsidRPr="005C2B2E" w:rsidRDefault="00456FA6" w:rsidP="00456FA6">
      <w:pPr>
        <w:jc w:val="both"/>
      </w:pPr>
    </w:p>
    <w:p w14:paraId="40612F1F" w14:textId="77777777" w:rsidR="00456FA6" w:rsidRPr="005C2B2E" w:rsidRDefault="00456FA6" w:rsidP="00456FA6">
      <w:pPr>
        <w:jc w:val="both"/>
      </w:pPr>
      <w:r w:rsidRPr="005C2B2E">
        <w:t>P(</w:t>
      </w:r>
      <w:proofErr w:type="spellStart"/>
      <w:r w:rsidRPr="005C2B2E">
        <w:t>t</w:t>
      </w:r>
      <w:r w:rsidRPr="005C2B2E">
        <w:rPr>
          <w:vertAlign w:val="subscript"/>
        </w:rPr>
        <w:t>now</w:t>
      </w:r>
      <w:r w:rsidRPr="005C2B2E">
        <w:t>+t</w:t>
      </w:r>
      <w:r w:rsidRPr="005C2B2E">
        <w:rPr>
          <w:vertAlign w:val="subscript"/>
        </w:rPr>
        <w:t>half-life</w:t>
      </w:r>
      <w:proofErr w:type="spellEnd"/>
      <w:r w:rsidRPr="005C2B2E">
        <w:t>) = 0.5 P(</w:t>
      </w:r>
      <w:proofErr w:type="spellStart"/>
      <w:r w:rsidRPr="005C2B2E">
        <w:t>t</w:t>
      </w:r>
      <w:r w:rsidRPr="005C2B2E">
        <w:rPr>
          <w:vertAlign w:val="subscript"/>
        </w:rPr>
        <w:t>now</w:t>
      </w:r>
      <w:proofErr w:type="spellEnd"/>
      <w:r w:rsidRPr="005C2B2E">
        <w:t>)</w:t>
      </w:r>
    </w:p>
    <w:p w14:paraId="6B599DDD" w14:textId="77777777" w:rsidR="00456FA6" w:rsidRPr="005C2B2E" w:rsidRDefault="00456FA6" w:rsidP="00456FA6">
      <w:pPr>
        <w:jc w:val="both"/>
      </w:pPr>
    </w:p>
    <w:p w14:paraId="680A0CD0" w14:textId="77777777" w:rsidR="00456FA6" w:rsidRPr="005C2B2E" w:rsidRDefault="00456FA6" w:rsidP="00456FA6">
      <w:pPr>
        <w:jc w:val="both"/>
        <w:rPr>
          <w:i/>
        </w:rPr>
      </w:pPr>
      <w:r w:rsidRPr="005C2B2E">
        <w:t xml:space="preserve">This equation has to be solved for </w:t>
      </w:r>
      <w:proofErr w:type="spellStart"/>
      <w:r w:rsidRPr="005C2B2E">
        <w:t>t</w:t>
      </w:r>
      <w:r w:rsidRPr="005C2B2E">
        <w:rPr>
          <w:vertAlign w:val="subscript"/>
        </w:rPr>
        <w:t>half</w:t>
      </w:r>
      <w:proofErr w:type="spellEnd"/>
      <w:r w:rsidRPr="005C2B2E">
        <w:rPr>
          <w:vertAlign w:val="subscript"/>
        </w:rPr>
        <w:t>-life</w:t>
      </w:r>
      <w:r w:rsidRPr="005C2B2E">
        <w:t>, but it cannot be solved algebraically, so we solve it numerically for different P(</w:t>
      </w:r>
      <w:proofErr w:type="spellStart"/>
      <w:r w:rsidRPr="005C2B2E">
        <w:t>t</w:t>
      </w:r>
      <w:r w:rsidRPr="005C2B2E">
        <w:rPr>
          <w:vertAlign w:val="subscript"/>
        </w:rPr>
        <w:t>now</w:t>
      </w:r>
      <w:proofErr w:type="spellEnd"/>
      <w:r w:rsidRPr="005C2B2E">
        <w:t xml:space="preserve">) by creating a chart of the equation </w:t>
      </w:r>
      <w:r w:rsidRPr="005C2B2E">
        <w:rPr>
          <w:i/>
        </w:rPr>
        <w:t>1-erf(x) =2(1-erf(</w:t>
      </w:r>
      <w:proofErr w:type="spellStart"/>
      <w:r w:rsidRPr="005C2B2E">
        <w:rPr>
          <w:i/>
        </w:rPr>
        <w:t>x+y</w:t>
      </w:r>
      <w:proofErr w:type="spellEnd"/>
      <w:r w:rsidRPr="005C2B2E">
        <w:rPr>
          <w:i/>
        </w:rPr>
        <w:t>))</w:t>
      </w:r>
    </w:p>
    <w:p w14:paraId="649A6632" w14:textId="77777777" w:rsidR="00456FA6" w:rsidRPr="005C2B2E" w:rsidRDefault="00456FA6" w:rsidP="00456FA6">
      <w:pPr>
        <w:jc w:val="both"/>
        <w:rPr>
          <w:i/>
        </w:rPr>
      </w:pPr>
    </w:p>
    <w:p w14:paraId="124F75D1" w14:textId="77777777" w:rsidR="00456FA6" w:rsidRPr="005C2B2E" w:rsidRDefault="00456FA6" w:rsidP="00456FA6">
      <w:pPr>
        <w:jc w:val="both"/>
        <w:rPr>
          <w:i/>
        </w:rPr>
      </w:pPr>
    </w:p>
    <w:p w14:paraId="0D678AC0" w14:textId="77777777" w:rsidR="00456FA6" w:rsidRPr="005C2B2E" w:rsidRDefault="00456FA6" w:rsidP="00456FA6">
      <w:pPr>
        <w:jc w:val="both"/>
      </w:pPr>
    </w:p>
    <w:p w14:paraId="5842A796" w14:textId="77777777" w:rsidR="00456FA6" w:rsidRPr="005C2B2E" w:rsidRDefault="00456FA6" w:rsidP="00456FA6">
      <w:pPr>
        <w:jc w:val="both"/>
      </w:pPr>
    </w:p>
    <w:p w14:paraId="10241C68" w14:textId="77777777" w:rsidR="00456FA6" w:rsidRPr="005C2B2E" w:rsidRDefault="00456FA6" w:rsidP="00456FA6">
      <w:pPr>
        <w:jc w:val="both"/>
      </w:pPr>
      <w:r w:rsidRPr="005C2B2E">
        <w:rPr>
          <w:noProof/>
        </w:rPr>
        <mc:AlternateContent>
          <mc:Choice Requires="wps">
            <w:drawing>
              <wp:anchor distT="0" distB="0" distL="114300" distR="114300" simplePos="0" relativeHeight="251669504" behindDoc="0" locked="0" layoutInCell="1" allowOverlap="1" wp14:anchorId="20B06720" wp14:editId="2A70E8D4">
                <wp:simplePos x="0" y="0"/>
                <wp:positionH relativeFrom="column">
                  <wp:posOffset>-974725</wp:posOffset>
                </wp:positionH>
                <wp:positionV relativeFrom="paragraph">
                  <wp:posOffset>1084580</wp:posOffset>
                </wp:positionV>
                <wp:extent cx="2512060" cy="3429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rot="16200000">
                          <a:off x="0" y="0"/>
                          <a:ext cx="251206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E672A2" w14:textId="77777777" w:rsidR="00F556B9" w:rsidRPr="0041448E" w:rsidRDefault="00F556B9" w:rsidP="00456FA6">
                            <w:pPr>
                              <w:rPr>
                                <w:sz w:val="20"/>
                                <w:szCs w:val="20"/>
                              </w:rPr>
                            </w:pPr>
                            <w:r>
                              <w:rPr>
                                <w:sz w:val="20"/>
                                <w:szCs w:val="20"/>
                              </w:rPr>
                              <w:t xml:space="preserve">y, expected half-life in the moment 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06720" id="_x0000_t202" coordsize="21600,21600" o:spt="202" path="m0,0l0,21600,21600,21600,21600,0xe">
                <v:stroke joinstyle="miter"/>
                <v:path gradientshapeok="t" o:connecttype="rect"/>
              </v:shapetype>
              <v:shape id="Text Box 3" o:spid="_x0000_s1026" type="#_x0000_t202" style="position:absolute;left:0;text-align:left;margin-left:-76.75pt;margin-top:85.4pt;width:197.8pt;height:27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R8I38CAABoBQAADgAAAGRycy9lMm9Eb2MueG1srFTBbhMxEL0j8Q+W73STNC006qYKrYqQqrai&#10;RT07XrtZ4fUY28lu+HqevZsQCpci9rCyZ948z7wZ+/yiawzbKB9qsiUfH404U1ZSVdvnkn99vH73&#10;gbMQha2EIatKvlWBX8zfvjlv3UxNaEWmUp6BxIZZ60q+itHNiiLIlWpEOCKnLJyafCMitv65qLxo&#10;wd6YYjIanRYt+cp5kioEWK96J59nfq2VjHdaBxWZKTlyi/nv83+Z/sX8XMyevXCrWg5piH/IohG1&#10;xaF7qisRBVv7+g+qppaeAul4JKkpSOtaqlwDqhmPXlTzsBJO5VogTnB7mcL/o5W3m3vP6qrkx5xZ&#10;0aBFj6qL7CN17Dip07owA+jBARY7mNHlnT3AmIrutG+YJ4g7PkVT8GUtUB0DHLJv91Inbgnj5GQ8&#10;GZ3CJeE7nk7OEIPTip4skTof4idFDUuLknu0MrOKzU2IPXQHSXBL17UxuZ3G/mYAZ29ReR6G6FRX&#10;n39exa1RKcrYL0pDj5x3MuRJVJfGs43ADAkplY1ZgcwLdEJpnP2awAGfQvusXhO8j8gnk4374Ka2&#10;5LNKL9Kuvu1S1j0eUh/UnZaxW3ZDv5dUbdHu3FG0KDh5XaMJNyLEe+FxP2DEnY93+GlDbclpWHG2&#10;Iv/jb/aEx9jCy1mL+1by8H0tvOLMfLYY6LPxdAramDfTk/cTbPyhZ3nosevmktCOcc4uLxM+mt1S&#10;e2qe8DQs0qlwCStxdsnjbnkZ+1cAT4tUi0UG4Uo6EW/sg5OJOsmbRuyxexLeDXMYMcG3tLuZYvZi&#10;HHtsirS0WEfSdZ7VJHCv6iA8rnOe9uHpSe/F4T6jfj2Q858AAAD//wMAUEsDBBQABgAIAAAAIQBL&#10;krT/2QAAAAYBAAAPAAAAZHJzL2Rvd25yZXYueG1sTI9BT8JAEIXvJvyHzZh4MbJFAmjtlqDExCtV&#10;70t3aBu7M013oe2/Zzzp8ct7efNNth19qy7Yh4bJwGKegEIq2TVUGfj6fH94AhWiJWdbJjQwYYBt&#10;PrvJbOp4oANeilgpGaGQWgN1jF2qdShr9DbMuUOS7MS9t1Gwr7Tr7SDjvtWPSbLW3jYkF2rb4VuN&#10;5U9x9gbiPjbsvu+TEx+G1ev0UQTtJ2PubsfdC6iIY/wrw6++qEMuTkc+kwuqFd4spWlAHpJ0sxA6&#10;Glg+r9ag80z/18+vAAAA//8DAFBLAQItABQABgAIAAAAIQDkmcPA+wAAAOEBAAATAAAAAAAAAAAA&#10;AAAAAAAAAABbQ29udGVudF9UeXBlc10ueG1sUEsBAi0AFAAGAAgAAAAhACOyauHXAAAAlAEAAAsA&#10;AAAAAAAAAAAAAAAALAEAAF9yZWxzLy5yZWxzUEsBAi0AFAAGAAgAAAAhAAhEfCN/AgAAaAUAAA4A&#10;AAAAAAAAAAAAAAAALAIAAGRycy9lMm9Eb2MueG1sUEsBAi0AFAAGAAgAAAAhAEuStP/ZAAAABgEA&#10;AA8AAAAAAAAAAAAAAAAA1wQAAGRycy9kb3ducmV2LnhtbFBLBQYAAAAABAAEAPMAAADdBQAAAAA=&#10;" filled="f" stroked="f">
                <v:textbox>
                  <w:txbxContent>
                    <w:p w14:paraId="41E672A2" w14:textId="77777777" w:rsidR="00F556B9" w:rsidRPr="0041448E" w:rsidRDefault="00F556B9" w:rsidP="00456FA6">
                      <w:pPr>
                        <w:rPr>
                          <w:sz w:val="20"/>
                          <w:szCs w:val="20"/>
                        </w:rPr>
                      </w:pPr>
                      <w:r>
                        <w:rPr>
                          <w:sz w:val="20"/>
                          <w:szCs w:val="20"/>
                        </w:rPr>
                        <w:t xml:space="preserve">y, expected half-life in the moment x </w:t>
                      </w:r>
                    </w:p>
                  </w:txbxContent>
                </v:textbox>
                <w10:wrap type="square"/>
              </v:shape>
            </w:pict>
          </mc:Fallback>
        </mc:AlternateContent>
      </w:r>
      <w:r w:rsidRPr="005C2B2E">
        <w:rPr>
          <w:noProof/>
        </w:rPr>
        <w:drawing>
          <wp:inline distT="0" distB="0" distL="0" distR="0" wp14:anchorId="48A0DB51" wp14:editId="5E0A8525">
            <wp:extent cx="4687811" cy="2477449"/>
            <wp:effectExtent l="0" t="0" r="1143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5-27 at 16.04.55.png"/>
                    <pic:cNvPicPr/>
                  </pic:nvPicPr>
                  <pic:blipFill>
                    <a:blip r:embed="rId13">
                      <a:extLst>
                        <a:ext uri="{28A0092B-C50C-407E-A947-70E740481C1C}">
                          <a14:useLocalDpi xmlns:a14="http://schemas.microsoft.com/office/drawing/2010/main" val="0"/>
                        </a:ext>
                      </a:extLst>
                    </a:blip>
                    <a:stretch>
                      <a:fillRect/>
                    </a:stretch>
                  </pic:blipFill>
                  <pic:spPr>
                    <a:xfrm>
                      <a:off x="0" y="0"/>
                      <a:ext cx="4743373" cy="2506813"/>
                    </a:xfrm>
                    <a:prstGeom prst="rect">
                      <a:avLst/>
                    </a:prstGeom>
                  </pic:spPr>
                </pic:pic>
              </a:graphicData>
            </a:graphic>
          </wp:inline>
        </w:drawing>
      </w:r>
      <w:r w:rsidRPr="005C2B2E">
        <w:t xml:space="preserve"> </w:t>
      </w:r>
    </w:p>
    <w:p w14:paraId="54627F5F" w14:textId="77777777" w:rsidR="00456FA6" w:rsidRPr="005C2B2E" w:rsidRDefault="00456FA6" w:rsidP="00456FA6">
      <w:pPr>
        <w:jc w:val="both"/>
      </w:pPr>
      <w:r w:rsidRPr="005C2B2E">
        <w:rPr>
          <w:noProof/>
        </w:rPr>
        <mc:AlternateContent>
          <mc:Choice Requires="wps">
            <w:drawing>
              <wp:anchor distT="0" distB="0" distL="114300" distR="114300" simplePos="0" relativeHeight="251668480" behindDoc="0" locked="0" layoutInCell="1" allowOverlap="1" wp14:anchorId="54A2CAA9" wp14:editId="044596A8">
                <wp:simplePos x="0" y="0"/>
                <wp:positionH relativeFrom="column">
                  <wp:posOffset>1595755</wp:posOffset>
                </wp:positionH>
                <wp:positionV relativeFrom="paragraph">
                  <wp:posOffset>102870</wp:posOffset>
                </wp:positionV>
                <wp:extent cx="365633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65633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C88718" w14:textId="77777777" w:rsidR="00F556B9" w:rsidRPr="0041448E" w:rsidRDefault="00F556B9" w:rsidP="00456FA6">
                            <w:pPr>
                              <w:rPr>
                                <w:sz w:val="20"/>
                                <w:szCs w:val="20"/>
                              </w:rPr>
                            </w:pPr>
                            <w:r w:rsidRPr="0041448E">
                              <w:rPr>
                                <w:sz w:val="20"/>
                                <w:szCs w:val="20"/>
                              </w:rPr>
                              <w:t xml:space="preserve">x, </w:t>
                            </w:r>
                            <w:r>
                              <w:rPr>
                                <w:sz w:val="20"/>
                                <w:szCs w:val="20"/>
                              </w:rPr>
                              <w:t xml:space="preserve">time in </w:t>
                            </w:r>
                            <w:r w:rsidRPr="0041448E">
                              <w:rPr>
                                <w:sz w:val="20"/>
                                <w:szCs w:val="20"/>
                              </w:rPr>
                              <w:t>sigma deviations from median</w:t>
                            </w:r>
                            <w:r>
                              <w:rPr>
                                <w:sz w:val="20"/>
                                <w:szCs w:val="20"/>
                              </w:rPr>
                              <w:t xml:space="preserve"> life expectancy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2CAA9" id="Text Box 1" o:spid="_x0000_s1027" type="#_x0000_t202" style="position:absolute;left:0;text-align:left;margin-left:125.65pt;margin-top:8.1pt;width:287.9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MWGHcCAABgBQAADgAAAGRycy9lMm9Eb2MueG1srFRLb9swDL4P2H8QdF+dV7s1qFNkLToMKNpi&#10;zdCzIkuJMUnUJCZ29utLyU6adbt02MWWyI+vj6QuLltr2FaFWIMr+fBkwJlyEqrarUr+fXHz4RNn&#10;EYWrhAGnSr5TkV/O3r+7aPxUjWANplKBkRMXp40v+RrRT4siyrWyIp6AV46UGoIVSNewKqogGvJu&#10;TTEaDM6KBkLlA0gVI0mvOyWfZf9aK4n3WkeFzJSccsP8Dfm7TN9idiGmqyD8upZ9GuIfsrCidhT0&#10;4OpaoGCbUP/hytYyQASNJxJsAVrXUuUaqJrh4FU1j2vhVa6FyIn+QFP8f27l3fYhsLqi3nHmhKUW&#10;LVSL7DO0bJjYaXycEujREwxbEidkL48kTEW3Otj0p3IY6Ynn3YHb5EyScHx2ejYek0qSbjwZnQ8y&#10;+cWLtQ8RvyiwLB1KHqh3mVKxvY1IEQm6h6RgDm5qY3L/jPtNQMBOovIA9NapkC7hfMKdUcnKuG9K&#10;EwE57yTIo6euTGBbQUMjpFQOc8nZL6ETSlPstxj2+GTaZfUW44NFjgwOD8a2dhAyS6/Srn7sU9Yd&#10;nvg7qjsdsV22fef7fi6h2lGbA3RrEr28qakXtyLigwi0F9Q+2nW8p4820JQc+hNnawi//iZPeBpX&#10;0nLW0J6VPP7ciKA4M18dDfL5cDJJi5kvk9OPI7qEY83yWOM29gqoKzSslF0+Jjya/VEHsE/0JMxT&#10;VFIJJyl2yXF/vMJu++lJkWo+zyBaRS/w1j16mVwnltOkLdonEXw/jkiDfAf7jRTTV1PZYZOlg/kG&#10;Qdd5ZBPPHas9/7TGeZL7Jye9E8f3jHp5GGfPAAAA//8DAFBLAwQUAAYACAAAACEAXF9G3d0AAAAJ&#10;AQAADwAAAGRycy9kb3ducmV2LnhtbEyPy07DMBBF90j8gzVI7KgdQx+EOBUCsQW1QKXu3HiaRMTj&#10;KHab8PcMK1iO7tG9Z4r15DtxxiG2gQxkMwUCqQqupdrAx/vLzQpETJac7QKhgW+MsC4vLwqbuzDS&#10;Bs/bVAsuoZhbA01KfS5lrBr0Ns5Cj8TZMQzeJj6HWrrBjlzuO6mVWkhvW+KFxvb41GD1tT15A5+v&#10;x/3uTr3Vz37ej2FSkvy9NOb6anp8AJFwSn8w/OqzOpTsdAgnclF0BvQ8u2WUg4UGwcBKLzMQBwNL&#10;pUGWhfz/QfkDAAD//wMAUEsBAi0AFAAGAAgAAAAhAOSZw8D7AAAA4QEAABMAAAAAAAAAAAAAAAAA&#10;AAAAAFtDb250ZW50X1R5cGVzXS54bWxQSwECLQAUAAYACAAAACEAI7Jq4dcAAACUAQAACwAAAAAA&#10;AAAAAAAAAAAsAQAAX3JlbHMvLnJlbHNQSwECLQAUAAYACAAAACEAHhMWGHcCAABgBQAADgAAAAAA&#10;AAAAAAAAAAAsAgAAZHJzL2Uyb0RvYy54bWxQSwECLQAUAAYACAAAACEAXF9G3d0AAAAJAQAADwAA&#10;AAAAAAAAAAAAAADPBAAAZHJzL2Rvd25yZXYueG1sUEsFBgAAAAAEAAQA8wAAANkFAAAAAA==&#10;" filled="f" stroked="f">
                <v:textbox>
                  <w:txbxContent>
                    <w:p w14:paraId="40C88718" w14:textId="77777777" w:rsidR="00F556B9" w:rsidRPr="0041448E" w:rsidRDefault="00F556B9" w:rsidP="00456FA6">
                      <w:pPr>
                        <w:rPr>
                          <w:sz w:val="20"/>
                          <w:szCs w:val="20"/>
                        </w:rPr>
                      </w:pPr>
                      <w:r w:rsidRPr="0041448E">
                        <w:rPr>
                          <w:sz w:val="20"/>
                          <w:szCs w:val="20"/>
                        </w:rPr>
                        <w:t xml:space="preserve">x, </w:t>
                      </w:r>
                      <w:r>
                        <w:rPr>
                          <w:sz w:val="20"/>
                          <w:szCs w:val="20"/>
                        </w:rPr>
                        <w:t xml:space="preserve">time in </w:t>
                      </w:r>
                      <w:r w:rsidRPr="0041448E">
                        <w:rPr>
                          <w:sz w:val="20"/>
                          <w:szCs w:val="20"/>
                        </w:rPr>
                        <w:t>sigma deviations from median</w:t>
                      </w:r>
                      <w:r>
                        <w:rPr>
                          <w:sz w:val="20"/>
                          <w:szCs w:val="20"/>
                        </w:rPr>
                        <w:t xml:space="preserve"> life expectancy</w:t>
                      </w:r>
                    </w:p>
                  </w:txbxContent>
                </v:textbox>
                <w10:wrap type="square"/>
              </v:shape>
            </w:pict>
          </mc:Fallback>
        </mc:AlternateContent>
      </w:r>
    </w:p>
    <w:p w14:paraId="61BD4530" w14:textId="77777777" w:rsidR="00456FA6" w:rsidRPr="005C2B2E" w:rsidRDefault="00456FA6" w:rsidP="00456FA6">
      <w:pPr>
        <w:jc w:val="both"/>
      </w:pPr>
    </w:p>
    <w:p w14:paraId="35142EEF" w14:textId="77777777" w:rsidR="00456FA6" w:rsidRPr="005C2B2E" w:rsidRDefault="00456FA6" w:rsidP="00456FA6">
      <w:pPr>
        <w:jc w:val="both"/>
      </w:pPr>
    </w:p>
    <w:p w14:paraId="62596143" w14:textId="77777777" w:rsidR="00456FA6" w:rsidRPr="005C2B2E" w:rsidRDefault="00456FA6" w:rsidP="00456FA6">
      <w:pPr>
        <w:jc w:val="both"/>
      </w:pPr>
    </w:p>
    <w:p w14:paraId="19F52A66" w14:textId="77777777" w:rsidR="00456FA6" w:rsidRPr="005C2B2E" w:rsidRDefault="00456FA6" w:rsidP="00456FA6">
      <w:pPr>
        <w:jc w:val="both"/>
        <w:rPr>
          <w:i/>
          <w:sz w:val="20"/>
          <w:szCs w:val="20"/>
        </w:rPr>
      </w:pPr>
      <w:r w:rsidRPr="005C2B2E">
        <w:rPr>
          <w:i/>
          <w:sz w:val="20"/>
          <w:szCs w:val="20"/>
        </w:rPr>
        <w:t>Chart 1. In this chart, x is normalized time of the current deviation from the median time of a periodic catastrophe (correlated with anthropic bias), and y is the expected half-life at the moment x, given the anthropic shadow.</w:t>
      </w:r>
    </w:p>
    <w:p w14:paraId="6D684379" w14:textId="77777777" w:rsidR="00456FA6" w:rsidRPr="005C2B2E" w:rsidRDefault="00456FA6" w:rsidP="00456FA6">
      <w:pPr>
        <w:jc w:val="both"/>
      </w:pPr>
    </w:p>
    <w:p w14:paraId="53F1708B" w14:textId="77777777" w:rsidR="00456FA6" w:rsidRPr="005C2B2E" w:rsidRDefault="00456FA6" w:rsidP="00456FA6">
      <w:pPr>
        <w:jc w:val="both"/>
      </w:pPr>
      <w:r w:rsidRPr="005C2B2E">
        <w:t>For x=1, it gives y≈0.25, for x=2, it gives y≈0.15 and for x = 3, y≈0.1. For example, if the current deviation from the expected time of semi-periodic asteroid impact is 2 million years (with 1-million-year standard deviation), the remaining time until the next impact with 50 percent probability is 150 000 years, according to Chart 1, and if now-moment is at 4 million years deviation, the life expectancy is 90 000 years.</w:t>
      </w:r>
    </w:p>
    <w:p w14:paraId="70775A70" w14:textId="77777777" w:rsidR="00456FA6" w:rsidRPr="005C2B2E" w:rsidRDefault="00456FA6" w:rsidP="00456FA6">
      <w:pPr>
        <w:jc w:val="both"/>
      </w:pPr>
    </w:p>
    <w:p w14:paraId="2DD561A4" w14:textId="77777777" w:rsidR="00456FA6" w:rsidRPr="005C2B2E" w:rsidRDefault="00456FA6" w:rsidP="00456FA6">
      <w:pPr>
        <w:jc w:val="both"/>
      </w:pPr>
      <w:r w:rsidRPr="005C2B2E">
        <w:lastRenderedPageBreak/>
        <w:t xml:space="preserve">The interesting feature of this solution is that it is very </w:t>
      </w:r>
      <w:r w:rsidRPr="005C2B2E">
        <w:rPr>
          <w:i/>
        </w:rPr>
        <w:t>flat</w:t>
      </w:r>
      <w:r w:rsidRPr="005C2B2E">
        <w:t xml:space="preserve"> after 1, and values for y are around 0.1 for x in (2;5) despite the fact that surviving until 4 sigma </w:t>
      </w:r>
      <w:proofErr w:type="gramStart"/>
      <w:r w:rsidRPr="005C2B2E">
        <w:t>deviation</w:t>
      </w:r>
      <w:proofErr w:type="gramEnd"/>
      <w:r w:rsidRPr="005C2B2E">
        <w:t xml:space="preserve"> is much less probable than 2 sigma deviation. This means that our future anthropic life expectancy does not depend (at first approximation) on the power of the anthropic shadow, and is around 0.1 of standard deviation. </w:t>
      </w:r>
    </w:p>
    <w:p w14:paraId="6E0F9A3B" w14:textId="77777777" w:rsidR="00456FA6" w:rsidRPr="005C2B2E" w:rsidRDefault="00456FA6" w:rsidP="00456FA6">
      <w:pPr>
        <w:jc w:val="both"/>
      </w:pPr>
    </w:p>
    <w:p w14:paraId="679CB87A" w14:textId="77777777" w:rsidR="00456FA6" w:rsidRPr="005C2B2E" w:rsidRDefault="00456FA6" w:rsidP="00456FA6">
      <w:pPr>
        <w:jc w:val="both"/>
      </w:pPr>
      <w:r w:rsidRPr="005C2B2E">
        <w:t xml:space="preserve">The interval of approximately (2, 5) is where the anthropic shadow works. Below 2 is just normal deviation of random variable, and there is small anthropic shadow. But the anthropic shadow cannot be very strong because of the </w:t>
      </w:r>
      <w:r w:rsidRPr="005C2B2E">
        <w:rPr>
          <w:i/>
        </w:rPr>
        <w:t>self-indication-counterargument</w:t>
      </w:r>
      <w:r w:rsidRPr="005C2B2E">
        <w:t xml:space="preserve"> which was discussed in section 4.1, which implies that one is more likely to find oneself in the world with </w:t>
      </w:r>
      <w:r w:rsidRPr="005C2B2E">
        <w:rPr>
          <w:i/>
        </w:rPr>
        <w:t>weaker</w:t>
      </w:r>
      <w:r w:rsidRPr="005C2B2E">
        <w:t xml:space="preserve"> anthropic shadow, as such worlds have more observers. Thus, the anthropic shadow works only for a rather short interval of possible deviations, the actual boundaries of which are context dependent. These boundaries are not very important, as predicted life expectancy varies within them from 0.15 to 0.09, but given the large uncertainty of the period and the anthropic shadow, only the first digit is relevant, so it could be estimated at around 0.1 sigma.</w:t>
      </w:r>
    </w:p>
    <w:p w14:paraId="025E01A8" w14:textId="77777777" w:rsidR="00456FA6" w:rsidRPr="005C2B2E" w:rsidRDefault="00456FA6" w:rsidP="00456FA6">
      <w:pPr>
        <w:jc w:val="both"/>
      </w:pPr>
    </w:p>
    <w:p w14:paraId="6B723BA2" w14:textId="77777777" w:rsidR="00456FA6" w:rsidRPr="005C2B2E" w:rsidRDefault="00456FA6" w:rsidP="00456FA6">
      <w:pPr>
        <w:jc w:val="both"/>
      </w:pPr>
      <w:r w:rsidRPr="005C2B2E">
        <w:t xml:space="preserve">To convert this 0.1 sigma life expectancy into time units, we need some estimates of the variability of a semi-periodic catastrophe. If the catastrophe is strictly periodic, sigma is equal 0, and the next event is soon. If it is a one-time event, it could be seen as normally distributed from the beginning, without a periodic component. In that case, we could use the whole previous period of stability as </w:t>
      </w:r>
      <w:r w:rsidRPr="005C2B2E">
        <w:rPr>
          <w:i/>
        </w:rPr>
        <w:t xml:space="preserve">x </w:t>
      </w:r>
      <w:r w:rsidRPr="005C2B2E">
        <w:t xml:space="preserve">from Chart 1. In that case, we know only the past time, but not the anthropic shift or sigma. But as </w:t>
      </w:r>
      <w:r w:rsidRPr="005C2B2E">
        <w:rPr>
          <w:i/>
        </w:rPr>
        <w:t>y is not sensitive to initial parameters, we could calculate that</w:t>
      </w:r>
      <w:r w:rsidRPr="005C2B2E">
        <w:t xml:space="preserve"> </w:t>
      </w:r>
      <w:r w:rsidRPr="005C2B2E">
        <w:rPr>
          <w:i/>
        </w:rPr>
        <w:t>y/x</w:t>
      </w:r>
      <w:r w:rsidRPr="005C2B2E">
        <w:t xml:space="preserve"> is part of an interval (0.085; 0.03; 0.02; 0.014) for x in (2, 3, 4, 5) respectively.</w:t>
      </w:r>
    </w:p>
    <w:p w14:paraId="18669923" w14:textId="77777777" w:rsidR="00456FA6" w:rsidRPr="005C2B2E" w:rsidRDefault="00456FA6" w:rsidP="00456FA6">
      <w:pPr>
        <w:jc w:val="both"/>
      </w:pPr>
    </w:p>
    <w:p w14:paraId="330D91AF" w14:textId="77777777" w:rsidR="00456FA6" w:rsidRDefault="00456FA6" w:rsidP="00456FA6">
      <w:pPr>
        <w:jc w:val="both"/>
      </w:pPr>
      <w:r w:rsidRPr="005C2B2E">
        <w:t>In other words, typically one can guess neither a catastrophe probability, nor the magnitude of the anthropic shift, but we have only duration of the past stable period and some evidence that there is an anthropic bias. But such duration is enough to make a very rough estimate of future survival time, which we above estimated as from 1.4 per cent to 8.5 per cent of the past survival time, and closer to the higher level of 8.5 per cent, because of SIA counterargument. Oversimplifying, we could state that anthropic bias means that future survival time is order of magnitude less than past survival time.</w:t>
      </w:r>
    </w:p>
    <w:p w14:paraId="79F47FFD" w14:textId="77777777" w:rsidR="00694AC5" w:rsidRDefault="00694AC5" w:rsidP="00456FA6">
      <w:pPr>
        <w:jc w:val="both"/>
      </w:pPr>
    </w:p>
    <w:p w14:paraId="0978B619" w14:textId="5AD4C527" w:rsidR="00FA7235" w:rsidRPr="005C2B2E" w:rsidRDefault="00FA7235" w:rsidP="00FA7235">
      <w:pPr>
        <w:pStyle w:val="Heading2"/>
      </w:pPr>
      <w:bookmarkStart w:id="56" w:name="_Toc96087647"/>
      <w:r w:rsidRPr="005C2B2E">
        <w:t>Life expectancy based on anthropic bias is approximately the same for different catastrophe distributions</w:t>
      </w:r>
      <w:bookmarkEnd w:id="56"/>
    </w:p>
    <w:p w14:paraId="76EE871D" w14:textId="77777777" w:rsidR="00FA7235" w:rsidRPr="005C2B2E" w:rsidRDefault="00FA7235" w:rsidP="00FA7235">
      <w:pPr>
        <w:jc w:val="both"/>
      </w:pPr>
      <w:r w:rsidRPr="005C2B2E">
        <w:t xml:space="preserve">In real life, one unlikely knows for sure if some type of global catastrophe is periodic, normally distributed and-or long overdue. Or, if one knows everything about this type of catastrophe, there will be no place for any anthropic bias. Anthropic bias appears in the situation where one knows little about the real nature of the catastrophe, except its past frequency. </w:t>
      </w:r>
    </w:p>
    <w:p w14:paraId="37C25FEB" w14:textId="77777777" w:rsidR="00FA7235" w:rsidRPr="005C2B2E" w:rsidRDefault="00FA7235" w:rsidP="00FA7235">
      <w:pPr>
        <w:jc w:val="both"/>
      </w:pPr>
    </w:p>
    <w:p w14:paraId="36E681EE" w14:textId="77777777" w:rsidR="00FA7235" w:rsidRPr="005C2B2E" w:rsidRDefault="00FA7235" w:rsidP="00FA7235">
      <w:pPr>
        <w:jc w:val="both"/>
      </w:pPr>
      <w:r w:rsidRPr="005C2B2E">
        <w:t xml:space="preserve">The analysis above that if there is some evidence for anthropic bias, then future life expectancy will be around 0.1 of past stable time. This claim is much stronger than traditional Doomsday argument, but it works in the situations where we expect strong observer selection effects resulting in underestimation of the rate of past catastrophes. For some catastrophe types, it could be larger or smaller, but it is compensated by our uncertainty in which type of catastrophe we observer (or do not observe). The estimation of “one order of magnitude lower remaining time” is itself very approximate, and it just means that it is not two orders of magnitude reduction. However, as we showed in the article which explores the problem of communicating and measuring probability of global risks </w:t>
      </w:r>
      <w:r w:rsidRPr="005C2B2E">
        <w:fldChar w:fldCharType="begin"/>
      </w:r>
      <w:r w:rsidRPr="005C2B2E">
        <w:instrText xml:space="preserve"> ADDIN ZOTERO_ITEM CSL_CITATION {"citationID":"ska7ua0t","properties":{"formattedCitation":"(Turchin &amp; Denkenberger, 2018)","plainCitation":"(Turchin &amp; Denkenberger, 2018)","noteIndex":0},"citationItems":[{"id":2799,"uris":["http://zotero.org/users/3736454/items/PWD29SPM"],"uri":["http://zotero.org/users/3736454/items/PWD29SPM"],"itemData":{"id":2799,"type":"article-journal","container-title":"Futures","page":"27-38","title":"Global Catastrophic and Existential Risks Communication Scale","volume":"102","author":[{"family":"Turchin","given":"A."},{"family":"Denkenberger","given":"D."}],"issued":{"date-parts":[["2018"]]}}}],"schema":"https://github.com/citation-style-language/schema/raw/master/csl-citation.json"} </w:instrText>
      </w:r>
      <w:r w:rsidRPr="005C2B2E">
        <w:fldChar w:fldCharType="separate"/>
      </w:r>
      <w:r w:rsidRPr="005C2B2E">
        <w:rPr>
          <w:noProof/>
        </w:rPr>
        <w:t>(Turchin &amp; Denkenberger, 2018)</w:t>
      </w:r>
      <w:r w:rsidRPr="005C2B2E">
        <w:fldChar w:fldCharType="end"/>
      </w:r>
      <w:r w:rsidRPr="005C2B2E">
        <w:t xml:space="preserve">, in most cases, society does not need more detailed information than just an order of magnitude of the probability of the catastrophe, because it will not significantly change the prevention plans. </w:t>
      </w:r>
    </w:p>
    <w:p w14:paraId="44134CD8" w14:textId="77777777" w:rsidR="00FA7235" w:rsidRPr="005C2B2E" w:rsidRDefault="00FA7235" w:rsidP="00FA7235">
      <w:pPr>
        <w:jc w:val="both"/>
      </w:pPr>
    </w:p>
    <w:p w14:paraId="3377DBF4" w14:textId="77777777" w:rsidR="00FA7235" w:rsidRPr="005C2B2E" w:rsidRDefault="00FA7235" w:rsidP="00FA7235">
      <w:pPr>
        <w:jc w:val="both"/>
      </w:pPr>
      <w:r w:rsidRPr="005C2B2E">
        <w:lastRenderedPageBreak/>
        <w:t xml:space="preserve">One may conclude that based on this risk correction, one could safely continue to ignore most of the natural global risks, as one order magnitude of increase of their probability is not enough to make them significant compared to known anthropogenic risks. For example, if civilization-ending asteroid impact may happen not in ~30 million years from now, but in ~3 million years, it still means chances of 0.003 per cent in next century, which is significantly smaller than most conservative estimates of nuclear war and other anthropogenic risks. </w:t>
      </w:r>
    </w:p>
    <w:p w14:paraId="183DDF2F" w14:textId="77777777" w:rsidR="00FA7235" w:rsidRPr="005C2B2E" w:rsidRDefault="00FA7235" w:rsidP="00FA7235">
      <w:pPr>
        <w:jc w:val="both"/>
      </w:pPr>
    </w:p>
    <w:p w14:paraId="76E70DD2" w14:textId="0050D1B2" w:rsidR="00FA7235" w:rsidRDefault="00FA7235" w:rsidP="00FA7235">
      <w:pPr>
        <w:tabs>
          <w:tab w:val="left" w:pos="4820"/>
        </w:tabs>
        <w:jc w:val="both"/>
      </w:pPr>
      <w:r w:rsidRPr="005C2B2E">
        <w:t xml:space="preserve">But the problem is not closed, as the survivorship bias makes the world more </w:t>
      </w:r>
      <w:r w:rsidRPr="005C2B2E">
        <w:rPr>
          <w:i/>
        </w:rPr>
        <w:t>fragile</w:t>
      </w:r>
      <w:r w:rsidRPr="005C2B2E">
        <w:t xml:space="preserve"> to the anthropogenic risks, as we will discuss in the next section.</w:t>
      </w:r>
    </w:p>
    <w:p w14:paraId="190A3BD6" w14:textId="77777777" w:rsidR="00FA7235" w:rsidRDefault="00FA7235" w:rsidP="00FA7235">
      <w:pPr>
        <w:tabs>
          <w:tab w:val="left" w:pos="4820"/>
        </w:tabs>
        <w:jc w:val="both"/>
      </w:pPr>
    </w:p>
    <w:p w14:paraId="38A62EAD" w14:textId="77777777" w:rsidR="00FA7235" w:rsidRPr="005C2B2E" w:rsidRDefault="00FA7235" w:rsidP="00FA7235">
      <w:pPr>
        <w:tabs>
          <w:tab w:val="left" w:pos="142"/>
        </w:tabs>
        <w:jc w:val="both"/>
      </w:pPr>
      <w:r w:rsidRPr="005C2B2E">
        <w:t>The higher</w:t>
      </w:r>
      <w:r>
        <w:t xml:space="preserve"> is</w:t>
      </w:r>
      <w:r w:rsidRPr="005C2B2E">
        <w:t xml:space="preserve"> the anthropic pressure</w:t>
      </w:r>
      <w:r>
        <w:t xml:space="preserve"> (the magnitude of underestimation of past risks because of anthropic shadow)</w:t>
      </w:r>
      <w:r w:rsidRPr="005C2B2E">
        <w:t>, the lower</w:t>
      </w:r>
      <w:r>
        <w:t xml:space="preserve"> is</w:t>
      </w:r>
      <w:r w:rsidRPr="005C2B2E">
        <w:t xml:space="preserve"> the threshold for the tipping point and the smaller</w:t>
      </w:r>
      <w:r>
        <w:t xml:space="preserve"> are</w:t>
      </w:r>
      <w:r w:rsidRPr="005C2B2E">
        <w:t xml:space="preserve"> the human actions that could cause a change to another stable state. However, the anthropic pressure cannot be too high, as alternative worlds with lower anthropic pressure would be more numerous as we will discuss in Section 4.1.</w:t>
      </w:r>
    </w:p>
    <w:p w14:paraId="5A596396" w14:textId="77777777" w:rsidR="00FA7235" w:rsidRDefault="00FA7235" w:rsidP="00FA7235">
      <w:pPr>
        <w:tabs>
          <w:tab w:val="left" w:pos="4820"/>
        </w:tabs>
        <w:jc w:val="both"/>
      </w:pPr>
    </w:p>
    <w:p w14:paraId="324E48EF" w14:textId="77777777" w:rsidR="00FA7235" w:rsidRDefault="00FA7235" w:rsidP="00FA7235">
      <w:pPr>
        <w:tabs>
          <w:tab w:val="left" w:pos="142"/>
        </w:tabs>
        <w:jc w:val="both"/>
      </w:pPr>
      <w:r w:rsidRPr="005C2B2E">
        <w:t xml:space="preserve">There are other possible positive feedbacks (besides methane increase) including different chemicals in upper atmosphere and reversal of </w:t>
      </w:r>
      <w:r w:rsidRPr="005C2B2E">
        <w:rPr>
          <w:i/>
        </w:rPr>
        <w:t>global diming</w:t>
      </w:r>
      <w:r w:rsidRPr="005C2B2E">
        <w:t xml:space="preserve"> because of coal usage decline and global lockdown, which could trigger runaway warming and which potential could be underestimated. In October 2020 Arctic was +6C warmer than average and ice was growing extremely slow </w:t>
      </w:r>
      <w:r w:rsidRPr="005C2B2E">
        <w:fldChar w:fldCharType="begin"/>
      </w:r>
      <w:r w:rsidRPr="005C2B2E">
        <w:instrText xml:space="preserve"> ADDIN ZOTERO_ITEM CSL_CITATION {"citationID":"SA8WFJoN","properties":{"formattedCitation":"(Flis, 2020)","plainCitation":"(Flis, 2020)","noteIndex":0},"citationItems":[{"id":10245,"uris":["http://zotero.org/users/3736454/items/VS8XZDWA"],"uri":["http://zotero.org/users/3736454/items/VS8XZDWA"],"itemData":{"id":10245,"type":"post-weblog","abstract":"An unusual development is ongoing in the Arctic Circle, as the sea ice is not freezing as expected, exposing a large part of the Arctic Ocean","container-title":"Severe Weather Europe","language":"en-US","title":"Arctic Sea Ice is not freezing In October for the first time since measurements began, now having an unknown effect on weather development towards Winter","URL":"https://www.severe-weather.eu/news/arctic-ocean-sea-ice-2020-jet-stream-effect-winter-fa/","author":[{"family":"Flis","given":"Andrej"}],"accessed":{"date-parts":[["2020",10,31]]},"issued":{"date-parts":[["2020",10,26]]}}}],"schema":"https://github.com/citation-style-language/schema/raw/master/csl-citation.json"} </w:instrText>
      </w:r>
      <w:r w:rsidRPr="005C2B2E">
        <w:fldChar w:fldCharType="separate"/>
      </w:r>
      <w:r w:rsidRPr="005C2B2E">
        <w:rPr>
          <w:noProof/>
        </w:rPr>
        <w:t>(Flis, 2020)</w:t>
      </w:r>
      <w:r w:rsidRPr="005C2B2E">
        <w:fldChar w:fldCharType="end"/>
      </w:r>
      <w:r w:rsidRPr="005C2B2E">
        <w:t>.</w:t>
      </w:r>
    </w:p>
    <w:p w14:paraId="5E29D862" w14:textId="77777777" w:rsidR="004A19C7" w:rsidRDefault="004A19C7" w:rsidP="00FA7235">
      <w:pPr>
        <w:tabs>
          <w:tab w:val="left" w:pos="142"/>
        </w:tabs>
        <w:jc w:val="both"/>
      </w:pPr>
    </w:p>
    <w:p w14:paraId="4F3B7D42" w14:textId="29D04660" w:rsidR="00D10408" w:rsidRDefault="00D10408" w:rsidP="00D10408">
      <w:pPr>
        <w:pStyle w:val="Heading1"/>
      </w:pPr>
      <w:bookmarkStart w:id="57" w:name="_Toc96087648"/>
      <w:r>
        <w:t xml:space="preserve">Appendix 3. </w:t>
      </w:r>
      <w:r w:rsidRPr="00D10408">
        <w:t xml:space="preserve">Other </w:t>
      </w:r>
      <w:r>
        <w:t>ways to estimate the power of anthropic shadow</w:t>
      </w:r>
      <w:bookmarkEnd w:id="57"/>
    </w:p>
    <w:p w14:paraId="054173C7" w14:textId="77777777" w:rsidR="004A19C7" w:rsidRPr="005C2B2E" w:rsidRDefault="004A19C7" w:rsidP="004A19C7">
      <w:pPr>
        <w:pStyle w:val="Heading2"/>
      </w:pPr>
      <w:bookmarkStart w:id="58" w:name="_Toc96087649"/>
      <w:r>
        <w:t xml:space="preserve">5.4. </w:t>
      </w:r>
      <w:r w:rsidRPr="005C2B2E">
        <w:t>Anthropic shadow magnitude could be estimated by frequency of near-misses</w:t>
      </w:r>
      <w:bookmarkEnd w:id="58"/>
    </w:p>
    <w:p w14:paraId="3B034F9E" w14:textId="77777777" w:rsidR="004A19C7" w:rsidRPr="005C2B2E" w:rsidRDefault="004A19C7" w:rsidP="004A19C7">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t xml:space="preserve">A “near-miss” is a situation when a catastrophe nearly happened, but did not. An example situation is when a car has to use emergency braking, that is, all but one safety system fails. For known technical systems, the frequency of near-misses is around 50-100 near-misses for one actual accident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{"citationID":"yNI5vOMf","properties":{"formattedCitation":"(Bridges, 2012)","plainCitation":"(Bridges, 2012)","noteIndex":0},"citationItems":[{"id":10169,"uris":["http://zotero.org/users/3736454/items/F4QNJTCH"],"uri":["http://zotero.org/users/3736454/items/F4QNJTCH"],"itemData":{"id":10169,"type":"paper-conference","container-title":"Presentation at 8th Global Congress on Process Safety, Houston TX April","page":"1–4","source":"Google Scholar","title":"Gains from Getting Near Misses Reported","author":[{"family":"Bridges","given":"William"}],"issued":{"date-parts":[["2012"]]}}}],"schema":"https://github.com/citation-style-language/schema/raw/master/csl-citation.json"}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noProof/>
          <w:sz w:val="24"/>
          <w:szCs w:val="24"/>
        </w:rPr>
        <w:t>(Bridges, 2012)</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 xml:space="preserve">. (There is some uncertainty in the “near-miss” definition, as some dangerous situations could pass unnoticed. Also, it was found that one near-miss is happened for every 100 rules violations.) </w:t>
      </w:r>
    </w:p>
    <w:p w14:paraId="09122E54" w14:textId="77777777" w:rsidR="004A19C7" w:rsidRPr="005C2B2E" w:rsidRDefault="004A19C7" w:rsidP="004A19C7">
      <w:pPr>
        <w:pStyle w:val="PlainText"/>
        <w:tabs>
          <w:tab w:val="left" w:pos="142"/>
        </w:tabs>
        <w:jc w:val="both"/>
        <w:rPr>
          <w:rFonts w:ascii="Times New Roman" w:hAnsi="Times New Roman" w:cs="Times New Roman"/>
          <w:sz w:val="24"/>
          <w:szCs w:val="24"/>
        </w:rPr>
      </w:pPr>
    </w:p>
    <w:p w14:paraId="1987FC66" w14:textId="77777777" w:rsidR="004A19C7" w:rsidRPr="005C2B2E" w:rsidRDefault="004A19C7" w:rsidP="004A19C7">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t xml:space="preserve">If one uses the estimate of 100 near-misses per catastrophe, one could roughly estimate the probability of catastrophes which nearly happened. For example, around 15 near-misses of nuclear war are publicly accepted, including the Caribbean crisis and </w:t>
      </w:r>
      <w:proofErr w:type="spellStart"/>
      <w:r w:rsidRPr="005C2B2E">
        <w:rPr>
          <w:rFonts w:ascii="Times New Roman" w:hAnsi="Times New Roman" w:cs="Times New Roman"/>
          <w:sz w:val="24"/>
          <w:szCs w:val="24"/>
        </w:rPr>
        <w:t>Petrov’s</w:t>
      </w:r>
      <w:proofErr w:type="spellEnd"/>
      <w:r w:rsidRPr="005C2B2E">
        <w:rPr>
          <w:rFonts w:ascii="Times New Roman" w:hAnsi="Times New Roman" w:cs="Times New Roman"/>
          <w:sz w:val="24"/>
          <w:szCs w:val="24"/>
        </w:rPr>
        <w:t xml:space="preserve"> accident [Wikipedia]. (Unfortunately, such incidents remain secret for a long time and there are rumors of other incidents, so the actual number is not accessible and could very well be several times higher.) 15 near-misses is well below 100, so it appears that there is little anthropic pressure for nuclear war observations. The rate of publicly acknowledged nuclear near-misses is one per 5 years, which implies median time of nuclear war is 500 years. But if one assumes that only half of nuclear near misses is reported, and that low bound of the rate is 1 to 50, nuclear war would happen once in 125 years, and anthropic shadow for it is 125:75= 1.66. </w:t>
      </w:r>
    </w:p>
    <w:p w14:paraId="10EA8B28" w14:textId="77777777" w:rsidR="004A19C7" w:rsidRPr="005C2B2E" w:rsidRDefault="004A19C7" w:rsidP="004A19C7">
      <w:pPr>
        <w:pStyle w:val="PlainText"/>
        <w:tabs>
          <w:tab w:val="left" w:pos="142"/>
        </w:tabs>
        <w:jc w:val="both"/>
        <w:rPr>
          <w:rFonts w:ascii="Times New Roman" w:hAnsi="Times New Roman" w:cs="Times New Roman"/>
          <w:sz w:val="24"/>
          <w:szCs w:val="24"/>
        </w:rPr>
      </w:pPr>
    </w:p>
    <w:p w14:paraId="10E9368E" w14:textId="77777777" w:rsidR="004A19C7" w:rsidRPr="005C2B2E" w:rsidRDefault="004A19C7" w:rsidP="004A19C7">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t>Applying near-misses concept to past natural catastrophes is more difficult, as there are little data on events which did not reach the required level of severity. The five major extinctions were probably near-misses for killing multicellular life. For more recent times, a near-miss could have been the Toba eruption and perhaps the Clovis comet, if real. For climate change, the small number of near misses is not so obvious, as the Earth several times was close to snowball state, but only once close to runaway warming (PETM). However, here, as in the famous example of survival ship bias with holes in returning warplanes, we should look at the events which are not observed: and the lack of extreme warming periods could be indication that such warming would be fatal.</w:t>
      </w:r>
    </w:p>
    <w:p w14:paraId="5DDEA1D4" w14:textId="77777777" w:rsidR="004A19C7" w:rsidRDefault="004A19C7" w:rsidP="004A19C7">
      <w:pPr>
        <w:jc w:val="both"/>
      </w:pPr>
    </w:p>
    <w:p w14:paraId="40F31D5A" w14:textId="77777777" w:rsidR="004A19C7" w:rsidRDefault="004A19C7" w:rsidP="004A19C7">
      <w:pPr>
        <w:pStyle w:val="Heading2"/>
      </w:pPr>
      <w:bookmarkStart w:id="59" w:name="_Toc96087650"/>
      <w:r>
        <w:t>5.5. Testing the “anthropic shadow” on the known catastrophes</w:t>
      </w:r>
      <w:bookmarkEnd w:id="59"/>
      <w:r>
        <w:t xml:space="preserve"> </w:t>
      </w:r>
    </w:p>
    <w:p w14:paraId="49B9EFA5" w14:textId="77777777" w:rsidR="004A19C7" w:rsidRPr="005C2B2E" w:rsidRDefault="004A19C7" w:rsidP="004A19C7">
      <w:pPr>
        <w:jc w:val="both"/>
      </w:pPr>
      <w:r w:rsidRPr="005C2B2E">
        <w:t xml:space="preserve">From </w:t>
      </w:r>
      <w:r>
        <w:t xml:space="preserve">the calculations above </w:t>
      </w:r>
      <w:r w:rsidRPr="005C2B2E">
        <w:t xml:space="preserve">follows an important conclusion: </w:t>
      </w:r>
      <w:r w:rsidRPr="005C2B2E">
        <w:rPr>
          <w:i/>
        </w:rPr>
        <w:t xml:space="preserve">one does not need to know the magnitude of survivorship bias to </w:t>
      </w:r>
      <w:r>
        <w:rPr>
          <w:i/>
        </w:rPr>
        <w:t>roughly estimate</w:t>
      </w:r>
      <w:r w:rsidRPr="005C2B2E">
        <w:rPr>
          <w:i/>
        </w:rPr>
        <w:t xml:space="preserve"> the future half-life expectancy</w:t>
      </w:r>
      <w:r w:rsidRPr="005C2B2E">
        <w:t>:</w:t>
      </w:r>
      <w:r>
        <w:t xml:space="preserve"> future</w:t>
      </w:r>
      <w:r w:rsidRPr="005C2B2E">
        <w:t xml:space="preserve"> half-life will be approximately the same for all reasonable values of </w:t>
      </w:r>
      <w:r>
        <w:t xml:space="preserve">the survivorship bias, that is, for 1-2 </w:t>
      </w:r>
      <w:proofErr w:type="spellStart"/>
      <w:r>
        <w:t>sigmas</w:t>
      </w:r>
      <w:proofErr w:type="spellEnd"/>
      <w:r>
        <w:t>, that is, 1 in 43 (see Table 2 in Appendix).</w:t>
      </w:r>
    </w:p>
    <w:p w14:paraId="7D2B60A2" w14:textId="77777777" w:rsidR="004A19C7" w:rsidRPr="005C2B2E" w:rsidRDefault="004A19C7" w:rsidP="004A19C7">
      <w:pPr>
        <w:jc w:val="both"/>
      </w:pPr>
    </w:p>
    <w:p w14:paraId="042722F0" w14:textId="77777777" w:rsidR="004A19C7" w:rsidRDefault="004A19C7" w:rsidP="004A19C7">
      <w:pPr>
        <w:jc w:val="both"/>
      </w:pPr>
      <w:r w:rsidRPr="005C2B2E">
        <w:t xml:space="preserve">In other words, if one knows that survivorship bias is in play, and the age of the observed object is T, </w:t>
      </w:r>
      <w:r>
        <w:t xml:space="preserve">the approximate future </w:t>
      </w:r>
      <w:r w:rsidRPr="005C2B2E">
        <w:rPr>
          <w:i/>
        </w:rPr>
        <w:t>life expectancy estimation based on</w:t>
      </w:r>
      <w:r>
        <w:rPr>
          <w:i/>
        </w:rPr>
        <w:t xml:space="preserve"> the</w:t>
      </w:r>
      <w:r w:rsidRPr="005C2B2E">
        <w:rPr>
          <w:i/>
        </w:rPr>
        <w:t xml:space="preserve"> anthropic shadow</w:t>
      </w:r>
      <w:r w:rsidRPr="005C2B2E">
        <w:t xml:space="preserve"> </w:t>
      </w:r>
      <w:r w:rsidRPr="005C2B2E">
        <w:rPr>
          <w:i/>
        </w:rPr>
        <w:t>is around 0.1T</w:t>
      </w:r>
      <w:r w:rsidRPr="005C2B2E">
        <w:t xml:space="preserve">. </w:t>
      </w:r>
      <w:r>
        <w:t xml:space="preserve">This type of prediction is similar to the </w:t>
      </w:r>
      <w:proofErr w:type="spellStart"/>
      <w:r>
        <w:t>Gott’s</w:t>
      </w:r>
      <w:proofErr w:type="spellEnd"/>
      <w:r>
        <w:t xml:space="preserve"> Doomsday Argument (DA), but for DA the future </w:t>
      </w:r>
      <w:r w:rsidRPr="005C2B2E">
        <w:rPr>
          <w:i/>
        </w:rPr>
        <w:t>life expectancy</w:t>
      </w:r>
      <w:r>
        <w:rPr>
          <w:i/>
        </w:rPr>
        <w:t xml:space="preserve"> is T, the same as past one.</w:t>
      </w:r>
    </w:p>
    <w:p w14:paraId="6C73FCDE" w14:textId="77777777" w:rsidR="004A19C7" w:rsidRDefault="004A19C7" w:rsidP="004A19C7">
      <w:pPr>
        <w:jc w:val="both"/>
      </w:pPr>
    </w:p>
    <w:p w14:paraId="38B8CCE1" w14:textId="01D659D7" w:rsidR="004A19C7" w:rsidRDefault="004A19C7" w:rsidP="004A19C7">
      <w:pPr>
        <w:jc w:val="both"/>
      </w:pPr>
      <w:r>
        <w:t xml:space="preserve">This observation may work in the opposite direction: if we know the past and future life expectancy, and the future life expectancy is around 0.1 of the past, it is evidence that there was an anthropic pressure, but it </w:t>
      </w:r>
      <w:r w:rsidRPr="004B7A8A">
        <w:rPr>
          <w:i/>
        </w:rPr>
        <w:t xml:space="preserve">is not evidence that past </w:t>
      </w:r>
      <w:r>
        <w:rPr>
          <w:i/>
        </w:rPr>
        <w:t xml:space="preserve">anthropic pressure </w:t>
      </w:r>
      <w:r w:rsidRPr="004B7A8A">
        <w:rPr>
          <w:i/>
        </w:rPr>
        <w:t>was</w:t>
      </w:r>
      <w:r>
        <w:rPr>
          <w:i/>
        </w:rPr>
        <w:t xml:space="preserve"> only</w:t>
      </w:r>
      <w:r w:rsidRPr="004B7A8A">
        <w:rPr>
          <w:i/>
        </w:rPr>
        <w:t xml:space="preserve"> 10 per cent</w:t>
      </w:r>
      <w:r>
        <w:t>! Actually, it is likely no more than 2.3 per cent, because observing such significant anthropic shadow is unlikely, except the situation of very high base rate of catastrophes over all possible planets, as will be discussed in section 5. It also means that it is very unlikely to observe the 0.01T as a future survival time and such observation is likely to be wrong. However, the article “</w:t>
      </w:r>
      <w:r w:rsidRPr="00344D9B">
        <w:t>The Timing of Evolutionary Transitions Suggests Intelligent Life Is Rare</w:t>
      </w:r>
      <w:r>
        <w:t>”</w:t>
      </w:r>
      <w:r w:rsidRPr="005C2B2E">
        <w:t xml:space="preserve"> by Sandberg et al </w:t>
      </w:r>
      <w:r w:rsidRPr="005C2B2E">
        <w:fldChar w:fldCharType="begin"/>
      </w:r>
      <w:r w:rsidR="007078E7">
        <w:instrText xml:space="preserve"> ADDIN ZOTERO_ITEM CSL_CITATION {"citationID":"pGdRpZBq","properties":{"formattedCitation":"(Snyder-Beattie et al., 2020)","plainCitation":"(Snyder-Beattie et al., 2020)","noteIndex":0},"citationItems":[{"id":10295,"uris":["http://zotero.org/users/3736454/items/HYTKIW36"],"uri":["http://zotero.org/users/3736454/items/HYTKIW36"],"itemData":{"id":10295,"type":"article-journal","abstract":"It is unknown how abundant extraterrestrial life is, or whether such life might be complex or intelligent. On Earth, the emergence of complex intelligent life required a preceding series of evolutionary transitions such as abiogenesis, eukaryogenesis, and the evolution of sexual reproduction, multicellularity, and intelligence itself. Some of these transitions could have been extraordinarily improbable, even in conducive environments. The emergence of intelligent life late in Earth's lifetime is thought to be evidence for a handful of rare evolutionary transitions, but the timing of other evolutionary transitions in the fossil record is yet to be analyzed in a similar framework. Using a simplified Bayesian model that combines uninformative priors and the timing of evolutionary transitions, we demonstrate that expected evolutionary transition times likely exceed the lifetime of Earth, perhaps by many orders of magnitude. Our results corroborate the original argument suggested by Brandon Carter that intelligent life in the Universe is exceptionally rare, assuming that intelligent life elsewhere requires analogous evolutionary transitions. Arriving at the opposite conclusion would require exceptionally conservative priors, evidence for much earlier transitions, multiple instances of transitions, or an alternative model that can explain why evolutionary transitions took hundreds of millions of years without appealing to rare chance events. Although the model is simple, it provides an initial basis for evaluating how varying biological assumptions and fossil record data impact the probability of evolving intelligent life, and also provides a number of testable predictions, such as that some biological paradoxes will remain unresolved and that planets orbiting M dwarf stars are uninhabitable.","container-title":"Astrobiology","DOI":"10.1089/ast.2019.2149","ISSN":"1531-1074","note":"publisher: Mary Ann Liebert, Inc., publishers","source":"liebertpub.com (Atypon)","title":"The Timing of Evolutionary Transitions Suggests Intelligent Life Is Rare","URL":"https://www.liebertpub.com/doi/full/10.1089/ast.2019.2149","author":[{"family":"Snyder-Beattie","given":"Andrew E."},{"family":"Sandberg","given":"Anders"},{"family":"Drexler","given":"K. Eric"},{"family":"Bonsall","given":"Michael B."}],"accessed":{"date-parts":[["2020",11,24]]},"issued":{"date-parts":[["2020",11,19]]}}}],"schema":"https://github.com/citation-style-language/schema/raw/master/csl-citation.json"} </w:instrText>
      </w:r>
      <w:r w:rsidRPr="005C2B2E">
        <w:fldChar w:fldCharType="separate"/>
      </w:r>
      <w:r w:rsidRPr="005C2B2E">
        <w:t>(Snyder-Beattie et al., 2020)</w:t>
      </w:r>
      <w:r w:rsidRPr="005C2B2E">
        <w:fldChar w:fldCharType="end"/>
      </w:r>
      <w:r>
        <w:t xml:space="preserve"> shows that the base rate for positive fine-tuning could be extremely high, many orders of magnitude, and as we assume that positive and negative fine tuning have approximately the same power,  it would mean very high base rate of catastrophes. </w:t>
      </w:r>
    </w:p>
    <w:p w14:paraId="2498B3E0" w14:textId="77777777" w:rsidR="004A19C7" w:rsidRPr="00CE5A08" w:rsidRDefault="004A19C7" w:rsidP="004A19C7"/>
    <w:p w14:paraId="11394D94" w14:textId="77777777" w:rsidR="004A19C7" w:rsidRPr="005C2B2E" w:rsidRDefault="004A19C7" w:rsidP="004A19C7">
      <w:pPr>
        <w:jc w:val="both"/>
      </w:pPr>
      <w:r>
        <w:t>The idea that there was a strong anthropics shadow on Earth</w:t>
      </w:r>
      <w:r w:rsidRPr="005C2B2E">
        <w:t xml:space="preserve"> can be checked. Life on Earth has existed</w:t>
      </w:r>
      <w:r>
        <w:t xml:space="preserve"> for</w:t>
      </w:r>
      <w:r w:rsidRPr="005C2B2E">
        <w:t xml:space="preserve"> around 3.8 billion years, and</w:t>
      </w:r>
      <w:r>
        <w:t xml:space="preserve"> the</w:t>
      </w:r>
      <w:r w:rsidRPr="005C2B2E">
        <w:t xml:space="preserve"> future life expectancy of biological life on Earth before </w:t>
      </w:r>
      <w:r>
        <w:t>the growth of</w:t>
      </w:r>
      <w:r w:rsidRPr="005C2B2E">
        <w:t xml:space="preserve"> Sun’ luminosity will evaporate the oceans is estimated </w:t>
      </w:r>
      <w:r>
        <w:t>to happen</w:t>
      </w:r>
      <w:r w:rsidRPr="005C2B2E">
        <w:t xml:space="preserve"> 1 billion years</w:t>
      </w:r>
      <w:r>
        <w:t xml:space="preserve"> from now; </w:t>
      </w:r>
      <w:r w:rsidRPr="005C2B2E">
        <w:t xml:space="preserve">some estimate it be 600 million years </w:t>
      </w:r>
      <w:r w:rsidRPr="005C2B2E">
        <w:fldChar w:fldCharType="begin"/>
      </w:r>
      <w:r w:rsidRPr="005C2B2E">
        <w:instrText xml:space="preserve"> ADDIN ZOTERO_ITEM CSL_CITATION {"citationID":"gyRRU2v5","properties":{"formattedCitation":"(Peter D Ward &amp; Brownlee, 2004)","plainCitation":"(Peter D Ward &amp; Brownlee, 2004)","dontUpdate":true,"noteIndex":0},"citationItems":[{"id":3100,"uris":["http://zotero.org/users/3736454/items/UNP4G2IJ"],"uri":["http://zotero.org/users/3736454/items/UNP4G2IJ"],"itemData":{"id":3100,"type":"book","ISBN":"0-8050-7512-7","publisher":"Macmillan","title":"The life and death of planet Earth: how the new science of astrobiology charts the ultimate fate of our world","author":[{"family":"Ward","given":"Peter D"},{"family":"Brownlee","given":"Donald"}],"issued":{"date-parts":[["2004"]]}}}],"schema":"https://github.com/citation-style-language/schema/raw/master/csl-citation.json"} </w:instrText>
      </w:r>
      <w:r w:rsidRPr="005C2B2E">
        <w:fldChar w:fldCharType="separate"/>
      </w:r>
      <w:r w:rsidRPr="005C2B2E">
        <w:rPr>
          <w:noProof/>
        </w:rPr>
        <w:t>(Ward &amp; Brownlee, 2004)</w:t>
      </w:r>
      <w:r w:rsidRPr="005C2B2E">
        <w:fldChar w:fldCharType="end"/>
      </w:r>
      <w:r w:rsidRPr="005C2B2E">
        <w:t xml:space="preserve">. This is between </w:t>
      </w:r>
      <w:r>
        <w:t>15.7</w:t>
      </w:r>
      <w:r w:rsidRPr="005C2B2E">
        <w:t xml:space="preserve"> % and 26 % of</w:t>
      </w:r>
      <w:r>
        <w:t xml:space="preserve"> the</w:t>
      </w:r>
      <w:r w:rsidRPr="005C2B2E">
        <w:t xml:space="preserve"> past </w:t>
      </w:r>
      <w:r>
        <w:t xml:space="preserve">time of </w:t>
      </w:r>
      <w:r w:rsidRPr="005C2B2E">
        <w:t>existence</w:t>
      </w:r>
      <w:r>
        <w:t xml:space="preserve"> of life on Earth</w:t>
      </w:r>
      <w:r w:rsidRPr="005C2B2E">
        <w:t xml:space="preserve">. These estimations are close to </w:t>
      </w:r>
      <w:r>
        <w:t>the result</w:t>
      </w:r>
      <w:r w:rsidRPr="005C2B2E">
        <w:t xml:space="preserve"> from </w:t>
      </w:r>
      <w:r w:rsidRPr="005C2B2E">
        <w:rPr>
          <w:i/>
        </w:rPr>
        <w:t xml:space="preserve">life expectancy estimation based on anthropic shadow, </w:t>
      </w:r>
      <w:r w:rsidRPr="005C2B2E">
        <w:t>that is</w:t>
      </w:r>
      <w:r>
        <w:t>, they are</w:t>
      </w:r>
      <w:r w:rsidRPr="005C2B2E">
        <w:t xml:space="preserve"> around 10 %</w:t>
      </w:r>
      <w:r>
        <w:t xml:space="preserve"> of past life duration. As we said above, it could be evidence of a strong anthropic pressure. (Note that in the old man example we look not at the whole life duration of 90 years as a base, but only at the difference between his current age and 80; for the Earth, we assume that the beginning of life 3.8 </w:t>
      </w:r>
      <w:proofErr w:type="gramStart"/>
      <w:r>
        <w:t>billions</w:t>
      </w:r>
      <w:proofErr w:type="gramEnd"/>
      <w:r>
        <w:t xml:space="preserve"> of years ago is the beginning of the anthropic stability; before that such events as Late Bombardment had happened. If we look deeper, we could observe that the magnitude of catastrophes has to decline as life became more complex, but some catastrophes may be actually needed to shake biosphere from local minimums.)</w:t>
      </w:r>
      <w:r w:rsidRPr="005C2B2E">
        <w:t xml:space="preserve"> </w:t>
      </w:r>
    </w:p>
    <w:p w14:paraId="5E61D8E4" w14:textId="77777777" w:rsidR="004A19C7" w:rsidRPr="005C2B2E" w:rsidRDefault="004A19C7" w:rsidP="004A19C7">
      <w:pPr>
        <w:jc w:val="both"/>
      </w:pPr>
    </w:p>
    <w:p w14:paraId="6ACA9085" w14:textId="77777777" w:rsidR="004A19C7" w:rsidRDefault="004A19C7" w:rsidP="004A19C7">
      <w:pPr>
        <w:jc w:val="both"/>
      </w:pPr>
      <w:r w:rsidRPr="005C2B2E">
        <w:t xml:space="preserve">Simultaneously, another article </w:t>
      </w:r>
      <w:r w:rsidRPr="005C2B2E">
        <w:fldChar w:fldCharType="begin"/>
      </w:r>
      <w:r w:rsidRPr="005C2B2E">
        <w:instrText xml:space="preserve"> ADDIN ZOTERO_ITEM CSL_CITATION {"citationID":"a2p2lkdoha","properties":{"formattedCitation":"(Tyrrell, 2020)","plainCitation":"(Tyrrell, 2020)","noteIndex":0},"citationItems":[{"id":10328,"uris":["http://zotero.org/users/3736454/items/5E7S5E7Y"],"uri":["http://zotero.org/users/3736454/items/5E7S5E7Y"],"itemData":{"id":10328,"type":"article-journal","abstract":"Earth’s climate has remained continuously habitable throughout 3 or 4 billion years. This presents a puzzle (the ‘habitability problem’) because loss of habitability appears to have been more likely. Solar luminosity has increased by 30% over this time, which would, if not counteracted, have caused sterility. Furthermore, Earth’s climate is precariously balanced, potentially able to deteriorate to deep-frozen conditions within as little as 1 million years. Here I present results from a novel simulation in which thousands of planets were assigned randomly generated climate feedbacks. Each planetary set-up was tested to see if it remained habitable over a period of 3 billion years. The conventional view attributes Earth’s extended habitability solely to stabilising mechanisms. The simulation results shown here reveal instead that chance also plays a role in habitability outcomes. Earth’s long-lasting habitability was therefore most likely a contingent rather than an inevitable outcome.","container-title":"Communications Earth &amp; Environment","DOI":"10.1038/s43247-020-00057-8","ISSN":"2662-4435","issue":"1","language":"en","note":"number: 1\npublisher: Nature Publishing Group","page":"1-10","source":"www.nature.com","title":"Chance played a role in determining whether Earth stayed habitable","URL":"https://www.nature.com/articles/s43247-020-00057-8","volume":"1","author":[{"family":"Tyrrell","given":"Toby"}],"accessed":{"date-parts":[["2020",12,16]]},"issued":{"date-parts":[["2020",12,11]]}}}],"schema":"https://github.com/citation-style-language/schema/raw/master/csl-citation.json"} </w:instrText>
      </w:r>
      <w:r w:rsidRPr="005C2B2E">
        <w:fldChar w:fldCharType="separate"/>
      </w:r>
      <w:r w:rsidRPr="005C2B2E">
        <w:t>(Tyrrell, 2020)</w:t>
      </w:r>
      <w:r w:rsidRPr="005C2B2E">
        <w:fldChar w:fldCharType="end"/>
      </w:r>
      <w:r w:rsidRPr="005C2B2E">
        <w:t xml:space="preserve"> modeled climate stability agai</w:t>
      </w:r>
      <w:r>
        <w:t>nst runaway warming or freezing</w:t>
      </w:r>
      <w:r w:rsidRPr="005C2B2E">
        <w:t xml:space="preserve"> and found that most simulated planets had very small chance to survive until now. </w:t>
      </w:r>
      <w:r>
        <w:t>He wrote: “</w:t>
      </w:r>
      <w:r w:rsidRPr="00697EFB">
        <w:t xml:space="preserve">Earth’s climate has remained continuously habitable throughout 3 or 4 billion years. This presents a puzzle (the ‘habitability problem’) because loss of habitability appears to have been more likely. Solar luminosity has increased by 30% over this time, which would, if not counteracted, have caused sterility. Furthermore, Earth’s climate is precariously balanced, potentially able to deteriorate to deep-frozen conditions within as little as 1 million years. Here I present results from a novel simulation in which thousands of planets were assigned randomly generated climate feedbacks. Each planetary set-up was tested to see if it remained habitable over a period of 3 billion years. The conventional view attributes Earth’s extended habitability solely to </w:t>
      </w:r>
      <w:proofErr w:type="spellStart"/>
      <w:r w:rsidRPr="00697EFB">
        <w:t>stabilising</w:t>
      </w:r>
      <w:proofErr w:type="spellEnd"/>
      <w:r w:rsidRPr="00697EFB">
        <w:t xml:space="preserve"> mechanisms. The simulation results shown here reveal instead that chance also plays a role in habitability outcomes. Earth’s long-lasting habitability was therefore most likely a contingent rather than an inevitable outcome</w:t>
      </w:r>
      <w:r>
        <w:t xml:space="preserve">”. </w:t>
      </w:r>
    </w:p>
    <w:p w14:paraId="78173B85" w14:textId="77777777" w:rsidR="004A19C7" w:rsidRDefault="004A19C7" w:rsidP="004A19C7">
      <w:pPr>
        <w:jc w:val="both"/>
      </w:pPr>
    </w:p>
    <w:p w14:paraId="2E534B3D" w14:textId="77777777" w:rsidR="004A19C7" w:rsidRDefault="004A19C7" w:rsidP="004A19C7">
      <w:pPr>
        <w:jc w:val="both"/>
      </w:pPr>
      <w:r w:rsidRPr="005C2B2E">
        <w:t xml:space="preserve">Tyrrell numerical experiment showed that if a planet reached </w:t>
      </w:r>
      <w:r>
        <w:t>civilization-</w:t>
      </w:r>
      <w:r w:rsidRPr="005C2B2E">
        <w:t>level by</w:t>
      </w:r>
      <w:r>
        <w:t xml:space="preserve"> a</w:t>
      </w:r>
      <w:r w:rsidRPr="005C2B2E">
        <w:t xml:space="preserve"> pure chance without catastrophic atmospheric instability, it has happened with median around 10 per cent of all simulations (some planets were more successful, but there were only a few of them). </w:t>
      </w:r>
      <w:r>
        <w:t>I</w:t>
      </w:r>
      <w:r w:rsidRPr="005C2B2E">
        <w:t xml:space="preserve">n 18 per cent of cases, </w:t>
      </w:r>
      <w:r>
        <w:t>climate</w:t>
      </w:r>
      <w:r w:rsidRPr="005C2B2E">
        <w:t xml:space="preserve"> was permanently stable because of lucky initial cond</w:t>
      </w:r>
      <w:r>
        <w:t>itions, which provided stabilization</w:t>
      </w:r>
      <w:r w:rsidRPr="005C2B2E">
        <w:t xml:space="preserve"> mechanisms</w:t>
      </w:r>
      <w:r>
        <w:t>, so-called “Gaya”</w:t>
      </w:r>
      <w:r w:rsidRPr="005C2B2E">
        <w:t>. So, both ways to stability</w:t>
      </w:r>
      <w:r>
        <w:t>, pure luck and self-regulation,</w:t>
      </w:r>
      <w:r w:rsidRPr="005C2B2E">
        <w:t xml:space="preserve"> had similar chances. If we look only at</w:t>
      </w:r>
      <w:r>
        <w:t xml:space="preserve"> the</w:t>
      </w:r>
      <w:r w:rsidRPr="005C2B2E">
        <w:t xml:space="preserve"> planets</w:t>
      </w:r>
      <w:r>
        <w:t xml:space="preserve"> which survived by chance</w:t>
      </w:r>
      <w:r w:rsidRPr="005C2B2E">
        <w:t xml:space="preserve">, this median survival probability of 10 per cent is equal to anthropic shadow </w:t>
      </w:r>
      <w:r>
        <w:t>of 1 in 10, which gives 3.8:</w:t>
      </w:r>
      <w:r w:rsidRPr="00B47CDF">
        <w:t xml:space="preserve"> Log2(10)</w:t>
      </w:r>
      <w:r>
        <w:t xml:space="preserve"> = 1.18 billion years of future life expectancy, which is surprisingly close to what we already know from Sun’s growing luminosity.</w:t>
      </w:r>
    </w:p>
    <w:p w14:paraId="4C7A289E" w14:textId="77777777" w:rsidR="004A19C7" w:rsidRPr="00B47CDF" w:rsidRDefault="004A19C7" w:rsidP="004A19C7">
      <w:pPr>
        <w:jc w:val="both"/>
      </w:pPr>
    </w:p>
    <w:p w14:paraId="05751DDA" w14:textId="77777777" w:rsidR="004A19C7" w:rsidRDefault="004A19C7" w:rsidP="004A19C7">
      <w:pPr>
        <w:jc w:val="both"/>
      </w:pPr>
      <w:r>
        <w:t xml:space="preserve">We could also use a frequency of near-misses as a proxy or the real rate of catastrophes. One type of near-misses is especially interesting: it is the situation when the climate was moving to the direction of inhabitability but some unexpected events stopped this progression. There are a least two such events in recent geological history which look at the first glance as such almost catastrophic near-misses: PETM warming 55 </w:t>
      </w:r>
      <w:proofErr w:type="gramStart"/>
      <w:r>
        <w:t>millions</w:t>
      </w:r>
      <w:proofErr w:type="gramEnd"/>
      <w:r>
        <w:t xml:space="preserve"> of years ago and current glaciation in last 3 million years. Two events for around 50 million years give estimation of climate stability of around 25 million years. More about near-misses in Appendix. </w:t>
      </w:r>
    </w:p>
    <w:p w14:paraId="7906EF9C" w14:textId="77777777" w:rsidR="004A19C7" w:rsidRPr="005C2B2E" w:rsidRDefault="004A19C7" w:rsidP="004A19C7">
      <w:pPr>
        <w:jc w:val="both"/>
      </w:pPr>
    </w:p>
    <w:p w14:paraId="1A233573" w14:textId="77777777" w:rsidR="004A19C7" w:rsidRPr="00F00640" w:rsidRDefault="004A19C7" w:rsidP="004A19C7">
      <w:pPr>
        <w:pStyle w:val="Heading2"/>
      </w:pPr>
      <w:bookmarkStart w:id="60" w:name="_Toc96087651"/>
      <w:r>
        <w:t>5.6. The e</w:t>
      </w:r>
      <w:r w:rsidRPr="005C2B2E">
        <w:t>stimation of the frequency of the natural catastrophes via the Fermi paradox</w:t>
      </w:r>
      <w:bookmarkEnd w:id="60"/>
      <w:r w:rsidRPr="005C2B2E">
        <w:t xml:space="preserve">  </w:t>
      </w:r>
    </w:p>
    <w:p w14:paraId="53C64755" w14:textId="77777777" w:rsidR="004A19C7" w:rsidRDefault="004A19C7" w:rsidP="004A19C7">
      <w:pPr>
        <w:jc w:val="both"/>
      </w:pPr>
      <w:r>
        <w:t>In this section, we show that the best estimate of extinction level natural catastrophes, which is shadowed from us by observation selection, is 1 in 100 million years.</w:t>
      </w:r>
    </w:p>
    <w:p w14:paraId="78AB5773" w14:textId="77777777" w:rsidR="004A19C7" w:rsidRPr="00E0213D" w:rsidRDefault="004A19C7" w:rsidP="004A19C7">
      <w:pPr>
        <w:jc w:val="both"/>
      </w:pPr>
    </w:p>
    <w:p w14:paraId="6046D33B" w14:textId="77777777" w:rsidR="004A19C7" w:rsidRPr="005C2B2E" w:rsidRDefault="004A19C7" w:rsidP="004A19C7">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t>In the observable universe, there are around 10</w:t>
      </w:r>
      <w:r w:rsidRPr="005C2B2E">
        <w:rPr>
          <w:rFonts w:ascii="Times New Roman" w:hAnsi="Times New Roman" w:cs="Times New Roman"/>
          <w:sz w:val="24"/>
          <w:szCs w:val="24"/>
          <w:vertAlign w:val="superscript"/>
        </w:rPr>
        <w:t xml:space="preserve">22 </w:t>
      </w:r>
      <w:r w:rsidRPr="005C2B2E">
        <w:rPr>
          <w:rFonts w:ascii="Times New Roman" w:hAnsi="Times New Roman" w:cs="Times New Roman"/>
          <w:sz w:val="24"/>
          <w:szCs w:val="24"/>
        </w:rPr>
        <w:t xml:space="preserve">stars [ref]. If at least one of them was able to create an advanced civilization, it likely could be able to </w:t>
      </w:r>
      <w:r>
        <w:rPr>
          <w:rFonts w:ascii="Times New Roman" w:hAnsi="Times New Roman" w:cs="Times New Roman"/>
          <w:sz w:val="24"/>
          <w:szCs w:val="24"/>
        </w:rPr>
        <w:t>expand</w:t>
      </w:r>
      <w:r w:rsidRPr="005C2B2E">
        <w:rPr>
          <w:rFonts w:ascii="Times New Roman" w:hAnsi="Times New Roman" w:cs="Times New Roman"/>
          <w:sz w:val="24"/>
          <w:szCs w:val="24"/>
        </w:rPr>
        <w:t xml:space="preserve"> at a speed close to the speed of light, perhaps by sending out small, </w:t>
      </w:r>
      <w:r>
        <w:rPr>
          <w:rFonts w:ascii="Times New Roman" w:hAnsi="Times New Roman" w:cs="Times New Roman"/>
          <w:sz w:val="24"/>
          <w:szCs w:val="24"/>
        </w:rPr>
        <w:t>nanobots-based</w:t>
      </w:r>
      <w:r w:rsidRPr="005C2B2E">
        <w:rPr>
          <w:rFonts w:ascii="Times New Roman" w:hAnsi="Times New Roman" w:cs="Times New Roman"/>
          <w:sz w:val="24"/>
          <w:szCs w:val="24"/>
        </w:rPr>
        <w:t xml:space="preserve"> probes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{"citationID":"6WmGgIay","properties":{"formattedCitation":"(Armstrong &amp; Sandberg, 2013)","plainCitation":"(Armstrong &amp; Sandberg, 2013)","noteIndex":0},"citationItems":[{"id":6682,"uris":["http://zotero.org/users/3736454/items/BAL2X8LC"],"uri":["http://zotero.org/users/3736454/items/BAL2X8LC"],"itemData":{"id":6682,"type":"article-journal","container-title":"Acta Astronautica","page":"1–13","source":"Google Scholar","title":"Eternity in six hours: intergalactic spreading of intelligent life and sharpening the Fermi paradox","title-short":"Eternity in six hours","volume":"89","author":[{"family":"Armstrong","given":"Stuart"},{"family":"Sandberg","given":"Anders"}],"issued":{"date-parts":[["2013"]]}}}],"schema":"https://github.com/citation-style-language/schema/raw/master/csl-citation.json"}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noProof/>
          <w:sz w:val="24"/>
          <w:szCs w:val="24"/>
        </w:rPr>
        <w:t>(Armstrong &amp; Sandberg, 2013)</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 Our continued existence and</w:t>
      </w:r>
      <w:r>
        <w:rPr>
          <w:rFonts w:ascii="Times New Roman" w:hAnsi="Times New Roman" w:cs="Times New Roman"/>
          <w:sz w:val="24"/>
          <w:szCs w:val="24"/>
        </w:rPr>
        <w:t xml:space="preserve"> the</w:t>
      </w:r>
      <w:r w:rsidRPr="005C2B2E">
        <w:rPr>
          <w:rFonts w:ascii="Times New Roman" w:hAnsi="Times New Roman" w:cs="Times New Roman"/>
          <w:sz w:val="24"/>
          <w:szCs w:val="24"/>
        </w:rPr>
        <w:t xml:space="preserve"> lack of evidence of any extraterrestrial activity is </w:t>
      </w:r>
      <w:r>
        <w:rPr>
          <w:rFonts w:ascii="Times New Roman" w:hAnsi="Times New Roman" w:cs="Times New Roman"/>
          <w:sz w:val="24"/>
          <w:szCs w:val="24"/>
        </w:rPr>
        <w:t>an argument for</w:t>
      </w:r>
      <w:r w:rsidRPr="005C2B2E">
        <w:rPr>
          <w:rFonts w:ascii="Times New Roman" w:hAnsi="Times New Roman" w:cs="Times New Roman"/>
          <w:sz w:val="24"/>
          <w:szCs w:val="24"/>
        </w:rPr>
        <w:t xml:space="preserve"> that there are no </w:t>
      </w:r>
      <w:r>
        <w:rPr>
          <w:rFonts w:ascii="Times New Roman" w:hAnsi="Times New Roman" w:cs="Times New Roman"/>
          <w:sz w:val="24"/>
          <w:szCs w:val="24"/>
        </w:rPr>
        <w:t>advanced expanding</w:t>
      </w:r>
      <w:r w:rsidRPr="005C2B2E">
        <w:rPr>
          <w:rFonts w:ascii="Times New Roman" w:hAnsi="Times New Roman" w:cs="Times New Roman"/>
          <w:sz w:val="24"/>
          <w:szCs w:val="24"/>
        </w:rPr>
        <w:t xml:space="preserve"> </w:t>
      </w:r>
      <w:r>
        <w:rPr>
          <w:rFonts w:ascii="Times New Roman" w:hAnsi="Times New Roman" w:cs="Times New Roman"/>
          <w:sz w:val="24"/>
          <w:szCs w:val="24"/>
        </w:rPr>
        <w:t xml:space="preserve">civilizations in our past light cone, that is grabby aliens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{"citationID":"aj11tch6bl","properties":{"formattedCitation":"(Hanson et al., 2021)","plainCitation":"(Hanson et al., 2021)","noteIndex":0},"citationItems":[{"id":10405,"uris":["http://zotero.org/users/3736454/items/5D3RSRID"],"uri":["http://zotero.org/users/3736454/items/5D3RSRID"],"itemData":{"id":10405,"type":"article-journal","container-title":"arXiv preprint arXiv:2102.01522","source":"Google Scholar","title":"A Simple Model of Grabby Aliens","author":[{"family":"Hanson","given":"Robin"},{"family":"Martin","given":"Daniel"},{"family":"McCarter","given":"Calvin"},{"family":"Paulson","given":"Jonathan"}],"issued":{"date-parts":[["2021"]]}}}],"schema":"https://github.com/citation-style-language/schema/raw/master/csl-citation.json"} </w:instrText>
      </w:r>
      <w:r>
        <w:rPr>
          <w:rFonts w:ascii="Times New Roman" w:hAnsi="Times New Roman" w:cs="Times New Roman"/>
          <w:sz w:val="24"/>
          <w:szCs w:val="24"/>
        </w:rPr>
        <w:fldChar w:fldCharType="separate"/>
      </w:r>
      <w:r w:rsidRPr="00685AAC">
        <w:rPr>
          <w:rFonts w:ascii="Times New Roman" w:hAnsi="Times New Roman" w:cs="Times New Roman"/>
          <w:sz w:val="24"/>
        </w:rPr>
        <w:t>(Hanson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8227366" w14:textId="77777777" w:rsidR="004A19C7" w:rsidRPr="005C2B2E" w:rsidRDefault="004A19C7" w:rsidP="004A19C7">
      <w:pPr>
        <w:pStyle w:val="PlainText"/>
        <w:tabs>
          <w:tab w:val="left" w:pos="142"/>
        </w:tabs>
        <w:jc w:val="both"/>
        <w:rPr>
          <w:rFonts w:ascii="Times New Roman" w:hAnsi="Times New Roman" w:cs="Times New Roman"/>
          <w:sz w:val="24"/>
          <w:szCs w:val="24"/>
        </w:rPr>
      </w:pPr>
    </w:p>
    <w:p w14:paraId="7CB1D848" w14:textId="77777777" w:rsidR="004A19C7" w:rsidRPr="005C2B2E" w:rsidRDefault="004A19C7" w:rsidP="004A19C7">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t xml:space="preserve">The best explanation of the Fermi paradox may be the “Rare Earth” hypothesis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{"citationID":"lBMASr7e","properties":{"formattedCitation":"(Peter D. Ward &amp; Brownlee, 2003)","plainCitation":"(Peter D. Ward &amp; Brownlee, 2003)","dontUpdate":true,"noteIndex":0},"citationItems":[{"id":7461,"uris":["http://zotero.org/users/3736454/items/EH8HX22G"],"uri":["http://zotero.org/users/3736454/items/EH8HX22G"],"itemData":{"id":7461,"type":"book","abstract":"What determines whether complex life will arise on a planet, or even any life at all? Questions such as these are investigated in this groundbreaking book. In doing so, the authors synthesize information from astronomy, biology, and paleontology, and apply it to what we know about the rise of life on Earth and to what could possibly happen elsewhere in the universe. Everyone who has been thrilled by the recent discoveries of extrasolar planets and the indications of life on Mars and the Jovian moon Europa will be fascinated by Rare Earth, and its implications for those who look to the heavens for companionship.","event-place":"New York","ISBN":"978-0-387-95289-5","language":"English","number-of-pages":"338","publisher":"Copernicus","publisher-place":"New York","source":"Amazon","title":"Rare Earth: Why Complex Life is Uncommon in the Universe","title-short":"Rare Earth","author":[{"family":"Ward","given":"Peter D."},{"family":"Brownlee","given":"Donald"}],"issued":{"date-parts":[["2003",12,10]]}}}],"schema":"https://github.com/citation-style-language/schema/raw/master/csl-citation.json"}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noProof/>
          <w:sz w:val="24"/>
          <w:szCs w:val="24"/>
        </w:rPr>
        <w:t>(Ward &amp; Brownlee, 2003)</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 xml:space="preserve">, namely, that life and civilizations are very rare in the Universe, and there is some Early filter, like abiogenesis (life from non-life). A later Great filter is also possible, but it would have to be </w:t>
      </w:r>
      <w:r w:rsidRPr="005C2B2E">
        <w:rPr>
          <w:rFonts w:ascii="Times New Roman" w:hAnsi="Times New Roman" w:cs="Times New Roman"/>
          <w:i/>
          <w:sz w:val="24"/>
          <w:szCs w:val="24"/>
        </w:rPr>
        <w:t>universal</w:t>
      </w:r>
      <w:r w:rsidRPr="005C2B2E">
        <w:rPr>
          <w:rFonts w:ascii="Times New Roman" w:hAnsi="Times New Roman" w:cs="Times New Roman"/>
          <w:sz w:val="24"/>
          <w:szCs w:val="24"/>
        </w:rPr>
        <w:t xml:space="preserve">—that is, affect all possible civilizations—which is unlikely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{"citationID":"F1yUCy3I","properties":{"formattedCitation":"(Thrasymachus, 2012)","plainCitation":"(Thrasymachus, 2012)","noteIndex":0},"citationItems":[{"id":8842,"uris":["http://zotero.org/users/3736454/items/4B5NC9EY"],"uri":["http://zotero.org/users/3736454/items/4B5NC9EY"],"itemData":{"id":8842,"type":"post-weblog","abstract":"&lt;p&gt;[Summary: The fact we do not observe (and have not been wiped out by) an UFAI suggests the main component of the &amp;#39;great filter&amp;#39; cannot be civilizations like ours being wiped out by UFAI. Gentle introduction (assuming no knowledge) and links to much better discussion below.]&lt;/p&gt;\n&lt;h3 id=\"introduction\"&gt;Introduction&lt;/h3&gt;\n&lt;p&gt;The ... &lt;span class=\"post-excerpt-read-more\"&gt;(Read More)&lt;/span&gt;&lt;/p&gt;","title":"UFAI cannot be the Great Filter","URL":"https://www.lesswrong.com/posts/BQ4KLnmB7tcAZLNfm/ufai-cannot-be-the-great-filter","author":[{"family":"Thrasymachus","given":"K."}],"accessed":{"date-parts":[["2018",8,10]]},"issued":{"date-parts":[["2012"]]}}}],"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noProof/>
          <w:sz w:val="24"/>
          <w:szCs w:val="24"/>
        </w:rPr>
        <w:t>(Thrasymachus, 2012)</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 xml:space="preserve">. The alternative explanation, that we are the first, is undermined by our not surprisingly early position in time relative to the age of the universe. A new analysis of the Drake equation by Sandberg et al. supports the Rare Earth hypothesis </w:t>
      </w:r>
      <w:r w:rsidRPr="005C2B2E">
        <w:rPr>
          <w:rFonts w:ascii="Times New Roman" w:hAnsi="Times New Roman" w:cs="Times New Roman"/>
          <w:sz w:val="24"/>
          <w:szCs w:val="24"/>
        </w:rPr>
        <w:fldChar w:fldCharType="begin"/>
      </w:r>
      <w:r w:rsidRPr="005C2B2E">
        <w:rPr>
          <w:rFonts w:ascii="Times New Roman" w:hAnsi="Times New Roman" w:cs="Times New Roman"/>
          <w:sz w:val="24"/>
          <w:szCs w:val="24"/>
        </w:rPr>
        <w:instrText xml:space="preserve"> ADDIN ZOTERO_ITEM CSL_CITATION {"citationID":"pqEIpKsQ","properties":{"formattedCitation":"(Sandberg et al., 2017)","plainCitation":"(Sandberg et al., 2017)","noteIndex":0},"citationItems":[{"id":3012,"uris":["http://zotero.org/users/3736454/items/A8DIGZNA"],"uri":["http://zotero.org/users/3736454/items/A8DIGZNA"],"itemData":{"id":3012,"type":"article","publisher":"Future of Humanity Institute","title":"Dissolving the Fermi Paradox","URL":"http://www.jodrellbank.manchester.ac.uk/media/eps/jodrell-bank-centre-for-astrophysics/news-and-events/2017/uksrn-slides/Anders-Sandberg---Dissolving-Fermi-Paradox-UKSRN.pdf","author":[{"family":"Sandberg","given":"A."},{"family":"Drexler","given":"Eric"},{"family":"Ord","given":"Toby"}],"accessed":{"date-parts":[["2018",12,28]]},"issued":{"date-parts":[["2017"]]}}}],"schema":"https://github.com/citation-style-language/schema/raw/master/csl-citation.json"} </w:instrText>
      </w:r>
      <w:r w:rsidRPr="005C2B2E">
        <w:rPr>
          <w:rFonts w:ascii="Times New Roman" w:hAnsi="Times New Roman" w:cs="Times New Roman"/>
          <w:sz w:val="24"/>
          <w:szCs w:val="24"/>
        </w:rPr>
        <w:fldChar w:fldCharType="separate"/>
      </w:r>
      <w:r w:rsidRPr="005C2B2E">
        <w:rPr>
          <w:rFonts w:ascii="Times New Roman" w:hAnsi="Times New Roman" w:cs="Times New Roman"/>
          <w:noProof/>
          <w:sz w:val="24"/>
          <w:szCs w:val="24"/>
        </w:rPr>
        <w:t>(Sandberg et al., 2017)</w:t>
      </w:r>
      <w:r w:rsidRPr="005C2B2E">
        <w:rPr>
          <w:rFonts w:ascii="Times New Roman" w:hAnsi="Times New Roman" w:cs="Times New Roman"/>
          <w:sz w:val="24"/>
          <w:szCs w:val="24"/>
        </w:rPr>
        <w:fldChar w:fldCharType="end"/>
      </w:r>
      <w:r w:rsidRPr="005C2B2E">
        <w:rPr>
          <w:rFonts w:ascii="Times New Roman" w:hAnsi="Times New Roman" w:cs="Times New Roman"/>
          <w:sz w:val="24"/>
          <w:szCs w:val="24"/>
        </w:rPr>
        <w:t xml:space="preserve">. </w:t>
      </w:r>
    </w:p>
    <w:p w14:paraId="4DC34641" w14:textId="77777777" w:rsidR="004A19C7" w:rsidRPr="005C2B2E" w:rsidRDefault="004A19C7" w:rsidP="004A19C7">
      <w:pPr>
        <w:pStyle w:val="PlainText"/>
        <w:tabs>
          <w:tab w:val="left" w:pos="142"/>
        </w:tabs>
        <w:jc w:val="both"/>
        <w:rPr>
          <w:rFonts w:ascii="Times New Roman" w:hAnsi="Times New Roman" w:cs="Times New Roman"/>
          <w:sz w:val="24"/>
          <w:szCs w:val="24"/>
        </w:rPr>
      </w:pPr>
    </w:p>
    <w:p w14:paraId="576B0E71" w14:textId="77777777" w:rsidR="004A19C7" w:rsidRPr="005C2B2E" w:rsidRDefault="004A19C7" w:rsidP="004A19C7">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t>The Rare Earth hypothesis means a high level of anthropic selection, as only one from 10</w:t>
      </w:r>
      <w:r w:rsidRPr="005C2B2E">
        <w:rPr>
          <w:rFonts w:ascii="Times New Roman" w:hAnsi="Times New Roman" w:cs="Times New Roman"/>
          <w:sz w:val="24"/>
          <w:szCs w:val="24"/>
          <w:vertAlign w:val="superscript"/>
        </w:rPr>
        <w:t xml:space="preserve">22 </w:t>
      </w:r>
      <w:r w:rsidRPr="005C2B2E">
        <w:rPr>
          <w:rFonts w:ascii="Times New Roman" w:hAnsi="Times New Roman" w:cs="Times New Roman"/>
          <w:sz w:val="24"/>
          <w:szCs w:val="24"/>
        </w:rPr>
        <w:t>stars was capable of producing a</w:t>
      </w:r>
      <w:r w:rsidRPr="005C2B2E">
        <w:rPr>
          <w:rFonts w:ascii="Times New Roman" w:hAnsi="Times New Roman" w:cs="Times New Roman"/>
          <w:sz w:val="24"/>
          <w:szCs w:val="24"/>
          <w:vertAlign w:val="superscript"/>
        </w:rPr>
        <w:t xml:space="preserve"> </w:t>
      </w:r>
      <w:r w:rsidRPr="005C2B2E">
        <w:rPr>
          <w:rFonts w:ascii="Times New Roman" w:hAnsi="Times New Roman" w:cs="Times New Roman"/>
          <w:sz w:val="24"/>
          <w:szCs w:val="24"/>
        </w:rPr>
        <w:t>planet with intelligent life. This selection consists of the positive fine-tuning of parameters and of the “negative fine-tuning”, that is escaping all types of catastrophes. While it is not clear which one is strongest, we suggest that the forces are comparable.</w:t>
      </w:r>
    </w:p>
    <w:p w14:paraId="4115F54B" w14:textId="77777777" w:rsidR="004A19C7" w:rsidRPr="005C2B2E" w:rsidRDefault="004A19C7" w:rsidP="004A19C7">
      <w:pPr>
        <w:pStyle w:val="PlainText"/>
        <w:tabs>
          <w:tab w:val="left" w:pos="142"/>
        </w:tabs>
        <w:jc w:val="both"/>
        <w:rPr>
          <w:rFonts w:ascii="Times New Roman" w:hAnsi="Times New Roman" w:cs="Times New Roman"/>
          <w:sz w:val="24"/>
          <w:szCs w:val="24"/>
        </w:rPr>
      </w:pPr>
    </w:p>
    <w:p w14:paraId="02701BD6" w14:textId="77777777" w:rsidR="004A19C7" w:rsidRDefault="004A19C7" w:rsidP="004A19C7">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t>Many stars in observable galaxies in the universe are very far from Earth, and they appeared very early in the history of the universe and have high red shift</w:t>
      </w:r>
      <w:r w:rsidRPr="005C2B2E">
        <w:rPr>
          <w:rStyle w:val="CommentReference"/>
          <w:rFonts w:ascii="Times New Roman" w:hAnsi="Times New Roman" w:cs="Times New Roman"/>
        </w:rPr>
        <w:t xml:space="preserve">, </w:t>
      </w:r>
      <w:r w:rsidRPr="005C2B2E">
        <w:rPr>
          <w:rFonts w:ascii="Times New Roman" w:hAnsi="Times New Roman" w:cs="Times New Roman"/>
          <w:sz w:val="24"/>
          <w:szCs w:val="24"/>
        </w:rPr>
        <w:t>which would prevent even advanced forms of intergalactic travel. Let us assume that only 10</w:t>
      </w:r>
      <w:r w:rsidRPr="005C2B2E">
        <w:rPr>
          <w:rFonts w:ascii="Times New Roman" w:hAnsi="Times New Roman" w:cs="Times New Roman"/>
          <w:sz w:val="24"/>
          <w:szCs w:val="24"/>
          <w:vertAlign w:val="superscript"/>
        </w:rPr>
        <w:t xml:space="preserve">20 </w:t>
      </w:r>
      <w:r w:rsidRPr="005C2B2E">
        <w:rPr>
          <w:rFonts w:ascii="Times New Roman" w:hAnsi="Times New Roman" w:cs="Times New Roman"/>
          <w:sz w:val="24"/>
          <w:szCs w:val="24"/>
        </w:rPr>
        <w:t xml:space="preserve">stars are in the part of the universe to which the Fermi paradox is applicable. Each such star could be regarded, for the purposes of estimation of anthropic pressure, as a failed attempt to create observers. </w:t>
      </w:r>
    </w:p>
    <w:p w14:paraId="21E88F33" w14:textId="77777777" w:rsidR="004A19C7" w:rsidRDefault="004A19C7" w:rsidP="004A19C7">
      <w:pPr>
        <w:pStyle w:val="PlainText"/>
        <w:tabs>
          <w:tab w:val="left" w:pos="142"/>
        </w:tabs>
        <w:jc w:val="both"/>
        <w:rPr>
          <w:rFonts w:ascii="Times New Roman" w:hAnsi="Times New Roman" w:cs="Times New Roman"/>
          <w:sz w:val="24"/>
          <w:szCs w:val="24"/>
        </w:rPr>
      </w:pPr>
    </w:p>
    <w:p w14:paraId="71CA62AE" w14:textId="77777777" w:rsidR="004A19C7" w:rsidRDefault="004A19C7" w:rsidP="004A19C7">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lastRenderedPageBreak/>
        <w:t>If negative fine-tuning is</w:t>
      </w:r>
      <w:r>
        <w:rPr>
          <w:rFonts w:ascii="Times New Roman" w:hAnsi="Times New Roman" w:cs="Times New Roman"/>
          <w:sz w:val="24"/>
          <w:szCs w:val="24"/>
        </w:rPr>
        <w:t xml:space="preserve"> a</w:t>
      </w:r>
      <w:r w:rsidRPr="005C2B2E">
        <w:rPr>
          <w:rFonts w:ascii="Times New Roman" w:hAnsi="Times New Roman" w:cs="Times New Roman"/>
          <w:sz w:val="24"/>
          <w:szCs w:val="24"/>
        </w:rPr>
        <w:t xml:space="preserve"> half of all fine-tuning, it is responsible for</w:t>
      </w:r>
      <w:r>
        <w:rPr>
          <w:rFonts w:ascii="Times New Roman" w:hAnsi="Times New Roman" w:cs="Times New Roman"/>
          <w:sz w:val="24"/>
          <w:szCs w:val="24"/>
        </w:rPr>
        <w:t xml:space="preserve"> a</w:t>
      </w:r>
      <w:r w:rsidRPr="005C2B2E">
        <w:rPr>
          <w:rFonts w:ascii="Times New Roman" w:hAnsi="Times New Roman" w:cs="Times New Roman"/>
          <w:sz w:val="24"/>
          <w:szCs w:val="24"/>
        </w:rPr>
        <w:t xml:space="preserve"> square root of the total number of stars, 10</w:t>
      </w:r>
      <w:r w:rsidRPr="005C2B2E">
        <w:rPr>
          <w:rFonts w:ascii="Times New Roman" w:hAnsi="Times New Roman" w:cs="Times New Roman"/>
          <w:sz w:val="24"/>
          <w:szCs w:val="24"/>
          <w:vertAlign w:val="superscript"/>
        </w:rPr>
        <w:t>10</w:t>
      </w:r>
      <w:r>
        <w:rPr>
          <w:rFonts w:ascii="Times New Roman" w:hAnsi="Times New Roman" w:cs="Times New Roman"/>
          <w:sz w:val="24"/>
          <w:szCs w:val="24"/>
        </w:rPr>
        <w:t>, because probabilities of both types of fine-tuning are multiplied in a way similar to the Drake equation.</w:t>
      </w:r>
      <w:r w:rsidRPr="005C2B2E">
        <w:rPr>
          <w:rFonts w:ascii="Times New Roman" w:hAnsi="Times New Roman" w:cs="Times New Roman"/>
          <w:sz w:val="24"/>
          <w:szCs w:val="24"/>
        </w:rPr>
        <w:t xml:space="preserve"> Thus, the total anthropic shadow’s power for past Earth catastrophes would be 1 to 10</w:t>
      </w:r>
      <w:r w:rsidRPr="005C2B2E">
        <w:rPr>
          <w:rFonts w:ascii="Times New Roman" w:hAnsi="Times New Roman" w:cs="Times New Roman"/>
          <w:sz w:val="24"/>
          <w:szCs w:val="24"/>
          <w:vertAlign w:val="superscript"/>
        </w:rPr>
        <w:t>10</w:t>
      </w:r>
      <w:r w:rsidRPr="005C2B2E">
        <w:rPr>
          <w:rFonts w:ascii="Times New Roman" w:hAnsi="Times New Roman" w:cs="Times New Roman"/>
          <w:sz w:val="24"/>
          <w:szCs w:val="24"/>
        </w:rPr>
        <w:t xml:space="preserve">. This means that most of potentially habitable planets die in asteroid impacts, gamma ray bursts and runaway warmings or freezing, and some other catastrophes which humans do not even know about as humanity has never observed them. Only one 1 in 10 billion survives. (This should be affected by universes with larger number of survivors according to SIA, but we don’t know how strong is </w:t>
      </w:r>
      <w:r>
        <w:rPr>
          <w:rFonts w:ascii="Times New Roman" w:hAnsi="Times New Roman" w:cs="Times New Roman"/>
          <w:sz w:val="24"/>
          <w:szCs w:val="24"/>
        </w:rPr>
        <w:t xml:space="preserve">the </w:t>
      </w:r>
      <w:r w:rsidRPr="005C2B2E">
        <w:rPr>
          <w:rFonts w:ascii="Times New Roman" w:hAnsi="Times New Roman" w:cs="Times New Roman"/>
          <w:sz w:val="24"/>
          <w:szCs w:val="24"/>
        </w:rPr>
        <w:t>effect.)</w:t>
      </w:r>
      <w:r>
        <w:rPr>
          <w:rFonts w:ascii="Times New Roman" w:hAnsi="Times New Roman" w:cs="Times New Roman"/>
          <w:sz w:val="24"/>
          <w:szCs w:val="24"/>
        </w:rPr>
        <w:t xml:space="preserve"> </w:t>
      </w:r>
    </w:p>
    <w:p w14:paraId="7C38A52B" w14:textId="77777777" w:rsidR="004A19C7" w:rsidRPr="005C2B2E" w:rsidRDefault="004A19C7" w:rsidP="004A19C7">
      <w:pPr>
        <w:pStyle w:val="PlainText"/>
        <w:tabs>
          <w:tab w:val="left" w:pos="142"/>
        </w:tabs>
        <w:jc w:val="both"/>
        <w:rPr>
          <w:rFonts w:ascii="Times New Roman" w:hAnsi="Times New Roman" w:cs="Times New Roman"/>
          <w:sz w:val="24"/>
          <w:szCs w:val="24"/>
        </w:rPr>
      </w:pPr>
    </w:p>
    <w:p w14:paraId="24255B7C" w14:textId="77777777" w:rsidR="004A19C7" w:rsidRDefault="004A19C7" w:rsidP="004A19C7">
      <w:pPr>
        <w:pStyle w:val="PlainText"/>
        <w:tabs>
          <w:tab w:val="left" w:pos="142"/>
        </w:tabs>
        <w:jc w:val="both"/>
        <w:rPr>
          <w:rFonts w:ascii="Times New Roman" w:hAnsi="Times New Roman" w:cs="Times New Roman"/>
          <w:sz w:val="24"/>
          <w:szCs w:val="24"/>
        </w:rPr>
      </w:pPr>
      <w:r w:rsidRPr="005C2B2E">
        <w:rPr>
          <w:rFonts w:ascii="Times New Roman" w:hAnsi="Times New Roman" w:cs="Times New Roman"/>
          <w:sz w:val="24"/>
          <w:szCs w:val="24"/>
        </w:rPr>
        <w:t xml:space="preserve">10 </w:t>
      </w:r>
      <w:proofErr w:type="gramStart"/>
      <w:r w:rsidRPr="005C2B2E">
        <w:rPr>
          <w:rFonts w:ascii="Times New Roman" w:hAnsi="Times New Roman" w:cs="Times New Roman"/>
          <w:sz w:val="24"/>
          <w:szCs w:val="24"/>
        </w:rPr>
        <w:t>billions</w:t>
      </w:r>
      <w:proofErr w:type="gramEnd"/>
      <w:r w:rsidRPr="005C2B2E">
        <w:rPr>
          <w:rFonts w:ascii="Times New Roman" w:hAnsi="Times New Roman" w:cs="Times New Roman"/>
          <w:sz w:val="24"/>
          <w:szCs w:val="24"/>
        </w:rPr>
        <w:t xml:space="preserve"> is around 33 doublings, and given </w:t>
      </w:r>
      <w:r>
        <w:rPr>
          <w:rFonts w:ascii="Times New Roman" w:hAnsi="Times New Roman" w:cs="Times New Roman"/>
          <w:sz w:val="24"/>
          <w:szCs w:val="24"/>
        </w:rPr>
        <w:t xml:space="preserve">the </w:t>
      </w:r>
      <w:r w:rsidRPr="005C2B2E">
        <w:rPr>
          <w:rFonts w:ascii="Times New Roman" w:hAnsi="Times New Roman" w:cs="Times New Roman"/>
          <w:sz w:val="24"/>
          <w:szCs w:val="24"/>
        </w:rPr>
        <w:t>Earth</w:t>
      </w:r>
      <w:r>
        <w:rPr>
          <w:rFonts w:ascii="Times New Roman" w:hAnsi="Times New Roman" w:cs="Times New Roman"/>
          <w:sz w:val="24"/>
          <w:szCs w:val="24"/>
        </w:rPr>
        <w:t>’s</w:t>
      </w:r>
      <w:r w:rsidRPr="005C2B2E">
        <w:rPr>
          <w:rFonts w:ascii="Times New Roman" w:hAnsi="Times New Roman" w:cs="Times New Roman"/>
          <w:sz w:val="24"/>
          <w:szCs w:val="24"/>
        </w:rPr>
        <w:t xml:space="preserve"> age of 4 billion years, an event with 50 per cent extinction rate should happen every 120 million years. This estimation is close to the rate of major extinction in the past and suggest that future life expectancy will be the same 120 million years, if we don’t take anthropic fragility into account.</w:t>
      </w:r>
    </w:p>
    <w:p w14:paraId="48335713" w14:textId="77777777" w:rsidR="004A19C7" w:rsidRDefault="004A19C7" w:rsidP="004A19C7">
      <w:pPr>
        <w:pStyle w:val="PlainText"/>
        <w:tabs>
          <w:tab w:val="left" w:pos="142"/>
        </w:tabs>
        <w:jc w:val="both"/>
        <w:rPr>
          <w:rFonts w:ascii="Times New Roman" w:hAnsi="Times New Roman" w:cs="Times New Roman"/>
          <w:sz w:val="24"/>
          <w:szCs w:val="24"/>
        </w:rPr>
      </w:pPr>
    </w:p>
    <w:p w14:paraId="74A04220" w14:textId="77777777" w:rsidR="004A19C7" w:rsidRDefault="004A19C7" w:rsidP="004A19C7">
      <w:pPr>
        <w:pStyle w:val="PlainText"/>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Alternative estimation is the use of remaining habitability of Earth as half-life, that is 1 billion years. In that case, past 4 </w:t>
      </w:r>
      <w:proofErr w:type="gramStart"/>
      <w:r>
        <w:rPr>
          <w:rFonts w:ascii="Times New Roman" w:hAnsi="Times New Roman" w:cs="Times New Roman"/>
          <w:sz w:val="24"/>
          <w:szCs w:val="24"/>
        </w:rPr>
        <w:t>billions</w:t>
      </w:r>
      <w:proofErr w:type="gramEnd"/>
      <w:r>
        <w:rPr>
          <w:rFonts w:ascii="Times New Roman" w:hAnsi="Times New Roman" w:cs="Times New Roman"/>
          <w:sz w:val="24"/>
          <w:szCs w:val="24"/>
        </w:rPr>
        <w:t xml:space="preserve"> of years is 4 half-lives and total survival chance was 1 to 16. This seems to be lowest level of anthropic shadow, and the real value is higher. There are different estimates of the future habitability of Earth (and they do not take into account anthropic fragility), and Ward gives only 600 million years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{"citationID":"a226jeke9j","properties":{"formattedCitation":"(Ward &amp; Brownlee, 2004)","plainCitation":"(Ward &amp; Brownlee, 2004)","noteIndex":0},"citationItems":[{"id":3100,"uris":["http://zotero.org/users/3736454/items/UNP4G2IJ"],"uri":["http://zotero.org/users/3736454/items/UNP4G2IJ"],"itemData":{"id":3100,"type":"book","ISBN":"0-8050-7512-7","publisher":"Macmillan","title":"The life and death of planet Earth: how the new science of astrobiology charts the ultimate fate of our world","author":[{"family":"Ward","given":"Peter D"},{"family":"Brownlee","given":"Donald"}],"issued":{"date-parts":[["2004"]]}}}],"schema":"https://github.com/citation-style-language/schema/raw/master/csl-citation.json"} </w:instrText>
      </w:r>
      <w:r>
        <w:rPr>
          <w:rFonts w:ascii="Times New Roman" w:hAnsi="Times New Roman" w:cs="Times New Roman"/>
          <w:sz w:val="24"/>
          <w:szCs w:val="24"/>
        </w:rPr>
        <w:fldChar w:fldCharType="separate"/>
      </w:r>
      <w:r w:rsidRPr="00685AAC">
        <w:rPr>
          <w:rFonts w:ascii="Times New Roman" w:hAnsi="Times New Roman" w:cs="Times New Roman"/>
          <w:sz w:val="24"/>
        </w:rPr>
        <w:t>(Ward &amp; Brownlee, 2004)</w:t>
      </w:r>
      <w:r>
        <w:rPr>
          <w:rFonts w:ascii="Times New Roman" w:hAnsi="Times New Roman" w:cs="Times New Roman"/>
          <w:sz w:val="24"/>
          <w:szCs w:val="24"/>
        </w:rPr>
        <w:fldChar w:fldCharType="end"/>
      </w:r>
      <w:r>
        <w:rPr>
          <w:rFonts w:ascii="Times New Roman" w:hAnsi="Times New Roman" w:cs="Times New Roman"/>
          <w:sz w:val="24"/>
          <w:szCs w:val="24"/>
        </w:rPr>
        <w:t xml:space="preserve">, which means that the past was around 7 half-lives and there was 1 to 128 chance of survival to now. </w:t>
      </w:r>
    </w:p>
    <w:p w14:paraId="065EFDF6" w14:textId="77777777" w:rsidR="004A19C7" w:rsidRPr="005C2B2E" w:rsidRDefault="004A19C7" w:rsidP="00FA7235">
      <w:pPr>
        <w:tabs>
          <w:tab w:val="left" w:pos="142"/>
        </w:tabs>
        <w:jc w:val="both"/>
      </w:pPr>
    </w:p>
    <w:p w14:paraId="798BF667" w14:textId="77777777" w:rsidR="00FA7235" w:rsidRDefault="00FA7235" w:rsidP="00456FA6">
      <w:pPr>
        <w:jc w:val="both"/>
      </w:pPr>
    </w:p>
    <w:p w14:paraId="370170B2" w14:textId="77777777" w:rsidR="005F0FFF" w:rsidRPr="00717774" w:rsidRDefault="005F0FFF" w:rsidP="00BD3A4F">
      <w:pPr>
        <w:pStyle w:val="PlainText"/>
        <w:tabs>
          <w:tab w:val="left" w:pos="142"/>
        </w:tabs>
        <w:jc w:val="both"/>
        <w:rPr>
          <w:rFonts w:ascii="Times New Roman" w:hAnsi="Times New Roman" w:cs="Times New Roman"/>
          <w:sz w:val="24"/>
          <w:szCs w:val="24"/>
        </w:rPr>
      </w:pPr>
    </w:p>
    <w:sectPr w:rsidR="005F0FFF" w:rsidRPr="00717774">
      <w:headerReference w:type="default" r:id="rId14"/>
      <w:footerReference w:type="default" r:id="rId15"/>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A51CE" w16cex:dateUtc="2020-12-09T04:26:00Z"/>
  <w16cex:commentExtensible w16cex:durableId="237A5385" w16cex:dateUtc="2020-12-09T04:33:00Z"/>
  <w16cex:commentExtensible w16cex:durableId="237A53CA" w16cex:dateUtc="2020-12-09T04:34:00Z"/>
  <w16cex:commentExtensible w16cex:durableId="237A54D5" w16cex:dateUtc="2020-12-09T04:39:00Z"/>
  <w16cex:commentExtensible w16cex:durableId="237A54F6" w16cex:dateUtc="2020-12-09T04:39:00Z"/>
  <w16cex:commentExtensible w16cex:durableId="237A5836" w16cex:dateUtc="2020-12-09T04:53:00Z"/>
  <w16cex:commentExtensible w16cex:durableId="237A58DE" w16cex:dateUtc="2020-12-09T04:56:00Z"/>
  <w16cex:commentExtensible w16cex:durableId="237A598A" w16cex:dateUtc="2020-12-09T04:59:00Z"/>
  <w16cex:commentExtensible w16cex:durableId="237A59D3" w16cex:dateUtc="2020-12-09T05:00:00Z"/>
  <w16cex:commentExtensible w16cex:durableId="237A5A9A" w16cex:dateUtc="2020-12-09T05:03:00Z"/>
  <w16cex:commentExtensible w16cex:durableId="237A5B31" w16cex:dateUtc="2020-12-09T05:06:00Z"/>
  <w16cex:commentExtensible w16cex:durableId="237A5BA7" w16cex:dateUtc="2020-12-09T05:08:00Z"/>
  <w16cex:commentExtensible w16cex:durableId="237A5BC2" w16cex:dateUtc="2020-12-09T05:08:00Z"/>
  <w16cex:commentExtensible w16cex:durableId="237A5BF9" w16cex:dateUtc="2020-12-09T05:09:00Z"/>
  <w16cex:commentExtensible w16cex:durableId="237B57A3" w16cex:dateUtc="2020-12-09T23:03:00Z"/>
  <w16cex:commentExtensible w16cex:durableId="237B5DD1" w16cex:dateUtc="2020-12-09T23:29:00Z"/>
  <w16cex:commentExtensible w16cex:durableId="237B5ED5" w16cex:dateUtc="2020-12-09T23:33:00Z"/>
  <w16cex:commentExtensible w16cex:durableId="237B60ED" w16cex:dateUtc="2020-12-09T23:42:00Z"/>
  <w16cex:commentExtensible w16cex:durableId="237B6264" w16cex:dateUtc="2020-12-09T23:49:00Z"/>
  <w16cex:commentExtensible w16cex:durableId="236D1627" w16cex:dateUtc="2020-11-29T03:32:00Z"/>
  <w16cex:commentExtensible w16cex:durableId="237B6482" w16cex:dateUtc="2020-12-09T23:58:00Z"/>
  <w16cex:commentExtensible w16cex:durableId="236D1426" w16cex:dateUtc="2020-11-29T03:23:00Z"/>
  <w16cex:commentExtensible w16cex:durableId="237B66A0" w16cex:dateUtc="2020-12-10T00:07:00Z"/>
  <w16cex:commentExtensible w16cex:durableId="236D17CA" w16cex:dateUtc="2020-11-29T03:39:00Z"/>
  <w16cex:commentExtensible w16cex:durableId="236D1810" w16cex:dateUtc="2020-11-29T03:40:00Z"/>
  <w16cex:commentExtensible w16cex:durableId="237B68BB" w16cex:dateUtc="2020-12-10T00:16:00Z"/>
  <w16cex:commentExtensible w16cex:durableId="236D1863" w16cex:dateUtc="2020-11-29T03:41:00Z"/>
  <w16cex:commentExtensible w16cex:durableId="236D18F4" w16cex:dateUtc="2020-11-29T03:44:00Z"/>
  <w16cex:commentExtensible w16cex:durableId="237B6AEB" w16cex:dateUtc="2020-12-10T00:25:00Z"/>
  <w16cex:commentExtensible w16cex:durableId="237B6D1D" w16cex:dateUtc="2020-12-10T00:34:00Z"/>
  <w16cex:commentExtensible w16cex:durableId="237B6D31" w16cex:dateUtc="2020-12-10T00:35:00Z"/>
  <w16cex:commentExtensible w16cex:durableId="237B6D87" w16cex:dateUtc="2020-12-10T00:36:00Z"/>
  <w16cex:commentExtensible w16cex:durableId="237B6DDA" w16cex:dateUtc="2020-12-10T00:38:00Z"/>
  <w16cex:commentExtensible w16cex:durableId="236D197D" w16cex:dateUtc="2020-11-29T03:46:00Z"/>
  <w16cex:commentExtensible w16cex:durableId="237BABE2" w16cex:dateUtc="2020-12-10T05:02:00Z"/>
  <w16cex:commentExtensible w16cex:durableId="237BAF48" w16cex:dateUtc="2020-12-10T05:17:00Z"/>
  <w16cex:commentExtensible w16cex:durableId="237F54DA" w16cex:dateUtc="2020-12-12T23:40:00Z"/>
  <w16cex:commentExtensible w16cex:durableId="237F574A" w16cex:dateUtc="2020-12-12T23:50:00Z"/>
  <w16cex:commentExtensible w16cex:durableId="237F57C0" w16cex:dateUtc="2020-12-12T23:52:00Z"/>
  <w16cex:commentExtensible w16cex:durableId="237F5980" w16cex:dateUtc="2020-12-13T00:00:00Z"/>
  <w16cex:commentExtensible w16cex:durableId="237F5C2E" w16cex:dateUtc="2020-12-13T00:11:00Z"/>
  <w16cex:commentExtensible w16cex:durableId="237F5E29" w16cex:dateUtc="2020-12-13T00:20:00Z"/>
  <w16cex:commentExtensible w16cex:durableId="237F5FE5" w16cex:dateUtc="2020-12-13T0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671A0E" w16cid:durableId="236B6458"/>
  <w16cid:commentId w16cid:paraId="26284AE4" w16cid:durableId="237A51CE"/>
  <w16cid:commentId w16cid:paraId="0447C25A" w16cid:durableId="237A5385"/>
  <w16cid:commentId w16cid:paraId="5A99C64F" w16cid:durableId="237A53CA"/>
  <w16cid:commentId w16cid:paraId="3F5AED85" w16cid:durableId="237A54D5"/>
  <w16cid:commentId w16cid:paraId="6275FD7A" w16cid:durableId="237A54F6"/>
  <w16cid:commentId w16cid:paraId="28B9635B" w16cid:durableId="237A5836"/>
  <w16cid:commentId w16cid:paraId="2FD1EE38" w16cid:durableId="237A58DE"/>
  <w16cid:commentId w16cid:paraId="546C1133" w16cid:durableId="237A598A"/>
  <w16cid:commentId w16cid:paraId="678B7FE6" w16cid:durableId="237A59D3"/>
  <w16cid:commentId w16cid:paraId="40DB48FF" w16cid:durableId="237A5A9A"/>
  <w16cid:commentId w16cid:paraId="0BD9A314" w16cid:durableId="237A5B31"/>
  <w16cid:commentId w16cid:paraId="4E831FED" w16cid:durableId="237A5BA7"/>
  <w16cid:commentId w16cid:paraId="0D0A8FD8" w16cid:durableId="237A5BC2"/>
  <w16cid:commentId w16cid:paraId="5DBB0C26" w16cid:durableId="237A5BF9"/>
  <w16cid:commentId w16cid:paraId="0F208B01" w16cid:durableId="237B57A3"/>
  <w16cid:commentId w16cid:paraId="4BB8DECC" w16cid:durableId="237B5DD1"/>
  <w16cid:commentId w16cid:paraId="1AB90F63" w16cid:durableId="237B5ED5"/>
  <w16cid:commentId w16cid:paraId="7E4569D8" w16cid:durableId="237B60ED"/>
  <w16cid:commentId w16cid:paraId="6A14E596" w16cid:durableId="237B6264"/>
  <w16cid:commentId w16cid:paraId="56AB2ED8" w16cid:durableId="236D1627"/>
  <w16cid:commentId w16cid:paraId="069D2478" w16cid:durableId="237B6482"/>
  <w16cid:commentId w16cid:paraId="06A96A8B" w16cid:durableId="236D1426"/>
  <w16cid:commentId w16cid:paraId="4E140D20" w16cid:durableId="237B66A0"/>
  <w16cid:commentId w16cid:paraId="521D3F26" w16cid:durableId="236D17CA"/>
  <w16cid:commentId w16cid:paraId="1F22CDCB" w16cid:durableId="236D1810"/>
  <w16cid:commentId w16cid:paraId="7330231C" w16cid:durableId="237B68BB"/>
  <w16cid:commentId w16cid:paraId="75C870AC" w16cid:durableId="236D1863"/>
  <w16cid:commentId w16cid:paraId="170EB5B2" w16cid:durableId="236D18F4"/>
  <w16cid:commentId w16cid:paraId="65DF189D" w16cid:durableId="237B6AEB"/>
  <w16cid:commentId w16cid:paraId="5B681542" w16cid:durableId="237B6D1D"/>
  <w16cid:commentId w16cid:paraId="6D798B94" w16cid:durableId="237B6D31"/>
  <w16cid:commentId w16cid:paraId="711222F7" w16cid:durableId="237B6D87"/>
  <w16cid:commentId w16cid:paraId="7798C9D3" w16cid:durableId="237B6DDA"/>
  <w16cid:commentId w16cid:paraId="4841AC97" w16cid:durableId="22974EF7"/>
  <w16cid:commentId w16cid:paraId="7CAAB785" w16cid:durableId="22974FE8"/>
  <w16cid:commentId w16cid:paraId="0DF5A537" w16cid:durableId="236B645B"/>
  <w16cid:commentId w16cid:paraId="021CD956" w16cid:durableId="236D197D"/>
  <w16cid:commentId w16cid:paraId="1B522C25" w16cid:durableId="237BABE2"/>
  <w16cid:commentId w16cid:paraId="4E49EEFE" w16cid:durableId="229787D6"/>
  <w16cid:commentId w16cid:paraId="4B1C7C12" w16cid:durableId="236B645D"/>
  <w16cid:commentId w16cid:paraId="2ECCC7E0" w16cid:durableId="22978B84"/>
  <w16cid:commentId w16cid:paraId="76AA0996" w16cid:durableId="237BAF48"/>
  <w16cid:commentId w16cid:paraId="4C339783" w16cid:durableId="237F54DA"/>
  <w16cid:commentId w16cid:paraId="6234E5C9" w16cid:durableId="237F574A"/>
  <w16cid:commentId w16cid:paraId="428DAB27" w16cid:durableId="237F57C0"/>
  <w16cid:commentId w16cid:paraId="49263F83" w16cid:durableId="236B645F"/>
  <w16cid:commentId w16cid:paraId="1E62BA3F" w16cid:durableId="237F5980"/>
  <w16cid:commentId w16cid:paraId="5B5F4DB9" w16cid:durableId="236B6460"/>
  <w16cid:commentId w16cid:paraId="72358779" w16cid:durableId="236B6461"/>
  <w16cid:commentId w16cid:paraId="0A9B21EC" w16cid:durableId="236B6462"/>
  <w16cid:commentId w16cid:paraId="1E83EFB3" w16cid:durableId="237F5C2E"/>
  <w16cid:commentId w16cid:paraId="1B5A1B57" w16cid:durableId="236B6463"/>
  <w16cid:commentId w16cid:paraId="4F897C95" w16cid:durableId="236B6464"/>
  <w16cid:commentId w16cid:paraId="687D2EBA" w16cid:durableId="236B6465"/>
  <w16cid:commentId w16cid:paraId="798A5B2C" w16cid:durableId="237F5E29"/>
  <w16cid:commentId w16cid:paraId="2576842B" w16cid:durableId="236B6466"/>
  <w16cid:commentId w16cid:paraId="4EB91CFE" w16cid:durableId="236B6467"/>
  <w16cid:commentId w16cid:paraId="2E9A1F08" w16cid:durableId="236B6468"/>
  <w16cid:commentId w16cid:paraId="69A538D1" w16cid:durableId="236B6469"/>
  <w16cid:commentId w16cid:paraId="02818BA3" w16cid:durableId="236B646A"/>
  <w16cid:commentId w16cid:paraId="3ED69A4C" w16cid:durableId="236B646B"/>
  <w16cid:commentId w16cid:paraId="49EA2449" w16cid:durableId="236B646C"/>
  <w16cid:commentId w16cid:paraId="367EEAB9" w16cid:durableId="236B646D"/>
  <w16cid:commentId w16cid:paraId="3DFF8BC1" w16cid:durableId="236B646E"/>
  <w16cid:commentId w16cid:paraId="19F8717F" w16cid:durableId="237F5FE5"/>
  <w16cid:commentId w16cid:paraId="495FA2D8" w16cid:durableId="236B646F"/>
  <w16cid:commentId w16cid:paraId="3E5429AC" w16cid:durableId="236B6470"/>
  <w16cid:commentId w16cid:paraId="551405F5" w16cid:durableId="236B6471"/>
  <w16cid:commentId w16cid:paraId="7C3563CA" w16cid:durableId="236B6472"/>
  <w16cid:commentId w16cid:paraId="274229C8" w16cid:durableId="236B6473"/>
  <w16cid:commentId w16cid:paraId="304998A0" w16cid:durableId="236B6474"/>
  <w16cid:commentId w16cid:paraId="12710A18" w16cid:durableId="236B6475"/>
  <w16cid:commentId w16cid:paraId="159CF7A3" w16cid:durableId="236B6476"/>
  <w16cid:commentId w16cid:paraId="41D4F58B" w16cid:durableId="236B6477"/>
  <w16cid:commentId w16cid:paraId="119E955E" w16cid:durableId="236B6478"/>
  <w16cid:commentId w16cid:paraId="3559A55E" w16cid:durableId="236B6479"/>
  <w16cid:commentId w16cid:paraId="4B29E495" w16cid:durableId="236B647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3DA00" w14:textId="77777777" w:rsidR="0058108E" w:rsidRDefault="0058108E" w:rsidP="00C25911">
      <w:r>
        <w:separator/>
      </w:r>
    </w:p>
  </w:endnote>
  <w:endnote w:type="continuationSeparator" w:id="0">
    <w:p w14:paraId="1C545354" w14:textId="77777777" w:rsidR="0058108E" w:rsidRDefault="0058108E" w:rsidP="00C2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7E7E6" w14:textId="77777777" w:rsidR="00F556B9" w:rsidRDefault="00F556B9">
    <w:pPr>
      <w:pStyle w:val="Footer"/>
      <w:jc w:val="center"/>
    </w:pPr>
    <w:r>
      <w:fldChar w:fldCharType="begin"/>
    </w:r>
    <w:r>
      <w:instrText xml:space="preserve"> PAGE   \* MERGEFORMAT </w:instrText>
    </w:r>
    <w:r>
      <w:fldChar w:fldCharType="separate"/>
    </w:r>
    <w:r w:rsidR="006A2E0F">
      <w:rPr>
        <w:noProof/>
      </w:rPr>
      <w:t>1</w:t>
    </w:r>
    <w:r>
      <w:fldChar w:fldCharType="end"/>
    </w:r>
  </w:p>
  <w:p w14:paraId="736828AF" w14:textId="77777777" w:rsidR="00F556B9" w:rsidRDefault="00F556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B17E7" w14:textId="77777777" w:rsidR="0058108E" w:rsidRDefault="0058108E" w:rsidP="00C25911">
      <w:r>
        <w:separator/>
      </w:r>
    </w:p>
  </w:footnote>
  <w:footnote w:type="continuationSeparator" w:id="0">
    <w:p w14:paraId="750ACDC2" w14:textId="77777777" w:rsidR="0058108E" w:rsidRDefault="0058108E" w:rsidP="00C259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8882B" w14:textId="07E16AE3" w:rsidR="00F556B9" w:rsidRDefault="00F556B9">
    <w:pPr>
      <w:pStyle w:val="Header"/>
    </w:pPr>
    <w:r>
      <w:rPr>
        <w:noProof/>
        <w:sz w:val="44"/>
        <w:szCs w:val="44"/>
      </w:rPr>
      <mc:AlternateContent>
        <mc:Choice Requires="wps">
          <w:drawing>
            <wp:anchor distT="0" distB="0" distL="114300" distR="114300" simplePos="0" relativeHeight="251659264" behindDoc="0" locked="0" layoutInCell="1" allowOverlap="1" wp14:anchorId="6DCE439B" wp14:editId="1D04738B">
              <wp:simplePos x="0" y="0"/>
              <wp:positionH relativeFrom="column">
                <wp:posOffset>-914400</wp:posOffset>
              </wp:positionH>
              <wp:positionV relativeFrom="paragraph">
                <wp:posOffset>1381760</wp:posOffset>
              </wp:positionV>
              <wp:extent cx="577215" cy="5120640"/>
              <wp:effectExtent l="0" t="0" r="0" b="10160"/>
              <wp:wrapNone/>
              <wp:docPr id="7" name="Text Box 7"/>
              <wp:cNvGraphicFramePr/>
              <a:graphic xmlns:a="http://schemas.openxmlformats.org/drawingml/2006/main">
                <a:graphicData uri="http://schemas.microsoft.com/office/word/2010/wordprocessingShape">
                  <wps:wsp>
                    <wps:cNvSpPr txBox="1"/>
                    <wps:spPr>
                      <a:xfrm rot="10800000">
                        <a:off x="0" y="0"/>
                        <a:ext cx="577215" cy="5120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A3B502" w14:textId="02A24F59" w:rsidR="00F556B9" w:rsidRPr="007F277E" w:rsidRDefault="00F556B9" w:rsidP="006E6F11">
                          <w:pPr>
                            <w:pStyle w:val="Header"/>
                            <w:rPr>
                              <w:sz w:val="52"/>
                              <w:szCs w:val="52"/>
                            </w:rPr>
                          </w:pPr>
                          <w:r w:rsidRPr="007F277E">
                            <w:rPr>
                              <w:sz w:val="52"/>
                              <w:szCs w:val="52"/>
                            </w:rPr>
                            <w:t xml:space="preserve"> </w:t>
                          </w:r>
                          <w:r w:rsidR="00332A0B">
                            <w:rPr>
                              <w:sz w:val="52"/>
                              <w:szCs w:val="52"/>
                            </w:rPr>
                            <w:t>September</w:t>
                          </w:r>
                          <w:r w:rsidRPr="007F277E">
                            <w:rPr>
                              <w:sz w:val="52"/>
                              <w:szCs w:val="52"/>
                            </w:rPr>
                            <w:t xml:space="preserve"> </w:t>
                          </w:r>
                          <w:r>
                            <w:rPr>
                              <w:sz w:val="52"/>
                              <w:szCs w:val="52"/>
                            </w:rPr>
                            <w:t>2022</w:t>
                          </w:r>
                        </w:p>
                        <w:p w14:paraId="2D63B61D" w14:textId="77777777" w:rsidR="00F556B9" w:rsidRPr="007F277E" w:rsidRDefault="00F556B9" w:rsidP="006E6F11">
                          <w:pPr>
                            <w:rPr>
                              <w:sz w:val="52"/>
                              <w:szCs w:val="5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E439B" id="_x0000_t202" coordsize="21600,21600" o:spt="202" path="m0,0l0,21600,21600,21600,21600,0xe">
              <v:stroke joinstyle="miter"/>
              <v:path gradientshapeok="t" o:connecttype="rect"/>
            </v:shapetype>
            <v:shape id="Text Box 7" o:spid="_x0000_s1028" type="#_x0000_t202" style="position:absolute;margin-left:-1in;margin-top:108.8pt;width:45.45pt;height:403.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SUooMCAABqBQAADgAAAGRycy9lMm9Eb2MueG1srFTBbtswDL0P2D8Iui+2g6bpgjpF1iLDgKIt&#10;lmw9K7JUG5NETVJiZ18/SnayLNulw3yQKeqRIh9JXd90WpGdcL4BU9JilFMiDIeqMS8l/bJevrui&#10;xAdmKqbAiJLuhac387dvrls7E2OoQVXCEXRi/Ky1Ja1DsLMs87wWmvkRWGHwUILTLODWvWSVYy16&#10;1yob5/ll1oKrrAMuvEftXX9I58m/lIKHRym9CESVFGMLaXVp3cQ1m1+z2Ytjtm74EAb7hyg0awxe&#10;enR1xwIjW9f84Uo33IEHGUYcdAZSNlykHDCbIj/LZlUzK1IuSI63R5r8/3PLH3ZPjjRVSaeUGKax&#10;RGvRBfIBOjKN7LTWzxC0sggLHaqxyge9R2VMupNOEwdIbpFf5fFLXGB2BOFI+/5IdfTNUTmZTsfF&#10;hBKOR5NinF9epFpkvbPo1DofPgrQJAoldVjK5JXt7n3AwBB6gES4gWWjVCqnMr8pENhrROqHwTrm&#10;1cefpLBXIlop81lI5CPFHRWpE8WtcmTHsIcY58KExEDyi+iIknj3awwHfDTto3qN8dEi3QwmHI11&#10;Y8Alls7Crr4dQpY9Hvk7yTuKodt0Q703UO2x3KmiWD1v+bLBItwzH56Yw/lAJc58eMRFKmhLCoNE&#10;SQ3ux9/0EV9Swb7in5IWJ66k/vuWOUGJ+mSwpd8XF9gEJKTNxWQ6xo07PdmcnpitvgUsSJHiS2LE&#10;B3UQpQP9jI/DIt6LR8xwjK2keHsv3ob+HcDHhYvFIoFwKC0L92ZleXQdCY5Ntu6embNDJwbs4Qc4&#10;zCabnTVkj42WBhbbALJJ3Rop7nkdqMeBTk08PD7xxTjdJ9SvJ3L+EwAA//8DAFBLAwQUAAYACAAA&#10;ACEAYg0OgOMAAAANAQAADwAAAGRycy9kb3ducmV2LnhtbEyPXUvDMBSG7wX/QziCd13SOKfUpqMI&#10;QxEZsxN2mzWxKeajNulW/73HK708vA/ved5yPTtLTnqMffAC8gUDon0bVO87Ae/7TXYPJCbplbTB&#10;awHfOsK6urwoZaHC2b/pU5M6giU+FlKASWkoKI2t0U7GRRi0x+wjjE4mPMeOqlGesdxZyhlbUSd7&#10;jx+MHPSj0e1nMzkBu+3hy9R8Mz1Z/vLKntu62R92QlxfzfUDkKTn9AfDrz6qQ4VOxzB5FYkVkOXL&#10;JY5JAnh+twKCSHZ7kwM5Iss4ZrQq6f8V1Q8AAAD//wMAUEsBAi0AFAAGAAgAAAAhAOSZw8D7AAAA&#10;4QEAABMAAAAAAAAAAAAAAAAAAAAAAFtDb250ZW50X1R5cGVzXS54bWxQSwECLQAUAAYACAAAACEA&#10;I7Jq4dcAAACUAQAACwAAAAAAAAAAAAAAAAAsAQAAX3JlbHMvLnJlbHNQSwECLQAUAAYACAAAACEA&#10;B3SUooMCAABqBQAADgAAAAAAAAAAAAAAAAAsAgAAZHJzL2Uyb0RvYy54bWxQSwECLQAUAAYACAAA&#10;ACEAYg0OgOMAAAANAQAADwAAAAAAAAAAAAAAAADbBAAAZHJzL2Rvd25yZXYueG1sUEsFBgAAAAAE&#10;AAQA8wAAAOsFAAAAAA==&#10;" filled="f" stroked="f">
              <v:textbox style="layout-flow:vertical-ideographic">
                <w:txbxContent>
                  <w:p w14:paraId="12A3B502" w14:textId="02A24F59" w:rsidR="00F556B9" w:rsidRPr="007F277E" w:rsidRDefault="00F556B9" w:rsidP="006E6F11">
                    <w:pPr>
                      <w:pStyle w:val="Header"/>
                      <w:rPr>
                        <w:sz w:val="52"/>
                        <w:szCs w:val="52"/>
                      </w:rPr>
                    </w:pPr>
                    <w:r w:rsidRPr="007F277E">
                      <w:rPr>
                        <w:sz w:val="52"/>
                        <w:szCs w:val="52"/>
                      </w:rPr>
                      <w:t xml:space="preserve"> </w:t>
                    </w:r>
                    <w:r w:rsidR="00332A0B">
                      <w:rPr>
                        <w:sz w:val="52"/>
                        <w:szCs w:val="52"/>
                      </w:rPr>
                      <w:t>September</w:t>
                    </w:r>
                    <w:r w:rsidRPr="007F277E">
                      <w:rPr>
                        <w:sz w:val="52"/>
                        <w:szCs w:val="52"/>
                      </w:rPr>
                      <w:t xml:space="preserve"> </w:t>
                    </w:r>
                    <w:r>
                      <w:rPr>
                        <w:sz w:val="52"/>
                        <w:szCs w:val="52"/>
                      </w:rPr>
                      <w:t>2022</w:t>
                    </w:r>
                  </w:p>
                  <w:p w14:paraId="2D63B61D" w14:textId="77777777" w:rsidR="00F556B9" w:rsidRPr="007F277E" w:rsidRDefault="00F556B9" w:rsidP="006E6F11">
                    <w:pPr>
                      <w:rPr>
                        <w:sz w:val="52"/>
                        <w:szCs w:val="52"/>
                      </w:rPr>
                    </w:pP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3061D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9B43B6C"/>
    <w:lvl w:ilvl="0">
      <w:start w:val="1"/>
      <w:numFmt w:val="decimal"/>
      <w:lvlText w:val="%1."/>
      <w:lvlJc w:val="left"/>
      <w:pPr>
        <w:tabs>
          <w:tab w:val="num" w:pos="1492"/>
        </w:tabs>
        <w:ind w:left="1492" w:hanging="360"/>
      </w:pPr>
    </w:lvl>
  </w:abstractNum>
  <w:abstractNum w:abstractNumId="2">
    <w:nsid w:val="FFFFFF7D"/>
    <w:multiLevelType w:val="singleLevel"/>
    <w:tmpl w:val="F3047044"/>
    <w:lvl w:ilvl="0">
      <w:start w:val="1"/>
      <w:numFmt w:val="decimal"/>
      <w:lvlText w:val="%1."/>
      <w:lvlJc w:val="left"/>
      <w:pPr>
        <w:tabs>
          <w:tab w:val="num" w:pos="1209"/>
        </w:tabs>
        <w:ind w:left="1209" w:hanging="360"/>
      </w:pPr>
    </w:lvl>
  </w:abstractNum>
  <w:abstractNum w:abstractNumId="3">
    <w:nsid w:val="FFFFFF7E"/>
    <w:multiLevelType w:val="singleLevel"/>
    <w:tmpl w:val="58DE913E"/>
    <w:lvl w:ilvl="0">
      <w:start w:val="1"/>
      <w:numFmt w:val="decimal"/>
      <w:lvlText w:val="%1."/>
      <w:lvlJc w:val="left"/>
      <w:pPr>
        <w:tabs>
          <w:tab w:val="num" w:pos="926"/>
        </w:tabs>
        <w:ind w:left="926" w:hanging="360"/>
      </w:pPr>
    </w:lvl>
  </w:abstractNum>
  <w:abstractNum w:abstractNumId="4">
    <w:nsid w:val="FFFFFF7F"/>
    <w:multiLevelType w:val="singleLevel"/>
    <w:tmpl w:val="73784D9C"/>
    <w:lvl w:ilvl="0">
      <w:start w:val="1"/>
      <w:numFmt w:val="decimal"/>
      <w:lvlText w:val="%1."/>
      <w:lvlJc w:val="left"/>
      <w:pPr>
        <w:tabs>
          <w:tab w:val="num" w:pos="643"/>
        </w:tabs>
        <w:ind w:left="643" w:hanging="360"/>
      </w:pPr>
    </w:lvl>
  </w:abstractNum>
  <w:abstractNum w:abstractNumId="5">
    <w:nsid w:val="FFFFFF80"/>
    <w:multiLevelType w:val="singleLevel"/>
    <w:tmpl w:val="751E9A9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B0E099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7F4B03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5C8F5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0AA7582"/>
    <w:lvl w:ilvl="0">
      <w:start w:val="1"/>
      <w:numFmt w:val="decimal"/>
      <w:lvlText w:val="%1."/>
      <w:lvlJc w:val="left"/>
      <w:pPr>
        <w:tabs>
          <w:tab w:val="num" w:pos="360"/>
        </w:tabs>
        <w:ind w:left="360" w:hanging="360"/>
      </w:pPr>
    </w:lvl>
  </w:abstractNum>
  <w:abstractNum w:abstractNumId="10">
    <w:nsid w:val="FFFFFF89"/>
    <w:multiLevelType w:val="singleLevel"/>
    <w:tmpl w:val="486A8148"/>
    <w:lvl w:ilvl="0">
      <w:start w:val="1"/>
      <w:numFmt w:val="bullet"/>
      <w:lvlText w:val=""/>
      <w:lvlJc w:val="left"/>
      <w:pPr>
        <w:tabs>
          <w:tab w:val="num" w:pos="360"/>
        </w:tabs>
        <w:ind w:left="360" w:hanging="360"/>
      </w:pPr>
      <w:rPr>
        <w:rFonts w:ascii="Symbol" w:hAnsi="Symbol" w:hint="default"/>
      </w:rPr>
    </w:lvl>
  </w:abstractNum>
  <w:abstractNum w:abstractNumId="11">
    <w:nsid w:val="023E225B"/>
    <w:multiLevelType w:val="hybridMultilevel"/>
    <w:tmpl w:val="EF24ED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4B5471F"/>
    <w:multiLevelType w:val="hybridMultilevel"/>
    <w:tmpl w:val="DE60A8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5BF145D"/>
    <w:multiLevelType w:val="hybridMultilevel"/>
    <w:tmpl w:val="33907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CF59B1"/>
    <w:multiLevelType w:val="hybridMultilevel"/>
    <w:tmpl w:val="3CA625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7520F9F"/>
    <w:multiLevelType w:val="hybridMultilevel"/>
    <w:tmpl w:val="4994432E"/>
    <w:lvl w:ilvl="0" w:tplc="B4D04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DC05E5"/>
    <w:multiLevelType w:val="hybridMultilevel"/>
    <w:tmpl w:val="70B086F4"/>
    <w:lvl w:ilvl="0" w:tplc="7ABAC134">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17">
    <w:nsid w:val="09610457"/>
    <w:multiLevelType w:val="hybridMultilevel"/>
    <w:tmpl w:val="AE602CDE"/>
    <w:lvl w:ilvl="0" w:tplc="2A34904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09EF3559"/>
    <w:multiLevelType w:val="hybridMultilevel"/>
    <w:tmpl w:val="019C3E10"/>
    <w:lvl w:ilvl="0" w:tplc="7C6A4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2F0B8B"/>
    <w:multiLevelType w:val="hybridMultilevel"/>
    <w:tmpl w:val="4E86CEC8"/>
    <w:lvl w:ilvl="0" w:tplc="F1226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E93E31"/>
    <w:multiLevelType w:val="hybridMultilevel"/>
    <w:tmpl w:val="8C0E7CD4"/>
    <w:lvl w:ilvl="0" w:tplc="4954AA1C">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21">
    <w:nsid w:val="162D7E28"/>
    <w:multiLevelType w:val="hybridMultilevel"/>
    <w:tmpl w:val="215E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DF2822"/>
    <w:multiLevelType w:val="hybridMultilevel"/>
    <w:tmpl w:val="445CE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402717"/>
    <w:multiLevelType w:val="hybridMultilevel"/>
    <w:tmpl w:val="8A5A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0162AC"/>
    <w:multiLevelType w:val="hybridMultilevel"/>
    <w:tmpl w:val="E0E65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EB0039"/>
    <w:multiLevelType w:val="hybridMultilevel"/>
    <w:tmpl w:val="703E5FDA"/>
    <w:lvl w:ilvl="0" w:tplc="910C13A8">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26">
    <w:nsid w:val="461B2F7E"/>
    <w:multiLevelType w:val="hybridMultilevel"/>
    <w:tmpl w:val="9E9411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4882891"/>
    <w:multiLevelType w:val="multilevel"/>
    <w:tmpl w:val="D92E7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1E308B"/>
    <w:multiLevelType w:val="hybridMultilevel"/>
    <w:tmpl w:val="984AE74A"/>
    <w:lvl w:ilvl="0" w:tplc="C5E694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17569B"/>
    <w:multiLevelType w:val="hybridMultilevel"/>
    <w:tmpl w:val="47668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B76EB6"/>
    <w:multiLevelType w:val="hybridMultilevel"/>
    <w:tmpl w:val="5A666DF4"/>
    <w:lvl w:ilvl="0" w:tplc="3716A16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1190E41"/>
    <w:multiLevelType w:val="hybridMultilevel"/>
    <w:tmpl w:val="303243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3BD65C4"/>
    <w:multiLevelType w:val="hybridMultilevel"/>
    <w:tmpl w:val="1432477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6B148BD"/>
    <w:multiLevelType w:val="hybridMultilevel"/>
    <w:tmpl w:val="9C02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12"/>
  </w:num>
  <w:num w:numId="4">
    <w:abstractNumId w:val="11"/>
  </w:num>
  <w:num w:numId="5">
    <w:abstractNumId w:val="32"/>
  </w:num>
  <w:num w:numId="6">
    <w:abstractNumId w:val="31"/>
  </w:num>
  <w:num w:numId="7">
    <w:abstractNumId w:val="17"/>
  </w:num>
  <w:num w:numId="8">
    <w:abstractNumId w:val="26"/>
  </w:num>
  <w:num w:numId="9">
    <w:abstractNumId w:val="0"/>
  </w:num>
  <w:num w:numId="10">
    <w:abstractNumId w:val="1"/>
  </w:num>
  <w:num w:numId="11">
    <w:abstractNumId w:val="2"/>
  </w:num>
  <w:num w:numId="12">
    <w:abstractNumId w:val="3"/>
  </w:num>
  <w:num w:numId="13">
    <w:abstractNumId w:val="4"/>
  </w:num>
  <w:num w:numId="14">
    <w:abstractNumId w:val="9"/>
  </w:num>
  <w:num w:numId="15">
    <w:abstractNumId w:val="5"/>
  </w:num>
  <w:num w:numId="16">
    <w:abstractNumId w:val="6"/>
  </w:num>
  <w:num w:numId="17">
    <w:abstractNumId w:val="7"/>
  </w:num>
  <w:num w:numId="18">
    <w:abstractNumId w:val="8"/>
  </w:num>
  <w:num w:numId="19">
    <w:abstractNumId w:val="10"/>
  </w:num>
  <w:num w:numId="20">
    <w:abstractNumId w:val="27"/>
  </w:num>
  <w:num w:numId="21">
    <w:abstractNumId w:val="21"/>
  </w:num>
  <w:num w:numId="22">
    <w:abstractNumId w:val="33"/>
  </w:num>
  <w:num w:numId="23">
    <w:abstractNumId w:val="23"/>
  </w:num>
  <w:num w:numId="24">
    <w:abstractNumId w:val="24"/>
  </w:num>
  <w:num w:numId="25">
    <w:abstractNumId w:val="15"/>
  </w:num>
  <w:num w:numId="26">
    <w:abstractNumId w:val="19"/>
  </w:num>
  <w:num w:numId="27">
    <w:abstractNumId w:val="18"/>
  </w:num>
  <w:num w:numId="28">
    <w:abstractNumId w:val="20"/>
  </w:num>
  <w:num w:numId="29">
    <w:abstractNumId w:val="25"/>
  </w:num>
  <w:num w:numId="30">
    <w:abstractNumId w:val="16"/>
  </w:num>
  <w:num w:numId="31">
    <w:abstractNumId w:val="13"/>
  </w:num>
  <w:num w:numId="32">
    <w:abstractNumId w:val="28"/>
  </w:num>
  <w:num w:numId="33">
    <w:abstractNumId w:val="2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3FA8845-47A2-4192-8A19-31E8F06D7EFD}"/>
    <w:docVar w:name="dgnword-eventsink" w:val="2528886258112"/>
    <w:docVar w:name="dgnword-lastRevisionsView" w:val="0"/>
  </w:docVars>
  <w:rsids>
    <w:rsidRoot w:val="00082855"/>
    <w:rsid w:val="000002AE"/>
    <w:rsid w:val="00000D9F"/>
    <w:rsid w:val="0000102C"/>
    <w:rsid w:val="000011F0"/>
    <w:rsid w:val="0000121D"/>
    <w:rsid w:val="000027D9"/>
    <w:rsid w:val="000029B0"/>
    <w:rsid w:val="00003AAF"/>
    <w:rsid w:val="00003F73"/>
    <w:rsid w:val="00004235"/>
    <w:rsid w:val="0000503D"/>
    <w:rsid w:val="000051D2"/>
    <w:rsid w:val="00005463"/>
    <w:rsid w:val="00005493"/>
    <w:rsid w:val="00005574"/>
    <w:rsid w:val="00005789"/>
    <w:rsid w:val="0000607A"/>
    <w:rsid w:val="00006A08"/>
    <w:rsid w:val="0000701C"/>
    <w:rsid w:val="00007661"/>
    <w:rsid w:val="00007FEA"/>
    <w:rsid w:val="00010FC7"/>
    <w:rsid w:val="00011216"/>
    <w:rsid w:val="00011AE1"/>
    <w:rsid w:val="00011E33"/>
    <w:rsid w:val="0001233C"/>
    <w:rsid w:val="00012607"/>
    <w:rsid w:val="000128E5"/>
    <w:rsid w:val="00012A6A"/>
    <w:rsid w:val="00012C6F"/>
    <w:rsid w:val="00012C98"/>
    <w:rsid w:val="00012EEA"/>
    <w:rsid w:val="00013194"/>
    <w:rsid w:val="000138C5"/>
    <w:rsid w:val="00013E05"/>
    <w:rsid w:val="000147F2"/>
    <w:rsid w:val="00014A8E"/>
    <w:rsid w:val="00014D24"/>
    <w:rsid w:val="00015D11"/>
    <w:rsid w:val="00016011"/>
    <w:rsid w:val="00016833"/>
    <w:rsid w:val="00017848"/>
    <w:rsid w:val="00017AE0"/>
    <w:rsid w:val="00017CA9"/>
    <w:rsid w:val="00020078"/>
    <w:rsid w:val="000201B2"/>
    <w:rsid w:val="00020B83"/>
    <w:rsid w:val="00020BFC"/>
    <w:rsid w:val="00020E5C"/>
    <w:rsid w:val="00020FCD"/>
    <w:rsid w:val="00022B5A"/>
    <w:rsid w:val="00023C2C"/>
    <w:rsid w:val="0002629F"/>
    <w:rsid w:val="0002644A"/>
    <w:rsid w:val="000264D5"/>
    <w:rsid w:val="00026BE8"/>
    <w:rsid w:val="000272F3"/>
    <w:rsid w:val="00027E91"/>
    <w:rsid w:val="00027F46"/>
    <w:rsid w:val="00030063"/>
    <w:rsid w:val="0003038F"/>
    <w:rsid w:val="00030B14"/>
    <w:rsid w:val="00030B3D"/>
    <w:rsid w:val="000326FF"/>
    <w:rsid w:val="000333B2"/>
    <w:rsid w:val="00033436"/>
    <w:rsid w:val="0003346D"/>
    <w:rsid w:val="000336EF"/>
    <w:rsid w:val="00033FB5"/>
    <w:rsid w:val="00034107"/>
    <w:rsid w:val="00034AAD"/>
    <w:rsid w:val="00034B89"/>
    <w:rsid w:val="00034BFD"/>
    <w:rsid w:val="000361A7"/>
    <w:rsid w:val="00037374"/>
    <w:rsid w:val="00037A17"/>
    <w:rsid w:val="00037DBF"/>
    <w:rsid w:val="00042DE9"/>
    <w:rsid w:val="00042F91"/>
    <w:rsid w:val="000435D1"/>
    <w:rsid w:val="00044417"/>
    <w:rsid w:val="00044C93"/>
    <w:rsid w:val="00044D82"/>
    <w:rsid w:val="00045D1E"/>
    <w:rsid w:val="00045D57"/>
    <w:rsid w:val="00045EC6"/>
    <w:rsid w:val="0004758A"/>
    <w:rsid w:val="00047875"/>
    <w:rsid w:val="00047BFE"/>
    <w:rsid w:val="00047D2B"/>
    <w:rsid w:val="00047F16"/>
    <w:rsid w:val="000502E8"/>
    <w:rsid w:val="00051105"/>
    <w:rsid w:val="0005122B"/>
    <w:rsid w:val="000513F2"/>
    <w:rsid w:val="0005160D"/>
    <w:rsid w:val="00051651"/>
    <w:rsid w:val="000521E4"/>
    <w:rsid w:val="00052BA3"/>
    <w:rsid w:val="00053119"/>
    <w:rsid w:val="00053167"/>
    <w:rsid w:val="0005324B"/>
    <w:rsid w:val="0005335E"/>
    <w:rsid w:val="00053DFD"/>
    <w:rsid w:val="00054237"/>
    <w:rsid w:val="0005459C"/>
    <w:rsid w:val="00054718"/>
    <w:rsid w:val="00054AA4"/>
    <w:rsid w:val="000560EB"/>
    <w:rsid w:val="00056B7F"/>
    <w:rsid w:val="00056EA6"/>
    <w:rsid w:val="00057AF3"/>
    <w:rsid w:val="00060285"/>
    <w:rsid w:val="000602C1"/>
    <w:rsid w:val="0006055B"/>
    <w:rsid w:val="00061675"/>
    <w:rsid w:val="0006251D"/>
    <w:rsid w:val="000629C3"/>
    <w:rsid w:val="00063275"/>
    <w:rsid w:val="00063296"/>
    <w:rsid w:val="00063CFA"/>
    <w:rsid w:val="00063EEA"/>
    <w:rsid w:val="00063F95"/>
    <w:rsid w:val="00065592"/>
    <w:rsid w:val="00066831"/>
    <w:rsid w:val="00067257"/>
    <w:rsid w:val="00067260"/>
    <w:rsid w:val="00067F57"/>
    <w:rsid w:val="00070057"/>
    <w:rsid w:val="0007134E"/>
    <w:rsid w:val="0007313C"/>
    <w:rsid w:val="000733F8"/>
    <w:rsid w:val="000735FE"/>
    <w:rsid w:val="000744B6"/>
    <w:rsid w:val="00074DBA"/>
    <w:rsid w:val="00075058"/>
    <w:rsid w:val="000750CB"/>
    <w:rsid w:val="00076252"/>
    <w:rsid w:val="00076510"/>
    <w:rsid w:val="00076534"/>
    <w:rsid w:val="00076901"/>
    <w:rsid w:val="00076BFA"/>
    <w:rsid w:val="00077208"/>
    <w:rsid w:val="00077BCD"/>
    <w:rsid w:val="00077BE3"/>
    <w:rsid w:val="00080818"/>
    <w:rsid w:val="00080B58"/>
    <w:rsid w:val="00081A20"/>
    <w:rsid w:val="00081A44"/>
    <w:rsid w:val="00081B0E"/>
    <w:rsid w:val="00081DA3"/>
    <w:rsid w:val="0008213A"/>
    <w:rsid w:val="00082855"/>
    <w:rsid w:val="000834BC"/>
    <w:rsid w:val="00084041"/>
    <w:rsid w:val="00084823"/>
    <w:rsid w:val="00084861"/>
    <w:rsid w:val="00085151"/>
    <w:rsid w:val="0008555E"/>
    <w:rsid w:val="00085E65"/>
    <w:rsid w:val="00090EE5"/>
    <w:rsid w:val="00090F9F"/>
    <w:rsid w:val="00091019"/>
    <w:rsid w:val="00091627"/>
    <w:rsid w:val="00091ADB"/>
    <w:rsid w:val="00091C10"/>
    <w:rsid w:val="00093997"/>
    <w:rsid w:val="00093D66"/>
    <w:rsid w:val="000944DD"/>
    <w:rsid w:val="00094520"/>
    <w:rsid w:val="00094CD5"/>
    <w:rsid w:val="0009539A"/>
    <w:rsid w:val="000957CE"/>
    <w:rsid w:val="00095BE0"/>
    <w:rsid w:val="000965A8"/>
    <w:rsid w:val="00096957"/>
    <w:rsid w:val="00096A23"/>
    <w:rsid w:val="00096A73"/>
    <w:rsid w:val="0009767F"/>
    <w:rsid w:val="000A008D"/>
    <w:rsid w:val="000A0169"/>
    <w:rsid w:val="000A02D7"/>
    <w:rsid w:val="000A2618"/>
    <w:rsid w:val="000A2B62"/>
    <w:rsid w:val="000A2BE1"/>
    <w:rsid w:val="000A336B"/>
    <w:rsid w:val="000A33DC"/>
    <w:rsid w:val="000A3C67"/>
    <w:rsid w:val="000A4BEB"/>
    <w:rsid w:val="000A4C4D"/>
    <w:rsid w:val="000A5A06"/>
    <w:rsid w:val="000A6100"/>
    <w:rsid w:val="000A6E9F"/>
    <w:rsid w:val="000A790F"/>
    <w:rsid w:val="000A7D3F"/>
    <w:rsid w:val="000B005E"/>
    <w:rsid w:val="000B10EA"/>
    <w:rsid w:val="000B1694"/>
    <w:rsid w:val="000B1E32"/>
    <w:rsid w:val="000B1F7D"/>
    <w:rsid w:val="000B202F"/>
    <w:rsid w:val="000B297F"/>
    <w:rsid w:val="000B3610"/>
    <w:rsid w:val="000B41C6"/>
    <w:rsid w:val="000B58E6"/>
    <w:rsid w:val="000B6333"/>
    <w:rsid w:val="000B6C65"/>
    <w:rsid w:val="000B6D26"/>
    <w:rsid w:val="000B733E"/>
    <w:rsid w:val="000C00A2"/>
    <w:rsid w:val="000C0214"/>
    <w:rsid w:val="000C060F"/>
    <w:rsid w:val="000C128A"/>
    <w:rsid w:val="000C2559"/>
    <w:rsid w:val="000C3488"/>
    <w:rsid w:val="000C3C31"/>
    <w:rsid w:val="000C4451"/>
    <w:rsid w:val="000C482B"/>
    <w:rsid w:val="000C52C0"/>
    <w:rsid w:val="000C616A"/>
    <w:rsid w:val="000C6F4A"/>
    <w:rsid w:val="000D0375"/>
    <w:rsid w:val="000D03B4"/>
    <w:rsid w:val="000D04AD"/>
    <w:rsid w:val="000D1322"/>
    <w:rsid w:val="000D2BBA"/>
    <w:rsid w:val="000D32A4"/>
    <w:rsid w:val="000D44AF"/>
    <w:rsid w:val="000D5175"/>
    <w:rsid w:val="000D548E"/>
    <w:rsid w:val="000D578D"/>
    <w:rsid w:val="000D74E6"/>
    <w:rsid w:val="000E0165"/>
    <w:rsid w:val="000E0B26"/>
    <w:rsid w:val="000E0D61"/>
    <w:rsid w:val="000E132B"/>
    <w:rsid w:val="000E1A47"/>
    <w:rsid w:val="000E1C4E"/>
    <w:rsid w:val="000E1CDA"/>
    <w:rsid w:val="000E2511"/>
    <w:rsid w:val="000E3360"/>
    <w:rsid w:val="000E37BE"/>
    <w:rsid w:val="000E4162"/>
    <w:rsid w:val="000E43FF"/>
    <w:rsid w:val="000E52F5"/>
    <w:rsid w:val="000E7003"/>
    <w:rsid w:val="000E7BA9"/>
    <w:rsid w:val="000F043A"/>
    <w:rsid w:val="000F0776"/>
    <w:rsid w:val="000F171F"/>
    <w:rsid w:val="000F205A"/>
    <w:rsid w:val="000F2B4A"/>
    <w:rsid w:val="000F2C55"/>
    <w:rsid w:val="000F2C69"/>
    <w:rsid w:val="000F376C"/>
    <w:rsid w:val="000F3E9A"/>
    <w:rsid w:val="000F3EC9"/>
    <w:rsid w:val="000F419F"/>
    <w:rsid w:val="000F476A"/>
    <w:rsid w:val="000F4CB1"/>
    <w:rsid w:val="000F4D82"/>
    <w:rsid w:val="000F6498"/>
    <w:rsid w:val="000F67AF"/>
    <w:rsid w:val="000F6C4A"/>
    <w:rsid w:val="000F7BD2"/>
    <w:rsid w:val="000F7DAF"/>
    <w:rsid w:val="0010091D"/>
    <w:rsid w:val="00100B5D"/>
    <w:rsid w:val="00100F1D"/>
    <w:rsid w:val="001011DB"/>
    <w:rsid w:val="00101811"/>
    <w:rsid w:val="00101D77"/>
    <w:rsid w:val="00102069"/>
    <w:rsid w:val="001042AB"/>
    <w:rsid w:val="001043F1"/>
    <w:rsid w:val="00104B85"/>
    <w:rsid w:val="00104C9C"/>
    <w:rsid w:val="00105218"/>
    <w:rsid w:val="0010550F"/>
    <w:rsid w:val="00106521"/>
    <w:rsid w:val="00106E4B"/>
    <w:rsid w:val="00107601"/>
    <w:rsid w:val="0010785D"/>
    <w:rsid w:val="00107F15"/>
    <w:rsid w:val="00111258"/>
    <w:rsid w:val="0011196D"/>
    <w:rsid w:val="001120B4"/>
    <w:rsid w:val="001128FC"/>
    <w:rsid w:val="00112DA8"/>
    <w:rsid w:val="0011326F"/>
    <w:rsid w:val="00113347"/>
    <w:rsid w:val="001139C7"/>
    <w:rsid w:val="001144A3"/>
    <w:rsid w:val="001144E6"/>
    <w:rsid w:val="001146F1"/>
    <w:rsid w:val="001149FD"/>
    <w:rsid w:val="00114BC5"/>
    <w:rsid w:val="00114C11"/>
    <w:rsid w:val="001153C9"/>
    <w:rsid w:val="00116957"/>
    <w:rsid w:val="00116AAF"/>
    <w:rsid w:val="00116BA5"/>
    <w:rsid w:val="00120504"/>
    <w:rsid w:val="00120B23"/>
    <w:rsid w:val="00120BCF"/>
    <w:rsid w:val="001217D6"/>
    <w:rsid w:val="00121F72"/>
    <w:rsid w:val="00122361"/>
    <w:rsid w:val="00123859"/>
    <w:rsid w:val="00124053"/>
    <w:rsid w:val="00124849"/>
    <w:rsid w:val="001249EE"/>
    <w:rsid w:val="00124E8F"/>
    <w:rsid w:val="0012531B"/>
    <w:rsid w:val="00125350"/>
    <w:rsid w:val="00125629"/>
    <w:rsid w:val="00125DEE"/>
    <w:rsid w:val="00126AEF"/>
    <w:rsid w:val="00130490"/>
    <w:rsid w:val="00130D5C"/>
    <w:rsid w:val="00131CC9"/>
    <w:rsid w:val="00131D15"/>
    <w:rsid w:val="00131E76"/>
    <w:rsid w:val="00132231"/>
    <w:rsid w:val="00132491"/>
    <w:rsid w:val="00132750"/>
    <w:rsid w:val="00133DEE"/>
    <w:rsid w:val="001346AE"/>
    <w:rsid w:val="00134C81"/>
    <w:rsid w:val="00135170"/>
    <w:rsid w:val="00135289"/>
    <w:rsid w:val="00135743"/>
    <w:rsid w:val="00136986"/>
    <w:rsid w:val="00140385"/>
    <w:rsid w:val="00141417"/>
    <w:rsid w:val="00141429"/>
    <w:rsid w:val="00142024"/>
    <w:rsid w:val="00142305"/>
    <w:rsid w:val="001425C0"/>
    <w:rsid w:val="00142CF8"/>
    <w:rsid w:val="00142D67"/>
    <w:rsid w:val="00143639"/>
    <w:rsid w:val="001437FE"/>
    <w:rsid w:val="00144358"/>
    <w:rsid w:val="00144E50"/>
    <w:rsid w:val="001459BB"/>
    <w:rsid w:val="00145EF7"/>
    <w:rsid w:val="001468BC"/>
    <w:rsid w:val="00147012"/>
    <w:rsid w:val="00147702"/>
    <w:rsid w:val="00147852"/>
    <w:rsid w:val="00147A84"/>
    <w:rsid w:val="00150C8D"/>
    <w:rsid w:val="00150CDA"/>
    <w:rsid w:val="00150F0F"/>
    <w:rsid w:val="001510C4"/>
    <w:rsid w:val="00151ACA"/>
    <w:rsid w:val="00151B3D"/>
    <w:rsid w:val="00152640"/>
    <w:rsid w:val="00153157"/>
    <w:rsid w:val="00153360"/>
    <w:rsid w:val="001535A0"/>
    <w:rsid w:val="00153FFF"/>
    <w:rsid w:val="001543F3"/>
    <w:rsid w:val="0015468B"/>
    <w:rsid w:val="00154987"/>
    <w:rsid w:val="00155AA8"/>
    <w:rsid w:val="00155ECE"/>
    <w:rsid w:val="0015665B"/>
    <w:rsid w:val="00156793"/>
    <w:rsid w:val="00157DB2"/>
    <w:rsid w:val="001600B2"/>
    <w:rsid w:val="00160FFE"/>
    <w:rsid w:val="00161A4E"/>
    <w:rsid w:val="00161ADA"/>
    <w:rsid w:val="001629A3"/>
    <w:rsid w:val="00162D9F"/>
    <w:rsid w:val="001634B1"/>
    <w:rsid w:val="00163913"/>
    <w:rsid w:val="00163C69"/>
    <w:rsid w:val="001640CB"/>
    <w:rsid w:val="001659EF"/>
    <w:rsid w:val="00165F4E"/>
    <w:rsid w:val="00166716"/>
    <w:rsid w:val="00167013"/>
    <w:rsid w:val="00170281"/>
    <w:rsid w:val="00170F3C"/>
    <w:rsid w:val="0017131E"/>
    <w:rsid w:val="00171801"/>
    <w:rsid w:val="00171B99"/>
    <w:rsid w:val="001721EF"/>
    <w:rsid w:val="0017224E"/>
    <w:rsid w:val="00173FF4"/>
    <w:rsid w:val="00174DFC"/>
    <w:rsid w:val="001756D9"/>
    <w:rsid w:val="0017573C"/>
    <w:rsid w:val="00176032"/>
    <w:rsid w:val="00177EC8"/>
    <w:rsid w:val="00180927"/>
    <w:rsid w:val="00180B0F"/>
    <w:rsid w:val="0018118E"/>
    <w:rsid w:val="00181430"/>
    <w:rsid w:val="001816AC"/>
    <w:rsid w:val="00182553"/>
    <w:rsid w:val="001826AE"/>
    <w:rsid w:val="001828BA"/>
    <w:rsid w:val="00182EA0"/>
    <w:rsid w:val="0018313D"/>
    <w:rsid w:val="001834FF"/>
    <w:rsid w:val="001838ED"/>
    <w:rsid w:val="00183A23"/>
    <w:rsid w:val="001849B3"/>
    <w:rsid w:val="00185817"/>
    <w:rsid w:val="00186A34"/>
    <w:rsid w:val="0018711C"/>
    <w:rsid w:val="001872ED"/>
    <w:rsid w:val="001875C4"/>
    <w:rsid w:val="00190036"/>
    <w:rsid w:val="00190DAC"/>
    <w:rsid w:val="00190DF4"/>
    <w:rsid w:val="00191B44"/>
    <w:rsid w:val="0019253B"/>
    <w:rsid w:val="00193B15"/>
    <w:rsid w:val="00194532"/>
    <w:rsid w:val="0019469F"/>
    <w:rsid w:val="00195218"/>
    <w:rsid w:val="00195A37"/>
    <w:rsid w:val="00195B62"/>
    <w:rsid w:val="00195BC8"/>
    <w:rsid w:val="00195E91"/>
    <w:rsid w:val="00196469"/>
    <w:rsid w:val="0019659C"/>
    <w:rsid w:val="00196AE7"/>
    <w:rsid w:val="00196D05"/>
    <w:rsid w:val="001971DC"/>
    <w:rsid w:val="001A2A47"/>
    <w:rsid w:val="001A3DDE"/>
    <w:rsid w:val="001A4125"/>
    <w:rsid w:val="001A41C0"/>
    <w:rsid w:val="001A5178"/>
    <w:rsid w:val="001A549A"/>
    <w:rsid w:val="001A6390"/>
    <w:rsid w:val="001A656C"/>
    <w:rsid w:val="001A7546"/>
    <w:rsid w:val="001A7983"/>
    <w:rsid w:val="001B030A"/>
    <w:rsid w:val="001B0577"/>
    <w:rsid w:val="001B0DAF"/>
    <w:rsid w:val="001B14B7"/>
    <w:rsid w:val="001B1AF5"/>
    <w:rsid w:val="001B2605"/>
    <w:rsid w:val="001B2751"/>
    <w:rsid w:val="001B2EB4"/>
    <w:rsid w:val="001B2EF4"/>
    <w:rsid w:val="001B300A"/>
    <w:rsid w:val="001B3869"/>
    <w:rsid w:val="001B493E"/>
    <w:rsid w:val="001B4ACF"/>
    <w:rsid w:val="001B5BF5"/>
    <w:rsid w:val="001B63A3"/>
    <w:rsid w:val="001B63C4"/>
    <w:rsid w:val="001B692B"/>
    <w:rsid w:val="001B6A18"/>
    <w:rsid w:val="001B6BE7"/>
    <w:rsid w:val="001B7036"/>
    <w:rsid w:val="001B7EA5"/>
    <w:rsid w:val="001B7EC8"/>
    <w:rsid w:val="001B7F11"/>
    <w:rsid w:val="001C0007"/>
    <w:rsid w:val="001C06FF"/>
    <w:rsid w:val="001C1940"/>
    <w:rsid w:val="001C20FA"/>
    <w:rsid w:val="001C2945"/>
    <w:rsid w:val="001C2A82"/>
    <w:rsid w:val="001C3346"/>
    <w:rsid w:val="001C367A"/>
    <w:rsid w:val="001C37AD"/>
    <w:rsid w:val="001C3E18"/>
    <w:rsid w:val="001C4AAB"/>
    <w:rsid w:val="001C5099"/>
    <w:rsid w:val="001C7110"/>
    <w:rsid w:val="001C73FA"/>
    <w:rsid w:val="001C744B"/>
    <w:rsid w:val="001D0027"/>
    <w:rsid w:val="001D0402"/>
    <w:rsid w:val="001D05D5"/>
    <w:rsid w:val="001D08E1"/>
    <w:rsid w:val="001D0EE4"/>
    <w:rsid w:val="001D1388"/>
    <w:rsid w:val="001D1671"/>
    <w:rsid w:val="001D1D61"/>
    <w:rsid w:val="001D21CB"/>
    <w:rsid w:val="001D26FE"/>
    <w:rsid w:val="001D2A5B"/>
    <w:rsid w:val="001D3801"/>
    <w:rsid w:val="001D3B4F"/>
    <w:rsid w:val="001D48C9"/>
    <w:rsid w:val="001D54B5"/>
    <w:rsid w:val="001D5E33"/>
    <w:rsid w:val="001D728D"/>
    <w:rsid w:val="001D75BD"/>
    <w:rsid w:val="001D77D3"/>
    <w:rsid w:val="001D7E83"/>
    <w:rsid w:val="001E0254"/>
    <w:rsid w:val="001E02B9"/>
    <w:rsid w:val="001E0541"/>
    <w:rsid w:val="001E080C"/>
    <w:rsid w:val="001E0ADB"/>
    <w:rsid w:val="001E0BFB"/>
    <w:rsid w:val="001E0F2B"/>
    <w:rsid w:val="001E1DFE"/>
    <w:rsid w:val="001E23FD"/>
    <w:rsid w:val="001E242D"/>
    <w:rsid w:val="001E264F"/>
    <w:rsid w:val="001E27ED"/>
    <w:rsid w:val="001E2921"/>
    <w:rsid w:val="001E2ED5"/>
    <w:rsid w:val="001E2EDE"/>
    <w:rsid w:val="001E3466"/>
    <w:rsid w:val="001E3624"/>
    <w:rsid w:val="001E385C"/>
    <w:rsid w:val="001E3A9D"/>
    <w:rsid w:val="001E3B2E"/>
    <w:rsid w:val="001E3BC6"/>
    <w:rsid w:val="001E4D9C"/>
    <w:rsid w:val="001E5B69"/>
    <w:rsid w:val="001E5EFD"/>
    <w:rsid w:val="001E637A"/>
    <w:rsid w:val="001E6634"/>
    <w:rsid w:val="001E6742"/>
    <w:rsid w:val="001E67D1"/>
    <w:rsid w:val="001F0461"/>
    <w:rsid w:val="001F067B"/>
    <w:rsid w:val="001F099F"/>
    <w:rsid w:val="001F0C56"/>
    <w:rsid w:val="001F1147"/>
    <w:rsid w:val="001F15E0"/>
    <w:rsid w:val="001F19F2"/>
    <w:rsid w:val="001F3CBC"/>
    <w:rsid w:val="001F3D96"/>
    <w:rsid w:val="001F4085"/>
    <w:rsid w:val="001F43D6"/>
    <w:rsid w:val="001F48D6"/>
    <w:rsid w:val="001F54EC"/>
    <w:rsid w:val="001F5CF7"/>
    <w:rsid w:val="001F6BCB"/>
    <w:rsid w:val="001F734A"/>
    <w:rsid w:val="001F7EBB"/>
    <w:rsid w:val="00200014"/>
    <w:rsid w:val="002008EE"/>
    <w:rsid w:val="002016B7"/>
    <w:rsid w:val="002024EE"/>
    <w:rsid w:val="00202508"/>
    <w:rsid w:val="00202CEC"/>
    <w:rsid w:val="00203535"/>
    <w:rsid w:val="002053CF"/>
    <w:rsid w:val="00205B0E"/>
    <w:rsid w:val="00205C8C"/>
    <w:rsid w:val="002063E9"/>
    <w:rsid w:val="002063F2"/>
    <w:rsid w:val="002068B2"/>
    <w:rsid w:val="00206EC2"/>
    <w:rsid w:val="00207343"/>
    <w:rsid w:val="002074F7"/>
    <w:rsid w:val="00207634"/>
    <w:rsid w:val="0020792C"/>
    <w:rsid w:val="00207978"/>
    <w:rsid w:val="00207FD2"/>
    <w:rsid w:val="0021079E"/>
    <w:rsid w:val="00210E52"/>
    <w:rsid w:val="00210EEE"/>
    <w:rsid w:val="0021128F"/>
    <w:rsid w:val="0021196D"/>
    <w:rsid w:val="0021365C"/>
    <w:rsid w:val="0021379B"/>
    <w:rsid w:val="00213893"/>
    <w:rsid w:val="00213EB6"/>
    <w:rsid w:val="00214DF2"/>
    <w:rsid w:val="00216FC7"/>
    <w:rsid w:val="00217915"/>
    <w:rsid w:val="00221069"/>
    <w:rsid w:val="002210B6"/>
    <w:rsid w:val="002217F6"/>
    <w:rsid w:val="002231B7"/>
    <w:rsid w:val="002235D6"/>
    <w:rsid w:val="002245B5"/>
    <w:rsid w:val="00224AED"/>
    <w:rsid w:val="00224C96"/>
    <w:rsid w:val="0022532F"/>
    <w:rsid w:val="0022535F"/>
    <w:rsid w:val="00225C6B"/>
    <w:rsid w:val="00226207"/>
    <w:rsid w:val="002271EE"/>
    <w:rsid w:val="0022758F"/>
    <w:rsid w:val="0022777A"/>
    <w:rsid w:val="002277F3"/>
    <w:rsid w:val="00227F55"/>
    <w:rsid w:val="002307BE"/>
    <w:rsid w:val="002308D3"/>
    <w:rsid w:val="00232012"/>
    <w:rsid w:val="00232090"/>
    <w:rsid w:val="00232348"/>
    <w:rsid w:val="0023255A"/>
    <w:rsid w:val="0023284F"/>
    <w:rsid w:val="00232B4E"/>
    <w:rsid w:val="00234ACF"/>
    <w:rsid w:val="00234D7F"/>
    <w:rsid w:val="002352BE"/>
    <w:rsid w:val="00235C95"/>
    <w:rsid w:val="00236591"/>
    <w:rsid w:val="002369E6"/>
    <w:rsid w:val="00237782"/>
    <w:rsid w:val="00237B43"/>
    <w:rsid w:val="00237E77"/>
    <w:rsid w:val="00241260"/>
    <w:rsid w:val="0024164E"/>
    <w:rsid w:val="00242531"/>
    <w:rsid w:val="00242572"/>
    <w:rsid w:val="00242B09"/>
    <w:rsid w:val="002436CA"/>
    <w:rsid w:val="00243D0D"/>
    <w:rsid w:val="002448EF"/>
    <w:rsid w:val="00244902"/>
    <w:rsid w:val="002456DD"/>
    <w:rsid w:val="00245F6B"/>
    <w:rsid w:val="00246B18"/>
    <w:rsid w:val="00247284"/>
    <w:rsid w:val="0024784F"/>
    <w:rsid w:val="00247DBB"/>
    <w:rsid w:val="00250BB0"/>
    <w:rsid w:val="00250FE0"/>
    <w:rsid w:val="002522AC"/>
    <w:rsid w:val="00252329"/>
    <w:rsid w:val="00252374"/>
    <w:rsid w:val="00252810"/>
    <w:rsid w:val="002529AF"/>
    <w:rsid w:val="00252CEF"/>
    <w:rsid w:val="00253F34"/>
    <w:rsid w:val="00254B7B"/>
    <w:rsid w:val="00255EE2"/>
    <w:rsid w:val="00255F37"/>
    <w:rsid w:val="00256201"/>
    <w:rsid w:val="002565FC"/>
    <w:rsid w:val="002570A3"/>
    <w:rsid w:val="002574B1"/>
    <w:rsid w:val="00257C21"/>
    <w:rsid w:val="002605A0"/>
    <w:rsid w:val="00260E8B"/>
    <w:rsid w:val="002624A7"/>
    <w:rsid w:val="00262A2A"/>
    <w:rsid w:val="00263947"/>
    <w:rsid w:val="00263CF5"/>
    <w:rsid w:val="00263F9D"/>
    <w:rsid w:val="00265599"/>
    <w:rsid w:val="0026594C"/>
    <w:rsid w:val="00265D83"/>
    <w:rsid w:val="00265D8E"/>
    <w:rsid w:val="002668B4"/>
    <w:rsid w:val="00266BBE"/>
    <w:rsid w:val="0027028B"/>
    <w:rsid w:val="002709C6"/>
    <w:rsid w:val="00270D47"/>
    <w:rsid w:val="00271A36"/>
    <w:rsid w:val="00271B18"/>
    <w:rsid w:val="00271B5A"/>
    <w:rsid w:val="00271E5C"/>
    <w:rsid w:val="002721D1"/>
    <w:rsid w:val="0027350F"/>
    <w:rsid w:val="00273677"/>
    <w:rsid w:val="00273B22"/>
    <w:rsid w:val="00273DC2"/>
    <w:rsid w:val="00274D6E"/>
    <w:rsid w:val="00274F4B"/>
    <w:rsid w:val="00274F60"/>
    <w:rsid w:val="00275B57"/>
    <w:rsid w:val="002762FB"/>
    <w:rsid w:val="00276FBB"/>
    <w:rsid w:val="002772A3"/>
    <w:rsid w:val="00277A85"/>
    <w:rsid w:val="00277B8E"/>
    <w:rsid w:val="00277CBB"/>
    <w:rsid w:val="00277E84"/>
    <w:rsid w:val="0028026F"/>
    <w:rsid w:val="00280BB9"/>
    <w:rsid w:val="0028142C"/>
    <w:rsid w:val="00281BE1"/>
    <w:rsid w:val="00281C71"/>
    <w:rsid w:val="00281F9D"/>
    <w:rsid w:val="0028219D"/>
    <w:rsid w:val="002821F0"/>
    <w:rsid w:val="0028230E"/>
    <w:rsid w:val="00282CF7"/>
    <w:rsid w:val="00282DC0"/>
    <w:rsid w:val="00282FC9"/>
    <w:rsid w:val="00283152"/>
    <w:rsid w:val="00283AA8"/>
    <w:rsid w:val="00283C1B"/>
    <w:rsid w:val="00283CD2"/>
    <w:rsid w:val="0028401C"/>
    <w:rsid w:val="00285BAD"/>
    <w:rsid w:val="00286657"/>
    <w:rsid w:val="00286A12"/>
    <w:rsid w:val="002879F6"/>
    <w:rsid w:val="00290662"/>
    <w:rsid w:val="00290D68"/>
    <w:rsid w:val="00290D6B"/>
    <w:rsid w:val="00291328"/>
    <w:rsid w:val="0029269D"/>
    <w:rsid w:val="00292773"/>
    <w:rsid w:val="00294093"/>
    <w:rsid w:val="002941D9"/>
    <w:rsid w:val="002945E5"/>
    <w:rsid w:val="00296027"/>
    <w:rsid w:val="002A0042"/>
    <w:rsid w:val="002A09C0"/>
    <w:rsid w:val="002A0D75"/>
    <w:rsid w:val="002A1B5E"/>
    <w:rsid w:val="002A1D54"/>
    <w:rsid w:val="002A1E31"/>
    <w:rsid w:val="002A237E"/>
    <w:rsid w:val="002A26A6"/>
    <w:rsid w:val="002A304B"/>
    <w:rsid w:val="002A318E"/>
    <w:rsid w:val="002A3936"/>
    <w:rsid w:val="002A39FA"/>
    <w:rsid w:val="002A4460"/>
    <w:rsid w:val="002A46F6"/>
    <w:rsid w:val="002A4A93"/>
    <w:rsid w:val="002A5872"/>
    <w:rsid w:val="002A6458"/>
    <w:rsid w:val="002A6C2E"/>
    <w:rsid w:val="002A6D0B"/>
    <w:rsid w:val="002A6F02"/>
    <w:rsid w:val="002A7184"/>
    <w:rsid w:val="002A71A9"/>
    <w:rsid w:val="002A7934"/>
    <w:rsid w:val="002A7B0A"/>
    <w:rsid w:val="002B0FFF"/>
    <w:rsid w:val="002B11B9"/>
    <w:rsid w:val="002B18BB"/>
    <w:rsid w:val="002B1926"/>
    <w:rsid w:val="002B1A5D"/>
    <w:rsid w:val="002B23C8"/>
    <w:rsid w:val="002B30A1"/>
    <w:rsid w:val="002B3958"/>
    <w:rsid w:val="002B419F"/>
    <w:rsid w:val="002B4A49"/>
    <w:rsid w:val="002B576C"/>
    <w:rsid w:val="002B5F9C"/>
    <w:rsid w:val="002B6172"/>
    <w:rsid w:val="002B6291"/>
    <w:rsid w:val="002B70B3"/>
    <w:rsid w:val="002B7809"/>
    <w:rsid w:val="002C066A"/>
    <w:rsid w:val="002C0C7A"/>
    <w:rsid w:val="002C11DA"/>
    <w:rsid w:val="002C143A"/>
    <w:rsid w:val="002C1622"/>
    <w:rsid w:val="002C333F"/>
    <w:rsid w:val="002C3874"/>
    <w:rsid w:val="002C4239"/>
    <w:rsid w:val="002C4CA0"/>
    <w:rsid w:val="002C4FED"/>
    <w:rsid w:val="002C5202"/>
    <w:rsid w:val="002C54E9"/>
    <w:rsid w:val="002C5793"/>
    <w:rsid w:val="002C5EB4"/>
    <w:rsid w:val="002C6427"/>
    <w:rsid w:val="002C6537"/>
    <w:rsid w:val="002C6770"/>
    <w:rsid w:val="002C6EAD"/>
    <w:rsid w:val="002C71BD"/>
    <w:rsid w:val="002C7C2A"/>
    <w:rsid w:val="002D0027"/>
    <w:rsid w:val="002D00D3"/>
    <w:rsid w:val="002D0122"/>
    <w:rsid w:val="002D012B"/>
    <w:rsid w:val="002D082F"/>
    <w:rsid w:val="002D09FD"/>
    <w:rsid w:val="002D0DA3"/>
    <w:rsid w:val="002D101E"/>
    <w:rsid w:val="002D143B"/>
    <w:rsid w:val="002D1E3D"/>
    <w:rsid w:val="002D22AD"/>
    <w:rsid w:val="002D257B"/>
    <w:rsid w:val="002D27CA"/>
    <w:rsid w:val="002D4838"/>
    <w:rsid w:val="002D5666"/>
    <w:rsid w:val="002D7701"/>
    <w:rsid w:val="002D7FF9"/>
    <w:rsid w:val="002E07A9"/>
    <w:rsid w:val="002E09EE"/>
    <w:rsid w:val="002E09F3"/>
    <w:rsid w:val="002E0E22"/>
    <w:rsid w:val="002E1029"/>
    <w:rsid w:val="002E1871"/>
    <w:rsid w:val="002E1C10"/>
    <w:rsid w:val="002E30B5"/>
    <w:rsid w:val="002E389A"/>
    <w:rsid w:val="002E3F16"/>
    <w:rsid w:val="002E408B"/>
    <w:rsid w:val="002E54BF"/>
    <w:rsid w:val="002E728F"/>
    <w:rsid w:val="002E746B"/>
    <w:rsid w:val="002E7A81"/>
    <w:rsid w:val="002E7F5F"/>
    <w:rsid w:val="002F05F1"/>
    <w:rsid w:val="002F085B"/>
    <w:rsid w:val="002F26CB"/>
    <w:rsid w:val="002F2FF5"/>
    <w:rsid w:val="002F306D"/>
    <w:rsid w:val="002F42B8"/>
    <w:rsid w:val="002F4BD6"/>
    <w:rsid w:val="002F5F28"/>
    <w:rsid w:val="002F6693"/>
    <w:rsid w:val="002F6816"/>
    <w:rsid w:val="002F7556"/>
    <w:rsid w:val="002F76F4"/>
    <w:rsid w:val="002F782B"/>
    <w:rsid w:val="00300BFB"/>
    <w:rsid w:val="0030126B"/>
    <w:rsid w:val="0030186A"/>
    <w:rsid w:val="003023C6"/>
    <w:rsid w:val="00302AB8"/>
    <w:rsid w:val="00303FCD"/>
    <w:rsid w:val="00304740"/>
    <w:rsid w:val="003047A0"/>
    <w:rsid w:val="00304E2A"/>
    <w:rsid w:val="00305854"/>
    <w:rsid w:val="00305893"/>
    <w:rsid w:val="00306E89"/>
    <w:rsid w:val="003109F5"/>
    <w:rsid w:val="003115A0"/>
    <w:rsid w:val="0031276C"/>
    <w:rsid w:val="00312A49"/>
    <w:rsid w:val="003132C6"/>
    <w:rsid w:val="0031331B"/>
    <w:rsid w:val="003140CD"/>
    <w:rsid w:val="003152D8"/>
    <w:rsid w:val="00320F15"/>
    <w:rsid w:val="0032169B"/>
    <w:rsid w:val="00322414"/>
    <w:rsid w:val="00322FA6"/>
    <w:rsid w:val="0032364C"/>
    <w:rsid w:val="0032405B"/>
    <w:rsid w:val="003248ED"/>
    <w:rsid w:val="003249B7"/>
    <w:rsid w:val="003255C7"/>
    <w:rsid w:val="00326259"/>
    <w:rsid w:val="003263AE"/>
    <w:rsid w:val="003267AA"/>
    <w:rsid w:val="003273F0"/>
    <w:rsid w:val="00330702"/>
    <w:rsid w:val="00330757"/>
    <w:rsid w:val="00330921"/>
    <w:rsid w:val="003319BB"/>
    <w:rsid w:val="00331D60"/>
    <w:rsid w:val="00331DE2"/>
    <w:rsid w:val="00332311"/>
    <w:rsid w:val="003326C5"/>
    <w:rsid w:val="00332A0B"/>
    <w:rsid w:val="0033348A"/>
    <w:rsid w:val="00333BF1"/>
    <w:rsid w:val="00333E3F"/>
    <w:rsid w:val="003341AE"/>
    <w:rsid w:val="003346A0"/>
    <w:rsid w:val="003355A4"/>
    <w:rsid w:val="00335B28"/>
    <w:rsid w:val="0033681E"/>
    <w:rsid w:val="00336AC6"/>
    <w:rsid w:val="00337602"/>
    <w:rsid w:val="003401F7"/>
    <w:rsid w:val="003409FA"/>
    <w:rsid w:val="00342135"/>
    <w:rsid w:val="00342B10"/>
    <w:rsid w:val="00342D02"/>
    <w:rsid w:val="00342F16"/>
    <w:rsid w:val="00344009"/>
    <w:rsid w:val="00344D9B"/>
    <w:rsid w:val="003455F6"/>
    <w:rsid w:val="003456C8"/>
    <w:rsid w:val="00346752"/>
    <w:rsid w:val="00346B29"/>
    <w:rsid w:val="00347A7E"/>
    <w:rsid w:val="00347E56"/>
    <w:rsid w:val="003501BC"/>
    <w:rsid w:val="00351780"/>
    <w:rsid w:val="003523D1"/>
    <w:rsid w:val="00352F96"/>
    <w:rsid w:val="003533E6"/>
    <w:rsid w:val="00353650"/>
    <w:rsid w:val="00354873"/>
    <w:rsid w:val="00355450"/>
    <w:rsid w:val="0035572C"/>
    <w:rsid w:val="00356287"/>
    <w:rsid w:val="00356693"/>
    <w:rsid w:val="00356B3E"/>
    <w:rsid w:val="00357749"/>
    <w:rsid w:val="00357997"/>
    <w:rsid w:val="00357A4D"/>
    <w:rsid w:val="00357B42"/>
    <w:rsid w:val="003600D5"/>
    <w:rsid w:val="00360CF2"/>
    <w:rsid w:val="00360CFE"/>
    <w:rsid w:val="0036172A"/>
    <w:rsid w:val="00361BF1"/>
    <w:rsid w:val="0036261C"/>
    <w:rsid w:val="003629D6"/>
    <w:rsid w:val="00363094"/>
    <w:rsid w:val="003642FA"/>
    <w:rsid w:val="00364368"/>
    <w:rsid w:val="003648EA"/>
    <w:rsid w:val="00365DB4"/>
    <w:rsid w:val="003663C7"/>
    <w:rsid w:val="00366444"/>
    <w:rsid w:val="003671DD"/>
    <w:rsid w:val="00367799"/>
    <w:rsid w:val="00367969"/>
    <w:rsid w:val="00370572"/>
    <w:rsid w:val="003709FA"/>
    <w:rsid w:val="00371303"/>
    <w:rsid w:val="00371CE4"/>
    <w:rsid w:val="00372121"/>
    <w:rsid w:val="0037254B"/>
    <w:rsid w:val="003727F1"/>
    <w:rsid w:val="00372E39"/>
    <w:rsid w:val="00373319"/>
    <w:rsid w:val="003743B6"/>
    <w:rsid w:val="003747EC"/>
    <w:rsid w:val="00374A03"/>
    <w:rsid w:val="00375646"/>
    <w:rsid w:val="003757D1"/>
    <w:rsid w:val="00376FF0"/>
    <w:rsid w:val="00377170"/>
    <w:rsid w:val="00377498"/>
    <w:rsid w:val="00377671"/>
    <w:rsid w:val="003777E0"/>
    <w:rsid w:val="00377CFD"/>
    <w:rsid w:val="00377D70"/>
    <w:rsid w:val="00380506"/>
    <w:rsid w:val="003806B2"/>
    <w:rsid w:val="003821CD"/>
    <w:rsid w:val="003822BB"/>
    <w:rsid w:val="00382DB6"/>
    <w:rsid w:val="00383CF2"/>
    <w:rsid w:val="00383DDD"/>
    <w:rsid w:val="0038459D"/>
    <w:rsid w:val="00384812"/>
    <w:rsid w:val="00384CBD"/>
    <w:rsid w:val="00386908"/>
    <w:rsid w:val="00386E92"/>
    <w:rsid w:val="00387FDF"/>
    <w:rsid w:val="003900F6"/>
    <w:rsid w:val="003909C3"/>
    <w:rsid w:val="00390CC5"/>
    <w:rsid w:val="00390D0E"/>
    <w:rsid w:val="00390EE4"/>
    <w:rsid w:val="003910C3"/>
    <w:rsid w:val="003911E2"/>
    <w:rsid w:val="003912F4"/>
    <w:rsid w:val="003917FD"/>
    <w:rsid w:val="003928FE"/>
    <w:rsid w:val="00392D2E"/>
    <w:rsid w:val="00393FC1"/>
    <w:rsid w:val="00394305"/>
    <w:rsid w:val="003943C0"/>
    <w:rsid w:val="00394855"/>
    <w:rsid w:val="00394BC5"/>
    <w:rsid w:val="00394DB9"/>
    <w:rsid w:val="0039613D"/>
    <w:rsid w:val="00396755"/>
    <w:rsid w:val="00396A02"/>
    <w:rsid w:val="00396FE5"/>
    <w:rsid w:val="00397D28"/>
    <w:rsid w:val="003A07F2"/>
    <w:rsid w:val="003A0EE8"/>
    <w:rsid w:val="003A0FEB"/>
    <w:rsid w:val="003A1347"/>
    <w:rsid w:val="003A17F3"/>
    <w:rsid w:val="003A2078"/>
    <w:rsid w:val="003A2D53"/>
    <w:rsid w:val="003A3005"/>
    <w:rsid w:val="003A3C34"/>
    <w:rsid w:val="003A44EE"/>
    <w:rsid w:val="003A5E78"/>
    <w:rsid w:val="003A5FB4"/>
    <w:rsid w:val="003A61F4"/>
    <w:rsid w:val="003A6496"/>
    <w:rsid w:val="003A6722"/>
    <w:rsid w:val="003A6A1B"/>
    <w:rsid w:val="003A73BD"/>
    <w:rsid w:val="003A7F62"/>
    <w:rsid w:val="003B0249"/>
    <w:rsid w:val="003B041C"/>
    <w:rsid w:val="003B0C24"/>
    <w:rsid w:val="003B0CEA"/>
    <w:rsid w:val="003B0E15"/>
    <w:rsid w:val="003B1650"/>
    <w:rsid w:val="003B3277"/>
    <w:rsid w:val="003B336D"/>
    <w:rsid w:val="003B3760"/>
    <w:rsid w:val="003B37A0"/>
    <w:rsid w:val="003B3BBC"/>
    <w:rsid w:val="003B3C24"/>
    <w:rsid w:val="003B3F79"/>
    <w:rsid w:val="003B441A"/>
    <w:rsid w:val="003B66E7"/>
    <w:rsid w:val="003B6C4D"/>
    <w:rsid w:val="003B6D7E"/>
    <w:rsid w:val="003B7336"/>
    <w:rsid w:val="003B7AA3"/>
    <w:rsid w:val="003C04A3"/>
    <w:rsid w:val="003C0BE9"/>
    <w:rsid w:val="003C125C"/>
    <w:rsid w:val="003C1C5D"/>
    <w:rsid w:val="003C284C"/>
    <w:rsid w:val="003C2928"/>
    <w:rsid w:val="003C31F2"/>
    <w:rsid w:val="003C344B"/>
    <w:rsid w:val="003C45FC"/>
    <w:rsid w:val="003C48D7"/>
    <w:rsid w:val="003C4916"/>
    <w:rsid w:val="003C5D94"/>
    <w:rsid w:val="003C6EAC"/>
    <w:rsid w:val="003C7897"/>
    <w:rsid w:val="003D0433"/>
    <w:rsid w:val="003D0AFF"/>
    <w:rsid w:val="003D23B5"/>
    <w:rsid w:val="003D2BAD"/>
    <w:rsid w:val="003D3CA6"/>
    <w:rsid w:val="003D3E23"/>
    <w:rsid w:val="003D4098"/>
    <w:rsid w:val="003D4C06"/>
    <w:rsid w:val="003D4EA2"/>
    <w:rsid w:val="003D52BE"/>
    <w:rsid w:val="003D5D73"/>
    <w:rsid w:val="003D6CC2"/>
    <w:rsid w:val="003D721F"/>
    <w:rsid w:val="003D7282"/>
    <w:rsid w:val="003D795D"/>
    <w:rsid w:val="003E0615"/>
    <w:rsid w:val="003E18D8"/>
    <w:rsid w:val="003E1DB3"/>
    <w:rsid w:val="003E25BD"/>
    <w:rsid w:val="003E28BC"/>
    <w:rsid w:val="003E3E7D"/>
    <w:rsid w:val="003E4017"/>
    <w:rsid w:val="003E4B8B"/>
    <w:rsid w:val="003E4E6A"/>
    <w:rsid w:val="003E536F"/>
    <w:rsid w:val="003E568D"/>
    <w:rsid w:val="003E5697"/>
    <w:rsid w:val="003E57F6"/>
    <w:rsid w:val="003E5C27"/>
    <w:rsid w:val="003E6E82"/>
    <w:rsid w:val="003E6FB0"/>
    <w:rsid w:val="003E71C2"/>
    <w:rsid w:val="003E73A6"/>
    <w:rsid w:val="003E7C89"/>
    <w:rsid w:val="003E7DF9"/>
    <w:rsid w:val="003F0860"/>
    <w:rsid w:val="003F0A15"/>
    <w:rsid w:val="003F106E"/>
    <w:rsid w:val="003F1689"/>
    <w:rsid w:val="003F1983"/>
    <w:rsid w:val="003F21DA"/>
    <w:rsid w:val="003F4C1E"/>
    <w:rsid w:val="003F4C87"/>
    <w:rsid w:val="003F5B5A"/>
    <w:rsid w:val="003F5FF5"/>
    <w:rsid w:val="003F6035"/>
    <w:rsid w:val="003F6048"/>
    <w:rsid w:val="003F7032"/>
    <w:rsid w:val="003F73E9"/>
    <w:rsid w:val="003F7C64"/>
    <w:rsid w:val="003F7E54"/>
    <w:rsid w:val="0040008E"/>
    <w:rsid w:val="00400248"/>
    <w:rsid w:val="004002D2"/>
    <w:rsid w:val="00400CE3"/>
    <w:rsid w:val="00401862"/>
    <w:rsid w:val="0040194B"/>
    <w:rsid w:val="004044BD"/>
    <w:rsid w:val="00404768"/>
    <w:rsid w:val="004053F8"/>
    <w:rsid w:val="00405586"/>
    <w:rsid w:val="00405C6A"/>
    <w:rsid w:val="0040643C"/>
    <w:rsid w:val="00406630"/>
    <w:rsid w:val="00406B56"/>
    <w:rsid w:val="0041006A"/>
    <w:rsid w:val="00411132"/>
    <w:rsid w:val="00411280"/>
    <w:rsid w:val="004112C2"/>
    <w:rsid w:val="004117B6"/>
    <w:rsid w:val="00411935"/>
    <w:rsid w:val="00411B87"/>
    <w:rsid w:val="00411F3D"/>
    <w:rsid w:val="00412058"/>
    <w:rsid w:val="00412288"/>
    <w:rsid w:val="004126C7"/>
    <w:rsid w:val="00413159"/>
    <w:rsid w:val="00413654"/>
    <w:rsid w:val="0041385B"/>
    <w:rsid w:val="0041448E"/>
    <w:rsid w:val="00414DC3"/>
    <w:rsid w:val="00415237"/>
    <w:rsid w:val="0041569D"/>
    <w:rsid w:val="0041619F"/>
    <w:rsid w:val="0041671A"/>
    <w:rsid w:val="0041782F"/>
    <w:rsid w:val="00417DFA"/>
    <w:rsid w:val="00417F2F"/>
    <w:rsid w:val="00420AFB"/>
    <w:rsid w:val="00420DAE"/>
    <w:rsid w:val="00420DE9"/>
    <w:rsid w:val="00420F48"/>
    <w:rsid w:val="0042180A"/>
    <w:rsid w:val="00421E1D"/>
    <w:rsid w:val="004220C4"/>
    <w:rsid w:val="00423E78"/>
    <w:rsid w:val="00424716"/>
    <w:rsid w:val="0042491D"/>
    <w:rsid w:val="00424B0C"/>
    <w:rsid w:val="0042676C"/>
    <w:rsid w:val="004276E2"/>
    <w:rsid w:val="00427A0A"/>
    <w:rsid w:val="00427C17"/>
    <w:rsid w:val="004313AD"/>
    <w:rsid w:val="004317E7"/>
    <w:rsid w:val="004318DF"/>
    <w:rsid w:val="00432335"/>
    <w:rsid w:val="00432EED"/>
    <w:rsid w:val="0043317B"/>
    <w:rsid w:val="00433465"/>
    <w:rsid w:val="0043378D"/>
    <w:rsid w:val="004338DF"/>
    <w:rsid w:val="00433D3A"/>
    <w:rsid w:val="004340D6"/>
    <w:rsid w:val="0043490E"/>
    <w:rsid w:val="004349FD"/>
    <w:rsid w:val="004358C7"/>
    <w:rsid w:val="00435B2C"/>
    <w:rsid w:val="00436CE3"/>
    <w:rsid w:val="004373C6"/>
    <w:rsid w:val="0043753C"/>
    <w:rsid w:val="00437FA9"/>
    <w:rsid w:val="00440B05"/>
    <w:rsid w:val="00440B4A"/>
    <w:rsid w:val="00440F62"/>
    <w:rsid w:val="00441A8F"/>
    <w:rsid w:val="0044220D"/>
    <w:rsid w:val="0044222E"/>
    <w:rsid w:val="004430A4"/>
    <w:rsid w:val="00443AC9"/>
    <w:rsid w:val="004442CB"/>
    <w:rsid w:val="00444F46"/>
    <w:rsid w:val="00445640"/>
    <w:rsid w:val="00445C41"/>
    <w:rsid w:val="004467A5"/>
    <w:rsid w:val="00446C12"/>
    <w:rsid w:val="00446D67"/>
    <w:rsid w:val="004478B7"/>
    <w:rsid w:val="00447956"/>
    <w:rsid w:val="00450398"/>
    <w:rsid w:val="00450A90"/>
    <w:rsid w:val="00450C20"/>
    <w:rsid w:val="00451404"/>
    <w:rsid w:val="00451E23"/>
    <w:rsid w:val="0045298A"/>
    <w:rsid w:val="00452F91"/>
    <w:rsid w:val="00453721"/>
    <w:rsid w:val="00453A02"/>
    <w:rsid w:val="004550F4"/>
    <w:rsid w:val="0045618F"/>
    <w:rsid w:val="00456330"/>
    <w:rsid w:val="004567EF"/>
    <w:rsid w:val="00456892"/>
    <w:rsid w:val="00456A4A"/>
    <w:rsid w:val="00456FA6"/>
    <w:rsid w:val="00457E16"/>
    <w:rsid w:val="00460F6F"/>
    <w:rsid w:val="004615C0"/>
    <w:rsid w:val="004625D7"/>
    <w:rsid w:val="00462EE4"/>
    <w:rsid w:val="00462F3A"/>
    <w:rsid w:val="00463FE4"/>
    <w:rsid w:val="00464109"/>
    <w:rsid w:val="00465D2F"/>
    <w:rsid w:val="00465E25"/>
    <w:rsid w:val="00466488"/>
    <w:rsid w:val="004668CB"/>
    <w:rsid w:val="00466B86"/>
    <w:rsid w:val="00466E27"/>
    <w:rsid w:val="00470154"/>
    <w:rsid w:val="00470529"/>
    <w:rsid w:val="0047105F"/>
    <w:rsid w:val="00471EAD"/>
    <w:rsid w:val="00472133"/>
    <w:rsid w:val="004723D9"/>
    <w:rsid w:val="004735A2"/>
    <w:rsid w:val="004737DD"/>
    <w:rsid w:val="0047413D"/>
    <w:rsid w:val="004745B2"/>
    <w:rsid w:val="004748F8"/>
    <w:rsid w:val="00474DF9"/>
    <w:rsid w:val="004755B2"/>
    <w:rsid w:val="004755F4"/>
    <w:rsid w:val="00475F3D"/>
    <w:rsid w:val="00476267"/>
    <w:rsid w:val="00476CFE"/>
    <w:rsid w:val="0047758F"/>
    <w:rsid w:val="004807C6"/>
    <w:rsid w:val="00480ED1"/>
    <w:rsid w:val="00481CFE"/>
    <w:rsid w:val="00481ECD"/>
    <w:rsid w:val="0048272B"/>
    <w:rsid w:val="00482B81"/>
    <w:rsid w:val="00482BC9"/>
    <w:rsid w:val="00483210"/>
    <w:rsid w:val="00483679"/>
    <w:rsid w:val="00484274"/>
    <w:rsid w:val="00484DE7"/>
    <w:rsid w:val="0048527B"/>
    <w:rsid w:val="0048527F"/>
    <w:rsid w:val="00485516"/>
    <w:rsid w:val="004863FD"/>
    <w:rsid w:val="00487CB3"/>
    <w:rsid w:val="004903C6"/>
    <w:rsid w:val="00490919"/>
    <w:rsid w:val="00490ED7"/>
    <w:rsid w:val="00490FF9"/>
    <w:rsid w:val="00492EDA"/>
    <w:rsid w:val="00492FF7"/>
    <w:rsid w:val="0049325E"/>
    <w:rsid w:val="00493D0E"/>
    <w:rsid w:val="00493F68"/>
    <w:rsid w:val="00495000"/>
    <w:rsid w:val="00495029"/>
    <w:rsid w:val="00495C02"/>
    <w:rsid w:val="00495E68"/>
    <w:rsid w:val="00496B03"/>
    <w:rsid w:val="00496FC5"/>
    <w:rsid w:val="00497387"/>
    <w:rsid w:val="004976B4"/>
    <w:rsid w:val="00497980"/>
    <w:rsid w:val="00497B3D"/>
    <w:rsid w:val="004A0244"/>
    <w:rsid w:val="004A0284"/>
    <w:rsid w:val="004A10DF"/>
    <w:rsid w:val="004A1810"/>
    <w:rsid w:val="004A19C7"/>
    <w:rsid w:val="004A247E"/>
    <w:rsid w:val="004A28D9"/>
    <w:rsid w:val="004A2A29"/>
    <w:rsid w:val="004A2D9E"/>
    <w:rsid w:val="004A2E7B"/>
    <w:rsid w:val="004A32ED"/>
    <w:rsid w:val="004A35B0"/>
    <w:rsid w:val="004A3C60"/>
    <w:rsid w:val="004A3E90"/>
    <w:rsid w:val="004A48CF"/>
    <w:rsid w:val="004A52D7"/>
    <w:rsid w:val="004A607C"/>
    <w:rsid w:val="004A6D73"/>
    <w:rsid w:val="004A6DFA"/>
    <w:rsid w:val="004A7371"/>
    <w:rsid w:val="004A7E24"/>
    <w:rsid w:val="004B04FE"/>
    <w:rsid w:val="004B1783"/>
    <w:rsid w:val="004B2633"/>
    <w:rsid w:val="004B3605"/>
    <w:rsid w:val="004B449A"/>
    <w:rsid w:val="004B4556"/>
    <w:rsid w:val="004B4AE1"/>
    <w:rsid w:val="004B4EDA"/>
    <w:rsid w:val="004B52A1"/>
    <w:rsid w:val="004B5565"/>
    <w:rsid w:val="004B58AA"/>
    <w:rsid w:val="004B5904"/>
    <w:rsid w:val="004B6663"/>
    <w:rsid w:val="004B6A12"/>
    <w:rsid w:val="004B6ABB"/>
    <w:rsid w:val="004B6B79"/>
    <w:rsid w:val="004B6FDF"/>
    <w:rsid w:val="004B724A"/>
    <w:rsid w:val="004B7803"/>
    <w:rsid w:val="004B7A8A"/>
    <w:rsid w:val="004B7D87"/>
    <w:rsid w:val="004C059A"/>
    <w:rsid w:val="004C0C92"/>
    <w:rsid w:val="004C2B68"/>
    <w:rsid w:val="004C386E"/>
    <w:rsid w:val="004C40E6"/>
    <w:rsid w:val="004C4435"/>
    <w:rsid w:val="004C479A"/>
    <w:rsid w:val="004C4FDD"/>
    <w:rsid w:val="004C53DC"/>
    <w:rsid w:val="004C552E"/>
    <w:rsid w:val="004C6111"/>
    <w:rsid w:val="004C7543"/>
    <w:rsid w:val="004C7F5B"/>
    <w:rsid w:val="004D0412"/>
    <w:rsid w:val="004D0516"/>
    <w:rsid w:val="004D07D6"/>
    <w:rsid w:val="004D165D"/>
    <w:rsid w:val="004D1793"/>
    <w:rsid w:val="004D1B07"/>
    <w:rsid w:val="004D3111"/>
    <w:rsid w:val="004D3908"/>
    <w:rsid w:val="004D3A6E"/>
    <w:rsid w:val="004D3B40"/>
    <w:rsid w:val="004D3C8D"/>
    <w:rsid w:val="004D548D"/>
    <w:rsid w:val="004D5A9C"/>
    <w:rsid w:val="004D5F91"/>
    <w:rsid w:val="004D63F9"/>
    <w:rsid w:val="004E00BE"/>
    <w:rsid w:val="004E1E45"/>
    <w:rsid w:val="004E3849"/>
    <w:rsid w:val="004E4186"/>
    <w:rsid w:val="004E4E98"/>
    <w:rsid w:val="004E5663"/>
    <w:rsid w:val="004E5A79"/>
    <w:rsid w:val="004E5B2A"/>
    <w:rsid w:val="004E5B7F"/>
    <w:rsid w:val="004E6015"/>
    <w:rsid w:val="004E6066"/>
    <w:rsid w:val="004E682F"/>
    <w:rsid w:val="004E6E4D"/>
    <w:rsid w:val="004E755C"/>
    <w:rsid w:val="004E77ED"/>
    <w:rsid w:val="004E78F1"/>
    <w:rsid w:val="004F114D"/>
    <w:rsid w:val="004F1CC9"/>
    <w:rsid w:val="004F1F08"/>
    <w:rsid w:val="004F286F"/>
    <w:rsid w:val="004F3333"/>
    <w:rsid w:val="004F3A31"/>
    <w:rsid w:val="004F3CDB"/>
    <w:rsid w:val="004F4016"/>
    <w:rsid w:val="004F41E4"/>
    <w:rsid w:val="004F5120"/>
    <w:rsid w:val="004F5145"/>
    <w:rsid w:val="004F515C"/>
    <w:rsid w:val="004F536B"/>
    <w:rsid w:val="004F5751"/>
    <w:rsid w:val="004F5A8C"/>
    <w:rsid w:val="004F5EC3"/>
    <w:rsid w:val="004F635D"/>
    <w:rsid w:val="004F6793"/>
    <w:rsid w:val="004F6E02"/>
    <w:rsid w:val="005005C6"/>
    <w:rsid w:val="00501264"/>
    <w:rsid w:val="00501367"/>
    <w:rsid w:val="00501487"/>
    <w:rsid w:val="00501707"/>
    <w:rsid w:val="005018EF"/>
    <w:rsid w:val="00501D63"/>
    <w:rsid w:val="00502009"/>
    <w:rsid w:val="00502CA5"/>
    <w:rsid w:val="00502E02"/>
    <w:rsid w:val="005038AD"/>
    <w:rsid w:val="00504393"/>
    <w:rsid w:val="0050642A"/>
    <w:rsid w:val="00506DCA"/>
    <w:rsid w:val="00507074"/>
    <w:rsid w:val="005077E4"/>
    <w:rsid w:val="005079EE"/>
    <w:rsid w:val="00510B01"/>
    <w:rsid w:val="00510CE1"/>
    <w:rsid w:val="00512610"/>
    <w:rsid w:val="0051271D"/>
    <w:rsid w:val="0051274A"/>
    <w:rsid w:val="00512F95"/>
    <w:rsid w:val="00512FC6"/>
    <w:rsid w:val="00513AAA"/>
    <w:rsid w:val="00513B5F"/>
    <w:rsid w:val="00513EF7"/>
    <w:rsid w:val="00514000"/>
    <w:rsid w:val="00514CFF"/>
    <w:rsid w:val="00514E0D"/>
    <w:rsid w:val="005153A5"/>
    <w:rsid w:val="00516380"/>
    <w:rsid w:val="00517C7C"/>
    <w:rsid w:val="00517FAC"/>
    <w:rsid w:val="005201C1"/>
    <w:rsid w:val="0052047C"/>
    <w:rsid w:val="00520990"/>
    <w:rsid w:val="00521306"/>
    <w:rsid w:val="0052140D"/>
    <w:rsid w:val="00522339"/>
    <w:rsid w:val="00522767"/>
    <w:rsid w:val="00522EFF"/>
    <w:rsid w:val="00522F63"/>
    <w:rsid w:val="00523314"/>
    <w:rsid w:val="0052346B"/>
    <w:rsid w:val="00523F05"/>
    <w:rsid w:val="005248C2"/>
    <w:rsid w:val="0052508A"/>
    <w:rsid w:val="00526C31"/>
    <w:rsid w:val="00527D03"/>
    <w:rsid w:val="00530E01"/>
    <w:rsid w:val="0053144C"/>
    <w:rsid w:val="00531F3A"/>
    <w:rsid w:val="00532D4D"/>
    <w:rsid w:val="00532DA2"/>
    <w:rsid w:val="00533238"/>
    <w:rsid w:val="005336E2"/>
    <w:rsid w:val="00533C76"/>
    <w:rsid w:val="0053452D"/>
    <w:rsid w:val="005347B2"/>
    <w:rsid w:val="00535077"/>
    <w:rsid w:val="005358F7"/>
    <w:rsid w:val="00535C9C"/>
    <w:rsid w:val="00535E29"/>
    <w:rsid w:val="00536295"/>
    <w:rsid w:val="005369B5"/>
    <w:rsid w:val="00537CAD"/>
    <w:rsid w:val="00537F97"/>
    <w:rsid w:val="00540535"/>
    <w:rsid w:val="00540B17"/>
    <w:rsid w:val="00541E45"/>
    <w:rsid w:val="00542C7F"/>
    <w:rsid w:val="0054302C"/>
    <w:rsid w:val="00544400"/>
    <w:rsid w:val="0054446D"/>
    <w:rsid w:val="00544BCC"/>
    <w:rsid w:val="0054500F"/>
    <w:rsid w:val="00545B17"/>
    <w:rsid w:val="005463B6"/>
    <w:rsid w:val="00546DD8"/>
    <w:rsid w:val="005472BB"/>
    <w:rsid w:val="00550019"/>
    <w:rsid w:val="00550AD3"/>
    <w:rsid w:val="00550DF8"/>
    <w:rsid w:val="0055141E"/>
    <w:rsid w:val="00551FC8"/>
    <w:rsid w:val="00552284"/>
    <w:rsid w:val="00552508"/>
    <w:rsid w:val="00552D2E"/>
    <w:rsid w:val="00552D53"/>
    <w:rsid w:val="00553B31"/>
    <w:rsid w:val="00553F38"/>
    <w:rsid w:val="005542AA"/>
    <w:rsid w:val="005543ED"/>
    <w:rsid w:val="00554456"/>
    <w:rsid w:val="00554B38"/>
    <w:rsid w:val="005551CA"/>
    <w:rsid w:val="00555219"/>
    <w:rsid w:val="00555FE6"/>
    <w:rsid w:val="00556089"/>
    <w:rsid w:val="005563F9"/>
    <w:rsid w:val="00557F5B"/>
    <w:rsid w:val="005601BE"/>
    <w:rsid w:val="00560861"/>
    <w:rsid w:val="0056169B"/>
    <w:rsid w:val="0056229D"/>
    <w:rsid w:val="00562D98"/>
    <w:rsid w:val="00562FA5"/>
    <w:rsid w:val="00562FF6"/>
    <w:rsid w:val="00564AFF"/>
    <w:rsid w:val="00565E26"/>
    <w:rsid w:val="00566805"/>
    <w:rsid w:val="005669FE"/>
    <w:rsid w:val="005679E4"/>
    <w:rsid w:val="00567CB7"/>
    <w:rsid w:val="00570797"/>
    <w:rsid w:val="0057082A"/>
    <w:rsid w:val="005711DC"/>
    <w:rsid w:val="0057159F"/>
    <w:rsid w:val="00572295"/>
    <w:rsid w:val="005722CF"/>
    <w:rsid w:val="00572492"/>
    <w:rsid w:val="005725A2"/>
    <w:rsid w:val="00572A62"/>
    <w:rsid w:val="00572B35"/>
    <w:rsid w:val="00572D73"/>
    <w:rsid w:val="0057345C"/>
    <w:rsid w:val="00573D8B"/>
    <w:rsid w:val="005745A5"/>
    <w:rsid w:val="00575016"/>
    <w:rsid w:val="0057559F"/>
    <w:rsid w:val="00575B2E"/>
    <w:rsid w:val="00576383"/>
    <w:rsid w:val="00576448"/>
    <w:rsid w:val="00576AC8"/>
    <w:rsid w:val="00576F67"/>
    <w:rsid w:val="00577CC3"/>
    <w:rsid w:val="00580452"/>
    <w:rsid w:val="005805FF"/>
    <w:rsid w:val="00581067"/>
    <w:rsid w:val="0058108E"/>
    <w:rsid w:val="00581434"/>
    <w:rsid w:val="00582261"/>
    <w:rsid w:val="0058248B"/>
    <w:rsid w:val="00582670"/>
    <w:rsid w:val="00582D44"/>
    <w:rsid w:val="00582E07"/>
    <w:rsid w:val="00584214"/>
    <w:rsid w:val="00585A6B"/>
    <w:rsid w:val="00585E4A"/>
    <w:rsid w:val="00586799"/>
    <w:rsid w:val="0058730C"/>
    <w:rsid w:val="0058731A"/>
    <w:rsid w:val="005915E6"/>
    <w:rsid w:val="005919C8"/>
    <w:rsid w:val="005920B8"/>
    <w:rsid w:val="00592480"/>
    <w:rsid w:val="005931CA"/>
    <w:rsid w:val="00593475"/>
    <w:rsid w:val="00594388"/>
    <w:rsid w:val="005960F9"/>
    <w:rsid w:val="00597094"/>
    <w:rsid w:val="00597828"/>
    <w:rsid w:val="00597C1D"/>
    <w:rsid w:val="005A0435"/>
    <w:rsid w:val="005A06FA"/>
    <w:rsid w:val="005A0783"/>
    <w:rsid w:val="005A0880"/>
    <w:rsid w:val="005A124E"/>
    <w:rsid w:val="005A214A"/>
    <w:rsid w:val="005A2594"/>
    <w:rsid w:val="005A2810"/>
    <w:rsid w:val="005A2982"/>
    <w:rsid w:val="005A2D9A"/>
    <w:rsid w:val="005A3115"/>
    <w:rsid w:val="005A3717"/>
    <w:rsid w:val="005A43F3"/>
    <w:rsid w:val="005A4C13"/>
    <w:rsid w:val="005A5AF5"/>
    <w:rsid w:val="005A628B"/>
    <w:rsid w:val="005A6394"/>
    <w:rsid w:val="005A6447"/>
    <w:rsid w:val="005A659A"/>
    <w:rsid w:val="005A6834"/>
    <w:rsid w:val="005A6A74"/>
    <w:rsid w:val="005A7577"/>
    <w:rsid w:val="005A78F2"/>
    <w:rsid w:val="005A7F65"/>
    <w:rsid w:val="005B03D5"/>
    <w:rsid w:val="005B0493"/>
    <w:rsid w:val="005B0F21"/>
    <w:rsid w:val="005B106E"/>
    <w:rsid w:val="005B17A8"/>
    <w:rsid w:val="005B2674"/>
    <w:rsid w:val="005B26D8"/>
    <w:rsid w:val="005B2B63"/>
    <w:rsid w:val="005B3A02"/>
    <w:rsid w:val="005B4634"/>
    <w:rsid w:val="005B525C"/>
    <w:rsid w:val="005B593E"/>
    <w:rsid w:val="005B5E8D"/>
    <w:rsid w:val="005B6FB9"/>
    <w:rsid w:val="005B721C"/>
    <w:rsid w:val="005B75DE"/>
    <w:rsid w:val="005B7610"/>
    <w:rsid w:val="005B795B"/>
    <w:rsid w:val="005B7F48"/>
    <w:rsid w:val="005C0013"/>
    <w:rsid w:val="005C02E2"/>
    <w:rsid w:val="005C0EAA"/>
    <w:rsid w:val="005C1206"/>
    <w:rsid w:val="005C1975"/>
    <w:rsid w:val="005C1BD1"/>
    <w:rsid w:val="005C1D61"/>
    <w:rsid w:val="005C1FA8"/>
    <w:rsid w:val="005C2B2E"/>
    <w:rsid w:val="005C3B10"/>
    <w:rsid w:val="005C3E3B"/>
    <w:rsid w:val="005C4835"/>
    <w:rsid w:val="005C4996"/>
    <w:rsid w:val="005C5B45"/>
    <w:rsid w:val="005C5B81"/>
    <w:rsid w:val="005C5C16"/>
    <w:rsid w:val="005C5ED1"/>
    <w:rsid w:val="005C6A18"/>
    <w:rsid w:val="005C7003"/>
    <w:rsid w:val="005C738A"/>
    <w:rsid w:val="005C74F0"/>
    <w:rsid w:val="005D04BB"/>
    <w:rsid w:val="005D068B"/>
    <w:rsid w:val="005D0AB2"/>
    <w:rsid w:val="005D164E"/>
    <w:rsid w:val="005D1AE5"/>
    <w:rsid w:val="005D26B5"/>
    <w:rsid w:val="005D28C7"/>
    <w:rsid w:val="005D2B19"/>
    <w:rsid w:val="005D32EC"/>
    <w:rsid w:val="005D3433"/>
    <w:rsid w:val="005D39B8"/>
    <w:rsid w:val="005D39FC"/>
    <w:rsid w:val="005D3A83"/>
    <w:rsid w:val="005D3BBB"/>
    <w:rsid w:val="005D48B9"/>
    <w:rsid w:val="005D49B2"/>
    <w:rsid w:val="005D553C"/>
    <w:rsid w:val="005D558B"/>
    <w:rsid w:val="005D56FF"/>
    <w:rsid w:val="005D5872"/>
    <w:rsid w:val="005D590F"/>
    <w:rsid w:val="005D5BB1"/>
    <w:rsid w:val="005D616E"/>
    <w:rsid w:val="005D69BF"/>
    <w:rsid w:val="005E0B80"/>
    <w:rsid w:val="005E0EDC"/>
    <w:rsid w:val="005E0FCF"/>
    <w:rsid w:val="005E11EB"/>
    <w:rsid w:val="005E132B"/>
    <w:rsid w:val="005E1AEF"/>
    <w:rsid w:val="005E1CB2"/>
    <w:rsid w:val="005E1CF2"/>
    <w:rsid w:val="005E26AE"/>
    <w:rsid w:val="005E307D"/>
    <w:rsid w:val="005E3FFA"/>
    <w:rsid w:val="005E467B"/>
    <w:rsid w:val="005E47FF"/>
    <w:rsid w:val="005E4AF5"/>
    <w:rsid w:val="005E543A"/>
    <w:rsid w:val="005E54BD"/>
    <w:rsid w:val="005E6DDF"/>
    <w:rsid w:val="005E6E26"/>
    <w:rsid w:val="005F0315"/>
    <w:rsid w:val="005F061A"/>
    <w:rsid w:val="005F0838"/>
    <w:rsid w:val="005F0FFF"/>
    <w:rsid w:val="005F12E4"/>
    <w:rsid w:val="005F152F"/>
    <w:rsid w:val="005F2153"/>
    <w:rsid w:val="005F27CB"/>
    <w:rsid w:val="005F28DC"/>
    <w:rsid w:val="005F297A"/>
    <w:rsid w:val="005F2C56"/>
    <w:rsid w:val="005F2CF7"/>
    <w:rsid w:val="005F3584"/>
    <w:rsid w:val="005F3923"/>
    <w:rsid w:val="005F39B1"/>
    <w:rsid w:val="005F484D"/>
    <w:rsid w:val="005F4B02"/>
    <w:rsid w:val="005F4FAA"/>
    <w:rsid w:val="005F5AA6"/>
    <w:rsid w:val="005F63CA"/>
    <w:rsid w:val="005F6AE7"/>
    <w:rsid w:val="005F74F5"/>
    <w:rsid w:val="005F768C"/>
    <w:rsid w:val="005F7B66"/>
    <w:rsid w:val="006008DD"/>
    <w:rsid w:val="00600946"/>
    <w:rsid w:val="00600CCF"/>
    <w:rsid w:val="006010E4"/>
    <w:rsid w:val="00601159"/>
    <w:rsid w:val="00601342"/>
    <w:rsid w:val="0060137F"/>
    <w:rsid w:val="006020F2"/>
    <w:rsid w:val="006023A1"/>
    <w:rsid w:val="006023D4"/>
    <w:rsid w:val="00603867"/>
    <w:rsid w:val="006048BA"/>
    <w:rsid w:val="0060498B"/>
    <w:rsid w:val="0060512E"/>
    <w:rsid w:val="006055B6"/>
    <w:rsid w:val="006057B3"/>
    <w:rsid w:val="00605A03"/>
    <w:rsid w:val="00605C65"/>
    <w:rsid w:val="0060653A"/>
    <w:rsid w:val="00606CA2"/>
    <w:rsid w:val="00606ED5"/>
    <w:rsid w:val="0060767D"/>
    <w:rsid w:val="00607A98"/>
    <w:rsid w:val="00607FEE"/>
    <w:rsid w:val="006103CB"/>
    <w:rsid w:val="0061190E"/>
    <w:rsid w:val="00612BC9"/>
    <w:rsid w:val="0061374C"/>
    <w:rsid w:val="00613976"/>
    <w:rsid w:val="0061486A"/>
    <w:rsid w:val="00614B49"/>
    <w:rsid w:val="00614EAC"/>
    <w:rsid w:val="00615211"/>
    <w:rsid w:val="00615A92"/>
    <w:rsid w:val="00615E06"/>
    <w:rsid w:val="00617137"/>
    <w:rsid w:val="00617FC0"/>
    <w:rsid w:val="00620D65"/>
    <w:rsid w:val="00621170"/>
    <w:rsid w:val="0062282E"/>
    <w:rsid w:val="00622893"/>
    <w:rsid w:val="00622E34"/>
    <w:rsid w:val="00622E61"/>
    <w:rsid w:val="00622F65"/>
    <w:rsid w:val="00624034"/>
    <w:rsid w:val="00624369"/>
    <w:rsid w:val="00625781"/>
    <w:rsid w:val="00626103"/>
    <w:rsid w:val="00626149"/>
    <w:rsid w:val="0062632B"/>
    <w:rsid w:val="00626991"/>
    <w:rsid w:val="00626AE9"/>
    <w:rsid w:val="00627556"/>
    <w:rsid w:val="00627CE3"/>
    <w:rsid w:val="00627FE2"/>
    <w:rsid w:val="00630CB5"/>
    <w:rsid w:val="00630D12"/>
    <w:rsid w:val="0063102D"/>
    <w:rsid w:val="006315D1"/>
    <w:rsid w:val="00631956"/>
    <w:rsid w:val="00631D71"/>
    <w:rsid w:val="00632162"/>
    <w:rsid w:val="00633246"/>
    <w:rsid w:val="006333CF"/>
    <w:rsid w:val="00633564"/>
    <w:rsid w:val="00633F9F"/>
    <w:rsid w:val="00634059"/>
    <w:rsid w:val="0063458A"/>
    <w:rsid w:val="0063561F"/>
    <w:rsid w:val="006356EA"/>
    <w:rsid w:val="00635BD1"/>
    <w:rsid w:val="00635CBF"/>
    <w:rsid w:val="0063610B"/>
    <w:rsid w:val="00636ADD"/>
    <w:rsid w:val="00636C40"/>
    <w:rsid w:val="00637F55"/>
    <w:rsid w:val="00637FE7"/>
    <w:rsid w:val="00640237"/>
    <w:rsid w:val="00640346"/>
    <w:rsid w:val="00640631"/>
    <w:rsid w:val="00640C50"/>
    <w:rsid w:val="0064106E"/>
    <w:rsid w:val="0064212C"/>
    <w:rsid w:val="00642C0A"/>
    <w:rsid w:val="006433E1"/>
    <w:rsid w:val="00643642"/>
    <w:rsid w:val="00643DB7"/>
    <w:rsid w:val="00644203"/>
    <w:rsid w:val="006444B3"/>
    <w:rsid w:val="00644571"/>
    <w:rsid w:val="00644849"/>
    <w:rsid w:val="006448EE"/>
    <w:rsid w:val="00644AD5"/>
    <w:rsid w:val="00644AD9"/>
    <w:rsid w:val="00645912"/>
    <w:rsid w:val="00645BF7"/>
    <w:rsid w:val="00646521"/>
    <w:rsid w:val="00646620"/>
    <w:rsid w:val="00646B4A"/>
    <w:rsid w:val="00646F4E"/>
    <w:rsid w:val="00647F38"/>
    <w:rsid w:val="00650F2D"/>
    <w:rsid w:val="00651213"/>
    <w:rsid w:val="00651539"/>
    <w:rsid w:val="006517BE"/>
    <w:rsid w:val="00651DDB"/>
    <w:rsid w:val="00651F00"/>
    <w:rsid w:val="00652653"/>
    <w:rsid w:val="0065291E"/>
    <w:rsid w:val="0065418F"/>
    <w:rsid w:val="00654288"/>
    <w:rsid w:val="006542C8"/>
    <w:rsid w:val="00655CE3"/>
    <w:rsid w:val="00655E9F"/>
    <w:rsid w:val="0065639D"/>
    <w:rsid w:val="00656F49"/>
    <w:rsid w:val="0065794A"/>
    <w:rsid w:val="00657ADD"/>
    <w:rsid w:val="006609BB"/>
    <w:rsid w:val="00661138"/>
    <w:rsid w:val="00661308"/>
    <w:rsid w:val="00663E71"/>
    <w:rsid w:val="00664443"/>
    <w:rsid w:val="00664A7A"/>
    <w:rsid w:val="00664AFD"/>
    <w:rsid w:val="00664E7B"/>
    <w:rsid w:val="00665D41"/>
    <w:rsid w:val="00665D8B"/>
    <w:rsid w:val="00667B37"/>
    <w:rsid w:val="00667F0E"/>
    <w:rsid w:val="00667F80"/>
    <w:rsid w:val="00670B46"/>
    <w:rsid w:val="006719A6"/>
    <w:rsid w:val="00671F2A"/>
    <w:rsid w:val="006724AF"/>
    <w:rsid w:val="00672A3C"/>
    <w:rsid w:val="00672A42"/>
    <w:rsid w:val="0067379C"/>
    <w:rsid w:val="00674003"/>
    <w:rsid w:val="0067447C"/>
    <w:rsid w:val="006753C2"/>
    <w:rsid w:val="00675466"/>
    <w:rsid w:val="006756B7"/>
    <w:rsid w:val="0067644A"/>
    <w:rsid w:val="00676763"/>
    <w:rsid w:val="00676E9D"/>
    <w:rsid w:val="00677DC7"/>
    <w:rsid w:val="00677DCC"/>
    <w:rsid w:val="0068060B"/>
    <w:rsid w:val="00680E8C"/>
    <w:rsid w:val="00680EE3"/>
    <w:rsid w:val="00682639"/>
    <w:rsid w:val="0068302A"/>
    <w:rsid w:val="00683207"/>
    <w:rsid w:val="0068388C"/>
    <w:rsid w:val="00683954"/>
    <w:rsid w:val="00683AA5"/>
    <w:rsid w:val="0068433A"/>
    <w:rsid w:val="0068462B"/>
    <w:rsid w:val="006852FE"/>
    <w:rsid w:val="006855A4"/>
    <w:rsid w:val="00685A9B"/>
    <w:rsid w:val="00685AAC"/>
    <w:rsid w:val="00685CF4"/>
    <w:rsid w:val="0068666F"/>
    <w:rsid w:val="00687587"/>
    <w:rsid w:val="006875BA"/>
    <w:rsid w:val="006876C6"/>
    <w:rsid w:val="00687DC1"/>
    <w:rsid w:val="00687E2A"/>
    <w:rsid w:val="006903EC"/>
    <w:rsid w:val="00690D39"/>
    <w:rsid w:val="00690F22"/>
    <w:rsid w:val="006914F2"/>
    <w:rsid w:val="00691DDD"/>
    <w:rsid w:val="00692245"/>
    <w:rsid w:val="00693392"/>
    <w:rsid w:val="00693A22"/>
    <w:rsid w:val="00693C44"/>
    <w:rsid w:val="00693DA2"/>
    <w:rsid w:val="00694519"/>
    <w:rsid w:val="00694705"/>
    <w:rsid w:val="00694AC5"/>
    <w:rsid w:val="00694DFD"/>
    <w:rsid w:val="00695A49"/>
    <w:rsid w:val="00695CBE"/>
    <w:rsid w:val="00695E9A"/>
    <w:rsid w:val="0069603F"/>
    <w:rsid w:val="006965A9"/>
    <w:rsid w:val="00696EB1"/>
    <w:rsid w:val="006977E3"/>
    <w:rsid w:val="00697CEF"/>
    <w:rsid w:val="00697D8C"/>
    <w:rsid w:val="00697EFB"/>
    <w:rsid w:val="006A11AD"/>
    <w:rsid w:val="006A2E0F"/>
    <w:rsid w:val="006A2EBE"/>
    <w:rsid w:val="006A2EE4"/>
    <w:rsid w:val="006A2F62"/>
    <w:rsid w:val="006A31DB"/>
    <w:rsid w:val="006A3849"/>
    <w:rsid w:val="006A3983"/>
    <w:rsid w:val="006A47EE"/>
    <w:rsid w:val="006A5C86"/>
    <w:rsid w:val="006A63CC"/>
    <w:rsid w:val="006A6466"/>
    <w:rsid w:val="006A65EE"/>
    <w:rsid w:val="006A68DC"/>
    <w:rsid w:val="006A707C"/>
    <w:rsid w:val="006B04D4"/>
    <w:rsid w:val="006B196C"/>
    <w:rsid w:val="006B1FDB"/>
    <w:rsid w:val="006B356B"/>
    <w:rsid w:val="006B36B6"/>
    <w:rsid w:val="006B3850"/>
    <w:rsid w:val="006B5526"/>
    <w:rsid w:val="006B75B9"/>
    <w:rsid w:val="006C0D65"/>
    <w:rsid w:val="006C0F2F"/>
    <w:rsid w:val="006C1157"/>
    <w:rsid w:val="006C1479"/>
    <w:rsid w:val="006C19C1"/>
    <w:rsid w:val="006C1A8F"/>
    <w:rsid w:val="006C1FF9"/>
    <w:rsid w:val="006C2230"/>
    <w:rsid w:val="006C230B"/>
    <w:rsid w:val="006C23DB"/>
    <w:rsid w:val="006C2521"/>
    <w:rsid w:val="006C26EF"/>
    <w:rsid w:val="006C299A"/>
    <w:rsid w:val="006C4617"/>
    <w:rsid w:val="006C4A7A"/>
    <w:rsid w:val="006C5199"/>
    <w:rsid w:val="006C5307"/>
    <w:rsid w:val="006C583E"/>
    <w:rsid w:val="006C5B5D"/>
    <w:rsid w:val="006C600C"/>
    <w:rsid w:val="006C64BD"/>
    <w:rsid w:val="006C6E4B"/>
    <w:rsid w:val="006C7408"/>
    <w:rsid w:val="006C7709"/>
    <w:rsid w:val="006D0CA7"/>
    <w:rsid w:val="006D0D8D"/>
    <w:rsid w:val="006D1561"/>
    <w:rsid w:val="006D1FC7"/>
    <w:rsid w:val="006D37AB"/>
    <w:rsid w:val="006D3C2A"/>
    <w:rsid w:val="006D40AD"/>
    <w:rsid w:val="006D4437"/>
    <w:rsid w:val="006D4A98"/>
    <w:rsid w:val="006D53CC"/>
    <w:rsid w:val="006D5EE6"/>
    <w:rsid w:val="006D61CE"/>
    <w:rsid w:val="006D6690"/>
    <w:rsid w:val="006D673C"/>
    <w:rsid w:val="006D6EE7"/>
    <w:rsid w:val="006D736B"/>
    <w:rsid w:val="006D757C"/>
    <w:rsid w:val="006D7737"/>
    <w:rsid w:val="006D7839"/>
    <w:rsid w:val="006E08A9"/>
    <w:rsid w:val="006E142F"/>
    <w:rsid w:val="006E1902"/>
    <w:rsid w:val="006E1BEA"/>
    <w:rsid w:val="006E20D7"/>
    <w:rsid w:val="006E2886"/>
    <w:rsid w:val="006E2DAD"/>
    <w:rsid w:val="006E3F94"/>
    <w:rsid w:val="006E483F"/>
    <w:rsid w:val="006E4B92"/>
    <w:rsid w:val="006E6F11"/>
    <w:rsid w:val="006E6FDE"/>
    <w:rsid w:val="006F0433"/>
    <w:rsid w:val="006F0A15"/>
    <w:rsid w:val="006F0A38"/>
    <w:rsid w:val="006F1119"/>
    <w:rsid w:val="006F13E5"/>
    <w:rsid w:val="006F14BB"/>
    <w:rsid w:val="006F1985"/>
    <w:rsid w:val="006F2662"/>
    <w:rsid w:val="006F304B"/>
    <w:rsid w:val="006F38AD"/>
    <w:rsid w:val="006F5E63"/>
    <w:rsid w:val="006F5FEB"/>
    <w:rsid w:val="006F6C1B"/>
    <w:rsid w:val="006F7288"/>
    <w:rsid w:val="006F7ACD"/>
    <w:rsid w:val="00700FD6"/>
    <w:rsid w:val="0070184A"/>
    <w:rsid w:val="00701B83"/>
    <w:rsid w:val="00701F4E"/>
    <w:rsid w:val="007025AC"/>
    <w:rsid w:val="00702652"/>
    <w:rsid w:val="007028C0"/>
    <w:rsid w:val="007032C0"/>
    <w:rsid w:val="00703B79"/>
    <w:rsid w:val="00703CA0"/>
    <w:rsid w:val="00703D3B"/>
    <w:rsid w:val="00703F3C"/>
    <w:rsid w:val="0070437E"/>
    <w:rsid w:val="00704A11"/>
    <w:rsid w:val="007068EA"/>
    <w:rsid w:val="00706FE1"/>
    <w:rsid w:val="00707308"/>
    <w:rsid w:val="007076CD"/>
    <w:rsid w:val="007078E7"/>
    <w:rsid w:val="00710FF7"/>
    <w:rsid w:val="00712A48"/>
    <w:rsid w:val="00712C29"/>
    <w:rsid w:val="00713F7D"/>
    <w:rsid w:val="00714827"/>
    <w:rsid w:val="00714850"/>
    <w:rsid w:val="00714A9E"/>
    <w:rsid w:val="00714DB6"/>
    <w:rsid w:val="00714EB8"/>
    <w:rsid w:val="00714FCF"/>
    <w:rsid w:val="00715536"/>
    <w:rsid w:val="00715700"/>
    <w:rsid w:val="007164E7"/>
    <w:rsid w:val="007168F6"/>
    <w:rsid w:val="00716C4D"/>
    <w:rsid w:val="007173F5"/>
    <w:rsid w:val="00717774"/>
    <w:rsid w:val="007179C1"/>
    <w:rsid w:val="00717ADA"/>
    <w:rsid w:val="00717D57"/>
    <w:rsid w:val="0072007C"/>
    <w:rsid w:val="00720562"/>
    <w:rsid w:val="007207D2"/>
    <w:rsid w:val="007212E2"/>
    <w:rsid w:val="007213D4"/>
    <w:rsid w:val="00721B4F"/>
    <w:rsid w:val="007224AF"/>
    <w:rsid w:val="007224E1"/>
    <w:rsid w:val="00722686"/>
    <w:rsid w:val="00722C07"/>
    <w:rsid w:val="00722ED9"/>
    <w:rsid w:val="00723E0A"/>
    <w:rsid w:val="00723F99"/>
    <w:rsid w:val="007251F8"/>
    <w:rsid w:val="0072566D"/>
    <w:rsid w:val="00725CE6"/>
    <w:rsid w:val="00726E3B"/>
    <w:rsid w:val="00726F76"/>
    <w:rsid w:val="00727432"/>
    <w:rsid w:val="00727580"/>
    <w:rsid w:val="0072790B"/>
    <w:rsid w:val="00730BAC"/>
    <w:rsid w:val="00730BFC"/>
    <w:rsid w:val="00730FBE"/>
    <w:rsid w:val="007318F3"/>
    <w:rsid w:val="00731967"/>
    <w:rsid w:val="00731DAF"/>
    <w:rsid w:val="00731DB2"/>
    <w:rsid w:val="00731E4A"/>
    <w:rsid w:val="00731EA9"/>
    <w:rsid w:val="0073274B"/>
    <w:rsid w:val="007328AD"/>
    <w:rsid w:val="0073341C"/>
    <w:rsid w:val="00733559"/>
    <w:rsid w:val="00733637"/>
    <w:rsid w:val="00733AF3"/>
    <w:rsid w:val="00734156"/>
    <w:rsid w:val="00735CD4"/>
    <w:rsid w:val="0073789A"/>
    <w:rsid w:val="00737CF2"/>
    <w:rsid w:val="00740617"/>
    <w:rsid w:val="00741328"/>
    <w:rsid w:val="00742032"/>
    <w:rsid w:val="0074223B"/>
    <w:rsid w:val="00742B2D"/>
    <w:rsid w:val="00742D25"/>
    <w:rsid w:val="00742F84"/>
    <w:rsid w:val="0074350C"/>
    <w:rsid w:val="007436FD"/>
    <w:rsid w:val="00743B65"/>
    <w:rsid w:val="00744238"/>
    <w:rsid w:val="00744C88"/>
    <w:rsid w:val="00744F61"/>
    <w:rsid w:val="00745EF0"/>
    <w:rsid w:val="0074616E"/>
    <w:rsid w:val="007464A8"/>
    <w:rsid w:val="00747105"/>
    <w:rsid w:val="00747E74"/>
    <w:rsid w:val="007501F3"/>
    <w:rsid w:val="00750335"/>
    <w:rsid w:val="007504F3"/>
    <w:rsid w:val="00750A8A"/>
    <w:rsid w:val="00751C96"/>
    <w:rsid w:val="0075201A"/>
    <w:rsid w:val="007531B5"/>
    <w:rsid w:val="00753D19"/>
    <w:rsid w:val="00756A26"/>
    <w:rsid w:val="00756E06"/>
    <w:rsid w:val="00756EE4"/>
    <w:rsid w:val="00757DF4"/>
    <w:rsid w:val="00760BC0"/>
    <w:rsid w:val="007612C9"/>
    <w:rsid w:val="007613F1"/>
    <w:rsid w:val="0076196C"/>
    <w:rsid w:val="007619A5"/>
    <w:rsid w:val="00761F28"/>
    <w:rsid w:val="0076204E"/>
    <w:rsid w:val="00762829"/>
    <w:rsid w:val="00762AD9"/>
    <w:rsid w:val="00762D6A"/>
    <w:rsid w:val="00763332"/>
    <w:rsid w:val="00763DD9"/>
    <w:rsid w:val="00764C2B"/>
    <w:rsid w:val="007650E8"/>
    <w:rsid w:val="0076515C"/>
    <w:rsid w:val="00765AFA"/>
    <w:rsid w:val="00766FA7"/>
    <w:rsid w:val="007671B9"/>
    <w:rsid w:val="007679F0"/>
    <w:rsid w:val="00767CD0"/>
    <w:rsid w:val="007703C6"/>
    <w:rsid w:val="0077040F"/>
    <w:rsid w:val="007710CA"/>
    <w:rsid w:val="007710F1"/>
    <w:rsid w:val="0077176A"/>
    <w:rsid w:val="00771994"/>
    <w:rsid w:val="00771B51"/>
    <w:rsid w:val="007726A6"/>
    <w:rsid w:val="00772F2D"/>
    <w:rsid w:val="00773A75"/>
    <w:rsid w:val="00773BD6"/>
    <w:rsid w:val="007741A3"/>
    <w:rsid w:val="00774208"/>
    <w:rsid w:val="007749AC"/>
    <w:rsid w:val="0077536F"/>
    <w:rsid w:val="007769A7"/>
    <w:rsid w:val="00776B4F"/>
    <w:rsid w:val="00776D99"/>
    <w:rsid w:val="00777074"/>
    <w:rsid w:val="00777151"/>
    <w:rsid w:val="00777457"/>
    <w:rsid w:val="00777944"/>
    <w:rsid w:val="00777FE1"/>
    <w:rsid w:val="0078070D"/>
    <w:rsid w:val="00780A16"/>
    <w:rsid w:val="00780DD8"/>
    <w:rsid w:val="00781535"/>
    <w:rsid w:val="00782251"/>
    <w:rsid w:val="0078249C"/>
    <w:rsid w:val="007830E2"/>
    <w:rsid w:val="00784D27"/>
    <w:rsid w:val="007876B2"/>
    <w:rsid w:val="007878DB"/>
    <w:rsid w:val="007900E1"/>
    <w:rsid w:val="007906BF"/>
    <w:rsid w:val="00790BC6"/>
    <w:rsid w:val="007910F2"/>
    <w:rsid w:val="007925D5"/>
    <w:rsid w:val="007927EE"/>
    <w:rsid w:val="00795535"/>
    <w:rsid w:val="00795A4E"/>
    <w:rsid w:val="0079696D"/>
    <w:rsid w:val="00796DB2"/>
    <w:rsid w:val="00796F19"/>
    <w:rsid w:val="00797774"/>
    <w:rsid w:val="00797E41"/>
    <w:rsid w:val="007A0011"/>
    <w:rsid w:val="007A03D2"/>
    <w:rsid w:val="007A075E"/>
    <w:rsid w:val="007A0EF8"/>
    <w:rsid w:val="007A2784"/>
    <w:rsid w:val="007A2DE5"/>
    <w:rsid w:val="007A3527"/>
    <w:rsid w:val="007A39A1"/>
    <w:rsid w:val="007A4D1B"/>
    <w:rsid w:val="007A5955"/>
    <w:rsid w:val="007A66AC"/>
    <w:rsid w:val="007A682F"/>
    <w:rsid w:val="007A68D8"/>
    <w:rsid w:val="007A7251"/>
    <w:rsid w:val="007B0619"/>
    <w:rsid w:val="007B0C33"/>
    <w:rsid w:val="007B0E9C"/>
    <w:rsid w:val="007B1502"/>
    <w:rsid w:val="007B17AD"/>
    <w:rsid w:val="007B1911"/>
    <w:rsid w:val="007B25AA"/>
    <w:rsid w:val="007B31CC"/>
    <w:rsid w:val="007B491D"/>
    <w:rsid w:val="007B53B5"/>
    <w:rsid w:val="007B551A"/>
    <w:rsid w:val="007B6199"/>
    <w:rsid w:val="007B6500"/>
    <w:rsid w:val="007B6989"/>
    <w:rsid w:val="007B735A"/>
    <w:rsid w:val="007B78B3"/>
    <w:rsid w:val="007B7D7E"/>
    <w:rsid w:val="007C04E0"/>
    <w:rsid w:val="007C0A53"/>
    <w:rsid w:val="007C0DFE"/>
    <w:rsid w:val="007C0F21"/>
    <w:rsid w:val="007C1E43"/>
    <w:rsid w:val="007C2305"/>
    <w:rsid w:val="007C2355"/>
    <w:rsid w:val="007C28CE"/>
    <w:rsid w:val="007C3735"/>
    <w:rsid w:val="007C38F9"/>
    <w:rsid w:val="007C4050"/>
    <w:rsid w:val="007C4ED6"/>
    <w:rsid w:val="007C5301"/>
    <w:rsid w:val="007C62FC"/>
    <w:rsid w:val="007C6F09"/>
    <w:rsid w:val="007C6FEF"/>
    <w:rsid w:val="007C7A81"/>
    <w:rsid w:val="007C7D00"/>
    <w:rsid w:val="007D0283"/>
    <w:rsid w:val="007D081A"/>
    <w:rsid w:val="007D082B"/>
    <w:rsid w:val="007D09CB"/>
    <w:rsid w:val="007D0F38"/>
    <w:rsid w:val="007D11E4"/>
    <w:rsid w:val="007D1AF5"/>
    <w:rsid w:val="007D1B9F"/>
    <w:rsid w:val="007D1D23"/>
    <w:rsid w:val="007D1DE4"/>
    <w:rsid w:val="007D25E5"/>
    <w:rsid w:val="007D374C"/>
    <w:rsid w:val="007D5C17"/>
    <w:rsid w:val="007D6775"/>
    <w:rsid w:val="007D6E1A"/>
    <w:rsid w:val="007D76C3"/>
    <w:rsid w:val="007D7C77"/>
    <w:rsid w:val="007E05AE"/>
    <w:rsid w:val="007E0680"/>
    <w:rsid w:val="007E0B1B"/>
    <w:rsid w:val="007E0C3B"/>
    <w:rsid w:val="007E0EBA"/>
    <w:rsid w:val="007E1466"/>
    <w:rsid w:val="007E260F"/>
    <w:rsid w:val="007E29C2"/>
    <w:rsid w:val="007E2A8E"/>
    <w:rsid w:val="007E2B11"/>
    <w:rsid w:val="007E3BA9"/>
    <w:rsid w:val="007E475C"/>
    <w:rsid w:val="007E4D0B"/>
    <w:rsid w:val="007E5513"/>
    <w:rsid w:val="007E5A49"/>
    <w:rsid w:val="007E5D50"/>
    <w:rsid w:val="007E65B9"/>
    <w:rsid w:val="007E6C92"/>
    <w:rsid w:val="007E73D0"/>
    <w:rsid w:val="007E79DE"/>
    <w:rsid w:val="007F03B5"/>
    <w:rsid w:val="007F0C3D"/>
    <w:rsid w:val="007F1421"/>
    <w:rsid w:val="007F2C34"/>
    <w:rsid w:val="007F35DB"/>
    <w:rsid w:val="007F3699"/>
    <w:rsid w:val="007F3FD2"/>
    <w:rsid w:val="007F435F"/>
    <w:rsid w:val="007F4525"/>
    <w:rsid w:val="007F5E04"/>
    <w:rsid w:val="007F6010"/>
    <w:rsid w:val="007F7685"/>
    <w:rsid w:val="00800A66"/>
    <w:rsid w:val="00800A8F"/>
    <w:rsid w:val="00801063"/>
    <w:rsid w:val="00801135"/>
    <w:rsid w:val="008018DE"/>
    <w:rsid w:val="0080211A"/>
    <w:rsid w:val="00802760"/>
    <w:rsid w:val="008039B9"/>
    <w:rsid w:val="00803EF6"/>
    <w:rsid w:val="008054CD"/>
    <w:rsid w:val="0080661D"/>
    <w:rsid w:val="0081087F"/>
    <w:rsid w:val="00811305"/>
    <w:rsid w:val="0081146C"/>
    <w:rsid w:val="00811FE0"/>
    <w:rsid w:val="0081227F"/>
    <w:rsid w:val="008125D9"/>
    <w:rsid w:val="008126E2"/>
    <w:rsid w:val="0081281E"/>
    <w:rsid w:val="00812C54"/>
    <w:rsid w:val="00813588"/>
    <w:rsid w:val="0081386D"/>
    <w:rsid w:val="00813910"/>
    <w:rsid w:val="00813F69"/>
    <w:rsid w:val="00814057"/>
    <w:rsid w:val="008140EE"/>
    <w:rsid w:val="008155F7"/>
    <w:rsid w:val="00816A17"/>
    <w:rsid w:val="00816BB1"/>
    <w:rsid w:val="00816CB3"/>
    <w:rsid w:val="00817BC1"/>
    <w:rsid w:val="00817CA4"/>
    <w:rsid w:val="0082017B"/>
    <w:rsid w:val="00820CDD"/>
    <w:rsid w:val="00821613"/>
    <w:rsid w:val="008218BB"/>
    <w:rsid w:val="00821AA5"/>
    <w:rsid w:val="00821C86"/>
    <w:rsid w:val="00822CA2"/>
    <w:rsid w:val="008234FF"/>
    <w:rsid w:val="00824903"/>
    <w:rsid w:val="00824CA4"/>
    <w:rsid w:val="00824DBC"/>
    <w:rsid w:val="008250D2"/>
    <w:rsid w:val="008259F5"/>
    <w:rsid w:val="00826AD6"/>
    <w:rsid w:val="00826EE4"/>
    <w:rsid w:val="008315E0"/>
    <w:rsid w:val="008316AF"/>
    <w:rsid w:val="0083263D"/>
    <w:rsid w:val="0083326A"/>
    <w:rsid w:val="00833F20"/>
    <w:rsid w:val="00833F3A"/>
    <w:rsid w:val="008343A8"/>
    <w:rsid w:val="00834E86"/>
    <w:rsid w:val="00835EE0"/>
    <w:rsid w:val="00836694"/>
    <w:rsid w:val="00836A69"/>
    <w:rsid w:val="008374F7"/>
    <w:rsid w:val="008376AE"/>
    <w:rsid w:val="0084027A"/>
    <w:rsid w:val="00841A8E"/>
    <w:rsid w:val="00842242"/>
    <w:rsid w:val="008429DB"/>
    <w:rsid w:val="00843136"/>
    <w:rsid w:val="008434B7"/>
    <w:rsid w:val="008437F5"/>
    <w:rsid w:val="00843B24"/>
    <w:rsid w:val="00844005"/>
    <w:rsid w:val="0084401F"/>
    <w:rsid w:val="00844271"/>
    <w:rsid w:val="008452E0"/>
    <w:rsid w:val="00845311"/>
    <w:rsid w:val="00845410"/>
    <w:rsid w:val="0084579C"/>
    <w:rsid w:val="00846BCA"/>
    <w:rsid w:val="00846F68"/>
    <w:rsid w:val="00847108"/>
    <w:rsid w:val="0084795D"/>
    <w:rsid w:val="008507C7"/>
    <w:rsid w:val="0085093B"/>
    <w:rsid w:val="0085170F"/>
    <w:rsid w:val="00851865"/>
    <w:rsid w:val="00851C17"/>
    <w:rsid w:val="008520BE"/>
    <w:rsid w:val="008521B5"/>
    <w:rsid w:val="00852781"/>
    <w:rsid w:val="00852D2C"/>
    <w:rsid w:val="008538C2"/>
    <w:rsid w:val="008539C2"/>
    <w:rsid w:val="00853F3C"/>
    <w:rsid w:val="008544E7"/>
    <w:rsid w:val="00854BBA"/>
    <w:rsid w:val="008558B2"/>
    <w:rsid w:val="00855923"/>
    <w:rsid w:val="00856027"/>
    <w:rsid w:val="0085609D"/>
    <w:rsid w:val="0085652E"/>
    <w:rsid w:val="00856A71"/>
    <w:rsid w:val="00856F2C"/>
    <w:rsid w:val="00860622"/>
    <w:rsid w:val="008607F7"/>
    <w:rsid w:val="00861181"/>
    <w:rsid w:val="0086180E"/>
    <w:rsid w:val="008618E5"/>
    <w:rsid w:val="00861990"/>
    <w:rsid w:val="008619AD"/>
    <w:rsid w:val="00862890"/>
    <w:rsid w:val="00862BB5"/>
    <w:rsid w:val="008630BD"/>
    <w:rsid w:val="00863B04"/>
    <w:rsid w:val="00863C9E"/>
    <w:rsid w:val="0086440C"/>
    <w:rsid w:val="008651FF"/>
    <w:rsid w:val="008657D8"/>
    <w:rsid w:val="00865957"/>
    <w:rsid w:val="00866576"/>
    <w:rsid w:val="008679DD"/>
    <w:rsid w:val="00867AAE"/>
    <w:rsid w:val="00867B89"/>
    <w:rsid w:val="00867F52"/>
    <w:rsid w:val="00870061"/>
    <w:rsid w:val="008703EF"/>
    <w:rsid w:val="0087042A"/>
    <w:rsid w:val="00870935"/>
    <w:rsid w:val="00870B6B"/>
    <w:rsid w:val="0087114C"/>
    <w:rsid w:val="008715DF"/>
    <w:rsid w:val="00872425"/>
    <w:rsid w:val="0087248D"/>
    <w:rsid w:val="00872545"/>
    <w:rsid w:val="008730F3"/>
    <w:rsid w:val="00875755"/>
    <w:rsid w:val="0087767F"/>
    <w:rsid w:val="00877C40"/>
    <w:rsid w:val="00877D19"/>
    <w:rsid w:val="008802DC"/>
    <w:rsid w:val="008809BD"/>
    <w:rsid w:val="00881A95"/>
    <w:rsid w:val="00881BCE"/>
    <w:rsid w:val="0088316B"/>
    <w:rsid w:val="008839A6"/>
    <w:rsid w:val="00883AE0"/>
    <w:rsid w:val="00884CE6"/>
    <w:rsid w:val="00884F2E"/>
    <w:rsid w:val="008850A6"/>
    <w:rsid w:val="008851D3"/>
    <w:rsid w:val="008853C7"/>
    <w:rsid w:val="00887B90"/>
    <w:rsid w:val="00891A10"/>
    <w:rsid w:val="00891EF3"/>
    <w:rsid w:val="00892B26"/>
    <w:rsid w:val="00893302"/>
    <w:rsid w:val="00893590"/>
    <w:rsid w:val="008937FD"/>
    <w:rsid w:val="0089383F"/>
    <w:rsid w:val="00893ACD"/>
    <w:rsid w:val="00894195"/>
    <w:rsid w:val="008943AF"/>
    <w:rsid w:val="00894571"/>
    <w:rsid w:val="00894DBA"/>
    <w:rsid w:val="00894EEB"/>
    <w:rsid w:val="008953B3"/>
    <w:rsid w:val="0089578A"/>
    <w:rsid w:val="008957CC"/>
    <w:rsid w:val="00895ABC"/>
    <w:rsid w:val="00895B92"/>
    <w:rsid w:val="00895BA3"/>
    <w:rsid w:val="00895D2E"/>
    <w:rsid w:val="008963E1"/>
    <w:rsid w:val="00896A2D"/>
    <w:rsid w:val="0089715C"/>
    <w:rsid w:val="0089797D"/>
    <w:rsid w:val="00897EB5"/>
    <w:rsid w:val="008A0779"/>
    <w:rsid w:val="008A09DE"/>
    <w:rsid w:val="008A0F37"/>
    <w:rsid w:val="008A18C8"/>
    <w:rsid w:val="008A271D"/>
    <w:rsid w:val="008A27F4"/>
    <w:rsid w:val="008A31D7"/>
    <w:rsid w:val="008A3250"/>
    <w:rsid w:val="008A343A"/>
    <w:rsid w:val="008A653F"/>
    <w:rsid w:val="008A7A6D"/>
    <w:rsid w:val="008B0174"/>
    <w:rsid w:val="008B03E3"/>
    <w:rsid w:val="008B2175"/>
    <w:rsid w:val="008B2263"/>
    <w:rsid w:val="008B410A"/>
    <w:rsid w:val="008B43E5"/>
    <w:rsid w:val="008B5032"/>
    <w:rsid w:val="008B51A3"/>
    <w:rsid w:val="008B5893"/>
    <w:rsid w:val="008B5DCE"/>
    <w:rsid w:val="008B6532"/>
    <w:rsid w:val="008B658C"/>
    <w:rsid w:val="008B75F2"/>
    <w:rsid w:val="008B7A44"/>
    <w:rsid w:val="008C0C52"/>
    <w:rsid w:val="008C0E31"/>
    <w:rsid w:val="008C1924"/>
    <w:rsid w:val="008C1EE9"/>
    <w:rsid w:val="008C2833"/>
    <w:rsid w:val="008C29BC"/>
    <w:rsid w:val="008C32E1"/>
    <w:rsid w:val="008C394D"/>
    <w:rsid w:val="008C52A9"/>
    <w:rsid w:val="008C5955"/>
    <w:rsid w:val="008C6220"/>
    <w:rsid w:val="008C6417"/>
    <w:rsid w:val="008C7D8B"/>
    <w:rsid w:val="008C7E41"/>
    <w:rsid w:val="008D00A8"/>
    <w:rsid w:val="008D0BC5"/>
    <w:rsid w:val="008D158E"/>
    <w:rsid w:val="008D1A3D"/>
    <w:rsid w:val="008D1F2D"/>
    <w:rsid w:val="008D2F10"/>
    <w:rsid w:val="008D30AC"/>
    <w:rsid w:val="008D319E"/>
    <w:rsid w:val="008D3820"/>
    <w:rsid w:val="008D4387"/>
    <w:rsid w:val="008D4429"/>
    <w:rsid w:val="008D5019"/>
    <w:rsid w:val="008D5B8B"/>
    <w:rsid w:val="008D5C9C"/>
    <w:rsid w:val="008D6642"/>
    <w:rsid w:val="008D6A97"/>
    <w:rsid w:val="008D6CBF"/>
    <w:rsid w:val="008D7B75"/>
    <w:rsid w:val="008D7F09"/>
    <w:rsid w:val="008E002F"/>
    <w:rsid w:val="008E0CE1"/>
    <w:rsid w:val="008E1281"/>
    <w:rsid w:val="008E17F1"/>
    <w:rsid w:val="008E185F"/>
    <w:rsid w:val="008E1CE7"/>
    <w:rsid w:val="008E1D42"/>
    <w:rsid w:val="008E27DB"/>
    <w:rsid w:val="008E4872"/>
    <w:rsid w:val="008E4D71"/>
    <w:rsid w:val="008E5090"/>
    <w:rsid w:val="008E549B"/>
    <w:rsid w:val="008E56E2"/>
    <w:rsid w:val="008E5943"/>
    <w:rsid w:val="008E5DD8"/>
    <w:rsid w:val="008E64CF"/>
    <w:rsid w:val="008E6718"/>
    <w:rsid w:val="008F095B"/>
    <w:rsid w:val="008F1656"/>
    <w:rsid w:val="008F2099"/>
    <w:rsid w:val="008F2704"/>
    <w:rsid w:val="008F2A9A"/>
    <w:rsid w:val="008F3464"/>
    <w:rsid w:val="008F42A5"/>
    <w:rsid w:val="008F42D4"/>
    <w:rsid w:val="008F435F"/>
    <w:rsid w:val="008F52ED"/>
    <w:rsid w:val="008F5672"/>
    <w:rsid w:val="008F572E"/>
    <w:rsid w:val="008F5CB8"/>
    <w:rsid w:val="008F6AF5"/>
    <w:rsid w:val="008F6F6F"/>
    <w:rsid w:val="008F7637"/>
    <w:rsid w:val="008F7706"/>
    <w:rsid w:val="008F7C9E"/>
    <w:rsid w:val="008F7D7E"/>
    <w:rsid w:val="008F7E6C"/>
    <w:rsid w:val="009001C3"/>
    <w:rsid w:val="0090023F"/>
    <w:rsid w:val="009007FE"/>
    <w:rsid w:val="00900857"/>
    <w:rsid w:val="00900CAD"/>
    <w:rsid w:val="009013BE"/>
    <w:rsid w:val="00901785"/>
    <w:rsid w:val="009020C0"/>
    <w:rsid w:val="009026FA"/>
    <w:rsid w:val="0090298C"/>
    <w:rsid w:val="00902A06"/>
    <w:rsid w:val="00902E41"/>
    <w:rsid w:val="009038E6"/>
    <w:rsid w:val="00904992"/>
    <w:rsid w:val="00904B9A"/>
    <w:rsid w:val="0090507B"/>
    <w:rsid w:val="00905956"/>
    <w:rsid w:val="00905E63"/>
    <w:rsid w:val="00905FCD"/>
    <w:rsid w:val="0090601B"/>
    <w:rsid w:val="009060D7"/>
    <w:rsid w:val="00906AAB"/>
    <w:rsid w:val="00906D93"/>
    <w:rsid w:val="009105AD"/>
    <w:rsid w:val="00910A17"/>
    <w:rsid w:val="00910BA4"/>
    <w:rsid w:val="00910CA1"/>
    <w:rsid w:val="00911430"/>
    <w:rsid w:val="00911AFC"/>
    <w:rsid w:val="00911EA8"/>
    <w:rsid w:val="00913189"/>
    <w:rsid w:val="00914BA0"/>
    <w:rsid w:val="00914D55"/>
    <w:rsid w:val="00915A40"/>
    <w:rsid w:val="00915BFE"/>
    <w:rsid w:val="00916ACF"/>
    <w:rsid w:val="00916E28"/>
    <w:rsid w:val="00917850"/>
    <w:rsid w:val="0092186F"/>
    <w:rsid w:val="009222E8"/>
    <w:rsid w:val="009223FD"/>
    <w:rsid w:val="00922CDF"/>
    <w:rsid w:val="009252A5"/>
    <w:rsid w:val="00925572"/>
    <w:rsid w:val="009261E4"/>
    <w:rsid w:val="00926AAE"/>
    <w:rsid w:val="00927790"/>
    <w:rsid w:val="0092796F"/>
    <w:rsid w:val="009279C2"/>
    <w:rsid w:val="00930884"/>
    <w:rsid w:val="00930BA7"/>
    <w:rsid w:val="00930FE4"/>
    <w:rsid w:val="0093147B"/>
    <w:rsid w:val="00932324"/>
    <w:rsid w:val="0093265F"/>
    <w:rsid w:val="009329C1"/>
    <w:rsid w:val="00932ADF"/>
    <w:rsid w:val="00932B68"/>
    <w:rsid w:val="00932F7D"/>
    <w:rsid w:val="009330F7"/>
    <w:rsid w:val="0093332F"/>
    <w:rsid w:val="0093377E"/>
    <w:rsid w:val="00933781"/>
    <w:rsid w:val="009349F4"/>
    <w:rsid w:val="00934F0A"/>
    <w:rsid w:val="0093525E"/>
    <w:rsid w:val="00936782"/>
    <w:rsid w:val="009368C1"/>
    <w:rsid w:val="009373CE"/>
    <w:rsid w:val="00940A00"/>
    <w:rsid w:val="00940B8C"/>
    <w:rsid w:val="00940DD8"/>
    <w:rsid w:val="0094132D"/>
    <w:rsid w:val="00941DB4"/>
    <w:rsid w:val="0094208C"/>
    <w:rsid w:val="0094212B"/>
    <w:rsid w:val="00943487"/>
    <w:rsid w:val="00943EDB"/>
    <w:rsid w:val="00944C6D"/>
    <w:rsid w:val="009453E3"/>
    <w:rsid w:val="0094571B"/>
    <w:rsid w:val="009457C6"/>
    <w:rsid w:val="00945BCC"/>
    <w:rsid w:val="009461E6"/>
    <w:rsid w:val="009464E0"/>
    <w:rsid w:val="009464F4"/>
    <w:rsid w:val="0094695D"/>
    <w:rsid w:val="00946998"/>
    <w:rsid w:val="00946A32"/>
    <w:rsid w:val="00947487"/>
    <w:rsid w:val="00947927"/>
    <w:rsid w:val="00947BEB"/>
    <w:rsid w:val="0095221B"/>
    <w:rsid w:val="0095234A"/>
    <w:rsid w:val="00952AEA"/>
    <w:rsid w:val="00952B55"/>
    <w:rsid w:val="00952F05"/>
    <w:rsid w:val="00955132"/>
    <w:rsid w:val="0095590C"/>
    <w:rsid w:val="00955B1F"/>
    <w:rsid w:val="00955BB1"/>
    <w:rsid w:val="00956029"/>
    <w:rsid w:val="00957FFD"/>
    <w:rsid w:val="0096003B"/>
    <w:rsid w:val="00960B6B"/>
    <w:rsid w:val="00960F86"/>
    <w:rsid w:val="009610C6"/>
    <w:rsid w:val="0096143C"/>
    <w:rsid w:val="00961683"/>
    <w:rsid w:val="009622E3"/>
    <w:rsid w:val="00962B1F"/>
    <w:rsid w:val="00962F2D"/>
    <w:rsid w:val="009639BD"/>
    <w:rsid w:val="009642FE"/>
    <w:rsid w:val="009646AB"/>
    <w:rsid w:val="00965775"/>
    <w:rsid w:val="0096585E"/>
    <w:rsid w:val="00965999"/>
    <w:rsid w:val="009660C1"/>
    <w:rsid w:val="00966942"/>
    <w:rsid w:val="0096731B"/>
    <w:rsid w:val="00967F06"/>
    <w:rsid w:val="00967FA8"/>
    <w:rsid w:val="00967FEB"/>
    <w:rsid w:val="00970071"/>
    <w:rsid w:val="00970598"/>
    <w:rsid w:val="009705F7"/>
    <w:rsid w:val="00970B19"/>
    <w:rsid w:val="009711E5"/>
    <w:rsid w:val="00971793"/>
    <w:rsid w:val="009718DD"/>
    <w:rsid w:val="00972D9E"/>
    <w:rsid w:val="00972F86"/>
    <w:rsid w:val="00973185"/>
    <w:rsid w:val="009734C2"/>
    <w:rsid w:val="00973833"/>
    <w:rsid w:val="00973D28"/>
    <w:rsid w:val="00974B39"/>
    <w:rsid w:val="00974B89"/>
    <w:rsid w:val="00974F74"/>
    <w:rsid w:val="00975595"/>
    <w:rsid w:val="00975600"/>
    <w:rsid w:val="00975856"/>
    <w:rsid w:val="00976610"/>
    <w:rsid w:val="00976D07"/>
    <w:rsid w:val="0097738B"/>
    <w:rsid w:val="00977BA1"/>
    <w:rsid w:val="009809BE"/>
    <w:rsid w:val="00980D9F"/>
    <w:rsid w:val="009811E1"/>
    <w:rsid w:val="0098177F"/>
    <w:rsid w:val="00981F79"/>
    <w:rsid w:val="00981FF3"/>
    <w:rsid w:val="009822C2"/>
    <w:rsid w:val="009826B5"/>
    <w:rsid w:val="00982B4F"/>
    <w:rsid w:val="00982D28"/>
    <w:rsid w:val="009835F2"/>
    <w:rsid w:val="00983946"/>
    <w:rsid w:val="00983C35"/>
    <w:rsid w:val="009843CB"/>
    <w:rsid w:val="0098577E"/>
    <w:rsid w:val="009858D9"/>
    <w:rsid w:val="00987243"/>
    <w:rsid w:val="00987769"/>
    <w:rsid w:val="00987A80"/>
    <w:rsid w:val="00987E78"/>
    <w:rsid w:val="00987EAD"/>
    <w:rsid w:val="00990377"/>
    <w:rsid w:val="00990677"/>
    <w:rsid w:val="0099090C"/>
    <w:rsid w:val="00991284"/>
    <w:rsid w:val="00991303"/>
    <w:rsid w:val="009917CE"/>
    <w:rsid w:val="009923F0"/>
    <w:rsid w:val="00992625"/>
    <w:rsid w:val="00992CB8"/>
    <w:rsid w:val="00992D0F"/>
    <w:rsid w:val="00992EE3"/>
    <w:rsid w:val="009932AE"/>
    <w:rsid w:val="0099445A"/>
    <w:rsid w:val="009945D2"/>
    <w:rsid w:val="00994629"/>
    <w:rsid w:val="009966FD"/>
    <w:rsid w:val="00996BF2"/>
    <w:rsid w:val="00996D61"/>
    <w:rsid w:val="00997B1E"/>
    <w:rsid w:val="00997E4E"/>
    <w:rsid w:val="00997FC4"/>
    <w:rsid w:val="009A0D84"/>
    <w:rsid w:val="009A268A"/>
    <w:rsid w:val="009A2806"/>
    <w:rsid w:val="009A3DEF"/>
    <w:rsid w:val="009A3E5B"/>
    <w:rsid w:val="009A43C1"/>
    <w:rsid w:val="009A5022"/>
    <w:rsid w:val="009A511E"/>
    <w:rsid w:val="009A5C0F"/>
    <w:rsid w:val="009A6627"/>
    <w:rsid w:val="009A6B42"/>
    <w:rsid w:val="009A73E7"/>
    <w:rsid w:val="009A76BD"/>
    <w:rsid w:val="009B0090"/>
    <w:rsid w:val="009B0510"/>
    <w:rsid w:val="009B1040"/>
    <w:rsid w:val="009B21E6"/>
    <w:rsid w:val="009B2485"/>
    <w:rsid w:val="009B2A75"/>
    <w:rsid w:val="009B3ABB"/>
    <w:rsid w:val="009B3B91"/>
    <w:rsid w:val="009B4FB4"/>
    <w:rsid w:val="009B5A20"/>
    <w:rsid w:val="009B669E"/>
    <w:rsid w:val="009B6D69"/>
    <w:rsid w:val="009B6FB6"/>
    <w:rsid w:val="009B7105"/>
    <w:rsid w:val="009B749A"/>
    <w:rsid w:val="009B7983"/>
    <w:rsid w:val="009B79A4"/>
    <w:rsid w:val="009C04EF"/>
    <w:rsid w:val="009C0735"/>
    <w:rsid w:val="009C14EF"/>
    <w:rsid w:val="009C165F"/>
    <w:rsid w:val="009C1810"/>
    <w:rsid w:val="009C1BB8"/>
    <w:rsid w:val="009C280E"/>
    <w:rsid w:val="009C35A0"/>
    <w:rsid w:val="009C3CBE"/>
    <w:rsid w:val="009C515B"/>
    <w:rsid w:val="009C6379"/>
    <w:rsid w:val="009C67B2"/>
    <w:rsid w:val="009C7568"/>
    <w:rsid w:val="009D034C"/>
    <w:rsid w:val="009D07EC"/>
    <w:rsid w:val="009D13C6"/>
    <w:rsid w:val="009D39B3"/>
    <w:rsid w:val="009D3AE0"/>
    <w:rsid w:val="009D3B36"/>
    <w:rsid w:val="009D4039"/>
    <w:rsid w:val="009D451C"/>
    <w:rsid w:val="009D48B7"/>
    <w:rsid w:val="009D49A8"/>
    <w:rsid w:val="009D4EA2"/>
    <w:rsid w:val="009D5A5F"/>
    <w:rsid w:val="009D621B"/>
    <w:rsid w:val="009D6F5B"/>
    <w:rsid w:val="009D74DD"/>
    <w:rsid w:val="009D7E0A"/>
    <w:rsid w:val="009E081C"/>
    <w:rsid w:val="009E11FF"/>
    <w:rsid w:val="009E29AE"/>
    <w:rsid w:val="009E3383"/>
    <w:rsid w:val="009E3D14"/>
    <w:rsid w:val="009E446F"/>
    <w:rsid w:val="009E4DD1"/>
    <w:rsid w:val="009E50AB"/>
    <w:rsid w:val="009E56E5"/>
    <w:rsid w:val="009E5A09"/>
    <w:rsid w:val="009E5EF6"/>
    <w:rsid w:val="009E6D18"/>
    <w:rsid w:val="009E6D4D"/>
    <w:rsid w:val="009E6EEF"/>
    <w:rsid w:val="009E747A"/>
    <w:rsid w:val="009E74CB"/>
    <w:rsid w:val="009E751A"/>
    <w:rsid w:val="009E7AA9"/>
    <w:rsid w:val="009F0482"/>
    <w:rsid w:val="009F0CD5"/>
    <w:rsid w:val="009F280F"/>
    <w:rsid w:val="009F28AE"/>
    <w:rsid w:val="009F2BC6"/>
    <w:rsid w:val="009F2C2F"/>
    <w:rsid w:val="009F2FE5"/>
    <w:rsid w:val="009F3462"/>
    <w:rsid w:val="009F481F"/>
    <w:rsid w:val="009F495D"/>
    <w:rsid w:val="009F498F"/>
    <w:rsid w:val="009F4AA9"/>
    <w:rsid w:val="009F4EAB"/>
    <w:rsid w:val="009F563F"/>
    <w:rsid w:val="009F5F31"/>
    <w:rsid w:val="009F6069"/>
    <w:rsid w:val="009F60EA"/>
    <w:rsid w:val="009F66BD"/>
    <w:rsid w:val="009F6EAE"/>
    <w:rsid w:val="009F7D03"/>
    <w:rsid w:val="00A006F5"/>
    <w:rsid w:val="00A00877"/>
    <w:rsid w:val="00A00965"/>
    <w:rsid w:val="00A013FA"/>
    <w:rsid w:val="00A01983"/>
    <w:rsid w:val="00A022F3"/>
    <w:rsid w:val="00A02588"/>
    <w:rsid w:val="00A027DE"/>
    <w:rsid w:val="00A02918"/>
    <w:rsid w:val="00A036B8"/>
    <w:rsid w:val="00A04C19"/>
    <w:rsid w:val="00A06B9F"/>
    <w:rsid w:val="00A07550"/>
    <w:rsid w:val="00A07715"/>
    <w:rsid w:val="00A0772D"/>
    <w:rsid w:val="00A078A2"/>
    <w:rsid w:val="00A1096B"/>
    <w:rsid w:val="00A10DEC"/>
    <w:rsid w:val="00A112E2"/>
    <w:rsid w:val="00A114BE"/>
    <w:rsid w:val="00A1232C"/>
    <w:rsid w:val="00A126F5"/>
    <w:rsid w:val="00A12700"/>
    <w:rsid w:val="00A12C01"/>
    <w:rsid w:val="00A12E2B"/>
    <w:rsid w:val="00A12EAF"/>
    <w:rsid w:val="00A13619"/>
    <w:rsid w:val="00A14018"/>
    <w:rsid w:val="00A15568"/>
    <w:rsid w:val="00A15DFD"/>
    <w:rsid w:val="00A16019"/>
    <w:rsid w:val="00A170A6"/>
    <w:rsid w:val="00A173EE"/>
    <w:rsid w:val="00A176BF"/>
    <w:rsid w:val="00A17943"/>
    <w:rsid w:val="00A2174E"/>
    <w:rsid w:val="00A21966"/>
    <w:rsid w:val="00A21B95"/>
    <w:rsid w:val="00A2247F"/>
    <w:rsid w:val="00A2275E"/>
    <w:rsid w:val="00A23247"/>
    <w:rsid w:val="00A23666"/>
    <w:rsid w:val="00A24038"/>
    <w:rsid w:val="00A2496E"/>
    <w:rsid w:val="00A2531D"/>
    <w:rsid w:val="00A25BE0"/>
    <w:rsid w:val="00A30F39"/>
    <w:rsid w:val="00A31A7B"/>
    <w:rsid w:val="00A31CE4"/>
    <w:rsid w:val="00A31D0D"/>
    <w:rsid w:val="00A31FD7"/>
    <w:rsid w:val="00A338E5"/>
    <w:rsid w:val="00A33DB4"/>
    <w:rsid w:val="00A33EAD"/>
    <w:rsid w:val="00A33EB0"/>
    <w:rsid w:val="00A3406E"/>
    <w:rsid w:val="00A3432B"/>
    <w:rsid w:val="00A352FE"/>
    <w:rsid w:val="00A36331"/>
    <w:rsid w:val="00A36DD6"/>
    <w:rsid w:val="00A40AB9"/>
    <w:rsid w:val="00A40EB9"/>
    <w:rsid w:val="00A411DC"/>
    <w:rsid w:val="00A41BFA"/>
    <w:rsid w:val="00A427CA"/>
    <w:rsid w:val="00A42A98"/>
    <w:rsid w:val="00A42F9A"/>
    <w:rsid w:val="00A42FA0"/>
    <w:rsid w:val="00A43A0E"/>
    <w:rsid w:val="00A4588F"/>
    <w:rsid w:val="00A46597"/>
    <w:rsid w:val="00A46BB3"/>
    <w:rsid w:val="00A475D6"/>
    <w:rsid w:val="00A47920"/>
    <w:rsid w:val="00A47945"/>
    <w:rsid w:val="00A47FEF"/>
    <w:rsid w:val="00A506BD"/>
    <w:rsid w:val="00A508BF"/>
    <w:rsid w:val="00A50C7E"/>
    <w:rsid w:val="00A5177E"/>
    <w:rsid w:val="00A526D9"/>
    <w:rsid w:val="00A5327F"/>
    <w:rsid w:val="00A538B8"/>
    <w:rsid w:val="00A53E59"/>
    <w:rsid w:val="00A542B5"/>
    <w:rsid w:val="00A54813"/>
    <w:rsid w:val="00A55047"/>
    <w:rsid w:val="00A55A16"/>
    <w:rsid w:val="00A5685E"/>
    <w:rsid w:val="00A5738B"/>
    <w:rsid w:val="00A57A20"/>
    <w:rsid w:val="00A60136"/>
    <w:rsid w:val="00A60784"/>
    <w:rsid w:val="00A61C67"/>
    <w:rsid w:val="00A61F6B"/>
    <w:rsid w:val="00A61FA2"/>
    <w:rsid w:val="00A62BAF"/>
    <w:rsid w:val="00A62D31"/>
    <w:rsid w:val="00A62D93"/>
    <w:rsid w:val="00A62E6C"/>
    <w:rsid w:val="00A63308"/>
    <w:rsid w:val="00A63492"/>
    <w:rsid w:val="00A63ABF"/>
    <w:rsid w:val="00A645F6"/>
    <w:rsid w:val="00A64EED"/>
    <w:rsid w:val="00A650EF"/>
    <w:rsid w:val="00A65183"/>
    <w:rsid w:val="00A65342"/>
    <w:rsid w:val="00A65372"/>
    <w:rsid w:val="00A656DA"/>
    <w:rsid w:val="00A6571C"/>
    <w:rsid w:val="00A65EBC"/>
    <w:rsid w:val="00A70AFC"/>
    <w:rsid w:val="00A715D8"/>
    <w:rsid w:val="00A720C6"/>
    <w:rsid w:val="00A7216D"/>
    <w:rsid w:val="00A7302B"/>
    <w:rsid w:val="00A7380C"/>
    <w:rsid w:val="00A738C3"/>
    <w:rsid w:val="00A73C9F"/>
    <w:rsid w:val="00A73F95"/>
    <w:rsid w:val="00A7465E"/>
    <w:rsid w:val="00A74CD5"/>
    <w:rsid w:val="00A74E52"/>
    <w:rsid w:val="00A7561E"/>
    <w:rsid w:val="00A75E29"/>
    <w:rsid w:val="00A76338"/>
    <w:rsid w:val="00A76A4E"/>
    <w:rsid w:val="00A76CF9"/>
    <w:rsid w:val="00A77058"/>
    <w:rsid w:val="00A77196"/>
    <w:rsid w:val="00A7740D"/>
    <w:rsid w:val="00A7777D"/>
    <w:rsid w:val="00A77A03"/>
    <w:rsid w:val="00A80221"/>
    <w:rsid w:val="00A80275"/>
    <w:rsid w:val="00A80615"/>
    <w:rsid w:val="00A80786"/>
    <w:rsid w:val="00A80A29"/>
    <w:rsid w:val="00A80E2B"/>
    <w:rsid w:val="00A80F09"/>
    <w:rsid w:val="00A81B49"/>
    <w:rsid w:val="00A821CA"/>
    <w:rsid w:val="00A8304B"/>
    <w:rsid w:val="00A832B4"/>
    <w:rsid w:val="00A83AA4"/>
    <w:rsid w:val="00A8408F"/>
    <w:rsid w:val="00A84491"/>
    <w:rsid w:val="00A857A3"/>
    <w:rsid w:val="00A85B85"/>
    <w:rsid w:val="00A869A3"/>
    <w:rsid w:val="00A86F62"/>
    <w:rsid w:val="00A8723B"/>
    <w:rsid w:val="00A90C32"/>
    <w:rsid w:val="00A91E28"/>
    <w:rsid w:val="00A937F4"/>
    <w:rsid w:val="00A93D5D"/>
    <w:rsid w:val="00A94A48"/>
    <w:rsid w:val="00A94B63"/>
    <w:rsid w:val="00A9514F"/>
    <w:rsid w:val="00A9665E"/>
    <w:rsid w:val="00A96900"/>
    <w:rsid w:val="00A96935"/>
    <w:rsid w:val="00A97865"/>
    <w:rsid w:val="00AA0650"/>
    <w:rsid w:val="00AA0AC5"/>
    <w:rsid w:val="00AA0F27"/>
    <w:rsid w:val="00AA17D2"/>
    <w:rsid w:val="00AA2601"/>
    <w:rsid w:val="00AA3A70"/>
    <w:rsid w:val="00AA3DF7"/>
    <w:rsid w:val="00AA401D"/>
    <w:rsid w:val="00AA52DE"/>
    <w:rsid w:val="00AA5568"/>
    <w:rsid w:val="00AA5C21"/>
    <w:rsid w:val="00AA6702"/>
    <w:rsid w:val="00AA6987"/>
    <w:rsid w:val="00AA6F28"/>
    <w:rsid w:val="00AA781D"/>
    <w:rsid w:val="00AA7D12"/>
    <w:rsid w:val="00AA7EF4"/>
    <w:rsid w:val="00AB06F8"/>
    <w:rsid w:val="00AB0862"/>
    <w:rsid w:val="00AB1144"/>
    <w:rsid w:val="00AB19F8"/>
    <w:rsid w:val="00AB213F"/>
    <w:rsid w:val="00AB2B52"/>
    <w:rsid w:val="00AB2DD9"/>
    <w:rsid w:val="00AB2F3D"/>
    <w:rsid w:val="00AB3251"/>
    <w:rsid w:val="00AB3D19"/>
    <w:rsid w:val="00AB3DF9"/>
    <w:rsid w:val="00AB405F"/>
    <w:rsid w:val="00AB49D4"/>
    <w:rsid w:val="00AB4E5C"/>
    <w:rsid w:val="00AB4F4A"/>
    <w:rsid w:val="00AB5DA5"/>
    <w:rsid w:val="00AB68F7"/>
    <w:rsid w:val="00AB6DAD"/>
    <w:rsid w:val="00AB7681"/>
    <w:rsid w:val="00AB7A79"/>
    <w:rsid w:val="00AB7E10"/>
    <w:rsid w:val="00AC1310"/>
    <w:rsid w:val="00AC1BE8"/>
    <w:rsid w:val="00AC211C"/>
    <w:rsid w:val="00AC256E"/>
    <w:rsid w:val="00AC265B"/>
    <w:rsid w:val="00AC31CE"/>
    <w:rsid w:val="00AC3B0F"/>
    <w:rsid w:val="00AC50C6"/>
    <w:rsid w:val="00AC55D3"/>
    <w:rsid w:val="00AC5C6F"/>
    <w:rsid w:val="00AC5D81"/>
    <w:rsid w:val="00AC6172"/>
    <w:rsid w:val="00AC7BA5"/>
    <w:rsid w:val="00AC7E0B"/>
    <w:rsid w:val="00AC7F39"/>
    <w:rsid w:val="00AD0011"/>
    <w:rsid w:val="00AD034D"/>
    <w:rsid w:val="00AD037C"/>
    <w:rsid w:val="00AD03AD"/>
    <w:rsid w:val="00AD05AE"/>
    <w:rsid w:val="00AD0FD5"/>
    <w:rsid w:val="00AD242C"/>
    <w:rsid w:val="00AD2720"/>
    <w:rsid w:val="00AD31E7"/>
    <w:rsid w:val="00AD45AB"/>
    <w:rsid w:val="00AD5239"/>
    <w:rsid w:val="00AD6C1D"/>
    <w:rsid w:val="00AD7273"/>
    <w:rsid w:val="00AD7372"/>
    <w:rsid w:val="00AE0983"/>
    <w:rsid w:val="00AE0BD6"/>
    <w:rsid w:val="00AE1CD7"/>
    <w:rsid w:val="00AE224E"/>
    <w:rsid w:val="00AE32ED"/>
    <w:rsid w:val="00AE49E2"/>
    <w:rsid w:val="00AE53F2"/>
    <w:rsid w:val="00AE64F1"/>
    <w:rsid w:val="00AE651B"/>
    <w:rsid w:val="00AE66AD"/>
    <w:rsid w:val="00AE7055"/>
    <w:rsid w:val="00AE7250"/>
    <w:rsid w:val="00AE75BD"/>
    <w:rsid w:val="00AE7AFE"/>
    <w:rsid w:val="00AF0379"/>
    <w:rsid w:val="00AF0EBF"/>
    <w:rsid w:val="00AF1207"/>
    <w:rsid w:val="00AF1B25"/>
    <w:rsid w:val="00AF37C8"/>
    <w:rsid w:val="00AF48CF"/>
    <w:rsid w:val="00AF4E66"/>
    <w:rsid w:val="00AF52C5"/>
    <w:rsid w:val="00AF599F"/>
    <w:rsid w:val="00AF5B61"/>
    <w:rsid w:val="00AF60E4"/>
    <w:rsid w:val="00AF6EA2"/>
    <w:rsid w:val="00AF756F"/>
    <w:rsid w:val="00AF7A34"/>
    <w:rsid w:val="00B0003C"/>
    <w:rsid w:val="00B002D6"/>
    <w:rsid w:val="00B005E5"/>
    <w:rsid w:val="00B01997"/>
    <w:rsid w:val="00B02121"/>
    <w:rsid w:val="00B036E5"/>
    <w:rsid w:val="00B038FF"/>
    <w:rsid w:val="00B04AB1"/>
    <w:rsid w:val="00B05C39"/>
    <w:rsid w:val="00B06F6F"/>
    <w:rsid w:val="00B06F72"/>
    <w:rsid w:val="00B07163"/>
    <w:rsid w:val="00B07457"/>
    <w:rsid w:val="00B07D90"/>
    <w:rsid w:val="00B07F2F"/>
    <w:rsid w:val="00B10B7E"/>
    <w:rsid w:val="00B1162B"/>
    <w:rsid w:val="00B1228C"/>
    <w:rsid w:val="00B12684"/>
    <w:rsid w:val="00B13FEB"/>
    <w:rsid w:val="00B14535"/>
    <w:rsid w:val="00B14E94"/>
    <w:rsid w:val="00B157C0"/>
    <w:rsid w:val="00B15BC7"/>
    <w:rsid w:val="00B16EA4"/>
    <w:rsid w:val="00B20279"/>
    <w:rsid w:val="00B22085"/>
    <w:rsid w:val="00B247E5"/>
    <w:rsid w:val="00B24DC2"/>
    <w:rsid w:val="00B24DFE"/>
    <w:rsid w:val="00B252EC"/>
    <w:rsid w:val="00B25B74"/>
    <w:rsid w:val="00B271E3"/>
    <w:rsid w:val="00B278CD"/>
    <w:rsid w:val="00B27F51"/>
    <w:rsid w:val="00B3099D"/>
    <w:rsid w:val="00B3129D"/>
    <w:rsid w:val="00B316D3"/>
    <w:rsid w:val="00B318AE"/>
    <w:rsid w:val="00B327CE"/>
    <w:rsid w:val="00B32924"/>
    <w:rsid w:val="00B32DFE"/>
    <w:rsid w:val="00B33448"/>
    <w:rsid w:val="00B335A9"/>
    <w:rsid w:val="00B341C3"/>
    <w:rsid w:val="00B34423"/>
    <w:rsid w:val="00B3481B"/>
    <w:rsid w:val="00B34850"/>
    <w:rsid w:val="00B348EB"/>
    <w:rsid w:val="00B34E41"/>
    <w:rsid w:val="00B34ED3"/>
    <w:rsid w:val="00B35887"/>
    <w:rsid w:val="00B35AFA"/>
    <w:rsid w:val="00B3614E"/>
    <w:rsid w:val="00B3639B"/>
    <w:rsid w:val="00B363C7"/>
    <w:rsid w:val="00B367C3"/>
    <w:rsid w:val="00B36CCC"/>
    <w:rsid w:val="00B371BE"/>
    <w:rsid w:val="00B402AF"/>
    <w:rsid w:val="00B40946"/>
    <w:rsid w:val="00B41293"/>
    <w:rsid w:val="00B41628"/>
    <w:rsid w:val="00B41D9A"/>
    <w:rsid w:val="00B42F70"/>
    <w:rsid w:val="00B434F7"/>
    <w:rsid w:val="00B43C49"/>
    <w:rsid w:val="00B44117"/>
    <w:rsid w:val="00B46009"/>
    <w:rsid w:val="00B460F8"/>
    <w:rsid w:val="00B46243"/>
    <w:rsid w:val="00B46493"/>
    <w:rsid w:val="00B47CDF"/>
    <w:rsid w:val="00B47EA2"/>
    <w:rsid w:val="00B50412"/>
    <w:rsid w:val="00B515CC"/>
    <w:rsid w:val="00B51613"/>
    <w:rsid w:val="00B51A9A"/>
    <w:rsid w:val="00B5253A"/>
    <w:rsid w:val="00B5374D"/>
    <w:rsid w:val="00B5431D"/>
    <w:rsid w:val="00B547AE"/>
    <w:rsid w:val="00B54F02"/>
    <w:rsid w:val="00B5618E"/>
    <w:rsid w:val="00B56B50"/>
    <w:rsid w:val="00B570A3"/>
    <w:rsid w:val="00B60F99"/>
    <w:rsid w:val="00B610FA"/>
    <w:rsid w:val="00B622D6"/>
    <w:rsid w:val="00B623D2"/>
    <w:rsid w:val="00B6372E"/>
    <w:rsid w:val="00B63AC6"/>
    <w:rsid w:val="00B64777"/>
    <w:rsid w:val="00B64E77"/>
    <w:rsid w:val="00B65AB4"/>
    <w:rsid w:val="00B65E1B"/>
    <w:rsid w:val="00B65EE5"/>
    <w:rsid w:val="00B65EF4"/>
    <w:rsid w:val="00B66685"/>
    <w:rsid w:val="00B66786"/>
    <w:rsid w:val="00B66A35"/>
    <w:rsid w:val="00B66D9A"/>
    <w:rsid w:val="00B67811"/>
    <w:rsid w:val="00B70262"/>
    <w:rsid w:val="00B7049E"/>
    <w:rsid w:val="00B70EAC"/>
    <w:rsid w:val="00B71210"/>
    <w:rsid w:val="00B715E3"/>
    <w:rsid w:val="00B7249A"/>
    <w:rsid w:val="00B72758"/>
    <w:rsid w:val="00B72E8E"/>
    <w:rsid w:val="00B73018"/>
    <w:rsid w:val="00B730ED"/>
    <w:rsid w:val="00B736C1"/>
    <w:rsid w:val="00B73972"/>
    <w:rsid w:val="00B73B2D"/>
    <w:rsid w:val="00B74558"/>
    <w:rsid w:val="00B7465D"/>
    <w:rsid w:val="00B75BC8"/>
    <w:rsid w:val="00B76C23"/>
    <w:rsid w:val="00B7708B"/>
    <w:rsid w:val="00B775E9"/>
    <w:rsid w:val="00B77840"/>
    <w:rsid w:val="00B80F14"/>
    <w:rsid w:val="00B81EC4"/>
    <w:rsid w:val="00B82D10"/>
    <w:rsid w:val="00B82E38"/>
    <w:rsid w:val="00B8303E"/>
    <w:rsid w:val="00B83858"/>
    <w:rsid w:val="00B83CAF"/>
    <w:rsid w:val="00B83E1A"/>
    <w:rsid w:val="00B843F3"/>
    <w:rsid w:val="00B84A04"/>
    <w:rsid w:val="00B84F30"/>
    <w:rsid w:val="00B8530C"/>
    <w:rsid w:val="00B8566C"/>
    <w:rsid w:val="00B856CD"/>
    <w:rsid w:val="00B8645D"/>
    <w:rsid w:val="00B86737"/>
    <w:rsid w:val="00B86861"/>
    <w:rsid w:val="00B87221"/>
    <w:rsid w:val="00B9024B"/>
    <w:rsid w:val="00B904C5"/>
    <w:rsid w:val="00B913C5"/>
    <w:rsid w:val="00B91574"/>
    <w:rsid w:val="00B91AA2"/>
    <w:rsid w:val="00B92025"/>
    <w:rsid w:val="00B92171"/>
    <w:rsid w:val="00B93191"/>
    <w:rsid w:val="00B9463D"/>
    <w:rsid w:val="00B94720"/>
    <w:rsid w:val="00B9488F"/>
    <w:rsid w:val="00B954B8"/>
    <w:rsid w:val="00B95A8E"/>
    <w:rsid w:val="00B964C3"/>
    <w:rsid w:val="00B96B8B"/>
    <w:rsid w:val="00B96CC0"/>
    <w:rsid w:val="00B974D1"/>
    <w:rsid w:val="00B97C66"/>
    <w:rsid w:val="00B97F40"/>
    <w:rsid w:val="00BA0046"/>
    <w:rsid w:val="00BA095E"/>
    <w:rsid w:val="00BA0C2B"/>
    <w:rsid w:val="00BA11F9"/>
    <w:rsid w:val="00BA1297"/>
    <w:rsid w:val="00BA3D4F"/>
    <w:rsid w:val="00BA429B"/>
    <w:rsid w:val="00BA5039"/>
    <w:rsid w:val="00BA5969"/>
    <w:rsid w:val="00BA59D0"/>
    <w:rsid w:val="00BA633B"/>
    <w:rsid w:val="00BA6ABD"/>
    <w:rsid w:val="00BA6C5F"/>
    <w:rsid w:val="00BA7B8D"/>
    <w:rsid w:val="00BA7CA4"/>
    <w:rsid w:val="00BA7D29"/>
    <w:rsid w:val="00BB038D"/>
    <w:rsid w:val="00BB05A0"/>
    <w:rsid w:val="00BB096C"/>
    <w:rsid w:val="00BB0B2F"/>
    <w:rsid w:val="00BB0EB8"/>
    <w:rsid w:val="00BB16DD"/>
    <w:rsid w:val="00BB1786"/>
    <w:rsid w:val="00BB2127"/>
    <w:rsid w:val="00BB212B"/>
    <w:rsid w:val="00BB2544"/>
    <w:rsid w:val="00BB2EAE"/>
    <w:rsid w:val="00BB2F55"/>
    <w:rsid w:val="00BB37DE"/>
    <w:rsid w:val="00BB3815"/>
    <w:rsid w:val="00BB3D23"/>
    <w:rsid w:val="00BB42C2"/>
    <w:rsid w:val="00BB4644"/>
    <w:rsid w:val="00BB4CD5"/>
    <w:rsid w:val="00BB50B1"/>
    <w:rsid w:val="00BB531E"/>
    <w:rsid w:val="00BB546F"/>
    <w:rsid w:val="00BB62D3"/>
    <w:rsid w:val="00BB69E8"/>
    <w:rsid w:val="00BC001B"/>
    <w:rsid w:val="00BC02D5"/>
    <w:rsid w:val="00BC0E70"/>
    <w:rsid w:val="00BC0F3A"/>
    <w:rsid w:val="00BC2D07"/>
    <w:rsid w:val="00BC2F9A"/>
    <w:rsid w:val="00BC3542"/>
    <w:rsid w:val="00BC3598"/>
    <w:rsid w:val="00BC376B"/>
    <w:rsid w:val="00BC39FC"/>
    <w:rsid w:val="00BC4156"/>
    <w:rsid w:val="00BC47C3"/>
    <w:rsid w:val="00BC481F"/>
    <w:rsid w:val="00BC4862"/>
    <w:rsid w:val="00BC5E36"/>
    <w:rsid w:val="00BC5EC0"/>
    <w:rsid w:val="00BC656D"/>
    <w:rsid w:val="00BC6956"/>
    <w:rsid w:val="00BC69DD"/>
    <w:rsid w:val="00BC6B57"/>
    <w:rsid w:val="00BC6E19"/>
    <w:rsid w:val="00BC7A7D"/>
    <w:rsid w:val="00BC7BC3"/>
    <w:rsid w:val="00BD09DA"/>
    <w:rsid w:val="00BD115F"/>
    <w:rsid w:val="00BD13B5"/>
    <w:rsid w:val="00BD16F6"/>
    <w:rsid w:val="00BD1B28"/>
    <w:rsid w:val="00BD2013"/>
    <w:rsid w:val="00BD2988"/>
    <w:rsid w:val="00BD3A4F"/>
    <w:rsid w:val="00BD51A0"/>
    <w:rsid w:val="00BD5658"/>
    <w:rsid w:val="00BD7475"/>
    <w:rsid w:val="00BD75FC"/>
    <w:rsid w:val="00BE1138"/>
    <w:rsid w:val="00BE16E5"/>
    <w:rsid w:val="00BE177B"/>
    <w:rsid w:val="00BE287A"/>
    <w:rsid w:val="00BE31A0"/>
    <w:rsid w:val="00BE3AA7"/>
    <w:rsid w:val="00BE4123"/>
    <w:rsid w:val="00BE48BC"/>
    <w:rsid w:val="00BE49EE"/>
    <w:rsid w:val="00BE63C2"/>
    <w:rsid w:val="00BE6FDB"/>
    <w:rsid w:val="00BE775C"/>
    <w:rsid w:val="00BF012E"/>
    <w:rsid w:val="00BF068F"/>
    <w:rsid w:val="00BF0FCB"/>
    <w:rsid w:val="00BF1B4E"/>
    <w:rsid w:val="00BF1C3E"/>
    <w:rsid w:val="00BF22A8"/>
    <w:rsid w:val="00BF25E9"/>
    <w:rsid w:val="00BF2AB4"/>
    <w:rsid w:val="00BF2F75"/>
    <w:rsid w:val="00BF3284"/>
    <w:rsid w:val="00BF3423"/>
    <w:rsid w:val="00BF35AF"/>
    <w:rsid w:val="00BF3634"/>
    <w:rsid w:val="00BF457C"/>
    <w:rsid w:val="00BF457E"/>
    <w:rsid w:val="00BF477A"/>
    <w:rsid w:val="00BF481A"/>
    <w:rsid w:val="00BF4FA0"/>
    <w:rsid w:val="00BF4FEA"/>
    <w:rsid w:val="00BF5797"/>
    <w:rsid w:val="00BF605A"/>
    <w:rsid w:val="00BF607E"/>
    <w:rsid w:val="00BF619A"/>
    <w:rsid w:val="00BF6365"/>
    <w:rsid w:val="00BF6624"/>
    <w:rsid w:val="00BF667F"/>
    <w:rsid w:val="00BF672D"/>
    <w:rsid w:val="00BF67BE"/>
    <w:rsid w:val="00BF72E2"/>
    <w:rsid w:val="00BF75CC"/>
    <w:rsid w:val="00BF75D9"/>
    <w:rsid w:val="00BF7CB5"/>
    <w:rsid w:val="00C00820"/>
    <w:rsid w:val="00C009CE"/>
    <w:rsid w:val="00C00A02"/>
    <w:rsid w:val="00C01ADF"/>
    <w:rsid w:val="00C02283"/>
    <w:rsid w:val="00C02CCC"/>
    <w:rsid w:val="00C030A2"/>
    <w:rsid w:val="00C0381F"/>
    <w:rsid w:val="00C039D8"/>
    <w:rsid w:val="00C04BC2"/>
    <w:rsid w:val="00C0574E"/>
    <w:rsid w:val="00C057EC"/>
    <w:rsid w:val="00C0594A"/>
    <w:rsid w:val="00C06DF3"/>
    <w:rsid w:val="00C07D61"/>
    <w:rsid w:val="00C1033F"/>
    <w:rsid w:val="00C1207B"/>
    <w:rsid w:val="00C122EC"/>
    <w:rsid w:val="00C1238B"/>
    <w:rsid w:val="00C136D0"/>
    <w:rsid w:val="00C15457"/>
    <w:rsid w:val="00C15C47"/>
    <w:rsid w:val="00C15CCA"/>
    <w:rsid w:val="00C15E2B"/>
    <w:rsid w:val="00C16B68"/>
    <w:rsid w:val="00C17A6D"/>
    <w:rsid w:val="00C20F8C"/>
    <w:rsid w:val="00C21A4F"/>
    <w:rsid w:val="00C21E42"/>
    <w:rsid w:val="00C21E8A"/>
    <w:rsid w:val="00C230F3"/>
    <w:rsid w:val="00C23249"/>
    <w:rsid w:val="00C2324E"/>
    <w:rsid w:val="00C236BA"/>
    <w:rsid w:val="00C2409D"/>
    <w:rsid w:val="00C253FC"/>
    <w:rsid w:val="00C25506"/>
    <w:rsid w:val="00C25911"/>
    <w:rsid w:val="00C259B4"/>
    <w:rsid w:val="00C26359"/>
    <w:rsid w:val="00C26551"/>
    <w:rsid w:val="00C26B3C"/>
    <w:rsid w:val="00C275C5"/>
    <w:rsid w:val="00C27A62"/>
    <w:rsid w:val="00C27F41"/>
    <w:rsid w:val="00C302A0"/>
    <w:rsid w:val="00C30502"/>
    <w:rsid w:val="00C30548"/>
    <w:rsid w:val="00C31214"/>
    <w:rsid w:val="00C317C5"/>
    <w:rsid w:val="00C31AFD"/>
    <w:rsid w:val="00C31C92"/>
    <w:rsid w:val="00C3235F"/>
    <w:rsid w:val="00C3259B"/>
    <w:rsid w:val="00C32EBB"/>
    <w:rsid w:val="00C33CE1"/>
    <w:rsid w:val="00C33FCF"/>
    <w:rsid w:val="00C34BE9"/>
    <w:rsid w:val="00C36920"/>
    <w:rsid w:val="00C37B76"/>
    <w:rsid w:val="00C410C8"/>
    <w:rsid w:val="00C41512"/>
    <w:rsid w:val="00C426CF"/>
    <w:rsid w:val="00C42B8D"/>
    <w:rsid w:val="00C42FCB"/>
    <w:rsid w:val="00C43170"/>
    <w:rsid w:val="00C43372"/>
    <w:rsid w:val="00C436A5"/>
    <w:rsid w:val="00C43BC4"/>
    <w:rsid w:val="00C442B4"/>
    <w:rsid w:val="00C44305"/>
    <w:rsid w:val="00C44C5B"/>
    <w:rsid w:val="00C44E3B"/>
    <w:rsid w:val="00C4510E"/>
    <w:rsid w:val="00C4527C"/>
    <w:rsid w:val="00C459D2"/>
    <w:rsid w:val="00C45A6E"/>
    <w:rsid w:val="00C465C8"/>
    <w:rsid w:val="00C4667A"/>
    <w:rsid w:val="00C467E3"/>
    <w:rsid w:val="00C46835"/>
    <w:rsid w:val="00C46ECD"/>
    <w:rsid w:val="00C51714"/>
    <w:rsid w:val="00C521FF"/>
    <w:rsid w:val="00C52298"/>
    <w:rsid w:val="00C52A51"/>
    <w:rsid w:val="00C55769"/>
    <w:rsid w:val="00C55FB0"/>
    <w:rsid w:val="00C56C66"/>
    <w:rsid w:val="00C5724D"/>
    <w:rsid w:val="00C57490"/>
    <w:rsid w:val="00C57950"/>
    <w:rsid w:val="00C604FA"/>
    <w:rsid w:val="00C6075A"/>
    <w:rsid w:val="00C6085A"/>
    <w:rsid w:val="00C6118B"/>
    <w:rsid w:val="00C61FAC"/>
    <w:rsid w:val="00C62038"/>
    <w:rsid w:val="00C62123"/>
    <w:rsid w:val="00C62EBF"/>
    <w:rsid w:val="00C63649"/>
    <w:rsid w:val="00C63974"/>
    <w:rsid w:val="00C647CF"/>
    <w:rsid w:val="00C65E37"/>
    <w:rsid w:val="00C66F72"/>
    <w:rsid w:val="00C66F7A"/>
    <w:rsid w:val="00C67672"/>
    <w:rsid w:val="00C70915"/>
    <w:rsid w:val="00C70C17"/>
    <w:rsid w:val="00C70EB4"/>
    <w:rsid w:val="00C7272C"/>
    <w:rsid w:val="00C72885"/>
    <w:rsid w:val="00C72B1B"/>
    <w:rsid w:val="00C730A7"/>
    <w:rsid w:val="00C73E02"/>
    <w:rsid w:val="00C74667"/>
    <w:rsid w:val="00C75039"/>
    <w:rsid w:val="00C75308"/>
    <w:rsid w:val="00C7539D"/>
    <w:rsid w:val="00C754ED"/>
    <w:rsid w:val="00C76629"/>
    <w:rsid w:val="00C76E71"/>
    <w:rsid w:val="00C77112"/>
    <w:rsid w:val="00C80816"/>
    <w:rsid w:val="00C81FA0"/>
    <w:rsid w:val="00C82086"/>
    <w:rsid w:val="00C827C5"/>
    <w:rsid w:val="00C829C9"/>
    <w:rsid w:val="00C82E16"/>
    <w:rsid w:val="00C83565"/>
    <w:rsid w:val="00C835B9"/>
    <w:rsid w:val="00C83A49"/>
    <w:rsid w:val="00C84F52"/>
    <w:rsid w:val="00C84FEC"/>
    <w:rsid w:val="00C8533B"/>
    <w:rsid w:val="00C854E8"/>
    <w:rsid w:val="00C86136"/>
    <w:rsid w:val="00C86529"/>
    <w:rsid w:val="00C87A1C"/>
    <w:rsid w:val="00C902B1"/>
    <w:rsid w:val="00C906B5"/>
    <w:rsid w:val="00C91D46"/>
    <w:rsid w:val="00C91F16"/>
    <w:rsid w:val="00C93E39"/>
    <w:rsid w:val="00C943BA"/>
    <w:rsid w:val="00C945FE"/>
    <w:rsid w:val="00C9578A"/>
    <w:rsid w:val="00C95B04"/>
    <w:rsid w:val="00C95C60"/>
    <w:rsid w:val="00C96A7A"/>
    <w:rsid w:val="00C96C24"/>
    <w:rsid w:val="00C973C9"/>
    <w:rsid w:val="00C979AC"/>
    <w:rsid w:val="00CA0E34"/>
    <w:rsid w:val="00CA1CAF"/>
    <w:rsid w:val="00CA1D8C"/>
    <w:rsid w:val="00CA3A2F"/>
    <w:rsid w:val="00CA3A88"/>
    <w:rsid w:val="00CA523E"/>
    <w:rsid w:val="00CA524B"/>
    <w:rsid w:val="00CA66F9"/>
    <w:rsid w:val="00CA694B"/>
    <w:rsid w:val="00CA7560"/>
    <w:rsid w:val="00CA7E14"/>
    <w:rsid w:val="00CB0CDF"/>
    <w:rsid w:val="00CB14B4"/>
    <w:rsid w:val="00CB3072"/>
    <w:rsid w:val="00CB35C0"/>
    <w:rsid w:val="00CB3A10"/>
    <w:rsid w:val="00CB3DFA"/>
    <w:rsid w:val="00CB484D"/>
    <w:rsid w:val="00CB547C"/>
    <w:rsid w:val="00CB5955"/>
    <w:rsid w:val="00CB6661"/>
    <w:rsid w:val="00CB6C3D"/>
    <w:rsid w:val="00CC1341"/>
    <w:rsid w:val="00CC19AF"/>
    <w:rsid w:val="00CC29B7"/>
    <w:rsid w:val="00CC3B42"/>
    <w:rsid w:val="00CC3EBD"/>
    <w:rsid w:val="00CC4DEE"/>
    <w:rsid w:val="00CC503E"/>
    <w:rsid w:val="00CC5140"/>
    <w:rsid w:val="00CC541C"/>
    <w:rsid w:val="00CC5461"/>
    <w:rsid w:val="00CC66CE"/>
    <w:rsid w:val="00CC701F"/>
    <w:rsid w:val="00CD111E"/>
    <w:rsid w:val="00CD115B"/>
    <w:rsid w:val="00CD1437"/>
    <w:rsid w:val="00CD1472"/>
    <w:rsid w:val="00CD1BDD"/>
    <w:rsid w:val="00CD1F51"/>
    <w:rsid w:val="00CD288E"/>
    <w:rsid w:val="00CD2F04"/>
    <w:rsid w:val="00CD306A"/>
    <w:rsid w:val="00CD3623"/>
    <w:rsid w:val="00CD4331"/>
    <w:rsid w:val="00CD43E1"/>
    <w:rsid w:val="00CD5977"/>
    <w:rsid w:val="00CD6CBB"/>
    <w:rsid w:val="00CD75D4"/>
    <w:rsid w:val="00CD78A3"/>
    <w:rsid w:val="00CD7C26"/>
    <w:rsid w:val="00CE0ACC"/>
    <w:rsid w:val="00CE0F10"/>
    <w:rsid w:val="00CE113D"/>
    <w:rsid w:val="00CE1C5E"/>
    <w:rsid w:val="00CE1DD2"/>
    <w:rsid w:val="00CE1F09"/>
    <w:rsid w:val="00CE1FF8"/>
    <w:rsid w:val="00CE24A5"/>
    <w:rsid w:val="00CE2C8E"/>
    <w:rsid w:val="00CE3079"/>
    <w:rsid w:val="00CE3357"/>
    <w:rsid w:val="00CE33AB"/>
    <w:rsid w:val="00CE4431"/>
    <w:rsid w:val="00CE4A11"/>
    <w:rsid w:val="00CE4CDF"/>
    <w:rsid w:val="00CE5A08"/>
    <w:rsid w:val="00CE6302"/>
    <w:rsid w:val="00CE65ED"/>
    <w:rsid w:val="00CE6A06"/>
    <w:rsid w:val="00CE7504"/>
    <w:rsid w:val="00CE7D5D"/>
    <w:rsid w:val="00CE7E10"/>
    <w:rsid w:val="00CF00A7"/>
    <w:rsid w:val="00CF16A6"/>
    <w:rsid w:val="00CF268F"/>
    <w:rsid w:val="00CF2A66"/>
    <w:rsid w:val="00CF360D"/>
    <w:rsid w:val="00CF3B69"/>
    <w:rsid w:val="00CF4914"/>
    <w:rsid w:val="00CF560A"/>
    <w:rsid w:val="00CF5790"/>
    <w:rsid w:val="00CF61F3"/>
    <w:rsid w:val="00CF6344"/>
    <w:rsid w:val="00CF68BC"/>
    <w:rsid w:val="00CF731D"/>
    <w:rsid w:val="00CF7401"/>
    <w:rsid w:val="00CF7BD5"/>
    <w:rsid w:val="00CF7D96"/>
    <w:rsid w:val="00D007C8"/>
    <w:rsid w:val="00D01B20"/>
    <w:rsid w:val="00D022CC"/>
    <w:rsid w:val="00D023F6"/>
    <w:rsid w:val="00D02DF6"/>
    <w:rsid w:val="00D03139"/>
    <w:rsid w:val="00D03415"/>
    <w:rsid w:val="00D048DF"/>
    <w:rsid w:val="00D04A06"/>
    <w:rsid w:val="00D04AFA"/>
    <w:rsid w:val="00D054B0"/>
    <w:rsid w:val="00D05B79"/>
    <w:rsid w:val="00D068C1"/>
    <w:rsid w:val="00D06FC8"/>
    <w:rsid w:val="00D074E6"/>
    <w:rsid w:val="00D0780B"/>
    <w:rsid w:val="00D07B9B"/>
    <w:rsid w:val="00D100CC"/>
    <w:rsid w:val="00D10145"/>
    <w:rsid w:val="00D10356"/>
    <w:rsid w:val="00D10408"/>
    <w:rsid w:val="00D10CC3"/>
    <w:rsid w:val="00D1109F"/>
    <w:rsid w:val="00D12DB4"/>
    <w:rsid w:val="00D137ED"/>
    <w:rsid w:val="00D1499F"/>
    <w:rsid w:val="00D14FDA"/>
    <w:rsid w:val="00D15096"/>
    <w:rsid w:val="00D1593F"/>
    <w:rsid w:val="00D15D55"/>
    <w:rsid w:val="00D1670E"/>
    <w:rsid w:val="00D17769"/>
    <w:rsid w:val="00D20A2D"/>
    <w:rsid w:val="00D2113B"/>
    <w:rsid w:val="00D21376"/>
    <w:rsid w:val="00D21441"/>
    <w:rsid w:val="00D21B16"/>
    <w:rsid w:val="00D21CCF"/>
    <w:rsid w:val="00D2302E"/>
    <w:rsid w:val="00D23925"/>
    <w:rsid w:val="00D23C0E"/>
    <w:rsid w:val="00D2473D"/>
    <w:rsid w:val="00D25C3A"/>
    <w:rsid w:val="00D260D0"/>
    <w:rsid w:val="00D26574"/>
    <w:rsid w:val="00D271A2"/>
    <w:rsid w:val="00D27304"/>
    <w:rsid w:val="00D301B3"/>
    <w:rsid w:val="00D30553"/>
    <w:rsid w:val="00D30FFF"/>
    <w:rsid w:val="00D32170"/>
    <w:rsid w:val="00D3223E"/>
    <w:rsid w:val="00D32A1F"/>
    <w:rsid w:val="00D32F2E"/>
    <w:rsid w:val="00D333FD"/>
    <w:rsid w:val="00D33E26"/>
    <w:rsid w:val="00D3436C"/>
    <w:rsid w:val="00D347B3"/>
    <w:rsid w:val="00D34ABC"/>
    <w:rsid w:val="00D34D3C"/>
    <w:rsid w:val="00D34EB9"/>
    <w:rsid w:val="00D35580"/>
    <w:rsid w:val="00D356CB"/>
    <w:rsid w:val="00D35B7C"/>
    <w:rsid w:val="00D368E5"/>
    <w:rsid w:val="00D369D5"/>
    <w:rsid w:val="00D370D8"/>
    <w:rsid w:val="00D37117"/>
    <w:rsid w:val="00D374ED"/>
    <w:rsid w:val="00D37FE1"/>
    <w:rsid w:val="00D4013E"/>
    <w:rsid w:val="00D40198"/>
    <w:rsid w:val="00D40EA0"/>
    <w:rsid w:val="00D41F4D"/>
    <w:rsid w:val="00D41FB2"/>
    <w:rsid w:val="00D420E5"/>
    <w:rsid w:val="00D42201"/>
    <w:rsid w:val="00D422CB"/>
    <w:rsid w:val="00D42AC9"/>
    <w:rsid w:val="00D42CFF"/>
    <w:rsid w:val="00D42E05"/>
    <w:rsid w:val="00D44BCB"/>
    <w:rsid w:val="00D44F82"/>
    <w:rsid w:val="00D450DB"/>
    <w:rsid w:val="00D4543E"/>
    <w:rsid w:val="00D456AD"/>
    <w:rsid w:val="00D45D04"/>
    <w:rsid w:val="00D470CF"/>
    <w:rsid w:val="00D472AB"/>
    <w:rsid w:val="00D47596"/>
    <w:rsid w:val="00D47DAE"/>
    <w:rsid w:val="00D47F2C"/>
    <w:rsid w:val="00D5015E"/>
    <w:rsid w:val="00D503EF"/>
    <w:rsid w:val="00D50729"/>
    <w:rsid w:val="00D51761"/>
    <w:rsid w:val="00D526E1"/>
    <w:rsid w:val="00D530A6"/>
    <w:rsid w:val="00D534B2"/>
    <w:rsid w:val="00D53592"/>
    <w:rsid w:val="00D547F0"/>
    <w:rsid w:val="00D54ADD"/>
    <w:rsid w:val="00D54F45"/>
    <w:rsid w:val="00D55185"/>
    <w:rsid w:val="00D5535B"/>
    <w:rsid w:val="00D562AD"/>
    <w:rsid w:val="00D563A9"/>
    <w:rsid w:val="00D56A1D"/>
    <w:rsid w:val="00D56DDD"/>
    <w:rsid w:val="00D56EEF"/>
    <w:rsid w:val="00D57468"/>
    <w:rsid w:val="00D578E0"/>
    <w:rsid w:val="00D603D1"/>
    <w:rsid w:val="00D60C90"/>
    <w:rsid w:val="00D6175A"/>
    <w:rsid w:val="00D61A1B"/>
    <w:rsid w:val="00D62016"/>
    <w:rsid w:val="00D62188"/>
    <w:rsid w:val="00D63FCE"/>
    <w:rsid w:val="00D6445B"/>
    <w:rsid w:val="00D64C11"/>
    <w:rsid w:val="00D64E59"/>
    <w:rsid w:val="00D651F3"/>
    <w:rsid w:val="00D6583D"/>
    <w:rsid w:val="00D65A86"/>
    <w:rsid w:val="00D65B3B"/>
    <w:rsid w:val="00D65C20"/>
    <w:rsid w:val="00D65E84"/>
    <w:rsid w:val="00D66239"/>
    <w:rsid w:val="00D6634E"/>
    <w:rsid w:val="00D66A41"/>
    <w:rsid w:val="00D670E9"/>
    <w:rsid w:val="00D673D5"/>
    <w:rsid w:val="00D70A14"/>
    <w:rsid w:val="00D70A5B"/>
    <w:rsid w:val="00D70BF6"/>
    <w:rsid w:val="00D738DD"/>
    <w:rsid w:val="00D73A86"/>
    <w:rsid w:val="00D743CF"/>
    <w:rsid w:val="00D746CF"/>
    <w:rsid w:val="00D7512E"/>
    <w:rsid w:val="00D7591B"/>
    <w:rsid w:val="00D762B0"/>
    <w:rsid w:val="00D805F1"/>
    <w:rsid w:val="00D81BED"/>
    <w:rsid w:val="00D81FC4"/>
    <w:rsid w:val="00D83057"/>
    <w:rsid w:val="00D8310B"/>
    <w:rsid w:val="00D8325A"/>
    <w:rsid w:val="00D835A8"/>
    <w:rsid w:val="00D839E5"/>
    <w:rsid w:val="00D83EFC"/>
    <w:rsid w:val="00D8441D"/>
    <w:rsid w:val="00D8465D"/>
    <w:rsid w:val="00D8664C"/>
    <w:rsid w:val="00D868EB"/>
    <w:rsid w:val="00D90180"/>
    <w:rsid w:val="00D90309"/>
    <w:rsid w:val="00D90BE8"/>
    <w:rsid w:val="00D916F2"/>
    <w:rsid w:val="00D952BD"/>
    <w:rsid w:val="00D957D1"/>
    <w:rsid w:val="00D9676E"/>
    <w:rsid w:val="00D96987"/>
    <w:rsid w:val="00D97269"/>
    <w:rsid w:val="00D97776"/>
    <w:rsid w:val="00D97C24"/>
    <w:rsid w:val="00D97E41"/>
    <w:rsid w:val="00DA176A"/>
    <w:rsid w:val="00DA1A1F"/>
    <w:rsid w:val="00DA1ADE"/>
    <w:rsid w:val="00DA1D9C"/>
    <w:rsid w:val="00DA2294"/>
    <w:rsid w:val="00DA3F39"/>
    <w:rsid w:val="00DA47F6"/>
    <w:rsid w:val="00DA502F"/>
    <w:rsid w:val="00DA5339"/>
    <w:rsid w:val="00DA5B2A"/>
    <w:rsid w:val="00DA5CAD"/>
    <w:rsid w:val="00DA5CBA"/>
    <w:rsid w:val="00DA66A5"/>
    <w:rsid w:val="00DA696E"/>
    <w:rsid w:val="00DA6C27"/>
    <w:rsid w:val="00DA6DBF"/>
    <w:rsid w:val="00DA703C"/>
    <w:rsid w:val="00DB096E"/>
    <w:rsid w:val="00DB0A2A"/>
    <w:rsid w:val="00DB0E73"/>
    <w:rsid w:val="00DB1329"/>
    <w:rsid w:val="00DB1CA8"/>
    <w:rsid w:val="00DB1D44"/>
    <w:rsid w:val="00DB2454"/>
    <w:rsid w:val="00DB24FB"/>
    <w:rsid w:val="00DB29C1"/>
    <w:rsid w:val="00DB2D81"/>
    <w:rsid w:val="00DB3483"/>
    <w:rsid w:val="00DB3EB0"/>
    <w:rsid w:val="00DB4CAA"/>
    <w:rsid w:val="00DB646E"/>
    <w:rsid w:val="00DB6537"/>
    <w:rsid w:val="00DB6A68"/>
    <w:rsid w:val="00DB6AB1"/>
    <w:rsid w:val="00DB7146"/>
    <w:rsid w:val="00DB73DD"/>
    <w:rsid w:val="00DB7B43"/>
    <w:rsid w:val="00DB7C24"/>
    <w:rsid w:val="00DB7F77"/>
    <w:rsid w:val="00DC0113"/>
    <w:rsid w:val="00DC089D"/>
    <w:rsid w:val="00DC0BCA"/>
    <w:rsid w:val="00DC0C20"/>
    <w:rsid w:val="00DC14D4"/>
    <w:rsid w:val="00DC27F2"/>
    <w:rsid w:val="00DC32DA"/>
    <w:rsid w:val="00DC3ED5"/>
    <w:rsid w:val="00DC4944"/>
    <w:rsid w:val="00DC4C13"/>
    <w:rsid w:val="00DC57D3"/>
    <w:rsid w:val="00DC57EF"/>
    <w:rsid w:val="00DC68E5"/>
    <w:rsid w:val="00DC6AC3"/>
    <w:rsid w:val="00DC6E04"/>
    <w:rsid w:val="00DC7A49"/>
    <w:rsid w:val="00DD0391"/>
    <w:rsid w:val="00DD1EC7"/>
    <w:rsid w:val="00DD2001"/>
    <w:rsid w:val="00DD24B9"/>
    <w:rsid w:val="00DD3B8C"/>
    <w:rsid w:val="00DD3DA5"/>
    <w:rsid w:val="00DD4E5E"/>
    <w:rsid w:val="00DD4E8E"/>
    <w:rsid w:val="00DD515C"/>
    <w:rsid w:val="00DD563E"/>
    <w:rsid w:val="00DD5CB7"/>
    <w:rsid w:val="00DD6387"/>
    <w:rsid w:val="00DD6481"/>
    <w:rsid w:val="00DD6F79"/>
    <w:rsid w:val="00DD725C"/>
    <w:rsid w:val="00DD7555"/>
    <w:rsid w:val="00DD764B"/>
    <w:rsid w:val="00DD777B"/>
    <w:rsid w:val="00DE04DB"/>
    <w:rsid w:val="00DE070E"/>
    <w:rsid w:val="00DE08D2"/>
    <w:rsid w:val="00DE09F4"/>
    <w:rsid w:val="00DE0AC2"/>
    <w:rsid w:val="00DE189A"/>
    <w:rsid w:val="00DE18F4"/>
    <w:rsid w:val="00DE197F"/>
    <w:rsid w:val="00DE1B1F"/>
    <w:rsid w:val="00DE3AB6"/>
    <w:rsid w:val="00DE3ACD"/>
    <w:rsid w:val="00DE492A"/>
    <w:rsid w:val="00DE52D2"/>
    <w:rsid w:val="00DE60CE"/>
    <w:rsid w:val="00DE6AF1"/>
    <w:rsid w:val="00DE6B35"/>
    <w:rsid w:val="00DE75E7"/>
    <w:rsid w:val="00DF0060"/>
    <w:rsid w:val="00DF0145"/>
    <w:rsid w:val="00DF12A9"/>
    <w:rsid w:val="00DF15D6"/>
    <w:rsid w:val="00DF18D9"/>
    <w:rsid w:val="00DF19DE"/>
    <w:rsid w:val="00DF1A59"/>
    <w:rsid w:val="00DF1A6F"/>
    <w:rsid w:val="00DF1D68"/>
    <w:rsid w:val="00DF266E"/>
    <w:rsid w:val="00DF3E0C"/>
    <w:rsid w:val="00DF40D8"/>
    <w:rsid w:val="00DF4A73"/>
    <w:rsid w:val="00DF541D"/>
    <w:rsid w:val="00DF6B52"/>
    <w:rsid w:val="00DF6B66"/>
    <w:rsid w:val="00DF6E39"/>
    <w:rsid w:val="00DF70FD"/>
    <w:rsid w:val="00DF7507"/>
    <w:rsid w:val="00DF7DE4"/>
    <w:rsid w:val="00E00B25"/>
    <w:rsid w:val="00E00C59"/>
    <w:rsid w:val="00E00D81"/>
    <w:rsid w:val="00E00FDA"/>
    <w:rsid w:val="00E016DA"/>
    <w:rsid w:val="00E01FC9"/>
    <w:rsid w:val="00E0213D"/>
    <w:rsid w:val="00E02BB3"/>
    <w:rsid w:val="00E02C4F"/>
    <w:rsid w:val="00E02D34"/>
    <w:rsid w:val="00E02DDC"/>
    <w:rsid w:val="00E0369C"/>
    <w:rsid w:val="00E03749"/>
    <w:rsid w:val="00E03D30"/>
    <w:rsid w:val="00E040FF"/>
    <w:rsid w:val="00E041A8"/>
    <w:rsid w:val="00E049B3"/>
    <w:rsid w:val="00E05105"/>
    <w:rsid w:val="00E056B3"/>
    <w:rsid w:val="00E0627F"/>
    <w:rsid w:val="00E06486"/>
    <w:rsid w:val="00E064C9"/>
    <w:rsid w:val="00E06FA1"/>
    <w:rsid w:val="00E07569"/>
    <w:rsid w:val="00E102D2"/>
    <w:rsid w:val="00E10D74"/>
    <w:rsid w:val="00E11AEA"/>
    <w:rsid w:val="00E13075"/>
    <w:rsid w:val="00E131DD"/>
    <w:rsid w:val="00E13380"/>
    <w:rsid w:val="00E139A0"/>
    <w:rsid w:val="00E13A57"/>
    <w:rsid w:val="00E1407A"/>
    <w:rsid w:val="00E14D55"/>
    <w:rsid w:val="00E153C0"/>
    <w:rsid w:val="00E1576E"/>
    <w:rsid w:val="00E1579B"/>
    <w:rsid w:val="00E166BA"/>
    <w:rsid w:val="00E17D0E"/>
    <w:rsid w:val="00E17E4B"/>
    <w:rsid w:val="00E20519"/>
    <w:rsid w:val="00E21012"/>
    <w:rsid w:val="00E21A8A"/>
    <w:rsid w:val="00E22FED"/>
    <w:rsid w:val="00E23E54"/>
    <w:rsid w:val="00E24751"/>
    <w:rsid w:val="00E24D49"/>
    <w:rsid w:val="00E24DB2"/>
    <w:rsid w:val="00E254AB"/>
    <w:rsid w:val="00E25603"/>
    <w:rsid w:val="00E2596B"/>
    <w:rsid w:val="00E2608E"/>
    <w:rsid w:val="00E2627C"/>
    <w:rsid w:val="00E2628B"/>
    <w:rsid w:val="00E277BD"/>
    <w:rsid w:val="00E277CB"/>
    <w:rsid w:val="00E3028F"/>
    <w:rsid w:val="00E30780"/>
    <w:rsid w:val="00E31454"/>
    <w:rsid w:val="00E31EE1"/>
    <w:rsid w:val="00E3219B"/>
    <w:rsid w:val="00E32331"/>
    <w:rsid w:val="00E323DC"/>
    <w:rsid w:val="00E32B0F"/>
    <w:rsid w:val="00E32B47"/>
    <w:rsid w:val="00E32C0B"/>
    <w:rsid w:val="00E32FF5"/>
    <w:rsid w:val="00E33164"/>
    <w:rsid w:val="00E33A33"/>
    <w:rsid w:val="00E33BFF"/>
    <w:rsid w:val="00E33C87"/>
    <w:rsid w:val="00E34059"/>
    <w:rsid w:val="00E36097"/>
    <w:rsid w:val="00E363CD"/>
    <w:rsid w:val="00E366C3"/>
    <w:rsid w:val="00E36E11"/>
    <w:rsid w:val="00E3712A"/>
    <w:rsid w:val="00E37BF4"/>
    <w:rsid w:val="00E412AE"/>
    <w:rsid w:val="00E4145A"/>
    <w:rsid w:val="00E41B1E"/>
    <w:rsid w:val="00E4202F"/>
    <w:rsid w:val="00E42666"/>
    <w:rsid w:val="00E4301B"/>
    <w:rsid w:val="00E43373"/>
    <w:rsid w:val="00E4337F"/>
    <w:rsid w:val="00E433AA"/>
    <w:rsid w:val="00E434F4"/>
    <w:rsid w:val="00E442DD"/>
    <w:rsid w:val="00E449B0"/>
    <w:rsid w:val="00E44A98"/>
    <w:rsid w:val="00E45051"/>
    <w:rsid w:val="00E45266"/>
    <w:rsid w:val="00E45C77"/>
    <w:rsid w:val="00E47EE9"/>
    <w:rsid w:val="00E50838"/>
    <w:rsid w:val="00E50E93"/>
    <w:rsid w:val="00E51667"/>
    <w:rsid w:val="00E51CB0"/>
    <w:rsid w:val="00E52071"/>
    <w:rsid w:val="00E522EC"/>
    <w:rsid w:val="00E5245D"/>
    <w:rsid w:val="00E525EE"/>
    <w:rsid w:val="00E5289D"/>
    <w:rsid w:val="00E5295D"/>
    <w:rsid w:val="00E5326E"/>
    <w:rsid w:val="00E532B3"/>
    <w:rsid w:val="00E534A8"/>
    <w:rsid w:val="00E534AD"/>
    <w:rsid w:val="00E53B69"/>
    <w:rsid w:val="00E54FFA"/>
    <w:rsid w:val="00E5514F"/>
    <w:rsid w:val="00E55322"/>
    <w:rsid w:val="00E55AA4"/>
    <w:rsid w:val="00E55BFF"/>
    <w:rsid w:val="00E55F64"/>
    <w:rsid w:val="00E5718F"/>
    <w:rsid w:val="00E57BF4"/>
    <w:rsid w:val="00E57FE3"/>
    <w:rsid w:val="00E60190"/>
    <w:rsid w:val="00E6067C"/>
    <w:rsid w:val="00E60CD5"/>
    <w:rsid w:val="00E613A8"/>
    <w:rsid w:val="00E61574"/>
    <w:rsid w:val="00E6169B"/>
    <w:rsid w:val="00E61736"/>
    <w:rsid w:val="00E61BBA"/>
    <w:rsid w:val="00E64FCA"/>
    <w:rsid w:val="00E65690"/>
    <w:rsid w:val="00E657F9"/>
    <w:rsid w:val="00E65A8A"/>
    <w:rsid w:val="00E66204"/>
    <w:rsid w:val="00E67BF0"/>
    <w:rsid w:val="00E67CD1"/>
    <w:rsid w:val="00E70719"/>
    <w:rsid w:val="00E70CC1"/>
    <w:rsid w:val="00E717B7"/>
    <w:rsid w:val="00E71A1C"/>
    <w:rsid w:val="00E7301A"/>
    <w:rsid w:val="00E74648"/>
    <w:rsid w:val="00E7584E"/>
    <w:rsid w:val="00E7635F"/>
    <w:rsid w:val="00E763AD"/>
    <w:rsid w:val="00E76922"/>
    <w:rsid w:val="00E76979"/>
    <w:rsid w:val="00E76E25"/>
    <w:rsid w:val="00E77141"/>
    <w:rsid w:val="00E77EA0"/>
    <w:rsid w:val="00E77FD9"/>
    <w:rsid w:val="00E80169"/>
    <w:rsid w:val="00E80249"/>
    <w:rsid w:val="00E8072C"/>
    <w:rsid w:val="00E80EB3"/>
    <w:rsid w:val="00E81296"/>
    <w:rsid w:val="00E82A75"/>
    <w:rsid w:val="00E831BA"/>
    <w:rsid w:val="00E83337"/>
    <w:rsid w:val="00E83508"/>
    <w:rsid w:val="00E83C7C"/>
    <w:rsid w:val="00E83CEF"/>
    <w:rsid w:val="00E848F7"/>
    <w:rsid w:val="00E85C9B"/>
    <w:rsid w:val="00E85FC1"/>
    <w:rsid w:val="00E871A4"/>
    <w:rsid w:val="00E8783F"/>
    <w:rsid w:val="00E87C76"/>
    <w:rsid w:val="00E9008C"/>
    <w:rsid w:val="00E90FAA"/>
    <w:rsid w:val="00E913D6"/>
    <w:rsid w:val="00E91BB5"/>
    <w:rsid w:val="00E9277F"/>
    <w:rsid w:val="00E92783"/>
    <w:rsid w:val="00E928C5"/>
    <w:rsid w:val="00E93308"/>
    <w:rsid w:val="00E938F5"/>
    <w:rsid w:val="00E94BD7"/>
    <w:rsid w:val="00E96165"/>
    <w:rsid w:val="00E9616B"/>
    <w:rsid w:val="00E968A5"/>
    <w:rsid w:val="00E969A5"/>
    <w:rsid w:val="00E96A48"/>
    <w:rsid w:val="00E96B0A"/>
    <w:rsid w:val="00EA02A0"/>
    <w:rsid w:val="00EA058B"/>
    <w:rsid w:val="00EA1312"/>
    <w:rsid w:val="00EA18DD"/>
    <w:rsid w:val="00EA1CFB"/>
    <w:rsid w:val="00EA1D53"/>
    <w:rsid w:val="00EA236E"/>
    <w:rsid w:val="00EA2480"/>
    <w:rsid w:val="00EA29D8"/>
    <w:rsid w:val="00EA4D9B"/>
    <w:rsid w:val="00EA4FE6"/>
    <w:rsid w:val="00EA5419"/>
    <w:rsid w:val="00EA596C"/>
    <w:rsid w:val="00EA665E"/>
    <w:rsid w:val="00EA70DA"/>
    <w:rsid w:val="00EA7D8A"/>
    <w:rsid w:val="00EB069B"/>
    <w:rsid w:val="00EB09A0"/>
    <w:rsid w:val="00EB1068"/>
    <w:rsid w:val="00EB15FA"/>
    <w:rsid w:val="00EB265D"/>
    <w:rsid w:val="00EB29DE"/>
    <w:rsid w:val="00EB4534"/>
    <w:rsid w:val="00EB4F52"/>
    <w:rsid w:val="00EB52D0"/>
    <w:rsid w:val="00EB56A5"/>
    <w:rsid w:val="00EB5A4B"/>
    <w:rsid w:val="00EB5B26"/>
    <w:rsid w:val="00EB5C2C"/>
    <w:rsid w:val="00EB60A5"/>
    <w:rsid w:val="00EB61E0"/>
    <w:rsid w:val="00EB61F4"/>
    <w:rsid w:val="00EB6C1D"/>
    <w:rsid w:val="00EB7916"/>
    <w:rsid w:val="00EB7E02"/>
    <w:rsid w:val="00EB7FD1"/>
    <w:rsid w:val="00EC20A3"/>
    <w:rsid w:val="00EC257E"/>
    <w:rsid w:val="00EC2C86"/>
    <w:rsid w:val="00EC2EBB"/>
    <w:rsid w:val="00EC3060"/>
    <w:rsid w:val="00EC34AB"/>
    <w:rsid w:val="00EC3DD2"/>
    <w:rsid w:val="00EC4223"/>
    <w:rsid w:val="00EC480A"/>
    <w:rsid w:val="00EC5FB7"/>
    <w:rsid w:val="00EC672B"/>
    <w:rsid w:val="00EC67CC"/>
    <w:rsid w:val="00EC69E0"/>
    <w:rsid w:val="00EC74F1"/>
    <w:rsid w:val="00ED0253"/>
    <w:rsid w:val="00ED0775"/>
    <w:rsid w:val="00ED1A8C"/>
    <w:rsid w:val="00ED2919"/>
    <w:rsid w:val="00ED2B99"/>
    <w:rsid w:val="00ED3175"/>
    <w:rsid w:val="00ED3414"/>
    <w:rsid w:val="00ED4191"/>
    <w:rsid w:val="00ED467A"/>
    <w:rsid w:val="00ED4F61"/>
    <w:rsid w:val="00ED5096"/>
    <w:rsid w:val="00ED5B34"/>
    <w:rsid w:val="00ED6172"/>
    <w:rsid w:val="00ED6374"/>
    <w:rsid w:val="00ED7634"/>
    <w:rsid w:val="00ED7AF0"/>
    <w:rsid w:val="00ED7FE3"/>
    <w:rsid w:val="00EE0121"/>
    <w:rsid w:val="00EE0A47"/>
    <w:rsid w:val="00EE1295"/>
    <w:rsid w:val="00EE18FB"/>
    <w:rsid w:val="00EE1CB6"/>
    <w:rsid w:val="00EE21A4"/>
    <w:rsid w:val="00EE2EEB"/>
    <w:rsid w:val="00EE3A2C"/>
    <w:rsid w:val="00EE3E9D"/>
    <w:rsid w:val="00EE4000"/>
    <w:rsid w:val="00EE42BE"/>
    <w:rsid w:val="00EE4358"/>
    <w:rsid w:val="00EE45DE"/>
    <w:rsid w:val="00EE46C5"/>
    <w:rsid w:val="00EE48BC"/>
    <w:rsid w:val="00EE49C0"/>
    <w:rsid w:val="00EE5176"/>
    <w:rsid w:val="00EE5CFD"/>
    <w:rsid w:val="00EE645F"/>
    <w:rsid w:val="00EF00B7"/>
    <w:rsid w:val="00EF01B6"/>
    <w:rsid w:val="00EF0225"/>
    <w:rsid w:val="00EF063F"/>
    <w:rsid w:val="00EF09DD"/>
    <w:rsid w:val="00EF0F8D"/>
    <w:rsid w:val="00EF16F0"/>
    <w:rsid w:val="00EF1B19"/>
    <w:rsid w:val="00EF1C9B"/>
    <w:rsid w:val="00EF2631"/>
    <w:rsid w:val="00EF4528"/>
    <w:rsid w:val="00EF4820"/>
    <w:rsid w:val="00EF61CE"/>
    <w:rsid w:val="00EF668A"/>
    <w:rsid w:val="00EF76E5"/>
    <w:rsid w:val="00EF7A84"/>
    <w:rsid w:val="00EF7AB3"/>
    <w:rsid w:val="00F003A1"/>
    <w:rsid w:val="00F00640"/>
    <w:rsid w:val="00F00B4A"/>
    <w:rsid w:val="00F01702"/>
    <w:rsid w:val="00F01E4E"/>
    <w:rsid w:val="00F028A2"/>
    <w:rsid w:val="00F03855"/>
    <w:rsid w:val="00F043FD"/>
    <w:rsid w:val="00F047CC"/>
    <w:rsid w:val="00F04833"/>
    <w:rsid w:val="00F051DB"/>
    <w:rsid w:val="00F054EE"/>
    <w:rsid w:val="00F0591E"/>
    <w:rsid w:val="00F05A5F"/>
    <w:rsid w:val="00F05EA0"/>
    <w:rsid w:val="00F05F06"/>
    <w:rsid w:val="00F069BE"/>
    <w:rsid w:val="00F07C26"/>
    <w:rsid w:val="00F10134"/>
    <w:rsid w:val="00F104CB"/>
    <w:rsid w:val="00F11441"/>
    <w:rsid w:val="00F12385"/>
    <w:rsid w:val="00F1282C"/>
    <w:rsid w:val="00F12B0C"/>
    <w:rsid w:val="00F13348"/>
    <w:rsid w:val="00F13D76"/>
    <w:rsid w:val="00F13E10"/>
    <w:rsid w:val="00F14746"/>
    <w:rsid w:val="00F16C38"/>
    <w:rsid w:val="00F20D73"/>
    <w:rsid w:val="00F21BC8"/>
    <w:rsid w:val="00F24056"/>
    <w:rsid w:val="00F24E67"/>
    <w:rsid w:val="00F24F44"/>
    <w:rsid w:val="00F25DF8"/>
    <w:rsid w:val="00F26580"/>
    <w:rsid w:val="00F26AC5"/>
    <w:rsid w:val="00F26B43"/>
    <w:rsid w:val="00F26CF7"/>
    <w:rsid w:val="00F27218"/>
    <w:rsid w:val="00F27613"/>
    <w:rsid w:val="00F27C78"/>
    <w:rsid w:val="00F30500"/>
    <w:rsid w:val="00F30841"/>
    <w:rsid w:val="00F31118"/>
    <w:rsid w:val="00F31CD8"/>
    <w:rsid w:val="00F31D6F"/>
    <w:rsid w:val="00F32B03"/>
    <w:rsid w:val="00F331C9"/>
    <w:rsid w:val="00F33886"/>
    <w:rsid w:val="00F33E26"/>
    <w:rsid w:val="00F34144"/>
    <w:rsid w:val="00F34275"/>
    <w:rsid w:val="00F3469C"/>
    <w:rsid w:val="00F34722"/>
    <w:rsid w:val="00F36D15"/>
    <w:rsid w:val="00F4044F"/>
    <w:rsid w:val="00F405A4"/>
    <w:rsid w:val="00F410CC"/>
    <w:rsid w:val="00F41504"/>
    <w:rsid w:val="00F41C69"/>
    <w:rsid w:val="00F41DA1"/>
    <w:rsid w:val="00F42F44"/>
    <w:rsid w:val="00F43E96"/>
    <w:rsid w:val="00F4489E"/>
    <w:rsid w:val="00F45115"/>
    <w:rsid w:val="00F46463"/>
    <w:rsid w:val="00F47043"/>
    <w:rsid w:val="00F4716B"/>
    <w:rsid w:val="00F47D50"/>
    <w:rsid w:val="00F50043"/>
    <w:rsid w:val="00F5068E"/>
    <w:rsid w:val="00F5091D"/>
    <w:rsid w:val="00F511B9"/>
    <w:rsid w:val="00F51311"/>
    <w:rsid w:val="00F51664"/>
    <w:rsid w:val="00F517BC"/>
    <w:rsid w:val="00F51BE0"/>
    <w:rsid w:val="00F52CEA"/>
    <w:rsid w:val="00F53464"/>
    <w:rsid w:val="00F53A5C"/>
    <w:rsid w:val="00F53C2E"/>
    <w:rsid w:val="00F53D33"/>
    <w:rsid w:val="00F541BD"/>
    <w:rsid w:val="00F54574"/>
    <w:rsid w:val="00F54762"/>
    <w:rsid w:val="00F556B9"/>
    <w:rsid w:val="00F56664"/>
    <w:rsid w:val="00F56C90"/>
    <w:rsid w:val="00F57600"/>
    <w:rsid w:val="00F578A0"/>
    <w:rsid w:val="00F6048F"/>
    <w:rsid w:val="00F605C7"/>
    <w:rsid w:val="00F61573"/>
    <w:rsid w:val="00F63183"/>
    <w:rsid w:val="00F63E6D"/>
    <w:rsid w:val="00F6489D"/>
    <w:rsid w:val="00F64A6C"/>
    <w:rsid w:val="00F65252"/>
    <w:rsid w:val="00F65695"/>
    <w:rsid w:val="00F66D19"/>
    <w:rsid w:val="00F66EA7"/>
    <w:rsid w:val="00F66EAB"/>
    <w:rsid w:val="00F67880"/>
    <w:rsid w:val="00F67908"/>
    <w:rsid w:val="00F70399"/>
    <w:rsid w:val="00F710E5"/>
    <w:rsid w:val="00F7119D"/>
    <w:rsid w:val="00F719A3"/>
    <w:rsid w:val="00F71AB6"/>
    <w:rsid w:val="00F71BA3"/>
    <w:rsid w:val="00F72C3B"/>
    <w:rsid w:val="00F73B7A"/>
    <w:rsid w:val="00F746E2"/>
    <w:rsid w:val="00F74854"/>
    <w:rsid w:val="00F75761"/>
    <w:rsid w:val="00F766A4"/>
    <w:rsid w:val="00F766C8"/>
    <w:rsid w:val="00F77035"/>
    <w:rsid w:val="00F8051A"/>
    <w:rsid w:val="00F812ED"/>
    <w:rsid w:val="00F82990"/>
    <w:rsid w:val="00F830A4"/>
    <w:rsid w:val="00F8322E"/>
    <w:rsid w:val="00F8365A"/>
    <w:rsid w:val="00F8378F"/>
    <w:rsid w:val="00F83FFB"/>
    <w:rsid w:val="00F85172"/>
    <w:rsid w:val="00F85277"/>
    <w:rsid w:val="00F852D3"/>
    <w:rsid w:val="00F85CE7"/>
    <w:rsid w:val="00F85F5D"/>
    <w:rsid w:val="00F8602B"/>
    <w:rsid w:val="00F86114"/>
    <w:rsid w:val="00F86747"/>
    <w:rsid w:val="00F87409"/>
    <w:rsid w:val="00F908D8"/>
    <w:rsid w:val="00F91188"/>
    <w:rsid w:val="00F91513"/>
    <w:rsid w:val="00F91BC3"/>
    <w:rsid w:val="00F9322F"/>
    <w:rsid w:val="00F933E3"/>
    <w:rsid w:val="00F934C7"/>
    <w:rsid w:val="00F93B72"/>
    <w:rsid w:val="00F941D6"/>
    <w:rsid w:val="00F960A2"/>
    <w:rsid w:val="00F962C6"/>
    <w:rsid w:val="00F96A7A"/>
    <w:rsid w:val="00F97291"/>
    <w:rsid w:val="00F97B5D"/>
    <w:rsid w:val="00FA0707"/>
    <w:rsid w:val="00FA0A79"/>
    <w:rsid w:val="00FA0CBF"/>
    <w:rsid w:val="00FA1FA2"/>
    <w:rsid w:val="00FA21F5"/>
    <w:rsid w:val="00FA2DF2"/>
    <w:rsid w:val="00FA30B0"/>
    <w:rsid w:val="00FA3328"/>
    <w:rsid w:val="00FA456C"/>
    <w:rsid w:val="00FA4786"/>
    <w:rsid w:val="00FA4C3D"/>
    <w:rsid w:val="00FA6165"/>
    <w:rsid w:val="00FA7235"/>
    <w:rsid w:val="00FB0239"/>
    <w:rsid w:val="00FB0851"/>
    <w:rsid w:val="00FB0BD9"/>
    <w:rsid w:val="00FB1171"/>
    <w:rsid w:val="00FB18C2"/>
    <w:rsid w:val="00FB20F2"/>
    <w:rsid w:val="00FB239D"/>
    <w:rsid w:val="00FB270A"/>
    <w:rsid w:val="00FB28D3"/>
    <w:rsid w:val="00FB37D8"/>
    <w:rsid w:val="00FB461E"/>
    <w:rsid w:val="00FB47A4"/>
    <w:rsid w:val="00FB48E7"/>
    <w:rsid w:val="00FB498C"/>
    <w:rsid w:val="00FB4F33"/>
    <w:rsid w:val="00FB526F"/>
    <w:rsid w:val="00FB5416"/>
    <w:rsid w:val="00FB549D"/>
    <w:rsid w:val="00FB5D4A"/>
    <w:rsid w:val="00FB7138"/>
    <w:rsid w:val="00FB749F"/>
    <w:rsid w:val="00FB7560"/>
    <w:rsid w:val="00FC0DAE"/>
    <w:rsid w:val="00FC1571"/>
    <w:rsid w:val="00FC19B8"/>
    <w:rsid w:val="00FC1AF1"/>
    <w:rsid w:val="00FC21C7"/>
    <w:rsid w:val="00FC2416"/>
    <w:rsid w:val="00FC25EA"/>
    <w:rsid w:val="00FC3068"/>
    <w:rsid w:val="00FC33AF"/>
    <w:rsid w:val="00FC3DCA"/>
    <w:rsid w:val="00FC3F05"/>
    <w:rsid w:val="00FC42AB"/>
    <w:rsid w:val="00FC4A75"/>
    <w:rsid w:val="00FC5FBD"/>
    <w:rsid w:val="00FC6AA2"/>
    <w:rsid w:val="00FC6F63"/>
    <w:rsid w:val="00FC70AA"/>
    <w:rsid w:val="00FC7670"/>
    <w:rsid w:val="00FC7C41"/>
    <w:rsid w:val="00FC7E10"/>
    <w:rsid w:val="00FD03C7"/>
    <w:rsid w:val="00FD078F"/>
    <w:rsid w:val="00FD09E4"/>
    <w:rsid w:val="00FD18B0"/>
    <w:rsid w:val="00FD1929"/>
    <w:rsid w:val="00FD1CBD"/>
    <w:rsid w:val="00FD296F"/>
    <w:rsid w:val="00FD31A4"/>
    <w:rsid w:val="00FD34DF"/>
    <w:rsid w:val="00FD3C30"/>
    <w:rsid w:val="00FD42D7"/>
    <w:rsid w:val="00FD42FF"/>
    <w:rsid w:val="00FD56B5"/>
    <w:rsid w:val="00FD5F1F"/>
    <w:rsid w:val="00FD6776"/>
    <w:rsid w:val="00FD715F"/>
    <w:rsid w:val="00FE06E3"/>
    <w:rsid w:val="00FE0EE5"/>
    <w:rsid w:val="00FE281F"/>
    <w:rsid w:val="00FE294D"/>
    <w:rsid w:val="00FE33E0"/>
    <w:rsid w:val="00FE36BE"/>
    <w:rsid w:val="00FE3817"/>
    <w:rsid w:val="00FE3BFB"/>
    <w:rsid w:val="00FE3CD9"/>
    <w:rsid w:val="00FE4F4A"/>
    <w:rsid w:val="00FE50DD"/>
    <w:rsid w:val="00FE5759"/>
    <w:rsid w:val="00FE58CF"/>
    <w:rsid w:val="00FE6052"/>
    <w:rsid w:val="00FE7FB3"/>
    <w:rsid w:val="00FF0469"/>
    <w:rsid w:val="00FF0CCD"/>
    <w:rsid w:val="00FF147E"/>
    <w:rsid w:val="00FF1D74"/>
    <w:rsid w:val="00FF210C"/>
    <w:rsid w:val="00FF2275"/>
    <w:rsid w:val="00FF2F7D"/>
    <w:rsid w:val="00FF312C"/>
    <w:rsid w:val="00FF4A5A"/>
    <w:rsid w:val="00FF5EA4"/>
    <w:rsid w:val="00FF644F"/>
    <w:rsid w:val="00FF6469"/>
    <w:rsid w:val="00FF64F1"/>
    <w:rsid w:val="00FF6DC2"/>
    <w:rsid w:val="00FF6F39"/>
    <w:rsid w:val="00FF7BFC"/>
    <w:rsid w:val="00FF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3FDA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atentStyles>
  <w:style w:type="paragraph" w:default="1" w:styleId="Normal">
    <w:name w:val="Normal"/>
    <w:qFormat/>
    <w:rsid w:val="00A5327F"/>
    <w:rPr>
      <w:sz w:val="24"/>
      <w:szCs w:val="24"/>
    </w:rPr>
  </w:style>
  <w:style w:type="paragraph" w:styleId="Heading1">
    <w:name w:val="heading 1"/>
    <w:basedOn w:val="Normal"/>
    <w:next w:val="Normal"/>
    <w:link w:val="Heading1Char"/>
    <w:uiPriority w:val="9"/>
    <w:qFormat/>
    <w:rsid w:val="0040008E"/>
    <w:pPr>
      <w:keepNext/>
      <w:tabs>
        <w:tab w:val="left" w:pos="142"/>
      </w:tabs>
      <w:spacing w:before="240" w:after="60"/>
      <w:outlineLvl w:val="0"/>
    </w:pPr>
    <w:rPr>
      <w:rFonts w:eastAsia="Malgun Gothic"/>
      <w:b/>
      <w:bCs/>
      <w:kern w:val="32"/>
    </w:rPr>
  </w:style>
  <w:style w:type="paragraph" w:styleId="Heading2">
    <w:name w:val="heading 2"/>
    <w:basedOn w:val="Normal"/>
    <w:next w:val="Normal"/>
    <w:link w:val="Heading2Char"/>
    <w:qFormat/>
    <w:rsid w:val="007E475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7E475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0008E"/>
    <w:rPr>
      <w:rFonts w:eastAsia="Malgun Gothic"/>
      <w:b/>
      <w:bCs/>
      <w:kern w:val="32"/>
      <w:sz w:val="24"/>
      <w:szCs w:val="24"/>
    </w:rPr>
  </w:style>
  <w:style w:type="paragraph" w:styleId="PlainText">
    <w:name w:val="Plain Text"/>
    <w:basedOn w:val="Normal"/>
    <w:link w:val="PlainTextChar"/>
    <w:uiPriority w:val="99"/>
    <w:rsid w:val="00082855"/>
    <w:rPr>
      <w:rFonts w:ascii="Courier New" w:hAnsi="Courier New" w:cs="Courier New"/>
      <w:sz w:val="20"/>
      <w:szCs w:val="20"/>
    </w:rPr>
  </w:style>
  <w:style w:type="character" w:customStyle="1" w:styleId="PlainTextChar">
    <w:name w:val="Plain Text Char"/>
    <w:link w:val="PlainText"/>
    <w:uiPriority w:val="99"/>
    <w:rPr>
      <w:rFonts w:ascii="Courier New" w:hAnsi="Courier New" w:cs="Courier New"/>
      <w:lang w:eastAsia="ru-RU"/>
    </w:rPr>
  </w:style>
  <w:style w:type="character" w:styleId="Hyperlink">
    <w:name w:val="Hyperlink"/>
    <w:uiPriority w:val="99"/>
    <w:rsid w:val="00082855"/>
    <w:rPr>
      <w:rFonts w:cs="Times New Roman"/>
      <w:color w:val="0000FF"/>
      <w:u w:val="single"/>
    </w:rPr>
  </w:style>
  <w:style w:type="table" w:styleId="TableGrid">
    <w:name w:val="Table Grid"/>
    <w:basedOn w:val="TableNormal"/>
    <w:uiPriority w:val="59"/>
    <w:rsid w:val="00082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137F"/>
    <w:pPr>
      <w:autoSpaceDE w:val="0"/>
      <w:autoSpaceDN w:val="0"/>
      <w:adjustRightInd w:val="0"/>
    </w:pPr>
    <w:rPr>
      <w:color w:val="000000"/>
      <w:sz w:val="24"/>
      <w:szCs w:val="24"/>
      <w:lang w:val="ru-RU" w:eastAsia="ru-RU"/>
    </w:rPr>
  </w:style>
  <w:style w:type="paragraph" w:styleId="Header">
    <w:name w:val="header"/>
    <w:basedOn w:val="Normal"/>
    <w:link w:val="HeaderChar"/>
    <w:uiPriority w:val="99"/>
    <w:rsid w:val="00C25911"/>
    <w:pPr>
      <w:tabs>
        <w:tab w:val="center" w:pos="4677"/>
        <w:tab w:val="right" w:pos="9355"/>
      </w:tabs>
    </w:pPr>
  </w:style>
  <w:style w:type="character" w:customStyle="1" w:styleId="HeaderChar">
    <w:name w:val="Header Char"/>
    <w:link w:val="Header"/>
    <w:uiPriority w:val="99"/>
    <w:locked/>
    <w:rsid w:val="00C25911"/>
    <w:rPr>
      <w:rFonts w:cs="Times New Roman"/>
      <w:sz w:val="24"/>
      <w:szCs w:val="24"/>
    </w:rPr>
  </w:style>
  <w:style w:type="paragraph" w:styleId="Footer">
    <w:name w:val="footer"/>
    <w:basedOn w:val="Normal"/>
    <w:link w:val="FooterChar"/>
    <w:uiPriority w:val="99"/>
    <w:rsid w:val="00C25911"/>
    <w:pPr>
      <w:tabs>
        <w:tab w:val="center" w:pos="4677"/>
        <w:tab w:val="right" w:pos="9355"/>
      </w:tabs>
    </w:pPr>
  </w:style>
  <w:style w:type="character" w:customStyle="1" w:styleId="FooterChar">
    <w:name w:val="Footer Char"/>
    <w:link w:val="Footer"/>
    <w:uiPriority w:val="99"/>
    <w:locked/>
    <w:rsid w:val="00C25911"/>
    <w:rPr>
      <w:rFonts w:cs="Times New Roman"/>
      <w:sz w:val="24"/>
      <w:szCs w:val="24"/>
    </w:rPr>
  </w:style>
  <w:style w:type="paragraph" w:styleId="BalloonText">
    <w:name w:val="Balloon Text"/>
    <w:basedOn w:val="Normal"/>
    <w:link w:val="BalloonTextChar"/>
    <w:uiPriority w:val="99"/>
    <w:rsid w:val="00C25911"/>
    <w:rPr>
      <w:rFonts w:ascii="Tahoma" w:hAnsi="Tahoma" w:cs="Tahoma"/>
      <w:sz w:val="16"/>
      <w:szCs w:val="16"/>
    </w:rPr>
  </w:style>
  <w:style w:type="character" w:customStyle="1" w:styleId="BalloonTextChar">
    <w:name w:val="Balloon Text Char"/>
    <w:link w:val="BalloonText"/>
    <w:uiPriority w:val="99"/>
    <w:locked/>
    <w:rsid w:val="00C25911"/>
    <w:rPr>
      <w:rFonts w:ascii="Tahoma" w:hAnsi="Tahoma" w:cs="Tahoma"/>
      <w:sz w:val="16"/>
      <w:szCs w:val="16"/>
    </w:rPr>
  </w:style>
  <w:style w:type="paragraph" w:styleId="DocumentMap">
    <w:name w:val="Document Map"/>
    <w:basedOn w:val="Normal"/>
    <w:link w:val="DocumentMapChar"/>
    <w:uiPriority w:val="99"/>
    <w:semiHidden/>
    <w:rsid w:val="00E00D81"/>
    <w:pPr>
      <w:shd w:val="clear" w:color="auto" w:fill="000080"/>
    </w:pPr>
    <w:rPr>
      <w:rFonts w:ascii="Tahoma" w:hAnsi="Tahoma" w:cs="Tahoma"/>
      <w:sz w:val="20"/>
      <w:szCs w:val="20"/>
    </w:rPr>
  </w:style>
  <w:style w:type="character" w:customStyle="1" w:styleId="DocumentMapChar">
    <w:name w:val="Document Map Char"/>
    <w:link w:val="DocumentMap"/>
    <w:uiPriority w:val="99"/>
    <w:semiHidden/>
    <w:rPr>
      <w:rFonts w:ascii="Tahoma" w:hAnsi="Tahoma" w:cs="Tahoma"/>
      <w:sz w:val="16"/>
      <w:szCs w:val="16"/>
      <w:lang w:eastAsia="ru-RU"/>
    </w:rPr>
  </w:style>
  <w:style w:type="paragraph" w:customStyle="1" w:styleId="GridTable5Dark-Accent11">
    <w:name w:val="Grid Table 5 Dark - Accent 11"/>
    <w:basedOn w:val="Heading1"/>
    <w:next w:val="Normal"/>
    <w:uiPriority w:val="39"/>
    <w:semiHidden/>
    <w:unhideWhenUsed/>
    <w:qFormat/>
    <w:rsid w:val="00536295"/>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536295"/>
  </w:style>
  <w:style w:type="paragraph" w:customStyle="1" w:styleId="Style1">
    <w:name w:val="Style1"/>
    <w:basedOn w:val="Heading2"/>
    <w:qFormat/>
    <w:rsid w:val="007E475C"/>
  </w:style>
  <w:style w:type="character" w:customStyle="1" w:styleId="Heading3Char">
    <w:name w:val="Heading 3 Char"/>
    <w:link w:val="Heading3"/>
    <w:rsid w:val="007E475C"/>
    <w:rPr>
      <w:rFonts w:ascii="Calibri Light" w:eastAsia="Times New Roman" w:hAnsi="Calibri Light" w:cs="Times New Roman"/>
      <w:b/>
      <w:bCs/>
      <w:sz w:val="26"/>
      <w:szCs w:val="26"/>
      <w:lang w:val="ru-RU" w:eastAsia="ru-RU"/>
    </w:rPr>
  </w:style>
  <w:style w:type="character" w:customStyle="1" w:styleId="Heading2Char">
    <w:name w:val="Heading 2 Char"/>
    <w:link w:val="Heading2"/>
    <w:rsid w:val="007E475C"/>
    <w:rPr>
      <w:rFonts w:ascii="Calibri Light" w:eastAsia="Times New Roman" w:hAnsi="Calibri Light" w:cs="Times New Roman"/>
      <w:b/>
      <w:bCs/>
      <w:i/>
      <w:iCs/>
      <w:sz w:val="28"/>
      <w:szCs w:val="28"/>
      <w:lang w:val="ru-RU" w:eastAsia="ru-RU"/>
    </w:rPr>
  </w:style>
  <w:style w:type="paragraph" w:styleId="TOC2">
    <w:name w:val="toc 2"/>
    <w:basedOn w:val="Normal"/>
    <w:next w:val="Normal"/>
    <w:autoRedefine/>
    <w:uiPriority w:val="39"/>
    <w:rsid w:val="00495E68"/>
    <w:pPr>
      <w:ind w:left="240"/>
    </w:pPr>
  </w:style>
  <w:style w:type="paragraph" w:styleId="TOC3">
    <w:name w:val="toc 3"/>
    <w:basedOn w:val="Normal"/>
    <w:next w:val="Normal"/>
    <w:autoRedefine/>
    <w:uiPriority w:val="39"/>
    <w:rsid w:val="00495E68"/>
    <w:pPr>
      <w:ind w:left="480"/>
    </w:pPr>
  </w:style>
  <w:style w:type="character" w:styleId="FollowedHyperlink">
    <w:name w:val="FollowedHyperlink"/>
    <w:rsid w:val="00A80275"/>
    <w:rPr>
      <w:color w:val="954F72"/>
      <w:u w:val="single"/>
    </w:rPr>
  </w:style>
  <w:style w:type="character" w:customStyle="1" w:styleId="reference-text">
    <w:name w:val="reference-text"/>
    <w:rsid w:val="004E77ED"/>
  </w:style>
  <w:style w:type="character" w:styleId="HTMLCite">
    <w:name w:val="HTML Cite"/>
    <w:uiPriority w:val="99"/>
    <w:unhideWhenUsed/>
    <w:rsid w:val="004E77ED"/>
    <w:rPr>
      <w:i/>
      <w:iCs/>
    </w:rPr>
  </w:style>
  <w:style w:type="character" w:customStyle="1" w:styleId="cs1-lock-free">
    <w:name w:val="cs1-lock-free"/>
    <w:rsid w:val="004E77ED"/>
  </w:style>
  <w:style w:type="character" w:customStyle="1" w:styleId="mw-cite-backlink">
    <w:name w:val="mw-cite-backlink"/>
    <w:rsid w:val="004E77ED"/>
  </w:style>
  <w:style w:type="paragraph" w:customStyle="1" w:styleId="text13">
    <w:name w:val="text13"/>
    <w:basedOn w:val="Normal"/>
    <w:rsid w:val="009B0510"/>
    <w:pPr>
      <w:spacing w:before="100" w:beforeAutospacing="1" w:after="100" w:afterAutospacing="1"/>
    </w:pPr>
  </w:style>
  <w:style w:type="character" w:customStyle="1" w:styleId="pl6">
    <w:name w:val="pl6"/>
    <w:rsid w:val="009B0510"/>
  </w:style>
  <w:style w:type="paragraph" w:customStyle="1" w:styleId="GridTable4-Accent11">
    <w:name w:val="Grid Table 4 - Accent 11"/>
    <w:basedOn w:val="Normal"/>
    <w:next w:val="Normal"/>
    <w:uiPriority w:val="37"/>
    <w:unhideWhenUsed/>
    <w:rsid w:val="00A47920"/>
    <w:pPr>
      <w:spacing w:line="480" w:lineRule="auto"/>
      <w:ind w:left="720" w:hanging="720"/>
    </w:pPr>
  </w:style>
  <w:style w:type="character" w:styleId="CommentReference">
    <w:name w:val="annotation reference"/>
    <w:rsid w:val="00BF35AF"/>
    <w:rPr>
      <w:sz w:val="16"/>
      <w:szCs w:val="16"/>
    </w:rPr>
  </w:style>
  <w:style w:type="paragraph" w:styleId="CommentText">
    <w:name w:val="annotation text"/>
    <w:basedOn w:val="Normal"/>
    <w:link w:val="CommentTextChar"/>
    <w:rsid w:val="00BF35AF"/>
    <w:rPr>
      <w:sz w:val="20"/>
      <w:szCs w:val="20"/>
    </w:rPr>
  </w:style>
  <w:style w:type="character" w:customStyle="1" w:styleId="CommentTextChar">
    <w:name w:val="Comment Text Char"/>
    <w:link w:val="CommentText"/>
    <w:rsid w:val="00BF35AF"/>
    <w:rPr>
      <w:lang w:bidi="ar-SA"/>
    </w:rPr>
  </w:style>
  <w:style w:type="paragraph" w:styleId="CommentSubject">
    <w:name w:val="annotation subject"/>
    <w:basedOn w:val="CommentText"/>
    <w:next w:val="CommentText"/>
    <w:link w:val="CommentSubjectChar"/>
    <w:rsid w:val="00BF35AF"/>
    <w:rPr>
      <w:b/>
      <w:bCs/>
    </w:rPr>
  </w:style>
  <w:style w:type="character" w:customStyle="1" w:styleId="CommentSubjectChar">
    <w:name w:val="Comment Subject Char"/>
    <w:link w:val="CommentSubject"/>
    <w:rsid w:val="00BF35AF"/>
    <w:rPr>
      <w:b/>
      <w:bCs/>
      <w:lang w:bidi="ar-SA"/>
    </w:rPr>
  </w:style>
  <w:style w:type="paragraph" w:styleId="TOC4">
    <w:name w:val="toc 4"/>
    <w:basedOn w:val="Normal"/>
    <w:next w:val="Normal"/>
    <w:autoRedefine/>
    <w:rsid w:val="008619AD"/>
    <w:pPr>
      <w:ind w:left="720"/>
    </w:pPr>
  </w:style>
  <w:style w:type="paragraph" w:styleId="TOC5">
    <w:name w:val="toc 5"/>
    <w:basedOn w:val="Normal"/>
    <w:next w:val="Normal"/>
    <w:autoRedefine/>
    <w:rsid w:val="008619AD"/>
    <w:pPr>
      <w:ind w:left="960"/>
    </w:pPr>
  </w:style>
  <w:style w:type="paragraph" w:styleId="TOC6">
    <w:name w:val="toc 6"/>
    <w:basedOn w:val="Normal"/>
    <w:next w:val="Normal"/>
    <w:autoRedefine/>
    <w:rsid w:val="008619AD"/>
    <w:pPr>
      <w:ind w:left="1200"/>
    </w:pPr>
  </w:style>
  <w:style w:type="paragraph" w:styleId="TOC7">
    <w:name w:val="toc 7"/>
    <w:basedOn w:val="Normal"/>
    <w:next w:val="Normal"/>
    <w:autoRedefine/>
    <w:rsid w:val="008619AD"/>
    <w:pPr>
      <w:ind w:left="1440"/>
    </w:pPr>
  </w:style>
  <w:style w:type="paragraph" w:styleId="TOC8">
    <w:name w:val="toc 8"/>
    <w:basedOn w:val="Normal"/>
    <w:next w:val="Normal"/>
    <w:autoRedefine/>
    <w:rsid w:val="008619AD"/>
    <w:pPr>
      <w:ind w:left="1680"/>
    </w:pPr>
  </w:style>
  <w:style w:type="paragraph" w:styleId="TOC9">
    <w:name w:val="toc 9"/>
    <w:basedOn w:val="Normal"/>
    <w:next w:val="Normal"/>
    <w:autoRedefine/>
    <w:rsid w:val="008619AD"/>
    <w:pPr>
      <w:ind w:left="1920"/>
    </w:pPr>
  </w:style>
  <w:style w:type="paragraph" w:customStyle="1" w:styleId="GridTable21">
    <w:name w:val="Grid Table 21"/>
    <w:basedOn w:val="Normal"/>
    <w:next w:val="Normal"/>
    <w:uiPriority w:val="70"/>
    <w:rsid w:val="003B3BBC"/>
  </w:style>
  <w:style w:type="character" w:customStyle="1" w:styleId="UnresolvedMention1">
    <w:name w:val="Unresolved Mention1"/>
    <w:uiPriority w:val="52"/>
    <w:rsid w:val="00554B38"/>
    <w:rPr>
      <w:color w:val="605E5C"/>
      <w:shd w:val="clear" w:color="auto" w:fill="E1DFDD"/>
    </w:rPr>
  </w:style>
  <w:style w:type="paragraph" w:styleId="Bibliography">
    <w:name w:val="Bibliography"/>
    <w:basedOn w:val="Normal"/>
    <w:next w:val="Normal"/>
    <w:uiPriority w:val="61"/>
    <w:rsid w:val="008F2A9A"/>
  </w:style>
  <w:style w:type="paragraph" w:styleId="Title">
    <w:name w:val="Title"/>
    <w:basedOn w:val="Normal"/>
    <w:next w:val="Normal"/>
    <w:link w:val="TitleChar"/>
    <w:qFormat/>
    <w:rsid w:val="003A61F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3A61F4"/>
    <w:rPr>
      <w:rFonts w:asciiTheme="majorHAnsi" w:eastAsiaTheme="majorEastAsia" w:hAnsiTheme="majorHAnsi" w:cstheme="majorBidi"/>
      <w:b/>
      <w:bCs/>
      <w:kern w:val="28"/>
      <w:sz w:val="32"/>
      <w:szCs w:val="32"/>
    </w:rPr>
  </w:style>
  <w:style w:type="character" w:styleId="PlaceholderText">
    <w:name w:val="Placeholder Text"/>
    <w:basedOn w:val="DefaultParagraphFont"/>
    <w:uiPriority w:val="99"/>
    <w:unhideWhenUsed/>
    <w:rsid w:val="00501367"/>
    <w:rPr>
      <w:color w:val="808080"/>
    </w:rPr>
  </w:style>
  <w:style w:type="character" w:styleId="Emphasis">
    <w:name w:val="Emphasis"/>
    <w:basedOn w:val="DefaultParagraphFont"/>
    <w:qFormat/>
    <w:rsid w:val="00033436"/>
    <w:rPr>
      <w:i/>
      <w:iCs/>
    </w:rPr>
  </w:style>
  <w:style w:type="paragraph" w:styleId="ListParagraph">
    <w:name w:val="List Paragraph"/>
    <w:basedOn w:val="Normal"/>
    <w:uiPriority w:val="63"/>
    <w:qFormat/>
    <w:rsid w:val="00D20A2D"/>
    <w:pPr>
      <w:ind w:left="720"/>
      <w:contextualSpacing/>
    </w:pPr>
  </w:style>
  <w:style w:type="character" w:styleId="Strong">
    <w:name w:val="Strong"/>
    <w:basedOn w:val="DefaultParagraphFont"/>
    <w:uiPriority w:val="22"/>
    <w:qFormat/>
    <w:rsid w:val="00F52CEA"/>
    <w:rPr>
      <w:b/>
      <w:bCs/>
    </w:rPr>
  </w:style>
  <w:style w:type="paragraph" w:styleId="NormalWeb">
    <w:name w:val="Normal (Web)"/>
    <w:basedOn w:val="Normal"/>
    <w:uiPriority w:val="99"/>
    <w:unhideWhenUsed/>
    <w:rsid w:val="001B0DAF"/>
    <w:pPr>
      <w:spacing w:before="100" w:beforeAutospacing="1" w:after="100" w:afterAutospacing="1"/>
    </w:pPr>
  </w:style>
  <w:style w:type="character" w:customStyle="1" w:styleId="nowrap">
    <w:name w:val="nowrap"/>
    <w:basedOn w:val="DefaultParagraphFont"/>
    <w:rsid w:val="00E3219B"/>
  </w:style>
  <w:style w:type="character" w:customStyle="1" w:styleId="veryhardreadability">
    <w:name w:val="veryhardreadability"/>
    <w:basedOn w:val="DefaultParagraphFont"/>
    <w:rsid w:val="00B610FA"/>
  </w:style>
  <w:style w:type="character" w:customStyle="1" w:styleId="complexword">
    <w:name w:val="complexword"/>
    <w:basedOn w:val="DefaultParagraphFont"/>
    <w:rsid w:val="00B610FA"/>
  </w:style>
  <w:style w:type="character" w:customStyle="1" w:styleId="hardreadability">
    <w:name w:val="hardreadability"/>
    <w:basedOn w:val="DefaultParagraphFont"/>
    <w:rsid w:val="00B610FA"/>
  </w:style>
  <w:style w:type="character" w:customStyle="1" w:styleId="adverb">
    <w:name w:val="adverb"/>
    <w:basedOn w:val="DefaultParagraphFont"/>
    <w:rsid w:val="00B610FA"/>
  </w:style>
  <w:style w:type="character" w:customStyle="1" w:styleId="passivevoice">
    <w:name w:val="passivevoice"/>
    <w:basedOn w:val="DefaultParagraphFont"/>
    <w:rsid w:val="00B610FA"/>
  </w:style>
  <w:style w:type="character" w:customStyle="1" w:styleId="prompt-in-result-bold">
    <w:name w:val="prompt-in-result-bold"/>
    <w:basedOn w:val="DefaultParagraphFont"/>
    <w:rsid w:val="00A53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8947">
      <w:bodyDiv w:val="1"/>
      <w:marLeft w:val="0"/>
      <w:marRight w:val="0"/>
      <w:marTop w:val="0"/>
      <w:marBottom w:val="0"/>
      <w:divBdr>
        <w:top w:val="none" w:sz="0" w:space="0" w:color="auto"/>
        <w:left w:val="none" w:sz="0" w:space="0" w:color="auto"/>
        <w:bottom w:val="none" w:sz="0" w:space="0" w:color="auto"/>
        <w:right w:val="none" w:sz="0" w:space="0" w:color="auto"/>
      </w:divBdr>
    </w:div>
    <w:div w:id="51005002">
      <w:bodyDiv w:val="1"/>
      <w:marLeft w:val="0"/>
      <w:marRight w:val="0"/>
      <w:marTop w:val="0"/>
      <w:marBottom w:val="0"/>
      <w:divBdr>
        <w:top w:val="none" w:sz="0" w:space="0" w:color="auto"/>
        <w:left w:val="none" w:sz="0" w:space="0" w:color="auto"/>
        <w:bottom w:val="none" w:sz="0" w:space="0" w:color="auto"/>
        <w:right w:val="none" w:sz="0" w:space="0" w:color="auto"/>
      </w:divBdr>
    </w:div>
    <w:div w:id="69037543">
      <w:bodyDiv w:val="1"/>
      <w:marLeft w:val="0"/>
      <w:marRight w:val="0"/>
      <w:marTop w:val="0"/>
      <w:marBottom w:val="0"/>
      <w:divBdr>
        <w:top w:val="none" w:sz="0" w:space="0" w:color="auto"/>
        <w:left w:val="none" w:sz="0" w:space="0" w:color="auto"/>
        <w:bottom w:val="none" w:sz="0" w:space="0" w:color="auto"/>
        <w:right w:val="none" w:sz="0" w:space="0" w:color="auto"/>
      </w:divBdr>
    </w:div>
    <w:div w:id="214127285">
      <w:bodyDiv w:val="1"/>
      <w:marLeft w:val="0"/>
      <w:marRight w:val="0"/>
      <w:marTop w:val="0"/>
      <w:marBottom w:val="0"/>
      <w:divBdr>
        <w:top w:val="none" w:sz="0" w:space="0" w:color="auto"/>
        <w:left w:val="none" w:sz="0" w:space="0" w:color="auto"/>
        <w:bottom w:val="none" w:sz="0" w:space="0" w:color="auto"/>
        <w:right w:val="none" w:sz="0" w:space="0" w:color="auto"/>
      </w:divBdr>
    </w:div>
    <w:div w:id="235436072">
      <w:bodyDiv w:val="1"/>
      <w:marLeft w:val="0"/>
      <w:marRight w:val="0"/>
      <w:marTop w:val="0"/>
      <w:marBottom w:val="0"/>
      <w:divBdr>
        <w:top w:val="none" w:sz="0" w:space="0" w:color="auto"/>
        <w:left w:val="none" w:sz="0" w:space="0" w:color="auto"/>
        <w:bottom w:val="none" w:sz="0" w:space="0" w:color="auto"/>
        <w:right w:val="none" w:sz="0" w:space="0" w:color="auto"/>
      </w:divBdr>
    </w:div>
    <w:div w:id="288438381">
      <w:bodyDiv w:val="1"/>
      <w:marLeft w:val="0"/>
      <w:marRight w:val="0"/>
      <w:marTop w:val="0"/>
      <w:marBottom w:val="0"/>
      <w:divBdr>
        <w:top w:val="none" w:sz="0" w:space="0" w:color="auto"/>
        <w:left w:val="none" w:sz="0" w:space="0" w:color="auto"/>
        <w:bottom w:val="none" w:sz="0" w:space="0" w:color="auto"/>
        <w:right w:val="none" w:sz="0" w:space="0" w:color="auto"/>
      </w:divBdr>
    </w:div>
    <w:div w:id="315644328">
      <w:bodyDiv w:val="1"/>
      <w:marLeft w:val="0"/>
      <w:marRight w:val="0"/>
      <w:marTop w:val="0"/>
      <w:marBottom w:val="0"/>
      <w:divBdr>
        <w:top w:val="none" w:sz="0" w:space="0" w:color="auto"/>
        <w:left w:val="none" w:sz="0" w:space="0" w:color="auto"/>
        <w:bottom w:val="none" w:sz="0" w:space="0" w:color="auto"/>
        <w:right w:val="none" w:sz="0" w:space="0" w:color="auto"/>
      </w:divBdr>
    </w:div>
    <w:div w:id="337269530">
      <w:bodyDiv w:val="1"/>
      <w:marLeft w:val="0"/>
      <w:marRight w:val="0"/>
      <w:marTop w:val="0"/>
      <w:marBottom w:val="0"/>
      <w:divBdr>
        <w:top w:val="none" w:sz="0" w:space="0" w:color="auto"/>
        <w:left w:val="none" w:sz="0" w:space="0" w:color="auto"/>
        <w:bottom w:val="none" w:sz="0" w:space="0" w:color="auto"/>
        <w:right w:val="none" w:sz="0" w:space="0" w:color="auto"/>
      </w:divBdr>
    </w:div>
    <w:div w:id="404953740">
      <w:bodyDiv w:val="1"/>
      <w:marLeft w:val="0"/>
      <w:marRight w:val="0"/>
      <w:marTop w:val="0"/>
      <w:marBottom w:val="0"/>
      <w:divBdr>
        <w:top w:val="none" w:sz="0" w:space="0" w:color="auto"/>
        <w:left w:val="none" w:sz="0" w:space="0" w:color="auto"/>
        <w:bottom w:val="none" w:sz="0" w:space="0" w:color="auto"/>
        <w:right w:val="none" w:sz="0" w:space="0" w:color="auto"/>
      </w:divBdr>
    </w:div>
    <w:div w:id="412699020">
      <w:bodyDiv w:val="1"/>
      <w:marLeft w:val="0"/>
      <w:marRight w:val="0"/>
      <w:marTop w:val="0"/>
      <w:marBottom w:val="0"/>
      <w:divBdr>
        <w:top w:val="none" w:sz="0" w:space="0" w:color="auto"/>
        <w:left w:val="none" w:sz="0" w:space="0" w:color="auto"/>
        <w:bottom w:val="none" w:sz="0" w:space="0" w:color="auto"/>
        <w:right w:val="none" w:sz="0" w:space="0" w:color="auto"/>
      </w:divBdr>
    </w:div>
    <w:div w:id="412774202">
      <w:bodyDiv w:val="1"/>
      <w:marLeft w:val="0"/>
      <w:marRight w:val="0"/>
      <w:marTop w:val="0"/>
      <w:marBottom w:val="0"/>
      <w:divBdr>
        <w:top w:val="none" w:sz="0" w:space="0" w:color="auto"/>
        <w:left w:val="none" w:sz="0" w:space="0" w:color="auto"/>
        <w:bottom w:val="none" w:sz="0" w:space="0" w:color="auto"/>
        <w:right w:val="none" w:sz="0" w:space="0" w:color="auto"/>
      </w:divBdr>
    </w:div>
    <w:div w:id="435753435">
      <w:bodyDiv w:val="1"/>
      <w:marLeft w:val="0"/>
      <w:marRight w:val="0"/>
      <w:marTop w:val="0"/>
      <w:marBottom w:val="0"/>
      <w:divBdr>
        <w:top w:val="none" w:sz="0" w:space="0" w:color="auto"/>
        <w:left w:val="none" w:sz="0" w:space="0" w:color="auto"/>
        <w:bottom w:val="none" w:sz="0" w:space="0" w:color="auto"/>
        <w:right w:val="none" w:sz="0" w:space="0" w:color="auto"/>
      </w:divBdr>
    </w:div>
    <w:div w:id="441731741">
      <w:bodyDiv w:val="1"/>
      <w:marLeft w:val="0"/>
      <w:marRight w:val="0"/>
      <w:marTop w:val="0"/>
      <w:marBottom w:val="0"/>
      <w:divBdr>
        <w:top w:val="none" w:sz="0" w:space="0" w:color="auto"/>
        <w:left w:val="none" w:sz="0" w:space="0" w:color="auto"/>
        <w:bottom w:val="none" w:sz="0" w:space="0" w:color="auto"/>
        <w:right w:val="none" w:sz="0" w:space="0" w:color="auto"/>
      </w:divBdr>
    </w:div>
    <w:div w:id="518010789">
      <w:bodyDiv w:val="1"/>
      <w:marLeft w:val="0"/>
      <w:marRight w:val="0"/>
      <w:marTop w:val="0"/>
      <w:marBottom w:val="0"/>
      <w:divBdr>
        <w:top w:val="none" w:sz="0" w:space="0" w:color="auto"/>
        <w:left w:val="none" w:sz="0" w:space="0" w:color="auto"/>
        <w:bottom w:val="none" w:sz="0" w:space="0" w:color="auto"/>
        <w:right w:val="none" w:sz="0" w:space="0" w:color="auto"/>
      </w:divBdr>
    </w:div>
    <w:div w:id="523642154">
      <w:bodyDiv w:val="1"/>
      <w:marLeft w:val="0"/>
      <w:marRight w:val="0"/>
      <w:marTop w:val="0"/>
      <w:marBottom w:val="0"/>
      <w:divBdr>
        <w:top w:val="none" w:sz="0" w:space="0" w:color="auto"/>
        <w:left w:val="none" w:sz="0" w:space="0" w:color="auto"/>
        <w:bottom w:val="none" w:sz="0" w:space="0" w:color="auto"/>
        <w:right w:val="none" w:sz="0" w:space="0" w:color="auto"/>
      </w:divBdr>
    </w:div>
    <w:div w:id="535001472">
      <w:bodyDiv w:val="1"/>
      <w:marLeft w:val="0"/>
      <w:marRight w:val="0"/>
      <w:marTop w:val="0"/>
      <w:marBottom w:val="0"/>
      <w:divBdr>
        <w:top w:val="none" w:sz="0" w:space="0" w:color="auto"/>
        <w:left w:val="none" w:sz="0" w:space="0" w:color="auto"/>
        <w:bottom w:val="none" w:sz="0" w:space="0" w:color="auto"/>
        <w:right w:val="none" w:sz="0" w:space="0" w:color="auto"/>
      </w:divBdr>
    </w:div>
    <w:div w:id="580679699">
      <w:bodyDiv w:val="1"/>
      <w:marLeft w:val="0"/>
      <w:marRight w:val="0"/>
      <w:marTop w:val="0"/>
      <w:marBottom w:val="0"/>
      <w:divBdr>
        <w:top w:val="none" w:sz="0" w:space="0" w:color="auto"/>
        <w:left w:val="none" w:sz="0" w:space="0" w:color="auto"/>
        <w:bottom w:val="none" w:sz="0" w:space="0" w:color="auto"/>
        <w:right w:val="none" w:sz="0" w:space="0" w:color="auto"/>
      </w:divBdr>
    </w:div>
    <w:div w:id="609163640">
      <w:bodyDiv w:val="1"/>
      <w:marLeft w:val="0"/>
      <w:marRight w:val="0"/>
      <w:marTop w:val="0"/>
      <w:marBottom w:val="0"/>
      <w:divBdr>
        <w:top w:val="none" w:sz="0" w:space="0" w:color="auto"/>
        <w:left w:val="none" w:sz="0" w:space="0" w:color="auto"/>
        <w:bottom w:val="none" w:sz="0" w:space="0" w:color="auto"/>
        <w:right w:val="none" w:sz="0" w:space="0" w:color="auto"/>
      </w:divBdr>
    </w:div>
    <w:div w:id="609823579">
      <w:bodyDiv w:val="1"/>
      <w:marLeft w:val="0"/>
      <w:marRight w:val="0"/>
      <w:marTop w:val="0"/>
      <w:marBottom w:val="0"/>
      <w:divBdr>
        <w:top w:val="none" w:sz="0" w:space="0" w:color="auto"/>
        <w:left w:val="none" w:sz="0" w:space="0" w:color="auto"/>
        <w:bottom w:val="none" w:sz="0" w:space="0" w:color="auto"/>
        <w:right w:val="none" w:sz="0" w:space="0" w:color="auto"/>
      </w:divBdr>
    </w:div>
    <w:div w:id="618493125">
      <w:bodyDiv w:val="1"/>
      <w:marLeft w:val="0"/>
      <w:marRight w:val="0"/>
      <w:marTop w:val="0"/>
      <w:marBottom w:val="0"/>
      <w:divBdr>
        <w:top w:val="none" w:sz="0" w:space="0" w:color="auto"/>
        <w:left w:val="none" w:sz="0" w:space="0" w:color="auto"/>
        <w:bottom w:val="none" w:sz="0" w:space="0" w:color="auto"/>
        <w:right w:val="none" w:sz="0" w:space="0" w:color="auto"/>
      </w:divBdr>
    </w:div>
    <w:div w:id="667102429">
      <w:bodyDiv w:val="1"/>
      <w:marLeft w:val="0"/>
      <w:marRight w:val="0"/>
      <w:marTop w:val="0"/>
      <w:marBottom w:val="0"/>
      <w:divBdr>
        <w:top w:val="none" w:sz="0" w:space="0" w:color="auto"/>
        <w:left w:val="none" w:sz="0" w:space="0" w:color="auto"/>
        <w:bottom w:val="none" w:sz="0" w:space="0" w:color="auto"/>
        <w:right w:val="none" w:sz="0" w:space="0" w:color="auto"/>
      </w:divBdr>
      <w:divsChild>
        <w:div w:id="1592157386">
          <w:marLeft w:val="0"/>
          <w:marRight w:val="0"/>
          <w:marTop w:val="0"/>
          <w:marBottom w:val="0"/>
          <w:divBdr>
            <w:top w:val="none" w:sz="0" w:space="0" w:color="auto"/>
            <w:left w:val="none" w:sz="0" w:space="0" w:color="auto"/>
            <w:bottom w:val="none" w:sz="0" w:space="0" w:color="auto"/>
            <w:right w:val="none" w:sz="0" w:space="0" w:color="auto"/>
          </w:divBdr>
        </w:div>
        <w:div w:id="1011370549">
          <w:marLeft w:val="0"/>
          <w:marRight w:val="0"/>
          <w:marTop w:val="0"/>
          <w:marBottom w:val="0"/>
          <w:divBdr>
            <w:top w:val="none" w:sz="0" w:space="0" w:color="auto"/>
            <w:left w:val="none" w:sz="0" w:space="0" w:color="auto"/>
            <w:bottom w:val="none" w:sz="0" w:space="0" w:color="auto"/>
            <w:right w:val="none" w:sz="0" w:space="0" w:color="auto"/>
          </w:divBdr>
        </w:div>
        <w:div w:id="1987934098">
          <w:marLeft w:val="0"/>
          <w:marRight w:val="0"/>
          <w:marTop w:val="0"/>
          <w:marBottom w:val="0"/>
          <w:divBdr>
            <w:top w:val="none" w:sz="0" w:space="0" w:color="auto"/>
            <w:left w:val="none" w:sz="0" w:space="0" w:color="auto"/>
            <w:bottom w:val="none" w:sz="0" w:space="0" w:color="auto"/>
            <w:right w:val="none" w:sz="0" w:space="0" w:color="auto"/>
          </w:divBdr>
        </w:div>
        <w:div w:id="1331761817">
          <w:marLeft w:val="0"/>
          <w:marRight w:val="0"/>
          <w:marTop w:val="0"/>
          <w:marBottom w:val="0"/>
          <w:divBdr>
            <w:top w:val="none" w:sz="0" w:space="0" w:color="auto"/>
            <w:left w:val="none" w:sz="0" w:space="0" w:color="auto"/>
            <w:bottom w:val="none" w:sz="0" w:space="0" w:color="auto"/>
            <w:right w:val="none" w:sz="0" w:space="0" w:color="auto"/>
          </w:divBdr>
        </w:div>
        <w:div w:id="1949041902">
          <w:marLeft w:val="0"/>
          <w:marRight w:val="0"/>
          <w:marTop w:val="0"/>
          <w:marBottom w:val="0"/>
          <w:divBdr>
            <w:top w:val="none" w:sz="0" w:space="0" w:color="auto"/>
            <w:left w:val="none" w:sz="0" w:space="0" w:color="auto"/>
            <w:bottom w:val="none" w:sz="0" w:space="0" w:color="auto"/>
            <w:right w:val="none" w:sz="0" w:space="0" w:color="auto"/>
          </w:divBdr>
        </w:div>
        <w:div w:id="633172784">
          <w:marLeft w:val="0"/>
          <w:marRight w:val="0"/>
          <w:marTop w:val="0"/>
          <w:marBottom w:val="0"/>
          <w:divBdr>
            <w:top w:val="none" w:sz="0" w:space="0" w:color="auto"/>
            <w:left w:val="none" w:sz="0" w:space="0" w:color="auto"/>
            <w:bottom w:val="none" w:sz="0" w:space="0" w:color="auto"/>
            <w:right w:val="none" w:sz="0" w:space="0" w:color="auto"/>
          </w:divBdr>
        </w:div>
        <w:div w:id="281813318">
          <w:marLeft w:val="0"/>
          <w:marRight w:val="0"/>
          <w:marTop w:val="0"/>
          <w:marBottom w:val="0"/>
          <w:divBdr>
            <w:top w:val="none" w:sz="0" w:space="0" w:color="auto"/>
            <w:left w:val="none" w:sz="0" w:space="0" w:color="auto"/>
            <w:bottom w:val="none" w:sz="0" w:space="0" w:color="auto"/>
            <w:right w:val="none" w:sz="0" w:space="0" w:color="auto"/>
          </w:divBdr>
        </w:div>
        <w:div w:id="488523547">
          <w:marLeft w:val="0"/>
          <w:marRight w:val="0"/>
          <w:marTop w:val="0"/>
          <w:marBottom w:val="0"/>
          <w:divBdr>
            <w:top w:val="none" w:sz="0" w:space="0" w:color="auto"/>
            <w:left w:val="none" w:sz="0" w:space="0" w:color="auto"/>
            <w:bottom w:val="none" w:sz="0" w:space="0" w:color="auto"/>
            <w:right w:val="none" w:sz="0" w:space="0" w:color="auto"/>
          </w:divBdr>
        </w:div>
        <w:div w:id="1775247817">
          <w:marLeft w:val="0"/>
          <w:marRight w:val="0"/>
          <w:marTop w:val="0"/>
          <w:marBottom w:val="0"/>
          <w:divBdr>
            <w:top w:val="none" w:sz="0" w:space="0" w:color="auto"/>
            <w:left w:val="none" w:sz="0" w:space="0" w:color="auto"/>
            <w:bottom w:val="none" w:sz="0" w:space="0" w:color="auto"/>
            <w:right w:val="none" w:sz="0" w:space="0" w:color="auto"/>
          </w:divBdr>
        </w:div>
      </w:divsChild>
    </w:div>
    <w:div w:id="742486630">
      <w:bodyDiv w:val="1"/>
      <w:marLeft w:val="0"/>
      <w:marRight w:val="0"/>
      <w:marTop w:val="0"/>
      <w:marBottom w:val="0"/>
      <w:divBdr>
        <w:top w:val="none" w:sz="0" w:space="0" w:color="auto"/>
        <w:left w:val="none" w:sz="0" w:space="0" w:color="auto"/>
        <w:bottom w:val="none" w:sz="0" w:space="0" w:color="auto"/>
        <w:right w:val="none" w:sz="0" w:space="0" w:color="auto"/>
      </w:divBdr>
    </w:div>
    <w:div w:id="748966797">
      <w:bodyDiv w:val="1"/>
      <w:marLeft w:val="0"/>
      <w:marRight w:val="0"/>
      <w:marTop w:val="0"/>
      <w:marBottom w:val="0"/>
      <w:divBdr>
        <w:top w:val="none" w:sz="0" w:space="0" w:color="auto"/>
        <w:left w:val="none" w:sz="0" w:space="0" w:color="auto"/>
        <w:bottom w:val="none" w:sz="0" w:space="0" w:color="auto"/>
        <w:right w:val="none" w:sz="0" w:space="0" w:color="auto"/>
      </w:divBdr>
    </w:div>
    <w:div w:id="753815888">
      <w:bodyDiv w:val="1"/>
      <w:marLeft w:val="0"/>
      <w:marRight w:val="0"/>
      <w:marTop w:val="0"/>
      <w:marBottom w:val="0"/>
      <w:divBdr>
        <w:top w:val="none" w:sz="0" w:space="0" w:color="auto"/>
        <w:left w:val="none" w:sz="0" w:space="0" w:color="auto"/>
        <w:bottom w:val="none" w:sz="0" w:space="0" w:color="auto"/>
        <w:right w:val="none" w:sz="0" w:space="0" w:color="auto"/>
      </w:divBdr>
    </w:div>
    <w:div w:id="763765146">
      <w:bodyDiv w:val="1"/>
      <w:marLeft w:val="0"/>
      <w:marRight w:val="0"/>
      <w:marTop w:val="0"/>
      <w:marBottom w:val="0"/>
      <w:divBdr>
        <w:top w:val="none" w:sz="0" w:space="0" w:color="auto"/>
        <w:left w:val="none" w:sz="0" w:space="0" w:color="auto"/>
        <w:bottom w:val="none" w:sz="0" w:space="0" w:color="auto"/>
        <w:right w:val="none" w:sz="0" w:space="0" w:color="auto"/>
      </w:divBdr>
    </w:div>
    <w:div w:id="797532749">
      <w:bodyDiv w:val="1"/>
      <w:marLeft w:val="0"/>
      <w:marRight w:val="0"/>
      <w:marTop w:val="0"/>
      <w:marBottom w:val="0"/>
      <w:divBdr>
        <w:top w:val="none" w:sz="0" w:space="0" w:color="auto"/>
        <w:left w:val="none" w:sz="0" w:space="0" w:color="auto"/>
        <w:bottom w:val="none" w:sz="0" w:space="0" w:color="auto"/>
        <w:right w:val="none" w:sz="0" w:space="0" w:color="auto"/>
      </w:divBdr>
    </w:div>
    <w:div w:id="808522980">
      <w:bodyDiv w:val="1"/>
      <w:marLeft w:val="0"/>
      <w:marRight w:val="0"/>
      <w:marTop w:val="0"/>
      <w:marBottom w:val="0"/>
      <w:divBdr>
        <w:top w:val="none" w:sz="0" w:space="0" w:color="auto"/>
        <w:left w:val="none" w:sz="0" w:space="0" w:color="auto"/>
        <w:bottom w:val="none" w:sz="0" w:space="0" w:color="auto"/>
        <w:right w:val="none" w:sz="0" w:space="0" w:color="auto"/>
      </w:divBdr>
    </w:div>
    <w:div w:id="813446410">
      <w:bodyDiv w:val="1"/>
      <w:marLeft w:val="0"/>
      <w:marRight w:val="0"/>
      <w:marTop w:val="0"/>
      <w:marBottom w:val="0"/>
      <w:divBdr>
        <w:top w:val="none" w:sz="0" w:space="0" w:color="auto"/>
        <w:left w:val="none" w:sz="0" w:space="0" w:color="auto"/>
        <w:bottom w:val="none" w:sz="0" w:space="0" w:color="auto"/>
        <w:right w:val="none" w:sz="0" w:space="0" w:color="auto"/>
      </w:divBdr>
    </w:div>
    <w:div w:id="815150681">
      <w:bodyDiv w:val="1"/>
      <w:marLeft w:val="0"/>
      <w:marRight w:val="0"/>
      <w:marTop w:val="0"/>
      <w:marBottom w:val="0"/>
      <w:divBdr>
        <w:top w:val="none" w:sz="0" w:space="0" w:color="auto"/>
        <w:left w:val="none" w:sz="0" w:space="0" w:color="auto"/>
        <w:bottom w:val="none" w:sz="0" w:space="0" w:color="auto"/>
        <w:right w:val="none" w:sz="0" w:space="0" w:color="auto"/>
      </w:divBdr>
    </w:div>
    <w:div w:id="820268565">
      <w:bodyDiv w:val="1"/>
      <w:marLeft w:val="0"/>
      <w:marRight w:val="0"/>
      <w:marTop w:val="0"/>
      <w:marBottom w:val="0"/>
      <w:divBdr>
        <w:top w:val="none" w:sz="0" w:space="0" w:color="auto"/>
        <w:left w:val="none" w:sz="0" w:space="0" w:color="auto"/>
        <w:bottom w:val="none" w:sz="0" w:space="0" w:color="auto"/>
        <w:right w:val="none" w:sz="0" w:space="0" w:color="auto"/>
      </w:divBdr>
    </w:div>
    <w:div w:id="842429797">
      <w:bodyDiv w:val="1"/>
      <w:marLeft w:val="0"/>
      <w:marRight w:val="0"/>
      <w:marTop w:val="0"/>
      <w:marBottom w:val="0"/>
      <w:divBdr>
        <w:top w:val="none" w:sz="0" w:space="0" w:color="auto"/>
        <w:left w:val="none" w:sz="0" w:space="0" w:color="auto"/>
        <w:bottom w:val="none" w:sz="0" w:space="0" w:color="auto"/>
        <w:right w:val="none" w:sz="0" w:space="0" w:color="auto"/>
      </w:divBdr>
    </w:div>
    <w:div w:id="879365563">
      <w:bodyDiv w:val="1"/>
      <w:marLeft w:val="0"/>
      <w:marRight w:val="0"/>
      <w:marTop w:val="0"/>
      <w:marBottom w:val="0"/>
      <w:divBdr>
        <w:top w:val="none" w:sz="0" w:space="0" w:color="auto"/>
        <w:left w:val="none" w:sz="0" w:space="0" w:color="auto"/>
        <w:bottom w:val="none" w:sz="0" w:space="0" w:color="auto"/>
        <w:right w:val="none" w:sz="0" w:space="0" w:color="auto"/>
      </w:divBdr>
    </w:div>
    <w:div w:id="913974681">
      <w:bodyDiv w:val="1"/>
      <w:marLeft w:val="0"/>
      <w:marRight w:val="0"/>
      <w:marTop w:val="0"/>
      <w:marBottom w:val="0"/>
      <w:divBdr>
        <w:top w:val="none" w:sz="0" w:space="0" w:color="auto"/>
        <w:left w:val="none" w:sz="0" w:space="0" w:color="auto"/>
        <w:bottom w:val="none" w:sz="0" w:space="0" w:color="auto"/>
        <w:right w:val="none" w:sz="0" w:space="0" w:color="auto"/>
      </w:divBdr>
    </w:div>
    <w:div w:id="1008287723">
      <w:bodyDiv w:val="1"/>
      <w:marLeft w:val="0"/>
      <w:marRight w:val="0"/>
      <w:marTop w:val="0"/>
      <w:marBottom w:val="0"/>
      <w:divBdr>
        <w:top w:val="none" w:sz="0" w:space="0" w:color="auto"/>
        <w:left w:val="none" w:sz="0" w:space="0" w:color="auto"/>
        <w:bottom w:val="none" w:sz="0" w:space="0" w:color="auto"/>
        <w:right w:val="none" w:sz="0" w:space="0" w:color="auto"/>
      </w:divBdr>
    </w:div>
    <w:div w:id="1024399406">
      <w:bodyDiv w:val="1"/>
      <w:marLeft w:val="0"/>
      <w:marRight w:val="0"/>
      <w:marTop w:val="0"/>
      <w:marBottom w:val="0"/>
      <w:divBdr>
        <w:top w:val="none" w:sz="0" w:space="0" w:color="auto"/>
        <w:left w:val="none" w:sz="0" w:space="0" w:color="auto"/>
        <w:bottom w:val="none" w:sz="0" w:space="0" w:color="auto"/>
        <w:right w:val="none" w:sz="0" w:space="0" w:color="auto"/>
      </w:divBdr>
    </w:div>
    <w:div w:id="1034817299">
      <w:bodyDiv w:val="1"/>
      <w:marLeft w:val="0"/>
      <w:marRight w:val="0"/>
      <w:marTop w:val="0"/>
      <w:marBottom w:val="0"/>
      <w:divBdr>
        <w:top w:val="none" w:sz="0" w:space="0" w:color="auto"/>
        <w:left w:val="none" w:sz="0" w:space="0" w:color="auto"/>
        <w:bottom w:val="none" w:sz="0" w:space="0" w:color="auto"/>
        <w:right w:val="none" w:sz="0" w:space="0" w:color="auto"/>
      </w:divBdr>
    </w:div>
    <w:div w:id="1046489980">
      <w:bodyDiv w:val="1"/>
      <w:marLeft w:val="0"/>
      <w:marRight w:val="0"/>
      <w:marTop w:val="0"/>
      <w:marBottom w:val="0"/>
      <w:divBdr>
        <w:top w:val="none" w:sz="0" w:space="0" w:color="auto"/>
        <w:left w:val="none" w:sz="0" w:space="0" w:color="auto"/>
        <w:bottom w:val="none" w:sz="0" w:space="0" w:color="auto"/>
        <w:right w:val="none" w:sz="0" w:space="0" w:color="auto"/>
      </w:divBdr>
    </w:div>
    <w:div w:id="1110517197">
      <w:bodyDiv w:val="1"/>
      <w:marLeft w:val="0"/>
      <w:marRight w:val="0"/>
      <w:marTop w:val="0"/>
      <w:marBottom w:val="0"/>
      <w:divBdr>
        <w:top w:val="none" w:sz="0" w:space="0" w:color="auto"/>
        <w:left w:val="none" w:sz="0" w:space="0" w:color="auto"/>
        <w:bottom w:val="none" w:sz="0" w:space="0" w:color="auto"/>
        <w:right w:val="none" w:sz="0" w:space="0" w:color="auto"/>
      </w:divBdr>
    </w:div>
    <w:div w:id="1122267914">
      <w:bodyDiv w:val="1"/>
      <w:marLeft w:val="0"/>
      <w:marRight w:val="0"/>
      <w:marTop w:val="0"/>
      <w:marBottom w:val="0"/>
      <w:divBdr>
        <w:top w:val="none" w:sz="0" w:space="0" w:color="auto"/>
        <w:left w:val="none" w:sz="0" w:space="0" w:color="auto"/>
        <w:bottom w:val="none" w:sz="0" w:space="0" w:color="auto"/>
        <w:right w:val="none" w:sz="0" w:space="0" w:color="auto"/>
      </w:divBdr>
    </w:div>
    <w:div w:id="1125074619">
      <w:bodyDiv w:val="1"/>
      <w:marLeft w:val="0"/>
      <w:marRight w:val="0"/>
      <w:marTop w:val="0"/>
      <w:marBottom w:val="0"/>
      <w:divBdr>
        <w:top w:val="none" w:sz="0" w:space="0" w:color="auto"/>
        <w:left w:val="none" w:sz="0" w:space="0" w:color="auto"/>
        <w:bottom w:val="none" w:sz="0" w:space="0" w:color="auto"/>
        <w:right w:val="none" w:sz="0" w:space="0" w:color="auto"/>
      </w:divBdr>
    </w:div>
    <w:div w:id="1130393994">
      <w:bodyDiv w:val="1"/>
      <w:marLeft w:val="0"/>
      <w:marRight w:val="0"/>
      <w:marTop w:val="0"/>
      <w:marBottom w:val="0"/>
      <w:divBdr>
        <w:top w:val="none" w:sz="0" w:space="0" w:color="auto"/>
        <w:left w:val="none" w:sz="0" w:space="0" w:color="auto"/>
        <w:bottom w:val="none" w:sz="0" w:space="0" w:color="auto"/>
        <w:right w:val="none" w:sz="0" w:space="0" w:color="auto"/>
      </w:divBdr>
    </w:div>
    <w:div w:id="1136677942">
      <w:bodyDiv w:val="1"/>
      <w:marLeft w:val="0"/>
      <w:marRight w:val="0"/>
      <w:marTop w:val="0"/>
      <w:marBottom w:val="0"/>
      <w:divBdr>
        <w:top w:val="none" w:sz="0" w:space="0" w:color="auto"/>
        <w:left w:val="none" w:sz="0" w:space="0" w:color="auto"/>
        <w:bottom w:val="none" w:sz="0" w:space="0" w:color="auto"/>
        <w:right w:val="none" w:sz="0" w:space="0" w:color="auto"/>
      </w:divBdr>
    </w:div>
    <w:div w:id="1137524520">
      <w:bodyDiv w:val="1"/>
      <w:marLeft w:val="0"/>
      <w:marRight w:val="0"/>
      <w:marTop w:val="0"/>
      <w:marBottom w:val="0"/>
      <w:divBdr>
        <w:top w:val="none" w:sz="0" w:space="0" w:color="auto"/>
        <w:left w:val="none" w:sz="0" w:space="0" w:color="auto"/>
        <w:bottom w:val="none" w:sz="0" w:space="0" w:color="auto"/>
        <w:right w:val="none" w:sz="0" w:space="0" w:color="auto"/>
      </w:divBdr>
    </w:div>
    <w:div w:id="1165171068">
      <w:bodyDiv w:val="1"/>
      <w:marLeft w:val="0"/>
      <w:marRight w:val="0"/>
      <w:marTop w:val="0"/>
      <w:marBottom w:val="0"/>
      <w:divBdr>
        <w:top w:val="none" w:sz="0" w:space="0" w:color="auto"/>
        <w:left w:val="none" w:sz="0" w:space="0" w:color="auto"/>
        <w:bottom w:val="none" w:sz="0" w:space="0" w:color="auto"/>
        <w:right w:val="none" w:sz="0" w:space="0" w:color="auto"/>
      </w:divBdr>
    </w:div>
    <w:div w:id="1169180362">
      <w:bodyDiv w:val="1"/>
      <w:marLeft w:val="0"/>
      <w:marRight w:val="0"/>
      <w:marTop w:val="0"/>
      <w:marBottom w:val="0"/>
      <w:divBdr>
        <w:top w:val="none" w:sz="0" w:space="0" w:color="auto"/>
        <w:left w:val="none" w:sz="0" w:space="0" w:color="auto"/>
        <w:bottom w:val="none" w:sz="0" w:space="0" w:color="auto"/>
        <w:right w:val="none" w:sz="0" w:space="0" w:color="auto"/>
      </w:divBdr>
    </w:div>
    <w:div w:id="1171484242">
      <w:bodyDiv w:val="1"/>
      <w:marLeft w:val="0"/>
      <w:marRight w:val="0"/>
      <w:marTop w:val="0"/>
      <w:marBottom w:val="0"/>
      <w:divBdr>
        <w:top w:val="none" w:sz="0" w:space="0" w:color="auto"/>
        <w:left w:val="none" w:sz="0" w:space="0" w:color="auto"/>
        <w:bottom w:val="none" w:sz="0" w:space="0" w:color="auto"/>
        <w:right w:val="none" w:sz="0" w:space="0" w:color="auto"/>
      </w:divBdr>
    </w:div>
    <w:div w:id="1264071559">
      <w:bodyDiv w:val="1"/>
      <w:marLeft w:val="0"/>
      <w:marRight w:val="0"/>
      <w:marTop w:val="0"/>
      <w:marBottom w:val="0"/>
      <w:divBdr>
        <w:top w:val="none" w:sz="0" w:space="0" w:color="auto"/>
        <w:left w:val="none" w:sz="0" w:space="0" w:color="auto"/>
        <w:bottom w:val="none" w:sz="0" w:space="0" w:color="auto"/>
        <w:right w:val="none" w:sz="0" w:space="0" w:color="auto"/>
      </w:divBdr>
    </w:div>
    <w:div w:id="1274551516">
      <w:bodyDiv w:val="1"/>
      <w:marLeft w:val="0"/>
      <w:marRight w:val="0"/>
      <w:marTop w:val="0"/>
      <w:marBottom w:val="0"/>
      <w:divBdr>
        <w:top w:val="none" w:sz="0" w:space="0" w:color="auto"/>
        <w:left w:val="none" w:sz="0" w:space="0" w:color="auto"/>
        <w:bottom w:val="none" w:sz="0" w:space="0" w:color="auto"/>
        <w:right w:val="none" w:sz="0" w:space="0" w:color="auto"/>
      </w:divBdr>
    </w:div>
    <w:div w:id="1344093130">
      <w:bodyDiv w:val="1"/>
      <w:marLeft w:val="0"/>
      <w:marRight w:val="0"/>
      <w:marTop w:val="0"/>
      <w:marBottom w:val="0"/>
      <w:divBdr>
        <w:top w:val="none" w:sz="0" w:space="0" w:color="auto"/>
        <w:left w:val="none" w:sz="0" w:space="0" w:color="auto"/>
        <w:bottom w:val="none" w:sz="0" w:space="0" w:color="auto"/>
        <w:right w:val="none" w:sz="0" w:space="0" w:color="auto"/>
      </w:divBdr>
    </w:div>
    <w:div w:id="1353190268">
      <w:bodyDiv w:val="1"/>
      <w:marLeft w:val="0"/>
      <w:marRight w:val="0"/>
      <w:marTop w:val="0"/>
      <w:marBottom w:val="0"/>
      <w:divBdr>
        <w:top w:val="none" w:sz="0" w:space="0" w:color="auto"/>
        <w:left w:val="none" w:sz="0" w:space="0" w:color="auto"/>
        <w:bottom w:val="none" w:sz="0" w:space="0" w:color="auto"/>
        <w:right w:val="none" w:sz="0" w:space="0" w:color="auto"/>
      </w:divBdr>
    </w:div>
    <w:div w:id="1377777796">
      <w:bodyDiv w:val="1"/>
      <w:marLeft w:val="0"/>
      <w:marRight w:val="0"/>
      <w:marTop w:val="0"/>
      <w:marBottom w:val="0"/>
      <w:divBdr>
        <w:top w:val="none" w:sz="0" w:space="0" w:color="auto"/>
        <w:left w:val="none" w:sz="0" w:space="0" w:color="auto"/>
        <w:bottom w:val="none" w:sz="0" w:space="0" w:color="auto"/>
        <w:right w:val="none" w:sz="0" w:space="0" w:color="auto"/>
      </w:divBdr>
    </w:div>
    <w:div w:id="1438988843">
      <w:bodyDiv w:val="1"/>
      <w:marLeft w:val="0"/>
      <w:marRight w:val="0"/>
      <w:marTop w:val="0"/>
      <w:marBottom w:val="0"/>
      <w:divBdr>
        <w:top w:val="none" w:sz="0" w:space="0" w:color="auto"/>
        <w:left w:val="none" w:sz="0" w:space="0" w:color="auto"/>
        <w:bottom w:val="none" w:sz="0" w:space="0" w:color="auto"/>
        <w:right w:val="none" w:sz="0" w:space="0" w:color="auto"/>
      </w:divBdr>
    </w:div>
    <w:div w:id="1576159895">
      <w:bodyDiv w:val="1"/>
      <w:marLeft w:val="0"/>
      <w:marRight w:val="0"/>
      <w:marTop w:val="0"/>
      <w:marBottom w:val="0"/>
      <w:divBdr>
        <w:top w:val="none" w:sz="0" w:space="0" w:color="auto"/>
        <w:left w:val="none" w:sz="0" w:space="0" w:color="auto"/>
        <w:bottom w:val="none" w:sz="0" w:space="0" w:color="auto"/>
        <w:right w:val="none" w:sz="0" w:space="0" w:color="auto"/>
      </w:divBdr>
    </w:div>
    <w:div w:id="1684168909">
      <w:bodyDiv w:val="1"/>
      <w:marLeft w:val="0"/>
      <w:marRight w:val="0"/>
      <w:marTop w:val="0"/>
      <w:marBottom w:val="0"/>
      <w:divBdr>
        <w:top w:val="none" w:sz="0" w:space="0" w:color="auto"/>
        <w:left w:val="none" w:sz="0" w:space="0" w:color="auto"/>
        <w:bottom w:val="none" w:sz="0" w:space="0" w:color="auto"/>
        <w:right w:val="none" w:sz="0" w:space="0" w:color="auto"/>
      </w:divBdr>
    </w:div>
    <w:div w:id="1695417654">
      <w:bodyDiv w:val="1"/>
      <w:marLeft w:val="0"/>
      <w:marRight w:val="0"/>
      <w:marTop w:val="0"/>
      <w:marBottom w:val="0"/>
      <w:divBdr>
        <w:top w:val="none" w:sz="0" w:space="0" w:color="auto"/>
        <w:left w:val="none" w:sz="0" w:space="0" w:color="auto"/>
        <w:bottom w:val="none" w:sz="0" w:space="0" w:color="auto"/>
        <w:right w:val="none" w:sz="0" w:space="0" w:color="auto"/>
      </w:divBdr>
    </w:div>
    <w:div w:id="1787430344">
      <w:bodyDiv w:val="1"/>
      <w:marLeft w:val="0"/>
      <w:marRight w:val="0"/>
      <w:marTop w:val="0"/>
      <w:marBottom w:val="0"/>
      <w:divBdr>
        <w:top w:val="none" w:sz="0" w:space="0" w:color="auto"/>
        <w:left w:val="none" w:sz="0" w:space="0" w:color="auto"/>
        <w:bottom w:val="none" w:sz="0" w:space="0" w:color="auto"/>
        <w:right w:val="none" w:sz="0" w:space="0" w:color="auto"/>
      </w:divBdr>
    </w:div>
    <w:div w:id="1818184433">
      <w:bodyDiv w:val="1"/>
      <w:marLeft w:val="0"/>
      <w:marRight w:val="0"/>
      <w:marTop w:val="0"/>
      <w:marBottom w:val="0"/>
      <w:divBdr>
        <w:top w:val="none" w:sz="0" w:space="0" w:color="auto"/>
        <w:left w:val="none" w:sz="0" w:space="0" w:color="auto"/>
        <w:bottom w:val="none" w:sz="0" w:space="0" w:color="auto"/>
        <w:right w:val="none" w:sz="0" w:space="0" w:color="auto"/>
      </w:divBdr>
      <w:divsChild>
        <w:div w:id="325717088">
          <w:marLeft w:val="0"/>
          <w:marRight w:val="0"/>
          <w:marTop w:val="0"/>
          <w:marBottom w:val="600"/>
          <w:divBdr>
            <w:top w:val="none" w:sz="0" w:space="0" w:color="auto"/>
            <w:left w:val="none" w:sz="0" w:space="0" w:color="auto"/>
            <w:bottom w:val="none" w:sz="0" w:space="0" w:color="auto"/>
            <w:right w:val="none" w:sz="0" w:space="0" w:color="auto"/>
          </w:divBdr>
          <w:divsChild>
            <w:div w:id="1808935185">
              <w:marLeft w:val="0"/>
              <w:marRight w:val="0"/>
              <w:marTop w:val="0"/>
              <w:marBottom w:val="0"/>
              <w:divBdr>
                <w:top w:val="none" w:sz="0" w:space="0" w:color="auto"/>
                <w:left w:val="none" w:sz="0" w:space="0" w:color="auto"/>
                <w:bottom w:val="none" w:sz="0" w:space="0" w:color="auto"/>
                <w:right w:val="none" w:sz="0" w:space="0" w:color="auto"/>
              </w:divBdr>
            </w:div>
          </w:divsChild>
        </w:div>
        <w:div w:id="1206681381">
          <w:marLeft w:val="0"/>
          <w:marRight w:val="0"/>
          <w:marTop w:val="0"/>
          <w:marBottom w:val="0"/>
          <w:divBdr>
            <w:top w:val="none" w:sz="0" w:space="0" w:color="auto"/>
            <w:left w:val="none" w:sz="0" w:space="0" w:color="auto"/>
            <w:bottom w:val="none" w:sz="0" w:space="0" w:color="auto"/>
            <w:right w:val="none" w:sz="0" w:space="0" w:color="auto"/>
          </w:divBdr>
          <w:divsChild>
            <w:div w:id="146240667">
              <w:marLeft w:val="0"/>
              <w:marRight w:val="0"/>
              <w:marTop w:val="0"/>
              <w:marBottom w:val="0"/>
              <w:divBdr>
                <w:top w:val="none" w:sz="0" w:space="0" w:color="auto"/>
                <w:left w:val="none" w:sz="0" w:space="0" w:color="auto"/>
                <w:bottom w:val="none" w:sz="0" w:space="0" w:color="auto"/>
                <w:right w:val="none" w:sz="0" w:space="0" w:color="auto"/>
              </w:divBdr>
              <w:divsChild>
                <w:div w:id="964852548">
                  <w:marLeft w:val="0"/>
                  <w:marRight w:val="0"/>
                  <w:marTop w:val="0"/>
                  <w:marBottom w:val="600"/>
                  <w:divBdr>
                    <w:top w:val="none" w:sz="0" w:space="0" w:color="auto"/>
                    <w:left w:val="none" w:sz="0" w:space="0" w:color="auto"/>
                    <w:bottom w:val="none" w:sz="0" w:space="0" w:color="auto"/>
                    <w:right w:val="none" w:sz="0" w:space="0" w:color="auto"/>
                  </w:divBdr>
                </w:div>
              </w:divsChild>
            </w:div>
            <w:div w:id="1775978852">
              <w:marLeft w:val="0"/>
              <w:marRight w:val="0"/>
              <w:marTop w:val="0"/>
              <w:marBottom w:val="0"/>
              <w:divBdr>
                <w:top w:val="none" w:sz="0" w:space="0" w:color="auto"/>
                <w:left w:val="none" w:sz="0" w:space="0" w:color="auto"/>
                <w:bottom w:val="none" w:sz="0" w:space="0" w:color="auto"/>
                <w:right w:val="none" w:sz="0" w:space="0" w:color="auto"/>
              </w:divBdr>
              <w:divsChild>
                <w:div w:id="83499496">
                  <w:marLeft w:val="0"/>
                  <w:marRight w:val="0"/>
                  <w:marTop w:val="0"/>
                  <w:marBottom w:val="600"/>
                  <w:divBdr>
                    <w:top w:val="none" w:sz="0" w:space="0" w:color="auto"/>
                    <w:left w:val="none" w:sz="0" w:space="0" w:color="auto"/>
                    <w:bottom w:val="none" w:sz="0" w:space="0" w:color="auto"/>
                    <w:right w:val="none" w:sz="0" w:space="0" w:color="auto"/>
                  </w:divBdr>
                </w:div>
              </w:divsChild>
            </w:div>
            <w:div w:id="792796024">
              <w:marLeft w:val="0"/>
              <w:marRight w:val="0"/>
              <w:marTop w:val="0"/>
              <w:marBottom w:val="0"/>
              <w:divBdr>
                <w:top w:val="none" w:sz="0" w:space="0" w:color="auto"/>
                <w:left w:val="none" w:sz="0" w:space="0" w:color="auto"/>
                <w:bottom w:val="none" w:sz="0" w:space="0" w:color="auto"/>
                <w:right w:val="none" w:sz="0" w:space="0" w:color="auto"/>
              </w:divBdr>
              <w:divsChild>
                <w:div w:id="326056838">
                  <w:marLeft w:val="0"/>
                  <w:marRight w:val="0"/>
                  <w:marTop w:val="0"/>
                  <w:marBottom w:val="600"/>
                  <w:divBdr>
                    <w:top w:val="none" w:sz="0" w:space="0" w:color="auto"/>
                    <w:left w:val="none" w:sz="0" w:space="0" w:color="auto"/>
                    <w:bottom w:val="none" w:sz="0" w:space="0" w:color="auto"/>
                    <w:right w:val="none" w:sz="0" w:space="0" w:color="auto"/>
                  </w:divBdr>
                  <w:divsChild>
                    <w:div w:id="507983502">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2129859402">
                          <w:marLeft w:val="0"/>
                          <w:marRight w:val="0"/>
                          <w:marTop w:val="0"/>
                          <w:marBottom w:val="240"/>
                          <w:divBdr>
                            <w:top w:val="none" w:sz="0" w:space="0" w:color="auto"/>
                            <w:left w:val="none" w:sz="0" w:space="0" w:color="auto"/>
                            <w:bottom w:val="none" w:sz="0" w:space="0" w:color="auto"/>
                            <w:right w:val="none" w:sz="0" w:space="0" w:color="auto"/>
                          </w:divBdr>
                          <w:divsChild>
                            <w:div w:id="378089638">
                              <w:marLeft w:val="0"/>
                              <w:marRight w:val="0"/>
                              <w:marTop w:val="0"/>
                              <w:marBottom w:val="0"/>
                              <w:divBdr>
                                <w:top w:val="none" w:sz="0" w:space="0" w:color="auto"/>
                                <w:left w:val="none" w:sz="0" w:space="0" w:color="auto"/>
                                <w:bottom w:val="none" w:sz="0" w:space="0" w:color="auto"/>
                                <w:right w:val="none" w:sz="0" w:space="0" w:color="auto"/>
                              </w:divBdr>
                            </w:div>
                            <w:div w:id="20357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965">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1244147173">
              <w:marLeft w:val="0"/>
              <w:marRight w:val="0"/>
              <w:marTop w:val="0"/>
              <w:marBottom w:val="0"/>
              <w:divBdr>
                <w:top w:val="none" w:sz="0" w:space="0" w:color="auto"/>
                <w:left w:val="none" w:sz="0" w:space="0" w:color="auto"/>
                <w:bottom w:val="none" w:sz="0" w:space="0" w:color="auto"/>
                <w:right w:val="none" w:sz="0" w:space="0" w:color="auto"/>
              </w:divBdr>
              <w:divsChild>
                <w:div w:id="388186952">
                  <w:marLeft w:val="0"/>
                  <w:marRight w:val="0"/>
                  <w:marTop w:val="0"/>
                  <w:marBottom w:val="600"/>
                  <w:divBdr>
                    <w:top w:val="none" w:sz="0" w:space="0" w:color="auto"/>
                    <w:left w:val="none" w:sz="0" w:space="0" w:color="auto"/>
                    <w:bottom w:val="none" w:sz="0" w:space="0" w:color="auto"/>
                    <w:right w:val="none" w:sz="0" w:space="0" w:color="auto"/>
                  </w:divBdr>
                  <w:divsChild>
                    <w:div w:id="1152676892">
                      <w:marLeft w:val="0"/>
                      <w:marRight w:val="0"/>
                      <w:marTop w:val="0"/>
                      <w:marBottom w:val="360"/>
                      <w:divBdr>
                        <w:top w:val="none" w:sz="0" w:space="0" w:color="auto"/>
                        <w:left w:val="none" w:sz="0" w:space="0" w:color="auto"/>
                        <w:bottom w:val="none" w:sz="0" w:space="0" w:color="auto"/>
                        <w:right w:val="none" w:sz="0" w:space="0" w:color="auto"/>
                      </w:divBdr>
                      <w:divsChild>
                        <w:div w:id="1223836251">
                          <w:marLeft w:val="0"/>
                          <w:marRight w:val="0"/>
                          <w:marTop w:val="180"/>
                          <w:marBottom w:val="240"/>
                          <w:divBdr>
                            <w:top w:val="none" w:sz="0" w:space="0" w:color="auto"/>
                            <w:left w:val="none" w:sz="0" w:space="0" w:color="auto"/>
                            <w:bottom w:val="none" w:sz="0" w:space="0" w:color="auto"/>
                            <w:right w:val="none" w:sz="0" w:space="0" w:color="auto"/>
                          </w:divBdr>
                        </w:div>
                      </w:divsChild>
                    </w:div>
                    <w:div w:id="2046130097">
                      <w:marLeft w:val="0"/>
                      <w:marRight w:val="0"/>
                      <w:marTop w:val="0"/>
                      <w:marBottom w:val="360"/>
                      <w:divBdr>
                        <w:top w:val="none" w:sz="0" w:space="0" w:color="auto"/>
                        <w:left w:val="none" w:sz="0" w:space="0" w:color="auto"/>
                        <w:bottom w:val="none" w:sz="0" w:space="0" w:color="auto"/>
                        <w:right w:val="none" w:sz="0" w:space="0" w:color="auto"/>
                      </w:divBdr>
                      <w:divsChild>
                        <w:div w:id="2085712941">
                          <w:marLeft w:val="0"/>
                          <w:marRight w:val="0"/>
                          <w:marTop w:val="180"/>
                          <w:marBottom w:val="240"/>
                          <w:divBdr>
                            <w:top w:val="none" w:sz="0" w:space="0" w:color="auto"/>
                            <w:left w:val="none" w:sz="0" w:space="0" w:color="auto"/>
                            <w:bottom w:val="none" w:sz="0" w:space="0" w:color="auto"/>
                            <w:right w:val="none" w:sz="0" w:space="0" w:color="auto"/>
                          </w:divBdr>
                        </w:div>
                      </w:divsChild>
                    </w:div>
                    <w:div w:id="1195188720">
                      <w:marLeft w:val="0"/>
                      <w:marRight w:val="0"/>
                      <w:marTop w:val="0"/>
                      <w:marBottom w:val="360"/>
                      <w:divBdr>
                        <w:top w:val="none" w:sz="0" w:space="0" w:color="auto"/>
                        <w:left w:val="none" w:sz="0" w:space="0" w:color="auto"/>
                        <w:bottom w:val="none" w:sz="0" w:space="0" w:color="auto"/>
                        <w:right w:val="none" w:sz="0" w:space="0" w:color="auto"/>
                      </w:divBdr>
                      <w:divsChild>
                        <w:div w:id="1566574621">
                          <w:marLeft w:val="0"/>
                          <w:marRight w:val="0"/>
                          <w:marTop w:val="180"/>
                          <w:marBottom w:val="240"/>
                          <w:divBdr>
                            <w:top w:val="none" w:sz="0" w:space="0" w:color="auto"/>
                            <w:left w:val="none" w:sz="0" w:space="0" w:color="auto"/>
                            <w:bottom w:val="none" w:sz="0" w:space="0" w:color="auto"/>
                            <w:right w:val="none" w:sz="0" w:space="0" w:color="auto"/>
                          </w:divBdr>
                        </w:div>
                      </w:divsChild>
                    </w:div>
                    <w:div w:id="816997345">
                      <w:marLeft w:val="0"/>
                      <w:marRight w:val="0"/>
                      <w:marTop w:val="0"/>
                      <w:marBottom w:val="360"/>
                      <w:divBdr>
                        <w:top w:val="none" w:sz="0" w:space="0" w:color="auto"/>
                        <w:left w:val="none" w:sz="0" w:space="0" w:color="auto"/>
                        <w:bottom w:val="none" w:sz="0" w:space="0" w:color="auto"/>
                        <w:right w:val="none" w:sz="0" w:space="0" w:color="auto"/>
                      </w:divBdr>
                      <w:divsChild>
                        <w:div w:id="2004117416">
                          <w:marLeft w:val="0"/>
                          <w:marRight w:val="0"/>
                          <w:marTop w:val="180"/>
                          <w:marBottom w:val="240"/>
                          <w:divBdr>
                            <w:top w:val="none" w:sz="0" w:space="0" w:color="auto"/>
                            <w:left w:val="none" w:sz="0" w:space="0" w:color="auto"/>
                            <w:bottom w:val="none" w:sz="0" w:space="0" w:color="auto"/>
                            <w:right w:val="none" w:sz="0" w:space="0" w:color="auto"/>
                          </w:divBdr>
                        </w:div>
                      </w:divsChild>
                    </w:div>
                    <w:div w:id="1866288884">
                      <w:marLeft w:val="0"/>
                      <w:marRight w:val="0"/>
                      <w:marTop w:val="0"/>
                      <w:marBottom w:val="360"/>
                      <w:divBdr>
                        <w:top w:val="none" w:sz="0" w:space="0" w:color="auto"/>
                        <w:left w:val="none" w:sz="0" w:space="0" w:color="auto"/>
                        <w:bottom w:val="none" w:sz="0" w:space="0" w:color="auto"/>
                        <w:right w:val="none" w:sz="0" w:space="0" w:color="auto"/>
                      </w:divBdr>
                      <w:divsChild>
                        <w:div w:id="1694188128">
                          <w:marLeft w:val="0"/>
                          <w:marRight w:val="0"/>
                          <w:marTop w:val="180"/>
                          <w:marBottom w:val="240"/>
                          <w:divBdr>
                            <w:top w:val="none" w:sz="0" w:space="0" w:color="auto"/>
                            <w:left w:val="none" w:sz="0" w:space="0" w:color="auto"/>
                            <w:bottom w:val="none" w:sz="0" w:space="0" w:color="auto"/>
                            <w:right w:val="none" w:sz="0" w:space="0" w:color="auto"/>
                          </w:divBdr>
                        </w:div>
                      </w:divsChild>
                    </w:div>
                    <w:div w:id="1492017511">
                      <w:marLeft w:val="0"/>
                      <w:marRight w:val="0"/>
                      <w:marTop w:val="0"/>
                      <w:marBottom w:val="360"/>
                      <w:divBdr>
                        <w:top w:val="none" w:sz="0" w:space="0" w:color="auto"/>
                        <w:left w:val="none" w:sz="0" w:space="0" w:color="auto"/>
                        <w:bottom w:val="none" w:sz="0" w:space="0" w:color="auto"/>
                        <w:right w:val="none" w:sz="0" w:space="0" w:color="auto"/>
                      </w:divBdr>
                      <w:divsChild>
                        <w:div w:id="345988939">
                          <w:marLeft w:val="0"/>
                          <w:marRight w:val="0"/>
                          <w:marTop w:val="180"/>
                          <w:marBottom w:val="240"/>
                          <w:divBdr>
                            <w:top w:val="none" w:sz="0" w:space="0" w:color="auto"/>
                            <w:left w:val="none" w:sz="0" w:space="0" w:color="auto"/>
                            <w:bottom w:val="none" w:sz="0" w:space="0" w:color="auto"/>
                            <w:right w:val="none" w:sz="0" w:space="0" w:color="auto"/>
                          </w:divBdr>
                        </w:div>
                      </w:divsChild>
                    </w:div>
                    <w:div w:id="521944940">
                      <w:marLeft w:val="0"/>
                      <w:marRight w:val="0"/>
                      <w:marTop w:val="0"/>
                      <w:marBottom w:val="360"/>
                      <w:divBdr>
                        <w:top w:val="none" w:sz="0" w:space="0" w:color="auto"/>
                        <w:left w:val="none" w:sz="0" w:space="0" w:color="auto"/>
                        <w:bottom w:val="none" w:sz="0" w:space="0" w:color="auto"/>
                        <w:right w:val="none" w:sz="0" w:space="0" w:color="auto"/>
                      </w:divBdr>
                      <w:divsChild>
                        <w:div w:id="1328552492">
                          <w:marLeft w:val="0"/>
                          <w:marRight w:val="0"/>
                          <w:marTop w:val="180"/>
                          <w:marBottom w:val="240"/>
                          <w:divBdr>
                            <w:top w:val="none" w:sz="0" w:space="0" w:color="auto"/>
                            <w:left w:val="none" w:sz="0" w:space="0" w:color="auto"/>
                            <w:bottom w:val="none" w:sz="0" w:space="0" w:color="auto"/>
                            <w:right w:val="none" w:sz="0" w:space="0" w:color="auto"/>
                          </w:divBdr>
                        </w:div>
                      </w:divsChild>
                    </w:div>
                    <w:div w:id="1252083240">
                      <w:marLeft w:val="0"/>
                      <w:marRight w:val="0"/>
                      <w:marTop w:val="0"/>
                      <w:marBottom w:val="360"/>
                      <w:divBdr>
                        <w:top w:val="none" w:sz="0" w:space="0" w:color="auto"/>
                        <w:left w:val="none" w:sz="0" w:space="0" w:color="auto"/>
                        <w:bottom w:val="none" w:sz="0" w:space="0" w:color="auto"/>
                        <w:right w:val="none" w:sz="0" w:space="0" w:color="auto"/>
                      </w:divBdr>
                      <w:divsChild>
                        <w:div w:id="485780399">
                          <w:marLeft w:val="0"/>
                          <w:marRight w:val="0"/>
                          <w:marTop w:val="180"/>
                          <w:marBottom w:val="240"/>
                          <w:divBdr>
                            <w:top w:val="none" w:sz="0" w:space="0" w:color="auto"/>
                            <w:left w:val="none" w:sz="0" w:space="0" w:color="auto"/>
                            <w:bottom w:val="none" w:sz="0" w:space="0" w:color="auto"/>
                            <w:right w:val="none" w:sz="0" w:space="0" w:color="auto"/>
                          </w:divBdr>
                        </w:div>
                      </w:divsChild>
                    </w:div>
                    <w:div w:id="1522476189">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881625264">
                          <w:marLeft w:val="0"/>
                          <w:marRight w:val="0"/>
                          <w:marTop w:val="0"/>
                          <w:marBottom w:val="240"/>
                          <w:divBdr>
                            <w:top w:val="none" w:sz="0" w:space="0" w:color="auto"/>
                            <w:left w:val="none" w:sz="0" w:space="0" w:color="auto"/>
                            <w:bottom w:val="none" w:sz="0" w:space="0" w:color="auto"/>
                            <w:right w:val="none" w:sz="0" w:space="0" w:color="auto"/>
                          </w:divBdr>
                          <w:divsChild>
                            <w:div w:id="2048985098">
                              <w:marLeft w:val="0"/>
                              <w:marRight w:val="0"/>
                              <w:marTop w:val="0"/>
                              <w:marBottom w:val="0"/>
                              <w:divBdr>
                                <w:top w:val="none" w:sz="0" w:space="0" w:color="auto"/>
                                <w:left w:val="none" w:sz="0" w:space="0" w:color="auto"/>
                                <w:bottom w:val="none" w:sz="0" w:space="0" w:color="auto"/>
                                <w:right w:val="none" w:sz="0" w:space="0" w:color="auto"/>
                              </w:divBdr>
                            </w:div>
                            <w:div w:id="18521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431">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sChild>
        </w:div>
      </w:divsChild>
    </w:div>
    <w:div w:id="1842769416">
      <w:bodyDiv w:val="1"/>
      <w:marLeft w:val="0"/>
      <w:marRight w:val="0"/>
      <w:marTop w:val="0"/>
      <w:marBottom w:val="0"/>
      <w:divBdr>
        <w:top w:val="none" w:sz="0" w:space="0" w:color="auto"/>
        <w:left w:val="none" w:sz="0" w:space="0" w:color="auto"/>
        <w:bottom w:val="none" w:sz="0" w:space="0" w:color="auto"/>
        <w:right w:val="none" w:sz="0" w:space="0" w:color="auto"/>
      </w:divBdr>
    </w:div>
    <w:div w:id="1874539590">
      <w:bodyDiv w:val="1"/>
      <w:marLeft w:val="0"/>
      <w:marRight w:val="0"/>
      <w:marTop w:val="0"/>
      <w:marBottom w:val="0"/>
      <w:divBdr>
        <w:top w:val="none" w:sz="0" w:space="0" w:color="auto"/>
        <w:left w:val="none" w:sz="0" w:space="0" w:color="auto"/>
        <w:bottom w:val="none" w:sz="0" w:space="0" w:color="auto"/>
        <w:right w:val="none" w:sz="0" w:space="0" w:color="auto"/>
      </w:divBdr>
    </w:div>
    <w:div w:id="1881698693">
      <w:bodyDiv w:val="1"/>
      <w:marLeft w:val="0"/>
      <w:marRight w:val="0"/>
      <w:marTop w:val="0"/>
      <w:marBottom w:val="0"/>
      <w:divBdr>
        <w:top w:val="none" w:sz="0" w:space="0" w:color="auto"/>
        <w:left w:val="none" w:sz="0" w:space="0" w:color="auto"/>
        <w:bottom w:val="none" w:sz="0" w:space="0" w:color="auto"/>
        <w:right w:val="none" w:sz="0" w:space="0" w:color="auto"/>
      </w:divBdr>
    </w:div>
    <w:div w:id="2036887481">
      <w:bodyDiv w:val="1"/>
      <w:marLeft w:val="0"/>
      <w:marRight w:val="0"/>
      <w:marTop w:val="0"/>
      <w:marBottom w:val="0"/>
      <w:divBdr>
        <w:top w:val="none" w:sz="0" w:space="0" w:color="auto"/>
        <w:left w:val="none" w:sz="0" w:space="0" w:color="auto"/>
        <w:bottom w:val="none" w:sz="0" w:space="0" w:color="auto"/>
        <w:right w:val="none" w:sz="0" w:space="0" w:color="auto"/>
      </w:divBdr>
    </w:div>
    <w:div w:id="2049525181">
      <w:bodyDiv w:val="1"/>
      <w:marLeft w:val="0"/>
      <w:marRight w:val="0"/>
      <w:marTop w:val="0"/>
      <w:marBottom w:val="0"/>
      <w:divBdr>
        <w:top w:val="none" w:sz="0" w:space="0" w:color="auto"/>
        <w:left w:val="none" w:sz="0" w:space="0" w:color="auto"/>
        <w:bottom w:val="none" w:sz="0" w:space="0" w:color="auto"/>
        <w:right w:val="none" w:sz="0" w:space="0" w:color="auto"/>
      </w:divBdr>
    </w:div>
    <w:div w:id="20700372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s://en.wikipedia.org/wiki/Normal_distribution" TargetMode="External"/><Relationship Id="rId13" Type="http://schemas.openxmlformats.org/officeDocument/2006/relationships/image" Target="media/image3.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20" Type="http://schemas.microsoft.com/office/2018/08/relationships/commentsExtensible" Target="commentsExtensible.xml"/><Relationship Id="rId21"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lexeiturchin@gmail.com" TargetMode="External"/><Relationship Id="rId8" Type="http://schemas.openxmlformats.org/officeDocument/2006/relationships/hyperlink" Target="https://www.science.org/content/article/500-million-year-survey-earths-climate-reveals-dire-warning-humanity?fbclid=IwAR0S9OUFLvCQDqeP68ecfKAZrgfatg46L1FxTGJ71iXaNoFOA03eibTFMLo" TargetMode="External"/><Relationship Id="rId9" Type="http://schemas.openxmlformats.org/officeDocument/2006/relationships/hyperlink" Target="https://alev-biz.livejournal.com/5333134.html"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49479</Words>
  <Characters>282033</Characters>
  <Application>Microsoft Macintosh Word</Application>
  <DocSecurity>0</DocSecurity>
  <Lines>2350</Lines>
  <Paragraphs>661</Paragraphs>
  <ScaleCrop>false</ScaleCrop>
  <HeadingPairs>
    <vt:vector size="2" baseType="variant">
      <vt:variant>
        <vt:lpstr>Title</vt:lpstr>
      </vt:variant>
      <vt:variant>
        <vt:i4>1</vt:i4>
      </vt:variant>
    </vt:vector>
  </HeadingPairs>
  <TitlesOfParts>
    <vt:vector size="1" baseType="lpstr">
      <vt:lpstr>Примечание переводчика</vt:lpstr>
    </vt:vector>
  </TitlesOfParts>
  <Company>Indiana University</Company>
  <LinksUpToDate>false</LinksUpToDate>
  <CharactersWithSpaces>330851</CharactersWithSpaces>
  <SharedDoc>false</SharedDoc>
  <HLinks>
    <vt:vector size="180" baseType="variant">
      <vt:variant>
        <vt:i4>1310773</vt:i4>
      </vt:variant>
      <vt:variant>
        <vt:i4>161</vt:i4>
      </vt:variant>
      <vt:variant>
        <vt:i4>0</vt:i4>
      </vt:variant>
      <vt:variant>
        <vt:i4>5</vt:i4>
      </vt:variant>
      <vt:variant>
        <vt:lpwstr/>
      </vt:variant>
      <vt:variant>
        <vt:lpwstr>_Toc40968005</vt:lpwstr>
      </vt:variant>
      <vt:variant>
        <vt:i4>1376309</vt:i4>
      </vt:variant>
      <vt:variant>
        <vt:i4>155</vt:i4>
      </vt:variant>
      <vt:variant>
        <vt:i4>0</vt:i4>
      </vt:variant>
      <vt:variant>
        <vt:i4>5</vt:i4>
      </vt:variant>
      <vt:variant>
        <vt:lpwstr/>
      </vt:variant>
      <vt:variant>
        <vt:lpwstr>_Toc40968004</vt:lpwstr>
      </vt:variant>
      <vt:variant>
        <vt:i4>1179701</vt:i4>
      </vt:variant>
      <vt:variant>
        <vt:i4>149</vt:i4>
      </vt:variant>
      <vt:variant>
        <vt:i4>0</vt:i4>
      </vt:variant>
      <vt:variant>
        <vt:i4>5</vt:i4>
      </vt:variant>
      <vt:variant>
        <vt:lpwstr/>
      </vt:variant>
      <vt:variant>
        <vt:lpwstr>_Toc40968003</vt:lpwstr>
      </vt:variant>
      <vt:variant>
        <vt:i4>1245237</vt:i4>
      </vt:variant>
      <vt:variant>
        <vt:i4>143</vt:i4>
      </vt:variant>
      <vt:variant>
        <vt:i4>0</vt:i4>
      </vt:variant>
      <vt:variant>
        <vt:i4>5</vt:i4>
      </vt:variant>
      <vt:variant>
        <vt:lpwstr/>
      </vt:variant>
      <vt:variant>
        <vt:lpwstr>_Toc40968002</vt:lpwstr>
      </vt:variant>
      <vt:variant>
        <vt:i4>1048629</vt:i4>
      </vt:variant>
      <vt:variant>
        <vt:i4>137</vt:i4>
      </vt:variant>
      <vt:variant>
        <vt:i4>0</vt:i4>
      </vt:variant>
      <vt:variant>
        <vt:i4>5</vt:i4>
      </vt:variant>
      <vt:variant>
        <vt:lpwstr/>
      </vt:variant>
      <vt:variant>
        <vt:lpwstr>_Toc40968001</vt:lpwstr>
      </vt:variant>
      <vt:variant>
        <vt:i4>1114165</vt:i4>
      </vt:variant>
      <vt:variant>
        <vt:i4>131</vt:i4>
      </vt:variant>
      <vt:variant>
        <vt:i4>0</vt:i4>
      </vt:variant>
      <vt:variant>
        <vt:i4>5</vt:i4>
      </vt:variant>
      <vt:variant>
        <vt:lpwstr/>
      </vt:variant>
      <vt:variant>
        <vt:lpwstr>_Toc40968000</vt:lpwstr>
      </vt:variant>
      <vt:variant>
        <vt:i4>1114163</vt:i4>
      </vt:variant>
      <vt:variant>
        <vt:i4>125</vt:i4>
      </vt:variant>
      <vt:variant>
        <vt:i4>0</vt:i4>
      </vt:variant>
      <vt:variant>
        <vt:i4>5</vt:i4>
      </vt:variant>
      <vt:variant>
        <vt:lpwstr/>
      </vt:variant>
      <vt:variant>
        <vt:lpwstr>_Toc40967999</vt:lpwstr>
      </vt:variant>
      <vt:variant>
        <vt:i4>1048627</vt:i4>
      </vt:variant>
      <vt:variant>
        <vt:i4>119</vt:i4>
      </vt:variant>
      <vt:variant>
        <vt:i4>0</vt:i4>
      </vt:variant>
      <vt:variant>
        <vt:i4>5</vt:i4>
      </vt:variant>
      <vt:variant>
        <vt:lpwstr/>
      </vt:variant>
      <vt:variant>
        <vt:lpwstr>_Toc40967998</vt:lpwstr>
      </vt:variant>
      <vt:variant>
        <vt:i4>2031667</vt:i4>
      </vt:variant>
      <vt:variant>
        <vt:i4>113</vt:i4>
      </vt:variant>
      <vt:variant>
        <vt:i4>0</vt:i4>
      </vt:variant>
      <vt:variant>
        <vt:i4>5</vt:i4>
      </vt:variant>
      <vt:variant>
        <vt:lpwstr/>
      </vt:variant>
      <vt:variant>
        <vt:lpwstr>_Toc40967997</vt:lpwstr>
      </vt:variant>
      <vt:variant>
        <vt:i4>1966131</vt:i4>
      </vt:variant>
      <vt:variant>
        <vt:i4>107</vt:i4>
      </vt:variant>
      <vt:variant>
        <vt:i4>0</vt:i4>
      </vt:variant>
      <vt:variant>
        <vt:i4>5</vt:i4>
      </vt:variant>
      <vt:variant>
        <vt:lpwstr/>
      </vt:variant>
      <vt:variant>
        <vt:lpwstr>_Toc40967996</vt:lpwstr>
      </vt:variant>
      <vt:variant>
        <vt:i4>1900595</vt:i4>
      </vt:variant>
      <vt:variant>
        <vt:i4>101</vt:i4>
      </vt:variant>
      <vt:variant>
        <vt:i4>0</vt:i4>
      </vt:variant>
      <vt:variant>
        <vt:i4>5</vt:i4>
      </vt:variant>
      <vt:variant>
        <vt:lpwstr/>
      </vt:variant>
      <vt:variant>
        <vt:lpwstr>_Toc40967995</vt:lpwstr>
      </vt:variant>
      <vt:variant>
        <vt:i4>1835059</vt:i4>
      </vt:variant>
      <vt:variant>
        <vt:i4>95</vt:i4>
      </vt:variant>
      <vt:variant>
        <vt:i4>0</vt:i4>
      </vt:variant>
      <vt:variant>
        <vt:i4>5</vt:i4>
      </vt:variant>
      <vt:variant>
        <vt:lpwstr/>
      </vt:variant>
      <vt:variant>
        <vt:lpwstr>_Toc40967994</vt:lpwstr>
      </vt:variant>
      <vt:variant>
        <vt:i4>1769523</vt:i4>
      </vt:variant>
      <vt:variant>
        <vt:i4>89</vt:i4>
      </vt:variant>
      <vt:variant>
        <vt:i4>0</vt:i4>
      </vt:variant>
      <vt:variant>
        <vt:i4>5</vt:i4>
      </vt:variant>
      <vt:variant>
        <vt:lpwstr/>
      </vt:variant>
      <vt:variant>
        <vt:lpwstr>_Toc40967993</vt:lpwstr>
      </vt:variant>
      <vt:variant>
        <vt:i4>1703987</vt:i4>
      </vt:variant>
      <vt:variant>
        <vt:i4>83</vt:i4>
      </vt:variant>
      <vt:variant>
        <vt:i4>0</vt:i4>
      </vt:variant>
      <vt:variant>
        <vt:i4>5</vt:i4>
      </vt:variant>
      <vt:variant>
        <vt:lpwstr/>
      </vt:variant>
      <vt:variant>
        <vt:lpwstr>_Toc40967992</vt:lpwstr>
      </vt:variant>
      <vt:variant>
        <vt:i4>1638451</vt:i4>
      </vt:variant>
      <vt:variant>
        <vt:i4>77</vt:i4>
      </vt:variant>
      <vt:variant>
        <vt:i4>0</vt:i4>
      </vt:variant>
      <vt:variant>
        <vt:i4>5</vt:i4>
      </vt:variant>
      <vt:variant>
        <vt:lpwstr/>
      </vt:variant>
      <vt:variant>
        <vt:lpwstr>_Toc40967991</vt:lpwstr>
      </vt:variant>
      <vt:variant>
        <vt:i4>1572915</vt:i4>
      </vt:variant>
      <vt:variant>
        <vt:i4>71</vt:i4>
      </vt:variant>
      <vt:variant>
        <vt:i4>0</vt:i4>
      </vt:variant>
      <vt:variant>
        <vt:i4>5</vt:i4>
      </vt:variant>
      <vt:variant>
        <vt:lpwstr/>
      </vt:variant>
      <vt:variant>
        <vt:lpwstr>_Toc40967990</vt:lpwstr>
      </vt:variant>
      <vt:variant>
        <vt:i4>1114162</vt:i4>
      </vt:variant>
      <vt:variant>
        <vt:i4>65</vt:i4>
      </vt:variant>
      <vt:variant>
        <vt:i4>0</vt:i4>
      </vt:variant>
      <vt:variant>
        <vt:i4>5</vt:i4>
      </vt:variant>
      <vt:variant>
        <vt:lpwstr/>
      </vt:variant>
      <vt:variant>
        <vt:lpwstr>_Toc40967989</vt:lpwstr>
      </vt:variant>
      <vt:variant>
        <vt:i4>1048626</vt:i4>
      </vt:variant>
      <vt:variant>
        <vt:i4>59</vt:i4>
      </vt:variant>
      <vt:variant>
        <vt:i4>0</vt:i4>
      </vt:variant>
      <vt:variant>
        <vt:i4>5</vt:i4>
      </vt:variant>
      <vt:variant>
        <vt:lpwstr/>
      </vt:variant>
      <vt:variant>
        <vt:lpwstr>_Toc40967988</vt:lpwstr>
      </vt:variant>
      <vt:variant>
        <vt:i4>2031666</vt:i4>
      </vt:variant>
      <vt:variant>
        <vt:i4>53</vt:i4>
      </vt:variant>
      <vt:variant>
        <vt:i4>0</vt:i4>
      </vt:variant>
      <vt:variant>
        <vt:i4>5</vt:i4>
      </vt:variant>
      <vt:variant>
        <vt:lpwstr/>
      </vt:variant>
      <vt:variant>
        <vt:lpwstr>_Toc40967987</vt:lpwstr>
      </vt:variant>
      <vt:variant>
        <vt:i4>1966130</vt:i4>
      </vt:variant>
      <vt:variant>
        <vt:i4>47</vt:i4>
      </vt:variant>
      <vt:variant>
        <vt:i4>0</vt:i4>
      </vt:variant>
      <vt:variant>
        <vt:i4>5</vt:i4>
      </vt:variant>
      <vt:variant>
        <vt:lpwstr/>
      </vt:variant>
      <vt:variant>
        <vt:lpwstr>_Toc40967986</vt:lpwstr>
      </vt:variant>
      <vt:variant>
        <vt:i4>1900594</vt:i4>
      </vt:variant>
      <vt:variant>
        <vt:i4>41</vt:i4>
      </vt:variant>
      <vt:variant>
        <vt:i4>0</vt:i4>
      </vt:variant>
      <vt:variant>
        <vt:i4>5</vt:i4>
      </vt:variant>
      <vt:variant>
        <vt:lpwstr/>
      </vt:variant>
      <vt:variant>
        <vt:lpwstr>_Toc40967985</vt:lpwstr>
      </vt:variant>
      <vt:variant>
        <vt:i4>1835058</vt:i4>
      </vt:variant>
      <vt:variant>
        <vt:i4>35</vt:i4>
      </vt:variant>
      <vt:variant>
        <vt:i4>0</vt:i4>
      </vt:variant>
      <vt:variant>
        <vt:i4>5</vt:i4>
      </vt:variant>
      <vt:variant>
        <vt:lpwstr/>
      </vt:variant>
      <vt:variant>
        <vt:lpwstr>_Toc40967984</vt:lpwstr>
      </vt:variant>
      <vt:variant>
        <vt:i4>1769522</vt:i4>
      </vt:variant>
      <vt:variant>
        <vt:i4>29</vt:i4>
      </vt:variant>
      <vt:variant>
        <vt:i4>0</vt:i4>
      </vt:variant>
      <vt:variant>
        <vt:i4>5</vt:i4>
      </vt:variant>
      <vt:variant>
        <vt:lpwstr/>
      </vt:variant>
      <vt:variant>
        <vt:lpwstr>_Toc40967983</vt:lpwstr>
      </vt:variant>
      <vt:variant>
        <vt:i4>1703986</vt:i4>
      </vt:variant>
      <vt:variant>
        <vt:i4>23</vt:i4>
      </vt:variant>
      <vt:variant>
        <vt:i4>0</vt:i4>
      </vt:variant>
      <vt:variant>
        <vt:i4>5</vt:i4>
      </vt:variant>
      <vt:variant>
        <vt:lpwstr/>
      </vt:variant>
      <vt:variant>
        <vt:lpwstr>_Toc40967982</vt:lpwstr>
      </vt:variant>
      <vt:variant>
        <vt:i4>1638450</vt:i4>
      </vt:variant>
      <vt:variant>
        <vt:i4>17</vt:i4>
      </vt:variant>
      <vt:variant>
        <vt:i4>0</vt:i4>
      </vt:variant>
      <vt:variant>
        <vt:i4>5</vt:i4>
      </vt:variant>
      <vt:variant>
        <vt:lpwstr/>
      </vt:variant>
      <vt:variant>
        <vt:lpwstr>_Toc40967981</vt:lpwstr>
      </vt:variant>
      <vt:variant>
        <vt:i4>1572914</vt:i4>
      </vt:variant>
      <vt:variant>
        <vt:i4>11</vt:i4>
      </vt:variant>
      <vt:variant>
        <vt:i4>0</vt:i4>
      </vt:variant>
      <vt:variant>
        <vt:i4>5</vt:i4>
      </vt:variant>
      <vt:variant>
        <vt:lpwstr/>
      </vt:variant>
      <vt:variant>
        <vt:lpwstr>_Toc40967980</vt:lpwstr>
      </vt:variant>
      <vt:variant>
        <vt:i4>1114173</vt:i4>
      </vt:variant>
      <vt:variant>
        <vt:i4>5</vt:i4>
      </vt:variant>
      <vt:variant>
        <vt:i4>0</vt:i4>
      </vt:variant>
      <vt:variant>
        <vt:i4>5</vt:i4>
      </vt:variant>
      <vt:variant>
        <vt:lpwstr/>
      </vt:variant>
      <vt:variant>
        <vt:lpwstr>_Toc40967979</vt:lpwstr>
      </vt:variant>
      <vt:variant>
        <vt:i4>6750285</vt:i4>
      </vt:variant>
      <vt:variant>
        <vt:i4>0</vt:i4>
      </vt:variant>
      <vt:variant>
        <vt:i4>0</vt:i4>
      </vt:variant>
      <vt:variant>
        <vt:i4>5</vt:i4>
      </vt:variant>
      <vt:variant>
        <vt:lpwstr>mailto:alexeiturchin@gmail.com</vt:lpwstr>
      </vt:variant>
      <vt:variant>
        <vt:lpwstr/>
      </vt:variant>
      <vt:variant>
        <vt:i4>5111925</vt:i4>
      </vt:variant>
      <vt:variant>
        <vt:i4>3</vt:i4>
      </vt:variant>
      <vt:variant>
        <vt:i4>0</vt:i4>
      </vt:variant>
      <vt:variant>
        <vt:i4>5</vt:i4>
      </vt:variant>
      <vt:variant>
        <vt:lpwstr>https://en.wikipedia.org/wiki/Geologic_temperature_record</vt:lpwstr>
      </vt:variant>
      <vt:variant>
        <vt:lpwstr/>
      </vt:variant>
      <vt:variant>
        <vt:i4>5111925</vt:i4>
      </vt:variant>
      <vt:variant>
        <vt:i4>0</vt:i4>
      </vt:variant>
      <vt:variant>
        <vt:i4>0</vt:i4>
      </vt:variant>
      <vt:variant>
        <vt:i4>5</vt:i4>
      </vt:variant>
      <vt:variant>
        <vt:lpwstr>https://en.wikipedia.org/wiki/Geologic_temperature_record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 переводчика</dc:title>
  <dc:subject/>
  <dc:creator>ат</dc:creator>
  <cp:keywords/>
  <dc:description/>
  <cp:lastModifiedBy>XX</cp:lastModifiedBy>
  <cp:revision>3</cp:revision>
  <cp:lastPrinted>2007-06-13T10:47:00Z</cp:lastPrinted>
  <dcterms:created xsi:type="dcterms:W3CDTF">2022-09-11T09:20:00Z</dcterms:created>
  <dcterms:modified xsi:type="dcterms:W3CDTF">2022-09-11T09:26:00Z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id="kxUwBN2j"/&gt;&lt;style id="http://www.zotero.org/styles/futures" hasBibliography="1" bibliographyStyleHasBeenSet="1"/&gt;&lt;prefs&gt;&lt;pref name="fieldType" value="Field"/&gt;&lt;pref name="automaticJournalAbbrevi</vt:lpwstr>
  </property>
  <property fmtid="{D5CDD505-2E9C-101B-9397-08002B2CF9AE}" pid="3" name="ZOTERO_PREF_2">
    <vt:lpwstr>ations" value="true"/&gt;&lt;pref name="delayCitationUpdates" value="true"/&gt;&lt;pref name="dontAskDelayCitationUpdates" value="true"/&gt;&lt;/prefs&gt;&lt;/data&gt;</vt:lpwstr>
  </property>
</Properties>
</file>