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91BE4E" w14:textId="77777777" w:rsidR="00296729" w:rsidRDefault="004D4577" w:rsidP="00296729">
      <w:pPr>
        <w:spacing w:line="0" w:lineRule="atLeast"/>
        <w:ind w:left="4380"/>
        <w:jc w:val="right"/>
        <w:outlineLvl w:val="0"/>
        <w:rPr>
          <w:rFonts w:ascii="Arial" w:eastAsia="Arial" w:hAnsi="Arial"/>
          <w:sz w:val="40"/>
        </w:rPr>
      </w:pPr>
      <w:r>
        <w:rPr>
          <w:rFonts w:ascii="Arial" w:eastAsia="Arial" w:hAnsi="Arial"/>
          <w:sz w:val="40"/>
        </w:rPr>
        <w:t>REVIEW</w:t>
      </w:r>
    </w:p>
    <w:p w14:paraId="253E9B91" w14:textId="77777777" w:rsidR="00296729" w:rsidRDefault="00FD2BDA" w:rsidP="00296729">
      <w:pPr>
        <w:spacing w:line="20" w:lineRule="exact"/>
        <w:jc w:val="right"/>
        <w:rPr>
          <w:rFonts w:ascii="Times New Roman" w:eastAsia="Times New Roman" w:hAnsi="Times New Roman"/>
        </w:rPr>
      </w:pPr>
    </w:p>
    <w:p w14:paraId="6DE2CC5C" w14:textId="77777777" w:rsidR="00296729" w:rsidRDefault="004D4577" w:rsidP="00296729">
      <w:pPr>
        <w:spacing w:line="200" w:lineRule="exact"/>
        <w:jc w:val="center"/>
        <w:rPr>
          <w:rFonts w:ascii="Times New Roman" w:eastAsia="Times New Roman" w:hAnsi="Times New Roman"/>
        </w:rPr>
      </w:pPr>
      <w:r>
        <w:rPr>
          <w:rFonts w:ascii="Arial" w:eastAsia="Arial" w:hAnsi="Arial"/>
          <w:noProof/>
          <w:sz w:val="40"/>
        </w:rPr>
        <mc:AlternateContent>
          <mc:Choice Requires="wps">
            <w:drawing>
              <wp:anchor distT="0" distB="0" distL="114300" distR="114300" simplePos="0" relativeHeight="251660288" behindDoc="1" locked="0" layoutInCell="1" allowOverlap="1" wp14:anchorId="78B61CC3" wp14:editId="7D7A5E98">
                <wp:simplePos x="0" y="0"/>
                <wp:positionH relativeFrom="column">
                  <wp:posOffset>2057400</wp:posOffset>
                </wp:positionH>
                <wp:positionV relativeFrom="paragraph">
                  <wp:posOffset>81915</wp:posOffset>
                </wp:positionV>
                <wp:extent cx="3810000" cy="0"/>
                <wp:effectExtent l="12700" t="12700" r="25400" b="2540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id="Straight Connector 2" o:spid="_x0000_s1025" style="mso-height-percent:0;mso-height-relative:page;mso-width-percent:0;mso-width-relative:page;mso-wrap-distance-bottom:0;mso-wrap-distance-left:9pt;mso-wrap-distance-right:9pt;mso-wrap-distance-top:0;mso-wrap-style:square;position:absolute;visibility:visible;z-index:-251655168" from="162pt,6.45pt" to="462pt,6.45pt" strokeweight="0.5pt"/>
            </w:pict>
          </mc:Fallback>
        </mc:AlternateContent>
      </w:r>
    </w:p>
    <w:p w14:paraId="30C6D897" w14:textId="77777777" w:rsidR="00296729" w:rsidRDefault="004D4577" w:rsidP="00296729">
      <w:pPr>
        <w:spacing w:line="200" w:lineRule="exact"/>
        <w:jc w:val="right"/>
        <w:rPr>
          <w:rFonts w:ascii="Times New Roman" w:eastAsia="Times New Roman" w:hAnsi="Times New Roman"/>
        </w:rPr>
      </w:pPr>
      <w:r>
        <w:rPr>
          <w:rFonts w:ascii="Arial" w:eastAsia="Arial" w:hAnsi="Arial"/>
          <w:noProof/>
          <w:sz w:val="40"/>
        </w:rPr>
        <mc:AlternateContent>
          <mc:Choice Requires="wps">
            <w:drawing>
              <wp:anchor distT="0" distB="0" distL="114300" distR="114300" simplePos="0" relativeHeight="251658240" behindDoc="1" locked="0" layoutInCell="1" allowOverlap="1" wp14:anchorId="5A8BF3DD" wp14:editId="46174EDC">
                <wp:simplePos x="0" y="0"/>
                <wp:positionH relativeFrom="column">
                  <wp:posOffset>2628900</wp:posOffset>
                </wp:positionH>
                <wp:positionV relativeFrom="paragraph">
                  <wp:posOffset>69215</wp:posOffset>
                </wp:positionV>
                <wp:extent cx="3251200" cy="0"/>
                <wp:effectExtent l="12700" t="12700" r="25400" b="2540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512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id="Straight Connector 1" o:spid="_x0000_s1026" style="mso-height-percent:0;mso-height-relative:page;mso-width-percent:0;mso-width-relative:page;mso-wrap-distance-bottom:0;mso-wrap-distance-left:9pt;mso-wrap-distance-right:9pt;mso-wrap-distance-top:0;mso-wrap-style:square;position:absolute;visibility:visible;z-index:-251657216" from="207pt,5.45pt" to="463pt,5.45pt" strokeweight="0.5pt"/>
            </w:pict>
          </mc:Fallback>
        </mc:AlternateContent>
      </w:r>
    </w:p>
    <w:p w14:paraId="576FD360" w14:textId="77777777" w:rsidR="00296729" w:rsidRDefault="00FD2BDA" w:rsidP="00296729">
      <w:pPr>
        <w:spacing w:line="200" w:lineRule="exact"/>
        <w:rPr>
          <w:rFonts w:ascii="Times New Roman" w:eastAsia="Times New Roman" w:hAnsi="Times New Roman"/>
        </w:rPr>
      </w:pPr>
    </w:p>
    <w:p w14:paraId="780CDE64" w14:textId="77777777" w:rsidR="00296729" w:rsidRDefault="00FD2BDA" w:rsidP="00296729">
      <w:pPr>
        <w:spacing w:line="216" w:lineRule="exact"/>
        <w:rPr>
          <w:rFonts w:ascii="Times New Roman" w:eastAsia="Times New Roman" w:hAnsi="Times New Roman"/>
        </w:rPr>
      </w:pPr>
    </w:p>
    <w:p w14:paraId="20BC9E56" w14:textId="77777777" w:rsidR="00296729" w:rsidRDefault="004D4577" w:rsidP="00296729">
      <w:pPr>
        <w:spacing w:line="348" w:lineRule="auto"/>
        <w:ind w:left="500"/>
        <w:jc w:val="right"/>
        <w:outlineLvl w:val="0"/>
        <w:rPr>
          <w:rFonts w:ascii="Arial" w:eastAsia="Arial" w:hAnsi="Arial"/>
          <w:sz w:val="18"/>
        </w:rPr>
      </w:pPr>
      <w:r>
        <w:rPr>
          <w:rFonts w:ascii="Arial" w:eastAsia="Arial" w:hAnsi="Arial"/>
          <w:i/>
          <w:sz w:val="18"/>
        </w:rPr>
        <w:t>FRAGILE UMANITÀ BY LEONARDO CAFFO</w:t>
      </w:r>
    </w:p>
    <w:p w14:paraId="7F131464" w14:textId="77777777" w:rsidR="00296729" w:rsidRDefault="00FD2BDA" w:rsidP="00296729">
      <w:pPr>
        <w:spacing w:line="202" w:lineRule="exact"/>
        <w:rPr>
          <w:rFonts w:ascii="Times New Roman" w:eastAsia="Times New Roman" w:hAnsi="Times New Roman"/>
        </w:rPr>
      </w:pPr>
    </w:p>
    <w:p w14:paraId="1A0247A7" w14:textId="77777777" w:rsidR="00296729" w:rsidRDefault="004D4577" w:rsidP="00296729">
      <w:pPr>
        <w:spacing w:line="343" w:lineRule="auto"/>
        <w:ind w:left="1900"/>
        <w:jc w:val="right"/>
        <w:outlineLvl w:val="0"/>
        <w:rPr>
          <w:rFonts w:ascii="Times New Roman" w:eastAsia="Times New Roman" w:hAnsi="Times New Roman"/>
          <w:sz w:val="18"/>
        </w:rPr>
      </w:pPr>
      <w:r>
        <w:rPr>
          <w:rFonts w:ascii="Times New Roman" w:eastAsia="Times New Roman" w:hAnsi="Times New Roman"/>
          <w:sz w:val="18"/>
        </w:rPr>
        <w:t xml:space="preserve">Torino: Giulio Einaudi </w:t>
      </w:r>
      <w:proofErr w:type="spellStart"/>
      <w:r>
        <w:rPr>
          <w:rFonts w:ascii="Times New Roman" w:eastAsia="Times New Roman" w:hAnsi="Times New Roman"/>
          <w:sz w:val="18"/>
        </w:rPr>
        <w:t>Editore</w:t>
      </w:r>
      <w:proofErr w:type="spellEnd"/>
      <w:r>
        <w:rPr>
          <w:rFonts w:ascii="Times New Roman" w:eastAsia="Times New Roman" w:hAnsi="Times New Roman"/>
          <w:sz w:val="18"/>
        </w:rPr>
        <w:t xml:space="preserve"> </w:t>
      </w:r>
      <w:proofErr w:type="spellStart"/>
      <w:r>
        <w:rPr>
          <w:rFonts w:ascii="Times New Roman" w:eastAsia="Times New Roman" w:hAnsi="Times New Roman"/>
          <w:sz w:val="18"/>
        </w:rPr>
        <w:t>s.p.a</w:t>
      </w:r>
      <w:proofErr w:type="spellEnd"/>
      <w:r>
        <w:rPr>
          <w:rFonts w:ascii="Times New Roman" w:eastAsia="Times New Roman" w:hAnsi="Times New Roman"/>
          <w:sz w:val="18"/>
        </w:rPr>
        <w:t xml:space="preserve">, 2017, xiii </w:t>
      </w:r>
      <w:r>
        <w:rPr>
          <w:rFonts w:ascii="Arial" w:eastAsia="Arial" w:hAnsi="Arial"/>
          <w:sz w:val="18"/>
        </w:rPr>
        <w:t>+</w:t>
      </w:r>
      <w:r>
        <w:rPr>
          <w:rFonts w:ascii="Times New Roman" w:eastAsia="Times New Roman" w:hAnsi="Times New Roman"/>
          <w:sz w:val="18"/>
        </w:rPr>
        <w:t xml:space="preserve"> 120 pp. Paperback, EU </w:t>
      </w:r>
      <w:r w:rsidRPr="00C621E8">
        <w:rPr>
          <w:rFonts w:ascii="Helvetica" w:eastAsia="Helvetica" w:hAnsi="Helvetica" w:cs="Helvetica"/>
          <w:sz w:val="18"/>
        </w:rPr>
        <w:t>€</w:t>
      </w:r>
      <w:r>
        <w:rPr>
          <w:rFonts w:ascii="Times New Roman" w:eastAsia="Times New Roman" w:hAnsi="Times New Roman"/>
          <w:sz w:val="18"/>
        </w:rPr>
        <w:t xml:space="preserve">12.00 </w:t>
      </w:r>
      <w:proofErr w:type="spellStart"/>
      <w:r>
        <w:rPr>
          <w:rFonts w:ascii="Times New Roman" w:eastAsia="Times New Roman" w:hAnsi="Times New Roman"/>
          <w:sz w:val="18"/>
        </w:rPr>
        <w:t>isbn</w:t>
      </w:r>
      <w:proofErr w:type="spellEnd"/>
      <w:r>
        <w:rPr>
          <w:rFonts w:ascii="Times New Roman" w:eastAsia="Times New Roman" w:hAnsi="Times New Roman"/>
          <w:sz w:val="18"/>
        </w:rPr>
        <w:t xml:space="preserve"> </w:t>
      </w:r>
      <w:r w:rsidRPr="00C621E8">
        <w:rPr>
          <w:rFonts w:ascii="Times New Roman" w:eastAsia="Times New Roman" w:hAnsi="Times New Roman"/>
          <w:sz w:val="18"/>
        </w:rPr>
        <w:t>9788806231118</w:t>
      </w:r>
    </w:p>
    <w:p w14:paraId="648386F1" w14:textId="77777777" w:rsidR="00296729" w:rsidRDefault="00FD2BDA" w:rsidP="00296729">
      <w:pPr>
        <w:spacing w:line="101" w:lineRule="exact"/>
        <w:rPr>
          <w:rFonts w:ascii="Times New Roman" w:eastAsia="Times New Roman" w:hAnsi="Times New Roman"/>
        </w:rPr>
      </w:pPr>
    </w:p>
    <w:p w14:paraId="24DCAB03" w14:textId="77777777" w:rsidR="00296729" w:rsidRDefault="004D4577" w:rsidP="00296729">
      <w:pPr>
        <w:spacing w:line="0" w:lineRule="atLeast"/>
        <w:ind w:left="1860"/>
        <w:outlineLvl w:val="0"/>
        <w:rPr>
          <w:rFonts w:ascii="Arial" w:eastAsia="Arial" w:hAnsi="Arial"/>
          <w:sz w:val="12"/>
        </w:rPr>
      </w:pPr>
      <w:r>
        <w:rPr>
          <w:rFonts w:ascii="Arial" w:eastAsia="Arial" w:hAnsi="Arial"/>
          <w:sz w:val="12"/>
        </w:rPr>
        <w:t>REVIEWED BY STEVEN UMBRELLO, INSTITUTE FOR ETHICS AND EMERGING TECHNOLOGIES</w:t>
      </w:r>
    </w:p>
    <w:p w14:paraId="4099554D" w14:textId="77777777" w:rsidR="00296729" w:rsidRDefault="00FD2BDA" w:rsidP="00296729">
      <w:pPr>
        <w:spacing w:line="327" w:lineRule="exact"/>
        <w:rPr>
          <w:rFonts w:ascii="Times New Roman" w:eastAsia="Times New Roman" w:hAnsi="Times New Roman"/>
        </w:rPr>
      </w:pPr>
    </w:p>
    <w:p w14:paraId="556A4230" w14:textId="77777777" w:rsidR="00296729" w:rsidRDefault="004D4577" w:rsidP="00296729">
      <w:pPr>
        <w:spacing w:line="271" w:lineRule="auto"/>
        <w:jc w:val="both"/>
        <w:rPr>
          <w:rFonts w:ascii="Times New Roman" w:eastAsia="Times New Roman" w:hAnsi="Times New Roman"/>
        </w:rPr>
      </w:pPr>
      <w:r>
        <w:rPr>
          <w:rFonts w:ascii="Times New Roman" w:eastAsia="Times New Roman" w:hAnsi="Times New Roman"/>
        </w:rPr>
        <w:t xml:space="preserve">Author of numerous books, Leonardo </w:t>
      </w:r>
      <w:proofErr w:type="spellStart"/>
      <w:r>
        <w:rPr>
          <w:rFonts w:ascii="Times New Roman" w:eastAsia="Times New Roman" w:hAnsi="Times New Roman"/>
        </w:rPr>
        <w:t>Caffo</w:t>
      </w:r>
      <w:proofErr w:type="spellEnd"/>
      <w:r>
        <w:rPr>
          <w:rFonts w:ascii="Times New Roman" w:eastAsia="Times New Roman" w:hAnsi="Times New Roman"/>
        </w:rPr>
        <w:t xml:space="preserve">, is an Italian essayist and philosopher based out of the </w:t>
      </w:r>
      <w:r w:rsidRPr="00C621E8">
        <w:rPr>
          <w:rFonts w:ascii="Times New Roman" w:eastAsia="Times New Roman" w:hAnsi="Times New Roman"/>
        </w:rPr>
        <w:t>Polytechnic of Turin</w:t>
      </w:r>
      <w:r>
        <w:rPr>
          <w:rFonts w:ascii="Times New Roman" w:eastAsia="Times New Roman" w:hAnsi="Times New Roman"/>
        </w:rPr>
        <w:t xml:space="preserve"> where he currently teaches ontology in the Faculty of Architecture. His primary research is in animal studies, and as such, it is no wonder that </w:t>
      </w:r>
      <w:proofErr w:type="spellStart"/>
      <w:r>
        <w:rPr>
          <w:rFonts w:ascii="Times New Roman" w:eastAsia="Times New Roman" w:hAnsi="Times New Roman"/>
        </w:rPr>
        <w:t>Caffo</w:t>
      </w:r>
      <w:proofErr w:type="spellEnd"/>
      <w:r>
        <w:rPr>
          <w:rFonts w:ascii="Times New Roman" w:eastAsia="Times New Roman" w:hAnsi="Times New Roman"/>
        </w:rPr>
        <w:t xml:space="preserve"> latest literary venture is into that of posthumanism. </w:t>
      </w:r>
    </w:p>
    <w:p w14:paraId="687A15C2" w14:textId="77777777" w:rsidR="00296729" w:rsidRDefault="00FD2BDA" w:rsidP="00296729">
      <w:pPr>
        <w:spacing w:line="271" w:lineRule="auto"/>
        <w:jc w:val="both"/>
        <w:rPr>
          <w:rFonts w:ascii="Times New Roman" w:eastAsia="Times New Roman" w:hAnsi="Times New Roman"/>
        </w:rPr>
      </w:pPr>
    </w:p>
    <w:p w14:paraId="2EA1AA04" w14:textId="77777777" w:rsidR="00296729" w:rsidRDefault="004D4577" w:rsidP="00296729">
      <w:pPr>
        <w:spacing w:line="271" w:lineRule="auto"/>
        <w:jc w:val="both"/>
        <w:rPr>
          <w:rFonts w:ascii="Times New Roman" w:eastAsia="Times New Roman" w:hAnsi="Times New Roman"/>
        </w:rPr>
      </w:pPr>
      <w:r>
        <w:rPr>
          <w:rFonts w:ascii="Times New Roman" w:eastAsia="Times New Roman" w:hAnsi="Times New Roman"/>
          <w:i/>
        </w:rPr>
        <w:t xml:space="preserve">Fragile </w:t>
      </w:r>
      <w:proofErr w:type="spellStart"/>
      <w:r>
        <w:rPr>
          <w:rFonts w:ascii="Times New Roman" w:eastAsia="Times New Roman" w:hAnsi="Times New Roman"/>
          <w:i/>
        </w:rPr>
        <w:t>Umanità</w:t>
      </w:r>
      <w:proofErr w:type="spellEnd"/>
      <w:r>
        <w:rPr>
          <w:rFonts w:ascii="Times New Roman" w:eastAsia="Times New Roman" w:hAnsi="Times New Roman"/>
          <w:i/>
        </w:rPr>
        <w:t xml:space="preserve"> </w:t>
      </w:r>
      <w:r>
        <w:rPr>
          <w:rFonts w:ascii="Times New Roman" w:eastAsia="Times New Roman" w:hAnsi="Times New Roman"/>
        </w:rPr>
        <w:t xml:space="preserve">(literally </w:t>
      </w:r>
      <w:r>
        <w:rPr>
          <w:rFonts w:ascii="Helvetica" w:eastAsia="Helvetica" w:hAnsi="Helvetica" w:cs="Helvetica"/>
        </w:rPr>
        <w:t>‘</w:t>
      </w:r>
      <w:r>
        <w:rPr>
          <w:rFonts w:ascii="Times New Roman" w:eastAsia="Times New Roman" w:hAnsi="Times New Roman"/>
        </w:rPr>
        <w:t>Fragile Humanity</w:t>
      </w:r>
      <w:r>
        <w:rPr>
          <w:rFonts w:ascii="Helvetica" w:eastAsia="Helvetica" w:hAnsi="Helvetica" w:cs="Helvetica"/>
        </w:rPr>
        <w:t>’</w:t>
      </w:r>
      <w:r>
        <w:rPr>
          <w:rFonts w:ascii="Times New Roman" w:eastAsia="Times New Roman" w:hAnsi="Times New Roman"/>
        </w:rPr>
        <w:t xml:space="preserve">), like </w:t>
      </w:r>
      <w:proofErr w:type="spellStart"/>
      <w:r>
        <w:rPr>
          <w:rFonts w:ascii="Times New Roman" w:eastAsia="Times New Roman" w:hAnsi="Times New Roman"/>
        </w:rPr>
        <w:t>Caffo</w:t>
      </w:r>
      <w:r>
        <w:rPr>
          <w:rFonts w:ascii="Helvetica" w:eastAsia="Helvetica" w:hAnsi="Helvetica" w:cs="Helvetica"/>
        </w:rPr>
        <w:t>’</w:t>
      </w:r>
      <w:r>
        <w:rPr>
          <w:rFonts w:ascii="Times New Roman" w:eastAsia="Times New Roman" w:hAnsi="Times New Roman"/>
        </w:rPr>
        <w:t>s</w:t>
      </w:r>
      <w:proofErr w:type="spellEnd"/>
      <w:r>
        <w:rPr>
          <w:rFonts w:ascii="Times New Roman" w:eastAsia="Times New Roman" w:hAnsi="Times New Roman"/>
        </w:rPr>
        <w:t xml:space="preserve"> other works, is written entirely in Italian with currently no English translations available. However, given its content, conciseness and philosophical rigor, this is a worthwhile project for academic translators to tackle. </w:t>
      </w:r>
    </w:p>
    <w:p w14:paraId="0B041C92" w14:textId="77777777" w:rsidR="00296729" w:rsidRDefault="00FD2BDA" w:rsidP="00296729">
      <w:pPr>
        <w:spacing w:line="271" w:lineRule="auto"/>
        <w:jc w:val="both"/>
        <w:rPr>
          <w:rFonts w:ascii="Times New Roman" w:eastAsia="Times New Roman" w:hAnsi="Times New Roman"/>
        </w:rPr>
      </w:pPr>
    </w:p>
    <w:p w14:paraId="37C8BA99" w14:textId="77777777" w:rsidR="00296729" w:rsidRDefault="004D4577" w:rsidP="00A60EF8">
      <w:pPr>
        <w:spacing w:line="271" w:lineRule="auto"/>
        <w:jc w:val="both"/>
        <w:rPr>
          <w:rFonts w:ascii="Times New Roman" w:eastAsia="Times New Roman" w:hAnsi="Times New Roman"/>
        </w:rPr>
      </w:pPr>
      <w:r>
        <w:rPr>
          <w:rFonts w:ascii="Times New Roman" w:eastAsia="Times New Roman" w:hAnsi="Times New Roman"/>
        </w:rPr>
        <w:t xml:space="preserve">The book, as is stated in the opening lines of the introduction, was written in the Department of Anatomy of one of the institutions to which </w:t>
      </w:r>
      <w:proofErr w:type="spellStart"/>
      <w:r>
        <w:rPr>
          <w:rFonts w:ascii="Times New Roman" w:eastAsia="Times New Roman" w:hAnsi="Times New Roman"/>
        </w:rPr>
        <w:t>Caffo</w:t>
      </w:r>
      <w:proofErr w:type="spellEnd"/>
      <w:r>
        <w:rPr>
          <w:rFonts w:ascii="Times New Roman" w:eastAsia="Times New Roman" w:hAnsi="Times New Roman"/>
        </w:rPr>
        <w:t xml:space="preserve"> belongs. An initially strange place for a philosopher to find themselves seeking inspiration, but arguably the perfect location </w:t>
      </w:r>
      <w:r>
        <w:rPr>
          <w:rFonts w:ascii="Helvetica" w:eastAsia="Helvetica" w:hAnsi="Helvetica" w:cs="Helvetica"/>
        </w:rPr>
        <w:t>–</w:t>
      </w:r>
      <w:r>
        <w:rPr>
          <w:rFonts w:ascii="Times New Roman" w:eastAsia="Times New Roman" w:hAnsi="Times New Roman"/>
        </w:rPr>
        <w:t xml:space="preserve"> as </w:t>
      </w:r>
      <w:proofErr w:type="spellStart"/>
      <w:r>
        <w:rPr>
          <w:rFonts w:ascii="Times New Roman" w:eastAsia="Times New Roman" w:hAnsi="Times New Roman"/>
        </w:rPr>
        <w:t>Caffo</w:t>
      </w:r>
      <w:proofErr w:type="spellEnd"/>
      <w:r>
        <w:rPr>
          <w:rFonts w:ascii="Times New Roman" w:eastAsia="Times New Roman" w:hAnsi="Times New Roman"/>
        </w:rPr>
        <w:t xml:space="preserve"> argues </w:t>
      </w:r>
      <w:r>
        <w:rPr>
          <w:rFonts w:ascii="Helvetica" w:eastAsia="Helvetica" w:hAnsi="Helvetica" w:cs="Helvetica"/>
        </w:rPr>
        <w:t>–</w:t>
      </w:r>
      <w:r>
        <w:rPr>
          <w:rFonts w:ascii="Times New Roman" w:eastAsia="Times New Roman" w:hAnsi="Times New Roman"/>
        </w:rPr>
        <w:t xml:space="preserve"> to develop the concept of the </w:t>
      </w:r>
      <w:r>
        <w:rPr>
          <w:rFonts w:ascii="Helvetica" w:eastAsia="Helvetica" w:hAnsi="Helvetica" w:cs="Helvetica"/>
        </w:rPr>
        <w:t>‘</w:t>
      </w:r>
      <w:r>
        <w:rPr>
          <w:rFonts w:ascii="Times New Roman" w:eastAsia="Times New Roman" w:hAnsi="Times New Roman"/>
        </w:rPr>
        <w:t xml:space="preserve">posthuman.' The primary aim of this text, and the reason for which </w:t>
      </w:r>
      <w:proofErr w:type="spellStart"/>
      <w:r>
        <w:rPr>
          <w:rFonts w:ascii="Times New Roman" w:eastAsia="Times New Roman" w:hAnsi="Times New Roman"/>
        </w:rPr>
        <w:t>Caffo</w:t>
      </w:r>
      <w:proofErr w:type="spellEnd"/>
      <w:r>
        <w:rPr>
          <w:rFonts w:ascii="Times New Roman" w:eastAsia="Times New Roman" w:hAnsi="Times New Roman"/>
        </w:rPr>
        <w:t xml:space="preserve"> surrounds himself with human anatomy is to bear witness to the limits of anthropocentrism, to see the boundaries between appearance and being and to overturn the basic dichotomous assumptions that he contends are </w:t>
      </w:r>
      <w:r>
        <w:rPr>
          <w:rFonts w:ascii="Helvetica" w:eastAsia="Helvetica" w:hAnsi="Helvetica" w:cs="Helvetica"/>
        </w:rPr>
        <w:t>‘</w:t>
      </w:r>
      <w:r>
        <w:rPr>
          <w:rFonts w:ascii="Times New Roman" w:eastAsia="Times New Roman" w:hAnsi="Times New Roman"/>
        </w:rPr>
        <w:t>fragile</w:t>
      </w:r>
      <w:r>
        <w:rPr>
          <w:rFonts w:ascii="Helvetica" w:eastAsia="Helvetica" w:hAnsi="Helvetica" w:cs="Helvetica"/>
        </w:rPr>
        <w:t>’</w:t>
      </w:r>
      <w:r>
        <w:rPr>
          <w:rFonts w:ascii="Times New Roman" w:eastAsia="Times New Roman" w:hAnsi="Times New Roman"/>
        </w:rPr>
        <w:t xml:space="preserve"> in the various humanisms from which anthropocentrism arises. </w:t>
      </w:r>
    </w:p>
    <w:p w14:paraId="2AAB43D8" w14:textId="77777777" w:rsidR="00296729" w:rsidRDefault="00FD2BDA" w:rsidP="00296729">
      <w:pPr>
        <w:spacing w:line="271" w:lineRule="auto"/>
        <w:jc w:val="both"/>
        <w:rPr>
          <w:rFonts w:ascii="Times New Roman" w:eastAsia="Times New Roman" w:hAnsi="Times New Roman"/>
        </w:rPr>
      </w:pPr>
    </w:p>
    <w:p w14:paraId="07567B28" w14:textId="77777777" w:rsidR="00296729" w:rsidRDefault="004D4577" w:rsidP="00296729">
      <w:pPr>
        <w:spacing w:line="271" w:lineRule="auto"/>
        <w:jc w:val="both"/>
        <w:rPr>
          <w:rFonts w:ascii="Times New Roman" w:eastAsia="Times New Roman" w:hAnsi="Times New Roman"/>
        </w:rPr>
      </w:pPr>
      <w:r>
        <w:rPr>
          <w:rFonts w:ascii="Times New Roman" w:eastAsia="Times New Roman" w:hAnsi="Times New Roman"/>
        </w:rPr>
        <w:t xml:space="preserve">As is typical with book-length works on posthumanism, an account of humanist archetypes is discussed. </w:t>
      </w:r>
      <w:proofErr w:type="spellStart"/>
      <w:r>
        <w:rPr>
          <w:rFonts w:ascii="Times New Roman" w:eastAsia="Times New Roman" w:hAnsi="Times New Roman"/>
        </w:rPr>
        <w:t>Caffo</w:t>
      </w:r>
      <w:proofErr w:type="spellEnd"/>
      <w:r>
        <w:rPr>
          <w:rFonts w:ascii="Times New Roman" w:eastAsia="Times New Roman" w:hAnsi="Times New Roman"/>
        </w:rPr>
        <w:t xml:space="preserve"> discusses the classical examples of anthropocentrism that are culturally and socially ingrained, such as the theological underpinnings for geocentrism as well as the more contemporary exploitation of natural resources and non-human animals. He sharply castigates this exploitation with an imperative to move </w:t>
      </w:r>
      <w:r>
        <w:rPr>
          <w:rFonts w:ascii="Helvetica" w:eastAsia="Helvetica" w:hAnsi="Helvetica" w:cs="Helvetica"/>
        </w:rPr>
        <w:t>‘</w:t>
      </w:r>
      <w:r>
        <w:rPr>
          <w:rFonts w:ascii="Times New Roman" w:eastAsia="Times New Roman" w:hAnsi="Times New Roman"/>
        </w:rPr>
        <w:t>beyond</w:t>
      </w:r>
      <w:r>
        <w:rPr>
          <w:rFonts w:ascii="Helvetica" w:eastAsia="Helvetica" w:hAnsi="Helvetica" w:cs="Helvetica"/>
        </w:rPr>
        <w:t>’</w:t>
      </w:r>
      <w:r>
        <w:rPr>
          <w:rFonts w:ascii="Times New Roman" w:eastAsia="Times New Roman" w:hAnsi="Times New Roman"/>
        </w:rPr>
        <w:t xml:space="preserve"> the anthropocentric singularity of humanity and instead aim to see the interconnectedness of all things that fundamentally show the failure of our anthropocentric history. The </w:t>
      </w:r>
      <w:r>
        <w:rPr>
          <w:rFonts w:ascii="Helvetica" w:eastAsia="Helvetica" w:hAnsi="Helvetica" w:cs="Helvetica"/>
        </w:rPr>
        <w:t>‘</w:t>
      </w:r>
      <w:r>
        <w:rPr>
          <w:rFonts w:ascii="Times New Roman" w:eastAsia="Times New Roman" w:hAnsi="Times New Roman"/>
        </w:rPr>
        <w:t>posthuman</w:t>
      </w:r>
      <w:r>
        <w:rPr>
          <w:rFonts w:ascii="Helvetica" w:eastAsia="Helvetica" w:hAnsi="Helvetica" w:cs="Helvetica"/>
        </w:rPr>
        <w:t>’</w:t>
      </w:r>
      <w:r>
        <w:rPr>
          <w:rFonts w:ascii="Times New Roman" w:eastAsia="Times New Roman" w:hAnsi="Times New Roman"/>
        </w:rPr>
        <w:t xml:space="preserve"> concept, he argues, can serve as a new modus operandi for our way of living. As such, he contends that we should learn to experience life through the plurality of phenomenologies that differ from our own. </w:t>
      </w:r>
    </w:p>
    <w:p w14:paraId="1BBF5E2A" w14:textId="77777777" w:rsidR="00296729" w:rsidRDefault="00FD2BDA" w:rsidP="00296729">
      <w:pPr>
        <w:spacing w:line="271" w:lineRule="auto"/>
        <w:jc w:val="both"/>
        <w:rPr>
          <w:rFonts w:ascii="Times New Roman" w:eastAsia="Times New Roman" w:hAnsi="Times New Roman"/>
        </w:rPr>
      </w:pPr>
    </w:p>
    <w:p w14:paraId="178C2051" w14:textId="77777777" w:rsidR="00296729" w:rsidRDefault="004D4577" w:rsidP="00296729">
      <w:pPr>
        <w:spacing w:line="271" w:lineRule="auto"/>
        <w:jc w:val="both"/>
        <w:rPr>
          <w:rFonts w:ascii="Times New Roman" w:eastAsia="Times New Roman" w:hAnsi="Times New Roman"/>
        </w:rPr>
      </w:pPr>
      <w:r>
        <w:rPr>
          <w:rFonts w:ascii="Times New Roman" w:eastAsia="Times New Roman" w:hAnsi="Times New Roman"/>
        </w:rPr>
        <w:t xml:space="preserve">His previous work on the relationships between humans and animals primarily emphasizes the need to achieve a state in which the sentience and due respect for non-human animals are affirmed, rather than continue with the failing self-serving anthropocentric conceit of animals as objects for </w:t>
      </w:r>
      <w:r>
        <w:rPr>
          <w:rFonts w:ascii="Helvetica" w:eastAsia="Helvetica" w:hAnsi="Helvetica" w:cs="Helvetica"/>
        </w:rPr>
        <w:t>“</w:t>
      </w:r>
      <w:r>
        <w:rPr>
          <w:rFonts w:ascii="Times New Roman" w:eastAsia="Times New Roman" w:hAnsi="Times New Roman"/>
        </w:rPr>
        <w:t>slaughter</w:t>
      </w:r>
      <w:r>
        <w:rPr>
          <w:rFonts w:ascii="Helvetica" w:eastAsia="Helvetica" w:hAnsi="Helvetica" w:cs="Helvetica"/>
        </w:rPr>
        <w:t>”</w:t>
      </w:r>
      <w:r>
        <w:rPr>
          <w:rFonts w:ascii="Times New Roman" w:eastAsia="Times New Roman" w:hAnsi="Times New Roman"/>
        </w:rPr>
        <w:t xml:space="preserve"> and consumption (see </w:t>
      </w:r>
      <w:proofErr w:type="spellStart"/>
      <w:r>
        <w:rPr>
          <w:rFonts w:ascii="Times New Roman" w:eastAsia="Times New Roman" w:hAnsi="Times New Roman"/>
        </w:rPr>
        <w:t>Caffo</w:t>
      </w:r>
      <w:proofErr w:type="spellEnd"/>
      <w:r>
        <w:rPr>
          <w:rFonts w:ascii="Times New Roman" w:eastAsia="Times New Roman" w:hAnsi="Times New Roman"/>
        </w:rPr>
        <w:t xml:space="preserve"> 2013,2015). </w:t>
      </w:r>
      <w:r>
        <w:rPr>
          <w:rFonts w:ascii="Times New Roman" w:eastAsia="Times New Roman" w:hAnsi="Times New Roman"/>
          <w:i/>
        </w:rPr>
        <w:t xml:space="preserve">Fragile </w:t>
      </w:r>
      <w:proofErr w:type="spellStart"/>
      <w:r>
        <w:rPr>
          <w:rFonts w:ascii="Times New Roman" w:eastAsia="Times New Roman" w:hAnsi="Times New Roman"/>
          <w:i/>
        </w:rPr>
        <w:t>Umanità</w:t>
      </w:r>
      <w:proofErr w:type="spellEnd"/>
      <w:r>
        <w:rPr>
          <w:rFonts w:ascii="Times New Roman" w:eastAsia="Times New Roman" w:hAnsi="Times New Roman"/>
          <w:i/>
        </w:rPr>
        <w:t xml:space="preserve"> </w:t>
      </w:r>
      <w:r>
        <w:rPr>
          <w:rFonts w:ascii="Times New Roman" w:eastAsia="Times New Roman" w:hAnsi="Times New Roman"/>
        </w:rPr>
        <w:t xml:space="preserve">builds on his previous theses but goes a step further. Rather than a strict focus on the human-nonhuman relationship, </w:t>
      </w:r>
      <w:proofErr w:type="spellStart"/>
      <w:r>
        <w:rPr>
          <w:rFonts w:ascii="Times New Roman" w:eastAsia="Times New Roman" w:hAnsi="Times New Roman"/>
        </w:rPr>
        <w:t>Caffo</w:t>
      </w:r>
      <w:proofErr w:type="spellEnd"/>
      <w:r>
        <w:rPr>
          <w:rFonts w:ascii="Times New Roman" w:eastAsia="Times New Roman" w:hAnsi="Times New Roman"/>
        </w:rPr>
        <w:t xml:space="preserve"> focuses specifically on humanity and, abandoning any prejudices for the biases explicated in his previous works, lays a roadmap on how to overcome the tendency to reduce the world, and the existing diverse phenomenologies and enmeshments of all things to merely perceptions. </w:t>
      </w:r>
    </w:p>
    <w:p w14:paraId="75C07999" w14:textId="77777777" w:rsidR="00296729" w:rsidRDefault="00FD2BDA" w:rsidP="00296729">
      <w:pPr>
        <w:spacing w:line="271" w:lineRule="auto"/>
        <w:jc w:val="both"/>
        <w:rPr>
          <w:rFonts w:ascii="Times New Roman" w:eastAsia="Times New Roman" w:hAnsi="Times New Roman"/>
        </w:rPr>
      </w:pPr>
    </w:p>
    <w:p w14:paraId="7405C8EE" w14:textId="77777777" w:rsidR="00296729" w:rsidRDefault="004D4577" w:rsidP="00296729">
      <w:pPr>
        <w:spacing w:line="271" w:lineRule="auto"/>
        <w:jc w:val="both"/>
        <w:rPr>
          <w:rFonts w:ascii="Times New Roman" w:eastAsia="Times New Roman" w:hAnsi="Times New Roman"/>
        </w:rPr>
      </w:pPr>
      <w:r>
        <w:rPr>
          <w:rFonts w:ascii="Times New Roman" w:eastAsia="Times New Roman" w:hAnsi="Times New Roman"/>
        </w:rPr>
        <w:t xml:space="preserve">As such, </w:t>
      </w:r>
      <w:proofErr w:type="spellStart"/>
      <w:r>
        <w:rPr>
          <w:rFonts w:ascii="Times New Roman" w:eastAsia="Times New Roman" w:hAnsi="Times New Roman"/>
        </w:rPr>
        <w:t>Caffo</w:t>
      </w:r>
      <w:proofErr w:type="spellEnd"/>
      <w:r>
        <w:rPr>
          <w:rFonts w:ascii="Times New Roman" w:eastAsia="Times New Roman" w:hAnsi="Times New Roman"/>
        </w:rPr>
        <w:t xml:space="preserve"> argues that the philosophical concept of the </w:t>
      </w:r>
      <w:r>
        <w:rPr>
          <w:rFonts w:ascii="Helvetica" w:eastAsia="Helvetica" w:hAnsi="Helvetica" w:cs="Helvetica"/>
        </w:rPr>
        <w:t>‘</w:t>
      </w:r>
      <w:r>
        <w:rPr>
          <w:rFonts w:ascii="Times New Roman" w:eastAsia="Times New Roman" w:hAnsi="Times New Roman"/>
        </w:rPr>
        <w:t>posthuman</w:t>
      </w:r>
      <w:r>
        <w:rPr>
          <w:rFonts w:ascii="Helvetica" w:eastAsia="Helvetica" w:hAnsi="Helvetica" w:cs="Helvetica"/>
        </w:rPr>
        <w:t>’ -</w:t>
      </w:r>
      <w:r>
        <w:rPr>
          <w:rFonts w:ascii="Times New Roman" w:eastAsia="Times New Roman" w:hAnsi="Times New Roman"/>
        </w:rPr>
        <w:t xml:space="preserve"> which he adopts from other works of posthumanism and critical theory such as </w:t>
      </w:r>
      <w:proofErr w:type="spellStart"/>
      <w:r>
        <w:rPr>
          <w:rFonts w:ascii="Times New Roman" w:eastAsia="Times New Roman" w:hAnsi="Times New Roman"/>
        </w:rPr>
        <w:t>Ferrando</w:t>
      </w:r>
      <w:proofErr w:type="spellEnd"/>
      <w:r>
        <w:rPr>
          <w:rFonts w:ascii="Times New Roman" w:eastAsia="Times New Roman" w:hAnsi="Times New Roman"/>
        </w:rPr>
        <w:t xml:space="preserve"> (2013), Harman (2014), Haraway (2016), Meillassoux (2009) – is not exclusive to philosophy nor is it exhausted by it, but extends into other domains, particularly art and architecture. This contention is not original, however, as many posthumanist scholars as well as those engaging in other interdisciplinary and transdisciplinary works that overlap these fields are wont to suggest. Nonetheless, this concept, is a novel life-mode, one that, even if it is not adopted at the large scale by institutions, societies or governments, must nonetheless be adopted by the individual citizen.   </w:t>
      </w:r>
    </w:p>
    <w:p w14:paraId="1CFA5776" w14:textId="77777777" w:rsidR="00296729" w:rsidRDefault="00FD2BDA" w:rsidP="00296729">
      <w:pPr>
        <w:spacing w:line="271" w:lineRule="auto"/>
        <w:jc w:val="both"/>
        <w:rPr>
          <w:rFonts w:ascii="Times New Roman" w:eastAsia="Times New Roman" w:hAnsi="Times New Roman"/>
        </w:rPr>
      </w:pPr>
    </w:p>
    <w:p w14:paraId="4AFA0D3A" w14:textId="77777777" w:rsidR="00296729" w:rsidRDefault="004D4577" w:rsidP="00296729">
      <w:pPr>
        <w:spacing w:line="271" w:lineRule="auto"/>
        <w:jc w:val="both"/>
        <w:rPr>
          <w:rFonts w:ascii="Times New Roman" w:eastAsia="Times New Roman" w:hAnsi="Times New Roman"/>
        </w:rPr>
      </w:pPr>
      <w:r>
        <w:rPr>
          <w:rFonts w:ascii="Times New Roman" w:eastAsia="Times New Roman" w:hAnsi="Times New Roman"/>
        </w:rPr>
        <w:t>Technically speaking, the book is divided into two parts, each of which is divided into the books total five chapters. These chapters are subdivided into smaller, bit-size sections. Sitting at 120 pages, the organization of the book makes it read more like a manifesto than a traditional academic exposition. However, this does not detract from the book's scholarly pursuit, in fact, not only is its readabi</w:t>
      </w:r>
      <w:bookmarkStart w:id="0" w:name="_GoBack"/>
      <w:bookmarkEnd w:id="0"/>
      <w:r>
        <w:rPr>
          <w:rFonts w:ascii="Times New Roman" w:eastAsia="Times New Roman" w:hAnsi="Times New Roman"/>
        </w:rPr>
        <w:t>lity heightened, but the ease of which the reader can follow and assess the author's arguments are similarly benefited.</w:t>
      </w:r>
    </w:p>
    <w:p w14:paraId="75DA4F38" w14:textId="77777777" w:rsidR="00296729" w:rsidRDefault="00FD2BDA" w:rsidP="00296729">
      <w:pPr>
        <w:spacing w:line="271" w:lineRule="auto"/>
        <w:jc w:val="both"/>
        <w:rPr>
          <w:rFonts w:ascii="Times New Roman" w:eastAsia="Times New Roman" w:hAnsi="Times New Roman"/>
        </w:rPr>
      </w:pPr>
    </w:p>
    <w:p w14:paraId="531E1FCA" w14:textId="77777777" w:rsidR="00296729" w:rsidRDefault="004D4577" w:rsidP="00296729">
      <w:pPr>
        <w:spacing w:line="271" w:lineRule="auto"/>
        <w:jc w:val="both"/>
        <w:rPr>
          <w:rFonts w:ascii="Times New Roman" w:eastAsia="Times New Roman" w:hAnsi="Times New Roman"/>
        </w:rPr>
      </w:pPr>
      <w:r>
        <w:rPr>
          <w:rFonts w:ascii="Times New Roman" w:eastAsia="Times New Roman" w:hAnsi="Times New Roman"/>
        </w:rPr>
        <w:t xml:space="preserve">Part one of the text regards what </w:t>
      </w:r>
      <w:proofErr w:type="spellStart"/>
      <w:r>
        <w:rPr>
          <w:rFonts w:ascii="Times New Roman" w:eastAsia="Times New Roman" w:hAnsi="Times New Roman"/>
        </w:rPr>
        <w:t>Caffo</w:t>
      </w:r>
      <w:proofErr w:type="spellEnd"/>
      <w:r>
        <w:rPr>
          <w:rFonts w:ascii="Times New Roman" w:eastAsia="Times New Roman" w:hAnsi="Times New Roman"/>
        </w:rPr>
        <w:t xml:space="preserve"> calls ‘transformation’, and it is characterized by three tenets or ‘axes’: (1) the ethical dimension which discuss the conception of species and </w:t>
      </w:r>
      <w:proofErr w:type="spellStart"/>
      <w:r>
        <w:rPr>
          <w:rFonts w:ascii="Times New Roman" w:eastAsia="Times New Roman" w:hAnsi="Times New Roman"/>
        </w:rPr>
        <w:t>Caffo’s</w:t>
      </w:r>
      <w:proofErr w:type="spellEnd"/>
      <w:r>
        <w:rPr>
          <w:rFonts w:ascii="Times New Roman" w:eastAsia="Times New Roman" w:hAnsi="Times New Roman"/>
        </w:rPr>
        <w:t xml:space="preserve"> own concept of </w:t>
      </w:r>
      <w:proofErr w:type="spellStart"/>
      <w:r>
        <w:rPr>
          <w:rFonts w:ascii="Times New Roman" w:eastAsia="Times New Roman" w:hAnsi="Times New Roman"/>
        </w:rPr>
        <w:t>antispeci</w:t>
      </w:r>
      <w:r w:rsidR="001700D2">
        <w:rPr>
          <w:rFonts w:ascii="Times New Roman" w:eastAsia="Times New Roman" w:hAnsi="Times New Roman"/>
        </w:rPr>
        <w:t>e</w:t>
      </w:r>
      <w:r>
        <w:rPr>
          <w:rFonts w:ascii="Times New Roman" w:eastAsia="Times New Roman" w:hAnsi="Times New Roman"/>
        </w:rPr>
        <w:t>s</w:t>
      </w:r>
      <w:r w:rsidR="001700D2">
        <w:rPr>
          <w:rFonts w:ascii="Times New Roman" w:eastAsia="Times New Roman" w:hAnsi="Times New Roman"/>
        </w:rPr>
        <w:t>is</w:t>
      </w:r>
      <w:r>
        <w:rPr>
          <w:rFonts w:ascii="Times New Roman" w:eastAsia="Times New Roman" w:hAnsi="Times New Roman"/>
        </w:rPr>
        <w:t>m</w:t>
      </w:r>
      <w:proofErr w:type="spellEnd"/>
      <w:r>
        <w:rPr>
          <w:rFonts w:ascii="Times New Roman" w:eastAsia="Times New Roman" w:hAnsi="Times New Roman"/>
        </w:rPr>
        <w:t xml:space="preserve">; (2) the metaphysical dimension that centers on the integration of the Ptolemaic conception of the cosmos and that of the Copernican revolution; (3) the scientific transformation discusses the transition from creationist conceptions of earth and humanity to that of Darwinism. </w:t>
      </w:r>
    </w:p>
    <w:p w14:paraId="45B65961" w14:textId="77777777" w:rsidR="00296729" w:rsidRDefault="00FD2BDA" w:rsidP="00296729">
      <w:pPr>
        <w:spacing w:line="271" w:lineRule="auto"/>
        <w:jc w:val="both"/>
        <w:rPr>
          <w:rFonts w:ascii="Times New Roman" w:eastAsia="Times New Roman" w:hAnsi="Times New Roman"/>
        </w:rPr>
      </w:pPr>
    </w:p>
    <w:p w14:paraId="7F8FC5A3" w14:textId="77777777" w:rsidR="00296729" w:rsidRDefault="004D4577" w:rsidP="00296729">
      <w:pPr>
        <w:spacing w:line="271" w:lineRule="auto"/>
        <w:jc w:val="both"/>
        <w:rPr>
          <w:rFonts w:ascii="Times New Roman" w:eastAsia="Times New Roman" w:hAnsi="Times New Roman"/>
        </w:rPr>
      </w:pPr>
      <w:r>
        <w:rPr>
          <w:rFonts w:ascii="Times New Roman" w:eastAsia="Times New Roman" w:hAnsi="Times New Roman"/>
        </w:rPr>
        <w:t xml:space="preserve">Part two, titled ‘Speciation,' provides a contemporary definition of what contends as posthumanism and it is here where </w:t>
      </w:r>
      <w:proofErr w:type="spellStart"/>
      <w:r>
        <w:rPr>
          <w:rFonts w:ascii="Times New Roman" w:eastAsia="Times New Roman" w:hAnsi="Times New Roman"/>
        </w:rPr>
        <w:t>Caffo's</w:t>
      </w:r>
      <w:proofErr w:type="spellEnd"/>
      <w:r>
        <w:rPr>
          <w:rFonts w:ascii="Times New Roman" w:eastAsia="Times New Roman" w:hAnsi="Times New Roman"/>
        </w:rPr>
        <w:t xml:space="preserve"> argument makes the most impact. Whereas part one provides a historical understanding of humanism and its inherent failings, part two seeks to remedy the humanist conceit with that of a posthumanist vision.</w:t>
      </w:r>
    </w:p>
    <w:p w14:paraId="499DF187" w14:textId="77777777" w:rsidR="003B4AC8" w:rsidRDefault="00FD2BDA" w:rsidP="00296729">
      <w:pPr>
        <w:spacing w:line="271" w:lineRule="auto"/>
        <w:jc w:val="both"/>
        <w:rPr>
          <w:rFonts w:ascii="Times New Roman" w:eastAsia="Times New Roman" w:hAnsi="Times New Roman"/>
        </w:rPr>
      </w:pPr>
    </w:p>
    <w:p w14:paraId="4B47B6DD" w14:textId="77777777" w:rsidR="00BF016D" w:rsidRPr="00BF016D" w:rsidRDefault="004D4577" w:rsidP="00296729">
      <w:pPr>
        <w:spacing w:line="271" w:lineRule="auto"/>
        <w:jc w:val="both"/>
        <w:rPr>
          <w:rFonts w:ascii="Times New Roman" w:eastAsia="Times New Roman" w:hAnsi="Times New Roman"/>
        </w:rPr>
      </w:pPr>
      <w:r>
        <w:rPr>
          <w:rFonts w:ascii="Times New Roman" w:eastAsia="Times New Roman" w:hAnsi="Times New Roman"/>
        </w:rPr>
        <w:t xml:space="preserve">Its strength lies not only in its explicit argumentative and organized style but its arrant and original study of ethics and metaphysics within the domain of posthumanist studies. </w:t>
      </w:r>
      <w:proofErr w:type="spellStart"/>
      <w:r>
        <w:rPr>
          <w:rFonts w:ascii="Times New Roman" w:eastAsia="Times New Roman" w:hAnsi="Times New Roman"/>
        </w:rPr>
        <w:t>Caffo</w:t>
      </w:r>
      <w:proofErr w:type="spellEnd"/>
      <w:r>
        <w:rPr>
          <w:rFonts w:ascii="Times New Roman" w:eastAsia="Times New Roman" w:hAnsi="Times New Roman"/>
        </w:rPr>
        <w:t xml:space="preserve"> devotes his concluding chapter to the </w:t>
      </w:r>
      <w:r w:rsidRPr="00DF4BE7">
        <w:rPr>
          <w:rFonts w:ascii="Times New Roman" w:eastAsia="Times New Roman" w:hAnsi="Times New Roman"/>
        </w:rPr>
        <w:t xml:space="preserve">operationalization </w:t>
      </w:r>
      <w:r>
        <w:rPr>
          <w:rFonts w:ascii="Times New Roman" w:eastAsia="Times New Roman" w:hAnsi="Times New Roman"/>
        </w:rPr>
        <w:t>of his philosophy, something that most theorists lack in their tomes,</w:t>
      </w:r>
      <w:r>
        <w:rPr>
          <w:rFonts w:ascii="Times New Roman" w:eastAsia="Times New Roman" w:hAnsi="Times New Roman"/>
          <w:b/>
          <w:i/>
        </w:rPr>
        <w:t xml:space="preserve"> </w:t>
      </w:r>
      <w:r>
        <w:rPr>
          <w:rFonts w:ascii="Times New Roman" w:eastAsia="Times New Roman" w:hAnsi="Times New Roman"/>
        </w:rPr>
        <w:t xml:space="preserve">a way to put into action a novel consciousness that is aware of anthropic correlationism, yet still empathetic to the situating of the human-object as an agent of non-human phenomenologies. As such, theory is met with practice as </w:t>
      </w:r>
      <w:proofErr w:type="spellStart"/>
      <w:r>
        <w:rPr>
          <w:rFonts w:ascii="Times New Roman" w:eastAsia="Times New Roman" w:hAnsi="Times New Roman"/>
        </w:rPr>
        <w:t>Caffo</w:t>
      </w:r>
      <w:proofErr w:type="spellEnd"/>
      <w:r>
        <w:rPr>
          <w:rFonts w:ascii="Times New Roman" w:eastAsia="Times New Roman" w:hAnsi="Times New Roman"/>
        </w:rPr>
        <w:t xml:space="preserve"> attempt to draw the sketches of a novel posthumanist ethics and politics, one that is certainly worth evaluating further.</w:t>
      </w:r>
    </w:p>
    <w:p w14:paraId="193F0891" w14:textId="77777777" w:rsidR="00296729" w:rsidRDefault="00FD2BDA" w:rsidP="00296729">
      <w:pPr>
        <w:spacing w:line="271" w:lineRule="auto"/>
        <w:jc w:val="both"/>
        <w:rPr>
          <w:rFonts w:ascii="Times New Roman" w:eastAsia="Times New Roman" w:hAnsi="Times New Roman"/>
        </w:rPr>
      </w:pPr>
    </w:p>
    <w:p w14:paraId="223852B5" w14:textId="77777777" w:rsidR="00FD3DE9" w:rsidRDefault="004D4577" w:rsidP="00296729">
      <w:pPr>
        <w:spacing w:line="271" w:lineRule="auto"/>
        <w:jc w:val="both"/>
        <w:rPr>
          <w:rFonts w:ascii="Times New Roman" w:eastAsia="Helvetica" w:hAnsi="Times New Roman" w:cs="Times New Roman"/>
          <w:lang w:val="en-CA"/>
        </w:rPr>
      </w:pPr>
      <w:r w:rsidRPr="00DF4BE7">
        <w:rPr>
          <w:rFonts w:ascii="Times New Roman" w:eastAsia="Times New Roman" w:hAnsi="Times New Roman"/>
        </w:rPr>
        <w:t>Unlike other topical texts, which may become bogged down in qualifying materials,</w:t>
      </w:r>
      <w:r>
        <w:rPr>
          <w:rFonts w:ascii="Times New Roman" w:eastAsia="Times New Roman" w:hAnsi="Times New Roman"/>
        </w:rPr>
        <w:t xml:space="preserve"> or weighed by the poetic language of metaphor, that, if over used, may provide less clarity than its aim, </w:t>
      </w:r>
      <w:proofErr w:type="spellStart"/>
      <w:r>
        <w:rPr>
          <w:rFonts w:ascii="Times New Roman" w:eastAsia="Times New Roman" w:hAnsi="Times New Roman"/>
        </w:rPr>
        <w:t>Caffo</w:t>
      </w:r>
      <w:proofErr w:type="spellEnd"/>
      <w:r>
        <w:rPr>
          <w:rFonts w:ascii="Times New Roman" w:eastAsia="Times New Roman" w:hAnsi="Times New Roman"/>
        </w:rPr>
        <w:t xml:space="preserve"> </w:t>
      </w:r>
      <w:r>
        <w:rPr>
          <w:rFonts w:ascii="Times New Roman" w:hAnsi="Times New Roman" w:cs="Times New Roman"/>
          <w:lang w:val="en-CA"/>
        </w:rPr>
        <w:t xml:space="preserve">competently situates his assertions in clear and direct prose. His posthumanist endeavor, stylistically, is far removed, although heavily influenced by the works of other Anglophone posthumanist scholars like Karan Barad, Timothy Morton, and Donna Haraway, and instead resembles the more lucid specialists such as Stefan L. </w:t>
      </w:r>
      <w:proofErr w:type="spellStart"/>
      <w:r>
        <w:rPr>
          <w:rFonts w:ascii="Times New Roman" w:hAnsi="Times New Roman" w:cs="Times New Roman"/>
          <w:lang w:val="en-CA"/>
        </w:rPr>
        <w:t>Sorgner</w:t>
      </w:r>
      <w:proofErr w:type="spellEnd"/>
      <w:r>
        <w:rPr>
          <w:rFonts w:ascii="Times New Roman" w:hAnsi="Times New Roman" w:cs="Times New Roman"/>
          <w:lang w:val="en-CA"/>
        </w:rPr>
        <w:t xml:space="preserve">, </w:t>
      </w:r>
      <w:r w:rsidRPr="00DF4BE7">
        <w:rPr>
          <w:rFonts w:ascii="Times New Roman" w:hAnsi="Times New Roman" w:cs="Times New Roman"/>
          <w:lang w:val="en-CA"/>
        </w:rPr>
        <w:t xml:space="preserve">Francesca </w:t>
      </w:r>
      <w:proofErr w:type="spellStart"/>
      <w:r w:rsidRPr="00DF4BE7">
        <w:rPr>
          <w:rFonts w:ascii="Times New Roman" w:hAnsi="Times New Roman" w:cs="Times New Roman"/>
          <w:lang w:val="en-CA"/>
        </w:rPr>
        <w:t>Ferrando</w:t>
      </w:r>
      <w:proofErr w:type="spellEnd"/>
      <w:r>
        <w:rPr>
          <w:rFonts w:ascii="Times New Roman" w:hAnsi="Times New Roman" w:cs="Times New Roman"/>
          <w:lang w:val="en-CA"/>
        </w:rPr>
        <w:t xml:space="preserve">, and </w:t>
      </w:r>
      <w:proofErr w:type="spellStart"/>
      <w:r w:rsidRPr="00DF4BE7">
        <w:rPr>
          <w:rFonts w:ascii="Times New Roman" w:hAnsi="Times New Roman" w:cs="Times New Roman"/>
          <w:lang w:val="en-CA"/>
        </w:rPr>
        <w:t>Trijsje</w:t>
      </w:r>
      <w:proofErr w:type="spellEnd"/>
      <w:r w:rsidRPr="00DF4BE7">
        <w:rPr>
          <w:rFonts w:ascii="Times New Roman" w:hAnsi="Times New Roman" w:cs="Times New Roman"/>
          <w:lang w:val="en-CA"/>
        </w:rPr>
        <w:t xml:space="preserve"> Franssen</w:t>
      </w:r>
      <w:r>
        <w:rPr>
          <w:rFonts w:ascii="Times New Roman" w:hAnsi="Times New Roman" w:cs="Times New Roman"/>
          <w:lang w:val="en-CA"/>
        </w:rPr>
        <w:t xml:space="preserve"> among others. A work of this length merits this style and performs it well. Similarly, </w:t>
      </w:r>
      <w:proofErr w:type="spellStart"/>
      <w:r>
        <w:rPr>
          <w:rFonts w:ascii="Times New Roman" w:hAnsi="Times New Roman" w:cs="Times New Roman"/>
          <w:lang w:val="en-CA"/>
        </w:rPr>
        <w:t>Caffo</w:t>
      </w:r>
      <w:proofErr w:type="spellEnd"/>
      <w:r>
        <w:rPr>
          <w:rFonts w:ascii="Times New Roman" w:hAnsi="Times New Roman" w:cs="Times New Roman"/>
          <w:lang w:val="en-CA"/>
        </w:rPr>
        <w:t xml:space="preserve"> is unwilling to employ his field-specific jargon without a sense of wry and self-awareness that pulls the reader on to the level of the text, rather than lecture to the reader. Once often encounters </w:t>
      </w:r>
      <w:proofErr w:type="spellStart"/>
      <w:r>
        <w:rPr>
          <w:rFonts w:ascii="Times New Roman" w:hAnsi="Times New Roman" w:cs="Times New Roman"/>
          <w:lang w:val="en-CA"/>
        </w:rPr>
        <w:t>Caffo</w:t>
      </w:r>
      <w:proofErr w:type="spellEnd"/>
      <w:r>
        <w:rPr>
          <w:rFonts w:ascii="Times New Roman" w:hAnsi="Times New Roman" w:cs="Times New Roman"/>
          <w:lang w:val="en-CA"/>
        </w:rPr>
        <w:t xml:space="preserve"> referring to terms like </w:t>
      </w:r>
      <w:r w:rsidRPr="00BF016D">
        <w:rPr>
          <w:rFonts w:ascii="Helvetica" w:eastAsia="Helvetica" w:hAnsi="Helvetica" w:cs="Helvetica"/>
          <w:lang w:val="en-CA"/>
        </w:rPr>
        <w:t>‘</w:t>
      </w:r>
      <w:r w:rsidRPr="00BF016D">
        <w:rPr>
          <w:rFonts w:ascii="Times New Roman" w:eastAsia="Helvetica" w:hAnsi="Times New Roman" w:cs="Times New Roman"/>
          <w:lang w:val="en-CA"/>
        </w:rPr>
        <w:t>anthropocentrism</w:t>
      </w:r>
      <w:r w:rsidRPr="00BF016D">
        <w:rPr>
          <w:rFonts w:ascii="Helvetica" w:eastAsia="Helvetica" w:hAnsi="Helvetica" w:cs="Helvetica"/>
          <w:lang w:val="en-CA"/>
        </w:rPr>
        <w:t>’</w:t>
      </w:r>
      <w:r>
        <w:rPr>
          <w:rFonts w:ascii="Times New Roman" w:eastAsia="Helvetica" w:hAnsi="Times New Roman" w:cs="Times New Roman"/>
          <w:lang w:val="en-CA"/>
        </w:rPr>
        <w:t xml:space="preserve"> as being the </w:t>
      </w:r>
      <w:r>
        <w:rPr>
          <w:rFonts w:ascii="Helvetica" w:eastAsia="Helvetica" w:hAnsi="Helvetica" w:cs="Helvetica"/>
          <w:lang w:val="en-CA"/>
        </w:rPr>
        <w:t>‘</w:t>
      </w:r>
      <w:r>
        <w:rPr>
          <w:rFonts w:ascii="Times New Roman" w:eastAsia="Helvetica" w:hAnsi="Times New Roman" w:cs="Times New Roman"/>
          <w:lang w:val="en-CA"/>
        </w:rPr>
        <w:t>magi</w:t>
      </w:r>
      <w:r w:rsidRPr="00BF016D">
        <w:rPr>
          <w:rFonts w:ascii="Times New Roman" w:eastAsia="Helvetica" w:hAnsi="Times New Roman" w:cs="Times New Roman"/>
          <w:lang w:val="en-CA"/>
        </w:rPr>
        <w:t xml:space="preserve">c,' central terms of the text and the subject of study. </w:t>
      </w:r>
      <w:r>
        <w:rPr>
          <w:rFonts w:ascii="Times New Roman" w:eastAsia="Helvetica" w:hAnsi="Times New Roman" w:cs="Times New Roman"/>
          <w:lang w:val="en-CA"/>
        </w:rPr>
        <w:t xml:space="preserve">More often than naught, </w:t>
      </w:r>
      <w:proofErr w:type="spellStart"/>
      <w:r>
        <w:rPr>
          <w:rFonts w:ascii="Times New Roman" w:eastAsia="Helvetica" w:hAnsi="Times New Roman" w:cs="Times New Roman"/>
          <w:lang w:val="en-CA"/>
        </w:rPr>
        <w:t>Caffo</w:t>
      </w:r>
      <w:r>
        <w:rPr>
          <w:rFonts w:ascii="Helvetica" w:eastAsia="Helvetica" w:hAnsi="Helvetica" w:cs="Helvetica"/>
          <w:lang w:val="en-CA"/>
        </w:rPr>
        <w:t>’</w:t>
      </w:r>
      <w:r>
        <w:rPr>
          <w:rFonts w:ascii="Times New Roman" w:eastAsia="Helvetica" w:hAnsi="Times New Roman" w:cs="Times New Roman"/>
          <w:lang w:val="en-CA"/>
        </w:rPr>
        <w:t>s</w:t>
      </w:r>
      <w:proofErr w:type="spellEnd"/>
      <w:r>
        <w:rPr>
          <w:rFonts w:ascii="Times New Roman" w:eastAsia="Helvetica" w:hAnsi="Times New Roman" w:cs="Times New Roman"/>
          <w:lang w:val="en-CA"/>
        </w:rPr>
        <w:t xml:space="preserve"> sentences read like this: </w:t>
      </w:r>
    </w:p>
    <w:p w14:paraId="65C9ADC9" w14:textId="77777777" w:rsidR="00FD3DE9" w:rsidRDefault="00FD2BDA" w:rsidP="00296729">
      <w:pPr>
        <w:spacing w:line="271" w:lineRule="auto"/>
        <w:jc w:val="both"/>
        <w:rPr>
          <w:rFonts w:ascii="Times New Roman" w:eastAsia="Helvetica" w:hAnsi="Times New Roman" w:cs="Times New Roman"/>
          <w:lang w:val="en-CA"/>
        </w:rPr>
      </w:pPr>
    </w:p>
    <w:p w14:paraId="051CF587" w14:textId="77777777" w:rsidR="00FD3DE9" w:rsidRPr="00D0546D" w:rsidRDefault="004D4577" w:rsidP="00FD3DE9">
      <w:pPr>
        <w:spacing w:line="271" w:lineRule="auto"/>
        <w:ind w:left="720"/>
        <w:jc w:val="both"/>
        <w:rPr>
          <w:rFonts w:ascii="Times New Roman" w:eastAsia="Helvetica" w:hAnsi="Times New Roman" w:cs="Times New Roman"/>
          <w:lang w:val="en-CA"/>
        </w:rPr>
      </w:pPr>
      <w:r>
        <w:rPr>
          <w:rFonts w:ascii="Times New Roman" w:eastAsia="Helvetica" w:hAnsi="Times New Roman" w:cs="Times New Roman"/>
          <w:lang w:val="en-CA"/>
        </w:rPr>
        <w:t>Every time we meet the gaze of a creature that differs from us, or we stop to admire the immensity of a tree or the light of a star, we are on the correct path. The problem, so to speak, is the filter through which we observe reality: as if we had glasses that render our space concave, when it is actually convex. (</w:t>
      </w:r>
      <w:proofErr w:type="spellStart"/>
      <w:r>
        <w:rPr>
          <w:rFonts w:ascii="Times New Roman" w:eastAsia="Helvetica" w:hAnsi="Times New Roman" w:cs="Times New Roman"/>
          <w:lang w:val="en-CA"/>
        </w:rPr>
        <w:t>Caffo</w:t>
      </w:r>
      <w:proofErr w:type="spellEnd"/>
      <w:r>
        <w:rPr>
          <w:rFonts w:ascii="Times New Roman" w:eastAsia="Helvetica" w:hAnsi="Times New Roman" w:cs="Times New Roman"/>
          <w:lang w:val="en-CA"/>
        </w:rPr>
        <w:t xml:space="preserve"> 2017, IX, </w:t>
      </w:r>
      <w:r>
        <w:rPr>
          <w:rFonts w:ascii="Times New Roman" w:eastAsia="Helvetica" w:hAnsi="Times New Roman" w:cs="Times New Roman"/>
          <w:i/>
          <w:lang w:val="en-CA"/>
        </w:rPr>
        <w:t>my translation</w:t>
      </w:r>
      <w:r>
        <w:rPr>
          <w:rFonts w:ascii="Times New Roman" w:eastAsia="Helvetica" w:hAnsi="Times New Roman" w:cs="Times New Roman"/>
          <w:lang w:val="en-CA"/>
        </w:rPr>
        <w:t xml:space="preserve">). </w:t>
      </w:r>
    </w:p>
    <w:p w14:paraId="4303F909" w14:textId="77777777" w:rsidR="00FD3DE9" w:rsidRDefault="00FD2BDA" w:rsidP="00296729">
      <w:pPr>
        <w:spacing w:line="271" w:lineRule="auto"/>
        <w:jc w:val="both"/>
        <w:rPr>
          <w:rFonts w:ascii="Times New Roman" w:eastAsia="Helvetica" w:hAnsi="Times New Roman" w:cs="Times New Roman"/>
          <w:lang w:val="en-CA"/>
        </w:rPr>
      </w:pPr>
    </w:p>
    <w:p w14:paraId="0A75A291" w14:textId="77777777" w:rsidR="00DF4BE7" w:rsidRDefault="004D4577" w:rsidP="00296729">
      <w:pPr>
        <w:spacing w:line="271" w:lineRule="auto"/>
        <w:jc w:val="both"/>
        <w:rPr>
          <w:rFonts w:ascii="Times New Roman" w:eastAsia="Helvetica" w:hAnsi="Times New Roman" w:cs="Times New Roman"/>
          <w:lang w:val="en-CA"/>
        </w:rPr>
      </w:pPr>
      <w:r>
        <w:rPr>
          <w:rFonts w:ascii="Times New Roman" w:eastAsia="Helvetica" w:hAnsi="Times New Roman" w:cs="Times New Roman"/>
          <w:lang w:val="en-CA"/>
        </w:rPr>
        <w:t xml:space="preserve">Similarly, rather than provide an exhaustive genealogical account of correlationism, as other authors are wont to do, </w:t>
      </w:r>
      <w:proofErr w:type="spellStart"/>
      <w:r>
        <w:rPr>
          <w:rFonts w:ascii="Times New Roman" w:eastAsia="Helvetica" w:hAnsi="Times New Roman" w:cs="Times New Roman"/>
          <w:lang w:val="en-CA"/>
        </w:rPr>
        <w:t>Caffo</w:t>
      </w:r>
      <w:proofErr w:type="spellEnd"/>
      <w:r>
        <w:rPr>
          <w:rFonts w:ascii="Times New Roman" w:eastAsia="Helvetica" w:hAnsi="Times New Roman" w:cs="Times New Roman"/>
          <w:lang w:val="en-CA"/>
        </w:rPr>
        <w:t xml:space="preserve"> defines it briefly, devoting no more than two lines of text to it and yet provides a sufficient explanation that isn</w:t>
      </w:r>
      <w:r>
        <w:rPr>
          <w:rFonts w:ascii="Helvetica" w:eastAsia="Helvetica" w:hAnsi="Helvetica" w:cs="Helvetica"/>
          <w:lang w:val="en-CA"/>
        </w:rPr>
        <w:t>’</w:t>
      </w:r>
      <w:r>
        <w:rPr>
          <w:rFonts w:ascii="Times New Roman" w:eastAsia="Helvetica" w:hAnsi="Times New Roman" w:cs="Times New Roman"/>
          <w:lang w:val="en-CA"/>
        </w:rPr>
        <w:t>t burdened with the classical accounts of Kantian ontology. A surprise to be sure, but a welcome one.</w:t>
      </w:r>
    </w:p>
    <w:p w14:paraId="5DEA556A" w14:textId="77777777" w:rsidR="00804162" w:rsidRDefault="00FD2BDA" w:rsidP="00296729">
      <w:pPr>
        <w:spacing w:line="271" w:lineRule="auto"/>
        <w:jc w:val="both"/>
        <w:rPr>
          <w:rFonts w:ascii="Times New Roman" w:eastAsia="Helvetica" w:hAnsi="Times New Roman" w:cs="Times New Roman"/>
          <w:lang w:val="en-CA"/>
        </w:rPr>
      </w:pPr>
    </w:p>
    <w:p w14:paraId="01DB9AF4" w14:textId="77777777" w:rsidR="00E826B9" w:rsidRPr="00E826B9" w:rsidRDefault="004D4577" w:rsidP="00296729">
      <w:pPr>
        <w:spacing w:line="271" w:lineRule="auto"/>
        <w:jc w:val="both"/>
        <w:rPr>
          <w:rFonts w:ascii="Times New Roman" w:eastAsia="Times New Roman" w:hAnsi="Times New Roman"/>
        </w:rPr>
      </w:pPr>
      <w:r>
        <w:rPr>
          <w:rFonts w:ascii="Times New Roman" w:eastAsia="Helvetica" w:hAnsi="Times New Roman" w:cs="Times New Roman"/>
          <w:lang w:val="en-CA"/>
        </w:rPr>
        <w:t xml:space="preserve">Unfortunately, there are some notable areas of contention in </w:t>
      </w:r>
      <w:r>
        <w:rPr>
          <w:rFonts w:ascii="Times New Roman" w:eastAsia="Times New Roman" w:hAnsi="Times New Roman"/>
          <w:i/>
        </w:rPr>
        <w:t xml:space="preserve">Fragile </w:t>
      </w:r>
      <w:proofErr w:type="spellStart"/>
      <w:r>
        <w:rPr>
          <w:rFonts w:ascii="Times New Roman" w:eastAsia="Times New Roman" w:hAnsi="Times New Roman"/>
          <w:i/>
        </w:rPr>
        <w:t>Umanità</w:t>
      </w:r>
      <w:proofErr w:type="spellEnd"/>
      <w:r>
        <w:rPr>
          <w:rFonts w:ascii="Times New Roman" w:eastAsia="Times New Roman" w:hAnsi="Times New Roman"/>
        </w:rPr>
        <w:t xml:space="preserve">, the most notable being the lack of references to many foundational texts in posthumanism. Although authors like Graham Harman, Francesca </w:t>
      </w:r>
      <w:proofErr w:type="spellStart"/>
      <w:r>
        <w:rPr>
          <w:rFonts w:ascii="Times New Roman" w:eastAsia="Times New Roman" w:hAnsi="Times New Roman"/>
        </w:rPr>
        <w:t>Ferrando</w:t>
      </w:r>
      <w:proofErr w:type="spellEnd"/>
      <w:r>
        <w:rPr>
          <w:rFonts w:ascii="Times New Roman" w:eastAsia="Times New Roman" w:hAnsi="Times New Roman"/>
        </w:rPr>
        <w:t xml:space="preserve">, and T. Adorno are mentioned, a curious lack of work on which </w:t>
      </w:r>
      <w:proofErr w:type="spellStart"/>
      <w:r>
        <w:rPr>
          <w:rFonts w:ascii="Times New Roman" w:eastAsia="Times New Roman" w:hAnsi="Times New Roman"/>
        </w:rPr>
        <w:t>Caffo</w:t>
      </w:r>
      <w:r>
        <w:rPr>
          <w:rFonts w:ascii="Helvetica" w:eastAsia="Helvetica" w:hAnsi="Helvetica" w:cs="Helvetica"/>
        </w:rPr>
        <w:t>’</w:t>
      </w:r>
      <w:r>
        <w:rPr>
          <w:rFonts w:ascii="Times New Roman" w:eastAsia="Times New Roman" w:hAnsi="Times New Roman"/>
        </w:rPr>
        <w:t>s</w:t>
      </w:r>
      <w:proofErr w:type="spellEnd"/>
      <w:r>
        <w:rPr>
          <w:rFonts w:ascii="Times New Roman" w:eastAsia="Times New Roman" w:hAnsi="Times New Roman"/>
        </w:rPr>
        <w:t xml:space="preserve"> work is apparently built is missing. For example, </w:t>
      </w:r>
      <w:proofErr w:type="spellStart"/>
      <w:r>
        <w:rPr>
          <w:rFonts w:ascii="Times New Roman" w:eastAsia="Times New Roman" w:hAnsi="Times New Roman"/>
        </w:rPr>
        <w:t>Caffo</w:t>
      </w:r>
      <w:r>
        <w:rPr>
          <w:rFonts w:ascii="Helvetica" w:eastAsia="Helvetica" w:hAnsi="Helvetica" w:cs="Helvetica"/>
        </w:rPr>
        <w:t>’</w:t>
      </w:r>
      <w:r>
        <w:rPr>
          <w:rFonts w:ascii="Times New Roman" w:eastAsia="Times New Roman" w:hAnsi="Times New Roman"/>
        </w:rPr>
        <w:t>s</w:t>
      </w:r>
      <w:proofErr w:type="spellEnd"/>
      <w:r>
        <w:rPr>
          <w:rFonts w:ascii="Times New Roman" w:eastAsia="Times New Roman" w:hAnsi="Times New Roman"/>
        </w:rPr>
        <w:t xml:space="preserve"> concise explanation of correlationism as discussed above is laudable to be sure, but its brevity should be accompanied with a reference for further reading, mainly because of its importance in the field of posthumanism and critical theory. To be fair, the book is an obvious attempt at providing a pocket-sized introduction of posthumanism </w:t>
      </w:r>
      <w:r>
        <w:rPr>
          <w:rFonts w:ascii="Times New Roman" w:eastAsia="Times New Roman" w:hAnsi="Times New Roman"/>
        </w:rPr>
        <w:lastRenderedPageBreak/>
        <w:t>to an Italian audience, and as such, it does not try to nor claim to be exhaustive in its endeavor. However, a list of further reading to the foundational material is nonetheless left wanting.</w:t>
      </w:r>
    </w:p>
    <w:p w14:paraId="60D43524" w14:textId="77777777" w:rsidR="00DF4BE7" w:rsidRDefault="00FD2BDA" w:rsidP="00296729">
      <w:pPr>
        <w:spacing w:line="271" w:lineRule="auto"/>
        <w:jc w:val="both"/>
        <w:rPr>
          <w:rFonts w:ascii="Times New Roman" w:eastAsia="Times New Roman" w:hAnsi="Times New Roman"/>
        </w:rPr>
      </w:pPr>
    </w:p>
    <w:p w14:paraId="48079041" w14:textId="77777777" w:rsidR="00296729" w:rsidRDefault="004D4577" w:rsidP="00296729">
      <w:pPr>
        <w:spacing w:line="271" w:lineRule="auto"/>
        <w:jc w:val="both"/>
        <w:rPr>
          <w:rFonts w:ascii="Times New Roman" w:eastAsia="Times New Roman" w:hAnsi="Times New Roman"/>
        </w:rPr>
      </w:pPr>
      <w:r>
        <w:rPr>
          <w:rFonts w:ascii="Times New Roman" w:eastAsia="Times New Roman" w:hAnsi="Times New Roman"/>
        </w:rPr>
        <w:t>To sum,</w:t>
      </w:r>
      <w:r>
        <w:rPr>
          <w:rFonts w:ascii="Helvetica" w:eastAsia="Helvetica" w:hAnsi="Helvetica" w:cs="Helvetica"/>
          <w:i/>
        </w:rPr>
        <w:t xml:space="preserve"> </w:t>
      </w:r>
      <w:r>
        <w:rPr>
          <w:rFonts w:ascii="Times New Roman" w:eastAsia="Times New Roman" w:hAnsi="Times New Roman"/>
        </w:rPr>
        <w:t xml:space="preserve">although </w:t>
      </w:r>
      <w:r>
        <w:rPr>
          <w:rFonts w:ascii="Times New Roman" w:eastAsia="Times New Roman" w:hAnsi="Times New Roman"/>
          <w:i/>
        </w:rPr>
        <w:t xml:space="preserve">Fragile </w:t>
      </w:r>
      <w:proofErr w:type="spellStart"/>
      <w:r>
        <w:rPr>
          <w:rFonts w:ascii="Times New Roman" w:eastAsia="Times New Roman" w:hAnsi="Times New Roman"/>
          <w:i/>
        </w:rPr>
        <w:t>Umanità</w:t>
      </w:r>
      <w:proofErr w:type="spellEnd"/>
      <w:r>
        <w:rPr>
          <w:rFonts w:ascii="Times New Roman" w:eastAsia="Times New Roman" w:hAnsi="Times New Roman"/>
          <w:i/>
        </w:rPr>
        <w:t xml:space="preserve"> </w:t>
      </w:r>
      <w:r>
        <w:rPr>
          <w:rFonts w:ascii="Times New Roman" w:eastAsia="Times New Roman" w:hAnsi="Times New Roman"/>
        </w:rPr>
        <w:t xml:space="preserve">is a concise text, it is an extremely rich essay that is well-researched, argued with the highest standards of academic rigor and yet remains easily accessible to both scholars and non-professionals alike. Its ability to provide a historical argument for the failure of humanism, dissemination of the meaning of posthumanism and a thoroughly argued section on how to apply such a philosophy is executed with such ease by </w:t>
      </w:r>
      <w:proofErr w:type="spellStart"/>
      <w:r>
        <w:rPr>
          <w:rFonts w:ascii="Times New Roman" w:eastAsia="Times New Roman" w:hAnsi="Times New Roman"/>
        </w:rPr>
        <w:t>Caffo</w:t>
      </w:r>
      <w:proofErr w:type="spellEnd"/>
      <w:r>
        <w:rPr>
          <w:rFonts w:ascii="Times New Roman" w:eastAsia="Times New Roman" w:hAnsi="Times New Roman"/>
        </w:rPr>
        <w:t xml:space="preserve">; it is an audacious scholarly feat. His book not only provides an unquestionable introduction to posthumanism and arguments for its adoption over humanist philosophies but also as a useful resource for those in other domains such as animal studies, ontology, and governance. Although the book has a limited audience given a lack of translation, it nonetheless marks a critical point in Italian philosophy in general as a node from which we should expect further novel research on posthumanism. </w:t>
      </w:r>
    </w:p>
    <w:p w14:paraId="6535E6DA" w14:textId="77777777" w:rsidR="00E9167A" w:rsidRDefault="00FD2BDA" w:rsidP="00296729">
      <w:pPr>
        <w:spacing w:line="271" w:lineRule="auto"/>
        <w:jc w:val="both"/>
        <w:rPr>
          <w:rFonts w:ascii="Times New Roman" w:eastAsia="Times New Roman" w:hAnsi="Times New Roman"/>
        </w:rPr>
      </w:pPr>
    </w:p>
    <w:p w14:paraId="5FE61FD8" w14:textId="77777777" w:rsidR="00E9167A" w:rsidRPr="00E9167A" w:rsidRDefault="004D4577" w:rsidP="00C44D41">
      <w:pPr>
        <w:spacing w:line="271" w:lineRule="auto"/>
        <w:rPr>
          <w:rFonts w:ascii="Times New Roman" w:eastAsia="Times New Roman" w:hAnsi="Times New Roman"/>
          <w:b/>
        </w:rPr>
      </w:pPr>
      <w:r>
        <w:rPr>
          <w:rFonts w:ascii="Times New Roman" w:eastAsia="Times New Roman" w:hAnsi="Times New Roman"/>
          <w:b/>
        </w:rPr>
        <w:t>ACKNOWELEDGMENTS</w:t>
      </w:r>
    </w:p>
    <w:p w14:paraId="1A609BD4" w14:textId="77777777" w:rsidR="00296729" w:rsidRPr="00C44D41" w:rsidRDefault="004D4577" w:rsidP="00296729">
      <w:pPr>
        <w:spacing w:line="249" w:lineRule="exact"/>
        <w:rPr>
          <w:rFonts w:ascii="Times New Roman" w:eastAsia="Helvetica" w:hAnsi="Times New Roman" w:cs="Times New Roman"/>
        </w:rPr>
      </w:pPr>
      <w:r w:rsidRPr="00C44D41">
        <w:rPr>
          <w:rFonts w:ascii="Times New Roman" w:eastAsia="Times New Roman" w:hAnsi="Times New Roman" w:cs="Times New Roman"/>
        </w:rPr>
        <w:t>The views in this paper are the auth</w:t>
      </w:r>
      <w:r>
        <w:rPr>
          <w:rFonts w:ascii="Times New Roman" w:eastAsia="Times New Roman" w:hAnsi="Times New Roman" w:cs="Times New Roman"/>
        </w:rPr>
        <w:t>or</w:t>
      </w:r>
      <w:r>
        <w:rPr>
          <w:rFonts w:ascii="Helvetica" w:eastAsia="Helvetica" w:hAnsi="Helvetica" w:cs="Helvetica"/>
        </w:rPr>
        <w:t>’</w:t>
      </w:r>
      <w:r>
        <w:rPr>
          <w:rFonts w:ascii="Times New Roman" w:eastAsia="Times New Roman" w:hAnsi="Times New Roman" w:cs="Times New Roman"/>
        </w:rPr>
        <w:t>s</w:t>
      </w:r>
      <w:r w:rsidRPr="00C44D41">
        <w:rPr>
          <w:rFonts w:ascii="Helvetica" w:eastAsia="Helvetica" w:hAnsi="Helvetica" w:cs="Helvetica"/>
        </w:rPr>
        <w:t xml:space="preserve"> </w:t>
      </w:r>
      <w:r w:rsidRPr="00C44D41">
        <w:rPr>
          <w:rFonts w:ascii="Times New Roman" w:eastAsia="Helvetica" w:hAnsi="Times New Roman" w:cs="Times New Roman"/>
        </w:rPr>
        <w:t>alone and not necessarily those of the</w:t>
      </w:r>
      <w:r w:rsidRPr="00C44D41">
        <w:rPr>
          <w:rFonts w:ascii="Helvetica" w:eastAsia="Helvetica" w:hAnsi="Helvetica" w:cs="Helvetica"/>
        </w:rPr>
        <w:t xml:space="preserve"> </w:t>
      </w:r>
      <w:r w:rsidRPr="00C44D41">
        <w:rPr>
          <w:rFonts w:ascii="Times New Roman" w:eastAsia="Helvetica" w:hAnsi="Times New Roman" w:cs="Times New Roman"/>
        </w:rPr>
        <w:t>Institute for Ethics and Emerging Technologies.</w:t>
      </w:r>
    </w:p>
    <w:p w14:paraId="0746DF3F" w14:textId="77777777" w:rsidR="00C44D41" w:rsidRDefault="00FD2BDA" w:rsidP="00296729">
      <w:pPr>
        <w:spacing w:line="249" w:lineRule="exact"/>
        <w:rPr>
          <w:rFonts w:ascii="Times New Roman" w:eastAsia="Times New Roman" w:hAnsi="Times New Roman"/>
        </w:rPr>
      </w:pPr>
    </w:p>
    <w:p w14:paraId="44EF3573" w14:textId="77777777" w:rsidR="00552864" w:rsidRPr="00C44D41" w:rsidRDefault="004D4577" w:rsidP="00296729">
      <w:pPr>
        <w:rPr>
          <w:rFonts w:ascii="Times New Roman" w:eastAsia="Arial" w:hAnsi="Times New Roman" w:cs="Times New Roman"/>
          <w:b/>
        </w:rPr>
      </w:pPr>
      <w:r w:rsidRPr="00C44D41">
        <w:rPr>
          <w:rFonts w:ascii="Times New Roman" w:eastAsia="Arial" w:hAnsi="Times New Roman" w:cs="Times New Roman"/>
          <w:b/>
        </w:rPr>
        <w:t>WORKS CITED</w:t>
      </w:r>
    </w:p>
    <w:p w14:paraId="27E25425" w14:textId="77777777" w:rsidR="006A1B0D" w:rsidRDefault="00FD2BDA" w:rsidP="00296729">
      <w:pPr>
        <w:rPr>
          <w:rFonts w:ascii="Arial" w:eastAsia="Arial" w:hAnsi="Arial"/>
          <w:b/>
          <w:sz w:val="14"/>
        </w:rPr>
      </w:pPr>
    </w:p>
    <w:p w14:paraId="30C2E157" w14:textId="77777777" w:rsidR="00105F95" w:rsidRDefault="004D4577" w:rsidP="00105F95">
      <w:pPr>
        <w:rPr>
          <w:rFonts w:ascii="Times New Roman" w:hAnsi="Times New Roman" w:cs="Times New Roman"/>
        </w:rPr>
      </w:pPr>
      <w:proofErr w:type="spellStart"/>
      <w:r w:rsidRPr="00105F95">
        <w:rPr>
          <w:rFonts w:ascii="Times New Roman" w:hAnsi="Times New Roman" w:cs="Times New Roman"/>
        </w:rPr>
        <w:t>Caffo</w:t>
      </w:r>
      <w:proofErr w:type="spellEnd"/>
      <w:r w:rsidRPr="00105F95">
        <w:rPr>
          <w:rFonts w:ascii="Times New Roman" w:hAnsi="Times New Roman" w:cs="Times New Roman"/>
        </w:rPr>
        <w:t xml:space="preserve">, L. (2013). </w:t>
      </w:r>
      <w:r w:rsidRPr="00105F95">
        <w:rPr>
          <w:rFonts w:ascii="Times New Roman" w:hAnsi="Times New Roman" w:cs="Times New Roman"/>
          <w:i/>
          <w:iCs/>
        </w:rPr>
        <w:t xml:space="preserve">l </w:t>
      </w:r>
      <w:proofErr w:type="spellStart"/>
      <w:r w:rsidRPr="00105F95">
        <w:rPr>
          <w:rFonts w:ascii="Times New Roman" w:hAnsi="Times New Roman" w:cs="Times New Roman"/>
          <w:i/>
          <w:iCs/>
        </w:rPr>
        <w:t>Maiale</w:t>
      </w:r>
      <w:proofErr w:type="spellEnd"/>
      <w:r w:rsidRPr="00105F95">
        <w:rPr>
          <w:rFonts w:ascii="Times New Roman" w:hAnsi="Times New Roman" w:cs="Times New Roman"/>
          <w:i/>
          <w:iCs/>
        </w:rPr>
        <w:t xml:space="preserve"> Non Fa la </w:t>
      </w:r>
      <w:proofErr w:type="spellStart"/>
      <w:r w:rsidRPr="00105F95">
        <w:rPr>
          <w:rFonts w:ascii="Times New Roman" w:hAnsi="Times New Roman" w:cs="Times New Roman"/>
          <w:i/>
          <w:iCs/>
        </w:rPr>
        <w:t>Rivoluzione</w:t>
      </w:r>
      <w:proofErr w:type="spellEnd"/>
      <w:r w:rsidRPr="00105F95">
        <w:rPr>
          <w:rFonts w:ascii="Times New Roman" w:hAnsi="Times New Roman" w:cs="Times New Roman"/>
          <w:i/>
          <w:iCs/>
        </w:rPr>
        <w:t xml:space="preserve">: Manifesto Per Un </w:t>
      </w:r>
      <w:proofErr w:type="spellStart"/>
      <w:r w:rsidRPr="00105F95">
        <w:rPr>
          <w:rFonts w:ascii="Times New Roman" w:hAnsi="Times New Roman" w:cs="Times New Roman"/>
          <w:i/>
          <w:iCs/>
        </w:rPr>
        <w:t>Antispecismo</w:t>
      </w:r>
      <w:proofErr w:type="spellEnd"/>
      <w:r w:rsidRPr="00105F95">
        <w:rPr>
          <w:rFonts w:ascii="Times New Roman" w:hAnsi="Times New Roman" w:cs="Times New Roman"/>
          <w:i/>
          <w:iCs/>
        </w:rPr>
        <w:t xml:space="preserve"> </w:t>
      </w:r>
      <w:proofErr w:type="spellStart"/>
      <w:r w:rsidRPr="00105F95">
        <w:rPr>
          <w:rFonts w:ascii="Times New Roman" w:hAnsi="Times New Roman" w:cs="Times New Roman"/>
          <w:i/>
          <w:iCs/>
        </w:rPr>
        <w:t>Debole</w:t>
      </w:r>
      <w:proofErr w:type="spellEnd"/>
      <w:r w:rsidRPr="00105F95">
        <w:rPr>
          <w:rFonts w:ascii="Times New Roman" w:hAnsi="Times New Roman" w:cs="Times New Roman"/>
        </w:rPr>
        <w:t xml:space="preserve">. </w:t>
      </w:r>
      <w:proofErr w:type="spellStart"/>
      <w:r w:rsidRPr="00105F95">
        <w:rPr>
          <w:rFonts w:ascii="Times New Roman" w:hAnsi="Times New Roman" w:cs="Times New Roman"/>
        </w:rPr>
        <w:t>Sonda</w:t>
      </w:r>
      <w:proofErr w:type="spellEnd"/>
      <w:r w:rsidRPr="00105F95">
        <w:rPr>
          <w:rFonts w:ascii="Times New Roman" w:hAnsi="Times New Roman" w:cs="Times New Roman"/>
        </w:rPr>
        <w:t xml:space="preserve">. Retrieved from </w:t>
      </w:r>
      <w:hyperlink r:id="rId7" w:history="1">
        <w:r w:rsidRPr="00C011AF">
          <w:rPr>
            <w:rStyle w:val="Hyperlink"/>
            <w:rFonts w:ascii="Times New Roman" w:hAnsi="Times New Roman" w:cs="Times New Roman"/>
          </w:rPr>
          <w:t>https://www.ibs.it/maiale-non-fa-rivoluzione-manifesto-libro-generic-contributors/e/9788871067018</w:t>
        </w:r>
      </w:hyperlink>
    </w:p>
    <w:p w14:paraId="3F4B8E89" w14:textId="77777777" w:rsidR="00105F95" w:rsidRPr="00105F95" w:rsidRDefault="00FD2BDA" w:rsidP="00105F95">
      <w:pPr>
        <w:rPr>
          <w:rFonts w:ascii="Times New Roman" w:eastAsiaTheme="minorHAnsi" w:hAnsi="Times New Roman" w:cs="Times New Roman"/>
        </w:rPr>
      </w:pPr>
    </w:p>
    <w:p w14:paraId="50A805FE" w14:textId="77777777" w:rsidR="00105F95" w:rsidRPr="00105F95" w:rsidRDefault="004D4577" w:rsidP="00105F95">
      <w:pPr>
        <w:rPr>
          <w:rFonts w:ascii="Times New Roman" w:eastAsiaTheme="minorHAnsi" w:hAnsi="Times New Roman" w:cs="Times New Roman"/>
        </w:rPr>
      </w:pPr>
      <w:proofErr w:type="spellStart"/>
      <w:r w:rsidRPr="00105F95">
        <w:rPr>
          <w:rFonts w:ascii="Times New Roman" w:hAnsi="Times New Roman" w:cs="Times New Roman"/>
        </w:rPr>
        <w:t>Caffo</w:t>
      </w:r>
      <w:proofErr w:type="spellEnd"/>
      <w:r w:rsidRPr="00105F95">
        <w:rPr>
          <w:rFonts w:ascii="Times New Roman" w:hAnsi="Times New Roman" w:cs="Times New Roman"/>
        </w:rPr>
        <w:t xml:space="preserve">, L., &amp; </w:t>
      </w:r>
      <w:proofErr w:type="spellStart"/>
      <w:r w:rsidRPr="00105F95">
        <w:rPr>
          <w:rFonts w:ascii="Times New Roman" w:hAnsi="Times New Roman" w:cs="Times New Roman"/>
        </w:rPr>
        <w:t>Cimatti</w:t>
      </w:r>
      <w:proofErr w:type="spellEnd"/>
      <w:r w:rsidRPr="00105F95">
        <w:rPr>
          <w:rFonts w:ascii="Times New Roman" w:hAnsi="Times New Roman" w:cs="Times New Roman"/>
        </w:rPr>
        <w:t xml:space="preserve">, F. (2015). </w:t>
      </w:r>
      <w:r w:rsidRPr="00105F95">
        <w:rPr>
          <w:rFonts w:ascii="Times New Roman" w:hAnsi="Times New Roman" w:cs="Times New Roman"/>
          <w:i/>
          <w:iCs/>
        </w:rPr>
        <w:t xml:space="preserve">A come </w:t>
      </w:r>
      <w:proofErr w:type="spellStart"/>
      <w:r w:rsidRPr="00105F95">
        <w:rPr>
          <w:rFonts w:ascii="Times New Roman" w:hAnsi="Times New Roman" w:cs="Times New Roman"/>
          <w:i/>
          <w:iCs/>
        </w:rPr>
        <w:t>Animale</w:t>
      </w:r>
      <w:proofErr w:type="spellEnd"/>
      <w:r w:rsidRPr="00105F95">
        <w:rPr>
          <w:rFonts w:ascii="Times New Roman" w:hAnsi="Times New Roman" w:cs="Times New Roman"/>
          <w:i/>
          <w:iCs/>
        </w:rPr>
        <w:t xml:space="preserve">: </w:t>
      </w:r>
      <w:proofErr w:type="spellStart"/>
      <w:r w:rsidRPr="00105F95">
        <w:rPr>
          <w:rFonts w:ascii="Times New Roman" w:hAnsi="Times New Roman" w:cs="Times New Roman"/>
          <w:i/>
          <w:iCs/>
        </w:rPr>
        <w:t>Voci</w:t>
      </w:r>
      <w:proofErr w:type="spellEnd"/>
      <w:r w:rsidRPr="00105F95">
        <w:rPr>
          <w:rFonts w:ascii="Times New Roman" w:hAnsi="Times New Roman" w:cs="Times New Roman"/>
          <w:i/>
          <w:iCs/>
        </w:rPr>
        <w:t xml:space="preserve"> per un </w:t>
      </w:r>
      <w:proofErr w:type="spellStart"/>
      <w:r w:rsidRPr="00105F95">
        <w:rPr>
          <w:rFonts w:ascii="Times New Roman" w:hAnsi="Times New Roman" w:cs="Times New Roman"/>
          <w:i/>
          <w:iCs/>
        </w:rPr>
        <w:t>bestiario</w:t>
      </w:r>
      <w:proofErr w:type="spellEnd"/>
      <w:r w:rsidRPr="00105F95">
        <w:rPr>
          <w:rFonts w:ascii="Times New Roman" w:hAnsi="Times New Roman" w:cs="Times New Roman"/>
          <w:i/>
          <w:iCs/>
        </w:rPr>
        <w:t xml:space="preserve"> </w:t>
      </w:r>
      <w:proofErr w:type="spellStart"/>
      <w:r w:rsidRPr="00105F95">
        <w:rPr>
          <w:rFonts w:ascii="Times New Roman" w:hAnsi="Times New Roman" w:cs="Times New Roman"/>
          <w:i/>
          <w:iCs/>
        </w:rPr>
        <w:t>dei</w:t>
      </w:r>
      <w:proofErr w:type="spellEnd"/>
      <w:r w:rsidRPr="00105F95">
        <w:rPr>
          <w:rFonts w:ascii="Times New Roman" w:hAnsi="Times New Roman" w:cs="Times New Roman"/>
          <w:i/>
          <w:iCs/>
        </w:rPr>
        <w:t xml:space="preserve"> </w:t>
      </w:r>
      <w:proofErr w:type="spellStart"/>
      <w:r w:rsidRPr="00105F95">
        <w:rPr>
          <w:rFonts w:ascii="Times New Roman" w:hAnsi="Times New Roman" w:cs="Times New Roman"/>
          <w:i/>
          <w:iCs/>
        </w:rPr>
        <w:t>sentimenti</w:t>
      </w:r>
      <w:proofErr w:type="spellEnd"/>
      <w:r w:rsidRPr="00105F95">
        <w:rPr>
          <w:rFonts w:ascii="Times New Roman" w:hAnsi="Times New Roman" w:cs="Times New Roman"/>
        </w:rPr>
        <w:t xml:space="preserve">. </w:t>
      </w:r>
      <w:proofErr w:type="spellStart"/>
      <w:r w:rsidRPr="00105F95">
        <w:rPr>
          <w:rFonts w:ascii="Times New Roman" w:hAnsi="Times New Roman" w:cs="Times New Roman"/>
        </w:rPr>
        <w:t>Giunti</w:t>
      </w:r>
      <w:proofErr w:type="spellEnd"/>
      <w:r w:rsidRPr="00105F95">
        <w:rPr>
          <w:rFonts w:ascii="Times New Roman" w:hAnsi="Times New Roman" w:cs="Times New Roman"/>
        </w:rPr>
        <w:t>.</w:t>
      </w:r>
    </w:p>
    <w:p w14:paraId="58FAD483" w14:textId="77777777" w:rsidR="00105F95" w:rsidRDefault="00FD2BDA" w:rsidP="00296729">
      <w:pPr>
        <w:rPr>
          <w:rFonts w:ascii="Arial" w:eastAsia="Arial" w:hAnsi="Arial"/>
          <w:b/>
          <w:sz w:val="14"/>
        </w:rPr>
      </w:pPr>
    </w:p>
    <w:p w14:paraId="29B78D5E" w14:textId="77777777" w:rsidR="006A1B0D" w:rsidRDefault="004D4577" w:rsidP="006A1B0D">
      <w:pPr>
        <w:rPr>
          <w:rFonts w:ascii="Times New Roman" w:eastAsia="Helvetica" w:hAnsi="Times New Roman" w:cs="Times New Roman"/>
        </w:rPr>
      </w:pPr>
      <w:proofErr w:type="spellStart"/>
      <w:r w:rsidRPr="006A1B0D">
        <w:rPr>
          <w:rFonts w:ascii="Times New Roman" w:hAnsi="Times New Roman" w:cs="Times New Roman"/>
        </w:rPr>
        <w:t>Ferrando</w:t>
      </w:r>
      <w:proofErr w:type="spellEnd"/>
      <w:r w:rsidRPr="006A1B0D">
        <w:rPr>
          <w:rFonts w:ascii="Times New Roman" w:hAnsi="Times New Roman" w:cs="Times New Roman"/>
        </w:rPr>
        <w:t xml:space="preserve">, F. (2013). Posthumanism, Transhumanism, </w:t>
      </w:r>
      <w:proofErr w:type="spellStart"/>
      <w:r w:rsidRPr="006A1B0D">
        <w:rPr>
          <w:rFonts w:ascii="Times New Roman" w:hAnsi="Times New Roman" w:cs="Times New Roman"/>
        </w:rPr>
        <w:t>Antihumanism</w:t>
      </w:r>
      <w:proofErr w:type="spellEnd"/>
      <w:r w:rsidRPr="006A1B0D">
        <w:rPr>
          <w:rFonts w:ascii="Times New Roman" w:hAnsi="Times New Roman" w:cs="Times New Roman"/>
        </w:rPr>
        <w:t xml:space="preserve">, </w:t>
      </w:r>
      <w:proofErr w:type="spellStart"/>
      <w:r w:rsidRPr="006A1B0D">
        <w:rPr>
          <w:rFonts w:ascii="Times New Roman" w:hAnsi="Times New Roman" w:cs="Times New Roman"/>
        </w:rPr>
        <w:t>Metahumanism</w:t>
      </w:r>
      <w:proofErr w:type="spellEnd"/>
      <w:r w:rsidRPr="006A1B0D">
        <w:rPr>
          <w:rFonts w:ascii="Times New Roman" w:hAnsi="Times New Roman" w:cs="Times New Roman"/>
        </w:rPr>
        <w:t xml:space="preserve">, and New Materialisms: Differences and Relations. </w:t>
      </w:r>
      <w:proofErr w:type="spellStart"/>
      <w:r w:rsidRPr="006A1B0D">
        <w:rPr>
          <w:rFonts w:ascii="Times New Roman" w:hAnsi="Times New Roman" w:cs="Times New Roman"/>
          <w:i/>
          <w:iCs/>
        </w:rPr>
        <w:t>Existenz</w:t>
      </w:r>
      <w:proofErr w:type="spellEnd"/>
      <w:r w:rsidRPr="006A1B0D">
        <w:rPr>
          <w:rFonts w:ascii="Times New Roman" w:hAnsi="Times New Roman" w:cs="Times New Roman"/>
        </w:rPr>
        <w:t xml:space="preserve">, </w:t>
      </w:r>
      <w:r w:rsidRPr="006A1B0D">
        <w:rPr>
          <w:rFonts w:ascii="Times New Roman" w:hAnsi="Times New Roman" w:cs="Times New Roman"/>
          <w:i/>
          <w:iCs/>
        </w:rPr>
        <w:t>8</w:t>
      </w:r>
      <w:r w:rsidRPr="006A1B0D">
        <w:rPr>
          <w:rFonts w:ascii="Times New Roman" w:hAnsi="Times New Roman" w:cs="Times New Roman"/>
        </w:rPr>
        <w:t>(2), 26</w:t>
      </w:r>
      <w:r w:rsidRPr="006A1B0D">
        <w:rPr>
          <w:rFonts w:ascii="Helvetica" w:eastAsia="Helvetica" w:hAnsi="Helvetica" w:cs="Helvetica"/>
        </w:rPr>
        <w:t>–</w:t>
      </w:r>
      <w:r w:rsidRPr="006A1B0D">
        <w:rPr>
          <w:rFonts w:ascii="Times New Roman" w:eastAsia="Helvetica" w:hAnsi="Times New Roman" w:cs="Times New Roman"/>
        </w:rPr>
        <w:t>32</w:t>
      </w:r>
      <w:r w:rsidRPr="006A1B0D">
        <w:rPr>
          <w:rFonts w:ascii="Helvetica" w:eastAsia="Helvetica" w:hAnsi="Helvetica" w:cs="Helvetica"/>
        </w:rPr>
        <w:t xml:space="preserve">. </w:t>
      </w:r>
      <w:r w:rsidRPr="006A1B0D">
        <w:rPr>
          <w:rFonts w:ascii="Times New Roman" w:eastAsia="Helvetica" w:hAnsi="Times New Roman" w:cs="Times New Roman"/>
        </w:rPr>
        <w:t>Retrieved from</w:t>
      </w:r>
      <w:r w:rsidRPr="006A1B0D">
        <w:rPr>
          <w:rFonts w:ascii="Helvetica" w:eastAsia="Helvetica" w:hAnsi="Helvetica" w:cs="Helvetica"/>
        </w:rPr>
        <w:t xml:space="preserve"> </w:t>
      </w:r>
      <w:hyperlink r:id="rId8" w:history="1">
        <w:r w:rsidRPr="006A1B0D">
          <w:rPr>
            <w:rStyle w:val="Hyperlink"/>
            <w:rFonts w:ascii="Times New Roman" w:eastAsia="Helvetica" w:hAnsi="Times New Roman" w:cs="Times New Roman"/>
          </w:rPr>
          <w:t>https://existenz.us/volumes/Vol.8-2Ferrando.pd</w:t>
        </w:r>
        <w:r w:rsidRPr="006A1B0D">
          <w:rPr>
            <w:rStyle w:val="Hyperlink"/>
            <w:rFonts w:ascii="Times New Roman" w:hAnsi="Times New Roman" w:cs="Times New Roman"/>
          </w:rPr>
          <w:t>f</w:t>
        </w:r>
      </w:hyperlink>
    </w:p>
    <w:p w14:paraId="01B71895" w14:textId="77777777" w:rsidR="006A1B0D" w:rsidRPr="006A1B0D" w:rsidRDefault="00FD2BDA" w:rsidP="006A1B0D">
      <w:pPr>
        <w:rPr>
          <w:rFonts w:ascii="Times New Roman" w:hAnsi="Times New Roman" w:cs="Times New Roman"/>
        </w:rPr>
      </w:pPr>
    </w:p>
    <w:p w14:paraId="6836BFE7" w14:textId="77777777" w:rsidR="006A1B0D" w:rsidRDefault="004D4577" w:rsidP="006A1B0D">
      <w:pPr>
        <w:rPr>
          <w:rFonts w:ascii="Times New Roman" w:hAnsi="Times New Roman" w:cs="Times New Roman"/>
        </w:rPr>
      </w:pPr>
      <w:r w:rsidRPr="006A1B0D">
        <w:rPr>
          <w:rFonts w:ascii="Times New Roman" w:hAnsi="Times New Roman" w:cs="Times New Roman"/>
        </w:rPr>
        <w:t xml:space="preserve">Haraway, D. J. (2016). </w:t>
      </w:r>
      <w:r w:rsidRPr="006A1B0D">
        <w:rPr>
          <w:rFonts w:ascii="Times New Roman" w:hAnsi="Times New Roman" w:cs="Times New Roman"/>
          <w:i/>
          <w:iCs/>
        </w:rPr>
        <w:t xml:space="preserve">Staying with the Trouble: Making Kin in the </w:t>
      </w:r>
      <w:proofErr w:type="spellStart"/>
      <w:r w:rsidRPr="006A1B0D">
        <w:rPr>
          <w:rFonts w:ascii="Times New Roman" w:hAnsi="Times New Roman" w:cs="Times New Roman"/>
          <w:i/>
          <w:iCs/>
        </w:rPr>
        <w:t>Chthulucene</w:t>
      </w:r>
      <w:proofErr w:type="spellEnd"/>
      <w:r w:rsidRPr="006A1B0D">
        <w:rPr>
          <w:rFonts w:ascii="Times New Roman" w:hAnsi="Times New Roman" w:cs="Times New Roman"/>
        </w:rPr>
        <w:t>. Duke University Press.</w:t>
      </w:r>
    </w:p>
    <w:p w14:paraId="176CEE78" w14:textId="77777777" w:rsidR="006A1B0D" w:rsidRPr="006A1B0D" w:rsidRDefault="00FD2BDA" w:rsidP="006A1B0D">
      <w:pPr>
        <w:rPr>
          <w:rFonts w:ascii="Times New Roman" w:eastAsiaTheme="minorHAnsi" w:hAnsi="Times New Roman" w:cs="Times New Roman"/>
        </w:rPr>
      </w:pPr>
    </w:p>
    <w:p w14:paraId="49052B23" w14:textId="77777777" w:rsidR="006A1B0D" w:rsidRDefault="004D4577" w:rsidP="006A1B0D">
      <w:pPr>
        <w:rPr>
          <w:rFonts w:ascii="Times New Roman" w:eastAsia="Helvetica" w:hAnsi="Times New Roman" w:cs="Times New Roman"/>
        </w:rPr>
      </w:pPr>
      <w:r w:rsidRPr="006A1B0D">
        <w:rPr>
          <w:rFonts w:ascii="Times New Roman" w:hAnsi="Times New Roman" w:cs="Times New Roman"/>
        </w:rPr>
        <w:t xml:space="preserve">Harman, G. (2014). Conclusions: Assemblage Theory and Its Future. In M. </w:t>
      </w:r>
      <w:proofErr w:type="spellStart"/>
      <w:r w:rsidRPr="006A1B0D">
        <w:rPr>
          <w:rFonts w:ascii="Times New Roman" w:hAnsi="Times New Roman" w:cs="Times New Roman"/>
        </w:rPr>
        <w:t>Acuto</w:t>
      </w:r>
      <w:proofErr w:type="spellEnd"/>
      <w:r w:rsidRPr="006A1B0D">
        <w:rPr>
          <w:rFonts w:ascii="Times New Roman" w:hAnsi="Times New Roman" w:cs="Times New Roman"/>
        </w:rPr>
        <w:t xml:space="preserve"> &amp; S. Curtis (Eds.), </w:t>
      </w:r>
      <w:r w:rsidRPr="006A1B0D">
        <w:rPr>
          <w:rFonts w:ascii="Times New Roman" w:hAnsi="Times New Roman" w:cs="Times New Roman"/>
          <w:i/>
          <w:iCs/>
        </w:rPr>
        <w:t>Reassembling International Theory: Assemblage Thinking and International Relations</w:t>
      </w:r>
      <w:r w:rsidRPr="006A1B0D">
        <w:rPr>
          <w:rFonts w:ascii="Times New Roman" w:hAnsi="Times New Roman" w:cs="Times New Roman"/>
        </w:rPr>
        <w:t xml:space="preserve"> (pp. 118</w:t>
      </w:r>
      <w:r w:rsidRPr="006A1B0D">
        <w:rPr>
          <w:rFonts w:ascii="Helvetica" w:eastAsia="Helvetica" w:hAnsi="Helvetica" w:cs="Helvetica"/>
        </w:rPr>
        <w:t>–</w:t>
      </w:r>
      <w:r w:rsidRPr="006A1B0D">
        <w:rPr>
          <w:rFonts w:ascii="Times New Roman" w:eastAsia="Helvetica" w:hAnsi="Times New Roman" w:cs="Times New Roman"/>
        </w:rPr>
        <w:t>130</w:t>
      </w:r>
      <w:r w:rsidRPr="006A1B0D">
        <w:rPr>
          <w:rFonts w:ascii="Helvetica" w:eastAsia="Helvetica" w:hAnsi="Helvetica" w:cs="Helvetica"/>
        </w:rPr>
        <w:t xml:space="preserve">). </w:t>
      </w:r>
      <w:r w:rsidRPr="006A1B0D">
        <w:rPr>
          <w:rFonts w:ascii="Times New Roman" w:eastAsia="Helvetica" w:hAnsi="Times New Roman" w:cs="Times New Roman"/>
        </w:rPr>
        <w:t>London: Palgrave Macmillan UK.</w:t>
      </w:r>
      <w:r w:rsidRPr="006A1B0D">
        <w:rPr>
          <w:rFonts w:ascii="Helvetica" w:eastAsia="Helvetica" w:hAnsi="Helvetica" w:cs="Helvetica"/>
        </w:rPr>
        <w:t xml:space="preserve"> </w:t>
      </w:r>
      <w:hyperlink r:id="rId9" w:history="1">
        <w:r w:rsidRPr="006A1B0D">
          <w:rPr>
            <w:rStyle w:val="Hyperlink"/>
            <w:rFonts w:ascii="Times New Roman" w:eastAsia="Helvetica" w:hAnsi="Times New Roman" w:cs="Times New Roman"/>
          </w:rPr>
          <w:t>https://doi.org/10.1057/97811</w:t>
        </w:r>
        <w:r w:rsidRPr="006A1B0D">
          <w:rPr>
            <w:rStyle w:val="Hyperlink"/>
            <w:rFonts w:ascii="Times New Roman" w:hAnsi="Times New Roman" w:cs="Times New Roman"/>
          </w:rPr>
          <w:t>37383969_15</w:t>
        </w:r>
      </w:hyperlink>
    </w:p>
    <w:p w14:paraId="6654CABC" w14:textId="77777777" w:rsidR="006A1B0D" w:rsidRPr="006A1B0D" w:rsidRDefault="00FD2BDA" w:rsidP="006A1B0D">
      <w:pPr>
        <w:rPr>
          <w:rFonts w:ascii="Times New Roman" w:hAnsi="Times New Roman" w:cs="Times New Roman"/>
        </w:rPr>
      </w:pPr>
    </w:p>
    <w:p w14:paraId="5DF27326" w14:textId="77777777" w:rsidR="006A1B0D" w:rsidRPr="006A1B0D" w:rsidRDefault="004D4577" w:rsidP="006A1B0D">
      <w:pPr>
        <w:rPr>
          <w:rFonts w:ascii="Times New Roman" w:hAnsi="Times New Roman" w:cs="Times New Roman"/>
        </w:rPr>
      </w:pPr>
      <w:r w:rsidRPr="006A1B0D">
        <w:rPr>
          <w:rFonts w:ascii="Times New Roman" w:hAnsi="Times New Roman" w:cs="Times New Roman"/>
        </w:rPr>
        <w:t xml:space="preserve">Meillassoux, Q. (2009). </w:t>
      </w:r>
      <w:r w:rsidRPr="006A1B0D">
        <w:rPr>
          <w:rFonts w:ascii="Times New Roman" w:hAnsi="Times New Roman" w:cs="Times New Roman"/>
          <w:i/>
          <w:iCs/>
        </w:rPr>
        <w:t>After Finitude: An Essay on the Necessity of Contingency</w:t>
      </w:r>
      <w:r w:rsidRPr="006A1B0D">
        <w:rPr>
          <w:rFonts w:ascii="Times New Roman" w:hAnsi="Times New Roman" w:cs="Times New Roman"/>
        </w:rPr>
        <w:t xml:space="preserve">. (R. Brassier, Ed.). Bloomsbury Publishing. Retrieved from </w:t>
      </w:r>
      <w:hyperlink r:id="rId10" w:history="1">
        <w:r w:rsidRPr="006A1B0D">
          <w:rPr>
            <w:rStyle w:val="Hyperlink"/>
            <w:rFonts w:ascii="Times New Roman" w:hAnsi="Times New Roman" w:cs="Times New Roman"/>
          </w:rPr>
          <w:t>https://www.bloomsbury.com/uk/after-finitude-9781441173836</w:t>
        </w:r>
      </w:hyperlink>
    </w:p>
    <w:p w14:paraId="39386560" w14:textId="77777777" w:rsidR="00F7613A" w:rsidRDefault="00FD2BDA" w:rsidP="00F7613A">
      <w:pPr>
        <w:ind w:left="360" w:hanging="360"/>
        <w:rPr>
          <w:b/>
        </w:rPr>
      </w:pPr>
    </w:p>
    <w:p w14:paraId="4395F548" w14:textId="77777777" w:rsidR="00F7613A" w:rsidRDefault="00FD2BDA" w:rsidP="00F7613A">
      <w:pPr>
        <w:ind w:left="360" w:hanging="360"/>
        <w:rPr>
          <w:rFonts w:ascii="Times New Roman" w:hAnsi="Times New Roman" w:cs="Times New Roman"/>
          <w:b/>
        </w:rPr>
      </w:pPr>
    </w:p>
    <w:p w14:paraId="6AEFAA17" w14:textId="77777777" w:rsidR="00F7613A" w:rsidRPr="00F7613A" w:rsidRDefault="004D4577" w:rsidP="00F7613A">
      <w:pPr>
        <w:ind w:left="360" w:hanging="360"/>
        <w:rPr>
          <w:rFonts w:ascii="Times New Roman" w:hAnsi="Times New Roman" w:cs="Times New Roman"/>
        </w:rPr>
      </w:pPr>
      <w:r w:rsidRPr="00F7613A">
        <w:rPr>
          <w:rFonts w:ascii="Times New Roman" w:hAnsi="Times New Roman" w:cs="Times New Roman"/>
          <w:b/>
        </w:rPr>
        <w:t>Author:</w:t>
      </w:r>
      <w:r w:rsidRPr="00F7613A">
        <w:rPr>
          <w:rFonts w:ascii="Times New Roman" w:hAnsi="Times New Roman" w:cs="Times New Roman"/>
        </w:rPr>
        <w:t xml:space="preserve"> </w:t>
      </w:r>
      <w:r w:rsidRPr="00F7613A">
        <w:rPr>
          <w:rFonts w:ascii="Times New Roman" w:hAnsi="Times New Roman" w:cs="Times New Roman"/>
          <w:szCs w:val="24"/>
        </w:rPr>
        <w:t>Steven Umbrello</w:t>
      </w:r>
    </w:p>
    <w:p w14:paraId="075D1385" w14:textId="77777777" w:rsidR="00F7613A" w:rsidRPr="00F7613A" w:rsidRDefault="004D4577" w:rsidP="00F7613A">
      <w:pPr>
        <w:ind w:left="360" w:hanging="360"/>
        <w:rPr>
          <w:rFonts w:ascii="Times New Roman" w:hAnsi="Times New Roman" w:cs="Times New Roman"/>
        </w:rPr>
      </w:pPr>
      <w:r w:rsidRPr="00F7613A">
        <w:rPr>
          <w:rFonts w:ascii="Times New Roman" w:hAnsi="Times New Roman" w:cs="Times New Roman"/>
          <w:b/>
        </w:rPr>
        <w:t>Affiliation:</w:t>
      </w:r>
      <w:r w:rsidRPr="00F7613A">
        <w:rPr>
          <w:rFonts w:ascii="Times New Roman" w:hAnsi="Times New Roman" w:cs="Times New Roman"/>
        </w:rPr>
        <w:t xml:space="preserve"> Institute for Ethics and Emerging Technologies</w:t>
      </w:r>
    </w:p>
    <w:p w14:paraId="18C27CCE" w14:textId="77777777" w:rsidR="00F7613A" w:rsidRPr="00F7613A" w:rsidRDefault="004D4577" w:rsidP="00F7613A">
      <w:pPr>
        <w:ind w:left="360" w:hanging="360"/>
        <w:rPr>
          <w:rFonts w:ascii="Times New Roman" w:hAnsi="Times New Roman" w:cs="Times New Roman"/>
        </w:rPr>
      </w:pPr>
      <w:r w:rsidRPr="00F7613A">
        <w:rPr>
          <w:rFonts w:ascii="Times New Roman" w:hAnsi="Times New Roman" w:cs="Times New Roman"/>
          <w:b/>
        </w:rPr>
        <w:t>Postal Address:</w:t>
      </w:r>
      <w:r w:rsidRPr="00F7613A">
        <w:rPr>
          <w:rFonts w:ascii="Times New Roman" w:hAnsi="Times New Roman" w:cs="Times New Roman"/>
        </w:rPr>
        <w:t xml:space="preserve"> 241 Mapes Avenue, Woodbridge, Ontario, Canada, L4L 8R8</w:t>
      </w:r>
    </w:p>
    <w:p w14:paraId="783ABA1B" w14:textId="77777777" w:rsidR="00F7613A" w:rsidRPr="00F7613A" w:rsidRDefault="004D4577" w:rsidP="00F7613A">
      <w:pPr>
        <w:ind w:left="360" w:hanging="360"/>
        <w:rPr>
          <w:rFonts w:ascii="Times New Roman" w:hAnsi="Times New Roman" w:cs="Times New Roman"/>
        </w:rPr>
      </w:pPr>
      <w:r w:rsidRPr="00F7613A">
        <w:rPr>
          <w:rFonts w:ascii="Times New Roman" w:hAnsi="Times New Roman" w:cs="Times New Roman"/>
          <w:b/>
        </w:rPr>
        <w:t>Telephone:</w:t>
      </w:r>
      <w:r w:rsidRPr="00F7613A">
        <w:rPr>
          <w:rFonts w:ascii="Times New Roman" w:hAnsi="Times New Roman" w:cs="Times New Roman"/>
        </w:rPr>
        <w:t xml:space="preserve"> +1-</w:t>
      </w:r>
      <w:r w:rsidRPr="00F7613A">
        <w:rPr>
          <w:rFonts w:ascii="Times New Roman" w:hAnsi="Times New Roman" w:cs="Times New Roman"/>
          <w:szCs w:val="24"/>
        </w:rPr>
        <w:t>416-509-9596</w:t>
      </w:r>
    </w:p>
    <w:p w14:paraId="0002A4C2" w14:textId="77777777" w:rsidR="00F7613A" w:rsidRPr="00F7613A" w:rsidRDefault="004D4577" w:rsidP="00F7613A">
      <w:pPr>
        <w:ind w:left="360" w:hanging="360"/>
        <w:rPr>
          <w:rFonts w:ascii="Times New Roman" w:hAnsi="Times New Roman" w:cs="Times New Roman"/>
        </w:rPr>
      </w:pPr>
      <w:r w:rsidRPr="00F7613A">
        <w:rPr>
          <w:rFonts w:ascii="Times New Roman" w:hAnsi="Times New Roman" w:cs="Times New Roman"/>
          <w:b/>
        </w:rPr>
        <w:t>Email Address:</w:t>
      </w:r>
      <w:r w:rsidRPr="00F7613A">
        <w:rPr>
          <w:rFonts w:ascii="Times New Roman" w:hAnsi="Times New Roman" w:cs="Times New Roman"/>
        </w:rPr>
        <w:t xml:space="preserve"> steve@ieet.org</w:t>
      </w:r>
    </w:p>
    <w:p w14:paraId="00775F34" w14:textId="77777777" w:rsidR="00F7613A" w:rsidRPr="00F7613A" w:rsidRDefault="004D4577" w:rsidP="00F7613A">
      <w:pPr>
        <w:ind w:left="360" w:hanging="360"/>
        <w:rPr>
          <w:rFonts w:ascii="Times New Roman" w:hAnsi="Times New Roman" w:cs="Times New Roman"/>
          <w:color w:val="494A4C"/>
          <w:szCs w:val="24"/>
          <w:shd w:val="clear" w:color="auto" w:fill="FFFFFF"/>
        </w:rPr>
      </w:pPr>
      <w:r w:rsidRPr="00F7613A">
        <w:rPr>
          <w:rFonts w:ascii="Times New Roman" w:hAnsi="Times New Roman" w:cs="Times New Roman"/>
          <w:b/>
          <w:szCs w:val="24"/>
        </w:rPr>
        <w:t>ORCID:</w:t>
      </w:r>
      <w:r w:rsidRPr="00F7613A">
        <w:rPr>
          <w:rFonts w:ascii="Times New Roman" w:hAnsi="Times New Roman" w:cs="Times New Roman"/>
          <w:szCs w:val="24"/>
        </w:rPr>
        <w:t xml:space="preserve"> </w:t>
      </w:r>
      <w:r w:rsidRPr="00F7613A">
        <w:rPr>
          <w:rFonts w:ascii="Times New Roman" w:hAnsi="Times New Roman" w:cs="Times New Roman"/>
          <w:color w:val="494A4C"/>
          <w:szCs w:val="24"/>
          <w:shd w:val="clear" w:color="auto" w:fill="FFFFFF"/>
        </w:rPr>
        <w:t>0000-0003-2594-6313</w:t>
      </w:r>
    </w:p>
    <w:p w14:paraId="7E8BEE42" w14:textId="77777777" w:rsidR="006A1B0D" w:rsidRDefault="00FD2BDA" w:rsidP="006A1B0D">
      <w:pPr>
        <w:pStyle w:val="NormalWeb"/>
        <w:ind w:left="480" w:hanging="480"/>
      </w:pPr>
    </w:p>
    <w:p w14:paraId="594053A2" w14:textId="77777777" w:rsidR="006A1B0D" w:rsidRDefault="00FD2BDA" w:rsidP="006A1B0D">
      <w:pPr>
        <w:pStyle w:val="NormalWeb"/>
        <w:ind w:left="480" w:hanging="480"/>
      </w:pPr>
    </w:p>
    <w:p w14:paraId="13D54B4A" w14:textId="77777777" w:rsidR="006A1B0D" w:rsidRDefault="00FD2BDA" w:rsidP="00296729"/>
    <w:sectPr w:rsidR="006A1B0D" w:rsidSect="00344F62">
      <w:footerReference w:type="defaul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30DEA4" w14:textId="77777777" w:rsidR="00FD2BDA" w:rsidRDefault="00FD2BDA" w:rsidP="00A60EF8">
      <w:r>
        <w:separator/>
      </w:r>
    </w:p>
  </w:endnote>
  <w:endnote w:type="continuationSeparator" w:id="0">
    <w:p w14:paraId="43FC77F9" w14:textId="77777777" w:rsidR="00FD2BDA" w:rsidRDefault="00FD2BDA" w:rsidP="00A60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CC"/>
    <w:family w:val="auto"/>
    <w:pitch w:val="variable"/>
    <w:sig w:usb0="E00002FF" w:usb1="5000785B" w:usb2="00000000" w:usb3="00000000" w:csb0="0000019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2A0F64" w14:textId="1BF40B1C" w:rsidR="00A60EF8" w:rsidRDefault="00A60EF8">
    <w:pPr>
      <w:pStyle w:val="Footer"/>
      <w:rPr>
        <w:lang w:val="en-CA"/>
      </w:rPr>
    </w:pPr>
    <w:r>
      <w:rPr>
        <w:lang w:val="en-CA"/>
      </w:rPr>
      <w:t>J</w:t>
    </w:r>
    <w:r w:rsidR="00DC40D6">
      <w:rPr>
        <w:lang w:val="en-CA"/>
      </w:rPr>
      <w:t>ournal of Posthuman Studies</w:t>
    </w:r>
  </w:p>
  <w:p w14:paraId="547E70D6" w14:textId="5C180C79" w:rsidR="00A60EF8" w:rsidRPr="00A60EF8" w:rsidRDefault="00A60EF8">
    <w:pPr>
      <w:pStyle w:val="Footer"/>
      <w:rPr>
        <w:lang w:val="en-CA"/>
      </w:rPr>
    </w:pPr>
    <w:r>
      <w:rPr>
        <w:lang w:val="en-CA"/>
      </w:rPr>
      <w:t xml:space="preserve">Copyright </w:t>
    </w:r>
    <w:r>
      <w:rPr>
        <w:lang w:val="en-CA"/>
      </w:rPr>
      <w:sym w:font="Symbol" w:char="F0E3"/>
    </w:r>
    <w:r>
      <w:rPr>
        <w:lang w:val="en-CA"/>
      </w:rPr>
      <w:t xml:space="preserve"> 2018 The Pennsylvania State University, University Park, PA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356E3C" w14:textId="77777777" w:rsidR="00FD2BDA" w:rsidRDefault="00FD2BDA" w:rsidP="00A60EF8">
      <w:r>
        <w:separator/>
      </w:r>
    </w:p>
  </w:footnote>
  <w:footnote w:type="continuationSeparator" w:id="0">
    <w:p w14:paraId="2CF8E068" w14:textId="77777777" w:rsidR="00FD2BDA" w:rsidRDefault="00FD2BDA" w:rsidP="00A60E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42D6"/>
    <w:rsid w:val="00045DF0"/>
    <w:rsid w:val="001700D2"/>
    <w:rsid w:val="004D4577"/>
    <w:rsid w:val="009E0AA6"/>
    <w:rsid w:val="00A60EF8"/>
    <w:rsid w:val="00DC40D6"/>
    <w:rsid w:val="00F642D6"/>
    <w:rsid w:val="00FD2B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9EC41C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6729"/>
    <w:rPr>
      <w:rFonts w:ascii="Calibri" w:eastAsia="Calibri" w:hAnsi="Calibri"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A1B0D"/>
    <w:pPr>
      <w:spacing w:before="100" w:beforeAutospacing="1" w:after="100" w:afterAutospacing="1"/>
    </w:pPr>
    <w:rPr>
      <w:rFonts w:ascii="Times New Roman" w:eastAsiaTheme="minorHAnsi" w:hAnsi="Times New Roman" w:cs="Times New Roman"/>
      <w:sz w:val="24"/>
      <w:szCs w:val="24"/>
    </w:rPr>
  </w:style>
  <w:style w:type="character" w:styleId="Hyperlink">
    <w:name w:val="Hyperlink"/>
    <w:basedOn w:val="DefaultParagraphFont"/>
    <w:uiPriority w:val="99"/>
    <w:unhideWhenUsed/>
    <w:rsid w:val="006A1B0D"/>
    <w:rPr>
      <w:color w:val="0563C1" w:themeColor="hyperlink"/>
      <w:u w:val="single"/>
    </w:rPr>
  </w:style>
  <w:style w:type="character" w:styleId="FollowedHyperlink">
    <w:name w:val="FollowedHyperlink"/>
    <w:basedOn w:val="DefaultParagraphFont"/>
    <w:uiPriority w:val="99"/>
    <w:semiHidden/>
    <w:unhideWhenUsed/>
    <w:rsid w:val="006A1B0D"/>
    <w:rPr>
      <w:color w:val="954F72" w:themeColor="followedHyperlink"/>
      <w:u w:val="single"/>
    </w:rPr>
  </w:style>
  <w:style w:type="character" w:styleId="CommentReference">
    <w:name w:val="annotation reference"/>
    <w:basedOn w:val="DefaultParagraphFont"/>
    <w:rsid w:val="00805BCE"/>
    <w:rPr>
      <w:sz w:val="16"/>
      <w:szCs w:val="16"/>
    </w:rPr>
  </w:style>
  <w:style w:type="paragraph" w:styleId="CommentText">
    <w:name w:val="annotation text"/>
    <w:basedOn w:val="Normal"/>
    <w:link w:val="CommentTextChar"/>
    <w:uiPriority w:val="99"/>
    <w:semiHidden/>
    <w:unhideWhenUsed/>
    <w:rPr>
      <w:sz w:val="24"/>
      <w:szCs w:val="24"/>
    </w:rPr>
  </w:style>
  <w:style w:type="character" w:customStyle="1" w:styleId="CommentTextChar">
    <w:name w:val="Comment Text Char"/>
    <w:basedOn w:val="DefaultParagraphFont"/>
    <w:link w:val="CommentText"/>
    <w:uiPriority w:val="99"/>
    <w:semiHidden/>
    <w:rPr>
      <w:rFonts w:ascii="Calibri" w:eastAsia="Calibri" w:hAnsi="Calibri" w:cs="Arial"/>
    </w:rPr>
  </w:style>
  <w:style w:type="paragraph" w:styleId="BalloonText">
    <w:name w:val="Balloon Text"/>
    <w:basedOn w:val="Normal"/>
    <w:link w:val="BalloonTextChar"/>
    <w:uiPriority w:val="99"/>
    <w:semiHidden/>
    <w:unhideWhenUsed/>
    <w:rsid w:val="00045DF0"/>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45DF0"/>
    <w:rPr>
      <w:rFonts w:ascii="Times New Roman" w:eastAsia="Calibri" w:hAnsi="Times New Roman" w:cs="Times New Roman"/>
      <w:sz w:val="18"/>
      <w:szCs w:val="18"/>
    </w:rPr>
  </w:style>
  <w:style w:type="paragraph" w:styleId="Header">
    <w:name w:val="header"/>
    <w:basedOn w:val="Normal"/>
    <w:link w:val="HeaderChar"/>
    <w:uiPriority w:val="99"/>
    <w:unhideWhenUsed/>
    <w:rsid w:val="00A60EF8"/>
    <w:pPr>
      <w:tabs>
        <w:tab w:val="center" w:pos="4680"/>
        <w:tab w:val="right" w:pos="9360"/>
      </w:tabs>
    </w:pPr>
  </w:style>
  <w:style w:type="character" w:customStyle="1" w:styleId="HeaderChar">
    <w:name w:val="Header Char"/>
    <w:basedOn w:val="DefaultParagraphFont"/>
    <w:link w:val="Header"/>
    <w:uiPriority w:val="99"/>
    <w:rsid w:val="00A60EF8"/>
    <w:rPr>
      <w:rFonts w:ascii="Calibri" w:eastAsia="Calibri" w:hAnsi="Calibri" w:cs="Arial"/>
      <w:sz w:val="20"/>
      <w:szCs w:val="20"/>
    </w:rPr>
  </w:style>
  <w:style w:type="paragraph" w:styleId="Footer">
    <w:name w:val="footer"/>
    <w:basedOn w:val="Normal"/>
    <w:link w:val="FooterChar"/>
    <w:uiPriority w:val="99"/>
    <w:unhideWhenUsed/>
    <w:rsid w:val="00A60EF8"/>
    <w:pPr>
      <w:tabs>
        <w:tab w:val="center" w:pos="4680"/>
        <w:tab w:val="right" w:pos="9360"/>
      </w:tabs>
    </w:pPr>
  </w:style>
  <w:style w:type="character" w:customStyle="1" w:styleId="FooterChar">
    <w:name w:val="Footer Char"/>
    <w:basedOn w:val="DefaultParagraphFont"/>
    <w:link w:val="Footer"/>
    <w:uiPriority w:val="99"/>
    <w:rsid w:val="00A60EF8"/>
    <w:rPr>
      <w:rFonts w:ascii="Calibri" w:eastAsia="Calibri" w:hAnsi="Calibri"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https://existenz.us/volumes/Vol.8-2Ferrando.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ibs.it/maiale-non-fa-rivoluzione-manifesto-libro-generic-contributors/e/9788871067018"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bloomsbury.com/uk/after-finitude-9781441173836" TargetMode="External"/><Relationship Id="rId4" Type="http://schemas.openxmlformats.org/officeDocument/2006/relationships/webSettings" Target="webSettings.xml"/><Relationship Id="rId9" Type="http://schemas.openxmlformats.org/officeDocument/2006/relationships/hyperlink" Target="https://doi.org/10.1057/9781137383969_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7E7C2FFB-C493-7841-B5E7-3841CCFD21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3</Pages>
  <Words>1682</Words>
  <Characters>9594</Characters>
  <Application>Microsoft Office Word</Application>
  <DocSecurity>0</DocSecurity>
  <Lines>79</Lines>
  <Paragraphs>22</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REVIEW</vt:lpstr>
      <vt:lpstr>FRAGILE UMANITÀ BY LEONARDO CAFFO</vt:lpstr>
      <vt:lpstr>Torino: Giulio Einaudi Editore s.p.a, 2017, xiii + 120 pp. Paperback, EU €12.00 </vt:lpstr>
      <vt:lpstr>REVIEWED BY STEVEN UMBRELLO, INSTITUTE FOR ETHICS AND EMERGING TECHNOLOGIES</vt:lpstr>
    </vt:vector>
  </TitlesOfParts>
  <Company/>
  <LinksUpToDate>false</LinksUpToDate>
  <CharactersWithSpaces>11254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 Umbrello</dc:creator>
  <cp:lastModifiedBy>UMBRELLO Steven</cp:lastModifiedBy>
  <cp:revision>21</cp:revision>
  <dcterms:created xsi:type="dcterms:W3CDTF">2018-01-11T21:49:00Z</dcterms:created>
  <dcterms:modified xsi:type="dcterms:W3CDTF">2018-08-21T11:48:00Z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Citation Style_1">
    <vt:lpwstr>http://www.zotero.org/styles/chicago-author-date</vt:lpwstr>
  </property>
  <property fmtid="{D5CDD505-2E9C-101B-9397-08002B2CF9AE}" pid="3" name="Mendeley Recent Style Id 0_1">
    <vt:lpwstr>http://www.zotero.org/styles/american-political-science-association</vt:lpwstr>
  </property>
  <property fmtid="{D5CDD505-2E9C-101B-9397-08002B2CF9AE}" pid="4" name="Mendeley Recent Style Id 1_1">
    <vt:lpwstr>http://www.zotero.org/styles/apa</vt:lpwstr>
  </property>
  <property fmtid="{D5CDD505-2E9C-101B-9397-08002B2CF9AE}" pid="5" name="Mendeley Recent Style Id 2_1">
    <vt:lpwstr>http://www.zotero.org/styles/american-sociological-association</vt:lpwstr>
  </property>
  <property fmtid="{D5CDD505-2E9C-101B-9397-08002B2CF9AE}" pid="6" name="Mendeley Recent Style Id 3_1">
    <vt:lpwstr>http://www.zotero.org/styles/chicago-author-date</vt:lpwstr>
  </property>
  <property fmtid="{D5CDD505-2E9C-101B-9397-08002B2CF9AE}" pid="7" name="Mendeley Recent Style Id 4_1">
    <vt:lpwstr>http://www.zotero.org/styles/futures</vt:lpwstr>
  </property>
  <property fmtid="{D5CDD505-2E9C-101B-9397-08002B2CF9AE}" pid="8" name="Mendeley Recent Style Id 5_1">
    <vt:lpwstr>http://www.zotero.org/styles/harvard1</vt:lpwstr>
  </property>
  <property fmtid="{D5CDD505-2E9C-101B-9397-08002B2CF9AE}" pid="9" name="Mendeley Recent Style Id 6_1">
    <vt:lpwstr>http://www.zotero.org/styles/ieee</vt:lpwstr>
  </property>
  <property fmtid="{D5CDD505-2E9C-101B-9397-08002B2CF9AE}" pid="10" name="Mendeley Recent Style Id 7_1">
    <vt:lpwstr>http://www.zotero.org/styles/modern-humanities-research-association</vt:lpwstr>
  </property>
  <property fmtid="{D5CDD505-2E9C-101B-9397-08002B2CF9AE}" pid="11" name="Mendeley Recent Style Id 8_1">
    <vt:lpwstr>http://www.zotero.org/styles/modern-language-association</vt:lpwstr>
  </property>
  <property fmtid="{D5CDD505-2E9C-101B-9397-08002B2CF9AE}" pid="12" name="Mendeley Recent Style Id 9_1">
    <vt:lpwstr>http://www.zotero.org/styles/nature</vt:lpwstr>
  </property>
  <property fmtid="{D5CDD505-2E9C-101B-9397-08002B2CF9AE}" pid="13" name="Mendeley Recent Style Name 0_1">
    <vt:lpwstr>American Political Science Association</vt:lpwstr>
  </property>
  <property fmtid="{D5CDD505-2E9C-101B-9397-08002B2CF9AE}" pid="14" name="Mendeley Recent Style Name 1_1">
    <vt:lpwstr>American Psychological Association 6th edition</vt:lpwstr>
  </property>
  <property fmtid="{D5CDD505-2E9C-101B-9397-08002B2CF9AE}" pid="15" name="Mendeley Recent Style Name 2_1">
    <vt:lpwstr>American Sociological Association</vt:lpwstr>
  </property>
  <property fmtid="{D5CDD505-2E9C-101B-9397-08002B2CF9AE}" pid="16" name="Mendeley Recent Style Name 3_1">
    <vt:lpwstr>Chicago Manual of Style 16th edition (author-date)</vt:lpwstr>
  </property>
  <property fmtid="{D5CDD505-2E9C-101B-9397-08002B2CF9AE}" pid="17" name="Mendeley Recent Style Name 4_1">
    <vt:lpwstr>Futures</vt:lpwstr>
  </property>
  <property fmtid="{D5CDD505-2E9C-101B-9397-08002B2CF9AE}" pid="18" name="Mendeley Recent Style Name 5_1">
    <vt:lpwstr>Harvard reference format 1 (deprecated)</vt:lpwstr>
  </property>
  <property fmtid="{D5CDD505-2E9C-101B-9397-08002B2CF9AE}" pid="19" name="Mendeley Recent Style Name 6_1">
    <vt:lpwstr>IEEE</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Name 8_1">
    <vt:lpwstr>Modern Language Association 7th edition</vt:lpwstr>
  </property>
  <property fmtid="{D5CDD505-2E9C-101B-9397-08002B2CF9AE}" pid="22" name="Mendeley Recent Style Name 9_1">
    <vt:lpwstr>Nature</vt:lpwstr>
  </property>
</Properties>
</file>