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AA985" w14:textId="132DF45A" w:rsidR="00046815" w:rsidRPr="00F7155B" w:rsidRDefault="0071222B" w:rsidP="00F7155B">
      <w:pPr>
        <w:pStyle w:val="Heading1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Reckoning with assessment: Can we responsibly i</w:t>
      </w:r>
      <w:r w:rsidR="007A08B1" w:rsidRPr="00F715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nnovate?</w:t>
      </w:r>
    </w:p>
    <w:p w14:paraId="49D61E52" w14:textId="77777777" w:rsidR="00046815" w:rsidRPr="00F7155B" w:rsidRDefault="00046815" w:rsidP="00F7155B">
      <w:pPr>
        <w:spacing w:line="480" w:lineRule="auto"/>
        <w:rPr>
          <w:rFonts w:ascii="Times New Roman" w:hAnsi="Times New Roman" w:cs="Times New Roman"/>
        </w:rPr>
      </w:pPr>
    </w:p>
    <w:p w14:paraId="365602CF" w14:textId="59B0087B" w:rsidR="00046815" w:rsidRPr="00F7155B" w:rsidRDefault="00046815" w:rsidP="00F7155B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F7155B">
        <w:rPr>
          <w:rFonts w:ascii="Times New Roman" w:hAnsi="Times New Roman" w:cs="Times New Roman"/>
          <w:bCs/>
        </w:rPr>
        <w:t>E</w:t>
      </w:r>
      <w:r w:rsidR="0071222B">
        <w:rPr>
          <w:rFonts w:ascii="Times New Roman" w:hAnsi="Times New Roman" w:cs="Times New Roman"/>
          <w:bCs/>
        </w:rPr>
        <w:t xml:space="preserve">mad </w:t>
      </w:r>
      <w:proofErr w:type="spellStart"/>
      <w:r w:rsidR="0071222B">
        <w:rPr>
          <w:rFonts w:ascii="Times New Roman" w:hAnsi="Times New Roman" w:cs="Times New Roman"/>
          <w:bCs/>
        </w:rPr>
        <w:t>Yaghmaei</w:t>
      </w:r>
      <w:proofErr w:type="spellEnd"/>
      <w:r w:rsidR="0071222B">
        <w:rPr>
          <w:rFonts w:ascii="Times New Roman" w:hAnsi="Times New Roman" w:cs="Times New Roman"/>
          <w:bCs/>
        </w:rPr>
        <w:t xml:space="preserve"> and</w:t>
      </w:r>
      <w:r w:rsidR="00F7155B">
        <w:rPr>
          <w:rFonts w:ascii="Times New Roman" w:hAnsi="Times New Roman" w:cs="Times New Roman"/>
          <w:bCs/>
        </w:rPr>
        <w:t xml:space="preserve"> Ibo van de Poel (e</w:t>
      </w:r>
      <w:r w:rsidRPr="00F7155B">
        <w:rPr>
          <w:rFonts w:ascii="Times New Roman" w:hAnsi="Times New Roman" w:cs="Times New Roman"/>
          <w:bCs/>
        </w:rPr>
        <w:t xml:space="preserve">ds.): </w:t>
      </w:r>
      <w:r w:rsidR="0071222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Assessment of responsible innovation: Methods and practices, </w:t>
      </w:r>
      <w:r w:rsidRPr="00F7155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</w:t>
      </w:r>
      <w:r w:rsidRPr="0071222B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</w:rPr>
        <w:t>st</w:t>
      </w:r>
      <w:r w:rsidR="0071222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edition</w:t>
      </w:r>
      <w:r w:rsidRPr="00F7155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 London: Routledge, 2020, 394 pp, £96 HB</w:t>
      </w:r>
    </w:p>
    <w:p w14:paraId="1CB6A2EE" w14:textId="77777777" w:rsidR="008C017B" w:rsidRPr="00F7155B" w:rsidRDefault="00987AE4" w:rsidP="00F7155B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595553C" w14:textId="5D1F0D5B" w:rsidR="00046815" w:rsidRDefault="00046815" w:rsidP="00F7155B">
      <w:pPr>
        <w:spacing w:line="480" w:lineRule="auto"/>
        <w:rPr>
          <w:rFonts w:ascii="Times New Roman" w:hAnsi="Times New Roman" w:cs="Times New Roman"/>
        </w:rPr>
      </w:pPr>
      <w:r w:rsidRPr="00F7155B">
        <w:rPr>
          <w:rFonts w:ascii="Times New Roman" w:hAnsi="Times New Roman" w:cs="Times New Roman"/>
        </w:rPr>
        <w:t>Steven Umbrello</w:t>
      </w:r>
    </w:p>
    <w:p w14:paraId="0B5033A7" w14:textId="747D32EF" w:rsidR="00F7155B" w:rsidRPr="00F7155B" w:rsidRDefault="00987AE4" w:rsidP="00F7155B">
      <w:pPr>
        <w:spacing w:line="480" w:lineRule="auto"/>
        <w:rPr>
          <w:rFonts w:ascii="Times New Roman" w:hAnsi="Times New Roman" w:cs="Times New Roman"/>
          <w:b/>
          <w:bCs/>
        </w:rPr>
      </w:pPr>
      <w:hyperlink r:id="rId7" w:history="1">
        <w:r w:rsidR="00F7155B" w:rsidRPr="00F7155B">
          <w:rPr>
            <w:rStyle w:val="Hyperlink"/>
            <w:rFonts w:ascii="Times New Roman" w:eastAsia="Times New Roman" w:hAnsi="Times New Roman" w:cs="Times New Roman"/>
          </w:rPr>
          <w:t>Steven.umbrello@unito.it</w:t>
        </w:r>
      </w:hyperlink>
    </w:p>
    <w:p w14:paraId="4271B47D" w14:textId="77777777" w:rsidR="00F7155B" w:rsidRDefault="00DA0377" w:rsidP="00F7155B">
      <w:pPr>
        <w:spacing w:line="480" w:lineRule="auto"/>
        <w:rPr>
          <w:rFonts w:ascii="Times New Roman" w:eastAsia="Times New Roman" w:hAnsi="Times New Roman" w:cs="Times New Roman"/>
        </w:rPr>
      </w:pPr>
      <w:r w:rsidRPr="00F7155B">
        <w:rPr>
          <w:rFonts w:ascii="Times New Roman" w:eastAsia="Times New Roman" w:hAnsi="Times New Roman" w:cs="Times New Roman"/>
        </w:rPr>
        <w:t>Institute for Et</w:t>
      </w:r>
      <w:r w:rsidR="00F7155B">
        <w:rPr>
          <w:rFonts w:ascii="Times New Roman" w:eastAsia="Times New Roman" w:hAnsi="Times New Roman" w:cs="Times New Roman"/>
        </w:rPr>
        <w:t>hics and Emerging Technologies</w:t>
      </w:r>
    </w:p>
    <w:p w14:paraId="34C6D26C" w14:textId="422128FF" w:rsidR="00DA0377" w:rsidRPr="00F7155B" w:rsidRDefault="00DA0377" w:rsidP="00F7155B">
      <w:pPr>
        <w:spacing w:line="480" w:lineRule="auto"/>
        <w:rPr>
          <w:rFonts w:ascii="Times New Roman" w:eastAsia="Times New Roman" w:hAnsi="Times New Roman" w:cs="Times New Roman"/>
          <w:lang w:val="da-DK"/>
        </w:rPr>
      </w:pPr>
      <w:proofErr w:type="spellStart"/>
      <w:r w:rsidRPr="00F7155B">
        <w:rPr>
          <w:rFonts w:ascii="Times New Roman" w:eastAsia="Times New Roman" w:hAnsi="Times New Roman" w:cs="Times New Roman"/>
          <w:lang w:val="da-DK"/>
        </w:rPr>
        <w:t>U</w:t>
      </w:r>
      <w:r w:rsidR="00F7155B" w:rsidRPr="00F7155B">
        <w:rPr>
          <w:rFonts w:ascii="Times New Roman" w:eastAsia="Times New Roman" w:hAnsi="Times New Roman" w:cs="Times New Roman"/>
          <w:lang w:val="da-DK"/>
        </w:rPr>
        <w:t>niversità</w:t>
      </w:r>
      <w:proofErr w:type="spellEnd"/>
      <w:r w:rsidR="00F7155B" w:rsidRPr="00F7155B">
        <w:rPr>
          <w:rFonts w:ascii="Times New Roman" w:eastAsia="Times New Roman" w:hAnsi="Times New Roman" w:cs="Times New Roman"/>
          <w:lang w:val="da-DK"/>
        </w:rPr>
        <w:t xml:space="preserve"> </w:t>
      </w:r>
      <w:proofErr w:type="spellStart"/>
      <w:r w:rsidR="00F7155B" w:rsidRPr="00F7155B">
        <w:rPr>
          <w:rFonts w:ascii="Times New Roman" w:eastAsia="Times New Roman" w:hAnsi="Times New Roman" w:cs="Times New Roman"/>
          <w:lang w:val="da-DK"/>
        </w:rPr>
        <w:t>degli</w:t>
      </w:r>
      <w:proofErr w:type="spellEnd"/>
      <w:r w:rsidR="00F7155B" w:rsidRPr="00F7155B">
        <w:rPr>
          <w:rFonts w:ascii="Times New Roman" w:eastAsia="Times New Roman" w:hAnsi="Times New Roman" w:cs="Times New Roman"/>
          <w:lang w:val="da-DK"/>
        </w:rPr>
        <w:t xml:space="preserve"> </w:t>
      </w:r>
      <w:proofErr w:type="spellStart"/>
      <w:r w:rsidR="00F7155B" w:rsidRPr="00F7155B">
        <w:rPr>
          <w:rFonts w:ascii="Times New Roman" w:eastAsia="Times New Roman" w:hAnsi="Times New Roman" w:cs="Times New Roman"/>
          <w:lang w:val="da-DK"/>
        </w:rPr>
        <w:t>Studi</w:t>
      </w:r>
      <w:proofErr w:type="spellEnd"/>
      <w:r w:rsidR="00F7155B" w:rsidRPr="00F7155B">
        <w:rPr>
          <w:rFonts w:ascii="Times New Roman" w:eastAsia="Times New Roman" w:hAnsi="Times New Roman" w:cs="Times New Roman"/>
          <w:lang w:val="da-DK"/>
        </w:rPr>
        <w:t xml:space="preserve"> di Torino</w:t>
      </w:r>
      <w:r w:rsidRPr="00F7155B">
        <w:rPr>
          <w:rFonts w:ascii="Times New Roman" w:eastAsia="Times New Roman" w:hAnsi="Times New Roman" w:cs="Times New Roman"/>
          <w:lang w:val="da-DK"/>
        </w:rPr>
        <w:t xml:space="preserve"> </w:t>
      </w:r>
    </w:p>
    <w:p w14:paraId="6EE773F4" w14:textId="3DE0B11B" w:rsidR="00DA0377" w:rsidRPr="00F7155B" w:rsidRDefault="00F7155B" w:rsidP="00F7155B">
      <w:pPr>
        <w:spacing w:line="480" w:lineRule="auto"/>
        <w:rPr>
          <w:rFonts w:ascii="Times New Roman" w:eastAsia="Times New Roman" w:hAnsi="Times New Roman" w:cs="Times New Roman"/>
          <w:lang w:val="da-DK"/>
        </w:rPr>
      </w:pPr>
      <w:r>
        <w:rPr>
          <w:rFonts w:ascii="Times New Roman" w:eastAsia="Times New Roman" w:hAnsi="Times New Roman" w:cs="Times New Roman"/>
          <w:lang w:val="da-DK"/>
        </w:rPr>
        <w:t xml:space="preserve">Torino, </w:t>
      </w:r>
      <w:r w:rsidR="00DA0377" w:rsidRPr="00F7155B">
        <w:rPr>
          <w:rFonts w:ascii="Times New Roman" w:eastAsia="Times New Roman" w:hAnsi="Times New Roman" w:cs="Times New Roman"/>
          <w:lang w:val="da-DK"/>
        </w:rPr>
        <w:t>Italia.</w:t>
      </w:r>
    </w:p>
    <w:p w14:paraId="6CF3B14A" w14:textId="77777777" w:rsidR="00F740B4" w:rsidRPr="00F7155B" w:rsidRDefault="00F740B4" w:rsidP="00F7155B">
      <w:pPr>
        <w:spacing w:line="480" w:lineRule="auto"/>
        <w:rPr>
          <w:rFonts w:ascii="Times New Roman" w:hAnsi="Times New Roman" w:cs="Times New Roman"/>
          <w:lang w:val="da-DK"/>
        </w:rPr>
      </w:pPr>
    </w:p>
    <w:p w14:paraId="5BE5638F" w14:textId="3615C63D" w:rsidR="00C56A8B" w:rsidRPr="00F7155B" w:rsidRDefault="00D30B6B" w:rsidP="00F7155B">
      <w:pPr>
        <w:spacing w:line="480" w:lineRule="auto"/>
        <w:rPr>
          <w:rFonts w:ascii="Times New Roman" w:hAnsi="Times New Roman" w:cs="Times New Roman"/>
        </w:rPr>
      </w:pPr>
      <w:r w:rsidRPr="00F7155B">
        <w:rPr>
          <w:rFonts w:ascii="Times New Roman" w:hAnsi="Times New Roman" w:cs="Times New Roman"/>
          <w:i/>
          <w:iCs/>
        </w:rPr>
        <w:t>Assessment of Responsible Innovation</w:t>
      </w:r>
      <w:r w:rsidRPr="00F7155B">
        <w:rPr>
          <w:rFonts w:ascii="Times New Roman" w:hAnsi="Times New Roman" w:cs="Times New Roman"/>
        </w:rPr>
        <w:t xml:space="preserve"> argues, c</w:t>
      </w:r>
      <w:r w:rsidR="008465C3" w:rsidRPr="00F7155B">
        <w:rPr>
          <w:rFonts w:ascii="Times New Roman" w:hAnsi="Times New Roman" w:cs="Times New Roman"/>
        </w:rPr>
        <w:t xml:space="preserve">ontrary to common imagination, </w:t>
      </w:r>
      <w:r w:rsidR="00EE7863" w:rsidRPr="00F7155B">
        <w:rPr>
          <w:rFonts w:ascii="Times New Roman" w:hAnsi="Times New Roman" w:cs="Times New Roman"/>
        </w:rPr>
        <w:t xml:space="preserve">that </w:t>
      </w:r>
      <w:r w:rsidR="008465C3" w:rsidRPr="00F7155B">
        <w:rPr>
          <w:rFonts w:ascii="Times New Roman" w:hAnsi="Times New Roman" w:cs="Times New Roman"/>
        </w:rPr>
        <w:t>the profit motive underpinning private sector decision</w:t>
      </w:r>
      <w:r w:rsidR="002029F1" w:rsidRPr="00F7155B">
        <w:rPr>
          <w:rFonts w:ascii="Times New Roman" w:hAnsi="Times New Roman" w:cs="Times New Roman"/>
        </w:rPr>
        <w:t>-making</w:t>
      </w:r>
      <w:r w:rsidR="008465C3" w:rsidRPr="00F7155B">
        <w:rPr>
          <w:rFonts w:ascii="Times New Roman" w:hAnsi="Times New Roman" w:cs="Times New Roman"/>
        </w:rPr>
        <w:t xml:space="preserve"> </w:t>
      </w:r>
      <w:r w:rsidR="002029F1" w:rsidRPr="00F7155B">
        <w:rPr>
          <w:rFonts w:ascii="Times New Roman" w:hAnsi="Times New Roman" w:cs="Times New Roman"/>
        </w:rPr>
        <w:t xml:space="preserve">about </w:t>
      </w:r>
      <w:r w:rsidR="008465C3" w:rsidRPr="00F7155B">
        <w:rPr>
          <w:rFonts w:ascii="Times New Roman" w:hAnsi="Times New Roman" w:cs="Times New Roman"/>
        </w:rPr>
        <w:t xml:space="preserve">innovation </w:t>
      </w:r>
      <w:r w:rsidR="00604E55" w:rsidRPr="00F7155B">
        <w:rPr>
          <w:rFonts w:ascii="Times New Roman" w:hAnsi="Times New Roman" w:cs="Times New Roman"/>
        </w:rPr>
        <w:t>neither excludes—</w:t>
      </w:r>
      <w:r w:rsidR="0008089A" w:rsidRPr="00F7155B">
        <w:rPr>
          <w:rFonts w:ascii="Times New Roman" w:hAnsi="Times New Roman" w:cs="Times New Roman"/>
        </w:rPr>
        <w:t>n</w:t>
      </w:r>
      <w:r w:rsidR="008465C3" w:rsidRPr="00F7155B">
        <w:rPr>
          <w:rFonts w:ascii="Times New Roman" w:hAnsi="Times New Roman" w:cs="Times New Roman"/>
        </w:rPr>
        <w:t xml:space="preserve">or </w:t>
      </w:r>
      <w:r w:rsidR="00604E55" w:rsidRPr="00F7155B">
        <w:rPr>
          <w:rFonts w:ascii="Times New Roman" w:hAnsi="Times New Roman" w:cs="Times New Roman"/>
        </w:rPr>
        <w:t xml:space="preserve">is </w:t>
      </w:r>
      <w:r w:rsidR="002029F1" w:rsidRPr="00F7155B">
        <w:rPr>
          <w:rFonts w:ascii="Times New Roman" w:hAnsi="Times New Roman" w:cs="Times New Roman"/>
        </w:rPr>
        <w:t xml:space="preserve">even </w:t>
      </w:r>
      <w:r w:rsidR="008465C3" w:rsidRPr="00F7155B">
        <w:rPr>
          <w:rFonts w:ascii="Times New Roman" w:hAnsi="Times New Roman" w:cs="Times New Roman"/>
        </w:rPr>
        <w:t>necessarily in tension with</w:t>
      </w:r>
      <w:r w:rsidR="00604E55" w:rsidRPr="00F7155B">
        <w:rPr>
          <w:rFonts w:ascii="Times New Roman" w:hAnsi="Times New Roman" w:cs="Times New Roman"/>
        </w:rPr>
        <w:t>—</w:t>
      </w:r>
      <w:r w:rsidR="008465C3" w:rsidRPr="00F7155B">
        <w:rPr>
          <w:rFonts w:ascii="Times New Roman" w:hAnsi="Times New Roman" w:cs="Times New Roman"/>
        </w:rPr>
        <w:t>responsibl</w:t>
      </w:r>
      <w:r w:rsidRPr="00F7155B">
        <w:rPr>
          <w:rFonts w:ascii="Times New Roman" w:hAnsi="Times New Roman" w:cs="Times New Roman"/>
        </w:rPr>
        <w:t>e</w:t>
      </w:r>
      <w:r w:rsidR="008465C3" w:rsidRPr="00F7155B">
        <w:rPr>
          <w:rFonts w:ascii="Times New Roman" w:hAnsi="Times New Roman" w:cs="Times New Roman"/>
        </w:rPr>
        <w:t xml:space="preserve"> </w:t>
      </w:r>
      <w:r w:rsidR="002029F1" w:rsidRPr="00F7155B">
        <w:rPr>
          <w:rFonts w:ascii="Times New Roman" w:hAnsi="Times New Roman" w:cs="Times New Roman"/>
        </w:rPr>
        <w:t>innovation</w:t>
      </w:r>
      <w:r w:rsidR="008465C3" w:rsidRPr="00F7155B">
        <w:rPr>
          <w:rFonts w:ascii="Times New Roman" w:hAnsi="Times New Roman" w:cs="Times New Roman"/>
        </w:rPr>
        <w:t xml:space="preserve">. </w:t>
      </w:r>
      <w:r w:rsidR="004E5604" w:rsidRPr="00F7155B">
        <w:rPr>
          <w:rFonts w:ascii="Times New Roman" w:hAnsi="Times New Roman" w:cs="Times New Roman"/>
        </w:rPr>
        <w:t>Responsible innovation is not a clear</w:t>
      </w:r>
      <w:r w:rsidR="002029F1" w:rsidRPr="00F7155B">
        <w:rPr>
          <w:rFonts w:ascii="Times New Roman" w:hAnsi="Times New Roman" w:cs="Times New Roman"/>
        </w:rPr>
        <w:t>-</w:t>
      </w:r>
      <w:r w:rsidR="004E5604" w:rsidRPr="00F7155B">
        <w:rPr>
          <w:rFonts w:ascii="Times New Roman" w:hAnsi="Times New Roman" w:cs="Times New Roman"/>
        </w:rPr>
        <w:t xml:space="preserve">cut thing, </w:t>
      </w:r>
      <w:r w:rsidR="00D5363C" w:rsidRPr="00F7155B">
        <w:rPr>
          <w:rFonts w:ascii="Times New Roman" w:hAnsi="Times New Roman" w:cs="Times New Roman"/>
        </w:rPr>
        <w:t>principle</w:t>
      </w:r>
      <w:r w:rsidR="002029F1" w:rsidRPr="00F7155B">
        <w:rPr>
          <w:rFonts w:ascii="Times New Roman" w:hAnsi="Times New Roman" w:cs="Times New Roman"/>
        </w:rPr>
        <w:t>,</w:t>
      </w:r>
      <w:r w:rsidR="004E5604" w:rsidRPr="00F7155B">
        <w:rPr>
          <w:rFonts w:ascii="Times New Roman" w:hAnsi="Times New Roman" w:cs="Times New Roman"/>
        </w:rPr>
        <w:t xml:space="preserve"> or clearly </w:t>
      </w:r>
      <w:r w:rsidR="00A26DC1" w:rsidRPr="00F7155B">
        <w:rPr>
          <w:rFonts w:ascii="Times New Roman" w:hAnsi="Times New Roman" w:cs="Times New Roman"/>
        </w:rPr>
        <w:t>formulated</w:t>
      </w:r>
      <w:r w:rsidR="004E5604" w:rsidRPr="00F7155B">
        <w:rPr>
          <w:rFonts w:ascii="Times New Roman" w:hAnsi="Times New Roman" w:cs="Times New Roman"/>
        </w:rPr>
        <w:t xml:space="preserve"> grouping of practices</w:t>
      </w:r>
      <w:r w:rsidR="002029F1" w:rsidRPr="00F7155B">
        <w:rPr>
          <w:rFonts w:ascii="Times New Roman" w:hAnsi="Times New Roman" w:cs="Times New Roman"/>
        </w:rPr>
        <w:t>.</w:t>
      </w:r>
      <w:r w:rsidR="004E5604" w:rsidRPr="00F7155B">
        <w:rPr>
          <w:rFonts w:ascii="Times New Roman" w:hAnsi="Times New Roman" w:cs="Times New Roman"/>
        </w:rPr>
        <w:t xml:space="preserve"> </w:t>
      </w:r>
      <w:r w:rsidR="002029F1" w:rsidRPr="00F7155B">
        <w:rPr>
          <w:rFonts w:ascii="Times New Roman" w:hAnsi="Times New Roman" w:cs="Times New Roman"/>
        </w:rPr>
        <w:t>R</w:t>
      </w:r>
      <w:r w:rsidR="004E5604" w:rsidRPr="00F7155B">
        <w:rPr>
          <w:rFonts w:ascii="Times New Roman" w:hAnsi="Times New Roman" w:cs="Times New Roman"/>
        </w:rPr>
        <w:t>ather</w:t>
      </w:r>
      <w:r w:rsidR="002029F1" w:rsidRPr="00F7155B">
        <w:rPr>
          <w:rFonts w:ascii="Times New Roman" w:hAnsi="Times New Roman" w:cs="Times New Roman"/>
        </w:rPr>
        <w:t xml:space="preserve">, it </w:t>
      </w:r>
      <w:r w:rsidR="00660B55" w:rsidRPr="00F7155B">
        <w:rPr>
          <w:rFonts w:ascii="Times New Roman" w:hAnsi="Times New Roman" w:cs="Times New Roman"/>
        </w:rPr>
        <w:t>consists i</w:t>
      </w:r>
      <w:r w:rsidR="008B5C21" w:rsidRPr="00F7155B">
        <w:rPr>
          <w:rFonts w:ascii="Times New Roman" w:hAnsi="Times New Roman" w:cs="Times New Roman"/>
        </w:rPr>
        <w:t>n</w:t>
      </w:r>
      <w:r w:rsidR="004E5604" w:rsidRPr="00F7155B">
        <w:rPr>
          <w:rFonts w:ascii="Times New Roman" w:hAnsi="Times New Roman" w:cs="Times New Roman"/>
        </w:rPr>
        <w:t xml:space="preserve"> a plurality of </w:t>
      </w:r>
      <w:r w:rsidR="00A26DC1" w:rsidRPr="00F7155B">
        <w:rPr>
          <w:rFonts w:ascii="Times New Roman" w:hAnsi="Times New Roman" w:cs="Times New Roman"/>
        </w:rPr>
        <w:t>engagements</w:t>
      </w:r>
      <w:r w:rsidR="004E5604" w:rsidRPr="00F7155B">
        <w:rPr>
          <w:rFonts w:ascii="Times New Roman" w:hAnsi="Times New Roman" w:cs="Times New Roman"/>
        </w:rPr>
        <w:t>, strategies</w:t>
      </w:r>
      <w:r w:rsidR="00D5363C" w:rsidRPr="00F7155B">
        <w:rPr>
          <w:rFonts w:ascii="Times New Roman" w:hAnsi="Times New Roman" w:cs="Times New Roman"/>
        </w:rPr>
        <w:t>,</w:t>
      </w:r>
      <w:r w:rsidR="004E5604" w:rsidRPr="00F7155B">
        <w:rPr>
          <w:rFonts w:ascii="Times New Roman" w:hAnsi="Times New Roman" w:cs="Times New Roman"/>
        </w:rPr>
        <w:t xml:space="preserve"> and interactions </w:t>
      </w:r>
      <w:r w:rsidR="002029F1" w:rsidRPr="00F7155B">
        <w:rPr>
          <w:rFonts w:ascii="Times New Roman" w:hAnsi="Times New Roman" w:cs="Times New Roman"/>
        </w:rPr>
        <w:t xml:space="preserve">oriented around </w:t>
      </w:r>
      <w:r w:rsidR="004E5604" w:rsidRPr="00F7155B">
        <w:rPr>
          <w:rFonts w:ascii="Times New Roman" w:hAnsi="Times New Roman" w:cs="Times New Roman"/>
        </w:rPr>
        <w:t xml:space="preserve">the </w:t>
      </w:r>
      <w:r w:rsidR="002029F1" w:rsidRPr="00F7155B">
        <w:rPr>
          <w:rFonts w:ascii="Times New Roman" w:hAnsi="Times New Roman" w:cs="Times New Roman"/>
        </w:rPr>
        <w:t xml:space="preserve">general </w:t>
      </w:r>
      <w:r w:rsidR="004E5604" w:rsidRPr="00F7155B">
        <w:rPr>
          <w:rFonts w:ascii="Times New Roman" w:hAnsi="Times New Roman" w:cs="Times New Roman"/>
        </w:rPr>
        <w:t>goal of technological development</w:t>
      </w:r>
      <w:r w:rsidR="00D5363C" w:rsidRPr="00F7155B">
        <w:rPr>
          <w:rFonts w:ascii="Times New Roman" w:hAnsi="Times New Roman" w:cs="Times New Roman"/>
        </w:rPr>
        <w:t xml:space="preserve"> towards socially</w:t>
      </w:r>
      <w:r w:rsidR="002029F1" w:rsidRPr="00F7155B">
        <w:rPr>
          <w:rFonts w:ascii="Times New Roman" w:hAnsi="Times New Roman" w:cs="Times New Roman"/>
        </w:rPr>
        <w:t xml:space="preserve"> </w:t>
      </w:r>
      <w:r w:rsidR="00D5363C" w:rsidRPr="00F7155B">
        <w:rPr>
          <w:rFonts w:ascii="Times New Roman" w:hAnsi="Times New Roman" w:cs="Times New Roman"/>
        </w:rPr>
        <w:t>desirable ends</w:t>
      </w:r>
      <w:r w:rsidR="004E5604" w:rsidRPr="00F7155B">
        <w:rPr>
          <w:rFonts w:ascii="Times New Roman" w:hAnsi="Times New Roman" w:cs="Times New Roman"/>
        </w:rPr>
        <w:t xml:space="preserve">. </w:t>
      </w:r>
      <w:r w:rsidR="002029F1" w:rsidRPr="00F7155B">
        <w:rPr>
          <w:rFonts w:ascii="Times New Roman" w:hAnsi="Times New Roman" w:cs="Times New Roman"/>
        </w:rPr>
        <w:t xml:space="preserve">The assessment of responsible innovation faces a lacuna partly due to this plurality, and partly </w:t>
      </w:r>
      <w:r w:rsidR="004E5604" w:rsidRPr="00F7155B">
        <w:rPr>
          <w:rFonts w:ascii="Times New Roman" w:hAnsi="Times New Roman" w:cs="Times New Roman"/>
        </w:rPr>
        <w:t xml:space="preserve">because </w:t>
      </w:r>
      <w:r w:rsidR="00A26DC1" w:rsidRPr="00F7155B">
        <w:rPr>
          <w:rFonts w:ascii="Times New Roman" w:hAnsi="Times New Roman" w:cs="Times New Roman"/>
        </w:rPr>
        <w:t>responsible</w:t>
      </w:r>
      <w:r w:rsidR="004E5604" w:rsidRPr="00F7155B">
        <w:rPr>
          <w:rFonts w:ascii="Times New Roman" w:hAnsi="Times New Roman" w:cs="Times New Roman"/>
        </w:rPr>
        <w:t xml:space="preserve"> research and innovation (RRI) has </w:t>
      </w:r>
      <w:r w:rsidR="00A26DC1" w:rsidRPr="00F7155B">
        <w:rPr>
          <w:rFonts w:ascii="Times New Roman" w:hAnsi="Times New Roman" w:cs="Times New Roman"/>
        </w:rPr>
        <w:t xml:space="preserve">primarily </w:t>
      </w:r>
      <w:r w:rsidR="002029F1" w:rsidRPr="00F7155B">
        <w:rPr>
          <w:rFonts w:ascii="Times New Roman" w:hAnsi="Times New Roman" w:cs="Times New Roman"/>
        </w:rPr>
        <w:t xml:space="preserve">been </w:t>
      </w:r>
      <w:r w:rsidR="00A26DC1" w:rsidRPr="00F7155B">
        <w:rPr>
          <w:rFonts w:ascii="Times New Roman" w:hAnsi="Times New Roman" w:cs="Times New Roman"/>
        </w:rPr>
        <w:t xml:space="preserve">the </w:t>
      </w:r>
      <w:r w:rsidR="002029F1" w:rsidRPr="00F7155B">
        <w:rPr>
          <w:rFonts w:ascii="Times New Roman" w:hAnsi="Times New Roman" w:cs="Times New Roman"/>
        </w:rPr>
        <w:t xml:space="preserve">domain </w:t>
      </w:r>
      <w:r w:rsidR="00A26DC1" w:rsidRPr="00F7155B">
        <w:rPr>
          <w:rFonts w:ascii="Times New Roman" w:hAnsi="Times New Roman" w:cs="Times New Roman"/>
        </w:rPr>
        <w:t>of research institutions, higher</w:t>
      </w:r>
      <w:r w:rsidR="002029F1" w:rsidRPr="00F7155B">
        <w:rPr>
          <w:rFonts w:ascii="Times New Roman" w:hAnsi="Times New Roman" w:cs="Times New Roman"/>
        </w:rPr>
        <w:t xml:space="preserve"> </w:t>
      </w:r>
      <w:r w:rsidR="00A26DC1" w:rsidRPr="00F7155B">
        <w:rPr>
          <w:rFonts w:ascii="Times New Roman" w:hAnsi="Times New Roman" w:cs="Times New Roman"/>
        </w:rPr>
        <w:t>education, and public sector entities</w:t>
      </w:r>
      <w:r w:rsidR="0071222B">
        <w:rPr>
          <w:rFonts w:ascii="Times New Roman" w:hAnsi="Times New Roman" w:cs="Times New Roman"/>
        </w:rPr>
        <w:t>—</w:t>
      </w:r>
      <w:r w:rsidR="00A26DC1" w:rsidRPr="00F7155B">
        <w:rPr>
          <w:rFonts w:ascii="Times New Roman" w:hAnsi="Times New Roman" w:cs="Times New Roman"/>
        </w:rPr>
        <w:t xml:space="preserve">those </w:t>
      </w:r>
      <w:r w:rsidR="00CC6DD1">
        <w:rPr>
          <w:rFonts w:ascii="Times New Roman" w:hAnsi="Times New Roman" w:cs="Times New Roman"/>
        </w:rPr>
        <w:t>who</w:t>
      </w:r>
      <w:r w:rsidR="00A26DC1" w:rsidRPr="00F7155B">
        <w:rPr>
          <w:rFonts w:ascii="Times New Roman" w:hAnsi="Times New Roman" w:cs="Times New Roman"/>
        </w:rPr>
        <w:t xml:space="preserve"> are not responsible for the majority of innovation</w:t>
      </w:r>
      <w:r w:rsidR="002029F1" w:rsidRPr="00F7155B">
        <w:rPr>
          <w:rFonts w:ascii="Times New Roman" w:hAnsi="Times New Roman" w:cs="Times New Roman"/>
        </w:rPr>
        <w:t>s.</w:t>
      </w:r>
      <w:r w:rsidR="00D5363C" w:rsidRPr="00F7155B">
        <w:rPr>
          <w:rFonts w:ascii="Times New Roman" w:hAnsi="Times New Roman" w:cs="Times New Roman"/>
        </w:rPr>
        <w:t xml:space="preserve"> </w:t>
      </w:r>
      <w:r w:rsidR="000513B2" w:rsidRPr="00F7155B">
        <w:rPr>
          <w:rFonts w:ascii="Times New Roman" w:hAnsi="Times New Roman" w:cs="Times New Roman"/>
        </w:rPr>
        <w:t>There is thus a</w:t>
      </w:r>
      <w:r w:rsidR="002029F1" w:rsidRPr="00F7155B">
        <w:rPr>
          <w:rFonts w:ascii="Times New Roman" w:hAnsi="Times New Roman" w:cs="Times New Roman"/>
        </w:rPr>
        <w:t xml:space="preserve"> gap between past RRI research and the actual nexus of innovation programmes.</w:t>
      </w:r>
    </w:p>
    <w:p w14:paraId="0A295293" w14:textId="36A78A57" w:rsidR="0095369B" w:rsidRPr="00F7155B" w:rsidRDefault="00993686" w:rsidP="00F7155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editors are </w:t>
      </w:r>
      <w:r w:rsidR="00CC6DD1">
        <w:rPr>
          <w:rFonts w:ascii="Times New Roman" w:hAnsi="Times New Roman" w:cs="Times New Roman"/>
        </w:rPr>
        <w:t xml:space="preserve">Emad </w:t>
      </w:r>
      <w:proofErr w:type="spellStart"/>
      <w:r w:rsidR="00CC6DD1">
        <w:rPr>
          <w:rFonts w:ascii="Times New Roman" w:hAnsi="Times New Roman" w:cs="Times New Roman"/>
        </w:rPr>
        <w:t>Yaghmaei</w:t>
      </w:r>
      <w:proofErr w:type="spellEnd"/>
      <w:r w:rsidR="00CC6DD1">
        <w:rPr>
          <w:rFonts w:ascii="Times New Roman" w:hAnsi="Times New Roman" w:cs="Times New Roman"/>
        </w:rPr>
        <w:t xml:space="preserve">, </w:t>
      </w:r>
      <w:r w:rsidR="00C56A8B" w:rsidRPr="00F7155B">
        <w:rPr>
          <w:rFonts w:ascii="Times New Roman" w:hAnsi="Times New Roman" w:cs="Times New Roman"/>
        </w:rPr>
        <w:t>Senior Researcher at the Faculty of Technology, Policy and Management at Delft University of Technology</w:t>
      </w:r>
      <w:r w:rsidR="00CC6DD1">
        <w:rPr>
          <w:rFonts w:ascii="Times New Roman" w:hAnsi="Times New Roman" w:cs="Times New Roman"/>
        </w:rPr>
        <w:t>,</w:t>
      </w:r>
      <w:r w:rsidR="00C56A8B" w:rsidRPr="00F7155B">
        <w:rPr>
          <w:rFonts w:ascii="Times New Roman" w:hAnsi="Times New Roman" w:cs="Times New Roman"/>
        </w:rPr>
        <w:t xml:space="preserve"> and Ibo van de Poel</w:t>
      </w:r>
      <w:r w:rsidR="00CC6DD1">
        <w:rPr>
          <w:rFonts w:ascii="Times New Roman" w:hAnsi="Times New Roman" w:cs="Times New Roman"/>
        </w:rPr>
        <w:t xml:space="preserve">, </w:t>
      </w:r>
      <w:proofErr w:type="spellStart"/>
      <w:r w:rsidR="00C56A8B" w:rsidRPr="00F7155B">
        <w:rPr>
          <w:rFonts w:ascii="Times New Roman" w:hAnsi="Times New Roman" w:cs="Times New Roman"/>
        </w:rPr>
        <w:t>Anthoni</w:t>
      </w:r>
      <w:proofErr w:type="spellEnd"/>
      <w:r w:rsidR="00C56A8B" w:rsidRPr="00F7155B">
        <w:rPr>
          <w:rFonts w:ascii="Times New Roman" w:hAnsi="Times New Roman" w:cs="Times New Roman"/>
        </w:rPr>
        <w:t xml:space="preserve"> van </w:t>
      </w:r>
      <w:r w:rsidR="00C56A8B" w:rsidRPr="00F7155B">
        <w:rPr>
          <w:rFonts w:ascii="Times New Roman" w:hAnsi="Times New Roman" w:cs="Times New Roman"/>
        </w:rPr>
        <w:lastRenderedPageBreak/>
        <w:t xml:space="preserve">Leeuwenhoek Professor in Ethics and Technology and Head of the Department of Values, Technology and Innovation at </w:t>
      </w:r>
      <w:r w:rsidR="00CC6DD1">
        <w:rPr>
          <w:rFonts w:ascii="Times New Roman" w:hAnsi="Times New Roman" w:cs="Times New Roman"/>
        </w:rPr>
        <w:t>TU Delft</w:t>
      </w:r>
      <w:r>
        <w:rPr>
          <w:rFonts w:ascii="Times New Roman" w:hAnsi="Times New Roman" w:cs="Times New Roman"/>
        </w:rPr>
        <w:t xml:space="preserve">.  They </w:t>
      </w:r>
      <w:r w:rsidR="00C56A8B" w:rsidRPr="00F7155B">
        <w:rPr>
          <w:rFonts w:ascii="Times New Roman" w:hAnsi="Times New Roman" w:cs="Times New Roman"/>
        </w:rPr>
        <w:t xml:space="preserve">bridge the interdisciplinary contributions of this volume </w:t>
      </w:r>
      <w:r w:rsidR="00C673D6" w:rsidRPr="00F7155B">
        <w:rPr>
          <w:rFonts w:ascii="Times New Roman" w:hAnsi="Times New Roman" w:cs="Times New Roman"/>
        </w:rPr>
        <w:t xml:space="preserve">to offer </w:t>
      </w:r>
      <w:r w:rsidR="00C56A8B" w:rsidRPr="00F7155B">
        <w:rPr>
          <w:rFonts w:ascii="Times New Roman" w:hAnsi="Times New Roman" w:cs="Times New Roman"/>
        </w:rPr>
        <w:t xml:space="preserve">a more cohesive and up-to-date understanding of how to assess RRI </w:t>
      </w:r>
      <w:r w:rsidR="006B2AE8" w:rsidRPr="00F7155B">
        <w:rPr>
          <w:rFonts w:ascii="Times New Roman" w:hAnsi="Times New Roman" w:cs="Times New Roman"/>
        </w:rPr>
        <w:t xml:space="preserve">principles and practices. </w:t>
      </w:r>
      <w:r w:rsidR="00CC6DD1">
        <w:rPr>
          <w:rFonts w:ascii="Times New Roman" w:hAnsi="Times New Roman" w:cs="Times New Roman"/>
        </w:rPr>
        <w:t>T</w:t>
      </w:r>
      <w:r w:rsidR="001C69BB" w:rsidRPr="00F7155B">
        <w:rPr>
          <w:rFonts w:ascii="Times New Roman" w:hAnsi="Times New Roman" w:cs="Times New Roman"/>
        </w:rPr>
        <w:t xml:space="preserve">heir goal </w:t>
      </w:r>
      <w:r w:rsidR="00E13706" w:rsidRPr="00F7155B">
        <w:rPr>
          <w:rFonts w:ascii="Times New Roman" w:hAnsi="Times New Roman" w:cs="Times New Roman"/>
        </w:rPr>
        <w:t>straddles</w:t>
      </w:r>
      <w:r w:rsidR="001C69BB" w:rsidRPr="00F7155B">
        <w:rPr>
          <w:rFonts w:ascii="Times New Roman" w:hAnsi="Times New Roman" w:cs="Times New Roman"/>
        </w:rPr>
        <w:t xml:space="preserve"> multiple levels of abstraction</w:t>
      </w:r>
      <w:r w:rsidR="00C673D6" w:rsidRPr="00F7155B">
        <w:rPr>
          <w:rFonts w:ascii="Times New Roman" w:hAnsi="Times New Roman" w:cs="Times New Roman"/>
        </w:rPr>
        <w:t xml:space="preserve">: they not only </w:t>
      </w:r>
      <w:r w:rsidR="001C69BB" w:rsidRPr="00F7155B">
        <w:rPr>
          <w:rFonts w:ascii="Times New Roman" w:hAnsi="Times New Roman" w:cs="Times New Roman"/>
        </w:rPr>
        <w:t xml:space="preserve">evaluate the placement </w:t>
      </w:r>
      <w:r w:rsidR="00C673D6" w:rsidRPr="00F7155B">
        <w:rPr>
          <w:rFonts w:ascii="Times New Roman" w:hAnsi="Times New Roman" w:cs="Times New Roman"/>
        </w:rPr>
        <w:t xml:space="preserve">of contributions </w:t>
      </w:r>
      <w:r w:rsidR="001C69BB" w:rsidRPr="00F7155B">
        <w:rPr>
          <w:rFonts w:ascii="Times New Roman" w:hAnsi="Times New Roman" w:cs="Times New Roman"/>
        </w:rPr>
        <w:t xml:space="preserve">in the volume as a function of filling the gap </w:t>
      </w:r>
      <w:r w:rsidR="00C673D6" w:rsidRPr="00F7155B">
        <w:rPr>
          <w:rFonts w:ascii="Times New Roman" w:hAnsi="Times New Roman" w:cs="Times New Roman"/>
        </w:rPr>
        <w:t>in the assessment</w:t>
      </w:r>
      <w:r w:rsidR="001C69BB" w:rsidRPr="00F7155B">
        <w:rPr>
          <w:rFonts w:ascii="Times New Roman" w:hAnsi="Times New Roman" w:cs="Times New Roman"/>
        </w:rPr>
        <w:t xml:space="preserve"> of RRI projects, </w:t>
      </w:r>
      <w:r w:rsidR="00C673D6" w:rsidRPr="00F7155B">
        <w:rPr>
          <w:rFonts w:ascii="Times New Roman" w:hAnsi="Times New Roman" w:cs="Times New Roman"/>
        </w:rPr>
        <w:t>but also assess</w:t>
      </w:r>
      <w:r w:rsidR="001C69BB" w:rsidRPr="00F7155B">
        <w:rPr>
          <w:rFonts w:ascii="Times New Roman" w:hAnsi="Times New Roman" w:cs="Times New Roman"/>
        </w:rPr>
        <w:t xml:space="preserve"> RRI principles and </w:t>
      </w:r>
      <w:r w:rsidR="00C673D6" w:rsidRPr="00F7155B">
        <w:rPr>
          <w:rFonts w:ascii="Times New Roman" w:hAnsi="Times New Roman" w:cs="Times New Roman"/>
        </w:rPr>
        <w:t xml:space="preserve">align overall </w:t>
      </w:r>
      <w:r w:rsidR="001C69BB" w:rsidRPr="00F7155B">
        <w:rPr>
          <w:rFonts w:ascii="Times New Roman" w:hAnsi="Times New Roman" w:cs="Times New Roman"/>
        </w:rPr>
        <w:t>assessment practices with the U</w:t>
      </w:r>
      <w:r w:rsidR="00074764" w:rsidRPr="00F7155B">
        <w:rPr>
          <w:rFonts w:ascii="Times New Roman" w:hAnsi="Times New Roman" w:cs="Times New Roman"/>
        </w:rPr>
        <w:t xml:space="preserve">nited </w:t>
      </w:r>
      <w:r w:rsidR="001C69BB" w:rsidRPr="00F7155B">
        <w:rPr>
          <w:rFonts w:ascii="Times New Roman" w:hAnsi="Times New Roman" w:cs="Times New Roman"/>
        </w:rPr>
        <w:t>N</w:t>
      </w:r>
      <w:r w:rsidR="00074764" w:rsidRPr="00F7155B">
        <w:rPr>
          <w:rFonts w:ascii="Times New Roman" w:hAnsi="Times New Roman" w:cs="Times New Roman"/>
        </w:rPr>
        <w:t>ations (UN)</w:t>
      </w:r>
      <w:r w:rsidR="001C69BB" w:rsidRPr="00F7155B">
        <w:rPr>
          <w:rFonts w:ascii="Times New Roman" w:hAnsi="Times New Roman" w:cs="Times New Roman"/>
        </w:rPr>
        <w:t xml:space="preserve"> Sustainable Development Goals (SDGs). This speaks to the larger </w:t>
      </w:r>
      <w:r w:rsidR="00C673D6" w:rsidRPr="00F7155B">
        <w:rPr>
          <w:rFonts w:ascii="Times New Roman" w:hAnsi="Times New Roman" w:cs="Times New Roman"/>
        </w:rPr>
        <w:t xml:space="preserve">editorial </w:t>
      </w:r>
      <w:r w:rsidR="001C69BB" w:rsidRPr="00F7155B">
        <w:rPr>
          <w:rFonts w:ascii="Times New Roman" w:hAnsi="Times New Roman" w:cs="Times New Roman"/>
        </w:rPr>
        <w:t>project</w:t>
      </w:r>
      <w:r w:rsidR="00C673D6" w:rsidRPr="00F7155B">
        <w:rPr>
          <w:rFonts w:ascii="Times New Roman" w:hAnsi="Times New Roman" w:cs="Times New Roman"/>
        </w:rPr>
        <w:t>, which is to ensure</w:t>
      </w:r>
      <w:r w:rsidR="001C69BB" w:rsidRPr="00F7155B">
        <w:rPr>
          <w:rFonts w:ascii="Times New Roman" w:hAnsi="Times New Roman" w:cs="Times New Roman"/>
        </w:rPr>
        <w:t xml:space="preserve"> </w:t>
      </w:r>
      <w:r w:rsidR="00C673D6" w:rsidRPr="00F7155B">
        <w:rPr>
          <w:rFonts w:ascii="Times New Roman" w:hAnsi="Times New Roman" w:cs="Times New Roman"/>
        </w:rPr>
        <w:t>that</w:t>
      </w:r>
      <w:r w:rsidR="001C69BB" w:rsidRPr="00F7155B">
        <w:rPr>
          <w:rFonts w:ascii="Times New Roman" w:hAnsi="Times New Roman" w:cs="Times New Roman"/>
        </w:rPr>
        <w:t xml:space="preserve"> innovations </w:t>
      </w:r>
      <w:r w:rsidR="00C673D6" w:rsidRPr="00F7155B">
        <w:rPr>
          <w:rFonts w:ascii="Times New Roman" w:hAnsi="Times New Roman" w:cs="Times New Roman"/>
        </w:rPr>
        <w:t xml:space="preserve">do not simply </w:t>
      </w:r>
      <w:r w:rsidR="001C69BB" w:rsidRPr="00F7155B">
        <w:rPr>
          <w:rFonts w:ascii="Times New Roman" w:hAnsi="Times New Roman" w:cs="Times New Roman"/>
        </w:rPr>
        <w:t>avoid doing harm</w:t>
      </w:r>
      <w:r w:rsidR="00C673D6" w:rsidRPr="00F7155B">
        <w:rPr>
          <w:rFonts w:ascii="Times New Roman" w:hAnsi="Times New Roman" w:cs="Times New Roman"/>
        </w:rPr>
        <w:t xml:space="preserve"> but </w:t>
      </w:r>
      <w:r w:rsidR="001C69BB" w:rsidRPr="00F7155B">
        <w:rPr>
          <w:rFonts w:ascii="Times New Roman" w:hAnsi="Times New Roman" w:cs="Times New Roman"/>
        </w:rPr>
        <w:t>actually contribute to the social good (</w:t>
      </w:r>
      <w:r w:rsidR="00744578" w:rsidRPr="00F7155B">
        <w:rPr>
          <w:rFonts w:ascii="Times New Roman" w:hAnsi="Times New Roman" w:cs="Times New Roman"/>
        </w:rPr>
        <w:t xml:space="preserve">c.f., </w:t>
      </w:r>
      <w:r w:rsidR="00F56EE2" w:rsidRPr="00F7155B">
        <w:rPr>
          <w:rFonts w:ascii="Times New Roman" w:hAnsi="Times New Roman" w:cs="Times New Roman"/>
        </w:rPr>
        <w:t>v</w:t>
      </w:r>
      <w:r w:rsidR="00744578" w:rsidRPr="00F7155B">
        <w:rPr>
          <w:rFonts w:ascii="Times New Roman" w:hAnsi="Times New Roman" w:cs="Times New Roman"/>
        </w:rPr>
        <w:t>an de Poel 2020</w:t>
      </w:r>
      <w:r w:rsidR="001C69BB" w:rsidRPr="00F7155B">
        <w:rPr>
          <w:rFonts w:ascii="Times New Roman" w:hAnsi="Times New Roman" w:cs="Times New Roman"/>
        </w:rPr>
        <w:t xml:space="preserve">). </w:t>
      </w:r>
      <w:r w:rsidR="00D5363C" w:rsidRPr="00F7155B">
        <w:rPr>
          <w:rFonts w:ascii="Times New Roman" w:hAnsi="Times New Roman" w:cs="Times New Roman"/>
        </w:rPr>
        <w:t xml:space="preserve">As such, the volume seems to fit neatly into the wider corpus on RRI and </w:t>
      </w:r>
      <w:r w:rsidR="000513B2" w:rsidRPr="00F7155B">
        <w:rPr>
          <w:rFonts w:ascii="Times New Roman" w:hAnsi="Times New Roman" w:cs="Times New Roman"/>
        </w:rPr>
        <w:t xml:space="preserve">the </w:t>
      </w:r>
      <w:r w:rsidR="00D5363C" w:rsidRPr="00F7155B">
        <w:rPr>
          <w:rFonts w:ascii="Times New Roman" w:hAnsi="Times New Roman" w:cs="Times New Roman"/>
        </w:rPr>
        <w:t>ethics of technology</w:t>
      </w:r>
      <w:r w:rsidR="005F6D46" w:rsidRPr="00F7155B">
        <w:rPr>
          <w:rFonts w:ascii="Times New Roman" w:hAnsi="Times New Roman" w:cs="Times New Roman"/>
        </w:rPr>
        <w:t>,</w:t>
      </w:r>
      <w:r w:rsidR="00D5363C" w:rsidRPr="00F7155B">
        <w:rPr>
          <w:rFonts w:ascii="Times New Roman" w:hAnsi="Times New Roman" w:cs="Times New Roman"/>
        </w:rPr>
        <w:t xml:space="preserve"> </w:t>
      </w:r>
      <w:r w:rsidR="005F6D46" w:rsidRPr="00F7155B">
        <w:rPr>
          <w:rFonts w:ascii="Times New Roman" w:hAnsi="Times New Roman" w:cs="Times New Roman"/>
        </w:rPr>
        <w:t xml:space="preserve">which </w:t>
      </w:r>
      <w:r w:rsidR="00D5363C" w:rsidRPr="00F7155B">
        <w:rPr>
          <w:rFonts w:ascii="Times New Roman" w:hAnsi="Times New Roman" w:cs="Times New Roman"/>
        </w:rPr>
        <w:t>has distinguished TU Delft and its p</w:t>
      </w:r>
      <w:r w:rsidR="00CC6DD1">
        <w:rPr>
          <w:rFonts w:ascii="Times New Roman" w:hAnsi="Times New Roman" w:cs="Times New Roman"/>
        </w:rPr>
        <w:t>artner institutions as an</w:t>
      </w:r>
      <w:r w:rsidR="00D5363C" w:rsidRPr="00F7155B">
        <w:rPr>
          <w:rFonts w:ascii="Times New Roman" w:hAnsi="Times New Roman" w:cs="Times New Roman"/>
        </w:rPr>
        <w:t xml:space="preserve"> epicenter of RRI research. </w:t>
      </w:r>
    </w:p>
    <w:p w14:paraId="6E517AE9" w14:textId="0BC9C8D4" w:rsidR="00505661" w:rsidRPr="00F7155B" w:rsidRDefault="001C69BB" w:rsidP="00F7155B">
      <w:pPr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 w:rsidRPr="00F7155B">
        <w:rPr>
          <w:rFonts w:ascii="Times New Roman" w:hAnsi="Times New Roman" w:cs="Times New Roman"/>
        </w:rPr>
        <w:t>Yaghmaei</w:t>
      </w:r>
      <w:proofErr w:type="spellEnd"/>
      <w:r w:rsidRPr="00F7155B">
        <w:rPr>
          <w:rFonts w:ascii="Times New Roman" w:hAnsi="Times New Roman" w:cs="Times New Roman"/>
        </w:rPr>
        <w:t xml:space="preserve"> and </w:t>
      </w:r>
      <w:r w:rsidR="00904507" w:rsidRPr="00F7155B">
        <w:rPr>
          <w:rFonts w:ascii="Times New Roman" w:hAnsi="Times New Roman" w:cs="Times New Roman"/>
        </w:rPr>
        <w:t>v</w:t>
      </w:r>
      <w:r w:rsidRPr="00F7155B">
        <w:rPr>
          <w:rFonts w:ascii="Times New Roman" w:hAnsi="Times New Roman" w:cs="Times New Roman"/>
        </w:rPr>
        <w:t>an de Poel</w:t>
      </w:r>
      <w:r w:rsidR="0095369B" w:rsidRPr="00F7155B">
        <w:rPr>
          <w:rFonts w:ascii="Times New Roman" w:hAnsi="Times New Roman" w:cs="Times New Roman"/>
        </w:rPr>
        <w:t xml:space="preserve"> divide the volume into three parts</w:t>
      </w:r>
      <w:r w:rsidR="00C673D6" w:rsidRPr="00F7155B">
        <w:rPr>
          <w:rFonts w:ascii="Times New Roman" w:hAnsi="Times New Roman" w:cs="Times New Roman"/>
        </w:rPr>
        <w:t>.</w:t>
      </w:r>
      <w:r w:rsidRPr="00F7155B">
        <w:rPr>
          <w:rFonts w:ascii="Times New Roman" w:hAnsi="Times New Roman" w:cs="Times New Roman"/>
        </w:rPr>
        <w:t xml:space="preserve"> </w:t>
      </w:r>
      <w:r w:rsidR="00C673D6" w:rsidRPr="00F7155B">
        <w:rPr>
          <w:rFonts w:ascii="Times New Roman" w:hAnsi="Times New Roman" w:cs="Times New Roman"/>
        </w:rPr>
        <w:t>T</w:t>
      </w:r>
      <w:r w:rsidRPr="00F7155B">
        <w:rPr>
          <w:rFonts w:ascii="Times New Roman" w:hAnsi="Times New Roman" w:cs="Times New Roman"/>
        </w:rPr>
        <w:t>he</w:t>
      </w:r>
      <w:r w:rsidR="0095369B" w:rsidRPr="00F7155B">
        <w:rPr>
          <w:rFonts w:ascii="Times New Roman" w:hAnsi="Times New Roman" w:cs="Times New Roman"/>
        </w:rPr>
        <w:t xml:space="preserve"> first two are primarily </w:t>
      </w:r>
      <w:r w:rsidR="0046711F" w:rsidRPr="00F7155B">
        <w:rPr>
          <w:rFonts w:ascii="Times New Roman" w:hAnsi="Times New Roman" w:cs="Times New Roman"/>
        </w:rPr>
        <w:t>contextual</w:t>
      </w:r>
      <w:r w:rsidR="00C673D6" w:rsidRPr="00F7155B">
        <w:rPr>
          <w:rFonts w:ascii="Times New Roman" w:hAnsi="Times New Roman" w:cs="Times New Roman"/>
        </w:rPr>
        <w:t xml:space="preserve">, with the </w:t>
      </w:r>
      <w:r w:rsidR="0095369B" w:rsidRPr="00F7155B">
        <w:rPr>
          <w:rFonts w:ascii="Times New Roman" w:hAnsi="Times New Roman" w:cs="Times New Roman"/>
        </w:rPr>
        <w:t>first</w:t>
      </w:r>
      <w:r w:rsidR="00CC6DD1">
        <w:rPr>
          <w:rFonts w:ascii="Times New Roman" w:hAnsi="Times New Roman" w:cs="Times New Roman"/>
        </w:rPr>
        <w:t xml:space="preserve"> </w:t>
      </w:r>
      <w:r w:rsidR="0095369B" w:rsidRPr="00F7155B">
        <w:rPr>
          <w:rFonts w:ascii="Times New Roman" w:hAnsi="Times New Roman" w:cs="Times New Roman"/>
        </w:rPr>
        <w:t>shortest</w:t>
      </w:r>
      <w:r w:rsidRPr="00F7155B">
        <w:rPr>
          <w:rFonts w:ascii="Times New Roman" w:hAnsi="Times New Roman" w:cs="Times New Roman"/>
        </w:rPr>
        <w:t xml:space="preserve"> </w:t>
      </w:r>
      <w:r w:rsidR="0095369B" w:rsidRPr="00F7155B">
        <w:rPr>
          <w:rFonts w:ascii="Times New Roman" w:hAnsi="Times New Roman" w:cs="Times New Roman"/>
        </w:rPr>
        <w:t xml:space="preserve">part </w:t>
      </w:r>
      <w:r w:rsidR="0046711F" w:rsidRPr="00F7155B">
        <w:rPr>
          <w:rFonts w:ascii="Times New Roman" w:hAnsi="Times New Roman" w:cs="Times New Roman"/>
        </w:rPr>
        <w:t>discuss</w:t>
      </w:r>
      <w:r w:rsidR="00C673D6" w:rsidRPr="00F7155B">
        <w:rPr>
          <w:rFonts w:ascii="Times New Roman" w:hAnsi="Times New Roman" w:cs="Times New Roman"/>
        </w:rPr>
        <w:t xml:space="preserve">ing </w:t>
      </w:r>
      <w:r w:rsidR="0046711F" w:rsidRPr="00F7155B">
        <w:rPr>
          <w:rFonts w:ascii="Times New Roman" w:hAnsi="Times New Roman" w:cs="Times New Roman"/>
        </w:rPr>
        <w:t>RRI more generally</w:t>
      </w:r>
      <w:r w:rsidR="00C673D6" w:rsidRPr="00F7155B">
        <w:rPr>
          <w:rFonts w:ascii="Times New Roman" w:hAnsi="Times New Roman" w:cs="Times New Roman"/>
        </w:rPr>
        <w:t xml:space="preserve"> to</w:t>
      </w:r>
      <w:r w:rsidR="0046711F" w:rsidRPr="00F7155B">
        <w:rPr>
          <w:rFonts w:ascii="Times New Roman" w:hAnsi="Times New Roman" w:cs="Times New Roman"/>
        </w:rPr>
        <w:t xml:space="preserve"> set the stage for </w:t>
      </w:r>
      <w:r w:rsidRPr="00F7155B">
        <w:rPr>
          <w:rFonts w:ascii="Times New Roman" w:hAnsi="Times New Roman" w:cs="Times New Roman"/>
        </w:rPr>
        <w:t>what proceeds</w:t>
      </w:r>
      <w:r w:rsidR="0046711F" w:rsidRPr="00F7155B">
        <w:rPr>
          <w:rFonts w:ascii="Times New Roman" w:hAnsi="Times New Roman" w:cs="Times New Roman"/>
        </w:rPr>
        <w:t>. The second section frame</w:t>
      </w:r>
      <w:r w:rsidRPr="00F7155B">
        <w:rPr>
          <w:rFonts w:ascii="Times New Roman" w:hAnsi="Times New Roman" w:cs="Times New Roman"/>
        </w:rPr>
        <w:t>s</w:t>
      </w:r>
      <w:r w:rsidR="0046711F" w:rsidRPr="00F7155B">
        <w:rPr>
          <w:rFonts w:ascii="Times New Roman" w:hAnsi="Times New Roman" w:cs="Times New Roman"/>
        </w:rPr>
        <w:t xml:space="preserve"> RRI within the context of industry</w:t>
      </w:r>
      <w:r w:rsidR="00DE2812">
        <w:rPr>
          <w:rFonts w:ascii="Times New Roman" w:hAnsi="Times New Roman" w:cs="Times New Roman"/>
        </w:rPr>
        <w:t xml:space="preserve">, </w:t>
      </w:r>
      <w:r w:rsidR="0046711F" w:rsidRPr="00F7155B">
        <w:rPr>
          <w:rFonts w:ascii="Times New Roman" w:hAnsi="Times New Roman" w:cs="Times New Roman"/>
        </w:rPr>
        <w:t xml:space="preserve">arguably the nexus </w:t>
      </w:r>
      <w:r w:rsidR="00C673D6" w:rsidRPr="00F7155B">
        <w:rPr>
          <w:rFonts w:ascii="Times New Roman" w:hAnsi="Times New Roman" w:cs="Times New Roman"/>
        </w:rPr>
        <w:t xml:space="preserve">within </w:t>
      </w:r>
      <w:r w:rsidR="0046711F" w:rsidRPr="00F7155B">
        <w:rPr>
          <w:rFonts w:ascii="Times New Roman" w:hAnsi="Times New Roman" w:cs="Times New Roman"/>
        </w:rPr>
        <w:t xml:space="preserve">which most innovation takes place, and an area that has only more recently </w:t>
      </w:r>
      <w:r w:rsidR="000513B2" w:rsidRPr="00F7155B">
        <w:rPr>
          <w:rFonts w:ascii="Times New Roman" w:hAnsi="Times New Roman" w:cs="Times New Roman"/>
        </w:rPr>
        <w:t xml:space="preserve">become </w:t>
      </w:r>
      <w:r w:rsidR="0046711F" w:rsidRPr="00F7155B">
        <w:rPr>
          <w:rFonts w:ascii="Times New Roman" w:hAnsi="Times New Roman" w:cs="Times New Roman"/>
        </w:rPr>
        <w:t>the focus of RRI projects</w:t>
      </w:r>
      <w:r w:rsidR="00C673D6" w:rsidRPr="00F7155B">
        <w:rPr>
          <w:rFonts w:ascii="Times New Roman" w:hAnsi="Times New Roman" w:cs="Times New Roman"/>
        </w:rPr>
        <w:t>.</w:t>
      </w:r>
      <w:r w:rsidR="0046711F" w:rsidRPr="00F7155B">
        <w:rPr>
          <w:rFonts w:ascii="Times New Roman" w:hAnsi="Times New Roman" w:cs="Times New Roman"/>
        </w:rPr>
        <w:t xml:space="preserve"> </w:t>
      </w:r>
      <w:r w:rsidR="00C673D6" w:rsidRPr="00F7155B">
        <w:rPr>
          <w:rFonts w:ascii="Times New Roman" w:hAnsi="Times New Roman" w:cs="Times New Roman"/>
        </w:rPr>
        <w:t>G</w:t>
      </w:r>
      <w:r w:rsidR="0046711F" w:rsidRPr="00F7155B">
        <w:rPr>
          <w:rFonts w:ascii="Times New Roman" w:hAnsi="Times New Roman" w:cs="Times New Roman"/>
        </w:rPr>
        <w:t xml:space="preserve">iven that </w:t>
      </w:r>
      <w:r w:rsidR="00C673D6" w:rsidRPr="00F7155B">
        <w:rPr>
          <w:rFonts w:ascii="Times New Roman" w:hAnsi="Times New Roman" w:cs="Times New Roman"/>
        </w:rPr>
        <w:t xml:space="preserve">RRI </w:t>
      </w:r>
      <w:r w:rsidR="0046711F" w:rsidRPr="00F7155B">
        <w:rPr>
          <w:rFonts w:ascii="Times New Roman" w:hAnsi="Times New Roman" w:cs="Times New Roman"/>
        </w:rPr>
        <w:t>has</w:t>
      </w:r>
      <w:r w:rsidR="00D5363C" w:rsidRPr="00F7155B">
        <w:rPr>
          <w:rFonts w:ascii="Times New Roman" w:hAnsi="Times New Roman" w:cs="Times New Roman"/>
        </w:rPr>
        <w:t xml:space="preserve"> traditionally </w:t>
      </w:r>
      <w:r w:rsidR="000513B2" w:rsidRPr="00F7155B">
        <w:rPr>
          <w:rFonts w:ascii="Times New Roman" w:hAnsi="Times New Roman" w:cs="Times New Roman"/>
        </w:rPr>
        <w:t>received attention from</w:t>
      </w:r>
      <w:r w:rsidR="0046711F" w:rsidRPr="00F7155B">
        <w:rPr>
          <w:rFonts w:ascii="Times New Roman" w:hAnsi="Times New Roman" w:cs="Times New Roman"/>
        </w:rPr>
        <w:t xml:space="preserve"> university and public sector organi</w:t>
      </w:r>
      <w:r w:rsidR="00D83820" w:rsidRPr="00F7155B">
        <w:rPr>
          <w:rFonts w:ascii="Times New Roman" w:hAnsi="Times New Roman" w:cs="Times New Roman"/>
        </w:rPr>
        <w:t>s</w:t>
      </w:r>
      <w:r w:rsidR="0046711F" w:rsidRPr="00F7155B">
        <w:rPr>
          <w:rFonts w:ascii="Times New Roman" w:hAnsi="Times New Roman" w:cs="Times New Roman"/>
        </w:rPr>
        <w:t>ation</w:t>
      </w:r>
      <w:r w:rsidR="00DE2812">
        <w:rPr>
          <w:rFonts w:ascii="Times New Roman" w:hAnsi="Times New Roman" w:cs="Times New Roman"/>
        </w:rPr>
        <w:t>s</w:t>
      </w:r>
      <w:r w:rsidR="00C673D6" w:rsidRPr="00F7155B">
        <w:rPr>
          <w:rFonts w:ascii="Times New Roman" w:hAnsi="Times New Roman" w:cs="Times New Roman"/>
        </w:rPr>
        <w:t>, it has</w:t>
      </w:r>
      <w:r w:rsidR="00D5363C" w:rsidRPr="00F7155B">
        <w:rPr>
          <w:rFonts w:ascii="Times New Roman" w:hAnsi="Times New Roman" w:cs="Times New Roman"/>
        </w:rPr>
        <w:t xml:space="preserve"> remain</w:t>
      </w:r>
      <w:r w:rsidR="00C673D6" w:rsidRPr="00F7155B">
        <w:rPr>
          <w:rFonts w:ascii="Times New Roman" w:hAnsi="Times New Roman" w:cs="Times New Roman"/>
        </w:rPr>
        <w:t>ed</w:t>
      </w:r>
      <w:r w:rsidR="00D5363C" w:rsidRPr="00F7155B">
        <w:rPr>
          <w:rFonts w:ascii="Times New Roman" w:hAnsi="Times New Roman" w:cs="Times New Roman"/>
        </w:rPr>
        <w:t xml:space="preserve"> functionally extricated from the domain </w:t>
      </w:r>
      <w:r w:rsidR="000513B2" w:rsidRPr="00F7155B">
        <w:rPr>
          <w:rFonts w:ascii="Times New Roman" w:hAnsi="Times New Roman" w:cs="Times New Roman"/>
        </w:rPr>
        <w:t>that</w:t>
      </w:r>
      <w:r w:rsidR="00D5363C" w:rsidRPr="00F7155B">
        <w:rPr>
          <w:rFonts w:ascii="Times New Roman" w:hAnsi="Times New Roman" w:cs="Times New Roman"/>
        </w:rPr>
        <w:t xml:space="preserve"> the majority of such innovation could benefit</w:t>
      </w:r>
      <w:r w:rsidR="0046711F" w:rsidRPr="00F7155B">
        <w:rPr>
          <w:rFonts w:ascii="Times New Roman" w:hAnsi="Times New Roman" w:cs="Times New Roman"/>
        </w:rPr>
        <w:t>. The core of the volume</w:t>
      </w:r>
      <w:r w:rsidR="00D83820" w:rsidRPr="00F7155B">
        <w:rPr>
          <w:rFonts w:ascii="Times New Roman" w:hAnsi="Times New Roman" w:cs="Times New Roman"/>
        </w:rPr>
        <w:t xml:space="preserve"> </w:t>
      </w:r>
      <w:r w:rsidR="000513B2" w:rsidRPr="00F7155B">
        <w:rPr>
          <w:rFonts w:ascii="Times New Roman" w:hAnsi="Times New Roman" w:cs="Times New Roman"/>
        </w:rPr>
        <w:t>emerges in</w:t>
      </w:r>
      <w:r w:rsidR="00D83820" w:rsidRPr="00F7155B">
        <w:rPr>
          <w:rFonts w:ascii="Times New Roman" w:hAnsi="Times New Roman" w:cs="Times New Roman"/>
        </w:rPr>
        <w:t xml:space="preserve"> the third section, which is comprised of </w:t>
      </w:r>
      <w:r w:rsidR="0046711F" w:rsidRPr="00F7155B">
        <w:rPr>
          <w:rFonts w:ascii="Times New Roman" w:hAnsi="Times New Roman" w:cs="Times New Roman"/>
        </w:rPr>
        <w:t>chapters lay</w:t>
      </w:r>
      <w:r w:rsidR="00D83820" w:rsidRPr="00F7155B">
        <w:rPr>
          <w:rFonts w:ascii="Times New Roman" w:hAnsi="Times New Roman" w:cs="Times New Roman"/>
        </w:rPr>
        <w:t>ing</w:t>
      </w:r>
      <w:r w:rsidR="0046711F" w:rsidRPr="00F7155B">
        <w:rPr>
          <w:rFonts w:ascii="Times New Roman" w:hAnsi="Times New Roman" w:cs="Times New Roman"/>
        </w:rPr>
        <w:t xml:space="preserve"> out methods and approaches for the assessment of re</w:t>
      </w:r>
      <w:r w:rsidR="00DE2812">
        <w:rPr>
          <w:rFonts w:ascii="Times New Roman" w:hAnsi="Times New Roman" w:cs="Times New Roman"/>
        </w:rPr>
        <w:t>sponsible innovation practices.</w:t>
      </w:r>
    </w:p>
    <w:p w14:paraId="46E52E9C" w14:textId="64E24029" w:rsidR="00635F0A" w:rsidRPr="00F7155B" w:rsidRDefault="00FF67CA" w:rsidP="00F7155B">
      <w:pPr>
        <w:spacing w:line="480" w:lineRule="auto"/>
        <w:ind w:firstLine="720"/>
        <w:rPr>
          <w:rFonts w:ascii="Times New Roman" w:hAnsi="Times New Roman" w:cs="Times New Roman"/>
        </w:rPr>
      </w:pPr>
      <w:r w:rsidRPr="00F7155B">
        <w:rPr>
          <w:rFonts w:ascii="Times New Roman" w:hAnsi="Times New Roman" w:cs="Times New Roman"/>
        </w:rPr>
        <w:t>In their introduction</w:t>
      </w:r>
      <w:r w:rsidR="00D83820" w:rsidRPr="00F7155B">
        <w:rPr>
          <w:rFonts w:ascii="Times New Roman" w:hAnsi="Times New Roman" w:cs="Times New Roman"/>
        </w:rPr>
        <w:t>,</w:t>
      </w:r>
      <w:r w:rsidRPr="00F7155B">
        <w:rPr>
          <w:rFonts w:ascii="Times New Roman" w:hAnsi="Times New Roman" w:cs="Times New Roman"/>
        </w:rPr>
        <w:t xml:space="preserve"> the editors recognise the need for a more grounded approach to understanding how RRI is conducted in the real world</w:t>
      </w:r>
      <w:r w:rsidR="00DE2812">
        <w:rPr>
          <w:rFonts w:ascii="Times New Roman" w:hAnsi="Times New Roman" w:cs="Times New Roman"/>
        </w:rPr>
        <w:t xml:space="preserve">, </w:t>
      </w:r>
      <w:r w:rsidRPr="00F7155B">
        <w:rPr>
          <w:rFonts w:ascii="Times New Roman" w:hAnsi="Times New Roman" w:cs="Times New Roman"/>
        </w:rPr>
        <w:t>hence the inclusion of ch</w:t>
      </w:r>
      <w:r w:rsidR="00DE2812">
        <w:rPr>
          <w:rFonts w:ascii="Times New Roman" w:hAnsi="Times New Roman" w:cs="Times New Roman"/>
        </w:rPr>
        <w:t>apters on RRI in  the private sector</w:t>
      </w:r>
      <w:r w:rsidRPr="00F7155B">
        <w:rPr>
          <w:rFonts w:ascii="Times New Roman" w:hAnsi="Times New Roman" w:cs="Times New Roman"/>
        </w:rPr>
        <w:t xml:space="preserve">. </w:t>
      </w:r>
      <w:r w:rsidR="008003A2" w:rsidRPr="00F7155B">
        <w:rPr>
          <w:rFonts w:ascii="Times New Roman" w:hAnsi="Times New Roman" w:cs="Times New Roman"/>
        </w:rPr>
        <w:t xml:space="preserve">Two of the four chapters in this section focus on the food industry in particular, which speaks to the specificity and situatedness that RRI projects can take. </w:t>
      </w:r>
      <w:r w:rsidR="00D83820" w:rsidRPr="00F7155B">
        <w:rPr>
          <w:rFonts w:ascii="Times New Roman" w:hAnsi="Times New Roman" w:cs="Times New Roman"/>
        </w:rPr>
        <w:t>But</w:t>
      </w:r>
      <w:r w:rsidR="008003A2" w:rsidRPr="00F7155B">
        <w:rPr>
          <w:rFonts w:ascii="Times New Roman" w:hAnsi="Times New Roman" w:cs="Times New Roman"/>
        </w:rPr>
        <w:t xml:space="preserve"> this is not in lieu of more generali</w:t>
      </w:r>
      <w:r w:rsidR="00D83820" w:rsidRPr="00F7155B">
        <w:rPr>
          <w:rFonts w:ascii="Times New Roman" w:hAnsi="Times New Roman" w:cs="Times New Roman"/>
        </w:rPr>
        <w:t>s</w:t>
      </w:r>
      <w:r w:rsidR="008003A2" w:rsidRPr="00F7155B">
        <w:rPr>
          <w:rFonts w:ascii="Times New Roman" w:hAnsi="Times New Roman" w:cs="Times New Roman"/>
        </w:rPr>
        <w:t xml:space="preserve">ed, aggregate accounts of assessing RRI in industry. </w:t>
      </w:r>
      <w:r w:rsidR="00D83820" w:rsidRPr="00F7155B">
        <w:rPr>
          <w:rFonts w:ascii="Times New Roman" w:hAnsi="Times New Roman" w:cs="Times New Roman"/>
        </w:rPr>
        <w:t xml:space="preserve">In the fifth chapter, </w:t>
      </w:r>
      <w:r w:rsidR="008003A2" w:rsidRPr="00F7155B">
        <w:rPr>
          <w:rFonts w:ascii="Times New Roman" w:hAnsi="Times New Roman" w:cs="Times New Roman"/>
        </w:rPr>
        <w:t>Porcari et al</w:t>
      </w:r>
      <w:r w:rsidR="00D83820" w:rsidRPr="00F7155B">
        <w:rPr>
          <w:rFonts w:ascii="Times New Roman" w:hAnsi="Times New Roman" w:cs="Times New Roman"/>
        </w:rPr>
        <w:t xml:space="preserve">. </w:t>
      </w:r>
      <w:r w:rsidR="008003A2" w:rsidRPr="00F7155B">
        <w:rPr>
          <w:rFonts w:ascii="Times New Roman" w:hAnsi="Times New Roman" w:cs="Times New Roman"/>
        </w:rPr>
        <w:t>use a multi-</w:t>
      </w:r>
      <w:r w:rsidR="00635F0A" w:rsidRPr="00F7155B">
        <w:rPr>
          <w:rFonts w:ascii="Times New Roman" w:hAnsi="Times New Roman" w:cs="Times New Roman"/>
        </w:rPr>
        <w:t>criteria</w:t>
      </w:r>
      <w:r w:rsidR="008003A2" w:rsidRPr="00F7155B">
        <w:rPr>
          <w:rFonts w:ascii="Times New Roman" w:hAnsi="Times New Roman" w:cs="Times New Roman"/>
        </w:rPr>
        <w:t xml:space="preserve"> approach </w:t>
      </w:r>
      <w:r w:rsidR="00D83820" w:rsidRPr="00F7155B">
        <w:rPr>
          <w:rFonts w:ascii="Times New Roman" w:hAnsi="Times New Roman" w:cs="Times New Roman"/>
        </w:rPr>
        <w:t xml:space="preserve">to </w:t>
      </w:r>
      <w:r w:rsidR="008003A2" w:rsidRPr="00F7155B">
        <w:rPr>
          <w:rFonts w:ascii="Times New Roman" w:hAnsi="Times New Roman" w:cs="Times New Roman"/>
        </w:rPr>
        <w:t>analy</w:t>
      </w:r>
      <w:r w:rsidR="00D83820" w:rsidRPr="00F7155B">
        <w:rPr>
          <w:rFonts w:ascii="Times New Roman" w:hAnsi="Times New Roman" w:cs="Times New Roman"/>
        </w:rPr>
        <w:t xml:space="preserve">se </w:t>
      </w:r>
      <w:r w:rsidR="008003A2" w:rsidRPr="00F7155B">
        <w:rPr>
          <w:rFonts w:ascii="Times New Roman" w:hAnsi="Times New Roman" w:cs="Times New Roman"/>
        </w:rPr>
        <w:t>eight E</w:t>
      </w:r>
      <w:r w:rsidR="00D83820" w:rsidRPr="00F7155B">
        <w:rPr>
          <w:rFonts w:ascii="Times New Roman" w:hAnsi="Times New Roman" w:cs="Times New Roman"/>
        </w:rPr>
        <w:t>uropean Union-</w:t>
      </w:r>
      <w:r w:rsidR="008003A2" w:rsidRPr="00F7155B">
        <w:rPr>
          <w:rFonts w:ascii="Times New Roman" w:hAnsi="Times New Roman" w:cs="Times New Roman"/>
        </w:rPr>
        <w:t xml:space="preserve">funded RRI projects in industries </w:t>
      </w:r>
      <w:r w:rsidR="00D83820" w:rsidRPr="00F7155B">
        <w:rPr>
          <w:rFonts w:ascii="Times New Roman" w:hAnsi="Times New Roman" w:cs="Times New Roman"/>
        </w:rPr>
        <w:t xml:space="preserve">with the aim of </w:t>
      </w:r>
      <w:r w:rsidR="008003A2" w:rsidRPr="00F7155B">
        <w:rPr>
          <w:rFonts w:ascii="Times New Roman" w:hAnsi="Times New Roman" w:cs="Times New Roman"/>
        </w:rPr>
        <w:t>determin</w:t>
      </w:r>
      <w:r w:rsidR="00D83820" w:rsidRPr="00F7155B">
        <w:rPr>
          <w:rFonts w:ascii="Times New Roman" w:hAnsi="Times New Roman" w:cs="Times New Roman"/>
        </w:rPr>
        <w:t>ing</w:t>
      </w:r>
      <w:r w:rsidR="008003A2" w:rsidRPr="00F7155B">
        <w:rPr>
          <w:rFonts w:ascii="Times New Roman" w:hAnsi="Times New Roman" w:cs="Times New Roman"/>
        </w:rPr>
        <w:t xml:space="preserve"> the cost</w:t>
      </w:r>
      <w:r w:rsidR="000513B2" w:rsidRPr="00F7155B">
        <w:rPr>
          <w:rFonts w:ascii="Times New Roman" w:hAnsi="Times New Roman" w:cs="Times New Roman"/>
        </w:rPr>
        <w:t>s</w:t>
      </w:r>
      <w:r w:rsidR="008003A2" w:rsidRPr="00F7155B">
        <w:rPr>
          <w:rFonts w:ascii="Times New Roman" w:hAnsi="Times New Roman" w:cs="Times New Roman"/>
        </w:rPr>
        <w:t xml:space="preserve"> and benefits of such an explicit RRI approach. </w:t>
      </w:r>
      <w:r w:rsidR="00D83820" w:rsidRPr="00F7155B">
        <w:rPr>
          <w:rFonts w:ascii="Times New Roman" w:hAnsi="Times New Roman" w:cs="Times New Roman"/>
        </w:rPr>
        <w:t>T</w:t>
      </w:r>
      <w:r w:rsidR="008003A2" w:rsidRPr="00F7155B">
        <w:rPr>
          <w:rFonts w:ascii="Times New Roman" w:hAnsi="Times New Roman" w:cs="Times New Roman"/>
        </w:rPr>
        <w:t xml:space="preserve">he authors speak to </w:t>
      </w:r>
      <w:r w:rsidR="000513B2" w:rsidRPr="00F7155B">
        <w:rPr>
          <w:rFonts w:ascii="Times New Roman" w:hAnsi="Times New Roman" w:cs="Times New Roman"/>
        </w:rPr>
        <w:t xml:space="preserve">the </w:t>
      </w:r>
      <w:r w:rsidR="008003A2" w:rsidRPr="00F7155B">
        <w:rPr>
          <w:rFonts w:ascii="Times New Roman" w:hAnsi="Times New Roman" w:cs="Times New Roman"/>
        </w:rPr>
        <w:t xml:space="preserve">larger issues </w:t>
      </w:r>
      <w:r w:rsidR="000513B2" w:rsidRPr="00F7155B">
        <w:rPr>
          <w:rFonts w:ascii="Times New Roman" w:hAnsi="Times New Roman" w:cs="Times New Roman"/>
        </w:rPr>
        <w:t>facing</w:t>
      </w:r>
      <w:r w:rsidR="008003A2" w:rsidRPr="00F7155B">
        <w:rPr>
          <w:rFonts w:ascii="Times New Roman" w:hAnsi="Times New Roman" w:cs="Times New Roman"/>
        </w:rPr>
        <w:t xml:space="preserve"> RRI</w:t>
      </w:r>
      <w:r w:rsidR="000513B2" w:rsidRPr="00F7155B">
        <w:rPr>
          <w:rFonts w:ascii="Times New Roman" w:hAnsi="Times New Roman" w:cs="Times New Roman"/>
        </w:rPr>
        <w:t xml:space="preserve"> in the private sphere</w:t>
      </w:r>
      <w:r w:rsidR="008003A2" w:rsidRPr="00F7155B">
        <w:rPr>
          <w:rFonts w:ascii="Times New Roman" w:hAnsi="Times New Roman" w:cs="Times New Roman"/>
        </w:rPr>
        <w:t xml:space="preserve">, </w:t>
      </w:r>
      <w:r w:rsidR="00D83820" w:rsidRPr="00F7155B">
        <w:rPr>
          <w:rFonts w:ascii="Times New Roman" w:hAnsi="Times New Roman" w:cs="Times New Roman"/>
        </w:rPr>
        <w:t xml:space="preserve">namely, </w:t>
      </w:r>
      <w:r w:rsidR="008003A2" w:rsidRPr="00F7155B">
        <w:rPr>
          <w:rFonts w:ascii="Times New Roman" w:hAnsi="Times New Roman" w:cs="Times New Roman"/>
        </w:rPr>
        <w:t xml:space="preserve">that the benefits of RRI are not always </w:t>
      </w:r>
      <w:r w:rsidR="008003A2" w:rsidRPr="00F7155B">
        <w:rPr>
          <w:rFonts w:ascii="Times New Roman" w:hAnsi="Times New Roman" w:cs="Times New Roman"/>
          <w:i/>
          <w:iCs/>
        </w:rPr>
        <w:t>prima facie</w:t>
      </w:r>
      <w:r w:rsidR="008003A2" w:rsidRPr="00F7155B">
        <w:rPr>
          <w:rFonts w:ascii="Times New Roman" w:hAnsi="Times New Roman" w:cs="Times New Roman"/>
        </w:rPr>
        <w:t xml:space="preserve"> obvious whereas the costs of implementation </w:t>
      </w:r>
      <w:r w:rsidR="00D5363C" w:rsidRPr="00F7155B">
        <w:rPr>
          <w:rFonts w:ascii="Times New Roman" w:hAnsi="Times New Roman" w:cs="Times New Roman"/>
        </w:rPr>
        <w:t xml:space="preserve">are </w:t>
      </w:r>
      <w:r w:rsidR="008003A2" w:rsidRPr="00F7155B">
        <w:rPr>
          <w:rFonts w:ascii="Times New Roman" w:hAnsi="Times New Roman" w:cs="Times New Roman"/>
        </w:rPr>
        <w:t xml:space="preserve">often more imminently manifest. They </w:t>
      </w:r>
      <w:r w:rsidR="00B962FE" w:rsidRPr="00F7155B">
        <w:rPr>
          <w:rFonts w:ascii="Times New Roman" w:hAnsi="Times New Roman" w:cs="Times New Roman"/>
        </w:rPr>
        <w:t>contend</w:t>
      </w:r>
      <w:r w:rsidR="008003A2" w:rsidRPr="00F7155B">
        <w:rPr>
          <w:rFonts w:ascii="Times New Roman" w:hAnsi="Times New Roman" w:cs="Times New Roman"/>
        </w:rPr>
        <w:t xml:space="preserve"> that if one take</w:t>
      </w:r>
      <w:r w:rsidR="00D5363C" w:rsidRPr="00F7155B">
        <w:rPr>
          <w:rFonts w:ascii="Times New Roman" w:hAnsi="Times New Roman" w:cs="Times New Roman"/>
        </w:rPr>
        <w:t>s</w:t>
      </w:r>
      <w:r w:rsidR="00DE2812">
        <w:rPr>
          <w:rFonts w:ascii="Times New Roman" w:hAnsi="Times New Roman" w:cs="Times New Roman"/>
        </w:rPr>
        <w:t xml:space="preserve"> the</w:t>
      </w:r>
      <w:r w:rsidR="00161686">
        <w:rPr>
          <w:rFonts w:ascii="Times New Roman" w:hAnsi="Times New Roman" w:cs="Times New Roman"/>
        </w:rPr>
        <w:t xml:space="preserve"> implementation of RRI practices within a</w:t>
      </w:r>
      <w:r w:rsidR="00DE2812">
        <w:rPr>
          <w:rFonts w:ascii="Times New Roman" w:hAnsi="Times New Roman" w:cs="Times New Roman"/>
        </w:rPr>
        <w:t xml:space="preserve"> </w:t>
      </w:r>
      <w:r w:rsidR="00DE2812" w:rsidRPr="003C1318">
        <w:rPr>
          <w:rFonts w:ascii="Times New Roman" w:hAnsi="Times New Roman" w:cs="Times New Roman"/>
        </w:rPr>
        <w:t>single</w:t>
      </w:r>
      <w:r w:rsidR="008003A2" w:rsidRPr="003C1318">
        <w:rPr>
          <w:rFonts w:ascii="Times New Roman" w:hAnsi="Times New Roman" w:cs="Times New Roman"/>
        </w:rPr>
        <w:t xml:space="preserve"> </w:t>
      </w:r>
      <w:r w:rsidR="00635F0A" w:rsidRPr="003C1318">
        <w:rPr>
          <w:rFonts w:ascii="Times New Roman" w:hAnsi="Times New Roman" w:cs="Times New Roman"/>
        </w:rPr>
        <w:t>company</w:t>
      </w:r>
      <w:r w:rsidR="008003A2" w:rsidRPr="003C1318">
        <w:rPr>
          <w:rFonts w:ascii="Times New Roman" w:hAnsi="Times New Roman" w:cs="Times New Roman"/>
        </w:rPr>
        <w:t xml:space="preserve"> as the object of analysis</w:t>
      </w:r>
      <w:r w:rsidR="00DE2812" w:rsidRPr="003C1318">
        <w:rPr>
          <w:rFonts w:ascii="Times New Roman" w:hAnsi="Times New Roman" w:cs="Times New Roman"/>
        </w:rPr>
        <w:t xml:space="preserve">, </w:t>
      </w:r>
      <w:r w:rsidR="008003A2" w:rsidRPr="003C1318">
        <w:rPr>
          <w:rFonts w:ascii="Times New Roman" w:hAnsi="Times New Roman" w:cs="Times New Roman"/>
        </w:rPr>
        <w:t xml:space="preserve">rather than </w:t>
      </w:r>
      <w:r w:rsidR="00161686" w:rsidRPr="003C1318">
        <w:rPr>
          <w:rFonts w:ascii="Times New Roman" w:hAnsi="Times New Roman" w:cs="Times New Roman"/>
        </w:rPr>
        <w:t xml:space="preserve">the traditionally </w:t>
      </w:r>
      <w:r w:rsidR="008003A2" w:rsidRPr="003C1318">
        <w:rPr>
          <w:rFonts w:ascii="Times New Roman" w:hAnsi="Times New Roman" w:cs="Times New Roman"/>
        </w:rPr>
        <w:t>more</w:t>
      </w:r>
      <w:r w:rsidR="00161686" w:rsidRPr="003C1318">
        <w:rPr>
          <w:rFonts w:ascii="Times New Roman" w:hAnsi="Times New Roman" w:cs="Times New Roman"/>
        </w:rPr>
        <w:t xml:space="preserve"> abstract</w:t>
      </w:r>
      <w:r w:rsidR="008003A2" w:rsidRPr="003C1318">
        <w:rPr>
          <w:rFonts w:ascii="Times New Roman" w:hAnsi="Times New Roman" w:cs="Times New Roman"/>
        </w:rPr>
        <w:t xml:space="preserve"> commentary</w:t>
      </w:r>
      <w:r w:rsidR="008003A2" w:rsidRPr="00F7155B">
        <w:rPr>
          <w:rFonts w:ascii="Times New Roman" w:hAnsi="Times New Roman" w:cs="Times New Roman"/>
        </w:rPr>
        <w:t xml:space="preserve"> on the </w:t>
      </w:r>
      <w:r w:rsidR="00635F0A" w:rsidRPr="00F7155B">
        <w:rPr>
          <w:rFonts w:ascii="Times New Roman" w:hAnsi="Times New Roman" w:cs="Times New Roman"/>
        </w:rPr>
        <w:t>benefits</w:t>
      </w:r>
      <w:r w:rsidR="008003A2" w:rsidRPr="00F7155B">
        <w:rPr>
          <w:rFonts w:ascii="Times New Roman" w:hAnsi="Times New Roman" w:cs="Times New Roman"/>
        </w:rPr>
        <w:t xml:space="preserve"> of RRI, then the individual </w:t>
      </w:r>
      <w:r w:rsidR="00635F0A" w:rsidRPr="00F7155B">
        <w:rPr>
          <w:rFonts w:ascii="Times New Roman" w:hAnsi="Times New Roman" w:cs="Times New Roman"/>
        </w:rPr>
        <w:t>benefits</w:t>
      </w:r>
      <w:r w:rsidR="008003A2" w:rsidRPr="00F7155B">
        <w:rPr>
          <w:rFonts w:ascii="Times New Roman" w:hAnsi="Times New Roman" w:cs="Times New Roman"/>
        </w:rPr>
        <w:t xml:space="preserve"> of such an approach for any given company become clearer. </w:t>
      </w:r>
      <w:r w:rsidR="00B962FE" w:rsidRPr="00F7155B">
        <w:rPr>
          <w:rFonts w:ascii="Times New Roman" w:hAnsi="Times New Roman" w:cs="Times New Roman"/>
        </w:rPr>
        <w:t>The authors argue that through this</w:t>
      </w:r>
      <w:r w:rsidR="00635F0A" w:rsidRPr="00F7155B">
        <w:rPr>
          <w:rFonts w:ascii="Times New Roman" w:hAnsi="Times New Roman" w:cs="Times New Roman"/>
        </w:rPr>
        <w:t xml:space="preserve"> means</w:t>
      </w:r>
      <w:r w:rsidR="00B962FE" w:rsidRPr="00F7155B">
        <w:rPr>
          <w:rFonts w:ascii="Times New Roman" w:hAnsi="Times New Roman" w:cs="Times New Roman"/>
        </w:rPr>
        <w:t xml:space="preserve">, </w:t>
      </w:r>
      <w:r w:rsidR="00635F0A" w:rsidRPr="00F7155B">
        <w:rPr>
          <w:rFonts w:ascii="Times New Roman" w:hAnsi="Times New Roman" w:cs="Times New Roman"/>
        </w:rPr>
        <w:t xml:space="preserve">a more general strategy </w:t>
      </w:r>
      <w:r w:rsidR="00B962FE" w:rsidRPr="00F7155B">
        <w:rPr>
          <w:rFonts w:ascii="Times New Roman" w:hAnsi="Times New Roman" w:cs="Times New Roman"/>
        </w:rPr>
        <w:t xml:space="preserve">can be developed and implemented </w:t>
      </w:r>
      <w:r w:rsidR="00DE2812">
        <w:rPr>
          <w:rFonts w:ascii="Times New Roman" w:hAnsi="Times New Roman" w:cs="Times New Roman"/>
        </w:rPr>
        <w:t>to reveal</w:t>
      </w:r>
      <w:r w:rsidR="00635F0A" w:rsidRPr="00F7155B">
        <w:rPr>
          <w:rFonts w:ascii="Times New Roman" w:hAnsi="Times New Roman" w:cs="Times New Roman"/>
        </w:rPr>
        <w:t xml:space="preserve"> the boons of RRI implementation. </w:t>
      </w:r>
    </w:p>
    <w:p w14:paraId="6139FB26" w14:textId="56C44148" w:rsidR="00947E7C" w:rsidRPr="00F7155B" w:rsidRDefault="009A0698" w:rsidP="00F7155B">
      <w:pPr>
        <w:spacing w:line="480" w:lineRule="auto"/>
        <w:ind w:firstLine="720"/>
        <w:rPr>
          <w:rFonts w:ascii="Times New Roman" w:hAnsi="Times New Roman" w:cs="Times New Roman"/>
        </w:rPr>
      </w:pPr>
      <w:r w:rsidRPr="00F7155B">
        <w:rPr>
          <w:rFonts w:ascii="Times New Roman" w:hAnsi="Times New Roman" w:cs="Times New Roman"/>
        </w:rPr>
        <w:t xml:space="preserve">The final section </w:t>
      </w:r>
      <w:r w:rsidR="00B962FE" w:rsidRPr="00F7155B">
        <w:rPr>
          <w:rFonts w:ascii="Times New Roman" w:hAnsi="Times New Roman" w:cs="Times New Roman"/>
        </w:rPr>
        <w:t xml:space="preserve">is </w:t>
      </w:r>
      <w:r w:rsidRPr="00F7155B">
        <w:rPr>
          <w:rFonts w:ascii="Times New Roman" w:hAnsi="Times New Roman" w:cs="Times New Roman"/>
        </w:rPr>
        <w:t xml:space="preserve">composed of seven </w:t>
      </w:r>
      <w:r w:rsidR="00985050" w:rsidRPr="00F7155B">
        <w:rPr>
          <w:rFonts w:ascii="Times New Roman" w:hAnsi="Times New Roman" w:cs="Times New Roman"/>
        </w:rPr>
        <w:t>‘best practices’ for RRI assessment</w:t>
      </w:r>
      <w:r w:rsidR="00B962FE" w:rsidRPr="00F7155B">
        <w:rPr>
          <w:rFonts w:ascii="Times New Roman" w:hAnsi="Times New Roman" w:cs="Times New Roman"/>
        </w:rPr>
        <w:t>, and this</w:t>
      </w:r>
      <w:r w:rsidR="00985050" w:rsidRPr="00F7155B">
        <w:rPr>
          <w:rFonts w:ascii="Times New Roman" w:hAnsi="Times New Roman" w:cs="Times New Roman"/>
        </w:rPr>
        <w:t xml:space="preserve"> is where </w:t>
      </w:r>
      <w:r w:rsidR="00B962FE" w:rsidRPr="00F7155B">
        <w:rPr>
          <w:rFonts w:ascii="Times New Roman" w:hAnsi="Times New Roman" w:cs="Times New Roman"/>
        </w:rPr>
        <w:t xml:space="preserve">the </w:t>
      </w:r>
      <w:r w:rsidR="00985050" w:rsidRPr="00F7155B">
        <w:rPr>
          <w:rFonts w:ascii="Times New Roman" w:hAnsi="Times New Roman" w:cs="Times New Roman"/>
        </w:rPr>
        <w:t>volume makes</w:t>
      </w:r>
      <w:r w:rsidR="00D5363C" w:rsidRPr="00F7155B">
        <w:rPr>
          <w:rFonts w:ascii="Times New Roman" w:hAnsi="Times New Roman" w:cs="Times New Roman"/>
        </w:rPr>
        <w:t xml:space="preserve"> </w:t>
      </w:r>
      <w:r w:rsidR="00985050" w:rsidRPr="00F7155B">
        <w:rPr>
          <w:rFonts w:ascii="Times New Roman" w:hAnsi="Times New Roman" w:cs="Times New Roman"/>
        </w:rPr>
        <w:t xml:space="preserve">its mark. </w:t>
      </w:r>
      <w:r w:rsidR="00B962FE" w:rsidRPr="00F7155B">
        <w:rPr>
          <w:rFonts w:ascii="Times New Roman" w:hAnsi="Times New Roman" w:cs="Times New Roman"/>
        </w:rPr>
        <w:t xml:space="preserve">Given that the most common shortcoming of edited collections </w:t>
      </w:r>
      <w:r w:rsidR="000513B2" w:rsidRPr="00F7155B">
        <w:rPr>
          <w:rFonts w:ascii="Times New Roman" w:hAnsi="Times New Roman" w:cs="Times New Roman"/>
        </w:rPr>
        <w:t>is</w:t>
      </w:r>
      <w:r w:rsidR="00B962FE" w:rsidRPr="00F7155B">
        <w:rPr>
          <w:rFonts w:ascii="Times New Roman" w:hAnsi="Times New Roman" w:cs="Times New Roman"/>
        </w:rPr>
        <w:t xml:space="preserve"> incongruencies between contributions, t</w:t>
      </w:r>
      <w:r w:rsidR="00985050" w:rsidRPr="00F7155B">
        <w:rPr>
          <w:rFonts w:ascii="Times New Roman" w:hAnsi="Times New Roman" w:cs="Times New Roman"/>
        </w:rPr>
        <w:t>he volume’s deliberate buildup from context to pract</w:t>
      </w:r>
      <w:r w:rsidR="00DE2812">
        <w:rPr>
          <w:rFonts w:ascii="Times New Roman" w:hAnsi="Times New Roman" w:cs="Times New Roman"/>
        </w:rPr>
        <w:t>ice could have been especially</w:t>
      </w:r>
      <w:r w:rsidR="00985050" w:rsidRPr="00F7155B">
        <w:rPr>
          <w:rFonts w:ascii="Times New Roman" w:hAnsi="Times New Roman" w:cs="Times New Roman"/>
        </w:rPr>
        <w:t xml:space="preserve"> anticlimactic. </w:t>
      </w:r>
      <w:r w:rsidR="00B962FE" w:rsidRPr="00F7155B">
        <w:rPr>
          <w:rFonts w:ascii="Times New Roman" w:hAnsi="Times New Roman" w:cs="Times New Roman"/>
        </w:rPr>
        <w:t xml:space="preserve">But </w:t>
      </w:r>
      <w:r w:rsidR="00DE2812">
        <w:rPr>
          <w:rFonts w:ascii="Times New Roman" w:hAnsi="Times New Roman" w:cs="Times New Roman"/>
        </w:rPr>
        <w:t>here</w:t>
      </w:r>
      <w:r w:rsidR="000513B2" w:rsidRPr="00F7155B">
        <w:rPr>
          <w:rFonts w:ascii="Times New Roman" w:hAnsi="Times New Roman" w:cs="Times New Roman"/>
        </w:rPr>
        <w:t xml:space="preserve"> </w:t>
      </w:r>
      <w:r w:rsidR="00DE2812">
        <w:rPr>
          <w:rFonts w:ascii="Times New Roman" w:hAnsi="Times New Roman" w:cs="Times New Roman"/>
        </w:rPr>
        <w:t xml:space="preserve">issues of </w:t>
      </w:r>
      <w:r w:rsidR="00B962FE" w:rsidRPr="00F7155B">
        <w:rPr>
          <w:rFonts w:ascii="Times New Roman" w:hAnsi="Times New Roman" w:cs="Times New Roman"/>
        </w:rPr>
        <w:t>c</w:t>
      </w:r>
      <w:r w:rsidR="00985050" w:rsidRPr="00F7155B">
        <w:rPr>
          <w:rFonts w:ascii="Times New Roman" w:hAnsi="Times New Roman" w:cs="Times New Roman"/>
        </w:rPr>
        <w:t xml:space="preserve">hapter cohesion does not </w:t>
      </w:r>
      <w:r w:rsidR="000513B2" w:rsidRPr="00F7155B">
        <w:rPr>
          <w:rFonts w:ascii="Times New Roman" w:hAnsi="Times New Roman" w:cs="Times New Roman"/>
        </w:rPr>
        <w:t>appear</w:t>
      </w:r>
      <w:r w:rsidR="00985050" w:rsidRPr="00F7155B">
        <w:rPr>
          <w:rFonts w:ascii="Times New Roman" w:hAnsi="Times New Roman" w:cs="Times New Roman"/>
        </w:rPr>
        <w:t xml:space="preserve"> problematic</w:t>
      </w:r>
      <w:r w:rsidR="000513B2" w:rsidRPr="00F7155B">
        <w:rPr>
          <w:rFonts w:ascii="Times New Roman" w:hAnsi="Times New Roman" w:cs="Times New Roman"/>
        </w:rPr>
        <w:t xml:space="preserve"> as each chapter is buttressed by </w:t>
      </w:r>
      <w:r w:rsidR="00985050" w:rsidRPr="00F7155B">
        <w:rPr>
          <w:rFonts w:ascii="Times New Roman" w:hAnsi="Times New Roman" w:cs="Times New Roman"/>
        </w:rPr>
        <w:t xml:space="preserve">the underlying tensions of RRI assessment </w:t>
      </w:r>
      <w:r w:rsidR="000513B2" w:rsidRPr="00F7155B">
        <w:rPr>
          <w:rFonts w:ascii="Times New Roman" w:hAnsi="Times New Roman" w:cs="Times New Roman"/>
        </w:rPr>
        <w:t>more generally</w:t>
      </w:r>
      <w:r w:rsidR="00C474A3" w:rsidRPr="00F7155B">
        <w:rPr>
          <w:rFonts w:ascii="Times New Roman" w:hAnsi="Times New Roman" w:cs="Times New Roman"/>
        </w:rPr>
        <w:t xml:space="preserve">. </w:t>
      </w:r>
      <w:r w:rsidR="00FB12B8" w:rsidRPr="00F7155B">
        <w:rPr>
          <w:rFonts w:ascii="Times New Roman" w:hAnsi="Times New Roman" w:cs="Times New Roman"/>
        </w:rPr>
        <w:t xml:space="preserve">For example, Andrea </w:t>
      </w:r>
      <w:proofErr w:type="spellStart"/>
      <w:r w:rsidR="00FB12B8" w:rsidRPr="00F7155B">
        <w:rPr>
          <w:rFonts w:ascii="Times New Roman" w:hAnsi="Times New Roman" w:cs="Times New Roman"/>
        </w:rPr>
        <w:t>Porcari</w:t>
      </w:r>
      <w:proofErr w:type="spellEnd"/>
      <w:r w:rsidR="00FB12B8" w:rsidRPr="00F7155B">
        <w:rPr>
          <w:rFonts w:ascii="Times New Roman" w:hAnsi="Times New Roman" w:cs="Times New Roman"/>
        </w:rPr>
        <w:t xml:space="preserve"> and Elena </w:t>
      </w:r>
      <w:proofErr w:type="spellStart"/>
      <w:r w:rsidR="00FB12B8" w:rsidRPr="00F7155B">
        <w:rPr>
          <w:rFonts w:ascii="Times New Roman" w:hAnsi="Times New Roman" w:cs="Times New Roman"/>
        </w:rPr>
        <w:t>Mocchio’s</w:t>
      </w:r>
      <w:proofErr w:type="spellEnd"/>
      <w:r w:rsidR="00FB12B8" w:rsidRPr="00F7155B">
        <w:rPr>
          <w:rFonts w:ascii="Times New Roman" w:hAnsi="Times New Roman" w:cs="Times New Roman"/>
        </w:rPr>
        <w:t xml:space="preserve"> best practice </w:t>
      </w:r>
      <w:r w:rsidR="002A2825" w:rsidRPr="00F7155B">
        <w:rPr>
          <w:rFonts w:ascii="Times New Roman" w:hAnsi="Times New Roman" w:cs="Times New Roman"/>
        </w:rPr>
        <w:t>#</w:t>
      </w:r>
      <w:r w:rsidR="00FB12B8" w:rsidRPr="00F7155B">
        <w:rPr>
          <w:rFonts w:ascii="Times New Roman" w:hAnsi="Times New Roman" w:cs="Times New Roman"/>
        </w:rPr>
        <w:t>5</w:t>
      </w:r>
      <w:r w:rsidR="00074764" w:rsidRPr="00F7155B">
        <w:rPr>
          <w:rFonts w:ascii="Times New Roman" w:hAnsi="Times New Roman" w:cs="Times New Roman"/>
        </w:rPr>
        <w:t xml:space="preserve"> </w:t>
      </w:r>
      <w:r w:rsidR="00FB12B8" w:rsidRPr="00F7155B">
        <w:rPr>
          <w:rFonts w:ascii="Times New Roman" w:hAnsi="Times New Roman" w:cs="Times New Roman"/>
        </w:rPr>
        <w:t>formalises how to manage the social impacts and ethical issues of RRI, provid</w:t>
      </w:r>
      <w:r w:rsidR="00074764" w:rsidRPr="00F7155B">
        <w:rPr>
          <w:rFonts w:ascii="Times New Roman" w:hAnsi="Times New Roman" w:cs="Times New Roman"/>
        </w:rPr>
        <w:t>ing</w:t>
      </w:r>
      <w:r w:rsidR="00FB12B8" w:rsidRPr="00F7155B">
        <w:rPr>
          <w:rFonts w:ascii="Times New Roman" w:hAnsi="Times New Roman" w:cs="Times New Roman"/>
        </w:rPr>
        <w:t xml:space="preserve"> both the philosophical </w:t>
      </w:r>
      <w:r w:rsidR="00074764" w:rsidRPr="00F7155B">
        <w:rPr>
          <w:rFonts w:ascii="Times New Roman" w:hAnsi="Times New Roman" w:cs="Times New Roman"/>
        </w:rPr>
        <w:t>and</w:t>
      </w:r>
      <w:r w:rsidR="00FB12B8" w:rsidRPr="00F7155B">
        <w:rPr>
          <w:rFonts w:ascii="Times New Roman" w:hAnsi="Times New Roman" w:cs="Times New Roman"/>
        </w:rPr>
        <w:t xml:space="preserve"> methodological substrata for the </w:t>
      </w:r>
      <w:r w:rsidR="00074764" w:rsidRPr="00F7155B">
        <w:rPr>
          <w:rFonts w:ascii="Times New Roman" w:hAnsi="Times New Roman" w:cs="Times New Roman"/>
        </w:rPr>
        <w:t>subsequent best practice. B</w:t>
      </w:r>
      <w:r w:rsidR="00FB12B8" w:rsidRPr="00F7155B">
        <w:rPr>
          <w:rFonts w:ascii="Times New Roman" w:hAnsi="Times New Roman" w:cs="Times New Roman"/>
        </w:rPr>
        <w:t xml:space="preserve">est practice </w:t>
      </w:r>
      <w:r w:rsidR="002A2825" w:rsidRPr="00F7155B">
        <w:rPr>
          <w:rFonts w:ascii="Times New Roman" w:hAnsi="Times New Roman" w:cs="Times New Roman"/>
        </w:rPr>
        <w:t>#</w:t>
      </w:r>
      <w:r w:rsidR="00FB12B8" w:rsidRPr="00F7155B">
        <w:rPr>
          <w:rFonts w:ascii="Times New Roman" w:hAnsi="Times New Roman" w:cs="Times New Roman"/>
        </w:rPr>
        <w:t>6</w:t>
      </w:r>
      <w:r w:rsidR="00074764" w:rsidRPr="00F7155B">
        <w:rPr>
          <w:rFonts w:ascii="Times New Roman" w:hAnsi="Times New Roman" w:cs="Times New Roman"/>
        </w:rPr>
        <w:t>,</w:t>
      </w:r>
      <w:r w:rsidR="00FB12B8" w:rsidRPr="00F7155B">
        <w:rPr>
          <w:rFonts w:ascii="Times New Roman" w:hAnsi="Times New Roman" w:cs="Times New Roman"/>
        </w:rPr>
        <w:t xml:space="preserve"> by </w:t>
      </w:r>
      <w:proofErr w:type="spellStart"/>
      <w:r w:rsidR="00FB12B8" w:rsidRPr="00F7155B">
        <w:rPr>
          <w:rFonts w:ascii="Times New Roman" w:hAnsi="Times New Roman" w:cs="Times New Roman"/>
        </w:rPr>
        <w:t>Lisanne</w:t>
      </w:r>
      <w:proofErr w:type="spellEnd"/>
      <w:r w:rsidR="00FB12B8" w:rsidRPr="00F7155B">
        <w:rPr>
          <w:rFonts w:ascii="Times New Roman" w:hAnsi="Times New Roman" w:cs="Times New Roman"/>
        </w:rPr>
        <w:t xml:space="preserve"> </w:t>
      </w:r>
      <w:proofErr w:type="spellStart"/>
      <w:r w:rsidR="00FB12B8" w:rsidRPr="00F7155B">
        <w:rPr>
          <w:rFonts w:ascii="Times New Roman" w:hAnsi="Times New Roman" w:cs="Times New Roman"/>
        </w:rPr>
        <w:t>Urlings</w:t>
      </w:r>
      <w:proofErr w:type="spellEnd"/>
      <w:r w:rsidR="00074764" w:rsidRPr="00F7155B">
        <w:rPr>
          <w:rFonts w:ascii="Times New Roman" w:hAnsi="Times New Roman" w:cs="Times New Roman"/>
        </w:rPr>
        <w:t>,</w:t>
      </w:r>
      <w:r w:rsidR="00FB12B8" w:rsidRPr="00F7155B">
        <w:rPr>
          <w:rFonts w:ascii="Times New Roman" w:hAnsi="Times New Roman" w:cs="Times New Roman"/>
        </w:rPr>
        <w:t xml:space="preserve"> outlines how to benchmark corporate performance towards higher-order goals of innovating </w:t>
      </w:r>
      <w:r w:rsidR="00FB12B8" w:rsidRPr="00F7155B">
        <w:rPr>
          <w:rFonts w:ascii="Times New Roman" w:hAnsi="Times New Roman" w:cs="Times New Roman"/>
          <w:i/>
          <w:iCs/>
        </w:rPr>
        <w:t>for</w:t>
      </w:r>
      <w:r w:rsidR="00FB12B8" w:rsidRPr="00F7155B">
        <w:rPr>
          <w:rFonts w:ascii="Times New Roman" w:hAnsi="Times New Roman" w:cs="Times New Roman"/>
        </w:rPr>
        <w:t xml:space="preserve"> the UN SDGs. Much of the cohesion here </w:t>
      </w:r>
      <w:r w:rsidR="001E6682" w:rsidRPr="00F7155B">
        <w:rPr>
          <w:rFonts w:ascii="Times New Roman" w:hAnsi="Times New Roman" w:cs="Times New Roman"/>
        </w:rPr>
        <w:t>points to</w:t>
      </w:r>
      <w:r w:rsidR="00DE2812">
        <w:rPr>
          <w:rFonts w:ascii="Times New Roman" w:hAnsi="Times New Roman" w:cs="Times New Roman"/>
        </w:rPr>
        <w:t>,</w:t>
      </w:r>
      <w:r w:rsidR="000513B2" w:rsidRPr="00F7155B">
        <w:rPr>
          <w:rFonts w:ascii="Times New Roman" w:hAnsi="Times New Roman" w:cs="Times New Roman"/>
        </w:rPr>
        <w:t xml:space="preserve"> </w:t>
      </w:r>
      <w:r w:rsidR="00FB12B8" w:rsidRPr="00F7155B">
        <w:rPr>
          <w:rFonts w:ascii="Times New Roman" w:hAnsi="Times New Roman" w:cs="Times New Roman"/>
        </w:rPr>
        <w:t xml:space="preserve">not only the intimacy of the authors’ understandings of RRI literature at large, but their mutual familiarity and coordination. </w:t>
      </w:r>
      <w:r w:rsidR="00074764" w:rsidRPr="00F7155B">
        <w:rPr>
          <w:rFonts w:ascii="Times New Roman" w:hAnsi="Times New Roman" w:cs="Times New Roman"/>
        </w:rPr>
        <w:t>D</w:t>
      </w:r>
      <w:r w:rsidR="00C474A3" w:rsidRPr="00F7155B">
        <w:rPr>
          <w:rFonts w:ascii="Times New Roman" w:hAnsi="Times New Roman" w:cs="Times New Roman"/>
        </w:rPr>
        <w:t xml:space="preserve">espite </w:t>
      </w:r>
      <w:r w:rsidR="00074764" w:rsidRPr="00F7155B">
        <w:rPr>
          <w:rFonts w:ascii="Times New Roman" w:hAnsi="Times New Roman" w:cs="Times New Roman"/>
        </w:rPr>
        <w:t>their</w:t>
      </w:r>
      <w:r w:rsidR="00C474A3" w:rsidRPr="00F7155B">
        <w:rPr>
          <w:rFonts w:ascii="Times New Roman" w:hAnsi="Times New Roman" w:cs="Times New Roman"/>
        </w:rPr>
        <w:t xml:space="preserve"> formulation of tools and practices for assessing and benchmarking RRI boons and shortfalls, </w:t>
      </w:r>
      <w:r w:rsidR="00161686">
        <w:rPr>
          <w:rFonts w:ascii="Times New Roman" w:hAnsi="Times New Roman" w:cs="Times New Roman"/>
        </w:rPr>
        <w:t xml:space="preserve">the </w:t>
      </w:r>
      <w:r w:rsidR="00074764" w:rsidRPr="003C1318">
        <w:rPr>
          <w:rFonts w:ascii="Times New Roman" w:hAnsi="Times New Roman" w:cs="Times New Roman"/>
        </w:rPr>
        <w:t>authors</w:t>
      </w:r>
      <w:r w:rsidR="00074764" w:rsidRPr="00F7155B">
        <w:rPr>
          <w:rFonts w:ascii="Times New Roman" w:hAnsi="Times New Roman" w:cs="Times New Roman"/>
        </w:rPr>
        <w:t xml:space="preserve"> </w:t>
      </w:r>
      <w:r w:rsidR="00161686">
        <w:rPr>
          <w:rFonts w:ascii="Times New Roman" w:hAnsi="Times New Roman" w:cs="Times New Roman"/>
        </w:rPr>
        <w:t xml:space="preserve">of both best practices </w:t>
      </w:r>
      <w:r w:rsidR="00C474A3" w:rsidRPr="00F7155B">
        <w:rPr>
          <w:rFonts w:ascii="Times New Roman" w:hAnsi="Times New Roman" w:cs="Times New Roman"/>
        </w:rPr>
        <w:t xml:space="preserve">affirm the necessity </w:t>
      </w:r>
      <w:r w:rsidR="00947E7C" w:rsidRPr="00F7155B">
        <w:rPr>
          <w:rFonts w:ascii="Times New Roman" w:hAnsi="Times New Roman" w:cs="Times New Roman"/>
        </w:rPr>
        <w:t xml:space="preserve">of modularity </w:t>
      </w:r>
      <w:r w:rsidR="00074764" w:rsidRPr="00F7155B">
        <w:rPr>
          <w:rFonts w:ascii="Times New Roman" w:hAnsi="Times New Roman" w:cs="Times New Roman"/>
        </w:rPr>
        <w:t xml:space="preserve">for </w:t>
      </w:r>
      <w:r w:rsidR="00947E7C" w:rsidRPr="00F7155B">
        <w:rPr>
          <w:rFonts w:ascii="Times New Roman" w:hAnsi="Times New Roman" w:cs="Times New Roman"/>
        </w:rPr>
        <w:t>these tools. This speaks to the more general philosophical substrata of RRI</w:t>
      </w:r>
      <w:r w:rsidR="00074764" w:rsidRPr="00F7155B">
        <w:rPr>
          <w:rFonts w:ascii="Times New Roman" w:hAnsi="Times New Roman" w:cs="Times New Roman"/>
        </w:rPr>
        <w:t>:</w:t>
      </w:r>
      <w:r w:rsidR="00947E7C" w:rsidRPr="00F7155B">
        <w:rPr>
          <w:rFonts w:ascii="Times New Roman" w:hAnsi="Times New Roman" w:cs="Times New Roman"/>
        </w:rPr>
        <w:t xml:space="preserve"> the contextual and social situatedness of technological design as fundamental to how innovation is carried out. Overly general tools that are incapable of </w:t>
      </w:r>
      <w:r w:rsidR="001E6682" w:rsidRPr="00F7155B">
        <w:rPr>
          <w:rFonts w:ascii="Times New Roman" w:hAnsi="Times New Roman" w:cs="Times New Roman"/>
        </w:rPr>
        <w:t xml:space="preserve">adaptation </w:t>
      </w:r>
      <w:r w:rsidR="00947E7C" w:rsidRPr="00F7155B">
        <w:rPr>
          <w:rFonts w:ascii="Times New Roman" w:hAnsi="Times New Roman" w:cs="Times New Roman"/>
        </w:rPr>
        <w:t xml:space="preserve">to particular settings will be impotent. </w:t>
      </w:r>
    </w:p>
    <w:p w14:paraId="0864D0E7" w14:textId="21ADC266" w:rsidR="00D71D02" w:rsidRPr="00F7155B" w:rsidRDefault="00284FE0" w:rsidP="00F7155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47E7C" w:rsidRPr="00F7155B">
        <w:rPr>
          <w:rFonts w:ascii="Times New Roman" w:hAnsi="Times New Roman" w:cs="Times New Roman"/>
        </w:rPr>
        <w:t>an de Poel’s concluding chapter speaks to this issue more succinctly, distinguishing issues in RRI assessment as falling into categories of (1) the measurement of RRI</w:t>
      </w:r>
      <w:r>
        <w:rPr>
          <w:rFonts w:ascii="Times New Roman" w:hAnsi="Times New Roman" w:cs="Times New Roman"/>
        </w:rPr>
        <w:t>,</w:t>
      </w:r>
      <w:r w:rsidR="00947E7C" w:rsidRPr="00F7155B">
        <w:rPr>
          <w:rFonts w:ascii="Times New Roman" w:hAnsi="Times New Roman" w:cs="Times New Roman"/>
        </w:rPr>
        <w:t xml:space="preserve"> and (2) settings </w:t>
      </w:r>
      <w:r w:rsidR="00074764" w:rsidRPr="00F7155B">
        <w:rPr>
          <w:rFonts w:ascii="Times New Roman" w:hAnsi="Times New Roman" w:cs="Times New Roman"/>
        </w:rPr>
        <w:t>for</w:t>
      </w:r>
      <w:r w:rsidR="00947E7C" w:rsidRPr="00F7155B">
        <w:rPr>
          <w:rFonts w:ascii="Times New Roman" w:hAnsi="Times New Roman" w:cs="Times New Roman"/>
        </w:rPr>
        <w:t xml:space="preserve"> RRI assessment. Van de Poel argues that these categories of pitfalls are not mutually exclusive</w:t>
      </w:r>
      <w:r w:rsidR="00074764" w:rsidRPr="00F7155B">
        <w:rPr>
          <w:rFonts w:ascii="Times New Roman" w:hAnsi="Times New Roman" w:cs="Times New Roman"/>
        </w:rPr>
        <w:t>. They</w:t>
      </w:r>
      <w:r w:rsidR="00947E7C" w:rsidRPr="00F7155B">
        <w:rPr>
          <w:rFonts w:ascii="Times New Roman" w:hAnsi="Times New Roman" w:cs="Times New Roman"/>
        </w:rPr>
        <w:t xml:space="preserve"> can feed into </w:t>
      </w:r>
      <w:r w:rsidR="00D71D02" w:rsidRPr="00F7155B">
        <w:rPr>
          <w:rFonts w:ascii="Times New Roman" w:hAnsi="Times New Roman" w:cs="Times New Roman"/>
        </w:rPr>
        <w:t>each other</w:t>
      </w:r>
      <w:r w:rsidR="00947E7C" w:rsidRPr="00F7155B">
        <w:rPr>
          <w:rFonts w:ascii="Times New Roman" w:hAnsi="Times New Roman" w:cs="Times New Roman"/>
        </w:rPr>
        <w:t>, reinforcing the temptation of industry</w:t>
      </w:r>
      <w:r w:rsidR="00D71D02" w:rsidRPr="00F7155B">
        <w:rPr>
          <w:rFonts w:ascii="Times New Roman" w:hAnsi="Times New Roman" w:cs="Times New Roman"/>
        </w:rPr>
        <w:t xml:space="preserve"> to engage with RRI in only a cursory way rather than fundamentally adopting the </w:t>
      </w:r>
      <w:r w:rsidR="001E6682" w:rsidRPr="00F7155B">
        <w:rPr>
          <w:rFonts w:ascii="Times New Roman" w:hAnsi="Times New Roman" w:cs="Times New Roman"/>
        </w:rPr>
        <w:t>principal</w:t>
      </w:r>
      <w:r w:rsidR="00D71D02" w:rsidRPr="00F7155B">
        <w:rPr>
          <w:rFonts w:ascii="Times New Roman" w:hAnsi="Times New Roman" w:cs="Times New Roman"/>
        </w:rPr>
        <w:t xml:space="preserve"> motives of RRI. </w:t>
      </w:r>
      <w:r w:rsidR="00074764" w:rsidRPr="00F7155B">
        <w:rPr>
          <w:rFonts w:ascii="Times New Roman" w:hAnsi="Times New Roman" w:cs="Times New Roman"/>
        </w:rPr>
        <w:t>To</w:t>
      </w:r>
      <w:r w:rsidR="00D71D02" w:rsidRPr="00F7155B">
        <w:rPr>
          <w:rFonts w:ascii="Times New Roman" w:hAnsi="Times New Roman" w:cs="Times New Roman"/>
        </w:rPr>
        <w:t xml:space="preserve"> address the issue of measurement, </w:t>
      </w:r>
      <w:r w:rsidR="00904507" w:rsidRPr="00F7155B">
        <w:rPr>
          <w:rFonts w:ascii="Times New Roman" w:hAnsi="Times New Roman" w:cs="Times New Roman"/>
        </w:rPr>
        <w:t>v</w:t>
      </w:r>
      <w:r w:rsidR="00D71D02" w:rsidRPr="00F7155B">
        <w:rPr>
          <w:rFonts w:ascii="Times New Roman" w:hAnsi="Times New Roman" w:cs="Times New Roman"/>
        </w:rPr>
        <w:t xml:space="preserve">an de Poel </w:t>
      </w:r>
      <w:r w:rsidR="00074764" w:rsidRPr="00F7155B">
        <w:rPr>
          <w:rFonts w:ascii="Times New Roman" w:hAnsi="Times New Roman" w:cs="Times New Roman"/>
        </w:rPr>
        <w:t xml:space="preserve">maintains </w:t>
      </w:r>
      <w:r w:rsidR="00D71D02" w:rsidRPr="00F7155B">
        <w:rPr>
          <w:rFonts w:ascii="Times New Roman" w:hAnsi="Times New Roman" w:cs="Times New Roman"/>
        </w:rPr>
        <w:t>that the underlying rationales for engaging in RRI practices need to</w:t>
      </w:r>
      <w:r w:rsidR="00AC00C6">
        <w:rPr>
          <w:rFonts w:ascii="Times New Roman" w:hAnsi="Times New Roman" w:cs="Times New Roman"/>
        </w:rPr>
        <w:t xml:space="preserve"> more explicitly teased out.</w:t>
      </w:r>
      <w:r w:rsidR="00D71D02" w:rsidRPr="00F7155B">
        <w:rPr>
          <w:rFonts w:ascii="Times New Roman" w:hAnsi="Times New Roman" w:cs="Times New Roman"/>
        </w:rPr>
        <w:t xml:space="preserve"> </w:t>
      </w:r>
      <w:r w:rsidR="00D71D02" w:rsidRPr="003C1318">
        <w:rPr>
          <w:rFonts w:ascii="Times New Roman" w:hAnsi="Times New Roman" w:cs="Times New Roman"/>
        </w:rPr>
        <w:t>be expounded.</w:t>
      </w:r>
      <w:r w:rsidR="00D71D02" w:rsidRPr="00F7155B">
        <w:rPr>
          <w:rFonts w:ascii="Times New Roman" w:hAnsi="Times New Roman" w:cs="Times New Roman"/>
        </w:rPr>
        <w:t xml:space="preserve"> Such rationales are often in tension with one another and</w:t>
      </w:r>
      <w:r w:rsidR="00074764" w:rsidRPr="00F7155B">
        <w:rPr>
          <w:rFonts w:ascii="Times New Roman" w:hAnsi="Times New Roman" w:cs="Times New Roman"/>
        </w:rPr>
        <w:t>,</w:t>
      </w:r>
      <w:r w:rsidR="00D71D02" w:rsidRPr="00F7155B">
        <w:rPr>
          <w:rFonts w:ascii="Times New Roman" w:hAnsi="Times New Roman" w:cs="Times New Roman"/>
        </w:rPr>
        <w:t xml:space="preserve"> as the volume </w:t>
      </w:r>
      <w:r>
        <w:rPr>
          <w:rFonts w:ascii="Times New Roman" w:hAnsi="Times New Roman" w:cs="Times New Roman"/>
        </w:rPr>
        <w:t xml:space="preserve">as a whole </w:t>
      </w:r>
      <w:r w:rsidR="00D71D02" w:rsidRPr="00F7155B">
        <w:rPr>
          <w:rFonts w:ascii="Times New Roman" w:hAnsi="Times New Roman" w:cs="Times New Roman"/>
        </w:rPr>
        <w:t>suggest</w:t>
      </w:r>
      <w:r w:rsidR="00FB12B8" w:rsidRPr="00F7155B">
        <w:rPr>
          <w:rFonts w:ascii="Times New Roman" w:hAnsi="Times New Roman" w:cs="Times New Roman"/>
        </w:rPr>
        <w:t>s</w:t>
      </w:r>
      <w:r w:rsidR="00D71D02" w:rsidRPr="00F7155B">
        <w:rPr>
          <w:rFonts w:ascii="Times New Roman" w:hAnsi="Times New Roman" w:cs="Times New Roman"/>
        </w:rPr>
        <w:t xml:space="preserve">, specification is key. </w:t>
      </w:r>
      <w:r w:rsidR="001E6682" w:rsidRPr="00F7155B">
        <w:rPr>
          <w:rFonts w:ascii="Times New Roman" w:hAnsi="Times New Roman" w:cs="Times New Roman"/>
        </w:rPr>
        <w:t>The road to successful RRI assessment involves c</w:t>
      </w:r>
      <w:r w:rsidR="00D71D02" w:rsidRPr="00F7155B">
        <w:rPr>
          <w:rFonts w:ascii="Times New Roman" w:hAnsi="Times New Roman" w:cs="Times New Roman"/>
        </w:rPr>
        <w:t xml:space="preserve">hoosing one rationale </w:t>
      </w:r>
      <w:r w:rsidR="001E6682" w:rsidRPr="00F7155B">
        <w:rPr>
          <w:rFonts w:ascii="Times New Roman" w:hAnsi="Times New Roman" w:cs="Times New Roman"/>
        </w:rPr>
        <w:t xml:space="preserve">over </w:t>
      </w:r>
      <w:r w:rsidR="00D71D02" w:rsidRPr="00F7155B">
        <w:rPr>
          <w:rFonts w:ascii="Times New Roman" w:hAnsi="Times New Roman" w:cs="Times New Roman"/>
        </w:rPr>
        <w:t>trying to accommodate all of them</w:t>
      </w:r>
      <w:r w:rsidR="001E6682" w:rsidRPr="00F7155B">
        <w:rPr>
          <w:rFonts w:ascii="Times New Roman" w:hAnsi="Times New Roman" w:cs="Times New Roman"/>
        </w:rPr>
        <w:t>.</w:t>
      </w:r>
    </w:p>
    <w:p w14:paraId="1EAED735" w14:textId="42093F92" w:rsidR="00D71D02" w:rsidRPr="00F7155B" w:rsidRDefault="00D01D4F" w:rsidP="00F7155B">
      <w:pPr>
        <w:spacing w:line="480" w:lineRule="auto"/>
        <w:ind w:firstLine="720"/>
        <w:rPr>
          <w:rFonts w:ascii="Times New Roman" w:hAnsi="Times New Roman" w:cs="Times New Roman"/>
        </w:rPr>
      </w:pPr>
      <w:r w:rsidRPr="00F7155B">
        <w:rPr>
          <w:rFonts w:ascii="Times New Roman" w:hAnsi="Times New Roman" w:cs="Times New Roman"/>
        </w:rPr>
        <w:t xml:space="preserve">RRI assessment remains a fascinating feature of what is now more </w:t>
      </w:r>
      <w:r w:rsidR="00AC00C6" w:rsidRPr="003C1318">
        <w:rPr>
          <w:rFonts w:ascii="Times New Roman" w:hAnsi="Times New Roman" w:cs="Times New Roman"/>
        </w:rPr>
        <w:t xml:space="preserve">canonical </w:t>
      </w:r>
      <w:r w:rsidRPr="003C1318">
        <w:rPr>
          <w:rFonts w:ascii="Times New Roman" w:hAnsi="Times New Roman" w:cs="Times New Roman"/>
        </w:rPr>
        <w:t>work</w:t>
      </w:r>
      <w:r w:rsidRPr="00F7155B">
        <w:rPr>
          <w:rFonts w:ascii="Times New Roman" w:hAnsi="Times New Roman" w:cs="Times New Roman"/>
        </w:rPr>
        <w:t xml:space="preserve"> on the implementation of RRI practices in specific domains and projects</w:t>
      </w:r>
      <w:r w:rsidR="00993686">
        <w:rPr>
          <w:rFonts w:ascii="Times New Roman" w:hAnsi="Times New Roman" w:cs="Times New Roman"/>
        </w:rPr>
        <w:t>. The volume is aimed at</w:t>
      </w:r>
      <w:r w:rsidRPr="00F7155B">
        <w:rPr>
          <w:rFonts w:ascii="Times New Roman" w:hAnsi="Times New Roman" w:cs="Times New Roman"/>
        </w:rPr>
        <w:t xml:space="preserve"> an interdisciplinary audience</w:t>
      </w:r>
      <w:r w:rsidR="009D01A8" w:rsidRPr="00F7155B">
        <w:rPr>
          <w:rFonts w:ascii="Times New Roman" w:hAnsi="Times New Roman" w:cs="Times New Roman"/>
        </w:rPr>
        <w:t>,</w:t>
      </w:r>
      <w:r w:rsidR="00074764" w:rsidRPr="00F7155B">
        <w:rPr>
          <w:rFonts w:ascii="Times New Roman" w:hAnsi="Times New Roman" w:cs="Times New Roman"/>
        </w:rPr>
        <w:t xml:space="preserve"> </w:t>
      </w:r>
      <w:r w:rsidR="009D01A8" w:rsidRPr="00F7155B">
        <w:rPr>
          <w:rFonts w:ascii="Times New Roman" w:hAnsi="Times New Roman" w:cs="Times New Roman"/>
        </w:rPr>
        <w:t>mirroring</w:t>
      </w:r>
      <w:r w:rsidRPr="00F7155B">
        <w:rPr>
          <w:rFonts w:ascii="Times New Roman" w:hAnsi="Times New Roman" w:cs="Times New Roman"/>
        </w:rPr>
        <w:t xml:space="preserve"> the interdisciplinarity of </w:t>
      </w:r>
      <w:r w:rsidR="009D01A8" w:rsidRPr="00F7155B">
        <w:rPr>
          <w:rFonts w:ascii="Times New Roman" w:hAnsi="Times New Roman" w:cs="Times New Roman"/>
        </w:rPr>
        <w:t>its</w:t>
      </w:r>
      <w:r w:rsidRPr="00F7155B">
        <w:rPr>
          <w:rFonts w:ascii="Times New Roman" w:hAnsi="Times New Roman" w:cs="Times New Roman"/>
        </w:rPr>
        <w:t xml:space="preserve"> contribut</w:t>
      </w:r>
      <w:r w:rsidR="009D01A8" w:rsidRPr="00F7155B">
        <w:rPr>
          <w:rFonts w:ascii="Times New Roman" w:hAnsi="Times New Roman" w:cs="Times New Roman"/>
        </w:rPr>
        <w:t>ors</w:t>
      </w:r>
      <w:r w:rsidRPr="00F7155B">
        <w:rPr>
          <w:rFonts w:ascii="Times New Roman" w:hAnsi="Times New Roman" w:cs="Times New Roman"/>
        </w:rPr>
        <w:t xml:space="preserve">. In fact, most chapters explicitly cite work </w:t>
      </w:r>
      <w:r w:rsidR="00993686">
        <w:rPr>
          <w:rFonts w:ascii="Times New Roman" w:hAnsi="Times New Roman" w:cs="Times New Roman"/>
        </w:rPr>
        <w:t xml:space="preserve">outside, </w:t>
      </w:r>
      <w:r w:rsidRPr="00F7155B">
        <w:rPr>
          <w:rFonts w:ascii="Times New Roman" w:hAnsi="Times New Roman" w:cs="Times New Roman"/>
        </w:rPr>
        <w:t>albeit related to</w:t>
      </w:r>
      <w:r w:rsidR="00993686">
        <w:rPr>
          <w:rFonts w:ascii="Times New Roman" w:hAnsi="Times New Roman" w:cs="Times New Roman"/>
        </w:rPr>
        <w:t>,</w:t>
      </w:r>
      <w:r w:rsidRPr="00F7155B">
        <w:rPr>
          <w:rFonts w:ascii="Times New Roman" w:hAnsi="Times New Roman" w:cs="Times New Roman"/>
        </w:rPr>
        <w:t xml:space="preserve"> the </w:t>
      </w:r>
      <w:r w:rsidR="00074764" w:rsidRPr="00F7155B">
        <w:rPr>
          <w:rFonts w:ascii="Times New Roman" w:hAnsi="Times New Roman" w:cs="Times New Roman"/>
        </w:rPr>
        <w:t xml:space="preserve">body of </w:t>
      </w:r>
      <w:r w:rsidRPr="00F7155B">
        <w:rPr>
          <w:rFonts w:ascii="Times New Roman" w:hAnsi="Times New Roman" w:cs="Times New Roman"/>
        </w:rPr>
        <w:t>RRI literature</w:t>
      </w:r>
      <w:r w:rsidR="00CC0174" w:rsidRPr="00F7155B">
        <w:rPr>
          <w:rFonts w:ascii="Times New Roman" w:hAnsi="Times New Roman" w:cs="Times New Roman"/>
        </w:rPr>
        <w:t>,</w:t>
      </w:r>
      <w:r w:rsidRPr="00F7155B">
        <w:rPr>
          <w:rFonts w:ascii="Times New Roman" w:hAnsi="Times New Roman" w:cs="Times New Roman"/>
        </w:rPr>
        <w:t xml:space="preserve"> </w:t>
      </w:r>
      <w:r w:rsidR="00074764" w:rsidRPr="00F7155B">
        <w:rPr>
          <w:rFonts w:ascii="Times New Roman" w:hAnsi="Times New Roman" w:cs="Times New Roman"/>
        </w:rPr>
        <w:t>draw</w:t>
      </w:r>
      <w:r w:rsidR="00CC0174" w:rsidRPr="00F7155B">
        <w:rPr>
          <w:rFonts w:ascii="Times New Roman" w:hAnsi="Times New Roman" w:cs="Times New Roman"/>
        </w:rPr>
        <w:t>ing</w:t>
      </w:r>
      <w:r w:rsidR="00074764" w:rsidRPr="00F7155B">
        <w:rPr>
          <w:rFonts w:ascii="Times New Roman" w:hAnsi="Times New Roman" w:cs="Times New Roman"/>
        </w:rPr>
        <w:t xml:space="preserve"> from </w:t>
      </w:r>
      <w:r w:rsidR="003E306D" w:rsidRPr="00F7155B">
        <w:rPr>
          <w:rFonts w:ascii="Times New Roman" w:hAnsi="Times New Roman" w:cs="Times New Roman"/>
        </w:rPr>
        <w:t>engineering, design</w:t>
      </w:r>
      <w:r w:rsidR="00FB12B8" w:rsidRPr="00F7155B">
        <w:rPr>
          <w:rFonts w:ascii="Times New Roman" w:hAnsi="Times New Roman" w:cs="Times New Roman"/>
        </w:rPr>
        <w:t>,</w:t>
      </w:r>
      <w:r w:rsidR="003E306D" w:rsidRPr="00F7155B">
        <w:rPr>
          <w:rFonts w:ascii="Times New Roman" w:hAnsi="Times New Roman" w:cs="Times New Roman"/>
        </w:rPr>
        <w:t xml:space="preserve"> and the philosophy of technology. </w:t>
      </w:r>
      <w:r w:rsidR="00FB5F80" w:rsidRPr="00F7155B">
        <w:rPr>
          <w:rFonts w:ascii="Times New Roman" w:hAnsi="Times New Roman" w:cs="Times New Roman"/>
        </w:rPr>
        <w:t>Owing to this</w:t>
      </w:r>
      <w:r w:rsidR="003E306D" w:rsidRPr="00F7155B">
        <w:rPr>
          <w:rFonts w:ascii="Times New Roman" w:hAnsi="Times New Roman" w:cs="Times New Roman"/>
        </w:rPr>
        <w:t xml:space="preserve">, the volume </w:t>
      </w:r>
      <w:r w:rsidR="00D37B30" w:rsidRPr="00F7155B">
        <w:rPr>
          <w:rFonts w:ascii="Times New Roman" w:hAnsi="Times New Roman" w:cs="Times New Roman"/>
        </w:rPr>
        <w:t>should</w:t>
      </w:r>
      <w:r w:rsidR="003E306D" w:rsidRPr="00F7155B">
        <w:rPr>
          <w:rFonts w:ascii="Times New Roman" w:hAnsi="Times New Roman" w:cs="Times New Roman"/>
        </w:rPr>
        <w:t xml:space="preserve"> attract multiple demographics</w:t>
      </w:r>
      <w:r w:rsidR="00074764" w:rsidRPr="00F7155B">
        <w:rPr>
          <w:rFonts w:ascii="Times New Roman" w:hAnsi="Times New Roman" w:cs="Times New Roman"/>
        </w:rPr>
        <w:t>.</w:t>
      </w:r>
      <w:r w:rsidR="003E306D" w:rsidRPr="00F7155B">
        <w:rPr>
          <w:rFonts w:ascii="Times New Roman" w:hAnsi="Times New Roman" w:cs="Times New Roman"/>
        </w:rPr>
        <w:t xml:space="preserve"> </w:t>
      </w:r>
      <w:r w:rsidR="00074764" w:rsidRPr="00F7155B">
        <w:rPr>
          <w:rFonts w:ascii="Times New Roman" w:hAnsi="Times New Roman" w:cs="Times New Roman"/>
        </w:rPr>
        <w:t xml:space="preserve">But given the jargon-laden style of most of the chapters, </w:t>
      </w:r>
      <w:r w:rsidR="003E306D" w:rsidRPr="00F7155B">
        <w:rPr>
          <w:rFonts w:ascii="Times New Roman" w:hAnsi="Times New Roman" w:cs="Times New Roman"/>
        </w:rPr>
        <w:t xml:space="preserve">its appeal will be </w:t>
      </w:r>
      <w:r w:rsidR="00CC0BBB" w:rsidRPr="00F7155B">
        <w:rPr>
          <w:rFonts w:ascii="Times New Roman" w:hAnsi="Times New Roman" w:cs="Times New Roman"/>
        </w:rPr>
        <w:t xml:space="preserve">constrained </w:t>
      </w:r>
      <w:r w:rsidR="003E306D" w:rsidRPr="00F7155B">
        <w:rPr>
          <w:rFonts w:ascii="Times New Roman" w:hAnsi="Times New Roman" w:cs="Times New Roman"/>
        </w:rPr>
        <w:t xml:space="preserve">to specialists in those domains. </w:t>
      </w:r>
      <w:r w:rsidR="00074764" w:rsidRPr="00F7155B">
        <w:rPr>
          <w:rFonts w:ascii="Times New Roman" w:hAnsi="Times New Roman" w:cs="Times New Roman"/>
        </w:rPr>
        <w:t xml:space="preserve">If time is taken to attend to these dense contributions, </w:t>
      </w:r>
      <w:r w:rsidR="00C33616" w:rsidRPr="00F7155B">
        <w:rPr>
          <w:rFonts w:ascii="Times New Roman" w:hAnsi="Times New Roman" w:cs="Times New Roman"/>
        </w:rPr>
        <w:t xml:space="preserve">then </w:t>
      </w:r>
      <w:r w:rsidR="00074764" w:rsidRPr="00F7155B">
        <w:rPr>
          <w:rFonts w:ascii="Times New Roman" w:hAnsi="Times New Roman" w:cs="Times New Roman"/>
        </w:rPr>
        <w:t>s</w:t>
      </w:r>
      <w:r w:rsidR="003E306D" w:rsidRPr="00F7155B">
        <w:rPr>
          <w:rFonts w:ascii="Times New Roman" w:hAnsi="Times New Roman" w:cs="Times New Roman"/>
        </w:rPr>
        <w:t>easoned scholars will find their labour rewarded</w:t>
      </w:r>
      <w:r w:rsidR="00074764" w:rsidRPr="00F7155B">
        <w:rPr>
          <w:rFonts w:ascii="Times New Roman" w:hAnsi="Times New Roman" w:cs="Times New Roman"/>
        </w:rPr>
        <w:t>.</w:t>
      </w:r>
      <w:r w:rsidR="003E306D" w:rsidRPr="00F7155B">
        <w:rPr>
          <w:rFonts w:ascii="Times New Roman" w:hAnsi="Times New Roman" w:cs="Times New Roman"/>
        </w:rPr>
        <w:t xml:space="preserve"> </w:t>
      </w:r>
      <w:r w:rsidR="00C75429" w:rsidRPr="00F7155B">
        <w:rPr>
          <w:rFonts w:ascii="Times New Roman" w:hAnsi="Times New Roman" w:cs="Times New Roman"/>
        </w:rPr>
        <w:t>Ultimately</w:t>
      </w:r>
      <w:r w:rsidR="003E306D" w:rsidRPr="00F7155B">
        <w:rPr>
          <w:rFonts w:ascii="Times New Roman" w:hAnsi="Times New Roman" w:cs="Times New Roman"/>
        </w:rPr>
        <w:t xml:space="preserve">, </w:t>
      </w:r>
      <w:proofErr w:type="spellStart"/>
      <w:r w:rsidR="003E306D" w:rsidRPr="00F7155B">
        <w:rPr>
          <w:rFonts w:ascii="Times New Roman" w:hAnsi="Times New Roman" w:cs="Times New Roman"/>
        </w:rPr>
        <w:t>Yaghmaei</w:t>
      </w:r>
      <w:proofErr w:type="spellEnd"/>
      <w:r w:rsidR="003E306D" w:rsidRPr="00F7155B">
        <w:rPr>
          <w:rFonts w:ascii="Times New Roman" w:hAnsi="Times New Roman" w:cs="Times New Roman"/>
        </w:rPr>
        <w:t xml:space="preserve"> and </w:t>
      </w:r>
      <w:r w:rsidR="00210695" w:rsidRPr="00F7155B">
        <w:rPr>
          <w:rFonts w:ascii="Times New Roman" w:hAnsi="Times New Roman" w:cs="Times New Roman"/>
        </w:rPr>
        <w:t>V</w:t>
      </w:r>
      <w:r w:rsidR="003E306D" w:rsidRPr="00F7155B">
        <w:rPr>
          <w:rFonts w:ascii="Times New Roman" w:hAnsi="Times New Roman" w:cs="Times New Roman"/>
        </w:rPr>
        <w:t xml:space="preserve">an de Poel </w:t>
      </w:r>
      <w:r w:rsidR="00235294" w:rsidRPr="00F7155B">
        <w:rPr>
          <w:rFonts w:ascii="Times New Roman" w:hAnsi="Times New Roman" w:cs="Times New Roman"/>
        </w:rPr>
        <w:t>have succeeded where most stumble</w:t>
      </w:r>
      <w:r w:rsidR="00074764" w:rsidRPr="00F7155B">
        <w:rPr>
          <w:rFonts w:ascii="Times New Roman" w:hAnsi="Times New Roman" w:cs="Times New Roman"/>
        </w:rPr>
        <w:t>:</w:t>
      </w:r>
      <w:r w:rsidR="00235294" w:rsidRPr="00F7155B">
        <w:rPr>
          <w:rFonts w:ascii="Times New Roman" w:hAnsi="Times New Roman" w:cs="Times New Roman"/>
        </w:rPr>
        <w:t xml:space="preserve"> </w:t>
      </w:r>
      <w:r w:rsidR="00074764" w:rsidRPr="00F7155B">
        <w:rPr>
          <w:rFonts w:ascii="Times New Roman" w:hAnsi="Times New Roman" w:cs="Times New Roman"/>
        </w:rPr>
        <w:t>t</w:t>
      </w:r>
      <w:r w:rsidR="00235294" w:rsidRPr="00F7155B">
        <w:rPr>
          <w:rFonts w:ascii="Times New Roman" w:hAnsi="Times New Roman" w:cs="Times New Roman"/>
        </w:rPr>
        <w:t xml:space="preserve">hey have managed to create a congruent edited collection focused on a burgeoning field of study that reads more like a cohesive monograph than a collection of eclectic contributions. </w:t>
      </w:r>
      <w:r w:rsidR="00074764" w:rsidRPr="00F7155B">
        <w:rPr>
          <w:rFonts w:ascii="Times New Roman" w:hAnsi="Times New Roman" w:cs="Times New Roman"/>
        </w:rPr>
        <w:t xml:space="preserve">While it may only be attractive to </w:t>
      </w:r>
      <w:r w:rsidR="00235294" w:rsidRPr="00F7155B">
        <w:rPr>
          <w:rFonts w:ascii="Times New Roman" w:hAnsi="Times New Roman" w:cs="Times New Roman"/>
        </w:rPr>
        <w:t xml:space="preserve">a </w:t>
      </w:r>
      <w:r w:rsidR="00993686">
        <w:rPr>
          <w:rFonts w:ascii="Times New Roman" w:hAnsi="Times New Roman" w:cs="Times New Roman"/>
        </w:rPr>
        <w:t>well-</w:t>
      </w:r>
      <w:r w:rsidR="00235294" w:rsidRPr="00F7155B">
        <w:rPr>
          <w:rFonts w:ascii="Times New Roman" w:hAnsi="Times New Roman" w:cs="Times New Roman"/>
        </w:rPr>
        <w:t xml:space="preserve">read audience on the topic, it is a strong primer for graduate student teaching on approaches </w:t>
      </w:r>
      <w:r w:rsidR="00074764" w:rsidRPr="00F7155B">
        <w:rPr>
          <w:rFonts w:ascii="Times New Roman" w:hAnsi="Times New Roman" w:cs="Times New Roman"/>
        </w:rPr>
        <w:t>to</w:t>
      </w:r>
      <w:r w:rsidR="00235294" w:rsidRPr="00F7155B">
        <w:rPr>
          <w:rFonts w:ascii="Times New Roman" w:hAnsi="Times New Roman" w:cs="Times New Roman"/>
        </w:rPr>
        <w:t xml:space="preserve"> assessing and measuring RRI project success. </w:t>
      </w:r>
      <w:r w:rsidR="00074764" w:rsidRPr="003C1318">
        <w:rPr>
          <w:rFonts w:ascii="Times New Roman" w:hAnsi="Times New Roman" w:cs="Times New Roman"/>
        </w:rPr>
        <w:t xml:space="preserve">The effort </w:t>
      </w:r>
      <w:r w:rsidR="00235294" w:rsidRPr="003C1318">
        <w:rPr>
          <w:rFonts w:ascii="Times New Roman" w:hAnsi="Times New Roman" w:cs="Times New Roman"/>
        </w:rPr>
        <w:t>comes highly recommended</w:t>
      </w:r>
      <w:r w:rsidR="00235294" w:rsidRPr="00F7155B">
        <w:rPr>
          <w:rFonts w:ascii="Times New Roman" w:hAnsi="Times New Roman" w:cs="Times New Roman"/>
        </w:rPr>
        <w:t xml:space="preserve">.  </w:t>
      </w:r>
    </w:p>
    <w:p w14:paraId="3482C2F4" w14:textId="77777777" w:rsidR="00505661" w:rsidRPr="00F7155B" w:rsidRDefault="00505661" w:rsidP="00F7155B">
      <w:pPr>
        <w:spacing w:line="480" w:lineRule="auto"/>
        <w:rPr>
          <w:rFonts w:ascii="Times New Roman" w:hAnsi="Times New Roman" w:cs="Times New Roman"/>
        </w:rPr>
      </w:pPr>
    </w:p>
    <w:p w14:paraId="177DD50C" w14:textId="77777777" w:rsidR="00744578" w:rsidRPr="00F7155B" w:rsidRDefault="00505661" w:rsidP="00F7155B">
      <w:pPr>
        <w:spacing w:line="480" w:lineRule="auto"/>
        <w:rPr>
          <w:rFonts w:ascii="Times New Roman" w:hAnsi="Times New Roman" w:cs="Times New Roman"/>
          <w:b/>
          <w:bCs/>
        </w:rPr>
      </w:pPr>
      <w:r w:rsidRPr="00F7155B">
        <w:rPr>
          <w:rFonts w:ascii="Times New Roman" w:hAnsi="Times New Roman" w:cs="Times New Roman"/>
          <w:b/>
          <w:bCs/>
        </w:rPr>
        <w:t>References</w:t>
      </w:r>
    </w:p>
    <w:p w14:paraId="5162EEFF" w14:textId="77777777" w:rsidR="00744578" w:rsidRPr="00F7155B" w:rsidRDefault="00744578" w:rsidP="00F7155B">
      <w:pPr>
        <w:spacing w:line="480" w:lineRule="auto"/>
        <w:rPr>
          <w:rFonts w:ascii="Times New Roman" w:eastAsia="Times New Roman" w:hAnsi="Times New Roman" w:cs="Times New Roman"/>
        </w:rPr>
      </w:pPr>
    </w:p>
    <w:p w14:paraId="5B778AF8" w14:textId="59658888" w:rsidR="00744578" w:rsidRPr="00F7155B" w:rsidRDefault="00B962FE" w:rsidP="00F7155B">
      <w:pPr>
        <w:spacing w:line="480" w:lineRule="auto"/>
        <w:rPr>
          <w:rFonts w:ascii="Times New Roman" w:hAnsi="Times New Roman" w:cs="Times New Roman"/>
          <w:b/>
          <w:bCs/>
        </w:rPr>
      </w:pPr>
      <w:r w:rsidRPr="00F7155B">
        <w:rPr>
          <w:rFonts w:ascii="Times New Roman" w:eastAsia="Times New Roman" w:hAnsi="Times New Roman" w:cs="Times New Roman"/>
        </w:rPr>
        <w:t>V</w:t>
      </w:r>
      <w:r w:rsidR="00744578" w:rsidRPr="00F7155B">
        <w:rPr>
          <w:rFonts w:ascii="Times New Roman" w:eastAsia="Times New Roman" w:hAnsi="Times New Roman" w:cs="Times New Roman"/>
        </w:rPr>
        <w:t xml:space="preserve">an de Poel, I. </w:t>
      </w:r>
      <w:r w:rsidR="00CC6DD1">
        <w:rPr>
          <w:rFonts w:ascii="Times New Roman" w:eastAsia="Times New Roman" w:hAnsi="Times New Roman" w:cs="Times New Roman"/>
        </w:rPr>
        <w:t xml:space="preserve">2020.  </w:t>
      </w:r>
      <w:r w:rsidR="00744578" w:rsidRPr="00F7155B">
        <w:rPr>
          <w:rFonts w:ascii="Times New Roman" w:eastAsia="Times New Roman" w:hAnsi="Times New Roman" w:cs="Times New Roman"/>
        </w:rPr>
        <w:t xml:space="preserve">Embedding Values in Artificial Intelligence (AI) Systems. </w:t>
      </w:r>
      <w:r w:rsidR="00744578" w:rsidRPr="00F7155B">
        <w:rPr>
          <w:rFonts w:ascii="Times New Roman" w:eastAsia="Times New Roman" w:hAnsi="Times New Roman" w:cs="Times New Roman"/>
          <w:i/>
          <w:iCs/>
        </w:rPr>
        <w:t>Minds &amp; Machines</w:t>
      </w:r>
      <w:r w:rsidR="00744578" w:rsidRPr="00F7155B">
        <w:rPr>
          <w:rFonts w:ascii="Times New Roman" w:eastAsia="Times New Roman" w:hAnsi="Times New Roman" w:cs="Times New Roman"/>
        </w:rPr>
        <w:t xml:space="preserve"> 30, 385</w:t>
      </w:r>
      <w:r w:rsidR="00CC6DD1">
        <w:rPr>
          <w:rFonts w:ascii="Times New Roman" w:eastAsia="Times New Roman" w:hAnsi="Times New Roman" w:cs="Times New Roman"/>
        </w:rPr>
        <w:t>–409</w:t>
      </w:r>
      <w:r w:rsidR="00744578" w:rsidRPr="00F7155B">
        <w:rPr>
          <w:rFonts w:ascii="Times New Roman" w:eastAsia="Times New Roman" w:hAnsi="Times New Roman" w:cs="Times New Roman"/>
        </w:rPr>
        <w:t>. https://doi.org/10.1007/s11023-020-09537-4</w:t>
      </w:r>
    </w:p>
    <w:sectPr w:rsidR="00744578" w:rsidRPr="00F7155B" w:rsidSect="00AF134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5FD1" w14:textId="77777777" w:rsidR="00987AE4" w:rsidRDefault="00987AE4" w:rsidP="00046815">
      <w:r>
        <w:separator/>
      </w:r>
    </w:p>
  </w:endnote>
  <w:endnote w:type="continuationSeparator" w:id="0">
    <w:p w14:paraId="5A2645D7" w14:textId="77777777" w:rsidR="00987AE4" w:rsidRDefault="00987AE4" w:rsidP="0004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96759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DFB2E" w14:textId="77777777" w:rsidR="00635F0A" w:rsidRDefault="00635F0A" w:rsidP="00F42A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9CBFC" w14:textId="77777777" w:rsidR="00635F0A" w:rsidRDefault="00635F0A" w:rsidP="00635F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002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DCC7A" w14:textId="0928CBFF" w:rsidR="00F7155B" w:rsidRDefault="00F71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D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9FAC83" w14:textId="77777777" w:rsidR="00635F0A" w:rsidRDefault="00635F0A" w:rsidP="00635F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202C" w14:textId="77777777" w:rsidR="00987AE4" w:rsidRDefault="00987AE4" w:rsidP="00046815">
      <w:r>
        <w:separator/>
      </w:r>
    </w:p>
  </w:footnote>
  <w:footnote w:type="continuationSeparator" w:id="0">
    <w:p w14:paraId="54EBFCBC" w14:textId="77777777" w:rsidR="00987AE4" w:rsidRDefault="00987AE4" w:rsidP="0004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D3A6" w14:textId="003B44B8" w:rsidR="002E01F6" w:rsidRDefault="002E01F6">
    <w:pPr>
      <w:pStyle w:val="Header"/>
    </w:pPr>
    <w:r>
      <w:t xml:space="preserve">Preprint – Cite as: </w:t>
    </w:r>
    <w:r w:rsidRPr="002E01F6">
      <w:t xml:space="preserve">Umbrello, S. Reckoning with assessment: can we responsibly innovate?. </w:t>
    </w:r>
    <w:r w:rsidRPr="002E01F6">
      <w:rPr>
        <w:i/>
        <w:iCs/>
      </w:rPr>
      <w:t>Metascience</w:t>
    </w:r>
    <w:r w:rsidRPr="002E01F6">
      <w:t xml:space="preserve"> (2021). https://doi.org/10.1007/s11016-021-00605-8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15"/>
    <w:rsid w:val="000237FF"/>
    <w:rsid w:val="000467D2"/>
    <w:rsid w:val="00046815"/>
    <w:rsid w:val="000513B2"/>
    <w:rsid w:val="00074764"/>
    <w:rsid w:val="0008089A"/>
    <w:rsid w:val="000A4276"/>
    <w:rsid w:val="00161686"/>
    <w:rsid w:val="001C69BB"/>
    <w:rsid w:val="001E6682"/>
    <w:rsid w:val="001F5958"/>
    <w:rsid w:val="002029F1"/>
    <w:rsid w:val="00204AAB"/>
    <w:rsid w:val="00210695"/>
    <w:rsid w:val="00235294"/>
    <w:rsid w:val="002412C3"/>
    <w:rsid w:val="00284FE0"/>
    <w:rsid w:val="002A2825"/>
    <w:rsid w:val="002D2D18"/>
    <w:rsid w:val="002E01F6"/>
    <w:rsid w:val="0031432F"/>
    <w:rsid w:val="003C1318"/>
    <w:rsid w:val="003E306D"/>
    <w:rsid w:val="003E5610"/>
    <w:rsid w:val="00427363"/>
    <w:rsid w:val="0046711F"/>
    <w:rsid w:val="00493DAD"/>
    <w:rsid w:val="004E5604"/>
    <w:rsid w:val="00505661"/>
    <w:rsid w:val="005F6D46"/>
    <w:rsid w:val="00604E55"/>
    <w:rsid w:val="00635F0A"/>
    <w:rsid w:val="00660B55"/>
    <w:rsid w:val="00672DEA"/>
    <w:rsid w:val="00676A2B"/>
    <w:rsid w:val="006B2AE8"/>
    <w:rsid w:val="006E1895"/>
    <w:rsid w:val="006E3A50"/>
    <w:rsid w:val="007040AB"/>
    <w:rsid w:val="007055A7"/>
    <w:rsid w:val="0071222B"/>
    <w:rsid w:val="00724B99"/>
    <w:rsid w:val="00744578"/>
    <w:rsid w:val="007A08B1"/>
    <w:rsid w:val="007C0FE7"/>
    <w:rsid w:val="008003A2"/>
    <w:rsid w:val="008465C3"/>
    <w:rsid w:val="008605B7"/>
    <w:rsid w:val="0087402A"/>
    <w:rsid w:val="008B5C21"/>
    <w:rsid w:val="00904507"/>
    <w:rsid w:val="00923103"/>
    <w:rsid w:val="00947E7C"/>
    <w:rsid w:val="0095369B"/>
    <w:rsid w:val="00985050"/>
    <w:rsid w:val="00987AE4"/>
    <w:rsid w:val="00993686"/>
    <w:rsid w:val="009A0698"/>
    <w:rsid w:val="009D01A8"/>
    <w:rsid w:val="009F0062"/>
    <w:rsid w:val="00A13E1B"/>
    <w:rsid w:val="00A26DC1"/>
    <w:rsid w:val="00AA2333"/>
    <w:rsid w:val="00AC00C6"/>
    <w:rsid w:val="00AC0E0E"/>
    <w:rsid w:val="00AF134B"/>
    <w:rsid w:val="00B502AD"/>
    <w:rsid w:val="00B962FE"/>
    <w:rsid w:val="00BE274F"/>
    <w:rsid w:val="00C16385"/>
    <w:rsid w:val="00C33616"/>
    <w:rsid w:val="00C44349"/>
    <w:rsid w:val="00C474A3"/>
    <w:rsid w:val="00C56A8B"/>
    <w:rsid w:val="00C673D6"/>
    <w:rsid w:val="00C75429"/>
    <w:rsid w:val="00CA0D52"/>
    <w:rsid w:val="00CC0174"/>
    <w:rsid w:val="00CC0BBB"/>
    <w:rsid w:val="00CC4292"/>
    <w:rsid w:val="00CC6DD1"/>
    <w:rsid w:val="00D01D4F"/>
    <w:rsid w:val="00D05300"/>
    <w:rsid w:val="00D30B6B"/>
    <w:rsid w:val="00D37B30"/>
    <w:rsid w:val="00D5363C"/>
    <w:rsid w:val="00D6794C"/>
    <w:rsid w:val="00D71D02"/>
    <w:rsid w:val="00D83820"/>
    <w:rsid w:val="00DA0377"/>
    <w:rsid w:val="00DA41E5"/>
    <w:rsid w:val="00DE2812"/>
    <w:rsid w:val="00E13706"/>
    <w:rsid w:val="00EA031F"/>
    <w:rsid w:val="00EC4AB3"/>
    <w:rsid w:val="00EE7863"/>
    <w:rsid w:val="00F0294F"/>
    <w:rsid w:val="00F211E6"/>
    <w:rsid w:val="00F56EE2"/>
    <w:rsid w:val="00F7155B"/>
    <w:rsid w:val="00F740B4"/>
    <w:rsid w:val="00FB12B8"/>
    <w:rsid w:val="00FB5F80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5DD8"/>
  <w15:chartTrackingRefBased/>
  <w15:docId w15:val="{E70B87BC-C9AF-9547-8C6F-A0F96A28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8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68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8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8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5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00"/>
  </w:style>
  <w:style w:type="paragraph" w:styleId="Footer">
    <w:name w:val="footer"/>
    <w:basedOn w:val="Normal"/>
    <w:link w:val="FooterChar"/>
    <w:uiPriority w:val="99"/>
    <w:unhideWhenUsed/>
    <w:rsid w:val="00D0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00"/>
  </w:style>
  <w:style w:type="paragraph" w:styleId="NormalWeb">
    <w:name w:val="Normal (Web)"/>
    <w:basedOn w:val="Normal"/>
    <w:uiPriority w:val="99"/>
    <w:semiHidden/>
    <w:unhideWhenUsed/>
    <w:rsid w:val="007445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35F0A"/>
  </w:style>
  <w:style w:type="character" w:styleId="CommentReference">
    <w:name w:val="annotation reference"/>
    <w:basedOn w:val="DefaultParagraphFont"/>
    <w:uiPriority w:val="99"/>
    <w:semiHidden/>
    <w:unhideWhenUsed/>
    <w:rsid w:val="00202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9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507"/>
  </w:style>
  <w:style w:type="character" w:styleId="Hyperlink">
    <w:name w:val="Hyperlink"/>
    <w:basedOn w:val="DefaultParagraphFont"/>
    <w:uiPriority w:val="99"/>
    <w:unhideWhenUsed/>
    <w:rsid w:val="00DA03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3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n.umbrello@uni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D24909-67D9-4C2F-B358-2CBCF311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UMBRELLO Steven</dc:creator>
  <cp:keywords/>
  <dc:description/>
  <cp:lastModifiedBy>Microsoft Office User</cp:lastModifiedBy>
  <cp:revision>5</cp:revision>
  <dcterms:created xsi:type="dcterms:W3CDTF">2021-01-03T09:40:00Z</dcterms:created>
  <dcterms:modified xsi:type="dcterms:W3CDTF">2021-01-15T11:38:00Z</dcterms:modified>
</cp:coreProperties>
</file>