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EFC" w:rsidRPr="0000654A" w:rsidRDefault="0000654A">
      <w:r w:rsidRPr="0000654A">
        <w:rPr>
          <w:rFonts w:cs="Times New Roman"/>
          <w:b/>
          <w:bCs/>
          <w:noProof/>
        </w:rPr>
        <w:drawing>
          <wp:inline distT="0" distB="0" distL="0" distR="0" wp14:anchorId="074C4972" wp14:editId="14AA5862">
            <wp:extent cx="5829300" cy="8145780"/>
            <wp:effectExtent l="0" t="0" r="0" b="7620"/>
            <wp:docPr id="1" name="Picture 1" descr="copert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a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9300" cy="8145780"/>
                    </a:xfrm>
                    <a:prstGeom prst="rect">
                      <a:avLst/>
                    </a:prstGeom>
                    <a:noFill/>
                    <a:ln>
                      <a:noFill/>
                    </a:ln>
                  </pic:spPr>
                </pic:pic>
              </a:graphicData>
            </a:graphic>
          </wp:inline>
        </w:drawing>
      </w:r>
    </w:p>
    <w:p w:rsidR="0000654A" w:rsidRPr="0000654A" w:rsidRDefault="0000654A"/>
    <w:p w:rsidR="0000654A" w:rsidRPr="0000654A" w:rsidRDefault="0000654A" w:rsidP="0000654A">
      <w:pPr>
        <w:pStyle w:val="LO-Normal"/>
        <w:jc w:val="center"/>
        <w:rPr>
          <w:rFonts w:eastAsia="TimesNewRomanPSMT" w:cs="Times New Roman"/>
          <w:b/>
          <w:color w:val="auto"/>
          <w:position w:val="1"/>
          <w:sz w:val="80"/>
          <w:szCs w:val="80"/>
          <w:highlight w:val="white"/>
        </w:rPr>
      </w:pPr>
      <w:r w:rsidRPr="0000654A">
        <w:rPr>
          <w:rFonts w:eastAsia="TimesNewRomanPSMT" w:cs="Times New Roman"/>
          <w:b/>
          <w:color w:val="auto"/>
          <w:position w:val="1"/>
          <w:sz w:val="80"/>
          <w:szCs w:val="80"/>
          <w:highlight w:val="white"/>
        </w:rPr>
        <w:t xml:space="preserve">Quantum Mechanics </w:t>
      </w:r>
    </w:p>
    <w:p w:rsidR="0000654A" w:rsidRPr="0000654A" w:rsidRDefault="0000654A" w:rsidP="0000654A">
      <w:pPr>
        <w:pStyle w:val="LO-Normal"/>
        <w:jc w:val="center"/>
        <w:rPr>
          <w:rFonts w:eastAsia="TimesNewRomanPSMT" w:cs="Times New Roman"/>
          <w:b/>
          <w:color w:val="auto"/>
          <w:position w:val="1"/>
          <w:sz w:val="80"/>
          <w:szCs w:val="80"/>
          <w:highlight w:val="white"/>
        </w:rPr>
      </w:pPr>
    </w:p>
    <w:p w:rsidR="0000654A" w:rsidRPr="0000654A" w:rsidRDefault="0000654A" w:rsidP="0000654A">
      <w:pPr>
        <w:pStyle w:val="LO-Normal"/>
        <w:jc w:val="center"/>
        <w:rPr>
          <w:rFonts w:eastAsia="TimesNewRomanPSMT" w:cs="Times New Roman"/>
          <w:b/>
          <w:color w:val="auto"/>
          <w:position w:val="1"/>
          <w:sz w:val="80"/>
          <w:szCs w:val="80"/>
          <w:highlight w:val="white"/>
        </w:rPr>
      </w:pPr>
      <w:proofErr w:type="gramStart"/>
      <w:r w:rsidRPr="0000654A">
        <w:rPr>
          <w:rFonts w:eastAsia="TimesNewRomanPSMT" w:cs="Times New Roman"/>
          <w:b/>
          <w:color w:val="auto"/>
          <w:position w:val="1"/>
          <w:sz w:val="80"/>
          <w:szCs w:val="80"/>
          <w:highlight w:val="white"/>
        </w:rPr>
        <w:t>versus</w:t>
      </w:r>
      <w:proofErr w:type="gramEnd"/>
      <w:r w:rsidRPr="0000654A">
        <w:rPr>
          <w:rFonts w:eastAsia="TimesNewRomanPSMT" w:cs="Times New Roman"/>
          <w:b/>
          <w:color w:val="auto"/>
          <w:position w:val="1"/>
          <w:sz w:val="80"/>
          <w:szCs w:val="80"/>
          <w:highlight w:val="white"/>
        </w:rPr>
        <w:t xml:space="preserve"> </w:t>
      </w:r>
    </w:p>
    <w:p w:rsidR="0000654A" w:rsidRPr="0000654A" w:rsidRDefault="0000654A" w:rsidP="0000654A">
      <w:pPr>
        <w:pStyle w:val="LO-Normal"/>
        <w:jc w:val="center"/>
        <w:rPr>
          <w:rFonts w:eastAsia="TimesNewRomanPSMT" w:cs="Times New Roman"/>
          <w:b/>
          <w:color w:val="auto"/>
          <w:position w:val="1"/>
          <w:sz w:val="80"/>
          <w:szCs w:val="80"/>
          <w:highlight w:val="white"/>
        </w:rPr>
      </w:pPr>
    </w:p>
    <w:p w:rsidR="0000654A" w:rsidRPr="0000654A" w:rsidRDefault="0000654A" w:rsidP="0000654A">
      <w:pPr>
        <w:pStyle w:val="LO-Normal"/>
        <w:jc w:val="center"/>
        <w:rPr>
          <w:rFonts w:cs="Times New Roman"/>
          <w:b/>
          <w:color w:val="auto"/>
          <w:sz w:val="80"/>
          <w:szCs w:val="80"/>
        </w:rPr>
      </w:pPr>
      <w:r w:rsidRPr="0000654A">
        <w:rPr>
          <w:rFonts w:eastAsia="TimesNewRomanPSMT" w:cs="Times New Roman"/>
          <w:b/>
          <w:color w:val="auto"/>
          <w:position w:val="1"/>
          <w:sz w:val="80"/>
          <w:szCs w:val="80"/>
          <w:highlight w:val="white"/>
        </w:rPr>
        <w:t>Epistemologically Different Worlds</w:t>
      </w:r>
    </w:p>
    <w:p w:rsidR="0000654A" w:rsidRPr="0000654A" w:rsidRDefault="0000654A" w:rsidP="0000654A">
      <w:pPr>
        <w:pStyle w:val="LO-Normal"/>
        <w:jc w:val="both"/>
        <w:rPr>
          <w:rFonts w:eastAsia="TimesNewRomanPSMT" w:cs="Times New Roman"/>
          <w:b/>
          <w:color w:val="auto"/>
          <w:position w:val="1"/>
          <w:highlight w:val="white"/>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rPr>
          <w:b/>
          <w:sz w:val="28"/>
          <w:szCs w:val="28"/>
        </w:rPr>
      </w:pPr>
    </w:p>
    <w:p w:rsidR="0000654A" w:rsidRPr="0000654A" w:rsidRDefault="0000654A" w:rsidP="0000654A">
      <w:pPr>
        <w:jc w:val="center"/>
        <w:rPr>
          <w:b/>
          <w:sz w:val="80"/>
          <w:szCs w:val="80"/>
        </w:rPr>
      </w:pPr>
      <w:r w:rsidRPr="0000654A">
        <w:rPr>
          <w:b/>
          <w:sz w:val="80"/>
          <w:szCs w:val="80"/>
        </w:rPr>
        <w:t>2023 September</w:t>
      </w:r>
      <w:r w:rsidRPr="0000654A">
        <w:rPr>
          <w:b/>
          <w:sz w:val="80"/>
          <w:szCs w:val="80"/>
        </w:rPr>
        <w:br w:type="page"/>
      </w:r>
    </w:p>
    <w:p w:rsidR="0000654A" w:rsidRPr="0000654A" w:rsidRDefault="0000654A" w:rsidP="0000654A">
      <w:pPr>
        <w:rPr>
          <w:b/>
          <w:sz w:val="28"/>
          <w:szCs w:val="28"/>
        </w:rPr>
      </w:pPr>
      <w:r w:rsidRPr="0000654A">
        <w:rPr>
          <w:b/>
          <w:sz w:val="28"/>
          <w:szCs w:val="28"/>
        </w:rPr>
        <w:lastRenderedPageBreak/>
        <w:t>Content</w:t>
      </w:r>
    </w:p>
    <w:p w:rsidR="0000654A" w:rsidRPr="0000654A" w:rsidRDefault="0000654A" w:rsidP="0000654A">
      <w:pPr>
        <w:pStyle w:val="LO-Normal"/>
        <w:jc w:val="both"/>
        <w:rPr>
          <w:rFonts w:eastAsia="Garamond" w:cs="Times New Roman"/>
          <w:bCs/>
          <w:color w:val="auto"/>
        </w:rPr>
      </w:pPr>
    </w:p>
    <w:p w:rsidR="0000654A" w:rsidRPr="0000654A" w:rsidRDefault="0000654A" w:rsidP="0000654A">
      <w:pPr>
        <w:pStyle w:val="LO-Normal"/>
        <w:jc w:val="both"/>
        <w:rPr>
          <w:rFonts w:eastAsia="Garamond" w:cs="Times New Roman"/>
          <w:bCs/>
          <w:color w:val="auto"/>
        </w:rPr>
      </w:pPr>
      <w:r w:rsidRPr="0000654A">
        <w:rPr>
          <w:rFonts w:eastAsia="Garamond" w:cs="Times New Roman"/>
          <w:bCs/>
          <w:color w:val="auto"/>
        </w:rPr>
        <w:t>Introduction</w:t>
      </w:r>
    </w:p>
    <w:p w:rsidR="0000654A" w:rsidRPr="0000654A" w:rsidRDefault="0000654A" w:rsidP="0000654A">
      <w:pPr>
        <w:pStyle w:val="LO-Normal"/>
        <w:jc w:val="both"/>
        <w:rPr>
          <w:rFonts w:cs="Times New Roman"/>
          <w:bCs/>
          <w:color w:val="auto"/>
        </w:rPr>
      </w:pPr>
      <w:r w:rsidRPr="0000654A">
        <w:rPr>
          <w:rFonts w:eastAsia="Garamond" w:cs="Times New Roman"/>
          <w:bCs/>
          <w:color w:val="auto"/>
        </w:rPr>
        <w:t xml:space="preserve">Chapter 1 </w:t>
      </w:r>
      <w:proofErr w:type="gramStart"/>
      <w:r w:rsidRPr="0000654A">
        <w:rPr>
          <w:rFonts w:eastAsia="Garamond" w:cs="Times New Roman"/>
          <w:bCs/>
          <w:color w:val="auto"/>
        </w:rPr>
        <w:t>The</w:t>
      </w:r>
      <w:proofErr w:type="gramEnd"/>
      <w:r w:rsidRPr="0000654A">
        <w:rPr>
          <w:rFonts w:eastAsia="Garamond" w:cs="Times New Roman"/>
          <w:bCs/>
          <w:color w:val="auto"/>
        </w:rPr>
        <w:t xml:space="preserve"> </w:t>
      </w:r>
      <w:r w:rsidRPr="0000654A">
        <w:rPr>
          <w:rFonts w:cs="Times New Roman"/>
          <w:bCs/>
          <w:color w:val="auto"/>
        </w:rPr>
        <w:t xml:space="preserve">epistemologically different worlds” (EDWs) versus the unicorn world </w:t>
      </w:r>
    </w:p>
    <w:p w:rsidR="0000654A" w:rsidRPr="0000654A" w:rsidRDefault="0000654A" w:rsidP="0000654A">
      <w:pPr>
        <w:pStyle w:val="LO-Normal"/>
        <w:ind w:firstLine="720"/>
        <w:jc w:val="both"/>
        <w:rPr>
          <w:rFonts w:eastAsia="Garamond" w:cs="Times New Roman"/>
          <w:bCs/>
          <w:color w:val="auto"/>
        </w:rPr>
      </w:pPr>
      <w:r w:rsidRPr="0000654A">
        <w:rPr>
          <w:rFonts w:cs="Times New Roman"/>
          <w:bCs/>
          <w:color w:val="auto"/>
        </w:rPr>
        <w:t>(</w:t>
      </w:r>
      <w:proofErr w:type="gramStart"/>
      <w:r w:rsidRPr="0000654A">
        <w:rPr>
          <w:rFonts w:cs="Times New Roman"/>
          <w:bCs/>
          <w:color w:val="auto"/>
        </w:rPr>
        <w:t>universe/world</w:t>
      </w:r>
      <w:proofErr w:type="gramEnd"/>
      <w:r w:rsidRPr="0000654A">
        <w:rPr>
          <w:rFonts w:cs="Times New Roman"/>
          <w:bCs/>
          <w:color w:val="auto"/>
        </w:rPr>
        <w:t>)</w:t>
      </w:r>
    </w:p>
    <w:p w:rsidR="0000654A" w:rsidRPr="0000654A" w:rsidRDefault="0000654A" w:rsidP="0000654A">
      <w:pPr>
        <w:pStyle w:val="LO-Normal"/>
        <w:jc w:val="both"/>
        <w:rPr>
          <w:rFonts w:cs="Times New Roman"/>
          <w:color w:val="auto"/>
        </w:rPr>
      </w:pPr>
      <w:r w:rsidRPr="0000654A">
        <w:rPr>
          <w:rFonts w:cs="Times New Roman"/>
          <w:color w:val="auto"/>
        </w:rPr>
        <w:t xml:space="preserve">Chapter 2 </w:t>
      </w:r>
      <w:proofErr w:type="gramStart"/>
      <w:r w:rsidRPr="0000654A">
        <w:rPr>
          <w:rFonts w:cs="Times New Roman"/>
          <w:color w:val="auto"/>
        </w:rPr>
        <w:t>The</w:t>
      </w:r>
      <w:proofErr w:type="gramEnd"/>
      <w:r w:rsidRPr="0000654A">
        <w:rPr>
          <w:rFonts w:cs="Times New Roman"/>
          <w:color w:val="auto"/>
        </w:rPr>
        <w:t xml:space="preserve"> pre-historical context of quantum mechanics: Newton’s „light as </w:t>
      </w:r>
    </w:p>
    <w:p w:rsidR="0000654A" w:rsidRPr="0000654A" w:rsidRDefault="0000654A" w:rsidP="0000654A">
      <w:pPr>
        <w:pStyle w:val="LO-Normal"/>
        <w:ind w:firstLine="420"/>
        <w:jc w:val="both"/>
        <w:rPr>
          <w:rFonts w:cs="Times New Roman"/>
          <w:color w:val="auto"/>
        </w:rPr>
      </w:pPr>
      <w:proofErr w:type="gramStart"/>
      <w:r w:rsidRPr="0000654A">
        <w:rPr>
          <w:rFonts w:cs="Times New Roman"/>
          <w:color w:val="auto"/>
        </w:rPr>
        <w:t>particles</w:t>
      </w:r>
      <w:proofErr w:type="gramEnd"/>
      <w:r w:rsidRPr="0000654A">
        <w:rPr>
          <w:rFonts w:cs="Times New Roman"/>
          <w:color w:val="auto"/>
        </w:rPr>
        <w:t>” (18</w:t>
      </w:r>
      <w:r w:rsidRPr="0000654A">
        <w:rPr>
          <w:rFonts w:cs="Times New Roman"/>
          <w:color w:val="auto"/>
          <w:vertAlign w:val="superscript"/>
        </w:rPr>
        <w:t>th</w:t>
      </w:r>
      <w:r w:rsidRPr="0000654A">
        <w:rPr>
          <w:rFonts w:cs="Times New Roman"/>
          <w:color w:val="auto"/>
        </w:rPr>
        <w:t xml:space="preserve"> Century) and thermodynamics (19</w:t>
      </w:r>
      <w:r w:rsidRPr="0000654A">
        <w:rPr>
          <w:rFonts w:cs="Times New Roman"/>
          <w:color w:val="auto"/>
          <w:vertAlign w:val="superscript"/>
        </w:rPr>
        <w:t>th</w:t>
      </w:r>
      <w:r w:rsidRPr="0000654A">
        <w:rPr>
          <w:rFonts w:cs="Times New Roman"/>
          <w:color w:val="auto"/>
        </w:rPr>
        <w:t xml:space="preserve"> Century)</w:t>
      </w:r>
    </w:p>
    <w:p w:rsidR="0000654A" w:rsidRPr="0000654A" w:rsidRDefault="0000654A" w:rsidP="0000654A">
      <w:pPr>
        <w:pStyle w:val="LO-Normal"/>
        <w:jc w:val="both"/>
        <w:rPr>
          <w:rFonts w:cs="Times New Roman"/>
          <w:color w:val="auto"/>
        </w:rPr>
      </w:pPr>
      <w:r w:rsidRPr="0000654A">
        <w:rPr>
          <w:rFonts w:cs="Times New Roman"/>
          <w:color w:val="auto"/>
        </w:rPr>
        <w:t xml:space="preserve">Chapter 3 Light as electromagnetic wave versus the EDWs perspective: Young’s </w:t>
      </w:r>
    </w:p>
    <w:p w:rsidR="0000654A" w:rsidRPr="0000654A" w:rsidRDefault="0000654A" w:rsidP="0000654A">
      <w:pPr>
        <w:pStyle w:val="LO-Normal"/>
        <w:ind w:firstLine="420"/>
        <w:jc w:val="both"/>
        <w:rPr>
          <w:rFonts w:cs="Times New Roman"/>
          <w:color w:val="auto"/>
        </w:rPr>
      </w:pPr>
      <w:proofErr w:type="gramStart"/>
      <w:r w:rsidRPr="0000654A">
        <w:rPr>
          <w:rFonts w:cs="Times New Roman"/>
          <w:color w:val="auto"/>
        </w:rPr>
        <w:t>double-slit</w:t>
      </w:r>
      <w:proofErr w:type="gramEnd"/>
      <w:r w:rsidRPr="0000654A">
        <w:rPr>
          <w:rFonts w:cs="Times New Roman"/>
          <w:color w:val="auto"/>
        </w:rPr>
        <w:t xml:space="preserve"> experiment (1800-3) and Maxwell’s field equations for light (1861/2)</w:t>
      </w:r>
    </w:p>
    <w:p w:rsidR="0000654A" w:rsidRPr="0000654A" w:rsidRDefault="0000654A" w:rsidP="0000654A">
      <w:pPr>
        <w:pStyle w:val="LO-Normal"/>
        <w:jc w:val="both"/>
        <w:rPr>
          <w:rFonts w:cs="Times New Roman"/>
          <w:color w:val="auto"/>
        </w:rPr>
      </w:pPr>
      <w:r w:rsidRPr="0000654A">
        <w:rPr>
          <w:rFonts w:cs="Times New Roman"/>
          <w:color w:val="auto"/>
        </w:rPr>
        <w:t xml:space="preserve">Chapter 4 </w:t>
      </w:r>
      <w:proofErr w:type="gramStart"/>
      <w:r w:rsidRPr="0000654A">
        <w:rPr>
          <w:rFonts w:cs="Times New Roman"/>
          <w:color w:val="auto"/>
        </w:rPr>
        <w:t>The</w:t>
      </w:r>
      <w:proofErr w:type="gramEnd"/>
      <w:r w:rsidRPr="0000654A">
        <w:rPr>
          <w:rFonts w:cs="Times New Roman"/>
          <w:color w:val="auto"/>
        </w:rPr>
        <w:t xml:space="preserve"> discovery of “</w:t>
      </w:r>
      <w:proofErr w:type="spellStart"/>
      <w:r w:rsidRPr="0000654A">
        <w:rPr>
          <w:rFonts w:cs="Times New Roman"/>
          <w:color w:val="auto"/>
        </w:rPr>
        <w:t>microparticles</w:t>
      </w:r>
      <w:proofErr w:type="spellEnd"/>
      <w:r w:rsidRPr="0000654A">
        <w:rPr>
          <w:rFonts w:cs="Times New Roman"/>
          <w:color w:val="auto"/>
        </w:rPr>
        <w:t xml:space="preserve">” (Thomson’s electrons 1897) and a great </w:t>
      </w:r>
    </w:p>
    <w:p w:rsidR="0000654A" w:rsidRPr="0000654A" w:rsidRDefault="0000654A" w:rsidP="0000654A">
      <w:pPr>
        <w:pStyle w:val="LO-Normal"/>
        <w:ind w:left="420"/>
        <w:jc w:val="both"/>
        <w:rPr>
          <w:rFonts w:cs="Times New Roman"/>
          <w:color w:val="auto"/>
        </w:rPr>
      </w:pPr>
      <w:proofErr w:type="gramStart"/>
      <w:r w:rsidRPr="0000654A">
        <w:rPr>
          <w:rFonts w:cs="Times New Roman"/>
          <w:color w:val="auto"/>
        </w:rPr>
        <w:t>problem</w:t>
      </w:r>
      <w:proofErr w:type="gramEnd"/>
      <w:r w:rsidRPr="0000654A">
        <w:rPr>
          <w:rFonts w:cs="Times New Roman"/>
          <w:color w:val="auto"/>
        </w:rPr>
        <w:t xml:space="preserve">, the black body radiation, related to light as “packets of energy” (Planck’s “quanta”, 1900) versus </w:t>
      </w:r>
      <w:proofErr w:type="spellStart"/>
      <w:r w:rsidRPr="0000654A">
        <w:rPr>
          <w:rFonts w:cs="Times New Roman"/>
          <w:color w:val="auto"/>
        </w:rPr>
        <w:t>microparticles</w:t>
      </w:r>
      <w:proofErr w:type="spellEnd"/>
      <w:r w:rsidRPr="0000654A">
        <w:rPr>
          <w:rFonts w:cs="Times New Roman"/>
          <w:color w:val="auto"/>
        </w:rPr>
        <w:t xml:space="preserve"> (Einstein and the photoelectric effect, 1905)</w:t>
      </w:r>
    </w:p>
    <w:p w:rsidR="0000654A" w:rsidRPr="0000654A" w:rsidRDefault="0000654A" w:rsidP="0000654A">
      <w:r w:rsidRPr="0000654A">
        <w:t>Chapter 5 Rutherford’s „</w:t>
      </w:r>
      <w:proofErr w:type="spellStart"/>
      <w:r w:rsidRPr="0000654A">
        <w:t>microparticles</w:t>
      </w:r>
      <w:proofErr w:type="spellEnd"/>
      <w:r w:rsidRPr="0000654A">
        <w:t xml:space="preserve">-model” (1909-1911) versus Bohr’s bright line </w:t>
      </w:r>
    </w:p>
    <w:p w:rsidR="0000654A" w:rsidRPr="0000654A" w:rsidRDefault="0000654A" w:rsidP="0000654A">
      <w:pPr>
        <w:ind w:firstLine="420"/>
      </w:pPr>
      <w:proofErr w:type="gramStart"/>
      <w:r w:rsidRPr="0000654A">
        <w:t>spectra</w:t>
      </w:r>
      <w:proofErr w:type="gramEnd"/>
      <w:r w:rsidRPr="0000654A">
        <w:t xml:space="preserve"> (1913)</w:t>
      </w:r>
    </w:p>
    <w:p w:rsidR="0000654A" w:rsidRPr="0000654A" w:rsidRDefault="0000654A" w:rsidP="0000654A">
      <w:pPr>
        <w:pStyle w:val="LO-Normal"/>
        <w:jc w:val="both"/>
        <w:rPr>
          <w:rFonts w:cs="Times New Roman"/>
          <w:color w:val="auto"/>
        </w:rPr>
      </w:pPr>
      <w:r w:rsidRPr="0000654A">
        <w:rPr>
          <w:rFonts w:cs="Times New Roman"/>
          <w:color w:val="auto"/>
        </w:rPr>
        <w:t xml:space="preserve">Chapter 6 Three interpretations of quantum mechanics: de Broglie’s “matter-wave </w:t>
      </w:r>
    </w:p>
    <w:p w:rsidR="0000654A" w:rsidRPr="0000654A" w:rsidRDefault="0000654A" w:rsidP="0000654A">
      <w:pPr>
        <w:pStyle w:val="LO-Normal"/>
        <w:ind w:left="420"/>
        <w:jc w:val="both"/>
        <w:rPr>
          <w:rFonts w:cs="Times New Roman"/>
          <w:color w:val="auto"/>
        </w:rPr>
      </w:pPr>
      <w:proofErr w:type="gramStart"/>
      <w:r w:rsidRPr="0000654A">
        <w:rPr>
          <w:rFonts w:cs="Times New Roman"/>
          <w:color w:val="auto"/>
        </w:rPr>
        <w:t>duality</w:t>
      </w:r>
      <w:proofErr w:type="gramEnd"/>
      <w:r w:rsidRPr="0000654A">
        <w:rPr>
          <w:rFonts w:cs="Times New Roman"/>
          <w:color w:val="auto"/>
        </w:rPr>
        <w:t xml:space="preserve">” (1924), </w:t>
      </w:r>
      <w:r w:rsidRPr="0000654A">
        <w:rPr>
          <w:rFonts w:cs="Times New Roman"/>
          <w:bCs/>
          <w:color w:val="auto"/>
          <w:shd w:val="clear" w:color="auto" w:fill="FFFFFF"/>
        </w:rPr>
        <w:t>Schrödinger’s</w:t>
      </w:r>
      <w:r w:rsidRPr="0000654A">
        <w:rPr>
          <w:rFonts w:cs="Times New Roman"/>
          <w:color w:val="auto"/>
        </w:rPr>
        <w:t xml:space="preserve"> wave function (1925/6), and Heisenberg’s “matrix” (1926)</w:t>
      </w:r>
    </w:p>
    <w:p w:rsidR="0000654A" w:rsidRPr="0000654A" w:rsidRDefault="0000654A" w:rsidP="0000654A">
      <w:r w:rsidRPr="0000654A">
        <w:t>Chapter 7 Four mysteries of quantum mechanics: „entanglement”, „</w:t>
      </w:r>
      <w:proofErr w:type="spellStart"/>
      <w:r w:rsidRPr="0000654A">
        <w:t>nonlocality</w:t>
      </w:r>
      <w:proofErr w:type="spellEnd"/>
      <w:r w:rsidRPr="0000654A">
        <w:t xml:space="preserve">”, </w:t>
      </w:r>
    </w:p>
    <w:p w:rsidR="0000654A" w:rsidRPr="0000654A" w:rsidRDefault="0000654A" w:rsidP="0000654A">
      <w:pPr>
        <w:ind w:firstLine="420"/>
        <w:rPr>
          <w:bCs/>
        </w:rPr>
      </w:pPr>
      <w:r w:rsidRPr="0000654A">
        <w:rPr>
          <w:bCs/>
        </w:rPr>
        <w:t>“</w:t>
      </w:r>
      <w:proofErr w:type="gramStart"/>
      <w:r w:rsidRPr="0000654A">
        <w:rPr>
          <w:bCs/>
        </w:rPr>
        <w:t>electron</w:t>
      </w:r>
      <w:proofErr w:type="gramEnd"/>
      <w:r w:rsidRPr="0000654A">
        <w:rPr>
          <w:bCs/>
        </w:rPr>
        <w:t xml:space="preserve"> spin”, and “superposition”</w:t>
      </w:r>
    </w:p>
    <w:p w:rsidR="0000654A" w:rsidRPr="0000654A" w:rsidRDefault="0000654A" w:rsidP="0000654A">
      <w:pPr>
        <w:pStyle w:val="LO-Normal"/>
        <w:jc w:val="both"/>
        <w:rPr>
          <w:rFonts w:cs="Times New Roman"/>
          <w:color w:val="auto"/>
        </w:rPr>
      </w:pPr>
      <w:r w:rsidRPr="0000654A">
        <w:rPr>
          <w:rFonts w:cs="Times New Roman"/>
          <w:color w:val="auto"/>
        </w:rPr>
        <w:t xml:space="preserve">Chapter 8 “Probability” and “uncertainty”: ontological or epistemological principles in </w:t>
      </w:r>
    </w:p>
    <w:p w:rsidR="0000654A" w:rsidRPr="0000654A" w:rsidRDefault="0000654A" w:rsidP="0000654A">
      <w:pPr>
        <w:pStyle w:val="LO-Normal"/>
        <w:ind w:firstLine="420"/>
        <w:jc w:val="both"/>
        <w:rPr>
          <w:rFonts w:cs="Times New Roman"/>
          <w:color w:val="auto"/>
        </w:rPr>
      </w:pPr>
      <w:proofErr w:type="gramStart"/>
      <w:r w:rsidRPr="0000654A">
        <w:rPr>
          <w:rFonts w:cs="Times New Roman"/>
          <w:color w:val="auto"/>
        </w:rPr>
        <w:t>the</w:t>
      </w:r>
      <w:proofErr w:type="gramEnd"/>
      <w:r w:rsidRPr="0000654A">
        <w:rPr>
          <w:rFonts w:cs="Times New Roman"/>
          <w:color w:val="auto"/>
        </w:rPr>
        <w:t xml:space="preserve"> “quantum world”? </w:t>
      </w:r>
      <w:proofErr w:type="spellStart"/>
      <w:r w:rsidRPr="0000654A">
        <w:rPr>
          <w:rFonts w:cs="Times New Roman"/>
          <w:color w:val="auto"/>
        </w:rPr>
        <w:t>Born’s</w:t>
      </w:r>
      <w:proofErr w:type="spellEnd"/>
      <w:r w:rsidRPr="0000654A">
        <w:rPr>
          <w:rFonts w:cs="Times New Roman"/>
          <w:color w:val="auto"/>
        </w:rPr>
        <w:t xml:space="preserve"> “probability of wave function” (1926) and </w:t>
      </w:r>
    </w:p>
    <w:p w:rsidR="0000654A" w:rsidRPr="0000654A" w:rsidRDefault="0000654A" w:rsidP="0000654A">
      <w:pPr>
        <w:pStyle w:val="LO-Normal"/>
        <w:ind w:left="420"/>
        <w:jc w:val="both"/>
        <w:rPr>
          <w:rFonts w:cs="Times New Roman"/>
          <w:color w:val="auto"/>
        </w:rPr>
      </w:pPr>
      <w:r w:rsidRPr="0000654A">
        <w:rPr>
          <w:rFonts w:cs="Times New Roman"/>
          <w:color w:val="auto"/>
        </w:rPr>
        <w:t>Heisenberg’s „uncertainty principle” (1927) versus Dirac’s combination of quantum mechanics and special relativity (1927)</w:t>
      </w:r>
    </w:p>
    <w:p w:rsidR="0000654A" w:rsidRPr="0000654A" w:rsidRDefault="0000654A" w:rsidP="0000654A">
      <w:r w:rsidRPr="0000654A">
        <w:t xml:space="preserve">Chapter 9 Two very famous thoughts experiments in quantum mechanics, </w:t>
      </w:r>
    </w:p>
    <w:p w:rsidR="0000654A" w:rsidRPr="0000654A" w:rsidRDefault="0000654A" w:rsidP="0000654A">
      <w:pPr>
        <w:ind w:firstLine="420"/>
      </w:pPr>
      <w:r w:rsidRPr="0000654A">
        <w:rPr>
          <w:bCs/>
          <w:shd w:val="clear" w:color="auto" w:fill="FFFFFF"/>
        </w:rPr>
        <w:t>Schrödinger</w:t>
      </w:r>
      <w:r w:rsidRPr="0000654A">
        <w:t xml:space="preserve">’s cat thought experiment (1935) and Einstein, </w:t>
      </w:r>
      <w:proofErr w:type="spellStart"/>
      <w:r w:rsidRPr="0000654A">
        <w:t>Podolsky</w:t>
      </w:r>
      <w:proofErr w:type="spellEnd"/>
      <w:r w:rsidRPr="0000654A">
        <w:t xml:space="preserve">, Rosen’s </w:t>
      </w:r>
    </w:p>
    <w:p w:rsidR="0000654A" w:rsidRPr="0000654A" w:rsidRDefault="0000654A" w:rsidP="0000654A">
      <w:pPr>
        <w:ind w:left="420"/>
      </w:pPr>
      <w:proofErr w:type="gramStart"/>
      <w:r w:rsidRPr="0000654A">
        <w:t>thought</w:t>
      </w:r>
      <w:proofErr w:type="gramEnd"/>
      <w:r w:rsidRPr="0000654A">
        <w:t xml:space="preserve"> experiment (1935), related to the strange notion of </w:t>
      </w:r>
      <w:r w:rsidRPr="0000654A">
        <w:rPr>
          <w:bCs/>
        </w:rPr>
        <w:t>“</w:t>
      </w:r>
      <w:proofErr w:type="spellStart"/>
      <w:r w:rsidRPr="0000654A">
        <w:rPr>
          <w:bCs/>
        </w:rPr>
        <w:t>decoherence</w:t>
      </w:r>
      <w:proofErr w:type="spellEnd"/>
      <w:r w:rsidRPr="0000654A">
        <w:rPr>
          <w:bCs/>
        </w:rPr>
        <w:t>” (never „observed”)</w:t>
      </w:r>
    </w:p>
    <w:p w:rsidR="0000654A" w:rsidRPr="0000654A" w:rsidRDefault="0000654A" w:rsidP="0000654A">
      <w:r w:rsidRPr="0000654A">
        <w:rPr>
          <w:bCs/>
        </w:rPr>
        <w:t xml:space="preserve">Chapter 10 Other four interpretations of quantum mechanics: </w:t>
      </w:r>
      <w:r w:rsidRPr="0000654A">
        <w:t xml:space="preserve">Bohr’s </w:t>
      </w:r>
    </w:p>
    <w:p w:rsidR="0000654A" w:rsidRPr="0000654A" w:rsidRDefault="0000654A" w:rsidP="0000654A">
      <w:pPr>
        <w:ind w:left="420"/>
        <w:rPr>
          <w:bCs/>
        </w:rPr>
      </w:pPr>
      <w:r w:rsidRPr="0000654A">
        <w:t>„</w:t>
      </w:r>
      <w:proofErr w:type="gramStart"/>
      <w:r w:rsidRPr="0000654A">
        <w:t>complementarity</w:t>
      </w:r>
      <w:proofErr w:type="gramEnd"/>
      <w:r w:rsidRPr="0000654A">
        <w:t xml:space="preserve">” (1927), </w:t>
      </w:r>
      <w:r w:rsidRPr="0000654A">
        <w:rPr>
          <w:bCs/>
        </w:rPr>
        <w:t xml:space="preserve">Feynman’s “sum over histories” (1948), </w:t>
      </w:r>
      <w:proofErr w:type="spellStart"/>
      <w:r w:rsidRPr="0000654A">
        <w:t>Bohm’s</w:t>
      </w:r>
      <w:proofErr w:type="spellEnd"/>
      <w:r w:rsidRPr="0000654A">
        <w:t xml:space="preserve"> “hidden variables theory” (1952), and </w:t>
      </w:r>
      <w:r w:rsidRPr="0000654A">
        <w:rPr>
          <w:bCs/>
          <w:position w:val="1"/>
        </w:rPr>
        <w:t>Everett’s “many worlds” (“parallel worlds” and “multiverse”) (1957)</w:t>
      </w:r>
    </w:p>
    <w:p w:rsidR="0000654A" w:rsidRPr="0000654A" w:rsidRDefault="0000654A" w:rsidP="0000654A">
      <w:pPr>
        <w:pStyle w:val="LO-Normal"/>
        <w:jc w:val="both"/>
        <w:rPr>
          <w:rFonts w:cs="Times New Roman"/>
          <w:bCs/>
          <w:color w:val="auto"/>
        </w:rPr>
      </w:pPr>
      <w:r w:rsidRPr="0000654A">
        <w:rPr>
          <w:rFonts w:cs="Times New Roman"/>
          <w:color w:val="auto"/>
        </w:rPr>
        <w:t xml:space="preserve">Chapter 11 Bell’s inequality (1964) and the strange </w:t>
      </w:r>
      <w:r w:rsidRPr="0000654A">
        <w:rPr>
          <w:rFonts w:cs="Times New Roman"/>
          <w:bCs/>
          <w:color w:val="auto"/>
        </w:rPr>
        <w:t>Wheeler’s “delayed-</w:t>
      </w:r>
    </w:p>
    <w:p w:rsidR="0000654A" w:rsidRPr="0000654A" w:rsidRDefault="0000654A" w:rsidP="0000654A">
      <w:pPr>
        <w:pStyle w:val="LO-Normal"/>
        <w:ind w:firstLine="420"/>
        <w:jc w:val="both"/>
        <w:rPr>
          <w:rFonts w:cs="Times New Roman"/>
          <w:bCs/>
          <w:color w:val="auto"/>
        </w:rPr>
      </w:pPr>
      <w:proofErr w:type="gramStart"/>
      <w:r w:rsidRPr="0000654A">
        <w:rPr>
          <w:rFonts w:cs="Times New Roman"/>
          <w:bCs/>
          <w:color w:val="auto"/>
        </w:rPr>
        <w:t>choice</w:t>
      </w:r>
      <w:proofErr w:type="gramEnd"/>
      <w:r w:rsidRPr="0000654A">
        <w:rPr>
          <w:rFonts w:cs="Times New Roman"/>
          <w:bCs/>
          <w:color w:val="auto"/>
        </w:rPr>
        <w:t xml:space="preserve"> experiment” (1980) (related to Young’s experiment) </w:t>
      </w:r>
    </w:p>
    <w:p w:rsidR="0000654A" w:rsidRPr="0000654A" w:rsidRDefault="0000654A" w:rsidP="0000654A">
      <w:pPr>
        <w:pStyle w:val="LO-Normal"/>
        <w:jc w:val="both"/>
        <w:rPr>
          <w:rFonts w:cs="Times New Roman"/>
          <w:bCs/>
          <w:color w:val="auto"/>
        </w:rPr>
      </w:pPr>
      <w:r w:rsidRPr="0000654A">
        <w:rPr>
          <w:rFonts w:cs="Times New Roman"/>
          <w:bCs/>
          <w:color w:val="auto"/>
        </w:rPr>
        <w:t xml:space="preserve">Chapter 12 </w:t>
      </w:r>
      <w:proofErr w:type="gramStart"/>
      <w:r w:rsidRPr="0000654A">
        <w:rPr>
          <w:rFonts w:cs="Times New Roman"/>
          <w:bCs/>
          <w:color w:val="auto"/>
        </w:rPr>
        <w:t>A</w:t>
      </w:r>
      <w:proofErr w:type="gramEnd"/>
      <w:r w:rsidRPr="0000654A">
        <w:rPr>
          <w:rFonts w:cs="Times New Roman"/>
          <w:bCs/>
          <w:color w:val="auto"/>
        </w:rPr>
        <w:t xml:space="preserve"> few details about some phenomena of quantum mechanics: quantum </w:t>
      </w:r>
    </w:p>
    <w:p w:rsidR="0000654A" w:rsidRPr="0000654A" w:rsidRDefault="0000654A" w:rsidP="0000654A">
      <w:pPr>
        <w:pStyle w:val="LO-Normal"/>
        <w:ind w:left="420"/>
        <w:jc w:val="both"/>
        <w:rPr>
          <w:rFonts w:cs="Times New Roman"/>
          <w:bCs/>
          <w:color w:val="auto"/>
        </w:rPr>
      </w:pPr>
      <w:r w:rsidRPr="0000654A">
        <w:rPr>
          <w:rFonts w:cs="Times New Roman"/>
          <w:bCs/>
          <w:color w:val="auto"/>
        </w:rPr>
        <w:t xml:space="preserve">tunneling, laser and bulb light, the </w:t>
      </w:r>
      <w:r w:rsidRPr="0000654A">
        <w:rPr>
          <w:rFonts w:eastAsia="Times New Roman" w:cs="Times New Roman"/>
          <w:bCs/>
          <w:color w:val="auto"/>
        </w:rPr>
        <w:t xml:space="preserve">electromagnetic field (the field-EW), </w:t>
      </w:r>
      <w:r w:rsidRPr="0000654A">
        <w:rPr>
          <w:rFonts w:eastAsia="Times New Roman" w:cs="Times New Roman"/>
          <w:color w:val="auto"/>
        </w:rPr>
        <w:t>f</w:t>
      </w:r>
      <w:r w:rsidRPr="0000654A">
        <w:rPr>
          <w:rFonts w:cs="Times New Roman"/>
          <w:bCs/>
          <w:color w:val="auto"/>
        </w:rPr>
        <w:t xml:space="preserve">rom “micro” to “macro”, the brain and quantum mechanics, </w:t>
      </w:r>
      <w:r w:rsidRPr="0000654A">
        <w:rPr>
          <w:rFonts w:cs="Times New Roman"/>
          <w:color w:val="auto"/>
        </w:rPr>
        <w:t xml:space="preserve">Einstein’s special relativity and EDWs, </w:t>
      </w:r>
      <w:r w:rsidRPr="0000654A">
        <w:rPr>
          <w:rFonts w:cs="Times New Roman"/>
          <w:bCs/>
          <w:color w:val="auto"/>
        </w:rPr>
        <w:t>Penrose’s reductionism, other approaches in quantum mechanics</w:t>
      </w:r>
    </w:p>
    <w:p w:rsidR="0000654A" w:rsidRPr="0000654A" w:rsidRDefault="0000654A" w:rsidP="0000654A">
      <w:pPr>
        <w:pStyle w:val="LO-Normal"/>
        <w:jc w:val="both"/>
        <w:rPr>
          <w:rFonts w:cs="Times New Roman"/>
          <w:bCs/>
          <w:color w:val="auto"/>
        </w:rPr>
      </w:pPr>
      <w:r w:rsidRPr="0000654A">
        <w:rPr>
          <w:rFonts w:cs="Times New Roman"/>
          <w:bCs/>
          <w:color w:val="auto"/>
        </w:rPr>
        <w:t xml:space="preserve">Conclusion </w:t>
      </w:r>
      <w:r w:rsidRPr="0000654A">
        <w:rPr>
          <w:rFonts w:cs="Times New Roman"/>
          <w:color w:val="auto"/>
        </w:rPr>
        <w:t>“</w:t>
      </w:r>
      <w:proofErr w:type="spellStart"/>
      <w:r w:rsidRPr="0000654A">
        <w:rPr>
          <w:rFonts w:cs="Times New Roman"/>
          <w:color w:val="auto"/>
        </w:rPr>
        <w:t>Vacariu’s</w:t>
      </w:r>
      <w:proofErr w:type="spellEnd"/>
      <w:r w:rsidRPr="0000654A">
        <w:rPr>
          <w:rFonts w:cs="Times New Roman"/>
          <w:color w:val="auto"/>
        </w:rPr>
        <w:t xml:space="preserve"> mind thought experiment”:</w:t>
      </w:r>
      <w:r w:rsidRPr="0000654A">
        <w:rPr>
          <w:rFonts w:cs="Times New Roman"/>
          <w:bCs/>
          <w:color w:val="auto"/>
        </w:rPr>
        <w:t xml:space="preserve"> all theories/approaches/concepts of </w:t>
      </w:r>
    </w:p>
    <w:p w:rsidR="0000654A" w:rsidRPr="0000654A" w:rsidRDefault="0000654A" w:rsidP="0000654A">
      <w:pPr>
        <w:pStyle w:val="LO-Normal"/>
        <w:ind w:firstLine="420"/>
        <w:jc w:val="both"/>
        <w:rPr>
          <w:rFonts w:cs="Times New Roman"/>
          <w:bCs/>
          <w:color w:val="auto"/>
        </w:rPr>
      </w:pPr>
      <w:proofErr w:type="gramStart"/>
      <w:r w:rsidRPr="0000654A">
        <w:rPr>
          <w:rFonts w:cs="Times New Roman"/>
          <w:bCs/>
          <w:color w:val="auto"/>
        </w:rPr>
        <w:t>quantum</w:t>
      </w:r>
      <w:proofErr w:type="gramEnd"/>
      <w:r w:rsidRPr="0000654A">
        <w:rPr>
          <w:rFonts w:cs="Times New Roman"/>
          <w:bCs/>
          <w:color w:val="auto"/>
        </w:rPr>
        <w:t xml:space="preserve"> mechanics have been constructed within the unicorn world</w:t>
      </w:r>
    </w:p>
    <w:p w:rsidR="0000654A" w:rsidRPr="0000654A" w:rsidRDefault="0000654A" w:rsidP="0000654A">
      <w:r w:rsidRPr="0000654A">
        <w:t>Bibliography</w:t>
      </w:r>
      <w:r w:rsidRPr="0000654A">
        <w:rPr>
          <w:rStyle w:val="FootnoteReference"/>
        </w:rPr>
        <w:footnoteReference w:id="1"/>
      </w:r>
    </w:p>
    <w:p w:rsidR="0000654A" w:rsidRPr="0000654A" w:rsidRDefault="0000654A" w:rsidP="0000654A"/>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r w:rsidRPr="0000654A">
        <w:rPr>
          <w:rFonts w:cs="Times New Roman"/>
          <w:color w:val="auto"/>
          <w:sz w:val="20"/>
          <w:szCs w:val="20"/>
        </w:rPr>
        <w:t xml:space="preserve">“It seems clear that the present quantum mechanics is not in its final form. Some further changes will be needed, just about as drastic as the changes made in passing from Bohr's orbit theory to quantum mechanics. </w:t>
      </w:r>
      <w:proofErr w:type="spellStart"/>
      <w:r w:rsidRPr="0000654A">
        <w:rPr>
          <w:rFonts w:cs="Times New Roman"/>
          <w:color w:val="auto"/>
          <w:sz w:val="20"/>
          <w:szCs w:val="20"/>
        </w:rPr>
        <w:t>Some day</w:t>
      </w:r>
      <w:proofErr w:type="spellEnd"/>
      <w:r w:rsidRPr="0000654A">
        <w:rPr>
          <w:rFonts w:cs="Times New Roman"/>
          <w:color w:val="auto"/>
          <w:sz w:val="20"/>
          <w:szCs w:val="20"/>
        </w:rPr>
        <w:t xml:space="preserve"> a new quantum mechanics, a relativistic one, will be discovered, in which we will not have these infinities occurring at all. It might very well be that the new quantum mechanics will have determinism in the way that Einstein wanted.” </w:t>
      </w:r>
    </w:p>
    <w:p w:rsidR="0000654A" w:rsidRPr="0000654A" w:rsidRDefault="0000654A" w:rsidP="0000654A">
      <w:pPr>
        <w:pStyle w:val="LO-Normal"/>
        <w:jc w:val="right"/>
        <w:rPr>
          <w:rFonts w:cs="Times New Roman"/>
          <w:color w:val="auto"/>
          <w:sz w:val="20"/>
          <w:szCs w:val="20"/>
          <w:lang w:val="it-IT"/>
        </w:rPr>
      </w:pPr>
      <w:r w:rsidRPr="0000654A">
        <w:rPr>
          <w:rFonts w:cs="Times New Roman"/>
          <w:color w:val="auto"/>
          <w:sz w:val="20"/>
          <w:szCs w:val="20"/>
          <w:lang w:val="it-IT"/>
        </w:rPr>
        <w:t>(Paul Dirac)</w:t>
      </w:r>
    </w:p>
    <w:p w:rsidR="0000654A" w:rsidRPr="0000654A" w:rsidRDefault="0000654A" w:rsidP="0000654A">
      <w:pPr>
        <w:pStyle w:val="LO-Normal"/>
        <w:jc w:val="right"/>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r w:rsidRPr="0000654A">
        <w:rPr>
          <w:rFonts w:cs="Times New Roman"/>
          <w:color w:val="auto"/>
          <w:sz w:val="20"/>
          <w:szCs w:val="20"/>
        </w:rPr>
        <w:t xml:space="preserve">“I am now convinced that theoretical physics is actual philosophy“. </w:t>
      </w:r>
    </w:p>
    <w:p w:rsidR="0000654A" w:rsidRPr="0000654A" w:rsidRDefault="0000654A" w:rsidP="0000654A">
      <w:pPr>
        <w:pStyle w:val="LO-Normal"/>
        <w:jc w:val="right"/>
        <w:rPr>
          <w:rFonts w:cs="Times New Roman"/>
          <w:color w:val="auto"/>
          <w:sz w:val="20"/>
          <w:szCs w:val="20"/>
        </w:rPr>
      </w:pPr>
      <w:r w:rsidRPr="0000654A">
        <w:rPr>
          <w:rFonts w:cs="Times New Roman"/>
          <w:color w:val="auto"/>
          <w:sz w:val="20"/>
          <w:szCs w:val="20"/>
        </w:rPr>
        <w:t>(Max Born)</w:t>
      </w:r>
    </w:p>
    <w:p w:rsidR="0000654A" w:rsidRPr="0000654A" w:rsidRDefault="0000654A" w:rsidP="0000654A">
      <w:pPr>
        <w:pStyle w:val="LO-Normal"/>
        <w:rPr>
          <w:rFonts w:cs="Times New Roman"/>
          <w:color w:val="auto"/>
          <w:sz w:val="20"/>
          <w:szCs w:val="20"/>
        </w:rPr>
      </w:pPr>
    </w:p>
    <w:p w:rsidR="0000654A" w:rsidRPr="0000654A" w:rsidRDefault="0000654A" w:rsidP="0000654A">
      <w:pPr>
        <w:pStyle w:val="LO-Normal"/>
        <w:jc w:val="right"/>
        <w:rPr>
          <w:rFonts w:cs="Times New Roman"/>
          <w:color w:val="auto"/>
          <w:sz w:val="20"/>
          <w:szCs w:val="20"/>
        </w:rPr>
      </w:pPr>
      <w:r w:rsidRPr="0000654A">
        <w:rPr>
          <w:rFonts w:cs="Times New Roman"/>
          <w:color w:val="auto"/>
          <w:sz w:val="20"/>
          <w:szCs w:val="20"/>
        </w:rPr>
        <w:t xml:space="preserve">“If you think you understand quantum mechanics, you don't understand quantum mechanics.”  </w:t>
      </w:r>
    </w:p>
    <w:p w:rsidR="0000654A" w:rsidRPr="0000654A" w:rsidRDefault="0000654A" w:rsidP="0000654A">
      <w:pPr>
        <w:pStyle w:val="LO-Normal"/>
        <w:jc w:val="right"/>
        <w:rPr>
          <w:rFonts w:cs="Times New Roman"/>
          <w:color w:val="auto"/>
          <w:sz w:val="20"/>
          <w:szCs w:val="20"/>
        </w:rPr>
      </w:pPr>
      <w:r w:rsidRPr="0000654A">
        <w:rPr>
          <w:rFonts w:cs="Times New Roman"/>
          <w:color w:val="auto"/>
          <w:sz w:val="20"/>
          <w:szCs w:val="20"/>
        </w:rPr>
        <w:t>(Richard Feynman)</w:t>
      </w:r>
    </w:p>
    <w:p w:rsidR="0000654A" w:rsidRPr="0000654A" w:rsidRDefault="0000654A" w:rsidP="0000654A">
      <w:pPr>
        <w:pStyle w:val="LO-Normal"/>
        <w:rPr>
          <w:rFonts w:cs="Times New Roman"/>
          <w:color w:val="auto"/>
          <w:sz w:val="20"/>
          <w:szCs w:val="20"/>
        </w:rPr>
      </w:pPr>
    </w:p>
    <w:p w:rsidR="0000654A" w:rsidRPr="0000654A" w:rsidRDefault="0000654A" w:rsidP="0000654A">
      <w:pPr>
        <w:pStyle w:val="LO-Normal"/>
        <w:rPr>
          <w:rFonts w:cs="Times New Roman"/>
          <w:color w:val="auto"/>
          <w:sz w:val="20"/>
          <w:szCs w:val="20"/>
        </w:rPr>
      </w:pPr>
    </w:p>
    <w:p w:rsidR="0000654A" w:rsidRPr="0000654A" w:rsidRDefault="0000654A" w:rsidP="0000654A">
      <w:pPr>
        <w:pStyle w:val="LO-Normal"/>
        <w:rPr>
          <w:rFonts w:eastAsia="Garamond" w:cs="Times New Roman"/>
          <w:b/>
          <w:bCs/>
          <w:color w:val="auto"/>
          <w:sz w:val="28"/>
          <w:szCs w:val="28"/>
        </w:rPr>
      </w:pPr>
    </w:p>
    <w:p w:rsidR="0000654A" w:rsidRPr="0000654A" w:rsidRDefault="0000654A" w:rsidP="0000654A">
      <w:pPr>
        <w:pStyle w:val="LO-Normal"/>
        <w:rPr>
          <w:rFonts w:eastAsia="Garamond" w:cs="Times New Roman"/>
          <w:b/>
          <w:bCs/>
          <w:color w:val="auto"/>
          <w:sz w:val="28"/>
          <w:szCs w:val="28"/>
        </w:rPr>
      </w:pPr>
      <w:r w:rsidRPr="0000654A">
        <w:rPr>
          <w:rFonts w:eastAsia="Garamond" w:cs="Times New Roman"/>
          <w:b/>
          <w:bCs/>
          <w:color w:val="auto"/>
          <w:sz w:val="28"/>
          <w:szCs w:val="28"/>
        </w:rPr>
        <w:br w:type="page"/>
      </w:r>
    </w:p>
    <w:p w:rsidR="0000654A" w:rsidRPr="0000654A" w:rsidRDefault="0000654A" w:rsidP="0000654A">
      <w:pPr>
        <w:pStyle w:val="LO-Normal"/>
        <w:rPr>
          <w:rFonts w:eastAsia="Garamond" w:cs="Times New Roman"/>
          <w:b/>
          <w:bCs/>
          <w:color w:val="auto"/>
          <w:sz w:val="28"/>
          <w:szCs w:val="28"/>
        </w:rPr>
      </w:pPr>
      <w:r w:rsidRPr="0000654A">
        <w:rPr>
          <w:rFonts w:eastAsia="Garamond" w:cs="Times New Roman"/>
          <w:b/>
          <w:bCs/>
          <w:color w:val="auto"/>
          <w:sz w:val="28"/>
          <w:szCs w:val="28"/>
        </w:rPr>
        <w:lastRenderedPageBreak/>
        <w:t>Introduction</w:t>
      </w:r>
    </w:p>
    <w:p w:rsidR="0000654A" w:rsidRPr="0000654A" w:rsidRDefault="0000654A" w:rsidP="0000654A">
      <w:pPr>
        <w:pStyle w:val="LO-Normal"/>
        <w:rPr>
          <w:rFonts w:eastAsia="Garamond" w:cs="Times New Roman"/>
          <w:b/>
          <w:bCs/>
          <w:color w:val="auto"/>
        </w:rPr>
      </w:pPr>
    </w:p>
    <w:p w:rsidR="0000654A" w:rsidRPr="0000654A" w:rsidRDefault="0000654A" w:rsidP="0000654A">
      <w:pPr>
        <w:rPr>
          <w:rFonts w:eastAsia="Times New Roman"/>
        </w:rPr>
      </w:pPr>
      <w:r w:rsidRPr="0000654A">
        <w:rPr>
          <w:rFonts w:eastAsia="Times New Roman"/>
        </w:rPr>
        <w:t xml:space="preserve">In the middle of 2022, after writing around 15 books (and many articles), and have solving all the great problems of philosophy and some particular sciences (cognitive neuroscience, physics and biology), I was wondering if I could write anymore, in the future. I was wondering about any more topic on which I had to work on. Nevertheless, until September 2023, I have been already writing four new books (each book covering totally different topics/domain than the other three works):   </w:t>
      </w:r>
    </w:p>
    <w:p w:rsidR="0000654A" w:rsidRPr="0000654A" w:rsidRDefault="0000654A" w:rsidP="0000654A">
      <w:pPr>
        <w:rPr>
          <w:rFonts w:eastAsia="Times New Roman"/>
        </w:rPr>
      </w:pPr>
      <w:r w:rsidRPr="0000654A">
        <w:rPr>
          <w:rFonts w:eastAsia="Times New Roman"/>
        </w:rPr>
        <w:t xml:space="preserve">(1) Metaphysics: </w:t>
      </w:r>
      <w:r w:rsidRPr="0000654A">
        <w:rPr>
          <w:rFonts w:eastAsia="Times New Roman"/>
          <w:i/>
        </w:rPr>
        <w:t>Metaphysics</w:t>
      </w:r>
      <w:r w:rsidRPr="0000654A">
        <w:rPr>
          <w:rFonts w:eastAsia="Times New Roman"/>
        </w:rPr>
        <w:t xml:space="preserve"> [Big Bang, nothing, EDWs], Amazon </w:t>
      </w:r>
    </w:p>
    <w:p w:rsidR="0000654A" w:rsidRPr="0000654A" w:rsidRDefault="0000654A" w:rsidP="0000654A">
      <w:pPr>
        <w:rPr>
          <w:rFonts w:eastAsia="Times New Roman"/>
        </w:rPr>
      </w:pPr>
      <w:r w:rsidRPr="0000654A">
        <w:rPr>
          <w:rFonts w:eastAsia="Times New Roman"/>
        </w:rPr>
        <w:t xml:space="preserve">(2) Art: </w:t>
      </w:r>
      <w:proofErr w:type="spellStart"/>
      <w:r w:rsidRPr="0000654A">
        <w:rPr>
          <w:i/>
          <w:shd w:val="clear" w:color="auto" w:fill="FFFFFF"/>
        </w:rPr>
        <w:t>Dedublarea</w:t>
      </w:r>
      <w:proofErr w:type="spellEnd"/>
      <w:r w:rsidRPr="0000654A">
        <w:rPr>
          <w:i/>
          <w:shd w:val="clear" w:color="auto" w:fill="FFFFFF"/>
        </w:rPr>
        <w:t xml:space="preserve"> </w:t>
      </w:r>
      <w:proofErr w:type="spellStart"/>
      <w:r w:rsidRPr="0000654A">
        <w:rPr>
          <w:i/>
          <w:shd w:val="clear" w:color="auto" w:fill="FFFFFF"/>
        </w:rPr>
        <w:t>Fiintei</w:t>
      </w:r>
      <w:proofErr w:type="spellEnd"/>
      <w:r w:rsidRPr="0000654A">
        <w:rPr>
          <w:i/>
          <w:shd w:val="clear" w:color="auto" w:fill="FFFFFF"/>
        </w:rPr>
        <w:t xml:space="preserve"> </w:t>
      </w:r>
      <w:proofErr w:type="spellStart"/>
      <w:r w:rsidRPr="0000654A">
        <w:rPr>
          <w:i/>
          <w:shd w:val="clear" w:color="auto" w:fill="FFFFFF"/>
        </w:rPr>
        <w:t>si</w:t>
      </w:r>
      <w:proofErr w:type="spellEnd"/>
      <w:r w:rsidRPr="0000654A">
        <w:rPr>
          <w:i/>
          <w:shd w:val="clear" w:color="auto" w:fill="FFFFFF"/>
        </w:rPr>
        <w:t xml:space="preserve"> </w:t>
      </w:r>
      <w:proofErr w:type="spellStart"/>
      <w:r w:rsidRPr="0000654A">
        <w:rPr>
          <w:i/>
          <w:shd w:val="clear" w:color="auto" w:fill="FFFFFF"/>
        </w:rPr>
        <w:t>Eterna</w:t>
      </w:r>
      <w:proofErr w:type="spellEnd"/>
      <w:r w:rsidRPr="0000654A">
        <w:rPr>
          <w:i/>
          <w:shd w:val="clear" w:color="auto" w:fill="FFFFFF"/>
        </w:rPr>
        <w:t xml:space="preserve"> </w:t>
      </w:r>
      <w:proofErr w:type="spellStart"/>
      <w:r w:rsidRPr="0000654A">
        <w:rPr>
          <w:i/>
          <w:shd w:val="clear" w:color="auto" w:fill="FFFFFF"/>
        </w:rPr>
        <w:t>Reintoarcere</w:t>
      </w:r>
      <w:proofErr w:type="spellEnd"/>
      <w:r w:rsidRPr="0000654A">
        <w:rPr>
          <w:i/>
          <w:shd w:val="clear" w:color="auto" w:fill="FFFFFF"/>
        </w:rPr>
        <w:t xml:space="preserve">: </w:t>
      </w:r>
      <w:proofErr w:type="spellStart"/>
      <w:r w:rsidRPr="0000654A">
        <w:rPr>
          <w:i/>
          <w:shd w:val="clear" w:color="auto" w:fill="FFFFFF"/>
        </w:rPr>
        <w:t>Constantin</w:t>
      </w:r>
      <w:proofErr w:type="spellEnd"/>
      <w:r w:rsidRPr="0000654A">
        <w:rPr>
          <w:i/>
          <w:shd w:val="clear" w:color="auto" w:fill="FFFFFF"/>
        </w:rPr>
        <w:t xml:space="preserve"> Brancusi, </w:t>
      </w:r>
      <w:proofErr w:type="spellStart"/>
      <w:r w:rsidRPr="0000654A">
        <w:rPr>
          <w:i/>
          <w:shd w:val="clear" w:color="auto" w:fill="FFFFFF"/>
        </w:rPr>
        <w:t>Cristi</w:t>
      </w:r>
      <w:proofErr w:type="spellEnd"/>
      <w:r w:rsidRPr="0000654A">
        <w:rPr>
          <w:i/>
          <w:shd w:val="clear" w:color="auto" w:fill="FFFFFF"/>
        </w:rPr>
        <w:t xml:space="preserve"> </w:t>
      </w:r>
      <w:proofErr w:type="spellStart"/>
      <w:r w:rsidRPr="0000654A">
        <w:rPr>
          <w:i/>
          <w:shd w:val="clear" w:color="auto" w:fill="FFFFFF"/>
        </w:rPr>
        <w:t>Puiu</w:t>
      </w:r>
      <w:proofErr w:type="spellEnd"/>
      <w:r w:rsidRPr="0000654A">
        <w:rPr>
          <w:i/>
          <w:shd w:val="clear" w:color="auto" w:fill="FFFFFF"/>
        </w:rPr>
        <w:t xml:space="preserve">, Wong </w:t>
      </w:r>
      <w:proofErr w:type="spellStart"/>
      <w:r w:rsidRPr="0000654A">
        <w:rPr>
          <w:i/>
          <w:shd w:val="clear" w:color="auto" w:fill="FFFFFF"/>
        </w:rPr>
        <w:t>Kar-Wai</w:t>
      </w:r>
      <w:proofErr w:type="spellEnd"/>
      <w:r w:rsidRPr="0000654A">
        <w:rPr>
          <w:i/>
          <w:shd w:val="clear" w:color="auto" w:fill="FFFFFF"/>
        </w:rPr>
        <w:t xml:space="preserve">, Andrei </w:t>
      </w:r>
      <w:proofErr w:type="spellStart"/>
      <w:r w:rsidRPr="0000654A">
        <w:rPr>
          <w:i/>
          <w:shd w:val="clear" w:color="auto" w:fill="FFFFFF"/>
        </w:rPr>
        <w:t>Tarkovski</w:t>
      </w:r>
      <w:proofErr w:type="spellEnd"/>
      <w:r w:rsidRPr="0000654A">
        <w:rPr>
          <w:shd w:val="clear" w:color="auto" w:fill="FFFFFF"/>
        </w:rPr>
        <w:t xml:space="preserve">, </w:t>
      </w:r>
      <w:proofErr w:type="spellStart"/>
      <w:proofErr w:type="gramStart"/>
      <w:r w:rsidRPr="0000654A">
        <w:rPr>
          <w:shd w:val="clear" w:color="auto" w:fill="FFFFFF"/>
        </w:rPr>
        <w:t>Revista</w:t>
      </w:r>
      <w:proofErr w:type="spellEnd"/>
      <w:proofErr w:type="gramEnd"/>
      <w:r w:rsidRPr="0000654A">
        <w:rPr>
          <w:shd w:val="clear" w:color="auto" w:fill="FFFFFF"/>
        </w:rPr>
        <w:t xml:space="preserve"> </w:t>
      </w:r>
      <w:proofErr w:type="spellStart"/>
      <w:r w:rsidRPr="0000654A">
        <w:rPr>
          <w:shd w:val="clear" w:color="auto" w:fill="FFFFFF"/>
        </w:rPr>
        <w:t>Timpul</w:t>
      </w:r>
      <w:proofErr w:type="spellEnd"/>
      <w:r w:rsidRPr="0000654A">
        <w:rPr>
          <w:shd w:val="clear" w:color="auto" w:fill="FFFFFF"/>
        </w:rPr>
        <w:t xml:space="preserve"> </w:t>
      </w:r>
      <w:r w:rsidRPr="0000654A">
        <w:rPr>
          <w:rFonts w:eastAsia="Times New Roman"/>
        </w:rPr>
        <w:t>[four artists: three directors of movies and one sculptor]</w:t>
      </w:r>
    </w:p>
    <w:p w:rsidR="0000654A" w:rsidRPr="0000654A" w:rsidRDefault="0000654A" w:rsidP="0000654A">
      <w:pPr>
        <w:rPr>
          <w:rFonts w:eastAsia="Times New Roman"/>
        </w:rPr>
      </w:pPr>
      <w:r w:rsidRPr="0000654A">
        <w:rPr>
          <w:rFonts w:eastAsia="Times New Roman"/>
        </w:rPr>
        <w:t xml:space="preserve">(3) Literature (a novel): </w:t>
      </w:r>
      <w:r w:rsidRPr="0000654A">
        <w:rPr>
          <w:rFonts w:eastAsia="Times New Roman"/>
          <w:i/>
        </w:rPr>
        <w:t>Mr. G. riding the Dragon - a story about shit</w:t>
      </w:r>
      <w:r w:rsidRPr="0000654A">
        <w:rPr>
          <w:rFonts w:eastAsia="Times New Roman"/>
        </w:rPr>
        <w:t xml:space="preserve"> [the dragon/shit being SS], Amazon </w:t>
      </w:r>
    </w:p>
    <w:p w:rsidR="0000654A" w:rsidRPr="0000654A" w:rsidRDefault="0000654A" w:rsidP="0000654A">
      <w:pPr>
        <w:rPr>
          <w:rFonts w:eastAsia="Times New Roman"/>
        </w:rPr>
      </w:pPr>
      <w:r w:rsidRPr="0000654A">
        <w:rPr>
          <w:rFonts w:eastAsia="Times New Roman"/>
        </w:rPr>
        <w:t xml:space="preserve">(4) Quantum Mechanics: </w:t>
      </w:r>
      <w:r w:rsidRPr="0000654A">
        <w:rPr>
          <w:rFonts w:eastAsia="Times New Roman"/>
          <w:i/>
        </w:rPr>
        <w:t>Quantum Mechanics versus EDWs</w:t>
      </w:r>
      <w:r w:rsidRPr="0000654A">
        <w:rPr>
          <w:rFonts w:eastAsia="Times New Roman"/>
        </w:rPr>
        <w:t>.</w:t>
      </w:r>
      <w:r w:rsidRPr="0000654A">
        <w:rPr>
          <w:rStyle w:val="FootnoteReference"/>
          <w:rFonts w:eastAsia="Times New Roman"/>
        </w:rPr>
        <w:footnoteReference w:id="2"/>
      </w:r>
      <w:r w:rsidRPr="0000654A">
        <w:rPr>
          <w:rFonts w:eastAsia="Times New Roman"/>
        </w:rPr>
        <w:t>(</w:t>
      </w:r>
      <w:proofErr w:type="gramStart"/>
      <w:r w:rsidRPr="0000654A">
        <w:rPr>
          <w:rFonts w:eastAsia="Times New Roman"/>
        </w:rPr>
        <w:t>this</w:t>
      </w:r>
      <w:proofErr w:type="gramEnd"/>
      <w:r w:rsidRPr="0000654A">
        <w:rPr>
          <w:rFonts w:eastAsia="Times New Roman"/>
        </w:rPr>
        <w:t xml:space="preserve"> book)</w:t>
      </w:r>
    </w:p>
    <w:p w:rsidR="0000654A" w:rsidRPr="0000654A" w:rsidRDefault="0000654A" w:rsidP="0000654A">
      <w:pPr>
        <w:rPr>
          <w:rFonts w:eastAsia="Times New Roman"/>
        </w:rPr>
      </w:pPr>
      <w:r w:rsidRPr="0000654A">
        <w:rPr>
          <w:rFonts w:eastAsia="Times New Roman"/>
        </w:rPr>
        <w:tab/>
        <w:t>In this work, I will introduce more details about quantum mechanics versus “epistemologically different worlds” perspective. In the title, I use “versus” because, as I have indicated in my previous works and here, all theories, interpretations, and important concepts have been created in a wrong framework, the “Universe”/world or, as I called, the unicorn world. Therefore, as I will show in this work (furnishing more details than in my previous works), all the interpretations (not all concepts) and many “principles” have been quite wrong.</w:t>
      </w:r>
      <w:r w:rsidRPr="0000654A">
        <w:rPr>
          <w:rStyle w:val="FootnoteReference"/>
          <w:rFonts w:eastAsia="Times New Roman"/>
        </w:rPr>
        <w:footnoteReference w:id="3"/>
      </w:r>
      <w:r w:rsidRPr="0000654A">
        <w:rPr>
          <w:rFonts w:eastAsia="Times New Roman"/>
        </w:rPr>
        <w:t xml:space="preserve">I try to grasp a very short history referring to the main concepts, principles and interpretations in quantum mechanics in relationship to my EDWs perspective, that is, I have tried, at least partially, to follow the </w:t>
      </w:r>
      <w:r w:rsidRPr="0000654A">
        <w:rPr>
          <w:rFonts w:eastAsia="Times New Roman"/>
          <w:i/>
        </w:rPr>
        <w:t>historical appearances</w:t>
      </w:r>
      <w:r w:rsidRPr="0000654A">
        <w:rPr>
          <w:rFonts w:eastAsia="Times New Roman"/>
        </w:rPr>
        <w:t xml:space="preserve"> of these concepts/principles/interpretations. I am neither a physicist, nor a “historian of physics”, therefore, I am sure there are some mistakes in my work and, inevitable, I have avoided (not intentionally) the accomplishments of some important physicists, i.e. some essential concepts, theories, interpretations, etc. Therefore, the reader has to pay attention that this work is not an “historical analysis” of quantum mechanics realized by a “specialist”; on the contrary, it is my interpretation of some works realized by some (very important or less important) physicists in relationship to my EDWs perspective, no more. I “interpret” some notions, principles, and interpretations of quantum mechanics just to indicate how “quantum mechanics” has to be re-written by physicists (working in this area) under my EDWs perspective.  </w:t>
      </w:r>
    </w:p>
    <w:p w:rsidR="0000654A" w:rsidRPr="0000654A" w:rsidRDefault="0000654A" w:rsidP="0000654A">
      <w:pPr>
        <w:pStyle w:val="LO-Normal"/>
        <w:jc w:val="both"/>
        <w:rPr>
          <w:rFonts w:cs="Times New Roman"/>
          <w:bCs/>
          <w:color w:val="auto"/>
        </w:rPr>
      </w:pPr>
      <w:r w:rsidRPr="0000654A">
        <w:rPr>
          <w:rFonts w:eastAsia="Times New Roman"/>
          <w:color w:val="auto"/>
          <w:kern w:val="0"/>
          <w:lang w:eastAsia="en-US"/>
        </w:rPr>
        <w:t xml:space="preserve">   I start with a short chapter about my EDWs perspective (for more details, see my previous works). Next chapter is about the “pre-historical context” (the classical physics with (Newton, </w:t>
      </w:r>
      <w:r w:rsidRPr="0000654A">
        <w:rPr>
          <w:rFonts w:eastAsia="Times New Roman"/>
          <w:color w:val="auto"/>
          <w:kern w:val="0"/>
          <w:lang w:eastAsia="en-US"/>
        </w:rPr>
        <w:lastRenderedPageBreak/>
        <w:t xml:space="preserve">Maxwell and thermodynamics – in which “the Age of Reason has </w:t>
      </w:r>
      <w:proofErr w:type="spellStart"/>
      <w:r w:rsidRPr="0000654A">
        <w:rPr>
          <w:rFonts w:eastAsia="Times New Roman"/>
          <w:color w:val="auto"/>
          <w:kern w:val="0"/>
          <w:lang w:eastAsia="en-US"/>
        </w:rPr>
        <w:t>became</w:t>
      </w:r>
      <w:proofErr w:type="spellEnd"/>
      <w:r w:rsidRPr="0000654A">
        <w:rPr>
          <w:rFonts w:eastAsia="Times New Roman"/>
          <w:color w:val="auto"/>
          <w:kern w:val="0"/>
          <w:lang w:eastAsia="en-US"/>
        </w:rPr>
        <w:t xml:space="preserve"> the age of certainty!”</w:t>
      </w:r>
      <w:r w:rsidRPr="0000654A">
        <w:rPr>
          <w:rStyle w:val="FootnoteReference"/>
          <w:rFonts w:eastAsia="Times New Roman"/>
          <w:color w:val="auto"/>
          <w:kern w:val="0"/>
          <w:lang w:eastAsia="en-US"/>
        </w:rPr>
        <w:footnoteReference w:id="4"/>
      </w:r>
      <w:r w:rsidRPr="0000654A">
        <w:rPr>
          <w:rFonts w:eastAsia="Times New Roman"/>
          <w:color w:val="auto"/>
          <w:kern w:val="0"/>
          <w:lang w:eastAsia="en-US"/>
        </w:rPr>
        <w:t xml:space="preserve">, </w:t>
      </w:r>
      <w:proofErr w:type="spellStart"/>
      <w:r w:rsidRPr="0000654A">
        <w:rPr>
          <w:rFonts w:eastAsia="Times New Roman"/>
          <w:color w:val="auto"/>
          <w:kern w:val="0"/>
          <w:lang w:eastAsia="en-US"/>
        </w:rPr>
        <w:t>McEvoy</w:t>
      </w:r>
      <w:proofErr w:type="spellEnd"/>
      <w:r w:rsidRPr="0000654A">
        <w:rPr>
          <w:rFonts w:eastAsia="Times New Roman"/>
          <w:color w:val="auto"/>
          <w:kern w:val="0"/>
          <w:lang w:eastAsia="en-US"/>
        </w:rPr>
        <w:t xml:space="preserve"> and Zarate 2013, p. 4). Chapter 3 is about light as “wave”: Young experiment and Maxwell’s field equations for “light”. Chapter 4 is about light as “particle”: the discovery of </w:t>
      </w:r>
      <w:proofErr w:type="spellStart"/>
      <w:r w:rsidRPr="0000654A">
        <w:rPr>
          <w:rFonts w:eastAsia="Times New Roman"/>
          <w:color w:val="auto"/>
          <w:kern w:val="0"/>
          <w:lang w:eastAsia="en-US"/>
        </w:rPr>
        <w:t>microparticles</w:t>
      </w:r>
      <w:proofErr w:type="spellEnd"/>
      <w:r w:rsidRPr="0000654A">
        <w:rPr>
          <w:rFonts w:eastAsia="Times New Roman"/>
          <w:color w:val="auto"/>
          <w:kern w:val="0"/>
          <w:lang w:eastAsia="en-US"/>
        </w:rPr>
        <w:t xml:space="preserve"> (Thomson’s electron 1897) the great problem of “blackbody radiation” and light as Planck’s “quanta”/“packets of energy” (1900) versus Einstein’s interpretation of photoelectric effect (1905) (light is composed of “</w:t>
      </w:r>
      <w:proofErr w:type="spellStart"/>
      <w:r w:rsidRPr="0000654A">
        <w:rPr>
          <w:rFonts w:eastAsia="Times New Roman"/>
          <w:color w:val="auto"/>
          <w:kern w:val="0"/>
          <w:lang w:eastAsia="en-US"/>
        </w:rPr>
        <w:t>microparticles</w:t>
      </w:r>
      <w:proofErr w:type="spellEnd"/>
      <w:r w:rsidRPr="0000654A">
        <w:rPr>
          <w:rFonts w:eastAsia="Times New Roman"/>
          <w:color w:val="auto"/>
          <w:kern w:val="0"/>
          <w:lang w:eastAsia="en-US"/>
        </w:rPr>
        <w:t xml:space="preserve">”). In Chapter 5, I investigate Rutherford’s model of atom (1909-11) versus Bohr’s bright light spectra (1913). In Chapter 6 and Chapter 10, I investigate several essential “interpretations” of quantum phenomena: </w:t>
      </w:r>
      <w:r w:rsidRPr="0000654A">
        <w:rPr>
          <w:rFonts w:cs="Times New Roman"/>
          <w:color w:val="auto"/>
        </w:rPr>
        <w:t xml:space="preserve">de Broglie’s “matter-wave duality” (1926), </w:t>
      </w:r>
      <w:r w:rsidRPr="0000654A">
        <w:rPr>
          <w:rFonts w:cs="Times New Roman"/>
          <w:bCs/>
          <w:color w:val="auto"/>
          <w:shd w:val="clear" w:color="auto" w:fill="FFFFFF"/>
        </w:rPr>
        <w:t>Schrödinger’s</w:t>
      </w:r>
      <w:r w:rsidRPr="0000654A">
        <w:rPr>
          <w:rFonts w:cs="Times New Roman"/>
          <w:color w:val="auto"/>
        </w:rPr>
        <w:t xml:space="preserve"> wave function (1924), Heisenberg’s “matrix” (1925/6), </w:t>
      </w:r>
      <w:r w:rsidRPr="0000654A">
        <w:rPr>
          <w:color w:val="auto"/>
        </w:rPr>
        <w:t xml:space="preserve">Bohr’s „complementarity” (1927), </w:t>
      </w:r>
      <w:r w:rsidRPr="0000654A">
        <w:rPr>
          <w:bCs/>
          <w:color w:val="auto"/>
        </w:rPr>
        <w:t xml:space="preserve">Feynman’s “sum over histories” (1948), </w:t>
      </w:r>
      <w:proofErr w:type="spellStart"/>
      <w:r w:rsidRPr="0000654A">
        <w:rPr>
          <w:color w:val="auto"/>
        </w:rPr>
        <w:t>Bohm’s</w:t>
      </w:r>
      <w:proofErr w:type="spellEnd"/>
      <w:r w:rsidRPr="0000654A">
        <w:rPr>
          <w:color w:val="auto"/>
        </w:rPr>
        <w:t xml:space="preserve"> “hidden variables theory” (1952), </w:t>
      </w:r>
      <w:r w:rsidRPr="0000654A">
        <w:rPr>
          <w:bCs/>
          <w:color w:val="auto"/>
          <w:position w:val="1"/>
        </w:rPr>
        <w:t xml:space="preserve">Everett’s “many worlds” (“parallel worlds” and “multiverse”) (1957). In Chapter 7 and 8, I </w:t>
      </w:r>
      <w:proofErr w:type="spellStart"/>
      <w:r w:rsidRPr="0000654A">
        <w:rPr>
          <w:bCs/>
          <w:color w:val="auto"/>
          <w:position w:val="1"/>
        </w:rPr>
        <w:t>analyse</w:t>
      </w:r>
      <w:proofErr w:type="spellEnd"/>
      <w:r w:rsidRPr="0000654A">
        <w:rPr>
          <w:bCs/>
          <w:color w:val="auto"/>
          <w:position w:val="1"/>
        </w:rPr>
        <w:t xml:space="preserve"> certain mysteries of quantum mechanics. In Chapter 9, I discuss two very famous thought experiments in relationship to a very strange notion, “</w:t>
      </w:r>
      <w:proofErr w:type="spellStart"/>
      <w:r w:rsidRPr="0000654A">
        <w:rPr>
          <w:bCs/>
          <w:color w:val="auto"/>
          <w:position w:val="1"/>
        </w:rPr>
        <w:t>decoherence</w:t>
      </w:r>
      <w:proofErr w:type="spellEnd"/>
      <w:r w:rsidRPr="0000654A">
        <w:rPr>
          <w:bCs/>
          <w:color w:val="auto"/>
          <w:position w:val="1"/>
        </w:rPr>
        <w:t xml:space="preserve">”. In Chapter 11, I relate Bell’s inequality to the correspondence between the wave and two </w:t>
      </w:r>
      <w:proofErr w:type="spellStart"/>
      <w:r w:rsidRPr="0000654A">
        <w:rPr>
          <w:bCs/>
          <w:color w:val="auto"/>
          <w:position w:val="1"/>
        </w:rPr>
        <w:t>microparticles</w:t>
      </w:r>
      <w:proofErr w:type="spellEnd"/>
      <w:r w:rsidRPr="0000654A">
        <w:rPr>
          <w:bCs/>
          <w:color w:val="auto"/>
          <w:position w:val="1"/>
        </w:rPr>
        <w:t xml:space="preserve"> which had interact before to be placed to a long distance. Also, I reject </w:t>
      </w:r>
      <w:r w:rsidRPr="0000654A">
        <w:rPr>
          <w:rFonts w:cs="Times New Roman"/>
          <w:bCs/>
          <w:color w:val="auto"/>
        </w:rPr>
        <w:t xml:space="preserve">Wheeler’s “delayed-choice experiment” (related to Young’s experiment). In Chapter 12, I furnish, very shortly, some details about quantum tunneling, laser and bulb light, some </w:t>
      </w:r>
      <w:r w:rsidRPr="0000654A">
        <w:rPr>
          <w:rFonts w:eastAsia="Times New Roman" w:cs="Times New Roman"/>
          <w:bCs/>
          <w:color w:val="auto"/>
        </w:rPr>
        <w:t xml:space="preserve">details about electromagnetic field (the field-EW), </w:t>
      </w:r>
      <w:r w:rsidRPr="0000654A">
        <w:rPr>
          <w:rFonts w:eastAsia="Times New Roman" w:cs="Times New Roman"/>
          <w:color w:val="auto"/>
        </w:rPr>
        <w:t>f</w:t>
      </w:r>
      <w:r w:rsidRPr="0000654A">
        <w:rPr>
          <w:rFonts w:cs="Times New Roman"/>
          <w:bCs/>
          <w:color w:val="auto"/>
        </w:rPr>
        <w:t xml:space="preserve">rom “micro” to “macro”, the brain and quantum mechanics, </w:t>
      </w:r>
      <w:r w:rsidRPr="0000654A">
        <w:rPr>
          <w:rFonts w:cs="Times New Roman"/>
          <w:color w:val="auto"/>
        </w:rPr>
        <w:t xml:space="preserve">Einstein’s special relativity and EDWs, </w:t>
      </w:r>
      <w:r w:rsidRPr="0000654A">
        <w:rPr>
          <w:rFonts w:cs="Times New Roman"/>
          <w:bCs/>
          <w:color w:val="auto"/>
        </w:rPr>
        <w:t>Penrose’s reductionism, other approaches in quantum mechanics. In Conclusion of this work, I introduce a thought experiment in which I indicate that all theories/approaches/concepts of quantum mechanics have been constructed within a wrong framework of thinking: the Universe/world, or, as I called it in my previous works, the “unicorn world”.</w:t>
      </w:r>
      <w:r w:rsidRPr="0000654A">
        <w:rPr>
          <w:rStyle w:val="FootnoteReference"/>
          <w:rFonts w:eastAsia="Times New Roman"/>
          <w:color w:val="auto"/>
          <w:kern w:val="0"/>
          <w:lang w:eastAsia="en-US"/>
        </w:rPr>
        <w:footnoteReference w:id="5"/>
      </w:r>
      <w:r w:rsidRPr="0000654A">
        <w:rPr>
          <w:rFonts w:eastAsia="Times New Roman"/>
          <w:color w:val="auto"/>
          <w:kern w:val="0"/>
          <w:lang w:eastAsia="en-US"/>
        </w:rPr>
        <w:t xml:space="preserve"> </w:t>
      </w:r>
    </w:p>
    <w:p w:rsidR="0000654A" w:rsidRPr="0000654A" w:rsidRDefault="0000654A" w:rsidP="0000654A">
      <w:pPr>
        <w:ind w:firstLine="420"/>
        <w:rPr>
          <w:rFonts w:eastAsia="Times New Roman"/>
        </w:rPr>
      </w:pPr>
      <w:r w:rsidRPr="0000654A">
        <w:rPr>
          <w:rFonts w:eastAsia="Times New Roman"/>
        </w:rPr>
        <w:t>This investigation would be available for all other approaches/ concepts/experiments of quantum mechanics which have been published/realized in the last 20-25 years.</w:t>
      </w:r>
      <w:r w:rsidRPr="0000654A">
        <w:rPr>
          <w:rStyle w:val="FootnoteReference"/>
          <w:rFonts w:eastAsia="Times New Roman"/>
        </w:rPr>
        <w:footnoteReference w:id="6"/>
      </w:r>
      <w:r w:rsidRPr="0000654A">
        <w:rPr>
          <w:rFonts w:eastAsia="Times New Roman"/>
        </w:rPr>
        <w:t xml:space="preserve"> Again, I believe some historians of physics will write much better works regarding the evolution of quantum mechanics (all great physicists working within the wrong framework, the unicorn world) in relationship to my EDWs perspective in the next decades… Just few paragraphs (re-written, anyway) of this book are from my previous works, the majority of paragraphs are new. So, this book is a totally new book the topic being only “quantum mechanics versus my EDWs”.</w:t>
      </w:r>
    </w:p>
    <w:p w:rsidR="0000654A" w:rsidRPr="0000654A" w:rsidRDefault="0000654A" w:rsidP="0000654A">
      <w:pPr>
        <w:ind w:firstLine="420"/>
        <w:rPr>
          <w:rFonts w:eastAsia="Times New Roman"/>
        </w:rPr>
      </w:pPr>
      <w:r w:rsidRPr="0000654A">
        <w:rPr>
          <w:rFonts w:eastAsia="Times New Roman"/>
        </w:rPr>
        <w:lastRenderedPageBreak/>
        <w:t>For Einstein, 1905 was an incredible year: he graduated his PhD and published four articles: Brownian motion, two about special relativity, E = mc</w:t>
      </w:r>
      <w:r w:rsidRPr="0000654A">
        <w:rPr>
          <w:rFonts w:eastAsia="Times New Roman"/>
          <w:vertAlign w:val="superscript"/>
        </w:rPr>
        <w:t>2</w:t>
      </w:r>
      <w:r w:rsidRPr="0000654A">
        <w:rPr>
          <w:rFonts w:eastAsia="Times New Roman"/>
        </w:rPr>
        <w:t>. Trying to show, in last decades of his life, that quantum mechanics was “incomplete”, Einstein was partially (not completely) right. However, Einstein did not have my courage to think quantum mechanics is wrong. For me, 2023 has been an incredible year since I have been writing/publishing four books on very different topics. In my previous works, I have showed that all the interpretations of quantum mechanics were not “incomplete” but totally wrong. Anyway, in my work 2016, I indicated “</w:t>
      </w:r>
      <w:proofErr w:type="spellStart"/>
      <w:r w:rsidRPr="0000654A">
        <w:rPr>
          <w:rFonts w:eastAsia="Times New Roman"/>
        </w:rPr>
        <w:t>spacetime</w:t>
      </w:r>
      <w:proofErr w:type="spellEnd"/>
      <w:r w:rsidRPr="0000654A">
        <w:rPr>
          <w:rFonts w:eastAsia="Times New Roman"/>
        </w:rPr>
        <w:t xml:space="preserve">” could not have any ontology, therefore, I re-wrote both the special and the general relativity without </w:t>
      </w:r>
      <w:proofErr w:type="spellStart"/>
      <w:r w:rsidRPr="0000654A">
        <w:rPr>
          <w:rFonts w:eastAsia="Times New Roman"/>
        </w:rPr>
        <w:t>spacetime</w:t>
      </w:r>
      <w:proofErr w:type="spellEnd"/>
      <w:r w:rsidRPr="0000654A">
        <w:rPr>
          <w:rFonts w:eastAsia="Times New Roman"/>
        </w:rPr>
        <w:t xml:space="preserve"> (using only motions and physical entities in EDWs). Discovering the existence of EDWs (existences of ED entities/processes), I have changed completely the entire framework of human thinking (the wrong framework one was “unicorn world”, </w:t>
      </w:r>
      <w:proofErr w:type="spellStart"/>
      <w:r w:rsidRPr="0000654A">
        <w:rPr>
          <w:rFonts w:eastAsia="Times New Roman"/>
        </w:rPr>
        <w:t>i.e</w:t>
      </w:r>
      <w:proofErr w:type="spellEnd"/>
      <w:r w:rsidRPr="0000654A">
        <w:rPr>
          <w:rFonts w:eastAsia="Times New Roman"/>
        </w:rPr>
        <w:t>, the “universe/world”). In this way, I have demolished (partially or totally) all the great scientific theories and philosophical approaches. I have changed everything in human knowledge and this has been the main reason thousands and thousands of “academic professors” (US, Germany, Canada, etc.) have plagiarized my ideas. (</w:t>
      </w:r>
      <w:proofErr w:type="gramStart"/>
      <w:r w:rsidRPr="0000654A">
        <w:rPr>
          <w:rFonts w:eastAsia="Times New Roman"/>
        </w:rPr>
        <w:t>see</w:t>
      </w:r>
      <w:proofErr w:type="gramEnd"/>
      <w:r w:rsidRPr="0000654A">
        <w:rPr>
          <w:rFonts w:eastAsia="Times New Roman"/>
        </w:rPr>
        <w:t xml:space="preserve"> my “dark list” on the Internet) For the next 200 years (probabilistically speaking), the scientists and philosophers would do nothing new, only realizing certain experiments which confirm my EDWs.</w:t>
      </w:r>
      <w:r w:rsidRPr="0000654A">
        <w:rPr>
          <w:rStyle w:val="FootnoteReference"/>
          <w:rFonts w:eastAsia="Times New Roman"/>
        </w:rPr>
        <w:footnoteReference w:id="7"/>
      </w:r>
      <w:r w:rsidRPr="0000654A">
        <w:rPr>
          <w:rFonts w:eastAsia="Times New Roman"/>
        </w:rPr>
        <w:t xml:space="preserve"> Nevertheless, there are thousands of experiments (physics, cognitive neuroscience, biology) who have already confirmed my EDWs perspective. </w:t>
      </w:r>
    </w:p>
    <w:p w:rsidR="0000654A" w:rsidRPr="0000654A" w:rsidRDefault="0000654A" w:rsidP="0000654A">
      <w:pPr>
        <w:ind w:firstLine="420"/>
        <w:rPr>
          <w:rFonts w:eastAsia="Times New Roman"/>
        </w:rPr>
      </w:pPr>
    </w:p>
    <w:p w:rsidR="0000654A" w:rsidRDefault="001A3A17" w:rsidP="0000654A">
      <w:pPr>
        <w:pStyle w:val="LO-Normal"/>
        <w:rPr>
          <w:rFonts w:eastAsia="Garamond" w:cs="Times New Roman"/>
          <w:b/>
          <w:bCs/>
          <w:color w:val="auto"/>
        </w:rPr>
      </w:pPr>
      <w:r>
        <w:rPr>
          <w:rFonts w:eastAsia="Garamond" w:cs="Times New Roman"/>
          <w:b/>
          <w:bCs/>
          <w:color w:val="auto"/>
        </w:rPr>
        <w:t>The book (online) here:</w:t>
      </w:r>
    </w:p>
    <w:p w:rsidR="001A3A17" w:rsidRPr="0000654A" w:rsidRDefault="001A3A17" w:rsidP="0000654A">
      <w:pPr>
        <w:pStyle w:val="LO-Normal"/>
        <w:rPr>
          <w:rFonts w:eastAsia="Garamond" w:cs="Times New Roman"/>
          <w:b/>
          <w:bCs/>
          <w:color w:val="auto"/>
        </w:rPr>
      </w:pPr>
    </w:p>
    <w:p w:rsidR="0000654A" w:rsidRDefault="001A3A17" w:rsidP="0000654A">
      <w:pPr>
        <w:pStyle w:val="LO-Normal"/>
      </w:pPr>
      <w:r>
        <w:rPr>
          <w:rFonts w:ascii="Arial" w:hAnsi="Arial" w:cs="Arial"/>
          <w:color w:val="222222"/>
          <w:shd w:val="clear" w:color="auto" w:fill="FFFFFF"/>
        </w:rPr>
        <w:t>Gabriel Vacariu (</w:t>
      </w:r>
      <w:proofErr w:type="spellStart"/>
      <w:r>
        <w:rPr>
          <w:rFonts w:ascii="Arial" w:hAnsi="Arial" w:cs="Arial"/>
          <w:color w:val="222222"/>
          <w:shd w:val="clear" w:color="auto" w:fill="FFFFFF"/>
        </w:rPr>
        <w:t>Septembrie</w:t>
      </w:r>
      <w:proofErr w:type="spellEnd"/>
      <w:r>
        <w:rPr>
          <w:rFonts w:ascii="Arial" w:hAnsi="Arial" w:cs="Arial"/>
          <w:color w:val="222222"/>
          <w:shd w:val="clear" w:color="auto" w:fill="FFFFFF"/>
        </w:rPr>
        <w:t xml:space="preserve"> 2023), </w:t>
      </w:r>
      <w:r>
        <w:rPr>
          <w:rFonts w:ascii="Arial" w:hAnsi="Arial" w:cs="Arial"/>
          <w:i/>
          <w:iCs/>
          <w:color w:val="222222"/>
          <w:shd w:val="clear" w:color="auto" w:fill="FFFFFF"/>
        </w:rPr>
        <w:t>Quantum Mechanics and Epistemologically Different Worlds</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Editura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Revista</w:t>
      </w:r>
      <w:proofErr w:type="spellEnd"/>
      <w:r>
        <w:rPr>
          <w:rFonts w:ascii="Arial" w:hAnsi="Arial" w:cs="Arial"/>
          <w:color w:val="222222"/>
          <w:shd w:val="clear" w:color="auto" w:fill="FFFFFF"/>
        </w:rPr>
        <w:t xml:space="preserve"> Timpul </w:t>
      </w:r>
      <w:hyperlink r:id="rId7" w:tgtFrame="_blank" w:history="1">
        <w:r>
          <w:rPr>
            <w:rStyle w:val="Hyperlink"/>
            <w:rFonts w:ascii="Arial" w:hAnsi="Arial" w:cs="Arial"/>
            <w:color w:val="1155CC"/>
            <w:shd w:val="clear" w:color="auto" w:fill="FFFFFF"/>
          </w:rPr>
          <w:t>https://editurarevisteitimpul.ro/p/quantum-mechanics-versus-epistemologically-different-worlds/?fbclid=IwAR20abFcSLPstDUgeLk_Eo9kYSbcKcr6_UHQLnr3LhZM_29fdGNUQax8hUc</w:t>
        </w:r>
      </w:hyperlink>
    </w:p>
    <w:p w:rsidR="001A3A17" w:rsidRPr="0000654A" w:rsidRDefault="001A3A17" w:rsidP="0000654A">
      <w:pPr>
        <w:pStyle w:val="LO-Normal"/>
        <w:rPr>
          <w:rFonts w:eastAsia="Garamond" w:cs="Times New Roman"/>
          <w:b/>
          <w:bCs/>
          <w:color w:val="auto"/>
        </w:rPr>
      </w:pPr>
    </w:p>
    <w:p w:rsidR="0000654A" w:rsidRPr="0000654A" w:rsidRDefault="0000654A" w:rsidP="0000654A">
      <w:pPr>
        <w:pStyle w:val="LO-Normal"/>
        <w:rPr>
          <w:rFonts w:eastAsia="Garamond" w:cs="Times New Roman"/>
          <w:b/>
          <w:bCs/>
          <w:color w:val="auto"/>
        </w:rPr>
      </w:pPr>
    </w:p>
    <w:p w:rsidR="0000654A" w:rsidRPr="0000654A" w:rsidRDefault="0000654A"/>
    <w:sectPr w:rsidR="0000654A" w:rsidRPr="000065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9D8" w:rsidRDefault="00AD69D8" w:rsidP="0000654A">
      <w:r>
        <w:separator/>
      </w:r>
    </w:p>
  </w:endnote>
  <w:endnote w:type="continuationSeparator" w:id="0">
    <w:p w:rsidR="00AD69D8" w:rsidRDefault="00AD69D8" w:rsidP="00006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NewRomanPSMT">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9D8" w:rsidRDefault="00AD69D8" w:rsidP="0000654A">
      <w:r>
        <w:separator/>
      </w:r>
    </w:p>
  </w:footnote>
  <w:footnote w:type="continuationSeparator" w:id="0">
    <w:p w:rsidR="00AD69D8" w:rsidRDefault="00AD69D8" w:rsidP="0000654A">
      <w:r>
        <w:continuationSeparator/>
      </w:r>
    </w:p>
  </w:footnote>
  <w:footnote w:id="1">
    <w:p w:rsidR="0000654A" w:rsidRPr="00416AB2" w:rsidRDefault="0000654A" w:rsidP="0000654A">
      <w:pPr>
        <w:pStyle w:val="FootnoteText"/>
        <w:jc w:val="both"/>
        <w:rPr>
          <w:color w:val="auto"/>
          <w:lang w:val="en-US"/>
        </w:rPr>
      </w:pPr>
      <w:r w:rsidRPr="00416AB2">
        <w:rPr>
          <w:rStyle w:val="FootnoteReference"/>
          <w:color w:val="auto"/>
        </w:rPr>
        <w:footnoteRef/>
      </w:r>
      <w:r w:rsidRPr="00416AB2">
        <w:rPr>
          <w:color w:val="auto"/>
          <w:lang w:val="en-US"/>
        </w:rPr>
        <w:t xml:space="preserve">The cover is realized by </w:t>
      </w:r>
      <w:proofErr w:type="spellStart"/>
      <w:r w:rsidRPr="00416AB2">
        <w:rPr>
          <w:color w:val="auto"/>
          <w:lang w:val="en-US"/>
        </w:rPr>
        <w:t>Filip</w:t>
      </w:r>
      <w:proofErr w:type="spellEnd"/>
      <w:r w:rsidRPr="00416AB2">
        <w:rPr>
          <w:color w:val="auto"/>
          <w:lang w:val="en-US"/>
        </w:rPr>
        <w:t xml:space="preserve"> </w:t>
      </w:r>
      <w:proofErr w:type="spellStart"/>
      <w:r w:rsidRPr="00416AB2">
        <w:rPr>
          <w:color w:val="auto"/>
          <w:lang w:val="en-US"/>
        </w:rPr>
        <w:t>Iacob</w:t>
      </w:r>
      <w:proofErr w:type="spellEnd"/>
      <w:r w:rsidRPr="00416AB2">
        <w:rPr>
          <w:color w:val="auto"/>
          <w:lang w:val="en-US"/>
        </w:rPr>
        <w:t xml:space="preserve"> - there are three EDWs: micro, wave (Young experiment), macro…</w:t>
      </w:r>
    </w:p>
  </w:footnote>
  <w:footnote w:id="2">
    <w:p w:rsidR="0000654A" w:rsidRPr="00416AB2" w:rsidRDefault="0000654A" w:rsidP="0000654A">
      <w:pPr>
        <w:pStyle w:val="FootnoteText"/>
        <w:jc w:val="both"/>
        <w:rPr>
          <w:color w:val="auto"/>
          <w:lang w:val="en-US"/>
        </w:rPr>
      </w:pPr>
      <w:r w:rsidRPr="00416AB2">
        <w:rPr>
          <w:rStyle w:val="FootnoteReference"/>
          <w:color w:val="auto"/>
        </w:rPr>
        <w:footnoteRef/>
      </w:r>
      <w:r w:rsidRPr="00416AB2">
        <w:rPr>
          <w:color w:val="auto"/>
        </w:rPr>
        <w:t xml:space="preserve">In 2007, the staff of UNSW (Sydney, Australia) posted my </w:t>
      </w:r>
      <w:proofErr w:type="spellStart"/>
      <w:r w:rsidRPr="00416AB2">
        <w:rPr>
          <w:color w:val="auto"/>
        </w:rPr>
        <w:t>Phd</w:t>
      </w:r>
      <w:proofErr w:type="spellEnd"/>
      <w:r w:rsidRPr="00416AB2">
        <w:rPr>
          <w:color w:val="auto"/>
        </w:rPr>
        <w:t xml:space="preserve"> thesis on their official site. Working in each day from morning </w:t>
      </w:r>
      <w:proofErr w:type="spellStart"/>
      <w:r w:rsidRPr="00416AB2">
        <w:rPr>
          <w:color w:val="auto"/>
        </w:rPr>
        <w:t>utill</w:t>
      </w:r>
      <w:proofErr w:type="spellEnd"/>
      <w:r w:rsidRPr="00416AB2">
        <w:rPr>
          <w:color w:val="auto"/>
        </w:rPr>
        <w:t xml:space="preserve"> night, after 16 years (6 years as student and ten years as </w:t>
      </w:r>
      <w:proofErr w:type="spellStart"/>
      <w:r w:rsidRPr="00416AB2">
        <w:rPr>
          <w:color w:val="auto"/>
        </w:rPr>
        <w:t>assistent</w:t>
      </w:r>
      <w:proofErr w:type="spellEnd"/>
      <w:r w:rsidRPr="00416AB2">
        <w:rPr>
          <w:color w:val="auto"/>
        </w:rPr>
        <w:t xml:space="preserve">-professor), I have published my first book in 2008. In 2014, I have already published five books. Until now, </w:t>
      </w:r>
      <w:r w:rsidRPr="00416AB2">
        <w:rPr>
          <w:color w:val="auto"/>
          <w:lang w:val="en-US"/>
        </w:rPr>
        <w:t>I have writing/publishing 19 books: philosophy, cognitive (</w:t>
      </w:r>
      <w:proofErr w:type="spellStart"/>
      <w:r w:rsidRPr="00416AB2">
        <w:rPr>
          <w:color w:val="auto"/>
          <w:lang w:val="en-US"/>
        </w:rPr>
        <w:t>neuro</w:t>
      </w:r>
      <w:proofErr w:type="spellEnd"/>
      <w:proofErr w:type="gramStart"/>
      <w:r w:rsidRPr="00416AB2">
        <w:rPr>
          <w:color w:val="auto"/>
          <w:lang w:val="en-US"/>
        </w:rPr>
        <w:t>)science</w:t>
      </w:r>
      <w:proofErr w:type="gramEnd"/>
      <w:r w:rsidRPr="00416AB2">
        <w:rPr>
          <w:color w:val="auto"/>
          <w:lang w:val="en-US"/>
        </w:rPr>
        <w:t>, physics, art, and three novels. (If I add the manuscript (very, very long!) about those who have published “unbelievable similar” ideas to my ideas, there would be 20 books (and many articles/chapters) in 15 years.) Obviously, there are not completely different works (some chapters appear, more or less modified, in different works), but there are, nevertheless, different books. In the history of human thinking, I do not know any other thinker who has created such a “monumental oeuvre” which represents a completely new philosophical “paradigm of thinking” and its applications to the main topics from cognitive neuroscience, physics and biology.</w:t>
      </w:r>
    </w:p>
  </w:footnote>
  <w:footnote w:id="3">
    <w:p w:rsidR="0000654A" w:rsidRPr="00416AB2" w:rsidRDefault="0000654A" w:rsidP="0000654A">
      <w:pPr>
        <w:pStyle w:val="FootnoteText"/>
        <w:jc w:val="both"/>
        <w:rPr>
          <w:color w:val="auto"/>
          <w:lang w:val="en-US"/>
        </w:rPr>
      </w:pPr>
      <w:r w:rsidRPr="00416AB2">
        <w:rPr>
          <w:rStyle w:val="FootnoteReference"/>
          <w:color w:val="auto"/>
        </w:rPr>
        <w:footnoteRef/>
      </w:r>
      <w:r w:rsidRPr="00416AB2">
        <w:rPr>
          <w:color w:val="auto"/>
        </w:rPr>
        <w:t xml:space="preserve"> </w:t>
      </w:r>
      <w:r w:rsidRPr="00416AB2">
        <w:rPr>
          <w:rFonts w:eastAsia="Times New Roman"/>
          <w:color w:val="auto"/>
          <w:kern w:val="0"/>
          <w:lang w:val="en-US" w:eastAsia="en-US"/>
        </w:rPr>
        <w:t>As I will show during the entire book, many of these essential principles/concepts can be considered just epistemological, but NOT ontological principles, as many great physicists (mainly, but not the only ones, those from Copenhagen interpretation) have thought until the appearance of my EDWs perspective.</w:t>
      </w:r>
    </w:p>
  </w:footnote>
  <w:footnote w:id="4">
    <w:p w:rsidR="0000654A" w:rsidRPr="00416AB2" w:rsidRDefault="0000654A" w:rsidP="0000654A">
      <w:pPr>
        <w:pStyle w:val="FootnoteText"/>
        <w:jc w:val="both"/>
        <w:rPr>
          <w:color w:val="auto"/>
          <w:lang w:val="en-US"/>
        </w:rPr>
      </w:pPr>
      <w:r w:rsidRPr="00416AB2">
        <w:rPr>
          <w:rStyle w:val="FootnoteReference"/>
          <w:color w:val="auto"/>
        </w:rPr>
        <w:footnoteRef/>
      </w:r>
      <w:r w:rsidRPr="00416AB2">
        <w:rPr>
          <w:color w:val="auto"/>
        </w:rPr>
        <w:t xml:space="preserve"> The classical physics: Archimedes, </w:t>
      </w:r>
      <w:proofErr w:type="spellStart"/>
      <w:r w:rsidRPr="00416AB2">
        <w:rPr>
          <w:color w:val="auto"/>
        </w:rPr>
        <w:t>Kepler</w:t>
      </w:r>
      <w:proofErr w:type="spellEnd"/>
      <w:r w:rsidRPr="00416AB2">
        <w:rPr>
          <w:color w:val="auto"/>
        </w:rPr>
        <w:t>, Galileo, Newton, Faraday, Maxwell. (</w:t>
      </w:r>
      <w:proofErr w:type="spellStart"/>
      <w:r w:rsidRPr="00416AB2">
        <w:rPr>
          <w:rFonts w:eastAsia="Times New Roman"/>
          <w:color w:val="auto"/>
          <w:kern w:val="0"/>
          <w:lang w:val="en-US" w:eastAsia="en-US"/>
        </w:rPr>
        <w:t>McEvoy</w:t>
      </w:r>
      <w:proofErr w:type="spellEnd"/>
      <w:r w:rsidRPr="00416AB2">
        <w:rPr>
          <w:rFonts w:eastAsia="Times New Roman"/>
          <w:color w:val="auto"/>
          <w:kern w:val="0"/>
          <w:lang w:val="en-US" w:eastAsia="en-US"/>
        </w:rPr>
        <w:t xml:space="preserve"> and Zarate 2013, p. 10) </w:t>
      </w:r>
      <w:r w:rsidRPr="00416AB2">
        <w:rPr>
          <w:color w:val="auto"/>
          <w:lang w:val="en-US"/>
        </w:rPr>
        <w:t>As the reader will notice, in this work, I show that the scientists and philosophers have to return to this classical view: the “uncertainty” of quantum mechanics is just an epistemological, not ontological principle. The quantum laws, as the classical laws, are certain but the human being is not able to grasp these laws exactly… Just an “epistemological gap”, not ontological…</w:t>
      </w:r>
    </w:p>
  </w:footnote>
  <w:footnote w:id="5">
    <w:p w:rsidR="0000654A" w:rsidRPr="00416AB2" w:rsidRDefault="0000654A" w:rsidP="0000654A">
      <w:pPr>
        <w:pStyle w:val="FootnoteText"/>
        <w:jc w:val="both"/>
        <w:rPr>
          <w:color w:val="auto"/>
          <w:lang w:val="en-US"/>
        </w:rPr>
      </w:pPr>
      <w:r w:rsidRPr="00416AB2">
        <w:rPr>
          <w:rStyle w:val="FootnoteReference"/>
          <w:color w:val="auto"/>
        </w:rPr>
        <w:footnoteRef/>
      </w:r>
      <w:r w:rsidRPr="00416AB2">
        <w:rPr>
          <w:color w:val="auto"/>
        </w:rPr>
        <w:t xml:space="preserve"> In this footnote, I mention an important aspect of this book. In my </w:t>
      </w:r>
      <w:proofErr w:type="spellStart"/>
      <w:r w:rsidRPr="00416AB2">
        <w:rPr>
          <w:color w:val="auto"/>
        </w:rPr>
        <w:t>carreer</w:t>
      </w:r>
      <w:proofErr w:type="spellEnd"/>
      <w:r w:rsidRPr="00416AB2">
        <w:rPr>
          <w:color w:val="auto"/>
        </w:rPr>
        <w:t xml:space="preserve">, I had been simultaneously working on topics from different particular sciences and philosophy. In general, in each of my book, I have investigated, under my EDWs perspective, topics from different particular sciences and philosophy. On the contrary, for the first time, in this book, I have been working only on quantum mechanics. At the beginning of this manuscript, I introduced some paragraphs (partially re-written) referring to my EDWs perspective from my previous works (mainly, from Vacariu and Vacariu 2019). </w:t>
      </w:r>
    </w:p>
  </w:footnote>
  <w:footnote w:id="6">
    <w:p w:rsidR="0000654A" w:rsidRPr="00416AB2" w:rsidRDefault="0000654A" w:rsidP="0000654A">
      <w:pPr>
        <w:pStyle w:val="FootnoteText"/>
        <w:jc w:val="both"/>
        <w:rPr>
          <w:color w:val="auto"/>
          <w:lang w:val="en-US"/>
        </w:rPr>
      </w:pPr>
      <w:r w:rsidRPr="00416AB2">
        <w:rPr>
          <w:rStyle w:val="FootnoteReference"/>
          <w:color w:val="auto"/>
        </w:rPr>
        <w:footnoteRef/>
      </w:r>
      <w:r w:rsidRPr="00416AB2">
        <w:rPr>
          <w:color w:val="auto"/>
        </w:rPr>
        <w:t xml:space="preserve"> </w:t>
      </w:r>
      <w:r w:rsidRPr="00416AB2">
        <w:rPr>
          <w:color w:val="auto"/>
          <w:lang w:val="en-US"/>
        </w:rPr>
        <w:t xml:space="preserve">I mention, because my English is not my native language, in this book (as in all my books) I have introduced quite many quotations. I have also done this to same time… Moreover, any italics from a quoted paragraph is realized by the author(s). Therefore, I will not mention “his/their italics” anymore. </w:t>
      </w:r>
    </w:p>
  </w:footnote>
  <w:footnote w:id="7">
    <w:p w:rsidR="0000654A" w:rsidRPr="00416AB2" w:rsidRDefault="0000654A" w:rsidP="0000654A">
      <w:pPr>
        <w:pStyle w:val="FootnoteText"/>
        <w:jc w:val="both"/>
        <w:rPr>
          <w:color w:val="auto"/>
          <w:lang w:val="en-US"/>
        </w:rPr>
      </w:pPr>
      <w:r w:rsidRPr="00416AB2">
        <w:rPr>
          <w:rStyle w:val="FootnoteReference"/>
          <w:color w:val="auto"/>
        </w:rPr>
        <w:footnoteRef/>
      </w:r>
      <w:r w:rsidRPr="00416AB2">
        <w:rPr>
          <w:color w:val="auto"/>
        </w:rPr>
        <w:t xml:space="preserve"> </w:t>
      </w:r>
      <w:r w:rsidRPr="00416AB2">
        <w:rPr>
          <w:rFonts w:eastAsia="Times New Roman"/>
          <w:color w:val="auto"/>
          <w:kern w:val="0"/>
          <w:lang w:val="en-US" w:eastAsia="en-US"/>
        </w:rPr>
        <w:t>Recall the persons who received Nobel for physics in 2022: three physicists (their teams) working on certain empirical experiments which proved “entanglement/</w:t>
      </w:r>
      <w:proofErr w:type="spellStart"/>
      <w:r w:rsidRPr="00416AB2">
        <w:rPr>
          <w:rFonts w:eastAsia="Times New Roman"/>
          <w:color w:val="auto"/>
          <w:kern w:val="0"/>
          <w:lang w:val="en-US" w:eastAsia="en-US"/>
        </w:rPr>
        <w:t>nonlocality</w:t>
      </w:r>
      <w:proofErr w:type="spellEnd"/>
      <w:r w:rsidRPr="00416AB2">
        <w:rPr>
          <w:rFonts w:eastAsia="Times New Roman"/>
          <w:color w:val="auto"/>
          <w:kern w:val="0"/>
          <w:lang w:val="en-US" w:eastAsia="en-US"/>
        </w:rPr>
        <w:t xml:space="preserve">” (one of the greatest mystery) of quantum phenomena. However, nobody explained correctly “entanglement” and </w:t>
      </w:r>
      <w:proofErr w:type="spellStart"/>
      <w:r w:rsidRPr="00416AB2">
        <w:rPr>
          <w:rFonts w:eastAsia="Times New Roman"/>
          <w:color w:val="auto"/>
          <w:kern w:val="0"/>
          <w:lang w:val="en-US" w:eastAsia="en-US"/>
        </w:rPr>
        <w:t>nonlocality</w:t>
      </w:r>
      <w:proofErr w:type="spellEnd"/>
      <w:r w:rsidRPr="00416AB2">
        <w:rPr>
          <w:rFonts w:eastAsia="Times New Roman"/>
          <w:color w:val="auto"/>
          <w:kern w:val="0"/>
          <w:lang w:val="en-US" w:eastAsia="en-US"/>
        </w:rPr>
        <w:t xml:space="preserve"> just because everybody had been working within the unicorn world until 2006 when the first professors (in my dark list there have been tens, but I am sure there would be, at least, hundreds) plagiarized my ideas. I explained entangleme</w:t>
      </w:r>
      <w:r w:rsidR="00614F1C">
        <w:rPr>
          <w:rFonts w:eastAsia="Times New Roman"/>
          <w:color w:val="auto"/>
          <w:kern w:val="0"/>
          <w:lang w:val="en-US" w:eastAsia="en-US"/>
        </w:rPr>
        <w:t>n</w:t>
      </w:r>
      <w:r w:rsidRPr="00416AB2">
        <w:rPr>
          <w:rFonts w:eastAsia="Times New Roman"/>
          <w:color w:val="auto"/>
          <w:kern w:val="0"/>
          <w:lang w:val="en-US" w:eastAsia="en-US"/>
        </w:rPr>
        <w:t>t with the EDWs. The confirmation of my approach? So many “academic professors” (scientists from physics, cognitive neuroscience and biology and philosophers from philosophy) have plagiarized my ideas. Since 2014, I have been continuously figh</w:t>
      </w:r>
      <w:r w:rsidR="00614F1C">
        <w:rPr>
          <w:rFonts w:eastAsia="Times New Roman"/>
          <w:color w:val="auto"/>
          <w:kern w:val="0"/>
          <w:lang w:val="en-US" w:eastAsia="en-US"/>
        </w:rPr>
        <w:t>ting with those who have plagiari</w:t>
      </w:r>
      <w:r w:rsidRPr="00416AB2">
        <w:rPr>
          <w:rFonts w:eastAsia="Times New Roman"/>
          <w:color w:val="auto"/>
          <w:kern w:val="0"/>
          <w:lang w:val="en-US" w:eastAsia="en-US"/>
        </w:rPr>
        <w:t>zed my ideas even if I have discovered many of them in the last six years. Because of the Internet, PLAGIARISM has becom</w:t>
      </w:r>
      <w:r w:rsidR="00614F1C">
        <w:rPr>
          <w:rFonts w:eastAsia="Times New Roman"/>
          <w:color w:val="auto"/>
          <w:kern w:val="0"/>
          <w:lang w:val="en-US" w:eastAsia="en-US"/>
        </w:rPr>
        <w:t>e a normal act for humans (basta</w:t>
      </w:r>
      <w:r w:rsidRPr="00416AB2">
        <w:rPr>
          <w:rFonts w:eastAsia="Times New Roman"/>
          <w:color w:val="auto"/>
          <w:kern w:val="0"/>
          <w:lang w:val="en-US" w:eastAsia="en-US"/>
        </w:rPr>
        <w:t xml:space="preserve">rds, according to the species evolution), therefore, any publishing company has to add the month (not only the year) in which any book has been published. It has to be VERY clear in the academic environment: a great idea cannot appear simultaneously in the minds of two persons at the same time! The rule “against plagiarism” has to be the following (abide by all publishing companies and journals): only the author who has published firstly an important idea has to be quoted, all the others to be forbidden to be quoted. This rule will exclude PLAGIARISM (which, because of the Internet, has become so common and can take place even after two months) at the international level today. </w:t>
      </w:r>
      <w:r w:rsidRPr="00416AB2">
        <w:rPr>
          <w:color w:val="auto"/>
          <w:shd w:val="clear" w:color="auto" w:fill="FFFFFF"/>
        </w:rPr>
        <w:t>“Victory is always possible </w:t>
      </w:r>
      <w:r w:rsidRPr="00416AB2">
        <w:rPr>
          <w:color w:val="auto"/>
        </w:rPr>
        <w:t>for the person who refuses to stop fighting</w:t>
      </w:r>
      <w:r w:rsidRPr="00416AB2">
        <w:rPr>
          <w:color w:val="auto"/>
          <w:shd w:val="clear" w:color="auto" w:fill="FFFFFF"/>
        </w:rPr>
        <w:t>.” (Napoleon Hill) I have never stop</w:t>
      </w:r>
      <w:r w:rsidR="00614F1C">
        <w:rPr>
          <w:color w:val="auto"/>
          <w:shd w:val="clear" w:color="auto" w:fill="FFFFFF"/>
        </w:rPr>
        <w:t>p</w:t>
      </w:r>
      <w:bookmarkStart w:id="0" w:name="_GoBack"/>
      <w:bookmarkEnd w:id="0"/>
      <w:r w:rsidRPr="00416AB2">
        <w:rPr>
          <w:color w:val="auto"/>
          <w:shd w:val="clear" w:color="auto" w:fill="FFFFFF"/>
        </w:rPr>
        <w:t xml:space="preserve">ed fighting, I would never stop fighting for my ideas. Only one person in at least five centuries could change completely the largest framework of human thinking (the unicorn world, i.e., the universe/world, in my case). </w:t>
      </w:r>
      <w:r w:rsidRPr="00416AB2">
        <w:rPr>
          <w:rFonts w:eastAsia="Times New Roman"/>
          <w:color w:val="auto"/>
          <w:kern w:val="0"/>
          <w:lang w:val="en-US" w:eastAsia="en-US"/>
        </w:rPr>
        <w:t xml:space="preserve">Obviously, </w:t>
      </w:r>
      <w:r w:rsidRPr="00416AB2">
        <w:rPr>
          <w:color w:val="auto"/>
          <w:shd w:val="clear" w:color="auto" w:fill="FFFFFF"/>
        </w:rPr>
        <w:t>„we are what we repeatedly do. Excellence, then, is not an act, but a habit.” (Aristotle)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54A"/>
    <w:rsid w:val="0000654A"/>
    <w:rsid w:val="001A3A17"/>
    <w:rsid w:val="00416AB2"/>
    <w:rsid w:val="00614F1C"/>
    <w:rsid w:val="00AD69D8"/>
    <w:rsid w:val="00DF4D0B"/>
    <w:rsid w:val="00FF2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9A44F1-C52B-4BD4-B18A-E28BFE54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00654A"/>
    <w:rPr>
      <w:position w:val="24"/>
      <w:sz w:val="16"/>
    </w:rPr>
  </w:style>
  <w:style w:type="paragraph" w:styleId="FootnoteText">
    <w:name w:val="footnote text"/>
    <w:basedOn w:val="Normal"/>
    <w:link w:val="FootnoteTextChar"/>
    <w:qFormat/>
    <w:rsid w:val="0000654A"/>
    <w:pPr>
      <w:suppressAutoHyphens/>
      <w:spacing w:before="60"/>
      <w:jc w:val="left"/>
    </w:pPr>
    <w:rPr>
      <w:rFonts w:eastAsia="SimSun" w:cs="Times New Roman"/>
      <w:color w:val="000000" w:themeColor="text1"/>
      <w:kern w:val="2"/>
      <w:sz w:val="20"/>
      <w:szCs w:val="20"/>
      <w:lang w:val="en-GB" w:eastAsia="ro-RO"/>
    </w:rPr>
  </w:style>
  <w:style w:type="character" w:customStyle="1" w:styleId="FootnoteTextChar">
    <w:name w:val="Footnote Text Char"/>
    <w:basedOn w:val="DefaultParagraphFont"/>
    <w:link w:val="FootnoteText"/>
    <w:qFormat/>
    <w:rsid w:val="0000654A"/>
    <w:rPr>
      <w:rFonts w:eastAsia="SimSun" w:cs="Times New Roman"/>
      <w:color w:val="000000" w:themeColor="text1"/>
      <w:kern w:val="2"/>
      <w:sz w:val="20"/>
      <w:szCs w:val="20"/>
      <w:lang w:val="en-GB" w:eastAsia="ro-RO"/>
    </w:rPr>
  </w:style>
  <w:style w:type="paragraph" w:customStyle="1" w:styleId="LO-Normal">
    <w:name w:val="LO-Normal"/>
    <w:link w:val="LO-NormalChar"/>
    <w:qFormat/>
    <w:rsid w:val="0000654A"/>
    <w:pPr>
      <w:jc w:val="left"/>
    </w:pPr>
    <w:rPr>
      <w:rFonts w:eastAsia="NSimSun" w:cs="Lucida Sans"/>
      <w:color w:val="000000" w:themeColor="text1"/>
      <w:kern w:val="2"/>
      <w:lang w:eastAsia="zh-CN" w:bidi="hi-IN"/>
    </w:rPr>
  </w:style>
  <w:style w:type="character" w:customStyle="1" w:styleId="LO-NormalChar">
    <w:name w:val="LO-Normal Char"/>
    <w:basedOn w:val="DefaultParagraphFont"/>
    <w:link w:val="LO-Normal"/>
    <w:rsid w:val="0000654A"/>
    <w:rPr>
      <w:rFonts w:eastAsia="NSimSun" w:cs="Lucida Sans"/>
      <w:color w:val="000000" w:themeColor="text1"/>
      <w:kern w:val="2"/>
      <w:lang w:eastAsia="zh-CN" w:bidi="hi-IN"/>
    </w:rPr>
  </w:style>
  <w:style w:type="character" w:styleId="Hyperlink">
    <w:name w:val="Hyperlink"/>
    <w:basedOn w:val="DefaultParagraphFont"/>
    <w:uiPriority w:val="99"/>
    <w:semiHidden/>
    <w:unhideWhenUsed/>
    <w:rsid w:val="001A3A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diturarevisteitimpul.ro/p/quantum-mechanics-versus-epistemologically-different-worlds/?fbclid=IwAR20abFcSLPstDUgeLk_Eo9kYSbcKcr6_UHQLnr3LhZM_29fdGNUQax8hU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1617</Words>
  <Characters>9222</Characters>
  <Application>Microsoft Office Word</Application>
  <DocSecurity>0</DocSecurity>
  <Lines>76</Lines>
  <Paragraphs>21</Paragraphs>
  <ScaleCrop>false</ScaleCrop>
  <Company/>
  <LinksUpToDate>false</LinksUpToDate>
  <CharactersWithSpaces>10818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Vacariu</dc:creator>
  <cp:keywords/>
  <dc:description/>
  <cp:lastModifiedBy>Gabriel Vacariu</cp:lastModifiedBy>
  <cp:revision>4</cp:revision>
  <dcterms:created xsi:type="dcterms:W3CDTF">2023-09-28T19:19:00Z</dcterms:created>
  <dcterms:modified xsi:type="dcterms:W3CDTF">2023-09-28T19:23:00Z</dcterms:modified>
</cp:coreProperties>
</file>