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4625" w:rsidRPr="00973A9A" w:rsidRDefault="00E95614" w:rsidP="001B7075">
      <w:pPr>
        <w:spacing w:line="276" w:lineRule="auto"/>
        <w:jc w:val="both"/>
        <w:rPr>
          <w:rFonts w:ascii="Cambria" w:hAnsi="Cambria"/>
          <w:sz w:val="22"/>
          <w:szCs w:val="22"/>
          <w:lang w:val="en-US"/>
        </w:rPr>
      </w:pPr>
      <w:bookmarkStart w:id="0" w:name="_GoBack"/>
      <w:bookmarkEnd w:id="0"/>
      <w:r w:rsidRPr="00225B51">
        <w:rPr>
          <w:rFonts w:ascii="Cambria" w:hAnsi="Cambria"/>
          <w:b/>
          <w:sz w:val="36"/>
          <w:szCs w:val="36"/>
          <w:lang w:val="en-US"/>
        </w:rPr>
        <w:t>Kant, Husserl, McDowell: The Non-Conceptual in Experience</w:t>
      </w:r>
      <w:r w:rsidRPr="00225B51">
        <w:rPr>
          <w:rFonts w:ascii="Cambria" w:hAnsi="Cambria"/>
          <w:b/>
          <w:sz w:val="31"/>
          <w:szCs w:val="31"/>
          <w:lang w:val="en-US"/>
        </w:rPr>
        <w:br/>
      </w:r>
      <w:r w:rsidR="00EE6740">
        <w:rPr>
          <w:rFonts w:ascii="Cambria" w:hAnsi="Cambria"/>
          <w:sz w:val="24"/>
          <w:szCs w:val="24"/>
          <w:lang w:val="en-US"/>
        </w:rPr>
        <w:br/>
        <w:t>Corijn van Mazijk</w:t>
      </w:r>
      <w:r w:rsidR="00EE6740">
        <w:rPr>
          <w:rStyle w:val="FootnoteReference"/>
          <w:rFonts w:ascii="Cambria" w:hAnsi="Cambria"/>
          <w:sz w:val="24"/>
          <w:szCs w:val="24"/>
          <w:lang w:val="en-US"/>
        </w:rPr>
        <w:footnoteReference w:id="1"/>
      </w:r>
      <w:r w:rsidR="00EE6740">
        <w:rPr>
          <w:rFonts w:ascii="Cambria" w:hAnsi="Cambria"/>
          <w:sz w:val="24"/>
          <w:szCs w:val="24"/>
          <w:lang w:val="en-US"/>
        </w:rPr>
        <w:br/>
      </w:r>
      <w:r w:rsidR="00EE6740">
        <w:rPr>
          <w:rFonts w:ascii="Cambria" w:hAnsi="Cambria"/>
          <w:sz w:val="24"/>
          <w:szCs w:val="24"/>
          <w:lang w:val="en-US"/>
        </w:rPr>
        <w:br/>
      </w:r>
      <w:r w:rsidRPr="00FC3E97">
        <w:rPr>
          <w:rFonts w:ascii="Cambria" w:hAnsi="Cambria"/>
          <w:b/>
          <w:sz w:val="22"/>
          <w:szCs w:val="22"/>
          <w:lang w:val="en-US"/>
        </w:rPr>
        <w:t>Abstract</w:t>
      </w:r>
      <w:r w:rsidR="009D177D" w:rsidRPr="00FC3E97">
        <w:rPr>
          <w:rFonts w:ascii="Cambria" w:hAnsi="Cambria"/>
          <w:b/>
          <w:sz w:val="22"/>
          <w:szCs w:val="22"/>
          <w:lang w:val="en-US"/>
        </w:rPr>
        <w:t xml:space="preserve"> </w:t>
      </w:r>
      <w:r w:rsidRPr="00FC3E97">
        <w:rPr>
          <w:rFonts w:ascii="Cambria" w:hAnsi="Cambria"/>
          <w:sz w:val="22"/>
          <w:szCs w:val="22"/>
          <w:lang w:val="en-US"/>
        </w:rPr>
        <w:br/>
      </w:r>
      <w:r w:rsidR="00347A04" w:rsidRPr="00FC3E97">
        <w:rPr>
          <w:rFonts w:ascii="Cambria" w:hAnsi="Cambria"/>
          <w:sz w:val="22"/>
          <w:szCs w:val="22"/>
          <w:lang w:val="en-US"/>
        </w:rPr>
        <w:t xml:space="preserve">In this paper I analyze </w:t>
      </w:r>
      <w:r w:rsidR="0000374B" w:rsidRPr="00FC3E97">
        <w:rPr>
          <w:rFonts w:ascii="Cambria" w:hAnsi="Cambria"/>
          <w:sz w:val="22"/>
          <w:szCs w:val="22"/>
          <w:lang w:val="en-US"/>
        </w:rPr>
        <w:t xml:space="preserve">some </w:t>
      </w:r>
      <w:r w:rsidR="00347A04" w:rsidRPr="00FC3E97">
        <w:rPr>
          <w:rFonts w:ascii="Cambria" w:hAnsi="Cambria"/>
          <w:sz w:val="22"/>
          <w:szCs w:val="22"/>
          <w:lang w:val="en-US"/>
        </w:rPr>
        <w:t xml:space="preserve">important contemporary criticisms of McDowell´s conceptualism by Kant and Husserl scholars. </w:t>
      </w:r>
      <w:r w:rsidR="0000374B" w:rsidRPr="00FC3E97">
        <w:rPr>
          <w:rFonts w:ascii="Cambria" w:hAnsi="Cambria"/>
          <w:sz w:val="22"/>
          <w:szCs w:val="22"/>
          <w:lang w:val="en-US"/>
        </w:rPr>
        <w:t>Many Kant scholars have recently taken a stance against McDowell´s reading of Kant</w:t>
      </w:r>
      <w:r w:rsidR="00FC3E97" w:rsidRPr="00FC3E97">
        <w:rPr>
          <w:rFonts w:ascii="Cambria" w:hAnsi="Cambria"/>
          <w:sz w:val="22"/>
          <w:szCs w:val="22"/>
          <w:lang w:val="en-US"/>
        </w:rPr>
        <w:t xml:space="preserve"> in </w:t>
      </w:r>
      <w:r w:rsidR="00FC3E97" w:rsidRPr="00FC3E97">
        <w:rPr>
          <w:rFonts w:ascii="Cambria" w:hAnsi="Cambria"/>
          <w:i/>
          <w:sz w:val="22"/>
          <w:szCs w:val="22"/>
          <w:lang w:val="en-US"/>
        </w:rPr>
        <w:t>Mind and World</w:t>
      </w:r>
      <w:r w:rsidR="0011043D">
        <w:rPr>
          <w:rFonts w:ascii="Cambria" w:hAnsi="Cambria"/>
          <w:sz w:val="22"/>
          <w:szCs w:val="22"/>
          <w:lang w:val="en-US"/>
        </w:rPr>
        <w:t xml:space="preserve">, arguing that Kant’s account involves </w:t>
      </w:r>
      <w:r w:rsidR="0000374B" w:rsidRPr="00FC3E97">
        <w:rPr>
          <w:rFonts w:ascii="Cambria" w:hAnsi="Cambria"/>
          <w:sz w:val="22"/>
          <w:szCs w:val="22"/>
          <w:lang w:val="en-US"/>
        </w:rPr>
        <w:t xml:space="preserve">non-conceptual content. </w:t>
      </w:r>
      <w:r w:rsidR="00FC3E97">
        <w:rPr>
          <w:rFonts w:ascii="Cambria" w:hAnsi="Cambria"/>
          <w:sz w:val="22"/>
          <w:szCs w:val="22"/>
          <w:lang w:val="en-US"/>
        </w:rPr>
        <w:t xml:space="preserve">At the same time, phenomenologists such as Dreyfus (2013) have drawn on </w:t>
      </w:r>
      <w:r w:rsidR="00973A9A">
        <w:rPr>
          <w:rFonts w:ascii="Cambria" w:hAnsi="Cambria"/>
          <w:sz w:val="22"/>
          <w:szCs w:val="22"/>
          <w:lang w:val="en-US"/>
        </w:rPr>
        <w:t xml:space="preserve">first person </w:t>
      </w:r>
      <w:r w:rsidR="00FC3E97">
        <w:rPr>
          <w:rFonts w:ascii="Cambria" w:hAnsi="Cambria"/>
          <w:sz w:val="22"/>
          <w:szCs w:val="22"/>
          <w:lang w:val="en-US"/>
        </w:rPr>
        <w:t xml:space="preserve">descriptions of </w:t>
      </w:r>
      <w:r w:rsidR="00973A9A">
        <w:rPr>
          <w:rFonts w:ascii="Cambria" w:hAnsi="Cambria"/>
          <w:sz w:val="22"/>
          <w:szCs w:val="22"/>
          <w:lang w:val="en-US"/>
        </w:rPr>
        <w:t xml:space="preserve">skillful coping to support non-conceptual content, while Hopp (2010, 2011) </w:t>
      </w:r>
      <w:r w:rsidR="00A27364">
        <w:rPr>
          <w:rFonts w:ascii="Cambria" w:hAnsi="Cambria"/>
          <w:sz w:val="22"/>
          <w:szCs w:val="22"/>
          <w:lang w:val="en-US"/>
        </w:rPr>
        <w:t xml:space="preserve">bases himself on Husserl’s early theory of fulfillment in </w:t>
      </w:r>
      <w:r w:rsidR="00A27364">
        <w:rPr>
          <w:rFonts w:ascii="Cambria" w:hAnsi="Cambria"/>
          <w:i/>
          <w:sz w:val="22"/>
          <w:szCs w:val="22"/>
          <w:lang w:val="en-US"/>
        </w:rPr>
        <w:t>Logical Investigations</w:t>
      </w:r>
      <w:r w:rsidR="00452B0A">
        <w:rPr>
          <w:rFonts w:ascii="Cambria" w:hAnsi="Cambria"/>
          <w:sz w:val="22"/>
          <w:szCs w:val="22"/>
          <w:lang w:val="en-US"/>
        </w:rPr>
        <w:t xml:space="preserve"> </w:t>
      </w:r>
      <w:r w:rsidR="00A27364">
        <w:rPr>
          <w:rFonts w:ascii="Cambria" w:hAnsi="Cambria"/>
          <w:sz w:val="22"/>
          <w:szCs w:val="22"/>
          <w:lang w:val="en-US"/>
        </w:rPr>
        <w:t xml:space="preserve">to </w:t>
      </w:r>
      <w:r w:rsidR="0011043D">
        <w:rPr>
          <w:rFonts w:ascii="Cambria" w:hAnsi="Cambria"/>
          <w:sz w:val="22"/>
          <w:szCs w:val="22"/>
          <w:lang w:val="en-US"/>
        </w:rPr>
        <w:t>reject conceptualism</w:t>
      </w:r>
      <w:r w:rsidR="00A27364">
        <w:rPr>
          <w:rFonts w:ascii="Cambria" w:hAnsi="Cambria"/>
          <w:sz w:val="22"/>
          <w:szCs w:val="22"/>
          <w:lang w:val="en-US"/>
        </w:rPr>
        <w:t xml:space="preserve">. </w:t>
      </w:r>
      <w:r w:rsidR="0023709A">
        <w:rPr>
          <w:rFonts w:ascii="Cambria" w:hAnsi="Cambria"/>
          <w:sz w:val="22"/>
          <w:szCs w:val="22"/>
          <w:lang w:val="en-US"/>
        </w:rPr>
        <w:t xml:space="preserve">I will </w:t>
      </w:r>
      <w:r w:rsidR="0011043D">
        <w:rPr>
          <w:rFonts w:ascii="Cambria" w:hAnsi="Cambria"/>
          <w:sz w:val="22"/>
          <w:szCs w:val="22"/>
          <w:lang w:val="en-US"/>
        </w:rPr>
        <w:t>show</w:t>
      </w:r>
      <w:r w:rsidR="0023709A">
        <w:rPr>
          <w:rFonts w:ascii="Cambria" w:hAnsi="Cambria"/>
          <w:sz w:val="22"/>
          <w:szCs w:val="22"/>
          <w:lang w:val="en-US"/>
        </w:rPr>
        <w:t xml:space="preserve"> for each of these </w:t>
      </w:r>
      <w:r w:rsidR="0011043D">
        <w:rPr>
          <w:rFonts w:ascii="Cambria" w:hAnsi="Cambria"/>
          <w:sz w:val="22"/>
          <w:szCs w:val="22"/>
          <w:lang w:val="en-US"/>
        </w:rPr>
        <w:t>Kantian and phenomenological theories</w:t>
      </w:r>
      <w:r w:rsidR="0023709A">
        <w:rPr>
          <w:rFonts w:ascii="Cambria" w:hAnsi="Cambria"/>
          <w:sz w:val="22"/>
          <w:szCs w:val="22"/>
          <w:lang w:val="en-US"/>
        </w:rPr>
        <w:t xml:space="preserve"> that although they point to something significant, they fail to trouble McDowell’s conceptualism. I then turn to Barber’s (2008) and Mooney’s (2010) conceptualist readings of t</w:t>
      </w:r>
      <w:r w:rsidR="006E3575">
        <w:rPr>
          <w:rFonts w:ascii="Cambria" w:hAnsi="Cambria"/>
          <w:sz w:val="22"/>
          <w:szCs w:val="22"/>
          <w:lang w:val="en-US"/>
        </w:rPr>
        <w:t xml:space="preserve">he later Husserl. Against them, I will argue that Husserl’s late phenomenology does make room for a kind of non-conceptual content inconceivable from Kant’s or McDowell’s viewpoint, but also that this need not contradict McDowell’s conceptualism. </w:t>
      </w:r>
    </w:p>
    <w:p w:rsidR="004F4203" w:rsidRPr="00225B51" w:rsidRDefault="00494625" w:rsidP="001B7075">
      <w:pPr>
        <w:spacing w:line="276" w:lineRule="auto"/>
        <w:jc w:val="both"/>
        <w:rPr>
          <w:rFonts w:ascii="Cambria" w:hAnsi="Cambria"/>
          <w:color w:val="FF0000"/>
          <w:sz w:val="24"/>
          <w:szCs w:val="24"/>
          <w:lang w:val="en-US"/>
        </w:rPr>
      </w:pPr>
      <w:r w:rsidRPr="00FC3E97">
        <w:rPr>
          <w:rFonts w:ascii="Cambria" w:hAnsi="Cambria"/>
          <w:sz w:val="22"/>
          <w:szCs w:val="22"/>
          <w:lang w:val="en-US"/>
        </w:rPr>
        <w:br/>
      </w:r>
      <w:r w:rsidRPr="00FC3E97">
        <w:rPr>
          <w:rFonts w:ascii="Cambria" w:hAnsi="Cambria"/>
          <w:b/>
          <w:sz w:val="22"/>
          <w:szCs w:val="22"/>
          <w:lang w:val="en-US"/>
        </w:rPr>
        <w:t>Keywords</w:t>
      </w:r>
      <w:r w:rsidR="009D177D" w:rsidRPr="00FC3E97">
        <w:rPr>
          <w:rFonts w:ascii="Cambria" w:hAnsi="Cambria"/>
          <w:sz w:val="22"/>
          <w:szCs w:val="22"/>
          <w:lang w:val="en-US"/>
        </w:rPr>
        <w:br/>
        <w:t>McDowell – Husserl –</w:t>
      </w:r>
      <w:r w:rsidRPr="00FC3E97">
        <w:rPr>
          <w:rFonts w:ascii="Cambria" w:hAnsi="Cambria"/>
          <w:sz w:val="22"/>
          <w:szCs w:val="22"/>
          <w:lang w:val="en-US"/>
        </w:rPr>
        <w:t xml:space="preserve"> Non-Conceptual Content</w:t>
      </w:r>
      <w:r w:rsidR="009D177D" w:rsidRPr="00FC3E97">
        <w:rPr>
          <w:rFonts w:ascii="Cambria" w:hAnsi="Cambria"/>
          <w:sz w:val="22"/>
          <w:szCs w:val="22"/>
          <w:lang w:val="en-US"/>
        </w:rPr>
        <w:t xml:space="preserve"> –</w:t>
      </w:r>
      <w:r w:rsidRPr="00FC3E97">
        <w:rPr>
          <w:rFonts w:ascii="Cambria" w:hAnsi="Cambria"/>
          <w:sz w:val="22"/>
          <w:szCs w:val="22"/>
          <w:lang w:val="en-US"/>
        </w:rPr>
        <w:t xml:space="preserve"> Phenome</w:t>
      </w:r>
      <w:r w:rsidR="009D177D" w:rsidRPr="00FC3E97">
        <w:rPr>
          <w:rFonts w:ascii="Cambria" w:hAnsi="Cambria"/>
          <w:sz w:val="22"/>
          <w:szCs w:val="22"/>
          <w:lang w:val="en-US"/>
        </w:rPr>
        <w:t>nology –</w:t>
      </w:r>
      <w:r w:rsidRPr="00FC3E97">
        <w:rPr>
          <w:rFonts w:ascii="Cambria" w:hAnsi="Cambria"/>
          <w:sz w:val="22"/>
          <w:szCs w:val="22"/>
          <w:lang w:val="en-US"/>
        </w:rPr>
        <w:t xml:space="preserve"> </w:t>
      </w:r>
      <w:r w:rsidR="009D177D" w:rsidRPr="00FC3E97">
        <w:rPr>
          <w:rFonts w:ascii="Cambria" w:hAnsi="Cambria"/>
          <w:sz w:val="22"/>
          <w:szCs w:val="22"/>
          <w:lang w:val="en-US"/>
        </w:rPr>
        <w:t xml:space="preserve">Kant – </w:t>
      </w:r>
      <w:r w:rsidRPr="00FC3E97">
        <w:rPr>
          <w:rFonts w:ascii="Cambria" w:hAnsi="Cambria"/>
          <w:sz w:val="22"/>
          <w:szCs w:val="22"/>
          <w:lang w:val="en-US"/>
        </w:rPr>
        <w:t xml:space="preserve"> </w:t>
      </w:r>
      <w:r w:rsidR="00BE36DD" w:rsidRPr="00FC3E97">
        <w:rPr>
          <w:rFonts w:ascii="Cambria" w:hAnsi="Cambria"/>
          <w:sz w:val="22"/>
          <w:szCs w:val="22"/>
          <w:lang w:val="en-US"/>
        </w:rPr>
        <w:t>Conceptualism</w:t>
      </w:r>
      <w:r w:rsidR="002268F3" w:rsidRPr="00FC3E97">
        <w:rPr>
          <w:rFonts w:ascii="Cambria" w:hAnsi="Cambria"/>
          <w:sz w:val="22"/>
          <w:szCs w:val="22"/>
          <w:lang w:val="en-US"/>
        </w:rPr>
        <w:t xml:space="preserve"> –</w:t>
      </w:r>
      <w:r w:rsidR="00522DDB" w:rsidRPr="00FC3E97">
        <w:rPr>
          <w:rFonts w:ascii="Cambria" w:hAnsi="Cambria"/>
          <w:sz w:val="22"/>
          <w:szCs w:val="22"/>
          <w:lang w:val="en-US"/>
        </w:rPr>
        <w:t xml:space="preserve"> P</w:t>
      </w:r>
      <w:r w:rsidR="002268F3" w:rsidRPr="00FC3E97">
        <w:rPr>
          <w:rFonts w:ascii="Cambria" w:hAnsi="Cambria"/>
          <w:sz w:val="22"/>
          <w:szCs w:val="22"/>
          <w:lang w:val="en-US"/>
        </w:rPr>
        <w:t xml:space="preserve">assive </w:t>
      </w:r>
      <w:r w:rsidR="00522DDB" w:rsidRPr="00FC3E97">
        <w:rPr>
          <w:rFonts w:ascii="Cambria" w:hAnsi="Cambria"/>
          <w:sz w:val="22"/>
          <w:szCs w:val="22"/>
          <w:lang w:val="en-US"/>
        </w:rPr>
        <w:t>S</w:t>
      </w:r>
      <w:r w:rsidR="002268F3" w:rsidRPr="00FC3E97">
        <w:rPr>
          <w:rFonts w:ascii="Cambria" w:hAnsi="Cambria"/>
          <w:sz w:val="22"/>
          <w:szCs w:val="22"/>
          <w:lang w:val="en-US"/>
        </w:rPr>
        <w:t>ynthesis</w:t>
      </w:r>
      <w:r w:rsidR="00915705" w:rsidRPr="00FC3E97">
        <w:rPr>
          <w:rFonts w:ascii="Cambria" w:hAnsi="Cambria"/>
          <w:sz w:val="22"/>
          <w:szCs w:val="22"/>
          <w:lang w:val="en-US"/>
        </w:rPr>
        <w:br/>
      </w:r>
      <w:r w:rsidR="00E95614" w:rsidRPr="00225B51">
        <w:rPr>
          <w:rFonts w:ascii="Cambria" w:hAnsi="Cambria"/>
          <w:sz w:val="24"/>
          <w:szCs w:val="24"/>
          <w:lang w:val="en-US"/>
        </w:rPr>
        <w:br/>
      </w:r>
      <w:r w:rsidR="00E95614" w:rsidRPr="00225B51">
        <w:rPr>
          <w:rFonts w:ascii="Cambria" w:hAnsi="Cambria"/>
          <w:b/>
          <w:sz w:val="24"/>
          <w:szCs w:val="24"/>
          <w:lang w:val="en-US"/>
        </w:rPr>
        <w:t>1. Introduction</w:t>
      </w:r>
      <w:r w:rsidR="00E95614" w:rsidRPr="00225B51">
        <w:rPr>
          <w:rFonts w:ascii="Cambria" w:hAnsi="Cambria"/>
          <w:sz w:val="24"/>
          <w:szCs w:val="24"/>
          <w:lang w:val="en-US"/>
        </w:rPr>
        <w:br/>
      </w:r>
      <w:r w:rsidR="00443C82" w:rsidRPr="00225B51">
        <w:rPr>
          <w:rFonts w:ascii="Cambria" w:hAnsi="Cambria"/>
          <w:sz w:val="24"/>
          <w:szCs w:val="24"/>
          <w:lang w:val="en-US"/>
        </w:rPr>
        <w:t xml:space="preserve">Recently, discussions on non-conceptual content in Edmund Husserl′s phenomenology have seen a revival. This seems due partially to the work of John McDowell on the role of sense perception in experience. In his already classic work </w:t>
      </w:r>
      <w:r w:rsidR="00443C82" w:rsidRPr="00225B51">
        <w:rPr>
          <w:rFonts w:ascii="Cambria" w:hAnsi="Cambria"/>
          <w:i/>
          <w:sz w:val="24"/>
          <w:szCs w:val="24"/>
          <w:lang w:val="en-US"/>
        </w:rPr>
        <w:t xml:space="preserve">Mind and World </w:t>
      </w:r>
      <w:r w:rsidR="00443C82" w:rsidRPr="00225B51">
        <w:rPr>
          <w:rFonts w:ascii="Cambria" w:hAnsi="Cambria"/>
          <w:sz w:val="24"/>
          <w:szCs w:val="24"/>
          <w:lang w:val="en-US"/>
        </w:rPr>
        <w:t>(1994), McDowell advocates a conceptualist reading of Kant</w:t>
      </w:r>
      <w:r w:rsidR="004F4203" w:rsidRPr="00225B51">
        <w:rPr>
          <w:rStyle w:val="FootnoteReference"/>
          <w:rFonts w:ascii="Cambria" w:hAnsi="Cambria"/>
          <w:sz w:val="24"/>
          <w:szCs w:val="24"/>
          <w:lang w:val="en-US"/>
        </w:rPr>
        <w:footnoteReference w:id="2"/>
      </w:r>
      <w:r w:rsidR="004F4203" w:rsidRPr="00225B51">
        <w:rPr>
          <w:rFonts w:ascii="Cambria" w:hAnsi="Cambria"/>
          <w:sz w:val="24"/>
          <w:szCs w:val="24"/>
          <w:lang w:val="en-US"/>
        </w:rPr>
        <w:t xml:space="preserve"> according to which there can be no non-conceptual mental states. Those against conceptualism mostly</w:t>
      </w:r>
      <w:r w:rsidR="00996DA3" w:rsidRPr="00225B51">
        <w:rPr>
          <w:rFonts w:ascii="Cambria" w:hAnsi="Cambria"/>
          <w:sz w:val="24"/>
          <w:szCs w:val="24"/>
          <w:lang w:val="en-US"/>
        </w:rPr>
        <w:t xml:space="preserve"> agree that there are at least ´´</w:t>
      </w:r>
      <w:r w:rsidR="004F4203" w:rsidRPr="00225B51">
        <w:rPr>
          <w:rFonts w:ascii="Cambria" w:hAnsi="Cambria"/>
          <w:sz w:val="24"/>
          <w:szCs w:val="24"/>
          <w:lang w:val="en-US"/>
        </w:rPr>
        <w:t xml:space="preserve">some mental states [that] can represent the world even though the bearer of those states does not </w:t>
      </w:r>
      <w:r w:rsidR="004F4203" w:rsidRPr="00225B51">
        <w:rPr>
          <w:rFonts w:ascii="Cambria" w:hAnsi="Cambria"/>
          <w:sz w:val="24"/>
          <w:szCs w:val="24"/>
          <w:lang w:val="en-US"/>
        </w:rPr>
        <w:lastRenderedPageBreak/>
        <w:t>possess the concepts requi</w:t>
      </w:r>
      <w:r w:rsidR="00996DA3" w:rsidRPr="00225B51">
        <w:rPr>
          <w:rFonts w:ascii="Cambria" w:hAnsi="Cambria"/>
          <w:sz w:val="24"/>
          <w:szCs w:val="24"/>
          <w:lang w:val="en-US"/>
        </w:rPr>
        <w:t>red to specify their content´´</w:t>
      </w:r>
      <w:r w:rsidR="00CC63BA" w:rsidRPr="00225B51">
        <w:rPr>
          <w:rFonts w:ascii="Cambria" w:hAnsi="Cambria"/>
          <w:sz w:val="24"/>
          <w:szCs w:val="24"/>
          <w:lang w:val="en-US"/>
        </w:rPr>
        <w:t>.</w:t>
      </w:r>
      <w:r w:rsidR="00CC63BA" w:rsidRPr="00225B51">
        <w:rPr>
          <w:rStyle w:val="FootnoteReference"/>
          <w:rFonts w:ascii="Cambria" w:hAnsi="Cambria"/>
          <w:sz w:val="24"/>
          <w:szCs w:val="24"/>
          <w:lang w:val="en-US"/>
        </w:rPr>
        <w:footnoteReference w:id="3"/>
      </w:r>
      <w:r w:rsidR="004F4203" w:rsidRPr="00225B51">
        <w:rPr>
          <w:rFonts w:ascii="Cambria" w:hAnsi="Cambria"/>
          <w:sz w:val="24"/>
          <w:szCs w:val="24"/>
          <w:lang w:val="en-US"/>
        </w:rPr>
        <w:t xml:space="preserve"> Conceptualists like McDowell, however, think that this line of thought inevitably results in what Wilfrid Sellars (1963) famousl</w:t>
      </w:r>
      <w:r w:rsidR="00996DA3" w:rsidRPr="00225B51">
        <w:rPr>
          <w:rFonts w:ascii="Cambria" w:hAnsi="Cambria"/>
          <w:sz w:val="24"/>
          <w:szCs w:val="24"/>
          <w:lang w:val="en-US"/>
        </w:rPr>
        <w:t>y dubbed the ´´myth of the given´´</w:t>
      </w:r>
      <w:r w:rsidR="004F4203" w:rsidRPr="00225B51">
        <w:rPr>
          <w:rFonts w:ascii="Cambria" w:hAnsi="Cambria"/>
          <w:sz w:val="24"/>
          <w:szCs w:val="24"/>
          <w:lang w:val="en-US"/>
        </w:rPr>
        <w:t>.</w:t>
      </w:r>
      <w:r w:rsidR="004F4203" w:rsidRPr="00225B51">
        <w:rPr>
          <w:rFonts w:ascii="Cambria" w:hAnsi="Cambria"/>
          <w:color w:val="FF0000"/>
          <w:sz w:val="24"/>
          <w:szCs w:val="24"/>
          <w:lang w:val="en-US"/>
        </w:rPr>
        <w:t xml:space="preserve"> </w:t>
      </w:r>
      <w:r w:rsidR="004F4203" w:rsidRPr="00225B51">
        <w:rPr>
          <w:rFonts w:ascii="Cambria" w:hAnsi="Cambria"/>
          <w:sz w:val="24"/>
          <w:szCs w:val="24"/>
          <w:lang w:val="en-US"/>
        </w:rPr>
        <w:t>For that which cannot be conceptually apprehended must in all ways escape the bounds of thought and is therefore</w:t>
      </w:r>
      <w:r w:rsidR="00996DA3" w:rsidRPr="00225B51">
        <w:rPr>
          <w:rFonts w:ascii="Cambria" w:hAnsi="Cambria"/>
          <w:sz w:val="24"/>
          <w:szCs w:val="24"/>
          <w:lang w:val="en-US"/>
        </w:rPr>
        <w:t>, as Kant so diversely put it, ´´blind´´</w:t>
      </w:r>
      <w:r w:rsidR="004F4203" w:rsidRPr="00225B51">
        <w:rPr>
          <w:rFonts w:ascii="Cambria" w:hAnsi="Cambria"/>
          <w:sz w:val="24"/>
          <w:szCs w:val="24"/>
          <w:lang w:val="en-US"/>
        </w:rPr>
        <w:t>,</w:t>
      </w:r>
      <w:r w:rsidR="00CC63BA" w:rsidRPr="00225B51">
        <w:rPr>
          <w:rStyle w:val="FootnoteReference"/>
          <w:rFonts w:ascii="Cambria" w:hAnsi="Cambria"/>
          <w:sz w:val="24"/>
          <w:szCs w:val="24"/>
          <w:lang w:val="en-US"/>
        </w:rPr>
        <w:footnoteReference w:id="4"/>
      </w:r>
      <w:r w:rsidR="00996DA3" w:rsidRPr="00225B51">
        <w:rPr>
          <w:rFonts w:ascii="Cambria" w:hAnsi="Cambria"/>
          <w:sz w:val="24"/>
          <w:szCs w:val="24"/>
          <w:lang w:val="en-US"/>
        </w:rPr>
        <w:t xml:space="preserve"> ´´as good as nothing for us´´</w:t>
      </w:r>
      <w:r w:rsidR="00CC63BA" w:rsidRPr="00225B51">
        <w:rPr>
          <w:rFonts w:ascii="Cambria" w:hAnsi="Cambria"/>
          <w:sz w:val="24"/>
          <w:szCs w:val="24"/>
          <w:lang w:val="en-US"/>
        </w:rPr>
        <w:t>,</w:t>
      </w:r>
      <w:r w:rsidR="00CC63BA" w:rsidRPr="00225B51">
        <w:rPr>
          <w:rStyle w:val="FootnoteReference"/>
          <w:rFonts w:ascii="Cambria" w:hAnsi="Cambria"/>
          <w:sz w:val="24"/>
          <w:szCs w:val="24"/>
          <w:lang w:val="en-US"/>
        </w:rPr>
        <w:footnoteReference w:id="5"/>
      </w:r>
      <w:r w:rsidR="00996DA3" w:rsidRPr="00225B51">
        <w:rPr>
          <w:rFonts w:ascii="Cambria" w:hAnsi="Cambria"/>
          <w:sz w:val="24"/>
          <w:szCs w:val="24"/>
          <w:lang w:val="en-US"/>
        </w:rPr>
        <w:t xml:space="preserve"> or ´´less than a dream´´</w:t>
      </w:r>
      <w:r w:rsidR="00CC63BA" w:rsidRPr="00225B51">
        <w:rPr>
          <w:rFonts w:ascii="Cambria" w:hAnsi="Cambria"/>
          <w:sz w:val="24"/>
          <w:szCs w:val="24"/>
          <w:lang w:val="en-US"/>
        </w:rPr>
        <w:t>.</w:t>
      </w:r>
      <w:r w:rsidR="00CC63BA" w:rsidRPr="00225B51">
        <w:rPr>
          <w:rStyle w:val="FootnoteReference"/>
          <w:rFonts w:ascii="Cambria" w:hAnsi="Cambria"/>
          <w:sz w:val="24"/>
          <w:szCs w:val="24"/>
          <w:lang w:val="en-US"/>
        </w:rPr>
        <w:footnoteReference w:id="6"/>
      </w:r>
      <w:r w:rsidR="00CC63BA" w:rsidRPr="00225B51">
        <w:rPr>
          <w:rFonts w:ascii="Cambria" w:hAnsi="Cambria"/>
          <w:sz w:val="24"/>
          <w:szCs w:val="24"/>
          <w:lang w:val="en-US"/>
        </w:rPr>
        <w:t xml:space="preserve"> </w:t>
      </w:r>
      <w:r w:rsidR="004F4203" w:rsidRPr="00225B51">
        <w:rPr>
          <w:rFonts w:ascii="Cambria" w:hAnsi="Cambria"/>
          <w:sz w:val="24"/>
          <w:szCs w:val="24"/>
          <w:lang w:val="en-US"/>
        </w:rPr>
        <w:t>Therefore, McDowell asserts that the very idea of non-conceptual sense data which somehow affect our beliefs while at the same time offering a foothold in external reality must be avoided. But it seems the only alternative is a coherentism according to which thought does not touch upon the world and beliefs are justified by other beliefs only. Such a coherentism, at least on McDowell’s understanding, renders the whole idea of experience impossible. The solution he then proposes takes form as a conceptualist reading of Kant which is supposed to save thought′s bearing on external reality without invoking any kind of non-conceptual content that would be prone to the given.</w:t>
      </w:r>
    </w:p>
    <w:p w:rsidR="004F4203" w:rsidRPr="00225B51" w:rsidRDefault="004F4203" w:rsidP="001B7075">
      <w:pPr>
        <w:spacing w:line="276" w:lineRule="auto"/>
        <w:jc w:val="both"/>
        <w:rPr>
          <w:rFonts w:ascii="Cambria" w:hAnsi="Cambria"/>
          <w:sz w:val="24"/>
          <w:szCs w:val="24"/>
          <w:lang w:val="en-US"/>
        </w:rPr>
      </w:pPr>
      <w:r w:rsidRPr="00225B51">
        <w:rPr>
          <w:rFonts w:ascii="Cambria" w:hAnsi="Cambria"/>
          <w:sz w:val="24"/>
          <w:szCs w:val="24"/>
          <w:lang w:val="en-US"/>
        </w:rPr>
        <w:tab/>
        <w:t>In this paper I com</w:t>
      </w:r>
      <w:r w:rsidR="005E3D3B" w:rsidRPr="00225B51">
        <w:rPr>
          <w:rFonts w:ascii="Cambria" w:hAnsi="Cambria"/>
          <w:sz w:val="24"/>
          <w:szCs w:val="24"/>
          <w:lang w:val="en-US"/>
        </w:rPr>
        <w:t xml:space="preserve">pare McDowell′s </w:t>
      </w:r>
      <w:r w:rsidR="00944870" w:rsidRPr="00225B51">
        <w:rPr>
          <w:rFonts w:ascii="Cambria" w:hAnsi="Cambria"/>
          <w:sz w:val="24"/>
          <w:szCs w:val="24"/>
          <w:lang w:val="en-US"/>
        </w:rPr>
        <w:t>conceptualism</w:t>
      </w:r>
      <w:r w:rsidR="005E3D3B" w:rsidRPr="00225B51">
        <w:rPr>
          <w:rFonts w:ascii="Cambria" w:hAnsi="Cambria"/>
          <w:sz w:val="24"/>
          <w:szCs w:val="24"/>
          <w:lang w:val="en-US"/>
        </w:rPr>
        <w:t xml:space="preserve"> </w:t>
      </w:r>
      <w:r w:rsidRPr="00225B51">
        <w:rPr>
          <w:rFonts w:ascii="Cambria" w:hAnsi="Cambria"/>
          <w:sz w:val="24"/>
          <w:szCs w:val="24"/>
          <w:lang w:val="en-US"/>
        </w:rPr>
        <w:t xml:space="preserve">to Husserl′s </w:t>
      </w:r>
      <w:r w:rsidR="00530ACC">
        <w:rPr>
          <w:rFonts w:ascii="Cambria" w:hAnsi="Cambria"/>
          <w:sz w:val="24"/>
          <w:szCs w:val="24"/>
          <w:lang w:val="en-US"/>
        </w:rPr>
        <w:t xml:space="preserve">early and late </w:t>
      </w:r>
      <w:r w:rsidR="005E3D3B" w:rsidRPr="00225B51">
        <w:rPr>
          <w:rFonts w:ascii="Cambria" w:hAnsi="Cambria"/>
          <w:sz w:val="24"/>
          <w:szCs w:val="24"/>
          <w:lang w:val="en-US"/>
        </w:rPr>
        <w:t>phenomenology</w:t>
      </w:r>
      <w:r w:rsidR="0039742D" w:rsidRPr="00225B51">
        <w:rPr>
          <w:rFonts w:ascii="Cambria" w:hAnsi="Cambria"/>
          <w:sz w:val="24"/>
          <w:szCs w:val="24"/>
          <w:lang w:val="en-US"/>
        </w:rPr>
        <w:t xml:space="preserve"> and recent interpretations of </w:t>
      </w:r>
      <w:r w:rsidR="00530ACC">
        <w:rPr>
          <w:rFonts w:ascii="Cambria" w:hAnsi="Cambria"/>
          <w:sz w:val="24"/>
          <w:szCs w:val="24"/>
          <w:lang w:val="en-US"/>
        </w:rPr>
        <w:t>both</w:t>
      </w:r>
      <w:r w:rsidRPr="00225B51">
        <w:rPr>
          <w:rFonts w:ascii="Cambria" w:hAnsi="Cambria"/>
          <w:sz w:val="24"/>
          <w:szCs w:val="24"/>
          <w:lang w:val="en-US"/>
        </w:rPr>
        <w:t xml:space="preserve">. </w:t>
      </w:r>
      <w:r w:rsidR="005E3D3B" w:rsidRPr="00225B51">
        <w:rPr>
          <w:rFonts w:ascii="Cambria" w:hAnsi="Cambria"/>
          <w:sz w:val="24"/>
          <w:szCs w:val="24"/>
          <w:lang w:val="en-US"/>
        </w:rPr>
        <w:t xml:space="preserve">I start out by discussing McDowell′s </w:t>
      </w:r>
      <w:r w:rsidR="00530ACC">
        <w:rPr>
          <w:rFonts w:ascii="Cambria" w:hAnsi="Cambria"/>
          <w:sz w:val="24"/>
          <w:szCs w:val="24"/>
          <w:lang w:val="en-US"/>
        </w:rPr>
        <w:t xml:space="preserve">conceptualist </w:t>
      </w:r>
      <w:r w:rsidR="005E3D3B" w:rsidRPr="00225B51">
        <w:rPr>
          <w:rFonts w:ascii="Cambria" w:hAnsi="Cambria"/>
          <w:sz w:val="24"/>
          <w:szCs w:val="24"/>
          <w:lang w:val="en-US"/>
        </w:rPr>
        <w:t xml:space="preserve">reading of Kant and </w:t>
      </w:r>
      <w:r w:rsidR="00530ACC">
        <w:rPr>
          <w:rFonts w:ascii="Cambria" w:hAnsi="Cambria"/>
          <w:sz w:val="24"/>
          <w:szCs w:val="24"/>
          <w:lang w:val="en-US"/>
        </w:rPr>
        <w:t>some of the criticisms it has received from Kant scholars. I will argue that their cases for Kantian non-conceptualism fail to rebut McDowell’s conceptualist reading.</w:t>
      </w:r>
      <w:r w:rsidR="005E3D3B" w:rsidRPr="00225B51">
        <w:rPr>
          <w:rFonts w:ascii="Cambria" w:hAnsi="Cambria"/>
          <w:sz w:val="24"/>
          <w:szCs w:val="24"/>
          <w:lang w:val="en-US"/>
        </w:rPr>
        <w:t xml:space="preserve"> </w:t>
      </w:r>
      <w:r w:rsidR="00616AD9" w:rsidRPr="00225B51">
        <w:rPr>
          <w:rFonts w:ascii="Cambria" w:hAnsi="Cambria"/>
          <w:sz w:val="24"/>
          <w:szCs w:val="24"/>
          <w:lang w:val="en-US"/>
        </w:rPr>
        <w:t xml:space="preserve">I will then look at Hopp’s (2010, 2011) </w:t>
      </w:r>
      <w:r w:rsidR="00944870" w:rsidRPr="00225B51">
        <w:rPr>
          <w:rFonts w:ascii="Cambria" w:hAnsi="Cambria"/>
          <w:sz w:val="24"/>
          <w:szCs w:val="24"/>
          <w:lang w:val="en-US"/>
        </w:rPr>
        <w:t xml:space="preserve">phenomenological </w:t>
      </w:r>
      <w:r w:rsidR="00616AD9" w:rsidRPr="00225B51">
        <w:rPr>
          <w:rFonts w:ascii="Cambria" w:hAnsi="Cambria"/>
          <w:sz w:val="24"/>
          <w:szCs w:val="24"/>
          <w:lang w:val="en-US"/>
        </w:rPr>
        <w:t xml:space="preserve">critique of McDowell, which he bases on the </w:t>
      </w:r>
      <w:r w:rsidR="00530ACC">
        <w:rPr>
          <w:rFonts w:ascii="Cambria" w:hAnsi="Cambria"/>
          <w:sz w:val="24"/>
          <w:szCs w:val="24"/>
          <w:lang w:val="en-US"/>
        </w:rPr>
        <w:t xml:space="preserve">phenomenology of the </w:t>
      </w:r>
      <w:r w:rsidR="00616AD9" w:rsidRPr="00225B51">
        <w:rPr>
          <w:rFonts w:ascii="Cambria" w:hAnsi="Cambria"/>
          <w:sz w:val="24"/>
          <w:szCs w:val="24"/>
          <w:lang w:val="en-US"/>
        </w:rPr>
        <w:t>early Huss</w:t>
      </w:r>
      <w:r w:rsidR="00530ACC">
        <w:rPr>
          <w:rFonts w:ascii="Cambria" w:hAnsi="Cambria"/>
          <w:sz w:val="24"/>
          <w:szCs w:val="24"/>
          <w:lang w:val="en-US"/>
        </w:rPr>
        <w:t xml:space="preserve">erl, and show why his arguments similarly </w:t>
      </w:r>
      <w:r w:rsidR="00616AD9" w:rsidRPr="00225B51">
        <w:rPr>
          <w:rFonts w:ascii="Cambria" w:hAnsi="Cambria"/>
          <w:sz w:val="24"/>
          <w:szCs w:val="24"/>
          <w:lang w:val="en-US"/>
        </w:rPr>
        <w:t xml:space="preserve">have little bearing on McDowell’s conceptualism. </w:t>
      </w:r>
      <w:r w:rsidR="00530ACC">
        <w:rPr>
          <w:rFonts w:ascii="Cambria" w:hAnsi="Cambria"/>
          <w:sz w:val="24"/>
          <w:szCs w:val="24"/>
          <w:lang w:val="en-US"/>
        </w:rPr>
        <w:t>Thirdly, I</w:t>
      </w:r>
      <w:r w:rsidR="00616AD9" w:rsidRPr="00225B51">
        <w:rPr>
          <w:rFonts w:ascii="Cambria" w:hAnsi="Cambria"/>
          <w:sz w:val="24"/>
          <w:szCs w:val="24"/>
          <w:lang w:val="en-US"/>
        </w:rPr>
        <w:t xml:space="preserve"> discuss </w:t>
      </w:r>
      <w:r w:rsidR="00944870" w:rsidRPr="00225B51">
        <w:rPr>
          <w:rFonts w:ascii="Cambria" w:hAnsi="Cambria"/>
          <w:sz w:val="24"/>
          <w:szCs w:val="24"/>
          <w:lang w:val="en-US"/>
        </w:rPr>
        <w:t>Barber’s (2008) and Mooney’s (2010)</w:t>
      </w:r>
      <w:r w:rsidR="00616AD9" w:rsidRPr="00225B51">
        <w:rPr>
          <w:rFonts w:ascii="Cambria" w:hAnsi="Cambria"/>
          <w:sz w:val="24"/>
          <w:szCs w:val="24"/>
          <w:lang w:val="en-US"/>
        </w:rPr>
        <w:t xml:space="preserve"> interpretations of Husserl’s later work</w:t>
      </w:r>
      <w:r w:rsidR="00944870" w:rsidRPr="00225B51">
        <w:rPr>
          <w:rFonts w:ascii="Cambria" w:hAnsi="Cambria"/>
          <w:sz w:val="24"/>
          <w:szCs w:val="24"/>
          <w:lang w:val="en-US"/>
        </w:rPr>
        <w:t>,</w:t>
      </w:r>
      <w:r w:rsidR="00616AD9" w:rsidRPr="00225B51">
        <w:rPr>
          <w:rFonts w:ascii="Cambria" w:hAnsi="Cambria"/>
          <w:sz w:val="24"/>
          <w:szCs w:val="24"/>
          <w:lang w:val="en-US"/>
        </w:rPr>
        <w:t xml:space="preserve"> </w:t>
      </w:r>
      <w:r w:rsidR="00944870" w:rsidRPr="00225B51">
        <w:rPr>
          <w:rFonts w:ascii="Cambria" w:hAnsi="Cambria"/>
          <w:sz w:val="24"/>
          <w:szCs w:val="24"/>
          <w:lang w:val="en-US"/>
        </w:rPr>
        <w:t xml:space="preserve">who </w:t>
      </w:r>
      <w:r w:rsidR="00530ACC">
        <w:rPr>
          <w:rFonts w:ascii="Cambria" w:hAnsi="Cambria"/>
          <w:sz w:val="24"/>
          <w:szCs w:val="24"/>
          <w:lang w:val="en-US"/>
        </w:rPr>
        <w:t>assert</w:t>
      </w:r>
      <w:r w:rsidR="00944870" w:rsidRPr="00225B51">
        <w:rPr>
          <w:rFonts w:ascii="Cambria" w:hAnsi="Cambria"/>
          <w:sz w:val="24"/>
          <w:szCs w:val="24"/>
          <w:lang w:val="en-US"/>
        </w:rPr>
        <w:t xml:space="preserve"> that the later Husserl and McDowell are in fundamental agreement</w:t>
      </w:r>
      <w:r w:rsidR="00227134" w:rsidRPr="00225B51">
        <w:rPr>
          <w:rFonts w:ascii="Cambria" w:hAnsi="Cambria"/>
          <w:sz w:val="24"/>
          <w:szCs w:val="24"/>
          <w:lang w:val="en-US"/>
        </w:rPr>
        <w:t>.</w:t>
      </w:r>
      <w:r w:rsidR="00616AD9" w:rsidRPr="00225B51">
        <w:rPr>
          <w:rFonts w:ascii="Cambria" w:hAnsi="Cambria"/>
          <w:sz w:val="24"/>
          <w:szCs w:val="24"/>
          <w:lang w:val="en-US"/>
        </w:rPr>
        <w:t xml:space="preserve"> </w:t>
      </w:r>
      <w:r w:rsidR="00944870" w:rsidRPr="00225B51">
        <w:rPr>
          <w:rFonts w:ascii="Cambria" w:hAnsi="Cambria"/>
          <w:sz w:val="24"/>
          <w:szCs w:val="24"/>
          <w:lang w:val="en-US"/>
        </w:rPr>
        <w:t xml:space="preserve">I will </w:t>
      </w:r>
      <w:r w:rsidR="00467485" w:rsidRPr="00225B51">
        <w:rPr>
          <w:rFonts w:ascii="Cambria" w:hAnsi="Cambria"/>
          <w:sz w:val="24"/>
          <w:szCs w:val="24"/>
          <w:lang w:val="en-US"/>
        </w:rPr>
        <w:t xml:space="preserve">argue that their </w:t>
      </w:r>
      <w:r w:rsidR="00944870" w:rsidRPr="00225B51">
        <w:rPr>
          <w:rFonts w:ascii="Cambria" w:hAnsi="Cambria"/>
          <w:sz w:val="24"/>
          <w:szCs w:val="24"/>
          <w:lang w:val="en-US"/>
        </w:rPr>
        <w:t>position</w:t>
      </w:r>
      <w:r w:rsidR="00530ACC">
        <w:rPr>
          <w:rFonts w:ascii="Cambria" w:hAnsi="Cambria"/>
          <w:sz w:val="24"/>
          <w:szCs w:val="24"/>
          <w:lang w:val="en-US"/>
        </w:rPr>
        <w:t xml:space="preserve"> is</w:t>
      </w:r>
      <w:r w:rsidR="00944870" w:rsidRPr="00225B51">
        <w:rPr>
          <w:rFonts w:ascii="Cambria" w:hAnsi="Cambria"/>
          <w:sz w:val="24"/>
          <w:szCs w:val="24"/>
          <w:lang w:val="en-US"/>
        </w:rPr>
        <w:t xml:space="preserve"> correct but for the wrong reasons. </w:t>
      </w:r>
      <w:r w:rsidR="00467485" w:rsidRPr="00225B51">
        <w:rPr>
          <w:rFonts w:ascii="Cambria" w:hAnsi="Cambria"/>
          <w:sz w:val="24"/>
          <w:szCs w:val="24"/>
          <w:lang w:val="en-US"/>
        </w:rPr>
        <w:t xml:space="preserve">Contrary to their interpretations, I will show that </w:t>
      </w:r>
      <w:r w:rsidR="00944870" w:rsidRPr="00225B51">
        <w:rPr>
          <w:rFonts w:ascii="Cambria" w:hAnsi="Cambria"/>
          <w:sz w:val="24"/>
          <w:szCs w:val="24"/>
          <w:lang w:val="en-US"/>
        </w:rPr>
        <w:t>Husserl’s</w:t>
      </w:r>
      <w:r w:rsidRPr="00225B51">
        <w:rPr>
          <w:rFonts w:ascii="Cambria" w:hAnsi="Cambria"/>
          <w:sz w:val="24"/>
          <w:szCs w:val="24"/>
          <w:lang w:val="en-US"/>
        </w:rPr>
        <w:t xml:space="preserve"> </w:t>
      </w:r>
      <w:r w:rsidR="00944870" w:rsidRPr="00225B51">
        <w:rPr>
          <w:rFonts w:ascii="Cambria" w:hAnsi="Cambria"/>
          <w:sz w:val="24"/>
          <w:szCs w:val="24"/>
          <w:lang w:val="en-US"/>
        </w:rPr>
        <w:t xml:space="preserve">focus on passive synthesis allows </w:t>
      </w:r>
      <w:r w:rsidR="0039742D" w:rsidRPr="00225B51">
        <w:rPr>
          <w:rFonts w:ascii="Cambria" w:hAnsi="Cambria"/>
          <w:sz w:val="24"/>
          <w:szCs w:val="24"/>
          <w:lang w:val="en-US"/>
        </w:rPr>
        <w:t>him</w:t>
      </w:r>
      <w:r w:rsidR="00944870" w:rsidRPr="00225B51">
        <w:rPr>
          <w:rFonts w:ascii="Cambria" w:hAnsi="Cambria"/>
          <w:sz w:val="24"/>
          <w:szCs w:val="24"/>
          <w:lang w:val="en-US"/>
        </w:rPr>
        <w:t xml:space="preserve"> to </w:t>
      </w:r>
      <w:r w:rsidR="00467485" w:rsidRPr="00225B51">
        <w:rPr>
          <w:rFonts w:ascii="Cambria" w:hAnsi="Cambria"/>
          <w:sz w:val="24"/>
          <w:szCs w:val="24"/>
          <w:lang w:val="en-US"/>
        </w:rPr>
        <w:t xml:space="preserve">move beyond </w:t>
      </w:r>
      <w:r w:rsidRPr="00225B51">
        <w:rPr>
          <w:rFonts w:ascii="Cambria" w:hAnsi="Cambria"/>
          <w:sz w:val="24"/>
          <w:szCs w:val="24"/>
          <w:lang w:val="en-US"/>
        </w:rPr>
        <w:t xml:space="preserve">experience </w:t>
      </w:r>
      <w:r w:rsidR="00467485" w:rsidRPr="00225B51">
        <w:rPr>
          <w:rFonts w:ascii="Cambria" w:hAnsi="Cambria"/>
          <w:sz w:val="24"/>
          <w:szCs w:val="24"/>
          <w:lang w:val="en-US"/>
        </w:rPr>
        <w:t xml:space="preserve">in the Kantian and McDowellean sense, </w:t>
      </w:r>
      <w:r w:rsidRPr="00225B51">
        <w:rPr>
          <w:rFonts w:ascii="Cambria" w:hAnsi="Cambria"/>
          <w:sz w:val="24"/>
          <w:szCs w:val="24"/>
          <w:lang w:val="en-US"/>
        </w:rPr>
        <w:t>which demands the role of concepts in any synthesis</w:t>
      </w:r>
      <w:r w:rsidR="00467485" w:rsidRPr="00225B51">
        <w:rPr>
          <w:rFonts w:ascii="Cambria" w:hAnsi="Cambria"/>
          <w:sz w:val="24"/>
          <w:szCs w:val="24"/>
          <w:lang w:val="en-US"/>
        </w:rPr>
        <w:t>,</w:t>
      </w:r>
      <w:r w:rsidRPr="00225B51">
        <w:rPr>
          <w:rFonts w:ascii="Cambria" w:hAnsi="Cambria"/>
          <w:sz w:val="24"/>
          <w:szCs w:val="24"/>
          <w:lang w:val="en-US"/>
        </w:rPr>
        <w:t xml:space="preserve"> toward wholly passive syntheses which operate freely from</w:t>
      </w:r>
      <w:r w:rsidR="00530ACC">
        <w:rPr>
          <w:rFonts w:ascii="Cambria" w:hAnsi="Cambria"/>
          <w:sz w:val="24"/>
          <w:szCs w:val="24"/>
          <w:lang w:val="en-US"/>
        </w:rPr>
        <w:t xml:space="preserve"> the rule of the understanding, and which are therefore non-conceptual. </w:t>
      </w:r>
      <w:r w:rsidRPr="00225B51">
        <w:rPr>
          <w:rFonts w:ascii="Cambria" w:hAnsi="Cambria"/>
          <w:sz w:val="24"/>
          <w:szCs w:val="24"/>
          <w:lang w:val="en-US"/>
        </w:rPr>
        <w:t xml:space="preserve">This </w:t>
      </w:r>
      <w:r w:rsidR="0039742D" w:rsidRPr="00225B51">
        <w:rPr>
          <w:rFonts w:ascii="Cambria" w:hAnsi="Cambria"/>
          <w:sz w:val="24"/>
          <w:szCs w:val="24"/>
          <w:lang w:val="en-US"/>
        </w:rPr>
        <w:t>position</w:t>
      </w:r>
      <w:r w:rsidRPr="00225B51">
        <w:rPr>
          <w:rFonts w:ascii="Cambria" w:hAnsi="Cambria"/>
          <w:sz w:val="24"/>
          <w:szCs w:val="24"/>
          <w:lang w:val="en-US"/>
        </w:rPr>
        <w:t xml:space="preserve"> is, I argue, inconceivable from the standpoint of Kant′s transcendental philosophy, since in the latter both transcendental apperception and the categories are taken to be involved in the </w:t>
      </w:r>
      <w:r w:rsidRPr="00225B51">
        <w:rPr>
          <w:rFonts w:ascii="Cambria" w:hAnsi="Cambria"/>
          <w:sz w:val="24"/>
          <w:szCs w:val="24"/>
          <w:lang w:val="en-US"/>
        </w:rPr>
        <w:lastRenderedPageBreak/>
        <w:t>lowest syntheses, even that of perception</w:t>
      </w:r>
      <w:r w:rsidR="00CC63BA" w:rsidRPr="00225B51">
        <w:rPr>
          <w:rFonts w:ascii="Cambria" w:hAnsi="Cambria"/>
          <w:sz w:val="24"/>
          <w:szCs w:val="24"/>
          <w:lang w:val="en-US"/>
        </w:rPr>
        <w:t>.</w:t>
      </w:r>
      <w:r w:rsidR="00CC63BA" w:rsidRPr="00225B51">
        <w:rPr>
          <w:rStyle w:val="FootnoteReference"/>
          <w:rFonts w:ascii="Cambria" w:hAnsi="Cambria"/>
          <w:sz w:val="24"/>
          <w:szCs w:val="24"/>
          <w:lang w:val="en-US"/>
        </w:rPr>
        <w:footnoteReference w:id="7"/>
      </w:r>
      <w:r w:rsidRPr="00225B51">
        <w:rPr>
          <w:rFonts w:ascii="Cambria" w:hAnsi="Cambria"/>
          <w:sz w:val="24"/>
          <w:szCs w:val="24"/>
          <w:lang w:val="en-US"/>
        </w:rPr>
        <w:t xml:space="preserve"> </w:t>
      </w:r>
      <w:r w:rsidR="00944870" w:rsidRPr="00225B51">
        <w:rPr>
          <w:rFonts w:ascii="Cambria" w:hAnsi="Cambria"/>
          <w:sz w:val="24"/>
          <w:szCs w:val="24"/>
          <w:lang w:val="en-US"/>
        </w:rPr>
        <w:t xml:space="preserve">Although </w:t>
      </w:r>
      <w:r w:rsidR="00530ACC">
        <w:rPr>
          <w:rFonts w:ascii="Cambria" w:hAnsi="Cambria"/>
          <w:sz w:val="24"/>
          <w:szCs w:val="24"/>
          <w:lang w:val="en-US"/>
        </w:rPr>
        <w:t>this makes</w:t>
      </w:r>
      <w:r w:rsidR="00944870" w:rsidRPr="00225B51">
        <w:rPr>
          <w:rFonts w:ascii="Cambria" w:hAnsi="Cambria"/>
          <w:sz w:val="24"/>
          <w:szCs w:val="24"/>
          <w:lang w:val="en-US"/>
        </w:rPr>
        <w:t xml:space="preserve"> sufficient room for non-conceptual content in Husserl’s later ph</w:t>
      </w:r>
      <w:r w:rsidR="000B32BB" w:rsidRPr="00225B51">
        <w:rPr>
          <w:rFonts w:ascii="Cambria" w:hAnsi="Cambria"/>
          <w:sz w:val="24"/>
          <w:szCs w:val="24"/>
          <w:lang w:val="en-US"/>
        </w:rPr>
        <w:t xml:space="preserve">ilosophy, I will argue that it need not be incompatible with </w:t>
      </w:r>
      <w:r w:rsidR="00944870" w:rsidRPr="00225B51">
        <w:rPr>
          <w:rFonts w:ascii="Cambria" w:hAnsi="Cambria"/>
          <w:sz w:val="24"/>
          <w:szCs w:val="24"/>
          <w:lang w:val="en-US"/>
        </w:rPr>
        <w:t>McDowell’s conceptualism</w:t>
      </w:r>
      <w:r w:rsidR="000B32BB" w:rsidRPr="00225B51">
        <w:rPr>
          <w:rFonts w:ascii="Cambria" w:hAnsi="Cambria"/>
          <w:sz w:val="24"/>
          <w:szCs w:val="24"/>
          <w:lang w:val="en-US"/>
        </w:rPr>
        <w:t xml:space="preserve"> after all</w:t>
      </w:r>
      <w:r w:rsidR="00944870" w:rsidRPr="00225B51">
        <w:rPr>
          <w:rFonts w:ascii="Cambria" w:hAnsi="Cambria"/>
          <w:sz w:val="24"/>
          <w:szCs w:val="24"/>
          <w:lang w:val="en-US"/>
        </w:rPr>
        <w:t xml:space="preserve">. </w:t>
      </w:r>
      <w:r w:rsidRPr="00225B51">
        <w:rPr>
          <w:rFonts w:ascii="Cambria" w:hAnsi="Cambria"/>
          <w:sz w:val="24"/>
          <w:szCs w:val="24"/>
          <w:lang w:val="en-US"/>
        </w:rPr>
        <w:br/>
      </w:r>
    </w:p>
    <w:p w:rsidR="004F4203" w:rsidRPr="00225B51" w:rsidRDefault="004F4203" w:rsidP="001B7075">
      <w:pPr>
        <w:pStyle w:val="EndnoteText"/>
        <w:spacing w:line="276" w:lineRule="auto"/>
        <w:jc w:val="both"/>
        <w:rPr>
          <w:rFonts w:ascii="Cambria" w:hAnsi="Cambria"/>
          <w:sz w:val="24"/>
          <w:szCs w:val="24"/>
          <w:lang w:val="en-US"/>
        </w:rPr>
      </w:pPr>
      <w:r w:rsidRPr="00225B51">
        <w:rPr>
          <w:rFonts w:ascii="Cambria" w:hAnsi="Cambria"/>
          <w:b/>
          <w:sz w:val="24"/>
          <w:szCs w:val="24"/>
          <w:lang w:val="en-US"/>
        </w:rPr>
        <w:t>2.</w:t>
      </w:r>
      <w:r w:rsidRPr="00225B51">
        <w:rPr>
          <w:rFonts w:ascii="Cambria" w:hAnsi="Cambria"/>
          <w:sz w:val="24"/>
          <w:szCs w:val="24"/>
          <w:lang w:val="en-US"/>
        </w:rPr>
        <w:t xml:space="preserve"> </w:t>
      </w:r>
      <w:r w:rsidRPr="00225B51">
        <w:rPr>
          <w:rFonts w:ascii="Cambria" w:hAnsi="Cambria"/>
          <w:b/>
          <w:sz w:val="24"/>
          <w:szCs w:val="24"/>
          <w:lang w:val="en-US"/>
        </w:rPr>
        <w:t>McDowell′s Kantianism</w:t>
      </w:r>
      <w:r w:rsidRPr="00225B51">
        <w:rPr>
          <w:rFonts w:ascii="Cambria" w:hAnsi="Cambria"/>
          <w:sz w:val="24"/>
          <w:szCs w:val="24"/>
          <w:lang w:val="en-US"/>
        </w:rPr>
        <w:br/>
        <w:t xml:space="preserve">The topics on which McDowell </w:t>
      </w:r>
      <w:r w:rsidR="00A450BF">
        <w:rPr>
          <w:rFonts w:ascii="Cambria" w:hAnsi="Cambria"/>
          <w:sz w:val="24"/>
          <w:szCs w:val="24"/>
          <w:lang w:val="en-US"/>
        </w:rPr>
        <w:t xml:space="preserve">(1994, 2009, 2013) </w:t>
      </w:r>
      <w:r w:rsidRPr="00225B51">
        <w:rPr>
          <w:rFonts w:ascii="Cambria" w:hAnsi="Cambria"/>
          <w:sz w:val="24"/>
          <w:szCs w:val="24"/>
          <w:lang w:val="en-US"/>
        </w:rPr>
        <w:t>and many others with him recently embark broadly concern the epistemological role of the senses in the structure of our experience and the relation between it and higher level acts of consciousness. To talk about senses and experience, however, is already to use highly ambivalent terms. In Kant′s day and age, science and philosophy had less to do with psychological or phenomenological descriptions of passive perception or sensory episodes of consciousness then it does today. For Kant′s purposes, a theory of experience had primarily if not only to incorporate those elements required for mathematical calculations, the description of natural laws, and the limits and transgressions of both.</w:t>
      </w:r>
      <w:r w:rsidRPr="00225B51">
        <w:rPr>
          <w:rStyle w:val="FootnoteReference"/>
          <w:rFonts w:ascii="Cambria" w:hAnsi="Cambria"/>
          <w:sz w:val="24"/>
          <w:szCs w:val="24"/>
        </w:rPr>
        <w:footnoteReference w:id="8"/>
      </w:r>
      <w:r w:rsidRPr="00225B51">
        <w:rPr>
          <w:rFonts w:ascii="Cambria" w:hAnsi="Cambria"/>
          <w:sz w:val="24"/>
          <w:szCs w:val="24"/>
          <w:lang w:val="en-US"/>
        </w:rPr>
        <w:t xml:space="preserve"> As is well known, these interests led him to define experience [</w:t>
      </w:r>
      <w:r w:rsidRPr="00225B51">
        <w:rPr>
          <w:rFonts w:ascii="Cambria" w:hAnsi="Cambria"/>
          <w:i/>
          <w:sz w:val="24"/>
          <w:szCs w:val="24"/>
          <w:lang w:val="en-US"/>
        </w:rPr>
        <w:t>Erfahrung</w:t>
      </w:r>
      <w:r w:rsidRPr="00225B51">
        <w:rPr>
          <w:rFonts w:ascii="Cambria" w:hAnsi="Cambria"/>
          <w:sz w:val="24"/>
          <w:szCs w:val="24"/>
          <w:lang w:val="en-US"/>
        </w:rPr>
        <w:t xml:space="preserve">] in a way that is much more narrow than is ours today: it refers only to that part of our worldly sense-making relevant to the possibility of scientific progression, which in turn is conditioned by </w:t>
      </w:r>
      <w:r w:rsidRPr="00225B51">
        <w:rPr>
          <w:rFonts w:ascii="Cambria" w:hAnsi="Cambria"/>
          <w:i/>
          <w:sz w:val="24"/>
          <w:szCs w:val="24"/>
          <w:lang w:val="en-US"/>
        </w:rPr>
        <w:t>a priori</w:t>
      </w:r>
      <w:r w:rsidRPr="00225B51">
        <w:rPr>
          <w:rFonts w:ascii="Cambria" w:hAnsi="Cambria"/>
          <w:sz w:val="24"/>
          <w:szCs w:val="24"/>
          <w:lang w:val="en-US"/>
        </w:rPr>
        <w:t xml:space="preserve"> intuitions and the categories of the understanding. Experience, for Kant, is a synthesis of an intuition with a concept of which knowledge is the end product.</w:t>
      </w:r>
      <w:r w:rsidRPr="00225B51">
        <w:rPr>
          <w:rFonts w:ascii="Cambria" w:hAnsi="Cambria"/>
          <w:sz w:val="24"/>
          <w:szCs w:val="24"/>
          <w:lang w:val="en-US"/>
        </w:rPr>
        <w:br/>
      </w:r>
      <w:r w:rsidRPr="00225B51">
        <w:rPr>
          <w:rFonts w:ascii="Cambria" w:hAnsi="Cambria"/>
          <w:sz w:val="24"/>
          <w:szCs w:val="24"/>
          <w:lang w:val="en-US"/>
        </w:rPr>
        <w:tab/>
        <w:t>It is not immediately obvious where we should locate the role of the senses in this Kantian picture of experience. McDowell favors an interpretation of Kant in which the term intuition points to the representations provided by sensible experience, whereas sensations considered on their own are abstractions. If we were to call any of the constituents of experience blind, then, it would have to be the senses and the sensations [</w:t>
      </w:r>
      <w:r w:rsidRPr="00225B51">
        <w:rPr>
          <w:rFonts w:ascii="Cambria" w:hAnsi="Cambria"/>
          <w:i/>
          <w:sz w:val="24"/>
          <w:szCs w:val="24"/>
          <w:lang w:val="en-US"/>
        </w:rPr>
        <w:t>Empfindungen</w:t>
      </w:r>
      <w:r w:rsidRPr="00225B51">
        <w:rPr>
          <w:rFonts w:ascii="Cambria" w:hAnsi="Cambria"/>
          <w:sz w:val="24"/>
          <w:szCs w:val="24"/>
          <w:lang w:val="en-US"/>
        </w:rPr>
        <w:t>] they supply, but only if we render them in an abstract isola</w:t>
      </w:r>
      <w:r w:rsidR="00CC63BA" w:rsidRPr="00225B51">
        <w:rPr>
          <w:rFonts w:ascii="Cambria" w:hAnsi="Cambria"/>
          <w:sz w:val="24"/>
          <w:szCs w:val="24"/>
          <w:lang w:val="en-US"/>
        </w:rPr>
        <w:t>tion unfaithful to experience</w:t>
      </w:r>
      <w:r w:rsidRPr="00225B51">
        <w:rPr>
          <w:rFonts w:ascii="Cambria" w:hAnsi="Cambria"/>
          <w:sz w:val="24"/>
          <w:szCs w:val="24"/>
          <w:lang w:val="en-US"/>
        </w:rPr>
        <w:t xml:space="preserve">. This way, sensations (but not intuitions) are deprived of any epistemological function and by consequence </w:t>
      </w:r>
      <w:r w:rsidR="008A01F6">
        <w:rPr>
          <w:rFonts w:ascii="Cambria" w:hAnsi="Cambria"/>
          <w:sz w:val="24"/>
          <w:szCs w:val="24"/>
          <w:lang w:val="en-US"/>
        </w:rPr>
        <w:t xml:space="preserve">McDowell has excluded </w:t>
      </w:r>
      <w:r w:rsidRPr="00225B51">
        <w:rPr>
          <w:rFonts w:ascii="Cambria" w:hAnsi="Cambria"/>
          <w:sz w:val="24"/>
          <w:szCs w:val="24"/>
          <w:lang w:val="en-US"/>
        </w:rPr>
        <w:t>one important candidate for the myth of the given. It is in this respect that McDowell departs most from Sellars</w:t>
      </w:r>
      <w:r w:rsidR="009F52DE" w:rsidRPr="00225B51">
        <w:rPr>
          <w:rFonts w:ascii="Cambria" w:hAnsi="Cambria"/>
          <w:sz w:val="24"/>
          <w:szCs w:val="24"/>
          <w:lang w:val="en-US"/>
        </w:rPr>
        <w:t xml:space="preserve"> (1963)</w:t>
      </w:r>
      <w:r w:rsidRPr="00225B51">
        <w:rPr>
          <w:rFonts w:ascii="Cambria" w:hAnsi="Cambria"/>
          <w:sz w:val="24"/>
          <w:szCs w:val="24"/>
          <w:lang w:val="en-US"/>
        </w:rPr>
        <w:t>, who is slightl</w:t>
      </w:r>
      <w:r w:rsidR="00996DA3" w:rsidRPr="00225B51">
        <w:rPr>
          <w:rFonts w:ascii="Cambria" w:hAnsi="Cambria"/>
          <w:sz w:val="24"/>
          <w:szCs w:val="24"/>
          <w:lang w:val="en-US"/>
        </w:rPr>
        <w:t>y more favorable of sensations.</w:t>
      </w:r>
      <w:r w:rsidRPr="00225B51">
        <w:rPr>
          <w:rFonts w:ascii="Cambria" w:hAnsi="Cambria"/>
          <w:sz w:val="24"/>
          <w:szCs w:val="24"/>
          <w:lang w:val="en-US"/>
        </w:rPr>
        <w:br/>
      </w:r>
      <w:r w:rsidRPr="00225B51">
        <w:rPr>
          <w:rFonts w:ascii="Cambria" w:hAnsi="Cambria"/>
          <w:sz w:val="24"/>
          <w:szCs w:val="24"/>
          <w:lang w:val="en-US"/>
        </w:rPr>
        <w:tab/>
        <w:t xml:space="preserve">Having deprived the senses of the function Kant provided them with in affording intuitions, McDowell still needs to reconsider the meaning of intuition </w:t>
      </w:r>
      <w:r w:rsidRPr="00225B51">
        <w:rPr>
          <w:rFonts w:ascii="Cambria" w:hAnsi="Cambria"/>
          <w:sz w:val="24"/>
          <w:szCs w:val="24"/>
          <w:lang w:val="en-US"/>
        </w:rPr>
        <w:lastRenderedPageBreak/>
        <w:t xml:space="preserve">in order </w:t>
      </w:r>
      <w:r w:rsidR="00D6665D" w:rsidRPr="00225B51">
        <w:rPr>
          <w:rFonts w:ascii="Cambria" w:hAnsi="Cambria"/>
          <w:sz w:val="24"/>
          <w:szCs w:val="24"/>
          <w:lang w:val="en-US"/>
        </w:rPr>
        <w:t>not to let it fall prey to the myth of the g</w:t>
      </w:r>
      <w:r w:rsidRPr="00225B51">
        <w:rPr>
          <w:rFonts w:ascii="Cambria" w:hAnsi="Cambria"/>
          <w:sz w:val="24"/>
          <w:szCs w:val="24"/>
          <w:lang w:val="en-US"/>
        </w:rPr>
        <w:t>iven. McDowell therefore asserts that wh</w:t>
      </w:r>
      <w:r w:rsidR="00D6665D" w:rsidRPr="00225B51">
        <w:rPr>
          <w:rFonts w:ascii="Cambria" w:hAnsi="Cambria"/>
          <w:sz w:val="24"/>
          <w:szCs w:val="24"/>
          <w:lang w:val="en-US"/>
        </w:rPr>
        <w:t>at happens in perception is an ´´</w:t>
      </w:r>
      <w:r w:rsidRPr="00225B51">
        <w:rPr>
          <w:rFonts w:ascii="Cambria" w:hAnsi="Cambria"/>
          <w:sz w:val="24"/>
          <w:szCs w:val="24"/>
          <w:lang w:val="en-US"/>
        </w:rPr>
        <w:t>opportunity for judging</w:t>
      </w:r>
      <w:r w:rsidR="00D6665D" w:rsidRPr="00225B51">
        <w:rPr>
          <w:rFonts w:ascii="Cambria" w:hAnsi="Cambria"/>
          <w:sz w:val="24"/>
          <w:szCs w:val="24"/>
          <w:lang w:val="en-US"/>
        </w:rPr>
        <w:t>´´</w:t>
      </w:r>
      <w:r w:rsidRPr="00225B51">
        <w:rPr>
          <w:rFonts w:ascii="Cambria" w:hAnsi="Cambria"/>
          <w:sz w:val="24"/>
          <w:szCs w:val="24"/>
          <w:lang w:val="en-US"/>
        </w:rPr>
        <w:t>.</w:t>
      </w:r>
      <w:r w:rsidR="00CC63BA" w:rsidRPr="00225B51">
        <w:rPr>
          <w:rStyle w:val="FootnoteReference"/>
          <w:rFonts w:ascii="Cambria" w:hAnsi="Cambria"/>
          <w:sz w:val="24"/>
          <w:szCs w:val="24"/>
          <w:lang w:val="en-US"/>
        </w:rPr>
        <w:footnoteReference w:id="9"/>
      </w:r>
      <w:r w:rsidRPr="00225B51">
        <w:rPr>
          <w:rFonts w:ascii="Cambria" w:hAnsi="Cambria"/>
          <w:sz w:val="24"/>
          <w:szCs w:val="24"/>
          <w:lang w:val="en-US"/>
        </w:rPr>
        <w:t xml:space="preserve"> This means firstly that</w:t>
      </w:r>
      <w:r w:rsidR="00A04C89" w:rsidRPr="00225B51">
        <w:rPr>
          <w:rFonts w:ascii="Cambria" w:hAnsi="Cambria"/>
          <w:sz w:val="24"/>
          <w:szCs w:val="24"/>
          <w:lang w:val="en-US"/>
        </w:rPr>
        <w:t xml:space="preserve"> perceptual experience provides</w:t>
      </w:r>
      <w:r w:rsidRPr="00225B51">
        <w:rPr>
          <w:rFonts w:ascii="Cambria" w:hAnsi="Cambria"/>
          <w:sz w:val="24"/>
          <w:szCs w:val="24"/>
          <w:lang w:val="en-US"/>
        </w:rPr>
        <w:t xml:space="preserve"> representations which form opportunities for discursive acts. But in a second and more profound sense, it means that these perceptual representations are already informed by conceptual activity, regardless of whether a stance</w:t>
      </w:r>
      <w:r w:rsidR="00A04C89" w:rsidRPr="00225B51">
        <w:rPr>
          <w:rFonts w:ascii="Cambria" w:hAnsi="Cambria"/>
          <w:sz w:val="24"/>
          <w:szCs w:val="24"/>
          <w:lang w:val="en-US"/>
        </w:rPr>
        <w:t xml:space="preserve"> of judgment</w:t>
      </w:r>
      <w:r w:rsidRPr="00225B51">
        <w:rPr>
          <w:rFonts w:ascii="Cambria" w:hAnsi="Cambria"/>
          <w:sz w:val="24"/>
          <w:szCs w:val="24"/>
          <w:lang w:val="en-US"/>
        </w:rPr>
        <w:t xml:space="preserve"> is taken. </w:t>
      </w:r>
      <w:r w:rsidR="00A04C89" w:rsidRPr="00225B51">
        <w:rPr>
          <w:rFonts w:ascii="Cambria" w:hAnsi="Cambria"/>
          <w:sz w:val="24"/>
          <w:szCs w:val="24"/>
          <w:lang w:val="en-US"/>
        </w:rPr>
        <w:t>For McDowell, in</w:t>
      </w:r>
      <w:r w:rsidRPr="00225B51">
        <w:rPr>
          <w:rFonts w:ascii="Cambria" w:hAnsi="Cambria"/>
          <w:sz w:val="24"/>
          <w:szCs w:val="24"/>
          <w:lang w:val="en-US"/>
        </w:rPr>
        <w:t xml:space="preserve"> any perception, the relevant conceptual capacities that could be put into play upon a discursive apprehension of the represented object are already drawn upon. McDowell has been ambiguous as to whether the content of a perception is different at all from that of a concept. In </w:t>
      </w:r>
      <w:r w:rsidRPr="00225B51">
        <w:rPr>
          <w:rFonts w:ascii="Cambria" w:hAnsi="Cambria"/>
          <w:i/>
          <w:sz w:val="24"/>
          <w:szCs w:val="24"/>
          <w:lang w:val="en-US"/>
        </w:rPr>
        <w:t>Mind and World</w:t>
      </w:r>
      <w:r w:rsidRPr="00225B51">
        <w:rPr>
          <w:rFonts w:ascii="Cambria" w:hAnsi="Cambria"/>
          <w:sz w:val="24"/>
          <w:szCs w:val="24"/>
          <w:lang w:val="en-US"/>
        </w:rPr>
        <w:t>,</w:t>
      </w:r>
      <w:r w:rsidRPr="00225B51">
        <w:rPr>
          <w:rFonts w:ascii="Cambria" w:hAnsi="Cambria"/>
          <w:i/>
          <w:sz w:val="24"/>
          <w:szCs w:val="24"/>
          <w:lang w:val="en-US"/>
        </w:rPr>
        <w:t xml:space="preserve"> </w:t>
      </w:r>
      <w:r w:rsidR="00A04C89" w:rsidRPr="00225B51">
        <w:rPr>
          <w:rFonts w:ascii="Cambria" w:hAnsi="Cambria"/>
          <w:sz w:val="24"/>
          <w:szCs w:val="24"/>
          <w:lang w:val="en-US"/>
        </w:rPr>
        <w:t>he writes ´´</w:t>
      </w:r>
      <w:r w:rsidRPr="00225B51">
        <w:rPr>
          <w:rFonts w:ascii="Cambria" w:hAnsi="Cambria"/>
          <w:i/>
          <w:sz w:val="24"/>
          <w:szCs w:val="24"/>
          <w:lang w:val="en-US"/>
        </w:rPr>
        <w:t>that things are thus and so</w:t>
      </w:r>
      <w:r w:rsidRPr="00225B51">
        <w:rPr>
          <w:rFonts w:ascii="Cambria" w:hAnsi="Cambria"/>
          <w:sz w:val="24"/>
          <w:szCs w:val="24"/>
          <w:lang w:val="en-US"/>
        </w:rPr>
        <w:t xml:space="preserve"> is the content of the experience, and it can also be the content of a judgment […] So it </w:t>
      </w:r>
      <w:r w:rsidR="004960BB" w:rsidRPr="00225B51">
        <w:rPr>
          <w:rFonts w:ascii="Cambria" w:hAnsi="Cambria"/>
          <w:sz w:val="24"/>
          <w:szCs w:val="24"/>
          <w:lang w:val="en-US"/>
        </w:rPr>
        <w:t xml:space="preserve">[perceptual experience] </w:t>
      </w:r>
      <w:r w:rsidR="00A04C89" w:rsidRPr="00225B51">
        <w:rPr>
          <w:rFonts w:ascii="Cambria" w:hAnsi="Cambria"/>
          <w:sz w:val="24"/>
          <w:szCs w:val="24"/>
          <w:lang w:val="en-US"/>
        </w:rPr>
        <w:t>is conceptual content´´</w:t>
      </w:r>
      <w:r w:rsidRPr="00225B51">
        <w:rPr>
          <w:rFonts w:ascii="Cambria" w:hAnsi="Cambria"/>
          <w:sz w:val="24"/>
          <w:szCs w:val="24"/>
          <w:lang w:val="en-US"/>
        </w:rPr>
        <w:t>.</w:t>
      </w:r>
      <w:r w:rsidR="00CC63BA" w:rsidRPr="00225B51">
        <w:rPr>
          <w:rStyle w:val="FootnoteReference"/>
          <w:rFonts w:ascii="Cambria" w:hAnsi="Cambria"/>
          <w:sz w:val="24"/>
          <w:szCs w:val="24"/>
          <w:lang w:val="en-US"/>
        </w:rPr>
        <w:footnoteReference w:id="10"/>
      </w:r>
      <w:r w:rsidRPr="00225B51">
        <w:rPr>
          <w:rFonts w:ascii="Cambria" w:hAnsi="Cambria"/>
          <w:sz w:val="24"/>
          <w:szCs w:val="24"/>
          <w:lang w:val="en-US"/>
        </w:rPr>
        <w:t xml:space="preserve"> But it is not McDowell’s intention to argue that, as some critics have assumed, </w:t>
      </w:r>
      <w:r w:rsidR="00A31CF2" w:rsidRPr="00225B51">
        <w:rPr>
          <w:rFonts w:ascii="Cambria" w:hAnsi="Cambria"/>
          <w:sz w:val="24"/>
          <w:szCs w:val="24"/>
          <w:lang w:val="en-US"/>
        </w:rPr>
        <w:t xml:space="preserve">that </w:t>
      </w:r>
      <w:r w:rsidRPr="00225B51">
        <w:rPr>
          <w:rFonts w:ascii="Cambria" w:hAnsi="Cambria"/>
          <w:sz w:val="24"/>
          <w:szCs w:val="24"/>
          <w:lang w:val="en-US"/>
        </w:rPr>
        <w:t>the involvement of concepts in perception implies a distance between the subject of the experience and the object he or she intentionally relates to.</w:t>
      </w:r>
      <w:r w:rsidR="00CC63BA" w:rsidRPr="00225B51">
        <w:rPr>
          <w:rStyle w:val="FootnoteReference"/>
          <w:rFonts w:ascii="Cambria" w:hAnsi="Cambria"/>
          <w:sz w:val="24"/>
          <w:szCs w:val="24"/>
          <w:lang w:val="en-US"/>
        </w:rPr>
        <w:footnoteReference w:id="11"/>
      </w:r>
      <w:r w:rsidRPr="00225B51">
        <w:rPr>
          <w:rFonts w:ascii="Cambria" w:hAnsi="Cambria"/>
          <w:sz w:val="24"/>
          <w:szCs w:val="24"/>
          <w:lang w:val="en-US"/>
        </w:rPr>
        <w:t xml:space="preserve"> For McDowell, the merely perceiving or skillfully coping subject does not actively engage in conceptual activity.</w:t>
      </w:r>
      <w:r w:rsidR="00CC63BA" w:rsidRPr="00225B51">
        <w:rPr>
          <w:rStyle w:val="FootnoteReference"/>
          <w:rFonts w:ascii="Cambria" w:hAnsi="Cambria"/>
          <w:sz w:val="24"/>
          <w:szCs w:val="24"/>
          <w:lang w:val="en-US"/>
        </w:rPr>
        <w:footnoteReference w:id="12"/>
      </w:r>
      <w:r w:rsidRPr="00225B51">
        <w:rPr>
          <w:rFonts w:ascii="Cambria" w:hAnsi="Cambria"/>
          <w:sz w:val="24"/>
          <w:szCs w:val="24"/>
          <w:lang w:val="en-US"/>
        </w:rPr>
        <w:t xml:space="preserve"> Rather, the idea is that such acts are </w:t>
      </w:r>
      <w:r w:rsidR="00A04C89" w:rsidRPr="00225B51">
        <w:rPr>
          <w:rFonts w:ascii="Cambria" w:hAnsi="Cambria"/>
          <w:sz w:val="24"/>
          <w:szCs w:val="24"/>
          <w:lang w:val="en-US"/>
        </w:rPr>
        <w:t>passively</w:t>
      </w:r>
      <w:r w:rsidRPr="00225B51">
        <w:rPr>
          <w:rFonts w:ascii="Cambria" w:hAnsi="Cambria"/>
          <w:sz w:val="24"/>
          <w:szCs w:val="24"/>
          <w:lang w:val="en-US"/>
        </w:rPr>
        <w:t xml:space="preserve"> informed by concepts</w:t>
      </w:r>
      <w:r w:rsidR="00A04C89" w:rsidRPr="00225B51">
        <w:rPr>
          <w:rFonts w:ascii="Cambria" w:hAnsi="Cambria"/>
          <w:sz w:val="24"/>
          <w:szCs w:val="24"/>
          <w:lang w:val="en-US"/>
        </w:rPr>
        <w:t>, that is, without having to objectify the content as one does in making a propositional judgment</w:t>
      </w:r>
      <w:r w:rsidRPr="00225B51">
        <w:rPr>
          <w:rFonts w:ascii="Cambria" w:hAnsi="Cambria"/>
          <w:sz w:val="24"/>
          <w:szCs w:val="24"/>
          <w:lang w:val="en-US"/>
        </w:rPr>
        <w:t xml:space="preserve">. </w:t>
      </w:r>
      <w:r w:rsidR="00A04C89" w:rsidRPr="00225B51">
        <w:rPr>
          <w:rFonts w:ascii="Cambria" w:hAnsi="Cambria"/>
          <w:sz w:val="24"/>
          <w:szCs w:val="24"/>
          <w:lang w:val="en-US"/>
        </w:rPr>
        <w:t>T</w:t>
      </w:r>
      <w:r w:rsidRPr="00225B51">
        <w:rPr>
          <w:rFonts w:ascii="Cambria" w:hAnsi="Cambria"/>
          <w:sz w:val="24"/>
          <w:szCs w:val="24"/>
          <w:lang w:val="en-US"/>
        </w:rPr>
        <w:t xml:space="preserve">o see a cup of coffee on </w:t>
      </w:r>
      <w:r w:rsidR="00A04C89" w:rsidRPr="00225B51">
        <w:rPr>
          <w:rFonts w:ascii="Cambria" w:hAnsi="Cambria"/>
          <w:sz w:val="24"/>
          <w:szCs w:val="24"/>
          <w:lang w:val="en-US"/>
        </w:rPr>
        <w:t>one</w:t>
      </w:r>
      <w:r w:rsidR="00996DA3" w:rsidRPr="00225B51">
        <w:rPr>
          <w:rFonts w:ascii="Cambria" w:hAnsi="Cambria"/>
          <w:sz w:val="24"/>
          <w:szCs w:val="24"/>
          <w:lang w:val="en-US"/>
        </w:rPr>
        <w:t>’</w:t>
      </w:r>
      <w:r w:rsidR="00A04C89" w:rsidRPr="00225B51">
        <w:rPr>
          <w:rFonts w:ascii="Cambria" w:hAnsi="Cambria"/>
          <w:sz w:val="24"/>
          <w:szCs w:val="24"/>
          <w:lang w:val="en-US"/>
        </w:rPr>
        <w:t>s</w:t>
      </w:r>
      <w:r w:rsidRPr="00225B51">
        <w:rPr>
          <w:rFonts w:ascii="Cambria" w:hAnsi="Cambria"/>
          <w:sz w:val="24"/>
          <w:szCs w:val="24"/>
          <w:lang w:val="en-US"/>
        </w:rPr>
        <w:t xml:space="preserve"> desk as well as to skillfully drink from it are</w:t>
      </w:r>
      <w:r w:rsidR="008A01F6">
        <w:rPr>
          <w:rFonts w:ascii="Cambria" w:hAnsi="Cambria"/>
          <w:sz w:val="24"/>
          <w:szCs w:val="24"/>
          <w:lang w:val="en-US"/>
        </w:rPr>
        <w:t xml:space="preserve"> acts that are</w:t>
      </w:r>
      <w:r w:rsidRPr="00225B51">
        <w:rPr>
          <w:rFonts w:ascii="Cambria" w:hAnsi="Cambria"/>
          <w:sz w:val="24"/>
          <w:szCs w:val="24"/>
          <w:lang w:val="en-US"/>
        </w:rPr>
        <w:t xml:space="preserve"> </w:t>
      </w:r>
      <w:r w:rsidR="008A01F6" w:rsidRPr="00225B51">
        <w:rPr>
          <w:rFonts w:ascii="Cambria" w:hAnsi="Cambria"/>
          <w:sz w:val="24"/>
          <w:szCs w:val="24"/>
          <w:lang w:val="en-US"/>
        </w:rPr>
        <w:t>´´saddled´´ with conceptual capacities</w:t>
      </w:r>
      <w:r w:rsidR="008A01F6">
        <w:rPr>
          <w:rFonts w:ascii="Cambria" w:hAnsi="Cambria"/>
          <w:sz w:val="24"/>
          <w:szCs w:val="24"/>
          <w:lang w:val="en-US"/>
        </w:rPr>
        <w:t>, which is to say that they are</w:t>
      </w:r>
      <w:r w:rsidR="008A01F6" w:rsidRPr="00225B51">
        <w:rPr>
          <w:rFonts w:ascii="Cambria" w:hAnsi="Cambria"/>
          <w:sz w:val="24"/>
          <w:szCs w:val="24"/>
          <w:lang w:val="en-US"/>
        </w:rPr>
        <w:t xml:space="preserve"> </w:t>
      </w:r>
      <w:r w:rsidRPr="00225B51">
        <w:rPr>
          <w:rFonts w:ascii="Cambria" w:hAnsi="Cambria"/>
          <w:sz w:val="24"/>
          <w:szCs w:val="24"/>
          <w:lang w:val="en-US"/>
        </w:rPr>
        <w:t>essentially reliant on conceptual capacities in a sense that does not distort the</w:t>
      </w:r>
      <w:r w:rsidR="008A01F6">
        <w:rPr>
          <w:rFonts w:ascii="Cambria" w:hAnsi="Cambria"/>
          <w:sz w:val="24"/>
          <w:szCs w:val="24"/>
          <w:lang w:val="en-US"/>
        </w:rPr>
        <w:t>ir</w:t>
      </w:r>
      <w:r w:rsidRPr="00225B51">
        <w:rPr>
          <w:rFonts w:ascii="Cambria" w:hAnsi="Cambria"/>
          <w:sz w:val="24"/>
          <w:szCs w:val="24"/>
          <w:lang w:val="en-US"/>
        </w:rPr>
        <w:t xml:space="preserve"> spec</w:t>
      </w:r>
      <w:r w:rsidR="008A01F6">
        <w:rPr>
          <w:rFonts w:ascii="Cambria" w:hAnsi="Cambria"/>
          <w:sz w:val="24"/>
          <w:szCs w:val="24"/>
          <w:lang w:val="en-US"/>
        </w:rPr>
        <w:t>ific phenomenology</w:t>
      </w:r>
      <w:r w:rsidR="00A04C89" w:rsidRPr="00225B51">
        <w:rPr>
          <w:rFonts w:ascii="Cambria" w:hAnsi="Cambria"/>
          <w:sz w:val="24"/>
          <w:szCs w:val="24"/>
          <w:lang w:val="en-US"/>
        </w:rPr>
        <w:t>.</w:t>
      </w:r>
      <w:r w:rsidRPr="00225B51">
        <w:rPr>
          <w:rFonts w:ascii="Cambria" w:hAnsi="Cambria"/>
          <w:sz w:val="24"/>
          <w:szCs w:val="24"/>
          <w:lang w:val="en-US"/>
        </w:rPr>
        <w:t xml:space="preserve"> </w:t>
      </w:r>
      <w:r w:rsidR="00A04C89" w:rsidRPr="00225B51">
        <w:rPr>
          <w:rFonts w:ascii="Cambria" w:hAnsi="Cambria"/>
          <w:sz w:val="24"/>
          <w:szCs w:val="24"/>
          <w:lang w:val="en-US"/>
        </w:rPr>
        <w:t>That this is so is</w:t>
      </w:r>
      <w:r w:rsidRPr="00225B51">
        <w:rPr>
          <w:rFonts w:ascii="Cambria" w:hAnsi="Cambria"/>
          <w:sz w:val="24"/>
          <w:szCs w:val="24"/>
          <w:lang w:val="en-US"/>
        </w:rPr>
        <w:t xml:space="preserve"> </w:t>
      </w:r>
      <w:r w:rsidR="008A01F6">
        <w:rPr>
          <w:rFonts w:ascii="Cambria" w:hAnsi="Cambria"/>
          <w:sz w:val="24"/>
          <w:szCs w:val="24"/>
          <w:lang w:val="en-US"/>
        </w:rPr>
        <w:t xml:space="preserve">then </w:t>
      </w:r>
      <w:r w:rsidRPr="00225B51">
        <w:rPr>
          <w:rFonts w:ascii="Cambria" w:hAnsi="Cambria"/>
          <w:sz w:val="24"/>
          <w:szCs w:val="24"/>
          <w:lang w:val="en-US"/>
        </w:rPr>
        <w:t xml:space="preserve">explained by adherence to the process of </w:t>
      </w:r>
      <w:r w:rsidRPr="00225B51">
        <w:rPr>
          <w:rFonts w:ascii="Cambria" w:hAnsi="Cambria"/>
          <w:i/>
          <w:sz w:val="24"/>
          <w:szCs w:val="24"/>
          <w:lang w:val="en-US"/>
        </w:rPr>
        <w:t xml:space="preserve">Bildung </w:t>
      </w:r>
      <w:r w:rsidRPr="00225B51">
        <w:rPr>
          <w:rFonts w:ascii="Cambria" w:hAnsi="Cambria"/>
          <w:sz w:val="24"/>
          <w:szCs w:val="24"/>
          <w:lang w:val="en-US"/>
        </w:rPr>
        <w:t>or cultural development in which human beings engage from their birth onwards.</w:t>
      </w:r>
      <w:r w:rsidR="00A04C89" w:rsidRPr="00225B51">
        <w:rPr>
          <w:rFonts w:ascii="Cambria" w:hAnsi="Cambria"/>
          <w:sz w:val="24"/>
          <w:szCs w:val="24"/>
          <w:lang w:val="en-US"/>
        </w:rPr>
        <w:t xml:space="preserve"> </w:t>
      </w:r>
    </w:p>
    <w:p w:rsidR="004F4203" w:rsidRPr="00225B51" w:rsidRDefault="004F4203" w:rsidP="001B7075">
      <w:pPr>
        <w:pStyle w:val="EndnoteText"/>
        <w:spacing w:line="276" w:lineRule="auto"/>
        <w:jc w:val="both"/>
        <w:rPr>
          <w:rFonts w:ascii="Cambria" w:hAnsi="Cambria"/>
          <w:sz w:val="24"/>
          <w:szCs w:val="24"/>
          <w:lang w:val="en-US"/>
        </w:rPr>
      </w:pPr>
      <w:r w:rsidRPr="00225B51">
        <w:rPr>
          <w:rFonts w:ascii="Cambria" w:hAnsi="Cambria"/>
          <w:sz w:val="24"/>
          <w:szCs w:val="24"/>
          <w:lang w:val="en-US"/>
        </w:rPr>
        <w:tab/>
        <w:t>McDowell’s conceptualist reading of Kant has stimulated plenty new debates over Kantian conceptualism.</w:t>
      </w:r>
      <w:r w:rsidR="00CC63BA" w:rsidRPr="00225B51">
        <w:rPr>
          <w:rStyle w:val="FootnoteReference"/>
          <w:rFonts w:ascii="Cambria" w:hAnsi="Cambria"/>
          <w:sz w:val="24"/>
          <w:szCs w:val="24"/>
          <w:lang w:val="en-US"/>
        </w:rPr>
        <w:footnoteReference w:id="13"/>
      </w:r>
      <w:r w:rsidRPr="00225B51">
        <w:rPr>
          <w:rFonts w:ascii="Cambria" w:hAnsi="Cambria"/>
          <w:sz w:val="24"/>
          <w:szCs w:val="24"/>
          <w:lang w:val="en-US"/>
        </w:rPr>
        <w:t xml:space="preserve"> Those who, against McDowell, favor a non-conceptualist reading of Kant, often draw on those fragments of the </w:t>
      </w:r>
      <w:r w:rsidRPr="00225B51">
        <w:rPr>
          <w:rFonts w:ascii="Cambria" w:hAnsi="Cambria"/>
          <w:i/>
          <w:sz w:val="24"/>
          <w:szCs w:val="24"/>
          <w:lang w:val="en-US"/>
        </w:rPr>
        <w:t xml:space="preserve">Critique </w:t>
      </w:r>
      <w:r w:rsidRPr="00225B51">
        <w:rPr>
          <w:rFonts w:ascii="Cambria" w:hAnsi="Cambria"/>
          <w:sz w:val="24"/>
          <w:szCs w:val="24"/>
          <w:lang w:val="en-US"/>
        </w:rPr>
        <w:t xml:space="preserve">where Kant seems to suppose that intuition can present objects without concepts being in play. These are three of them: </w:t>
      </w:r>
      <w:r w:rsidRPr="00225B51">
        <w:rPr>
          <w:rFonts w:ascii="Cambria" w:hAnsi="Cambria"/>
          <w:sz w:val="24"/>
          <w:szCs w:val="24"/>
          <w:lang w:val="en-US"/>
        </w:rPr>
        <w:br/>
      </w:r>
      <w:r w:rsidRPr="00225B51">
        <w:rPr>
          <w:rFonts w:ascii="Cambria" w:hAnsi="Cambria"/>
          <w:lang w:val="en-US"/>
        </w:rPr>
        <w:br/>
      </w:r>
      <w:r w:rsidRPr="00225B51">
        <w:rPr>
          <w:rFonts w:ascii="Cambria" w:hAnsi="Cambria"/>
          <w:sz w:val="24"/>
          <w:szCs w:val="24"/>
          <w:lang w:val="en-US"/>
        </w:rPr>
        <w:t xml:space="preserve">Objects can indeed appear to us without necessarily having to be related to </w:t>
      </w:r>
      <w:r w:rsidR="004960BB" w:rsidRPr="00225B51">
        <w:rPr>
          <w:rFonts w:ascii="Cambria" w:hAnsi="Cambria"/>
          <w:sz w:val="24"/>
          <w:szCs w:val="24"/>
          <w:lang w:val="en-US"/>
        </w:rPr>
        <w:t xml:space="preserve">the </w:t>
      </w:r>
      <w:r w:rsidRPr="00225B51">
        <w:rPr>
          <w:rFonts w:ascii="Cambria" w:hAnsi="Cambria"/>
          <w:sz w:val="24"/>
          <w:szCs w:val="24"/>
          <w:lang w:val="en-US"/>
        </w:rPr>
        <w:t>functions of</w:t>
      </w:r>
      <w:r w:rsidR="00394FB7" w:rsidRPr="00225B51">
        <w:rPr>
          <w:rFonts w:ascii="Cambria" w:hAnsi="Cambria"/>
          <w:sz w:val="24"/>
          <w:szCs w:val="24"/>
          <w:lang w:val="en-US"/>
        </w:rPr>
        <w:t xml:space="preserve"> the understanding (A89/B122)</w:t>
      </w:r>
      <w:r w:rsidR="00394FB7" w:rsidRPr="00225B51">
        <w:rPr>
          <w:rFonts w:ascii="Cambria" w:hAnsi="Cambria"/>
          <w:sz w:val="24"/>
          <w:szCs w:val="24"/>
          <w:lang w:val="en-US"/>
        </w:rPr>
        <w:br/>
      </w:r>
      <w:r w:rsidR="00394FB7" w:rsidRPr="00225B51">
        <w:rPr>
          <w:rFonts w:ascii="Cambria" w:hAnsi="Cambria"/>
          <w:sz w:val="24"/>
          <w:szCs w:val="24"/>
          <w:lang w:val="en-US"/>
        </w:rPr>
        <w:br/>
      </w:r>
      <w:r w:rsidRPr="00225B51">
        <w:rPr>
          <w:rFonts w:ascii="Cambria" w:hAnsi="Cambria"/>
          <w:sz w:val="24"/>
          <w:szCs w:val="24"/>
          <w:lang w:val="en-US"/>
        </w:rPr>
        <w:lastRenderedPageBreak/>
        <w:t xml:space="preserve">Appearances would nonetheless offer objects to our intuition, for intuition by </w:t>
      </w:r>
      <w:r w:rsidR="004960BB" w:rsidRPr="00225B51">
        <w:rPr>
          <w:rFonts w:ascii="Cambria" w:hAnsi="Cambria"/>
          <w:sz w:val="24"/>
          <w:szCs w:val="24"/>
          <w:lang w:val="en-US"/>
        </w:rPr>
        <w:t xml:space="preserve">no </w:t>
      </w:r>
      <w:r w:rsidRPr="00225B51">
        <w:rPr>
          <w:rFonts w:ascii="Cambria" w:hAnsi="Cambria"/>
          <w:sz w:val="24"/>
          <w:szCs w:val="24"/>
          <w:lang w:val="en-US"/>
        </w:rPr>
        <w:t>means requires the fun</w:t>
      </w:r>
      <w:r w:rsidR="00394FB7" w:rsidRPr="00225B51">
        <w:rPr>
          <w:rFonts w:ascii="Cambria" w:hAnsi="Cambria"/>
          <w:sz w:val="24"/>
          <w:szCs w:val="24"/>
          <w:lang w:val="en-US"/>
        </w:rPr>
        <w:t>ctions of thinking (A90/B123)</w:t>
      </w:r>
      <w:r w:rsidR="00394FB7" w:rsidRPr="00225B51">
        <w:rPr>
          <w:rFonts w:ascii="Cambria" w:hAnsi="Cambria"/>
          <w:sz w:val="24"/>
          <w:szCs w:val="24"/>
          <w:lang w:val="en-US"/>
        </w:rPr>
        <w:br/>
      </w:r>
      <w:r w:rsidR="00394FB7" w:rsidRPr="00225B51">
        <w:rPr>
          <w:rFonts w:ascii="Cambria" w:hAnsi="Cambria"/>
          <w:sz w:val="24"/>
          <w:szCs w:val="24"/>
          <w:lang w:val="en-US"/>
        </w:rPr>
        <w:br/>
      </w:r>
      <w:r w:rsidRPr="00225B51">
        <w:rPr>
          <w:rFonts w:ascii="Cambria" w:hAnsi="Cambria"/>
          <w:sz w:val="24"/>
          <w:szCs w:val="24"/>
          <w:lang w:val="en-US"/>
        </w:rPr>
        <w:t xml:space="preserve">The manifold of representations can be given </w:t>
      </w:r>
      <w:r w:rsidR="00394FB7" w:rsidRPr="00225B51">
        <w:rPr>
          <w:rFonts w:ascii="Cambria" w:hAnsi="Cambria"/>
          <w:sz w:val="24"/>
          <w:szCs w:val="24"/>
          <w:lang w:val="en-US"/>
        </w:rPr>
        <w:t xml:space="preserve">in an intuition that is merely </w:t>
      </w:r>
      <w:r w:rsidRPr="00225B51">
        <w:rPr>
          <w:rFonts w:ascii="Cambria" w:hAnsi="Cambria"/>
          <w:sz w:val="24"/>
          <w:szCs w:val="24"/>
          <w:lang w:val="en-US"/>
        </w:rPr>
        <w:t>sensible, i.e., nothing but receptivity (B129-B130)</w:t>
      </w:r>
      <w:r w:rsidRPr="00225B51">
        <w:rPr>
          <w:rFonts w:ascii="Cambria" w:hAnsi="Cambria"/>
          <w:sz w:val="24"/>
          <w:szCs w:val="24"/>
          <w:lang w:val="en-US"/>
        </w:rPr>
        <w:br/>
      </w:r>
      <w:r w:rsidRPr="00225B51">
        <w:rPr>
          <w:rFonts w:ascii="Cambria" w:hAnsi="Cambria"/>
          <w:sz w:val="24"/>
          <w:szCs w:val="24"/>
          <w:lang w:val="en-US"/>
        </w:rPr>
        <w:br/>
        <w:t>An additional often heard counter argument is that Kant′s claims on the constitutive role of the understanding for experience are closely tied to his objective notion of experience which does not match ours today. As</w:t>
      </w:r>
      <w:r w:rsidR="00CC63BA" w:rsidRPr="00225B51">
        <w:rPr>
          <w:rFonts w:ascii="Cambria" w:hAnsi="Cambria"/>
          <w:sz w:val="24"/>
          <w:szCs w:val="24"/>
          <w:lang w:val="en-US"/>
        </w:rPr>
        <w:t xml:space="preserve"> for instance</w:t>
      </w:r>
      <w:r w:rsidRPr="00225B51">
        <w:rPr>
          <w:rFonts w:ascii="Cambria" w:hAnsi="Cambria"/>
          <w:sz w:val="24"/>
          <w:szCs w:val="24"/>
          <w:lang w:val="en-US"/>
        </w:rPr>
        <w:t xml:space="preserve"> Hanna (2008) and de Sá Pereira (2013) point out, the relevant passages from the </w:t>
      </w:r>
      <w:r w:rsidRPr="00225B51">
        <w:rPr>
          <w:rFonts w:ascii="Cambria" w:hAnsi="Cambria"/>
          <w:i/>
          <w:sz w:val="24"/>
          <w:szCs w:val="24"/>
          <w:lang w:val="en-US"/>
        </w:rPr>
        <w:t xml:space="preserve">Critique </w:t>
      </w:r>
      <w:r w:rsidRPr="00225B51">
        <w:rPr>
          <w:rFonts w:ascii="Cambria" w:hAnsi="Cambria"/>
          <w:sz w:val="24"/>
          <w:szCs w:val="24"/>
          <w:lang w:val="en-US"/>
        </w:rPr>
        <w:t>which indicate the indispensable role of the understanding for experience could be interpreted relative to objective experience or knowledge rather than as pertaining to experience in our contemporary sense. The third and, to my view, most important argument against McDowell’s conceptual reading of Kant comes from Hanna’s interpretation of Kant’s pre-critical works. In brief, Hanna (2008) believes that it is essential to Kant’s early position with regard to debates on space that there is an element to experience that is not conceptual. The reason for this is that Kant thought it impossible to conceptually differentiate two objects that are each other’s mirror image.</w:t>
      </w:r>
      <w:r w:rsidR="00CC63BA" w:rsidRPr="00225B51">
        <w:rPr>
          <w:rStyle w:val="FootnoteReference"/>
          <w:rFonts w:ascii="Cambria" w:hAnsi="Cambria"/>
          <w:sz w:val="24"/>
          <w:szCs w:val="24"/>
          <w:lang w:val="en-US"/>
        </w:rPr>
        <w:footnoteReference w:id="14"/>
      </w:r>
      <w:r w:rsidRPr="00225B51">
        <w:rPr>
          <w:rFonts w:ascii="Cambria" w:hAnsi="Cambria"/>
          <w:sz w:val="24"/>
          <w:szCs w:val="24"/>
          <w:lang w:val="en-US"/>
        </w:rPr>
        <w:t xml:space="preserve"> Thus, in an imagined space with a left and a right hand in it that are otherwise identical, no conceptualist could ever mathematically assert the difference that humans obviously would experience on an encounter with both hands. This problem</w:t>
      </w:r>
      <w:r w:rsidR="00A67139" w:rsidRPr="00225B51">
        <w:rPr>
          <w:rFonts w:ascii="Cambria" w:hAnsi="Cambria"/>
          <w:sz w:val="24"/>
          <w:szCs w:val="24"/>
          <w:lang w:val="en-US"/>
        </w:rPr>
        <w:t>, addressed by Hanna as the ´´Two-Hands Argument´´</w:t>
      </w:r>
      <w:r w:rsidRPr="00225B51">
        <w:rPr>
          <w:rFonts w:ascii="Cambria" w:hAnsi="Cambria"/>
          <w:sz w:val="24"/>
          <w:szCs w:val="24"/>
          <w:lang w:val="en-US"/>
        </w:rPr>
        <w:t xml:space="preserve"> led Kant to see that there has</w:t>
      </w:r>
      <w:r w:rsidR="004960BB" w:rsidRPr="00225B51">
        <w:rPr>
          <w:rFonts w:ascii="Cambria" w:hAnsi="Cambria"/>
          <w:sz w:val="24"/>
          <w:szCs w:val="24"/>
          <w:lang w:val="en-US"/>
        </w:rPr>
        <w:t xml:space="preserve"> to</w:t>
      </w:r>
      <w:r w:rsidRPr="00225B51">
        <w:rPr>
          <w:rFonts w:ascii="Cambria" w:hAnsi="Cambria"/>
          <w:sz w:val="24"/>
          <w:szCs w:val="24"/>
          <w:lang w:val="en-US"/>
        </w:rPr>
        <w:t xml:space="preserve"> be a non-conceptual element to our experience of space and time. In the </w:t>
      </w:r>
      <w:r w:rsidRPr="00225B51">
        <w:rPr>
          <w:rFonts w:ascii="Cambria" w:hAnsi="Cambria"/>
          <w:i/>
          <w:sz w:val="24"/>
          <w:szCs w:val="24"/>
          <w:lang w:val="en-US"/>
        </w:rPr>
        <w:t>Critique</w:t>
      </w:r>
      <w:r w:rsidRPr="00225B51">
        <w:rPr>
          <w:rFonts w:ascii="Cambria" w:hAnsi="Cambria"/>
          <w:sz w:val="24"/>
          <w:szCs w:val="24"/>
          <w:lang w:val="en-US"/>
        </w:rPr>
        <w:t xml:space="preserve">, this would be called pure intuition. Later, in </w:t>
      </w:r>
      <w:r w:rsidRPr="00225B51">
        <w:rPr>
          <w:rFonts w:ascii="Cambria" w:hAnsi="Cambria"/>
          <w:i/>
          <w:sz w:val="24"/>
          <w:szCs w:val="24"/>
          <w:lang w:val="en-US"/>
        </w:rPr>
        <w:t>What Does It Mean To Orient Oneself In Thinking?</w:t>
      </w:r>
      <w:r w:rsidRPr="00225B51">
        <w:rPr>
          <w:rFonts w:ascii="Cambria" w:hAnsi="Cambria"/>
          <w:sz w:val="24"/>
          <w:szCs w:val="24"/>
          <w:lang w:val="en-US"/>
        </w:rPr>
        <w:t xml:space="preserve">, Kant would </w:t>
      </w:r>
      <w:r w:rsidR="00FA382D" w:rsidRPr="00225B51">
        <w:rPr>
          <w:rFonts w:ascii="Cambria" w:hAnsi="Cambria"/>
          <w:sz w:val="24"/>
          <w:szCs w:val="24"/>
          <w:lang w:val="en-US"/>
        </w:rPr>
        <w:t>also refer to it as a sense of orientation</w:t>
      </w:r>
      <w:r w:rsidRPr="00225B51">
        <w:rPr>
          <w:rFonts w:ascii="Cambria" w:hAnsi="Cambria"/>
          <w:sz w:val="24"/>
          <w:szCs w:val="24"/>
          <w:lang w:val="en-US"/>
        </w:rPr>
        <w:t xml:space="preserve">. </w:t>
      </w:r>
      <w:r w:rsidRPr="00225B51">
        <w:rPr>
          <w:rFonts w:ascii="Cambria" w:hAnsi="Cambria"/>
          <w:sz w:val="24"/>
          <w:szCs w:val="24"/>
          <w:lang w:val="en-US"/>
        </w:rPr>
        <w:br/>
      </w:r>
      <w:r w:rsidRPr="00225B51">
        <w:rPr>
          <w:rFonts w:ascii="Cambria" w:hAnsi="Cambria"/>
          <w:sz w:val="24"/>
          <w:szCs w:val="24"/>
          <w:lang w:val="en-US"/>
        </w:rPr>
        <w:tab/>
        <w:t>These</w:t>
      </w:r>
      <w:r w:rsidR="00996DA3" w:rsidRPr="00225B51">
        <w:rPr>
          <w:rFonts w:ascii="Cambria" w:hAnsi="Cambria"/>
          <w:sz w:val="24"/>
          <w:szCs w:val="24"/>
          <w:lang w:val="en-US"/>
        </w:rPr>
        <w:t xml:space="preserve"> three criticisms pose problems</w:t>
      </w:r>
      <w:r w:rsidRPr="00225B51">
        <w:rPr>
          <w:rFonts w:ascii="Cambria" w:hAnsi="Cambria"/>
          <w:sz w:val="24"/>
          <w:szCs w:val="24"/>
          <w:lang w:val="en-US"/>
        </w:rPr>
        <w:t xml:space="preserve"> for McDowell’s </w:t>
      </w:r>
      <w:r w:rsidR="00492D3E" w:rsidRPr="00225B51">
        <w:rPr>
          <w:rFonts w:ascii="Cambria" w:hAnsi="Cambria"/>
          <w:sz w:val="24"/>
          <w:szCs w:val="24"/>
          <w:lang w:val="en-US"/>
        </w:rPr>
        <w:t>conceptualism both for itself and as an interpretation of Kant</w:t>
      </w:r>
      <w:r w:rsidRPr="00225B51">
        <w:rPr>
          <w:rFonts w:ascii="Cambria" w:hAnsi="Cambria"/>
          <w:sz w:val="24"/>
          <w:szCs w:val="24"/>
          <w:lang w:val="en-US"/>
        </w:rPr>
        <w:t xml:space="preserve">. I believe, however, that McDowell’s reading of Kant can be defended against the three main criticisms just outlined. Firstly, the fragments drawn on by non-conceptualists do not as such make a case for non-conceptualism, given that the </w:t>
      </w:r>
      <w:r w:rsidRPr="00225B51">
        <w:rPr>
          <w:rFonts w:ascii="Cambria" w:hAnsi="Cambria"/>
          <w:i/>
          <w:sz w:val="24"/>
          <w:szCs w:val="24"/>
          <w:lang w:val="en-US"/>
        </w:rPr>
        <w:t xml:space="preserve">Critique </w:t>
      </w:r>
      <w:r w:rsidRPr="00225B51">
        <w:rPr>
          <w:rFonts w:ascii="Cambria" w:hAnsi="Cambria"/>
          <w:sz w:val="24"/>
          <w:szCs w:val="24"/>
          <w:lang w:val="en-US"/>
        </w:rPr>
        <w:t xml:space="preserve">contains a more or less equal number of passages that state the opposite. They do not by themselves offer a reason to favor these fragments over the others and therefore do not offer unambiguous support for non-conceptualism. The second argument for non-conceptualism is justly based on the difference between Kant’s concept of </w:t>
      </w:r>
      <w:r w:rsidRPr="00225B51">
        <w:rPr>
          <w:rFonts w:ascii="Cambria" w:hAnsi="Cambria"/>
          <w:sz w:val="24"/>
          <w:szCs w:val="24"/>
          <w:lang w:val="en-US"/>
        </w:rPr>
        <w:lastRenderedPageBreak/>
        <w:t>experience and ours. If we look at the B-Deduction, we find Kant arguing for the transcendental necessity of the categories for all experience. So far, the ambiguity might obtain. However, a bit later on,</w:t>
      </w:r>
      <w:r w:rsidR="00CC63BA" w:rsidRPr="00225B51">
        <w:rPr>
          <w:rStyle w:val="FootnoteReference"/>
          <w:rFonts w:ascii="Cambria" w:hAnsi="Cambria"/>
          <w:sz w:val="24"/>
          <w:szCs w:val="24"/>
          <w:lang w:val="en-US"/>
        </w:rPr>
        <w:footnoteReference w:id="15"/>
      </w:r>
      <w:r w:rsidRPr="00225B51">
        <w:rPr>
          <w:rFonts w:ascii="Cambria" w:hAnsi="Cambria"/>
          <w:sz w:val="24"/>
          <w:szCs w:val="24"/>
          <w:lang w:val="en-US"/>
        </w:rPr>
        <w:t xml:space="preserve"> in what is sometimes referred to as the second step of the B-Deduction</w:t>
      </w:r>
      <w:r w:rsidRPr="00225B51">
        <w:rPr>
          <w:rStyle w:val="FootnoteReference"/>
          <w:rFonts w:ascii="Cambria" w:hAnsi="Cambria"/>
          <w:sz w:val="24"/>
          <w:szCs w:val="24"/>
          <w:lang w:val="en-US"/>
        </w:rPr>
        <w:footnoteReference w:id="16"/>
      </w:r>
      <w:r w:rsidRPr="00225B51">
        <w:rPr>
          <w:rFonts w:ascii="Cambria" w:hAnsi="Cambria"/>
          <w:sz w:val="24"/>
          <w:szCs w:val="24"/>
          <w:lang w:val="en-US"/>
        </w:rPr>
        <w:t xml:space="preserve">, Kant makes it clear that he wants the categories to play their part in all possible perception as well: </w:t>
      </w:r>
      <w:r w:rsidRPr="00225B51">
        <w:rPr>
          <w:rFonts w:ascii="Cambria" w:hAnsi="Cambria"/>
          <w:sz w:val="24"/>
          <w:szCs w:val="24"/>
          <w:lang w:val="en-US"/>
        </w:rPr>
        <w:br/>
      </w:r>
      <w:r w:rsidRPr="00225B51">
        <w:rPr>
          <w:rFonts w:ascii="Cambria" w:hAnsi="Cambria"/>
          <w:sz w:val="24"/>
          <w:szCs w:val="24"/>
          <w:lang w:val="en-US"/>
        </w:rPr>
        <w:br/>
        <w:t xml:space="preserve">Consequently, </w:t>
      </w:r>
      <w:r w:rsidRPr="00225B51">
        <w:rPr>
          <w:rFonts w:ascii="Cambria" w:hAnsi="Cambria"/>
          <w:i/>
          <w:sz w:val="24"/>
          <w:szCs w:val="24"/>
          <w:lang w:val="en-US"/>
        </w:rPr>
        <w:t>all synthesis</w:t>
      </w:r>
      <w:r w:rsidRPr="00225B51">
        <w:rPr>
          <w:rFonts w:ascii="Cambria" w:hAnsi="Cambria"/>
          <w:sz w:val="24"/>
          <w:szCs w:val="24"/>
          <w:lang w:val="en-US"/>
        </w:rPr>
        <w:t xml:space="preserve">, through which </w:t>
      </w:r>
      <w:r w:rsidRPr="00225B51">
        <w:rPr>
          <w:rFonts w:ascii="Cambria" w:hAnsi="Cambria"/>
          <w:i/>
          <w:sz w:val="24"/>
          <w:szCs w:val="24"/>
          <w:lang w:val="en-US"/>
        </w:rPr>
        <w:t>even perception</w:t>
      </w:r>
      <w:r w:rsidRPr="00225B51">
        <w:rPr>
          <w:rFonts w:ascii="Cambria" w:hAnsi="Cambria"/>
          <w:sz w:val="24"/>
          <w:szCs w:val="24"/>
          <w:lang w:val="en-US"/>
        </w:rPr>
        <w:t xml:space="preserve"> </w:t>
      </w:r>
      <w:r w:rsidRPr="00225B51">
        <w:rPr>
          <w:rFonts w:ascii="Cambria" w:hAnsi="Cambria"/>
          <w:i/>
          <w:sz w:val="24"/>
          <w:szCs w:val="24"/>
          <w:lang w:val="en-US"/>
        </w:rPr>
        <w:t>itself</w:t>
      </w:r>
      <w:r w:rsidRPr="00225B51">
        <w:rPr>
          <w:rFonts w:ascii="Cambria" w:hAnsi="Cambria"/>
          <w:sz w:val="24"/>
          <w:szCs w:val="24"/>
          <w:lang w:val="en-US"/>
        </w:rPr>
        <w:t xml:space="preserve"> becomes possible, stands </w:t>
      </w:r>
      <w:r w:rsidRPr="00225B51">
        <w:rPr>
          <w:rFonts w:ascii="Cambria" w:hAnsi="Cambria"/>
          <w:i/>
          <w:sz w:val="24"/>
          <w:szCs w:val="24"/>
          <w:lang w:val="en-US"/>
        </w:rPr>
        <w:t>under the categories</w:t>
      </w:r>
      <w:r w:rsidRPr="00225B51">
        <w:rPr>
          <w:rFonts w:ascii="Cambria" w:hAnsi="Cambria"/>
          <w:sz w:val="24"/>
          <w:szCs w:val="24"/>
          <w:lang w:val="en-US"/>
        </w:rPr>
        <w:t xml:space="preserve"> (CPR B161 my italics)</w:t>
      </w:r>
      <w:r w:rsidRPr="00225B51">
        <w:rPr>
          <w:rFonts w:ascii="Cambria" w:hAnsi="Cambria"/>
          <w:sz w:val="24"/>
          <w:szCs w:val="24"/>
          <w:lang w:val="en-US"/>
        </w:rPr>
        <w:br/>
      </w:r>
      <w:r w:rsidRPr="00225B51">
        <w:rPr>
          <w:rFonts w:ascii="Cambria" w:hAnsi="Cambria"/>
          <w:sz w:val="24"/>
          <w:szCs w:val="24"/>
          <w:lang w:val="en-US"/>
        </w:rPr>
        <w:br/>
        <w:t xml:space="preserve">The strong claim contained in this sentence is not brought about by an accidental turn of phrase. It is the core of the argumentative structure of the Transcendental Deduction. Kant believes that only this way the transcendental use of the categories for all experience can be maintained. Consequently, the attempt to reduce Kant’s conceptualism to a theory of knowledge in order to make room for a non-conceptualist reading of </w:t>
      </w:r>
      <w:r w:rsidR="00FA382D" w:rsidRPr="00225B51">
        <w:rPr>
          <w:rFonts w:ascii="Cambria" w:hAnsi="Cambria"/>
          <w:sz w:val="24"/>
          <w:szCs w:val="24"/>
          <w:lang w:val="en-US"/>
        </w:rPr>
        <w:t>simple perception</w:t>
      </w:r>
      <w:r w:rsidR="00697E2C" w:rsidRPr="00225B51">
        <w:rPr>
          <w:rFonts w:ascii="Cambria" w:hAnsi="Cambria"/>
          <w:sz w:val="24"/>
          <w:szCs w:val="24"/>
          <w:lang w:val="en-US"/>
        </w:rPr>
        <w:t>, as so many scholars have attempted,</w:t>
      </w:r>
      <w:r w:rsidRPr="00225B51">
        <w:rPr>
          <w:rFonts w:ascii="Cambria" w:hAnsi="Cambria"/>
          <w:sz w:val="24"/>
          <w:szCs w:val="24"/>
          <w:lang w:val="en-US"/>
        </w:rPr>
        <w:t xml:space="preserve"> is bound to fail.</w:t>
      </w:r>
    </w:p>
    <w:p w:rsidR="00D646D2" w:rsidRPr="00225B51" w:rsidRDefault="00A67139" w:rsidP="00D646D2">
      <w:pPr>
        <w:pStyle w:val="EndnoteText"/>
        <w:spacing w:line="276" w:lineRule="auto"/>
        <w:jc w:val="both"/>
        <w:rPr>
          <w:rFonts w:ascii="Cambria" w:hAnsi="Cambria"/>
          <w:b/>
          <w:sz w:val="24"/>
          <w:szCs w:val="24"/>
          <w:lang w:val="en-US"/>
        </w:rPr>
      </w:pPr>
      <w:r w:rsidRPr="00225B51">
        <w:rPr>
          <w:rFonts w:ascii="Cambria" w:hAnsi="Cambria"/>
          <w:sz w:val="24"/>
          <w:szCs w:val="24"/>
          <w:lang w:val="en-US"/>
        </w:rPr>
        <w:tab/>
        <w:t>Hanna’s so-called ´´Two Hands Argument´´</w:t>
      </w:r>
      <w:r w:rsidR="004F4203" w:rsidRPr="00225B51">
        <w:rPr>
          <w:rFonts w:ascii="Cambria" w:hAnsi="Cambria"/>
          <w:sz w:val="24"/>
          <w:szCs w:val="24"/>
          <w:lang w:val="en-US"/>
        </w:rPr>
        <w:t xml:space="preserve"> (Hanna 2008) drawn from Kant’s writings on space shows that Kant throughout his pre-critical as well as his critical phase believed experience to contain an element that is intrinsically non-conceptual. The argument, the way I see it, is entirely correct, which means that non-conceptualism has to be appropriated in any complete </w:t>
      </w:r>
      <w:r w:rsidR="00176A72" w:rsidRPr="00225B51">
        <w:rPr>
          <w:rFonts w:ascii="Cambria" w:hAnsi="Cambria"/>
          <w:sz w:val="24"/>
          <w:szCs w:val="24"/>
          <w:lang w:val="en-US"/>
        </w:rPr>
        <w:t xml:space="preserve">Kantian </w:t>
      </w:r>
      <w:r w:rsidR="004F4203" w:rsidRPr="00225B51">
        <w:rPr>
          <w:rFonts w:ascii="Cambria" w:hAnsi="Cambria"/>
          <w:sz w:val="24"/>
          <w:szCs w:val="24"/>
          <w:lang w:val="en-US"/>
        </w:rPr>
        <w:t xml:space="preserve">theory of perception. Still I do not believe, however, that it should pose a threat for McDowell’s </w:t>
      </w:r>
      <w:r w:rsidR="005608BC">
        <w:rPr>
          <w:rFonts w:ascii="Cambria" w:hAnsi="Cambria"/>
          <w:sz w:val="24"/>
          <w:szCs w:val="24"/>
          <w:lang w:val="en-US"/>
        </w:rPr>
        <w:t>reading</w:t>
      </w:r>
      <w:r w:rsidR="004F4203" w:rsidRPr="00225B51">
        <w:rPr>
          <w:rFonts w:ascii="Cambria" w:hAnsi="Cambria"/>
          <w:sz w:val="24"/>
          <w:szCs w:val="24"/>
          <w:lang w:val="en-US"/>
        </w:rPr>
        <w:t xml:space="preserve">. In order to see why, it is necessary to distinguish two kinds of (non-)conceptual content. On the one hand, for a perceptual content to be conceptual could mean it lives up to these two standards: (a) concepts are passively drawn upon in perception (conceptually ‘saddled’) and (b) the content is essentially open to conceptualization (‘opportunity for judging’). This is the kind of content McDowell is interested in when he argues for conceptualism. </w:t>
      </w:r>
      <w:r w:rsidR="00FA382D" w:rsidRPr="00225B51">
        <w:rPr>
          <w:rFonts w:ascii="Cambria" w:hAnsi="Cambria"/>
          <w:sz w:val="24"/>
          <w:szCs w:val="24"/>
          <w:lang w:val="en-US"/>
        </w:rPr>
        <w:t xml:space="preserve">It is important to see that this reading only includes the intentional or representational content of the experience; it is restricted to that which an act of consciousness is about, its objective content. </w:t>
      </w:r>
      <w:r w:rsidR="004F4203" w:rsidRPr="00225B51">
        <w:rPr>
          <w:rFonts w:ascii="Cambria" w:hAnsi="Cambria"/>
          <w:sz w:val="24"/>
          <w:szCs w:val="24"/>
          <w:lang w:val="en-US"/>
        </w:rPr>
        <w:t xml:space="preserve">I will for now call this position </w:t>
      </w:r>
      <w:r w:rsidR="00FA382D" w:rsidRPr="00225B51">
        <w:rPr>
          <w:rFonts w:ascii="Cambria" w:hAnsi="Cambria"/>
          <w:i/>
          <w:sz w:val="24"/>
          <w:szCs w:val="24"/>
          <w:lang w:val="en-US"/>
        </w:rPr>
        <w:t>general content</w:t>
      </w:r>
      <w:r w:rsidR="004F4203" w:rsidRPr="00225B51">
        <w:rPr>
          <w:rFonts w:ascii="Cambria" w:hAnsi="Cambria"/>
          <w:i/>
          <w:sz w:val="24"/>
          <w:szCs w:val="24"/>
          <w:lang w:val="en-US"/>
        </w:rPr>
        <w:t xml:space="preserve"> conceptualism.</w:t>
      </w:r>
      <w:r w:rsidR="00CC63BA" w:rsidRPr="00225B51">
        <w:rPr>
          <w:rStyle w:val="FootnoteReference"/>
          <w:rFonts w:ascii="Cambria" w:hAnsi="Cambria"/>
          <w:sz w:val="24"/>
          <w:szCs w:val="24"/>
          <w:lang w:val="en-US"/>
        </w:rPr>
        <w:footnoteReference w:id="17"/>
      </w:r>
      <w:r w:rsidR="004F4203" w:rsidRPr="00225B51">
        <w:rPr>
          <w:rFonts w:ascii="Cambria" w:hAnsi="Cambria"/>
          <w:i/>
          <w:sz w:val="24"/>
          <w:szCs w:val="24"/>
          <w:lang w:val="en-US"/>
        </w:rPr>
        <w:t xml:space="preserve"> </w:t>
      </w:r>
      <w:r w:rsidR="00FA382D" w:rsidRPr="00225B51">
        <w:rPr>
          <w:rFonts w:ascii="Cambria" w:hAnsi="Cambria"/>
          <w:sz w:val="24"/>
          <w:szCs w:val="24"/>
          <w:lang w:val="en-US"/>
        </w:rPr>
        <w:t xml:space="preserve">But </w:t>
      </w:r>
      <w:r w:rsidR="004F4203" w:rsidRPr="00225B51">
        <w:rPr>
          <w:rFonts w:ascii="Cambria" w:hAnsi="Cambria"/>
          <w:sz w:val="24"/>
          <w:szCs w:val="24"/>
          <w:lang w:val="en-US"/>
        </w:rPr>
        <w:t xml:space="preserve">at the same time, any perceptual </w:t>
      </w:r>
      <w:r w:rsidR="00FA382D" w:rsidRPr="00225B51">
        <w:rPr>
          <w:rFonts w:ascii="Cambria" w:hAnsi="Cambria"/>
          <w:sz w:val="24"/>
          <w:szCs w:val="24"/>
          <w:lang w:val="en-US"/>
        </w:rPr>
        <w:t xml:space="preserve">intentional </w:t>
      </w:r>
      <w:r w:rsidR="004F4203" w:rsidRPr="00225B51">
        <w:rPr>
          <w:rFonts w:ascii="Cambria" w:hAnsi="Cambria"/>
          <w:sz w:val="24"/>
          <w:szCs w:val="24"/>
          <w:lang w:val="en-US"/>
        </w:rPr>
        <w:t>content could be said to con</w:t>
      </w:r>
      <w:r w:rsidR="00FA4E12" w:rsidRPr="00225B51">
        <w:rPr>
          <w:rFonts w:ascii="Cambria" w:hAnsi="Cambria"/>
          <w:sz w:val="24"/>
          <w:szCs w:val="24"/>
          <w:lang w:val="en-US"/>
        </w:rPr>
        <w:t>tain ´´particularity conditions´´ or what Husserl calls</w:t>
      </w:r>
      <w:r w:rsidR="00FA382D" w:rsidRPr="00225B51">
        <w:rPr>
          <w:rFonts w:ascii="Cambria" w:hAnsi="Cambria"/>
          <w:sz w:val="24"/>
          <w:szCs w:val="24"/>
          <w:lang w:val="en-US"/>
        </w:rPr>
        <w:t xml:space="preserve"> </w:t>
      </w:r>
      <w:r w:rsidR="00FA382D" w:rsidRPr="00225B51">
        <w:rPr>
          <w:rFonts w:ascii="Cambria" w:hAnsi="Cambria"/>
          <w:sz w:val="24"/>
          <w:szCs w:val="24"/>
          <w:lang w:val="en-US"/>
        </w:rPr>
        <w:lastRenderedPageBreak/>
        <w:t>real (</w:t>
      </w:r>
      <w:r w:rsidR="00FA382D" w:rsidRPr="00225B51">
        <w:rPr>
          <w:rFonts w:ascii="Cambria" w:hAnsi="Cambria"/>
          <w:i/>
          <w:sz w:val="24"/>
          <w:szCs w:val="24"/>
          <w:lang w:val="en-US"/>
        </w:rPr>
        <w:t>reelles</w:t>
      </w:r>
      <w:r w:rsidR="00FA382D" w:rsidRPr="00225B51">
        <w:rPr>
          <w:rFonts w:ascii="Cambria" w:hAnsi="Cambria"/>
          <w:sz w:val="24"/>
          <w:szCs w:val="24"/>
          <w:lang w:val="en-US"/>
        </w:rPr>
        <w:t xml:space="preserve">) content. </w:t>
      </w:r>
      <w:r w:rsidR="004F4203" w:rsidRPr="00225B51">
        <w:rPr>
          <w:rFonts w:ascii="Cambria" w:hAnsi="Cambria"/>
          <w:sz w:val="24"/>
          <w:szCs w:val="24"/>
          <w:lang w:val="en-US"/>
        </w:rPr>
        <w:t>For example, right now I might be perceptually related to the cup of coffee on my desk. Although the intentional content of my perception does not change during the few seconds I am looking at the cup, the exact sense in which it is</w:t>
      </w:r>
      <w:r w:rsidR="00FA382D" w:rsidRPr="00225B51">
        <w:rPr>
          <w:rFonts w:ascii="Cambria" w:hAnsi="Cambria"/>
          <w:sz w:val="24"/>
          <w:szCs w:val="24"/>
          <w:lang w:val="en-US"/>
        </w:rPr>
        <w:t xml:space="preserve"> present</w:t>
      </w:r>
      <w:r w:rsidR="004F4203" w:rsidRPr="00225B51">
        <w:rPr>
          <w:rFonts w:ascii="Cambria" w:hAnsi="Cambria"/>
          <w:sz w:val="24"/>
          <w:szCs w:val="24"/>
          <w:lang w:val="en-US"/>
        </w:rPr>
        <w:t xml:space="preserve"> is in continuous flux. </w:t>
      </w:r>
      <w:r w:rsidR="00FA4E12" w:rsidRPr="00225B51">
        <w:rPr>
          <w:rFonts w:ascii="Cambria" w:hAnsi="Cambria"/>
          <w:sz w:val="24"/>
          <w:szCs w:val="24"/>
          <w:lang w:val="en-US"/>
        </w:rPr>
        <w:t xml:space="preserve">For one, </w:t>
      </w:r>
      <w:r w:rsidR="004F4203" w:rsidRPr="00225B51">
        <w:rPr>
          <w:rFonts w:ascii="Cambria" w:hAnsi="Cambria"/>
          <w:sz w:val="24"/>
          <w:szCs w:val="24"/>
          <w:lang w:val="en-US"/>
        </w:rPr>
        <w:t xml:space="preserve">my perspective on the cup </w:t>
      </w:r>
      <w:r w:rsidR="00FA4E12" w:rsidRPr="00225B51">
        <w:rPr>
          <w:rFonts w:ascii="Cambria" w:hAnsi="Cambria"/>
          <w:sz w:val="24"/>
          <w:szCs w:val="24"/>
          <w:lang w:val="en-US"/>
        </w:rPr>
        <w:t xml:space="preserve">changes constantly </w:t>
      </w:r>
      <w:r w:rsidR="004F4203" w:rsidRPr="00225B51">
        <w:rPr>
          <w:rFonts w:ascii="Cambria" w:hAnsi="Cambria"/>
          <w:sz w:val="24"/>
          <w:szCs w:val="24"/>
          <w:lang w:val="en-US"/>
        </w:rPr>
        <w:t>through the</w:t>
      </w:r>
      <w:r w:rsidR="00FA382D" w:rsidRPr="00225B51">
        <w:rPr>
          <w:rFonts w:ascii="Cambria" w:hAnsi="Cambria"/>
          <w:sz w:val="24"/>
          <w:szCs w:val="24"/>
          <w:lang w:val="en-US"/>
        </w:rPr>
        <w:t xml:space="preserve"> smallest</w:t>
      </w:r>
      <w:r w:rsidR="004F4203" w:rsidRPr="00225B51">
        <w:rPr>
          <w:rFonts w:ascii="Cambria" w:hAnsi="Cambria"/>
          <w:sz w:val="24"/>
          <w:szCs w:val="24"/>
          <w:lang w:val="en-US"/>
        </w:rPr>
        <w:t xml:space="preserve"> movements of my</w:t>
      </w:r>
      <w:r w:rsidR="00FA4E12" w:rsidRPr="00225B51">
        <w:rPr>
          <w:rFonts w:ascii="Cambria" w:hAnsi="Cambria"/>
          <w:sz w:val="24"/>
          <w:szCs w:val="24"/>
          <w:lang w:val="en-US"/>
        </w:rPr>
        <w:t xml:space="preserve"> eyes and</w:t>
      </w:r>
      <w:r w:rsidR="004F4203" w:rsidRPr="00225B51">
        <w:rPr>
          <w:rFonts w:ascii="Cambria" w:hAnsi="Cambria"/>
          <w:sz w:val="24"/>
          <w:szCs w:val="24"/>
          <w:lang w:val="en-US"/>
        </w:rPr>
        <w:t xml:space="preserve"> body. Given that (i) these particularity conditions are incessantly changing and (ii) I am not intentionally related to them</w:t>
      </w:r>
      <w:r w:rsidR="004F4203" w:rsidRPr="00225B51">
        <w:rPr>
          <w:rFonts w:ascii="Cambria" w:hAnsi="Cambria"/>
          <w:i/>
          <w:sz w:val="24"/>
          <w:szCs w:val="24"/>
          <w:lang w:val="en-US"/>
        </w:rPr>
        <w:t xml:space="preserve"> </w:t>
      </w:r>
      <w:r w:rsidR="004F4203" w:rsidRPr="00225B51">
        <w:rPr>
          <w:rFonts w:ascii="Cambria" w:hAnsi="Cambria"/>
          <w:sz w:val="24"/>
          <w:szCs w:val="24"/>
          <w:lang w:val="en-US"/>
        </w:rPr>
        <w:t xml:space="preserve">but rather to the object given </w:t>
      </w:r>
      <w:r w:rsidR="004F4203" w:rsidRPr="00225B51">
        <w:rPr>
          <w:rFonts w:ascii="Cambria" w:hAnsi="Cambria"/>
          <w:i/>
          <w:sz w:val="24"/>
          <w:szCs w:val="24"/>
          <w:lang w:val="en-US"/>
        </w:rPr>
        <w:t xml:space="preserve">through </w:t>
      </w:r>
      <w:r w:rsidR="004F4203" w:rsidRPr="00225B51">
        <w:rPr>
          <w:rFonts w:ascii="Cambria" w:hAnsi="Cambria"/>
          <w:sz w:val="24"/>
          <w:szCs w:val="24"/>
          <w:lang w:val="en-US"/>
        </w:rPr>
        <w:t xml:space="preserve">them, it is impossible for me to properly conceptualize them. I will call this kind of non-conceptual content </w:t>
      </w:r>
      <w:r w:rsidR="00FA382D" w:rsidRPr="00225B51">
        <w:rPr>
          <w:rFonts w:ascii="Cambria" w:hAnsi="Cambria"/>
          <w:i/>
          <w:sz w:val="24"/>
          <w:szCs w:val="24"/>
          <w:lang w:val="en-US"/>
        </w:rPr>
        <w:t>real content</w:t>
      </w:r>
      <w:r w:rsidR="004F4203" w:rsidRPr="00225B51">
        <w:rPr>
          <w:rFonts w:ascii="Cambria" w:hAnsi="Cambria"/>
          <w:i/>
          <w:sz w:val="24"/>
          <w:szCs w:val="24"/>
          <w:lang w:val="en-US"/>
        </w:rPr>
        <w:t xml:space="preserve"> non-conceptualism. </w:t>
      </w:r>
      <w:r w:rsidR="004F4203" w:rsidRPr="00225B51">
        <w:rPr>
          <w:rFonts w:ascii="Cambria" w:hAnsi="Cambria"/>
          <w:sz w:val="24"/>
          <w:szCs w:val="24"/>
          <w:lang w:val="en-US"/>
        </w:rPr>
        <w:t xml:space="preserve">I believe the non-conceptualism Hanna finds in Kant’s writings on space </w:t>
      </w:r>
      <w:r w:rsidR="00FA4E12" w:rsidRPr="00225B51">
        <w:rPr>
          <w:rFonts w:ascii="Cambria" w:hAnsi="Cambria"/>
          <w:sz w:val="24"/>
          <w:szCs w:val="24"/>
          <w:lang w:val="en-US"/>
        </w:rPr>
        <w:t>should be taken to match</w:t>
      </w:r>
      <w:r w:rsidR="004F4203" w:rsidRPr="00225B51">
        <w:rPr>
          <w:rFonts w:ascii="Cambria" w:hAnsi="Cambria"/>
          <w:sz w:val="24"/>
          <w:szCs w:val="24"/>
          <w:lang w:val="en-US"/>
        </w:rPr>
        <w:t xml:space="preserve"> </w:t>
      </w:r>
      <w:r w:rsidR="008F2F2E" w:rsidRPr="00225B51">
        <w:rPr>
          <w:rFonts w:ascii="Cambria" w:hAnsi="Cambria"/>
          <w:sz w:val="24"/>
          <w:szCs w:val="24"/>
          <w:lang w:val="en-US"/>
        </w:rPr>
        <w:t>real content</w:t>
      </w:r>
      <w:r w:rsidR="004F4203" w:rsidRPr="00225B51">
        <w:rPr>
          <w:rFonts w:ascii="Cambria" w:hAnsi="Cambria"/>
          <w:sz w:val="24"/>
          <w:szCs w:val="24"/>
          <w:lang w:val="en-US"/>
        </w:rPr>
        <w:t xml:space="preserve"> non-conceptualism. However, Hanna does not make the distinction just made between </w:t>
      </w:r>
      <w:r w:rsidR="008F2F2E" w:rsidRPr="00225B51">
        <w:rPr>
          <w:rFonts w:ascii="Cambria" w:hAnsi="Cambria"/>
          <w:sz w:val="24"/>
          <w:szCs w:val="24"/>
          <w:lang w:val="en-US"/>
        </w:rPr>
        <w:t>real</w:t>
      </w:r>
      <w:r w:rsidR="004F4203" w:rsidRPr="00225B51">
        <w:rPr>
          <w:rFonts w:ascii="Cambria" w:hAnsi="Cambria"/>
          <w:sz w:val="24"/>
          <w:szCs w:val="24"/>
          <w:lang w:val="en-US"/>
        </w:rPr>
        <w:t xml:space="preserve"> and </w:t>
      </w:r>
      <w:r w:rsidR="008F2F2E" w:rsidRPr="00225B51">
        <w:rPr>
          <w:rFonts w:ascii="Cambria" w:hAnsi="Cambria"/>
          <w:sz w:val="24"/>
          <w:szCs w:val="24"/>
          <w:lang w:val="en-US"/>
        </w:rPr>
        <w:t>general</w:t>
      </w:r>
      <w:r w:rsidR="004F4203" w:rsidRPr="00225B51">
        <w:rPr>
          <w:rFonts w:ascii="Cambria" w:hAnsi="Cambria"/>
          <w:sz w:val="24"/>
          <w:szCs w:val="24"/>
          <w:lang w:val="en-US"/>
        </w:rPr>
        <w:t xml:space="preserve"> </w:t>
      </w:r>
      <w:r w:rsidR="008F2F2E" w:rsidRPr="00225B51">
        <w:rPr>
          <w:rFonts w:ascii="Cambria" w:hAnsi="Cambria"/>
          <w:sz w:val="24"/>
          <w:szCs w:val="24"/>
          <w:lang w:val="en-US"/>
        </w:rPr>
        <w:t xml:space="preserve">content </w:t>
      </w:r>
      <w:r w:rsidR="004F4203" w:rsidRPr="00225B51">
        <w:rPr>
          <w:rFonts w:ascii="Cambria" w:hAnsi="Cambria"/>
          <w:sz w:val="24"/>
          <w:szCs w:val="24"/>
          <w:lang w:val="en-US"/>
        </w:rPr>
        <w:t xml:space="preserve">conceptualism. Therefore, he does not see that Kant’s arguments from his earlier works on space can be exhausted in terms of </w:t>
      </w:r>
      <w:r w:rsidR="008F2F2E" w:rsidRPr="00225B51">
        <w:rPr>
          <w:rFonts w:ascii="Cambria" w:hAnsi="Cambria"/>
          <w:sz w:val="24"/>
          <w:szCs w:val="24"/>
          <w:lang w:val="en-US"/>
        </w:rPr>
        <w:t xml:space="preserve">real </w:t>
      </w:r>
      <w:r w:rsidR="004F4203" w:rsidRPr="00225B51">
        <w:rPr>
          <w:rFonts w:ascii="Cambria" w:hAnsi="Cambria"/>
          <w:sz w:val="24"/>
          <w:szCs w:val="24"/>
          <w:lang w:val="en-US"/>
        </w:rPr>
        <w:t xml:space="preserve">content non-conceptualism while at the same time maintaining a </w:t>
      </w:r>
      <w:r w:rsidR="008F2F2E" w:rsidRPr="00225B51">
        <w:rPr>
          <w:rFonts w:ascii="Cambria" w:hAnsi="Cambria"/>
          <w:sz w:val="24"/>
          <w:szCs w:val="24"/>
          <w:lang w:val="en-US"/>
        </w:rPr>
        <w:t>conceptualist stance at the level of general content</w:t>
      </w:r>
      <w:r w:rsidR="004F4203" w:rsidRPr="00225B51">
        <w:rPr>
          <w:rFonts w:ascii="Cambria" w:hAnsi="Cambria"/>
          <w:sz w:val="24"/>
          <w:szCs w:val="24"/>
          <w:lang w:val="en-US"/>
        </w:rPr>
        <w:t xml:space="preserve">. The same distinction </w:t>
      </w:r>
      <w:r w:rsidR="00FA4E12" w:rsidRPr="00225B51">
        <w:rPr>
          <w:rFonts w:ascii="Cambria" w:hAnsi="Cambria"/>
          <w:sz w:val="24"/>
          <w:szCs w:val="24"/>
          <w:lang w:val="en-US"/>
        </w:rPr>
        <w:t>could also apply to McDowell. For a</w:t>
      </w:r>
      <w:r w:rsidR="004D665A" w:rsidRPr="00225B51">
        <w:rPr>
          <w:rFonts w:ascii="Cambria" w:hAnsi="Cambria"/>
          <w:sz w:val="24"/>
          <w:szCs w:val="24"/>
          <w:lang w:val="en-US"/>
        </w:rPr>
        <w:t xml:space="preserve"> </w:t>
      </w:r>
      <w:r w:rsidR="008F2F2E" w:rsidRPr="00225B51">
        <w:rPr>
          <w:rFonts w:ascii="Cambria" w:hAnsi="Cambria"/>
          <w:sz w:val="24"/>
          <w:szCs w:val="24"/>
          <w:lang w:val="en-US"/>
        </w:rPr>
        <w:t>general content</w:t>
      </w:r>
      <w:r w:rsidR="004D665A" w:rsidRPr="00225B51">
        <w:rPr>
          <w:rFonts w:ascii="Cambria" w:hAnsi="Cambria"/>
          <w:sz w:val="24"/>
          <w:szCs w:val="24"/>
          <w:lang w:val="en-US"/>
        </w:rPr>
        <w:t xml:space="preserve"> conceptualist like </w:t>
      </w:r>
      <w:r w:rsidR="008F2F2E" w:rsidRPr="00225B51">
        <w:rPr>
          <w:rFonts w:ascii="Cambria" w:hAnsi="Cambria"/>
          <w:sz w:val="24"/>
          <w:szCs w:val="24"/>
          <w:lang w:val="en-US"/>
        </w:rPr>
        <w:t>McDowell</w:t>
      </w:r>
      <w:r w:rsidR="00FA4E12" w:rsidRPr="00225B51">
        <w:rPr>
          <w:rFonts w:ascii="Cambria" w:hAnsi="Cambria"/>
          <w:sz w:val="24"/>
          <w:szCs w:val="24"/>
          <w:lang w:val="en-US"/>
        </w:rPr>
        <w:t xml:space="preserve">, </w:t>
      </w:r>
      <w:r w:rsidR="004D665A" w:rsidRPr="00225B51">
        <w:rPr>
          <w:rFonts w:ascii="Cambria" w:hAnsi="Cambria"/>
          <w:sz w:val="24"/>
          <w:szCs w:val="24"/>
          <w:lang w:val="en-US"/>
        </w:rPr>
        <w:t xml:space="preserve">the particularity conditions alluded to by the </w:t>
      </w:r>
      <w:r w:rsidR="008F2F2E" w:rsidRPr="00225B51">
        <w:rPr>
          <w:rFonts w:ascii="Cambria" w:hAnsi="Cambria"/>
          <w:sz w:val="24"/>
          <w:szCs w:val="24"/>
          <w:lang w:val="en-US"/>
        </w:rPr>
        <w:t xml:space="preserve">real </w:t>
      </w:r>
      <w:r w:rsidR="004D665A" w:rsidRPr="00225B51">
        <w:rPr>
          <w:rFonts w:ascii="Cambria" w:hAnsi="Cambria"/>
          <w:sz w:val="24"/>
          <w:szCs w:val="24"/>
          <w:lang w:val="en-US"/>
        </w:rPr>
        <w:t xml:space="preserve">content non-conceptualist </w:t>
      </w:r>
      <w:r w:rsidR="00FA4E12" w:rsidRPr="00225B51">
        <w:rPr>
          <w:rFonts w:ascii="Cambria" w:hAnsi="Cambria"/>
          <w:sz w:val="24"/>
          <w:szCs w:val="24"/>
          <w:lang w:val="en-US"/>
        </w:rPr>
        <w:t xml:space="preserve">are irrelevant; they do not </w:t>
      </w:r>
      <w:r w:rsidR="004D665A" w:rsidRPr="00225B51">
        <w:rPr>
          <w:rFonts w:ascii="Cambria" w:hAnsi="Cambria"/>
          <w:sz w:val="24"/>
          <w:szCs w:val="24"/>
          <w:lang w:val="en-US"/>
        </w:rPr>
        <w:t>constitute reasons for beliefs</w:t>
      </w:r>
      <w:r w:rsidR="00FA4E12" w:rsidRPr="00225B51">
        <w:rPr>
          <w:rFonts w:ascii="Cambria" w:hAnsi="Cambria"/>
          <w:sz w:val="24"/>
          <w:szCs w:val="24"/>
          <w:lang w:val="en-US"/>
        </w:rPr>
        <w:t xml:space="preserve"> and therefore do not belong to the space of reasons to start with</w:t>
      </w:r>
      <w:r w:rsidR="004D665A" w:rsidRPr="00225B51">
        <w:rPr>
          <w:rFonts w:ascii="Cambria" w:hAnsi="Cambria"/>
          <w:sz w:val="24"/>
          <w:szCs w:val="24"/>
          <w:lang w:val="en-US"/>
        </w:rPr>
        <w:t>.</w:t>
      </w:r>
      <w:r w:rsidR="004F4203" w:rsidRPr="00225B51">
        <w:rPr>
          <w:rFonts w:ascii="Cambria" w:hAnsi="Cambria"/>
          <w:sz w:val="24"/>
          <w:szCs w:val="24"/>
          <w:lang w:val="en-US"/>
        </w:rPr>
        <w:t xml:space="preserve"> Consequently, </w:t>
      </w:r>
      <w:r w:rsidR="00A637C4" w:rsidRPr="00225B51">
        <w:rPr>
          <w:rFonts w:ascii="Cambria" w:hAnsi="Cambria"/>
          <w:sz w:val="24"/>
          <w:szCs w:val="24"/>
          <w:lang w:val="en-US"/>
        </w:rPr>
        <w:t xml:space="preserve">McDowell could simply set aside the point made by real content non-conceptualists, and </w:t>
      </w:r>
      <w:r w:rsidR="004F4203" w:rsidRPr="00225B51">
        <w:rPr>
          <w:rFonts w:ascii="Cambria" w:hAnsi="Cambria"/>
          <w:sz w:val="24"/>
          <w:szCs w:val="24"/>
          <w:lang w:val="en-US"/>
        </w:rPr>
        <w:t xml:space="preserve">the Two Hands Argument </w:t>
      </w:r>
      <w:r w:rsidR="00906D3F" w:rsidRPr="00225B51">
        <w:rPr>
          <w:rFonts w:ascii="Cambria" w:hAnsi="Cambria"/>
          <w:sz w:val="24"/>
          <w:szCs w:val="24"/>
          <w:lang w:val="en-US"/>
        </w:rPr>
        <w:t>thereby fails</w:t>
      </w:r>
      <w:r w:rsidR="004F4203" w:rsidRPr="00225B51">
        <w:rPr>
          <w:rFonts w:ascii="Cambria" w:hAnsi="Cambria"/>
          <w:sz w:val="24"/>
          <w:szCs w:val="24"/>
          <w:lang w:val="en-US"/>
        </w:rPr>
        <w:t xml:space="preserve"> to make a case against McDowell’s </w:t>
      </w:r>
      <w:r w:rsidR="00A637C4" w:rsidRPr="00225B51">
        <w:rPr>
          <w:rFonts w:ascii="Cambria" w:hAnsi="Cambria"/>
          <w:sz w:val="24"/>
          <w:szCs w:val="24"/>
          <w:lang w:val="en-US"/>
        </w:rPr>
        <w:t>general content conceptualist</w:t>
      </w:r>
      <w:r w:rsidR="00906D3F" w:rsidRPr="00225B51">
        <w:rPr>
          <w:rFonts w:ascii="Cambria" w:hAnsi="Cambria"/>
          <w:sz w:val="24"/>
          <w:szCs w:val="24"/>
          <w:lang w:val="en-US"/>
        </w:rPr>
        <w:t xml:space="preserve"> reading of Kant</w:t>
      </w:r>
      <w:r w:rsidR="004F4203" w:rsidRPr="00225B51">
        <w:rPr>
          <w:rFonts w:ascii="Cambria" w:hAnsi="Cambria"/>
          <w:sz w:val="24"/>
          <w:szCs w:val="24"/>
          <w:lang w:val="en-US"/>
        </w:rPr>
        <w:t>.</w:t>
      </w:r>
      <w:r w:rsidR="004F4203" w:rsidRPr="00225B51">
        <w:rPr>
          <w:rFonts w:ascii="Cambria" w:hAnsi="Cambria"/>
          <w:sz w:val="24"/>
          <w:szCs w:val="24"/>
          <w:lang w:val="en-US"/>
        </w:rPr>
        <w:br/>
      </w:r>
    </w:p>
    <w:p w:rsidR="00793075" w:rsidRPr="00225B51" w:rsidRDefault="00D646D2" w:rsidP="00A637C4">
      <w:pPr>
        <w:pStyle w:val="EndnoteText"/>
        <w:spacing w:line="276" w:lineRule="auto"/>
        <w:jc w:val="both"/>
        <w:rPr>
          <w:rFonts w:ascii="Cambria" w:hAnsi="Cambria"/>
          <w:sz w:val="24"/>
          <w:szCs w:val="24"/>
          <w:lang w:val="en-US"/>
        </w:rPr>
      </w:pPr>
      <w:r w:rsidRPr="00225B51">
        <w:rPr>
          <w:rFonts w:ascii="Cambria" w:hAnsi="Cambria"/>
          <w:b/>
          <w:sz w:val="24"/>
          <w:szCs w:val="24"/>
          <w:lang w:val="en-US"/>
        </w:rPr>
        <w:t>3. The Early Husserl and Non-Conceptual Content</w:t>
      </w:r>
    </w:p>
    <w:p w:rsidR="00793075" w:rsidRPr="00981A84" w:rsidRDefault="0000020D" w:rsidP="00A637C4">
      <w:pPr>
        <w:pStyle w:val="EndnoteText"/>
        <w:spacing w:line="276" w:lineRule="auto"/>
        <w:jc w:val="both"/>
        <w:rPr>
          <w:rFonts w:ascii="Cambria" w:hAnsi="Cambria"/>
          <w:sz w:val="24"/>
          <w:szCs w:val="24"/>
          <w:lang w:val="en-US"/>
        </w:rPr>
      </w:pPr>
      <w:r>
        <w:rPr>
          <w:rFonts w:ascii="Cambria" w:hAnsi="Cambria"/>
          <w:sz w:val="24"/>
          <w:szCs w:val="24"/>
          <w:lang w:val="en-US"/>
        </w:rPr>
        <w:t>P</w:t>
      </w:r>
      <w:r w:rsidR="0007427C" w:rsidRPr="00225B51">
        <w:rPr>
          <w:rFonts w:ascii="Cambria" w:hAnsi="Cambria"/>
          <w:sz w:val="24"/>
          <w:szCs w:val="24"/>
          <w:lang w:val="en-US"/>
        </w:rPr>
        <w:t>henomenologists are, unlike McDowell, primarily interested in providing accurate descriptions</w:t>
      </w:r>
      <w:r w:rsidR="0007427C" w:rsidRPr="00225B51">
        <w:rPr>
          <w:rFonts w:ascii="Cambria" w:hAnsi="Cambria"/>
          <w:i/>
          <w:sz w:val="24"/>
          <w:szCs w:val="24"/>
          <w:lang w:val="en-US"/>
        </w:rPr>
        <w:t xml:space="preserve"> </w:t>
      </w:r>
      <w:r w:rsidR="0007427C" w:rsidRPr="00225B51">
        <w:rPr>
          <w:rFonts w:ascii="Cambria" w:hAnsi="Cambria"/>
          <w:sz w:val="24"/>
          <w:szCs w:val="24"/>
          <w:lang w:val="en-US"/>
        </w:rPr>
        <w:t xml:space="preserve">of experience. </w:t>
      </w:r>
      <w:r>
        <w:rPr>
          <w:rFonts w:ascii="Cambria" w:hAnsi="Cambria"/>
          <w:sz w:val="24"/>
          <w:szCs w:val="24"/>
          <w:lang w:val="en-US"/>
        </w:rPr>
        <w:t xml:space="preserve">The careful analyses of everyday experiences carried out by some of the most influential phenomenologists of the past have led a number of contemporary phenomenologists to take a critical stance regarding conceptualism. </w:t>
      </w:r>
      <w:r w:rsidR="0007427C" w:rsidRPr="00225B51">
        <w:rPr>
          <w:rFonts w:ascii="Cambria" w:hAnsi="Cambria"/>
          <w:sz w:val="24"/>
          <w:szCs w:val="24"/>
          <w:lang w:val="en-US"/>
        </w:rPr>
        <w:t xml:space="preserve">One important phenomenological critique of McDowell comes from Hubert Dreyfus, who in the 2013-book </w:t>
      </w:r>
      <w:r w:rsidR="0007427C" w:rsidRPr="00225B51">
        <w:rPr>
          <w:rFonts w:ascii="Cambria" w:hAnsi="Cambria"/>
          <w:i/>
          <w:sz w:val="24"/>
          <w:szCs w:val="24"/>
          <w:lang w:val="en-US"/>
        </w:rPr>
        <w:t>The McDowell/Dreyfus-Debate</w:t>
      </w:r>
      <w:r w:rsidR="00CC262A" w:rsidRPr="00CC262A">
        <w:rPr>
          <w:rStyle w:val="FootnoteReference"/>
          <w:rFonts w:ascii="Cambria" w:hAnsi="Cambria"/>
          <w:sz w:val="24"/>
          <w:szCs w:val="24"/>
          <w:lang w:val="en-US"/>
        </w:rPr>
        <w:footnoteReference w:id="18"/>
      </w:r>
      <w:r w:rsidR="0007427C" w:rsidRPr="00225B51">
        <w:rPr>
          <w:rFonts w:ascii="Cambria" w:hAnsi="Cambria"/>
          <w:sz w:val="24"/>
          <w:szCs w:val="24"/>
          <w:lang w:val="en-US"/>
        </w:rPr>
        <w:t xml:space="preserve"> turns to the phenomenological descriptions of Heide</w:t>
      </w:r>
      <w:r w:rsidR="00B51046" w:rsidRPr="00225B51">
        <w:rPr>
          <w:rFonts w:ascii="Cambria" w:hAnsi="Cambria"/>
          <w:sz w:val="24"/>
          <w:szCs w:val="24"/>
          <w:lang w:val="en-US"/>
        </w:rPr>
        <w:t>gger and Merleau-Ponty</w:t>
      </w:r>
      <w:r w:rsidR="0007427C" w:rsidRPr="00225B51">
        <w:rPr>
          <w:rFonts w:ascii="Cambria" w:hAnsi="Cambria"/>
          <w:i/>
          <w:sz w:val="24"/>
          <w:szCs w:val="24"/>
          <w:lang w:val="en-US"/>
        </w:rPr>
        <w:t xml:space="preserve"> </w:t>
      </w:r>
      <w:r w:rsidR="0007427C" w:rsidRPr="00225B51">
        <w:rPr>
          <w:rFonts w:ascii="Cambria" w:hAnsi="Cambria"/>
          <w:sz w:val="24"/>
          <w:szCs w:val="24"/>
          <w:lang w:val="en-US"/>
        </w:rPr>
        <w:t xml:space="preserve">to argue against McDowell’s conceptualism. Dreyfus focuses </w:t>
      </w:r>
      <w:r w:rsidR="00B51046" w:rsidRPr="00225B51">
        <w:rPr>
          <w:rFonts w:ascii="Cambria" w:hAnsi="Cambria"/>
          <w:sz w:val="24"/>
          <w:szCs w:val="24"/>
          <w:lang w:val="en-US"/>
        </w:rPr>
        <w:t xml:space="preserve">specifically </w:t>
      </w:r>
      <w:r w:rsidR="0007427C" w:rsidRPr="00225B51">
        <w:rPr>
          <w:rFonts w:ascii="Cambria" w:hAnsi="Cambria"/>
          <w:sz w:val="24"/>
          <w:szCs w:val="24"/>
          <w:lang w:val="en-US"/>
        </w:rPr>
        <w:t xml:space="preserve">on descriptions of pre-reflective, skillful action. For one, he follows Heidegger that we do not have to think about the doorknob on the door in order to use it to enter or leave a room. In fact, the doorknob does </w:t>
      </w:r>
      <w:r w:rsidR="0007427C" w:rsidRPr="00225B51">
        <w:rPr>
          <w:rFonts w:ascii="Cambria" w:hAnsi="Cambria"/>
          <w:sz w:val="24"/>
          <w:szCs w:val="24"/>
          <w:lang w:val="en-US"/>
        </w:rPr>
        <w:lastRenderedPageBreak/>
        <w:t xml:space="preserve">not have to be apprehended at all. Such ‘absorbed copings’ are </w:t>
      </w:r>
      <w:r w:rsidR="0007427C" w:rsidRPr="00225B51">
        <w:rPr>
          <w:rFonts w:ascii="Cambria" w:hAnsi="Cambria"/>
          <w:i/>
          <w:sz w:val="24"/>
          <w:szCs w:val="24"/>
          <w:lang w:val="en-US"/>
        </w:rPr>
        <w:t>mindless</w:t>
      </w:r>
      <w:r w:rsidR="0007427C" w:rsidRPr="00225B51">
        <w:rPr>
          <w:rFonts w:ascii="Cambria" w:hAnsi="Cambria"/>
          <w:sz w:val="24"/>
          <w:szCs w:val="24"/>
          <w:lang w:val="en-US"/>
        </w:rPr>
        <w:t xml:space="preserve"> activities; they involve no intentionality, that is, no subject/object-relation, and therefore, it is claimed, no rationality.</w:t>
      </w:r>
      <w:r w:rsidR="00D47693">
        <w:rPr>
          <w:rStyle w:val="FootnoteReference"/>
          <w:rFonts w:ascii="Cambria" w:hAnsi="Cambria"/>
          <w:sz w:val="24"/>
          <w:szCs w:val="24"/>
          <w:lang w:val="en-US"/>
        </w:rPr>
        <w:footnoteReference w:id="19"/>
      </w:r>
      <w:r w:rsidR="0007427C" w:rsidRPr="00225B51">
        <w:rPr>
          <w:rFonts w:ascii="Cambria" w:hAnsi="Cambria"/>
          <w:sz w:val="24"/>
          <w:szCs w:val="24"/>
          <w:lang w:val="en-US"/>
        </w:rPr>
        <w:t xml:space="preserve"> The conclusion </w:t>
      </w:r>
      <w:r w:rsidR="00630E9D" w:rsidRPr="00225B51">
        <w:rPr>
          <w:rFonts w:ascii="Cambria" w:hAnsi="Cambria"/>
          <w:sz w:val="24"/>
          <w:szCs w:val="24"/>
          <w:lang w:val="en-US"/>
        </w:rPr>
        <w:t>he then draws</w:t>
      </w:r>
      <w:r w:rsidR="0007427C" w:rsidRPr="00225B51">
        <w:rPr>
          <w:rFonts w:ascii="Cambria" w:hAnsi="Cambria"/>
          <w:sz w:val="24"/>
          <w:szCs w:val="24"/>
          <w:lang w:val="en-US"/>
        </w:rPr>
        <w:t xml:space="preserve"> is that the operations of the understanding are not involved here, and hence conceptualism is false. </w:t>
      </w:r>
      <w:r w:rsidR="00630E9D" w:rsidRPr="00225B51">
        <w:rPr>
          <w:rFonts w:ascii="Cambria" w:hAnsi="Cambria"/>
          <w:sz w:val="24"/>
          <w:szCs w:val="24"/>
          <w:lang w:val="en-US"/>
        </w:rPr>
        <w:t>I have already shown in the previous section why I believe this argument c</w:t>
      </w:r>
      <w:r w:rsidR="00B51046" w:rsidRPr="00225B51">
        <w:rPr>
          <w:rFonts w:ascii="Cambria" w:hAnsi="Cambria"/>
          <w:sz w:val="24"/>
          <w:szCs w:val="24"/>
          <w:lang w:val="en-US"/>
        </w:rPr>
        <w:t>annot be held against McDowell. T</w:t>
      </w:r>
      <w:r w:rsidR="0079416D" w:rsidRPr="00225B51">
        <w:rPr>
          <w:rFonts w:ascii="Cambria" w:hAnsi="Cambria"/>
          <w:sz w:val="24"/>
          <w:szCs w:val="24"/>
          <w:lang w:val="en-US"/>
        </w:rPr>
        <w:t>he l</w:t>
      </w:r>
      <w:r w:rsidR="00B51046" w:rsidRPr="00225B51">
        <w:rPr>
          <w:rFonts w:ascii="Cambria" w:hAnsi="Cambria"/>
          <w:sz w:val="24"/>
          <w:szCs w:val="24"/>
          <w:lang w:val="en-US"/>
        </w:rPr>
        <w:t xml:space="preserve">atter nowhere claims that it would be </w:t>
      </w:r>
      <w:r w:rsidR="0079416D" w:rsidRPr="00225B51">
        <w:rPr>
          <w:rFonts w:ascii="Cambria" w:hAnsi="Cambria"/>
          <w:sz w:val="24"/>
          <w:szCs w:val="24"/>
          <w:lang w:val="en-US"/>
        </w:rPr>
        <w:t>a necessary condition for concept</w:t>
      </w:r>
      <w:r w:rsidR="00B51046" w:rsidRPr="00225B51">
        <w:rPr>
          <w:rFonts w:ascii="Cambria" w:hAnsi="Cambria"/>
          <w:sz w:val="24"/>
          <w:szCs w:val="24"/>
          <w:lang w:val="en-US"/>
        </w:rPr>
        <w:t xml:space="preserve">ual content that </w:t>
      </w:r>
      <w:r w:rsidR="0079416D" w:rsidRPr="00225B51">
        <w:rPr>
          <w:rFonts w:ascii="Cambria" w:hAnsi="Cambria"/>
          <w:sz w:val="24"/>
          <w:szCs w:val="24"/>
          <w:lang w:val="en-US"/>
        </w:rPr>
        <w:t>an intentional distance between subject and object</w:t>
      </w:r>
      <w:r w:rsidR="00B51046" w:rsidRPr="00225B51">
        <w:rPr>
          <w:rFonts w:ascii="Cambria" w:hAnsi="Cambria"/>
          <w:sz w:val="24"/>
          <w:szCs w:val="24"/>
          <w:lang w:val="en-US"/>
        </w:rPr>
        <w:t xml:space="preserve"> should obtain</w:t>
      </w:r>
      <w:r w:rsidR="0079416D" w:rsidRPr="00225B51">
        <w:rPr>
          <w:rFonts w:ascii="Cambria" w:hAnsi="Cambria"/>
          <w:sz w:val="24"/>
          <w:szCs w:val="24"/>
          <w:lang w:val="en-US"/>
        </w:rPr>
        <w:t>.</w:t>
      </w:r>
      <w:r w:rsidR="00683A55" w:rsidRPr="00225B51">
        <w:rPr>
          <w:rFonts w:ascii="Cambria" w:hAnsi="Cambria"/>
          <w:sz w:val="24"/>
          <w:szCs w:val="24"/>
          <w:lang w:val="en-US"/>
        </w:rPr>
        <w:t xml:space="preserve"> Dreyfus, and S</w:t>
      </w:r>
      <w:r w:rsidR="00B51046" w:rsidRPr="00225B51">
        <w:rPr>
          <w:rFonts w:ascii="Cambria" w:hAnsi="Cambria"/>
          <w:sz w:val="24"/>
          <w:szCs w:val="24"/>
          <w:lang w:val="en-US"/>
        </w:rPr>
        <w:t xml:space="preserve">chear (2013) likewise, </w:t>
      </w:r>
      <w:r w:rsidR="00683A55" w:rsidRPr="00225B51">
        <w:rPr>
          <w:rFonts w:ascii="Cambria" w:hAnsi="Cambria"/>
          <w:sz w:val="24"/>
          <w:szCs w:val="24"/>
          <w:lang w:val="en-US"/>
        </w:rPr>
        <w:t xml:space="preserve">miss out on McDowell’s notions of </w:t>
      </w:r>
      <w:r w:rsidR="00683A55" w:rsidRPr="00225B51">
        <w:rPr>
          <w:rFonts w:ascii="Cambria" w:hAnsi="Cambria"/>
          <w:i/>
          <w:sz w:val="24"/>
          <w:szCs w:val="24"/>
          <w:lang w:val="en-US"/>
        </w:rPr>
        <w:t xml:space="preserve">Bildung </w:t>
      </w:r>
      <w:r w:rsidR="00683A55" w:rsidRPr="00225B51">
        <w:rPr>
          <w:rFonts w:ascii="Cambria" w:hAnsi="Cambria"/>
          <w:sz w:val="24"/>
          <w:szCs w:val="24"/>
          <w:lang w:val="en-US"/>
        </w:rPr>
        <w:t>and ´´se</w:t>
      </w:r>
      <w:r w:rsidR="00B51046" w:rsidRPr="00225B51">
        <w:rPr>
          <w:rFonts w:ascii="Cambria" w:hAnsi="Cambria"/>
          <w:sz w:val="24"/>
          <w:szCs w:val="24"/>
          <w:lang w:val="en-US"/>
        </w:rPr>
        <w:t>cond nature´´, which point to the fact that human beings can</w:t>
      </w:r>
      <w:r w:rsidR="00683A55" w:rsidRPr="00225B51">
        <w:rPr>
          <w:rFonts w:ascii="Cambria" w:hAnsi="Cambria"/>
          <w:sz w:val="24"/>
          <w:szCs w:val="24"/>
          <w:lang w:val="en-US"/>
        </w:rPr>
        <w:t xml:space="preserve"> </w:t>
      </w:r>
      <w:r w:rsidR="00683A55" w:rsidRPr="00225B51">
        <w:rPr>
          <w:rFonts w:ascii="Cambria" w:hAnsi="Cambria"/>
          <w:i/>
          <w:sz w:val="24"/>
          <w:szCs w:val="24"/>
          <w:lang w:val="en-US"/>
        </w:rPr>
        <w:t>passively</w:t>
      </w:r>
      <w:r w:rsidR="00683A55" w:rsidRPr="00225B51">
        <w:rPr>
          <w:rFonts w:ascii="Cambria" w:hAnsi="Cambria"/>
          <w:sz w:val="24"/>
          <w:szCs w:val="24"/>
          <w:lang w:val="en-US"/>
        </w:rPr>
        <w:t xml:space="preserve"> employ capacities</w:t>
      </w:r>
      <w:r w:rsidR="00B51046" w:rsidRPr="00225B51">
        <w:rPr>
          <w:rFonts w:ascii="Cambria" w:hAnsi="Cambria"/>
          <w:sz w:val="24"/>
          <w:szCs w:val="24"/>
          <w:lang w:val="en-US"/>
        </w:rPr>
        <w:t xml:space="preserve"> that belong to the understanding, that is, without actively contemplating the relevant </w:t>
      </w:r>
      <w:r w:rsidR="00D171BE">
        <w:rPr>
          <w:rFonts w:ascii="Cambria" w:hAnsi="Cambria"/>
          <w:sz w:val="24"/>
          <w:szCs w:val="24"/>
          <w:lang w:val="en-US"/>
        </w:rPr>
        <w:t>content involved</w:t>
      </w:r>
      <w:r w:rsidR="00B51046" w:rsidRPr="00225B51">
        <w:rPr>
          <w:rFonts w:ascii="Cambria" w:hAnsi="Cambria"/>
          <w:sz w:val="24"/>
          <w:szCs w:val="24"/>
          <w:lang w:val="en-US"/>
        </w:rPr>
        <w:t xml:space="preserve">, and thus without </w:t>
      </w:r>
      <w:r w:rsidR="00683A55" w:rsidRPr="00225B51">
        <w:rPr>
          <w:rFonts w:ascii="Cambria" w:hAnsi="Cambria"/>
          <w:sz w:val="24"/>
          <w:szCs w:val="24"/>
          <w:lang w:val="en-US"/>
        </w:rPr>
        <w:t xml:space="preserve">distorting the specific phenomenology of skillful coping of which most of our everyday lives are comprised. </w:t>
      </w:r>
      <w:r w:rsidR="0077705C">
        <w:rPr>
          <w:rFonts w:ascii="Cambria" w:hAnsi="Cambria"/>
          <w:sz w:val="24"/>
          <w:szCs w:val="24"/>
          <w:lang w:val="en-US"/>
        </w:rPr>
        <w:t>Schear and Dreyfus leave the entire issue unaddressed</w:t>
      </w:r>
      <w:r w:rsidR="0077705C" w:rsidRPr="0077705C">
        <w:rPr>
          <w:rFonts w:ascii="Cambria" w:hAnsi="Cambria"/>
          <w:sz w:val="24"/>
          <w:szCs w:val="24"/>
          <w:lang w:val="en-US"/>
        </w:rPr>
        <w:t xml:space="preserve"> whether the pre-reflective action of opening a door would have looked the same – or would have been possible at all – without passive knowledge of how door knobs work, knowledge of what lies behind the door</w:t>
      </w:r>
      <w:r w:rsidR="0077705C">
        <w:rPr>
          <w:rFonts w:ascii="Cambria" w:hAnsi="Cambria"/>
          <w:sz w:val="24"/>
          <w:szCs w:val="24"/>
          <w:lang w:val="en-US"/>
        </w:rPr>
        <w:t>,</w:t>
      </w:r>
      <w:r w:rsidR="0077705C" w:rsidRPr="0077705C">
        <w:rPr>
          <w:rFonts w:ascii="Cambria" w:hAnsi="Cambria"/>
          <w:sz w:val="24"/>
          <w:szCs w:val="24"/>
          <w:lang w:val="en-US"/>
        </w:rPr>
        <w:t xml:space="preserve"> and</w:t>
      </w:r>
      <w:r w:rsidR="005608BC">
        <w:rPr>
          <w:rFonts w:ascii="Cambria" w:hAnsi="Cambria"/>
          <w:sz w:val="24"/>
          <w:szCs w:val="24"/>
          <w:lang w:val="en-US"/>
        </w:rPr>
        <w:t xml:space="preserve"> knowledge</w:t>
      </w:r>
      <w:r w:rsidR="0077705C" w:rsidRPr="0077705C">
        <w:rPr>
          <w:rFonts w:ascii="Cambria" w:hAnsi="Cambria"/>
          <w:sz w:val="24"/>
          <w:szCs w:val="24"/>
          <w:lang w:val="en-US"/>
        </w:rPr>
        <w:t xml:space="preserve"> of why I </w:t>
      </w:r>
      <w:r w:rsidR="007814FC">
        <w:rPr>
          <w:rFonts w:ascii="Cambria" w:hAnsi="Cambria"/>
          <w:sz w:val="24"/>
          <w:szCs w:val="24"/>
          <w:lang w:val="en-US"/>
        </w:rPr>
        <w:t xml:space="preserve">would </w:t>
      </w:r>
      <w:r w:rsidR="0077705C" w:rsidRPr="0077705C">
        <w:rPr>
          <w:rFonts w:ascii="Cambria" w:hAnsi="Cambria"/>
          <w:sz w:val="24"/>
          <w:szCs w:val="24"/>
          <w:lang w:val="en-US"/>
        </w:rPr>
        <w:t>want to go there</w:t>
      </w:r>
      <w:r w:rsidR="0077705C">
        <w:rPr>
          <w:rFonts w:ascii="Cambria" w:hAnsi="Cambria"/>
          <w:sz w:val="24"/>
          <w:szCs w:val="24"/>
          <w:lang w:val="en-US"/>
        </w:rPr>
        <w:t xml:space="preserve">. </w:t>
      </w:r>
      <w:r w:rsidR="00981A84">
        <w:rPr>
          <w:rFonts w:ascii="Cambria" w:hAnsi="Cambria"/>
          <w:sz w:val="24"/>
          <w:szCs w:val="24"/>
          <w:lang w:val="en-US"/>
        </w:rPr>
        <w:t xml:space="preserve">McDowell wants to argue that rationality of this kind pervades skillful coping and that these actions are </w:t>
      </w:r>
      <w:r w:rsidR="007814FC">
        <w:rPr>
          <w:rFonts w:ascii="Cambria" w:hAnsi="Cambria"/>
          <w:sz w:val="24"/>
          <w:szCs w:val="24"/>
          <w:lang w:val="en-US"/>
        </w:rPr>
        <w:t xml:space="preserve">therefore </w:t>
      </w:r>
      <w:r w:rsidR="00981A84">
        <w:rPr>
          <w:rFonts w:ascii="Cambria" w:hAnsi="Cambria"/>
          <w:sz w:val="24"/>
          <w:szCs w:val="24"/>
          <w:lang w:val="en-US"/>
        </w:rPr>
        <w:t>a part of the ´´space of reasons</w:t>
      </w:r>
      <w:r w:rsidR="007814FC">
        <w:rPr>
          <w:rFonts w:ascii="Cambria" w:hAnsi="Cambria"/>
          <w:sz w:val="24"/>
          <w:szCs w:val="24"/>
          <w:lang w:val="en-US"/>
        </w:rPr>
        <w:t>´´ - which is the key term in McDowell’s conceptualism  – but Dreyfus´s phenomenological argument does not connect to th</w:t>
      </w:r>
      <w:r w:rsidR="00F13968">
        <w:rPr>
          <w:rFonts w:ascii="Cambria" w:hAnsi="Cambria"/>
          <w:sz w:val="24"/>
          <w:szCs w:val="24"/>
          <w:lang w:val="en-US"/>
        </w:rPr>
        <w:t>at.</w:t>
      </w:r>
      <w:r w:rsidR="00757948">
        <w:rPr>
          <w:rStyle w:val="FootnoteReference"/>
          <w:rFonts w:ascii="Cambria" w:hAnsi="Cambria"/>
          <w:sz w:val="24"/>
          <w:szCs w:val="24"/>
          <w:lang w:val="en-US"/>
        </w:rPr>
        <w:footnoteReference w:id="20"/>
      </w:r>
    </w:p>
    <w:p w:rsidR="009D4F77" w:rsidRPr="001832C7" w:rsidRDefault="00683A55" w:rsidP="001832C7">
      <w:pPr>
        <w:spacing w:line="276" w:lineRule="auto"/>
        <w:jc w:val="both"/>
        <w:rPr>
          <w:rFonts w:ascii="Cambria" w:hAnsi="Cambria"/>
          <w:sz w:val="24"/>
          <w:szCs w:val="24"/>
          <w:lang w:val="en-US"/>
        </w:rPr>
      </w:pPr>
      <w:r w:rsidRPr="00225B51">
        <w:rPr>
          <w:rFonts w:ascii="Cambria" w:hAnsi="Cambria"/>
          <w:sz w:val="24"/>
          <w:szCs w:val="24"/>
          <w:lang w:val="en-US"/>
        </w:rPr>
        <w:tab/>
        <w:t xml:space="preserve">Hopp (2010, 2011) provides a different argument for non-conceptual content based on Husserl’s </w:t>
      </w:r>
      <w:r w:rsidRPr="00225B51">
        <w:rPr>
          <w:rFonts w:ascii="Cambria" w:hAnsi="Cambria"/>
          <w:i/>
          <w:sz w:val="24"/>
          <w:szCs w:val="24"/>
          <w:lang w:val="en-US"/>
        </w:rPr>
        <w:t xml:space="preserve">Logical Investigations, </w:t>
      </w:r>
      <w:r w:rsidRPr="00225B51">
        <w:rPr>
          <w:rFonts w:ascii="Cambria" w:hAnsi="Cambria"/>
          <w:sz w:val="24"/>
          <w:szCs w:val="24"/>
          <w:lang w:val="en-US"/>
        </w:rPr>
        <w:t>which he</w:t>
      </w:r>
      <w:r w:rsidR="00A02424">
        <w:rPr>
          <w:rFonts w:ascii="Cambria" w:hAnsi="Cambria"/>
          <w:sz w:val="24"/>
          <w:szCs w:val="24"/>
          <w:lang w:val="en-US"/>
        </w:rPr>
        <w:t xml:space="preserve"> similarly</w:t>
      </w:r>
      <w:r w:rsidRPr="00225B51">
        <w:rPr>
          <w:rFonts w:ascii="Cambria" w:hAnsi="Cambria"/>
          <w:sz w:val="24"/>
          <w:szCs w:val="24"/>
          <w:lang w:val="en-US"/>
        </w:rPr>
        <w:t xml:space="preserve"> </w:t>
      </w:r>
      <w:r w:rsidR="00B51046" w:rsidRPr="00225B51">
        <w:rPr>
          <w:rFonts w:ascii="Cambria" w:hAnsi="Cambria"/>
          <w:sz w:val="24"/>
          <w:szCs w:val="24"/>
          <w:lang w:val="en-US"/>
        </w:rPr>
        <w:t>directs</w:t>
      </w:r>
      <w:r w:rsidRPr="00225B51">
        <w:rPr>
          <w:rFonts w:ascii="Cambria" w:hAnsi="Cambria"/>
          <w:sz w:val="24"/>
          <w:szCs w:val="24"/>
          <w:lang w:val="en-US"/>
        </w:rPr>
        <w:t xml:space="preserve"> against McDowell.</w:t>
      </w:r>
      <w:r w:rsidR="00B22D05" w:rsidRPr="00225B51">
        <w:rPr>
          <w:rFonts w:ascii="Cambria" w:hAnsi="Cambria"/>
          <w:sz w:val="24"/>
          <w:szCs w:val="24"/>
          <w:lang w:val="en-US"/>
        </w:rPr>
        <w:t xml:space="preserve"> In </w:t>
      </w:r>
      <w:r w:rsidR="00B22D05" w:rsidRPr="00225B51">
        <w:rPr>
          <w:rFonts w:ascii="Cambria" w:hAnsi="Cambria"/>
          <w:i/>
          <w:sz w:val="24"/>
          <w:szCs w:val="24"/>
          <w:lang w:val="en-US"/>
        </w:rPr>
        <w:t xml:space="preserve">Perception and Knowledge </w:t>
      </w:r>
      <w:r w:rsidR="00B22D05" w:rsidRPr="00225B51">
        <w:rPr>
          <w:rFonts w:ascii="Cambria" w:hAnsi="Cambria"/>
          <w:sz w:val="24"/>
          <w:szCs w:val="24"/>
          <w:lang w:val="en-US"/>
        </w:rPr>
        <w:t>(2011), Hopp focuses specifically on perceptual content and Husserl’s phenomenological account of ´´fulfillment´´.</w:t>
      </w:r>
      <w:r w:rsidR="003B517F" w:rsidRPr="00225B51">
        <w:rPr>
          <w:rStyle w:val="FootnoteReference"/>
          <w:rFonts w:ascii="Cambria" w:hAnsi="Cambria"/>
          <w:sz w:val="24"/>
          <w:szCs w:val="24"/>
          <w:lang w:val="en-US"/>
        </w:rPr>
        <w:footnoteReference w:id="21"/>
      </w:r>
      <w:r w:rsidR="00B22D05" w:rsidRPr="00225B51">
        <w:rPr>
          <w:rFonts w:ascii="Cambria" w:hAnsi="Cambria"/>
          <w:sz w:val="24"/>
          <w:szCs w:val="24"/>
          <w:lang w:val="en-US"/>
        </w:rPr>
        <w:t xml:space="preserve"> Hopp asserts that a perceptual content does not have to be thought about in order to be </w:t>
      </w:r>
      <w:r w:rsidR="00B22D05" w:rsidRPr="00225B51">
        <w:rPr>
          <w:rFonts w:ascii="Cambria" w:hAnsi="Cambria"/>
          <w:i/>
          <w:sz w:val="24"/>
          <w:szCs w:val="24"/>
          <w:lang w:val="en-US"/>
        </w:rPr>
        <w:t>there</w:t>
      </w:r>
      <w:r w:rsidR="00B22D05" w:rsidRPr="00225B51">
        <w:rPr>
          <w:rFonts w:ascii="Cambria" w:hAnsi="Cambria"/>
          <w:sz w:val="24"/>
          <w:szCs w:val="24"/>
          <w:lang w:val="en-US"/>
        </w:rPr>
        <w:t xml:space="preserve"> for me. What’s more, the perception is precisely </w:t>
      </w:r>
      <w:r w:rsidR="00B22D05" w:rsidRPr="00225B51">
        <w:rPr>
          <w:rFonts w:ascii="Cambria" w:hAnsi="Cambria"/>
          <w:i/>
          <w:sz w:val="24"/>
          <w:szCs w:val="24"/>
          <w:lang w:val="en-US"/>
        </w:rPr>
        <w:t xml:space="preserve">not </w:t>
      </w:r>
      <w:r w:rsidR="00B22D05" w:rsidRPr="00225B51">
        <w:rPr>
          <w:rFonts w:ascii="Cambria" w:hAnsi="Cambria"/>
          <w:sz w:val="24"/>
          <w:szCs w:val="24"/>
          <w:lang w:val="en-US"/>
        </w:rPr>
        <w:t xml:space="preserve">thinking and </w:t>
      </w:r>
      <w:r w:rsidR="00B22D05" w:rsidRPr="00225B51">
        <w:rPr>
          <w:rFonts w:ascii="Cambria" w:hAnsi="Cambria"/>
          <w:i/>
          <w:sz w:val="24"/>
          <w:szCs w:val="24"/>
          <w:lang w:val="en-US"/>
        </w:rPr>
        <w:t xml:space="preserve">not </w:t>
      </w:r>
      <w:r w:rsidR="00B51046" w:rsidRPr="00225B51">
        <w:rPr>
          <w:rFonts w:ascii="Cambria" w:hAnsi="Cambria"/>
          <w:sz w:val="24"/>
          <w:szCs w:val="24"/>
          <w:lang w:val="en-US"/>
        </w:rPr>
        <w:t>conceptual: it is not thought -</w:t>
      </w:r>
      <w:r w:rsidR="00B22D05" w:rsidRPr="00225B51">
        <w:rPr>
          <w:rFonts w:ascii="Cambria" w:hAnsi="Cambria"/>
          <w:sz w:val="24"/>
          <w:szCs w:val="24"/>
          <w:lang w:val="en-US"/>
        </w:rPr>
        <w:t xml:space="preserve"> which is empty or signitive, as Husserl puts it in </w:t>
      </w:r>
      <w:r w:rsidR="00B22D05" w:rsidRPr="00225B51">
        <w:rPr>
          <w:rFonts w:ascii="Cambria" w:hAnsi="Cambria"/>
          <w:i/>
          <w:sz w:val="24"/>
          <w:szCs w:val="24"/>
          <w:lang w:val="en-US"/>
        </w:rPr>
        <w:t>Logical Investigations</w:t>
      </w:r>
      <w:r w:rsidR="00B51046" w:rsidRPr="00225B51">
        <w:rPr>
          <w:rFonts w:ascii="Cambria" w:hAnsi="Cambria"/>
          <w:sz w:val="24"/>
          <w:szCs w:val="24"/>
          <w:lang w:val="en-US"/>
        </w:rPr>
        <w:t xml:space="preserve"> -</w:t>
      </w:r>
      <w:r w:rsidR="00B22D05" w:rsidRPr="00225B51">
        <w:rPr>
          <w:rFonts w:ascii="Cambria" w:hAnsi="Cambria"/>
          <w:i/>
          <w:sz w:val="24"/>
          <w:szCs w:val="24"/>
          <w:lang w:val="en-US"/>
        </w:rPr>
        <w:t xml:space="preserve"> </w:t>
      </w:r>
      <w:r w:rsidR="00B22D05" w:rsidRPr="00225B51">
        <w:rPr>
          <w:rFonts w:ascii="Cambria" w:hAnsi="Cambria"/>
          <w:sz w:val="24"/>
          <w:szCs w:val="24"/>
          <w:lang w:val="en-US"/>
        </w:rPr>
        <w:t xml:space="preserve">but </w:t>
      </w:r>
      <w:r w:rsidR="00B51046" w:rsidRPr="00225B51">
        <w:rPr>
          <w:rFonts w:ascii="Cambria" w:hAnsi="Cambria"/>
          <w:sz w:val="24"/>
          <w:szCs w:val="24"/>
          <w:lang w:val="en-US"/>
        </w:rPr>
        <w:t>rather</w:t>
      </w:r>
      <w:r w:rsidR="00B22D05" w:rsidRPr="00225B51">
        <w:rPr>
          <w:rFonts w:ascii="Cambria" w:hAnsi="Cambria"/>
          <w:sz w:val="24"/>
          <w:szCs w:val="24"/>
          <w:lang w:val="en-US"/>
        </w:rPr>
        <w:t xml:space="preserve"> something else</w:t>
      </w:r>
      <w:r w:rsidR="00B51046" w:rsidRPr="00225B51">
        <w:rPr>
          <w:rFonts w:ascii="Cambria" w:hAnsi="Cambria"/>
          <w:sz w:val="24"/>
          <w:szCs w:val="24"/>
          <w:lang w:val="en-US"/>
        </w:rPr>
        <w:t>, namely something that</w:t>
      </w:r>
      <w:r w:rsidR="00B22D05" w:rsidRPr="00225B51">
        <w:rPr>
          <w:rFonts w:ascii="Cambria" w:hAnsi="Cambria"/>
          <w:sz w:val="24"/>
          <w:szCs w:val="24"/>
          <w:lang w:val="en-US"/>
        </w:rPr>
        <w:t xml:space="preserve"> can epistemically </w:t>
      </w:r>
      <w:r w:rsidR="00B22D05" w:rsidRPr="00225B51">
        <w:rPr>
          <w:rFonts w:ascii="Cambria" w:hAnsi="Cambria"/>
          <w:i/>
          <w:sz w:val="24"/>
          <w:szCs w:val="24"/>
          <w:lang w:val="en-US"/>
        </w:rPr>
        <w:t xml:space="preserve">fulfill </w:t>
      </w:r>
      <w:r w:rsidR="00394FB7" w:rsidRPr="00225B51">
        <w:rPr>
          <w:rFonts w:ascii="Cambria" w:hAnsi="Cambria"/>
          <w:sz w:val="24"/>
          <w:szCs w:val="24"/>
          <w:lang w:val="en-US"/>
        </w:rPr>
        <w:t xml:space="preserve">an empty thought. </w:t>
      </w:r>
      <w:r w:rsidR="00B51046" w:rsidRPr="00225B51">
        <w:rPr>
          <w:rFonts w:ascii="Cambria" w:hAnsi="Cambria"/>
          <w:sz w:val="24"/>
          <w:szCs w:val="24"/>
          <w:lang w:val="en-US"/>
        </w:rPr>
        <w:t>For instance, w</w:t>
      </w:r>
      <w:r w:rsidR="00392702" w:rsidRPr="00225B51">
        <w:rPr>
          <w:rFonts w:ascii="Cambria" w:hAnsi="Cambria"/>
          <w:sz w:val="24"/>
          <w:szCs w:val="24"/>
          <w:lang w:val="en-US"/>
        </w:rPr>
        <w:t>hen I think about a white floor, I intend something merely emptily, without the white floor actually be</w:t>
      </w:r>
      <w:r w:rsidR="00B51046" w:rsidRPr="00225B51">
        <w:rPr>
          <w:rFonts w:ascii="Cambria" w:hAnsi="Cambria"/>
          <w:sz w:val="24"/>
          <w:szCs w:val="24"/>
          <w:lang w:val="en-US"/>
        </w:rPr>
        <w:t>ing given to me sensibly. If this</w:t>
      </w:r>
      <w:r w:rsidR="00392702" w:rsidRPr="00225B51">
        <w:rPr>
          <w:rFonts w:ascii="Cambria" w:hAnsi="Cambria"/>
          <w:sz w:val="24"/>
          <w:szCs w:val="24"/>
          <w:lang w:val="en-US"/>
        </w:rPr>
        <w:t xml:space="preserve"> empty thought </w:t>
      </w:r>
      <w:r w:rsidR="00B51046" w:rsidRPr="00225B51">
        <w:rPr>
          <w:rFonts w:ascii="Cambria" w:hAnsi="Cambria"/>
          <w:sz w:val="24"/>
          <w:szCs w:val="24"/>
          <w:lang w:val="en-US"/>
        </w:rPr>
        <w:t xml:space="preserve">of a white </w:t>
      </w:r>
      <w:r w:rsidR="005608BC">
        <w:rPr>
          <w:rFonts w:ascii="Cambria" w:hAnsi="Cambria"/>
          <w:sz w:val="24"/>
          <w:szCs w:val="24"/>
          <w:lang w:val="en-US"/>
        </w:rPr>
        <w:t>floor</w:t>
      </w:r>
      <w:r w:rsidR="00B51046" w:rsidRPr="00225B51">
        <w:rPr>
          <w:rFonts w:ascii="Cambria" w:hAnsi="Cambria"/>
          <w:sz w:val="24"/>
          <w:szCs w:val="24"/>
          <w:lang w:val="en-US"/>
        </w:rPr>
        <w:t xml:space="preserve"> </w:t>
      </w:r>
      <w:r w:rsidR="00392702" w:rsidRPr="00225B51">
        <w:rPr>
          <w:rFonts w:ascii="Cambria" w:hAnsi="Cambria"/>
          <w:sz w:val="24"/>
          <w:szCs w:val="24"/>
          <w:lang w:val="en-US"/>
        </w:rPr>
        <w:t xml:space="preserve">is </w:t>
      </w:r>
      <w:r w:rsidR="00B51046" w:rsidRPr="00225B51">
        <w:rPr>
          <w:rFonts w:ascii="Cambria" w:hAnsi="Cambria"/>
          <w:sz w:val="24"/>
          <w:szCs w:val="24"/>
          <w:lang w:val="en-US"/>
        </w:rPr>
        <w:t xml:space="preserve">now </w:t>
      </w:r>
      <w:r w:rsidR="00392702" w:rsidRPr="00225B51">
        <w:rPr>
          <w:rFonts w:ascii="Cambria" w:hAnsi="Cambria"/>
          <w:sz w:val="24"/>
          <w:szCs w:val="24"/>
          <w:lang w:val="en-US"/>
        </w:rPr>
        <w:t>combined w</w:t>
      </w:r>
      <w:r w:rsidR="00B51046" w:rsidRPr="00225B51">
        <w:rPr>
          <w:rFonts w:ascii="Cambria" w:hAnsi="Cambria"/>
          <w:sz w:val="24"/>
          <w:szCs w:val="24"/>
          <w:lang w:val="en-US"/>
        </w:rPr>
        <w:t>ith a</w:t>
      </w:r>
      <w:r w:rsidR="00392702" w:rsidRPr="00225B51">
        <w:rPr>
          <w:rFonts w:ascii="Cambria" w:hAnsi="Cambria"/>
          <w:sz w:val="24"/>
          <w:szCs w:val="24"/>
          <w:lang w:val="en-US"/>
        </w:rPr>
        <w:t xml:space="preserve"> corresponding perceptual givenness</w:t>
      </w:r>
      <w:r w:rsidR="00B51046" w:rsidRPr="00225B51">
        <w:rPr>
          <w:rFonts w:ascii="Cambria" w:hAnsi="Cambria"/>
          <w:sz w:val="24"/>
          <w:szCs w:val="24"/>
          <w:lang w:val="en-US"/>
        </w:rPr>
        <w:t xml:space="preserve"> of a white </w:t>
      </w:r>
      <w:r w:rsidR="005608BC">
        <w:rPr>
          <w:rFonts w:ascii="Cambria" w:hAnsi="Cambria"/>
          <w:sz w:val="24"/>
          <w:szCs w:val="24"/>
          <w:lang w:val="en-US"/>
        </w:rPr>
        <w:t>floor</w:t>
      </w:r>
      <w:r w:rsidR="00B51046" w:rsidRPr="00225B51">
        <w:rPr>
          <w:rFonts w:ascii="Cambria" w:hAnsi="Cambria"/>
          <w:sz w:val="24"/>
          <w:szCs w:val="24"/>
          <w:lang w:val="en-US"/>
        </w:rPr>
        <w:t xml:space="preserve">, then a </w:t>
      </w:r>
      <w:r w:rsidR="00392702" w:rsidRPr="00225B51">
        <w:rPr>
          <w:rFonts w:ascii="Cambria" w:hAnsi="Cambria"/>
          <w:sz w:val="24"/>
          <w:szCs w:val="24"/>
          <w:lang w:val="en-US"/>
        </w:rPr>
        <w:lastRenderedPageBreak/>
        <w:t>´´synthesis of recognition´´</w:t>
      </w:r>
      <w:r w:rsidR="00B51046" w:rsidRPr="00225B51">
        <w:rPr>
          <w:rFonts w:ascii="Cambria" w:hAnsi="Cambria"/>
          <w:sz w:val="24"/>
          <w:szCs w:val="24"/>
          <w:lang w:val="en-US"/>
        </w:rPr>
        <w:t xml:space="preserve"> takes place</w:t>
      </w:r>
      <w:r w:rsidR="00392702" w:rsidRPr="00225B51">
        <w:rPr>
          <w:rFonts w:ascii="Cambria" w:hAnsi="Cambria"/>
          <w:sz w:val="24"/>
          <w:szCs w:val="24"/>
          <w:lang w:val="en-US"/>
        </w:rPr>
        <w:t xml:space="preserve"> in which the empty thought is ´´fulfilled´´. Hopp believes that perception must have non-conceptual conte</w:t>
      </w:r>
      <w:r w:rsidR="00B51046" w:rsidRPr="00225B51">
        <w:rPr>
          <w:rFonts w:ascii="Cambria" w:hAnsi="Cambria"/>
          <w:sz w:val="24"/>
          <w:szCs w:val="24"/>
          <w:lang w:val="en-US"/>
        </w:rPr>
        <w:t>nt because it can play this</w:t>
      </w:r>
      <w:r w:rsidR="00392702" w:rsidRPr="00225B51">
        <w:rPr>
          <w:rFonts w:ascii="Cambria" w:hAnsi="Cambria"/>
          <w:sz w:val="24"/>
          <w:szCs w:val="24"/>
          <w:lang w:val="en-US"/>
        </w:rPr>
        <w:t xml:space="preserve"> role of </w:t>
      </w:r>
      <w:r w:rsidR="00B51046" w:rsidRPr="00225B51">
        <w:rPr>
          <w:rFonts w:ascii="Cambria" w:hAnsi="Cambria"/>
          <w:sz w:val="24"/>
          <w:szCs w:val="24"/>
          <w:lang w:val="en-US"/>
        </w:rPr>
        <w:t xml:space="preserve">epistemic </w:t>
      </w:r>
      <w:r w:rsidR="00392702" w:rsidRPr="00225B51">
        <w:rPr>
          <w:rFonts w:ascii="Cambria" w:hAnsi="Cambria"/>
          <w:sz w:val="24"/>
          <w:szCs w:val="24"/>
          <w:lang w:val="en-US"/>
        </w:rPr>
        <w:t>fulfillment</w:t>
      </w:r>
      <w:r w:rsidR="00B51046" w:rsidRPr="00225B51">
        <w:rPr>
          <w:rFonts w:ascii="Cambria" w:hAnsi="Cambria"/>
          <w:sz w:val="24"/>
          <w:szCs w:val="24"/>
          <w:lang w:val="en-US"/>
        </w:rPr>
        <w:t xml:space="preserve"> in a way mere thought cannot</w:t>
      </w:r>
      <w:r w:rsidR="00392702" w:rsidRPr="00225B51">
        <w:rPr>
          <w:rFonts w:ascii="Cambria" w:hAnsi="Cambria"/>
          <w:sz w:val="24"/>
          <w:szCs w:val="24"/>
          <w:lang w:val="en-US"/>
        </w:rPr>
        <w:t xml:space="preserve">. </w:t>
      </w:r>
      <w:r w:rsidR="00B51046" w:rsidRPr="00225B51">
        <w:rPr>
          <w:rFonts w:ascii="Cambria" w:hAnsi="Cambria"/>
          <w:sz w:val="24"/>
          <w:szCs w:val="24"/>
          <w:lang w:val="en-US"/>
        </w:rPr>
        <w:t>Conceptual thought by itself</w:t>
      </w:r>
      <w:r w:rsidR="00464BE5" w:rsidRPr="00225B51">
        <w:rPr>
          <w:rFonts w:ascii="Cambria" w:hAnsi="Cambria"/>
          <w:sz w:val="24"/>
          <w:szCs w:val="24"/>
          <w:lang w:val="en-US"/>
        </w:rPr>
        <w:t xml:space="preserve"> is empty; perception</w:t>
      </w:r>
      <w:r w:rsidR="00B51046" w:rsidRPr="00225B51">
        <w:rPr>
          <w:rFonts w:ascii="Cambria" w:hAnsi="Cambria"/>
          <w:sz w:val="24"/>
          <w:szCs w:val="24"/>
          <w:lang w:val="en-US"/>
        </w:rPr>
        <w:t>, however,</w:t>
      </w:r>
      <w:r w:rsidR="00464BE5" w:rsidRPr="00225B51">
        <w:rPr>
          <w:rFonts w:ascii="Cambria" w:hAnsi="Cambria"/>
          <w:sz w:val="24"/>
          <w:szCs w:val="24"/>
          <w:lang w:val="en-US"/>
        </w:rPr>
        <w:t xml:space="preserve"> can offer a distinctive </w:t>
      </w:r>
      <w:r w:rsidR="00B51046" w:rsidRPr="00225B51">
        <w:rPr>
          <w:rFonts w:ascii="Cambria" w:hAnsi="Cambria"/>
          <w:i/>
          <w:sz w:val="24"/>
          <w:szCs w:val="24"/>
          <w:lang w:val="en-US"/>
        </w:rPr>
        <w:t>surplus,</w:t>
      </w:r>
      <w:r w:rsidR="00B51046" w:rsidRPr="00225B51">
        <w:rPr>
          <w:rFonts w:ascii="Cambria" w:hAnsi="Cambria"/>
          <w:sz w:val="24"/>
          <w:szCs w:val="24"/>
          <w:lang w:val="en-US"/>
        </w:rPr>
        <w:t xml:space="preserve"> which</w:t>
      </w:r>
      <w:r w:rsidR="00464BE5" w:rsidRPr="00225B51">
        <w:rPr>
          <w:rFonts w:ascii="Cambria" w:hAnsi="Cambria"/>
          <w:sz w:val="24"/>
          <w:szCs w:val="24"/>
          <w:lang w:val="en-US"/>
        </w:rPr>
        <w:t xml:space="preserve"> must therefore be non-conceptual. </w:t>
      </w:r>
      <w:r w:rsidR="00B51046" w:rsidRPr="00225B51">
        <w:rPr>
          <w:rFonts w:ascii="Cambria" w:hAnsi="Cambria"/>
          <w:sz w:val="24"/>
          <w:szCs w:val="24"/>
          <w:lang w:val="en-US"/>
        </w:rPr>
        <w:br/>
      </w:r>
      <w:r w:rsidR="00B51046" w:rsidRPr="00B51046">
        <w:rPr>
          <w:rFonts w:ascii="Cambria" w:hAnsi="Cambria"/>
          <w:sz w:val="24"/>
          <w:szCs w:val="24"/>
          <w:lang w:val="en-US"/>
        </w:rPr>
        <w:tab/>
      </w:r>
      <w:r w:rsidR="00B51046" w:rsidRPr="00225B51">
        <w:rPr>
          <w:rFonts w:ascii="Cambria" w:hAnsi="Cambria"/>
          <w:sz w:val="24"/>
          <w:szCs w:val="24"/>
          <w:lang w:val="en-US"/>
        </w:rPr>
        <w:t>According to Hopp,</w:t>
      </w:r>
      <w:r w:rsidR="00464BE5" w:rsidRPr="00225B51">
        <w:rPr>
          <w:rFonts w:ascii="Cambria" w:hAnsi="Cambria"/>
          <w:sz w:val="24"/>
          <w:szCs w:val="24"/>
          <w:lang w:val="en-US"/>
        </w:rPr>
        <w:t xml:space="preserve"> th</w:t>
      </w:r>
      <w:r w:rsidR="00B51046" w:rsidRPr="00225B51">
        <w:rPr>
          <w:rFonts w:ascii="Cambria" w:hAnsi="Cambria"/>
          <w:sz w:val="24"/>
          <w:szCs w:val="24"/>
          <w:lang w:val="en-US"/>
        </w:rPr>
        <w:t>e conceptualism</w:t>
      </w:r>
      <w:r w:rsidR="00464BE5" w:rsidRPr="00225B51">
        <w:rPr>
          <w:rFonts w:ascii="Cambria" w:hAnsi="Cambria"/>
          <w:sz w:val="24"/>
          <w:szCs w:val="24"/>
          <w:lang w:val="en-US"/>
        </w:rPr>
        <w:t xml:space="preserve"> of for instance John McDowell (1994, 2009) is ´´utterly incapable of explaining why pe</w:t>
      </w:r>
      <w:r w:rsidR="00B51046" w:rsidRPr="00225B51">
        <w:rPr>
          <w:rFonts w:ascii="Cambria" w:hAnsi="Cambria"/>
          <w:sz w:val="24"/>
          <w:szCs w:val="24"/>
          <w:lang w:val="en-US"/>
        </w:rPr>
        <w:t>rceptual experiences play this</w:t>
      </w:r>
      <w:r w:rsidR="00464BE5" w:rsidRPr="00225B51">
        <w:rPr>
          <w:rFonts w:ascii="Cambria" w:hAnsi="Cambria"/>
          <w:sz w:val="24"/>
          <w:szCs w:val="24"/>
          <w:lang w:val="en-US"/>
        </w:rPr>
        <w:t xml:space="preserve"> distinctive and privileged role in the production of knowledge´´,</w:t>
      </w:r>
      <w:r w:rsidR="00464BE5" w:rsidRPr="00225B51">
        <w:rPr>
          <w:rStyle w:val="FootnoteReference"/>
          <w:rFonts w:ascii="Cambria" w:hAnsi="Cambria"/>
          <w:sz w:val="24"/>
          <w:szCs w:val="24"/>
          <w:lang w:val="en-US"/>
        </w:rPr>
        <w:footnoteReference w:id="22"/>
      </w:r>
      <w:r w:rsidR="00464BE5" w:rsidRPr="00225B51">
        <w:rPr>
          <w:rFonts w:ascii="Cambria" w:hAnsi="Cambria"/>
          <w:sz w:val="24"/>
          <w:szCs w:val="24"/>
          <w:lang w:val="en-US"/>
        </w:rPr>
        <w:t xml:space="preserve"> because it</w:t>
      </w:r>
      <w:r w:rsidR="007913F5" w:rsidRPr="00225B51">
        <w:rPr>
          <w:rFonts w:ascii="Cambria" w:hAnsi="Cambria"/>
          <w:sz w:val="24"/>
          <w:szCs w:val="24"/>
          <w:lang w:val="en-US"/>
        </w:rPr>
        <w:t xml:space="preserve"> allegedly</w:t>
      </w:r>
      <w:r w:rsidR="00464BE5" w:rsidRPr="00225B51">
        <w:rPr>
          <w:rFonts w:ascii="Cambria" w:hAnsi="Cambria"/>
          <w:sz w:val="24"/>
          <w:szCs w:val="24"/>
          <w:lang w:val="en-US"/>
        </w:rPr>
        <w:t xml:space="preserve"> overlooks the important role </w:t>
      </w:r>
      <w:r w:rsidR="007913F5" w:rsidRPr="00225B51">
        <w:rPr>
          <w:rFonts w:ascii="Cambria" w:hAnsi="Cambria"/>
          <w:sz w:val="24"/>
          <w:szCs w:val="24"/>
          <w:lang w:val="en-US"/>
        </w:rPr>
        <w:t>of fulfillment perception plays:</w:t>
      </w:r>
      <w:r w:rsidR="00464BE5" w:rsidRPr="00225B51">
        <w:rPr>
          <w:rFonts w:ascii="Cambria" w:hAnsi="Cambria"/>
          <w:sz w:val="24"/>
          <w:szCs w:val="24"/>
          <w:lang w:val="en-US"/>
        </w:rPr>
        <w:t xml:space="preserve"> </w:t>
      </w:r>
      <w:r w:rsidR="0040407C" w:rsidRPr="00225B51">
        <w:rPr>
          <w:rFonts w:ascii="Cambria" w:hAnsi="Cambria"/>
          <w:sz w:val="24"/>
          <w:szCs w:val="24"/>
          <w:lang w:val="en-US"/>
        </w:rPr>
        <w:br/>
      </w:r>
      <w:r w:rsidR="0040407C" w:rsidRPr="00225B51">
        <w:rPr>
          <w:rFonts w:ascii="Cambria" w:hAnsi="Cambria"/>
          <w:sz w:val="24"/>
          <w:szCs w:val="24"/>
          <w:lang w:val="en-US"/>
        </w:rPr>
        <w:br/>
        <w:t>I can compare my belief that an apple is red with the apple that is red, and when I do, I know something I would not have known merely by believing that t</w:t>
      </w:r>
      <w:r w:rsidR="005919BC" w:rsidRPr="00225B51">
        <w:rPr>
          <w:rFonts w:ascii="Cambria" w:hAnsi="Cambria"/>
          <w:sz w:val="24"/>
          <w:szCs w:val="24"/>
          <w:lang w:val="en-US"/>
        </w:rPr>
        <w:t>hat apple is red</w:t>
      </w:r>
      <w:r w:rsidR="005919BC" w:rsidRPr="00225B51">
        <w:rPr>
          <w:rStyle w:val="FootnoteReference"/>
          <w:rFonts w:ascii="Cambria" w:hAnsi="Cambria"/>
          <w:sz w:val="24"/>
          <w:szCs w:val="24"/>
          <w:lang w:val="en-US"/>
        </w:rPr>
        <w:footnoteReference w:id="23"/>
      </w:r>
      <w:r w:rsidR="00793075" w:rsidRPr="00225B51">
        <w:rPr>
          <w:rFonts w:ascii="Cambria" w:hAnsi="Cambria"/>
          <w:sz w:val="24"/>
          <w:szCs w:val="24"/>
          <w:lang w:val="en-US"/>
        </w:rPr>
        <w:br/>
      </w:r>
      <w:r w:rsidR="0040407C" w:rsidRPr="00225B51">
        <w:rPr>
          <w:rFonts w:ascii="Cambria" w:hAnsi="Cambria"/>
          <w:sz w:val="24"/>
          <w:szCs w:val="24"/>
          <w:lang w:val="en-US"/>
        </w:rPr>
        <w:br/>
      </w:r>
      <w:r w:rsidR="007913F5">
        <w:rPr>
          <w:rFonts w:ascii="Cambria" w:hAnsi="Cambria"/>
          <w:sz w:val="24"/>
          <w:szCs w:val="24"/>
          <w:lang w:val="en-US"/>
        </w:rPr>
        <w:t xml:space="preserve">The above fragment is an argument for a particular </w:t>
      </w:r>
      <w:r w:rsidR="007913F5">
        <w:rPr>
          <w:rFonts w:ascii="Cambria" w:hAnsi="Cambria"/>
          <w:i/>
          <w:sz w:val="24"/>
          <w:szCs w:val="24"/>
          <w:lang w:val="en-US"/>
        </w:rPr>
        <w:t xml:space="preserve">surplus </w:t>
      </w:r>
      <w:r w:rsidR="007913F5">
        <w:rPr>
          <w:rFonts w:ascii="Cambria" w:hAnsi="Cambria"/>
          <w:sz w:val="24"/>
          <w:szCs w:val="24"/>
          <w:lang w:val="en-US"/>
        </w:rPr>
        <w:t>of perception relative to thought. Its claim, it seems to me, is convincing</w:t>
      </w:r>
      <w:r w:rsidR="00974FA3">
        <w:rPr>
          <w:rFonts w:ascii="Cambria" w:hAnsi="Cambria"/>
          <w:sz w:val="24"/>
          <w:szCs w:val="24"/>
          <w:lang w:val="en-US"/>
        </w:rPr>
        <w:t xml:space="preserve">. </w:t>
      </w:r>
      <w:r w:rsidR="00A02424">
        <w:rPr>
          <w:rFonts w:ascii="Cambria" w:hAnsi="Cambria"/>
          <w:sz w:val="24"/>
          <w:szCs w:val="24"/>
          <w:lang w:val="en-US"/>
        </w:rPr>
        <w:t xml:space="preserve">Seeing that an apple is red offers knowledge of a kind I would not have had merely by connecting the ideas ´´apple´´ and ´´red´´ in my head and trying to belief </w:t>
      </w:r>
      <w:r w:rsidR="005608BC">
        <w:rPr>
          <w:rFonts w:ascii="Cambria" w:hAnsi="Cambria"/>
          <w:sz w:val="24"/>
          <w:szCs w:val="24"/>
          <w:lang w:val="en-US"/>
        </w:rPr>
        <w:t>their combination</w:t>
      </w:r>
      <w:r w:rsidR="00A02424">
        <w:rPr>
          <w:rFonts w:ascii="Cambria" w:hAnsi="Cambria"/>
          <w:sz w:val="24"/>
          <w:szCs w:val="24"/>
          <w:lang w:val="en-US"/>
        </w:rPr>
        <w:t xml:space="preserve"> to be actually so. </w:t>
      </w:r>
      <w:r w:rsidR="007C07E7">
        <w:rPr>
          <w:rFonts w:ascii="Cambria" w:hAnsi="Cambria"/>
          <w:sz w:val="24"/>
          <w:szCs w:val="24"/>
          <w:lang w:val="en-US"/>
        </w:rPr>
        <w:t xml:space="preserve">However, it is entirely unclear why McDowell would have to disagree with </w:t>
      </w:r>
      <w:r w:rsidR="00CC51A0">
        <w:rPr>
          <w:rFonts w:ascii="Cambria" w:hAnsi="Cambria"/>
          <w:sz w:val="24"/>
          <w:szCs w:val="24"/>
          <w:lang w:val="en-US"/>
        </w:rPr>
        <w:t>this</w:t>
      </w:r>
      <w:r w:rsidR="007C07E7">
        <w:rPr>
          <w:rFonts w:ascii="Cambria" w:hAnsi="Cambria"/>
          <w:sz w:val="24"/>
          <w:szCs w:val="24"/>
          <w:lang w:val="en-US"/>
        </w:rPr>
        <w:t xml:space="preserve">. Conceptualism, as I have shown </w:t>
      </w:r>
      <w:r w:rsidR="007913F5" w:rsidRPr="00225B51">
        <w:rPr>
          <w:rFonts w:ascii="Cambria" w:hAnsi="Cambria"/>
          <w:sz w:val="24"/>
          <w:szCs w:val="24"/>
          <w:lang w:val="en-US"/>
        </w:rPr>
        <w:t>already</w:t>
      </w:r>
      <w:r w:rsidR="007C07E7" w:rsidRPr="00225B51">
        <w:rPr>
          <w:rFonts w:ascii="Cambria" w:hAnsi="Cambria"/>
          <w:sz w:val="24"/>
          <w:szCs w:val="24"/>
          <w:lang w:val="en-US"/>
        </w:rPr>
        <w:t>, is a thesis about the kind of things that can constitute reasons for beliefs. It does not imply denying that intuition is something very different from thought</w:t>
      </w:r>
      <w:r w:rsidR="007913F5" w:rsidRPr="00225B51">
        <w:rPr>
          <w:rFonts w:ascii="Cambria" w:hAnsi="Cambria"/>
          <w:sz w:val="24"/>
          <w:szCs w:val="24"/>
          <w:lang w:val="en-US"/>
        </w:rPr>
        <w:t xml:space="preserve"> in a way that would oppose Husserl's early theory of fulfillment</w:t>
      </w:r>
      <w:r w:rsidR="007C07E7" w:rsidRPr="00225B51">
        <w:rPr>
          <w:rFonts w:ascii="Cambria" w:hAnsi="Cambria"/>
          <w:sz w:val="24"/>
          <w:szCs w:val="24"/>
          <w:lang w:val="en-US"/>
        </w:rPr>
        <w:t xml:space="preserve">. In fact, McDowell knows well that in perception something is </w:t>
      </w:r>
      <w:r w:rsidR="007C07E7" w:rsidRPr="00225B51">
        <w:rPr>
          <w:rFonts w:ascii="Cambria" w:hAnsi="Cambria"/>
          <w:i/>
          <w:sz w:val="24"/>
          <w:szCs w:val="24"/>
          <w:lang w:val="en-US"/>
        </w:rPr>
        <w:t>given</w:t>
      </w:r>
      <w:r w:rsidR="007C07E7" w:rsidRPr="00225B51">
        <w:rPr>
          <w:rFonts w:ascii="Cambria" w:hAnsi="Cambria"/>
          <w:sz w:val="24"/>
          <w:szCs w:val="24"/>
          <w:lang w:val="en-US"/>
        </w:rPr>
        <w:t xml:space="preserve"> while in thought there is not.</w:t>
      </w:r>
      <w:r w:rsidR="007C07E7" w:rsidRPr="00225B51">
        <w:rPr>
          <w:rStyle w:val="FootnoteReference"/>
          <w:rFonts w:ascii="Cambria" w:hAnsi="Cambria"/>
          <w:sz w:val="24"/>
          <w:szCs w:val="24"/>
          <w:lang w:val="en-US"/>
        </w:rPr>
        <w:footnoteReference w:id="24"/>
      </w:r>
      <w:r w:rsidR="007C07E7" w:rsidRPr="00225B51">
        <w:rPr>
          <w:rFonts w:ascii="Cambria" w:hAnsi="Cambria"/>
          <w:sz w:val="24"/>
          <w:szCs w:val="24"/>
          <w:lang w:val="en-US"/>
        </w:rPr>
        <w:t xml:space="preserve"> A denial of the specific function of intuition in knowledge would rather be a part of the kind of frictionless coherentism McDowell is </w:t>
      </w:r>
      <w:r w:rsidR="007913F5" w:rsidRPr="00225B51">
        <w:rPr>
          <w:rFonts w:ascii="Cambria" w:hAnsi="Cambria"/>
          <w:sz w:val="24"/>
          <w:szCs w:val="24"/>
          <w:lang w:val="en-US"/>
        </w:rPr>
        <w:t>eager</w:t>
      </w:r>
      <w:r w:rsidR="007C07E7" w:rsidRPr="00225B51">
        <w:rPr>
          <w:rFonts w:ascii="Cambria" w:hAnsi="Cambria"/>
          <w:sz w:val="24"/>
          <w:szCs w:val="24"/>
          <w:lang w:val="en-US"/>
        </w:rPr>
        <w:t xml:space="preserve"> to avoid. </w:t>
      </w:r>
      <w:r w:rsidR="007913F5" w:rsidRPr="00225B51">
        <w:rPr>
          <w:rFonts w:ascii="Cambria" w:hAnsi="Cambria"/>
          <w:sz w:val="24"/>
          <w:szCs w:val="24"/>
          <w:lang w:val="en-US"/>
        </w:rPr>
        <w:t xml:space="preserve">Hopp is certainly right that when </w:t>
      </w:r>
      <w:r w:rsidR="005919BC" w:rsidRPr="005919BC">
        <w:rPr>
          <w:rFonts w:ascii="Cambria" w:hAnsi="Cambria"/>
          <w:sz w:val="24"/>
          <w:szCs w:val="24"/>
          <w:lang w:val="en-US"/>
        </w:rPr>
        <w:t xml:space="preserve">´´I come home to find my basement flooded, the proposition ‘My basement is flooded’ occurs to me </w:t>
      </w:r>
      <w:r w:rsidR="005919BC" w:rsidRPr="005919BC">
        <w:rPr>
          <w:rFonts w:ascii="Cambria" w:hAnsi="Cambria"/>
          <w:i/>
          <w:sz w:val="24"/>
          <w:szCs w:val="24"/>
          <w:lang w:val="en-US"/>
        </w:rPr>
        <w:t xml:space="preserve">because </w:t>
      </w:r>
      <w:r w:rsidR="005919BC" w:rsidRPr="005919BC">
        <w:rPr>
          <w:rFonts w:ascii="Cambria" w:hAnsi="Cambria"/>
          <w:sz w:val="24"/>
          <w:szCs w:val="24"/>
          <w:lang w:val="en-US"/>
        </w:rPr>
        <w:t>I am presented with my flooded basement</w:t>
      </w:r>
      <w:r w:rsidR="005919BC">
        <w:rPr>
          <w:rFonts w:ascii="Cambria" w:hAnsi="Cambria"/>
          <w:sz w:val="24"/>
          <w:szCs w:val="24"/>
          <w:lang w:val="en-US"/>
        </w:rPr>
        <w:t>´´.</w:t>
      </w:r>
      <w:r w:rsidR="005919BC" w:rsidRPr="005919BC">
        <w:rPr>
          <w:rStyle w:val="FootnoteReference"/>
          <w:rFonts w:ascii="Cambria" w:hAnsi="Cambria"/>
          <w:sz w:val="24"/>
          <w:szCs w:val="24"/>
          <w:lang w:val="en-US"/>
        </w:rPr>
        <w:footnoteReference w:id="25"/>
      </w:r>
      <w:r w:rsidR="003C20F6">
        <w:rPr>
          <w:rFonts w:ascii="Cambria" w:hAnsi="Cambria"/>
          <w:sz w:val="24"/>
          <w:szCs w:val="24"/>
          <w:lang w:val="en-US"/>
        </w:rPr>
        <w:t xml:space="preserve"> But </w:t>
      </w:r>
      <w:r w:rsidR="007913F5">
        <w:rPr>
          <w:rFonts w:ascii="Cambria" w:hAnsi="Cambria"/>
          <w:sz w:val="24"/>
          <w:szCs w:val="24"/>
          <w:lang w:val="en-US"/>
        </w:rPr>
        <w:t>this is precisely the kind of phrase McDowell would ho</w:t>
      </w:r>
      <w:r w:rsidR="00A02424">
        <w:rPr>
          <w:rFonts w:ascii="Cambria" w:hAnsi="Cambria"/>
          <w:sz w:val="24"/>
          <w:szCs w:val="24"/>
          <w:lang w:val="en-US"/>
        </w:rPr>
        <w:t>ld in support of conceptualism: d</w:t>
      </w:r>
      <w:r w:rsidR="007913F5">
        <w:rPr>
          <w:rFonts w:ascii="Cambria" w:hAnsi="Cambria"/>
          <w:sz w:val="24"/>
          <w:szCs w:val="24"/>
          <w:lang w:val="en-US"/>
        </w:rPr>
        <w:t xml:space="preserve">oes the fact that </w:t>
      </w:r>
      <w:r w:rsidR="007913F5">
        <w:rPr>
          <w:rFonts w:ascii="Cambria" w:hAnsi="Cambria"/>
          <w:i/>
          <w:sz w:val="24"/>
          <w:szCs w:val="24"/>
          <w:lang w:val="en-US"/>
        </w:rPr>
        <w:t xml:space="preserve">I already see a flooded basement </w:t>
      </w:r>
      <w:r w:rsidR="00A02424">
        <w:rPr>
          <w:rFonts w:ascii="Cambria" w:hAnsi="Cambria"/>
          <w:sz w:val="24"/>
          <w:szCs w:val="24"/>
          <w:lang w:val="en-US"/>
        </w:rPr>
        <w:t>and the fact that this</w:t>
      </w:r>
      <w:r w:rsidR="007913F5">
        <w:rPr>
          <w:rFonts w:ascii="Cambria" w:hAnsi="Cambria"/>
          <w:sz w:val="24"/>
          <w:szCs w:val="24"/>
          <w:lang w:val="en-US"/>
        </w:rPr>
        <w:t xml:space="preserve"> can </w:t>
      </w:r>
      <w:r w:rsidR="00A02424">
        <w:rPr>
          <w:rFonts w:ascii="Cambria" w:hAnsi="Cambria"/>
          <w:sz w:val="24"/>
          <w:szCs w:val="24"/>
          <w:lang w:val="en-US"/>
        </w:rPr>
        <w:t>function as</w:t>
      </w:r>
      <w:r w:rsidR="007913F5">
        <w:rPr>
          <w:rFonts w:ascii="Cambria" w:hAnsi="Cambria"/>
          <w:sz w:val="24"/>
          <w:szCs w:val="24"/>
          <w:lang w:val="en-US"/>
        </w:rPr>
        <w:t xml:space="preserve"> a reason </w:t>
      </w:r>
      <w:r w:rsidR="00A02424">
        <w:rPr>
          <w:rFonts w:ascii="Cambria" w:hAnsi="Cambria"/>
          <w:sz w:val="24"/>
          <w:szCs w:val="24"/>
          <w:lang w:val="en-US"/>
        </w:rPr>
        <w:t>for believing it to be so</w:t>
      </w:r>
      <w:r w:rsidR="007913F5">
        <w:rPr>
          <w:rFonts w:ascii="Cambria" w:hAnsi="Cambria"/>
          <w:sz w:val="24"/>
          <w:szCs w:val="24"/>
          <w:lang w:val="en-US"/>
        </w:rPr>
        <w:t xml:space="preserve"> not by itself indicate that some form of rationality is involved </w:t>
      </w:r>
      <w:r w:rsidR="00A02424">
        <w:rPr>
          <w:rFonts w:ascii="Cambria" w:hAnsi="Cambria"/>
          <w:sz w:val="24"/>
          <w:szCs w:val="24"/>
          <w:lang w:val="en-US"/>
        </w:rPr>
        <w:t>already at the level of</w:t>
      </w:r>
      <w:r w:rsidR="007913F5">
        <w:rPr>
          <w:rFonts w:ascii="Cambria" w:hAnsi="Cambria"/>
          <w:sz w:val="24"/>
          <w:szCs w:val="24"/>
          <w:lang w:val="en-US"/>
        </w:rPr>
        <w:t xml:space="preserve"> perception? </w:t>
      </w:r>
      <w:r w:rsidR="00A02424">
        <w:rPr>
          <w:rFonts w:ascii="Cambria" w:hAnsi="Cambria"/>
          <w:sz w:val="24"/>
          <w:szCs w:val="24"/>
          <w:lang w:val="en-US"/>
        </w:rPr>
        <w:t xml:space="preserve">After all, what I see does not await for me to endow it with sense: I see </w:t>
      </w:r>
      <w:r w:rsidR="00A02424">
        <w:rPr>
          <w:rFonts w:ascii="Cambria" w:hAnsi="Cambria"/>
          <w:i/>
          <w:sz w:val="24"/>
          <w:szCs w:val="24"/>
          <w:lang w:val="en-US"/>
        </w:rPr>
        <w:t xml:space="preserve">a flooded basement, </w:t>
      </w:r>
      <w:r w:rsidR="00A02424">
        <w:rPr>
          <w:rFonts w:ascii="Cambria" w:hAnsi="Cambria"/>
          <w:sz w:val="24"/>
          <w:szCs w:val="24"/>
          <w:lang w:val="en-US"/>
        </w:rPr>
        <w:t xml:space="preserve">and because I do, that perception can fulfill my thought of it. </w:t>
      </w:r>
      <w:r w:rsidR="007913F5">
        <w:rPr>
          <w:rFonts w:ascii="Cambria" w:hAnsi="Cambria"/>
          <w:sz w:val="24"/>
          <w:szCs w:val="24"/>
          <w:lang w:val="en-US"/>
        </w:rPr>
        <w:t xml:space="preserve">Even if </w:t>
      </w:r>
      <w:r w:rsidR="00A02424">
        <w:rPr>
          <w:rFonts w:ascii="Cambria" w:hAnsi="Cambria"/>
          <w:sz w:val="24"/>
          <w:szCs w:val="24"/>
          <w:lang w:val="en-US"/>
        </w:rPr>
        <w:lastRenderedPageBreak/>
        <w:t>Hopp</w:t>
      </w:r>
      <w:r w:rsidR="007913F5">
        <w:rPr>
          <w:rFonts w:ascii="Cambria" w:hAnsi="Cambria"/>
          <w:sz w:val="24"/>
          <w:szCs w:val="24"/>
          <w:lang w:val="en-US"/>
        </w:rPr>
        <w:t xml:space="preserve"> does not accept </w:t>
      </w:r>
      <w:r w:rsidR="00A02424">
        <w:rPr>
          <w:rFonts w:ascii="Cambria" w:hAnsi="Cambria"/>
          <w:sz w:val="24"/>
          <w:szCs w:val="24"/>
          <w:lang w:val="en-US"/>
        </w:rPr>
        <w:t>this as sufficient ground to speak of conceptual content at the perceptual level</w:t>
      </w:r>
      <w:r w:rsidR="007913F5">
        <w:rPr>
          <w:rFonts w:ascii="Cambria" w:hAnsi="Cambria"/>
          <w:sz w:val="24"/>
          <w:szCs w:val="24"/>
          <w:lang w:val="en-US"/>
        </w:rPr>
        <w:t xml:space="preserve">, </w:t>
      </w:r>
      <w:r w:rsidR="00A02424">
        <w:rPr>
          <w:rFonts w:ascii="Cambria" w:hAnsi="Cambria"/>
          <w:sz w:val="24"/>
          <w:szCs w:val="24"/>
          <w:lang w:val="en-US"/>
        </w:rPr>
        <w:t>he does appear to agree</w:t>
      </w:r>
      <w:r w:rsidR="00357A5C">
        <w:rPr>
          <w:rFonts w:ascii="Cambria" w:hAnsi="Cambria"/>
          <w:sz w:val="24"/>
          <w:szCs w:val="24"/>
          <w:lang w:val="en-US"/>
        </w:rPr>
        <w:t xml:space="preserve"> that the perception is </w:t>
      </w:r>
      <w:r w:rsidR="00A02424">
        <w:rPr>
          <w:rFonts w:ascii="Cambria" w:hAnsi="Cambria"/>
          <w:sz w:val="24"/>
          <w:szCs w:val="24"/>
          <w:lang w:val="en-US"/>
        </w:rPr>
        <w:t xml:space="preserve">a part of the space of reasons – </w:t>
      </w:r>
      <w:r w:rsidR="00357A5C">
        <w:rPr>
          <w:rFonts w:ascii="Cambria" w:hAnsi="Cambria"/>
          <w:sz w:val="24"/>
          <w:szCs w:val="24"/>
          <w:lang w:val="en-US"/>
        </w:rPr>
        <w:t xml:space="preserve">and that is all McDowell is truly after. </w:t>
      </w:r>
      <w:r w:rsidR="00793075" w:rsidRPr="00225B51">
        <w:rPr>
          <w:rFonts w:ascii="Cambria" w:hAnsi="Cambria"/>
          <w:sz w:val="24"/>
          <w:szCs w:val="24"/>
          <w:lang w:val="en-US"/>
        </w:rPr>
        <w:br/>
      </w:r>
      <w:r w:rsidR="001832C7" w:rsidRPr="001832C7">
        <w:rPr>
          <w:rFonts w:ascii="Cambria" w:hAnsi="Cambria"/>
          <w:sz w:val="24"/>
          <w:szCs w:val="24"/>
          <w:lang w:val="en-US"/>
        </w:rPr>
        <w:tab/>
      </w:r>
      <w:r w:rsidR="0070576E" w:rsidRPr="00225B51">
        <w:rPr>
          <w:rFonts w:ascii="Cambria" w:hAnsi="Cambria"/>
          <w:sz w:val="24"/>
          <w:szCs w:val="24"/>
          <w:lang w:val="en-US"/>
        </w:rPr>
        <w:t xml:space="preserve">Both </w:t>
      </w:r>
      <w:r w:rsidR="004B3143" w:rsidRPr="00225B51">
        <w:rPr>
          <w:rFonts w:ascii="Cambria" w:hAnsi="Cambria"/>
          <w:sz w:val="24"/>
          <w:szCs w:val="24"/>
          <w:lang w:val="en-US"/>
        </w:rPr>
        <w:t xml:space="preserve">Dreyfus’s </w:t>
      </w:r>
      <w:r w:rsidR="0070576E" w:rsidRPr="00225B51">
        <w:rPr>
          <w:rFonts w:ascii="Cambria" w:hAnsi="Cambria"/>
          <w:sz w:val="24"/>
          <w:szCs w:val="24"/>
          <w:lang w:val="en-US"/>
        </w:rPr>
        <w:t>Heidegger-inspired case for non-conceptual content and</w:t>
      </w:r>
      <w:r w:rsidR="004B3143" w:rsidRPr="00225B51">
        <w:rPr>
          <w:rFonts w:ascii="Cambria" w:hAnsi="Cambria"/>
          <w:sz w:val="24"/>
          <w:szCs w:val="24"/>
          <w:lang w:val="en-US"/>
        </w:rPr>
        <w:t xml:space="preserve"> Hopp’s </w:t>
      </w:r>
      <w:r w:rsidR="0070576E" w:rsidRPr="00225B51">
        <w:rPr>
          <w:rFonts w:ascii="Cambria" w:hAnsi="Cambria"/>
          <w:sz w:val="24"/>
          <w:szCs w:val="24"/>
          <w:lang w:val="en-US"/>
        </w:rPr>
        <w:t>one based on the early Husserlian account of fulfillment present interesting</w:t>
      </w:r>
      <w:r w:rsidR="004B3143" w:rsidRPr="00225B51">
        <w:rPr>
          <w:rFonts w:ascii="Cambria" w:hAnsi="Cambria"/>
          <w:sz w:val="24"/>
          <w:szCs w:val="24"/>
          <w:lang w:val="en-US"/>
        </w:rPr>
        <w:t xml:space="preserve"> ways of thinking about non</w:t>
      </w:r>
      <w:r w:rsidR="0070576E" w:rsidRPr="00225B51">
        <w:rPr>
          <w:rFonts w:ascii="Cambria" w:hAnsi="Cambria"/>
          <w:sz w:val="24"/>
          <w:szCs w:val="24"/>
          <w:lang w:val="en-US"/>
        </w:rPr>
        <w:t>-conceptual content.</w:t>
      </w:r>
      <w:r w:rsidR="004B3143" w:rsidRPr="00225B51">
        <w:rPr>
          <w:rFonts w:ascii="Cambria" w:hAnsi="Cambria"/>
          <w:sz w:val="24"/>
          <w:szCs w:val="24"/>
          <w:lang w:val="en-US"/>
        </w:rPr>
        <w:t xml:space="preserve"> </w:t>
      </w:r>
      <w:r w:rsidR="00973B05">
        <w:rPr>
          <w:rFonts w:ascii="Cambria" w:hAnsi="Cambria"/>
          <w:sz w:val="24"/>
          <w:szCs w:val="24"/>
          <w:lang w:val="en-US"/>
        </w:rPr>
        <w:t>However, the kind of</w:t>
      </w:r>
      <w:r w:rsidR="004B3143" w:rsidRPr="00225B51">
        <w:rPr>
          <w:rFonts w:ascii="Cambria" w:hAnsi="Cambria"/>
          <w:sz w:val="24"/>
          <w:szCs w:val="24"/>
          <w:lang w:val="en-US"/>
        </w:rPr>
        <w:t xml:space="preserve"> non-conceptual content </w:t>
      </w:r>
      <w:r w:rsidR="00973B05">
        <w:rPr>
          <w:rFonts w:ascii="Cambria" w:hAnsi="Cambria"/>
          <w:sz w:val="24"/>
          <w:szCs w:val="24"/>
          <w:lang w:val="en-US"/>
        </w:rPr>
        <w:t xml:space="preserve">they argue for </w:t>
      </w:r>
      <w:r w:rsidR="004B3143" w:rsidRPr="00225B51">
        <w:rPr>
          <w:rFonts w:ascii="Cambria" w:hAnsi="Cambria"/>
          <w:sz w:val="24"/>
          <w:szCs w:val="24"/>
          <w:lang w:val="en-US"/>
        </w:rPr>
        <w:t>have little beari</w:t>
      </w:r>
      <w:r w:rsidR="00973B05">
        <w:rPr>
          <w:rFonts w:ascii="Cambria" w:hAnsi="Cambria"/>
          <w:sz w:val="24"/>
          <w:szCs w:val="24"/>
          <w:lang w:val="en-US"/>
        </w:rPr>
        <w:t xml:space="preserve">ng on McDowell’s conceptualism. </w:t>
      </w:r>
      <w:r w:rsidR="008220AA">
        <w:rPr>
          <w:rFonts w:ascii="Cambria" w:hAnsi="Cambria"/>
          <w:sz w:val="24"/>
          <w:szCs w:val="24"/>
          <w:lang w:val="en-US"/>
        </w:rPr>
        <w:t xml:space="preserve">In the next section, I will consider the phenomenology of the later Husserl and some contemporary readings of him that commit to his agreement with McDowell. </w:t>
      </w:r>
      <w:r w:rsidR="00793075" w:rsidRPr="00225B51">
        <w:rPr>
          <w:rFonts w:ascii="Cambria" w:hAnsi="Cambria"/>
          <w:sz w:val="24"/>
          <w:szCs w:val="24"/>
          <w:lang w:val="en-US"/>
        </w:rPr>
        <w:br/>
      </w:r>
      <w:r w:rsidR="00793075" w:rsidRPr="00225B51">
        <w:rPr>
          <w:rFonts w:ascii="Cambria" w:hAnsi="Cambria"/>
          <w:sz w:val="24"/>
          <w:szCs w:val="24"/>
          <w:lang w:val="en-US"/>
        </w:rPr>
        <w:br/>
      </w:r>
      <w:r w:rsidR="00225D4C" w:rsidRPr="00225B51">
        <w:rPr>
          <w:rFonts w:ascii="Cambria" w:hAnsi="Cambria"/>
          <w:b/>
          <w:sz w:val="24"/>
          <w:szCs w:val="24"/>
          <w:lang w:val="en-US"/>
        </w:rPr>
        <w:t>4. The Later Husserl and Non-Conceptual Content</w:t>
      </w:r>
      <w:r w:rsidR="00793075" w:rsidRPr="00225B51">
        <w:rPr>
          <w:rFonts w:ascii="Cambria" w:hAnsi="Cambria"/>
          <w:sz w:val="24"/>
          <w:szCs w:val="24"/>
          <w:lang w:val="en-US"/>
        </w:rPr>
        <w:br/>
      </w:r>
      <w:r w:rsidR="004F4203" w:rsidRPr="00225B51">
        <w:rPr>
          <w:rFonts w:ascii="Cambria" w:hAnsi="Cambria"/>
          <w:sz w:val="24"/>
          <w:szCs w:val="24"/>
          <w:lang w:val="en-US"/>
        </w:rPr>
        <w:t xml:space="preserve">About the last twenty years of his life, Husserl reinvented phenomenology by working on what he called passive synthesis: the phenomenological analyses of experiences that the subject does not actively participate in, as for instance in skillful coping and visual perception of some kinds. This allowed Husserl to conceive of experience as layered; building up from passive sense-makings of which the experiencer is unaware to conceptual activities in which he or she actively engages. Roughly speaking, on the basis of his late masterpiece </w:t>
      </w:r>
      <w:r w:rsidR="004F4203" w:rsidRPr="00225B51">
        <w:rPr>
          <w:rFonts w:ascii="Cambria" w:hAnsi="Cambria"/>
          <w:i/>
          <w:sz w:val="24"/>
          <w:szCs w:val="24"/>
          <w:lang w:val="en-US"/>
        </w:rPr>
        <w:t xml:space="preserve">Experience and Judgment, </w:t>
      </w:r>
      <w:r w:rsidR="004F4203" w:rsidRPr="00225B51">
        <w:rPr>
          <w:rFonts w:ascii="Cambria" w:hAnsi="Cambria"/>
          <w:sz w:val="24"/>
          <w:szCs w:val="24"/>
          <w:lang w:val="en-US"/>
        </w:rPr>
        <w:t xml:space="preserve">three such layers of experience can be distinguished, which are more or less hierarchically structured: 1. </w:t>
      </w:r>
      <w:r w:rsidR="002E56B9" w:rsidRPr="00225B51">
        <w:rPr>
          <w:rFonts w:ascii="Cambria" w:hAnsi="Cambria"/>
          <w:i/>
          <w:sz w:val="24"/>
          <w:szCs w:val="24"/>
          <w:lang w:val="en-US"/>
        </w:rPr>
        <w:t>Primary</w:t>
      </w:r>
      <w:r w:rsidR="004F4203" w:rsidRPr="00225B51">
        <w:rPr>
          <w:rFonts w:ascii="Cambria" w:hAnsi="Cambria"/>
          <w:i/>
          <w:sz w:val="24"/>
          <w:szCs w:val="24"/>
          <w:lang w:val="en-US"/>
        </w:rPr>
        <w:t xml:space="preserve"> passivity</w:t>
      </w:r>
      <w:r w:rsidR="00E869CA" w:rsidRPr="00225B51">
        <w:rPr>
          <w:rStyle w:val="FootnoteReference"/>
          <w:rFonts w:ascii="Cambria" w:hAnsi="Cambria"/>
          <w:sz w:val="24"/>
          <w:szCs w:val="24"/>
          <w:lang w:val="en-US"/>
        </w:rPr>
        <w:footnoteReference w:id="26"/>
      </w:r>
      <w:r w:rsidR="004F4203" w:rsidRPr="00225B51">
        <w:rPr>
          <w:rFonts w:ascii="Cambria" w:hAnsi="Cambria"/>
          <w:sz w:val="24"/>
          <w:szCs w:val="24"/>
          <w:lang w:val="en-US"/>
        </w:rPr>
        <w:t>: the lowest realm of sense-making that happen</w:t>
      </w:r>
      <w:r w:rsidR="00B60131" w:rsidRPr="00225B51">
        <w:rPr>
          <w:rFonts w:ascii="Cambria" w:hAnsi="Cambria"/>
          <w:sz w:val="24"/>
          <w:szCs w:val="24"/>
          <w:lang w:val="en-US"/>
        </w:rPr>
        <w:t>s</w:t>
      </w:r>
      <w:r w:rsidR="004F4203" w:rsidRPr="00225B51">
        <w:rPr>
          <w:rFonts w:ascii="Cambria" w:hAnsi="Cambria"/>
          <w:sz w:val="24"/>
          <w:szCs w:val="24"/>
          <w:lang w:val="en-US"/>
        </w:rPr>
        <w:t xml:space="preserve"> in complete independence of the active subject; 2. </w:t>
      </w:r>
      <w:r w:rsidR="004F4203" w:rsidRPr="00225B51">
        <w:rPr>
          <w:rFonts w:ascii="Cambria" w:hAnsi="Cambria"/>
          <w:i/>
          <w:sz w:val="24"/>
          <w:szCs w:val="24"/>
          <w:lang w:val="en-US"/>
        </w:rPr>
        <w:t>Explicative Contemplation</w:t>
      </w:r>
      <w:r w:rsidR="004F4203" w:rsidRPr="00225B51">
        <w:rPr>
          <w:rFonts w:ascii="Cambria" w:hAnsi="Cambria"/>
          <w:sz w:val="24"/>
          <w:szCs w:val="24"/>
          <w:lang w:val="en-US"/>
        </w:rPr>
        <w:t xml:space="preserve">: acts of perception which are realized without the subject’s explicit command but which are nevertheless consciously experienced in some way by him or her. This is, as I take it, the usual case of visual perception; 3. </w:t>
      </w:r>
      <w:r w:rsidR="004F4203" w:rsidRPr="00225B51">
        <w:rPr>
          <w:rFonts w:ascii="Cambria" w:hAnsi="Cambria"/>
          <w:i/>
          <w:sz w:val="24"/>
          <w:szCs w:val="24"/>
          <w:lang w:val="en-US"/>
        </w:rPr>
        <w:t>Conceptual activities</w:t>
      </w:r>
      <w:r w:rsidR="004F4203" w:rsidRPr="00225B51">
        <w:rPr>
          <w:rFonts w:ascii="Cambria" w:hAnsi="Cambria"/>
          <w:sz w:val="24"/>
          <w:szCs w:val="24"/>
          <w:lang w:val="en-US"/>
        </w:rPr>
        <w:t xml:space="preserve"> such as judgments of existence</w:t>
      </w:r>
      <w:r w:rsidR="003B3806">
        <w:rPr>
          <w:rFonts w:ascii="Cambria" w:hAnsi="Cambria"/>
          <w:sz w:val="24"/>
          <w:szCs w:val="24"/>
          <w:lang w:val="en-US"/>
        </w:rPr>
        <w:t xml:space="preserve"> which are brought about by the subject</w:t>
      </w:r>
      <w:r w:rsidR="004F4203" w:rsidRPr="00225B51">
        <w:rPr>
          <w:rFonts w:ascii="Cambria" w:hAnsi="Cambria"/>
          <w:sz w:val="24"/>
          <w:szCs w:val="24"/>
          <w:lang w:val="en-US"/>
        </w:rPr>
        <w:t>.</w:t>
      </w:r>
      <w:r w:rsidR="004F4203" w:rsidRPr="00225B51">
        <w:rPr>
          <w:rStyle w:val="FootnoteReference"/>
          <w:rFonts w:ascii="Cambria" w:hAnsi="Cambria"/>
          <w:sz w:val="24"/>
          <w:szCs w:val="24"/>
          <w:lang w:val="en-US"/>
        </w:rPr>
        <w:footnoteReference w:id="27"/>
      </w:r>
      <w:r w:rsidR="004F4203" w:rsidRPr="00225B51">
        <w:rPr>
          <w:rFonts w:ascii="Cambria" w:hAnsi="Cambria"/>
          <w:sz w:val="24"/>
          <w:szCs w:val="24"/>
          <w:lang w:val="en-US"/>
        </w:rPr>
        <w:t xml:space="preserve"> </w:t>
      </w:r>
      <w:r w:rsidR="00990750" w:rsidRPr="00225B51">
        <w:rPr>
          <w:rFonts w:ascii="Cambria" w:hAnsi="Cambria"/>
          <w:sz w:val="24"/>
          <w:szCs w:val="24"/>
          <w:lang w:val="en-US"/>
        </w:rPr>
        <w:br/>
      </w:r>
      <w:r w:rsidR="00990750" w:rsidRPr="00225B51">
        <w:rPr>
          <w:rFonts w:ascii="Cambria" w:hAnsi="Cambria"/>
          <w:sz w:val="24"/>
          <w:szCs w:val="24"/>
          <w:lang w:val="en-US"/>
        </w:rPr>
        <w:tab/>
        <w:t>One important transcendental mechanism Husserl thinks governs the lowest two layers</w:t>
      </w:r>
      <w:r w:rsidR="00ED49BE" w:rsidRPr="00225B51">
        <w:rPr>
          <w:rFonts w:ascii="Cambria" w:hAnsi="Cambria"/>
          <w:sz w:val="24"/>
          <w:szCs w:val="24"/>
          <w:lang w:val="en-US"/>
        </w:rPr>
        <w:t xml:space="preserve"> of experience is what he </w:t>
      </w:r>
      <w:r w:rsidR="002B3728" w:rsidRPr="00225B51">
        <w:rPr>
          <w:rFonts w:ascii="Cambria" w:hAnsi="Cambria"/>
          <w:sz w:val="24"/>
          <w:szCs w:val="24"/>
          <w:lang w:val="en-US"/>
        </w:rPr>
        <w:t>refers to as</w:t>
      </w:r>
      <w:r w:rsidR="00ED49BE" w:rsidRPr="00225B51">
        <w:rPr>
          <w:rFonts w:ascii="Cambria" w:hAnsi="Cambria"/>
          <w:sz w:val="24"/>
          <w:szCs w:val="24"/>
          <w:lang w:val="en-US"/>
        </w:rPr>
        <w:t xml:space="preserve"> ‘types’. </w:t>
      </w:r>
      <w:r w:rsidR="0067448A">
        <w:rPr>
          <w:rFonts w:ascii="Cambria" w:hAnsi="Cambria"/>
          <w:sz w:val="24"/>
          <w:szCs w:val="24"/>
          <w:lang w:val="en-US"/>
        </w:rPr>
        <w:t>I shall not here try to explain the complex analyses Husserl goes through in order to make that notion plausible, but instead restrict myself to what types are said to do.</w:t>
      </w:r>
      <w:r w:rsidR="0067448A">
        <w:rPr>
          <w:rStyle w:val="FootnoteReference"/>
          <w:rFonts w:ascii="Cambria" w:hAnsi="Cambria"/>
          <w:sz w:val="24"/>
          <w:szCs w:val="24"/>
          <w:lang w:val="en-US"/>
        </w:rPr>
        <w:footnoteReference w:id="28"/>
      </w:r>
      <w:r w:rsidR="0067448A">
        <w:rPr>
          <w:rFonts w:ascii="Cambria" w:hAnsi="Cambria"/>
          <w:sz w:val="24"/>
          <w:szCs w:val="24"/>
          <w:lang w:val="en-US"/>
        </w:rPr>
        <w:t xml:space="preserve"> </w:t>
      </w:r>
      <w:r w:rsidR="00C942D6" w:rsidRPr="00225B51">
        <w:rPr>
          <w:rFonts w:ascii="Cambria" w:hAnsi="Cambria"/>
          <w:sz w:val="24"/>
          <w:szCs w:val="24"/>
          <w:lang w:val="en-US"/>
        </w:rPr>
        <w:t xml:space="preserve">Husserl believes that every time I experience a new kind of object, a new type is automatically installed through which objects that are similar to it will </w:t>
      </w:r>
      <w:r w:rsidR="00C942D6" w:rsidRPr="00225B51">
        <w:rPr>
          <w:rFonts w:ascii="Cambria" w:hAnsi="Cambria"/>
          <w:sz w:val="24"/>
          <w:szCs w:val="24"/>
          <w:lang w:val="en-US"/>
        </w:rPr>
        <w:lastRenderedPageBreak/>
        <w:t>immediately be apprehended as familiar and known.</w:t>
      </w:r>
      <w:r w:rsidR="001B7075" w:rsidRPr="00225B51">
        <w:rPr>
          <w:rStyle w:val="FootnoteReference"/>
          <w:rFonts w:ascii="Cambria" w:hAnsi="Cambria"/>
          <w:sz w:val="24"/>
          <w:szCs w:val="24"/>
          <w:lang w:val="en-US"/>
        </w:rPr>
        <w:footnoteReference w:id="29"/>
      </w:r>
      <w:r w:rsidR="00C942D6" w:rsidRPr="00225B51">
        <w:rPr>
          <w:rFonts w:ascii="Cambria" w:hAnsi="Cambria"/>
          <w:sz w:val="24"/>
          <w:szCs w:val="24"/>
          <w:lang w:val="en-US"/>
        </w:rPr>
        <w:t xml:space="preserve"> </w:t>
      </w:r>
      <w:r w:rsidR="00FC3DBE" w:rsidRPr="00225B51">
        <w:rPr>
          <w:rFonts w:ascii="Cambria" w:hAnsi="Cambria"/>
          <w:sz w:val="24"/>
          <w:szCs w:val="24"/>
          <w:lang w:val="en-US"/>
        </w:rPr>
        <w:t xml:space="preserve">For the adult human being, most visual perception is </w:t>
      </w:r>
      <w:r w:rsidR="0067448A">
        <w:rPr>
          <w:rFonts w:ascii="Cambria" w:hAnsi="Cambria"/>
          <w:sz w:val="24"/>
          <w:szCs w:val="24"/>
          <w:lang w:val="en-US"/>
        </w:rPr>
        <w:t xml:space="preserve">said to be </w:t>
      </w:r>
      <w:r w:rsidR="00FC3DBE" w:rsidRPr="00225B51">
        <w:rPr>
          <w:rFonts w:ascii="Cambria" w:hAnsi="Cambria"/>
          <w:sz w:val="24"/>
          <w:szCs w:val="24"/>
          <w:lang w:val="en-US"/>
        </w:rPr>
        <w:t xml:space="preserve">governed by types. </w:t>
      </w:r>
      <w:r w:rsidR="00066DCE" w:rsidRPr="00225B51">
        <w:rPr>
          <w:rFonts w:ascii="Cambria" w:hAnsi="Cambria"/>
          <w:sz w:val="24"/>
          <w:szCs w:val="24"/>
          <w:lang w:val="en-US"/>
        </w:rPr>
        <w:t xml:space="preserve">We </w:t>
      </w:r>
      <w:r w:rsidR="00FC3DBE" w:rsidRPr="00225B51">
        <w:rPr>
          <w:rFonts w:ascii="Cambria" w:hAnsi="Cambria"/>
          <w:sz w:val="24"/>
          <w:szCs w:val="24"/>
          <w:lang w:val="en-US"/>
        </w:rPr>
        <w:t xml:space="preserve">do not perceive strange, empty forms first which we then actively endow with meaning. Rather, perception already presents us the object as something </w:t>
      </w:r>
      <w:r w:rsidR="00066DCE" w:rsidRPr="00225B51">
        <w:rPr>
          <w:rFonts w:ascii="Cambria" w:hAnsi="Cambria"/>
          <w:sz w:val="24"/>
          <w:szCs w:val="24"/>
          <w:lang w:val="en-US"/>
        </w:rPr>
        <w:t>that we are familiar with</w:t>
      </w:r>
      <w:r w:rsidR="002D5400" w:rsidRPr="00225B51">
        <w:rPr>
          <w:rFonts w:ascii="Cambria" w:hAnsi="Cambria"/>
          <w:sz w:val="24"/>
          <w:szCs w:val="24"/>
          <w:lang w:val="en-US"/>
        </w:rPr>
        <w:t>.</w:t>
      </w:r>
      <w:r w:rsidR="00FC3DBE" w:rsidRPr="00225B51">
        <w:rPr>
          <w:rFonts w:ascii="Cambria" w:hAnsi="Cambria"/>
          <w:sz w:val="24"/>
          <w:szCs w:val="24"/>
          <w:lang w:val="en-US"/>
        </w:rPr>
        <w:t xml:space="preserve"> </w:t>
      </w:r>
      <w:r w:rsidR="00066DCE" w:rsidRPr="00225B51">
        <w:rPr>
          <w:rFonts w:ascii="Cambria" w:hAnsi="Cambria"/>
          <w:sz w:val="24"/>
          <w:szCs w:val="24"/>
          <w:lang w:val="en-US"/>
        </w:rPr>
        <w:t>This does not mean we</w:t>
      </w:r>
      <w:r w:rsidR="00625C06" w:rsidRPr="00225B51">
        <w:rPr>
          <w:rFonts w:ascii="Cambria" w:hAnsi="Cambria"/>
          <w:sz w:val="24"/>
          <w:szCs w:val="24"/>
          <w:lang w:val="en-US"/>
        </w:rPr>
        <w:t xml:space="preserve"> perceive a cup of coffee </w:t>
      </w:r>
      <w:r w:rsidR="0067448A">
        <w:rPr>
          <w:rFonts w:ascii="Cambria" w:hAnsi="Cambria"/>
          <w:sz w:val="24"/>
          <w:szCs w:val="24"/>
          <w:lang w:val="en-US"/>
        </w:rPr>
        <w:t xml:space="preserve">immediately </w:t>
      </w:r>
      <w:r w:rsidR="00625C06" w:rsidRPr="00225B51">
        <w:rPr>
          <w:rFonts w:ascii="Cambria" w:hAnsi="Cambria"/>
          <w:sz w:val="24"/>
          <w:szCs w:val="24"/>
          <w:lang w:val="en-US"/>
        </w:rPr>
        <w:t>as</w:t>
      </w:r>
      <w:r w:rsidR="00625C06" w:rsidRPr="00225B51">
        <w:rPr>
          <w:rFonts w:ascii="Cambria" w:hAnsi="Cambria"/>
          <w:i/>
          <w:sz w:val="24"/>
          <w:szCs w:val="24"/>
          <w:lang w:val="en-US"/>
        </w:rPr>
        <w:t xml:space="preserve"> being </w:t>
      </w:r>
      <w:r w:rsidR="00625C06" w:rsidRPr="00225B51">
        <w:rPr>
          <w:rFonts w:ascii="Cambria" w:hAnsi="Cambria"/>
          <w:sz w:val="24"/>
          <w:szCs w:val="24"/>
          <w:lang w:val="en-US"/>
        </w:rPr>
        <w:t>a cup of coffee, which would involve</w:t>
      </w:r>
      <w:r w:rsidR="0067448A">
        <w:rPr>
          <w:rFonts w:ascii="Cambria" w:hAnsi="Cambria"/>
          <w:sz w:val="24"/>
          <w:szCs w:val="24"/>
          <w:lang w:val="en-US"/>
        </w:rPr>
        <w:t xml:space="preserve"> the apprehension of concepts </w:t>
      </w:r>
      <w:r w:rsidR="00625C06" w:rsidRPr="00225B51">
        <w:rPr>
          <w:rFonts w:ascii="Cambria" w:hAnsi="Cambria"/>
          <w:sz w:val="24"/>
          <w:szCs w:val="24"/>
          <w:lang w:val="en-US"/>
        </w:rPr>
        <w:t xml:space="preserve">and </w:t>
      </w:r>
      <w:r w:rsidR="0067448A">
        <w:rPr>
          <w:rFonts w:ascii="Cambria" w:hAnsi="Cambria"/>
          <w:sz w:val="24"/>
          <w:szCs w:val="24"/>
          <w:lang w:val="en-US"/>
        </w:rPr>
        <w:t>categorial structures</w:t>
      </w:r>
      <w:r w:rsidR="00625C06" w:rsidRPr="00225B51">
        <w:rPr>
          <w:rFonts w:ascii="Cambria" w:hAnsi="Cambria"/>
          <w:sz w:val="24"/>
          <w:szCs w:val="24"/>
          <w:lang w:val="en-US"/>
        </w:rPr>
        <w:t xml:space="preserve">. </w:t>
      </w:r>
      <w:r w:rsidR="00B10A09" w:rsidRPr="00225B51">
        <w:rPr>
          <w:rFonts w:ascii="Cambria" w:hAnsi="Cambria"/>
          <w:sz w:val="24"/>
          <w:szCs w:val="24"/>
          <w:lang w:val="en-US"/>
        </w:rPr>
        <w:br/>
      </w:r>
      <w:r w:rsidR="007C7CFF" w:rsidRPr="00225B51">
        <w:rPr>
          <w:rFonts w:ascii="Cambria" w:hAnsi="Cambria"/>
          <w:sz w:val="24"/>
          <w:szCs w:val="24"/>
          <w:lang w:val="en-US"/>
        </w:rPr>
        <w:tab/>
        <w:t xml:space="preserve">For the question of the conceptual saddledness of perception, </w:t>
      </w:r>
      <w:r w:rsidR="00066DCE" w:rsidRPr="00225B51">
        <w:rPr>
          <w:rFonts w:ascii="Cambria" w:hAnsi="Cambria"/>
          <w:sz w:val="24"/>
          <w:szCs w:val="24"/>
          <w:lang w:val="en-US"/>
        </w:rPr>
        <w:t xml:space="preserve">phenomenologists may thus turn to </w:t>
      </w:r>
      <w:r w:rsidR="001E26CB" w:rsidRPr="00225B51">
        <w:rPr>
          <w:rFonts w:ascii="Cambria" w:hAnsi="Cambria"/>
          <w:sz w:val="24"/>
          <w:szCs w:val="24"/>
          <w:lang w:val="en-US"/>
        </w:rPr>
        <w:t>Husserl’s notion of type to argue that we never have blind intuitions</w:t>
      </w:r>
      <w:r w:rsidR="00D802AD" w:rsidRPr="00225B51">
        <w:rPr>
          <w:rFonts w:ascii="Cambria" w:hAnsi="Cambria"/>
          <w:sz w:val="24"/>
          <w:szCs w:val="24"/>
          <w:lang w:val="en-US"/>
        </w:rPr>
        <w:t>, as McDowell interprets the famous Kantian phrase that ‘intuitions without concepts are blind’</w:t>
      </w:r>
      <w:r w:rsidR="002D5400" w:rsidRPr="00225B51">
        <w:rPr>
          <w:rFonts w:ascii="Cambria" w:hAnsi="Cambria"/>
          <w:sz w:val="24"/>
          <w:szCs w:val="24"/>
          <w:lang w:val="en-US"/>
        </w:rPr>
        <w:t>.</w:t>
      </w:r>
      <w:r w:rsidR="001B7075" w:rsidRPr="00225B51">
        <w:rPr>
          <w:rStyle w:val="FootnoteReference"/>
          <w:rFonts w:ascii="Cambria" w:hAnsi="Cambria"/>
          <w:sz w:val="24"/>
          <w:szCs w:val="24"/>
          <w:lang w:val="en-US"/>
        </w:rPr>
        <w:footnoteReference w:id="30"/>
      </w:r>
      <w:r w:rsidR="00572818" w:rsidRPr="00225B51">
        <w:rPr>
          <w:rFonts w:ascii="Cambria" w:hAnsi="Cambria"/>
          <w:sz w:val="24"/>
          <w:szCs w:val="24"/>
          <w:lang w:val="en-US"/>
        </w:rPr>
        <w:t xml:space="preserve"> </w:t>
      </w:r>
      <w:r w:rsidR="003B6562" w:rsidRPr="00225B51">
        <w:rPr>
          <w:rFonts w:ascii="Cambria" w:hAnsi="Cambria"/>
          <w:sz w:val="24"/>
          <w:szCs w:val="24"/>
          <w:lang w:val="en-US"/>
        </w:rPr>
        <w:t>Therefore,</w:t>
      </w:r>
      <w:r w:rsidR="00440FF8" w:rsidRPr="00225B51">
        <w:rPr>
          <w:rFonts w:ascii="Cambria" w:hAnsi="Cambria"/>
          <w:sz w:val="24"/>
          <w:szCs w:val="24"/>
          <w:lang w:val="en-US"/>
        </w:rPr>
        <w:t xml:space="preserve"> some have argued,</w:t>
      </w:r>
      <w:r w:rsidR="003B6562" w:rsidRPr="00225B51">
        <w:rPr>
          <w:rFonts w:ascii="Cambria" w:hAnsi="Cambria"/>
          <w:sz w:val="24"/>
          <w:szCs w:val="24"/>
          <w:lang w:val="en-US"/>
        </w:rPr>
        <w:t xml:space="preserve"> intuitions</w:t>
      </w:r>
      <w:r w:rsidR="00440FF8" w:rsidRPr="00225B51">
        <w:rPr>
          <w:rFonts w:ascii="Cambria" w:hAnsi="Cambria"/>
          <w:sz w:val="24"/>
          <w:szCs w:val="24"/>
          <w:lang w:val="en-US"/>
        </w:rPr>
        <w:t xml:space="preserve"> for Husserl too</w:t>
      </w:r>
      <w:r w:rsidR="003B6562" w:rsidRPr="00225B51">
        <w:rPr>
          <w:rFonts w:ascii="Cambria" w:hAnsi="Cambria"/>
          <w:sz w:val="24"/>
          <w:szCs w:val="24"/>
          <w:lang w:val="en-US"/>
        </w:rPr>
        <w:t xml:space="preserve"> </w:t>
      </w:r>
      <w:r w:rsidR="00812814" w:rsidRPr="00225B51">
        <w:rPr>
          <w:rFonts w:ascii="Cambria" w:hAnsi="Cambria"/>
          <w:sz w:val="24"/>
          <w:szCs w:val="24"/>
          <w:lang w:val="en-US"/>
        </w:rPr>
        <w:t>have to</w:t>
      </w:r>
      <w:r w:rsidR="003B6562" w:rsidRPr="00225B51">
        <w:rPr>
          <w:rFonts w:ascii="Cambria" w:hAnsi="Cambria"/>
          <w:sz w:val="24"/>
          <w:szCs w:val="24"/>
          <w:lang w:val="en-US"/>
        </w:rPr>
        <w:t xml:space="preserve"> be conceptually endowed. </w:t>
      </w:r>
      <w:r w:rsidR="001E26CB" w:rsidRPr="00225B51">
        <w:rPr>
          <w:rFonts w:ascii="Cambria" w:hAnsi="Cambria"/>
          <w:sz w:val="24"/>
          <w:szCs w:val="24"/>
          <w:lang w:val="en-US"/>
        </w:rPr>
        <w:t>A second argument</w:t>
      </w:r>
      <w:r w:rsidR="00440FF8" w:rsidRPr="00225B51">
        <w:rPr>
          <w:rFonts w:ascii="Cambria" w:hAnsi="Cambria"/>
          <w:sz w:val="24"/>
          <w:szCs w:val="24"/>
          <w:lang w:val="en-US"/>
        </w:rPr>
        <w:t xml:space="preserve"> for Husserlian conceptualism</w:t>
      </w:r>
      <w:r w:rsidR="001E26CB" w:rsidRPr="00225B51">
        <w:rPr>
          <w:rFonts w:ascii="Cambria" w:hAnsi="Cambria"/>
          <w:sz w:val="24"/>
          <w:szCs w:val="24"/>
          <w:lang w:val="en-US"/>
        </w:rPr>
        <w:t xml:space="preserve">, and the most important one </w:t>
      </w:r>
      <w:r w:rsidR="002E1196">
        <w:rPr>
          <w:rFonts w:ascii="Cambria" w:hAnsi="Cambria"/>
          <w:sz w:val="24"/>
          <w:szCs w:val="24"/>
          <w:lang w:val="en-US"/>
        </w:rPr>
        <w:t xml:space="preserve">also </w:t>
      </w:r>
      <w:r w:rsidR="001E26CB" w:rsidRPr="00225B51">
        <w:rPr>
          <w:rFonts w:ascii="Cambria" w:hAnsi="Cambria"/>
          <w:sz w:val="24"/>
          <w:szCs w:val="24"/>
          <w:lang w:val="en-US"/>
        </w:rPr>
        <w:t xml:space="preserve">presented by </w:t>
      </w:r>
      <w:r w:rsidR="00427A01">
        <w:rPr>
          <w:rFonts w:ascii="Cambria" w:hAnsi="Cambria"/>
          <w:sz w:val="24"/>
          <w:szCs w:val="24"/>
          <w:lang w:val="en-US"/>
        </w:rPr>
        <w:t>Husserl scholars</w:t>
      </w:r>
      <w:r w:rsidR="00440FF8" w:rsidRPr="00225B51">
        <w:rPr>
          <w:rFonts w:ascii="Cambria" w:hAnsi="Cambria"/>
          <w:sz w:val="24"/>
          <w:szCs w:val="24"/>
          <w:lang w:val="en-US"/>
        </w:rPr>
        <w:t xml:space="preserve"> </w:t>
      </w:r>
      <w:r w:rsidR="007C7CFF" w:rsidRPr="00225B51">
        <w:rPr>
          <w:rFonts w:ascii="Cambria" w:hAnsi="Cambria"/>
          <w:sz w:val="24"/>
          <w:szCs w:val="24"/>
          <w:lang w:val="en-US"/>
        </w:rPr>
        <w:t>Barber (2008) and Mooney (2010)</w:t>
      </w:r>
      <w:r w:rsidR="001E26CB" w:rsidRPr="00225B51">
        <w:rPr>
          <w:rFonts w:ascii="Cambria" w:hAnsi="Cambria"/>
          <w:sz w:val="24"/>
          <w:szCs w:val="24"/>
          <w:lang w:val="en-US"/>
        </w:rPr>
        <w:t xml:space="preserve">, is based on a specific interpretation of </w:t>
      </w:r>
      <w:r w:rsidR="00523507" w:rsidRPr="00225B51">
        <w:rPr>
          <w:rFonts w:ascii="Cambria" w:hAnsi="Cambria"/>
          <w:sz w:val="24"/>
          <w:szCs w:val="24"/>
          <w:lang w:val="en-US"/>
        </w:rPr>
        <w:t>the relation between these</w:t>
      </w:r>
      <w:r w:rsidR="00440FF8" w:rsidRPr="00225B51">
        <w:rPr>
          <w:rFonts w:ascii="Cambria" w:hAnsi="Cambria"/>
          <w:sz w:val="24"/>
          <w:szCs w:val="24"/>
          <w:lang w:val="en-US"/>
        </w:rPr>
        <w:t xml:space="preserve"> three</w:t>
      </w:r>
      <w:r w:rsidR="00523507" w:rsidRPr="00225B51">
        <w:rPr>
          <w:rFonts w:ascii="Cambria" w:hAnsi="Cambria"/>
          <w:sz w:val="24"/>
          <w:szCs w:val="24"/>
          <w:lang w:val="en-US"/>
        </w:rPr>
        <w:t xml:space="preserve"> different strata of experience. </w:t>
      </w:r>
      <w:r w:rsidR="004075D6" w:rsidRPr="00225B51">
        <w:rPr>
          <w:rFonts w:ascii="Cambria" w:hAnsi="Cambria"/>
          <w:sz w:val="24"/>
          <w:szCs w:val="24"/>
          <w:lang w:val="en-US"/>
        </w:rPr>
        <w:t xml:space="preserve">Both claim that Husserl does </w:t>
      </w:r>
      <w:r w:rsidR="004075D6" w:rsidRPr="00225B51">
        <w:rPr>
          <w:rFonts w:ascii="Cambria" w:hAnsi="Cambria"/>
          <w:i/>
          <w:sz w:val="24"/>
          <w:szCs w:val="24"/>
          <w:lang w:val="en-US"/>
        </w:rPr>
        <w:t>not</w:t>
      </w:r>
      <w:r w:rsidR="004075D6" w:rsidRPr="00225B51">
        <w:rPr>
          <w:rFonts w:ascii="Cambria" w:hAnsi="Cambria"/>
          <w:sz w:val="24"/>
          <w:szCs w:val="24"/>
          <w:lang w:val="en-US"/>
        </w:rPr>
        <w:t xml:space="preserve"> consider the various layers of experience as </w:t>
      </w:r>
      <w:r w:rsidR="00440FF8" w:rsidRPr="00225B51">
        <w:rPr>
          <w:rFonts w:ascii="Cambria" w:hAnsi="Cambria"/>
          <w:sz w:val="24"/>
          <w:szCs w:val="24"/>
          <w:lang w:val="en-US"/>
        </w:rPr>
        <w:t xml:space="preserve">truly </w:t>
      </w:r>
      <w:r w:rsidR="004075D6" w:rsidRPr="00225B51">
        <w:rPr>
          <w:rFonts w:ascii="Cambria" w:hAnsi="Cambria"/>
          <w:sz w:val="24"/>
          <w:szCs w:val="24"/>
          <w:lang w:val="en-US"/>
        </w:rPr>
        <w:t xml:space="preserve">distinct, </w:t>
      </w:r>
      <w:r w:rsidR="0071644C" w:rsidRPr="00225B51">
        <w:rPr>
          <w:rFonts w:ascii="Cambria" w:hAnsi="Cambria"/>
          <w:sz w:val="24"/>
          <w:szCs w:val="24"/>
          <w:lang w:val="en-US"/>
        </w:rPr>
        <w:t xml:space="preserve">from which it </w:t>
      </w:r>
      <w:r w:rsidR="00440FF8" w:rsidRPr="00225B51">
        <w:rPr>
          <w:rFonts w:ascii="Cambria" w:hAnsi="Cambria"/>
          <w:sz w:val="24"/>
          <w:szCs w:val="24"/>
          <w:lang w:val="en-US"/>
        </w:rPr>
        <w:t>would follow</w:t>
      </w:r>
      <w:r w:rsidR="00427A01">
        <w:rPr>
          <w:rFonts w:ascii="Cambria" w:hAnsi="Cambria"/>
          <w:sz w:val="24"/>
          <w:szCs w:val="24"/>
          <w:lang w:val="en-US"/>
        </w:rPr>
        <w:t xml:space="preserve"> that primary passivity – the lowest kind of sense-making which involves no conscious partaking of the subject –</w:t>
      </w:r>
      <w:r w:rsidR="004075D6" w:rsidRPr="00225B51">
        <w:rPr>
          <w:rFonts w:ascii="Cambria" w:hAnsi="Cambria"/>
          <w:sz w:val="24"/>
          <w:szCs w:val="24"/>
          <w:lang w:val="en-US"/>
        </w:rPr>
        <w:t xml:space="preserve"> can also never be wholly se</w:t>
      </w:r>
      <w:r w:rsidR="00383F94" w:rsidRPr="00225B51">
        <w:rPr>
          <w:rFonts w:ascii="Cambria" w:hAnsi="Cambria"/>
          <w:sz w:val="24"/>
          <w:szCs w:val="24"/>
          <w:lang w:val="en-US"/>
        </w:rPr>
        <w:t>parated from conceptual activities</w:t>
      </w:r>
      <w:r w:rsidR="004075D6" w:rsidRPr="00225B51">
        <w:rPr>
          <w:rFonts w:ascii="Cambria" w:hAnsi="Cambria"/>
          <w:sz w:val="24"/>
          <w:szCs w:val="24"/>
          <w:lang w:val="en-US"/>
        </w:rPr>
        <w:t xml:space="preserve">. </w:t>
      </w:r>
      <w:r w:rsidR="00B10A09" w:rsidRPr="00225B51">
        <w:rPr>
          <w:rFonts w:ascii="Cambria" w:hAnsi="Cambria"/>
          <w:sz w:val="24"/>
          <w:szCs w:val="24"/>
          <w:lang w:val="en-US"/>
        </w:rPr>
        <w:t xml:space="preserve">Mooney adds to this that </w:t>
      </w:r>
      <w:r w:rsidR="002E56B9" w:rsidRPr="00225B51">
        <w:rPr>
          <w:rFonts w:ascii="Cambria" w:hAnsi="Cambria"/>
          <w:sz w:val="24"/>
          <w:szCs w:val="24"/>
          <w:lang w:val="en-US"/>
        </w:rPr>
        <w:t>primary</w:t>
      </w:r>
      <w:r w:rsidR="00427A01">
        <w:rPr>
          <w:rFonts w:ascii="Cambria" w:hAnsi="Cambria"/>
          <w:sz w:val="24"/>
          <w:szCs w:val="24"/>
          <w:lang w:val="en-US"/>
        </w:rPr>
        <w:t xml:space="preserve"> passivity</w:t>
      </w:r>
      <w:r w:rsidR="00B10A09" w:rsidRPr="00225B51">
        <w:rPr>
          <w:rFonts w:ascii="Cambria" w:hAnsi="Cambria"/>
          <w:sz w:val="24"/>
          <w:szCs w:val="24"/>
          <w:lang w:val="en-US"/>
        </w:rPr>
        <w:t xml:space="preserve"> is something we once had to go through but which we have left behind in become adult.</w:t>
      </w:r>
      <w:r w:rsidR="001B7075" w:rsidRPr="00225B51">
        <w:rPr>
          <w:rStyle w:val="FootnoteReference"/>
          <w:rFonts w:ascii="Cambria" w:hAnsi="Cambria"/>
          <w:sz w:val="24"/>
          <w:szCs w:val="24"/>
          <w:lang w:val="en-US"/>
        </w:rPr>
        <w:footnoteReference w:id="31"/>
      </w:r>
      <w:r w:rsidR="00B10A09" w:rsidRPr="00225B51">
        <w:rPr>
          <w:rFonts w:ascii="Cambria" w:hAnsi="Cambria"/>
          <w:sz w:val="24"/>
          <w:szCs w:val="24"/>
          <w:lang w:val="en-US"/>
        </w:rPr>
        <w:t xml:space="preserve"> </w:t>
      </w:r>
      <w:r w:rsidR="00E11855" w:rsidRPr="00225B51">
        <w:rPr>
          <w:rFonts w:ascii="Cambria" w:hAnsi="Cambria"/>
          <w:sz w:val="24"/>
          <w:szCs w:val="24"/>
          <w:lang w:val="en-US"/>
        </w:rPr>
        <w:t xml:space="preserve">This would mean that the kind of passive synthetic processes Husserl describes as taking </w:t>
      </w:r>
      <w:r w:rsidR="00440FF8" w:rsidRPr="00225B51">
        <w:rPr>
          <w:rFonts w:ascii="Cambria" w:hAnsi="Cambria"/>
          <w:sz w:val="24"/>
          <w:szCs w:val="24"/>
          <w:lang w:val="en-US"/>
        </w:rPr>
        <w:t>place</w:t>
      </w:r>
      <w:r w:rsidR="00E11855" w:rsidRPr="00225B51">
        <w:rPr>
          <w:rFonts w:ascii="Cambria" w:hAnsi="Cambria"/>
          <w:sz w:val="24"/>
          <w:szCs w:val="24"/>
          <w:lang w:val="en-US"/>
        </w:rPr>
        <w:t xml:space="preserve"> without us being aware </w:t>
      </w:r>
      <w:r w:rsidR="00D575D6" w:rsidRPr="00225B51">
        <w:rPr>
          <w:rFonts w:ascii="Cambria" w:hAnsi="Cambria"/>
          <w:sz w:val="24"/>
          <w:szCs w:val="24"/>
          <w:lang w:val="en-US"/>
        </w:rPr>
        <w:t xml:space="preserve">of it are in fact abstractions, for in reality </w:t>
      </w:r>
      <w:r w:rsidR="00440FF8" w:rsidRPr="00225B51">
        <w:rPr>
          <w:rFonts w:ascii="Cambria" w:hAnsi="Cambria"/>
          <w:sz w:val="24"/>
          <w:szCs w:val="24"/>
          <w:lang w:val="en-US"/>
        </w:rPr>
        <w:t>they</w:t>
      </w:r>
      <w:r w:rsidR="00D575D6" w:rsidRPr="00225B51">
        <w:rPr>
          <w:rFonts w:ascii="Cambria" w:hAnsi="Cambria"/>
          <w:sz w:val="24"/>
          <w:szCs w:val="24"/>
          <w:lang w:val="en-US"/>
        </w:rPr>
        <w:t xml:space="preserve"> are saddled with concepts</w:t>
      </w:r>
      <w:r w:rsidR="00440FF8" w:rsidRPr="00225B51">
        <w:rPr>
          <w:rFonts w:ascii="Cambria" w:hAnsi="Cambria"/>
          <w:sz w:val="24"/>
          <w:szCs w:val="24"/>
          <w:lang w:val="en-US"/>
        </w:rPr>
        <w:t xml:space="preserve"> much in the way McDowell would have it</w:t>
      </w:r>
      <w:r w:rsidR="00D575D6" w:rsidRPr="00225B51">
        <w:rPr>
          <w:rFonts w:ascii="Cambria" w:hAnsi="Cambria"/>
          <w:sz w:val="24"/>
          <w:szCs w:val="24"/>
          <w:lang w:val="en-US"/>
        </w:rPr>
        <w:t xml:space="preserve">. </w:t>
      </w:r>
      <w:r w:rsidR="00C565B4">
        <w:rPr>
          <w:rFonts w:ascii="Cambria" w:hAnsi="Cambria"/>
          <w:sz w:val="24"/>
          <w:szCs w:val="24"/>
          <w:lang w:val="en-US"/>
        </w:rPr>
        <w:t>If this argument is sound,  as Barber and Mooney believe, then the later Husserl would be a conceptualist just like McDowell.</w:t>
      </w:r>
      <w:r w:rsidR="00B10A09" w:rsidRPr="00225B51">
        <w:rPr>
          <w:rFonts w:ascii="Cambria" w:hAnsi="Cambria"/>
          <w:sz w:val="24"/>
          <w:szCs w:val="24"/>
          <w:lang w:val="en-US"/>
        </w:rPr>
        <w:br/>
      </w:r>
      <w:r w:rsidR="00B10A09" w:rsidRPr="00225B51">
        <w:rPr>
          <w:rFonts w:ascii="Cambria" w:hAnsi="Cambria"/>
          <w:sz w:val="24"/>
          <w:szCs w:val="24"/>
          <w:lang w:val="en-US"/>
        </w:rPr>
        <w:tab/>
      </w:r>
      <w:r w:rsidR="00C565B4">
        <w:rPr>
          <w:rFonts w:ascii="Cambria" w:hAnsi="Cambria"/>
          <w:sz w:val="24"/>
          <w:szCs w:val="24"/>
          <w:lang w:val="en-US"/>
        </w:rPr>
        <w:t xml:space="preserve">In what follows, I want to show that these arguments are incorrect, but also that Husserl could still be a conceptualist in McDowell’s sense. </w:t>
      </w:r>
      <w:r w:rsidR="00B10A09" w:rsidRPr="00225B51">
        <w:rPr>
          <w:rFonts w:ascii="Cambria" w:hAnsi="Cambria"/>
          <w:sz w:val="24"/>
          <w:szCs w:val="24"/>
          <w:lang w:val="en-US"/>
        </w:rPr>
        <w:t>Let me start with taking o</w:t>
      </w:r>
      <w:r w:rsidR="00D4406C" w:rsidRPr="00225B51">
        <w:rPr>
          <w:rFonts w:ascii="Cambria" w:hAnsi="Cambria"/>
          <w:sz w:val="24"/>
          <w:szCs w:val="24"/>
          <w:lang w:val="en-US"/>
        </w:rPr>
        <w:t xml:space="preserve">n the </w:t>
      </w:r>
      <w:r w:rsidR="002C0BAA" w:rsidRPr="00225B51">
        <w:rPr>
          <w:rFonts w:ascii="Cambria" w:hAnsi="Cambria"/>
          <w:sz w:val="24"/>
          <w:szCs w:val="24"/>
          <w:lang w:val="en-US"/>
        </w:rPr>
        <w:t>first argument,</w:t>
      </w:r>
      <w:r w:rsidR="00D4406C" w:rsidRPr="00225B51">
        <w:rPr>
          <w:rFonts w:ascii="Cambria" w:hAnsi="Cambria"/>
          <w:sz w:val="24"/>
          <w:szCs w:val="24"/>
          <w:lang w:val="en-US"/>
        </w:rPr>
        <w:t xml:space="preserve"> that the guidance of our everyday perceptions </w:t>
      </w:r>
      <w:r w:rsidR="00C565B4" w:rsidRPr="00225B51">
        <w:rPr>
          <w:rFonts w:ascii="Cambria" w:hAnsi="Cambria"/>
          <w:sz w:val="24"/>
          <w:szCs w:val="24"/>
          <w:lang w:val="en-US"/>
        </w:rPr>
        <w:t xml:space="preserve">by types </w:t>
      </w:r>
      <w:r w:rsidR="00D4406C" w:rsidRPr="00225B51">
        <w:rPr>
          <w:rFonts w:ascii="Cambria" w:hAnsi="Cambria"/>
          <w:sz w:val="24"/>
          <w:szCs w:val="24"/>
          <w:lang w:val="en-US"/>
        </w:rPr>
        <w:t xml:space="preserve">would come down to </w:t>
      </w:r>
      <w:r w:rsidR="002C0BAA" w:rsidRPr="00225B51">
        <w:rPr>
          <w:rFonts w:ascii="Cambria" w:hAnsi="Cambria"/>
          <w:sz w:val="24"/>
          <w:szCs w:val="24"/>
          <w:lang w:val="en-US"/>
        </w:rPr>
        <w:t>tacit use of</w:t>
      </w:r>
      <w:r w:rsidR="00D4406C" w:rsidRPr="00225B51">
        <w:rPr>
          <w:rFonts w:ascii="Cambria" w:hAnsi="Cambria"/>
          <w:sz w:val="24"/>
          <w:szCs w:val="24"/>
          <w:lang w:val="en-US"/>
        </w:rPr>
        <w:t xml:space="preserve"> concepts. Husserl regards the</w:t>
      </w:r>
      <w:r w:rsidR="00B10A09" w:rsidRPr="00225B51">
        <w:rPr>
          <w:rFonts w:ascii="Cambria" w:hAnsi="Cambria"/>
          <w:sz w:val="24"/>
          <w:szCs w:val="24"/>
          <w:lang w:val="en-US"/>
        </w:rPr>
        <w:t xml:space="preserve"> realm of passive experience </w:t>
      </w:r>
      <w:r w:rsidR="00D4406C" w:rsidRPr="00225B51">
        <w:rPr>
          <w:rFonts w:ascii="Cambria" w:hAnsi="Cambria"/>
          <w:sz w:val="24"/>
          <w:szCs w:val="24"/>
          <w:lang w:val="en-US"/>
        </w:rPr>
        <w:t>as</w:t>
      </w:r>
      <w:r w:rsidR="00B10A09" w:rsidRPr="00225B51">
        <w:rPr>
          <w:rFonts w:ascii="Cambria" w:hAnsi="Cambria"/>
          <w:sz w:val="24"/>
          <w:szCs w:val="24"/>
          <w:lang w:val="en-US"/>
        </w:rPr>
        <w:t xml:space="preserve"> dominated by an interplay of among others bodily movements, </w:t>
      </w:r>
      <w:r w:rsidR="00D4406C" w:rsidRPr="00225B51">
        <w:rPr>
          <w:rFonts w:ascii="Cambria" w:hAnsi="Cambria"/>
          <w:sz w:val="24"/>
          <w:szCs w:val="24"/>
          <w:lang w:val="en-US"/>
        </w:rPr>
        <w:t xml:space="preserve">bodily affections and </w:t>
      </w:r>
      <w:r w:rsidR="00B10A09" w:rsidRPr="00225B51">
        <w:rPr>
          <w:rFonts w:ascii="Cambria" w:hAnsi="Cambria"/>
          <w:sz w:val="24"/>
          <w:szCs w:val="24"/>
          <w:lang w:val="en-US"/>
        </w:rPr>
        <w:t xml:space="preserve">anticipations which together structure </w:t>
      </w:r>
      <w:r w:rsidR="00D4406C" w:rsidRPr="00225B51">
        <w:rPr>
          <w:rFonts w:ascii="Cambria" w:hAnsi="Cambria"/>
          <w:sz w:val="24"/>
          <w:szCs w:val="24"/>
          <w:lang w:val="en-US"/>
        </w:rPr>
        <w:t xml:space="preserve">the objects of </w:t>
      </w:r>
      <w:r w:rsidR="00B10A09" w:rsidRPr="00225B51">
        <w:rPr>
          <w:rFonts w:ascii="Cambria" w:hAnsi="Cambria"/>
          <w:sz w:val="24"/>
          <w:szCs w:val="24"/>
          <w:lang w:val="en-US"/>
        </w:rPr>
        <w:t>e</w:t>
      </w:r>
      <w:r w:rsidR="00D4406C" w:rsidRPr="00225B51">
        <w:rPr>
          <w:rFonts w:ascii="Cambria" w:hAnsi="Cambria"/>
          <w:sz w:val="24"/>
          <w:szCs w:val="24"/>
          <w:lang w:val="en-US"/>
        </w:rPr>
        <w:t xml:space="preserve">xperience before the experiencer is </w:t>
      </w:r>
      <w:r w:rsidR="00B10A09" w:rsidRPr="00225B51">
        <w:rPr>
          <w:rFonts w:ascii="Cambria" w:hAnsi="Cambria"/>
          <w:sz w:val="24"/>
          <w:szCs w:val="24"/>
          <w:lang w:val="en-US"/>
        </w:rPr>
        <w:t>aware of it.</w:t>
      </w:r>
      <w:r w:rsidR="001B7075" w:rsidRPr="00225B51">
        <w:rPr>
          <w:rStyle w:val="FootnoteReference"/>
          <w:rFonts w:ascii="Cambria" w:hAnsi="Cambria"/>
          <w:sz w:val="24"/>
          <w:szCs w:val="24"/>
          <w:lang w:val="en-US"/>
        </w:rPr>
        <w:footnoteReference w:id="32"/>
      </w:r>
      <w:r w:rsidR="00B10A09" w:rsidRPr="00225B51">
        <w:rPr>
          <w:rFonts w:ascii="Cambria" w:hAnsi="Cambria"/>
          <w:sz w:val="24"/>
          <w:szCs w:val="24"/>
          <w:lang w:val="en-US"/>
        </w:rPr>
        <w:t xml:space="preserve"> Very often</w:t>
      </w:r>
      <w:r w:rsidR="00D4406C" w:rsidRPr="00225B51">
        <w:rPr>
          <w:rFonts w:ascii="Cambria" w:hAnsi="Cambria"/>
          <w:sz w:val="24"/>
          <w:szCs w:val="24"/>
          <w:lang w:val="en-US"/>
        </w:rPr>
        <w:t xml:space="preserve"> indeed</w:t>
      </w:r>
      <w:r w:rsidR="00B10A09" w:rsidRPr="00225B51">
        <w:rPr>
          <w:rFonts w:ascii="Cambria" w:hAnsi="Cambria"/>
          <w:sz w:val="24"/>
          <w:szCs w:val="24"/>
          <w:lang w:val="en-US"/>
        </w:rPr>
        <w:t xml:space="preserve">, these passive </w:t>
      </w:r>
      <w:r w:rsidR="00D4406C" w:rsidRPr="00225B51">
        <w:rPr>
          <w:rFonts w:ascii="Cambria" w:hAnsi="Cambria"/>
          <w:sz w:val="24"/>
          <w:szCs w:val="24"/>
          <w:lang w:val="en-US"/>
        </w:rPr>
        <w:t>organizations are guided by earlier</w:t>
      </w:r>
      <w:r w:rsidR="00B10A09" w:rsidRPr="00225B51">
        <w:rPr>
          <w:rFonts w:ascii="Cambria" w:hAnsi="Cambria"/>
          <w:sz w:val="24"/>
          <w:szCs w:val="24"/>
          <w:lang w:val="en-US"/>
        </w:rPr>
        <w:t xml:space="preserve"> conceptual activities through </w:t>
      </w:r>
      <w:r w:rsidR="00B10A09" w:rsidRPr="00225B51">
        <w:rPr>
          <w:rFonts w:ascii="Cambria" w:hAnsi="Cambria"/>
          <w:sz w:val="24"/>
          <w:szCs w:val="24"/>
          <w:lang w:val="en-US"/>
        </w:rPr>
        <w:lastRenderedPageBreak/>
        <w:t xml:space="preserve">the permanent installment of a so-called type. </w:t>
      </w:r>
      <w:r w:rsidR="00C209D7" w:rsidRPr="00225B51">
        <w:rPr>
          <w:rFonts w:ascii="Cambria" w:hAnsi="Cambria"/>
          <w:sz w:val="24"/>
          <w:szCs w:val="24"/>
          <w:lang w:val="en-US"/>
        </w:rPr>
        <w:t xml:space="preserve">For instance, I would not have perceived the room I just entered as full of computers had I not once learned what computers are through conceptual effort. </w:t>
      </w:r>
      <w:r w:rsidR="002C0BAA" w:rsidRPr="00225B51">
        <w:rPr>
          <w:rFonts w:ascii="Cambria" w:hAnsi="Cambria"/>
          <w:sz w:val="24"/>
          <w:szCs w:val="24"/>
          <w:lang w:val="en-US"/>
        </w:rPr>
        <w:t xml:space="preserve">Because I once learned the appropriate concept, I can now simply see that the room is full of computers without having to actively think that this is so. </w:t>
      </w:r>
      <w:r w:rsidR="002C3A62" w:rsidRPr="00225B51">
        <w:rPr>
          <w:rFonts w:ascii="Cambria" w:hAnsi="Cambria"/>
          <w:sz w:val="24"/>
          <w:szCs w:val="24"/>
          <w:lang w:val="en-US"/>
        </w:rPr>
        <w:t>The kind of type</w:t>
      </w:r>
      <w:r w:rsidR="00812814" w:rsidRPr="00225B51">
        <w:rPr>
          <w:rFonts w:ascii="Cambria" w:hAnsi="Cambria"/>
          <w:sz w:val="24"/>
          <w:szCs w:val="24"/>
          <w:lang w:val="en-US"/>
        </w:rPr>
        <w:t>s</w:t>
      </w:r>
      <w:r w:rsidR="002C3A62" w:rsidRPr="00225B51">
        <w:rPr>
          <w:rFonts w:ascii="Cambria" w:hAnsi="Cambria"/>
          <w:sz w:val="24"/>
          <w:szCs w:val="24"/>
          <w:lang w:val="en-US"/>
        </w:rPr>
        <w:t xml:space="preserve"> involved in this case</w:t>
      </w:r>
      <w:r w:rsidR="00B10A09" w:rsidRPr="00225B51">
        <w:rPr>
          <w:rFonts w:ascii="Cambria" w:hAnsi="Cambria"/>
          <w:sz w:val="24"/>
          <w:szCs w:val="24"/>
          <w:lang w:val="en-US"/>
        </w:rPr>
        <w:t xml:space="preserve"> Husserl </w:t>
      </w:r>
      <w:r w:rsidR="002C3A62" w:rsidRPr="00225B51">
        <w:rPr>
          <w:rFonts w:ascii="Cambria" w:hAnsi="Cambria"/>
          <w:sz w:val="24"/>
          <w:szCs w:val="24"/>
          <w:lang w:val="en-US"/>
        </w:rPr>
        <w:t xml:space="preserve">also </w:t>
      </w:r>
      <w:r w:rsidR="00B10A09" w:rsidRPr="00225B51">
        <w:rPr>
          <w:rFonts w:ascii="Cambria" w:hAnsi="Cambria"/>
          <w:sz w:val="24"/>
          <w:szCs w:val="24"/>
          <w:lang w:val="en-US"/>
        </w:rPr>
        <w:t xml:space="preserve">calls </w:t>
      </w:r>
      <w:r w:rsidR="002C3A62" w:rsidRPr="00225B51">
        <w:rPr>
          <w:rFonts w:ascii="Cambria" w:hAnsi="Cambria"/>
          <w:sz w:val="24"/>
          <w:szCs w:val="24"/>
          <w:lang w:val="en-US"/>
        </w:rPr>
        <w:t xml:space="preserve">a </w:t>
      </w:r>
      <w:r w:rsidR="00B10A09" w:rsidRPr="00225B51">
        <w:rPr>
          <w:rFonts w:ascii="Cambria" w:hAnsi="Cambria"/>
          <w:i/>
          <w:sz w:val="24"/>
          <w:szCs w:val="24"/>
          <w:lang w:val="en-US"/>
        </w:rPr>
        <w:t>secondary passivity</w:t>
      </w:r>
      <w:r w:rsidR="00B10A09" w:rsidRPr="00225B51">
        <w:rPr>
          <w:rFonts w:ascii="Cambria" w:hAnsi="Cambria"/>
          <w:sz w:val="24"/>
          <w:szCs w:val="24"/>
          <w:lang w:val="en-US"/>
        </w:rPr>
        <w:t>.</w:t>
      </w:r>
      <w:r w:rsidR="001B7075" w:rsidRPr="00225B51">
        <w:rPr>
          <w:rStyle w:val="FootnoteReference"/>
          <w:rFonts w:ascii="Cambria" w:hAnsi="Cambria"/>
          <w:sz w:val="24"/>
          <w:szCs w:val="24"/>
          <w:lang w:val="en-US"/>
        </w:rPr>
        <w:footnoteReference w:id="33"/>
      </w:r>
      <w:r w:rsidR="00B10A09" w:rsidRPr="00225B51">
        <w:rPr>
          <w:rFonts w:ascii="Cambria" w:hAnsi="Cambria"/>
          <w:sz w:val="24"/>
          <w:szCs w:val="24"/>
          <w:lang w:val="en-US"/>
        </w:rPr>
        <w:t xml:space="preserve"> In my opinion, </w:t>
      </w:r>
      <w:r w:rsidR="003377BA" w:rsidRPr="00225B51">
        <w:rPr>
          <w:rFonts w:ascii="Cambria" w:hAnsi="Cambria"/>
          <w:sz w:val="24"/>
          <w:szCs w:val="24"/>
          <w:lang w:val="en-US"/>
        </w:rPr>
        <w:t>this</w:t>
      </w:r>
      <w:r w:rsidR="00B802F0" w:rsidRPr="00225B51">
        <w:rPr>
          <w:rFonts w:ascii="Cambria" w:hAnsi="Cambria"/>
          <w:sz w:val="24"/>
          <w:szCs w:val="24"/>
          <w:lang w:val="en-US"/>
        </w:rPr>
        <w:t xml:space="preserve"> corresponds</w:t>
      </w:r>
      <w:r w:rsidR="00B10A09" w:rsidRPr="00225B51">
        <w:rPr>
          <w:rFonts w:ascii="Cambria" w:hAnsi="Cambria"/>
          <w:sz w:val="24"/>
          <w:szCs w:val="24"/>
          <w:lang w:val="en-US"/>
        </w:rPr>
        <w:t xml:space="preserve"> perfectly </w:t>
      </w:r>
      <w:r w:rsidR="003377BA" w:rsidRPr="00225B51">
        <w:rPr>
          <w:rFonts w:ascii="Cambria" w:hAnsi="Cambria"/>
          <w:sz w:val="24"/>
          <w:szCs w:val="24"/>
          <w:lang w:val="en-US"/>
        </w:rPr>
        <w:t>to</w:t>
      </w:r>
      <w:r w:rsidR="00B10A09" w:rsidRPr="00225B51">
        <w:rPr>
          <w:rFonts w:ascii="Cambria" w:hAnsi="Cambria"/>
          <w:sz w:val="24"/>
          <w:szCs w:val="24"/>
          <w:lang w:val="en-US"/>
        </w:rPr>
        <w:t xml:space="preserve"> McDowell</w:t>
      </w:r>
      <w:r w:rsidR="00D5547A" w:rsidRPr="00225B51">
        <w:rPr>
          <w:rFonts w:ascii="Cambria" w:hAnsi="Cambria"/>
          <w:sz w:val="24"/>
          <w:szCs w:val="24"/>
          <w:lang w:val="en-US"/>
        </w:rPr>
        <w:t>′</w:t>
      </w:r>
      <w:r w:rsidR="00B10A09" w:rsidRPr="00225B51">
        <w:rPr>
          <w:rFonts w:ascii="Cambria" w:hAnsi="Cambria"/>
          <w:sz w:val="24"/>
          <w:szCs w:val="24"/>
          <w:lang w:val="en-US"/>
        </w:rPr>
        <w:t>s notion of perceptions</w:t>
      </w:r>
      <w:r w:rsidR="00574E38" w:rsidRPr="00225B51">
        <w:rPr>
          <w:rFonts w:ascii="Cambria" w:hAnsi="Cambria"/>
          <w:sz w:val="24"/>
          <w:szCs w:val="24"/>
          <w:lang w:val="en-US"/>
        </w:rPr>
        <w:t xml:space="preserve"> saddled with spontaneity</w:t>
      </w:r>
      <w:r w:rsidR="00B10A09" w:rsidRPr="00225B51">
        <w:rPr>
          <w:rFonts w:ascii="Cambria" w:hAnsi="Cambria"/>
          <w:sz w:val="24"/>
          <w:szCs w:val="24"/>
          <w:lang w:val="en-US"/>
        </w:rPr>
        <w:t xml:space="preserve">. </w:t>
      </w:r>
      <w:r w:rsidR="00AB7C2E" w:rsidRPr="00225B51">
        <w:rPr>
          <w:rFonts w:ascii="Cambria" w:hAnsi="Cambria"/>
          <w:sz w:val="24"/>
          <w:szCs w:val="24"/>
          <w:lang w:val="en-US"/>
        </w:rPr>
        <w:t xml:space="preserve">But the terminology already indicates that there is something more. For Husserl’s phenomenology shows that the mechanism of type is not </w:t>
      </w:r>
      <w:r w:rsidR="00E869CA">
        <w:rPr>
          <w:rFonts w:ascii="Cambria" w:hAnsi="Cambria"/>
          <w:sz w:val="24"/>
          <w:szCs w:val="24"/>
          <w:lang w:val="en-US"/>
        </w:rPr>
        <w:t xml:space="preserve">in fact </w:t>
      </w:r>
      <w:r w:rsidR="00AB7C2E" w:rsidRPr="00E869CA">
        <w:rPr>
          <w:rFonts w:ascii="Cambria" w:hAnsi="Cambria"/>
          <w:i/>
          <w:sz w:val="24"/>
          <w:szCs w:val="24"/>
          <w:lang w:val="en-US"/>
        </w:rPr>
        <w:t>reliant</w:t>
      </w:r>
      <w:r w:rsidR="00AB7C2E" w:rsidRPr="00225B51">
        <w:rPr>
          <w:rFonts w:ascii="Cambria" w:hAnsi="Cambria"/>
          <w:sz w:val="24"/>
          <w:szCs w:val="24"/>
          <w:lang w:val="en-US"/>
        </w:rPr>
        <w:t xml:space="preserve"> on conceptual activity.</w:t>
      </w:r>
      <w:r w:rsidR="00F852C1">
        <w:rPr>
          <w:rStyle w:val="FootnoteReference"/>
          <w:rFonts w:ascii="Cambria" w:hAnsi="Cambria"/>
          <w:sz w:val="24"/>
          <w:szCs w:val="24"/>
          <w:lang w:val="en-US"/>
        </w:rPr>
        <w:footnoteReference w:id="34"/>
      </w:r>
      <w:r w:rsidR="00AB7C2E" w:rsidRPr="00225B51">
        <w:rPr>
          <w:rFonts w:ascii="Cambria" w:hAnsi="Cambria"/>
          <w:sz w:val="24"/>
          <w:szCs w:val="24"/>
          <w:lang w:val="en-US"/>
        </w:rPr>
        <w:t xml:space="preserve"> I</w:t>
      </w:r>
      <w:r w:rsidR="00B10A09" w:rsidRPr="00225B51">
        <w:rPr>
          <w:rFonts w:ascii="Cambria" w:hAnsi="Cambria"/>
          <w:sz w:val="24"/>
          <w:szCs w:val="24"/>
          <w:lang w:val="en-US"/>
        </w:rPr>
        <w:t xml:space="preserve">t is also possible to experience </w:t>
      </w:r>
      <w:r w:rsidR="00E869CA">
        <w:rPr>
          <w:rFonts w:ascii="Cambria" w:hAnsi="Cambria"/>
          <w:sz w:val="24"/>
          <w:szCs w:val="24"/>
          <w:lang w:val="en-US"/>
        </w:rPr>
        <w:t xml:space="preserve">new </w:t>
      </w:r>
      <w:r w:rsidR="00AB7C2E" w:rsidRPr="00225B51">
        <w:rPr>
          <w:rFonts w:ascii="Cambria" w:hAnsi="Cambria"/>
          <w:sz w:val="24"/>
          <w:szCs w:val="24"/>
          <w:lang w:val="en-US"/>
        </w:rPr>
        <w:t>objects</w:t>
      </w:r>
      <w:r w:rsidR="00E869CA">
        <w:rPr>
          <w:rFonts w:ascii="Cambria" w:hAnsi="Cambria"/>
          <w:sz w:val="24"/>
          <w:szCs w:val="24"/>
          <w:lang w:val="en-US"/>
        </w:rPr>
        <w:t xml:space="preserve"> passively</w:t>
      </w:r>
      <w:r w:rsidR="00AB7C2E" w:rsidRPr="00225B51">
        <w:rPr>
          <w:rFonts w:ascii="Cambria" w:hAnsi="Cambria"/>
          <w:sz w:val="24"/>
          <w:szCs w:val="24"/>
          <w:lang w:val="en-US"/>
        </w:rPr>
        <w:t>, whether through visual, auditory or tactile perception,</w:t>
      </w:r>
      <w:r w:rsidR="00B10A09" w:rsidRPr="00225B51">
        <w:rPr>
          <w:rFonts w:ascii="Cambria" w:hAnsi="Cambria"/>
          <w:sz w:val="24"/>
          <w:szCs w:val="24"/>
          <w:lang w:val="en-US"/>
        </w:rPr>
        <w:t xml:space="preserve"> and still</w:t>
      </w:r>
      <w:r w:rsidR="00B10A09" w:rsidRPr="00225B51">
        <w:rPr>
          <w:rFonts w:ascii="Cambria" w:hAnsi="Cambria"/>
          <w:i/>
          <w:sz w:val="24"/>
          <w:szCs w:val="24"/>
          <w:lang w:val="en-US"/>
        </w:rPr>
        <w:t xml:space="preserve"> </w:t>
      </w:r>
      <w:r w:rsidR="00B10A09" w:rsidRPr="00225B51">
        <w:rPr>
          <w:rFonts w:ascii="Cambria" w:hAnsi="Cambria"/>
          <w:sz w:val="24"/>
          <w:szCs w:val="24"/>
          <w:lang w:val="en-US"/>
        </w:rPr>
        <w:t>attain a type which will henceforth steer my perceptions of similar formations.</w:t>
      </w:r>
      <w:r w:rsidR="001B7075" w:rsidRPr="00225B51">
        <w:rPr>
          <w:rStyle w:val="FootnoteReference"/>
          <w:rFonts w:ascii="Cambria" w:hAnsi="Cambria"/>
          <w:sz w:val="24"/>
          <w:szCs w:val="24"/>
          <w:lang w:val="en-US"/>
        </w:rPr>
        <w:footnoteReference w:id="35"/>
      </w:r>
      <w:r w:rsidR="00B10A09" w:rsidRPr="00225B51">
        <w:rPr>
          <w:rFonts w:ascii="Cambria" w:hAnsi="Cambria"/>
          <w:sz w:val="24"/>
          <w:szCs w:val="24"/>
          <w:lang w:val="en-US"/>
        </w:rPr>
        <w:t xml:space="preserve"> For instance, </w:t>
      </w:r>
      <w:r w:rsidR="00AB7C2E" w:rsidRPr="00225B51">
        <w:rPr>
          <w:rFonts w:ascii="Cambria" w:hAnsi="Cambria"/>
          <w:sz w:val="24"/>
          <w:szCs w:val="24"/>
          <w:lang w:val="en-US"/>
        </w:rPr>
        <w:t>a pre-linguistic infant (or a cat for that matter)</w:t>
      </w:r>
      <w:r w:rsidR="00B10A09" w:rsidRPr="00225B51">
        <w:rPr>
          <w:rFonts w:ascii="Cambria" w:hAnsi="Cambria"/>
          <w:sz w:val="24"/>
          <w:szCs w:val="24"/>
          <w:lang w:val="en-US"/>
        </w:rPr>
        <w:t xml:space="preserve"> </w:t>
      </w:r>
      <w:r w:rsidR="00AB7C2E" w:rsidRPr="00225B51">
        <w:rPr>
          <w:rFonts w:ascii="Cambria" w:hAnsi="Cambria"/>
          <w:sz w:val="24"/>
          <w:szCs w:val="24"/>
          <w:lang w:val="en-US"/>
        </w:rPr>
        <w:t xml:space="preserve">does not </w:t>
      </w:r>
      <w:r w:rsidR="00B10A09" w:rsidRPr="00225B51">
        <w:rPr>
          <w:rFonts w:ascii="Cambria" w:hAnsi="Cambria"/>
          <w:sz w:val="24"/>
          <w:szCs w:val="24"/>
          <w:lang w:val="en-US"/>
        </w:rPr>
        <w:t xml:space="preserve">have to have learned the concept </w:t>
      </w:r>
      <w:r w:rsidR="00223E27">
        <w:rPr>
          <w:rFonts w:ascii="Cambria" w:hAnsi="Cambria"/>
          <w:sz w:val="24"/>
          <w:szCs w:val="24"/>
          <w:lang w:val="en-US"/>
        </w:rPr>
        <w:t>´´</w:t>
      </w:r>
      <w:r w:rsidR="009E2F44" w:rsidRPr="00225B51">
        <w:rPr>
          <w:rFonts w:ascii="Cambria" w:hAnsi="Cambria"/>
          <w:sz w:val="24"/>
          <w:szCs w:val="24"/>
          <w:lang w:val="en-US"/>
        </w:rPr>
        <w:t>rabbit</w:t>
      </w:r>
      <w:r w:rsidR="00223E27">
        <w:rPr>
          <w:rFonts w:ascii="Cambria" w:hAnsi="Cambria"/>
          <w:sz w:val="24"/>
          <w:szCs w:val="24"/>
          <w:lang w:val="en-US"/>
        </w:rPr>
        <w:t>´´</w:t>
      </w:r>
      <w:r w:rsidR="00B10A09" w:rsidRPr="00225B51">
        <w:rPr>
          <w:rFonts w:ascii="Cambria" w:hAnsi="Cambria"/>
          <w:sz w:val="24"/>
          <w:szCs w:val="24"/>
          <w:lang w:val="en-US"/>
        </w:rPr>
        <w:t xml:space="preserve"> in order to </w:t>
      </w:r>
      <w:r w:rsidR="008E33F4" w:rsidRPr="00225B51">
        <w:rPr>
          <w:rFonts w:ascii="Cambria" w:hAnsi="Cambria"/>
          <w:sz w:val="24"/>
          <w:szCs w:val="24"/>
          <w:lang w:val="en-US"/>
        </w:rPr>
        <w:t>have some passive</w:t>
      </w:r>
      <w:r w:rsidR="00B10A09" w:rsidRPr="00225B51">
        <w:rPr>
          <w:rFonts w:ascii="Cambria" w:hAnsi="Cambria"/>
          <w:sz w:val="24"/>
          <w:szCs w:val="24"/>
          <w:lang w:val="en-US"/>
        </w:rPr>
        <w:t xml:space="preserve"> predict</w:t>
      </w:r>
      <w:r w:rsidR="008E33F4" w:rsidRPr="00225B51">
        <w:rPr>
          <w:rFonts w:ascii="Cambria" w:hAnsi="Cambria"/>
          <w:sz w:val="24"/>
          <w:szCs w:val="24"/>
          <w:lang w:val="en-US"/>
        </w:rPr>
        <w:t>ions</w:t>
      </w:r>
      <w:r w:rsidR="00B10A09" w:rsidRPr="00225B51">
        <w:rPr>
          <w:rFonts w:ascii="Cambria" w:hAnsi="Cambria"/>
          <w:sz w:val="24"/>
          <w:szCs w:val="24"/>
          <w:lang w:val="en-US"/>
        </w:rPr>
        <w:t xml:space="preserve"> </w:t>
      </w:r>
      <w:r w:rsidR="008E33F4" w:rsidRPr="00225B51">
        <w:rPr>
          <w:rFonts w:ascii="Cambria" w:hAnsi="Cambria"/>
          <w:sz w:val="24"/>
          <w:szCs w:val="24"/>
          <w:lang w:val="en-US"/>
        </w:rPr>
        <w:t xml:space="preserve">about </w:t>
      </w:r>
      <w:r w:rsidR="00B10A09" w:rsidRPr="00225B51">
        <w:rPr>
          <w:rFonts w:ascii="Cambria" w:hAnsi="Cambria"/>
          <w:sz w:val="24"/>
          <w:szCs w:val="24"/>
          <w:lang w:val="en-US"/>
        </w:rPr>
        <w:t xml:space="preserve">how </w:t>
      </w:r>
      <w:r w:rsidR="004B6071" w:rsidRPr="00225B51">
        <w:rPr>
          <w:rFonts w:ascii="Cambria" w:hAnsi="Cambria"/>
          <w:sz w:val="24"/>
          <w:szCs w:val="24"/>
          <w:lang w:val="en-US"/>
        </w:rPr>
        <w:t>a rabbit</w:t>
      </w:r>
      <w:r w:rsidR="008E33F4" w:rsidRPr="00225B51">
        <w:rPr>
          <w:rFonts w:ascii="Cambria" w:hAnsi="Cambria"/>
          <w:sz w:val="24"/>
          <w:szCs w:val="24"/>
          <w:lang w:val="en-US"/>
        </w:rPr>
        <w:t xml:space="preserve"> will</w:t>
      </w:r>
      <w:r w:rsidR="00AB7C2E" w:rsidRPr="00225B51">
        <w:rPr>
          <w:rFonts w:ascii="Cambria" w:hAnsi="Cambria"/>
          <w:sz w:val="24"/>
          <w:szCs w:val="24"/>
          <w:lang w:val="en-US"/>
        </w:rPr>
        <w:t xml:space="preserve"> proceed</w:t>
      </w:r>
      <w:r w:rsidR="008E33F4" w:rsidRPr="00225B51">
        <w:rPr>
          <w:rFonts w:ascii="Cambria" w:hAnsi="Cambria"/>
          <w:sz w:val="24"/>
          <w:szCs w:val="24"/>
          <w:lang w:val="en-US"/>
        </w:rPr>
        <w:t xml:space="preserve"> its </w:t>
      </w:r>
      <w:r w:rsidR="004B6071" w:rsidRPr="00225B51">
        <w:rPr>
          <w:rFonts w:ascii="Cambria" w:hAnsi="Cambria"/>
          <w:sz w:val="24"/>
          <w:szCs w:val="24"/>
          <w:lang w:val="en-US"/>
        </w:rPr>
        <w:t>way</w:t>
      </w:r>
      <w:r w:rsidR="008E33F4" w:rsidRPr="00225B51">
        <w:rPr>
          <w:rFonts w:ascii="Cambria" w:hAnsi="Cambria"/>
          <w:sz w:val="24"/>
          <w:szCs w:val="24"/>
          <w:lang w:val="en-US"/>
        </w:rPr>
        <w:t xml:space="preserve"> around the garden</w:t>
      </w:r>
      <w:r w:rsidR="00AB7C2E" w:rsidRPr="00225B51">
        <w:rPr>
          <w:rFonts w:ascii="Cambria" w:hAnsi="Cambria"/>
          <w:sz w:val="24"/>
          <w:szCs w:val="24"/>
          <w:lang w:val="en-US"/>
        </w:rPr>
        <w:t xml:space="preserve">. This is not to say that the child can </w:t>
      </w:r>
      <w:r w:rsidR="008E33F4" w:rsidRPr="00225B51">
        <w:rPr>
          <w:rFonts w:ascii="Cambria" w:hAnsi="Cambria"/>
          <w:sz w:val="24"/>
          <w:szCs w:val="24"/>
          <w:lang w:val="en-US"/>
        </w:rPr>
        <w:t>conceptually</w:t>
      </w:r>
      <w:r w:rsidR="00AB7C2E" w:rsidRPr="00225B51">
        <w:rPr>
          <w:rFonts w:ascii="Cambria" w:hAnsi="Cambria"/>
          <w:sz w:val="24"/>
          <w:szCs w:val="24"/>
          <w:lang w:val="en-US"/>
        </w:rPr>
        <w:t xml:space="preserve"> calculate </w:t>
      </w:r>
      <w:r w:rsidR="008E33F4" w:rsidRPr="00225B51">
        <w:rPr>
          <w:rFonts w:ascii="Cambria" w:hAnsi="Cambria"/>
          <w:sz w:val="24"/>
          <w:szCs w:val="24"/>
          <w:lang w:val="en-US"/>
        </w:rPr>
        <w:t xml:space="preserve">or predict </w:t>
      </w:r>
      <w:r w:rsidR="004B6071" w:rsidRPr="00225B51">
        <w:rPr>
          <w:rFonts w:ascii="Cambria" w:hAnsi="Cambria"/>
          <w:sz w:val="24"/>
          <w:szCs w:val="24"/>
          <w:lang w:val="en-US"/>
        </w:rPr>
        <w:t>where the rabbit will end up</w:t>
      </w:r>
      <w:r w:rsidR="00AB7C2E" w:rsidRPr="00225B51">
        <w:rPr>
          <w:rFonts w:ascii="Cambria" w:hAnsi="Cambria"/>
          <w:sz w:val="24"/>
          <w:szCs w:val="24"/>
          <w:lang w:val="en-US"/>
        </w:rPr>
        <w:t xml:space="preserve">. </w:t>
      </w:r>
      <w:r w:rsidR="004B6071" w:rsidRPr="00225B51">
        <w:rPr>
          <w:rFonts w:ascii="Cambria" w:hAnsi="Cambria"/>
          <w:sz w:val="24"/>
          <w:szCs w:val="24"/>
          <w:lang w:val="en-US"/>
        </w:rPr>
        <w:t>The child’s</w:t>
      </w:r>
      <w:r w:rsidR="00AB7C2E" w:rsidRPr="00225B51">
        <w:rPr>
          <w:rFonts w:ascii="Cambria" w:hAnsi="Cambria"/>
          <w:sz w:val="24"/>
          <w:szCs w:val="24"/>
          <w:lang w:val="en-US"/>
        </w:rPr>
        <w:t xml:space="preserve"> body, however, will </w:t>
      </w:r>
      <w:r w:rsidR="008E33F4" w:rsidRPr="00225B51">
        <w:rPr>
          <w:rFonts w:ascii="Cambria" w:hAnsi="Cambria"/>
          <w:sz w:val="24"/>
          <w:szCs w:val="24"/>
          <w:lang w:val="en-US"/>
        </w:rPr>
        <w:t>be able to produce a response</w:t>
      </w:r>
      <w:r w:rsidR="00AB7C2E" w:rsidRPr="00225B51">
        <w:rPr>
          <w:rFonts w:ascii="Cambria" w:hAnsi="Cambria"/>
          <w:sz w:val="24"/>
          <w:szCs w:val="24"/>
          <w:lang w:val="en-US"/>
        </w:rPr>
        <w:t xml:space="preserve"> in anticipation to the movem</w:t>
      </w:r>
      <w:r w:rsidR="004B6071" w:rsidRPr="00225B51">
        <w:rPr>
          <w:rFonts w:ascii="Cambria" w:hAnsi="Cambria"/>
          <w:sz w:val="24"/>
          <w:szCs w:val="24"/>
          <w:lang w:val="en-US"/>
        </w:rPr>
        <w:t xml:space="preserve">ent of the </w:t>
      </w:r>
      <w:r w:rsidR="00812814" w:rsidRPr="00225B51">
        <w:rPr>
          <w:rFonts w:ascii="Cambria" w:hAnsi="Cambria"/>
          <w:sz w:val="24"/>
          <w:szCs w:val="24"/>
          <w:lang w:val="en-US"/>
        </w:rPr>
        <w:t>rabbit</w:t>
      </w:r>
      <w:r w:rsidR="004B6071" w:rsidRPr="00225B51">
        <w:rPr>
          <w:rFonts w:ascii="Cambria" w:hAnsi="Cambria"/>
          <w:sz w:val="24"/>
          <w:szCs w:val="24"/>
          <w:lang w:val="en-US"/>
        </w:rPr>
        <w:t xml:space="preserve"> when necessary, </w:t>
      </w:r>
      <w:r w:rsidR="008E33F4" w:rsidRPr="00225B51">
        <w:rPr>
          <w:rFonts w:ascii="Cambria" w:hAnsi="Cambria"/>
          <w:sz w:val="24"/>
          <w:szCs w:val="24"/>
          <w:lang w:val="en-US"/>
        </w:rPr>
        <w:t xml:space="preserve">for instance when the </w:t>
      </w:r>
      <w:r w:rsidR="009E2F44" w:rsidRPr="00225B51">
        <w:rPr>
          <w:rFonts w:ascii="Cambria" w:hAnsi="Cambria"/>
          <w:sz w:val="24"/>
          <w:szCs w:val="24"/>
          <w:lang w:val="en-US"/>
        </w:rPr>
        <w:t>rabbit</w:t>
      </w:r>
      <w:r w:rsidR="004B6071" w:rsidRPr="00225B51">
        <w:rPr>
          <w:rFonts w:ascii="Cambria" w:hAnsi="Cambria"/>
          <w:sz w:val="24"/>
          <w:szCs w:val="24"/>
          <w:lang w:val="en-US"/>
        </w:rPr>
        <w:t xml:space="preserve"> approaches the child</w:t>
      </w:r>
      <w:r w:rsidR="008E33F4" w:rsidRPr="00225B51">
        <w:rPr>
          <w:rFonts w:ascii="Cambria" w:hAnsi="Cambria"/>
          <w:sz w:val="24"/>
          <w:szCs w:val="24"/>
          <w:lang w:val="en-US"/>
        </w:rPr>
        <w:t xml:space="preserve">. </w:t>
      </w:r>
      <w:r w:rsidR="00817515" w:rsidRPr="00225B51">
        <w:rPr>
          <w:rFonts w:ascii="Cambria" w:hAnsi="Cambria"/>
          <w:sz w:val="24"/>
          <w:szCs w:val="24"/>
          <w:lang w:val="en-US"/>
        </w:rPr>
        <w:t>The point here is that the body can passively structure objects in the visual (or otherwise perceived) environment and prod</w:t>
      </w:r>
      <w:r w:rsidR="00C42DEC" w:rsidRPr="00225B51">
        <w:rPr>
          <w:rFonts w:ascii="Cambria" w:hAnsi="Cambria"/>
          <w:sz w:val="24"/>
          <w:szCs w:val="24"/>
          <w:lang w:val="en-US"/>
        </w:rPr>
        <w:t>uce responses to these objects without any concepts having been in play</w:t>
      </w:r>
      <w:r w:rsidR="00812814" w:rsidRPr="00225B51">
        <w:rPr>
          <w:rFonts w:ascii="Cambria" w:hAnsi="Cambria"/>
          <w:sz w:val="24"/>
          <w:szCs w:val="24"/>
          <w:lang w:val="en-US"/>
        </w:rPr>
        <w:t xml:space="preserve"> at any level</w:t>
      </w:r>
      <w:r w:rsidR="00C42DEC" w:rsidRPr="00225B51">
        <w:rPr>
          <w:rFonts w:ascii="Cambria" w:hAnsi="Cambria"/>
          <w:sz w:val="24"/>
          <w:szCs w:val="24"/>
          <w:lang w:val="en-US"/>
        </w:rPr>
        <w:t xml:space="preserve">. </w:t>
      </w:r>
      <w:r w:rsidR="00812814" w:rsidRPr="00225B51">
        <w:rPr>
          <w:rFonts w:ascii="Cambria" w:hAnsi="Cambria"/>
          <w:sz w:val="24"/>
          <w:szCs w:val="24"/>
          <w:lang w:val="en-US"/>
        </w:rPr>
        <w:t>This is an example</w:t>
      </w:r>
      <w:r w:rsidR="00B10A09" w:rsidRPr="00225B51">
        <w:rPr>
          <w:rFonts w:ascii="Cambria" w:hAnsi="Cambria"/>
          <w:sz w:val="24"/>
          <w:szCs w:val="24"/>
          <w:lang w:val="en-US"/>
        </w:rPr>
        <w:t xml:space="preserve"> of</w:t>
      </w:r>
      <w:r w:rsidR="00E869CA">
        <w:rPr>
          <w:rFonts w:ascii="Cambria" w:hAnsi="Cambria"/>
          <w:sz w:val="24"/>
          <w:szCs w:val="24"/>
          <w:lang w:val="en-US"/>
        </w:rPr>
        <w:t xml:space="preserve"> types at the level of primary passivity</w:t>
      </w:r>
      <w:r w:rsidR="00B10A09" w:rsidRPr="00225B51">
        <w:rPr>
          <w:rFonts w:ascii="Cambria" w:hAnsi="Cambria"/>
          <w:sz w:val="24"/>
          <w:szCs w:val="24"/>
          <w:lang w:val="en-US"/>
        </w:rPr>
        <w:t xml:space="preserve">: forms of </w:t>
      </w:r>
      <w:r w:rsidR="00812814" w:rsidRPr="00225B51">
        <w:rPr>
          <w:rFonts w:ascii="Cambria" w:hAnsi="Cambria"/>
          <w:sz w:val="24"/>
          <w:szCs w:val="24"/>
          <w:lang w:val="en-US"/>
        </w:rPr>
        <w:t>sense-making</w:t>
      </w:r>
      <w:r w:rsidR="00B10A09" w:rsidRPr="00225B51">
        <w:rPr>
          <w:rFonts w:ascii="Cambria" w:hAnsi="Cambria"/>
          <w:sz w:val="24"/>
          <w:szCs w:val="24"/>
          <w:lang w:val="en-US"/>
        </w:rPr>
        <w:t xml:space="preserve"> that are </w:t>
      </w:r>
      <w:r w:rsidR="0030737D" w:rsidRPr="00225B51">
        <w:rPr>
          <w:rFonts w:ascii="Cambria" w:hAnsi="Cambria"/>
          <w:sz w:val="24"/>
          <w:szCs w:val="24"/>
          <w:lang w:val="en-US"/>
        </w:rPr>
        <w:t>not</w:t>
      </w:r>
      <w:r w:rsidR="00D36C50" w:rsidRPr="00225B51">
        <w:rPr>
          <w:rFonts w:ascii="Cambria" w:hAnsi="Cambria"/>
          <w:sz w:val="24"/>
          <w:szCs w:val="24"/>
          <w:lang w:val="en-US"/>
        </w:rPr>
        <w:t xml:space="preserve"> </w:t>
      </w:r>
      <w:r w:rsidR="00B10A09" w:rsidRPr="00225B51">
        <w:rPr>
          <w:rFonts w:ascii="Cambria" w:hAnsi="Cambria"/>
          <w:sz w:val="24"/>
          <w:szCs w:val="24"/>
          <w:lang w:val="en-US"/>
        </w:rPr>
        <w:t xml:space="preserve">conceptual </w:t>
      </w:r>
      <w:r w:rsidR="0030737D" w:rsidRPr="00225B51">
        <w:rPr>
          <w:rFonts w:ascii="Cambria" w:hAnsi="Cambria"/>
          <w:sz w:val="24"/>
          <w:szCs w:val="24"/>
          <w:lang w:val="en-US"/>
        </w:rPr>
        <w:t>or</w:t>
      </w:r>
      <w:r w:rsidR="00B10A09" w:rsidRPr="00225B51">
        <w:rPr>
          <w:rFonts w:ascii="Cambria" w:hAnsi="Cambria"/>
          <w:sz w:val="24"/>
          <w:szCs w:val="24"/>
          <w:lang w:val="en-US"/>
        </w:rPr>
        <w:t xml:space="preserve"> conceptually endowed</w:t>
      </w:r>
      <w:r w:rsidR="00FF5EF6" w:rsidRPr="00225B51">
        <w:rPr>
          <w:rFonts w:ascii="Cambria" w:hAnsi="Cambria"/>
          <w:sz w:val="24"/>
          <w:szCs w:val="24"/>
          <w:lang w:val="en-US"/>
        </w:rPr>
        <w:t xml:space="preserve"> but nevertheless successfully provide </w:t>
      </w:r>
      <w:r w:rsidR="001F2ED7">
        <w:rPr>
          <w:rFonts w:ascii="Cambria" w:hAnsi="Cambria"/>
          <w:sz w:val="24"/>
          <w:szCs w:val="24"/>
          <w:lang w:val="en-US"/>
        </w:rPr>
        <w:t xml:space="preserve">relevant </w:t>
      </w:r>
      <w:r w:rsidR="00FF5EF6" w:rsidRPr="00225B51">
        <w:rPr>
          <w:rFonts w:ascii="Cambria" w:hAnsi="Cambria"/>
          <w:sz w:val="24"/>
          <w:szCs w:val="24"/>
          <w:lang w:val="en-US"/>
        </w:rPr>
        <w:t>in</w:t>
      </w:r>
      <w:r w:rsidR="00F9051D">
        <w:rPr>
          <w:rFonts w:ascii="Cambria" w:hAnsi="Cambria"/>
          <w:sz w:val="24"/>
          <w:szCs w:val="24"/>
          <w:lang w:val="en-US"/>
        </w:rPr>
        <w:t>formation about the environment by way of association with earlier experiences.</w:t>
      </w:r>
      <w:r w:rsidR="00F852C1">
        <w:rPr>
          <w:rStyle w:val="FootnoteReference"/>
          <w:rFonts w:ascii="Cambria" w:hAnsi="Cambria"/>
          <w:sz w:val="24"/>
          <w:szCs w:val="24"/>
          <w:lang w:val="en-US"/>
        </w:rPr>
        <w:footnoteReference w:id="36"/>
      </w:r>
    </w:p>
    <w:p w:rsidR="009A1562" w:rsidRDefault="009D4F77" w:rsidP="007B1DFD">
      <w:pPr>
        <w:pStyle w:val="EndnoteText"/>
        <w:spacing w:line="276" w:lineRule="auto"/>
        <w:jc w:val="both"/>
        <w:rPr>
          <w:rFonts w:ascii="Cambria" w:hAnsi="Cambria"/>
          <w:sz w:val="24"/>
          <w:szCs w:val="24"/>
          <w:lang w:val="en-US"/>
        </w:rPr>
      </w:pPr>
      <w:r w:rsidRPr="00225B51">
        <w:rPr>
          <w:rFonts w:ascii="Cambria" w:hAnsi="Cambria"/>
          <w:sz w:val="24"/>
          <w:szCs w:val="24"/>
          <w:lang w:val="en-US"/>
        </w:rPr>
        <w:tab/>
      </w:r>
      <w:r w:rsidR="001F2ED7">
        <w:rPr>
          <w:rFonts w:ascii="Cambria" w:hAnsi="Cambria"/>
          <w:sz w:val="24"/>
          <w:szCs w:val="24"/>
          <w:lang w:val="en-US"/>
        </w:rPr>
        <w:t>Unlike</w:t>
      </w:r>
      <w:r w:rsidRPr="00225B51">
        <w:rPr>
          <w:rFonts w:ascii="Cambria" w:hAnsi="Cambria"/>
          <w:sz w:val="24"/>
          <w:szCs w:val="24"/>
          <w:lang w:val="en-US"/>
        </w:rPr>
        <w:t xml:space="preserve"> McDowell, Husserl has very specific </w:t>
      </w:r>
      <w:r w:rsidR="001F2ED7">
        <w:rPr>
          <w:rFonts w:ascii="Cambria" w:hAnsi="Cambria"/>
          <w:sz w:val="24"/>
          <w:szCs w:val="24"/>
          <w:lang w:val="en-US"/>
        </w:rPr>
        <w:t>ideas</w:t>
      </w:r>
      <w:r w:rsidRPr="00225B51">
        <w:rPr>
          <w:rFonts w:ascii="Cambria" w:hAnsi="Cambria"/>
          <w:sz w:val="24"/>
          <w:szCs w:val="24"/>
          <w:lang w:val="en-US"/>
        </w:rPr>
        <w:t xml:space="preserve"> about what counts as a concept and what not. He thinks of conceptual activity as a complex act actively performed by the subject through which something is intuited that is not itself sensibly given. </w:t>
      </w:r>
      <w:r w:rsidR="002C0BAA" w:rsidRPr="00225B51">
        <w:rPr>
          <w:rFonts w:ascii="Cambria" w:hAnsi="Cambria"/>
          <w:sz w:val="24"/>
          <w:szCs w:val="24"/>
          <w:lang w:val="en-US"/>
        </w:rPr>
        <w:t>By</w:t>
      </w:r>
      <w:r w:rsidR="008F5942" w:rsidRPr="00225B51">
        <w:rPr>
          <w:rFonts w:ascii="Cambria" w:hAnsi="Cambria"/>
          <w:sz w:val="24"/>
          <w:szCs w:val="24"/>
          <w:lang w:val="en-US"/>
        </w:rPr>
        <w:t xml:space="preserve"> </w:t>
      </w:r>
      <w:r w:rsidR="00A9788A">
        <w:rPr>
          <w:rFonts w:ascii="Cambria" w:hAnsi="Cambria"/>
          <w:sz w:val="24"/>
          <w:szCs w:val="24"/>
          <w:lang w:val="en-US"/>
        </w:rPr>
        <w:t xml:space="preserve">´´not itself sensibly given´´ </w:t>
      </w:r>
      <w:r w:rsidR="008F5942" w:rsidRPr="00225B51">
        <w:rPr>
          <w:rFonts w:ascii="Cambria" w:hAnsi="Cambria"/>
          <w:sz w:val="24"/>
          <w:szCs w:val="24"/>
          <w:lang w:val="en-US"/>
        </w:rPr>
        <w:t>Husserl means that to</w:t>
      </w:r>
      <w:r w:rsidRPr="00225B51">
        <w:rPr>
          <w:rFonts w:ascii="Cambria" w:hAnsi="Cambria"/>
          <w:sz w:val="24"/>
          <w:szCs w:val="24"/>
          <w:lang w:val="en-US"/>
        </w:rPr>
        <w:t xml:space="preserve"> conceptualize the cup of coffee in front of me </w:t>
      </w:r>
      <w:r w:rsidR="00A9788A">
        <w:rPr>
          <w:rFonts w:ascii="Cambria" w:hAnsi="Cambria"/>
          <w:sz w:val="24"/>
          <w:szCs w:val="24"/>
          <w:lang w:val="en-US"/>
        </w:rPr>
        <w:t>is</w:t>
      </w:r>
      <w:r w:rsidRPr="00225B51">
        <w:rPr>
          <w:rFonts w:ascii="Cambria" w:hAnsi="Cambria"/>
          <w:sz w:val="24"/>
          <w:szCs w:val="24"/>
          <w:lang w:val="en-US"/>
        </w:rPr>
        <w:t xml:space="preserve"> to make thematic </w:t>
      </w:r>
      <w:r w:rsidR="00A9788A">
        <w:rPr>
          <w:rFonts w:ascii="Cambria" w:hAnsi="Cambria"/>
          <w:sz w:val="24"/>
          <w:szCs w:val="24"/>
          <w:lang w:val="en-US"/>
        </w:rPr>
        <w:t>categorial</w:t>
      </w:r>
      <w:r w:rsidRPr="00225B51">
        <w:rPr>
          <w:rFonts w:ascii="Cambria" w:hAnsi="Cambria"/>
          <w:sz w:val="24"/>
          <w:szCs w:val="24"/>
          <w:lang w:val="en-US"/>
        </w:rPr>
        <w:t xml:space="preserve"> structures that obtain between the different aspects of </w:t>
      </w:r>
      <w:r w:rsidR="00A9788A">
        <w:rPr>
          <w:rFonts w:ascii="Cambria" w:hAnsi="Cambria"/>
          <w:sz w:val="24"/>
          <w:szCs w:val="24"/>
          <w:lang w:val="en-US"/>
        </w:rPr>
        <w:t>the perceptual object and me. For instance, in</w:t>
      </w:r>
      <w:r w:rsidRPr="00225B51">
        <w:rPr>
          <w:rFonts w:ascii="Cambria" w:hAnsi="Cambria"/>
          <w:sz w:val="24"/>
          <w:szCs w:val="24"/>
          <w:lang w:val="en-US"/>
        </w:rPr>
        <w:t xml:space="preserve"> saying ‘this </w:t>
      </w:r>
      <w:r w:rsidRPr="00225B51">
        <w:rPr>
          <w:rFonts w:ascii="Cambria" w:hAnsi="Cambria"/>
          <w:i/>
          <w:sz w:val="24"/>
          <w:szCs w:val="24"/>
          <w:lang w:val="en-US"/>
        </w:rPr>
        <w:t>is</w:t>
      </w:r>
      <w:r w:rsidRPr="00225B51">
        <w:rPr>
          <w:rFonts w:ascii="Cambria" w:hAnsi="Cambria"/>
          <w:sz w:val="24"/>
          <w:szCs w:val="24"/>
          <w:lang w:val="en-US"/>
        </w:rPr>
        <w:t xml:space="preserve"> a cup of coffee’, I judge about the being of the cup, which is not as such given to me perceptually</w:t>
      </w:r>
      <w:r w:rsidR="00A9788A">
        <w:rPr>
          <w:rFonts w:ascii="Cambria" w:hAnsi="Cambria"/>
          <w:sz w:val="24"/>
          <w:szCs w:val="24"/>
          <w:lang w:val="en-US"/>
        </w:rPr>
        <w:t xml:space="preserve">, that is, the </w:t>
      </w:r>
      <w:r w:rsidR="00A9788A">
        <w:rPr>
          <w:rFonts w:ascii="Cambria" w:hAnsi="Cambria"/>
          <w:i/>
          <w:sz w:val="24"/>
          <w:szCs w:val="24"/>
          <w:lang w:val="en-US"/>
        </w:rPr>
        <w:t xml:space="preserve">being </w:t>
      </w:r>
      <w:r w:rsidR="00A9788A">
        <w:rPr>
          <w:rFonts w:ascii="Cambria" w:hAnsi="Cambria"/>
          <w:sz w:val="24"/>
          <w:szCs w:val="24"/>
          <w:lang w:val="en-US"/>
        </w:rPr>
        <w:t xml:space="preserve">does not and </w:t>
      </w:r>
      <w:r w:rsidR="00A9788A">
        <w:rPr>
          <w:rFonts w:ascii="Cambria" w:hAnsi="Cambria"/>
          <w:sz w:val="24"/>
          <w:szCs w:val="24"/>
          <w:lang w:val="en-US"/>
        </w:rPr>
        <w:lastRenderedPageBreak/>
        <w:t>cannot figure in receptive experience</w:t>
      </w:r>
      <w:r w:rsidRPr="00225B51">
        <w:rPr>
          <w:rFonts w:ascii="Cambria" w:hAnsi="Cambria"/>
          <w:sz w:val="24"/>
          <w:szCs w:val="24"/>
          <w:lang w:val="en-US"/>
        </w:rPr>
        <w:t xml:space="preserve">. Conceptual judgment therefore involves something that cannot be receptively constituted. Husserl writes: ‘objectivities of the understanding [concepts] can </w:t>
      </w:r>
      <w:r w:rsidRPr="00225B51">
        <w:rPr>
          <w:rFonts w:ascii="Cambria" w:hAnsi="Cambria"/>
          <w:i/>
          <w:sz w:val="24"/>
          <w:szCs w:val="24"/>
          <w:lang w:val="en-US"/>
        </w:rPr>
        <w:t>never</w:t>
      </w:r>
      <w:r w:rsidRPr="00225B51">
        <w:rPr>
          <w:rFonts w:ascii="Cambria" w:hAnsi="Cambria"/>
          <w:sz w:val="24"/>
          <w:szCs w:val="24"/>
          <w:lang w:val="en-US"/>
        </w:rPr>
        <w:t xml:space="preserve"> be originally apprehended in a mere act of reception; they are </w:t>
      </w:r>
      <w:r w:rsidRPr="00225B51">
        <w:rPr>
          <w:rFonts w:ascii="Cambria" w:hAnsi="Cambria"/>
          <w:i/>
          <w:sz w:val="24"/>
          <w:szCs w:val="24"/>
          <w:lang w:val="en-US"/>
        </w:rPr>
        <w:t>not</w:t>
      </w:r>
      <w:r w:rsidRPr="00225B51">
        <w:rPr>
          <w:rFonts w:ascii="Cambria" w:hAnsi="Cambria"/>
          <w:sz w:val="24"/>
          <w:szCs w:val="24"/>
          <w:lang w:val="en-US"/>
        </w:rPr>
        <w:t xml:space="preserve"> preconstituted in pure passivity’.</w:t>
      </w:r>
      <w:r w:rsidR="001B7075" w:rsidRPr="00225B51">
        <w:rPr>
          <w:rStyle w:val="FootnoteReference"/>
          <w:rFonts w:ascii="Cambria" w:hAnsi="Cambria"/>
          <w:sz w:val="24"/>
          <w:szCs w:val="24"/>
          <w:lang w:val="en-US"/>
        </w:rPr>
        <w:footnoteReference w:id="37"/>
      </w:r>
      <w:r w:rsidRPr="00225B51">
        <w:rPr>
          <w:rFonts w:ascii="Cambria" w:hAnsi="Cambria"/>
          <w:sz w:val="24"/>
          <w:szCs w:val="24"/>
          <w:lang w:val="en-US"/>
        </w:rPr>
        <w:t xml:space="preserve"> This is not to deny, as I have just shown, </w:t>
      </w:r>
      <w:r w:rsidR="00A9788A">
        <w:rPr>
          <w:rFonts w:ascii="Cambria" w:hAnsi="Cambria"/>
          <w:sz w:val="24"/>
          <w:szCs w:val="24"/>
          <w:lang w:val="en-US"/>
        </w:rPr>
        <w:t xml:space="preserve">that </w:t>
      </w:r>
      <w:r w:rsidRPr="00225B51">
        <w:rPr>
          <w:rFonts w:ascii="Cambria" w:hAnsi="Cambria"/>
          <w:sz w:val="24"/>
          <w:szCs w:val="24"/>
          <w:lang w:val="en-US"/>
        </w:rPr>
        <w:t xml:space="preserve">concepts can work their way back into passivity and become a secondary passivity. </w:t>
      </w:r>
      <w:r w:rsidR="001351ED" w:rsidRPr="00225B51">
        <w:rPr>
          <w:rFonts w:ascii="Cambria" w:hAnsi="Cambria"/>
          <w:sz w:val="24"/>
          <w:szCs w:val="24"/>
          <w:lang w:val="en-US"/>
        </w:rPr>
        <w:t xml:space="preserve">McDowell’s position seems therefore well supported by Husserl’s later phenomenology. </w:t>
      </w:r>
      <w:r w:rsidR="009560DE" w:rsidRPr="00225B51">
        <w:rPr>
          <w:rFonts w:ascii="Cambria" w:hAnsi="Cambria"/>
          <w:sz w:val="24"/>
          <w:szCs w:val="24"/>
          <w:lang w:val="en-US"/>
        </w:rPr>
        <w:t>However,</w:t>
      </w:r>
      <w:r w:rsidR="005C40A4" w:rsidRPr="00225B51">
        <w:rPr>
          <w:rFonts w:ascii="Cambria" w:hAnsi="Cambria"/>
          <w:sz w:val="24"/>
          <w:szCs w:val="24"/>
          <w:lang w:val="en-US"/>
        </w:rPr>
        <w:t xml:space="preserve"> McDowell</w:t>
      </w:r>
      <w:r w:rsidR="00354358" w:rsidRPr="00225B51">
        <w:rPr>
          <w:rFonts w:ascii="Cambria" w:hAnsi="Cambria"/>
          <w:sz w:val="24"/>
          <w:szCs w:val="24"/>
          <w:lang w:val="en-US"/>
        </w:rPr>
        <w:t>’s theory</w:t>
      </w:r>
      <w:r w:rsidR="009F5ADC" w:rsidRPr="00225B51">
        <w:rPr>
          <w:rFonts w:ascii="Cambria" w:hAnsi="Cambria"/>
          <w:sz w:val="24"/>
          <w:szCs w:val="24"/>
          <w:lang w:val="en-US"/>
        </w:rPr>
        <w:t xml:space="preserve"> demands that intuition is </w:t>
      </w:r>
      <w:r w:rsidR="008F5942" w:rsidRPr="00225B51">
        <w:rPr>
          <w:rFonts w:ascii="Cambria" w:hAnsi="Cambria"/>
          <w:sz w:val="24"/>
          <w:szCs w:val="24"/>
          <w:lang w:val="en-US"/>
        </w:rPr>
        <w:t>thoroughly determined</w:t>
      </w:r>
      <w:r w:rsidR="009F5ADC" w:rsidRPr="00225B51">
        <w:rPr>
          <w:rFonts w:ascii="Cambria" w:hAnsi="Cambria"/>
          <w:sz w:val="24"/>
          <w:szCs w:val="24"/>
          <w:lang w:val="en-US"/>
        </w:rPr>
        <w:t xml:space="preserve"> by conceptual capacities. </w:t>
      </w:r>
      <w:r w:rsidR="00223E27">
        <w:rPr>
          <w:rFonts w:ascii="Cambria" w:hAnsi="Cambria"/>
          <w:sz w:val="24"/>
          <w:szCs w:val="24"/>
          <w:lang w:val="en-US"/>
        </w:rPr>
        <w:t>But</w:t>
      </w:r>
      <w:r w:rsidR="00A9788A">
        <w:rPr>
          <w:rFonts w:ascii="Cambria" w:hAnsi="Cambria"/>
          <w:sz w:val="24"/>
          <w:szCs w:val="24"/>
          <w:lang w:val="en-US"/>
        </w:rPr>
        <w:t xml:space="preserve"> this</w:t>
      </w:r>
      <w:r w:rsidR="00EF25CC" w:rsidRPr="00225B51">
        <w:rPr>
          <w:rFonts w:ascii="Cambria" w:hAnsi="Cambria"/>
          <w:sz w:val="24"/>
          <w:szCs w:val="24"/>
          <w:lang w:val="en-US"/>
        </w:rPr>
        <w:t xml:space="preserve"> </w:t>
      </w:r>
      <w:r w:rsidR="00A9788A">
        <w:rPr>
          <w:rFonts w:ascii="Cambria" w:hAnsi="Cambria"/>
          <w:sz w:val="24"/>
          <w:szCs w:val="24"/>
          <w:lang w:val="en-US"/>
        </w:rPr>
        <w:t>is a claim which, taken at face value, Husserl´s phenomenology cannot support</w:t>
      </w:r>
      <w:r w:rsidR="00D11A8B" w:rsidRPr="00225B51">
        <w:rPr>
          <w:rFonts w:ascii="Cambria" w:hAnsi="Cambria"/>
          <w:sz w:val="24"/>
          <w:szCs w:val="24"/>
          <w:lang w:val="en-US"/>
        </w:rPr>
        <w:t>.</w:t>
      </w:r>
      <w:r w:rsidR="00354358" w:rsidRPr="00225B51">
        <w:rPr>
          <w:rFonts w:ascii="Cambria" w:hAnsi="Cambria"/>
          <w:sz w:val="24"/>
          <w:szCs w:val="24"/>
          <w:lang w:val="en-US"/>
        </w:rPr>
        <w:t xml:space="preserve"> </w:t>
      </w:r>
      <w:r w:rsidR="00223E27">
        <w:rPr>
          <w:rFonts w:ascii="Cambria" w:hAnsi="Cambria"/>
          <w:sz w:val="24"/>
          <w:szCs w:val="24"/>
          <w:lang w:val="en-US"/>
        </w:rPr>
        <w:t>For as</w:t>
      </w:r>
      <w:r w:rsidR="00A9788A">
        <w:rPr>
          <w:rFonts w:ascii="Cambria" w:hAnsi="Cambria"/>
          <w:sz w:val="24"/>
          <w:szCs w:val="24"/>
          <w:lang w:val="en-US"/>
        </w:rPr>
        <w:t xml:space="preserve"> I have shown, Husserl also has a phenomenology of primary passivity, which is unaffected by concepts, secondary passivity or the subject´s </w:t>
      </w:r>
      <w:r w:rsidR="00A9788A">
        <w:rPr>
          <w:rFonts w:ascii="Cambria" w:hAnsi="Cambria"/>
          <w:i/>
          <w:sz w:val="24"/>
          <w:szCs w:val="24"/>
          <w:lang w:val="en-US"/>
        </w:rPr>
        <w:t>Bildung.</w:t>
      </w:r>
      <w:r w:rsidR="00A9788A">
        <w:rPr>
          <w:rFonts w:ascii="Cambria" w:hAnsi="Cambria"/>
          <w:sz w:val="24"/>
          <w:szCs w:val="24"/>
          <w:lang w:val="en-US"/>
        </w:rPr>
        <w:t xml:space="preserve"> Phenomenologically speaking, then, primary passivity must be a</w:t>
      </w:r>
      <w:r w:rsidR="00223E27">
        <w:rPr>
          <w:rFonts w:ascii="Cambria" w:hAnsi="Cambria"/>
          <w:sz w:val="24"/>
          <w:szCs w:val="24"/>
          <w:lang w:val="en-US"/>
        </w:rPr>
        <w:t xml:space="preserve"> kind of non-conceptual content, even, it seems, on McDowell´s own terms.</w:t>
      </w:r>
      <w:r w:rsidR="00A9788A">
        <w:rPr>
          <w:rFonts w:ascii="Cambria" w:hAnsi="Cambria"/>
          <w:sz w:val="24"/>
          <w:szCs w:val="24"/>
          <w:lang w:val="en-US"/>
        </w:rPr>
        <w:br/>
      </w:r>
      <w:r w:rsidR="00067195" w:rsidRPr="00225B51">
        <w:rPr>
          <w:rFonts w:ascii="Cambria" w:hAnsi="Cambria"/>
          <w:sz w:val="24"/>
          <w:szCs w:val="24"/>
          <w:lang w:val="en-US"/>
        </w:rPr>
        <w:tab/>
      </w:r>
      <w:r w:rsidR="00A9788A">
        <w:rPr>
          <w:rFonts w:ascii="Cambria" w:hAnsi="Cambria"/>
          <w:sz w:val="24"/>
          <w:szCs w:val="24"/>
          <w:lang w:val="en-US"/>
        </w:rPr>
        <w:t xml:space="preserve">It </w:t>
      </w:r>
      <w:r w:rsidR="0047642A">
        <w:rPr>
          <w:rFonts w:ascii="Cambria" w:hAnsi="Cambria"/>
          <w:sz w:val="24"/>
          <w:szCs w:val="24"/>
          <w:lang w:val="en-US"/>
        </w:rPr>
        <w:t>should be clear</w:t>
      </w:r>
      <w:r w:rsidR="00A9788A">
        <w:rPr>
          <w:rFonts w:ascii="Cambria" w:hAnsi="Cambria"/>
          <w:sz w:val="24"/>
          <w:szCs w:val="24"/>
          <w:lang w:val="en-US"/>
        </w:rPr>
        <w:t xml:space="preserve"> that the idea of </w:t>
      </w:r>
      <w:r w:rsidR="002D7290" w:rsidRPr="00225B51">
        <w:rPr>
          <w:rFonts w:ascii="Cambria" w:hAnsi="Cambria"/>
          <w:sz w:val="24"/>
          <w:szCs w:val="24"/>
          <w:lang w:val="en-US"/>
        </w:rPr>
        <w:t>primary passivity</w:t>
      </w:r>
      <w:r w:rsidR="0047642A">
        <w:rPr>
          <w:rFonts w:ascii="Cambria" w:hAnsi="Cambria"/>
          <w:sz w:val="24"/>
          <w:szCs w:val="24"/>
          <w:lang w:val="en-US"/>
        </w:rPr>
        <w:t xml:space="preserve"> and the notion of non-conceptual content I have ascribed to it do</w:t>
      </w:r>
      <w:r w:rsidR="009F5ADC" w:rsidRPr="00225B51">
        <w:rPr>
          <w:rFonts w:ascii="Cambria" w:hAnsi="Cambria"/>
          <w:sz w:val="24"/>
          <w:szCs w:val="24"/>
          <w:lang w:val="en-US"/>
        </w:rPr>
        <w:t xml:space="preserve"> not imply</w:t>
      </w:r>
      <w:r w:rsidR="00170480" w:rsidRPr="00225B51">
        <w:rPr>
          <w:rFonts w:ascii="Cambria" w:hAnsi="Cambria"/>
          <w:sz w:val="24"/>
          <w:szCs w:val="24"/>
          <w:lang w:val="en-US"/>
        </w:rPr>
        <w:t xml:space="preserve"> an utterly </w:t>
      </w:r>
      <w:r w:rsidR="0047642A">
        <w:rPr>
          <w:rFonts w:ascii="Cambria" w:hAnsi="Cambria"/>
          <w:sz w:val="24"/>
          <w:szCs w:val="24"/>
          <w:lang w:val="en-US"/>
        </w:rPr>
        <w:t>unstructured reception of</w:t>
      </w:r>
      <w:r w:rsidR="004A0EF5" w:rsidRPr="00225B51">
        <w:rPr>
          <w:rFonts w:ascii="Cambria" w:hAnsi="Cambria"/>
          <w:sz w:val="24"/>
          <w:szCs w:val="24"/>
          <w:lang w:val="en-US"/>
        </w:rPr>
        <w:t xml:space="preserve"> blind</w:t>
      </w:r>
      <w:r w:rsidR="00170480" w:rsidRPr="00225B51">
        <w:rPr>
          <w:rFonts w:ascii="Cambria" w:hAnsi="Cambria"/>
          <w:sz w:val="24"/>
          <w:szCs w:val="24"/>
          <w:lang w:val="en-US"/>
        </w:rPr>
        <w:t xml:space="preserve"> intuition</w:t>
      </w:r>
      <w:r w:rsidR="0047642A">
        <w:rPr>
          <w:rFonts w:ascii="Cambria" w:hAnsi="Cambria"/>
          <w:sz w:val="24"/>
          <w:szCs w:val="24"/>
          <w:lang w:val="en-US"/>
        </w:rPr>
        <w:t>s</w:t>
      </w:r>
      <w:r w:rsidR="00A9788A">
        <w:rPr>
          <w:rFonts w:ascii="Cambria" w:hAnsi="Cambria"/>
          <w:sz w:val="24"/>
          <w:szCs w:val="24"/>
          <w:lang w:val="en-US"/>
        </w:rPr>
        <w:t xml:space="preserve"> or a commitment to the myth of the g</w:t>
      </w:r>
      <w:r w:rsidR="009F5ADC" w:rsidRPr="00225B51">
        <w:rPr>
          <w:rFonts w:ascii="Cambria" w:hAnsi="Cambria"/>
          <w:sz w:val="24"/>
          <w:szCs w:val="24"/>
          <w:lang w:val="en-US"/>
        </w:rPr>
        <w:t>iven</w:t>
      </w:r>
      <w:r w:rsidR="00FB3148">
        <w:rPr>
          <w:rFonts w:ascii="Cambria" w:hAnsi="Cambria"/>
          <w:sz w:val="24"/>
          <w:szCs w:val="24"/>
          <w:lang w:val="en-US"/>
        </w:rPr>
        <w:t xml:space="preserve">. </w:t>
      </w:r>
      <w:r w:rsidR="0047642A" w:rsidRPr="00225B51">
        <w:rPr>
          <w:rFonts w:ascii="Cambria" w:hAnsi="Cambria"/>
          <w:sz w:val="24"/>
          <w:szCs w:val="24"/>
          <w:lang w:val="en-US"/>
        </w:rPr>
        <w:t>Husserl does not ascribe a basic epistemic role to primary passivity, as in fulfilling the foundationalist′s desire for an unmediated apprehension of sensuous content.</w:t>
      </w:r>
      <w:r w:rsidR="0047642A">
        <w:rPr>
          <w:rFonts w:ascii="Cambria" w:hAnsi="Cambria"/>
          <w:sz w:val="24"/>
          <w:szCs w:val="24"/>
          <w:lang w:val="en-US"/>
        </w:rPr>
        <w:t xml:space="preserve"> </w:t>
      </w:r>
      <w:r w:rsidR="00091CF9">
        <w:rPr>
          <w:rFonts w:ascii="Cambria" w:hAnsi="Cambria"/>
          <w:sz w:val="24"/>
          <w:szCs w:val="24"/>
          <w:lang w:val="en-US"/>
        </w:rPr>
        <w:t xml:space="preserve">The idea of primary passivity </w:t>
      </w:r>
      <w:r w:rsidR="00F852C1">
        <w:rPr>
          <w:rFonts w:ascii="Cambria" w:hAnsi="Cambria"/>
          <w:sz w:val="24"/>
          <w:szCs w:val="24"/>
          <w:lang w:val="en-US"/>
        </w:rPr>
        <w:t>and the phenomenological mechanisms that operate in it are</w:t>
      </w:r>
      <w:r w:rsidR="00091CF9">
        <w:rPr>
          <w:rFonts w:ascii="Cambria" w:hAnsi="Cambria"/>
          <w:sz w:val="24"/>
          <w:szCs w:val="24"/>
          <w:lang w:val="en-US"/>
        </w:rPr>
        <w:t xml:space="preserve"> </w:t>
      </w:r>
      <w:r w:rsidR="00F852C1">
        <w:rPr>
          <w:rFonts w:ascii="Cambria" w:hAnsi="Cambria"/>
          <w:sz w:val="24"/>
          <w:szCs w:val="24"/>
          <w:lang w:val="en-US"/>
        </w:rPr>
        <w:t xml:space="preserve">only </w:t>
      </w:r>
      <w:r w:rsidR="00091CF9">
        <w:rPr>
          <w:rFonts w:ascii="Cambria" w:hAnsi="Cambria"/>
          <w:sz w:val="24"/>
          <w:szCs w:val="24"/>
          <w:lang w:val="en-US"/>
        </w:rPr>
        <w:t xml:space="preserve">an attempt at phenomenological description of how </w:t>
      </w:r>
      <w:r w:rsidR="00AD3D66">
        <w:rPr>
          <w:rFonts w:ascii="Cambria" w:hAnsi="Cambria"/>
          <w:sz w:val="24"/>
          <w:szCs w:val="24"/>
          <w:lang w:val="en-US"/>
        </w:rPr>
        <w:t xml:space="preserve">entirely passive </w:t>
      </w:r>
      <w:r w:rsidR="00091CF9">
        <w:rPr>
          <w:rFonts w:ascii="Cambria" w:hAnsi="Cambria"/>
          <w:sz w:val="24"/>
          <w:szCs w:val="24"/>
          <w:lang w:val="en-US"/>
        </w:rPr>
        <w:t>experience works.</w:t>
      </w:r>
      <w:r w:rsidR="00091CF9">
        <w:rPr>
          <w:rFonts w:ascii="Cambria" w:hAnsi="Cambria"/>
          <w:sz w:val="24"/>
          <w:szCs w:val="24"/>
          <w:lang w:val="en-US"/>
        </w:rPr>
        <w:br/>
      </w:r>
      <w:r w:rsidR="00F535F6" w:rsidRPr="00225B51">
        <w:rPr>
          <w:rFonts w:ascii="Cambria" w:hAnsi="Cambria"/>
          <w:sz w:val="24"/>
          <w:szCs w:val="24"/>
          <w:lang w:val="en-US"/>
        </w:rPr>
        <w:tab/>
      </w:r>
      <w:r w:rsidR="00091CF9">
        <w:rPr>
          <w:rFonts w:ascii="Cambria" w:hAnsi="Cambria"/>
          <w:sz w:val="24"/>
          <w:szCs w:val="24"/>
          <w:lang w:val="en-US"/>
        </w:rPr>
        <w:t>What I have said thus far should</w:t>
      </w:r>
      <w:r w:rsidR="00C839AC" w:rsidRPr="00225B51">
        <w:rPr>
          <w:rFonts w:ascii="Cambria" w:hAnsi="Cambria"/>
          <w:sz w:val="24"/>
          <w:szCs w:val="24"/>
          <w:lang w:val="en-US"/>
        </w:rPr>
        <w:t xml:space="preserve"> already</w:t>
      </w:r>
      <w:r w:rsidR="00091CF9">
        <w:rPr>
          <w:rFonts w:ascii="Cambria" w:hAnsi="Cambria"/>
          <w:sz w:val="24"/>
          <w:szCs w:val="24"/>
          <w:lang w:val="en-US"/>
        </w:rPr>
        <w:t xml:space="preserve"> be sufficient to</w:t>
      </w:r>
      <w:r w:rsidR="00C839AC" w:rsidRPr="00225B51">
        <w:rPr>
          <w:rFonts w:ascii="Cambria" w:hAnsi="Cambria"/>
          <w:sz w:val="24"/>
          <w:szCs w:val="24"/>
          <w:lang w:val="en-US"/>
        </w:rPr>
        <w:t xml:space="preserve"> </w:t>
      </w:r>
      <w:r w:rsidR="00CC66E4" w:rsidRPr="00225B51">
        <w:rPr>
          <w:rFonts w:ascii="Cambria" w:hAnsi="Cambria"/>
          <w:sz w:val="24"/>
          <w:szCs w:val="24"/>
          <w:lang w:val="en-US"/>
        </w:rPr>
        <w:t>provide</w:t>
      </w:r>
      <w:r w:rsidR="00C839AC" w:rsidRPr="00225B51">
        <w:rPr>
          <w:rFonts w:ascii="Cambria" w:hAnsi="Cambria"/>
          <w:sz w:val="24"/>
          <w:szCs w:val="24"/>
          <w:lang w:val="en-US"/>
        </w:rPr>
        <w:t xml:space="preserve"> an answer to the </w:t>
      </w:r>
      <w:r w:rsidR="002240DB" w:rsidRPr="00225B51">
        <w:rPr>
          <w:rFonts w:ascii="Cambria" w:hAnsi="Cambria"/>
          <w:sz w:val="24"/>
          <w:szCs w:val="24"/>
          <w:lang w:val="en-US"/>
        </w:rPr>
        <w:t xml:space="preserve">second </w:t>
      </w:r>
      <w:r w:rsidR="00C839AC" w:rsidRPr="00225B51">
        <w:rPr>
          <w:rFonts w:ascii="Cambria" w:hAnsi="Cambria"/>
          <w:sz w:val="24"/>
          <w:szCs w:val="24"/>
          <w:lang w:val="en-US"/>
        </w:rPr>
        <w:t xml:space="preserve">argument posited by Barber and Mooney that </w:t>
      </w:r>
      <w:r w:rsidR="00755A36">
        <w:rPr>
          <w:rFonts w:ascii="Cambria" w:hAnsi="Cambria"/>
          <w:sz w:val="24"/>
          <w:szCs w:val="24"/>
          <w:lang w:val="en-US"/>
        </w:rPr>
        <w:t>primary</w:t>
      </w:r>
      <w:r w:rsidR="00C839AC" w:rsidRPr="00225B51">
        <w:rPr>
          <w:rFonts w:ascii="Cambria" w:hAnsi="Cambria"/>
          <w:sz w:val="24"/>
          <w:szCs w:val="24"/>
          <w:lang w:val="en-US"/>
        </w:rPr>
        <w:t xml:space="preserve"> passivity would be an abstraction from real experience in which the conceptual </w:t>
      </w:r>
      <w:r w:rsidR="002240DB" w:rsidRPr="00225B51">
        <w:rPr>
          <w:rFonts w:ascii="Cambria" w:hAnsi="Cambria"/>
          <w:sz w:val="24"/>
          <w:szCs w:val="24"/>
          <w:lang w:val="en-US"/>
        </w:rPr>
        <w:t>is always</w:t>
      </w:r>
      <w:r w:rsidR="00C839AC" w:rsidRPr="00225B51">
        <w:rPr>
          <w:rFonts w:ascii="Cambria" w:hAnsi="Cambria"/>
          <w:sz w:val="24"/>
          <w:szCs w:val="24"/>
          <w:lang w:val="en-US"/>
        </w:rPr>
        <w:t xml:space="preserve"> involved. </w:t>
      </w:r>
      <w:r w:rsidR="00A3440C" w:rsidRPr="00225B51">
        <w:rPr>
          <w:rFonts w:ascii="Cambria" w:hAnsi="Cambria"/>
          <w:sz w:val="24"/>
          <w:szCs w:val="24"/>
          <w:lang w:val="en-US"/>
        </w:rPr>
        <w:t>A further argument against their case</w:t>
      </w:r>
      <w:r w:rsidR="00091CF9">
        <w:rPr>
          <w:rFonts w:ascii="Cambria" w:hAnsi="Cambria"/>
          <w:sz w:val="24"/>
          <w:szCs w:val="24"/>
          <w:lang w:val="en-US"/>
        </w:rPr>
        <w:t xml:space="preserve"> could, I think, </w:t>
      </w:r>
      <w:r w:rsidR="00A3440C" w:rsidRPr="00225B51">
        <w:rPr>
          <w:rFonts w:ascii="Cambria" w:hAnsi="Cambria"/>
          <w:sz w:val="24"/>
          <w:szCs w:val="24"/>
          <w:lang w:val="en-US"/>
        </w:rPr>
        <w:t xml:space="preserve">be drawn from </w:t>
      </w:r>
      <w:r w:rsidR="00782550" w:rsidRPr="00225B51">
        <w:rPr>
          <w:rFonts w:ascii="Cambria" w:hAnsi="Cambria"/>
          <w:sz w:val="24"/>
          <w:szCs w:val="24"/>
          <w:lang w:val="en-US"/>
        </w:rPr>
        <w:t xml:space="preserve">the general methodical principles of Husserl’s phenomenology. I find it hard </w:t>
      </w:r>
      <w:r w:rsidR="00961B10" w:rsidRPr="00225B51">
        <w:rPr>
          <w:rFonts w:ascii="Cambria" w:hAnsi="Cambria"/>
          <w:sz w:val="24"/>
          <w:szCs w:val="24"/>
          <w:lang w:val="en-US"/>
        </w:rPr>
        <w:t xml:space="preserve">to conceive of </w:t>
      </w:r>
      <w:r w:rsidR="00091CF9">
        <w:rPr>
          <w:rFonts w:ascii="Cambria" w:hAnsi="Cambria"/>
          <w:sz w:val="24"/>
          <w:szCs w:val="24"/>
          <w:lang w:val="en-US"/>
        </w:rPr>
        <w:t>Husserl’s</w:t>
      </w:r>
      <w:r w:rsidR="00961B10" w:rsidRPr="00225B51">
        <w:rPr>
          <w:rFonts w:ascii="Cambria" w:hAnsi="Cambria"/>
          <w:sz w:val="24"/>
          <w:szCs w:val="24"/>
          <w:lang w:val="en-US"/>
        </w:rPr>
        <w:t xml:space="preserve"> analyses of</w:t>
      </w:r>
      <w:r w:rsidR="00782550" w:rsidRPr="00225B51">
        <w:rPr>
          <w:rFonts w:ascii="Cambria" w:hAnsi="Cambria"/>
          <w:sz w:val="24"/>
          <w:szCs w:val="24"/>
          <w:lang w:val="en-US"/>
        </w:rPr>
        <w:t xml:space="preserve"> passive synthesis as abstractions in the sense Barber and Mooney endorse, </w:t>
      </w:r>
      <w:r w:rsidR="002E04A7" w:rsidRPr="00225B51">
        <w:rPr>
          <w:rFonts w:ascii="Cambria" w:hAnsi="Cambria"/>
          <w:sz w:val="24"/>
          <w:szCs w:val="24"/>
          <w:lang w:val="en-US"/>
        </w:rPr>
        <w:t xml:space="preserve">given that phenomenology cannot analyze that which is not immediately and with certainty given upon reflection. </w:t>
      </w:r>
      <w:r w:rsidR="00B871E6" w:rsidRPr="00225B51">
        <w:rPr>
          <w:rFonts w:ascii="Cambria" w:hAnsi="Cambria"/>
          <w:sz w:val="24"/>
          <w:szCs w:val="24"/>
          <w:lang w:val="en-US"/>
        </w:rPr>
        <w:t xml:space="preserve">If passive synthesis </w:t>
      </w:r>
      <w:r w:rsidR="00663D44" w:rsidRPr="00225B51">
        <w:rPr>
          <w:rFonts w:ascii="Cambria" w:hAnsi="Cambria"/>
          <w:sz w:val="24"/>
          <w:szCs w:val="24"/>
          <w:lang w:val="en-US"/>
        </w:rPr>
        <w:t>would be</w:t>
      </w:r>
      <w:r w:rsidR="00B871E6" w:rsidRPr="00225B51">
        <w:rPr>
          <w:rFonts w:ascii="Cambria" w:hAnsi="Cambria"/>
          <w:sz w:val="24"/>
          <w:szCs w:val="24"/>
          <w:lang w:val="en-US"/>
        </w:rPr>
        <w:t xml:space="preserve"> an abstraction, then it </w:t>
      </w:r>
      <w:r w:rsidR="00663D44" w:rsidRPr="00225B51">
        <w:rPr>
          <w:rFonts w:ascii="Cambria" w:hAnsi="Cambria"/>
          <w:sz w:val="24"/>
          <w:szCs w:val="24"/>
          <w:lang w:val="en-US"/>
        </w:rPr>
        <w:t>would</w:t>
      </w:r>
      <w:r w:rsidR="00B871E6" w:rsidRPr="00225B51">
        <w:rPr>
          <w:rFonts w:ascii="Cambria" w:hAnsi="Cambria"/>
          <w:sz w:val="24"/>
          <w:szCs w:val="24"/>
          <w:lang w:val="en-US"/>
        </w:rPr>
        <w:t xml:space="preserve"> not</w:t>
      </w:r>
      <w:r w:rsidR="00663D44" w:rsidRPr="00225B51">
        <w:rPr>
          <w:rFonts w:ascii="Cambria" w:hAnsi="Cambria"/>
          <w:sz w:val="24"/>
          <w:szCs w:val="24"/>
          <w:lang w:val="en-US"/>
        </w:rPr>
        <w:t xml:space="preserve"> be given upon reflection and therefore could not be </w:t>
      </w:r>
      <w:r w:rsidR="00755A36">
        <w:rPr>
          <w:rFonts w:ascii="Cambria" w:hAnsi="Cambria"/>
          <w:sz w:val="24"/>
          <w:szCs w:val="24"/>
          <w:lang w:val="en-US"/>
        </w:rPr>
        <w:t xml:space="preserve">analyzed </w:t>
      </w:r>
      <w:r w:rsidR="00663D44" w:rsidRPr="00225B51">
        <w:rPr>
          <w:rFonts w:ascii="Cambria" w:hAnsi="Cambria"/>
          <w:sz w:val="24"/>
          <w:szCs w:val="24"/>
          <w:lang w:val="en-US"/>
        </w:rPr>
        <w:t xml:space="preserve">phenomenologically </w:t>
      </w:r>
      <w:r w:rsidR="00091CF9">
        <w:rPr>
          <w:rFonts w:ascii="Cambria" w:hAnsi="Cambria"/>
          <w:sz w:val="24"/>
          <w:szCs w:val="24"/>
          <w:lang w:val="en-US"/>
        </w:rPr>
        <w:t>in the way Husserl wants to analyze it</w:t>
      </w:r>
      <w:r w:rsidR="00663D44" w:rsidRPr="00225B51">
        <w:rPr>
          <w:rFonts w:ascii="Cambria" w:hAnsi="Cambria"/>
          <w:sz w:val="24"/>
          <w:szCs w:val="24"/>
          <w:lang w:val="en-US"/>
        </w:rPr>
        <w:t xml:space="preserve">. </w:t>
      </w:r>
      <w:r w:rsidR="00D70074" w:rsidRPr="00225B51">
        <w:rPr>
          <w:rFonts w:ascii="Cambria" w:hAnsi="Cambria"/>
          <w:sz w:val="24"/>
          <w:szCs w:val="24"/>
          <w:lang w:val="en-US"/>
        </w:rPr>
        <w:t xml:space="preserve">I find Mooney’s additional characterization of these </w:t>
      </w:r>
      <w:r w:rsidR="00961B10" w:rsidRPr="00225B51">
        <w:rPr>
          <w:rFonts w:ascii="Cambria" w:hAnsi="Cambria"/>
          <w:sz w:val="24"/>
          <w:szCs w:val="24"/>
          <w:lang w:val="en-US"/>
        </w:rPr>
        <w:t>writings</w:t>
      </w:r>
      <w:r w:rsidR="00D70074" w:rsidRPr="00225B51">
        <w:rPr>
          <w:rFonts w:ascii="Cambria" w:hAnsi="Cambria"/>
          <w:sz w:val="24"/>
          <w:szCs w:val="24"/>
          <w:lang w:val="en-US"/>
        </w:rPr>
        <w:t xml:space="preserve"> as pertaining to something that we have left behind in becoming an adult particularly implausible. </w:t>
      </w:r>
      <w:r w:rsidR="00D00536" w:rsidRPr="00225B51">
        <w:rPr>
          <w:rFonts w:ascii="Cambria" w:hAnsi="Cambria"/>
          <w:sz w:val="24"/>
          <w:szCs w:val="24"/>
          <w:lang w:val="en-US"/>
        </w:rPr>
        <w:t>The reason for this is, once more, that the adult phenomenologist cannot analyze the experiences of chil</w:t>
      </w:r>
      <w:r w:rsidR="00F55B05" w:rsidRPr="00225B51">
        <w:rPr>
          <w:rFonts w:ascii="Cambria" w:hAnsi="Cambria"/>
          <w:sz w:val="24"/>
          <w:szCs w:val="24"/>
          <w:lang w:val="en-US"/>
        </w:rPr>
        <w:t xml:space="preserve">dren nor of himself as a child, for </w:t>
      </w:r>
      <w:r w:rsidR="00091CF9">
        <w:rPr>
          <w:rFonts w:ascii="Cambria" w:hAnsi="Cambria"/>
          <w:sz w:val="24"/>
          <w:szCs w:val="24"/>
          <w:lang w:val="en-US"/>
        </w:rPr>
        <w:t>these experiences</w:t>
      </w:r>
      <w:r w:rsidR="00F55B05" w:rsidRPr="00225B51">
        <w:rPr>
          <w:rFonts w:ascii="Cambria" w:hAnsi="Cambria"/>
          <w:sz w:val="24"/>
          <w:szCs w:val="24"/>
          <w:lang w:val="en-US"/>
        </w:rPr>
        <w:t xml:space="preserve"> are </w:t>
      </w:r>
      <w:r w:rsidR="00091CF9">
        <w:rPr>
          <w:rFonts w:ascii="Cambria" w:hAnsi="Cambria"/>
          <w:sz w:val="24"/>
          <w:szCs w:val="24"/>
          <w:lang w:val="en-US"/>
        </w:rPr>
        <w:t xml:space="preserve">not </w:t>
      </w:r>
      <w:r w:rsidR="00F55B05" w:rsidRPr="00225B51">
        <w:rPr>
          <w:rFonts w:ascii="Cambria" w:hAnsi="Cambria"/>
          <w:sz w:val="24"/>
          <w:szCs w:val="24"/>
          <w:lang w:val="en-US"/>
        </w:rPr>
        <w:t xml:space="preserve">given to </w:t>
      </w:r>
      <w:r w:rsidR="00091CF9">
        <w:rPr>
          <w:rFonts w:ascii="Cambria" w:hAnsi="Cambria"/>
          <w:sz w:val="24"/>
          <w:szCs w:val="24"/>
          <w:lang w:val="en-US"/>
        </w:rPr>
        <w:t xml:space="preserve">him immediately </w:t>
      </w:r>
      <w:r w:rsidR="003B2CF4">
        <w:rPr>
          <w:rFonts w:ascii="Cambria" w:hAnsi="Cambria"/>
          <w:sz w:val="24"/>
          <w:szCs w:val="24"/>
          <w:lang w:val="en-US"/>
        </w:rPr>
        <w:t xml:space="preserve">upon reflection, as </w:t>
      </w:r>
      <w:r w:rsidR="003B2CF4">
        <w:rPr>
          <w:rFonts w:ascii="Cambria" w:hAnsi="Cambria"/>
          <w:sz w:val="24"/>
          <w:szCs w:val="24"/>
          <w:lang w:val="en-US"/>
        </w:rPr>
        <w:lastRenderedPageBreak/>
        <w:t>is essential</w:t>
      </w:r>
      <w:r w:rsidR="00091CF9">
        <w:rPr>
          <w:rFonts w:ascii="Cambria" w:hAnsi="Cambria"/>
          <w:sz w:val="24"/>
          <w:szCs w:val="24"/>
          <w:lang w:val="en-US"/>
        </w:rPr>
        <w:t xml:space="preserve"> to the phenomenological method.</w:t>
      </w:r>
      <w:r w:rsidR="00F55B05" w:rsidRPr="00225B51">
        <w:rPr>
          <w:rFonts w:ascii="Cambria" w:hAnsi="Cambria"/>
          <w:sz w:val="24"/>
          <w:szCs w:val="24"/>
          <w:lang w:val="en-US"/>
        </w:rPr>
        <w:t xml:space="preserve"> </w:t>
      </w:r>
      <w:r w:rsidR="00C26AB7" w:rsidRPr="00225B51">
        <w:rPr>
          <w:rFonts w:ascii="Cambria" w:hAnsi="Cambria"/>
          <w:sz w:val="24"/>
          <w:szCs w:val="24"/>
          <w:lang w:val="en-US"/>
        </w:rPr>
        <w:br/>
      </w:r>
      <w:r w:rsidR="007B1DFD" w:rsidRPr="00225B51">
        <w:rPr>
          <w:rFonts w:ascii="Cambria" w:hAnsi="Cambria"/>
          <w:sz w:val="24"/>
          <w:szCs w:val="24"/>
          <w:lang w:val="en-US"/>
        </w:rPr>
        <w:tab/>
      </w:r>
      <w:r w:rsidR="007B1DFD">
        <w:rPr>
          <w:rFonts w:ascii="Cambria" w:hAnsi="Cambria"/>
          <w:sz w:val="24"/>
          <w:szCs w:val="24"/>
          <w:lang w:val="en-US"/>
        </w:rPr>
        <w:t>In contrast with the kind of non-conceptual content Dreyfus, Schear and Hopp argue for, the one I developed on the basis of Husserl's analyses of primary passivity does not ignore the specifically passive sense in wh</w:t>
      </w:r>
      <w:r w:rsidR="0047014F">
        <w:rPr>
          <w:rFonts w:ascii="Cambria" w:hAnsi="Cambria"/>
          <w:sz w:val="24"/>
          <w:szCs w:val="24"/>
          <w:lang w:val="en-US"/>
        </w:rPr>
        <w:t>ich McDowell sees concepts</w:t>
      </w:r>
      <w:r w:rsidR="007B1DFD">
        <w:rPr>
          <w:rFonts w:ascii="Cambria" w:hAnsi="Cambria"/>
          <w:sz w:val="24"/>
          <w:szCs w:val="24"/>
          <w:lang w:val="en-US"/>
        </w:rPr>
        <w:t xml:space="preserve"> integrated in experience. Therefore, if Husserl</w:t>
      </w:r>
      <w:r w:rsidR="00ED543F">
        <w:rPr>
          <w:rFonts w:ascii="Cambria" w:hAnsi="Cambria"/>
          <w:sz w:val="24"/>
          <w:szCs w:val="24"/>
          <w:lang w:val="en-US"/>
        </w:rPr>
        <w:t>'s theory is correct, and it plausibly results, as I have suggested, in a kind of content unaffected by concepts and the cultural development of the subject, it would appear to</w:t>
      </w:r>
      <w:r w:rsidR="0047014F">
        <w:rPr>
          <w:rFonts w:ascii="Cambria" w:hAnsi="Cambria"/>
          <w:sz w:val="24"/>
          <w:szCs w:val="24"/>
          <w:lang w:val="en-US"/>
        </w:rPr>
        <w:t xml:space="preserve"> present a viable</w:t>
      </w:r>
      <w:r w:rsidR="00ED543F">
        <w:rPr>
          <w:rFonts w:ascii="Cambria" w:hAnsi="Cambria"/>
          <w:sz w:val="24"/>
          <w:szCs w:val="24"/>
          <w:lang w:val="en-US"/>
        </w:rPr>
        <w:t xml:space="preserve"> alternative to McDowell's conceptualism. </w:t>
      </w:r>
      <w:r w:rsidR="0047014F">
        <w:rPr>
          <w:rFonts w:ascii="Cambria" w:hAnsi="Cambria"/>
          <w:sz w:val="24"/>
          <w:szCs w:val="24"/>
          <w:lang w:val="en-US"/>
        </w:rPr>
        <w:t>H</w:t>
      </w:r>
      <w:r w:rsidR="00ED543F">
        <w:rPr>
          <w:rFonts w:ascii="Cambria" w:hAnsi="Cambria"/>
          <w:sz w:val="24"/>
          <w:szCs w:val="24"/>
          <w:lang w:val="en-US"/>
        </w:rPr>
        <w:t>owever,</w:t>
      </w:r>
      <w:r w:rsidR="0047014F">
        <w:rPr>
          <w:rFonts w:ascii="Cambria" w:hAnsi="Cambria"/>
          <w:sz w:val="24"/>
          <w:szCs w:val="24"/>
          <w:lang w:val="en-US"/>
        </w:rPr>
        <w:t xml:space="preserve"> I do not think</w:t>
      </w:r>
      <w:r w:rsidR="00ED543F">
        <w:rPr>
          <w:rFonts w:ascii="Cambria" w:hAnsi="Cambria"/>
          <w:sz w:val="24"/>
          <w:szCs w:val="24"/>
          <w:lang w:val="en-US"/>
        </w:rPr>
        <w:t xml:space="preserve"> that this need be the case. It is useful to recall that McDowell's conceptualism is a theory about experience in the light of justification, that is: of what constitutes a reason for a belief, i.e. what belongs to the space of reasons and what not. </w:t>
      </w:r>
      <w:r w:rsidR="0047014F">
        <w:rPr>
          <w:rFonts w:ascii="Cambria" w:hAnsi="Cambria"/>
          <w:sz w:val="24"/>
          <w:szCs w:val="24"/>
          <w:lang w:val="en-US"/>
        </w:rPr>
        <w:t>The fact that the kind of sense-makings involved in primary passivity are not affected by the conceptual abilities of the subject also establishes that those very same sense-makings cannot be a part of the space of reasons. Therefore, Mooney</w:t>
      </w:r>
      <w:r w:rsidR="00351F26">
        <w:rPr>
          <w:rFonts w:ascii="Cambria" w:hAnsi="Cambria"/>
          <w:sz w:val="24"/>
          <w:szCs w:val="24"/>
          <w:lang w:val="en-US"/>
        </w:rPr>
        <w:t>’s</w:t>
      </w:r>
      <w:r w:rsidR="0047014F">
        <w:rPr>
          <w:rFonts w:ascii="Cambria" w:hAnsi="Cambria"/>
          <w:sz w:val="24"/>
          <w:szCs w:val="24"/>
          <w:lang w:val="en-US"/>
        </w:rPr>
        <w:t xml:space="preserve"> and Barber</w:t>
      </w:r>
      <w:r w:rsidR="00351F26">
        <w:rPr>
          <w:rFonts w:ascii="Cambria" w:hAnsi="Cambria"/>
          <w:sz w:val="24"/>
          <w:szCs w:val="24"/>
          <w:lang w:val="en-US"/>
        </w:rPr>
        <w:t>’s conclusions</w:t>
      </w:r>
      <w:r w:rsidR="0047014F">
        <w:rPr>
          <w:rFonts w:ascii="Cambria" w:hAnsi="Cambria"/>
          <w:sz w:val="24"/>
          <w:szCs w:val="24"/>
          <w:lang w:val="en-US"/>
        </w:rPr>
        <w:t xml:space="preserve"> turn out to be right after all that the later Husserl does not contradict McDowell's conceptualism.</w:t>
      </w:r>
    </w:p>
    <w:p w:rsidR="00715E8F" w:rsidRPr="00225B51" w:rsidRDefault="00715E8F" w:rsidP="001B7075">
      <w:pPr>
        <w:pStyle w:val="EndnoteText"/>
        <w:spacing w:line="276" w:lineRule="auto"/>
        <w:jc w:val="both"/>
        <w:rPr>
          <w:rFonts w:ascii="Cambria" w:hAnsi="Cambria"/>
          <w:sz w:val="24"/>
          <w:szCs w:val="24"/>
          <w:lang w:val="en-US"/>
        </w:rPr>
      </w:pPr>
    </w:p>
    <w:p w:rsidR="009B149D" w:rsidRPr="00225B51" w:rsidRDefault="00715E8F" w:rsidP="001B7075">
      <w:pPr>
        <w:pStyle w:val="EndnoteText"/>
        <w:spacing w:line="276" w:lineRule="auto"/>
        <w:jc w:val="both"/>
        <w:rPr>
          <w:rFonts w:ascii="Cambria" w:hAnsi="Cambria"/>
          <w:b/>
          <w:sz w:val="24"/>
          <w:szCs w:val="24"/>
          <w:lang w:val="en-US"/>
        </w:rPr>
      </w:pPr>
      <w:r>
        <w:rPr>
          <w:rFonts w:ascii="Cambria" w:hAnsi="Cambria"/>
          <w:b/>
          <w:sz w:val="24"/>
          <w:szCs w:val="24"/>
          <w:lang w:val="en-US"/>
        </w:rPr>
        <w:t>6</w:t>
      </w:r>
      <w:r w:rsidR="00F93C24" w:rsidRPr="00225B51">
        <w:rPr>
          <w:rFonts w:ascii="Cambria" w:hAnsi="Cambria"/>
          <w:b/>
          <w:sz w:val="24"/>
          <w:szCs w:val="24"/>
          <w:lang w:val="en-US"/>
        </w:rPr>
        <w:t xml:space="preserve">. </w:t>
      </w:r>
      <w:r w:rsidR="00C80B35" w:rsidRPr="00225B51">
        <w:rPr>
          <w:rFonts w:ascii="Cambria" w:hAnsi="Cambria"/>
          <w:b/>
          <w:sz w:val="24"/>
          <w:szCs w:val="24"/>
          <w:lang w:val="en-US"/>
        </w:rPr>
        <w:t>Conclusion</w:t>
      </w:r>
    </w:p>
    <w:p w:rsidR="003650E2" w:rsidRDefault="00607241" w:rsidP="001B7075">
      <w:pPr>
        <w:pStyle w:val="EndnoteText"/>
        <w:spacing w:line="276" w:lineRule="auto"/>
        <w:jc w:val="both"/>
        <w:rPr>
          <w:rFonts w:ascii="Cambria" w:hAnsi="Cambria"/>
          <w:sz w:val="24"/>
          <w:szCs w:val="24"/>
          <w:lang w:val="en-US"/>
        </w:rPr>
      </w:pPr>
      <w:r w:rsidRPr="00225B51">
        <w:rPr>
          <w:rFonts w:ascii="Cambria" w:hAnsi="Cambria"/>
          <w:sz w:val="24"/>
          <w:szCs w:val="24"/>
          <w:lang w:val="en-US"/>
        </w:rPr>
        <w:t>As I have shown</w:t>
      </w:r>
      <w:r w:rsidR="004F4F39">
        <w:rPr>
          <w:rFonts w:ascii="Cambria" w:hAnsi="Cambria"/>
          <w:sz w:val="24"/>
          <w:szCs w:val="24"/>
          <w:lang w:val="en-US"/>
        </w:rPr>
        <w:t xml:space="preserve"> in the first parts of this paper</w:t>
      </w:r>
      <w:r w:rsidRPr="00225B51">
        <w:rPr>
          <w:rFonts w:ascii="Cambria" w:hAnsi="Cambria"/>
          <w:sz w:val="24"/>
          <w:szCs w:val="24"/>
          <w:lang w:val="en-US"/>
        </w:rPr>
        <w:t xml:space="preserve">, </w:t>
      </w:r>
      <w:r w:rsidR="00E740C4" w:rsidRPr="00225B51">
        <w:rPr>
          <w:rFonts w:ascii="Cambria" w:hAnsi="Cambria"/>
          <w:sz w:val="24"/>
          <w:szCs w:val="24"/>
          <w:lang w:val="en-US"/>
        </w:rPr>
        <w:t xml:space="preserve">McDowell’s conceptualist reading of Kant cannot easily be rebutted by reference either to Kant’s pre-critical or critical writings. The arguments for Kantian non-conceptualism I discussed are the best I know of, but I do not think they are good enough to trouble the conceptualist. </w:t>
      </w:r>
      <w:r w:rsidR="004F4F39">
        <w:rPr>
          <w:rFonts w:ascii="Cambria" w:hAnsi="Cambria"/>
          <w:sz w:val="24"/>
          <w:szCs w:val="24"/>
          <w:lang w:val="en-US"/>
        </w:rPr>
        <w:t>Hanna's argument from incongruent counterparts can, I have argued, be appropriated by distinguishing between</w:t>
      </w:r>
      <w:r w:rsidR="00476E86" w:rsidRPr="00225B51">
        <w:rPr>
          <w:rFonts w:ascii="Cambria" w:hAnsi="Cambria"/>
          <w:sz w:val="24"/>
          <w:szCs w:val="24"/>
          <w:lang w:val="en-US"/>
        </w:rPr>
        <w:t xml:space="preserve"> Kantian </w:t>
      </w:r>
      <w:r w:rsidR="00E67832">
        <w:rPr>
          <w:rFonts w:ascii="Cambria" w:hAnsi="Cambria"/>
          <w:sz w:val="24"/>
          <w:szCs w:val="24"/>
          <w:lang w:val="en-US"/>
        </w:rPr>
        <w:t xml:space="preserve">real </w:t>
      </w:r>
      <w:r w:rsidR="00476E86" w:rsidRPr="00225B51">
        <w:rPr>
          <w:rFonts w:ascii="Cambria" w:hAnsi="Cambria"/>
          <w:sz w:val="24"/>
          <w:szCs w:val="24"/>
          <w:lang w:val="en-US"/>
        </w:rPr>
        <w:t xml:space="preserve">content </w:t>
      </w:r>
      <w:r w:rsidR="00AD6700" w:rsidRPr="00225B51">
        <w:rPr>
          <w:rFonts w:ascii="Cambria" w:hAnsi="Cambria"/>
          <w:sz w:val="24"/>
          <w:szCs w:val="24"/>
          <w:lang w:val="en-US"/>
        </w:rPr>
        <w:t>non-</w:t>
      </w:r>
      <w:r w:rsidR="00476E86" w:rsidRPr="00225B51">
        <w:rPr>
          <w:rFonts w:ascii="Cambria" w:hAnsi="Cambria"/>
          <w:sz w:val="24"/>
          <w:szCs w:val="24"/>
          <w:lang w:val="en-US"/>
        </w:rPr>
        <w:t>conceptualism</w:t>
      </w:r>
      <w:r w:rsidR="00D23710" w:rsidRPr="00225B51">
        <w:rPr>
          <w:rFonts w:ascii="Cambria" w:hAnsi="Cambria"/>
          <w:sz w:val="24"/>
          <w:szCs w:val="24"/>
          <w:lang w:val="en-US"/>
        </w:rPr>
        <w:t xml:space="preserve"> </w:t>
      </w:r>
      <w:r w:rsidR="004F4F39">
        <w:rPr>
          <w:rFonts w:ascii="Cambria" w:hAnsi="Cambria"/>
          <w:sz w:val="24"/>
          <w:szCs w:val="24"/>
          <w:lang w:val="en-US"/>
        </w:rPr>
        <w:t xml:space="preserve">and </w:t>
      </w:r>
      <w:r w:rsidR="00E67832">
        <w:rPr>
          <w:rFonts w:ascii="Cambria" w:hAnsi="Cambria"/>
          <w:sz w:val="24"/>
          <w:szCs w:val="24"/>
          <w:lang w:val="en-US"/>
        </w:rPr>
        <w:t>general content conceptualism</w:t>
      </w:r>
      <w:r w:rsidR="004F4F39">
        <w:rPr>
          <w:rFonts w:ascii="Cambria" w:hAnsi="Cambria"/>
          <w:sz w:val="24"/>
          <w:szCs w:val="24"/>
          <w:lang w:val="en-US"/>
        </w:rPr>
        <w:t xml:space="preserve">. </w:t>
      </w:r>
      <w:r w:rsidR="001174A1">
        <w:rPr>
          <w:rFonts w:ascii="Cambria" w:hAnsi="Cambria"/>
          <w:sz w:val="24"/>
          <w:szCs w:val="24"/>
          <w:lang w:val="en-US"/>
        </w:rPr>
        <w:t>McDowell's conceptualist reading of Kant is one that focuses on general con</w:t>
      </w:r>
      <w:r w:rsidR="00573DC9">
        <w:rPr>
          <w:rFonts w:ascii="Cambria" w:hAnsi="Cambria"/>
          <w:sz w:val="24"/>
          <w:szCs w:val="24"/>
          <w:lang w:val="en-US"/>
        </w:rPr>
        <w:t xml:space="preserve">tent conceptualism, that is: on what </w:t>
      </w:r>
      <w:r w:rsidR="001174A1">
        <w:rPr>
          <w:rFonts w:ascii="Cambria" w:hAnsi="Cambria"/>
          <w:sz w:val="24"/>
          <w:szCs w:val="24"/>
          <w:lang w:val="en-US"/>
        </w:rPr>
        <w:t>can figure as a reason for be</w:t>
      </w:r>
      <w:r w:rsidR="00573DC9">
        <w:rPr>
          <w:rFonts w:ascii="Cambria" w:hAnsi="Cambria"/>
          <w:sz w:val="24"/>
          <w:szCs w:val="24"/>
          <w:lang w:val="en-US"/>
        </w:rPr>
        <w:t>lieving something to be the case</w:t>
      </w:r>
      <w:r w:rsidR="001174A1">
        <w:rPr>
          <w:rFonts w:ascii="Cambria" w:hAnsi="Cambria"/>
          <w:sz w:val="24"/>
          <w:szCs w:val="24"/>
          <w:lang w:val="en-US"/>
        </w:rPr>
        <w:t xml:space="preserve">. Because Hanna's argument </w:t>
      </w:r>
      <w:r w:rsidR="00573DC9">
        <w:rPr>
          <w:rFonts w:ascii="Cambria" w:hAnsi="Cambria"/>
          <w:sz w:val="24"/>
          <w:szCs w:val="24"/>
          <w:lang w:val="en-US"/>
        </w:rPr>
        <w:t xml:space="preserve">can be made to fit real content non-conceptualism, </w:t>
      </w:r>
      <w:r w:rsidR="00755A36">
        <w:rPr>
          <w:rFonts w:ascii="Cambria" w:hAnsi="Cambria"/>
          <w:sz w:val="24"/>
          <w:szCs w:val="24"/>
          <w:lang w:val="en-US"/>
        </w:rPr>
        <w:t xml:space="preserve">it </w:t>
      </w:r>
      <w:r w:rsidR="000D18BD">
        <w:rPr>
          <w:rFonts w:ascii="Cambria" w:hAnsi="Cambria"/>
          <w:sz w:val="24"/>
          <w:szCs w:val="24"/>
          <w:lang w:val="en-US"/>
        </w:rPr>
        <w:t>fails to</w:t>
      </w:r>
      <w:r w:rsidR="00573DC9">
        <w:rPr>
          <w:rFonts w:ascii="Cambria" w:hAnsi="Cambria"/>
          <w:sz w:val="24"/>
          <w:szCs w:val="24"/>
          <w:lang w:val="en-US"/>
        </w:rPr>
        <w:t xml:space="preserve"> touch upon these issues</w:t>
      </w:r>
      <w:r w:rsidR="001174A1">
        <w:rPr>
          <w:rFonts w:ascii="Cambria" w:hAnsi="Cambria"/>
          <w:sz w:val="24"/>
          <w:szCs w:val="24"/>
          <w:lang w:val="en-US"/>
        </w:rPr>
        <w:t xml:space="preserve">, </w:t>
      </w:r>
      <w:r w:rsidR="000D18BD">
        <w:rPr>
          <w:rFonts w:ascii="Cambria" w:hAnsi="Cambria"/>
          <w:sz w:val="24"/>
          <w:szCs w:val="24"/>
          <w:lang w:val="en-US"/>
        </w:rPr>
        <w:t xml:space="preserve">and therefore </w:t>
      </w:r>
      <w:r w:rsidR="001174A1">
        <w:rPr>
          <w:rFonts w:ascii="Cambria" w:hAnsi="Cambria"/>
          <w:sz w:val="24"/>
          <w:szCs w:val="24"/>
          <w:lang w:val="en-US"/>
        </w:rPr>
        <w:t xml:space="preserve">it cannot trouble McDowell.  </w:t>
      </w:r>
      <w:r w:rsidR="00912DA4" w:rsidRPr="00225B51">
        <w:rPr>
          <w:rFonts w:ascii="Cambria" w:hAnsi="Cambria"/>
          <w:sz w:val="24"/>
          <w:szCs w:val="24"/>
          <w:lang w:val="en-US"/>
        </w:rPr>
        <w:br/>
      </w:r>
      <w:r w:rsidR="00E67832" w:rsidRPr="00225B51">
        <w:rPr>
          <w:rFonts w:ascii="Cambria" w:hAnsi="Cambria"/>
          <w:sz w:val="24"/>
          <w:szCs w:val="24"/>
          <w:lang w:val="en-US"/>
        </w:rPr>
        <w:tab/>
      </w:r>
      <w:r w:rsidR="000C5C90">
        <w:rPr>
          <w:rFonts w:ascii="Cambria" w:hAnsi="Cambria"/>
          <w:sz w:val="24"/>
          <w:szCs w:val="24"/>
          <w:lang w:val="en-US"/>
        </w:rPr>
        <w:t>The ph</w:t>
      </w:r>
      <w:r w:rsidR="00E67832">
        <w:rPr>
          <w:rFonts w:ascii="Cambria" w:hAnsi="Cambria"/>
          <w:sz w:val="24"/>
          <w:szCs w:val="24"/>
          <w:lang w:val="en-US"/>
        </w:rPr>
        <w:t xml:space="preserve">enomenological attempts </w:t>
      </w:r>
      <w:r w:rsidR="000C5C90">
        <w:rPr>
          <w:rFonts w:ascii="Cambria" w:hAnsi="Cambria"/>
          <w:sz w:val="24"/>
          <w:szCs w:val="24"/>
          <w:lang w:val="en-US"/>
        </w:rPr>
        <w:t>at</w:t>
      </w:r>
      <w:r w:rsidR="00E67832">
        <w:rPr>
          <w:rFonts w:ascii="Cambria" w:hAnsi="Cambria"/>
          <w:sz w:val="24"/>
          <w:szCs w:val="24"/>
          <w:lang w:val="en-US"/>
        </w:rPr>
        <w:t xml:space="preserve"> counter</w:t>
      </w:r>
      <w:r w:rsidR="000C5C90">
        <w:rPr>
          <w:rFonts w:ascii="Cambria" w:hAnsi="Cambria"/>
          <w:sz w:val="24"/>
          <w:szCs w:val="24"/>
          <w:lang w:val="en-US"/>
        </w:rPr>
        <w:t>ing</w:t>
      </w:r>
      <w:r w:rsidR="00E67832">
        <w:rPr>
          <w:rFonts w:ascii="Cambria" w:hAnsi="Cambria"/>
          <w:sz w:val="24"/>
          <w:szCs w:val="24"/>
          <w:lang w:val="en-US"/>
        </w:rPr>
        <w:t xml:space="preserve"> McDowell</w:t>
      </w:r>
      <w:r w:rsidR="000C5C90">
        <w:rPr>
          <w:rFonts w:ascii="Cambria" w:hAnsi="Cambria"/>
          <w:sz w:val="24"/>
          <w:szCs w:val="24"/>
          <w:lang w:val="en-US"/>
        </w:rPr>
        <w:t xml:space="preserve">'s conceptualism that I have discussed </w:t>
      </w:r>
      <w:r w:rsidR="008440F8">
        <w:rPr>
          <w:rFonts w:ascii="Cambria" w:hAnsi="Cambria"/>
          <w:sz w:val="24"/>
          <w:szCs w:val="24"/>
          <w:lang w:val="en-US"/>
        </w:rPr>
        <w:t>were focused</w:t>
      </w:r>
      <w:r w:rsidR="000C5C90">
        <w:rPr>
          <w:rFonts w:ascii="Cambria" w:hAnsi="Cambria"/>
          <w:sz w:val="24"/>
          <w:szCs w:val="24"/>
          <w:lang w:val="en-US"/>
        </w:rPr>
        <w:t xml:space="preserve"> specifically on skillful coping and on the structure of fulfillment as Husserl presented it in </w:t>
      </w:r>
      <w:r w:rsidR="000C5C90">
        <w:rPr>
          <w:rFonts w:ascii="Cambria" w:hAnsi="Cambria"/>
          <w:i/>
          <w:sz w:val="24"/>
          <w:szCs w:val="24"/>
          <w:lang w:val="en-US"/>
        </w:rPr>
        <w:t xml:space="preserve">Logical Investigations. </w:t>
      </w:r>
      <w:r w:rsidR="001174A1">
        <w:rPr>
          <w:rFonts w:ascii="Cambria" w:hAnsi="Cambria"/>
          <w:sz w:val="24"/>
          <w:szCs w:val="24"/>
          <w:lang w:val="en-US"/>
        </w:rPr>
        <w:t>Although these cases successfully establish interesting phenomenological notions of non-conceptual content, I have argued that it is wrong to take them as having much bear</w:t>
      </w:r>
      <w:r w:rsidR="004616A2">
        <w:rPr>
          <w:rFonts w:ascii="Cambria" w:hAnsi="Cambria"/>
          <w:sz w:val="24"/>
          <w:szCs w:val="24"/>
          <w:lang w:val="en-US"/>
        </w:rPr>
        <w:t>ing on McDowell's conceptualism, for the reason that they do not take the specifically passive, habitually sedimentated sense of conceptual activity properly into account.</w:t>
      </w:r>
      <w:r w:rsidR="003650E2">
        <w:rPr>
          <w:rFonts w:ascii="Cambria" w:hAnsi="Cambria"/>
          <w:sz w:val="24"/>
          <w:szCs w:val="24"/>
          <w:lang w:val="en-US"/>
        </w:rPr>
        <w:t xml:space="preserve"> </w:t>
      </w:r>
    </w:p>
    <w:p w:rsidR="00E67832" w:rsidRPr="001174A1" w:rsidRDefault="003650E2" w:rsidP="001B7075">
      <w:pPr>
        <w:pStyle w:val="EndnoteText"/>
        <w:spacing w:line="276" w:lineRule="auto"/>
        <w:jc w:val="both"/>
        <w:rPr>
          <w:rFonts w:ascii="Cambria" w:hAnsi="Cambria"/>
          <w:sz w:val="24"/>
          <w:szCs w:val="24"/>
          <w:lang w:val="en-US"/>
        </w:rPr>
      </w:pPr>
      <w:r w:rsidRPr="00225B51">
        <w:rPr>
          <w:rFonts w:ascii="Cambria" w:hAnsi="Cambria"/>
          <w:sz w:val="24"/>
          <w:szCs w:val="24"/>
          <w:lang w:val="en-US"/>
        </w:rPr>
        <w:tab/>
      </w:r>
      <w:r>
        <w:rPr>
          <w:rFonts w:ascii="Cambria" w:hAnsi="Cambria"/>
          <w:sz w:val="24"/>
          <w:szCs w:val="24"/>
          <w:lang w:val="en-US"/>
        </w:rPr>
        <w:t xml:space="preserve">The later Husserl offers better resources to discuss the conceptuality of </w:t>
      </w:r>
      <w:r>
        <w:rPr>
          <w:rFonts w:ascii="Cambria" w:hAnsi="Cambria"/>
          <w:sz w:val="24"/>
          <w:szCs w:val="24"/>
          <w:lang w:val="en-US"/>
        </w:rPr>
        <w:lastRenderedPageBreak/>
        <w:t xml:space="preserve">experience in the sense McDowell is after. </w:t>
      </w:r>
      <w:r w:rsidR="00610EA9">
        <w:rPr>
          <w:rFonts w:ascii="Cambria" w:hAnsi="Cambria"/>
          <w:sz w:val="24"/>
          <w:szCs w:val="24"/>
          <w:lang w:val="en-US"/>
        </w:rPr>
        <w:t>Contrary to the interpretations offered by Barber and Mooney, I have argued that, phenomenologically speaking, primary passivity can be interpreted as a stratum of experience fill</w:t>
      </w:r>
      <w:r w:rsidR="00A450BF">
        <w:rPr>
          <w:rFonts w:ascii="Cambria" w:hAnsi="Cambria"/>
          <w:sz w:val="24"/>
          <w:szCs w:val="24"/>
          <w:lang w:val="en-US"/>
        </w:rPr>
        <w:t xml:space="preserve">ed with non-conceptual content, even though this </w:t>
      </w:r>
      <w:r w:rsidR="002173C2">
        <w:rPr>
          <w:rFonts w:ascii="Cambria" w:hAnsi="Cambria"/>
          <w:sz w:val="24"/>
          <w:szCs w:val="24"/>
          <w:lang w:val="en-US"/>
        </w:rPr>
        <w:t>need not</w:t>
      </w:r>
      <w:r w:rsidR="00A450BF">
        <w:rPr>
          <w:rFonts w:ascii="Cambria" w:hAnsi="Cambria"/>
          <w:sz w:val="24"/>
          <w:szCs w:val="24"/>
          <w:lang w:val="en-US"/>
        </w:rPr>
        <w:t xml:space="preserve"> contradict the kind of conceptualism McDowell proposes.</w:t>
      </w:r>
    </w:p>
    <w:p w:rsidR="004F4203" w:rsidRPr="00225B51" w:rsidRDefault="00E67832" w:rsidP="001B7075">
      <w:pPr>
        <w:pStyle w:val="EndnoteText"/>
        <w:spacing w:line="276" w:lineRule="auto"/>
        <w:jc w:val="both"/>
        <w:rPr>
          <w:rFonts w:ascii="Cambria" w:hAnsi="Cambria"/>
          <w:b/>
          <w:sz w:val="24"/>
          <w:szCs w:val="24"/>
          <w:lang w:val="en-US"/>
        </w:rPr>
      </w:pPr>
      <w:r>
        <w:rPr>
          <w:rFonts w:ascii="Cambria" w:hAnsi="Cambria"/>
          <w:sz w:val="24"/>
          <w:szCs w:val="24"/>
          <w:lang w:val="en-US"/>
        </w:rPr>
        <w:br/>
      </w:r>
      <w:r w:rsidR="004F4203" w:rsidRPr="00225B51">
        <w:rPr>
          <w:rFonts w:ascii="Cambria" w:hAnsi="Cambria"/>
          <w:lang w:val="en-US"/>
        </w:rPr>
        <w:br/>
      </w:r>
      <w:r w:rsidR="004F4203" w:rsidRPr="00225B51">
        <w:rPr>
          <w:rFonts w:ascii="Cambria" w:hAnsi="Cambria"/>
          <w:b/>
          <w:sz w:val="24"/>
          <w:szCs w:val="24"/>
          <w:lang w:val="en-US"/>
        </w:rPr>
        <w:t>References</w:t>
      </w:r>
    </w:p>
    <w:p w:rsidR="004F4203" w:rsidRPr="00225B51" w:rsidRDefault="004F4203" w:rsidP="001B7075">
      <w:pPr>
        <w:spacing w:line="276" w:lineRule="auto"/>
        <w:jc w:val="both"/>
        <w:rPr>
          <w:rFonts w:ascii="Cambria" w:hAnsi="Cambria"/>
          <w:lang w:val="en-US"/>
        </w:rPr>
      </w:pPr>
      <w:r w:rsidRPr="00225B51">
        <w:rPr>
          <w:rFonts w:ascii="Cambria" w:hAnsi="Cambria"/>
          <w:lang w:val="en-US"/>
        </w:rPr>
        <w:br/>
        <w:t xml:space="preserve">Allais [2009] – L. Allais, "Kant, Non-Conceptual Content and the Representation of Space", </w:t>
      </w:r>
      <w:r w:rsidRPr="00225B51">
        <w:rPr>
          <w:rFonts w:ascii="Cambria" w:hAnsi="Cambria"/>
          <w:i/>
          <w:lang w:val="en-US"/>
        </w:rPr>
        <w:t xml:space="preserve">Journal of the </w:t>
      </w:r>
      <w:r w:rsidRPr="00225B51">
        <w:rPr>
          <w:rFonts w:ascii="Cambria" w:hAnsi="Cambria"/>
          <w:lang w:val="en-US"/>
        </w:rPr>
        <w:tab/>
      </w:r>
      <w:r w:rsidRPr="00225B51">
        <w:rPr>
          <w:rFonts w:ascii="Cambria" w:hAnsi="Cambria"/>
          <w:i/>
          <w:lang w:val="en-US"/>
        </w:rPr>
        <w:t xml:space="preserve">History of Philosophy, </w:t>
      </w:r>
      <w:r w:rsidRPr="00225B51">
        <w:rPr>
          <w:rFonts w:ascii="Cambria" w:hAnsi="Cambria"/>
          <w:lang w:val="en-US"/>
        </w:rPr>
        <w:t>vol. 47, no. 3, pp: 383-413</w:t>
      </w:r>
      <w:r w:rsidRPr="00225B51">
        <w:rPr>
          <w:rFonts w:ascii="Cambria" w:hAnsi="Cambria"/>
          <w:lang w:val="en-US"/>
        </w:rPr>
        <w:br/>
      </w:r>
      <w:r w:rsidRPr="00225B51">
        <w:rPr>
          <w:rFonts w:ascii="Cambria" w:hAnsi="Cambria"/>
          <w:lang w:val="en-US"/>
        </w:rPr>
        <w:br/>
        <w:t xml:space="preserve">Barber, [2008] – M. D. Barber, "Holism and Horizon: Husserl and McDowell on Non-conceptual Content", </w:t>
      </w:r>
      <w:r w:rsidRPr="00225B51">
        <w:rPr>
          <w:rFonts w:ascii="Cambria" w:hAnsi="Cambria"/>
          <w:i/>
          <w:lang w:val="en-US"/>
        </w:rPr>
        <w:t>Husserl Studies</w:t>
      </w:r>
      <w:r w:rsidR="00A450BF">
        <w:rPr>
          <w:rFonts w:ascii="Cambria" w:hAnsi="Cambria"/>
          <w:lang w:val="en-US"/>
        </w:rPr>
        <w:t>, 24, pp. 79-97</w:t>
      </w:r>
      <w:r w:rsidR="00F26EFF" w:rsidRPr="00225B51">
        <w:rPr>
          <w:rFonts w:ascii="Cambria" w:hAnsi="Cambria"/>
          <w:lang w:val="en-US"/>
        </w:rPr>
        <w:br/>
      </w:r>
      <w:r w:rsidRPr="00225B51">
        <w:rPr>
          <w:rFonts w:ascii="Cambria" w:hAnsi="Cambria"/>
          <w:lang w:val="en-US"/>
        </w:rPr>
        <w:br/>
        <w:t xml:space="preserve">Bermúdez [2003] – J. L. Bermúdez, "Nonconceptual mental content", in E. Zalta (Ed.), </w:t>
      </w:r>
      <w:r w:rsidRPr="00225B51">
        <w:rPr>
          <w:rFonts w:ascii="Cambria" w:hAnsi="Cambria"/>
          <w:i/>
          <w:lang w:val="en-US"/>
        </w:rPr>
        <w:t xml:space="preserve">Stanford Encyclopedia of Philosophy. </w:t>
      </w:r>
      <w:r w:rsidRPr="00225B51">
        <w:rPr>
          <w:rFonts w:ascii="Cambria" w:hAnsi="Cambria"/>
          <w:lang w:val="en-US"/>
        </w:rPr>
        <w:t>URL = http//www.plato.stanford.edu/archives/ spr2003/entries/content-nonconceptual/</w:t>
      </w:r>
      <w:r w:rsidRPr="00225B51">
        <w:rPr>
          <w:rFonts w:ascii="Cambria" w:hAnsi="Cambria"/>
          <w:lang w:val="en-US"/>
        </w:rPr>
        <w:br/>
      </w:r>
      <w:r w:rsidRPr="00225B51">
        <w:rPr>
          <w:rFonts w:ascii="Cambria" w:hAnsi="Cambria"/>
          <w:lang w:val="en-US"/>
        </w:rPr>
        <w:br/>
        <w:t xml:space="preserve">De Sá Pereira [2013] – R. H. De Sá Pereira, "What is Non-Conceptualism in Kant′s Philosophy?", </w:t>
      </w:r>
      <w:r w:rsidRPr="00225B51">
        <w:rPr>
          <w:rFonts w:ascii="Cambria" w:hAnsi="Cambria"/>
          <w:i/>
          <w:lang w:val="en-US"/>
        </w:rPr>
        <w:t xml:space="preserve">Philosophical Studies, </w:t>
      </w:r>
      <w:r w:rsidR="00A450BF">
        <w:rPr>
          <w:rFonts w:ascii="Cambria" w:hAnsi="Cambria"/>
          <w:lang w:val="en-US"/>
        </w:rPr>
        <w:t>164: pp. 233-254</w:t>
      </w:r>
      <w:r w:rsidRPr="00225B51">
        <w:rPr>
          <w:rFonts w:ascii="Cambria" w:hAnsi="Cambria"/>
          <w:lang w:val="en-US"/>
        </w:rPr>
        <w:br/>
      </w:r>
      <w:r w:rsidRPr="00225B51">
        <w:rPr>
          <w:rFonts w:ascii="Cambria" w:hAnsi="Cambria"/>
          <w:lang w:val="en-US"/>
        </w:rPr>
        <w:br/>
        <w:t xml:space="preserve">Dreyfus [2013] – H. L. Dreyfus, "The myth of the pervasiveness of the mental", in: </w:t>
      </w:r>
      <w:r w:rsidRPr="00225B51">
        <w:rPr>
          <w:rFonts w:ascii="Cambria" w:hAnsi="Cambria"/>
          <w:i/>
          <w:lang w:val="en-US"/>
        </w:rPr>
        <w:t xml:space="preserve">Mind, Reason, and Being-in-the-World: The McDowell-Dreyfus Debate. </w:t>
      </w:r>
      <w:r w:rsidRPr="00225B51">
        <w:rPr>
          <w:rFonts w:ascii="Cambria" w:hAnsi="Cambria"/>
          <w:lang w:val="en-US"/>
        </w:rPr>
        <w:t>Ed. by Schear, New York: Routledge</w:t>
      </w:r>
      <w:r w:rsidRPr="00225B51">
        <w:rPr>
          <w:rFonts w:ascii="Cambria" w:hAnsi="Cambria"/>
          <w:lang w:val="en-US"/>
        </w:rPr>
        <w:br/>
      </w:r>
      <w:r w:rsidRPr="00225B51">
        <w:rPr>
          <w:rFonts w:ascii="Cambria" w:hAnsi="Cambria"/>
          <w:lang w:val="en-US"/>
        </w:rPr>
        <w:br/>
        <w:t xml:space="preserve">Ginsborg [2008] – H. Ginsborg, "Was Kant a Nonconceptualist?", </w:t>
      </w:r>
      <w:r w:rsidRPr="00225B51">
        <w:rPr>
          <w:rFonts w:ascii="Cambria" w:hAnsi="Cambria"/>
          <w:i/>
          <w:lang w:val="en-US"/>
        </w:rPr>
        <w:t>Philosophical Studies</w:t>
      </w:r>
      <w:r w:rsidRPr="00225B51">
        <w:rPr>
          <w:rFonts w:ascii="Cambria" w:hAnsi="Cambria"/>
          <w:lang w:val="en-US"/>
        </w:rPr>
        <w:t>, 137: pp. 65-77</w:t>
      </w:r>
      <w:r w:rsidRPr="00225B51">
        <w:rPr>
          <w:rFonts w:ascii="Cambria" w:hAnsi="Cambria"/>
          <w:lang w:val="en-US"/>
        </w:rPr>
        <w:br/>
      </w:r>
      <w:r w:rsidRPr="00225B51">
        <w:rPr>
          <w:rFonts w:ascii="Cambria" w:hAnsi="Cambria"/>
          <w:lang w:val="en-US"/>
        </w:rPr>
        <w:br/>
        <w:t xml:space="preserve">Gomes [2014] – A. Gomes, "Kant on Perception: Naïve Realism, Non-Conceptualism, and the B-Deduction", </w:t>
      </w:r>
      <w:r w:rsidRPr="00225B51">
        <w:rPr>
          <w:rFonts w:ascii="Cambria" w:hAnsi="Cambria"/>
          <w:i/>
          <w:lang w:val="en-US"/>
        </w:rPr>
        <w:t xml:space="preserve">Philosophical Quarterly, </w:t>
      </w:r>
      <w:r w:rsidRPr="00225B51">
        <w:rPr>
          <w:rFonts w:ascii="Cambria" w:hAnsi="Cambria"/>
          <w:lang w:val="en-US"/>
        </w:rPr>
        <w:t>Vol. 64, pp. 1-19</w:t>
      </w:r>
      <w:r w:rsidRPr="00225B51">
        <w:rPr>
          <w:rFonts w:ascii="Cambria" w:hAnsi="Cambria"/>
          <w:lang w:val="en-US"/>
        </w:rPr>
        <w:br/>
      </w:r>
      <w:r w:rsidRPr="00225B51">
        <w:rPr>
          <w:rFonts w:ascii="Cambria" w:hAnsi="Cambria"/>
          <w:lang w:val="en-US"/>
        </w:rPr>
        <w:br/>
        <w:t xml:space="preserve">Griffith [2010] – A. M. Griffith, "Perception and the Categories: A Conceptualist Reading of Kant’s </w:t>
      </w:r>
      <w:r w:rsidRPr="00225B51">
        <w:rPr>
          <w:rFonts w:ascii="Cambria" w:hAnsi="Cambria"/>
          <w:i/>
          <w:lang w:val="en-US"/>
        </w:rPr>
        <w:t>Critique of Pure Reason</w:t>
      </w:r>
      <w:r w:rsidRPr="00225B51">
        <w:rPr>
          <w:rFonts w:ascii="Cambria" w:hAnsi="Cambria"/>
          <w:lang w:val="en-US"/>
        </w:rPr>
        <w:t xml:space="preserve">", </w:t>
      </w:r>
      <w:r w:rsidRPr="00225B51">
        <w:rPr>
          <w:rFonts w:ascii="Cambria" w:hAnsi="Cambria"/>
          <w:i/>
          <w:lang w:val="en-US"/>
        </w:rPr>
        <w:t xml:space="preserve">European Journal of Philosophy, </w:t>
      </w:r>
      <w:r w:rsidRPr="00225B51">
        <w:rPr>
          <w:rFonts w:ascii="Cambria" w:hAnsi="Cambria"/>
          <w:lang w:val="en-US"/>
        </w:rPr>
        <w:t>Vol. 20, No. 2, pp. 193-222</w:t>
      </w:r>
      <w:r w:rsidRPr="00225B51">
        <w:rPr>
          <w:rFonts w:ascii="Cambria" w:hAnsi="Cambria"/>
          <w:lang w:val="en-US"/>
        </w:rPr>
        <w:br/>
      </w:r>
      <w:r w:rsidRPr="00225B51">
        <w:rPr>
          <w:rFonts w:ascii="Cambria" w:hAnsi="Cambria"/>
          <w:lang w:val="en-US"/>
        </w:rPr>
        <w:br/>
        <w:t xml:space="preserve">Grüne [2009] – S. Grüne, </w:t>
      </w:r>
      <w:r w:rsidRPr="00225B51">
        <w:rPr>
          <w:rFonts w:ascii="Cambria" w:hAnsi="Cambria"/>
          <w:i/>
          <w:lang w:val="en-US"/>
        </w:rPr>
        <w:t xml:space="preserve">Blinde Anschauung: Die Rolle von Begriffen in Kants Theorie sinnlicher Synthesis, </w:t>
      </w:r>
      <w:r w:rsidRPr="00225B51">
        <w:rPr>
          <w:rFonts w:ascii="Cambria" w:hAnsi="Cambria"/>
          <w:lang w:val="en-US"/>
        </w:rPr>
        <w:t>Frankfurt am Main, Klostermann</w:t>
      </w:r>
      <w:r w:rsidRPr="00225B51">
        <w:rPr>
          <w:rFonts w:ascii="Cambria" w:hAnsi="Cambria"/>
          <w:lang w:val="en-US"/>
        </w:rPr>
        <w:br/>
      </w:r>
    </w:p>
    <w:p w:rsidR="004F4203" w:rsidRPr="00225B51" w:rsidRDefault="004F4203" w:rsidP="001B7075">
      <w:pPr>
        <w:pStyle w:val="EndnoteText"/>
        <w:spacing w:line="276" w:lineRule="auto"/>
        <w:rPr>
          <w:rFonts w:ascii="Cambria" w:hAnsi="Cambria"/>
          <w:lang w:val="en-US"/>
        </w:rPr>
      </w:pPr>
      <w:r w:rsidRPr="00225B51">
        <w:rPr>
          <w:rFonts w:ascii="Cambria" w:hAnsi="Cambria"/>
          <w:lang w:val="en-US"/>
        </w:rPr>
        <w:t xml:space="preserve">Grüne [2011] – S. Grüne, "Is there a Gap in Kant’s B-Deduction", </w:t>
      </w:r>
      <w:r w:rsidRPr="00225B51">
        <w:rPr>
          <w:rFonts w:ascii="Cambria" w:hAnsi="Cambria"/>
          <w:i/>
          <w:lang w:val="en-US"/>
        </w:rPr>
        <w:t xml:space="preserve">International Journal of Philosophical Studies, </w:t>
      </w:r>
      <w:r w:rsidRPr="00225B51">
        <w:rPr>
          <w:rFonts w:ascii="Cambria" w:hAnsi="Cambria"/>
          <w:lang w:val="en-US"/>
        </w:rPr>
        <w:t>19:3, pp. 465-490</w:t>
      </w:r>
      <w:r w:rsidRPr="00225B51">
        <w:rPr>
          <w:rFonts w:ascii="Cambria" w:hAnsi="Cambria"/>
          <w:lang w:val="en-US"/>
        </w:rPr>
        <w:br/>
      </w:r>
      <w:r w:rsidRPr="00225B51">
        <w:rPr>
          <w:rFonts w:ascii="Cambria" w:hAnsi="Cambria"/>
          <w:lang w:val="en-US"/>
        </w:rPr>
        <w:br/>
        <w:t xml:space="preserve">Hanna  [2008] – R. Hanna, "Kantian Non-Conceptualism", </w:t>
      </w:r>
      <w:r w:rsidRPr="00225B51">
        <w:rPr>
          <w:rFonts w:ascii="Cambria" w:hAnsi="Cambria"/>
          <w:i/>
          <w:lang w:val="en-US"/>
        </w:rPr>
        <w:t xml:space="preserve">Philosophical Studies, </w:t>
      </w:r>
      <w:r w:rsidRPr="00225B51">
        <w:rPr>
          <w:rFonts w:ascii="Cambria" w:hAnsi="Cambria"/>
          <w:lang w:val="en-US"/>
        </w:rPr>
        <w:t>137: pp. 41-64</w:t>
      </w:r>
      <w:r w:rsidRPr="00225B51">
        <w:rPr>
          <w:rFonts w:ascii="Cambria" w:hAnsi="Cambria"/>
          <w:lang w:val="en-US"/>
        </w:rPr>
        <w:br/>
      </w:r>
      <w:r w:rsidRPr="00225B51">
        <w:rPr>
          <w:rFonts w:ascii="Cambria" w:hAnsi="Cambria"/>
          <w:lang w:val="en-US"/>
        </w:rPr>
        <w:br/>
        <w:t xml:space="preserve">Hanna  [2011a] – R. Hanna, "Beyond the Myth of the Myth: A Kantian Theory of Non-Conceptual Content", </w:t>
      </w:r>
      <w:r w:rsidRPr="00225B51">
        <w:rPr>
          <w:rFonts w:ascii="Cambria" w:hAnsi="Cambria"/>
          <w:i/>
          <w:lang w:val="en-US"/>
        </w:rPr>
        <w:t xml:space="preserve">International Journal of Philosophical Studies, </w:t>
      </w:r>
      <w:r w:rsidRPr="00225B51">
        <w:rPr>
          <w:rFonts w:ascii="Cambria" w:hAnsi="Cambria"/>
          <w:lang w:val="en-US"/>
        </w:rPr>
        <w:t>19:3, pp. 323-398</w:t>
      </w:r>
      <w:r w:rsidRPr="00225B51">
        <w:rPr>
          <w:rFonts w:ascii="Cambria" w:hAnsi="Cambria"/>
          <w:lang w:val="en-US"/>
        </w:rPr>
        <w:br/>
      </w:r>
      <w:r w:rsidRPr="00225B51">
        <w:rPr>
          <w:rFonts w:ascii="Cambria" w:hAnsi="Cambria"/>
          <w:lang w:val="en-US"/>
        </w:rPr>
        <w:lastRenderedPageBreak/>
        <w:br/>
        <w:t xml:space="preserve">Hanna  [2011b] – R. Hanna, "Kant’s Non-Conceptualism, Rogue Objects, and the Gap in the B-Deduction", </w:t>
      </w:r>
      <w:r w:rsidRPr="00225B51">
        <w:rPr>
          <w:rFonts w:ascii="Cambria" w:hAnsi="Cambria"/>
          <w:i/>
          <w:lang w:val="en-US"/>
        </w:rPr>
        <w:t xml:space="preserve">International Journal of Philosophical Studies, </w:t>
      </w:r>
      <w:r w:rsidRPr="00225B51">
        <w:rPr>
          <w:rFonts w:ascii="Cambria" w:hAnsi="Cambria"/>
          <w:lang w:val="en-US"/>
        </w:rPr>
        <w:t>19:3, pp. 399-415</w:t>
      </w:r>
    </w:p>
    <w:p w:rsidR="00A450BF" w:rsidRPr="0051362A" w:rsidRDefault="00A450BF" w:rsidP="001B7075">
      <w:pPr>
        <w:pStyle w:val="EndnoteText"/>
        <w:spacing w:line="276" w:lineRule="auto"/>
        <w:jc w:val="both"/>
        <w:rPr>
          <w:rFonts w:ascii="Cambria" w:hAnsi="Cambria"/>
          <w:lang w:val="en-US"/>
        </w:rPr>
      </w:pPr>
      <w:r>
        <w:rPr>
          <w:rFonts w:ascii="Cambria" w:hAnsi="Cambria"/>
          <w:lang w:val="en-US"/>
        </w:rPr>
        <w:br/>
        <w:t xml:space="preserve">Hopp [2010] – W. Hopp, </w:t>
      </w:r>
      <w:r w:rsidR="0051362A" w:rsidRPr="00225B51">
        <w:rPr>
          <w:rFonts w:ascii="Cambria" w:hAnsi="Cambria"/>
          <w:lang w:val="en-US"/>
        </w:rPr>
        <w:t>"</w:t>
      </w:r>
      <w:r w:rsidR="0051362A">
        <w:rPr>
          <w:rFonts w:ascii="Cambria" w:hAnsi="Cambria"/>
          <w:lang w:val="en-US"/>
        </w:rPr>
        <w:t>How To Think About Non</w:t>
      </w:r>
      <w:r w:rsidR="0051362A">
        <w:rPr>
          <w:rFonts w:ascii="Cambria" w:hAnsi="Cambria"/>
          <w:lang w:val="en-US"/>
        </w:rPr>
        <w:softHyphen/>
        <w:t>-Conceptual Content</w:t>
      </w:r>
      <w:r w:rsidR="0051362A" w:rsidRPr="00225B51">
        <w:rPr>
          <w:rFonts w:ascii="Cambria" w:hAnsi="Cambria"/>
          <w:lang w:val="en-US"/>
        </w:rPr>
        <w:t>"</w:t>
      </w:r>
      <w:r w:rsidR="0051362A">
        <w:rPr>
          <w:rFonts w:ascii="Cambria" w:hAnsi="Cambria"/>
          <w:lang w:val="en-US"/>
        </w:rPr>
        <w:t xml:space="preserve">, </w:t>
      </w:r>
      <w:r w:rsidR="0051362A">
        <w:rPr>
          <w:rFonts w:ascii="Cambria" w:hAnsi="Cambria"/>
          <w:i/>
          <w:lang w:val="en-US"/>
        </w:rPr>
        <w:t xml:space="preserve">The New Yearbook for Phenomenology and Phenomenological Philosophy, </w:t>
      </w:r>
      <w:r w:rsidR="0051362A">
        <w:rPr>
          <w:rFonts w:ascii="Cambria" w:hAnsi="Cambria"/>
          <w:lang w:val="en-US"/>
        </w:rPr>
        <w:t>10</w:t>
      </w:r>
      <w:r w:rsidR="00423460">
        <w:rPr>
          <w:rFonts w:ascii="Cambria" w:hAnsi="Cambria"/>
          <w:lang w:val="en-US"/>
        </w:rPr>
        <w:t xml:space="preserve"> (1)</w:t>
      </w:r>
      <w:r w:rsidR="0051362A">
        <w:rPr>
          <w:rFonts w:ascii="Cambria" w:hAnsi="Cambria"/>
          <w:lang w:val="en-US"/>
        </w:rPr>
        <w:t>, pp. 1-24</w:t>
      </w:r>
    </w:p>
    <w:p w:rsidR="00A450BF" w:rsidRDefault="00A450BF" w:rsidP="001B7075">
      <w:pPr>
        <w:pStyle w:val="EndnoteText"/>
        <w:spacing w:line="276" w:lineRule="auto"/>
        <w:jc w:val="both"/>
        <w:rPr>
          <w:rFonts w:ascii="Cambria" w:hAnsi="Cambria"/>
          <w:lang w:val="en-US"/>
        </w:rPr>
      </w:pPr>
    </w:p>
    <w:p w:rsidR="00114BA8" w:rsidRPr="00A450BF" w:rsidRDefault="00A450BF" w:rsidP="001B7075">
      <w:pPr>
        <w:pStyle w:val="EndnoteText"/>
        <w:spacing w:line="276" w:lineRule="auto"/>
        <w:jc w:val="both"/>
        <w:rPr>
          <w:rFonts w:ascii="Cambria" w:hAnsi="Cambria"/>
          <w:lang w:val="en-US"/>
        </w:rPr>
      </w:pPr>
      <w:r>
        <w:rPr>
          <w:rFonts w:ascii="Cambria" w:hAnsi="Cambria"/>
          <w:lang w:val="en-US"/>
        </w:rPr>
        <w:t xml:space="preserve">Hopp [2011] – W. Hopp, </w:t>
      </w:r>
      <w:r w:rsidR="00F53110">
        <w:rPr>
          <w:rFonts w:ascii="Cambria" w:hAnsi="Cambria"/>
          <w:i/>
          <w:lang w:val="en-US"/>
        </w:rPr>
        <w:t xml:space="preserve">Perception and Knowledge: A Phenomenological Account. </w:t>
      </w:r>
      <w:r w:rsidR="00F53110">
        <w:rPr>
          <w:rFonts w:ascii="Cambria" w:hAnsi="Cambria"/>
          <w:lang w:val="en-US"/>
        </w:rPr>
        <w:t>Cambridge University Press</w:t>
      </w:r>
      <w:r>
        <w:rPr>
          <w:rFonts w:ascii="Cambria" w:hAnsi="Cambria"/>
          <w:lang w:val="en-US"/>
        </w:rPr>
        <w:br/>
      </w:r>
      <w:r w:rsidR="004F4203" w:rsidRPr="00225B51">
        <w:rPr>
          <w:rFonts w:ascii="Cambria" w:hAnsi="Cambria"/>
          <w:lang w:val="en-US"/>
        </w:rPr>
        <w:br/>
        <w:t xml:space="preserve">Husserl [1997] – E. Husserl, </w:t>
      </w:r>
      <w:r w:rsidR="004F4203" w:rsidRPr="00225B51">
        <w:rPr>
          <w:rFonts w:ascii="Cambria" w:hAnsi="Cambria"/>
          <w:i/>
          <w:lang w:val="en-US"/>
        </w:rPr>
        <w:t>Experience and Judgment</w:t>
      </w:r>
      <w:r w:rsidR="004F4203" w:rsidRPr="00225B51">
        <w:rPr>
          <w:rFonts w:ascii="Cambria" w:hAnsi="Cambria"/>
          <w:lang w:val="en-US"/>
        </w:rPr>
        <w:t xml:space="preserve">: </w:t>
      </w:r>
      <w:r w:rsidR="004F4203" w:rsidRPr="00225B51">
        <w:rPr>
          <w:rFonts w:ascii="Cambria" w:hAnsi="Cambria"/>
          <w:i/>
          <w:lang w:val="en-US"/>
        </w:rPr>
        <w:t xml:space="preserve">Investigations in a Genealogy of Logic. </w:t>
      </w:r>
      <w:r w:rsidR="004F4203" w:rsidRPr="00225B51">
        <w:rPr>
          <w:rFonts w:ascii="Cambria" w:hAnsi="Cambria"/>
          <w:lang w:val="en-US"/>
        </w:rPr>
        <w:t>Evanston, Northwestern University Press</w:t>
      </w:r>
      <w:r w:rsidR="004F4203" w:rsidRPr="00225B51">
        <w:rPr>
          <w:rFonts w:ascii="Cambria" w:hAnsi="Cambria"/>
          <w:lang w:val="en-US"/>
        </w:rPr>
        <w:br/>
      </w:r>
      <w:r w:rsidR="004F4203" w:rsidRPr="00225B51">
        <w:rPr>
          <w:rFonts w:ascii="Cambria" w:hAnsi="Cambria"/>
          <w:lang w:val="en-US"/>
        </w:rPr>
        <w:br/>
        <w:t xml:space="preserve">Husserl [2001] – E. Husserl, </w:t>
      </w:r>
      <w:r w:rsidR="004F4203" w:rsidRPr="00225B51">
        <w:rPr>
          <w:rFonts w:ascii="Cambria" w:hAnsi="Cambria"/>
          <w:i/>
          <w:lang w:val="en-US"/>
        </w:rPr>
        <w:t xml:space="preserve">Logical Investigations. </w:t>
      </w:r>
      <w:r w:rsidR="004F4203" w:rsidRPr="00225B51">
        <w:rPr>
          <w:rFonts w:ascii="Cambria" w:hAnsi="Cambria"/>
          <w:lang w:val="en-US"/>
        </w:rPr>
        <w:t>Vol. 2, Transl. N. Findlay, ed. D. Moran, New York, Routledge</w:t>
      </w:r>
      <w:r w:rsidR="004F4203" w:rsidRPr="00225B51">
        <w:rPr>
          <w:rFonts w:ascii="Cambria" w:hAnsi="Cambria"/>
          <w:lang w:val="en-US"/>
        </w:rPr>
        <w:br/>
      </w:r>
      <w:r w:rsidR="004F4203" w:rsidRPr="00225B51">
        <w:rPr>
          <w:rFonts w:ascii="Cambria" w:hAnsi="Cambria"/>
          <w:lang w:val="en-US"/>
        </w:rPr>
        <w:br/>
        <w:t xml:space="preserve">Kant [1979] – I. Kant, </w:t>
      </w:r>
      <w:r w:rsidR="004F4203" w:rsidRPr="00225B51">
        <w:rPr>
          <w:rFonts w:ascii="Cambria" w:hAnsi="Cambria"/>
          <w:i/>
          <w:lang w:val="en-US"/>
        </w:rPr>
        <w:t xml:space="preserve">Prolegomena. </w:t>
      </w:r>
      <w:r w:rsidR="004F4203" w:rsidRPr="00225B51">
        <w:rPr>
          <w:rFonts w:ascii="Cambria" w:hAnsi="Cambria"/>
        </w:rPr>
        <w:t>Original title: "</w:t>
      </w:r>
      <w:r w:rsidR="004F4203" w:rsidRPr="00225B51">
        <w:rPr>
          <w:rFonts w:ascii="Cambria" w:hAnsi="Cambria"/>
          <w:i/>
        </w:rPr>
        <w:t>Prolegomena zu einer jeden kunfitgen Metaphysik die als Wissenschaft wird auftreten können</w:t>
      </w:r>
      <w:r w:rsidR="004F4203" w:rsidRPr="00225B51">
        <w:rPr>
          <w:rFonts w:ascii="Cambria" w:hAnsi="Cambria"/>
        </w:rPr>
        <w:t>"</w:t>
      </w:r>
      <w:r w:rsidR="004F4203" w:rsidRPr="00225B51">
        <w:rPr>
          <w:rFonts w:ascii="Cambria" w:hAnsi="Cambria"/>
          <w:i/>
        </w:rPr>
        <w:t xml:space="preserve"> (1783), </w:t>
      </w:r>
      <w:r w:rsidR="004F4203" w:rsidRPr="00225B51">
        <w:rPr>
          <w:rFonts w:ascii="Cambria" w:hAnsi="Cambria"/>
        </w:rPr>
        <w:t>Meppel, Boom</w:t>
      </w:r>
      <w:r w:rsidR="004F4203" w:rsidRPr="00530ACC">
        <w:rPr>
          <w:rFonts w:ascii="Cambria" w:hAnsi="Cambria"/>
        </w:rPr>
        <w:br/>
      </w:r>
      <w:r w:rsidR="004F4203" w:rsidRPr="00530ACC">
        <w:rPr>
          <w:rFonts w:ascii="Cambria" w:hAnsi="Cambria"/>
        </w:rPr>
        <w:br/>
        <w:t xml:space="preserve">Kant [1996] – I. Kant,  "What does it mean to orient oneself in thinking?" </w:t>
      </w:r>
      <w:r w:rsidR="004F4203" w:rsidRPr="00225B51">
        <w:rPr>
          <w:rFonts w:ascii="Cambria" w:hAnsi="Cambria"/>
          <w:lang w:val="en-US"/>
        </w:rPr>
        <w:t>In:</w:t>
      </w:r>
      <w:r w:rsidR="004F4203" w:rsidRPr="00225B51">
        <w:rPr>
          <w:rFonts w:ascii="Cambria" w:hAnsi="Cambria"/>
          <w:i/>
          <w:lang w:val="en-US"/>
        </w:rPr>
        <w:t xml:space="preserve"> Religion and Rational Theology.</w:t>
      </w:r>
      <w:r w:rsidR="004F4203" w:rsidRPr="00225B51">
        <w:rPr>
          <w:rFonts w:ascii="Cambria" w:hAnsi="Cambria"/>
          <w:lang w:val="en-US"/>
        </w:rPr>
        <w:t xml:space="preserve"> Transl. Wood, A., Cambridge, Cambridge University Press, pp. 1-18</w:t>
      </w:r>
      <w:r w:rsidR="004F4203" w:rsidRPr="00225B51">
        <w:rPr>
          <w:rFonts w:ascii="Cambria" w:hAnsi="Cambria"/>
          <w:lang w:val="en-US"/>
        </w:rPr>
        <w:br/>
      </w:r>
      <w:r w:rsidR="004F4203" w:rsidRPr="00225B51">
        <w:rPr>
          <w:rFonts w:ascii="Cambria" w:hAnsi="Cambria"/>
          <w:lang w:val="en-US"/>
        </w:rPr>
        <w:br/>
        <w:t xml:space="preserve">Kant [1998] – I. Kant, </w:t>
      </w:r>
      <w:r w:rsidR="004F4203" w:rsidRPr="00225B51">
        <w:rPr>
          <w:rFonts w:ascii="Cambria" w:hAnsi="Cambria"/>
          <w:i/>
          <w:lang w:val="en-US"/>
        </w:rPr>
        <w:t>Critique of Pure Reason</w:t>
      </w:r>
      <w:r w:rsidR="004F4203" w:rsidRPr="00225B51">
        <w:rPr>
          <w:rFonts w:ascii="Cambria" w:hAnsi="Cambria"/>
          <w:lang w:val="en-US"/>
        </w:rPr>
        <w:t>. Ed. And trans. P. Guyer and A Wood. Cambridge, New York, Melbour</w:t>
      </w:r>
      <w:r>
        <w:rPr>
          <w:rFonts w:ascii="Cambria" w:hAnsi="Cambria"/>
          <w:lang w:val="en-US"/>
        </w:rPr>
        <w:t>ne, Cambridge University Press</w:t>
      </w:r>
      <w:r w:rsidR="004F4203" w:rsidRPr="00225B51">
        <w:rPr>
          <w:rFonts w:ascii="Cambria" w:hAnsi="Cambria"/>
          <w:lang w:val="en-US"/>
        </w:rPr>
        <w:br/>
      </w:r>
      <w:r w:rsidR="004F4203" w:rsidRPr="00225B51">
        <w:rPr>
          <w:rFonts w:ascii="Cambria" w:hAnsi="Cambria"/>
          <w:lang w:val="en-US"/>
        </w:rPr>
        <w:br/>
        <w:t xml:space="preserve">Lohmar [1998] – D. Lohmar, </w:t>
      </w:r>
      <w:r w:rsidR="004F4203" w:rsidRPr="00225B51">
        <w:rPr>
          <w:rFonts w:ascii="Cambria" w:hAnsi="Cambria"/>
          <w:i/>
          <w:lang w:val="en-US"/>
        </w:rPr>
        <w:t>Erfahrung und kategoriales Denken: Hume Kant und Husserl űber vorprädikative Erfahrung und prädikative Erkenntis</w:t>
      </w:r>
      <w:r w:rsidR="004F4203" w:rsidRPr="00225B51">
        <w:rPr>
          <w:rFonts w:ascii="Cambria" w:hAnsi="Cambria"/>
          <w:lang w:val="en-US"/>
        </w:rPr>
        <w:t>, Dordrecht, Boston, London, Kluwer Academic Publishers</w:t>
      </w:r>
      <w:r w:rsidR="004F4203" w:rsidRPr="00225B51">
        <w:rPr>
          <w:rFonts w:ascii="Cambria" w:hAnsi="Cambria"/>
          <w:lang w:val="en-US"/>
        </w:rPr>
        <w:br/>
      </w:r>
      <w:r w:rsidR="004F4203" w:rsidRPr="00225B51">
        <w:rPr>
          <w:rFonts w:ascii="Cambria" w:hAnsi="Cambria"/>
          <w:lang w:val="en-US"/>
        </w:rPr>
        <w:br/>
        <w:t xml:space="preserve">McDowell [1994] – J. H. McDowell, </w:t>
      </w:r>
      <w:r w:rsidR="004F4203" w:rsidRPr="00225B51">
        <w:rPr>
          <w:rFonts w:ascii="Cambria" w:hAnsi="Cambria"/>
          <w:i/>
          <w:lang w:val="en-US"/>
        </w:rPr>
        <w:t>Mind and World</w:t>
      </w:r>
      <w:r w:rsidR="004F4203" w:rsidRPr="00225B51">
        <w:rPr>
          <w:rFonts w:ascii="Cambria" w:hAnsi="Cambria"/>
          <w:lang w:val="en-US"/>
        </w:rPr>
        <w:t>. Cambridge, Lo</w:t>
      </w:r>
      <w:r>
        <w:rPr>
          <w:rFonts w:ascii="Cambria" w:hAnsi="Cambria"/>
          <w:lang w:val="en-US"/>
        </w:rPr>
        <w:t>ndon, Harvard University Press</w:t>
      </w:r>
      <w:r>
        <w:rPr>
          <w:rFonts w:ascii="Cambria" w:hAnsi="Cambria"/>
          <w:lang w:val="en-US"/>
        </w:rPr>
        <w:br/>
      </w:r>
      <w:r w:rsidR="004F4203" w:rsidRPr="00225B51">
        <w:rPr>
          <w:rFonts w:ascii="Cambria" w:hAnsi="Cambria"/>
          <w:lang w:val="en-US"/>
        </w:rPr>
        <w:br/>
        <w:t xml:space="preserve">McDowell [2009] – J. H. McDowell, </w:t>
      </w:r>
      <w:r w:rsidR="004F4203" w:rsidRPr="00225B51">
        <w:rPr>
          <w:rFonts w:ascii="Cambria" w:hAnsi="Cambria"/>
          <w:i/>
          <w:lang w:val="en-US"/>
        </w:rPr>
        <w:t>Having the World in View: Essays on Kant, Hegel, and Sellars</w:t>
      </w:r>
      <w:r w:rsidR="004F4203" w:rsidRPr="00225B51">
        <w:rPr>
          <w:rFonts w:ascii="Cambria" w:hAnsi="Cambria"/>
          <w:lang w:val="en-US"/>
        </w:rPr>
        <w:t>. Cambridge, Harvard University Press</w:t>
      </w:r>
      <w:r w:rsidR="004F4203" w:rsidRPr="00225B51">
        <w:rPr>
          <w:rFonts w:ascii="Cambria" w:hAnsi="Cambria"/>
          <w:lang w:val="en-US"/>
        </w:rPr>
        <w:br/>
      </w:r>
      <w:r w:rsidR="004F4203" w:rsidRPr="00225B51">
        <w:rPr>
          <w:rFonts w:ascii="Cambria" w:hAnsi="Cambria"/>
          <w:lang w:val="en-US"/>
        </w:rPr>
        <w:br/>
        <w:t>McDowell [2013a] – J. H. McDowell, "Are the Senses Silent?", Agnes Cuming Lectures and Seminar, UCD School of Philosophy, April 24, 2013. URL = &lt;</w:t>
      </w:r>
      <w:hyperlink r:id="rId9" w:history="1">
        <w:r w:rsidR="004F4203" w:rsidRPr="00225B51">
          <w:rPr>
            <w:rStyle w:val="Hyperlink"/>
            <w:rFonts w:ascii="Cambria" w:hAnsi="Cambria"/>
            <w:color w:val="auto"/>
            <w:lang w:val="en-US"/>
          </w:rPr>
          <w:t>http://www.youtube.com/watch?v=fBQHEGg5JSo</w:t>
        </w:r>
      </w:hyperlink>
      <w:r w:rsidR="004F4203" w:rsidRPr="00225B51">
        <w:rPr>
          <w:rFonts w:ascii="Cambria" w:hAnsi="Cambria"/>
          <w:lang w:val="en-US"/>
        </w:rPr>
        <w:t>&gt;</w:t>
      </w:r>
      <w:r w:rsidR="004F4203" w:rsidRPr="00225B51">
        <w:rPr>
          <w:rFonts w:ascii="Cambria" w:hAnsi="Cambria"/>
          <w:lang w:val="en-US"/>
        </w:rPr>
        <w:br/>
      </w:r>
      <w:r w:rsidR="004F4203" w:rsidRPr="00225B51">
        <w:rPr>
          <w:rFonts w:ascii="Cambria" w:hAnsi="Cambria"/>
          <w:lang w:val="en-US"/>
        </w:rPr>
        <w:br/>
        <w:t xml:space="preserve">McDowell [2013b] – J. H. McDowell, "The Myth of the Mind as Detached", In: </w:t>
      </w:r>
      <w:r w:rsidR="004F4203" w:rsidRPr="00225B51">
        <w:rPr>
          <w:rFonts w:ascii="Cambria" w:hAnsi="Cambria"/>
          <w:i/>
          <w:lang w:val="en-US"/>
        </w:rPr>
        <w:t>Mind, Reason, and Being-in-the-World: the McDowell-Dreyfus Debate</w:t>
      </w:r>
      <w:r w:rsidR="004F4203" w:rsidRPr="00225B51">
        <w:rPr>
          <w:rFonts w:ascii="Cambria" w:hAnsi="Cambria"/>
          <w:lang w:val="en-US"/>
        </w:rPr>
        <w:t xml:space="preserve">. Ed. by J. K. Schear, London, New York, Routledge </w:t>
      </w:r>
      <w:r w:rsidR="004F4203" w:rsidRPr="00225B51">
        <w:rPr>
          <w:rFonts w:ascii="Cambria" w:hAnsi="Cambria"/>
          <w:lang w:val="en-US"/>
        </w:rPr>
        <w:br/>
      </w:r>
      <w:r w:rsidR="004F4203" w:rsidRPr="00225B51">
        <w:rPr>
          <w:rFonts w:ascii="Cambria" w:hAnsi="Cambria"/>
          <w:lang w:val="en-US"/>
        </w:rPr>
        <w:br/>
        <w:t xml:space="preserve">Mooney [2010] – T. Mooney, "Understanding and Simple Seeing in Husserl", </w:t>
      </w:r>
      <w:r w:rsidR="004F4203" w:rsidRPr="00225B51">
        <w:rPr>
          <w:rFonts w:ascii="Cambria" w:hAnsi="Cambria"/>
          <w:i/>
          <w:lang w:val="en-US"/>
        </w:rPr>
        <w:t>Husserl Studies</w:t>
      </w:r>
      <w:r w:rsidR="004F4203" w:rsidRPr="00225B51">
        <w:rPr>
          <w:rFonts w:ascii="Cambria" w:hAnsi="Cambria"/>
          <w:lang w:val="en-US"/>
        </w:rPr>
        <w:t>, 26, pp. 19-48</w:t>
      </w:r>
      <w:r w:rsidR="004F4203" w:rsidRPr="00225B51">
        <w:rPr>
          <w:rFonts w:ascii="Cambria" w:hAnsi="Cambria"/>
          <w:lang w:val="en-US"/>
        </w:rPr>
        <w:br/>
      </w:r>
      <w:r w:rsidR="004F4203" w:rsidRPr="00225B51">
        <w:rPr>
          <w:rFonts w:ascii="Cambria" w:hAnsi="Cambria"/>
          <w:lang w:val="en-US"/>
        </w:rPr>
        <w:lastRenderedPageBreak/>
        <w:br/>
        <w:t xml:space="preserve">Schear [2013] – J. K. Schear, "Are we Essentially Rational Animals?", In: </w:t>
      </w:r>
      <w:r w:rsidR="004F4203" w:rsidRPr="00225B51">
        <w:rPr>
          <w:rFonts w:ascii="Cambria" w:hAnsi="Cambria"/>
          <w:i/>
          <w:lang w:val="en-US"/>
        </w:rPr>
        <w:t>Mind, Reason, and Being-</w:t>
      </w:r>
      <w:r w:rsidR="004F4203" w:rsidRPr="00CC262A">
        <w:rPr>
          <w:rFonts w:ascii="Cambria" w:hAnsi="Cambria"/>
          <w:i/>
          <w:lang w:val="en-US"/>
        </w:rPr>
        <w:t>in-the-World: the McDowell-Dreyfus Debate</w:t>
      </w:r>
      <w:r w:rsidR="004F4203" w:rsidRPr="00CC262A">
        <w:rPr>
          <w:rFonts w:ascii="Cambria" w:hAnsi="Cambria"/>
          <w:lang w:val="en-US"/>
        </w:rPr>
        <w:t xml:space="preserve">. Ed. by J. K. Schear, London, New York, Routledge </w:t>
      </w:r>
      <w:r w:rsidR="004F4203" w:rsidRPr="00CC262A">
        <w:rPr>
          <w:rFonts w:ascii="Cambria" w:hAnsi="Cambria"/>
          <w:lang w:val="en-US"/>
        </w:rPr>
        <w:br/>
      </w:r>
      <w:r w:rsidR="004F4203" w:rsidRPr="00CC262A">
        <w:rPr>
          <w:rFonts w:ascii="Cambria" w:hAnsi="Cambria"/>
          <w:lang w:val="en-US"/>
        </w:rPr>
        <w:br/>
        <w:t>Sellars [1963] – W. Sellars, "Empiricism and the Philosophy of Mind", in</w:t>
      </w:r>
      <w:r w:rsidR="004F4203" w:rsidRPr="00CC262A">
        <w:rPr>
          <w:rFonts w:ascii="Cambria" w:hAnsi="Cambria"/>
          <w:i/>
          <w:lang w:val="en-US"/>
        </w:rPr>
        <w:t xml:space="preserve"> Science, Perception and Reality.</w:t>
      </w:r>
      <w:r w:rsidRPr="00CC262A">
        <w:rPr>
          <w:rFonts w:ascii="Cambria" w:hAnsi="Cambria"/>
          <w:lang w:val="en-US"/>
        </w:rPr>
        <w:t xml:space="preserve"> London, Routledge</w:t>
      </w:r>
      <w:r w:rsidR="00D31302" w:rsidRPr="00CC262A">
        <w:rPr>
          <w:rFonts w:ascii="Cambria" w:hAnsi="Cambria"/>
          <w:sz w:val="24"/>
          <w:szCs w:val="24"/>
          <w:lang w:val="en-US"/>
        </w:rPr>
        <w:br/>
      </w:r>
      <w:r w:rsidR="00CC262A" w:rsidRPr="00CC262A">
        <w:rPr>
          <w:rFonts w:ascii="Cambria" w:hAnsi="Cambria"/>
          <w:lang w:val="en-US"/>
        </w:rPr>
        <w:br/>
      </w:r>
      <w:r w:rsidR="00CC262A" w:rsidRPr="00CC262A">
        <w:rPr>
          <w:rFonts w:ascii="Cambria" w:hAnsi="Cambria"/>
          <w:shd w:val="clear" w:color="auto" w:fill="FFFFFF"/>
          <w:lang w:val="en-US"/>
        </w:rPr>
        <w:t xml:space="preserve">Van Mazijk [2014a] – C. van Mazijk, "Why Kant Is a Non-Conceptualist But Is Better Regarded a </w:t>
      </w:r>
      <w:r w:rsidR="00CC262A" w:rsidRPr="00CC262A">
        <w:rPr>
          <w:rFonts w:asciiTheme="majorHAnsi" w:hAnsiTheme="majorHAnsi"/>
          <w:shd w:val="clear" w:color="auto" w:fill="FFFFFF"/>
          <w:lang w:val="en-US"/>
        </w:rPr>
        <w:t>Conceptualist",</w:t>
      </w:r>
      <w:r w:rsidR="00CC262A" w:rsidRPr="00CC262A">
        <w:rPr>
          <w:rStyle w:val="apple-converted-space"/>
          <w:rFonts w:asciiTheme="majorHAnsi" w:hAnsiTheme="majorHAnsi"/>
          <w:shd w:val="clear" w:color="auto" w:fill="FFFFFF"/>
          <w:lang w:val="en-US"/>
        </w:rPr>
        <w:t> </w:t>
      </w:r>
      <w:r w:rsidR="00CC262A" w:rsidRPr="00CC262A">
        <w:rPr>
          <w:rFonts w:asciiTheme="majorHAnsi" w:hAnsiTheme="majorHAnsi"/>
          <w:i/>
          <w:iCs/>
          <w:shd w:val="clear" w:color="auto" w:fill="FFFFFF"/>
          <w:lang w:val="en-US"/>
        </w:rPr>
        <w:t>Kant Studies Online,</w:t>
      </w:r>
      <w:r w:rsidR="00CC262A" w:rsidRPr="00CC262A">
        <w:rPr>
          <w:rStyle w:val="apple-converted-space"/>
          <w:rFonts w:asciiTheme="majorHAnsi" w:hAnsiTheme="majorHAnsi"/>
          <w:i/>
          <w:iCs/>
          <w:shd w:val="clear" w:color="auto" w:fill="FFFFFF"/>
          <w:lang w:val="en-US"/>
        </w:rPr>
        <w:t> </w:t>
      </w:r>
      <w:r w:rsidR="00CC262A" w:rsidRPr="00CC262A">
        <w:rPr>
          <w:rFonts w:asciiTheme="majorHAnsi" w:hAnsiTheme="majorHAnsi"/>
          <w:shd w:val="clear" w:color="auto" w:fill="FFFFFF"/>
          <w:lang w:val="en-US"/>
        </w:rPr>
        <w:t>pp. 170-201</w:t>
      </w:r>
      <w:r w:rsidR="00CC262A" w:rsidRPr="00CC262A">
        <w:rPr>
          <w:rStyle w:val="apple-converted-space"/>
          <w:rFonts w:asciiTheme="majorHAnsi" w:hAnsiTheme="majorHAnsi"/>
          <w:shd w:val="clear" w:color="auto" w:fill="FFFFFF"/>
          <w:lang w:val="en-US"/>
        </w:rPr>
        <w:t> </w:t>
      </w:r>
      <w:r w:rsidR="00CC262A" w:rsidRPr="00CC262A">
        <w:rPr>
          <w:rFonts w:asciiTheme="majorHAnsi" w:hAnsiTheme="majorHAnsi"/>
          <w:lang w:val="en-US"/>
        </w:rPr>
        <w:br/>
      </w:r>
      <w:r w:rsidR="00CC262A">
        <w:rPr>
          <w:rFonts w:asciiTheme="majorHAnsi" w:hAnsiTheme="majorHAnsi"/>
          <w:lang w:val="en-US"/>
        </w:rPr>
        <w:br/>
      </w:r>
      <w:r w:rsidR="00CC262A">
        <w:rPr>
          <w:rFonts w:ascii="Cambria" w:hAnsi="Cambria"/>
          <w:shd w:val="clear" w:color="auto" w:fill="FFFFFF"/>
          <w:lang w:val="en-US"/>
        </w:rPr>
        <w:t>Van Mazijk [2014b</w:t>
      </w:r>
      <w:r w:rsidR="00CC262A" w:rsidRPr="00CC262A">
        <w:rPr>
          <w:rFonts w:ascii="Cambria" w:hAnsi="Cambria"/>
          <w:shd w:val="clear" w:color="auto" w:fill="FFFFFF"/>
          <w:lang w:val="en-US"/>
        </w:rPr>
        <w:t>] – C. van Mazijk,</w:t>
      </w:r>
      <w:r w:rsidR="00CC262A">
        <w:rPr>
          <w:rFonts w:ascii="Cambria" w:hAnsi="Cambria"/>
          <w:shd w:val="clear" w:color="auto" w:fill="FFFFFF"/>
          <w:lang w:val="en-US"/>
        </w:rPr>
        <w:t xml:space="preserve"> </w:t>
      </w:r>
      <w:r w:rsidR="00CC262A" w:rsidRPr="00CC262A">
        <w:rPr>
          <w:rFonts w:ascii="Cambria" w:hAnsi="Cambria"/>
          <w:shd w:val="clear" w:color="auto" w:fill="FFFFFF"/>
          <w:lang w:val="en-US"/>
        </w:rPr>
        <w:t>"</w:t>
      </w:r>
      <w:r w:rsidR="00CC262A">
        <w:rPr>
          <w:rFonts w:ascii="Cambria" w:hAnsi="Cambria"/>
          <w:shd w:val="clear" w:color="auto" w:fill="FFFFFF"/>
          <w:lang w:val="en-US"/>
        </w:rPr>
        <w:t>Phenomenology and Non-Conceptual Content</w:t>
      </w:r>
      <w:r w:rsidR="00CC262A" w:rsidRPr="00CC262A">
        <w:rPr>
          <w:rFonts w:ascii="Cambria" w:hAnsi="Cambria"/>
          <w:shd w:val="clear" w:color="auto" w:fill="FFFFFF"/>
          <w:lang w:val="en-US"/>
        </w:rPr>
        <w:t>"</w:t>
      </w:r>
      <w:r w:rsidR="00CC262A">
        <w:rPr>
          <w:rFonts w:ascii="Cambria" w:hAnsi="Cambria"/>
          <w:shd w:val="clear" w:color="auto" w:fill="FFFFFF"/>
          <w:lang w:val="en-US"/>
        </w:rPr>
        <w:t xml:space="preserve">, book review of: J. K. Schear’s </w:t>
      </w:r>
      <w:r w:rsidR="00CC262A">
        <w:rPr>
          <w:rFonts w:ascii="Cambria" w:hAnsi="Cambria"/>
          <w:i/>
          <w:shd w:val="clear" w:color="auto" w:fill="FFFFFF"/>
          <w:lang w:val="en-US"/>
        </w:rPr>
        <w:t>Mind, Reason, and Being-In-the-World: The McDowell/Dreyfus-Debate</w:t>
      </w:r>
      <w:r w:rsidR="00CC262A">
        <w:rPr>
          <w:rFonts w:ascii="Cambria" w:hAnsi="Cambria"/>
          <w:shd w:val="clear" w:color="auto" w:fill="FFFFFF"/>
          <w:lang w:val="en-US"/>
        </w:rPr>
        <w:t xml:space="preserve"> (2013), </w:t>
      </w:r>
      <w:r w:rsidR="00CC262A">
        <w:rPr>
          <w:rFonts w:ascii="Cambria" w:hAnsi="Cambria"/>
          <w:i/>
          <w:shd w:val="clear" w:color="auto" w:fill="FFFFFF"/>
          <w:lang w:val="en-US"/>
        </w:rPr>
        <w:t xml:space="preserve">Metodo, </w:t>
      </w:r>
      <w:r w:rsidR="00CC262A">
        <w:rPr>
          <w:rFonts w:ascii="Cambria" w:hAnsi="Cambria"/>
          <w:shd w:val="clear" w:color="auto" w:fill="FFFFFF"/>
          <w:lang w:val="en-US"/>
        </w:rPr>
        <w:t>Vol. 2, No. 2 (forthcoming)</w:t>
      </w:r>
      <w:r w:rsidR="00CC262A">
        <w:rPr>
          <w:rFonts w:asciiTheme="majorHAnsi" w:hAnsiTheme="majorHAnsi"/>
          <w:lang w:val="en-US"/>
        </w:rPr>
        <w:br/>
      </w:r>
      <w:r w:rsidR="00CC262A" w:rsidRPr="00CC262A">
        <w:rPr>
          <w:rFonts w:asciiTheme="majorHAnsi" w:hAnsiTheme="majorHAnsi"/>
          <w:lang w:val="en-US"/>
        </w:rPr>
        <w:br/>
      </w:r>
      <w:r w:rsidR="00CC262A">
        <w:rPr>
          <w:rFonts w:asciiTheme="majorHAnsi" w:hAnsiTheme="majorHAnsi"/>
          <w:shd w:val="clear" w:color="auto" w:fill="FFFFFF"/>
          <w:lang w:val="en-US"/>
        </w:rPr>
        <w:t>Van Mazijk [2014c</w:t>
      </w:r>
      <w:r w:rsidR="00CC262A" w:rsidRPr="00CC262A">
        <w:rPr>
          <w:rFonts w:asciiTheme="majorHAnsi" w:hAnsiTheme="majorHAnsi"/>
          <w:shd w:val="clear" w:color="auto" w:fill="FFFFFF"/>
          <w:lang w:val="en-US"/>
        </w:rPr>
        <w:t>] – C. van Mazijk, "Walter Hopp:</w:t>
      </w:r>
      <w:r w:rsidR="00CC262A" w:rsidRPr="00CC262A">
        <w:rPr>
          <w:rStyle w:val="apple-converted-space"/>
          <w:rFonts w:asciiTheme="majorHAnsi" w:hAnsiTheme="majorHAnsi"/>
          <w:shd w:val="clear" w:color="auto" w:fill="FFFFFF"/>
          <w:lang w:val="en-US"/>
        </w:rPr>
        <w:t> </w:t>
      </w:r>
      <w:r w:rsidR="00CC262A" w:rsidRPr="00CC262A">
        <w:rPr>
          <w:rFonts w:asciiTheme="majorHAnsi" w:hAnsiTheme="majorHAnsi"/>
          <w:i/>
          <w:iCs/>
          <w:shd w:val="clear" w:color="auto" w:fill="FFFFFF"/>
          <w:lang w:val="en-US"/>
        </w:rPr>
        <w:t>Perception and Knowledge: a Phenomenological Account</w:t>
      </w:r>
      <w:r w:rsidR="00CC262A" w:rsidRPr="00CC262A">
        <w:rPr>
          <w:rFonts w:asciiTheme="majorHAnsi" w:hAnsiTheme="majorHAnsi"/>
          <w:shd w:val="clear" w:color="auto" w:fill="FFFFFF"/>
          <w:lang w:val="en-US"/>
        </w:rPr>
        <w:t>",</w:t>
      </w:r>
      <w:r w:rsidR="00CC262A" w:rsidRPr="00CC262A">
        <w:rPr>
          <w:rStyle w:val="apple-converted-space"/>
          <w:rFonts w:asciiTheme="majorHAnsi" w:hAnsiTheme="majorHAnsi"/>
          <w:shd w:val="clear" w:color="auto" w:fill="FFFFFF"/>
          <w:lang w:val="en-US"/>
        </w:rPr>
        <w:t> </w:t>
      </w:r>
      <w:r w:rsidR="00CC262A" w:rsidRPr="00CC262A">
        <w:rPr>
          <w:rFonts w:asciiTheme="majorHAnsi" w:hAnsiTheme="majorHAnsi"/>
          <w:i/>
          <w:iCs/>
          <w:shd w:val="clear" w:color="auto" w:fill="FFFFFF"/>
          <w:lang w:val="en-US"/>
        </w:rPr>
        <w:t>Phenomenology and the Cognitive Sciences,</w:t>
      </w:r>
      <w:r w:rsidR="00CC262A" w:rsidRPr="00CC262A">
        <w:rPr>
          <w:rStyle w:val="apple-converted-space"/>
          <w:rFonts w:asciiTheme="majorHAnsi" w:hAnsiTheme="majorHAnsi"/>
          <w:i/>
          <w:iCs/>
          <w:shd w:val="clear" w:color="auto" w:fill="FFFFFF"/>
          <w:lang w:val="en-US"/>
        </w:rPr>
        <w:t> </w:t>
      </w:r>
      <w:r w:rsidR="00CC262A" w:rsidRPr="00CC262A">
        <w:rPr>
          <w:rFonts w:asciiTheme="majorHAnsi" w:hAnsiTheme="majorHAnsi" w:cs="Arial"/>
          <w:shd w:val="clear" w:color="auto" w:fill="FFFFFF"/>
          <w:lang w:val="en-US"/>
        </w:rPr>
        <w:t>10.1007/s11097-014-9382-y</w:t>
      </w:r>
      <w:r w:rsidR="00CC262A" w:rsidRPr="00CC262A">
        <w:rPr>
          <w:rFonts w:asciiTheme="majorHAnsi" w:hAnsiTheme="majorHAnsi"/>
          <w:lang w:val="en-US"/>
        </w:rPr>
        <w:br/>
      </w:r>
      <w:r w:rsidR="004F4203" w:rsidRPr="00CC262A">
        <w:rPr>
          <w:rFonts w:asciiTheme="majorHAnsi" w:hAnsiTheme="majorHAnsi"/>
          <w:lang w:val="en-US"/>
        </w:rPr>
        <w:br/>
      </w:r>
      <w:r w:rsidR="004F4203" w:rsidRPr="00CC262A">
        <w:rPr>
          <w:rFonts w:asciiTheme="majorHAnsi" w:hAnsiTheme="majorHAnsi"/>
          <w:shd w:val="clear" w:color="auto" w:fill="FFFFFF"/>
          <w:lang w:val="en-US"/>
        </w:rPr>
        <w:t>Watkins [2008]</w:t>
      </w:r>
      <w:r w:rsidR="004F4203" w:rsidRPr="00CC262A">
        <w:rPr>
          <w:rFonts w:asciiTheme="majorHAnsi" w:hAnsiTheme="majorHAnsi"/>
          <w:lang w:val="en-US"/>
        </w:rPr>
        <w:t xml:space="preserve"> –</w:t>
      </w:r>
      <w:r w:rsidR="004F4203" w:rsidRPr="00CC262A">
        <w:rPr>
          <w:rFonts w:asciiTheme="majorHAnsi" w:hAnsiTheme="majorHAnsi"/>
          <w:shd w:val="clear" w:color="auto" w:fill="FFFFFF"/>
          <w:lang w:val="en-US"/>
        </w:rPr>
        <w:t xml:space="preserve"> E. Watkins, </w:t>
      </w:r>
      <w:r w:rsidR="004F4203" w:rsidRPr="00CC262A">
        <w:rPr>
          <w:rFonts w:asciiTheme="majorHAnsi" w:hAnsiTheme="majorHAnsi"/>
          <w:lang w:val="en-US"/>
        </w:rPr>
        <w:t>"</w:t>
      </w:r>
      <w:r w:rsidR="004F4203" w:rsidRPr="00CC262A">
        <w:rPr>
          <w:rFonts w:asciiTheme="majorHAnsi" w:hAnsiTheme="majorHAnsi"/>
          <w:shd w:val="clear" w:color="auto" w:fill="FFFFFF"/>
          <w:lang w:val="en-US"/>
        </w:rPr>
        <w:t>Kant and the Myth of the Given</w:t>
      </w:r>
      <w:r w:rsidR="004F4203" w:rsidRPr="00CC262A">
        <w:rPr>
          <w:rFonts w:asciiTheme="majorHAnsi" w:hAnsiTheme="majorHAnsi"/>
          <w:lang w:val="en-US"/>
        </w:rPr>
        <w:t>"</w:t>
      </w:r>
      <w:r w:rsidR="004F4203" w:rsidRPr="00CC262A">
        <w:rPr>
          <w:rFonts w:asciiTheme="majorHAnsi" w:hAnsiTheme="majorHAnsi"/>
          <w:shd w:val="clear" w:color="auto" w:fill="FFFFFF"/>
          <w:lang w:val="en-US"/>
        </w:rPr>
        <w:t xml:space="preserve">, </w:t>
      </w:r>
      <w:r w:rsidR="004F4203" w:rsidRPr="00CC262A">
        <w:rPr>
          <w:rFonts w:asciiTheme="majorHAnsi" w:hAnsiTheme="majorHAnsi"/>
          <w:i/>
          <w:shd w:val="clear" w:color="auto" w:fill="FFFFFF"/>
          <w:lang w:val="en-US"/>
        </w:rPr>
        <w:t xml:space="preserve">Inquiry, </w:t>
      </w:r>
      <w:r w:rsidR="0051362A" w:rsidRPr="00CC262A">
        <w:rPr>
          <w:rFonts w:asciiTheme="majorHAnsi" w:hAnsiTheme="majorHAnsi"/>
          <w:shd w:val="clear" w:color="auto" w:fill="FFFFFF"/>
          <w:lang w:val="en-US"/>
        </w:rPr>
        <w:t>51: 5,</w:t>
      </w:r>
      <w:r w:rsidR="0051362A">
        <w:rPr>
          <w:rFonts w:ascii="Cambria" w:hAnsi="Cambria"/>
          <w:shd w:val="clear" w:color="auto" w:fill="FFFFFF"/>
          <w:lang w:val="en-US"/>
        </w:rPr>
        <w:t xml:space="preserve"> pp. 512-531</w:t>
      </w:r>
    </w:p>
    <w:p w:rsidR="009D177D" w:rsidRPr="00225B51" w:rsidRDefault="009D177D" w:rsidP="001B7075">
      <w:pPr>
        <w:spacing w:line="276" w:lineRule="auto"/>
        <w:jc w:val="both"/>
        <w:rPr>
          <w:rFonts w:ascii="Cambria" w:hAnsi="Cambria"/>
          <w:b/>
          <w:lang w:val="en-US"/>
        </w:rPr>
      </w:pPr>
    </w:p>
    <w:sectPr w:rsidR="009D177D" w:rsidRPr="00225B51" w:rsidSect="004736E9">
      <w:headerReference w:type="default" r:id="rId10"/>
      <w:footerReference w:type="default" r:id="rId11"/>
      <w:footerReference w:type="first" r:id="rId12"/>
      <w:endnotePr>
        <w:numFmt w:val="decimal"/>
      </w:endnotePr>
      <w:pgSz w:w="11899" w:h="16837"/>
      <w:pgMar w:top="2155" w:right="1814" w:bottom="2381" w:left="1814" w:header="720" w:footer="862" w:gutter="0"/>
      <w:pgNumType w:start="1"/>
      <w:cols w:space="708"/>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6280" w:rsidRDefault="008F6280" w:rsidP="00114BA8">
      <w:r>
        <w:separator/>
      </w:r>
    </w:p>
  </w:endnote>
  <w:endnote w:type="continuationSeparator" w:id="0">
    <w:p w:rsidR="008F6280" w:rsidRDefault="008F6280" w:rsidP="00114B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2F46" w:rsidRDefault="00962F46">
    <w:pPr>
      <w:pStyle w:val="Footer"/>
      <w:jc w:val="center"/>
    </w:pPr>
    <w:r>
      <w:fldChar w:fldCharType="begin"/>
    </w:r>
    <w:r>
      <w:instrText xml:space="preserve"> PAGE   \* MERGEFORMAT </w:instrText>
    </w:r>
    <w:r>
      <w:fldChar w:fldCharType="separate"/>
    </w:r>
    <w:r w:rsidR="00513EF0">
      <w:rPr>
        <w:noProof/>
      </w:rPr>
      <w:t>1</w:t>
    </w:r>
    <w:r>
      <w:rPr>
        <w:noProof/>
      </w:rPr>
      <w:fldChar w:fldCharType="end"/>
    </w:r>
  </w:p>
  <w:p w:rsidR="00114BA8" w:rsidRDefault="00114BA8">
    <w:pPr>
      <w:tabs>
        <w:tab w:val="center" w:pos="4320"/>
        <w:tab w:val="right" w:pos="8640"/>
      </w:tabs>
      <w:rPr>
        <w:kern w:val="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0A09" w:rsidRDefault="00B10A09">
    <w:pPr>
      <w:pStyle w:val="Footer"/>
      <w:jc w:val="center"/>
    </w:pPr>
    <w:r>
      <w:fldChar w:fldCharType="begin"/>
    </w:r>
    <w:r>
      <w:instrText xml:space="preserve"> PAGE   \* MERGEFORMAT </w:instrText>
    </w:r>
    <w:r>
      <w:fldChar w:fldCharType="separate"/>
    </w:r>
    <w:r w:rsidR="00962F46">
      <w:rPr>
        <w:noProof/>
      </w:rPr>
      <w:t>1</w:t>
    </w:r>
    <w:r>
      <w:rPr>
        <w:noProof/>
      </w:rPr>
      <w:fldChar w:fldCharType="end"/>
    </w:r>
  </w:p>
  <w:p w:rsidR="00B10A09" w:rsidRDefault="00B10A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6280" w:rsidRDefault="008F6280" w:rsidP="00114BA8">
      <w:r>
        <w:separator/>
      </w:r>
    </w:p>
  </w:footnote>
  <w:footnote w:type="continuationSeparator" w:id="0">
    <w:p w:rsidR="008F6280" w:rsidRDefault="008F6280" w:rsidP="00114BA8">
      <w:r>
        <w:continuationSeparator/>
      </w:r>
    </w:p>
  </w:footnote>
  <w:footnote w:id="1">
    <w:p w:rsidR="00EE6740" w:rsidRPr="00EE6740" w:rsidRDefault="00EE6740">
      <w:pPr>
        <w:pStyle w:val="FootnoteText"/>
        <w:rPr>
          <w:rFonts w:asciiTheme="majorHAnsi" w:hAnsiTheme="majorHAnsi"/>
          <w:lang w:val="en-US"/>
        </w:rPr>
      </w:pPr>
      <w:r w:rsidRPr="00EE6740">
        <w:rPr>
          <w:rStyle w:val="FootnoteReference"/>
          <w:rFonts w:asciiTheme="majorHAnsi" w:hAnsiTheme="majorHAnsi"/>
        </w:rPr>
        <w:footnoteRef/>
      </w:r>
      <w:r w:rsidRPr="00EE6740">
        <w:rPr>
          <w:rFonts w:asciiTheme="majorHAnsi" w:hAnsiTheme="majorHAnsi"/>
          <w:lang w:val="en-US"/>
        </w:rPr>
        <w:t xml:space="preserve"> </w:t>
      </w:r>
      <w:r>
        <w:rPr>
          <w:rFonts w:asciiTheme="majorHAnsi" w:hAnsiTheme="majorHAnsi"/>
          <w:lang w:val="en-US"/>
        </w:rPr>
        <w:t>C. Van</w:t>
      </w:r>
      <w:r w:rsidRPr="00EE6740">
        <w:rPr>
          <w:rFonts w:asciiTheme="majorHAnsi" w:hAnsiTheme="majorHAnsi"/>
          <w:lang w:val="en-US"/>
        </w:rPr>
        <w:t xml:space="preserve"> Mazijk, University of Groningen, Faculty of Philosophy, Oude Boteringestraat 52, 9712 GL Groningen, Netherlands - University of Leuven, Institute of Philosophy, Kardinaal Mercierplein 2, BE 3000, Leuven, Belgium</w:t>
      </w:r>
      <w:r w:rsidRPr="00EE6740">
        <w:rPr>
          <w:rFonts w:asciiTheme="majorHAnsi" w:hAnsiTheme="majorHAnsi"/>
          <w:lang w:val="en-US"/>
        </w:rPr>
        <w:br/>
        <w:t>E-mail: c.m.a.van.mazijk@rug.nl</w:t>
      </w:r>
    </w:p>
  </w:footnote>
  <w:footnote w:id="2">
    <w:p w:rsidR="004F4203" w:rsidRPr="00EE6740" w:rsidRDefault="004F4203" w:rsidP="00443C82">
      <w:pPr>
        <w:pStyle w:val="FootnoteText"/>
        <w:rPr>
          <w:rFonts w:asciiTheme="majorHAnsi" w:hAnsiTheme="majorHAnsi"/>
          <w:lang w:val="en-US"/>
        </w:rPr>
      </w:pPr>
      <w:r w:rsidRPr="00EE6740">
        <w:rPr>
          <w:rStyle w:val="FootnoteReference"/>
          <w:rFonts w:asciiTheme="majorHAnsi" w:hAnsiTheme="majorHAnsi"/>
        </w:rPr>
        <w:footnoteRef/>
      </w:r>
      <w:r w:rsidRPr="00EE6740">
        <w:rPr>
          <w:rFonts w:asciiTheme="majorHAnsi" w:hAnsiTheme="majorHAnsi"/>
          <w:lang w:val="en-US"/>
        </w:rPr>
        <w:t xml:space="preserve"> References to </w:t>
      </w:r>
      <w:r w:rsidRPr="00EE6740">
        <w:rPr>
          <w:rFonts w:asciiTheme="majorHAnsi" w:hAnsiTheme="majorHAnsi"/>
          <w:i/>
          <w:lang w:val="en-US"/>
        </w:rPr>
        <w:t xml:space="preserve">the Critique of Pure Reason </w:t>
      </w:r>
      <w:r w:rsidRPr="00EE6740">
        <w:rPr>
          <w:rFonts w:asciiTheme="majorHAnsi" w:hAnsiTheme="majorHAnsi"/>
          <w:lang w:val="en-US"/>
        </w:rPr>
        <w:t xml:space="preserve">are given abbreviated in parentheses in the text [CPR], following standard practice of </w:t>
      </w:r>
      <w:r w:rsidRPr="00EE6740">
        <w:rPr>
          <w:rFonts w:asciiTheme="majorHAnsi" w:hAnsiTheme="majorHAnsi"/>
          <w:b/>
          <w:lang w:val="en-US"/>
        </w:rPr>
        <w:t>‘</w:t>
      </w:r>
      <w:r w:rsidRPr="00EE6740">
        <w:rPr>
          <w:rFonts w:asciiTheme="majorHAnsi" w:hAnsiTheme="majorHAnsi"/>
          <w:lang w:val="en-US"/>
        </w:rPr>
        <w:t>A</w:t>
      </w:r>
      <w:r w:rsidRPr="00EE6740">
        <w:rPr>
          <w:rFonts w:asciiTheme="majorHAnsi" w:hAnsiTheme="majorHAnsi"/>
          <w:b/>
          <w:lang w:val="en-US"/>
        </w:rPr>
        <w:t>’</w:t>
      </w:r>
      <w:r w:rsidRPr="00EE6740">
        <w:rPr>
          <w:rFonts w:asciiTheme="majorHAnsi" w:hAnsiTheme="majorHAnsi"/>
          <w:lang w:val="en-US"/>
        </w:rPr>
        <w:t xml:space="preserve"> and </w:t>
      </w:r>
      <w:r w:rsidRPr="00EE6740">
        <w:rPr>
          <w:rFonts w:asciiTheme="majorHAnsi" w:hAnsiTheme="majorHAnsi"/>
          <w:b/>
          <w:lang w:val="en-US"/>
        </w:rPr>
        <w:t>‘</w:t>
      </w:r>
      <w:r w:rsidRPr="00EE6740">
        <w:rPr>
          <w:rFonts w:asciiTheme="majorHAnsi" w:hAnsiTheme="majorHAnsi"/>
          <w:lang w:val="en-US"/>
        </w:rPr>
        <w:t>B</w:t>
      </w:r>
      <w:r w:rsidRPr="00EE6740">
        <w:rPr>
          <w:rFonts w:asciiTheme="majorHAnsi" w:hAnsiTheme="majorHAnsi"/>
          <w:b/>
          <w:lang w:val="en-US"/>
        </w:rPr>
        <w:t>’</w:t>
      </w:r>
      <w:r w:rsidRPr="00EE6740">
        <w:rPr>
          <w:rFonts w:asciiTheme="majorHAnsi" w:hAnsiTheme="majorHAnsi"/>
          <w:lang w:val="en-US"/>
        </w:rPr>
        <w:t xml:space="preserve"> referring to the first and second edititions. Kant, I. (1998), </w:t>
      </w:r>
      <w:r w:rsidRPr="00EE6740">
        <w:rPr>
          <w:rFonts w:asciiTheme="majorHAnsi" w:hAnsiTheme="majorHAnsi"/>
          <w:i/>
          <w:lang w:val="en-US"/>
        </w:rPr>
        <w:t>Critique of Pure Reason</w:t>
      </w:r>
      <w:r w:rsidRPr="00EE6740">
        <w:rPr>
          <w:rFonts w:asciiTheme="majorHAnsi" w:hAnsiTheme="majorHAnsi"/>
          <w:lang w:val="en-US"/>
        </w:rPr>
        <w:t>. Ed. And trans. P. G</w:t>
      </w:r>
      <w:r w:rsidR="001B7075" w:rsidRPr="00EE6740">
        <w:rPr>
          <w:rFonts w:asciiTheme="majorHAnsi" w:hAnsiTheme="majorHAnsi"/>
          <w:lang w:val="en-US"/>
        </w:rPr>
        <w:t xml:space="preserve">uyer and A Wood. Cambridge, New </w:t>
      </w:r>
      <w:r w:rsidRPr="00EE6740">
        <w:rPr>
          <w:rFonts w:asciiTheme="majorHAnsi" w:hAnsiTheme="majorHAnsi"/>
          <w:lang w:val="en-US"/>
        </w:rPr>
        <w:t>York, Melbourne, Cambridge University Press.</w:t>
      </w:r>
    </w:p>
  </w:footnote>
  <w:footnote w:id="3">
    <w:p w:rsidR="00CC63BA" w:rsidRPr="00EE6740" w:rsidRDefault="00CC63BA">
      <w:pPr>
        <w:pStyle w:val="FootnoteText"/>
        <w:rPr>
          <w:rFonts w:asciiTheme="majorHAnsi" w:hAnsiTheme="majorHAnsi"/>
          <w:lang w:val="en-US"/>
        </w:rPr>
      </w:pPr>
      <w:r w:rsidRPr="00EE6740">
        <w:rPr>
          <w:rStyle w:val="FootnoteReference"/>
          <w:rFonts w:asciiTheme="majorHAnsi" w:hAnsiTheme="majorHAnsi"/>
        </w:rPr>
        <w:footnoteRef/>
      </w:r>
      <w:r w:rsidR="00A450BF" w:rsidRPr="00EE6740">
        <w:rPr>
          <w:rFonts w:asciiTheme="majorHAnsi" w:hAnsiTheme="majorHAnsi"/>
          <w:lang w:val="en-US"/>
        </w:rPr>
        <w:t xml:space="preserve"> Bermú</w:t>
      </w:r>
      <w:r w:rsidRPr="00EE6740">
        <w:rPr>
          <w:rFonts w:asciiTheme="majorHAnsi" w:hAnsiTheme="majorHAnsi"/>
          <w:lang w:val="en-US"/>
        </w:rPr>
        <w:t xml:space="preserve">dez </w:t>
      </w:r>
      <w:r w:rsidR="00041761" w:rsidRPr="00EE6740">
        <w:rPr>
          <w:rFonts w:asciiTheme="majorHAnsi" w:hAnsiTheme="majorHAnsi"/>
          <w:lang w:val="en-US"/>
        </w:rPr>
        <w:t>[</w:t>
      </w:r>
      <w:r w:rsidRPr="00EE6740">
        <w:rPr>
          <w:rFonts w:asciiTheme="majorHAnsi" w:hAnsiTheme="majorHAnsi"/>
          <w:lang w:val="en-US"/>
        </w:rPr>
        <w:t>2003</w:t>
      </w:r>
      <w:r w:rsidR="00041761" w:rsidRPr="00EE6740">
        <w:rPr>
          <w:rFonts w:asciiTheme="majorHAnsi" w:hAnsiTheme="majorHAnsi"/>
          <w:lang w:val="en-US"/>
        </w:rPr>
        <w:t>] p. 1</w:t>
      </w:r>
      <w:r w:rsidRPr="00EE6740">
        <w:rPr>
          <w:rFonts w:asciiTheme="majorHAnsi" w:hAnsiTheme="majorHAnsi"/>
          <w:lang w:val="en-US"/>
        </w:rPr>
        <w:t>.</w:t>
      </w:r>
    </w:p>
  </w:footnote>
  <w:footnote w:id="4">
    <w:p w:rsidR="00CC63BA" w:rsidRPr="00EE6740" w:rsidRDefault="00CC63BA">
      <w:pPr>
        <w:pStyle w:val="FootnoteText"/>
        <w:rPr>
          <w:rFonts w:asciiTheme="majorHAnsi" w:hAnsiTheme="majorHAnsi"/>
          <w:lang w:val="en-US"/>
        </w:rPr>
      </w:pPr>
      <w:r w:rsidRPr="00EE6740">
        <w:rPr>
          <w:rStyle w:val="FootnoteReference"/>
          <w:rFonts w:asciiTheme="majorHAnsi" w:hAnsiTheme="majorHAnsi"/>
        </w:rPr>
        <w:footnoteRef/>
      </w:r>
      <w:r w:rsidRPr="00EE6740">
        <w:rPr>
          <w:rFonts w:asciiTheme="majorHAnsi" w:hAnsiTheme="majorHAnsi"/>
          <w:lang w:val="en-US"/>
        </w:rPr>
        <w:t xml:space="preserve"> </w:t>
      </w:r>
      <w:r w:rsidR="00041761" w:rsidRPr="00EE6740">
        <w:rPr>
          <w:rFonts w:asciiTheme="majorHAnsi" w:hAnsiTheme="majorHAnsi"/>
          <w:lang w:val="en-US"/>
        </w:rPr>
        <w:t>CPR A51 /B75.</w:t>
      </w:r>
    </w:p>
  </w:footnote>
  <w:footnote w:id="5">
    <w:p w:rsidR="00CC63BA" w:rsidRPr="00EE6740" w:rsidRDefault="00CC63BA">
      <w:pPr>
        <w:pStyle w:val="FootnoteText"/>
        <w:rPr>
          <w:rFonts w:asciiTheme="majorHAnsi" w:hAnsiTheme="majorHAnsi"/>
          <w:lang w:val="en-US"/>
        </w:rPr>
      </w:pPr>
      <w:r w:rsidRPr="00EE6740">
        <w:rPr>
          <w:rStyle w:val="FootnoteReference"/>
          <w:rFonts w:asciiTheme="majorHAnsi" w:hAnsiTheme="majorHAnsi"/>
        </w:rPr>
        <w:footnoteRef/>
      </w:r>
      <w:r w:rsidRPr="00EE6740">
        <w:rPr>
          <w:rFonts w:asciiTheme="majorHAnsi" w:hAnsiTheme="majorHAnsi"/>
          <w:lang w:val="en-US"/>
        </w:rPr>
        <w:t xml:space="preserve"> </w:t>
      </w:r>
      <w:r w:rsidR="00041761" w:rsidRPr="00EE6740">
        <w:rPr>
          <w:rFonts w:asciiTheme="majorHAnsi" w:hAnsiTheme="majorHAnsi"/>
          <w:lang w:val="en-US"/>
        </w:rPr>
        <w:t>CPR A111.</w:t>
      </w:r>
    </w:p>
  </w:footnote>
  <w:footnote w:id="6">
    <w:p w:rsidR="00CC63BA" w:rsidRPr="00EE6740" w:rsidRDefault="00CC63BA">
      <w:pPr>
        <w:pStyle w:val="FootnoteText"/>
        <w:rPr>
          <w:rFonts w:asciiTheme="majorHAnsi" w:hAnsiTheme="majorHAnsi"/>
          <w:lang w:val="en-US"/>
        </w:rPr>
      </w:pPr>
      <w:r w:rsidRPr="00EE6740">
        <w:rPr>
          <w:rStyle w:val="FootnoteReference"/>
          <w:rFonts w:asciiTheme="majorHAnsi" w:hAnsiTheme="majorHAnsi"/>
        </w:rPr>
        <w:footnoteRef/>
      </w:r>
      <w:r w:rsidRPr="00EE6740">
        <w:rPr>
          <w:rFonts w:asciiTheme="majorHAnsi" w:hAnsiTheme="majorHAnsi"/>
          <w:lang w:val="en-US"/>
        </w:rPr>
        <w:t xml:space="preserve"> </w:t>
      </w:r>
      <w:r w:rsidR="00041761" w:rsidRPr="00EE6740">
        <w:rPr>
          <w:rFonts w:asciiTheme="majorHAnsi" w:hAnsiTheme="majorHAnsi"/>
          <w:lang w:val="en-US"/>
        </w:rPr>
        <w:t>CPR A112.</w:t>
      </w:r>
    </w:p>
  </w:footnote>
  <w:footnote w:id="7">
    <w:p w:rsidR="00CC63BA" w:rsidRPr="00EE6740" w:rsidRDefault="00CC63BA">
      <w:pPr>
        <w:pStyle w:val="FootnoteText"/>
        <w:rPr>
          <w:rFonts w:asciiTheme="majorHAnsi" w:hAnsiTheme="majorHAnsi"/>
          <w:lang w:val="en-US"/>
        </w:rPr>
      </w:pPr>
      <w:r w:rsidRPr="00EE6740">
        <w:rPr>
          <w:rStyle w:val="FootnoteReference"/>
          <w:rFonts w:asciiTheme="majorHAnsi" w:hAnsiTheme="majorHAnsi"/>
        </w:rPr>
        <w:footnoteRef/>
      </w:r>
      <w:r w:rsidRPr="00EE6740">
        <w:rPr>
          <w:rFonts w:asciiTheme="majorHAnsi" w:hAnsiTheme="majorHAnsi"/>
          <w:lang w:val="en-US"/>
        </w:rPr>
        <w:t xml:space="preserve"> </w:t>
      </w:r>
      <w:r w:rsidR="00041761" w:rsidRPr="00EE6740">
        <w:rPr>
          <w:rFonts w:asciiTheme="majorHAnsi" w:hAnsiTheme="majorHAnsi"/>
          <w:lang w:val="en-US"/>
        </w:rPr>
        <w:t>CPR B161.</w:t>
      </w:r>
    </w:p>
  </w:footnote>
  <w:footnote w:id="8">
    <w:p w:rsidR="004F4203" w:rsidRPr="00EE6740" w:rsidRDefault="004F4203" w:rsidP="00B10A09">
      <w:pPr>
        <w:pStyle w:val="FootnoteText"/>
        <w:jc w:val="both"/>
        <w:rPr>
          <w:rFonts w:asciiTheme="majorHAnsi" w:hAnsiTheme="majorHAnsi"/>
          <w:lang w:val="en-US"/>
        </w:rPr>
      </w:pPr>
      <w:r w:rsidRPr="00EE6740">
        <w:rPr>
          <w:rStyle w:val="FootnoteReference"/>
          <w:rFonts w:asciiTheme="majorHAnsi" w:hAnsiTheme="majorHAnsi"/>
        </w:rPr>
        <w:footnoteRef/>
      </w:r>
      <w:r w:rsidRPr="00EE6740">
        <w:rPr>
          <w:rFonts w:asciiTheme="majorHAnsi" w:hAnsiTheme="majorHAnsi"/>
          <w:lang w:val="en-US"/>
        </w:rPr>
        <w:t xml:space="preserve"> This division is reflected in the threefold structure of the </w:t>
      </w:r>
      <w:r w:rsidRPr="00EE6740">
        <w:rPr>
          <w:rFonts w:asciiTheme="majorHAnsi" w:hAnsiTheme="majorHAnsi"/>
          <w:i/>
          <w:lang w:val="en-US"/>
        </w:rPr>
        <w:t>Prolegomena</w:t>
      </w:r>
      <w:r w:rsidRPr="00EE6740">
        <w:rPr>
          <w:rFonts w:asciiTheme="majorHAnsi" w:hAnsiTheme="majorHAnsi"/>
          <w:lang w:val="en-US"/>
        </w:rPr>
        <w:t>: how is pure mathematics possible? How is pure natural science possible? And: how is metaphysics in general possible? The first corresponds roughly to the transcendental aesthetic, the second to the analytic, and the third to the dialectic.</w:t>
      </w:r>
    </w:p>
  </w:footnote>
  <w:footnote w:id="9">
    <w:p w:rsidR="00CC63BA" w:rsidRPr="00EE6740" w:rsidRDefault="00CC63BA">
      <w:pPr>
        <w:pStyle w:val="FootnoteText"/>
        <w:rPr>
          <w:rFonts w:asciiTheme="majorHAnsi" w:hAnsiTheme="majorHAnsi"/>
          <w:lang w:val="en-US"/>
        </w:rPr>
      </w:pPr>
      <w:r w:rsidRPr="00EE6740">
        <w:rPr>
          <w:rStyle w:val="FootnoteReference"/>
          <w:rFonts w:asciiTheme="majorHAnsi" w:hAnsiTheme="majorHAnsi"/>
        </w:rPr>
        <w:footnoteRef/>
      </w:r>
      <w:r w:rsidRPr="00EE6740">
        <w:rPr>
          <w:rFonts w:asciiTheme="majorHAnsi" w:hAnsiTheme="majorHAnsi"/>
          <w:lang w:val="en-US"/>
        </w:rPr>
        <w:t xml:space="preserve"> </w:t>
      </w:r>
      <w:r w:rsidR="00041761" w:rsidRPr="00EE6740">
        <w:rPr>
          <w:rFonts w:asciiTheme="majorHAnsi" w:hAnsiTheme="majorHAnsi"/>
          <w:lang w:val="en-US"/>
        </w:rPr>
        <w:t xml:space="preserve">See also: </w:t>
      </w:r>
      <w:r w:rsidRPr="00EE6740">
        <w:rPr>
          <w:rFonts w:asciiTheme="majorHAnsi" w:hAnsiTheme="majorHAnsi"/>
          <w:lang w:val="en-US"/>
        </w:rPr>
        <w:t xml:space="preserve">McDowell </w:t>
      </w:r>
      <w:r w:rsidR="00041761" w:rsidRPr="00EE6740">
        <w:rPr>
          <w:rFonts w:asciiTheme="majorHAnsi" w:hAnsiTheme="majorHAnsi"/>
          <w:lang w:val="en-US"/>
        </w:rPr>
        <w:t>[2013a]</w:t>
      </w:r>
      <w:r w:rsidR="00BD4D88" w:rsidRPr="00EE6740">
        <w:rPr>
          <w:rFonts w:asciiTheme="majorHAnsi" w:hAnsiTheme="majorHAnsi"/>
          <w:lang w:val="en-US"/>
        </w:rPr>
        <w:t>.</w:t>
      </w:r>
    </w:p>
  </w:footnote>
  <w:footnote w:id="10">
    <w:p w:rsidR="00CC63BA" w:rsidRPr="00EE6740" w:rsidRDefault="00CC63BA">
      <w:pPr>
        <w:pStyle w:val="FootnoteText"/>
        <w:rPr>
          <w:rFonts w:asciiTheme="majorHAnsi" w:hAnsiTheme="majorHAnsi"/>
          <w:lang w:val="en-US"/>
        </w:rPr>
      </w:pPr>
      <w:r w:rsidRPr="00EE6740">
        <w:rPr>
          <w:rStyle w:val="FootnoteReference"/>
          <w:rFonts w:asciiTheme="majorHAnsi" w:hAnsiTheme="majorHAnsi"/>
        </w:rPr>
        <w:footnoteRef/>
      </w:r>
      <w:r w:rsidRPr="00EE6740">
        <w:rPr>
          <w:rFonts w:asciiTheme="majorHAnsi" w:hAnsiTheme="majorHAnsi"/>
          <w:lang w:val="en-US"/>
        </w:rPr>
        <w:t xml:space="preserve"> McDowell </w:t>
      </w:r>
      <w:r w:rsidR="00041761" w:rsidRPr="00EE6740">
        <w:rPr>
          <w:rFonts w:asciiTheme="majorHAnsi" w:hAnsiTheme="majorHAnsi"/>
          <w:lang w:val="en-US"/>
        </w:rPr>
        <w:t>[1994] p. 26</w:t>
      </w:r>
      <w:r w:rsidR="00BD4D88" w:rsidRPr="00EE6740">
        <w:rPr>
          <w:rFonts w:asciiTheme="majorHAnsi" w:hAnsiTheme="majorHAnsi"/>
          <w:lang w:val="en-US"/>
        </w:rPr>
        <w:t>.</w:t>
      </w:r>
    </w:p>
  </w:footnote>
  <w:footnote w:id="11">
    <w:p w:rsidR="00CC63BA" w:rsidRPr="00EE6740" w:rsidRDefault="00CC63BA">
      <w:pPr>
        <w:pStyle w:val="FootnoteText"/>
        <w:rPr>
          <w:rFonts w:asciiTheme="majorHAnsi" w:hAnsiTheme="majorHAnsi"/>
          <w:lang w:val="en-US"/>
        </w:rPr>
      </w:pPr>
      <w:r w:rsidRPr="00EE6740">
        <w:rPr>
          <w:rStyle w:val="FootnoteReference"/>
          <w:rFonts w:asciiTheme="majorHAnsi" w:hAnsiTheme="majorHAnsi"/>
        </w:rPr>
        <w:footnoteRef/>
      </w:r>
      <w:r w:rsidRPr="00EE6740">
        <w:rPr>
          <w:rFonts w:asciiTheme="majorHAnsi" w:hAnsiTheme="majorHAnsi"/>
          <w:lang w:val="en-US"/>
        </w:rPr>
        <w:t xml:space="preserve"> </w:t>
      </w:r>
      <w:r w:rsidR="00041761" w:rsidRPr="00EE6740">
        <w:rPr>
          <w:rFonts w:asciiTheme="majorHAnsi" w:hAnsiTheme="majorHAnsi"/>
          <w:lang w:val="en-US"/>
        </w:rPr>
        <w:t xml:space="preserve">See for instance: </w:t>
      </w:r>
      <w:r w:rsidRPr="00EE6740">
        <w:rPr>
          <w:rFonts w:asciiTheme="majorHAnsi" w:hAnsiTheme="majorHAnsi"/>
          <w:lang w:val="en-US"/>
        </w:rPr>
        <w:t xml:space="preserve">Dreyfus </w:t>
      </w:r>
      <w:r w:rsidR="00041761" w:rsidRPr="00EE6740">
        <w:rPr>
          <w:rFonts w:asciiTheme="majorHAnsi" w:hAnsiTheme="majorHAnsi"/>
          <w:lang w:val="en-US"/>
        </w:rPr>
        <w:t>[</w:t>
      </w:r>
      <w:r w:rsidRPr="00EE6740">
        <w:rPr>
          <w:rFonts w:asciiTheme="majorHAnsi" w:hAnsiTheme="majorHAnsi"/>
          <w:lang w:val="en-US"/>
        </w:rPr>
        <w:t>2013</w:t>
      </w:r>
      <w:r w:rsidR="00041761" w:rsidRPr="00EE6740">
        <w:rPr>
          <w:rFonts w:asciiTheme="majorHAnsi" w:hAnsiTheme="majorHAnsi"/>
          <w:lang w:val="en-US"/>
        </w:rPr>
        <w:t>]</w:t>
      </w:r>
      <w:r w:rsidRPr="00EE6740">
        <w:rPr>
          <w:rFonts w:asciiTheme="majorHAnsi" w:hAnsiTheme="majorHAnsi"/>
          <w:lang w:val="en-US"/>
        </w:rPr>
        <w:t xml:space="preserve">, Schear </w:t>
      </w:r>
      <w:r w:rsidR="00041761" w:rsidRPr="00EE6740">
        <w:rPr>
          <w:rFonts w:asciiTheme="majorHAnsi" w:hAnsiTheme="majorHAnsi"/>
          <w:lang w:val="en-US"/>
        </w:rPr>
        <w:t>[2013]</w:t>
      </w:r>
      <w:r w:rsidR="00BD4D88" w:rsidRPr="00EE6740">
        <w:rPr>
          <w:rFonts w:asciiTheme="majorHAnsi" w:hAnsiTheme="majorHAnsi"/>
          <w:lang w:val="en-US"/>
        </w:rPr>
        <w:t>.</w:t>
      </w:r>
    </w:p>
  </w:footnote>
  <w:footnote w:id="12">
    <w:p w:rsidR="00CC63BA" w:rsidRPr="00EE6740" w:rsidRDefault="00CC63BA">
      <w:pPr>
        <w:pStyle w:val="FootnoteText"/>
        <w:rPr>
          <w:rFonts w:asciiTheme="majorHAnsi" w:hAnsiTheme="majorHAnsi"/>
          <w:lang w:val="en-US"/>
        </w:rPr>
      </w:pPr>
      <w:r w:rsidRPr="00EE6740">
        <w:rPr>
          <w:rStyle w:val="FootnoteReference"/>
          <w:rFonts w:asciiTheme="majorHAnsi" w:hAnsiTheme="majorHAnsi"/>
        </w:rPr>
        <w:footnoteRef/>
      </w:r>
      <w:r w:rsidRPr="00EE6740">
        <w:rPr>
          <w:rFonts w:asciiTheme="majorHAnsi" w:hAnsiTheme="majorHAnsi"/>
          <w:lang w:val="en-US"/>
        </w:rPr>
        <w:t xml:space="preserve"> McDowell </w:t>
      </w:r>
      <w:r w:rsidR="00041761" w:rsidRPr="00EE6740">
        <w:rPr>
          <w:rFonts w:asciiTheme="majorHAnsi" w:hAnsiTheme="majorHAnsi"/>
          <w:lang w:val="en-US"/>
        </w:rPr>
        <w:t>[2013b]</w:t>
      </w:r>
      <w:r w:rsidRPr="00EE6740">
        <w:rPr>
          <w:rFonts w:asciiTheme="majorHAnsi" w:hAnsiTheme="majorHAnsi"/>
          <w:lang w:val="en-US"/>
        </w:rPr>
        <w:t xml:space="preserve"> pp. 41-46</w:t>
      </w:r>
      <w:r w:rsidR="00BD4D88" w:rsidRPr="00EE6740">
        <w:rPr>
          <w:rFonts w:asciiTheme="majorHAnsi" w:hAnsiTheme="majorHAnsi"/>
          <w:lang w:val="en-US"/>
        </w:rPr>
        <w:t>.</w:t>
      </w:r>
    </w:p>
  </w:footnote>
  <w:footnote w:id="13">
    <w:p w:rsidR="00CC63BA" w:rsidRPr="00EE6740" w:rsidRDefault="00CC63BA">
      <w:pPr>
        <w:pStyle w:val="FootnoteText"/>
        <w:rPr>
          <w:rFonts w:asciiTheme="majorHAnsi" w:hAnsiTheme="majorHAnsi"/>
          <w:lang w:val="en-US"/>
        </w:rPr>
      </w:pPr>
      <w:r w:rsidRPr="00EE6740">
        <w:rPr>
          <w:rStyle w:val="FootnoteReference"/>
          <w:rFonts w:asciiTheme="majorHAnsi" w:hAnsiTheme="majorHAnsi"/>
        </w:rPr>
        <w:footnoteRef/>
      </w:r>
      <w:r w:rsidRPr="00EE6740">
        <w:rPr>
          <w:rFonts w:asciiTheme="majorHAnsi" w:hAnsiTheme="majorHAnsi"/>
          <w:lang w:val="en-US"/>
        </w:rPr>
        <w:t xml:space="preserve"> </w:t>
      </w:r>
      <w:r w:rsidR="00983BAD" w:rsidRPr="00EE6740">
        <w:rPr>
          <w:rFonts w:asciiTheme="majorHAnsi" w:hAnsiTheme="majorHAnsi"/>
          <w:lang w:val="en-US"/>
        </w:rPr>
        <w:t xml:space="preserve">See for instance: </w:t>
      </w:r>
      <w:r w:rsidRPr="00EE6740">
        <w:rPr>
          <w:rFonts w:asciiTheme="majorHAnsi" w:hAnsiTheme="majorHAnsi"/>
          <w:lang w:val="en-US"/>
        </w:rPr>
        <w:t xml:space="preserve">Hanna </w:t>
      </w:r>
      <w:r w:rsidR="00041761" w:rsidRPr="00EE6740">
        <w:rPr>
          <w:rFonts w:asciiTheme="majorHAnsi" w:hAnsiTheme="majorHAnsi"/>
          <w:lang w:val="en-US"/>
        </w:rPr>
        <w:t>[2008],</w:t>
      </w:r>
      <w:r w:rsidRPr="00EE6740">
        <w:rPr>
          <w:rFonts w:asciiTheme="majorHAnsi" w:hAnsiTheme="majorHAnsi"/>
          <w:lang w:val="en-US"/>
        </w:rPr>
        <w:t xml:space="preserve"> </w:t>
      </w:r>
      <w:r w:rsidR="00041761" w:rsidRPr="00EE6740">
        <w:rPr>
          <w:rFonts w:asciiTheme="majorHAnsi" w:hAnsiTheme="majorHAnsi"/>
          <w:lang w:val="en-US"/>
        </w:rPr>
        <w:t>[</w:t>
      </w:r>
      <w:r w:rsidRPr="00EE6740">
        <w:rPr>
          <w:rFonts w:asciiTheme="majorHAnsi" w:hAnsiTheme="majorHAnsi"/>
          <w:lang w:val="en-US"/>
        </w:rPr>
        <w:t>2011a</w:t>
      </w:r>
      <w:r w:rsidR="00041761" w:rsidRPr="00EE6740">
        <w:rPr>
          <w:rFonts w:asciiTheme="majorHAnsi" w:hAnsiTheme="majorHAnsi"/>
          <w:lang w:val="en-US"/>
        </w:rPr>
        <w:t>],</w:t>
      </w:r>
      <w:r w:rsidRPr="00EE6740">
        <w:rPr>
          <w:rFonts w:asciiTheme="majorHAnsi" w:hAnsiTheme="majorHAnsi"/>
          <w:lang w:val="en-US"/>
        </w:rPr>
        <w:t xml:space="preserve"> </w:t>
      </w:r>
      <w:r w:rsidR="00041761" w:rsidRPr="00EE6740">
        <w:rPr>
          <w:rFonts w:asciiTheme="majorHAnsi" w:hAnsiTheme="majorHAnsi"/>
          <w:lang w:val="en-US"/>
        </w:rPr>
        <w:t>[2011b],</w:t>
      </w:r>
      <w:r w:rsidRPr="00EE6740">
        <w:rPr>
          <w:rFonts w:asciiTheme="majorHAnsi" w:hAnsiTheme="majorHAnsi"/>
          <w:lang w:val="en-US"/>
        </w:rPr>
        <w:t xml:space="preserve"> Ginsborg </w:t>
      </w:r>
      <w:r w:rsidR="00041761" w:rsidRPr="00EE6740">
        <w:rPr>
          <w:rFonts w:asciiTheme="majorHAnsi" w:hAnsiTheme="majorHAnsi"/>
          <w:lang w:val="en-US"/>
        </w:rPr>
        <w:t>[</w:t>
      </w:r>
      <w:r w:rsidRPr="00EE6740">
        <w:rPr>
          <w:rFonts w:asciiTheme="majorHAnsi" w:hAnsiTheme="majorHAnsi"/>
          <w:lang w:val="en-US"/>
        </w:rPr>
        <w:t>2008</w:t>
      </w:r>
      <w:r w:rsidR="00041761" w:rsidRPr="00EE6740">
        <w:rPr>
          <w:rFonts w:asciiTheme="majorHAnsi" w:hAnsiTheme="majorHAnsi"/>
          <w:lang w:val="en-US"/>
        </w:rPr>
        <w:t>],</w:t>
      </w:r>
      <w:r w:rsidRPr="00EE6740">
        <w:rPr>
          <w:rFonts w:asciiTheme="majorHAnsi" w:hAnsiTheme="majorHAnsi"/>
          <w:lang w:val="en-US"/>
        </w:rPr>
        <w:t xml:space="preserve"> Watkins </w:t>
      </w:r>
      <w:r w:rsidR="00041761" w:rsidRPr="00EE6740">
        <w:rPr>
          <w:rFonts w:asciiTheme="majorHAnsi" w:hAnsiTheme="majorHAnsi"/>
          <w:lang w:val="en-US"/>
        </w:rPr>
        <w:t>[2008],</w:t>
      </w:r>
      <w:r w:rsidRPr="00EE6740">
        <w:rPr>
          <w:rFonts w:asciiTheme="majorHAnsi" w:hAnsiTheme="majorHAnsi"/>
          <w:lang w:val="en-US"/>
        </w:rPr>
        <w:t xml:space="preserve"> Allais </w:t>
      </w:r>
      <w:r w:rsidR="00041761" w:rsidRPr="00EE6740">
        <w:rPr>
          <w:rFonts w:asciiTheme="majorHAnsi" w:hAnsiTheme="majorHAnsi"/>
          <w:lang w:val="en-US"/>
        </w:rPr>
        <w:t>[2009],</w:t>
      </w:r>
      <w:r w:rsidRPr="00EE6740">
        <w:rPr>
          <w:rFonts w:asciiTheme="majorHAnsi" w:hAnsiTheme="majorHAnsi"/>
          <w:lang w:val="en-US"/>
        </w:rPr>
        <w:t xml:space="preserve"> Griffith </w:t>
      </w:r>
      <w:r w:rsidR="00041761" w:rsidRPr="00EE6740">
        <w:rPr>
          <w:rFonts w:asciiTheme="majorHAnsi" w:hAnsiTheme="majorHAnsi"/>
          <w:lang w:val="en-US"/>
        </w:rPr>
        <w:t>[2010],</w:t>
      </w:r>
      <w:r w:rsidRPr="00EE6740">
        <w:rPr>
          <w:rFonts w:asciiTheme="majorHAnsi" w:hAnsiTheme="majorHAnsi"/>
          <w:lang w:val="en-US"/>
        </w:rPr>
        <w:t xml:space="preserve"> Grüne </w:t>
      </w:r>
      <w:r w:rsidR="00041761" w:rsidRPr="00EE6740">
        <w:rPr>
          <w:rFonts w:asciiTheme="majorHAnsi" w:hAnsiTheme="majorHAnsi"/>
          <w:lang w:val="en-US"/>
        </w:rPr>
        <w:t>[</w:t>
      </w:r>
      <w:r w:rsidR="00A450BF" w:rsidRPr="00EE6740">
        <w:rPr>
          <w:rFonts w:asciiTheme="majorHAnsi" w:hAnsiTheme="majorHAnsi"/>
          <w:lang w:val="en-US"/>
        </w:rPr>
        <w:t xml:space="preserve">2009, </w:t>
      </w:r>
      <w:r w:rsidR="00041761" w:rsidRPr="00EE6740">
        <w:rPr>
          <w:rFonts w:asciiTheme="majorHAnsi" w:hAnsiTheme="majorHAnsi"/>
          <w:lang w:val="en-US"/>
        </w:rPr>
        <w:t>2011], [2013],</w:t>
      </w:r>
      <w:r w:rsidRPr="00EE6740">
        <w:rPr>
          <w:rFonts w:asciiTheme="majorHAnsi" w:hAnsiTheme="majorHAnsi"/>
          <w:lang w:val="en-US"/>
        </w:rPr>
        <w:t xml:space="preserve"> De Sá Pereira </w:t>
      </w:r>
      <w:r w:rsidR="00041761" w:rsidRPr="00EE6740">
        <w:rPr>
          <w:rFonts w:asciiTheme="majorHAnsi" w:hAnsiTheme="majorHAnsi"/>
          <w:lang w:val="en-US"/>
        </w:rPr>
        <w:t>[</w:t>
      </w:r>
      <w:r w:rsidRPr="00EE6740">
        <w:rPr>
          <w:rFonts w:asciiTheme="majorHAnsi" w:hAnsiTheme="majorHAnsi"/>
          <w:lang w:val="en-US"/>
        </w:rPr>
        <w:t>2013</w:t>
      </w:r>
      <w:r w:rsidR="00041761" w:rsidRPr="00EE6740">
        <w:rPr>
          <w:rFonts w:asciiTheme="majorHAnsi" w:hAnsiTheme="majorHAnsi"/>
          <w:lang w:val="en-US"/>
        </w:rPr>
        <w:t>],</w:t>
      </w:r>
      <w:r w:rsidRPr="00EE6740">
        <w:rPr>
          <w:rFonts w:asciiTheme="majorHAnsi" w:hAnsiTheme="majorHAnsi"/>
          <w:lang w:val="en-US"/>
        </w:rPr>
        <w:t xml:space="preserve"> Gomes </w:t>
      </w:r>
      <w:r w:rsidR="00041761" w:rsidRPr="00EE6740">
        <w:rPr>
          <w:rFonts w:asciiTheme="majorHAnsi" w:hAnsiTheme="majorHAnsi"/>
          <w:lang w:val="en-US"/>
        </w:rPr>
        <w:t>[2014]</w:t>
      </w:r>
      <w:r w:rsidR="00BD4D88" w:rsidRPr="00EE6740">
        <w:rPr>
          <w:rFonts w:asciiTheme="majorHAnsi" w:hAnsiTheme="majorHAnsi"/>
          <w:lang w:val="en-US"/>
        </w:rPr>
        <w:t>.</w:t>
      </w:r>
    </w:p>
  </w:footnote>
  <w:footnote w:id="14">
    <w:p w:rsidR="00CC63BA" w:rsidRPr="00EE6740" w:rsidRDefault="00CC63BA">
      <w:pPr>
        <w:pStyle w:val="FootnoteText"/>
        <w:rPr>
          <w:rFonts w:asciiTheme="majorHAnsi" w:hAnsiTheme="majorHAnsi"/>
          <w:lang w:val="en-US"/>
        </w:rPr>
      </w:pPr>
      <w:r w:rsidRPr="00EE6740">
        <w:rPr>
          <w:rStyle w:val="FootnoteReference"/>
          <w:rFonts w:asciiTheme="majorHAnsi" w:hAnsiTheme="majorHAnsi"/>
        </w:rPr>
        <w:footnoteRef/>
      </w:r>
      <w:r w:rsidRPr="00EE6740">
        <w:rPr>
          <w:rFonts w:asciiTheme="majorHAnsi" w:hAnsiTheme="majorHAnsi"/>
          <w:lang w:val="en-US"/>
        </w:rPr>
        <w:t xml:space="preserve"> See: Kant [2003] – I. Kant, </w:t>
      </w:r>
      <w:r w:rsidRPr="00EE6740">
        <w:rPr>
          <w:rFonts w:asciiTheme="majorHAnsi" w:hAnsiTheme="majorHAnsi"/>
          <w:i/>
          <w:lang w:val="en-US"/>
        </w:rPr>
        <w:t>Concerning the ultimate ground of the differentiation of directions in space</w:t>
      </w:r>
      <w:r w:rsidRPr="00EE6740">
        <w:rPr>
          <w:rFonts w:asciiTheme="majorHAnsi" w:hAnsiTheme="majorHAnsi"/>
          <w:lang w:val="en-US"/>
        </w:rPr>
        <w:t>, In:</w:t>
      </w:r>
      <w:r w:rsidRPr="00EE6740">
        <w:rPr>
          <w:rFonts w:asciiTheme="majorHAnsi" w:hAnsiTheme="majorHAnsi"/>
          <w:i/>
          <w:lang w:val="en-US"/>
        </w:rPr>
        <w:t xml:space="preserve"> The Cambridge Edition to the Works of Immanuel Kant:</w:t>
      </w:r>
      <w:r w:rsidRPr="00EE6740">
        <w:rPr>
          <w:rFonts w:asciiTheme="majorHAnsi" w:hAnsiTheme="majorHAnsi"/>
          <w:lang w:val="en-US"/>
        </w:rPr>
        <w:t xml:space="preserve"> </w:t>
      </w:r>
      <w:r w:rsidRPr="00EE6740">
        <w:rPr>
          <w:rFonts w:asciiTheme="majorHAnsi" w:hAnsiTheme="majorHAnsi"/>
          <w:i/>
          <w:lang w:val="en-US"/>
        </w:rPr>
        <w:t xml:space="preserve">Theoretical Philosophy 1755-1770, </w:t>
      </w:r>
      <w:r w:rsidRPr="00EE6740">
        <w:rPr>
          <w:rFonts w:asciiTheme="majorHAnsi" w:hAnsiTheme="majorHAnsi"/>
          <w:lang w:val="en-US"/>
        </w:rPr>
        <w:t>ed. D. Walford, E. Meerbote, Cambridge, Cambridge University Press</w:t>
      </w:r>
      <w:r w:rsidR="00223E27" w:rsidRPr="00EE6740">
        <w:rPr>
          <w:rFonts w:asciiTheme="majorHAnsi" w:hAnsiTheme="majorHAnsi"/>
          <w:lang w:val="en-US"/>
        </w:rPr>
        <w:t>.</w:t>
      </w:r>
    </w:p>
  </w:footnote>
  <w:footnote w:id="15">
    <w:p w:rsidR="00CC63BA" w:rsidRPr="00EE6740" w:rsidRDefault="00CC63BA">
      <w:pPr>
        <w:pStyle w:val="FootnoteText"/>
        <w:rPr>
          <w:rFonts w:asciiTheme="majorHAnsi" w:hAnsiTheme="majorHAnsi"/>
          <w:lang w:val="en-US"/>
        </w:rPr>
      </w:pPr>
      <w:r w:rsidRPr="00EE6740">
        <w:rPr>
          <w:rStyle w:val="FootnoteReference"/>
          <w:rFonts w:asciiTheme="majorHAnsi" w:hAnsiTheme="majorHAnsi"/>
        </w:rPr>
        <w:footnoteRef/>
      </w:r>
      <w:r w:rsidRPr="00EE6740">
        <w:rPr>
          <w:rFonts w:asciiTheme="majorHAnsi" w:hAnsiTheme="majorHAnsi"/>
          <w:lang w:val="en-US"/>
        </w:rPr>
        <w:t xml:space="preserve"> </w:t>
      </w:r>
      <w:r w:rsidR="00BD4D88" w:rsidRPr="00EE6740">
        <w:rPr>
          <w:rFonts w:asciiTheme="majorHAnsi" w:hAnsiTheme="majorHAnsi"/>
          <w:lang w:val="en-US"/>
        </w:rPr>
        <w:t>CPR B160-162.</w:t>
      </w:r>
    </w:p>
  </w:footnote>
  <w:footnote w:id="16">
    <w:p w:rsidR="004F4203" w:rsidRPr="00EE6740" w:rsidRDefault="004F4203" w:rsidP="0078319E">
      <w:pPr>
        <w:pStyle w:val="FootnoteText"/>
        <w:rPr>
          <w:rFonts w:asciiTheme="majorHAnsi" w:hAnsiTheme="majorHAnsi"/>
          <w:lang w:val="en-US"/>
        </w:rPr>
      </w:pPr>
      <w:r w:rsidRPr="00EE6740">
        <w:rPr>
          <w:rStyle w:val="FootnoteReference"/>
          <w:rFonts w:asciiTheme="majorHAnsi" w:hAnsiTheme="majorHAnsi"/>
        </w:rPr>
        <w:footnoteRef/>
      </w:r>
      <w:r w:rsidRPr="00EE6740">
        <w:rPr>
          <w:rFonts w:asciiTheme="majorHAnsi" w:hAnsiTheme="majorHAnsi"/>
          <w:lang w:val="en-US"/>
        </w:rPr>
        <w:t xml:space="preserve"> I interpret the two steps of the B-Deduction as an attempt to justify the validity of the categories as </w:t>
      </w:r>
      <w:r w:rsidRPr="00EE6740">
        <w:rPr>
          <w:rFonts w:asciiTheme="majorHAnsi" w:hAnsiTheme="majorHAnsi"/>
          <w:i/>
          <w:lang w:val="en-US"/>
        </w:rPr>
        <w:t xml:space="preserve">a priori </w:t>
      </w:r>
      <w:r w:rsidRPr="00EE6740">
        <w:rPr>
          <w:rFonts w:asciiTheme="majorHAnsi" w:hAnsiTheme="majorHAnsi"/>
          <w:lang w:val="en-US"/>
        </w:rPr>
        <w:t>synthetic for experience by first showing their necessity and second explaining their univer</w:t>
      </w:r>
      <w:r w:rsidR="00BD4D88" w:rsidRPr="00EE6740">
        <w:rPr>
          <w:rFonts w:asciiTheme="majorHAnsi" w:hAnsiTheme="majorHAnsi"/>
          <w:lang w:val="en-US"/>
        </w:rPr>
        <w:t>sality’ Rauscher [2012] pp. 1-2.</w:t>
      </w:r>
    </w:p>
  </w:footnote>
  <w:footnote w:id="17">
    <w:p w:rsidR="00CC63BA" w:rsidRPr="00EE6740" w:rsidRDefault="00CC63BA">
      <w:pPr>
        <w:pStyle w:val="FootnoteText"/>
        <w:rPr>
          <w:rFonts w:asciiTheme="majorHAnsi" w:hAnsiTheme="majorHAnsi"/>
          <w:lang w:val="en-US"/>
        </w:rPr>
      </w:pPr>
      <w:r w:rsidRPr="00EE6740">
        <w:rPr>
          <w:rStyle w:val="FootnoteReference"/>
          <w:rFonts w:asciiTheme="majorHAnsi" w:hAnsiTheme="majorHAnsi"/>
        </w:rPr>
        <w:footnoteRef/>
      </w:r>
      <w:r w:rsidRPr="00EE6740">
        <w:rPr>
          <w:rFonts w:asciiTheme="majorHAnsi" w:hAnsiTheme="majorHAnsi"/>
          <w:lang w:val="en-US"/>
        </w:rPr>
        <w:t xml:space="preserve"> </w:t>
      </w:r>
      <w:r w:rsidR="00CC262A" w:rsidRPr="00EE6740">
        <w:rPr>
          <w:rFonts w:asciiTheme="majorHAnsi" w:hAnsiTheme="majorHAnsi"/>
          <w:lang w:val="en-US"/>
        </w:rPr>
        <w:t xml:space="preserve">See also Van Mazijk </w:t>
      </w:r>
      <w:r w:rsidR="00FA4E12" w:rsidRPr="00EE6740">
        <w:rPr>
          <w:rFonts w:asciiTheme="majorHAnsi" w:hAnsiTheme="majorHAnsi"/>
          <w:lang w:val="en-US"/>
        </w:rPr>
        <w:t>[2014</w:t>
      </w:r>
      <w:r w:rsidR="00CC262A" w:rsidRPr="00EE6740">
        <w:rPr>
          <w:rFonts w:asciiTheme="majorHAnsi" w:hAnsiTheme="majorHAnsi"/>
          <w:lang w:val="en-US"/>
        </w:rPr>
        <w:t>a</w:t>
      </w:r>
      <w:r w:rsidR="00FA4E12" w:rsidRPr="00EE6740">
        <w:rPr>
          <w:rFonts w:asciiTheme="majorHAnsi" w:hAnsiTheme="majorHAnsi"/>
          <w:lang w:val="en-US"/>
        </w:rPr>
        <w:t xml:space="preserve">] for my </w:t>
      </w:r>
      <w:r w:rsidR="005608BC" w:rsidRPr="00EE6740">
        <w:rPr>
          <w:rFonts w:asciiTheme="majorHAnsi" w:hAnsiTheme="majorHAnsi"/>
          <w:lang w:val="en-US"/>
        </w:rPr>
        <w:t xml:space="preserve">complete </w:t>
      </w:r>
      <w:r w:rsidR="00FA4E12" w:rsidRPr="00EE6740">
        <w:rPr>
          <w:rFonts w:asciiTheme="majorHAnsi" w:hAnsiTheme="majorHAnsi"/>
          <w:lang w:val="en-US"/>
        </w:rPr>
        <w:t>interpretation of Kant’s position</w:t>
      </w:r>
      <w:r w:rsidR="00FF1C4F" w:rsidRPr="00EE6740">
        <w:rPr>
          <w:rFonts w:asciiTheme="majorHAnsi" w:hAnsiTheme="majorHAnsi"/>
          <w:lang w:val="en-US"/>
        </w:rPr>
        <w:t xml:space="preserve"> on </w:t>
      </w:r>
      <w:r w:rsidR="00FA4E12" w:rsidRPr="00EE6740">
        <w:rPr>
          <w:rFonts w:asciiTheme="majorHAnsi" w:hAnsiTheme="majorHAnsi"/>
          <w:lang w:val="en-US"/>
        </w:rPr>
        <w:t>conceptualism.</w:t>
      </w:r>
    </w:p>
  </w:footnote>
  <w:footnote w:id="18">
    <w:p w:rsidR="00CC262A" w:rsidRPr="00EE6740" w:rsidRDefault="00CC262A">
      <w:pPr>
        <w:pStyle w:val="FootnoteText"/>
        <w:rPr>
          <w:rFonts w:asciiTheme="majorHAnsi" w:hAnsiTheme="majorHAnsi"/>
          <w:lang w:val="en-US"/>
        </w:rPr>
      </w:pPr>
      <w:r w:rsidRPr="00EE6740">
        <w:rPr>
          <w:rStyle w:val="FootnoteReference"/>
          <w:rFonts w:asciiTheme="majorHAnsi" w:hAnsiTheme="majorHAnsi"/>
        </w:rPr>
        <w:footnoteRef/>
      </w:r>
      <w:r w:rsidRPr="00EE6740">
        <w:rPr>
          <w:rFonts w:asciiTheme="majorHAnsi" w:hAnsiTheme="majorHAnsi"/>
          <w:lang w:val="en-US"/>
        </w:rPr>
        <w:t xml:space="preserve"> Schear [2013] – J. K. Schear, </w:t>
      </w:r>
      <w:r w:rsidRPr="00EE6740">
        <w:rPr>
          <w:rFonts w:asciiTheme="majorHAnsi" w:hAnsiTheme="majorHAnsi"/>
          <w:i/>
          <w:lang w:val="en-US"/>
        </w:rPr>
        <w:t>Mind, Reason, and Being-in-the-World: the McDowell-Dreyfus Debate</w:t>
      </w:r>
      <w:r w:rsidRPr="00EE6740">
        <w:rPr>
          <w:rFonts w:asciiTheme="majorHAnsi" w:hAnsiTheme="majorHAnsi"/>
          <w:lang w:val="en-US"/>
        </w:rPr>
        <w:t>. Ed. by J. K. Schear, London, New York, Routledge</w:t>
      </w:r>
    </w:p>
  </w:footnote>
  <w:footnote w:id="19">
    <w:p w:rsidR="00D47693" w:rsidRPr="00EE6740" w:rsidRDefault="00D47693">
      <w:pPr>
        <w:pStyle w:val="FootnoteText"/>
        <w:rPr>
          <w:rFonts w:asciiTheme="majorHAnsi" w:hAnsiTheme="majorHAnsi"/>
          <w:lang w:val="en-US"/>
        </w:rPr>
      </w:pPr>
      <w:r w:rsidRPr="00EE6740">
        <w:rPr>
          <w:rStyle w:val="FootnoteReference"/>
          <w:rFonts w:asciiTheme="majorHAnsi" w:hAnsiTheme="majorHAnsi"/>
        </w:rPr>
        <w:footnoteRef/>
      </w:r>
      <w:r w:rsidRPr="00EE6740">
        <w:rPr>
          <w:rFonts w:asciiTheme="majorHAnsi" w:hAnsiTheme="majorHAnsi"/>
          <w:lang w:val="en-US"/>
        </w:rPr>
        <w:t xml:space="preserve"> See also my book review of </w:t>
      </w:r>
      <w:r w:rsidRPr="00EE6740">
        <w:rPr>
          <w:rFonts w:asciiTheme="majorHAnsi" w:hAnsiTheme="majorHAnsi"/>
          <w:i/>
          <w:lang w:val="en-US"/>
        </w:rPr>
        <w:t xml:space="preserve">The McDowell/Dreyfus-Debate </w:t>
      </w:r>
      <w:r w:rsidRPr="00EE6740">
        <w:rPr>
          <w:rFonts w:asciiTheme="majorHAnsi" w:hAnsiTheme="majorHAnsi"/>
          <w:lang w:val="en-US"/>
        </w:rPr>
        <w:t>for more elaborate discussions on these topics: Van Mazijk [2014b]</w:t>
      </w:r>
    </w:p>
  </w:footnote>
  <w:footnote w:id="20">
    <w:p w:rsidR="00757948" w:rsidRPr="00EE6740" w:rsidRDefault="00757948">
      <w:pPr>
        <w:pStyle w:val="FootnoteText"/>
        <w:rPr>
          <w:rFonts w:asciiTheme="majorHAnsi" w:hAnsiTheme="majorHAnsi"/>
          <w:lang w:val="en-US"/>
        </w:rPr>
      </w:pPr>
      <w:r w:rsidRPr="00EE6740">
        <w:rPr>
          <w:rStyle w:val="FootnoteReference"/>
          <w:rFonts w:asciiTheme="majorHAnsi" w:hAnsiTheme="majorHAnsi"/>
        </w:rPr>
        <w:footnoteRef/>
      </w:r>
      <w:r w:rsidRPr="00EE6740">
        <w:rPr>
          <w:rFonts w:asciiTheme="majorHAnsi" w:hAnsiTheme="majorHAnsi"/>
          <w:lang w:val="en-US"/>
        </w:rPr>
        <w:t xml:space="preserve"> Note that this also seems to be McDowell’s position in his response</w:t>
      </w:r>
      <w:r w:rsidR="00E869CA" w:rsidRPr="00EE6740">
        <w:rPr>
          <w:rFonts w:asciiTheme="majorHAnsi" w:hAnsiTheme="majorHAnsi"/>
          <w:lang w:val="en-US"/>
        </w:rPr>
        <w:t xml:space="preserve"> to Dreyfus, see McDowell [2013</w:t>
      </w:r>
      <w:r w:rsidR="00A450BF" w:rsidRPr="00EE6740">
        <w:rPr>
          <w:rFonts w:asciiTheme="majorHAnsi" w:hAnsiTheme="majorHAnsi"/>
          <w:lang w:val="en-US"/>
        </w:rPr>
        <w:t>b</w:t>
      </w:r>
      <w:r w:rsidR="00E869CA" w:rsidRPr="00EE6740">
        <w:rPr>
          <w:rFonts w:asciiTheme="majorHAnsi" w:hAnsiTheme="majorHAnsi"/>
          <w:lang w:val="en-US"/>
        </w:rPr>
        <w:t>]</w:t>
      </w:r>
      <w:r w:rsidRPr="00EE6740">
        <w:rPr>
          <w:rFonts w:asciiTheme="majorHAnsi" w:hAnsiTheme="majorHAnsi"/>
          <w:lang w:val="en-US"/>
        </w:rPr>
        <w:t xml:space="preserve"> pp. </w:t>
      </w:r>
      <w:r w:rsidR="00E869CA" w:rsidRPr="00EE6740">
        <w:rPr>
          <w:rFonts w:asciiTheme="majorHAnsi" w:hAnsiTheme="majorHAnsi"/>
          <w:lang w:val="en-US"/>
        </w:rPr>
        <w:t>41-58</w:t>
      </w:r>
      <w:r w:rsidRPr="00EE6740">
        <w:rPr>
          <w:rFonts w:asciiTheme="majorHAnsi" w:hAnsiTheme="majorHAnsi"/>
          <w:lang w:val="en-US"/>
        </w:rPr>
        <w:t>.</w:t>
      </w:r>
    </w:p>
  </w:footnote>
  <w:footnote w:id="21">
    <w:p w:rsidR="003B517F" w:rsidRPr="00EE6740" w:rsidRDefault="003B517F">
      <w:pPr>
        <w:pStyle w:val="FootnoteText"/>
        <w:rPr>
          <w:rFonts w:asciiTheme="majorHAnsi" w:hAnsiTheme="majorHAnsi"/>
          <w:lang w:val="en-US"/>
        </w:rPr>
      </w:pPr>
      <w:r w:rsidRPr="00EE6740">
        <w:rPr>
          <w:rStyle w:val="FootnoteReference"/>
          <w:rFonts w:asciiTheme="majorHAnsi" w:hAnsiTheme="majorHAnsi"/>
        </w:rPr>
        <w:footnoteRef/>
      </w:r>
      <w:r w:rsidRPr="00EE6740">
        <w:rPr>
          <w:rFonts w:asciiTheme="majorHAnsi" w:hAnsiTheme="majorHAnsi"/>
          <w:lang w:val="en-US"/>
        </w:rPr>
        <w:t xml:space="preserve"> For a more elaborate discussion of Hopp´s </w:t>
      </w:r>
      <w:r w:rsidR="0015287F" w:rsidRPr="00EE6740">
        <w:rPr>
          <w:rFonts w:asciiTheme="majorHAnsi" w:hAnsiTheme="majorHAnsi"/>
          <w:lang w:val="en-US"/>
        </w:rPr>
        <w:t>book</w:t>
      </w:r>
      <w:r w:rsidR="00CC262A" w:rsidRPr="00EE6740">
        <w:rPr>
          <w:rFonts w:asciiTheme="majorHAnsi" w:hAnsiTheme="majorHAnsi"/>
          <w:lang w:val="en-US"/>
        </w:rPr>
        <w:t xml:space="preserve">, see also my review of it: Van Mazijk </w:t>
      </w:r>
      <w:r w:rsidRPr="00EE6740">
        <w:rPr>
          <w:rFonts w:asciiTheme="majorHAnsi" w:hAnsiTheme="majorHAnsi"/>
          <w:lang w:val="en-US"/>
        </w:rPr>
        <w:t>[2014</w:t>
      </w:r>
      <w:r w:rsidR="00CC262A" w:rsidRPr="00EE6740">
        <w:rPr>
          <w:rFonts w:asciiTheme="majorHAnsi" w:hAnsiTheme="majorHAnsi"/>
          <w:lang w:val="en-US"/>
        </w:rPr>
        <w:t>c</w:t>
      </w:r>
      <w:r w:rsidRPr="00EE6740">
        <w:rPr>
          <w:rFonts w:asciiTheme="majorHAnsi" w:hAnsiTheme="majorHAnsi"/>
          <w:lang w:val="en-US"/>
        </w:rPr>
        <w:t>]</w:t>
      </w:r>
      <w:r w:rsidR="007C07E7" w:rsidRPr="00EE6740">
        <w:rPr>
          <w:rFonts w:asciiTheme="majorHAnsi" w:hAnsiTheme="majorHAnsi"/>
          <w:lang w:val="en-US"/>
        </w:rPr>
        <w:t>.</w:t>
      </w:r>
    </w:p>
  </w:footnote>
  <w:footnote w:id="22">
    <w:p w:rsidR="00464BE5" w:rsidRPr="00EE6740" w:rsidRDefault="00464BE5">
      <w:pPr>
        <w:pStyle w:val="FootnoteText"/>
        <w:rPr>
          <w:rFonts w:asciiTheme="majorHAnsi" w:hAnsiTheme="majorHAnsi"/>
          <w:lang w:val="en-US"/>
        </w:rPr>
      </w:pPr>
      <w:r w:rsidRPr="00EE6740">
        <w:rPr>
          <w:rStyle w:val="FootnoteReference"/>
          <w:rFonts w:asciiTheme="majorHAnsi" w:hAnsiTheme="majorHAnsi"/>
        </w:rPr>
        <w:footnoteRef/>
      </w:r>
      <w:r w:rsidRPr="00EE6740">
        <w:rPr>
          <w:rFonts w:asciiTheme="majorHAnsi" w:hAnsiTheme="majorHAnsi"/>
          <w:lang w:val="en-US"/>
        </w:rPr>
        <w:t xml:space="preserve"> Hopp </w:t>
      </w:r>
      <w:r w:rsidR="00E869CA" w:rsidRPr="00EE6740">
        <w:rPr>
          <w:rFonts w:asciiTheme="majorHAnsi" w:hAnsiTheme="majorHAnsi"/>
          <w:lang w:val="en-US"/>
        </w:rPr>
        <w:t>[2011] p. 2</w:t>
      </w:r>
      <w:r w:rsidRPr="00EE6740">
        <w:rPr>
          <w:rFonts w:asciiTheme="majorHAnsi" w:hAnsiTheme="majorHAnsi"/>
          <w:lang w:val="en-US"/>
        </w:rPr>
        <w:t>.</w:t>
      </w:r>
    </w:p>
  </w:footnote>
  <w:footnote w:id="23">
    <w:p w:rsidR="005919BC" w:rsidRPr="00EE6740" w:rsidRDefault="005919BC">
      <w:pPr>
        <w:pStyle w:val="FootnoteText"/>
        <w:rPr>
          <w:rFonts w:asciiTheme="majorHAnsi" w:hAnsiTheme="majorHAnsi"/>
          <w:lang w:val="en-US"/>
        </w:rPr>
      </w:pPr>
      <w:r w:rsidRPr="00EE6740">
        <w:rPr>
          <w:rStyle w:val="FootnoteReference"/>
          <w:rFonts w:asciiTheme="majorHAnsi" w:hAnsiTheme="majorHAnsi"/>
        </w:rPr>
        <w:footnoteRef/>
      </w:r>
      <w:r w:rsidR="00E869CA" w:rsidRPr="00EE6740">
        <w:rPr>
          <w:rFonts w:asciiTheme="majorHAnsi" w:hAnsiTheme="majorHAnsi"/>
          <w:lang w:val="en-US"/>
        </w:rPr>
        <w:t xml:space="preserve"> Hopp [2011] p. 102</w:t>
      </w:r>
      <w:r w:rsidRPr="00EE6740">
        <w:rPr>
          <w:rFonts w:asciiTheme="majorHAnsi" w:hAnsiTheme="majorHAnsi"/>
          <w:lang w:val="en-US"/>
        </w:rPr>
        <w:t>.</w:t>
      </w:r>
    </w:p>
  </w:footnote>
  <w:footnote w:id="24">
    <w:p w:rsidR="007C07E7" w:rsidRPr="00EE6740" w:rsidRDefault="007C07E7">
      <w:pPr>
        <w:pStyle w:val="FootnoteText"/>
        <w:rPr>
          <w:rFonts w:asciiTheme="majorHAnsi" w:hAnsiTheme="majorHAnsi"/>
          <w:lang w:val="en-US"/>
        </w:rPr>
      </w:pPr>
      <w:r w:rsidRPr="00EE6740">
        <w:rPr>
          <w:rStyle w:val="FootnoteReference"/>
          <w:rFonts w:asciiTheme="majorHAnsi" w:hAnsiTheme="majorHAnsi"/>
        </w:rPr>
        <w:footnoteRef/>
      </w:r>
      <w:r w:rsidR="00E869CA" w:rsidRPr="00EE6740">
        <w:rPr>
          <w:rFonts w:asciiTheme="majorHAnsi" w:hAnsiTheme="majorHAnsi"/>
          <w:lang w:val="en-US"/>
        </w:rPr>
        <w:t xml:space="preserve"> McDowell [2009] p. 263</w:t>
      </w:r>
      <w:r w:rsidRPr="00EE6740">
        <w:rPr>
          <w:rFonts w:asciiTheme="majorHAnsi" w:hAnsiTheme="majorHAnsi"/>
          <w:lang w:val="en-US"/>
        </w:rPr>
        <w:t>.</w:t>
      </w:r>
    </w:p>
  </w:footnote>
  <w:footnote w:id="25">
    <w:p w:rsidR="005919BC" w:rsidRPr="00EE6740" w:rsidRDefault="005919BC" w:rsidP="005919BC">
      <w:pPr>
        <w:pStyle w:val="FootnoteText"/>
        <w:rPr>
          <w:rFonts w:asciiTheme="majorHAnsi" w:hAnsiTheme="majorHAnsi"/>
          <w:lang w:val="en-US"/>
        </w:rPr>
      </w:pPr>
      <w:r w:rsidRPr="00EE6740">
        <w:rPr>
          <w:rStyle w:val="FootnoteReference"/>
          <w:rFonts w:asciiTheme="majorHAnsi" w:hAnsiTheme="majorHAnsi"/>
        </w:rPr>
        <w:footnoteRef/>
      </w:r>
      <w:r w:rsidRPr="00EE6740">
        <w:rPr>
          <w:rFonts w:asciiTheme="majorHAnsi" w:hAnsiTheme="majorHAnsi"/>
          <w:lang w:val="en-US"/>
        </w:rPr>
        <w:t xml:space="preserve"> Hopp [2010]</w:t>
      </w:r>
      <w:r w:rsidR="00223E27" w:rsidRPr="00EE6740">
        <w:rPr>
          <w:rFonts w:asciiTheme="majorHAnsi" w:hAnsiTheme="majorHAnsi"/>
          <w:lang w:val="en-US"/>
        </w:rPr>
        <w:t>.</w:t>
      </w:r>
    </w:p>
  </w:footnote>
  <w:footnote w:id="26">
    <w:p w:rsidR="00E869CA" w:rsidRPr="00EE6740" w:rsidRDefault="00E869CA" w:rsidP="00E869CA">
      <w:pPr>
        <w:pStyle w:val="FootnoteText"/>
        <w:rPr>
          <w:rFonts w:asciiTheme="majorHAnsi" w:hAnsiTheme="majorHAnsi"/>
          <w:lang w:val="en-US"/>
        </w:rPr>
      </w:pPr>
      <w:r w:rsidRPr="00EE6740">
        <w:rPr>
          <w:rStyle w:val="FootnoteReference"/>
          <w:rFonts w:asciiTheme="majorHAnsi" w:hAnsiTheme="majorHAnsi"/>
        </w:rPr>
        <w:footnoteRef/>
      </w:r>
      <w:r w:rsidRPr="00EE6740">
        <w:rPr>
          <w:rFonts w:asciiTheme="majorHAnsi" w:hAnsiTheme="majorHAnsi"/>
          <w:lang w:val="en-US"/>
        </w:rPr>
        <w:t xml:space="preserve"> Husserl [1997] pp. 64-85.</w:t>
      </w:r>
    </w:p>
  </w:footnote>
  <w:footnote w:id="27">
    <w:p w:rsidR="004F4203" w:rsidRPr="00EE6740" w:rsidRDefault="004F4203" w:rsidP="004D358D">
      <w:pPr>
        <w:pStyle w:val="FootnoteText"/>
        <w:rPr>
          <w:rFonts w:asciiTheme="majorHAnsi" w:hAnsiTheme="majorHAnsi"/>
          <w:lang w:val="en-US"/>
        </w:rPr>
      </w:pPr>
      <w:r w:rsidRPr="00EE6740">
        <w:rPr>
          <w:rStyle w:val="FootnoteReference"/>
          <w:rFonts w:asciiTheme="majorHAnsi" w:hAnsiTheme="majorHAnsi"/>
        </w:rPr>
        <w:footnoteRef/>
      </w:r>
      <w:r w:rsidRPr="00EE6740">
        <w:rPr>
          <w:rFonts w:asciiTheme="majorHAnsi" w:hAnsiTheme="majorHAnsi"/>
          <w:lang w:val="en-US"/>
        </w:rPr>
        <w:t xml:space="preserve"> A fou</w:t>
      </w:r>
      <w:r w:rsidR="00BD4D88" w:rsidRPr="00EE6740">
        <w:rPr>
          <w:rFonts w:asciiTheme="majorHAnsi" w:hAnsiTheme="majorHAnsi"/>
          <w:lang w:val="en-US"/>
        </w:rPr>
        <w:t>rth layer might be added</w:t>
      </w:r>
      <w:r w:rsidRPr="00EE6740">
        <w:rPr>
          <w:rFonts w:asciiTheme="majorHAnsi" w:hAnsiTheme="majorHAnsi"/>
          <w:lang w:val="en-US"/>
        </w:rPr>
        <w:t xml:space="preserve">, called ‘eidetic intuition’, but I omitted it </w:t>
      </w:r>
      <w:r w:rsidR="00BD4D88" w:rsidRPr="00EE6740">
        <w:rPr>
          <w:rFonts w:asciiTheme="majorHAnsi" w:hAnsiTheme="majorHAnsi"/>
          <w:lang w:val="en-US"/>
        </w:rPr>
        <w:t xml:space="preserve">here </w:t>
      </w:r>
      <w:r w:rsidRPr="00EE6740">
        <w:rPr>
          <w:rFonts w:asciiTheme="majorHAnsi" w:hAnsiTheme="majorHAnsi"/>
          <w:lang w:val="en-US"/>
        </w:rPr>
        <w:t>as it is irrelev</w:t>
      </w:r>
      <w:r w:rsidR="001B7075" w:rsidRPr="00EE6740">
        <w:rPr>
          <w:rFonts w:asciiTheme="majorHAnsi" w:hAnsiTheme="majorHAnsi"/>
          <w:lang w:val="en-US"/>
        </w:rPr>
        <w:t>ant to the aims of this paper</w:t>
      </w:r>
      <w:r w:rsidR="00BD4D88" w:rsidRPr="00EE6740">
        <w:rPr>
          <w:rFonts w:asciiTheme="majorHAnsi" w:hAnsiTheme="majorHAnsi"/>
          <w:lang w:val="en-US"/>
        </w:rPr>
        <w:t>.</w:t>
      </w:r>
    </w:p>
  </w:footnote>
  <w:footnote w:id="28">
    <w:p w:rsidR="0067448A" w:rsidRPr="00EE6740" w:rsidRDefault="0067448A">
      <w:pPr>
        <w:pStyle w:val="FootnoteText"/>
        <w:rPr>
          <w:rFonts w:asciiTheme="majorHAnsi" w:hAnsiTheme="majorHAnsi"/>
          <w:lang w:val="en-US"/>
        </w:rPr>
      </w:pPr>
      <w:r w:rsidRPr="00EE6740">
        <w:rPr>
          <w:rStyle w:val="FootnoteReference"/>
          <w:rFonts w:asciiTheme="majorHAnsi" w:hAnsiTheme="majorHAnsi"/>
        </w:rPr>
        <w:footnoteRef/>
      </w:r>
      <w:r w:rsidRPr="00EE6740">
        <w:rPr>
          <w:rFonts w:asciiTheme="majorHAnsi" w:hAnsiTheme="majorHAnsi"/>
          <w:lang w:val="en-US"/>
        </w:rPr>
        <w:t xml:space="preserve"> The reader is best advised to read Part I of Husserl’s </w:t>
      </w:r>
      <w:r w:rsidRPr="00EE6740">
        <w:rPr>
          <w:rFonts w:asciiTheme="majorHAnsi" w:hAnsiTheme="majorHAnsi"/>
          <w:i/>
          <w:lang w:val="en-US"/>
        </w:rPr>
        <w:t xml:space="preserve">Experience and Judgment </w:t>
      </w:r>
      <w:r w:rsidRPr="00EE6740">
        <w:rPr>
          <w:rFonts w:asciiTheme="majorHAnsi" w:hAnsiTheme="majorHAnsi"/>
          <w:lang w:val="en-US"/>
        </w:rPr>
        <w:t>[1997].</w:t>
      </w:r>
    </w:p>
  </w:footnote>
  <w:footnote w:id="29">
    <w:p w:rsidR="001B7075" w:rsidRPr="00EE6740" w:rsidRDefault="001B7075">
      <w:pPr>
        <w:pStyle w:val="FootnoteText"/>
        <w:rPr>
          <w:rFonts w:asciiTheme="majorHAnsi" w:hAnsiTheme="majorHAnsi"/>
          <w:lang w:val="en-US"/>
        </w:rPr>
      </w:pPr>
      <w:r w:rsidRPr="00EE6740">
        <w:rPr>
          <w:rStyle w:val="FootnoteReference"/>
          <w:rFonts w:asciiTheme="majorHAnsi" w:hAnsiTheme="majorHAnsi"/>
        </w:rPr>
        <w:footnoteRef/>
      </w:r>
      <w:r w:rsidRPr="00EE6740">
        <w:rPr>
          <w:rFonts w:asciiTheme="majorHAnsi" w:hAnsiTheme="majorHAnsi"/>
          <w:lang w:val="en-US"/>
        </w:rPr>
        <w:t xml:space="preserve"> Husserl </w:t>
      </w:r>
      <w:r w:rsidR="00BD4D88" w:rsidRPr="00EE6740">
        <w:rPr>
          <w:rFonts w:asciiTheme="majorHAnsi" w:hAnsiTheme="majorHAnsi"/>
          <w:lang w:val="en-US"/>
        </w:rPr>
        <w:t xml:space="preserve">[1997] pp. </w:t>
      </w:r>
      <w:r w:rsidR="00036490" w:rsidRPr="00EE6740">
        <w:rPr>
          <w:rFonts w:asciiTheme="majorHAnsi" w:hAnsiTheme="majorHAnsi"/>
          <w:lang w:val="en-US"/>
        </w:rPr>
        <w:t>121-124, 149-151</w:t>
      </w:r>
      <w:r w:rsidR="00BD4D88" w:rsidRPr="00EE6740">
        <w:rPr>
          <w:rFonts w:asciiTheme="majorHAnsi" w:hAnsiTheme="majorHAnsi"/>
          <w:lang w:val="en-US"/>
        </w:rPr>
        <w:t>.</w:t>
      </w:r>
    </w:p>
  </w:footnote>
  <w:footnote w:id="30">
    <w:p w:rsidR="001B7075" w:rsidRPr="00EE6740" w:rsidRDefault="001B7075">
      <w:pPr>
        <w:pStyle w:val="FootnoteText"/>
        <w:rPr>
          <w:rFonts w:asciiTheme="majorHAnsi" w:hAnsiTheme="majorHAnsi"/>
          <w:lang w:val="en-US"/>
        </w:rPr>
      </w:pPr>
      <w:r w:rsidRPr="00EE6740">
        <w:rPr>
          <w:rStyle w:val="FootnoteReference"/>
          <w:rFonts w:asciiTheme="majorHAnsi" w:hAnsiTheme="majorHAnsi"/>
        </w:rPr>
        <w:footnoteRef/>
      </w:r>
      <w:r w:rsidRPr="00EE6740">
        <w:rPr>
          <w:rFonts w:asciiTheme="majorHAnsi" w:hAnsiTheme="majorHAnsi"/>
          <w:lang w:val="en-US"/>
        </w:rPr>
        <w:t xml:space="preserve"> McDowell </w:t>
      </w:r>
      <w:r w:rsidR="00BD4D88" w:rsidRPr="00EE6740">
        <w:rPr>
          <w:rFonts w:asciiTheme="majorHAnsi" w:hAnsiTheme="majorHAnsi"/>
          <w:lang w:val="en-US"/>
        </w:rPr>
        <w:t>[1994] pp. 49-65,</w:t>
      </w:r>
      <w:r w:rsidRPr="00EE6740">
        <w:rPr>
          <w:rFonts w:asciiTheme="majorHAnsi" w:hAnsiTheme="majorHAnsi"/>
          <w:lang w:val="en-US"/>
        </w:rPr>
        <w:t xml:space="preserve"> Kant </w:t>
      </w:r>
      <w:r w:rsidR="00BD4D88" w:rsidRPr="00EE6740">
        <w:rPr>
          <w:rFonts w:asciiTheme="majorHAnsi" w:hAnsiTheme="majorHAnsi"/>
          <w:lang w:val="en-US"/>
        </w:rPr>
        <w:t>[</w:t>
      </w:r>
      <w:r w:rsidRPr="00EE6740">
        <w:rPr>
          <w:rFonts w:asciiTheme="majorHAnsi" w:hAnsiTheme="majorHAnsi"/>
          <w:lang w:val="en-US"/>
        </w:rPr>
        <w:t>1998</w:t>
      </w:r>
      <w:r w:rsidR="00BD4D88" w:rsidRPr="00EE6740">
        <w:rPr>
          <w:rFonts w:asciiTheme="majorHAnsi" w:hAnsiTheme="majorHAnsi"/>
          <w:lang w:val="en-US"/>
        </w:rPr>
        <w:t>] A51/B75.</w:t>
      </w:r>
    </w:p>
  </w:footnote>
  <w:footnote w:id="31">
    <w:p w:rsidR="001B7075" w:rsidRPr="00EE6740" w:rsidRDefault="001B7075">
      <w:pPr>
        <w:pStyle w:val="FootnoteText"/>
        <w:rPr>
          <w:rFonts w:asciiTheme="majorHAnsi" w:hAnsiTheme="majorHAnsi"/>
          <w:lang w:val="en-US"/>
        </w:rPr>
      </w:pPr>
      <w:r w:rsidRPr="00EE6740">
        <w:rPr>
          <w:rStyle w:val="FootnoteReference"/>
          <w:rFonts w:asciiTheme="majorHAnsi" w:hAnsiTheme="majorHAnsi"/>
        </w:rPr>
        <w:footnoteRef/>
      </w:r>
      <w:r w:rsidRPr="00EE6740">
        <w:rPr>
          <w:rFonts w:asciiTheme="majorHAnsi" w:hAnsiTheme="majorHAnsi"/>
          <w:lang w:val="en-US"/>
        </w:rPr>
        <w:t xml:space="preserve"> </w:t>
      </w:r>
      <w:r w:rsidR="00BD4D88" w:rsidRPr="00EE6740">
        <w:rPr>
          <w:rFonts w:asciiTheme="majorHAnsi" w:hAnsiTheme="majorHAnsi"/>
          <w:lang w:val="en-US"/>
        </w:rPr>
        <w:t>Mooney [2010]</w:t>
      </w:r>
      <w:r w:rsidRPr="00EE6740">
        <w:rPr>
          <w:rFonts w:asciiTheme="majorHAnsi" w:hAnsiTheme="majorHAnsi"/>
          <w:lang w:val="en-US"/>
        </w:rPr>
        <w:t xml:space="preserve"> pp. 38-43</w:t>
      </w:r>
      <w:r w:rsidR="00BD4D88" w:rsidRPr="00EE6740">
        <w:rPr>
          <w:rFonts w:asciiTheme="majorHAnsi" w:hAnsiTheme="majorHAnsi"/>
          <w:lang w:val="en-US"/>
        </w:rPr>
        <w:t>.</w:t>
      </w:r>
    </w:p>
  </w:footnote>
  <w:footnote w:id="32">
    <w:p w:rsidR="001B7075" w:rsidRPr="00EE6740" w:rsidRDefault="001B7075">
      <w:pPr>
        <w:pStyle w:val="FootnoteText"/>
        <w:rPr>
          <w:rFonts w:asciiTheme="majorHAnsi" w:hAnsiTheme="majorHAnsi"/>
          <w:lang w:val="en-US"/>
        </w:rPr>
      </w:pPr>
      <w:r w:rsidRPr="00EE6740">
        <w:rPr>
          <w:rStyle w:val="FootnoteReference"/>
          <w:rFonts w:asciiTheme="majorHAnsi" w:hAnsiTheme="majorHAnsi"/>
        </w:rPr>
        <w:footnoteRef/>
      </w:r>
      <w:r w:rsidRPr="00EE6740">
        <w:rPr>
          <w:rFonts w:asciiTheme="majorHAnsi" w:hAnsiTheme="majorHAnsi"/>
          <w:lang w:val="en-US"/>
        </w:rPr>
        <w:t xml:space="preserve"> </w:t>
      </w:r>
      <w:r w:rsidR="00BD4D88" w:rsidRPr="00EE6740">
        <w:rPr>
          <w:rFonts w:asciiTheme="majorHAnsi" w:hAnsiTheme="majorHAnsi"/>
          <w:lang w:val="en-US"/>
        </w:rPr>
        <w:t>Husserl [1997]</w:t>
      </w:r>
      <w:r w:rsidRPr="00EE6740">
        <w:rPr>
          <w:rFonts w:asciiTheme="majorHAnsi" w:hAnsiTheme="majorHAnsi"/>
          <w:lang w:val="en-US"/>
        </w:rPr>
        <w:t xml:space="preserve"> pp.</w:t>
      </w:r>
      <w:r w:rsidR="00BD4D88" w:rsidRPr="00EE6740">
        <w:rPr>
          <w:rFonts w:asciiTheme="majorHAnsi" w:hAnsiTheme="majorHAnsi"/>
          <w:lang w:val="en-US"/>
        </w:rPr>
        <w:t xml:space="preserve"> 71-101.</w:t>
      </w:r>
    </w:p>
  </w:footnote>
  <w:footnote w:id="33">
    <w:p w:rsidR="001B7075" w:rsidRPr="00EE6740" w:rsidRDefault="001B7075">
      <w:pPr>
        <w:pStyle w:val="FootnoteText"/>
        <w:rPr>
          <w:rFonts w:asciiTheme="majorHAnsi" w:hAnsiTheme="majorHAnsi"/>
          <w:lang w:val="en-US"/>
        </w:rPr>
      </w:pPr>
      <w:r w:rsidRPr="00EE6740">
        <w:rPr>
          <w:rStyle w:val="FootnoteReference"/>
          <w:rFonts w:asciiTheme="majorHAnsi" w:hAnsiTheme="majorHAnsi"/>
        </w:rPr>
        <w:footnoteRef/>
      </w:r>
      <w:r w:rsidRPr="00EE6740">
        <w:rPr>
          <w:rFonts w:asciiTheme="majorHAnsi" w:hAnsiTheme="majorHAnsi"/>
          <w:lang w:val="en-US"/>
        </w:rPr>
        <w:t xml:space="preserve"> </w:t>
      </w:r>
      <w:r w:rsidR="00D47693" w:rsidRPr="00EE6740">
        <w:rPr>
          <w:rFonts w:asciiTheme="majorHAnsi" w:hAnsiTheme="majorHAnsi"/>
          <w:lang w:val="en-US"/>
        </w:rPr>
        <w:t>Husserl [1997]</w:t>
      </w:r>
      <w:r w:rsidR="00BD4D88" w:rsidRPr="00EE6740">
        <w:rPr>
          <w:rFonts w:asciiTheme="majorHAnsi" w:hAnsiTheme="majorHAnsi"/>
          <w:lang w:val="en-US"/>
        </w:rPr>
        <w:t xml:space="preserve"> </w:t>
      </w:r>
      <w:r w:rsidRPr="00EE6740">
        <w:rPr>
          <w:rFonts w:asciiTheme="majorHAnsi" w:hAnsiTheme="majorHAnsi"/>
          <w:lang w:val="en-US"/>
        </w:rPr>
        <w:t xml:space="preserve">pp. </w:t>
      </w:r>
      <w:r w:rsidR="00BD4D88" w:rsidRPr="00EE6740">
        <w:rPr>
          <w:rFonts w:asciiTheme="majorHAnsi" w:hAnsiTheme="majorHAnsi"/>
          <w:lang w:val="en-US"/>
        </w:rPr>
        <w:t>279.</w:t>
      </w:r>
    </w:p>
  </w:footnote>
  <w:footnote w:id="34">
    <w:p w:rsidR="00F852C1" w:rsidRPr="00EE6740" w:rsidRDefault="00F852C1">
      <w:pPr>
        <w:pStyle w:val="FootnoteText"/>
        <w:rPr>
          <w:rFonts w:asciiTheme="majorHAnsi" w:hAnsiTheme="majorHAnsi"/>
          <w:lang w:val="en-US"/>
        </w:rPr>
      </w:pPr>
      <w:r w:rsidRPr="00EE6740">
        <w:rPr>
          <w:rStyle w:val="FootnoteReference"/>
          <w:rFonts w:asciiTheme="majorHAnsi" w:hAnsiTheme="majorHAnsi"/>
        </w:rPr>
        <w:footnoteRef/>
      </w:r>
      <w:r w:rsidRPr="00EE6740">
        <w:rPr>
          <w:rFonts w:asciiTheme="majorHAnsi" w:hAnsiTheme="majorHAnsi"/>
          <w:lang w:val="en-US"/>
        </w:rPr>
        <w:t xml:space="preserve"> See also Lohmar [2006] who shares my viewpoint on this.</w:t>
      </w:r>
    </w:p>
  </w:footnote>
  <w:footnote w:id="35">
    <w:p w:rsidR="001B7075" w:rsidRPr="00EE6740" w:rsidRDefault="001B7075">
      <w:pPr>
        <w:pStyle w:val="FootnoteText"/>
        <w:rPr>
          <w:rFonts w:asciiTheme="majorHAnsi" w:hAnsiTheme="majorHAnsi"/>
          <w:lang w:val="en-US"/>
        </w:rPr>
      </w:pPr>
      <w:r w:rsidRPr="00EE6740">
        <w:rPr>
          <w:rStyle w:val="FootnoteReference"/>
          <w:rFonts w:asciiTheme="majorHAnsi" w:hAnsiTheme="majorHAnsi"/>
        </w:rPr>
        <w:footnoteRef/>
      </w:r>
      <w:r w:rsidRPr="00EE6740">
        <w:rPr>
          <w:rFonts w:asciiTheme="majorHAnsi" w:hAnsiTheme="majorHAnsi"/>
          <w:lang w:val="en-US"/>
        </w:rPr>
        <w:t xml:space="preserve"> </w:t>
      </w:r>
      <w:r w:rsidR="00D47693" w:rsidRPr="00EE6740">
        <w:rPr>
          <w:rFonts w:asciiTheme="majorHAnsi" w:hAnsiTheme="majorHAnsi"/>
          <w:lang w:val="en-US"/>
        </w:rPr>
        <w:t xml:space="preserve">Husserl [1997] </w:t>
      </w:r>
      <w:r w:rsidRPr="00EE6740">
        <w:rPr>
          <w:rFonts w:asciiTheme="majorHAnsi" w:hAnsiTheme="majorHAnsi"/>
          <w:lang w:val="en-US"/>
        </w:rPr>
        <w:t>pp.</w:t>
      </w:r>
      <w:r w:rsidR="00BD4D88" w:rsidRPr="00EE6740">
        <w:rPr>
          <w:rFonts w:asciiTheme="majorHAnsi" w:hAnsiTheme="majorHAnsi"/>
          <w:lang w:val="en-US"/>
        </w:rPr>
        <w:t xml:space="preserve"> 124-127.</w:t>
      </w:r>
    </w:p>
  </w:footnote>
  <w:footnote w:id="36">
    <w:p w:rsidR="00F852C1" w:rsidRPr="00EE6740" w:rsidRDefault="00F852C1">
      <w:pPr>
        <w:pStyle w:val="FootnoteText"/>
        <w:rPr>
          <w:rFonts w:asciiTheme="majorHAnsi" w:hAnsiTheme="majorHAnsi"/>
          <w:lang w:val="en-US"/>
        </w:rPr>
      </w:pPr>
      <w:r w:rsidRPr="00EE6740">
        <w:rPr>
          <w:rStyle w:val="FootnoteReference"/>
          <w:rFonts w:asciiTheme="majorHAnsi" w:hAnsiTheme="majorHAnsi"/>
        </w:rPr>
        <w:footnoteRef/>
      </w:r>
      <w:r w:rsidRPr="00EE6740">
        <w:rPr>
          <w:rFonts w:asciiTheme="majorHAnsi" w:hAnsiTheme="majorHAnsi"/>
          <w:lang w:val="en-US"/>
        </w:rPr>
        <w:t xml:space="preserve"> Needless to say, Husserl does not want to say anything about the experiences of infants or cats, but these examples help </w:t>
      </w:r>
      <w:r w:rsidR="00755A36" w:rsidRPr="00EE6740">
        <w:rPr>
          <w:rFonts w:asciiTheme="majorHAnsi" w:hAnsiTheme="majorHAnsi"/>
          <w:lang w:val="en-US"/>
        </w:rPr>
        <w:t>illustrate my point.</w:t>
      </w:r>
    </w:p>
  </w:footnote>
  <w:footnote w:id="37">
    <w:p w:rsidR="001B7075" w:rsidRPr="00EE6740" w:rsidRDefault="001B7075">
      <w:pPr>
        <w:pStyle w:val="FootnoteText"/>
        <w:rPr>
          <w:rFonts w:asciiTheme="majorHAnsi" w:hAnsiTheme="majorHAnsi"/>
          <w:lang w:val="en-US"/>
        </w:rPr>
      </w:pPr>
      <w:r w:rsidRPr="00EE6740">
        <w:rPr>
          <w:rStyle w:val="FootnoteReference"/>
          <w:rFonts w:asciiTheme="majorHAnsi" w:hAnsiTheme="majorHAnsi"/>
        </w:rPr>
        <w:footnoteRef/>
      </w:r>
      <w:r w:rsidRPr="00EE6740">
        <w:rPr>
          <w:rFonts w:asciiTheme="majorHAnsi" w:hAnsiTheme="majorHAnsi"/>
          <w:lang w:val="en-US"/>
        </w:rPr>
        <w:t xml:space="preserve"> </w:t>
      </w:r>
      <w:r w:rsidR="00C109F3" w:rsidRPr="00EE6740">
        <w:rPr>
          <w:rFonts w:asciiTheme="majorHAnsi" w:hAnsiTheme="majorHAnsi"/>
          <w:lang w:val="en-US"/>
        </w:rPr>
        <w:t>Husserl [1997] p. 251 my italics.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4BA8" w:rsidRDefault="00114BA8">
    <w:pPr>
      <w:tabs>
        <w:tab w:val="center" w:pos="4320"/>
        <w:tab w:val="right" w:pos="8640"/>
      </w:tabs>
      <w:rPr>
        <w:kern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936D9A"/>
    <w:multiLevelType w:val="hybridMultilevel"/>
    <w:tmpl w:val="FF726D98"/>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nsid w:val="2F8837F8"/>
    <w:multiLevelType w:val="hybridMultilevel"/>
    <w:tmpl w:val="6E1217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B34504D"/>
    <w:multiLevelType w:val="hybridMultilevel"/>
    <w:tmpl w:val="65667848"/>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defaultTabStop w:val="284"/>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6145"/>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lorPos" w:val="-1"/>
    <w:docVar w:name="ColorSet" w:val="-1"/>
    <w:docVar w:name="StylePos" w:val="-1"/>
    <w:docVar w:name="StyleSet" w:val="-1"/>
  </w:docVars>
  <w:rsids>
    <w:rsidRoot w:val="00114BA8"/>
    <w:rsid w:val="0000020D"/>
    <w:rsid w:val="000011F2"/>
    <w:rsid w:val="00001FE7"/>
    <w:rsid w:val="00002975"/>
    <w:rsid w:val="0000374B"/>
    <w:rsid w:val="000044A8"/>
    <w:rsid w:val="000055C8"/>
    <w:rsid w:val="0000705E"/>
    <w:rsid w:val="00010695"/>
    <w:rsid w:val="000111FF"/>
    <w:rsid w:val="00011CE0"/>
    <w:rsid w:val="00014BBD"/>
    <w:rsid w:val="00016A4D"/>
    <w:rsid w:val="00016F09"/>
    <w:rsid w:val="0001792D"/>
    <w:rsid w:val="000212DF"/>
    <w:rsid w:val="00022050"/>
    <w:rsid w:val="0002240F"/>
    <w:rsid w:val="000231D9"/>
    <w:rsid w:val="000234DB"/>
    <w:rsid w:val="00023E21"/>
    <w:rsid w:val="00023EA1"/>
    <w:rsid w:val="00025F8B"/>
    <w:rsid w:val="00026C2B"/>
    <w:rsid w:val="00027F6D"/>
    <w:rsid w:val="0003209D"/>
    <w:rsid w:val="00032D5A"/>
    <w:rsid w:val="0003349A"/>
    <w:rsid w:val="00033944"/>
    <w:rsid w:val="00033FFE"/>
    <w:rsid w:val="0003417B"/>
    <w:rsid w:val="00034F4F"/>
    <w:rsid w:val="00035488"/>
    <w:rsid w:val="000354CE"/>
    <w:rsid w:val="00035D00"/>
    <w:rsid w:val="00036490"/>
    <w:rsid w:val="0003668C"/>
    <w:rsid w:val="00037DBD"/>
    <w:rsid w:val="00037FAA"/>
    <w:rsid w:val="00040BE8"/>
    <w:rsid w:val="00041761"/>
    <w:rsid w:val="00041CB2"/>
    <w:rsid w:val="0004302A"/>
    <w:rsid w:val="00044238"/>
    <w:rsid w:val="000442B1"/>
    <w:rsid w:val="000455CB"/>
    <w:rsid w:val="0004563A"/>
    <w:rsid w:val="00045905"/>
    <w:rsid w:val="00045EFA"/>
    <w:rsid w:val="00046001"/>
    <w:rsid w:val="00047D77"/>
    <w:rsid w:val="000504E9"/>
    <w:rsid w:val="000539C3"/>
    <w:rsid w:val="00053D8F"/>
    <w:rsid w:val="00054A3D"/>
    <w:rsid w:val="00054C9A"/>
    <w:rsid w:val="00054CBE"/>
    <w:rsid w:val="000570D3"/>
    <w:rsid w:val="0005762F"/>
    <w:rsid w:val="00057C5C"/>
    <w:rsid w:val="00057E21"/>
    <w:rsid w:val="00062881"/>
    <w:rsid w:val="00062885"/>
    <w:rsid w:val="00063F6C"/>
    <w:rsid w:val="00064693"/>
    <w:rsid w:val="00064E86"/>
    <w:rsid w:val="00065251"/>
    <w:rsid w:val="000652DB"/>
    <w:rsid w:val="00065838"/>
    <w:rsid w:val="000658BD"/>
    <w:rsid w:val="00065951"/>
    <w:rsid w:val="00066DCE"/>
    <w:rsid w:val="00067195"/>
    <w:rsid w:val="0007098E"/>
    <w:rsid w:val="00071A93"/>
    <w:rsid w:val="00071EBC"/>
    <w:rsid w:val="000721A8"/>
    <w:rsid w:val="000724E9"/>
    <w:rsid w:val="00072C63"/>
    <w:rsid w:val="00073CEC"/>
    <w:rsid w:val="0007427C"/>
    <w:rsid w:val="00074DCA"/>
    <w:rsid w:val="00074FB1"/>
    <w:rsid w:val="00075C5E"/>
    <w:rsid w:val="00075D8F"/>
    <w:rsid w:val="0007747D"/>
    <w:rsid w:val="00077962"/>
    <w:rsid w:val="00077DE8"/>
    <w:rsid w:val="0008145D"/>
    <w:rsid w:val="000831A0"/>
    <w:rsid w:val="000838BA"/>
    <w:rsid w:val="00084C2F"/>
    <w:rsid w:val="00087A34"/>
    <w:rsid w:val="00087F36"/>
    <w:rsid w:val="00090B0E"/>
    <w:rsid w:val="000910AE"/>
    <w:rsid w:val="00091CF9"/>
    <w:rsid w:val="00092858"/>
    <w:rsid w:val="00093247"/>
    <w:rsid w:val="000935CD"/>
    <w:rsid w:val="00094044"/>
    <w:rsid w:val="00094118"/>
    <w:rsid w:val="000941D8"/>
    <w:rsid w:val="00094B39"/>
    <w:rsid w:val="00094BA6"/>
    <w:rsid w:val="0009537D"/>
    <w:rsid w:val="00095B10"/>
    <w:rsid w:val="000961B1"/>
    <w:rsid w:val="00097F8F"/>
    <w:rsid w:val="000A1F6B"/>
    <w:rsid w:val="000A2067"/>
    <w:rsid w:val="000A312E"/>
    <w:rsid w:val="000A3669"/>
    <w:rsid w:val="000A4C53"/>
    <w:rsid w:val="000A52BC"/>
    <w:rsid w:val="000A576B"/>
    <w:rsid w:val="000A5B5D"/>
    <w:rsid w:val="000A5FAD"/>
    <w:rsid w:val="000A6024"/>
    <w:rsid w:val="000A65AD"/>
    <w:rsid w:val="000A75E7"/>
    <w:rsid w:val="000B04DF"/>
    <w:rsid w:val="000B084B"/>
    <w:rsid w:val="000B1680"/>
    <w:rsid w:val="000B230D"/>
    <w:rsid w:val="000B32BB"/>
    <w:rsid w:val="000B3504"/>
    <w:rsid w:val="000B4022"/>
    <w:rsid w:val="000B5A37"/>
    <w:rsid w:val="000B7199"/>
    <w:rsid w:val="000B7404"/>
    <w:rsid w:val="000C0F52"/>
    <w:rsid w:val="000C40FD"/>
    <w:rsid w:val="000C5AD3"/>
    <w:rsid w:val="000C5C90"/>
    <w:rsid w:val="000C6B40"/>
    <w:rsid w:val="000C7853"/>
    <w:rsid w:val="000D021E"/>
    <w:rsid w:val="000D18BD"/>
    <w:rsid w:val="000D1FAF"/>
    <w:rsid w:val="000D21D2"/>
    <w:rsid w:val="000D2A53"/>
    <w:rsid w:val="000D4221"/>
    <w:rsid w:val="000D65B5"/>
    <w:rsid w:val="000D6827"/>
    <w:rsid w:val="000D69BA"/>
    <w:rsid w:val="000D7470"/>
    <w:rsid w:val="000D76B6"/>
    <w:rsid w:val="000E014A"/>
    <w:rsid w:val="000E330C"/>
    <w:rsid w:val="000E3944"/>
    <w:rsid w:val="000E4409"/>
    <w:rsid w:val="000E60B0"/>
    <w:rsid w:val="000E6582"/>
    <w:rsid w:val="000E68D7"/>
    <w:rsid w:val="000F0371"/>
    <w:rsid w:val="000F0583"/>
    <w:rsid w:val="000F07F9"/>
    <w:rsid w:val="000F1882"/>
    <w:rsid w:val="000F219B"/>
    <w:rsid w:val="000F4530"/>
    <w:rsid w:val="000F518F"/>
    <w:rsid w:val="000F5D6A"/>
    <w:rsid w:val="000F7255"/>
    <w:rsid w:val="000F7BE0"/>
    <w:rsid w:val="00100D3B"/>
    <w:rsid w:val="0010109F"/>
    <w:rsid w:val="001012B6"/>
    <w:rsid w:val="001014C1"/>
    <w:rsid w:val="001020E3"/>
    <w:rsid w:val="00102C31"/>
    <w:rsid w:val="001031F6"/>
    <w:rsid w:val="00103348"/>
    <w:rsid w:val="00103397"/>
    <w:rsid w:val="00104D83"/>
    <w:rsid w:val="00106A1D"/>
    <w:rsid w:val="00106E5D"/>
    <w:rsid w:val="00107227"/>
    <w:rsid w:val="001078BF"/>
    <w:rsid w:val="001079C3"/>
    <w:rsid w:val="00107C1A"/>
    <w:rsid w:val="0011043D"/>
    <w:rsid w:val="00111703"/>
    <w:rsid w:val="00111E3D"/>
    <w:rsid w:val="0011332C"/>
    <w:rsid w:val="00113D2A"/>
    <w:rsid w:val="00114BA8"/>
    <w:rsid w:val="00115E9C"/>
    <w:rsid w:val="001174A1"/>
    <w:rsid w:val="001179B3"/>
    <w:rsid w:val="00120AE9"/>
    <w:rsid w:val="001221DE"/>
    <w:rsid w:val="00123419"/>
    <w:rsid w:val="00123F8C"/>
    <w:rsid w:val="0012436B"/>
    <w:rsid w:val="00131B9D"/>
    <w:rsid w:val="00132775"/>
    <w:rsid w:val="00132FFF"/>
    <w:rsid w:val="0013394C"/>
    <w:rsid w:val="00134101"/>
    <w:rsid w:val="001351ED"/>
    <w:rsid w:val="001365CA"/>
    <w:rsid w:val="00136FA4"/>
    <w:rsid w:val="0014069E"/>
    <w:rsid w:val="00141B27"/>
    <w:rsid w:val="00142668"/>
    <w:rsid w:val="001429A6"/>
    <w:rsid w:val="0014335D"/>
    <w:rsid w:val="001453AB"/>
    <w:rsid w:val="001453F1"/>
    <w:rsid w:val="00147967"/>
    <w:rsid w:val="00147B28"/>
    <w:rsid w:val="00147F1B"/>
    <w:rsid w:val="00150A6F"/>
    <w:rsid w:val="00151206"/>
    <w:rsid w:val="0015287F"/>
    <w:rsid w:val="00153AAA"/>
    <w:rsid w:val="00153C82"/>
    <w:rsid w:val="00153EA5"/>
    <w:rsid w:val="00155C7F"/>
    <w:rsid w:val="00156D50"/>
    <w:rsid w:val="00157EEB"/>
    <w:rsid w:val="00160BB1"/>
    <w:rsid w:val="00161111"/>
    <w:rsid w:val="001618A5"/>
    <w:rsid w:val="00163AC6"/>
    <w:rsid w:val="00163F3B"/>
    <w:rsid w:val="001643F8"/>
    <w:rsid w:val="00166510"/>
    <w:rsid w:val="00170251"/>
    <w:rsid w:val="0017038D"/>
    <w:rsid w:val="00170480"/>
    <w:rsid w:val="00170F5A"/>
    <w:rsid w:val="001711CB"/>
    <w:rsid w:val="00172B94"/>
    <w:rsid w:val="001730F9"/>
    <w:rsid w:val="00173B85"/>
    <w:rsid w:val="00174680"/>
    <w:rsid w:val="00174FAA"/>
    <w:rsid w:val="001753FD"/>
    <w:rsid w:val="00175702"/>
    <w:rsid w:val="001762B1"/>
    <w:rsid w:val="00176A72"/>
    <w:rsid w:val="0017703D"/>
    <w:rsid w:val="00177D58"/>
    <w:rsid w:val="00180A95"/>
    <w:rsid w:val="001814D7"/>
    <w:rsid w:val="0018278A"/>
    <w:rsid w:val="001832C7"/>
    <w:rsid w:val="001841CF"/>
    <w:rsid w:val="00184964"/>
    <w:rsid w:val="00185148"/>
    <w:rsid w:val="001852BB"/>
    <w:rsid w:val="00185A3E"/>
    <w:rsid w:val="001879E4"/>
    <w:rsid w:val="001917C5"/>
    <w:rsid w:val="001926C5"/>
    <w:rsid w:val="00192FC5"/>
    <w:rsid w:val="00194899"/>
    <w:rsid w:val="0019551F"/>
    <w:rsid w:val="0019732C"/>
    <w:rsid w:val="0019752D"/>
    <w:rsid w:val="001A01D5"/>
    <w:rsid w:val="001A0D21"/>
    <w:rsid w:val="001A2126"/>
    <w:rsid w:val="001A347E"/>
    <w:rsid w:val="001A42E8"/>
    <w:rsid w:val="001A4BF4"/>
    <w:rsid w:val="001A51AD"/>
    <w:rsid w:val="001A57C2"/>
    <w:rsid w:val="001A5A89"/>
    <w:rsid w:val="001A65E4"/>
    <w:rsid w:val="001A6653"/>
    <w:rsid w:val="001A6D33"/>
    <w:rsid w:val="001A6FBE"/>
    <w:rsid w:val="001B0309"/>
    <w:rsid w:val="001B1247"/>
    <w:rsid w:val="001B13AA"/>
    <w:rsid w:val="001B15DD"/>
    <w:rsid w:val="001B1B33"/>
    <w:rsid w:val="001B205D"/>
    <w:rsid w:val="001B33C1"/>
    <w:rsid w:val="001B3ABB"/>
    <w:rsid w:val="001B3E50"/>
    <w:rsid w:val="001B52C4"/>
    <w:rsid w:val="001B612C"/>
    <w:rsid w:val="001B6238"/>
    <w:rsid w:val="001B6350"/>
    <w:rsid w:val="001B69BD"/>
    <w:rsid w:val="001B7075"/>
    <w:rsid w:val="001C2039"/>
    <w:rsid w:val="001C364C"/>
    <w:rsid w:val="001C38A9"/>
    <w:rsid w:val="001C3E31"/>
    <w:rsid w:val="001C5730"/>
    <w:rsid w:val="001C6362"/>
    <w:rsid w:val="001C638F"/>
    <w:rsid w:val="001C65D1"/>
    <w:rsid w:val="001C6BF5"/>
    <w:rsid w:val="001C79B2"/>
    <w:rsid w:val="001C7E94"/>
    <w:rsid w:val="001D1A6D"/>
    <w:rsid w:val="001D2520"/>
    <w:rsid w:val="001D283B"/>
    <w:rsid w:val="001D3310"/>
    <w:rsid w:val="001D3747"/>
    <w:rsid w:val="001D3877"/>
    <w:rsid w:val="001D3F85"/>
    <w:rsid w:val="001D4F96"/>
    <w:rsid w:val="001D52FA"/>
    <w:rsid w:val="001D54E0"/>
    <w:rsid w:val="001D63AE"/>
    <w:rsid w:val="001D6F5F"/>
    <w:rsid w:val="001D7030"/>
    <w:rsid w:val="001D7C18"/>
    <w:rsid w:val="001D7CF8"/>
    <w:rsid w:val="001E002D"/>
    <w:rsid w:val="001E0597"/>
    <w:rsid w:val="001E0731"/>
    <w:rsid w:val="001E0D14"/>
    <w:rsid w:val="001E1CAB"/>
    <w:rsid w:val="001E1E0A"/>
    <w:rsid w:val="001E1E39"/>
    <w:rsid w:val="001E1EFC"/>
    <w:rsid w:val="001E26CB"/>
    <w:rsid w:val="001E3DDA"/>
    <w:rsid w:val="001E44B8"/>
    <w:rsid w:val="001E4D9C"/>
    <w:rsid w:val="001E4F27"/>
    <w:rsid w:val="001E54AD"/>
    <w:rsid w:val="001E7FF4"/>
    <w:rsid w:val="001F01DA"/>
    <w:rsid w:val="001F0219"/>
    <w:rsid w:val="001F0805"/>
    <w:rsid w:val="001F2581"/>
    <w:rsid w:val="001F2ED5"/>
    <w:rsid w:val="001F2ED7"/>
    <w:rsid w:val="001F3B68"/>
    <w:rsid w:val="001F4D7D"/>
    <w:rsid w:val="001F609C"/>
    <w:rsid w:val="001F6A7B"/>
    <w:rsid w:val="001F7304"/>
    <w:rsid w:val="001F791B"/>
    <w:rsid w:val="001F7DED"/>
    <w:rsid w:val="002004E2"/>
    <w:rsid w:val="0020092C"/>
    <w:rsid w:val="00200F59"/>
    <w:rsid w:val="00201686"/>
    <w:rsid w:val="00203A03"/>
    <w:rsid w:val="00206100"/>
    <w:rsid w:val="00206A91"/>
    <w:rsid w:val="00207FE4"/>
    <w:rsid w:val="00214438"/>
    <w:rsid w:val="00216C38"/>
    <w:rsid w:val="00216C5D"/>
    <w:rsid w:val="002171AE"/>
    <w:rsid w:val="002173C2"/>
    <w:rsid w:val="002214D9"/>
    <w:rsid w:val="00223116"/>
    <w:rsid w:val="00223513"/>
    <w:rsid w:val="00223E27"/>
    <w:rsid w:val="002240DB"/>
    <w:rsid w:val="00224A79"/>
    <w:rsid w:val="00225B51"/>
    <w:rsid w:val="00225D4C"/>
    <w:rsid w:val="00225DEC"/>
    <w:rsid w:val="002268F3"/>
    <w:rsid w:val="00227134"/>
    <w:rsid w:val="00230CBE"/>
    <w:rsid w:val="00230F1F"/>
    <w:rsid w:val="0023192B"/>
    <w:rsid w:val="002335FE"/>
    <w:rsid w:val="00234351"/>
    <w:rsid w:val="002361FD"/>
    <w:rsid w:val="002366FC"/>
    <w:rsid w:val="0023709A"/>
    <w:rsid w:val="0024073E"/>
    <w:rsid w:val="00240D6A"/>
    <w:rsid w:val="002435BB"/>
    <w:rsid w:val="00245282"/>
    <w:rsid w:val="00245443"/>
    <w:rsid w:val="0024596B"/>
    <w:rsid w:val="00245E31"/>
    <w:rsid w:val="0024634F"/>
    <w:rsid w:val="00247622"/>
    <w:rsid w:val="00247AD5"/>
    <w:rsid w:val="002506C1"/>
    <w:rsid w:val="00251D24"/>
    <w:rsid w:val="00251EA0"/>
    <w:rsid w:val="002547C6"/>
    <w:rsid w:val="002562AB"/>
    <w:rsid w:val="00260317"/>
    <w:rsid w:val="00260690"/>
    <w:rsid w:val="0026149D"/>
    <w:rsid w:val="00261DF0"/>
    <w:rsid w:val="00262539"/>
    <w:rsid w:val="00264104"/>
    <w:rsid w:val="002642B8"/>
    <w:rsid w:val="00264417"/>
    <w:rsid w:val="00264648"/>
    <w:rsid w:val="00264FC8"/>
    <w:rsid w:val="002650EC"/>
    <w:rsid w:val="002661D5"/>
    <w:rsid w:val="00266654"/>
    <w:rsid w:val="002666C6"/>
    <w:rsid w:val="00267897"/>
    <w:rsid w:val="002679A0"/>
    <w:rsid w:val="00271AB7"/>
    <w:rsid w:val="00271DF8"/>
    <w:rsid w:val="00272098"/>
    <w:rsid w:val="0027346C"/>
    <w:rsid w:val="00275A6B"/>
    <w:rsid w:val="0027605B"/>
    <w:rsid w:val="0027613C"/>
    <w:rsid w:val="002762DF"/>
    <w:rsid w:val="00276707"/>
    <w:rsid w:val="002774F5"/>
    <w:rsid w:val="00277AE5"/>
    <w:rsid w:val="0028147A"/>
    <w:rsid w:val="00282318"/>
    <w:rsid w:val="00282382"/>
    <w:rsid w:val="0028371A"/>
    <w:rsid w:val="00284767"/>
    <w:rsid w:val="00284BEE"/>
    <w:rsid w:val="00284CE7"/>
    <w:rsid w:val="00285DCA"/>
    <w:rsid w:val="00287575"/>
    <w:rsid w:val="00287AA0"/>
    <w:rsid w:val="00287B9C"/>
    <w:rsid w:val="00290937"/>
    <w:rsid w:val="0029311A"/>
    <w:rsid w:val="00293DB6"/>
    <w:rsid w:val="002949D5"/>
    <w:rsid w:val="00294F25"/>
    <w:rsid w:val="002A1F04"/>
    <w:rsid w:val="002A3946"/>
    <w:rsid w:val="002A3EF5"/>
    <w:rsid w:val="002A4227"/>
    <w:rsid w:val="002A4555"/>
    <w:rsid w:val="002A4837"/>
    <w:rsid w:val="002A4D15"/>
    <w:rsid w:val="002A6C75"/>
    <w:rsid w:val="002A6EF7"/>
    <w:rsid w:val="002A7328"/>
    <w:rsid w:val="002B0AC4"/>
    <w:rsid w:val="002B0ED2"/>
    <w:rsid w:val="002B19BD"/>
    <w:rsid w:val="002B3728"/>
    <w:rsid w:val="002B4792"/>
    <w:rsid w:val="002B4DD4"/>
    <w:rsid w:val="002B503A"/>
    <w:rsid w:val="002B5907"/>
    <w:rsid w:val="002B6746"/>
    <w:rsid w:val="002B6AFC"/>
    <w:rsid w:val="002B76E6"/>
    <w:rsid w:val="002C01C9"/>
    <w:rsid w:val="002C0BAA"/>
    <w:rsid w:val="002C0F1E"/>
    <w:rsid w:val="002C1108"/>
    <w:rsid w:val="002C1659"/>
    <w:rsid w:val="002C1E9A"/>
    <w:rsid w:val="002C364E"/>
    <w:rsid w:val="002C3A62"/>
    <w:rsid w:val="002C5663"/>
    <w:rsid w:val="002C6353"/>
    <w:rsid w:val="002C7406"/>
    <w:rsid w:val="002C7C4C"/>
    <w:rsid w:val="002D03E2"/>
    <w:rsid w:val="002D0B74"/>
    <w:rsid w:val="002D22AB"/>
    <w:rsid w:val="002D359C"/>
    <w:rsid w:val="002D4D6B"/>
    <w:rsid w:val="002D4F4E"/>
    <w:rsid w:val="002D5400"/>
    <w:rsid w:val="002D65FD"/>
    <w:rsid w:val="002D7290"/>
    <w:rsid w:val="002D77BD"/>
    <w:rsid w:val="002E04A7"/>
    <w:rsid w:val="002E094E"/>
    <w:rsid w:val="002E112C"/>
    <w:rsid w:val="002E1196"/>
    <w:rsid w:val="002E27AD"/>
    <w:rsid w:val="002E3770"/>
    <w:rsid w:val="002E401F"/>
    <w:rsid w:val="002E4263"/>
    <w:rsid w:val="002E4391"/>
    <w:rsid w:val="002E46EE"/>
    <w:rsid w:val="002E56B9"/>
    <w:rsid w:val="002E62DA"/>
    <w:rsid w:val="002E74A1"/>
    <w:rsid w:val="002E792F"/>
    <w:rsid w:val="002F05DF"/>
    <w:rsid w:val="002F232F"/>
    <w:rsid w:val="002F2859"/>
    <w:rsid w:val="002F51D7"/>
    <w:rsid w:val="002F64A7"/>
    <w:rsid w:val="002F7BB0"/>
    <w:rsid w:val="003010A8"/>
    <w:rsid w:val="0030229C"/>
    <w:rsid w:val="003024CD"/>
    <w:rsid w:val="00302C59"/>
    <w:rsid w:val="00303E3A"/>
    <w:rsid w:val="00304DB9"/>
    <w:rsid w:val="003065C9"/>
    <w:rsid w:val="0030737D"/>
    <w:rsid w:val="00310896"/>
    <w:rsid w:val="00310B9B"/>
    <w:rsid w:val="0031149C"/>
    <w:rsid w:val="00311591"/>
    <w:rsid w:val="003125A8"/>
    <w:rsid w:val="00312A2E"/>
    <w:rsid w:val="00313563"/>
    <w:rsid w:val="00315371"/>
    <w:rsid w:val="00315385"/>
    <w:rsid w:val="00316F8A"/>
    <w:rsid w:val="0031709E"/>
    <w:rsid w:val="003202E6"/>
    <w:rsid w:val="00320467"/>
    <w:rsid w:val="0032263D"/>
    <w:rsid w:val="00322718"/>
    <w:rsid w:val="00325679"/>
    <w:rsid w:val="00326DE9"/>
    <w:rsid w:val="003308ED"/>
    <w:rsid w:val="00330BCC"/>
    <w:rsid w:val="00330FA6"/>
    <w:rsid w:val="0033110F"/>
    <w:rsid w:val="003319DF"/>
    <w:rsid w:val="0033243A"/>
    <w:rsid w:val="00332A1B"/>
    <w:rsid w:val="00332CC0"/>
    <w:rsid w:val="00332FF6"/>
    <w:rsid w:val="00333DAC"/>
    <w:rsid w:val="0033519C"/>
    <w:rsid w:val="00336381"/>
    <w:rsid w:val="003377BA"/>
    <w:rsid w:val="0034209B"/>
    <w:rsid w:val="003420B1"/>
    <w:rsid w:val="00342137"/>
    <w:rsid w:val="00342570"/>
    <w:rsid w:val="00343DED"/>
    <w:rsid w:val="00344A6A"/>
    <w:rsid w:val="00344E24"/>
    <w:rsid w:val="00344EDF"/>
    <w:rsid w:val="00347403"/>
    <w:rsid w:val="00347A04"/>
    <w:rsid w:val="00350B0B"/>
    <w:rsid w:val="00350C4E"/>
    <w:rsid w:val="00351F26"/>
    <w:rsid w:val="0035419D"/>
    <w:rsid w:val="00354358"/>
    <w:rsid w:val="00355E39"/>
    <w:rsid w:val="0035626F"/>
    <w:rsid w:val="00356C3D"/>
    <w:rsid w:val="0035734B"/>
    <w:rsid w:val="00357981"/>
    <w:rsid w:val="00357A5C"/>
    <w:rsid w:val="00360333"/>
    <w:rsid w:val="0036058D"/>
    <w:rsid w:val="003608CC"/>
    <w:rsid w:val="00360A44"/>
    <w:rsid w:val="003619E8"/>
    <w:rsid w:val="00362AEF"/>
    <w:rsid w:val="00363880"/>
    <w:rsid w:val="00363DA7"/>
    <w:rsid w:val="00364161"/>
    <w:rsid w:val="00364412"/>
    <w:rsid w:val="00364A52"/>
    <w:rsid w:val="00364EAA"/>
    <w:rsid w:val="003650E2"/>
    <w:rsid w:val="003652BE"/>
    <w:rsid w:val="00366FF2"/>
    <w:rsid w:val="00367041"/>
    <w:rsid w:val="0036752A"/>
    <w:rsid w:val="00367ED1"/>
    <w:rsid w:val="0037003B"/>
    <w:rsid w:val="003706AF"/>
    <w:rsid w:val="003709F0"/>
    <w:rsid w:val="00372041"/>
    <w:rsid w:val="0037235F"/>
    <w:rsid w:val="00372960"/>
    <w:rsid w:val="00373802"/>
    <w:rsid w:val="00373F99"/>
    <w:rsid w:val="003747D1"/>
    <w:rsid w:val="003753AC"/>
    <w:rsid w:val="003754E6"/>
    <w:rsid w:val="003756B4"/>
    <w:rsid w:val="003766C8"/>
    <w:rsid w:val="0037671B"/>
    <w:rsid w:val="003803F4"/>
    <w:rsid w:val="0038070C"/>
    <w:rsid w:val="00380CDD"/>
    <w:rsid w:val="00380E65"/>
    <w:rsid w:val="00381FA4"/>
    <w:rsid w:val="003829DF"/>
    <w:rsid w:val="00382D17"/>
    <w:rsid w:val="003835A3"/>
    <w:rsid w:val="00383C80"/>
    <w:rsid w:val="00383F94"/>
    <w:rsid w:val="0038443E"/>
    <w:rsid w:val="00387909"/>
    <w:rsid w:val="0039036A"/>
    <w:rsid w:val="00391098"/>
    <w:rsid w:val="00392702"/>
    <w:rsid w:val="00392C5B"/>
    <w:rsid w:val="003930B7"/>
    <w:rsid w:val="00393B21"/>
    <w:rsid w:val="00394FB7"/>
    <w:rsid w:val="00395188"/>
    <w:rsid w:val="00396BEE"/>
    <w:rsid w:val="0039742D"/>
    <w:rsid w:val="003A03CF"/>
    <w:rsid w:val="003A0C97"/>
    <w:rsid w:val="003A0FEF"/>
    <w:rsid w:val="003A18F2"/>
    <w:rsid w:val="003A25BF"/>
    <w:rsid w:val="003A2F46"/>
    <w:rsid w:val="003A46A4"/>
    <w:rsid w:val="003A6986"/>
    <w:rsid w:val="003A7204"/>
    <w:rsid w:val="003A7212"/>
    <w:rsid w:val="003A7C5B"/>
    <w:rsid w:val="003B2CF4"/>
    <w:rsid w:val="003B3806"/>
    <w:rsid w:val="003B4D5B"/>
    <w:rsid w:val="003B4FC0"/>
    <w:rsid w:val="003B517F"/>
    <w:rsid w:val="003B5507"/>
    <w:rsid w:val="003B5566"/>
    <w:rsid w:val="003B6562"/>
    <w:rsid w:val="003B7C10"/>
    <w:rsid w:val="003C20F6"/>
    <w:rsid w:val="003C2C1D"/>
    <w:rsid w:val="003C342D"/>
    <w:rsid w:val="003C3706"/>
    <w:rsid w:val="003C3978"/>
    <w:rsid w:val="003C62E5"/>
    <w:rsid w:val="003C6B49"/>
    <w:rsid w:val="003C7987"/>
    <w:rsid w:val="003C7989"/>
    <w:rsid w:val="003D06E5"/>
    <w:rsid w:val="003D1014"/>
    <w:rsid w:val="003D14E8"/>
    <w:rsid w:val="003D177A"/>
    <w:rsid w:val="003D2D45"/>
    <w:rsid w:val="003D4087"/>
    <w:rsid w:val="003D46BB"/>
    <w:rsid w:val="003D4D7B"/>
    <w:rsid w:val="003D6638"/>
    <w:rsid w:val="003D6957"/>
    <w:rsid w:val="003D6FF6"/>
    <w:rsid w:val="003D7252"/>
    <w:rsid w:val="003D7B54"/>
    <w:rsid w:val="003E1D83"/>
    <w:rsid w:val="003E30FC"/>
    <w:rsid w:val="003E4724"/>
    <w:rsid w:val="003E6558"/>
    <w:rsid w:val="003F01FD"/>
    <w:rsid w:val="003F09AC"/>
    <w:rsid w:val="003F0C08"/>
    <w:rsid w:val="003F11DA"/>
    <w:rsid w:val="003F2B0F"/>
    <w:rsid w:val="003F2BB4"/>
    <w:rsid w:val="003F4621"/>
    <w:rsid w:val="003F5662"/>
    <w:rsid w:val="003F5997"/>
    <w:rsid w:val="003F5D24"/>
    <w:rsid w:val="003F6414"/>
    <w:rsid w:val="003F658E"/>
    <w:rsid w:val="003F67D0"/>
    <w:rsid w:val="003F6ABA"/>
    <w:rsid w:val="003F6E05"/>
    <w:rsid w:val="003F7373"/>
    <w:rsid w:val="00400849"/>
    <w:rsid w:val="00400BEE"/>
    <w:rsid w:val="004011B9"/>
    <w:rsid w:val="00401BB4"/>
    <w:rsid w:val="00402490"/>
    <w:rsid w:val="0040374B"/>
    <w:rsid w:val="00403B76"/>
    <w:rsid w:val="0040407C"/>
    <w:rsid w:val="00405A64"/>
    <w:rsid w:val="004075D6"/>
    <w:rsid w:val="0041136A"/>
    <w:rsid w:val="004128F7"/>
    <w:rsid w:val="00414111"/>
    <w:rsid w:val="00415207"/>
    <w:rsid w:val="0041523C"/>
    <w:rsid w:val="004153F6"/>
    <w:rsid w:val="00417389"/>
    <w:rsid w:val="00417CA9"/>
    <w:rsid w:val="00422128"/>
    <w:rsid w:val="0042218A"/>
    <w:rsid w:val="00423460"/>
    <w:rsid w:val="00424F15"/>
    <w:rsid w:val="004262C7"/>
    <w:rsid w:val="0042642A"/>
    <w:rsid w:val="00427885"/>
    <w:rsid w:val="00427A01"/>
    <w:rsid w:val="00430A4A"/>
    <w:rsid w:val="00431732"/>
    <w:rsid w:val="0043241F"/>
    <w:rsid w:val="00433539"/>
    <w:rsid w:val="00433752"/>
    <w:rsid w:val="00433F74"/>
    <w:rsid w:val="00434468"/>
    <w:rsid w:val="00434FA4"/>
    <w:rsid w:val="00435B9E"/>
    <w:rsid w:val="00435E0A"/>
    <w:rsid w:val="0043624F"/>
    <w:rsid w:val="004364BA"/>
    <w:rsid w:val="00436655"/>
    <w:rsid w:val="004368D4"/>
    <w:rsid w:val="0043707C"/>
    <w:rsid w:val="0043731D"/>
    <w:rsid w:val="004379C4"/>
    <w:rsid w:val="00440FF8"/>
    <w:rsid w:val="004416EE"/>
    <w:rsid w:val="00441C12"/>
    <w:rsid w:val="00442BE4"/>
    <w:rsid w:val="00443C82"/>
    <w:rsid w:val="004441CC"/>
    <w:rsid w:val="00445444"/>
    <w:rsid w:val="004458C9"/>
    <w:rsid w:val="00446613"/>
    <w:rsid w:val="004466FF"/>
    <w:rsid w:val="00446C64"/>
    <w:rsid w:val="00446FC1"/>
    <w:rsid w:val="00447288"/>
    <w:rsid w:val="00451562"/>
    <w:rsid w:val="00451AC7"/>
    <w:rsid w:val="00451F13"/>
    <w:rsid w:val="004524C4"/>
    <w:rsid w:val="00452B0A"/>
    <w:rsid w:val="004545A7"/>
    <w:rsid w:val="0045498E"/>
    <w:rsid w:val="00454A5E"/>
    <w:rsid w:val="00455630"/>
    <w:rsid w:val="004559FF"/>
    <w:rsid w:val="00455F91"/>
    <w:rsid w:val="00460244"/>
    <w:rsid w:val="00460CA0"/>
    <w:rsid w:val="0046161A"/>
    <w:rsid w:val="004616A2"/>
    <w:rsid w:val="004616D2"/>
    <w:rsid w:val="0046176C"/>
    <w:rsid w:val="0046332D"/>
    <w:rsid w:val="0046490C"/>
    <w:rsid w:val="00464BE5"/>
    <w:rsid w:val="00465A35"/>
    <w:rsid w:val="004661E0"/>
    <w:rsid w:val="00467485"/>
    <w:rsid w:val="0047014F"/>
    <w:rsid w:val="004708AE"/>
    <w:rsid w:val="00470E47"/>
    <w:rsid w:val="00471AB4"/>
    <w:rsid w:val="00472913"/>
    <w:rsid w:val="004736E9"/>
    <w:rsid w:val="004741D5"/>
    <w:rsid w:val="0047445E"/>
    <w:rsid w:val="0047464E"/>
    <w:rsid w:val="00475417"/>
    <w:rsid w:val="00475C07"/>
    <w:rsid w:val="00475EFC"/>
    <w:rsid w:val="004761E7"/>
    <w:rsid w:val="0047642A"/>
    <w:rsid w:val="00476973"/>
    <w:rsid w:val="00476D6D"/>
    <w:rsid w:val="00476E86"/>
    <w:rsid w:val="004774CB"/>
    <w:rsid w:val="00480014"/>
    <w:rsid w:val="0048134F"/>
    <w:rsid w:val="00482030"/>
    <w:rsid w:val="004824FC"/>
    <w:rsid w:val="00482800"/>
    <w:rsid w:val="00482979"/>
    <w:rsid w:val="00482A1E"/>
    <w:rsid w:val="00482BCD"/>
    <w:rsid w:val="00483D49"/>
    <w:rsid w:val="00484461"/>
    <w:rsid w:val="004845C7"/>
    <w:rsid w:val="004849FE"/>
    <w:rsid w:val="00484AEC"/>
    <w:rsid w:val="00485142"/>
    <w:rsid w:val="00486445"/>
    <w:rsid w:val="00486A56"/>
    <w:rsid w:val="00486D6F"/>
    <w:rsid w:val="00490121"/>
    <w:rsid w:val="0049060D"/>
    <w:rsid w:val="00490656"/>
    <w:rsid w:val="00490E1F"/>
    <w:rsid w:val="00492D21"/>
    <w:rsid w:val="00492D3E"/>
    <w:rsid w:val="0049349E"/>
    <w:rsid w:val="004936DD"/>
    <w:rsid w:val="004943FE"/>
    <w:rsid w:val="00494625"/>
    <w:rsid w:val="00494E17"/>
    <w:rsid w:val="004960BB"/>
    <w:rsid w:val="0049610A"/>
    <w:rsid w:val="00496BB2"/>
    <w:rsid w:val="00496CF7"/>
    <w:rsid w:val="0049756E"/>
    <w:rsid w:val="004A0EF5"/>
    <w:rsid w:val="004A268C"/>
    <w:rsid w:val="004A3245"/>
    <w:rsid w:val="004A47AB"/>
    <w:rsid w:val="004A543C"/>
    <w:rsid w:val="004A556E"/>
    <w:rsid w:val="004A6389"/>
    <w:rsid w:val="004A7547"/>
    <w:rsid w:val="004B133F"/>
    <w:rsid w:val="004B2B68"/>
    <w:rsid w:val="004B3143"/>
    <w:rsid w:val="004B33A2"/>
    <w:rsid w:val="004B39B0"/>
    <w:rsid w:val="004B436F"/>
    <w:rsid w:val="004B4B7F"/>
    <w:rsid w:val="004B4F71"/>
    <w:rsid w:val="004B5089"/>
    <w:rsid w:val="004B573A"/>
    <w:rsid w:val="004B6071"/>
    <w:rsid w:val="004B6305"/>
    <w:rsid w:val="004C003B"/>
    <w:rsid w:val="004C24E1"/>
    <w:rsid w:val="004C290B"/>
    <w:rsid w:val="004C3B41"/>
    <w:rsid w:val="004C3BA5"/>
    <w:rsid w:val="004C4DE5"/>
    <w:rsid w:val="004C703C"/>
    <w:rsid w:val="004C7970"/>
    <w:rsid w:val="004C7BB2"/>
    <w:rsid w:val="004D0741"/>
    <w:rsid w:val="004D22AD"/>
    <w:rsid w:val="004D358D"/>
    <w:rsid w:val="004D3E75"/>
    <w:rsid w:val="004D4C22"/>
    <w:rsid w:val="004D5823"/>
    <w:rsid w:val="004D5CBB"/>
    <w:rsid w:val="004D5FB7"/>
    <w:rsid w:val="004D665A"/>
    <w:rsid w:val="004D691A"/>
    <w:rsid w:val="004D716C"/>
    <w:rsid w:val="004D7693"/>
    <w:rsid w:val="004D77E2"/>
    <w:rsid w:val="004E0265"/>
    <w:rsid w:val="004E02EA"/>
    <w:rsid w:val="004E046B"/>
    <w:rsid w:val="004E07A8"/>
    <w:rsid w:val="004E2404"/>
    <w:rsid w:val="004E308B"/>
    <w:rsid w:val="004E3B8C"/>
    <w:rsid w:val="004E4C03"/>
    <w:rsid w:val="004E6050"/>
    <w:rsid w:val="004E671E"/>
    <w:rsid w:val="004E6D25"/>
    <w:rsid w:val="004E7427"/>
    <w:rsid w:val="004F0A48"/>
    <w:rsid w:val="004F31D8"/>
    <w:rsid w:val="004F4203"/>
    <w:rsid w:val="004F4921"/>
    <w:rsid w:val="004F4944"/>
    <w:rsid w:val="004F4D5F"/>
    <w:rsid w:val="004F4F39"/>
    <w:rsid w:val="004F554F"/>
    <w:rsid w:val="004F6E7F"/>
    <w:rsid w:val="004F6F66"/>
    <w:rsid w:val="004F75A8"/>
    <w:rsid w:val="004F799F"/>
    <w:rsid w:val="00500149"/>
    <w:rsid w:val="00500A9A"/>
    <w:rsid w:val="00501287"/>
    <w:rsid w:val="00501ACE"/>
    <w:rsid w:val="00501B71"/>
    <w:rsid w:val="00504D30"/>
    <w:rsid w:val="0050686A"/>
    <w:rsid w:val="00507213"/>
    <w:rsid w:val="00507E8C"/>
    <w:rsid w:val="00510688"/>
    <w:rsid w:val="00510B33"/>
    <w:rsid w:val="00510C88"/>
    <w:rsid w:val="00510F06"/>
    <w:rsid w:val="0051242D"/>
    <w:rsid w:val="00512B94"/>
    <w:rsid w:val="00512CC2"/>
    <w:rsid w:val="00512DF1"/>
    <w:rsid w:val="0051362A"/>
    <w:rsid w:val="00513A55"/>
    <w:rsid w:val="00513E40"/>
    <w:rsid w:val="00513EF0"/>
    <w:rsid w:val="00514ED8"/>
    <w:rsid w:val="00515B98"/>
    <w:rsid w:val="005162FD"/>
    <w:rsid w:val="00516A03"/>
    <w:rsid w:val="005176D0"/>
    <w:rsid w:val="00517C59"/>
    <w:rsid w:val="005216AF"/>
    <w:rsid w:val="00521CF0"/>
    <w:rsid w:val="00522DDB"/>
    <w:rsid w:val="00523507"/>
    <w:rsid w:val="00523995"/>
    <w:rsid w:val="00524A97"/>
    <w:rsid w:val="00524AC0"/>
    <w:rsid w:val="00526801"/>
    <w:rsid w:val="005277F5"/>
    <w:rsid w:val="00527AB1"/>
    <w:rsid w:val="005304CF"/>
    <w:rsid w:val="00530ACC"/>
    <w:rsid w:val="00531AE8"/>
    <w:rsid w:val="00532F71"/>
    <w:rsid w:val="00534332"/>
    <w:rsid w:val="00534A3D"/>
    <w:rsid w:val="005355A7"/>
    <w:rsid w:val="00536476"/>
    <w:rsid w:val="00537932"/>
    <w:rsid w:val="0054068D"/>
    <w:rsid w:val="00540C95"/>
    <w:rsid w:val="005419BA"/>
    <w:rsid w:val="00541C72"/>
    <w:rsid w:val="00542E34"/>
    <w:rsid w:val="00543A9C"/>
    <w:rsid w:val="005445A1"/>
    <w:rsid w:val="005468FE"/>
    <w:rsid w:val="00546B75"/>
    <w:rsid w:val="00546E39"/>
    <w:rsid w:val="005511F5"/>
    <w:rsid w:val="00551DB4"/>
    <w:rsid w:val="00554043"/>
    <w:rsid w:val="005545F8"/>
    <w:rsid w:val="00554AE0"/>
    <w:rsid w:val="00554B07"/>
    <w:rsid w:val="00556DE8"/>
    <w:rsid w:val="00557738"/>
    <w:rsid w:val="00557D0A"/>
    <w:rsid w:val="005608BC"/>
    <w:rsid w:val="005639C3"/>
    <w:rsid w:val="00563DFC"/>
    <w:rsid w:val="00563E7C"/>
    <w:rsid w:val="00564DA7"/>
    <w:rsid w:val="00564DB5"/>
    <w:rsid w:val="0056580F"/>
    <w:rsid w:val="005708F1"/>
    <w:rsid w:val="0057159F"/>
    <w:rsid w:val="005717EA"/>
    <w:rsid w:val="00571C79"/>
    <w:rsid w:val="00572489"/>
    <w:rsid w:val="00572818"/>
    <w:rsid w:val="00573182"/>
    <w:rsid w:val="0057377A"/>
    <w:rsid w:val="0057396D"/>
    <w:rsid w:val="00573DC9"/>
    <w:rsid w:val="00574A69"/>
    <w:rsid w:val="00574E38"/>
    <w:rsid w:val="00580E15"/>
    <w:rsid w:val="00581039"/>
    <w:rsid w:val="00581B48"/>
    <w:rsid w:val="00582E53"/>
    <w:rsid w:val="00582F20"/>
    <w:rsid w:val="00584590"/>
    <w:rsid w:val="0058770C"/>
    <w:rsid w:val="0059128B"/>
    <w:rsid w:val="005919BC"/>
    <w:rsid w:val="00592C04"/>
    <w:rsid w:val="00592FD4"/>
    <w:rsid w:val="00593390"/>
    <w:rsid w:val="00595EFC"/>
    <w:rsid w:val="00597356"/>
    <w:rsid w:val="005973D8"/>
    <w:rsid w:val="00597DB5"/>
    <w:rsid w:val="005A004E"/>
    <w:rsid w:val="005A0BF0"/>
    <w:rsid w:val="005A21D4"/>
    <w:rsid w:val="005A366A"/>
    <w:rsid w:val="005A39E4"/>
    <w:rsid w:val="005A3CF5"/>
    <w:rsid w:val="005A4A5C"/>
    <w:rsid w:val="005A4B8D"/>
    <w:rsid w:val="005A74ED"/>
    <w:rsid w:val="005A7CB7"/>
    <w:rsid w:val="005A7FE1"/>
    <w:rsid w:val="005B0CD4"/>
    <w:rsid w:val="005B2AF3"/>
    <w:rsid w:val="005B2FF1"/>
    <w:rsid w:val="005B464C"/>
    <w:rsid w:val="005B5579"/>
    <w:rsid w:val="005B5BF5"/>
    <w:rsid w:val="005B62CA"/>
    <w:rsid w:val="005B6947"/>
    <w:rsid w:val="005B70A1"/>
    <w:rsid w:val="005B79A8"/>
    <w:rsid w:val="005C40A4"/>
    <w:rsid w:val="005C40C7"/>
    <w:rsid w:val="005C5440"/>
    <w:rsid w:val="005C584F"/>
    <w:rsid w:val="005C72DB"/>
    <w:rsid w:val="005D07E8"/>
    <w:rsid w:val="005D0C54"/>
    <w:rsid w:val="005D0D56"/>
    <w:rsid w:val="005D2B3A"/>
    <w:rsid w:val="005D3C8C"/>
    <w:rsid w:val="005D4102"/>
    <w:rsid w:val="005D47F6"/>
    <w:rsid w:val="005D4B4C"/>
    <w:rsid w:val="005D4BF3"/>
    <w:rsid w:val="005D5C85"/>
    <w:rsid w:val="005D6877"/>
    <w:rsid w:val="005D6AD4"/>
    <w:rsid w:val="005D7B84"/>
    <w:rsid w:val="005D7D7D"/>
    <w:rsid w:val="005E048E"/>
    <w:rsid w:val="005E1888"/>
    <w:rsid w:val="005E2D5B"/>
    <w:rsid w:val="005E30B1"/>
    <w:rsid w:val="005E380D"/>
    <w:rsid w:val="005E3D3B"/>
    <w:rsid w:val="005E3F06"/>
    <w:rsid w:val="005E485D"/>
    <w:rsid w:val="005E50A1"/>
    <w:rsid w:val="005E658F"/>
    <w:rsid w:val="005E69D5"/>
    <w:rsid w:val="005E6A12"/>
    <w:rsid w:val="005E6C4E"/>
    <w:rsid w:val="005E7498"/>
    <w:rsid w:val="005E77B6"/>
    <w:rsid w:val="005E7D42"/>
    <w:rsid w:val="005F03DB"/>
    <w:rsid w:val="005F096D"/>
    <w:rsid w:val="005F2172"/>
    <w:rsid w:val="005F2440"/>
    <w:rsid w:val="005F2A46"/>
    <w:rsid w:val="005F4224"/>
    <w:rsid w:val="005F46B6"/>
    <w:rsid w:val="005F4C22"/>
    <w:rsid w:val="005F4CE1"/>
    <w:rsid w:val="005F5165"/>
    <w:rsid w:val="005F54B2"/>
    <w:rsid w:val="005F5B44"/>
    <w:rsid w:val="005F6136"/>
    <w:rsid w:val="005F7F01"/>
    <w:rsid w:val="00600D02"/>
    <w:rsid w:val="00600EA4"/>
    <w:rsid w:val="00601932"/>
    <w:rsid w:val="00602605"/>
    <w:rsid w:val="00602D92"/>
    <w:rsid w:val="00602EB2"/>
    <w:rsid w:val="006031EA"/>
    <w:rsid w:val="00605781"/>
    <w:rsid w:val="00605E67"/>
    <w:rsid w:val="006060AF"/>
    <w:rsid w:val="00606452"/>
    <w:rsid w:val="00606B1D"/>
    <w:rsid w:val="00607241"/>
    <w:rsid w:val="00607EBD"/>
    <w:rsid w:val="006102CF"/>
    <w:rsid w:val="00610EA9"/>
    <w:rsid w:val="00610FCF"/>
    <w:rsid w:val="0061125A"/>
    <w:rsid w:val="0061156A"/>
    <w:rsid w:val="00612082"/>
    <w:rsid w:val="006125C6"/>
    <w:rsid w:val="006129E5"/>
    <w:rsid w:val="00612FDD"/>
    <w:rsid w:val="00612FE3"/>
    <w:rsid w:val="00613C08"/>
    <w:rsid w:val="006145A5"/>
    <w:rsid w:val="006152E8"/>
    <w:rsid w:val="00615588"/>
    <w:rsid w:val="00615751"/>
    <w:rsid w:val="00615AFF"/>
    <w:rsid w:val="00616AD9"/>
    <w:rsid w:val="00616D7F"/>
    <w:rsid w:val="0061739F"/>
    <w:rsid w:val="006202AD"/>
    <w:rsid w:val="00621177"/>
    <w:rsid w:val="00624552"/>
    <w:rsid w:val="00624963"/>
    <w:rsid w:val="00625C06"/>
    <w:rsid w:val="00626E6E"/>
    <w:rsid w:val="00630223"/>
    <w:rsid w:val="00630E9D"/>
    <w:rsid w:val="006311FE"/>
    <w:rsid w:val="0063190E"/>
    <w:rsid w:val="006333CF"/>
    <w:rsid w:val="00633D9A"/>
    <w:rsid w:val="006355BB"/>
    <w:rsid w:val="0063597B"/>
    <w:rsid w:val="006363C6"/>
    <w:rsid w:val="0063659C"/>
    <w:rsid w:val="006368DE"/>
    <w:rsid w:val="00640730"/>
    <w:rsid w:val="0064082C"/>
    <w:rsid w:val="00640FE0"/>
    <w:rsid w:val="00641218"/>
    <w:rsid w:val="006413FE"/>
    <w:rsid w:val="00641FC3"/>
    <w:rsid w:val="00642B4F"/>
    <w:rsid w:val="00642B64"/>
    <w:rsid w:val="006438D0"/>
    <w:rsid w:val="00643DA5"/>
    <w:rsid w:val="00644B1B"/>
    <w:rsid w:val="006453A1"/>
    <w:rsid w:val="006457E8"/>
    <w:rsid w:val="006461C8"/>
    <w:rsid w:val="00650280"/>
    <w:rsid w:val="00653787"/>
    <w:rsid w:val="00653D52"/>
    <w:rsid w:val="0065491E"/>
    <w:rsid w:val="00654E26"/>
    <w:rsid w:val="00655E46"/>
    <w:rsid w:val="00656322"/>
    <w:rsid w:val="00656C7B"/>
    <w:rsid w:val="006603A0"/>
    <w:rsid w:val="00660E22"/>
    <w:rsid w:val="006612A4"/>
    <w:rsid w:val="0066143E"/>
    <w:rsid w:val="00662A93"/>
    <w:rsid w:val="00663D44"/>
    <w:rsid w:val="006648A2"/>
    <w:rsid w:val="0066548C"/>
    <w:rsid w:val="006656B8"/>
    <w:rsid w:val="00666C5C"/>
    <w:rsid w:val="00666EB8"/>
    <w:rsid w:val="006671C3"/>
    <w:rsid w:val="00667A64"/>
    <w:rsid w:val="006703B3"/>
    <w:rsid w:val="00670418"/>
    <w:rsid w:val="00670EA7"/>
    <w:rsid w:val="00671E56"/>
    <w:rsid w:val="00673E89"/>
    <w:rsid w:val="0067448A"/>
    <w:rsid w:val="00674662"/>
    <w:rsid w:val="0067547C"/>
    <w:rsid w:val="00676AFF"/>
    <w:rsid w:val="00676B0D"/>
    <w:rsid w:val="00680A2E"/>
    <w:rsid w:val="00681B29"/>
    <w:rsid w:val="00682A92"/>
    <w:rsid w:val="00682E59"/>
    <w:rsid w:val="0068340F"/>
    <w:rsid w:val="00683A55"/>
    <w:rsid w:val="00684717"/>
    <w:rsid w:val="006847AD"/>
    <w:rsid w:val="006864B3"/>
    <w:rsid w:val="00687909"/>
    <w:rsid w:val="0069008B"/>
    <w:rsid w:val="00690404"/>
    <w:rsid w:val="00691B1D"/>
    <w:rsid w:val="00692B47"/>
    <w:rsid w:val="006930B5"/>
    <w:rsid w:val="00694314"/>
    <w:rsid w:val="00694367"/>
    <w:rsid w:val="00694F9D"/>
    <w:rsid w:val="00696FE8"/>
    <w:rsid w:val="00697E2C"/>
    <w:rsid w:val="00697E4E"/>
    <w:rsid w:val="006A0BCD"/>
    <w:rsid w:val="006A19BA"/>
    <w:rsid w:val="006A251A"/>
    <w:rsid w:val="006A347B"/>
    <w:rsid w:val="006A42C8"/>
    <w:rsid w:val="006A4DAD"/>
    <w:rsid w:val="006A519D"/>
    <w:rsid w:val="006A67A6"/>
    <w:rsid w:val="006A795A"/>
    <w:rsid w:val="006A7C56"/>
    <w:rsid w:val="006B092E"/>
    <w:rsid w:val="006B1914"/>
    <w:rsid w:val="006B2CC8"/>
    <w:rsid w:val="006B2E2A"/>
    <w:rsid w:val="006B39ED"/>
    <w:rsid w:val="006B3D5C"/>
    <w:rsid w:val="006B539F"/>
    <w:rsid w:val="006B6FC4"/>
    <w:rsid w:val="006C005E"/>
    <w:rsid w:val="006C0188"/>
    <w:rsid w:val="006C1083"/>
    <w:rsid w:val="006C1375"/>
    <w:rsid w:val="006C403A"/>
    <w:rsid w:val="006C40ED"/>
    <w:rsid w:val="006C44DA"/>
    <w:rsid w:val="006C6FA8"/>
    <w:rsid w:val="006C729B"/>
    <w:rsid w:val="006D0D05"/>
    <w:rsid w:val="006D120A"/>
    <w:rsid w:val="006D1A90"/>
    <w:rsid w:val="006D307B"/>
    <w:rsid w:val="006D31CC"/>
    <w:rsid w:val="006D37EF"/>
    <w:rsid w:val="006D38EE"/>
    <w:rsid w:val="006D3BCC"/>
    <w:rsid w:val="006D5041"/>
    <w:rsid w:val="006D549A"/>
    <w:rsid w:val="006D59DE"/>
    <w:rsid w:val="006D5E42"/>
    <w:rsid w:val="006D67EF"/>
    <w:rsid w:val="006D6AA8"/>
    <w:rsid w:val="006D77F4"/>
    <w:rsid w:val="006E0DCE"/>
    <w:rsid w:val="006E2673"/>
    <w:rsid w:val="006E3575"/>
    <w:rsid w:val="006E39FC"/>
    <w:rsid w:val="006E3E17"/>
    <w:rsid w:val="006E4A6F"/>
    <w:rsid w:val="006E4E4D"/>
    <w:rsid w:val="006E59B1"/>
    <w:rsid w:val="006E69E4"/>
    <w:rsid w:val="006E72AE"/>
    <w:rsid w:val="006F0B3F"/>
    <w:rsid w:val="006F1C1B"/>
    <w:rsid w:val="006F2791"/>
    <w:rsid w:val="006F2933"/>
    <w:rsid w:val="006F2C36"/>
    <w:rsid w:val="006F39BA"/>
    <w:rsid w:val="006F5150"/>
    <w:rsid w:val="006F5579"/>
    <w:rsid w:val="006F59E0"/>
    <w:rsid w:val="006F60F7"/>
    <w:rsid w:val="00700F1A"/>
    <w:rsid w:val="0070131E"/>
    <w:rsid w:val="007020AC"/>
    <w:rsid w:val="0070227E"/>
    <w:rsid w:val="00702834"/>
    <w:rsid w:val="00703BB1"/>
    <w:rsid w:val="0070556D"/>
    <w:rsid w:val="0070576E"/>
    <w:rsid w:val="00706915"/>
    <w:rsid w:val="00707A92"/>
    <w:rsid w:val="007101A5"/>
    <w:rsid w:val="007108DF"/>
    <w:rsid w:val="00711907"/>
    <w:rsid w:val="00711CAD"/>
    <w:rsid w:val="0071389B"/>
    <w:rsid w:val="007149AA"/>
    <w:rsid w:val="00715B33"/>
    <w:rsid w:val="00715E8F"/>
    <w:rsid w:val="0071644C"/>
    <w:rsid w:val="00716C64"/>
    <w:rsid w:val="00717A9F"/>
    <w:rsid w:val="00717FDD"/>
    <w:rsid w:val="00720AC5"/>
    <w:rsid w:val="00720DA0"/>
    <w:rsid w:val="00720E66"/>
    <w:rsid w:val="00721129"/>
    <w:rsid w:val="00722203"/>
    <w:rsid w:val="00725044"/>
    <w:rsid w:val="0072515A"/>
    <w:rsid w:val="007301C7"/>
    <w:rsid w:val="0073130F"/>
    <w:rsid w:val="00734233"/>
    <w:rsid w:val="00734392"/>
    <w:rsid w:val="007352CD"/>
    <w:rsid w:val="00735F10"/>
    <w:rsid w:val="00740EF1"/>
    <w:rsid w:val="00741B99"/>
    <w:rsid w:val="00742851"/>
    <w:rsid w:val="00743341"/>
    <w:rsid w:val="0074337E"/>
    <w:rsid w:val="007440E6"/>
    <w:rsid w:val="00744119"/>
    <w:rsid w:val="00746822"/>
    <w:rsid w:val="0074756F"/>
    <w:rsid w:val="0075017F"/>
    <w:rsid w:val="007501EF"/>
    <w:rsid w:val="00750305"/>
    <w:rsid w:val="00751545"/>
    <w:rsid w:val="00752397"/>
    <w:rsid w:val="00752DB7"/>
    <w:rsid w:val="00753B5A"/>
    <w:rsid w:val="00754F5C"/>
    <w:rsid w:val="00755954"/>
    <w:rsid w:val="00755A36"/>
    <w:rsid w:val="00756A48"/>
    <w:rsid w:val="00756B34"/>
    <w:rsid w:val="00756BB7"/>
    <w:rsid w:val="00756DA2"/>
    <w:rsid w:val="00757948"/>
    <w:rsid w:val="0076560A"/>
    <w:rsid w:val="007674C9"/>
    <w:rsid w:val="0077058F"/>
    <w:rsid w:val="007705E4"/>
    <w:rsid w:val="00770E6B"/>
    <w:rsid w:val="007715B9"/>
    <w:rsid w:val="0077166B"/>
    <w:rsid w:val="00771D06"/>
    <w:rsid w:val="00773218"/>
    <w:rsid w:val="00773F19"/>
    <w:rsid w:val="007752F2"/>
    <w:rsid w:val="00775B19"/>
    <w:rsid w:val="00775D0F"/>
    <w:rsid w:val="0077705C"/>
    <w:rsid w:val="00777BC4"/>
    <w:rsid w:val="007800F0"/>
    <w:rsid w:val="007802CB"/>
    <w:rsid w:val="00780E4E"/>
    <w:rsid w:val="007814FC"/>
    <w:rsid w:val="00781884"/>
    <w:rsid w:val="00782383"/>
    <w:rsid w:val="0078244B"/>
    <w:rsid w:val="00782550"/>
    <w:rsid w:val="00782797"/>
    <w:rsid w:val="0078319E"/>
    <w:rsid w:val="007834EA"/>
    <w:rsid w:val="007834F8"/>
    <w:rsid w:val="00783546"/>
    <w:rsid w:val="00784DAA"/>
    <w:rsid w:val="00785C16"/>
    <w:rsid w:val="00786060"/>
    <w:rsid w:val="00786667"/>
    <w:rsid w:val="00787377"/>
    <w:rsid w:val="007874A1"/>
    <w:rsid w:val="00787FE0"/>
    <w:rsid w:val="00790197"/>
    <w:rsid w:val="0079068E"/>
    <w:rsid w:val="00790731"/>
    <w:rsid w:val="00790EBA"/>
    <w:rsid w:val="007913F5"/>
    <w:rsid w:val="00793075"/>
    <w:rsid w:val="00793A12"/>
    <w:rsid w:val="0079416D"/>
    <w:rsid w:val="00794A0A"/>
    <w:rsid w:val="00795A30"/>
    <w:rsid w:val="00795D91"/>
    <w:rsid w:val="0079694F"/>
    <w:rsid w:val="00796EFA"/>
    <w:rsid w:val="007A1913"/>
    <w:rsid w:val="007A1E10"/>
    <w:rsid w:val="007A1F51"/>
    <w:rsid w:val="007A206D"/>
    <w:rsid w:val="007A4666"/>
    <w:rsid w:val="007A4F56"/>
    <w:rsid w:val="007A650D"/>
    <w:rsid w:val="007A67B4"/>
    <w:rsid w:val="007A6CF7"/>
    <w:rsid w:val="007A6EB7"/>
    <w:rsid w:val="007B0DC3"/>
    <w:rsid w:val="007B1022"/>
    <w:rsid w:val="007B1DFD"/>
    <w:rsid w:val="007B262F"/>
    <w:rsid w:val="007B2D9F"/>
    <w:rsid w:val="007B5954"/>
    <w:rsid w:val="007B59F0"/>
    <w:rsid w:val="007B77C3"/>
    <w:rsid w:val="007B79B2"/>
    <w:rsid w:val="007B79EA"/>
    <w:rsid w:val="007B7B9E"/>
    <w:rsid w:val="007C07E7"/>
    <w:rsid w:val="007C27FC"/>
    <w:rsid w:val="007C3ED6"/>
    <w:rsid w:val="007C4B6D"/>
    <w:rsid w:val="007C5248"/>
    <w:rsid w:val="007C5EDD"/>
    <w:rsid w:val="007C6540"/>
    <w:rsid w:val="007C71B8"/>
    <w:rsid w:val="007C7CFF"/>
    <w:rsid w:val="007D0439"/>
    <w:rsid w:val="007D0865"/>
    <w:rsid w:val="007D09BB"/>
    <w:rsid w:val="007D0EAF"/>
    <w:rsid w:val="007D13C2"/>
    <w:rsid w:val="007D1B7B"/>
    <w:rsid w:val="007D1E69"/>
    <w:rsid w:val="007D2B97"/>
    <w:rsid w:val="007D37D6"/>
    <w:rsid w:val="007D3A3F"/>
    <w:rsid w:val="007D588D"/>
    <w:rsid w:val="007D6BDE"/>
    <w:rsid w:val="007D720F"/>
    <w:rsid w:val="007E0A1F"/>
    <w:rsid w:val="007E173B"/>
    <w:rsid w:val="007E2C1D"/>
    <w:rsid w:val="007E3369"/>
    <w:rsid w:val="007E3B7E"/>
    <w:rsid w:val="007E6131"/>
    <w:rsid w:val="007E68C8"/>
    <w:rsid w:val="007E7481"/>
    <w:rsid w:val="007F012B"/>
    <w:rsid w:val="007F14F0"/>
    <w:rsid w:val="007F2A66"/>
    <w:rsid w:val="007F2CD9"/>
    <w:rsid w:val="007F3E58"/>
    <w:rsid w:val="007F407B"/>
    <w:rsid w:val="007F5BC8"/>
    <w:rsid w:val="007F5D65"/>
    <w:rsid w:val="007F7786"/>
    <w:rsid w:val="00801064"/>
    <w:rsid w:val="008016CB"/>
    <w:rsid w:val="008020E7"/>
    <w:rsid w:val="00803944"/>
    <w:rsid w:val="008040F6"/>
    <w:rsid w:val="0080464F"/>
    <w:rsid w:val="00805B5E"/>
    <w:rsid w:val="00806D0F"/>
    <w:rsid w:val="0081072F"/>
    <w:rsid w:val="00810B2F"/>
    <w:rsid w:val="00810EAE"/>
    <w:rsid w:val="0081118F"/>
    <w:rsid w:val="0081124A"/>
    <w:rsid w:val="00811354"/>
    <w:rsid w:val="0081187F"/>
    <w:rsid w:val="00812814"/>
    <w:rsid w:val="00812D55"/>
    <w:rsid w:val="008147DE"/>
    <w:rsid w:val="008152C3"/>
    <w:rsid w:val="00815C69"/>
    <w:rsid w:val="00815F72"/>
    <w:rsid w:val="00816820"/>
    <w:rsid w:val="00817134"/>
    <w:rsid w:val="00817515"/>
    <w:rsid w:val="008202DA"/>
    <w:rsid w:val="00820A90"/>
    <w:rsid w:val="00820F84"/>
    <w:rsid w:val="008212DA"/>
    <w:rsid w:val="008220AA"/>
    <w:rsid w:val="00825422"/>
    <w:rsid w:val="00825856"/>
    <w:rsid w:val="00826490"/>
    <w:rsid w:val="0082698A"/>
    <w:rsid w:val="008269AE"/>
    <w:rsid w:val="0082776F"/>
    <w:rsid w:val="00830F76"/>
    <w:rsid w:val="00830FBA"/>
    <w:rsid w:val="008318F1"/>
    <w:rsid w:val="00831E45"/>
    <w:rsid w:val="008328F6"/>
    <w:rsid w:val="00833273"/>
    <w:rsid w:val="0083385C"/>
    <w:rsid w:val="00835BC0"/>
    <w:rsid w:val="008369CE"/>
    <w:rsid w:val="0083707C"/>
    <w:rsid w:val="008373E8"/>
    <w:rsid w:val="00840788"/>
    <w:rsid w:val="00840B7C"/>
    <w:rsid w:val="00841FDA"/>
    <w:rsid w:val="008427B0"/>
    <w:rsid w:val="00842B86"/>
    <w:rsid w:val="00843536"/>
    <w:rsid w:val="008439CC"/>
    <w:rsid w:val="008440F8"/>
    <w:rsid w:val="008443C0"/>
    <w:rsid w:val="00844782"/>
    <w:rsid w:val="00844D56"/>
    <w:rsid w:val="00845204"/>
    <w:rsid w:val="00845BFF"/>
    <w:rsid w:val="008460A6"/>
    <w:rsid w:val="00846F3D"/>
    <w:rsid w:val="00853483"/>
    <w:rsid w:val="00853E2B"/>
    <w:rsid w:val="0085532D"/>
    <w:rsid w:val="008562BB"/>
    <w:rsid w:val="0085777F"/>
    <w:rsid w:val="00857CE4"/>
    <w:rsid w:val="008607C6"/>
    <w:rsid w:val="00860ADA"/>
    <w:rsid w:val="00860F3B"/>
    <w:rsid w:val="00861B14"/>
    <w:rsid w:val="00861B18"/>
    <w:rsid w:val="008624D9"/>
    <w:rsid w:val="00865254"/>
    <w:rsid w:val="00865B65"/>
    <w:rsid w:val="008661E8"/>
    <w:rsid w:val="0086620F"/>
    <w:rsid w:val="00866C84"/>
    <w:rsid w:val="00867C09"/>
    <w:rsid w:val="00873054"/>
    <w:rsid w:val="008754A1"/>
    <w:rsid w:val="00875FF9"/>
    <w:rsid w:val="00876058"/>
    <w:rsid w:val="0087625F"/>
    <w:rsid w:val="00876615"/>
    <w:rsid w:val="0087790C"/>
    <w:rsid w:val="00880420"/>
    <w:rsid w:val="00880D4E"/>
    <w:rsid w:val="008821AB"/>
    <w:rsid w:val="00882341"/>
    <w:rsid w:val="008834F8"/>
    <w:rsid w:val="0088457A"/>
    <w:rsid w:val="00885EEF"/>
    <w:rsid w:val="00890280"/>
    <w:rsid w:val="0089209C"/>
    <w:rsid w:val="00892B8F"/>
    <w:rsid w:val="0089631E"/>
    <w:rsid w:val="00896338"/>
    <w:rsid w:val="0089696B"/>
    <w:rsid w:val="008A01F6"/>
    <w:rsid w:val="008A0295"/>
    <w:rsid w:val="008A0454"/>
    <w:rsid w:val="008A09F6"/>
    <w:rsid w:val="008A0EAF"/>
    <w:rsid w:val="008A1887"/>
    <w:rsid w:val="008A1D47"/>
    <w:rsid w:val="008A21A2"/>
    <w:rsid w:val="008A2981"/>
    <w:rsid w:val="008A3B6B"/>
    <w:rsid w:val="008A63FE"/>
    <w:rsid w:val="008A6843"/>
    <w:rsid w:val="008A69C2"/>
    <w:rsid w:val="008A7521"/>
    <w:rsid w:val="008B2545"/>
    <w:rsid w:val="008B2DD5"/>
    <w:rsid w:val="008B3823"/>
    <w:rsid w:val="008C0124"/>
    <w:rsid w:val="008C060B"/>
    <w:rsid w:val="008C1CB0"/>
    <w:rsid w:val="008C302A"/>
    <w:rsid w:val="008C4234"/>
    <w:rsid w:val="008C4CE2"/>
    <w:rsid w:val="008C4DC9"/>
    <w:rsid w:val="008C638F"/>
    <w:rsid w:val="008D131D"/>
    <w:rsid w:val="008D2D9A"/>
    <w:rsid w:val="008D2EC9"/>
    <w:rsid w:val="008D7008"/>
    <w:rsid w:val="008D74DB"/>
    <w:rsid w:val="008D7CEE"/>
    <w:rsid w:val="008D7FA3"/>
    <w:rsid w:val="008E04BD"/>
    <w:rsid w:val="008E11C1"/>
    <w:rsid w:val="008E1239"/>
    <w:rsid w:val="008E15E1"/>
    <w:rsid w:val="008E20AE"/>
    <w:rsid w:val="008E2399"/>
    <w:rsid w:val="008E33F4"/>
    <w:rsid w:val="008E44E2"/>
    <w:rsid w:val="008E5270"/>
    <w:rsid w:val="008F0B2B"/>
    <w:rsid w:val="008F1FDA"/>
    <w:rsid w:val="008F2F2E"/>
    <w:rsid w:val="008F4CD0"/>
    <w:rsid w:val="008F55A1"/>
    <w:rsid w:val="008F5942"/>
    <w:rsid w:val="008F6280"/>
    <w:rsid w:val="008F6C2C"/>
    <w:rsid w:val="008F74B4"/>
    <w:rsid w:val="008F7AD7"/>
    <w:rsid w:val="009000AD"/>
    <w:rsid w:val="0090067F"/>
    <w:rsid w:val="00901268"/>
    <w:rsid w:val="0090181B"/>
    <w:rsid w:val="009023A0"/>
    <w:rsid w:val="009029F4"/>
    <w:rsid w:val="009036BB"/>
    <w:rsid w:val="0090496A"/>
    <w:rsid w:val="009056CC"/>
    <w:rsid w:val="00906D3F"/>
    <w:rsid w:val="00907615"/>
    <w:rsid w:val="009102B8"/>
    <w:rsid w:val="009107F8"/>
    <w:rsid w:val="00912DA4"/>
    <w:rsid w:val="00914301"/>
    <w:rsid w:val="00914A7F"/>
    <w:rsid w:val="009150CE"/>
    <w:rsid w:val="00915705"/>
    <w:rsid w:val="00915B53"/>
    <w:rsid w:val="00916855"/>
    <w:rsid w:val="0091698E"/>
    <w:rsid w:val="00916D36"/>
    <w:rsid w:val="00917238"/>
    <w:rsid w:val="0091763B"/>
    <w:rsid w:val="009215D1"/>
    <w:rsid w:val="00921CBA"/>
    <w:rsid w:val="009220C0"/>
    <w:rsid w:val="0092220B"/>
    <w:rsid w:val="00922AD3"/>
    <w:rsid w:val="009230B0"/>
    <w:rsid w:val="00926AE4"/>
    <w:rsid w:val="009278F3"/>
    <w:rsid w:val="00930848"/>
    <w:rsid w:val="00930987"/>
    <w:rsid w:val="009330A8"/>
    <w:rsid w:val="00933F2A"/>
    <w:rsid w:val="00934131"/>
    <w:rsid w:val="00934590"/>
    <w:rsid w:val="00934C7D"/>
    <w:rsid w:val="0093679A"/>
    <w:rsid w:val="0093768B"/>
    <w:rsid w:val="0094095E"/>
    <w:rsid w:val="00942120"/>
    <w:rsid w:val="00942176"/>
    <w:rsid w:val="00942294"/>
    <w:rsid w:val="00942AB7"/>
    <w:rsid w:val="0094464A"/>
    <w:rsid w:val="00944870"/>
    <w:rsid w:val="00945023"/>
    <w:rsid w:val="00945930"/>
    <w:rsid w:val="00946A75"/>
    <w:rsid w:val="0094778A"/>
    <w:rsid w:val="009477E9"/>
    <w:rsid w:val="0095137F"/>
    <w:rsid w:val="009516F8"/>
    <w:rsid w:val="00954E6E"/>
    <w:rsid w:val="00955450"/>
    <w:rsid w:val="0095561E"/>
    <w:rsid w:val="00955B70"/>
    <w:rsid w:val="009560DE"/>
    <w:rsid w:val="009565E6"/>
    <w:rsid w:val="00957505"/>
    <w:rsid w:val="00960FD5"/>
    <w:rsid w:val="00961B10"/>
    <w:rsid w:val="00962C52"/>
    <w:rsid w:val="00962F46"/>
    <w:rsid w:val="00963039"/>
    <w:rsid w:val="0096355E"/>
    <w:rsid w:val="00963FA3"/>
    <w:rsid w:val="009644B6"/>
    <w:rsid w:val="00964BF9"/>
    <w:rsid w:val="00965288"/>
    <w:rsid w:val="0096577A"/>
    <w:rsid w:val="00966257"/>
    <w:rsid w:val="00966FC8"/>
    <w:rsid w:val="0096750A"/>
    <w:rsid w:val="009679AB"/>
    <w:rsid w:val="00967B8B"/>
    <w:rsid w:val="009716BB"/>
    <w:rsid w:val="0097274A"/>
    <w:rsid w:val="00973A9A"/>
    <w:rsid w:val="00973B05"/>
    <w:rsid w:val="00973F45"/>
    <w:rsid w:val="00974FA3"/>
    <w:rsid w:val="00975BBF"/>
    <w:rsid w:val="00975C11"/>
    <w:rsid w:val="0097647D"/>
    <w:rsid w:val="009805AC"/>
    <w:rsid w:val="00980E4A"/>
    <w:rsid w:val="0098154A"/>
    <w:rsid w:val="00981A84"/>
    <w:rsid w:val="0098325B"/>
    <w:rsid w:val="00983665"/>
    <w:rsid w:val="00983BAD"/>
    <w:rsid w:val="00983F80"/>
    <w:rsid w:val="00984112"/>
    <w:rsid w:val="009851C6"/>
    <w:rsid w:val="0098585C"/>
    <w:rsid w:val="00986809"/>
    <w:rsid w:val="00990750"/>
    <w:rsid w:val="00991045"/>
    <w:rsid w:val="00991A19"/>
    <w:rsid w:val="00992116"/>
    <w:rsid w:val="00992445"/>
    <w:rsid w:val="00992ED0"/>
    <w:rsid w:val="00993A24"/>
    <w:rsid w:val="00993C03"/>
    <w:rsid w:val="00994EA0"/>
    <w:rsid w:val="009957F0"/>
    <w:rsid w:val="00995E0C"/>
    <w:rsid w:val="00996402"/>
    <w:rsid w:val="00996461"/>
    <w:rsid w:val="009964DC"/>
    <w:rsid w:val="009968F5"/>
    <w:rsid w:val="00996DA3"/>
    <w:rsid w:val="00997547"/>
    <w:rsid w:val="009978AA"/>
    <w:rsid w:val="009A03E5"/>
    <w:rsid w:val="009A1562"/>
    <w:rsid w:val="009A2E15"/>
    <w:rsid w:val="009A363A"/>
    <w:rsid w:val="009A4927"/>
    <w:rsid w:val="009A527C"/>
    <w:rsid w:val="009A5423"/>
    <w:rsid w:val="009A552F"/>
    <w:rsid w:val="009A568A"/>
    <w:rsid w:val="009A60BE"/>
    <w:rsid w:val="009A691F"/>
    <w:rsid w:val="009A6D27"/>
    <w:rsid w:val="009A762A"/>
    <w:rsid w:val="009A7BC7"/>
    <w:rsid w:val="009B13FD"/>
    <w:rsid w:val="009B149D"/>
    <w:rsid w:val="009B25B0"/>
    <w:rsid w:val="009B33FF"/>
    <w:rsid w:val="009B66EE"/>
    <w:rsid w:val="009B6A9F"/>
    <w:rsid w:val="009B6B4A"/>
    <w:rsid w:val="009B750B"/>
    <w:rsid w:val="009B7F0D"/>
    <w:rsid w:val="009C20BB"/>
    <w:rsid w:val="009C2D80"/>
    <w:rsid w:val="009C3331"/>
    <w:rsid w:val="009C3F4E"/>
    <w:rsid w:val="009C4340"/>
    <w:rsid w:val="009C43BD"/>
    <w:rsid w:val="009C44EA"/>
    <w:rsid w:val="009C6122"/>
    <w:rsid w:val="009C66AA"/>
    <w:rsid w:val="009C768A"/>
    <w:rsid w:val="009C774A"/>
    <w:rsid w:val="009D01B9"/>
    <w:rsid w:val="009D03E2"/>
    <w:rsid w:val="009D12F1"/>
    <w:rsid w:val="009D16C1"/>
    <w:rsid w:val="009D177D"/>
    <w:rsid w:val="009D1C80"/>
    <w:rsid w:val="009D26E7"/>
    <w:rsid w:val="009D2C26"/>
    <w:rsid w:val="009D397C"/>
    <w:rsid w:val="009D3E16"/>
    <w:rsid w:val="009D4F77"/>
    <w:rsid w:val="009D5CAB"/>
    <w:rsid w:val="009D5E3B"/>
    <w:rsid w:val="009D62A2"/>
    <w:rsid w:val="009D7DD8"/>
    <w:rsid w:val="009E0093"/>
    <w:rsid w:val="009E2BE8"/>
    <w:rsid w:val="009E2F44"/>
    <w:rsid w:val="009E337D"/>
    <w:rsid w:val="009E3517"/>
    <w:rsid w:val="009E3FD6"/>
    <w:rsid w:val="009E51B3"/>
    <w:rsid w:val="009E5C97"/>
    <w:rsid w:val="009E5DD9"/>
    <w:rsid w:val="009E6343"/>
    <w:rsid w:val="009E653B"/>
    <w:rsid w:val="009E6E3F"/>
    <w:rsid w:val="009E7A81"/>
    <w:rsid w:val="009F111F"/>
    <w:rsid w:val="009F1350"/>
    <w:rsid w:val="009F2A23"/>
    <w:rsid w:val="009F3051"/>
    <w:rsid w:val="009F40A8"/>
    <w:rsid w:val="009F44F9"/>
    <w:rsid w:val="009F52DE"/>
    <w:rsid w:val="009F5ADC"/>
    <w:rsid w:val="00A006F1"/>
    <w:rsid w:val="00A013F5"/>
    <w:rsid w:val="00A02424"/>
    <w:rsid w:val="00A02A40"/>
    <w:rsid w:val="00A02D14"/>
    <w:rsid w:val="00A04C69"/>
    <w:rsid w:val="00A04C89"/>
    <w:rsid w:val="00A06962"/>
    <w:rsid w:val="00A073BE"/>
    <w:rsid w:val="00A07B03"/>
    <w:rsid w:val="00A07CC3"/>
    <w:rsid w:val="00A10C28"/>
    <w:rsid w:val="00A10E4B"/>
    <w:rsid w:val="00A118F5"/>
    <w:rsid w:val="00A128F6"/>
    <w:rsid w:val="00A12D85"/>
    <w:rsid w:val="00A13D75"/>
    <w:rsid w:val="00A1469A"/>
    <w:rsid w:val="00A14767"/>
    <w:rsid w:val="00A151B7"/>
    <w:rsid w:val="00A154D9"/>
    <w:rsid w:val="00A15F08"/>
    <w:rsid w:val="00A173AB"/>
    <w:rsid w:val="00A17A02"/>
    <w:rsid w:val="00A17C81"/>
    <w:rsid w:val="00A20486"/>
    <w:rsid w:val="00A208B2"/>
    <w:rsid w:val="00A2141C"/>
    <w:rsid w:val="00A21473"/>
    <w:rsid w:val="00A2465E"/>
    <w:rsid w:val="00A247E6"/>
    <w:rsid w:val="00A26329"/>
    <w:rsid w:val="00A26E71"/>
    <w:rsid w:val="00A27364"/>
    <w:rsid w:val="00A27CF8"/>
    <w:rsid w:val="00A30223"/>
    <w:rsid w:val="00A30A80"/>
    <w:rsid w:val="00A3129C"/>
    <w:rsid w:val="00A31ABA"/>
    <w:rsid w:val="00A31CF2"/>
    <w:rsid w:val="00A327A1"/>
    <w:rsid w:val="00A3295E"/>
    <w:rsid w:val="00A32C8C"/>
    <w:rsid w:val="00A32F7E"/>
    <w:rsid w:val="00A33826"/>
    <w:rsid w:val="00A3440C"/>
    <w:rsid w:val="00A344B5"/>
    <w:rsid w:val="00A35A39"/>
    <w:rsid w:val="00A35B25"/>
    <w:rsid w:val="00A36433"/>
    <w:rsid w:val="00A36658"/>
    <w:rsid w:val="00A36AD7"/>
    <w:rsid w:val="00A37139"/>
    <w:rsid w:val="00A41367"/>
    <w:rsid w:val="00A4142D"/>
    <w:rsid w:val="00A42189"/>
    <w:rsid w:val="00A42E74"/>
    <w:rsid w:val="00A43256"/>
    <w:rsid w:val="00A435F7"/>
    <w:rsid w:val="00A43A63"/>
    <w:rsid w:val="00A450BF"/>
    <w:rsid w:val="00A451CE"/>
    <w:rsid w:val="00A46171"/>
    <w:rsid w:val="00A4633A"/>
    <w:rsid w:val="00A4791B"/>
    <w:rsid w:val="00A505FC"/>
    <w:rsid w:val="00A50E8A"/>
    <w:rsid w:val="00A513A5"/>
    <w:rsid w:val="00A51D81"/>
    <w:rsid w:val="00A52127"/>
    <w:rsid w:val="00A52F5C"/>
    <w:rsid w:val="00A5309E"/>
    <w:rsid w:val="00A532E4"/>
    <w:rsid w:val="00A56DFB"/>
    <w:rsid w:val="00A5726D"/>
    <w:rsid w:val="00A5799F"/>
    <w:rsid w:val="00A6046E"/>
    <w:rsid w:val="00A61E36"/>
    <w:rsid w:val="00A61EFF"/>
    <w:rsid w:val="00A621A4"/>
    <w:rsid w:val="00A629B4"/>
    <w:rsid w:val="00A637C4"/>
    <w:rsid w:val="00A65CE1"/>
    <w:rsid w:val="00A67139"/>
    <w:rsid w:val="00A67525"/>
    <w:rsid w:val="00A67F67"/>
    <w:rsid w:val="00A7082A"/>
    <w:rsid w:val="00A72869"/>
    <w:rsid w:val="00A7480E"/>
    <w:rsid w:val="00A75CD3"/>
    <w:rsid w:val="00A76028"/>
    <w:rsid w:val="00A77841"/>
    <w:rsid w:val="00A80361"/>
    <w:rsid w:val="00A812A4"/>
    <w:rsid w:val="00A81581"/>
    <w:rsid w:val="00A8273C"/>
    <w:rsid w:val="00A82852"/>
    <w:rsid w:val="00A82F48"/>
    <w:rsid w:val="00A82FBF"/>
    <w:rsid w:val="00A830BC"/>
    <w:rsid w:val="00A83614"/>
    <w:rsid w:val="00A8362E"/>
    <w:rsid w:val="00A83A72"/>
    <w:rsid w:val="00A83F26"/>
    <w:rsid w:val="00A84091"/>
    <w:rsid w:val="00A84D9D"/>
    <w:rsid w:val="00A85979"/>
    <w:rsid w:val="00A865E7"/>
    <w:rsid w:val="00A87DCC"/>
    <w:rsid w:val="00A87E73"/>
    <w:rsid w:val="00A9108C"/>
    <w:rsid w:val="00A92566"/>
    <w:rsid w:val="00A93094"/>
    <w:rsid w:val="00A93BA2"/>
    <w:rsid w:val="00A9511E"/>
    <w:rsid w:val="00A96B0D"/>
    <w:rsid w:val="00A96C01"/>
    <w:rsid w:val="00A9788A"/>
    <w:rsid w:val="00AA0B15"/>
    <w:rsid w:val="00AA1101"/>
    <w:rsid w:val="00AA153A"/>
    <w:rsid w:val="00AA1987"/>
    <w:rsid w:val="00AA22FA"/>
    <w:rsid w:val="00AA289F"/>
    <w:rsid w:val="00AA3013"/>
    <w:rsid w:val="00AA3730"/>
    <w:rsid w:val="00AA419F"/>
    <w:rsid w:val="00AA48D8"/>
    <w:rsid w:val="00AA4BD6"/>
    <w:rsid w:val="00AA6975"/>
    <w:rsid w:val="00AA781F"/>
    <w:rsid w:val="00AB0F44"/>
    <w:rsid w:val="00AB2448"/>
    <w:rsid w:val="00AB5914"/>
    <w:rsid w:val="00AB680D"/>
    <w:rsid w:val="00AB78AF"/>
    <w:rsid w:val="00AB7C2E"/>
    <w:rsid w:val="00AB7D74"/>
    <w:rsid w:val="00AC1B7A"/>
    <w:rsid w:val="00AC1E6A"/>
    <w:rsid w:val="00AC21BB"/>
    <w:rsid w:val="00AC27E8"/>
    <w:rsid w:val="00AC2F93"/>
    <w:rsid w:val="00AC398D"/>
    <w:rsid w:val="00AC48F0"/>
    <w:rsid w:val="00AC4C70"/>
    <w:rsid w:val="00AC502B"/>
    <w:rsid w:val="00AC53A9"/>
    <w:rsid w:val="00AC53D3"/>
    <w:rsid w:val="00AC6359"/>
    <w:rsid w:val="00AC68BB"/>
    <w:rsid w:val="00AD09B2"/>
    <w:rsid w:val="00AD09C0"/>
    <w:rsid w:val="00AD09F2"/>
    <w:rsid w:val="00AD0DB0"/>
    <w:rsid w:val="00AD2075"/>
    <w:rsid w:val="00AD2B03"/>
    <w:rsid w:val="00AD31F1"/>
    <w:rsid w:val="00AD3D66"/>
    <w:rsid w:val="00AD4D63"/>
    <w:rsid w:val="00AD4E1C"/>
    <w:rsid w:val="00AD53E8"/>
    <w:rsid w:val="00AD5680"/>
    <w:rsid w:val="00AD6700"/>
    <w:rsid w:val="00AD7BCC"/>
    <w:rsid w:val="00AE0121"/>
    <w:rsid w:val="00AE0473"/>
    <w:rsid w:val="00AE05AB"/>
    <w:rsid w:val="00AE0EB4"/>
    <w:rsid w:val="00AE180C"/>
    <w:rsid w:val="00AE4193"/>
    <w:rsid w:val="00AE4D54"/>
    <w:rsid w:val="00AE5273"/>
    <w:rsid w:val="00AE5516"/>
    <w:rsid w:val="00AE5645"/>
    <w:rsid w:val="00AE5CC7"/>
    <w:rsid w:val="00AE73CF"/>
    <w:rsid w:val="00AE7E58"/>
    <w:rsid w:val="00AE7F9F"/>
    <w:rsid w:val="00AF0B69"/>
    <w:rsid w:val="00AF1794"/>
    <w:rsid w:val="00AF1DED"/>
    <w:rsid w:val="00AF32EB"/>
    <w:rsid w:val="00AF34F6"/>
    <w:rsid w:val="00AF381D"/>
    <w:rsid w:val="00AF3ECD"/>
    <w:rsid w:val="00AF49DB"/>
    <w:rsid w:val="00AF5E2A"/>
    <w:rsid w:val="00B00AD9"/>
    <w:rsid w:val="00B00C06"/>
    <w:rsid w:val="00B01D98"/>
    <w:rsid w:val="00B02F84"/>
    <w:rsid w:val="00B04CE2"/>
    <w:rsid w:val="00B05993"/>
    <w:rsid w:val="00B06C52"/>
    <w:rsid w:val="00B07574"/>
    <w:rsid w:val="00B10A09"/>
    <w:rsid w:val="00B11375"/>
    <w:rsid w:val="00B115A4"/>
    <w:rsid w:val="00B1185F"/>
    <w:rsid w:val="00B11D71"/>
    <w:rsid w:val="00B124D5"/>
    <w:rsid w:val="00B12630"/>
    <w:rsid w:val="00B12A5F"/>
    <w:rsid w:val="00B13BEF"/>
    <w:rsid w:val="00B15DD3"/>
    <w:rsid w:val="00B16237"/>
    <w:rsid w:val="00B174DE"/>
    <w:rsid w:val="00B200C5"/>
    <w:rsid w:val="00B207F0"/>
    <w:rsid w:val="00B2180A"/>
    <w:rsid w:val="00B22D05"/>
    <w:rsid w:val="00B247FE"/>
    <w:rsid w:val="00B249F7"/>
    <w:rsid w:val="00B25134"/>
    <w:rsid w:val="00B263D2"/>
    <w:rsid w:val="00B26CC2"/>
    <w:rsid w:val="00B26E1A"/>
    <w:rsid w:val="00B277E6"/>
    <w:rsid w:val="00B279FD"/>
    <w:rsid w:val="00B27C32"/>
    <w:rsid w:val="00B30241"/>
    <w:rsid w:val="00B3025D"/>
    <w:rsid w:val="00B307DF"/>
    <w:rsid w:val="00B30C69"/>
    <w:rsid w:val="00B31990"/>
    <w:rsid w:val="00B32C25"/>
    <w:rsid w:val="00B32E2E"/>
    <w:rsid w:val="00B33A99"/>
    <w:rsid w:val="00B33FC4"/>
    <w:rsid w:val="00B347CD"/>
    <w:rsid w:val="00B34C3A"/>
    <w:rsid w:val="00B3608D"/>
    <w:rsid w:val="00B36588"/>
    <w:rsid w:val="00B40E6E"/>
    <w:rsid w:val="00B41207"/>
    <w:rsid w:val="00B41507"/>
    <w:rsid w:val="00B4280E"/>
    <w:rsid w:val="00B42A6C"/>
    <w:rsid w:val="00B448EC"/>
    <w:rsid w:val="00B4636F"/>
    <w:rsid w:val="00B46EB5"/>
    <w:rsid w:val="00B47D59"/>
    <w:rsid w:val="00B50BFD"/>
    <w:rsid w:val="00B51046"/>
    <w:rsid w:val="00B5151B"/>
    <w:rsid w:val="00B51D29"/>
    <w:rsid w:val="00B52F44"/>
    <w:rsid w:val="00B535FB"/>
    <w:rsid w:val="00B538D2"/>
    <w:rsid w:val="00B53E83"/>
    <w:rsid w:val="00B544D5"/>
    <w:rsid w:val="00B55AD5"/>
    <w:rsid w:val="00B55BBB"/>
    <w:rsid w:val="00B574F3"/>
    <w:rsid w:val="00B57936"/>
    <w:rsid w:val="00B60131"/>
    <w:rsid w:val="00B60294"/>
    <w:rsid w:val="00B60B23"/>
    <w:rsid w:val="00B61279"/>
    <w:rsid w:val="00B6256A"/>
    <w:rsid w:val="00B626CD"/>
    <w:rsid w:val="00B6361A"/>
    <w:rsid w:val="00B6385E"/>
    <w:rsid w:val="00B63A54"/>
    <w:rsid w:val="00B64243"/>
    <w:rsid w:val="00B66844"/>
    <w:rsid w:val="00B66AE9"/>
    <w:rsid w:val="00B70117"/>
    <w:rsid w:val="00B706CE"/>
    <w:rsid w:val="00B706FB"/>
    <w:rsid w:val="00B70D13"/>
    <w:rsid w:val="00B7238B"/>
    <w:rsid w:val="00B73DC6"/>
    <w:rsid w:val="00B75614"/>
    <w:rsid w:val="00B802F0"/>
    <w:rsid w:val="00B807F8"/>
    <w:rsid w:val="00B80C12"/>
    <w:rsid w:val="00B81065"/>
    <w:rsid w:val="00B8219F"/>
    <w:rsid w:val="00B84071"/>
    <w:rsid w:val="00B84355"/>
    <w:rsid w:val="00B85983"/>
    <w:rsid w:val="00B85E52"/>
    <w:rsid w:val="00B871E6"/>
    <w:rsid w:val="00B87D74"/>
    <w:rsid w:val="00B900FF"/>
    <w:rsid w:val="00B901B5"/>
    <w:rsid w:val="00B90EE1"/>
    <w:rsid w:val="00B92303"/>
    <w:rsid w:val="00B92DCA"/>
    <w:rsid w:val="00BA0E9C"/>
    <w:rsid w:val="00BA1528"/>
    <w:rsid w:val="00BA1AB4"/>
    <w:rsid w:val="00BA1C47"/>
    <w:rsid w:val="00BA2778"/>
    <w:rsid w:val="00BA2C1E"/>
    <w:rsid w:val="00BA32B2"/>
    <w:rsid w:val="00BA41FD"/>
    <w:rsid w:val="00BA4D25"/>
    <w:rsid w:val="00BA5178"/>
    <w:rsid w:val="00BA51C8"/>
    <w:rsid w:val="00BA528F"/>
    <w:rsid w:val="00BA569B"/>
    <w:rsid w:val="00BA6238"/>
    <w:rsid w:val="00BA6343"/>
    <w:rsid w:val="00BA68D7"/>
    <w:rsid w:val="00BA6915"/>
    <w:rsid w:val="00BA7521"/>
    <w:rsid w:val="00BA7AFF"/>
    <w:rsid w:val="00BB3298"/>
    <w:rsid w:val="00BB4B0D"/>
    <w:rsid w:val="00BB5FE7"/>
    <w:rsid w:val="00BB7087"/>
    <w:rsid w:val="00BB74BD"/>
    <w:rsid w:val="00BB78F6"/>
    <w:rsid w:val="00BC21D0"/>
    <w:rsid w:val="00BC3744"/>
    <w:rsid w:val="00BC391A"/>
    <w:rsid w:val="00BC480E"/>
    <w:rsid w:val="00BC5F16"/>
    <w:rsid w:val="00BC61CC"/>
    <w:rsid w:val="00BC62C8"/>
    <w:rsid w:val="00BC7EC5"/>
    <w:rsid w:val="00BD1720"/>
    <w:rsid w:val="00BD3911"/>
    <w:rsid w:val="00BD4D88"/>
    <w:rsid w:val="00BD6338"/>
    <w:rsid w:val="00BD74E1"/>
    <w:rsid w:val="00BD7EA5"/>
    <w:rsid w:val="00BE36DD"/>
    <w:rsid w:val="00BE3BE3"/>
    <w:rsid w:val="00BE3D26"/>
    <w:rsid w:val="00BE6D17"/>
    <w:rsid w:val="00BF042F"/>
    <w:rsid w:val="00BF16FD"/>
    <w:rsid w:val="00BF1932"/>
    <w:rsid w:val="00BF35F4"/>
    <w:rsid w:val="00BF3875"/>
    <w:rsid w:val="00BF4C64"/>
    <w:rsid w:val="00BF511B"/>
    <w:rsid w:val="00BF55E0"/>
    <w:rsid w:val="00BF7733"/>
    <w:rsid w:val="00C00290"/>
    <w:rsid w:val="00C01909"/>
    <w:rsid w:val="00C020D5"/>
    <w:rsid w:val="00C02EB5"/>
    <w:rsid w:val="00C03182"/>
    <w:rsid w:val="00C0409E"/>
    <w:rsid w:val="00C045AE"/>
    <w:rsid w:val="00C04A55"/>
    <w:rsid w:val="00C04D3B"/>
    <w:rsid w:val="00C051AB"/>
    <w:rsid w:val="00C06311"/>
    <w:rsid w:val="00C07CD8"/>
    <w:rsid w:val="00C109F3"/>
    <w:rsid w:val="00C112F5"/>
    <w:rsid w:val="00C122E1"/>
    <w:rsid w:val="00C12E89"/>
    <w:rsid w:val="00C13372"/>
    <w:rsid w:val="00C1365E"/>
    <w:rsid w:val="00C13E58"/>
    <w:rsid w:val="00C13E79"/>
    <w:rsid w:val="00C168C4"/>
    <w:rsid w:val="00C17311"/>
    <w:rsid w:val="00C1795F"/>
    <w:rsid w:val="00C20350"/>
    <w:rsid w:val="00C209D7"/>
    <w:rsid w:val="00C20F90"/>
    <w:rsid w:val="00C21527"/>
    <w:rsid w:val="00C22249"/>
    <w:rsid w:val="00C222F2"/>
    <w:rsid w:val="00C22AEC"/>
    <w:rsid w:val="00C24CFA"/>
    <w:rsid w:val="00C26263"/>
    <w:rsid w:val="00C26AB7"/>
    <w:rsid w:val="00C2769A"/>
    <w:rsid w:val="00C278DB"/>
    <w:rsid w:val="00C27D87"/>
    <w:rsid w:val="00C304CD"/>
    <w:rsid w:val="00C30C94"/>
    <w:rsid w:val="00C30F9E"/>
    <w:rsid w:val="00C31212"/>
    <w:rsid w:val="00C315CF"/>
    <w:rsid w:val="00C31867"/>
    <w:rsid w:val="00C31C9C"/>
    <w:rsid w:val="00C328BD"/>
    <w:rsid w:val="00C3294A"/>
    <w:rsid w:val="00C32CA2"/>
    <w:rsid w:val="00C33CE4"/>
    <w:rsid w:val="00C33FA5"/>
    <w:rsid w:val="00C341A2"/>
    <w:rsid w:val="00C40307"/>
    <w:rsid w:val="00C4055F"/>
    <w:rsid w:val="00C40D75"/>
    <w:rsid w:val="00C421A9"/>
    <w:rsid w:val="00C42BFA"/>
    <w:rsid w:val="00C42DEC"/>
    <w:rsid w:val="00C4357B"/>
    <w:rsid w:val="00C43A0A"/>
    <w:rsid w:val="00C45835"/>
    <w:rsid w:val="00C46B0C"/>
    <w:rsid w:val="00C471B6"/>
    <w:rsid w:val="00C47232"/>
    <w:rsid w:val="00C475F0"/>
    <w:rsid w:val="00C5292E"/>
    <w:rsid w:val="00C52E6C"/>
    <w:rsid w:val="00C53588"/>
    <w:rsid w:val="00C53B7E"/>
    <w:rsid w:val="00C549E3"/>
    <w:rsid w:val="00C54F3B"/>
    <w:rsid w:val="00C55692"/>
    <w:rsid w:val="00C55FA1"/>
    <w:rsid w:val="00C565B4"/>
    <w:rsid w:val="00C574C5"/>
    <w:rsid w:val="00C576AF"/>
    <w:rsid w:val="00C57BD4"/>
    <w:rsid w:val="00C60CE3"/>
    <w:rsid w:val="00C611D1"/>
    <w:rsid w:val="00C6384D"/>
    <w:rsid w:val="00C63BA3"/>
    <w:rsid w:val="00C64954"/>
    <w:rsid w:val="00C64C0C"/>
    <w:rsid w:val="00C66ADC"/>
    <w:rsid w:val="00C670C4"/>
    <w:rsid w:val="00C67F78"/>
    <w:rsid w:val="00C7030F"/>
    <w:rsid w:val="00C70A6B"/>
    <w:rsid w:val="00C70CC2"/>
    <w:rsid w:val="00C70F39"/>
    <w:rsid w:val="00C72323"/>
    <w:rsid w:val="00C72D76"/>
    <w:rsid w:val="00C740D8"/>
    <w:rsid w:val="00C749FC"/>
    <w:rsid w:val="00C74AED"/>
    <w:rsid w:val="00C75929"/>
    <w:rsid w:val="00C75A37"/>
    <w:rsid w:val="00C76F7B"/>
    <w:rsid w:val="00C77D92"/>
    <w:rsid w:val="00C809DC"/>
    <w:rsid w:val="00C80B35"/>
    <w:rsid w:val="00C81A6F"/>
    <w:rsid w:val="00C81AA9"/>
    <w:rsid w:val="00C81E4C"/>
    <w:rsid w:val="00C839AC"/>
    <w:rsid w:val="00C83C17"/>
    <w:rsid w:val="00C91B9F"/>
    <w:rsid w:val="00C921B6"/>
    <w:rsid w:val="00C942D6"/>
    <w:rsid w:val="00C94588"/>
    <w:rsid w:val="00C94DB1"/>
    <w:rsid w:val="00C94F7F"/>
    <w:rsid w:val="00C95630"/>
    <w:rsid w:val="00C96F94"/>
    <w:rsid w:val="00C972B4"/>
    <w:rsid w:val="00C977A8"/>
    <w:rsid w:val="00C97E77"/>
    <w:rsid w:val="00CA01A3"/>
    <w:rsid w:val="00CA0466"/>
    <w:rsid w:val="00CA13A9"/>
    <w:rsid w:val="00CA162E"/>
    <w:rsid w:val="00CA2DA7"/>
    <w:rsid w:val="00CA4344"/>
    <w:rsid w:val="00CA4A5B"/>
    <w:rsid w:val="00CA6319"/>
    <w:rsid w:val="00CA73E8"/>
    <w:rsid w:val="00CB068F"/>
    <w:rsid w:val="00CB10E2"/>
    <w:rsid w:val="00CB1422"/>
    <w:rsid w:val="00CB2E3D"/>
    <w:rsid w:val="00CB36FE"/>
    <w:rsid w:val="00CB3865"/>
    <w:rsid w:val="00CB3D2E"/>
    <w:rsid w:val="00CB4533"/>
    <w:rsid w:val="00CC12C2"/>
    <w:rsid w:val="00CC147F"/>
    <w:rsid w:val="00CC2606"/>
    <w:rsid w:val="00CC262A"/>
    <w:rsid w:val="00CC2A6E"/>
    <w:rsid w:val="00CC423D"/>
    <w:rsid w:val="00CC4597"/>
    <w:rsid w:val="00CC4C63"/>
    <w:rsid w:val="00CC51A0"/>
    <w:rsid w:val="00CC63BA"/>
    <w:rsid w:val="00CC66E4"/>
    <w:rsid w:val="00CC7EDF"/>
    <w:rsid w:val="00CD0A69"/>
    <w:rsid w:val="00CD13CC"/>
    <w:rsid w:val="00CD25CB"/>
    <w:rsid w:val="00CD58B9"/>
    <w:rsid w:val="00CD7005"/>
    <w:rsid w:val="00CE0C38"/>
    <w:rsid w:val="00CE0E3D"/>
    <w:rsid w:val="00CE0F65"/>
    <w:rsid w:val="00CE17E4"/>
    <w:rsid w:val="00CE1D24"/>
    <w:rsid w:val="00CE2578"/>
    <w:rsid w:val="00CE35D4"/>
    <w:rsid w:val="00CE3BAC"/>
    <w:rsid w:val="00CE67BC"/>
    <w:rsid w:val="00CE68E2"/>
    <w:rsid w:val="00CE7DB5"/>
    <w:rsid w:val="00CF38F4"/>
    <w:rsid w:val="00CF3B47"/>
    <w:rsid w:val="00CF53C4"/>
    <w:rsid w:val="00CF67EB"/>
    <w:rsid w:val="00CF6CE8"/>
    <w:rsid w:val="00CF7DFE"/>
    <w:rsid w:val="00D00536"/>
    <w:rsid w:val="00D007EB"/>
    <w:rsid w:val="00D01A0D"/>
    <w:rsid w:val="00D01F48"/>
    <w:rsid w:val="00D03D52"/>
    <w:rsid w:val="00D05870"/>
    <w:rsid w:val="00D06B78"/>
    <w:rsid w:val="00D07321"/>
    <w:rsid w:val="00D103D4"/>
    <w:rsid w:val="00D10F1F"/>
    <w:rsid w:val="00D11A8B"/>
    <w:rsid w:val="00D12149"/>
    <w:rsid w:val="00D13D69"/>
    <w:rsid w:val="00D14927"/>
    <w:rsid w:val="00D14DEB"/>
    <w:rsid w:val="00D1524F"/>
    <w:rsid w:val="00D15B02"/>
    <w:rsid w:val="00D15F54"/>
    <w:rsid w:val="00D1621D"/>
    <w:rsid w:val="00D16983"/>
    <w:rsid w:val="00D171BE"/>
    <w:rsid w:val="00D211A8"/>
    <w:rsid w:val="00D2166E"/>
    <w:rsid w:val="00D23710"/>
    <w:rsid w:val="00D23F66"/>
    <w:rsid w:val="00D25F8C"/>
    <w:rsid w:val="00D25FFF"/>
    <w:rsid w:val="00D26B85"/>
    <w:rsid w:val="00D271DA"/>
    <w:rsid w:val="00D2739C"/>
    <w:rsid w:val="00D274D4"/>
    <w:rsid w:val="00D2784A"/>
    <w:rsid w:val="00D27D36"/>
    <w:rsid w:val="00D3038C"/>
    <w:rsid w:val="00D3123E"/>
    <w:rsid w:val="00D31269"/>
    <w:rsid w:val="00D31302"/>
    <w:rsid w:val="00D3218D"/>
    <w:rsid w:val="00D321A3"/>
    <w:rsid w:val="00D3299B"/>
    <w:rsid w:val="00D32EFE"/>
    <w:rsid w:val="00D33639"/>
    <w:rsid w:val="00D343F1"/>
    <w:rsid w:val="00D34881"/>
    <w:rsid w:val="00D34FB7"/>
    <w:rsid w:val="00D3576F"/>
    <w:rsid w:val="00D35B43"/>
    <w:rsid w:val="00D36C50"/>
    <w:rsid w:val="00D36F48"/>
    <w:rsid w:val="00D4059F"/>
    <w:rsid w:val="00D406B7"/>
    <w:rsid w:val="00D42254"/>
    <w:rsid w:val="00D42997"/>
    <w:rsid w:val="00D42B61"/>
    <w:rsid w:val="00D43BC3"/>
    <w:rsid w:val="00D4406C"/>
    <w:rsid w:val="00D445EA"/>
    <w:rsid w:val="00D44780"/>
    <w:rsid w:val="00D4551B"/>
    <w:rsid w:val="00D460B6"/>
    <w:rsid w:val="00D46B1E"/>
    <w:rsid w:val="00D47693"/>
    <w:rsid w:val="00D51C47"/>
    <w:rsid w:val="00D53311"/>
    <w:rsid w:val="00D541B8"/>
    <w:rsid w:val="00D5451D"/>
    <w:rsid w:val="00D549F7"/>
    <w:rsid w:val="00D55211"/>
    <w:rsid w:val="00D5547A"/>
    <w:rsid w:val="00D5549B"/>
    <w:rsid w:val="00D559B7"/>
    <w:rsid w:val="00D56100"/>
    <w:rsid w:val="00D5617F"/>
    <w:rsid w:val="00D56861"/>
    <w:rsid w:val="00D56D78"/>
    <w:rsid w:val="00D5756D"/>
    <w:rsid w:val="00D575D6"/>
    <w:rsid w:val="00D57B9E"/>
    <w:rsid w:val="00D57ECC"/>
    <w:rsid w:val="00D6067C"/>
    <w:rsid w:val="00D60FED"/>
    <w:rsid w:val="00D61921"/>
    <w:rsid w:val="00D61C64"/>
    <w:rsid w:val="00D62259"/>
    <w:rsid w:val="00D625CC"/>
    <w:rsid w:val="00D62707"/>
    <w:rsid w:val="00D6332B"/>
    <w:rsid w:val="00D636F8"/>
    <w:rsid w:val="00D637D5"/>
    <w:rsid w:val="00D6398D"/>
    <w:rsid w:val="00D63BCB"/>
    <w:rsid w:val="00D646D2"/>
    <w:rsid w:val="00D647E0"/>
    <w:rsid w:val="00D654BC"/>
    <w:rsid w:val="00D659D3"/>
    <w:rsid w:val="00D65D1A"/>
    <w:rsid w:val="00D6665D"/>
    <w:rsid w:val="00D67AF6"/>
    <w:rsid w:val="00D70074"/>
    <w:rsid w:val="00D72D2C"/>
    <w:rsid w:val="00D7478C"/>
    <w:rsid w:val="00D74C3F"/>
    <w:rsid w:val="00D7527E"/>
    <w:rsid w:val="00D76343"/>
    <w:rsid w:val="00D76673"/>
    <w:rsid w:val="00D7679B"/>
    <w:rsid w:val="00D802AD"/>
    <w:rsid w:val="00D819D3"/>
    <w:rsid w:val="00D81AFC"/>
    <w:rsid w:val="00D81B1E"/>
    <w:rsid w:val="00D82DDB"/>
    <w:rsid w:val="00D83718"/>
    <w:rsid w:val="00D83C7F"/>
    <w:rsid w:val="00D84EC0"/>
    <w:rsid w:val="00D85807"/>
    <w:rsid w:val="00D86CBB"/>
    <w:rsid w:val="00D87116"/>
    <w:rsid w:val="00D91C69"/>
    <w:rsid w:val="00D9276B"/>
    <w:rsid w:val="00D93671"/>
    <w:rsid w:val="00D93ED2"/>
    <w:rsid w:val="00D94B49"/>
    <w:rsid w:val="00D95B1D"/>
    <w:rsid w:val="00D961AD"/>
    <w:rsid w:val="00D97D0E"/>
    <w:rsid w:val="00DA0493"/>
    <w:rsid w:val="00DA0A23"/>
    <w:rsid w:val="00DA2B88"/>
    <w:rsid w:val="00DA35AB"/>
    <w:rsid w:val="00DA4F0D"/>
    <w:rsid w:val="00DA7B5A"/>
    <w:rsid w:val="00DB0BD1"/>
    <w:rsid w:val="00DB16CB"/>
    <w:rsid w:val="00DB2BC3"/>
    <w:rsid w:val="00DB37E8"/>
    <w:rsid w:val="00DB599C"/>
    <w:rsid w:val="00DB59F0"/>
    <w:rsid w:val="00DB5D4F"/>
    <w:rsid w:val="00DB718C"/>
    <w:rsid w:val="00DB7D06"/>
    <w:rsid w:val="00DC0600"/>
    <w:rsid w:val="00DC060A"/>
    <w:rsid w:val="00DC0BC0"/>
    <w:rsid w:val="00DC1B80"/>
    <w:rsid w:val="00DC1C7A"/>
    <w:rsid w:val="00DC3C11"/>
    <w:rsid w:val="00DC5D3C"/>
    <w:rsid w:val="00DC6190"/>
    <w:rsid w:val="00DC64E5"/>
    <w:rsid w:val="00DC6543"/>
    <w:rsid w:val="00DC70FF"/>
    <w:rsid w:val="00DD1042"/>
    <w:rsid w:val="00DD11CC"/>
    <w:rsid w:val="00DD2725"/>
    <w:rsid w:val="00DD29B6"/>
    <w:rsid w:val="00DD2E67"/>
    <w:rsid w:val="00DD3764"/>
    <w:rsid w:val="00DD3873"/>
    <w:rsid w:val="00DD38BE"/>
    <w:rsid w:val="00DD52E1"/>
    <w:rsid w:val="00DD686A"/>
    <w:rsid w:val="00DD7FFE"/>
    <w:rsid w:val="00DE008E"/>
    <w:rsid w:val="00DE0168"/>
    <w:rsid w:val="00DE1505"/>
    <w:rsid w:val="00DE214B"/>
    <w:rsid w:val="00DE553E"/>
    <w:rsid w:val="00DE5623"/>
    <w:rsid w:val="00DE5A53"/>
    <w:rsid w:val="00DE671D"/>
    <w:rsid w:val="00DE6C01"/>
    <w:rsid w:val="00DF1929"/>
    <w:rsid w:val="00DF49E5"/>
    <w:rsid w:val="00DF5714"/>
    <w:rsid w:val="00DF5DAA"/>
    <w:rsid w:val="00DF67A7"/>
    <w:rsid w:val="00E004A0"/>
    <w:rsid w:val="00E01032"/>
    <w:rsid w:val="00E013EB"/>
    <w:rsid w:val="00E02049"/>
    <w:rsid w:val="00E03073"/>
    <w:rsid w:val="00E039AC"/>
    <w:rsid w:val="00E03AB1"/>
    <w:rsid w:val="00E04583"/>
    <w:rsid w:val="00E05F48"/>
    <w:rsid w:val="00E06C84"/>
    <w:rsid w:val="00E074D9"/>
    <w:rsid w:val="00E07661"/>
    <w:rsid w:val="00E07D34"/>
    <w:rsid w:val="00E07E15"/>
    <w:rsid w:val="00E10560"/>
    <w:rsid w:val="00E10BDB"/>
    <w:rsid w:val="00E11855"/>
    <w:rsid w:val="00E12F66"/>
    <w:rsid w:val="00E144B8"/>
    <w:rsid w:val="00E149E1"/>
    <w:rsid w:val="00E15BD3"/>
    <w:rsid w:val="00E15C29"/>
    <w:rsid w:val="00E15D01"/>
    <w:rsid w:val="00E163CE"/>
    <w:rsid w:val="00E16D6B"/>
    <w:rsid w:val="00E175BC"/>
    <w:rsid w:val="00E17F66"/>
    <w:rsid w:val="00E2052B"/>
    <w:rsid w:val="00E22A79"/>
    <w:rsid w:val="00E23A15"/>
    <w:rsid w:val="00E2617E"/>
    <w:rsid w:val="00E26508"/>
    <w:rsid w:val="00E268F3"/>
    <w:rsid w:val="00E26F1D"/>
    <w:rsid w:val="00E27156"/>
    <w:rsid w:val="00E273AA"/>
    <w:rsid w:val="00E27F26"/>
    <w:rsid w:val="00E30530"/>
    <w:rsid w:val="00E3098D"/>
    <w:rsid w:val="00E31029"/>
    <w:rsid w:val="00E313FD"/>
    <w:rsid w:val="00E31482"/>
    <w:rsid w:val="00E31ABE"/>
    <w:rsid w:val="00E332C1"/>
    <w:rsid w:val="00E33803"/>
    <w:rsid w:val="00E349DF"/>
    <w:rsid w:val="00E35D6E"/>
    <w:rsid w:val="00E37473"/>
    <w:rsid w:val="00E37CEE"/>
    <w:rsid w:val="00E43C2A"/>
    <w:rsid w:val="00E44815"/>
    <w:rsid w:val="00E450A2"/>
    <w:rsid w:val="00E45611"/>
    <w:rsid w:val="00E456A8"/>
    <w:rsid w:val="00E45A2D"/>
    <w:rsid w:val="00E465D6"/>
    <w:rsid w:val="00E46B16"/>
    <w:rsid w:val="00E46E18"/>
    <w:rsid w:val="00E50327"/>
    <w:rsid w:val="00E50A3D"/>
    <w:rsid w:val="00E50CC0"/>
    <w:rsid w:val="00E50FC3"/>
    <w:rsid w:val="00E519A5"/>
    <w:rsid w:val="00E52CDB"/>
    <w:rsid w:val="00E53825"/>
    <w:rsid w:val="00E54077"/>
    <w:rsid w:val="00E556F7"/>
    <w:rsid w:val="00E561CD"/>
    <w:rsid w:val="00E56D13"/>
    <w:rsid w:val="00E5705E"/>
    <w:rsid w:val="00E6002C"/>
    <w:rsid w:val="00E61097"/>
    <w:rsid w:val="00E6304F"/>
    <w:rsid w:val="00E63407"/>
    <w:rsid w:val="00E636B5"/>
    <w:rsid w:val="00E63D56"/>
    <w:rsid w:val="00E6471A"/>
    <w:rsid w:val="00E647A1"/>
    <w:rsid w:val="00E64975"/>
    <w:rsid w:val="00E65C2C"/>
    <w:rsid w:val="00E67832"/>
    <w:rsid w:val="00E678E0"/>
    <w:rsid w:val="00E70558"/>
    <w:rsid w:val="00E70A15"/>
    <w:rsid w:val="00E70AFE"/>
    <w:rsid w:val="00E72533"/>
    <w:rsid w:val="00E729B3"/>
    <w:rsid w:val="00E7380B"/>
    <w:rsid w:val="00E73F1D"/>
    <w:rsid w:val="00E740C4"/>
    <w:rsid w:val="00E74CDD"/>
    <w:rsid w:val="00E766AC"/>
    <w:rsid w:val="00E77058"/>
    <w:rsid w:val="00E803FF"/>
    <w:rsid w:val="00E806A3"/>
    <w:rsid w:val="00E81752"/>
    <w:rsid w:val="00E821E5"/>
    <w:rsid w:val="00E82FF1"/>
    <w:rsid w:val="00E837BF"/>
    <w:rsid w:val="00E84470"/>
    <w:rsid w:val="00E84BA1"/>
    <w:rsid w:val="00E859A6"/>
    <w:rsid w:val="00E869CA"/>
    <w:rsid w:val="00E87791"/>
    <w:rsid w:val="00E87C87"/>
    <w:rsid w:val="00E9184C"/>
    <w:rsid w:val="00E93963"/>
    <w:rsid w:val="00E94C4C"/>
    <w:rsid w:val="00E95614"/>
    <w:rsid w:val="00E96300"/>
    <w:rsid w:val="00E96E4B"/>
    <w:rsid w:val="00E96F1E"/>
    <w:rsid w:val="00E96F3B"/>
    <w:rsid w:val="00E971DA"/>
    <w:rsid w:val="00E97361"/>
    <w:rsid w:val="00E97FB8"/>
    <w:rsid w:val="00EA0D54"/>
    <w:rsid w:val="00EA0E0A"/>
    <w:rsid w:val="00EA10CE"/>
    <w:rsid w:val="00EA19F8"/>
    <w:rsid w:val="00EA1C7B"/>
    <w:rsid w:val="00EA20D4"/>
    <w:rsid w:val="00EA23EC"/>
    <w:rsid w:val="00EA265D"/>
    <w:rsid w:val="00EA3EA2"/>
    <w:rsid w:val="00EA45C4"/>
    <w:rsid w:val="00EA478D"/>
    <w:rsid w:val="00EA522F"/>
    <w:rsid w:val="00EA59D2"/>
    <w:rsid w:val="00EA60F6"/>
    <w:rsid w:val="00EA65DC"/>
    <w:rsid w:val="00EA760D"/>
    <w:rsid w:val="00EB17C0"/>
    <w:rsid w:val="00EB1E19"/>
    <w:rsid w:val="00EB28A7"/>
    <w:rsid w:val="00EB2C4D"/>
    <w:rsid w:val="00EB2E7A"/>
    <w:rsid w:val="00EB48EC"/>
    <w:rsid w:val="00EB503B"/>
    <w:rsid w:val="00EB5DC9"/>
    <w:rsid w:val="00EB7601"/>
    <w:rsid w:val="00EB7A2C"/>
    <w:rsid w:val="00EC07F8"/>
    <w:rsid w:val="00EC0AB7"/>
    <w:rsid w:val="00EC17E9"/>
    <w:rsid w:val="00EC1E5D"/>
    <w:rsid w:val="00EC356B"/>
    <w:rsid w:val="00EC3E34"/>
    <w:rsid w:val="00EC50DC"/>
    <w:rsid w:val="00EC5494"/>
    <w:rsid w:val="00EC5BA3"/>
    <w:rsid w:val="00EC6BC0"/>
    <w:rsid w:val="00EC72DA"/>
    <w:rsid w:val="00ED15AE"/>
    <w:rsid w:val="00ED1B3C"/>
    <w:rsid w:val="00ED2127"/>
    <w:rsid w:val="00ED4233"/>
    <w:rsid w:val="00ED4475"/>
    <w:rsid w:val="00ED49BE"/>
    <w:rsid w:val="00ED5230"/>
    <w:rsid w:val="00ED543F"/>
    <w:rsid w:val="00ED5B8D"/>
    <w:rsid w:val="00ED69DC"/>
    <w:rsid w:val="00EE0070"/>
    <w:rsid w:val="00EE0B11"/>
    <w:rsid w:val="00EE13CC"/>
    <w:rsid w:val="00EE1E56"/>
    <w:rsid w:val="00EE233B"/>
    <w:rsid w:val="00EE23C4"/>
    <w:rsid w:val="00EE45EE"/>
    <w:rsid w:val="00EE4662"/>
    <w:rsid w:val="00EE4F45"/>
    <w:rsid w:val="00EE50AB"/>
    <w:rsid w:val="00EE5852"/>
    <w:rsid w:val="00EE5EBF"/>
    <w:rsid w:val="00EE6740"/>
    <w:rsid w:val="00EE6A26"/>
    <w:rsid w:val="00EE6D27"/>
    <w:rsid w:val="00EF1CBD"/>
    <w:rsid w:val="00EF25CC"/>
    <w:rsid w:val="00EF3F33"/>
    <w:rsid w:val="00EF3FCE"/>
    <w:rsid w:val="00EF44B2"/>
    <w:rsid w:val="00EF508A"/>
    <w:rsid w:val="00EF527F"/>
    <w:rsid w:val="00EF672D"/>
    <w:rsid w:val="00F0059C"/>
    <w:rsid w:val="00F02453"/>
    <w:rsid w:val="00F035B4"/>
    <w:rsid w:val="00F05834"/>
    <w:rsid w:val="00F069E3"/>
    <w:rsid w:val="00F071EB"/>
    <w:rsid w:val="00F10BAE"/>
    <w:rsid w:val="00F10CC8"/>
    <w:rsid w:val="00F10D93"/>
    <w:rsid w:val="00F10E6C"/>
    <w:rsid w:val="00F11FD7"/>
    <w:rsid w:val="00F13968"/>
    <w:rsid w:val="00F141CF"/>
    <w:rsid w:val="00F15486"/>
    <w:rsid w:val="00F159D9"/>
    <w:rsid w:val="00F17FE0"/>
    <w:rsid w:val="00F22467"/>
    <w:rsid w:val="00F232DB"/>
    <w:rsid w:val="00F23604"/>
    <w:rsid w:val="00F23A81"/>
    <w:rsid w:val="00F2406D"/>
    <w:rsid w:val="00F24520"/>
    <w:rsid w:val="00F24D45"/>
    <w:rsid w:val="00F258A4"/>
    <w:rsid w:val="00F25D3C"/>
    <w:rsid w:val="00F26EFF"/>
    <w:rsid w:val="00F2778F"/>
    <w:rsid w:val="00F2789E"/>
    <w:rsid w:val="00F30205"/>
    <w:rsid w:val="00F31A6C"/>
    <w:rsid w:val="00F321CB"/>
    <w:rsid w:val="00F329C0"/>
    <w:rsid w:val="00F33A27"/>
    <w:rsid w:val="00F33D6D"/>
    <w:rsid w:val="00F34826"/>
    <w:rsid w:val="00F34C2A"/>
    <w:rsid w:val="00F35183"/>
    <w:rsid w:val="00F3521C"/>
    <w:rsid w:val="00F3684F"/>
    <w:rsid w:val="00F406C1"/>
    <w:rsid w:val="00F424F6"/>
    <w:rsid w:val="00F42ED9"/>
    <w:rsid w:val="00F43C33"/>
    <w:rsid w:val="00F452EF"/>
    <w:rsid w:val="00F469D3"/>
    <w:rsid w:val="00F47AC8"/>
    <w:rsid w:val="00F47BC2"/>
    <w:rsid w:val="00F47F62"/>
    <w:rsid w:val="00F50D74"/>
    <w:rsid w:val="00F5124F"/>
    <w:rsid w:val="00F519E9"/>
    <w:rsid w:val="00F51BED"/>
    <w:rsid w:val="00F51FF6"/>
    <w:rsid w:val="00F529AE"/>
    <w:rsid w:val="00F52BEB"/>
    <w:rsid w:val="00F53110"/>
    <w:rsid w:val="00F535F6"/>
    <w:rsid w:val="00F539DA"/>
    <w:rsid w:val="00F54142"/>
    <w:rsid w:val="00F55B05"/>
    <w:rsid w:val="00F57607"/>
    <w:rsid w:val="00F57F4D"/>
    <w:rsid w:val="00F6051F"/>
    <w:rsid w:val="00F607CA"/>
    <w:rsid w:val="00F61A1D"/>
    <w:rsid w:val="00F63B9D"/>
    <w:rsid w:val="00F64D0F"/>
    <w:rsid w:val="00F6542D"/>
    <w:rsid w:val="00F65ADE"/>
    <w:rsid w:val="00F66D91"/>
    <w:rsid w:val="00F66F80"/>
    <w:rsid w:val="00F710A1"/>
    <w:rsid w:val="00F71385"/>
    <w:rsid w:val="00F714B9"/>
    <w:rsid w:val="00F71C64"/>
    <w:rsid w:val="00F72C4A"/>
    <w:rsid w:val="00F735F3"/>
    <w:rsid w:val="00F74A39"/>
    <w:rsid w:val="00F75BDE"/>
    <w:rsid w:val="00F76209"/>
    <w:rsid w:val="00F762E0"/>
    <w:rsid w:val="00F76689"/>
    <w:rsid w:val="00F76EFB"/>
    <w:rsid w:val="00F80468"/>
    <w:rsid w:val="00F80792"/>
    <w:rsid w:val="00F8242A"/>
    <w:rsid w:val="00F82661"/>
    <w:rsid w:val="00F830FA"/>
    <w:rsid w:val="00F8354D"/>
    <w:rsid w:val="00F83E3B"/>
    <w:rsid w:val="00F852C1"/>
    <w:rsid w:val="00F853BB"/>
    <w:rsid w:val="00F862ED"/>
    <w:rsid w:val="00F876FC"/>
    <w:rsid w:val="00F9051D"/>
    <w:rsid w:val="00F91BBA"/>
    <w:rsid w:val="00F922C6"/>
    <w:rsid w:val="00F9388B"/>
    <w:rsid w:val="00F93C24"/>
    <w:rsid w:val="00F944F3"/>
    <w:rsid w:val="00F94890"/>
    <w:rsid w:val="00F9611B"/>
    <w:rsid w:val="00F975FF"/>
    <w:rsid w:val="00F9778A"/>
    <w:rsid w:val="00FA16E5"/>
    <w:rsid w:val="00FA1C71"/>
    <w:rsid w:val="00FA2F0C"/>
    <w:rsid w:val="00FA3071"/>
    <w:rsid w:val="00FA34DF"/>
    <w:rsid w:val="00FA382D"/>
    <w:rsid w:val="00FA38E1"/>
    <w:rsid w:val="00FA4E12"/>
    <w:rsid w:val="00FA50E8"/>
    <w:rsid w:val="00FA567E"/>
    <w:rsid w:val="00FA6965"/>
    <w:rsid w:val="00FA7562"/>
    <w:rsid w:val="00FA7D31"/>
    <w:rsid w:val="00FB1838"/>
    <w:rsid w:val="00FB1B17"/>
    <w:rsid w:val="00FB3148"/>
    <w:rsid w:val="00FB343B"/>
    <w:rsid w:val="00FB3B7A"/>
    <w:rsid w:val="00FB46B7"/>
    <w:rsid w:val="00FB48AB"/>
    <w:rsid w:val="00FB5560"/>
    <w:rsid w:val="00FB5D23"/>
    <w:rsid w:val="00FB743C"/>
    <w:rsid w:val="00FC0457"/>
    <w:rsid w:val="00FC0E99"/>
    <w:rsid w:val="00FC2110"/>
    <w:rsid w:val="00FC2A1C"/>
    <w:rsid w:val="00FC3340"/>
    <w:rsid w:val="00FC3DBE"/>
    <w:rsid w:val="00FC3E97"/>
    <w:rsid w:val="00FC4534"/>
    <w:rsid w:val="00FC4E88"/>
    <w:rsid w:val="00FC5AF5"/>
    <w:rsid w:val="00FC77DD"/>
    <w:rsid w:val="00FD0273"/>
    <w:rsid w:val="00FD124C"/>
    <w:rsid w:val="00FD125E"/>
    <w:rsid w:val="00FD313B"/>
    <w:rsid w:val="00FD398C"/>
    <w:rsid w:val="00FD41D7"/>
    <w:rsid w:val="00FD47BA"/>
    <w:rsid w:val="00FD481C"/>
    <w:rsid w:val="00FD5AC9"/>
    <w:rsid w:val="00FD7F79"/>
    <w:rsid w:val="00FE0839"/>
    <w:rsid w:val="00FE0A33"/>
    <w:rsid w:val="00FE187C"/>
    <w:rsid w:val="00FE27B9"/>
    <w:rsid w:val="00FE39D4"/>
    <w:rsid w:val="00FE4858"/>
    <w:rsid w:val="00FE4A2E"/>
    <w:rsid w:val="00FE4AE5"/>
    <w:rsid w:val="00FE4F0D"/>
    <w:rsid w:val="00FE7AA5"/>
    <w:rsid w:val="00FE7E1B"/>
    <w:rsid w:val="00FF1895"/>
    <w:rsid w:val="00FF1C4F"/>
    <w:rsid w:val="00FF30D5"/>
    <w:rsid w:val="00FF35DC"/>
    <w:rsid w:val="00FF38CA"/>
    <w:rsid w:val="00FF44B5"/>
    <w:rsid w:val="00FF531F"/>
    <w:rsid w:val="00FF59C7"/>
    <w:rsid w:val="00FF5D30"/>
    <w:rsid w:val="00FF5EF6"/>
    <w:rsid w:val="00FF61A2"/>
    <w:rsid w:val="00FF6EA8"/>
    <w:rsid w:val="00FF78F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utoSpaceDE w:val="0"/>
      <w:autoSpaceDN w:val="0"/>
      <w:adjustRightInd w:val="0"/>
    </w:pPr>
    <w:rPr>
      <w:rFonts w:ascii="Times New Roman" w:hAnsi="Times New Roman"/>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D625CC"/>
  </w:style>
  <w:style w:type="character" w:customStyle="1" w:styleId="FootnoteTextChar">
    <w:name w:val="Footnote Text Char"/>
    <w:link w:val="FootnoteText"/>
    <w:uiPriority w:val="99"/>
    <w:rsid w:val="00D625CC"/>
    <w:rPr>
      <w:rFonts w:ascii="Times New Roman" w:hAnsi="Times New Roman"/>
      <w:kern w:val="28"/>
    </w:rPr>
  </w:style>
  <w:style w:type="character" w:styleId="FootnoteReference">
    <w:name w:val="footnote reference"/>
    <w:uiPriority w:val="99"/>
    <w:semiHidden/>
    <w:unhideWhenUsed/>
    <w:rsid w:val="00D625CC"/>
    <w:rPr>
      <w:vertAlign w:val="superscript"/>
    </w:rPr>
  </w:style>
  <w:style w:type="character" w:styleId="Hyperlink">
    <w:name w:val="Hyperlink"/>
    <w:uiPriority w:val="99"/>
    <w:unhideWhenUsed/>
    <w:rsid w:val="00B3025D"/>
    <w:rPr>
      <w:color w:val="0000FF"/>
      <w:u w:val="single"/>
    </w:rPr>
  </w:style>
  <w:style w:type="paragraph" w:styleId="Header">
    <w:name w:val="header"/>
    <w:basedOn w:val="Normal"/>
    <w:link w:val="HeaderChar"/>
    <w:uiPriority w:val="99"/>
    <w:unhideWhenUsed/>
    <w:rsid w:val="00CD58B9"/>
    <w:pPr>
      <w:tabs>
        <w:tab w:val="center" w:pos="4536"/>
        <w:tab w:val="right" w:pos="9072"/>
      </w:tabs>
    </w:pPr>
  </w:style>
  <w:style w:type="character" w:customStyle="1" w:styleId="HeaderChar">
    <w:name w:val="Header Char"/>
    <w:link w:val="Header"/>
    <w:uiPriority w:val="99"/>
    <w:rsid w:val="00CD58B9"/>
    <w:rPr>
      <w:rFonts w:ascii="Times New Roman" w:hAnsi="Times New Roman"/>
      <w:kern w:val="28"/>
    </w:rPr>
  </w:style>
  <w:style w:type="paragraph" w:styleId="Footer">
    <w:name w:val="footer"/>
    <w:basedOn w:val="Normal"/>
    <w:link w:val="FooterChar"/>
    <w:uiPriority w:val="99"/>
    <w:unhideWhenUsed/>
    <w:rsid w:val="00CD58B9"/>
    <w:pPr>
      <w:tabs>
        <w:tab w:val="center" w:pos="4536"/>
        <w:tab w:val="right" w:pos="9072"/>
      </w:tabs>
    </w:pPr>
  </w:style>
  <w:style w:type="character" w:customStyle="1" w:styleId="FooterChar">
    <w:name w:val="Footer Char"/>
    <w:link w:val="Footer"/>
    <w:uiPriority w:val="99"/>
    <w:rsid w:val="00CD58B9"/>
    <w:rPr>
      <w:rFonts w:ascii="Times New Roman" w:hAnsi="Times New Roman"/>
      <w:kern w:val="28"/>
    </w:rPr>
  </w:style>
  <w:style w:type="paragraph" w:styleId="BalloonText">
    <w:name w:val="Balloon Text"/>
    <w:basedOn w:val="Normal"/>
    <w:link w:val="BalloonTextChar"/>
    <w:uiPriority w:val="99"/>
    <w:semiHidden/>
    <w:unhideWhenUsed/>
    <w:rsid w:val="004E671E"/>
    <w:rPr>
      <w:rFonts w:ascii="Tahoma" w:hAnsi="Tahoma" w:cs="Tahoma"/>
      <w:sz w:val="16"/>
      <w:szCs w:val="16"/>
    </w:rPr>
  </w:style>
  <w:style w:type="character" w:customStyle="1" w:styleId="BalloonTextChar">
    <w:name w:val="Balloon Text Char"/>
    <w:link w:val="BalloonText"/>
    <w:uiPriority w:val="99"/>
    <w:semiHidden/>
    <w:rsid w:val="004E671E"/>
    <w:rPr>
      <w:rFonts w:ascii="Tahoma" w:hAnsi="Tahoma" w:cs="Tahoma"/>
      <w:kern w:val="28"/>
      <w:sz w:val="16"/>
      <w:szCs w:val="16"/>
    </w:rPr>
  </w:style>
  <w:style w:type="paragraph" w:styleId="EndnoteText">
    <w:name w:val="endnote text"/>
    <w:basedOn w:val="Normal"/>
    <w:link w:val="EndnoteTextChar"/>
    <w:uiPriority w:val="99"/>
    <w:unhideWhenUsed/>
    <w:rsid w:val="00501B71"/>
  </w:style>
  <w:style w:type="character" w:customStyle="1" w:styleId="EndnoteTextChar">
    <w:name w:val="Endnote Text Char"/>
    <w:link w:val="EndnoteText"/>
    <w:uiPriority w:val="99"/>
    <w:rsid w:val="00501B71"/>
    <w:rPr>
      <w:rFonts w:ascii="Times New Roman" w:hAnsi="Times New Roman"/>
      <w:kern w:val="28"/>
    </w:rPr>
  </w:style>
  <w:style w:type="character" w:styleId="EndnoteReference">
    <w:name w:val="endnote reference"/>
    <w:uiPriority w:val="99"/>
    <w:semiHidden/>
    <w:unhideWhenUsed/>
    <w:rsid w:val="00501B71"/>
    <w:rPr>
      <w:vertAlign w:val="superscript"/>
    </w:rPr>
  </w:style>
  <w:style w:type="character" w:customStyle="1" w:styleId="apple-converted-space">
    <w:name w:val="apple-converted-space"/>
    <w:rsid w:val="009957F0"/>
  </w:style>
  <w:style w:type="character" w:styleId="Emphasis">
    <w:name w:val="Emphasis"/>
    <w:uiPriority w:val="20"/>
    <w:qFormat/>
    <w:rsid w:val="009957F0"/>
    <w:rPr>
      <w:i/>
      <w:iCs/>
    </w:rPr>
  </w:style>
  <w:style w:type="paragraph" w:customStyle="1" w:styleId="Default">
    <w:name w:val="Default"/>
    <w:rsid w:val="00BA7AFF"/>
    <w:pPr>
      <w:autoSpaceDE w:val="0"/>
      <w:autoSpaceDN w:val="0"/>
      <w:adjustRightInd w:val="0"/>
    </w:pPr>
    <w:rPr>
      <w:rFonts w:ascii="Times New Roman" w:hAnsi="Times New Roman"/>
      <w:color w:val="000000"/>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utoSpaceDE w:val="0"/>
      <w:autoSpaceDN w:val="0"/>
      <w:adjustRightInd w:val="0"/>
    </w:pPr>
    <w:rPr>
      <w:rFonts w:ascii="Times New Roman" w:hAnsi="Times New Roman"/>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D625CC"/>
  </w:style>
  <w:style w:type="character" w:customStyle="1" w:styleId="FootnoteTextChar">
    <w:name w:val="Footnote Text Char"/>
    <w:link w:val="FootnoteText"/>
    <w:uiPriority w:val="99"/>
    <w:rsid w:val="00D625CC"/>
    <w:rPr>
      <w:rFonts w:ascii="Times New Roman" w:hAnsi="Times New Roman"/>
      <w:kern w:val="28"/>
    </w:rPr>
  </w:style>
  <w:style w:type="character" w:styleId="FootnoteReference">
    <w:name w:val="footnote reference"/>
    <w:uiPriority w:val="99"/>
    <w:semiHidden/>
    <w:unhideWhenUsed/>
    <w:rsid w:val="00D625CC"/>
    <w:rPr>
      <w:vertAlign w:val="superscript"/>
    </w:rPr>
  </w:style>
  <w:style w:type="character" w:styleId="Hyperlink">
    <w:name w:val="Hyperlink"/>
    <w:uiPriority w:val="99"/>
    <w:unhideWhenUsed/>
    <w:rsid w:val="00B3025D"/>
    <w:rPr>
      <w:color w:val="0000FF"/>
      <w:u w:val="single"/>
    </w:rPr>
  </w:style>
  <w:style w:type="paragraph" w:styleId="Header">
    <w:name w:val="header"/>
    <w:basedOn w:val="Normal"/>
    <w:link w:val="HeaderChar"/>
    <w:uiPriority w:val="99"/>
    <w:unhideWhenUsed/>
    <w:rsid w:val="00CD58B9"/>
    <w:pPr>
      <w:tabs>
        <w:tab w:val="center" w:pos="4536"/>
        <w:tab w:val="right" w:pos="9072"/>
      </w:tabs>
    </w:pPr>
  </w:style>
  <w:style w:type="character" w:customStyle="1" w:styleId="HeaderChar">
    <w:name w:val="Header Char"/>
    <w:link w:val="Header"/>
    <w:uiPriority w:val="99"/>
    <w:rsid w:val="00CD58B9"/>
    <w:rPr>
      <w:rFonts w:ascii="Times New Roman" w:hAnsi="Times New Roman"/>
      <w:kern w:val="28"/>
    </w:rPr>
  </w:style>
  <w:style w:type="paragraph" w:styleId="Footer">
    <w:name w:val="footer"/>
    <w:basedOn w:val="Normal"/>
    <w:link w:val="FooterChar"/>
    <w:uiPriority w:val="99"/>
    <w:unhideWhenUsed/>
    <w:rsid w:val="00CD58B9"/>
    <w:pPr>
      <w:tabs>
        <w:tab w:val="center" w:pos="4536"/>
        <w:tab w:val="right" w:pos="9072"/>
      </w:tabs>
    </w:pPr>
  </w:style>
  <w:style w:type="character" w:customStyle="1" w:styleId="FooterChar">
    <w:name w:val="Footer Char"/>
    <w:link w:val="Footer"/>
    <w:uiPriority w:val="99"/>
    <w:rsid w:val="00CD58B9"/>
    <w:rPr>
      <w:rFonts w:ascii="Times New Roman" w:hAnsi="Times New Roman"/>
      <w:kern w:val="28"/>
    </w:rPr>
  </w:style>
  <w:style w:type="paragraph" w:styleId="BalloonText">
    <w:name w:val="Balloon Text"/>
    <w:basedOn w:val="Normal"/>
    <w:link w:val="BalloonTextChar"/>
    <w:uiPriority w:val="99"/>
    <w:semiHidden/>
    <w:unhideWhenUsed/>
    <w:rsid w:val="004E671E"/>
    <w:rPr>
      <w:rFonts w:ascii="Tahoma" w:hAnsi="Tahoma" w:cs="Tahoma"/>
      <w:sz w:val="16"/>
      <w:szCs w:val="16"/>
    </w:rPr>
  </w:style>
  <w:style w:type="character" w:customStyle="1" w:styleId="BalloonTextChar">
    <w:name w:val="Balloon Text Char"/>
    <w:link w:val="BalloonText"/>
    <w:uiPriority w:val="99"/>
    <w:semiHidden/>
    <w:rsid w:val="004E671E"/>
    <w:rPr>
      <w:rFonts w:ascii="Tahoma" w:hAnsi="Tahoma" w:cs="Tahoma"/>
      <w:kern w:val="28"/>
      <w:sz w:val="16"/>
      <w:szCs w:val="16"/>
    </w:rPr>
  </w:style>
  <w:style w:type="paragraph" w:styleId="EndnoteText">
    <w:name w:val="endnote text"/>
    <w:basedOn w:val="Normal"/>
    <w:link w:val="EndnoteTextChar"/>
    <w:uiPriority w:val="99"/>
    <w:unhideWhenUsed/>
    <w:rsid w:val="00501B71"/>
  </w:style>
  <w:style w:type="character" w:customStyle="1" w:styleId="EndnoteTextChar">
    <w:name w:val="Endnote Text Char"/>
    <w:link w:val="EndnoteText"/>
    <w:uiPriority w:val="99"/>
    <w:rsid w:val="00501B71"/>
    <w:rPr>
      <w:rFonts w:ascii="Times New Roman" w:hAnsi="Times New Roman"/>
      <w:kern w:val="28"/>
    </w:rPr>
  </w:style>
  <w:style w:type="character" w:styleId="EndnoteReference">
    <w:name w:val="endnote reference"/>
    <w:uiPriority w:val="99"/>
    <w:semiHidden/>
    <w:unhideWhenUsed/>
    <w:rsid w:val="00501B71"/>
    <w:rPr>
      <w:vertAlign w:val="superscript"/>
    </w:rPr>
  </w:style>
  <w:style w:type="character" w:customStyle="1" w:styleId="apple-converted-space">
    <w:name w:val="apple-converted-space"/>
    <w:rsid w:val="009957F0"/>
  </w:style>
  <w:style w:type="character" w:styleId="Emphasis">
    <w:name w:val="Emphasis"/>
    <w:uiPriority w:val="20"/>
    <w:qFormat/>
    <w:rsid w:val="009957F0"/>
    <w:rPr>
      <w:i/>
      <w:iCs/>
    </w:rPr>
  </w:style>
  <w:style w:type="paragraph" w:customStyle="1" w:styleId="Default">
    <w:name w:val="Default"/>
    <w:rsid w:val="00BA7AFF"/>
    <w:pPr>
      <w:autoSpaceDE w:val="0"/>
      <w:autoSpaceDN w:val="0"/>
      <w:adjustRightInd w:val="0"/>
    </w:pPr>
    <w:rPr>
      <w:rFonts w:ascii="Times New Roman" w:hAnsi="Times New Roman"/>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6718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youtube.com/watch?v=fBQHEGg5JSo" TargetMode="Externa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79366A-E17B-4DAF-BCEF-9ABBF854C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305C9B3.dotm</Template>
  <TotalTime>0</TotalTime>
  <Pages>17</Pages>
  <Words>6080</Words>
  <Characters>33441</Characters>
  <Application>Microsoft Office Word</Application>
  <DocSecurity>4</DocSecurity>
  <Lines>278</Lines>
  <Paragraphs>78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Vinny27</Company>
  <LinksUpToDate>false</LinksUpToDate>
  <CharactersWithSpaces>39443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P268036</cp:lastModifiedBy>
  <cp:revision>2</cp:revision>
  <cp:lastPrinted>2014-08-01T12:26:00Z</cp:lastPrinted>
  <dcterms:created xsi:type="dcterms:W3CDTF">2014-08-25T08:59:00Z</dcterms:created>
  <dcterms:modified xsi:type="dcterms:W3CDTF">2014-08-25T08:59:00Z</dcterms:modified>
</cp:coreProperties>
</file>