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2A0FA" w14:textId="77777777" w:rsidR="00BE0502" w:rsidRDefault="00BE0502"/>
    <w:p w14:paraId="4F867AC6" w14:textId="77777777" w:rsidR="00BE0502" w:rsidRDefault="00BE0502"/>
    <w:tbl>
      <w:tblPr>
        <w:tblpPr w:leftFromText="180" w:rightFromText="180" w:vertAnchor="text" w:horzAnchor="margin" w:tblpY="-5"/>
        <w:tblW w:w="0" w:type="auto"/>
        <w:tblLayout w:type="fixed"/>
        <w:tblLook w:val="04A0" w:firstRow="1" w:lastRow="0" w:firstColumn="1" w:lastColumn="0" w:noHBand="0" w:noVBand="1"/>
      </w:tblPr>
      <w:tblGrid>
        <w:gridCol w:w="826"/>
      </w:tblGrid>
      <w:tr w:rsidR="00BE0502" w14:paraId="09C89DCF" w14:textId="77777777">
        <w:trPr>
          <w:trHeight w:val="440"/>
        </w:trPr>
        <w:tc>
          <w:tcPr>
            <w:tcW w:w="826" w:type="dxa"/>
          </w:tcPr>
          <w:p w14:paraId="7520E39B" w14:textId="77777777" w:rsidR="00BE0502" w:rsidRDefault="00BE0502">
            <w:pPr>
              <w:adjustRightInd w:val="0"/>
              <w:spacing w:line="360" w:lineRule="exact"/>
              <w:ind w:leftChars="-50" w:left="-105" w:rightChars="-50" w:right="-105"/>
              <w:rPr>
                <w:rFonts w:ascii="黑体" w:eastAsia="黑体"/>
                <w:b/>
                <w:bCs/>
                <w:sz w:val="28"/>
                <w:szCs w:val="20"/>
              </w:rPr>
            </w:pPr>
          </w:p>
        </w:tc>
      </w:tr>
      <w:tr w:rsidR="00BE0502" w14:paraId="64DBDA7C" w14:textId="77777777">
        <w:trPr>
          <w:trHeight w:val="440"/>
        </w:trPr>
        <w:tc>
          <w:tcPr>
            <w:tcW w:w="826" w:type="dxa"/>
          </w:tcPr>
          <w:p w14:paraId="705AC246" w14:textId="77777777" w:rsidR="00BE0502" w:rsidRDefault="00BE0502">
            <w:pPr>
              <w:adjustRightInd w:val="0"/>
              <w:spacing w:line="360" w:lineRule="exact"/>
              <w:rPr>
                <w:rFonts w:ascii="黑体" w:eastAsia="黑体"/>
                <w:b/>
                <w:bCs/>
                <w:sz w:val="28"/>
                <w:szCs w:val="20"/>
              </w:rPr>
            </w:pPr>
          </w:p>
        </w:tc>
      </w:tr>
    </w:tbl>
    <w:p w14:paraId="6159A5FB" w14:textId="77777777" w:rsidR="00BE0502" w:rsidRDefault="00BE0502">
      <w:pPr>
        <w:spacing w:line="460" w:lineRule="exact"/>
        <w:rPr>
          <w:rFonts w:ascii="黑体" w:eastAsia="黑体" w:hAnsi="黑体" w:cs="宋体"/>
          <w:b/>
          <w:bCs/>
          <w:color w:val="000000"/>
          <w:sz w:val="30"/>
          <w:szCs w:val="30"/>
        </w:rPr>
      </w:pPr>
    </w:p>
    <w:tbl>
      <w:tblPr>
        <w:tblW w:w="0" w:type="auto"/>
        <w:jc w:val="center"/>
        <w:tblLayout w:type="fixed"/>
        <w:tblLook w:val="04A0" w:firstRow="1" w:lastRow="0" w:firstColumn="1" w:lastColumn="0" w:noHBand="0" w:noVBand="1"/>
      </w:tblPr>
      <w:tblGrid>
        <w:gridCol w:w="6729"/>
      </w:tblGrid>
      <w:tr w:rsidR="00BE0502" w14:paraId="340C96AC" w14:textId="77777777">
        <w:trPr>
          <w:trHeight w:val="1319"/>
          <w:jc w:val="center"/>
        </w:trPr>
        <w:tc>
          <w:tcPr>
            <w:tcW w:w="6729" w:type="dxa"/>
          </w:tcPr>
          <w:p w14:paraId="47416D58" w14:textId="77777777" w:rsidR="00BE0502" w:rsidRDefault="00B928CC">
            <w:pPr>
              <w:adjustRightInd w:val="0"/>
              <w:snapToGrid w:val="0"/>
              <w:spacing w:line="1000" w:lineRule="exact"/>
              <w:jc w:val="center"/>
              <w:rPr>
                <w:sz w:val="44"/>
              </w:rPr>
            </w:pPr>
            <w:r>
              <w:rPr>
                <w:rFonts w:hint="eastAsia"/>
                <w:sz w:val="44"/>
              </w:rPr>
              <w:t>深圳大学硕士课程论文</w:t>
            </w:r>
          </w:p>
        </w:tc>
      </w:tr>
      <w:tr w:rsidR="00BE0502" w14:paraId="42D5321D" w14:textId="77777777">
        <w:trPr>
          <w:jc w:val="center"/>
        </w:trPr>
        <w:tc>
          <w:tcPr>
            <w:tcW w:w="6729" w:type="dxa"/>
          </w:tcPr>
          <w:p w14:paraId="14FDE45E" w14:textId="77777777" w:rsidR="00553C5D" w:rsidRPr="00553C5D" w:rsidRDefault="00553C5D" w:rsidP="00553C5D">
            <w:pPr>
              <w:jc w:val="center"/>
              <w:rPr>
                <w:rFonts w:asciiTheme="minorEastAsia" w:eastAsiaTheme="minorEastAsia" w:hAnsiTheme="minorEastAsia"/>
                <w:b/>
                <w:bCs/>
                <w:sz w:val="28"/>
                <w:szCs w:val="28"/>
              </w:rPr>
            </w:pPr>
            <w:r w:rsidRPr="00553C5D">
              <w:rPr>
                <w:rFonts w:asciiTheme="minorEastAsia" w:eastAsiaTheme="minorEastAsia" w:hAnsiTheme="minorEastAsia" w:hint="eastAsia"/>
                <w:b/>
                <w:bCs/>
                <w:sz w:val="28"/>
                <w:szCs w:val="28"/>
              </w:rPr>
              <w:t>当代新型历史修正主义探析-以何新及其《希腊伪史考》为例</w:t>
            </w:r>
          </w:p>
          <w:p w14:paraId="61FD05D2" w14:textId="4AB6438C" w:rsidR="00BE0502" w:rsidRPr="00553C5D" w:rsidRDefault="00BE0502">
            <w:pPr>
              <w:adjustRightInd w:val="0"/>
              <w:snapToGrid w:val="0"/>
              <w:spacing w:line="600" w:lineRule="exact"/>
              <w:jc w:val="center"/>
              <w:rPr>
                <w:b/>
                <w:bCs/>
                <w:sz w:val="44"/>
              </w:rPr>
            </w:pPr>
          </w:p>
        </w:tc>
      </w:tr>
      <w:tr w:rsidR="00BE0502" w14:paraId="2BBE38E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4"/>
          <w:jc w:val="center"/>
        </w:trPr>
        <w:tc>
          <w:tcPr>
            <w:tcW w:w="6729" w:type="dxa"/>
            <w:tcBorders>
              <w:top w:val="nil"/>
              <w:left w:val="nil"/>
              <w:bottom w:val="nil"/>
              <w:right w:val="nil"/>
            </w:tcBorders>
          </w:tcPr>
          <w:p w14:paraId="07F060CC" w14:textId="77777777" w:rsidR="00BE0502" w:rsidRDefault="00B928CC">
            <w:pPr>
              <w:adjustRightInd w:val="0"/>
              <w:snapToGrid w:val="0"/>
              <w:spacing w:line="408" w:lineRule="auto"/>
              <w:jc w:val="center"/>
              <w:rPr>
                <w:b/>
                <w:bCs/>
                <w:spacing w:val="6"/>
              </w:rPr>
            </w:pPr>
            <w:r>
              <w:rPr>
                <w:rFonts w:hint="eastAsia"/>
                <w:b/>
                <w:bCs/>
                <w:spacing w:val="6"/>
              </w:rPr>
              <w:t xml:space="preserve"> </w:t>
            </w:r>
          </w:p>
        </w:tc>
      </w:tr>
      <w:tr w:rsidR="00BE0502" w14:paraId="2BC0857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00"/>
          <w:jc w:val="center"/>
        </w:trPr>
        <w:tc>
          <w:tcPr>
            <w:tcW w:w="6729" w:type="dxa"/>
            <w:tcBorders>
              <w:top w:val="nil"/>
              <w:left w:val="nil"/>
              <w:bottom w:val="nil"/>
              <w:right w:val="nil"/>
            </w:tcBorders>
          </w:tcPr>
          <w:p w14:paraId="3B9A5BCC" w14:textId="77777777" w:rsidR="00BE0502" w:rsidRDefault="00BE0502">
            <w:pPr>
              <w:adjustRightInd w:val="0"/>
              <w:snapToGrid w:val="0"/>
              <w:spacing w:line="800" w:lineRule="exact"/>
              <w:rPr>
                <w:bCs/>
                <w:spacing w:val="6"/>
                <w:sz w:val="32"/>
                <w:szCs w:val="32"/>
              </w:rPr>
            </w:pPr>
          </w:p>
        </w:tc>
      </w:tr>
    </w:tbl>
    <w:p w14:paraId="13CBFBD9" w14:textId="77777777" w:rsidR="00BE0502" w:rsidRDefault="00BE0502">
      <w:pPr>
        <w:spacing w:line="460" w:lineRule="exact"/>
        <w:rPr>
          <w:rFonts w:ascii="黑体" w:eastAsia="黑体" w:hAnsi="黑体" w:cs="宋体"/>
          <w:b/>
          <w:bCs/>
          <w:color w:val="000000"/>
          <w:sz w:val="30"/>
          <w:szCs w:val="30"/>
        </w:rPr>
      </w:pPr>
    </w:p>
    <w:tbl>
      <w:tblPr>
        <w:tblW w:w="0" w:type="auto"/>
        <w:jc w:val="center"/>
        <w:tblLayout w:type="fixed"/>
        <w:tblLook w:val="04A0" w:firstRow="1" w:lastRow="0" w:firstColumn="1" w:lastColumn="0" w:noHBand="0" w:noVBand="1"/>
      </w:tblPr>
      <w:tblGrid>
        <w:gridCol w:w="2821"/>
        <w:gridCol w:w="4293"/>
      </w:tblGrid>
      <w:tr w:rsidR="00BE0502" w14:paraId="09C63BBF" w14:textId="77777777">
        <w:trPr>
          <w:jc w:val="center"/>
        </w:trPr>
        <w:tc>
          <w:tcPr>
            <w:tcW w:w="2821" w:type="dxa"/>
          </w:tcPr>
          <w:p w14:paraId="1389655D" w14:textId="77777777" w:rsidR="00BE0502" w:rsidRDefault="00B928CC">
            <w:pPr>
              <w:adjustRightInd w:val="0"/>
              <w:snapToGrid w:val="0"/>
              <w:spacing w:line="880" w:lineRule="exact"/>
              <w:jc w:val="center"/>
              <w:rPr>
                <w:bCs/>
                <w:sz w:val="32"/>
                <w:szCs w:val="32"/>
              </w:rPr>
            </w:pPr>
            <w:r>
              <w:rPr>
                <w:rFonts w:hint="eastAsia"/>
                <w:bCs/>
                <w:sz w:val="32"/>
                <w:szCs w:val="32"/>
              </w:rPr>
              <w:t>姓名、学号</w:t>
            </w:r>
          </w:p>
        </w:tc>
        <w:tc>
          <w:tcPr>
            <w:tcW w:w="4293" w:type="dxa"/>
            <w:tcBorders>
              <w:bottom w:val="single" w:sz="4" w:space="0" w:color="auto"/>
            </w:tcBorders>
          </w:tcPr>
          <w:p w14:paraId="190256BC" w14:textId="72855850" w:rsidR="00BE0502" w:rsidRDefault="001E1740" w:rsidP="001E1740">
            <w:pPr>
              <w:adjustRightInd w:val="0"/>
              <w:snapToGrid w:val="0"/>
              <w:spacing w:line="880" w:lineRule="exact"/>
              <w:jc w:val="left"/>
              <w:rPr>
                <w:bCs/>
                <w:sz w:val="32"/>
                <w:szCs w:val="32"/>
              </w:rPr>
            </w:pPr>
            <w:r>
              <w:rPr>
                <w:rFonts w:hint="eastAsia"/>
                <w:bCs/>
                <w:sz w:val="32"/>
                <w:szCs w:val="32"/>
              </w:rPr>
              <w:t>蒋佳纯</w:t>
            </w:r>
            <w:r>
              <w:rPr>
                <w:rFonts w:hint="eastAsia"/>
                <w:bCs/>
                <w:sz w:val="32"/>
                <w:szCs w:val="32"/>
              </w:rPr>
              <w:t xml:space="preserve"> </w:t>
            </w:r>
            <w:r>
              <w:rPr>
                <w:bCs/>
                <w:sz w:val="32"/>
                <w:szCs w:val="32"/>
              </w:rPr>
              <w:t>2100071015</w:t>
            </w:r>
          </w:p>
        </w:tc>
      </w:tr>
      <w:tr w:rsidR="00BE0502" w14:paraId="47BDD193" w14:textId="77777777">
        <w:trPr>
          <w:jc w:val="center"/>
        </w:trPr>
        <w:tc>
          <w:tcPr>
            <w:tcW w:w="2821" w:type="dxa"/>
          </w:tcPr>
          <w:p w14:paraId="14EED2E0" w14:textId="77777777" w:rsidR="00BE0502" w:rsidRDefault="00B928CC">
            <w:pPr>
              <w:adjustRightInd w:val="0"/>
              <w:snapToGrid w:val="0"/>
              <w:spacing w:line="880" w:lineRule="exact"/>
              <w:jc w:val="center"/>
              <w:rPr>
                <w:bCs/>
                <w:sz w:val="32"/>
                <w:szCs w:val="32"/>
              </w:rPr>
            </w:pPr>
            <w:r>
              <w:rPr>
                <w:rFonts w:hint="eastAsia"/>
                <w:bCs/>
                <w:sz w:val="32"/>
                <w:szCs w:val="32"/>
              </w:rPr>
              <w:t>专</w:t>
            </w:r>
            <w:r>
              <w:rPr>
                <w:rFonts w:hint="eastAsia"/>
                <w:bCs/>
                <w:sz w:val="32"/>
                <w:szCs w:val="32"/>
              </w:rPr>
              <w:t xml:space="preserve">  </w:t>
            </w:r>
            <w:r>
              <w:rPr>
                <w:rFonts w:hint="eastAsia"/>
                <w:bCs/>
                <w:sz w:val="32"/>
                <w:szCs w:val="32"/>
              </w:rPr>
              <w:t>业</w:t>
            </w:r>
            <w:r>
              <w:rPr>
                <w:rFonts w:hint="eastAsia"/>
                <w:bCs/>
                <w:sz w:val="32"/>
                <w:szCs w:val="32"/>
              </w:rPr>
              <w:t xml:space="preserve">  </w:t>
            </w:r>
            <w:r>
              <w:rPr>
                <w:rFonts w:hint="eastAsia"/>
                <w:bCs/>
                <w:sz w:val="32"/>
                <w:szCs w:val="32"/>
              </w:rPr>
              <w:t>名</w:t>
            </w:r>
            <w:r>
              <w:rPr>
                <w:rFonts w:hint="eastAsia"/>
                <w:bCs/>
                <w:sz w:val="32"/>
                <w:szCs w:val="32"/>
              </w:rPr>
              <w:t xml:space="preserve">  </w:t>
            </w:r>
            <w:r>
              <w:rPr>
                <w:rFonts w:hint="eastAsia"/>
                <w:bCs/>
                <w:sz w:val="32"/>
                <w:szCs w:val="32"/>
              </w:rPr>
              <w:t>称</w:t>
            </w:r>
          </w:p>
        </w:tc>
        <w:tc>
          <w:tcPr>
            <w:tcW w:w="4293" w:type="dxa"/>
            <w:tcBorders>
              <w:top w:val="single" w:sz="4" w:space="0" w:color="auto"/>
              <w:bottom w:val="single" w:sz="4" w:space="0" w:color="auto"/>
            </w:tcBorders>
          </w:tcPr>
          <w:p w14:paraId="291C8F9A" w14:textId="14DAEB27" w:rsidR="00BE0502" w:rsidRDefault="001E1740">
            <w:pPr>
              <w:adjustRightInd w:val="0"/>
              <w:snapToGrid w:val="0"/>
              <w:spacing w:line="880" w:lineRule="exact"/>
              <w:jc w:val="center"/>
              <w:rPr>
                <w:bCs/>
                <w:sz w:val="32"/>
                <w:szCs w:val="32"/>
              </w:rPr>
            </w:pPr>
            <w:r>
              <w:rPr>
                <w:rFonts w:hint="eastAsia"/>
                <w:bCs/>
                <w:sz w:val="32"/>
                <w:szCs w:val="32"/>
              </w:rPr>
              <w:t>外国哲学</w:t>
            </w:r>
          </w:p>
        </w:tc>
      </w:tr>
      <w:tr w:rsidR="00BE0502" w14:paraId="28A70E5E" w14:textId="77777777">
        <w:trPr>
          <w:jc w:val="center"/>
        </w:trPr>
        <w:tc>
          <w:tcPr>
            <w:tcW w:w="2821" w:type="dxa"/>
          </w:tcPr>
          <w:p w14:paraId="581DCAF2" w14:textId="77777777" w:rsidR="00BE0502" w:rsidRDefault="00B928CC">
            <w:pPr>
              <w:adjustRightInd w:val="0"/>
              <w:snapToGrid w:val="0"/>
              <w:spacing w:line="880" w:lineRule="exact"/>
              <w:jc w:val="center"/>
              <w:rPr>
                <w:bCs/>
                <w:sz w:val="32"/>
                <w:szCs w:val="32"/>
              </w:rPr>
            </w:pPr>
            <w:r>
              <w:rPr>
                <w:rFonts w:hint="eastAsia"/>
                <w:bCs/>
                <w:sz w:val="32"/>
                <w:szCs w:val="32"/>
              </w:rPr>
              <w:t>学院（系、所）</w:t>
            </w:r>
          </w:p>
        </w:tc>
        <w:tc>
          <w:tcPr>
            <w:tcW w:w="4293" w:type="dxa"/>
            <w:tcBorders>
              <w:bottom w:val="single" w:sz="4" w:space="0" w:color="auto"/>
            </w:tcBorders>
          </w:tcPr>
          <w:p w14:paraId="09FF77E4" w14:textId="4B9DADA0" w:rsidR="00BE0502" w:rsidRPr="001E1740" w:rsidRDefault="001E1740">
            <w:pPr>
              <w:adjustRightInd w:val="0"/>
              <w:snapToGrid w:val="0"/>
              <w:spacing w:line="880" w:lineRule="exact"/>
              <w:jc w:val="center"/>
              <w:rPr>
                <w:sz w:val="36"/>
              </w:rPr>
            </w:pPr>
            <w:r w:rsidRPr="001E1740">
              <w:rPr>
                <w:rFonts w:hint="eastAsia"/>
                <w:sz w:val="36"/>
              </w:rPr>
              <w:t>人文学院</w:t>
            </w:r>
          </w:p>
        </w:tc>
      </w:tr>
      <w:tr w:rsidR="00BE0502" w14:paraId="4EF9EC85" w14:textId="77777777">
        <w:trPr>
          <w:jc w:val="center"/>
        </w:trPr>
        <w:tc>
          <w:tcPr>
            <w:tcW w:w="2821" w:type="dxa"/>
          </w:tcPr>
          <w:p w14:paraId="2BDEE9E4" w14:textId="77777777" w:rsidR="00BE0502" w:rsidRDefault="00B928CC">
            <w:pPr>
              <w:adjustRightInd w:val="0"/>
              <w:snapToGrid w:val="0"/>
              <w:spacing w:line="880" w:lineRule="exact"/>
              <w:jc w:val="center"/>
              <w:rPr>
                <w:bCs/>
                <w:sz w:val="32"/>
                <w:szCs w:val="32"/>
              </w:rPr>
            </w:pPr>
            <w:r>
              <w:rPr>
                <w:rFonts w:hint="eastAsia"/>
                <w:bCs/>
                <w:sz w:val="32"/>
                <w:szCs w:val="32"/>
              </w:rPr>
              <w:t>任课教师姓名</w:t>
            </w:r>
          </w:p>
        </w:tc>
        <w:tc>
          <w:tcPr>
            <w:tcW w:w="4293" w:type="dxa"/>
            <w:tcBorders>
              <w:top w:val="single" w:sz="4" w:space="0" w:color="auto"/>
              <w:bottom w:val="single" w:sz="4" w:space="0" w:color="auto"/>
            </w:tcBorders>
          </w:tcPr>
          <w:p w14:paraId="21BF9D15" w14:textId="4BFA9FFF" w:rsidR="00BE0502" w:rsidRPr="003A6544" w:rsidRDefault="003A6544">
            <w:pPr>
              <w:adjustRightInd w:val="0"/>
              <w:snapToGrid w:val="0"/>
              <w:spacing w:line="880" w:lineRule="exact"/>
              <w:jc w:val="center"/>
              <w:rPr>
                <w:sz w:val="36"/>
              </w:rPr>
            </w:pPr>
            <w:proofErr w:type="gramStart"/>
            <w:r w:rsidRPr="003A6544">
              <w:rPr>
                <w:rFonts w:hint="eastAsia"/>
                <w:sz w:val="36"/>
              </w:rPr>
              <w:t>包毅</w:t>
            </w:r>
            <w:proofErr w:type="gramEnd"/>
          </w:p>
        </w:tc>
      </w:tr>
    </w:tbl>
    <w:p w14:paraId="64F38581" w14:textId="77777777" w:rsidR="00BE0502" w:rsidRDefault="00BE0502">
      <w:pPr>
        <w:spacing w:line="460" w:lineRule="exact"/>
        <w:rPr>
          <w:rFonts w:ascii="黑体" w:eastAsia="黑体" w:hAnsi="黑体" w:cs="宋体"/>
          <w:b/>
          <w:bCs/>
          <w:color w:val="000000"/>
          <w:sz w:val="30"/>
          <w:szCs w:val="30"/>
        </w:rPr>
      </w:pPr>
    </w:p>
    <w:p w14:paraId="6D5581DF" w14:textId="77777777" w:rsidR="00BE0502" w:rsidRDefault="00BE0502">
      <w:pPr>
        <w:spacing w:line="460" w:lineRule="exact"/>
        <w:rPr>
          <w:rFonts w:ascii="黑体" w:eastAsia="黑体" w:hAnsi="黑体" w:cs="宋体"/>
          <w:b/>
          <w:bCs/>
          <w:color w:val="000000"/>
          <w:sz w:val="30"/>
          <w:szCs w:val="30"/>
        </w:rPr>
      </w:pPr>
    </w:p>
    <w:p w14:paraId="04644A51" w14:textId="77777777" w:rsidR="00BE0502" w:rsidRDefault="00BE0502">
      <w:pPr>
        <w:spacing w:line="460" w:lineRule="exact"/>
        <w:rPr>
          <w:rFonts w:ascii="黑体" w:eastAsia="黑体" w:hAnsi="黑体" w:cs="宋体"/>
          <w:b/>
          <w:bCs/>
          <w:color w:val="000000"/>
          <w:sz w:val="30"/>
          <w:szCs w:val="30"/>
        </w:rPr>
        <w:sectPr w:rsidR="00BE0502">
          <w:pgSz w:w="11906" w:h="16838"/>
          <w:pgMar w:top="1440" w:right="1800" w:bottom="1440" w:left="1800" w:header="851" w:footer="992" w:gutter="0"/>
          <w:cols w:space="425"/>
          <w:docGrid w:type="lines" w:linePitch="312"/>
        </w:sectPr>
      </w:pPr>
    </w:p>
    <w:p w14:paraId="1683B41C" w14:textId="4540F8BB" w:rsidR="00BE0502" w:rsidRPr="00334E94" w:rsidRDefault="000C7FFC">
      <w:pPr>
        <w:jc w:val="center"/>
        <w:rPr>
          <w:rFonts w:asciiTheme="minorEastAsia" w:eastAsiaTheme="minorEastAsia" w:hAnsiTheme="minorEastAsia"/>
          <w:sz w:val="28"/>
          <w:szCs w:val="28"/>
        </w:rPr>
      </w:pPr>
      <w:r w:rsidRPr="00334E94">
        <w:rPr>
          <w:rFonts w:asciiTheme="minorEastAsia" w:eastAsiaTheme="minorEastAsia" w:hAnsiTheme="minorEastAsia" w:hint="eastAsia"/>
          <w:sz w:val="28"/>
          <w:szCs w:val="28"/>
        </w:rPr>
        <w:lastRenderedPageBreak/>
        <w:t>当代新型</w:t>
      </w:r>
      <w:r w:rsidR="00B928CC" w:rsidRPr="00334E94">
        <w:rPr>
          <w:rFonts w:asciiTheme="minorEastAsia" w:eastAsiaTheme="minorEastAsia" w:hAnsiTheme="minorEastAsia" w:hint="eastAsia"/>
          <w:sz w:val="28"/>
          <w:szCs w:val="28"/>
        </w:rPr>
        <w:t>历史修正主义</w:t>
      </w:r>
      <w:r w:rsidRPr="00334E94">
        <w:rPr>
          <w:rFonts w:asciiTheme="minorEastAsia" w:eastAsiaTheme="minorEastAsia" w:hAnsiTheme="minorEastAsia" w:hint="eastAsia"/>
          <w:sz w:val="28"/>
          <w:szCs w:val="28"/>
        </w:rPr>
        <w:t>探析</w:t>
      </w:r>
      <w:r w:rsidR="00B928CC" w:rsidRPr="00334E94">
        <w:rPr>
          <w:rFonts w:asciiTheme="minorEastAsia" w:eastAsiaTheme="minorEastAsia" w:hAnsiTheme="minorEastAsia" w:hint="eastAsia"/>
          <w:sz w:val="28"/>
          <w:szCs w:val="28"/>
        </w:rPr>
        <w:t>-以何新</w:t>
      </w:r>
      <w:r w:rsidRPr="00334E94">
        <w:rPr>
          <w:rFonts w:asciiTheme="minorEastAsia" w:eastAsiaTheme="minorEastAsia" w:hAnsiTheme="minorEastAsia" w:hint="eastAsia"/>
          <w:sz w:val="28"/>
          <w:szCs w:val="28"/>
        </w:rPr>
        <w:t>及其《</w:t>
      </w:r>
      <w:r w:rsidR="00C64F06" w:rsidRPr="00334E94">
        <w:rPr>
          <w:rFonts w:asciiTheme="minorEastAsia" w:eastAsiaTheme="minorEastAsia" w:hAnsiTheme="minorEastAsia" w:hint="eastAsia"/>
          <w:sz w:val="28"/>
          <w:szCs w:val="28"/>
        </w:rPr>
        <w:t>希腊伪史考》</w:t>
      </w:r>
      <w:r w:rsidR="008C57D4">
        <w:rPr>
          <w:rFonts w:asciiTheme="minorEastAsia" w:eastAsiaTheme="minorEastAsia" w:hAnsiTheme="minorEastAsia" w:hint="eastAsia"/>
          <w:sz w:val="28"/>
          <w:szCs w:val="28"/>
        </w:rPr>
        <w:t>为例</w:t>
      </w:r>
    </w:p>
    <w:p w14:paraId="55A14FDE" w14:textId="77777777" w:rsidR="00BE0502" w:rsidRDefault="00BE0502">
      <w:pPr>
        <w:jc w:val="center"/>
      </w:pPr>
    </w:p>
    <w:p w14:paraId="2881CC3F" w14:textId="21FFF649" w:rsidR="00BE0502" w:rsidRDefault="00B928CC" w:rsidP="003A6544">
      <w:pPr>
        <w:ind w:firstLineChars="200" w:firstLine="422"/>
        <w:jc w:val="left"/>
        <w:rPr>
          <w:rFonts w:ascii="宋体" w:hAnsi="宋体" w:cs="宋体"/>
          <w:color w:val="000000"/>
          <w:szCs w:val="21"/>
        </w:rPr>
      </w:pPr>
      <w:r w:rsidRPr="003A6544">
        <w:rPr>
          <w:rFonts w:ascii="宋体" w:hAnsi="宋体" w:cs="宋体" w:hint="eastAsia"/>
          <w:b/>
          <w:bCs/>
          <w:color w:val="000000"/>
          <w:szCs w:val="21"/>
        </w:rPr>
        <w:t>摘要</w:t>
      </w:r>
      <w:r>
        <w:rPr>
          <w:rFonts w:ascii="宋体" w:hAnsi="宋体" w:cs="宋体" w:hint="eastAsia"/>
          <w:color w:val="000000"/>
          <w:szCs w:val="21"/>
        </w:rPr>
        <w:t>：本文是一篇课程论文。旨在对当今盛行利用极端爱国主义而催生的贬外扬中的新型历史修正主义进行简要的分析批判。第一部分是对众多历史修正主义概念的辨析；第二部分是对此种新型历史修正主义的实质作进一步分析和揭示；第三部分主要用马克思</w:t>
      </w:r>
      <w:r w:rsidR="00CF06FB">
        <w:rPr>
          <w:rFonts w:ascii="宋体" w:hAnsi="宋体" w:cs="宋体" w:hint="eastAsia"/>
          <w:color w:val="000000"/>
          <w:szCs w:val="21"/>
        </w:rPr>
        <w:t>唯物史观</w:t>
      </w:r>
      <w:r w:rsidR="009C4B78">
        <w:rPr>
          <w:rFonts w:ascii="宋体" w:hAnsi="宋体" w:cs="宋体" w:hint="eastAsia"/>
          <w:color w:val="000000"/>
          <w:szCs w:val="21"/>
        </w:rPr>
        <w:t>及其辩证思想</w:t>
      </w:r>
      <w:r>
        <w:rPr>
          <w:rFonts w:ascii="宋体" w:hAnsi="宋体" w:cs="宋体" w:hint="eastAsia"/>
          <w:color w:val="000000"/>
          <w:szCs w:val="21"/>
        </w:rPr>
        <w:t>展开对这种新型历史修正主义的深入总结、全面分析。一方面尝试寻找此种新型历史主义的理论贡献，另一方面则对此进行尽可能地客观地辨析与批判。</w:t>
      </w:r>
    </w:p>
    <w:p w14:paraId="16854323" w14:textId="77777777" w:rsidR="00BE0502" w:rsidRDefault="00BE0502">
      <w:pPr>
        <w:jc w:val="left"/>
        <w:rPr>
          <w:rFonts w:ascii="宋体" w:hAnsi="宋体" w:cs="宋体"/>
          <w:color w:val="000000"/>
          <w:szCs w:val="21"/>
        </w:rPr>
      </w:pPr>
    </w:p>
    <w:p w14:paraId="116D5CAD" w14:textId="0E96F2EC" w:rsidR="00BE0502" w:rsidRPr="00334E94" w:rsidRDefault="00B928CC">
      <w:pPr>
        <w:jc w:val="left"/>
        <w:rPr>
          <w:rFonts w:ascii="宋体" w:hAnsi="宋体" w:cs="宋体"/>
          <w:b/>
          <w:bCs/>
          <w:color w:val="000000"/>
          <w:szCs w:val="21"/>
        </w:rPr>
      </w:pPr>
      <w:r w:rsidRPr="00334E94">
        <w:rPr>
          <w:rFonts w:ascii="宋体" w:hAnsi="宋体" w:cs="宋体" w:hint="eastAsia"/>
          <w:b/>
          <w:bCs/>
          <w:color w:val="000000"/>
          <w:szCs w:val="21"/>
        </w:rPr>
        <w:t>关键词：历史修正主义；何新；</w:t>
      </w:r>
      <w:r w:rsidR="003A6544">
        <w:rPr>
          <w:rFonts w:ascii="宋体" w:hAnsi="宋体" w:cs="宋体" w:hint="eastAsia"/>
          <w:b/>
          <w:bCs/>
          <w:color w:val="000000"/>
          <w:szCs w:val="21"/>
        </w:rPr>
        <w:t>马克思主义</w:t>
      </w:r>
      <w:r w:rsidR="00611736" w:rsidRPr="00334E94">
        <w:rPr>
          <w:rFonts w:ascii="宋体" w:hAnsi="宋体" w:cs="宋体"/>
          <w:b/>
          <w:bCs/>
          <w:color w:val="000000"/>
          <w:szCs w:val="21"/>
        </w:rPr>
        <w:t xml:space="preserve"> </w:t>
      </w:r>
    </w:p>
    <w:p w14:paraId="2B890CD9" w14:textId="77777777" w:rsidR="00BE0502" w:rsidRPr="00334E94" w:rsidRDefault="00BE0502">
      <w:pPr>
        <w:jc w:val="left"/>
        <w:rPr>
          <w:rFonts w:ascii="宋体" w:hAnsi="宋体" w:cs="宋体"/>
          <w:b/>
          <w:bCs/>
          <w:color w:val="000000"/>
          <w:szCs w:val="21"/>
        </w:rPr>
      </w:pPr>
    </w:p>
    <w:p w14:paraId="07626648" w14:textId="77777777" w:rsidR="00BE0502" w:rsidRDefault="00BE0502">
      <w:pPr>
        <w:jc w:val="left"/>
        <w:rPr>
          <w:rFonts w:ascii="宋体" w:hAnsi="宋体" w:cs="宋体"/>
          <w:color w:val="000000"/>
          <w:szCs w:val="21"/>
        </w:rPr>
      </w:pPr>
    </w:p>
    <w:p w14:paraId="64FA82A3" w14:textId="77777777" w:rsidR="00BE0502" w:rsidRPr="00334E94" w:rsidRDefault="00B928CC">
      <w:pPr>
        <w:jc w:val="center"/>
        <w:rPr>
          <w:rFonts w:ascii="宋体" w:hAnsi="宋体" w:cs="宋体"/>
          <w:b/>
          <w:bCs/>
          <w:color w:val="000000"/>
          <w:sz w:val="28"/>
          <w:szCs w:val="28"/>
        </w:rPr>
      </w:pPr>
      <w:r w:rsidRPr="00334E94">
        <w:rPr>
          <w:rFonts w:ascii="宋体" w:hAnsi="宋体" w:cs="宋体" w:hint="eastAsia"/>
          <w:b/>
          <w:bCs/>
          <w:color w:val="000000"/>
          <w:sz w:val="28"/>
          <w:szCs w:val="28"/>
        </w:rPr>
        <w:t>第一部分：概念界定</w:t>
      </w:r>
    </w:p>
    <w:p w14:paraId="7972A70A" w14:textId="77777777" w:rsidR="00BE0502" w:rsidRDefault="00BE0502">
      <w:pPr>
        <w:jc w:val="left"/>
        <w:rPr>
          <w:rFonts w:ascii="宋体" w:hAnsi="宋体" w:cs="宋体"/>
          <w:color w:val="000000"/>
          <w:szCs w:val="21"/>
        </w:rPr>
      </w:pPr>
    </w:p>
    <w:p w14:paraId="0B6A268C" w14:textId="3BFE7425" w:rsidR="00BE0502" w:rsidRDefault="00B928CC" w:rsidP="00553C5D">
      <w:pPr>
        <w:ind w:firstLineChars="200" w:firstLine="420"/>
        <w:jc w:val="left"/>
        <w:rPr>
          <w:color w:val="505050"/>
          <w:szCs w:val="21"/>
          <w:shd w:val="clear" w:color="auto" w:fill="FFFFFF"/>
        </w:rPr>
      </w:pPr>
      <w:r>
        <w:rPr>
          <w:rFonts w:ascii="宋体" w:hAnsi="宋体" w:cs="宋体" w:hint="eastAsia"/>
          <w:color w:val="000000"/>
          <w:szCs w:val="21"/>
        </w:rPr>
        <w:t>若是要对历史修正主义的概念进行追根溯源，那么可从修正主义入手。</w:t>
      </w:r>
      <w:r w:rsidR="002F2E43">
        <w:rPr>
          <w:rFonts w:ascii="宋体" w:hAnsi="宋体" w:cs="宋体" w:hint="eastAsia"/>
          <w:color w:val="000000"/>
          <w:szCs w:val="21"/>
        </w:rPr>
        <w:t>虽说历史修正主义与修正的</w:t>
      </w:r>
      <w:proofErr w:type="gramStart"/>
      <w:r w:rsidR="002F2E43">
        <w:rPr>
          <w:rFonts w:ascii="宋体" w:hAnsi="宋体" w:cs="宋体" w:hint="eastAsia"/>
          <w:color w:val="000000"/>
          <w:szCs w:val="21"/>
        </w:rPr>
        <w:t>含义天</w:t>
      </w:r>
      <w:proofErr w:type="gramEnd"/>
      <w:r w:rsidR="002F2E43">
        <w:rPr>
          <w:rFonts w:ascii="宋体" w:hAnsi="宋体" w:cs="宋体" w:hint="eastAsia"/>
          <w:color w:val="000000"/>
          <w:szCs w:val="21"/>
        </w:rPr>
        <w:t>差地别，但对比之下也有助于我们对于研究的重点概念的理解。单从字面</w:t>
      </w:r>
      <w:r>
        <w:rPr>
          <w:rFonts w:ascii="宋体" w:hAnsi="宋体" w:cs="宋体" w:hint="eastAsia"/>
          <w:color w:val="000000"/>
          <w:szCs w:val="21"/>
        </w:rPr>
        <w:t>来看，历史修正主义由历史和修正主义两个概念组成。历史自不必赘述，无论将之视为一门学科、专业，或者从宏观上将之定义为过去发生的一切事情等等，各自都有相应的道理，在这里就不班门弄斧，让历史专业学者烦恼去吧，只需要将之视为人类过去发生的事情就好。而修正主义，则需要对此进行比较详细地分析后再下定义。虽然本人多次否认自己是修正主义者，但伯恩施坦确实通常被认为是修正主义地创始人，在其1899年出版的《社会主义的前提和社会民主党的任务》一书中，提出了对社会主义理论作“一次修正、审视和析疑的尝试”。</w:t>
      </w:r>
      <w:r w:rsidR="001319D8">
        <w:rPr>
          <w:rFonts w:ascii="宋体" w:hAnsi="宋体" w:cs="宋体" w:hint="eastAsia"/>
          <w:color w:val="000000"/>
          <w:szCs w:val="21"/>
        </w:rPr>
        <w:t>但其实质却是对马克思主义的反叛</w:t>
      </w:r>
      <w:r w:rsidR="00763215">
        <w:rPr>
          <w:rFonts w:ascii="宋体" w:hAnsi="宋体" w:cs="宋体" w:hint="eastAsia"/>
          <w:color w:val="000000"/>
          <w:szCs w:val="21"/>
        </w:rPr>
        <w:t>，</w:t>
      </w:r>
      <w:r w:rsidR="00593E60">
        <w:rPr>
          <w:rFonts w:ascii="宋体" w:hAnsi="宋体" w:cs="宋体" w:hint="eastAsia"/>
          <w:color w:val="000000"/>
          <w:szCs w:val="21"/>
        </w:rPr>
        <w:t>从马克思主义哲学、马克思主义政治经济学、科学社会主义三个角度全面地否定</w:t>
      </w:r>
      <w:r w:rsidR="0043500A">
        <w:rPr>
          <w:rFonts w:ascii="宋体" w:hAnsi="宋体" w:cs="宋体" w:hint="eastAsia"/>
          <w:color w:val="000000"/>
          <w:szCs w:val="21"/>
        </w:rPr>
        <w:t>与修正了马克思主义</w:t>
      </w:r>
      <w:r w:rsidR="00CE049A">
        <w:rPr>
          <w:rFonts w:ascii="宋体" w:hAnsi="宋体" w:cs="宋体" w:hint="eastAsia"/>
          <w:color w:val="000000"/>
          <w:szCs w:val="21"/>
        </w:rPr>
        <w:t>。</w:t>
      </w:r>
      <w:r w:rsidR="00284BA5">
        <w:rPr>
          <w:rFonts w:ascii="宋体" w:hAnsi="宋体" w:cs="宋体" w:hint="eastAsia"/>
          <w:color w:val="000000"/>
          <w:szCs w:val="21"/>
        </w:rPr>
        <w:t>这种用马克思主义方法对马克思主义进行否定的学说后面发展成了广为人知的修正主义，在不同国家、地区，不同时间都有相应的表现形式</w:t>
      </w:r>
      <w:r w:rsidR="00C41354">
        <w:rPr>
          <w:rFonts w:ascii="宋体" w:hAnsi="宋体" w:cs="宋体" w:hint="eastAsia"/>
          <w:color w:val="000000"/>
          <w:szCs w:val="21"/>
        </w:rPr>
        <w:t>。</w:t>
      </w:r>
      <w:r w:rsidR="002A67C9">
        <w:rPr>
          <w:rFonts w:ascii="宋体" w:hAnsi="宋体" w:cs="宋体" w:hint="eastAsia"/>
          <w:color w:val="000000"/>
          <w:szCs w:val="21"/>
        </w:rPr>
        <w:t>有人以</w:t>
      </w:r>
      <w:r w:rsidR="00C41354">
        <w:rPr>
          <w:rFonts w:ascii="宋体" w:hAnsi="宋体" w:cs="宋体" w:hint="eastAsia"/>
          <w:color w:val="000000"/>
          <w:szCs w:val="21"/>
        </w:rPr>
        <w:t>“用红旗反对红旗”来理解</w:t>
      </w:r>
      <w:r w:rsidR="002A67C9">
        <w:rPr>
          <w:rFonts w:ascii="宋体" w:hAnsi="宋体" w:cs="宋体" w:hint="eastAsia"/>
          <w:color w:val="000000"/>
          <w:szCs w:val="21"/>
        </w:rPr>
        <w:t>，也不</w:t>
      </w:r>
      <w:r w:rsidR="00AC45CB">
        <w:rPr>
          <w:rFonts w:ascii="宋体" w:hAnsi="宋体" w:cs="宋体" w:hint="eastAsia"/>
          <w:color w:val="000000"/>
          <w:szCs w:val="21"/>
        </w:rPr>
        <w:t>失其意。</w:t>
      </w:r>
      <w:r w:rsidR="00CF29B2">
        <w:rPr>
          <w:rFonts w:ascii="宋体" w:hAnsi="宋体" w:cs="宋体" w:hint="eastAsia"/>
          <w:color w:val="000000"/>
          <w:szCs w:val="21"/>
        </w:rPr>
        <w:t>而</w:t>
      </w:r>
      <w:r w:rsidR="002F2E43">
        <w:rPr>
          <w:rFonts w:ascii="宋体" w:hAnsi="宋体" w:cs="宋体" w:hint="eastAsia"/>
          <w:color w:val="000000"/>
          <w:szCs w:val="21"/>
        </w:rPr>
        <w:t>此种修正主义虽然与历史修正主义仅有二字之差，但两者无论从概念还是外延都有极大的区别。修正主义，前面已经有所介绍，是</w:t>
      </w:r>
      <w:r w:rsidR="00C872A0">
        <w:rPr>
          <w:rFonts w:ascii="宋体" w:hAnsi="宋体" w:cs="宋体" w:hint="eastAsia"/>
          <w:color w:val="000000"/>
          <w:szCs w:val="21"/>
        </w:rPr>
        <w:t>“</w:t>
      </w:r>
      <w:r w:rsidR="00C872A0">
        <w:rPr>
          <w:rFonts w:hint="eastAsia"/>
          <w:color w:val="505050"/>
          <w:szCs w:val="21"/>
          <w:shd w:val="clear" w:color="auto" w:fill="FFFFFF"/>
        </w:rPr>
        <w:t>国际共产主义运动中披着马克思主义外衣的一种资产阶级思潮。是一种国际现象。”而历史修正主义</w:t>
      </w:r>
      <w:r w:rsidR="00264651">
        <w:rPr>
          <w:rFonts w:hint="eastAsia"/>
          <w:color w:val="505050"/>
          <w:szCs w:val="21"/>
          <w:shd w:val="clear" w:color="auto" w:fill="FFFFFF"/>
        </w:rPr>
        <w:t>则是指蓄意修改历史的思想或行为</w:t>
      </w:r>
      <w:r w:rsidR="00BF3795">
        <w:rPr>
          <w:rFonts w:hint="eastAsia"/>
          <w:color w:val="505050"/>
          <w:szCs w:val="21"/>
          <w:shd w:val="clear" w:color="auto" w:fill="FFFFFF"/>
        </w:rPr>
        <w:t>，这是比较通俗</w:t>
      </w:r>
      <w:r w:rsidR="00AD0617">
        <w:rPr>
          <w:rFonts w:hint="eastAsia"/>
          <w:color w:val="505050"/>
          <w:szCs w:val="21"/>
          <w:shd w:val="clear" w:color="auto" w:fill="FFFFFF"/>
        </w:rPr>
        <w:t>化</w:t>
      </w:r>
      <w:r w:rsidR="00BF3795">
        <w:rPr>
          <w:rFonts w:hint="eastAsia"/>
          <w:color w:val="505050"/>
          <w:szCs w:val="21"/>
          <w:shd w:val="clear" w:color="auto" w:fill="FFFFFF"/>
        </w:rPr>
        <w:t>的解释</w:t>
      </w:r>
      <w:r w:rsidR="008179A6">
        <w:rPr>
          <w:rFonts w:hint="eastAsia"/>
          <w:color w:val="505050"/>
          <w:szCs w:val="21"/>
          <w:shd w:val="clear" w:color="auto" w:fill="FFFFFF"/>
        </w:rPr>
        <w:t>；而拉尔夫雷克</w:t>
      </w:r>
      <w:r w:rsidR="000E77D1">
        <w:rPr>
          <w:rFonts w:hint="eastAsia"/>
          <w:color w:val="505050"/>
          <w:szCs w:val="21"/>
          <w:shd w:val="clear" w:color="auto" w:fill="FFFFFF"/>
        </w:rPr>
        <w:t>在《为什么历史主义如此重要》一文中则认为“修正史观与古典自由主义一脉相承</w:t>
      </w:r>
      <w:r w:rsidR="003F4499">
        <w:rPr>
          <w:rFonts w:hint="eastAsia"/>
          <w:color w:val="505050"/>
          <w:szCs w:val="21"/>
          <w:shd w:val="clear" w:color="auto" w:fill="FFFFFF"/>
        </w:rPr>
        <w:t>”在这里他似是将这种历史修正主义作为一种史观来看待。</w:t>
      </w:r>
      <w:r w:rsidR="001F018C">
        <w:rPr>
          <w:rFonts w:hint="eastAsia"/>
          <w:color w:val="505050"/>
          <w:szCs w:val="21"/>
          <w:shd w:val="clear" w:color="auto" w:fill="FFFFFF"/>
        </w:rPr>
        <w:t>而维基百科的释义则兼容了此两种观点，认为</w:t>
      </w:r>
      <w:r w:rsidR="004C3373">
        <w:rPr>
          <w:rFonts w:hint="eastAsia"/>
          <w:color w:val="505050"/>
          <w:szCs w:val="21"/>
          <w:shd w:val="clear" w:color="auto" w:fill="FFFFFF"/>
        </w:rPr>
        <w:t xml:space="preserve"> </w:t>
      </w:r>
      <w:r w:rsidR="001F018C">
        <w:rPr>
          <w:rFonts w:hint="eastAsia"/>
          <w:color w:val="505050"/>
          <w:szCs w:val="21"/>
          <w:shd w:val="clear" w:color="auto" w:fill="FFFFFF"/>
        </w:rPr>
        <w:t>“在历史编纂学中，</w:t>
      </w:r>
      <w:r w:rsidR="004C3373">
        <w:rPr>
          <w:rFonts w:hint="eastAsia"/>
          <w:color w:val="505050"/>
          <w:szCs w:val="21"/>
          <w:shd w:val="clear" w:color="auto" w:fill="FFFFFF"/>
        </w:rPr>
        <w:t>术语历史修正主义指对历史纪录的重新说明。他通常意味着挑战被专业学者所持有的对一个历史事件的传统观点，或引入新证据，或重新陈述参与人的动机和决策。”</w:t>
      </w:r>
      <w:r w:rsidR="00C64F06">
        <w:rPr>
          <w:rFonts w:hint="eastAsia"/>
          <w:color w:val="505050"/>
          <w:szCs w:val="21"/>
          <w:shd w:val="clear" w:color="auto" w:fill="FFFFFF"/>
        </w:rPr>
        <w:t>这种观点</w:t>
      </w:r>
      <w:proofErr w:type="gramStart"/>
      <w:r w:rsidR="00C64F06">
        <w:rPr>
          <w:rFonts w:hint="eastAsia"/>
          <w:color w:val="505050"/>
          <w:szCs w:val="21"/>
          <w:shd w:val="clear" w:color="auto" w:fill="FFFFFF"/>
        </w:rPr>
        <w:t>较为中</w:t>
      </w:r>
      <w:proofErr w:type="gramEnd"/>
      <w:r w:rsidR="00C64F06">
        <w:rPr>
          <w:rFonts w:hint="eastAsia"/>
          <w:color w:val="505050"/>
          <w:szCs w:val="21"/>
          <w:shd w:val="clear" w:color="auto" w:fill="FFFFFF"/>
        </w:rPr>
        <w:t>可，也比较符合当今大众认知中的历史修正主义。因而本文将以此作为历史修正主义的概念来展开后续的研究。</w:t>
      </w:r>
    </w:p>
    <w:p w14:paraId="543142E6" w14:textId="77777777" w:rsidR="00C64F06" w:rsidRDefault="00C64F06">
      <w:pPr>
        <w:jc w:val="left"/>
        <w:rPr>
          <w:color w:val="505050"/>
          <w:szCs w:val="21"/>
          <w:shd w:val="clear" w:color="auto" w:fill="FFFFFF"/>
        </w:rPr>
      </w:pPr>
    </w:p>
    <w:p w14:paraId="26995D7B" w14:textId="77777777" w:rsidR="00C64F06" w:rsidRPr="001F0DE8" w:rsidRDefault="00C64F06" w:rsidP="00C64F06">
      <w:pPr>
        <w:jc w:val="center"/>
        <w:rPr>
          <w:b/>
          <w:bCs/>
          <w:color w:val="505050"/>
          <w:sz w:val="28"/>
          <w:szCs w:val="28"/>
          <w:shd w:val="clear" w:color="auto" w:fill="FFFFFF"/>
        </w:rPr>
      </w:pPr>
      <w:r w:rsidRPr="001F0DE8">
        <w:rPr>
          <w:rFonts w:hint="eastAsia"/>
          <w:b/>
          <w:bCs/>
          <w:color w:val="505050"/>
          <w:sz w:val="28"/>
          <w:szCs w:val="28"/>
          <w:shd w:val="clear" w:color="auto" w:fill="FFFFFF"/>
        </w:rPr>
        <w:t>第二部分</w:t>
      </w:r>
    </w:p>
    <w:p w14:paraId="7110DEBF" w14:textId="5A57E4E9" w:rsidR="00C64F06" w:rsidRDefault="00C64F06" w:rsidP="00553C5D">
      <w:pPr>
        <w:ind w:firstLineChars="200" w:firstLine="420"/>
        <w:rPr>
          <w:color w:val="505050"/>
          <w:szCs w:val="21"/>
          <w:shd w:val="clear" w:color="auto" w:fill="FFFFFF"/>
        </w:rPr>
      </w:pPr>
      <w:r>
        <w:rPr>
          <w:rFonts w:hint="eastAsia"/>
          <w:color w:val="505050"/>
          <w:szCs w:val="21"/>
          <w:shd w:val="clear" w:color="auto" w:fill="FFFFFF"/>
        </w:rPr>
        <w:t>本部分主要讨论</w:t>
      </w:r>
      <w:r w:rsidR="00746219">
        <w:rPr>
          <w:rFonts w:hint="eastAsia"/>
          <w:color w:val="505050"/>
          <w:szCs w:val="21"/>
          <w:shd w:val="clear" w:color="auto" w:fill="FFFFFF"/>
        </w:rPr>
        <w:t>何为新型历史修正主义，并对其实质</w:t>
      </w:r>
      <w:proofErr w:type="gramStart"/>
      <w:r w:rsidR="00746219">
        <w:rPr>
          <w:rFonts w:hint="eastAsia"/>
          <w:color w:val="505050"/>
          <w:szCs w:val="21"/>
          <w:shd w:val="clear" w:color="auto" w:fill="FFFFFF"/>
        </w:rPr>
        <w:t>作出</w:t>
      </w:r>
      <w:proofErr w:type="gramEnd"/>
      <w:r w:rsidR="00746219">
        <w:rPr>
          <w:rFonts w:hint="eastAsia"/>
          <w:color w:val="505050"/>
          <w:szCs w:val="21"/>
          <w:shd w:val="clear" w:color="auto" w:fill="FFFFFF"/>
        </w:rPr>
        <w:t>一定的分析和揭示。前面</w:t>
      </w:r>
      <w:r w:rsidR="00F402C7">
        <w:rPr>
          <w:rFonts w:hint="eastAsia"/>
          <w:color w:val="505050"/>
          <w:szCs w:val="21"/>
          <w:shd w:val="clear" w:color="auto" w:fill="FFFFFF"/>
        </w:rPr>
        <w:t>已</w:t>
      </w:r>
      <w:r w:rsidR="00746219">
        <w:rPr>
          <w:rFonts w:hint="eastAsia"/>
          <w:color w:val="505050"/>
          <w:szCs w:val="21"/>
          <w:shd w:val="clear" w:color="auto" w:fill="FFFFFF"/>
        </w:rPr>
        <w:t>提到历史修正主义的概念，</w:t>
      </w:r>
      <w:r w:rsidR="00EA3096">
        <w:rPr>
          <w:rFonts w:hint="eastAsia"/>
          <w:color w:val="505050"/>
          <w:szCs w:val="21"/>
          <w:shd w:val="clear" w:color="auto" w:fill="FFFFFF"/>
        </w:rPr>
        <w:t>从逻辑上来说，再对其外延进行一定的讨论也有助于研究</w:t>
      </w:r>
      <w:r w:rsidR="00F402C7">
        <w:rPr>
          <w:rFonts w:hint="eastAsia"/>
          <w:color w:val="505050"/>
          <w:szCs w:val="21"/>
          <w:shd w:val="clear" w:color="auto" w:fill="FFFFFF"/>
        </w:rPr>
        <w:t>的深入</w:t>
      </w:r>
      <w:r w:rsidR="00EA3096">
        <w:rPr>
          <w:rFonts w:hint="eastAsia"/>
          <w:color w:val="505050"/>
          <w:szCs w:val="21"/>
          <w:shd w:val="clear" w:color="auto" w:fill="FFFFFF"/>
        </w:rPr>
        <w:t>。</w:t>
      </w:r>
      <w:r w:rsidR="00AF3D92">
        <w:rPr>
          <w:rFonts w:hint="eastAsia"/>
          <w:color w:val="505050"/>
          <w:szCs w:val="21"/>
          <w:shd w:val="clear" w:color="auto" w:fill="FFFFFF"/>
        </w:rPr>
        <w:t>从对历史的“修正”来看，各国或多或少都表现出一定的历史修正主义，这种表现，在二战的战败国中尤为突出。在德国，以恩斯特·诺尔特</w:t>
      </w:r>
      <w:r w:rsidR="007D761B">
        <w:rPr>
          <w:rFonts w:hint="eastAsia"/>
          <w:color w:val="505050"/>
          <w:szCs w:val="21"/>
          <w:shd w:val="clear" w:color="auto" w:fill="FFFFFF"/>
        </w:rPr>
        <w:t>和赫尔穆特·迪尔瓦特为代表的右翼历史学家在其各自著作中都不同程度地对纳粹罪行，尤其是对犹太人的大屠杀进行了淡化，这种</w:t>
      </w:r>
      <w:r w:rsidR="007D761B">
        <w:rPr>
          <w:rFonts w:hint="eastAsia"/>
          <w:color w:val="505050"/>
          <w:szCs w:val="21"/>
          <w:shd w:val="clear" w:color="auto" w:fill="FFFFFF"/>
        </w:rPr>
        <w:lastRenderedPageBreak/>
        <w:t>淡化的直接目的显然是要否认德国的战争责任，</w:t>
      </w:r>
      <w:r w:rsidR="00061AA7">
        <w:rPr>
          <w:rFonts w:hint="eastAsia"/>
          <w:color w:val="505050"/>
          <w:szCs w:val="21"/>
          <w:shd w:val="clear" w:color="auto" w:fill="FFFFFF"/>
        </w:rPr>
        <w:t>追求民族地位。而法国的历史修正主义则具体表现为对维希政府的美化和对其在二战中与纳粹德国的合作的弱化，以及对其自身在北非殖民历史的正当化，这些“修正”除了显示出一种对自身国际地位下降的不甘以外，也表现其</w:t>
      </w:r>
      <w:r w:rsidR="00954B0B">
        <w:rPr>
          <w:rFonts w:hint="eastAsia"/>
          <w:color w:val="505050"/>
          <w:szCs w:val="21"/>
          <w:shd w:val="clear" w:color="auto" w:fill="FFFFFF"/>
        </w:rPr>
        <w:t>对历史的认知深度不足和将所谓民族荣誉置于人类共同体命运之上。至于日本，其历史修正主义则表现得更为张扬，具体为前日本首相</w:t>
      </w:r>
      <w:r w:rsidR="009D26FF">
        <w:rPr>
          <w:rFonts w:hint="eastAsia"/>
          <w:color w:val="505050"/>
          <w:szCs w:val="21"/>
          <w:shd w:val="clear" w:color="auto" w:fill="FFFFFF"/>
        </w:rPr>
        <w:t>安</w:t>
      </w:r>
      <w:proofErr w:type="gramStart"/>
      <w:r w:rsidR="009D26FF">
        <w:rPr>
          <w:rFonts w:hint="eastAsia"/>
          <w:color w:val="505050"/>
          <w:szCs w:val="21"/>
          <w:shd w:val="clear" w:color="auto" w:fill="FFFFFF"/>
        </w:rPr>
        <w:t>倍晋</w:t>
      </w:r>
      <w:r w:rsidR="00954B0B">
        <w:rPr>
          <w:rFonts w:hint="eastAsia"/>
          <w:color w:val="505050"/>
          <w:szCs w:val="21"/>
          <w:shd w:val="clear" w:color="auto" w:fill="FFFFFF"/>
        </w:rPr>
        <w:t>三</w:t>
      </w:r>
      <w:proofErr w:type="gramEnd"/>
      <w:r w:rsidR="00EF27F6">
        <w:rPr>
          <w:rFonts w:hint="eastAsia"/>
          <w:color w:val="505050"/>
          <w:szCs w:val="21"/>
          <w:shd w:val="clear" w:color="auto" w:fill="FFFFFF"/>
        </w:rPr>
        <w:t>参拜靖国神社，这种公然表达对战争罪犯的悼念不仅是对</w:t>
      </w:r>
      <w:r w:rsidR="00C72B05">
        <w:rPr>
          <w:rFonts w:hint="eastAsia"/>
          <w:color w:val="505050"/>
          <w:szCs w:val="21"/>
          <w:shd w:val="clear" w:color="auto" w:fill="FFFFFF"/>
        </w:rPr>
        <w:t>遭侵略国的侮辱，也是对历史公正性的罔顾，是一种更高程度的历史修正主义。</w:t>
      </w:r>
      <w:r w:rsidR="009D26FF">
        <w:rPr>
          <w:rFonts w:hint="eastAsia"/>
          <w:color w:val="505050"/>
          <w:szCs w:val="21"/>
          <w:shd w:val="clear" w:color="auto" w:fill="FFFFFF"/>
        </w:rPr>
        <w:t>虽然地区和时间都相差甚远，但也</w:t>
      </w:r>
      <w:r w:rsidR="00C72B05">
        <w:rPr>
          <w:rFonts w:hint="eastAsia"/>
          <w:color w:val="505050"/>
          <w:szCs w:val="21"/>
          <w:shd w:val="clear" w:color="auto" w:fill="FFFFFF"/>
        </w:rPr>
        <w:t>可以看出，无论是德法还是日本的历史修正主义都与集体认知的历史有着极大的差异，</w:t>
      </w:r>
      <w:r w:rsidR="00760FBA">
        <w:rPr>
          <w:rFonts w:hint="eastAsia"/>
          <w:color w:val="505050"/>
          <w:szCs w:val="21"/>
          <w:shd w:val="clear" w:color="auto" w:fill="FFFFFF"/>
        </w:rPr>
        <w:t>这种对于历史的态度不仅是历史的，也是政治的，或者称其是为政治服务的历史也不为过。</w:t>
      </w:r>
    </w:p>
    <w:p w14:paraId="55D302FD" w14:textId="59758279" w:rsidR="00760FBA" w:rsidRDefault="00760FBA" w:rsidP="009D26FF">
      <w:pPr>
        <w:ind w:firstLineChars="200" w:firstLine="420"/>
        <w:rPr>
          <w:color w:val="505050"/>
          <w:szCs w:val="21"/>
          <w:shd w:val="clear" w:color="auto" w:fill="FFFFFF"/>
        </w:rPr>
      </w:pPr>
      <w:r>
        <w:rPr>
          <w:rFonts w:hint="eastAsia"/>
          <w:color w:val="505050"/>
          <w:szCs w:val="21"/>
          <w:shd w:val="clear" w:color="auto" w:fill="FFFFFF"/>
        </w:rPr>
        <w:t>在有了对前面所述的“政治的”历史修正主义的一定的了解之后，那么</w:t>
      </w:r>
      <w:r w:rsidR="007B08FE">
        <w:rPr>
          <w:rFonts w:hint="eastAsia"/>
          <w:color w:val="505050"/>
          <w:szCs w:val="21"/>
          <w:shd w:val="clear" w:color="auto" w:fill="FFFFFF"/>
        </w:rPr>
        <w:t>主要的研究目标，即新型历史修正主义也就呼之欲出了。这种新型历史修正主义，与前面所述的“政治的”历史修正主义既有相似之处也有一定的差别。相似之处在于：两者都</w:t>
      </w:r>
      <w:r w:rsidR="000C5458">
        <w:rPr>
          <w:rFonts w:hint="eastAsia"/>
          <w:color w:val="505050"/>
          <w:szCs w:val="21"/>
          <w:shd w:val="clear" w:color="auto" w:fill="FFFFFF"/>
        </w:rPr>
        <w:t>表现出“非历史”的历史处理方式（这种“非历史”即表现在目的上也在手段上有所体现）</w:t>
      </w:r>
      <w:r w:rsidR="00F8078B">
        <w:rPr>
          <w:rFonts w:hint="eastAsia"/>
          <w:color w:val="505050"/>
          <w:szCs w:val="21"/>
          <w:shd w:val="clear" w:color="auto" w:fill="FFFFFF"/>
        </w:rPr>
        <w:t>；</w:t>
      </w:r>
      <w:r w:rsidR="005B09E6">
        <w:rPr>
          <w:rFonts w:hint="eastAsia"/>
          <w:color w:val="505050"/>
          <w:szCs w:val="21"/>
          <w:shd w:val="clear" w:color="auto" w:fill="FFFFFF"/>
        </w:rPr>
        <w:t>两者都对历史进行了一定程度的“修正</w:t>
      </w:r>
      <w:r w:rsidR="005B09E6">
        <w:rPr>
          <w:color w:val="505050"/>
          <w:szCs w:val="21"/>
          <w:shd w:val="clear" w:color="auto" w:fill="FFFFFF"/>
        </w:rPr>
        <w:t>”</w:t>
      </w:r>
      <w:r w:rsidR="005B09E6">
        <w:rPr>
          <w:rFonts w:hint="eastAsia"/>
          <w:color w:val="505050"/>
          <w:szCs w:val="21"/>
          <w:shd w:val="clear" w:color="auto" w:fill="FFFFFF"/>
        </w:rPr>
        <w:t>。而其差别也十分明显</w:t>
      </w:r>
      <w:r w:rsidR="007A730D">
        <w:rPr>
          <w:rFonts w:hint="eastAsia"/>
          <w:color w:val="505050"/>
          <w:szCs w:val="21"/>
          <w:shd w:val="clear" w:color="auto" w:fill="FFFFFF"/>
        </w:rPr>
        <w:t>，并且这种差别也体现在其共同之处：其一，在</w:t>
      </w:r>
      <w:proofErr w:type="gramStart"/>
      <w:r w:rsidR="007A730D">
        <w:rPr>
          <w:color w:val="505050"/>
          <w:szCs w:val="21"/>
          <w:shd w:val="clear" w:color="auto" w:fill="FFFFFF"/>
        </w:rPr>
        <w:t>”</w:t>
      </w:r>
      <w:proofErr w:type="gramEnd"/>
      <w:r w:rsidR="007A730D">
        <w:rPr>
          <w:rFonts w:hint="eastAsia"/>
          <w:color w:val="505050"/>
          <w:szCs w:val="21"/>
          <w:shd w:val="clear" w:color="auto" w:fill="FFFFFF"/>
        </w:rPr>
        <w:t>非历史</w:t>
      </w:r>
      <w:proofErr w:type="gramStart"/>
      <w:r w:rsidR="007A730D">
        <w:rPr>
          <w:color w:val="505050"/>
          <w:szCs w:val="21"/>
          <w:shd w:val="clear" w:color="auto" w:fill="FFFFFF"/>
        </w:rPr>
        <w:t>”</w:t>
      </w:r>
      <w:proofErr w:type="gramEnd"/>
      <w:r w:rsidR="007A730D">
        <w:rPr>
          <w:rFonts w:hint="eastAsia"/>
          <w:color w:val="505050"/>
          <w:szCs w:val="21"/>
          <w:shd w:val="clear" w:color="auto" w:fill="FFFFFF"/>
        </w:rPr>
        <w:t>的处理方式上，新型历史修正主义的目的是个人的，非政治的，与公开的“政治的”历史修正主义表现出明显的差别</w:t>
      </w:r>
      <w:r w:rsidR="007A730D">
        <w:rPr>
          <w:rFonts w:hint="eastAsia"/>
          <w:color w:val="505050"/>
          <w:szCs w:val="21"/>
          <w:shd w:val="clear" w:color="auto" w:fill="FFFFFF"/>
        </w:rPr>
        <w:t>;</w:t>
      </w:r>
      <w:r w:rsidR="007A730D">
        <w:rPr>
          <w:rFonts w:hint="eastAsia"/>
          <w:color w:val="505050"/>
          <w:szCs w:val="21"/>
          <w:shd w:val="clear" w:color="auto" w:fill="FFFFFF"/>
        </w:rPr>
        <w:t>其二，两者的影响范围也不一致，前者出于民科，主要受众为一般群众，</w:t>
      </w:r>
      <w:r w:rsidR="009A19E3">
        <w:rPr>
          <w:rFonts w:hint="eastAsia"/>
          <w:color w:val="505050"/>
          <w:szCs w:val="21"/>
          <w:shd w:val="clear" w:color="auto" w:fill="FFFFFF"/>
        </w:rPr>
        <w:t>后者出于学者或者政治家，其影响可说是国家程度甚至是世界性的。由此，可得出，这种新型历史修正主义</w:t>
      </w:r>
      <w:r w:rsidR="00AE70A2">
        <w:rPr>
          <w:rFonts w:hint="eastAsia"/>
          <w:color w:val="505050"/>
          <w:szCs w:val="21"/>
          <w:shd w:val="clear" w:color="auto" w:fill="FFFFFF"/>
        </w:rPr>
        <w:t>是出于个人的而非政治的驱动且影响力相对地说较小的一种历史修正主义。但是其危害却不容忽视。以何新及其《希腊伪史考》为例，</w:t>
      </w:r>
      <w:r w:rsidR="004B76DC">
        <w:rPr>
          <w:rFonts w:hint="eastAsia"/>
          <w:color w:val="505050"/>
          <w:szCs w:val="21"/>
          <w:shd w:val="clear" w:color="auto" w:fill="FFFFFF"/>
        </w:rPr>
        <w:t>其开篇序言就</w:t>
      </w:r>
      <w:r w:rsidR="00300BC2">
        <w:rPr>
          <w:rFonts w:hint="eastAsia"/>
          <w:color w:val="505050"/>
          <w:szCs w:val="21"/>
          <w:shd w:val="clear" w:color="auto" w:fill="FFFFFF"/>
        </w:rPr>
        <w:t>声称古希腊历史完全是西方人凭空捏造出来，古希腊的一切典籍都是文艺复兴时期的作伪高手一手炮制的</w:t>
      </w:r>
      <w:r w:rsidR="00F95FB4">
        <w:rPr>
          <w:rFonts w:hint="eastAsia"/>
          <w:color w:val="505050"/>
          <w:szCs w:val="21"/>
          <w:shd w:val="clear" w:color="auto" w:fill="FFFFFF"/>
        </w:rPr>
        <w:t>。借此以说明西方所谓的精神家园和文明根基是子虚乌有之事。如此胆大的观点，</w:t>
      </w:r>
      <w:r w:rsidR="007B20AD">
        <w:rPr>
          <w:rFonts w:hint="eastAsia"/>
          <w:color w:val="505050"/>
          <w:szCs w:val="21"/>
          <w:shd w:val="clear" w:color="auto" w:fill="FFFFFF"/>
        </w:rPr>
        <w:t>若是没有充足的证据作为支撑，那么不仅难以让人信服，而且到最后不免贻笑大方。且来看该观点的证据是否足以支撑起这样的观点。那么</w:t>
      </w:r>
      <w:r w:rsidR="009D26FF">
        <w:rPr>
          <w:rFonts w:hint="eastAsia"/>
          <w:color w:val="505050"/>
          <w:szCs w:val="21"/>
          <w:shd w:val="clear" w:color="auto" w:fill="FFFFFF"/>
        </w:rPr>
        <w:t>其</w:t>
      </w:r>
      <w:r w:rsidR="00FD4437">
        <w:rPr>
          <w:rFonts w:hint="eastAsia"/>
          <w:color w:val="505050"/>
          <w:szCs w:val="21"/>
          <w:shd w:val="clear" w:color="auto" w:fill="FFFFFF"/>
        </w:rPr>
        <w:t>证据何在呢？没有，作者</w:t>
      </w:r>
      <w:proofErr w:type="gramStart"/>
      <w:r w:rsidR="00FD4437">
        <w:rPr>
          <w:rFonts w:hint="eastAsia"/>
          <w:color w:val="505050"/>
          <w:szCs w:val="21"/>
          <w:shd w:val="clear" w:color="auto" w:fill="FFFFFF"/>
        </w:rPr>
        <w:t>断言波伽丘</w:t>
      </w:r>
      <w:proofErr w:type="gramEnd"/>
      <w:r w:rsidR="00FD4437">
        <w:rPr>
          <w:rFonts w:hint="eastAsia"/>
          <w:color w:val="505050"/>
          <w:szCs w:val="21"/>
          <w:shd w:val="clear" w:color="auto" w:fill="FFFFFF"/>
        </w:rPr>
        <w:t>、彼得拉克杜撰</w:t>
      </w:r>
      <w:r w:rsidR="00F6429B">
        <w:rPr>
          <w:rFonts w:hint="eastAsia"/>
          <w:color w:val="505050"/>
          <w:szCs w:val="21"/>
          <w:shd w:val="clear" w:color="auto" w:fill="FFFFFF"/>
        </w:rPr>
        <w:t>或再创作了荷马史诗，但却只言两者的译本最后成为西方通用的基本文本，而中</w:t>
      </w:r>
      <w:r w:rsidR="00D92464">
        <w:rPr>
          <w:rFonts w:hint="eastAsia"/>
          <w:color w:val="505050"/>
          <w:szCs w:val="21"/>
          <w:shd w:val="clear" w:color="auto" w:fill="FFFFFF"/>
        </w:rPr>
        <w:t>文译本是第四道的翻译，着实让人捉摸不透；再如作者又言亚里士多德</w:t>
      </w:r>
      <w:r w:rsidR="002051B3">
        <w:rPr>
          <w:rFonts w:hint="eastAsia"/>
          <w:color w:val="505050"/>
          <w:szCs w:val="21"/>
          <w:shd w:val="clear" w:color="auto" w:fill="FFFFFF"/>
        </w:rPr>
        <w:t>是传疑人物，但其证明却是引用中文译者综述中对于亚里士多德著作的传抄和编辑的存疑</w:t>
      </w:r>
      <w:r w:rsidR="00492317">
        <w:rPr>
          <w:rFonts w:hint="eastAsia"/>
          <w:color w:val="505050"/>
          <w:szCs w:val="21"/>
          <w:shd w:val="clear" w:color="auto" w:fill="FFFFFF"/>
        </w:rPr>
        <w:t>，利用译者对外国著作传抄的疑惑而直接否定该著作的作者显然不是什么有说服力的证据。</w:t>
      </w:r>
      <w:r w:rsidR="00540A56">
        <w:rPr>
          <w:rFonts w:hint="eastAsia"/>
          <w:color w:val="505050"/>
          <w:szCs w:val="21"/>
          <w:shd w:val="clear" w:color="auto" w:fill="FFFFFF"/>
        </w:rPr>
        <w:t>总之，何新在其《希腊伪史考》中</w:t>
      </w:r>
      <w:r w:rsidR="00492317">
        <w:rPr>
          <w:rFonts w:hint="eastAsia"/>
          <w:color w:val="505050"/>
          <w:szCs w:val="21"/>
          <w:shd w:val="clear" w:color="auto" w:fill="FFFFFF"/>
        </w:rPr>
        <w:t>对于希腊文明的否定和</w:t>
      </w:r>
      <w:r w:rsidR="00540A56">
        <w:rPr>
          <w:rFonts w:hint="eastAsia"/>
          <w:color w:val="505050"/>
          <w:szCs w:val="21"/>
          <w:shd w:val="clear" w:color="auto" w:fill="FFFFFF"/>
        </w:rPr>
        <w:t>怀疑不胜枚举，但</w:t>
      </w:r>
      <w:r w:rsidR="009D26FF">
        <w:rPr>
          <w:rFonts w:hint="eastAsia"/>
          <w:color w:val="505050"/>
          <w:szCs w:val="21"/>
          <w:shd w:val="clear" w:color="auto" w:fill="FFFFFF"/>
        </w:rPr>
        <w:t>除了显示出其</w:t>
      </w:r>
      <w:r w:rsidR="00186822">
        <w:rPr>
          <w:rFonts w:hint="eastAsia"/>
          <w:color w:val="505050"/>
          <w:szCs w:val="21"/>
          <w:shd w:val="clear" w:color="auto" w:fill="FFFFFF"/>
        </w:rPr>
        <w:t>激昂的情绪以外</w:t>
      </w:r>
      <w:r w:rsidR="00540A56">
        <w:rPr>
          <w:rFonts w:hint="eastAsia"/>
          <w:color w:val="505050"/>
          <w:szCs w:val="21"/>
          <w:shd w:val="clear" w:color="auto" w:fill="FFFFFF"/>
        </w:rPr>
        <w:t>，</w:t>
      </w:r>
      <w:r w:rsidR="00186822">
        <w:rPr>
          <w:rFonts w:hint="eastAsia"/>
          <w:color w:val="505050"/>
          <w:szCs w:val="21"/>
          <w:shd w:val="clear" w:color="auto" w:fill="FFFFFF"/>
        </w:rPr>
        <w:t>并</w:t>
      </w:r>
      <w:r w:rsidR="00540A56">
        <w:rPr>
          <w:rFonts w:hint="eastAsia"/>
          <w:color w:val="505050"/>
          <w:szCs w:val="21"/>
          <w:shd w:val="clear" w:color="auto" w:fill="FFFFFF"/>
        </w:rPr>
        <w:t>无充实的证据。</w:t>
      </w:r>
      <w:r w:rsidR="00346807">
        <w:rPr>
          <w:rFonts w:hint="eastAsia"/>
          <w:color w:val="505050"/>
          <w:szCs w:val="21"/>
          <w:shd w:val="clear" w:color="auto" w:fill="FFFFFF"/>
        </w:rPr>
        <w:t>《希腊伪史考》</w:t>
      </w:r>
      <w:r w:rsidR="00540A56">
        <w:rPr>
          <w:rFonts w:hint="eastAsia"/>
          <w:color w:val="505050"/>
          <w:szCs w:val="21"/>
          <w:shd w:val="clear" w:color="auto" w:fill="FFFFFF"/>
        </w:rPr>
        <w:t>全书共</w:t>
      </w:r>
      <w:r w:rsidR="00346807">
        <w:rPr>
          <w:rFonts w:hint="eastAsia"/>
          <w:color w:val="505050"/>
          <w:szCs w:val="21"/>
          <w:shd w:val="clear" w:color="auto" w:fill="FFFFFF"/>
        </w:rPr>
        <w:t>3</w:t>
      </w:r>
      <w:r w:rsidR="00346807">
        <w:rPr>
          <w:color w:val="505050"/>
          <w:szCs w:val="21"/>
          <w:shd w:val="clear" w:color="auto" w:fill="FFFFFF"/>
        </w:rPr>
        <w:t>00</w:t>
      </w:r>
      <w:r w:rsidR="00346807">
        <w:rPr>
          <w:rFonts w:hint="eastAsia"/>
          <w:color w:val="505050"/>
          <w:szCs w:val="21"/>
          <w:shd w:val="clear" w:color="auto" w:fill="FFFFFF"/>
        </w:rPr>
        <w:t>多页，</w:t>
      </w:r>
      <w:r w:rsidR="00CA3725">
        <w:rPr>
          <w:rFonts w:hint="eastAsia"/>
          <w:color w:val="505050"/>
          <w:szCs w:val="21"/>
          <w:shd w:val="clear" w:color="auto" w:fill="FFFFFF"/>
        </w:rPr>
        <w:t>虽大多数都是毫无根据的假设以及感性判断，但这字数却是客观的，可抵得上一部长篇小说了，显然并非只是随意之作，而应当有其目的所在。</w:t>
      </w:r>
    </w:p>
    <w:p w14:paraId="7368C7DB" w14:textId="2EF1E156" w:rsidR="00C72B05" w:rsidRDefault="00CA3725" w:rsidP="00186822">
      <w:pPr>
        <w:ind w:firstLineChars="200" w:firstLine="420"/>
        <w:rPr>
          <w:rFonts w:ascii="Arial" w:hAnsi="Arial" w:cs="Arial"/>
          <w:color w:val="191919"/>
          <w:shd w:val="clear" w:color="auto" w:fill="FFFFFF"/>
        </w:rPr>
      </w:pPr>
      <w:r>
        <w:rPr>
          <w:rFonts w:hint="eastAsia"/>
          <w:color w:val="505050"/>
          <w:szCs w:val="21"/>
          <w:shd w:val="clear" w:color="auto" w:fill="FFFFFF"/>
        </w:rPr>
        <w:t>除了</w:t>
      </w:r>
      <w:r w:rsidR="008A7EC9">
        <w:rPr>
          <w:rFonts w:hint="eastAsia"/>
          <w:color w:val="505050"/>
          <w:szCs w:val="21"/>
          <w:shd w:val="clear" w:color="auto" w:fill="FFFFFF"/>
        </w:rPr>
        <w:t>否定和修正希腊历史以外，作者亦言“无脑</w:t>
      </w:r>
      <w:proofErr w:type="gramStart"/>
      <w:r w:rsidR="008A7EC9">
        <w:rPr>
          <w:rFonts w:hint="eastAsia"/>
          <w:color w:val="505050"/>
          <w:szCs w:val="21"/>
          <w:shd w:val="clear" w:color="auto" w:fill="FFFFFF"/>
        </w:rPr>
        <w:t>一</w:t>
      </w:r>
      <w:proofErr w:type="gramEnd"/>
      <w:r w:rsidR="008A7EC9">
        <w:rPr>
          <w:rFonts w:hint="eastAsia"/>
          <w:color w:val="505050"/>
          <w:szCs w:val="21"/>
          <w:shd w:val="clear" w:color="auto" w:fill="FFFFFF"/>
        </w:rPr>
        <w:t>族的不少中国精英只会怀疑中国古史的一切</w:t>
      </w:r>
      <w:r w:rsidR="000C3F62">
        <w:rPr>
          <w:rFonts w:hint="eastAsia"/>
          <w:color w:val="505050"/>
          <w:szCs w:val="21"/>
          <w:shd w:val="clear" w:color="auto" w:fill="FFFFFF"/>
        </w:rPr>
        <w:t>，对矛盾百出的千奇百怪的希腊伪史则始终深信不疑</w:t>
      </w:r>
      <w:r w:rsidR="000C3F62">
        <w:rPr>
          <w:rFonts w:ascii="Arial" w:hAnsi="Arial" w:cs="Arial" w:hint="eastAsia"/>
          <w:color w:val="191919"/>
          <w:shd w:val="clear" w:color="auto" w:fill="FFFFFF"/>
        </w:rPr>
        <w:t>”。说明作者颇有民族情绪，但这种民族情绪显然不适合用来做学问，学问最基本的要求就是客观，因不满国人对中国古史的怀疑就要去怀疑和否定他国的历史，</w:t>
      </w:r>
      <w:r w:rsidR="00E87C5B">
        <w:rPr>
          <w:rFonts w:ascii="Arial" w:hAnsi="Arial" w:cs="Arial" w:hint="eastAsia"/>
          <w:color w:val="191919"/>
          <w:shd w:val="clear" w:color="auto" w:fill="FFFFFF"/>
        </w:rPr>
        <w:t>也很难称之为是研究的出发点。总而言之，这种著述历史的目的显然是“非历史”的，是作者个人情感驱使的</w:t>
      </w:r>
      <w:r w:rsidR="004F44A3">
        <w:rPr>
          <w:rFonts w:ascii="Arial" w:hAnsi="Arial" w:cs="Arial" w:hint="eastAsia"/>
          <w:color w:val="191919"/>
          <w:shd w:val="clear" w:color="auto" w:fill="FFFFFF"/>
        </w:rPr>
        <w:t>对外国历史而非本国进行</w:t>
      </w:r>
      <w:r w:rsidR="00186822">
        <w:rPr>
          <w:rFonts w:ascii="Arial" w:hAnsi="Arial" w:cs="Arial" w:hint="eastAsia"/>
          <w:color w:val="191919"/>
          <w:shd w:val="clear" w:color="auto" w:fill="FFFFFF"/>
        </w:rPr>
        <w:t>的</w:t>
      </w:r>
      <w:r w:rsidR="004F44A3">
        <w:rPr>
          <w:rFonts w:ascii="Arial" w:hAnsi="Arial" w:cs="Arial" w:hint="eastAsia"/>
          <w:color w:val="191919"/>
          <w:shd w:val="clear" w:color="auto" w:fill="FFFFFF"/>
        </w:rPr>
        <w:t>否定或修正</w:t>
      </w:r>
      <w:r w:rsidR="00E87C5B">
        <w:rPr>
          <w:rFonts w:ascii="Arial" w:hAnsi="Arial" w:cs="Arial" w:hint="eastAsia"/>
          <w:color w:val="191919"/>
          <w:shd w:val="clear" w:color="auto" w:fill="FFFFFF"/>
        </w:rPr>
        <w:t>，而此位</w:t>
      </w:r>
      <w:r w:rsidR="0032430C">
        <w:rPr>
          <w:rFonts w:ascii="Arial" w:hAnsi="Arial" w:cs="Arial" w:hint="eastAsia"/>
          <w:color w:val="191919"/>
          <w:shd w:val="clear" w:color="auto" w:fill="FFFFFF"/>
        </w:rPr>
        <w:t>民间科学爱好者所著却无任何详实有力的证据以作支撑，仅凭借个人猜测对历史进行否定修改，因而称其为新型历史修正主义并不为过，其实质是利用民族情绪维护</w:t>
      </w:r>
      <w:r w:rsidR="00CF06FB">
        <w:rPr>
          <w:rFonts w:ascii="Arial" w:hAnsi="Arial" w:cs="Arial" w:hint="eastAsia"/>
          <w:color w:val="191919"/>
          <w:shd w:val="clear" w:color="auto" w:fill="FFFFFF"/>
        </w:rPr>
        <w:t>自身观点</w:t>
      </w:r>
      <w:r w:rsidR="0032430C">
        <w:rPr>
          <w:rFonts w:ascii="Arial" w:hAnsi="Arial" w:cs="Arial" w:hint="eastAsia"/>
          <w:color w:val="191919"/>
          <w:shd w:val="clear" w:color="auto" w:fill="FFFFFF"/>
        </w:rPr>
        <w:t>，</w:t>
      </w:r>
      <w:r w:rsidR="00CF06FB">
        <w:rPr>
          <w:rFonts w:ascii="Arial" w:hAnsi="Arial" w:cs="Arial" w:hint="eastAsia"/>
          <w:color w:val="191919"/>
          <w:shd w:val="clear" w:color="auto" w:fill="FFFFFF"/>
        </w:rPr>
        <w:t>以取得大众认可的著史观，既无学术意义，造成大众对于学术的偏见，阻碍学术发展，也毒害大众心智，伤害了其爱国情怀。</w:t>
      </w:r>
    </w:p>
    <w:p w14:paraId="37F322CC" w14:textId="77777777" w:rsidR="00CF06FB" w:rsidRDefault="00CF06FB" w:rsidP="00AF3D92">
      <w:pPr>
        <w:rPr>
          <w:rFonts w:ascii="Arial" w:hAnsi="Arial" w:cs="Arial"/>
          <w:color w:val="191919"/>
          <w:shd w:val="clear" w:color="auto" w:fill="FFFFFF"/>
        </w:rPr>
      </w:pPr>
    </w:p>
    <w:p w14:paraId="38F56026" w14:textId="77777777" w:rsidR="00CF06FB" w:rsidRDefault="00CF06FB" w:rsidP="00AF3D92">
      <w:pPr>
        <w:rPr>
          <w:rFonts w:ascii="Arial" w:hAnsi="Arial" w:cs="Arial"/>
          <w:color w:val="191919"/>
          <w:shd w:val="clear" w:color="auto" w:fill="FFFFFF"/>
        </w:rPr>
      </w:pPr>
    </w:p>
    <w:p w14:paraId="1F6E4438" w14:textId="77777777" w:rsidR="00CF06FB" w:rsidRPr="001F0DE8" w:rsidRDefault="00CF06FB" w:rsidP="00CF06FB">
      <w:pPr>
        <w:jc w:val="center"/>
        <w:rPr>
          <w:b/>
          <w:bCs/>
          <w:color w:val="505050"/>
          <w:sz w:val="28"/>
          <w:szCs w:val="28"/>
          <w:shd w:val="clear" w:color="auto" w:fill="FFFFFF"/>
        </w:rPr>
      </w:pPr>
      <w:r w:rsidRPr="001F0DE8">
        <w:rPr>
          <w:rFonts w:hint="eastAsia"/>
          <w:b/>
          <w:bCs/>
          <w:color w:val="505050"/>
          <w:sz w:val="28"/>
          <w:szCs w:val="28"/>
          <w:shd w:val="clear" w:color="auto" w:fill="FFFFFF"/>
        </w:rPr>
        <w:t>第三部分</w:t>
      </w:r>
    </w:p>
    <w:p w14:paraId="66F0BEAA" w14:textId="77777777" w:rsidR="00CF06FB" w:rsidRDefault="00CF06FB" w:rsidP="00CF06FB">
      <w:pPr>
        <w:jc w:val="left"/>
        <w:rPr>
          <w:color w:val="505050"/>
          <w:szCs w:val="21"/>
          <w:shd w:val="clear" w:color="auto" w:fill="FFFFFF"/>
        </w:rPr>
      </w:pPr>
    </w:p>
    <w:p w14:paraId="270F38EF" w14:textId="31135548" w:rsidR="00CF06FB" w:rsidRDefault="00CA191D" w:rsidP="00186822">
      <w:pPr>
        <w:ind w:firstLineChars="200" w:firstLine="420"/>
        <w:jc w:val="left"/>
        <w:rPr>
          <w:color w:val="505050"/>
          <w:szCs w:val="21"/>
          <w:shd w:val="clear" w:color="auto" w:fill="FFFFFF"/>
        </w:rPr>
      </w:pPr>
      <w:r>
        <w:rPr>
          <w:rFonts w:hint="eastAsia"/>
          <w:color w:val="505050"/>
          <w:szCs w:val="21"/>
          <w:shd w:val="clear" w:color="auto" w:fill="FFFFFF"/>
        </w:rPr>
        <w:t>前面已经对此种新型历史修正主义的概念及其实质进行了梳理，</w:t>
      </w:r>
      <w:r w:rsidR="00E33F80">
        <w:rPr>
          <w:rFonts w:hint="eastAsia"/>
          <w:color w:val="505050"/>
          <w:szCs w:val="21"/>
          <w:shd w:val="clear" w:color="auto" w:fill="FFFFFF"/>
        </w:rPr>
        <w:t>那么对其进行辨析批判，尝试分析其优劣应当是有此必要的，一棒子打死显然不是客观的</w:t>
      </w:r>
      <w:r w:rsidR="00186822">
        <w:rPr>
          <w:rFonts w:hint="eastAsia"/>
          <w:color w:val="505050"/>
          <w:szCs w:val="21"/>
          <w:shd w:val="clear" w:color="auto" w:fill="FFFFFF"/>
        </w:rPr>
        <w:t>对待事物的</w:t>
      </w:r>
      <w:r w:rsidR="00E33F80">
        <w:rPr>
          <w:rFonts w:hint="eastAsia"/>
          <w:color w:val="505050"/>
          <w:szCs w:val="21"/>
          <w:shd w:val="clear" w:color="auto" w:fill="FFFFFF"/>
        </w:rPr>
        <w:t>方</w:t>
      </w:r>
      <w:r w:rsidR="00186822">
        <w:rPr>
          <w:rFonts w:hint="eastAsia"/>
          <w:color w:val="505050"/>
          <w:szCs w:val="21"/>
          <w:shd w:val="clear" w:color="auto" w:fill="FFFFFF"/>
        </w:rPr>
        <w:t>式</w:t>
      </w:r>
      <w:r w:rsidR="00E33F80">
        <w:rPr>
          <w:rFonts w:hint="eastAsia"/>
          <w:color w:val="505050"/>
          <w:szCs w:val="21"/>
          <w:shd w:val="clear" w:color="auto" w:fill="FFFFFF"/>
        </w:rPr>
        <w:t>。本部分将尝试以马克思主义唯物史观</w:t>
      </w:r>
      <w:r w:rsidR="00186822">
        <w:rPr>
          <w:rFonts w:hint="eastAsia"/>
          <w:color w:val="505050"/>
          <w:szCs w:val="21"/>
          <w:shd w:val="clear" w:color="auto" w:fill="FFFFFF"/>
        </w:rPr>
        <w:t>及其辩证法</w:t>
      </w:r>
      <w:r w:rsidR="00E33F80">
        <w:rPr>
          <w:rFonts w:hint="eastAsia"/>
          <w:color w:val="505050"/>
          <w:szCs w:val="21"/>
          <w:shd w:val="clear" w:color="auto" w:fill="FFFFFF"/>
        </w:rPr>
        <w:t>尽可能地对此进行客观地分析研究。第二部分已经谈过其毫无证据只假设的作史方式，而这显然是违背了唯物史观的要求。</w:t>
      </w:r>
      <w:r w:rsidR="00BA4430">
        <w:rPr>
          <w:rFonts w:hint="eastAsia"/>
          <w:color w:val="505050"/>
          <w:szCs w:val="21"/>
          <w:shd w:val="clear" w:color="auto" w:fill="FFFFFF"/>
        </w:rPr>
        <w:t>因为唯物史观明确告诉我们“人类社会历史是不以研究者的主观意识为转移的客观发展过程，人们研究历史</w:t>
      </w:r>
      <w:r w:rsidR="00BA4430">
        <w:rPr>
          <w:color w:val="505050"/>
          <w:szCs w:val="21"/>
          <w:shd w:val="clear" w:color="auto" w:fill="FFFFFF"/>
        </w:rPr>
        <w:t>……</w:t>
      </w:r>
      <w:r w:rsidR="00BA4430">
        <w:rPr>
          <w:rFonts w:hint="eastAsia"/>
          <w:color w:val="505050"/>
          <w:szCs w:val="21"/>
          <w:shd w:val="clear" w:color="auto" w:fill="FFFFFF"/>
        </w:rPr>
        <w:t>必须要从客观存在的历史事实出发，详细地占有材料</w:t>
      </w:r>
      <w:r w:rsidR="00BA4430">
        <w:rPr>
          <w:color w:val="505050"/>
          <w:szCs w:val="21"/>
          <w:shd w:val="clear" w:color="auto" w:fill="FFFFFF"/>
        </w:rPr>
        <w:t>……</w:t>
      </w:r>
      <w:r w:rsidR="00BA4430">
        <w:rPr>
          <w:rFonts w:hint="eastAsia"/>
          <w:color w:val="505050"/>
          <w:szCs w:val="21"/>
          <w:shd w:val="clear" w:color="auto" w:fill="FFFFFF"/>
        </w:rPr>
        <w:t>”，而《希腊伪史考》非常鲜明地以作者主观意识为主导</w:t>
      </w:r>
      <w:r w:rsidR="00611736">
        <w:rPr>
          <w:rFonts w:hint="eastAsia"/>
          <w:color w:val="505050"/>
          <w:szCs w:val="21"/>
          <w:shd w:val="clear" w:color="auto" w:fill="FFFFFF"/>
        </w:rPr>
        <w:t>，对客观存在地历史事实视而不见，并且缺乏足够地历史材料作为佐证，完全违背了唯物史观的要求，</w:t>
      </w:r>
      <w:r w:rsidR="00DE7322">
        <w:rPr>
          <w:rFonts w:hint="eastAsia"/>
          <w:color w:val="505050"/>
          <w:szCs w:val="21"/>
          <w:shd w:val="clear" w:color="auto" w:fill="FFFFFF"/>
        </w:rPr>
        <w:t>其在方法论上就无立足之地</w:t>
      </w:r>
      <w:r w:rsidR="00611736">
        <w:rPr>
          <w:rFonts w:hint="eastAsia"/>
          <w:color w:val="505050"/>
          <w:szCs w:val="21"/>
          <w:shd w:val="clear" w:color="auto" w:fill="FFFFFF"/>
        </w:rPr>
        <w:t>。并且，利用民族情绪获得支撑而不是强有力的历史材料</w:t>
      </w:r>
      <w:r w:rsidR="00DE7322">
        <w:rPr>
          <w:rFonts w:hint="eastAsia"/>
          <w:color w:val="505050"/>
          <w:szCs w:val="21"/>
          <w:shd w:val="clear" w:color="auto" w:fill="FFFFFF"/>
        </w:rPr>
        <w:t>的方式，对人民智力发展不仅毫无</w:t>
      </w:r>
      <w:r w:rsidR="00186822">
        <w:rPr>
          <w:rFonts w:hint="eastAsia"/>
          <w:color w:val="505050"/>
          <w:szCs w:val="21"/>
          <w:shd w:val="clear" w:color="auto" w:fill="FFFFFF"/>
        </w:rPr>
        <w:t>助益</w:t>
      </w:r>
      <w:r w:rsidR="00DE7322">
        <w:rPr>
          <w:rFonts w:hint="eastAsia"/>
          <w:color w:val="505050"/>
          <w:szCs w:val="21"/>
          <w:shd w:val="clear" w:color="auto" w:fill="FFFFFF"/>
        </w:rPr>
        <w:t>，也容易驱使人们忽略客观事实盲目爱国，导致对爱国主义的曲解，甚至毒害青年的身心健康等等，这些是其</w:t>
      </w:r>
      <w:r w:rsidR="001373A0">
        <w:rPr>
          <w:rFonts w:hint="eastAsia"/>
          <w:color w:val="505050"/>
          <w:szCs w:val="21"/>
          <w:shd w:val="clear" w:color="auto" w:fill="FFFFFF"/>
        </w:rPr>
        <w:t>潜在的或</w:t>
      </w:r>
      <w:r w:rsidR="00DE7322">
        <w:rPr>
          <w:rFonts w:hint="eastAsia"/>
          <w:color w:val="505050"/>
          <w:szCs w:val="21"/>
          <w:shd w:val="clear" w:color="auto" w:fill="FFFFFF"/>
        </w:rPr>
        <w:t>已经造成的危害。当然，</w:t>
      </w:r>
      <w:r w:rsidR="009C4B78">
        <w:rPr>
          <w:rFonts w:hint="eastAsia"/>
          <w:color w:val="505050"/>
          <w:szCs w:val="21"/>
          <w:shd w:val="clear" w:color="auto" w:fill="FFFFFF"/>
        </w:rPr>
        <w:t>唯物辩证法表明矛盾是对立统一的，认识事物应当全面客观，不能知其一而忽略其二，遵循此规律，应当对</w:t>
      </w:r>
      <w:r w:rsidR="00080FEB">
        <w:rPr>
          <w:rFonts w:hint="eastAsia"/>
          <w:color w:val="505050"/>
          <w:szCs w:val="21"/>
          <w:shd w:val="clear" w:color="auto" w:fill="FFFFFF"/>
        </w:rPr>
        <w:t>此种以何新及其《希腊伪史考》为代表的新型历史修正主义的另外一面进行分析，即其怀疑精神和对民族情绪的激发。若是使用得当，怀疑是有助于人类理性的发展的，这一点</w:t>
      </w:r>
      <w:proofErr w:type="gramStart"/>
      <w:r w:rsidR="00080FEB">
        <w:rPr>
          <w:rFonts w:hint="eastAsia"/>
          <w:color w:val="505050"/>
          <w:szCs w:val="21"/>
          <w:shd w:val="clear" w:color="auto" w:fill="FFFFFF"/>
        </w:rPr>
        <w:t>可从笛卡</w:t>
      </w:r>
      <w:proofErr w:type="gramEnd"/>
      <w:r w:rsidR="00080FEB">
        <w:rPr>
          <w:rFonts w:hint="eastAsia"/>
          <w:color w:val="505050"/>
          <w:szCs w:val="21"/>
          <w:shd w:val="clear" w:color="auto" w:fill="FFFFFF"/>
        </w:rPr>
        <w:t>尔身上得到证明，其人以怀疑重新确定了人类理性的可靠性，使</w:t>
      </w:r>
      <w:r w:rsidR="001373A0">
        <w:rPr>
          <w:rFonts w:hint="eastAsia"/>
          <w:color w:val="505050"/>
          <w:szCs w:val="21"/>
          <w:shd w:val="clear" w:color="auto" w:fill="FFFFFF"/>
        </w:rPr>
        <w:t>与</w:t>
      </w:r>
      <w:r w:rsidR="00080FEB">
        <w:rPr>
          <w:rFonts w:hint="eastAsia"/>
          <w:color w:val="505050"/>
          <w:szCs w:val="21"/>
          <w:shd w:val="clear" w:color="auto" w:fill="FFFFFF"/>
        </w:rPr>
        <w:t>理性息息相关的人类知识得到证明。而《希腊伪史考》中对于</w:t>
      </w:r>
      <w:r w:rsidR="006F484F">
        <w:rPr>
          <w:rFonts w:hint="eastAsia"/>
          <w:color w:val="505050"/>
          <w:szCs w:val="21"/>
          <w:shd w:val="clear" w:color="auto" w:fill="FFFFFF"/>
        </w:rPr>
        <w:t>希腊历史的无根据怀疑显然不属于此列，所以要探讨这种新型历史修正主义的正面意义，当从其对民族情绪的激发入手。</w:t>
      </w:r>
      <w:r w:rsidR="003155B1">
        <w:rPr>
          <w:rFonts w:hint="eastAsia"/>
          <w:color w:val="505050"/>
          <w:szCs w:val="21"/>
          <w:shd w:val="clear" w:color="auto" w:fill="FFFFFF"/>
        </w:rPr>
        <w:t>遗憾的是</w:t>
      </w:r>
      <w:r w:rsidR="006F484F">
        <w:rPr>
          <w:rFonts w:hint="eastAsia"/>
          <w:color w:val="505050"/>
          <w:szCs w:val="21"/>
          <w:shd w:val="clear" w:color="auto" w:fill="FFFFFF"/>
        </w:rPr>
        <w:t>，这种激发民族情绪的方式忽略了客观事实，甚至可说在大多数情况下是应当予以批判的，但此种民族情绪的两种表现却不能忽略，一为对于西方的文明家园，即希腊的历史的否定；二是对本国历史的认同及强烈的民族自豪感，两者结合下，在</w:t>
      </w:r>
      <w:r w:rsidR="004F44A3">
        <w:rPr>
          <w:rFonts w:hint="eastAsia"/>
          <w:color w:val="505050"/>
          <w:szCs w:val="21"/>
          <w:shd w:val="clear" w:color="auto" w:fill="FFFFFF"/>
        </w:rPr>
        <w:t>主权国家面临国际争端、甚至是战争时，这种民族情绪确是能够帮助国家统一意见，在一定程度上起到稳定国内秩序的作用。</w:t>
      </w:r>
    </w:p>
    <w:p w14:paraId="5FCBF9EF" w14:textId="217BAD0A" w:rsidR="004F44A3" w:rsidRDefault="004F44A3" w:rsidP="00CF06FB">
      <w:pPr>
        <w:jc w:val="left"/>
        <w:rPr>
          <w:color w:val="505050"/>
          <w:szCs w:val="21"/>
          <w:shd w:val="clear" w:color="auto" w:fill="FFFFFF"/>
        </w:rPr>
      </w:pPr>
      <w:r>
        <w:rPr>
          <w:rFonts w:hint="eastAsia"/>
          <w:color w:val="505050"/>
          <w:szCs w:val="21"/>
          <w:shd w:val="clear" w:color="auto" w:fill="FFFFFF"/>
        </w:rPr>
        <w:t xml:space="preserve"> </w:t>
      </w:r>
      <w:r>
        <w:rPr>
          <w:color w:val="505050"/>
          <w:szCs w:val="21"/>
          <w:shd w:val="clear" w:color="auto" w:fill="FFFFFF"/>
        </w:rPr>
        <w:t xml:space="preserve">   </w:t>
      </w:r>
      <w:r>
        <w:rPr>
          <w:rFonts w:hint="eastAsia"/>
          <w:color w:val="505050"/>
          <w:szCs w:val="21"/>
          <w:shd w:val="clear" w:color="auto" w:fill="FFFFFF"/>
        </w:rPr>
        <w:t>综上所述，此种新型历史修正主义可说在大多数情况下需要予以警惕甚至是抵制，若非真不幸</w:t>
      </w:r>
      <w:r w:rsidR="001373A0">
        <w:rPr>
          <w:rFonts w:hint="eastAsia"/>
          <w:color w:val="505050"/>
          <w:szCs w:val="21"/>
          <w:shd w:val="clear" w:color="auto" w:fill="FFFFFF"/>
        </w:rPr>
        <w:t>主权</w:t>
      </w:r>
      <w:r>
        <w:rPr>
          <w:rFonts w:hint="eastAsia"/>
          <w:color w:val="505050"/>
          <w:szCs w:val="21"/>
          <w:shd w:val="clear" w:color="auto" w:fill="FFFFFF"/>
        </w:rPr>
        <w:t>国家处于国际争端甚至发生国际战争时</w:t>
      </w:r>
      <w:r w:rsidR="006C0079">
        <w:rPr>
          <w:rFonts w:hint="eastAsia"/>
          <w:color w:val="505050"/>
          <w:szCs w:val="21"/>
          <w:shd w:val="clear" w:color="auto" w:fill="FFFFFF"/>
        </w:rPr>
        <w:t>，</w:t>
      </w:r>
      <w:r>
        <w:rPr>
          <w:rFonts w:hint="eastAsia"/>
          <w:color w:val="505050"/>
          <w:szCs w:val="21"/>
          <w:shd w:val="clear" w:color="auto" w:fill="FFFFFF"/>
        </w:rPr>
        <w:t>其才有一定的价值</w:t>
      </w:r>
      <w:r w:rsidR="006C0079">
        <w:rPr>
          <w:rFonts w:hint="eastAsia"/>
          <w:color w:val="505050"/>
          <w:szCs w:val="21"/>
          <w:shd w:val="clear" w:color="auto" w:fill="FFFFFF"/>
        </w:rPr>
        <w:t>。</w:t>
      </w:r>
    </w:p>
    <w:p w14:paraId="54B861FE" w14:textId="77777777" w:rsidR="004F44A3" w:rsidRDefault="004F44A3" w:rsidP="00CF06FB">
      <w:pPr>
        <w:jc w:val="left"/>
        <w:rPr>
          <w:color w:val="505050"/>
          <w:szCs w:val="21"/>
          <w:shd w:val="clear" w:color="auto" w:fill="FFFFFF"/>
        </w:rPr>
      </w:pPr>
      <w:r>
        <w:rPr>
          <w:color w:val="505050"/>
          <w:szCs w:val="21"/>
          <w:shd w:val="clear" w:color="auto" w:fill="FFFFFF"/>
        </w:rPr>
        <w:t xml:space="preserve">   </w:t>
      </w:r>
    </w:p>
    <w:p w14:paraId="1295A834" w14:textId="77777777" w:rsidR="00B127CE" w:rsidRDefault="00B127CE" w:rsidP="00CF06FB">
      <w:pPr>
        <w:jc w:val="left"/>
        <w:rPr>
          <w:color w:val="505050"/>
          <w:szCs w:val="21"/>
          <w:shd w:val="clear" w:color="auto" w:fill="FFFFFF"/>
        </w:rPr>
      </w:pPr>
    </w:p>
    <w:p w14:paraId="6C1872A5" w14:textId="77777777" w:rsidR="00B127CE" w:rsidRDefault="00B127CE" w:rsidP="00CF06FB">
      <w:pPr>
        <w:jc w:val="left"/>
        <w:rPr>
          <w:color w:val="505050"/>
          <w:szCs w:val="21"/>
          <w:shd w:val="clear" w:color="auto" w:fill="FFFFFF"/>
        </w:rPr>
      </w:pPr>
    </w:p>
    <w:p w14:paraId="749F8A0C" w14:textId="77777777" w:rsidR="00B127CE" w:rsidRPr="001F0DE8" w:rsidRDefault="00B127CE" w:rsidP="00CF06FB">
      <w:pPr>
        <w:jc w:val="left"/>
        <w:rPr>
          <w:b/>
          <w:bCs/>
          <w:color w:val="505050"/>
          <w:szCs w:val="21"/>
          <w:shd w:val="clear" w:color="auto" w:fill="FFFFFF"/>
        </w:rPr>
      </w:pPr>
      <w:r w:rsidRPr="001F0DE8">
        <w:rPr>
          <w:rFonts w:hint="eastAsia"/>
          <w:b/>
          <w:bCs/>
          <w:color w:val="505050"/>
          <w:szCs w:val="21"/>
          <w:shd w:val="clear" w:color="auto" w:fill="FFFFFF"/>
        </w:rPr>
        <w:t>参考文献</w:t>
      </w:r>
    </w:p>
    <w:p w14:paraId="677AA405" w14:textId="22CC6FE4" w:rsidR="00921FF9" w:rsidRDefault="002C7656" w:rsidP="00FB34B9">
      <w:pPr>
        <w:widowControl/>
        <w:shd w:val="clear" w:color="auto" w:fill="FFFFFF"/>
        <w:textAlignment w:val="center"/>
        <w:outlineLvl w:val="0"/>
        <w:rPr>
          <w:rFonts w:ascii="微软雅黑" w:eastAsia="微软雅黑" w:hAnsi="微软雅黑" w:cs="宋体"/>
          <w:color w:val="333333"/>
          <w:kern w:val="36"/>
          <w:sz w:val="18"/>
          <w:szCs w:val="18"/>
        </w:rPr>
      </w:pPr>
      <w:r>
        <w:rPr>
          <w:rFonts w:ascii="微软雅黑" w:eastAsia="微软雅黑" w:hAnsi="微软雅黑" w:cs="宋体" w:hint="eastAsia"/>
          <w:color w:val="333333"/>
          <w:kern w:val="36"/>
          <w:sz w:val="18"/>
          <w:szCs w:val="18"/>
        </w:rPr>
        <w:t>[</w:t>
      </w:r>
      <w:r>
        <w:rPr>
          <w:rFonts w:ascii="微软雅黑" w:eastAsia="微软雅黑" w:hAnsi="微软雅黑" w:cs="宋体"/>
          <w:color w:val="333333"/>
          <w:kern w:val="36"/>
          <w:sz w:val="18"/>
          <w:szCs w:val="18"/>
        </w:rPr>
        <w:t>1]</w:t>
      </w:r>
      <w:r>
        <w:rPr>
          <w:rFonts w:ascii="微软雅黑" w:eastAsia="微软雅黑" w:hAnsi="微软雅黑" w:cs="宋体" w:hint="eastAsia"/>
          <w:color w:val="333333"/>
          <w:kern w:val="36"/>
          <w:sz w:val="18"/>
          <w:szCs w:val="18"/>
        </w:rPr>
        <w:t>伯恩施坦</w:t>
      </w:r>
      <w:r w:rsidRPr="002C7656">
        <w:rPr>
          <w:rFonts w:ascii="微软雅黑" w:eastAsia="微软雅黑" w:hAnsi="微软雅黑" w:cs="宋体" w:hint="eastAsia"/>
          <w:color w:val="333333"/>
          <w:kern w:val="36"/>
          <w:sz w:val="18"/>
          <w:szCs w:val="18"/>
        </w:rPr>
        <w:t>《社会主义的前提和社会民主党的任务</w:t>
      </w:r>
      <w:r>
        <w:rPr>
          <w:rFonts w:ascii="微软雅黑" w:eastAsia="微软雅黑" w:hAnsi="微软雅黑" w:cs="宋体" w:hint="eastAsia"/>
          <w:color w:val="333333"/>
          <w:kern w:val="36"/>
          <w:sz w:val="18"/>
          <w:szCs w:val="18"/>
        </w:rPr>
        <w:t>》[</w:t>
      </w:r>
      <w:r>
        <w:rPr>
          <w:rFonts w:ascii="微软雅黑" w:eastAsia="微软雅黑" w:hAnsi="微软雅黑" w:cs="宋体"/>
          <w:color w:val="333333"/>
          <w:kern w:val="36"/>
          <w:sz w:val="18"/>
          <w:szCs w:val="18"/>
        </w:rPr>
        <w:t>M]</w:t>
      </w:r>
      <w:r w:rsidR="00C625CE">
        <w:rPr>
          <w:rFonts w:ascii="微软雅黑" w:eastAsia="微软雅黑" w:hAnsi="微软雅黑" w:cs="宋体"/>
          <w:color w:val="333333"/>
          <w:kern w:val="36"/>
          <w:sz w:val="18"/>
          <w:szCs w:val="18"/>
        </w:rPr>
        <w:t>.</w:t>
      </w:r>
      <w:r w:rsidR="00C625CE">
        <w:rPr>
          <w:rFonts w:ascii="微软雅黑" w:eastAsia="微软雅黑" w:hAnsi="微软雅黑" w:cs="宋体" w:hint="eastAsia"/>
          <w:color w:val="333333"/>
          <w:kern w:val="36"/>
          <w:sz w:val="18"/>
          <w:szCs w:val="18"/>
        </w:rPr>
        <w:t>生活·读书·新知三联书店，1</w:t>
      </w:r>
      <w:r w:rsidR="00C625CE">
        <w:rPr>
          <w:rFonts w:ascii="微软雅黑" w:eastAsia="微软雅黑" w:hAnsi="微软雅黑" w:cs="宋体"/>
          <w:color w:val="333333"/>
          <w:kern w:val="36"/>
          <w:sz w:val="18"/>
          <w:szCs w:val="18"/>
        </w:rPr>
        <w:t>965</w:t>
      </w:r>
    </w:p>
    <w:p w14:paraId="4E6E4191" w14:textId="04C93BA1" w:rsidR="00921FF9" w:rsidRPr="002C7656" w:rsidRDefault="00921FF9" w:rsidP="00FB34B9">
      <w:pPr>
        <w:widowControl/>
        <w:shd w:val="clear" w:color="auto" w:fill="FFFFFF"/>
        <w:textAlignment w:val="center"/>
        <w:outlineLvl w:val="0"/>
        <w:rPr>
          <w:rFonts w:ascii="微软雅黑" w:eastAsia="微软雅黑" w:hAnsi="微软雅黑" w:cs="宋体"/>
          <w:color w:val="333333"/>
          <w:kern w:val="36"/>
          <w:sz w:val="18"/>
          <w:szCs w:val="18"/>
        </w:rPr>
      </w:pPr>
      <w:r>
        <w:rPr>
          <w:rFonts w:ascii="微软雅黑" w:eastAsia="微软雅黑" w:hAnsi="微软雅黑" w:cs="宋体" w:hint="eastAsia"/>
          <w:color w:val="333333"/>
          <w:kern w:val="36"/>
          <w:sz w:val="18"/>
          <w:szCs w:val="18"/>
        </w:rPr>
        <w:t>[</w:t>
      </w:r>
      <w:r>
        <w:rPr>
          <w:rFonts w:ascii="微软雅黑" w:eastAsia="微软雅黑" w:hAnsi="微软雅黑" w:cs="宋体"/>
          <w:color w:val="333333"/>
          <w:kern w:val="36"/>
          <w:sz w:val="18"/>
          <w:szCs w:val="18"/>
        </w:rPr>
        <w:t>2]</w:t>
      </w:r>
      <w:r>
        <w:rPr>
          <w:rFonts w:ascii="微软雅黑" w:eastAsia="微软雅黑" w:hAnsi="微软雅黑" w:cs="宋体" w:hint="eastAsia"/>
          <w:color w:val="333333"/>
          <w:kern w:val="36"/>
          <w:sz w:val="18"/>
          <w:szCs w:val="18"/>
        </w:rPr>
        <w:t>何新《希腊伪史考》[</w:t>
      </w:r>
      <w:r>
        <w:rPr>
          <w:rFonts w:ascii="微软雅黑" w:eastAsia="微软雅黑" w:hAnsi="微软雅黑" w:cs="宋体"/>
          <w:color w:val="333333"/>
          <w:kern w:val="36"/>
          <w:sz w:val="18"/>
          <w:szCs w:val="18"/>
        </w:rPr>
        <w:t>M].</w:t>
      </w:r>
      <w:r>
        <w:rPr>
          <w:rFonts w:ascii="微软雅黑" w:eastAsia="微软雅黑" w:hAnsi="微软雅黑" w:cs="宋体" w:hint="eastAsia"/>
          <w:color w:val="333333"/>
          <w:kern w:val="36"/>
          <w:sz w:val="18"/>
          <w:szCs w:val="18"/>
        </w:rPr>
        <w:t>同心出版社.</w:t>
      </w:r>
      <w:r>
        <w:rPr>
          <w:rFonts w:ascii="微软雅黑" w:eastAsia="微软雅黑" w:hAnsi="微软雅黑" w:cs="宋体"/>
          <w:color w:val="333333"/>
          <w:kern w:val="36"/>
          <w:sz w:val="18"/>
          <w:szCs w:val="18"/>
        </w:rPr>
        <w:t>2013</w:t>
      </w:r>
    </w:p>
    <w:p w14:paraId="637D0B59" w14:textId="5F7B98B3" w:rsidR="00B127CE" w:rsidRDefault="00921FF9" w:rsidP="00FB34B9">
      <w:pPr>
        <w:jc w:val="left"/>
        <w:rPr>
          <w:rFonts w:ascii="微软雅黑" w:eastAsia="微软雅黑" w:hAnsi="微软雅黑"/>
          <w:color w:val="333333"/>
          <w:sz w:val="18"/>
          <w:szCs w:val="18"/>
          <w:shd w:val="clear" w:color="auto" w:fill="FFFFFF"/>
        </w:rPr>
      </w:pPr>
      <w:r>
        <w:rPr>
          <w:rFonts w:ascii="微软雅黑" w:eastAsia="微软雅黑" w:hAnsi="微软雅黑" w:hint="eastAsia"/>
          <w:color w:val="333333"/>
          <w:sz w:val="18"/>
          <w:szCs w:val="18"/>
          <w:shd w:val="clear" w:color="auto" w:fill="FFFFFF"/>
        </w:rPr>
        <w:t>[</w:t>
      </w:r>
      <w:r>
        <w:rPr>
          <w:rFonts w:ascii="微软雅黑" w:eastAsia="微软雅黑" w:hAnsi="微软雅黑"/>
          <w:color w:val="333333"/>
          <w:sz w:val="18"/>
          <w:szCs w:val="18"/>
          <w:shd w:val="clear" w:color="auto" w:fill="FFFFFF"/>
        </w:rPr>
        <w:t>3</w:t>
      </w:r>
      <w:r w:rsidR="00B127CE">
        <w:rPr>
          <w:rFonts w:ascii="微软雅黑" w:eastAsia="微软雅黑" w:hAnsi="微软雅黑" w:hint="eastAsia"/>
          <w:color w:val="333333"/>
          <w:sz w:val="18"/>
          <w:szCs w:val="18"/>
          <w:shd w:val="clear" w:color="auto" w:fill="FFFFFF"/>
        </w:rPr>
        <w:t>]徐越野. 伯恩施坦“修正的马克思主义”的再批判[D].扬州大学,2017.</w:t>
      </w:r>
    </w:p>
    <w:p w14:paraId="748D6172" w14:textId="7FE29675" w:rsidR="00B127CE" w:rsidRDefault="00B127CE" w:rsidP="00FB34B9">
      <w:pPr>
        <w:jc w:val="left"/>
        <w:rPr>
          <w:rFonts w:ascii="微软雅黑" w:eastAsia="微软雅黑" w:hAnsi="微软雅黑"/>
          <w:color w:val="333333"/>
          <w:sz w:val="18"/>
          <w:szCs w:val="18"/>
          <w:shd w:val="clear" w:color="auto" w:fill="FFFFFF"/>
        </w:rPr>
      </w:pPr>
      <w:r>
        <w:rPr>
          <w:rFonts w:ascii="微软雅黑" w:eastAsia="微软雅黑" w:hAnsi="微软雅黑" w:hint="eastAsia"/>
          <w:color w:val="333333"/>
          <w:sz w:val="18"/>
          <w:szCs w:val="18"/>
          <w:shd w:val="clear" w:color="auto" w:fill="FFFFFF"/>
        </w:rPr>
        <w:t>[</w:t>
      </w:r>
      <w:r w:rsidR="00921FF9">
        <w:rPr>
          <w:rFonts w:ascii="微软雅黑" w:eastAsia="微软雅黑" w:hAnsi="微软雅黑"/>
          <w:color w:val="333333"/>
          <w:sz w:val="18"/>
          <w:szCs w:val="18"/>
          <w:shd w:val="clear" w:color="auto" w:fill="FFFFFF"/>
        </w:rPr>
        <w:t>4</w:t>
      </w:r>
      <w:r>
        <w:rPr>
          <w:rFonts w:ascii="微软雅黑" w:eastAsia="微软雅黑" w:hAnsi="微软雅黑" w:hint="eastAsia"/>
          <w:color w:val="333333"/>
          <w:sz w:val="18"/>
          <w:szCs w:val="18"/>
          <w:shd w:val="clear" w:color="auto" w:fill="FFFFFF"/>
        </w:rPr>
        <w:t>]刘珏.从伯恩施坦的修正主义到对待马克思主义的态度[J].河北联合大学学报(社会科学版),2014,14(01):14-16.</w:t>
      </w:r>
    </w:p>
    <w:p w14:paraId="2CC03F1C" w14:textId="1893C566" w:rsidR="00B127CE" w:rsidRDefault="00B127CE" w:rsidP="00FB34B9">
      <w:pPr>
        <w:jc w:val="left"/>
        <w:rPr>
          <w:rFonts w:ascii="微软雅黑" w:eastAsia="微软雅黑" w:hAnsi="微软雅黑"/>
          <w:color w:val="333333"/>
          <w:sz w:val="18"/>
          <w:szCs w:val="18"/>
          <w:shd w:val="clear" w:color="auto" w:fill="FFFFFF"/>
        </w:rPr>
      </w:pPr>
      <w:r>
        <w:rPr>
          <w:rFonts w:ascii="微软雅黑" w:eastAsia="微软雅黑" w:hAnsi="微软雅黑" w:hint="eastAsia"/>
          <w:color w:val="333333"/>
          <w:sz w:val="18"/>
          <w:szCs w:val="18"/>
          <w:shd w:val="clear" w:color="auto" w:fill="FFFFFF"/>
        </w:rPr>
        <w:t>[</w:t>
      </w:r>
      <w:r w:rsidR="00921FF9">
        <w:rPr>
          <w:rFonts w:ascii="微软雅黑" w:eastAsia="微软雅黑" w:hAnsi="微软雅黑"/>
          <w:color w:val="333333"/>
          <w:sz w:val="18"/>
          <w:szCs w:val="18"/>
          <w:shd w:val="clear" w:color="auto" w:fill="FFFFFF"/>
        </w:rPr>
        <w:t>5</w:t>
      </w:r>
      <w:r>
        <w:rPr>
          <w:rFonts w:ascii="微软雅黑" w:eastAsia="微软雅黑" w:hAnsi="微软雅黑" w:hint="eastAsia"/>
          <w:color w:val="333333"/>
          <w:sz w:val="18"/>
          <w:szCs w:val="18"/>
          <w:shd w:val="clear" w:color="auto" w:fill="FFFFFF"/>
        </w:rPr>
        <w:t>]孙文沛,阮一帆.战后德国历史修正主义思潮评析[J].马克思主义研究,2020(03):135-145.</w:t>
      </w:r>
    </w:p>
    <w:p w14:paraId="6E9F64B6" w14:textId="7C3B7FCA" w:rsidR="00B127CE" w:rsidRDefault="002C7656" w:rsidP="00FB34B9">
      <w:pPr>
        <w:jc w:val="left"/>
        <w:rPr>
          <w:rFonts w:ascii="微软雅黑" w:eastAsia="微软雅黑" w:hAnsi="微软雅黑"/>
          <w:color w:val="333333"/>
          <w:sz w:val="18"/>
          <w:szCs w:val="18"/>
          <w:shd w:val="clear" w:color="auto" w:fill="FFFFFF"/>
        </w:rPr>
      </w:pPr>
      <w:r>
        <w:rPr>
          <w:rFonts w:ascii="微软雅黑" w:eastAsia="微软雅黑" w:hAnsi="微软雅黑" w:hint="eastAsia"/>
          <w:color w:val="333333"/>
          <w:sz w:val="18"/>
          <w:szCs w:val="18"/>
          <w:shd w:val="clear" w:color="auto" w:fill="FFFFFF"/>
        </w:rPr>
        <w:t>[</w:t>
      </w:r>
      <w:r w:rsidR="00921FF9">
        <w:rPr>
          <w:rFonts w:ascii="微软雅黑" w:eastAsia="微软雅黑" w:hAnsi="微软雅黑"/>
          <w:color w:val="333333"/>
          <w:sz w:val="18"/>
          <w:szCs w:val="18"/>
          <w:shd w:val="clear" w:color="auto" w:fill="FFFFFF"/>
        </w:rPr>
        <w:t>6</w:t>
      </w:r>
      <w:r>
        <w:rPr>
          <w:rFonts w:ascii="微软雅黑" w:eastAsia="微软雅黑" w:hAnsi="微软雅黑" w:hint="eastAsia"/>
          <w:color w:val="333333"/>
          <w:sz w:val="18"/>
          <w:szCs w:val="18"/>
          <w:shd w:val="clear" w:color="auto" w:fill="FFFFFF"/>
        </w:rPr>
        <w:t>]孙文沛. 厘清西方历史修正主义与当前历史虚无主义的异同[N]. 中国社会科学报,2019-02-26(008).</w:t>
      </w:r>
    </w:p>
    <w:p w14:paraId="764F2A86" w14:textId="28AA7D27" w:rsidR="00FA7E92" w:rsidRDefault="00245C6A" w:rsidP="00FB34B9">
      <w:pPr>
        <w:jc w:val="left"/>
        <w:rPr>
          <w:rFonts w:ascii="微软雅黑" w:eastAsia="微软雅黑" w:hAnsi="微软雅黑"/>
          <w:color w:val="222222"/>
          <w:sz w:val="18"/>
          <w:szCs w:val="18"/>
          <w:shd w:val="clear" w:color="auto" w:fill="FBFBFB"/>
        </w:rPr>
      </w:pPr>
      <w:r w:rsidRPr="00245C6A">
        <w:rPr>
          <w:rFonts w:ascii="微软雅黑" w:eastAsia="微软雅黑" w:hAnsi="微软雅黑" w:hint="eastAsia"/>
          <w:color w:val="222222"/>
          <w:sz w:val="18"/>
          <w:szCs w:val="18"/>
          <w:shd w:val="clear" w:color="auto" w:fill="FBFBFB"/>
        </w:rPr>
        <w:t>[</w:t>
      </w:r>
      <w:r w:rsidR="00921FF9">
        <w:rPr>
          <w:rFonts w:ascii="微软雅黑" w:eastAsia="微软雅黑" w:hAnsi="微软雅黑"/>
          <w:color w:val="222222"/>
          <w:sz w:val="18"/>
          <w:szCs w:val="18"/>
          <w:shd w:val="clear" w:color="auto" w:fill="FBFBFB"/>
        </w:rPr>
        <w:t>7</w:t>
      </w:r>
      <w:r w:rsidRPr="00245C6A">
        <w:rPr>
          <w:rFonts w:ascii="微软雅黑" w:eastAsia="微软雅黑" w:hAnsi="微软雅黑" w:hint="eastAsia"/>
          <w:color w:val="222222"/>
          <w:sz w:val="18"/>
          <w:szCs w:val="18"/>
          <w:shd w:val="clear" w:color="auto" w:fill="FBFBFB"/>
        </w:rPr>
        <w:t>]陈学明. 伯恩施坦如何全面地否定与修正马克思主义——重读《社会主义的前提和社会民主党的任务》[C]// 当代国外马克思主义评论（6）. 2008.</w:t>
      </w:r>
      <w:r w:rsidR="007C096E">
        <w:rPr>
          <w:rFonts w:ascii="微软雅黑" w:eastAsia="微软雅黑" w:hAnsi="微软雅黑"/>
          <w:color w:val="222222"/>
          <w:sz w:val="18"/>
          <w:szCs w:val="18"/>
          <w:shd w:val="clear" w:color="auto" w:fill="FBFBFB"/>
        </w:rPr>
        <w:t xml:space="preserve"> </w:t>
      </w:r>
      <w:r w:rsidR="007C096E">
        <w:rPr>
          <w:rFonts w:ascii="微软雅黑" w:eastAsia="微软雅黑" w:hAnsi="微软雅黑"/>
          <w:color w:val="222222"/>
          <w:sz w:val="18"/>
          <w:szCs w:val="18"/>
          <w:shd w:val="clear" w:color="auto" w:fill="FBFBFB"/>
        </w:rPr>
        <w:tab/>
      </w:r>
    </w:p>
    <w:p w14:paraId="031913A6" w14:textId="5196FC01" w:rsidR="00CA5740" w:rsidRDefault="00FA7E92" w:rsidP="00FB34B9">
      <w:pPr>
        <w:jc w:val="left"/>
        <w:rPr>
          <w:rFonts w:ascii="微软雅黑" w:eastAsia="微软雅黑" w:hAnsi="微软雅黑" w:hint="eastAsia"/>
          <w:color w:val="4D4D4D"/>
          <w:sz w:val="18"/>
          <w:szCs w:val="18"/>
          <w:shd w:val="clear" w:color="auto" w:fill="FFFFFF"/>
        </w:rPr>
      </w:pPr>
      <w:r>
        <w:rPr>
          <w:rFonts w:ascii="微软雅黑" w:eastAsia="微软雅黑" w:hAnsi="微软雅黑" w:hint="eastAsia"/>
          <w:color w:val="222222"/>
          <w:sz w:val="18"/>
          <w:szCs w:val="18"/>
          <w:shd w:val="clear" w:color="auto" w:fill="FBFBFB"/>
        </w:rPr>
        <w:t>[</w:t>
      </w:r>
      <w:r>
        <w:rPr>
          <w:rFonts w:ascii="微软雅黑" w:eastAsia="微软雅黑" w:hAnsi="微软雅黑"/>
          <w:color w:val="222222"/>
          <w:sz w:val="18"/>
          <w:szCs w:val="18"/>
          <w:shd w:val="clear" w:color="auto" w:fill="FBFBFB"/>
        </w:rPr>
        <w:t>8</w:t>
      </w:r>
      <w:r>
        <w:rPr>
          <w:rFonts w:ascii="微软雅黑" w:eastAsia="微软雅黑" w:hAnsi="微软雅黑" w:hint="eastAsia"/>
          <w:color w:val="222222"/>
          <w:sz w:val="18"/>
          <w:szCs w:val="18"/>
          <w:shd w:val="clear" w:color="auto" w:fill="FBFBFB"/>
        </w:rPr>
        <w:t>]</w:t>
      </w:r>
      <w:r w:rsidRPr="00FA7E92">
        <w:rPr>
          <w:rFonts w:hint="eastAsia"/>
          <w:color w:val="4D4D4D"/>
          <w:sz w:val="18"/>
          <w:szCs w:val="18"/>
          <w:shd w:val="clear" w:color="auto" w:fill="FFFFFF"/>
        </w:rPr>
        <w:t xml:space="preserve"> </w:t>
      </w:r>
      <w:r w:rsidRPr="00FA7E92">
        <w:rPr>
          <w:rFonts w:ascii="微软雅黑" w:eastAsia="微软雅黑" w:hAnsi="微软雅黑" w:hint="eastAsia"/>
          <w:color w:val="4D4D4D"/>
          <w:sz w:val="18"/>
          <w:szCs w:val="18"/>
          <w:shd w:val="clear" w:color="auto" w:fill="FFFFFF"/>
        </w:rPr>
        <w:t>刘炳瑛;李明湘，卢俊忠</w:t>
      </w:r>
      <w:r>
        <w:rPr>
          <w:rFonts w:ascii="微软雅黑" w:eastAsia="微软雅黑" w:hAnsi="微软雅黑" w:hint="eastAsia"/>
          <w:color w:val="4D4D4D"/>
          <w:sz w:val="18"/>
          <w:szCs w:val="18"/>
          <w:shd w:val="clear" w:color="auto" w:fill="FFFFFF"/>
        </w:rPr>
        <w:t>《马克思主义原理词典》[</w:t>
      </w:r>
      <w:r>
        <w:rPr>
          <w:rFonts w:ascii="微软雅黑" w:eastAsia="微软雅黑" w:hAnsi="微软雅黑"/>
          <w:color w:val="4D4D4D"/>
          <w:sz w:val="18"/>
          <w:szCs w:val="18"/>
          <w:shd w:val="clear" w:color="auto" w:fill="FFFFFF"/>
        </w:rPr>
        <w:t>W].</w:t>
      </w:r>
      <w:r>
        <w:rPr>
          <w:rFonts w:ascii="微软雅黑" w:eastAsia="微软雅黑" w:hAnsi="微软雅黑" w:hint="eastAsia"/>
          <w:color w:val="4D4D4D"/>
          <w:sz w:val="18"/>
          <w:szCs w:val="18"/>
          <w:shd w:val="clear" w:color="auto" w:fill="FFFFFF"/>
        </w:rPr>
        <w:t>浙江人民出版社，1</w:t>
      </w:r>
      <w:r>
        <w:rPr>
          <w:rFonts w:ascii="微软雅黑" w:eastAsia="微软雅黑" w:hAnsi="微软雅黑"/>
          <w:color w:val="4D4D4D"/>
          <w:sz w:val="18"/>
          <w:szCs w:val="18"/>
          <w:shd w:val="clear" w:color="auto" w:fill="FFFFFF"/>
        </w:rPr>
        <w:t>988</w:t>
      </w:r>
    </w:p>
    <w:p w14:paraId="3E7F2631" w14:textId="5628B5D3" w:rsidR="00CA5740" w:rsidRPr="00245C6A" w:rsidRDefault="00CA5740" w:rsidP="00FB34B9">
      <w:pPr>
        <w:jc w:val="left"/>
        <w:rPr>
          <w:color w:val="505050"/>
          <w:sz w:val="18"/>
          <w:szCs w:val="18"/>
          <w:shd w:val="clear" w:color="auto" w:fill="FFFFFF"/>
        </w:rPr>
        <w:sectPr w:rsidR="00CA5740" w:rsidRPr="00245C6A">
          <w:pgSz w:w="11906" w:h="16838"/>
          <w:pgMar w:top="1440" w:right="1800" w:bottom="1440" w:left="1800" w:header="851" w:footer="992" w:gutter="0"/>
          <w:cols w:space="425"/>
          <w:docGrid w:type="lines" w:linePitch="312"/>
        </w:sectPr>
      </w:pPr>
      <w:r>
        <w:rPr>
          <w:rFonts w:ascii="微软雅黑" w:eastAsia="微软雅黑" w:hAnsi="微软雅黑"/>
          <w:color w:val="4D4D4D"/>
          <w:sz w:val="18"/>
          <w:szCs w:val="18"/>
          <w:shd w:val="clear" w:color="auto" w:fill="FFFFFF"/>
        </w:rPr>
        <w:t>[9]</w:t>
      </w:r>
      <w:r>
        <w:rPr>
          <w:rFonts w:ascii="微软雅黑" w:eastAsia="微软雅黑" w:hAnsi="微软雅黑" w:hint="eastAsia"/>
          <w:color w:val="4D4D4D"/>
          <w:sz w:val="18"/>
          <w:szCs w:val="18"/>
          <w:shd w:val="clear" w:color="auto" w:fill="FFFFFF"/>
        </w:rPr>
        <w:t>拉尔夫·雷克，</w:t>
      </w:r>
      <w:r w:rsidRPr="00CA5740">
        <w:rPr>
          <w:rFonts w:ascii="微软雅黑" w:eastAsia="微软雅黑" w:hAnsi="微软雅黑" w:hint="eastAsia"/>
          <w:color w:val="4D4D4D"/>
          <w:sz w:val="18"/>
          <w:szCs w:val="18"/>
          <w:shd w:val="clear" w:color="auto" w:fill="FFFFFF"/>
        </w:rPr>
        <w:t>《为什么历史修正主义如此重要》</w:t>
      </w:r>
      <w:r>
        <w:rPr>
          <w:rFonts w:ascii="微软雅黑" w:eastAsia="微软雅黑" w:hAnsi="微软雅黑" w:hint="eastAsia"/>
          <w:color w:val="4D4D4D"/>
          <w:sz w:val="18"/>
          <w:szCs w:val="18"/>
          <w:shd w:val="clear" w:color="auto" w:fill="FFFFFF"/>
        </w:rPr>
        <w:t>[</w:t>
      </w:r>
      <w:r>
        <w:rPr>
          <w:rFonts w:ascii="微软雅黑" w:eastAsia="微软雅黑" w:hAnsi="微软雅黑"/>
          <w:color w:val="4D4D4D"/>
          <w:sz w:val="18"/>
          <w:szCs w:val="18"/>
          <w:shd w:val="clear" w:color="auto" w:fill="FFFFFF"/>
        </w:rPr>
        <w:t>DB</w:t>
      </w:r>
      <w:r>
        <w:rPr>
          <w:rFonts w:ascii="微软雅黑" w:eastAsia="微软雅黑" w:hAnsi="微软雅黑" w:hint="eastAsia"/>
          <w:color w:val="4D4D4D"/>
          <w:sz w:val="18"/>
          <w:szCs w:val="18"/>
          <w:shd w:val="clear" w:color="auto" w:fill="FFFFFF"/>
        </w:rPr>
        <w:t>/</w:t>
      </w:r>
      <w:r>
        <w:rPr>
          <w:rFonts w:ascii="微软雅黑" w:eastAsia="微软雅黑" w:hAnsi="微软雅黑"/>
          <w:color w:val="4D4D4D"/>
          <w:sz w:val="18"/>
          <w:szCs w:val="18"/>
          <w:shd w:val="clear" w:color="auto" w:fill="FFFFFF"/>
        </w:rPr>
        <w:t>CD]360</w:t>
      </w:r>
      <w:r>
        <w:rPr>
          <w:rFonts w:ascii="微软雅黑" w:eastAsia="微软雅黑" w:hAnsi="微软雅黑" w:hint="eastAsia"/>
          <w:color w:val="4D4D4D"/>
          <w:sz w:val="18"/>
          <w:szCs w:val="18"/>
          <w:shd w:val="clear" w:color="auto" w:fill="FFFFFF"/>
        </w:rPr>
        <w:t>个人图书馆，2</w:t>
      </w:r>
      <w:r>
        <w:rPr>
          <w:rFonts w:ascii="微软雅黑" w:eastAsia="微软雅黑" w:hAnsi="微软雅黑"/>
          <w:color w:val="4D4D4D"/>
          <w:sz w:val="18"/>
          <w:szCs w:val="18"/>
          <w:shd w:val="clear" w:color="auto" w:fill="FFFFFF"/>
        </w:rPr>
        <w:t>018</w:t>
      </w:r>
    </w:p>
    <w:p w14:paraId="2EE8ED82" w14:textId="0936313E" w:rsidR="00BE0502" w:rsidRDefault="007A730D">
      <w:pPr>
        <w:spacing w:line="460" w:lineRule="exact"/>
        <w:rPr>
          <w:rFonts w:ascii="黑体" w:eastAsia="黑体" w:hAnsi="黑体" w:cs="宋体"/>
          <w:b/>
          <w:bCs/>
          <w:color w:val="000000"/>
          <w:sz w:val="30"/>
          <w:szCs w:val="30"/>
        </w:rPr>
      </w:pPr>
      <w:r>
        <w:rPr>
          <w:rFonts w:ascii="黑体" w:eastAsia="黑体" w:hAnsi="黑体" w:cs="宋体" w:hint="eastAsia"/>
          <w:b/>
          <w:bCs/>
          <w:color w:val="000000"/>
          <w:sz w:val="30"/>
          <w:szCs w:val="30"/>
        </w:rPr>
        <w:lastRenderedPageBreak/>
        <w:t>‘</w:t>
      </w:r>
    </w:p>
    <w:p w14:paraId="38EC678C" w14:textId="77777777" w:rsidR="00BE0502" w:rsidRDefault="00BE0502">
      <w:pPr>
        <w:spacing w:line="460" w:lineRule="exact"/>
        <w:rPr>
          <w:rFonts w:ascii="黑体" w:eastAsia="黑体" w:hAnsi="黑体" w:cs="宋体"/>
          <w:b/>
          <w:bCs/>
          <w:color w:val="000000"/>
          <w:sz w:val="30"/>
          <w:szCs w:val="30"/>
        </w:rPr>
      </w:pPr>
    </w:p>
    <w:p w14:paraId="604D3F19" w14:textId="77777777" w:rsidR="00BE0502" w:rsidRDefault="00BE0502">
      <w:pPr>
        <w:spacing w:line="460" w:lineRule="exact"/>
        <w:rPr>
          <w:rFonts w:ascii="黑体" w:eastAsia="黑体" w:hAnsi="黑体" w:cs="宋体"/>
          <w:b/>
          <w:bCs/>
          <w:color w:val="000000"/>
          <w:sz w:val="30"/>
          <w:szCs w:val="30"/>
        </w:rPr>
      </w:pPr>
    </w:p>
    <w:p w14:paraId="0E7A88BD" w14:textId="77777777" w:rsidR="00BE0502" w:rsidRDefault="00BE0502"/>
    <w:sectPr w:rsidR="00BE05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1D6B"/>
    <w:rsid w:val="00061AA7"/>
    <w:rsid w:val="00080FEB"/>
    <w:rsid w:val="00094D60"/>
    <w:rsid w:val="000A1D6B"/>
    <w:rsid w:val="000C3F62"/>
    <w:rsid w:val="000C5458"/>
    <w:rsid w:val="000C7FFC"/>
    <w:rsid w:val="000E77D1"/>
    <w:rsid w:val="001319D8"/>
    <w:rsid w:val="001373A0"/>
    <w:rsid w:val="00186822"/>
    <w:rsid w:val="00195D53"/>
    <w:rsid w:val="001E1740"/>
    <w:rsid w:val="001E17F0"/>
    <w:rsid w:val="001F018C"/>
    <w:rsid w:val="001F0DE8"/>
    <w:rsid w:val="002051B3"/>
    <w:rsid w:val="00245C6A"/>
    <w:rsid w:val="00264651"/>
    <w:rsid w:val="00267CC7"/>
    <w:rsid w:val="00284BA5"/>
    <w:rsid w:val="002A67C9"/>
    <w:rsid w:val="002C7656"/>
    <w:rsid w:val="002F2E43"/>
    <w:rsid w:val="00300BC2"/>
    <w:rsid w:val="003155B1"/>
    <w:rsid w:val="0032430C"/>
    <w:rsid w:val="00334E94"/>
    <w:rsid w:val="00346807"/>
    <w:rsid w:val="003A6544"/>
    <w:rsid w:val="003E12F6"/>
    <w:rsid w:val="003F4499"/>
    <w:rsid w:val="0043500A"/>
    <w:rsid w:val="00492317"/>
    <w:rsid w:val="004A0765"/>
    <w:rsid w:val="004B76DC"/>
    <w:rsid w:val="004C3373"/>
    <w:rsid w:val="004E6F32"/>
    <w:rsid w:val="004F44A3"/>
    <w:rsid w:val="00540A56"/>
    <w:rsid w:val="00553C5D"/>
    <w:rsid w:val="00593E60"/>
    <w:rsid w:val="005A1088"/>
    <w:rsid w:val="005B09E6"/>
    <w:rsid w:val="00611736"/>
    <w:rsid w:val="006C0079"/>
    <w:rsid w:val="006F484F"/>
    <w:rsid w:val="00746219"/>
    <w:rsid w:val="00760FBA"/>
    <w:rsid w:val="00763215"/>
    <w:rsid w:val="007A730D"/>
    <w:rsid w:val="007B08FE"/>
    <w:rsid w:val="007B20AD"/>
    <w:rsid w:val="007C096E"/>
    <w:rsid w:val="007D761B"/>
    <w:rsid w:val="007E1D74"/>
    <w:rsid w:val="008179A6"/>
    <w:rsid w:val="008A7EC9"/>
    <w:rsid w:val="008C3713"/>
    <w:rsid w:val="008C57D4"/>
    <w:rsid w:val="00921FF9"/>
    <w:rsid w:val="00954B0B"/>
    <w:rsid w:val="009A19E3"/>
    <w:rsid w:val="009C4B78"/>
    <w:rsid w:val="009D26FF"/>
    <w:rsid w:val="00AA1E30"/>
    <w:rsid w:val="00AC45CB"/>
    <w:rsid w:val="00AD0617"/>
    <w:rsid w:val="00AE70A2"/>
    <w:rsid w:val="00AF3D92"/>
    <w:rsid w:val="00B127CE"/>
    <w:rsid w:val="00B85F0F"/>
    <w:rsid w:val="00B928CC"/>
    <w:rsid w:val="00BA4430"/>
    <w:rsid w:val="00BA7E55"/>
    <w:rsid w:val="00BE0502"/>
    <w:rsid w:val="00BF3795"/>
    <w:rsid w:val="00C41354"/>
    <w:rsid w:val="00C625CE"/>
    <w:rsid w:val="00C64F06"/>
    <w:rsid w:val="00C72B05"/>
    <w:rsid w:val="00C872A0"/>
    <w:rsid w:val="00CA191D"/>
    <w:rsid w:val="00CA3725"/>
    <w:rsid w:val="00CA5740"/>
    <w:rsid w:val="00CE049A"/>
    <w:rsid w:val="00CF06FB"/>
    <w:rsid w:val="00CF29B2"/>
    <w:rsid w:val="00D312C1"/>
    <w:rsid w:val="00D92464"/>
    <w:rsid w:val="00DC7A53"/>
    <w:rsid w:val="00DE7322"/>
    <w:rsid w:val="00E33F80"/>
    <w:rsid w:val="00E87C5B"/>
    <w:rsid w:val="00EA3096"/>
    <w:rsid w:val="00EF27F6"/>
    <w:rsid w:val="00F402C7"/>
    <w:rsid w:val="00F6429B"/>
    <w:rsid w:val="00F8078B"/>
    <w:rsid w:val="00F95FB4"/>
    <w:rsid w:val="00FA7E92"/>
    <w:rsid w:val="00FB34B9"/>
    <w:rsid w:val="00FD4437"/>
    <w:rsid w:val="343C4C08"/>
    <w:rsid w:val="4C9B5D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9D079"/>
  <w15:docId w15:val="{1561E5DB-CEC4-42DE-B0FD-EA278E655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link w:val="10"/>
    <w:uiPriority w:val="9"/>
    <w:qFormat/>
    <w:rsid w:val="002C7656"/>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character" w:customStyle="1" w:styleId="10">
    <w:name w:val="标题 1 字符"/>
    <w:basedOn w:val="a0"/>
    <w:link w:val="1"/>
    <w:uiPriority w:val="9"/>
    <w:rsid w:val="002C7656"/>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98372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2100</TotalTime>
  <Pages>5</Pages>
  <Words>642</Words>
  <Characters>3664</Characters>
  <Application>Microsoft Office Word</Application>
  <DocSecurity>0</DocSecurity>
  <Lines>30</Lines>
  <Paragraphs>8</Paragraphs>
  <ScaleCrop>false</ScaleCrop>
  <Company>Lenovo</Company>
  <LinksUpToDate>false</LinksUpToDate>
  <CharactersWithSpaces>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jiang jiachun</cp:lastModifiedBy>
  <cp:revision>20</cp:revision>
  <dcterms:created xsi:type="dcterms:W3CDTF">2018-10-24T02:22:00Z</dcterms:created>
  <dcterms:modified xsi:type="dcterms:W3CDTF">2021-11-05T01:23:00Z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A0CB0F1AD2BE4C40AC8BC781FCC5C677</vt:lpwstr>
  </property>
</Properties>
</file>