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7539A" w14:textId="1DA173C5" w:rsidR="00C112D5" w:rsidRPr="00D20A48" w:rsidRDefault="00C112D5">
      <w:pPr>
        <w:rPr>
          <w:rFonts w:ascii="Garamond" w:hAnsi="Garamond"/>
          <w:b/>
          <w:sz w:val="28"/>
          <w:szCs w:val="28"/>
        </w:rPr>
      </w:pPr>
      <w:r w:rsidRPr="00D20A48">
        <w:rPr>
          <w:rFonts w:ascii="Garamond" w:hAnsi="Garamond"/>
          <w:b/>
          <w:i/>
          <w:sz w:val="28"/>
          <w:szCs w:val="28"/>
        </w:rPr>
        <w:t xml:space="preserve">Ressentiment </w:t>
      </w:r>
      <w:r w:rsidRPr="00D20A48">
        <w:rPr>
          <w:rFonts w:ascii="Garamond" w:hAnsi="Garamond"/>
          <w:b/>
          <w:sz w:val="28"/>
          <w:szCs w:val="28"/>
        </w:rPr>
        <w:t>as a Reactive Attitude</w:t>
      </w:r>
    </w:p>
    <w:p w14:paraId="164334C0" w14:textId="66AC5166" w:rsidR="00C112D5" w:rsidRPr="00D20A48" w:rsidRDefault="005E4066">
      <w:pPr>
        <w:rPr>
          <w:rFonts w:ascii="Garamond" w:hAnsi="Garamond"/>
          <w:b/>
          <w:sz w:val="24"/>
          <w:szCs w:val="24"/>
        </w:rPr>
      </w:pPr>
      <w:r w:rsidRPr="00D20A48">
        <w:rPr>
          <w:rFonts w:ascii="Garamond" w:hAnsi="Garamond"/>
          <w:b/>
          <w:sz w:val="24"/>
          <w:szCs w:val="24"/>
        </w:rPr>
        <w:t xml:space="preserve">Joel </w:t>
      </w:r>
      <w:r w:rsidR="0017210A" w:rsidRPr="00D20A48">
        <w:rPr>
          <w:rFonts w:ascii="Garamond" w:hAnsi="Garamond"/>
          <w:b/>
          <w:sz w:val="24"/>
          <w:szCs w:val="24"/>
        </w:rPr>
        <w:fldChar w:fldCharType="begin"/>
      </w:r>
      <w:r w:rsidR="00E96AEC" w:rsidRPr="00D20A48">
        <w:rPr>
          <w:rFonts w:ascii="Garamond" w:hAnsi="Garamond"/>
          <w:b/>
          <w:sz w:val="24"/>
          <w:szCs w:val="24"/>
        </w:rPr>
        <w:instrText xml:space="preserve"> ADDIN ZOTERO_ITEM CSL_CITATION {"citationID":"ohiDAGIK","properties":{"formattedCitation":"(Snelson 2021, 244)","plainCitation":"(Snelson 2021, 244)","dontUpdate":true,"noteIndex":0},"citationItems":[{"id":705,"uris":["http://zotero.org/users/6407655/items/5T33EBXI"],"itemData":{"id":705,"type":"article-journal","abstract":"Abstract. Nietzsche proclaims the second essay of the Genealogy of Morality (GM II) to be the “long history of the origins of responsibility,” but the immediate context in which this claim is made, coupled with GM II's broader aims and themes, makes interpreting this claim immensely difficult. Not only does Nietzsche endorse an ideal of responsibility in relation to the sovereign individual, while the rest of the essay is concerned with other topics, but also, and more problematically, this ideal appears to be inconsistent with his denial of free will and moral responsibility in other works. Here, I propose a Strawsonian reading of GM II, contending that GM II analyzes the idea of “responsibility” naturalistically in terms of the practice of holding oneself and others responsible, as constituted by what Nietzsche calls the “reactive affects,” namely guilt. A consequence of this interpretation is that libertarian free will is not a condition of responsible agency.","container-title":"The Journal of Nietzsche Studies","DOI":"10.5325/jnietstud.52.2.0234","ISSN":"0968-8005","issue":"2","language":"en","note":"publisher: Duke University Press","page":"234-259","source":"scholarlypublishingcollective.org","title":"Nietzsche's Strawsonian Reversal","volume":"52","author":[{"family":"Snelson","given":"Avery"}],"issued":{"date-parts":[["2021",11,1]]}},"locator":"244","label":"page"}],"schema":"https://github.com/citation-style-language/schema/raw/master/csl-citation.json"} </w:instrText>
      </w:r>
      <w:r w:rsidR="0017210A" w:rsidRPr="00D20A48">
        <w:rPr>
          <w:rFonts w:ascii="Garamond" w:hAnsi="Garamond"/>
          <w:b/>
          <w:sz w:val="24"/>
          <w:szCs w:val="24"/>
        </w:rPr>
        <w:fldChar w:fldCharType="end"/>
      </w:r>
      <w:r w:rsidRPr="00D20A48">
        <w:rPr>
          <w:rFonts w:ascii="Garamond" w:hAnsi="Garamond"/>
          <w:b/>
          <w:sz w:val="24"/>
          <w:szCs w:val="24"/>
        </w:rPr>
        <w:t>A. Van Fossen</w:t>
      </w:r>
      <w:r w:rsidR="00DE17EE">
        <w:rPr>
          <w:rFonts w:ascii="Garamond" w:hAnsi="Garamond"/>
          <w:b/>
          <w:sz w:val="24"/>
          <w:szCs w:val="24"/>
        </w:rPr>
        <w:t xml:space="preserve"> (Draft! Please </w:t>
      </w:r>
      <w:r w:rsidR="002B26A7">
        <w:rPr>
          <w:rFonts w:ascii="Garamond" w:hAnsi="Garamond"/>
          <w:b/>
          <w:sz w:val="24"/>
          <w:szCs w:val="24"/>
        </w:rPr>
        <w:t>cite final version.)</w:t>
      </w:r>
    </w:p>
    <w:p w14:paraId="2B4B6EC3" w14:textId="24585F64" w:rsidR="00C112D5" w:rsidRPr="00D20A48" w:rsidRDefault="00C112D5">
      <w:pPr>
        <w:rPr>
          <w:rFonts w:ascii="Garamond" w:hAnsi="Garamond"/>
          <w:b/>
          <w:sz w:val="24"/>
          <w:szCs w:val="24"/>
        </w:rPr>
      </w:pPr>
      <w:r w:rsidRPr="00D20A48">
        <w:rPr>
          <w:rFonts w:ascii="Garamond" w:hAnsi="Garamond"/>
          <w:b/>
          <w:sz w:val="24"/>
          <w:szCs w:val="24"/>
        </w:rPr>
        <w:t>1. Introduction</w:t>
      </w:r>
      <w:r w:rsidR="00947C24" w:rsidRPr="00D20A48">
        <w:rPr>
          <w:rFonts w:ascii="Garamond" w:hAnsi="Garamond"/>
          <w:b/>
          <w:sz w:val="24"/>
          <w:szCs w:val="24"/>
        </w:rPr>
        <w:t xml:space="preserve"> </w:t>
      </w:r>
    </w:p>
    <w:p w14:paraId="366F430B" w14:textId="6E669148" w:rsidR="003145C3" w:rsidRPr="00D20A48" w:rsidRDefault="003145C3" w:rsidP="003145C3">
      <w:pPr>
        <w:ind w:firstLine="720"/>
        <w:rPr>
          <w:rFonts w:ascii="Garamond" w:hAnsi="Garamond"/>
          <w:sz w:val="24"/>
          <w:szCs w:val="24"/>
        </w:rPr>
      </w:pPr>
      <w:r w:rsidRPr="00D20A48">
        <w:rPr>
          <w:rFonts w:ascii="Garamond" w:hAnsi="Garamond"/>
          <w:sz w:val="24"/>
          <w:szCs w:val="24"/>
        </w:rPr>
        <w:t xml:space="preserve">In his essay “Freedom and Resentment,” Peter Strawson famously challenges the notion that the causal determination of human action </w:t>
      </w:r>
      <w:r w:rsidR="00B6514B" w:rsidRPr="00D20A48">
        <w:rPr>
          <w:rFonts w:ascii="Garamond" w:hAnsi="Garamond"/>
          <w:sz w:val="24"/>
          <w:szCs w:val="24"/>
        </w:rPr>
        <w:t xml:space="preserve">is </w:t>
      </w:r>
      <w:r w:rsidRPr="00D20A48">
        <w:rPr>
          <w:rFonts w:ascii="Garamond" w:hAnsi="Garamond"/>
          <w:sz w:val="24"/>
          <w:szCs w:val="24"/>
        </w:rPr>
        <w:t>a basis for skepticism about moral responsibility</w:t>
      </w:r>
      <w:r w:rsidR="008B4335" w:rsidRPr="00D20A48">
        <w:rPr>
          <w:rFonts w:ascii="Garamond" w:hAnsi="Garamond"/>
          <w:sz w:val="24"/>
          <w:szCs w:val="24"/>
        </w:rPr>
        <w:t xml:space="preserve"> </w:t>
      </w:r>
      <w:r w:rsidR="008F6FD2" w:rsidRPr="00D20A48">
        <w:rPr>
          <w:rFonts w:ascii="Garamond" w:hAnsi="Garamond"/>
          <w:sz w:val="24"/>
          <w:szCs w:val="24"/>
        </w:rPr>
        <w:fldChar w:fldCharType="begin"/>
      </w:r>
      <w:r w:rsidR="008F6FD2" w:rsidRPr="00D20A48">
        <w:rPr>
          <w:rFonts w:ascii="Garamond" w:hAnsi="Garamond"/>
          <w:sz w:val="24"/>
          <w:szCs w:val="24"/>
        </w:rPr>
        <w:instrText xml:space="preserve"> ADDIN ZOTERO_ITEM CSL_CITATION {"citationID":"23lhI4PP","properties":{"formattedCitation":"(Strawson 1974)","plainCitation":"(Strawson 1974)","noteIndex":0},"citationItems":[{"id":1,"uris":["http://zotero.org/users/6407655/items/2AGXA3AI"],"itemData":{"id":1,"type":"chapter","container-title":"Freedom and Resentment and Other Essays","event-place":"New York","page":"1-28","publisher":"Routledge","publisher-place":"New York","title":"Freedom and Resentment","author":[{"family":"Strawson","given":"Peter"}],"issued":{"date-parts":[["1974"]]}}}],"schema":"https://github.com/citation-style-language/schema/raw/master/csl-citation.json"} </w:instrText>
      </w:r>
      <w:r w:rsidR="008F6FD2" w:rsidRPr="00D20A48">
        <w:rPr>
          <w:rFonts w:ascii="Garamond" w:hAnsi="Garamond"/>
          <w:sz w:val="24"/>
          <w:szCs w:val="24"/>
        </w:rPr>
        <w:fldChar w:fldCharType="separate"/>
      </w:r>
      <w:r w:rsidR="008F6FD2" w:rsidRPr="00D20A48">
        <w:rPr>
          <w:rFonts w:ascii="Garamond" w:hAnsi="Garamond"/>
          <w:noProof/>
          <w:sz w:val="24"/>
          <w:szCs w:val="24"/>
        </w:rPr>
        <w:t>(Strawson 1974)</w:t>
      </w:r>
      <w:r w:rsidR="008F6FD2" w:rsidRPr="00D20A48">
        <w:rPr>
          <w:rFonts w:ascii="Garamond" w:hAnsi="Garamond"/>
          <w:sz w:val="24"/>
          <w:szCs w:val="24"/>
        </w:rPr>
        <w:fldChar w:fldCharType="end"/>
      </w:r>
      <w:r w:rsidR="008F6FD2" w:rsidRPr="00D20A48">
        <w:rPr>
          <w:rFonts w:ascii="Garamond" w:hAnsi="Garamond"/>
          <w:sz w:val="24"/>
          <w:szCs w:val="24"/>
        </w:rPr>
        <w:t xml:space="preserve">. </w:t>
      </w:r>
      <w:r w:rsidRPr="00D20A48">
        <w:rPr>
          <w:rFonts w:ascii="Garamond" w:hAnsi="Garamond"/>
          <w:sz w:val="24"/>
          <w:szCs w:val="24"/>
        </w:rPr>
        <w:t>To make his argument, Strawson introduces the concept of reactive attitudes. Reactive attitudes refer to a set of attitudes, including “gratitude, resentment, forgiveness, love, and hurt feelings”</w:t>
      </w:r>
      <w:r w:rsidR="008F6FD2" w:rsidRPr="00D20A48">
        <w:rPr>
          <w:rFonts w:ascii="Garamond" w:hAnsi="Garamond"/>
          <w:sz w:val="24"/>
          <w:szCs w:val="24"/>
        </w:rPr>
        <w:t xml:space="preserve"> </w:t>
      </w:r>
      <w:r w:rsidR="008F6FD2" w:rsidRPr="00D20A48">
        <w:rPr>
          <w:rFonts w:ascii="Garamond" w:hAnsi="Garamond"/>
          <w:sz w:val="24"/>
          <w:szCs w:val="24"/>
        </w:rPr>
        <w:fldChar w:fldCharType="begin"/>
      </w:r>
      <w:r w:rsidR="008F6FD2" w:rsidRPr="00D20A48">
        <w:rPr>
          <w:rFonts w:ascii="Garamond" w:hAnsi="Garamond"/>
          <w:sz w:val="24"/>
          <w:szCs w:val="24"/>
        </w:rPr>
        <w:instrText xml:space="preserve"> ADDIN ZOTERO_ITEM CSL_CITATION {"citationID":"Rz07N4wS","properties":{"formattedCitation":"(Strawson 1974, 3)","plainCitation":"(Strawson 1974, 3)","noteIndex":0},"citationItems":[{"id":1,"uris":["http://zotero.org/users/6407655/items/2AGXA3AI"],"itemData":{"id":1,"type":"chapter","container-title":"Freedom and Resentment and Other Essays","event-place":"New York","page":"1-28","publisher":"Routledge","publisher-place":"New York","title":"Freedom and Resentment","author":[{"family":"Strawson","given":"Peter"}],"issued":{"date-parts":[["1974"]]}},"locator":"3","label":"page"}],"schema":"https://github.com/citation-style-language/schema/raw/master/csl-citation.json"} </w:instrText>
      </w:r>
      <w:r w:rsidR="008F6FD2" w:rsidRPr="00D20A48">
        <w:rPr>
          <w:rFonts w:ascii="Garamond" w:hAnsi="Garamond"/>
          <w:sz w:val="24"/>
          <w:szCs w:val="24"/>
        </w:rPr>
        <w:fldChar w:fldCharType="separate"/>
      </w:r>
      <w:r w:rsidR="008F6FD2" w:rsidRPr="00D20A48">
        <w:rPr>
          <w:rFonts w:ascii="Garamond" w:hAnsi="Garamond"/>
          <w:noProof/>
          <w:sz w:val="24"/>
          <w:szCs w:val="24"/>
        </w:rPr>
        <w:t>(Strawson 1974, 3)</w:t>
      </w:r>
      <w:r w:rsidR="008F6FD2" w:rsidRPr="00D20A48">
        <w:rPr>
          <w:rFonts w:ascii="Garamond" w:hAnsi="Garamond"/>
          <w:sz w:val="24"/>
          <w:szCs w:val="24"/>
        </w:rPr>
        <w:fldChar w:fldCharType="end"/>
      </w:r>
      <w:r w:rsidR="008F6FD2" w:rsidRPr="00D20A48">
        <w:rPr>
          <w:rFonts w:ascii="Garamond" w:hAnsi="Garamond"/>
          <w:sz w:val="24"/>
          <w:szCs w:val="24"/>
        </w:rPr>
        <w:t>.</w:t>
      </w:r>
      <w:r w:rsidRPr="00D20A48">
        <w:rPr>
          <w:rFonts w:ascii="Garamond" w:hAnsi="Garamond"/>
          <w:sz w:val="24"/>
          <w:szCs w:val="24"/>
        </w:rPr>
        <w:t xml:space="preserve"> These attitudes are distinct because they constitute human practices of praise</w:t>
      </w:r>
      <w:r w:rsidR="008B4335" w:rsidRPr="00D20A48">
        <w:rPr>
          <w:rFonts w:ascii="Garamond" w:hAnsi="Garamond"/>
          <w:sz w:val="24"/>
          <w:szCs w:val="24"/>
        </w:rPr>
        <w:t xml:space="preserve">, </w:t>
      </w:r>
      <w:r w:rsidRPr="00D20A48">
        <w:rPr>
          <w:rFonts w:ascii="Garamond" w:hAnsi="Garamond"/>
          <w:sz w:val="24"/>
          <w:szCs w:val="24"/>
        </w:rPr>
        <w:t>blame, approval</w:t>
      </w:r>
      <w:r w:rsidR="008B4335" w:rsidRPr="00D20A48">
        <w:rPr>
          <w:rFonts w:ascii="Garamond" w:hAnsi="Garamond"/>
          <w:sz w:val="24"/>
          <w:szCs w:val="24"/>
        </w:rPr>
        <w:t>,</w:t>
      </w:r>
      <w:r w:rsidRPr="00D20A48">
        <w:rPr>
          <w:rFonts w:ascii="Garamond" w:hAnsi="Garamond"/>
          <w:sz w:val="24"/>
          <w:szCs w:val="24"/>
        </w:rPr>
        <w:t xml:space="preserve"> and disapproval. For instance, imagine Jack steals Jill’s lunch money, and Jill resents Jack for it. Jill understands her relationship with Jack as beholden to certain normative expectations.</w:t>
      </w:r>
      <w:r w:rsidR="008F6FD2" w:rsidRPr="00D20A48">
        <w:rPr>
          <w:rStyle w:val="FootnoteReference"/>
          <w:rFonts w:ascii="Garamond" w:hAnsi="Garamond"/>
          <w:sz w:val="24"/>
          <w:szCs w:val="24"/>
        </w:rPr>
        <w:footnoteReference w:id="1"/>
      </w:r>
      <w:r w:rsidRPr="00D20A48">
        <w:rPr>
          <w:rFonts w:ascii="Garamond" w:hAnsi="Garamond"/>
          <w:sz w:val="24"/>
          <w:szCs w:val="24"/>
        </w:rPr>
        <w:t xml:space="preserve"> </w:t>
      </w:r>
      <w:r w:rsidR="00B6514B" w:rsidRPr="00D20A48">
        <w:rPr>
          <w:rFonts w:ascii="Garamond" w:hAnsi="Garamond"/>
          <w:sz w:val="24"/>
          <w:szCs w:val="24"/>
        </w:rPr>
        <w:t>When Jack violated these expectations</w:t>
      </w:r>
      <w:r w:rsidRPr="00D20A48">
        <w:rPr>
          <w:rFonts w:ascii="Garamond" w:hAnsi="Garamond"/>
          <w:sz w:val="24"/>
          <w:szCs w:val="24"/>
        </w:rPr>
        <w:t xml:space="preserve">, Jill held Jack responsible for this action. Importantly, Strawson argues that whether Jack was determined to act in the way he did is beside the point. </w:t>
      </w:r>
      <w:r w:rsidRPr="00D20A48">
        <w:rPr>
          <w:rFonts w:ascii="Garamond" w:hAnsi="Garamond"/>
          <w:sz w:val="24"/>
          <w:szCs w:val="24"/>
          <w:lang w:eastAsia="ja-JP"/>
        </w:rPr>
        <w:t xml:space="preserve">What matters is the way persons </w:t>
      </w:r>
      <w:r w:rsidR="00B6514B" w:rsidRPr="00D20A48">
        <w:rPr>
          <w:rFonts w:ascii="Garamond" w:hAnsi="Garamond"/>
          <w:sz w:val="24"/>
          <w:szCs w:val="24"/>
          <w:lang w:eastAsia="ja-JP"/>
        </w:rPr>
        <w:t>navigate</w:t>
      </w:r>
      <w:r w:rsidRPr="00D20A48">
        <w:rPr>
          <w:rFonts w:ascii="Garamond" w:hAnsi="Garamond"/>
          <w:sz w:val="24"/>
          <w:szCs w:val="24"/>
          <w:lang w:eastAsia="ja-JP"/>
        </w:rPr>
        <w:t xml:space="preserve"> their relationship</w:t>
      </w:r>
      <w:r w:rsidR="00B6514B" w:rsidRPr="00D20A48">
        <w:rPr>
          <w:rFonts w:ascii="Garamond" w:hAnsi="Garamond"/>
          <w:sz w:val="24"/>
          <w:szCs w:val="24"/>
          <w:lang w:eastAsia="ja-JP"/>
        </w:rPr>
        <w:t>s</w:t>
      </w:r>
      <w:r w:rsidRPr="00D20A48">
        <w:rPr>
          <w:rFonts w:ascii="Garamond" w:hAnsi="Garamond"/>
          <w:sz w:val="24"/>
          <w:szCs w:val="24"/>
          <w:lang w:eastAsia="ja-JP"/>
        </w:rPr>
        <w:t xml:space="preserve"> together, the way such relationships inform the normative expectations they have for one another, and how violating </w:t>
      </w:r>
      <w:r w:rsidR="00610761">
        <w:rPr>
          <w:rFonts w:ascii="Garamond" w:hAnsi="Garamond"/>
          <w:sz w:val="24"/>
          <w:szCs w:val="24"/>
          <w:lang w:eastAsia="ja-JP"/>
        </w:rPr>
        <w:t xml:space="preserve">or fulfilling </w:t>
      </w:r>
      <w:r w:rsidRPr="00D20A48">
        <w:rPr>
          <w:rFonts w:ascii="Garamond" w:hAnsi="Garamond"/>
          <w:sz w:val="24"/>
          <w:szCs w:val="24"/>
          <w:lang w:eastAsia="ja-JP"/>
        </w:rPr>
        <w:t>such expectations makes reactive attitudes appropriate</w:t>
      </w:r>
      <w:r w:rsidR="00B6514B" w:rsidRPr="00D20A48">
        <w:rPr>
          <w:rFonts w:ascii="Garamond" w:hAnsi="Garamond"/>
          <w:sz w:val="24"/>
          <w:szCs w:val="24"/>
          <w:lang w:eastAsia="ja-JP"/>
        </w:rPr>
        <w:t xml:space="preserve">. </w:t>
      </w:r>
      <w:r w:rsidRPr="00D20A48">
        <w:rPr>
          <w:rFonts w:ascii="Garamond" w:hAnsi="Garamond"/>
          <w:sz w:val="24"/>
          <w:szCs w:val="24"/>
          <w:lang w:eastAsia="ja-JP"/>
        </w:rPr>
        <w:t xml:space="preserve">In Strawson’s terms, </w:t>
      </w:r>
      <w:r w:rsidR="00B6514B" w:rsidRPr="00D20A48">
        <w:rPr>
          <w:rFonts w:ascii="Garamond" w:hAnsi="Garamond"/>
          <w:sz w:val="24"/>
          <w:szCs w:val="24"/>
          <w:lang w:eastAsia="ja-JP"/>
        </w:rPr>
        <w:t>to hold one another responsible is to</w:t>
      </w:r>
      <w:r w:rsidRPr="00D20A48">
        <w:rPr>
          <w:rFonts w:ascii="Garamond" w:hAnsi="Garamond"/>
          <w:sz w:val="24"/>
          <w:szCs w:val="24"/>
          <w:lang w:eastAsia="ja-JP"/>
        </w:rPr>
        <w:t xml:space="preserve"> engage with one another as social participants, not as objects fully determined by causes external to us. </w:t>
      </w:r>
    </w:p>
    <w:p w14:paraId="2EB576A5" w14:textId="260EA74C" w:rsidR="003145C3" w:rsidRPr="00D20A48" w:rsidRDefault="003145C3" w:rsidP="005E6362">
      <w:pPr>
        <w:ind w:firstLine="720"/>
        <w:rPr>
          <w:rFonts w:ascii="Garamond" w:hAnsi="Garamond"/>
          <w:sz w:val="24"/>
          <w:szCs w:val="24"/>
          <w:lang w:eastAsia="ja-JP"/>
        </w:rPr>
      </w:pPr>
      <w:r w:rsidRPr="00D20A48">
        <w:rPr>
          <w:rFonts w:ascii="Garamond" w:hAnsi="Garamond"/>
          <w:sz w:val="24"/>
          <w:szCs w:val="24"/>
          <w:lang w:eastAsia="ja-JP"/>
        </w:rPr>
        <w:t xml:space="preserve">Strawson calls this first way of relating to one another and ourselves </w:t>
      </w:r>
      <w:r w:rsidR="00FE6576" w:rsidRPr="00D20A48">
        <w:rPr>
          <w:rFonts w:ascii="Garamond" w:hAnsi="Garamond"/>
          <w:sz w:val="24"/>
          <w:szCs w:val="24"/>
          <w:lang w:eastAsia="ja-JP"/>
        </w:rPr>
        <w:t>“</w:t>
      </w:r>
      <w:r w:rsidRPr="00D20A48">
        <w:rPr>
          <w:rFonts w:ascii="Garamond" w:hAnsi="Garamond"/>
          <w:sz w:val="24"/>
          <w:szCs w:val="24"/>
          <w:lang w:eastAsia="ja-JP"/>
        </w:rPr>
        <w:t xml:space="preserve">the participant </w:t>
      </w:r>
      <w:r w:rsidR="00FE6576" w:rsidRPr="00D20A48">
        <w:rPr>
          <w:rFonts w:ascii="Garamond" w:hAnsi="Garamond"/>
          <w:sz w:val="24"/>
          <w:szCs w:val="24"/>
          <w:lang w:eastAsia="ja-JP"/>
        </w:rPr>
        <w:t>point of view</w:t>
      </w:r>
      <w:r w:rsidRPr="00D20A48">
        <w:rPr>
          <w:rFonts w:ascii="Garamond" w:hAnsi="Garamond"/>
          <w:sz w:val="24"/>
          <w:szCs w:val="24"/>
          <w:lang w:eastAsia="ja-JP"/>
        </w:rPr>
        <w:t>”</w:t>
      </w:r>
      <w:r w:rsidR="00FE6576" w:rsidRPr="00D20A48">
        <w:rPr>
          <w:rFonts w:ascii="Garamond" w:hAnsi="Garamond"/>
          <w:sz w:val="24"/>
          <w:szCs w:val="24"/>
          <w:lang w:eastAsia="ja-JP"/>
        </w:rPr>
        <w:t xml:space="preserve"> (or “stance”)</w:t>
      </w:r>
      <w:r w:rsidRPr="00D20A48">
        <w:rPr>
          <w:rFonts w:ascii="Garamond" w:hAnsi="Garamond"/>
          <w:sz w:val="24"/>
          <w:szCs w:val="24"/>
          <w:lang w:eastAsia="ja-JP"/>
        </w:rPr>
        <w:t xml:space="preserve"> and the second “the objective </w:t>
      </w:r>
      <w:r w:rsidR="00FE6576" w:rsidRPr="00D20A48">
        <w:rPr>
          <w:rFonts w:ascii="Garamond" w:hAnsi="Garamond"/>
          <w:sz w:val="24"/>
          <w:szCs w:val="24"/>
          <w:lang w:eastAsia="ja-JP"/>
        </w:rPr>
        <w:t>point of view</w:t>
      </w:r>
      <w:r w:rsidRPr="00D20A48">
        <w:rPr>
          <w:rFonts w:ascii="Garamond" w:hAnsi="Garamond"/>
          <w:sz w:val="24"/>
          <w:szCs w:val="24"/>
          <w:lang w:eastAsia="ja-JP"/>
        </w:rPr>
        <w:t>”</w:t>
      </w:r>
      <w:r w:rsidR="00FE6576" w:rsidRPr="00D20A48">
        <w:rPr>
          <w:rFonts w:ascii="Garamond" w:hAnsi="Garamond"/>
          <w:sz w:val="24"/>
          <w:szCs w:val="24"/>
          <w:lang w:eastAsia="ja-JP"/>
        </w:rPr>
        <w:t xml:space="preserve"> (or “stance”) </w:t>
      </w:r>
      <w:r w:rsidR="00FE6576" w:rsidRPr="00D20A48">
        <w:rPr>
          <w:rFonts w:ascii="Garamond" w:hAnsi="Garamond"/>
          <w:sz w:val="24"/>
          <w:szCs w:val="24"/>
          <w:lang w:eastAsia="ja-JP"/>
        </w:rPr>
        <w:fldChar w:fldCharType="begin"/>
      </w:r>
      <w:r w:rsidR="00FE6576" w:rsidRPr="00D20A48">
        <w:rPr>
          <w:rFonts w:ascii="Garamond" w:hAnsi="Garamond"/>
          <w:sz w:val="24"/>
          <w:szCs w:val="24"/>
          <w:lang w:eastAsia="ja-JP"/>
        </w:rPr>
        <w:instrText xml:space="preserve"> ADDIN ZOTERO_ITEM CSL_CITATION {"citationID":"0EGnf9Gs","properties":{"formattedCitation":"(Strawson 1974, 16)","plainCitation":"(Strawson 1974, 16)","noteIndex":0},"citationItems":[{"id":1,"uris":["http://zotero.org/users/6407655/items/2AGXA3AI"],"itemData":{"id":1,"type":"chapter","container-title":"Freedom and Resentment and Other Essays","event-place":"New York","page":"1-28","publisher":"Routledge","publisher-place":"New York","title":"Freedom and Resentment","author":[{"family":"Strawson","given":"Peter"}],"issued":{"date-parts":[["1974"]]}},"locator":"16","label":"page"}],"schema":"https://github.com/citation-style-language/schema/raw/master/csl-citation.json"} </w:instrText>
      </w:r>
      <w:r w:rsidR="00FE6576" w:rsidRPr="00D20A48">
        <w:rPr>
          <w:rFonts w:ascii="Garamond" w:hAnsi="Garamond"/>
          <w:sz w:val="24"/>
          <w:szCs w:val="24"/>
          <w:lang w:eastAsia="ja-JP"/>
        </w:rPr>
        <w:fldChar w:fldCharType="separate"/>
      </w:r>
      <w:r w:rsidR="00FE6576" w:rsidRPr="00D20A48">
        <w:rPr>
          <w:rFonts w:ascii="Garamond" w:hAnsi="Garamond"/>
          <w:noProof/>
          <w:sz w:val="24"/>
          <w:szCs w:val="24"/>
          <w:lang w:eastAsia="ja-JP"/>
        </w:rPr>
        <w:t>(Strawson 1974, 16)</w:t>
      </w:r>
      <w:r w:rsidR="00FE6576" w:rsidRPr="00D20A48">
        <w:rPr>
          <w:rFonts w:ascii="Garamond" w:hAnsi="Garamond"/>
          <w:sz w:val="24"/>
          <w:szCs w:val="24"/>
          <w:lang w:eastAsia="ja-JP"/>
        </w:rPr>
        <w:fldChar w:fldCharType="end"/>
      </w:r>
      <w:r w:rsidR="00FE6576" w:rsidRPr="00D20A48">
        <w:rPr>
          <w:rFonts w:ascii="Garamond" w:hAnsi="Garamond"/>
          <w:sz w:val="24"/>
          <w:szCs w:val="24"/>
          <w:lang w:eastAsia="ja-JP"/>
        </w:rPr>
        <w:t>.</w:t>
      </w:r>
      <w:r w:rsidRPr="00D20A48">
        <w:rPr>
          <w:rFonts w:ascii="Garamond" w:hAnsi="Garamond"/>
          <w:sz w:val="24"/>
          <w:szCs w:val="24"/>
          <w:lang w:eastAsia="ja-JP"/>
        </w:rPr>
        <w:t xml:space="preserve"> The participant stance</w:t>
      </w:r>
      <w:r w:rsidR="00B6514B" w:rsidRPr="00D20A48">
        <w:rPr>
          <w:rFonts w:ascii="Garamond" w:hAnsi="Garamond"/>
          <w:sz w:val="24"/>
          <w:szCs w:val="24"/>
          <w:lang w:eastAsia="ja-JP"/>
        </w:rPr>
        <w:t>—not the objective stance—</w:t>
      </w:r>
      <w:r w:rsidRPr="00D20A48">
        <w:rPr>
          <w:rFonts w:ascii="Garamond" w:hAnsi="Garamond"/>
          <w:sz w:val="24"/>
          <w:szCs w:val="24"/>
          <w:lang w:eastAsia="ja-JP"/>
        </w:rPr>
        <w:t>is the default in our everyday interactions. To justify the objective stance toward others, some special conditions must obtain. Strawson discusses three of these</w:t>
      </w:r>
      <w:r w:rsidR="00FE6576" w:rsidRPr="00D20A48">
        <w:rPr>
          <w:rFonts w:ascii="Garamond" w:hAnsi="Garamond"/>
          <w:sz w:val="24"/>
          <w:szCs w:val="24"/>
          <w:lang w:eastAsia="ja-JP"/>
        </w:rPr>
        <w:t xml:space="preserve"> </w:t>
      </w:r>
      <w:r w:rsidR="00FE6576" w:rsidRPr="00D20A48">
        <w:rPr>
          <w:rFonts w:ascii="Garamond" w:hAnsi="Garamond"/>
          <w:sz w:val="24"/>
          <w:szCs w:val="24"/>
          <w:lang w:eastAsia="ja-JP"/>
        </w:rPr>
        <w:fldChar w:fldCharType="begin"/>
      </w:r>
      <w:r w:rsidR="00FE6576" w:rsidRPr="00D20A48">
        <w:rPr>
          <w:rFonts w:ascii="Garamond" w:hAnsi="Garamond"/>
          <w:sz w:val="24"/>
          <w:szCs w:val="24"/>
          <w:lang w:eastAsia="ja-JP"/>
        </w:rPr>
        <w:instrText xml:space="preserve"> ADDIN ZOTERO_ITEM CSL_CITATION {"citationID":"RLKC5GMC","properties":{"formattedCitation":"(Strawson 1974, sec. 4)","plainCitation":"(Strawson 1974, sec. 4)","noteIndex":0},"citationItems":[{"id":1,"uris":["http://zotero.org/users/6407655/items/2AGXA3AI"],"itemData":{"id":1,"type":"chapter","container-title":"Freedom and Resentment and Other Essays","event-place":"New York","page":"1-28","publisher":"Routledge","publisher-place":"New York","title":"Freedom and Resentment","author":[{"family":"Strawson","given":"Peter"}],"issued":{"date-parts":[["1974"]]}},"locator":"4","label":"section"}],"schema":"https://github.com/citation-style-language/schema/raw/master/csl-citation.json"} </w:instrText>
      </w:r>
      <w:r w:rsidR="00FE6576" w:rsidRPr="00D20A48">
        <w:rPr>
          <w:rFonts w:ascii="Garamond" w:hAnsi="Garamond"/>
          <w:sz w:val="24"/>
          <w:szCs w:val="24"/>
          <w:lang w:eastAsia="ja-JP"/>
        </w:rPr>
        <w:fldChar w:fldCharType="separate"/>
      </w:r>
      <w:r w:rsidR="00FE6576" w:rsidRPr="00D20A48">
        <w:rPr>
          <w:rFonts w:ascii="Garamond" w:hAnsi="Garamond"/>
          <w:noProof/>
          <w:sz w:val="24"/>
          <w:szCs w:val="24"/>
          <w:lang w:eastAsia="ja-JP"/>
        </w:rPr>
        <w:t>(Strawson 1974, sec. 4)</w:t>
      </w:r>
      <w:r w:rsidR="00FE6576" w:rsidRPr="00D20A48">
        <w:rPr>
          <w:rFonts w:ascii="Garamond" w:hAnsi="Garamond"/>
          <w:sz w:val="24"/>
          <w:szCs w:val="24"/>
          <w:lang w:eastAsia="ja-JP"/>
        </w:rPr>
        <w:fldChar w:fldCharType="end"/>
      </w:r>
      <w:r w:rsidRPr="00D20A48">
        <w:rPr>
          <w:rFonts w:ascii="Garamond" w:hAnsi="Garamond"/>
          <w:sz w:val="24"/>
          <w:szCs w:val="24"/>
          <w:lang w:eastAsia="ja-JP"/>
        </w:rPr>
        <w:t xml:space="preserve">. First, in certain cases, persons can be excused for their actions. For instance, it could be that Jack was stealing </w:t>
      </w:r>
      <w:r w:rsidR="00B6514B" w:rsidRPr="00D20A48">
        <w:rPr>
          <w:rFonts w:ascii="Garamond" w:hAnsi="Garamond"/>
          <w:sz w:val="24"/>
          <w:szCs w:val="24"/>
          <w:lang w:eastAsia="ja-JP"/>
        </w:rPr>
        <w:t xml:space="preserve">Jill’s </w:t>
      </w:r>
      <w:r w:rsidRPr="00D20A48">
        <w:rPr>
          <w:rFonts w:ascii="Garamond" w:hAnsi="Garamond"/>
          <w:sz w:val="24"/>
          <w:szCs w:val="24"/>
          <w:lang w:eastAsia="ja-JP"/>
        </w:rPr>
        <w:t>lunch money to pay a debt to save Jill’s life. This special condition excuses Jack because</w:t>
      </w:r>
      <w:r w:rsidR="00B6514B" w:rsidRPr="00D20A48">
        <w:rPr>
          <w:rFonts w:ascii="Garamond" w:hAnsi="Garamond"/>
          <w:sz w:val="24"/>
          <w:szCs w:val="24"/>
          <w:lang w:eastAsia="ja-JP"/>
        </w:rPr>
        <w:t xml:space="preserve"> it seems at first that Jack has an ill will toward Jill, but</w:t>
      </w:r>
      <w:r w:rsidRPr="00D20A48">
        <w:rPr>
          <w:rFonts w:ascii="Garamond" w:hAnsi="Garamond"/>
          <w:sz w:val="24"/>
          <w:szCs w:val="24"/>
          <w:lang w:eastAsia="ja-JP"/>
        </w:rPr>
        <w:t xml:space="preserve">, as it turns out, </w:t>
      </w:r>
      <w:r w:rsidR="00FE6576" w:rsidRPr="00D20A48">
        <w:rPr>
          <w:rFonts w:ascii="Garamond" w:hAnsi="Garamond"/>
          <w:sz w:val="24"/>
          <w:szCs w:val="24"/>
          <w:lang w:eastAsia="ja-JP"/>
        </w:rPr>
        <w:t>Jack intended a benefit, not a harm.</w:t>
      </w:r>
      <w:r w:rsidRPr="00D20A48">
        <w:rPr>
          <w:rFonts w:ascii="Garamond" w:hAnsi="Garamond"/>
          <w:sz w:val="24"/>
          <w:szCs w:val="24"/>
          <w:lang w:eastAsia="ja-JP"/>
        </w:rPr>
        <w:t xml:space="preserve"> Second, in other cases, Jack may have succumbed to a bout of insanity. In this state, Jack is not the type of </w:t>
      </w:r>
      <w:r w:rsidR="00FE6576" w:rsidRPr="00D20A48">
        <w:rPr>
          <w:rFonts w:ascii="Garamond" w:hAnsi="Garamond"/>
          <w:sz w:val="24"/>
          <w:szCs w:val="24"/>
          <w:lang w:eastAsia="ja-JP"/>
        </w:rPr>
        <w:t>agent</w:t>
      </w:r>
      <w:r w:rsidRPr="00D20A48">
        <w:rPr>
          <w:rFonts w:ascii="Garamond" w:hAnsi="Garamond"/>
          <w:sz w:val="24"/>
          <w:szCs w:val="24"/>
          <w:lang w:eastAsia="ja-JP"/>
        </w:rPr>
        <w:t xml:space="preserve"> to whom one can reasonably hold to normative standards. Jack is exempt from being a social participant</w:t>
      </w:r>
      <w:r w:rsidR="00FE6576" w:rsidRPr="00D20A48">
        <w:rPr>
          <w:rFonts w:ascii="Garamond" w:hAnsi="Garamond"/>
          <w:sz w:val="24"/>
          <w:szCs w:val="24"/>
          <w:lang w:eastAsia="ja-JP"/>
        </w:rPr>
        <w:t xml:space="preserve"> in the sense that he is not fit for reactive attitudes</w:t>
      </w:r>
      <w:r w:rsidRPr="00D20A48">
        <w:rPr>
          <w:rFonts w:ascii="Garamond" w:hAnsi="Garamond"/>
          <w:sz w:val="24"/>
          <w:szCs w:val="24"/>
          <w:lang w:eastAsia="ja-JP"/>
        </w:rPr>
        <w:t>.</w:t>
      </w:r>
      <w:r w:rsidR="008B4335" w:rsidRPr="00D20A48">
        <w:rPr>
          <w:rStyle w:val="FootnoteReference"/>
          <w:rFonts w:ascii="Garamond" w:hAnsi="Garamond"/>
          <w:sz w:val="24"/>
          <w:szCs w:val="24"/>
          <w:lang w:eastAsia="ja-JP"/>
        </w:rPr>
        <w:footnoteReference w:id="2"/>
      </w:r>
      <w:r w:rsidRPr="00D20A48">
        <w:rPr>
          <w:rFonts w:ascii="Garamond" w:hAnsi="Garamond"/>
          <w:sz w:val="24"/>
          <w:szCs w:val="24"/>
          <w:lang w:eastAsia="ja-JP"/>
        </w:rPr>
        <w:t xml:space="preserve"> The third kind is what Pamela </w:t>
      </w:r>
      <w:proofErr w:type="spellStart"/>
      <w:r w:rsidRPr="00D20A48">
        <w:rPr>
          <w:rFonts w:ascii="Garamond" w:hAnsi="Garamond"/>
          <w:sz w:val="24"/>
          <w:szCs w:val="24"/>
          <w:lang w:eastAsia="ja-JP"/>
        </w:rPr>
        <w:t>Hier</w:t>
      </w:r>
      <w:r w:rsidR="00DE17EE">
        <w:rPr>
          <w:rFonts w:ascii="Garamond" w:hAnsi="Garamond"/>
          <w:sz w:val="24"/>
          <w:szCs w:val="24"/>
          <w:lang w:eastAsia="ja-JP"/>
        </w:rPr>
        <w:t>on</w:t>
      </w:r>
      <w:r w:rsidRPr="00D20A48">
        <w:rPr>
          <w:rFonts w:ascii="Garamond" w:hAnsi="Garamond"/>
          <w:sz w:val="24"/>
          <w:szCs w:val="24"/>
          <w:lang w:eastAsia="ja-JP"/>
        </w:rPr>
        <w:t>ymi</w:t>
      </w:r>
      <w:proofErr w:type="spellEnd"/>
      <w:r w:rsidRPr="00D20A48">
        <w:rPr>
          <w:rFonts w:ascii="Garamond" w:hAnsi="Garamond"/>
          <w:sz w:val="24"/>
          <w:szCs w:val="24"/>
          <w:lang w:eastAsia="ja-JP"/>
        </w:rPr>
        <w:t xml:space="preserve"> has described as using the objective stance as a social “resource”</w:t>
      </w:r>
      <w:r w:rsidR="00FE6576" w:rsidRPr="00D20A48">
        <w:rPr>
          <w:rFonts w:ascii="Garamond" w:hAnsi="Garamond"/>
          <w:sz w:val="24"/>
          <w:szCs w:val="24"/>
          <w:lang w:eastAsia="ja-JP"/>
        </w:rPr>
        <w:t xml:space="preserve"> </w:t>
      </w:r>
      <w:r w:rsidR="00FE6576" w:rsidRPr="00D20A48">
        <w:rPr>
          <w:rFonts w:ascii="Garamond" w:hAnsi="Garamond"/>
          <w:sz w:val="24"/>
          <w:szCs w:val="24"/>
          <w:lang w:eastAsia="ja-JP"/>
        </w:rPr>
        <w:fldChar w:fldCharType="begin"/>
      </w:r>
      <w:r w:rsidR="00FE6576" w:rsidRPr="00D20A48">
        <w:rPr>
          <w:rFonts w:ascii="Garamond" w:hAnsi="Garamond"/>
          <w:sz w:val="24"/>
          <w:szCs w:val="24"/>
          <w:lang w:eastAsia="ja-JP"/>
        </w:rPr>
        <w:instrText xml:space="preserve"> ADDIN ZOTERO_ITEM CSL_CITATION {"citationID":"xwljA9UD","properties":{"formattedCitation":"(Hieronymi 2020, 19)","plainCitation":"(Hieronymi 2020, 19)","noteIndex":0},"citationItems":[{"id":704,"uris":["http://zotero.org/users/6407655/items/9XUDZTJW"],"itemData":{"id":704,"type":"book","event-place":"Princeton, NJ","publisher":"Princeton University Press","publisher-place":"Princeton, NJ","title":"Freedom, Resentment, &amp; the Metaphysics of Morals","author":[{"family":"Hieronymi","given":"Pamela"}],"issued":{"date-parts":[["2020"]]}},"locator":"19","label":"page"}],"schema":"https://github.com/citation-style-language/schema/raw/master/csl-citation.json"} </w:instrText>
      </w:r>
      <w:r w:rsidR="00FE6576" w:rsidRPr="00D20A48">
        <w:rPr>
          <w:rFonts w:ascii="Garamond" w:hAnsi="Garamond"/>
          <w:sz w:val="24"/>
          <w:szCs w:val="24"/>
          <w:lang w:eastAsia="ja-JP"/>
        </w:rPr>
        <w:fldChar w:fldCharType="separate"/>
      </w:r>
      <w:r w:rsidR="00FE6576" w:rsidRPr="00D20A48">
        <w:rPr>
          <w:rFonts w:ascii="Garamond" w:hAnsi="Garamond"/>
          <w:noProof/>
          <w:sz w:val="24"/>
          <w:szCs w:val="24"/>
          <w:lang w:eastAsia="ja-JP"/>
        </w:rPr>
        <w:t>(Hieronymi 2020, 19)</w:t>
      </w:r>
      <w:r w:rsidR="00FE6576" w:rsidRPr="00D20A48">
        <w:rPr>
          <w:rFonts w:ascii="Garamond" w:hAnsi="Garamond"/>
          <w:sz w:val="24"/>
          <w:szCs w:val="24"/>
          <w:lang w:eastAsia="ja-JP"/>
        </w:rPr>
        <w:fldChar w:fldCharType="end"/>
      </w:r>
      <w:r w:rsidR="00FE6576" w:rsidRPr="00D20A48">
        <w:rPr>
          <w:rFonts w:ascii="Garamond" w:hAnsi="Garamond"/>
          <w:sz w:val="24"/>
          <w:szCs w:val="24"/>
          <w:lang w:eastAsia="ja-JP"/>
        </w:rPr>
        <w:t>.</w:t>
      </w:r>
      <w:r w:rsidRPr="00D20A48">
        <w:rPr>
          <w:rFonts w:ascii="Garamond" w:hAnsi="Garamond"/>
          <w:sz w:val="24"/>
          <w:szCs w:val="24"/>
          <w:lang w:eastAsia="ja-JP"/>
        </w:rPr>
        <w:t xml:space="preserve"> For instance, a therapist may think about their patient objectively</w:t>
      </w:r>
      <w:r w:rsidR="00E10B3A">
        <w:rPr>
          <w:rFonts w:ascii="Garamond" w:hAnsi="Garamond"/>
          <w:sz w:val="24"/>
          <w:szCs w:val="24"/>
          <w:lang w:eastAsia="ja-JP"/>
        </w:rPr>
        <w:t xml:space="preserve"> </w:t>
      </w:r>
      <w:r w:rsidRPr="00D20A48">
        <w:rPr>
          <w:rFonts w:ascii="Garamond" w:hAnsi="Garamond"/>
          <w:sz w:val="24"/>
          <w:szCs w:val="24"/>
          <w:lang w:eastAsia="ja-JP"/>
        </w:rPr>
        <w:t xml:space="preserve">by exploring the way their childhood trauma explains their behavior. The therapist is justified in using this resource to make the patient better. </w:t>
      </w:r>
    </w:p>
    <w:p w14:paraId="45510B2E" w14:textId="67F4B584" w:rsidR="003145C3" w:rsidRPr="00D20A48" w:rsidRDefault="003145C3" w:rsidP="003145C3">
      <w:pPr>
        <w:pStyle w:val="NormalWeb"/>
        <w:rPr>
          <w:rFonts w:ascii="Garamond" w:hAnsi="Garamond"/>
          <w:lang w:eastAsia="ja-JP"/>
        </w:rPr>
      </w:pPr>
      <w:r w:rsidRPr="00D20A48">
        <w:rPr>
          <w:rFonts w:ascii="Garamond" w:hAnsi="Garamond"/>
          <w:lang w:eastAsia="ja-JP"/>
        </w:rPr>
        <w:tab/>
      </w:r>
      <w:r w:rsidR="00E96AEC" w:rsidRPr="00D20A48">
        <w:rPr>
          <w:rFonts w:ascii="Garamond" w:hAnsi="Garamond"/>
          <w:lang w:eastAsia="ja-JP"/>
        </w:rPr>
        <w:t>Strawson</w:t>
      </w:r>
      <w:r w:rsidR="00B6514B" w:rsidRPr="00D20A48">
        <w:rPr>
          <w:rFonts w:ascii="Garamond" w:hAnsi="Garamond"/>
          <w:lang w:eastAsia="ja-JP"/>
        </w:rPr>
        <w:t>’</w:t>
      </w:r>
      <w:r w:rsidR="00E96AEC" w:rsidRPr="00D20A48">
        <w:rPr>
          <w:rFonts w:ascii="Garamond" w:hAnsi="Garamond"/>
          <w:lang w:eastAsia="ja-JP"/>
        </w:rPr>
        <w:t xml:space="preserve">s paper </w:t>
      </w:r>
      <w:r w:rsidR="00FE6576" w:rsidRPr="00D20A48">
        <w:rPr>
          <w:rFonts w:ascii="Garamond" w:hAnsi="Garamond"/>
          <w:lang w:eastAsia="ja-JP"/>
        </w:rPr>
        <w:t>refutes</w:t>
      </w:r>
      <w:r w:rsidR="00E96AEC" w:rsidRPr="00D20A48">
        <w:rPr>
          <w:rFonts w:ascii="Garamond" w:hAnsi="Garamond"/>
          <w:lang w:eastAsia="ja-JP"/>
        </w:rPr>
        <w:t xml:space="preserve"> </w:t>
      </w:r>
      <w:r w:rsidR="00610761">
        <w:rPr>
          <w:rFonts w:ascii="Garamond" w:hAnsi="Garamond"/>
          <w:lang w:eastAsia="ja-JP"/>
        </w:rPr>
        <w:t xml:space="preserve">the view </w:t>
      </w:r>
      <w:r w:rsidR="00B7625E">
        <w:rPr>
          <w:rFonts w:ascii="Garamond" w:hAnsi="Garamond"/>
          <w:lang w:eastAsia="ja-JP"/>
        </w:rPr>
        <w:t xml:space="preserve">that </w:t>
      </w:r>
      <w:r w:rsidR="00610761">
        <w:rPr>
          <w:rFonts w:ascii="Garamond" w:hAnsi="Garamond"/>
          <w:lang w:eastAsia="ja-JP"/>
        </w:rPr>
        <w:t>causal determination is a basis for moral responsibility skepticism because such views treat</w:t>
      </w:r>
      <w:r w:rsidR="00E96AEC" w:rsidRPr="00D20A48">
        <w:rPr>
          <w:rFonts w:ascii="Garamond" w:hAnsi="Garamond"/>
          <w:lang w:eastAsia="ja-JP"/>
        </w:rPr>
        <w:t xml:space="preserve"> </w:t>
      </w:r>
      <w:r w:rsidR="00E96AEC" w:rsidRPr="00610761">
        <w:rPr>
          <w:rFonts w:ascii="Garamond" w:hAnsi="Garamond"/>
          <w:i/>
          <w:iCs/>
          <w:lang w:eastAsia="ja-JP"/>
        </w:rPr>
        <w:t>all</w:t>
      </w:r>
      <w:r w:rsidR="00E96AEC" w:rsidRPr="00D20A48">
        <w:rPr>
          <w:rFonts w:ascii="Garamond" w:hAnsi="Garamond"/>
          <w:lang w:eastAsia="ja-JP"/>
        </w:rPr>
        <w:t xml:space="preserve"> human behavior as falling under one of these three conditions. </w:t>
      </w:r>
      <w:r w:rsidR="00610761">
        <w:rPr>
          <w:rFonts w:ascii="Garamond" w:hAnsi="Garamond"/>
          <w:lang w:eastAsia="ja-JP"/>
        </w:rPr>
        <w:t>Such skepticism attempts to explain away moral responsibility. However, this attempt constitutes a core mistake because</w:t>
      </w:r>
      <w:r w:rsidR="00E96AEC" w:rsidRPr="00D20A48">
        <w:rPr>
          <w:rFonts w:ascii="Garamond" w:hAnsi="Garamond"/>
          <w:lang w:eastAsia="ja-JP"/>
        </w:rPr>
        <w:t xml:space="preserve"> </w:t>
      </w:r>
      <w:r w:rsidR="00610761">
        <w:rPr>
          <w:rFonts w:ascii="Garamond" w:hAnsi="Garamond"/>
          <w:lang w:eastAsia="ja-JP"/>
        </w:rPr>
        <w:t>it</w:t>
      </w:r>
      <w:r w:rsidR="002C58BF" w:rsidRPr="00D20A48">
        <w:rPr>
          <w:rFonts w:ascii="Garamond" w:hAnsi="Garamond"/>
          <w:lang w:eastAsia="ja-JP"/>
        </w:rPr>
        <w:t xml:space="preserve"> </w:t>
      </w:r>
      <w:r w:rsidR="00E96AEC" w:rsidRPr="00D20A48">
        <w:rPr>
          <w:rFonts w:ascii="Garamond" w:hAnsi="Garamond"/>
          <w:lang w:eastAsia="ja-JP"/>
        </w:rPr>
        <w:t>reverse</w:t>
      </w:r>
      <w:r w:rsidR="00610761">
        <w:rPr>
          <w:rFonts w:ascii="Garamond" w:hAnsi="Garamond"/>
          <w:lang w:eastAsia="ja-JP"/>
        </w:rPr>
        <w:t xml:space="preserve">s </w:t>
      </w:r>
      <w:r w:rsidR="00E96AEC" w:rsidRPr="00D20A48">
        <w:rPr>
          <w:rFonts w:ascii="Garamond" w:hAnsi="Garamond"/>
          <w:lang w:eastAsia="ja-JP"/>
        </w:rPr>
        <w:t>what has explanatory priority</w:t>
      </w:r>
      <w:r w:rsidR="002C58BF" w:rsidRPr="00D20A48">
        <w:rPr>
          <w:rFonts w:ascii="Garamond" w:hAnsi="Garamond"/>
          <w:lang w:eastAsia="ja-JP"/>
        </w:rPr>
        <w:t>, namely the practice of holding responsible itself</w:t>
      </w:r>
      <w:r w:rsidR="00E96AEC" w:rsidRPr="00D20A48">
        <w:rPr>
          <w:rFonts w:ascii="Garamond" w:hAnsi="Garamond"/>
          <w:lang w:eastAsia="ja-JP"/>
        </w:rPr>
        <w:t xml:space="preserve">. </w:t>
      </w:r>
      <w:r w:rsidRPr="00D20A48">
        <w:rPr>
          <w:rFonts w:ascii="Garamond" w:hAnsi="Garamond"/>
        </w:rPr>
        <w:t>Gary Watson aptly describes this insight from Strawson,</w:t>
      </w:r>
    </w:p>
    <w:p w14:paraId="4E9FB1BA" w14:textId="3E99EEE9" w:rsidR="003145C3" w:rsidRPr="00D20A48" w:rsidRDefault="003145C3" w:rsidP="00FE6576">
      <w:pPr>
        <w:pStyle w:val="NormalWeb"/>
        <w:ind w:left="720" w:right="720"/>
        <w:rPr>
          <w:rFonts w:ascii="Garamond" w:hAnsi="Garamond"/>
        </w:rPr>
      </w:pPr>
      <w:r w:rsidRPr="00D20A48">
        <w:rPr>
          <w:rFonts w:ascii="Garamond" w:hAnsi="Garamond"/>
        </w:rPr>
        <w:t xml:space="preserve">In Strawson’s view, there is no such independent notion of responsibility that explains the propriety of the reactive attitudes. The explanatory priority is the other </w:t>
      </w:r>
      <w:r w:rsidRPr="00D20A48">
        <w:rPr>
          <w:rFonts w:ascii="Garamond" w:hAnsi="Garamond"/>
        </w:rPr>
        <w:lastRenderedPageBreak/>
        <w:t xml:space="preserve">way around: It is not that we hold people responsible because they </w:t>
      </w:r>
      <w:r w:rsidRPr="00D20A48">
        <w:rPr>
          <w:rFonts w:ascii="Garamond" w:hAnsi="Garamond"/>
          <w:i/>
          <w:iCs/>
        </w:rPr>
        <w:t xml:space="preserve">are </w:t>
      </w:r>
      <w:r w:rsidRPr="00D20A48">
        <w:rPr>
          <w:rFonts w:ascii="Garamond" w:hAnsi="Garamond"/>
        </w:rPr>
        <w:t>responsible; rather, the idea (</w:t>
      </w:r>
      <w:r w:rsidRPr="00D20A48">
        <w:rPr>
          <w:rFonts w:ascii="Garamond" w:hAnsi="Garamond"/>
          <w:i/>
          <w:iCs/>
        </w:rPr>
        <w:t xml:space="preserve">our </w:t>
      </w:r>
      <w:r w:rsidRPr="00D20A48">
        <w:rPr>
          <w:rFonts w:ascii="Garamond" w:hAnsi="Garamond"/>
        </w:rPr>
        <w:t xml:space="preserve">idea) that we are responsible is to be understood by the practice, which itself is not a matter of holding some propositions to be true, but expressing our concerns and demands about our treatment of one another. </w:t>
      </w:r>
      <w:r w:rsidR="008B4335" w:rsidRPr="00D20A48">
        <w:rPr>
          <w:rFonts w:ascii="Garamond" w:hAnsi="Garamond"/>
        </w:rPr>
        <w:fldChar w:fldCharType="begin"/>
      </w:r>
      <w:r w:rsidR="00DE2F3D" w:rsidRPr="00D20A48">
        <w:rPr>
          <w:rFonts w:ascii="Garamond" w:hAnsi="Garamond"/>
        </w:rPr>
        <w:instrText xml:space="preserve"> ADDIN ZOTERO_ITEM CSL_CITATION {"citationID":"XrdVDPot","properties":{"formattedCitation":"(Watson 2004a, 222)","plainCitation":"(Watson 2004a, 222)","noteIndex":0},"citationItems":[{"id":707,"uris":["http://zotero.org/users/6407655/items/2ERTG5Y7"],"itemData":{"id":707,"type":"chapter","container-title":"Agency and Answerability: Selected Essays","event-place":"Oxford","page":"219-259","publisher":"Oxford University Press","publisher-place":"Oxford","title":"Responsibility and the Limits of Evil: Variations on a Strawsonian Theme","author":[{"family":"Watson","given":"Gary"}],"issued":{"date-parts":[["2004"]]}},"locator":"222","label":"page"}],"schema":"https://github.com/citation-style-language/schema/raw/master/csl-citation.json"} </w:instrText>
      </w:r>
      <w:r w:rsidR="008B4335" w:rsidRPr="00D20A48">
        <w:rPr>
          <w:rFonts w:ascii="Garamond" w:hAnsi="Garamond"/>
        </w:rPr>
        <w:fldChar w:fldCharType="separate"/>
      </w:r>
      <w:r w:rsidR="00DE2F3D" w:rsidRPr="00D20A48">
        <w:rPr>
          <w:rFonts w:ascii="Garamond" w:hAnsi="Garamond"/>
          <w:noProof/>
        </w:rPr>
        <w:t>(Watson 2004a, 222)</w:t>
      </w:r>
      <w:r w:rsidR="008B4335" w:rsidRPr="00D20A48">
        <w:rPr>
          <w:rFonts w:ascii="Garamond" w:hAnsi="Garamond"/>
        </w:rPr>
        <w:fldChar w:fldCharType="end"/>
      </w:r>
    </w:p>
    <w:p w14:paraId="33DC6447" w14:textId="672DAAEE" w:rsidR="000B2D43" w:rsidRPr="00D20A48" w:rsidRDefault="00EA5437" w:rsidP="005E6362">
      <w:pPr>
        <w:ind w:firstLine="720"/>
        <w:rPr>
          <w:rFonts w:ascii="Garamond" w:hAnsi="Garamond"/>
          <w:sz w:val="24"/>
          <w:szCs w:val="24"/>
          <w:lang w:eastAsia="ja-JP"/>
        </w:rPr>
      </w:pPr>
      <w:r>
        <w:rPr>
          <w:rFonts w:ascii="Garamond" w:hAnsi="Garamond"/>
          <w:sz w:val="24"/>
          <w:szCs w:val="24"/>
          <w:lang w:eastAsia="ja-JP"/>
        </w:rPr>
        <w:t xml:space="preserve">Several interpreters have treated </w:t>
      </w:r>
      <w:r w:rsidR="00D13EE6" w:rsidRPr="00D20A48">
        <w:rPr>
          <w:rFonts w:ascii="Garamond" w:hAnsi="Garamond"/>
          <w:sz w:val="24"/>
          <w:szCs w:val="24"/>
          <w:lang w:eastAsia="ja-JP"/>
        </w:rPr>
        <w:t xml:space="preserve">Friedrich </w:t>
      </w:r>
      <w:r w:rsidR="00E96AEC" w:rsidRPr="00D20A48">
        <w:rPr>
          <w:rFonts w:ascii="Garamond" w:hAnsi="Garamond"/>
          <w:sz w:val="24"/>
          <w:szCs w:val="24"/>
          <w:lang w:eastAsia="ja-JP"/>
        </w:rPr>
        <w:t>Nietzsche as a skeptic of moral responsibility</w:t>
      </w:r>
      <w:r>
        <w:rPr>
          <w:rFonts w:ascii="Garamond" w:hAnsi="Garamond"/>
          <w:sz w:val="24"/>
          <w:szCs w:val="24"/>
          <w:lang w:eastAsia="ja-JP"/>
        </w:rPr>
        <w:t xml:space="preserve">. Others </w:t>
      </w:r>
      <w:r w:rsidR="00E96AEC" w:rsidRPr="00D20A48">
        <w:rPr>
          <w:rFonts w:ascii="Garamond" w:hAnsi="Garamond"/>
          <w:sz w:val="24"/>
          <w:szCs w:val="24"/>
          <w:lang w:eastAsia="ja-JP"/>
        </w:rPr>
        <w:t xml:space="preserve">have </w:t>
      </w:r>
      <w:r>
        <w:rPr>
          <w:rFonts w:ascii="Garamond" w:hAnsi="Garamond"/>
          <w:sz w:val="24"/>
          <w:szCs w:val="24"/>
          <w:lang w:eastAsia="ja-JP"/>
        </w:rPr>
        <w:t>aimed</w:t>
      </w:r>
      <w:r w:rsidR="00E96AEC" w:rsidRPr="00D20A48">
        <w:rPr>
          <w:rFonts w:ascii="Garamond" w:hAnsi="Garamond"/>
          <w:sz w:val="24"/>
          <w:szCs w:val="24"/>
          <w:lang w:eastAsia="ja-JP"/>
        </w:rPr>
        <w:t xml:space="preserve"> to retain a conception of moral responsibility in </w:t>
      </w:r>
      <w:r>
        <w:rPr>
          <w:rFonts w:ascii="Garamond" w:hAnsi="Garamond"/>
          <w:sz w:val="24"/>
          <w:szCs w:val="24"/>
          <w:lang w:eastAsia="ja-JP"/>
        </w:rPr>
        <w:t>his</w:t>
      </w:r>
      <w:r w:rsidR="00E96AEC" w:rsidRPr="00D20A48">
        <w:rPr>
          <w:rFonts w:ascii="Garamond" w:hAnsi="Garamond"/>
          <w:sz w:val="24"/>
          <w:szCs w:val="24"/>
          <w:lang w:eastAsia="ja-JP"/>
        </w:rPr>
        <w:t xml:space="preserve"> philosophy, sometimes in </w:t>
      </w:r>
      <w:r w:rsidR="004B524E" w:rsidRPr="00D20A48">
        <w:rPr>
          <w:rFonts w:ascii="Garamond" w:hAnsi="Garamond"/>
          <w:sz w:val="24"/>
          <w:szCs w:val="24"/>
          <w:lang w:eastAsia="ja-JP"/>
        </w:rPr>
        <w:t>explicitly</w:t>
      </w:r>
      <w:r w:rsidR="00E96AEC" w:rsidRPr="00D20A48">
        <w:rPr>
          <w:rFonts w:ascii="Garamond" w:hAnsi="Garamond"/>
          <w:sz w:val="24"/>
          <w:szCs w:val="24"/>
          <w:lang w:eastAsia="ja-JP"/>
        </w:rPr>
        <w:t xml:space="preserve"> Strawsonian </w:t>
      </w:r>
      <w:r w:rsidR="004B524E" w:rsidRPr="00D20A48">
        <w:rPr>
          <w:rFonts w:ascii="Garamond" w:hAnsi="Garamond"/>
          <w:sz w:val="24"/>
          <w:szCs w:val="24"/>
          <w:lang w:eastAsia="ja-JP"/>
        </w:rPr>
        <w:t xml:space="preserve">terms </w:t>
      </w:r>
      <w:r w:rsidR="004B524E" w:rsidRPr="00D20A48">
        <w:rPr>
          <w:rFonts w:ascii="Garamond" w:hAnsi="Garamond"/>
          <w:sz w:val="24"/>
          <w:szCs w:val="24"/>
          <w:lang w:eastAsia="ja-JP"/>
        </w:rPr>
        <w:fldChar w:fldCharType="begin"/>
      </w:r>
      <w:r w:rsidR="004B524E" w:rsidRPr="00D20A48">
        <w:rPr>
          <w:rFonts w:ascii="Garamond" w:hAnsi="Garamond"/>
          <w:sz w:val="24"/>
          <w:szCs w:val="24"/>
          <w:lang w:eastAsia="ja-JP"/>
        </w:rPr>
        <w:instrText xml:space="preserve"> ADDIN ZOTERO_ITEM CSL_CITATION {"citationID":"TU4rQHSy","properties":{"formattedCitation":"(Snelson 2021)","plainCitation":"(Snelson 2021)","noteIndex":0},"citationItems":[{"id":705,"uris":["http://zotero.org/users/6407655/items/5T33EBXI"],"itemData":{"id":705,"type":"article-journal","abstract":"Abstract. Nietzsche proclaims the second essay of the Genealogy of Morality (GM II) to be the “long history of the origins of responsibility,” but the immediate context in which this claim is made, coupled with GM II's broader aims and themes, makes interpreting this claim immensely difficult. Not only does Nietzsche endorse an ideal of responsibility in relation to the sovereign individual, while the rest of the essay is concerned with other topics, but also, and more problematically, this ideal appears to be inconsistent with his denial of free will and moral responsibility in other works. Here, I propose a Strawsonian reading of GM II, contending that GM II analyzes the idea of “responsibility” naturalistically in terms of the practice of holding oneself and others responsible, as constituted by what Nietzsche calls the “reactive affects,” namely guilt. A consequence of this interpretation is that libertarian free will is not a condition of responsible agency.","container-title":"The Journal of Nietzsche Studies","DOI":"10.5325/jnietstud.52.2.0234","ISSN":"0968-8005","issue":"2","language":"en","note":"publisher: Duke University Press","page":"234-259","source":"scholarlypublishingcollective.org","title":"Nietzsche's Strawsonian Reversal","volume":"52","author":[{"family":"Snelson","given":"Avery"}],"issued":{"date-parts":[["2021",11,1]]}}}],"schema":"https://github.com/citation-style-language/schema/raw/master/csl-citation.json"} </w:instrText>
      </w:r>
      <w:r w:rsidR="004B524E" w:rsidRPr="00D20A48">
        <w:rPr>
          <w:rFonts w:ascii="Garamond" w:hAnsi="Garamond"/>
          <w:sz w:val="24"/>
          <w:szCs w:val="24"/>
          <w:lang w:eastAsia="ja-JP"/>
        </w:rPr>
        <w:fldChar w:fldCharType="separate"/>
      </w:r>
      <w:r w:rsidR="004B524E" w:rsidRPr="00D20A48">
        <w:rPr>
          <w:rFonts w:ascii="Garamond" w:hAnsi="Garamond"/>
          <w:noProof/>
          <w:sz w:val="24"/>
          <w:szCs w:val="24"/>
          <w:lang w:eastAsia="ja-JP"/>
        </w:rPr>
        <w:t>(Snelson 2021)</w:t>
      </w:r>
      <w:r w:rsidR="004B524E" w:rsidRPr="00D20A48">
        <w:rPr>
          <w:rFonts w:ascii="Garamond" w:hAnsi="Garamond"/>
          <w:sz w:val="24"/>
          <w:szCs w:val="24"/>
          <w:lang w:eastAsia="ja-JP"/>
        </w:rPr>
        <w:fldChar w:fldCharType="end"/>
      </w:r>
      <w:r w:rsidR="004B524E" w:rsidRPr="00D20A48">
        <w:rPr>
          <w:rFonts w:ascii="Garamond" w:hAnsi="Garamond"/>
          <w:sz w:val="24"/>
          <w:szCs w:val="24"/>
          <w:lang w:eastAsia="ja-JP"/>
        </w:rPr>
        <w:t>.</w:t>
      </w:r>
      <w:r w:rsidR="002C58BF" w:rsidRPr="00D20A48">
        <w:rPr>
          <w:rStyle w:val="FootnoteReference"/>
          <w:rFonts w:ascii="Garamond" w:hAnsi="Garamond"/>
          <w:sz w:val="24"/>
          <w:szCs w:val="24"/>
          <w:lang w:eastAsia="ja-JP"/>
        </w:rPr>
        <w:footnoteReference w:id="3"/>
      </w:r>
      <w:r w:rsidR="00E96AEC" w:rsidRPr="00D20A48">
        <w:rPr>
          <w:rFonts w:ascii="Garamond" w:hAnsi="Garamond"/>
          <w:sz w:val="24"/>
          <w:szCs w:val="24"/>
          <w:lang w:eastAsia="ja-JP"/>
        </w:rPr>
        <w:t xml:space="preserve"> </w:t>
      </w:r>
      <w:r w:rsidR="000B2D43" w:rsidRPr="00D20A48">
        <w:rPr>
          <w:rFonts w:ascii="Garamond" w:hAnsi="Garamond"/>
          <w:sz w:val="24"/>
          <w:szCs w:val="24"/>
          <w:lang w:eastAsia="ja-JP"/>
        </w:rPr>
        <w:t>In this chapter, my</w:t>
      </w:r>
      <w:r w:rsidR="00E96AEC" w:rsidRPr="00D20A48">
        <w:rPr>
          <w:rFonts w:ascii="Garamond" w:hAnsi="Garamond"/>
          <w:sz w:val="24"/>
          <w:szCs w:val="24"/>
          <w:lang w:eastAsia="ja-JP"/>
        </w:rPr>
        <w:t xml:space="preserve"> focus will not be on this debate </w:t>
      </w:r>
      <w:r w:rsidR="00E96AEC" w:rsidRPr="00D20A48">
        <w:rPr>
          <w:rFonts w:ascii="Garamond" w:hAnsi="Garamond"/>
          <w:i/>
          <w:iCs/>
          <w:sz w:val="24"/>
          <w:szCs w:val="24"/>
          <w:lang w:eastAsia="ja-JP"/>
        </w:rPr>
        <w:t>per se</w:t>
      </w:r>
      <w:r w:rsidR="00D13EE6" w:rsidRPr="00D20A48">
        <w:rPr>
          <w:rFonts w:ascii="Garamond" w:hAnsi="Garamond"/>
          <w:sz w:val="24"/>
          <w:szCs w:val="24"/>
          <w:lang w:eastAsia="ja-JP"/>
        </w:rPr>
        <w:t>.</w:t>
      </w:r>
      <w:r w:rsidR="002C58BF" w:rsidRPr="00D20A48">
        <w:rPr>
          <w:rStyle w:val="FootnoteReference"/>
          <w:rFonts w:ascii="Garamond" w:hAnsi="Garamond"/>
          <w:sz w:val="24"/>
          <w:szCs w:val="24"/>
          <w:lang w:eastAsia="ja-JP"/>
        </w:rPr>
        <w:footnoteReference w:id="4"/>
      </w:r>
      <w:r w:rsidR="00D13EE6" w:rsidRPr="00D20A48">
        <w:rPr>
          <w:rFonts w:ascii="Garamond" w:hAnsi="Garamond"/>
          <w:sz w:val="24"/>
          <w:szCs w:val="24"/>
          <w:lang w:eastAsia="ja-JP"/>
        </w:rPr>
        <w:t xml:space="preserve"> I will focus on</w:t>
      </w:r>
      <w:r w:rsidR="00E96AEC" w:rsidRPr="00D20A48">
        <w:rPr>
          <w:rFonts w:ascii="Garamond" w:hAnsi="Garamond"/>
          <w:sz w:val="24"/>
          <w:szCs w:val="24"/>
          <w:lang w:eastAsia="ja-JP"/>
        </w:rPr>
        <w:t xml:space="preserve"> how </w:t>
      </w:r>
      <w:r>
        <w:rPr>
          <w:rFonts w:ascii="Garamond" w:hAnsi="Garamond"/>
          <w:sz w:val="24"/>
          <w:szCs w:val="24"/>
          <w:lang w:eastAsia="ja-JP"/>
        </w:rPr>
        <w:t>a Strawsonian reading of responsibility in Nietzsche</w:t>
      </w:r>
      <w:r w:rsidR="00E96AEC" w:rsidRPr="00D20A48">
        <w:rPr>
          <w:rFonts w:ascii="Garamond" w:hAnsi="Garamond"/>
          <w:sz w:val="24"/>
          <w:szCs w:val="24"/>
          <w:lang w:eastAsia="ja-JP"/>
        </w:rPr>
        <w:t xml:space="preserve"> can help </w:t>
      </w:r>
      <w:r w:rsidR="00D13EE6" w:rsidRPr="00D20A48">
        <w:rPr>
          <w:rFonts w:ascii="Garamond" w:hAnsi="Garamond"/>
          <w:sz w:val="24"/>
          <w:szCs w:val="24"/>
          <w:lang w:eastAsia="ja-JP"/>
        </w:rPr>
        <w:t xml:space="preserve">clarify </w:t>
      </w:r>
      <w:r w:rsidR="00E96AEC" w:rsidRPr="00D20A48">
        <w:rPr>
          <w:rFonts w:ascii="Garamond" w:hAnsi="Garamond"/>
          <w:sz w:val="24"/>
          <w:szCs w:val="24"/>
          <w:lang w:eastAsia="ja-JP"/>
        </w:rPr>
        <w:t xml:space="preserve">the role of </w:t>
      </w:r>
      <w:r w:rsidR="00E96AEC" w:rsidRPr="00D20A48">
        <w:rPr>
          <w:rFonts w:ascii="Garamond" w:hAnsi="Garamond"/>
          <w:i/>
          <w:iCs/>
          <w:sz w:val="24"/>
          <w:szCs w:val="24"/>
          <w:lang w:eastAsia="ja-JP"/>
        </w:rPr>
        <w:t xml:space="preserve">ressentiment </w:t>
      </w:r>
      <w:r w:rsidR="00E96AEC" w:rsidRPr="00D20A48">
        <w:rPr>
          <w:rFonts w:ascii="Garamond" w:hAnsi="Garamond"/>
          <w:sz w:val="24"/>
          <w:szCs w:val="24"/>
          <w:lang w:eastAsia="ja-JP"/>
        </w:rPr>
        <w:t xml:space="preserve">in </w:t>
      </w:r>
      <w:r w:rsidR="00E96AEC" w:rsidRPr="00D20A48">
        <w:rPr>
          <w:rFonts w:ascii="Garamond" w:hAnsi="Garamond"/>
          <w:i/>
          <w:iCs/>
          <w:sz w:val="24"/>
          <w:szCs w:val="24"/>
          <w:lang w:eastAsia="ja-JP"/>
        </w:rPr>
        <w:t>on the Genealogy of Morality</w:t>
      </w:r>
      <w:r w:rsidR="00E96AEC" w:rsidRPr="00D20A48">
        <w:rPr>
          <w:rFonts w:ascii="Garamond" w:hAnsi="Garamond"/>
          <w:sz w:val="24"/>
          <w:szCs w:val="24"/>
          <w:lang w:eastAsia="ja-JP"/>
        </w:rPr>
        <w:t>.</w:t>
      </w:r>
      <w:r w:rsidR="002C58BF" w:rsidRPr="00D20A48">
        <w:rPr>
          <w:rStyle w:val="FootnoteReference"/>
          <w:rFonts w:ascii="Garamond" w:hAnsi="Garamond"/>
          <w:sz w:val="24"/>
          <w:szCs w:val="24"/>
          <w:lang w:eastAsia="ja-JP"/>
        </w:rPr>
        <w:footnoteReference w:id="5"/>
      </w:r>
      <w:r w:rsidR="00E96AEC" w:rsidRPr="00D20A48">
        <w:rPr>
          <w:rFonts w:ascii="Garamond" w:hAnsi="Garamond"/>
          <w:sz w:val="24"/>
          <w:szCs w:val="24"/>
          <w:lang w:eastAsia="ja-JP"/>
        </w:rPr>
        <w:t xml:space="preserve"> More specifically, </w:t>
      </w:r>
      <w:r w:rsidR="00FB600B" w:rsidRPr="00D20A48">
        <w:rPr>
          <w:rFonts w:ascii="Garamond" w:hAnsi="Garamond"/>
          <w:sz w:val="24"/>
          <w:szCs w:val="24"/>
          <w:lang w:eastAsia="ja-JP"/>
        </w:rPr>
        <w:t xml:space="preserve">I will argue that what Nietzsche calls </w:t>
      </w:r>
      <w:r>
        <w:rPr>
          <w:rFonts w:ascii="Garamond" w:hAnsi="Garamond"/>
          <w:sz w:val="24"/>
          <w:szCs w:val="24"/>
          <w:lang w:eastAsia="ja-JP"/>
        </w:rPr>
        <w:t>“</w:t>
      </w:r>
      <w:r w:rsidR="00FB600B" w:rsidRPr="00D20A48">
        <w:rPr>
          <w:rFonts w:ascii="Garamond" w:hAnsi="Garamond"/>
          <w:i/>
          <w:iCs/>
          <w:sz w:val="24"/>
          <w:szCs w:val="24"/>
          <w:lang w:eastAsia="ja-JP"/>
        </w:rPr>
        <w:t>ressentiment</w:t>
      </w:r>
      <w:r>
        <w:rPr>
          <w:rFonts w:ascii="Garamond" w:hAnsi="Garamond"/>
          <w:sz w:val="24"/>
          <w:szCs w:val="24"/>
          <w:lang w:eastAsia="ja-JP"/>
        </w:rPr>
        <w:t>”</w:t>
      </w:r>
      <w:r w:rsidR="00FB600B" w:rsidRPr="00D20A48">
        <w:rPr>
          <w:rFonts w:ascii="Garamond" w:hAnsi="Garamond"/>
          <w:i/>
          <w:iCs/>
          <w:sz w:val="24"/>
          <w:szCs w:val="24"/>
          <w:lang w:eastAsia="ja-JP"/>
        </w:rPr>
        <w:t xml:space="preserve"> </w:t>
      </w:r>
      <w:r w:rsidR="00FB600B" w:rsidRPr="00D20A48">
        <w:rPr>
          <w:rFonts w:ascii="Garamond" w:hAnsi="Garamond"/>
          <w:sz w:val="24"/>
          <w:szCs w:val="24"/>
          <w:lang w:eastAsia="ja-JP"/>
        </w:rPr>
        <w:t xml:space="preserve">is </w:t>
      </w:r>
      <w:r w:rsidR="00AE3839" w:rsidRPr="00D20A48">
        <w:rPr>
          <w:rFonts w:ascii="Garamond" w:hAnsi="Garamond"/>
          <w:sz w:val="24"/>
          <w:szCs w:val="24"/>
          <w:lang w:eastAsia="ja-JP"/>
        </w:rPr>
        <w:t xml:space="preserve">a </w:t>
      </w:r>
      <w:r w:rsidR="00F47826" w:rsidRPr="00D20A48">
        <w:rPr>
          <w:rFonts w:ascii="Garamond" w:hAnsi="Garamond"/>
          <w:sz w:val="24"/>
          <w:szCs w:val="24"/>
          <w:lang w:eastAsia="ja-JP"/>
        </w:rPr>
        <w:t>psychological</w:t>
      </w:r>
      <w:r w:rsidR="00AE3839" w:rsidRPr="00D20A48">
        <w:rPr>
          <w:rFonts w:ascii="Garamond" w:hAnsi="Garamond"/>
          <w:sz w:val="24"/>
          <w:szCs w:val="24"/>
          <w:lang w:eastAsia="ja-JP"/>
        </w:rPr>
        <w:t xml:space="preserve"> state</w:t>
      </w:r>
      <w:r w:rsidR="00034361" w:rsidRPr="00D20A48">
        <w:rPr>
          <w:rFonts w:ascii="Garamond" w:hAnsi="Garamond"/>
          <w:sz w:val="24"/>
          <w:szCs w:val="24"/>
          <w:lang w:eastAsia="ja-JP"/>
        </w:rPr>
        <w:t xml:space="preserve"> in which th</w:t>
      </w:r>
      <w:r w:rsidR="00F47826" w:rsidRPr="00D20A48">
        <w:rPr>
          <w:rFonts w:ascii="Garamond" w:hAnsi="Garamond"/>
          <w:sz w:val="24"/>
          <w:szCs w:val="24"/>
          <w:lang w:eastAsia="ja-JP"/>
        </w:rPr>
        <w:t>e</w:t>
      </w:r>
      <w:r w:rsidR="00034361" w:rsidRPr="00D20A48">
        <w:rPr>
          <w:rFonts w:ascii="Garamond" w:hAnsi="Garamond"/>
          <w:sz w:val="24"/>
          <w:szCs w:val="24"/>
          <w:lang w:eastAsia="ja-JP"/>
        </w:rPr>
        <w:t xml:space="preserve"> capacity </w:t>
      </w:r>
      <w:r w:rsidR="00F47826" w:rsidRPr="00D20A48">
        <w:rPr>
          <w:rFonts w:ascii="Garamond" w:hAnsi="Garamond"/>
          <w:sz w:val="24"/>
          <w:szCs w:val="24"/>
          <w:lang w:eastAsia="ja-JP"/>
        </w:rPr>
        <w:t>to discern when to take the objective stance</w:t>
      </w:r>
      <w:r w:rsidR="00034361" w:rsidRPr="00D20A48">
        <w:rPr>
          <w:rFonts w:ascii="Garamond" w:hAnsi="Garamond"/>
          <w:sz w:val="24"/>
          <w:szCs w:val="24"/>
          <w:lang w:eastAsia="ja-JP"/>
        </w:rPr>
        <w:t xml:space="preserve"> </w:t>
      </w:r>
      <w:r w:rsidR="00F47826" w:rsidRPr="00D20A48">
        <w:rPr>
          <w:rFonts w:ascii="Garamond" w:hAnsi="Garamond"/>
          <w:sz w:val="24"/>
          <w:szCs w:val="24"/>
          <w:lang w:eastAsia="ja-JP"/>
        </w:rPr>
        <w:t xml:space="preserve">is </w:t>
      </w:r>
      <w:r w:rsidR="00034361" w:rsidRPr="00D20A48">
        <w:rPr>
          <w:rFonts w:ascii="Garamond" w:hAnsi="Garamond"/>
          <w:sz w:val="24"/>
          <w:szCs w:val="24"/>
          <w:lang w:eastAsia="ja-JP"/>
        </w:rPr>
        <w:t xml:space="preserve">attenuated. </w:t>
      </w:r>
      <w:r w:rsidR="002F1D38" w:rsidRPr="00D20A48">
        <w:rPr>
          <w:rFonts w:ascii="Garamond" w:hAnsi="Garamond"/>
          <w:sz w:val="24"/>
          <w:szCs w:val="24"/>
          <w:lang w:eastAsia="ja-JP"/>
        </w:rPr>
        <w:t xml:space="preserve">In this way, </w:t>
      </w:r>
      <w:r w:rsidR="002F1D38" w:rsidRPr="00D20A48">
        <w:rPr>
          <w:rFonts w:ascii="Garamond" w:hAnsi="Garamond"/>
          <w:i/>
          <w:iCs/>
          <w:sz w:val="24"/>
          <w:szCs w:val="24"/>
          <w:lang w:eastAsia="ja-JP"/>
        </w:rPr>
        <w:t xml:space="preserve">ressentiment </w:t>
      </w:r>
      <w:r w:rsidR="002F1D38" w:rsidRPr="00D20A48">
        <w:rPr>
          <w:rFonts w:ascii="Garamond" w:hAnsi="Garamond"/>
          <w:sz w:val="24"/>
          <w:szCs w:val="24"/>
          <w:lang w:eastAsia="ja-JP"/>
        </w:rPr>
        <w:t>is a malfunctioning reactive attitude</w:t>
      </w:r>
      <w:r w:rsidR="000B2D43" w:rsidRPr="00D20A48">
        <w:rPr>
          <w:rFonts w:ascii="Garamond" w:hAnsi="Garamond"/>
          <w:sz w:val="24"/>
          <w:szCs w:val="24"/>
          <w:lang w:eastAsia="ja-JP"/>
        </w:rPr>
        <w:t>. Thus, it is distinct but informatively related to Strawson’s conception of resentment</w:t>
      </w:r>
      <w:r w:rsidR="002F1D38" w:rsidRPr="00D20A48">
        <w:rPr>
          <w:rFonts w:ascii="Garamond" w:hAnsi="Garamond"/>
          <w:sz w:val="24"/>
          <w:szCs w:val="24"/>
          <w:lang w:eastAsia="ja-JP"/>
        </w:rPr>
        <w:t xml:space="preserve">. </w:t>
      </w:r>
    </w:p>
    <w:p w14:paraId="48CE1069" w14:textId="251A2835" w:rsidR="003145C3" w:rsidRPr="00D20A48" w:rsidRDefault="00F47826" w:rsidP="005E6362">
      <w:pPr>
        <w:ind w:firstLine="720"/>
        <w:rPr>
          <w:rFonts w:ascii="Garamond" w:hAnsi="Garamond"/>
          <w:sz w:val="24"/>
          <w:szCs w:val="24"/>
          <w:lang w:eastAsia="ja-JP"/>
        </w:rPr>
      </w:pPr>
      <w:r w:rsidRPr="00D20A48">
        <w:rPr>
          <w:rFonts w:ascii="Garamond" w:hAnsi="Garamond"/>
          <w:sz w:val="24"/>
          <w:szCs w:val="24"/>
          <w:lang w:eastAsia="ja-JP"/>
        </w:rPr>
        <w:t xml:space="preserve">I will make my argument in </w:t>
      </w:r>
      <w:r w:rsidR="00E91DFD" w:rsidRPr="00D20A48">
        <w:rPr>
          <w:rFonts w:ascii="Garamond" w:hAnsi="Garamond"/>
          <w:sz w:val="24"/>
          <w:szCs w:val="24"/>
          <w:lang w:eastAsia="ja-JP"/>
        </w:rPr>
        <w:t>five</w:t>
      </w:r>
      <w:r w:rsidRPr="00D20A48">
        <w:rPr>
          <w:rFonts w:ascii="Garamond" w:hAnsi="Garamond"/>
          <w:sz w:val="24"/>
          <w:szCs w:val="24"/>
          <w:lang w:eastAsia="ja-JP"/>
        </w:rPr>
        <w:t xml:space="preserve"> sections. </w:t>
      </w:r>
      <w:r w:rsidR="00F32B35" w:rsidRPr="00D20A48">
        <w:rPr>
          <w:rFonts w:ascii="Garamond" w:hAnsi="Garamond"/>
          <w:sz w:val="24"/>
          <w:szCs w:val="24"/>
          <w:lang w:eastAsia="ja-JP"/>
        </w:rPr>
        <w:t>First</w:t>
      </w:r>
      <w:r w:rsidR="0073312F" w:rsidRPr="00D20A48">
        <w:rPr>
          <w:rFonts w:ascii="Garamond" w:hAnsi="Garamond"/>
          <w:sz w:val="24"/>
          <w:szCs w:val="24"/>
          <w:lang w:eastAsia="ja-JP"/>
        </w:rPr>
        <w:t>,</w:t>
      </w:r>
      <w:r w:rsidR="004B524E" w:rsidRPr="00D20A48">
        <w:rPr>
          <w:rFonts w:ascii="Garamond" w:hAnsi="Garamond"/>
          <w:sz w:val="24"/>
          <w:szCs w:val="24"/>
          <w:lang w:eastAsia="ja-JP"/>
        </w:rPr>
        <w:t xml:space="preserve"> I discuss an important distinction for Nietzsche between two types of social arrangements. He calls</w:t>
      </w:r>
      <w:r w:rsidR="00AC4041" w:rsidRPr="00D20A48">
        <w:rPr>
          <w:rFonts w:ascii="Garamond" w:hAnsi="Garamond"/>
          <w:sz w:val="24"/>
          <w:szCs w:val="24"/>
          <w:lang w:eastAsia="ja-JP"/>
        </w:rPr>
        <w:t xml:space="preserve"> the first </w:t>
      </w:r>
      <w:r w:rsidR="004B524E" w:rsidRPr="00D20A48">
        <w:rPr>
          <w:rFonts w:ascii="Garamond" w:hAnsi="Garamond"/>
          <w:sz w:val="24"/>
          <w:szCs w:val="24"/>
          <w:lang w:eastAsia="ja-JP"/>
        </w:rPr>
        <w:t xml:space="preserve">“the morality of custom,” where commands are the central mode of ensuring social cooperation, and </w:t>
      </w:r>
      <w:r w:rsidR="00AC4041" w:rsidRPr="00D20A48">
        <w:rPr>
          <w:rFonts w:ascii="Garamond" w:hAnsi="Garamond"/>
          <w:sz w:val="24"/>
          <w:szCs w:val="24"/>
          <w:lang w:eastAsia="ja-JP"/>
        </w:rPr>
        <w:t>the second is one in which</w:t>
      </w:r>
      <w:r w:rsidR="004B524E" w:rsidRPr="00D20A48">
        <w:rPr>
          <w:rFonts w:ascii="Garamond" w:hAnsi="Garamond"/>
          <w:sz w:val="24"/>
          <w:szCs w:val="24"/>
          <w:lang w:eastAsia="ja-JP"/>
        </w:rPr>
        <w:t xml:space="preserve"> </w:t>
      </w:r>
      <w:r w:rsidR="000D7DC6" w:rsidRPr="00D20A48">
        <w:rPr>
          <w:rFonts w:ascii="Garamond" w:hAnsi="Garamond"/>
          <w:sz w:val="24"/>
          <w:szCs w:val="24"/>
          <w:lang w:eastAsia="ja-JP"/>
        </w:rPr>
        <w:t xml:space="preserve">“the conscience” plays a similar function. Those in the first kind of social arrangement are </w:t>
      </w:r>
      <w:r w:rsidR="000D7DC6" w:rsidRPr="00D20A48">
        <w:rPr>
          <w:rFonts w:ascii="Garamond" w:hAnsi="Garamond"/>
          <w:i/>
          <w:iCs/>
          <w:sz w:val="24"/>
          <w:szCs w:val="24"/>
          <w:lang w:eastAsia="ja-JP"/>
        </w:rPr>
        <w:t>exempt</w:t>
      </w:r>
      <w:r w:rsidR="000D7DC6" w:rsidRPr="00D20A48">
        <w:rPr>
          <w:rFonts w:ascii="Garamond" w:hAnsi="Garamond"/>
          <w:sz w:val="24"/>
          <w:szCs w:val="24"/>
          <w:lang w:eastAsia="ja-JP"/>
        </w:rPr>
        <w:t xml:space="preserve"> from </w:t>
      </w:r>
      <w:r w:rsidR="00AC4041" w:rsidRPr="00D20A48">
        <w:rPr>
          <w:rFonts w:ascii="Garamond" w:hAnsi="Garamond"/>
          <w:sz w:val="24"/>
          <w:szCs w:val="24"/>
          <w:lang w:eastAsia="ja-JP"/>
        </w:rPr>
        <w:t>moral responsibility</w:t>
      </w:r>
      <w:r w:rsidR="000D7DC6" w:rsidRPr="00D20A48">
        <w:rPr>
          <w:rFonts w:ascii="Garamond" w:hAnsi="Garamond"/>
          <w:sz w:val="24"/>
          <w:szCs w:val="24"/>
          <w:lang w:eastAsia="ja-JP"/>
        </w:rPr>
        <w:t xml:space="preserve">, </w:t>
      </w:r>
      <w:r w:rsidR="00AC4041" w:rsidRPr="00D20A48">
        <w:rPr>
          <w:rFonts w:ascii="Garamond" w:hAnsi="Garamond"/>
          <w:sz w:val="24"/>
          <w:szCs w:val="24"/>
          <w:lang w:eastAsia="ja-JP"/>
        </w:rPr>
        <w:t>but this</w:t>
      </w:r>
      <w:r w:rsidR="000D7DC6" w:rsidRPr="00D20A48">
        <w:rPr>
          <w:rFonts w:ascii="Garamond" w:hAnsi="Garamond"/>
          <w:sz w:val="24"/>
          <w:szCs w:val="24"/>
          <w:lang w:eastAsia="ja-JP"/>
        </w:rPr>
        <w:t xml:space="preserve"> is not the case in the second. Second, I argue that the social dynamics </w:t>
      </w:r>
      <w:r w:rsidR="00AC4041" w:rsidRPr="00D20A48">
        <w:rPr>
          <w:rFonts w:ascii="Garamond" w:hAnsi="Garamond"/>
          <w:sz w:val="24"/>
          <w:szCs w:val="24"/>
          <w:lang w:eastAsia="ja-JP"/>
        </w:rPr>
        <w:t>before</w:t>
      </w:r>
      <w:r w:rsidR="000D7DC6" w:rsidRPr="00D20A48">
        <w:rPr>
          <w:rFonts w:ascii="Garamond" w:hAnsi="Garamond"/>
          <w:sz w:val="24"/>
          <w:szCs w:val="24"/>
          <w:lang w:eastAsia="ja-JP"/>
        </w:rPr>
        <w:t xml:space="preserve"> the development of conscience</w:t>
      </w:r>
      <w:r w:rsidR="00AC4041" w:rsidRPr="00D20A48">
        <w:rPr>
          <w:rFonts w:ascii="Garamond" w:hAnsi="Garamond"/>
          <w:sz w:val="24"/>
          <w:szCs w:val="24"/>
          <w:lang w:eastAsia="ja-JP"/>
        </w:rPr>
        <w:t xml:space="preserve"> in Nietzsche’s genealogy</w:t>
      </w:r>
      <w:r w:rsidR="000D7DC6" w:rsidRPr="00D20A48">
        <w:rPr>
          <w:rFonts w:ascii="Garamond" w:hAnsi="Garamond"/>
          <w:sz w:val="24"/>
          <w:szCs w:val="24"/>
          <w:lang w:eastAsia="ja-JP"/>
        </w:rPr>
        <w:t xml:space="preserve"> mean that the </w:t>
      </w:r>
      <w:r w:rsidR="00AC4041" w:rsidRPr="00D20A48">
        <w:rPr>
          <w:rFonts w:ascii="Garamond" w:hAnsi="Garamond"/>
          <w:sz w:val="24"/>
          <w:szCs w:val="24"/>
          <w:lang w:eastAsia="ja-JP"/>
        </w:rPr>
        <w:t>so-called “</w:t>
      </w:r>
      <w:r w:rsidR="000D7DC6" w:rsidRPr="00D20A48">
        <w:rPr>
          <w:rFonts w:ascii="Garamond" w:hAnsi="Garamond"/>
          <w:sz w:val="24"/>
          <w:szCs w:val="24"/>
          <w:lang w:eastAsia="ja-JP"/>
        </w:rPr>
        <w:t>noble</w:t>
      </w:r>
      <w:r w:rsidR="00AC4041" w:rsidRPr="00D20A48">
        <w:rPr>
          <w:rFonts w:ascii="Garamond" w:hAnsi="Garamond"/>
          <w:sz w:val="24"/>
          <w:szCs w:val="24"/>
          <w:lang w:eastAsia="ja-JP"/>
        </w:rPr>
        <w:t>s”</w:t>
      </w:r>
      <w:r w:rsidR="000D7DC6" w:rsidRPr="00D20A48">
        <w:rPr>
          <w:rFonts w:ascii="Garamond" w:hAnsi="Garamond"/>
          <w:sz w:val="24"/>
          <w:szCs w:val="24"/>
          <w:lang w:eastAsia="ja-JP"/>
        </w:rPr>
        <w:t xml:space="preserve"> and </w:t>
      </w:r>
      <w:r w:rsidR="00AC4041" w:rsidRPr="00D20A48">
        <w:rPr>
          <w:rFonts w:ascii="Garamond" w:hAnsi="Garamond"/>
          <w:sz w:val="24"/>
          <w:szCs w:val="24"/>
          <w:lang w:eastAsia="ja-JP"/>
        </w:rPr>
        <w:t>“</w:t>
      </w:r>
      <w:r w:rsidR="000D7DC6" w:rsidRPr="00D20A48">
        <w:rPr>
          <w:rFonts w:ascii="Garamond" w:hAnsi="Garamond"/>
          <w:sz w:val="24"/>
          <w:szCs w:val="24"/>
          <w:lang w:eastAsia="ja-JP"/>
        </w:rPr>
        <w:t>slave</w:t>
      </w:r>
      <w:r w:rsidR="00AC4041" w:rsidRPr="00D20A48">
        <w:rPr>
          <w:rFonts w:ascii="Garamond" w:hAnsi="Garamond"/>
          <w:sz w:val="24"/>
          <w:szCs w:val="24"/>
          <w:lang w:eastAsia="ja-JP"/>
        </w:rPr>
        <w:t>s”</w:t>
      </w:r>
      <w:r w:rsidR="000D7DC6" w:rsidRPr="00D20A48">
        <w:rPr>
          <w:rFonts w:ascii="Garamond" w:hAnsi="Garamond"/>
          <w:sz w:val="24"/>
          <w:szCs w:val="24"/>
          <w:lang w:eastAsia="ja-JP"/>
        </w:rPr>
        <w:t xml:space="preserve"> from </w:t>
      </w:r>
      <w:r w:rsidR="000D7DC6" w:rsidRPr="00D20A48">
        <w:rPr>
          <w:rFonts w:ascii="Garamond" w:hAnsi="Garamond"/>
          <w:i/>
          <w:iCs/>
          <w:sz w:val="24"/>
          <w:szCs w:val="24"/>
          <w:lang w:eastAsia="ja-JP"/>
        </w:rPr>
        <w:t xml:space="preserve">GM </w:t>
      </w:r>
      <w:r w:rsidR="000D7DC6" w:rsidRPr="00D20A48">
        <w:rPr>
          <w:rFonts w:ascii="Garamond" w:hAnsi="Garamond"/>
          <w:sz w:val="24"/>
          <w:szCs w:val="24"/>
          <w:lang w:eastAsia="ja-JP"/>
        </w:rPr>
        <w:t xml:space="preserve">I are also exempt in the relevant sense. In section three, I then argue that this fact helps explain the role of </w:t>
      </w:r>
      <w:r w:rsidR="000D7DC6" w:rsidRPr="00D20A48">
        <w:rPr>
          <w:rFonts w:ascii="Garamond" w:hAnsi="Garamond"/>
          <w:i/>
          <w:iCs/>
          <w:sz w:val="24"/>
          <w:szCs w:val="24"/>
          <w:lang w:eastAsia="ja-JP"/>
        </w:rPr>
        <w:t xml:space="preserve">ressentiment </w:t>
      </w:r>
      <w:r w:rsidR="000D7DC6" w:rsidRPr="00D20A48">
        <w:rPr>
          <w:rFonts w:ascii="Garamond" w:hAnsi="Garamond"/>
          <w:sz w:val="24"/>
          <w:szCs w:val="24"/>
          <w:lang w:eastAsia="ja-JP"/>
        </w:rPr>
        <w:t xml:space="preserve">in </w:t>
      </w:r>
      <w:r w:rsidR="00AC4041" w:rsidRPr="00D20A48">
        <w:rPr>
          <w:rFonts w:ascii="Garamond" w:hAnsi="Garamond"/>
          <w:i/>
          <w:iCs/>
          <w:sz w:val="24"/>
          <w:szCs w:val="24"/>
          <w:lang w:eastAsia="ja-JP"/>
        </w:rPr>
        <w:t>GM</w:t>
      </w:r>
      <w:r w:rsidR="000D7DC6" w:rsidRPr="00D20A48">
        <w:rPr>
          <w:rFonts w:ascii="Garamond" w:hAnsi="Garamond"/>
          <w:sz w:val="24"/>
          <w:szCs w:val="24"/>
          <w:lang w:eastAsia="ja-JP"/>
        </w:rPr>
        <w:t xml:space="preserve">. This is because </w:t>
      </w:r>
      <w:r w:rsidR="000D7DC6" w:rsidRPr="00D20A48">
        <w:rPr>
          <w:rFonts w:ascii="Garamond" w:hAnsi="Garamond"/>
          <w:i/>
          <w:iCs/>
          <w:sz w:val="24"/>
          <w:szCs w:val="24"/>
          <w:lang w:eastAsia="ja-JP"/>
        </w:rPr>
        <w:t xml:space="preserve">ressentiment </w:t>
      </w:r>
      <w:r w:rsidR="000D7DC6" w:rsidRPr="00D20A48">
        <w:rPr>
          <w:rFonts w:ascii="Garamond" w:hAnsi="Garamond"/>
          <w:sz w:val="24"/>
          <w:szCs w:val="24"/>
          <w:lang w:eastAsia="ja-JP"/>
        </w:rPr>
        <w:t xml:space="preserve">should be understood as a reaction to the perception of being denied a certain kind of </w:t>
      </w:r>
      <w:r w:rsidR="00EA5437">
        <w:rPr>
          <w:rFonts w:ascii="Garamond" w:hAnsi="Garamond"/>
          <w:sz w:val="24"/>
          <w:szCs w:val="24"/>
          <w:lang w:eastAsia="ja-JP"/>
        </w:rPr>
        <w:t xml:space="preserve">social </w:t>
      </w:r>
      <w:r w:rsidR="000D7DC6" w:rsidRPr="00D20A48">
        <w:rPr>
          <w:rFonts w:ascii="Garamond" w:hAnsi="Garamond"/>
          <w:sz w:val="24"/>
          <w:szCs w:val="24"/>
          <w:lang w:eastAsia="ja-JP"/>
        </w:rPr>
        <w:t>recognition</w:t>
      </w:r>
      <w:r w:rsidR="00EA5437">
        <w:rPr>
          <w:rFonts w:ascii="Garamond" w:hAnsi="Garamond"/>
          <w:sz w:val="24"/>
          <w:szCs w:val="24"/>
          <w:lang w:eastAsia="ja-JP"/>
        </w:rPr>
        <w:t>. People</w:t>
      </w:r>
      <w:r w:rsidR="000D7DC6" w:rsidRPr="00D20A48">
        <w:rPr>
          <w:rFonts w:ascii="Garamond" w:hAnsi="Garamond"/>
          <w:sz w:val="24"/>
          <w:szCs w:val="24"/>
          <w:lang w:eastAsia="ja-JP"/>
        </w:rPr>
        <w:t xml:space="preserve"> have </w:t>
      </w:r>
      <w:r w:rsidR="00AC4041" w:rsidRPr="00D20A48">
        <w:rPr>
          <w:rFonts w:ascii="Garamond" w:hAnsi="Garamond"/>
          <w:sz w:val="24"/>
          <w:szCs w:val="24"/>
          <w:lang w:eastAsia="ja-JP"/>
        </w:rPr>
        <w:t xml:space="preserve">a </w:t>
      </w:r>
      <w:r w:rsidR="000D7DC6" w:rsidRPr="00D20A48">
        <w:rPr>
          <w:rFonts w:ascii="Garamond" w:hAnsi="Garamond"/>
          <w:sz w:val="24"/>
          <w:szCs w:val="24"/>
          <w:lang w:eastAsia="ja-JP"/>
        </w:rPr>
        <w:t xml:space="preserve">deep need for this recognition. The slave types develop </w:t>
      </w:r>
      <w:r w:rsidR="000D7DC6" w:rsidRPr="00D20A48">
        <w:rPr>
          <w:rFonts w:ascii="Garamond" w:hAnsi="Garamond"/>
          <w:i/>
          <w:iCs/>
          <w:sz w:val="24"/>
          <w:szCs w:val="24"/>
          <w:lang w:eastAsia="ja-JP"/>
        </w:rPr>
        <w:t>ressentiment</w:t>
      </w:r>
      <w:r w:rsidR="000D7DC6" w:rsidRPr="00D20A48">
        <w:rPr>
          <w:rFonts w:ascii="Garamond" w:hAnsi="Garamond"/>
          <w:sz w:val="24"/>
          <w:szCs w:val="24"/>
          <w:lang w:eastAsia="ja-JP"/>
        </w:rPr>
        <w:t xml:space="preserve"> because they are systematically denied this recognition </w:t>
      </w:r>
      <w:r w:rsidR="00AC4041" w:rsidRPr="00D20A48">
        <w:rPr>
          <w:rFonts w:ascii="Garamond" w:hAnsi="Garamond"/>
          <w:sz w:val="24"/>
          <w:szCs w:val="24"/>
          <w:lang w:eastAsia="ja-JP"/>
        </w:rPr>
        <w:t>from</w:t>
      </w:r>
      <w:r w:rsidR="000D7DC6" w:rsidRPr="00D20A48">
        <w:rPr>
          <w:rFonts w:ascii="Garamond" w:hAnsi="Garamond"/>
          <w:sz w:val="24"/>
          <w:szCs w:val="24"/>
          <w:lang w:eastAsia="ja-JP"/>
        </w:rPr>
        <w:t xml:space="preserve"> the noble types</w:t>
      </w:r>
      <w:r w:rsidR="00AC4041" w:rsidRPr="00D20A48">
        <w:rPr>
          <w:rFonts w:ascii="Garamond" w:hAnsi="Garamond"/>
          <w:sz w:val="24"/>
          <w:szCs w:val="24"/>
          <w:lang w:eastAsia="ja-JP"/>
        </w:rPr>
        <w:t>. However,</w:t>
      </w:r>
      <w:r w:rsidR="000D7DC6" w:rsidRPr="00D20A48">
        <w:rPr>
          <w:rFonts w:ascii="Garamond" w:hAnsi="Garamond"/>
          <w:sz w:val="24"/>
          <w:szCs w:val="24"/>
          <w:lang w:eastAsia="ja-JP"/>
        </w:rPr>
        <w:t xml:space="preserve"> in virtue of being socially exempt, </w:t>
      </w:r>
      <w:r w:rsidR="00AC4041" w:rsidRPr="00D20A48">
        <w:rPr>
          <w:rFonts w:ascii="Garamond" w:hAnsi="Garamond"/>
          <w:sz w:val="24"/>
          <w:szCs w:val="24"/>
          <w:lang w:eastAsia="ja-JP"/>
        </w:rPr>
        <w:t>the nobles</w:t>
      </w:r>
      <w:r w:rsidR="00EA5437">
        <w:rPr>
          <w:rFonts w:ascii="Garamond" w:hAnsi="Garamond"/>
          <w:sz w:val="24"/>
          <w:szCs w:val="24"/>
          <w:lang w:eastAsia="ja-JP"/>
        </w:rPr>
        <w:t>,</w:t>
      </w:r>
      <w:r w:rsidR="00AC4041" w:rsidRPr="00D20A48">
        <w:rPr>
          <w:rFonts w:ascii="Garamond" w:hAnsi="Garamond"/>
          <w:sz w:val="24"/>
          <w:szCs w:val="24"/>
          <w:lang w:eastAsia="ja-JP"/>
        </w:rPr>
        <w:t xml:space="preserve"> </w:t>
      </w:r>
      <w:r w:rsidR="000D7DC6" w:rsidRPr="00D20A48">
        <w:rPr>
          <w:rFonts w:ascii="Garamond" w:hAnsi="Garamond"/>
          <w:sz w:val="24"/>
          <w:szCs w:val="24"/>
          <w:lang w:eastAsia="ja-JP"/>
        </w:rPr>
        <w:t>in principle</w:t>
      </w:r>
      <w:r w:rsidR="00EA5437">
        <w:rPr>
          <w:rFonts w:ascii="Garamond" w:hAnsi="Garamond"/>
          <w:sz w:val="24"/>
          <w:szCs w:val="24"/>
          <w:lang w:eastAsia="ja-JP"/>
        </w:rPr>
        <w:t>,</w:t>
      </w:r>
      <w:r w:rsidR="000D7DC6" w:rsidRPr="00D20A48">
        <w:rPr>
          <w:rFonts w:ascii="Garamond" w:hAnsi="Garamond"/>
          <w:sz w:val="24"/>
          <w:szCs w:val="24"/>
          <w:lang w:eastAsia="ja-JP"/>
        </w:rPr>
        <w:t xml:space="preserve"> cannot fulfill this need.</w:t>
      </w:r>
      <w:r w:rsidR="00E91DFD" w:rsidRPr="00D20A48">
        <w:rPr>
          <w:rFonts w:ascii="Garamond" w:hAnsi="Garamond"/>
          <w:sz w:val="24"/>
          <w:szCs w:val="24"/>
          <w:lang w:eastAsia="ja-JP"/>
        </w:rPr>
        <w:t xml:space="preserve"> In section four, I address a possible worry about this view</w:t>
      </w:r>
      <w:r w:rsidR="00EA5437">
        <w:rPr>
          <w:rFonts w:ascii="Garamond" w:hAnsi="Garamond"/>
          <w:sz w:val="24"/>
          <w:szCs w:val="24"/>
          <w:lang w:eastAsia="ja-JP"/>
        </w:rPr>
        <w:t xml:space="preserve"> regarding what kind of recognition is operative in this dynamic</w:t>
      </w:r>
      <w:r w:rsidR="00E91DFD" w:rsidRPr="00D20A48">
        <w:rPr>
          <w:rFonts w:ascii="Garamond" w:hAnsi="Garamond"/>
          <w:sz w:val="24"/>
          <w:szCs w:val="24"/>
          <w:lang w:eastAsia="ja-JP"/>
        </w:rPr>
        <w:t>.</w:t>
      </w:r>
      <w:r w:rsidR="000D7DC6" w:rsidRPr="00D20A48">
        <w:rPr>
          <w:rFonts w:ascii="Garamond" w:hAnsi="Garamond"/>
          <w:sz w:val="24"/>
          <w:szCs w:val="24"/>
          <w:lang w:eastAsia="ja-JP"/>
        </w:rPr>
        <w:t xml:space="preserve"> In the final section, I use this analysis of </w:t>
      </w:r>
      <w:r w:rsidR="000D7DC6" w:rsidRPr="00D20A48">
        <w:rPr>
          <w:rFonts w:ascii="Garamond" w:hAnsi="Garamond"/>
          <w:i/>
          <w:iCs/>
          <w:sz w:val="24"/>
          <w:szCs w:val="24"/>
          <w:lang w:eastAsia="ja-JP"/>
        </w:rPr>
        <w:t xml:space="preserve">ressentiment </w:t>
      </w:r>
      <w:r w:rsidR="000D7DC6" w:rsidRPr="00D20A48">
        <w:rPr>
          <w:rFonts w:ascii="Garamond" w:hAnsi="Garamond"/>
          <w:sz w:val="24"/>
          <w:szCs w:val="24"/>
          <w:lang w:eastAsia="ja-JP"/>
        </w:rPr>
        <w:t>to expand on Strawson’s view. Strawson argues that reactive attitudes are necessary for what I will call “a life of social participation</w:t>
      </w:r>
      <w:r w:rsidR="00AC4041" w:rsidRPr="00D20A48">
        <w:rPr>
          <w:rFonts w:ascii="Garamond" w:hAnsi="Garamond"/>
          <w:sz w:val="24"/>
          <w:szCs w:val="24"/>
          <w:lang w:eastAsia="ja-JP"/>
        </w:rPr>
        <w:t>.” Still, they</w:t>
      </w:r>
      <w:r w:rsidR="000D7DC6" w:rsidRPr="00D20A48">
        <w:rPr>
          <w:rFonts w:ascii="Garamond" w:hAnsi="Garamond"/>
          <w:sz w:val="24"/>
          <w:szCs w:val="24"/>
          <w:lang w:eastAsia="ja-JP"/>
        </w:rPr>
        <w:t xml:space="preserve"> are necessary in the sense of being </w:t>
      </w:r>
      <w:r w:rsidR="000D7DC6" w:rsidRPr="00D20A48">
        <w:rPr>
          <w:rFonts w:ascii="Garamond" w:hAnsi="Garamond"/>
          <w:i/>
          <w:iCs/>
          <w:sz w:val="24"/>
          <w:szCs w:val="24"/>
          <w:lang w:eastAsia="ja-JP"/>
        </w:rPr>
        <w:t>a transcendental condition</w:t>
      </w:r>
      <w:r w:rsidR="000D7DC6" w:rsidRPr="00D20A48">
        <w:rPr>
          <w:rFonts w:ascii="Garamond" w:hAnsi="Garamond"/>
          <w:sz w:val="24"/>
          <w:szCs w:val="24"/>
          <w:lang w:eastAsia="ja-JP"/>
        </w:rPr>
        <w:t xml:space="preserve"> for such a life. As such, social life is not possible for creatures like us</w:t>
      </w:r>
      <w:r w:rsidR="00AC4041" w:rsidRPr="00D20A48">
        <w:rPr>
          <w:rFonts w:ascii="Garamond" w:hAnsi="Garamond"/>
          <w:sz w:val="24"/>
          <w:szCs w:val="24"/>
          <w:lang w:eastAsia="ja-JP"/>
        </w:rPr>
        <w:t>,</w:t>
      </w:r>
      <w:r w:rsidR="000D7DC6" w:rsidRPr="00D20A48">
        <w:rPr>
          <w:rFonts w:ascii="Garamond" w:hAnsi="Garamond"/>
          <w:sz w:val="24"/>
          <w:szCs w:val="24"/>
          <w:lang w:eastAsia="ja-JP"/>
        </w:rPr>
        <w:t xml:space="preserve"> </w:t>
      </w:r>
      <w:r w:rsidR="00BE1066" w:rsidRPr="00D20A48">
        <w:rPr>
          <w:rFonts w:ascii="Garamond" w:hAnsi="Garamond"/>
          <w:sz w:val="24"/>
          <w:szCs w:val="24"/>
          <w:lang w:eastAsia="ja-JP"/>
        </w:rPr>
        <w:t>given a universal objective stance. The flip side of this conclusion is that the objective stance is sometimes necessary</w:t>
      </w:r>
      <w:r w:rsidR="00AC4041" w:rsidRPr="00D20A48">
        <w:rPr>
          <w:rFonts w:ascii="Garamond" w:hAnsi="Garamond"/>
          <w:sz w:val="24"/>
          <w:szCs w:val="24"/>
          <w:lang w:eastAsia="ja-JP"/>
        </w:rPr>
        <w:t xml:space="preserve">. Because of this necessity, </w:t>
      </w:r>
      <w:r w:rsidR="00BE1066" w:rsidRPr="00D20A48">
        <w:rPr>
          <w:rFonts w:ascii="Garamond" w:hAnsi="Garamond"/>
          <w:sz w:val="24"/>
          <w:szCs w:val="24"/>
          <w:lang w:eastAsia="ja-JP"/>
        </w:rPr>
        <w:t xml:space="preserve">it is also a transcendental condition for a life of social participation. My analysis of </w:t>
      </w:r>
      <w:r w:rsidR="00BE1066" w:rsidRPr="00D20A48">
        <w:rPr>
          <w:rFonts w:ascii="Garamond" w:hAnsi="Garamond"/>
          <w:i/>
          <w:iCs/>
          <w:sz w:val="24"/>
          <w:szCs w:val="24"/>
          <w:lang w:eastAsia="ja-JP"/>
        </w:rPr>
        <w:t xml:space="preserve">ressentiment </w:t>
      </w:r>
      <w:r w:rsidR="00BE1066" w:rsidRPr="00D20A48">
        <w:rPr>
          <w:rFonts w:ascii="Garamond" w:hAnsi="Garamond"/>
          <w:sz w:val="24"/>
          <w:szCs w:val="24"/>
          <w:lang w:eastAsia="ja-JP"/>
        </w:rPr>
        <w:t xml:space="preserve">in previous sections shows that </w:t>
      </w:r>
      <w:r w:rsidR="00AC4041" w:rsidRPr="00D20A48">
        <w:rPr>
          <w:rFonts w:ascii="Garamond" w:hAnsi="Garamond"/>
          <w:i/>
          <w:iCs/>
          <w:sz w:val="24"/>
          <w:szCs w:val="24"/>
          <w:lang w:eastAsia="ja-JP"/>
        </w:rPr>
        <w:t xml:space="preserve">ressentiment </w:t>
      </w:r>
      <w:r w:rsidR="00EA5437">
        <w:rPr>
          <w:rFonts w:ascii="Garamond" w:hAnsi="Garamond"/>
          <w:sz w:val="24"/>
          <w:szCs w:val="24"/>
          <w:lang w:eastAsia="ja-JP"/>
        </w:rPr>
        <w:t xml:space="preserve">can </w:t>
      </w:r>
      <w:r w:rsidR="00BE1066" w:rsidRPr="00D20A48">
        <w:rPr>
          <w:rFonts w:ascii="Garamond" w:hAnsi="Garamond"/>
          <w:sz w:val="24"/>
          <w:szCs w:val="24"/>
          <w:lang w:eastAsia="ja-JP"/>
        </w:rPr>
        <w:t xml:space="preserve">result in an attenuated sense of knowing when to take the objective stance.  </w:t>
      </w:r>
    </w:p>
    <w:p w14:paraId="0F82C38D" w14:textId="6E411B27" w:rsidR="00C112D5" w:rsidRPr="00D20A48" w:rsidRDefault="005E6362">
      <w:pPr>
        <w:rPr>
          <w:rFonts w:ascii="Garamond" w:hAnsi="Garamond"/>
          <w:b/>
          <w:sz w:val="24"/>
          <w:szCs w:val="24"/>
        </w:rPr>
      </w:pPr>
      <w:r w:rsidRPr="00D20A48">
        <w:rPr>
          <w:rFonts w:ascii="Garamond" w:hAnsi="Garamond"/>
          <w:b/>
          <w:sz w:val="24"/>
          <w:szCs w:val="24"/>
        </w:rPr>
        <w:t>2</w:t>
      </w:r>
      <w:r w:rsidR="00C112D5" w:rsidRPr="00D20A48">
        <w:rPr>
          <w:rFonts w:ascii="Garamond" w:hAnsi="Garamond"/>
          <w:b/>
          <w:sz w:val="24"/>
          <w:szCs w:val="24"/>
        </w:rPr>
        <w:t xml:space="preserve">. </w:t>
      </w:r>
      <w:r w:rsidR="00623F8B" w:rsidRPr="00D20A48">
        <w:rPr>
          <w:rFonts w:ascii="Garamond" w:hAnsi="Garamond"/>
          <w:b/>
          <w:sz w:val="24"/>
          <w:szCs w:val="24"/>
        </w:rPr>
        <w:t>Genealogy, Imperatives, and Judgments</w:t>
      </w:r>
    </w:p>
    <w:p w14:paraId="272F378D" w14:textId="7C0FEF21" w:rsidR="00F07B7F" w:rsidRPr="00D20A48" w:rsidRDefault="0047607B" w:rsidP="00E10080">
      <w:pPr>
        <w:pStyle w:val="NormalWeb"/>
        <w:rPr>
          <w:rFonts w:ascii="Garamond" w:hAnsi="Garamond"/>
        </w:rPr>
      </w:pPr>
      <w:r w:rsidRPr="00D20A48">
        <w:rPr>
          <w:rFonts w:ascii="Garamond" w:hAnsi="Garamond"/>
        </w:rPr>
        <w:tab/>
        <w:t xml:space="preserve">In </w:t>
      </w:r>
      <w:r w:rsidR="00EA5437">
        <w:rPr>
          <w:rFonts w:ascii="Garamond" w:hAnsi="Garamond"/>
          <w:i/>
        </w:rPr>
        <w:t>GM</w:t>
      </w:r>
      <w:r w:rsidRPr="00D20A48">
        <w:rPr>
          <w:rFonts w:ascii="Garamond" w:hAnsi="Garamond"/>
        </w:rPr>
        <w:t xml:space="preserve">, Nietzsche accuses </w:t>
      </w:r>
      <w:r w:rsidR="00F07B7F" w:rsidRPr="00D20A48">
        <w:rPr>
          <w:rFonts w:ascii="Garamond" w:hAnsi="Garamond"/>
        </w:rPr>
        <w:t xml:space="preserve">previous attempts at providing an account of morality’s genealogy </w:t>
      </w:r>
      <w:r w:rsidRPr="00D20A48">
        <w:rPr>
          <w:rFonts w:ascii="Garamond" w:hAnsi="Garamond"/>
        </w:rPr>
        <w:t xml:space="preserve">of </w:t>
      </w:r>
      <w:r w:rsidR="00AB5A41" w:rsidRPr="00D20A48">
        <w:rPr>
          <w:rFonts w:ascii="Garamond" w:hAnsi="Garamond"/>
        </w:rPr>
        <w:t>“think[</w:t>
      </w:r>
      <w:proofErr w:type="spellStart"/>
      <w:r w:rsidR="00AB5A41" w:rsidRPr="00D20A48">
        <w:rPr>
          <w:rFonts w:ascii="Garamond" w:hAnsi="Garamond"/>
        </w:rPr>
        <w:t>ing</w:t>
      </w:r>
      <w:proofErr w:type="spellEnd"/>
      <w:r w:rsidR="00AB5A41" w:rsidRPr="00D20A48">
        <w:rPr>
          <w:rFonts w:ascii="Garamond" w:hAnsi="Garamond"/>
        </w:rPr>
        <w:t>]</w:t>
      </w:r>
      <w:r w:rsidRPr="00D20A48">
        <w:rPr>
          <w:rFonts w:ascii="Garamond" w:hAnsi="Garamond"/>
        </w:rPr>
        <w:t xml:space="preserve"> </w:t>
      </w:r>
      <w:r w:rsidRPr="00D20A48">
        <w:rPr>
          <w:rFonts w:ascii="Garamond" w:hAnsi="Garamond"/>
          <w:i/>
          <w:iCs/>
        </w:rPr>
        <w:t xml:space="preserve">essentially </w:t>
      </w:r>
      <w:proofErr w:type="spellStart"/>
      <w:r w:rsidRPr="00D20A48">
        <w:rPr>
          <w:rFonts w:ascii="Garamond" w:hAnsi="Garamond"/>
        </w:rPr>
        <w:t>ahistorically</w:t>
      </w:r>
      <w:proofErr w:type="spellEnd"/>
      <w:r w:rsidRPr="00D20A48">
        <w:rPr>
          <w:rFonts w:ascii="Garamond" w:hAnsi="Garamond"/>
        </w:rPr>
        <w:t>” (</w:t>
      </w:r>
      <w:r w:rsidRPr="00D20A48">
        <w:rPr>
          <w:rFonts w:ascii="Garamond" w:hAnsi="Garamond"/>
          <w:i/>
        </w:rPr>
        <w:t xml:space="preserve">GM </w:t>
      </w:r>
      <w:r w:rsidRPr="00D20A48">
        <w:rPr>
          <w:rFonts w:ascii="Garamond" w:hAnsi="Garamond"/>
        </w:rPr>
        <w:t xml:space="preserve">I: </w:t>
      </w:r>
      <w:r w:rsidR="002C58BF" w:rsidRPr="00D20A48">
        <w:rPr>
          <w:rFonts w:ascii="Garamond" w:hAnsi="Garamond"/>
        </w:rPr>
        <w:t>§</w:t>
      </w:r>
      <w:r w:rsidRPr="00D20A48">
        <w:rPr>
          <w:rFonts w:ascii="Garamond" w:hAnsi="Garamond"/>
        </w:rPr>
        <w:t xml:space="preserve">2). </w:t>
      </w:r>
      <w:r w:rsidR="00632903" w:rsidRPr="00D20A48">
        <w:rPr>
          <w:rFonts w:ascii="Garamond" w:hAnsi="Garamond"/>
        </w:rPr>
        <w:t xml:space="preserve">Such accounts are mistaken because they </w:t>
      </w:r>
      <w:r w:rsidR="00646B56" w:rsidRPr="00D20A48">
        <w:rPr>
          <w:rFonts w:ascii="Garamond" w:hAnsi="Garamond"/>
        </w:rPr>
        <w:t>fail to “</w:t>
      </w:r>
      <w:r w:rsidR="00646B56" w:rsidRPr="00D20A48">
        <w:rPr>
          <w:rFonts w:ascii="Garamond" w:hAnsi="Garamond"/>
          <w:i/>
        </w:rPr>
        <w:t>critique</w:t>
      </w:r>
      <w:r w:rsidR="00646B56" w:rsidRPr="00D20A48">
        <w:rPr>
          <w:rFonts w:ascii="Garamond" w:hAnsi="Garamond"/>
        </w:rPr>
        <w:t xml:space="preserve"> moral values” (</w:t>
      </w:r>
      <w:r w:rsidR="00646B56" w:rsidRPr="00D20A48">
        <w:rPr>
          <w:rFonts w:ascii="Garamond" w:hAnsi="Garamond"/>
          <w:i/>
        </w:rPr>
        <w:t xml:space="preserve">GM </w:t>
      </w:r>
      <w:r w:rsidR="00646B56" w:rsidRPr="00D20A48">
        <w:rPr>
          <w:rFonts w:ascii="Garamond" w:hAnsi="Garamond"/>
        </w:rPr>
        <w:t>P</w:t>
      </w:r>
      <w:r w:rsidR="002C58BF" w:rsidRPr="00D20A48">
        <w:rPr>
          <w:rFonts w:ascii="Garamond" w:hAnsi="Garamond"/>
        </w:rPr>
        <w:t>reface</w:t>
      </w:r>
      <w:r w:rsidR="00646B56" w:rsidRPr="00D20A48">
        <w:rPr>
          <w:rFonts w:ascii="Garamond" w:hAnsi="Garamond"/>
        </w:rPr>
        <w:t xml:space="preserve"> </w:t>
      </w:r>
      <w:r w:rsidR="002C58BF" w:rsidRPr="00D20A48">
        <w:rPr>
          <w:rFonts w:ascii="Garamond" w:hAnsi="Garamond"/>
        </w:rPr>
        <w:t>§</w:t>
      </w:r>
      <w:r w:rsidR="00646B56" w:rsidRPr="00D20A48">
        <w:rPr>
          <w:rFonts w:ascii="Garamond" w:hAnsi="Garamond"/>
        </w:rPr>
        <w:t xml:space="preserve">6). </w:t>
      </w:r>
      <w:r w:rsidR="00A36C8F" w:rsidRPr="00D20A48">
        <w:rPr>
          <w:rFonts w:ascii="Garamond" w:hAnsi="Garamond"/>
        </w:rPr>
        <w:t xml:space="preserve">Nietzsche </w:t>
      </w:r>
      <w:r w:rsidR="00632903" w:rsidRPr="00D20A48">
        <w:rPr>
          <w:rFonts w:ascii="Garamond" w:hAnsi="Garamond"/>
        </w:rPr>
        <w:t>means</w:t>
      </w:r>
      <w:r w:rsidR="00A36C8F" w:rsidRPr="00D20A48">
        <w:rPr>
          <w:rFonts w:ascii="Garamond" w:hAnsi="Garamond"/>
        </w:rPr>
        <w:t xml:space="preserve"> that </w:t>
      </w:r>
      <w:r w:rsidR="00F07B7F" w:rsidRPr="00D20A48">
        <w:rPr>
          <w:rFonts w:ascii="Garamond" w:hAnsi="Garamond"/>
        </w:rPr>
        <w:t>previous attempts</w:t>
      </w:r>
      <w:r w:rsidR="00A36C8F" w:rsidRPr="00D20A48">
        <w:rPr>
          <w:rFonts w:ascii="Garamond" w:hAnsi="Garamond"/>
        </w:rPr>
        <w:t xml:space="preserve"> </w:t>
      </w:r>
      <w:r w:rsidR="00646B56" w:rsidRPr="00D20A48">
        <w:rPr>
          <w:rFonts w:ascii="Garamond" w:hAnsi="Garamond"/>
        </w:rPr>
        <w:t xml:space="preserve">fail </w:t>
      </w:r>
      <w:r w:rsidR="00F07B7F" w:rsidRPr="00D20A48">
        <w:rPr>
          <w:rFonts w:ascii="Garamond" w:hAnsi="Garamond"/>
        </w:rPr>
        <w:t xml:space="preserve">in various ways </w:t>
      </w:r>
      <w:r w:rsidR="00646B56" w:rsidRPr="00D20A48">
        <w:rPr>
          <w:rFonts w:ascii="Garamond" w:hAnsi="Garamond"/>
        </w:rPr>
        <w:t xml:space="preserve">to </w:t>
      </w:r>
      <w:r w:rsidR="006F4446" w:rsidRPr="00D20A48">
        <w:rPr>
          <w:rFonts w:ascii="Garamond" w:hAnsi="Garamond"/>
        </w:rPr>
        <w:t>critically evaluate</w:t>
      </w:r>
      <w:r w:rsidR="00646B56" w:rsidRPr="00D20A48">
        <w:rPr>
          <w:rFonts w:ascii="Garamond" w:hAnsi="Garamond"/>
        </w:rPr>
        <w:t xml:space="preserve"> their evaluative </w:t>
      </w:r>
      <w:r w:rsidR="00F07B7F" w:rsidRPr="00D20A48">
        <w:rPr>
          <w:rFonts w:ascii="Garamond" w:hAnsi="Garamond"/>
        </w:rPr>
        <w:t>commitments</w:t>
      </w:r>
      <w:r w:rsidR="00646B56" w:rsidRPr="00D20A48">
        <w:rPr>
          <w:rFonts w:ascii="Garamond" w:hAnsi="Garamond"/>
        </w:rPr>
        <w:t xml:space="preserve">, which they then </w:t>
      </w:r>
      <w:r w:rsidR="00F07B7F" w:rsidRPr="00D20A48">
        <w:rPr>
          <w:rFonts w:ascii="Garamond" w:hAnsi="Garamond"/>
        </w:rPr>
        <w:t>assume in their historical investigations</w:t>
      </w:r>
      <w:r w:rsidR="00646B56" w:rsidRPr="00D20A48">
        <w:rPr>
          <w:rFonts w:ascii="Garamond" w:hAnsi="Garamond"/>
        </w:rPr>
        <w:t xml:space="preserve"> </w:t>
      </w:r>
      <w:r w:rsidR="00F07B7F" w:rsidRPr="00D20A48">
        <w:rPr>
          <w:rFonts w:ascii="Garamond" w:hAnsi="Garamond"/>
        </w:rPr>
        <w:t xml:space="preserve">of the </w:t>
      </w:r>
      <w:r w:rsidR="00646B56" w:rsidRPr="00D20A48">
        <w:rPr>
          <w:rFonts w:ascii="Garamond" w:hAnsi="Garamond"/>
        </w:rPr>
        <w:t xml:space="preserve">past. </w:t>
      </w:r>
      <w:r w:rsidR="006F4446" w:rsidRPr="00D20A48">
        <w:rPr>
          <w:rFonts w:ascii="Garamond" w:hAnsi="Garamond"/>
        </w:rPr>
        <w:t xml:space="preserve">This method risks </w:t>
      </w:r>
      <w:r w:rsidR="00646B56" w:rsidRPr="00D20A48">
        <w:rPr>
          <w:rFonts w:ascii="Garamond" w:hAnsi="Garamond"/>
        </w:rPr>
        <w:t xml:space="preserve">an inaccurate </w:t>
      </w:r>
      <w:r w:rsidR="002D64E3" w:rsidRPr="00D20A48">
        <w:rPr>
          <w:rFonts w:ascii="Garamond" w:hAnsi="Garamond"/>
        </w:rPr>
        <w:t>account of morality’s history</w:t>
      </w:r>
      <w:r w:rsidR="00646B56" w:rsidRPr="00D20A48">
        <w:rPr>
          <w:rFonts w:ascii="Garamond" w:hAnsi="Garamond"/>
        </w:rPr>
        <w:t xml:space="preserve"> because past </w:t>
      </w:r>
      <w:r w:rsidR="00646B56" w:rsidRPr="00D20A48">
        <w:rPr>
          <w:rFonts w:ascii="Garamond" w:hAnsi="Garamond"/>
        </w:rPr>
        <w:lastRenderedPageBreak/>
        <w:t xml:space="preserve">ways of life may have been </w:t>
      </w:r>
      <w:r w:rsidR="00F07B7F" w:rsidRPr="00D20A48">
        <w:rPr>
          <w:rFonts w:ascii="Garamond" w:hAnsi="Garamond"/>
        </w:rPr>
        <w:t>radically different from</w:t>
      </w:r>
      <w:r w:rsidR="002937D5" w:rsidRPr="00D20A48">
        <w:rPr>
          <w:rFonts w:ascii="Garamond" w:hAnsi="Garamond"/>
        </w:rPr>
        <w:t xml:space="preserve"> those of the present.</w:t>
      </w:r>
      <w:r w:rsidR="002D64E3" w:rsidRPr="00D20A48">
        <w:rPr>
          <w:rFonts w:ascii="Garamond" w:hAnsi="Garamond"/>
        </w:rPr>
        <w:t xml:space="preserve"> For instance, Nietzsche argues that </w:t>
      </w:r>
      <w:r w:rsidR="00F07B7F" w:rsidRPr="00D20A48">
        <w:rPr>
          <w:rFonts w:ascii="Garamond" w:hAnsi="Garamond"/>
        </w:rPr>
        <w:t>previous</w:t>
      </w:r>
      <w:r w:rsidR="002D64E3" w:rsidRPr="00D20A48">
        <w:rPr>
          <w:rFonts w:ascii="Garamond" w:hAnsi="Garamond"/>
        </w:rPr>
        <w:t xml:space="preserve"> explanation</w:t>
      </w:r>
      <w:r w:rsidR="00F07B7F" w:rsidRPr="00D20A48">
        <w:rPr>
          <w:rFonts w:ascii="Garamond" w:hAnsi="Garamond"/>
        </w:rPr>
        <w:t>s</w:t>
      </w:r>
      <w:r w:rsidR="002D64E3" w:rsidRPr="00D20A48">
        <w:rPr>
          <w:rFonts w:ascii="Garamond" w:hAnsi="Garamond"/>
        </w:rPr>
        <w:t xml:space="preserve"> for</w:t>
      </w:r>
      <w:r w:rsidR="005B3206" w:rsidRPr="00D20A48">
        <w:rPr>
          <w:rFonts w:ascii="Garamond" w:hAnsi="Garamond"/>
        </w:rPr>
        <w:t xml:space="preserve"> the emergence of unegoistic action results from a commitment to </w:t>
      </w:r>
      <w:r w:rsidR="00465E4F" w:rsidRPr="00D20A48">
        <w:rPr>
          <w:rFonts w:ascii="Garamond" w:hAnsi="Garamond"/>
        </w:rPr>
        <w:t>the sing</w:t>
      </w:r>
      <w:r w:rsidR="00A36C8F" w:rsidRPr="00D20A48">
        <w:rPr>
          <w:rFonts w:ascii="Garamond" w:hAnsi="Garamond"/>
        </w:rPr>
        <w:t>ular</w:t>
      </w:r>
      <w:r w:rsidR="00465E4F" w:rsidRPr="00D20A48">
        <w:rPr>
          <w:rFonts w:ascii="Garamond" w:hAnsi="Garamond"/>
        </w:rPr>
        <w:t xml:space="preserve"> value of pleasure. </w:t>
      </w:r>
      <w:r w:rsidR="005B3206" w:rsidRPr="00D20A48">
        <w:rPr>
          <w:rFonts w:ascii="Garamond" w:hAnsi="Garamond"/>
        </w:rPr>
        <w:t>Conversely, Nietzsche argues that ancient nobility was interested in ranking different types of values</w:t>
      </w:r>
      <w:r w:rsidR="00465E4F" w:rsidRPr="00D20A48">
        <w:rPr>
          <w:rFonts w:ascii="Garamond" w:hAnsi="Garamond"/>
        </w:rPr>
        <w:t xml:space="preserve"> </w:t>
      </w:r>
      <w:r w:rsidR="00F07B7F" w:rsidRPr="00D20A48">
        <w:rPr>
          <w:rFonts w:ascii="Garamond" w:hAnsi="Garamond"/>
        </w:rPr>
        <w:t>out of</w:t>
      </w:r>
      <w:r w:rsidR="00465E4F" w:rsidRPr="00D20A48">
        <w:rPr>
          <w:rFonts w:ascii="Garamond" w:hAnsi="Garamond"/>
        </w:rPr>
        <w:t xml:space="preserve"> a “</w:t>
      </w:r>
      <w:r w:rsidR="00465E4F" w:rsidRPr="00D20A48">
        <w:rPr>
          <w:rFonts w:ascii="Garamond" w:hAnsi="Garamond"/>
          <w:i/>
        </w:rPr>
        <w:t>pathos of distance</w:t>
      </w:r>
      <w:r w:rsidR="00465E4F" w:rsidRPr="00D20A48">
        <w:rPr>
          <w:rFonts w:ascii="Garamond" w:hAnsi="Garamond"/>
        </w:rPr>
        <w:t>,” or a feeling that there is a strong hierarchy of different values (</w:t>
      </w:r>
      <w:r w:rsidR="00465E4F" w:rsidRPr="00D20A48">
        <w:rPr>
          <w:rFonts w:ascii="Garamond" w:hAnsi="Garamond"/>
          <w:i/>
        </w:rPr>
        <w:t xml:space="preserve">GM </w:t>
      </w:r>
      <w:r w:rsidR="00465E4F" w:rsidRPr="00D20A48">
        <w:rPr>
          <w:rFonts w:ascii="Garamond" w:hAnsi="Garamond"/>
        </w:rPr>
        <w:t xml:space="preserve">I: </w:t>
      </w:r>
      <w:r w:rsidR="002C58BF" w:rsidRPr="00D20A48">
        <w:rPr>
          <w:rFonts w:ascii="Garamond" w:hAnsi="Garamond"/>
        </w:rPr>
        <w:t>§</w:t>
      </w:r>
      <w:r w:rsidR="00465E4F" w:rsidRPr="00D20A48">
        <w:rPr>
          <w:rFonts w:ascii="Garamond" w:hAnsi="Garamond"/>
        </w:rPr>
        <w:t xml:space="preserve">2). </w:t>
      </w:r>
    </w:p>
    <w:p w14:paraId="650BF8FC" w14:textId="6EA906E8" w:rsidR="00E10080" w:rsidRPr="00D20A48" w:rsidRDefault="00F07B7F" w:rsidP="00E10080">
      <w:pPr>
        <w:pStyle w:val="NormalWeb"/>
        <w:rPr>
          <w:rFonts w:ascii="Garamond" w:hAnsi="Garamond"/>
        </w:rPr>
      </w:pPr>
      <w:r w:rsidRPr="00D20A48">
        <w:rPr>
          <w:rFonts w:ascii="Garamond" w:hAnsi="Garamond"/>
        </w:rPr>
        <w:tab/>
        <w:t>S</w:t>
      </w:r>
      <w:r w:rsidR="00465E4F" w:rsidRPr="00D20A48">
        <w:rPr>
          <w:rFonts w:ascii="Garamond" w:hAnsi="Garamond"/>
        </w:rPr>
        <w:t xml:space="preserve">uch differences apply not just to the content of the values or how one values but also the psychological </w:t>
      </w:r>
      <w:r w:rsidR="00016884" w:rsidRPr="00D20A48">
        <w:rPr>
          <w:rFonts w:ascii="Garamond" w:hAnsi="Garamond"/>
        </w:rPr>
        <w:t>profile and capacities</w:t>
      </w:r>
      <w:r w:rsidR="00465E4F" w:rsidRPr="00D20A48">
        <w:rPr>
          <w:rFonts w:ascii="Garamond" w:hAnsi="Garamond"/>
        </w:rPr>
        <w:t xml:space="preserve"> of valuer</w:t>
      </w:r>
      <w:r w:rsidRPr="00D20A48">
        <w:rPr>
          <w:rFonts w:ascii="Garamond" w:hAnsi="Garamond"/>
        </w:rPr>
        <w:t>s</w:t>
      </w:r>
      <w:r w:rsidR="00465E4F" w:rsidRPr="00D20A48">
        <w:rPr>
          <w:rFonts w:ascii="Garamond" w:hAnsi="Garamond"/>
        </w:rPr>
        <w:t xml:space="preserve">. </w:t>
      </w:r>
      <w:r w:rsidR="00E10080" w:rsidRPr="00D20A48">
        <w:rPr>
          <w:rFonts w:ascii="Garamond" w:hAnsi="Garamond"/>
        </w:rPr>
        <w:t>One of the best examples of a shift in psychological capacities happens in the Second Treatise.</w:t>
      </w:r>
      <w:r w:rsidR="00E9390D" w:rsidRPr="00D20A48">
        <w:rPr>
          <w:rFonts w:ascii="Garamond" w:hAnsi="Garamond"/>
        </w:rPr>
        <w:t xml:space="preserve"> </w:t>
      </w:r>
      <w:r w:rsidR="00E10080" w:rsidRPr="00D20A48">
        <w:rPr>
          <w:rFonts w:ascii="Garamond" w:hAnsi="Garamond"/>
        </w:rPr>
        <w:t xml:space="preserve">The topic of this treatise is to provide an account of “the long history of the origins of </w:t>
      </w:r>
      <w:r w:rsidR="00E10080" w:rsidRPr="00D20A48">
        <w:rPr>
          <w:rFonts w:ascii="Garamond" w:hAnsi="Garamond"/>
          <w:i/>
          <w:iCs/>
        </w:rPr>
        <w:t>responsibility</w:t>
      </w:r>
      <w:r w:rsidR="00E10080" w:rsidRPr="00D20A48">
        <w:rPr>
          <w:rFonts w:ascii="Garamond" w:hAnsi="Garamond"/>
        </w:rPr>
        <w:t>” (</w:t>
      </w:r>
      <w:r w:rsidR="00E10080" w:rsidRPr="00D20A48">
        <w:rPr>
          <w:rFonts w:ascii="Garamond" w:hAnsi="Garamond"/>
          <w:i/>
          <w:iCs/>
        </w:rPr>
        <w:t xml:space="preserve">GM </w:t>
      </w:r>
      <w:r w:rsidR="00E10080" w:rsidRPr="00D20A48">
        <w:rPr>
          <w:rFonts w:ascii="Garamond" w:hAnsi="Garamond"/>
        </w:rPr>
        <w:t xml:space="preserve">II: </w:t>
      </w:r>
      <w:r w:rsidR="002C58BF" w:rsidRPr="00D20A48">
        <w:rPr>
          <w:rFonts w:ascii="Garamond" w:hAnsi="Garamond"/>
        </w:rPr>
        <w:t>§</w:t>
      </w:r>
      <w:r w:rsidR="00E10080" w:rsidRPr="00D20A48">
        <w:rPr>
          <w:rFonts w:ascii="Garamond" w:hAnsi="Garamond"/>
        </w:rPr>
        <w:t xml:space="preserve">2). </w:t>
      </w:r>
      <w:r w:rsidR="00016884" w:rsidRPr="00D20A48">
        <w:rPr>
          <w:rFonts w:ascii="Garamond" w:hAnsi="Garamond"/>
        </w:rPr>
        <w:t>Nietzsche</w:t>
      </w:r>
      <w:r w:rsidR="00E10080" w:rsidRPr="00D20A48">
        <w:rPr>
          <w:rFonts w:ascii="Garamond" w:hAnsi="Garamond"/>
        </w:rPr>
        <w:t xml:space="preserve"> correlates this history with what he describes as </w:t>
      </w:r>
      <w:r w:rsidR="00016884" w:rsidRPr="00D20A48">
        <w:rPr>
          <w:rFonts w:ascii="Garamond" w:hAnsi="Garamond"/>
        </w:rPr>
        <w:t>a</w:t>
      </w:r>
      <w:r w:rsidR="00E10080" w:rsidRPr="00D20A48">
        <w:rPr>
          <w:rFonts w:ascii="Garamond" w:hAnsi="Garamond"/>
        </w:rPr>
        <w:t xml:space="preserve"> development of the ability to make and keep promises. This ability requires several psychological </w:t>
      </w:r>
      <w:r w:rsidR="002B4835" w:rsidRPr="00D20A48">
        <w:rPr>
          <w:rFonts w:ascii="Garamond" w:hAnsi="Garamond"/>
        </w:rPr>
        <w:t>sub-</w:t>
      </w:r>
      <w:r w:rsidR="00E10080" w:rsidRPr="00D20A48">
        <w:rPr>
          <w:rFonts w:ascii="Garamond" w:hAnsi="Garamond"/>
        </w:rPr>
        <w:t>capacities</w:t>
      </w:r>
      <w:r w:rsidR="002B4835" w:rsidRPr="00D20A48">
        <w:rPr>
          <w:rFonts w:ascii="Garamond" w:hAnsi="Garamond"/>
        </w:rPr>
        <w:t>, which he lists:</w:t>
      </w:r>
      <w:r w:rsidR="00E9390D" w:rsidRPr="00D20A48">
        <w:rPr>
          <w:rFonts w:ascii="Garamond" w:hAnsi="Garamond"/>
        </w:rPr>
        <w:t xml:space="preserve"> “man must first have learned to separate the necessary from the accidental occurrence, to think causally, to see and anticipate what is distant as if it were present, to fix with certainty what is end, what is means thereto, in general to be able to reckon, to calculate,—for this, man himself must first of all have become </w:t>
      </w:r>
      <w:r w:rsidR="00E9390D" w:rsidRPr="00D20A48">
        <w:rPr>
          <w:rFonts w:ascii="Garamond" w:hAnsi="Garamond"/>
          <w:i/>
          <w:iCs/>
        </w:rPr>
        <w:t>calculable</w:t>
      </w:r>
      <w:r w:rsidR="00E9390D" w:rsidRPr="00D20A48">
        <w:rPr>
          <w:rFonts w:ascii="Garamond" w:hAnsi="Garamond"/>
        </w:rPr>
        <w:t xml:space="preserve">, </w:t>
      </w:r>
      <w:r w:rsidR="00E9390D" w:rsidRPr="00D20A48">
        <w:rPr>
          <w:rFonts w:ascii="Garamond" w:hAnsi="Garamond"/>
          <w:i/>
          <w:iCs/>
        </w:rPr>
        <w:t>regular</w:t>
      </w:r>
      <w:r w:rsidR="00E9390D" w:rsidRPr="00D20A48">
        <w:rPr>
          <w:rFonts w:ascii="Garamond" w:hAnsi="Garamond"/>
        </w:rPr>
        <w:t xml:space="preserve">, </w:t>
      </w:r>
      <w:r w:rsidR="00E9390D" w:rsidRPr="00D20A48">
        <w:rPr>
          <w:rFonts w:ascii="Garamond" w:hAnsi="Garamond"/>
          <w:i/>
          <w:iCs/>
        </w:rPr>
        <w:t>necessary</w:t>
      </w:r>
      <w:r w:rsidR="00E9390D" w:rsidRPr="00D20A48">
        <w:rPr>
          <w:rFonts w:ascii="Garamond" w:hAnsi="Garamond"/>
        </w:rPr>
        <w:t xml:space="preserve">, in his own image of himself as well, in order to be able to vouch for himself </w:t>
      </w:r>
      <w:r w:rsidR="00E9390D" w:rsidRPr="00D20A48">
        <w:rPr>
          <w:rFonts w:ascii="Garamond" w:hAnsi="Garamond"/>
          <w:i/>
          <w:iCs/>
        </w:rPr>
        <w:t>as future</w:t>
      </w:r>
      <w:r w:rsidR="00E9390D" w:rsidRPr="00D20A48">
        <w:rPr>
          <w:rFonts w:ascii="Garamond" w:hAnsi="Garamond"/>
        </w:rPr>
        <w:t>, as one who promises does!” (</w:t>
      </w:r>
      <w:r w:rsidR="00E9390D" w:rsidRPr="00D20A48">
        <w:rPr>
          <w:rFonts w:ascii="Garamond" w:hAnsi="Garamond"/>
          <w:i/>
        </w:rPr>
        <w:t xml:space="preserve">GM </w:t>
      </w:r>
      <w:r w:rsidR="00E9390D" w:rsidRPr="00D20A48">
        <w:rPr>
          <w:rFonts w:ascii="Garamond" w:hAnsi="Garamond"/>
        </w:rPr>
        <w:t xml:space="preserve">II: </w:t>
      </w:r>
      <w:r w:rsidR="002C58BF" w:rsidRPr="00D20A48">
        <w:rPr>
          <w:rFonts w:ascii="Garamond" w:hAnsi="Garamond"/>
        </w:rPr>
        <w:t>§</w:t>
      </w:r>
      <w:r w:rsidR="00E9390D" w:rsidRPr="00D20A48">
        <w:rPr>
          <w:rFonts w:ascii="Garamond" w:hAnsi="Garamond"/>
        </w:rPr>
        <w:t>1)</w:t>
      </w:r>
    </w:p>
    <w:p w14:paraId="18FEE545" w14:textId="6A018249" w:rsidR="002B2BDF" w:rsidRPr="00D20A48" w:rsidRDefault="00E9390D" w:rsidP="00EB2959">
      <w:pPr>
        <w:pStyle w:val="NormalWeb"/>
        <w:rPr>
          <w:rFonts w:ascii="Garamond" w:hAnsi="Garamond"/>
        </w:rPr>
      </w:pPr>
      <w:r w:rsidRPr="00D20A48">
        <w:rPr>
          <w:rFonts w:ascii="Garamond" w:hAnsi="Garamond"/>
        </w:rPr>
        <w:tab/>
        <w:t xml:space="preserve">Although Nietzsche describes </w:t>
      </w:r>
      <w:r w:rsidR="00EB2959" w:rsidRPr="00D20A48">
        <w:rPr>
          <w:rFonts w:ascii="Garamond" w:hAnsi="Garamond"/>
        </w:rPr>
        <w:t>th</w:t>
      </w:r>
      <w:r w:rsidR="002B4835" w:rsidRPr="00D20A48">
        <w:rPr>
          <w:rFonts w:ascii="Garamond" w:hAnsi="Garamond"/>
        </w:rPr>
        <w:t xml:space="preserve">e development of these </w:t>
      </w:r>
      <w:r w:rsidR="00632903" w:rsidRPr="00D20A48">
        <w:rPr>
          <w:rFonts w:ascii="Garamond" w:hAnsi="Garamond"/>
        </w:rPr>
        <w:t>sub-</w:t>
      </w:r>
      <w:r w:rsidR="002B4835" w:rsidRPr="00D20A48">
        <w:rPr>
          <w:rFonts w:ascii="Garamond" w:hAnsi="Garamond"/>
        </w:rPr>
        <w:t xml:space="preserve">capacities </w:t>
      </w:r>
      <w:r w:rsidR="00EB2959" w:rsidRPr="00D20A48">
        <w:rPr>
          <w:rFonts w:ascii="Garamond" w:hAnsi="Garamond"/>
        </w:rPr>
        <w:t>in terms of</w:t>
      </w:r>
      <w:r w:rsidR="002B4835" w:rsidRPr="00D20A48">
        <w:rPr>
          <w:rFonts w:ascii="Garamond" w:hAnsi="Garamond"/>
        </w:rPr>
        <w:t xml:space="preserve"> developing the ability to</w:t>
      </w:r>
      <w:r w:rsidR="00EB2959" w:rsidRPr="00D20A48">
        <w:rPr>
          <w:rFonts w:ascii="Garamond" w:hAnsi="Garamond"/>
        </w:rPr>
        <w:t xml:space="preserve"> </w:t>
      </w:r>
      <w:r w:rsidR="002B4835" w:rsidRPr="00D20A48">
        <w:rPr>
          <w:rFonts w:ascii="Garamond" w:hAnsi="Garamond"/>
        </w:rPr>
        <w:t xml:space="preserve">make and keep </w:t>
      </w:r>
      <w:r w:rsidR="00EB2959" w:rsidRPr="00D20A48">
        <w:rPr>
          <w:rFonts w:ascii="Garamond" w:hAnsi="Garamond"/>
        </w:rPr>
        <w:t>promis</w:t>
      </w:r>
      <w:r w:rsidR="002B4835" w:rsidRPr="00D20A48">
        <w:rPr>
          <w:rFonts w:ascii="Garamond" w:hAnsi="Garamond"/>
        </w:rPr>
        <w:t>es</w:t>
      </w:r>
      <w:r w:rsidR="00EB2959" w:rsidRPr="00D20A48">
        <w:rPr>
          <w:rFonts w:ascii="Garamond" w:hAnsi="Garamond"/>
        </w:rPr>
        <w:t xml:space="preserve">, he has something in mind wider than </w:t>
      </w:r>
      <w:r w:rsidR="00632903" w:rsidRPr="00D20A48">
        <w:rPr>
          <w:rFonts w:ascii="Garamond" w:hAnsi="Garamond"/>
        </w:rPr>
        <w:t>promises</w:t>
      </w:r>
      <w:r w:rsidR="00E10080" w:rsidRPr="00D20A48">
        <w:rPr>
          <w:rFonts w:ascii="Garamond" w:hAnsi="Garamond"/>
        </w:rPr>
        <w:t xml:space="preserve">, which he describes as “a true </w:t>
      </w:r>
      <w:r w:rsidR="00E10080" w:rsidRPr="00D20A48">
        <w:rPr>
          <w:rFonts w:ascii="Garamond" w:hAnsi="Garamond"/>
          <w:i/>
          <w:iCs/>
        </w:rPr>
        <w:t>memory of the will</w:t>
      </w:r>
      <w:r w:rsidR="00E10080" w:rsidRPr="00D20A48">
        <w:rPr>
          <w:rFonts w:ascii="Garamond" w:hAnsi="Garamond"/>
        </w:rPr>
        <w:t>” (</w:t>
      </w:r>
      <w:r w:rsidR="00E10080" w:rsidRPr="00D20A48">
        <w:rPr>
          <w:rFonts w:ascii="Garamond" w:hAnsi="Garamond"/>
          <w:i/>
          <w:iCs/>
        </w:rPr>
        <w:t xml:space="preserve">GM </w:t>
      </w:r>
      <w:r w:rsidR="00E10080" w:rsidRPr="00D20A48">
        <w:rPr>
          <w:rFonts w:ascii="Garamond" w:hAnsi="Garamond"/>
        </w:rPr>
        <w:t xml:space="preserve">II: </w:t>
      </w:r>
      <w:r w:rsidR="002C58BF" w:rsidRPr="00D20A48">
        <w:rPr>
          <w:rFonts w:ascii="Garamond" w:hAnsi="Garamond"/>
        </w:rPr>
        <w:t>§</w:t>
      </w:r>
      <w:r w:rsidR="00E10080" w:rsidRPr="00D20A48">
        <w:rPr>
          <w:rFonts w:ascii="Garamond" w:hAnsi="Garamond"/>
        </w:rPr>
        <w:t>1)</w:t>
      </w:r>
      <w:r w:rsidR="002B4835" w:rsidRPr="00D20A48">
        <w:rPr>
          <w:rFonts w:ascii="Garamond" w:hAnsi="Garamond"/>
        </w:rPr>
        <w:t xml:space="preserve"> and “a power over oneself and fate” (</w:t>
      </w:r>
      <w:r w:rsidR="002B4835" w:rsidRPr="00D20A48">
        <w:rPr>
          <w:rFonts w:ascii="Garamond" w:hAnsi="Garamond"/>
          <w:i/>
          <w:iCs/>
        </w:rPr>
        <w:t xml:space="preserve">GM </w:t>
      </w:r>
      <w:r w:rsidR="002B4835" w:rsidRPr="00D20A48">
        <w:rPr>
          <w:rFonts w:ascii="Garamond" w:hAnsi="Garamond"/>
        </w:rPr>
        <w:t xml:space="preserve">II: </w:t>
      </w:r>
      <w:r w:rsidR="002C58BF" w:rsidRPr="00D20A48">
        <w:rPr>
          <w:rFonts w:ascii="Garamond" w:hAnsi="Garamond"/>
        </w:rPr>
        <w:t>§</w:t>
      </w:r>
      <w:r w:rsidR="002B4835" w:rsidRPr="00D20A48">
        <w:rPr>
          <w:rFonts w:ascii="Garamond" w:hAnsi="Garamond"/>
        </w:rPr>
        <w:t>2)</w:t>
      </w:r>
      <w:r w:rsidR="00E10080" w:rsidRPr="00D20A48">
        <w:rPr>
          <w:rFonts w:ascii="Garamond" w:hAnsi="Garamond"/>
        </w:rPr>
        <w:t xml:space="preserve">. </w:t>
      </w:r>
      <w:r w:rsidR="002B4835" w:rsidRPr="00D20A48">
        <w:rPr>
          <w:rFonts w:ascii="Garamond" w:hAnsi="Garamond"/>
        </w:rPr>
        <w:t xml:space="preserve">What Nietzsche has in mind is a capacity to make </w:t>
      </w:r>
      <w:r w:rsidR="002C58BF" w:rsidRPr="00D20A48">
        <w:rPr>
          <w:rFonts w:ascii="Garamond" w:hAnsi="Garamond"/>
        </w:rPr>
        <w:t xml:space="preserve">and abide by </w:t>
      </w:r>
      <w:r w:rsidR="002B4835" w:rsidRPr="00D20A48">
        <w:rPr>
          <w:rFonts w:ascii="Garamond" w:hAnsi="Garamond"/>
        </w:rPr>
        <w:t xml:space="preserve">cross-temporal </w:t>
      </w:r>
      <w:r w:rsidR="00632903" w:rsidRPr="00D20A48">
        <w:rPr>
          <w:rFonts w:ascii="Garamond" w:hAnsi="Garamond"/>
        </w:rPr>
        <w:t>commitments</w:t>
      </w:r>
      <w:r w:rsidR="002C58BF" w:rsidRPr="00D20A48">
        <w:rPr>
          <w:rFonts w:ascii="Garamond" w:hAnsi="Garamond"/>
        </w:rPr>
        <w:t xml:space="preserve">. </w:t>
      </w:r>
      <w:r w:rsidR="002B4835" w:rsidRPr="00D20A48">
        <w:rPr>
          <w:rFonts w:ascii="Garamond" w:hAnsi="Garamond"/>
        </w:rPr>
        <w:t>He</w:t>
      </w:r>
      <w:r w:rsidR="00016884" w:rsidRPr="00D20A48">
        <w:rPr>
          <w:rFonts w:ascii="Garamond" w:hAnsi="Garamond"/>
        </w:rPr>
        <w:t xml:space="preserve"> contrasts th</w:t>
      </w:r>
      <w:r w:rsidR="00632903" w:rsidRPr="00D20A48">
        <w:rPr>
          <w:rFonts w:ascii="Garamond" w:hAnsi="Garamond"/>
        </w:rPr>
        <w:t>e emergence of these</w:t>
      </w:r>
      <w:r w:rsidR="00016884" w:rsidRPr="00D20A48">
        <w:rPr>
          <w:rFonts w:ascii="Garamond" w:hAnsi="Garamond"/>
        </w:rPr>
        <w:t xml:space="preserve"> capacit</w:t>
      </w:r>
      <w:r w:rsidR="00632903" w:rsidRPr="00D20A48">
        <w:rPr>
          <w:rFonts w:ascii="Garamond" w:hAnsi="Garamond"/>
        </w:rPr>
        <w:t>ies</w:t>
      </w:r>
      <w:r w:rsidR="00016884" w:rsidRPr="00D20A48">
        <w:rPr>
          <w:rFonts w:ascii="Garamond" w:hAnsi="Garamond"/>
        </w:rPr>
        <w:t xml:space="preserve"> to </w:t>
      </w:r>
      <w:r w:rsidR="002B4835" w:rsidRPr="00D20A48">
        <w:rPr>
          <w:rFonts w:ascii="Garamond" w:hAnsi="Garamond"/>
        </w:rPr>
        <w:t xml:space="preserve">a simpler form of social organization, which he deems </w:t>
      </w:r>
      <w:r w:rsidR="00016884" w:rsidRPr="00D20A48">
        <w:rPr>
          <w:rFonts w:ascii="Garamond" w:hAnsi="Garamond"/>
        </w:rPr>
        <w:t>“the morality of custom” (</w:t>
      </w:r>
      <w:r w:rsidR="00016884" w:rsidRPr="00D20A48">
        <w:rPr>
          <w:rFonts w:ascii="Garamond" w:hAnsi="Garamond"/>
          <w:i/>
          <w:iCs/>
        </w:rPr>
        <w:t xml:space="preserve">GM </w:t>
      </w:r>
      <w:r w:rsidR="00016884" w:rsidRPr="00D20A48">
        <w:rPr>
          <w:rFonts w:ascii="Garamond" w:hAnsi="Garamond"/>
        </w:rPr>
        <w:t xml:space="preserve">II: </w:t>
      </w:r>
      <w:r w:rsidR="002C58BF" w:rsidRPr="00D20A48">
        <w:rPr>
          <w:rFonts w:ascii="Garamond" w:hAnsi="Garamond"/>
        </w:rPr>
        <w:t>§</w:t>
      </w:r>
      <w:r w:rsidR="00016884" w:rsidRPr="00D20A48">
        <w:rPr>
          <w:rFonts w:ascii="Garamond" w:hAnsi="Garamond"/>
        </w:rPr>
        <w:t xml:space="preserve">2). </w:t>
      </w:r>
      <w:r w:rsidR="002B4835" w:rsidRPr="00D20A48">
        <w:rPr>
          <w:rFonts w:ascii="Garamond" w:hAnsi="Garamond"/>
        </w:rPr>
        <w:t>‘</w:t>
      </w:r>
      <w:r w:rsidR="00016884" w:rsidRPr="00D20A48">
        <w:rPr>
          <w:rFonts w:ascii="Garamond" w:hAnsi="Garamond"/>
        </w:rPr>
        <w:t>The morality of custom</w:t>
      </w:r>
      <w:r w:rsidR="002B4835" w:rsidRPr="00D20A48">
        <w:rPr>
          <w:rFonts w:ascii="Garamond" w:hAnsi="Garamond"/>
        </w:rPr>
        <w:t>’</w:t>
      </w:r>
      <w:r w:rsidR="00016884" w:rsidRPr="00D20A48">
        <w:rPr>
          <w:rFonts w:ascii="Garamond" w:hAnsi="Garamond"/>
        </w:rPr>
        <w:t xml:space="preserve"> refers to a kind of social arrangement that Nietzsche cites in </w:t>
      </w:r>
      <w:r w:rsidR="00016884" w:rsidRPr="00D20A48">
        <w:rPr>
          <w:rFonts w:ascii="Garamond" w:hAnsi="Garamond"/>
          <w:i/>
          <w:iCs/>
        </w:rPr>
        <w:t>the Genealogy</w:t>
      </w:r>
      <w:r w:rsidR="0087139A" w:rsidRPr="00D20A48">
        <w:rPr>
          <w:rFonts w:ascii="Garamond" w:hAnsi="Garamond"/>
          <w:i/>
          <w:iCs/>
        </w:rPr>
        <w:t>,</w:t>
      </w:r>
      <w:r w:rsidR="00016884" w:rsidRPr="00D20A48">
        <w:rPr>
          <w:rFonts w:ascii="Garamond" w:hAnsi="Garamond"/>
        </w:rPr>
        <w:t xml:space="preserve"> but he develops </w:t>
      </w:r>
      <w:r w:rsidR="00BA5343" w:rsidRPr="00D20A48">
        <w:rPr>
          <w:rFonts w:ascii="Garamond" w:hAnsi="Garamond"/>
        </w:rPr>
        <w:t xml:space="preserve">it </w:t>
      </w:r>
      <w:r w:rsidR="0087139A" w:rsidRPr="00D20A48">
        <w:rPr>
          <w:rFonts w:ascii="Garamond" w:hAnsi="Garamond"/>
        </w:rPr>
        <w:t xml:space="preserve">earlier </w:t>
      </w:r>
      <w:r w:rsidR="00016884" w:rsidRPr="00D20A48">
        <w:rPr>
          <w:rFonts w:ascii="Garamond" w:hAnsi="Garamond"/>
        </w:rPr>
        <w:t xml:space="preserve">in </w:t>
      </w:r>
      <w:r w:rsidR="00016884" w:rsidRPr="00D20A48">
        <w:rPr>
          <w:rFonts w:ascii="Garamond" w:hAnsi="Garamond"/>
          <w:i/>
          <w:iCs/>
        </w:rPr>
        <w:t>Daybreak</w:t>
      </w:r>
      <w:r w:rsidR="00016884" w:rsidRPr="00D20A48">
        <w:rPr>
          <w:rFonts w:ascii="Garamond" w:hAnsi="Garamond"/>
        </w:rPr>
        <w:t>.</w:t>
      </w:r>
      <w:r w:rsidR="002C58BF" w:rsidRPr="00D20A48">
        <w:rPr>
          <w:rStyle w:val="FootnoteReference"/>
          <w:rFonts w:ascii="Garamond" w:hAnsi="Garamond"/>
        </w:rPr>
        <w:footnoteReference w:id="6"/>
      </w:r>
      <w:r w:rsidR="00016884" w:rsidRPr="00D20A48">
        <w:rPr>
          <w:rFonts w:ascii="Garamond" w:hAnsi="Garamond"/>
        </w:rPr>
        <w:t xml:space="preserve"> The “chief proposition” of </w:t>
      </w:r>
      <w:r w:rsidR="002B4835" w:rsidRPr="00D20A48">
        <w:rPr>
          <w:rFonts w:ascii="Garamond" w:hAnsi="Garamond"/>
        </w:rPr>
        <w:t>the</w:t>
      </w:r>
      <w:r w:rsidR="00016884" w:rsidRPr="00D20A48">
        <w:rPr>
          <w:rFonts w:ascii="Garamond" w:hAnsi="Garamond"/>
        </w:rPr>
        <w:t xml:space="preserve"> morality of custom</w:t>
      </w:r>
      <w:r w:rsidR="00632903" w:rsidRPr="00D20A48">
        <w:rPr>
          <w:rFonts w:ascii="Garamond" w:hAnsi="Garamond"/>
        </w:rPr>
        <w:t>, Nietzsche argues,</w:t>
      </w:r>
      <w:r w:rsidR="00016884" w:rsidRPr="00D20A48">
        <w:rPr>
          <w:rFonts w:ascii="Garamond" w:hAnsi="Garamond"/>
        </w:rPr>
        <w:t xml:space="preserve"> is that “morality is nothing other (therefore </w:t>
      </w:r>
      <w:r w:rsidR="00016884" w:rsidRPr="00D20A48">
        <w:rPr>
          <w:rFonts w:ascii="Garamond" w:hAnsi="Garamond"/>
          <w:i/>
          <w:iCs/>
        </w:rPr>
        <w:t>no more</w:t>
      </w:r>
      <w:r w:rsidR="00016884" w:rsidRPr="00D20A48">
        <w:rPr>
          <w:rFonts w:ascii="Garamond" w:hAnsi="Garamond"/>
        </w:rPr>
        <w:t>!) than obedience to customs, of whatever kind they may be” (</w:t>
      </w:r>
      <w:r w:rsidR="002C58BF" w:rsidRPr="00D20A48">
        <w:rPr>
          <w:rFonts w:ascii="Garamond" w:hAnsi="Garamond"/>
          <w:i/>
          <w:iCs/>
        </w:rPr>
        <w:t>D</w:t>
      </w:r>
      <w:r w:rsidR="00016884" w:rsidRPr="00D20A48">
        <w:rPr>
          <w:rFonts w:ascii="Garamond" w:hAnsi="Garamond"/>
          <w:i/>
          <w:iCs/>
        </w:rPr>
        <w:t xml:space="preserve"> </w:t>
      </w:r>
      <w:r w:rsidR="002C58BF" w:rsidRPr="00D20A48">
        <w:rPr>
          <w:rFonts w:ascii="Garamond" w:hAnsi="Garamond"/>
          <w:i/>
          <w:iCs/>
        </w:rPr>
        <w:t>§</w:t>
      </w:r>
      <w:r w:rsidR="00016884" w:rsidRPr="00D20A48">
        <w:rPr>
          <w:rFonts w:ascii="Garamond" w:hAnsi="Garamond"/>
        </w:rPr>
        <w:t xml:space="preserve">9). </w:t>
      </w:r>
      <w:r w:rsidR="00632903" w:rsidRPr="00D20A48">
        <w:rPr>
          <w:rFonts w:ascii="Garamond" w:hAnsi="Garamond"/>
        </w:rPr>
        <w:t>He</w:t>
      </w:r>
      <w:r w:rsidR="0087139A" w:rsidRPr="00D20A48">
        <w:rPr>
          <w:rFonts w:ascii="Garamond" w:hAnsi="Garamond"/>
        </w:rPr>
        <w:t xml:space="preserve"> cites the</w:t>
      </w:r>
      <w:r w:rsidR="006A1ECE" w:rsidRPr="00D20A48">
        <w:rPr>
          <w:rFonts w:ascii="Garamond" w:hAnsi="Garamond"/>
        </w:rPr>
        <w:t xml:space="preserve"> relevant feature of the morality of custom as “</w:t>
      </w:r>
      <w:r w:rsidR="006A1ECE" w:rsidRPr="00D20A48">
        <w:rPr>
          <w:rFonts w:ascii="Garamond" w:hAnsi="Garamond"/>
          <w:i/>
          <w:iCs/>
        </w:rPr>
        <w:t xml:space="preserve">making </w:t>
      </w:r>
      <w:r w:rsidR="006A1ECE" w:rsidRPr="00D20A48">
        <w:rPr>
          <w:rFonts w:ascii="Garamond" w:hAnsi="Garamond"/>
        </w:rPr>
        <w:t>man to a certain degree necessary, uniform, like among like, regular, and accordingly predictable” (</w:t>
      </w:r>
      <w:r w:rsidR="006A1ECE" w:rsidRPr="00D20A48">
        <w:rPr>
          <w:rFonts w:ascii="Garamond" w:hAnsi="Garamond"/>
          <w:i/>
          <w:iCs/>
        </w:rPr>
        <w:t xml:space="preserve">GM </w:t>
      </w:r>
      <w:r w:rsidR="006A1ECE" w:rsidRPr="00D20A48">
        <w:rPr>
          <w:rFonts w:ascii="Garamond" w:hAnsi="Garamond"/>
        </w:rPr>
        <w:t xml:space="preserve">II: </w:t>
      </w:r>
      <w:r w:rsidR="002C58BF" w:rsidRPr="00D20A48">
        <w:rPr>
          <w:rFonts w:ascii="Garamond" w:hAnsi="Garamond"/>
        </w:rPr>
        <w:t>§</w:t>
      </w:r>
      <w:r w:rsidR="006A1ECE" w:rsidRPr="00D20A48">
        <w:rPr>
          <w:rFonts w:ascii="Garamond" w:hAnsi="Garamond"/>
        </w:rPr>
        <w:t xml:space="preserve">2). </w:t>
      </w:r>
    </w:p>
    <w:p w14:paraId="69D99FB7" w14:textId="77777777" w:rsidR="005776BB" w:rsidRDefault="002B2BDF" w:rsidP="00EB2959">
      <w:pPr>
        <w:pStyle w:val="NormalWeb"/>
        <w:rPr>
          <w:rFonts w:ascii="Garamond" w:hAnsi="Garamond"/>
        </w:rPr>
      </w:pPr>
      <w:r w:rsidRPr="00D20A48">
        <w:rPr>
          <w:rFonts w:ascii="Garamond" w:hAnsi="Garamond"/>
        </w:rPr>
        <w:tab/>
      </w:r>
      <w:r w:rsidR="009F7279" w:rsidRPr="00D20A48">
        <w:rPr>
          <w:rFonts w:ascii="Garamond" w:hAnsi="Garamond"/>
        </w:rPr>
        <w:t>Within</w:t>
      </w:r>
      <w:r w:rsidR="006A1ECE" w:rsidRPr="00D20A48">
        <w:rPr>
          <w:rFonts w:ascii="Garamond" w:hAnsi="Garamond"/>
        </w:rPr>
        <w:t xml:space="preserve"> a morality of custom</w:t>
      </w:r>
      <w:r w:rsidR="00855282" w:rsidRPr="00D20A48">
        <w:rPr>
          <w:rFonts w:ascii="Garamond" w:hAnsi="Garamond"/>
        </w:rPr>
        <w:t>,</w:t>
      </w:r>
      <w:r w:rsidR="006A1ECE" w:rsidRPr="00D20A48">
        <w:rPr>
          <w:rFonts w:ascii="Garamond" w:hAnsi="Garamond"/>
        </w:rPr>
        <w:t xml:space="preserve"> individuals do not</w:t>
      </w:r>
      <w:r w:rsidR="00BA5343" w:rsidRPr="00D20A48">
        <w:rPr>
          <w:rFonts w:ascii="Garamond" w:hAnsi="Garamond"/>
        </w:rPr>
        <w:t xml:space="preserve">, say, </w:t>
      </w:r>
      <w:r w:rsidR="002B4835" w:rsidRPr="00D20A48">
        <w:rPr>
          <w:rFonts w:ascii="Garamond" w:hAnsi="Garamond"/>
        </w:rPr>
        <w:t>abide by a plan to act on some maxim or principle.</w:t>
      </w:r>
      <w:r w:rsidR="00855282" w:rsidRPr="00D20A48">
        <w:rPr>
          <w:rFonts w:ascii="Garamond" w:hAnsi="Garamond"/>
        </w:rPr>
        <w:t xml:space="preserve"> Rather, if there were </w:t>
      </w:r>
      <w:r w:rsidR="002B4835" w:rsidRPr="00D20A48">
        <w:rPr>
          <w:rFonts w:ascii="Garamond" w:hAnsi="Garamond"/>
        </w:rPr>
        <w:t>a</w:t>
      </w:r>
      <w:r w:rsidR="00855282" w:rsidRPr="00D20A48">
        <w:rPr>
          <w:rFonts w:ascii="Garamond" w:hAnsi="Garamond"/>
        </w:rPr>
        <w:t xml:space="preserve"> rule</w:t>
      </w:r>
      <w:r w:rsidR="002B4835" w:rsidRPr="00D20A48">
        <w:rPr>
          <w:rFonts w:ascii="Garamond" w:hAnsi="Garamond"/>
        </w:rPr>
        <w:t xml:space="preserve"> in place, like</w:t>
      </w:r>
      <w:r w:rsidR="00855282" w:rsidRPr="00D20A48">
        <w:rPr>
          <w:rFonts w:ascii="Garamond" w:hAnsi="Garamond"/>
        </w:rPr>
        <w:t xml:space="preserve"> “keep your promises,” they would follow this rule simply </w:t>
      </w:r>
      <w:r w:rsidR="005776BB">
        <w:rPr>
          <w:rFonts w:ascii="Garamond" w:hAnsi="Garamond"/>
        </w:rPr>
        <w:t>because</w:t>
      </w:r>
      <w:r w:rsidR="00855282" w:rsidRPr="00D20A48">
        <w:rPr>
          <w:rFonts w:ascii="Garamond" w:hAnsi="Garamond"/>
        </w:rPr>
        <w:t xml:space="preserve"> it </w:t>
      </w:r>
      <w:r w:rsidR="002B4835" w:rsidRPr="00D20A48">
        <w:rPr>
          <w:rFonts w:ascii="Garamond" w:hAnsi="Garamond"/>
        </w:rPr>
        <w:t>i</w:t>
      </w:r>
      <w:r w:rsidR="00855282" w:rsidRPr="00D20A48">
        <w:rPr>
          <w:rFonts w:ascii="Garamond" w:hAnsi="Garamond"/>
        </w:rPr>
        <w:t xml:space="preserve">s a </w:t>
      </w:r>
      <w:r w:rsidR="009F7279" w:rsidRPr="00D20A48">
        <w:rPr>
          <w:rFonts w:ascii="Garamond" w:hAnsi="Garamond"/>
        </w:rPr>
        <w:t>prescription from a higher authority</w:t>
      </w:r>
      <w:r w:rsidR="00855282" w:rsidRPr="00D20A48">
        <w:rPr>
          <w:rFonts w:ascii="Garamond" w:hAnsi="Garamond"/>
        </w:rPr>
        <w:t>.</w:t>
      </w:r>
      <w:r w:rsidR="009F7279" w:rsidRPr="00D20A48">
        <w:rPr>
          <w:rFonts w:ascii="Garamond" w:hAnsi="Garamond"/>
        </w:rPr>
        <w:t xml:space="preserve"> As Nietzsche describes it, </w:t>
      </w:r>
      <w:r w:rsidR="00D17CA2" w:rsidRPr="00D20A48">
        <w:rPr>
          <w:rFonts w:ascii="Garamond" w:hAnsi="Garamond"/>
        </w:rPr>
        <w:t>in a morality of custom,</w:t>
      </w:r>
      <w:r w:rsidR="009F7279" w:rsidRPr="00D20A48">
        <w:rPr>
          <w:rFonts w:ascii="Garamond" w:hAnsi="Garamond"/>
        </w:rPr>
        <w:t xml:space="preserve"> “</w:t>
      </w:r>
      <w:r w:rsidR="00D17CA2" w:rsidRPr="00D20A48">
        <w:rPr>
          <w:rFonts w:ascii="Garamond" w:hAnsi="Garamond"/>
        </w:rPr>
        <w:t>A higher authority which one obeys, not</w:t>
      </w:r>
      <w:r w:rsidR="009F7279" w:rsidRPr="00D20A48">
        <w:rPr>
          <w:rFonts w:ascii="Garamond" w:hAnsi="Garamond"/>
        </w:rPr>
        <w:t xml:space="preserve"> because it commands what is </w:t>
      </w:r>
      <w:r w:rsidR="009F7279" w:rsidRPr="00D20A48">
        <w:rPr>
          <w:rFonts w:ascii="Garamond" w:hAnsi="Garamond"/>
          <w:i/>
          <w:iCs/>
        </w:rPr>
        <w:t xml:space="preserve">useful </w:t>
      </w:r>
      <w:r w:rsidR="009F7279" w:rsidRPr="00D20A48">
        <w:rPr>
          <w:rFonts w:ascii="Garamond" w:hAnsi="Garamond"/>
        </w:rPr>
        <w:t xml:space="preserve">to us, but because it </w:t>
      </w:r>
      <w:r w:rsidR="009F7279" w:rsidRPr="00D20A48">
        <w:rPr>
          <w:rFonts w:ascii="Garamond" w:hAnsi="Garamond"/>
          <w:i/>
          <w:iCs/>
        </w:rPr>
        <w:t>commands</w:t>
      </w:r>
      <w:r w:rsidR="009F7279" w:rsidRPr="00D20A48">
        <w:rPr>
          <w:rFonts w:ascii="Garamond" w:hAnsi="Garamond"/>
        </w:rPr>
        <w:t>” (</w:t>
      </w:r>
      <w:r w:rsidR="002C58BF" w:rsidRPr="00D20A48">
        <w:rPr>
          <w:rFonts w:ascii="Garamond" w:hAnsi="Garamond"/>
          <w:i/>
          <w:iCs/>
        </w:rPr>
        <w:t>D</w:t>
      </w:r>
      <w:r w:rsidR="00D17CA2" w:rsidRPr="00D20A48">
        <w:rPr>
          <w:rFonts w:ascii="Garamond" w:hAnsi="Garamond"/>
          <w:i/>
          <w:iCs/>
        </w:rPr>
        <w:t xml:space="preserve"> </w:t>
      </w:r>
      <w:r w:rsidR="002C58BF" w:rsidRPr="00D20A48">
        <w:rPr>
          <w:rFonts w:ascii="Garamond" w:hAnsi="Garamond"/>
        </w:rPr>
        <w:t>§</w:t>
      </w:r>
      <w:r w:rsidR="00D17CA2" w:rsidRPr="00D20A48">
        <w:rPr>
          <w:rFonts w:ascii="Garamond" w:hAnsi="Garamond"/>
        </w:rPr>
        <w:t>9</w:t>
      </w:r>
      <w:r w:rsidR="009F7279" w:rsidRPr="00D20A48">
        <w:rPr>
          <w:rFonts w:ascii="Garamond" w:hAnsi="Garamond"/>
        </w:rPr>
        <w:t xml:space="preserve">). </w:t>
      </w:r>
      <w:r w:rsidRPr="00D20A48">
        <w:rPr>
          <w:rFonts w:ascii="Garamond" w:hAnsi="Garamond"/>
        </w:rPr>
        <w:t xml:space="preserve">Moreover, such </w:t>
      </w:r>
      <w:r w:rsidR="009F7279" w:rsidRPr="00D20A48">
        <w:rPr>
          <w:rFonts w:ascii="Garamond" w:hAnsi="Garamond"/>
        </w:rPr>
        <w:t>prescriptions</w:t>
      </w:r>
      <w:r w:rsidRPr="00D20A48">
        <w:rPr>
          <w:rFonts w:ascii="Garamond" w:hAnsi="Garamond"/>
        </w:rPr>
        <w:t xml:space="preserve"> are followed unreflectively. </w:t>
      </w:r>
      <w:r w:rsidR="009F7279" w:rsidRPr="00D20A48">
        <w:rPr>
          <w:rFonts w:ascii="Garamond" w:hAnsi="Garamond"/>
        </w:rPr>
        <w:t>He</w:t>
      </w:r>
      <w:r w:rsidRPr="00D20A48">
        <w:rPr>
          <w:rFonts w:ascii="Garamond" w:hAnsi="Garamond"/>
        </w:rPr>
        <w:t xml:space="preserve"> observes that in this kind of social arrangement, </w:t>
      </w:r>
      <w:r w:rsidR="00D17CA2" w:rsidRPr="00D20A48">
        <w:rPr>
          <w:rFonts w:ascii="Garamond" w:hAnsi="Garamond"/>
        </w:rPr>
        <w:t>those in authority</w:t>
      </w:r>
      <w:r w:rsidRPr="00D20A48">
        <w:rPr>
          <w:rFonts w:ascii="Garamond" w:hAnsi="Garamond"/>
        </w:rPr>
        <w:t xml:space="preserve"> “</w:t>
      </w:r>
      <w:r w:rsidR="00D17CA2" w:rsidRPr="00D20A48">
        <w:rPr>
          <w:rFonts w:ascii="Garamond" w:hAnsi="Garamond"/>
        </w:rPr>
        <w:t xml:space="preserve">demanded one observe prescriptions </w:t>
      </w:r>
      <w:r w:rsidRPr="00D20A48">
        <w:rPr>
          <w:rFonts w:ascii="Garamond" w:hAnsi="Garamond"/>
          <w:i/>
          <w:iCs/>
        </w:rPr>
        <w:t xml:space="preserve">without thinking of oneself </w:t>
      </w:r>
      <w:r w:rsidRPr="00D20A48">
        <w:rPr>
          <w:rFonts w:ascii="Garamond" w:hAnsi="Garamond"/>
        </w:rPr>
        <w:t>as an individual” (</w:t>
      </w:r>
      <w:r w:rsidRPr="00D20A48">
        <w:rPr>
          <w:rFonts w:ascii="Garamond" w:hAnsi="Garamond"/>
          <w:i/>
          <w:iCs/>
        </w:rPr>
        <w:t xml:space="preserve">D </w:t>
      </w:r>
      <w:r w:rsidR="002C58BF" w:rsidRPr="00D20A48">
        <w:rPr>
          <w:rFonts w:ascii="Garamond" w:hAnsi="Garamond"/>
        </w:rPr>
        <w:t>§</w:t>
      </w:r>
      <w:r w:rsidRPr="00D20A48">
        <w:rPr>
          <w:rFonts w:ascii="Garamond" w:hAnsi="Garamond"/>
        </w:rPr>
        <w:t xml:space="preserve">9). </w:t>
      </w:r>
    </w:p>
    <w:p w14:paraId="6DA6C602" w14:textId="2FCF200F" w:rsidR="00BB23DF" w:rsidRPr="00D20A48" w:rsidRDefault="005776BB" w:rsidP="00EB2959">
      <w:pPr>
        <w:pStyle w:val="NormalWeb"/>
        <w:rPr>
          <w:rFonts w:ascii="Garamond" w:hAnsi="Garamond"/>
        </w:rPr>
      </w:pPr>
      <w:r>
        <w:rPr>
          <w:rFonts w:ascii="Garamond" w:hAnsi="Garamond"/>
        </w:rPr>
        <w:tab/>
      </w:r>
      <w:r w:rsidR="002B2BDF" w:rsidRPr="00D20A48">
        <w:rPr>
          <w:rFonts w:ascii="Garamond" w:hAnsi="Garamond"/>
        </w:rPr>
        <w:t xml:space="preserve">There are two components </w:t>
      </w:r>
      <w:r w:rsidR="009F7279" w:rsidRPr="00D20A48">
        <w:rPr>
          <w:rFonts w:ascii="Garamond" w:hAnsi="Garamond"/>
        </w:rPr>
        <w:t xml:space="preserve">worth highlighting here. First, in the morality of custom, </w:t>
      </w:r>
      <w:r w:rsidR="00D17CA2" w:rsidRPr="00D20A48">
        <w:rPr>
          <w:rFonts w:ascii="Garamond" w:hAnsi="Garamond"/>
        </w:rPr>
        <w:t xml:space="preserve">Nietzsche emphasizes the central role of </w:t>
      </w:r>
      <w:r w:rsidR="00D17CA2" w:rsidRPr="00D20A48">
        <w:rPr>
          <w:rFonts w:ascii="Garamond" w:hAnsi="Garamond"/>
          <w:i/>
          <w:iCs/>
        </w:rPr>
        <w:t>imperatives</w:t>
      </w:r>
      <w:r w:rsidR="009F7279" w:rsidRPr="00D20A48">
        <w:rPr>
          <w:rFonts w:ascii="Garamond" w:hAnsi="Garamond"/>
        </w:rPr>
        <w:t xml:space="preserve"> and not </w:t>
      </w:r>
      <w:r w:rsidR="00D17CA2" w:rsidRPr="00D20A48">
        <w:rPr>
          <w:rFonts w:ascii="Garamond" w:hAnsi="Garamond"/>
        </w:rPr>
        <w:t xml:space="preserve">an individual’s </w:t>
      </w:r>
      <w:r w:rsidR="00D17CA2" w:rsidRPr="00D20A48">
        <w:rPr>
          <w:rFonts w:ascii="Garamond" w:hAnsi="Garamond"/>
          <w:i/>
          <w:iCs/>
        </w:rPr>
        <w:t>judgments</w:t>
      </w:r>
      <w:r w:rsidR="009F7279" w:rsidRPr="00D20A48">
        <w:rPr>
          <w:rFonts w:ascii="Garamond" w:hAnsi="Garamond"/>
        </w:rPr>
        <w:t xml:space="preserve">. R. M. Hare </w:t>
      </w:r>
      <w:r w:rsidR="00F76931" w:rsidRPr="00D20A48">
        <w:rPr>
          <w:rFonts w:ascii="Garamond" w:hAnsi="Garamond"/>
        </w:rPr>
        <w:t>distinguishes</w:t>
      </w:r>
      <w:r w:rsidR="009F7279" w:rsidRPr="00D20A48">
        <w:rPr>
          <w:rFonts w:ascii="Garamond" w:hAnsi="Garamond"/>
        </w:rPr>
        <w:t xml:space="preserve"> between imperatives and judgments</w:t>
      </w:r>
      <w:r w:rsidR="00F76931" w:rsidRPr="00D20A48">
        <w:rPr>
          <w:rFonts w:ascii="Garamond" w:hAnsi="Garamond"/>
        </w:rPr>
        <w:t xml:space="preserve"> </w:t>
      </w:r>
      <w:r w:rsidR="00F76931" w:rsidRPr="00D20A48">
        <w:rPr>
          <w:rFonts w:ascii="Garamond" w:hAnsi="Garamond"/>
        </w:rPr>
        <w:fldChar w:fldCharType="begin"/>
      </w:r>
      <w:r w:rsidR="00F76931" w:rsidRPr="00D20A48">
        <w:rPr>
          <w:rFonts w:ascii="Garamond" w:hAnsi="Garamond"/>
        </w:rPr>
        <w:instrText xml:space="preserve"> ADDIN ZOTERO_ITEM CSL_CITATION {"citationID":"jF8AGYWJ","properties":{"formattedCitation":"(Hare 1952, 175\\uc0\\u8211{}79)","plainCitation":"(Hare 1952, 175–79)","noteIndex":0},"citationItems":[{"id":708,"uris":["http://zotero.org/users/6407655/items/M24EG3PM"],"itemData":{"id":708,"type":"book","event-place":"Oxford","publisher":"Clarendon Press","publisher-place":"Oxford","title":"The Language of Morals","author":[{"family":"Hare","given":"R. M."}],"issued":{"date-parts":[["1952"]]}},"locator":"175-9","label":"page"}],"schema":"https://github.com/citation-style-language/schema/raw/master/csl-citation.json"} </w:instrText>
      </w:r>
      <w:r w:rsidR="00F76931" w:rsidRPr="00D20A48">
        <w:rPr>
          <w:rFonts w:ascii="Garamond" w:hAnsi="Garamond"/>
        </w:rPr>
        <w:fldChar w:fldCharType="separate"/>
      </w:r>
      <w:r w:rsidR="00F76931" w:rsidRPr="00D20A48">
        <w:rPr>
          <w:rFonts w:ascii="Garamond" w:hAnsi="Garamond"/>
        </w:rPr>
        <w:t>(Hare 1952, 175–79)</w:t>
      </w:r>
      <w:r w:rsidR="00F76931" w:rsidRPr="00D20A48">
        <w:rPr>
          <w:rFonts w:ascii="Garamond" w:hAnsi="Garamond"/>
        </w:rPr>
        <w:fldChar w:fldCharType="end"/>
      </w:r>
      <w:r w:rsidR="009F7279" w:rsidRPr="00D20A48">
        <w:rPr>
          <w:rFonts w:ascii="Garamond" w:hAnsi="Garamond"/>
        </w:rPr>
        <w:t>. Imperatives</w:t>
      </w:r>
      <w:r w:rsidR="00CF6E0D" w:rsidRPr="00D20A48">
        <w:rPr>
          <w:rFonts w:ascii="Garamond" w:hAnsi="Garamond"/>
        </w:rPr>
        <w:t>,</w:t>
      </w:r>
      <w:r w:rsidR="00D17CA2" w:rsidRPr="00D20A48">
        <w:rPr>
          <w:rFonts w:ascii="Garamond" w:hAnsi="Garamond"/>
        </w:rPr>
        <w:t xml:space="preserve"> like “Don’t Smoke</w:t>
      </w:r>
      <w:r w:rsidR="00CF6E0D" w:rsidRPr="00D20A48">
        <w:rPr>
          <w:rFonts w:ascii="Garamond" w:hAnsi="Garamond"/>
        </w:rPr>
        <w:t>,</w:t>
      </w:r>
      <w:r w:rsidR="00D17CA2" w:rsidRPr="00D20A48">
        <w:rPr>
          <w:rFonts w:ascii="Garamond" w:hAnsi="Garamond"/>
        </w:rPr>
        <w:t>”</w:t>
      </w:r>
      <w:r w:rsidR="009F7279" w:rsidRPr="00D20A48">
        <w:rPr>
          <w:rFonts w:ascii="Garamond" w:hAnsi="Garamond"/>
        </w:rPr>
        <w:t xml:space="preserve"> do not invoke general principles</w:t>
      </w:r>
      <w:r w:rsidR="00CF6E0D" w:rsidRPr="00D20A48">
        <w:rPr>
          <w:rFonts w:ascii="Garamond" w:hAnsi="Garamond"/>
        </w:rPr>
        <w:t>, while “you ought not to smoke” does</w:t>
      </w:r>
      <w:r w:rsidR="009F7279" w:rsidRPr="00D20A48">
        <w:rPr>
          <w:rFonts w:ascii="Garamond" w:hAnsi="Garamond"/>
        </w:rPr>
        <w:t xml:space="preserve">. </w:t>
      </w:r>
      <w:r w:rsidR="00CF6E0D" w:rsidRPr="00D20A48">
        <w:rPr>
          <w:rFonts w:ascii="Garamond" w:hAnsi="Garamond"/>
        </w:rPr>
        <w:t xml:space="preserve">To obey such a principle, one must </w:t>
      </w:r>
      <w:r w:rsidR="00F76931" w:rsidRPr="00D20A48">
        <w:rPr>
          <w:rFonts w:ascii="Garamond" w:hAnsi="Garamond"/>
        </w:rPr>
        <w:t>judge</w:t>
      </w:r>
      <w:r w:rsidR="00CF6E0D" w:rsidRPr="00D20A48">
        <w:rPr>
          <w:rFonts w:ascii="Garamond" w:hAnsi="Garamond"/>
        </w:rPr>
        <w:t xml:space="preserve"> that it applies </w:t>
      </w:r>
      <w:r w:rsidR="00F76931" w:rsidRPr="00D20A48">
        <w:rPr>
          <w:rFonts w:ascii="Garamond" w:hAnsi="Garamond"/>
        </w:rPr>
        <w:t>in each</w:t>
      </w:r>
      <w:r w:rsidR="00CF6E0D" w:rsidRPr="00D20A48">
        <w:rPr>
          <w:rFonts w:ascii="Garamond" w:hAnsi="Garamond"/>
        </w:rPr>
        <w:t xml:space="preserve"> case. Conversely, imperatives</w:t>
      </w:r>
      <w:r w:rsidR="00D17CA2" w:rsidRPr="00D20A48">
        <w:rPr>
          <w:rFonts w:ascii="Garamond" w:hAnsi="Garamond"/>
        </w:rPr>
        <w:t xml:space="preserve"> are specific commands backed by some </w:t>
      </w:r>
      <w:r w:rsidR="00F76931" w:rsidRPr="00D20A48">
        <w:rPr>
          <w:rFonts w:ascii="Garamond" w:hAnsi="Garamond"/>
        </w:rPr>
        <w:t>external</w:t>
      </w:r>
      <w:r w:rsidR="00D17CA2" w:rsidRPr="00D20A48">
        <w:rPr>
          <w:rFonts w:ascii="Garamond" w:hAnsi="Garamond"/>
        </w:rPr>
        <w:t xml:space="preserve"> authority. In Nietzsche</w:t>
      </w:r>
      <w:r w:rsidR="00F76931" w:rsidRPr="00D20A48">
        <w:rPr>
          <w:rFonts w:ascii="Garamond" w:hAnsi="Garamond"/>
        </w:rPr>
        <w:t>’</w:t>
      </w:r>
      <w:r w:rsidR="00D17CA2" w:rsidRPr="00D20A48">
        <w:rPr>
          <w:rFonts w:ascii="Garamond" w:hAnsi="Garamond"/>
        </w:rPr>
        <w:t xml:space="preserve">s story, this authority “is fear in the presence of a higher intellect which here commands, of an incomprehensible, indefinite power, of something more than personal –there is </w:t>
      </w:r>
      <w:r w:rsidR="00D17CA2" w:rsidRPr="00D20A48">
        <w:rPr>
          <w:rFonts w:ascii="Garamond" w:hAnsi="Garamond"/>
          <w:i/>
          <w:iCs/>
        </w:rPr>
        <w:t>superstition</w:t>
      </w:r>
      <w:r w:rsidR="00D17CA2" w:rsidRPr="00D20A48">
        <w:rPr>
          <w:rFonts w:ascii="Garamond" w:hAnsi="Garamond"/>
        </w:rPr>
        <w:t xml:space="preserve"> in this fear” (</w:t>
      </w:r>
      <w:r w:rsidR="00D17CA2" w:rsidRPr="00D20A48">
        <w:rPr>
          <w:rFonts w:ascii="Garamond" w:hAnsi="Garamond"/>
          <w:i/>
          <w:iCs/>
        </w:rPr>
        <w:t xml:space="preserve">D </w:t>
      </w:r>
      <w:r w:rsidR="00F76931" w:rsidRPr="00D20A48">
        <w:rPr>
          <w:rFonts w:ascii="Garamond" w:hAnsi="Garamond"/>
        </w:rPr>
        <w:t>§</w:t>
      </w:r>
      <w:r w:rsidR="00D17CA2" w:rsidRPr="00D20A48">
        <w:rPr>
          <w:rFonts w:ascii="Garamond" w:hAnsi="Garamond"/>
        </w:rPr>
        <w:t xml:space="preserve">9). </w:t>
      </w:r>
      <w:r w:rsidRPr="00D20A48">
        <w:rPr>
          <w:rFonts w:ascii="Garamond" w:hAnsi="Garamond"/>
        </w:rPr>
        <w:t xml:space="preserve">Moreover, for Nietzsche, “imperatives” </w:t>
      </w:r>
      <w:r w:rsidRPr="00D20A48">
        <w:rPr>
          <w:rFonts w:ascii="Garamond" w:hAnsi="Garamond"/>
        </w:rPr>
        <w:lastRenderedPageBreak/>
        <w:t xml:space="preserve">do not require a capacity for practical reason. </w:t>
      </w:r>
      <w:r>
        <w:rPr>
          <w:rFonts w:ascii="Garamond" w:hAnsi="Garamond"/>
        </w:rPr>
        <w:t>He</w:t>
      </w:r>
      <w:r w:rsidRPr="00D20A48">
        <w:rPr>
          <w:rFonts w:ascii="Garamond" w:hAnsi="Garamond"/>
        </w:rPr>
        <w:t xml:space="preserve"> has in mind, for example, that training a dog to sit at the command “sit” counts as an imperative</w:t>
      </w:r>
      <w:r>
        <w:rPr>
          <w:rFonts w:ascii="Garamond" w:hAnsi="Garamond"/>
        </w:rPr>
        <w:t xml:space="preserve"> in the relevant sense</w:t>
      </w:r>
      <w:r w:rsidRPr="00D20A48">
        <w:rPr>
          <w:rFonts w:ascii="Garamond" w:hAnsi="Garamond"/>
        </w:rPr>
        <w:t>.</w:t>
      </w:r>
    </w:p>
    <w:p w14:paraId="015BE6BF" w14:textId="7C2BA9CD" w:rsidR="005C7B33" w:rsidRPr="00D20A48" w:rsidRDefault="00BB23DF" w:rsidP="00EB2959">
      <w:pPr>
        <w:pStyle w:val="NormalWeb"/>
        <w:rPr>
          <w:rFonts w:ascii="Garamond" w:hAnsi="Garamond"/>
        </w:rPr>
      </w:pPr>
      <w:r w:rsidRPr="00D20A48">
        <w:rPr>
          <w:rFonts w:ascii="Garamond" w:hAnsi="Garamond"/>
        </w:rPr>
        <w:tab/>
      </w:r>
      <w:r w:rsidR="00D17CA2" w:rsidRPr="00D20A48">
        <w:rPr>
          <w:rFonts w:ascii="Garamond" w:hAnsi="Garamond"/>
        </w:rPr>
        <w:t>S</w:t>
      </w:r>
      <w:r w:rsidRPr="00D20A48">
        <w:rPr>
          <w:rFonts w:ascii="Garamond" w:hAnsi="Garamond"/>
        </w:rPr>
        <w:t>econd, s</w:t>
      </w:r>
      <w:r w:rsidR="00D17CA2" w:rsidRPr="00D20A48">
        <w:rPr>
          <w:rFonts w:ascii="Garamond" w:hAnsi="Garamond"/>
        </w:rPr>
        <w:t xml:space="preserve">uch </w:t>
      </w:r>
      <w:r w:rsidR="00F91D68" w:rsidRPr="00D20A48">
        <w:rPr>
          <w:rFonts w:ascii="Garamond" w:hAnsi="Garamond"/>
        </w:rPr>
        <w:t xml:space="preserve">imperatives </w:t>
      </w:r>
      <w:r w:rsidR="00F76931" w:rsidRPr="00D20A48">
        <w:rPr>
          <w:rFonts w:ascii="Garamond" w:hAnsi="Garamond"/>
        </w:rPr>
        <w:t>differ</w:t>
      </w:r>
      <w:r w:rsidR="00D17CA2" w:rsidRPr="00D20A48">
        <w:rPr>
          <w:rFonts w:ascii="Garamond" w:hAnsi="Garamond"/>
        </w:rPr>
        <w:t xml:space="preserve"> </w:t>
      </w:r>
      <w:r w:rsidRPr="00D20A48">
        <w:rPr>
          <w:rFonts w:ascii="Garamond" w:hAnsi="Garamond"/>
        </w:rPr>
        <w:t>from</w:t>
      </w:r>
      <w:r w:rsidR="00D17CA2" w:rsidRPr="00D20A48">
        <w:rPr>
          <w:rFonts w:ascii="Garamond" w:hAnsi="Garamond"/>
        </w:rPr>
        <w:t xml:space="preserve"> </w:t>
      </w:r>
      <w:r w:rsidRPr="00D20A48">
        <w:rPr>
          <w:rFonts w:ascii="Garamond" w:hAnsi="Garamond"/>
        </w:rPr>
        <w:t>a later development in the genealogy</w:t>
      </w:r>
      <w:r w:rsidR="00CF6E0D" w:rsidRPr="00D20A48">
        <w:rPr>
          <w:rFonts w:ascii="Garamond" w:hAnsi="Garamond"/>
        </w:rPr>
        <w:t>,</w:t>
      </w:r>
      <w:r w:rsidRPr="00D20A48">
        <w:rPr>
          <w:rFonts w:ascii="Garamond" w:hAnsi="Garamond"/>
        </w:rPr>
        <w:t xml:space="preserve"> which precedes and leads to </w:t>
      </w:r>
      <w:r w:rsidR="00F91D68" w:rsidRPr="00D20A48">
        <w:rPr>
          <w:rFonts w:ascii="Garamond" w:hAnsi="Garamond"/>
        </w:rPr>
        <w:t>internalizing</w:t>
      </w:r>
      <w:r w:rsidRPr="00D20A48">
        <w:rPr>
          <w:rFonts w:ascii="Garamond" w:hAnsi="Garamond"/>
        </w:rPr>
        <w:t xml:space="preserve"> rules of conduct. As </w:t>
      </w:r>
      <w:r w:rsidR="00F91D68" w:rsidRPr="00D20A48">
        <w:rPr>
          <w:rFonts w:ascii="Garamond" w:hAnsi="Garamond"/>
        </w:rPr>
        <w:t>Nietzsche</w:t>
      </w:r>
      <w:r w:rsidRPr="00D20A48">
        <w:rPr>
          <w:rFonts w:ascii="Garamond" w:hAnsi="Garamond"/>
        </w:rPr>
        <w:t xml:space="preserve"> describes in vivid language, “Whenever man considered it necessary to make a memory for himself it was never done without blood, torment, sacrifice; […] all of this has its origin in that instinct that intuited in pain the most powerful aid of mnemonics” (</w:t>
      </w:r>
      <w:r w:rsidRPr="00D20A48">
        <w:rPr>
          <w:rFonts w:ascii="Garamond" w:hAnsi="Garamond"/>
          <w:i/>
          <w:iCs/>
        </w:rPr>
        <w:t xml:space="preserve">GM </w:t>
      </w:r>
      <w:r w:rsidRPr="00D20A48">
        <w:rPr>
          <w:rFonts w:ascii="Garamond" w:hAnsi="Garamond"/>
        </w:rPr>
        <w:t xml:space="preserve">II: </w:t>
      </w:r>
      <w:r w:rsidR="00F91D68" w:rsidRPr="00D20A48">
        <w:rPr>
          <w:rFonts w:ascii="Garamond" w:hAnsi="Garamond"/>
        </w:rPr>
        <w:t>§</w:t>
      </w:r>
      <w:r w:rsidRPr="00D20A48">
        <w:rPr>
          <w:rFonts w:ascii="Garamond" w:hAnsi="Garamond"/>
        </w:rPr>
        <w:t xml:space="preserve">3). </w:t>
      </w:r>
      <w:r w:rsidR="0082064D" w:rsidRPr="00D20A48">
        <w:rPr>
          <w:rFonts w:ascii="Garamond" w:hAnsi="Garamond"/>
        </w:rPr>
        <w:t>He</w:t>
      </w:r>
      <w:r w:rsidRPr="00D20A48">
        <w:rPr>
          <w:rFonts w:ascii="Garamond" w:hAnsi="Garamond"/>
        </w:rPr>
        <w:t xml:space="preserve"> then argues that “With the help of such [violent] images and processes one finally </w:t>
      </w:r>
      <w:r w:rsidR="00CF6E0D" w:rsidRPr="00D20A48">
        <w:rPr>
          <w:rFonts w:ascii="Garamond" w:hAnsi="Garamond"/>
        </w:rPr>
        <w:t xml:space="preserve">retains in memory five, six “I will nots,” in connection with which one has given one’s </w:t>
      </w:r>
      <w:r w:rsidR="00CF6E0D" w:rsidRPr="00D20A48">
        <w:rPr>
          <w:rFonts w:ascii="Garamond" w:hAnsi="Garamond"/>
          <w:i/>
          <w:iCs/>
        </w:rPr>
        <w:t xml:space="preserve">promise </w:t>
      </w:r>
      <w:r w:rsidR="00CF6E0D" w:rsidRPr="00D20A48">
        <w:rPr>
          <w:rFonts w:ascii="Garamond" w:hAnsi="Garamond"/>
        </w:rPr>
        <w:t xml:space="preserve">in order to live within the advantages of </w:t>
      </w:r>
      <w:proofErr w:type="gramStart"/>
      <w:r w:rsidR="00CF6E0D" w:rsidRPr="00D20A48">
        <w:rPr>
          <w:rFonts w:ascii="Garamond" w:hAnsi="Garamond"/>
        </w:rPr>
        <w:t>society,—</w:t>
      </w:r>
      <w:proofErr w:type="gramEnd"/>
      <w:r w:rsidR="00CF6E0D" w:rsidRPr="00D20A48">
        <w:rPr>
          <w:rFonts w:ascii="Garamond" w:hAnsi="Garamond"/>
        </w:rPr>
        <w:t>and truly! with the help of this kind of memory one finally came “to reason”!” (</w:t>
      </w:r>
      <w:r w:rsidR="00CF6E0D" w:rsidRPr="00D20A48">
        <w:rPr>
          <w:rFonts w:ascii="Garamond" w:hAnsi="Garamond"/>
          <w:i/>
          <w:iCs/>
        </w:rPr>
        <w:t xml:space="preserve">GM </w:t>
      </w:r>
      <w:r w:rsidR="00CF6E0D" w:rsidRPr="00D20A48">
        <w:rPr>
          <w:rFonts w:ascii="Garamond" w:hAnsi="Garamond"/>
        </w:rPr>
        <w:t xml:space="preserve">II: </w:t>
      </w:r>
      <w:r w:rsidR="0082064D" w:rsidRPr="00D20A48">
        <w:rPr>
          <w:rFonts w:ascii="Garamond" w:hAnsi="Garamond"/>
        </w:rPr>
        <w:t>§</w:t>
      </w:r>
      <w:r w:rsidR="00CF6E0D" w:rsidRPr="00D20A48">
        <w:rPr>
          <w:rFonts w:ascii="Garamond" w:hAnsi="Garamond"/>
        </w:rPr>
        <w:t xml:space="preserve">3) The threat of intense violence creates a social pressure to obey certain rules, which will include judgments on behalf of those subject to them. This is why Nietzsche describes the emergence of such rules </w:t>
      </w:r>
      <w:r w:rsidR="0082064D" w:rsidRPr="00D20A48">
        <w:rPr>
          <w:rFonts w:ascii="Garamond" w:hAnsi="Garamond"/>
        </w:rPr>
        <w:t>as the development of</w:t>
      </w:r>
      <w:r w:rsidR="00CF6E0D" w:rsidRPr="00D20A48">
        <w:rPr>
          <w:rFonts w:ascii="Garamond" w:hAnsi="Garamond"/>
        </w:rPr>
        <w:t xml:space="preserve"> “reason</w:t>
      </w:r>
      <w:r w:rsidR="0082064D" w:rsidRPr="00D20A48">
        <w:rPr>
          <w:rFonts w:ascii="Garamond" w:hAnsi="Garamond"/>
        </w:rPr>
        <w:t>.</w:t>
      </w:r>
      <w:r w:rsidR="00CF6E0D" w:rsidRPr="00D20A48">
        <w:rPr>
          <w:rFonts w:ascii="Garamond" w:hAnsi="Garamond"/>
        </w:rPr>
        <w:t xml:space="preserve">” Notice that sanctions are not needed in the morality of custom because Nietzsche argues that </w:t>
      </w:r>
      <w:r w:rsidR="007A7602" w:rsidRPr="00D20A48">
        <w:rPr>
          <w:rFonts w:ascii="Garamond" w:hAnsi="Garamond"/>
        </w:rPr>
        <w:t>what is operative in such a social arrangement is “the perpetual compulsion to practice custom,” which Nietzsche explains as a need for survival through cooperative and predictable behaviors (</w:t>
      </w:r>
      <w:r w:rsidR="0082064D" w:rsidRPr="00D20A48">
        <w:rPr>
          <w:rFonts w:ascii="Garamond" w:hAnsi="Garamond"/>
          <w:i/>
          <w:iCs/>
        </w:rPr>
        <w:t>D</w:t>
      </w:r>
      <w:r w:rsidR="007A7602" w:rsidRPr="00D20A48">
        <w:rPr>
          <w:rFonts w:ascii="Garamond" w:hAnsi="Garamond"/>
          <w:i/>
          <w:iCs/>
        </w:rPr>
        <w:t xml:space="preserve"> </w:t>
      </w:r>
      <w:r w:rsidR="0082064D" w:rsidRPr="00D20A48">
        <w:rPr>
          <w:rFonts w:ascii="Garamond" w:hAnsi="Garamond"/>
        </w:rPr>
        <w:t>§</w:t>
      </w:r>
      <w:r w:rsidR="007A7602" w:rsidRPr="00D20A48">
        <w:rPr>
          <w:rFonts w:ascii="Garamond" w:hAnsi="Garamond"/>
        </w:rPr>
        <w:t xml:space="preserve">14, </w:t>
      </w:r>
      <w:r w:rsidR="0082064D" w:rsidRPr="00D20A48">
        <w:rPr>
          <w:rFonts w:ascii="Garamond" w:hAnsi="Garamond"/>
        </w:rPr>
        <w:t>§</w:t>
      </w:r>
      <w:r w:rsidR="007A7602" w:rsidRPr="00D20A48">
        <w:rPr>
          <w:rFonts w:ascii="Garamond" w:hAnsi="Garamond"/>
        </w:rPr>
        <w:t>16). T</w:t>
      </w:r>
      <w:r w:rsidR="00A85952" w:rsidRPr="00D20A48">
        <w:rPr>
          <w:rFonts w:ascii="Garamond" w:hAnsi="Garamond"/>
        </w:rPr>
        <w:t xml:space="preserve">he </w:t>
      </w:r>
      <w:r w:rsidR="007A7602" w:rsidRPr="00D20A48">
        <w:rPr>
          <w:rFonts w:ascii="Garamond" w:hAnsi="Garamond"/>
        </w:rPr>
        <w:t>princip</w:t>
      </w:r>
      <w:r w:rsidR="001D3816" w:rsidRPr="00D20A48">
        <w:rPr>
          <w:rFonts w:ascii="Garamond" w:hAnsi="Garamond"/>
        </w:rPr>
        <w:t>al</w:t>
      </w:r>
      <w:r w:rsidR="007A7602" w:rsidRPr="00D20A48">
        <w:rPr>
          <w:rFonts w:ascii="Garamond" w:hAnsi="Garamond"/>
        </w:rPr>
        <w:t xml:space="preserve"> </w:t>
      </w:r>
      <w:r w:rsidR="001D3816" w:rsidRPr="00D20A48">
        <w:rPr>
          <w:rFonts w:ascii="Garamond" w:hAnsi="Garamond"/>
        </w:rPr>
        <w:t>means</w:t>
      </w:r>
      <w:r w:rsidR="007A7602" w:rsidRPr="00D20A48">
        <w:rPr>
          <w:rFonts w:ascii="Garamond" w:hAnsi="Garamond"/>
        </w:rPr>
        <w:t xml:space="preserve"> of social cooperation in the morality of custom is imperative</w:t>
      </w:r>
      <w:r w:rsidR="00A85952" w:rsidRPr="00D20A48">
        <w:rPr>
          <w:rFonts w:ascii="Garamond" w:hAnsi="Garamond"/>
        </w:rPr>
        <w:t>, which does not include reasoning about following rules because it is “</w:t>
      </w:r>
      <w:r w:rsidR="00A85952" w:rsidRPr="00D20A48">
        <w:rPr>
          <w:rFonts w:ascii="Garamond" w:hAnsi="Garamond"/>
          <w:i/>
          <w:iCs/>
        </w:rPr>
        <w:t>useful</w:t>
      </w:r>
      <w:r w:rsidR="00A85952" w:rsidRPr="00D20A48">
        <w:rPr>
          <w:rFonts w:ascii="Garamond" w:hAnsi="Garamond"/>
        </w:rPr>
        <w:t>” to do so (e.g., to follow a rule to avoid a sanction)</w:t>
      </w:r>
      <w:r w:rsidR="007A7602" w:rsidRPr="00D20A48">
        <w:rPr>
          <w:rFonts w:ascii="Garamond" w:hAnsi="Garamond"/>
        </w:rPr>
        <w:t>. Th</w:t>
      </w:r>
      <w:r w:rsidR="00790368" w:rsidRPr="00D20A48">
        <w:rPr>
          <w:rFonts w:ascii="Garamond" w:hAnsi="Garamond"/>
        </w:rPr>
        <w:t>is fact</w:t>
      </w:r>
      <w:r w:rsidR="007A7602" w:rsidRPr="00D20A48">
        <w:rPr>
          <w:rFonts w:ascii="Garamond" w:hAnsi="Garamond"/>
        </w:rPr>
        <w:t xml:space="preserve"> </w:t>
      </w:r>
      <w:r w:rsidR="00790368" w:rsidRPr="00D20A48">
        <w:rPr>
          <w:rFonts w:ascii="Garamond" w:hAnsi="Garamond"/>
        </w:rPr>
        <w:t>changes</w:t>
      </w:r>
      <w:r w:rsidR="007A7602" w:rsidRPr="00D20A48">
        <w:rPr>
          <w:rFonts w:ascii="Garamond" w:hAnsi="Garamond"/>
        </w:rPr>
        <w:t xml:space="preserve"> with the introduction of threats of extreme violence</w:t>
      </w:r>
      <w:r w:rsidR="00A85952" w:rsidRPr="00D20A48">
        <w:rPr>
          <w:rFonts w:ascii="Garamond" w:hAnsi="Garamond"/>
        </w:rPr>
        <w:t>,</w:t>
      </w:r>
      <w:r w:rsidR="007A7602" w:rsidRPr="00D20A48">
        <w:rPr>
          <w:rFonts w:ascii="Garamond" w:hAnsi="Garamond"/>
        </w:rPr>
        <w:t xml:space="preserve"> </w:t>
      </w:r>
      <w:r w:rsidR="00790368" w:rsidRPr="00D20A48">
        <w:rPr>
          <w:rFonts w:ascii="Garamond" w:hAnsi="Garamond"/>
        </w:rPr>
        <w:t xml:space="preserve">the </w:t>
      </w:r>
      <w:r w:rsidR="00A85952" w:rsidRPr="00D20A48">
        <w:rPr>
          <w:rFonts w:ascii="Garamond" w:hAnsi="Garamond"/>
        </w:rPr>
        <w:t xml:space="preserve">social </w:t>
      </w:r>
      <w:r w:rsidR="00790368" w:rsidRPr="00D20A48">
        <w:rPr>
          <w:rFonts w:ascii="Garamond" w:hAnsi="Garamond"/>
        </w:rPr>
        <w:t xml:space="preserve">function of which is </w:t>
      </w:r>
      <w:r w:rsidR="007B5D7A" w:rsidRPr="00D20A48">
        <w:rPr>
          <w:rFonts w:ascii="Garamond" w:hAnsi="Garamond"/>
        </w:rPr>
        <w:t xml:space="preserve">obedience </w:t>
      </w:r>
      <w:r w:rsidR="00790368" w:rsidRPr="00D20A48">
        <w:rPr>
          <w:rFonts w:ascii="Garamond" w:hAnsi="Garamond"/>
        </w:rPr>
        <w:t>to</w:t>
      </w:r>
      <w:r w:rsidR="007B5D7A" w:rsidRPr="00D20A48">
        <w:rPr>
          <w:rFonts w:ascii="Garamond" w:hAnsi="Garamond"/>
        </w:rPr>
        <w:t xml:space="preserve"> shared codes of conduct</w:t>
      </w:r>
      <w:r w:rsidR="00790368" w:rsidRPr="00D20A48">
        <w:rPr>
          <w:rFonts w:ascii="Garamond" w:hAnsi="Garamond"/>
        </w:rPr>
        <w:t xml:space="preserve">. One consequence of </w:t>
      </w:r>
      <w:r w:rsidR="00A85952" w:rsidRPr="00D20A48">
        <w:rPr>
          <w:rFonts w:ascii="Garamond" w:hAnsi="Garamond"/>
        </w:rPr>
        <w:t>introducing such threats</w:t>
      </w:r>
      <w:r w:rsidR="00790368" w:rsidRPr="00D20A48">
        <w:rPr>
          <w:rFonts w:ascii="Garamond" w:hAnsi="Garamond"/>
        </w:rPr>
        <w:t xml:space="preserve"> into the social </w:t>
      </w:r>
      <w:r w:rsidR="00A85952" w:rsidRPr="00D20A48">
        <w:rPr>
          <w:rFonts w:ascii="Garamond" w:hAnsi="Garamond"/>
        </w:rPr>
        <w:t>milieu</w:t>
      </w:r>
      <w:r w:rsidR="00790368" w:rsidRPr="00D20A48">
        <w:rPr>
          <w:rFonts w:ascii="Garamond" w:hAnsi="Garamond"/>
        </w:rPr>
        <w:t xml:space="preserve"> is that </w:t>
      </w:r>
      <w:r w:rsidR="00A85952" w:rsidRPr="00D20A48">
        <w:rPr>
          <w:rFonts w:ascii="Garamond" w:hAnsi="Garamond"/>
        </w:rPr>
        <w:t xml:space="preserve">it forces </w:t>
      </w:r>
      <w:r w:rsidR="007B5D7A" w:rsidRPr="00D20A48">
        <w:rPr>
          <w:rFonts w:ascii="Garamond" w:hAnsi="Garamond"/>
        </w:rPr>
        <w:t xml:space="preserve">individuals </w:t>
      </w:r>
      <w:r w:rsidR="005776BB">
        <w:rPr>
          <w:rFonts w:ascii="Garamond" w:hAnsi="Garamond"/>
        </w:rPr>
        <w:t xml:space="preserve">to </w:t>
      </w:r>
      <w:r w:rsidR="007B5D7A" w:rsidRPr="00D20A48">
        <w:rPr>
          <w:rFonts w:ascii="Garamond" w:hAnsi="Garamond"/>
        </w:rPr>
        <w:t>make reasoned judgments about what to do</w:t>
      </w:r>
      <w:r w:rsidR="005776BB">
        <w:rPr>
          <w:rFonts w:ascii="Garamond" w:hAnsi="Garamond"/>
        </w:rPr>
        <w:t>, solidifying the shift from social cohesion via imperative to judgment</w:t>
      </w:r>
      <w:r w:rsidR="007B5D7A" w:rsidRPr="00D20A48">
        <w:rPr>
          <w:rFonts w:ascii="Garamond" w:hAnsi="Garamond"/>
        </w:rPr>
        <w:t>.</w:t>
      </w:r>
      <w:r w:rsidR="00855282" w:rsidRPr="00D20A48">
        <w:rPr>
          <w:rFonts w:ascii="Garamond" w:hAnsi="Garamond"/>
        </w:rPr>
        <w:t xml:space="preserve"> </w:t>
      </w:r>
    </w:p>
    <w:p w14:paraId="014B9894" w14:textId="176848F3" w:rsidR="00FE552F" w:rsidRPr="00D20A48" w:rsidRDefault="005C7B33" w:rsidP="00EB2959">
      <w:pPr>
        <w:pStyle w:val="NormalWeb"/>
        <w:rPr>
          <w:rFonts w:ascii="Garamond" w:hAnsi="Garamond"/>
        </w:rPr>
      </w:pPr>
      <w:r w:rsidRPr="00D20A48">
        <w:rPr>
          <w:rFonts w:ascii="Garamond" w:hAnsi="Garamond"/>
        </w:rPr>
        <w:tab/>
        <w:t>The</w:t>
      </w:r>
      <w:r w:rsidR="00855282" w:rsidRPr="00D20A48">
        <w:rPr>
          <w:rFonts w:ascii="Garamond" w:hAnsi="Garamond"/>
        </w:rPr>
        <w:t xml:space="preserve"> task of </w:t>
      </w:r>
      <w:r w:rsidR="00855282" w:rsidRPr="00D20A48">
        <w:rPr>
          <w:rFonts w:ascii="Garamond" w:hAnsi="Garamond"/>
          <w:i/>
          <w:iCs/>
        </w:rPr>
        <w:t xml:space="preserve">GM </w:t>
      </w:r>
      <w:r w:rsidR="00855282" w:rsidRPr="00D20A48">
        <w:rPr>
          <w:rFonts w:ascii="Garamond" w:hAnsi="Garamond"/>
        </w:rPr>
        <w:t>II</w:t>
      </w:r>
      <w:r w:rsidRPr="00D20A48">
        <w:rPr>
          <w:rFonts w:ascii="Garamond" w:hAnsi="Garamond"/>
        </w:rPr>
        <w:t>,</w:t>
      </w:r>
      <w:r w:rsidR="00855282" w:rsidRPr="00D20A48">
        <w:rPr>
          <w:rFonts w:ascii="Garamond" w:hAnsi="Garamond"/>
        </w:rPr>
        <w:t xml:space="preserve"> then</w:t>
      </w:r>
      <w:r w:rsidRPr="00D20A48">
        <w:rPr>
          <w:rFonts w:ascii="Garamond" w:hAnsi="Garamond"/>
        </w:rPr>
        <w:t>,</w:t>
      </w:r>
      <w:r w:rsidR="00855282" w:rsidRPr="00D20A48">
        <w:rPr>
          <w:rFonts w:ascii="Garamond" w:hAnsi="Garamond"/>
        </w:rPr>
        <w:t xml:space="preserve"> is to explain how humans moved from the morality of custom </w:t>
      </w:r>
      <w:r w:rsidR="00F70198" w:rsidRPr="00D20A48">
        <w:rPr>
          <w:rFonts w:ascii="Garamond" w:hAnsi="Garamond"/>
        </w:rPr>
        <w:t xml:space="preserve">to possessing </w:t>
      </w:r>
      <w:r w:rsidRPr="00D20A48">
        <w:rPr>
          <w:rFonts w:ascii="Garamond" w:hAnsi="Garamond"/>
        </w:rPr>
        <w:t xml:space="preserve">the ability to have cross-temporal commitments, including the ability to make and keep promises. </w:t>
      </w:r>
      <w:r w:rsidR="007B5D7A" w:rsidRPr="00D20A48">
        <w:rPr>
          <w:rFonts w:ascii="Garamond" w:hAnsi="Garamond"/>
        </w:rPr>
        <w:t xml:space="preserve">The introduction of reasoned judgments regarding one’s conduct is crucial. </w:t>
      </w:r>
      <w:r w:rsidRPr="00D20A48">
        <w:rPr>
          <w:rFonts w:ascii="Garamond" w:hAnsi="Garamond"/>
        </w:rPr>
        <w:t xml:space="preserve">Nietzsche </w:t>
      </w:r>
      <w:r w:rsidR="00A85952" w:rsidRPr="00D20A48">
        <w:rPr>
          <w:rFonts w:ascii="Garamond" w:hAnsi="Garamond"/>
        </w:rPr>
        <w:t>calls</w:t>
      </w:r>
      <w:r w:rsidR="007B5D7A" w:rsidRPr="00D20A48">
        <w:rPr>
          <w:rFonts w:ascii="Garamond" w:hAnsi="Garamond"/>
        </w:rPr>
        <w:t xml:space="preserve"> </w:t>
      </w:r>
      <w:r w:rsidRPr="00D20A48">
        <w:rPr>
          <w:rFonts w:ascii="Garamond" w:hAnsi="Garamond"/>
        </w:rPr>
        <w:t xml:space="preserve">this capacity </w:t>
      </w:r>
      <w:r w:rsidR="00F70198" w:rsidRPr="00D20A48">
        <w:rPr>
          <w:rFonts w:ascii="Garamond" w:hAnsi="Garamond"/>
        </w:rPr>
        <w:t xml:space="preserve">“a conscience,” which </w:t>
      </w:r>
      <w:r w:rsidR="00A85952" w:rsidRPr="00D20A48">
        <w:rPr>
          <w:rFonts w:ascii="Garamond" w:hAnsi="Garamond"/>
        </w:rPr>
        <w:t>he</w:t>
      </w:r>
      <w:r w:rsidR="00F70198" w:rsidRPr="00D20A48">
        <w:rPr>
          <w:rFonts w:ascii="Garamond" w:hAnsi="Garamond"/>
        </w:rPr>
        <w:t xml:space="preserve"> describes as being “permitted to vouch for oneself, and with pride, </w:t>
      </w:r>
      <w:proofErr w:type="gramStart"/>
      <w:r w:rsidR="00F70198" w:rsidRPr="00D20A48">
        <w:rPr>
          <w:rFonts w:ascii="Garamond" w:hAnsi="Garamond"/>
        </w:rPr>
        <w:t>hence</w:t>
      </w:r>
      <w:proofErr w:type="gramEnd"/>
      <w:r w:rsidR="00F70198" w:rsidRPr="00D20A48">
        <w:rPr>
          <w:rFonts w:ascii="Garamond" w:hAnsi="Garamond"/>
        </w:rPr>
        <w:t xml:space="preserve"> to be </w:t>
      </w:r>
      <w:r w:rsidR="00F70198" w:rsidRPr="00D20A48">
        <w:rPr>
          <w:rFonts w:ascii="Garamond" w:hAnsi="Garamond"/>
          <w:i/>
          <w:iCs/>
        </w:rPr>
        <w:t xml:space="preserve">permitted to say “yes” </w:t>
      </w:r>
      <w:r w:rsidR="00F70198" w:rsidRPr="00D20A48">
        <w:rPr>
          <w:rFonts w:ascii="Garamond" w:hAnsi="Garamond"/>
        </w:rPr>
        <w:t xml:space="preserve">to oneself too—that is, as noted, a ripe fruit, but also a </w:t>
      </w:r>
      <w:r w:rsidR="00F70198" w:rsidRPr="00D20A48">
        <w:rPr>
          <w:rFonts w:ascii="Garamond" w:hAnsi="Garamond"/>
          <w:i/>
          <w:iCs/>
        </w:rPr>
        <w:t xml:space="preserve">late </w:t>
      </w:r>
      <w:r w:rsidR="00F70198" w:rsidRPr="00D20A48">
        <w:rPr>
          <w:rFonts w:ascii="Garamond" w:hAnsi="Garamond"/>
        </w:rPr>
        <w:t>fruit” (</w:t>
      </w:r>
      <w:r w:rsidR="00F70198" w:rsidRPr="00D20A48">
        <w:rPr>
          <w:rFonts w:ascii="Garamond" w:hAnsi="Garamond"/>
          <w:i/>
          <w:iCs/>
        </w:rPr>
        <w:t xml:space="preserve">GM </w:t>
      </w:r>
      <w:r w:rsidR="00F70198" w:rsidRPr="00D20A48">
        <w:rPr>
          <w:rFonts w:ascii="Garamond" w:hAnsi="Garamond"/>
        </w:rPr>
        <w:t xml:space="preserve">II: </w:t>
      </w:r>
      <w:r w:rsidR="00A85952" w:rsidRPr="00D20A48">
        <w:rPr>
          <w:rFonts w:ascii="Garamond" w:hAnsi="Garamond"/>
        </w:rPr>
        <w:t>§</w:t>
      </w:r>
      <w:r w:rsidR="00F70198" w:rsidRPr="00D20A48">
        <w:rPr>
          <w:rFonts w:ascii="Garamond" w:hAnsi="Garamond"/>
        </w:rPr>
        <w:t xml:space="preserve">3). </w:t>
      </w:r>
      <w:r w:rsidR="00A85952" w:rsidRPr="00D20A48">
        <w:rPr>
          <w:rFonts w:ascii="Garamond" w:hAnsi="Garamond"/>
        </w:rPr>
        <w:t>The</w:t>
      </w:r>
      <w:r w:rsidR="00F70198" w:rsidRPr="00D20A48">
        <w:rPr>
          <w:rFonts w:ascii="Garamond" w:hAnsi="Garamond"/>
        </w:rPr>
        <w:t xml:space="preserve"> conscience is a reflective capacity to follow some standard of conduct </w:t>
      </w:r>
      <w:r w:rsidR="00632903" w:rsidRPr="00D20A48">
        <w:rPr>
          <w:rFonts w:ascii="Garamond" w:hAnsi="Garamond"/>
        </w:rPr>
        <w:t>in accordance with</w:t>
      </w:r>
      <w:r w:rsidR="000C7DC0" w:rsidRPr="00D20A48">
        <w:rPr>
          <w:rFonts w:ascii="Garamond" w:hAnsi="Garamond"/>
        </w:rPr>
        <w:t xml:space="preserve"> one’s </w:t>
      </w:r>
      <w:r w:rsidR="00632903" w:rsidRPr="00D20A48">
        <w:rPr>
          <w:rFonts w:ascii="Garamond" w:hAnsi="Garamond"/>
        </w:rPr>
        <w:t>evaluative</w:t>
      </w:r>
      <w:r w:rsidR="000C7DC0" w:rsidRPr="00D20A48">
        <w:rPr>
          <w:rFonts w:ascii="Garamond" w:hAnsi="Garamond"/>
        </w:rPr>
        <w:t xml:space="preserve"> assessment</w:t>
      </w:r>
      <w:r w:rsidR="00632903" w:rsidRPr="00D20A48">
        <w:rPr>
          <w:rFonts w:ascii="Garamond" w:hAnsi="Garamond"/>
        </w:rPr>
        <w:t>s</w:t>
      </w:r>
      <w:r w:rsidR="000C7DC0" w:rsidRPr="00D20A48">
        <w:rPr>
          <w:rFonts w:ascii="Garamond" w:hAnsi="Garamond"/>
        </w:rPr>
        <w:t xml:space="preserve"> or measure</w:t>
      </w:r>
      <w:r w:rsidR="00632903" w:rsidRPr="00D20A48">
        <w:rPr>
          <w:rFonts w:ascii="Garamond" w:hAnsi="Garamond"/>
        </w:rPr>
        <w:t>s</w:t>
      </w:r>
      <w:r w:rsidR="00A85952" w:rsidRPr="00D20A48">
        <w:rPr>
          <w:rFonts w:ascii="Garamond" w:hAnsi="Garamond"/>
        </w:rPr>
        <w:t xml:space="preserve"> (one’s “reason”)</w:t>
      </w:r>
      <w:r w:rsidR="000C7DC0" w:rsidRPr="00D20A48">
        <w:rPr>
          <w:rFonts w:ascii="Garamond" w:hAnsi="Garamond"/>
        </w:rPr>
        <w:t xml:space="preserve">. </w:t>
      </w:r>
      <w:r w:rsidR="005776BB">
        <w:rPr>
          <w:rFonts w:ascii="Garamond" w:hAnsi="Garamond"/>
        </w:rPr>
        <w:t>This begins as a capacity to judge that one ought to avoid threats of violence. However,</w:t>
      </w:r>
      <w:r w:rsidR="00BA5343" w:rsidRPr="00D20A48">
        <w:rPr>
          <w:rFonts w:ascii="Garamond" w:hAnsi="Garamond"/>
        </w:rPr>
        <w:t xml:space="preserve"> keeping a promise </w:t>
      </w:r>
      <w:r w:rsidR="005776BB">
        <w:rPr>
          <w:rFonts w:ascii="Garamond" w:hAnsi="Garamond"/>
        </w:rPr>
        <w:t xml:space="preserve">also </w:t>
      </w:r>
      <w:r w:rsidR="00BA5343" w:rsidRPr="00D20A48">
        <w:rPr>
          <w:rFonts w:ascii="Garamond" w:hAnsi="Garamond"/>
        </w:rPr>
        <w:t>involve</w:t>
      </w:r>
      <w:r w:rsidR="005776BB">
        <w:rPr>
          <w:rFonts w:ascii="Garamond" w:hAnsi="Garamond"/>
        </w:rPr>
        <w:t>s</w:t>
      </w:r>
      <w:r w:rsidR="00BA5343" w:rsidRPr="00D20A48">
        <w:rPr>
          <w:rFonts w:ascii="Garamond" w:hAnsi="Garamond"/>
        </w:rPr>
        <w:t xml:space="preserve"> acting by one’s conscience and out of “the proud knowledge of the extraordinary privilege of </w:t>
      </w:r>
      <w:r w:rsidR="00BA5343" w:rsidRPr="00D20A48">
        <w:rPr>
          <w:rFonts w:ascii="Garamond" w:hAnsi="Garamond"/>
          <w:i/>
          <w:iCs/>
        </w:rPr>
        <w:t>responsibility</w:t>
      </w:r>
      <w:r w:rsidR="00BA5343" w:rsidRPr="00D20A48">
        <w:rPr>
          <w:rFonts w:ascii="Garamond" w:hAnsi="Garamond"/>
        </w:rPr>
        <w:t>, the consciousness of this rare freedom, this power over oneself and fate” (</w:t>
      </w:r>
      <w:r w:rsidR="00BA5343" w:rsidRPr="00D20A48">
        <w:rPr>
          <w:rFonts w:ascii="Garamond" w:hAnsi="Garamond"/>
          <w:i/>
          <w:iCs/>
        </w:rPr>
        <w:t xml:space="preserve">GM </w:t>
      </w:r>
      <w:r w:rsidR="00BA5343" w:rsidRPr="00D20A48">
        <w:rPr>
          <w:rFonts w:ascii="Garamond" w:hAnsi="Garamond"/>
        </w:rPr>
        <w:t xml:space="preserve">II: </w:t>
      </w:r>
      <w:r w:rsidR="00A85952" w:rsidRPr="00D20A48">
        <w:rPr>
          <w:rFonts w:ascii="Garamond" w:hAnsi="Garamond"/>
        </w:rPr>
        <w:t>§</w:t>
      </w:r>
      <w:r w:rsidR="00BA5343" w:rsidRPr="00D20A48">
        <w:rPr>
          <w:rFonts w:ascii="Garamond" w:hAnsi="Garamond"/>
        </w:rPr>
        <w:t>2).</w:t>
      </w:r>
      <w:r w:rsidRPr="00D20A48">
        <w:rPr>
          <w:rFonts w:ascii="Garamond" w:hAnsi="Garamond"/>
        </w:rPr>
        <w:t xml:space="preserve"> Therefore, Nietzsche maintains a tight connection between the historical development of the ability to hold oneself to cross-temporal commitments, the development of a conscience, and responsibility.</w:t>
      </w:r>
      <w:r w:rsidR="00632903" w:rsidRPr="00D20A48">
        <w:rPr>
          <w:rFonts w:ascii="Garamond" w:hAnsi="Garamond"/>
        </w:rPr>
        <w:t xml:space="preserve"> These abilities are presented in contrast to </w:t>
      </w:r>
      <w:r w:rsidR="007B5D7A" w:rsidRPr="00D20A48">
        <w:rPr>
          <w:rFonts w:ascii="Garamond" w:hAnsi="Garamond"/>
        </w:rPr>
        <w:t>the imperative-governed social relations of the morality of custom.</w:t>
      </w:r>
    </w:p>
    <w:p w14:paraId="6C85FA19" w14:textId="4DEF4D7E" w:rsidR="00623F8B" w:rsidRPr="00D20A48" w:rsidRDefault="00623F8B" w:rsidP="00EB2959">
      <w:pPr>
        <w:pStyle w:val="NormalWeb"/>
        <w:rPr>
          <w:rFonts w:ascii="Garamond" w:hAnsi="Garamond"/>
          <w:b/>
          <w:bCs/>
        </w:rPr>
      </w:pPr>
      <w:r w:rsidRPr="00D20A48">
        <w:rPr>
          <w:rFonts w:ascii="Garamond" w:hAnsi="Garamond"/>
          <w:b/>
          <w:bCs/>
        </w:rPr>
        <w:t>3. A Noble Exemption</w:t>
      </w:r>
    </w:p>
    <w:p w14:paraId="08ACD8FD" w14:textId="6CB046D1" w:rsidR="00A85952" w:rsidRPr="00D20A48" w:rsidRDefault="006A1ECE" w:rsidP="00EB2959">
      <w:pPr>
        <w:pStyle w:val="NormalWeb"/>
        <w:rPr>
          <w:rFonts w:ascii="Garamond" w:hAnsi="Garamond"/>
        </w:rPr>
      </w:pPr>
      <w:r w:rsidRPr="00D20A48">
        <w:rPr>
          <w:rFonts w:ascii="Garamond" w:hAnsi="Garamond"/>
        </w:rPr>
        <w:tab/>
      </w:r>
      <w:r w:rsidR="00623F8B" w:rsidRPr="00D20A48">
        <w:rPr>
          <w:rFonts w:ascii="Garamond" w:hAnsi="Garamond"/>
        </w:rPr>
        <w:t xml:space="preserve">The emergence of the conscience is thus a significant development in </w:t>
      </w:r>
      <w:r w:rsidR="00A85952" w:rsidRPr="00D20A48">
        <w:rPr>
          <w:rFonts w:ascii="Garamond" w:hAnsi="Garamond"/>
        </w:rPr>
        <w:t>Nietzsche’s</w:t>
      </w:r>
      <w:r w:rsidR="00623F8B" w:rsidRPr="00D20A48">
        <w:rPr>
          <w:rFonts w:ascii="Garamond" w:hAnsi="Garamond"/>
        </w:rPr>
        <w:t xml:space="preserve"> genealogy. </w:t>
      </w:r>
      <w:r w:rsidRPr="00D20A48">
        <w:rPr>
          <w:rFonts w:ascii="Garamond" w:hAnsi="Garamond"/>
        </w:rPr>
        <w:t>Avery Snelson has recently provided a compelling interpretation of</w:t>
      </w:r>
      <w:r w:rsidR="005C7B33" w:rsidRPr="00D20A48">
        <w:rPr>
          <w:rFonts w:ascii="Garamond" w:hAnsi="Garamond"/>
        </w:rPr>
        <w:t xml:space="preserve"> th</w:t>
      </w:r>
      <w:r w:rsidR="00623F8B" w:rsidRPr="00D20A48">
        <w:rPr>
          <w:rFonts w:ascii="Garamond" w:hAnsi="Garamond"/>
        </w:rPr>
        <w:t xml:space="preserve">is development </w:t>
      </w:r>
      <w:r w:rsidR="000C7DC0" w:rsidRPr="00D20A48">
        <w:rPr>
          <w:rFonts w:ascii="Garamond" w:hAnsi="Garamond"/>
        </w:rPr>
        <w:t>in Strawsonian terms.</w:t>
      </w:r>
      <w:r w:rsidR="005C7B33" w:rsidRPr="00D20A48">
        <w:rPr>
          <w:rStyle w:val="FootnoteReference"/>
          <w:rFonts w:ascii="Garamond" w:hAnsi="Garamond"/>
        </w:rPr>
        <w:footnoteReference w:id="7"/>
      </w:r>
      <w:r w:rsidR="000C7DC0" w:rsidRPr="00D20A48">
        <w:rPr>
          <w:rFonts w:ascii="Garamond" w:hAnsi="Garamond"/>
        </w:rPr>
        <w:t xml:space="preserve"> </w:t>
      </w:r>
      <w:r w:rsidR="0017210A" w:rsidRPr="00D20A48">
        <w:rPr>
          <w:rFonts w:ascii="Garamond" w:hAnsi="Garamond"/>
        </w:rPr>
        <w:t xml:space="preserve">Snelson highlights </w:t>
      </w:r>
      <w:r w:rsidR="00BA5343" w:rsidRPr="00D20A48">
        <w:rPr>
          <w:rFonts w:ascii="Garamond" w:hAnsi="Garamond"/>
        </w:rPr>
        <w:t>Nietzsche</w:t>
      </w:r>
      <w:r w:rsidR="002F1D38" w:rsidRPr="00D20A48">
        <w:rPr>
          <w:rFonts w:ascii="Garamond" w:hAnsi="Garamond"/>
        </w:rPr>
        <w:t>’s</w:t>
      </w:r>
      <w:r w:rsidR="00BA5343" w:rsidRPr="00D20A48">
        <w:rPr>
          <w:rFonts w:ascii="Garamond" w:hAnsi="Garamond"/>
        </w:rPr>
        <w:t xml:space="preserve"> emphasi</w:t>
      </w:r>
      <w:r w:rsidR="0017210A" w:rsidRPr="00D20A48">
        <w:rPr>
          <w:rFonts w:ascii="Garamond" w:hAnsi="Garamond"/>
        </w:rPr>
        <w:t>s on</w:t>
      </w:r>
      <w:r w:rsidR="00BA5343" w:rsidRPr="00D20A48">
        <w:rPr>
          <w:rFonts w:ascii="Garamond" w:hAnsi="Garamond"/>
        </w:rPr>
        <w:t xml:space="preserve"> the role that the development </w:t>
      </w:r>
      <w:r w:rsidR="005776BB">
        <w:rPr>
          <w:rFonts w:ascii="Garamond" w:hAnsi="Garamond"/>
        </w:rPr>
        <w:t xml:space="preserve">of </w:t>
      </w:r>
      <w:r w:rsidR="00BA5343" w:rsidRPr="00D20A48">
        <w:rPr>
          <w:rFonts w:ascii="Garamond" w:hAnsi="Garamond"/>
        </w:rPr>
        <w:t xml:space="preserve">trust plays in the capacity to promise, the emergence of the conscience, and </w:t>
      </w:r>
      <w:r w:rsidR="0017210A" w:rsidRPr="00D20A48">
        <w:rPr>
          <w:rFonts w:ascii="Garamond" w:hAnsi="Garamond"/>
        </w:rPr>
        <w:t xml:space="preserve">the privilege of responsibility. Snelson argues, “The development of conscience, bad conscience, and guilt, </w:t>
      </w:r>
      <w:r w:rsidR="002F1D38" w:rsidRPr="00D20A48">
        <w:rPr>
          <w:rFonts w:ascii="Garamond" w:hAnsi="Garamond"/>
        </w:rPr>
        <w:t xml:space="preserve">[…] </w:t>
      </w:r>
      <w:r w:rsidR="0017210A" w:rsidRPr="00D20A48">
        <w:rPr>
          <w:rFonts w:ascii="Garamond" w:hAnsi="Garamond"/>
        </w:rPr>
        <w:t xml:space="preserve">bear a direct and obvious connection to “responsibility” when one instead understands that in terms of the </w:t>
      </w:r>
      <w:r w:rsidR="0017210A" w:rsidRPr="00D20A48">
        <w:rPr>
          <w:rFonts w:ascii="Garamond" w:hAnsi="Garamond"/>
          <w:i/>
          <w:iCs/>
        </w:rPr>
        <w:t xml:space="preserve">practice </w:t>
      </w:r>
      <w:r w:rsidR="0017210A" w:rsidRPr="00D20A48">
        <w:rPr>
          <w:rFonts w:ascii="Garamond" w:hAnsi="Garamond"/>
        </w:rPr>
        <w:t xml:space="preserve">of holding </w:t>
      </w:r>
      <w:r w:rsidR="0017210A" w:rsidRPr="00D20A48">
        <w:rPr>
          <w:rFonts w:ascii="Garamond" w:hAnsi="Garamond"/>
        </w:rPr>
        <w:lastRenderedPageBreak/>
        <w:t xml:space="preserve">oneself and others to affectively charged expectations” </w:t>
      </w:r>
      <w:r w:rsidR="00A85952" w:rsidRPr="00D20A48">
        <w:rPr>
          <w:rFonts w:ascii="Garamond" w:hAnsi="Garamond"/>
        </w:rPr>
        <w:fldChar w:fldCharType="begin"/>
      </w:r>
      <w:r w:rsidR="00A85952" w:rsidRPr="00D20A48">
        <w:rPr>
          <w:rFonts w:ascii="Garamond" w:hAnsi="Garamond"/>
        </w:rPr>
        <w:instrText xml:space="preserve"> ADDIN ZOTERO_ITEM CSL_CITATION {"citationID":"taMXbACw","properties":{"formattedCitation":"(Snelson 2021, 244)","plainCitation":"(Snelson 2021, 244)","noteIndex":0},"citationItems":[{"id":705,"uris":["http://zotero.org/users/6407655/items/5T33EBXI"],"itemData":{"id":705,"type":"article-journal","abstract":"Abstract. Nietzsche proclaims the second essay of the Genealogy of Morality (GM II) to be the “long history of the origins of responsibility,” but the immediate context in which this claim is made, coupled with GM II's broader aims and themes, makes interpreting this claim immensely difficult. Not only does Nietzsche endorse an ideal of responsibility in relation to the sovereign individual, while the rest of the essay is concerned with other topics, but also, and more problematically, this ideal appears to be inconsistent with his denial of free will and moral responsibility in other works. Here, I propose a Strawsonian reading of GM II, contending that GM II analyzes the idea of “responsibility” naturalistically in terms of the practice of holding oneself and others responsible, as constituted by what Nietzsche calls the “reactive affects,” namely guilt. A consequence of this interpretation is that libertarian free will is not a condition of responsible agency.","container-title":"The Journal of Nietzsche Studies","DOI":"10.5325/jnietstud.52.2.0234","ISSN":"0968-8005","issue":"2","language":"en","note":"publisher: Duke University Press","page":"234-259","source":"scholarlypublishingcollective.org","title":"Nietzsche's Strawsonian Reversal","volume":"52","author":[{"family":"Snelson","given":"Avery"}],"issued":{"date-parts":[["2021",11,1]]}},"locator":"244","label":"page"}],"schema":"https://github.com/citation-style-language/schema/raw/master/csl-citation.json"} </w:instrText>
      </w:r>
      <w:r w:rsidR="00A85952" w:rsidRPr="00D20A48">
        <w:rPr>
          <w:rFonts w:ascii="Garamond" w:hAnsi="Garamond"/>
        </w:rPr>
        <w:fldChar w:fldCharType="separate"/>
      </w:r>
      <w:r w:rsidR="00A85952" w:rsidRPr="00D20A48">
        <w:rPr>
          <w:rFonts w:ascii="Garamond" w:hAnsi="Garamond"/>
          <w:noProof/>
        </w:rPr>
        <w:t>(Snelson 2021, 244)</w:t>
      </w:r>
      <w:r w:rsidR="00A85952" w:rsidRPr="00D20A48">
        <w:rPr>
          <w:rFonts w:ascii="Garamond" w:hAnsi="Garamond"/>
        </w:rPr>
        <w:fldChar w:fldCharType="end"/>
      </w:r>
      <w:r w:rsidR="00A85952" w:rsidRPr="00D20A48">
        <w:rPr>
          <w:rFonts w:ascii="Garamond" w:hAnsi="Garamond"/>
        </w:rPr>
        <w:t xml:space="preserve">. </w:t>
      </w:r>
      <w:r w:rsidR="005C7B33" w:rsidRPr="00D20A48">
        <w:rPr>
          <w:rFonts w:ascii="Garamond" w:hAnsi="Garamond"/>
        </w:rPr>
        <w:t xml:space="preserve">On Nietzsche’s view, this practice is possible because one develops the capacity to hold oneself to cross-temporal standards of action and a conscience that </w:t>
      </w:r>
      <w:r w:rsidR="00CA34DA" w:rsidRPr="00D20A48">
        <w:rPr>
          <w:rFonts w:ascii="Garamond" w:hAnsi="Garamond"/>
        </w:rPr>
        <w:t>regulates sticking to such standards. Furthermore,</w:t>
      </w:r>
      <w:r w:rsidR="005C7B33" w:rsidRPr="00D20A48">
        <w:rPr>
          <w:rFonts w:ascii="Garamond" w:hAnsi="Garamond"/>
        </w:rPr>
        <w:t xml:space="preserve"> </w:t>
      </w:r>
      <w:r w:rsidR="00CA34DA" w:rsidRPr="00D20A48">
        <w:rPr>
          <w:rFonts w:ascii="Garamond" w:hAnsi="Garamond"/>
        </w:rPr>
        <w:t xml:space="preserve">when such capacities emerge within a social arrangement, individuals </w:t>
      </w:r>
      <w:r w:rsidR="00623F8B" w:rsidRPr="00D20A48">
        <w:rPr>
          <w:rFonts w:ascii="Garamond" w:hAnsi="Garamond"/>
        </w:rPr>
        <w:t>can</w:t>
      </w:r>
      <w:r w:rsidR="00CA34DA" w:rsidRPr="00D20A48">
        <w:rPr>
          <w:rFonts w:ascii="Garamond" w:hAnsi="Garamond"/>
        </w:rPr>
        <w:t xml:space="preserve"> </w:t>
      </w:r>
      <w:r w:rsidR="005C7B33" w:rsidRPr="00D20A48">
        <w:rPr>
          <w:rFonts w:ascii="Garamond" w:hAnsi="Garamond"/>
        </w:rPr>
        <w:t>trust that others with similar capacities</w:t>
      </w:r>
      <w:r w:rsidR="00CA34DA" w:rsidRPr="00D20A48">
        <w:rPr>
          <w:rFonts w:ascii="Garamond" w:hAnsi="Garamond"/>
        </w:rPr>
        <w:t xml:space="preserve"> can </w:t>
      </w:r>
      <w:r w:rsidR="005776BB">
        <w:rPr>
          <w:rFonts w:ascii="Garamond" w:hAnsi="Garamond"/>
        </w:rPr>
        <w:t xml:space="preserve">and will </w:t>
      </w:r>
      <w:r w:rsidR="00CA34DA" w:rsidRPr="00D20A48">
        <w:rPr>
          <w:rFonts w:ascii="Garamond" w:hAnsi="Garamond"/>
        </w:rPr>
        <w:t xml:space="preserve">do the same. </w:t>
      </w:r>
      <w:r w:rsidR="00A85952" w:rsidRPr="00D20A48">
        <w:rPr>
          <w:rFonts w:ascii="Garamond" w:hAnsi="Garamond"/>
        </w:rPr>
        <w:t>The convention of holding responsible then</w:t>
      </w:r>
      <w:r w:rsidR="00CA34DA" w:rsidRPr="00D20A48">
        <w:rPr>
          <w:rFonts w:ascii="Garamond" w:hAnsi="Garamond"/>
        </w:rPr>
        <w:t xml:space="preserve"> emerges as an expectation that others will properly regulate themselves </w:t>
      </w:r>
      <w:r w:rsidR="005776BB">
        <w:rPr>
          <w:rFonts w:ascii="Garamond" w:hAnsi="Garamond"/>
        </w:rPr>
        <w:t>following</w:t>
      </w:r>
      <w:r w:rsidR="00CA34DA" w:rsidRPr="00D20A48">
        <w:rPr>
          <w:rFonts w:ascii="Garamond" w:hAnsi="Garamond"/>
        </w:rPr>
        <w:t xml:space="preserve"> their commitments. Snelson highlights that Nietzsche’s view of responsibility is consistent with Strawson’s view in which</w:t>
      </w:r>
      <w:r w:rsidR="005C7B33" w:rsidRPr="00D20A48">
        <w:rPr>
          <w:rFonts w:ascii="Garamond" w:hAnsi="Garamond"/>
        </w:rPr>
        <w:t xml:space="preserve"> responsibility</w:t>
      </w:r>
      <w:r w:rsidR="0017210A" w:rsidRPr="00D20A48">
        <w:rPr>
          <w:rFonts w:ascii="Garamond" w:hAnsi="Garamond"/>
        </w:rPr>
        <w:t xml:space="preserve"> should be understood naturalistic terms of </w:t>
      </w:r>
      <w:r w:rsidR="00A85952" w:rsidRPr="00D20A48">
        <w:rPr>
          <w:rFonts w:ascii="Garamond" w:hAnsi="Garamond"/>
        </w:rPr>
        <w:t>such</w:t>
      </w:r>
      <w:r w:rsidR="0017210A" w:rsidRPr="00D20A48">
        <w:rPr>
          <w:rFonts w:ascii="Garamond" w:hAnsi="Garamond"/>
        </w:rPr>
        <w:t xml:space="preserve"> </w:t>
      </w:r>
      <w:r w:rsidR="00A85952" w:rsidRPr="00D20A48">
        <w:rPr>
          <w:rFonts w:ascii="Garamond" w:hAnsi="Garamond"/>
        </w:rPr>
        <w:t>practices</w:t>
      </w:r>
      <w:r w:rsidR="0017210A" w:rsidRPr="00D20A48">
        <w:rPr>
          <w:rFonts w:ascii="Garamond" w:hAnsi="Garamond"/>
        </w:rPr>
        <w:t xml:space="preserve">. </w:t>
      </w:r>
      <w:r w:rsidR="004805CF" w:rsidRPr="00D20A48">
        <w:rPr>
          <w:rFonts w:ascii="Garamond" w:hAnsi="Garamond"/>
        </w:rPr>
        <w:t xml:space="preserve">Part of Nietzsche’s task in the Second Treatise is to provide a genealogy of how such a practice could be possible. </w:t>
      </w:r>
    </w:p>
    <w:p w14:paraId="48F42341" w14:textId="03259A61" w:rsidR="00072229" w:rsidRPr="00D20A48" w:rsidRDefault="00A85952" w:rsidP="00072229">
      <w:pPr>
        <w:pStyle w:val="NormalWeb"/>
        <w:rPr>
          <w:rFonts w:ascii="Garamond" w:hAnsi="Garamond"/>
        </w:rPr>
      </w:pPr>
      <w:r w:rsidRPr="00D20A48">
        <w:rPr>
          <w:rFonts w:ascii="Garamond" w:hAnsi="Garamond"/>
        </w:rPr>
        <w:tab/>
      </w:r>
      <w:r w:rsidR="006C4F5B" w:rsidRPr="00D20A48">
        <w:rPr>
          <w:rFonts w:ascii="Garamond" w:hAnsi="Garamond"/>
        </w:rPr>
        <w:t xml:space="preserve">Skeptics of </w:t>
      </w:r>
      <w:r w:rsidRPr="00D20A48">
        <w:rPr>
          <w:rFonts w:ascii="Garamond" w:hAnsi="Garamond"/>
        </w:rPr>
        <w:t xml:space="preserve">the Strawsonian view </w:t>
      </w:r>
      <w:r w:rsidR="005776BB">
        <w:rPr>
          <w:rFonts w:ascii="Garamond" w:hAnsi="Garamond"/>
        </w:rPr>
        <w:t>charge</w:t>
      </w:r>
      <w:r w:rsidRPr="00D20A48">
        <w:rPr>
          <w:rFonts w:ascii="Garamond" w:hAnsi="Garamond"/>
        </w:rPr>
        <w:t xml:space="preserve"> th</w:t>
      </w:r>
      <w:r w:rsidR="005776BB">
        <w:rPr>
          <w:rFonts w:ascii="Garamond" w:hAnsi="Garamond"/>
        </w:rPr>
        <w:t>is</w:t>
      </w:r>
      <w:r w:rsidRPr="00D20A48">
        <w:rPr>
          <w:rFonts w:ascii="Garamond" w:hAnsi="Garamond"/>
        </w:rPr>
        <w:t xml:space="preserve"> view with </w:t>
      </w:r>
      <w:r w:rsidR="006C4F5B" w:rsidRPr="00D20A48">
        <w:rPr>
          <w:rFonts w:ascii="Garamond" w:hAnsi="Garamond"/>
        </w:rPr>
        <w:t xml:space="preserve">giving up on the philosophical task of providing an account of responsibility. </w:t>
      </w:r>
      <w:r w:rsidR="005776BB">
        <w:rPr>
          <w:rFonts w:ascii="Garamond" w:hAnsi="Garamond"/>
        </w:rPr>
        <w:t>It</w:t>
      </w:r>
      <w:r w:rsidR="006C4F5B" w:rsidRPr="00D20A48">
        <w:rPr>
          <w:rFonts w:ascii="Garamond" w:hAnsi="Garamond"/>
        </w:rPr>
        <w:t xml:space="preserve"> seems that what matters is not whether </w:t>
      </w:r>
      <w:r w:rsidR="005776BB">
        <w:rPr>
          <w:rFonts w:ascii="Garamond" w:hAnsi="Garamond"/>
        </w:rPr>
        <w:t>people</w:t>
      </w:r>
      <w:r w:rsidR="006C4F5B" w:rsidRPr="00D20A48">
        <w:rPr>
          <w:rFonts w:ascii="Garamond" w:hAnsi="Garamond"/>
        </w:rPr>
        <w:t xml:space="preserve"> hold themselves and others responsible</w:t>
      </w:r>
      <w:r w:rsidRPr="00D20A48">
        <w:rPr>
          <w:rFonts w:ascii="Garamond" w:hAnsi="Garamond"/>
        </w:rPr>
        <w:t>. The</w:t>
      </w:r>
      <w:r w:rsidR="006C4F5B" w:rsidRPr="00D20A48">
        <w:rPr>
          <w:rFonts w:ascii="Garamond" w:hAnsi="Garamond"/>
        </w:rPr>
        <w:t xml:space="preserve"> important question is whether they should do so.</w:t>
      </w:r>
      <w:r w:rsidRPr="00D20A48">
        <w:rPr>
          <w:rFonts w:ascii="Garamond" w:hAnsi="Garamond"/>
        </w:rPr>
        <w:t xml:space="preserve"> </w:t>
      </w:r>
      <w:r w:rsidR="006C4F5B" w:rsidRPr="00D20A48">
        <w:rPr>
          <w:rFonts w:ascii="Garamond" w:hAnsi="Garamond"/>
        </w:rPr>
        <w:t>Pamela Hieronymi calls this “the crucial objection” to Strawson’s view</w:t>
      </w:r>
      <w:r w:rsidRPr="00D20A48">
        <w:rPr>
          <w:rFonts w:ascii="Garamond" w:hAnsi="Garamond"/>
        </w:rPr>
        <w:t xml:space="preserve"> </w:t>
      </w:r>
      <w:r w:rsidRPr="00D20A48">
        <w:rPr>
          <w:rFonts w:ascii="Garamond" w:hAnsi="Garamond"/>
        </w:rPr>
        <w:fldChar w:fldCharType="begin"/>
      </w:r>
      <w:r w:rsidRPr="00D20A48">
        <w:rPr>
          <w:rFonts w:ascii="Garamond" w:hAnsi="Garamond"/>
        </w:rPr>
        <w:instrText xml:space="preserve"> ADDIN ZOTERO_ITEM CSL_CITATION {"citationID":"tFuwWWqW","properties":{"formattedCitation":"(Hieronymi 2020, chap. 4)","plainCitation":"(Hieronymi 2020, chap. 4)","noteIndex":0},"citationItems":[{"id":704,"uris":["http://zotero.org/users/6407655/items/9XUDZTJW"],"itemData":{"id":704,"type":"book","event-place":"Princeton, NJ","publisher":"Princeton University Press","publisher-place":"Princeton, NJ","title":"Freedom, Resentment, &amp; the Metaphysics of Morals","author":[{"family":"Hieronymi","given":"Pamela"}],"issued":{"date-parts":[["2020"]]}},"locator":"4","label":"chapter"}],"schema":"https://github.com/citation-style-language/schema/raw/master/csl-citation.json"} </w:instrText>
      </w:r>
      <w:r w:rsidRPr="00D20A48">
        <w:rPr>
          <w:rFonts w:ascii="Garamond" w:hAnsi="Garamond"/>
        </w:rPr>
        <w:fldChar w:fldCharType="separate"/>
      </w:r>
      <w:r w:rsidRPr="00D20A48">
        <w:rPr>
          <w:rFonts w:ascii="Garamond" w:hAnsi="Garamond"/>
          <w:noProof/>
        </w:rPr>
        <w:t>(Hieronymi 2020, chap. 4)</w:t>
      </w:r>
      <w:r w:rsidRPr="00D20A48">
        <w:rPr>
          <w:rFonts w:ascii="Garamond" w:hAnsi="Garamond"/>
        </w:rPr>
        <w:fldChar w:fldCharType="end"/>
      </w:r>
      <w:r w:rsidR="006C4F5B" w:rsidRPr="00D20A48">
        <w:rPr>
          <w:rFonts w:ascii="Garamond" w:hAnsi="Garamond"/>
        </w:rPr>
        <w:t xml:space="preserve">. </w:t>
      </w:r>
      <w:r w:rsidR="00783DE8" w:rsidRPr="00D20A48">
        <w:rPr>
          <w:rFonts w:ascii="Garamond" w:hAnsi="Garamond"/>
        </w:rPr>
        <w:t xml:space="preserve">Hieronymi answers this objection by invoking Strawson’s “Social Naturalism.” We cannot give reasons for </w:t>
      </w:r>
      <w:r w:rsidRPr="00D20A48">
        <w:rPr>
          <w:rFonts w:ascii="Garamond" w:hAnsi="Garamond"/>
        </w:rPr>
        <w:t>engaging</w:t>
      </w:r>
      <w:r w:rsidR="00783DE8" w:rsidRPr="00D20A48">
        <w:rPr>
          <w:rFonts w:ascii="Garamond" w:hAnsi="Garamond"/>
        </w:rPr>
        <w:t xml:space="preserve"> in interpersonal social relations, but we are engag</w:t>
      </w:r>
      <w:r w:rsidR="00072229" w:rsidRPr="00D20A48">
        <w:rPr>
          <w:rFonts w:ascii="Garamond" w:hAnsi="Garamond"/>
        </w:rPr>
        <w:t>ed</w:t>
      </w:r>
      <w:r w:rsidR="00783DE8" w:rsidRPr="00D20A48">
        <w:rPr>
          <w:rFonts w:ascii="Garamond" w:hAnsi="Garamond"/>
        </w:rPr>
        <w:t xml:space="preserve"> in them. </w:t>
      </w:r>
      <w:r w:rsidR="00072229" w:rsidRPr="00D20A48">
        <w:rPr>
          <w:rFonts w:ascii="Garamond" w:hAnsi="Garamond"/>
        </w:rPr>
        <w:t xml:space="preserve">Taking up the participant stance is constitutively a part of such relations. Thus, the possibility of </w:t>
      </w:r>
      <w:r w:rsidRPr="00D20A48">
        <w:rPr>
          <w:rFonts w:ascii="Garamond" w:hAnsi="Garamond"/>
        </w:rPr>
        <w:t xml:space="preserve">this </w:t>
      </w:r>
      <w:r w:rsidR="00072229" w:rsidRPr="00D20A48">
        <w:rPr>
          <w:rFonts w:ascii="Garamond" w:hAnsi="Garamond"/>
        </w:rPr>
        <w:t>engag</w:t>
      </w:r>
      <w:r w:rsidRPr="00D20A48">
        <w:rPr>
          <w:rFonts w:ascii="Garamond" w:hAnsi="Garamond"/>
        </w:rPr>
        <w:t xml:space="preserve">ement </w:t>
      </w:r>
      <w:r w:rsidR="00072229" w:rsidRPr="00D20A48">
        <w:rPr>
          <w:rFonts w:ascii="Garamond" w:hAnsi="Garamond"/>
        </w:rPr>
        <w:t xml:space="preserve">includes this stance, at least for creatures who do not meet the special conditions of exemption, excusing, or implementing the objective stance as a resource. </w:t>
      </w:r>
      <w:r w:rsidR="00DE2F3D" w:rsidRPr="00D20A48">
        <w:rPr>
          <w:rFonts w:ascii="Garamond" w:hAnsi="Garamond"/>
        </w:rPr>
        <w:t>Importantly, one feature of Strawson’s naturalism is that t</w:t>
      </w:r>
      <w:r w:rsidR="00072229" w:rsidRPr="00D20A48">
        <w:rPr>
          <w:rFonts w:ascii="Garamond" w:hAnsi="Garamond"/>
        </w:rPr>
        <w:t>his reactive form of social life is</w:t>
      </w:r>
      <w:r w:rsidR="005776BB">
        <w:rPr>
          <w:rFonts w:ascii="Garamond" w:hAnsi="Garamond"/>
        </w:rPr>
        <w:t>,</w:t>
      </w:r>
      <w:r w:rsidR="00072229" w:rsidRPr="00D20A48">
        <w:rPr>
          <w:rFonts w:ascii="Garamond" w:hAnsi="Garamond"/>
        </w:rPr>
        <w:t xml:space="preserve"> in part</w:t>
      </w:r>
      <w:r w:rsidR="005776BB">
        <w:rPr>
          <w:rFonts w:ascii="Garamond" w:hAnsi="Garamond"/>
        </w:rPr>
        <w:t>,</w:t>
      </w:r>
      <w:r w:rsidR="00072229" w:rsidRPr="00D20A48">
        <w:rPr>
          <w:rFonts w:ascii="Garamond" w:hAnsi="Garamond"/>
        </w:rPr>
        <w:t xml:space="preserve"> determined by the psychological profile of the creatures that inhabit it. </w:t>
      </w:r>
      <w:r w:rsidR="005776BB">
        <w:rPr>
          <w:rFonts w:ascii="Garamond" w:hAnsi="Garamond"/>
        </w:rPr>
        <w:t>Creatures</w:t>
      </w:r>
      <w:r w:rsidR="00072229" w:rsidRPr="00D20A48">
        <w:rPr>
          <w:rFonts w:ascii="Garamond" w:hAnsi="Garamond"/>
        </w:rPr>
        <w:t xml:space="preserve"> without the ability to set, abide by, and properly internalize normative expectations are not fitting objects for reactive attitudes—they are exempt from reactive assessment. As a natural category, persons are the types of creatures with these abilities, and when they are functioning well, such creatures are not exempt from </w:t>
      </w:r>
      <w:r w:rsidR="00B05378">
        <w:rPr>
          <w:rFonts w:ascii="Garamond" w:hAnsi="Garamond"/>
        </w:rPr>
        <w:t>such</w:t>
      </w:r>
      <w:r w:rsidR="00072229" w:rsidRPr="00D20A48">
        <w:rPr>
          <w:rFonts w:ascii="Garamond" w:hAnsi="Garamond"/>
        </w:rPr>
        <w:t xml:space="preserve"> assessment. </w:t>
      </w:r>
      <w:r w:rsidR="00DE2F3D" w:rsidRPr="00D20A48">
        <w:rPr>
          <w:rFonts w:ascii="Garamond" w:hAnsi="Garamond"/>
        </w:rPr>
        <w:t>Taking up</w:t>
      </w:r>
      <w:r w:rsidR="00A24262" w:rsidRPr="00D20A48">
        <w:rPr>
          <w:rFonts w:ascii="Garamond" w:hAnsi="Garamond"/>
        </w:rPr>
        <w:t xml:space="preserve"> the reactive stance is part of what it means to be this kind of creature existing in a social arrangement. For such creatures,</w:t>
      </w:r>
      <w:r w:rsidR="00072229" w:rsidRPr="00D20A48">
        <w:rPr>
          <w:rFonts w:ascii="Garamond" w:hAnsi="Garamond"/>
        </w:rPr>
        <w:t xml:space="preserve"> “There are no general conditions on the appropriateness of ordinary interpersonal relating that are not also conditions on its possibility”</w:t>
      </w:r>
      <w:r w:rsidR="00DE2F3D" w:rsidRPr="00D20A48">
        <w:rPr>
          <w:rFonts w:ascii="Garamond" w:hAnsi="Garamond"/>
        </w:rPr>
        <w:t xml:space="preserve"> </w:t>
      </w:r>
      <w:r w:rsidR="00DE2F3D" w:rsidRPr="00D20A48">
        <w:rPr>
          <w:rFonts w:ascii="Garamond" w:hAnsi="Garamond"/>
        </w:rPr>
        <w:fldChar w:fldCharType="begin"/>
      </w:r>
      <w:r w:rsidR="00DE2F3D" w:rsidRPr="00D20A48">
        <w:rPr>
          <w:rFonts w:ascii="Garamond" w:hAnsi="Garamond"/>
        </w:rPr>
        <w:instrText xml:space="preserve"> ADDIN ZOTERO_ITEM CSL_CITATION {"citationID":"REXC5WZC","properties":{"formattedCitation":"(Hieronymi 2020, 63)","plainCitation":"(Hieronymi 2020, 63)","noteIndex":0},"citationItems":[{"id":704,"uris":["http://zotero.org/users/6407655/items/9XUDZTJW"],"itemData":{"id":704,"type":"book","event-place":"Princeton, NJ","publisher":"Princeton University Press","publisher-place":"Princeton, NJ","title":"Freedom, Resentment, &amp; the Metaphysics of Morals","author":[{"family":"Hieronymi","given":"Pamela"}],"issued":{"date-parts":[["2020"]]}},"locator":"63","label":"page"}],"schema":"https://github.com/citation-style-language/schema/raw/master/csl-citation.json"} </w:instrText>
      </w:r>
      <w:r w:rsidR="00DE2F3D" w:rsidRPr="00D20A48">
        <w:rPr>
          <w:rFonts w:ascii="Garamond" w:hAnsi="Garamond"/>
        </w:rPr>
        <w:fldChar w:fldCharType="separate"/>
      </w:r>
      <w:r w:rsidR="00DE2F3D" w:rsidRPr="00D20A48">
        <w:rPr>
          <w:rFonts w:ascii="Garamond" w:hAnsi="Garamond"/>
          <w:noProof/>
        </w:rPr>
        <w:t>(Hieronymi 2020, 63)</w:t>
      </w:r>
      <w:r w:rsidR="00DE2F3D" w:rsidRPr="00D20A48">
        <w:rPr>
          <w:rFonts w:ascii="Garamond" w:hAnsi="Garamond"/>
        </w:rPr>
        <w:fldChar w:fldCharType="end"/>
      </w:r>
      <w:r w:rsidR="00DE2F3D" w:rsidRPr="00D20A48">
        <w:rPr>
          <w:rFonts w:ascii="Garamond" w:hAnsi="Garamond"/>
        </w:rPr>
        <w:t xml:space="preserve">. </w:t>
      </w:r>
      <w:r w:rsidR="000360DE">
        <w:rPr>
          <w:rFonts w:ascii="Garamond" w:hAnsi="Garamond"/>
        </w:rPr>
        <w:t xml:space="preserve">Let’s call such psychological conditions transcendental conditions on responsibility. </w:t>
      </w:r>
    </w:p>
    <w:p w14:paraId="2E268CAF" w14:textId="77777777" w:rsidR="000360DE" w:rsidRDefault="00C4070C" w:rsidP="00F144ED">
      <w:pPr>
        <w:pStyle w:val="NormalWeb"/>
        <w:rPr>
          <w:rFonts w:ascii="Garamond" w:hAnsi="Garamond"/>
        </w:rPr>
      </w:pPr>
      <w:r w:rsidRPr="00D20A48">
        <w:rPr>
          <w:rFonts w:ascii="Garamond" w:hAnsi="Garamond"/>
        </w:rPr>
        <w:tab/>
      </w:r>
      <w:r w:rsidR="00DE2F3D" w:rsidRPr="00D20A48">
        <w:rPr>
          <w:rFonts w:ascii="Garamond" w:hAnsi="Garamond"/>
        </w:rPr>
        <w:t xml:space="preserve">As we have seen, </w:t>
      </w:r>
      <w:r w:rsidRPr="00D20A48">
        <w:rPr>
          <w:rFonts w:ascii="Garamond" w:hAnsi="Garamond"/>
        </w:rPr>
        <w:t>Nietzsche draws a tight connection between the capacity to make and stick to cross-temporal commitments</w:t>
      </w:r>
      <w:r w:rsidR="000360DE">
        <w:rPr>
          <w:rFonts w:ascii="Garamond" w:hAnsi="Garamond"/>
        </w:rPr>
        <w:t xml:space="preserve">, the conscience, and responsibility. But Nietzsche does not hold that all conceivable forms of social life depend on these capacities. The morality of custom is one example. </w:t>
      </w:r>
      <w:r w:rsidR="006D1F05" w:rsidRPr="00D20A48">
        <w:rPr>
          <w:rFonts w:ascii="Garamond" w:hAnsi="Garamond"/>
        </w:rPr>
        <w:t xml:space="preserve">Importantly, the </w:t>
      </w:r>
      <w:r w:rsidR="00B05378">
        <w:rPr>
          <w:rFonts w:ascii="Garamond" w:hAnsi="Garamond"/>
        </w:rPr>
        <w:t xml:space="preserve">development of the </w:t>
      </w:r>
      <w:r w:rsidR="006D1F05" w:rsidRPr="00D20A48">
        <w:rPr>
          <w:rFonts w:ascii="Garamond" w:hAnsi="Garamond"/>
        </w:rPr>
        <w:t>capacities Nietzsche describes</w:t>
      </w:r>
      <w:r w:rsidR="00B05378">
        <w:rPr>
          <w:rFonts w:ascii="Garamond" w:hAnsi="Garamond"/>
        </w:rPr>
        <w:t xml:space="preserve"> in </w:t>
      </w:r>
      <w:r w:rsidR="00B05378">
        <w:rPr>
          <w:rFonts w:ascii="Garamond" w:hAnsi="Garamond"/>
          <w:i/>
          <w:iCs/>
        </w:rPr>
        <w:t xml:space="preserve">GM </w:t>
      </w:r>
      <w:r w:rsidR="00B05378">
        <w:rPr>
          <w:rFonts w:ascii="Garamond" w:hAnsi="Garamond"/>
        </w:rPr>
        <w:t>II</w:t>
      </w:r>
      <w:r w:rsidR="006D1F05" w:rsidRPr="00D20A48">
        <w:rPr>
          <w:rFonts w:ascii="Garamond" w:hAnsi="Garamond"/>
        </w:rPr>
        <w:t xml:space="preserve"> as necessary for </w:t>
      </w:r>
      <w:r w:rsidR="00B05378">
        <w:rPr>
          <w:rFonts w:ascii="Garamond" w:hAnsi="Garamond"/>
        </w:rPr>
        <w:t>responsibility, but they are not necessary for valuing</w:t>
      </w:r>
      <w:r w:rsidR="006D1F05" w:rsidRPr="00D20A48">
        <w:rPr>
          <w:rFonts w:ascii="Garamond" w:hAnsi="Garamond"/>
        </w:rPr>
        <w:t xml:space="preserve">. For instance, </w:t>
      </w:r>
      <w:r w:rsidR="00B05378">
        <w:rPr>
          <w:rFonts w:ascii="Garamond" w:hAnsi="Garamond"/>
        </w:rPr>
        <w:t>prior to</w:t>
      </w:r>
      <w:r w:rsidR="006D1F05" w:rsidRPr="00D20A48">
        <w:rPr>
          <w:rFonts w:ascii="Garamond" w:hAnsi="Garamond"/>
        </w:rPr>
        <w:t xml:space="preserve"> </w:t>
      </w:r>
      <w:r w:rsidR="00B05378">
        <w:rPr>
          <w:rFonts w:ascii="Garamond" w:hAnsi="Garamond"/>
        </w:rPr>
        <w:t>developing</w:t>
      </w:r>
      <w:r w:rsidR="006D1F05" w:rsidRPr="00D20A48">
        <w:rPr>
          <w:rFonts w:ascii="Garamond" w:hAnsi="Garamond"/>
        </w:rPr>
        <w:t xml:space="preserve"> the capacity to promise, Nietzsche describes the psychological profile of the ancient nobility</w:t>
      </w:r>
      <w:r w:rsidR="00DE2F3D" w:rsidRPr="00D20A48">
        <w:rPr>
          <w:rFonts w:ascii="Garamond" w:hAnsi="Garamond"/>
        </w:rPr>
        <w:t xml:space="preserve"> (</w:t>
      </w:r>
      <w:r w:rsidR="00DE2F3D" w:rsidRPr="00D20A48">
        <w:rPr>
          <w:rFonts w:ascii="Garamond" w:hAnsi="Garamond"/>
          <w:i/>
          <w:iCs/>
        </w:rPr>
        <w:t xml:space="preserve">GM </w:t>
      </w:r>
      <w:r w:rsidR="00DE2F3D" w:rsidRPr="00D20A48">
        <w:rPr>
          <w:rFonts w:ascii="Garamond" w:hAnsi="Garamond"/>
        </w:rPr>
        <w:t>I)</w:t>
      </w:r>
      <w:r w:rsidR="006D1F05" w:rsidRPr="00D20A48">
        <w:rPr>
          <w:rFonts w:ascii="Garamond" w:hAnsi="Garamond"/>
        </w:rPr>
        <w:t xml:space="preserve">. </w:t>
      </w:r>
      <w:r w:rsidR="002E4C0D" w:rsidRPr="00D20A48">
        <w:rPr>
          <w:rFonts w:ascii="Garamond" w:hAnsi="Garamond"/>
        </w:rPr>
        <w:t xml:space="preserve">As several </w:t>
      </w:r>
      <w:r w:rsidR="00DE2F3D" w:rsidRPr="00D20A48">
        <w:rPr>
          <w:rFonts w:ascii="Garamond" w:hAnsi="Garamond"/>
        </w:rPr>
        <w:t xml:space="preserve">scholars </w:t>
      </w:r>
      <w:r w:rsidR="002E4C0D" w:rsidRPr="00D20A48">
        <w:rPr>
          <w:rFonts w:ascii="Garamond" w:hAnsi="Garamond"/>
        </w:rPr>
        <w:t xml:space="preserve">have noted, “nobility” </w:t>
      </w:r>
      <w:r w:rsidR="00B05378">
        <w:rPr>
          <w:rFonts w:ascii="Garamond" w:hAnsi="Garamond"/>
        </w:rPr>
        <w:t xml:space="preserve">here </w:t>
      </w:r>
      <w:r w:rsidR="002E4C0D" w:rsidRPr="00D20A48">
        <w:rPr>
          <w:rFonts w:ascii="Garamond" w:hAnsi="Garamond"/>
        </w:rPr>
        <w:t>does not necessarily refer to social or class dynamics but rather a certain kind of valuer</w:t>
      </w:r>
      <w:r w:rsidR="00F144ED">
        <w:rPr>
          <w:rFonts w:ascii="Garamond" w:hAnsi="Garamond"/>
        </w:rPr>
        <w:t xml:space="preserve"> </w:t>
      </w:r>
      <w:r w:rsidR="00F144ED">
        <w:rPr>
          <w:rFonts w:ascii="Garamond" w:hAnsi="Garamond"/>
        </w:rPr>
        <w:fldChar w:fldCharType="begin"/>
      </w:r>
      <w:r w:rsidR="00F144ED">
        <w:rPr>
          <w:rFonts w:ascii="Garamond" w:hAnsi="Garamond"/>
        </w:rPr>
        <w:instrText xml:space="preserve"> ADDIN ZOTERO_ITEM CSL_CITATION {"citationID":"jygwzdpG","properties":{"formattedCitation":"(Anderson 2011, 27; May 1999, 51)","plainCitation":"(Anderson 2011, 27; May 1999, 51)","noteIndex":0},"citationItems":[{"id":255,"uris":["http://zotero.org/users/6407655/items/JTLKM3PF"],"itemData":{"id":255,"type":"chapter","container-title":"Nietzsche's On the Genealogy of Morality: A Critical Guide","event-place":"Cambridge","page":"24-55","publisher":"Cambridge University Press","publisher-place":"Cambridge","title":"On the nobility of Nietzsche's priests","author":[{"family":"Anderson","given":"R. Lanier"}],"editor":[{"family":"May","given":"Simon"}],"issued":{"date-parts":[["2011"]]}},"locator":"27","label":"page"},{"id":275,"uris":["http://zotero.org/users/6407655/items/PKLV8LN8"],"itemData":{"id":275,"type":"book","event-place":"Oxford","publisher":"Clarendon Press","publisher-place":"Oxford","title":"Nietzsche's Ethics and His War On Morality","author":[{"family":"May","given":"Simon"}],"issued":{"date-parts":[["1999"]]}},"locator":"51","label":"page"}],"schema":"https://github.com/citation-style-language/schema/raw/master/csl-citation.json"} </w:instrText>
      </w:r>
      <w:r w:rsidR="00F144ED">
        <w:rPr>
          <w:rFonts w:ascii="Garamond" w:hAnsi="Garamond"/>
        </w:rPr>
        <w:fldChar w:fldCharType="separate"/>
      </w:r>
      <w:r w:rsidR="00F144ED">
        <w:rPr>
          <w:rFonts w:ascii="Garamond" w:hAnsi="Garamond"/>
          <w:noProof/>
        </w:rPr>
        <w:t>(Anderson 2011, 27; May 1999, 51)</w:t>
      </w:r>
      <w:r w:rsidR="00F144ED">
        <w:rPr>
          <w:rFonts w:ascii="Garamond" w:hAnsi="Garamond"/>
        </w:rPr>
        <w:fldChar w:fldCharType="end"/>
      </w:r>
      <w:r w:rsidR="00F144ED">
        <w:rPr>
          <w:rFonts w:ascii="Garamond" w:hAnsi="Garamond"/>
        </w:rPr>
        <w:t>.</w:t>
      </w:r>
      <w:r w:rsidR="002E4C0D" w:rsidRPr="00D20A48">
        <w:rPr>
          <w:rFonts w:ascii="Garamond" w:hAnsi="Garamond"/>
        </w:rPr>
        <w:t xml:space="preserve"> Noble values, Nietzsche argues, were originally established as good, while “bad” was reserved for “common,” “vulgar,” or “base” values (</w:t>
      </w:r>
      <w:r w:rsidR="002E4C0D" w:rsidRPr="00D20A48">
        <w:rPr>
          <w:rFonts w:ascii="Garamond" w:hAnsi="Garamond"/>
          <w:i/>
          <w:iCs/>
        </w:rPr>
        <w:t xml:space="preserve">GM </w:t>
      </w:r>
      <w:r w:rsidR="002E4C0D" w:rsidRPr="00D20A48">
        <w:rPr>
          <w:rFonts w:ascii="Garamond" w:hAnsi="Garamond"/>
        </w:rPr>
        <w:t xml:space="preserve">I: </w:t>
      </w:r>
      <w:r w:rsidR="006829BA" w:rsidRPr="00D20A48">
        <w:rPr>
          <w:rFonts w:ascii="Garamond" w:hAnsi="Garamond"/>
        </w:rPr>
        <w:t>§</w:t>
      </w:r>
      <w:r w:rsidR="002E4C0D" w:rsidRPr="00D20A48">
        <w:rPr>
          <w:rFonts w:ascii="Garamond" w:hAnsi="Garamond"/>
        </w:rPr>
        <w:t xml:space="preserve">4). </w:t>
      </w:r>
      <w:r w:rsidR="00BD5887" w:rsidRPr="00D20A48">
        <w:rPr>
          <w:rFonts w:ascii="Garamond" w:hAnsi="Garamond"/>
        </w:rPr>
        <w:t>For</w:t>
      </w:r>
      <w:r w:rsidR="002E4C0D" w:rsidRPr="00D20A48">
        <w:rPr>
          <w:rFonts w:ascii="Garamond" w:hAnsi="Garamond"/>
        </w:rPr>
        <w:t xml:space="preserve"> Nietzsche, these latter values are understood as merely a lack of noble value—they do not yet have any positive content. </w:t>
      </w:r>
    </w:p>
    <w:p w14:paraId="2694BAD6" w14:textId="613554C1" w:rsidR="00C112D5" w:rsidRPr="00D20A48" w:rsidRDefault="000360DE" w:rsidP="009F2C41">
      <w:pPr>
        <w:pStyle w:val="NormalWeb"/>
        <w:rPr>
          <w:rFonts w:ascii="Garamond" w:hAnsi="Garamond"/>
        </w:rPr>
      </w:pPr>
      <w:r>
        <w:rPr>
          <w:rFonts w:ascii="Garamond" w:hAnsi="Garamond"/>
        </w:rPr>
        <w:tab/>
      </w:r>
      <w:r w:rsidRPr="00D20A48">
        <w:rPr>
          <w:rFonts w:ascii="Garamond" w:hAnsi="Garamond"/>
        </w:rPr>
        <w:t xml:space="preserve">It is helpful here to invoke Gary Watson’s distinction between </w:t>
      </w:r>
      <w:r>
        <w:rPr>
          <w:rFonts w:ascii="Garamond" w:hAnsi="Garamond"/>
        </w:rPr>
        <w:t>“</w:t>
      </w:r>
      <w:r w:rsidRPr="00D20A48">
        <w:rPr>
          <w:rFonts w:ascii="Garamond" w:hAnsi="Garamond"/>
        </w:rPr>
        <w:t>aretaic responsibility</w:t>
      </w:r>
      <w:r>
        <w:rPr>
          <w:rFonts w:ascii="Garamond" w:hAnsi="Garamond"/>
        </w:rPr>
        <w:t>”</w:t>
      </w:r>
      <w:r w:rsidRPr="00D20A48">
        <w:rPr>
          <w:rFonts w:ascii="Garamond" w:hAnsi="Garamond"/>
        </w:rPr>
        <w:t xml:space="preserve"> and </w:t>
      </w:r>
      <w:r>
        <w:rPr>
          <w:rFonts w:ascii="Garamond" w:hAnsi="Garamond"/>
        </w:rPr>
        <w:t>“</w:t>
      </w:r>
      <w:r w:rsidRPr="00D20A48">
        <w:rPr>
          <w:rFonts w:ascii="Garamond" w:hAnsi="Garamond"/>
        </w:rPr>
        <w:t>accountability</w:t>
      </w:r>
      <w:r>
        <w:rPr>
          <w:rFonts w:ascii="Garamond" w:hAnsi="Garamond"/>
        </w:rPr>
        <w:t>”</w:t>
      </w:r>
      <w:r w:rsidRPr="00D20A48">
        <w:rPr>
          <w:rFonts w:ascii="Garamond" w:hAnsi="Garamond"/>
        </w:rPr>
        <w:t xml:space="preserve"> </w:t>
      </w:r>
      <w:r w:rsidRPr="00D20A48">
        <w:rPr>
          <w:rFonts w:ascii="Garamond" w:hAnsi="Garamond"/>
        </w:rPr>
        <w:fldChar w:fldCharType="begin"/>
      </w:r>
      <w:r w:rsidRPr="00D20A48">
        <w:rPr>
          <w:rFonts w:ascii="Garamond" w:hAnsi="Garamond"/>
        </w:rPr>
        <w:instrText xml:space="preserve"> ADDIN ZOTERO_ITEM CSL_CITATION {"citationID":"1n6ptLbu","properties":{"formattedCitation":"(Watson 2004b)","plainCitation":"(Watson 2004b)","noteIndex":0},"citationItems":[{"id":239,"uris":["http://zotero.org/users/6407655/items/WAPIRKBM"],"itemData":{"id":239,"type":"chapter","container-title":"Agency and Answerability: Selected Essays","event-place":"Oxford","publisher":"Oxford University Press","publisher-place":"Oxford","title":"Two Faces of Responsibility","author":[{"family":"Watson","given":"Gary"}],"issued":{"date-parts":[["2004"]]}}}],"schema":"https://github.com/citation-style-language/schema/raw/master/csl-citation.json"} </w:instrText>
      </w:r>
      <w:r w:rsidRPr="00D20A48">
        <w:rPr>
          <w:rFonts w:ascii="Garamond" w:hAnsi="Garamond"/>
        </w:rPr>
        <w:fldChar w:fldCharType="separate"/>
      </w:r>
      <w:r w:rsidRPr="00D20A48">
        <w:rPr>
          <w:rFonts w:ascii="Garamond" w:hAnsi="Garamond"/>
          <w:noProof/>
        </w:rPr>
        <w:t>(Watson 2004b)</w:t>
      </w:r>
      <w:r w:rsidRPr="00D20A48">
        <w:rPr>
          <w:rFonts w:ascii="Garamond" w:hAnsi="Garamond"/>
        </w:rPr>
        <w:fldChar w:fldCharType="end"/>
      </w:r>
      <w:r w:rsidRPr="00D20A48">
        <w:rPr>
          <w:rFonts w:ascii="Garamond" w:hAnsi="Garamond"/>
        </w:rPr>
        <w:t>. Aretaic responsibility concerns whether certain actions can be attributed to a creature based on whether what they do is a product of what they value. Accountability relates to whether sanctions may be fairly applied to them.</w:t>
      </w:r>
      <w:r>
        <w:rPr>
          <w:rFonts w:ascii="Garamond" w:hAnsi="Garamond"/>
        </w:rPr>
        <w:t xml:space="preserve"> Noble</w:t>
      </w:r>
      <w:r w:rsidR="002E4C0D" w:rsidRPr="00D20A48">
        <w:rPr>
          <w:rFonts w:ascii="Garamond" w:hAnsi="Garamond"/>
        </w:rPr>
        <w:t xml:space="preserve"> valuers </w:t>
      </w:r>
      <w:r w:rsidR="00BD5887" w:rsidRPr="00D20A48">
        <w:rPr>
          <w:rFonts w:ascii="Garamond" w:hAnsi="Garamond"/>
        </w:rPr>
        <w:t>possess values attributable to them. For instance, noble values do count as “</w:t>
      </w:r>
      <w:r w:rsidR="00BD5887" w:rsidRPr="00D20A48">
        <w:rPr>
          <w:rFonts w:ascii="Garamond" w:hAnsi="Garamond"/>
          <w:i/>
          <w:iCs/>
        </w:rPr>
        <w:t>typical character trait</w:t>
      </w:r>
      <w:r w:rsidR="00BD5887" w:rsidRPr="00D20A48">
        <w:rPr>
          <w:rFonts w:ascii="Garamond" w:hAnsi="Garamond"/>
        </w:rPr>
        <w:t>[s]” (</w:t>
      </w:r>
      <w:r w:rsidR="00BD5887" w:rsidRPr="00D20A48">
        <w:rPr>
          <w:rFonts w:ascii="Garamond" w:hAnsi="Garamond"/>
          <w:i/>
          <w:iCs/>
        </w:rPr>
        <w:t xml:space="preserve">GM </w:t>
      </w:r>
      <w:r w:rsidR="00BD5887" w:rsidRPr="00D20A48">
        <w:rPr>
          <w:rFonts w:ascii="Garamond" w:hAnsi="Garamond"/>
        </w:rPr>
        <w:t xml:space="preserve">I: </w:t>
      </w:r>
      <w:r w:rsidR="006829BA" w:rsidRPr="00D20A48">
        <w:rPr>
          <w:rFonts w:ascii="Garamond" w:hAnsi="Garamond"/>
        </w:rPr>
        <w:t>§</w:t>
      </w:r>
      <w:r w:rsidR="00BD5887" w:rsidRPr="00D20A48">
        <w:rPr>
          <w:rFonts w:ascii="Garamond" w:hAnsi="Garamond"/>
        </w:rPr>
        <w:t xml:space="preserve">5), but they </w:t>
      </w:r>
      <w:r w:rsidR="002E4C0D" w:rsidRPr="00D20A48">
        <w:rPr>
          <w:rFonts w:ascii="Garamond" w:hAnsi="Garamond"/>
        </w:rPr>
        <w:t>do not yet have the requisite psychological capacities for</w:t>
      </w:r>
      <w:r w:rsidR="00BD5887" w:rsidRPr="00D20A48">
        <w:rPr>
          <w:rFonts w:ascii="Garamond" w:hAnsi="Garamond"/>
        </w:rPr>
        <w:t xml:space="preserve"> </w:t>
      </w:r>
      <w:r w:rsidR="00BD5887" w:rsidRPr="00D20A48">
        <w:rPr>
          <w:rFonts w:ascii="Garamond" w:hAnsi="Garamond"/>
          <w:i/>
          <w:iCs/>
        </w:rPr>
        <w:t>accountability</w:t>
      </w:r>
      <w:r w:rsidR="002E4C0D" w:rsidRPr="00D20A48">
        <w:rPr>
          <w:rFonts w:ascii="Garamond" w:hAnsi="Garamond"/>
        </w:rPr>
        <w:t xml:space="preserve">. </w:t>
      </w:r>
      <w:r w:rsidR="00BD5887" w:rsidRPr="00D20A48">
        <w:rPr>
          <w:rFonts w:ascii="Garamond" w:hAnsi="Garamond"/>
        </w:rPr>
        <w:t xml:space="preserve">Part of this is </w:t>
      </w:r>
      <w:r w:rsidR="00BD5887" w:rsidRPr="00D20A48">
        <w:rPr>
          <w:rFonts w:ascii="Garamond" w:hAnsi="Garamond"/>
        </w:rPr>
        <w:lastRenderedPageBreak/>
        <w:t xml:space="preserve">because they are exempt from justified sanctions. This exemption applies in virtue of the fact that they do not possess the psychological capacities for sanctions to function </w:t>
      </w:r>
      <w:r w:rsidR="006829BA" w:rsidRPr="00D20A48">
        <w:rPr>
          <w:rFonts w:ascii="Garamond" w:hAnsi="Garamond"/>
        </w:rPr>
        <w:t xml:space="preserve">effectively </w:t>
      </w:r>
      <w:r w:rsidR="00BD5887" w:rsidRPr="00D20A48">
        <w:rPr>
          <w:rFonts w:ascii="Garamond" w:hAnsi="Garamond"/>
        </w:rPr>
        <w:t>as sanctions.</w:t>
      </w:r>
      <w:r w:rsidR="006829BA" w:rsidRPr="00D20A48">
        <w:rPr>
          <w:rFonts w:ascii="Garamond" w:hAnsi="Garamond"/>
        </w:rPr>
        <w:t xml:space="preserve"> The most noteworthy capacity here is a conscience or the ability to make reasoned judgments within the context of cross-temporal commitments.</w:t>
      </w:r>
      <w:r w:rsidR="00BD5887" w:rsidRPr="00D20A48">
        <w:rPr>
          <w:rFonts w:ascii="Garamond" w:hAnsi="Garamond"/>
        </w:rPr>
        <w:t xml:space="preserve"> Nietzsche illustrates this point in how noble types deal with </w:t>
      </w:r>
      <w:r w:rsidR="00B05378">
        <w:rPr>
          <w:rFonts w:ascii="Garamond" w:hAnsi="Garamond"/>
        </w:rPr>
        <w:t xml:space="preserve">their </w:t>
      </w:r>
      <w:r w:rsidR="00BD5887" w:rsidRPr="00D20A48">
        <w:rPr>
          <w:rFonts w:ascii="Garamond" w:hAnsi="Garamond"/>
        </w:rPr>
        <w:t xml:space="preserve">enemies, “To be unable for any length of time to take his enemies, his accidents, his </w:t>
      </w:r>
      <w:r w:rsidR="00BD5887" w:rsidRPr="00D20A48">
        <w:rPr>
          <w:rFonts w:ascii="Garamond" w:hAnsi="Garamond"/>
          <w:i/>
          <w:iCs/>
        </w:rPr>
        <w:t>misdeeds</w:t>
      </w:r>
      <w:r w:rsidR="00BD5887" w:rsidRPr="00D20A48">
        <w:rPr>
          <w:rFonts w:ascii="Garamond" w:hAnsi="Garamond"/>
        </w:rPr>
        <w:t xml:space="preserve"> themselves seriously</w:t>
      </w:r>
      <w:r w:rsidR="00EB4851" w:rsidRPr="00D20A48">
        <w:rPr>
          <w:rFonts w:ascii="Garamond" w:hAnsi="Garamond"/>
        </w:rPr>
        <w:t xml:space="preserve"> […] Such a human is simply able to shake off with a single shrug a collection o</w:t>
      </w:r>
      <w:r w:rsidR="00FA0B2B" w:rsidRPr="00D20A48">
        <w:rPr>
          <w:rFonts w:ascii="Garamond" w:hAnsi="Garamond"/>
        </w:rPr>
        <w:t>f</w:t>
      </w:r>
      <w:r w:rsidR="00EB4851" w:rsidRPr="00D20A48">
        <w:rPr>
          <w:rFonts w:ascii="Garamond" w:hAnsi="Garamond"/>
        </w:rPr>
        <w:t xml:space="preserve"> worms that in others would dig itself in; here alone is also possible […] the true “</w:t>
      </w:r>
      <w:r w:rsidR="00EB4851" w:rsidRPr="00D20A48">
        <w:rPr>
          <w:rFonts w:ascii="Garamond" w:hAnsi="Garamond"/>
          <w:i/>
          <w:iCs/>
        </w:rPr>
        <w:t xml:space="preserve">love </w:t>
      </w:r>
      <w:r w:rsidR="00EB4851" w:rsidRPr="00D20A48">
        <w:rPr>
          <w:rFonts w:ascii="Garamond" w:hAnsi="Garamond"/>
        </w:rPr>
        <w:t>of one’s enemies”” (</w:t>
      </w:r>
      <w:r w:rsidR="00EB4851" w:rsidRPr="00D20A48">
        <w:rPr>
          <w:rFonts w:ascii="Garamond" w:hAnsi="Garamond"/>
          <w:i/>
          <w:iCs/>
        </w:rPr>
        <w:t xml:space="preserve">GM </w:t>
      </w:r>
      <w:r w:rsidR="00EB4851" w:rsidRPr="00D20A48">
        <w:rPr>
          <w:rFonts w:ascii="Garamond" w:hAnsi="Garamond"/>
        </w:rPr>
        <w:t xml:space="preserve">I: </w:t>
      </w:r>
      <w:r w:rsidR="006829BA" w:rsidRPr="00D20A48">
        <w:rPr>
          <w:rFonts w:ascii="Garamond" w:hAnsi="Garamond"/>
        </w:rPr>
        <w:t>§</w:t>
      </w:r>
      <w:r w:rsidR="00EB4851" w:rsidRPr="00D20A48">
        <w:rPr>
          <w:rFonts w:ascii="Garamond" w:hAnsi="Garamond"/>
        </w:rPr>
        <w:t xml:space="preserve">10). This makes sense given that the nobles cannot relate to the future “as their own.” For instance, to hold another responsible for some past wrong, the wronged party </w:t>
      </w:r>
      <w:r w:rsidR="006829BA" w:rsidRPr="00D20A48">
        <w:rPr>
          <w:rFonts w:ascii="Garamond" w:hAnsi="Garamond"/>
        </w:rPr>
        <w:t>must</w:t>
      </w:r>
      <w:r w:rsidR="00EB4851" w:rsidRPr="00D20A48">
        <w:rPr>
          <w:rFonts w:ascii="Garamond" w:hAnsi="Garamond"/>
        </w:rPr>
        <w:t xml:space="preserve"> have a cross-temporal conception of themselves as the past subject of harm who now deserves recompense. Moreover, </w:t>
      </w:r>
      <w:r w:rsidR="00B05378">
        <w:rPr>
          <w:rFonts w:ascii="Garamond" w:hAnsi="Garamond"/>
        </w:rPr>
        <w:t>they must be able</w:t>
      </w:r>
      <w:r w:rsidR="00EB4851" w:rsidRPr="00D20A48">
        <w:rPr>
          <w:rFonts w:ascii="Garamond" w:hAnsi="Garamond"/>
        </w:rPr>
        <w:t xml:space="preserve"> to hold </w:t>
      </w:r>
      <w:r w:rsidR="00D333F7">
        <w:rPr>
          <w:rFonts w:ascii="Garamond" w:hAnsi="Garamond"/>
        </w:rPr>
        <w:t>the offending party</w:t>
      </w:r>
      <w:r w:rsidR="00EB4851" w:rsidRPr="00D20A48">
        <w:rPr>
          <w:rFonts w:ascii="Garamond" w:hAnsi="Garamond"/>
        </w:rPr>
        <w:t xml:space="preserve"> to cross-temporal standards of conduct</w:t>
      </w:r>
      <w:r w:rsidR="00D333F7">
        <w:rPr>
          <w:rFonts w:ascii="Garamond" w:hAnsi="Garamond"/>
        </w:rPr>
        <w:t>. The</w:t>
      </w:r>
      <w:r w:rsidR="00EB4851" w:rsidRPr="00D20A48">
        <w:rPr>
          <w:rFonts w:ascii="Garamond" w:hAnsi="Garamond"/>
        </w:rPr>
        <w:t xml:space="preserve"> noble types lack this capacity. Therefore, the noble type as a valuer </w:t>
      </w:r>
      <w:r w:rsidR="006829BA" w:rsidRPr="00D20A48">
        <w:rPr>
          <w:rFonts w:ascii="Garamond" w:hAnsi="Garamond"/>
        </w:rPr>
        <w:t xml:space="preserve">is </w:t>
      </w:r>
      <w:r w:rsidR="009F2C41" w:rsidRPr="00D20A48">
        <w:rPr>
          <w:rFonts w:ascii="Garamond" w:hAnsi="Garamond"/>
        </w:rPr>
        <w:t>fit</w:t>
      </w:r>
      <w:r w:rsidR="00EB4851" w:rsidRPr="00D20A48">
        <w:rPr>
          <w:rFonts w:ascii="Garamond" w:hAnsi="Garamond"/>
        </w:rPr>
        <w:t xml:space="preserve"> for aretaic responsibility but not accountability. </w:t>
      </w:r>
      <w:r w:rsidR="009F2C41" w:rsidRPr="00D20A48">
        <w:rPr>
          <w:rFonts w:ascii="Garamond" w:hAnsi="Garamond"/>
        </w:rPr>
        <w:t>They are exempt, in Stra</w:t>
      </w:r>
      <w:r w:rsidR="00373D73" w:rsidRPr="00D20A48">
        <w:rPr>
          <w:rFonts w:ascii="Garamond" w:hAnsi="Garamond"/>
        </w:rPr>
        <w:t>wso</w:t>
      </w:r>
      <w:r w:rsidR="009F2C41" w:rsidRPr="00D20A48">
        <w:rPr>
          <w:rFonts w:ascii="Garamond" w:hAnsi="Garamond"/>
        </w:rPr>
        <w:t xml:space="preserve">n’s sense of the term, for assessments of accountability. </w:t>
      </w:r>
    </w:p>
    <w:p w14:paraId="46817DF0" w14:textId="7BFCE002" w:rsidR="00623F8B" w:rsidRPr="00D20A48" w:rsidRDefault="00623F8B" w:rsidP="009F2C41">
      <w:pPr>
        <w:pStyle w:val="NormalWeb"/>
        <w:rPr>
          <w:rFonts w:ascii="Garamond" w:hAnsi="Garamond"/>
        </w:rPr>
      </w:pPr>
      <w:r w:rsidRPr="00D20A48">
        <w:rPr>
          <w:rFonts w:ascii="Garamond" w:hAnsi="Garamond"/>
        </w:rPr>
        <w:tab/>
        <w:t xml:space="preserve">We can therefore tie together the two main conclusions thus far. Prior to the development of a conscience, the main regulative social dynamic was one of imperatives, not judgments. </w:t>
      </w:r>
      <w:r w:rsidR="006829BA" w:rsidRPr="00D20A48">
        <w:rPr>
          <w:rFonts w:ascii="Garamond" w:hAnsi="Garamond"/>
        </w:rPr>
        <w:t xml:space="preserve">For </w:t>
      </w:r>
      <w:r w:rsidRPr="00D20A48">
        <w:rPr>
          <w:rFonts w:ascii="Garamond" w:hAnsi="Garamond"/>
        </w:rPr>
        <w:t>imperative</w:t>
      </w:r>
      <w:r w:rsidR="009455FF" w:rsidRPr="00D20A48">
        <w:rPr>
          <w:rFonts w:ascii="Garamond" w:hAnsi="Garamond"/>
        </w:rPr>
        <w:t>s</w:t>
      </w:r>
      <w:r w:rsidRPr="00D20A48">
        <w:rPr>
          <w:rFonts w:ascii="Garamond" w:hAnsi="Garamond"/>
        </w:rPr>
        <w:t xml:space="preserve"> </w:t>
      </w:r>
      <w:r w:rsidR="009455FF" w:rsidRPr="00D20A48">
        <w:rPr>
          <w:rFonts w:ascii="Garamond" w:hAnsi="Garamond"/>
        </w:rPr>
        <w:t>to have social uptake, they do</w:t>
      </w:r>
      <w:r w:rsidRPr="00D20A48">
        <w:rPr>
          <w:rFonts w:ascii="Garamond" w:hAnsi="Garamond"/>
        </w:rPr>
        <w:t xml:space="preserve"> not require </w:t>
      </w:r>
      <w:r w:rsidR="009455FF" w:rsidRPr="00D20A48">
        <w:rPr>
          <w:rFonts w:ascii="Garamond" w:hAnsi="Garamond"/>
        </w:rPr>
        <w:t>certain psychological capacities</w:t>
      </w:r>
      <w:r w:rsidR="006829BA" w:rsidRPr="00D20A48">
        <w:rPr>
          <w:rFonts w:ascii="Garamond" w:hAnsi="Garamond"/>
        </w:rPr>
        <w:t xml:space="preserve"> involved in the relevant sense of “judgment</w:t>
      </w:r>
      <w:r w:rsidR="009455FF" w:rsidRPr="00D20A48">
        <w:rPr>
          <w:rFonts w:ascii="Garamond" w:hAnsi="Garamond"/>
        </w:rPr>
        <w:t>,</w:t>
      </w:r>
      <w:r w:rsidR="006829BA" w:rsidRPr="00D20A48">
        <w:rPr>
          <w:rFonts w:ascii="Garamond" w:hAnsi="Garamond"/>
        </w:rPr>
        <w:t>”</w:t>
      </w:r>
      <w:r w:rsidR="009455FF" w:rsidRPr="00D20A48">
        <w:rPr>
          <w:rFonts w:ascii="Garamond" w:hAnsi="Garamond"/>
        </w:rPr>
        <w:t xml:space="preserve"> most notably the conscience. Moreover, without a conscience, a creature is exempt from being accountable, while they may still be fit for aretaic assessment. The noble types fall into this category. I will now use these ideas to analyze the significance of </w:t>
      </w:r>
      <w:r w:rsidR="009455FF" w:rsidRPr="00D20A48">
        <w:rPr>
          <w:rFonts w:ascii="Garamond" w:hAnsi="Garamond"/>
          <w:i/>
          <w:iCs/>
        </w:rPr>
        <w:t xml:space="preserve">ressentiment </w:t>
      </w:r>
      <w:r w:rsidR="009455FF" w:rsidRPr="00D20A48">
        <w:rPr>
          <w:rFonts w:ascii="Garamond" w:hAnsi="Garamond"/>
        </w:rPr>
        <w:t xml:space="preserve">on Nietzsche’s view. </w:t>
      </w:r>
    </w:p>
    <w:p w14:paraId="46AAA348" w14:textId="1BC69A8B" w:rsidR="00623F8B" w:rsidRPr="00D20A48" w:rsidRDefault="00C112D5">
      <w:pPr>
        <w:rPr>
          <w:rFonts w:ascii="Garamond" w:hAnsi="Garamond"/>
          <w:b/>
          <w:i/>
          <w:sz w:val="24"/>
          <w:szCs w:val="24"/>
        </w:rPr>
      </w:pPr>
      <w:r w:rsidRPr="00D20A48">
        <w:rPr>
          <w:rFonts w:ascii="Garamond" w:hAnsi="Garamond"/>
          <w:b/>
          <w:sz w:val="24"/>
          <w:szCs w:val="24"/>
        </w:rPr>
        <w:t xml:space="preserve">4. The Role of </w:t>
      </w:r>
      <w:r w:rsidRPr="00D20A48">
        <w:rPr>
          <w:rFonts w:ascii="Garamond" w:hAnsi="Garamond"/>
          <w:b/>
          <w:i/>
          <w:sz w:val="24"/>
          <w:szCs w:val="24"/>
        </w:rPr>
        <w:t>Ressentiment</w:t>
      </w:r>
      <w:r w:rsidR="00623F8B" w:rsidRPr="00D20A48">
        <w:rPr>
          <w:rFonts w:ascii="Garamond" w:hAnsi="Garamond"/>
          <w:bCs/>
          <w:sz w:val="24"/>
          <w:szCs w:val="24"/>
        </w:rPr>
        <w:t xml:space="preserve"> </w:t>
      </w:r>
    </w:p>
    <w:p w14:paraId="7FAF8032" w14:textId="7D9FC95F" w:rsidR="00AD0384" w:rsidRPr="00D20A48" w:rsidRDefault="001810B7">
      <w:pPr>
        <w:rPr>
          <w:rFonts w:ascii="Garamond" w:hAnsi="Garamond"/>
          <w:bCs/>
          <w:i/>
          <w:iCs/>
          <w:sz w:val="24"/>
          <w:szCs w:val="24"/>
        </w:rPr>
      </w:pPr>
      <w:r w:rsidRPr="00D20A48">
        <w:rPr>
          <w:rFonts w:ascii="Garamond" w:hAnsi="Garamond"/>
          <w:bCs/>
          <w:sz w:val="24"/>
          <w:szCs w:val="24"/>
        </w:rPr>
        <w:tab/>
      </w:r>
      <w:r w:rsidR="00BF6337" w:rsidRPr="00D20A48">
        <w:rPr>
          <w:rFonts w:ascii="Garamond" w:hAnsi="Garamond"/>
          <w:bCs/>
          <w:sz w:val="24"/>
          <w:szCs w:val="24"/>
        </w:rPr>
        <w:t>In this section, I will argue that</w:t>
      </w:r>
      <w:r w:rsidR="00373D73" w:rsidRPr="00D20A48">
        <w:rPr>
          <w:rFonts w:ascii="Garamond" w:hAnsi="Garamond"/>
          <w:bCs/>
          <w:sz w:val="24"/>
          <w:szCs w:val="24"/>
        </w:rPr>
        <w:t xml:space="preserve"> the </w:t>
      </w:r>
      <w:r w:rsidR="00D333F7">
        <w:rPr>
          <w:rFonts w:ascii="Garamond" w:hAnsi="Garamond"/>
          <w:bCs/>
          <w:sz w:val="24"/>
          <w:szCs w:val="24"/>
        </w:rPr>
        <w:t xml:space="preserve">fact that </w:t>
      </w:r>
      <w:r w:rsidR="00373D73" w:rsidRPr="00D20A48">
        <w:rPr>
          <w:rFonts w:ascii="Garamond" w:hAnsi="Garamond"/>
          <w:bCs/>
          <w:sz w:val="24"/>
          <w:szCs w:val="24"/>
        </w:rPr>
        <w:t xml:space="preserve">noble types are exempt from reactive assessments is critical for understanding the central role of </w:t>
      </w:r>
      <w:r w:rsidR="00373D73" w:rsidRPr="00D20A48">
        <w:rPr>
          <w:rFonts w:ascii="Garamond" w:hAnsi="Garamond"/>
          <w:bCs/>
          <w:i/>
          <w:iCs/>
          <w:sz w:val="24"/>
          <w:szCs w:val="24"/>
        </w:rPr>
        <w:t xml:space="preserve">ressentiment </w:t>
      </w:r>
      <w:r w:rsidR="00373D73" w:rsidRPr="00D20A48">
        <w:rPr>
          <w:rFonts w:ascii="Garamond" w:hAnsi="Garamond"/>
          <w:bCs/>
          <w:sz w:val="24"/>
          <w:szCs w:val="24"/>
        </w:rPr>
        <w:t xml:space="preserve">in Nietzsche’s genealogy. </w:t>
      </w:r>
    </w:p>
    <w:p w14:paraId="4A1497EA" w14:textId="28ED06B4" w:rsidR="00C8236F" w:rsidRPr="00D20A48" w:rsidRDefault="00AD0384">
      <w:pPr>
        <w:rPr>
          <w:rFonts w:ascii="Garamond" w:hAnsi="Garamond"/>
          <w:bCs/>
          <w:sz w:val="24"/>
          <w:szCs w:val="24"/>
        </w:rPr>
      </w:pPr>
      <w:r w:rsidRPr="00D20A48">
        <w:rPr>
          <w:rFonts w:ascii="Garamond" w:hAnsi="Garamond"/>
          <w:bCs/>
          <w:i/>
          <w:iCs/>
          <w:sz w:val="24"/>
          <w:szCs w:val="24"/>
        </w:rPr>
        <w:tab/>
        <w:t xml:space="preserve">Ressentiment </w:t>
      </w:r>
      <w:r w:rsidRPr="00D20A48">
        <w:rPr>
          <w:rFonts w:ascii="Garamond" w:hAnsi="Garamond"/>
          <w:bCs/>
          <w:sz w:val="24"/>
          <w:szCs w:val="24"/>
        </w:rPr>
        <w:t xml:space="preserve">plays a central explanatory role </w:t>
      </w:r>
      <w:r w:rsidR="001810B7" w:rsidRPr="00D20A48">
        <w:rPr>
          <w:rFonts w:ascii="Garamond" w:hAnsi="Garamond"/>
          <w:bCs/>
          <w:sz w:val="24"/>
          <w:szCs w:val="24"/>
        </w:rPr>
        <w:t>in</w:t>
      </w:r>
      <w:r w:rsidR="00C8236F" w:rsidRPr="00D20A48">
        <w:rPr>
          <w:rFonts w:ascii="Garamond" w:hAnsi="Garamond"/>
          <w:bCs/>
          <w:sz w:val="24"/>
          <w:szCs w:val="24"/>
        </w:rPr>
        <w:t xml:space="preserve"> Nietzsche’s account of morality because it explains the emergence of new values that reject those championed by the noble types. Nietzsche </w:t>
      </w:r>
      <w:r w:rsidR="00C6331A" w:rsidRPr="00D20A48">
        <w:rPr>
          <w:rFonts w:ascii="Garamond" w:hAnsi="Garamond"/>
          <w:bCs/>
          <w:sz w:val="24"/>
          <w:szCs w:val="24"/>
        </w:rPr>
        <w:t xml:space="preserve">first </w:t>
      </w:r>
      <w:r w:rsidR="00C8236F" w:rsidRPr="00D20A48">
        <w:rPr>
          <w:rFonts w:ascii="Garamond" w:hAnsi="Garamond"/>
          <w:bCs/>
          <w:sz w:val="24"/>
          <w:szCs w:val="24"/>
        </w:rPr>
        <w:t xml:space="preserve">refers to </w:t>
      </w:r>
      <w:r w:rsidR="00C6331A" w:rsidRPr="00D20A48">
        <w:rPr>
          <w:rFonts w:ascii="Garamond" w:hAnsi="Garamond"/>
          <w:bCs/>
          <w:i/>
          <w:iCs/>
          <w:sz w:val="24"/>
          <w:szCs w:val="24"/>
        </w:rPr>
        <w:t xml:space="preserve">ressentiment </w:t>
      </w:r>
      <w:r w:rsidR="00C6331A" w:rsidRPr="00D20A48">
        <w:rPr>
          <w:rFonts w:ascii="Garamond" w:hAnsi="Garamond"/>
          <w:bCs/>
          <w:sz w:val="24"/>
          <w:szCs w:val="24"/>
        </w:rPr>
        <w:t xml:space="preserve">in </w:t>
      </w:r>
      <w:r w:rsidR="004C08D2" w:rsidRPr="00D20A48">
        <w:rPr>
          <w:rFonts w:ascii="Garamond" w:hAnsi="Garamond"/>
          <w:bCs/>
          <w:i/>
          <w:iCs/>
          <w:sz w:val="24"/>
          <w:szCs w:val="24"/>
        </w:rPr>
        <w:t>GM</w:t>
      </w:r>
      <w:r w:rsidR="00C6331A" w:rsidRPr="00D20A48">
        <w:rPr>
          <w:rFonts w:ascii="Garamond" w:hAnsi="Garamond"/>
          <w:bCs/>
          <w:i/>
          <w:iCs/>
          <w:sz w:val="24"/>
          <w:szCs w:val="24"/>
        </w:rPr>
        <w:t xml:space="preserve"> </w:t>
      </w:r>
      <w:r w:rsidR="00C6331A" w:rsidRPr="00D20A48">
        <w:rPr>
          <w:rFonts w:ascii="Garamond" w:hAnsi="Garamond"/>
          <w:bCs/>
          <w:sz w:val="24"/>
          <w:szCs w:val="24"/>
        </w:rPr>
        <w:t>within the context of a</w:t>
      </w:r>
      <w:r w:rsidR="00C8236F" w:rsidRPr="00D20A48">
        <w:rPr>
          <w:rFonts w:ascii="Garamond" w:hAnsi="Garamond"/>
          <w:bCs/>
          <w:sz w:val="24"/>
          <w:szCs w:val="24"/>
        </w:rPr>
        <w:t xml:space="preserve"> rejection of old values as “the slave revolt” in morality:</w:t>
      </w:r>
    </w:p>
    <w:p w14:paraId="3E8FD6EF" w14:textId="13F6AFAD" w:rsidR="00AD0384" w:rsidRPr="00D20A48" w:rsidRDefault="00C8236F" w:rsidP="00C6331A">
      <w:pPr>
        <w:ind w:left="720" w:right="720"/>
        <w:rPr>
          <w:rFonts w:ascii="Garamond" w:hAnsi="Garamond"/>
          <w:bCs/>
          <w:sz w:val="24"/>
          <w:szCs w:val="24"/>
        </w:rPr>
      </w:pPr>
      <w:r w:rsidRPr="00D20A48">
        <w:rPr>
          <w:rFonts w:ascii="Garamond" w:hAnsi="Garamond"/>
          <w:bCs/>
          <w:sz w:val="24"/>
          <w:szCs w:val="24"/>
        </w:rPr>
        <w:t xml:space="preserve">The slave revolt in morality begins when </w:t>
      </w:r>
      <w:r w:rsidRPr="00D20A48">
        <w:rPr>
          <w:rFonts w:ascii="Garamond" w:hAnsi="Garamond"/>
          <w:bCs/>
          <w:i/>
          <w:iCs/>
          <w:sz w:val="24"/>
          <w:szCs w:val="24"/>
        </w:rPr>
        <w:t xml:space="preserve">ressentiment </w:t>
      </w:r>
      <w:r w:rsidRPr="00D20A48">
        <w:rPr>
          <w:rFonts w:ascii="Garamond" w:hAnsi="Garamond"/>
          <w:bCs/>
          <w:sz w:val="24"/>
          <w:szCs w:val="24"/>
        </w:rPr>
        <w:t xml:space="preserve">itself becomes creative and gives birth to new values: the </w:t>
      </w:r>
      <w:r w:rsidRPr="00D20A48">
        <w:rPr>
          <w:rFonts w:ascii="Garamond" w:hAnsi="Garamond"/>
          <w:bCs/>
          <w:i/>
          <w:iCs/>
          <w:sz w:val="24"/>
          <w:szCs w:val="24"/>
        </w:rPr>
        <w:t xml:space="preserve">ressentiment </w:t>
      </w:r>
      <w:r w:rsidRPr="00D20A48">
        <w:rPr>
          <w:rFonts w:ascii="Garamond" w:hAnsi="Garamond"/>
          <w:bCs/>
          <w:sz w:val="24"/>
          <w:szCs w:val="24"/>
        </w:rPr>
        <w:t xml:space="preserve">of beings denied the true reaction, that of the deed, who recover their losses only through an imaginary revenge. Whereas all noble morality grows out of a triumphant yes-saying to oneself, from the outset slave morality says “no” to an “outside,” to a “different,” to a “not-self”: and </w:t>
      </w:r>
      <w:r w:rsidRPr="00D20A48">
        <w:rPr>
          <w:rFonts w:ascii="Garamond" w:hAnsi="Garamond"/>
          <w:bCs/>
          <w:i/>
          <w:iCs/>
          <w:sz w:val="24"/>
          <w:szCs w:val="24"/>
        </w:rPr>
        <w:t xml:space="preserve">this </w:t>
      </w:r>
      <w:r w:rsidRPr="00D20A48">
        <w:rPr>
          <w:rFonts w:ascii="Garamond" w:hAnsi="Garamond"/>
          <w:bCs/>
          <w:sz w:val="24"/>
          <w:szCs w:val="24"/>
        </w:rPr>
        <w:t xml:space="preserve">“no” is its creative deed. This reversal of the value-establishing glance—this </w:t>
      </w:r>
      <w:r w:rsidRPr="00D20A48">
        <w:rPr>
          <w:rFonts w:ascii="Garamond" w:hAnsi="Garamond"/>
          <w:bCs/>
          <w:i/>
          <w:iCs/>
          <w:sz w:val="24"/>
          <w:szCs w:val="24"/>
        </w:rPr>
        <w:t xml:space="preserve">necessary </w:t>
      </w:r>
      <w:r w:rsidRPr="00D20A48">
        <w:rPr>
          <w:rFonts w:ascii="Garamond" w:hAnsi="Garamond"/>
          <w:bCs/>
          <w:sz w:val="24"/>
          <w:szCs w:val="24"/>
        </w:rPr>
        <w:t xml:space="preserve">direction toward the outside instead of back onto oneself—belong to the very nature of </w:t>
      </w:r>
      <w:r w:rsidRPr="00D20A48">
        <w:rPr>
          <w:rFonts w:ascii="Garamond" w:hAnsi="Garamond"/>
          <w:bCs/>
          <w:i/>
          <w:iCs/>
          <w:sz w:val="24"/>
          <w:szCs w:val="24"/>
        </w:rPr>
        <w:t>ressentiment</w:t>
      </w:r>
      <w:r w:rsidRPr="00D20A48">
        <w:rPr>
          <w:rFonts w:ascii="Garamond" w:hAnsi="Garamond"/>
          <w:bCs/>
          <w:sz w:val="24"/>
          <w:szCs w:val="24"/>
        </w:rPr>
        <w:t>: in order to come into being, slaver morality always needs an opposite and external world; it needs, psychologically speaking, external stimuli in order to be able to act at all,—its action is, from the ground up, reaction. (</w:t>
      </w:r>
      <w:r w:rsidRPr="00D20A48">
        <w:rPr>
          <w:rFonts w:ascii="Garamond" w:hAnsi="Garamond"/>
          <w:bCs/>
          <w:i/>
          <w:iCs/>
          <w:sz w:val="24"/>
          <w:szCs w:val="24"/>
        </w:rPr>
        <w:t xml:space="preserve">GM </w:t>
      </w:r>
      <w:r w:rsidRPr="00D20A48">
        <w:rPr>
          <w:rFonts w:ascii="Garamond" w:hAnsi="Garamond"/>
          <w:bCs/>
          <w:sz w:val="24"/>
          <w:szCs w:val="24"/>
        </w:rPr>
        <w:t xml:space="preserve">I: </w:t>
      </w:r>
      <w:r w:rsidR="006829BA" w:rsidRPr="00D20A48">
        <w:rPr>
          <w:rFonts w:ascii="Garamond" w:hAnsi="Garamond"/>
          <w:bCs/>
          <w:sz w:val="24"/>
          <w:szCs w:val="24"/>
        </w:rPr>
        <w:t>§</w:t>
      </w:r>
      <w:r w:rsidRPr="00D20A48">
        <w:rPr>
          <w:rFonts w:ascii="Garamond" w:hAnsi="Garamond"/>
          <w:bCs/>
          <w:sz w:val="24"/>
          <w:szCs w:val="24"/>
        </w:rPr>
        <w:t>10)</w:t>
      </w:r>
    </w:p>
    <w:p w14:paraId="448840E7" w14:textId="77777777" w:rsidR="00AF76C5" w:rsidRPr="00D20A48" w:rsidRDefault="00C8236F">
      <w:pPr>
        <w:rPr>
          <w:rFonts w:ascii="Garamond" w:hAnsi="Garamond"/>
          <w:bCs/>
          <w:sz w:val="24"/>
          <w:szCs w:val="24"/>
        </w:rPr>
      </w:pPr>
      <w:r w:rsidRPr="00D20A48">
        <w:rPr>
          <w:rFonts w:ascii="Garamond" w:hAnsi="Garamond"/>
          <w:bCs/>
          <w:sz w:val="24"/>
          <w:szCs w:val="24"/>
        </w:rPr>
        <w:tab/>
        <w:t xml:space="preserve">Several features are worth noting </w:t>
      </w:r>
      <w:r w:rsidR="00AF76C5" w:rsidRPr="00D20A48">
        <w:rPr>
          <w:rFonts w:ascii="Garamond" w:hAnsi="Garamond"/>
          <w:bCs/>
          <w:sz w:val="24"/>
          <w:szCs w:val="24"/>
        </w:rPr>
        <w:t xml:space="preserve">about </w:t>
      </w:r>
      <w:r w:rsidR="00AF76C5" w:rsidRPr="00D20A48">
        <w:rPr>
          <w:rFonts w:ascii="Garamond" w:hAnsi="Garamond"/>
          <w:bCs/>
          <w:i/>
          <w:iCs/>
          <w:sz w:val="24"/>
          <w:szCs w:val="24"/>
        </w:rPr>
        <w:t>ressentiment</w:t>
      </w:r>
      <w:r w:rsidR="00AF76C5" w:rsidRPr="00D20A48">
        <w:rPr>
          <w:rFonts w:ascii="Garamond" w:hAnsi="Garamond"/>
          <w:bCs/>
          <w:sz w:val="24"/>
          <w:szCs w:val="24"/>
        </w:rPr>
        <w:t>’s profile:</w:t>
      </w:r>
    </w:p>
    <w:p w14:paraId="77D7F670" w14:textId="33160C5E" w:rsidR="00AF76C5" w:rsidRPr="00D20A48" w:rsidRDefault="00AF76C5" w:rsidP="00AF76C5">
      <w:pPr>
        <w:pStyle w:val="ListParagraph"/>
        <w:numPr>
          <w:ilvl w:val="0"/>
          <w:numId w:val="1"/>
        </w:numPr>
        <w:rPr>
          <w:rFonts w:ascii="Garamond" w:hAnsi="Garamond"/>
          <w:bCs/>
          <w:sz w:val="24"/>
          <w:szCs w:val="24"/>
        </w:rPr>
      </w:pPr>
      <w:r w:rsidRPr="00D20A48">
        <w:rPr>
          <w:rFonts w:ascii="Garamond" w:hAnsi="Garamond"/>
          <w:bCs/>
          <w:i/>
          <w:iCs/>
          <w:sz w:val="24"/>
          <w:szCs w:val="24"/>
        </w:rPr>
        <w:t>Re</w:t>
      </w:r>
      <w:r w:rsidR="00C8236F" w:rsidRPr="00D20A48">
        <w:rPr>
          <w:rFonts w:ascii="Garamond" w:hAnsi="Garamond"/>
          <w:bCs/>
          <w:i/>
          <w:iCs/>
          <w:sz w:val="24"/>
          <w:szCs w:val="24"/>
        </w:rPr>
        <w:t xml:space="preserve">ssentiment </w:t>
      </w:r>
      <w:r w:rsidR="00C8236F" w:rsidRPr="00D20A48">
        <w:rPr>
          <w:rFonts w:ascii="Garamond" w:hAnsi="Garamond"/>
          <w:bCs/>
          <w:sz w:val="24"/>
          <w:szCs w:val="24"/>
        </w:rPr>
        <w:t xml:space="preserve">is the source of creating new values. </w:t>
      </w:r>
    </w:p>
    <w:p w14:paraId="18B6F56F" w14:textId="77777777" w:rsidR="00AF76C5" w:rsidRPr="00D20A48" w:rsidRDefault="00AF76C5" w:rsidP="00AF76C5">
      <w:pPr>
        <w:pStyle w:val="ListParagraph"/>
        <w:numPr>
          <w:ilvl w:val="0"/>
          <w:numId w:val="1"/>
        </w:numPr>
        <w:rPr>
          <w:rFonts w:ascii="Garamond" w:hAnsi="Garamond"/>
          <w:bCs/>
          <w:sz w:val="24"/>
          <w:szCs w:val="24"/>
        </w:rPr>
      </w:pPr>
      <w:r w:rsidRPr="00D20A48">
        <w:rPr>
          <w:rFonts w:ascii="Garamond" w:hAnsi="Garamond"/>
          <w:bCs/>
          <w:sz w:val="24"/>
          <w:szCs w:val="24"/>
        </w:rPr>
        <w:t>T</w:t>
      </w:r>
      <w:r w:rsidR="008B74A3" w:rsidRPr="00D20A48">
        <w:rPr>
          <w:rFonts w:ascii="Garamond" w:hAnsi="Garamond"/>
          <w:bCs/>
          <w:sz w:val="24"/>
          <w:szCs w:val="24"/>
        </w:rPr>
        <w:t xml:space="preserve">his creation is carried out by responding to some “external stimuli.” </w:t>
      </w:r>
    </w:p>
    <w:p w14:paraId="77CA13CC" w14:textId="77777777" w:rsidR="00AF76C5" w:rsidRPr="00D20A48" w:rsidRDefault="00AF76C5" w:rsidP="00AF76C5">
      <w:pPr>
        <w:pStyle w:val="ListParagraph"/>
        <w:numPr>
          <w:ilvl w:val="0"/>
          <w:numId w:val="1"/>
        </w:numPr>
        <w:rPr>
          <w:rFonts w:ascii="Garamond" w:hAnsi="Garamond"/>
          <w:bCs/>
          <w:sz w:val="24"/>
          <w:szCs w:val="24"/>
        </w:rPr>
      </w:pPr>
      <w:r w:rsidRPr="00D20A48">
        <w:rPr>
          <w:rFonts w:ascii="Garamond" w:hAnsi="Garamond"/>
          <w:bCs/>
          <w:sz w:val="24"/>
          <w:szCs w:val="24"/>
        </w:rPr>
        <w:lastRenderedPageBreak/>
        <w:t>One</w:t>
      </w:r>
      <w:r w:rsidR="008B74A3" w:rsidRPr="00D20A48">
        <w:rPr>
          <w:rFonts w:ascii="Garamond" w:hAnsi="Garamond"/>
          <w:bCs/>
          <w:sz w:val="24"/>
          <w:szCs w:val="24"/>
        </w:rPr>
        <w:t xml:space="preserve"> experiences </w:t>
      </w:r>
      <w:r w:rsidR="008B74A3" w:rsidRPr="00D20A48">
        <w:rPr>
          <w:rFonts w:ascii="Garamond" w:hAnsi="Garamond"/>
          <w:bCs/>
          <w:i/>
          <w:iCs/>
          <w:sz w:val="24"/>
          <w:szCs w:val="24"/>
        </w:rPr>
        <w:t xml:space="preserve">ressentiment </w:t>
      </w:r>
      <w:r w:rsidR="008B74A3" w:rsidRPr="00D20A48">
        <w:rPr>
          <w:rFonts w:ascii="Garamond" w:hAnsi="Garamond"/>
          <w:bCs/>
          <w:sz w:val="24"/>
          <w:szCs w:val="24"/>
        </w:rPr>
        <w:t xml:space="preserve">when they are unable to retaliate against some external stimuli. </w:t>
      </w:r>
    </w:p>
    <w:p w14:paraId="46FC465C" w14:textId="5D205A2F" w:rsidR="008B74A3" w:rsidRPr="00D20A48" w:rsidRDefault="00AF76C5" w:rsidP="00AF76C5">
      <w:pPr>
        <w:pStyle w:val="ListParagraph"/>
        <w:numPr>
          <w:ilvl w:val="0"/>
          <w:numId w:val="1"/>
        </w:numPr>
        <w:rPr>
          <w:rFonts w:ascii="Garamond" w:hAnsi="Garamond"/>
          <w:bCs/>
          <w:sz w:val="24"/>
          <w:szCs w:val="24"/>
        </w:rPr>
      </w:pPr>
      <w:r w:rsidRPr="00D20A48">
        <w:rPr>
          <w:rFonts w:ascii="Garamond" w:hAnsi="Garamond"/>
          <w:bCs/>
          <w:i/>
          <w:iCs/>
          <w:sz w:val="24"/>
          <w:szCs w:val="24"/>
        </w:rPr>
        <w:t>R</w:t>
      </w:r>
      <w:r w:rsidR="008B74A3" w:rsidRPr="00D20A48">
        <w:rPr>
          <w:rFonts w:ascii="Garamond" w:hAnsi="Garamond"/>
          <w:bCs/>
          <w:i/>
          <w:iCs/>
          <w:sz w:val="24"/>
          <w:szCs w:val="24"/>
        </w:rPr>
        <w:t xml:space="preserve">essentiment </w:t>
      </w:r>
      <w:r w:rsidR="008B74A3" w:rsidRPr="00D20A48">
        <w:rPr>
          <w:rFonts w:ascii="Garamond" w:hAnsi="Garamond"/>
          <w:bCs/>
          <w:sz w:val="24"/>
          <w:szCs w:val="24"/>
        </w:rPr>
        <w:t xml:space="preserve">involves some self-deception about </w:t>
      </w:r>
      <w:r w:rsidR="00C6331A" w:rsidRPr="00D20A48">
        <w:rPr>
          <w:rFonts w:ascii="Garamond" w:hAnsi="Garamond"/>
          <w:bCs/>
          <w:sz w:val="24"/>
          <w:szCs w:val="24"/>
        </w:rPr>
        <w:t xml:space="preserve">this reaction. </w:t>
      </w:r>
    </w:p>
    <w:p w14:paraId="006F1156" w14:textId="1C2D16D4" w:rsidR="00C112D5" w:rsidRPr="00D20A48" w:rsidRDefault="008B74A3" w:rsidP="00563506">
      <w:pPr>
        <w:rPr>
          <w:rFonts w:ascii="Garamond" w:hAnsi="Garamond"/>
          <w:bCs/>
          <w:sz w:val="24"/>
          <w:szCs w:val="24"/>
        </w:rPr>
      </w:pPr>
      <w:r w:rsidRPr="00D20A48">
        <w:rPr>
          <w:rFonts w:ascii="Garamond" w:hAnsi="Garamond"/>
          <w:bCs/>
          <w:sz w:val="24"/>
          <w:szCs w:val="24"/>
        </w:rPr>
        <w:tab/>
        <w:t xml:space="preserve">In addition to these features, Max Scheler has emphasized the self-poisoning aspect of </w:t>
      </w:r>
      <w:r w:rsidRPr="00D20A48">
        <w:rPr>
          <w:rFonts w:ascii="Garamond" w:hAnsi="Garamond"/>
          <w:bCs/>
          <w:i/>
          <w:iCs/>
          <w:sz w:val="24"/>
          <w:szCs w:val="24"/>
        </w:rPr>
        <w:t>ressentiment</w:t>
      </w:r>
      <w:r w:rsidR="00AF76C5" w:rsidRPr="00D20A48">
        <w:rPr>
          <w:rFonts w:ascii="Garamond" w:hAnsi="Garamond"/>
          <w:bCs/>
          <w:i/>
          <w:iCs/>
          <w:sz w:val="24"/>
          <w:szCs w:val="24"/>
        </w:rPr>
        <w:t xml:space="preserve"> </w:t>
      </w:r>
      <w:r w:rsidR="00AF76C5" w:rsidRPr="00D20A48">
        <w:rPr>
          <w:rFonts w:ascii="Garamond" w:hAnsi="Garamond"/>
          <w:bCs/>
          <w:sz w:val="24"/>
          <w:szCs w:val="24"/>
        </w:rPr>
        <w:t>(v)</w:t>
      </w:r>
      <w:r w:rsidR="00E35A1A" w:rsidRPr="00D20A48">
        <w:rPr>
          <w:rFonts w:ascii="Garamond" w:hAnsi="Garamond"/>
          <w:bCs/>
          <w:sz w:val="24"/>
          <w:szCs w:val="24"/>
        </w:rPr>
        <w:t xml:space="preserve"> </w:t>
      </w:r>
      <w:r w:rsidR="00E35A1A" w:rsidRPr="00D20A48">
        <w:rPr>
          <w:rFonts w:ascii="Garamond" w:hAnsi="Garamond"/>
          <w:bCs/>
          <w:sz w:val="24"/>
          <w:szCs w:val="24"/>
        </w:rPr>
        <w:fldChar w:fldCharType="begin"/>
      </w:r>
      <w:r w:rsidR="00E35A1A" w:rsidRPr="00D20A48">
        <w:rPr>
          <w:rFonts w:ascii="Garamond" w:hAnsi="Garamond"/>
          <w:bCs/>
          <w:sz w:val="24"/>
          <w:szCs w:val="24"/>
        </w:rPr>
        <w:instrText xml:space="preserve"> ADDIN ZOTERO_ITEM CSL_CITATION {"citationID":"vyfDTy6R","properties":{"formattedCitation":"(Scheler 1994, 25)","plainCitation":"(Scheler 1994, 25)","noteIndex":0},"citationItems":[{"id":710,"uris":["http://zotero.org/users/6407655/items/U2UQQT62"],"itemData":{"id":710,"type":"book","event-place":"Milwaukee, WI","publisher":"Marquette University Press","publisher-place":"Milwaukee, WI","title":"Ressentiment","author":[{"family":"Scheler","given":"Max"}],"translator":[{"family":"Coser","given":"Lewis B."},{"family":"Holdheim","given":"William W."}],"issued":{"date-parts":[["1994"]]}},"locator":"25","label":"page"}],"schema":"https://github.com/citation-style-language/schema/raw/master/csl-citation.json"} </w:instrText>
      </w:r>
      <w:r w:rsidR="00E35A1A" w:rsidRPr="00D20A48">
        <w:rPr>
          <w:rFonts w:ascii="Garamond" w:hAnsi="Garamond"/>
          <w:bCs/>
          <w:sz w:val="24"/>
          <w:szCs w:val="24"/>
        </w:rPr>
        <w:fldChar w:fldCharType="separate"/>
      </w:r>
      <w:r w:rsidR="00E35A1A" w:rsidRPr="00D20A48">
        <w:rPr>
          <w:rFonts w:ascii="Garamond" w:hAnsi="Garamond"/>
          <w:bCs/>
          <w:noProof/>
          <w:sz w:val="24"/>
          <w:szCs w:val="24"/>
        </w:rPr>
        <w:t>(Scheler 1994, 25)</w:t>
      </w:r>
      <w:r w:rsidR="00E35A1A" w:rsidRPr="00D20A48">
        <w:rPr>
          <w:rFonts w:ascii="Garamond" w:hAnsi="Garamond"/>
          <w:bCs/>
          <w:sz w:val="24"/>
          <w:szCs w:val="24"/>
        </w:rPr>
        <w:fldChar w:fldCharType="end"/>
      </w:r>
      <w:r w:rsidRPr="00D20A48">
        <w:rPr>
          <w:rFonts w:ascii="Garamond" w:hAnsi="Garamond"/>
          <w:bCs/>
          <w:sz w:val="24"/>
          <w:szCs w:val="24"/>
        </w:rPr>
        <w:t xml:space="preserve">. </w:t>
      </w:r>
      <w:r w:rsidR="00C6331A" w:rsidRPr="00D20A48">
        <w:rPr>
          <w:rFonts w:ascii="Garamond" w:hAnsi="Garamond"/>
          <w:bCs/>
          <w:i/>
          <w:iCs/>
          <w:sz w:val="24"/>
          <w:szCs w:val="24"/>
        </w:rPr>
        <w:t xml:space="preserve">Ressentiment </w:t>
      </w:r>
      <w:r w:rsidRPr="00D20A48">
        <w:rPr>
          <w:rFonts w:ascii="Garamond" w:hAnsi="Garamond"/>
          <w:bCs/>
          <w:sz w:val="24"/>
          <w:szCs w:val="24"/>
        </w:rPr>
        <w:t xml:space="preserve">is not merely </w:t>
      </w:r>
      <w:r w:rsidR="00C6331A" w:rsidRPr="00D20A48">
        <w:rPr>
          <w:rFonts w:ascii="Garamond" w:hAnsi="Garamond"/>
          <w:bCs/>
          <w:sz w:val="24"/>
          <w:szCs w:val="24"/>
        </w:rPr>
        <w:t>a response</w:t>
      </w:r>
      <w:r w:rsidRPr="00D20A48">
        <w:rPr>
          <w:rFonts w:ascii="Garamond" w:hAnsi="Garamond"/>
          <w:bCs/>
          <w:sz w:val="24"/>
          <w:szCs w:val="24"/>
        </w:rPr>
        <w:t xml:space="preserve"> to being denied retaliation. It involves systematic repression of </w:t>
      </w:r>
      <w:r w:rsidR="00563506" w:rsidRPr="00D20A48">
        <w:rPr>
          <w:rFonts w:ascii="Garamond" w:hAnsi="Garamond"/>
          <w:bCs/>
          <w:sz w:val="24"/>
          <w:szCs w:val="24"/>
        </w:rPr>
        <w:t xml:space="preserve">an </w:t>
      </w:r>
      <w:r w:rsidRPr="00D20A48">
        <w:rPr>
          <w:rFonts w:ascii="Garamond" w:hAnsi="Garamond"/>
          <w:bCs/>
          <w:sz w:val="24"/>
          <w:szCs w:val="24"/>
        </w:rPr>
        <w:t xml:space="preserve">emotional reaction. This systematic repression leads to long-term changes in one’s evaluative disposition. This </w:t>
      </w:r>
      <w:r w:rsidR="00C6331A" w:rsidRPr="00D20A48">
        <w:rPr>
          <w:rFonts w:ascii="Garamond" w:hAnsi="Garamond"/>
          <w:bCs/>
          <w:sz w:val="24"/>
          <w:szCs w:val="24"/>
        </w:rPr>
        <w:t xml:space="preserve">dispositional change to one’s character </w:t>
      </w:r>
      <w:r w:rsidR="00E35A1A" w:rsidRPr="00D20A48">
        <w:rPr>
          <w:rFonts w:ascii="Garamond" w:hAnsi="Garamond"/>
          <w:bCs/>
          <w:sz w:val="24"/>
          <w:szCs w:val="24"/>
        </w:rPr>
        <w:t xml:space="preserve">distinguishes </w:t>
      </w:r>
      <w:r w:rsidR="00E35A1A" w:rsidRPr="00D20A48">
        <w:rPr>
          <w:rFonts w:ascii="Garamond" w:hAnsi="Garamond"/>
          <w:bCs/>
          <w:i/>
          <w:iCs/>
          <w:sz w:val="24"/>
          <w:szCs w:val="24"/>
        </w:rPr>
        <w:t xml:space="preserve">ressentiment </w:t>
      </w:r>
      <w:r w:rsidR="00E35A1A" w:rsidRPr="00D20A48">
        <w:rPr>
          <w:rFonts w:ascii="Garamond" w:hAnsi="Garamond"/>
          <w:bCs/>
          <w:sz w:val="24"/>
          <w:szCs w:val="24"/>
        </w:rPr>
        <w:t>from revenge</w:t>
      </w:r>
      <w:r w:rsidRPr="00D20A48">
        <w:rPr>
          <w:rFonts w:ascii="Garamond" w:hAnsi="Garamond"/>
          <w:bCs/>
          <w:sz w:val="24"/>
          <w:szCs w:val="24"/>
        </w:rPr>
        <w:t>.</w:t>
      </w:r>
      <w:r w:rsidR="00C6331A" w:rsidRPr="00D20A48">
        <w:rPr>
          <w:rStyle w:val="FootnoteReference"/>
          <w:rFonts w:ascii="Garamond" w:hAnsi="Garamond"/>
          <w:bCs/>
          <w:sz w:val="24"/>
          <w:szCs w:val="24"/>
        </w:rPr>
        <w:footnoteReference w:id="8"/>
      </w:r>
      <w:r w:rsidRPr="00D20A48">
        <w:rPr>
          <w:rFonts w:ascii="Garamond" w:hAnsi="Garamond"/>
          <w:bCs/>
          <w:sz w:val="24"/>
          <w:szCs w:val="24"/>
        </w:rPr>
        <w:t xml:space="preserve"> Revenge also involves a delayed retaliation, but </w:t>
      </w:r>
      <w:r w:rsidR="00E35A1A" w:rsidRPr="00D20A48">
        <w:rPr>
          <w:rFonts w:ascii="Garamond" w:hAnsi="Garamond"/>
          <w:bCs/>
          <w:sz w:val="24"/>
          <w:szCs w:val="24"/>
        </w:rPr>
        <w:t>it</w:t>
      </w:r>
      <w:r w:rsidRPr="00D20A48">
        <w:rPr>
          <w:rFonts w:ascii="Garamond" w:hAnsi="Garamond"/>
          <w:bCs/>
          <w:sz w:val="24"/>
          <w:szCs w:val="24"/>
        </w:rPr>
        <w:t xml:space="preserve"> has a singular object. For instance, if Jill wanted revenge against Jack for stealing her lunch money, she may need to wait to retaliate. But once she does, the revenge will have been served.</w:t>
      </w:r>
      <w:r w:rsidR="00E7782D" w:rsidRPr="00D20A48">
        <w:rPr>
          <w:rFonts w:ascii="Garamond" w:hAnsi="Garamond"/>
          <w:bCs/>
          <w:sz w:val="24"/>
          <w:szCs w:val="24"/>
        </w:rPr>
        <w:t xml:space="preserve"> </w:t>
      </w:r>
      <w:r w:rsidR="00563506" w:rsidRPr="00D20A48">
        <w:rPr>
          <w:rFonts w:ascii="Garamond" w:hAnsi="Garamond"/>
          <w:bCs/>
          <w:sz w:val="24"/>
          <w:szCs w:val="24"/>
        </w:rPr>
        <w:t>I</w:t>
      </w:r>
      <w:r w:rsidR="00E7782D" w:rsidRPr="00D20A48">
        <w:rPr>
          <w:rFonts w:ascii="Garamond" w:hAnsi="Garamond"/>
          <w:bCs/>
          <w:sz w:val="24"/>
          <w:szCs w:val="24"/>
        </w:rPr>
        <w:t xml:space="preserve">f Jill </w:t>
      </w:r>
      <w:r w:rsidR="00817203" w:rsidRPr="00D20A48">
        <w:rPr>
          <w:rFonts w:ascii="Garamond" w:hAnsi="Garamond"/>
          <w:bCs/>
          <w:sz w:val="24"/>
          <w:szCs w:val="24"/>
        </w:rPr>
        <w:t xml:space="preserve">cannot ever retaliate, she may </w:t>
      </w:r>
      <w:r w:rsidR="00E7782D" w:rsidRPr="00D20A48">
        <w:rPr>
          <w:rFonts w:ascii="Garamond" w:hAnsi="Garamond"/>
          <w:bCs/>
          <w:sz w:val="24"/>
          <w:szCs w:val="24"/>
        </w:rPr>
        <w:t xml:space="preserve">develop </w:t>
      </w:r>
      <w:r w:rsidR="00E7782D" w:rsidRPr="00D20A48">
        <w:rPr>
          <w:rFonts w:ascii="Garamond" w:hAnsi="Garamond"/>
          <w:bCs/>
          <w:i/>
          <w:iCs/>
          <w:sz w:val="24"/>
          <w:szCs w:val="24"/>
        </w:rPr>
        <w:t>ressentiment</w:t>
      </w:r>
      <w:r w:rsidR="00817203" w:rsidRPr="00D20A48">
        <w:rPr>
          <w:rFonts w:ascii="Garamond" w:hAnsi="Garamond"/>
          <w:bCs/>
          <w:sz w:val="24"/>
          <w:szCs w:val="24"/>
        </w:rPr>
        <w:t>. If she does, th</w:t>
      </w:r>
      <w:r w:rsidR="00563506" w:rsidRPr="00D20A48">
        <w:rPr>
          <w:rFonts w:ascii="Garamond" w:hAnsi="Garamond"/>
          <w:bCs/>
          <w:sz w:val="24"/>
          <w:szCs w:val="24"/>
        </w:rPr>
        <w:t xml:space="preserve">is affects her evaluative outlook </w:t>
      </w:r>
      <w:r w:rsidR="00817203" w:rsidRPr="00D20A48">
        <w:rPr>
          <w:rFonts w:ascii="Garamond" w:hAnsi="Garamond"/>
          <w:bCs/>
          <w:sz w:val="24"/>
          <w:szCs w:val="24"/>
        </w:rPr>
        <w:t>on</w:t>
      </w:r>
      <w:r w:rsidR="00563506" w:rsidRPr="00D20A48">
        <w:rPr>
          <w:rFonts w:ascii="Garamond" w:hAnsi="Garamond"/>
          <w:bCs/>
          <w:sz w:val="24"/>
          <w:szCs w:val="24"/>
        </w:rPr>
        <w:t xml:space="preserve"> the world</w:t>
      </w:r>
      <w:r w:rsidR="00817203" w:rsidRPr="00D20A48">
        <w:rPr>
          <w:rFonts w:ascii="Garamond" w:hAnsi="Garamond"/>
          <w:bCs/>
          <w:sz w:val="24"/>
          <w:szCs w:val="24"/>
        </w:rPr>
        <w:t xml:space="preserve">, </w:t>
      </w:r>
      <w:r w:rsidR="00E35A1A" w:rsidRPr="00D20A48">
        <w:rPr>
          <w:rFonts w:ascii="Garamond" w:hAnsi="Garamond"/>
          <w:bCs/>
          <w:sz w:val="24"/>
          <w:szCs w:val="24"/>
        </w:rPr>
        <w:t>becoming</w:t>
      </w:r>
      <w:r w:rsidR="00563506" w:rsidRPr="00D20A48">
        <w:rPr>
          <w:rFonts w:ascii="Garamond" w:hAnsi="Garamond"/>
          <w:bCs/>
          <w:sz w:val="24"/>
          <w:szCs w:val="24"/>
        </w:rPr>
        <w:t xml:space="preserve"> a feature of her disposition toward the world and herself. It has this effect because </w:t>
      </w:r>
      <w:r w:rsidR="00563506" w:rsidRPr="00D20A48">
        <w:rPr>
          <w:rFonts w:ascii="Garamond" w:hAnsi="Garamond"/>
          <w:bCs/>
          <w:i/>
          <w:iCs/>
          <w:sz w:val="24"/>
          <w:szCs w:val="24"/>
        </w:rPr>
        <w:t xml:space="preserve">ressentiment </w:t>
      </w:r>
      <w:r w:rsidR="00563506" w:rsidRPr="00D20A48">
        <w:rPr>
          <w:rFonts w:ascii="Garamond" w:hAnsi="Garamond"/>
          <w:bCs/>
          <w:sz w:val="24"/>
          <w:szCs w:val="24"/>
        </w:rPr>
        <w:t xml:space="preserve">involves a </w:t>
      </w:r>
      <w:r w:rsidR="00C6331A" w:rsidRPr="00D20A48">
        <w:rPr>
          <w:rFonts w:ascii="Garamond" w:hAnsi="Garamond"/>
          <w:bCs/>
          <w:sz w:val="24"/>
          <w:szCs w:val="24"/>
        </w:rPr>
        <w:t xml:space="preserve">dispositional </w:t>
      </w:r>
      <w:r w:rsidR="00563506" w:rsidRPr="00D20A48">
        <w:rPr>
          <w:rFonts w:ascii="Garamond" w:hAnsi="Garamond"/>
          <w:bCs/>
          <w:sz w:val="24"/>
          <w:szCs w:val="24"/>
        </w:rPr>
        <w:t xml:space="preserve">tendency to treat suffering </w:t>
      </w:r>
      <w:r w:rsidR="00563506" w:rsidRPr="00D20A48">
        <w:rPr>
          <w:rFonts w:ascii="Garamond" w:hAnsi="Garamond"/>
          <w:bCs/>
          <w:i/>
          <w:iCs/>
          <w:sz w:val="24"/>
          <w:szCs w:val="24"/>
        </w:rPr>
        <w:t>as an offense</w:t>
      </w:r>
      <w:r w:rsidR="00563506" w:rsidRPr="00D20A48">
        <w:rPr>
          <w:rFonts w:ascii="Garamond" w:hAnsi="Garamond"/>
          <w:bCs/>
          <w:sz w:val="24"/>
          <w:szCs w:val="24"/>
        </w:rPr>
        <w:t>.</w:t>
      </w:r>
      <w:r w:rsidR="00E7782D" w:rsidRPr="00D20A48">
        <w:rPr>
          <w:rFonts w:ascii="Garamond" w:hAnsi="Garamond"/>
          <w:bCs/>
          <w:sz w:val="24"/>
          <w:szCs w:val="24"/>
        </w:rPr>
        <w:t xml:space="preserve"> </w:t>
      </w:r>
      <w:r w:rsidR="00C6331A" w:rsidRPr="00D20A48">
        <w:rPr>
          <w:rFonts w:ascii="Garamond" w:hAnsi="Garamond"/>
          <w:bCs/>
          <w:sz w:val="24"/>
          <w:szCs w:val="24"/>
        </w:rPr>
        <w:t>I will now explore why Nietzsche thinks this is the case.</w:t>
      </w:r>
    </w:p>
    <w:p w14:paraId="2985A567" w14:textId="6989E7C4" w:rsidR="00F110D3" w:rsidRPr="00D20A48" w:rsidRDefault="00563506" w:rsidP="00563506">
      <w:pPr>
        <w:rPr>
          <w:rFonts w:ascii="Garamond" w:hAnsi="Garamond"/>
          <w:bCs/>
          <w:sz w:val="24"/>
          <w:szCs w:val="24"/>
        </w:rPr>
      </w:pPr>
      <w:r w:rsidRPr="00D20A48">
        <w:rPr>
          <w:rFonts w:ascii="Garamond" w:hAnsi="Garamond"/>
          <w:bCs/>
          <w:sz w:val="24"/>
          <w:szCs w:val="24"/>
        </w:rPr>
        <w:tab/>
        <w:t xml:space="preserve">Bernard </w:t>
      </w:r>
      <w:proofErr w:type="spellStart"/>
      <w:r w:rsidRPr="00D20A48">
        <w:rPr>
          <w:rFonts w:ascii="Garamond" w:hAnsi="Garamond"/>
          <w:bCs/>
          <w:sz w:val="24"/>
          <w:szCs w:val="24"/>
        </w:rPr>
        <w:t>Reginster</w:t>
      </w:r>
      <w:proofErr w:type="spellEnd"/>
      <w:r w:rsidRPr="00D20A48">
        <w:rPr>
          <w:rFonts w:ascii="Garamond" w:hAnsi="Garamond"/>
          <w:bCs/>
          <w:sz w:val="24"/>
          <w:szCs w:val="24"/>
        </w:rPr>
        <w:t xml:space="preserve"> provides </w:t>
      </w:r>
      <w:r w:rsidR="001810B7" w:rsidRPr="00D20A48">
        <w:rPr>
          <w:rFonts w:ascii="Garamond" w:hAnsi="Garamond"/>
          <w:bCs/>
          <w:sz w:val="24"/>
          <w:szCs w:val="24"/>
        </w:rPr>
        <w:t>a</w:t>
      </w:r>
      <w:r w:rsidRPr="00D20A48">
        <w:rPr>
          <w:rFonts w:ascii="Garamond" w:hAnsi="Garamond"/>
          <w:bCs/>
          <w:sz w:val="24"/>
          <w:szCs w:val="24"/>
        </w:rPr>
        <w:t xml:space="preserve"> </w:t>
      </w:r>
      <w:r w:rsidR="00DD12A2" w:rsidRPr="00D20A48">
        <w:rPr>
          <w:rFonts w:ascii="Garamond" w:hAnsi="Garamond"/>
          <w:bCs/>
          <w:sz w:val="24"/>
          <w:szCs w:val="24"/>
        </w:rPr>
        <w:t xml:space="preserve">unifying </w:t>
      </w:r>
      <w:r w:rsidRPr="00D20A48">
        <w:rPr>
          <w:rFonts w:ascii="Garamond" w:hAnsi="Garamond"/>
          <w:bCs/>
          <w:sz w:val="24"/>
          <w:szCs w:val="24"/>
        </w:rPr>
        <w:t>explanation</w:t>
      </w:r>
      <w:r w:rsidR="00DD12A2" w:rsidRPr="00D20A48">
        <w:rPr>
          <w:rFonts w:ascii="Garamond" w:hAnsi="Garamond"/>
          <w:bCs/>
          <w:sz w:val="24"/>
          <w:szCs w:val="24"/>
        </w:rPr>
        <w:t xml:space="preserve"> of these features</w:t>
      </w:r>
      <w:r w:rsidR="00E35A1A" w:rsidRPr="00D20A48">
        <w:rPr>
          <w:rFonts w:ascii="Garamond" w:hAnsi="Garamond"/>
          <w:bCs/>
          <w:sz w:val="24"/>
          <w:szCs w:val="24"/>
        </w:rPr>
        <w:t xml:space="preserve"> </w:t>
      </w:r>
      <w:r w:rsidR="00E35A1A" w:rsidRPr="00D20A48">
        <w:rPr>
          <w:rFonts w:ascii="Garamond" w:hAnsi="Garamond"/>
          <w:bCs/>
          <w:sz w:val="24"/>
          <w:szCs w:val="24"/>
        </w:rPr>
        <w:fldChar w:fldCharType="begin"/>
      </w:r>
      <w:r w:rsidR="00E35A1A" w:rsidRPr="00D20A48">
        <w:rPr>
          <w:rFonts w:ascii="Garamond" w:hAnsi="Garamond"/>
          <w:bCs/>
          <w:sz w:val="24"/>
          <w:szCs w:val="24"/>
        </w:rPr>
        <w:instrText xml:space="preserve"> ADDIN ZOTERO_ITEM CSL_CITATION {"citationID":"qPUAzsDy","properties":{"formattedCitation":"(Reginster 2021, chap. 2)","plainCitation":"(Reginster 2021, chap. 2)","noteIndex":0},"citationItems":[{"id":714,"uris":["http://zotero.org/users/6407655/items/YPDHREI3"],"itemData":{"id":714,"type":"book","abstract":"In the present study, I develop an interpretation of the critical approach to morality (especially Christian morality), which Nietzsche develops in On the Genealogy of Morality. My approach is framed by his characterization of its three essays as psychological studies, and more specifically as applications of his claim that moralities are “signs” or “symptoms” of the affective states of moral agents. The relation between morality and affects envisioned here is functional, rather than expressive. The genealogical inquiries are designed to show how Christian morality is well suited to serve certain emotional needs. They reveal the role played by a particular emotional need, manifested in the affect of ressentiment and the urge for revenge. This is the need to have the world reflect one’s will, which is rooted in a special drive toward power, or toward bending the world to one’s will. Revenge is plausibly understood as aiming to bolster or restore power when it is threatened, and the adoption of the conceptual apparatus of Christian morality, including its new values, is a particular way to do so: by altering the agent’s will (her values), it alters what counts as power for her. By thus revealing how it is well suited to play such a functional role in the emotional economy of moral agents, the genealogical inquiries arouse critical suspicion toward Christian morality. The use of this moral outlook as an instrument of revenge is problematic not because it is immoral, but because it is functionally self-undermining.","ISBN":"978-0-19-886890-3","note":"DOI: 10.1093/oso/9780198868903.001.0001","publisher":"Oxford University Press","title":"The Will to Nothingness: An Essay on Nietzsche's On the Genealogy of Morality","URL":"https://doi.org/10.1093/oso/9780198868903.001.0001","author":[{"family":"Reginster","given":"Bernard"}],"accessed":{"date-parts":[["2022",10,30]]},"issued":{"date-parts":[["2021",8,19]]}},"locator":"2","label":"chapter"}],"schema":"https://github.com/citation-style-language/schema/raw/master/csl-citation.json"} </w:instrText>
      </w:r>
      <w:r w:rsidR="00E35A1A" w:rsidRPr="00D20A48">
        <w:rPr>
          <w:rFonts w:ascii="Garamond" w:hAnsi="Garamond"/>
          <w:bCs/>
          <w:sz w:val="24"/>
          <w:szCs w:val="24"/>
        </w:rPr>
        <w:fldChar w:fldCharType="separate"/>
      </w:r>
      <w:r w:rsidR="00E35A1A" w:rsidRPr="00D20A48">
        <w:rPr>
          <w:rFonts w:ascii="Garamond" w:hAnsi="Garamond"/>
          <w:bCs/>
          <w:noProof/>
          <w:sz w:val="24"/>
          <w:szCs w:val="24"/>
        </w:rPr>
        <w:t>(Reginster 2021, chap. 2)</w:t>
      </w:r>
      <w:r w:rsidR="00E35A1A" w:rsidRPr="00D20A48">
        <w:rPr>
          <w:rFonts w:ascii="Garamond" w:hAnsi="Garamond"/>
          <w:bCs/>
          <w:sz w:val="24"/>
          <w:szCs w:val="24"/>
        </w:rPr>
        <w:fldChar w:fldCharType="end"/>
      </w:r>
      <w:r w:rsidRPr="00D20A48">
        <w:rPr>
          <w:rFonts w:ascii="Garamond" w:hAnsi="Garamond"/>
          <w:bCs/>
          <w:sz w:val="24"/>
          <w:szCs w:val="24"/>
        </w:rPr>
        <w:t xml:space="preserve">. He argues that according to Nietzsche, </w:t>
      </w:r>
      <w:r w:rsidRPr="00D20A48">
        <w:rPr>
          <w:rFonts w:ascii="Garamond" w:hAnsi="Garamond"/>
          <w:bCs/>
          <w:i/>
          <w:iCs/>
          <w:sz w:val="24"/>
          <w:szCs w:val="24"/>
        </w:rPr>
        <w:t xml:space="preserve">ressentiment </w:t>
      </w:r>
      <w:r w:rsidRPr="00D20A48">
        <w:rPr>
          <w:rFonts w:ascii="Garamond" w:hAnsi="Garamond"/>
          <w:bCs/>
          <w:sz w:val="24"/>
          <w:szCs w:val="24"/>
        </w:rPr>
        <w:t>is a reaction to a particular kind of suffering</w:t>
      </w:r>
      <w:r w:rsidR="00F110D3" w:rsidRPr="00D20A48">
        <w:rPr>
          <w:rFonts w:ascii="Garamond" w:hAnsi="Garamond"/>
          <w:bCs/>
          <w:sz w:val="24"/>
          <w:szCs w:val="24"/>
        </w:rPr>
        <w:t xml:space="preserve"> related to one’s standing in the world</w:t>
      </w:r>
      <w:r w:rsidR="00E35A1A" w:rsidRPr="00D20A48">
        <w:rPr>
          <w:rFonts w:ascii="Garamond" w:hAnsi="Garamond"/>
          <w:bCs/>
          <w:sz w:val="24"/>
          <w:szCs w:val="24"/>
        </w:rPr>
        <w:t xml:space="preserve"> </w:t>
      </w:r>
      <w:r w:rsidR="00E35A1A" w:rsidRPr="00D20A48">
        <w:rPr>
          <w:rFonts w:ascii="Garamond" w:hAnsi="Garamond"/>
          <w:bCs/>
          <w:sz w:val="24"/>
          <w:szCs w:val="24"/>
        </w:rPr>
        <w:fldChar w:fldCharType="begin"/>
      </w:r>
      <w:r w:rsidR="00E35A1A" w:rsidRPr="00D20A48">
        <w:rPr>
          <w:rFonts w:ascii="Garamond" w:hAnsi="Garamond"/>
          <w:bCs/>
          <w:sz w:val="24"/>
          <w:szCs w:val="24"/>
        </w:rPr>
        <w:instrText xml:space="preserve"> ADDIN ZOTERO_ITEM CSL_CITATION {"citationID":"krb1hsuO","properties":{"formattedCitation":"(Reginster 2021, 59)","plainCitation":"(Reginster 2021, 59)","noteIndex":0},"citationItems":[{"id":714,"uris":["http://zotero.org/users/6407655/items/YPDHREI3"],"itemData":{"id":714,"type":"book","abstract":"In the present study, I develop an interpretation of the critical approach to morality (especially Christian morality), which Nietzsche develops in On the Genealogy of Morality. My approach is framed by his characterization of its three essays as psychological studies, and more specifically as applications of his claim that moralities are “signs” or “symptoms” of the affective states of moral agents. The relation between morality and affects envisioned here is functional, rather than expressive. The genealogical inquiries are designed to show how Christian morality is well suited to serve certain emotional needs. They reveal the role played by a particular emotional need, manifested in the affect of ressentiment and the urge for revenge. This is the need to have the world reflect one’s will, which is rooted in a special drive toward power, or toward bending the world to one’s will. Revenge is plausibly understood as aiming to bolster or restore power when it is threatened, and the adoption of the conceptual apparatus of Christian morality, including its new values, is a particular way to do so: by altering the agent’s will (her values), it alters what counts as power for her. By thus revealing how it is well suited to play such a functional role in the emotional economy of moral agents, the genealogical inquiries arouse critical suspicion toward Christian morality. The use of this moral outlook as an instrument of revenge is problematic not because it is immoral, but because it is functionally self-undermining.","ISBN":"978-0-19-886890-3","note":"DOI: 10.1093/oso/9780198868903.001.0001","publisher":"Oxford University Press","title":"The Will to Nothingness: An Essay on Nietzsche's On the Genealogy of Morality","URL":"https://doi.org/10.1093/oso/9780198868903.001.0001","author":[{"family":"Reginster","given":"Bernard"}],"accessed":{"date-parts":[["2022",10,30]]},"issued":{"date-parts":[["2021",8,19]]}},"locator":"59","label":"page"}],"schema":"https://github.com/citation-style-language/schema/raw/master/csl-citation.json"} </w:instrText>
      </w:r>
      <w:r w:rsidR="00E35A1A" w:rsidRPr="00D20A48">
        <w:rPr>
          <w:rFonts w:ascii="Garamond" w:hAnsi="Garamond"/>
          <w:bCs/>
          <w:sz w:val="24"/>
          <w:szCs w:val="24"/>
        </w:rPr>
        <w:fldChar w:fldCharType="separate"/>
      </w:r>
      <w:r w:rsidR="00E35A1A" w:rsidRPr="00D20A48">
        <w:rPr>
          <w:rFonts w:ascii="Garamond" w:hAnsi="Garamond"/>
          <w:bCs/>
          <w:noProof/>
          <w:sz w:val="24"/>
          <w:szCs w:val="24"/>
        </w:rPr>
        <w:t>(Reginster 2021, 59)</w:t>
      </w:r>
      <w:r w:rsidR="00E35A1A" w:rsidRPr="00D20A48">
        <w:rPr>
          <w:rFonts w:ascii="Garamond" w:hAnsi="Garamond"/>
          <w:bCs/>
          <w:sz w:val="24"/>
          <w:szCs w:val="24"/>
        </w:rPr>
        <w:fldChar w:fldCharType="end"/>
      </w:r>
      <w:r w:rsidRPr="00D20A48">
        <w:rPr>
          <w:rFonts w:ascii="Garamond" w:hAnsi="Garamond"/>
          <w:bCs/>
          <w:sz w:val="24"/>
          <w:szCs w:val="24"/>
        </w:rPr>
        <w:t>.</w:t>
      </w:r>
      <w:r w:rsidR="000A61CB" w:rsidRPr="00D20A48">
        <w:rPr>
          <w:rFonts w:ascii="Garamond" w:hAnsi="Garamond"/>
          <w:bCs/>
          <w:sz w:val="24"/>
          <w:szCs w:val="24"/>
        </w:rPr>
        <w:t xml:space="preserve"> </w:t>
      </w:r>
      <w:r w:rsidR="000A61CB" w:rsidRPr="00D20A48">
        <w:rPr>
          <w:rFonts w:ascii="Garamond" w:hAnsi="Garamond"/>
          <w:bCs/>
          <w:i/>
          <w:iCs/>
          <w:sz w:val="24"/>
          <w:szCs w:val="24"/>
        </w:rPr>
        <w:t>R</w:t>
      </w:r>
      <w:r w:rsidR="00F110D3" w:rsidRPr="00D20A48">
        <w:rPr>
          <w:rFonts w:ascii="Garamond" w:hAnsi="Garamond"/>
          <w:bCs/>
          <w:i/>
          <w:iCs/>
          <w:sz w:val="24"/>
          <w:szCs w:val="24"/>
        </w:rPr>
        <w:t>essentiment</w:t>
      </w:r>
      <w:r w:rsidR="00F110D3" w:rsidRPr="00D20A48">
        <w:rPr>
          <w:rFonts w:ascii="Garamond" w:hAnsi="Garamond"/>
          <w:bCs/>
          <w:sz w:val="24"/>
          <w:szCs w:val="24"/>
        </w:rPr>
        <w:t xml:space="preserve"> is </w:t>
      </w:r>
      <w:r w:rsidR="00C6331A" w:rsidRPr="00D20A48">
        <w:rPr>
          <w:rFonts w:ascii="Garamond" w:hAnsi="Garamond"/>
          <w:bCs/>
          <w:sz w:val="24"/>
          <w:szCs w:val="24"/>
        </w:rPr>
        <w:t>spurred by a denied</w:t>
      </w:r>
      <w:r w:rsidR="00F110D3" w:rsidRPr="00D20A48">
        <w:rPr>
          <w:rFonts w:ascii="Garamond" w:hAnsi="Garamond"/>
          <w:bCs/>
          <w:sz w:val="24"/>
          <w:szCs w:val="24"/>
        </w:rPr>
        <w:t xml:space="preserve"> reaction to retaliate</w:t>
      </w:r>
      <w:r w:rsidR="000A61CB" w:rsidRPr="00D20A48">
        <w:rPr>
          <w:rFonts w:ascii="Garamond" w:hAnsi="Garamond"/>
          <w:bCs/>
          <w:sz w:val="24"/>
          <w:szCs w:val="24"/>
        </w:rPr>
        <w:t xml:space="preserve"> in such an instance </w:t>
      </w:r>
      <w:r w:rsidR="00C6331A" w:rsidRPr="00D20A48">
        <w:rPr>
          <w:rFonts w:ascii="Garamond" w:hAnsi="Garamond"/>
          <w:bCs/>
          <w:sz w:val="24"/>
          <w:szCs w:val="24"/>
        </w:rPr>
        <w:t>where one’s standing could be regained</w:t>
      </w:r>
      <w:r w:rsidR="000A61CB" w:rsidRPr="00D20A48">
        <w:rPr>
          <w:rFonts w:ascii="Garamond" w:hAnsi="Garamond"/>
          <w:bCs/>
          <w:sz w:val="24"/>
          <w:szCs w:val="24"/>
        </w:rPr>
        <w:t xml:space="preserve">, and the inability to gain restitution is </w:t>
      </w:r>
      <w:r w:rsidR="00E35A1A" w:rsidRPr="00D20A48">
        <w:rPr>
          <w:rFonts w:ascii="Garamond" w:hAnsi="Garamond"/>
          <w:bCs/>
          <w:sz w:val="24"/>
          <w:szCs w:val="24"/>
        </w:rPr>
        <w:t xml:space="preserve">a </w:t>
      </w:r>
      <w:r w:rsidR="000A61CB" w:rsidRPr="00D20A48">
        <w:rPr>
          <w:rFonts w:ascii="Garamond" w:hAnsi="Garamond"/>
          <w:bCs/>
          <w:sz w:val="24"/>
          <w:szCs w:val="24"/>
        </w:rPr>
        <w:t>source of great suffering</w:t>
      </w:r>
      <w:r w:rsidR="00DD12A2" w:rsidRPr="00D20A48">
        <w:rPr>
          <w:rFonts w:ascii="Garamond" w:hAnsi="Garamond"/>
          <w:bCs/>
          <w:sz w:val="24"/>
          <w:szCs w:val="24"/>
        </w:rPr>
        <w:t xml:space="preserve"> (points (ii) and (iii))</w:t>
      </w:r>
      <w:r w:rsidR="00F110D3" w:rsidRPr="00D20A48">
        <w:rPr>
          <w:rFonts w:ascii="Garamond" w:hAnsi="Garamond"/>
          <w:bCs/>
          <w:sz w:val="24"/>
          <w:szCs w:val="24"/>
        </w:rPr>
        <w:t xml:space="preserve">. </w:t>
      </w:r>
      <w:proofErr w:type="spellStart"/>
      <w:r w:rsidR="00C6331A" w:rsidRPr="00D20A48">
        <w:rPr>
          <w:rFonts w:ascii="Garamond" w:hAnsi="Garamond"/>
          <w:bCs/>
          <w:sz w:val="24"/>
          <w:szCs w:val="24"/>
        </w:rPr>
        <w:t>Reginster</w:t>
      </w:r>
      <w:proofErr w:type="spellEnd"/>
      <w:r w:rsidR="00C6331A" w:rsidRPr="00D20A48">
        <w:rPr>
          <w:rFonts w:ascii="Garamond" w:hAnsi="Garamond"/>
          <w:bCs/>
          <w:sz w:val="24"/>
          <w:szCs w:val="24"/>
        </w:rPr>
        <w:t xml:space="preserve"> emphasizes that t</w:t>
      </w:r>
      <w:r w:rsidR="00F110D3" w:rsidRPr="00D20A48">
        <w:rPr>
          <w:rFonts w:ascii="Garamond" w:hAnsi="Garamond"/>
          <w:bCs/>
          <w:sz w:val="24"/>
          <w:szCs w:val="24"/>
        </w:rPr>
        <w:t xml:space="preserve">his </w:t>
      </w:r>
      <w:r w:rsidR="000A61CB" w:rsidRPr="00D20A48">
        <w:rPr>
          <w:rFonts w:ascii="Garamond" w:hAnsi="Garamond"/>
          <w:bCs/>
          <w:sz w:val="24"/>
          <w:szCs w:val="24"/>
        </w:rPr>
        <w:t xml:space="preserve">desired </w:t>
      </w:r>
      <w:r w:rsidR="00F110D3" w:rsidRPr="00D20A48">
        <w:rPr>
          <w:rFonts w:ascii="Garamond" w:hAnsi="Garamond"/>
          <w:bCs/>
          <w:sz w:val="24"/>
          <w:szCs w:val="24"/>
        </w:rPr>
        <w:t xml:space="preserve">retaliation is not one </w:t>
      </w:r>
      <w:r w:rsidR="00C6331A" w:rsidRPr="00D20A48">
        <w:rPr>
          <w:rFonts w:ascii="Garamond" w:hAnsi="Garamond"/>
          <w:bCs/>
          <w:sz w:val="24"/>
          <w:szCs w:val="24"/>
        </w:rPr>
        <w:t>to prevent</w:t>
      </w:r>
      <w:r w:rsidR="00F110D3" w:rsidRPr="00D20A48">
        <w:rPr>
          <w:rFonts w:ascii="Garamond" w:hAnsi="Garamond"/>
          <w:bCs/>
          <w:sz w:val="24"/>
          <w:szCs w:val="24"/>
        </w:rPr>
        <w:t xml:space="preserve"> further suffering. It is instead “backward-looking”</w:t>
      </w:r>
      <w:r w:rsidR="00E35A1A" w:rsidRPr="00D20A48">
        <w:rPr>
          <w:rFonts w:ascii="Garamond" w:hAnsi="Garamond"/>
          <w:bCs/>
          <w:sz w:val="24"/>
          <w:szCs w:val="24"/>
        </w:rPr>
        <w:t xml:space="preserve"> </w:t>
      </w:r>
      <w:r w:rsidR="00E35A1A" w:rsidRPr="00D20A48">
        <w:rPr>
          <w:rFonts w:ascii="Garamond" w:hAnsi="Garamond"/>
          <w:bCs/>
          <w:sz w:val="24"/>
          <w:szCs w:val="24"/>
        </w:rPr>
        <w:fldChar w:fldCharType="begin"/>
      </w:r>
      <w:r w:rsidR="00E35A1A" w:rsidRPr="00D20A48">
        <w:rPr>
          <w:rFonts w:ascii="Garamond" w:hAnsi="Garamond"/>
          <w:bCs/>
          <w:sz w:val="24"/>
          <w:szCs w:val="24"/>
        </w:rPr>
        <w:instrText xml:space="preserve"> ADDIN ZOTERO_ITEM CSL_CITATION {"citationID":"m91zu66J","properties":{"formattedCitation":"(Reginster 2021, 53)","plainCitation":"(Reginster 2021, 53)","noteIndex":0},"citationItems":[{"id":714,"uris":["http://zotero.org/users/6407655/items/YPDHREI3"],"itemData":{"id":714,"type":"book","abstract":"In the present study, I develop an interpretation of the critical approach to morality (especially Christian morality), which Nietzsche develops in On the Genealogy of Morality. My approach is framed by his characterization of its three essays as psychological studies, and more specifically as applications of his claim that moralities are “signs” or “symptoms” of the affective states of moral agents. The relation between morality and affects envisioned here is functional, rather than expressive. The genealogical inquiries are designed to show how Christian morality is well suited to serve certain emotional needs. They reveal the role played by a particular emotional need, manifested in the affect of ressentiment and the urge for revenge. This is the need to have the world reflect one’s will, which is rooted in a special drive toward power, or toward bending the world to one’s will. Revenge is plausibly understood as aiming to bolster or restore power when it is threatened, and the adoption of the conceptual apparatus of Christian morality, including its new values, is a particular way to do so: by altering the agent’s will (her values), it alters what counts as power for her. By thus revealing how it is well suited to play such a functional role in the emotional economy of moral agents, the genealogical inquiries arouse critical suspicion toward Christian morality. The use of this moral outlook as an instrument of revenge is problematic not because it is immoral, but because it is functionally self-undermining.","ISBN":"978-0-19-886890-3","note":"DOI: 10.1093/oso/9780198868903.001.0001","publisher":"Oxford University Press","title":"The Will to Nothingness: An Essay on Nietzsche's On the Genealogy of Morality","URL":"https://doi.org/10.1093/oso/9780198868903.001.0001","author":[{"family":"Reginster","given":"Bernard"}],"accessed":{"date-parts":[["2022",10,30]]},"issued":{"date-parts":[["2021",8,19]]}},"locator":"53","label":"page"}],"schema":"https://github.com/citation-style-language/schema/raw/master/csl-citation.json"} </w:instrText>
      </w:r>
      <w:r w:rsidR="00E35A1A" w:rsidRPr="00D20A48">
        <w:rPr>
          <w:rFonts w:ascii="Garamond" w:hAnsi="Garamond"/>
          <w:bCs/>
          <w:sz w:val="24"/>
          <w:szCs w:val="24"/>
        </w:rPr>
        <w:fldChar w:fldCharType="separate"/>
      </w:r>
      <w:r w:rsidR="00E35A1A" w:rsidRPr="00D20A48">
        <w:rPr>
          <w:rFonts w:ascii="Garamond" w:hAnsi="Garamond"/>
          <w:bCs/>
          <w:noProof/>
          <w:sz w:val="24"/>
          <w:szCs w:val="24"/>
        </w:rPr>
        <w:t>(Reginster 2021, 53)</w:t>
      </w:r>
      <w:r w:rsidR="00E35A1A" w:rsidRPr="00D20A48">
        <w:rPr>
          <w:rFonts w:ascii="Garamond" w:hAnsi="Garamond"/>
          <w:bCs/>
          <w:sz w:val="24"/>
          <w:szCs w:val="24"/>
        </w:rPr>
        <w:fldChar w:fldCharType="end"/>
      </w:r>
      <w:r w:rsidR="00E35A1A" w:rsidRPr="00D20A48">
        <w:rPr>
          <w:rFonts w:ascii="Garamond" w:hAnsi="Garamond"/>
          <w:bCs/>
          <w:sz w:val="24"/>
          <w:szCs w:val="24"/>
        </w:rPr>
        <w:t>.</w:t>
      </w:r>
      <w:r w:rsidR="00F110D3" w:rsidRPr="00D20A48">
        <w:rPr>
          <w:rFonts w:ascii="Garamond" w:hAnsi="Garamond"/>
          <w:bCs/>
          <w:sz w:val="24"/>
          <w:szCs w:val="24"/>
        </w:rPr>
        <w:t xml:space="preserve"> It is backward-looking because one is not attempting to gain some benefit</w:t>
      </w:r>
      <w:r w:rsidR="00C6331A" w:rsidRPr="00D20A48">
        <w:rPr>
          <w:rFonts w:ascii="Garamond" w:hAnsi="Garamond"/>
          <w:bCs/>
          <w:sz w:val="24"/>
          <w:szCs w:val="24"/>
        </w:rPr>
        <w:t>. They</w:t>
      </w:r>
      <w:r w:rsidR="00F110D3" w:rsidRPr="00D20A48">
        <w:rPr>
          <w:rFonts w:ascii="Garamond" w:hAnsi="Garamond"/>
          <w:bCs/>
          <w:sz w:val="24"/>
          <w:szCs w:val="24"/>
        </w:rPr>
        <w:t xml:space="preserve"> are instead trying to </w:t>
      </w:r>
      <w:r w:rsidR="000A61CB" w:rsidRPr="00D20A48">
        <w:rPr>
          <w:rFonts w:ascii="Garamond" w:hAnsi="Garamond"/>
          <w:bCs/>
          <w:sz w:val="24"/>
          <w:szCs w:val="24"/>
        </w:rPr>
        <w:t>recover from</w:t>
      </w:r>
      <w:r w:rsidR="00F110D3" w:rsidRPr="00D20A48">
        <w:rPr>
          <w:rFonts w:ascii="Garamond" w:hAnsi="Garamond"/>
          <w:bCs/>
          <w:sz w:val="24"/>
          <w:szCs w:val="24"/>
        </w:rPr>
        <w:t xml:space="preserve"> </w:t>
      </w:r>
      <w:r w:rsidR="00C6331A" w:rsidRPr="00D20A48">
        <w:rPr>
          <w:rFonts w:ascii="Garamond" w:hAnsi="Garamond"/>
          <w:bCs/>
          <w:sz w:val="24"/>
          <w:szCs w:val="24"/>
        </w:rPr>
        <w:t xml:space="preserve">this </w:t>
      </w:r>
      <w:r w:rsidR="00F110D3" w:rsidRPr="00D20A48">
        <w:rPr>
          <w:rFonts w:ascii="Garamond" w:hAnsi="Garamond"/>
          <w:bCs/>
          <w:sz w:val="24"/>
          <w:szCs w:val="24"/>
        </w:rPr>
        <w:t xml:space="preserve">demoted status. </w:t>
      </w:r>
      <w:proofErr w:type="spellStart"/>
      <w:r w:rsidR="00F110D3" w:rsidRPr="00D20A48">
        <w:rPr>
          <w:rFonts w:ascii="Garamond" w:hAnsi="Garamond"/>
          <w:bCs/>
          <w:sz w:val="24"/>
          <w:szCs w:val="24"/>
        </w:rPr>
        <w:t>Reginster</w:t>
      </w:r>
      <w:proofErr w:type="spellEnd"/>
      <w:r w:rsidR="00F110D3" w:rsidRPr="00D20A48">
        <w:rPr>
          <w:rFonts w:ascii="Garamond" w:hAnsi="Garamond"/>
          <w:bCs/>
          <w:sz w:val="24"/>
          <w:szCs w:val="24"/>
        </w:rPr>
        <w:t xml:space="preserve"> described this status as “being someone who ‘counts’, a ‘person of consequence’, as we say, or someone whose presence in their world makes a difference in it”</w:t>
      </w:r>
      <w:r w:rsidR="00E35A1A" w:rsidRPr="00D20A48">
        <w:rPr>
          <w:rFonts w:ascii="Garamond" w:hAnsi="Garamond"/>
          <w:bCs/>
          <w:sz w:val="24"/>
          <w:szCs w:val="24"/>
        </w:rPr>
        <w:t xml:space="preserve"> </w:t>
      </w:r>
      <w:r w:rsidR="00E35A1A" w:rsidRPr="00D20A48">
        <w:rPr>
          <w:rFonts w:ascii="Garamond" w:hAnsi="Garamond"/>
          <w:bCs/>
          <w:sz w:val="24"/>
          <w:szCs w:val="24"/>
        </w:rPr>
        <w:fldChar w:fldCharType="begin"/>
      </w:r>
      <w:r w:rsidR="00E35A1A" w:rsidRPr="00D20A48">
        <w:rPr>
          <w:rFonts w:ascii="Garamond" w:hAnsi="Garamond"/>
          <w:bCs/>
          <w:sz w:val="24"/>
          <w:szCs w:val="24"/>
        </w:rPr>
        <w:instrText xml:space="preserve"> ADDIN ZOTERO_ITEM CSL_CITATION {"citationID":"3KWvuxqR","properties":{"formattedCitation":"(Reginster 2021, 57)","plainCitation":"(Reginster 2021, 57)","noteIndex":0},"citationItems":[{"id":714,"uris":["http://zotero.org/users/6407655/items/YPDHREI3"],"itemData":{"id":714,"type":"book","abstract":"In the present study, I develop an interpretation of the critical approach to morality (especially Christian morality), which Nietzsche develops in On the Genealogy of Morality. My approach is framed by his characterization of its three essays as psychological studies, and more specifically as applications of his claim that moralities are “signs” or “symptoms” of the affective states of moral agents. The relation between morality and affects envisioned here is functional, rather than expressive. The genealogical inquiries are designed to show how Christian morality is well suited to serve certain emotional needs. They reveal the role played by a particular emotional need, manifested in the affect of ressentiment and the urge for revenge. This is the need to have the world reflect one’s will, which is rooted in a special drive toward power, or toward bending the world to one’s will. Revenge is plausibly understood as aiming to bolster or restore power when it is threatened, and the adoption of the conceptual apparatus of Christian morality, including its new values, is a particular way to do so: by altering the agent’s will (her values), it alters what counts as power for her. By thus revealing how it is well suited to play such a functional role in the emotional economy of moral agents, the genealogical inquiries arouse critical suspicion toward Christian morality. The use of this moral outlook as an instrument of revenge is problematic not because it is immoral, but because it is functionally self-undermining.","ISBN":"978-0-19-886890-3","note":"DOI: 10.1093/oso/9780198868903.001.0001","publisher":"Oxford University Press","title":"The Will to Nothingness: An Essay on Nietzsche's On the Genealogy of Morality","URL":"https://doi.org/10.1093/oso/9780198868903.001.0001","author":[{"family":"Reginster","given":"Bernard"}],"accessed":{"date-parts":[["2022",10,30]]},"issued":{"date-parts":[["2021",8,19]]}},"locator":"57","label":"page"}],"schema":"https://github.com/citation-style-language/schema/raw/master/csl-citation.json"} </w:instrText>
      </w:r>
      <w:r w:rsidR="00E35A1A" w:rsidRPr="00D20A48">
        <w:rPr>
          <w:rFonts w:ascii="Garamond" w:hAnsi="Garamond"/>
          <w:bCs/>
          <w:sz w:val="24"/>
          <w:szCs w:val="24"/>
        </w:rPr>
        <w:fldChar w:fldCharType="separate"/>
      </w:r>
      <w:r w:rsidR="00E35A1A" w:rsidRPr="00D20A48">
        <w:rPr>
          <w:rFonts w:ascii="Garamond" w:hAnsi="Garamond"/>
          <w:bCs/>
          <w:noProof/>
          <w:sz w:val="24"/>
          <w:szCs w:val="24"/>
        </w:rPr>
        <w:t>(Reginster 2021, 57)</w:t>
      </w:r>
      <w:r w:rsidR="00E35A1A" w:rsidRPr="00D20A48">
        <w:rPr>
          <w:rFonts w:ascii="Garamond" w:hAnsi="Garamond"/>
          <w:bCs/>
          <w:sz w:val="24"/>
          <w:szCs w:val="24"/>
        </w:rPr>
        <w:fldChar w:fldCharType="end"/>
      </w:r>
      <w:r w:rsidR="00E35A1A" w:rsidRPr="00D20A48">
        <w:rPr>
          <w:rFonts w:ascii="Garamond" w:hAnsi="Garamond"/>
          <w:bCs/>
          <w:sz w:val="24"/>
          <w:szCs w:val="24"/>
        </w:rPr>
        <w:t>.</w:t>
      </w:r>
      <w:r w:rsidR="00F110D3" w:rsidRPr="00D20A48">
        <w:rPr>
          <w:rFonts w:ascii="Garamond" w:hAnsi="Garamond"/>
          <w:bCs/>
          <w:sz w:val="24"/>
          <w:szCs w:val="24"/>
        </w:rPr>
        <w:t xml:space="preserve"> </w:t>
      </w:r>
      <w:r w:rsidR="00812F19" w:rsidRPr="00D20A48">
        <w:rPr>
          <w:rFonts w:ascii="Garamond" w:hAnsi="Garamond"/>
          <w:bCs/>
          <w:i/>
          <w:iCs/>
          <w:sz w:val="24"/>
          <w:szCs w:val="24"/>
        </w:rPr>
        <w:t xml:space="preserve">Ressentiment </w:t>
      </w:r>
      <w:r w:rsidR="00812F19" w:rsidRPr="00D20A48">
        <w:rPr>
          <w:rFonts w:ascii="Garamond" w:hAnsi="Garamond"/>
          <w:bCs/>
          <w:sz w:val="24"/>
          <w:szCs w:val="24"/>
        </w:rPr>
        <w:t xml:space="preserve">arises from an injury of this sort—one in which a person whose standing is discounted as having any importance.  </w:t>
      </w:r>
    </w:p>
    <w:p w14:paraId="496747B9" w14:textId="0C6D941C" w:rsidR="00143858" w:rsidRPr="00D20A48" w:rsidRDefault="00F110D3" w:rsidP="00DD12A2">
      <w:pPr>
        <w:rPr>
          <w:rFonts w:ascii="Garamond" w:hAnsi="Garamond"/>
          <w:bCs/>
          <w:sz w:val="24"/>
          <w:szCs w:val="24"/>
        </w:rPr>
      </w:pPr>
      <w:r w:rsidRPr="00D20A48">
        <w:rPr>
          <w:rFonts w:ascii="Garamond" w:hAnsi="Garamond"/>
          <w:bCs/>
          <w:sz w:val="24"/>
          <w:szCs w:val="24"/>
        </w:rPr>
        <w:tab/>
      </w:r>
      <w:proofErr w:type="spellStart"/>
      <w:r w:rsidRPr="00D20A48">
        <w:rPr>
          <w:rFonts w:ascii="Garamond" w:hAnsi="Garamond"/>
          <w:bCs/>
          <w:sz w:val="24"/>
          <w:szCs w:val="24"/>
        </w:rPr>
        <w:t>Reginster</w:t>
      </w:r>
      <w:proofErr w:type="spellEnd"/>
      <w:r w:rsidRPr="00D20A48">
        <w:rPr>
          <w:rFonts w:ascii="Garamond" w:hAnsi="Garamond"/>
          <w:bCs/>
          <w:sz w:val="24"/>
          <w:szCs w:val="24"/>
        </w:rPr>
        <w:t xml:space="preserve"> emphasizes that the desire to ‘count’ in this sense is a deep</w:t>
      </w:r>
      <w:r w:rsidR="000A61CB" w:rsidRPr="00D20A48">
        <w:rPr>
          <w:rFonts w:ascii="Garamond" w:hAnsi="Garamond"/>
          <w:bCs/>
          <w:sz w:val="24"/>
          <w:szCs w:val="24"/>
        </w:rPr>
        <w:t>ly engrained</w:t>
      </w:r>
      <w:r w:rsidRPr="00D20A48">
        <w:rPr>
          <w:rFonts w:ascii="Garamond" w:hAnsi="Garamond"/>
          <w:bCs/>
          <w:sz w:val="24"/>
          <w:szCs w:val="24"/>
        </w:rPr>
        <w:t xml:space="preserve"> need that </w:t>
      </w:r>
      <w:r w:rsidR="000A61CB" w:rsidRPr="00D20A48">
        <w:rPr>
          <w:rFonts w:ascii="Garamond" w:hAnsi="Garamond"/>
          <w:bCs/>
          <w:sz w:val="24"/>
          <w:szCs w:val="24"/>
        </w:rPr>
        <w:t>people</w:t>
      </w:r>
      <w:r w:rsidRPr="00D20A48">
        <w:rPr>
          <w:rFonts w:ascii="Garamond" w:hAnsi="Garamond"/>
          <w:bCs/>
          <w:sz w:val="24"/>
          <w:szCs w:val="24"/>
        </w:rPr>
        <w:t xml:space="preserve"> have. </w:t>
      </w:r>
      <w:r w:rsidR="00812F19" w:rsidRPr="00D20A48">
        <w:rPr>
          <w:rFonts w:ascii="Garamond" w:hAnsi="Garamond"/>
          <w:bCs/>
          <w:sz w:val="24"/>
          <w:szCs w:val="24"/>
        </w:rPr>
        <w:t>When</w:t>
      </w:r>
      <w:r w:rsidRPr="00D20A48">
        <w:rPr>
          <w:rFonts w:ascii="Garamond" w:hAnsi="Garamond"/>
          <w:bCs/>
          <w:sz w:val="24"/>
          <w:szCs w:val="24"/>
        </w:rPr>
        <w:t xml:space="preserve"> retaliation is denied, this need </w:t>
      </w:r>
      <w:r w:rsidR="00812F19" w:rsidRPr="00D20A48">
        <w:rPr>
          <w:rFonts w:ascii="Garamond" w:hAnsi="Garamond"/>
          <w:bCs/>
          <w:sz w:val="24"/>
          <w:szCs w:val="24"/>
        </w:rPr>
        <w:t>goes</w:t>
      </w:r>
      <w:r w:rsidRPr="00D20A48">
        <w:rPr>
          <w:rFonts w:ascii="Garamond" w:hAnsi="Garamond"/>
          <w:bCs/>
          <w:sz w:val="24"/>
          <w:szCs w:val="24"/>
        </w:rPr>
        <w:t xml:space="preserve"> unmet. There are a few important results of this unmet need. </w:t>
      </w:r>
      <w:r w:rsidR="002264B9" w:rsidRPr="00D20A48">
        <w:rPr>
          <w:rFonts w:ascii="Garamond" w:hAnsi="Garamond"/>
          <w:bCs/>
          <w:sz w:val="24"/>
          <w:szCs w:val="24"/>
        </w:rPr>
        <w:t>T</w:t>
      </w:r>
      <w:r w:rsidRPr="00D20A48">
        <w:rPr>
          <w:rFonts w:ascii="Garamond" w:hAnsi="Garamond"/>
          <w:bCs/>
          <w:sz w:val="24"/>
          <w:szCs w:val="24"/>
        </w:rPr>
        <w:t>he denied reaction “involves the inability to let go of an injury</w:t>
      </w:r>
      <w:r w:rsidR="00E35A1A" w:rsidRPr="00D20A48">
        <w:rPr>
          <w:rFonts w:ascii="Garamond" w:hAnsi="Garamond"/>
          <w:bCs/>
          <w:sz w:val="24"/>
          <w:szCs w:val="24"/>
        </w:rPr>
        <w:t xml:space="preserve">” </w:t>
      </w:r>
      <w:r w:rsidR="00E35A1A" w:rsidRPr="00D20A48">
        <w:rPr>
          <w:rFonts w:ascii="Garamond" w:hAnsi="Garamond"/>
          <w:bCs/>
          <w:sz w:val="24"/>
          <w:szCs w:val="24"/>
        </w:rPr>
        <w:fldChar w:fldCharType="begin"/>
      </w:r>
      <w:r w:rsidR="00E35A1A" w:rsidRPr="00D20A48">
        <w:rPr>
          <w:rFonts w:ascii="Garamond" w:hAnsi="Garamond"/>
          <w:bCs/>
          <w:sz w:val="24"/>
          <w:szCs w:val="24"/>
        </w:rPr>
        <w:instrText xml:space="preserve"> ADDIN ZOTERO_ITEM CSL_CITATION {"citationID":"WjJJCWf2","properties":{"formattedCitation":"(Reginster 2021, 53)","plainCitation":"(Reginster 2021, 53)","noteIndex":0},"citationItems":[{"id":714,"uris":["http://zotero.org/users/6407655/items/YPDHREI3"],"itemData":{"id":714,"type":"book","abstract":"In the present study, I develop an interpretation of the critical approach to morality (especially Christian morality), which Nietzsche develops in On the Genealogy of Morality. My approach is framed by his characterization of its three essays as psychological studies, and more specifically as applications of his claim that moralities are “signs” or “symptoms” of the affective states of moral agents. The relation between morality and affects envisioned here is functional, rather than expressive. The genealogical inquiries are designed to show how Christian morality is well suited to serve certain emotional needs. They reveal the role played by a particular emotional need, manifested in the affect of ressentiment and the urge for revenge. This is the need to have the world reflect one’s will, which is rooted in a special drive toward power, or toward bending the world to one’s will. Revenge is plausibly understood as aiming to bolster or restore power when it is threatened, and the adoption of the conceptual apparatus of Christian morality, including its new values, is a particular way to do so: by altering the agent’s will (her values), it alters what counts as power for her. By thus revealing how it is well suited to play such a functional role in the emotional economy of moral agents, the genealogical inquiries arouse critical suspicion toward Christian morality. The use of this moral outlook as an instrument of revenge is problematic not because it is immoral, but because it is functionally self-undermining.","ISBN":"978-0-19-886890-3","note":"DOI: 10.1093/oso/9780198868903.001.0001","publisher":"Oxford University Press","title":"The Will to Nothingness: An Essay on Nietzsche's On the Genealogy of Morality","URL":"https://doi.org/10.1093/oso/9780198868903.001.0001","author":[{"family":"Reginster","given":"Bernard"}],"accessed":{"date-parts":[["2022",10,30]]},"issued":{"date-parts":[["2021",8,19]]}},"locator":"53","label":"page"}],"schema":"https://github.com/citation-style-language/schema/raw/master/csl-citation.json"} </w:instrText>
      </w:r>
      <w:r w:rsidR="00E35A1A" w:rsidRPr="00D20A48">
        <w:rPr>
          <w:rFonts w:ascii="Garamond" w:hAnsi="Garamond"/>
          <w:bCs/>
          <w:sz w:val="24"/>
          <w:szCs w:val="24"/>
        </w:rPr>
        <w:fldChar w:fldCharType="separate"/>
      </w:r>
      <w:r w:rsidR="00E35A1A" w:rsidRPr="00D20A48">
        <w:rPr>
          <w:rFonts w:ascii="Garamond" w:hAnsi="Garamond"/>
          <w:bCs/>
          <w:noProof/>
          <w:sz w:val="24"/>
          <w:szCs w:val="24"/>
        </w:rPr>
        <w:t>(Reginster 2021, 53)</w:t>
      </w:r>
      <w:r w:rsidR="00E35A1A" w:rsidRPr="00D20A48">
        <w:rPr>
          <w:rFonts w:ascii="Garamond" w:hAnsi="Garamond"/>
          <w:bCs/>
          <w:sz w:val="24"/>
          <w:szCs w:val="24"/>
        </w:rPr>
        <w:fldChar w:fldCharType="end"/>
      </w:r>
      <w:r w:rsidR="00E35A1A" w:rsidRPr="00D20A48">
        <w:rPr>
          <w:rFonts w:ascii="Garamond" w:hAnsi="Garamond"/>
          <w:bCs/>
          <w:sz w:val="24"/>
          <w:szCs w:val="24"/>
        </w:rPr>
        <w:t>.</w:t>
      </w:r>
      <w:r w:rsidR="002264B9" w:rsidRPr="00D20A48">
        <w:rPr>
          <w:rFonts w:ascii="Garamond" w:hAnsi="Garamond"/>
          <w:bCs/>
          <w:sz w:val="24"/>
          <w:szCs w:val="24"/>
        </w:rPr>
        <w:t xml:space="preserve"> Because this injury cannot be forgotten, it becomes a point of </w:t>
      </w:r>
      <w:r w:rsidR="00812F19" w:rsidRPr="00D20A48">
        <w:rPr>
          <w:rFonts w:ascii="Garamond" w:hAnsi="Garamond"/>
          <w:bCs/>
          <w:sz w:val="24"/>
          <w:szCs w:val="24"/>
        </w:rPr>
        <w:t>obsessive dwelling</w:t>
      </w:r>
      <w:r w:rsidR="002264B9" w:rsidRPr="00D20A48">
        <w:rPr>
          <w:rFonts w:ascii="Garamond" w:hAnsi="Garamond"/>
          <w:bCs/>
          <w:sz w:val="24"/>
          <w:szCs w:val="24"/>
        </w:rPr>
        <w:t xml:space="preserve"> for the person who has suffered</w:t>
      </w:r>
      <w:r w:rsidR="00DD12A2" w:rsidRPr="00D20A48">
        <w:rPr>
          <w:rFonts w:ascii="Garamond" w:hAnsi="Garamond"/>
          <w:bCs/>
          <w:sz w:val="24"/>
          <w:szCs w:val="24"/>
        </w:rPr>
        <w:t xml:space="preserve"> (point (v))</w:t>
      </w:r>
      <w:r w:rsidR="00812F19" w:rsidRPr="00D20A48">
        <w:rPr>
          <w:rFonts w:ascii="Garamond" w:hAnsi="Garamond"/>
          <w:bCs/>
          <w:sz w:val="24"/>
          <w:szCs w:val="24"/>
        </w:rPr>
        <w:t xml:space="preserve">. This state of obsessive dwelling is itself painful. </w:t>
      </w:r>
      <w:r w:rsidR="00AF76C5" w:rsidRPr="00D20A48">
        <w:rPr>
          <w:rFonts w:ascii="Garamond" w:hAnsi="Garamond"/>
          <w:bCs/>
          <w:sz w:val="24"/>
          <w:szCs w:val="24"/>
        </w:rPr>
        <w:t xml:space="preserve">Since the desired retaliation is </w:t>
      </w:r>
      <w:r w:rsidR="00D333F7">
        <w:rPr>
          <w:rFonts w:ascii="Garamond" w:hAnsi="Garamond"/>
          <w:bCs/>
          <w:sz w:val="24"/>
          <w:szCs w:val="24"/>
        </w:rPr>
        <w:t>impossible</w:t>
      </w:r>
      <w:r w:rsidR="00AF76C5" w:rsidRPr="00D20A48">
        <w:rPr>
          <w:rFonts w:ascii="Garamond" w:hAnsi="Garamond"/>
          <w:bCs/>
          <w:sz w:val="24"/>
          <w:szCs w:val="24"/>
        </w:rPr>
        <w:t>, t</w:t>
      </w:r>
      <w:r w:rsidR="00812F19" w:rsidRPr="00D20A48">
        <w:rPr>
          <w:rFonts w:ascii="Garamond" w:hAnsi="Garamond"/>
          <w:bCs/>
          <w:sz w:val="24"/>
          <w:szCs w:val="24"/>
        </w:rPr>
        <w:t xml:space="preserve">he way that </w:t>
      </w:r>
      <w:r w:rsidR="000A61CB" w:rsidRPr="00D20A48">
        <w:rPr>
          <w:rFonts w:ascii="Garamond" w:hAnsi="Garamond"/>
          <w:bCs/>
          <w:sz w:val="24"/>
          <w:szCs w:val="24"/>
        </w:rPr>
        <w:t xml:space="preserve">relief </w:t>
      </w:r>
      <w:r w:rsidR="00D333F7">
        <w:rPr>
          <w:rFonts w:ascii="Garamond" w:hAnsi="Garamond"/>
          <w:bCs/>
          <w:sz w:val="24"/>
          <w:szCs w:val="24"/>
        </w:rPr>
        <w:t xml:space="preserve">from this pain </w:t>
      </w:r>
      <w:r w:rsidR="000A61CB" w:rsidRPr="00D20A48">
        <w:rPr>
          <w:rFonts w:ascii="Garamond" w:hAnsi="Garamond"/>
          <w:bCs/>
          <w:sz w:val="24"/>
          <w:szCs w:val="24"/>
        </w:rPr>
        <w:t>happens</w:t>
      </w:r>
      <w:r w:rsidR="00812F19" w:rsidRPr="00D20A48">
        <w:rPr>
          <w:rFonts w:ascii="Garamond" w:hAnsi="Garamond"/>
          <w:bCs/>
          <w:sz w:val="24"/>
          <w:szCs w:val="24"/>
        </w:rPr>
        <w:t xml:space="preserve">, Nietzsche argues, is through </w:t>
      </w:r>
      <w:r w:rsidR="00D333F7">
        <w:rPr>
          <w:rFonts w:ascii="Garamond" w:hAnsi="Garamond"/>
          <w:bCs/>
          <w:sz w:val="24"/>
          <w:szCs w:val="24"/>
        </w:rPr>
        <w:t>the</w:t>
      </w:r>
      <w:r w:rsidR="00812F19" w:rsidRPr="00D20A48">
        <w:rPr>
          <w:rFonts w:ascii="Garamond" w:hAnsi="Garamond"/>
          <w:bCs/>
          <w:sz w:val="24"/>
          <w:szCs w:val="24"/>
        </w:rPr>
        <w:t xml:space="preserve"> </w:t>
      </w:r>
      <w:r w:rsidR="00D333F7">
        <w:rPr>
          <w:rFonts w:ascii="Garamond" w:hAnsi="Garamond"/>
          <w:bCs/>
          <w:sz w:val="24"/>
          <w:szCs w:val="24"/>
        </w:rPr>
        <w:t>sufferer’s belief</w:t>
      </w:r>
      <w:r w:rsidR="00812F19" w:rsidRPr="00D20A48">
        <w:rPr>
          <w:rFonts w:ascii="Garamond" w:hAnsi="Garamond"/>
          <w:bCs/>
          <w:sz w:val="24"/>
          <w:szCs w:val="24"/>
        </w:rPr>
        <w:t xml:space="preserve"> that “Someone must be to blame for the fact that I feel bad” (</w:t>
      </w:r>
      <w:r w:rsidR="00812F19" w:rsidRPr="00D20A48">
        <w:rPr>
          <w:rFonts w:ascii="Garamond" w:hAnsi="Garamond"/>
          <w:bCs/>
          <w:i/>
          <w:iCs/>
          <w:sz w:val="24"/>
          <w:szCs w:val="24"/>
        </w:rPr>
        <w:t xml:space="preserve">GM </w:t>
      </w:r>
      <w:r w:rsidR="00812F19" w:rsidRPr="00D20A48">
        <w:rPr>
          <w:rFonts w:ascii="Garamond" w:hAnsi="Garamond"/>
          <w:bCs/>
          <w:sz w:val="24"/>
          <w:szCs w:val="24"/>
        </w:rPr>
        <w:t xml:space="preserve">I: </w:t>
      </w:r>
      <w:r w:rsidR="00E35A1A" w:rsidRPr="00D20A48">
        <w:rPr>
          <w:rFonts w:ascii="Garamond" w:hAnsi="Garamond"/>
          <w:bCs/>
          <w:sz w:val="24"/>
          <w:szCs w:val="24"/>
        </w:rPr>
        <w:t>§</w:t>
      </w:r>
      <w:r w:rsidR="00812F19" w:rsidRPr="00D20A48">
        <w:rPr>
          <w:rFonts w:ascii="Garamond" w:hAnsi="Garamond"/>
          <w:bCs/>
          <w:sz w:val="24"/>
          <w:szCs w:val="24"/>
        </w:rPr>
        <w:t xml:space="preserve">15). </w:t>
      </w:r>
      <w:proofErr w:type="spellStart"/>
      <w:r w:rsidR="00812F19" w:rsidRPr="00D20A48">
        <w:rPr>
          <w:rFonts w:ascii="Garamond" w:hAnsi="Garamond"/>
          <w:bCs/>
          <w:sz w:val="24"/>
          <w:szCs w:val="24"/>
        </w:rPr>
        <w:t>Reginster</w:t>
      </w:r>
      <w:proofErr w:type="spellEnd"/>
      <w:r w:rsidR="00812F19" w:rsidRPr="00D20A48">
        <w:rPr>
          <w:rFonts w:ascii="Garamond" w:hAnsi="Garamond"/>
          <w:bCs/>
          <w:sz w:val="24"/>
          <w:szCs w:val="24"/>
        </w:rPr>
        <w:t xml:space="preserve"> explains this feature of Nietzsche’s view by appealing to the will to power. The will to power, </w:t>
      </w:r>
      <w:r w:rsidR="00AF76C5" w:rsidRPr="00D20A48">
        <w:rPr>
          <w:rFonts w:ascii="Garamond" w:hAnsi="Garamond"/>
          <w:bCs/>
          <w:sz w:val="24"/>
          <w:szCs w:val="24"/>
        </w:rPr>
        <w:t>on this</w:t>
      </w:r>
      <w:r w:rsidR="00812F19" w:rsidRPr="00D20A48">
        <w:rPr>
          <w:rFonts w:ascii="Garamond" w:hAnsi="Garamond"/>
          <w:bCs/>
          <w:sz w:val="24"/>
          <w:szCs w:val="24"/>
        </w:rPr>
        <w:t xml:space="preserve"> interpretation, is the ability to affect change in the world. Therefore, when a person is denied their retaliatory reaction, the loss of status they experience is one in which </w:t>
      </w:r>
      <w:r w:rsidR="002D3927" w:rsidRPr="00D20A48">
        <w:rPr>
          <w:rFonts w:ascii="Garamond" w:hAnsi="Garamond"/>
          <w:bCs/>
          <w:sz w:val="24"/>
          <w:szCs w:val="24"/>
        </w:rPr>
        <w:t>they perceive themselves as impotent</w:t>
      </w:r>
      <w:r w:rsidR="00AF76C5" w:rsidRPr="00D20A48">
        <w:rPr>
          <w:rFonts w:ascii="Garamond" w:hAnsi="Garamond"/>
          <w:bCs/>
          <w:sz w:val="24"/>
          <w:szCs w:val="24"/>
        </w:rPr>
        <w:t xml:space="preserve"> or lacking power</w:t>
      </w:r>
      <w:r w:rsidR="002D3927" w:rsidRPr="00D20A48">
        <w:rPr>
          <w:rFonts w:ascii="Garamond" w:hAnsi="Garamond"/>
          <w:bCs/>
          <w:sz w:val="24"/>
          <w:szCs w:val="24"/>
        </w:rPr>
        <w:t xml:space="preserve">. </w:t>
      </w:r>
    </w:p>
    <w:p w14:paraId="23CA4270" w14:textId="178BEA63" w:rsidR="007641C2" w:rsidRPr="00D20A48" w:rsidRDefault="00143858" w:rsidP="00563506">
      <w:pPr>
        <w:rPr>
          <w:rFonts w:ascii="Garamond" w:hAnsi="Garamond"/>
          <w:bCs/>
          <w:sz w:val="24"/>
          <w:szCs w:val="24"/>
        </w:rPr>
      </w:pPr>
      <w:r w:rsidRPr="00D20A48">
        <w:rPr>
          <w:rFonts w:ascii="Garamond" w:hAnsi="Garamond"/>
          <w:bCs/>
          <w:sz w:val="24"/>
          <w:szCs w:val="24"/>
        </w:rPr>
        <w:tab/>
        <w:t xml:space="preserve">One way a sufferer can </w:t>
      </w:r>
      <w:r w:rsidR="00A908AF" w:rsidRPr="00D20A48">
        <w:rPr>
          <w:rFonts w:ascii="Garamond" w:hAnsi="Garamond"/>
          <w:bCs/>
          <w:sz w:val="24"/>
          <w:szCs w:val="24"/>
        </w:rPr>
        <w:t>restore this</w:t>
      </w:r>
      <w:r w:rsidRPr="00D20A48">
        <w:rPr>
          <w:rFonts w:ascii="Garamond" w:hAnsi="Garamond"/>
          <w:bCs/>
          <w:sz w:val="24"/>
          <w:szCs w:val="24"/>
        </w:rPr>
        <w:t xml:space="preserve"> status is by holding the perpetrator responsible for their actions</w:t>
      </w:r>
      <w:r w:rsidR="000A61CB" w:rsidRPr="00D20A48">
        <w:rPr>
          <w:rFonts w:ascii="Garamond" w:hAnsi="Garamond"/>
          <w:bCs/>
          <w:sz w:val="24"/>
          <w:szCs w:val="24"/>
        </w:rPr>
        <w:t xml:space="preserve">. While this does not </w:t>
      </w:r>
      <w:r w:rsidR="00986E1C" w:rsidRPr="00D20A48">
        <w:rPr>
          <w:rFonts w:ascii="Garamond" w:hAnsi="Garamond"/>
          <w:bCs/>
          <w:sz w:val="24"/>
          <w:szCs w:val="24"/>
        </w:rPr>
        <w:t xml:space="preserve">grant the sufferer the </w:t>
      </w:r>
      <w:r w:rsidR="00A908AF" w:rsidRPr="00D20A48">
        <w:rPr>
          <w:rFonts w:ascii="Garamond" w:hAnsi="Garamond"/>
          <w:bCs/>
          <w:sz w:val="24"/>
          <w:szCs w:val="24"/>
        </w:rPr>
        <w:t>retaliation</w:t>
      </w:r>
      <w:r w:rsidR="00033483" w:rsidRPr="00D20A48">
        <w:rPr>
          <w:rFonts w:ascii="Garamond" w:hAnsi="Garamond"/>
          <w:bCs/>
          <w:sz w:val="24"/>
          <w:szCs w:val="24"/>
        </w:rPr>
        <w:t xml:space="preserve"> </w:t>
      </w:r>
      <w:r w:rsidR="00A908AF" w:rsidRPr="00D20A48">
        <w:rPr>
          <w:rFonts w:ascii="Garamond" w:hAnsi="Garamond"/>
          <w:bCs/>
          <w:sz w:val="24"/>
          <w:szCs w:val="24"/>
        </w:rPr>
        <w:t xml:space="preserve">that </w:t>
      </w:r>
      <w:r w:rsidR="00033483" w:rsidRPr="00D20A48">
        <w:rPr>
          <w:rFonts w:ascii="Garamond" w:hAnsi="Garamond"/>
          <w:bCs/>
          <w:sz w:val="24"/>
          <w:szCs w:val="24"/>
        </w:rPr>
        <w:t>they deeply desire, it does constitute a self-deceptive distraction from this suffering</w:t>
      </w:r>
      <w:r w:rsidR="00A908AF" w:rsidRPr="00D20A48">
        <w:rPr>
          <w:rFonts w:ascii="Garamond" w:hAnsi="Garamond"/>
          <w:bCs/>
          <w:sz w:val="24"/>
          <w:szCs w:val="24"/>
        </w:rPr>
        <w:t xml:space="preserve"> (point (iv))</w:t>
      </w:r>
      <w:r w:rsidR="00033483" w:rsidRPr="00D20A48">
        <w:rPr>
          <w:rFonts w:ascii="Garamond" w:hAnsi="Garamond"/>
          <w:bCs/>
          <w:sz w:val="24"/>
          <w:szCs w:val="24"/>
        </w:rPr>
        <w:t xml:space="preserve">. By holding the cause of the suffering responsible for </w:t>
      </w:r>
      <w:r w:rsidR="00D333F7">
        <w:rPr>
          <w:rFonts w:ascii="Garamond" w:hAnsi="Garamond"/>
          <w:bCs/>
          <w:sz w:val="24"/>
          <w:szCs w:val="24"/>
        </w:rPr>
        <w:t>the suffering</w:t>
      </w:r>
      <w:r w:rsidR="00033483" w:rsidRPr="00D20A48">
        <w:rPr>
          <w:rFonts w:ascii="Garamond" w:hAnsi="Garamond"/>
          <w:bCs/>
          <w:sz w:val="24"/>
          <w:szCs w:val="24"/>
        </w:rPr>
        <w:t xml:space="preserve">, one has located a source to blame for their suffering, which </w:t>
      </w:r>
      <w:r w:rsidR="00033483" w:rsidRPr="00D20A48">
        <w:rPr>
          <w:rFonts w:ascii="Garamond" w:hAnsi="Garamond"/>
          <w:bCs/>
          <w:sz w:val="24"/>
          <w:szCs w:val="24"/>
        </w:rPr>
        <w:lastRenderedPageBreak/>
        <w:t xml:space="preserve">offers some relief. </w:t>
      </w:r>
      <w:proofErr w:type="spellStart"/>
      <w:r w:rsidR="00033483" w:rsidRPr="00D20A48">
        <w:rPr>
          <w:rFonts w:ascii="Garamond" w:hAnsi="Garamond"/>
          <w:bCs/>
          <w:sz w:val="24"/>
          <w:szCs w:val="24"/>
        </w:rPr>
        <w:t>Reginster</w:t>
      </w:r>
      <w:proofErr w:type="spellEnd"/>
      <w:r w:rsidR="00033483" w:rsidRPr="00D20A48">
        <w:rPr>
          <w:rFonts w:ascii="Garamond" w:hAnsi="Garamond"/>
          <w:bCs/>
          <w:sz w:val="24"/>
          <w:szCs w:val="24"/>
        </w:rPr>
        <w:t xml:space="preserve"> argues t</w:t>
      </w:r>
      <w:r w:rsidR="009C3645" w:rsidRPr="00D20A48">
        <w:rPr>
          <w:rFonts w:ascii="Garamond" w:hAnsi="Garamond"/>
          <w:bCs/>
          <w:sz w:val="24"/>
          <w:szCs w:val="24"/>
        </w:rPr>
        <w:t xml:space="preserve">hat this relief is explained by an appeal to the will to power. What will bring relief to the sufferer is some explanation for why their suffering is unjustified, and by locating a source of blame, something can now be done about this suffering. Consider that if a person undergoes some grave and systematic suffering, they will instinctively want to know why this is happening. Nietzsche famously argued in the final section of </w:t>
      </w:r>
      <w:r w:rsidR="009C3645" w:rsidRPr="00D20A48">
        <w:rPr>
          <w:rFonts w:ascii="Garamond" w:hAnsi="Garamond"/>
          <w:bCs/>
          <w:i/>
          <w:iCs/>
          <w:sz w:val="24"/>
          <w:szCs w:val="24"/>
        </w:rPr>
        <w:t>the Genealogy</w:t>
      </w:r>
      <w:r w:rsidR="009C3645" w:rsidRPr="00D20A48">
        <w:rPr>
          <w:rFonts w:ascii="Garamond" w:hAnsi="Garamond"/>
          <w:bCs/>
          <w:sz w:val="24"/>
          <w:szCs w:val="24"/>
        </w:rPr>
        <w:t>, that “The meaninglessness of suffering, not the suffering itself, was the curse that thus far lay stretched out over humanity” (</w:t>
      </w:r>
      <w:r w:rsidR="009C3645" w:rsidRPr="00D20A48">
        <w:rPr>
          <w:rFonts w:ascii="Garamond" w:hAnsi="Garamond"/>
          <w:bCs/>
          <w:i/>
          <w:iCs/>
          <w:sz w:val="24"/>
          <w:szCs w:val="24"/>
        </w:rPr>
        <w:t xml:space="preserve">GM </w:t>
      </w:r>
      <w:r w:rsidR="009C3645" w:rsidRPr="00D20A48">
        <w:rPr>
          <w:rFonts w:ascii="Garamond" w:hAnsi="Garamond"/>
          <w:bCs/>
          <w:sz w:val="24"/>
          <w:szCs w:val="24"/>
        </w:rPr>
        <w:t xml:space="preserve">III: </w:t>
      </w:r>
      <w:r w:rsidR="00A908AF" w:rsidRPr="00D20A48">
        <w:rPr>
          <w:rFonts w:ascii="Garamond" w:hAnsi="Garamond"/>
          <w:bCs/>
          <w:sz w:val="24"/>
          <w:szCs w:val="24"/>
        </w:rPr>
        <w:t>§</w:t>
      </w:r>
      <w:r w:rsidR="009C3645" w:rsidRPr="00D20A48">
        <w:rPr>
          <w:rFonts w:ascii="Garamond" w:hAnsi="Garamond"/>
          <w:bCs/>
          <w:sz w:val="24"/>
          <w:szCs w:val="24"/>
        </w:rPr>
        <w:t xml:space="preserve">28). </w:t>
      </w:r>
      <w:r w:rsidR="007B2766" w:rsidRPr="00D20A48">
        <w:rPr>
          <w:rFonts w:ascii="Garamond" w:hAnsi="Garamond"/>
          <w:bCs/>
          <w:sz w:val="24"/>
          <w:szCs w:val="24"/>
        </w:rPr>
        <w:t xml:space="preserve">By locating a source of blame, one at least knows what to do to regain this status. The belief that some perpetrator </w:t>
      </w:r>
      <w:r w:rsidR="007B2766" w:rsidRPr="00D20A48">
        <w:rPr>
          <w:rFonts w:ascii="Garamond" w:hAnsi="Garamond"/>
          <w:bCs/>
          <w:i/>
          <w:iCs/>
          <w:sz w:val="24"/>
          <w:szCs w:val="24"/>
        </w:rPr>
        <w:t>deserves</w:t>
      </w:r>
      <w:r w:rsidR="007B2766" w:rsidRPr="00D20A48">
        <w:rPr>
          <w:rFonts w:ascii="Garamond" w:hAnsi="Garamond"/>
          <w:bCs/>
          <w:sz w:val="24"/>
          <w:szCs w:val="24"/>
        </w:rPr>
        <w:t xml:space="preserve"> retaliation provides at least a route to make sense of one’s suffering</w:t>
      </w:r>
      <w:r w:rsidR="007641C2" w:rsidRPr="00D20A48">
        <w:rPr>
          <w:rFonts w:ascii="Garamond" w:hAnsi="Garamond"/>
          <w:bCs/>
          <w:sz w:val="24"/>
          <w:szCs w:val="24"/>
        </w:rPr>
        <w:t xml:space="preserve">. </w:t>
      </w:r>
      <w:r w:rsidR="00D333F7" w:rsidRPr="00D20A48">
        <w:rPr>
          <w:rFonts w:ascii="Garamond" w:hAnsi="Garamond"/>
          <w:bCs/>
          <w:sz w:val="24"/>
          <w:szCs w:val="24"/>
        </w:rPr>
        <w:t>Therefore,</w:t>
      </w:r>
      <w:r w:rsidR="007641C2" w:rsidRPr="00D20A48">
        <w:rPr>
          <w:rFonts w:ascii="Garamond" w:hAnsi="Garamond"/>
          <w:bCs/>
          <w:sz w:val="24"/>
          <w:szCs w:val="24"/>
        </w:rPr>
        <w:t xml:space="preserve"> Nietzsche argues that “this kind of human </w:t>
      </w:r>
      <w:r w:rsidR="007641C2" w:rsidRPr="00D20A48">
        <w:rPr>
          <w:rFonts w:ascii="Garamond" w:hAnsi="Garamond"/>
          <w:bCs/>
          <w:i/>
          <w:iCs/>
          <w:sz w:val="24"/>
          <w:szCs w:val="24"/>
        </w:rPr>
        <w:t xml:space="preserve">needs </w:t>
      </w:r>
      <w:r w:rsidR="007641C2" w:rsidRPr="00D20A48">
        <w:rPr>
          <w:rFonts w:ascii="Garamond" w:hAnsi="Garamond"/>
          <w:bCs/>
          <w:sz w:val="24"/>
          <w:szCs w:val="24"/>
        </w:rPr>
        <w:t>the belief in a neutral “subject” with free choice”</w:t>
      </w:r>
      <w:r w:rsidR="009F740C" w:rsidRPr="00D20A48">
        <w:rPr>
          <w:rFonts w:ascii="Garamond" w:hAnsi="Garamond"/>
          <w:bCs/>
          <w:sz w:val="24"/>
          <w:szCs w:val="24"/>
        </w:rPr>
        <w:t xml:space="preserve"> (</w:t>
      </w:r>
      <w:r w:rsidR="009F740C" w:rsidRPr="00D20A48">
        <w:rPr>
          <w:rFonts w:ascii="Garamond" w:hAnsi="Garamond"/>
          <w:bCs/>
          <w:i/>
          <w:iCs/>
          <w:sz w:val="24"/>
          <w:szCs w:val="24"/>
        </w:rPr>
        <w:t xml:space="preserve">GM </w:t>
      </w:r>
      <w:r w:rsidR="009F740C" w:rsidRPr="00D20A48">
        <w:rPr>
          <w:rFonts w:ascii="Garamond" w:hAnsi="Garamond"/>
          <w:bCs/>
          <w:sz w:val="24"/>
          <w:szCs w:val="24"/>
        </w:rPr>
        <w:t xml:space="preserve">I: </w:t>
      </w:r>
      <w:r w:rsidR="00A908AF" w:rsidRPr="00D20A48">
        <w:rPr>
          <w:rFonts w:ascii="Garamond" w:hAnsi="Garamond"/>
          <w:bCs/>
          <w:sz w:val="24"/>
          <w:szCs w:val="24"/>
        </w:rPr>
        <w:t>§</w:t>
      </w:r>
      <w:r w:rsidR="009F740C" w:rsidRPr="00D20A48">
        <w:rPr>
          <w:rFonts w:ascii="Garamond" w:hAnsi="Garamond"/>
          <w:bCs/>
          <w:sz w:val="24"/>
          <w:szCs w:val="24"/>
        </w:rPr>
        <w:t>13)</w:t>
      </w:r>
      <w:r w:rsidR="007B2766" w:rsidRPr="00D20A48">
        <w:rPr>
          <w:rFonts w:ascii="Garamond" w:hAnsi="Garamond"/>
          <w:bCs/>
          <w:sz w:val="24"/>
          <w:szCs w:val="24"/>
        </w:rPr>
        <w:t xml:space="preserve">. </w:t>
      </w:r>
    </w:p>
    <w:p w14:paraId="53DC0667" w14:textId="6DAB9B79" w:rsidR="007641C2" w:rsidRPr="00D20A48" w:rsidRDefault="007641C2" w:rsidP="00563506">
      <w:pPr>
        <w:rPr>
          <w:rFonts w:ascii="Garamond" w:hAnsi="Garamond"/>
          <w:bCs/>
          <w:sz w:val="24"/>
          <w:szCs w:val="24"/>
        </w:rPr>
      </w:pPr>
      <w:r w:rsidRPr="00D20A48">
        <w:rPr>
          <w:rFonts w:ascii="Garamond" w:hAnsi="Garamond"/>
          <w:bCs/>
          <w:sz w:val="24"/>
          <w:szCs w:val="24"/>
        </w:rPr>
        <w:tab/>
        <w:t xml:space="preserve">The invention of a “subject” of free choice also affects how the person of </w:t>
      </w:r>
      <w:r w:rsidRPr="00D20A48">
        <w:rPr>
          <w:rFonts w:ascii="Garamond" w:hAnsi="Garamond"/>
          <w:bCs/>
          <w:i/>
          <w:iCs/>
          <w:sz w:val="24"/>
          <w:szCs w:val="24"/>
        </w:rPr>
        <w:t xml:space="preserve">ressentiment </w:t>
      </w:r>
      <w:r w:rsidRPr="00D20A48">
        <w:rPr>
          <w:rFonts w:ascii="Garamond" w:hAnsi="Garamond"/>
          <w:bCs/>
          <w:sz w:val="24"/>
          <w:szCs w:val="24"/>
        </w:rPr>
        <w:t xml:space="preserve">experiences themselves, namely as having chosen the values they also possess. </w:t>
      </w:r>
      <w:r w:rsidR="00817203" w:rsidRPr="00D20A48">
        <w:rPr>
          <w:rFonts w:ascii="Garamond" w:hAnsi="Garamond"/>
          <w:bCs/>
          <w:sz w:val="24"/>
          <w:szCs w:val="24"/>
        </w:rPr>
        <w:t xml:space="preserve">This move is </w:t>
      </w:r>
      <w:r w:rsidR="00A908AF" w:rsidRPr="00D20A48">
        <w:rPr>
          <w:rFonts w:ascii="Garamond" w:hAnsi="Garamond"/>
          <w:bCs/>
          <w:sz w:val="24"/>
          <w:szCs w:val="24"/>
        </w:rPr>
        <w:t xml:space="preserve">also </w:t>
      </w:r>
      <w:r w:rsidR="00817203" w:rsidRPr="00D20A48">
        <w:rPr>
          <w:rFonts w:ascii="Garamond" w:hAnsi="Garamond"/>
          <w:bCs/>
          <w:sz w:val="24"/>
          <w:szCs w:val="24"/>
        </w:rPr>
        <w:t xml:space="preserve">self-deceptive (point (iv)). </w:t>
      </w:r>
      <w:r w:rsidRPr="00D20A48">
        <w:rPr>
          <w:rFonts w:ascii="Garamond" w:hAnsi="Garamond"/>
          <w:bCs/>
          <w:sz w:val="24"/>
          <w:szCs w:val="24"/>
        </w:rPr>
        <w:t>With the introduction of desert, the explanation of the creation of new values takes center stage</w:t>
      </w:r>
      <w:r w:rsidR="00EC15E4" w:rsidRPr="00D20A48">
        <w:rPr>
          <w:rFonts w:ascii="Garamond" w:hAnsi="Garamond"/>
          <w:bCs/>
          <w:sz w:val="24"/>
          <w:szCs w:val="24"/>
        </w:rPr>
        <w:t xml:space="preserve"> (point (</w:t>
      </w:r>
      <w:proofErr w:type="spellStart"/>
      <w:r w:rsidR="00EC15E4" w:rsidRPr="00D20A48">
        <w:rPr>
          <w:rFonts w:ascii="Garamond" w:hAnsi="Garamond"/>
          <w:bCs/>
          <w:sz w:val="24"/>
          <w:szCs w:val="24"/>
        </w:rPr>
        <w:t>i</w:t>
      </w:r>
      <w:proofErr w:type="spellEnd"/>
      <w:r w:rsidR="00EC15E4" w:rsidRPr="00D20A48">
        <w:rPr>
          <w:rFonts w:ascii="Garamond" w:hAnsi="Garamond"/>
          <w:bCs/>
          <w:sz w:val="24"/>
          <w:szCs w:val="24"/>
        </w:rPr>
        <w:t>))</w:t>
      </w:r>
      <w:r w:rsidRPr="00D20A48">
        <w:rPr>
          <w:rFonts w:ascii="Garamond" w:hAnsi="Garamond"/>
          <w:bCs/>
          <w:sz w:val="24"/>
          <w:szCs w:val="24"/>
        </w:rPr>
        <w:t xml:space="preserve">. By making one’s values a matter of choice, one ultimately becomes responsible for those values. This leads to the following comparative judgment between the person of </w:t>
      </w:r>
      <w:r w:rsidRPr="00D20A48">
        <w:rPr>
          <w:rFonts w:ascii="Garamond" w:hAnsi="Garamond"/>
          <w:bCs/>
          <w:i/>
          <w:iCs/>
          <w:sz w:val="24"/>
          <w:szCs w:val="24"/>
        </w:rPr>
        <w:t xml:space="preserve">ressentiment </w:t>
      </w:r>
      <w:r w:rsidRPr="00D20A48">
        <w:rPr>
          <w:rFonts w:ascii="Garamond" w:hAnsi="Garamond"/>
          <w:bCs/>
          <w:sz w:val="24"/>
          <w:szCs w:val="24"/>
        </w:rPr>
        <w:t>and the noble types,</w:t>
      </w:r>
    </w:p>
    <w:p w14:paraId="6D3EC428" w14:textId="2325E182" w:rsidR="007641C2" w:rsidRPr="00D20A48" w:rsidRDefault="007641C2" w:rsidP="007641C2">
      <w:pPr>
        <w:ind w:left="720" w:right="720"/>
        <w:rPr>
          <w:rFonts w:ascii="Garamond" w:hAnsi="Garamond"/>
          <w:bCs/>
          <w:sz w:val="24"/>
          <w:szCs w:val="24"/>
        </w:rPr>
      </w:pPr>
      <w:r w:rsidRPr="00D20A48">
        <w:rPr>
          <w:rFonts w:ascii="Garamond" w:hAnsi="Garamond"/>
          <w:bCs/>
          <w:sz w:val="24"/>
          <w:szCs w:val="24"/>
        </w:rPr>
        <w:t xml:space="preserve">These weak ones—someday </w:t>
      </w:r>
      <w:r w:rsidRPr="00D20A48">
        <w:rPr>
          <w:rFonts w:ascii="Garamond" w:hAnsi="Garamond"/>
          <w:bCs/>
          <w:i/>
          <w:iCs/>
          <w:sz w:val="24"/>
          <w:szCs w:val="24"/>
        </w:rPr>
        <w:t xml:space="preserve">they </w:t>
      </w:r>
      <w:r w:rsidRPr="00D20A48">
        <w:rPr>
          <w:rFonts w:ascii="Garamond" w:hAnsi="Garamond"/>
          <w:bCs/>
          <w:sz w:val="24"/>
          <w:szCs w:val="24"/>
        </w:rPr>
        <w:t xml:space="preserve">too want to be the strong ones, there is no doubt, someday </w:t>
      </w:r>
      <w:r w:rsidRPr="00D20A48">
        <w:rPr>
          <w:rFonts w:ascii="Garamond" w:hAnsi="Garamond"/>
          <w:bCs/>
          <w:i/>
          <w:iCs/>
          <w:sz w:val="24"/>
          <w:szCs w:val="24"/>
        </w:rPr>
        <w:t xml:space="preserve">their </w:t>
      </w:r>
      <w:r w:rsidRPr="00D20A48">
        <w:rPr>
          <w:rFonts w:ascii="Garamond" w:hAnsi="Garamond"/>
          <w:bCs/>
          <w:sz w:val="24"/>
          <w:szCs w:val="24"/>
        </w:rPr>
        <w:t>“kingdom” too shall come—among them it is called “the kingdom of God” too shall come […] they need eternal life so that in the ‘kingdom of God’ they can also recover eternally the losses incurred during that earth-life “in faith, in love, in hope.” (</w:t>
      </w:r>
      <w:r w:rsidRPr="00D20A48">
        <w:rPr>
          <w:rFonts w:ascii="Garamond" w:hAnsi="Garamond"/>
          <w:bCs/>
          <w:i/>
          <w:iCs/>
          <w:sz w:val="24"/>
          <w:szCs w:val="24"/>
        </w:rPr>
        <w:t xml:space="preserve">GM </w:t>
      </w:r>
      <w:r w:rsidRPr="00D20A48">
        <w:rPr>
          <w:rFonts w:ascii="Garamond" w:hAnsi="Garamond"/>
          <w:bCs/>
          <w:sz w:val="24"/>
          <w:szCs w:val="24"/>
        </w:rPr>
        <w:t xml:space="preserve">I: </w:t>
      </w:r>
      <w:r w:rsidR="00A908AF" w:rsidRPr="00D20A48">
        <w:rPr>
          <w:rFonts w:ascii="Garamond" w:hAnsi="Garamond"/>
          <w:bCs/>
          <w:sz w:val="24"/>
          <w:szCs w:val="24"/>
        </w:rPr>
        <w:t>§</w:t>
      </w:r>
      <w:r w:rsidRPr="00D20A48">
        <w:rPr>
          <w:rFonts w:ascii="Garamond" w:hAnsi="Garamond"/>
          <w:bCs/>
          <w:sz w:val="24"/>
          <w:szCs w:val="24"/>
        </w:rPr>
        <w:t>15)</w:t>
      </w:r>
    </w:p>
    <w:p w14:paraId="39453C6F" w14:textId="77777777" w:rsidR="00A908AF" w:rsidRPr="00D20A48" w:rsidRDefault="00817203" w:rsidP="00563506">
      <w:pPr>
        <w:rPr>
          <w:rFonts w:ascii="Garamond" w:hAnsi="Garamond"/>
          <w:bCs/>
          <w:sz w:val="24"/>
          <w:szCs w:val="24"/>
        </w:rPr>
      </w:pPr>
      <w:r w:rsidRPr="00D20A48">
        <w:rPr>
          <w:rFonts w:ascii="Garamond" w:hAnsi="Garamond"/>
          <w:bCs/>
          <w:sz w:val="24"/>
          <w:szCs w:val="24"/>
        </w:rPr>
        <w:tab/>
      </w:r>
      <w:r w:rsidR="007641C2" w:rsidRPr="00D20A48">
        <w:rPr>
          <w:rFonts w:ascii="Garamond" w:hAnsi="Garamond"/>
          <w:bCs/>
          <w:sz w:val="24"/>
          <w:szCs w:val="24"/>
        </w:rPr>
        <w:t xml:space="preserve">The person of </w:t>
      </w:r>
      <w:r w:rsidR="007641C2" w:rsidRPr="00D20A48">
        <w:rPr>
          <w:rFonts w:ascii="Garamond" w:hAnsi="Garamond"/>
          <w:bCs/>
          <w:i/>
          <w:iCs/>
          <w:sz w:val="24"/>
          <w:szCs w:val="24"/>
        </w:rPr>
        <w:t xml:space="preserve">ressentiment </w:t>
      </w:r>
      <w:r w:rsidR="007641C2" w:rsidRPr="00D20A48">
        <w:rPr>
          <w:rFonts w:ascii="Garamond" w:hAnsi="Garamond"/>
          <w:bCs/>
          <w:sz w:val="24"/>
          <w:szCs w:val="24"/>
        </w:rPr>
        <w:t xml:space="preserve">gains redemption through the belief that </w:t>
      </w:r>
      <w:r w:rsidR="00EC15E4" w:rsidRPr="00D20A48">
        <w:rPr>
          <w:rFonts w:ascii="Garamond" w:hAnsi="Garamond"/>
          <w:bCs/>
          <w:sz w:val="24"/>
          <w:szCs w:val="24"/>
        </w:rPr>
        <w:t xml:space="preserve">what they take to be a rightful claim of restitution will, eventually, be restored. </w:t>
      </w:r>
    </w:p>
    <w:p w14:paraId="1A7E93CE" w14:textId="6498E264" w:rsidR="00326E2E" w:rsidRPr="00D20A48" w:rsidRDefault="00A908AF" w:rsidP="00563506">
      <w:pPr>
        <w:rPr>
          <w:rFonts w:ascii="Garamond" w:hAnsi="Garamond"/>
          <w:bCs/>
          <w:sz w:val="24"/>
          <w:szCs w:val="24"/>
        </w:rPr>
      </w:pPr>
      <w:r w:rsidRPr="00D20A48">
        <w:rPr>
          <w:rFonts w:ascii="Garamond" w:hAnsi="Garamond"/>
          <w:bCs/>
          <w:sz w:val="24"/>
          <w:szCs w:val="24"/>
        </w:rPr>
        <w:tab/>
      </w:r>
      <w:r w:rsidR="00817203" w:rsidRPr="00D20A48">
        <w:rPr>
          <w:rFonts w:ascii="Garamond" w:hAnsi="Garamond"/>
          <w:bCs/>
          <w:sz w:val="24"/>
          <w:szCs w:val="24"/>
        </w:rPr>
        <w:t xml:space="preserve">Moreover, Max Scheler emphasizes how self-deception </w:t>
      </w:r>
      <w:r w:rsidR="00EC15E4" w:rsidRPr="00D20A48">
        <w:rPr>
          <w:rFonts w:ascii="Garamond" w:hAnsi="Garamond"/>
          <w:bCs/>
          <w:sz w:val="24"/>
          <w:szCs w:val="24"/>
        </w:rPr>
        <w:t xml:space="preserve">(point (iv)) </w:t>
      </w:r>
      <w:r w:rsidR="00817203" w:rsidRPr="00D20A48">
        <w:rPr>
          <w:rFonts w:ascii="Garamond" w:hAnsi="Garamond"/>
          <w:bCs/>
          <w:sz w:val="24"/>
          <w:szCs w:val="24"/>
        </w:rPr>
        <w:t>functions relative to point (</w:t>
      </w:r>
      <w:proofErr w:type="spellStart"/>
      <w:r w:rsidR="00817203" w:rsidRPr="00D20A48">
        <w:rPr>
          <w:rFonts w:ascii="Garamond" w:hAnsi="Garamond"/>
          <w:bCs/>
          <w:sz w:val="24"/>
          <w:szCs w:val="24"/>
        </w:rPr>
        <w:t>i</w:t>
      </w:r>
      <w:proofErr w:type="spellEnd"/>
      <w:r w:rsidR="00817203" w:rsidRPr="00D20A48">
        <w:rPr>
          <w:rFonts w:ascii="Garamond" w:hAnsi="Garamond"/>
          <w:bCs/>
          <w:sz w:val="24"/>
          <w:szCs w:val="24"/>
        </w:rPr>
        <w:t xml:space="preserve">), namely that </w:t>
      </w:r>
      <w:r w:rsidR="00817203" w:rsidRPr="00D20A48">
        <w:rPr>
          <w:rFonts w:ascii="Garamond" w:hAnsi="Garamond"/>
          <w:bCs/>
          <w:i/>
          <w:iCs/>
          <w:sz w:val="24"/>
          <w:szCs w:val="24"/>
        </w:rPr>
        <w:t xml:space="preserve">ressentiment </w:t>
      </w:r>
      <w:r w:rsidR="00817203" w:rsidRPr="00D20A48">
        <w:rPr>
          <w:rFonts w:ascii="Garamond" w:hAnsi="Garamond"/>
          <w:bCs/>
          <w:sz w:val="24"/>
          <w:szCs w:val="24"/>
        </w:rPr>
        <w:t>gives rise to new values</w:t>
      </w:r>
      <w:r w:rsidRPr="00D20A48">
        <w:rPr>
          <w:rFonts w:ascii="Garamond" w:hAnsi="Garamond"/>
          <w:bCs/>
          <w:sz w:val="24"/>
          <w:szCs w:val="24"/>
        </w:rPr>
        <w:t xml:space="preserve"> </w:t>
      </w:r>
      <w:r w:rsidRPr="00D20A48">
        <w:rPr>
          <w:rFonts w:ascii="Garamond" w:hAnsi="Garamond"/>
          <w:bCs/>
          <w:sz w:val="24"/>
          <w:szCs w:val="24"/>
        </w:rPr>
        <w:fldChar w:fldCharType="begin"/>
      </w:r>
      <w:r w:rsidRPr="00D20A48">
        <w:rPr>
          <w:rFonts w:ascii="Garamond" w:hAnsi="Garamond"/>
          <w:bCs/>
          <w:sz w:val="24"/>
          <w:szCs w:val="24"/>
        </w:rPr>
        <w:instrText xml:space="preserve"> ADDIN ZOTERO_ITEM CSL_CITATION {"citationID":"0q3ObKFG","properties":{"formattedCitation":"(Scheler 1994, 45\\uc0\\u8211{}46)","plainCitation":"(Scheler 1994, 45–46)","noteIndex":0},"citationItems":[{"id":710,"uris":["http://zotero.org/users/6407655/items/U2UQQT62"],"itemData":{"id":710,"type":"book","event-place":"Milwaukee, WI","publisher":"Marquette University Press","publisher-place":"Milwaukee, WI","title":"Ressentiment","author":[{"family":"Scheler","given":"Max"}],"translator":[{"family":"Coser","given":"Lewis B."},{"family":"Holdheim","given":"William W."}],"issued":{"date-parts":[["1994"]]}},"locator":"45-6","label":"page"}],"schema":"https://github.com/citation-style-language/schema/raw/master/csl-citation.json"} </w:instrText>
      </w:r>
      <w:r w:rsidRPr="00D20A48">
        <w:rPr>
          <w:rFonts w:ascii="Garamond" w:hAnsi="Garamond"/>
          <w:bCs/>
          <w:sz w:val="24"/>
          <w:szCs w:val="24"/>
        </w:rPr>
        <w:fldChar w:fldCharType="separate"/>
      </w:r>
      <w:r w:rsidRPr="00D20A48">
        <w:rPr>
          <w:rFonts w:ascii="Garamond" w:hAnsi="Garamond" w:cs="Times New Roman"/>
          <w:sz w:val="24"/>
          <w:szCs w:val="24"/>
        </w:rPr>
        <w:t>(Scheler 1994, 45–46)</w:t>
      </w:r>
      <w:r w:rsidRPr="00D20A48">
        <w:rPr>
          <w:rFonts w:ascii="Garamond" w:hAnsi="Garamond"/>
          <w:bCs/>
          <w:sz w:val="24"/>
          <w:szCs w:val="24"/>
        </w:rPr>
        <w:fldChar w:fldCharType="end"/>
      </w:r>
      <w:r w:rsidR="00817203" w:rsidRPr="00D20A48">
        <w:rPr>
          <w:rFonts w:ascii="Garamond" w:hAnsi="Garamond"/>
          <w:bCs/>
          <w:sz w:val="24"/>
          <w:szCs w:val="24"/>
        </w:rPr>
        <w:t xml:space="preserve">. </w:t>
      </w:r>
      <w:r w:rsidR="00EC15E4" w:rsidRPr="00D20A48">
        <w:rPr>
          <w:rFonts w:ascii="Garamond" w:hAnsi="Garamond"/>
          <w:bCs/>
          <w:sz w:val="24"/>
          <w:szCs w:val="24"/>
        </w:rPr>
        <w:t xml:space="preserve">The person of </w:t>
      </w:r>
      <w:r w:rsidR="00EC15E4" w:rsidRPr="00D20A48">
        <w:rPr>
          <w:rFonts w:ascii="Garamond" w:hAnsi="Garamond"/>
          <w:bCs/>
          <w:i/>
          <w:iCs/>
          <w:sz w:val="24"/>
          <w:szCs w:val="24"/>
        </w:rPr>
        <w:t xml:space="preserve">ressentiment </w:t>
      </w:r>
      <w:r w:rsidR="00EC15E4" w:rsidRPr="00D20A48">
        <w:rPr>
          <w:rFonts w:ascii="Garamond" w:hAnsi="Garamond"/>
          <w:bCs/>
          <w:sz w:val="24"/>
          <w:szCs w:val="24"/>
        </w:rPr>
        <w:t xml:space="preserve">ultimately wants to retaliate against the noble type, even though they explicitly repudiate the value of such retaliation in place of values of faith, love, and hope. This makes sense given that </w:t>
      </w:r>
      <w:r w:rsidR="00EC15E4" w:rsidRPr="00D20A48">
        <w:rPr>
          <w:rFonts w:ascii="Garamond" w:hAnsi="Garamond"/>
          <w:bCs/>
          <w:i/>
          <w:iCs/>
          <w:sz w:val="24"/>
          <w:szCs w:val="24"/>
        </w:rPr>
        <w:t xml:space="preserve">ressentiment </w:t>
      </w:r>
      <w:r w:rsidR="00EC15E4" w:rsidRPr="00D20A48">
        <w:rPr>
          <w:rFonts w:ascii="Garamond" w:hAnsi="Garamond"/>
          <w:bCs/>
          <w:sz w:val="24"/>
          <w:szCs w:val="24"/>
        </w:rPr>
        <w:t xml:space="preserve">was caused by an inability to retaliate against external stimuli. Thus, as Scheler argues, the person of </w:t>
      </w:r>
      <w:r w:rsidR="00EC15E4" w:rsidRPr="00D20A48">
        <w:rPr>
          <w:rFonts w:ascii="Garamond" w:hAnsi="Garamond"/>
          <w:bCs/>
          <w:i/>
          <w:iCs/>
          <w:sz w:val="24"/>
          <w:szCs w:val="24"/>
        </w:rPr>
        <w:t xml:space="preserve">ressentiment </w:t>
      </w:r>
      <w:r w:rsidR="00EC15E4" w:rsidRPr="00D20A48">
        <w:rPr>
          <w:rFonts w:ascii="Garamond" w:hAnsi="Garamond"/>
          <w:bCs/>
          <w:sz w:val="24"/>
          <w:szCs w:val="24"/>
        </w:rPr>
        <w:t xml:space="preserve">still, in </w:t>
      </w:r>
      <w:r w:rsidR="00FB3DCB" w:rsidRPr="00D20A48">
        <w:rPr>
          <w:rFonts w:ascii="Garamond" w:hAnsi="Garamond"/>
          <w:bCs/>
          <w:sz w:val="24"/>
          <w:szCs w:val="24"/>
        </w:rPr>
        <w:t>a</w:t>
      </w:r>
      <w:r w:rsidR="00EC15E4" w:rsidRPr="00D20A48">
        <w:rPr>
          <w:rFonts w:ascii="Garamond" w:hAnsi="Garamond"/>
          <w:bCs/>
          <w:sz w:val="24"/>
          <w:szCs w:val="24"/>
        </w:rPr>
        <w:t xml:space="preserve"> </w:t>
      </w:r>
      <w:r w:rsidR="00FB3DCB" w:rsidRPr="00D20A48">
        <w:rPr>
          <w:rFonts w:ascii="Garamond" w:hAnsi="Garamond"/>
          <w:bCs/>
          <w:sz w:val="24"/>
          <w:szCs w:val="24"/>
        </w:rPr>
        <w:t>self-deceived</w:t>
      </w:r>
      <w:r w:rsidR="00EC15E4" w:rsidRPr="00D20A48">
        <w:rPr>
          <w:rFonts w:ascii="Garamond" w:hAnsi="Garamond"/>
          <w:bCs/>
          <w:sz w:val="24"/>
          <w:szCs w:val="24"/>
        </w:rPr>
        <w:t xml:space="preserve"> sense, operates within the noble’s</w:t>
      </w:r>
      <w:r w:rsidR="00FB3DCB" w:rsidRPr="00D20A48">
        <w:rPr>
          <w:rFonts w:ascii="Garamond" w:hAnsi="Garamond"/>
          <w:bCs/>
          <w:sz w:val="24"/>
          <w:szCs w:val="24"/>
        </w:rPr>
        <w:t xml:space="preserve"> evaluative</w:t>
      </w:r>
      <w:r w:rsidR="00EC15E4" w:rsidRPr="00D20A48">
        <w:rPr>
          <w:rFonts w:ascii="Garamond" w:hAnsi="Garamond"/>
          <w:bCs/>
          <w:sz w:val="24"/>
          <w:szCs w:val="24"/>
        </w:rPr>
        <w:t xml:space="preserve"> framework</w:t>
      </w:r>
      <w:r w:rsidR="00FB3DCB" w:rsidRPr="00D20A48">
        <w:rPr>
          <w:rFonts w:ascii="Garamond" w:hAnsi="Garamond"/>
          <w:bCs/>
          <w:sz w:val="24"/>
          <w:szCs w:val="24"/>
        </w:rPr>
        <w:t>, which includes valuing social domination. After all, Nietzsche argues that they believe they can “recover eternally the losses incurred during that earth-life”</w:t>
      </w:r>
      <w:r w:rsidRPr="00D20A48">
        <w:rPr>
          <w:rFonts w:ascii="Garamond" w:hAnsi="Garamond"/>
          <w:bCs/>
          <w:sz w:val="24"/>
          <w:szCs w:val="24"/>
        </w:rPr>
        <w:t xml:space="preserve"> (</w:t>
      </w:r>
      <w:r w:rsidRPr="00D20A48">
        <w:rPr>
          <w:rFonts w:ascii="Garamond" w:hAnsi="Garamond"/>
          <w:bCs/>
          <w:i/>
          <w:iCs/>
          <w:sz w:val="24"/>
          <w:szCs w:val="24"/>
        </w:rPr>
        <w:t xml:space="preserve">GM </w:t>
      </w:r>
      <w:r w:rsidRPr="00D20A48">
        <w:rPr>
          <w:rFonts w:ascii="Garamond" w:hAnsi="Garamond"/>
          <w:bCs/>
          <w:sz w:val="24"/>
          <w:szCs w:val="24"/>
        </w:rPr>
        <w:t>I: §15).</w:t>
      </w:r>
      <w:r w:rsidR="00FB3DCB" w:rsidRPr="00D20A48">
        <w:rPr>
          <w:rFonts w:ascii="Garamond" w:hAnsi="Garamond"/>
          <w:bCs/>
          <w:sz w:val="24"/>
          <w:szCs w:val="24"/>
        </w:rPr>
        <w:t xml:space="preserve"> </w:t>
      </w:r>
    </w:p>
    <w:p w14:paraId="336B6758" w14:textId="227A4001" w:rsidR="007356B8" w:rsidRPr="00D20A48" w:rsidRDefault="000A61CB" w:rsidP="00386CD7">
      <w:pPr>
        <w:rPr>
          <w:rFonts w:ascii="Garamond" w:hAnsi="Garamond"/>
          <w:bCs/>
          <w:sz w:val="24"/>
          <w:szCs w:val="24"/>
        </w:rPr>
      </w:pPr>
      <w:r w:rsidRPr="00D20A48">
        <w:rPr>
          <w:rFonts w:ascii="Garamond" w:hAnsi="Garamond"/>
          <w:bCs/>
          <w:sz w:val="24"/>
          <w:szCs w:val="24"/>
        </w:rPr>
        <w:tab/>
      </w:r>
      <w:r w:rsidR="00EC15E4" w:rsidRPr="00D20A48">
        <w:rPr>
          <w:rFonts w:ascii="Garamond" w:hAnsi="Garamond"/>
          <w:bCs/>
          <w:sz w:val="24"/>
          <w:szCs w:val="24"/>
        </w:rPr>
        <w:t>I will adopt</w:t>
      </w:r>
      <w:r w:rsidRPr="00D20A48">
        <w:rPr>
          <w:rFonts w:ascii="Garamond" w:hAnsi="Garamond"/>
          <w:bCs/>
          <w:sz w:val="24"/>
          <w:szCs w:val="24"/>
        </w:rPr>
        <w:t xml:space="preserve"> most of </w:t>
      </w:r>
      <w:proofErr w:type="spellStart"/>
      <w:r w:rsidRPr="00D20A48">
        <w:rPr>
          <w:rFonts w:ascii="Garamond" w:hAnsi="Garamond"/>
          <w:bCs/>
          <w:sz w:val="24"/>
          <w:szCs w:val="24"/>
        </w:rPr>
        <w:t>Reginster’s</w:t>
      </w:r>
      <w:proofErr w:type="spellEnd"/>
      <w:r w:rsidRPr="00D20A48">
        <w:rPr>
          <w:rFonts w:ascii="Garamond" w:hAnsi="Garamond"/>
          <w:bCs/>
          <w:sz w:val="24"/>
          <w:szCs w:val="24"/>
        </w:rPr>
        <w:t xml:space="preserve"> story</w:t>
      </w:r>
      <w:r w:rsidR="00326E2E" w:rsidRPr="00D20A48">
        <w:rPr>
          <w:rFonts w:ascii="Garamond" w:hAnsi="Garamond"/>
          <w:bCs/>
          <w:sz w:val="24"/>
          <w:szCs w:val="24"/>
        </w:rPr>
        <w:t>, as well as Scheler’s conception of value delusion</w:t>
      </w:r>
      <w:r w:rsidRPr="00D20A48">
        <w:rPr>
          <w:rFonts w:ascii="Garamond" w:hAnsi="Garamond"/>
          <w:bCs/>
          <w:sz w:val="24"/>
          <w:szCs w:val="24"/>
        </w:rPr>
        <w:t xml:space="preserve">. </w:t>
      </w:r>
      <w:r w:rsidR="00EC15E4" w:rsidRPr="00D20A48">
        <w:rPr>
          <w:rFonts w:ascii="Garamond" w:hAnsi="Garamond"/>
          <w:bCs/>
          <w:sz w:val="24"/>
          <w:szCs w:val="24"/>
        </w:rPr>
        <w:t xml:space="preserve">However, </w:t>
      </w:r>
      <w:r w:rsidR="007356B8" w:rsidRPr="00D20A48">
        <w:rPr>
          <w:rFonts w:ascii="Garamond" w:hAnsi="Garamond"/>
          <w:bCs/>
          <w:sz w:val="24"/>
          <w:szCs w:val="24"/>
        </w:rPr>
        <w:t xml:space="preserve">I will challenge how </w:t>
      </w:r>
      <w:proofErr w:type="spellStart"/>
      <w:r w:rsidR="00386CD7" w:rsidRPr="00D20A48">
        <w:rPr>
          <w:rFonts w:ascii="Garamond" w:hAnsi="Garamond"/>
          <w:bCs/>
          <w:sz w:val="24"/>
          <w:szCs w:val="24"/>
        </w:rPr>
        <w:t>Reginster</w:t>
      </w:r>
      <w:proofErr w:type="spellEnd"/>
      <w:r w:rsidR="00386CD7" w:rsidRPr="00D20A48">
        <w:rPr>
          <w:rFonts w:ascii="Garamond" w:hAnsi="Garamond"/>
          <w:bCs/>
          <w:sz w:val="24"/>
          <w:szCs w:val="24"/>
        </w:rPr>
        <w:t xml:space="preserve"> </w:t>
      </w:r>
      <w:r w:rsidR="007356B8" w:rsidRPr="00D20A48">
        <w:rPr>
          <w:rFonts w:ascii="Garamond" w:hAnsi="Garamond"/>
          <w:bCs/>
          <w:sz w:val="24"/>
          <w:szCs w:val="24"/>
        </w:rPr>
        <w:t>construes</w:t>
      </w:r>
      <w:r w:rsidR="00386CD7" w:rsidRPr="00D20A48">
        <w:rPr>
          <w:rFonts w:ascii="Garamond" w:hAnsi="Garamond"/>
          <w:bCs/>
          <w:sz w:val="24"/>
          <w:szCs w:val="24"/>
        </w:rPr>
        <w:t xml:space="preserve"> the suffering associated with losing one’s standing in the world</w:t>
      </w:r>
      <w:r w:rsidR="007356B8" w:rsidRPr="00D20A48">
        <w:rPr>
          <w:rFonts w:ascii="Garamond" w:hAnsi="Garamond"/>
          <w:bCs/>
          <w:sz w:val="24"/>
          <w:szCs w:val="24"/>
        </w:rPr>
        <w:t xml:space="preserve">, which he renders as wholly </w:t>
      </w:r>
      <w:r w:rsidR="00386CD7" w:rsidRPr="00D20A48">
        <w:rPr>
          <w:rFonts w:ascii="Garamond" w:hAnsi="Garamond"/>
          <w:bCs/>
          <w:sz w:val="24"/>
          <w:szCs w:val="24"/>
        </w:rPr>
        <w:t xml:space="preserve">distinct from the psychology of resentment. </w:t>
      </w:r>
    </w:p>
    <w:p w14:paraId="7CFCEF24" w14:textId="68B30198" w:rsidR="000135E2" w:rsidRPr="002D24F9" w:rsidRDefault="007356B8" w:rsidP="000A61CB">
      <w:pPr>
        <w:rPr>
          <w:rFonts w:ascii="Garamond" w:hAnsi="Garamond"/>
          <w:bCs/>
          <w:sz w:val="24"/>
          <w:szCs w:val="24"/>
        </w:rPr>
      </w:pPr>
      <w:r w:rsidRPr="00D20A48">
        <w:rPr>
          <w:rFonts w:ascii="Garamond" w:hAnsi="Garamond"/>
          <w:bCs/>
          <w:sz w:val="24"/>
          <w:szCs w:val="24"/>
        </w:rPr>
        <w:tab/>
      </w:r>
      <w:proofErr w:type="spellStart"/>
      <w:r w:rsidRPr="00D20A48">
        <w:rPr>
          <w:rFonts w:ascii="Garamond" w:hAnsi="Garamond"/>
          <w:bCs/>
          <w:sz w:val="24"/>
          <w:szCs w:val="24"/>
        </w:rPr>
        <w:t>Reginster</w:t>
      </w:r>
      <w:proofErr w:type="spellEnd"/>
      <w:r w:rsidR="00386CD7" w:rsidRPr="00D20A48">
        <w:rPr>
          <w:rFonts w:ascii="Garamond" w:hAnsi="Garamond"/>
          <w:bCs/>
          <w:sz w:val="24"/>
          <w:szCs w:val="24"/>
        </w:rPr>
        <w:t xml:space="preserve"> argues that</w:t>
      </w:r>
      <w:r w:rsidR="00FB3DCB" w:rsidRPr="00D20A48">
        <w:rPr>
          <w:rFonts w:ascii="Garamond" w:hAnsi="Garamond"/>
          <w:bCs/>
          <w:sz w:val="24"/>
          <w:szCs w:val="24"/>
        </w:rPr>
        <w:t>,</w:t>
      </w:r>
      <w:r w:rsidR="00386CD7" w:rsidRPr="00D20A48">
        <w:rPr>
          <w:rFonts w:ascii="Garamond" w:hAnsi="Garamond"/>
          <w:bCs/>
          <w:sz w:val="24"/>
          <w:szCs w:val="24"/>
        </w:rPr>
        <w:t xml:space="preserve"> unlike </w:t>
      </w:r>
      <w:r w:rsidR="00386CD7" w:rsidRPr="00D20A48">
        <w:rPr>
          <w:rFonts w:ascii="Garamond" w:hAnsi="Garamond"/>
          <w:bCs/>
          <w:i/>
          <w:iCs/>
          <w:sz w:val="24"/>
          <w:szCs w:val="24"/>
        </w:rPr>
        <w:t>ressentiment</w:t>
      </w:r>
      <w:r w:rsidR="00386CD7" w:rsidRPr="00D20A48">
        <w:rPr>
          <w:rFonts w:ascii="Garamond" w:hAnsi="Garamond"/>
          <w:bCs/>
          <w:sz w:val="24"/>
          <w:szCs w:val="24"/>
        </w:rPr>
        <w:t xml:space="preserve">, “resentment is a response to the failure by others to show me respect, to which I consider myself </w:t>
      </w:r>
      <w:r w:rsidR="00386CD7" w:rsidRPr="00D20A48">
        <w:rPr>
          <w:rFonts w:ascii="Garamond" w:hAnsi="Garamond"/>
          <w:bCs/>
          <w:i/>
          <w:iCs/>
          <w:sz w:val="24"/>
          <w:szCs w:val="24"/>
        </w:rPr>
        <w:t xml:space="preserve">entitled </w:t>
      </w:r>
      <w:r w:rsidR="00386CD7" w:rsidRPr="00D20A48">
        <w:rPr>
          <w:rFonts w:ascii="Garamond" w:hAnsi="Garamond"/>
          <w:bCs/>
          <w:sz w:val="24"/>
          <w:szCs w:val="24"/>
        </w:rPr>
        <w:t xml:space="preserve">in virtue of my </w:t>
      </w:r>
      <w:r w:rsidR="00386CD7" w:rsidRPr="00D20A48">
        <w:rPr>
          <w:rFonts w:ascii="Garamond" w:hAnsi="Garamond"/>
          <w:bCs/>
          <w:i/>
          <w:iCs/>
          <w:sz w:val="24"/>
          <w:szCs w:val="24"/>
        </w:rPr>
        <w:t xml:space="preserve">rightful </w:t>
      </w:r>
      <w:r w:rsidR="00386CD7" w:rsidRPr="00D20A48">
        <w:rPr>
          <w:rFonts w:ascii="Garamond" w:hAnsi="Garamond"/>
          <w:bCs/>
          <w:sz w:val="24"/>
          <w:szCs w:val="24"/>
        </w:rPr>
        <w:t>standing”</w:t>
      </w:r>
      <w:r w:rsidR="00BC677D" w:rsidRPr="00D20A48">
        <w:rPr>
          <w:rFonts w:ascii="Garamond" w:hAnsi="Garamond"/>
          <w:bCs/>
          <w:sz w:val="24"/>
          <w:szCs w:val="24"/>
        </w:rPr>
        <w:t xml:space="preserve"> </w:t>
      </w:r>
      <w:r w:rsidR="00BC677D" w:rsidRPr="00D20A48">
        <w:rPr>
          <w:rFonts w:ascii="Garamond" w:hAnsi="Garamond"/>
          <w:bCs/>
          <w:sz w:val="24"/>
          <w:szCs w:val="24"/>
        </w:rPr>
        <w:fldChar w:fldCharType="begin"/>
      </w:r>
      <w:r w:rsidR="00BC677D" w:rsidRPr="00D20A48">
        <w:rPr>
          <w:rFonts w:ascii="Garamond" w:hAnsi="Garamond"/>
          <w:bCs/>
          <w:sz w:val="24"/>
          <w:szCs w:val="24"/>
        </w:rPr>
        <w:instrText xml:space="preserve"> ADDIN ZOTERO_ITEM CSL_CITATION {"citationID":"BPuWPFgA","properties":{"formattedCitation":"(Reginster 2021, 56)","plainCitation":"(Reginster 2021, 56)","noteIndex":0},"citationItems":[{"id":714,"uris":["http://zotero.org/users/6407655/items/YPDHREI3"],"itemData":{"id":714,"type":"book","abstract":"In the present study, I develop an interpretation of the critical approach to morality (especially Christian morality), which Nietzsche develops in On the Genealogy of Morality. My approach is framed by his characterization of its three essays as psychological studies, and more specifically as applications of his claim that moralities are “signs” or “symptoms” of the affective states of moral agents. The relation between morality and affects envisioned here is functional, rather than expressive. The genealogical inquiries are designed to show how Christian morality is well suited to serve certain emotional needs. They reveal the role played by a particular emotional need, manifested in the affect of ressentiment and the urge for revenge. This is the need to have the world reflect one’s will, which is rooted in a special drive toward power, or toward bending the world to one’s will. Revenge is plausibly understood as aiming to bolster or restore power when it is threatened, and the adoption of the conceptual apparatus of Christian morality, including its new values, is a particular way to do so: by altering the agent’s will (her values), it alters what counts as power for her. By thus revealing how it is well suited to play such a functional role in the emotional economy of moral agents, the genealogical inquiries arouse critical suspicion toward Christian morality. The use of this moral outlook as an instrument of revenge is problematic not because it is immoral, but because it is functionally self-undermining.","ISBN":"978-0-19-886890-3","note":"DOI: 10.1093/oso/9780198868903.001.0001","publisher":"Oxford University Press","title":"The Will to Nothingness: An Essay on Nietzsche's On the Genealogy of Morality","URL":"https://doi.org/10.1093/oso/9780198868903.001.0001","author":[{"family":"Reginster","given":"Bernard"}],"accessed":{"date-parts":[["2022",10,30]]},"issued":{"date-parts":[["2021",8,19]]}},"locator":"56","label":"page"}],"schema":"https://github.com/citation-style-language/schema/raw/master/csl-citation.json"} </w:instrText>
      </w:r>
      <w:r w:rsidR="00BC677D" w:rsidRPr="00D20A48">
        <w:rPr>
          <w:rFonts w:ascii="Garamond" w:hAnsi="Garamond"/>
          <w:bCs/>
          <w:sz w:val="24"/>
          <w:szCs w:val="24"/>
        </w:rPr>
        <w:fldChar w:fldCharType="separate"/>
      </w:r>
      <w:r w:rsidR="00BC677D" w:rsidRPr="00D20A48">
        <w:rPr>
          <w:rFonts w:ascii="Garamond" w:hAnsi="Garamond"/>
          <w:bCs/>
          <w:noProof/>
          <w:sz w:val="24"/>
          <w:szCs w:val="24"/>
        </w:rPr>
        <w:t>(Reginster 2021, 56)</w:t>
      </w:r>
      <w:r w:rsidR="00BC677D" w:rsidRPr="00D20A48">
        <w:rPr>
          <w:rFonts w:ascii="Garamond" w:hAnsi="Garamond"/>
          <w:bCs/>
          <w:sz w:val="24"/>
          <w:szCs w:val="24"/>
        </w:rPr>
        <w:fldChar w:fldCharType="end"/>
      </w:r>
      <w:r w:rsidR="00BC677D" w:rsidRPr="00D20A48">
        <w:rPr>
          <w:rFonts w:ascii="Garamond" w:hAnsi="Garamond"/>
          <w:bCs/>
          <w:sz w:val="24"/>
          <w:szCs w:val="24"/>
        </w:rPr>
        <w:t>.</w:t>
      </w:r>
      <w:r w:rsidR="00386CD7" w:rsidRPr="00D20A48">
        <w:rPr>
          <w:rFonts w:ascii="Garamond" w:hAnsi="Garamond"/>
          <w:bCs/>
          <w:sz w:val="24"/>
          <w:szCs w:val="24"/>
        </w:rPr>
        <w:t xml:space="preserve"> However, one problem with this interpretation</w:t>
      </w:r>
      <w:r w:rsidR="000A61CB" w:rsidRPr="00D20A48">
        <w:rPr>
          <w:rFonts w:ascii="Garamond" w:hAnsi="Garamond"/>
          <w:bCs/>
          <w:sz w:val="24"/>
          <w:szCs w:val="24"/>
        </w:rPr>
        <w:t xml:space="preserve"> </w:t>
      </w:r>
      <w:r w:rsidR="00386CD7" w:rsidRPr="00D20A48">
        <w:rPr>
          <w:rFonts w:ascii="Garamond" w:hAnsi="Garamond"/>
          <w:bCs/>
          <w:sz w:val="24"/>
          <w:szCs w:val="24"/>
        </w:rPr>
        <w:t xml:space="preserve">is that </w:t>
      </w:r>
      <w:proofErr w:type="spellStart"/>
      <w:r w:rsidR="00BF6337" w:rsidRPr="00D20A48">
        <w:rPr>
          <w:rFonts w:ascii="Garamond" w:hAnsi="Garamond"/>
          <w:bCs/>
          <w:sz w:val="24"/>
          <w:szCs w:val="24"/>
        </w:rPr>
        <w:t>Reginster</w:t>
      </w:r>
      <w:proofErr w:type="spellEnd"/>
      <w:r w:rsidR="00BF6337" w:rsidRPr="00D20A48">
        <w:rPr>
          <w:rFonts w:ascii="Garamond" w:hAnsi="Garamond"/>
          <w:bCs/>
          <w:sz w:val="24"/>
          <w:szCs w:val="24"/>
        </w:rPr>
        <w:t xml:space="preserve"> indicates</w:t>
      </w:r>
      <w:r w:rsidR="000A61CB" w:rsidRPr="00D20A48">
        <w:rPr>
          <w:rFonts w:ascii="Garamond" w:hAnsi="Garamond"/>
          <w:bCs/>
          <w:sz w:val="24"/>
          <w:szCs w:val="24"/>
        </w:rPr>
        <w:t xml:space="preserve"> two </w:t>
      </w:r>
      <w:r w:rsidR="00986E1C" w:rsidRPr="00D20A48">
        <w:rPr>
          <w:rFonts w:ascii="Garamond" w:hAnsi="Garamond"/>
          <w:bCs/>
          <w:sz w:val="24"/>
          <w:szCs w:val="24"/>
        </w:rPr>
        <w:t>independent</w:t>
      </w:r>
      <w:r w:rsidR="000A61CB" w:rsidRPr="00D20A48">
        <w:rPr>
          <w:rFonts w:ascii="Garamond" w:hAnsi="Garamond"/>
          <w:bCs/>
          <w:sz w:val="24"/>
          <w:szCs w:val="24"/>
        </w:rPr>
        <w:t xml:space="preserve"> sources of suffering</w:t>
      </w:r>
      <w:r w:rsidR="00D333F7">
        <w:rPr>
          <w:rFonts w:ascii="Garamond" w:hAnsi="Garamond"/>
          <w:bCs/>
          <w:sz w:val="24"/>
          <w:szCs w:val="24"/>
        </w:rPr>
        <w:t xml:space="preserve"> that should be kept distinct</w:t>
      </w:r>
      <w:r w:rsidR="000A61CB" w:rsidRPr="00D20A48">
        <w:rPr>
          <w:rFonts w:ascii="Garamond" w:hAnsi="Garamond"/>
          <w:bCs/>
          <w:sz w:val="24"/>
          <w:szCs w:val="24"/>
        </w:rPr>
        <w:t xml:space="preserve">. First, there is </w:t>
      </w:r>
      <w:r w:rsidR="000A61CB" w:rsidRPr="00D20A48">
        <w:rPr>
          <w:rFonts w:ascii="Garamond" w:hAnsi="Garamond"/>
          <w:bCs/>
          <w:i/>
          <w:iCs/>
          <w:sz w:val="24"/>
          <w:szCs w:val="24"/>
        </w:rPr>
        <w:t>the</w:t>
      </w:r>
      <w:r w:rsidRPr="00D20A48">
        <w:rPr>
          <w:rFonts w:ascii="Garamond" w:hAnsi="Garamond"/>
          <w:bCs/>
          <w:i/>
          <w:iCs/>
          <w:sz w:val="24"/>
          <w:szCs w:val="24"/>
        </w:rPr>
        <w:t xml:space="preserve"> painful</w:t>
      </w:r>
      <w:r w:rsidR="000A61CB" w:rsidRPr="00D20A48">
        <w:rPr>
          <w:rFonts w:ascii="Garamond" w:hAnsi="Garamond"/>
          <w:bCs/>
          <w:i/>
          <w:iCs/>
          <w:sz w:val="24"/>
          <w:szCs w:val="24"/>
        </w:rPr>
        <w:t xml:space="preserve"> impotence</w:t>
      </w:r>
      <w:r w:rsidR="000A61CB" w:rsidRPr="00D20A48">
        <w:rPr>
          <w:rFonts w:ascii="Garamond" w:hAnsi="Garamond"/>
          <w:bCs/>
          <w:sz w:val="24"/>
          <w:szCs w:val="24"/>
        </w:rPr>
        <w:t xml:space="preserve"> of not being someone who counts, where ‘counting’ is understood in terms of causal efficacy. Second, there is </w:t>
      </w:r>
      <w:r w:rsidR="000A61CB" w:rsidRPr="00D20A48">
        <w:rPr>
          <w:rFonts w:ascii="Garamond" w:hAnsi="Garamond"/>
          <w:bCs/>
          <w:i/>
          <w:iCs/>
          <w:sz w:val="24"/>
          <w:szCs w:val="24"/>
        </w:rPr>
        <w:t>a loss of one’s status</w:t>
      </w:r>
      <w:r w:rsidR="000A61CB" w:rsidRPr="00D20A48">
        <w:rPr>
          <w:rFonts w:ascii="Garamond" w:hAnsi="Garamond"/>
          <w:bCs/>
          <w:sz w:val="24"/>
          <w:szCs w:val="24"/>
        </w:rPr>
        <w:t xml:space="preserve"> as someone who counts. These can come apart. For instance, say a former basketball star is now elderly and can no longer walk</w:t>
      </w:r>
      <w:r w:rsidR="00386CD7" w:rsidRPr="00D20A48">
        <w:rPr>
          <w:rFonts w:ascii="Garamond" w:hAnsi="Garamond"/>
          <w:bCs/>
          <w:sz w:val="24"/>
          <w:szCs w:val="24"/>
        </w:rPr>
        <w:t>,</w:t>
      </w:r>
      <w:r w:rsidR="000A61CB" w:rsidRPr="00D20A48">
        <w:rPr>
          <w:rFonts w:ascii="Garamond" w:hAnsi="Garamond"/>
          <w:bCs/>
          <w:sz w:val="24"/>
          <w:szCs w:val="24"/>
        </w:rPr>
        <w:t xml:space="preserve"> let alone play basketball. This person no longer </w:t>
      </w:r>
      <w:r w:rsidR="000A61CB" w:rsidRPr="00D20A48">
        <w:rPr>
          <w:rFonts w:ascii="Garamond" w:hAnsi="Garamond"/>
          <w:bCs/>
          <w:sz w:val="24"/>
          <w:szCs w:val="24"/>
        </w:rPr>
        <w:lastRenderedPageBreak/>
        <w:t xml:space="preserve">has the causal efficacy to play basketball well. He is powerless in this sense. But he is unlikely to experience </w:t>
      </w:r>
      <w:r w:rsidR="000A61CB" w:rsidRPr="00D20A48">
        <w:rPr>
          <w:rFonts w:ascii="Garamond" w:hAnsi="Garamond"/>
          <w:bCs/>
          <w:i/>
          <w:iCs/>
          <w:sz w:val="24"/>
          <w:szCs w:val="24"/>
        </w:rPr>
        <w:t>ressentiment</w:t>
      </w:r>
      <w:r w:rsidRPr="00D20A48">
        <w:rPr>
          <w:rFonts w:ascii="Garamond" w:hAnsi="Garamond"/>
          <w:bCs/>
          <w:i/>
          <w:iCs/>
          <w:sz w:val="24"/>
          <w:szCs w:val="24"/>
        </w:rPr>
        <w:t xml:space="preserve"> </w:t>
      </w:r>
      <w:r w:rsidRPr="00D20A48">
        <w:rPr>
          <w:rFonts w:ascii="Garamond" w:hAnsi="Garamond"/>
          <w:bCs/>
          <w:sz w:val="24"/>
          <w:szCs w:val="24"/>
        </w:rPr>
        <w:t>based on this fact alone</w:t>
      </w:r>
      <w:r w:rsidR="000A61CB" w:rsidRPr="00D20A48">
        <w:rPr>
          <w:rFonts w:ascii="Garamond" w:hAnsi="Garamond"/>
          <w:bCs/>
          <w:sz w:val="24"/>
          <w:szCs w:val="24"/>
        </w:rPr>
        <w:t xml:space="preserve">. </w:t>
      </w:r>
      <w:r w:rsidR="00BC677D" w:rsidRPr="00D20A48">
        <w:rPr>
          <w:rFonts w:ascii="Garamond" w:hAnsi="Garamond"/>
          <w:bCs/>
          <w:sz w:val="24"/>
          <w:szCs w:val="24"/>
        </w:rPr>
        <w:t>However,</w:t>
      </w:r>
      <w:r w:rsidR="000A61CB" w:rsidRPr="00D20A48">
        <w:rPr>
          <w:rFonts w:ascii="Garamond" w:hAnsi="Garamond"/>
          <w:bCs/>
          <w:sz w:val="24"/>
          <w:szCs w:val="24"/>
        </w:rPr>
        <w:t xml:space="preserve"> if </w:t>
      </w:r>
      <w:r w:rsidR="00986E1C" w:rsidRPr="00D20A48">
        <w:rPr>
          <w:rFonts w:ascii="Garamond" w:hAnsi="Garamond"/>
          <w:bCs/>
          <w:sz w:val="24"/>
          <w:szCs w:val="24"/>
        </w:rPr>
        <w:t xml:space="preserve">his former achievements were to go unrecognized or be denied, this would </w:t>
      </w:r>
      <w:r w:rsidR="00D333F7">
        <w:rPr>
          <w:rFonts w:ascii="Garamond" w:hAnsi="Garamond"/>
          <w:bCs/>
          <w:sz w:val="24"/>
          <w:szCs w:val="24"/>
        </w:rPr>
        <w:t>constitute the denial of</w:t>
      </w:r>
      <w:r w:rsidR="00986E1C" w:rsidRPr="00D20A48">
        <w:rPr>
          <w:rFonts w:ascii="Garamond" w:hAnsi="Garamond"/>
          <w:bCs/>
          <w:sz w:val="24"/>
          <w:szCs w:val="24"/>
        </w:rPr>
        <w:t xml:space="preserve"> his status as a great basketball player</w:t>
      </w:r>
      <w:r w:rsidRPr="00D20A48">
        <w:rPr>
          <w:rFonts w:ascii="Garamond" w:hAnsi="Garamond"/>
          <w:bCs/>
          <w:sz w:val="24"/>
          <w:szCs w:val="24"/>
        </w:rPr>
        <w:t xml:space="preserve"> in the eyes of others</w:t>
      </w:r>
      <w:r w:rsidR="00986E1C" w:rsidRPr="00D20A48">
        <w:rPr>
          <w:rFonts w:ascii="Garamond" w:hAnsi="Garamond"/>
          <w:bCs/>
          <w:sz w:val="24"/>
          <w:szCs w:val="24"/>
        </w:rPr>
        <w:t xml:space="preserve">. </w:t>
      </w:r>
      <w:r w:rsidR="000135E2">
        <w:rPr>
          <w:rFonts w:ascii="Garamond" w:hAnsi="Garamond"/>
          <w:bCs/>
          <w:sz w:val="24"/>
          <w:szCs w:val="24"/>
        </w:rPr>
        <w:t xml:space="preserve">Conversely, </w:t>
      </w:r>
      <w:r w:rsidR="002D24F9">
        <w:rPr>
          <w:rFonts w:ascii="Garamond" w:hAnsi="Garamond"/>
          <w:bCs/>
          <w:sz w:val="24"/>
          <w:szCs w:val="24"/>
        </w:rPr>
        <w:t xml:space="preserve">the former player may suffer from the inability to play </w:t>
      </w:r>
      <w:r w:rsidR="002D24F9">
        <w:rPr>
          <w:rFonts w:ascii="Garamond" w:hAnsi="Garamond"/>
          <w:bCs/>
          <w:i/>
          <w:sz w:val="24"/>
          <w:szCs w:val="24"/>
        </w:rPr>
        <w:t>now</w:t>
      </w:r>
      <w:r w:rsidR="002D24F9">
        <w:rPr>
          <w:rFonts w:ascii="Garamond" w:hAnsi="Garamond"/>
          <w:bCs/>
          <w:sz w:val="24"/>
          <w:szCs w:val="24"/>
        </w:rPr>
        <w:t>, even if they are properly recognized as having the status of having been a great player.</w:t>
      </w:r>
    </w:p>
    <w:p w14:paraId="30FEAF2E" w14:textId="76D8C305" w:rsidR="000A61CB" w:rsidRPr="00D20A48" w:rsidRDefault="00C7226C" w:rsidP="000A61CB">
      <w:pPr>
        <w:rPr>
          <w:rFonts w:ascii="Garamond" w:hAnsi="Garamond"/>
          <w:bCs/>
          <w:sz w:val="24"/>
          <w:szCs w:val="24"/>
        </w:rPr>
      </w:pPr>
      <w:r>
        <w:rPr>
          <w:rFonts w:ascii="Garamond" w:hAnsi="Garamond"/>
          <w:bCs/>
          <w:sz w:val="24"/>
          <w:szCs w:val="24"/>
        </w:rPr>
        <w:tab/>
      </w:r>
      <w:r w:rsidR="0029513C" w:rsidRPr="00D20A48">
        <w:rPr>
          <w:rFonts w:ascii="Garamond" w:hAnsi="Garamond"/>
          <w:bCs/>
          <w:sz w:val="24"/>
          <w:szCs w:val="24"/>
        </w:rPr>
        <w:t>Crucially, s</w:t>
      </w:r>
      <w:r w:rsidR="007356B8" w:rsidRPr="00D20A48">
        <w:rPr>
          <w:rFonts w:ascii="Garamond" w:hAnsi="Garamond"/>
          <w:bCs/>
          <w:sz w:val="24"/>
          <w:szCs w:val="24"/>
        </w:rPr>
        <w:t>uch s</w:t>
      </w:r>
      <w:r w:rsidR="00986E1C" w:rsidRPr="00D20A48">
        <w:rPr>
          <w:rFonts w:ascii="Garamond" w:hAnsi="Garamond"/>
          <w:bCs/>
          <w:sz w:val="24"/>
          <w:szCs w:val="24"/>
        </w:rPr>
        <w:t xml:space="preserve">tatus requires uptake grounded in </w:t>
      </w:r>
      <w:r w:rsidR="00BC677D" w:rsidRPr="00D20A48">
        <w:rPr>
          <w:rFonts w:ascii="Garamond" w:hAnsi="Garamond"/>
          <w:bCs/>
          <w:sz w:val="24"/>
          <w:szCs w:val="24"/>
        </w:rPr>
        <w:t>second-personal address</w:t>
      </w:r>
      <w:r w:rsidR="0029513C" w:rsidRPr="00D20A48">
        <w:rPr>
          <w:rFonts w:ascii="Garamond" w:hAnsi="Garamond"/>
          <w:bCs/>
          <w:sz w:val="24"/>
          <w:szCs w:val="24"/>
        </w:rPr>
        <w:t xml:space="preserve"> and competence </w:t>
      </w:r>
      <w:r w:rsidR="0029513C" w:rsidRPr="00D20A48">
        <w:rPr>
          <w:rFonts w:ascii="Garamond" w:hAnsi="Garamond"/>
          <w:bCs/>
          <w:sz w:val="24"/>
          <w:szCs w:val="24"/>
        </w:rPr>
        <w:fldChar w:fldCharType="begin"/>
      </w:r>
      <w:r w:rsidR="00234809">
        <w:rPr>
          <w:rFonts w:ascii="Garamond" w:hAnsi="Garamond"/>
          <w:bCs/>
          <w:sz w:val="24"/>
          <w:szCs w:val="24"/>
        </w:rPr>
        <w:instrText xml:space="preserve"> ADDIN ZOTERO_ITEM CSL_CITATION {"citationID":"fQ5W9dfm","properties":{"formattedCitation":"(S. L. Darwall 2006; Fichte 2000)","plainCitation":"(S. L. Darwall 2006; Fichte 2000)","dontUpdate":true,"noteIndex":0},"citationItems":[{"id":136,"uris":["http://zotero.org/users/6407655/items/97BAXDNC"],"itemData":{"id":136,"type":"book","event-place":"Cambridge, Mass.","publisher":"Cambridge, Mass. : Harvard University Press","publisher-place":"Cambridge, Mass.","title":"The second-person standpoint : morality, respect, and accountability","author":[{"family":"Darwall","given":"Stephen"}],"issued":{"date-parts":[["2006"]]}}},{"id":715,"uris":["http://zotero.org/users/6407655/items/YNNG262I"],"itemData":{"id":715,"type":"book","event-place":"Cambridge","publisher":"Cambridge University Press","publisher-place":"Cambridge","title":"Foundations of Natural Right","author":[{"family":"Fichte","given":"Johann Gottlieb"}],"editor":[{"family":"Neuhouser","given":"Frederick"}],"translator":[{"family":"Bauer","given":"Michael"}],"issued":{"date-parts":[["2000"]]}}}],"schema":"https://github.com/citation-style-language/schema/raw/master/csl-citation.json"} </w:instrText>
      </w:r>
      <w:r w:rsidR="0029513C" w:rsidRPr="00D20A48">
        <w:rPr>
          <w:rFonts w:ascii="Garamond" w:hAnsi="Garamond"/>
          <w:bCs/>
          <w:sz w:val="24"/>
          <w:szCs w:val="24"/>
        </w:rPr>
        <w:fldChar w:fldCharType="separate"/>
      </w:r>
      <w:r w:rsidR="00177016" w:rsidRPr="00D20A48">
        <w:rPr>
          <w:rFonts w:ascii="Garamond" w:hAnsi="Garamond"/>
          <w:bCs/>
          <w:noProof/>
          <w:sz w:val="24"/>
          <w:szCs w:val="24"/>
        </w:rPr>
        <w:t>(Darwall 2006; Fichte 2000)</w:t>
      </w:r>
      <w:r w:rsidR="0029513C" w:rsidRPr="00D20A48">
        <w:rPr>
          <w:rFonts w:ascii="Garamond" w:hAnsi="Garamond"/>
          <w:bCs/>
          <w:sz w:val="24"/>
          <w:szCs w:val="24"/>
        </w:rPr>
        <w:fldChar w:fldCharType="end"/>
      </w:r>
      <w:r w:rsidR="00986E1C" w:rsidRPr="00D20A48">
        <w:rPr>
          <w:rFonts w:ascii="Garamond" w:hAnsi="Garamond"/>
          <w:bCs/>
          <w:sz w:val="24"/>
          <w:szCs w:val="24"/>
        </w:rPr>
        <w:t xml:space="preserve">. </w:t>
      </w:r>
      <w:r>
        <w:rPr>
          <w:rFonts w:ascii="Garamond" w:hAnsi="Garamond"/>
          <w:bCs/>
          <w:sz w:val="24"/>
          <w:szCs w:val="24"/>
        </w:rPr>
        <w:t>When he addresses others, he expects them to share this evaluation</w:t>
      </w:r>
      <w:r w:rsidRPr="00D20A48">
        <w:rPr>
          <w:rFonts w:ascii="Garamond" w:hAnsi="Garamond"/>
          <w:bCs/>
          <w:sz w:val="24"/>
          <w:szCs w:val="24"/>
        </w:rPr>
        <w:t xml:space="preserve">. </w:t>
      </w:r>
      <w:r w:rsidR="0029513C" w:rsidRPr="00D20A48">
        <w:rPr>
          <w:rFonts w:ascii="Garamond" w:hAnsi="Garamond"/>
          <w:bCs/>
          <w:sz w:val="24"/>
          <w:szCs w:val="24"/>
        </w:rPr>
        <w:t xml:space="preserve">Because of his </w:t>
      </w:r>
      <w:r>
        <w:rPr>
          <w:rFonts w:ascii="Garamond" w:hAnsi="Garamond"/>
          <w:bCs/>
          <w:sz w:val="24"/>
          <w:szCs w:val="24"/>
        </w:rPr>
        <w:t>self-</w:t>
      </w:r>
      <w:r w:rsidR="0029513C" w:rsidRPr="00D20A48">
        <w:rPr>
          <w:rFonts w:ascii="Garamond" w:hAnsi="Garamond"/>
          <w:bCs/>
          <w:sz w:val="24"/>
          <w:szCs w:val="24"/>
        </w:rPr>
        <w:t>perceived standing and his belief that such a self-perception is accurate, the former basketball star expects others to share in his assessment</w:t>
      </w:r>
      <w:r>
        <w:rPr>
          <w:rFonts w:ascii="Garamond" w:hAnsi="Garamond"/>
          <w:bCs/>
          <w:sz w:val="24"/>
          <w:szCs w:val="24"/>
        </w:rPr>
        <w:t xml:space="preserve">. </w:t>
      </w:r>
      <w:r w:rsidR="0029513C" w:rsidRPr="00D20A48">
        <w:rPr>
          <w:rFonts w:ascii="Garamond" w:hAnsi="Garamond"/>
          <w:bCs/>
          <w:sz w:val="24"/>
          <w:szCs w:val="24"/>
        </w:rPr>
        <w:t xml:space="preserve">Moreover, he assumes that others are competent in making such judgments. For instance, he does not expect second-personal recognition from his dog. </w:t>
      </w:r>
      <w:r w:rsidR="00770A98" w:rsidRPr="00D20A48">
        <w:rPr>
          <w:rFonts w:ascii="Garamond" w:hAnsi="Garamond"/>
          <w:bCs/>
          <w:sz w:val="24"/>
          <w:szCs w:val="24"/>
        </w:rPr>
        <w:t>Imagine a related case in which</w:t>
      </w:r>
      <w:r w:rsidR="00986E1C" w:rsidRPr="00D20A48">
        <w:rPr>
          <w:rFonts w:ascii="Garamond" w:hAnsi="Garamond"/>
          <w:bCs/>
          <w:sz w:val="24"/>
          <w:szCs w:val="24"/>
        </w:rPr>
        <w:t xml:space="preserve"> </w:t>
      </w:r>
      <w:r w:rsidR="00770A98" w:rsidRPr="00D20A48">
        <w:rPr>
          <w:rFonts w:ascii="Garamond" w:hAnsi="Garamond"/>
          <w:bCs/>
          <w:sz w:val="24"/>
          <w:szCs w:val="24"/>
        </w:rPr>
        <w:t>somebody</w:t>
      </w:r>
      <w:r w:rsidR="00986E1C" w:rsidRPr="00D20A48">
        <w:rPr>
          <w:rFonts w:ascii="Garamond" w:hAnsi="Garamond"/>
          <w:bCs/>
          <w:sz w:val="24"/>
          <w:szCs w:val="24"/>
        </w:rPr>
        <w:t xml:space="preserve"> </w:t>
      </w:r>
      <w:r w:rsidR="00770A98" w:rsidRPr="00D20A48">
        <w:rPr>
          <w:rFonts w:ascii="Garamond" w:hAnsi="Garamond"/>
          <w:bCs/>
          <w:sz w:val="24"/>
          <w:szCs w:val="24"/>
        </w:rPr>
        <w:t>is</w:t>
      </w:r>
      <w:r w:rsidR="00986E1C" w:rsidRPr="00D20A48">
        <w:rPr>
          <w:rFonts w:ascii="Garamond" w:hAnsi="Garamond"/>
          <w:bCs/>
          <w:sz w:val="24"/>
          <w:szCs w:val="24"/>
        </w:rPr>
        <w:t xml:space="preserve"> the greatest basketball player in the world</w:t>
      </w:r>
      <w:r>
        <w:rPr>
          <w:rFonts w:ascii="Garamond" w:hAnsi="Garamond"/>
          <w:bCs/>
          <w:sz w:val="24"/>
          <w:szCs w:val="24"/>
        </w:rPr>
        <w:t xml:space="preserve"> (he has plenty of power)</w:t>
      </w:r>
      <w:r w:rsidR="00770A98" w:rsidRPr="00D20A48">
        <w:rPr>
          <w:rFonts w:ascii="Garamond" w:hAnsi="Garamond"/>
          <w:bCs/>
          <w:sz w:val="24"/>
          <w:szCs w:val="24"/>
        </w:rPr>
        <w:t>,</w:t>
      </w:r>
      <w:r w:rsidR="00986E1C" w:rsidRPr="00D20A48">
        <w:rPr>
          <w:rFonts w:ascii="Garamond" w:hAnsi="Garamond"/>
          <w:bCs/>
          <w:sz w:val="24"/>
          <w:szCs w:val="24"/>
        </w:rPr>
        <w:t xml:space="preserve"> but </w:t>
      </w:r>
      <w:r w:rsidR="00770A98" w:rsidRPr="00D20A48">
        <w:rPr>
          <w:rFonts w:ascii="Garamond" w:hAnsi="Garamond"/>
          <w:bCs/>
          <w:sz w:val="24"/>
          <w:szCs w:val="24"/>
        </w:rPr>
        <w:t>he is</w:t>
      </w:r>
      <w:r w:rsidR="00986E1C" w:rsidRPr="00D20A48">
        <w:rPr>
          <w:rFonts w:ascii="Garamond" w:hAnsi="Garamond"/>
          <w:bCs/>
          <w:sz w:val="24"/>
          <w:szCs w:val="24"/>
        </w:rPr>
        <w:t xml:space="preserve"> denied </w:t>
      </w:r>
      <w:r w:rsidR="00770A98" w:rsidRPr="00D20A48">
        <w:rPr>
          <w:rFonts w:ascii="Garamond" w:hAnsi="Garamond"/>
          <w:bCs/>
          <w:sz w:val="24"/>
          <w:szCs w:val="24"/>
        </w:rPr>
        <w:t xml:space="preserve">recognition of </w:t>
      </w:r>
      <w:r w:rsidR="00986E1C" w:rsidRPr="00D20A48">
        <w:rPr>
          <w:rFonts w:ascii="Garamond" w:hAnsi="Garamond"/>
          <w:bCs/>
          <w:sz w:val="24"/>
          <w:szCs w:val="24"/>
        </w:rPr>
        <w:t>th</w:t>
      </w:r>
      <w:r w:rsidR="007356B8" w:rsidRPr="00D20A48">
        <w:rPr>
          <w:rFonts w:ascii="Garamond" w:hAnsi="Garamond"/>
          <w:bCs/>
          <w:sz w:val="24"/>
          <w:szCs w:val="24"/>
        </w:rPr>
        <w:t>is</w:t>
      </w:r>
      <w:r w:rsidR="00986E1C" w:rsidRPr="00D20A48">
        <w:rPr>
          <w:rFonts w:ascii="Garamond" w:hAnsi="Garamond"/>
          <w:bCs/>
          <w:sz w:val="24"/>
          <w:szCs w:val="24"/>
        </w:rPr>
        <w:t xml:space="preserve"> status. </w:t>
      </w:r>
      <w:r w:rsidR="00770A98" w:rsidRPr="00D20A48">
        <w:rPr>
          <w:rFonts w:ascii="Garamond" w:hAnsi="Garamond"/>
          <w:bCs/>
          <w:sz w:val="24"/>
          <w:szCs w:val="24"/>
        </w:rPr>
        <w:t>He</w:t>
      </w:r>
      <w:r w:rsidR="007356B8" w:rsidRPr="00D20A48">
        <w:rPr>
          <w:rFonts w:ascii="Garamond" w:hAnsi="Garamond"/>
          <w:bCs/>
          <w:sz w:val="24"/>
          <w:szCs w:val="24"/>
        </w:rPr>
        <w:t xml:space="preserve"> may then perceive the mismatch between </w:t>
      </w:r>
      <w:r w:rsidR="00770A98" w:rsidRPr="00D20A48">
        <w:rPr>
          <w:rFonts w:ascii="Garamond" w:hAnsi="Garamond"/>
          <w:bCs/>
          <w:sz w:val="24"/>
          <w:szCs w:val="24"/>
        </w:rPr>
        <w:t xml:space="preserve">his </w:t>
      </w:r>
      <w:r w:rsidR="007356B8" w:rsidRPr="00D20A48">
        <w:rPr>
          <w:rFonts w:ascii="Garamond" w:hAnsi="Garamond"/>
          <w:bCs/>
          <w:sz w:val="24"/>
          <w:szCs w:val="24"/>
        </w:rPr>
        <w:t xml:space="preserve">ability and the recognition of that ability as a great injustice. Intuitively, then, it seems that the person who is denied such status (which is a good constituted in part by the recognition of others) will be the more likely candidate for </w:t>
      </w:r>
      <w:r w:rsidR="007356B8" w:rsidRPr="00D20A48">
        <w:rPr>
          <w:rFonts w:ascii="Garamond" w:hAnsi="Garamond"/>
          <w:bCs/>
          <w:i/>
          <w:iCs/>
          <w:sz w:val="24"/>
          <w:szCs w:val="24"/>
        </w:rPr>
        <w:t>ressentiment</w:t>
      </w:r>
      <w:r w:rsidR="007356B8" w:rsidRPr="00D20A48">
        <w:rPr>
          <w:rFonts w:ascii="Garamond" w:hAnsi="Garamond"/>
          <w:bCs/>
          <w:sz w:val="24"/>
          <w:szCs w:val="24"/>
        </w:rPr>
        <w:t xml:space="preserve">. </w:t>
      </w:r>
      <w:r w:rsidR="00BF6337" w:rsidRPr="00D20A48">
        <w:rPr>
          <w:rFonts w:ascii="Garamond" w:hAnsi="Garamond"/>
          <w:bCs/>
          <w:sz w:val="24"/>
          <w:szCs w:val="24"/>
        </w:rPr>
        <w:t xml:space="preserve">Therefore, </w:t>
      </w:r>
      <w:r w:rsidR="00BF6337" w:rsidRPr="00D20A48">
        <w:rPr>
          <w:rFonts w:ascii="Garamond" w:hAnsi="Garamond"/>
          <w:bCs/>
          <w:i/>
          <w:iCs/>
          <w:sz w:val="24"/>
          <w:szCs w:val="24"/>
        </w:rPr>
        <w:t xml:space="preserve">ressentiment </w:t>
      </w:r>
      <w:r w:rsidR="00BF6337" w:rsidRPr="00D20A48">
        <w:rPr>
          <w:rFonts w:ascii="Garamond" w:hAnsi="Garamond"/>
          <w:bCs/>
          <w:sz w:val="24"/>
          <w:szCs w:val="24"/>
        </w:rPr>
        <w:t xml:space="preserve">is uniquely tied to </w:t>
      </w:r>
      <w:r w:rsidR="00770A98" w:rsidRPr="00D20A48">
        <w:rPr>
          <w:rFonts w:ascii="Garamond" w:hAnsi="Garamond"/>
          <w:bCs/>
          <w:sz w:val="24"/>
          <w:szCs w:val="24"/>
        </w:rPr>
        <w:t>one’s self-perceived standing</w:t>
      </w:r>
      <w:r w:rsidR="00BF6337" w:rsidRPr="00D20A48">
        <w:rPr>
          <w:rFonts w:ascii="Garamond" w:hAnsi="Garamond"/>
          <w:bCs/>
          <w:sz w:val="24"/>
          <w:szCs w:val="24"/>
        </w:rPr>
        <w:t xml:space="preserve">, which </w:t>
      </w:r>
      <w:r w:rsidR="00770A98" w:rsidRPr="00D20A48">
        <w:rPr>
          <w:rFonts w:ascii="Garamond" w:hAnsi="Garamond"/>
          <w:bCs/>
          <w:sz w:val="24"/>
          <w:szCs w:val="24"/>
        </w:rPr>
        <w:t>one expects others to recognize and be competent in recognizing.</w:t>
      </w:r>
    </w:p>
    <w:p w14:paraId="23F9C04F" w14:textId="77F784B7" w:rsidR="007356B8" w:rsidRPr="00D20A48" w:rsidRDefault="00BF6337" w:rsidP="000A61CB">
      <w:pPr>
        <w:rPr>
          <w:rFonts w:ascii="Garamond" w:hAnsi="Garamond"/>
          <w:bCs/>
          <w:sz w:val="24"/>
          <w:szCs w:val="24"/>
        </w:rPr>
      </w:pPr>
      <w:r w:rsidRPr="00D20A48">
        <w:rPr>
          <w:rFonts w:ascii="Garamond" w:hAnsi="Garamond"/>
          <w:bCs/>
          <w:sz w:val="24"/>
          <w:szCs w:val="24"/>
        </w:rPr>
        <w:t xml:space="preserve"> </w:t>
      </w:r>
      <w:r w:rsidRPr="00D20A48">
        <w:rPr>
          <w:rFonts w:ascii="Garamond" w:hAnsi="Garamond"/>
          <w:bCs/>
          <w:sz w:val="24"/>
          <w:szCs w:val="24"/>
        </w:rPr>
        <w:tab/>
      </w:r>
      <w:r w:rsidR="007356B8" w:rsidRPr="00D20A48">
        <w:rPr>
          <w:rFonts w:ascii="Garamond" w:hAnsi="Garamond"/>
          <w:bCs/>
          <w:sz w:val="24"/>
          <w:szCs w:val="24"/>
        </w:rPr>
        <w:t>Furthermore, c</w:t>
      </w:r>
      <w:r w:rsidR="005F4C66" w:rsidRPr="00D20A48">
        <w:rPr>
          <w:rFonts w:ascii="Garamond" w:hAnsi="Garamond"/>
          <w:bCs/>
          <w:sz w:val="24"/>
          <w:szCs w:val="24"/>
        </w:rPr>
        <w:t xml:space="preserve">onsider that Nietzsche’s description of the </w:t>
      </w:r>
      <w:r w:rsidR="008A79F7" w:rsidRPr="00D20A48">
        <w:rPr>
          <w:rFonts w:ascii="Garamond" w:hAnsi="Garamond"/>
          <w:bCs/>
          <w:sz w:val="24"/>
          <w:szCs w:val="24"/>
        </w:rPr>
        <w:t>slave</w:t>
      </w:r>
      <w:r w:rsidR="005F4C66" w:rsidRPr="00D20A48">
        <w:rPr>
          <w:rFonts w:ascii="Garamond" w:hAnsi="Garamond"/>
          <w:bCs/>
          <w:sz w:val="24"/>
          <w:szCs w:val="24"/>
        </w:rPr>
        <w:t xml:space="preserve"> revolt is one in terms of a revolt </w:t>
      </w:r>
      <w:r w:rsidR="005F4C66" w:rsidRPr="00D20A48">
        <w:rPr>
          <w:rFonts w:ascii="Garamond" w:hAnsi="Garamond"/>
          <w:bCs/>
          <w:i/>
          <w:iCs/>
          <w:sz w:val="24"/>
          <w:szCs w:val="24"/>
        </w:rPr>
        <w:t xml:space="preserve">in </w:t>
      </w:r>
      <w:r w:rsidR="00770A98" w:rsidRPr="00D20A48">
        <w:rPr>
          <w:rFonts w:ascii="Garamond" w:hAnsi="Garamond"/>
          <w:bCs/>
          <w:i/>
          <w:iCs/>
          <w:sz w:val="24"/>
          <w:szCs w:val="24"/>
        </w:rPr>
        <w:t>morality</w:t>
      </w:r>
      <w:r w:rsidR="00770A98" w:rsidRPr="00D20A48">
        <w:rPr>
          <w:rFonts w:ascii="Garamond" w:hAnsi="Garamond"/>
          <w:bCs/>
          <w:sz w:val="24"/>
          <w:szCs w:val="24"/>
        </w:rPr>
        <w:t xml:space="preserve">, which is a shift in </w:t>
      </w:r>
      <w:r w:rsidR="00770A98" w:rsidRPr="00D20A48">
        <w:rPr>
          <w:rFonts w:ascii="Garamond" w:hAnsi="Garamond"/>
          <w:bCs/>
          <w:i/>
          <w:iCs/>
          <w:sz w:val="24"/>
          <w:szCs w:val="24"/>
        </w:rPr>
        <w:t>values</w:t>
      </w:r>
      <w:r w:rsidRPr="00D20A48">
        <w:rPr>
          <w:rFonts w:ascii="Garamond" w:hAnsi="Garamond"/>
          <w:bCs/>
          <w:sz w:val="24"/>
          <w:szCs w:val="24"/>
        </w:rPr>
        <w:t xml:space="preserve">, not a revolt </w:t>
      </w:r>
      <w:r w:rsidRPr="00D20A48">
        <w:rPr>
          <w:rFonts w:ascii="Garamond" w:hAnsi="Garamond"/>
          <w:bCs/>
          <w:i/>
          <w:iCs/>
          <w:sz w:val="24"/>
          <w:szCs w:val="24"/>
        </w:rPr>
        <w:t>in power</w:t>
      </w:r>
      <w:r w:rsidRPr="00D20A48">
        <w:rPr>
          <w:rFonts w:ascii="Garamond" w:hAnsi="Garamond"/>
          <w:bCs/>
          <w:sz w:val="24"/>
          <w:szCs w:val="24"/>
        </w:rPr>
        <w:t xml:space="preserve"> </w:t>
      </w:r>
      <w:r w:rsidRPr="00D20A48">
        <w:rPr>
          <w:rFonts w:ascii="Garamond" w:hAnsi="Garamond"/>
          <w:bCs/>
          <w:i/>
          <w:iCs/>
          <w:sz w:val="24"/>
          <w:szCs w:val="24"/>
        </w:rPr>
        <w:t xml:space="preserve">of </w:t>
      </w:r>
      <w:r w:rsidR="00FB3DCB" w:rsidRPr="00D20A48">
        <w:rPr>
          <w:rFonts w:ascii="Garamond" w:hAnsi="Garamond"/>
          <w:bCs/>
          <w:i/>
          <w:iCs/>
          <w:sz w:val="24"/>
          <w:szCs w:val="24"/>
        </w:rPr>
        <w:t>any</w:t>
      </w:r>
      <w:r w:rsidRPr="00D20A48">
        <w:rPr>
          <w:rFonts w:ascii="Garamond" w:hAnsi="Garamond"/>
          <w:bCs/>
          <w:i/>
          <w:iCs/>
          <w:sz w:val="24"/>
          <w:szCs w:val="24"/>
        </w:rPr>
        <w:t xml:space="preserve"> kind</w:t>
      </w:r>
      <w:r w:rsidR="005F4C66" w:rsidRPr="00D20A48">
        <w:rPr>
          <w:rFonts w:ascii="Garamond" w:hAnsi="Garamond"/>
          <w:bCs/>
          <w:sz w:val="24"/>
          <w:szCs w:val="24"/>
        </w:rPr>
        <w:t>.</w:t>
      </w:r>
      <w:r w:rsidR="008A455F" w:rsidRPr="00D20A48">
        <w:rPr>
          <w:rFonts w:ascii="Garamond" w:hAnsi="Garamond"/>
          <w:bCs/>
          <w:sz w:val="24"/>
          <w:szCs w:val="24"/>
        </w:rPr>
        <w:t xml:space="preserve"> We could imagine, for instance, that the</w:t>
      </w:r>
      <w:r w:rsidRPr="00D20A48">
        <w:rPr>
          <w:rFonts w:ascii="Garamond" w:hAnsi="Garamond"/>
          <w:bCs/>
          <w:sz w:val="24"/>
          <w:szCs w:val="24"/>
        </w:rPr>
        <w:t xml:space="preserve"> </w:t>
      </w:r>
      <w:r w:rsidR="007356B8" w:rsidRPr="00D20A48">
        <w:rPr>
          <w:rFonts w:ascii="Garamond" w:hAnsi="Garamond"/>
          <w:bCs/>
          <w:sz w:val="24"/>
          <w:szCs w:val="24"/>
        </w:rPr>
        <w:t>slave types</w:t>
      </w:r>
      <w:r w:rsidRPr="00D20A48">
        <w:rPr>
          <w:rFonts w:ascii="Garamond" w:hAnsi="Garamond"/>
          <w:bCs/>
          <w:sz w:val="24"/>
          <w:szCs w:val="24"/>
        </w:rPr>
        <w:t xml:space="preserve"> could band together to force punishment on some </w:t>
      </w:r>
      <w:r w:rsidR="007356B8" w:rsidRPr="00D20A48">
        <w:rPr>
          <w:rFonts w:ascii="Garamond" w:hAnsi="Garamond"/>
          <w:bCs/>
          <w:sz w:val="24"/>
          <w:szCs w:val="24"/>
        </w:rPr>
        <w:t>noble type</w:t>
      </w:r>
      <w:r w:rsidR="00770A98" w:rsidRPr="00D20A48">
        <w:rPr>
          <w:rFonts w:ascii="Garamond" w:hAnsi="Garamond"/>
          <w:bCs/>
          <w:sz w:val="24"/>
          <w:szCs w:val="24"/>
        </w:rPr>
        <w:t>(s)</w:t>
      </w:r>
      <w:r w:rsidRPr="00D20A48">
        <w:rPr>
          <w:rFonts w:ascii="Garamond" w:hAnsi="Garamond"/>
          <w:bCs/>
          <w:sz w:val="24"/>
          <w:szCs w:val="24"/>
        </w:rPr>
        <w:t>. This dominance would not necessarily function as a relief for the</w:t>
      </w:r>
      <w:r w:rsidR="007356B8" w:rsidRPr="00D20A48">
        <w:rPr>
          <w:rFonts w:ascii="Garamond" w:hAnsi="Garamond"/>
          <w:bCs/>
          <w:sz w:val="24"/>
          <w:szCs w:val="24"/>
        </w:rPr>
        <w:t xml:space="preserve"> suffering that the</w:t>
      </w:r>
      <w:r w:rsidRPr="00D20A48">
        <w:rPr>
          <w:rFonts w:ascii="Garamond" w:hAnsi="Garamond"/>
          <w:bCs/>
          <w:sz w:val="24"/>
          <w:szCs w:val="24"/>
        </w:rPr>
        <w:t xml:space="preserve"> </w:t>
      </w:r>
      <w:r w:rsidR="007356B8" w:rsidRPr="00D20A48">
        <w:rPr>
          <w:rFonts w:ascii="Garamond" w:hAnsi="Garamond"/>
          <w:bCs/>
          <w:sz w:val="24"/>
          <w:szCs w:val="24"/>
        </w:rPr>
        <w:t>slave types</w:t>
      </w:r>
      <w:r w:rsidRPr="00D20A48">
        <w:rPr>
          <w:rFonts w:ascii="Garamond" w:hAnsi="Garamond"/>
          <w:bCs/>
          <w:sz w:val="24"/>
          <w:szCs w:val="24"/>
        </w:rPr>
        <w:t xml:space="preserve"> </w:t>
      </w:r>
      <w:r w:rsidR="00C7226C">
        <w:rPr>
          <w:rFonts w:ascii="Garamond" w:hAnsi="Garamond"/>
          <w:bCs/>
          <w:sz w:val="24"/>
          <w:szCs w:val="24"/>
        </w:rPr>
        <w:t xml:space="preserve">have </w:t>
      </w:r>
      <w:r w:rsidR="00770A98" w:rsidRPr="00D20A48">
        <w:rPr>
          <w:rFonts w:ascii="Garamond" w:hAnsi="Garamond"/>
          <w:bCs/>
          <w:sz w:val="24"/>
          <w:szCs w:val="24"/>
        </w:rPr>
        <w:t>experience</w:t>
      </w:r>
      <w:r w:rsidR="00C7226C">
        <w:rPr>
          <w:rFonts w:ascii="Garamond" w:hAnsi="Garamond"/>
          <w:bCs/>
          <w:sz w:val="24"/>
          <w:szCs w:val="24"/>
        </w:rPr>
        <w:t>d</w:t>
      </w:r>
      <w:r w:rsidR="00FA5402" w:rsidRPr="00D20A48">
        <w:rPr>
          <w:rFonts w:ascii="Garamond" w:hAnsi="Garamond"/>
          <w:bCs/>
          <w:sz w:val="24"/>
          <w:szCs w:val="24"/>
        </w:rPr>
        <w:t xml:space="preserve">. </w:t>
      </w:r>
      <w:r w:rsidR="00770A98" w:rsidRPr="00D20A48">
        <w:rPr>
          <w:rFonts w:ascii="Garamond" w:hAnsi="Garamond"/>
          <w:bCs/>
          <w:sz w:val="24"/>
          <w:szCs w:val="24"/>
        </w:rPr>
        <w:t>To see this, consider how</w:t>
      </w:r>
      <w:r w:rsidR="00FA5402" w:rsidRPr="00D20A48">
        <w:rPr>
          <w:rFonts w:ascii="Garamond" w:hAnsi="Garamond"/>
          <w:bCs/>
          <w:sz w:val="24"/>
          <w:szCs w:val="24"/>
        </w:rPr>
        <w:t xml:space="preserve"> </w:t>
      </w:r>
      <w:r w:rsidR="00770A98" w:rsidRPr="00D20A48">
        <w:rPr>
          <w:rFonts w:ascii="Garamond" w:hAnsi="Garamond"/>
          <w:bCs/>
          <w:sz w:val="24"/>
          <w:szCs w:val="24"/>
        </w:rPr>
        <w:t>Nietzsche</w:t>
      </w:r>
      <w:r w:rsidR="007356B8" w:rsidRPr="00D20A48">
        <w:rPr>
          <w:rFonts w:ascii="Garamond" w:hAnsi="Garamond"/>
          <w:bCs/>
          <w:sz w:val="24"/>
          <w:szCs w:val="24"/>
        </w:rPr>
        <w:t xml:space="preserve"> </w:t>
      </w:r>
      <w:r w:rsidR="00770A98" w:rsidRPr="00D20A48">
        <w:rPr>
          <w:rFonts w:ascii="Garamond" w:hAnsi="Garamond"/>
          <w:bCs/>
          <w:sz w:val="24"/>
          <w:szCs w:val="24"/>
        </w:rPr>
        <w:t>compares</w:t>
      </w:r>
      <w:r w:rsidR="007356B8" w:rsidRPr="00D20A48">
        <w:rPr>
          <w:rFonts w:ascii="Garamond" w:hAnsi="Garamond"/>
          <w:bCs/>
          <w:sz w:val="24"/>
          <w:szCs w:val="24"/>
        </w:rPr>
        <w:t xml:space="preserve"> th</w:t>
      </w:r>
      <w:r w:rsidR="00FA5402" w:rsidRPr="00D20A48">
        <w:rPr>
          <w:rFonts w:ascii="Garamond" w:hAnsi="Garamond"/>
          <w:bCs/>
          <w:sz w:val="24"/>
          <w:szCs w:val="24"/>
        </w:rPr>
        <w:t>e social</w:t>
      </w:r>
      <w:r w:rsidR="007356B8" w:rsidRPr="00D20A48">
        <w:rPr>
          <w:rFonts w:ascii="Garamond" w:hAnsi="Garamond"/>
          <w:bCs/>
          <w:sz w:val="24"/>
          <w:szCs w:val="24"/>
        </w:rPr>
        <w:t xml:space="preserve"> dynamic</w:t>
      </w:r>
      <w:r w:rsidR="00FA5402" w:rsidRPr="00D20A48">
        <w:rPr>
          <w:rFonts w:ascii="Garamond" w:hAnsi="Garamond"/>
          <w:bCs/>
          <w:sz w:val="24"/>
          <w:szCs w:val="24"/>
        </w:rPr>
        <w:t xml:space="preserve"> between the noble and slave types</w:t>
      </w:r>
      <w:r w:rsidR="007356B8" w:rsidRPr="00D20A48">
        <w:rPr>
          <w:rFonts w:ascii="Garamond" w:hAnsi="Garamond"/>
          <w:bCs/>
          <w:sz w:val="24"/>
          <w:szCs w:val="24"/>
        </w:rPr>
        <w:t xml:space="preserve"> as one between a predator and prey</w:t>
      </w:r>
      <w:r w:rsidR="00FA5402" w:rsidRPr="00D20A48">
        <w:rPr>
          <w:rFonts w:ascii="Garamond" w:hAnsi="Garamond"/>
          <w:bCs/>
          <w:sz w:val="24"/>
          <w:szCs w:val="24"/>
        </w:rPr>
        <w:t>:</w:t>
      </w:r>
    </w:p>
    <w:p w14:paraId="5FDF0ED2" w14:textId="52CE7EBD" w:rsidR="007356B8" w:rsidRPr="00D20A48" w:rsidRDefault="003B5D1E" w:rsidP="00AE48F1">
      <w:pPr>
        <w:autoSpaceDE w:val="0"/>
        <w:autoSpaceDN w:val="0"/>
        <w:adjustRightInd w:val="0"/>
        <w:spacing w:after="0" w:line="240" w:lineRule="auto"/>
        <w:ind w:left="720" w:right="720"/>
        <w:rPr>
          <w:rFonts w:ascii="Garamond" w:hAnsi="Garamond" w:cs="Times New Roman"/>
          <w:sz w:val="24"/>
          <w:szCs w:val="24"/>
        </w:rPr>
      </w:pPr>
      <w:r w:rsidRPr="00D20A48">
        <w:rPr>
          <w:rFonts w:ascii="Garamond" w:hAnsi="Garamond" w:cs="Times New Roman"/>
          <w:sz w:val="24"/>
          <w:szCs w:val="24"/>
        </w:rPr>
        <w:t>That the lambs feel anger toward the great birds of prey does not strike us as odd: but that is no reason for holding it against the great birds of prey that they snatch up little lambs for themselves. And when the lambs say among themselves “these birds of prey are evil; and whoever is as little as possible a bird of prey but rather its opposite, a lamb,—isn’t he good?” there is nothing to criticize in this setting up of an ideal, even if the birds of prey should look on this a little mockingly and perhaps say to themselves: “we do not feel any anger towards them, these good lambs, as a matter of fact, we love them: nothing is more tasty than a tender lamb.”</w:t>
      </w:r>
      <w:r w:rsidR="00AE48F1" w:rsidRPr="00D20A48">
        <w:rPr>
          <w:rFonts w:ascii="Garamond" w:hAnsi="Garamond" w:cs="Times New Roman"/>
          <w:sz w:val="24"/>
          <w:szCs w:val="24"/>
        </w:rPr>
        <w:t xml:space="preserve"> (</w:t>
      </w:r>
      <w:r w:rsidR="00AE48F1" w:rsidRPr="00D20A48">
        <w:rPr>
          <w:rFonts w:ascii="Garamond" w:hAnsi="Garamond" w:cs="Times New Roman"/>
          <w:i/>
          <w:iCs/>
          <w:sz w:val="24"/>
          <w:szCs w:val="24"/>
        </w:rPr>
        <w:t xml:space="preserve">GM </w:t>
      </w:r>
      <w:r w:rsidR="00AE48F1" w:rsidRPr="00D20A48">
        <w:rPr>
          <w:rFonts w:ascii="Garamond" w:hAnsi="Garamond" w:cs="Times New Roman"/>
          <w:sz w:val="24"/>
          <w:szCs w:val="24"/>
        </w:rPr>
        <w:t xml:space="preserve">I: </w:t>
      </w:r>
      <w:r w:rsidR="00D20A48">
        <w:rPr>
          <w:rFonts w:ascii="Garamond" w:hAnsi="Garamond" w:cs="Times New Roman"/>
          <w:sz w:val="24"/>
          <w:szCs w:val="24"/>
        </w:rPr>
        <w:t>§</w:t>
      </w:r>
      <w:r w:rsidR="00AE48F1" w:rsidRPr="00D20A48">
        <w:rPr>
          <w:rFonts w:ascii="Garamond" w:hAnsi="Garamond" w:cs="Times New Roman"/>
          <w:sz w:val="24"/>
          <w:szCs w:val="24"/>
        </w:rPr>
        <w:t>13)</w:t>
      </w:r>
    </w:p>
    <w:p w14:paraId="76D21EA8" w14:textId="77777777" w:rsidR="003B5D1E" w:rsidRPr="00D20A48" w:rsidRDefault="003B5D1E" w:rsidP="003B5D1E">
      <w:pPr>
        <w:autoSpaceDE w:val="0"/>
        <w:autoSpaceDN w:val="0"/>
        <w:adjustRightInd w:val="0"/>
        <w:spacing w:after="0" w:line="240" w:lineRule="auto"/>
        <w:rPr>
          <w:rFonts w:ascii="Garamond" w:hAnsi="Garamond" w:cs="Times New Roman"/>
          <w:sz w:val="24"/>
          <w:szCs w:val="24"/>
        </w:rPr>
      </w:pPr>
    </w:p>
    <w:p w14:paraId="2329975B" w14:textId="56EC5A37" w:rsidR="00FA5402" w:rsidRPr="00D20A48" w:rsidRDefault="00BF6337" w:rsidP="00FA5402">
      <w:pPr>
        <w:autoSpaceDE w:val="0"/>
        <w:autoSpaceDN w:val="0"/>
        <w:adjustRightInd w:val="0"/>
        <w:spacing w:after="0" w:line="240" w:lineRule="auto"/>
        <w:rPr>
          <w:rFonts w:ascii="Garamond" w:hAnsi="Garamond"/>
          <w:bCs/>
          <w:sz w:val="24"/>
          <w:szCs w:val="24"/>
        </w:rPr>
      </w:pPr>
      <w:r w:rsidRPr="00D20A48">
        <w:rPr>
          <w:rFonts w:ascii="Garamond" w:hAnsi="Garamond"/>
          <w:bCs/>
          <w:sz w:val="24"/>
          <w:szCs w:val="24"/>
        </w:rPr>
        <w:t xml:space="preserve">As </w:t>
      </w:r>
      <w:r w:rsidR="003D1E4F" w:rsidRPr="00D20A48">
        <w:rPr>
          <w:rFonts w:ascii="Garamond" w:hAnsi="Garamond"/>
          <w:bCs/>
          <w:sz w:val="24"/>
          <w:szCs w:val="24"/>
        </w:rPr>
        <w:t xml:space="preserve">I argued in the previous section, </w:t>
      </w:r>
      <w:r w:rsidR="00D36B92" w:rsidRPr="00D20A48">
        <w:rPr>
          <w:rFonts w:ascii="Garamond" w:hAnsi="Garamond"/>
          <w:bCs/>
          <w:sz w:val="24"/>
          <w:szCs w:val="24"/>
        </w:rPr>
        <w:t xml:space="preserve">the </w:t>
      </w:r>
      <w:r w:rsidR="003B5D1E" w:rsidRPr="00D20A48">
        <w:rPr>
          <w:rFonts w:ascii="Garamond" w:hAnsi="Garamond"/>
          <w:bCs/>
          <w:sz w:val="24"/>
          <w:szCs w:val="24"/>
        </w:rPr>
        <w:t>noble types</w:t>
      </w:r>
      <w:r w:rsidR="00D36B92" w:rsidRPr="00D20A48">
        <w:rPr>
          <w:rFonts w:ascii="Garamond" w:hAnsi="Garamond"/>
          <w:bCs/>
          <w:sz w:val="24"/>
          <w:szCs w:val="24"/>
        </w:rPr>
        <w:t xml:space="preserve"> have aretaic responsibility but are exempt from accountability. </w:t>
      </w:r>
      <w:r w:rsidR="00770A98" w:rsidRPr="00D20A48">
        <w:rPr>
          <w:rFonts w:ascii="Garamond" w:hAnsi="Garamond"/>
          <w:bCs/>
          <w:sz w:val="24"/>
          <w:szCs w:val="24"/>
        </w:rPr>
        <w:t xml:space="preserve">The </w:t>
      </w:r>
      <w:r w:rsidR="003B5D1E" w:rsidRPr="00D20A48">
        <w:rPr>
          <w:rFonts w:ascii="Garamond" w:hAnsi="Garamond"/>
          <w:bCs/>
          <w:sz w:val="24"/>
          <w:szCs w:val="24"/>
        </w:rPr>
        <w:t xml:space="preserve">noble </w:t>
      </w:r>
      <w:proofErr w:type="gramStart"/>
      <w:r w:rsidR="003B5D1E" w:rsidRPr="00D20A48">
        <w:rPr>
          <w:rFonts w:ascii="Garamond" w:hAnsi="Garamond"/>
          <w:bCs/>
          <w:sz w:val="24"/>
          <w:szCs w:val="24"/>
        </w:rPr>
        <w:t>types</w:t>
      </w:r>
      <w:r w:rsidR="00770A98" w:rsidRPr="00D20A48">
        <w:rPr>
          <w:rFonts w:ascii="Garamond" w:hAnsi="Garamond"/>
          <w:bCs/>
          <w:sz w:val="24"/>
          <w:szCs w:val="24"/>
        </w:rPr>
        <w:t>’</w:t>
      </w:r>
      <w:proofErr w:type="gramEnd"/>
      <w:r w:rsidR="003B5D1E" w:rsidRPr="00D20A48">
        <w:rPr>
          <w:rFonts w:ascii="Garamond" w:hAnsi="Garamond"/>
          <w:bCs/>
          <w:sz w:val="24"/>
          <w:szCs w:val="24"/>
        </w:rPr>
        <w:t xml:space="preserve"> cruelty and dominance over the slave types is innocent </w:t>
      </w:r>
      <w:r w:rsidR="00C7226C">
        <w:rPr>
          <w:rFonts w:ascii="Garamond" w:hAnsi="Garamond"/>
          <w:bCs/>
          <w:sz w:val="24"/>
          <w:szCs w:val="24"/>
        </w:rPr>
        <w:t>because of this exemption</w:t>
      </w:r>
      <w:r w:rsidR="003B5D1E" w:rsidRPr="00D20A48">
        <w:rPr>
          <w:rFonts w:ascii="Garamond" w:hAnsi="Garamond"/>
          <w:bCs/>
          <w:sz w:val="24"/>
          <w:szCs w:val="24"/>
        </w:rPr>
        <w:t xml:space="preserve">. </w:t>
      </w:r>
      <w:r w:rsidR="00770A98" w:rsidRPr="00D20A48">
        <w:rPr>
          <w:rFonts w:ascii="Garamond" w:hAnsi="Garamond"/>
          <w:bCs/>
          <w:sz w:val="24"/>
          <w:szCs w:val="24"/>
        </w:rPr>
        <w:t>Even</w:t>
      </w:r>
      <w:r w:rsidR="003B5D1E" w:rsidRPr="00D20A48">
        <w:rPr>
          <w:rFonts w:ascii="Garamond" w:hAnsi="Garamond"/>
          <w:bCs/>
          <w:sz w:val="24"/>
          <w:szCs w:val="24"/>
        </w:rPr>
        <w:t xml:space="preserve"> if some retaliation could be made </w:t>
      </w:r>
      <w:r w:rsidR="00AE48F1" w:rsidRPr="00D20A48">
        <w:rPr>
          <w:rFonts w:ascii="Garamond" w:hAnsi="Garamond"/>
          <w:bCs/>
          <w:sz w:val="24"/>
          <w:szCs w:val="24"/>
        </w:rPr>
        <w:t xml:space="preserve">against them, this retaliation would not function as </w:t>
      </w:r>
      <w:r w:rsidR="00AE48F1" w:rsidRPr="00D20A48">
        <w:rPr>
          <w:rFonts w:ascii="Garamond" w:hAnsi="Garamond"/>
          <w:bCs/>
          <w:i/>
          <w:iCs/>
          <w:sz w:val="24"/>
          <w:szCs w:val="24"/>
        </w:rPr>
        <w:t>a sanction</w:t>
      </w:r>
      <w:r w:rsidR="00770A98" w:rsidRPr="00D20A48">
        <w:rPr>
          <w:rFonts w:ascii="Garamond" w:hAnsi="Garamond"/>
          <w:bCs/>
          <w:sz w:val="24"/>
          <w:szCs w:val="24"/>
        </w:rPr>
        <w:t xml:space="preserve"> because the noble types</w:t>
      </w:r>
      <w:r w:rsidR="00AE48F1" w:rsidRPr="00D20A48">
        <w:rPr>
          <w:rFonts w:ascii="Garamond" w:hAnsi="Garamond"/>
          <w:bCs/>
          <w:sz w:val="24"/>
          <w:szCs w:val="24"/>
        </w:rPr>
        <w:t xml:space="preserve"> do not yet have the proper psychological capacities to be held responsible. </w:t>
      </w:r>
      <w:r w:rsidR="00770A98" w:rsidRPr="00D20A48">
        <w:rPr>
          <w:rFonts w:ascii="Garamond" w:hAnsi="Garamond"/>
          <w:bCs/>
          <w:sz w:val="24"/>
          <w:szCs w:val="24"/>
        </w:rPr>
        <w:t>Therefore,</w:t>
      </w:r>
      <w:r w:rsidR="00AE48F1" w:rsidRPr="00D20A48">
        <w:rPr>
          <w:rFonts w:ascii="Garamond" w:hAnsi="Garamond"/>
          <w:bCs/>
          <w:sz w:val="24"/>
          <w:szCs w:val="24"/>
        </w:rPr>
        <w:t xml:space="preserve"> Nietzsche claims that “</w:t>
      </w:r>
      <w:r w:rsidR="00AE48F1" w:rsidRPr="00D20A48">
        <w:rPr>
          <w:rFonts w:ascii="Garamond" w:hAnsi="Garamond" w:cs="Times New Roman"/>
          <w:sz w:val="24"/>
          <w:szCs w:val="24"/>
        </w:rPr>
        <w:t xml:space="preserve">To demand of strength that it </w:t>
      </w:r>
      <w:r w:rsidR="00AE48F1" w:rsidRPr="00D20A48">
        <w:rPr>
          <w:rFonts w:ascii="Garamond" w:hAnsi="Garamond" w:cs="Times New Roman"/>
          <w:i/>
          <w:iCs/>
          <w:sz w:val="24"/>
          <w:szCs w:val="24"/>
        </w:rPr>
        <w:t>not</w:t>
      </w:r>
      <w:r w:rsidR="00AE48F1" w:rsidRPr="00D20A48">
        <w:rPr>
          <w:rFonts w:ascii="Garamond" w:hAnsi="Garamond" w:cs="Times New Roman"/>
          <w:sz w:val="24"/>
          <w:szCs w:val="24"/>
        </w:rPr>
        <w:t xml:space="preserve"> express itself as strength, that it </w:t>
      </w:r>
      <w:r w:rsidR="00AE48F1" w:rsidRPr="00D20A48">
        <w:rPr>
          <w:rFonts w:ascii="Garamond" w:hAnsi="Garamond" w:cs="Times New Roman"/>
          <w:i/>
          <w:iCs/>
          <w:sz w:val="24"/>
          <w:szCs w:val="24"/>
        </w:rPr>
        <w:t>not</w:t>
      </w:r>
      <w:r w:rsidR="00AE48F1" w:rsidRPr="00D20A48">
        <w:rPr>
          <w:rFonts w:ascii="Garamond" w:hAnsi="Garamond" w:cs="Times New Roman"/>
          <w:sz w:val="24"/>
          <w:szCs w:val="24"/>
        </w:rPr>
        <w:t xml:space="preserve"> be a desire to overwhelm, a desire to cast down, a desire to become lord, a thirst for enemies and resistances and triumphs, is just as nonsensical as to demand of weakness that it express itself as strength” (</w:t>
      </w:r>
      <w:r w:rsidR="00AE48F1" w:rsidRPr="00D20A48">
        <w:rPr>
          <w:rFonts w:ascii="Garamond" w:hAnsi="Garamond" w:cs="Times New Roman"/>
          <w:i/>
          <w:iCs/>
          <w:sz w:val="24"/>
          <w:szCs w:val="24"/>
        </w:rPr>
        <w:t xml:space="preserve">GM </w:t>
      </w:r>
      <w:r w:rsidR="00AE48F1" w:rsidRPr="00D20A48">
        <w:rPr>
          <w:rFonts w:ascii="Garamond" w:hAnsi="Garamond" w:cs="Times New Roman"/>
          <w:sz w:val="24"/>
          <w:szCs w:val="24"/>
        </w:rPr>
        <w:t xml:space="preserve">I: </w:t>
      </w:r>
      <w:r w:rsidR="00770A98" w:rsidRPr="00D20A48">
        <w:rPr>
          <w:rFonts w:ascii="Garamond" w:hAnsi="Garamond" w:cs="Times New Roman"/>
          <w:sz w:val="24"/>
          <w:szCs w:val="24"/>
        </w:rPr>
        <w:t>§</w:t>
      </w:r>
      <w:r w:rsidR="00AE48F1" w:rsidRPr="00D20A48">
        <w:rPr>
          <w:rFonts w:ascii="Garamond" w:hAnsi="Garamond" w:cs="Times New Roman"/>
          <w:sz w:val="24"/>
          <w:szCs w:val="24"/>
        </w:rPr>
        <w:t>13).</w:t>
      </w:r>
      <w:r w:rsidR="003B5D1E" w:rsidRPr="00D20A48">
        <w:rPr>
          <w:rFonts w:ascii="Garamond" w:hAnsi="Garamond"/>
          <w:bCs/>
          <w:sz w:val="24"/>
          <w:szCs w:val="24"/>
        </w:rPr>
        <w:t xml:space="preserve"> </w:t>
      </w:r>
      <w:r w:rsidR="00AE48F1" w:rsidRPr="00D20A48">
        <w:rPr>
          <w:rFonts w:ascii="Garamond" w:hAnsi="Garamond"/>
          <w:bCs/>
          <w:sz w:val="24"/>
          <w:szCs w:val="24"/>
        </w:rPr>
        <w:t xml:space="preserve">This demand is nonsensical in the same way that it would be </w:t>
      </w:r>
      <w:r w:rsidR="00FA5402" w:rsidRPr="00D20A48">
        <w:rPr>
          <w:rFonts w:ascii="Garamond" w:hAnsi="Garamond"/>
          <w:bCs/>
          <w:sz w:val="24"/>
          <w:szCs w:val="24"/>
        </w:rPr>
        <w:t>nonsensical</w:t>
      </w:r>
      <w:r w:rsidR="00AE48F1" w:rsidRPr="00D20A48">
        <w:rPr>
          <w:rFonts w:ascii="Garamond" w:hAnsi="Garamond"/>
          <w:bCs/>
          <w:sz w:val="24"/>
          <w:szCs w:val="24"/>
        </w:rPr>
        <w:t xml:space="preserve"> to hold anything exempt</w:t>
      </w:r>
      <w:r w:rsidR="00FA5402" w:rsidRPr="00D20A48">
        <w:rPr>
          <w:rFonts w:ascii="Garamond" w:hAnsi="Garamond"/>
          <w:bCs/>
          <w:sz w:val="24"/>
          <w:szCs w:val="24"/>
        </w:rPr>
        <w:t xml:space="preserve"> subject</w:t>
      </w:r>
      <w:r w:rsidR="00AE48F1" w:rsidRPr="00D20A48">
        <w:rPr>
          <w:rFonts w:ascii="Garamond" w:hAnsi="Garamond"/>
          <w:bCs/>
          <w:sz w:val="24"/>
          <w:szCs w:val="24"/>
        </w:rPr>
        <w:t xml:space="preserve"> to standards of responsibility</w:t>
      </w:r>
      <w:r w:rsidR="00FA5402" w:rsidRPr="00D20A48">
        <w:rPr>
          <w:rFonts w:ascii="Garamond" w:hAnsi="Garamond"/>
          <w:bCs/>
          <w:sz w:val="24"/>
          <w:szCs w:val="24"/>
        </w:rPr>
        <w:t>.</w:t>
      </w:r>
    </w:p>
    <w:p w14:paraId="17120BA5" w14:textId="7791EB77" w:rsidR="00770A98" w:rsidRPr="00D20A48" w:rsidRDefault="00FA5402" w:rsidP="00FA5402">
      <w:pPr>
        <w:autoSpaceDE w:val="0"/>
        <w:autoSpaceDN w:val="0"/>
        <w:adjustRightInd w:val="0"/>
        <w:spacing w:after="0" w:line="240" w:lineRule="auto"/>
        <w:rPr>
          <w:rFonts w:ascii="Garamond" w:hAnsi="Garamond"/>
          <w:bCs/>
          <w:i/>
          <w:iCs/>
          <w:sz w:val="24"/>
          <w:szCs w:val="24"/>
        </w:rPr>
      </w:pPr>
      <w:r w:rsidRPr="00D20A48">
        <w:rPr>
          <w:rFonts w:ascii="Garamond" w:hAnsi="Garamond"/>
          <w:bCs/>
          <w:sz w:val="24"/>
          <w:szCs w:val="24"/>
        </w:rPr>
        <w:tab/>
      </w:r>
      <w:r w:rsidR="00D36B92" w:rsidRPr="00D20A48">
        <w:rPr>
          <w:rFonts w:ascii="Garamond" w:hAnsi="Garamond"/>
          <w:bCs/>
          <w:sz w:val="24"/>
          <w:szCs w:val="24"/>
        </w:rPr>
        <w:t xml:space="preserve">The inability of the noble types to be accountable strengthens Nietzsche’s case for </w:t>
      </w:r>
      <w:r w:rsidR="00D36B92" w:rsidRPr="00D20A48">
        <w:rPr>
          <w:rFonts w:ascii="Garamond" w:hAnsi="Garamond"/>
          <w:bCs/>
          <w:i/>
          <w:iCs/>
          <w:sz w:val="24"/>
          <w:szCs w:val="24"/>
        </w:rPr>
        <w:t>ressentiment</w:t>
      </w:r>
      <w:r w:rsidR="00D36B92" w:rsidRPr="00D20A48">
        <w:rPr>
          <w:rFonts w:ascii="Garamond" w:hAnsi="Garamond"/>
          <w:bCs/>
          <w:sz w:val="24"/>
          <w:szCs w:val="24"/>
        </w:rPr>
        <w:t xml:space="preserve">. If </w:t>
      </w:r>
      <w:r w:rsidR="00D36B92" w:rsidRPr="00D20A48">
        <w:rPr>
          <w:rFonts w:ascii="Garamond" w:hAnsi="Garamond"/>
          <w:bCs/>
          <w:i/>
          <w:iCs/>
          <w:sz w:val="24"/>
          <w:szCs w:val="24"/>
        </w:rPr>
        <w:t xml:space="preserve">ressentiment </w:t>
      </w:r>
      <w:r w:rsidR="00D36B92" w:rsidRPr="00D20A48">
        <w:rPr>
          <w:rFonts w:ascii="Garamond" w:hAnsi="Garamond"/>
          <w:bCs/>
          <w:sz w:val="24"/>
          <w:szCs w:val="24"/>
        </w:rPr>
        <w:t xml:space="preserve">results from the loss of </w:t>
      </w:r>
      <w:r w:rsidR="00770A98" w:rsidRPr="00D20A48">
        <w:rPr>
          <w:rFonts w:ascii="Garamond" w:hAnsi="Garamond"/>
          <w:bCs/>
          <w:sz w:val="24"/>
          <w:szCs w:val="24"/>
        </w:rPr>
        <w:t xml:space="preserve">any kind of </w:t>
      </w:r>
      <w:r w:rsidR="00D36B92" w:rsidRPr="00D20A48">
        <w:rPr>
          <w:rFonts w:ascii="Garamond" w:hAnsi="Garamond"/>
          <w:bCs/>
          <w:sz w:val="24"/>
          <w:szCs w:val="24"/>
        </w:rPr>
        <w:t xml:space="preserve">power, this loss </w:t>
      </w:r>
      <w:r w:rsidR="00770A98" w:rsidRPr="00D20A48">
        <w:rPr>
          <w:rFonts w:ascii="Garamond" w:hAnsi="Garamond"/>
          <w:bCs/>
          <w:sz w:val="24"/>
          <w:szCs w:val="24"/>
        </w:rPr>
        <w:t>would be</w:t>
      </w:r>
      <w:r w:rsidR="00D36B92" w:rsidRPr="00D20A48">
        <w:rPr>
          <w:rFonts w:ascii="Garamond" w:hAnsi="Garamond"/>
          <w:bCs/>
          <w:sz w:val="24"/>
          <w:szCs w:val="24"/>
        </w:rPr>
        <w:t xml:space="preserve"> commensurate with </w:t>
      </w:r>
      <w:r w:rsidR="00770A98" w:rsidRPr="00D20A48">
        <w:rPr>
          <w:rFonts w:ascii="Garamond" w:hAnsi="Garamond"/>
          <w:bCs/>
          <w:sz w:val="24"/>
          <w:szCs w:val="24"/>
        </w:rPr>
        <w:t>the gain of</w:t>
      </w:r>
      <w:r w:rsidR="00D36B92" w:rsidRPr="00D20A48">
        <w:rPr>
          <w:rFonts w:ascii="Garamond" w:hAnsi="Garamond"/>
          <w:bCs/>
          <w:sz w:val="24"/>
          <w:szCs w:val="24"/>
        </w:rPr>
        <w:t xml:space="preserve"> </w:t>
      </w:r>
      <w:r w:rsidR="00770A98" w:rsidRPr="00D20A48">
        <w:rPr>
          <w:rFonts w:ascii="Garamond" w:hAnsi="Garamond"/>
          <w:bCs/>
          <w:sz w:val="24"/>
          <w:szCs w:val="24"/>
        </w:rPr>
        <w:t xml:space="preserve">any kind of </w:t>
      </w:r>
      <w:r w:rsidR="00D36B92" w:rsidRPr="00D20A48">
        <w:rPr>
          <w:rFonts w:ascii="Garamond" w:hAnsi="Garamond"/>
          <w:bCs/>
          <w:sz w:val="24"/>
          <w:szCs w:val="24"/>
        </w:rPr>
        <w:t>power, like if the slave</w:t>
      </w:r>
      <w:r w:rsidR="00C7226C">
        <w:rPr>
          <w:rFonts w:ascii="Garamond" w:hAnsi="Garamond"/>
          <w:bCs/>
          <w:sz w:val="24"/>
          <w:szCs w:val="24"/>
        </w:rPr>
        <w:t xml:space="preserve"> </w:t>
      </w:r>
      <w:r w:rsidR="00D36B92" w:rsidRPr="00D20A48">
        <w:rPr>
          <w:rFonts w:ascii="Garamond" w:hAnsi="Garamond"/>
          <w:bCs/>
          <w:sz w:val="24"/>
          <w:szCs w:val="24"/>
        </w:rPr>
        <w:t>types revolted</w:t>
      </w:r>
      <w:r w:rsidR="00770A98" w:rsidRPr="00D20A48">
        <w:rPr>
          <w:rFonts w:ascii="Garamond" w:hAnsi="Garamond"/>
          <w:bCs/>
          <w:sz w:val="24"/>
          <w:szCs w:val="24"/>
        </w:rPr>
        <w:t xml:space="preserve">. This would mean </w:t>
      </w:r>
      <w:r w:rsidR="00770A98" w:rsidRPr="00D20A48">
        <w:rPr>
          <w:rFonts w:ascii="Garamond" w:hAnsi="Garamond"/>
          <w:bCs/>
          <w:sz w:val="24"/>
          <w:szCs w:val="24"/>
        </w:rPr>
        <w:lastRenderedPageBreak/>
        <w:t xml:space="preserve">that Nietzsche’s genealogy would be contingent upon the slave types never having gained power, which seems like a historical possibility. Moreover, such a view conceived of “nobles” and “slaves” as social classes, which, as I have argued, is not the correct way to understand these categories. </w:t>
      </w:r>
    </w:p>
    <w:p w14:paraId="7205BFB2" w14:textId="77777777" w:rsidR="00C7226C" w:rsidRDefault="00770A98" w:rsidP="00FA5402">
      <w:pPr>
        <w:autoSpaceDE w:val="0"/>
        <w:autoSpaceDN w:val="0"/>
        <w:adjustRightInd w:val="0"/>
        <w:spacing w:after="0" w:line="240" w:lineRule="auto"/>
        <w:rPr>
          <w:rFonts w:ascii="Garamond" w:hAnsi="Garamond"/>
          <w:bCs/>
          <w:sz w:val="24"/>
          <w:szCs w:val="24"/>
        </w:rPr>
      </w:pPr>
      <w:r w:rsidRPr="00D20A48">
        <w:rPr>
          <w:rFonts w:ascii="Garamond" w:hAnsi="Garamond"/>
          <w:bCs/>
          <w:sz w:val="24"/>
          <w:szCs w:val="24"/>
        </w:rPr>
        <w:tab/>
        <w:t>Alternatively, o</w:t>
      </w:r>
      <w:r w:rsidR="00D36B92" w:rsidRPr="00D20A48">
        <w:rPr>
          <w:rFonts w:ascii="Garamond" w:hAnsi="Garamond"/>
          <w:bCs/>
          <w:sz w:val="24"/>
          <w:szCs w:val="24"/>
        </w:rPr>
        <w:t xml:space="preserve">n the interpretation I am proposing, </w:t>
      </w:r>
      <w:r w:rsidR="00D36B92" w:rsidRPr="00D20A48">
        <w:rPr>
          <w:rFonts w:ascii="Garamond" w:hAnsi="Garamond"/>
          <w:bCs/>
          <w:i/>
          <w:iCs/>
          <w:sz w:val="24"/>
          <w:szCs w:val="24"/>
        </w:rPr>
        <w:t xml:space="preserve">ressentiment </w:t>
      </w:r>
      <w:r w:rsidR="00D36B92" w:rsidRPr="00D20A48">
        <w:rPr>
          <w:rFonts w:ascii="Garamond" w:hAnsi="Garamond"/>
          <w:bCs/>
          <w:sz w:val="24"/>
          <w:szCs w:val="24"/>
        </w:rPr>
        <w:t xml:space="preserve">is a historical inevitability because the only true relief that the slave types could find from their suffering would be recognition from the nobles of their wrongdoing. </w:t>
      </w:r>
      <w:r w:rsidR="00AE48F1" w:rsidRPr="00D20A48">
        <w:rPr>
          <w:rFonts w:ascii="Garamond" w:hAnsi="Garamond"/>
          <w:bCs/>
          <w:sz w:val="24"/>
          <w:szCs w:val="24"/>
        </w:rPr>
        <w:t>That is, it would not be sufficient for them to cause the noble types suffering—they need further second-personal uptake</w:t>
      </w:r>
      <w:r w:rsidR="00C7226C">
        <w:rPr>
          <w:rFonts w:ascii="Garamond" w:hAnsi="Garamond"/>
          <w:bCs/>
          <w:sz w:val="24"/>
          <w:szCs w:val="24"/>
        </w:rPr>
        <w:t>. Such uptake could be the nobles recognizing their accountability, o</w:t>
      </w:r>
      <w:r w:rsidR="00AE48F1" w:rsidRPr="00D20A48">
        <w:rPr>
          <w:rFonts w:ascii="Garamond" w:hAnsi="Garamond"/>
          <w:bCs/>
          <w:sz w:val="24"/>
          <w:szCs w:val="24"/>
        </w:rPr>
        <w:t xml:space="preserve">r at least, if they do not recognize this, they understand that they are being held accountable. </w:t>
      </w:r>
      <w:r w:rsidR="00D36B92" w:rsidRPr="00D20A48">
        <w:rPr>
          <w:rFonts w:ascii="Garamond" w:hAnsi="Garamond"/>
          <w:bCs/>
          <w:sz w:val="24"/>
          <w:szCs w:val="24"/>
        </w:rPr>
        <w:t xml:space="preserve">However, the nobles are, in principle, incapable of this. Thus, the </w:t>
      </w:r>
      <w:r w:rsidR="00AE48F1" w:rsidRPr="00D20A48">
        <w:rPr>
          <w:rFonts w:ascii="Garamond" w:hAnsi="Garamond"/>
          <w:bCs/>
          <w:sz w:val="24"/>
          <w:szCs w:val="24"/>
        </w:rPr>
        <w:t>slave type’s</w:t>
      </w:r>
      <w:r w:rsidR="00D36B92" w:rsidRPr="00D20A48">
        <w:rPr>
          <w:rFonts w:ascii="Garamond" w:hAnsi="Garamond"/>
          <w:bCs/>
          <w:sz w:val="24"/>
          <w:szCs w:val="24"/>
        </w:rPr>
        <w:t xml:space="preserve"> need is systematically and inevitably unmet. </w:t>
      </w:r>
    </w:p>
    <w:p w14:paraId="42488C62" w14:textId="3D00B0F6" w:rsidR="00D36B92" w:rsidRPr="00D20A48" w:rsidRDefault="00C7226C" w:rsidP="00FA5402">
      <w:pPr>
        <w:autoSpaceDE w:val="0"/>
        <w:autoSpaceDN w:val="0"/>
        <w:adjustRightInd w:val="0"/>
        <w:spacing w:after="0" w:line="240" w:lineRule="auto"/>
        <w:rPr>
          <w:rFonts w:ascii="Garamond" w:hAnsi="Garamond"/>
          <w:bCs/>
          <w:sz w:val="24"/>
          <w:szCs w:val="24"/>
        </w:rPr>
      </w:pPr>
      <w:r>
        <w:rPr>
          <w:rFonts w:ascii="Garamond" w:hAnsi="Garamond"/>
          <w:bCs/>
          <w:sz w:val="24"/>
          <w:szCs w:val="24"/>
        </w:rPr>
        <w:tab/>
        <w:t>The</w:t>
      </w:r>
      <w:r w:rsidR="00D36B92" w:rsidRPr="00D20A48">
        <w:rPr>
          <w:rFonts w:ascii="Garamond" w:hAnsi="Garamond"/>
          <w:bCs/>
          <w:sz w:val="24"/>
          <w:szCs w:val="24"/>
        </w:rPr>
        <w:t xml:space="preserve"> current interpretation makes sense of </w:t>
      </w:r>
      <w:r>
        <w:rPr>
          <w:rFonts w:ascii="Garamond" w:hAnsi="Garamond"/>
          <w:bCs/>
          <w:sz w:val="24"/>
          <w:szCs w:val="24"/>
        </w:rPr>
        <w:t xml:space="preserve">how </w:t>
      </w:r>
      <w:r w:rsidR="00D36B92" w:rsidRPr="00D20A48">
        <w:rPr>
          <w:rFonts w:ascii="Garamond" w:hAnsi="Garamond"/>
          <w:bCs/>
          <w:sz w:val="24"/>
          <w:szCs w:val="24"/>
        </w:rPr>
        <w:t xml:space="preserve">the </w:t>
      </w:r>
      <w:r w:rsidR="001206FA" w:rsidRPr="00D20A48">
        <w:rPr>
          <w:rFonts w:ascii="Garamond" w:hAnsi="Garamond"/>
          <w:bCs/>
          <w:sz w:val="24"/>
          <w:szCs w:val="24"/>
        </w:rPr>
        <w:t>“</w:t>
      </w:r>
      <w:r w:rsidR="00D36B92" w:rsidRPr="00D20A48">
        <w:rPr>
          <w:rFonts w:ascii="Garamond" w:hAnsi="Garamond"/>
          <w:bCs/>
          <w:sz w:val="24"/>
          <w:szCs w:val="24"/>
        </w:rPr>
        <w:t>nobility</w:t>
      </w:r>
      <w:r w:rsidR="001206FA" w:rsidRPr="00D20A48">
        <w:rPr>
          <w:rFonts w:ascii="Garamond" w:hAnsi="Garamond"/>
          <w:bCs/>
          <w:sz w:val="24"/>
          <w:szCs w:val="24"/>
        </w:rPr>
        <w:t>”</w:t>
      </w:r>
      <w:r w:rsidR="00D36B92" w:rsidRPr="00D20A48">
        <w:rPr>
          <w:rFonts w:ascii="Garamond" w:hAnsi="Garamond"/>
          <w:bCs/>
          <w:sz w:val="24"/>
          <w:szCs w:val="24"/>
        </w:rPr>
        <w:t xml:space="preserve"> and </w:t>
      </w:r>
      <w:r w:rsidR="001206FA" w:rsidRPr="00D20A48">
        <w:rPr>
          <w:rFonts w:ascii="Garamond" w:hAnsi="Garamond"/>
          <w:bCs/>
          <w:sz w:val="24"/>
          <w:szCs w:val="24"/>
        </w:rPr>
        <w:t>“</w:t>
      </w:r>
      <w:r w:rsidR="00D36B92" w:rsidRPr="00D20A48">
        <w:rPr>
          <w:rFonts w:ascii="Garamond" w:hAnsi="Garamond"/>
          <w:bCs/>
          <w:sz w:val="24"/>
          <w:szCs w:val="24"/>
        </w:rPr>
        <w:t>slave</w:t>
      </w:r>
      <w:r w:rsidR="001206FA" w:rsidRPr="00D20A48">
        <w:rPr>
          <w:rFonts w:ascii="Garamond" w:hAnsi="Garamond"/>
          <w:bCs/>
          <w:sz w:val="24"/>
          <w:szCs w:val="24"/>
        </w:rPr>
        <w:t>s”</w:t>
      </w:r>
      <w:r w:rsidR="00D36B92" w:rsidRPr="00D20A48">
        <w:rPr>
          <w:rFonts w:ascii="Garamond" w:hAnsi="Garamond"/>
          <w:bCs/>
          <w:sz w:val="24"/>
          <w:szCs w:val="24"/>
        </w:rPr>
        <w:t xml:space="preserve"> refer to </w:t>
      </w:r>
      <w:r w:rsidR="001206FA" w:rsidRPr="00D20A48">
        <w:rPr>
          <w:rFonts w:ascii="Garamond" w:hAnsi="Garamond"/>
          <w:bCs/>
          <w:sz w:val="24"/>
          <w:szCs w:val="24"/>
        </w:rPr>
        <w:t>types of valuers</w:t>
      </w:r>
      <w:r w:rsidR="00D36B92" w:rsidRPr="00D20A48">
        <w:rPr>
          <w:rFonts w:ascii="Garamond" w:hAnsi="Garamond"/>
          <w:bCs/>
          <w:sz w:val="24"/>
          <w:szCs w:val="24"/>
        </w:rPr>
        <w:t xml:space="preserve">, </w:t>
      </w:r>
      <w:r w:rsidR="001206FA" w:rsidRPr="00D20A48">
        <w:rPr>
          <w:rFonts w:ascii="Garamond" w:hAnsi="Garamond"/>
          <w:bCs/>
          <w:sz w:val="24"/>
          <w:szCs w:val="24"/>
        </w:rPr>
        <w:t xml:space="preserve">not social classes. For example, imagine a group of noble types who occupy the social status of slaves and slave types who occupy the social status of nobility. If there were, for instance, a revolt such that the noble types dominated the slave types, this could still be a source of </w:t>
      </w:r>
      <w:r w:rsidR="001206FA" w:rsidRPr="00D20A48">
        <w:rPr>
          <w:rFonts w:ascii="Garamond" w:hAnsi="Garamond"/>
          <w:bCs/>
          <w:i/>
          <w:iCs/>
          <w:sz w:val="24"/>
          <w:szCs w:val="24"/>
        </w:rPr>
        <w:t xml:space="preserve">ressentiment </w:t>
      </w:r>
      <w:r w:rsidR="001206FA" w:rsidRPr="00D20A48">
        <w:rPr>
          <w:rFonts w:ascii="Garamond" w:hAnsi="Garamond"/>
          <w:bCs/>
          <w:sz w:val="24"/>
          <w:szCs w:val="24"/>
        </w:rPr>
        <w:t xml:space="preserve">for those slave types. The slave types may continue to desire recognition from the now-ruling noble types (e.g., the slave types are now forced to exist as equals with the noble types, but they believe themselves to be inherently superior). Such recognition is unlikely to happen in any case, but if what I have argued is correct, then such recognition is also </w:t>
      </w:r>
      <w:r w:rsidR="001206FA" w:rsidRPr="00D20A48">
        <w:rPr>
          <w:rFonts w:ascii="Garamond" w:hAnsi="Garamond"/>
          <w:bCs/>
          <w:i/>
          <w:iCs/>
          <w:sz w:val="24"/>
          <w:szCs w:val="24"/>
        </w:rPr>
        <w:t>impossible</w:t>
      </w:r>
      <w:r w:rsidR="001206FA" w:rsidRPr="00D20A48">
        <w:rPr>
          <w:rFonts w:ascii="Garamond" w:hAnsi="Garamond"/>
          <w:bCs/>
          <w:sz w:val="24"/>
          <w:szCs w:val="24"/>
        </w:rPr>
        <w:t xml:space="preserve">.   </w:t>
      </w:r>
    </w:p>
    <w:p w14:paraId="4AA0999A" w14:textId="74B3B281" w:rsidR="00097633" w:rsidRPr="00D20A48" w:rsidRDefault="00AE48F1" w:rsidP="000A61CB">
      <w:pPr>
        <w:rPr>
          <w:rFonts w:ascii="Garamond" w:hAnsi="Garamond"/>
          <w:bCs/>
          <w:sz w:val="24"/>
          <w:szCs w:val="24"/>
        </w:rPr>
      </w:pPr>
      <w:r w:rsidRPr="00D20A48">
        <w:rPr>
          <w:rFonts w:ascii="Garamond" w:hAnsi="Garamond"/>
          <w:bCs/>
          <w:sz w:val="24"/>
          <w:szCs w:val="24"/>
        </w:rPr>
        <w:tab/>
        <w:t xml:space="preserve">Moreover, this explanation of the slave </w:t>
      </w:r>
      <w:r w:rsidR="001206FA" w:rsidRPr="00D20A48">
        <w:rPr>
          <w:rFonts w:ascii="Garamond" w:hAnsi="Garamond"/>
          <w:bCs/>
          <w:sz w:val="24"/>
          <w:szCs w:val="24"/>
        </w:rPr>
        <w:t>types’</w:t>
      </w:r>
      <w:r w:rsidRPr="00D20A48">
        <w:rPr>
          <w:rFonts w:ascii="Garamond" w:hAnsi="Garamond"/>
          <w:bCs/>
          <w:sz w:val="24"/>
          <w:szCs w:val="24"/>
        </w:rPr>
        <w:t xml:space="preserve"> suffering elucidates an important component of the self-deceptive nature of </w:t>
      </w:r>
      <w:r w:rsidRPr="00D20A48">
        <w:rPr>
          <w:rFonts w:ascii="Garamond" w:hAnsi="Garamond"/>
          <w:bCs/>
          <w:i/>
          <w:iCs/>
          <w:sz w:val="24"/>
          <w:szCs w:val="24"/>
        </w:rPr>
        <w:t>ressentiment</w:t>
      </w:r>
      <w:r w:rsidRPr="00D20A48">
        <w:rPr>
          <w:rFonts w:ascii="Garamond" w:hAnsi="Garamond"/>
          <w:bCs/>
          <w:sz w:val="24"/>
          <w:szCs w:val="24"/>
        </w:rPr>
        <w:t xml:space="preserve"> (point (iv)). </w:t>
      </w:r>
      <w:r w:rsidR="00097633" w:rsidRPr="00D20A48">
        <w:rPr>
          <w:rFonts w:ascii="Garamond" w:hAnsi="Garamond"/>
          <w:bCs/>
          <w:sz w:val="24"/>
          <w:szCs w:val="24"/>
        </w:rPr>
        <w:t xml:space="preserve">Since the noble types are </w:t>
      </w:r>
      <w:r w:rsidR="00177016" w:rsidRPr="00D20A48">
        <w:rPr>
          <w:rFonts w:ascii="Garamond" w:hAnsi="Garamond"/>
          <w:bCs/>
          <w:sz w:val="24"/>
          <w:szCs w:val="24"/>
        </w:rPr>
        <w:t>agents</w:t>
      </w:r>
      <w:r w:rsidR="00097633" w:rsidRPr="00D20A48">
        <w:rPr>
          <w:rFonts w:ascii="Garamond" w:hAnsi="Garamond"/>
          <w:bCs/>
          <w:sz w:val="24"/>
          <w:szCs w:val="24"/>
        </w:rPr>
        <w:t xml:space="preserve"> in the sense that they value</w:t>
      </w:r>
      <w:r w:rsidR="00177016" w:rsidRPr="00D20A48">
        <w:rPr>
          <w:rFonts w:ascii="Garamond" w:hAnsi="Garamond"/>
          <w:bCs/>
          <w:sz w:val="24"/>
          <w:szCs w:val="24"/>
        </w:rPr>
        <w:t>,</w:t>
      </w:r>
      <w:r w:rsidR="00097633" w:rsidRPr="00D20A48">
        <w:rPr>
          <w:rFonts w:ascii="Garamond" w:hAnsi="Garamond"/>
          <w:bCs/>
          <w:sz w:val="24"/>
          <w:szCs w:val="24"/>
        </w:rPr>
        <w:t xml:space="preserve"> but they cannot be held accountable, the slave types invent a sense of responsibility, which they then assign to the noble types:</w:t>
      </w:r>
    </w:p>
    <w:p w14:paraId="3A6D6986" w14:textId="2CD3E6A4" w:rsidR="00AE48F1" w:rsidRPr="00D20A48" w:rsidRDefault="00097633" w:rsidP="00613089">
      <w:pPr>
        <w:autoSpaceDE w:val="0"/>
        <w:autoSpaceDN w:val="0"/>
        <w:adjustRightInd w:val="0"/>
        <w:spacing w:after="0" w:line="240" w:lineRule="auto"/>
        <w:ind w:left="720" w:right="720"/>
        <w:rPr>
          <w:rFonts w:ascii="Garamond" w:hAnsi="Garamond"/>
          <w:bCs/>
          <w:sz w:val="24"/>
          <w:szCs w:val="24"/>
        </w:rPr>
      </w:pPr>
      <w:r w:rsidRPr="00D20A48">
        <w:rPr>
          <w:rFonts w:ascii="Garamond" w:hAnsi="Garamond" w:cs="Times New Roman"/>
          <w:sz w:val="24"/>
          <w:szCs w:val="24"/>
        </w:rPr>
        <w:t>just as common people separate the lightning from its flash and take the latter as a doing, as an effect of a subject called lightning, so popular morality also separates strength from the expressions of strength as if there were behind the strong an indifferent substratum that is free to express strength—or not to. But there is no such substratum; there is no “being” behind the doing, effecting, becoming; “the doer” is simply fabricated into the doing—the doing is everything. Common people basically double the doing when they have the lightning flash; this is a doing-doing: the same happening is posited first as cause and then once again as its effect.</w:t>
      </w:r>
      <w:r w:rsidRPr="00D20A48">
        <w:rPr>
          <w:rFonts w:ascii="Garamond" w:hAnsi="Garamond"/>
          <w:bCs/>
          <w:sz w:val="24"/>
          <w:szCs w:val="24"/>
        </w:rPr>
        <w:t xml:space="preserve"> </w:t>
      </w:r>
      <w:r w:rsidR="00613089" w:rsidRPr="00D20A48">
        <w:rPr>
          <w:rFonts w:ascii="Garamond" w:hAnsi="Garamond"/>
          <w:bCs/>
          <w:sz w:val="24"/>
          <w:szCs w:val="24"/>
        </w:rPr>
        <w:t>(</w:t>
      </w:r>
      <w:r w:rsidR="00613089" w:rsidRPr="00D20A48">
        <w:rPr>
          <w:rFonts w:ascii="Garamond" w:hAnsi="Garamond"/>
          <w:bCs/>
          <w:i/>
          <w:iCs/>
          <w:sz w:val="24"/>
          <w:szCs w:val="24"/>
        </w:rPr>
        <w:t xml:space="preserve">GM </w:t>
      </w:r>
      <w:r w:rsidR="00613089" w:rsidRPr="00D20A48">
        <w:rPr>
          <w:rFonts w:ascii="Garamond" w:hAnsi="Garamond"/>
          <w:bCs/>
          <w:sz w:val="24"/>
          <w:szCs w:val="24"/>
        </w:rPr>
        <w:t xml:space="preserve">I: </w:t>
      </w:r>
      <w:r w:rsidR="00177016" w:rsidRPr="00D20A48">
        <w:rPr>
          <w:rFonts w:ascii="Garamond" w:hAnsi="Garamond"/>
          <w:bCs/>
          <w:sz w:val="24"/>
          <w:szCs w:val="24"/>
        </w:rPr>
        <w:t>§</w:t>
      </w:r>
      <w:r w:rsidR="00613089" w:rsidRPr="00D20A48">
        <w:rPr>
          <w:rFonts w:ascii="Garamond" w:hAnsi="Garamond"/>
          <w:bCs/>
          <w:sz w:val="24"/>
          <w:szCs w:val="24"/>
        </w:rPr>
        <w:t>13)</w:t>
      </w:r>
    </w:p>
    <w:p w14:paraId="3A83B4B8" w14:textId="69B8CE95" w:rsidR="00097633" w:rsidRPr="00D20A48" w:rsidRDefault="00097633" w:rsidP="00097633">
      <w:pPr>
        <w:autoSpaceDE w:val="0"/>
        <w:autoSpaceDN w:val="0"/>
        <w:adjustRightInd w:val="0"/>
        <w:spacing w:after="0" w:line="240" w:lineRule="auto"/>
        <w:rPr>
          <w:rFonts w:ascii="Garamond" w:hAnsi="Garamond"/>
          <w:bCs/>
          <w:sz w:val="24"/>
          <w:szCs w:val="24"/>
        </w:rPr>
      </w:pPr>
    </w:p>
    <w:p w14:paraId="764484D5" w14:textId="2EDD3403" w:rsidR="00097633" w:rsidRPr="00D20A48" w:rsidRDefault="00097633" w:rsidP="00097633">
      <w:pPr>
        <w:autoSpaceDE w:val="0"/>
        <w:autoSpaceDN w:val="0"/>
        <w:adjustRightInd w:val="0"/>
        <w:spacing w:after="0" w:line="240" w:lineRule="auto"/>
        <w:rPr>
          <w:rFonts w:ascii="Garamond" w:hAnsi="Garamond"/>
          <w:bCs/>
          <w:sz w:val="24"/>
          <w:szCs w:val="24"/>
        </w:rPr>
      </w:pPr>
      <w:r w:rsidRPr="00D20A48">
        <w:rPr>
          <w:rFonts w:ascii="Garamond" w:hAnsi="Garamond"/>
          <w:bCs/>
          <w:sz w:val="24"/>
          <w:szCs w:val="24"/>
        </w:rPr>
        <w:t>The slave types hold the noble types responsible for their actions, but since the noble types are incapable of being held responsible, they are not the fitting object for such reactive attitude</w:t>
      </w:r>
      <w:r w:rsidR="007939D1">
        <w:rPr>
          <w:rFonts w:ascii="Garamond" w:hAnsi="Garamond"/>
          <w:bCs/>
          <w:sz w:val="24"/>
          <w:szCs w:val="24"/>
        </w:rPr>
        <w:t>s</w:t>
      </w:r>
      <w:r w:rsidRPr="00D20A48">
        <w:rPr>
          <w:rFonts w:ascii="Garamond" w:hAnsi="Garamond"/>
          <w:bCs/>
          <w:sz w:val="24"/>
          <w:szCs w:val="24"/>
        </w:rPr>
        <w:t xml:space="preserve">. For the slave type’s need for recognitional uptake </w:t>
      </w:r>
      <w:r w:rsidR="007939D1">
        <w:rPr>
          <w:rFonts w:ascii="Garamond" w:hAnsi="Garamond"/>
          <w:bCs/>
          <w:sz w:val="24"/>
          <w:szCs w:val="24"/>
        </w:rPr>
        <w:t>must</w:t>
      </w:r>
      <w:r w:rsidRPr="00D20A48">
        <w:rPr>
          <w:rFonts w:ascii="Garamond" w:hAnsi="Garamond"/>
          <w:bCs/>
          <w:sz w:val="24"/>
          <w:szCs w:val="24"/>
        </w:rPr>
        <w:t xml:space="preserve"> be met, </w:t>
      </w:r>
      <w:r w:rsidR="007939D1">
        <w:rPr>
          <w:rFonts w:ascii="Garamond" w:hAnsi="Garamond"/>
          <w:bCs/>
          <w:sz w:val="24"/>
          <w:szCs w:val="24"/>
        </w:rPr>
        <w:t xml:space="preserve">so </w:t>
      </w:r>
      <w:r w:rsidRPr="00D20A48">
        <w:rPr>
          <w:rFonts w:ascii="Garamond" w:hAnsi="Garamond"/>
          <w:bCs/>
          <w:sz w:val="24"/>
          <w:szCs w:val="24"/>
        </w:rPr>
        <w:t xml:space="preserve">they then invent “a doer” behind the deed, and “they thereby gain for themselves the right to hold the bird of prey </w:t>
      </w:r>
      <w:r w:rsidRPr="00D20A48">
        <w:rPr>
          <w:rFonts w:ascii="Garamond" w:hAnsi="Garamond"/>
          <w:bCs/>
          <w:i/>
          <w:iCs/>
          <w:sz w:val="24"/>
          <w:szCs w:val="24"/>
        </w:rPr>
        <w:t xml:space="preserve">accountable </w:t>
      </w:r>
      <w:r w:rsidRPr="00D20A48">
        <w:rPr>
          <w:rFonts w:ascii="Garamond" w:hAnsi="Garamond"/>
          <w:bCs/>
          <w:sz w:val="24"/>
          <w:szCs w:val="24"/>
        </w:rPr>
        <w:t>for being a bird of prey” (</w:t>
      </w:r>
      <w:r w:rsidRPr="00D20A48">
        <w:rPr>
          <w:rFonts w:ascii="Garamond" w:hAnsi="Garamond"/>
          <w:bCs/>
          <w:i/>
          <w:iCs/>
          <w:sz w:val="24"/>
          <w:szCs w:val="24"/>
        </w:rPr>
        <w:t xml:space="preserve">GM </w:t>
      </w:r>
      <w:r w:rsidRPr="00D20A48">
        <w:rPr>
          <w:rFonts w:ascii="Garamond" w:hAnsi="Garamond"/>
          <w:bCs/>
          <w:sz w:val="24"/>
          <w:szCs w:val="24"/>
        </w:rPr>
        <w:t xml:space="preserve">I: </w:t>
      </w:r>
      <w:r w:rsidR="00177016" w:rsidRPr="00D20A48">
        <w:rPr>
          <w:rFonts w:ascii="Garamond" w:hAnsi="Garamond"/>
          <w:bCs/>
          <w:sz w:val="24"/>
          <w:szCs w:val="24"/>
        </w:rPr>
        <w:t>§</w:t>
      </w:r>
      <w:r w:rsidRPr="00D20A48">
        <w:rPr>
          <w:rFonts w:ascii="Garamond" w:hAnsi="Garamond"/>
          <w:bCs/>
          <w:sz w:val="24"/>
          <w:szCs w:val="24"/>
        </w:rPr>
        <w:t xml:space="preserve">13). </w:t>
      </w:r>
    </w:p>
    <w:p w14:paraId="1CE687A8" w14:textId="1A21707D" w:rsidR="00104D56" w:rsidRPr="00D20A48" w:rsidRDefault="00097633" w:rsidP="00097633">
      <w:pPr>
        <w:autoSpaceDE w:val="0"/>
        <w:autoSpaceDN w:val="0"/>
        <w:adjustRightInd w:val="0"/>
        <w:spacing w:after="0" w:line="240" w:lineRule="auto"/>
        <w:rPr>
          <w:rFonts w:ascii="Garamond" w:hAnsi="Garamond"/>
          <w:bCs/>
          <w:sz w:val="24"/>
          <w:szCs w:val="24"/>
        </w:rPr>
      </w:pPr>
      <w:r w:rsidRPr="00D20A48">
        <w:rPr>
          <w:rFonts w:ascii="Garamond" w:hAnsi="Garamond"/>
          <w:bCs/>
          <w:sz w:val="24"/>
          <w:szCs w:val="24"/>
        </w:rPr>
        <w:tab/>
        <w:t xml:space="preserve">The failure of second-personal uptake is </w:t>
      </w:r>
      <w:r w:rsidR="00FA5402" w:rsidRPr="00D20A48">
        <w:rPr>
          <w:rFonts w:ascii="Garamond" w:hAnsi="Garamond"/>
          <w:bCs/>
          <w:sz w:val="24"/>
          <w:szCs w:val="24"/>
        </w:rPr>
        <w:t>central</w:t>
      </w:r>
      <w:r w:rsidRPr="00D20A48">
        <w:rPr>
          <w:rFonts w:ascii="Garamond" w:hAnsi="Garamond"/>
          <w:bCs/>
          <w:sz w:val="24"/>
          <w:szCs w:val="24"/>
        </w:rPr>
        <w:t xml:space="preserve"> </w:t>
      </w:r>
      <w:r w:rsidR="00FA5402" w:rsidRPr="00D20A48">
        <w:rPr>
          <w:rFonts w:ascii="Garamond" w:hAnsi="Garamond"/>
          <w:bCs/>
          <w:sz w:val="24"/>
          <w:szCs w:val="24"/>
        </w:rPr>
        <w:t>to</w:t>
      </w:r>
      <w:r w:rsidRPr="00D20A48">
        <w:rPr>
          <w:rFonts w:ascii="Garamond" w:hAnsi="Garamond"/>
          <w:bCs/>
          <w:sz w:val="24"/>
          <w:szCs w:val="24"/>
        </w:rPr>
        <w:t xml:space="preserve"> the dynamics of </w:t>
      </w:r>
      <w:r w:rsidRPr="00D20A48">
        <w:rPr>
          <w:rFonts w:ascii="Garamond" w:hAnsi="Garamond"/>
          <w:bCs/>
          <w:i/>
          <w:iCs/>
          <w:sz w:val="24"/>
          <w:szCs w:val="24"/>
        </w:rPr>
        <w:t>ressentiment</w:t>
      </w:r>
      <w:r w:rsidRPr="00D20A48">
        <w:rPr>
          <w:rFonts w:ascii="Garamond" w:hAnsi="Garamond"/>
          <w:bCs/>
          <w:sz w:val="24"/>
          <w:szCs w:val="24"/>
        </w:rPr>
        <w:t xml:space="preserve"> because it explains why the invention of “a doer” or “subject” is a crucial part of the story. Only with the invention of this can the slave type’s need for recognition be met, albeit the fact that it is met out of a deep self-delusion. </w:t>
      </w:r>
    </w:p>
    <w:p w14:paraId="0FE5379E" w14:textId="67935175" w:rsidR="00177016" w:rsidRPr="00D20A48" w:rsidRDefault="00177016" w:rsidP="00097633">
      <w:pPr>
        <w:autoSpaceDE w:val="0"/>
        <w:autoSpaceDN w:val="0"/>
        <w:adjustRightInd w:val="0"/>
        <w:spacing w:after="0" w:line="240" w:lineRule="auto"/>
        <w:rPr>
          <w:rFonts w:ascii="Garamond" w:hAnsi="Garamond"/>
          <w:bCs/>
          <w:sz w:val="24"/>
          <w:szCs w:val="24"/>
        </w:rPr>
      </w:pPr>
    </w:p>
    <w:p w14:paraId="19A8E407" w14:textId="30A5A11B" w:rsidR="00177016" w:rsidRDefault="00177016" w:rsidP="00097633">
      <w:pPr>
        <w:autoSpaceDE w:val="0"/>
        <w:autoSpaceDN w:val="0"/>
        <w:adjustRightInd w:val="0"/>
        <w:spacing w:after="0" w:line="240" w:lineRule="auto"/>
        <w:rPr>
          <w:rFonts w:ascii="Garamond" w:hAnsi="Garamond"/>
          <w:b/>
          <w:sz w:val="24"/>
          <w:szCs w:val="24"/>
        </w:rPr>
      </w:pPr>
      <w:r w:rsidRPr="00D20A48">
        <w:rPr>
          <w:rFonts w:ascii="Garamond" w:hAnsi="Garamond"/>
          <w:b/>
          <w:sz w:val="24"/>
          <w:szCs w:val="24"/>
        </w:rPr>
        <w:t>5. Addressing a Possible Objection</w:t>
      </w:r>
    </w:p>
    <w:p w14:paraId="5D2254C9" w14:textId="77777777" w:rsidR="00D20A48" w:rsidRPr="00D20A48" w:rsidRDefault="00D20A48" w:rsidP="00097633">
      <w:pPr>
        <w:autoSpaceDE w:val="0"/>
        <w:autoSpaceDN w:val="0"/>
        <w:adjustRightInd w:val="0"/>
        <w:spacing w:after="0" w:line="240" w:lineRule="auto"/>
        <w:rPr>
          <w:rFonts w:ascii="Garamond" w:hAnsi="Garamond"/>
          <w:b/>
          <w:sz w:val="24"/>
          <w:szCs w:val="24"/>
        </w:rPr>
      </w:pPr>
    </w:p>
    <w:p w14:paraId="2FBB2E17" w14:textId="35A36385" w:rsidR="00EA4E3D" w:rsidRPr="00D20A48" w:rsidRDefault="00FA5402" w:rsidP="00177016">
      <w:pPr>
        <w:autoSpaceDE w:val="0"/>
        <w:autoSpaceDN w:val="0"/>
        <w:adjustRightInd w:val="0"/>
        <w:spacing w:after="0" w:line="240" w:lineRule="auto"/>
        <w:rPr>
          <w:rFonts w:ascii="Garamond" w:hAnsi="Garamond"/>
          <w:bCs/>
          <w:sz w:val="24"/>
          <w:szCs w:val="24"/>
        </w:rPr>
      </w:pPr>
      <w:r w:rsidRPr="00D20A48">
        <w:rPr>
          <w:rFonts w:ascii="Garamond" w:hAnsi="Garamond"/>
          <w:bCs/>
          <w:sz w:val="24"/>
          <w:szCs w:val="24"/>
        </w:rPr>
        <w:tab/>
      </w:r>
      <w:r w:rsidR="00E70C53" w:rsidRPr="00D20A48">
        <w:rPr>
          <w:rFonts w:ascii="Garamond" w:hAnsi="Garamond"/>
          <w:bCs/>
          <w:sz w:val="24"/>
          <w:szCs w:val="24"/>
        </w:rPr>
        <w:t xml:space="preserve">I will return to this topic </w:t>
      </w:r>
      <w:r w:rsidR="00177016" w:rsidRPr="00D20A48">
        <w:rPr>
          <w:rFonts w:ascii="Garamond" w:hAnsi="Garamond"/>
          <w:bCs/>
          <w:sz w:val="24"/>
          <w:szCs w:val="24"/>
        </w:rPr>
        <w:t xml:space="preserve">of inventing “a doer” </w:t>
      </w:r>
      <w:r w:rsidR="00E70C53" w:rsidRPr="00D20A48">
        <w:rPr>
          <w:rFonts w:ascii="Garamond" w:hAnsi="Garamond"/>
          <w:bCs/>
          <w:sz w:val="24"/>
          <w:szCs w:val="24"/>
        </w:rPr>
        <w:t xml:space="preserve">in the final section. </w:t>
      </w:r>
      <w:r w:rsidR="00177016" w:rsidRPr="00D20A48">
        <w:rPr>
          <w:rFonts w:ascii="Garamond" w:hAnsi="Garamond"/>
          <w:bCs/>
          <w:sz w:val="24"/>
          <w:szCs w:val="24"/>
        </w:rPr>
        <w:t>But e</w:t>
      </w:r>
      <w:r w:rsidR="00EA4E3D" w:rsidRPr="00D20A48">
        <w:rPr>
          <w:rFonts w:ascii="Garamond" w:hAnsi="Garamond"/>
          <w:bCs/>
          <w:sz w:val="24"/>
          <w:szCs w:val="24"/>
        </w:rPr>
        <w:t>ven if we grant that what the slave</w:t>
      </w:r>
      <w:r w:rsidR="007939D1">
        <w:rPr>
          <w:rFonts w:ascii="Garamond" w:hAnsi="Garamond"/>
          <w:bCs/>
          <w:sz w:val="24"/>
          <w:szCs w:val="24"/>
        </w:rPr>
        <w:t xml:space="preserve"> </w:t>
      </w:r>
      <w:proofErr w:type="gramStart"/>
      <w:r w:rsidR="00EA4E3D" w:rsidRPr="00D20A48">
        <w:rPr>
          <w:rFonts w:ascii="Garamond" w:hAnsi="Garamond"/>
          <w:bCs/>
          <w:sz w:val="24"/>
          <w:szCs w:val="24"/>
        </w:rPr>
        <w:t>types</w:t>
      </w:r>
      <w:proofErr w:type="gramEnd"/>
      <w:r w:rsidR="00EA4E3D" w:rsidRPr="00D20A48">
        <w:rPr>
          <w:rFonts w:ascii="Garamond" w:hAnsi="Garamond"/>
          <w:bCs/>
          <w:sz w:val="24"/>
          <w:szCs w:val="24"/>
        </w:rPr>
        <w:t xml:space="preserve"> need is second-personal recognition, </w:t>
      </w:r>
      <w:r w:rsidR="00613089" w:rsidRPr="00D20A48">
        <w:rPr>
          <w:rFonts w:ascii="Garamond" w:hAnsi="Garamond"/>
          <w:bCs/>
          <w:sz w:val="24"/>
          <w:szCs w:val="24"/>
        </w:rPr>
        <w:t xml:space="preserve">a possible objection arises. Not </w:t>
      </w:r>
      <w:r w:rsidR="00EA4E3D" w:rsidRPr="00D20A48">
        <w:rPr>
          <w:rFonts w:ascii="Garamond" w:hAnsi="Garamond"/>
          <w:bCs/>
          <w:sz w:val="24"/>
          <w:szCs w:val="24"/>
        </w:rPr>
        <w:t xml:space="preserve">all instances of a failure to recognize some </w:t>
      </w:r>
      <w:proofErr w:type="gramStart"/>
      <w:r w:rsidR="00EA4E3D" w:rsidRPr="00D20A48">
        <w:rPr>
          <w:rFonts w:ascii="Garamond" w:hAnsi="Garamond"/>
          <w:bCs/>
          <w:sz w:val="24"/>
          <w:szCs w:val="24"/>
        </w:rPr>
        <w:t>status</w:t>
      </w:r>
      <w:proofErr w:type="gramEnd"/>
      <w:r w:rsidR="00EA4E3D" w:rsidRPr="00D20A48">
        <w:rPr>
          <w:rFonts w:ascii="Garamond" w:hAnsi="Garamond"/>
          <w:bCs/>
          <w:sz w:val="24"/>
          <w:szCs w:val="24"/>
        </w:rPr>
        <w:t xml:space="preserve"> are the same. Stephen </w:t>
      </w:r>
      <w:proofErr w:type="spellStart"/>
      <w:r w:rsidR="00EA4E3D" w:rsidRPr="00D20A48">
        <w:rPr>
          <w:rFonts w:ascii="Garamond" w:hAnsi="Garamond"/>
          <w:bCs/>
          <w:sz w:val="24"/>
          <w:szCs w:val="24"/>
        </w:rPr>
        <w:t>Darwall</w:t>
      </w:r>
      <w:proofErr w:type="spellEnd"/>
      <w:r w:rsidR="00EA4E3D" w:rsidRPr="00D20A48">
        <w:rPr>
          <w:rFonts w:ascii="Garamond" w:hAnsi="Garamond"/>
          <w:bCs/>
          <w:sz w:val="24"/>
          <w:szCs w:val="24"/>
        </w:rPr>
        <w:t xml:space="preserve"> has argued that </w:t>
      </w:r>
      <w:r w:rsidR="00EA4E3D" w:rsidRPr="00D20A48">
        <w:rPr>
          <w:rFonts w:ascii="Garamond" w:hAnsi="Garamond"/>
          <w:bCs/>
          <w:sz w:val="24"/>
          <w:szCs w:val="24"/>
        </w:rPr>
        <w:lastRenderedPageBreak/>
        <w:t xml:space="preserve">Nietzsche’s conception of </w:t>
      </w:r>
      <w:r w:rsidR="00EA4E3D" w:rsidRPr="00D20A48">
        <w:rPr>
          <w:rFonts w:ascii="Garamond" w:hAnsi="Garamond"/>
          <w:bCs/>
          <w:i/>
          <w:iCs/>
          <w:sz w:val="24"/>
          <w:szCs w:val="24"/>
        </w:rPr>
        <w:t xml:space="preserve">ressentiment </w:t>
      </w:r>
      <w:r w:rsidR="00EA4E3D" w:rsidRPr="00D20A48">
        <w:rPr>
          <w:rFonts w:ascii="Garamond" w:hAnsi="Garamond"/>
          <w:bCs/>
          <w:sz w:val="24"/>
          <w:szCs w:val="24"/>
        </w:rPr>
        <w:t xml:space="preserve">differs from resentment because the former is in response to one loss of some status of esteem, while the second is in response to not being treated as a </w:t>
      </w:r>
      <w:r w:rsidR="007939D1">
        <w:rPr>
          <w:rFonts w:ascii="Garamond" w:hAnsi="Garamond"/>
          <w:bCs/>
          <w:sz w:val="24"/>
          <w:szCs w:val="24"/>
        </w:rPr>
        <w:t xml:space="preserve">creature </w:t>
      </w:r>
      <w:r w:rsidR="007939D1" w:rsidRPr="00D20A48">
        <w:rPr>
          <w:rFonts w:ascii="Garamond" w:hAnsi="Garamond"/>
          <w:bCs/>
          <w:sz w:val="24"/>
          <w:szCs w:val="24"/>
        </w:rPr>
        <w:t>(in Kant’s terms</w:t>
      </w:r>
      <w:r w:rsidR="007939D1">
        <w:rPr>
          <w:rFonts w:ascii="Garamond" w:hAnsi="Garamond"/>
          <w:bCs/>
          <w:sz w:val="24"/>
          <w:szCs w:val="24"/>
        </w:rPr>
        <w:t xml:space="preserve">) of worth </w:t>
      </w:r>
      <w:r w:rsidR="00177016" w:rsidRPr="00D20A48">
        <w:rPr>
          <w:rFonts w:ascii="Garamond" w:hAnsi="Garamond"/>
          <w:bCs/>
          <w:sz w:val="24"/>
          <w:szCs w:val="24"/>
        </w:rPr>
        <w:fldChar w:fldCharType="begin"/>
      </w:r>
      <w:r w:rsidR="00234809">
        <w:rPr>
          <w:rFonts w:ascii="Garamond" w:hAnsi="Garamond"/>
          <w:bCs/>
          <w:sz w:val="24"/>
          <w:szCs w:val="24"/>
        </w:rPr>
        <w:instrText xml:space="preserve"> ADDIN ZOTERO_ITEM CSL_CITATION {"citationID":"cNQ1uhlK","properties":{"formattedCitation":"(S. Darwall 2013, 81)","plainCitation":"(S. Darwall 2013, 81)","dontUpdate":true,"noteIndex":0},"citationItems":[{"id":716,"uris":["http://zotero.org/users/6407655/items/YGRSJILN"],"itemData":{"id":716,"type":"chapter","abstract":"A central aspect of Nietzsche's critique of morality is that morality is born in ressentiment. Personal slights are felt as impersonal offenses — offenses by someone against someone — violations of a standing anyone has and that anyone can be held responsible for violating. This chapter argues that Nietzsche is right to see morality as tied distinctively to guilt and distinctively moral responsibility, but that there are significant differences between ressentiment and the second-personal resentment and other reactive attitudes that are conceptually implicated in morality. In Nietzsche's view, the ‘value’ of morality is compromised when ressentiment's retaliatory and destructive force is turned against the self: moral guilt involves a form of self-hatred. The chapter argues, however, that second-personal resentment expresses a reciprocal respect that differs fundamentally from any attitude that seeks to degrade, contemn, retaliate against, or otherwise devalue their objects.","container-title":"Honor, History, and Relationship: Essays in Second-Personal Ethics II","ISBN":"978-0-19-966260-9","note":"DOI: 10.1093/acprof:oso/9780199662609.003.0005","page":"0","publisher":"Oxford University Press","title":"Ressentiment and Second-Personal Resentment","URL":"https://doi.org/10.1093/acprof:oso/9780199662609.003.0005","author":[{"family":"Darwall","given":"Stephen"}],"accessed":{"date-parts":[["2022",10,30]]},"issued":{"date-parts":[["2013",10,3]]}},"locator":"81","label":"page"}],"schema":"https://github.com/citation-style-language/schema/raw/master/csl-citation.json"} </w:instrText>
      </w:r>
      <w:r w:rsidR="00177016" w:rsidRPr="00D20A48">
        <w:rPr>
          <w:rFonts w:ascii="Garamond" w:hAnsi="Garamond"/>
          <w:bCs/>
          <w:sz w:val="24"/>
          <w:szCs w:val="24"/>
        </w:rPr>
        <w:fldChar w:fldCharType="separate"/>
      </w:r>
      <w:r w:rsidR="00177016" w:rsidRPr="00D20A48">
        <w:rPr>
          <w:rFonts w:ascii="Garamond" w:hAnsi="Garamond"/>
          <w:bCs/>
          <w:noProof/>
          <w:sz w:val="24"/>
          <w:szCs w:val="24"/>
        </w:rPr>
        <w:t>(Darwall 2013, 81)</w:t>
      </w:r>
      <w:r w:rsidR="00177016" w:rsidRPr="00D20A48">
        <w:rPr>
          <w:rFonts w:ascii="Garamond" w:hAnsi="Garamond"/>
          <w:bCs/>
          <w:sz w:val="24"/>
          <w:szCs w:val="24"/>
        </w:rPr>
        <w:fldChar w:fldCharType="end"/>
      </w:r>
      <w:r w:rsidR="00EA4E3D" w:rsidRPr="00D20A48">
        <w:rPr>
          <w:rFonts w:ascii="Garamond" w:hAnsi="Garamond"/>
          <w:bCs/>
          <w:sz w:val="24"/>
          <w:szCs w:val="24"/>
        </w:rPr>
        <w:t>.</w:t>
      </w:r>
    </w:p>
    <w:p w14:paraId="7BDBDC1D" w14:textId="15CF4F52" w:rsidR="00EA4E3D" w:rsidRPr="00D20A48" w:rsidRDefault="00EA4E3D" w:rsidP="00EA4E3D">
      <w:pPr>
        <w:rPr>
          <w:rFonts w:ascii="Garamond" w:hAnsi="Garamond"/>
          <w:bCs/>
          <w:sz w:val="24"/>
          <w:szCs w:val="24"/>
        </w:rPr>
      </w:pPr>
      <w:r w:rsidRPr="00D20A48">
        <w:rPr>
          <w:rFonts w:ascii="Garamond" w:hAnsi="Garamond"/>
          <w:bCs/>
          <w:sz w:val="24"/>
          <w:szCs w:val="24"/>
        </w:rPr>
        <w:tab/>
      </w:r>
      <w:proofErr w:type="spellStart"/>
      <w:r w:rsidRPr="00D20A48">
        <w:rPr>
          <w:rFonts w:ascii="Garamond" w:hAnsi="Garamond"/>
          <w:bCs/>
          <w:sz w:val="24"/>
          <w:szCs w:val="24"/>
        </w:rPr>
        <w:t>Darwall</w:t>
      </w:r>
      <w:proofErr w:type="spellEnd"/>
      <w:r w:rsidRPr="00D20A48">
        <w:rPr>
          <w:rFonts w:ascii="Garamond" w:hAnsi="Garamond"/>
          <w:bCs/>
          <w:sz w:val="24"/>
          <w:szCs w:val="24"/>
        </w:rPr>
        <w:t xml:space="preserve"> emphasizes that the </w:t>
      </w:r>
      <w:r w:rsidR="00A618BF" w:rsidRPr="00D20A48">
        <w:rPr>
          <w:rFonts w:ascii="Garamond" w:hAnsi="Garamond"/>
          <w:bCs/>
          <w:sz w:val="24"/>
          <w:szCs w:val="24"/>
        </w:rPr>
        <w:t>noble types</w:t>
      </w:r>
      <w:r w:rsidRPr="00D20A48">
        <w:rPr>
          <w:rFonts w:ascii="Garamond" w:hAnsi="Garamond"/>
          <w:bCs/>
          <w:sz w:val="24"/>
          <w:szCs w:val="24"/>
        </w:rPr>
        <w:t xml:space="preserve"> feel </w:t>
      </w:r>
      <w:r w:rsidRPr="00D20A48">
        <w:rPr>
          <w:rFonts w:ascii="Garamond" w:hAnsi="Garamond"/>
          <w:bCs/>
          <w:i/>
          <w:iCs/>
          <w:sz w:val="24"/>
          <w:szCs w:val="24"/>
        </w:rPr>
        <w:t xml:space="preserve">contempt </w:t>
      </w:r>
      <w:r w:rsidRPr="00D20A48">
        <w:rPr>
          <w:rFonts w:ascii="Garamond" w:hAnsi="Garamond"/>
          <w:bCs/>
          <w:sz w:val="24"/>
          <w:szCs w:val="24"/>
        </w:rPr>
        <w:t xml:space="preserve">for the </w:t>
      </w:r>
      <w:r w:rsidR="00A618BF" w:rsidRPr="00D20A48">
        <w:rPr>
          <w:rFonts w:ascii="Garamond" w:hAnsi="Garamond"/>
          <w:bCs/>
          <w:sz w:val="24"/>
          <w:szCs w:val="24"/>
        </w:rPr>
        <w:t>slave types</w:t>
      </w:r>
      <w:r w:rsidRPr="00D20A48">
        <w:rPr>
          <w:rFonts w:ascii="Garamond" w:hAnsi="Garamond"/>
          <w:bCs/>
          <w:sz w:val="24"/>
          <w:szCs w:val="24"/>
        </w:rPr>
        <w:t>. This is certainly a feature of how Nietzsche describes the relationship between the two. Nietzsche argues</w:t>
      </w:r>
    </w:p>
    <w:p w14:paraId="1D9F3768" w14:textId="74F9113B" w:rsidR="00A72DD6" w:rsidRPr="00D20A48" w:rsidRDefault="00A72DD6" w:rsidP="00613089">
      <w:pPr>
        <w:autoSpaceDE w:val="0"/>
        <w:autoSpaceDN w:val="0"/>
        <w:adjustRightInd w:val="0"/>
        <w:spacing w:after="0" w:line="240" w:lineRule="auto"/>
        <w:ind w:left="720" w:right="720"/>
        <w:rPr>
          <w:rFonts w:ascii="Garamond" w:hAnsi="Garamond" w:cs="Times New Roman"/>
          <w:sz w:val="24"/>
          <w:szCs w:val="24"/>
        </w:rPr>
      </w:pPr>
      <w:r w:rsidRPr="00D20A48">
        <w:rPr>
          <w:rFonts w:ascii="Garamond" w:hAnsi="Garamond" w:cs="Times New Roman"/>
          <w:sz w:val="24"/>
          <w:szCs w:val="24"/>
        </w:rPr>
        <w:t xml:space="preserve">When the noble manner of valuation lays a hand on reality and sins against it, this occurs relative to the sphere with which it is </w:t>
      </w:r>
      <w:r w:rsidRPr="00D20A48">
        <w:rPr>
          <w:rFonts w:ascii="Garamond" w:hAnsi="Garamond" w:cs="Times New Roman"/>
          <w:i/>
          <w:iCs/>
          <w:sz w:val="24"/>
          <w:szCs w:val="24"/>
        </w:rPr>
        <w:t>not</w:t>
      </w:r>
      <w:r w:rsidRPr="00D20A48">
        <w:rPr>
          <w:rFonts w:ascii="Garamond" w:hAnsi="Garamond" w:cs="Times New Roman"/>
          <w:sz w:val="24"/>
          <w:szCs w:val="24"/>
        </w:rPr>
        <w:t xml:space="preserve"> sufficiently acquainted, indeed against a real knowledge of which it rigidly defends itself: in some cases it forms a wrong idea of the sphere it holds in contempt, that of the common man, of the lower people; on the other hand, consider that the affect of contempt, of looking down on, of the superior glance—assuming that it does </w:t>
      </w:r>
      <w:r w:rsidRPr="00D20A48">
        <w:rPr>
          <w:rFonts w:ascii="Garamond" w:hAnsi="Garamond" w:cs="Times New Roman"/>
          <w:i/>
          <w:iCs/>
          <w:sz w:val="24"/>
          <w:szCs w:val="24"/>
        </w:rPr>
        <w:t>falsify</w:t>
      </w:r>
      <w:r w:rsidRPr="00D20A48">
        <w:rPr>
          <w:rFonts w:ascii="Garamond" w:hAnsi="Garamond" w:cs="Times New Roman"/>
          <w:sz w:val="24"/>
          <w:szCs w:val="24"/>
        </w:rPr>
        <w:t xml:space="preserve"> the image of the one held in contempt—will in any case fall far short of the falsification with which the suppressed hate, the revenge of the powerless, lays a hand on its opponent—in effigy, of course. </w:t>
      </w:r>
      <w:proofErr w:type="gramStart"/>
      <w:r w:rsidRPr="00D20A48">
        <w:rPr>
          <w:rFonts w:ascii="Garamond" w:hAnsi="Garamond" w:cs="Times New Roman"/>
          <w:sz w:val="24"/>
          <w:szCs w:val="24"/>
        </w:rPr>
        <w:t>Indeed</w:t>
      </w:r>
      <w:proofErr w:type="gramEnd"/>
      <w:r w:rsidRPr="00D20A48">
        <w:rPr>
          <w:rFonts w:ascii="Garamond" w:hAnsi="Garamond" w:cs="Times New Roman"/>
          <w:sz w:val="24"/>
          <w:szCs w:val="24"/>
        </w:rPr>
        <w:t xml:space="preserve"> there is too much carelessness in contempt, too much taking-lightly, too much looking away and impatience mixed in, even too much of a feeling of cheer in oneself, for it to be capable of transforming its object into a real caricature and monster. (</w:t>
      </w:r>
      <w:r w:rsidRPr="00D20A48">
        <w:rPr>
          <w:rFonts w:ascii="Garamond" w:hAnsi="Garamond" w:cs="Times New Roman"/>
          <w:i/>
          <w:iCs/>
          <w:sz w:val="24"/>
          <w:szCs w:val="24"/>
        </w:rPr>
        <w:t xml:space="preserve">GM </w:t>
      </w:r>
      <w:r w:rsidRPr="00D20A48">
        <w:rPr>
          <w:rFonts w:ascii="Garamond" w:hAnsi="Garamond" w:cs="Times New Roman"/>
          <w:sz w:val="24"/>
          <w:szCs w:val="24"/>
        </w:rPr>
        <w:t>I</w:t>
      </w:r>
      <w:r w:rsidR="00FF1B3D" w:rsidRPr="00D20A48">
        <w:rPr>
          <w:rFonts w:ascii="Garamond" w:hAnsi="Garamond" w:cs="Times New Roman"/>
          <w:sz w:val="24"/>
          <w:szCs w:val="24"/>
        </w:rPr>
        <w:t>:</w:t>
      </w:r>
      <w:r w:rsidRPr="00D20A48">
        <w:rPr>
          <w:rFonts w:ascii="Garamond" w:hAnsi="Garamond" w:cs="Times New Roman"/>
          <w:sz w:val="24"/>
          <w:szCs w:val="24"/>
        </w:rPr>
        <w:t xml:space="preserve"> </w:t>
      </w:r>
      <w:r w:rsidR="00177016" w:rsidRPr="00D20A48">
        <w:rPr>
          <w:rFonts w:ascii="Garamond" w:hAnsi="Garamond" w:cs="Times New Roman"/>
          <w:sz w:val="24"/>
          <w:szCs w:val="24"/>
        </w:rPr>
        <w:t>§</w:t>
      </w:r>
      <w:r w:rsidRPr="00D20A48">
        <w:rPr>
          <w:rFonts w:ascii="Garamond" w:hAnsi="Garamond" w:cs="Times New Roman"/>
          <w:sz w:val="24"/>
          <w:szCs w:val="24"/>
        </w:rPr>
        <w:t>10)</w:t>
      </w:r>
    </w:p>
    <w:p w14:paraId="1469FBBC" w14:textId="77777777" w:rsidR="00FF1B3D" w:rsidRPr="00D20A48" w:rsidRDefault="00FF1B3D" w:rsidP="00FF1B3D">
      <w:pPr>
        <w:autoSpaceDE w:val="0"/>
        <w:autoSpaceDN w:val="0"/>
        <w:adjustRightInd w:val="0"/>
        <w:spacing w:after="0" w:line="240" w:lineRule="auto"/>
        <w:rPr>
          <w:rFonts w:ascii="Garamond" w:hAnsi="Garamond" w:cs="Times New Roman"/>
          <w:sz w:val="24"/>
          <w:szCs w:val="24"/>
        </w:rPr>
      </w:pPr>
    </w:p>
    <w:p w14:paraId="29189C05" w14:textId="40A3E218" w:rsidR="00FF1B3D" w:rsidRPr="00D20A48" w:rsidRDefault="00A72DD6" w:rsidP="00A72DD6">
      <w:pPr>
        <w:rPr>
          <w:rFonts w:ascii="Garamond" w:hAnsi="Garamond"/>
          <w:bCs/>
          <w:sz w:val="24"/>
          <w:szCs w:val="24"/>
        </w:rPr>
      </w:pPr>
      <w:r w:rsidRPr="00D20A48">
        <w:rPr>
          <w:rFonts w:ascii="Garamond" w:hAnsi="Garamond"/>
          <w:bCs/>
          <w:sz w:val="24"/>
          <w:szCs w:val="24"/>
        </w:rPr>
        <w:t xml:space="preserve">Nietzsche here describes contempt from the point of view of the noble type. Three features are worth highlighting. First, contempt is a matter of looking down upon </w:t>
      </w:r>
      <w:r w:rsidR="00512745" w:rsidRPr="00D20A48">
        <w:rPr>
          <w:rFonts w:ascii="Garamond" w:hAnsi="Garamond"/>
          <w:bCs/>
          <w:sz w:val="24"/>
          <w:szCs w:val="24"/>
        </w:rPr>
        <w:t>its object</w:t>
      </w:r>
      <w:r w:rsidRPr="00D20A48">
        <w:rPr>
          <w:rFonts w:ascii="Garamond" w:hAnsi="Garamond"/>
          <w:bCs/>
          <w:sz w:val="24"/>
          <w:szCs w:val="24"/>
        </w:rPr>
        <w:t xml:space="preserve"> and thinking </w:t>
      </w:r>
      <w:r w:rsidR="00104D56" w:rsidRPr="00D20A48">
        <w:rPr>
          <w:rFonts w:ascii="Garamond" w:hAnsi="Garamond"/>
          <w:bCs/>
          <w:sz w:val="24"/>
          <w:szCs w:val="24"/>
        </w:rPr>
        <w:t xml:space="preserve">of </w:t>
      </w:r>
      <w:r w:rsidRPr="00D20A48">
        <w:rPr>
          <w:rFonts w:ascii="Garamond" w:hAnsi="Garamond"/>
          <w:bCs/>
          <w:sz w:val="24"/>
          <w:szCs w:val="24"/>
        </w:rPr>
        <w:t>oneself better or above it.</w:t>
      </w:r>
      <w:r w:rsidR="00512745" w:rsidRPr="00D20A48">
        <w:rPr>
          <w:rStyle w:val="FootnoteReference"/>
          <w:rFonts w:ascii="Garamond" w:hAnsi="Garamond"/>
          <w:bCs/>
          <w:sz w:val="24"/>
          <w:szCs w:val="24"/>
        </w:rPr>
        <w:footnoteReference w:id="9"/>
      </w:r>
      <w:r w:rsidRPr="00D20A48">
        <w:rPr>
          <w:rFonts w:ascii="Garamond" w:hAnsi="Garamond"/>
          <w:bCs/>
          <w:sz w:val="24"/>
          <w:szCs w:val="24"/>
        </w:rPr>
        <w:t xml:space="preserve"> This alone does not require </w:t>
      </w:r>
      <w:r w:rsidR="00512745" w:rsidRPr="00D20A48">
        <w:rPr>
          <w:rFonts w:ascii="Garamond" w:hAnsi="Garamond"/>
          <w:bCs/>
          <w:sz w:val="24"/>
          <w:szCs w:val="24"/>
        </w:rPr>
        <w:t xml:space="preserve">an object of second-personal address. </w:t>
      </w:r>
      <w:r w:rsidRPr="00D20A48">
        <w:rPr>
          <w:rFonts w:ascii="Garamond" w:hAnsi="Garamond"/>
          <w:bCs/>
          <w:sz w:val="24"/>
          <w:szCs w:val="24"/>
        </w:rPr>
        <w:t xml:space="preserve">Consider the types of </w:t>
      </w:r>
      <w:proofErr w:type="spellStart"/>
      <w:r w:rsidR="00D66C7B" w:rsidRPr="00D20A48">
        <w:rPr>
          <w:rFonts w:ascii="Garamond" w:hAnsi="Garamond"/>
          <w:bCs/>
          <w:sz w:val="24"/>
          <w:szCs w:val="24"/>
        </w:rPr>
        <w:t>contempt</w:t>
      </w:r>
      <w:r w:rsidR="00D66C7B">
        <w:rPr>
          <w:rFonts w:ascii="Garamond" w:hAnsi="Garamond"/>
          <w:bCs/>
          <w:sz w:val="24"/>
          <w:szCs w:val="24"/>
        </w:rPr>
        <w:t>ful</w:t>
      </w:r>
      <w:proofErr w:type="spellEnd"/>
      <w:r w:rsidRPr="00D20A48">
        <w:rPr>
          <w:rFonts w:ascii="Garamond" w:hAnsi="Garamond"/>
          <w:bCs/>
          <w:sz w:val="24"/>
          <w:szCs w:val="24"/>
        </w:rPr>
        <w:t xml:space="preserve"> </w:t>
      </w:r>
      <w:r w:rsidR="00FF1B3D" w:rsidRPr="00D20A48">
        <w:rPr>
          <w:rFonts w:ascii="Garamond" w:hAnsi="Garamond"/>
          <w:bCs/>
          <w:sz w:val="24"/>
          <w:szCs w:val="24"/>
        </w:rPr>
        <w:t>comparisons</w:t>
      </w:r>
      <w:r w:rsidRPr="00D20A48">
        <w:rPr>
          <w:rFonts w:ascii="Garamond" w:hAnsi="Garamond"/>
          <w:bCs/>
          <w:sz w:val="24"/>
          <w:szCs w:val="24"/>
        </w:rPr>
        <w:t xml:space="preserve"> some philosophers make when basing their arguments </w:t>
      </w:r>
      <w:r w:rsidR="00FF1B3D" w:rsidRPr="00D20A48">
        <w:rPr>
          <w:rFonts w:ascii="Garamond" w:hAnsi="Garamond"/>
          <w:bCs/>
          <w:sz w:val="24"/>
          <w:szCs w:val="24"/>
        </w:rPr>
        <w:t>on what makes human beings superior to non-human animals. This comparison often leads to the conclusion that humans are, by nature, more dignified than animals. Similarly, Nietzsche argues that “the nobles felt themselves to be humans of a higher rank” (</w:t>
      </w:r>
      <w:r w:rsidR="00FF1B3D" w:rsidRPr="00D20A48">
        <w:rPr>
          <w:rFonts w:ascii="Garamond" w:hAnsi="Garamond"/>
          <w:bCs/>
          <w:i/>
          <w:iCs/>
          <w:sz w:val="24"/>
          <w:szCs w:val="24"/>
        </w:rPr>
        <w:t xml:space="preserve">GM </w:t>
      </w:r>
      <w:r w:rsidR="00FF1B3D" w:rsidRPr="00D20A48">
        <w:rPr>
          <w:rFonts w:ascii="Garamond" w:hAnsi="Garamond"/>
          <w:bCs/>
          <w:sz w:val="24"/>
          <w:szCs w:val="24"/>
        </w:rPr>
        <w:t xml:space="preserve">I: </w:t>
      </w:r>
      <w:r w:rsidR="00177016" w:rsidRPr="00D20A48">
        <w:rPr>
          <w:rFonts w:ascii="Garamond" w:hAnsi="Garamond"/>
          <w:bCs/>
          <w:sz w:val="24"/>
          <w:szCs w:val="24"/>
        </w:rPr>
        <w:t>§</w:t>
      </w:r>
      <w:r w:rsidR="00FF1B3D" w:rsidRPr="00D20A48">
        <w:rPr>
          <w:rFonts w:ascii="Garamond" w:hAnsi="Garamond"/>
          <w:bCs/>
          <w:sz w:val="24"/>
          <w:szCs w:val="24"/>
        </w:rPr>
        <w:t>5). But this kind of contempt does not involve, even implicitly, a recognition that the object of contempt has worth as opposed to esteem. In philosophical arguments comparing human contempt for animals often entails that animals lack worth (Kant is the best example). Therefore, contempt can involve a denial that the object of contempt has worth, not just esteem.</w:t>
      </w:r>
    </w:p>
    <w:p w14:paraId="318C1298" w14:textId="333C3F32" w:rsidR="00FF1B3D" w:rsidRPr="00D20A48" w:rsidRDefault="00FF1B3D" w:rsidP="00A72DD6">
      <w:pPr>
        <w:rPr>
          <w:rFonts w:ascii="Garamond" w:hAnsi="Garamond"/>
          <w:bCs/>
          <w:sz w:val="24"/>
          <w:szCs w:val="24"/>
        </w:rPr>
      </w:pPr>
      <w:r w:rsidRPr="00D20A48">
        <w:rPr>
          <w:rFonts w:ascii="Garamond" w:hAnsi="Garamond"/>
          <w:bCs/>
          <w:sz w:val="24"/>
          <w:szCs w:val="24"/>
        </w:rPr>
        <w:tab/>
        <w:t>Second, Nietzsche argue</w:t>
      </w:r>
      <w:r w:rsidR="007939D1">
        <w:rPr>
          <w:rFonts w:ascii="Garamond" w:hAnsi="Garamond"/>
          <w:bCs/>
          <w:sz w:val="24"/>
          <w:szCs w:val="24"/>
        </w:rPr>
        <w:t>s</w:t>
      </w:r>
      <w:r w:rsidRPr="00D20A48">
        <w:rPr>
          <w:rFonts w:ascii="Garamond" w:hAnsi="Garamond"/>
          <w:bCs/>
          <w:sz w:val="24"/>
          <w:szCs w:val="24"/>
        </w:rPr>
        <w:t xml:space="preserve"> in the above passage that contempt “sometimes forms a wrong idea of the sphere it hold</w:t>
      </w:r>
      <w:r w:rsidR="0001734D">
        <w:rPr>
          <w:rFonts w:ascii="Garamond" w:hAnsi="Garamond"/>
          <w:bCs/>
          <w:sz w:val="24"/>
          <w:szCs w:val="24"/>
        </w:rPr>
        <w:t>s</w:t>
      </w:r>
      <w:r w:rsidRPr="00D20A48">
        <w:rPr>
          <w:rFonts w:ascii="Garamond" w:hAnsi="Garamond"/>
          <w:bCs/>
          <w:sz w:val="24"/>
          <w:szCs w:val="24"/>
        </w:rPr>
        <w:t xml:space="preserve"> in contempt” such that it falsifies the image of that object. The implication is that the noble types may hold the slave types in contempt, denying them as creatures of worth.  But this can be a “falsification” in the sense that from the noble’s point of view, the slave types are akin to objects, for instance, to be mani</w:t>
      </w:r>
      <w:r w:rsidR="004D380E">
        <w:rPr>
          <w:rFonts w:ascii="Garamond" w:hAnsi="Garamond"/>
          <w:bCs/>
          <w:sz w:val="24"/>
          <w:szCs w:val="24"/>
        </w:rPr>
        <w:softHyphen/>
      </w:r>
      <w:r w:rsidR="004D380E">
        <w:rPr>
          <w:rFonts w:ascii="Garamond" w:hAnsi="Garamond"/>
          <w:bCs/>
          <w:sz w:val="24"/>
          <w:szCs w:val="24"/>
        </w:rPr>
        <w:softHyphen/>
      </w:r>
      <w:r w:rsidR="004D380E">
        <w:rPr>
          <w:rFonts w:ascii="Garamond" w:hAnsi="Garamond"/>
          <w:bCs/>
          <w:sz w:val="24"/>
          <w:szCs w:val="24"/>
        </w:rPr>
        <w:softHyphen/>
      </w:r>
      <w:r w:rsidR="004D380E">
        <w:rPr>
          <w:rFonts w:ascii="Garamond" w:hAnsi="Garamond"/>
          <w:bCs/>
          <w:sz w:val="24"/>
          <w:szCs w:val="24"/>
        </w:rPr>
        <w:softHyphen/>
      </w:r>
      <w:r w:rsidR="004D380E">
        <w:rPr>
          <w:rFonts w:ascii="Garamond" w:hAnsi="Garamond"/>
          <w:bCs/>
          <w:sz w:val="24"/>
          <w:szCs w:val="24"/>
        </w:rPr>
        <w:softHyphen/>
      </w:r>
      <w:r w:rsidRPr="00D20A48">
        <w:rPr>
          <w:rFonts w:ascii="Garamond" w:hAnsi="Garamond"/>
          <w:bCs/>
          <w:sz w:val="24"/>
          <w:szCs w:val="24"/>
        </w:rPr>
        <w:t xml:space="preserve">pulated and used (again, the comparison between the noble types and slave types and rational creatures and non-person animals on Kant’s view is apt). However, </w:t>
      </w:r>
      <w:r w:rsidR="00C66CF7" w:rsidRPr="00D20A48">
        <w:rPr>
          <w:rFonts w:ascii="Garamond" w:hAnsi="Garamond"/>
          <w:bCs/>
          <w:sz w:val="24"/>
          <w:szCs w:val="24"/>
        </w:rPr>
        <w:t>the slave</w:t>
      </w:r>
      <w:r w:rsidR="00104D56" w:rsidRPr="00D20A48">
        <w:rPr>
          <w:rFonts w:ascii="Garamond" w:hAnsi="Garamond"/>
          <w:bCs/>
          <w:sz w:val="24"/>
          <w:szCs w:val="24"/>
        </w:rPr>
        <w:t xml:space="preserve"> type</w:t>
      </w:r>
      <w:r w:rsidR="00C66CF7" w:rsidRPr="00D20A48">
        <w:rPr>
          <w:rFonts w:ascii="Garamond" w:hAnsi="Garamond"/>
          <w:bCs/>
          <w:sz w:val="24"/>
          <w:szCs w:val="24"/>
        </w:rPr>
        <w:t xml:space="preserve">s are subjects of harm who have the desire to make sense of their suffering. </w:t>
      </w:r>
      <w:r w:rsidR="00613089" w:rsidRPr="00D20A48">
        <w:rPr>
          <w:rFonts w:ascii="Garamond" w:hAnsi="Garamond"/>
          <w:bCs/>
          <w:sz w:val="24"/>
          <w:szCs w:val="24"/>
        </w:rPr>
        <w:t>B</w:t>
      </w:r>
      <w:r w:rsidR="00D30716" w:rsidRPr="00D20A48">
        <w:rPr>
          <w:rFonts w:ascii="Garamond" w:hAnsi="Garamond"/>
          <w:bCs/>
          <w:sz w:val="24"/>
          <w:szCs w:val="24"/>
        </w:rPr>
        <w:t xml:space="preserve">eing the victim of this suffering is an injustice rooted in the perception that one’s status is undermined. The </w:t>
      </w:r>
      <w:r w:rsidR="007939D1">
        <w:rPr>
          <w:rFonts w:ascii="Garamond" w:hAnsi="Garamond"/>
          <w:bCs/>
          <w:sz w:val="24"/>
          <w:szCs w:val="24"/>
        </w:rPr>
        <w:t>undermined status</w:t>
      </w:r>
      <w:r w:rsidR="00D30716" w:rsidRPr="00D20A48">
        <w:rPr>
          <w:rFonts w:ascii="Garamond" w:hAnsi="Garamond"/>
          <w:bCs/>
          <w:sz w:val="24"/>
          <w:szCs w:val="24"/>
        </w:rPr>
        <w:t xml:space="preserve"> </w:t>
      </w:r>
      <w:r w:rsidR="00512745" w:rsidRPr="00D20A48">
        <w:rPr>
          <w:rFonts w:ascii="Garamond" w:hAnsi="Garamond"/>
          <w:bCs/>
          <w:sz w:val="24"/>
          <w:szCs w:val="24"/>
        </w:rPr>
        <w:t>cannot</w:t>
      </w:r>
      <w:r w:rsidR="00D30716" w:rsidRPr="00D20A48">
        <w:rPr>
          <w:rFonts w:ascii="Garamond" w:hAnsi="Garamond"/>
          <w:bCs/>
          <w:sz w:val="24"/>
          <w:szCs w:val="24"/>
        </w:rPr>
        <w:t xml:space="preserve"> be lost or regained</w:t>
      </w:r>
      <w:r w:rsidR="007939D1">
        <w:rPr>
          <w:rFonts w:ascii="Garamond" w:hAnsi="Garamond"/>
          <w:bCs/>
          <w:sz w:val="24"/>
          <w:szCs w:val="24"/>
        </w:rPr>
        <w:t>.</w:t>
      </w:r>
      <w:r w:rsidR="00D30716" w:rsidRPr="00D20A48">
        <w:rPr>
          <w:rFonts w:ascii="Garamond" w:hAnsi="Garamond"/>
          <w:bCs/>
          <w:sz w:val="24"/>
          <w:szCs w:val="24"/>
        </w:rPr>
        <w:t xml:space="preserve"> </w:t>
      </w:r>
      <w:r w:rsidR="007939D1">
        <w:rPr>
          <w:rFonts w:ascii="Garamond" w:hAnsi="Garamond"/>
          <w:bCs/>
          <w:sz w:val="24"/>
          <w:szCs w:val="24"/>
        </w:rPr>
        <w:t>It</w:t>
      </w:r>
      <w:r w:rsidR="00D30716" w:rsidRPr="00D20A48">
        <w:rPr>
          <w:rFonts w:ascii="Garamond" w:hAnsi="Garamond"/>
          <w:bCs/>
          <w:sz w:val="24"/>
          <w:szCs w:val="24"/>
        </w:rPr>
        <w:t xml:space="preserve"> demands recognition, namely the thought that one counts in a basic moral sense</w:t>
      </w:r>
      <w:r w:rsidR="007939D1">
        <w:rPr>
          <w:rFonts w:ascii="Garamond" w:hAnsi="Garamond"/>
          <w:bCs/>
          <w:sz w:val="24"/>
          <w:szCs w:val="24"/>
        </w:rPr>
        <w:t xml:space="preserve"> or has “worth</w:t>
      </w:r>
      <w:r w:rsidR="00D30716" w:rsidRPr="00D20A48">
        <w:rPr>
          <w:rFonts w:ascii="Garamond" w:hAnsi="Garamond"/>
          <w:bCs/>
          <w:sz w:val="24"/>
          <w:szCs w:val="24"/>
        </w:rPr>
        <w:t>.</w:t>
      </w:r>
      <w:r w:rsidR="007939D1">
        <w:rPr>
          <w:rFonts w:ascii="Garamond" w:hAnsi="Garamond"/>
          <w:bCs/>
          <w:sz w:val="24"/>
          <w:szCs w:val="24"/>
        </w:rPr>
        <w:t>”</w:t>
      </w:r>
      <w:r w:rsidR="00D30716" w:rsidRPr="00D20A48">
        <w:rPr>
          <w:rFonts w:ascii="Garamond" w:hAnsi="Garamond"/>
          <w:bCs/>
          <w:sz w:val="24"/>
          <w:szCs w:val="24"/>
        </w:rPr>
        <w:t xml:space="preserve"> </w:t>
      </w:r>
    </w:p>
    <w:p w14:paraId="32061E0A" w14:textId="3E814547" w:rsidR="00EA4E3D" w:rsidRPr="007939D1" w:rsidRDefault="00C66CF7" w:rsidP="000A61CB">
      <w:pPr>
        <w:rPr>
          <w:rFonts w:ascii="Garamond" w:hAnsi="Garamond"/>
          <w:bCs/>
          <w:sz w:val="24"/>
          <w:szCs w:val="24"/>
        </w:rPr>
      </w:pPr>
      <w:r w:rsidRPr="00D20A48">
        <w:rPr>
          <w:rFonts w:ascii="Garamond" w:hAnsi="Garamond"/>
          <w:bCs/>
          <w:sz w:val="24"/>
          <w:szCs w:val="24"/>
        </w:rPr>
        <w:tab/>
        <w:t xml:space="preserve">Third, Nietzsche describes the noble type’s </w:t>
      </w:r>
      <w:r w:rsidR="00D30716" w:rsidRPr="00D20A48">
        <w:rPr>
          <w:rFonts w:ascii="Garamond" w:hAnsi="Garamond"/>
          <w:bCs/>
          <w:sz w:val="24"/>
          <w:szCs w:val="24"/>
        </w:rPr>
        <w:t xml:space="preserve">contempt as incapable of transforming them into monsters. Why he </w:t>
      </w:r>
      <w:r w:rsidR="00613089" w:rsidRPr="00D20A48">
        <w:rPr>
          <w:rFonts w:ascii="Garamond" w:hAnsi="Garamond"/>
          <w:bCs/>
          <w:sz w:val="24"/>
          <w:szCs w:val="24"/>
        </w:rPr>
        <w:t>asserts</w:t>
      </w:r>
      <w:r w:rsidR="00D30716" w:rsidRPr="00D20A48">
        <w:rPr>
          <w:rFonts w:ascii="Garamond" w:hAnsi="Garamond"/>
          <w:bCs/>
          <w:sz w:val="24"/>
          <w:szCs w:val="24"/>
        </w:rPr>
        <w:t xml:space="preserve"> this </w:t>
      </w:r>
      <w:r w:rsidR="007939D1">
        <w:rPr>
          <w:rFonts w:ascii="Garamond" w:hAnsi="Garamond"/>
          <w:bCs/>
          <w:sz w:val="24"/>
          <w:szCs w:val="24"/>
        </w:rPr>
        <w:t xml:space="preserve">should be </w:t>
      </w:r>
      <w:r w:rsidR="00D30716" w:rsidRPr="00D20A48">
        <w:rPr>
          <w:rFonts w:ascii="Garamond" w:hAnsi="Garamond"/>
          <w:bCs/>
          <w:sz w:val="24"/>
          <w:szCs w:val="24"/>
        </w:rPr>
        <w:t xml:space="preserve">clear at this point. The noble types are not the types of creatures </w:t>
      </w:r>
      <w:r w:rsidR="007939D1">
        <w:rPr>
          <w:rFonts w:ascii="Garamond" w:hAnsi="Garamond"/>
          <w:bCs/>
          <w:sz w:val="24"/>
          <w:szCs w:val="24"/>
        </w:rPr>
        <w:t>to</w:t>
      </w:r>
      <w:r w:rsidR="00613089" w:rsidRPr="00D20A48">
        <w:rPr>
          <w:rFonts w:ascii="Garamond" w:hAnsi="Garamond"/>
          <w:bCs/>
          <w:sz w:val="24"/>
          <w:szCs w:val="24"/>
        </w:rPr>
        <w:t xml:space="preserve"> </w:t>
      </w:r>
      <w:r w:rsidR="00D30716" w:rsidRPr="00D20A48">
        <w:rPr>
          <w:rFonts w:ascii="Garamond" w:hAnsi="Garamond"/>
          <w:bCs/>
          <w:sz w:val="24"/>
          <w:szCs w:val="24"/>
        </w:rPr>
        <w:t xml:space="preserve">whom accountability can be </w:t>
      </w:r>
      <w:r w:rsidR="007939D1">
        <w:rPr>
          <w:rFonts w:ascii="Garamond" w:hAnsi="Garamond"/>
          <w:bCs/>
          <w:sz w:val="24"/>
          <w:szCs w:val="24"/>
        </w:rPr>
        <w:t>attributed</w:t>
      </w:r>
      <w:r w:rsidR="00D30716" w:rsidRPr="00D20A48">
        <w:rPr>
          <w:rFonts w:ascii="Garamond" w:hAnsi="Garamond"/>
          <w:bCs/>
          <w:sz w:val="24"/>
          <w:szCs w:val="24"/>
        </w:rPr>
        <w:t xml:space="preserve">. They are exempt from </w:t>
      </w:r>
      <w:r w:rsidR="00613089" w:rsidRPr="00D20A48">
        <w:rPr>
          <w:rFonts w:ascii="Garamond" w:hAnsi="Garamond"/>
          <w:bCs/>
          <w:sz w:val="24"/>
          <w:szCs w:val="24"/>
        </w:rPr>
        <w:t>being accountable</w:t>
      </w:r>
      <w:r w:rsidR="00D30716" w:rsidRPr="00D20A48">
        <w:rPr>
          <w:rFonts w:ascii="Garamond" w:hAnsi="Garamond"/>
          <w:bCs/>
          <w:sz w:val="24"/>
          <w:szCs w:val="24"/>
        </w:rPr>
        <w:t xml:space="preserve">. The </w:t>
      </w:r>
      <w:r w:rsidR="00D30716" w:rsidRPr="00D20A48">
        <w:rPr>
          <w:rFonts w:ascii="Garamond" w:hAnsi="Garamond"/>
          <w:bCs/>
          <w:sz w:val="24"/>
          <w:szCs w:val="24"/>
        </w:rPr>
        <w:lastRenderedPageBreak/>
        <w:t xml:space="preserve">tension between the noble and slave types is a historical inevitability between an </w:t>
      </w:r>
      <w:r w:rsidR="00613089" w:rsidRPr="00D20A48">
        <w:rPr>
          <w:rFonts w:ascii="Garamond" w:hAnsi="Garamond"/>
          <w:bCs/>
          <w:i/>
          <w:iCs/>
          <w:sz w:val="24"/>
          <w:szCs w:val="24"/>
        </w:rPr>
        <w:t>incapacity</w:t>
      </w:r>
      <w:r w:rsidR="00D30716" w:rsidRPr="00D20A48">
        <w:rPr>
          <w:rFonts w:ascii="Garamond" w:hAnsi="Garamond"/>
          <w:bCs/>
          <w:sz w:val="24"/>
          <w:szCs w:val="24"/>
        </w:rPr>
        <w:t xml:space="preserve"> of one party to recognize the basic way in which another party counts, the second party </w:t>
      </w:r>
      <w:r w:rsidR="00613089" w:rsidRPr="00D20A48">
        <w:rPr>
          <w:rFonts w:ascii="Garamond" w:hAnsi="Garamond"/>
          <w:bCs/>
          <w:sz w:val="24"/>
          <w:szCs w:val="24"/>
        </w:rPr>
        <w:t>has</w:t>
      </w:r>
      <w:r w:rsidR="00D30716" w:rsidRPr="00D20A48">
        <w:rPr>
          <w:rFonts w:ascii="Garamond" w:hAnsi="Garamond"/>
          <w:bCs/>
          <w:sz w:val="24"/>
          <w:szCs w:val="24"/>
        </w:rPr>
        <w:t xml:space="preserve"> a deep need to count in that way, and the natural emergence of </w:t>
      </w:r>
      <w:r w:rsidR="00D30716" w:rsidRPr="00D20A48">
        <w:rPr>
          <w:rFonts w:ascii="Garamond" w:hAnsi="Garamond"/>
          <w:bCs/>
          <w:i/>
          <w:iCs/>
          <w:sz w:val="24"/>
          <w:szCs w:val="24"/>
        </w:rPr>
        <w:t xml:space="preserve">ressentiment </w:t>
      </w:r>
      <w:r w:rsidR="00512745" w:rsidRPr="00D20A48">
        <w:rPr>
          <w:rFonts w:ascii="Garamond" w:hAnsi="Garamond"/>
          <w:bCs/>
          <w:sz w:val="24"/>
          <w:szCs w:val="24"/>
        </w:rPr>
        <w:t>is</w:t>
      </w:r>
      <w:r w:rsidR="00D30716" w:rsidRPr="00D20A48">
        <w:rPr>
          <w:rFonts w:ascii="Garamond" w:hAnsi="Garamond"/>
          <w:bCs/>
          <w:sz w:val="24"/>
          <w:szCs w:val="24"/>
        </w:rPr>
        <w:t xml:space="preserve"> a consequence of this need and its denial.</w:t>
      </w:r>
      <w:r w:rsidR="007939D1">
        <w:rPr>
          <w:rFonts w:ascii="Garamond" w:hAnsi="Garamond"/>
          <w:bCs/>
          <w:sz w:val="24"/>
          <w:szCs w:val="24"/>
        </w:rPr>
        <w:t xml:space="preserve"> The dynamics between the nobles and slaves in </w:t>
      </w:r>
      <w:r w:rsidR="007939D1">
        <w:rPr>
          <w:rFonts w:ascii="Garamond" w:hAnsi="Garamond"/>
          <w:bCs/>
          <w:i/>
          <w:iCs/>
          <w:sz w:val="24"/>
          <w:szCs w:val="24"/>
        </w:rPr>
        <w:t xml:space="preserve">GM </w:t>
      </w:r>
      <w:r w:rsidR="007939D1">
        <w:rPr>
          <w:rFonts w:ascii="Garamond" w:hAnsi="Garamond"/>
          <w:bCs/>
          <w:sz w:val="24"/>
          <w:szCs w:val="24"/>
        </w:rPr>
        <w:t xml:space="preserve">create a perfect storm for </w:t>
      </w:r>
      <w:r w:rsidR="007939D1">
        <w:rPr>
          <w:rFonts w:ascii="Garamond" w:hAnsi="Garamond"/>
          <w:bCs/>
          <w:i/>
          <w:iCs/>
          <w:sz w:val="24"/>
          <w:szCs w:val="24"/>
        </w:rPr>
        <w:t>ressentiment</w:t>
      </w:r>
      <w:r w:rsidR="007939D1">
        <w:rPr>
          <w:rFonts w:ascii="Garamond" w:hAnsi="Garamond"/>
          <w:bCs/>
          <w:sz w:val="24"/>
          <w:szCs w:val="24"/>
        </w:rPr>
        <w:t xml:space="preserve">. Moreover, this </w:t>
      </w:r>
      <w:r w:rsidR="007939D1">
        <w:rPr>
          <w:rFonts w:ascii="Garamond" w:hAnsi="Garamond"/>
          <w:bCs/>
          <w:i/>
          <w:iCs/>
          <w:sz w:val="24"/>
          <w:szCs w:val="24"/>
        </w:rPr>
        <w:t xml:space="preserve">ressentiment </w:t>
      </w:r>
      <w:r w:rsidR="007939D1">
        <w:rPr>
          <w:rFonts w:ascii="Garamond" w:hAnsi="Garamond"/>
          <w:bCs/>
          <w:sz w:val="24"/>
          <w:szCs w:val="24"/>
        </w:rPr>
        <w:t xml:space="preserve">arises from a deep need </w:t>
      </w:r>
      <w:r w:rsidR="0001734D">
        <w:rPr>
          <w:rFonts w:ascii="Garamond" w:hAnsi="Garamond"/>
          <w:bCs/>
          <w:sz w:val="24"/>
          <w:szCs w:val="24"/>
        </w:rPr>
        <w:t xml:space="preserve">to </w:t>
      </w:r>
      <w:r w:rsidR="007939D1">
        <w:rPr>
          <w:rFonts w:ascii="Garamond" w:hAnsi="Garamond"/>
          <w:bCs/>
          <w:sz w:val="24"/>
          <w:szCs w:val="24"/>
        </w:rPr>
        <w:t>be seen as having worth.</w:t>
      </w:r>
    </w:p>
    <w:p w14:paraId="3FF8B70E" w14:textId="56906A21" w:rsidR="00C112D5" w:rsidRPr="007939D1" w:rsidRDefault="00E91DFD">
      <w:pPr>
        <w:rPr>
          <w:rFonts w:ascii="Garamond" w:hAnsi="Garamond"/>
          <w:b/>
          <w:iCs/>
          <w:sz w:val="24"/>
          <w:szCs w:val="24"/>
        </w:rPr>
      </w:pPr>
      <w:r w:rsidRPr="00D20A48">
        <w:rPr>
          <w:rFonts w:ascii="Garamond" w:hAnsi="Garamond"/>
          <w:b/>
          <w:sz w:val="24"/>
          <w:szCs w:val="24"/>
        </w:rPr>
        <w:t>6</w:t>
      </w:r>
      <w:r w:rsidR="00C112D5" w:rsidRPr="00D20A48">
        <w:rPr>
          <w:rFonts w:ascii="Garamond" w:hAnsi="Garamond"/>
          <w:b/>
          <w:sz w:val="24"/>
          <w:szCs w:val="24"/>
        </w:rPr>
        <w:t xml:space="preserve">. </w:t>
      </w:r>
      <w:r w:rsidR="007939D1">
        <w:rPr>
          <w:rFonts w:ascii="Garamond" w:hAnsi="Garamond"/>
          <w:b/>
          <w:sz w:val="24"/>
          <w:szCs w:val="24"/>
        </w:rPr>
        <w:t xml:space="preserve">Why </w:t>
      </w:r>
      <w:r w:rsidR="007939D1">
        <w:rPr>
          <w:rFonts w:ascii="Garamond" w:hAnsi="Garamond"/>
          <w:b/>
          <w:i/>
          <w:sz w:val="24"/>
          <w:szCs w:val="24"/>
        </w:rPr>
        <w:t xml:space="preserve">Ressentiment </w:t>
      </w:r>
      <w:r w:rsidR="007939D1">
        <w:rPr>
          <w:rFonts w:ascii="Garamond" w:hAnsi="Garamond"/>
          <w:b/>
          <w:iCs/>
          <w:sz w:val="24"/>
          <w:szCs w:val="24"/>
        </w:rPr>
        <w:t>Matters for Us</w:t>
      </w:r>
    </w:p>
    <w:p w14:paraId="40B54C53" w14:textId="7660755F" w:rsidR="007939D1" w:rsidRPr="000360DE" w:rsidRDefault="00FF1B3D">
      <w:pPr>
        <w:rPr>
          <w:rFonts w:ascii="Garamond" w:hAnsi="Garamond"/>
          <w:bCs/>
          <w:sz w:val="24"/>
          <w:szCs w:val="24"/>
          <w:lang w:eastAsia="ja-JP"/>
        </w:rPr>
      </w:pPr>
      <w:r w:rsidRPr="00D20A48">
        <w:rPr>
          <w:rFonts w:ascii="Garamond" w:hAnsi="Garamond"/>
          <w:b/>
          <w:sz w:val="24"/>
          <w:szCs w:val="24"/>
          <w:lang w:eastAsia="ja-JP"/>
        </w:rPr>
        <w:tab/>
      </w:r>
      <w:r w:rsidR="007939D1">
        <w:rPr>
          <w:rFonts w:ascii="Garamond" w:hAnsi="Garamond"/>
          <w:bCs/>
          <w:sz w:val="24"/>
          <w:szCs w:val="24"/>
          <w:lang w:eastAsia="ja-JP"/>
        </w:rPr>
        <w:t xml:space="preserve">I have focused so far on </w:t>
      </w:r>
      <w:r w:rsidR="007939D1">
        <w:rPr>
          <w:rFonts w:ascii="Garamond" w:hAnsi="Garamond"/>
          <w:bCs/>
          <w:i/>
          <w:iCs/>
          <w:sz w:val="24"/>
          <w:szCs w:val="24"/>
          <w:lang w:eastAsia="ja-JP"/>
        </w:rPr>
        <w:t xml:space="preserve">ressentiment </w:t>
      </w:r>
      <w:r w:rsidR="007939D1">
        <w:rPr>
          <w:rFonts w:ascii="Garamond" w:hAnsi="Garamond"/>
          <w:bCs/>
          <w:sz w:val="24"/>
          <w:szCs w:val="24"/>
          <w:lang w:eastAsia="ja-JP"/>
        </w:rPr>
        <w:t xml:space="preserve">in </w:t>
      </w:r>
      <w:r w:rsidR="007939D1">
        <w:rPr>
          <w:rFonts w:ascii="Garamond" w:hAnsi="Garamond"/>
          <w:bCs/>
          <w:i/>
          <w:iCs/>
          <w:sz w:val="24"/>
          <w:szCs w:val="24"/>
          <w:lang w:eastAsia="ja-JP"/>
        </w:rPr>
        <w:t xml:space="preserve">GM </w:t>
      </w:r>
      <w:r w:rsidR="007939D1">
        <w:rPr>
          <w:rFonts w:ascii="Garamond" w:hAnsi="Garamond"/>
          <w:bCs/>
          <w:sz w:val="24"/>
          <w:szCs w:val="24"/>
          <w:lang w:eastAsia="ja-JP"/>
        </w:rPr>
        <w:t xml:space="preserve">as it arises between the nobles and slaves. These dynamics are interesting, but </w:t>
      </w:r>
      <w:r w:rsidR="000360DE">
        <w:rPr>
          <w:rFonts w:ascii="Garamond" w:hAnsi="Garamond"/>
          <w:bCs/>
          <w:sz w:val="24"/>
          <w:szCs w:val="24"/>
          <w:lang w:eastAsia="ja-JP"/>
        </w:rPr>
        <w:t xml:space="preserve">we (you and me) are psychologically very different from the noble and slave types in </w:t>
      </w:r>
      <w:r w:rsidR="000360DE">
        <w:rPr>
          <w:rFonts w:ascii="Garamond" w:hAnsi="Garamond"/>
          <w:bCs/>
          <w:i/>
          <w:iCs/>
          <w:sz w:val="24"/>
          <w:szCs w:val="24"/>
          <w:lang w:eastAsia="ja-JP"/>
        </w:rPr>
        <w:t>GM</w:t>
      </w:r>
      <w:r w:rsidR="000360DE">
        <w:rPr>
          <w:rFonts w:ascii="Garamond" w:hAnsi="Garamond"/>
          <w:bCs/>
          <w:sz w:val="24"/>
          <w:szCs w:val="24"/>
          <w:lang w:eastAsia="ja-JP"/>
        </w:rPr>
        <w:t xml:space="preserve">. In this section, I will turn to the </w:t>
      </w:r>
      <w:r w:rsidR="009416D1">
        <w:rPr>
          <w:rFonts w:ascii="Garamond" w:hAnsi="Garamond"/>
          <w:bCs/>
          <w:sz w:val="24"/>
          <w:szCs w:val="24"/>
          <w:lang w:eastAsia="ja-JP"/>
        </w:rPr>
        <w:t>relevance</w:t>
      </w:r>
      <w:r w:rsidR="000360DE">
        <w:rPr>
          <w:rFonts w:ascii="Garamond" w:hAnsi="Garamond"/>
          <w:bCs/>
          <w:sz w:val="24"/>
          <w:szCs w:val="24"/>
          <w:lang w:eastAsia="ja-JP"/>
        </w:rPr>
        <w:t xml:space="preserve"> of </w:t>
      </w:r>
      <w:r w:rsidR="000360DE">
        <w:rPr>
          <w:rFonts w:ascii="Garamond" w:hAnsi="Garamond"/>
          <w:bCs/>
          <w:i/>
          <w:iCs/>
          <w:sz w:val="24"/>
          <w:szCs w:val="24"/>
          <w:lang w:eastAsia="ja-JP"/>
        </w:rPr>
        <w:t xml:space="preserve">ressentiment </w:t>
      </w:r>
      <w:r w:rsidR="000360DE">
        <w:rPr>
          <w:rFonts w:ascii="Garamond" w:hAnsi="Garamond"/>
          <w:bCs/>
          <w:sz w:val="24"/>
          <w:szCs w:val="24"/>
          <w:lang w:eastAsia="ja-JP"/>
        </w:rPr>
        <w:t>for creatures like us.</w:t>
      </w:r>
    </w:p>
    <w:p w14:paraId="284AD2B8" w14:textId="6B4D29CF" w:rsidR="00512745" w:rsidRPr="00D20A48" w:rsidRDefault="007939D1">
      <w:pPr>
        <w:rPr>
          <w:rFonts w:ascii="Garamond" w:hAnsi="Garamond"/>
          <w:bCs/>
          <w:sz w:val="24"/>
          <w:szCs w:val="24"/>
          <w:lang w:eastAsia="ja-JP"/>
        </w:rPr>
      </w:pPr>
      <w:r>
        <w:rPr>
          <w:rFonts w:ascii="Garamond" w:hAnsi="Garamond"/>
          <w:bCs/>
          <w:sz w:val="24"/>
          <w:szCs w:val="24"/>
          <w:lang w:eastAsia="ja-JP"/>
        </w:rPr>
        <w:tab/>
      </w:r>
      <w:r w:rsidR="009416D1">
        <w:rPr>
          <w:rFonts w:ascii="Garamond" w:hAnsi="Garamond"/>
          <w:bCs/>
          <w:sz w:val="24"/>
          <w:szCs w:val="24"/>
          <w:lang w:eastAsia="ja-JP"/>
        </w:rPr>
        <w:t xml:space="preserve">As </w:t>
      </w:r>
      <w:r>
        <w:rPr>
          <w:rFonts w:ascii="Garamond" w:hAnsi="Garamond"/>
          <w:bCs/>
          <w:sz w:val="24"/>
          <w:szCs w:val="24"/>
          <w:lang w:eastAsia="ja-JP"/>
        </w:rPr>
        <w:t>I discussed above</w:t>
      </w:r>
      <w:r w:rsidR="009416D1">
        <w:rPr>
          <w:rFonts w:ascii="Garamond" w:hAnsi="Garamond"/>
          <w:bCs/>
          <w:sz w:val="24"/>
          <w:szCs w:val="24"/>
          <w:lang w:eastAsia="ja-JP"/>
        </w:rPr>
        <w:t>,</w:t>
      </w:r>
      <w:r>
        <w:rPr>
          <w:rFonts w:ascii="Garamond" w:hAnsi="Garamond"/>
          <w:bCs/>
          <w:sz w:val="24"/>
          <w:szCs w:val="24"/>
          <w:lang w:eastAsia="ja-JP"/>
        </w:rPr>
        <w:t xml:space="preserve"> </w:t>
      </w:r>
      <w:r w:rsidR="00551709" w:rsidRPr="00D20A48">
        <w:rPr>
          <w:rFonts w:ascii="Garamond" w:hAnsi="Garamond"/>
          <w:bCs/>
          <w:sz w:val="24"/>
          <w:szCs w:val="24"/>
          <w:lang w:eastAsia="ja-JP"/>
        </w:rPr>
        <w:t>Pamela Hieronymi</w:t>
      </w:r>
      <w:r>
        <w:rPr>
          <w:rFonts w:ascii="Garamond" w:hAnsi="Garamond"/>
          <w:bCs/>
          <w:sz w:val="24"/>
          <w:szCs w:val="24"/>
          <w:lang w:eastAsia="ja-JP"/>
        </w:rPr>
        <w:t xml:space="preserve"> </w:t>
      </w:r>
      <w:r w:rsidR="009416D1">
        <w:rPr>
          <w:rFonts w:ascii="Garamond" w:hAnsi="Garamond"/>
          <w:bCs/>
          <w:sz w:val="24"/>
          <w:szCs w:val="24"/>
          <w:lang w:eastAsia="ja-JP"/>
        </w:rPr>
        <w:t>has defended an interpretation</w:t>
      </w:r>
      <w:r w:rsidR="00551709" w:rsidRPr="00D20A48">
        <w:rPr>
          <w:rFonts w:ascii="Garamond" w:hAnsi="Garamond"/>
          <w:bCs/>
          <w:sz w:val="24"/>
          <w:szCs w:val="24"/>
          <w:lang w:eastAsia="ja-JP"/>
        </w:rPr>
        <w:t xml:space="preserve"> of Strawson in which the practice of holding responsible, as constituted by reactive attitudes, is a </w:t>
      </w:r>
      <w:r w:rsidR="009416D1">
        <w:rPr>
          <w:rFonts w:ascii="Garamond" w:hAnsi="Garamond"/>
          <w:bCs/>
          <w:sz w:val="24"/>
          <w:szCs w:val="24"/>
          <w:lang w:eastAsia="ja-JP"/>
        </w:rPr>
        <w:t xml:space="preserve">transcendental </w:t>
      </w:r>
      <w:r w:rsidR="00551709" w:rsidRPr="00D20A48">
        <w:rPr>
          <w:rFonts w:ascii="Garamond" w:hAnsi="Garamond"/>
          <w:bCs/>
          <w:sz w:val="24"/>
          <w:szCs w:val="24"/>
          <w:lang w:eastAsia="ja-JP"/>
        </w:rPr>
        <w:t>condition for the possibility of social life</w:t>
      </w:r>
      <w:r w:rsidR="00512745" w:rsidRPr="00D20A48">
        <w:rPr>
          <w:rFonts w:ascii="Garamond" w:hAnsi="Garamond"/>
          <w:bCs/>
          <w:sz w:val="24"/>
          <w:szCs w:val="24"/>
          <w:lang w:eastAsia="ja-JP"/>
        </w:rPr>
        <w:t xml:space="preserve"> </w:t>
      </w:r>
      <w:r w:rsidR="00512745" w:rsidRPr="00D20A48">
        <w:rPr>
          <w:rFonts w:ascii="Garamond" w:hAnsi="Garamond"/>
          <w:bCs/>
          <w:sz w:val="24"/>
          <w:szCs w:val="24"/>
          <w:lang w:eastAsia="ja-JP"/>
        </w:rPr>
        <w:fldChar w:fldCharType="begin"/>
      </w:r>
      <w:r w:rsidR="00512745" w:rsidRPr="00D20A48">
        <w:rPr>
          <w:rFonts w:ascii="Garamond" w:hAnsi="Garamond"/>
          <w:bCs/>
          <w:sz w:val="24"/>
          <w:szCs w:val="24"/>
          <w:lang w:eastAsia="ja-JP"/>
        </w:rPr>
        <w:instrText xml:space="preserve"> ADDIN ZOTERO_ITEM CSL_CITATION {"citationID":"xOsJJ4Cm","properties":{"formattedCitation":"(Hieronymi 2020, chap. 4)","plainCitation":"(Hieronymi 2020, chap. 4)","noteIndex":0},"citationItems":[{"id":704,"uris":["http://zotero.org/users/6407655/items/9XUDZTJW"],"itemData":{"id":704,"type":"book","event-place":"Princeton, NJ","publisher":"Princeton University Press","publisher-place":"Princeton, NJ","title":"Freedom, Resentment, &amp; the Metaphysics of Morals","author":[{"family":"Hieronymi","given":"Pamela"}],"issued":{"date-parts":[["2020"]]}},"locator":"4","label":"chapter"}],"schema":"https://github.com/citation-style-language/schema/raw/master/csl-citation.json"} </w:instrText>
      </w:r>
      <w:r w:rsidR="00512745" w:rsidRPr="00D20A48">
        <w:rPr>
          <w:rFonts w:ascii="Garamond" w:hAnsi="Garamond"/>
          <w:bCs/>
          <w:sz w:val="24"/>
          <w:szCs w:val="24"/>
          <w:lang w:eastAsia="ja-JP"/>
        </w:rPr>
        <w:fldChar w:fldCharType="separate"/>
      </w:r>
      <w:r w:rsidR="00512745" w:rsidRPr="00D20A48">
        <w:rPr>
          <w:rFonts w:ascii="Garamond" w:hAnsi="Garamond"/>
          <w:bCs/>
          <w:noProof/>
          <w:sz w:val="24"/>
          <w:szCs w:val="24"/>
          <w:lang w:eastAsia="ja-JP"/>
        </w:rPr>
        <w:t>(Hieronymi 2020, chap. 4)</w:t>
      </w:r>
      <w:r w:rsidR="00512745" w:rsidRPr="00D20A48">
        <w:rPr>
          <w:rFonts w:ascii="Garamond" w:hAnsi="Garamond"/>
          <w:bCs/>
          <w:sz w:val="24"/>
          <w:szCs w:val="24"/>
          <w:lang w:eastAsia="ja-JP"/>
        </w:rPr>
        <w:fldChar w:fldCharType="end"/>
      </w:r>
      <w:r w:rsidR="00551709" w:rsidRPr="00D20A48">
        <w:rPr>
          <w:rFonts w:ascii="Garamond" w:hAnsi="Garamond"/>
          <w:bCs/>
          <w:sz w:val="24"/>
          <w:szCs w:val="24"/>
          <w:lang w:eastAsia="ja-JP"/>
        </w:rPr>
        <w:t xml:space="preserve">. </w:t>
      </w:r>
      <w:r w:rsidR="009416D1">
        <w:rPr>
          <w:rFonts w:ascii="Garamond" w:hAnsi="Garamond"/>
          <w:bCs/>
          <w:sz w:val="24"/>
          <w:szCs w:val="24"/>
          <w:lang w:eastAsia="ja-JP"/>
        </w:rPr>
        <w:t xml:space="preserve">That is, </w:t>
      </w:r>
      <w:r w:rsidR="00512745" w:rsidRPr="00D20A48">
        <w:rPr>
          <w:rFonts w:ascii="Garamond" w:hAnsi="Garamond"/>
          <w:bCs/>
          <w:sz w:val="24"/>
          <w:szCs w:val="24"/>
          <w:lang w:eastAsia="ja-JP"/>
        </w:rPr>
        <w:t xml:space="preserve">reactive attitudes are a </w:t>
      </w:r>
      <w:r w:rsidR="009416D1">
        <w:rPr>
          <w:rFonts w:ascii="Garamond" w:hAnsi="Garamond"/>
          <w:bCs/>
          <w:sz w:val="24"/>
          <w:szCs w:val="24"/>
          <w:lang w:eastAsia="ja-JP"/>
        </w:rPr>
        <w:t>part of</w:t>
      </w:r>
      <w:r w:rsidR="00512745" w:rsidRPr="00D20A48">
        <w:rPr>
          <w:rFonts w:ascii="Garamond" w:hAnsi="Garamond"/>
          <w:bCs/>
          <w:sz w:val="24"/>
          <w:szCs w:val="24"/>
          <w:lang w:eastAsia="ja-JP"/>
        </w:rPr>
        <w:t xml:space="preserve"> the very possibility of social life for creatures like you and me. </w:t>
      </w:r>
    </w:p>
    <w:p w14:paraId="4393715F" w14:textId="7D4D7DDF" w:rsidR="00C112D5" w:rsidRPr="00D20A48" w:rsidRDefault="00512745">
      <w:pPr>
        <w:rPr>
          <w:rFonts w:ascii="Garamond" w:hAnsi="Garamond"/>
          <w:bCs/>
          <w:sz w:val="24"/>
          <w:szCs w:val="24"/>
          <w:lang w:eastAsia="ja-JP"/>
        </w:rPr>
      </w:pPr>
      <w:r w:rsidRPr="00D20A48">
        <w:rPr>
          <w:rFonts w:ascii="Garamond" w:hAnsi="Garamond"/>
          <w:bCs/>
          <w:sz w:val="24"/>
          <w:szCs w:val="24"/>
          <w:lang w:eastAsia="ja-JP"/>
        </w:rPr>
        <w:tab/>
      </w:r>
      <w:r w:rsidR="00551709" w:rsidRPr="00D20A48">
        <w:rPr>
          <w:rFonts w:ascii="Garamond" w:hAnsi="Garamond"/>
          <w:bCs/>
          <w:sz w:val="24"/>
          <w:szCs w:val="24"/>
          <w:lang w:eastAsia="ja-JP"/>
        </w:rPr>
        <w:t xml:space="preserve">We can </w:t>
      </w:r>
      <w:r w:rsidRPr="00D20A48">
        <w:rPr>
          <w:rFonts w:ascii="Garamond" w:hAnsi="Garamond"/>
          <w:bCs/>
          <w:sz w:val="24"/>
          <w:szCs w:val="24"/>
          <w:lang w:eastAsia="ja-JP"/>
        </w:rPr>
        <w:t xml:space="preserve">now </w:t>
      </w:r>
      <w:r w:rsidR="009416D1">
        <w:rPr>
          <w:rFonts w:ascii="Garamond" w:hAnsi="Garamond"/>
          <w:bCs/>
          <w:sz w:val="24"/>
          <w:szCs w:val="24"/>
          <w:lang w:eastAsia="ja-JP"/>
        </w:rPr>
        <w:t>return to the point</w:t>
      </w:r>
      <w:r w:rsidR="00551709" w:rsidRPr="00D20A48">
        <w:rPr>
          <w:rFonts w:ascii="Garamond" w:hAnsi="Garamond"/>
          <w:bCs/>
          <w:sz w:val="24"/>
          <w:szCs w:val="24"/>
          <w:lang w:eastAsia="ja-JP"/>
        </w:rPr>
        <w:t xml:space="preserve"> </w:t>
      </w:r>
      <w:r w:rsidR="002C63B8" w:rsidRPr="00D20A48">
        <w:rPr>
          <w:rFonts w:ascii="Garamond" w:hAnsi="Garamond"/>
          <w:bCs/>
          <w:sz w:val="24"/>
          <w:szCs w:val="24"/>
          <w:lang w:eastAsia="ja-JP"/>
        </w:rPr>
        <w:t>that</w:t>
      </w:r>
      <w:r w:rsidRPr="00D20A48">
        <w:rPr>
          <w:rFonts w:ascii="Garamond" w:hAnsi="Garamond"/>
          <w:bCs/>
          <w:sz w:val="24"/>
          <w:szCs w:val="24"/>
          <w:lang w:eastAsia="ja-JP"/>
        </w:rPr>
        <w:t>,</w:t>
      </w:r>
      <w:r w:rsidR="002C63B8" w:rsidRPr="00D20A48">
        <w:rPr>
          <w:rFonts w:ascii="Garamond" w:hAnsi="Garamond"/>
          <w:bCs/>
          <w:sz w:val="24"/>
          <w:szCs w:val="24"/>
          <w:lang w:eastAsia="ja-JP"/>
        </w:rPr>
        <w:t xml:space="preserve"> </w:t>
      </w:r>
      <w:r w:rsidR="009416D1">
        <w:rPr>
          <w:rFonts w:ascii="Garamond" w:hAnsi="Garamond"/>
          <w:bCs/>
          <w:sz w:val="24"/>
          <w:szCs w:val="24"/>
          <w:lang w:eastAsia="ja-JP"/>
        </w:rPr>
        <w:t>on</w:t>
      </w:r>
      <w:r w:rsidR="00551709" w:rsidRPr="00D20A48">
        <w:rPr>
          <w:rFonts w:ascii="Garamond" w:hAnsi="Garamond"/>
          <w:bCs/>
          <w:sz w:val="24"/>
          <w:szCs w:val="24"/>
          <w:lang w:eastAsia="ja-JP"/>
        </w:rPr>
        <w:t xml:space="preserve"> Nietzsche’s </w:t>
      </w:r>
      <w:r w:rsidR="00BC68ED" w:rsidRPr="00D20A48">
        <w:rPr>
          <w:rFonts w:ascii="Garamond" w:hAnsi="Garamond"/>
          <w:bCs/>
          <w:sz w:val="24"/>
          <w:szCs w:val="24"/>
          <w:lang w:eastAsia="ja-JP"/>
        </w:rPr>
        <w:t>view</w:t>
      </w:r>
      <w:r w:rsidRPr="00D20A48">
        <w:rPr>
          <w:rFonts w:ascii="Garamond" w:hAnsi="Garamond"/>
          <w:bCs/>
          <w:sz w:val="24"/>
          <w:szCs w:val="24"/>
          <w:lang w:eastAsia="ja-JP"/>
        </w:rPr>
        <w:t>,</w:t>
      </w:r>
      <w:r w:rsidR="00551709" w:rsidRPr="00D20A48">
        <w:rPr>
          <w:rFonts w:ascii="Garamond" w:hAnsi="Garamond"/>
          <w:bCs/>
          <w:sz w:val="24"/>
          <w:szCs w:val="24"/>
          <w:lang w:eastAsia="ja-JP"/>
        </w:rPr>
        <w:t xml:space="preserve"> </w:t>
      </w:r>
      <w:r w:rsidRPr="00D20A48">
        <w:rPr>
          <w:rFonts w:ascii="Garamond" w:hAnsi="Garamond"/>
          <w:bCs/>
          <w:sz w:val="24"/>
          <w:szCs w:val="24"/>
          <w:lang w:eastAsia="ja-JP"/>
        </w:rPr>
        <w:t xml:space="preserve">such attitudes are not transcendental conditions on </w:t>
      </w:r>
      <w:r w:rsidRPr="00D20A48">
        <w:rPr>
          <w:rFonts w:ascii="Garamond" w:hAnsi="Garamond"/>
          <w:bCs/>
          <w:i/>
          <w:iCs/>
          <w:sz w:val="24"/>
          <w:szCs w:val="24"/>
          <w:lang w:eastAsia="ja-JP"/>
        </w:rPr>
        <w:t xml:space="preserve">any </w:t>
      </w:r>
      <w:r w:rsidRPr="00D20A48">
        <w:rPr>
          <w:rFonts w:ascii="Garamond" w:hAnsi="Garamond"/>
          <w:bCs/>
          <w:sz w:val="24"/>
          <w:szCs w:val="24"/>
          <w:lang w:eastAsia="ja-JP"/>
        </w:rPr>
        <w:t>human social arrangement</w:t>
      </w:r>
      <w:r w:rsidR="00551709" w:rsidRPr="00D20A48">
        <w:rPr>
          <w:rFonts w:ascii="Garamond" w:hAnsi="Garamond"/>
          <w:bCs/>
          <w:sz w:val="24"/>
          <w:szCs w:val="24"/>
          <w:lang w:eastAsia="ja-JP"/>
        </w:rPr>
        <w:t>—the nobles and slaves in Nietzsche’s genealogy</w:t>
      </w:r>
      <w:r w:rsidR="00BC68ED" w:rsidRPr="00D20A48">
        <w:rPr>
          <w:rFonts w:ascii="Garamond" w:hAnsi="Garamond"/>
          <w:bCs/>
          <w:sz w:val="24"/>
          <w:szCs w:val="24"/>
          <w:lang w:eastAsia="ja-JP"/>
        </w:rPr>
        <w:t xml:space="preserve">, whether historically actual or not, at least provide a picture of a very different type of social dynamic in which </w:t>
      </w:r>
      <w:r w:rsidR="002C63B8" w:rsidRPr="00D20A48">
        <w:rPr>
          <w:rFonts w:ascii="Garamond" w:hAnsi="Garamond"/>
          <w:bCs/>
          <w:sz w:val="24"/>
          <w:szCs w:val="24"/>
          <w:lang w:eastAsia="ja-JP"/>
        </w:rPr>
        <w:t xml:space="preserve">social relating does not require standards of accountability. At the same time, </w:t>
      </w:r>
      <w:r w:rsidRPr="00D20A48">
        <w:rPr>
          <w:rFonts w:ascii="Garamond" w:hAnsi="Garamond"/>
          <w:bCs/>
          <w:sz w:val="24"/>
          <w:szCs w:val="24"/>
          <w:lang w:eastAsia="ja-JP"/>
        </w:rPr>
        <w:t>such dynamics</w:t>
      </w:r>
      <w:r w:rsidR="002C63B8" w:rsidRPr="00D20A48">
        <w:rPr>
          <w:rFonts w:ascii="Garamond" w:hAnsi="Garamond"/>
          <w:bCs/>
          <w:sz w:val="24"/>
          <w:szCs w:val="24"/>
          <w:lang w:eastAsia="ja-JP"/>
        </w:rPr>
        <w:t xml:space="preserve"> may involve relations of aretaic responsibility. It is, therefore, not strictly true that practices of accountability are necessary for the very possibility of human social life. But it still may be true for this very possibility, assuming that the psychological profile of the people we are talking about is neither always exempt, excused, or the fitting candidate for the resource of determinism. </w:t>
      </w:r>
      <w:r w:rsidR="00DD6EB5">
        <w:rPr>
          <w:rFonts w:ascii="Garamond" w:hAnsi="Garamond"/>
          <w:bCs/>
          <w:sz w:val="24"/>
          <w:szCs w:val="24"/>
          <w:lang w:eastAsia="ja-JP"/>
        </w:rPr>
        <w:t xml:space="preserve">These are people like you and me. </w:t>
      </w:r>
      <w:r w:rsidR="00234D6F" w:rsidRPr="00D20A48">
        <w:rPr>
          <w:rFonts w:ascii="Garamond" w:hAnsi="Garamond"/>
          <w:bCs/>
          <w:sz w:val="24"/>
          <w:szCs w:val="24"/>
          <w:lang w:eastAsia="ja-JP"/>
        </w:rPr>
        <w:t xml:space="preserve">I will argue in this final section that the dynamics of </w:t>
      </w:r>
      <w:r w:rsidR="00234D6F" w:rsidRPr="00D20A48">
        <w:rPr>
          <w:rFonts w:ascii="Garamond" w:hAnsi="Garamond"/>
          <w:bCs/>
          <w:i/>
          <w:iCs/>
          <w:sz w:val="24"/>
          <w:szCs w:val="24"/>
          <w:lang w:eastAsia="ja-JP"/>
        </w:rPr>
        <w:t xml:space="preserve">ressentiment </w:t>
      </w:r>
      <w:r w:rsidR="00234D6F" w:rsidRPr="00D20A48">
        <w:rPr>
          <w:rFonts w:ascii="Garamond" w:hAnsi="Garamond"/>
          <w:bCs/>
          <w:sz w:val="24"/>
          <w:szCs w:val="24"/>
          <w:lang w:eastAsia="ja-JP"/>
        </w:rPr>
        <w:t xml:space="preserve">that Nietzsche describes in </w:t>
      </w:r>
      <w:r w:rsidR="00234D6F" w:rsidRPr="00D20A48">
        <w:rPr>
          <w:rFonts w:ascii="Garamond" w:hAnsi="Garamond"/>
          <w:bCs/>
          <w:i/>
          <w:iCs/>
          <w:sz w:val="24"/>
          <w:szCs w:val="24"/>
          <w:lang w:eastAsia="ja-JP"/>
        </w:rPr>
        <w:t>the Genealogy</w:t>
      </w:r>
      <w:r w:rsidR="00234D6F" w:rsidRPr="00D20A48">
        <w:rPr>
          <w:rFonts w:ascii="Garamond" w:hAnsi="Garamond"/>
          <w:bCs/>
          <w:sz w:val="24"/>
          <w:szCs w:val="24"/>
          <w:lang w:eastAsia="ja-JP"/>
        </w:rPr>
        <w:t xml:space="preserve"> are still of interest to us because they illustrate an important type of overly reactive attitude in which the invention of a “subject” </w:t>
      </w:r>
      <w:r w:rsidR="009416D1">
        <w:rPr>
          <w:rFonts w:ascii="Garamond" w:hAnsi="Garamond"/>
          <w:bCs/>
          <w:sz w:val="24"/>
          <w:szCs w:val="24"/>
          <w:lang w:eastAsia="ja-JP"/>
        </w:rPr>
        <w:t>is key.</w:t>
      </w:r>
    </w:p>
    <w:p w14:paraId="38988553" w14:textId="58C3B234" w:rsidR="002C63B8" w:rsidRPr="00D20A48" w:rsidRDefault="002C63B8">
      <w:pPr>
        <w:rPr>
          <w:rFonts w:ascii="Garamond" w:hAnsi="Garamond"/>
          <w:bCs/>
          <w:sz w:val="24"/>
          <w:szCs w:val="24"/>
          <w:lang w:eastAsia="ja-JP"/>
        </w:rPr>
      </w:pPr>
      <w:r w:rsidRPr="00D20A48">
        <w:rPr>
          <w:rFonts w:ascii="Garamond" w:hAnsi="Garamond"/>
          <w:bCs/>
          <w:sz w:val="24"/>
          <w:szCs w:val="24"/>
          <w:lang w:eastAsia="ja-JP"/>
        </w:rPr>
        <w:tab/>
      </w:r>
      <w:r w:rsidR="00DD6EB5">
        <w:rPr>
          <w:rFonts w:ascii="Garamond" w:hAnsi="Garamond"/>
          <w:bCs/>
          <w:sz w:val="24"/>
          <w:szCs w:val="24"/>
          <w:lang w:eastAsia="ja-JP"/>
        </w:rPr>
        <w:t xml:space="preserve">First, it is worth saying more about what Strawson thinks other views about responsibility get wrong. </w:t>
      </w:r>
      <w:r w:rsidR="00234D6F" w:rsidRPr="00D20A48">
        <w:rPr>
          <w:rFonts w:ascii="Garamond" w:hAnsi="Garamond"/>
          <w:bCs/>
          <w:sz w:val="24"/>
          <w:szCs w:val="24"/>
          <w:lang w:eastAsia="ja-JP"/>
        </w:rPr>
        <w:t>Strawson describes two views he aims to refute, the pessimist and the optimist. The</w:t>
      </w:r>
      <w:r w:rsidR="00F3114E" w:rsidRPr="00D20A48">
        <w:rPr>
          <w:rFonts w:ascii="Garamond" w:hAnsi="Garamond"/>
          <w:bCs/>
          <w:sz w:val="24"/>
          <w:szCs w:val="24"/>
          <w:lang w:eastAsia="ja-JP"/>
        </w:rPr>
        <w:t xml:space="preserve">se views are </w:t>
      </w:r>
      <w:r w:rsidR="00234D6F" w:rsidRPr="00D20A48">
        <w:rPr>
          <w:rFonts w:ascii="Garamond" w:hAnsi="Garamond"/>
          <w:bCs/>
          <w:sz w:val="24"/>
          <w:szCs w:val="24"/>
          <w:lang w:eastAsia="ja-JP"/>
        </w:rPr>
        <w:t>two kinds of reactions one may have to the thesis of determinism. Although this thesis is subject to specificities of one kind or another, the rough idea is that a naturalistic view of the world is one in which any given configuration of the world is fully determined by antecedent configurations plus the laws of nature</w:t>
      </w:r>
      <w:r w:rsidR="00F3114E" w:rsidRPr="00D20A48">
        <w:rPr>
          <w:rFonts w:ascii="Garamond" w:hAnsi="Garamond"/>
          <w:bCs/>
          <w:sz w:val="24"/>
          <w:szCs w:val="24"/>
          <w:lang w:eastAsia="ja-JP"/>
        </w:rPr>
        <w:t xml:space="preserve"> </w:t>
      </w:r>
      <w:r w:rsidR="00F3114E" w:rsidRPr="00D20A48">
        <w:rPr>
          <w:rFonts w:ascii="Garamond" w:hAnsi="Garamond"/>
          <w:bCs/>
          <w:sz w:val="24"/>
          <w:szCs w:val="24"/>
          <w:lang w:eastAsia="ja-JP"/>
        </w:rPr>
        <w:fldChar w:fldCharType="begin"/>
      </w:r>
      <w:r w:rsidR="00F3114E" w:rsidRPr="00D20A48">
        <w:rPr>
          <w:rFonts w:ascii="Garamond" w:hAnsi="Garamond"/>
          <w:bCs/>
          <w:sz w:val="24"/>
          <w:szCs w:val="24"/>
          <w:lang w:eastAsia="ja-JP"/>
        </w:rPr>
        <w:instrText xml:space="preserve"> ADDIN ZOTERO_ITEM CSL_CITATION {"citationID":"CaCNYfKj","properties":{"formattedCitation":"(Van Inwagen 1975)","plainCitation":"(Van Inwagen 1975)","noteIndex":0},"citationItems":[{"id":718,"uris":["http://zotero.org/users/6407655/items/JEF6IUU5"],"itemData":{"id":718,"type":"article-journal","container-title":"Philosophical Studies: An International Journal for Philosophy in the Analytic Tradition","ISSN":"0031-8116","issue":"3","note":"publisher: Springer","page":"185-199","source":"JSTOR","title":"The Incompatibility of Free Will and Determinism","volume":"27","author":[{"family":"Van Inwagen","given":"Peter"}],"issued":{"date-parts":[["1975"]]}}}],"schema":"https://github.com/citation-style-language/schema/raw/master/csl-citation.json"} </w:instrText>
      </w:r>
      <w:r w:rsidR="00F3114E" w:rsidRPr="00D20A48">
        <w:rPr>
          <w:rFonts w:ascii="Garamond" w:hAnsi="Garamond"/>
          <w:bCs/>
          <w:sz w:val="24"/>
          <w:szCs w:val="24"/>
          <w:lang w:eastAsia="ja-JP"/>
        </w:rPr>
        <w:fldChar w:fldCharType="separate"/>
      </w:r>
      <w:r w:rsidR="00F3114E" w:rsidRPr="00D20A48">
        <w:rPr>
          <w:rFonts w:ascii="Garamond" w:hAnsi="Garamond"/>
          <w:bCs/>
          <w:noProof/>
          <w:sz w:val="24"/>
          <w:szCs w:val="24"/>
          <w:lang w:eastAsia="ja-JP"/>
        </w:rPr>
        <w:t>(Van Inwagen 1975)</w:t>
      </w:r>
      <w:r w:rsidR="00F3114E" w:rsidRPr="00D20A48">
        <w:rPr>
          <w:rFonts w:ascii="Garamond" w:hAnsi="Garamond"/>
          <w:bCs/>
          <w:sz w:val="24"/>
          <w:szCs w:val="24"/>
          <w:lang w:eastAsia="ja-JP"/>
        </w:rPr>
        <w:fldChar w:fldCharType="end"/>
      </w:r>
      <w:r w:rsidR="00234D6F" w:rsidRPr="00D20A48">
        <w:rPr>
          <w:rFonts w:ascii="Garamond" w:hAnsi="Garamond"/>
          <w:bCs/>
          <w:sz w:val="24"/>
          <w:szCs w:val="24"/>
          <w:lang w:eastAsia="ja-JP"/>
        </w:rPr>
        <w:t xml:space="preserve">. This thesis excludes the possibility of any </w:t>
      </w:r>
      <w:r w:rsidR="00234D6F" w:rsidRPr="00D20A48">
        <w:rPr>
          <w:rFonts w:ascii="Garamond" w:hAnsi="Garamond"/>
          <w:bCs/>
          <w:i/>
          <w:iCs/>
          <w:sz w:val="24"/>
          <w:szCs w:val="24"/>
          <w:lang w:eastAsia="ja-JP"/>
        </w:rPr>
        <w:t xml:space="preserve">sui generis </w:t>
      </w:r>
      <w:r w:rsidR="00234D6F" w:rsidRPr="00D20A48">
        <w:rPr>
          <w:rFonts w:ascii="Garamond" w:hAnsi="Garamond"/>
          <w:bCs/>
          <w:sz w:val="24"/>
          <w:szCs w:val="24"/>
          <w:lang w:eastAsia="ja-JP"/>
        </w:rPr>
        <w:t>causes, including an agent who has it within their power to act otherwise than they did. The optimist reacts to this thesis by retaining the concept of moral responsibility</w:t>
      </w:r>
      <w:r w:rsidR="00F3114E" w:rsidRPr="00D20A48">
        <w:rPr>
          <w:rFonts w:ascii="Garamond" w:hAnsi="Garamond"/>
          <w:bCs/>
          <w:sz w:val="24"/>
          <w:szCs w:val="24"/>
          <w:lang w:eastAsia="ja-JP"/>
        </w:rPr>
        <w:t>. But the optimist</w:t>
      </w:r>
      <w:r w:rsidR="0072727C" w:rsidRPr="00D20A48">
        <w:rPr>
          <w:rFonts w:ascii="Garamond" w:hAnsi="Garamond"/>
          <w:bCs/>
          <w:sz w:val="24"/>
          <w:szCs w:val="24"/>
          <w:lang w:eastAsia="ja-JP"/>
        </w:rPr>
        <w:t xml:space="preserve"> </w:t>
      </w:r>
      <w:r w:rsidR="00F3114E" w:rsidRPr="00D20A48">
        <w:rPr>
          <w:rFonts w:ascii="Garamond" w:hAnsi="Garamond"/>
          <w:bCs/>
          <w:sz w:val="24"/>
          <w:szCs w:val="24"/>
          <w:lang w:eastAsia="ja-JP"/>
        </w:rPr>
        <w:t xml:space="preserve">argues that </w:t>
      </w:r>
      <w:r w:rsidR="0072727C" w:rsidRPr="00D20A48">
        <w:rPr>
          <w:rFonts w:ascii="Garamond" w:hAnsi="Garamond"/>
          <w:bCs/>
          <w:sz w:val="24"/>
          <w:szCs w:val="24"/>
          <w:lang w:eastAsia="ja-JP"/>
        </w:rPr>
        <w:t xml:space="preserve">we should hold responsible </w:t>
      </w:r>
      <w:r w:rsidR="009416D1">
        <w:rPr>
          <w:rFonts w:ascii="Garamond" w:hAnsi="Garamond"/>
          <w:bCs/>
          <w:sz w:val="24"/>
          <w:szCs w:val="24"/>
          <w:lang w:eastAsia="ja-JP"/>
        </w:rPr>
        <w:t>only if</w:t>
      </w:r>
      <w:r w:rsidR="0072727C" w:rsidRPr="00D20A48">
        <w:rPr>
          <w:rFonts w:ascii="Garamond" w:hAnsi="Garamond"/>
          <w:bCs/>
          <w:sz w:val="24"/>
          <w:szCs w:val="24"/>
          <w:lang w:eastAsia="ja-JP"/>
        </w:rPr>
        <w:t xml:space="preserve"> doing so is conducive to </w:t>
      </w:r>
      <w:r w:rsidR="00F3114E" w:rsidRPr="00D20A48">
        <w:rPr>
          <w:rFonts w:ascii="Garamond" w:hAnsi="Garamond"/>
          <w:bCs/>
          <w:sz w:val="24"/>
          <w:szCs w:val="24"/>
          <w:lang w:eastAsia="ja-JP"/>
        </w:rPr>
        <w:t>desirable consequences</w:t>
      </w:r>
      <w:r w:rsidR="0072727C" w:rsidRPr="00D20A48">
        <w:rPr>
          <w:rFonts w:ascii="Garamond" w:hAnsi="Garamond"/>
          <w:bCs/>
          <w:sz w:val="24"/>
          <w:szCs w:val="24"/>
          <w:lang w:eastAsia="ja-JP"/>
        </w:rPr>
        <w:t xml:space="preserve">. </w:t>
      </w:r>
      <w:r w:rsidR="00234D6F" w:rsidRPr="00D20A48">
        <w:rPr>
          <w:rFonts w:ascii="Garamond" w:hAnsi="Garamond"/>
          <w:bCs/>
          <w:sz w:val="24"/>
          <w:szCs w:val="24"/>
          <w:lang w:eastAsia="ja-JP"/>
        </w:rPr>
        <w:t xml:space="preserve">The pessimist </w:t>
      </w:r>
      <w:r w:rsidR="0072727C" w:rsidRPr="00D20A48">
        <w:rPr>
          <w:rFonts w:ascii="Garamond" w:hAnsi="Garamond"/>
          <w:bCs/>
          <w:sz w:val="24"/>
          <w:szCs w:val="24"/>
          <w:lang w:eastAsia="ja-JP"/>
        </w:rPr>
        <w:t>maintains that</w:t>
      </w:r>
      <w:r w:rsidR="00234D6F" w:rsidRPr="00D20A48">
        <w:rPr>
          <w:rFonts w:ascii="Garamond" w:hAnsi="Garamond"/>
          <w:bCs/>
          <w:sz w:val="24"/>
          <w:szCs w:val="24"/>
          <w:lang w:eastAsia="ja-JP"/>
        </w:rPr>
        <w:t xml:space="preserve"> the optimist makes a mistake </w:t>
      </w:r>
      <w:r w:rsidR="0072727C" w:rsidRPr="00D20A48">
        <w:rPr>
          <w:rFonts w:ascii="Garamond" w:hAnsi="Garamond"/>
          <w:bCs/>
          <w:sz w:val="24"/>
          <w:szCs w:val="24"/>
          <w:lang w:eastAsia="ja-JP"/>
        </w:rPr>
        <w:t xml:space="preserve">because praise and blame are inherently concepts related to </w:t>
      </w:r>
      <w:r w:rsidR="0072727C" w:rsidRPr="00D20A48">
        <w:rPr>
          <w:rFonts w:ascii="Garamond" w:hAnsi="Garamond"/>
          <w:bCs/>
          <w:i/>
          <w:iCs/>
          <w:sz w:val="24"/>
          <w:szCs w:val="24"/>
          <w:lang w:eastAsia="ja-JP"/>
        </w:rPr>
        <w:t>desert</w:t>
      </w:r>
      <w:r w:rsidR="00F3114E" w:rsidRPr="00D20A48">
        <w:rPr>
          <w:rFonts w:ascii="Garamond" w:hAnsi="Garamond"/>
          <w:bCs/>
          <w:i/>
          <w:iCs/>
          <w:sz w:val="24"/>
          <w:szCs w:val="24"/>
          <w:lang w:eastAsia="ja-JP"/>
        </w:rPr>
        <w:t xml:space="preserve"> </w:t>
      </w:r>
      <w:r w:rsidR="00F3114E" w:rsidRPr="00D20A48">
        <w:rPr>
          <w:rFonts w:ascii="Garamond" w:hAnsi="Garamond"/>
          <w:bCs/>
          <w:sz w:val="24"/>
          <w:szCs w:val="24"/>
          <w:lang w:eastAsia="ja-JP"/>
        </w:rPr>
        <w:fldChar w:fldCharType="begin"/>
      </w:r>
      <w:r w:rsidR="00F3114E" w:rsidRPr="00D20A48">
        <w:rPr>
          <w:rFonts w:ascii="Garamond" w:hAnsi="Garamond"/>
          <w:bCs/>
          <w:sz w:val="24"/>
          <w:szCs w:val="24"/>
          <w:lang w:eastAsia="ja-JP"/>
        </w:rPr>
        <w:instrText xml:space="preserve"> ADDIN ZOTERO_ITEM CSL_CITATION {"citationID":"Va86VrZI","properties":{"formattedCitation":"(Strawson 1974, 3)","plainCitation":"(Strawson 1974, 3)","noteIndex":0},"citationItems":[{"id":1,"uris":["http://zotero.org/users/6407655/items/2AGXA3AI"],"itemData":{"id":1,"type":"chapter","container-title":"Freedom and Resentment and Other Essays","event-place":"New York","page":"1-28","publisher":"Routledge","publisher-place":"New York","title":"Freedom and Resentment","author":[{"family":"Strawson","given":"Peter"}],"issued":{"date-parts":[["1974"]]}},"locator":"3","label":"page"}],"schema":"https://github.com/citation-style-language/schema/raw/master/csl-citation.json"} </w:instrText>
      </w:r>
      <w:r w:rsidR="00F3114E" w:rsidRPr="00D20A48">
        <w:rPr>
          <w:rFonts w:ascii="Garamond" w:hAnsi="Garamond"/>
          <w:bCs/>
          <w:sz w:val="24"/>
          <w:szCs w:val="24"/>
          <w:lang w:eastAsia="ja-JP"/>
        </w:rPr>
        <w:fldChar w:fldCharType="separate"/>
      </w:r>
      <w:r w:rsidR="00F3114E" w:rsidRPr="00D20A48">
        <w:rPr>
          <w:rFonts w:ascii="Garamond" w:hAnsi="Garamond"/>
          <w:bCs/>
          <w:noProof/>
          <w:sz w:val="24"/>
          <w:szCs w:val="24"/>
          <w:lang w:eastAsia="ja-JP"/>
        </w:rPr>
        <w:t>(Strawson 1974, 3)</w:t>
      </w:r>
      <w:r w:rsidR="00F3114E" w:rsidRPr="00D20A48">
        <w:rPr>
          <w:rFonts w:ascii="Garamond" w:hAnsi="Garamond"/>
          <w:bCs/>
          <w:sz w:val="24"/>
          <w:szCs w:val="24"/>
          <w:lang w:eastAsia="ja-JP"/>
        </w:rPr>
        <w:fldChar w:fldCharType="end"/>
      </w:r>
      <w:r w:rsidR="0072727C" w:rsidRPr="00D20A48">
        <w:rPr>
          <w:rFonts w:ascii="Garamond" w:hAnsi="Garamond"/>
          <w:bCs/>
          <w:sz w:val="24"/>
          <w:szCs w:val="24"/>
          <w:lang w:eastAsia="ja-JP"/>
        </w:rPr>
        <w:t xml:space="preserve">. </w:t>
      </w:r>
      <w:r w:rsidR="00F3114E" w:rsidRPr="00D20A48">
        <w:rPr>
          <w:rFonts w:ascii="Garamond" w:hAnsi="Garamond"/>
          <w:bCs/>
          <w:sz w:val="24"/>
          <w:szCs w:val="24"/>
          <w:lang w:eastAsia="ja-JP"/>
        </w:rPr>
        <w:t>Determinism</w:t>
      </w:r>
      <w:r w:rsidR="0072727C" w:rsidRPr="00D20A48">
        <w:rPr>
          <w:rFonts w:ascii="Garamond" w:hAnsi="Garamond"/>
          <w:bCs/>
          <w:sz w:val="24"/>
          <w:szCs w:val="24"/>
          <w:lang w:eastAsia="ja-JP"/>
        </w:rPr>
        <w:t xml:space="preserve"> undermines the deservingness of anybody for praise and blame. Thus, </w:t>
      </w:r>
      <w:r w:rsidR="0001054B">
        <w:rPr>
          <w:rFonts w:ascii="Garamond" w:hAnsi="Garamond"/>
          <w:bCs/>
          <w:sz w:val="24"/>
          <w:szCs w:val="24"/>
          <w:lang w:eastAsia="ja-JP"/>
        </w:rPr>
        <w:t>the pessimist</w:t>
      </w:r>
      <w:r w:rsidR="0072727C" w:rsidRPr="00D20A48">
        <w:rPr>
          <w:rFonts w:ascii="Garamond" w:hAnsi="Garamond"/>
          <w:bCs/>
          <w:sz w:val="24"/>
          <w:szCs w:val="24"/>
          <w:lang w:eastAsia="ja-JP"/>
        </w:rPr>
        <w:t xml:space="preserve"> </w:t>
      </w:r>
      <w:r w:rsidR="0001054B">
        <w:rPr>
          <w:rFonts w:ascii="Garamond" w:hAnsi="Garamond"/>
          <w:bCs/>
          <w:sz w:val="24"/>
          <w:szCs w:val="24"/>
          <w:lang w:eastAsia="ja-JP"/>
        </w:rPr>
        <w:t>denies</w:t>
      </w:r>
      <w:r w:rsidR="0072727C" w:rsidRPr="00D20A48">
        <w:rPr>
          <w:rFonts w:ascii="Garamond" w:hAnsi="Garamond"/>
          <w:bCs/>
          <w:sz w:val="24"/>
          <w:szCs w:val="24"/>
          <w:lang w:eastAsia="ja-JP"/>
        </w:rPr>
        <w:t xml:space="preserve"> responsibility. </w:t>
      </w:r>
    </w:p>
    <w:p w14:paraId="39C98F65" w14:textId="0410AECB" w:rsidR="00BF7835" w:rsidRPr="00D20A48" w:rsidRDefault="0072727C" w:rsidP="00F3114E">
      <w:pPr>
        <w:rPr>
          <w:rFonts w:ascii="Garamond" w:hAnsi="Garamond"/>
          <w:sz w:val="24"/>
          <w:szCs w:val="24"/>
          <w:lang w:eastAsia="ja-JP"/>
        </w:rPr>
      </w:pPr>
      <w:r w:rsidRPr="00D20A48">
        <w:rPr>
          <w:rFonts w:ascii="Garamond" w:hAnsi="Garamond"/>
          <w:bCs/>
          <w:sz w:val="24"/>
          <w:szCs w:val="24"/>
          <w:lang w:eastAsia="ja-JP"/>
        </w:rPr>
        <w:tab/>
      </w:r>
      <w:r w:rsidR="0047726E" w:rsidRPr="00D20A48">
        <w:rPr>
          <w:rFonts w:ascii="Garamond" w:hAnsi="Garamond"/>
          <w:bCs/>
          <w:sz w:val="24"/>
          <w:szCs w:val="24"/>
          <w:lang w:eastAsia="ja-JP"/>
        </w:rPr>
        <w:t xml:space="preserve">The problem with these approaches, according to Strawson, is that they are attempts to apply what is otherwise </w:t>
      </w:r>
      <w:r w:rsidR="00F3114E" w:rsidRPr="00D20A48">
        <w:rPr>
          <w:rFonts w:ascii="Garamond" w:hAnsi="Garamond"/>
          <w:bCs/>
          <w:sz w:val="24"/>
          <w:szCs w:val="24"/>
          <w:lang w:eastAsia="ja-JP"/>
        </w:rPr>
        <w:t>a</w:t>
      </w:r>
      <w:r w:rsidR="0047726E" w:rsidRPr="00D20A48">
        <w:rPr>
          <w:rFonts w:ascii="Garamond" w:hAnsi="Garamond"/>
          <w:bCs/>
          <w:sz w:val="24"/>
          <w:szCs w:val="24"/>
          <w:lang w:eastAsia="ja-JP"/>
        </w:rPr>
        <w:t xml:space="preserve"> </w:t>
      </w:r>
      <w:r w:rsidR="00F3114E" w:rsidRPr="00D20A48">
        <w:rPr>
          <w:rFonts w:ascii="Garamond" w:hAnsi="Garamond"/>
          <w:bCs/>
          <w:sz w:val="24"/>
          <w:szCs w:val="24"/>
          <w:lang w:eastAsia="ja-JP"/>
        </w:rPr>
        <w:t xml:space="preserve">statistical </w:t>
      </w:r>
      <w:r w:rsidR="0047726E" w:rsidRPr="00D20A48">
        <w:rPr>
          <w:rFonts w:ascii="Garamond" w:hAnsi="Garamond"/>
          <w:bCs/>
          <w:sz w:val="24"/>
          <w:szCs w:val="24"/>
          <w:lang w:eastAsia="ja-JP"/>
        </w:rPr>
        <w:t xml:space="preserve">anomaly of social life to the level of a universal principle. We have already seen that responsibility, and more narrowly accountability, is inappropriate in certain cases, like exemption, excusing, or resource cases. </w:t>
      </w:r>
      <w:r w:rsidR="003145C3" w:rsidRPr="00D20A48">
        <w:rPr>
          <w:rFonts w:ascii="Garamond" w:hAnsi="Garamond"/>
          <w:sz w:val="24"/>
          <w:szCs w:val="24"/>
          <w:lang w:eastAsia="ja-JP"/>
        </w:rPr>
        <w:t xml:space="preserve">Strawson uses these considerations to defend the view that practices of praising and blaming </w:t>
      </w:r>
      <w:r w:rsidR="00BF7835" w:rsidRPr="00D20A48">
        <w:rPr>
          <w:rFonts w:ascii="Garamond" w:hAnsi="Garamond"/>
          <w:sz w:val="24"/>
          <w:szCs w:val="24"/>
          <w:lang w:eastAsia="ja-JP"/>
        </w:rPr>
        <w:t xml:space="preserve">do not need to be justified since these </w:t>
      </w:r>
      <w:r w:rsidR="0001054B">
        <w:rPr>
          <w:rFonts w:ascii="Garamond" w:hAnsi="Garamond"/>
          <w:sz w:val="24"/>
          <w:szCs w:val="24"/>
          <w:lang w:eastAsia="ja-JP"/>
        </w:rPr>
        <w:t>attitudes</w:t>
      </w:r>
      <w:r w:rsidR="00BF7835" w:rsidRPr="00D20A48">
        <w:rPr>
          <w:rFonts w:ascii="Garamond" w:hAnsi="Garamond"/>
          <w:sz w:val="24"/>
          <w:szCs w:val="24"/>
          <w:lang w:eastAsia="ja-JP"/>
        </w:rPr>
        <w:t xml:space="preserve"> are </w:t>
      </w:r>
      <w:r w:rsidR="0001054B">
        <w:rPr>
          <w:rFonts w:ascii="Garamond" w:hAnsi="Garamond"/>
          <w:sz w:val="24"/>
          <w:szCs w:val="24"/>
          <w:lang w:eastAsia="ja-JP"/>
        </w:rPr>
        <w:lastRenderedPageBreak/>
        <w:t>transcendental conditions on responsibility</w:t>
      </w:r>
      <w:r w:rsidR="00BF7835" w:rsidRPr="00D20A48">
        <w:rPr>
          <w:rFonts w:ascii="Garamond" w:hAnsi="Garamond"/>
          <w:sz w:val="24"/>
          <w:szCs w:val="24"/>
          <w:lang w:eastAsia="ja-JP"/>
        </w:rPr>
        <w:t xml:space="preserve"> </w:t>
      </w:r>
      <w:r w:rsidR="00BF7835" w:rsidRPr="00D20A48">
        <w:rPr>
          <w:rFonts w:ascii="Garamond" w:hAnsi="Garamond"/>
          <w:sz w:val="24"/>
          <w:szCs w:val="24"/>
          <w:lang w:eastAsia="ja-JP"/>
        </w:rPr>
        <w:fldChar w:fldCharType="begin"/>
      </w:r>
      <w:r w:rsidR="00BF7835" w:rsidRPr="00D20A48">
        <w:rPr>
          <w:rFonts w:ascii="Garamond" w:hAnsi="Garamond"/>
          <w:sz w:val="24"/>
          <w:szCs w:val="24"/>
          <w:lang w:eastAsia="ja-JP"/>
        </w:rPr>
        <w:instrText xml:space="preserve"> ADDIN ZOTERO_ITEM CSL_CITATION {"citationID":"IWOqE2ow","properties":{"formattedCitation":"(Hieronymi 2020, 62\\uc0\\u8211{}69)","plainCitation":"(Hieronymi 2020, 62–69)","noteIndex":0},"citationItems":[{"id":704,"uris":["http://zotero.org/users/6407655/items/9XUDZTJW"],"itemData":{"id":704,"type":"book","event-place":"Princeton, NJ","publisher":"Princeton University Press","publisher-place":"Princeton, NJ","title":"Freedom, Resentment, &amp; the Metaphysics of Morals","author":[{"family":"Hieronymi","given":"Pamela"}],"issued":{"date-parts":[["2020"]]}},"locator":"62-9","label":"page"}],"schema":"https://github.com/citation-style-language/schema/raw/master/csl-citation.json"} </w:instrText>
      </w:r>
      <w:r w:rsidR="00BF7835" w:rsidRPr="00D20A48">
        <w:rPr>
          <w:rFonts w:ascii="Garamond" w:hAnsi="Garamond"/>
          <w:sz w:val="24"/>
          <w:szCs w:val="24"/>
          <w:lang w:eastAsia="ja-JP"/>
        </w:rPr>
        <w:fldChar w:fldCharType="separate"/>
      </w:r>
      <w:r w:rsidR="00BF7835" w:rsidRPr="00D20A48">
        <w:rPr>
          <w:rFonts w:ascii="Garamond" w:hAnsi="Garamond" w:cs="Times New Roman"/>
          <w:sz w:val="24"/>
          <w:szCs w:val="24"/>
        </w:rPr>
        <w:t>(Hieronymi 2020, 62–69)</w:t>
      </w:r>
      <w:r w:rsidR="00BF7835" w:rsidRPr="00D20A48">
        <w:rPr>
          <w:rFonts w:ascii="Garamond" w:hAnsi="Garamond"/>
          <w:sz w:val="24"/>
          <w:szCs w:val="24"/>
          <w:lang w:eastAsia="ja-JP"/>
        </w:rPr>
        <w:fldChar w:fldCharType="end"/>
      </w:r>
      <w:r w:rsidR="00BF7835" w:rsidRPr="00D20A48">
        <w:rPr>
          <w:rFonts w:ascii="Garamond" w:hAnsi="Garamond"/>
          <w:sz w:val="24"/>
          <w:szCs w:val="24"/>
          <w:lang w:eastAsia="ja-JP"/>
        </w:rPr>
        <w:t>.</w:t>
      </w:r>
      <w:r w:rsidR="003145C3" w:rsidRPr="00D20A48">
        <w:rPr>
          <w:rFonts w:ascii="Garamond" w:hAnsi="Garamond"/>
          <w:sz w:val="24"/>
          <w:szCs w:val="24"/>
          <w:lang w:eastAsia="ja-JP"/>
        </w:rPr>
        <w:t xml:space="preserve"> </w:t>
      </w:r>
      <w:r w:rsidR="00BF7835" w:rsidRPr="00D20A48">
        <w:rPr>
          <w:rFonts w:ascii="Garamond" w:hAnsi="Garamond"/>
          <w:sz w:val="24"/>
          <w:szCs w:val="24"/>
          <w:lang w:eastAsia="ja-JP"/>
        </w:rPr>
        <w:t>Given</w:t>
      </w:r>
      <w:r w:rsidR="003145C3" w:rsidRPr="00D20A48">
        <w:rPr>
          <w:rFonts w:ascii="Garamond" w:hAnsi="Garamond"/>
          <w:sz w:val="24"/>
          <w:szCs w:val="24"/>
          <w:lang w:eastAsia="ja-JP"/>
        </w:rPr>
        <w:t xml:space="preserve"> this fact, using the objective stance as a resource to explain all human </w:t>
      </w:r>
      <w:r w:rsidR="00BF7835" w:rsidRPr="00D20A48">
        <w:rPr>
          <w:rFonts w:ascii="Garamond" w:hAnsi="Garamond"/>
          <w:sz w:val="24"/>
          <w:szCs w:val="24"/>
          <w:lang w:eastAsia="ja-JP"/>
        </w:rPr>
        <w:t>actions</w:t>
      </w:r>
      <w:r w:rsidR="003145C3" w:rsidRPr="00D20A48">
        <w:rPr>
          <w:rFonts w:ascii="Garamond" w:hAnsi="Garamond"/>
          <w:sz w:val="24"/>
          <w:szCs w:val="24"/>
          <w:lang w:eastAsia="ja-JP"/>
        </w:rPr>
        <w:t xml:space="preserve"> is misguided. To do so would be </w:t>
      </w:r>
      <w:r w:rsidR="00BF7835" w:rsidRPr="00D20A48">
        <w:rPr>
          <w:rFonts w:ascii="Garamond" w:hAnsi="Garamond"/>
          <w:sz w:val="24"/>
          <w:szCs w:val="24"/>
          <w:lang w:eastAsia="ja-JP"/>
        </w:rPr>
        <w:t xml:space="preserve">equivalent </w:t>
      </w:r>
      <w:r w:rsidR="003145C3" w:rsidRPr="00D20A48">
        <w:rPr>
          <w:rFonts w:ascii="Garamond" w:hAnsi="Garamond"/>
          <w:sz w:val="24"/>
          <w:szCs w:val="24"/>
          <w:lang w:eastAsia="ja-JP"/>
        </w:rPr>
        <w:t xml:space="preserve">to </w:t>
      </w:r>
      <w:r w:rsidR="00BF7835" w:rsidRPr="00D20A48">
        <w:rPr>
          <w:rFonts w:ascii="Garamond" w:hAnsi="Garamond"/>
          <w:sz w:val="24"/>
          <w:szCs w:val="24"/>
          <w:lang w:eastAsia="ja-JP"/>
        </w:rPr>
        <w:t>rejecting</w:t>
      </w:r>
      <w:r w:rsidR="003145C3" w:rsidRPr="00D20A48">
        <w:rPr>
          <w:rFonts w:ascii="Garamond" w:hAnsi="Garamond"/>
          <w:sz w:val="24"/>
          <w:szCs w:val="24"/>
          <w:lang w:eastAsia="ja-JP"/>
        </w:rPr>
        <w:t xml:space="preserve"> any picture of possible human social life. </w:t>
      </w:r>
    </w:p>
    <w:p w14:paraId="2F093680" w14:textId="0DAB1973" w:rsidR="003145C3" w:rsidRPr="00D20A48" w:rsidRDefault="00BF7835" w:rsidP="00F3114E">
      <w:pPr>
        <w:rPr>
          <w:rFonts w:ascii="Garamond" w:hAnsi="Garamond"/>
          <w:sz w:val="24"/>
          <w:szCs w:val="24"/>
          <w:lang w:eastAsia="ja-JP"/>
        </w:rPr>
      </w:pPr>
      <w:r w:rsidRPr="00D20A48">
        <w:rPr>
          <w:rFonts w:ascii="Garamond" w:hAnsi="Garamond"/>
          <w:sz w:val="24"/>
          <w:szCs w:val="24"/>
          <w:lang w:eastAsia="ja-JP"/>
        </w:rPr>
        <w:tab/>
        <w:t>These points are controversial, but</w:t>
      </w:r>
      <w:r w:rsidR="003145C3" w:rsidRPr="00D20A48">
        <w:rPr>
          <w:rFonts w:ascii="Garamond" w:hAnsi="Garamond"/>
          <w:sz w:val="24"/>
          <w:szCs w:val="24"/>
          <w:lang w:eastAsia="ja-JP"/>
        </w:rPr>
        <w:t xml:space="preserve"> I will grant that Strawson is right that taking a universal, objective stance toward social life is incompatible with any structure of human social relations</w:t>
      </w:r>
      <w:r w:rsidRPr="00D20A48">
        <w:rPr>
          <w:rFonts w:ascii="Garamond" w:hAnsi="Garamond"/>
          <w:sz w:val="24"/>
          <w:szCs w:val="24"/>
          <w:lang w:eastAsia="ja-JP"/>
        </w:rPr>
        <w:t>, at least for creatures like you and me</w:t>
      </w:r>
      <w:r w:rsidR="003145C3" w:rsidRPr="00D20A48">
        <w:rPr>
          <w:rFonts w:ascii="Garamond" w:hAnsi="Garamond"/>
          <w:sz w:val="24"/>
          <w:szCs w:val="24"/>
          <w:lang w:eastAsia="ja-JP"/>
        </w:rPr>
        <w:t xml:space="preserve">. </w:t>
      </w:r>
      <w:r w:rsidRPr="00D20A48">
        <w:rPr>
          <w:rFonts w:ascii="Garamond" w:hAnsi="Garamond"/>
          <w:sz w:val="24"/>
          <w:szCs w:val="24"/>
          <w:lang w:eastAsia="ja-JP"/>
        </w:rPr>
        <w:t xml:space="preserve">We are not like the noble types in this way. </w:t>
      </w:r>
      <w:r w:rsidR="003145C3" w:rsidRPr="00D20A48">
        <w:rPr>
          <w:rFonts w:ascii="Garamond" w:hAnsi="Garamond"/>
          <w:sz w:val="24"/>
          <w:szCs w:val="24"/>
          <w:lang w:eastAsia="ja-JP"/>
        </w:rPr>
        <w:t>The</w:t>
      </w:r>
      <w:r w:rsidRPr="00D20A48">
        <w:rPr>
          <w:rFonts w:ascii="Garamond" w:hAnsi="Garamond"/>
          <w:sz w:val="24"/>
          <w:szCs w:val="24"/>
          <w:lang w:eastAsia="ja-JP"/>
        </w:rPr>
        <w:t>refore,</w:t>
      </w:r>
      <w:r w:rsidR="003145C3" w:rsidRPr="00D20A48">
        <w:rPr>
          <w:rFonts w:ascii="Garamond" w:hAnsi="Garamond"/>
          <w:sz w:val="24"/>
          <w:szCs w:val="24"/>
          <w:lang w:eastAsia="ja-JP"/>
        </w:rPr>
        <w:t xml:space="preserve"> </w:t>
      </w:r>
      <w:r w:rsidR="00F94015" w:rsidRPr="00D20A48">
        <w:rPr>
          <w:rFonts w:ascii="Garamond" w:hAnsi="Garamond"/>
          <w:sz w:val="24"/>
          <w:szCs w:val="24"/>
          <w:lang w:eastAsia="ja-JP"/>
        </w:rPr>
        <w:t xml:space="preserve">the </w:t>
      </w:r>
      <w:r w:rsidR="003145C3" w:rsidRPr="00D20A48">
        <w:rPr>
          <w:rFonts w:ascii="Garamond" w:hAnsi="Garamond"/>
          <w:sz w:val="24"/>
          <w:szCs w:val="24"/>
          <w:lang w:eastAsia="ja-JP"/>
        </w:rPr>
        <w:t xml:space="preserve">participant stance is constitutive of </w:t>
      </w:r>
      <w:r w:rsidRPr="00D20A48">
        <w:rPr>
          <w:rFonts w:ascii="Garamond" w:hAnsi="Garamond"/>
          <w:sz w:val="24"/>
          <w:szCs w:val="24"/>
          <w:lang w:eastAsia="ja-JP"/>
        </w:rPr>
        <w:t xml:space="preserve">any possible configuration of our </w:t>
      </w:r>
      <w:r w:rsidR="003145C3" w:rsidRPr="00D20A48">
        <w:rPr>
          <w:rFonts w:ascii="Garamond" w:hAnsi="Garamond"/>
          <w:sz w:val="24"/>
          <w:szCs w:val="24"/>
          <w:lang w:eastAsia="ja-JP"/>
        </w:rPr>
        <w:t>social life. It is not optional. I will refer to this life as “the life of social participation.”</w:t>
      </w:r>
    </w:p>
    <w:p w14:paraId="6CB2A23D" w14:textId="5B0F10B6" w:rsidR="00D20A48" w:rsidRDefault="00065619" w:rsidP="00D20A48">
      <w:pPr>
        <w:rPr>
          <w:rFonts w:ascii="Garamond" w:hAnsi="Garamond"/>
          <w:sz w:val="24"/>
          <w:szCs w:val="24"/>
          <w:lang w:eastAsia="ja-JP"/>
        </w:rPr>
      </w:pPr>
      <w:r w:rsidRPr="00D20A48">
        <w:rPr>
          <w:rFonts w:ascii="Garamond" w:hAnsi="Garamond"/>
          <w:sz w:val="24"/>
          <w:szCs w:val="24"/>
          <w:lang w:eastAsia="ja-JP"/>
        </w:rPr>
        <w:tab/>
      </w:r>
      <w:r w:rsidR="0001054B">
        <w:rPr>
          <w:rFonts w:ascii="Garamond" w:hAnsi="Garamond"/>
          <w:sz w:val="24"/>
          <w:szCs w:val="24"/>
          <w:lang w:eastAsia="ja-JP"/>
        </w:rPr>
        <w:t>A</w:t>
      </w:r>
      <w:r w:rsidRPr="00D20A48">
        <w:rPr>
          <w:rFonts w:ascii="Garamond" w:hAnsi="Garamond"/>
          <w:sz w:val="24"/>
          <w:szCs w:val="24"/>
          <w:lang w:eastAsia="ja-JP"/>
        </w:rPr>
        <w:t xml:space="preserve"> life of social participation is not an option for creatures like us. One way of reading </w:t>
      </w:r>
      <w:r w:rsidR="0001054B">
        <w:rPr>
          <w:rFonts w:ascii="Garamond" w:hAnsi="Garamond"/>
          <w:sz w:val="24"/>
          <w:szCs w:val="24"/>
          <w:lang w:eastAsia="ja-JP"/>
        </w:rPr>
        <w:t>Strawson’s</w:t>
      </w:r>
      <w:r w:rsidRPr="00D20A48">
        <w:rPr>
          <w:rFonts w:ascii="Garamond" w:hAnsi="Garamond"/>
          <w:sz w:val="24"/>
          <w:szCs w:val="24"/>
          <w:lang w:eastAsia="ja-JP"/>
        </w:rPr>
        <w:t xml:space="preserve"> criticism of the optimist is </w:t>
      </w:r>
      <w:r w:rsidR="0001054B">
        <w:rPr>
          <w:rFonts w:ascii="Garamond" w:hAnsi="Garamond"/>
          <w:sz w:val="24"/>
          <w:szCs w:val="24"/>
          <w:lang w:eastAsia="ja-JP"/>
        </w:rPr>
        <w:t>that he aims to</w:t>
      </w:r>
      <w:r w:rsidRPr="00D20A48">
        <w:rPr>
          <w:rFonts w:ascii="Garamond" w:hAnsi="Garamond"/>
          <w:sz w:val="24"/>
          <w:szCs w:val="24"/>
          <w:lang w:eastAsia="ja-JP"/>
        </w:rPr>
        <w:t xml:space="preserve"> jettison</w:t>
      </w:r>
      <w:r w:rsidR="0001054B">
        <w:rPr>
          <w:rFonts w:ascii="Garamond" w:hAnsi="Garamond"/>
          <w:sz w:val="24"/>
          <w:szCs w:val="24"/>
          <w:lang w:eastAsia="ja-JP"/>
        </w:rPr>
        <w:t xml:space="preserve"> t</w:t>
      </w:r>
      <w:r w:rsidRPr="00D20A48">
        <w:rPr>
          <w:rFonts w:ascii="Garamond" w:hAnsi="Garamond"/>
          <w:sz w:val="24"/>
          <w:szCs w:val="24"/>
          <w:lang w:eastAsia="ja-JP"/>
        </w:rPr>
        <w:t xml:space="preserve">he criteria of </w:t>
      </w:r>
      <w:r w:rsidR="0001054B">
        <w:rPr>
          <w:rFonts w:ascii="Garamond" w:hAnsi="Garamond"/>
          <w:sz w:val="24"/>
          <w:szCs w:val="24"/>
          <w:lang w:eastAsia="ja-JP"/>
        </w:rPr>
        <w:t xml:space="preserve">the </w:t>
      </w:r>
      <w:r w:rsidRPr="00D20A48">
        <w:rPr>
          <w:rFonts w:ascii="Garamond" w:hAnsi="Garamond"/>
          <w:sz w:val="24"/>
          <w:szCs w:val="24"/>
          <w:lang w:eastAsia="ja-JP"/>
        </w:rPr>
        <w:t xml:space="preserve">desirability </w:t>
      </w:r>
      <w:r w:rsidR="0001054B">
        <w:rPr>
          <w:rFonts w:ascii="Garamond" w:hAnsi="Garamond"/>
          <w:sz w:val="24"/>
          <w:szCs w:val="24"/>
          <w:lang w:eastAsia="ja-JP"/>
        </w:rPr>
        <w:t>of</w:t>
      </w:r>
      <w:r w:rsidR="00DD6EB5">
        <w:rPr>
          <w:rFonts w:ascii="Garamond" w:hAnsi="Garamond"/>
          <w:sz w:val="24"/>
          <w:szCs w:val="24"/>
          <w:lang w:eastAsia="ja-JP"/>
        </w:rPr>
        <w:t xml:space="preserve"> </w:t>
      </w:r>
      <w:r w:rsidR="0001054B">
        <w:rPr>
          <w:rFonts w:ascii="Garamond" w:hAnsi="Garamond"/>
          <w:sz w:val="24"/>
          <w:szCs w:val="24"/>
          <w:lang w:eastAsia="ja-JP"/>
        </w:rPr>
        <w:t>holding responsible in a given case</w:t>
      </w:r>
      <w:r w:rsidRPr="00D20A48">
        <w:rPr>
          <w:rFonts w:ascii="Garamond" w:hAnsi="Garamond"/>
          <w:sz w:val="24"/>
          <w:szCs w:val="24"/>
          <w:lang w:eastAsia="ja-JP"/>
        </w:rPr>
        <w:t>.</w:t>
      </w:r>
      <w:r w:rsidR="00F94015" w:rsidRPr="00D20A48">
        <w:rPr>
          <w:rFonts w:ascii="Garamond" w:hAnsi="Garamond"/>
          <w:sz w:val="24"/>
          <w:szCs w:val="24"/>
          <w:lang w:eastAsia="ja-JP"/>
        </w:rPr>
        <w:t xml:space="preserve"> </w:t>
      </w:r>
      <w:r w:rsidR="00F94015" w:rsidRPr="00D20A48">
        <w:rPr>
          <w:rFonts w:ascii="Garamond" w:hAnsi="Garamond"/>
          <w:sz w:val="24"/>
          <w:szCs w:val="24"/>
        </w:rPr>
        <w:t xml:space="preserve">Stephen </w:t>
      </w:r>
      <w:proofErr w:type="spellStart"/>
      <w:r w:rsidR="00F94015" w:rsidRPr="00D20A48">
        <w:rPr>
          <w:rFonts w:ascii="Garamond" w:hAnsi="Garamond"/>
          <w:sz w:val="24"/>
          <w:szCs w:val="24"/>
        </w:rPr>
        <w:t>Darwall</w:t>
      </w:r>
      <w:proofErr w:type="spellEnd"/>
      <w:r w:rsidR="00F94015" w:rsidRPr="00D20A48">
        <w:rPr>
          <w:rFonts w:ascii="Garamond" w:hAnsi="Garamond"/>
          <w:sz w:val="24"/>
          <w:szCs w:val="24"/>
        </w:rPr>
        <w:t xml:space="preserve"> describes this as the key feature of Strawson’s view, which he refers to as “Strawson’s Point” </w:t>
      </w:r>
      <w:r w:rsidR="00F94015" w:rsidRPr="00D20A48">
        <w:rPr>
          <w:rFonts w:ascii="Garamond" w:hAnsi="Garamond"/>
          <w:sz w:val="24"/>
          <w:szCs w:val="24"/>
        </w:rPr>
        <w:fldChar w:fldCharType="begin"/>
      </w:r>
      <w:r w:rsidR="00234809">
        <w:rPr>
          <w:rFonts w:ascii="Garamond" w:hAnsi="Garamond"/>
          <w:sz w:val="24"/>
          <w:szCs w:val="24"/>
        </w:rPr>
        <w:instrText xml:space="preserve"> ADDIN ZOTERO_ITEM CSL_CITATION {"citationID":"u4if2EjR","properties":{"formattedCitation":"(S. Darwall 2013, 15)","plainCitation":"(S. Darwall 2013, 15)","dontUpdate":true,"noteIndex":0},"citationItems":[{"id":716,"uris":["http://zotero.org/users/6407655/items/YGRSJILN"],"itemData":{"id":716,"type":"chapter","abstract":"A central aspect of Nietzsche's critique of morality is that morality is born in ressentiment. Personal slights are felt as impersonal offenses — offenses by someone against someone — violations of a standing anyone has and that anyone can be held responsible for violating. This chapter argues that Nietzsche is right to see morality as tied distinctively to guilt and distinctively moral responsibility, but that there are significant differences between ressentiment and the second-personal resentment and other reactive attitudes that are conceptually implicated in morality. In Nietzsche's view, the ‘value’ of morality is compromised when ressentiment's retaliatory and destructive force is turned against the self: moral guilt involves a form of self-hatred. The chapter argues, however, that second-personal resentment expresses a reciprocal respect that differs fundamentally from any attitude that seeks to degrade, contemn, retaliate against, or otherwise devalue their objects.","container-title":"Honor, History, and Relationship: Essays in Second-Personal Ethics II","ISBN":"978-0-19-966260-9","note":"DOI: 10.1093/acprof:oso/9780199662609.003.0005","page":"0","publisher":"Oxford University Press","title":"Ressentiment and Second-Personal Resentment","URL":"https://doi.org/10.1093/acprof:oso/9780199662609.003.0005","author":[{"family":"Darwall","given":"Stephen"}],"accessed":{"date-parts":[["2022",10,30]]},"issued":{"date-parts":[["2013",10,3]]}},"locator":"15","label":"page"}],"schema":"https://github.com/citation-style-language/schema/raw/master/csl-citation.json"} </w:instrText>
      </w:r>
      <w:r w:rsidR="00F94015" w:rsidRPr="00D20A48">
        <w:rPr>
          <w:rFonts w:ascii="Garamond" w:hAnsi="Garamond"/>
          <w:sz w:val="24"/>
          <w:szCs w:val="24"/>
        </w:rPr>
        <w:fldChar w:fldCharType="separate"/>
      </w:r>
      <w:r w:rsidR="00F94015" w:rsidRPr="00D20A48">
        <w:rPr>
          <w:rFonts w:ascii="Garamond" w:hAnsi="Garamond"/>
          <w:noProof/>
          <w:sz w:val="24"/>
          <w:szCs w:val="24"/>
        </w:rPr>
        <w:t>(Darwall 2013, 15)</w:t>
      </w:r>
      <w:r w:rsidR="00F94015" w:rsidRPr="00D20A48">
        <w:rPr>
          <w:rFonts w:ascii="Garamond" w:hAnsi="Garamond"/>
          <w:sz w:val="24"/>
          <w:szCs w:val="24"/>
        </w:rPr>
        <w:fldChar w:fldCharType="end"/>
      </w:r>
      <w:r w:rsidR="00F94015" w:rsidRPr="00D20A48">
        <w:rPr>
          <w:rFonts w:ascii="Garamond" w:hAnsi="Garamond"/>
          <w:sz w:val="24"/>
          <w:szCs w:val="24"/>
        </w:rPr>
        <w:t>.</w:t>
      </w:r>
      <w:r w:rsidRPr="00D20A48">
        <w:rPr>
          <w:rFonts w:ascii="Garamond" w:hAnsi="Garamond"/>
          <w:sz w:val="24"/>
          <w:szCs w:val="24"/>
          <w:lang w:eastAsia="ja-JP"/>
        </w:rPr>
        <w:t xml:space="preserve"> But this does </w:t>
      </w:r>
      <w:r w:rsidR="00DD6EB5">
        <w:rPr>
          <w:rFonts w:ascii="Garamond" w:hAnsi="Garamond"/>
          <w:sz w:val="24"/>
          <w:szCs w:val="24"/>
          <w:lang w:eastAsia="ja-JP"/>
        </w:rPr>
        <w:t>immediately</w:t>
      </w:r>
      <w:r w:rsidRPr="00D20A48">
        <w:rPr>
          <w:rFonts w:ascii="Garamond" w:hAnsi="Garamond"/>
          <w:sz w:val="24"/>
          <w:szCs w:val="24"/>
          <w:lang w:eastAsia="ja-JP"/>
        </w:rPr>
        <w:t xml:space="preserve"> jettison the notion of desirability as it relates to the life of social participation. </w:t>
      </w:r>
      <w:r w:rsidR="00F94015" w:rsidRPr="00D20A48">
        <w:rPr>
          <w:rFonts w:ascii="Garamond" w:hAnsi="Garamond"/>
          <w:sz w:val="24"/>
          <w:szCs w:val="24"/>
          <w:lang w:eastAsia="ja-JP"/>
        </w:rPr>
        <w:t xml:space="preserve">We may think </w:t>
      </w:r>
      <w:r w:rsidR="00DD6EB5">
        <w:rPr>
          <w:rFonts w:ascii="Garamond" w:hAnsi="Garamond"/>
          <w:sz w:val="24"/>
          <w:szCs w:val="24"/>
          <w:lang w:eastAsia="ja-JP"/>
        </w:rPr>
        <w:t>this life</w:t>
      </w:r>
      <w:r w:rsidR="00F94015" w:rsidRPr="00D20A48">
        <w:rPr>
          <w:rFonts w:ascii="Garamond" w:hAnsi="Garamond"/>
          <w:sz w:val="24"/>
          <w:szCs w:val="24"/>
          <w:lang w:eastAsia="ja-JP"/>
        </w:rPr>
        <w:t xml:space="preserve">, as a general mode of social engagement, has some justifiable value. We may then </w:t>
      </w:r>
      <w:r w:rsidR="00C230C3" w:rsidRPr="00D20A48">
        <w:rPr>
          <w:rFonts w:ascii="Garamond" w:hAnsi="Garamond"/>
          <w:sz w:val="24"/>
          <w:szCs w:val="24"/>
          <w:lang w:eastAsia="ja-JP"/>
        </w:rPr>
        <w:t>distinguish</w:t>
      </w:r>
      <w:r w:rsidR="00F94015" w:rsidRPr="00D20A48">
        <w:rPr>
          <w:rFonts w:ascii="Garamond" w:hAnsi="Garamond"/>
          <w:sz w:val="24"/>
          <w:szCs w:val="24"/>
          <w:lang w:eastAsia="ja-JP"/>
        </w:rPr>
        <w:t xml:space="preserve"> between justifying </w:t>
      </w:r>
      <w:r w:rsidR="00C230C3" w:rsidRPr="00D20A48">
        <w:rPr>
          <w:rFonts w:ascii="Garamond" w:hAnsi="Garamond"/>
          <w:sz w:val="24"/>
          <w:szCs w:val="24"/>
          <w:lang w:eastAsia="ja-JP"/>
        </w:rPr>
        <w:t xml:space="preserve">some instances of holding responsible by appealing to </w:t>
      </w:r>
      <w:r w:rsidR="00DD6EB5">
        <w:rPr>
          <w:rFonts w:ascii="Garamond" w:hAnsi="Garamond"/>
          <w:sz w:val="24"/>
          <w:szCs w:val="24"/>
          <w:lang w:eastAsia="ja-JP"/>
        </w:rPr>
        <w:t xml:space="preserve">their </w:t>
      </w:r>
      <w:r w:rsidR="00C230C3" w:rsidRPr="00D20A48">
        <w:rPr>
          <w:rFonts w:ascii="Garamond" w:hAnsi="Garamond"/>
          <w:sz w:val="24"/>
          <w:szCs w:val="24"/>
          <w:lang w:eastAsia="ja-JP"/>
        </w:rPr>
        <w:t>value, which Strawson rejects, and justifying</w:t>
      </w:r>
      <w:r w:rsidR="00DD6EB5">
        <w:rPr>
          <w:rFonts w:ascii="Garamond" w:hAnsi="Garamond"/>
          <w:sz w:val="24"/>
          <w:szCs w:val="24"/>
          <w:lang w:eastAsia="ja-JP"/>
        </w:rPr>
        <w:t xml:space="preserve"> the value of </w:t>
      </w:r>
      <w:r w:rsidR="00DD6EB5" w:rsidRPr="00DD6EB5">
        <w:rPr>
          <w:rFonts w:ascii="Garamond" w:hAnsi="Garamond"/>
          <w:i/>
          <w:iCs/>
          <w:sz w:val="24"/>
          <w:szCs w:val="24"/>
          <w:lang w:eastAsia="ja-JP"/>
        </w:rPr>
        <w:t>the</w:t>
      </w:r>
      <w:r w:rsidR="00C230C3" w:rsidRPr="00DD6EB5">
        <w:rPr>
          <w:rFonts w:ascii="Garamond" w:hAnsi="Garamond"/>
          <w:i/>
          <w:iCs/>
          <w:sz w:val="24"/>
          <w:szCs w:val="24"/>
          <w:lang w:eastAsia="ja-JP"/>
        </w:rPr>
        <w:t xml:space="preserve"> practice</w:t>
      </w:r>
      <w:r w:rsidR="00DD6EB5">
        <w:rPr>
          <w:rFonts w:ascii="Garamond" w:hAnsi="Garamond"/>
          <w:i/>
          <w:iCs/>
          <w:sz w:val="24"/>
          <w:szCs w:val="24"/>
          <w:lang w:eastAsia="ja-JP"/>
        </w:rPr>
        <w:t xml:space="preserve"> itself</w:t>
      </w:r>
      <w:r w:rsidR="00C230C3" w:rsidRPr="00D20A48">
        <w:rPr>
          <w:rFonts w:ascii="Garamond" w:hAnsi="Garamond"/>
          <w:sz w:val="24"/>
          <w:szCs w:val="24"/>
          <w:lang w:eastAsia="ja-JP"/>
        </w:rPr>
        <w:t xml:space="preserve"> of holding responsible. We may wonder then if the optimist of the second sort could be consistent with Strawson’s view.</w:t>
      </w:r>
    </w:p>
    <w:p w14:paraId="652573D5" w14:textId="56C664D9" w:rsidR="00D20A48" w:rsidRDefault="00D20A48" w:rsidP="00D20A48">
      <w:pPr>
        <w:rPr>
          <w:rFonts w:ascii="Garamond" w:hAnsi="Garamond"/>
          <w:sz w:val="24"/>
          <w:szCs w:val="24"/>
          <w:lang w:eastAsia="ja-JP"/>
        </w:rPr>
      </w:pPr>
      <w:r>
        <w:rPr>
          <w:rFonts w:ascii="Garamond" w:hAnsi="Garamond"/>
          <w:sz w:val="24"/>
          <w:szCs w:val="24"/>
          <w:lang w:eastAsia="ja-JP"/>
        </w:rPr>
        <w:tab/>
      </w:r>
      <w:r w:rsidR="00C230C3" w:rsidRPr="00D20A48">
        <w:rPr>
          <w:rFonts w:ascii="Garamond" w:hAnsi="Garamond"/>
          <w:sz w:val="24"/>
          <w:szCs w:val="24"/>
          <w:lang w:eastAsia="ja-JP"/>
        </w:rPr>
        <w:t xml:space="preserve">Hieronymi argues that </w:t>
      </w:r>
      <w:r w:rsidR="00074F39" w:rsidRPr="00D20A48">
        <w:rPr>
          <w:rFonts w:ascii="Garamond" w:hAnsi="Garamond"/>
          <w:sz w:val="24"/>
          <w:szCs w:val="24"/>
          <w:lang w:eastAsia="ja-JP"/>
        </w:rPr>
        <w:t xml:space="preserve">even this kind of optimism is inconsistent with Strawson’s view. She </w:t>
      </w:r>
      <w:r w:rsidR="00DD6EB5">
        <w:rPr>
          <w:rFonts w:ascii="Garamond" w:hAnsi="Garamond"/>
          <w:sz w:val="24"/>
          <w:szCs w:val="24"/>
          <w:lang w:eastAsia="ja-JP"/>
        </w:rPr>
        <w:t>discusses</w:t>
      </w:r>
      <w:r w:rsidR="00074F39" w:rsidRPr="00D20A48">
        <w:rPr>
          <w:rFonts w:ascii="Garamond" w:hAnsi="Garamond"/>
          <w:sz w:val="24"/>
          <w:szCs w:val="24"/>
          <w:lang w:eastAsia="ja-JP"/>
        </w:rPr>
        <w:t xml:space="preserve"> “the broadly </w:t>
      </w:r>
      <w:proofErr w:type="spellStart"/>
      <w:r w:rsidR="00074F39" w:rsidRPr="00D20A48">
        <w:rPr>
          <w:rFonts w:ascii="Garamond" w:hAnsi="Garamond"/>
          <w:sz w:val="24"/>
          <w:szCs w:val="24"/>
          <w:lang w:eastAsia="ja-JP"/>
        </w:rPr>
        <w:t>Wittgensteinian</w:t>
      </w:r>
      <w:proofErr w:type="spellEnd"/>
      <w:r w:rsidR="00074F39" w:rsidRPr="00D20A48">
        <w:rPr>
          <w:rFonts w:ascii="Garamond" w:hAnsi="Garamond"/>
          <w:sz w:val="24"/>
          <w:szCs w:val="24"/>
          <w:lang w:eastAsia="ja-JP"/>
        </w:rPr>
        <w:t xml:space="preserve"> thought: it makes no sense to question or to criticize a practice, as a whole, in terms that owe their meaning to that practice” </w:t>
      </w:r>
      <w:r w:rsidR="00074F39" w:rsidRPr="00D20A48">
        <w:rPr>
          <w:rFonts w:ascii="Garamond" w:hAnsi="Garamond"/>
          <w:sz w:val="24"/>
          <w:szCs w:val="24"/>
          <w:lang w:eastAsia="ja-JP"/>
        </w:rPr>
        <w:fldChar w:fldCharType="begin"/>
      </w:r>
      <w:r w:rsidR="00074F39" w:rsidRPr="00D20A48">
        <w:rPr>
          <w:rFonts w:ascii="Garamond" w:hAnsi="Garamond"/>
          <w:sz w:val="24"/>
          <w:szCs w:val="24"/>
          <w:lang w:eastAsia="ja-JP"/>
        </w:rPr>
        <w:instrText xml:space="preserve"> ADDIN ZOTERO_ITEM CSL_CITATION {"citationID":"WQUbxR9f","properties":{"formattedCitation":"(Hieronymi 2020, 57)","plainCitation":"(Hieronymi 2020, 57)","noteIndex":0},"citationItems":[{"id":704,"uris":["http://zotero.org/users/6407655/items/9XUDZTJW"],"itemData":{"id":704,"type":"book","event-place":"Princeton, NJ","publisher":"Princeton University Press","publisher-place":"Princeton, NJ","title":"Freedom, Resentment, &amp; the Metaphysics of Morals","author":[{"family":"Hieronymi","given":"Pamela"}],"issued":{"date-parts":[["2020"]]}},"locator":"57","label":"page"}],"schema":"https://github.com/citation-style-language/schema/raw/master/csl-citation.json"} </w:instrText>
      </w:r>
      <w:r w:rsidR="00074F39" w:rsidRPr="00D20A48">
        <w:rPr>
          <w:rFonts w:ascii="Garamond" w:hAnsi="Garamond"/>
          <w:sz w:val="24"/>
          <w:szCs w:val="24"/>
          <w:lang w:eastAsia="ja-JP"/>
        </w:rPr>
        <w:fldChar w:fldCharType="separate"/>
      </w:r>
      <w:r w:rsidR="00074F39" w:rsidRPr="00D20A48">
        <w:rPr>
          <w:rFonts w:ascii="Garamond" w:hAnsi="Garamond"/>
          <w:noProof/>
          <w:sz w:val="24"/>
          <w:szCs w:val="24"/>
          <w:lang w:eastAsia="ja-JP"/>
        </w:rPr>
        <w:t>(Hieronymi 2020, 57)</w:t>
      </w:r>
      <w:r w:rsidR="00074F39" w:rsidRPr="00D20A48">
        <w:rPr>
          <w:rFonts w:ascii="Garamond" w:hAnsi="Garamond"/>
          <w:sz w:val="24"/>
          <w:szCs w:val="24"/>
          <w:lang w:eastAsia="ja-JP"/>
        </w:rPr>
        <w:fldChar w:fldCharType="end"/>
      </w:r>
      <w:r w:rsidR="00074F39" w:rsidRPr="00D20A48">
        <w:rPr>
          <w:rFonts w:ascii="Garamond" w:hAnsi="Garamond"/>
          <w:sz w:val="24"/>
          <w:szCs w:val="24"/>
          <w:lang w:eastAsia="ja-JP"/>
        </w:rPr>
        <w:t xml:space="preserve">. </w:t>
      </w:r>
      <w:r w:rsidR="00745D48" w:rsidRPr="00D20A48">
        <w:rPr>
          <w:rFonts w:ascii="Garamond" w:hAnsi="Garamond"/>
          <w:sz w:val="24"/>
          <w:szCs w:val="24"/>
          <w:lang w:eastAsia="ja-JP"/>
        </w:rPr>
        <w:t>But even with this thought</w:t>
      </w:r>
      <w:r w:rsidR="00074F39" w:rsidRPr="00D20A48">
        <w:rPr>
          <w:rFonts w:ascii="Garamond" w:hAnsi="Garamond"/>
          <w:sz w:val="24"/>
          <w:szCs w:val="24"/>
          <w:lang w:eastAsia="ja-JP"/>
        </w:rPr>
        <w:t xml:space="preserve">, we may still </w:t>
      </w:r>
      <w:r w:rsidR="00745D48" w:rsidRPr="00D20A48">
        <w:rPr>
          <w:rFonts w:ascii="Garamond" w:hAnsi="Garamond"/>
          <w:sz w:val="24"/>
          <w:szCs w:val="24"/>
          <w:lang w:eastAsia="ja-JP"/>
        </w:rPr>
        <w:t xml:space="preserve">think that </w:t>
      </w:r>
      <w:r w:rsidR="0001054B">
        <w:rPr>
          <w:rFonts w:ascii="Garamond" w:hAnsi="Garamond"/>
          <w:sz w:val="24"/>
          <w:szCs w:val="24"/>
          <w:lang w:eastAsia="ja-JP"/>
        </w:rPr>
        <w:t xml:space="preserve">there could be </w:t>
      </w:r>
      <w:r w:rsidR="00745D48" w:rsidRPr="00D20A48">
        <w:rPr>
          <w:rFonts w:ascii="Garamond" w:hAnsi="Garamond"/>
          <w:sz w:val="24"/>
          <w:szCs w:val="24"/>
          <w:lang w:eastAsia="ja-JP"/>
        </w:rPr>
        <w:t xml:space="preserve">some </w:t>
      </w:r>
      <w:r w:rsidR="0001054B">
        <w:rPr>
          <w:rFonts w:ascii="Garamond" w:hAnsi="Garamond"/>
          <w:sz w:val="24"/>
          <w:szCs w:val="24"/>
          <w:lang w:eastAsia="ja-JP"/>
        </w:rPr>
        <w:t xml:space="preserve">external </w:t>
      </w:r>
      <w:r w:rsidR="00745D48" w:rsidRPr="00D20A48">
        <w:rPr>
          <w:rFonts w:ascii="Garamond" w:hAnsi="Garamond"/>
          <w:sz w:val="24"/>
          <w:szCs w:val="24"/>
          <w:lang w:eastAsia="ja-JP"/>
        </w:rPr>
        <w:t>standard of the justifiability of the practice</w:t>
      </w:r>
      <w:r w:rsidR="0001054B">
        <w:rPr>
          <w:rFonts w:ascii="Garamond" w:hAnsi="Garamond"/>
          <w:sz w:val="24"/>
          <w:szCs w:val="24"/>
          <w:lang w:eastAsia="ja-JP"/>
        </w:rPr>
        <w:t xml:space="preserve">. </w:t>
      </w:r>
      <w:r w:rsidR="00745D48" w:rsidRPr="00D20A48">
        <w:rPr>
          <w:rFonts w:ascii="Garamond" w:hAnsi="Garamond"/>
          <w:sz w:val="24"/>
          <w:szCs w:val="24"/>
          <w:lang w:eastAsia="ja-JP"/>
        </w:rPr>
        <w:t xml:space="preserve">Hieronymi considers this version of optimism, as well, </w:t>
      </w:r>
    </w:p>
    <w:p w14:paraId="65DD8C92" w14:textId="3816FE45" w:rsidR="00745D48" w:rsidRPr="00D20A48" w:rsidRDefault="00745D48" w:rsidP="00D20A48">
      <w:pPr>
        <w:ind w:left="720" w:right="720"/>
        <w:rPr>
          <w:rFonts w:ascii="Garamond" w:hAnsi="Garamond"/>
          <w:sz w:val="24"/>
          <w:szCs w:val="24"/>
          <w:lang w:eastAsia="ja-JP"/>
        </w:rPr>
      </w:pPr>
      <w:r w:rsidRPr="00D20A48">
        <w:rPr>
          <w:rFonts w:ascii="Garamond" w:hAnsi="Garamond"/>
          <w:sz w:val="24"/>
          <w:szCs w:val="24"/>
          <w:lang w:eastAsia="ja-JP"/>
        </w:rPr>
        <w:t xml:space="preserve">while the broadly </w:t>
      </w:r>
      <w:proofErr w:type="spellStart"/>
      <w:r w:rsidRPr="00D20A48">
        <w:rPr>
          <w:rFonts w:ascii="Garamond" w:hAnsi="Garamond"/>
          <w:sz w:val="24"/>
          <w:szCs w:val="24"/>
          <w:lang w:eastAsia="ja-JP"/>
        </w:rPr>
        <w:t>Wittgensteinian</w:t>
      </w:r>
      <w:proofErr w:type="spellEnd"/>
      <w:r w:rsidRPr="00D20A48">
        <w:rPr>
          <w:rFonts w:ascii="Garamond" w:hAnsi="Garamond"/>
          <w:sz w:val="24"/>
          <w:szCs w:val="24"/>
          <w:lang w:eastAsia="ja-JP"/>
        </w:rPr>
        <w:t xml:space="preserve"> thought might address an opponent who asks whether it would be </w:t>
      </w:r>
      <w:r w:rsidRPr="00D20A48">
        <w:rPr>
          <w:rFonts w:ascii="Garamond" w:hAnsi="Garamond"/>
          <w:i/>
          <w:iCs/>
          <w:sz w:val="24"/>
          <w:szCs w:val="24"/>
          <w:lang w:eastAsia="ja-JP"/>
        </w:rPr>
        <w:t xml:space="preserve">moral </w:t>
      </w:r>
      <w:r w:rsidRPr="00D20A48">
        <w:rPr>
          <w:rFonts w:ascii="Garamond" w:hAnsi="Garamond"/>
          <w:sz w:val="24"/>
          <w:szCs w:val="24"/>
          <w:lang w:eastAsia="ja-JP"/>
        </w:rPr>
        <w:t xml:space="preserve">(or just, or fair) to continue in our moral practices, that is not the opponent Strawson gives to himself. Rather, the crucial objection, as Strawson poses it, asks what it would be rational to do if determinism is true. This </w:t>
      </w:r>
      <w:proofErr w:type="spellStart"/>
      <w:r w:rsidRPr="00D20A48">
        <w:rPr>
          <w:rFonts w:ascii="Garamond" w:hAnsi="Garamond"/>
          <w:i/>
          <w:iCs/>
          <w:sz w:val="24"/>
          <w:szCs w:val="24"/>
          <w:lang w:eastAsia="ja-JP"/>
        </w:rPr>
        <w:t>extramoral</w:t>
      </w:r>
      <w:proofErr w:type="spellEnd"/>
      <w:r w:rsidRPr="00D20A48">
        <w:rPr>
          <w:rFonts w:ascii="Garamond" w:hAnsi="Garamond"/>
          <w:i/>
          <w:iCs/>
          <w:sz w:val="24"/>
          <w:szCs w:val="24"/>
          <w:lang w:eastAsia="ja-JP"/>
        </w:rPr>
        <w:t xml:space="preserve"> </w:t>
      </w:r>
      <w:r w:rsidRPr="00D20A48">
        <w:rPr>
          <w:rFonts w:ascii="Garamond" w:hAnsi="Garamond"/>
          <w:sz w:val="24"/>
          <w:szCs w:val="24"/>
          <w:lang w:eastAsia="ja-JP"/>
        </w:rPr>
        <w:t xml:space="preserve">question can be asked even if one grants the broadly </w:t>
      </w:r>
      <w:proofErr w:type="spellStart"/>
      <w:r w:rsidRPr="00D20A48">
        <w:rPr>
          <w:rFonts w:ascii="Garamond" w:hAnsi="Garamond"/>
          <w:sz w:val="24"/>
          <w:szCs w:val="24"/>
          <w:lang w:eastAsia="ja-JP"/>
        </w:rPr>
        <w:t>Wittgensteinian</w:t>
      </w:r>
      <w:proofErr w:type="spellEnd"/>
      <w:r w:rsidRPr="00D20A48">
        <w:rPr>
          <w:rFonts w:ascii="Garamond" w:hAnsi="Garamond"/>
          <w:sz w:val="24"/>
          <w:szCs w:val="24"/>
          <w:lang w:eastAsia="ja-JP"/>
        </w:rPr>
        <w:t xml:space="preserve"> thought—</w:t>
      </w:r>
      <w:proofErr w:type="gramStart"/>
      <w:r w:rsidRPr="00D20A48">
        <w:rPr>
          <w:rFonts w:ascii="Garamond" w:hAnsi="Garamond"/>
          <w:sz w:val="24"/>
          <w:szCs w:val="24"/>
          <w:lang w:eastAsia="ja-JP"/>
        </w:rPr>
        <w:t>an</w:t>
      </w:r>
      <w:proofErr w:type="gramEnd"/>
      <w:r w:rsidRPr="00D20A48">
        <w:rPr>
          <w:rFonts w:ascii="Garamond" w:hAnsi="Garamond"/>
          <w:sz w:val="24"/>
          <w:szCs w:val="24"/>
          <w:lang w:eastAsia="ja-JP"/>
        </w:rPr>
        <w:t xml:space="preserve"> it could be answered, as the optimist answers it, by appeal to the gains and losses to human life. Strawson clearly thinks such a question is not “real,” something we “cannot have.” </w:t>
      </w:r>
      <w:r w:rsidRPr="00D20A48">
        <w:rPr>
          <w:rFonts w:ascii="Garamond" w:hAnsi="Garamond"/>
          <w:sz w:val="24"/>
          <w:szCs w:val="24"/>
          <w:lang w:eastAsia="ja-JP"/>
        </w:rPr>
        <w:fldChar w:fldCharType="begin"/>
      </w:r>
      <w:r w:rsidRPr="00D20A48">
        <w:rPr>
          <w:rFonts w:ascii="Garamond" w:hAnsi="Garamond"/>
          <w:sz w:val="24"/>
          <w:szCs w:val="24"/>
          <w:lang w:eastAsia="ja-JP"/>
        </w:rPr>
        <w:instrText xml:space="preserve"> ADDIN ZOTERO_ITEM CSL_CITATION {"citationID":"tezFpZ01","properties":{"formattedCitation":"(Hieronymi 2020, 57)","plainCitation":"(Hieronymi 2020, 57)","noteIndex":0},"citationItems":[{"id":704,"uris":["http://zotero.org/users/6407655/items/9XUDZTJW"],"itemData":{"id":704,"type":"book","event-place":"Princeton, NJ","publisher":"Princeton University Press","publisher-place":"Princeton, NJ","title":"Freedom, Resentment, &amp; the Metaphysics of Morals","author":[{"family":"Hieronymi","given":"Pamela"}],"issued":{"date-parts":[["2020"]]}},"locator":"57","label":"page"}],"schema":"https://github.com/citation-style-language/schema/raw/master/csl-citation.json"} </w:instrText>
      </w:r>
      <w:r w:rsidRPr="00D20A48">
        <w:rPr>
          <w:rFonts w:ascii="Garamond" w:hAnsi="Garamond"/>
          <w:sz w:val="24"/>
          <w:szCs w:val="24"/>
          <w:lang w:eastAsia="ja-JP"/>
        </w:rPr>
        <w:fldChar w:fldCharType="separate"/>
      </w:r>
      <w:r w:rsidRPr="00D20A48">
        <w:rPr>
          <w:rFonts w:ascii="Garamond" w:hAnsi="Garamond"/>
          <w:noProof/>
          <w:sz w:val="24"/>
          <w:szCs w:val="24"/>
          <w:lang w:eastAsia="ja-JP"/>
        </w:rPr>
        <w:t>(Hieronymi 2020, 57)</w:t>
      </w:r>
      <w:r w:rsidRPr="00D20A48">
        <w:rPr>
          <w:rFonts w:ascii="Garamond" w:hAnsi="Garamond"/>
          <w:sz w:val="24"/>
          <w:szCs w:val="24"/>
          <w:lang w:eastAsia="ja-JP"/>
        </w:rPr>
        <w:fldChar w:fldCharType="end"/>
      </w:r>
    </w:p>
    <w:p w14:paraId="643E5062" w14:textId="1516DD55" w:rsidR="00150ACA" w:rsidRPr="00D20A48" w:rsidRDefault="00745D48" w:rsidP="00F3114E">
      <w:pPr>
        <w:rPr>
          <w:rFonts w:ascii="Garamond" w:hAnsi="Garamond"/>
          <w:sz w:val="24"/>
          <w:szCs w:val="24"/>
          <w:lang w:eastAsia="ja-JP"/>
        </w:rPr>
      </w:pPr>
      <w:r w:rsidRPr="00D20A48">
        <w:rPr>
          <w:rFonts w:ascii="Garamond" w:hAnsi="Garamond"/>
          <w:sz w:val="24"/>
          <w:szCs w:val="24"/>
          <w:lang w:eastAsia="ja-JP"/>
        </w:rPr>
        <w:tab/>
        <w:t>Nietzsche himself is interested in such “</w:t>
      </w:r>
      <w:proofErr w:type="spellStart"/>
      <w:r w:rsidRPr="00D20A48">
        <w:rPr>
          <w:rFonts w:ascii="Garamond" w:hAnsi="Garamond"/>
          <w:sz w:val="24"/>
          <w:szCs w:val="24"/>
          <w:lang w:eastAsia="ja-JP"/>
        </w:rPr>
        <w:t>extramoral</w:t>
      </w:r>
      <w:proofErr w:type="spellEnd"/>
      <w:r w:rsidRPr="00D20A48">
        <w:rPr>
          <w:rFonts w:ascii="Garamond" w:hAnsi="Garamond"/>
          <w:sz w:val="24"/>
          <w:szCs w:val="24"/>
          <w:lang w:eastAsia="ja-JP"/>
        </w:rPr>
        <w:t>” questions. As I discussed above, his main criticism of other genealogists was a failure to properly call their values into question</w:t>
      </w:r>
      <w:r w:rsidR="007638A9" w:rsidRPr="00D20A48">
        <w:rPr>
          <w:rFonts w:ascii="Garamond" w:hAnsi="Garamond"/>
          <w:sz w:val="24"/>
          <w:szCs w:val="24"/>
          <w:lang w:eastAsia="ja-JP"/>
        </w:rPr>
        <w:t xml:space="preserve">. He declares that </w:t>
      </w:r>
      <w:r w:rsidR="007638A9" w:rsidRPr="00D20A48">
        <w:rPr>
          <w:rFonts w:ascii="Garamond" w:hAnsi="Garamond"/>
          <w:i/>
          <w:iCs/>
          <w:sz w:val="24"/>
          <w:szCs w:val="24"/>
          <w:lang w:eastAsia="ja-JP"/>
        </w:rPr>
        <w:t xml:space="preserve">GM </w:t>
      </w:r>
      <w:r w:rsidR="007638A9" w:rsidRPr="00D20A48">
        <w:rPr>
          <w:rFonts w:ascii="Garamond" w:hAnsi="Garamond"/>
          <w:sz w:val="24"/>
          <w:szCs w:val="24"/>
          <w:lang w:eastAsia="ja-JP"/>
        </w:rPr>
        <w:t>“</w:t>
      </w:r>
      <w:r w:rsidR="007638A9" w:rsidRPr="00D20A48">
        <w:rPr>
          <w:rFonts w:ascii="Garamond" w:hAnsi="Garamond"/>
          <w:i/>
          <w:iCs/>
          <w:sz w:val="24"/>
          <w:szCs w:val="24"/>
          <w:lang w:eastAsia="ja-JP"/>
        </w:rPr>
        <w:t>for once the value of these values must be called into question</w:t>
      </w:r>
      <w:r w:rsidR="007638A9" w:rsidRPr="00D20A48">
        <w:rPr>
          <w:rFonts w:ascii="Garamond" w:hAnsi="Garamond"/>
          <w:sz w:val="24"/>
          <w:szCs w:val="24"/>
          <w:lang w:eastAsia="ja-JP"/>
        </w:rPr>
        <w:t>” (</w:t>
      </w:r>
      <w:r w:rsidR="007638A9" w:rsidRPr="00D20A48">
        <w:rPr>
          <w:rFonts w:ascii="Garamond" w:hAnsi="Garamond"/>
          <w:i/>
          <w:iCs/>
          <w:sz w:val="24"/>
          <w:szCs w:val="24"/>
          <w:lang w:eastAsia="ja-JP"/>
        </w:rPr>
        <w:t xml:space="preserve">GM </w:t>
      </w:r>
      <w:r w:rsidR="007638A9" w:rsidRPr="00D20A48">
        <w:rPr>
          <w:rFonts w:ascii="Garamond" w:hAnsi="Garamond"/>
          <w:sz w:val="24"/>
          <w:szCs w:val="24"/>
          <w:lang w:eastAsia="ja-JP"/>
        </w:rPr>
        <w:t xml:space="preserve">Preface §6). If we take calling the value of our values into question as an </w:t>
      </w:r>
      <w:proofErr w:type="spellStart"/>
      <w:r w:rsidR="007638A9" w:rsidRPr="00D20A48">
        <w:rPr>
          <w:rFonts w:ascii="Garamond" w:hAnsi="Garamond"/>
          <w:sz w:val="24"/>
          <w:szCs w:val="24"/>
          <w:lang w:eastAsia="ja-JP"/>
        </w:rPr>
        <w:t>extramoral</w:t>
      </w:r>
      <w:proofErr w:type="spellEnd"/>
      <w:r w:rsidR="007638A9" w:rsidRPr="00D20A48">
        <w:rPr>
          <w:rFonts w:ascii="Garamond" w:hAnsi="Garamond"/>
          <w:sz w:val="24"/>
          <w:szCs w:val="24"/>
          <w:lang w:eastAsia="ja-JP"/>
        </w:rPr>
        <w:t xml:space="preserve"> question (or in other words, a question about the justifiab</w:t>
      </w:r>
      <w:r w:rsidR="00DD6EB5">
        <w:rPr>
          <w:rFonts w:ascii="Garamond" w:hAnsi="Garamond"/>
          <w:sz w:val="24"/>
          <w:szCs w:val="24"/>
          <w:lang w:eastAsia="ja-JP"/>
        </w:rPr>
        <w:t>le value</w:t>
      </w:r>
      <w:r w:rsidR="007638A9" w:rsidRPr="00D20A48">
        <w:rPr>
          <w:rFonts w:ascii="Garamond" w:hAnsi="Garamond"/>
          <w:sz w:val="24"/>
          <w:szCs w:val="24"/>
          <w:lang w:eastAsia="ja-JP"/>
        </w:rPr>
        <w:t xml:space="preserve"> of morality that is itself not a moral question), then it is hard to see how a Strawsonian interpretation of Nietzsche can be maintained. Our moral practice</w:t>
      </w:r>
      <w:r w:rsidR="00150ACA" w:rsidRPr="00D20A48">
        <w:rPr>
          <w:rFonts w:ascii="Garamond" w:hAnsi="Garamond"/>
          <w:sz w:val="24"/>
          <w:szCs w:val="24"/>
          <w:lang w:eastAsia="ja-JP"/>
        </w:rPr>
        <w:t>s</w:t>
      </w:r>
      <w:r w:rsidR="007638A9" w:rsidRPr="00D20A48">
        <w:rPr>
          <w:rFonts w:ascii="Garamond" w:hAnsi="Garamond"/>
          <w:sz w:val="24"/>
          <w:szCs w:val="24"/>
          <w:lang w:eastAsia="ja-JP"/>
        </w:rPr>
        <w:t>, including the p</w:t>
      </w:r>
      <w:r w:rsidR="00150ACA" w:rsidRPr="00D20A48">
        <w:rPr>
          <w:rFonts w:ascii="Garamond" w:hAnsi="Garamond"/>
          <w:sz w:val="24"/>
          <w:szCs w:val="24"/>
          <w:lang w:eastAsia="ja-JP"/>
        </w:rPr>
        <w:t xml:space="preserve">ractice of holding responsible, it seems, </w:t>
      </w:r>
      <w:r w:rsidR="0001054B">
        <w:rPr>
          <w:rFonts w:ascii="Garamond" w:hAnsi="Garamond"/>
          <w:sz w:val="24"/>
          <w:szCs w:val="24"/>
          <w:lang w:eastAsia="ja-JP"/>
        </w:rPr>
        <w:t>are</w:t>
      </w:r>
      <w:r w:rsidR="00150ACA" w:rsidRPr="00D20A48">
        <w:rPr>
          <w:rFonts w:ascii="Garamond" w:hAnsi="Garamond"/>
          <w:sz w:val="24"/>
          <w:szCs w:val="24"/>
          <w:lang w:eastAsia="ja-JP"/>
        </w:rPr>
        <w:t xml:space="preserve"> liable to questions of justification</w:t>
      </w:r>
      <w:r w:rsidR="00DD6EB5">
        <w:rPr>
          <w:rFonts w:ascii="Garamond" w:hAnsi="Garamond"/>
          <w:sz w:val="24"/>
          <w:szCs w:val="24"/>
          <w:lang w:eastAsia="ja-JP"/>
        </w:rPr>
        <w:t xml:space="preserve"> on </w:t>
      </w:r>
      <w:r w:rsidR="00AB3F98">
        <w:rPr>
          <w:rFonts w:ascii="Garamond" w:hAnsi="Garamond"/>
          <w:sz w:val="24"/>
          <w:szCs w:val="24"/>
          <w:lang w:eastAsia="ja-JP"/>
        </w:rPr>
        <w:t>Nietzsche’s</w:t>
      </w:r>
      <w:r w:rsidR="00DD6EB5">
        <w:rPr>
          <w:rFonts w:ascii="Garamond" w:hAnsi="Garamond"/>
          <w:sz w:val="24"/>
          <w:szCs w:val="24"/>
          <w:lang w:eastAsia="ja-JP"/>
        </w:rPr>
        <w:t xml:space="preserve"> view</w:t>
      </w:r>
      <w:r w:rsidR="0001054B">
        <w:rPr>
          <w:rFonts w:ascii="Garamond" w:hAnsi="Garamond"/>
          <w:sz w:val="24"/>
          <w:szCs w:val="24"/>
          <w:lang w:eastAsia="ja-JP"/>
        </w:rPr>
        <w:t>. But</w:t>
      </w:r>
      <w:r w:rsidR="00150ACA" w:rsidRPr="00D20A48">
        <w:rPr>
          <w:rFonts w:ascii="Garamond" w:hAnsi="Garamond"/>
          <w:sz w:val="24"/>
          <w:szCs w:val="24"/>
          <w:lang w:eastAsia="ja-JP"/>
        </w:rPr>
        <w:t xml:space="preserve"> this is precisely </w:t>
      </w:r>
      <w:r w:rsidR="0001054B">
        <w:rPr>
          <w:rFonts w:ascii="Garamond" w:hAnsi="Garamond"/>
          <w:sz w:val="24"/>
          <w:szCs w:val="24"/>
          <w:lang w:eastAsia="ja-JP"/>
        </w:rPr>
        <w:t xml:space="preserve">the question </w:t>
      </w:r>
      <w:r w:rsidR="00150ACA" w:rsidRPr="00D20A48">
        <w:rPr>
          <w:rFonts w:ascii="Garamond" w:hAnsi="Garamond"/>
          <w:sz w:val="24"/>
          <w:szCs w:val="24"/>
          <w:lang w:eastAsia="ja-JP"/>
        </w:rPr>
        <w:t>we “cannot have,” according to Strawson.</w:t>
      </w:r>
      <w:r w:rsidR="007202CA" w:rsidRPr="00D20A48">
        <w:rPr>
          <w:rFonts w:ascii="Garamond" w:hAnsi="Garamond"/>
          <w:sz w:val="24"/>
          <w:szCs w:val="24"/>
          <w:lang w:eastAsia="ja-JP"/>
        </w:rPr>
        <w:t xml:space="preserve"> Hieronymi argues that we cannot have this because of Strawson’s commitment to naturalism. Given the type of creatures that we are, we cannot entertain </w:t>
      </w:r>
      <w:r w:rsidR="00713AE6" w:rsidRPr="00D20A48">
        <w:rPr>
          <w:rFonts w:ascii="Garamond" w:hAnsi="Garamond"/>
          <w:sz w:val="24"/>
          <w:szCs w:val="24"/>
          <w:lang w:eastAsia="ja-JP"/>
        </w:rPr>
        <w:t xml:space="preserve">questions about the justifiability of </w:t>
      </w:r>
      <w:r w:rsidR="0001054B">
        <w:rPr>
          <w:rFonts w:ascii="Garamond" w:hAnsi="Garamond"/>
          <w:sz w:val="24"/>
          <w:szCs w:val="24"/>
          <w:lang w:eastAsia="ja-JP"/>
        </w:rPr>
        <w:t>a</w:t>
      </w:r>
      <w:r w:rsidR="00713AE6" w:rsidRPr="00D20A48">
        <w:rPr>
          <w:rFonts w:ascii="Garamond" w:hAnsi="Garamond"/>
          <w:sz w:val="24"/>
          <w:szCs w:val="24"/>
          <w:lang w:eastAsia="ja-JP"/>
        </w:rPr>
        <w:t xml:space="preserve"> life of social participation. </w:t>
      </w:r>
    </w:p>
    <w:p w14:paraId="33A1EFF3" w14:textId="52D6D672" w:rsidR="00DD6EB5" w:rsidRDefault="00150ACA" w:rsidP="00B7508C">
      <w:pPr>
        <w:autoSpaceDE w:val="0"/>
        <w:autoSpaceDN w:val="0"/>
        <w:adjustRightInd w:val="0"/>
        <w:spacing w:after="0" w:line="240" w:lineRule="auto"/>
        <w:rPr>
          <w:rFonts w:ascii="Garamond" w:hAnsi="Garamond" w:cs="Times New Roman"/>
          <w:sz w:val="24"/>
          <w:szCs w:val="24"/>
        </w:rPr>
      </w:pPr>
      <w:r w:rsidRPr="00D20A48">
        <w:rPr>
          <w:rFonts w:ascii="Garamond" w:hAnsi="Garamond"/>
          <w:sz w:val="24"/>
          <w:szCs w:val="24"/>
          <w:lang w:eastAsia="ja-JP"/>
        </w:rPr>
        <w:lastRenderedPageBreak/>
        <w:tab/>
      </w:r>
      <w:r w:rsidR="00224237" w:rsidRPr="00D20A48">
        <w:rPr>
          <w:rFonts w:ascii="Garamond" w:hAnsi="Garamond"/>
          <w:sz w:val="24"/>
          <w:szCs w:val="24"/>
          <w:lang w:eastAsia="ja-JP"/>
        </w:rPr>
        <w:t>There is a way to reconcile Nietzsche</w:t>
      </w:r>
      <w:r w:rsidR="0001054B">
        <w:rPr>
          <w:rFonts w:ascii="Garamond" w:hAnsi="Garamond"/>
          <w:sz w:val="24"/>
          <w:szCs w:val="24"/>
          <w:lang w:eastAsia="ja-JP"/>
        </w:rPr>
        <w:t>’s</w:t>
      </w:r>
      <w:r w:rsidR="00224237" w:rsidRPr="00D20A48">
        <w:rPr>
          <w:rFonts w:ascii="Garamond" w:hAnsi="Garamond"/>
          <w:sz w:val="24"/>
          <w:szCs w:val="24"/>
          <w:lang w:eastAsia="ja-JP"/>
        </w:rPr>
        <w:t xml:space="preserve"> and Strawson’s </w:t>
      </w:r>
      <w:r w:rsidR="0001054B">
        <w:rPr>
          <w:rFonts w:ascii="Garamond" w:hAnsi="Garamond"/>
          <w:sz w:val="24"/>
          <w:szCs w:val="24"/>
          <w:lang w:eastAsia="ja-JP"/>
        </w:rPr>
        <w:t>views</w:t>
      </w:r>
      <w:r w:rsidR="00224237" w:rsidRPr="00D20A48">
        <w:rPr>
          <w:rFonts w:ascii="Garamond" w:hAnsi="Garamond"/>
          <w:sz w:val="24"/>
          <w:szCs w:val="24"/>
          <w:lang w:eastAsia="ja-JP"/>
        </w:rPr>
        <w:t xml:space="preserve">. One consistent theme in Nietzsche’s </w:t>
      </w:r>
      <w:r w:rsidR="00B7508C" w:rsidRPr="00D20A48">
        <w:rPr>
          <w:rFonts w:ascii="Garamond" w:hAnsi="Garamond"/>
          <w:sz w:val="24"/>
          <w:szCs w:val="24"/>
          <w:lang w:eastAsia="ja-JP"/>
        </w:rPr>
        <w:t>philosophy</w:t>
      </w:r>
      <w:r w:rsidR="00224237" w:rsidRPr="00D20A48">
        <w:rPr>
          <w:rFonts w:ascii="Garamond" w:hAnsi="Garamond"/>
          <w:sz w:val="24"/>
          <w:szCs w:val="24"/>
          <w:lang w:eastAsia="ja-JP"/>
        </w:rPr>
        <w:t xml:space="preserve"> is a concern for the trajectory of human life in the long </w:t>
      </w:r>
      <w:r w:rsidR="00A155E8" w:rsidRPr="00D20A48">
        <w:rPr>
          <w:rFonts w:ascii="Garamond" w:hAnsi="Garamond"/>
          <w:sz w:val="24"/>
          <w:szCs w:val="24"/>
          <w:lang w:eastAsia="ja-JP"/>
        </w:rPr>
        <w:t>term</w:t>
      </w:r>
      <w:r w:rsidR="00224237" w:rsidRPr="00D20A48">
        <w:rPr>
          <w:rFonts w:ascii="Garamond" w:hAnsi="Garamond"/>
          <w:sz w:val="24"/>
          <w:szCs w:val="24"/>
          <w:lang w:eastAsia="ja-JP"/>
        </w:rPr>
        <w:t xml:space="preserve">. </w:t>
      </w:r>
      <w:r w:rsidR="00DD6EB5">
        <w:rPr>
          <w:rFonts w:ascii="Garamond" w:hAnsi="Garamond"/>
          <w:sz w:val="24"/>
          <w:szCs w:val="24"/>
          <w:lang w:eastAsia="ja-JP"/>
        </w:rPr>
        <w:t xml:space="preserve">For </w:t>
      </w:r>
      <w:r w:rsidR="00C727B4" w:rsidRPr="00D20A48">
        <w:rPr>
          <w:rFonts w:ascii="Garamond" w:hAnsi="Garamond"/>
          <w:sz w:val="24"/>
          <w:szCs w:val="24"/>
          <w:lang w:eastAsia="ja-JP"/>
        </w:rPr>
        <w:t xml:space="preserve">instance, in the famous “madman” passage from </w:t>
      </w:r>
      <w:r w:rsidR="00C727B4" w:rsidRPr="00D20A48">
        <w:rPr>
          <w:rFonts w:ascii="Garamond" w:hAnsi="Garamond"/>
          <w:i/>
          <w:iCs/>
          <w:sz w:val="24"/>
          <w:szCs w:val="24"/>
          <w:lang w:eastAsia="ja-JP"/>
        </w:rPr>
        <w:t>the Gay Science</w:t>
      </w:r>
      <w:r w:rsidR="00C727B4" w:rsidRPr="00D20A48">
        <w:rPr>
          <w:rFonts w:ascii="Garamond" w:hAnsi="Garamond"/>
          <w:sz w:val="24"/>
          <w:szCs w:val="24"/>
          <w:lang w:eastAsia="ja-JP"/>
        </w:rPr>
        <w:t xml:space="preserve">, Nietzsche </w:t>
      </w:r>
      <w:r w:rsidR="00664DB1" w:rsidRPr="00D20A48">
        <w:rPr>
          <w:rFonts w:ascii="Garamond" w:hAnsi="Garamond"/>
          <w:sz w:val="24"/>
          <w:szCs w:val="24"/>
          <w:lang w:eastAsia="ja-JP"/>
        </w:rPr>
        <w:t xml:space="preserve">is concerned with the currently unanticipated consequences </w:t>
      </w:r>
      <w:r w:rsidR="00B7508C" w:rsidRPr="00D20A48">
        <w:rPr>
          <w:rFonts w:ascii="Garamond" w:hAnsi="Garamond"/>
          <w:sz w:val="24"/>
          <w:szCs w:val="24"/>
          <w:lang w:eastAsia="ja-JP"/>
        </w:rPr>
        <w:t>that the</w:t>
      </w:r>
      <w:r w:rsidR="00664DB1" w:rsidRPr="00D20A48">
        <w:rPr>
          <w:rFonts w:ascii="Garamond" w:hAnsi="Garamond"/>
          <w:sz w:val="24"/>
          <w:szCs w:val="24"/>
          <w:lang w:eastAsia="ja-JP"/>
        </w:rPr>
        <w:t xml:space="preserve"> </w:t>
      </w:r>
      <w:r w:rsidR="00B7508C" w:rsidRPr="00D20A48">
        <w:rPr>
          <w:rFonts w:ascii="Garamond" w:hAnsi="Garamond"/>
          <w:sz w:val="24"/>
          <w:szCs w:val="24"/>
          <w:lang w:eastAsia="ja-JP"/>
        </w:rPr>
        <w:t>death</w:t>
      </w:r>
      <w:r w:rsidR="00664DB1" w:rsidRPr="00D20A48">
        <w:rPr>
          <w:rFonts w:ascii="Garamond" w:hAnsi="Garamond"/>
          <w:sz w:val="24"/>
          <w:szCs w:val="24"/>
          <w:lang w:eastAsia="ja-JP"/>
        </w:rPr>
        <w:t xml:space="preserve"> of God will have on the future</w:t>
      </w:r>
      <w:r w:rsidR="00DD6EB5">
        <w:rPr>
          <w:rFonts w:ascii="Garamond" w:hAnsi="Garamond"/>
          <w:sz w:val="24"/>
          <w:szCs w:val="24"/>
          <w:lang w:eastAsia="ja-JP"/>
        </w:rPr>
        <w:t xml:space="preserve"> of human values</w:t>
      </w:r>
      <w:r w:rsidR="00664DB1" w:rsidRPr="00D20A48">
        <w:rPr>
          <w:rFonts w:ascii="Garamond" w:hAnsi="Garamond"/>
          <w:sz w:val="24"/>
          <w:szCs w:val="24"/>
          <w:lang w:eastAsia="ja-JP"/>
        </w:rPr>
        <w:t xml:space="preserve"> (</w:t>
      </w:r>
      <w:r w:rsidR="00664DB1" w:rsidRPr="00D20A48">
        <w:rPr>
          <w:rFonts w:ascii="Garamond" w:hAnsi="Garamond"/>
          <w:i/>
          <w:iCs/>
          <w:sz w:val="24"/>
          <w:szCs w:val="24"/>
          <w:lang w:eastAsia="ja-JP"/>
        </w:rPr>
        <w:t xml:space="preserve">The Gay Science </w:t>
      </w:r>
      <w:r w:rsidR="00664DB1" w:rsidRPr="00D20A48">
        <w:rPr>
          <w:rFonts w:ascii="Garamond" w:hAnsi="Garamond"/>
          <w:sz w:val="24"/>
          <w:szCs w:val="24"/>
          <w:lang w:eastAsia="ja-JP"/>
        </w:rPr>
        <w:t>§125). I will not go into details here</w:t>
      </w:r>
      <w:r w:rsidR="00C727B4" w:rsidRPr="00D20A48">
        <w:rPr>
          <w:rFonts w:ascii="Garamond" w:hAnsi="Garamond"/>
          <w:sz w:val="24"/>
          <w:szCs w:val="24"/>
          <w:lang w:eastAsia="ja-JP"/>
        </w:rPr>
        <w:t xml:space="preserve"> </w:t>
      </w:r>
      <w:r w:rsidR="00664DB1" w:rsidRPr="00D20A48">
        <w:rPr>
          <w:rFonts w:ascii="Garamond" w:hAnsi="Garamond"/>
          <w:sz w:val="24"/>
          <w:szCs w:val="24"/>
          <w:lang w:eastAsia="ja-JP"/>
        </w:rPr>
        <w:t>about why Nietzsche argues this</w:t>
      </w:r>
      <w:r w:rsidR="00DD6EB5">
        <w:rPr>
          <w:rFonts w:ascii="Garamond" w:hAnsi="Garamond"/>
          <w:sz w:val="24"/>
          <w:szCs w:val="24"/>
          <w:lang w:eastAsia="ja-JP"/>
        </w:rPr>
        <w:t>, but</w:t>
      </w:r>
      <w:r w:rsidR="00F077C8" w:rsidRPr="00D20A48">
        <w:rPr>
          <w:rFonts w:ascii="Garamond" w:hAnsi="Garamond"/>
          <w:sz w:val="24"/>
          <w:szCs w:val="24"/>
          <w:lang w:eastAsia="ja-JP"/>
        </w:rPr>
        <w:t xml:space="preserve"> I will mention on</w:t>
      </w:r>
      <w:r w:rsidR="00DD6EB5">
        <w:rPr>
          <w:rFonts w:ascii="Garamond" w:hAnsi="Garamond"/>
          <w:sz w:val="24"/>
          <w:szCs w:val="24"/>
          <w:lang w:eastAsia="ja-JP"/>
        </w:rPr>
        <w:t>e</w:t>
      </w:r>
      <w:r w:rsidR="00F077C8" w:rsidRPr="00D20A48">
        <w:rPr>
          <w:rFonts w:ascii="Garamond" w:hAnsi="Garamond"/>
          <w:sz w:val="24"/>
          <w:szCs w:val="24"/>
          <w:lang w:eastAsia="ja-JP"/>
        </w:rPr>
        <w:t xml:space="preserve"> interpretation </w:t>
      </w:r>
      <w:r w:rsidR="00F94D0F" w:rsidRPr="00D20A48">
        <w:rPr>
          <w:rFonts w:ascii="Garamond" w:hAnsi="Garamond"/>
          <w:sz w:val="24"/>
          <w:szCs w:val="24"/>
          <w:lang w:eastAsia="ja-JP"/>
        </w:rPr>
        <w:t>in</w:t>
      </w:r>
      <w:r w:rsidR="00F077C8" w:rsidRPr="00D20A48">
        <w:rPr>
          <w:rFonts w:ascii="Garamond" w:hAnsi="Garamond"/>
          <w:sz w:val="24"/>
          <w:szCs w:val="24"/>
          <w:lang w:eastAsia="ja-JP"/>
        </w:rPr>
        <w:t xml:space="preserve"> passing. Paul Katsafanas argues that the death of God represents a loss of higher values</w:t>
      </w:r>
      <w:r w:rsidR="00F94D0F" w:rsidRPr="00D20A48">
        <w:rPr>
          <w:rFonts w:ascii="Garamond" w:hAnsi="Garamond"/>
          <w:sz w:val="24"/>
          <w:szCs w:val="24"/>
          <w:lang w:eastAsia="ja-JP"/>
        </w:rPr>
        <w:t xml:space="preserve"> </w:t>
      </w:r>
      <w:r w:rsidR="00F94D0F" w:rsidRPr="00D20A48">
        <w:rPr>
          <w:rFonts w:ascii="Garamond" w:hAnsi="Garamond"/>
          <w:sz w:val="24"/>
          <w:szCs w:val="24"/>
          <w:lang w:eastAsia="ja-JP"/>
        </w:rPr>
        <w:fldChar w:fldCharType="begin"/>
      </w:r>
      <w:r w:rsidR="00F94D0F" w:rsidRPr="00D20A48">
        <w:rPr>
          <w:rFonts w:ascii="Garamond" w:hAnsi="Garamond"/>
          <w:sz w:val="24"/>
          <w:szCs w:val="24"/>
          <w:lang w:eastAsia="ja-JP"/>
        </w:rPr>
        <w:instrText xml:space="preserve"> ADDIN ZOTERO_TEMP </w:instrText>
      </w:r>
      <w:r w:rsidR="00F94D0F" w:rsidRPr="00D20A48">
        <w:rPr>
          <w:rFonts w:ascii="Garamond" w:hAnsi="Garamond"/>
          <w:sz w:val="24"/>
          <w:szCs w:val="24"/>
          <w:lang w:eastAsia="ja-JP"/>
        </w:rPr>
        <w:fldChar w:fldCharType="separate"/>
      </w:r>
      <w:r w:rsidR="00F94D0F" w:rsidRPr="00D20A48">
        <w:rPr>
          <w:rFonts w:ascii="Garamond" w:hAnsi="Garamond"/>
          <w:noProof/>
          <w:sz w:val="24"/>
          <w:szCs w:val="24"/>
          <w:lang w:eastAsia="ja-JP"/>
        </w:rPr>
        <w:t>(Katsafanas 2015)</w:t>
      </w:r>
      <w:r w:rsidR="00F94D0F" w:rsidRPr="00D20A48">
        <w:rPr>
          <w:rFonts w:ascii="Garamond" w:hAnsi="Garamond"/>
          <w:sz w:val="24"/>
          <w:szCs w:val="24"/>
          <w:lang w:eastAsia="ja-JP"/>
        </w:rPr>
        <w:fldChar w:fldCharType="end"/>
      </w:r>
      <w:r w:rsidR="00F077C8" w:rsidRPr="00D20A48">
        <w:rPr>
          <w:rFonts w:ascii="Garamond" w:hAnsi="Garamond"/>
          <w:sz w:val="24"/>
          <w:szCs w:val="24"/>
          <w:lang w:eastAsia="ja-JP"/>
        </w:rPr>
        <w:t xml:space="preserve">. Higher values have several characteristic </w:t>
      </w:r>
      <w:r w:rsidR="00F94D0F" w:rsidRPr="00D20A48">
        <w:rPr>
          <w:rFonts w:ascii="Garamond" w:hAnsi="Garamond"/>
          <w:sz w:val="24"/>
          <w:szCs w:val="24"/>
          <w:lang w:eastAsia="ja-JP"/>
        </w:rPr>
        <w:t xml:space="preserve">features, which include </w:t>
      </w:r>
      <w:r w:rsidR="00F94D0F" w:rsidRPr="00D20A48">
        <w:rPr>
          <w:rFonts w:ascii="Garamond" w:hAnsi="Garamond" w:cs="Times New Roman"/>
          <w:sz w:val="24"/>
          <w:szCs w:val="24"/>
        </w:rPr>
        <w:t xml:space="preserve">“demandingness, susceptibility toward creating tragic conflicts, recruitment of a characteristic set of powerful emotions, perceived import, exclusionary nature, and their tendency to instantiate a community” </w:t>
      </w:r>
      <w:r w:rsidR="00F94D0F" w:rsidRPr="00D20A48">
        <w:rPr>
          <w:rFonts w:ascii="Garamond" w:hAnsi="Garamond" w:cs="Times New Roman"/>
          <w:sz w:val="24"/>
          <w:szCs w:val="24"/>
        </w:rPr>
        <w:fldChar w:fldCharType="begin"/>
      </w:r>
      <w:r w:rsidR="00F94D0F" w:rsidRPr="00D20A48">
        <w:rPr>
          <w:rFonts w:ascii="Garamond" w:hAnsi="Garamond" w:cs="Times New Roman"/>
          <w:sz w:val="24"/>
          <w:szCs w:val="24"/>
        </w:rPr>
        <w:instrText xml:space="preserve"> ADDIN ZOTERO_ITEM CSL_CITATION {"citationID":"snQD10ZV","properties":{"formattedCitation":"(Katsafanas 2015, 406)","plainCitation":"(Katsafanas 2015, 406)","noteIndex":0},"citationItems":[{"id":157,"uris":["http://zotero.org/users/6407655/items/MT47GJND"],"itemData":{"id":157,"type":"article-journal","container-title":"Journal of the American Philosophical Association","issue":"3","page":"396-416","title":"Fugitive Pleasure and the Meaningful Life: Nietzsche on Nihilism and Higher Values","volume":"1","author":[{"family":"Katsafanas","given":"Paul"}],"issued":{"date-parts":[["2015"]]}},"locator":"406","label":"page"}],"schema":"https://github.com/citation-style-language/schema/raw/master/csl-citation.json"} </w:instrText>
      </w:r>
      <w:r w:rsidR="00F94D0F" w:rsidRPr="00D20A48">
        <w:rPr>
          <w:rFonts w:ascii="Garamond" w:hAnsi="Garamond" w:cs="Times New Roman"/>
          <w:sz w:val="24"/>
          <w:szCs w:val="24"/>
        </w:rPr>
        <w:fldChar w:fldCharType="separate"/>
      </w:r>
      <w:r w:rsidR="00F94D0F" w:rsidRPr="00D20A48">
        <w:rPr>
          <w:rFonts w:ascii="Garamond" w:hAnsi="Garamond" w:cs="Times New Roman"/>
          <w:noProof/>
          <w:sz w:val="24"/>
          <w:szCs w:val="24"/>
        </w:rPr>
        <w:t>(Katsafanas 2015, 406)</w:t>
      </w:r>
      <w:r w:rsidR="00F94D0F" w:rsidRPr="00D20A48">
        <w:rPr>
          <w:rFonts w:ascii="Garamond" w:hAnsi="Garamond" w:cs="Times New Roman"/>
          <w:sz w:val="24"/>
          <w:szCs w:val="24"/>
        </w:rPr>
        <w:fldChar w:fldCharType="end"/>
      </w:r>
      <w:r w:rsidR="00F94D0F" w:rsidRPr="00D20A48">
        <w:rPr>
          <w:rFonts w:ascii="Garamond" w:hAnsi="Garamond" w:cs="Times New Roman"/>
          <w:sz w:val="24"/>
          <w:szCs w:val="24"/>
        </w:rPr>
        <w:t>. Moreover, Katsafanas argues that such higher values imbue human life with meaning and direction. Nietzsche is concerned with a possible trajectory of humanity in which higher values are no longer needed, which he describes as “the last man” (</w:t>
      </w:r>
      <w:r w:rsidR="00F94D0F" w:rsidRPr="00D20A48">
        <w:rPr>
          <w:rFonts w:ascii="Garamond" w:hAnsi="Garamond" w:cs="Times New Roman"/>
          <w:i/>
          <w:iCs/>
          <w:sz w:val="24"/>
          <w:szCs w:val="24"/>
        </w:rPr>
        <w:t xml:space="preserve">Thus Spoke Zarathustra </w:t>
      </w:r>
      <w:r w:rsidR="00F94D0F" w:rsidRPr="00D20A48">
        <w:rPr>
          <w:rFonts w:ascii="Garamond" w:hAnsi="Garamond" w:cs="Times New Roman"/>
          <w:sz w:val="24"/>
          <w:szCs w:val="24"/>
        </w:rPr>
        <w:t xml:space="preserve">Preface </w:t>
      </w:r>
      <w:r w:rsidR="00B7508C" w:rsidRPr="00D20A48">
        <w:rPr>
          <w:rFonts w:ascii="Garamond" w:hAnsi="Garamond" w:cs="Times New Roman"/>
          <w:sz w:val="24"/>
          <w:szCs w:val="24"/>
        </w:rPr>
        <w:t>§</w:t>
      </w:r>
      <w:r w:rsidR="00F94D0F" w:rsidRPr="00D20A48">
        <w:rPr>
          <w:rFonts w:ascii="Garamond" w:hAnsi="Garamond" w:cs="Times New Roman"/>
          <w:sz w:val="24"/>
          <w:szCs w:val="24"/>
        </w:rPr>
        <w:t xml:space="preserve">5). </w:t>
      </w:r>
      <w:r w:rsidR="00DD6EB5">
        <w:rPr>
          <w:rFonts w:ascii="Garamond" w:hAnsi="Garamond" w:cs="Times New Roman"/>
          <w:sz w:val="24"/>
          <w:szCs w:val="24"/>
        </w:rPr>
        <w:t>Nietzsche thinks that if human</w:t>
      </w:r>
      <w:r w:rsidR="00EF49F9">
        <w:rPr>
          <w:rFonts w:ascii="Garamond" w:hAnsi="Garamond" w:cs="Times New Roman"/>
          <w:sz w:val="24"/>
          <w:szCs w:val="24"/>
        </w:rPr>
        <w:t>ity</w:t>
      </w:r>
      <w:r w:rsidR="00DD6EB5">
        <w:rPr>
          <w:rFonts w:ascii="Garamond" w:hAnsi="Garamond" w:cs="Times New Roman"/>
          <w:sz w:val="24"/>
          <w:szCs w:val="24"/>
        </w:rPr>
        <w:t xml:space="preserve"> end</w:t>
      </w:r>
      <w:r w:rsidR="00EF49F9">
        <w:rPr>
          <w:rFonts w:ascii="Garamond" w:hAnsi="Garamond" w:cs="Times New Roman"/>
          <w:sz w:val="24"/>
          <w:szCs w:val="24"/>
        </w:rPr>
        <w:t>ed</w:t>
      </w:r>
      <w:r w:rsidR="00DD6EB5">
        <w:rPr>
          <w:rFonts w:ascii="Garamond" w:hAnsi="Garamond" w:cs="Times New Roman"/>
          <w:sz w:val="24"/>
          <w:szCs w:val="24"/>
        </w:rPr>
        <w:t xml:space="preserve"> up like the last man, this would be regrettable. </w:t>
      </w:r>
      <w:r w:rsidR="00DD6EB5" w:rsidRPr="00D20A48">
        <w:rPr>
          <w:rFonts w:ascii="Garamond" w:hAnsi="Garamond" w:cs="Times New Roman"/>
          <w:sz w:val="24"/>
          <w:szCs w:val="24"/>
        </w:rPr>
        <w:t>Importantly, the last man would not include repudiating higher values, it would consist of developing an inability for higher values.</w:t>
      </w:r>
    </w:p>
    <w:p w14:paraId="4EA984A4" w14:textId="7752DF52" w:rsidR="00952B9C" w:rsidRPr="00D20A48" w:rsidRDefault="00F94D0F" w:rsidP="00B7508C">
      <w:pPr>
        <w:autoSpaceDE w:val="0"/>
        <w:autoSpaceDN w:val="0"/>
        <w:adjustRightInd w:val="0"/>
        <w:spacing w:after="0" w:line="240" w:lineRule="auto"/>
        <w:rPr>
          <w:rFonts w:ascii="Garamond" w:hAnsi="Garamond" w:cs="Times New Roman"/>
          <w:sz w:val="24"/>
          <w:szCs w:val="24"/>
        </w:rPr>
      </w:pPr>
      <w:r w:rsidRPr="00D20A48">
        <w:rPr>
          <w:rFonts w:ascii="Garamond" w:hAnsi="Garamond" w:cs="Times New Roman"/>
          <w:sz w:val="24"/>
          <w:szCs w:val="24"/>
        </w:rPr>
        <w:tab/>
        <w:t>If something like the last man is a</w:t>
      </w:r>
      <w:r w:rsidR="00DD6EB5">
        <w:rPr>
          <w:rFonts w:ascii="Garamond" w:hAnsi="Garamond" w:cs="Times New Roman"/>
          <w:sz w:val="24"/>
          <w:szCs w:val="24"/>
        </w:rPr>
        <w:t xml:space="preserve"> possible regrettable route for the future of humanity</w:t>
      </w:r>
      <w:r w:rsidRPr="00D20A48">
        <w:rPr>
          <w:rFonts w:ascii="Garamond" w:hAnsi="Garamond" w:cs="Times New Roman"/>
          <w:sz w:val="24"/>
          <w:szCs w:val="24"/>
        </w:rPr>
        <w:t xml:space="preserve">, then it is possible that </w:t>
      </w:r>
      <w:r w:rsidR="007202CA" w:rsidRPr="00D20A48">
        <w:rPr>
          <w:rFonts w:ascii="Garamond" w:hAnsi="Garamond" w:cs="Times New Roman"/>
          <w:sz w:val="24"/>
          <w:szCs w:val="24"/>
        </w:rPr>
        <w:t xml:space="preserve">human forms of life in the future will be very different from our own. </w:t>
      </w:r>
      <w:r w:rsidR="00DD6EB5">
        <w:rPr>
          <w:rFonts w:ascii="Garamond" w:hAnsi="Garamond" w:cs="Times New Roman"/>
          <w:sz w:val="24"/>
          <w:szCs w:val="24"/>
        </w:rPr>
        <w:t xml:space="preserve">Part </w:t>
      </w:r>
      <w:r w:rsidR="007202CA" w:rsidRPr="00D20A48">
        <w:rPr>
          <w:rFonts w:ascii="Garamond" w:hAnsi="Garamond" w:cs="Times New Roman"/>
          <w:sz w:val="24"/>
          <w:szCs w:val="24"/>
        </w:rPr>
        <w:t xml:space="preserve">of Nietzsche’s project in </w:t>
      </w:r>
      <w:r w:rsidR="007202CA" w:rsidRPr="00D20A48">
        <w:rPr>
          <w:rFonts w:ascii="Garamond" w:hAnsi="Garamond" w:cs="Times New Roman"/>
          <w:i/>
          <w:iCs/>
          <w:sz w:val="24"/>
          <w:szCs w:val="24"/>
        </w:rPr>
        <w:t xml:space="preserve">GM </w:t>
      </w:r>
      <w:r w:rsidR="007202CA" w:rsidRPr="00D20A48">
        <w:rPr>
          <w:rFonts w:ascii="Garamond" w:hAnsi="Garamond" w:cs="Times New Roman"/>
          <w:sz w:val="24"/>
          <w:szCs w:val="24"/>
        </w:rPr>
        <w:t xml:space="preserve">is to show that </w:t>
      </w:r>
      <w:r w:rsidR="00DD6EB5">
        <w:rPr>
          <w:rFonts w:ascii="Garamond" w:hAnsi="Garamond" w:cs="Times New Roman"/>
          <w:sz w:val="24"/>
          <w:szCs w:val="24"/>
        </w:rPr>
        <w:t>similar changes have already occurred within the history of humanity</w:t>
      </w:r>
      <w:r w:rsidR="007202CA" w:rsidRPr="00D20A48">
        <w:rPr>
          <w:rFonts w:ascii="Garamond" w:hAnsi="Garamond" w:cs="Times New Roman"/>
          <w:sz w:val="24"/>
          <w:szCs w:val="24"/>
        </w:rPr>
        <w:t xml:space="preserve">. Valuers in the past were radically different </w:t>
      </w:r>
      <w:r w:rsidR="00713AE6" w:rsidRPr="00D20A48">
        <w:rPr>
          <w:rFonts w:ascii="Garamond" w:hAnsi="Garamond" w:cs="Times New Roman"/>
          <w:sz w:val="24"/>
          <w:szCs w:val="24"/>
        </w:rPr>
        <w:t>from</w:t>
      </w:r>
      <w:r w:rsidR="007202CA" w:rsidRPr="00D20A48">
        <w:rPr>
          <w:rFonts w:ascii="Garamond" w:hAnsi="Garamond" w:cs="Times New Roman"/>
          <w:sz w:val="24"/>
          <w:szCs w:val="24"/>
        </w:rPr>
        <w:t xml:space="preserve"> you and me. Therefore, we may agree with Strawson that </w:t>
      </w:r>
      <w:r w:rsidR="007202CA" w:rsidRPr="00D20A48">
        <w:rPr>
          <w:rFonts w:ascii="Garamond" w:hAnsi="Garamond" w:cs="Times New Roman"/>
          <w:i/>
          <w:iCs/>
          <w:sz w:val="24"/>
          <w:szCs w:val="24"/>
        </w:rPr>
        <w:t>we</w:t>
      </w:r>
      <w:r w:rsidR="007202CA" w:rsidRPr="00D20A48">
        <w:rPr>
          <w:rFonts w:ascii="Garamond" w:hAnsi="Garamond" w:cs="Times New Roman"/>
          <w:sz w:val="24"/>
          <w:szCs w:val="24"/>
        </w:rPr>
        <w:t xml:space="preserve"> </w:t>
      </w:r>
      <w:r w:rsidR="00952B9C" w:rsidRPr="00D20A48">
        <w:rPr>
          <w:rFonts w:ascii="Garamond" w:hAnsi="Garamond" w:cs="Times New Roman"/>
          <w:sz w:val="24"/>
          <w:szCs w:val="24"/>
        </w:rPr>
        <w:t xml:space="preserve">(you and me) </w:t>
      </w:r>
      <w:r w:rsidR="007202CA" w:rsidRPr="00D20A48">
        <w:rPr>
          <w:rFonts w:ascii="Garamond" w:hAnsi="Garamond" w:cs="Times New Roman"/>
          <w:sz w:val="24"/>
          <w:szCs w:val="24"/>
        </w:rPr>
        <w:t xml:space="preserve">cannot </w:t>
      </w:r>
      <w:r w:rsidR="00713AE6" w:rsidRPr="00D20A48">
        <w:rPr>
          <w:rFonts w:ascii="Garamond" w:hAnsi="Garamond" w:cs="Times New Roman"/>
          <w:sz w:val="24"/>
          <w:szCs w:val="24"/>
        </w:rPr>
        <w:t>entertain</w:t>
      </w:r>
      <w:r w:rsidR="00DD6EB5">
        <w:rPr>
          <w:rFonts w:ascii="Garamond" w:hAnsi="Garamond" w:cs="Times New Roman"/>
          <w:sz w:val="24"/>
          <w:szCs w:val="24"/>
        </w:rPr>
        <w:t xml:space="preserve"> the question of</w:t>
      </w:r>
      <w:r w:rsidR="00713AE6" w:rsidRPr="00D20A48">
        <w:rPr>
          <w:rFonts w:ascii="Garamond" w:hAnsi="Garamond" w:cs="Times New Roman"/>
          <w:sz w:val="24"/>
          <w:szCs w:val="24"/>
        </w:rPr>
        <w:t xml:space="preserve"> the justifiability of the life of social participation</w:t>
      </w:r>
      <w:r w:rsidR="00952B9C" w:rsidRPr="00D20A48">
        <w:rPr>
          <w:rFonts w:ascii="Garamond" w:hAnsi="Garamond" w:cs="Times New Roman"/>
          <w:sz w:val="24"/>
          <w:szCs w:val="24"/>
        </w:rPr>
        <w:t xml:space="preserve"> </w:t>
      </w:r>
      <w:r w:rsidR="00952B9C" w:rsidRPr="00D20A48">
        <w:rPr>
          <w:rFonts w:ascii="Garamond" w:hAnsi="Garamond" w:cs="Times New Roman"/>
          <w:i/>
          <w:iCs/>
          <w:sz w:val="24"/>
          <w:szCs w:val="24"/>
        </w:rPr>
        <w:t>for ourselves</w:t>
      </w:r>
      <w:r w:rsidR="00713AE6" w:rsidRPr="00D20A48">
        <w:rPr>
          <w:rFonts w:ascii="Garamond" w:hAnsi="Garamond" w:cs="Times New Roman"/>
          <w:sz w:val="24"/>
          <w:szCs w:val="24"/>
        </w:rPr>
        <w:t xml:space="preserve">. But Nietzsche’s view is that </w:t>
      </w:r>
      <w:r w:rsidR="00952B9C" w:rsidRPr="00D20A48">
        <w:rPr>
          <w:rFonts w:ascii="Garamond" w:hAnsi="Garamond" w:cs="Times New Roman"/>
          <w:sz w:val="24"/>
          <w:szCs w:val="24"/>
        </w:rPr>
        <w:t xml:space="preserve">we can entertain the question both by looking toward past valuers and future valuers. </w:t>
      </w:r>
      <w:r w:rsidR="00B7508C" w:rsidRPr="00D20A48">
        <w:rPr>
          <w:rFonts w:ascii="Garamond" w:hAnsi="Garamond" w:cs="Times New Roman"/>
          <w:sz w:val="24"/>
          <w:szCs w:val="24"/>
        </w:rPr>
        <w:t xml:space="preserve">We have seen how this applies to the noble types in </w:t>
      </w:r>
      <w:r w:rsidR="00B7508C" w:rsidRPr="00D20A48">
        <w:rPr>
          <w:rFonts w:ascii="Garamond" w:hAnsi="Garamond" w:cs="Times New Roman"/>
          <w:i/>
          <w:iCs/>
          <w:sz w:val="24"/>
          <w:szCs w:val="24"/>
        </w:rPr>
        <w:t>GM</w:t>
      </w:r>
      <w:r w:rsidR="00B7508C" w:rsidRPr="00D20A48">
        <w:rPr>
          <w:rFonts w:ascii="Garamond" w:hAnsi="Garamond" w:cs="Times New Roman"/>
          <w:sz w:val="24"/>
          <w:szCs w:val="24"/>
        </w:rPr>
        <w:t xml:space="preserve">. You and I are unlike the noble types in that we can be held to standards of accountability, but this does not bar us from thinking about the noble types as valuers and the kinds of social dynamics that follow from this fact. Therefore, Nietzsche’s view is consistent with </w:t>
      </w:r>
      <w:proofErr w:type="spellStart"/>
      <w:r w:rsidR="00B7508C" w:rsidRPr="00D20A48">
        <w:rPr>
          <w:rFonts w:ascii="Garamond" w:hAnsi="Garamond" w:cs="Times New Roman"/>
          <w:sz w:val="24"/>
          <w:szCs w:val="24"/>
        </w:rPr>
        <w:t>Strawsonian</w:t>
      </w:r>
      <w:proofErr w:type="spellEnd"/>
      <w:r w:rsidR="00B7508C" w:rsidRPr="00D20A48">
        <w:rPr>
          <w:rFonts w:ascii="Garamond" w:hAnsi="Garamond" w:cs="Times New Roman"/>
          <w:sz w:val="24"/>
          <w:szCs w:val="24"/>
        </w:rPr>
        <w:t xml:space="preserve"> skepticism about </w:t>
      </w:r>
      <w:proofErr w:type="spellStart"/>
      <w:r w:rsidR="00B7508C" w:rsidRPr="00D20A48">
        <w:rPr>
          <w:rFonts w:ascii="Garamond" w:hAnsi="Garamond" w:cs="Times New Roman"/>
          <w:sz w:val="24"/>
          <w:szCs w:val="24"/>
        </w:rPr>
        <w:t>extramoral</w:t>
      </w:r>
      <w:proofErr w:type="spellEnd"/>
      <w:r w:rsidR="00B7508C" w:rsidRPr="00D20A48">
        <w:rPr>
          <w:rFonts w:ascii="Garamond" w:hAnsi="Garamond" w:cs="Times New Roman"/>
          <w:sz w:val="24"/>
          <w:szCs w:val="24"/>
        </w:rPr>
        <w:t xml:space="preserve"> questions as these questions help us think about kinds of social arrangements that are not possible for valuers like us</w:t>
      </w:r>
      <w:r w:rsidR="00EF49F9">
        <w:rPr>
          <w:rFonts w:ascii="Garamond" w:hAnsi="Garamond" w:cs="Times New Roman"/>
          <w:sz w:val="24"/>
          <w:szCs w:val="24"/>
        </w:rPr>
        <w:t xml:space="preserve"> (here and now)</w:t>
      </w:r>
      <w:r w:rsidR="00B7508C" w:rsidRPr="00D20A48">
        <w:rPr>
          <w:rFonts w:ascii="Garamond" w:hAnsi="Garamond" w:cs="Times New Roman"/>
          <w:sz w:val="24"/>
          <w:szCs w:val="24"/>
        </w:rPr>
        <w:t>.</w:t>
      </w:r>
    </w:p>
    <w:p w14:paraId="4B1B45DE" w14:textId="379A7261" w:rsidR="00745D48" w:rsidRPr="00D20A48" w:rsidRDefault="00224237" w:rsidP="00F3114E">
      <w:pPr>
        <w:rPr>
          <w:rFonts w:ascii="Garamond" w:hAnsi="Garamond"/>
          <w:sz w:val="24"/>
          <w:szCs w:val="24"/>
          <w:lang w:eastAsia="ja-JP"/>
        </w:rPr>
      </w:pPr>
      <w:r w:rsidRPr="00D20A48">
        <w:rPr>
          <w:rFonts w:ascii="Garamond" w:hAnsi="Garamond"/>
          <w:sz w:val="24"/>
          <w:szCs w:val="24"/>
          <w:lang w:eastAsia="ja-JP"/>
        </w:rPr>
        <w:tab/>
        <w:t xml:space="preserve"> </w:t>
      </w:r>
      <w:r w:rsidR="00D24E77" w:rsidRPr="00D20A48">
        <w:rPr>
          <w:rFonts w:ascii="Garamond" w:hAnsi="Garamond"/>
          <w:sz w:val="24"/>
          <w:szCs w:val="24"/>
          <w:lang w:eastAsia="ja-JP"/>
        </w:rPr>
        <w:t>With this</w:t>
      </w:r>
      <w:r w:rsidR="00016542">
        <w:rPr>
          <w:rFonts w:ascii="Garamond" w:hAnsi="Garamond"/>
          <w:sz w:val="24"/>
          <w:szCs w:val="24"/>
          <w:lang w:eastAsia="ja-JP"/>
        </w:rPr>
        <w:t xml:space="preserve"> compatibility between Strawson and Nietzsche</w:t>
      </w:r>
      <w:r w:rsidR="00D24E77" w:rsidRPr="00D20A48">
        <w:rPr>
          <w:rFonts w:ascii="Garamond" w:hAnsi="Garamond"/>
          <w:sz w:val="24"/>
          <w:szCs w:val="24"/>
          <w:lang w:eastAsia="ja-JP"/>
        </w:rPr>
        <w:t xml:space="preserve"> in mind, let’s return to </w:t>
      </w:r>
      <w:r w:rsidR="00D24E77" w:rsidRPr="00D20A48">
        <w:rPr>
          <w:rFonts w:ascii="Garamond" w:hAnsi="Garamond"/>
          <w:i/>
          <w:iCs/>
          <w:sz w:val="24"/>
          <w:szCs w:val="24"/>
          <w:lang w:eastAsia="ja-JP"/>
        </w:rPr>
        <w:t>ressentiment</w:t>
      </w:r>
      <w:r w:rsidR="00D24E77" w:rsidRPr="00D20A48">
        <w:rPr>
          <w:rFonts w:ascii="Garamond" w:hAnsi="Garamond"/>
          <w:sz w:val="24"/>
          <w:szCs w:val="24"/>
          <w:lang w:eastAsia="ja-JP"/>
        </w:rPr>
        <w:t xml:space="preserve">. One important difference </w:t>
      </w:r>
      <w:r w:rsidR="00016542">
        <w:rPr>
          <w:rFonts w:ascii="Garamond" w:hAnsi="Garamond"/>
          <w:sz w:val="24"/>
          <w:szCs w:val="24"/>
          <w:lang w:eastAsia="ja-JP"/>
        </w:rPr>
        <w:t>in</w:t>
      </w:r>
      <w:r w:rsidR="00D24E77" w:rsidRPr="00D20A48">
        <w:rPr>
          <w:rFonts w:ascii="Garamond" w:hAnsi="Garamond"/>
          <w:sz w:val="24"/>
          <w:szCs w:val="24"/>
          <w:lang w:eastAsia="ja-JP"/>
        </w:rPr>
        <w:t xml:space="preserve"> the dynamics between the nobles and slaves in Nietzsche’s </w:t>
      </w:r>
      <w:r w:rsidR="00D24E77" w:rsidRPr="00D20A48">
        <w:rPr>
          <w:rFonts w:ascii="Garamond" w:hAnsi="Garamond"/>
          <w:i/>
          <w:iCs/>
          <w:sz w:val="24"/>
          <w:szCs w:val="24"/>
          <w:lang w:eastAsia="ja-JP"/>
        </w:rPr>
        <w:t xml:space="preserve">GM </w:t>
      </w:r>
      <w:r w:rsidR="00D24E77" w:rsidRPr="00D20A48">
        <w:rPr>
          <w:rFonts w:ascii="Garamond" w:hAnsi="Garamond"/>
          <w:sz w:val="24"/>
          <w:szCs w:val="24"/>
          <w:lang w:eastAsia="ja-JP"/>
        </w:rPr>
        <w:t xml:space="preserve">and us is that we </w:t>
      </w:r>
      <w:r w:rsidR="00016542">
        <w:rPr>
          <w:rFonts w:ascii="Garamond" w:hAnsi="Garamond"/>
          <w:sz w:val="24"/>
          <w:szCs w:val="24"/>
          <w:lang w:eastAsia="ja-JP"/>
        </w:rPr>
        <w:t xml:space="preserve">possess </w:t>
      </w:r>
      <w:r w:rsidR="00EF49F9">
        <w:rPr>
          <w:rFonts w:ascii="Garamond" w:hAnsi="Garamond"/>
          <w:sz w:val="24"/>
          <w:szCs w:val="24"/>
          <w:lang w:eastAsia="ja-JP"/>
        </w:rPr>
        <w:t xml:space="preserve">the psychological capacities for </w:t>
      </w:r>
      <w:r w:rsidR="00D24E77" w:rsidRPr="00D20A48">
        <w:rPr>
          <w:rFonts w:ascii="Garamond" w:hAnsi="Garamond"/>
          <w:sz w:val="24"/>
          <w:szCs w:val="24"/>
          <w:lang w:eastAsia="ja-JP"/>
        </w:rPr>
        <w:t>both aretaic responsibility and accountability</w:t>
      </w:r>
      <w:r w:rsidR="00016542">
        <w:rPr>
          <w:rFonts w:ascii="Garamond" w:hAnsi="Garamond"/>
          <w:sz w:val="24"/>
          <w:szCs w:val="24"/>
          <w:lang w:eastAsia="ja-JP"/>
        </w:rPr>
        <w:t>, excluding the relevant special conditions</w:t>
      </w:r>
      <w:r w:rsidR="00D24E77" w:rsidRPr="00D20A48">
        <w:rPr>
          <w:rFonts w:ascii="Garamond" w:hAnsi="Garamond"/>
          <w:sz w:val="24"/>
          <w:szCs w:val="24"/>
          <w:lang w:eastAsia="ja-JP"/>
        </w:rPr>
        <w:t xml:space="preserve">. We can experience </w:t>
      </w:r>
      <w:r w:rsidR="00016542">
        <w:rPr>
          <w:rFonts w:ascii="Garamond" w:hAnsi="Garamond"/>
          <w:sz w:val="24"/>
          <w:szCs w:val="24"/>
          <w:lang w:eastAsia="ja-JP"/>
        </w:rPr>
        <w:t>reactive attitudes based on the</w:t>
      </w:r>
      <w:r w:rsidR="00D24E77" w:rsidRPr="00D20A48">
        <w:rPr>
          <w:rFonts w:ascii="Garamond" w:hAnsi="Garamond"/>
          <w:sz w:val="24"/>
          <w:szCs w:val="24"/>
          <w:lang w:eastAsia="ja-JP"/>
        </w:rPr>
        <w:t xml:space="preserve"> normative expectations we have for ourselves and one another. Moreover,</w:t>
      </w:r>
      <w:r w:rsidR="00016542">
        <w:rPr>
          <w:rFonts w:ascii="Garamond" w:hAnsi="Garamond"/>
          <w:sz w:val="24"/>
          <w:szCs w:val="24"/>
          <w:lang w:eastAsia="ja-JP"/>
        </w:rPr>
        <w:t xml:space="preserve"> unlike the resentment the slaves may have for the nobles,</w:t>
      </w:r>
      <w:r w:rsidR="00D24E77" w:rsidRPr="00D20A48">
        <w:rPr>
          <w:rFonts w:ascii="Garamond" w:hAnsi="Garamond"/>
          <w:sz w:val="24"/>
          <w:szCs w:val="24"/>
          <w:lang w:eastAsia="ja-JP"/>
        </w:rPr>
        <w:t xml:space="preserve"> </w:t>
      </w:r>
      <w:r w:rsidR="00016542">
        <w:rPr>
          <w:rFonts w:ascii="Garamond" w:hAnsi="Garamond"/>
          <w:sz w:val="24"/>
          <w:szCs w:val="24"/>
          <w:lang w:eastAsia="ja-JP"/>
        </w:rPr>
        <w:t>our</w:t>
      </w:r>
      <w:r w:rsidR="00D24E77" w:rsidRPr="00D20A48">
        <w:rPr>
          <w:rFonts w:ascii="Garamond" w:hAnsi="Garamond"/>
          <w:sz w:val="24"/>
          <w:szCs w:val="24"/>
          <w:lang w:eastAsia="ja-JP"/>
        </w:rPr>
        <w:t xml:space="preserve"> resentment can </w:t>
      </w:r>
      <w:r w:rsidR="0083339F" w:rsidRPr="00D20A48">
        <w:rPr>
          <w:rFonts w:ascii="Garamond" w:hAnsi="Garamond"/>
          <w:sz w:val="24"/>
          <w:szCs w:val="24"/>
          <w:lang w:eastAsia="ja-JP"/>
        </w:rPr>
        <w:t xml:space="preserve">be </w:t>
      </w:r>
      <w:r w:rsidR="0083339F" w:rsidRPr="00016542">
        <w:rPr>
          <w:rFonts w:ascii="Garamond" w:hAnsi="Garamond"/>
          <w:i/>
          <w:iCs/>
          <w:sz w:val="24"/>
          <w:szCs w:val="24"/>
          <w:lang w:eastAsia="ja-JP"/>
        </w:rPr>
        <w:t>legitimate</w:t>
      </w:r>
      <w:r w:rsidR="00210256">
        <w:rPr>
          <w:rFonts w:ascii="Garamond" w:hAnsi="Garamond"/>
          <w:sz w:val="24"/>
          <w:szCs w:val="24"/>
          <w:lang w:eastAsia="ja-JP"/>
        </w:rPr>
        <w:t>. But</w:t>
      </w:r>
      <w:r w:rsidR="0083339F" w:rsidRPr="00D20A48">
        <w:rPr>
          <w:rFonts w:ascii="Garamond" w:hAnsi="Garamond"/>
          <w:sz w:val="24"/>
          <w:szCs w:val="24"/>
          <w:lang w:eastAsia="ja-JP"/>
        </w:rPr>
        <w:t xml:space="preserve"> even legitimate claims of resentment can be denied</w:t>
      </w:r>
      <w:r w:rsidR="00210256">
        <w:rPr>
          <w:rFonts w:ascii="Garamond" w:hAnsi="Garamond"/>
          <w:sz w:val="24"/>
          <w:szCs w:val="24"/>
          <w:lang w:eastAsia="ja-JP"/>
        </w:rPr>
        <w:t xml:space="preserve">, and in this way, </w:t>
      </w:r>
      <w:r w:rsidR="00210256">
        <w:rPr>
          <w:rFonts w:ascii="Garamond" w:hAnsi="Garamond"/>
          <w:i/>
          <w:iCs/>
          <w:sz w:val="24"/>
          <w:szCs w:val="24"/>
          <w:lang w:eastAsia="ja-JP"/>
        </w:rPr>
        <w:t xml:space="preserve">ressentiment </w:t>
      </w:r>
      <w:r w:rsidR="00210256">
        <w:rPr>
          <w:rFonts w:ascii="Garamond" w:hAnsi="Garamond"/>
          <w:sz w:val="24"/>
          <w:szCs w:val="24"/>
          <w:lang w:eastAsia="ja-JP"/>
        </w:rPr>
        <w:t>is still relevant for us</w:t>
      </w:r>
      <w:r w:rsidR="0083339F" w:rsidRPr="00D20A48">
        <w:rPr>
          <w:rFonts w:ascii="Garamond" w:hAnsi="Garamond"/>
          <w:sz w:val="24"/>
          <w:szCs w:val="24"/>
          <w:lang w:eastAsia="ja-JP"/>
        </w:rPr>
        <w:t xml:space="preserve">. For example, </w:t>
      </w:r>
      <w:r w:rsidR="008A4CD2" w:rsidRPr="00D20A48">
        <w:rPr>
          <w:rFonts w:ascii="Garamond" w:hAnsi="Garamond"/>
          <w:sz w:val="24"/>
          <w:szCs w:val="24"/>
          <w:lang w:eastAsia="ja-JP"/>
        </w:rPr>
        <w:t xml:space="preserve">imagine </w:t>
      </w:r>
      <w:r w:rsidR="00210256">
        <w:rPr>
          <w:rFonts w:ascii="Garamond" w:hAnsi="Garamond"/>
          <w:sz w:val="24"/>
          <w:szCs w:val="24"/>
          <w:lang w:eastAsia="ja-JP"/>
        </w:rPr>
        <w:t>Jack steals Jill’s lunch money</w:t>
      </w:r>
      <w:r w:rsidR="008A4CD2" w:rsidRPr="00D20A48">
        <w:rPr>
          <w:rFonts w:ascii="Garamond" w:hAnsi="Garamond"/>
          <w:sz w:val="24"/>
          <w:szCs w:val="24"/>
          <w:lang w:eastAsia="ja-JP"/>
        </w:rPr>
        <w:t xml:space="preserve">, and Jill is justified in taking a reactive stance toward him. She then has a legitimate claim </w:t>
      </w:r>
      <w:r w:rsidR="00210256">
        <w:rPr>
          <w:rFonts w:ascii="Garamond" w:hAnsi="Garamond"/>
          <w:sz w:val="24"/>
          <w:szCs w:val="24"/>
          <w:lang w:eastAsia="ja-JP"/>
        </w:rPr>
        <w:t>against</w:t>
      </w:r>
      <w:r w:rsidR="008A4CD2" w:rsidRPr="00D20A48">
        <w:rPr>
          <w:rFonts w:ascii="Garamond" w:hAnsi="Garamond"/>
          <w:sz w:val="24"/>
          <w:szCs w:val="24"/>
          <w:lang w:eastAsia="ja-JP"/>
        </w:rPr>
        <w:t xml:space="preserve"> Jack because of the injustice he commit</w:t>
      </w:r>
      <w:r w:rsidR="00210256">
        <w:rPr>
          <w:rFonts w:ascii="Garamond" w:hAnsi="Garamond"/>
          <w:sz w:val="24"/>
          <w:szCs w:val="24"/>
          <w:lang w:eastAsia="ja-JP"/>
        </w:rPr>
        <w:t>ted</w:t>
      </w:r>
      <w:r w:rsidR="008A4CD2" w:rsidRPr="00D20A48">
        <w:rPr>
          <w:rFonts w:ascii="Garamond" w:hAnsi="Garamond"/>
          <w:sz w:val="24"/>
          <w:szCs w:val="24"/>
          <w:lang w:eastAsia="ja-JP"/>
        </w:rPr>
        <w:t xml:space="preserve"> against her. </w:t>
      </w:r>
      <w:r w:rsidR="00210256">
        <w:rPr>
          <w:rFonts w:ascii="Garamond" w:hAnsi="Garamond"/>
          <w:sz w:val="24"/>
          <w:szCs w:val="24"/>
          <w:lang w:eastAsia="ja-JP"/>
        </w:rPr>
        <w:t>Furthermore, i</w:t>
      </w:r>
      <w:r w:rsidR="008A4CD2" w:rsidRPr="00D20A48">
        <w:rPr>
          <w:rFonts w:ascii="Garamond" w:hAnsi="Garamond"/>
          <w:sz w:val="24"/>
          <w:szCs w:val="24"/>
          <w:lang w:eastAsia="ja-JP"/>
        </w:rPr>
        <w:t xml:space="preserve">magine that Jack feels contempt for Jill—maybe he makes jokes about her at her expense, treats Jill’s anger as if it is unreasonable, etc. Jack does not view Jill as a moral equal, and thus his contempt is an insult to Jill. Unlike the nobles and slaves, Jack is not exempt from being accountable for this cruelty.  </w:t>
      </w:r>
    </w:p>
    <w:p w14:paraId="6CEFDD4D" w14:textId="33E10E57" w:rsidR="008A4CD2" w:rsidRPr="00D20A48" w:rsidRDefault="008A4CD2" w:rsidP="00F3114E">
      <w:pPr>
        <w:rPr>
          <w:rFonts w:ascii="Garamond" w:hAnsi="Garamond"/>
          <w:sz w:val="24"/>
          <w:szCs w:val="24"/>
          <w:lang w:eastAsia="ja-JP"/>
        </w:rPr>
      </w:pPr>
      <w:r w:rsidRPr="00D20A48">
        <w:rPr>
          <w:rFonts w:ascii="Garamond" w:hAnsi="Garamond"/>
          <w:sz w:val="24"/>
          <w:szCs w:val="24"/>
          <w:lang w:eastAsia="ja-JP"/>
        </w:rPr>
        <w:tab/>
        <w:t>Jill may be used to ignoring people like Jack</w:t>
      </w:r>
      <w:r w:rsidR="00FB2B4E" w:rsidRPr="00D20A48">
        <w:rPr>
          <w:rFonts w:ascii="Garamond" w:hAnsi="Garamond"/>
          <w:sz w:val="24"/>
          <w:szCs w:val="24"/>
          <w:lang w:eastAsia="ja-JP"/>
        </w:rPr>
        <w:t xml:space="preserve">. But </w:t>
      </w:r>
      <w:r w:rsidRPr="00D20A48">
        <w:rPr>
          <w:rFonts w:ascii="Garamond" w:hAnsi="Garamond"/>
          <w:sz w:val="24"/>
          <w:szCs w:val="24"/>
          <w:lang w:eastAsia="ja-JP"/>
        </w:rPr>
        <w:t xml:space="preserve">let’s say that Jack’s mistreatment eventually becomes too much for </w:t>
      </w:r>
      <w:r w:rsidR="00FB2B4E" w:rsidRPr="00D20A48">
        <w:rPr>
          <w:rFonts w:ascii="Garamond" w:hAnsi="Garamond"/>
          <w:sz w:val="24"/>
          <w:szCs w:val="24"/>
          <w:lang w:eastAsia="ja-JP"/>
        </w:rPr>
        <w:t>her</w:t>
      </w:r>
      <w:r w:rsidRPr="00D20A48">
        <w:rPr>
          <w:rFonts w:ascii="Garamond" w:hAnsi="Garamond"/>
          <w:sz w:val="24"/>
          <w:szCs w:val="24"/>
          <w:lang w:eastAsia="ja-JP"/>
        </w:rPr>
        <w:t xml:space="preserve"> to ignore</w:t>
      </w:r>
      <w:r w:rsidR="006A1C11" w:rsidRPr="00D20A48">
        <w:rPr>
          <w:rFonts w:ascii="Garamond" w:hAnsi="Garamond"/>
          <w:sz w:val="24"/>
          <w:szCs w:val="24"/>
          <w:lang w:eastAsia="ja-JP"/>
        </w:rPr>
        <w:t xml:space="preserve"> (as it could be for anyone no matter how good they are at ignoring)</w:t>
      </w:r>
      <w:r w:rsidRPr="00D20A48">
        <w:rPr>
          <w:rFonts w:ascii="Garamond" w:hAnsi="Garamond"/>
          <w:sz w:val="24"/>
          <w:szCs w:val="24"/>
          <w:lang w:eastAsia="ja-JP"/>
        </w:rPr>
        <w:t xml:space="preserve">, and she develops </w:t>
      </w:r>
      <w:r w:rsidRPr="00D20A48">
        <w:rPr>
          <w:rFonts w:ascii="Garamond" w:hAnsi="Garamond"/>
          <w:i/>
          <w:iCs/>
          <w:sz w:val="24"/>
          <w:szCs w:val="24"/>
          <w:lang w:eastAsia="ja-JP"/>
        </w:rPr>
        <w:t>ressentiment</w:t>
      </w:r>
      <w:r w:rsidRPr="00D20A48">
        <w:rPr>
          <w:rFonts w:ascii="Garamond" w:hAnsi="Garamond"/>
          <w:sz w:val="24"/>
          <w:szCs w:val="24"/>
          <w:lang w:eastAsia="ja-JP"/>
        </w:rPr>
        <w:t xml:space="preserve">. In addition to suffering the injustices </w:t>
      </w:r>
      <w:r w:rsidR="00FB2B4E" w:rsidRPr="00D20A48">
        <w:rPr>
          <w:rFonts w:ascii="Garamond" w:hAnsi="Garamond"/>
          <w:sz w:val="24"/>
          <w:szCs w:val="24"/>
          <w:lang w:eastAsia="ja-JP"/>
        </w:rPr>
        <w:t>perpetrated against her</w:t>
      </w:r>
      <w:r w:rsidRPr="00D20A48">
        <w:rPr>
          <w:rFonts w:ascii="Garamond" w:hAnsi="Garamond"/>
          <w:sz w:val="24"/>
          <w:szCs w:val="24"/>
          <w:lang w:eastAsia="ja-JP"/>
        </w:rPr>
        <w:t xml:space="preserve">, Jill </w:t>
      </w:r>
      <w:r w:rsidR="00FB2B4E" w:rsidRPr="00D20A48">
        <w:rPr>
          <w:rFonts w:ascii="Garamond" w:hAnsi="Garamond"/>
          <w:sz w:val="24"/>
          <w:szCs w:val="24"/>
          <w:lang w:eastAsia="ja-JP"/>
        </w:rPr>
        <w:t xml:space="preserve">then </w:t>
      </w:r>
      <w:r w:rsidRPr="00D20A48">
        <w:rPr>
          <w:rFonts w:ascii="Garamond" w:hAnsi="Garamond"/>
          <w:sz w:val="24"/>
          <w:szCs w:val="24"/>
          <w:lang w:eastAsia="ja-JP"/>
        </w:rPr>
        <w:t xml:space="preserve">suffers </w:t>
      </w:r>
      <w:r w:rsidR="00FB2B4E" w:rsidRPr="00D20A48">
        <w:rPr>
          <w:rFonts w:ascii="Garamond" w:hAnsi="Garamond"/>
          <w:sz w:val="24"/>
          <w:szCs w:val="24"/>
          <w:lang w:eastAsia="ja-JP"/>
        </w:rPr>
        <w:t>a</w:t>
      </w:r>
      <w:r w:rsidRPr="00D20A48">
        <w:rPr>
          <w:rFonts w:ascii="Garamond" w:hAnsi="Garamond"/>
          <w:sz w:val="24"/>
          <w:szCs w:val="24"/>
          <w:lang w:eastAsia="ja-JP"/>
        </w:rPr>
        <w:t xml:space="preserve"> sense of </w:t>
      </w:r>
      <w:r w:rsidR="00FB2B4E" w:rsidRPr="00D20A48">
        <w:rPr>
          <w:rFonts w:ascii="Garamond" w:hAnsi="Garamond"/>
          <w:sz w:val="24"/>
          <w:szCs w:val="24"/>
          <w:lang w:eastAsia="ja-JP"/>
        </w:rPr>
        <w:t>not counting</w:t>
      </w:r>
      <w:r w:rsidRPr="00D20A48">
        <w:rPr>
          <w:rFonts w:ascii="Garamond" w:hAnsi="Garamond"/>
          <w:sz w:val="24"/>
          <w:szCs w:val="24"/>
          <w:lang w:eastAsia="ja-JP"/>
        </w:rPr>
        <w:t xml:space="preserve"> that </w:t>
      </w:r>
      <w:r w:rsidR="00016542">
        <w:rPr>
          <w:rFonts w:ascii="Garamond" w:hAnsi="Garamond"/>
          <w:sz w:val="24"/>
          <w:szCs w:val="24"/>
          <w:lang w:eastAsia="ja-JP"/>
        </w:rPr>
        <w:t xml:space="preserve">is constitutive of </w:t>
      </w:r>
      <w:r w:rsidR="00210256">
        <w:rPr>
          <w:rFonts w:ascii="Garamond" w:hAnsi="Garamond"/>
          <w:sz w:val="24"/>
          <w:szCs w:val="24"/>
          <w:lang w:eastAsia="ja-JP"/>
        </w:rPr>
        <w:t xml:space="preserve">being the object of </w:t>
      </w:r>
      <w:r w:rsidR="00016542">
        <w:rPr>
          <w:rFonts w:ascii="Garamond" w:hAnsi="Garamond"/>
          <w:sz w:val="24"/>
          <w:szCs w:val="24"/>
          <w:lang w:eastAsia="ja-JP"/>
        </w:rPr>
        <w:t xml:space="preserve">contempt and </w:t>
      </w:r>
      <w:r w:rsidRPr="00D20A48">
        <w:rPr>
          <w:rFonts w:ascii="Garamond" w:hAnsi="Garamond"/>
          <w:sz w:val="24"/>
          <w:szCs w:val="24"/>
          <w:lang w:eastAsia="ja-JP"/>
        </w:rPr>
        <w:t>comes with not being recognized as a moral equal.</w:t>
      </w:r>
      <w:r w:rsidR="00FB2B4E" w:rsidRPr="00D20A48">
        <w:rPr>
          <w:rFonts w:ascii="Garamond" w:hAnsi="Garamond"/>
          <w:sz w:val="24"/>
          <w:szCs w:val="24"/>
          <w:lang w:eastAsia="ja-JP"/>
        </w:rPr>
        <w:t xml:space="preserve"> </w:t>
      </w:r>
      <w:r w:rsidRPr="00D20A48">
        <w:rPr>
          <w:rFonts w:ascii="Garamond" w:hAnsi="Garamond"/>
          <w:sz w:val="24"/>
          <w:szCs w:val="24"/>
          <w:lang w:eastAsia="ja-JP"/>
        </w:rPr>
        <w:t xml:space="preserve">Moreover, Jill knows this lack of recognition is </w:t>
      </w:r>
      <w:r w:rsidRPr="00D20A48">
        <w:rPr>
          <w:rFonts w:ascii="Garamond" w:hAnsi="Garamond"/>
          <w:sz w:val="24"/>
          <w:szCs w:val="24"/>
          <w:lang w:eastAsia="ja-JP"/>
        </w:rPr>
        <w:lastRenderedPageBreak/>
        <w:t xml:space="preserve">what she needs. </w:t>
      </w:r>
      <w:r w:rsidR="00016542">
        <w:rPr>
          <w:rFonts w:ascii="Garamond" w:hAnsi="Garamond"/>
          <w:sz w:val="24"/>
          <w:szCs w:val="24"/>
          <w:lang w:eastAsia="ja-JP"/>
        </w:rPr>
        <w:t>She</w:t>
      </w:r>
      <w:r w:rsidRPr="00D20A48">
        <w:rPr>
          <w:rFonts w:ascii="Garamond" w:hAnsi="Garamond"/>
          <w:sz w:val="24"/>
          <w:szCs w:val="24"/>
          <w:lang w:eastAsia="ja-JP"/>
        </w:rPr>
        <w:t xml:space="preserve"> could retaliate by attacking Jack and harming him</w:t>
      </w:r>
      <w:r w:rsidR="00210256">
        <w:rPr>
          <w:rFonts w:ascii="Garamond" w:hAnsi="Garamond"/>
          <w:sz w:val="24"/>
          <w:szCs w:val="24"/>
          <w:lang w:eastAsia="ja-JP"/>
        </w:rPr>
        <w:t>. B</w:t>
      </w:r>
      <w:r w:rsidRPr="00D20A48">
        <w:rPr>
          <w:rFonts w:ascii="Garamond" w:hAnsi="Garamond"/>
          <w:sz w:val="24"/>
          <w:szCs w:val="24"/>
          <w:lang w:eastAsia="ja-JP"/>
        </w:rPr>
        <w:t xml:space="preserve">ut </w:t>
      </w:r>
      <w:r w:rsidR="00210256">
        <w:rPr>
          <w:rFonts w:ascii="Garamond" w:hAnsi="Garamond"/>
          <w:sz w:val="24"/>
          <w:szCs w:val="24"/>
          <w:lang w:eastAsia="ja-JP"/>
        </w:rPr>
        <w:t>unless this leads to Jack realizing his accountability, such retaliation</w:t>
      </w:r>
      <w:r w:rsidRPr="00D20A48">
        <w:rPr>
          <w:rFonts w:ascii="Garamond" w:hAnsi="Garamond"/>
          <w:sz w:val="24"/>
          <w:szCs w:val="24"/>
          <w:lang w:eastAsia="ja-JP"/>
        </w:rPr>
        <w:t xml:space="preserve"> may leave her feeling as if she has </w:t>
      </w:r>
      <w:r w:rsidR="00FB2B4E" w:rsidRPr="00D20A48">
        <w:rPr>
          <w:rFonts w:ascii="Garamond" w:hAnsi="Garamond"/>
          <w:sz w:val="24"/>
          <w:szCs w:val="24"/>
          <w:lang w:eastAsia="ja-JP"/>
        </w:rPr>
        <w:t xml:space="preserve">not gotten what she </w:t>
      </w:r>
      <w:r w:rsidR="00016542">
        <w:rPr>
          <w:rFonts w:ascii="Garamond" w:hAnsi="Garamond"/>
          <w:sz w:val="24"/>
          <w:szCs w:val="24"/>
          <w:lang w:eastAsia="ja-JP"/>
        </w:rPr>
        <w:t>deeply</w:t>
      </w:r>
      <w:r w:rsidR="00FB2B4E" w:rsidRPr="00D20A48">
        <w:rPr>
          <w:rFonts w:ascii="Garamond" w:hAnsi="Garamond"/>
          <w:sz w:val="24"/>
          <w:szCs w:val="24"/>
          <w:lang w:eastAsia="ja-JP"/>
        </w:rPr>
        <w:t xml:space="preserve"> wants</w:t>
      </w:r>
      <w:r w:rsidR="00016542">
        <w:rPr>
          <w:rFonts w:ascii="Garamond" w:hAnsi="Garamond"/>
          <w:sz w:val="24"/>
          <w:szCs w:val="24"/>
          <w:lang w:eastAsia="ja-JP"/>
        </w:rPr>
        <w:t xml:space="preserve">, which is </w:t>
      </w:r>
      <w:r w:rsidR="00FB2B4E" w:rsidRPr="00D20A48">
        <w:rPr>
          <w:rFonts w:ascii="Garamond" w:hAnsi="Garamond"/>
          <w:sz w:val="24"/>
          <w:szCs w:val="24"/>
          <w:lang w:eastAsia="ja-JP"/>
        </w:rPr>
        <w:t xml:space="preserve">recognition through reparations </w:t>
      </w:r>
      <w:r w:rsidR="00210256">
        <w:rPr>
          <w:rFonts w:ascii="Garamond" w:hAnsi="Garamond"/>
          <w:sz w:val="24"/>
          <w:szCs w:val="24"/>
          <w:lang w:eastAsia="ja-JP"/>
        </w:rPr>
        <w:t>(</w:t>
      </w:r>
      <w:r w:rsidR="00FB2B4E" w:rsidRPr="00D20A48">
        <w:rPr>
          <w:rFonts w:ascii="Garamond" w:hAnsi="Garamond"/>
          <w:sz w:val="24"/>
          <w:szCs w:val="24"/>
          <w:lang w:eastAsia="ja-JP"/>
        </w:rPr>
        <w:t>or at least an apology</w:t>
      </w:r>
      <w:r w:rsidR="00210256">
        <w:rPr>
          <w:rFonts w:ascii="Garamond" w:hAnsi="Garamond"/>
          <w:sz w:val="24"/>
          <w:szCs w:val="24"/>
          <w:lang w:eastAsia="ja-JP"/>
        </w:rPr>
        <w:t>)</w:t>
      </w:r>
      <w:r w:rsidR="00FB2B4E" w:rsidRPr="00D20A48">
        <w:rPr>
          <w:rFonts w:ascii="Garamond" w:hAnsi="Garamond"/>
          <w:sz w:val="24"/>
          <w:szCs w:val="24"/>
          <w:lang w:eastAsia="ja-JP"/>
        </w:rPr>
        <w:t>.</w:t>
      </w:r>
    </w:p>
    <w:p w14:paraId="523EA505" w14:textId="440C524D" w:rsidR="008A4CD2" w:rsidRPr="00D20A48" w:rsidRDefault="00FB2B4E" w:rsidP="00F3114E">
      <w:pPr>
        <w:rPr>
          <w:rFonts w:ascii="Garamond" w:hAnsi="Garamond"/>
          <w:sz w:val="24"/>
          <w:szCs w:val="24"/>
          <w:lang w:eastAsia="ja-JP"/>
        </w:rPr>
      </w:pPr>
      <w:r w:rsidRPr="00D20A48">
        <w:rPr>
          <w:rFonts w:ascii="Garamond" w:hAnsi="Garamond"/>
          <w:sz w:val="24"/>
          <w:szCs w:val="24"/>
          <w:lang w:eastAsia="ja-JP"/>
        </w:rPr>
        <w:tab/>
      </w:r>
      <w:r w:rsidR="008A4CD2" w:rsidRPr="00D20A48">
        <w:rPr>
          <w:rFonts w:ascii="Garamond" w:hAnsi="Garamond"/>
          <w:sz w:val="24"/>
          <w:szCs w:val="24"/>
          <w:lang w:eastAsia="ja-JP"/>
        </w:rPr>
        <w:t xml:space="preserve">If Nietzsche’s description of </w:t>
      </w:r>
      <w:r w:rsidR="008A4CD2" w:rsidRPr="00D20A48">
        <w:rPr>
          <w:rFonts w:ascii="Garamond" w:hAnsi="Garamond"/>
          <w:i/>
          <w:iCs/>
          <w:sz w:val="24"/>
          <w:szCs w:val="24"/>
          <w:lang w:eastAsia="ja-JP"/>
        </w:rPr>
        <w:t xml:space="preserve">ressentiment </w:t>
      </w:r>
      <w:r w:rsidR="008A4CD2" w:rsidRPr="00D20A48">
        <w:rPr>
          <w:rFonts w:ascii="Garamond" w:hAnsi="Garamond"/>
          <w:sz w:val="24"/>
          <w:szCs w:val="24"/>
          <w:lang w:eastAsia="ja-JP"/>
        </w:rPr>
        <w:t xml:space="preserve">is accurate, it may be that </w:t>
      </w:r>
      <w:r w:rsidRPr="00D20A48">
        <w:rPr>
          <w:rFonts w:ascii="Garamond" w:hAnsi="Garamond"/>
          <w:sz w:val="24"/>
          <w:szCs w:val="24"/>
          <w:lang w:eastAsia="ja-JP"/>
        </w:rPr>
        <w:t xml:space="preserve">Jill develops a sense of deep hate for Jack. She may begin to interpret everything Jack does as carrying with it contempt for her, even in the cases where Jack is doing something unrelated to her. Moreover, since </w:t>
      </w:r>
      <w:r w:rsidRPr="00D20A48">
        <w:rPr>
          <w:rFonts w:ascii="Garamond" w:hAnsi="Garamond"/>
          <w:i/>
          <w:iCs/>
          <w:sz w:val="24"/>
          <w:szCs w:val="24"/>
          <w:lang w:eastAsia="ja-JP"/>
        </w:rPr>
        <w:t xml:space="preserve">ressentiment </w:t>
      </w:r>
      <w:r w:rsidRPr="00D20A48">
        <w:rPr>
          <w:rFonts w:ascii="Garamond" w:hAnsi="Garamond"/>
          <w:sz w:val="24"/>
          <w:szCs w:val="24"/>
          <w:lang w:eastAsia="ja-JP"/>
        </w:rPr>
        <w:t xml:space="preserve">affects one’s overall disposition toward the world, she </w:t>
      </w:r>
      <w:r w:rsidR="00016542">
        <w:rPr>
          <w:rFonts w:ascii="Garamond" w:hAnsi="Garamond"/>
          <w:sz w:val="24"/>
          <w:szCs w:val="24"/>
          <w:lang w:eastAsia="ja-JP"/>
        </w:rPr>
        <w:t>may start</w:t>
      </w:r>
      <w:r w:rsidRPr="00D20A48">
        <w:rPr>
          <w:rFonts w:ascii="Garamond" w:hAnsi="Garamond"/>
          <w:sz w:val="24"/>
          <w:szCs w:val="24"/>
          <w:lang w:eastAsia="ja-JP"/>
        </w:rPr>
        <w:t xml:space="preserve"> to interpret other people this way. She may even begin to interpret misfortunes as offenses against her. </w:t>
      </w:r>
    </w:p>
    <w:p w14:paraId="4C94915B" w14:textId="458E91C6" w:rsidR="00CF0B9A" w:rsidRPr="00016542" w:rsidRDefault="00FB2B4E" w:rsidP="00F3114E">
      <w:pPr>
        <w:rPr>
          <w:rFonts w:ascii="Garamond" w:hAnsi="Garamond"/>
          <w:i/>
          <w:iCs/>
          <w:sz w:val="24"/>
          <w:szCs w:val="24"/>
          <w:lang w:eastAsia="ja-JP"/>
        </w:rPr>
      </w:pPr>
      <w:r w:rsidRPr="00D20A48">
        <w:rPr>
          <w:rFonts w:ascii="Garamond" w:hAnsi="Garamond"/>
          <w:sz w:val="24"/>
          <w:szCs w:val="24"/>
          <w:lang w:eastAsia="ja-JP"/>
        </w:rPr>
        <w:tab/>
        <w:t xml:space="preserve">Jill is suffering, and Jack is to blame. But not only is the injustice </w:t>
      </w:r>
      <w:r w:rsidR="006A1C11" w:rsidRPr="00D20A48">
        <w:rPr>
          <w:rFonts w:ascii="Garamond" w:hAnsi="Garamond"/>
          <w:sz w:val="24"/>
          <w:szCs w:val="24"/>
          <w:lang w:eastAsia="ja-JP"/>
        </w:rPr>
        <w:t>leveled</w:t>
      </w:r>
      <w:r w:rsidRPr="00D20A48">
        <w:rPr>
          <w:rFonts w:ascii="Garamond" w:hAnsi="Garamond"/>
          <w:sz w:val="24"/>
          <w:szCs w:val="24"/>
          <w:lang w:eastAsia="ja-JP"/>
        </w:rPr>
        <w:t xml:space="preserve"> against Jill a series of discret</w:t>
      </w:r>
      <w:r w:rsidR="001F3B2A" w:rsidRPr="00D20A48">
        <w:rPr>
          <w:rFonts w:ascii="Garamond" w:hAnsi="Garamond"/>
          <w:sz w:val="24"/>
          <w:szCs w:val="24"/>
          <w:lang w:eastAsia="ja-JP"/>
        </w:rPr>
        <w:t>e</w:t>
      </w:r>
      <w:r w:rsidRPr="00D20A48">
        <w:rPr>
          <w:rFonts w:ascii="Garamond" w:hAnsi="Garamond"/>
          <w:sz w:val="24"/>
          <w:szCs w:val="24"/>
          <w:lang w:eastAsia="ja-JP"/>
        </w:rPr>
        <w:t xml:space="preserve"> injustices (e.g., </w:t>
      </w:r>
      <w:r w:rsidR="006A1C11" w:rsidRPr="00D20A48">
        <w:rPr>
          <w:rFonts w:ascii="Garamond" w:hAnsi="Garamond"/>
          <w:sz w:val="24"/>
          <w:szCs w:val="24"/>
          <w:lang w:eastAsia="ja-JP"/>
        </w:rPr>
        <w:t xml:space="preserve">Jack stealing Jill’s lunch money). </w:t>
      </w:r>
      <w:r w:rsidR="00CF0B9A" w:rsidRPr="00D20A48">
        <w:rPr>
          <w:rFonts w:ascii="Garamond" w:hAnsi="Garamond"/>
          <w:sz w:val="24"/>
          <w:szCs w:val="24"/>
          <w:lang w:eastAsia="ja-JP"/>
        </w:rPr>
        <w:t xml:space="preserve">If Nietzsche’s description of </w:t>
      </w:r>
      <w:r w:rsidR="00CF0B9A" w:rsidRPr="00D20A48">
        <w:rPr>
          <w:rFonts w:ascii="Garamond" w:hAnsi="Garamond"/>
          <w:i/>
          <w:iCs/>
          <w:sz w:val="24"/>
          <w:szCs w:val="24"/>
          <w:lang w:eastAsia="ja-JP"/>
        </w:rPr>
        <w:t xml:space="preserve">ressentiment </w:t>
      </w:r>
      <w:r w:rsidR="00CF0B9A" w:rsidRPr="00D20A48">
        <w:rPr>
          <w:rFonts w:ascii="Garamond" w:hAnsi="Garamond"/>
          <w:sz w:val="24"/>
          <w:szCs w:val="24"/>
          <w:lang w:eastAsia="ja-JP"/>
        </w:rPr>
        <w:t>is accurate, Jack’s</w:t>
      </w:r>
      <w:r w:rsidR="006A1C11" w:rsidRPr="00D20A48">
        <w:rPr>
          <w:rFonts w:ascii="Garamond" w:hAnsi="Garamond"/>
          <w:sz w:val="24"/>
          <w:szCs w:val="24"/>
          <w:lang w:eastAsia="ja-JP"/>
        </w:rPr>
        <w:t xml:space="preserve"> persistent wrongdoings against </w:t>
      </w:r>
      <w:r w:rsidR="00CF0B9A" w:rsidRPr="00D20A48">
        <w:rPr>
          <w:rFonts w:ascii="Garamond" w:hAnsi="Garamond"/>
          <w:sz w:val="24"/>
          <w:szCs w:val="24"/>
          <w:lang w:eastAsia="ja-JP"/>
        </w:rPr>
        <w:t xml:space="preserve">her </w:t>
      </w:r>
      <w:r w:rsidR="00016542">
        <w:rPr>
          <w:rFonts w:ascii="Garamond" w:hAnsi="Garamond"/>
          <w:sz w:val="24"/>
          <w:szCs w:val="24"/>
          <w:lang w:eastAsia="ja-JP"/>
        </w:rPr>
        <w:t>affect</w:t>
      </w:r>
      <w:r w:rsidR="00CF0B9A" w:rsidRPr="00D20A48">
        <w:rPr>
          <w:rFonts w:ascii="Garamond" w:hAnsi="Garamond"/>
          <w:sz w:val="24"/>
          <w:szCs w:val="24"/>
          <w:lang w:eastAsia="ja-JP"/>
        </w:rPr>
        <w:t xml:space="preserve"> her capacity to take an objective stance when appropriate. She may develop a disposition to treat cases of </w:t>
      </w:r>
      <w:r w:rsidR="00210256">
        <w:rPr>
          <w:rFonts w:ascii="Garamond" w:hAnsi="Garamond"/>
          <w:sz w:val="24"/>
          <w:szCs w:val="24"/>
          <w:lang w:eastAsia="ja-JP"/>
        </w:rPr>
        <w:t xml:space="preserve">legitimate </w:t>
      </w:r>
      <w:r w:rsidR="00CF0B9A" w:rsidRPr="00D20A48">
        <w:rPr>
          <w:rFonts w:ascii="Garamond" w:hAnsi="Garamond"/>
          <w:sz w:val="24"/>
          <w:szCs w:val="24"/>
          <w:lang w:eastAsia="ja-JP"/>
        </w:rPr>
        <w:t xml:space="preserve">exemptions or excuses as fitting for a reactive attitude. This may compound, as well. Jack may interpret Jill as ultimately unreasonable because she accuses </w:t>
      </w:r>
      <w:r w:rsidR="00210256">
        <w:rPr>
          <w:rFonts w:ascii="Garamond" w:hAnsi="Garamond"/>
          <w:sz w:val="24"/>
          <w:szCs w:val="24"/>
          <w:lang w:eastAsia="ja-JP"/>
        </w:rPr>
        <w:t xml:space="preserve">him and </w:t>
      </w:r>
      <w:r w:rsidR="00016542">
        <w:rPr>
          <w:rFonts w:ascii="Garamond" w:hAnsi="Garamond"/>
          <w:sz w:val="24"/>
          <w:szCs w:val="24"/>
          <w:lang w:eastAsia="ja-JP"/>
        </w:rPr>
        <w:t xml:space="preserve">others </w:t>
      </w:r>
      <w:r w:rsidR="00CF0B9A" w:rsidRPr="00D20A48">
        <w:rPr>
          <w:rFonts w:ascii="Garamond" w:hAnsi="Garamond"/>
          <w:sz w:val="24"/>
          <w:szCs w:val="24"/>
          <w:lang w:eastAsia="ja-JP"/>
        </w:rPr>
        <w:t>of wrongdoing</w:t>
      </w:r>
      <w:r w:rsidR="00210256">
        <w:rPr>
          <w:rFonts w:ascii="Garamond" w:hAnsi="Garamond"/>
          <w:sz w:val="24"/>
          <w:szCs w:val="24"/>
          <w:lang w:eastAsia="ja-JP"/>
        </w:rPr>
        <w:t>,</w:t>
      </w:r>
      <w:r w:rsidR="00CF0B9A" w:rsidRPr="00D20A48">
        <w:rPr>
          <w:rFonts w:ascii="Garamond" w:hAnsi="Garamond"/>
          <w:sz w:val="24"/>
          <w:szCs w:val="24"/>
          <w:lang w:eastAsia="ja-JP"/>
        </w:rPr>
        <w:t xml:space="preserve"> even when </w:t>
      </w:r>
      <w:r w:rsidR="00016542">
        <w:rPr>
          <w:rFonts w:ascii="Garamond" w:hAnsi="Garamond"/>
          <w:sz w:val="24"/>
          <w:szCs w:val="24"/>
          <w:lang w:eastAsia="ja-JP"/>
        </w:rPr>
        <w:t>they</w:t>
      </w:r>
      <w:r w:rsidR="00CF0B9A" w:rsidRPr="00D20A48">
        <w:rPr>
          <w:rFonts w:ascii="Garamond" w:hAnsi="Garamond"/>
          <w:sz w:val="24"/>
          <w:szCs w:val="24"/>
          <w:lang w:eastAsia="ja-JP"/>
        </w:rPr>
        <w:t xml:space="preserve"> may have a legitimate excuse. Importantly, a life of social participation requires not only </w:t>
      </w:r>
      <w:r w:rsidR="00ED2971" w:rsidRPr="00D20A48">
        <w:rPr>
          <w:rFonts w:ascii="Garamond" w:hAnsi="Garamond"/>
          <w:sz w:val="24"/>
          <w:szCs w:val="24"/>
          <w:lang w:eastAsia="ja-JP"/>
        </w:rPr>
        <w:t xml:space="preserve">the ability to take up the reactive stance but the capacity to know when it applies. </w:t>
      </w:r>
      <w:r w:rsidR="00210256">
        <w:rPr>
          <w:rFonts w:ascii="Garamond" w:hAnsi="Garamond"/>
          <w:sz w:val="24"/>
          <w:szCs w:val="24"/>
          <w:lang w:eastAsia="ja-JP"/>
        </w:rPr>
        <w:t xml:space="preserve">These are both transcendental conditions of a life of social participation. </w:t>
      </w:r>
      <w:r w:rsidR="001F3B2A" w:rsidRPr="00D20A48">
        <w:rPr>
          <w:rFonts w:ascii="Garamond" w:hAnsi="Garamond"/>
          <w:sz w:val="24"/>
          <w:szCs w:val="24"/>
          <w:lang w:eastAsia="ja-JP"/>
        </w:rPr>
        <w:t xml:space="preserve">Thus, not only does Jill suffer discrete injustices, the effects of </w:t>
      </w:r>
      <w:r w:rsidR="001F3B2A" w:rsidRPr="00D20A48">
        <w:rPr>
          <w:rFonts w:ascii="Garamond" w:hAnsi="Garamond"/>
          <w:i/>
          <w:iCs/>
          <w:sz w:val="24"/>
          <w:szCs w:val="24"/>
          <w:lang w:eastAsia="ja-JP"/>
        </w:rPr>
        <w:t xml:space="preserve">ressentiment </w:t>
      </w:r>
      <w:r w:rsidR="00C04BCE" w:rsidRPr="00D20A48">
        <w:rPr>
          <w:rFonts w:ascii="Garamond" w:hAnsi="Garamond"/>
          <w:sz w:val="24"/>
          <w:szCs w:val="24"/>
          <w:lang w:eastAsia="ja-JP"/>
        </w:rPr>
        <w:t>on</w:t>
      </w:r>
      <w:r w:rsidR="001F3B2A" w:rsidRPr="00D20A48">
        <w:rPr>
          <w:rFonts w:ascii="Garamond" w:hAnsi="Garamond"/>
          <w:sz w:val="24"/>
          <w:szCs w:val="24"/>
          <w:lang w:eastAsia="ja-JP"/>
        </w:rPr>
        <w:t xml:space="preserve"> her alter her ability to engage in </w:t>
      </w:r>
      <w:r w:rsidR="00210256">
        <w:rPr>
          <w:rFonts w:ascii="Garamond" w:hAnsi="Garamond"/>
          <w:sz w:val="24"/>
          <w:szCs w:val="24"/>
          <w:lang w:eastAsia="ja-JP"/>
        </w:rPr>
        <w:t>such a life</w:t>
      </w:r>
      <w:r w:rsidR="00C04BCE" w:rsidRPr="00D20A48">
        <w:rPr>
          <w:rFonts w:ascii="Garamond" w:hAnsi="Garamond"/>
          <w:sz w:val="24"/>
          <w:szCs w:val="24"/>
          <w:lang w:eastAsia="ja-JP"/>
        </w:rPr>
        <w:t>.</w:t>
      </w:r>
      <w:r w:rsidR="00016542">
        <w:rPr>
          <w:rFonts w:ascii="Garamond" w:hAnsi="Garamond"/>
          <w:sz w:val="24"/>
          <w:szCs w:val="24"/>
          <w:lang w:eastAsia="ja-JP"/>
        </w:rPr>
        <w:t xml:space="preserve"> </w:t>
      </w:r>
      <w:r w:rsidR="00210256">
        <w:rPr>
          <w:rFonts w:ascii="Garamond" w:hAnsi="Garamond"/>
          <w:sz w:val="24"/>
          <w:szCs w:val="24"/>
          <w:lang w:eastAsia="ja-JP"/>
        </w:rPr>
        <w:t>For instance, s</w:t>
      </w:r>
      <w:r w:rsidR="000C559C">
        <w:rPr>
          <w:rFonts w:ascii="Garamond" w:hAnsi="Garamond"/>
          <w:sz w:val="24"/>
          <w:szCs w:val="24"/>
          <w:lang w:eastAsia="ja-JP"/>
        </w:rPr>
        <w:t>he may be prone to invent “doers” behind the deed when attributing responsibility is not apt</w:t>
      </w:r>
      <w:r w:rsidR="00210256">
        <w:rPr>
          <w:rFonts w:ascii="Garamond" w:hAnsi="Garamond"/>
          <w:sz w:val="24"/>
          <w:szCs w:val="24"/>
          <w:lang w:eastAsia="ja-JP"/>
        </w:rPr>
        <w:t>, and t</w:t>
      </w:r>
      <w:r w:rsidR="00016542">
        <w:rPr>
          <w:rFonts w:ascii="Garamond" w:hAnsi="Garamond"/>
          <w:sz w:val="24"/>
          <w:szCs w:val="24"/>
          <w:lang w:eastAsia="ja-JP"/>
        </w:rPr>
        <w:t>his capacity is necessary for a life of social participation.</w:t>
      </w:r>
    </w:p>
    <w:p w14:paraId="42338B48" w14:textId="77777777" w:rsidR="00D027F9" w:rsidRDefault="00C04BCE">
      <w:pPr>
        <w:rPr>
          <w:rFonts w:ascii="Garamond" w:hAnsi="Garamond"/>
          <w:sz w:val="24"/>
          <w:szCs w:val="24"/>
          <w:lang w:eastAsia="ja-JP"/>
        </w:rPr>
      </w:pPr>
      <w:r w:rsidRPr="00D20A48">
        <w:rPr>
          <w:rFonts w:ascii="Garamond" w:hAnsi="Garamond"/>
          <w:sz w:val="24"/>
          <w:szCs w:val="24"/>
          <w:lang w:eastAsia="ja-JP"/>
        </w:rPr>
        <w:tab/>
        <w:t xml:space="preserve">Nietzsche views </w:t>
      </w:r>
      <w:r w:rsidRPr="00D20A48">
        <w:rPr>
          <w:rFonts w:ascii="Garamond" w:hAnsi="Garamond"/>
          <w:i/>
          <w:iCs/>
          <w:sz w:val="24"/>
          <w:szCs w:val="24"/>
          <w:lang w:eastAsia="ja-JP"/>
        </w:rPr>
        <w:t xml:space="preserve">ressentiment </w:t>
      </w:r>
      <w:r w:rsidRPr="00D20A48">
        <w:rPr>
          <w:rFonts w:ascii="Garamond" w:hAnsi="Garamond"/>
          <w:sz w:val="24"/>
          <w:szCs w:val="24"/>
          <w:lang w:eastAsia="ja-JP"/>
        </w:rPr>
        <w:t xml:space="preserve">as so dangerous because of the way it can change the nature of </w:t>
      </w:r>
      <w:r w:rsidR="0023545E" w:rsidRPr="00D20A48">
        <w:rPr>
          <w:rFonts w:ascii="Garamond" w:hAnsi="Garamond"/>
          <w:sz w:val="24"/>
          <w:szCs w:val="24"/>
          <w:lang w:eastAsia="ja-JP"/>
        </w:rPr>
        <w:t xml:space="preserve">the transcendental conditions of </w:t>
      </w:r>
      <w:r w:rsidRPr="00D20A48">
        <w:rPr>
          <w:rFonts w:ascii="Garamond" w:hAnsi="Garamond"/>
          <w:sz w:val="24"/>
          <w:szCs w:val="24"/>
          <w:lang w:eastAsia="ja-JP"/>
        </w:rPr>
        <w:t xml:space="preserve">social </w:t>
      </w:r>
      <w:r w:rsidR="0023545E" w:rsidRPr="00D20A48">
        <w:rPr>
          <w:rFonts w:ascii="Garamond" w:hAnsi="Garamond"/>
          <w:sz w:val="24"/>
          <w:szCs w:val="24"/>
          <w:lang w:eastAsia="ja-JP"/>
        </w:rPr>
        <w:t>dynamics</w:t>
      </w:r>
      <w:r w:rsidRPr="00D20A48">
        <w:rPr>
          <w:rFonts w:ascii="Garamond" w:hAnsi="Garamond"/>
          <w:sz w:val="24"/>
          <w:szCs w:val="24"/>
          <w:lang w:eastAsia="ja-JP"/>
        </w:rPr>
        <w:t>, as it did for the noble</w:t>
      </w:r>
      <w:r w:rsidR="00210256">
        <w:rPr>
          <w:rFonts w:ascii="Garamond" w:hAnsi="Garamond"/>
          <w:sz w:val="24"/>
          <w:szCs w:val="24"/>
          <w:lang w:eastAsia="ja-JP"/>
        </w:rPr>
        <w:t xml:space="preserve"> </w:t>
      </w:r>
      <w:r w:rsidRPr="00D20A48">
        <w:rPr>
          <w:rFonts w:ascii="Garamond" w:hAnsi="Garamond"/>
          <w:sz w:val="24"/>
          <w:szCs w:val="24"/>
          <w:lang w:eastAsia="ja-JP"/>
        </w:rPr>
        <w:t>and slave</w:t>
      </w:r>
      <w:r w:rsidR="00210256">
        <w:rPr>
          <w:rFonts w:ascii="Garamond" w:hAnsi="Garamond"/>
          <w:sz w:val="24"/>
          <w:szCs w:val="24"/>
          <w:lang w:eastAsia="ja-JP"/>
        </w:rPr>
        <w:t xml:space="preserve"> types in </w:t>
      </w:r>
      <w:r w:rsidR="00210256">
        <w:rPr>
          <w:rFonts w:ascii="Garamond" w:hAnsi="Garamond"/>
          <w:i/>
          <w:iCs/>
          <w:sz w:val="24"/>
          <w:szCs w:val="24"/>
          <w:lang w:eastAsia="ja-JP"/>
        </w:rPr>
        <w:t>GM</w:t>
      </w:r>
      <w:r w:rsidRPr="00D20A48">
        <w:rPr>
          <w:rFonts w:ascii="Garamond" w:hAnsi="Garamond"/>
          <w:sz w:val="24"/>
          <w:szCs w:val="24"/>
          <w:lang w:eastAsia="ja-JP"/>
        </w:rPr>
        <w:t xml:space="preserve">. We may think then that </w:t>
      </w:r>
      <w:r w:rsidRPr="00D20A48">
        <w:rPr>
          <w:rFonts w:ascii="Garamond" w:hAnsi="Garamond"/>
          <w:i/>
          <w:iCs/>
          <w:sz w:val="24"/>
          <w:szCs w:val="24"/>
          <w:lang w:eastAsia="ja-JP"/>
        </w:rPr>
        <w:t>ressentiment</w:t>
      </w:r>
      <w:r w:rsidR="00016542">
        <w:rPr>
          <w:rFonts w:ascii="Garamond" w:hAnsi="Garamond"/>
          <w:i/>
          <w:iCs/>
          <w:sz w:val="24"/>
          <w:szCs w:val="24"/>
          <w:lang w:eastAsia="ja-JP"/>
        </w:rPr>
        <w:t>,</w:t>
      </w:r>
      <w:r w:rsidRPr="00D20A48">
        <w:rPr>
          <w:rFonts w:ascii="Garamond" w:hAnsi="Garamond"/>
          <w:sz w:val="24"/>
          <w:szCs w:val="24"/>
          <w:lang w:eastAsia="ja-JP"/>
        </w:rPr>
        <w:t xml:space="preserve"> if it is the kind of phenomenon that Nietzsche describes,</w:t>
      </w:r>
      <w:r w:rsidRPr="00D20A48">
        <w:rPr>
          <w:rFonts w:ascii="Garamond" w:hAnsi="Garamond"/>
          <w:i/>
          <w:iCs/>
          <w:sz w:val="24"/>
          <w:szCs w:val="24"/>
          <w:lang w:eastAsia="ja-JP"/>
        </w:rPr>
        <w:t xml:space="preserve"> </w:t>
      </w:r>
      <w:r w:rsidR="0023545E" w:rsidRPr="00D20A48">
        <w:rPr>
          <w:rFonts w:ascii="Garamond" w:hAnsi="Garamond"/>
          <w:sz w:val="24"/>
          <w:szCs w:val="24"/>
          <w:lang w:eastAsia="ja-JP"/>
        </w:rPr>
        <w:t>remains</w:t>
      </w:r>
      <w:r w:rsidRPr="00D20A48">
        <w:rPr>
          <w:rFonts w:ascii="Garamond" w:hAnsi="Garamond"/>
          <w:sz w:val="24"/>
          <w:szCs w:val="24"/>
          <w:lang w:eastAsia="ja-JP"/>
        </w:rPr>
        <w:t xml:space="preserve"> dangerous because </w:t>
      </w:r>
      <w:r w:rsidR="0023545E" w:rsidRPr="00D20A48">
        <w:rPr>
          <w:rFonts w:ascii="Garamond" w:hAnsi="Garamond"/>
          <w:sz w:val="24"/>
          <w:szCs w:val="24"/>
          <w:lang w:eastAsia="ja-JP"/>
        </w:rPr>
        <w:t xml:space="preserve">it can change </w:t>
      </w:r>
      <w:r w:rsidR="0023545E" w:rsidRPr="00210256">
        <w:rPr>
          <w:rFonts w:ascii="Garamond" w:hAnsi="Garamond"/>
          <w:i/>
          <w:iCs/>
          <w:sz w:val="24"/>
          <w:szCs w:val="24"/>
          <w:lang w:eastAsia="ja-JP"/>
        </w:rPr>
        <w:t xml:space="preserve">the nature of human agency </w:t>
      </w:r>
      <w:r w:rsidR="00210256" w:rsidRPr="00210256">
        <w:rPr>
          <w:rFonts w:ascii="Garamond" w:hAnsi="Garamond"/>
          <w:i/>
          <w:iCs/>
          <w:sz w:val="24"/>
          <w:szCs w:val="24"/>
          <w:lang w:eastAsia="ja-JP"/>
        </w:rPr>
        <w:t>itself</w:t>
      </w:r>
      <w:r w:rsidR="00210256">
        <w:rPr>
          <w:rFonts w:ascii="Garamond" w:hAnsi="Garamond"/>
          <w:sz w:val="24"/>
          <w:szCs w:val="24"/>
          <w:lang w:eastAsia="ja-JP"/>
        </w:rPr>
        <w:t xml:space="preserve"> </w:t>
      </w:r>
      <w:r w:rsidR="0023545E" w:rsidRPr="00D20A48">
        <w:rPr>
          <w:rFonts w:ascii="Garamond" w:hAnsi="Garamond"/>
          <w:sz w:val="24"/>
          <w:szCs w:val="24"/>
          <w:lang w:eastAsia="ja-JP"/>
        </w:rPr>
        <w:t>and</w:t>
      </w:r>
      <w:r w:rsidR="00016542">
        <w:rPr>
          <w:rFonts w:ascii="Garamond" w:hAnsi="Garamond"/>
          <w:sz w:val="24"/>
          <w:szCs w:val="24"/>
          <w:lang w:eastAsia="ja-JP"/>
        </w:rPr>
        <w:t>,</w:t>
      </w:r>
      <w:r w:rsidR="0023545E" w:rsidRPr="00D20A48">
        <w:rPr>
          <w:rFonts w:ascii="Garamond" w:hAnsi="Garamond"/>
          <w:sz w:val="24"/>
          <w:szCs w:val="24"/>
          <w:lang w:eastAsia="ja-JP"/>
        </w:rPr>
        <w:t xml:space="preserve"> therefore, the possible social arrangements that can be realized by those agents. </w:t>
      </w:r>
      <w:r w:rsidR="00210256">
        <w:rPr>
          <w:rFonts w:ascii="Garamond" w:hAnsi="Garamond"/>
          <w:sz w:val="24"/>
          <w:szCs w:val="24"/>
          <w:lang w:eastAsia="ja-JP"/>
        </w:rPr>
        <w:t>On Nietzsche’s view, social domination can itself alter the transcendental conditions of social dynamics, even those necessary for a life of social participation.</w:t>
      </w:r>
      <w:r w:rsidR="00D027F9">
        <w:rPr>
          <w:rFonts w:ascii="Garamond" w:hAnsi="Garamond"/>
          <w:sz w:val="24"/>
          <w:szCs w:val="24"/>
          <w:lang w:eastAsia="ja-JP"/>
        </w:rPr>
        <w:t xml:space="preserve"> </w:t>
      </w:r>
    </w:p>
    <w:p w14:paraId="73C0CCD4" w14:textId="70C3E6B5" w:rsidR="003145C3" w:rsidRPr="00D20A48" w:rsidRDefault="00D027F9" w:rsidP="003A54ED">
      <w:pPr>
        <w:rPr>
          <w:rFonts w:ascii="Garamond" w:hAnsi="Garamond"/>
          <w:sz w:val="24"/>
          <w:szCs w:val="24"/>
          <w:lang w:eastAsia="ja-JP"/>
        </w:rPr>
      </w:pPr>
      <w:r>
        <w:rPr>
          <w:rFonts w:ascii="Garamond" w:hAnsi="Garamond"/>
          <w:sz w:val="24"/>
          <w:szCs w:val="24"/>
          <w:lang w:eastAsia="ja-JP"/>
        </w:rPr>
        <w:tab/>
        <w:t xml:space="preserve">Such radical transformations are unlikely to happen in the short term, but as I noted above, Nietzsche is often concerned with </w:t>
      </w:r>
      <w:r w:rsidR="003A54ED">
        <w:rPr>
          <w:rFonts w:ascii="Garamond" w:hAnsi="Garamond"/>
          <w:sz w:val="24"/>
          <w:szCs w:val="24"/>
          <w:lang w:eastAsia="ja-JP"/>
        </w:rPr>
        <w:t>such changes over long periods of time.</w:t>
      </w:r>
      <w:r w:rsidR="0023545E" w:rsidRPr="00D20A48">
        <w:rPr>
          <w:rFonts w:ascii="Garamond" w:hAnsi="Garamond"/>
          <w:sz w:val="24"/>
          <w:szCs w:val="24"/>
          <w:lang w:eastAsia="ja-JP"/>
        </w:rPr>
        <w:t xml:space="preserve"> He anticipates </w:t>
      </w:r>
      <w:r w:rsidR="003A54ED">
        <w:rPr>
          <w:rFonts w:ascii="Garamond" w:hAnsi="Garamond"/>
          <w:sz w:val="24"/>
          <w:szCs w:val="24"/>
          <w:lang w:eastAsia="ja-JP"/>
        </w:rPr>
        <w:t>that humanity’s future could go in a variety of ways</w:t>
      </w:r>
      <w:r w:rsidR="0023545E" w:rsidRPr="00D20A48">
        <w:rPr>
          <w:rFonts w:ascii="Garamond" w:hAnsi="Garamond"/>
          <w:sz w:val="24"/>
          <w:szCs w:val="24"/>
          <w:lang w:eastAsia="ja-JP"/>
        </w:rPr>
        <w:t>. He thought it possible that we could end up like the last m</w:t>
      </w:r>
      <w:r w:rsidR="003A54ED">
        <w:rPr>
          <w:rFonts w:ascii="Garamond" w:hAnsi="Garamond"/>
          <w:sz w:val="24"/>
          <w:szCs w:val="24"/>
          <w:lang w:eastAsia="ja-JP"/>
        </w:rPr>
        <w:t>a</w:t>
      </w:r>
      <w:r w:rsidR="0023545E" w:rsidRPr="00D20A48">
        <w:rPr>
          <w:rFonts w:ascii="Garamond" w:hAnsi="Garamond"/>
          <w:sz w:val="24"/>
          <w:szCs w:val="24"/>
          <w:lang w:eastAsia="ja-JP"/>
        </w:rPr>
        <w:t xml:space="preserve">n, incapable of higher values. Or he thought it </w:t>
      </w:r>
      <w:r w:rsidR="003A54ED">
        <w:rPr>
          <w:rFonts w:ascii="Garamond" w:hAnsi="Garamond"/>
          <w:sz w:val="24"/>
          <w:szCs w:val="24"/>
          <w:lang w:eastAsia="ja-JP"/>
        </w:rPr>
        <w:t>might</w:t>
      </w:r>
      <w:r w:rsidR="0023545E" w:rsidRPr="00D20A48">
        <w:rPr>
          <w:rFonts w:ascii="Garamond" w:hAnsi="Garamond"/>
          <w:sz w:val="24"/>
          <w:szCs w:val="24"/>
          <w:lang w:eastAsia="ja-JP"/>
        </w:rPr>
        <w:t xml:space="preserve"> be possible that some “overman” would instill new values that would </w:t>
      </w:r>
      <w:r w:rsidR="003A54ED" w:rsidRPr="00D20A48">
        <w:rPr>
          <w:rFonts w:ascii="Garamond" w:hAnsi="Garamond"/>
          <w:sz w:val="24"/>
          <w:szCs w:val="24"/>
          <w:lang w:eastAsia="ja-JP"/>
        </w:rPr>
        <w:t>open</w:t>
      </w:r>
      <w:r w:rsidR="0023545E" w:rsidRPr="00D20A48">
        <w:rPr>
          <w:rFonts w:ascii="Garamond" w:hAnsi="Garamond"/>
          <w:sz w:val="24"/>
          <w:szCs w:val="24"/>
          <w:lang w:eastAsia="ja-JP"/>
        </w:rPr>
        <w:t xml:space="preserve"> new avenues of human agency, flourishing, and</w:t>
      </w:r>
      <w:r w:rsidR="003A54ED">
        <w:rPr>
          <w:rFonts w:ascii="Garamond" w:hAnsi="Garamond"/>
          <w:sz w:val="24"/>
          <w:szCs w:val="24"/>
          <w:lang w:eastAsia="ja-JP"/>
        </w:rPr>
        <w:t>,</w:t>
      </w:r>
      <w:r w:rsidR="0023545E" w:rsidRPr="00D20A48">
        <w:rPr>
          <w:rFonts w:ascii="Garamond" w:hAnsi="Garamond"/>
          <w:sz w:val="24"/>
          <w:szCs w:val="24"/>
          <w:lang w:eastAsia="ja-JP"/>
        </w:rPr>
        <w:t xml:space="preserve"> ultimately, social life. We can remain agnostic on the specifics here (that an “overman” would be the one to do this), and we can put concern</w:t>
      </w:r>
      <w:r w:rsidR="00AA47A3" w:rsidRPr="00D20A48">
        <w:rPr>
          <w:rFonts w:ascii="Garamond" w:hAnsi="Garamond"/>
          <w:sz w:val="24"/>
          <w:szCs w:val="24"/>
          <w:lang w:eastAsia="ja-JP"/>
        </w:rPr>
        <w:t>s</w:t>
      </w:r>
      <w:r w:rsidR="0023545E" w:rsidRPr="00D20A48">
        <w:rPr>
          <w:rFonts w:ascii="Garamond" w:hAnsi="Garamond"/>
          <w:sz w:val="24"/>
          <w:szCs w:val="24"/>
          <w:lang w:eastAsia="ja-JP"/>
        </w:rPr>
        <w:t xml:space="preserve"> about future possible forms of</w:t>
      </w:r>
      <w:r w:rsidR="003A54ED">
        <w:rPr>
          <w:rFonts w:ascii="Garamond" w:hAnsi="Garamond"/>
          <w:sz w:val="24"/>
          <w:szCs w:val="24"/>
          <w:lang w:eastAsia="ja-JP"/>
        </w:rPr>
        <w:t xml:space="preserve"> social life</w:t>
      </w:r>
      <w:r w:rsidR="0023545E" w:rsidRPr="00D20A48">
        <w:rPr>
          <w:rFonts w:ascii="Garamond" w:hAnsi="Garamond"/>
          <w:sz w:val="24"/>
          <w:szCs w:val="24"/>
          <w:lang w:eastAsia="ja-JP"/>
        </w:rPr>
        <w:t xml:space="preserve"> to the side. </w:t>
      </w:r>
    </w:p>
    <w:p w14:paraId="30F571CF" w14:textId="77777777" w:rsidR="00D665B7" w:rsidRDefault="00AA47A3" w:rsidP="008109AD">
      <w:pPr>
        <w:rPr>
          <w:rFonts w:ascii="Garamond" w:hAnsi="Garamond"/>
          <w:sz w:val="24"/>
          <w:szCs w:val="24"/>
          <w:lang w:eastAsia="ja-JP"/>
        </w:rPr>
      </w:pPr>
      <w:r w:rsidRPr="00D20A48">
        <w:rPr>
          <w:rFonts w:ascii="Garamond" w:hAnsi="Garamond"/>
          <w:sz w:val="24"/>
          <w:szCs w:val="24"/>
          <w:lang w:eastAsia="ja-JP"/>
        </w:rPr>
        <w:tab/>
      </w:r>
      <w:r w:rsidR="003A54ED">
        <w:rPr>
          <w:rFonts w:ascii="Garamond" w:hAnsi="Garamond"/>
          <w:sz w:val="24"/>
          <w:szCs w:val="24"/>
          <w:lang w:eastAsia="ja-JP"/>
        </w:rPr>
        <w:t>I think we can</w:t>
      </w:r>
      <w:r w:rsidRPr="00D20A48">
        <w:rPr>
          <w:rFonts w:ascii="Garamond" w:hAnsi="Garamond"/>
          <w:sz w:val="24"/>
          <w:szCs w:val="24"/>
          <w:lang w:eastAsia="ja-JP"/>
        </w:rPr>
        <w:t xml:space="preserve"> abstract from Nietzsche</w:t>
      </w:r>
      <w:r w:rsidR="003A54ED">
        <w:rPr>
          <w:rFonts w:ascii="Garamond" w:hAnsi="Garamond"/>
          <w:sz w:val="24"/>
          <w:szCs w:val="24"/>
          <w:lang w:eastAsia="ja-JP"/>
        </w:rPr>
        <w:t xml:space="preserve"> and his concern for the long-term future,</w:t>
      </w:r>
      <w:r w:rsidRPr="00D20A48">
        <w:rPr>
          <w:rFonts w:ascii="Garamond" w:hAnsi="Garamond"/>
          <w:sz w:val="24"/>
          <w:szCs w:val="24"/>
          <w:lang w:eastAsia="ja-JP"/>
        </w:rPr>
        <w:t xml:space="preserve"> and </w:t>
      </w:r>
      <w:r w:rsidR="003A54ED">
        <w:rPr>
          <w:rFonts w:ascii="Garamond" w:hAnsi="Garamond"/>
          <w:sz w:val="24"/>
          <w:szCs w:val="24"/>
          <w:lang w:eastAsia="ja-JP"/>
        </w:rPr>
        <w:t xml:space="preserve">we can </w:t>
      </w:r>
      <w:r w:rsidRPr="00D20A48">
        <w:rPr>
          <w:rFonts w:ascii="Garamond" w:hAnsi="Garamond"/>
          <w:sz w:val="24"/>
          <w:szCs w:val="24"/>
          <w:lang w:eastAsia="ja-JP"/>
        </w:rPr>
        <w:t xml:space="preserve">consider the ill effects of </w:t>
      </w:r>
      <w:r w:rsidRPr="00D20A48">
        <w:rPr>
          <w:rFonts w:ascii="Garamond" w:hAnsi="Garamond"/>
          <w:i/>
          <w:iCs/>
          <w:sz w:val="24"/>
          <w:szCs w:val="24"/>
          <w:lang w:eastAsia="ja-JP"/>
        </w:rPr>
        <w:t xml:space="preserve">ressentiment </w:t>
      </w:r>
      <w:r w:rsidRPr="00D20A48">
        <w:rPr>
          <w:rFonts w:ascii="Garamond" w:hAnsi="Garamond"/>
          <w:sz w:val="24"/>
          <w:szCs w:val="24"/>
          <w:lang w:eastAsia="ja-JP"/>
        </w:rPr>
        <w:t xml:space="preserve">on us here and now. </w:t>
      </w:r>
      <w:r w:rsidR="003A54ED">
        <w:rPr>
          <w:rFonts w:ascii="Garamond" w:hAnsi="Garamond"/>
          <w:sz w:val="24"/>
          <w:szCs w:val="24"/>
          <w:lang w:eastAsia="ja-JP"/>
        </w:rPr>
        <w:t>One</w:t>
      </w:r>
      <w:r w:rsidRPr="00D20A48">
        <w:rPr>
          <w:rFonts w:ascii="Garamond" w:hAnsi="Garamond"/>
          <w:sz w:val="24"/>
          <w:szCs w:val="24"/>
          <w:lang w:eastAsia="ja-JP"/>
        </w:rPr>
        <w:t xml:space="preserve"> may think that cruelty is the central </w:t>
      </w:r>
      <w:r w:rsidR="003A54ED">
        <w:rPr>
          <w:rFonts w:ascii="Garamond" w:hAnsi="Garamond"/>
          <w:sz w:val="24"/>
          <w:szCs w:val="24"/>
          <w:lang w:eastAsia="ja-JP"/>
        </w:rPr>
        <w:t>social</w:t>
      </w:r>
      <w:r w:rsidRPr="00D20A48">
        <w:rPr>
          <w:rFonts w:ascii="Garamond" w:hAnsi="Garamond"/>
          <w:sz w:val="24"/>
          <w:szCs w:val="24"/>
          <w:lang w:eastAsia="ja-JP"/>
        </w:rPr>
        <w:t xml:space="preserve"> vice that </w:t>
      </w:r>
      <w:r w:rsidR="00D20A48" w:rsidRPr="00D20A48">
        <w:rPr>
          <w:rFonts w:ascii="Garamond" w:hAnsi="Garamond"/>
          <w:sz w:val="24"/>
          <w:szCs w:val="24"/>
          <w:lang w:eastAsia="ja-JP"/>
        </w:rPr>
        <w:t>threatens</w:t>
      </w:r>
      <w:r w:rsidRPr="00D20A48">
        <w:rPr>
          <w:rFonts w:ascii="Garamond" w:hAnsi="Garamond"/>
          <w:sz w:val="24"/>
          <w:szCs w:val="24"/>
          <w:lang w:eastAsia="ja-JP"/>
        </w:rPr>
        <w:t xml:space="preserve"> the essential features of </w:t>
      </w:r>
      <w:r w:rsidR="003A54ED">
        <w:rPr>
          <w:rFonts w:ascii="Garamond" w:hAnsi="Garamond"/>
          <w:sz w:val="24"/>
          <w:szCs w:val="24"/>
          <w:lang w:eastAsia="ja-JP"/>
        </w:rPr>
        <w:t xml:space="preserve">just </w:t>
      </w:r>
      <w:r w:rsidRPr="00D20A48">
        <w:rPr>
          <w:rFonts w:ascii="Garamond" w:hAnsi="Garamond"/>
          <w:sz w:val="24"/>
          <w:szCs w:val="24"/>
          <w:lang w:eastAsia="ja-JP"/>
        </w:rPr>
        <w:t xml:space="preserve">human social arrangements. Nietzsche’s conception of </w:t>
      </w:r>
      <w:r w:rsidRPr="00D20A48">
        <w:rPr>
          <w:rFonts w:ascii="Garamond" w:hAnsi="Garamond"/>
          <w:i/>
          <w:iCs/>
          <w:sz w:val="24"/>
          <w:szCs w:val="24"/>
          <w:lang w:eastAsia="ja-JP"/>
        </w:rPr>
        <w:t xml:space="preserve">ressentiment </w:t>
      </w:r>
      <w:r w:rsidR="003A54ED">
        <w:rPr>
          <w:rFonts w:ascii="Garamond" w:hAnsi="Garamond"/>
          <w:sz w:val="24"/>
          <w:szCs w:val="24"/>
          <w:lang w:eastAsia="ja-JP"/>
        </w:rPr>
        <w:t>suggests a redirection of</w:t>
      </w:r>
      <w:r w:rsidRPr="00D20A48">
        <w:rPr>
          <w:rFonts w:ascii="Garamond" w:hAnsi="Garamond"/>
          <w:sz w:val="24"/>
          <w:szCs w:val="24"/>
          <w:lang w:eastAsia="ja-JP"/>
        </w:rPr>
        <w:t xml:space="preserve"> attention to </w:t>
      </w:r>
      <w:proofErr w:type="spellStart"/>
      <w:r w:rsidRPr="00D20A48">
        <w:rPr>
          <w:rFonts w:ascii="Garamond" w:hAnsi="Garamond"/>
          <w:i/>
          <w:iCs/>
          <w:sz w:val="24"/>
          <w:szCs w:val="24"/>
          <w:lang w:eastAsia="ja-JP"/>
        </w:rPr>
        <w:t>contemptful</w:t>
      </w:r>
      <w:proofErr w:type="spellEnd"/>
      <w:r w:rsidRPr="00D20A48">
        <w:rPr>
          <w:rFonts w:ascii="Garamond" w:hAnsi="Garamond"/>
          <w:sz w:val="24"/>
          <w:szCs w:val="24"/>
          <w:lang w:eastAsia="ja-JP"/>
        </w:rPr>
        <w:t xml:space="preserve"> cruelty, where not only is </w:t>
      </w:r>
      <w:r w:rsidR="00D665B7">
        <w:rPr>
          <w:rFonts w:ascii="Garamond" w:hAnsi="Garamond"/>
          <w:sz w:val="24"/>
          <w:szCs w:val="24"/>
          <w:lang w:eastAsia="ja-JP"/>
        </w:rPr>
        <w:t>cruelty</w:t>
      </w:r>
      <w:r w:rsidRPr="00D20A48">
        <w:rPr>
          <w:rFonts w:ascii="Garamond" w:hAnsi="Garamond"/>
          <w:sz w:val="24"/>
          <w:szCs w:val="24"/>
          <w:lang w:eastAsia="ja-JP"/>
        </w:rPr>
        <w:t xml:space="preserve"> a matter of making </w:t>
      </w:r>
      <w:r w:rsidR="003A54ED">
        <w:rPr>
          <w:rFonts w:ascii="Garamond" w:hAnsi="Garamond"/>
          <w:sz w:val="24"/>
          <w:szCs w:val="24"/>
          <w:lang w:eastAsia="ja-JP"/>
        </w:rPr>
        <w:t xml:space="preserve">another suffer </w:t>
      </w:r>
      <w:r w:rsidRPr="00D20A48">
        <w:rPr>
          <w:rFonts w:ascii="Garamond" w:hAnsi="Garamond"/>
          <w:sz w:val="24"/>
          <w:szCs w:val="24"/>
          <w:lang w:eastAsia="ja-JP"/>
        </w:rPr>
        <w:t xml:space="preserve">but of denying a need that cannot be fulfilled elsewhere. That is, </w:t>
      </w:r>
      <w:r w:rsidR="003A54ED">
        <w:rPr>
          <w:rFonts w:ascii="Garamond" w:hAnsi="Garamond"/>
          <w:sz w:val="24"/>
          <w:szCs w:val="24"/>
          <w:lang w:eastAsia="ja-JP"/>
        </w:rPr>
        <w:t>the need to count</w:t>
      </w:r>
      <w:r w:rsidRPr="00D20A48">
        <w:rPr>
          <w:rFonts w:ascii="Garamond" w:hAnsi="Garamond"/>
          <w:sz w:val="24"/>
          <w:szCs w:val="24"/>
          <w:lang w:eastAsia="ja-JP"/>
        </w:rPr>
        <w:t xml:space="preserve"> in some basic sense to one another</w:t>
      </w:r>
      <w:r w:rsidR="003A54ED">
        <w:rPr>
          <w:rFonts w:ascii="Garamond" w:hAnsi="Garamond"/>
          <w:sz w:val="24"/>
          <w:szCs w:val="24"/>
          <w:lang w:eastAsia="ja-JP"/>
        </w:rPr>
        <w:t xml:space="preserve">. </w:t>
      </w:r>
      <w:r w:rsidR="00D665B7">
        <w:rPr>
          <w:rFonts w:ascii="Garamond" w:hAnsi="Garamond"/>
          <w:sz w:val="24"/>
          <w:szCs w:val="24"/>
          <w:lang w:eastAsia="ja-JP"/>
        </w:rPr>
        <w:t>As we’ve seen, d</w:t>
      </w:r>
      <w:r w:rsidR="003A54ED">
        <w:rPr>
          <w:rFonts w:ascii="Garamond" w:hAnsi="Garamond"/>
          <w:sz w:val="24"/>
          <w:szCs w:val="24"/>
          <w:lang w:eastAsia="ja-JP"/>
        </w:rPr>
        <w:t>enying this need is</w:t>
      </w:r>
      <w:r w:rsidR="00D20A48" w:rsidRPr="00D20A48">
        <w:rPr>
          <w:rFonts w:ascii="Garamond" w:hAnsi="Garamond"/>
          <w:sz w:val="24"/>
          <w:szCs w:val="24"/>
          <w:lang w:eastAsia="ja-JP"/>
        </w:rPr>
        <w:t xml:space="preserve"> the breeding ground for </w:t>
      </w:r>
      <w:r w:rsidR="00D20A48" w:rsidRPr="00D20A48">
        <w:rPr>
          <w:rFonts w:ascii="Garamond" w:hAnsi="Garamond"/>
          <w:i/>
          <w:iCs/>
          <w:sz w:val="24"/>
          <w:szCs w:val="24"/>
          <w:lang w:eastAsia="ja-JP"/>
        </w:rPr>
        <w:t>ressentiment</w:t>
      </w:r>
      <w:r w:rsidR="00D20A48" w:rsidRPr="00D20A48">
        <w:rPr>
          <w:rFonts w:ascii="Garamond" w:hAnsi="Garamond"/>
          <w:sz w:val="24"/>
          <w:szCs w:val="24"/>
          <w:lang w:eastAsia="ja-JP"/>
        </w:rPr>
        <w:t xml:space="preserve">. </w:t>
      </w:r>
      <w:r w:rsidR="003A54ED">
        <w:rPr>
          <w:rFonts w:ascii="Garamond" w:hAnsi="Garamond"/>
          <w:i/>
          <w:iCs/>
          <w:sz w:val="24"/>
          <w:szCs w:val="24"/>
          <w:lang w:eastAsia="ja-JP"/>
        </w:rPr>
        <w:t xml:space="preserve">Ressentiment </w:t>
      </w:r>
      <w:r w:rsidR="008109AD">
        <w:rPr>
          <w:rFonts w:ascii="Garamond" w:hAnsi="Garamond"/>
          <w:sz w:val="24"/>
          <w:szCs w:val="24"/>
          <w:lang w:eastAsia="ja-JP"/>
        </w:rPr>
        <w:t xml:space="preserve">results in the attenuation of the ability to know when </w:t>
      </w:r>
      <w:r w:rsidR="008109AD">
        <w:rPr>
          <w:rFonts w:ascii="Garamond" w:hAnsi="Garamond"/>
          <w:sz w:val="24"/>
          <w:szCs w:val="24"/>
          <w:lang w:eastAsia="ja-JP"/>
        </w:rPr>
        <w:lastRenderedPageBreak/>
        <w:t xml:space="preserve">the objective attitude applies, which is </w:t>
      </w:r>
      <w:r w:rsidR="00D665B7">
        <w:rPr>
          <w:rFonts w:ascii="Garamond" w:hAnsi="Garamond"/>
          <w:sz w:val="24"/>
          <w:szCs w:val="24"/>
          <w:lang w:eastAsia="ja-JP"/>
        </w:rPr>
        <w:t xml:space="preserve">itself </w:t>
      </w:r>
      <w:r w:rsidR="008109AD">
        <w:rPr>
          <w:rFonts w:ascii="Garamond" w:hAnsi="Garamond"/>
          <w:sz w:val="24"/>
          <w:szCs w:val="24"/>
          <w:lang w:eastAsia="ja-JP"/>
        </w:rPr>
        <w:t xml:space="preserve">one of the transcendental conditions of the life of social participation. </w:t>
      </w:r>
    </w:p>
    <w:p w14:paraId="255DA378" w14:textId="531BDB8E" w:rsidR="00AA47A3" w:rsidRPr="00234809" w:rsidRDefault="00D665B7" w:rsidP="008109AD">
      <w:pPr>
        <w:rPr>
          <w:rFonts w:ascii="Garamond" w:hAnsi="Garamond"/>
          <w:sz w:val="24"/>
          <w:szCs w:val="24"/>
          <w:lang w:eastAsia="ja-JP"/>
        </w:rPr>
      </w:pPr>
      <w:r>
        <w:rPr>
          <w:rFonts w:ascii="Garamond" w:hAnsi="Garamond"/>
          <w:sz w:val="24"/>
          <w:szCs w:val="24"/>
          <w:lang w:eastAsia="ja-JP"/>
        </w:rPr>
        <w:tab/>
      </w:r>
      <w:r w:rsidR="008109AD">
        <w:rPr>
          <w:rFonts w:ascii="Garamond" w:hAnsi="Garamond"/>
          <w:sz w:val="24"/>
          <w:szCs w:val="24"/>
          <w:lang w:eastAsia="ja-JP"/>
        </w:rPr>
        <w:t xml:space="preserve">If Strawson is right, then we (you and me, here and now) are implicitly committed to such a life. </w:t>
      </w:r>
      <w:r w:rsidR="00234809">
        <w:rPr>
          <w:rFonts w:ascii="Garamond" w:hAnsi="Garamond"/>
          <w:sz w:val="24"/>
          <w:szCs w:val="24"/>
          <w:lang w:eastAsia="ja-JP"/>
        </w:rPr>
        <w:t>Asking whether such a life is justifiable is a question we “cannot have.” But the question of justifiability is distinct from the question of care.</w:t>
      </w:r>
      <w:r w:rsidR="00234809">
        <w:rPr>
          <w:rStyle w:val="FootnoteReference"/>
          <w:rFonts w:ascii="Garamond" w:hAnsi="Garamond"/>
          <w:sz w:val="24"/>
          <w:szCs w:val="24"/>
          <w:lang w:eastAsia="ja-JP"/>
        </w:rPr>
        <w:footnoteReference w:id="10"/>
      </w:r>
      <w:r w:rsidR="00234809">
        <w:rPr>
          <w:rFonts w:ascii="Garamond" w:hAnsi="Garamond"/>
          <w:sz w:val="24"/>
          <w:szCs w:val="24"/>
          <w:lang w:eastAsia="ja-JP"/>
        </w:rPr>
        <w:t xml:space="preserve"> While we cannot jettison a life of social participation, Strawson’s view is that by engaging in a practice of holding responsibility, we implicitly care about this kind of life—this is a feature of his naturalism. </w:t>
      </w:r>
      <w:r w:rsidR="00E06E0C">
        <w:rPr>
          <w:rFonts w:ascii="Garamond" w:hAnsi="Garamond"/>
          <w:sz w:val="24"/>
          <w:szCs w:val="24"/>
          <w:lang w:eastAsia="ja-JP"/>
        </w:rPr>
        <w:t>Moreover, i</w:t>
      </w:r>
      <w:r w:rsidR="00234809">
        <w:rPr>
          <w:rFonts w:ascii="Garamond" w:hAnsi="Garamond"/>
          <w:sz w:val="24"/>
          <w:szCs w:val="24"/>
          <w:lang w:eastAsia="ja-JP"/>
        </w:rPr>
        <w:t xml:space="preserve">f Nietzsche is right, </w:t>
      </w:r>
      <w:r w:rsidR="00234809">
        <w:rPr>
          <w:rFonts w:ascii="Garamond" w:hAnsi="Garamond"/>
          <w:i/>
          <w:iCs/>
          <w:sz w:val="24"/>
          <w:szCs w:val="24"/>
          <w:lang w:eastAsia="ja-JP"/>
        </w:rPr>
        <w:t>ressentiment</w:t>
      </w:r>
      <w:r w:rsidR="00234809">
        <w:rPr>
          <w:rFonts w:ascii="Garamond" w:hAnsi="Garamond"/>
          <w:sz w:val="24"/>
          <w:szCs w:val="24"/>
          <w:lang w:eastAsia="ja-JP"/>
        </w:rPr>
        <w:t xml:space="preserve"> attenuates one’s ability to meaningfully engage in this kind of life</w:t>
      </w:r>
      <w:r>
        <w:rPr>
          <w:rFonts w:ascii="Garamond" w:hAnsi="Garamond"/>
          <w:sz w:val="24"/>
          <w:szCs w:val="24"/>
          <w:lang w:eastAsia="ja-JP"/>
        </w:rPr>
        <w:t>. As such,</w:t>
      </w:r>
      <w:r w:rsidR="00E06E0C">
        <w:rPr>
          <w:rFonts w:ascii="Garamond" w:hAnsi="Garamond"/>
          <w:sz w:val="24"/>
          <w:szCs w:val="24"/>
          <w:lang w:eastAsia="ja-JP"/>
        </w:rPr>
        <w:t xml:space="preserve"> </w:t>
      </w:r>
      <w:r w:rsidR="00E06E0C">
        <w:rPr>
          <w:rFonts w:ascii="Garamond" w:hAnsi="Garamond"/>
          <w:i/>
          <w:iCs/>
          <w:sz w:val="24"/>
          <w:szCs w:val="24"/>
          <w:lang w:eastAsia="ja-JP"/>
        </w:rPr>
        <w:t xml:space="preserve">ressentiment </w:t>
      </w:r>
      <w:r w:rsidR="00234809">
        <w:rPr>
          <w:rFonts w:ascii="Garamond" w:hAnsi="Garamond"/>
          <w:sz w:val="24"/>
          <w:szCs w:val="24"/>
          <w:lang w:eastAsia="ja-JP"/>
        </w:rPr>
        <w:t xml:space="preserve">is an encroachment on a type of life we </w:t>
      </w:r>
      <w:r w:rsidR="00E06E0C">
        <w:rPr>
          <w:rFonts w:ascii="Garamond" w:hAnsi="Garamond"/>
          <w:sz w:val="24"/>
          <w:szCs w:val="24"/>
          <w:lang w:eastAsia="ja-JP"/>
        </w:rPr>
        <w:t xml:space="preserve">implicitly </w:t>
      </w:r>
      <w:r w:rsidR="00234809">
        <w:rPr>
          <w:rFonts w:ascii="Garamond" w:hAnsi="Garamond"/>
          <w:sz w:val="24"/>
          <w:szCs w:val="24"/>
          <w:lang w:eastAsia="ja-JP"/>
        </w:rPr>
        <w:t xml:space="preserve">care about. </w:t>
      </w:r>
      <w:r w:rsidR="00A61A34">
        <w:rPr>
          <w:rFonts w:ascii="Garamond" w:hAnsi="Garamond"/>
          <w:sz w:val="24"/>
          <w:szCs w:val="24"/>
          <w:lang w:eastAsia="ja-JP"/>
        </w:rPr>
        <w:t>These considerations are relevant for us because</w:t>
      </w:r>
      <w:r w:rsidR="00E06E0C">
        <w:rPr>
          <w:rFonts w:ascii="Garamond" w:hAnsi="Garamond"/>
          <w:sz w:val="24"/>
          <w:szCs w:val="24"/>
          <w:lang w:eastAsia="ja-JP"/>
        </w:rPr>
        <w:t xml:space="preserve"> we are accountable for the conditions that can give rise to </w:t>
      </w:r>
      <w:r w:rsidR="00E06E0C">
        <w:rPr>
          <w:rFonts w:ascii="Garamond" w:hAnsi="Garamond"/>
          <w:i/>
          <w:iCs/>
          <w:sz w:val="24"/>
          <w:szCs w:val="24"/>
          <w:lang w:eastAsia="ja-JP"/>
        </w:rPr>
        <w:t>ressentiment</w:t>
      </w:r>
      <w:r w:rsidR="00E06E0C">
        <w:rPr>
          <w:rFonts w:ascii="Garamond" w:hAnsi="Garamond"/>
          <w:sz w:val="24"/>
          <w:szCs w:val="24"/>
          <w:lang w:eastAsia="ja-JP"/>
        </w:rPr>
        <w:t>—the nobles were exempt from their contempt, we are not.</w:t>
      </w:r>
    </w:p>
    <w:p w14:paraId="35BF3ED5" w14:textId="04DA4800" w:rsidR="00E91DFD" w:rsidRPr="00D20A48" w:rsidRDefault="00E91DFD">
      <w:pPr>
        <w:rPr>
          <w:rFonts w:ascii="Garamond" w:hAnsi="Garamond"/>
          <w:sz w:val="24"/>
          <w:szCs w:val="24"/>
          <w:lang w:eastAsia="ja-JP"/>
        </w:rPr>
      </w:pPr>
    </w:p>
    <w:p w14:paraId="0A8AFAFB" w14:textId="5FFD9551" w:rsidR="00F144ED" w:rsidRDefault="00F144ED">
      <w:pPr>
        <w:rPr>
          <w:rFonts w:ascii="Garamond" w:hAnsi="Garamond"/>
          <w:sz w:val="24"/>
          <w:szCs w:val="24"/>
          <w:lang w:eastAsia="ja-JP"/>
        </w:rPr>
      </w:pPr>
      <w:r>
        <w:rPr>
          <w:rFonts w:ascii="Garamond" w:hAnsi="Garamond"/>
          <w:sz w:val="24"/>
          <w:szCs w:val="24"/>
          <w:lang w:eastAsia="ja-JP"/>
        </w:rPr>
        <w:br w:type="page"/>
      </w:r>
    </w:p>
    <w:p w14:paraId="6176CB73" w14:textId="77777777" w:rsidR="00234809" w:rsidRPr="00234809" w:rsidRDefault="00F144ED" w:rsidP="00234809">
      <w:pPr>
        <w:pStyle w:val="Bibliography"/>
        <w:rPr>
          <w:rFonts w:ascii="Garamond" w:hAnsi="Garamond"/>
          <w:sz w:val="24"/>
        </w:rPr>
      </w:pPr>
      <w:r>
        <w:rPr>
          <w:rFonts w:ascii="Garamond" w:hAnsi="Garamond"/>
          <w:sz w:val="24"/>
          <w:szCs w:val="24"/>
          <w:lang w:eastAsia="ja-JP"/>
        </w:rPr>
        <w:lastRenderedPageBreak/>
        <w:fldChar w:fldCharType="begin"/>
      </w:r>
      <w:r>
        <w:rPr>
          <w:rFonts w:ascii="Garamond" w:hAnsi="Garamond"/>
          <w:sz w:val="24"/>
          <w:szCs w:val="24"/>
          <w:lang w:eastAsia="ja-JP"/>
        </w:rPr>
        <w:instrText xml:space="preserve"> ADDIN ZOTERO_BIBL {"uncited":[],"omitted":[],"custom":[]} CSL_BIBLIOGRAPHY </w:instrText>
      </w:r>
      <w:r>
        <w:rPr>
          <w:rFonts w:ascii="Garamond" w:hAnsi="Garamond"/>
          <w:sz w:val="24"/>
          <w:szCs w:val="24"/>
          <w:lang w:eastAsia="ja-JP"/>
        </w:rPr>
        <w:fldChar w:fldCharType="separate"/>
      </w:r>
      <w:r w:rsidR="00234809" w:rsidRPr="00234809">
        <w:rPr>
          <w:rFonts w:ascii="Garamond" w:hAnsi="Garamond"/>
          <w:sz w:val="24"/>
        </w:rPr>
        <w:t xml:space="preserve">Alfano, Mark. 2018. “A Schooling in Contempt: Emotions and the Pathos of Distance.” In </w:t>
      </w:r>
      <w:r w:rsidR="00234809" w:rsidRPr="00234809">
        <w:rPr>
          <w:rFonts w:ascii="Garamond" w:hAnsi="Garamond"/>
          <w:i/>
          <w:iCs/>
          <w:sz w:val="24"/>
        </w:rPr>
        <w:t>The Nietzschean Mind</w:t>
      </w:r>
      <w:r w:rsidR="00234809" w:rsidRPr="00234809">
        <w:rPr>
          <w:rFonts w:ascii="Garamond" w:hAnsi="Garamond"/>
          <w:sz w:val="24"/>
        </w:rPr>
        <w:t>, edited by Paul Katsafanas, 121–39. Routledge Philosophical Minds. London, New York: Routledge.</w:t>
      </w:r>
    </w:p>
    <w:p w14:paraId="2567DD9C"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Anderson, R. Lanier. 2011. “On the Nobility of Nietzsche’s Priests.” In </w:t>
      </w:r>
      <w:r w:rsidRPr="00234809">
        <w:rPr>
          <w:rFonts w:ascii="Garamond" w:hAnsi="Garamond"/>
          <w:i/>
          <w:iCs/>
          <w:sz w:val="24"/>
        </w:rPr>
        <w:t>Nietzsche’s On the Genealogy of Morality: A Critical Guide</w:t>
      </w:r>
      <w:r w:rsidRPr="00234809">
        <w:rPr>
          <w:rFonts w:ascii="Garamond" w:hAnsi="Garamond"/>
          <w:sz w:val="24"/>
        </w:rPr>
        <w:t>, edited by Simon May, 24–55. Cambridge: Cambridge University Press.</w:t>
      </w:r>
    </w:p>
    <w:p w14:paraId="1CAD738E"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Darwall, Stephen. 2006. </w:t>
      </w:r>
      <w:r w:rsidRPr="00234809">
        <w:rPr>
          <w:rFonts w:ascii="Garamond" w:hAnsi="Garamond"/>
          <w:i/>
          <w:iCs/>
          <w:sz w:val="24"/>
        </w:rPr>
        <w:t>The Second-Person Standpoint : Morality, Respect, and Accountability</w:t>
      </w:r>
      <w:r w:rsidRPr="00234809">
        <w:rPr>
          <w:rFonts w:ascii="Garamond" w:hAnsi="Garamond"/>
          <w:sz w:val="24"/>
        </w:rPr>
        <w:t>. Cambridge, Mass.: Cambridge, Mass. : Harvard University Press.</w:t>
      </w:r>
    </w:p>
    <w:p w14:paraId="4536C5CF"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 2013. “Ressentiment and Second-Personal Resentment.” In </w:t>
      </w:r>
      <w:r w:rsidRPr="00234809">
        <w:rPr>
          <w:rFonts w:ascii="Garamond" w:hAnsi="Garamond"/>
          <w:i/>
          <w:iCs/>
          <w:sz w:val="24"/>
        </w:rPr>
        <w:t>Honor, History, and Relationship: Essays in Second-Personal Ethics II</w:t>
      </w:r>
      <w:r w:rsidRPr="00234809">
        <w:rPr>
          <w:rFonts w:ascii="Garamond" w:hAnsi="Garamond"/>
          <w:sz w:val="24"/>
        </w:rPr>
        <w:t>, 0. Oxford University Press. https://doi.org/10.1093/acprof:oso/9780199662609.003.0005.</w:t>
      </w:r>
    </w:p>
    <w:p w14:paraId="614F6B04"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Fichte, Johann Gottlieb. 2000. </w:t>
      </w:r>
      <w:r w:rsidRPr="00234809">
        <w:rPr>
          <w:rFonts w:ascii="Garamond" w:hAnsi="Garamond"/>
          <w:i/>
          <w:iCs/>
          <w:sz w:val="24"/>
        </w:rPr>
        <w:t>Foundations of Natural Right</w:t>
      </w:r>
      <w:r w:rsidRPr="00234809">
        <w:rPr>
          <w:rFonts w:ascii="Garamond" w:hAnsi="Garamond"/>
          <w:sz w:val="24"/>
        </w:rPr>
        <w:t>. Edited by Frederick Neuhouser. Translated by Michael Bauer. Cambridge: Cambridge University Press.</w:t>
      </w:r>
    </w:p>
    <w:p w14:paraId="3EC969F8"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Frankfurt, Harry. 2006. </w:t>
      </w:r>
      <w:r w:rsidRPr="00234809">
        <w:rPr>
          <w:rFonts w:ascii="Garamond" w:hAnsi="Garamond"/>
          <w:i/>
          <w:iCs/>
          <w:sz w:val="24"/>
        </w:rPr>
        <w:t>Taking Ourselves Seriously &amp; Getting It Right</w:t>
      </w:r>
      <w:r w:rsidRPr="00234809">
        <w:rPr>
          <w:rFonts w:ascii="Garamond" w:hAnsi="Garamond"/>
          <w:sz w:val="24"/>
        </w:rPr>
        <w:t>. Stanford, CA: Stanford University Press.</w:t>
      </w:r>
    </w:p>
    <w:p w14:paraId="4FF3300D"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Hare, R. M. 1952. </w:t>
      </w:r>
      <w:r w:rsidRPr="00234809">
        <w:rPr>
          <w:rFonts w:ascii="Garamond" w:hAnsi="Garamond"/>
          <w:i/>
          <w:iCs/>
          <w:sz w:val="24"/>
        </w:rPr>
        <w:t>The Language of Morals</w:t>
      </w:r>
      <w:r w:rsidRPr="00234809">
        <w:rPr>
          <w:rFonts w:ascii="Garamond" w:hAnsi="Garamond"/>
          <w:sz w:val="24"/>
        </w:rPr>
        <w:t>. Oxford: Clarendon Press.</w:t>
      </w:r>
    </w:p>
    <w:p w14:paraId="3F873E36"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Hieronymi, Pamela. 2020. </w:t>
      </w:r>
      <w:r w:rsidRPr="00234809">
        <w:rPr>
          <w:rFonts w:ascii="Garamond" w:hAnsi="Garamond"/>
          <w:i/>
          <w:iCs/>
          <w:sz w:val="24"/>
        </w:rPr>
        <w:t>Freedom, Resentment, &amp; the Metaphysics of Morals</w:t>
      </w:r>
      <w:r w:rsidRPr="00234809">
        <w:rPr>
          <w:rFonts w:ascii="Garamond" w:hAnsi="Garamond"/>
          <w:sz w:val="24"/>
        </w:rPr>
        <w:t>. Princeton, NJ: Princeton University Press.</w:t>
      </w:r>
    </w:p>
    <w:p w14:paraId="426A6F24"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Huddleston, Andrew. 2021. “Ressentiment.” </w:t>
      </w:r>
      <w:r w:rsidRPr="00234809">
        <w:rPr>
          <w:rFonts w:ascii="Garamond" w:hAnsi="Garamond"/>
          <w:i/>
          <w:iCs/>
          <w:sz w:val="24"/>
        </w:rPr>
        <w:t>Ethics</w:t>
      </w:r>
      <w:r w:rsidRPr="00234809">
        <w:rPr>
          <w:rFonts w:ascii="Garamond" w:hAnsi="Garamond"/>
          <w:sz w:val="24"/>
        </w:rPr>
        <w:t xml:space="preserve"> 131 (4): 670–96. https://doi.org/10.1086/713942.</w:t>
      </w:r>
    </w:p>
    <w:p w14:paraId="08368389"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Katsafanas, Paul. 2015. “Fugitive Pleasure and the Meaningful Life: Nietzsche on Nihilism and Higher Values.” </w:t>
      </w:r>
      <w:r w:rsidRPr="00234809">
        <w:rPr>
          <w:rFonts w:ascii="Garamond" w:hAnsi="Garamond"/>
          <w:i/>
          <w:iCs/>
          <w:sz w:val="24"/>
        </w:rPr>
        <w:t>Journal of the American Philosophical Association</w:t>
      </w:r>
      <w:r w:rsidRPr="00234809">
        <w:rPr>
          <w:rFonts w:ascii="Garamond" w:hAnsi="Garamond"/>
          <w:sz w:val="24"/>
        </w:rPr>
        <w:t xml:space="preserve"> 1 (3): 396–416.</w:t>
      </w:r>
    </w:p>
    <w:p w14:paraId="2E60CEE0"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 2016. </w:t>
      </w:r>
      <w:r w:rsidRPr="00234809">
        <w:rPr>
          <w:rFonts w:ascii="Garamond" w:hAnsi="Garamond"/>
          <w:i/>
          <w:iCs/>
          <w:sz w:val="24"/>
        </w:rPr>
        <w:t>The Nietzschean Self: Moral Psychology, Agency, and the Unconscious</w:t>
      </w:r>
      <w:r w:rsidRPr="00234809">
        <w:rPr>
          <w:rFonts w:ascii="Garamond" w:hAnsi="Garamond"/>
          <w:sz w:val="24"/>
        </w:rPr>
        <w:t>. Oxford: Oxford University Press.</w:t>
      </w:r>
    </w:p>
    <w:p w14:paraId="52ED3261"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May, Simon. 1999. </w:t>
      </w:r>
      <w:r w:rsidRPr="00234809">
        <w:rPr>
          <w:rFonts w:ascii="Garamond" w:hAnsi="Garamond"/>
          <w:i/>
          <w:iCs/>
          <w:sz w:val="24"/>
        </w:rPr>
        <w:t>Nietzsche’s Ethics and His War On Morality</w:t>
      </w:r>
      <w:r w:rsidRPr="00234809">
        <w:rPr>
          <w:rFonts w:ascii="Garamond" w:hAnsi="Garamond"/>
          <w:sz w:val="24"/>
        </w:rPr>
        <w:t>. Oxford: Clarendon Press.</w:t>
      </w:r>
    </w:p>
    <w:p w14:paraId="70B28642"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Nietzsche, Friedrich. 1997. </w:t>
      </w:r>
      <w:r w:rsidRPr="00234809">
        <w:rPr>
          <w:rFonts w:ascii="Garamond" w:hAnsi="Garamond"/>
          <w:i/>
          <w:iCs/>
          <w:sz w:val="24"/>
        </w:rPr>
        <w:t>Daybreak</w:t>
      </w:r>
      <w:r w:rsidRPr="00234809">
        <w:rPr>
          <w:rFonts w:ascii="Garamond" w:hAnsi="Garamond"/>
          <w:sz w:val="24"/>
        </w:rPr>
        <w:t>. Edited by Brian Leiter and Maudemarie Clark. Translated by R. J. Hollingdale. Cambridge: Cambridge University Press.</w:t>
      </w:r>
    </w:p>
    <w:p w14:paraId="0BD575B6"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 1998. </w:t>
      </w:r>
      <w:r w:rsidRPr="00234809">
        <w:rPr>
          <w:rFonts w:ascii="Garamond" w:hAnsi="Garamond"/>
          <w:i/>
          <w:iCs/>
          <w:sz w:val="24"/>
        </w:rPr>
        <w:t>On the Genealogy of Morality</w:t>
      </w:r>
      <w:r w:rsidRPr="00234809">
        <w:rPr>
          <w:rFonts w:ascii="Garamond" w:hAnsi="Garamond"/>
          <w:sz w:val="24"/>
        </w:rPr>
        <w:t>. Edited by Maudemarie Clark and Alan J. Swensen. Indianapolis, IN: Hackett Publishing Company, Inc.</w:t>
      </w:r>
    </w:p>
    <w:p w14:paraId="1711719B"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Reginster, Bernard. 2021. </w:t>
      </w:r>
      <w:r w:rsidRPr="00234809">
        <w:rPr>
          <w:rFonts w:ascii="Garamond" w:hAnsi="Garamond"/>
          <w:i/>
          <w:iCs/>
          <w:sz w:val="24"/>
        </w:rPr>
        <w:t>The Will to Nothingness: An Essay on Nietzsche’s On the Genealogy of Morality</w:t>
      </w:r>
      <w:r w:rsidRPr="00234809">
        <w:rPr>
          <w:rFonts w:ascii="Garamond" w:hAnsi="Garamond"/>
          <w:sz w:val="24"/>
        </w:rPr>
        <w:t>. Oxford University Press. https://doi.org/10.1093/oso/9780198868903.001.0001.</w:t>
      </w:r>
    </w:p>
    <w:p w14:paraId="133FFA6A"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Scheler, Max. 1994. </w:t>
      </w:r>
      <w:r w:rsidRPr="00234809">
        <w:rPr>
          <w:rFonts w:ascii="Garamond" w:hAnsi="Garamond"/>
          <w:i/>
          <w:iCs/>
          <w:sz w:val="24"/>
        </w:rPr>
        <w:t>Ressentiment</w:t>
      </w:r>
      <w:r w:rsidRPr="00234809">
        <w:rPr>
          <w:rFonts w:ascii="Garamond" w:hAnsi="Garamond"/>
          <w:sz w:val="24"/>
        </w:rPr>
        <w:t>. Translated by Lewis B. Coser and William W. Holdheim. Milwaukee, WI: Marquette University Press.</w:t>
      </w:r>
    </w:p>
    <w:p w14:paraId="18766357"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Snelson, Avery. 2021. “Nietzsche’s Strawsonian Reversal.” </w:t>
      </w:r>
      <w:r w:rsidRPr="00234809">
        <w:rPr>
          <w:rFonts w:ascii="Garamond" w:hAnsi="Garamond"/>
          <w:i/>
          <w:iCs/>
          <w:sz w:val="24"/>
        </w:rPr>
        <w:t>The Journal of Nietzsche Studies</w:t>
      </w:r>
      <w:r w:rsidRPr="00234809">
        <w:rPr>
          <w:rFonts w:ascii="Garamond" w:hAnsi="Garamond"/>
          <w:sz w:val="24"/>
        </w:rPr>
        <w:t xml:space="preserve"> 52 (2): 234–59. https://doi.org/10.5325/jnietstud.52.2.0234.</w:t>
      </w:r>
    </w:p>
    <w:p w14:paraId="10CDC83D"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Strawson, Peter. 1974. “Freedom and Resentment.” In </w:t>
      </w:r>
      <w:r w:rsidRPr="00234809">
        <w:rPr>
          <w:rFonts w:ascii="Garamond" w:hAnsi="Garamond"/>
          <w:i/>
          <w:iCs/>
          <w:sz w:val="24"/>
        </w:rPr>
        <w:t>Freedom and Resentment and Other Essays</w:t>
      </w:r>
      <w:r w:rsidRPr="00234809">
        <w:rPr>
          <w:rFonts w:ascii="Garamond" w:hAnsi="Garamond"/>
          <w:sz w:val="24"/>
        </w:rPr>
        <w:t>, 1–28. New York: Routledge.</w:t>
      </w:r>
    </w:p>
    <w:p w14:paraId="41879883"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Van Inwagen, Peter. 1975. “The Incompatibility of Free Will and Determinism.” </w:t>
      </w:r>
      <w:r w:rsidRPr="00234809">
        <w:rPr>
          <w:rFonts w:ascii="Garamond" w:hAnsi="Garamond"/>
          <w:i/>
          <w:iCs/>
          <w:sz w:val="24"/>
        </w:rPr>
        <w:t>Philosophical Studies: An International Journal for Philosophy in the Analytic Tradition</w:t>
      </w:r>
      <w:r w:rsidRPr="00234809">
        <w:rPr>
          <w:rFonts w:ascii="Garamond" w:hAnsi="Garamond"/>
          <w:sz w:val="24"/>
        </w:rPr>
        <w:t xml:space="preserve"> 27 (3): 185–99.</w:t>
      </w:r>
    </w:p>
    <w:p w14:paraId="09F2B6F4"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Wallace, R. Jay. 1994. </w:t>
      </w:r>
      <w:r w:rsidRPr="00234809">
        <w:rPr>
          <w:rFonts w:ascii="Garamond" w:hAnsi="Garamond"/>
          <w:i/>
          <w:iCs/>
          <w:sz w:val="24"/>
        </w:rPr>
        <w:t>Responsibility and the Moral Sentiments</w:t>
      </w:r>
      <w:r w:rsidRPr="00234809">
        <w:rPr>
          <w:rFonts w:ascii="Garamond" w:hAnsi="Garamond"/>
          <w:sz w:val="24"/>
        </w:rPr>
        <w:t>. Cambridge, MA: Harvard University Press.</w:t>
      </w:r>
    </w:p>
    <w:p w14:paraId="3F616E8E"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Watson, Gary. 2004a. “Responsibility and the Limits of Evil: Variations on a Strawsonian Theme.” In </w:t>
      </w:r>
      <w:r w:rsidRPr="00234809">
        <w:rPr>
          <w:rFonts w:ascii="Garamond" w:hAnsi="Garamond"/>
          <w:i/>
          <w:iCs/>
          <w:sz w:val="24"/>
        </w:rPr>
        <w:t>Agency and Answerability: Selected Essays</w:t>
      </w:r>
      <w:r w:rsidRPr="00234809">
        <w:rPr>
          <w:rFonts w:ascii="Garamond" w:hAnsi="Garamond"/>
          <w:sz w:val="24"/>
        </w:rPr>
        <w:t>, 219–59. Oxford: Oxford University Press.</w:t>
      </w:r>
    </w:p>
    <w:p w14:paraId="17DB151B" w14:textId="77777777" w:rsidR="00234809" w:rsidRPr="00234809" w:rsidRDefault="00234809" w:rsidP="00234809">
      <w:pPr>
        <w:pStyle w:val="Bibliography"/>
        <w:rPr>
          <w:rFonts w:ascii="Garamond" w:hAnsi="Garamond"/>
          <w:sz w:val="24"/>
        </w:rPr>
      </w:pPr>
      <w:r w:rsidRPr="00234809">
        <w:rPr>
          <w:rFonts w:ascii="Garamond" w:hAnsi="Garamond"/>
          <w:sz w:val="24"/>
        </w:rPr>
        <w:t xml:space="preserve">———. 2004b. “Two Faces of Responsibility.” In </w:t>
      </w:r>
      <w:r w:rsidRPr="00234809">
        <w:rPr>
          <w:rFonts w:ascii="Garamond" w:hAnsi="Garamond"/>
          <w:i/>
          <w:iCs/>
          <w:sz w:val="24"/>
        </w:rPr>
        <w:t>Agency and Answerability: Selected Essays</w:t>
      </w:r>
      <w:r w:rsidRPr="00234809">
        <w:rPr>
          <w:rFonts w:ascii="Garamond" w:hAnsi="Garamond"/>
          <w:sz w:val="24"/>
        </w:rPr>
        <w:t>. Oxford: Oxford University Press.</w:t>
      </w:r>
    </w:p>
    <w:p w14:paraId="68A31C8B" w14:textId="0CEB1A9F" w:rsidR="00F144ED" w:rsidRPr="00F144ED" w:rsidRDefault="00F144ED" w:rsidP="004D380E">
      <w:pPr>
        <w:rPr>
          <w:rFonts w:ascii="Garamond" w:hAnsi="Garamond"/>
          <w:sz w:val="24"/>
          <w:szCs w:val="24"/>
          <w:lang w:eastAsia="ja-JP"/>
        </w:rPr>
      </w:pPr>
      <w:r>
        <w:rPr>
          <w:rFonts w:ascii="Garamond" w:hAnsi="Garamond"/>
          <w:sz w:val="24"/>
          <w:szCs w:val="24"/>
          <w:lang w:eastAsia="ja-JP"/>
        </w:rPr>
        <w:fldChar w:fldCharType="end"/>
      </w:r>
    </w:p>
    <w:sectPr w:rsidR="00F144ED" w:rsidRPr="00F144E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AE884" w14:textId="77777777" w:rsidR="00F57683" w:rsidRDefault="00F57683" w:rsidP="0017210A">
      <w:pPr>
        <w:spacing w:after="0" w:line="240" w:lineRule="auto"/>
      </w:pPr>
      <w:r>
        <w:separator/>
      </w:r>
    </w:p>
  </w:endnote>
  <w:endnote w:type="continuationSeparator" w:id="0">
    <w:p w14:paraId="68862AF4" w14:textId="77777777" w:rsidR="00F57683" w:rsidRDefault="00F57683" w:rsidP="0017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6804602"/>
      <w:docPartObj>
        <w:docPartGallery w:val="Page Numbers (Bottom of Page)"/>
        <w:docPartUnique/>
      </w:docPartObj>
    </w:sdtPr>
    <w:sdtContent>
      <w:p w14:paraId="43F856CE" w14:textId="51ADE30F" w:rsidR="004D380E" w:rsidRDefault="004D380E" w:rsidP="003018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495E5BE6" w14:textId="77777777" w:rsidR="004D380E" w:rsidRDefault="004D380E" w:rsidP="004D38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aramond" w:hAnsi="Garamond"/>
      </w:rPr>
      <w:id w:val="505257369"/>
      <w:docPartObj>
        <w:docPartGallery w:val="Page Numbers (Bottom of Page)"/>
        <w:docPartUnique/>
      </w:docPartObj>
    </w:sdtPr>
    <w:sdtContent>
      <w:p w14:paraId="3B36EF3E" w14:textId="0696AE0D" w:rsidR="004D380E" w:rsidRPr="004D380E" w:rsidRDefault="004D380E" w:rsidP="003018EF">
        <w:pPr>
          <w:pStyle w:val="Footer"/>
          <w:framePr w:wrap="none" w:vAnchor="text" w:hAnchor="margin" w:xAlign="right" w:y="1"/>
          <w:rPr>
            <w:rStyle w:val="PageNumber"/>
            <w:rFonts w:ascii="Garamond" w:hAnsi="Garamond"/>
          </w:rPr>
        </w:pPr>
        <w:r w:rsidRPr="004D380E">
          <w:rPr>
            <w:rStyle w:val="PageNumber"/>
            <w:rFonts w:ascii="Garamond" w:hAnsi="Garamond"/>
          </w:rPr>
          <w:fldChar w:fldCharType="begin"/>
        </w:r>
        <w:r w:rsidRPr="004D380E">
          <w:rPr>
            <w:rStyle w:val="PageNumber"/>
            <w:rFonts w:ascii="Garamond" w:hAnsi="Garamond"/>
          </w:rPr>
          <w:instrText xml:space="preserve"> PAGE </w:instrText>
        </w:r>
        <w:r w:rsidRPr="004D380E">
          <w:rPr>
            <w:rStyle w:val="PageNumber"/>
            <w:rFonts w:ascii="Garamond" w:hAnsi="Garamond"/>
          </w:rPr>
          <w:fldChar w:fldCharType="separate"/>
        </w:r>
        <w:r w:rsidRPr="004D380E">
          <w:rPr>
            <w:rStyle w:val="PageNumber"/>
            <w:rFonts w:ascii="Garamond" w:hAnsi="Garamond"/>
            <w:noProof/>
          </w:rPr>
          <w:t>1</w:t>
        </w:r>
        <w:r w:rsidRPr="004D380E">
          <w:rPr>
            <w:rStyle w:val="PageNumber"/>
            <w:rFonts w:ascii="Garamond" w:hAnsi="Garamond"/>
          </w:rPr>
          <w:fldChar w:fldCharType="end"/>
        </w:r>
      </w:p>
    </w:sdtContent>
  </w:sdt>
  <w:p w14:paraId="37F7DF1B" w14:textId="77777777" w:rsidR="004D380E" w:rsidRDefault="004D380E" w:rsidP="004D38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C98ED" w14:textId="77777777" w:rsidR="00F57683" w:rsidRDefault="00F57683" w:rsidP="0017210A">
      <w:pPr>
        <w:spacing w:after="0" w:line="240" w:lineRule="auto"/>
      </w:pPr>
      <w:r>
        <w:separator/>
      </w:r>
    </w:p>
  </w:footnote>
  <w:footnote w:type="continuationSeparator" w:id="0">
    <w:p w14:paraId="004695F3" w14:textId="77777777" w:rsidR="00F57683" w:rsidRDefault="00F57683" w:rsidP="0017210A">
      <w:pPr>
        <w:spacing w:after="0" w:line="240" w:lineRule="auto"/>
      </w:pPr>
      <w:r>
        <w:continuationSeparator/>
      </w:r>
    </w:p>
  </w:footnote>
  <w:footnote w:id="1">
    <w:p w14:paraId="53ED929E" w14:textId="4B185450" w:rsidR="008F6FD2" w:rsidRPr="004D380E" w:rsidRDefault="008F6FD2">
      <w:pPr>
        <w:pStyle w:val="FootnoteText"/>
        <w:rPr>
          <w:rFonts w:ascii="Garamond" w:hAnsi="Garamond"/>
        </w:rPr>
      </w:pPr>
      <w:r w:rsidRPr="004D380E">
        <w:rPr>
          <w:rStyle w:val="FootnoteReference"/>
          <w:rFonts w:ascii="Garamond" w:hAnsi="Garamond"/>
        </w:rPr>
        <w:footnoteRef/>
      </w:r>
      <w:r w:rsidRPr="004D380E">
        <w:rPr>
          <w:rFonts w:ascii="Garamond" w:hAnsi="Garamond"/>
        </w:rPr>
        <w:t xml:space="preserve"> Discussing reactive attitudes in terms of “normative expectations” comes from </w:t>
      </w:r>
      <w:r w:rsidRPr="004D380E">
        <w:rPr>
          <w:rFonts w:ascii="Garamond" w:hAnsi="Garamond"/>
        </w:rPr>
        <w:fldChar w:fldCharType="begin"/>
      </w:r>
      <w:r w:rsidRPr="004D380E">
        <w:rPr>
          <w:rFonts w:ascii="Garamond" w:hAnsi="Garamond"/>
        </w:rPr>
        <w:instrText xml:space="preserve"> ADDIN ZOTERO_ITEM CSL_CITATION {"citationID":"sngoWRQ2","properties":{"formattedCitation":"(Wallace 1994)","plainCitation":"(Wallace 1994)","noteIndex":1},"citationItems":[{"id":193,"uris":["http://zotero.org/users/6407655/items/WRR2VHEF"],"itemData":{"id":193,"type":"book","event-place":"Cambridge, MA","publisher":"Harvard University Press","publisher-place":"Cambridge, MA","title":"Responsibility and the Moral Sentiments","author":[{"family":"Wallace","given":"R. Jay"}],"issued":{"date-parts":[["1994"]]}}}],"schema":"https://github.com/citation-style-language/schema/raw/master/csl-citation.json"} </w:instrText>
      </w:r>
      <w:r w:rsidRPr="004D380E">
        <w:rPr>
          <w:rFonts w:ascii="Garamond" w:hAnsi="Garamond"/>
        </w:rPr>
        <w:fldChar w:fldCharType="separate"/>
      </w:r>
      <w:r w:rsidRPr="004D380E">
        <w:rPr>
          <w:rFonts w:ascii="Garamond" w:hAnsi="Garamond"/>
          <w:noProof/>
        </w:rPr>
        <w:t>(Wallace 1994)</w:t>
      </w:r>
      <w:r w:rsidRPr="004D380E">
        <w:rPr>
          <w:rFonts w:ascii="Garamond" w:hAnsi="Garamond"/>
        </w:rPr>
        <w:fldChar w:fldCharType="end"/>
      </w:r>
      <w:r w:rsidRPr="004D380E">
        <w:rPr>
          <w:rFonts w:ascii="Garamond" w:hAnsi="Garamond"/>
        </w:rPr>
        <w:t>.</w:t>
      </w:r>
    </w:p>
  </w:footnote>
  <w:footnote w:id="2">
    <w:p w14:paraId="60F3F6B0" w14:textId="6ADBE782" w:rsidR="008B4335" w:rsidRPr="004D380E" w:rsidRDefault="008B4335">
      <w:pPr>
        <w:pStyle w:val="FootnoteText"/>
        <w:rPr>
          <w:rFonts w:ascii="Garamond" w:hAnsi="Garamond"/>
        </w:rPr>
      </w:pPr>
      <w:r w:rsidRPr="004D380E">
        <w:rPr>
          <w:rStyle w:val="FootnoteReference"/>
          <w:rFonts w:ascii="Garamond" w:hAnsi="Garamond"/>
        </w:rPr>
        <w:footnoteRef/>
      </w:r>
      <w:r w:rsidRPr="004D380E">
        <w:rPr>
          <w:rFonts w:ascii="Garamond" w:hAnsi="Garamond"/>
        </w:rPr>
        <w:t xml:space="preserve"> The concept of exemption and excuse are from Strawson, but these titles comes from </w:t>
      </w:r>
      <w:r w:rsidRPr="004D380E">
        <w:rPr>
          <w:rFonts w:ascii="Garamond" w:hAnsi="Garamond"/>
        </w:rPr>
        <w:fldChar w:fldCharType="begin"/>
      </w:r>
      <w:r w:rsidR="00DE2F3D" w:rsidRPr="004D380E">
        <w:rPr>
          <w:rFonts w:ascii="Garamond" w:hAnsi="Garamond"/>
        </w:rPr>
        <w:instrText xml:space="preserve"> ADDIN ZOTERO_ITEM CSL_CITATION {"citationID":"v35YzdQC","properties":{"formattedCitation":"(Watson 2004a)","plainCitation":"(Watson 2004a)","noteIndex":2},"citationItems":[{"id":707,"uris":["http://zotero.org/users/6407655/items/2ERTG5Y7"],"itemData":{"id":707,"type":"chapter","container-title":"Agency and Answerability: Selected Essays","event-place":"Oxford","page":"219-259","publisher":"Oxford University Press","publisher-place":"Oxford","title":"Responsibility and the Limits of Evil: Variations on a Strawsonian Theme","author":[{"family":"Watson","given":"Gary"}],"issued":{"date-parts":[["2004"]]}}}],"schema":"https://github.com/citation-style-language/schema/raw/master/csl-citation.json"} </w:instrText>
      </w:r>
      <w:r w:rsidRPr="004D380E">
        <w:rPr>
          <w:rFonts w:ascii="Garamond" w:hAnsi="Garamond"/>
        </w:rPr>
        <w:fldChar w:fldCharType="separate"/>
      </w:r>
      <w:r w:rsidR="00DE2F3D" w:rsidRPr="004D380E">
        <w:rPr>
          <w:rFonts w:ascii="Garamond" w:hAnsi="Garamond"/>
          <w:noProof/>
        </w:rPr>
        <w:t>(Watson 2004a)</w:t>
      </w:r>
      <w:r w:rsidRPr="004D380E">
        <w:rPr>
          <w:rFonts w:ascii="Garamond" w:hAnsi="Garamond"/>
        </w:rPr>
        <w:fldChar w:fldCharType="end"/>
      </w:r>
      <w:r w:rsidR="00B3113D" w:rsidRPr="004D380E">
        <w:rPr>
          <w:rFonts w:ascii="Garamond" w:hAnsi="Garamond"/>
        </w:rPr>
        <w:t>.</w:t>
      </w:r>
    </w:p>
  </w:footnote>
  <w:footnote w:id="3">
    <w:p w14:paraId="7266B82B" w14:textId="577D6DDD" w:rsidR="002C58BF" w:rsidRPr="004D380E" w:rsidRDefault="002C58BF" w:rsidP="002C58BF">
      <w:pPr>
        <w:pStyle w:val="FootnoteText"/>
        <w:rPr>
          <w:rFonts w:ascii="Garamond" w:hAnsi="Garamond"/>
        </w:rPr>
      </w:pPr>
      <w:r w:rsidRPr="004D380E">
        <w:rPr>
          <w:rStyle w:val="FootnoteReference"/>
          <w:rFonts w:ascii="Garamond" w:hAnsi="Garamond"/>
        </w:rPr>
        <w:footnoteRef/>
      </w:r>
      <w:r w:rsidRPr="004D380E">
        <w:rPr>
          <w:rFonts w:ascii="Garamond" w:hAnsi="Garamond"/>
        </w:rPr>
        <w:t xml:space="preserve"> In this way, much of what I say here is in line with Avery Snelson’s excellent paper on the Strawsonian reading of Nietzsche </w:t>
      </w:r>
      <w:r w:rsidRPr="004D380E">
        <w:rPr>
          <w:rFonts w:ascii="Garamond" w:hAnsi="Garamond"/>
        </w:rPr>
        <w:fldChar w:fldCharType="begin"/>
      </w:r>
      <w:r w:rsidR="00234809" w:rsidRPr="004D380E">
        <w:rPr>
          <w:rFonts w:ascii="Garamond" w:hAnsi="Garamond"/>
        </w:rPr>
        <w:instrText xml:space="preserve"> ADDIN ZOTERO_ITEM CSL_CITATION {"citationID":"UEm6UnPW","properties":{"formattedCitation":"(Snelson 2021)","plainCitation":"(Snelson 2021)","noteIndex":3},"citationItems":[{"id":705,"uris":["http://zotero.org/users/6407655/items/5T33EBXI"],"itemData":{"id":705,"type":"article-journal","abstract":"Abstract. Nietzsche proclaims the second essay of the Genealogy of Morality (GM II) to be the “long history of the origins of responsibility,” but the immediate context in which this claim is made, coupled with GM II's broader aims and themes, makes interpreting this claim immensely difficult. Not only does Nietzsche endorse an ideal of responsibility in relation to the sovereign individual, while the rest of the essay is concerned with other topics, but also, and more problematically, this ideal appears to be inconsistent with his denial of free will and moral responsibility in other works. Here, I propose a Strawsonian reading of GM II, contending that GM II analyzes the idea of “responsibility” naturalistically in terms of the practice of holding oneself and others responsible, as constituted by what Nietzsche calls the “reactive affects,” namely guilt. A consequence of this interpretation is that libertarian free will is not a condition of responsible agency.","container-title":"The Journal of Nietzsche Studies","DOI":"10.5325/jnietstud.52.2.0234","ISSN":"0968-8005","issue":"2","language":"en","note":"publisher: Duke University Press","page":"234-259","source":"scholarlypublishingcollective.org","title":"Nietzsche's Strawsonian Reversal","volume":"52","author":[{"family":"Snelson","given":"Avery"}],"issued":{"date-parts":[["2021",11,1]]}}}],"schema":"https://github.com/citation-style-language/schema/raw/master/csl-citation.json"} </w:instrText>
      </w:r>
      <w:r w:rsidRPr="004D380E">
        <w:rPr>
          <w:rFonts w:ascii="Garamond" w:hAnsi="Garamond"/>
        </w:rPr>
        <w:fldChar w:fldCharType="separate"/>
      </w:r>
      <w:r w:rsidRPr="004D380E">
        <w:rPr>
          <w:rFonts w:ascii="Garamond" w:hAnsi="Garamond"/>
          <w:noProof/>
        </w:rPr>
        <w:t>(Snelson 2021)</w:t>
      </w:r>
      <w:r w:rsidRPr="004D380E">
        <w:rPr>
          <w:rFonts w:ascii="Garamond" w:hAnsi="Garamond"/>
        </w:rPr>
        <w:fldChar w:fldCharType="end"/>
      </w:r>
      <w:r w:rsidRPr="004D380E">
        <w:rPr>
          <w:rFonts w:ascii="Garamond" w:hAnsi="Garamond"/>
        </w:rPr>
        <w:t>.</w:t>
      </w:r>
    </w:p>
  </w:footnote>
  <w:footnote w:id="4">
    <w:p w14:paraId="24715D94" w14:textId="0365B84A" w:rsidR="002C58BF" w:rsidRPr="004D380E" w:rsidRDefault="002C58BF" w:rsidP="002C58BF">
      <w:pPr>
        <w:pStyle w:val="FootnoteText"/>
        <w:rPr>
          <w:rFonts w:ascii="Garamond" w:hAnsi="Garamond"/>
        </w:rPr>
      </w:pPr>
      <w:r w:rsidRPr="004D380E">
        <w:rPr>
          <w:rStyle w:val="FootnoteReference"/>
          <w:rFonts w:ascii="Garamond" w:hAnsi="Garamond"/>
        </w:rPr>
        <w:footnoteRef/>
      </w:r>
      <w:r w:rsidRPr="004D380E">
        <w:rPr>
          <w:rFonts w:ascii="Garamond" w:hAnsi="Garamond"/>
        </w:rPr>
        <w:t xml:space="preserve"> Much has been written on this topic. For a nice overview of the various views see </w:t>
      </w:r>
      <w:r w:rsidRPr="004D380E">
        <w:rPr>
          <w:rFonts w:ascii="Garamond" w:hAnsi="Garamond"/>
        </w:rPr>
        <w:fldChar w:fldCharType="begin"/>
      </w:r>
      <w:r w:rsidR="00234809" w:rsidRPr="004D380E">
        <w:rPr>
          <w:rFonts w:ascii="Garamond" w:hAnsi="Garamond"/>
        </w:rPr>
        <w:instrText xml:space="preserve"> ADDIN ZOTERO_ITEM CSL_CITATION {"citationID":"zVF9PJ8a","properties":{"formattedCitation":"(Katsafanas 2016, chap. 9)","plainCitation":"(Katsafanas 2016, chap. 9)","noteIndex":4},"citationItems":[{"id":279,"uris":["http://zotero.org/users/6407655/items/IHK664G7"],"itemData":{"id":279,"type":"book","event-place":"Oxford","publisher":"Oxford University Press","publisher-place":"Oxford","title":"The Nietzschean Self: Moral Psychology, Agency, and the Unconscious","author":[{"family":"Katsafanas","given":"Paul"}],"issued":{"date-parts":[["2016"]]}},"locator":"9","label":"chapter"}],"schema":"https://github.com/citation-style-language/schema/raw/master/csl-citation.json"} </w:instrText>
      </w:r>
      <w:r w:rsidRPr="004D380E">
        <w:rPr>
          <w:rFonts w:ascii="Garamond" w:hAnsi="Garamond"/>
        </w:rPr>
        <w:fldChar w:fldCharType="separate"/>
      </w:r>
      <w:r w:rsidRPr="004D380E">
        <w:rPr>
          <w:rFonts w:ascii="Garamond" w:hAnsi="Garamond"/>
          <w:noProof/>
        </w:rPr>
        <w:t>(Katsafanas 2016, chap. 9)</w:t>
      </w:r>
      <w:r w:rsidRPr="004D380E">
        <w:rPr>
          <w:rFonts w:ascii="Garamond" w:hAnsi="Garamond"/>
        </w:rPr>
        <w:fldChar w:fldCharType="end"/>
      </w:r>
      <w:r w:rsidRPr="004D380E">
        <w:rPr>
          <w:rFonts w:ascii="Garamond" w:hAnsi="Garamond"/>
        </w:rPr>
        <w:t xml:space="preserve">. </w:t>
      </w:r>
    </w:p>
  </w:footnote>
  <w:footnote w:id="5">
    <w:p w14:paraId="55C074C3" w14:textId="5F4D4D17" w:rsidR="002C58BF" w:rsidRPr="004D380E" w:rsidRDefault="002C58BF" w:rsidP="002C58BF">
      <w:pPr>
        <w:pStyle w:val="FootnoteText"/>
        <w:rPr>
          <w:rFonts w:ascii="Garamond" w:hAnsi="Garamond"/>
          <w:i/>
          <w:iCs/>
        </w:rPr>
      </w:pPr>
      <w:r w:rsidRPr="004D380E">
        <w:rPr>
          <w:rStyle w:val="FootnoteReference"/>
          <w:rFonts w:ascii="Garamond" w:hAnsi="Garamond"/>
        </w:rPr>
        <w:footnoteRef/>
      </w:r>
      <w:r w:rsidRPr="004D380E">
        <w:rPr>
          <w:rFonts w:ascii="Garamond" w:hAnsi="Garamond"/>
        </w:rPr>
        <w:t xml:space="preserve"> I will refer to </w:t>
      </w:r>
      <w:r w:rsidRPr="004D380E">
        <w:rPr>
          <w:rFonts w:ascii="Garamond" w:hAnsi="Garamond"/>
          <w:i/>
          <w:iCs/>
        </w:rPr>
        <w:t xml:space="preserve">on the Genealogy of Morality </w:t>
      </w:r>
      <w:r w:rsidRPr="004D380E">
        <w:rPr>
          <w:rFonts w:ascii="Garamond" w:hAnsi="Garamond"/>
        </w:rPr>
        <w:t>by the abbreviation “</w:t>
      </w:r>
      <w:r w:rsidRPr="004D380E">
        <w:rPr>
          <w:rFonts w:ascii="Garamond" w:hAnsi="Garamond"/>
          <w:i/>
          <w:iCs/>
        </w:rPr>
        <w:t>GM</w:t>
      </w:r>
      <w:r w:rsidRPr="004D380E">
        <w:rPr>
          <w:rFonts w:ascii="Garamond" w:hAnsi="Garamond"/>
        </w:rPr>
        <w:t>”</w:t>
      </w:r>
      <w:r w:rsidR="00EA5437" w:rsidRPr="004D380E">
        <w:rPr>
          <w:rFonts w:ascii="Garamond" w:hAnsi="Garamond"/>
        </w:rPr>
        <w:t xml:space="preserve"> </w:t>
      </w:r>
      <w:r w:rsidR="00EA5437" w:rsidRPr="004D380E">
        <w:rPr>
          <w:rFonts w:ascii="Garamond" w:hAnsi="Garamond"/>
          <w:lang w:eastAsia="ja-JP"/>
        </w:rPr>
        <w:fldChar w:fldCharType="begin"/>
      </w:r>
      <w:r w:rsidR="00234809" w:rsidRPr="004D380E">
        <w:rPr>
          <w:rFonts w:ascii="Garamond" w:hAnsi="Garamond"/>
          <w:lang w:eastAsia="ja-JP"/>
        </w:rPr>
        <w:instrText xml:space="preserve"> ADDIN ZOTERO_ITEM CSL_CITATION {"citationID":"Dirzmn6a","properties":{"formattedCitation":"(Nietzsche 1998)","plainCitation":"(Nietzsche 1998)","noteIndex":5},"citationItems":[{"id":365,"uris":["http://zotero.org/users/6407655/items/KQGM7YV3"],"itemData":{"id":365,"type":"book","event-place":"Indianapolis, IN","publisher":"Hackett Publishing Company, Inc.","publisher-place":"Indianapolis, IN","title":"On the Genealogy of Morality","author":[{"family":"Nietzsche","given":"Friedrich"}],"editor":[{"family":"Clark","given":"Maudemarie"},{"family":"Swensen","given":"Alan J."}],"issued":{"date-parts":[["1998"]]}}}],"schema":"https://github.com/citation-style-language/schema/raw/master/csl-citation.json"} </w:instrText>
      </w:r>
      <w:r w:rsidR="00EA5437" w:rsidRPr="004D380E">
        <w:rPr>
          <w:rFonts w:ascii="Garamond" w:hAnsi="Garamond"/>
          <w:lang w:eastAsia="ja-JP"/>
        </w:rPr>
        <w:fldChar w:fldCharType="separate"/>
      </w:r>
      <w:r w:rsidR="00EA5437" w:rsidRPr="004D380E">
        <w:rPr>
          <w:rFonts w:ascii="Garamond" w:hAnsi="Garamond"/>
          <w:noProof/>
          <w:lang w:eastAsia="ja-JP"/>
        </w:rPr>
        <w:t>(Nietzsche 1998)</w:t>
      </w:r>
      <w:r w:rsidR="00EA5437" w:rsidRPr="004D380E">
        <w:rPr>
          <w:rFonts w:ascii="Garamond" w:hAnsi="Garamond"/>
          <w:lang w:eastAsia="ja-JP"/>
        </w:rPr>
        <w:fldChar w:fldCharType="end"/>
      </w:r>
      <w:r w:rsidR="00EA5437" w:rsidRPr="004D380E">
        <w:rPr>
          <w:rFonts w:ascii="Garamond" w:hAnsi="Garamond"/>
          <w:lang w:eastAsia="ja-JP"/>
        </w:rPr>
        <w:t>.</w:t>
      </w:r>
    </w:p>
  </w:footnote>
  <w:footnote w:id="6">
    <w:p w14:paraId="4F41F781" w14:textId="47A23D9E" w:rsidR="002C58BF" w:rsidRPr="004D380E" w:rsidRDefault="002C58BF">
      <w:pPr>
        <w:pStyle w:val="FootnoteText"/>
        <w:rPr>
          <w:rFonts w:ascii="Garamond" w:hAnsi="Garamond"/>
        </w:rPr>
      </w:pPr>
      <w:r w:rsidRPr="004D380E">
        <w:rPr>
          <w:rStyle w:val="FootnoteReference"/>
          <w:rFonts w:ascii="Garamond" w:hAnsi="Garamond"/>
        </w:rPr>
        <w:footnoteRef/>
      </w:r>
      <w:r w:rsidRPr="004D380E">
        <w:rPr>
          <w:rFonts w:ascii="Garamond" w:hAnsi="Garamond"/>
        </w:rPr>
        <w:t xml:space="preserve"> I will refer to </w:t>
      </w:r>
      <w:r w:rsidRPr="004D380E">
        <w:rPr>
          <w:rFonts w:ascii="Garamond" w:hAnsi="Garamond"/>
          <w:i/>
          <w:iCs/>
        </w:rPr>
        <w:t xml:space="preserve">on Daybreak </w:t>
      </w:r>
      <w:r w:rsidRPr="004D380E">
        <w:rPr>
          <w:rFonts w:ascii="Garamond" w:hAnsi="Garamond"/>
        </w:rPr>
        <w:t>by the abbreviation “</w:t>
      </w:r>
      <w:r w:rsidRPr="004D380E">
        <w:rPr>
          <w:rFonts w:ascii="Garamond" w:hAnsi="Garamond"/>
          <w:i/>
          <w:iCs/>
        </w:rPr>
        <w:t>D</w:t>
      </w:r>
      <w:r w:rsidRPr="004D380E">
        <w:rPr>
          <w:rFonts w:ascii="Garamond" w:hAnsi="Garamond"/>
        </w:rPr>
        <w:t>”</w:t>
      </w:r>
      <w:r w:rsidR="004D380E">
        <w:rPr>
          <w:rFonts w:ascii="Garamond" w:hAnsi="Garamond"/>
        </w:rPr>
        <w:t xml:space="preserve"> </w:t>
      </w:r>
      <w:r w:rsidR="004D380E" w:rsidRPr="00D20A48">
        <w:rPr>
          <w:rFonts w:ascii="Garamond" w:hAnsi="Garamond"/>
        </w:rPr>
        <w:fldChar w:fldCharType="begin"/>
      </w:r>
      <w:r w:rsidR="004D380E" w:rsidRPr="00D20A48">
        <w:rPr>
          <w:rFonts w:ascii="Garamond" w:hAnsi="Garamond"/>
        </w:rPr>
        <w:instrText xml:space="preserve"> ADDIN ZOTERO_ITEM CSL_CITATION {"citationID":"tTPWEiu4","properties":{"formattedCitation":"(Nietzsche 1997)","plainCitation":"(Nietzsche 1997)","noteIndex":0},"citationItems":[{"id":374,"uris":["http://zotero.org/users/6407655/items/2J9EJWV2"],"itemData":{"id":374,"type":"book","event-place":"Cambridge","publisher":"Cambridge University Press","publisher-place":"Cambridge","title":"Daybreak","author":[{"family":"Nietzsche","given":"Friedrich"}],"editor":[{"family":"Leiter","given":"Brian"},{"family":"Clark","given":"Maudemarie"}],"translator":[{"family":"Hollingdale","given":"R. J."}],"issued":{"date-parts":[["1997"]]}}}],"schema":"https://github.com/citation-style-language/schema/raw/master/csl-citation.json"} </w:instrText>
      </w:r>
      <w:r w:rsidR="004D380E" w:rsidRPr="00D20A48">
        <w:rPr>
          <w:rFonts w:ascii="Garamond" w:hAnsi="Garamond"/>
        </w:rPr>
        <w:fldChar w:fldCharType="separate"/>
      </w:r>
      <w:r w:rsidR="004D380E" w:rsidRPr="00D20A48">
        <w:rPr>
          <w:rFonts w:ascii="Garamond" w:hAnsi="Garamond"/>
          <w:noProof/>
        </w:rPr>
        <w:t>(Nietzsche 1997)</w:t>
      </w:r>
      <w:r w:rsidR="004D380E" w:rsidRPr="00D20A48">
        <w:rPr>
          <w:rFonts w:ascii="Garamond" w:hAnsi="Garamond"/>
        </w:rPr>
        <w:fldChar w:fldCharType="end"/>
      </w:r>
      <w:r w:rsidR="004D380E">
        <w:rPr>
          <w:rFonts w:ascii="Garamond" w:hAnsi="Garamond"/>
        </w:rPr>
        <w:t>.</w:t>
      </w:r>
    </w:p>
  </w:footnote>
  <w:footnote w:id="7">
    <w:p w14:paraId="13C89B91" w14:textId="6C2CB8B6" w:rsidR="005C7B33" w:rsidRPr="004D380E" w:rsidRDefault="005C7B33">
      <w:pPr>
        <w:pStyle w:val="FootnoteText"/>
        <w:rPr>
          <w:rFonts w:ascii="Garamond" w:hAnsi="Garamond"/>
        </w:rPr>
      </w:pPr>
      <w:r w:rsidRPr="004D380E">
        <w:rPr>
          <w:rStyle w:val="FootnoteReference"/>
          <w:rFonts w:ascii="Garamond" w:hAnsi="Garamond"/>
        </w:rPr>
        <w:footnoteRef/>
      </w:r>
      <w:r w:rsidRPr="004D380E">
        <w:rPr>
          <w:rFonts w:ascii="Garamond" w:hAnsi="Garamond"/>
        </w:rPr>
        <w:t xml:space="preserve"> </w:t>
      </w:r>
      <w:r w:rsidRPr="004D380E">
        <w:rPr>
          <w:rFonts w:ascii="Garamond" w:hAnsi="Garamond"/>
        </w:rPr>
        <w:fldChar w:fldCharType="begin"/>
      </w:r>
      <w:r w:rsidR="00234809" w:rsidRPr="004D380E">
        <w:rPr>
          <w:rFonts w:ascii="Garamond" w:hAnsi="Garamond"/>
        </w:rPr>
        <w:instrText xml:space="preserve"> ADDIN ZOTERO_ITEM CSL_CITATION {"citationID":"sddcAqPk","properties":{"formattedCitation":"(Snelson 2021)","plainCitation":"(Snelson 2021)","noteIndex":7},"citationItems":[{"id":705,"uris":["http://zotero.org/users/6407655/items/5T33EBXI"],"itemData":{"id":705,"type":"article-journal","abstract":"Abstract. Nietzsche proclaims the second essay of the Genealogy of Morality (GM II) to be the “long history of the origins of responsibility,” but the immediate context in which this claim is made, coupled with GM II's broader aims and themes, makes interpreting this claim immensely difficult. Not only does Nietzsche endorse an ideal of responsibility in relation to the sovereign individual, while the rest of the essay is concerned with other topics, but also, and more problematically, this ideal appears to be inconsistent with his denial of free will and moral responsibility in other works. Here, I propose a Strawsonian reading of GM II, contending that GM II analyzes the idea of “responsibility” naturalistically in terms of the practice of holding oneself and others responsible, as constituted by what Nietzsche calls the “reactive affects,” namely guilt. A consequence of this interpretation is that libertarian free will is not a condition of responsible agency.","container-title":"The Journal of Nietzsche Studies","DOI":"10.5325/jnietstud.52.2.0234","ISSN":"0968-8005","issue":"2","language":"en","note":"publisher: Duke University Press","page":"234-259","source":"scholarlypublishingcollective.org","title":"Nietzsche's Strawsonian Reversal","volume":"52","author":[{"family":"Snelson","given":"Avery"}],"issued":{"date-parts":[["2021",11,1]]}}}],"schema":"https://github.com/citation-style-language/schema/raw/master/csl-citation.json"} </w:instrText>
      </w:r>
      <w:r w:rsidRPr="004D380E">
        <w:rPr>
          <w:rFonts w:ascii="Garamond" w:hAnsi="Garamond"/>
        </w:rPr>
        <w:fldChar w:fldCharType="separate"/>
      </w:r>
      <w:r w:rsidRPr="004D380E">
        <w:rPr>
          <w:rFonts w:ascii="Garamond" w:hAnsi="Garamond"/>
          <w:noProof/>
        </w:rPr>
        <w:t>(Snelson 2021)</w:t>
      </w:r>
      <w:r w:rsidRPr="004D380E">
        <w:rPr>
          <w:rFonts w:ascii="Garamond" w:hAnsi="Garamond"/>
        </w:rPr>
        <w:fldChar w:fldCharType="end"/>
      </w:r>
    </w:p>
  </w:footnote>
  <w:footnote w:id="8">
    <w:p w14:paraId="07E5E3A2" w14:textId="577D5723" w:rsidR="00C6331A" w:rsidRPr="004D380E" w:rsidRDefault="00C6331A">
      <w:pPr>
        <w:pStyle w:val="FootnoteText"/>
        <w:rPr>
          <w:rFonts w:ascii="Garamond" w:hAnsi="Garamond"/>
        </w:rPr>
      </w:pPr>
      <w:r w:rsidRPr="004D380E">
        <w:rPr>
          <w:rStyle w:val="FootnoteReference"/>
          <w:rFonts w:ascii="Garamond" w:hAnsi="Garamond"/>
        </w:rPr>
        <w:footnoteRef/>
      </w:r>
      <w:r w:rsidRPr="004D380E">
        <w:rPr>
          <w:rFonts w:ascii="Garamond" w:hAnsi="Garamond"/>
        </w:rPr>
        <w:t xml:space="preserve"> For more on this “self-poisoning” aspect of </w:t>
      </w:r>
      <w:r w:rsidRPr="004D380E">
        <w:rPr>
          <w:rFonts w:ascii="Garamond" w:hAnsi="Garamond"/>
          <w:i/>
          <w:iCs/>
        </w:rPr>
        <w:t>ressentiment</w:t>
      </w:r>
      <w:r w:rsidRPr="004D380E">
        <w:rPr>
          <w:rFonts w:ascii="Garamond" w:hAnsi="Garamond"/>
        </w:rPr>
        <w:t xml:space="preserve">, see </w:t>
      </w:r>
      <w:r w:rsidR="00E35A1A" w:rsidRPr="004D380E">
        <w:rPr>
          <w:rFonts w:ascii="Garamond" w:hAnsi="Garamond"/>
        </w:rPr>
        <w:fldChar w:fldCharType="begin"/>
      </w:r>
      <w:r w:rsidR="00E35A1A" w:rsidRPr="004D380E">
        <w:rPr>
          <w:rFonts w:ascii="Garamond" w:hAnsi="Garamond"/>
        </w:rPr>
        <w:instrText xml:space="preserve"> ADDIN ZOTERO_ITEM CSL_CITATION {"citationID":"IokSPzmJ","properties":{"formattedCitation":"(Huddleston 2021)","plainCitation":"(Huddleston 2021)","noteIndex":8},"citationItems":[{"id":711,"uris":["http://zotero.org/users/6407655/items/WIYMV859"],"itemData":{"id":711,"type":"article-journal","abstract":"Nietzsche famously discusses a psychological condition he calls ressentiment, a condition involving toxic, vengeful anger. I offer a free-standing theory in philosophical psychology of the familiar state aptly described with this term. In the process of developing my account, I chart the terrain around ressentiment and closely related and sometimes overlapping states (ordinary moral resentment, envy, vengefulness, anger, and the like). On the account I develop, the perception of being slighted, insulted, or demeaned figures centrally in cases of ressentiment. Moreover, ressentiment is not merely an ethically neutral psychic formation but is, I suggest, a manifestation of vice.","container-title":"Ethics","DOI":"10.1086/713942","ISSN":"0014-1704","issue":"4","note":"publisher: The University of Chicago Press","page":"670-696","source":"www-journals-uchicago-edu.ezproxy.bu.edu (Atypon)","title":"Ressentiment","volume":"131","author":[{"family":"Huddleston","given":"Andrew"}],"issued":{"date-parts":[["2021",7]]}}}],"schema":"https://github.com/citation-style-language/schema/raw/master/csl-citation.json"} </w:instrText>
      </w:r>
      <w:r w:rsidR="00E35A1A" w:rsidRPr="004D380E">
        <w:rPr>
          <w:rFonts w:ascii="Garamond" w:hAnsi="Garamond"/>
        </w:rPr>
        <w:fldChar w:fldCharType="separate"/>
      </w:r>
      <w:r w:rsidR="00E35A1A" w:rsidRPr="004D380E">
        <w:rPr>
          <w:rFonts w:ascii="Garamond" w:hAnsi="Garamond"/>
          <w:noProof/>
        </w:rPr>
        <w:t>(Huddleston 2021)</w:t>
      </w:r>
      <w:r w:rsidR="00E35A1A" w:rsidRPr="004D380E">
        <w:rPr>
          <w:rFonts w:ascii="Garamond" w:hAnsi="Garamond"/>
        </w:rPr>
        <w:fldChar w:fldCharType="end"/>
      </w:r>
      <w:r w:rsidR="00E35A1A" w:rsidRPr="004D380E">
        <w:rPr>
          <w:rFonts w:ascii="Garamond" w:hAnsi="Garamond"/>
        </w:rPr>
        <w:t>.</w:t>
      </w:r>
    </w:p>
  </w:footnote>
  <w:footnote w:id="9">
    <w:p w14:paraId="003AA3DB" w14:textId="4990C61D" w:rsidR="00512745" w:rsidRPr="004D380E" w:rsidRDefault="00512745">
      <w:pPr>
        <w:pStyle w:val="FootnoteText"/>
        <w:rPr>
          <w:rFonts w:ascii="Garamond" w:hAnsi="Garamond"/>
        </w:rPr>
      </w:pPr>
      <w:r w:rsidRPr="004D380E">
        <w:rPr>
          <w:rStyle w:val="FootnoteReference"/>
          <w:rFonts w:ascii="Garamond" w:hAnsi="Garamond"/>
        </w:rPr>
        <w:footnoteRef/>
      </w:r>
      <w:r w:rsidRPr="004D380E">
        <w:rPr>
          <w:rFonts w:ascii="Garamond" w:hAnsi="Garamond"/>
        </w:rPr>
        <w:t xml:space="preserve"> For a helpful analysis of the different kinds of contempt in Nietzsche’s thought, see </w:t>
      </w:r>
      <w:r w:rsidRPr="004D380E">
        <w:rPr>
          <w:rFonts w:ascii="Garamond" w:hAnsi="Garamond"/>
        </w:rPr>
        <w:fldChar w:fldCharType="begin"/>
      </w:r>
      <w:r w:rsidRPr="004D380E">
        <w:rPr>
          <w:rFonts w:ascii="Garamond" w:hAnsi="Garamond"/>
        </w:rPr>
        <w:instrText xml:space="preserve"> ADDIN ZOTERO_ITEM CSL_CITATION {"citationID":"GJwsXglt","properties":{"formattedCitation":"(Alfano 2018)","plainCitation":"(Alfano 2018)","noteIndex":9},"citationItems":[{"id":717,"uris":["http://zotero.org/users/6407655/items/NEM7QV66"],"itemData":{"id":717,"type":"chapter","collection-title":"Routledge Philosophical Minds","container-title":"The Nietzschean Mind","event-place":"London, New York","page":"121-139","publisher":"Routledge","publisher-place":"London, New York","title":"A Schooling in Contempt: Emotions and the pathos of distance","author":[{"family":"Alfano","given":"Mark"}],"editor":[{"family":"Katsafanas","given":"Paul"}],"issued":{"date-parts":[["2018"]]}}}],"schema":"https://github.com/citation-style-language/schema/raw/master/csl-citation.json"} </w:instrText>
      </w:r>
      <w:r w:rsidRPr="004D380E">
        <w:rPr>
          <w:rFonts w:ascii="Garamond" w:hAnsi="Garamond"/>
        </w:rPr>
        <w:fldChar w:fldCharType="separate"/>
      </w:r>
      <w:r w:rsidRPr="004D380E">
        <w:rPr>
          <w:rFonts w:ascii="Garamond" w:hAnsi="Garamond"/>
          <w:noProof/>
        </w:rPr>
        <w:t>(Alfano 2018)</w:t>
      </w:r>
      <w:r w:rsidRPr="004D380E">
        <w:rPr>
          <w:rFonts w:ascii="Garamond" w:hAnsi="Garamond"/>
        </w:rPr>
        <w:fldChar w:fldCharType="end"/>
      </w:r>
      <w:r w:rsidRPr="004D380E">
        <w:rPr>
          <w:rFonts w:ascii="Garamond" w:hAnsi="Garamond"/>
        </w:rPr>
        <w:t>.</w:t>
      </w:r>
    </w:p>
  </w:footnote>
  <w:footnote w:id="10">
    <w:p w14:paraId="0009EA9F" w14:textId="587B5C68" w:rsidR="00234809" w:rsidRPr="004D380E" w:rsidRDefault="00234809">
      <w:pPr>
        <w:pStyle w:val="FootnoteText"/>
        <w:rPr>
          <w:rFonts w:ascii="Garamond" w:hAnsi="Garamond"/>
        </w:rPr>
      </w:pPr>
      <w:r w:rsidRPr="004D380E">
        <w:rPr>
          <w:rStyle w:val="FootnoteReference"/>
          <w:rFonts w:ascii="Garamond" w:hAnsi="Garamond"/>
        </w:rPr>
        <w:footnoteRef/>
      </w:r>
      <w:r w:rsidRPr="004D380E">
        <w:rPr>
          <w:rFonts w:ascii="Garamond" w:hAnsi="Garamond"/>
        </w:rPr>
        <w:t xml:space="preserve"> For instance, see </w:t>
      </w:r>
      <w:r w:rsidRPr="004D380E">
        <w:rPr>
          <w:rFonts w:ascii="Garamond" w:hAnsi="Garamond"/>
        </w:rPr>
        <w:fldChar w:fldCharType="begin"/>
      </w:r>
      <w:r w:rsidRPr="004D380E">
        <w:rPr>
          <w:rFonts w:ascii="Garamond" w:hAnsi="Garamond"/>
        </w:rPr>
        <w:instrText xml:space="preserve"> ADDIN ZOTERO_ITEM CSL_CITATION {"citationID":"HJaUTemy","properties":{"formattedCitation":"(Frankfurt 2006)","plainCitation":"(Frankfurt 2006)","noteIndex":10},"citationItems":[{"id":27,"uris":["http://zotero.org/users/6407655/items/6HX6SL82"],"itemData":{"id":27,"type":"book","event-place":"Stanford, CA","publisher":"Stanford University Press","publisher-place":"Stanford, CA","title":"Taking Ourselves Seriously &amp; Getting It Right","author":[{"family":"Frankfurt","given":"Harry"}],"issued":{"date-parts":[["2006"]]}}}],"schema":"https://github.com/citation-style-language/schema/raw/master/csl-citation.json"} </w:instrText>
      </w:r>
      <w:r w:rsidRPr="004D380E">
        <w:rPr>
          <w:rFonts w:ascii="Garamond" w:hAnsi="Garamond"/>
        </w:rPr>
        <w:fldChar w:fldCharType="separate"/>
      </w:r>
      <w:r w:rsidRPr="004D380E">
        <w:rPr>
          <w:rFonts w:ascii="Garamond" w:hAnsi="Garamond"/>
          <w:noProof/>
        </w:rPr>
        <w:t>(Frankfurt 2006)</w:t>
      </w:r>
      <w:r w:rsidRPr="004D380E">
        <w:rPr>
          <w:rFonts w:ascii="Garamond" w:hAnsi="Garamond"/>
        </w:rPr>
        <w:fldChar w:fldCharType="end"/>
      </w:r>
      <w:r w:rsidRPr="004D380E">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94671"/>
    <w:multiLevelType w:val="hybridMultilevel"/>
    <w:tmpl w:val="86FAC5DE"/>
    <w:lvl w:ilvl="0" w:tplc="C87CB3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64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D5"/>
    <w:rsid w:val="00006AC2"/>
    <w:rsid w:val="0001054B"/>
    <w:rsid w:val="00011B42"/>
    <w:rsid w:val="000135E2"/>
    <w:rsid w:val="00016542"/>
    <w:rsid w:val="00016884"/>
    <w:rsid w:val="0001734D"/>
    <w:rsid w:val="00033483"/>
    <w:rsid w:val="00034361"/>
    <w:rsid w:val="000360DE"/>
    <w:rsid w:val="00065619"/>
    <w:rsid w:val="00072229"/>
    <w:rsid w:val="00074F39"/>
    <w:rsid w:val="00097633"/>
    <w:rsid w:val="000A61CB"/>
    <w:rsid w:val="000B2D43"/>
    <w:rsid w:val="000C559C"/>
    <w:rsid w:val="000C7DC0"/>
    <w:rsid w:val="000D7DC6"/>
    <w:rsid w:val="000E0755"/>
    <w:rsid w:val="00104D56"/>
    <w:rsid w:val="001206FA"/>
    <w:rsid w:val="00143858"/>
    <w:rsid w:val="00150ACA"/>
    <w:rsid w:val="00152AD9"/>
    <w:rsid w:val="00162DCE"/>
    <w:rsid w:val="0017210A"/>
    <w:rsid w:val="00177016"/>
    <w:rsid w:val="001810B7"/>
    <w:rsid w:val="001C6954"/>
    <w:rsid w:val="001D3816"/>
    <w:rsid w:val="001F3B2A"/>
    <w:rsid w:val="001F7BC8"/>
    <w:rsid w:val="00206F6C"/>
    <w:rsid w:val="00210256"/>
    <w:rsid w:val="00224237"/>
    <w:rsid w:val="002264B9"/>
    <w:rsid w:val="00234809"/>
    <w:rsid w:val="00234D6F"/>
    <w:rsid w:val="0023545E"/>
    <w:rsid w:val="00285C72"/>
    <w:rsid w:val="002937D5"/>
    <w:rsid w:val="0029513C"/>
    <w:rsid w:val="002B0AC0"/>
    <w:rsid w:val="002B26A7"/>
    <w:rsid w:val="002B2BDF"/>
    <w:rsid w:val="002B4835"/>
    <w:rsid w:val="002C58BF"/>
    <w:rsid w:val="002C63B8"/>
    <w:rsid w:val="002D24F9"/>
    <w:rsid w:val="002D3927"/>
    <w:rsid w:val="002D64E3"/>
    <w:rsid w:val="002E4C0D"/>
    <w:rsid w:val="002F1D38"/>
    <w:rsid w:val="003145C3"/>
    <w:rsid w:val="00326E2E"/>
    <w:rsid w:val="003449A0"/>
    <w:rsid w:val="00373D73"/>
    <w:rsid w:val="003802E7"/>
    <w:rsid w:val="00386CD7"/>
    <w:rsid w:val="0039418D"/>
    <w:rsid w:val="003A446B"/>
    <w:rsid w:val="003A54ED"/>
    <w:rsid w:val="003B4E16"/>
    <w:rsid w:val="003B5D1E"/>
    <w:rsid w:val="003D1E4F"/>
    <w:rsid w:val="00451679"/>
    <w:rsid w:val="00465E4F"/>
    <w:rsid w:val="0047607B"/>
    <w:rsid w:val="0047726E"/>
    <w:rsid w:val="004805CF"/>
    <w:rsid w:val="004B524E"/>
    <w:rsid w:val="004C08D2"/>
    <w:rsid w:val="004D380E"/>
    <w:rsid w:val="004F5619"/>
    <w:rsid w:val="004F7D10"/>
    <w:rsid w:val="00512745"/>
    <w:rsid w:val="00551709"/>
    <w:rsid w:val="00552AB5"/>
    <w:rsid w:val="00563506"/>
    <w:rsid w:val="005776BB"/>
    <w:rsid w:val="005B3206"/>
    <w:rsid w:val="005C7B33"/>
    <w:rsid w:val="005E4066"/>
    <w:rsid w:val="005E6362"/>
    <w:rsid w:val="005F11DC"/>
    <w:rsid w:val="005F4C66"/>
    <w:rsid w:val="006060C7"/>
    <w:rsid w:val="00610761"/>
    <w:rsid w:val="00611DC2"/>
    <w:rsid w:val="00613089"/>
    <w:rsid w:val="00623F8B"/>
    <w:rsid w:val="00632903"/>
    <w:rsid w:val="00642F23"/>
    <w:rsid w:val="00646B56"/>
    <w:rsid w:val="00664DB1"/>
    <w:rsid w:val="00676D82"/>
    <w:rsid w:val="006829BA"/>
    <w:rsid w:val="006A1C11"/>
    <w:rsid w:val="006A1ECE"/>
    <w:rsid w:val="006B6314"/>
    <w:rsid w:val="006C4F5B"/>
    <w:rsid w:val="006D1F05"/>
    <w:rsid w:val="006F4446"/>
    <w:rsid w:val="00703139"/>
    <w:rsid w:val="00703434"/>
    <w:rsid w:val="00713AE6"/>
    <w:rsid w:val="007202CA"/>
    <w:rsid w:val="0072217F"/>
    <w:rsid w:val="0072727C"/>
    <w:rsid w:val="0073312F"/>
    <w:rsid w:val="007356B8"/>
    <w:rsid w:val="00740D59"/>
    <w:rsid w:val="00741918"/>
    <w:rsid w:val="0074225D"/>
    <w:rsid w:val="00743FB3"/>
    <w:rsid w:val="00745D48"/>
    <w:rsid w:val="00752E62"/>
    <w:rsid w:val="007638A9"/>
    <w:rsid w:val="007641C2"/>
    <w:rsid w:val="00770A98"/>
    <w:rsid w:val="00783DE8"/>
    <w:rsid w:val="00790368"/>
    <w:rsid w:val="007939D1"/>
    <w:rsid w:val="007A095D"/>
    <w:rsid w:val="007A7602"/>
    <w:rsid w:val="007B2766"/>
    <w:rsid w:val="007B4B59"/>
    <w:rsid w:val="007B5D7A"/>
    <w:rsid w:val="007B6432"/>
    <w:rsid w:val="008109AD"/>
    <w:rsid w:val="00812F19"/>
    <w:rsid w:val="00817203"/>
    <w:rsid w:val="0082064D"/>
    <w:rsid w:val="0083339F"/>
    <w:rsid w:val="00855282"/>
    <w:rsid w:val="008559AD"/>
    <w:rsid w:val="0087139A"/>
    <w:rsid w:val="0089735A"/>
    <w:rsid w:val="008A455F"/>
    <w:rsid w:val="008A4704"/>
    <w:rsid w:val="008A4CD2"/>
    <w:rsid w:val="008A79F7"/>
    <w:rsid w:val="008B4335"/>
    <w:rsid w:val="008B74A3"/>
    <w:rsid w:val="008F6F26"/>
    <w:rsid w:val="008F6FD2"/>
    <w:rsid w:val="00940624"/>
    <w:rsid w:val="009416D1"/>
    <w:rsid w:val="009455FF"/>
    <w:rsid w:val="00947C24"/>
    <w:rsid w:val="00952B9C"/>
    <w:rsid w:val="00955EE8"/>
    <w:rsid w:val="00986E1C"/>
    <w:rsid w:val="009A5070"/>
    <w:rsid w:val="009C3645"/>
    <w:rsid w:val="009F2C41"/>
    <w:rsid w:val="009F7279"/>
    <w:rsid w:val="009F740C"/>
    <w:rsid w:val="00A155E8"/>
    <w:rsid w:val="00A24262"/>
    <w:rsid w:val="00A30795"/>
    <w:rsid w:val="00A36C8F"/>
    <w:rsid w:val="00A618BF"/>
    <w:rsid w:val="00A61A34"/>
    <w:rsid w:val="00A720D6"/>
    <w:rsid w:val="00A72DD6"/>
    <w:rsid w:val="00A85952"/>
    <w:rsid w:val="00A90143"/>
    <w:rsid w:val="00A908AF"/>
    <w:rsid w:val="00AA47A3"/>
    <w:rsid w:val="00AB3F98"/>
    <w:rsid w:val="00AB5A41"/>
    <w:rsid w:val="00AC4041"/>
    <w:rsid w:val="00AD0384"/>
    <w:rsid w:val="00AD39C5"/>
    <w:rsid w:val="00AE1E68"/>
    <w:rsid w:val="00AE3839"/>
    <w:rsid w:val="00AE48F1"/>
    <w:rsid w:val="00AF76C5"/>
    <w:rsid w:val="00B05378"/>
    <w:rsid w:val="00B239FC"/>
    <w:rsid w:val="00B3113D"/>
    <w:rsid w:val="00B6514B"/>
    <w:rsid w:val="00B7508C"/>
    <w:rsid w:val="00B7625E"/>
    <w:rsid w:val="00BA5343"/>
    <w:rsid w:val="00BB0CCC"/>
    <w:rsid w:val="00BB23DF"/>
    <w:rsid w:val="00BC677D"/>
    <w:rsid w:val="00BC68ED"/>
    <w:rsid w:val="00BD5887"/>
    <w:rsid w:val="00BE1066"/>
    <w:rsid w:val="00BF6337"/>
    <w:rsid w:val="00BF7835"/>
    <w:rsid w:val="00C04BCE"/>
    <w:rsid w:val="00C112D5"/>
    <w:rsid w:val="00C230C3"/>
    <w:rsid w:val="00C2785F"/>
    <w:rsid w:val="00C4070C"/>
    <w:rsid w:val="00C6331A"/>
    <w:rsid w:val="00C66CF7"/>
    <w:rsid w:val="00C7226C"/>
    <w:rsid w:val="00C727B4"/>
    <w:rsid w:val="00C8236F"/>
    <w:rsid w:val="00CA34DA"/>
    <w:rsid w:val="00CF0B9A"/>
    <w:rsid w:val="00CF6E0D"/>
    <w:rsid w:val="00D027F9"/>
    <w:rsid w:val="00D03DA6"/>
    <w:rsid w:val="00D13EE6"/>
    <w:rsid w:val="00D17CA2"/>
    <w:rsid w:val="00D20A48"/>
    <w:rsid w:val="00D24E77"/>
    <w:rsid w:val="00D30716"/>
    <w:rsid w:val="00D333F7"/>
    <w:rsid w:val="00D36B92"/>
    <w:rsid w:val="00D46C54"/>
    <w:rsid w:val="00D54EE3"/>
    <w:rsid w:val="00D665B7"/>
    <w:rsid w:val="00D66C7B"/>
    <w:rsid w:val="00D97AAA"/>
    <w:rsid w:val="00DB6DC3"/>
    <w:rsid w:val="00DD12A2"/>
    <w:rsid w:val="00DD6EB5"/>
    <w:rsid w:val="00DE17EE"/>
    <w:rsid w:val="00DE2F3D"/>
    <w:rsid w:val="00E06E0C"/>
    <w:rsid w:val="00E10080"/>
    <w:rsid w:val="00E10B3A"/>
    <w:rsid w:val="00E14FEA"/>
    <w:rsid w:val="00E35A1A"/>
    <w:rsid w:val="00E70C53"/>
    <w:rsid w:val="00E7782D"/>
    <w:rsid w:val="00E91DFD"/>
    <w:rsid w:val="00E9390D"/>
    <w:rsid w:val="00E96AEC"/>
    <w:rsid w:val="00EA4E3D"/>
    <w:rsid w:val="00EA5437"/>
    <w:rsid w:val="00EB2959"/>
    <w:rsid w:val="00EB33F3"/>
    <w:rsid w:val="00EB4851"/>
    <w:rsid w:val="00EC15E4"/>
    <w:rsid w:val="00ED2971"/>
    <w:rsid w:val="00EF49F9"/>
    <w:rsid w:val="00F077C8"/>
    <w:rsid w:val="00F07A5E"/>
    <w:rsid w:val="00F07B7F"/>
    <w:rsid w:val="00F110D3"/>
    <w:rsid w:val="00F144ED"/>
    <w:rsid w:val="00F21CC5"/>
    <w:rsid w:val="00F3114E"/>
    <w:rsid w:val="00F32B35"/>
    <w:rsid w:val="00F41E47"/>
    <w:rsid w:val="00F47826"/>
    <w:rsid w:val="00F57683"/>
    <w:rsid w:val="00F62A19"/>
    <w:rsid w:val="00F70198"/>
    <w:rsid w:val="00F76931"/>
    <w:rsid w:val="00F91D68"/>
    <w:rsid w:val="00F94015"/>
    <w:rsid w:val="00F94D0F"/>
    <w:rsid w:val="00FA0B2B"/>
    <w:rsid w:val="00FA5402"/>
    <w:rsid w:val="00FB2B4E"/>
    <w:rsid w:val="00FB3DCB"/>
    <w:rsid w:val="00FB600B"/>
    <w:rsid w:val="00FE265A"/>
    <w:rsid w:val="00FE552F"/>
    <w:rsid w:val="00FE6576"/>
    <w:rsid w:val="00FF1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0A2F"/>
  <w15:chartTrackingRefBased/>
  <w15:docId w15:val="{ED704B05-42D5-4767-A042-EB8DDA61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D5"/>
    <w:pPr>
      <w:ind w:left="720"/>
      <w:contextualSpacing/>
    </w:pPr>
  </w:style>
  <w:style w:type="paragraph" w:styleId="NormalWeb">
    <w:name w:val="Normal (Web)"/>
    <w:basedOn w:val="Normal"/>
    <w:uiPriority w:val="99"/>
    <w:unhideWhenUsed/>
    <w:rsid w:val="0047607B"/>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FootnoteText">
    <w:name w:val="footnote text"/>
    <w:basedOn w:val="Normal"/>
    <w:link w:val="FootnoteTextChar"/>
    <w:uiPriority w:val="99"/>
    <w:semiHidden/>
    <w:unhideWhenUsed/>
    <w:rsid w:val="001721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10A"/>
    <w:rPr>
      <w:sz w:val="20"/>
      <w:szCs w:val="20"/>
    </w:rPr>
  </w:style>
  <w:style w:type="character" w:styleId="FootnoteReference">
    <w:name w:val="footnote reference"/>
    <w:basedOn w:val="DefaultParagraphFont"/>
    <w:uiPriority w:val="99"/>
    <w:semiHidden/>
    <w:unhideWhenUsed/>
    <w:rsid w:val="0017210A"/>
    <w:rPr>
      <w:vertAlign w:val="superscript"/>
    </w:rPr>
  </w:style>
  <w:style w:type="paragraph" w:styleId="Bibliography">
    <w:name w:val="Bibliography"/>
    <w:basedOn w:val="Normal"/>
    <w:next w:val="Normal"/>
    <w:uiPriority w:val="37"/>
    <w:unhideWhenUsed/>
    <w:rsid w:val="00D20A48"/>
    <w:pPr>
      <w:spacing w:after="0" w:line="240" w:lineRule="auto"/>
      <w:ind w:left="720" w:hanging="720"/>
    </w:pPr>
  </w:style>
  <w:style w:type="paragraph" w:styleId="Footer">
    <w:name w:val="footer"/>
    <w:basedOn w:val="Normal"/>
    <w:link w:val="FooterChar"/>
    <w:uiPriority w:val="99"/>
    <w:unhideWhenUsed/>
    <w:rsid w:val="004D3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80E"/>
  </w:style>
  <w:style w:type="character" w:styleId="PageNumber">
    <w:name w:val="page number"/>
    <w:basedOn w:val="DefaultParagraphFont"/>
    <w:uiPriority w:val="99"/>
    <w:semiHidden/>
    <w:unhideWhenUsed/>
    <w:rsid w:val="004D380E"/>
  </w:style>
  <w:style w:type="paragraph" w:styleId="Header">
    <w:name w:val="header"/>
    <w:basedOn w:val="Normal"/>
    <w:link w:val="HeaderChar"/>
    <w:uiPriority w:val="99"/>
    <w:unhideWhenUsed/>
    <w:rsid w:val="004D3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61966">
      <w:bodyDiv w:val="1"/>
      <w:marLeft w:val="0"/>
      <w:marRight w:val="0"/>
      <w:marTop w:val="0"/>
      <w:marBottom w:val="0"/>
      <w:divBdr>
        <w:top w:val="none" w:sz="0" w:space="0" w:color="auto"/>
        <w:left w:val="none" w:sz="0" w:space="0" w:color="auto"/>
        <w:bottom w:val="none" w:sz="0" w:space="0" w:color="auto"/>
        <w:right w:val="none" w:sz="0" w:space="0" w:color="auto"/>
      </w:divBdr>
      <w:divsChild>
        <w:div w:id="1257785005">
          <w:marLeft w:val="0"/>
          <w:marRight w:val="0"/>
          <w:marTop w:val="0"/>
          <w:marBottom w:val="0"/>
          <w:divBdr>
            <w:top w:val="none" w:sz="0" w:space="0" w:color="auto"/>
            <w:left w:val="none" w:sz="0" w:space="0" w:color="auto"/>
            <w:bottom w:val="none" w:sz="0" w:space="0" w:color="auto"/>
            <w:right w:val="none" w:sz="0" w:space="0" w:color="auto"/>
          </w:divBdr>
          <w:divsChild>
            <w:div w:id="161240595">
              <w:marLeft w:val="0"/>
              <w:marRight w:val="0"/>
              <w:marTop w:val="0"/>
              <w:marBottom w:val="0"/>
              <w:divBdr>
                <w:top w:val="none" w:sz="0" w:space="0" w:color="auto"/>
                <w:left w:val="none" w:sz="0" w:space="0" w:color="auto"/>
                <w:bottom w:val="none" w:sz="0" w:space="0" w:color="auto"/>
                <w:right w:val="none" w:sz="0" w:space="0" w:color="auto"/>
              </w:divBdr>
              <w:divsChild>
                <w:div w:id="1997223610">
                  <w:marLeft w:val="0"/>
                  <w:marRight w:val="0"/>
                  <w:marTop w:val="0"/>
                  <w:marBottom w:val="0"/>
                  <w:divBdr>
                    <w:top w:val="none" w:sz="0" w:space="0" w:color="auto"/>
                    <w:left w:val="none" w:sz="0" w:space="0" w:color="auto"/>
                    <w:bottom w:val="none" w:sz="0" w:space="0" w:color="auto"/>
                    <w:right w:val="none" w:sz="0" w:space="0" w:color="auto"/>
                  </w:divBdr>
                  <w:divsChild>
                    <w:div w:id="19588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83610">
      <w:bodyDiv w:val="1"/>
      <w:marLeft w:val="0"/>
      <w:marRight w:val="0"/>
      <w:marTop w:val="0"/>
      <w:marBottom w:val="0"/>
      <w:divBdr>
        <w:top w:val="none" w:sz="0" w:space="0" w:color="auto"/>
        <w:left w:val="none" w:sz="0" w:space="0" w:color="auto"/>
        <w:bottom w:val="none" w:sz="0" w:space="0" w:color="auto"/>
        <w:right w:val="none" w:sz="0" w:space="0" w:color="auto"/>
      </w:divBdr>
      <w:divsChild>
        <w:div w:id="375784698">
          <w:marLeft w:val="0"/>
          <w:marRight w:val="0"/>
          <w:marTop w:val="0"/>
          <w:marBottom w:val="0"/>
          <w:divBdr>
            <w:top w:val="none" w:sz="0" w:space="0" w:color="auto"/>
            <w:left w:val="none" w:sz="0" w:space="0" w:color="auto"/>
            <w:bottom w:val="none" w:sz="0" w:space="0" w:color="auto"/>
            <w:right w:val="none" w:sz="0" w:space="0" w:color="auto"/>
          </w:divBdr>
          <w:divsChild>
            <w:div w:id="982269980">
              <w:marLeft w:val="0"/>
              <w:marRight w:val="0"/>
              <w:marTop w:val="0"/>
              <w:marBottom w:val="0"/>
              <w:divBdr>
                <w:top w:val="none" w:sz="0" w:space="0" w:color="auto"/>
                <w:left w:val="none" w:sz="0" w:space="0" w:color="auto"/>
                <w:bottom w:val="none" w:sz="0" w:space="0" w:color="auto"/>
                <w:right w:val="none" w:sz="0" w:space="0" w:color="auto"/>
              </w:divBdr>
              <w:divsChild>
                <w:div w:id="1276013894">
                  <w:marLeft w:val="0"/>
                  <w:marRight w:val="0"/>
                  <w:marTop w:val="0"/>
                  <w:marBottom w:val="0"/>
                  <w:divBdr>
                    <w:top w:val="none" w:sz="0" w:space="0" w:color="auto"/>
                    <w:left w:val="none" w:sz="0" w:space="0" w:color="auto"/>
                    <w:bottom w:val="none" w:sz="0" w:space="0" w:color="auto"/>
                    <w:right w:val="none" w:sz="0" w:space="0" w:color="auto"/>
                  </w:divBdr>
                  <w:divsChild>
                    <w:div w:id="15743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0117">
      <w:bodyDiv w:val="1"/>
      <w:marLeft w:val="0"/>
      <w:marRight w:val="0"/>
      <w:marTop w:val="0"/>
      <w:marBottom w:val="0"/>
      <w:divBdr>
        <w:top w:val="none" w:sz="0" w:space="0" w:color="auto"/>
        <w:left w:val="none" w:sz="0" w:space="0" w:color="auto"/>
        <w:bottom w:val="none" w:sz="0" w:space="0" w:color="auto"/>
        <w:right w:val="none" w:sz="0" w:space="0" w:color="auto"/>
      </w:divBdr>
      <w:divsChild>
        <w:div w:id="636374091">
          <w:marLeft w:val="0"/>
          <w:marRight w:val="0"/>
          <w:marTop w:val="0"/>
          <w:marBottom w:val="0"/>
          <w:divBdr>
            <w:top w:val="none" w:sz="0" w:space="0" w:color="auto"/>
            <w:left w:val="none" w:sz="0" w:space="0" w:color="auto"/>
            <w:bottom w:val="none" w:sz="0" w:space="0" w:color="auto"/>
            <w:right w:val="none" w:sz="0" w:space="0" w:color="auto"/>
          </w:divBdr>
          <w:divsChild>
            <w:div w:id="343482017">
              <w:marLeft w:val="0"/>
              <w:marRight w:val="0"/>
              <w:marTop w:val="0"/>
              <w:marBottom w:val="0"/>
              <w:divBdr>
                <w:top w:val="none" w:sz="0" w:space="0" w:color="auto"/>
                <w:left w:val="none" w:sz="0" w:space="0" w:color="auto"/>
                <w:bottom w:val="none" w:sz="0" w:space="0" w:color="auto"/>
                <w:right w:val="none" w:sz="0" w:space="0" w:color="auto"/>
              </w:divBdr>
              <w:divsChild>
                <w:div w:id="1987272231">
                  <w:marLeft w:val="0"/>
                  <w:marRight w:val="0"/>
                  <w:marTop w:val="0"/>
                  <w:marBottom w:val="0"/>
                  <w:divBdr>
                    <w:top w:val="none" w:sz="0" w:space="0" w:color="auto"/>
                    <w:left w:val="none" w:sz="0" w:space="0" w:color="auto"/>
                    <w:bottom w:val="none" w:sz="0" w:space="0" w:color="auto"/>
                    <w:right w:val="none" w:sz="0" w:space="0" w:color="auto"/>
                  </w:divBdr>
                  <w:divsChild>
                    <w:div w:id="2031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24206">
      <w:bodyDiv w:val="1"/>
      <w:marLeft w:val="0"/>
      <w:marRight w:val="0"/>
      <w:marTop w:val="0"/>
      <w:marBottom w:val="0"/>
      <w:divBdr>
        <w:top w:val="none" w:sz="0" w:space="0" w:color="auto"/>
        <w:left w:val="none" w:sz="0" w:space="0" w:color="auto"/>
        <w:bottom w:val="none" w:sz="0" w:space="0" w:color="auto"/>
        <w:right w:val="none" w:sz="0" w:space="0" w:color="auto"/>
      </w:divBdr>
      <w:divsChild>
        <w:div w:id="2088794948">
          <w:marLeft w:val="0"/>
          <w:marRight w:val="0"/>
          <w:marTop w:val="0"/>
          <w:marBottom w:val="0"/>
          <w:divBdr>
            <w:top w:val="none" w:sz="0" w:space="0" w:color="auto"/>
            <w:left w:val="none" w:sz="0" w:space="0" w:color="auto"/>
            <w:bottom w:val="none" w:sz="0" w:space="0" w:color="auto"/>
            <w:right w:val="none" w:sz="0" w:space="0" w:color="auto"/>
          </w:divBdr>
          <w:divsChild>
            <w:div w:id="1598638162">
              <w:marLeft w:val="0"/>
              <w:marRight w:val="0"/>
              <w:marTop w:val="0"/>
              <w:marBottom w:val="0"/>
              <w:divBdr>
                <w:top w:val="none" w:sz="0" w:space="0" w:color="auto"/>
                <w:left w:val="none" w:sz="0" w:space="0" w:color="auto"/>
                <w:bottom w:val="none" w:sz="0" w:space="0" w:color="auto"/>
                <w:right w:val="none" w:sz="0" w:space="0" w:color="auto"/>
              </w:divBdr>
              <w:divsChild>
                <w:div w:id="70857557">
                  <w:marLeft w:val="0"/>
                  <w:marRight w:val="0"/>
                  <w:marTop w:val="0"/>
                  <w:marBottom w:val="0"/>
                  <w:divBdr>
                    <w:top w:val="none" w:sz="0" w:space="0" w:color="auto"/>
                    <w:left w:val="none" w:sz="0" w:space="0" w:color="auto"/>
                    <w:bottom w:val="none" w:sz="0" w:space="0" w:color="auto"/>
                    <w:right w:val="none" w:sz="0" w:space="0" w:color="auto"/>
                  </w:divBdr>
                  <w:divsChild>
                    <w:div w:id="3102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72F1-8D93-BF4A-A19A-E3A613C0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14959</Words>
  <Characters>85270</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100029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Van Fossen</dc:creator>
  <cp:keywords/>
  <dc:description/>
  <cp:lastModifiedBy>Van Fossen, Joel</cp:lastModifiedBy>
  <cp:revision>2</cp:revision>
  <dcterms:created xsi:type="dcterms:W3CDTF">2024-12-11T05:44:00Z</dcterms:created>
  <dcterms:modified xsi:type="dcterms:W3CDTF">2024-12-11T05:44:00Z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id="yJ4Aosmg"/&gt;&lt;style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