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E3" w:rsidRDefault="00DE24E3" w:rsidP="00DE24E3">
      <w:pPr>
        <w:spacing w:before="120" w:after="300" w:line="280" w:lineRule="atLeast"/>
        <w:contextualSpacing/>
        <w:jc w:val="center"/>
        <w:rPr>
          <w:rFonts w:ascii="Lucida Bright" w:hAnsi="Lucida Bright" w:cs="Times New Roman"/>
          <w:i/>
          <w:caps/>
          <w:sz w:val="32"/>
          <w:szCs w:val="24"/>
        </w:rPr>
      </w:pPr>
      <w:r w:rsidRPr="00434F3E">
        <w:rPr>
          <w:rFonts w:ascii="Lucida Bright" w:hAnsi="Lucida Bright" w:cs="Times New Roman"/>
          <w:caps/>
          <w:sz w:val="32"/>
          <w:szCs w:val="24"/>
        </w:rPr>
        <w:t xml:space="preserve">The Vienna Circle’s responses to </w:t>
      </w:r>
      <w:r w:rsidRPr="00434F3E">
        <w:rPr>
          <w:rFonts w:ascii="Lucida Bright" w:hAnsi="Lucida Bright" w:cs="Times New Roman"/>
          <w:i/>
          <w:caps/>
          <w:sz w:val="32"/>
          <w:szCs w:val="24"/>
        </w:rPr>
        <w:t>Lebensphilosophie</w:t>
      </w:r>
    </w:p>
    <w:p w:rsidR="00DE24E3" w:rsidRDefault="00DE24E3" w:rsidP="00DE24E3">
      <w:pPr>
        <w:spacing w:before="120" w:after="300" w:line="280" w:lineRule="atLeast"/>
        <w:contextualSpacing/>
        <w:jc w:val="center"/>
        <w:rPr>
          <w:rFonts w:ascii="Lucida Bright" w:hAnsi="Lucida Bright" w:cs="Times New Roman"/>
          <w:i/>
          <w:caps/>
          <w:sz w:val="32"/>
          <w:szCs w:val="24"/>
        </w:rPr>
      </w:pPr>
    </w:p>
    <w:p w:rsidR="00DE24E3" w:rsidRDefault="00DE24E3" w:rsidP="00DE24E3">
      <w:pPr>
        <w:spacing w:before="120" w:after="300" w:line="280" w:lineRule="atLeast"/>
        <w:contextualSpacing/>
        <w:jc w:val="center"/>
        <w:rPr>
          <w:rFonts w:ascii="Lucida Bright" w:eastAsia="MS Mincho" w:hAnsi="Lucida Bright" w:cs="Times New Roman"/>
          <w:sz w:val="20"/>
          <w:szCs w:val="24"/>
        </w:rPr>
      </w:pPr>
      <w:r>
        <w:rPr>
          <w:rFonts w:ascii="Lucida Bright" w:eastAsia="MS Mincho" w:hAnsi="Lucida Bright" w:cs="Times New Roman"/>
          <w:sz w:val="20"/>
          <w:szCs w:val="24"/>
        </w:rPr>
        <w:t>Andreas Vrahimis</w:t>
      </w:r>
    </w:p>
    <w:p w:rsidR="00DE24E3" w:rsidRDefault="00DE24E3" w:rsidP="00DE24E3">
      <w:pPr>
        <w:spacing w:before="120" w:after="300" w:line="280" w:lineRule="atLeast"/>
        <w:contextualSpacing/>
        <w:jc w:val="center"/>
        <w:rPr>
          <w:rFonts w:ascii="Lucida Bright" w:eastAsia="MS Mincho" w:hAnsi="Lucida Bright" w:cs="Times New Roman"/>
          <w:sz w:val="20"/>
          <w:szCs w:val="24"/>
        </w:rPr>
      </w:pPr>
      <w:r>
        <w:rPr>
          <w:rFonts w:ascii="Lucida Bright" w:eastAsia="MS Mincho" w:hAnsi="Lucida Bright" w:cs="Times New Roman"/>
          <w:sz w:val="20"/>
          <w:szCs w:val="24"/>
        </w:rPr>
        <w:t>University of Cyprus</w:t>
      </w:r>
    </w:p>
    <w:p w:rsidR="00DE24E3" w:rsidRPr="00434F3E" w:rsidRDefault="00DE24E3" w:rsidP="00DE24E3">
      <w:pPr>
        <w:spacing w:before="120" w:after="300" w:line="280" w:lineRule="atLeast"/>
        <w:contextualSpacing/>
        <w:jc w:val="center"/>
        <w:rPr>
          <w:rFonts w:ascii="Lucida Bright" w:eastAsia="MS Gothic" w:hAnsi="Lucida Bright" w:cs="Times New Roman"/>
          <w:bCs/>
          <w:caps/>
          <w:color w:val="0D0D0D"/>
          <w:spacing w:val="5"/>
          <w:kern w:val="28"/>
          <w:sz w:val="32"/>
          <w:szCs w:val="52"/>
        </w:rPr>
      </w:pPr>
      <w:r>
        <w:rPr>
          <w:rFonts w:ascii="Lucida Bright" w:eastAsia="MS Mincho" w:hAnsi="Lucida Bright" w:cs="Times New Roman"/>
          <w:sz w:val="20"/>
          <w:szCs w:val="24"/>
        </w:rPr>
        <w:t>20</w:t>
      </w:r>
      <w:r w:rsidR="00D429C5">
        <w:rPr>
          <w:rFonts w:ascii="Lucida Bright" w:eastAsia="MS Mincho" w:hAnsi="Lucida Bright" w:cs="Times New Roman"/>
          <w:sz w:val="20"/>
          <w:szCs w:val="24"/>
        </w:rPr>
        <w:t>20</w:t>
      </w:r>
    </w:p>
    <w:p w:rsidR="00DE24E3" w:rsidRDefault="00DE24E3" w:rsidP="00DE24E3">
      <w:pPr>
        <w:pStyle w:val="TitleHeader"/>
      </w:pPr>
      <w:r>
        <w:t xml:space="preserve">– </w:t>
      </w:r>
      <w:r w:rsidR="00D84980">
        <w:t>Final d</w:t>
      </w:r>
      <w:bookmarkStart w:id="0" w:name="_GoBack"/>
      <w:bookmarkEnd w:id="0"/>
      <w:r w:rsidR="00D84980">
        <w:t xml:space="preserve">raft. </w:t>
      </w:r>
      <w:r>
        <w:t xml:space="preserve">Forthcoming in </w:t>
      </w:r>
      <w:r w:rsidRPr="002729FE">
        <w:rPr>
          <w:i/>
        </w:rPr>
        <w:t>Logique et Analyse</w:t>
      </w:r>
      <w:r>
        <w:t xml:space="preserve"> (Special Issue on the History of Analytic Philosophy, edited by S</w:t>
      </w:r>
      <w:r w:rsidRPr="002729FE">
        <w:t xml:space="preserve">ander </w:t>
      </w:r>
      <w:r>
        <w:t>V</w:t>
      </w:r>
      <w:r w:rsidRPr="002729FE">
        <w:t>erhaegh</w:t>
      </w:r>
      <w:r>
        <w:t xml:space="preserve"> and Filip Buekens) –</w:t>
      </w:r>
    </w:p>
    <w:p w:rsidR="00434F3E" w:rsidRDefault="00434F3E" w:rsidP="00434F3E">
      <w:pPr>
        <w:pStyle w:val="TheTitle"/>
      </w:pPr>
    </w:p>
    <w:p w:rsidR="00434F3E" w:rsidRDefault="00434F3E" w:rsidP="00434F3E">
      <w:pPr>
        <w:pStyle w:val="AbstractHeader"/>
      </w:pPr>
      <w:r>
        <w:t>Abstract</w:t>
      </w:r>
    </w:p>
    <w:p w:rsidR="00434F3E" w:rsidRDefault="00434F3E" w:rsidP="00434F3E">
      <w:pPr>
        <w:pStyle w:val="AbstractText"/>
      </w:pPr>
      <w:r w:rsidRPr="00434F3E">
        <w:t xml:space="preserve">The history of early analytic philosophy, and especially the work of the logical empiricists, has often been seen as involving antagonisms with rival schools. Though recent scholarship has interrogated the Vienna Circle’s relations with e.g. phenomenology and Neo-Kantianism, important works by some of its leading members are involved in responding to the rising tide of Lebensphilosophie. This paper will explore </w:t>
      </w:r>
      <w:r w:rsidR="00026300" w:rsidRPr="00434F3E">
        <w:t>Carnap’s configuration of the relation between Lebensphilosophie and the overcoming of metaphysics</w:t>
      </w:r>
      <w:r w:rsidR="00026300">
        <w:t>,</w:t>
      </w:r>
      <w:r w:rsidR="00026300" w:rsidRPr="00434F3E">
        <w:t xml:space="preserve"> </w:t>
      </w:r>
      <w:r w:rsidRPr="00434F3E">
        <w:t xml:space="preserve">Schlick’s </w:t>
      </w:r>
      <w:r w:rsidR="009334C1">
        <w:t xml:space="preserve">responses to Schopenhauer and </w:t>
      </w:r>
      <w:r w:rsidRPr="00434F3E">
        <w:t>Nietzsche, and</w:t>
      </w:r>
      <w:r w:rsidR="00026300">
        <w:t xml:space="preserve"> </w:t>
      </w:r>
      <w:r w:rsidR="00026300" w:rsidRPr="00434F3E">
        <w:t>Neur</w:t>
      </w:r>
      <w:r w:rsidR="00026300">
        <w:t>ath’s reaction against Spengler</w:t>
      </w:r>
      <w:r w:rsidRPr="00434F3E">
        <w:t>.</w:t>
      </w:r>
    </w:p>
    <w:p w:rsidR="00434F3E" w:rsidRDefault="00434F3E" w:rsidP="00434F3E">
      <w:pPr>
        <w:pStyle w:val="KeyWords"/>
      </w:pPr>
      <w:r w:rsidRPr="00213340">
        <w:rPr>
          <w:b/>
        </w:rPr>
        <w:t>Keywords:</w:t>
      </w:r>
      <w:r>
        <w:t xml:space="preserve"> Vienna Circle</w:t>
      </w:r>
      <w:r w:rsidRPr="00C54774">
        <w:t xml:space="preserve"> </w:t>
      </w:r>
      <w:r>
        <w:t>•</w:t>
      </w:r>
      <w:r w:rsidRPr="00C54774">
        <w:t xml:space="preserve"> </w:t>
      </w:r>
      <w:r>
        <w:t>Lebensphilosophie</w:t>
      </w:r>
      <w:r w:rsidRPr="00C54774">
        <w:t xml:space="preserve"> </w:t>
      </w:r>
      <w:r>
        <w:t>• Carnap</w:t>
      </w:r>
      <w:r w:rsidRPr="00C54774">
        <w:t xml:space="preserve"> </w:t>
      </w:r>
      <w:r>
        <w:t>• Schlick</w:t>
      </w:r>
      <w:r w:rsidRPr="00C54774">
        <w:t xml:space="preserve"> </w:t>
      </w:r>
      <w:r>
        <w:t>• Neurath</w:t>
      </w:r>
      <w:r w:rsidRPr="00C54774">
        <w:t xml:space="preserve"> </w:t>
      </w:r>
      <w:r>
        <w:t>• Spengler</w:t>
      </w:r>
      <w:r w:rsidRPr="00C54774">
        <w:t xml:space="preserve"> </w:t>
      </w:r>
      <w:r>
        <w:t>• Nietzsche</w:t>
      </w:r>
      <w:r w:rsidRPr="00C54774">
        <w:t xml:space="preserve"> </w:t>
      </w:r>
      <w:r>
        <w:t>•</w:t>
      </w:r>
      <w:r w:rsidRPr="00C54774">
        <w:t xml:space="preserve"> </w:t>
      </w:r>
      <w:r>
        <w:t>Bergson</w:t>
      </w:r>
    </w:p>
    <w:p w:rsidR="00174919" w:rsidRPr="00434F3E" w:rsidRDefault="00174919" w:rsidP="00434F3E">
      <w:pPr>
        <w:pStyle w:val="aSectionTitle"/>
        <w:rPr>
          <w:sz w:val="32"/>
        </w:rPr>
      </w:pPr>
      <w:r w:rsidRPr="00434F3E">
        <w:rPr>
          <w:rFonts w:cs="Times New Roman"/>
          <w:szCs w:val="24"/>
        </w:rPr>
        <w:t>Introduction</w:t>
      </w:r>
    </w:p>
    <w:p w:rsidR="003B5399" w:rsidRPr="00D633F5" w:rsidRDefault="00190F26" w:rsidP="00C50553">
      <w:pPr>
        <w:spacing w:after="0" w:line="480" w:lineRule="auto"/>
        <w:rPr>
          <w:rFonts w:ascii="Lucida Bright" w:hAnsi="Lucida Bright" w:cs="Times New Roman"/>
          <w:sz w:val="20"/>
          <w:szCs w:val="24"/>
        </w:rPr>
      </w:pPr>
      <w:r w:rsidRPr="00D633F5">
        <w:rPr>
          <w:rFonts w:ascii="Lucida Bright" w:hAnsi="Lucida Bright" w:cs="Times New Roman"/>
          <w:sz w:val="20"/>
          <w:szCs w:val="24"/>
        </w:rPr>
        <w:t>The history of analytic philosophy has often been portrayed in a manner which emphasises its divergence from, and antagonism with, rival traditions.</w:t>
      </w:r>
      <w:r w:rsidRPr="00D633F5">
        <w:rPr>
          <w:rStyle w:val="FootnoteReference"/>
          <w:rFonts w:ascii="Lucida Bright" w:hAnsi="Lucida Bright" w:cs="Times New Roman"/>
          <w:sz w:val="20"/>
          <w:szCs w:val="24"/>
        </w:rPr>
        <w:footnoteReference w:id="1"/>
      </w:r>
      <w:r w:rsidRPr="00D633F5">
        <w:rPr>
          <w:rFonts w:ascii="Lucida Bright" w:hAnsi="Lucida Bright" w:cs="Times New Roman"/>
          <w:sz w:val="20"/>
          <w:szCs w:val="24"/>
        </w:rPr>
        <w:t xml:space="preserve"> Logical Empiricism has </w:t>
      </w:r>
      <w:r w:rsidR="0064582A" w:rsidRPr="00D633F5">
        <w:rPr>
          <w:rFonts w:ascii="Lucida Bright" w:hAnsi="Lucida Bright" w:cs="Times New Roman"/>
          <w:sz w:val="20"/>
          <w:szCs w:val="24"/>
        </w:rPr>
        <w:t xml:space="preserve">been depicted as </w:t>
      </w:r>
      <w:r w:rsidRPr="00D633F5">
        <w:rPr>
          <w:rFonts w:ascii="Lucida Bright" w:hAnsi="Lucida Bright" w:cs="Times New Roman"/>
          <w:sz w:val="20"/>
          <w:szCs w:val="24"/>
        </w:rPr>
        <w:t>play</w:t>
      </w:r>
      <w:r w:rsidR="0064582A" w:rsidRPr="00D633F5">
        <w:rPr>
          <w:rFonts w:ascii="Lucida Bright" w:hAnsi="Lucida Bright" w:cs="Times New Roman"/>
          <w:sz w:val="20"/>
          <w:szCs w:val="24"/>
        </w:rPr>
        <w:t>ing</w:t>
      </w:r>
      <w:r w:rsidRPr="00D633F5">
        <w:rPr>
          <w:rFonts w:ascii="Lucida Bright" w:hAnsi="Lucida Bright" w:cs="Times New Roman"/>
          <w:sz w:val="20"/>
          <w:szCs w:val="24"/>
        </w:rPr>
        <w:t xml:space="preserve"> a protagonistic role in shaping this historical view, insofar as it opposed various metaphysical currents in its contemporary philosophical scene.</w:t>
      </w:r>
      <w:r w:rsidR="00044FFF" w:rsidRPr="00D633F5">
        <w:rPr>
          <w:rStyle w:val="FootnoteReference"/>
          <w:rFonts w:ascii="Lucida Bright" w:hAnsi="Lucida Bright" w:cs="Times New Roman"/>
          <w:sz w:val="20"/>
          <w:szCs w:val="24"/>
        </w:rPr>
        <w:footnoteReference w:id="2"/>
      </w:r>
      <w:r w:rsidRPr="00D633F5">
        <w:rPr>
          <w:rFonts w:ascii="Lucida Bright" w:hAnsi="Lucida Bright" w:cs="Times New Roman"/>
          <w:sz w:val="20"/>
          <w:szCs w:val="24"/>
        </w:rPr>
        <w:t xml:space="preserve"> </w:t>
      </w:r>
      <w:r w:rsidR="00454882" w:rsidRPr="00D633F5">
        <w:rPr>
          <w:rFonts w:ascii="Lucida Bright" w:hAnsi="Lucida Bright" w:cs="Times New Roman"/>
          <w:sz w:val="20"/>
          <w:szCs w:val="24"/>
        </w:rPr>
        <w:t xml:space="preserve">An early </w:t>
      </w:r>
      <w:r w:rsidR="00B75C5B" w:rsidRPr="00D633F5">
        <w:rPr>
          <w:rFonts w:ascii="Lucida Bright" w:hAnsi="Lucida Bright" w:cs="Times New Roman"/>
          <w:sz w:val="20"/>
          <w:szCs w:val="24"/>
        </w:rPr>
        <w:t xml:space="preserve">example </w:t>
      </w:r>
      <w:r w:rsidR="009320D6" w:rsidRPr="00D633F5">
        <w:rPr>
          <w:rFonts w:ascii="Lucida Bright" w:hAnsi="Lucida Bright" w:cs="Times New Roman"/>
          <w:sz w:val="20"/>
          <w:szCs w:val="24"/>
        </w:rPr>
        <w:t xml:space="preserve">of this view </w:t>
      </w:r>
      <w:r w:rsidR="00E846DA" w:rsidRPr="00D633F5">
        <w:rPr>
          <w:rFonts w:ascii="Lucida Bright" w:hAnsi="Lucida Bright" w:cs="Times New Roman"/>
          <w:sz w:val="20"/>
          <w:szCs w:val="24"/>
        </w:rPr>
        <w:t xml:space="preserve">was put forth by </w:t>
      </w:r>
      <w:r w:rsidR="00826A76" w:rsidRPr="00D633F5">
        <w:rPr>
          <w:rFonts w:ascii="Lucida Bright" w:hAnsi="Lucida Bright" w:cs="Times New Roman"/>
          <w:sz w:val="20"/>
          <w:szCs w:val="24"/>
        </w:rPr>
        <w:t>Horkheimer</w:t>
      </w:r>
      <w:r w:rsidR="00454882" w:rsidRPr="00D633F5">
        <w:rPr>
          <w:rFonts w:ascii="Lucida Bright" w:hAnsi="Lucida Bright" w:cs="Times New Roman"/>
          <w:sz w:val="20"/>
          <w:szCs w:val="24"/>
        </w:rPr>
        <w:t xml:space="preserve"> (1972).</w:t>
      </w:r>
      <w:r w:rsidR="005D211F" w:rsidRPr="00D633F5">
        <w:rPr>
          <w:rStyle w:val="FootnoteReference"/>
          <w:rFonts w:ascii="Lucida Bright" w:hAnsi="Lucida Bright" w:cs="Times New Roman"/>
          <w:sz w:val="20"/>
          <w:szCs w:val="24"/>
        </w:rPr>
        <w:footnoteReference w:id="3"/>
      </w:r>
      <w:r w:rsidR="00826A76" w:rsidRPr="00D633F5">
        <w:rPr>
          <w:rFonts w:ascii="Lucida Bright" w:hAnsi="Lucida Bright" w:cs="Times New Roman"/>
          <w:sz w:val="20"/>
          <w:szCs w:val="24"/>
        </w:rPr>
        <w:t xml:space="preserve"> </w:t>
      </w:r>
      <w:r w:rsidR="00454882" w:rsidRPr="00D633F5">
        <w:rPr>
          <w:rFonts w:ascii="Lucida Bright" w:hAnsi="Lucida Bright" w:cs="Times New Roman"/>
          <w:sz w:val="20"/>
          <w:szCs w:val="24"/>
        </w:rPr>
        <w:t>In 1937, Horkheimer had set</w:t>
      </w:r>
      <w:r w:rsidR="00826A76" w:rsidRPr="00D633F5">
        <w:rPr>
          <w:rFonts w:ascii="Lucida Bright" w:hAnsi="Lucida Bright" w:cs="Times New Roman"/>
          <w:sz w:val="20"/>
          <w:szCs w:val="24"/>
        </w:rPr>
        <w:t xml:space="preserve"> up a picture of </w:t>
      </w:r>
      <w:r w:rsidR="009104B6" w:rsidRPr="00D633F5">
        <w:rPr>
          <w:rFonts w:ascii="Lucida Bright" w:hAnsi="Lucida Bright" w:cs="Times New Roman"/>
          <w:sz w:val="20"/>
          <w:szCs w:val="24"/>
        </w:rPr>
        <w:t xml:space="preserve">a division in </w:t>
      </w:r>
      <w:r w:rsidR="005B0AD8" w:rsidRPr="00D633F5">
        <w:rPr>
          <w:rFonts w:ascii="Lucida Bright" w:hAnsi="Lucida Bright" w:cs="Times New Roman"/>
          <w:sz w:val="20"/>
          <w:szCs w:val="24"/>
        </w:rPr>
        <w:t xml:space="preserve">Germanophone </w:t>
      </w:r>
      <w:r w:rsidR="00F902B2" w:rsidRPr="00D633F5">
        <w:rPr>
          <w:rFonts w:ascii="Lucida Bright" w:hAnsi="Lucida Bright" w:cs="Times New Roman"/>
          <w:sz w:val="20"/>
          <w:szCs w:val="24"/>
        </w:rPr>
        <w:t xml:space="preserve">philosophy </w:t>
      </w:r>
      <w:r w:rsidR="005B0AD8" w:rsidRPr="00D633F5">
        <w:rPr>
          <w:rFonts w:ascii="Lucida Bright" w:hAnsi="Lucida Bright" w:cs="Times New Roman"/>
          <w:sz w:val="20"/>
          <w:szCs w:val="24"/>
        </w:rPr>
        <w:t>after the First World War</w:t>
      </w:r>
      <w:r w:rsidR="009104B6" w:rsidRPr="00D633F5">
        <w:rPr>
          <w:rFonts w:ascii="Lucida Bright" w:hAnsi="Lucida Bright" w:cs="Times New Roman"/>
          <w:sz w:val="20"/>
          <w:szCs w:val="24"/>
        </w:rPr>
        <w:t>.</w:t>
      </w:r>
      <w:r w:rsidR="005B0AD8" w:rsidRPr="00D633F5">
        <w:rPr>
          <w:rFonts w:ascii="Lucida Bright" w:hAnsi="Lucida Bright" w:cs="Times New Roman"/>
          <w:sz w:val="20"/>
          <w:szCs w:val="24"/>
        </w:rPr>
        <w:t xml:space="preserve"> </w:t>
      </w:r>
      <w:r w:rsidR="009104B6" w:rsidRPr="00D633F5">
        <w:rPr>
          <w:rFonts w:ascii="Lucida Bright" w:hAnsi="Lucida Bright" w:cs="Times New Roman"/>
          <w:sz w:val="20"/>
          <w:szCs w:val="24"/>
        </w:rPr>
        <w:t>The split was between</w:t>
      </w:r>
      <w:r w:rsidR="00761993" w:rsidRPr="00D633F5">
        <w:rPr>
          <w:rFonts w:ascii="Lucida Bright" w:hAnsi="Lucida Bright" w:cs="Times New Roman"/>
          <w:sz w:val="20"/>
          <w:szCs w:val="24"/>
        </w:rPr>
        <w:t>,</w:t>
      </w:r>
      <w:r w:rsidR="009104B6" w:rsidRPr="00D633F5">
        <w:rPr>
          <w:rFonts w:ascii="Lucida Bright" w:hAnsi="Lucida Bright" w:cs="Times New Roman"/>
          <w:sz w:val="20"/>
          <w:szCs w:val="24"/>
        </w:rPr>
        <w:t xml:space="preserve"> o</w:t>
      </w:r>
      <w:r w:rsidR="00F902B2" w:rsidRPr="00D633F5">
        <w:rPr>
          <w:rFonts w:ascii="Lucida Bright" w:hAnsi="Lucida Bright" w:cs="Times New Roman"/>
          <w:sz w:val="20"/>
          <w:szCs w:val="24"/>
        </w:rPr>
        <w:t xml:space="preserve">n the one hand, </w:t>
      </w:r>
      <w:r w:rsidR="00826A76" w:rsidRPr="00D633F5">
        <w:rPr>
          <w:rFonts w:ascii="Lucida Bright" w:hAnsi="Lucida Bright" w:cs="Times New Roman"/>
          <w:sz w:val="20"/>
          <w:szCs w:val="24"/>
        </w:rPr>
        <w:t>a type of scientism which he</w:t>
      </w:r>
      <w:r w:rsidR="008F632F" w:rsidRPr="00D633F5">
        <w:rPr>
          <w:rFonts w:ascii="Lucida Bright" w:hAnsi="Lucida Bright" w:cs="Times New Roman"/>
          <w:sz w:val="20"/>
          <w:szCs w:val="24"/>
        </w:rPr>
        <w:t xml:space="preserve"> </w:t>
      </w:r>
      <w:r w:rsidR="00826A76" w:rsidRPr="00D633F5">
        <w:rPr>
          <w:rFonts w:ascii="Lucida Bright" w:hAnsi="Lucida Bright" w:cs="Times New Roman"/>
          <w:sz w:val="20"/>
          <w:szCs w:val="24"/>
        </w:rPr>
        <w:t xml:space="preserve">thinks is exemplified by </w:t>
      </w:r>
      <w:r w:rsidR="00DA6B57" w:rsidRPr="00D633F5">
        <w:rPr>
          <w:rFonts w:ascii="Lucida Bright" w:hAnsi="Lucida Bright" w:cs="Times New Roman"/>
          <w:sz w:val="20"/>
          <w:szCs w:val="24"/>
        </w:rPr>
        <w:t>Logical P</w:t>
      </w:r>
      <w:r w:rsidR="00826A76" w:rsidRPr="00D633F5">
        <w:rPr>
          <w:rFonts w:ascii="Lucida Bright" w:hAnsi="Lucida Bright" w:cs="Times New Roman"/>
          <w:sz w:val="20"/>
          <w:szCs w:val="24"/>
        </w:rPr>
        <w:t>ositivism and</w:t>
      </w:r>
      <w:r w:rsidR="00F902B2" w:rsidRPr="00D633F5">
        <w:rPr>
          <w:rFonts w:ascii="Lucida Bright" w:hAnsi="Lucida Bright" w:cs="Times New Roman"/>
          <w:sz w:val="20"/>
          <w:szCs w:val="24"/>
        </w:rPr>
        <w:t xml:space="preserve">, </w:t>
      </w:r>
      <w:r w:rsidR="00F902B2" w:rsidRPr="00D633F5">
        <w:rPr>
          <w:rFonts w:ascii="Lucida Bright" w:hAnsi="Lucida Bright" w:cs="Times New Roman"/>
          <w:sz w:val="20"/>
          <w:szCs w:val="24"/>
        </w:rPr>
        <w:lastRenderedPageBreak/>
        <w:t>on the other hand,</w:t>
      </w:r>
      <w:r w:rsidR="00826A76" w:rsidRPr="00D633F5">
        <w:rPr>
          <w:rFonts w:ascii="Lucida Bright" w:hAnsi="Lucida Bright" w:cs="Times New Roman"/>
          <w:sz w:val="20"/>
          <w:szCs w:val="24"/>
        </w:rPr>
        <w:t xml:space="preserve"> what he sees as a metaphysical stance exemplified by </w:t>
      </w:r>
      <w:r w:rsidR="00826A76" w:rsidRPr="00D633F5">
        <w:rPr>
          <w:rFonts w:ascii="Lucida Bright" w:hAnsi="Lucida Bright" w:cs="Times New Roman"/>
          <w:i/>
          <w:sz w:val="20"/>
          <w:szCs w:val="24"/>
        </w:rPr>
        <w:t>Lebensphilosophie</w:t>
      </w:r>
      <w:r w:rsidR="006604F4" w:rsidRPr="00D633F5">
        <w:rPr>
          <w:rFonts w:ascii="Lucida Bright" w:hAnsi="Lucida Bright" w:cs="Times New Roman"/>
          <w:sz w:val="20"/>
          <w:szCs w:val="24"/>
        </w:rPr>
        <w:t xml:space="preserve"> and some of its offshoots</w:t>
      </w:r>
      <w:r w:rsidR="00826A76" w:rsidRPr="00D633F5">
        <w:rPr>
          <w:rFonts w:ascii="Lucida Bright" w:hAnsi="Lucida Bright" w:cs="Times New Roman"/>
          <w:sz w:val="20"/>
          <w:szCs w:val="24"/>
        </w:rPr>
        <w:t xml:space="preserve">. </w:t>
      </w:r>
      <w:r w:rsidR="00D54C8F" w:rsidRPr="00D633F5">
        <w:rPr>
          <w:rFonts w:ascii="Lucida Bright" w:hAnsi="Lucida Bright" w:cs="Times New Roman"/>
          <w:sz w:val="20"/>
          <w:szCs w:val="24"/>
        </w:rPr>
        <w:t xml:space="preserve">Unfortunately, </w:t>
      </w:r>
      <w:r w:rsidR="00826A76" w:rsidRPr="00D633F5">
        <w:rPr>
          <w:rFonts w:ascii="Lucida Bright" w:hAnsi="Lucida Bright" w:cs="Times New Roman"/>
          <w:sz w:val="20"/>
          <w:szCs w:val="24"/>
        </w:rPr>
        <w:t xml:space="preserve">Horkheimer’s </w:t>
      </w:r>
      <w:r w:rsidR="00666FC4" w:rsidRPr="00D633F5">
        <w:rPr>
          <w:rFonts w:ascii="Lucida Bright" w:hAnsi="Lucida Bright" w:cs="Times New Roman"/>
          <w:sz w:val="20"/>
          <w:szCs w:val="24"/>
        </w:rPr>
        <w:t xml:space="preserve">portrayal </w:t>
      </w:r>
      <w:r w:rsidR="00E903BD" w:rsidRPr="00D633F5">
        <w:rPr>
          <w:rFonts w:ascii="Lucida Bright" w:hAnsi="Lucida Bright" w:cs="Times New Roman"/>
          <w:sz w:val="20"/>
          <w:szCs w:val="24"/>
        </w:rPr>
        <w:t xml:space="preserve">relies </w:t>
      </w:r>
      <w:r w:rsidR="00D54C8F" w:rsidRPr="00D633F5">
        <w:rPr>
          <w:rFonts w:ascii="Lucida Bright" w:hAnsi="Lucida Bright" w:cs="Times New Roman"/>
          <w:sz w:val="20"/>
          <w:szCs w:val="24"/>
        </w:rPr>
        <w:t xml:space="preserve">both </w:t>
      </w:r>
      <w:r w:rsidR="00E903BD" w:rsidRPr="00D633F5">
        <w:rPr>
          <w:rFonts w:ascii="Lucida Bright" w:hAnsi="Lucida Bright" w:cs="Times New Roman"/>
          <w:sz w:val="20"/>
          <w:szCs w:val="24"/>
        </w:rPr>
        <w:t xml:space="preserve">on a </w:t>
      </w:r>
      <w:r w:rsidR="00500FEA" w:rsidRPr="00D633F5">
        <w:rPr>
          <w:rFonts w:ascii="Lucida Bright" w:hAnsi="Lucida Bright" w:cs="Times New Roman"/>
          <w:sz w:val="20"/>
          <w:szCs w:val="24"/>
        </w:rPr>
        <w:t xml:space="preserve">caricature </w:t>
      </w:r>
      <w:r w:rsidR="00826A76" w:rsidRPr="00D633F5">
        <w:rPr>
          <w:rFonts w:ascii="Lucida Bright" w:hAnsi="Lucida Bright" w:cs="Times New Roman"/>
          <w:sz w:val="20"/>
          <w:szCs w:val="24"/>
        </w:rPr>
        <w:t>of Logical Empiricism,</w:t>
      </w:r>
      <w:r w:rsidR="0079735A" w:rsidRPr="00D633F5">
        <w:rPr>
          <w:rStyle w:val="FootnoteReference"/>
          <w:rFonts w:ascii="Lucida Bright" w:hAnsi="Lucida Bright" w:cs="Times New Roman"/>
          <w:sz w:val="20"/>
          <w:szCs w:val="24"/>
        </w:rPr>
        <w:footnoteReference w:id="4"/>
      </w:r>
      <w:r w:rsidR="00826A76" w:rsidRPr="00D633F5">
        <w:rPr>
          <w:rFonts w:ascii="Lucida Bright" w:hAnsi="Lucida Bright" w:cs="Times New Roman"/>
          <w:sz w:val="20"/>
          <w:szCs w:val="24"/>
        </w:rPr>
        <w:t xml:space="preserve"> </w:t>
      </w:r>
      <w:r w:rsidR="00E903BD" w:rsidRPr="00D633F5">
        <w:rPr>
          <w:rFonts w:ascii="Lucida Bright" w:hAnsi="Lucida Bright" w:cs="Times New Roman"/>
          <w:sz w:val="20"/>
          <w:szCs w:val="24"/>
        </w:rPr>
        <w:t xml:space="preserve">and </w:t>
      </w:r>
      <w:r w:rsidR="00826A76" w:rsidRPr="00D633F5">
        <w:rPr>
          <w:rFonts w:ascii="Lucida Bright" w:hAnsi="Lucida Bright" w:cs="Times New Roman"/>
          <w:sz w:val="20"/>
          <w:szCs w:val="24"/>
        </w:rPr>
        <w:t xml:space="preserve">on </w:t>
      </w:r>
      <w:r w:rsidR="00187647" w:rsidRPr="00D633F5">
        <w:rPr>
          <w:rFonts w:ascii="Lucida Bright" w:hAnsi="Lucida Bright" w:cs="Times New Roman"/>
          <w:sz w:val="20"/>
          <w:szCs w:val="24"/>
        </w:rPr>
        <w:t xml:space="preserve">the </w:t>
      </w:r>
      <w:r w:rsidR="00826A76" w:rsidRPr="00D633F5">
        <w:rPr>
          <w:rFonts w:ascii="Lucida Bright" w:hAnsi="Lucida Bright" w:cs="Times New Roman"/>
          <w:sz w:val="20"/>
          <w:szCs w:val="24"/>
        </w:rPr>
        <w:t xml:space="preserve">vagueness </w:t>
      </w:r>
      <w:r w:rsidR="00187647" w:rsidRPr="00D633F5">
        <w:rPr>
          <w:rFonts w:ascii="Lucida Bright" w:hAnsi="Lucida Bright" w:cs="Times New Roman"/>
          <w:sz w:val="20"/>
          <w:szCs w:val="24"/>
        </w:rPr>
        <w:t xml:space="preserve">of the </w:t>
      </w:r>
      <w:r w:rsidR="00826A76" w:rsidRPr="00D633F5">
        <w:rPr>
          <w:rFonts w:ascii="Lucida Bright" w:hAnsi="Lucida Bright" w:cs="Times New Roman"/>
          <w:sz w:val="20"/>
          <w:szCs w:val="24"/>
        </w:rPr>
        <w:t>term ‘Lebensphilosophie’</w:t>
      </w:r>
      <w:r w:rsidR="0055663E" w:rsidRPr="00D633F5">
        <w:rPr>
          <w:rFonts w:ascii="Lucida Bright" w:hAnsi="Lucida Bright" w:cs="Times New Roman"/>
          <w:sz w:val="20"/>
          <w:szCs w:val="24"/>
        </w:rPr>
        <w:t xml:space="preserve"> (to which we shall return)</w:t>
      </w:r>
      <w:r w:rsidR="00826A76" w:rsidRPr="00D633F5">
        <w:rPr>
          <w:rFonts w:ascii="Lucida Bright" w:hAnsi="Lucida Bright" w:cs="Times New Roman"/>
          <w:sz w:val="20"/>
          <w:szCs w:val="24"/>
        </w:rPr>
        <w:t>.</w:t>
      </w:r>
    </w:p>
    <w:p w:rsidR="00196F4F" w:rsidRPr="00D633F5" w:rsidRDefault="00196F4F" w:rsidP="00C50553">
      <w:pPr>
        <w:spacing w:after="0" w:line="480" w:lineRule="auto"/>
        <w:ind w:firstLine="284"/>
        <w:rPr>
          <w:rFonts w:ascii="Lucida Bright" w:hAnsi="Lucida Bright" w:cs="Times New Roman"/>
          <w:sz w:val="20"/>
          <w:szCs w:val="24"/>
        </w:rPr>
      </w:pPr>
      <w:r w:rsidRPr="00D633F5">
        <w:rPr>
          <w:rFonts w:ascii="Lucida Bright" w:hAnsi="Lucida Bright" w:cs="Times New Roman"/>
          <w:sz w:val="20"/>
          <w:szCs w:val="24"/>
        </w:rPr>
        <w:t xml:space="preserve">Forman </w:t>
      </w:r>
      <w:r w:rsidR="00C24691" w:rsidRPr="00D633F5">
        <w:rPr>
          <w:rFonts w:ascii="Lucida Bright" w:hAnsi="Lucida Bright" w:cs="Times New Roman"/>
          <w:sz w:val="20"/>
          <w:szCs w:val="24"/>
        </w:rPr>
        <w:t xml:space="preserve">(1971) </w:t>
      </w:r>
      <w:r w:rsidRPr="00D633F5">
        <w:rPr>
          <w:rFonts w:ascii="Lucida Bright" w:hAnsi="Lucida Bright" w:cs="Times New Roman"/>
          <w:sz w:val="20"/>
          <w:szCs w:val="24"/>
        </w:rPr>
        <w:t>provides a more nuanced</w:t>
      </w:r>
      <w:r w:rsidR="008129C9" w:rsidRPr="00D633F5">
        <w:rPr>
          <w:rFonts w:ascii="Lucida Bright" w:hAnsi="Lucida Bright" w:cs="Times New Roman"/>
          <w:sz w:val="20"/>
          <w:szCs w:val="24"/>
        </w:rPr>
        <w:t xml:space="preserve"> </w:t>
      </w:r>
      <w:r w:rsidRPr="00D633F5">
        <w:rPr>
          <w:rFonts w:ascii="Lucida Bright" w:hAnsi="Lucida Bright" w:cs="Times New Roman"/>
          <w:sz w:val="20"/>
          <w:szCs w:val="24"/>
        </w:rPr>
        <w:t xml:space="preserve">view of Logical Empiricism’s relation to </w:t>
      </w:r>
      <w:r w:rsidRPr="00D633F5">
        <w:rPr>
          <w:rFonts w:ascii="Lucida Bright" w:hAnsi="Lucida Bright" w:cs="Times New Roman"/>
          <w:i/>
          <w:sz w:val="20"/>
          <w:szCs w:val="24"/>
        </w:rPr>
        <w:t>Lebensphilosophie</w:t>
      </w:r>
      <w:r w:rsidRPr="00D633F5">
        <w:rPr>
          <w:rFonts w:ascii="Lucida Bright" w:hAnsi="Lucida Bright" w:cs="Times New Roman"/>
          <w:sz w:val="20"/>
          <w:szCs w:val="24"/>
        </w:rPr>
        <w:t xml:space="preserve">. </w:t>
      </w:r>
      <w:r w:rsidR="00CA3F75" w:rsidRPr="00D633F5">
        <w:rPr>
          <w:rFonts w:ascii="Lucida Bright" w:hAnsi="Lucida Bright" w:cs="Times New Roman"/>
          <w:sz w:val="20"/>
          <w:szCs w:val="24"/>
        </w:rPr>
        <w:t xml:space="preserve">Like Horkheimer, </w:t>
      </w:r>
      <w:r w:rsidRPr="00D633F5">
        <w:rPr>
          <w:rFonts w:ascii="Lucida Bright" w:hAnsi="Lucida Bright" w:cs="Times New Roman"/>
          <w:sz w:val="20"/>
          <w:szCs w:val="24"/>
        </w:rPr>
        <w:t>Forman (</w:t>
      </w:r>
      <w:r w:rsidR="00F1733E" w:rsidRPr="00D633F5">
        <w:rPr>
          <w:rFonts w:ascii="Lucida Bright" w:hAnsi="Lucida Bright" w:cs="Times New Roman"/>
          <w:sz w:val="20"/>
          <w:szCs w:val="24"/>
        </w:rPr>
        <w:t xml:space="preserve">1971, </w:t>
      </w:r>
      <w:r w:rsidRPr="00D633F5">
        <w:rPr>
          <w:rFonts w:ascii="Lucida Bright" w:hAnsi="Lucida Bright" w:cs="Times New Roman"/>
          <w:sz w:val="20"/>
          <w:szCs w:val="24"/>
        </w:rPr>
        <w:t xml:space="preserve">19-22) initially presents the Vienna </w:t>
      </w:r>
      <w:r w:rsidR="002326FD" w:rsidRPr="00D633F5">
        <w:rPr>
          <w:rFonts w:ascii="Lucida Bright" w:hAnsi="Lucida Bright" w:cs="Times New Roman"/>
          <w:sz w:val="20"/>
          <w:szCs w:val="24"/>
        </w:rPr>
        <w:t xml:space="preserve">and Berlin </w:t>
      </w:r>
      <w:r w:rsidRPr="00D633F5">
        <w:rPr>
          <w:rFonts w:ascii="Lucida Bright" w:hAnsi="Lucida Bright" w:cs="Times New Roman"/>
          <w:sz w:val="20"/>
          <w:szCs w:val="24"/>
        </w:rPr>
        <w:t>Circle</w:t>
      </w:r>
      <w:r w:rsidR="002326FD" w:rsidRPr="00D633F5">
        <w:rPr>
          <w:rFonts w:ascii="Lucida Bright" w:hAnsi="Lucida Bright" w:cs="Times New Roman"/>
          <w:sz w:val="20"/>
          <w:szCs w:val="24"/>
        </w:rPr>
        <w:t>s</w:t>
      </w:r>
      <w:r w:rsidRPr="00D633F5">
        <w:rPr>
          <w:rFonts w:ascii="Lucida Bright" w:hAnsi="Lucida Bright" w:cs="Times New Roman"/>
          <w:sz w:val="20"/>
          <w:szCs w:val="24"/>
        </w:rPr>
        <w:t xml:space="preserve">, in </w:t>
      </w:r>
      <w:r w:rsidR="002326FD" w:rsidRPr="00D633F5">
        <w:rPr>
          <w:rFonts w:ascii="Lucida Bright" w:hAnsi="Lucida Bright" w:cs="Times New Roman"/>
          <w:sz w:val="20"/>
          <w:szCs w:val="24"/>
        </w:rPr>
        <w:t xml:space="preserve">their </w:t>
      </w:r>
      <w:r w:rsidRPr="00D633F5">
        <w:rPr>
          <w:rFonts w:ascii="Lucida Bright" w:hAnsi="Lucida Bright" w:cs="Times New Roman"/>
          <w:sz w:val="20"/>
          <w:szCs w:val="24"/>
        </w:rPr>
        <w:t>alliance with scientific rationality, as natural opponent</w:t>
      </w:r>
      <w:r w:rsidR="006E30F8" w:rsidRPr="00D633F5">
        <w:rPr>
          <w:rFonts w:ascii="Lucida Bright" w:hAnsi="Lucida Bright" w:cs="Times New Roman"/>
          <w:sz w:val="20"/>
          <w:szCs w:val="24"/>
        </w:rPr>
        <w:t>s</w:t>
      </w:r>
      <w:r w:rsidRPr="00D633F5">
        <w:rPr>
          <w:rFonts w:ascii="Lucida Bright" w:hAnsi="Lucida Bright" w:cs="Times New Roman"/>
          <w:sz w:val="20"/>
          <w:szCs w:val="24"/>
        </w:rPr>
        <w:t xml:space="preserve"> </w:t>
      </w:r>
      <w:r w:rsidR="00131329" w:rsidRPr="00D633F5">
        <w:rPr>
          <w:rFonts w:ascii="Lucida Bright" w:hAnsi="Lucida Bright" w:cs="Times New Roman"/>
          <w:sz w:val="20"/>
          <w:szCs w:val="24"/>
        </w:rPr>
        <w:t xml:space="preserve">to </w:t>
      </w:r>
      <w:r w:rsidRPr="00D633F5">
        <w:rPr>
          <w:rFonts w:ascii="Lucida Bright" w:hAnsi="Lucida Bright" w:cs="Times New Roman"/>
          <w:sz w:val="20"/>
          <w:szCs w:val="24"/>
        </w:rPr>
        <w:t xml:space="preserve">relativistic </w:t>
      </w:r>
      <w:r w:rsidRPr="00D633F5">
        <w:rPr>
          <w:rFonts w:ascii="Lucida Bright" w:hAnsi="Lucida Bright" w:cs="Times New Roman"/>
          <w:i/>
          <w:sz w:val="20"/>
          <w:szCs w:val="24"/>
        </w:rPr>
        <w:t>Lebensphilosophie</w:t>
      </w:r>
      <w:r w:rsidRPr="00D633F5">
        <w:rPr>
          <w:rFonts w:ascii="Lucida Bright" w:hAnsi="Lucida Bright" w:cs="Times New Roman"/>
          <w:sz w:val="20"/>
          <w:szCs w:val="24"/>
        </w:rPr>
        <w:t xml:space="preserve">. </w:t>
      </w:r>
      <w:r w:rsidR="008129C9" w:rsidRPr="00D633F5">
        <w:rPr>
          <w:rFonts w:ascii="Lucida Bright" w:hAnsi="Lucida Bright" w:cs="Times New Roman"/>
          <w:sz w:val="20"/>
          <w:szCs w:val="24"/>
        </w:rPr>
        <w:t>Forman</w:t>
      </w:r>
      <w:r w:rsidR="009E3ED3" w:rsidRPr="00D633F5">
        <w:rPr>
          <w:rFonts w:ascii="Lucida Bright" w:hAnsi="Lucida Bright" w:cs="Times New Roman"/>
          <w:sz w:val="20"/>
          <w:szCs w:val="24"/>
        </w:rPr>
        <w:t>,</w:t>
      </w:r>
      <w:r w:rsidR="008129C9" w:rsidRPr="00D633F5">
        <w:rPr>
          <w:rFonts w:ascii="Lucida Bright" w:hAnsi="Lucida Bright" w:cs="Times New Roman"/>
          <w:sz w:val="20"/>
          <w:szCs w:val="24"/>
        </w:rPr>
        <w:t xml:space="preserve"> </w:t>
      </w:r>
      <w:r w:rsidR="003A0BC8" w:rsidRPr="00D633F5">
        <w:rPr>
          <w:rFonts w:ascii="Lucida Bright" w:hAnsi="Lucida Bright" w:cs="Times New Roman"/>
          <w:sz w:val="20"/>
          <w:szCs w:val="24"/>
        </w:rPr>
        <w:t>however</w:t>
      </w:r>
      <w:r w:rsidR="009E3ED3" w:rsidRPr="00D633F5">
        <w:rPr>
          <w:rFonts w:ascii="Lucida Bright" w:hAnsi="Lucida Bright" w:cs="Times New Roman"/>
          <w:sz w:val="20"/>
          <w:szCs w:val="24"/>
        </w:rPr>
        <w:t>,</w:t>
      </w:r>
      <w:r w:rsidR="003A0BC8" w:rsidRPr="00D633F5">
        <w:rPr>
          <w:rFonts w:ascii="Lucida Bright" w:hAnsi="Lucida Bright" w:cs="Times New Roman"/>
          <w:sz w:val="20"/>
          <w:szCs w:val="24"/>
        </w:rPr>
        <w:t xml:space="preserve"> </w:t>
      </w:r>
      <w:r w:rsidR="008129C9" w:rsidRPr="00D633F5">
        <w:rPr>
          <w:rFonts w:ascii="Lucida Bright" w:hAnsi="Lucida Bright" w:cs="Times New Roman"/>
          <w:sz w:val="20"/>
          <w:szCs w:val="24"/>
        </w:rPr>
        <w:t>subsequently presents both Hans Reichenbach (</w:t>
      </w:r>
      <w:r w:rsidR="00F1733E" w:rsidRPr="00D633F5">
        <w:rPr>
          <w:rFonts w:ascii="Lucida Bright" w:hAnsi="Lucida Bright" w:cs="Times New Roman"/>
          <w:sz w:val="20"/>
          <w:szCs w:val="24"/>
        </w:rPr>
        <w:t xml:space="preserve">Forman 1971, </w:t>
      </w:r>
      <w:r w:rsidR="008129C9" w:rsidRPr="00D633F5">
        <w:rPr>
          <w:rFonts w:ascii="Lucida Bright" w:hAnsi="Lucida Bright" w:cs="Times New Roman"/>
          <w:sz w:val="20"/>
          <w:szCs w:val="24"/>
        </w:rPr>
        <w:t>45-46, 88-90) and, more prominently, Richard von Mises (</w:t>
      </w:r>
      <w:r w:rsidR="00F1733E" w:rsidRPr="00D633F5">
        <w:rPr>
          <w:rFonts w:ascii="Lucida Bright" w:hAnsi="Lucida Bright" w:cs="Times New Roman"/>
          <w:sz w:val="20"/>
          <w:szCs w:val="24"/>
        </w:rPr>
        <w:t xml:space="preserve">Forman 1971, </w:t>
      </w:r>
      <w:r w:rsidR="008129C9" w:rsidRPr="00D633F5">
        <w:rPr>
          <w:rFonts w:ascii="Lucida Bright" w:hAnsi="Lucida Bright" w:cs="Times New Roman"/>
          <w:sz w:val="20"/>
          <w:szCs w:val="24"/>
        </w:rPr>
        <w:t xml:space="preserve">48-51, 57-58, 80-82), as conduits for </w:t>
      </w:r>
      <w:r w:rsidRPr="00D633F5">
        <w:rPr>
          <w:rFonts w:ascii="Lucida Bright" w:hAnsi="Lucida Bright" w:cs="Times New Roman"/>
          <w:sz w:val="20"/>
          <w:szCs w:val="24"/>
        </w:rPr>
        <w:t xml:space="preserve">the influence of </w:t>
      </w:r>
      <w:r w:rsidRPr="00D633F5">
        <w:rPr>
          <w:rFonts w:ascii="Lucida Bright" w:hAnsi="Lucida Bright" w:cs="Times New Roman"/>
          <w:i/>
          <w:sz w:val="20"/>
          <w:szCs w:val="24"/>
        </w:rPr>
        <w:t>Lebensphilosophie</w:t>
      </w:r>
      <w:r w:rsidRPr="00D633F5">
        <w:rPr>
          <w:rFonts w:ascii="Lucida Bright" w:hAnsi="Lucida Bright" w:cs="Times New Roman"/>
          <w:sz w:val="20"/>
          <w:szCs w:val="24"/>
        </w:rPr>
        <w:t xml:space="preserve"> on the development </w:t>
      </w:r>
      <w:r w:rsidR="00A404FB" w:rsidRPr="00D633F5">
        <w:rPr>
          <w:rFonts w:ascii="Lucida Bright" w:hAnsi="Lucida Bright" w:cs="Times New Roman"/>
          <w:sz w:val="20"/>
          <w:szCs w:val="24"/>
        </w:rPr>
        <w:t xml:space="preserve">of </w:t>
      </w:r>
      <w:r w:rsidRPr="00D633F5">
        <w:rPr>
          <w:rFonts w:ascii="Lucida Bright" w:hAnsi="Lucida Bright" w:cs="Times New Roman"/>
          <w:sz w:val="20"/>
          <w:szCs w:val="24"/>
        </w:rPr>
        <w:t>quantum mechanics.</w:t>
      </w:r>
      <w:r w:rsidR="008129C9" w:rsidRPr="00D633F5">
        <w:rPr>
          <w:rFonts w:ascii="Lucida Bright" w:hAnsi="Lucida Bright" w:cs="Times New Roman"/>
          <w:sz w:val="20"/>
          <w:szCs w:val="24"/>
        </w:rPr>
        <w:t xml:space="preserve"> Forman even vaguely admits that ‘the positivist tradition itself contained a substantial element of </w:t>
      </w:r>
      <w:r w:rsidR="008129C9" w:rsidRPr="00D633F5">
        <w:rPr>
          <w:rFonts w:ascii="Lucida Bright" w:hAnsi="Lucida Bright" w:cs="Times New Roman"/>
          <w:i/>
          <w:sz w:val="20"/>
          <w:szCs w:val="24"/>
        </w:rPr>
        <w:t>Lebensphilosophie</w:t>
      </w:r>
      <w:r w:rsidR="008129C9" w:rsidRPr="00D633F5">
        <w:rPr>
          <w:rFonts w:ascii="Lucida Bright" w:hAnsi="Lucida Bright" w:cs="Times New Roman"/>
          <w:sz w:val="20"/>
          <w:szCs w:val="24"/>
        </w:rPr>
        <w:t>’ (46), though he</w:t>
      </w:r>
      <w:r w:rsidR="004A757A" w:rsidRPr="00D633F5">
        <w:rPr>
          <w:rFonts w:ascii="Lucida Bright" w:hAnsi="Lucida Bright" w:cs="Times New Roman"/>
          <w:sz w:val="20"/>
          <w:szCs w:val="24"/>
        </w:rPr>
        <w:t xml:space="preserve"> does not further </w:t>
      </w:r>
      <w:r w:rsidR="007340A3" w:rsidRPr="00D633F5">
        <w:rPr>
          <w:rFonts w:ascii="Lucida Bright" w:hAnsi="Lucida Bright" w:cs="Times New Roman"/>
          <w:sz w:val="20"/>
          <w:szCs w:val="24"/>
        </w:rPr>
        <w:t>expand</w:t>
      </w:r>
      <w:r w:rsidR="004A757A" w:rsidRPr="00D633F5">
        <w:rPr>
          <w:rFonts w:ascii="Lucida Bright" w:hAnsi="Lucida Bright" w:cs="Times New Roman"/>
          <w:sz w:val="20"/>
          <w:szCs w:val="24"/>
        </w:rPr>
        <w:t xml:space="preserve"> this </w:t>
      </w:r>
      <w:r w:rsidR="00753C0E" w:rsidRPr="00D633F5">
        <w:rPr>
          <w:rFonts w:ascii="Lucida Bright" w:hAnsi="Lucida Bright" w:cs="Times New Roman"/>
          <w:sz w:val="20"/>
          <w:szCs w:val="24"/>
        </w:rPr>
        <w:t>proposal</w:t>
      </w:r>
      <w:r w:rsidR="004A757A" w:rsidRPr="00D633F5">
        <w:rPr>
          <w:rFonts w:ascii="Lucida Bright" w:hAnsi="Lucida Bright" w:cs="Times New Roman"/>
          <w:sz w:val="20"/>
          <w:szCs w:val="24"/>
        </w:rPr>
        <w:t>.</w:t>
      </w:r>
    </w:p>
    <w:p w:rsidR="004A757A" w:rsidRPr="00D633F5" w:rsidRDefault="004F1AE8" w:rsidP="00C50553">
      <w:pPr>
        <w:spacing w:after="0" w:line="480" w:lineRule="auto"/>
        <w:ind w:firstLine="284"/>
        <w:rPr>
          <w:rFonts w:ascii="Lucida Bright" w:hAnsi="Lucida Bright" w:cs="Times New Roman"/>
          <w:sz w:val="20"/>
          <w:szCs w:val="24"/>
        </w:rPr>
      </w:pPr>
      <w:r w:rsidRPr="00D633F5">
        <w:rPr>
          <w:rFonts w:ascii="Lucida Bright" w:hAnsi="Lucida Bright" w:cs="Times New Roman"/>
          <w:sz w:val="20"/>
          <w:szCs w:val="24"/>
        </w:rPr>
        <w:t>Kusch (</w:t>
      </w:r>
      <w:r w:rsidR="005A2D73" w:rsidRPr="00D633F5">
        <w:rPr>
          <w:rFonts w:ascii="Lucida Bright" w:hAnsi="Lucida Bright" w:cs="Times New Roman"/>
          <w:sz w:val="20"/>
          <w:szCs w:val="24"/>
        </w:rPr>
        <w:t xml:space="preserve">1995, </w:t>
      </w:r>
      <w:r w:rsidRPr="00D633F5">
        <w:rPr>
          <w:rFonts w:ascii="Lucida Bright" w:hAnsi="Lucida Bright" w:cs="Times New Roman"/>
          <w:sz w:val="20"/>
          <w:szCs w:val="24"/>
        </w:rPr>
        <w:t xml:space="preserve">250-252) offers more detail concerning </w:t>
      </w:r>
      <w:r w:rsidR="008F4DC0" w:rsidRPr="00D633F5">
        <w:rPr>
          <w:rFonts w:ascii="Lucida Bright" w:hAnsi="Lucida Bright" w:cs="Times New Roman"/>
          <w:sz w:val="20"/>
          <w:szCs w:val="24"/>
        </w:rPr>
        <w:t xml:space="preserve">elements within the Vienna Circle’s self-conception which ‘catered to some of the contemporaneous intellectual and emotional needs’ (251) addressed by </w:t>
      </w:r>
      <w:r w:rsidR="006D0BDC" w:rsidRPr="00D633F5">
        <w:rPr>
          <w:rFonts w:ascii="Lucida Bright" w:hAnsi="Lucida Bright" w:cs="Times New Roman"/>
          <w:i/>
          <w:sz w:val="20"/>
          <w:szCs w:val="24"/>
        </w:rPr>
        <w:t>Lebensphilosophie</w:t>
      </w:r>
      <w:r w:rsidR="008F4DC0" w:rsidRPr="00D633F5">
        <w:rPr>
          <w:rFonts w:ascii="Lucida Bright" w:hAnsi="Lucida Bright" w:cs="Times New Roman"/>
          <w:sz w:val="20"/>
          <w:szCs w:val="24"/>
        </w:rPr>
        <w:t xml:space="preserve">. Kusch </w:t>
      </w:r>
      <w:r w:rsidR="005A2D73" w:rsidRPr="00D633F5">
        <w:rPr>
          <w:rFonts w:ascii="Lucida Bright" w:hAnsi="Lucida Bright" w:cs="Times New Roman"/>
          <w:sz w:val="20"/>
          <w:szCs w:val="24"/>
        </w:rPr>
        <w:t>(</w:t>
      </w:r>
      <w:r w:rsidR="00830ACA" w:rsidRPr="00D633F5">
        <w:rPr>
          <w:rFonts w:ascii="Lucida Bright" w:hAnsi="Lucida Bright" w:cs="Times New Roman"/>
          <w:sz w:val="20"/>
          <w:szCs w:val="24"/>
        </w:rPr>
        <w:t xml:space="preserve">251) </w:t>
      </w:r>
      <w:r w:rsidR="008F4DC0" w:rsidRPr="00D633F5">
        <w:rPr>
          <w:rFonts w:ascii="Lucida Bright" w:hAnsi="Lucida Bright" w:cs="Times New Roman"/>
          <w:sz w:val="20"/>
          <w:szCs w:val="24"/>
        </w:rPr>
        <w:t>mentions among these the Logical Empiricists’ organisation into loosely conjoined ‘circles’, in place of the more traditional division of philosophical views into schools propounding a specific set of doctrines.</w:t>
      </w:r>
      <w:r w:rsidR="00521716" w:rsidRPr="00D633F5">
        <w:rPr>
          <w:rFonts w:ascii="Lucida Bright" w:hAnsi="Lucida Bright" w:cs="Times New Roman"/>
          <w:sz w:val="20"/>
          <w:szCs w:val="24"/>
        </w:rPr>
        <w:t xml:space="preserve"> </w:t>
      </w:r>
      <w:r w:rsidR="00D27831" w:rsidRPr="00D633F5">
        <w:rPr>
          <w:rFonts w:ascii="Lucida Bright" w:hAnsi="Lucida Bright" w:cs="Times New Roman"/>
          <w:sz w:val="20"/>
          <w:szCs w:val="24"/>
        </w:rPr>
        <w:t xml:space="preserve">Kusch </w:t>
      </w:r>
      <w:r w:rsidR="00830ACA" w:rsidRPr="00D633F5">
        <w:rPr>
          <w:rFonts w:ascii="Lucida Bright" w:hAnsi="Lucida Bright" w:cs="Times New Roman"/>
          <w:sz w:val="20"/>
          <w:szCs w:val="24"/>
        </w:rPr>
        <w:t xml:space="preserve">also notes that the Circle’s manifesto emphasises the significance of its attitude towards ‘questions of life’ (quoted in 251). Finally, Kusch refers to Schlick’s </w:t>
      </w:r>
      <w:r w:rsidR="00482235" w:rsidRPr="00D633F5">
        <w:rPr>
          <w:rFonts w:ascii="Lucida Bright" w:hAnsi="Lucida Bright" w:cs="Times New Roman"/>
          <w:sz w:val="20"/>
          <w:szCs w:val="24"/>
        </w:rPr>
        <w:t xml:space="preserve">(1979) </w:t>
      </w:r>
      <w:r w:rsidR="00830ACA" w:rsidRPr="00D633F5">
        <w:rPr>
          <w:rFonts w:ascii="Lucida Bright" w:hAnsi="Lucida Bright" w:cs="Times New Roman"/>
          <w:sz w:val="20"/>
          <w:szCs w:val="24"/>
        </w:rPr>
        <w:t>‘curious’ (</w:t>
      </w:r>
      <w:r w:rsidR="00366041" w:rsidRPr="00D633F5">
        <w:rPr>
          <w:rFonts w:ascii="Lucida Bright" w:hAnsi="Lucida Bright" w:cs="Times New Roman"/>
          <w:sz w:val="20"/>
          <w:szCs w:val="24"/>
        </w:rPr>
        <w:t xml:space="preserve">Kusch 1995, </w:t>
      </w:r>
      <w:r w:rsidR="00830ACA" w:rsidRPr="00D633F5">
        <w:rPr>
          <w:rFonts w:ascii="Lucida Bright" w:hAnsi="Lucida Bright" w:cs="Times New Roman"/>
          <w:sz w:val="20"/>
          <w:szCs w:val="24"/>
        </w:rPr>
        <w:t xml:space="preserve">252) </w:t>
      </w:r>
      <w:r w:rsidR="006D06F1" w:rsidRPr="00D633F5">
        <w:rPr>
          <w:rFonts w:ascii="Lucida Bright" w:hAnsi="Lucida Bright" w:cs="Times New Roman"/>
          <w:sz w:val="20"/>
          <w:szCs w:val="24"/>
        </w:rPr>
        <w:t xml:space="preserve">paper </w:t>
      </w:r>
      <w:r w:rsidR="00830ACA" w:rsidRPr="00D633F5">
        <w:rPr>
          <w:rFonts w:ascii="Lucida Bright" w:hAnsi="Lucida Bright" w:cs="Times New Roman"/>
          <w:sz w:val="20"/>
          <w:szCs w:val="24"/>
        </w:rPr>
        <w:t>‘On the meaning of life’</w:t>
      </w:r>
      <w:r w:rsidR="001D6DA9" w:rsidRPr="00D633F5">
        <w:rPr>
          <w:rFonts w:ascii="Lucida Bright" w:hAnsi="Lucida Bright" w:cs="Times New Roman"/>
          <w:sz w:val="20"/>
          <w:szCs w:val="24"/>
        </w:rPr>
        <w:t xml:space="preserve">. Kusch </w:t>
      </w:r>
      <w:r w:rsidR="006D06F1" w:rsidRPr="00D633F5">
        <w:rPr>
          <w:rFonts w:ascii="Lucida Bright" w:hAnsi="Lucida Bright" w:cs="Times New Roman"/>
          <w:sz w:val="20"/>
          <w:szCs w:val="24"/>
        </w:rPr>
        <w:t xml:space="preserve">sees </w:t>
      </w:r>
      <w:r w:rsidR="001D6DA9" w:rsidRPr="00D633F5">
        <w:rPr>
          <w:rFonts w:ascii="Lucida Bright" w:hAnsi="Lucida Bright" w:cs="Times New Roman"/>
          <w:sz w:val="20"/>
          <w:szCs w:val="24"/>
        </w:rPr>
        <w:t xml:space="preserve">this </w:t>
      </w:r>
      <w:r w:rsidR="006D06F1" w:rsidRPr="00D633F5">
        <w:rPr>
          <w:rFonts w:ascii="Lucida Bright" w:hAnsi="Lucida Bright" w:cs="Times New Roman"/>
          <w:sz w:val="20"/>
          <w:szCs w:val="24"/>
        </w:rPr>
        <w:t>as an exceptional attempt to appeal to the contemporary mentality, by contrast to ‘Schlick’s other, more sober, scientifically oriented papers’ (</w:t>
      </w:r>
      <w:r w:rsidR="00123C3A" w:rsidRPr="00D633F5">
        <w:rPr>
          <w:rFonts w:ascii="Lucida Bright" w:hAnsi="Lucida Bright" w:cs="Times New Roman"/>
          <w:sz w:val="20"/>
          <w:szCs w:val="24"/>
        </w:rPr>
        <w:t xml:space="preserve">1995, </w:t>
      </w:r>
      <w:r w:rsidR="006D06F1" w:rsidRPr="00D633F5">
        <w:rPr>
          <w:rFonts w:ascii="Lucida Bright" w:hAnsi="Lucida Bright" w:cs="Times New Roman"/>
          <w:sz w:val="20"/>
          <w:szCs w:val="24"/>
        </w:rPr>
        <w:t xml:space="preserve">252). </w:t>
      </w:r>
      <w:r w:rsidR="00AA4E14" w:rsidRPr="00D633F5">
        <w:rPr>
          <w:rFonts w:ascii="Lucida Bright" w:hAnsi="Lucida Bright" w:cs="Times New Roman"/>
          <w:sz w:val="20"/>
          <w:szCs w:val="24"/>
        </w:rPr>
        <w:t>However, as we shall see in what follows, s</w:t>
      </w:r>
      <w:r w:rsidR="00EE71FB" w:rsidRPr="00D633F5">
        <w:rPr>
          <w:rFonts w:ascii="Lucida Bright" w:hAnsi="Lucida Bright" w:cs="Times New Roman"/>
          <w:sz w:val="20"/>
          <w:szCs w:val="24"/>
        </w:rPr>
        <w:t xml:space="preserve">ome </w:t>
      </w:r>
      <w:r w:rsidR="006D06F1" w:rsidRPr="00D633F5">
        <w:rPr>
          <w:rFonts w:ascii="Lucida Bright" w:hAnsi="Lucida Bright" w:cs="Times New Roman"/>
          <w:sz w:val="20"/>
          <w:szCs w:val="24"/>
        </w:rPr>
        <w:t xml:space="preserve">of </w:t>
      </w:r>
      <w:r w:rsidR="005155C3" w:rsidRPr="00D633F5">
        <w:rPr>
          <w:rFonts w:ascii="Lucida Bright" w:hAnsi="Lucida Bright" w:cs="Times New Roman"/>
          <w:sz w:val="20"/>
          <w:szCs w:val="24"/>
        </w:rPr>
        <w:t xml:space="preserve">Schlick’s </w:t>
      </w:r>
      <w:r w:rsidR="006D06F1" w:rsidRPr="00D633F5">
        <w:rPr>
          <w:rFonts w:ascii="Lucida Bright" w:hAnsi="Lucida Bright" w:cs="Times New Roman"/>
          <w:sz w:val="20"/>
          <w:szCs w:val="24"/>
        </w:rPr>
        <w:t>earl</w:t>
      </w:r>
      <w:r w:rsidR="005155C3" w:rsidRPr="00D633F5">
        <w:rPr>
          <w:rFonts w:ascii="Lucida Bright" w:hAnsi="Lucida Bright" w:cs="Times New Roman"/>
          <w:sz w:val="20"/>
          <w:szCs w:val="24"/>
        </w:rPr>
        <w:t>iest</w:t>
      </w:r>
      <w:r w:rsidR="006D06F1" w:rsidRPr="00D633F5">
        <w:rPr>
          <w:rFonts w:ascii="Lucida Bright" w:hAnsi="Lucida Bright" w:cs="Times New Roman"/>
          <w:sz w:val="20"/>
          <w:szCs w:val="24"/>
        </w:rPr>
        <w:t xml:space="preserve"> work</w:t>
      </w:r>
      <w:r w:rsidR="005155C3" w:rsidRPr="00D633F5">
        <w:rPr>
          <w:rFonts w:ascii="Lucida Bright" w:hAnsi="Lucida Bright" w:cs="Times New Roman"/>
          <w:sz w:val="20"/>
          <w:szCs w:val="24"/>
        </w:rPr>
        <w:t>s</w:t>
      </w:r>
      <w:r w:rsidR="00A77E8F">
        <w:rPr>
          <w:rFonts w:ascii="Lucida Bright" w:hAnsi="Lucida Bright" w:cs="Times New Roman"/>
          <w:sz w:val="20"/>
          <w:szCs w:val="24"/>
        </w:rPr>
        <w:t xml:space="preserve"> (2006, 2013</w:t>
      </w:r>
      <w:r w:rsidR="00AA4E14" w:rsidRPr="00D633F5">
        <w:rPr>
          <w:rFonts w:ascii="Lucida Bright" w:hAnsi="Lucida Bright" w:cs="Times New Roman"/>
          <w:sz w:val="20"/>
          <w:szCs w:val="24"/>
        </w:rPr>
        <w:t>)</w:t>
      </w:r>
      <w:r w:rsidR="006D06F1" w:rsidRPr="00D633F5">
        <w:rPr>
          <w:rFonts w:ascii="Lucida Bright" w:hAnsi="Lucida Bright" w:cs="Times New Roman"/>
          <w:sz w:val="20"/>
          <w:szCs w:val="24"/>
        </w:rPr>
        <w:t xml:space="preserve">, </w:t>
      </w:r>
      <w:r w:rsidR="005155C3" w:rsidRPr="00D633F5">
        <w:rPr>
          <w:rFonts w:ascii="Lucida Bright" w:hAnsi="Lucida Bright" w:cs="Times New Roman"/>
          <w:sz w:val="20"/>
          <w:szCs w:val="24"/>
        </w:rPr>
        <w:t xml:space="preserve">as well as some of </w:t>
      </w:r>
      <w:r w:rsidR="00AA4E14" w:rsidRPr="00D633F5">
        <w:rPr>
          <w:rFonts w:ascii="Lucida Bright" w:hAnsi="Lucida Bright" w:cs="Times New Roman"/>
          <w:sz w:val="20"/>
          <w:szCs w:val="24"/>
        </w:rPr>
        <w:t xml:space="preserve">his </w:t>
      </w:r>
      <w:r w:rsidR="005155C3" w:rsidRPr="00D633F5">
        <w:rPr>
          <w:rFonts w:ascii="Lucida Bright" w:hAnsi="Lucida Bright" w:cs="Times New Roman"/>
          <w:sz w:val="20"/>
          <w:szCs w:val="24"/>
        </w:rPr>
        <w:t xml:space="preserve">last </w:t>
      </w:r>
      <w:r w:rsidR="00AA4E14" w:rsidRPr="00D633F5">
        <w:rPr>
          <w:rFonts w:ascii="Lucida Bright" w:hAnsi="Lucida Bright" w:cs="Times New Roman"/>
          <w:sz w:val="20"/>
          <w:szCs w:val="24"/>
        </w:rPr>
        <w:t xml:space="preserve">unfinished </w:t>
      </w:r>
      <w:r w:rsidR="005155C3" w:rsidRPr="00D633F5">
        <w:rPr>
          <w:rFonts w:ascii="Lucida Bright" w:hAnsi="Lucida Bright" w:cs="Times New Roman"/>
          <w:sz w:val="20"/>
          <w:szCs w:val="24"/>
        </w:rPr>
        <w:t xml:space="preserve">works (Schlick 1952) </w:t>
      </w:r>
      <w:r w:rsidR="00AA4E14" w:rsidRPr="00D633F5">
        <w:rPr>
          <w:rFonts w:ascii="Lucida Bright" w:hAnsi="Lucida Bright" w:cs="Times New Roman"/>
          <w:sz w:val="20"/>
          <w:szCs w:val="24"/>
        </w:rPr>
        <w:t xml:space="preserve">clarify </w:t>
      </w:r>
      <w:r w:rsidR="006D06F1" w:rsidRPr="00D633F5">
        <w:rPr>
          <w:rFonts w:ascii="Lucida Bright" w:hAnsi="Lucida Bright" w:cs="Times New Roman"/>
          <w:sz w:val="20"/>
          <w:szCs w:val="24"/>
        </w:rPr>
        <w:t xml:space="preserve">that there exists a more intimate relation between Lebensphilosophie and Schlick’s more ‘sober’ work </w:t>
      </w:r>
      <w:r w:rsidR="00AA4E14" w:rsidRPr="00D633F5">
        <w:rPr>
          <w:rFonts w:ascii="Lucida Bright" w:hAnsi="Lucida Bright" w:cs="Times New Roman"/>
          <w:sz w:val="20"/>
          <w:szCs w:val="24"/>
        </w:rPr>
        <w:t xml:space="preserve">than that </w:t>
      </w:r>
      <w:r w:rsidR="001F6C0B" w:rsidRPr="00D633F5">
        <w:rPr>
          <w:rFonts w:ascii="Lucida Bright" w:hAnsi="Lucida Bright" w:cs="Times New Roman"/>
          <w:sz w:val="20"/>
          <w:szCs w:val="24"/>
        </w:rPr>
        <w:t>outlined</w:t>
      </w:r>
      <w:r w:rsidR="00AA4E14" w:rsidRPr="00D633F5">
        <w:rPr>
          <w:rFonts w:ascii="Lucida Bright" w:hAnsi="Lucida Bright" w:cs="Times New Roman"/>
          <w:sz w:val="20"/>
          <w:szCs w:val="24"/>
        </w:rPr>
        <w:t xml:space="preserve"> by Kusch</w:t>
      </w:r>
      <w:r w:rsidR="006D06F1" w:rsidRPr="00D633F5">
        <w:rPr>
          <w:rFonts w:ascii="Lucida Bright" w:hAnsi="Lucida Bright" w:cs="Times New Roman"/>
          <w:sz w:val="20"/>
          <w:szCs w:val="24"/>
        </w:rPr>
        <w:t>.</w:t>
      </w:r>
      <w:r w:rsidR="00AA4E14" w:rsidRPr="00D633F5">
        <w:rPr>
          <w:rStyle w:val="FootnoteReference"/>
          <w:rFonts w:ascii="Lucida Bright" w:hAnsi="Lucida Bright" w:cs="Times New Roman"/>
          <w:sz w:val="20"/>
          <w:szCs w:val="24"/>
        </w:rPr>
        <w:footnoteReference w:id="5"/>
      </w:r>
    </w:p>
    <w:p w:rsidR="00933014" w:rsidRPr="00D633F5" w:rsidRDefault="006D06F1" w:rsidP="00C50553">
      <w:pPr>
        <w:spacing w:after="0" w:line="480" w:lineRule="auto"/>
        <w:ind w:firstLine="284"/>
        <w:rPr>
          <w:rFonts w:ascii="Lucida Bright" w:hAnsi="Lucida Bright" w:cs="Times New Roman"/>
          <w:sz w:val="20"/>
          <w:szCs w:val="24"/>
        </w:rPr>
      </w:pPr>
      <w:r w:rsidRPr="00D633F5">
        <w:rPr>
          <w:rFonts w:ascii="Lucida Bright" w:hAnsi="Lucida Bright" w:cs="Times New Roman"/>
          <w:sz w:val="20"/>
          <w:szCs w:val="24"/>
        </w:rPr>
        <w:lastRenderedPageBreak/>
        <w:t>What we have seen in the above review of the literature is an increasingly nuanced grasp of the Logical Empiricists’ reactions to Lebensphilosophie. This paper aims to further this nuance by highlighting the variety of responses to different authors associated with Lebensphilosophie by different members of the Vienna Circle.</w:t>
      </w:r>
      <w:r w:rsidR="00045515" w:rsidRPr="00D633F5">
        <w:rPr>
          <w:rFonts w:ascii="Lucida Bright" w:hAnsi="Lucida Bright" w:cs="Times New Roman"/>
          <w:sz w:val="20"/>
          <w:szCs w:val="24"/>
        </w:rPr>
        <w:t xml:space="preserve"> </w:t>
      </w:r>
      <w:r w:rsidR="00A02631" w:rsidRPr="00D633F5">
        <w:rPr>
          <w:rFonts w:ascii="Lucida Bright" w:hAnsi="Lucida Bright" w:cs="Times New Roman"/>
          <w:sz w:val="20"/>
          <w:szCs w:val="24"/>
        </w:rPr>
        <w:t xml:space="preserve">There </w:t>
      </w:r>
      <w:r w:rsidR="00D663FC" w:rsidRPr="00D633F5">
        <w:rPr>
          <w:rFonts w:ascii="Lucida Bright" w:hAnsi="Lucida Bright" w:cs="Times New Roman"/>
          <w:sz w:val="20"/>
          <w:szCs w:val="24"/>
        </w:rPr>
        <w:t xml:space="preserve">are, as this paper will show, </w:t>
      </w:r>
      <w:r w:rsidR="00A602E6" w:rsidRPr="00D633F5">
        <w:rPr>
          <w:rFonts w:ascii="Lucida Bright" w:hAnsi="Lucida Bright" w:cs="Times New Roman"/>
          <w:sz w:val="20"/>
          <w:szCs w:val="24"/>
        </w:rPr>
        <w:t xml:space="preserve">various </w:t>
      </w:r>
      <w:r w:rsidR="00D663FC" w:rsidRPr="00D633F5">
        <w:rPr>
          <w:rFonts w:ascii="Lucida Bright" w:hAnsi="Lucida Bright" w:cs="Times New Roman"/>
          <w:sz w:val="20"/>
          <w:szCs w:val="24"/>
        </w:rPr>
        <w:t>heterogeneous responses</w:t>
      </w:r>
      <w:r w:rsidR="00045515" w:rsidRPr="00D633F5">
        <w:rPr>
          <w:rFonts w:ascii="Lucida Bright" w:hAnsi="Lucida Bright" w:cs="Times New Roman"/>
          <w:sz w:val="20"/>
          <w:szCs w:val="24"/>
        </w:rPr>
        <w:t xml:space="preserve"> to </w:t>
      </w:r>
      <w:r w:rsidR="00045515" w:rsidRPr="00D633F5">
        <w:rPr>
          <w:rFonts w:ascii="Lucida Bright" w:hAnsi="Lucida Bright" w:cs="Times New Roman"/>
          <w:i/>
          <w:sz w:val="20"/>
          <w:szCs w:val="24"/>
        </w:rPr>
        <w:t>Lebensphilosophie</w:t>
      </w:r>
      <w:r w:rsidR="00045515" w:rsidRPr="00D633F5">
        <w:rPr>
          <w:rFonts w:ascii="Lucida Bright" w:hAnsi="Lucida Bright" w:cs="Times New Roman"/>
          <w:sz w:val="20"/>
          <w:szCs w:val="24"/>
        </w:rPr>
        <w:t xml:space="preserve"> developed by members of the Vienna Circle. </w:t>
      </w:r>
      <w:r w:rsidR="00070B03" w:rsidRPr="00D633F5">
        <w:rPr>
          <w:rFonts w:ascii="Lucida Bright" w:hAnsi="Lucida Bright" w:cs="Times New Roman"/>
          <w:sz w:val="20"/>
          <w:szCs w:val="24"/>
        </w:rPr>
        <w:t xml:space="preserve">Having delved into the complications of defining ‘Lebensphilosophie’, </w:t>
      </w:r>
      <w:r w:rsidR="0086752A" w:rsidRPr="00D633F5">
        <w:rPr>
          <w:rFonts w:ascii="Lucida Bright" w:hAnsi="Lucida Bright" w:cs="Times New Roman"/>
          <w:sz w:val="20"/>
          <w:szCs w:val="24"/>
        </w:rPr>
        <w:t>I will</w:t>
      </w:r>
      <w:r w:rsidR="00045515" w:rsidRPr="00D633F5">
        <w:rPr>
          <w:rFonts w:ascii="Lucida Bright" w:hAnsi="Lucida Bright" w:cs="Times New Roman"/>
          <w:sz w:val="20"/>
          <w:szCs w:val="24"/>
        </w:rPr>
        <w:t xml:space="preserve"> </w:t>
      </w:r>
      <w:r w:rsidR="00070B03" w:rsidRPr="00D633F5">
        <w:rPr>
          <w:rFonts w:ascii="Lucida Bright" w:hAnsi="Lucida Bright" w:cs="Times New Roman"/>
          <w:sz w:val="20"/>
          <w:szCs w:val="24"/>
        </w:rPr>
        <w:t xml:space="preserve">start by </w:t>
      </w:r>
      <w:r w:rsidR="0086752A" w:rsidRPr="00D633F5">
        <w:rPr>
          <w:rFonts w:ascii="Lucida Bright" w:hAnsi="Lucida Bright" w:cs="Times New Roman"/>
          <w:sz w:val="20"/>
          <w:szCs w:val="24"/>
        </w:rPr>
        <w:t>not</w:t>
      </w:r>
      <w:r w:rsidR="00070B03" w:rsidRPr="00D633F5">
        <w:rPr>
          <w:rFonts w:ascii="Lucida Bright" w:hAnsi="Lucida Bright" w:cs="Times New Roman"/>
          <w:sz w:val="20"/>
          <w:szCs w:val="24"/>
        </w:rPr>
        <w:t>ing</w:t>
      </w:r>
      <w:r w:rsidR="00045515" w:rsidRPr="00D633F5">
        <w:rPr>
          <w:rFonts w:ascii="Lucida Bright" w:hAnsi="Lucida Bright" w:cs="Times New Roman"/>
          <w:sz w:val="20"/>
          <w:szCs w:val="24"/>
        </w:rPr>
        <w:t xml:space="preserve"> </w:t>
      </w:r>
      <w:r w:rsidR="00AB1280" w:rsidRPr="00D633F5">
        <w:rPr>
          <w:rFonts w:ascii="Lucida Bright" w:hAnsi="Lucida Bright" w:cs="Times New Roman"/>
          <w:sz w:val="20"/>
          <w:szCs w:val="24"/>
        </w:rPr>
        <w:t xml:space="preserve">Dilthey’s </w:t>
      </w:r>
      <w:r w:rsidR="00070B03" w:rsidRPr="00D633F5">
        <w:rPr>
          <w:rFonts w:ascii="Lucida Bright" w:hAnsi="Lucida Bright" w:cs="Times New Roman"/>
          <w:sz w:val="20"/>
          <w:szCs w:val="24"/>
        </w:rPr>
        <w:t xml:space="preserve">and Nietzsche’s </w:t>
      </w:r>
      <w:r w:rsidR="00045515" w:rsidRPr="00D633F5">
        <w:rPr>
          <w:rFonts w:ascii="Lucida Bright" w:hAnsi="Lucida Bright" w:cs="Times New Roman"/>
          <w:sz w:val="20"/>
          <w:szCs w:val="24"/>
        </w:rPr>
        <w:t>influence on Carnap’s critique of Heidegger. I will move on to examine Schlick’s engagement with Nietzsche and Schopenhauer in his contribution to what he calls ‘the life-philosophy of the future’</w:t>
      </w:r>
      <w:r w:rsidR="00BE3290" w:rsidRPr="00D633F5">
        <w:rPr>
          <w:rFonts w:ascii="Lucida Bright" w:hAnsi="Lucida Bright" w:cs="Times New Roman"/>
          <w:sz w:val="20"/>
          <w:szCs w:val="24"/>
        </w:rPr>
        <w:t xml:space="preserve"> (Schlick 1979, 116)</w:t>
      </w:r>
      <w:r w:rsidR="00045515" w:rsidRPr="00D633F5">
        <w:rPr>
          <w:rFonts w:ascii="Lucida Bright" w:hAnsi="Lucida Bright" w:cs="Times New Roman"/>
          <w:sz w:val="20"/>
          <w:szCs w:val="24"/>
        </w:rPr>
        <w:t xml:space="preserve">. Looking for </w:t>
      </w:r>
      <w:r w:rsidR="00070B03" w:rsidRPr="00D633F5">
        <w:rPr>
          <w:rFonts w:ascii="Lucida Bright" w:hAnsi="Lucida Bright" w:cs="Times New Roman"/>
          <w:sz w:val="20"/>
          <w:szCs w:val="24"/>
        </w:rPr>
        <w:t xml:space="preserve">further evidence of </w:t>
      </w:r>
      <w:r w:rsidR="00045515" w:rsidRPr="00D633F5">
        <w:rPr>
          <w:rFonts w:ascii="Lucida Bright" w:hAnsi="Lucida Bright" w:cs="Times New Roman"/>
          <w:sz w:val="20"/>
          <w:szCs w:val="24"/>
        </w:rPr>
        <w:t xml:space="preserve">opposition between Logical Empiricism and Lebensphilosophie, I will turn to </w:t>
      </w:r>
      <w:r w:rsidR="00AB1280" w:rsidRPr="00D633F5">
        <w:rPr>
          <w:rFonts w:ascii="Lucida Bright" w:hAnsi="Lucida Bright" w:cs="Times New Roman"/>
          <w:sz w:val="20"/>
          <w:szCs w:val="24"/>
        </w:rPr>
        <w:t xml:space="preserve">Schlick’s and </w:t>
      </w:r>
      <w:r w:rsidR="00045515" w:rsidRPr="00D633F5">
        <w:rPr>
          <w:rFonts w:ascii="Lucida Bright" w:hAnsi="Lucida Bright" w:cs="Times New Roman"/>
          <w:sz w:val="20"/>
          <w:szCs w:val="24"/>
        </w:rPr>
        <w:t>Neurath’s</w:t>
      </w:r>
      <w:r w:rsidR="00AB1280" w:rsidRPr="00D633F5">
        <w:rPr>
          <w:rFonts w:ascii="Lucida Bright" w:hAnsi="Lucida Bright" w:cs="Times New Roman"/>
          <w:sz w:val="20"/>
          <w:szCs w:val="24"/>
        </w:rPr>
        <w:t xml:space="preserve"> responses to Spengler</w:t>
      </w:r>
      <w:r w:rsidR="00770337" w:rsidRPr="00D633F5">
        <w:rPr>
          <w:rFonts w:ascii="Lucida Bright" w:hAnsi="Lucida Bright" w:cs="Times New Roman"/>
          <w:sz w:val="20"/>
          <w:szCs w:val="24"/>
        </w:rPr>
        <w:t>.</w:t>
      </w:r>
      <w:r w:rsidR="00045515" w:rsidRPr="00D633F5">
        <w:rPr>
          <w:rFonts w:ascii="Lucida Bright" w:hAnsi="Lucida Bright" w:cs="Times New Roman"/>
          <w:sz w:val="20"/>
          <w:szCs w:val="24"/>
        </w:rPr>
        <w:t xml:space="preserve"> </w:t>
      </w:r>
      <w:r w:rsidR="00770337" w:rsidRPr="00D633F5">
        <w:rPr>
          <w:rFonts w:ascii="Lucida Bright" w:hAnsi="Lucida Bright" w:cs="Times New Roman"/>
          <w:sz w:val="20"/>
          <w:szCs w:val="24"/>
        </w:rPr>
        <w:t>In both</w:t>
      </w:r>
      <w:r w:rsidR="00AA4AA6" w:rsidRPr="00D633F5">
        <w:rPr>
          <w:rFonts w:ascii="Lucida Bright" w:hAnsi="Lucida Bright" w:cs="Times New Roman"/>
          <w:sz w:val="20"/>
          <w:szCs w:val="24"/>
        </w:rPr>
        <w:t xml:space="preserve"> cases</w:t>
      </w:r>
      <w:r w:rsidR="00770337" w:rsidRPr="00D633F5">
        <w:rPr>
          <w:rFonts w:ascii="Lucida Bright" w:hAnsi="Lucida Bright" w:cs="Times New Roman"/>
          <w:sz w:val="20"/>
          <w:szCs w:val="24"/>
        </w:rPr>
        <w:t xml:space="preserve">, </w:t>
      </w:r>
      <w:r w:rsidR="00045515" w:rsidRPr="00D633F5">
        <w:rPr>
          <w:rFonts w:ascii="Lucida Bright" w:hAnsi="Lucida Bright" w:cs="Times New Roman"/>
          <w:sz w:val="20"/>
          <w:szCs w:val="24"/>
        </w:rPr>
        <w:t>we find a</w:t>
      </w:r>
      <w:r w:rsidR="00AB1280" w:rsidRPr="00D633F5">
        <w:rPr>
          <w:rFonts w:ascii="Lucida Bright" w:hAnsi="Lucida Bright" w:cs="Times New Roman"/>
          <w:sz w:val="20"/>
          <w:szCs w:val="24"/>
        </w:rPr>
        <w:t xml:space="preserve"> series of</w:t>
      </w:r>
      <w:r w:rsidR="00045515" w:rsidRPr="00D633F5">
        <w:rPr>
          <w:rFonts w:ascii="Lucida Bright" w:hAnsi="Lucida Bright" w:cs="Times New Roman"/>
          <w:sz w:val="20"/>
          <w:szCs w:val="24"/>
        </w:rPr>
        <w:t xml:space="preserve"> argument</w:t>
      </w:r>
      <w:r w:rsidR="00BE3290" w:rsidRPr="00D633F5">
        <w:rPr>
          <w:rFonts w:ascii="Lucida Bright" w:hAnsi="Lucida Bright" w:cs="Times New Roman"/>
          <w:sz w:val="20"/>
          <w:szCs w:val="24"/>
        </w:rPr>
        <w:t>s</w:t>
      </w:r>
      <w:r w:rsidR="00045515" w:rsidRPr="00D633F5">
        <w:rPr>
          <w:rFonts w:ascii="Lucida Bright" w:hAnsi="Lucida Bright" w:cs="Times New Roman"/>
          <w:sz w:val="20"/>
          <w:szCs w:val="24"/>
        </w:rPr>
        <w:t xml:space="preserve"> directed against a specific thinker, rather than </w:t>
      </w:r>
      <w:r w:rsidR="007940AC" w:rsidRPr="00D633F5">
        <w:rPr>
          <w:rFonts w:ascii="Lucida Bright" w:hAnsi="Lucida Bright" w:cs="Times New Roman"/>
          <w:sz w:val="20"/>
          <w:szCs w:val="24"/>
        </w:rPr>
        <w:t>some</w:t>
      </w:r>
      <w:r w:rsidR="00714BDC" w:rsidRPr="00D633F5">
        <w:rPr>
          <w:rFonts w:ascii="Lucida Bright" w:hAnsi="Lucida Bright" w:cs="Times New Roman"/>
          <w:sz w:val="20"/>
          <w:szCs w:val="24"/>
        </w:rPr>
        <w:t xml:space="preserve"> general</w:t>
      </w:r>
      <w:r w:rsidR="00936CA0" w:rsidRPr="00D633F5">
        <w:rPr>
          <w:rFonts w:ascii="Lucida Bright" w:hAnsi="Lucida Bright" w:cs="Times New Roman"/>
          <w:sz w:val="20"/>
          <w:szCs w:val="24"/>
        </w:rPr>
        <w:t xml:space="preserve"> opposition </w:t>
      </w:r>
      <w:r w:rsidR="00AB1280" w:rsidRPr="00D633F5">
        <w:rPr>
          <w:rFonts w:ascii="Lucida Bright" w:hAnsi="Lucida Bright" w:cs="Times New Roman"/>
          <w:sz w:val="20"/>
          <w:szCs w:val="24"/>
        </w:rPr>
        <w:t xml:space="preserve">against </w:t>
      </w:r>
      <w:r w:rsidR="00714BDC" w:rsidRPr="00D633F5">
        <w:rPr>
          <w:rFonts w:ascii="Lucida Bright" w:hAnsi="Lucida Bright" w:cs="Times New Roman"/>
          <w:sz w:val="20"/>
          <w:szCs w:val="24"/>
        </w:rPr>
        <w:t xml:space="preserve">something called </w:t>
      </w:r>
      <w:r w:rsidR="00E9345D" w:rsidRPr="00D633F5">
        <w:rPr>
          <w:rFonts w:ascii="Lucida Bright" w:hAnsi="Lucida Bright" w:cs="Times New Roman"/>
          <w:sz w:val="20"/>
          <w:szCs w:val="24"/>
        </w:rPr>
        <w:t>‘</w:t>
      </w:r>
      <w:r w:rsidR="00714BDC" w:rsidRPr="00D633F5">
        <w:rPr>
          <w:rFonts w:ascii="Lucida Bright" w:hAnsi="Lucida Bright" w:cs="Times New Roman"/>
          <w:sz w:val="20"/>
          <w:szCs w:val="24"/>
        </w:rPr>
        <w:t>Lebensphilosophie</w:t>
      </w:r>
      <w:r w:rsidR="00E9345D" w:rsidRPr="00D633F5">
        <w:rPr>
          <w:rFonts w:ascii="Lucida Bright" w:hAnsi="Lucida Bright" w:cs="Times New Roman"/>
          <w:sz w:val="20"/>
          <w:szCs w:val="24"/>
        </w:rPr>
        <w:t>’</w:t>
      </w:r>
      <w:r w:rsidR="00933014" w:rsidRPr="00D633F5">
        <w:rPr>
          <w:rFonts w:ascii="Lucida Bright" w:hAnsi="Lucida Bright" w:cs="Times New Roman"/>
          <w:sz w:val="20"/>
          <w:szCs w:val="24"/>
        </w:rPr>
        <w:t>.</w:t>
      </w:r>
    </w:p>
    <w:p w:rsidR="003D78AF" w:rsidRPr="00434F3E" w:rsidRDefault="00933014" w:rsidP="002E021A">
      <w:pPr>
        <w:spacing w:after="0" w:line="480" w:lineRule="auto"/>
        <w:ind w:firstLine="284"/>
        <w:rPr>
          <w:rFonts w:ascii="Lucida Bright" w:hAnsi="Lucida Bright" w:cs="Times New Roman"/>
          <w:sz w:val="24"/>
          <w:szCs w:val="24"/>
        </w:rPr>
      </w:pPr>
      <w:r w:rsidRPr="00D633F5">
        <w:rPr>
          <w:rFonts w:ascii="Lucida Bright" w:hAnsi="Lucida Bright" w:cs="Times New Roman"/>
          <w:sz w:val="20"/>
          <w:szCs w:val="24"/>
        </w:rPr>
        <w:t xml:space="preserve">At the outset, I should briefly note, as well attested to by the relevant scholarship, that Carnap, Schlick, and Neurath had different views on how to deal with metaphysics, what tasks (if any) are proper to philosophy, how the scientific world-conception should approach ethics, and on the relation between theoretical and practical concerns. </w:t>
      </w:r>
      <w:r w:rsidR="00045515" w:rsidRPr="00D633F5">
        <w:rPr>
          <w:rFonts w:ascii="Lucida Bright" w:hAnsi="Lucida Bright" w:cs="Times New Roman"/>
          <w:sz w:val="20"/>
          <w:szCs w:val="24"/>
        </w:rPr>
        <w:t>The differences between the</w:t>
      </w:r>
      <w:r w:rsidRPr="00D633F5">
        <w:rPr>
          <w:rFonts w:ascii="Lucida Bright" w:hAnsi="Lucida Bright" w:cs="Times New Roman"/>
          <w:sz w:val="20"/>
          <w:szCs w:val="24"/>
        </w:rPr>
        <w:t xml:space="preserve">ir responses to </w:t>
      </w:r>
      <w:r w:rsidRPr="00D633F5">
        <w:rPr>
          <w:rFonts w:ascii="Lucida Bright" w:hAnsi="Lucida Bright" w:cs="Times New Roman"/>
          <w:i/>
          <w:sz w:val="20"/>
          <w:szCs w:val="24"/>
        </w:rPr>
        <w:t>Lebensphilosophie</w:t>
      </w:r>
      <w:r w:rsidRPr="00D633F5">
        <w:rPr>
          <w:rFonts w:ascii="Lucida Bright" w:hAnsi="Lucida Bright" w:cs="Times New Roman"/>
          <w:sz w:val="20"/>
          <w:szCs w:val="24"/>
        </w:rPr>
        <w:t xml:space="preserve"> </w:t>
      </w:r>
      <w:r w:rsidR="00045515" w:rsidRPr="00D633F5">
        <w:rPr>
          <w:rFonts w:ascii="Lucida Bright" w:hAnsi="Lucida Bright" w:cs="Times New Roman"/>
          <w:sz w:val="20"/>
          <w:szCs w:val="24"/>
        </w:rPr>
        <w:t>reflect</w:t>
      </w:r>
      <w:r w:rsidR="0076427D" w:rsidRPr="00D633F5">
        <w:rPr>
          <w:rFonts w:ascii="Lucida Bright" w:hAnsi="Lucida Bright" w:cs="Times New Roman"/>
          <w:sz w:val="20"/>
          <w:szCs w:val="24"/>
        </w:rPr>
        <w:t xml:space="preserve"> such</w:t>
      </w:r>
      <w:r w:rsidR="00045515" w:rsidRPr="00D633F5">
        <w:rPr>
          <w:rFonts w:ascii="Lucida Bright" w:hAnsi="Lucida Bright" w:cs="Times New Roman"/>
          <w:sz w:val="20"/>
          <w:szCs w:val="24"/>
        </w:rPr>
        <w:t xml:space="preserve"> metaphilosophical</w:t>
      </w:r>
      <w:r w:rsidRPr="00D633F5">
        <w:rPr>
          <w:rFonts w:ascii="Lucida Bright" w:hAnsi="Lucida Bright" w:cs="Times New Roman"/>
          <w:sz w:val="20"/>
          <w:szCs w:val="24"/>
        </w:rPr>
        <w:t xml:space="preserve"> disagreements </w:t>
      </w:r>
      <w:r w:rsidR="00BF7E2E" w:rsidRPr="00D633F5">
        <w:rPr>
          <w:rFonts w:ascii="Lucida Bright" w:hAnsi="Lucida Bright" w:cs="Times New Roman"/>
          <w:sz w:val="20"/>
          <w:szCs w:val="24"/>
        </w:rPr>
        <w:t xml:space="preserve">and point towards the </w:t>
      </w:r>
      <w:r w:rsidR="00045515" w:rsidRPr="00D633F5">
        <w:rPr>
          <w:rFonts w:ascii="Lucida Bright" w:hAnsi="Lucida Bright" w:cs="Times New Roman"/>
          <w:sz w:val="20"/>
          <w:szCs w:val="24"/>
        </w:rPr>
        <w:t xml:space="preserve">heterogeneity of </w:t>
      </w:r>
      <w:r w:rsidR="00BF7E2E" w:rsidRPr="00D633F5">
        <w:rPr>
          <w:rFonts w:ascii="Lucida Bright" w:hAnsi="Lucida Bright" w:cs="Times New Roman"/>
          <w:sz w:val="20"/>
          <w:szCs w:val="24"/>
        </w:rPr>
        <w:t xml:space="preserve">their </w:t>
      </w:r>
      <w:r w:rsidR="00045515" w:rsidRPr="00D633F5">
        <w:rPr>
          <w:rFonts w:ascii="Lucida Bright" w:hAnsi="Lucida Bright" w:cs="Times New Roman"/>
          <w:sz w:val="20"/>
          <w:szCs w:val="24"/>
        </w:rPr>
        <w:t xml:space="preserve">views. </w:t>
      </w:r>
      <w:r w:rsidR="001C0F3C" w:rsidRPr="00D633F5">
        <w:rPr>
          <w:rFonts w:ascii="Lucida Bright" w:hAnsi="Lucida Bright" w:cs="Times New Roman"/>
          <w:sz w:val="20"/>
          <w:szCs w:val="24"/>
        </w:rPr>
        <w:t>There is, however, a</w:t>
      </w:r>
      <w:r w:rsidR="00045515" w:rsidRPr="00D633F5">
        <w:rPr>
          <w:rFonts w:ascii="Lucida Bright" w:hAnsi="Lucida Bright" w:cs="Times New Roman"/>
          <w:sz w:val="20"/>
          <w:szCs w:val="24"/>
        </w:rPr>
        <w:t xml:space="preserve"> common element that we shall see emerging in their approaches to </w:t>
      </w:r>
      <w:r w:rsidR="00045515" w:rsidRPr="00D633F5">
        <w:rPr>
          <w:rFonts w:ascii="Lucida Bright" w:hAnsi="Lucida Bright" w:cs="Times New Roman"/>
          <w:i/>
          <w:sz w:val="20"/>
          <w:szCs w:val="24"/>
        </w:rPr>
        <w:t>Lebensphilosophie</w:t>
      </w:r>
      <w:r w:rsidR="001C0F3C" w:rsidRPr="00D633F5">
        <w:rPr>
          <w:rFonts w:ascii="Lucida Bright" w:hAnsi="Lucida Bright" w:cs="Times New Roman"/>
          <w:sz w:val="20"/>
          <w:szCs w:val="24"/>
        </w:rPr>
        <w:t>:</w:t>
      </w:r>
      <w:r w:rsidR="00045515" w:rsidRPr="00D633F5">
        <w:rPr>
          <w:rFonts w:ascii="Lucida Bright" w:hAnsi="Lucida Bright" w:cs="Times New Roman"/>
          <w:sz w:val="20"/>
          <w:szCs w:val="24"/>
        </w:rPr>
        <w:t xml:space="preserve"> </w:t>
      </w:r>
      <w:r w:rsidR="001C0F3C" w:rsidRPr="00D633F5">
        <w:rPr>
          <w:rFonts w:ascii="Lucida Bright" w:hAnsi="Lucida Bright" w:cs="Times New Roman"/>
          <w:sz w:val="20"/>
          <w:szCs w:val="24"/>
        </w:rPr>
        <w:t xml:space="preserve"> </w:t>
      </w:r>
      <w:r w:rsidR="00045515" w:rsidRPr="00D633F5">
        <w:rPr>
          <w:rFonts w:ascii="Lucida Bright" w:hAnsi="Lucida Bright" w:cs="Times New Roman"/>
          <w:sz w:val="20"/>
          <w:szCs w:val="24"/>
        </w:rPr>
        <w:t>an attempt to exactly delimit the extent to which the practical concerns of life can be dealt with by theoretical means. In what follows, I will show that Carnap, Schlick, and Neurath</w:t>
      </w:r>
      <w:r w:rsidR="00A51200" w:rsidRPr="00D633F5">
        <w:rPr>
          <w:rFonts w:ascii="Lucida Bright" w:hAnsi="Lucida Bright" w:cs="Times New Roman"/>
          <w:sz w:val="20"/>
          <w:szCs w:val="24"/>
        </w:rPr>
        <w:t xml:space="preserve"> all</w:t>
      </w:r>
      <w:r w:rsidR="00045515" w:rsidRPr="00D633F5">
        <w:rPr>
          <w:rFonts w:ascii="Lucida Bright" w:hAnsi="Lucida Bright" w:cs="Times New Roman"/>
          <w:sz w:val="20"/>
          <w:szCs w:val="24"/>
        </w:rPr>
        <w:t>, to some extent</w:t>
      </w:r>
      <w:r w:rsidR="00FE7800" w:rsidRPr="00D633F5">
        <w:rPr>
          <w:rFonts w:ascii="Lucida Bright" w:hAnsi="Lucida Bright" w:cs="Times New Roman"/>
          <w:sz w:val="20"/>
          <w:szCs w:val="24"/>
        </w:rPr>
        <w:t>,</w:t>
      </w:r>
      <w:r w:rsidR="00045515" w:rsidRPr="00D633F5">
        <w:rPr>
          <w:rFonts w:ascii="Lucida Bright" w:hAnsi="Lucida Bright" w:cs="Times New Roman"/>
          <w:sz w:val="20"/>
          <w:szCs w:val="24"/>
        </w:rPr>
        <w:t xml:space="preserve"> acknowledge that</w:t>
      </w:r>
      <w:r w:rsidR="005E54A0" w:rsidRPr="00D633F5">
        <w:rPr>
          <w:rFonts w:ascii="Lucida Bright" w:hAnsi="Lucida Bright" w:cs="Times New Roman"/>
          <w:sz w:val="20"/>
          <w:szCs w:val="24"/>
        </w:rPr>
        <w:t>,</w:t>
      </w:r>
      <w:r w:rsidR="00677C18" w:rsidRPr="00D633F5">
        <w:rPr>
          <w:rFonts w:ascii="Lucida Bright" w:hAnsi="Lucida Bright" w:cs="Times New Roman"/>
          <w:sz w:val="20"/>
          <w:szCs w:val="24"/>
        </w:rPr>
        <w:t xml:space="preserve"> </w:t>
      </w:r>
      <w:r w:rsidR="008955F2" w:rsidRPr="00D633F5">
        <w:rPr>
          <w:rFonts w:ascii="Lucida Bright" w:hAnsi="Lucida Bright" w:cs="Times New Roman"/>
          <w:sz w:val="20"/>
          <w:szCs w:val="24"/>
        </w:rPr>
        <w:t>in those cases where it is</w:t>
      </w:r>
      <w:r w:rsidR="00677C18" w:rsidRPr="00D633F5">
        <w:rPr>
          <w:rFonts w:ascii="Lucida Bright" w:hAnsi="Lucida Bright" w:cs="Times New Roman"/>
          <w:sz w:val="20"/>
          <w:szCs w:val="24"/>
        </w:rPr>
        <w:t xml:space="preserve"> conceived </w:t>
      </w:r>
      <w:r w:rsidR="00045515" w:rsidRPr="00D633F5">
        <w:rPr>
          <w:rFonts w:ascii="Lucida Bright" w:hAnsi="Lucida Bright" w:cs="Times New Roman"/>
          <w:sz w:val="20"/>
          <w:szCs w:val="24"/>
        </w:rPr>
        <w:t xml:space="preserve">as a theoretical endeavour, </w:t>
      </w:r>
      <w:r w:rsidR="008A568A" w:rsidRPr="00D633F5">
        <w:rPr>
          <w:rFonts w:ascii="Lucida Bright" w:hAnsi="Lucida Bright" w:cs="Times New Roman"/>
          <w:i/>
          <w:sz w:val="20"/>
          <w:szCs w:val="24"/>
        </w:rPr>
        <w:t>Lebensphilosophie</w:t>
      </w:r>
      <w:r w:rsidR="008A568A" w:rsidRPr="00D633F5">
        <w:rPr>
          <w:rFonts w:ascii="Lucida Bright" w:hAnsi="Lucida Bright" w:cs="Times New Roman"/>
          <w:sz w:val="20"/>
          <w:szCs w:val="24"/>
        </w:rPr>
        <w:t xml:space="preserve"> </w:t>
      </w:r>
      <w:r w:rsidR="00045515" w:rsidRPr="00D633F5">
        <w:rPr>
          <w:rFonts w:ascii="Lucida Bright" w:hAnsi="Lucida Bright" w:cs="Times New Roman"/>
          <w:sz w:val="20"/>
          <w:szCs w:val="24"/>
        </w:rPr>
        <w:t xml:space="preserve">has somehow over-exceeded its reach and must be properly repositioned in relation to the practical </w:t>
      </w:r>
      <w:r w:rsidR="00543E08" w:rsidRPr="00D633F5">
        <w:rPr>
          <w:rFonts w:ascii="Lucida Bright" w:hAnsi="Lucida Bright" w:cs="Times New Roman"/>
          <w:sz w:val="20"/>
          <w:szCs w:val="24"/>
        </w:rPr>
        <w:t>questions</w:t>
      </w:r>
      <w:r w:rsidR="00045515" w:rsidRPr="00D633F5">
        <w:rPr>
          <w:rFonts w:ascii="Lucida Bright" w:hAnsi="Lucida Bright" w:cs="Times New Roman"/>
          <w:sz w:val="20"/>
          <w:szCs w:val="24"/>
        </w:rPr>
        <w:t xml:space="preserve"> of life it seeks to address.</w:t>
      </w:r>
    </w:p>
    <w:p w:rsidR="003D78AF" w:rsidRPr="009334C1" w:rsidRDefault="003D78AF" w:rsidP="009334C1">
      <w:pPr>
        <w:pStyle w:val="aSectionTitle"/>
      </w:pPr>
      <w:r w:rsidRPr="009334C1">
        <w:rPr>
          <w:rFonts w:cs="Times New Roman"/>
          <w:szCs w:val="24"/>
        </w:rPr>
        <w:t>A note on the term ‘Lebensphilosophie’</w:t>
      </w:r>
    </w:p>
    <w:p w:rsidR="00E07883" w:rsidRPr="00D633F5" w:rsidRDefault="006D06F1"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Before proceed</w:t>
      </w:r>
      <w:r w:rsidR="003D78AF" w:rsidRPr="00D633F5">
        <w:rPr>
          <w:rFonts w:ascii="Lucida Bright" w:hAnsi="Lucida Bright" w:cs="Times New Roman"/>
          <w:sz w:val="20"/>
          <w:szCs w:val="20"/>
        </w:rPr>
        <w:t>ing further</w:t>
      </w:r>
      <w:r w:rsidRPr="00D633F5">
        <w:rPr>
          <w:rFonts w:ascii="Lucida Bright" w:hAnsi="Lucida Bright" w:cs="Times New Roman"/>
          <w:sz w:val="20"/>
          <w:szCs w:val="20"/>
        </w:rPr>
        <w:t xml:space="preserve">, an attempt at delimiting the scope of the vague term ‘Lebensphilosophie’ is necessary. </w:t>
      </w:r>
      <w:r w:rsidR="0079735A" w:rsidRPr="00D633F5">
        <w:rPr>
          <w:rFonts w:ascii="Lucida Bright" w:hAnsi="Lucida Bright" w:cs="Times New Roman"/>
          <w:sz w:val="20"/>
          <w:szCs w:val="20"/>
        </w:rPr>
        <w:t>‘Lebensphilosophi</w:t>
      </w:r>
      <w:r w:rsidR="001A5191" w:rsidRPr="00D633F5">
        <w:rPr>
          <w:rFonts w:ascii="Lucida Bright" w:hAnsi="Lucida Bright" w:cs="Times New Roman"/>
          <w:sz w:val="20"/>
          <w:szCs w:val="20"/>
        </w:rPr>
        <w:t>e</w:t>
      </w:r>
      <w:r w:rsidR="0079735A" w:rsidRPr="00D633F5">
        <w:rPr>
          <w:rFonts w:ascii="Lucida Bright" w:hAnsi="Lucida Bright" w:cs="Times New Roman"/>
          <w:sz w:val="20"/>
          <w:szCs w:val="20"/>
        </w:rPr>
        <w:t xml:space="preserve">’ has been employed </w:t>
      </w:r>
      <w:r w:rsidR="005F37BC" w:rsidRPr="00D633F5">
        <w:rPr>
          <w:rFonts w:ascii="Lucida Bright" w:hAnsi="Lucida Bright" w:cs="Times New Roman"/>
          <w:sz w:val="20"/>
          <w:szCs w:val="20"/>
        </w:rPr>
        <w:t xml:space="preserve">in reference </w:t>
      </w:r>
      <w:r w:rsidR="0079735A" w:rsidRPr="00D633F5">
        <w:rPr>
          <w:rFonts w:ascii="Lucida Bright" w:hAnsi="Lucida Bright" w:cs="Times New Roman"/>
          <w:sz w:val="20"/>
          <w:szCs w:val="20"/>
        </w:rPr>
        <w:t xml:space="preserve">to </w:t>
      </w:r>
      <w:r w:rsidR="005F37BC" w:rsidRPr="00D633F5">
        <w:rPr>
          <w:rFonts w:ascii="Lucida Bright" w:hAnsi="Lucida Bright" w:cs="Times New Roman"/>
          <w:sz w:val="20"/>
          <w:szCs w:val="20"/>
        </w:rPr>
        <w:t xml:space="preserve">quite a wide variety of </w:t>
      </w:r>
      <w:r w:rsidR="0079735A" w:rsidRPr="00D633F5">
        <w:rPr>
          <w:rFonts w:ascii="Lucida Bright" w:hAnsi="Lucida Bright" w:cs="Times New Roman"/>
          <w:sz w:val="20"/>
          <w:szCs w:val="20"/>
        </w:rPr>
        <w:t>different philosophical works</w:t>
      </w:r>
      <w:r w:rsidR="005F37BC" w:rsidRPr="00D633F5">
        <w:rPr>
          <w:rFonts w:ascii="Lucida Bright" w:hAnsi="Lucida Bright" w:cs="Times New Roman"/>
          <w:sz w:val="20"/>
          <w:szCs w:val="20"/>
        </w:rPr>
        <w:t xml:space="preserve"> and positions. To start with, it might </w:t>
      </w:r>
      <w:r w:rsidR="005F37BC" w:rsidRPr="00D633F5">
        <w:rPr>
          <w:rFonts w:ascii="Lucida Bright" w:hAnsi="Lucida Bright" w:cs="Times New Roman"/>
          <w:sz w:val="20"/>
          <w:szCs w:val="20"/>
        </w:rPr>
        <w:lastRenderedPageBreak/>
        <w:t xml:space="preserve">be noted that all these works are bundled together for containing </w:t>
      </w:r>
      <w:r w:rsidR="0079735A" w:rsidRPr="00D633F5">
        <w:rPr>
          <w:rFonts w:ascii="Lucida Bright" w:hAnsi="Lucida Bright" w:cs="Times New Roman"/>
          <w:sz w:val="20"/>
          <w:szCs w:val="20"/>
        </w:rPr>
        <w:t xml:space="preserve">some form of emphasis on the significance of some conception of ‘life’ to philosophy. </w:t>
      </w:r>
      <w:r w:rsidR="00222471" w:rsidRPr="00D633F5">
        <w:rPr>
          <w:rFonts w:ascii="Lucida Bright" w:hAnsi="Lucida Bright" w:cs="Times New Roman"/>
          <w:sz w:val="20"/>
          <w:szCs w:val="20"/>
        </w:rPr>
        <w:t xml:space="preserve">The </w:t>
      </w:r>
      <w:r w:rsidR="00FE0F6D" w:rsidRPr="00D633F5">
        <w:rPr>
          <w:rFonts w:ascii="Lucida Bright" w:hAnsi="Lucida Bright" w:cs="Times New Roman"/>
          <w:sz w:val="20"/>
          <w:szCs w:val="20"/>
        </w:rPr>
        <w:t xml:space="preserve">heading has </w:t>
      </w:r>
      <w:r w:rsidR="007970CF" w:rsidRPr="00D633F5">
        <w:rPr>
          <w:rFonts w:ascii="Lucida Bright" w:hAnsi="Lucida Bright" w:cs="Times New Roman"/>
          <w:sz w:val="20"/>
          <w:szCs w:val="20"/>
        </w:rPr>
        <w:t>encompass</w:t>
      </w:r>
      <w:r w:rsidR="00222471" w:rsidRPr="00D633F5">
        <w:rPr>
          <w:rFonts w:ascii="Lucida Bright" w:hAnsi="Lucida Bright" w:cs="Times New Roman"/>
          <w:sz w:val="20"/>
          <w:szCs w:val="20"/>
        </w:rPr>
        <w:t>e</w:t>
      </w:r>
      <w:r w:rsidR="00FE0F6D" w:rsidRPr="00D633F5">
        <w:rPr>
          <w:rFonts w:ascii="Lucida Bright" w:hAnsi="Lucida Bright" w:cs="Times New Roman"/>
          <w:sz w:val="20"/>
          <w:szCs w:val="20"/>
        </w:rPr>
        <w:t>d</w:t>
      </w:r>
      <w:r w:rsidR="007970CF" w:rsidRPr="00D633F5">
        <w:rPr>
          <w:rFonts w:ascii="Lucida Bright" w:hAnsi="Lucida Bright" w:cs="Times New Roman"/>
          <w:sz w:val="20"/>
          <w:szCs w:val="20"/>
        </w:rPr>
        <w:t xml:space="preserve"> a variety of work, </w:t>
      </w:r>
      <w:r w:rsidR="003D0992" w:rsidRPr="00D633F5">
        <w:rPr>
          <w:rFonts w:ascii="Lucida Bright" w:hAnsi="Lucida Bright" w:cs="Times New Roman"/>
          <w:sz w:val="20"/>
          <w:szCs w:val="20"/>
        </w:rPr>
        <w:t xml:space="preserve">ranging from </w:t>
      </w:r>
      <w:r w:rsidR="007970CF" w:rsidRPr="00D633F5">
        <w:rPr>
          <w:rFonts w:ascii="Lucida Bright" w:hAnsi="Lucida Bright" w:cs="Times New Roman"/>
          <w:sz w:val="20"/>
          <w:szCs w:val="20"/>
        </w:rPr>
        <w:t xml:space="preserve">academic philosophy </w:t>
      </w:r>
      <w:r w:rsidR="007365AA" w:rsidRPr="00D633F5">
        <w:rPr>
          <w:rFonts w:ascii="Lucida Bright" w:hAnsi="Lucida Bright" w:cs="Times New Roman"/>
          <w:sz w:val="20"/>
          <w:szCs w:val="20"/>
        </w:rPr>
        <w:t xml:space="preserve">to work that was </w:t>
      </w:r>
      <w:r w:rsidR="007970CF" w:rsidRPr="00D633F5">
        <w:rPr>
          <w:rFonts w:ascii="Lucida Bright" w:hAnsi="Lucida Bright" w:cs="Times New Roman"/>
          <w:sz w:val="20"/>
          <w:szCs w:val="20"/>
        </w:rPr>
        <w:t>produced outside academia and addressed wider audiences.</w:t>
      </w:r>
      <w:r w:rsidR="005C0750" w:rsidRPr="00D633F5">
        <w:rPr>
          <w:rStyle w:val="FootnoteReference"/>
          <w:rFonts w:ascii="Lucida Bright" w:hAnsi="Lucida Bright" w:cs="Times New Roman"/>
          <w:sz w:val="20"/>
          <w:szCs w:val="20"/>
        </w:rPr>
        <w:footnoteReference w:id="6"/>
      </w:r>
      <w:r w:rsidR="007970CF" w:rsidRPr="00D633F5">
        <w:rPr>
          <w:rFonts w:ascii="Lucida Bright" w:hAnsi="Lucida Bright" w:cs="Times New Roman"/>
          <w:sz w:val="20"/>
          <w:szCs w:val="20"/>
        </w:rPr>
        <w:t xml:space="preserve"> </w:t>
      </w:r>
      <w:r w:rsidR="005F37BC" w:rsidRPr="00D633F5">
        <w:rPr>
          <w:rFonts w:ascii="Lucida Bright" w:hAnsi="Lucida Bright" w:cs="Times New Roman"/>
          <w:sz w:val="20"/>
          <w:szCs w:val="20"/>
        </w:rPr>
        <w:t>Though perhaps it will not allow us to provide a strict definition, tracing the history of the term’s use during the first three decades of the twentieth century helps to clarify its scope.</w:t>
      </w:r>
    </w:p>
    <w:p w:rsidR="003D1294" w:rsidRPr="00D633F5" w:rsidRDefault="00E07883"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Ringer (</w:t>
      </w:r>
      <w:r w:rsidR="002242A0" w:rsidRPr="00D633F5">
        <w:rPr>
          <w:rFonts w:ascii="Lucida Bright" w:hAnsi="Lucida Bright" w:cs="Times New Roman"/>
          <w:sz w:val="20"/>
          <w:szCs w:val="20"/>
        </w:rPr>
        <w:t>19</w:t>
      </w:r>
      <w:r w:rsidR="009C356E" w:rsidRPr="00D633F5">
        <w:rPr>
          <w:rFonts w:ascii="Lucida Bright" w:hAnsi="Lucida Bright" w:cs="Times New Roman"/>
          <w:sz w:val="20"/>
          <w:szCs w:val="20"/>
        </w:rPr>
        <w:t xml:space="preserve">69, </w:t>
      </w:r>
      <w:r w:rsidRPr="00D633F5">
        <w:rPr>
          <w:rFonts w:ascii="Lucida Bright" w:hAnsi="Lucida Bright" w:cs="Times New Roman"/>
          <w:sz w:val="20"/>
          <w:szCs w:val="20"/>
        </w:rPr>
        <w:t xml:space="preserve">336) </w:t>
      </w:r>
      <w:r w:rsidR="00BE65CC" w:rsidRPr="00D633F5">
        <w:rPr>
          <w:rFonts w:ascii="Lucida Bright" w:hAnsi="Lucida Bright" w:cs="Times New Roman"/>
          <w:sz w:val="20"/>
          <w:szCs w:val="20"/>
        </w:rPr>
        <w:t xml:space="preserve">claims </w:t>
      </w:r>
      <w:r w:rsidRPr="00D633F5">
        <w:rPr>
          <w:rFonts w:ascii="Lucida Bright" w:hAnsi="Lucida Bright" w:cs="Times New Roman"/>
          <w:sz w:val="20"/>
          <w:szCs w:val="20"/>
        </w:rPr>
        <w:t>that the term originate</w:t>
      </w:r>
      <w:r w:rsidR="00BE65CC" w:rsidRPr="00D633F5">
        <w:rPr>
          <w:rFonts w:ascii="Lucida Bright" w:hAnsi="Lucida Bright" w:cs="Times New Roman"/>
          <w:sz w:val="20"/>
          <w:szCs w:val="20"/>
        </w:rPr>
        <w:t>d</w:t>
      </w:r>
      <w:r w:rsidRPr="00D633F5">
        <w:rPr>
          <w:rFonts w:ascii="Lucida Bright" w:hAnsi="Lucida Bright" w:cs="Times New Roman"/>
          <w:sz w:val="20"/>
          <w:szCs w:val="20"/>
        </w:rPr>
        <w:t xml:space="preserve"> </w:t>
      </w:r>
      <w:r w:rsidR="00BE65CC" w:rsidRPr="00D633F5">
        <w:rPr>
          <w:rFonts w:ascii="Lucida Bright" w:hAnsi="Lucida Bright" w:cs="Times New Roman"/>
          <w:sz w:val="20"/>
          <w:szCs w:val="20"/>
        </w:rPr>
        <w:t>from Dilthey’s students</w:t>
      </w:r>
      <w:r w:rsidR="005F37BC" w:rsidRPr="00D633F5">
        <w:rPr>
          <w:rFonts w:ascii="Lucida Bright" w:hAnsi="Lucida Bright" w:cs="Times New Roman"/>
          <w:sz w:val="20"/>
          <w:szCs w:val="20"/>
        </w:rPr>
        <w:t>,</w:t>
      </w:r>
      <w:r w:rsidR="00BE65CC" w:rsidRPr="00D633F5">
        <w:rPr>
          <w:rFonts w:ascii="Lucida Bright" w:hAnsi="Lucida Bright" w:cs="Times New Roman"/>
          <w:sz w:val="20"/>
          <w:szCs w:val="20"/>
        </w:rPr>
        <w:t xml:space="preserve"> </w:t>
      </w:r>
      <w:r w:rsidR="005F37BC" w:rsidRPr="00D633F5">
        <w:rPr>
          <w:rFonts w:ascii="Lucida Bright" w:hAnsi="Lucida Bright" w:cs="Times New Roman"/>
          <w:sz w:val="20"/>
          <w:szCs w:val="20"/>
        </w:rPr>
        <w:t xml:space="preserve">and </w:t>
      </w:r>
      <w:r w:rsidR="00A247EB" w:rsidRPr="00D633F5">
        <w:rPr>
          <w:rFonts w:ascii="Lucida Bright" w:hAnsi="Lucida Bright" w:cs="Times New Roman"/>
          <w:sz w:val="20"/>
          <w:szCs w:val="20"/>
        </w:rPr>
        <w:t xml:space="preserve">in 1911 </w:t>
      </w:r>
      <w:r w:rsidR="00BE65CC" w:rsidRPr="00D633F5">
        <w:rPr>
          <w:rFonts w:ascii="Lucida Bright" w:hAnsi="Lucida Bright" w:cs="Times New Roman"/>
          <w:sz w:val="20"/>
          <w:szCs w:val="20"/>
        </w:rPr>
        <w:t xml:space="preserve">Dilthey </w:t>
      </w:r>
      <w:r w:rsidR="005F37BC" w:rsidRPr="00D633F5">
        <w:rPr>
          <w:rFonts w:ascii="Lucida Bright" w:hAnsi="Lucida Bright" w:cs="Times New Roman"/>
          <w:sz w:val="20"/>
          <w:szCs w:val="20"/>
        </w:rPr>
        <w:t xml:space="preserve">took it </w:t>
      </w:r>
      <w:r w:rsidR="00BE65CC" w:rsidRPr="00D633F5">
        <w:rPr>
          <w:rFonts w:ascii="Lucida Bright" w:hAnsi="Lucida Bright" w:cs="Times New Roman"/>
          <w:sz w:val="20"/>
          <w:szCs w:val="20"/>
        </w:rPr>
        <w:t>up as a name for positions advanced in his later works</w:t>
      </w:r>
      <w:r w:rsidR="00D459BE" w:rsidRPr="00D633F5">
        <w:rPr>
          <w:rFonts w:ascii="Lucida Bright" w:hAnsi="Lucida Bright" w:cs="Times New Roman"/>
          <w:sz w:val="20"/>
          <w:szCs w:val="20"/>
        </w:rPr>
        <w:t>, in which he conceived of knowledge as derived ultimately from lived experience.</w:t>
      </w:r>
      <w:r w:rsidR="00BE65CC" w:rsidRPr="00D633F5">
        <w:rPr>
          <w:rStyle w:val="FootnoteReference"/>
          <w:rFonts w:ascii="Lucida Bright" w:hAnsi="Lucida Bright" w:cs="Times New Roman"/>
          <w:sz w:val="20"/>
          <w:szCs w:val="20"/>
        </w:rPr>
        <w:footnoteReference w:id="7"/>
      </w:r>
      <w:r w:rsidR="002707D9" w:rsidRPr="00D633F5">
        <w:rPr>
          <w:rFonts w:ascii="Lucida Bright" w:hAnsi="Lucida Bright" w:cs="Times New Roman"/>
          <w:sz w:val="20"/>
          <w:szCs w:val="20"/>
        </w:rPr>
        <w:t xml:space="preserve"> </w:t>
      </w:r>
      <w:r w:rsidR="00A247EB" w:rsidRPr="00D633F5">
        <w:rPr>
          <w:rFonts w:ascii="Lucida Bright" w:hAnsi="Lucida Bright" w:cs="Times New Roman"/>
          <w:sz w:val="20"/>
          <w:szCs w:val="20"/>
        </w:rPr>
        <w:t>In 1913, Scheler</w:t>
      </w:r>
      <w:r w:rsidR="002242A0" w:rsidRPr="00D633F5">
        <w:rPr>
          <w:rFonts w:ascii="Lucida Bright" w:hAnsi="Lucida Bright" w:cs="Times New Roman"/>
          <w:sz w:val="20"/>
          <w:szCs w:val="20"/>
        </w:rPr>
        <w:t xml:space="preserve"> </w:t>
      </w:r>
      <w:r w:rsidR="00A247EB" w:rsidRPr="00D633F5">
        <w:rPr>
          <w:rFonts w:ascii="Lucida Bright" w:hAnsi="Lucida Bright" w:cs="Times New Roman"/>
          <w:sz w:val="20"/>
          <w:szCs w:val="20"/>
        </w:rPr>
        <w:t xml:space="preserve">would present </w:t>
      </w:r>
      <w:r w:rsidR="00A247EB" w:rsidRPr="00D633F5">
        <w:rPr>
          <w:rFonts w:ascii="Lucida Bright" w:hAnsi="Lucida Bright" w:cs="Times New Roman"/>
          <w:i/>
          <w:sz w:val="20"/>
          <w:szCs w:val="20"/>
        </w:rPr>
        <w:t>Lebensphilosophie</w:t>
      </w:r>
      <w:r w:rsidR="00A247EB" w:rsidRPr="00D633F5">
        <w:rPr>
          <w:rFonts w:ascii="Lucida Bright" w:hAnsi="Lucida Bright" w:cs="Times New Roman"/>
          <w:sz w:val="20"/>
          <w:szCs w:val="20"/>
        </w:rPr>
        <w:t xml:space="preserve"> as a new type of philosophy </w:t>
      </w:r>
      <w:r w:rsidR="00DF27FA" w:rsidRPr="00D633F5">
        <w:rPr>
          <w:rFonts w:ascii="Lucida Bright" w:hAnsi="Lucida Bright" w:cs="Times New Roman"/>
          <w:sz w:val="20"/>
          <w:szCs w:val="20"/>
        </w:rPr>
        <w:t>(which Scheler explicitly opposes to vulgar ‘Popularphilosophie’ (</w:t>
      </w:r>
      <w:r w:rsidR="002242A0" w:rsidRPr="00D633F5">
        <w:rPr>
          <w:rFonts w:ascii="Lucida Bright" w:hAnsi="Lucida Bright" w:cs="Times New Roman"/>
          <w:sz w:val="20"/>
          <w:szCs w:val="20"/>
        </w:rPr>
        <w:t>1913,</w:t>
      </w:r>
      <w:r w:rsidR="00DF27FA" w:rsidRPr="00D633F5">
        <w:rPr>
          <w:rFonts w:ascii="Lucida Bright" w:hAnsi="Lucida Bright" w:cs="Times New Roman"/>
          <w:sz w:val="20"/>
          <w:szCs w:val="20"/>
        </w:rPr>
        <w:t xml:space="preserve"> 203)) </w:t>
      </w:r>
      <w:r w:rsidR="00A247EB" w:rsidRPr="00D633F5">
        <w:rPr>
          <w:rFonts w:ascii="Lucida Bright" w:hAnsi="Lucida Bright" w:cs="Times New Roman"/>
          <w:sz w:val="20"/>
          <w:szCs w:val="20"/>
        </w:rPr>
        <w:t>that emerges from aspects of the writings of Nietzsche, Bergson</w:t>
      </w:r>
      <w:r w:rsidR="00CD33EA" w:rsidRPr="00D633F5">
        <w:rPr>
          <w:rFonts w:ascii="Lucida Bright" w:hAnsi="Lucida Bright" w:cs="Times New Roman"/>
          <w:sz w:val="20"/>
          <w:szCs w:val="20"/>
        </w:rPr>
        <w:t>,</w:t>
      </w:r>
      <w:r w:rsidR="00A247EB" w:rsidRPr="00D633F5">
        <w:rPr>
          <w:rFonts w:ascii="Lucida Bright" w:hAnsi="Lucida Bright" w:cs="Times New Roman"/>
          <w:sz w:val="20"/>
          <w:szCs w:val="20"/>
        </w:rPr>
        <w:t xml:space="preserve"> and Dilthey.</w:t>
      </w:r>
      <w:r w:rsidR="00DF27FA" w:rsidRPr="00D633F5">
        <w:rPr>
          <w:rFonts w:ascii="Lucida Bright" w:hAnsi="Lucida Bright" w:cs="Times New Roman"/>
          <w:sz w:val="20"/>
          <w:szCs w:val="20"/>
        </w:rPr>
        <w:t xml:space="preserve"> </w:t>
      </w:r>
      <w:r w:rsidR="00E329DE" w:rsidRPr="00D633F5">
        <w:rPr>
          <w:rFonts w:ascii="Lucida Bright" w:hAnsi="Lucida Bright" w:cs="Times New Roman"/>
          <w:sz w:val="20"/>
          <w:szCs w:val="20"/>
        </w:rPr>
        <w:t xml:space="preserve">By bringing these three figures together under one banner, Scheler retrospectively presents Lebensphilosophie as a tradition (though none of the aforementioned authors would have thought of their work in these terms). </w:t>
      </w:r>
      <w:r w:rsidR="00DF27FA" w:rsidRPr="00D633F5">
        <w:rPr>
          <w:rFonts w:ascii="Lucida Bright" w:hAnsi="Lucida Bright" w:cs="Times New Roman"/>
          <w:sz w:val="20"/>
          <w:szCs w:val="20"/>
        </w:rPr>
        <w:t xml:space="preserve">Scheler admits that a certain degree of vagueness is involved in delimiting the new </w:t>
      </w:r>
      <w:r w:rsidR="00DF27FA" w:rsidRPr="00D633F5">
        <w:rPr>
          <w:rFonts w:ascii="Lucida Bright" w:hAnsi="Lucida Bright" w:cs="Times New Roman"/>
          <w:i/>
          <w:sz w:val="20"/>
          <w:szCs w:val="20"/>
        </w:rPr>
        <w:t>Lebensphilosophie</w:t>
      </w:r>
      <w:r w:rsidR="00DF27FA" w:rsidRPr="00D633F5">
        <w:rPr>
          <w:rFonts w:ascii="Lucida Bright" w:hAnsi="Lucida Bright" w:cs="Times New Roman"/>
          <w:sz w:val="20"/>
          <w:szCs w:val="20"/>
        </w:rPr>
        <w:t xml:space="preserve">. </w:t>
      </w:r>
      <w:r w:rsidR="00E329DE" w:rsidRPr="00D633F5">
        <w:rPr>
          <w:rFonts w:ascii="Lucida Bright" w:hAnsi="Lucida Bright" w:cs="Times New Roman"/>
          <w:sz w:val="20"/>
          <w:szCs w:val="20"/>
        </w:rPr>
        <w:t xml:space="preserve">From the three authors cited above, </w:t>
      </w:r>
      <w:r w:rsidR="00DF27FA" w:rsidRPr="00D633F5">
        <w:rPr>
          <w:rFonts w:ascii="Lucida Bright" w:hAnsi="Lucida Bright" w:cs="Times New Roman"/>
          <w:sz w:val="20"/>
          <w:szCs w:val="20"/>
        </w:rPr>
        <w:t>Scheler draws a quasi-metaphysical conception of life, as well as a connected epistemological</w:t>
      </w:r>
      <w:r w:rsidR="00E329DE" w:rsidRPr="00D633F5">
        <w:rPr>
          <w:rFonts w:ascii="Lucida Bright" w:hAnsi="Lucida Bright" w:cs="Times New Roman"/>
          <w:sz w:val="20"/>
          <w:szCs w:val="20"/>
        </w:rPr>
        <w:t xml:space="preserve"> </w:t>
      </w:r>
      <w:r w:rsidR="00DF27FA" w:rsidRPr="00D633F5">
        <w:rPr>
          <w:rFonts w:ascii="Lucida Bright" w:hAnsi="Lucida Bright" w:cs="Times New Roman"/>
          <w:sz w:val="20"/>
          <w:szCs w:val="20"/>
        </w:rPr>
        <w:t xml:space="preserve">account of intuition </w:t>
      </w:r>
      <w:r w:rsidR="00E329DE" w:rsidRPr="00D633F5">
        <w:rPr>
          <w:rFonts w:ascii="Lucida Bright" w:hAnsi="Lucida Bright" w:cs="Times New Roman"/>
          <w:sz w:val="20"/>
          <w:szCs w:val="20"/>
        </w:rPr>
        <w:t xml:space="preserve">as granting unmediated </w:t>
      </w:r>
      <w:r w:rsidR="00DF27FA" w:rsidRPr="00D633F5">
        <w:rPr>
          <w:rFonts w:ascii="Lucida Bright" w:hAnsi="Lucida Bright" w:cs="Times New Roman"/>
          <w:sz w:val="20"/>
          <w:szCs w:val="20"/>
        </w:rPr>
        <w:t xml:space="preserve">access to </w:t>
      </w:r>
      <w:r w:rsidR="00E329DE" w:rsidRPr="00D633F5">
        <w:rPr>
          <w:rFonts w:ascii="Lucida Bright" w:hAnsi="Lucida Bright" w:cs="Times New Roman"/>
          <w:sz w:val="20"/>
          <w:szCs w:val="20"/>
        </w:rPr>
        <w:t>lived experience</w:t>
      </w:r>
      <w:r w:rsidR="00DF27FA" w:rsidRPr="00D633F5">
        <w:rPr>
          <w:rFonts w:ascii="Lucida Bright" w:hAnsi="Lucida Bright" w:cs="Times New Roman"/>
          <w:sz w:val="20"/>
          <w:szCs w:val="20"/>
        </w:rPr>
        <w:t>.</w:t>
      </w:r>
      <w:r w:rsidR="00E329DE" w:rsidRPr="00D633F5">
        <w:rPr>
          <w:rFonts w:ascii="Lucida Bright" w:hAnsi="Lucida Bright" w:cs="Times New Roman"/>
          <w:sz w:val="20"/>
          <w:szCs w:val="20"/>
        </w:rPr>
        <w:t xml:space="preserve"> Like many authors associated with </w:t>
      </w:r>
      <w:r w:rsidR="00E329DE" w:rsidRPr="00D633F5">
        <w:rPr>
          <w:rFonts w:ascii="Lucida Bright" w:hAnsi="Lucida Bright" w:cs="Times New Roman"/>
          <w:i/>
          <w:sz w:val="20"/>
          <w:szCs w:val="20"/>
        </w:rPr>
        <w:t>Lebensphilosophie</w:t>
      </w:r>
      <w:r w:rsidR="00E329DE" w:rsidRPr="00D633F5">
        <w:rPr>
          <w:rFonts w:ascii="Lucida Bright" w:hAnsi="Lucida Bright" w:cs="Times New Roman"/>
          <w:sz w:val="20"/>
          <w:szCs w:val="20"/>
        </w:rPr>
        <w:t>, Scheler presents direct experience as superior to scientific knowledge.</w:t>
      </w:r>
    </w:p>
    <w:p w:rsidR="00E376D4" w:rsidRPr="00D633F5" w:rsidRDefault="00E376D4"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Prior to the First World War, the use of the term ‘Lebensphilosophie’ had primarily pertained to academic discussions. After the end, and as a result, of the First World War, Spengler’s rise to fame gives rise to a broader usage of the term</w:t>
      </w:r>
      <w:r w:rsidR="00924A18" w:rsidRPr="00D633F5">
        <w:rPr>
          <w:rFonts w:ascii="Lucida Bright" w:hAnsi="Lucida Bright" w:cs="Times New Roman"/>
          <w:sz w:val="20"/>
          <w:szCs w:val="20"/>
        </w:rPr>
        <w:t xml:space="preserve"> (see e.g. Forman 1971; Kusch 1995, 225-226)</w:t>
      </w:r>
      <w:r w:rsidRPr="00D633F5">
        <w:rPr>
          <w:rFonts w:ascii="Lucida Bright" w:hAnsi="Lucida Bright" w:cs="Times New Roman"/>
          <w:sz w:val="20"/>
          <w:szCs w:val="20"/>
        </w:rPr>
        <w:t>.</w:t>
      </w:r>
      <w:r w:rsidRPr="00D633F5">
        <w:rPr>
          <w:rStyle w:val="FootnoteReference"/>
          <w:rFonts w:ascii="Lucida Bright" w:hAnsi="Lucida Bright" w:cs="Times New Roman"/>
          <w:sz w:val="20"/>
          <w:szCs w:val="20"/>
        </w:rPr>
        <w:footnoteReference w:id="8"/>
      </w:r>
      <w:r w:rsidRPr="00D633F5">
        <w:rPr>
          <w:rFonts w:ascii="Lucida Bright" w:hAnsi="Lucida Bright" w:cs="Times New Roman"/>
          <w:sz w:val="20"/>
          <w:szCs w:val="20"/>
        </w:rPr>
        <w:t xml:space="preserve"> This is what Ringer calls ‘vulgar Lebensphilosophie’</w:t>
      </w:r>
      <w:r w:rsidR="00AE5961" w:rsidRPr="00D633F5">
        <w:rPr>
          <w:rFonts w:ascii="Lucida Bright" w:hAnsi="Lucida Bright" w:cs="Times New Roman"/>
          <w:sz w:val="20"/>
          <w:szCs w:val="20"/>
        </w:rPr>
        <w:t xml:space="preserve"> (1969, 336)</w:t>
      </w:r>
      <w:r w:rsidRPr="00D633F5">
        <w:rPr>
          <w:rFonts w:ascii="Lucida Bright" w:hAnsi="Lucida Bright" w:cs="Times New Roman"/>
          <w:sz w:val="20"/>
          <w:szCs w:val="20"/>
        </w:rPr>
        <w:t xml:space="preserve">. During this time, the term becomes associated with various irrationalist tendencies within </w:t>
      </w:r>
      <w:r w:rsidRPr="00D633F5">
        <w:rPr>
          <w:rFonts w:ascii="Lucida Bright" w:hAnsi="Lucida Bright" w:cs="Times New Roman"/>
          <w:sz w:val="20"/>
          <w:szCs w:val="20"/>
        </w:rPr>
        <w:lastRenderedPageBreak/>
        <w:t xml:space="preserve">Weimar culture. Lukács, for example, would </w:t>
      </w:r>
      <w:r w:rsidR="001B11C0" w:rsidRPr="00D633F5">
        <w:rPr>
          <w:rFonts w:ascii="Lucida Bright" w:hAnsi="Lucida Bright" w:cs="Times New Roman"/>
          <w:sz w:val="20"/>
          <w:szCs w:val="20"/>
        </w:rPr>
        <w:t xml:space="preserve">go as far as to </w:t>
      </w:r>
      <w:r w:rsidRPr="00D633F5">
        <w:rPr>
          <w:rFonts w:ascii="Lucida Bright" w:hAnsi="Lucida Bright" w:cs="Times New Roman"/>
          <w:sz w:val="20"/>
          <w:szCs w:val="20"/>
        </w:rPr>
        <w:t xml:space="preserve">claim that after the war ‘all of the widely read bourgeois </w:t>
      </w:r>
      <w:r w:rsidRPr="00D633F5">
        <w:rPr>
          <w:rFonts w:ascii="Lucida Bright" w:hAnsi="Lucida Bright" w:cs="Times New Roman"/>
          <w:i/>
          <w:sz w:val="20"/>
          <w:szCs w:val="20"/>
        </w:rPr>
        <w:t>Weltanschauungsliteratur</w:t>
      </w:r>
      <w:r w:rsidRPr="00D633F5">
        <w:rPr>
          <w:rFonts w:ascii="Lucida Bright" w:hAnsi="Lucida Bright" w:cs="Times New Roman"/>
          <w:sz w:val="20"/>
          <w:szCs w:val="20"/>
        </w:rPr>
        <w:t xml:space="preserve"> is </w:t>
      </w:r>
      <w:r w:rsidRPr="00D633F5">
        <w:rPr>
          <w:rFonts w:ascii="Lucida Bright" w:hAnsi="Lucida Bright" w:cs="Times New Roman"/>
          <w:i/>
          <w:sz w:val="20"/>
          <w:szCs w:val="20"/>
        </w:rPr>
        <w:t>lebensphilosophisch</w:t>
      </w:r>
      <w:r w:rsidR="00067F69" w:rsidRPr="00D633F5">
        <w:rPr>
          <w:rFonts w:ascii="Lucida Bright" w:hAnsi="Lucida Bright" w:cs="Times New Roman"/>
          <w:sz w:val="20"/>
          <w:szCs w:val="20"/>
        </w:rPr>
        <w:t xml:space="preserve"> [sic]</w:t>
      </w:r>
      <w:r w:rsidRPr="00D633F5">
        <w:rPr>
          <w:rFonts w:ascii="Lucida Bright" w:hAnsi="Lucida Bright" w:cs="Times New Roman"/>
          <w:sz w:val="20"/>
          <w:szCs w:val="20"/>
        </w:rPr>
        <w:t>’</w:t>
      </w:r>
      <w:r w:rsidR="001B11C0" w:rsidRPr="00D633F5">
        <w:rPr>
          <w:rFonts w:ascii="Lucida Bright" w:hAnsi="Lucida Bright" w:cs="Times New Roman"/>
          <w:sz w:val="20"/>
          <w:szCs w:val="20"/>
        </w:rPr>
        <w:t xml:space="preserve"> (</w:t>
      </w:r>
      <w:r w:rsidR="00067F69" w:rsidRPr="00D633F5">
        <w:rPr>
          <w:rFonts w:ascii="Lucida Bright" w:hAnsi="Lucida Bright" w:cs="Times New Roman"/>
          <w:sz w:val="20"/>
          <w:szCs w:val="20"/>
        </w:rPr>
        <w:t>translation of Lukács 1974, 88, quoted in Forman 1971, 16</w:t>
      </w:r>
      <w:r w:rsidR="001B11C0" w:rsidRPr="00D633F5">
        <w:rPr>
          <w:rFonts w:ascii="Lucida Bright" w:hAnsi="Lucida Bright" w:cs="Times New Roman"/>
          <w:sz w:val="20"/>
          <w:szCs w:val="20"/>
        </w:rPr>
        <w:t>)</w:t>
      </w:r>
      <w:r w:rsidRPr="00D633F5">
        <w:rPr>
          <w:rFonts w:ascii="Lucida Bright" w:hAnsi="Lucida Bright" w:cs="Times New Roman"/>
          <w:sz w:val="20"/>
          <w:szCs w:val="20"/>
        </w:rPr>
        <w:t xml:space="preserve">. While earlier uses of the term can still be made precise, its popularisation broadens the variety of uses to which it was put, making it difficult to delimit its meaning. Lukács’ analysis of Lebensphilosophie stretches the application of the term so far as to enable him to see it as ‘the dominant ideology of the entire imperialist period in Germany’ (88). Lukács argues that Lebensphilosophie is not a set of doctrines, but a general tendency which affects all contemporary philosophical schools. As we shall see, Lukács view of Lebensphilosophie as a tendency is at least partly applicable to the Vienna Circle, whose influence by </w:t>
      </w:r>
      <w:r w:rsidRPr="00D633F5">
        <w:rPr>
          <w:rFonts w:ascii="Lucida Bright" w:hAnsi="Lucida Bright" w:cs="Times New Roman"/>
          <w:i/>
          <w:sz w:val="20"/>
          <w:szCs w:val="20"/>
        </w:rPr>
        <w:t>lebensphilosophisch</w:t>
      </w:r>
      <w:r w:rsidRPr="00D633F5">
        <w:rPr>
          <w:rFonts w:ascii="Lucida Bright" w:hAnsi="Lucida Bright" w:cs="Times New Roman"/>
          <w:sz w:val="20"/>
          <w:szCs w:val="20"/>
        </w:rPr>
        <w:t xml:space="preserve"> ideas was accompanied by their vehement attacks on Spengler.</w:t>
      </w:r>
    </w:p>
    <w:p w:rsidR="007B2DEE" w:rsidRPr="00D633F5" w:rsidRDefault="00E329D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Spengler’s 1918 </w:t>
      </w:r>
      <w:r w:rsidRPr="00D633F5">
        <w:rPr>
          <w:rFonts w:ascii="Lucida Bright" w:hAnsi="Lucida Bright" w:cs="Times New Roman"/>
          <w:i/>
          <w:sz w:val="20"/>
          <w:szCs w:val="20"/>
        </w:rPr>
        <w:t>Untergang des Abendlandes</w:t>
      </w:r>
      <w:r w:rsidR="00B41E99" w:rsidRPr="00D633F5">
        <w:rPr>
          <w:rFonts w:ascii="Lucida Bright" w:hAnsi="Lucida Bright" w:cs="Times New Roman"/>
          <w:sz w:val="20"/>
          <w:szCs w:val="20"/>
        </w:rPr>
        <w:t xml:space="preserve"> </w:t>
      </w:r>
      <w:r w:rsidR="00426405" w:rsidRPr="00D633F5">
        <w:rPr>
          <w:rFonts w:ascii="Lucida Bright" w:hAnsi="Lucida Bright" w:cs="Times New Roman"/>
          <w:sz w:val="20"/>
          <w:szCs w:val="20"/>
        </w:rPr>
        <w:t xml:space="preserve">epitomised what </w:t>
      </w:r>
      <w:r w:rsidR="007530FA" w:rsidRPr="00D633F5">
        <w:rPr>
          <w:rFonts w:ascii="Lucida Bright" w:hAnsi="Lucida Bright" w:cs="Times New Roman"/>
          <w:sz w:val="20"/>
          <w:szCs w:val="20"/>
        </w:rPr>
        <w:t xml:space="preserve">the title of </w:t>
      </w:r>
      <w:r w:rsidR="00426405" w:rsidRPr="00D633F5">
        <w:rPr>
          <w:rFonts w:ascii="Lucida Bright" w:hAnsi="Lucida Bright" w:cs="Times New Roman"/>
          <w:sz w:val="20"/>
          <w:szCs w:val="20"/>
        </w:rPr>
        <w:t>Rickert</w:t>
      </w:r>
      <w:r w:rsidR="007530FA" w:rsidRPr="00D633F5">
        <w:rPr>
          <w:rFonts w:ascii="Lucida Bright" w:hAnsi="Lucida Bright" w:cs="Times New Roman"/>
          <w:sz w:val="20"/>
          <w:szCs w:val="20"/>
        </w:rPr>
        <w:t>’s</w:t>
      </w:r>
      <w:r w:rsidR="00426405" w:rsidRPr="00D633F5">
        <w:rPr>
          <w:rFonts w:ascii="Lucida Bright" w:hAnsi="Lucida Bright" w:cs="Times New Roman"/>
          <w:sz w:val="20"/>
          <w:szCs w:val="20"/>
        </w:rPr>
        <w:t xml:space="preserve"> </w:t>
      </w:r>
      <w:r w:rsidR="007530FA" w:rsidRPr="00D633F5">
        <w:rPr>
          <w:rFonts w:ascii="Lucida Bright" w:hAnsi="Lucida Bright" w:cs="Times New Roman"/>
          <w:sz w:val="20"/>
          <w:szCs w:val="20"/>
        </w:rPr>
        <w:t xml:space="preserve">(1920) book </w:t>
      </w:r>
      <w:r w:rsidR="00426405" w:rsidRPr="00D633F5">
        <w:rPr>
          <w:rFonts w:ascii="Lucida Bright" w:hAnsi="Lucida Bright" w:cs="Times New Roman"/>
          <w:sz w:val="20"/>
          <w:szCs w:val="20"/>
        </w:rPr>
        <w:t xml:space="preserve">would </w:t>
      </w:r>
      <w:r w:rsidR="007530FA" w:rsidRPr="00D633F5">
        <w:rPr>
          <w:rFonts w:ascii="Lucida Bright" w:hAnsi="Lucida Bright" w:cs="Times New Roman"/>
          <w:sz w:val="20"/>
          <w:szCs w:val="20"/>
        </w:rPr>
        <w:t xml:space="preserve">name as </w:t>
      </w:r>
      <w:r w:rsidR="00426405" w:rsidRPr="00D633F5">
        <w:rPr>
          <w:rFonts w:ascii="Lucida Bright" w:hAnsi="Lucida Bright" w:cs="Times New Roman"/>
          <w:sz w:val="20"/>
          <w:szCs w:val="20"/>
        </w:rPr>
        <w:t>the ‘philosophical fashions of our times’.</w:t>
      </w:r>
      <w:r w:rsidR="00A92A4D" w:rsidRPr="00D633F5">
        <w:rPr>
          <w:rStyle w:val="FootnoteReference"/>
          <w:rFonts w:ascii="Lucida Bright" w:hAnsi="Lucida Bright" w:cs="Times New Roman"/>
          <w:sz w:val="20"/>
          <w:szCs w:val="20"/>
        </w:rPr>
        <w:footnoteReference w:id="9"/>
      </w:r>
      <w:r w:rsidR="00252890" w:rsidRPr="00D633F5">
        <w:rPr>
          <w:rFonts w:ascii="Lucida Bright" w:hAnsi="Lucida Bright" w:cs="Times New Roman"/>
          <w:sz w:val="20"/>
          <w:szCs w:val="20"/>
        </w:rPr>
        <w:t xml:space="preserve"> </w:t>
      </w:r>
      <w:r w:rsidR="009F1BF8" w:rsidRPr="00D633F5">
        <w:rPr>
          <w:rFonts w:ascii="Lucida Bright" w:hAnsi="Lucida Bright" w:cs="Times New Roman"/>
          <w:sz w:val="20"/>
          <w:szCs w:val="20"/>
        </w:rPr>
        <w:t xml:space="preserve">Spengler’s book </w:t>
      </w:r>
      <w:r w:rsidR="00E275D2" w:rsidRPr="00D633F5">
        <w:rPr>
          <w:rFonts w:ascii="Lucida Bright" w:hAnsi="Lucida Bright" w:cs="Times New Roman"/>
          <w:sz w:val="20"/>
          <w:szCs w:val="20"/>
        </w:rPr>
        <w:t xml:space="preserve">is a study of a sequence of </w:t>
      </w:r>
      <w:r w:rsidR="00DA6EBC" w:rsidRPr="00D633F5">
        <w:rPr>
          <w:rFonts w:ascii="Lucida Bright" w:hAnsi="Lucida Bright" w:cs="Times New Roman"/>
          <w:sz w:val="20"/>
          <w:szCs w:val="20"/>
        </w:rPr>
        <w:t>cultures</w:t>
      </w:r>
      <w:r w:rsidR="00E275D2" w:rsidRPr="00D633F5">
        <w:rPr>
          <w:rFonts w:ascii="Lucida Bright" w:hAnsi="Lucida Bright" w:cs="Times New Roman"/>
          <w:sz w:val="20"/>
          <w:szCs w:val="20"/>
        </w:rPr>
        <w:t xml:space="preserve">, which it </w:t>
      </w:r>
      <w:r w:rsidR="007E6229" w:rsidRPr="00D633F5">
        <w:rPr>
          <w:rFonts w:ascii="Lucida Bright" w:hAnsi="Lucida Bright" w:cs="Times New Roman"/>
          <w:sz w:val="20"/>
          <w:szCs w:val="20"/>
        </w:rPr>
        <w:t xml:space="preserve">construes </w:t>
      </w:r>
      <w:r w:rsidR="00DA6EBC" w:rsidRPr="00D633F5">
        <w:rPr>
          <w:rFonts w:ascii="Lucida Bright" w:hAnsi="Lucida Bright" w:cs="Times New Roman"/>
          <w:sz w:val="20"/>
          <w:szCs w:val="20"/>
        </w:rPr>
        <w:t xml:space="preserve">as living organisms, replete with souls, which are born and die. </w:t>
      </w:r>
      <w:r w:rsidR="007B2DEE" w:rsidRPr="00D633F5">
        <w:rPr>
          <w:rFonts w:ascii="Lucida Bright" w:hAnsi="Lucida Bright" w:cs="Times New Roman"/>
          <w:sz w:val="20"/>
          <w:szCs w:val="20"/>
        </w:rPr>
        <w:t xml:space="preserve">The </w:t>
      </w:r>
      <w:r w:rsidR="009F1BF8" w:rsidRPr="00D633F5">
        <w:rPr>
          <w:rFonts w:ascii="Lucida Bright" w:hAnsi="Lucida Bright" w:cs="Times New Roman"/>
          <w:sz w:val="20"/>
          <w:szCs w:val="20"/>
        </w:rPr>
        <w:t>cultural phenomena</w:t>
      </w:r>
      <w:r w:rsidR="007B2DEE" w:rsidRPr="00D633F5">
        <w:rPr>
          <w:rFonts w:ascii="Lucida Bright" w:hAnsi="Lucida Bright" w:cs="Times New Roman"/>
          <w:sz w:val="20"/>
          <w:szCs w:val="20"/>
        </w:rPr>
        <w:t xml:space="preserve"> he explores</w:t>
      </w:r>
      <w:r w:rsidR="009F1BF8" w:rsidRPr="00D633F5">
        <w:rPr>
          <w:rFonts w:ascii="Lucida Bright" w:hAnsi="Lucida Bright" w:cs="Times New Roman"/>
          <w:sz w:val="20"/>
          <w:szCs w:val="20"/>
        </w:rPr>
        <w:t xml:space="preserve">, </w:t>
      </w:r>
      <w:r w:rsidR="00DF4EC4" w:rsidRPr="00D633F5">
        <w:rPr>
          <w:rFonts w:ascii="Lucida Bright" w:hAnsi="Lucida Bright" w:cs="Times New Roman"/>
          <w:sz w:val="20"/>
          <w:szCs w:val="20"/>
        </w:rPr>
        <w:t>including art,</w:t>
      </w:r>
      <w:r w:rsidR="009F1BF8" w:rsidRPr="00D633F5">
        <w:rPr>
          <w:rFonts w:ascii="Lucida Bright" w:hAnsi="Lucida Bright" w:cs="Times New Roman"/>
          <w:sz w:val="20"/>
          <w:szCs w:val="20"/>
        </w:rPr>
        <w:t xml:space="preserve"> mathematics</w:t>
      </w:r>
      <w:r w:rsidR="00DF4EC4" w:rsidRPr="00D633F5">
        <w:rPr>
          <w:rFonts w:ascii="Lucida Bright" w:hAnsi="Lucida Bright" w:cs="Times New Roman"/>
          <w:sz w:val="20"/>
          <w:szCs w:val="20"/>
        </w:rPr>
        <w:t>, and natural science</w:t>
      </w:r>
      <w:r w:rsidR="009F1BF8" w:rsidRPr="00D633F5">
        <w:rPr>
          <w:rFonts w:ascii="Lucida Bright" w:hAnsi="Lucida Bright" w:cs="Times New Roman"/>
          <w:sz w:val="20"/>
          <w:szCs w:val="20"/>
        </w:rPr>
        <w:t xml:space="preserve">, </w:t>
      </w:r>
      <w:r w:rsidR="001B22EE" w:rsidRPr="00D633F5">
        <w:rPr>
          <w:rFonts w:ascii="Lucida Bright" w:hAnsi="Lucida Bright" w:cs="Times New Roman"/>
          <w:sz w:val="20"/>
          <w:szCs w:val="20"/>
        </w:rPr>
        <w:t xml:space="preserve">also </w:t>
      </w:r>
      <w:r w:rsidR="007B2DEE" w:rsidRPr="00D633F5">
        <w:rPr>
          <w:rFonts w:ascii="Lucida Bright" w:hAnsi="Lucida Bright" w:cs="Times New Roman"/>
          <w:sz w:val="20"/>
          <w:szCs w:val="20"/>
        </w:rPr>
        <w:t xml:space="preserve">live and die </w:t>
      </w:r>
      <w:r w:rsidR="00D8547C" w:rsidRPr="00D633F5">
        <w:rPr>
          <w:rFonts w:ascii="Lucida Bright" w:hAnsi="Lucida Bright" w:cs="Times New Roman"/>
          <w:sz w:val="20"/>
          <w:szCs w:val="20"/>
        </w:rPr>
        <w:t xml:space="preserve">as </w:t>
      </w:r>
      <w:r w:rsidR="007B2DEE" w:rsidRPr="00D633F5">
        <w:rPr>
          <w:rFonts w:ascii="Lucida Bright" w:hAnsi="Lucida Bright" w:cs="Times New Roman"/>
          <w:sz w:val="20"/>
          <w:szCs w:val="20"/>
        </w:rPr>
        <w:t>cultures</w:t>
      </w:r>
      <w:r w:rsidR="00D8547C" w:rsidRPr="00D633F5">
        <w:rPr>
          <w:rFonts w:ascii="Lucida Bright" w:hAnsi="Lucida Bright" w:cs="Times New Roman"/>
          <w:sz w:val="20"/>
          <w:szCs w:val="20"/>
        </w:rPr>
        <w:t xml:space="preserve"> rise and fall</w:t>
      </w:r>
      <w:r w:rsidR="009F1BF8" w:rsidRPr="00D633F5">
        <w:rPr>
          <w:rFonts w:ascii="Lucida Bright" w:hAnsi="Lucida Bright" w:cs="Times New Roman"/>
          <w:sz w:val="20"/>
          <w:szCs w:val="20"/>
        </w:rPr>
        <w:t>. Spengler’s study, replete with un</w:t>
      </w:r>
      <w:r w:rsidR="00C1639C" w:rsidRPr="00D633F5">
        <w:rPr>
          <w:rFonts w:ascii="Lucida Bright" w:hAnsi="Lucida Bright" w:cs="Times New Roman"/>
          <w:sz w:val="20"/>
          <w:szCs w:val="20"/>
        </w:rPr>
        <w:t>substantiated</w:t>
      </w:r>
      <w:r w:rsidR="009F1BF8" w:rsidRPr="00D633F5">
        <w:rPr>
          <w:rFonts w:ascii="Lucida Bright" w:hAnsi="Lucida Bright" w:cs="Times New Roman"/>
          <w:sz w:val="20"/>
          <w:szCs w:val="20"/>
        </w:rPr>
        <w:t xml:space="preserve"> overgeneralisations, relies on earlier </w:t>
      </w:r>
      <w:r w:rsidR="009F1BF8" w:rsidRPr="00D633F5">
        <w:rPr>
          <w:rFonts w:ascii="Lucida Bright" w:hAnsi="Lucida Bright" w:cs="Times New Roman"/>
          <w:i/>
          <w:sz w:val="20"/>
          <w:szCs w:val="20"/>
        </w:rPr>
        <w:t>Lebensphilosophie</w:t>
      </w:r>
      <w:r w:rsidR="009F1BF8" w:rsidRPr="00D633F5">
        <w:rPr>
          <w:rFonts w:ascii="Lucida Bright" w:hAnsi="Lucida Bright" w:cs="Times New Roman"/>
          <w:sz w:val="20"/>
          <w:szCs w:val="20"/>
        </w:rPr>
        <w:t xml:space="preserve"> in </w:t>
      </w:r>
      <w:r w:rsidR="00DA6EBC" w:rsidRPr="00D633F5">
        <w:rPr>
          <w:rFonts w:ascii="Lucida Bright" w:hAnsi="Lucida Bright" w:cs="Times New Roman"/>
          <w:sz w:val="20"/>
          <w:szCs w:val="20"/>
        </w:rPr>
        <w:t xml:space="preserve">its methodological appeals to an intuitive grasp of lived experience. Spengler opposes his methodology to the scientific reliance on </w:t>
      </w:r>
      <w:r w:rsidR="004E3E56" w:rsidRPr="00D633F5">
        <w:rPr>
          <w:rFonts w:ascii="Lucida Bright" w:hAnsi="Lucida Bright" w:cs="Times New Roman"/>
          <w:sz w:val="20"/>
          <w:szCs w:val="20"/>
        </w:rPr>
        <w:t xml:space="preserve">mechanistic </w:t>
      </w:r>
      <w:r w:rsidR="00DA6EBC" w:rsidRPr="00D633F5">
        <w:rPr>
          <w:rFonts w:ascii="Lucida Bright" w:hAnsi="Lucida Bright" w:cs="Times New Roman"/>
          <w:sz w:val="20"/>
          <w:szCs w:val="20"/>
        </w:rPr>
        <w:t>causal explanations</w:t>
      </w:r>
      <w:r w:rsidR="00BA2BA1" w:rsidRPr="00D633F5">
        <w:rPr>
          <w:rFonts w:ascii="Lucida Bright" w:hAnsi="Lucida Bright" w:cs="Times New Roman"/>
          <w:sz w:val="20"/>
          <w:szCs w:val="20"/>
        </w:rPr>
        <w:t xml:space="preserve">, which he sees as </w:t>
      </w:r>
      <w:r w:rsidR="008B38DE" w:rsidRPr="00D633F5">
        <w:rPr>
          <w:rFonts w:ascii="Lucida Bright" w:hAnsi="Lucida Bright" w:cs="Times New Roman"/>
          <w:sz w:val="20"/>
          <w:szCs w:val="20"/>
        </w:rPr>
        <w:t xml:space="preserve">outgrowths of </w:t>
      </w:r>
      <w:r w:rsidR="00BA2BA1" w:rsidRPr="00D633F5">
        <w:rPr>
          <w:rFonts w:ascii="Lucida Bright" w:hAnsi="Lucida Bright" w:cs="Times New Roman"/>
          <w:sz w:val="20"/>
          <w:szCs w:val="20"/>
        </w:rPr>
        <w:t>‘Faustian’ (i.e. modern Western) civilisation</w:t>
      </w:r>
      <w:r w:rsidR="00424D59" w:rsidRPr="00D633F5">
        <w:rPr>
          <w:rFonts w:ascii="Lucida Bright" w:hAnsi="Lucida Bright" w:cs="Times New Roman"/>
          <w:sz w:val="20"/>
          <w:szCs w:val="20"/>
        </w:rPr>
        <w:t xml:space="preserve">. Causal explanations construe their objects as </w:t>
      </w:r>
      <w:r w:rsidR="00821A5D" w:rsidRPr="00D633F5">
        <w:rPr>
          <w:rFonts w:ascii="Lucida Bright" w:hAnsi="Lucida Bright" w:cs="Times New Roman"/>
          <w:sz w:val="20"/>
          <w:szCs w:val="20"/>
        </w:rPr>
        <w:t xml:space="preserve">‘dead, </w:t>
      </w:r>
      <w:r w:rsidR="009368BD" w:rsidRPr="00D633F5">
        <w:rPr>
          <w:rFonts w:ascii="Lucida Bright" w:hAnsi="Lucida Bright" w:cs="Times New Roman"/>
          <w:sz w:val="20"/>
          <w:szCs w:val="20"/>
        </w:rPr>
        <w:t>inorganic, rigid [</w:t>
      </w:r>
      <w:r w:rsidR="009368BD" w:rsidRPr="00D633F5">
        <w:rPr>
          <w:rFonts w:ascii="Lucida Bright" w:hAnsi="Lucida Bright" w:cs="Times New Roman"/>
          <w:i/>
          <w:sz w:val="20"/>
          <w:szCs w:val="20"/>
        </w:rPr>
        <w:t>starr</w:t>
      </w:r>
      <w:r w:rsidR="009368BD" w:rsidRPr="00D633F5">
        <w:rPr>
          <w:rFonts w:ascii="Lucida Bright" w:hAnsi="Lucida Bright" w:cs="Times New Roman"/>
          <w:sz w:val="20"/>
          <w:szCs w:val="20"/>
        </w:rPr>
        <w:t>]</w:t>
      </w:r>
      <w:r w:rsidR="00821A5D" w:rsidRPr="00D633F5">
        <w:rPr>
          <w:rFonts w:ascii="Lucida Bright" w:hAnsi="Lucida Bright" w:cs="Times New Roman"/>
          <w:sz w:val="20"/>
          <w:szCs w:val="20"/>
        </w:rPr>
        <w:t>’</w:t>
      </w:r>
      <w:r w:rsidR="00EE4058" w:rsidRPr="00D633F5">
        <w:rPr>
          <w:rFonts w:ascii="Lucida Bright" w:hAnsi="Lucida Bright" w:cs="Times New Roman"/>
          <w:sz w:val="20"/>
          <w:szCs w:val="20"/>
        </w:rPr>
        <w:t xml:space="preserve"> (quoted in Forman 1971, 34)</w:t>
      </w:r>
      <w:r w:rsidR="00821A5D" w:rsidRPr="00D633F5">
        <w:rPr>
          <w:rFonts w:ascii="Lucida Bright" w:hAnsi="Lucida Bright" w:cs="Times New Roman"/>
          <w:sz w:val="20"/>
          <w:szCs w:val="20"/>
        </w:rPr>
        <w:t>.</w:t>
      </w:r>
      <w:r w:rsidR="00424D59" w:rsidRPr="00D633F5">
        <w:rPr>
          <w:rFonts w:ascii="Lucida Bright" w:hAnsi="Lucida Bright" w:cs="Times New Roman"/>
          <w:sz w:val="20"/>
          <w:szCs w:val="20"/>
        </w:rPr>
        <w:t xml:space="preserve"> </w:t>
      </w:r>
      <w:r w:rsidR="00862AA8" w:rsidRPr="00D633F5">
        <w:rPr>
          <w:rFonts w:ascii="Lucida Bright" w:hAnsi="Lucida Bright" w:cs="Times New Roman"/>
          <w:sz w:val="20"/>
          <w:szCs w:val="20"/>
        </w:rPr>
        <w:t xml:space="preserve">Instead of causation, </w:t>
      </w:r>
      <w:r w:rsidR="00424D59" w:rsidRPr="00D633F5">
        <w:rPr>
          <w:rFonts w:ascii="Lucida Bright" w:hAnsi="Lucida Bright" w:cs="Times New Roman"/>
          <w:sz w:val="20"/>
          <w:szCs w:val="20"/>
        </w:rPr>
        <w:t>Spengler</w:t>
      </w:r>
      <w:r w:rsidR="00BA2BA1" w:rsidRPr="00D633F5">
        <w:rPr>
          <w:rFonts w:ascii="Lucida Bright" w:hAnsi="Lucida Bright" w:cs="Times New Roman"/>
          <w:sz w:val="20"/>
          <w:szCs w:val="20"/>
        </w:rPr>
        <w:t xml:space="preserve"> </w:t>
      </w:r>
      <w:r w:rsidR="008D7E44" w:rsidRPr="00D633F5">
        <w:rPr>
          <w:rFonts w:ascii="Lucida Bright" w:hAnsi="Lucida Bright" w:cs="Times New Roman"/>
          <w:sz w:val="20"/>
          <w:szCs w:val="20"/>
        </w:rPr>
        <w:t xml:space="preserve">talks of </w:t>
      </w:r>
      <w:r w:rsidR="00862AA8" w:rsidRPr="00D633F5">
        <w:rPr>
          <w:rFonts w:ascii="Lucida Bright" w:hAnsi="Lucida Bright" w:cs="Times New Roman"/>
          <w:sz w:val="20"/>
          <w:szCs w:val="20"/>
        </w:rPr>
        <w:t xml:space="preserve">the </w:t>
      </w:r>
      <w:r w:rsidR="00424D59" w:rsidRPr="00D633F5">
        <w:rPr>
          <w:rFonts w:ascii="Lucida Bright" w:hAnsi="Lucida Bright" w:cs="Times New Roman"/>
          <w:sz w:val="20"/>
          <w:szCs w:val="20"/>
        </w:rPr>
        <w:t>destiny [</w:t>
      </w:r>
      <w:r w:rsidR="00424D59" w:rsidRPr="00D633F5">
        <w:rPr>
          <w:rFonts w:ascii="Lucida Bright" w:hAnsi="Lucida Bright" w:cs="Times New Roman"/>
          <w:i/>
          <w:sz w:val="20"/>
          <w:szCs w:val="20"/>
        </w:rPr>
        <w:t>Schicksal</w:t>
      </w:r>
      <w:r w:rsidR="00424D59" w:rsidRPr="00D633F5">
        <w:rPr>
          <w:rFonts w:ascii="Lucida Bright" w:hAnsi="Lucida Bright" w:cs="Times New Roman"/>
          <w:sz w:val="20"/>
          <w:szCs w:val="20"/>
        </w:rPr>
        <w:t>]</w:t>
      </w:r>
      <w:r w:rsidR="00DA6EBC" w:rsidRPr="00D633F5">
        <w:rPr>
          <w:rFonts w:ascii="Lucida Bright" w:hAnsi="Lucida Bright" w:cs="Times New Roman"/>
          <w:sz w:val="20"/>
          <w:szCs w:val="20"/>
        </w:rPr>
        <w:t xml:space="preserve"> of a living culture</w:t>
      </w:r>
      <w:r w:rsidR="00EE4058" w:rsidRPr="00D633F5">
        <w:rPr>
          <w:rFonts w:ascii="Lucida Bright" w:hAnsi="Lucida Bright" w:cs="Times New Roman"/>
          <w:sz w:val="20"/>
          <w:szCs w:val="20"/>
        </w:rPr>
        <w:t xml:space="preserve"> (see Forman, 33)</w:t>
      </w:r>
      <w:r w:rsidR="00424C8B" w:rsidRPr="00D633F5">
        <w:rPr>
          <w:rFonts w:ascii="Lucida Bright" w:hAnsi="Lucida Bright" w:cs="Times New Roman"/>
          <w:sz w:val="20"/>
          <w:szCs w:val="20"/>
        </w:rPr>
        <w:t xml:space="preserve">. </w:t>
      </w:r>
      <w:r w:rsidR="00D371FA" w:rsidRPr="00D633F5">
        <w:rPr>
          <w:rFonts w:ascii="Lucida Bright" w:hAnsi="Lucida Bright" w:cs="Times New Roman"/>
          <w:sz w:val="20"/>
          <w:szCs w:val="20"/>
        </w:rPr>
        <w:t>The soul of a culture</w:t>
      </w:r>
      <w:r w:rsidR="00424C8B" w:rsidRPr="00D633F5">
        <w:rPr>
          <w:rFonts w:ascii="Lucida Bright" w:hAnsi="Lucida Bright" w:cs="Times New Roman"/>
          <w:sz w:val="20"/>
          <w:szCs w:val="20"/>
        </w:rPr>
        <w:t>, Spengler thinks, is</w:t>
      </w:r>
      <w:r w:rsidR="00DA6EBC" w:rsidRPr="00D633F5">
        <w:rPr>
          <w:rFonts w:ascii="Lucida Bright" w:hAnsi="Lucida Bright" w:cs="Times New Roman"/>
          <w:sz w:val="20"/>
          <w:szCs w:val="20"/>
        </w:rPr>
        <w:t xml:space="preserve"> intuitively grasped by the historian</w:t>
      </w:r>
      <w:r w:rsidR="00424C8B" w:rsidRPr="00D633F5">
        <w:rPr>
          <w:rFonts w:ascii="Lucida Bright" w:hAnsi="Lucida Bright" w:cs="Times New Roman"/>
          <w:sz w:val="20"/>
          <w:szCs w:val="20"/>
        </w:rPr>
        <w:t xml:space="preserve"> by employing </w:t>
      </w:r>
      <w:r w:rsidR="009335FB" w:rsidRPr="00D633F5">
        <w:rPr>
          <w:rFonts w:ascii="Lucida Bright" w:hAnsi="Lucida Bright" w:cs="Times New Roman"/>
          <w:sz w:val="20"/>
          <w:szCs w:val="20"/>
        </w:rPr>
        <w:t xml:space="preserve">a </w:t>
      </w:r>
      <w:r w:rsidR="00DA6EBC" w:rsidRPr="00D633F5">
        <w:rPr>
          <w:rFonts w:ascii="Lucida Bright" w:hAnsi="Lucida Bright" w:cs="Times New Roman"/>
          <w:sz w:val="20"/>
          <w:szCs w:val="20"/>
        </w:rPr>
        <w:t>morphological</w:t>
      </w:r>
      <w:r w:rsidR="00EE4058" w:rsidRPr="00D633F5">
        <w:rPr>
          <w:rFonts w:ascii="Lucida Bright" w:hAnsi="Lucida Bright" w:cs="Times New Roman"/>
          <w:sz w:val="20"/>
          <w:szCs w:val="20"/>
        </w:rPr>
        <w:t xml:space="preserve">, </w:t>
      </w:r>
      <w:r w:rsidR="00424C8B" w:rsidRPr="00D633F5">
        <w:rPr>
          <w:rFonts w:ascii="Lucida Bright" w:hAnsi="Lucida Bright" w:cs="Times New Roman"/>
          <w:sz w:val="20"/>
          <w:szCs w:val="20"/>
        </w:rPr>
        <w:t xml:space="preserve">rather than </w:t>
      </w:r>
      <w:r w:rsidR="00DA6EBC" w:rsidRPr="00D633F5">
        <w:rPr>
          <w:rFonts w:ascii="Lucida Bright" w:hAnsi="Lucida Bright" w:cs="Times New Roman"/>
          <w:sz w:val="20"/>
          <w:szCs w:val="20"/>
        </w:rPr>
        <w:t>logical</w:t>
      </w:r>
      <w:r w:rsidR="00EE4058" w:rsidRPr="00D633F5">
        <w:rPr>
          <w:rFonts w:ascii="Lucida Bright" w:hAnsi="Lucida Bright" w:cs="Times New Roman"/>
          <w:sz w:val="20"/>
          <w:szCs w:val="20"/>
        </w:rPr>
        <w:t>,</w:t>
      </w:r>
      <w:r w:rsidR="00DA6EBC" w:rsidRPr="00D633F5">
        <w:rPr>
          <w:rFonts w:ascii="Lucida Bright" w:hAnsi="Lucida Bright" w:cs="Times New Roman"/>
          <w:sz w:val="20"/>
          <w:szCs w:val="20"/>
        </w:rPr>
        <w:t xml:space="preserve"> </w:t>
      </w:r>
      <w:r w:rsidR="009335FB" w:rsidRPr="00D633F5">
        <w:rPr>
          <w:rFonts w:ascii="Lucida Bright" w:hAnsi="Lucida Bright" w:cs="Times New Roman"/>
          <w:sz w:val="20"/>
          <w:szCs w:val="20"/>
        </w:rPr>
        <w:t>approach</w:t>
      </w:r>
      <w:r w:rsidR="00EE4058" w:rsidRPr="00D633F5">
        <w:rPr>
          <w:rFonts w:ascii="Lucida Bright" w:hAnsi="Lucida Bright" w:cs="Times New Roman"/>
          <w:sz w:val="20"/>
          <w:szCs w:val="20"/>
        </w:rPr>
        <w:t xml:space="preserve">. Morphology </w:t>
      </w:r>
      <w:r w:rsidR="009335FB" w:rsidRPr="00D633F5">
        <w:rPr>
          <w:rFonts w:ascii="Lucida Bright" w:hAnsi="Lucida Bright" w:cs="Times New Roman"/>
          <w:sz w:val="20"/>
          <w:szCs w:val="20"/>
        </w:rPr>
        <w:t xml:space="preserve">allows for </w:t>
      </w:r>
      <w:r w:rsidR="00EE4058" w:rsidRPr="00D633F5">
        <w:rPr>
          <w:rFonts w:ascii="Lucida Bright" w:hAnsi="Lucida Bright" w:cs="Times New Roman"/>
          <w:sz w:val="20"/>
          <w:szCs w:val="20"/>
        </w:rPr>
        <w:t xml:space="preserve">the emergence of </w:t>
      </w:r>
      <w:r w:rsidR="00424C8B" w:rsidRPr="00D633F5">
        <w:rPr>
          <w:rFonts w:ascii="Lucida Bright" w:hAnsi="Lucida Bright" w:cs="Times New Roman"/>
          <w:sz w:val="20"/>
          <w:szCs w:val="20"/>
        </w:rPr>
        <w:t>a ‘physiognomics’</w:t>
      </w:r>
      <w:r w:rsidR="009335FB" w:rsidRPr="00D633F5">
        <w:rPr>
          <w:rFonts w:ascii="Lucida Bright" w:hAnsi="Lucida Bright" w:cs="Times New Roman"/>
          <w:sz w:val="20"/>
          <w:szCs w:val="20"/>
        </w:rPr>
        <w:t xml:space="preserve"> of culture</w:t>
      </w:r>
      <w:r w:rsidR="00EE4058" w:rsidRPr="00D633F5">
        <w:rPr>
          <w:rFonts w:ascii="Lucida Bright" w:hAnsi="Lucida Bright" w:cs="Times New Roman"/>
          <w:sz w:val="20"/>
          <w:szCs w:val="20"/>
        </w:rPr>
        <w:t>, which is</w:t>
      </w:r>
      <w:r w:rsidR="00424C8B" w:rsidRPr="00D633F5">
        <w:rPr>
          <w:rFonts w:ascii="Lucida Bright" w:hAnsi="Lucida Bright" w:cs="Times New Roman"/>
          <w:sz w:val="20"/>
          <w:szCs w:val="20"/>
        </w:rPr>
        <w:t xml:space="preserve"> characteristic of historical studies, as </w:t>
      </w:r>
      <w:r w:rsidR="007B2DEE" w:rsidRPr="00D633F5">
        <w:rPr>
          <w:rFonts w:ascii="Lucida Bright" w:hAnsi="Lucida Bright" w:cs="Times New Roman"/>
          <w:sz w:val="20"/>
          <w:szCs w:val="20"/>
        </w:rPr>
        <w:t>oppose</w:t>
      </w:r>
      <w:r w:rsidR="00424C8B" w:rsidRPr="00D633F5">
        <w:rPr>
          <w:rFonts w:ascii="Lucida Bright" w:hAnsi="Lucida Bright" w:cs="Times New Roman"/>
          <w:sz w:val="20"/>
          <w:szCs w:val="20"/>
        </w:rPr>
        <w:t>d to</w:t>
      </w:r>
      <w:r w:rsidR="007B2DEE" w:rsidRPr="00D633F5">
        <w:rPr>
          <w:rFonts w:ascii="Lucida Bright" w:hAnsi="Lucida Bright" w:cs="Times New Roman"/>
          <w:sz w:val="20"/>
          <w:szCs w:val="20"/>
        </w:rPr>
        <w:t xml:space="preserve"> the natural sciences’ </w:t>
      </w:r>
      <w:r w:rsidR="00424C8B" w:rsidRPr="00D633F5">
        <w:rPr>
          <w:rFonts w:ascii="Lucida Bright" w:hAnsi="Lucida Bright" w:cs="Times New Roman"/>
          <w:sz w:val="20"/>
          <w:szCs w:val="20"/>
        </w:rPr>
        <w:t>‘</w:t>
      </w:r>
      <w:r w:rsidR="007B2DEE" w:rsidRPr="00D633F5">
        <w:rPr>
          <w:rFonts w:ascii="Lucida Bright" w:hAnsi="Lucida Bright" w:cs="Times New Roman"/>
          <w:sz w:val="20"/>
          <w:szCs w:val="20"/>
        </w:rPr>
        <w:t>systematic</w:t>
      </w:r>
      <w:r w:rsidR="00424C8B" w:rsidRPr="00D633F5">
        <w:rPr>
          <w:rFonts w:ascii="Lucida Bright" w:hAnsi="Lucida Bright" w:cs="Times New Roman"/>
          <w:sz w:val="20"/>
          <w:szCs w:val="20"/>
        </w:rPr>
        <w:t>s’</w:t>
      </w:r>
      <w:r w:rsidR="00EE4058" w:rsidRPr="00D633F5">
        <w:rPr>
          <w:rFonts w:ascii="Lucida Bright" w:hAnsi="Lucida Bright" w:cs="Times New Roman"/>
          <w:sz w:val="20"/>
          <w:szCs w:val="20"/>
        </w:rPr>
        <w:t xml:space="preserve"> (see Kusch 1995, 226-229)</w:t>
      </w:r>
      <w:r w:rsidR="007B2DEE" w:rsidRPr="00D633F5">
        <w:rPr>
          <w:rFonts w:ascii="Lucida Bright" w:hAnsi="Lucida Bright" w:cs="Times New Roman"/>
          <w:sz w:val="20"/>
          <w:szCs w:val="20"/>
        </w:rPr>
        <w:t>.</w:t>
      </w:r>
    </w:p>
    <w:p w:rsidR="00E35355" w:rsidRPr="00434F3E" w:rsidRDefault="005C0750" w:rsidP="002E021A">
      <w:pPr>
        <w:spacing w:after="0" w:line="480" w:lineRule="auto"/>
        <w:ind w:firstLine="284"/>
        <w:rPr>
          <w:rFonts w:ascii="Lucida Bright" w:hAnsi="Lucida Bright" w:cs="Times New Roman"/>
          <w:sz w:val="24"/>
          <w:szCs w:val="24"/>
        </w:rPr>
      </w:pPr>
      <w:r w:rsidRPr="00D633F5">
        <w:rPr>
          <w:rFonts w:ascii="Lucida Bright" w:hAnsi="Lucida Bright" w:cs="Times New Roman"/>
          <w:sz w:val="20"/>
          <w:szCs w:val="20"/>
        </w:rPr>
        <w:lastRenderedPageBreak/>
        <w:t>T</w:t>
      </w:r>
      <w:r w:rsidR="007970CF" w:rsidRPr="00D633F5">
        <w:rPr>
          <w:rFonts w:ascii="Lucida Bright" w:hAnsi="Lucida Bright" w:cs="Times New Roman"/>
          <w:sz w:val="20"/>
          <w:szCs w:val="20"/>
        </w:rPr>
        <w:t xml:space="preserve">he </w:t>
      </w:r>
      <w:r w:rsidR="006C3340" w:rsidRPr="00D633F5">
        <w:rPr>
          <w:rFonts w:ascii="Lucida Bright" w:hAnsi="Lucida Bright" w:cs="Times New Roman"/>
          <w:sz w:val="20"/>
          <w:szCs w:val="20"/>
        </w:rPr>
        <w:t>fashionableness</w:t>
      </w:r>
      <w:r w:rsidR="007970CF" w:rsidRPr="00D633F5">
        <w:rPr>
          <w:rFonts w:ascii="Lucida Bright" w:hAnsi="Lucida Bright" w:cs="Times New Roman"/>
          <w:sz w:val="20"/>
          <w:szCs w:val="20"/>
        </w:rPr>
        <w:t xml:space="preserve"> of </w:t>
      </w:r>
      <w:r w:rsidR="007970CF" w:rsidRPr="00D633F5">
        <w:rPr>
          <w:rFonts w:ascii="Lucida Bright" w:hAnsi="Lucida Bright" w:cs="Times New Roman"/>
          <w:i/>
          <w:sz w:val="20"/>
          <w:szCs w:val="20"/>
        </w:rPr>
        <w:t>Lebensphilosophie</w:t>
      </w:r>
      <w:r w:rsidR="007970CF" w:rsidRPr="00D633F5">
        <w:rPr>
          <w:rFonts w:ascii="Lucida Bright" w:hAnsi="Lucida Bright" w:cs="Times New Roman"/>
          <w:sz w:val="20"/>
          <w:szCs w:val="20"/>
        </w:rPr>
        <w:t xml:space="preserve"> had led to a series of attacks against it by </w:t>
      </w:r>
      <w:r w:rsidR="007B2DEE" w:rsidRPr="00D633F5">
        <w:rPr>
          <w:rFonts w:ascii="Lucida Bright" w:hAnsi="Lucida Bright" w:cs="Times New Roman"/>
          <w:sz w:val="20"/>
          <w:szCs w:val="20"/>
        </w:rPr>
        <w:t>various academic philosophical traditions,</w:t>
      </w:r>
      <w:r w:rsidR="002B16BB" w:rsidRPr="00D633F5">
        <w:rPr>
          <w:rFonts w:ascii="Lucida Bright" w:hAnsi="Lucida Bright" w:cs="Times New Roman"/>
          <w:sz w:val="20"/>
          <w:szCs w:val="20"/>
        </w:rPr>
        <w:t xml:space="preserve"> including </w:t>
      </w:r>
      <w:r w:rsidR="00127141" w:rsidRPr="00D633F5">
        <w:rPr>
          <w:rFonts w:ascii="Lucida Bright" w:hAnsi="Lucida Bright" w:cs="Times New Roman"/>
          <w:sz w:val="20"/>
          <w:szCs w:val="20"/>
        </w:rPr>
        <w:t>early analytic philosoph</w:t>
      </w:r>
      <w:r w:rsidR="002B16BB" w:rsidRPr="00D633F5">
        <w:rPr>
          <w:rFonts w:ascii="Lucida Bright" w:hAnsi="Lucida Bright" w:cs="Times New Roman"/>
          <w:sz w:val="20"/>
          <w:szCs w:val="20"/>
        </w:rPr>
        <w:t>y</w:t>
      </w:r>
      <w:r w:rsidR="00127141" w:rsidRPr="00D633F5">
        <w:rPr>
          <w:rFonts w:ascii="Lucida Bright" w:hAnsi="Lucida Bright" w:cs="Times New Roman"/>
          <w:sz w:val="20"/>
          <w:szCs w:val="20"/>
        </w:rPr>
        <w:t xml:space="preserve">, </w:t>
      </w:r>
      <w:r w:rsidR="007970CF" w:rsidRPr="00D633F5">
        <w:rPr>
          <w:rFonts w:ascii="Lucida Bright" w:hAnsi="Lucida Bright" w:cs="Times New Roman"/>
          <w:sz w:val="20"/>
          <w:szCs w:val="20"/>
        </w:rPr>
        <w:t xml:space="preserve">Neo-Kantianism, phenomenology, and the Frankfurt School. </w:t>
      </w:r>
      <w:r w:rsidR="00CE7F51" w:rsidRPr="00D633F5">
        <w:rPr>
          <w:rFonts w:ascii="Lucida Bright" w:hAnsi="Lucida Bright" w:cs="Times New Roman"/>
          <w:sz w:val="20"/>
          <w:szCs w:val="20"/>
        </w:rPr>
        <w:t xml:space="preserve"> Like most of the other academic </w:t>
      </w:r>
      <w:r w:rsidR="00DF5C01" w:rsidRPr="00D633F5">
        <w:rPr>
          <w:rFonts w:ascii="Lucida Bright" w:hAnsi="Lucida Bright" w:cs="Times New Roman"/>
          <w:sz w:val="20"/>
          <w:szCs w:val="20"/>
        </w:rPr>
        <w:t xml:space="preserve">critics </w:t>
      </w:r>
      <w:r w:rsidR="00CE7F51" w:rsidRPr="00D633F5">
        <w:rPr>
          <w:rFonts w:ascii="Lucida Bright" w:hAnsi="Lucida Bright" w:cs="Times New Roman"/>
          <w:sz w:val="20"/>
          <w:szCs w:val="20"/>
        </w:rPr>
        <w:t xml:space="preserve">of </w:t>
      </w:r>
      <w:r w:rsidR="00CE7F51" w:rsidRPr="00D633F5">
        <w:rPr>
          <w:rFonts w:ascii="Lucida Bright" w:hAnsi="Lucida Bright" w:cs="Times New Roman"/>
          <w:i/>
          <w:sz w:val="20"/>
          <w:szCs w:val="20"/>
        </w:rPr>
        <w:t>Lebensphilosophie</w:t>
      </w:r>
      <w:r w:rsidR="00CE7F51" w:rsidRPr="00D633F5">
        <w:rPr>
          <w:rFonts w:ascii="Lucida Bright" w:hAnsi="Lucida Bright" w:cs="Times New Roman"/>
          <w:sz w:val="20"/>
          <w:szCs w:val="20"/>
        </w:rPr>
        <w:t xml:space="preserve">, </w:t>
      </w:r>
      <w:r w:rsidR="00A30EC2" w:rsidRPr="00D633F5">
        <w:rPr>
          <w:rFonts w:ascii="Lucida Bright" w:hAnsi="Lucida Bright" w:cs="Times New Roman"/>
          <w:sz w:val="20"/>
          <w:szCs w:val="20"/>
        </w:rPr>
        <w:t>the Vienna Circle</w:t>
      </w:r>
      <w:r w:rsidR="00CE7F51" w:rsidRPr="00D633F5">
        <w:rPr>
          <w:rFonts w:ascii="Lucida Bright" w:hAnsi="Lucida Bright" w:cs="Times New Roman"/>
          <w:sz w:val="20"/>
          <w:szCs w:val="20"/>
        </w:rPr>
        <w:t xml:space="preserve">, as we shall see, also showed signs of influence by some of its strands. </w:t>
      </w:r>
    </w:p>
    <w:p w:rsidR="007C025A" w:rsidRPr="009334C1" w:rsidRDefault="00174919" w:rsidP="009334C1">
      <w:pPr>
        <w:pStyle w:val="aSectionTitle"/>
      </w:pPr>
      <w:r w:rsidRPr="009334C1">
        <w:rPr>
          <w:rFonts w:cs="Times New Roman"/>
          <w:i/>
          <w:szCs w:val="24"/>
        </w:rPr>
        <w:t>Lebensphilosophie</w:t>
      </w:r>
      <w:r w:rsidRPr="009334C1">
        <w:rPr>
          <w:rFonts w:cs="Times New Roman"/>
          <w:szCs w:val="24"/>
        </w:rPr>
        <w:t xml:space="preserve"> and </w:t>
      </w:r>
      <w:r w:rsidR="007C025A" w:rsidRPr="009334C1">
        <w:rPr>
          <w:rFonts w:cs="Times New Roman"/>
          <w:szCs w:val="24"/>
        </w:rPr>
        <w:t>Carnap</w:t>
      </w:r>
      <w:r w:rsidRPr="009334C1">
        <w:rPr>
          <w:rFonts w:cs="Times New Roman"/>
          <w:szCs w:val="24"/>
        </w:rPr>
        <w:t xml:space="preserve">’s critique of </w:t>
      </w:r>
      <w:r w:rsidR="006F15D1" w:rsidRPr="009334C1">
        <w:rPr>
          <w:rFonts w:cs="Times New Roman"/>
          <w:szCs w:val="24"/>
        </w:rPr>
        <w:t>metaphysics</w:t>
      </w:r>
    </w:p>
    <w:p w:rsidR="00A63EEA" w:rsidRPr="00D633F5" w:rsidRDefault="007C025A"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Horkheimer’s </w:t>
      </w:r>
      <w:r w:rsidR="0022385D" w:rsidRPr="00D633F5">
        <w:rPr>
          <w:rFonts w:ascii="Lucida Bright" w:hAnsi="Lucida Bright" w:cs="Times New Roman"/>
          <w:sz w:val="20"/>
          <w:szCs w:val="20"/>
        </w:rPr>
        <w:t xml:space="preserve">(1972) </w:t>
      </w:r>
      <w:r w:rsidR="00E97AE8" w:rsidRPr="00D633F5">
        <w:rPr>
          <w:rFonts w:ascii="Lucida Bright" w:hAnsi="Lucida Bright" w:cs="Times New Roman"/>
          <w:sz w:val="20"/>
          <w:szCs w:val="20"/>
        </w:rPr>
        <w:t>diagnos</w:t>
      </w:r>
      <w:r w:rsidR="0022385D" w:rsidRPr="00D633F5">
        <w:rPr>
          <w:rFonts w:ascii="Lucida Bright" w:hAnsi="Lucida Bright" w:cs="Times New Roman"/>
          <w:sz w:val="20"/>
          <w:szCs w:val="20"/>
        </w:rPr>
        <w:t>i</w:t>
      </w:r>
      <w:r w:rsidR="00E97AE8" w:rsidRPr="00D633F5">
        <w:rPr>
          <w:rFonts w:ascii="Lucida Bright" w:hAnsi="Lucida Bright" w:cs="Times New Roman"/>
          <w:sz w:val="20"/>
          <w:szCs w:val="20"/>
        </w:rPr>
        <w:t xml:space="preserve">s </w:t>
      </w:r>
      <w:r w:rsidR="0022385D" w:rsidRPr="00D633F5">
        <w:rPr>
          <w:rFonts w:ascii="Lucida Bright" w:hAnsi="Lucida Bright" w:cs="Times New Roman"/>
          <w:sz w:val="20"/>
          <w:szCs w:val="20"/>
        </w:rPr>
        <w:t xml:space="preserve">of </w:t>
      </w:r>
      <w:r w:rsidRPr="00D633F5">
        <w:rPr>
          <w:rFonts w:ascii="Lucida Bright" w:hAnsi="Lucida Bright" w:cs="Times New Roman"/>
          <w:sz w:val="20"/>
          <w:szCs w:val="20"/>
        </w:rPr>
        <w:t xml:space="preserve">the opposition between </w:t>
      </w:r>
      <w:r w:rsidR="0022385D" w:rsidRPr="00D633F5">
        <w:rPr>
          <w:rFonts w:ascii="Lucida Bright" w:hAnsi="Lucida Bright" w:cs="Times New Roman"/>
          <w:sz w:val="20"/>
          <w:szCs w:val="20"/>
        </w:rPr>
        <w:t xml:space="preserve">Logical Empiricism </w:t>
      </w:r>
      <w:r w:rsidRPr="00D633F5">
        <w:rPr>
          <w:rFonts w:ascii="Lucida Bright" w:hAnsi="Lucida Bright" w:cs="Times New Roman"/>
          <w:sz w:val="20"/>
          <w:szCs w:val="20"/>
        </w:rPr>
        <w:t xml:space="preserve">and Lebensphilosophie </w:t>
      </w:r>
      <w:r w:rsidR="0022385D" w:rsidRPr="00D633F5">
        <w:rPr>
          <w:rFonts w:ascii="Lucida Bright" w:hAnsi="Lucida Bright" w:cs="Times New Roman"/>
          <w:sz w:val="20"/>
          <w:szCs w:val="20"/>
        </w:rPr>
        <w:t xml:space="preserve">indirectly refers </w:t>
      </w:r>
      <w:r w:rsidR="00F87A1B" w:rsidRPr="00D633F5">
        <w:rPr>
          <w:rFonts w:ascii="Lucida Bright" w:hAnsi="Lucida Bright" w:cs="Times New Roman"/>
          <w:sz w:val="20"/>
          <w:szCs w:val="20"/>
        </w:rPr>
        <w:t xml:space="preserve">to </w:t>
      </w:r>
      <w:r w:rsidRPr="00D633F5">
        <w:rPr>
          <w:rFonts w:ascii="Lucida Bright" w:hAnsi="Lucida Bright" w:cs="Times New Roman"/>
          <w:sz w:val="20"/>
          <w:szCs w:val="20"/>
        </w:rPr>
        <w:t>Carnap</w:t>
      </w:r>
      <w:r w:rsidR="00D43C0B" w:rsidRPr="00D633F5">
        <w:rPr>
          <w:rFonts w:ascii="Lucida Bright" w:hAnsi="Lucida Bright" w:cs="Times New Roman"/>
          <w:sz w:val="20"/>
          <w:szCs w:val="20"/>
        </w:rPr>
        <w:t xml:space="preserve"> (1959)</w:t>
      </w:r>
      <w:r w:rsidR="0022385D" w:rsidRPr="00D633F5">
        <w:rPr>
          <w:rFonts w:ascii="Lucida Bright" w:hAnsi="Lucida Bright" w:cs="Times New Roman"/>
          <w:sz w:val="20"/>
          <w:szCs w:val="20"/>
        </w:rPr>
        <w:t xml:space="preserve"> as the perpetrator of ‘The Latest Attack on Metaphysics’</w:t>
      </w:r>
      <w:r w:rsidRPr="00D633F5">
        <w:rPr>
          <w:rFonts w:ascii="Lucida Bright" w:hAnsi="Lucida Bright" w:cs="Times New Roman"/>
          <w:sz w:val="20"/>
          <w:szCs w:val="20"/>
        </w:rPr>
        <w:t xml:space="preserve">. </w:t>
      </w:r>
      <w:r w:rsidR="0078429C" w:rsidRPr="00D633F5">
        <w:rPr>
          <w:rFonts w:ascii="Lucida Bright" w:hAnsi="Lucida Bright" w:cs="Times New Roman"/>
          <w:sz w:val="20"/>
          <w:szCs w:val="20"/>
        </w:rPr>
        <w:t>A</w:t>
      </w:r>
      <w:r w:rsidR="00DF2BD1" w:rsidRPr="00D633F5">
        <w:rPr>
          <w:rFonts w:ascii="Lucida Bright" w:hAnsi="Lucida Bright" w:cs="Times New Roman"/>
          <w:sz w:val="20"/>
          <w:szCs w:val="20"/>
        </w:rPr>
        <w:t xml:space="preserve"> </w:t>
      </w:r>
      <w:r w:rsidR="00FA4313" w:rsidRPr="00D633F5">
        <w:rPr>
          <w:rFonts w:ascii="Lucida Bright" w:hAnsi="Lucida Bright" w:cs="Times New Roman"/>
          <w:sz w:val="20"/>
          <w:szCs w:val="20"/>
        </w:rPr>
        <w:t xml:space="preserve">quick </w:t>
      </w:r>
      <w:r w:rsidR="0078429C" w:rsidRPr="00D633F5">
        <w:rPr>
          <w:rFonts w:ascii="Lucida Bright" w:hAnsi="Lucida Bright" w:cs="Times New Roman"/>
          <w:sz w:val="20"/>
          <w:szCs w:val="20"/>
        </w:rPr>
        <w:t xml:space="preserve">glance </w:t>
      </w:r>
      <w:r w:rsidR="00FA4313" w:rsidRPr="00D633F5">
        <w:rPr>
          <w:rFonts w:ascii="Lucida Bright" w:hAnsi="Lucida Bright" w:cs="Times New Roman"/>
          <w:sz w:val="20"/>
          <w:szCs w:val="20"/>
        </w:rPr>
        <w:t xml:space="preserve">at </w:t>
      </w:r>
      <w:r w:rsidRPr="00D633F5">
        <w:rPr>
          <w:rFonts w:ascii="Lucida Bright" w:hAnsi="Lucida Bright" w:cs="Times New Roman"/>
          <w:sz w:val="20"/>
          <w:szCs w:val="20"/>
        </w:rPr>
        <w:t>Carnap’s text</w:t>
      </w:r>
      <w:r w:rsidR="00DF2BD1" w:rsidRPr="00D633F5">
        <w:rPr>
          <w:rFonts w:ascii="Lucida Bright" w:hAnsi="Lucida Bright" w:cs="Times New Roman"/>
          <w:sz w:val="20"/>
          <w:szCs w:val="20"/>
        </w:rPr>
        <w:t xml:space="preserve"> </w:t>
      </w:r>
      <w:r w:rsidR="0078429C" w:rsidRPr="00D633F5">
        <w:rPr>
          <w:rFonts w:ascii="Lucida Bright" w:hAnsi="Lucida Bright" w:cs="Times New Roman"/>
          <w:sz w:val="20"/>
          <w:szCs w:val="20"/>
        </w:rPr>
        <w:t xml:space="preserve">suffices </w:t>
      </w:r>
      <w:r w:rsidR="00FA4313" w:rsidRPr="00D633F5">
        <w:rPr>
          <w:rFonts w:ascii="Lucida Bright" w:hAnsi="Lucida Bright" w:cs="Times New Roman"/>
          <w:sz w:val="20"/>
          <w:szCs w:val="20"/>
        </w:rPr>
        <w:t xml:space="preserve">to show that </w:t>
      </w:r>
      <w:r w:rsidRPr="00D633F5">
        <w:rPr>
          <w:rFonts w:ascii="Lucida Bright" w:hAnsi="Lucida Bright" w:cs="Times New Roman"/>
          <w:sz w:val="20"/>
          <w:szCs w:val="20"/>
        </w:rPr>
        <w:t>Horkheimer’s diagnosis</w:t>
      </w:r>
      <w:r w:rsidR="00FA4313" w:rsidRPr="00D633F5">
        <w:rPr>
          <w:rFonts w:ascii="Lucida Bright" w:hAnsi="Lucida Bright" w:cs="Times New Roman"/>
          <w:sz w:val="20"/>
          <w:szCs w:val="20"/>
        </w:rPr>
        <w:t xml:space="preserve"> concerning Carnap’s opposition to Lebensphilosophie is mistaken</w:t>
      </w:r>
      <w:r w:rsidRPr="00D633F5">
        <w:rPr>
          <w:rFonts w:ascii="Lucida Bright" w:hAnsi="Lucida Bright" w:cs="Times New Roman"/>
          <w:sz w:val="20"/>
          <w:szCs w:val="20"/>
        </w:rPr>
        <w:t>.</w:t>
      </w:r>
    </w:p>
    <w:p w:rsidR="009139EC" w:rsidRPr="00D633F5" w:rsidRDefault="000B1AF4"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In summary</w:t>
      </w:r>
      <w:r w:rsidR="009139EC" w:rsidRPr="00D633F5">
        <w:rPr>
          <w:rFonts w:ascii="Lucida Bright" w:hAnsi="Lucida Bright" w:cs="Times New Roman"/>
          <w:sz w:val="20"/>
          <w:szCs w:val="20"/>
        </w:rPr>
        <w:t xml:space="preserve">, Carnap </w:t>
      </w:r>
      <w:r w:rsidR="008D54B7" w:rsidRPr="00D633F5">
        <w:rPr>
          <w:rFonts w:ascii="Lucida Bright" w:hAnsi="Lucida Bright" w:cs="Times New Roman"/>
          <w:sz w:val="20"/>
          <w:szCs w:val="20"/>
        </w:rPr>
        <w:t xml:space="preserve">argues </w:t>
      </w:r>
      <w:r w:rsidR="009139EC" w:rsidRPr="00D633F5">
        <w:rPr>
          <w:rFonts w:ascii="Lucida Bright" w:hAnsi="Lucida Bright" w:cs="Times New Roman"/>
          <w:sz w:val="20"/>
          <w:szCs w:val="20"/>
        </w:rPr>
        <w:t xml:space="preserve">that there are two </w:t>
      </w:r>
      <w:r w:rsidR="00BB11C7" w:rsidRPr="00D633F5">
        <w:rPr>
          <w:rFonts w:ascii="Lucida Bright" w:hAnsi="Lucida Bright" w:cs="Times New Roman"/>
          <w:sz w:val="20"/>
          <w:szCs w:val="20"/>
        </w:rPr>
        <w:t xml:space="preserve">technical ways of showing </w:t>
      </w:r>
      <w:r w:rsidR="009139EC" w:rsidRPr="00D633F5">
        <w:rPr>
          <w:rFonts w:ascii="Lucida Bright" w:hAnsi="Lucida Bright" w:cs="Times New Roman"/>
          <w:sz w:val="20"/>
          <w:szCs w:val="20"/>
        </w:rPr>
        <w:t xml:space="preserve">metaphysical language to be meaningless. On the one hand, the sentences employed within it contain what he calls ‘pseudo-concepts’. These are words which in the history of language originally could be used in empirically verifiable sentences. Through their subsequent appropriation e.g. by theologians and philosophers, </w:t>
      </w:r>
      <w:r w:rsidR="008D54B7" w:rsidRPr="00D633F5">
        <w:rPr>
          <w:rFonts w:ascii="Lucida Bright" w:hAnsi="Lucida Bright" w:cs="Times New Roman"/>
          <w:sz w:val="20"/>
          <w:szCs w:val="20"/>
        </w:rPr>
        <w:t xml:space="preserve">Carnap (1959, 65-67) </w:t>
      </w:r>
      <w:r w:rsidR="00852669" w:rsidRPr="00D633F5">
        <w:rPr>
          <w:rFonts w:ascii="Lucida Bright" w:hAnsi="Lucida Bright" w:cs="Times New Roman"/>
          <w:sz w:val="20"/>
          <w:szCs w:val="20"/>
        </w:rPr>
        <w:t xml:space="preserve">attempts to show how some </w:t>
      </w:r>
      <w:r w:rsidR="009139EC" w:rsidRPr="00D633F5">
        <w:rPr>
          <w:rFonts w:ascii="Lucida Bright" w:hAnsi="Lucida Bright" w:cs="Times New Roman"/>
          <w:sz w:val="20"/>
          <w:szCs w:val="20"/>
        </w:rPr>
        <w:t>words lost their original sense and thus came to be ‘pseudo-concepts’, i.e. the sentences in which they occur no longer can be shown to be either true or false.</w:t>
      </w:r>
    </w:p>
    <w:p w:rsidR="009139EC" w:rsidRPr="00D633F5" w:rsidRDefault="009139EC"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On the other hand, according to Carnap</w:t>
      </w:r>
      <w:r w:rsidR="007116ED" w:rsidRPr="00D633F5">
        <w:rPr>
          <w:rFonts w:ascii="Lucida Bright" w:hAnsi="Lucida Bright" w:cs="Times New Roman"/>
          <w:sz w:val="20"/>
          <w:szCs w:val="20"/>
        </w:rPr>
        <w:t xml:space="preserve"> (1959, 67-73)</w:t>
      </w:r>
      <w:r w:rsidRPr="00D633F5">
        <w:rPr>
          <w:rFonts w:ascii="Lucida Bright" w:hAnsi="Lucida Bright" w:cs="Times New Roman"/>
          <w:sz w:val="20"/>
          <w:szCs w:val="20"/>
        </w:rPr>
        <w:t xml:space="preserve">, metaphysical language involves ‘pseudo-statements’. These are statements which seem to be syntactically correct, and in fact are allowable by the rules of the ‘historical-grammatical syntax’ </w:t>
      </w:r>
      <w:r w:rsidR="005207CD" w:rsidRPr="00D633F5">
        <w:rPr>
          <w:rFonts w:ascii="Lucida Bright" w:hAnsi="Lucida Bright" w:cs="Times New Roman"/>
          <w:sz w:val="20"/>
          <w:szCs w:val="20"/>
        </w:rPr>
        <w:t xml:space="preserve">(69) </w:t>
      </w:r>
      <w:r w:rsidRPr="00D633F5">
        <w:rPr>
          <w:rFonts w:ascii="Lucida Bright" w:hAnsi="Lucida Bright" w:cs="Times New Roman"/>
          <w:sz w:val="20"/>
          <w:szCs w:val="20"/>
        </w:rPr>
        <w:t>of ordinary language. Nonetheless, according to Carnap</w:t>
      </w:r>
      <w:r w:rsidR="00A53CFF" w:rsidRPr="00D633F5">
        <w:rPr>
          <w:rFonts w:ascii="Lucida Bright" w:hAnsi="Lucida Bright" w:cs="Times New Roman"/>
          <w:sz w:val="20"/>
          <w:szCs w:val="20"/>
        </w:rPr>
        <w:t xml:space="preserve"> (70-71)</w:t>
      </w:r>
      <w:r w:rsidRPr="00D633F5">
        <w:rPr>
          <w:rFonts w:ascii="Lucida Bright" w:hAnsi="Lucida Bright" w:cs="Times New Roman"/>
          <w:sz w:val="20"/>
          <w:szCs w:val="20"/>
        </w:rPr>
        <w:t>, once such sentences are analysed using the language of modern logic, they may be shown to be meaningless. Logical syntax may allow us to correct some variants of these errors perpetrated in ordinary language, and also to translate these corrections back into ordinary language. But in the case of metaphysical ‘pseudo-statements’, according to Carnap</w:t>
      </w:r>
      <w:r w:rsidR="0005310D" w:rsidRPr="00D633F5">
        <w:rPr>
          <w:rFonts w:ascii="Lucida Bright" w:hAnsi="Lucida Bright" w:cs="Times New Roman"/>
          <w:sz w:val="20"/>
          <w:szCs w:val="20"/>
        </w:rPr>
        <w:t xml:space="preserve"> (70-</w:t>
      </w:r>
      <w:r w:rsidR="0038447F" w:rsidRPr="00D633F5">
        <w:rPr>
          <w:rFonts w:ascii="Lucida Bright" w:hAnsi="Lucida Bright" w:cs="Times New Roman"/>
          <w:sz w:val="20"/>
          <w:szCs w:val="20"/>
        </w:rPr>
        <w:t>80</w:t>
      </w:r>
      <w:r w:rsidR="0005310D" w:rsidRPr="00D633F5">
        <w:rPr>
          <w:rFonts w:ascii="Lucida Bright" w:hAnsi="Lucida Bright" w:cs="Times New Roman"/>
          <w:sz w:val="20"/>
          <w:szCs w:val="20"/>
        </w:rPr>
        <w:t>)</w:t>
      </w:r>
      <w:r w:rsidRPr="00D633F5">
        <w:rPr>
          <w:rFonts w:ascii="Lucida Bright" w:hAnsi="Lucida Bright" w:cs="Times New Roman"/>
          <w:sz w:val="20"/>
          <w:szCs w:val="20"/>
        </w:rPr>
        <w:t>, modern logic simply shows us that we should preclude them from entering into our attempts at theory-building altogether.</w:t>
      </w:r>
    </w:p>
    <w:p w:rsidR="009139EC" w:rsidRPr="00D633F5" w:rsidRDefault="009139EC"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Carnap</w:t>
      </w:r>
      <w:r w:rsidR="00036C93" w:rsidRPr="00D633F5">
        <w:rPr>
          <w:rFonts w:ascii="Lucida Bright" w:hAnsi="Lucida Bright" w:cs="Times New Roman"/>
          <w:sz w:val="20"/>
          <w:szCs w:val="20"/>
        </w:rPr>
        <w:t xml:space="preserve"> (78-81)</w:t>
      </w:r>
      <w:r w:rsidR="002E1118" w:rsidRPr="00D633F5">
        <w:rPr>
          <w:rFonts w:ascii="Lucida Bright" w:hAnsi="Lucida Bright" w:cs="Times New Roman"/>
          <w:sz w:val="20"/>
          <w:szCs w:val="20"/>
        </w:rPr>
        <w:t xml:space="preserve"> thinks that</w:t>
      </w:r>
      <w:r w:rsidRPr="00D633F5">
        <w:rPr>
          <w:rFonts w:ascii="Lucida Bright" w:hAnsi="Lucida Bright" w:cs="Times New Roman"/>
          <w:sz w:val="20"/>
          <w:szCs w:val="20"/>
        </w:rPr>
        <w:t xml:space="preserve"> metaphysics has historically been an attempt to produce theories about something which is better expressed in the arts. It is particularly clear in the case of artworks (e.g. poetry, or more obviously music) that what is at stake is not the </w:t>
      </w:r>
      <w:r w:rsidRPr="00D633F5">
        <w:rPr>
          <w:rFonts w:ascii="Lucida Bright" w:hAnsi="Lucida Bright" w:cs="Times New Roman"/>
          <w:sz w:val="20"/>
          <w:szCs w:val="20"/>
        </w:rPr>
        <w:lastRenderedPageBreak/>
        <w:t xml:space="preserve">production of well-formed statements that are either true or false. By contrast to artworks, work in metaphysics fails to realise the unsuitability of its chosen medium, i.e. theoretical statements, for the task at hand. Contrary to those that had pushed the logical positivist position towards the claim that metaphysics is simply devoid of meaning, Carnap claims that there is some </w:t>
      </w:r>
      <w:r w:rsidR="00607000" w:rsidRPr="00D633F5">
        <w:rPr>
          <w:rFonts w:ascii="Lucida Bright" w:hAnsi="Lucida Bright" w:cs="Times New Roman"/>
          <w:sz w:val="20"/>
          <w:szCs w:val="20"/>
        </w:rPr>
        <w:t>element</w:t>
      </w:r>
      <w:r w:rsidRPr="00D633F5">
        <w:rPr>
          <w:rFonts w:ascii="Lucida Bright" w:hAnsi="Lucida Bright" w:cs="Times New Roman"/>
          <w:sz w:val="20"/>
          <w:szCs w:val="20"/>
        </w:rPr>
        <w:t xml:space="preserve"> of meaningfulness towards which metaphysicians are </w:t>
      </w:r>
      <w:r w:rsidR="00D10DF8" w:rsidRPr="00D633F5">
        <w:rPr>
          <w:rFonts w:ascii="Lucida Bright" w:hAnsi="Lucida Bright" w:cs="Times New Roman"/>
          <w:sz w:val="20"/>
          <w:szCs w:val="20"/>
        </w:rPr>
        <w:t>reaching</w:t>
      </w:r>
      <w:r w:rsidRPr="00D633F5">
        <w:rPr>
          <w:rFonts w:ascii="Lucida Bright" w:hAnsi="Lucida Bright" w:cs="Times New Roman"/>
          <w:sz w:val="20"/>
          <w:szCs w:val="20"/>
        </w:rPr>
        <w:t>.</w:t>
      </w:r>
      <w:r w:rsidR="000F77D6" w:rsidRPr="00D633F5">
        <w:rPr>
          <w:rStyle w:val="FootnoteReference"/>
          <w:rFonts w:ascii="Lucida Bright" w:hAnsi="Lucida Bright" w:cs="Times New Roman"/>
          <w:sz w:val="20"/>
          <w:szCs w:val="20"/>
        </w:rPr>
        <w:footnoteReference w:id="10"/>
      </w:r>
      <w:r w:rsidRPr="00D633F5">
        <w:rPr>
          <w:rFonts w:ascii="Lucida Bright" w:hAnsi="Lucida Bright" w:cs="Times New Roman"/>
          <w:sz w:val="20"/>
          <w:szCs w:val="20"/>
        </w:rPr>
        <w:t xml:space="preserve"> Nonetheless, they choose the wrong medium for such expression. By contrast to metaphysicians, artists avoid </w:t>
      </w:r>
      <w:r w:rsidR="005B04FC" w:rsidRPr="00D633F5">
        <w:rPr>
          <w:rFonts w:ascii="Lucida Bright" w:hAnsi="Lucida Bright" w:cs="Times New Roman"/>
          <w:sz w:val="20"/>
          <w:szCs w:val="20"/>
        </w:rPr>
        <w:t xml:space="preserve">argumentative </w:t>
      </w:r>
      <w:r w:rsidRPr="00D633F5">
        <w:rPr>
          <w:rFonts w:ascii="Lucida Bright" w:hAnsi="Lucida Bright" w:cs="Times New Roman"/>
          <w:sz w:val="20"/>
          <w:szCs w:val="20"/>
        </w:rPr>
        <w:t>engagement in theoretical debates</w:t>
      </w:r>
      <w:r w:rsidR="005B04FC" w:rsidRPr="00D633F5">
        <w:rPr>
          <w:rFonts w:ascii="Lucida Bright" w:hAnsi="Lucida Bright" w:cs="Times New Roman"/>
          <w:sz w:val="20"/>
          <w:szCs w:val="20"/>
        </w:rPr>
        <w:t>,</w:t>
      </w:r>
      <w:r w:rsidRPr="00D633F5">
        <w:rPr>
          <w:rFonts w:ascii="Lucida Bright" w:hAnsi="Lucida Bright" w:cs="Times New Roman"/>
          <w:sz w:val="20"/>
          <w:szCs w:val="20"/>
        </w:rPr>
        <w:t xml:space="preserve"> instead, simply express</w:t>
      </w:r>
      <w:r w:rsidR="005B04FC" w:rsidRPr="00D633F5">
        <w:rPr>
          <w:rFonts w:ascii="Lucida Bright" w:hAnsi="Lucida Bright" w:cs="Times New Roman"/>
          <w:sz w:val="20"/>
          <w:szCs w:val="20"/>
        </w:rPr>
        <w:t>ing certain emotional attitudes</w:t>
      </w:r>
      <w:r w:rsidRPr="00D633F5">
        <w:rPr>
          <w:rFonts w:ascii="Lucida Bright" w:hAnsi="Lucida Bright" w:cs="Times New Roman"/>
          <w:sz w:val="20"/>
          <w:szCs w:val="20"/>
        </w:rPr>
        <w:t>. For Carnap, once the façade of theoretical debate over the truth or falsehood of its statements falls, what remains of metaphysics is precisely the attempt to express such feelings or attitudes. As Carnap puts it,</w:t>
      </w:r>
    </w:p>
    <w:p w:rsidR="009139EC" w:rsidRPr="00D633F5" w:rsidRDefault="009139EC" w:rsidP="00C50553">
      <w:pPr>
        <w:spacing w:after="0" w:line="480" w:lineRule="auto"/>
        <w:rPr>
          <w:rFonts w:ascii="Lucida Bright" w:hAnsi="Lucida Bright" w:cs="Times New Roman"/>
          <w:sz w:val="20"/>
          <w:szCs w:val="20"/>
        </w:rPr>
      </w:pPr>
    </w:p>
    <w:p w:rsidR="009139EC" w:rsidRPr="00D633F5" w:rsidRDefault="009139EC"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 metaphysics does indeed have a content; only it is not theoretical content. The (pseudo)statements of metaphysics do not serve for the </w:t>
      </w:r>
      <w:r w:rsidRPr="00D633F5">
        <w:rPr>
          <w:rFonts w:ascii="Lucida Bright" w:hAnsi="Lucida Bright" w:cs="Times New Roman"/>
          <w:i/>
          <w:sz w:val="20"/>
          <w:szCs w:val="20"/>
        </w:rPr>
        <w:t>description of states of affairs</w:t>
      </w:r>
      <w:r w:rsidRPr="00D633F5">
        <w:rPr>
          <w:rFonts w:ascii="Lucida Bright" w:hAnsi="Lucida Bright" w:cs="Times New Roman"/>
          <w:sz w:val="20"/>
          <w:szCs w:val="20"/>
        </w:rPr>
        <w:t>, neither existing ones (in that case they would be true statements) nor non-existing ones (in that case they would be at least false statements). They serve for the expression of the general attitude of a person towards life (“Lebenseinstellung, Lebensgefühl”).</w:t>
      </w:r>
      <w:r w:rsidR="00A645D6" w:rsidRPr="00D633F5">
        <w:rPr>
          <w:rFonts w:ascii="Lucida Bright" w:hAnsi="Lucida Bright" w:cs="Times New Roman"/>
          <w:sz w:val="20"/>
          <w:szCs w:val="20"/>
        </w:rPr>
        <w:t xml:space="preserve"> (78).</w:t>
      </w:r>
    </w:p>
    <w:p w:rsidR="009139EC" w:rsidRPr="00D633F5" w:rsidRDefault="009139EC" w:rsidP="00C50553">
      <w:pPr>
        <w:spacing w:after="0" w:line="480" w:lineRule="auto"/>
        <w:ind w:left="284"/>
        <w:rPr>
          <w:rFonts w:ascii="Lucida Bright" w:hAnsi="Lucida Bright" w:cs="Times New Roman"/>
          <w:sz w:val="20"/>
          <w:szCs w:val="20"/>
        </w:rPr>
      </w:pPr>
    </w:p>
    <w:p w:rsidR="009139EC" w:rsidRPr="00D633F5" w:rsidRDefault="009139EC"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Here we see clearly how Carnap reconfigures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in light of his application of modern logic to metaphysics. As Gabriel </w:t>
      </w:r>
      <w:r w:rsidR="00A645D6" w:rsidRPr="00D633F5">
        <w:rPr>
          <w:rFonts w:ascii="Lucida Bright" w:hAnsi="Lucida Bright" w:cs="Times New Roman"/>
          <w:sz w:val="20"/>
          <w:szCs w:val="20"/>
        </w:rPr>
        <w:t xml:space="preserve">(2003) </w:t>
      </w:r>
      <w:r w:rsidRPr="00D633F5">
        <w:rPr>
          <w:rFonts w:ascii="Lucida Bright" w:hAnsi="Lucida Bright" w:cs="Times New Roman"/>
          <w:sz w:val="20"/>
          <w:szCs w:val="20"/>
        </w:rPr>
        <w:t>has shown, the terms Carnap employs to talk of that which both the arts and metaphysics, the latter doomed to failure, attempt to give expression to, namely ‘Lebenseinstellung’ and ‘Lebensgefühl’, are a direct influence on Carnap from Dilthey’s student Her</w:t>
      </w:r>
      <w:r w:rsidR="00D65520" w:rsidRPr="00D633F5">
        <w:rPr>
          <w:rFonts w:ascii="Lucida Bright" w:hAnsi="Lucida Bright" w:cs="Times New Roman"/>
          <w:sz w:val="20"/>
          <w:szCs w:val="20"/>
        </w:rPr>
        <w:t>man</w:t>
      </w:r>
      <w:r w:rsidRPr="00D633F5">
        <w:rPr>
          <w:rFonts w:ascii="Lucida Bright" w:hAnsi="Lucida Bright" w:cs="Times New Roman"/>
          <w:sz w:val="20"/>
          <w:szCs w:val="20"/>
        </w:rPr>
        <w:t xml:space="preserve"> Nohl.</w:t>
      </w:r>
      <w:r w:rsidR="00CA7C67" w:rsidRPr="00D633F5">
        <w:rPr>
          <w:rFonts w:ascii="Lucida Bright" w:hAnsi="Lucida Bright" w:cs="Times New Roman"/>
          <w:sz w:val="20"/>
          <w:szCs w:val="20"/>
        </w:rPr>
        <w:t xml:space="preserve"> Following Gabriel’s suggestion, scholars have outlined a variety of ways in which Dilthey’s influence is at work in Carnap’s work</w:t>
      </w:r>
      <w:r w:rsidR="00A645D6" w:rsidRPr="00D633F5">
        <w:rPr>
          <w:rFonts w:ascii="Lucida Bright" w:hAnsi="Lucida Bright" w:cs="Times New Roman"/>
          <w:sz w:val="20"/>
          <w:szCs w:val="20"/>
        </w:rPr>
        <w:t xml:space="preserve"> (see e.g. Mormann 2007)</w:t>
      </w:r>
      <w:r w:rsidR="00CA7C67" w:rsidRPr="00D633F5">
        <w:rPr>
          <w:rFonts w:ascii="Lucida Bright" w:hAnsi="Lucida Bright" w:cs="Times New Roman"/>
          <w:sz w:val="20"/>
          <w:szCs w:val="20"/>
        </w:rPr>
        <w:t xml:space="preserve">. </w:t>
      </w:r>
      <w:r w:rsidR="000F77D6" w:rsidRPr="00D633F5">
        <w:rPr>
          <w:rFonts w:ascii="Lucida Bright" w:hAnsi="Lucida Bright" w:cs="Times New Roman"/>
          <w:sz w:val="20"/>
          <w:szCs w:val="20"/>
        </w:rPr>
        <w:t>Damböck</w:t>
      </w:r>
      <w:r w:rsidR="00A645D6" w:rsidRPr="00D633F5">
        <w:rPr>
          <w:rFonts w:ascii="Lucida Bright" w:hAnsi="Lucida Bright" w:cs="Times New Roman"/>
          <w:sz w:val="20"/>
          <w:szCs w:val="20"/>
        </w:rPr>
        <w:t xml:space="preserve"> (2012; 2017)</w:t>
      </w:r>
      <w:r w:rsidR="00CA7C67" w:rsidRPr="00D633F5">
        <w:rPr>
          <w:rFonts w:ascii="Lucida Bright" w:hAnsi="Lucida Bright" w:cs="Times New Roman"/>
          <w:sz w:val="20"/>
          <w:szCs w:val="20"/>
        </w:rPr>
        <w:t>, for example, has situated Dilthey as part of a tradition of German empiricism to which Carnap may be seen as belonging.</w:t>
      </w:r>
      <w:r w:rsidR="009D0075" w:rsidRPr="00D633F5">
        <w:rPr>
          <w:rFonts w:ascii="Lucida Bright" w:hAnsi="Lucida Bright" w:cs="Times New Roman"/>
          <w:sz w:val="20"/>
          <w:szCs w:val="20"/>
        </w:rPr>
        <w:t xml:space="preserve"> Given that Carnap does not here directly name him, the extent to which Dilthey’s or Nohl’s brand of </w:t>
      </w:r>
      <w:r w:rsidR="009D0075" w:rsidRPr="00D633F5">
        <w:rPr>
          <w:rFonts w:ascii="Lucida Bright" w:hAnsi="Lucida Bright" w:cs="Times New Roman"/>
          <w:sz w:val="20"/>
          <w:szCs w:val="20"/>
        </w:rPr>
        <w:lastRenderedPageBreak/>
        <w:t xml:space="preserve">Lebensphilosophie was influential on Carnap </w:t>
      </w:r>
      <w:r w:rsidR="00A645D6" w:rsidRPr="00D633F5">
        <w:rPr>
          <w:rFonts w:ascii="Lucida Bright" w:hAnsi="Lucida Bright" w:cs="Times New Roman"/>
          <w:sz w:val="20"/>
          <w:szCs w:val="20"/>
        </w:rPr>
        <w:t>would require a more lengthy exposition than I can here undertake</w:t>
      </w:r>
      <w:r w:rsidR="009D0075" w:rsidRPr="00D633F5">
        <w:rPr>
          <w:rFonts w:ascii="Lucida Bright" w:hAnsi="Lucida Bright" w:cs="Times New Roman"/>
          <w:sz w:val="20"/>
          <w:szCs w:val="20"/>
        </w:rPr>
        <w:t>.</w:t>
      </w:r>
    </w:p>
    <w:p w:rsidR="00E52EBE" w:rsidRPr="00D633F5" w:rsidRDefault="00E52EB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Nelson (2018) has attempted to partly explain Dilthey’s positive influence on Carnap by </w:t>
      </w:r>
      <w:r w:rsidR="00B04609" w:rsidRPr="00D633F5">
        <w:rPr>
          <w:rFonts w:ascii="Lucida Bright" w:hAnsi="Lucida Bright" w:cs="Times New Roman"/>
          <w:sz w:val="20"/>
          <w:szCs w:val="20"/>
        </w:rPr>
        <w:t>juxtaposing</w:t>
      </w:r>
      <w:r w:rsidRPr="00D633F5">
        <w:rPr>
          <w:rFonts w:ascii="Lucida Bright" w:hAnsi="Lucida Bright" w:cs="Times New Roman"/>
          <w:sz w:val="20"/>
          <w:szCs w:val="20"/>
        </w:rPr>
        <w:t xml:space="preserve"> Dilthey’s political liberalism </w:t>
      </w:r>
      <w:r w:rsidR="008E1202" w:rsidRPr="00D633F5">
        <w:rPr>
          <w:rFonts w:ascii="Lucida Bright" w:hAnsi="Lucida Bright" w:cs="Times New Roman"/>
          <w:sz w:val="20"/>
          <w:szCs w:val="20"/>
        </w:rPr>
        <w:t>with</w:t>
      </w:r>
      <w:r w:rsidRPr="00D633F5">
        <w:rPr>
          <w:rFonts w:ascii="Lucida Bright" w:hAnsi="Lucida Bright" w:cs="Times New Roman"/>
          <w:sz w:val="20"/>
          <w:szCs w:val="20"/>
        </w:rPr>
        <w:t xml:space="preserve"> ‘a reactionary role in Germanic culture’ (</w:t>
      </w:r>
      <w:r w:rsidR="00C25B64" w:rsidRPr="00D633F5">
        <w:rPr>
          <w:rFonts w:ascii="Lucida Bright" w:hAnsi="Lucida Bright" w:cs="Times New Roman"/>
          <w:sz w:val="20"/>
          <w:szCs w:val="20"/>
        </w:rPr>
        <w:t>32</w:t>
      </w:r>
      <w:r w:rsidRPr="00D633F5">
        <w:rPr>
          <w:rFonts w:ascii="Lucida Bright" w:hAnsi="Lucida Bright" w:cs="Times New Roman"/>
          <w:sz w:val="20"/>
          <w:szCs w:val="20"/>
        </w:rPr>
        <w:t>2) played by other figures associated with Lebensphilosophie, such as Spengler. There was, however, another progenitor of Lebensphilosophie whose name would be appropriated by reactionary politics, namely Nietzsche. I will now turn to the less well-known attempts by the Vienna Circle’s members to claim Nietzsche as Logical Empiricism’s predecessor.</w:t>
      </w:r>
    </w:p>
    <w:p w:rsidR="00174919" w:rsidRPr="009334C1" w:rsidRDefault="00174919" w:rsidP="009334C1">
      <w:pPr>
        <w:pStyle w:val="aSectionTitle"/>
        <w:rPr>
          <w:sz w:val="32"/>
        </w:rPr>
      </w:pPr>
      <w:r w:rsidRPr="009334C1">
        <w:rPr>
          <w:rFonts w:cs="Times New Roman"/>
          <w:szCs w:val="24"/>
        </w:rPr>
        <w:t>Nietzsche and the Vienna Circle</w:t>
      </w:r>
    </w:p>
    <w:p w:rsidR="00252357" w:rsidRPr="00D633F5" w:rsidRDefault="00252357"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Carnap </w:t>
      </w:r>
      <w:r w:rsidR="00E52EBE" w:rsidRPr="00D633F5">
        <w:rPr>
          <w:rFonts w:ascii="Lucida Bright" w:hAnsi="Lucida Bright" w:cs="Times New Roman"/>
          <w:sz w:val="20"/>
          <w:szCs w:val="20"/>
        </w:rPr>
        <w:t xml:space="preserve">(1959, 80) selects </w:t>
      </w:r>
      <w:r w:rsidRPr="00D633F5">
        <w:rPr>
          <w:rFonts w:ascii="Lucida Bright" w:hAnsi="Lucida Bright" w:cs="Times New Roman"/>
          <w:sz w:val="20"/>
          <w:szCs w:val="20"/>
        </w:rPr>
        <w:t>Nietzsche as his example of a figure in the history of philosophy who took the correct attitude towards metaphysics.</w:t>
      </w:r>
      <w:r w:rsidR="002E1167" w:rsidRPr="00D633F5">
        <w:rPr>
          <w:rStyle w:val="FootnoteReference"/>
          <w:rFonts w:ascii="Lucida Bright" w:hAnsi="Lucida Bright" w:cs="Times New Roman"/>
          <w:sz w:val="20"/>
          <w:szCs w:val="20"/>
        </w:rPr>
        <w:footnoteReference w:id="11"/>
      </w:r>
      <w:r w:rsidRPr="00D633F5">
        <w:rPr>
          <w:rFonts w:ascii="Lucida Bright" w:hAnsi="Lucida Bright" w:cs="Times New Roman"/>
          <w:sz w:val="20"/>
          <w:szCs w:val="20"/>
        </w:rPr>
        <w:t xml:space="preserve"> In Carnap’s idiosyncratic (and possibly mistaken) interpretation of his oeuvre, Nietzsche served as the paradigm case of a philosopher overcoming metaphysics. According to Carnap, Nietzsche avoids metaphysical theorising altogether. </w:t>
      </w:r>
      <w:r w:rsidR="00C719C9" w:rsidRPr="00D633F5">
        <w:rPr>
          <w:rFonts w:ascii="Lucida Bright" w:hAnsi="Lucida Bright" w:cs="Times New Roman"/>
          <w:sz w:val="20"/>
          <w:szCs w:val="20"/>
        </w:rPr>
        <w:t xml:space="preserve">Carnap here presumably has in mind Nietzsche’s work after </w:t>
      </w:r>
      <w:r w:rsidR="00C719C9" w:rsidRPr="00D633F5">
        <w:rPr>
          <w:rFonts w:ascii="Lucida Bright" w:hAnsi="Lucida Bright" w:cs="Times New Roman"/>
          <w:i/>
          <w:sz w:val="20"/>
          <w:szCs w:val="20"/>
        </w:rPr>
        <w:t>The Birth of Tragedy</w:t>
      </w:r>
      <w:r w:rsidR="00C719C9" w:rsidRPr="00D633F5">
        <w:rPr>
          <w:rFonts w:ascii="Lucida Bright" w:hAnsi="Lucida Bright" w:cs="Times New Roman"/>
          <w:sz w:val="20"/>
          <w:szCs w:val="20"/>
        </w:rPr>
        <w:t>, at which time he shakes off the Schopenhauerian metaphysics which had informed his earlier work.</w:t>
      </w:r>
      <w:r w:rsidR="00DD25CD" w:rsidRPr="00D633F5">
        <w:rPr>
          <w:rStyle w:val="FootnoteReference"/>
          <w:rFonts w:ascii="Lucida Bright" w:hAnsi="Lucida Bright" w:cs="Times New Roman"/>
          <w:sz w:val="20"/>
          <w:szCs w:val="20"/>
        </w:rPr>
        <w:footnoteReference w:id="12"/>
      </w:r>
      <w:r w:rsidR="00C719C9" w:rsidRPr="00D633F5">
        <w:rPr>
          <w:rFonts w:ascii="Lucida Bright" w:hAnsi="Lucida Bright" w:cs="Times New Roman"/>
          <w:sz w:val="20"/>
          <w:szCs w:val="20"/>
        </w:rPr>
        <w:t xml:space="preserve"> </w:t>
      </w:r>
      <w:r w:rsidRPr="00D633F5">
        <w:rPr>
          <w:rFonts w:ascii="Lucida Bright" w:hAnsi="Lucida Bright" w:cs="Times New Roman"/>
          <w:sz w:val="20"/>
          <w:szCs w:val="20"/>
        </w:rPr>
        <w:t>Carnap interprets Nietzsche as having realized the need to overcome metaphysics, and thus as dividing up his work into either purely empirical genealogies of particular phenomena on the one hand, or poetic musings on the other:</w:t>
      </w:r>
    </w:p>
    <w:p w:rsidR="00252357" w:rsidRPr="00D633F5" w:rsidRDefault="00252357" w:rsidP="00C50553">
      <w:pPr>
        <w:spacing w:after="0" w:line="480" w:lineRule="auto"/>
        <w:ind w:firstLine="284"/>
        <w:rPr>
          <w:rFonts w:ascii="Lucida Bright" w:hAnsi="Lucida Bright" w:cs="Times New Roman"/>
          <w:sz w:val="20"/>
          <w:szCs w:val="20"/>
        </w:rPr>
      </w:pPr>
    </w:p>
    <w:p w:rsidR="00252357" w:rsidRPr="00D633F5" w:rsidRDefault="00252357"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Our conjecture that metaphysics is a substitute, albeit an inadequate one, for art, seems to be confirmed by the fact that the metaphysician who perhaps had artistic talent to the highest degree, viz. Nietzsche, almost entirely avoided the error of that confusion. A large part of his work has predominantly empirical content. We find there, for instance, historical analyses of specific artistic phenomena, or an historico-psychological analysis of morals. In the work, however, in which he expresses most strongly that which others </w:t>
      </w:r>
      <w:r w:rsidRPr="00D633F5">
        <w:rPr>
          <w:rFonts w:ascii="Lucida Bright" w:hAnsi="Lucida Bright" w:cs="Times New Roman"/>
          <w:sz w:val="20"/>
          <w:szCs w:val="20"/>
        </w:rPr>
        <w:lastRenderedPageBreak/>
        <w:t xml:space="preserve">express through metaphysics or ethics, in Thus Spake Zarathustra, he does not choose the misleadingly theoretical form, but openly the form of art, of poetry. </w:t>
      </w:r>
      <w:r w:rsidR="00AB50D4" w:rsidRPr="00D633F5">
        <w:rPr>
          <w:rFonts w:ascii="Lucida Bright" w:hAnsi="Lucida Bright" w:cs="Times New Roman"/>
          <w:sz w:val="20"/>
          <w:szCs w:val="20"/>
        </w:rPr>
        <w:t>(Carnap 1959, 80)</w:t>
      </w:r>
    </w:p>
    <w:p w:rsidR="00252357" w:rsidRPr="00D633F5" w:rsidRDefault="00252357" w:rsidP="00C50553">
      <w:pPr>
        <w:spacing w:after="0" w:line="480" w:lineRule="auto"/>
        <w:rPr>
          <w:rFonts w:ascii="Lucida Bright" w:hAnsi="Lucida Bright" w:cs="Times New Roman"/>
          <w:sz w:val="20"/>
          <w:szCs w:val="20"/>
        </w:rPr>
      </w:pPr>
    </w:p>
    <w:p w:rsidR="00252357" w:rsidRPr="00D633F5" w:rsidRDefault="00252357"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This, in Carnap’s interpretation, is how Nietzsche undertakes the overcoming of metaphysics. It is thus no coincidence that the title of Carnap’s paper uses Nietzsche’s term, ‘Überwindung’, to designate the effect that logical analysis will have on metaphysics.</w:t>
      </w:r>
    </w:p>
    <w:p w:rsidR="00F84061" w:rsidRPr="00D633F5" w:rsidRDefault="00F84061" w:rsidP="006B4124">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Prior to his presentation of Nietzsche as a predecessor to Logical Empiricism in 1931, Carnap’s (1967) </w:t>
      </w:r>
      <w:r w:rsidRPr="00D633F5">
        <w:rPr>
          <w:rFonts w:ascii="Lucida Bright" w:hAnsi="Lucida Bright" w:cs="Times New Roman"/>
          <w:i/>
          <w:sz w:val="20"/>
          <w:szCs w:val="20"/>
        </w:rPr>
        <w:t>Aufbau</w:t>
      </w:r>
      <w:r w:rsidRPr="00D633F5">
        <w:rPr>
          <w:rFonts w:ascii="Lucida Bright" w:hAnsi="Lucida Bright" w:cs="Times New Roman"/>
          <w:sz w:val="20"/>
          <w:szCs w:val="20"/>
        </w:rPr>
        <w:t xml:space="preserve"> includes a few references to Nietzsche (105, 109, 261). Carnap notes Nietzsche’s position that ‘the self is not implicit in the original data of cognition’ (105), </w:t>
      </w:r>
      <w:r w:rsidR="006B4124" w:rsidRPr="00D633F5">
        <w:rPr>
          <w:rFonts w:ascii="Lucida Bright" w:hAnsi="Lucida Bright" w:cs="Times New Roman"/>
          <w:sz w:val="20"/>
          <w:szCs w:val="20"/>
        </w:rPr>
        <w:t>and again his objection to the Cartesian view that experience implies an experiencing subject (261). Carnap categorises Nietzsche’s views of the self as of the same type as those</w:t>
      </w:r>
      <w:r w:rsidRPr="00D633F5">
        <w:rPr>
          <w:rFonts w:ascii="Lucida Bright" w:hAnsi="Lucida Bright" w:cs="Times New Roman"/>
          <w:sz w:val="20"/>
          <w:szCs w:val="20"/>
        </w:rPr>
        <w:t xml:space="preserve"> found in Mach (105), Avenarius (261), Schlick (105, 261), and Russell (261).</w:t>
      </w:r>
    </w:p>
    <w:p w:rsidR="007A6CFA" w:rsidRPr="00D633F5" w:rsidRDefault="006B4124"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S</w:t>
      </w:r>
      <w:r w:rsidR="00E93929" w:rsidRPr="00D633F5">
        <w:rPr>
          <w:rFonts w:ascii="Lucida Bright" w:hAnsi="Lucida Bright" w:cs="Times New Roman"/>
          <w:sz w:val="20"/>
          <w:szCs w:val="20"/>
        </w:rPr>
        <w:t xml:space="preserve">imilar </w:t>
      </w:r>
      <w:r w:rsidR="00CF1FE4" w:rsidRPr="00D633F5">
        <w:rPr>
          <w:rFonts w:ascii="Lucida Bright" w:hAnsi="Lucida Bright" w:cs="Times New Roman"/>
          <w:sz w:val="20"/>
          <w:szCs w:val="20"/>
        </w:rPr>
        <w:t xml:space="preserve">links between </w:t>
      </w:r>
      <w:r w:rsidRPr="00D633F5">
        <w:rPr>
          <w:rFonts w:ascii="Lucida Bright" w:hAnsi="Lucida Bright" w:cs="Times New Roman"/>
          <w:sz w:val="20"/>
          <w:szCs w:val="20"/>
        </w:rPr>
        <w:t xml:space="preserve">Nietzsche </w:t>
      </w:r>
      <w:r w:rsidR="00CF1FE4" w:rsidRPr="00D633F5">
        <w:rPr>
          <w:rFonts w:ascii="Lucida Bright" w:hAnsi="Lucida Bright" w:cs="Times New Roman"/>
          <w:sz w:val="20"/>
          <w:szCs w:val="20"/>
        </w:rPr>
        <w:t xml:space="preserve">and </w:t>
      </w:r>
      <w:r w:rsidRPr="00D633F5">
        <w:rPr>
          <w:rFonts w:ascii="Lucida Bright" w:hAnsi="Lucida Bright" w:cs="Times New Roman"/>
          <w:sz w:val="20"/>
          <w:szCs w:val="20"/>
        </w:rPr>
        <w:t xml:space="preserve">Logical Empiricism have been </w:t>
      </w:r>
      <w:r w:rsidR="00CF1FE4" w:rsidRPr="00D633F5">
        <w:rPr>
          <w:rFonts w:ascii="Lucida Bright" w:hAnsi="Lucida Bright" w:cs="Times New Roman"/>
          <w:sz w:val="20"/>
          <w:szCs w:val="20"/>
        </w:rPr>
        <w:t xml:space="preserve">drawn </w:t>
      </w:r>
      <w:r w:rsidR="00E93929" w:rsidRPr="00D633F5">
        <w:rPr>
          <w:rFonts w:ascii="Lucida Bright" w:hAnsi="Lucida Bright" w:cs="Times New Roman"/>
          <w:sz w:val="20"/>
          <w:szCs w:val="20"/>
        </w:rPr>
        <w:t xml:space="preserve">by other Vienna </w:t>
      </w:r>
      <w:r w:rsidR="00CF1FE4" w:rsidRPr="00D633F5">
        <w:rPr>
          <w:rFonts w:ascii="Lucida Bright" w:hAnsi="Lucida Bright" w:cs="Times New Roman"/>
          <w:sz w:val="20"/>
          <w:szCs w:val="20"/>
        </w:rPr>
        <w:t xml:space="preserve">and Berlin </w:t>
      </w:r>
      <w:r w:rsidR="00E93929" w:rsidRPr="00D633F5">
        <w:rPr>
          <w:rFonts w:ascii="Lucida Bright" w:hAnsi="Lucida Bright" w:cs="Times New Roman"/>
          <w:sz w:val="20"/>
          <w:szCs w:val="20"/>
        </w:rPr>
        <w:t>Circle members.</w:t>
      </w:r>
      <w:r w:rsidR="00CF1FE4" w:rsidRPr="00D633F5">
        <w:rPr>
          <w:rStyle w:val="FootnoteReference"/>
          <w:rFonts w:ascii="Lucida Bright" w:hAnsi="Lucida Bright" w:cs="Times New Roman"/>
          <w:sz w:val="20"/>
          <w:szCs w:val="20"/>
        </w:rPr>
        <w:footnoteReference w:id="13"/>
      </w:r>
      <w:r w:rsidR="00E93929" w:rsidRPr="00D633F5">
        <w:rPr>
          <w:rFonts w:ascii="Lucida Bright" w:hAnsi="Lucida Bright" w:cs="Times New Roman"/>
          <w:sz w:val="20"/>
          <w:szCs w:val="20"/>
        </w:rPr>
        <w:t xml:space="preserve"> Already in 1917, Philipp Frank talks of a ‘striking agreement’ (</w:t>
      </w:r>
      <w:r w:rsidR="009135BC" w:rsidRPr="00D633F5">
        <w:rPr>
          <w:rFonts w:ascii="Lucida Bright" w:hAnsi="Lucida Bright" w:cs="Times New Roman"/>
          <w:sz w:val="20"/>
          <w:szCs w:val="20"/>
        </w:rPr>
        <w:t>1970,</w:t>
      </w:r>
      <w:r w:rsidR="00E93929" w:rsidRPr="00D633F5">
        <w:rPr>
          <w:rFonts w:ascii="Lucida Bright" w:hAnsi="Lucida Bright" w:cs="Times New Roman"/>
          <w:sz w:val="20"/>
          <w:szCs w:val="20"/>
        </w:rPr>
        <w:t xml:space="preserve"> 232) between Nietzsche and Mach, and even of ‘harmony’ in their epistemological views. He presents both as Enlightenment thinkers</w:t>
      </w:r>
      <w:r w:rsidR="00667C6D" w:rsidRPr="00D633F5">
        <w:rPr>
          <w:rFonts w:ascii="Lucida Bright" w:hAnsi="Lucida Bright" w:cs="Times New Roman"/>
          <w:sz w:val="20"/>
          <w:szCs w:val="20"/>
        </w:rPr>
        <w:t>, critical of philosophical dogmatism</w:t>
      </w:r>
      <w:r w:rsidR="00E93929" w:rsidRPr="00D633F5">
        <w:rPr>
          <w:rFonts w:ascii="Lucida Bright" w:hAnsi="Lucida Bright" w:cs="Times New Roman"/>
          <w:sz w:val="20"/>
          <w:szCs w:val="20"/>
        </w:rPr>
        <w:t xml:space="preserve">. Like Carnap, he notes Nietzsche’s </w:t>
      </w:r>
      <w:r w:rsidR="00873E5C" w:rsidRPr="00D633F5">
        <w:rPr>
          <w:rFonts w:ascii="Lucida Bright" w:hAnsi="Lucida Bright" w:cs="Times New Roman"/>
          <w:sz w:val="20"/>
          <w:szCs w:val="20"/>
        </w:rPr>
        <w:t xml:space="preserve">‘expression of the </w:t>
      </w:r>
      <w:r w:rsidR="00E93929" w:rsidRPr="00D633F5">
        <w:rPr>
          <w:rFonts w:ascii="Lucida Bright" w:hAnsi="Lucida Bright" w:cs="Times New Roman"/>
          <w:sz w:val="20"/>
          <w:szCs w:val="20"/>
        </w:rPr>
        <w:t xml:space="preserve">positivistic world conception’ </w:t>
      </w:r>
      <w:r w:rsidR="00873E5C" w:rsidRPr="00D633F5">
        <w:rPr>
          <w:rFonts w:ascii="Lucida Bright" w:hAnsi="Lucida Bright" w:cs="Times New Roman"/>
          <w:sz w:val="20"/>
          <w:szCs w:val="20"/>
        </w:rPr>
        <w:t>(232) in his critique of the ‘frequent misuse of concepts’ (233) in metaphysics</w:t>
      </w:r>
      <w:r w:rsidR="00E93929" w:rsidRPr="00D633F5">
        <w:rPr>
          <w:rFonts w:ascii="Lucida Bright" w:hAnsi="Lucida Bright" w:cs="Times New Roman"/>
          <w:sz w:val="20"/>
          <w:szCs w:val="20"/>
        </w:rPr>
        <w:t>.</w:t>
      </w:r>
    </w:p>
    <w:p w:rsidR="00A649C1" w:rsidRPr="00D633F5" w:rsidRDefault="009135BC"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Richard von Mises (1970) also </w:t>
      </w:r>
      <w:r w:rsidR="008902F5" w:rsidRPr="00D633F5">
        <w:rPr>
          <w:rFonts w:ascii="Lucida Bright" w:hAnsi="Lucida Bright" w:cs="Times New Roman"/>
          <w:sz w:val="20"/>
          <w:szCs w:val="20"/>
        </w:rPr>
        <w:t xml:space="preserve">sets up </w:t>
      </w:r>
      <w:r w:rsidRPr="00D633F5">
        <w:rPr>
          <w:rFonts w:ascii="Lucida Bright" w:hAnsi="Lucida Bright" w:cs="Times New Roman"/>
          <w:sz w:val="20"/>
          <w:szCs w:val="20"/>
        </w:rPr>
        <w:t>Nietzsche’s attitude as a predecessor for the critique of the Kantian schools</w:t>
      </w:r>
      <w:r w:rsidR="008902F5" w:rsidRPr="00D633F5">
        <w:rPr>
          <w:rFonts w:ascii="Lucida Bright" w:hAnsi="Lucida Bright" w:cs="Times New Roman"/>
          <w:sz w:val="20"/>
          <w:szCs w:val="20"/>
        </w:rPr>
        <w:t xml:space="preserve"> (but, he notes, Nietzsche ‘was not sufficiently interested in the theory of knowledge’ (248)). </w:t>
      </w:r>
      <w:r w:rsidR="00153060" w:rsidRPr="00D633F5">
        <w:rPr>
          <w:rFonts w:ascii="Lucida Bright" w:hAnsi="Lucida Bright" w:cs="Times New Roman"/>
          <w:sz w:val="20"/>
          <w:szCs w:val="20"/>
        </w:rPr>
        <w:t>P</w:t>
      </w:r>
      <w:r w:rsidR="008902F5" w:rsidRPr="00D633F5">
        <w:rPr>
          <w:rFonts w:ascii="Lucida Bright" w:hAnsi="Lucida Bright" w:cs="Times New Roman"/>
          <w:sz w:val="20"/>
          <w:szCs w:val="20"/>
        </w:rPr>
        <w:t>arallel</w:t>
      </w:r>
      <w:r w:rsidR="00153060" w:rsidRPr="00D633F5">
        <w:rPr>
          <w:rFonts w:ascii="Lucida Bright" w:hAnsi="Lucida Bright" w:cs="Times New Roman"/>
          <w:sz w:val="20"/>
          <w:szCs w:val="20"/>
        </w:rPr>
        <w:t>ing</w:t>
      </w:r>
      <w:r w:rsidR="008902F5" w:rsidRPr="00D633F5">
        <w:rPr>
          <w:rFonts w:ascii="Lucida Bright" w:hAnsi="Lucida Bright" w:cs="Times New Roman"/>
          <w:sz w:val="20"/>
          <w:szCs w:val="20"/>
        </w:rPr>
        <w:t xml:space="preserve"> Carnap’s view of the history of language, von Mises talks of Nietzsche’s </w:t>
      </w:r>
      <w:r w:rsidRPr="00D633F5">
        <w:rPr>
          <w:rFonts w:ascii="Lucida Bright" w:hAnsi="Lucida Bright" w:cs="Times New Roman"/>
          <w:sz w:val="20"/>
          <w:szCs w:val="20"/>
        </w:rPr>
        <w:t>‘full agreement with Mach’s ideas’ (250)</w:t>
      </w:r>
      <w:r w:rsidR="008902F5" w:rsidRPr="00D633F5">
        <w:rPr>
          <w:rFonts w:ascii="Lucida Bright" w:hAnsi="Lucida Bright" w:cs="Times New Roman"/>
          <w:sz w:val="20"/>
          <w:szCs w:val="20"/>
        </w:rPr>
        <w:t xml:space="preserve"> concerning the evolution of concept formation, which originates in the development of language and moves to the formation of scientific concepts</w:t>
      </w:r>
      <w:r w:rsidRPr="00D633F5">
        <w:rPr>
          <w:rFonts w:ascii="Lucida Bright" w:hAnsi="Lucida Bright" w:cs="Times New Roman"/>
          <w:sz w:val="20"/>
          <w:szCs w:val="20"/>
        </w:rPr>
        <w:t>.</w:t>
      </w:r>
    </w:p>
    <w:p w:rsidR="00873E5C" w:rsidRPr="00D633F5" w:rsidRDefault="00873E5C"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Neurath </w:t>
      </w:r>
      <w:r w:rsidR="005C0EC5" w:rsidRPr="00D633F5">
        <w:rPr>
          <w:rFonts w:ascii="Lucida Bright" w:hAnsi="Lucida Bright" w:cs="Times New Roman"/>
          <w:sz w:val="20"/>
          <w:szCs w:val="20"/>
        </w:rPr>
        <w:t xml:space="preserve">(1981) </w:t>
      </w:r>
      <w:r w:rsidRPr="00D633F5">
        <w:rPr>
          <w:rFonts w:ascii="Lucida Bright" w:hAnsi="Lucida Bright" w:cs="Times New Roman"/>
          <w:sz w:val="20"/>
          <w:szCs w:val="20"/>
        </w:rPr>
        <w:t>joins Frank and Carnap in talking of Nietzsche’s ‘critique of the metaphysicians’</w:t>
      </w:r>
      <w:r w:rsidR="005C0EC5" w:rsidRPr="00D633F5">
        <w:rPr>
          <w:rFonts w:ascii="Lucida Bright" w:hAnsi="Lucida Bright" w:cs="Times New Roman"/>
          <w:sz w:val="20"/>
          <w:szCs w:val="20"/>
        </w:rPr>
        <w:t xml:space="preserve"> (692)</w:t>
      </w:r>
      <w:r w:rsidRPr="00D633F5">
        <w:rPr>
          <w:rFonts w:ascii="Lucida Bright" w:hAnsi="Lucida Bright" w:cs="Times New Roman"/>
          <w:sz w:val="20"/>
          <w:szCs w:val="20"/>
        </w:rPr>
        <w:t>, which he notes as having had ‘an immediate role in the</w:t>
      </w:r>
      <w:r w:rsidR="005C0EC5" w:rsidRPr="00D633F5">
        <w:rPr>
          <w:rFonts w:ascii="Lucida Bright" w:hAnsi="Lucida Bright" w:cs="Times New Roman"/>
          <w:sz w:val="20"/>
          <w:szCs w:val="20"/>
        </w:rPr>
        <w:t xml:space="preserve"> flowering of the Vienna Circle</w:t>
      </w:r>
      <w:r w:rsidRPr="00D633F5">
        <w:rPr>
          <w:rFonts w:ascii="Lucida Bright" w:hAnsi="Lucida Bright" w:cs="Times New Roman"/>
          <w:sz w:val="20"/>
          <w:szCs w:val="20"/>
        </w:rPr>
        <w:t>’</w:t>
      </w:r>
      <w:r w:rsidR="005C0EC5" w:rsidRPr="00D633F5">
        <w:rPr>
          <w:rFonts w:ascii="Lucida Bright" w:hAnsi="Lucida Bright" w:cs="Times New Roman"/>
          <w:sz w:val="20"/>
          <w:szCs w:val="20"/>
        </w:rPr>
        <w:t xml:space="preserve"> (692).</w:t>
      </w:r>
      <w:r w:rsidRPr="00D633F5">
        <w:rPr>
          <w:rFonts w:ascii="Lucida Bright" w:hAnsi="Lucida Bright" w:cs="Times New Roman"/>
          <w:sz w:val="20"/>
          <w:szCs w:val="20"/>
        </w:rPr>
        <w:t xml:space="preserve"> </w:t>
      </w:r>
      <w:r w:rsidR="009D12A1" w:rsidRPr="00D633F5">
        <w:rPr>
          <w:rFonts w:ascii="Lucida Bright" w:hAnsi="Lucida Bright" w:cs="Times New Roman"/>
          <w:sz w:val="20"/>
          <w:szCs w:val="20"/>
        </w:rPr>
        <w:t xml:space="preserve">Like von Mises and, as we shall see, Schlick, </w:t>
      </w:r>
      <w:r w:rsidR="00E93929" w:rsidRPr="00D633F5">
        <w:rPr>
          <w:rFonts w:ascii="Lucida Bright" w:hAnsi="Lucida Bright" w:cs="Times New Roman"/>
          <w:sz w:val="20"/>
          <w:szCs w:val="20"/>
        </w:rPr>
        <w:t xml:space="preserve">Neurath would present </w:t>
      </w:r>
      <w:r w:rsidR="00E93929" w:rsidRPr="00D633F5">
        <w:rPr>
          <w:rFonts w:ascii="Lucida Bright" w:hAnsi="Lucida Bright" w:cs="Times New Roman"/>
          <w:sz w:val="20"/>
          <w:szCs w:val="20"/>
        </w:rPr>
        <w:lastRenderedPageBreak/>
        <w:t>Nietzsche as an opponent of Kant’s ‘anti-scientific attitude […] which reduces the power of science and thus opens the doors to metaphysical and philosophico-religious speculations’</w:t>
      </w:r>
      <w:r w:rsidR="00F3545E" w:rsidRPr="00D633F5">
        <w:rPr>
          <w:rFonts w:ascii="Lucida Bright" w:hAnsi="Lucida Bright" w:cs="Times New Roman"/>
          <w:sz w:val="20"/>
          <w:szCs w:val="20"/>
        </w:rPr>
        <w:t xml:space="preserve"> (1955, 11)</w:t>
      </w:r>
      <w:r w:rsidR="00E93929" w:rsidRPr="00D633F5">
        <w:rPr>
          <w:rFonts w:ascii="Lucida Bright" w:hAnsi="Lucida Bright" w:cs="Times New Roman"/>
          <w:sz w:val="20"/>
          <w:szCs w:val="20"/>
        </w:rPr>
        <w:t>.</w:t>
      </w:r>
    </w:p>
    <w:p w:rsidR="00945CCD" w:rsidRPr="009334C1" w:rsidRDefault="00377B1C" w:rsidP="009334C1">
      <w:pPr>
        <w:pStyle w:val="aSectionTitle"/>
        <w:rPr>
          <w:sz w:val="32"/>
        </w:rPr>
      </w:pPr>
      <w:r w:rsidRPr="009334C1">
        <w:rPr>
          <w:rFonts w:cs="Times New Roman"/>
          <w:szCs w:val="24"/>
        </w:rPr>
        <w:t xml:space="preserve">Schlick’s responses to </w:t>
      </w:r>
      <w:r w:rsidR="00945CCD" w:rsidRPr="009334C1">
        <w:rPr>
          <w:rFonts w:cs="Times New Roman"/>
          <w:szCs w:val="24"/>
        </w:rPr>
        <w:t>Schopenhauer and Nietzsche</w:t>
      </w:r>
    </w:p>
    <w:p w:rsidR="007169FE" w:rsidRPr="00D633F5" w:rsidRDefault="00873E5C"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Perhaps the earliest source of interest in Nietzsche, which undoubtedly influenced all abovementioned references to his portrayal as a predecessor for Logical Empiricism, is to be found in the early work of Moritz Schlick, to which I now turn. </w:t>
      </w:r>
      <w:r w:rsidR="00460394" w:rsidRPr="00D633F5">
        <w:rPr>
          <w:rFonts w:ascii="Lucida Bright" w:hAnsi="Lucida Bright" w:cs="Times New Roman"/>
          <w:sz w:val="20"/>
          <w:szCs w:val="20"/>
        </w:rPr>
        <w:t xml:space="preserve">Schlick’s work constitutes </w:t>
      </w:r>
      <w:r w:rsidR="009139EC" w:rsidRPr="00D633F5">
        <w:rPr>
          <w:rFonts w:ascii="Lucida Bright" w:hAnsi="Lucida Bright" w:cs="Times New Roman"/>
          <w:sz w:val="20"/>
          <w:szCs w:val="20"/>
        </w:rPr>
        <w:t>a</w:t>
      </w:r>
      <w:r w:rsidR="00B71074" w:rsidRPr="00D633F5">
        <w:rPr>
          <w:rFonts w:ascii="Lucida Bright" w:hAnsi="Lucida Bright" w:cs="Times New Roman"/>
          <w:sz w:val="20"/>
          <w:szCs w:val="20"/>
        </w:rPr>
        <w:t>n</w:t>
      </w:r>
      <w:r w:rsidRPr="00D633F5">
        <w:rPr>
          <w:rFonts w:ascii="Lucida Bright" w:hAnsi="Lucida Bright" w:cs="Times New Roman"/>
          <w:sz w:val="20"/>
          <w:szCs w:val="20"/>
        </w:rPr>
        <w:t xml:space="preserve"> extensive </w:t>
      </w:r>
      <w:r w:rsidR="00E35355" w:rsidRPr="00D633F5">
        <w:rPr>
          <w:rFonts w:ascii="Lucida Bright" w:hAnsi="Lucida Bright" w:cs="Times New Roman"/>
          <w:sz w:val="20"/>
          <w:szCs w:val="20"/>
        </w:rPr>
        <w:t xml:space="preserve">counter-example to the picture of opposition between Logical Empiricism and Lebensphilosophie painted by Horkheimer. Schlick’s </w:t>
      </w:r>
      <w:r w:rsidR="005D0B85" w:rsidRPr="00D633F5">
        <w:rPr>
          <w:rFonts w:ascii="Lucida Bright" w:hAnsi="Lucida Bright" w:cs="Times New Roman"/>
          <w:sz w:val="20"/>
          <w:szCs w:val="20"/>
        </w:rPr>
        <w:t xml:space="preserve">(2006) </w:t>
      </w:r>
      <w:r w:rsidR="00E35355" w:rsidRPr="00D633F5">
        <w:rPr>
          <w:rFonts w:ascii="Lucida Bright" w:hAnsi="Lucida Bright" w:cs="Times New Roman"/>
          <w:sz w:val="20"/>
          <w:szCs w:val="20"/>
        </w:rPr>
        <w:t xml:space="preserve">early work in </w:t>
      </w:r>
      <w:r w:rsidR="00B92F17" w:rsidRPr="00D633F5">
        <w:rPr>
          <w:rFonts w:ascii="Lucida Bright" w:hAnsi="Lucida Bright" w:cs="Times New Roman"/>
          <w:sz w:val="20"/>
          <w:szCs w:val="20"/>
        </w:rPr>
        <w:t xml:space="preserve">philosophically-oriented </w:t>
      </w:r>
      <w:r w:rsidR="00E35355" w:rsidRPr="00D633F5">
        <w:rPr>
          <w:rFonts w:ascii="Lucida Bright" w:hAnsi="Lucida Bright" w:cs="Times New Roman"/>
          <w:sz w:val="20"/>
          <w:szCs w:val="20"/>
        </w:rPr>
        <w:t xml:space="preserve">physics was paralleled by </w:t>
      </w:r>
      <w:r w:rsidR="00DD0B3F" w:rsidRPr="00D633F5">
        <w:rPr>
          <w:rFonts w:ascii="Lucida Bright" w:hAnsi="Lucida Bright" w:cs="Times New Roman"/>
          <w:sz w:val="20"/>
          <w:szCs w:val="20"/>
        </w:rPr>
        <w:t>an</w:t>
      </w:r>
      <w:r w:rsidR="00E35355" w:rsidRPr="00D633F5">
        <w:rPr>
          <w:rFonts w:ascii="Lucida Bright" w:hAnsi="Lucida Bright" w:cs="Times New Roman"/>
          <w:sz w:val="20"/>
          <w:szCs w:val="20"/>
        </w:rPr>
        <w:t xml:space="preserve"> interest in what</w:t>
      </w:r>
      <w:r w:rsidR="005B48CB" w:rsidRPr="00D633F5">
        <w:rPr>
          <w:rFonts w:ascii="Lucida Bright" w:hAnsi="Lucida Bright" w:cs="Times New Roman"/>
          <w:sz w:val="20"/>
          <w:szCs w:val="20"/>
        </w:rPr>
        <w:t>, in the homonymous book from 1908,</w:t>
      </w:r>
      <w:r w:rsidR="00E35355" w:rsidRPr="00D633F5">
        <w:rPr>
          <w:rFonts w:ascii="Lucida Bright" w:hAnsi="Lucida Bright" w:cs="Times New Roman"/>
          <w:sz w:val="20"/>
          <w:szCs w:val="20"/>
        </w:rPr>
        <w:t xml:space="preserve"> he called </w:t>
      </w:r>
      <w:r w:rsidR="00E35355" w:rsidRPr="00D633F5">
        <w:rPr>
          <w:rFonts w:ascii="Lucida Bright" w:hAnsi="Lucida Bright" w:cs="Times New Roman"/>
          <w:i/>
          <w:sz w:val="20"/>
          <w:szCs w:val="20"/>
        </w:rPr>
        <w:t>Lebensweisheit</w:t>
      </w:r>
      <w:r w:rsidR="00E35355" w:rsidRPr="00D633F5">
        <w:rPr>
          <w:rFonts w:ascii="Lucida Bright" w:hAnsi="Lucida Bright" w:cs="Times New Roman"/>
          <w:sz w:val="20"/>
          <w:szCs w:val="20"/>
        </w:rPr>
        <w:t xml:space="preserve"> [Life-wisdom]</w:t>
      </w:r>
      <w:r w:rsidR="00B8613B" w:rsidRPr="00D633F5">
        <w:rPr>
          <w:rFonts w:ascii="Lucida Bright" w:hAnsi="Lucida Bright" w:cs="Times New Roman"/>
          <w:sz w:val="20"/>
          <w:szCs w:val="20"/>
        </w:rPr>
        <w:t>.</w:t>
      </w:r>
      <w:r w:rsidR="00B66649" w:rsidRPr="00D633F5">
        <w:rPr>
          <w:rFonts w:ascii="Lucida Bright" w:hAnsi="Lucida Bright" w:cs="Times New Roman"/>
          <w:sz w:val="20"/>
          <w:szCs w:val="20"/>
        </w:rPr>
        <w:t xml:space="preserve"> </w:t>
      </w:r>
      <w:r w:rsidR="00B8613B" w:rsidRPr="00D633F5">
        <w:rPr>
          <w:rFonts w:ascii="Lucida Bright" w:hAnsi="Lucida Bright" w:cs="Times New Roman"/>
          <w:sz w:val="20"/>
          <w:szCs w:val="20"/>
        </w:rPr>
        <w:t>U</w:t>
      </w:r>
      <w:r w:rsidR="00B66649" w:rsidRPr="00D633F5">
        <w:rPr>
          <w:rFonts w:ascii="Lucida Bright" w:hAnsi="Lucida Bright" w:cs="Times New Roman"/>
          <w:sz w:val="20"/>
          <w:szCs w:val="20"/>
        </w:rPr>
        <w:t xml:space="preserve">nder </w:t>
      </w:r>
      <w:r w:rsidR="00B8613B" w:rsidRPr="00D633F5">
        <w:rPr>
          <w:rFonts w:ascii="Lucida Bright" w:hAnsi="Lucida Bright" w:cs="Times New Roman"/>
          <w:sz w:val="20"/>
          <w:szCs w:val="20"/>
        </w:rPr>
        <w:t xml:space="preserve">this </w:t>
      </w:r>
      <w:r w:rsidR="00B66649" w:rsidRPr="00D633F5">
        <w:rPr>
          <w:rFonts w:ascii="Lucida Bright" w:hAnsi="Lucida Bright" w:cs="Times New Roman"/>
          <w:sz w:val="20"/>
          <w:szCs w:val="20"/>
        </w:rPr>
        <w:t>heading</w:t>
      </w:r>
      <w:r w:rsidR="00B8613B" w:rsidRPr="00D633F5">
        <w:rPr>
          <w:rFonts w:ascii="Lucida Bright" w:hAnsi="Lucida Bright" w:cs="Times New Roman"/>
          <w:sz w:val="20"/>
          <w:szCs w:val="20"/>
        </w:rPr>
        <w:t>, Schlick</w:t>
      </w:r>
      <w:r w:rsidR="00B66649" w:rsidRPr="00D633F5">
        <w:rPr>
          <w:rFonts w:ascii="Lucida Bright" w:hAnsi="Lucida Bright" w:cs="Times New Roman"/>
          <w:sz w:val="20"/>
          <w:szCs w:val="20"/>
        </w:rPr>
        <w:t xml:space="preserve"> h</w:t>
      </w:r>
      <w:r w:rsidR="00B8613B" w:rsidRPr="00D633F5">
        <w:rPr>
          <w:rFonts w:ascii="Lucida Bright" w:hAnsi="Lucida Bright" w:cs="Times New Roman"/>
          <w:sz w:val="20"/>
          <w:szCs w:val="20"/>
        </w:rPr>
        <w:t>ad</w:t>
      </w:r>
      <w:r w:rsidR="00B66649" w:rsidRPr="00D633F5">
        <w:rPr>
          <w:rFonts w:ascii="Lucida Bright" w:hAnsi="Lucida Bright" w:cs="Times New Roman"/>
          <w:sz w:val="20"/>
          <w:szCs w:val="20"/>
        </w:rPr>
        <w:t xml:space="preserve"> developed a </w:t>
      </w:r>
      <w:r w:rsidR="00566687" w:rsidRPr="00D633F5">
        <w:rPr>
          <w:rFonts w:ascii="Lucida Bright" w:hAnsi="Lucida Bright" w:cs="Times New Roman"/>
          <w:sz w:val="20"/>
          <w:szCs w:val="20"/>
        </w:rPr>
        <w:t>eudaimonistic account</w:t>
      </w:r>
      <w:r w:rsidR="00E35355" w:rsidRPr="00D633F5">
        <w:rPr>
          <w:rFonts w:ascii="Lucida Bright" w:hAnsi="Lucida Bright" w:cs="Times New Roman"/>
          <w:sz w:val="20"/>
          <w:szCs w:val="20"/>
        </w:rPr>
        <w:t xml:space="preserve"> of ethics</w:t>
      </w:r>
      <w:r w:rsidR="00566687" w:rsidRPr="00D633F5">
        <w:rPr>
          <w:rFonts w:ascii="Lucida Bright" w:hAnsi="Lucida Bright" w:cs="Times New Roman"/>
          <w:sz w:val="20"/>
          <w:szCs w:val="20"/>
        </w:rPr>
        <w:t xml:space="preserve"> </w:t>
      </w:r>
      <w:r w:rsidR="00B66649" w:rsidRPr="00D633F5">
        <w:rPr>
          <w:rFonts w:ascii="Lucida Bright" w:hAnsi="Lucida Bright" w:cs="Times New Roman"/>
          <w:sz w:val="20"/>
          <w:szCs w:val="20"/>
        </w:rPr>
        <w:t xml:space="preserve">intrinsically connected to his </w:t>
      </w:r>
      <w:r w:rsidR="0033602C" w:rsidRPr="00D633F5">
        <w:rPr>
          <w:rFonts w:ascii="Lucida Bright" w:hAnsi="Lucida Bright" w:cs="Times New Roman"/>
          <w:sz w:val="20"/>
          <w:szCs w:val="20"/>
        </w:rPr>
        <w:t>overall epistemological views</w:t>
      </w:r>
      <w:r w:rsidR="00E35355" w:rsidRPr="00D633F5">
        <w:rPr>
          <w:rFonts w:ascii="Lucida Bright" w:hAnsi="Lucida Bright" w:cs="Times New Roman"/>
          <w:sz w:val="20"/>
          <w:szCs w:val="20"/>
        </w:rPr>
        <w:t>. Schlick</w:t>
      </w:r>
      <w:r w:rsidR="00B66649" w:rsidRPr="00D633F5">
        <w:rPr>
          <w:rFonts w:ascii="Lucida Bright" w:hAnsi="Lucida Bright" w:cs="Times New Roman"/>
          <w:sz w:val="20"/>
          <w:szCs w:val="20"/>
        </w:rPr>
        <w:t>’s approach to ethics</w:t>
      </w:r>
      <w:r w:rsidR="00E35355" w:rsidRPr="00D633F5">
        <w:rPr>
          <w:rFonts w:ascii="Lucida Bright" w:hAnsi="Lucida Bright" w:cs="Times New Roman"/>
          <w:sz w:val="20"/>
          <w:szCs w:val="20"/>
        </w:rPr>
        <w:t xml:space="preserve"> was heavily influenced by authors commonly associated with </w:t>
      </w:r>
      <w:r w:rsidR="00E35355" w:rsidRPr="00D633F5">
        <w:rPr>
          <w:rFonts w:ascii="Lucida Bright" w:hAnsi="Lucida Bright" w:cs="Times New Roman"/>
          <w:i/>
          <w:sz w:val="20"/>
          <w:szCs w:val="20"/>
        </w:rPr>
        <w:t>Lebensphilosophie</w:t>
      </w:r>
      <w:r w:rsidR="008B629D" w:rsidRPr="00D633F5">
        <w:rPr>
          <w:rFonts w:ascii="Lucida Bright" w:hAnsi="Lucida Bright" w:cs="Times New Roman"/>
          <w:sz w:val="20"/>
          <w:szCs w:val="20"/>
        </w:rPr>
        <w:t>, such as Nietzsche and Schopenhauer</w:t>
      </w:r>
      <w:r w:rsidR="003B16A6" w:rsidRPr="00D633F5">
        <w:rPr>
          <w:rFonts w:ascii="Lucida Bright" w:hAnsi="Lucida Bright" w:cs="Times New Roman"/>
          <w:sz w:val="20"/>
          <w:szCs w:val="20"/>
        </w:rPr>
        <w:t>.</w:t>
      </w:r>
      <w:r w:rsidR="00DE2F08" w:rsidRPr="00D633F5">
        <w:rPr>
          <w:rFonts w:ascii="Lucida Bright" w:hAnsi="Lucida Bright" w:cs="Times New Roman"/>
          <w:sz w:val="20"/>
          <w:szCs w:val="20"/>
        </w:rPr>
        <w:t xml:space="preserve"> </w:t>
      </w:r>
      <w:r w:rsidR="003B16A6" w:rsidRPr="00D633F5">
        <w:rPr>
          <w:rFonts w:ascii="Lucida Bright" w:hAnsi="Lucida Bright" w:cs="Times New Roman"/>
          <w:sz w:val="20"/>
          <w:szCs w:val="20"/>
        </w:rPr>
        <w:t xml:space="preserve">Schlick </w:t>
      </w:r>
      <w:r w:rsidR="00DE2F08" w:rsidRPr="00D633F5">
        <w:rPr>
          <w:rFonts w:ascii="Lucida Bright" w:hAnsi="Lucida Bright" w:cs="Times New Roman"/>
          <w:sz w:val="20"/>
          <w:szCs w:val="20"/>
        </w:rPr>
        <w:t>enlisted</w:t>
      </w:r>
      <w:r w:rsidR="003B16A6" w:rsidRPr="00D633F5">
        <w:rPr>
          <w:rFonts w:ascii="Lucida Bright" w:hAnsi="Lucida Bright" w:cs="Times New Roman"/>
          <w:sz w:val="20"/>
          <w:szCs w:val="20"/>
        </w:rPr>
        <w:t xml:space="preserve"> both</w:t>
      </w:r>
      <w:r w:rsidR="00DE2F08" w:rsidRPr="00D633F5">
        <w:rPr>
          <w:rFonts w:ascii="Lucida Bright" w:hAnsi="Lucida Bright" w:cs="Times New Roman"/>
          <w:sz w:val="20"/>
          <w:szCs w:val="20"/>
        </w:rPr>
        <w:t xml:space="preserve"> </w:t>
      </w:r>
      <w:r w:rsidR="00E35355" w:rsidRPr="00D633F5">
        <w:rPr>
          <w:rFonts w:ascii="Lucida Bright" w:hAnsi="Lucida Bright" w:cs="Times New Roman"/>
          <w:sz w:val="20"/>
          <w:szCs w:val="20"/>
        </w:rPr>
        <w:t xml:space="preserve">in opposing </w:t>
      </w:r>
      <w:r w:rsidR="00291BE0" w:rsidRPr="00D633F5">
        <w:rPr>
          <w:rFonts w:ascii="Lucida Bright" w:hAnsi="Lucida Bright" w:cs="Times New Roman"/>
          <w:sz w:val="20"/>
          <w:szCs w:val="20"/>
        </w:rPr>
        <w:t xml:space="preserve">his contemporaries’ </w:t>
      </w:r>
      <w:r w:rsidR="00E35355" w:rsidRPr="00D633F5">
        <w:rPr>
          <w:rFonts w:ascii="Lucida Bright" w:hAnsi="Lucida Bright" w:cs="Times New Roman"/>
          <w:sz w:val="20"/>
          <w:szCs w:val="20"/>
        </w:rPr>
        <w:t>Neo-Kantian and phenomenological accounts of the objectivity of values</w:t>
      </w:r>
      <w:r w:rsidR="00291BE0" w:rsidRPr="00D633F5">
        <w:rPr>
          <w:rFonts w:ascii="Lucida Bright" w:hAnsi="Lucida Bright" w:cs="Times New Roman"/>
          <w:sz w:val="20"/>
          <w:szCs w:val="20"/>
        </w:rPr>
        <w:t>. In Schlick’s interpretation of Schopenhauer, empirical psychology is seen as able to provide a cau</w:t>
      </w:r>
      <w:r w:rsidR="00A2328A" w:rsidRPr="00D633F5">
        <w:rPr>
          <w:rFonts w:ascii="Lucida Bright" w:hAnsi="Lucida Bright" w:cs="Times New Roman"/>
          <w:sz w:val="20"/>
          <w:szCs w:val="20"/>
        </w:rPr>
        <w:t>sal explanation of human action</w:t>
      </w:r>
      <w:r w:rsidR="00C67897" w:rsidRPr="00D633F5">
        <w:rPr>
          <w:rFonts w:ascii="Lucida Bright" w:hAnsi="Lucida Bright" w:cs="Times New Roman"/>
          <w:sz w:val="20"/>
          <w:szCs w:val="20"/>
        </w:rPr>
        <w:t xml:space="preserve"> and moral behaviour</w:t>
      </w:r>
      <w:r w:rsidR="00A2328A" w:rsidRPr="00D633F5">
        <w:rPr>
          <w:rFonts w:ascii="Lucida Bright" w:hAnsi="Lucida Bright" w:cs="Times New Roman"/>
          <w:sz w:val="20"/>
          <w:szCs w:val="20"/>
        </w:rPr>
        <w:t>.</w:t>
      </w:r>
      <w:r w:rsidR="00C15F79" w:rsidRPr="00D633F5">
        <w:rPr>
          <w:rFonts w:ascii="Lucida Bright" w:hAnsi="Lucida Bright" w:cs="Times New Roman"/>
          <w:sz w:val="20"/>
          <w:szCs w:val="20"/>
        </w:rPr>
        <w:t xml:space="preserve"> Schlick</w:t>
      </w:r>
      <w:r w:rsidR="009B40A8" w:rsidRPr="00D633F5">
        <w:rPr>
          <w:rFonts w:ascii="Lucida Bright" w:hAnsi="Lucida Bright" w:cs="Times New Roman"/>
          <w:sz w:val="20"/>
          <w:szCs w:val="20"/>
        </w:rPr>
        <w:t xml:space="preserve"> </w:t>
      </w:r>
      <w:r w:rsidR="00C15F79" w:rsidRPr="00D633F5">
        <w:rPr>
          <w:rFonts w:ascii="Lucida Bright" w:hAnsi="Lucida Bright" w:cs="Times New Roman"/>
          <w:sz w:val="20"/>
          <w:szCs w:val="20"/>
        </w:rPr>
        <w:t xml:space="preserve">thus proposes that ethical questions can be </w:t>
      </w:r>
      <w:r w:rsidR="00922FE5" w:rsidRPr="00D633F5">
        <w:rPr>
          <w:rFonts w:ascii="Lucida Bright" w:hAnsi="Lucida Bright" w:cs="Times New Roman"/>
          <w:sz w:val="20"/>
          <w:szCs w:val="20"/>
        </w:rPr>
        <w:t xml:space="preserve">phrased in terms of </w:t>
      </w:r>
      <w:r w:rsidR="00C15F79" w:rsidRPr="00D633F5">
        <w:rPr>
          <w:rFonts w:ascii="Lucida Bright" w:hAnsi="Lucida Bright" w:cs="Times New Roman"/>
          <w:sz w:val="20"/>
          <w:szCs w:val="20"/>
        </w:rPr>
        <w:t xml:space="preserve">psychological </w:t>
      </w:r>
      <w:r w:rsidR="00960E33" w:rsidRPr="00D633F5">
        <w:rPr>
          <w:rFonts w:ascii="Lucida Bright" w:hAnsi="Lucida Bright" w:cs="Times New Roman"/>
          <w:sz w:val="20"/>
          <w:szCs w:val="20"/>
        </w:rPr>
        <w:t xml:space="preserve">causal </w:t>
      </w:r>
      <w:r w:rsidR="00C15F79" w:rsidRPr="00D633F5">
        <w:rPr>
          <w:rFonts w:ascii="Lucida Bright" w:hAnsi="Lucida Bright" w:cs="Times New Roman"/>
          <w:sz w:val="20"/>
          <w:szCs w:val="20"/>
        </w:rPr>
        <w:t>questions about pleasure.</w:t>
      </w:r>
      <w:r w:rsidR="00363C06" w:rsidRPr="00D633F5">
        <w:rPr>
          <w:rFonts w:ascii="Lucida Bright" w:hAnsi="Lucida Bright" w:cs="Times New Roman"/>
          <w:sz w:val="20"/>
          <w:szCs w:val="20"/>
        </w:rPr>
        <w:t xml:space="preserve"> Schlick interprets Nietzsche’s famous appeal to the ‘will to power’ as what he calls a ‘will to </w:t>
      </w:r>
      <w:r w:rsidR="009E613F" w:rsidRPr="00D633F5">
        <w:rPr>
          <w:rFonts w:ascii="Lucida Bright" w:hAnsi="Lucida Bright" w:cs="Times New Roman"/>
          <w:sz w:val="20"/>
          <w:szCs w:val="20"/>
        </w:rPr>
        <w:t>pleasure</w:t>
      </w:r>
      <w:r w:rsidR="00363C06" w:rsidRPr="00D633F5">
        <w:rPr>
          <w:rFonts w:ascii="Lucida Bright" w:hAnsi="Lucida Bright" w:cs="Times New Roman"/>
          <w:sz w:val="20"/>
          <w:szCs w:val="20"/>
        </w:rPr>
        <w:t>’</w:t>
      </w:r>
      <w:r w:rsidR="009E613F" w:rsidRPr="00D633F5">
        <w:rPr>
          <w:rFonts w:ascii="Lucida Bright" w:hAnsi="Lucida Bright" w:cs="Times New Roman"/>
          <w:sz w:val="20"/>
          <w:szCs w:val="20"/>
        </w:rPr>
        <w:t xml:space="preserve"> [Wille zur Lust]</w:t>
      </w:r>
      <w:r w:rsidR="00F65CB4" w:rsidRPr="00D633F5">
        <w:rPr>
          <w:rFonts w:ascii="Lucida Bright" w:hAnsi="Lucida Bright" w:cs="Times New Roman"/>
          <w:sz w:val="20"/>
          <w:szCs w:val="20"/>
        </w:rPr>
        <w:t xml:space="preserve"> (2006, 66-72)</w:t>
      </w:r>
      <w:r w:rsidR="00363C06" w:rsidRPr="00D633F5">
        <w:rPr>
          <w:rFonts w:ascii="Lucida Bright" w:hAnsi="Lucida Bright" w:cs="Times New Roman"/>
          <w:sz w:val="20"/>
          <w:szCs w:val="20"/>
        </w:rPr>
        <w:t xml:space="preserve"> which underlies all human action</w:t>
      </w:r>
      <w:r w:rsidR="00337503" w:rsidRPr="00D633F5">
        <w:rPr>
          <w:rFonts w:ascii="Lucida Bright" w:hAnsi="Lucida Bright" w:cs="Times New Roman"/>
          <w:sz w:val="20"/>
          <w:szCs w:val="20"/>
        </w:rPr>
        <w:t>, from the practical demands of everyday life to scientific knowledge</w:t>
      </w:r>
      <w:r w:rsidR="00363C06" w:rsidRPr="00D633F5">
        <w:rPr>
          <w:rFonts w:ascii="Lucida Bright" w:hAnsi="Lucida Bright" w:cs="Times New Roman"/>
          <w:sz w:val="20"/>
          <w:szCs w:val="20"/>
        </w:rPr>
        <w:t>.</w:t>
      </w:r>
    </w:p>
    <w:p w:rsidR="00363C06" w:rsidRPr="00D633F5" w:rsidRDefault="007169F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This </w:t>
      </w:r>
      <w:r w:rsidR="00F60E28" w:rsidRPr="00D633F5">
        <w:rPr>
          <w:rFonts w:ascii="Lucida Bright" w:hAnsi="Lucida Bright" w:cs="Times New Roman"/>
          <w:sz w:val="20"/>
          <w:szCs w:val="20"/>
        </w:rPr>
        <w:t xml:space="preserve">interpretative position </w:t>
      </w:r>
      <w:r w:rsidRPr="00D633F5">
        <w:rPr>
          <w:rFonts w:ascii="Lucida Bright" w:hAnsi="Lucida Bright" w:cs="Times New Roman"/>
          <w:sz w:val="20"/>
          <w:szCs w:val="20"/>
        </w:rPr>
        <w:t xml:space="preserve">is further </w:t>
      </w:r>
      <w:r w:rsidR="00526FE3" w:rsidRPr="00D633F5">
        <w:rPr>
          <w:rFonts w:ascii="Lucida Bright" w:hAnsi="Lucida Bright" w:cs="Times New Roman"/>
          <w:sz w:val="20"/>
          <w:szCs w:val="20"/>
        </w:rPr>
        <w:t>advanced</w:t>
      </w:r>
      <w:r w:rsidRPr="00D633F5">
        <w:rPr>
          <w:rFonts w:ascii="Lucida Bright" w:hAnsi="Lucida Bright" w:cs="Times New Roman"/>
          <w:sz w:val="20"/>
          <w:szCs w:val="20"/>
        </w:rPr>
        <w:t xml:space="preserve"> in his recently published lectures</w:t>
      </w:r>
      <w:r w:rsidR="00F60E28" w:rsidRPr="00D633F5">
        <w:rPr>
          <w:rFonts w:ascii="Lucida Bright" w:hAnsi="Lucida Bright" w:cs="Times New Roman"/>
          <w:sz w:val="20"/>
          <w:szCs w:val="20"/>
        </w:rPr>
        <w:t>, presented at the University of Rockstock from 1912 onwards,</w:t>
      </w:r>
      <w:r w:rsidRPr="00D633F5">
        <w:rPr>
          <w:rFonts w:ascii="Lucida Bright" w:hAnsi="Lucida Bright" w:cs="Times New Roman"/>
          <w:sz w:val="20"/>
          <w:szCs w:val="20"/>
        </w:rPr>
        <w:t xml:space="preserve"> </w:t>
      </w:r>
      <w:r w:rsidR="00F60E28" w:rsidRPr="00D633F5">
        <w:rPr>
          <w:rFonts w:ascii="Lucida Bright" w:hAnsi="Lucida Bright" w:cs="Times New Roman"/>
          <w:sz w:val="20"/>
          <w:szCs w:val="20"/>
        </w:rPr>
        <w:t>on Nietzsche (and in 1919 on his relation to Schopenhauer)</w:t>
      </w:r>
      <w:r w:rsidR="00CC7E6A" w:rsidRPr="00D633F5">
        <w:rPr>
          <w:rFonts w:ascii="Lucida Bright" w:hAnsi="Lucida Bright" w:cs="Times New Roman"/>
          <w:sz w:val="20"/>
          <w:szCs w:val="20"/>
        </w:rPr>
        <w:t>.</w:t>
      </w:r>
      <w:r w:rsidR="00874B01" w:rsidRPr="00D633F5">
        <w:rPr>
          <w:rFonts w:ascii="Lucida Bright" w:hAnsi="Lucida Bright" w:cs="Times New Roman"/>
          <w:sz w:val="20"/>
          <w:szCs w:val="20"/>
        </w:rPr>
        <w:t xml:space="preserve"> </w:t>
      </w:r>
      <w:r w:rsidR="00CA6DAB" w:rsidRPr="00D633F5">
        <w:rPr>
          <w:rFonts w:ascii="Lucida Bright" w:hAnsi="Lucida Bright" w:cs="Times New Roman"/>
          <w:sz w:val="20"/>
          <w:szCs w:val="20"/>
        </w:rPr>
        <w:t xml:space="preserve">It is obvious to Schlick that Nietzsche is not a philosophical system-builder, and he understands </w:t>
      </w:r>
      <w:r w:rsidR="009C73FB" w:rsidRPr="00D633F5">
        <w:rPr>
          <w:rFonts w:ascii="Lucida Bright" w:hAnsi="Lucida Bright" w:cs="Times New Roman"/>
          <w:sz w:val="20"/>
          <w:szCs w:val="20"/>
        </w:rPr>
        <w:t xml:space="preserve">Nietzsche’s work </w:t>
      </w:r>
      <w:r w:rsidR="00CA6DAB" w:rsidRPr="00D633F5">
        <w:rPr>
          <w:rFonts w:ascii="Lucida Bright" w:hAnsi="Lucida Bright" w:cs="Times New Roman"/>
          <w:sz w:val="20"/>
          <w:szCs w:val="20"/>
        </w:rPr>
        <w:t xml:space="preserve">as divided </w:t>
      </w:r>
      <w:r w:rsidR="009C73FB" w:rsidRPr="00D633F5">
        <w:rPr>
          <w:rFonts w:ascii="Lucida Bright" w:hAnsi="Lucida Bright" w:cs="Times New Roman"/>
          <w:sz w:val="20"/>
          <w:szCs w:val="20"/>
        </w:rPr>
        <w:t>into three phases</w:t>
      </w:r>
      <w:r w:rsidR="00CA6DAB" w:rsidRPr="00D633F5">
        <w:rPr>
          <w:rFonts w:ascii="Lucida Bright" w:hAnsi="Lucida Bright" w:cs="Times New Roman"/>
          <w:sz w:val="20"/>
          <w:szCs w:val="20"/>
        </w:rPr>
        <w:t xml:space="preserve"> which are organically intertwined. According to Schlick, starting from </w:t>
      </w:r>
      <w:r w:rsidR="009C73FB" w:rsidRPr="00D633F5">
        <w:rPr>
          <w:rFonts w:ascii="Lucida Bright" w:hAnsi="Lucida Bright" w:cs="Times New Roman"/>
          <w:sz w:val="20"/>
          <w:szCs w:val="20"/>
        </w:rPr>
        <w:t xml:space="preserve">an initial concern with </w:t>
      </w:r>
      <w:r w:rsidR="00CA6DAB" w:rsidRPr="00D633F5">
        <w:rPr>
          <w:rFonts w:ascii="Lucida Bright" w:hAnsi="Lucida Bright" w:cs="Times New Roman"/>
          <w:sz w:val="20"/>
          <w:szCs w:val="20"/>
        </w:rPr>
        <w:t xml:space="preserve">art in early works, Nietzsche moves to a focus on the significance of knowledge and science, leading up to a third period where he develops his </w:t>
      </w:r>
      <w:r w:rsidR="00CA6DAB" w:rsidRPr="00D633F5">
        <w:rPr>
          <w:rFonts w:ascii="Lucida Bright" w:hAnsi="Lucida Bright" w:cs="Times New Roman"/>
          <w:i/>
          <w:sz w:val="20"/>
          <w:szCs w:val="20"/>
        </w:rPr>
        <w:t>Lebensphilosophie</w:t>
      </w:r>
      <w:r w:rsidR="00CA6DAB" w:rsidRPr="00D633F5">
        <w:rPr>
          <w:rFonts w:ascii="Lucida Bright" w:hAnsi="Lucida Bright" w:cs="Times New Roman"/>
          <w:sz w:val="20"/>
          <w:szCs w:val="20"/>
        </w:rPr>
        <w:t xml:space="preserve">. </w:t>
      </w:r>
      <w:r w:rsidR="007B317B" w:rsidRPr="00D633F5">
        <w:rPr>
          <w:rFonts w:ascii="Lucida Bright" w:hAnsi="Lucida Bright" w:cs="Times New Roman"/>
          <w:sz w:val="20"/>
          <w:szCs w:val="20"/>
        </w:rPr>
        <w:t xml:space="preserve">Contrary to Carnap, </w:t>
      </w:r>
      <w:r w:rsidR="00874B01" w:rsidRPr="00D633F5">
        <w:rPr>
          <w:rFonts w:ascii="Lucida Bright" w:hAnsi="Lucida Bright" w:cs="Times New Roman"/>
          <w:sz w:val="20"/>
          <w:szCs w:val="20"/>
        </w:rPr>
        <w:t>Schlick</w:t>
      </w:r>
      <w:r w:rsidR="007B317B" w:rsidRPr="00D633F5">
        <w:rPr>
          <w:rFonts w:ascii="Lucida Bright" w:hAnsi="Lucida Bright" w:cs="Times New Roman"/>
          <w:sz w:val="20"/>
          <w:szCs w:val="20"/>
        </w:rPr>
        <w:t xml:space="preserve"> (</w:t>
      </w:r>
      <w:r w:rsidR="00A77E8F">
        <w:rPr>
          <w:rFonts w:ascii="Lucida Bright" w:hAnsi="Lucida Bright" w:cs="Times New Roman"/>
          <w:sz w:val="20"/>
          <w:szCs w:val="20"/>
        </w:rPr>
        <w:t>2013</w:t>
      </w:r>
      <w:r w:rsidR="00B00915" w:rsidRPr="00D633F5">
        <w:rPr>
          <w:rFonts w:ascii="Lucida Bright" w:hAnsi="Lucida Bright" w:cs="Times New Roman"/>
          <w:sz w:val="20"/>
          <w:szCs w:val="20"/>
        </w:rPr>
        <w:t xml:space="preserve">, </w:t>
      </w:r>
      <w:r w:rsidR="007B317B" w:rsidRPr="00D633F5">
        <w:rPr>
          <w:rFonts w:ascii="Lucida Bright" w:hAnsi="Lucida Bright" w:cs="Times New Roman"/>
          <w:sz w:val="20"/>
          <w:szCs w:val="20"/>
        </w:rPr>
        <w:t>101)</w:t>
      </w:r>
      <w:r w:rsidR="00874B01" w:rsidRPr="00D633F5">
        <w:rPr>
          <w:rFonts w:ascii="Lucida Bright" w:hAnsi="Lucida Bright" w:cs="Times New Roman"/>
          <w:sz w:val="20"/>
          <w:szCs w:val="20"/>
        </w:rPr>
        <w:t xml:space="preserve"> </w:t>
      </w:r>
      <w:r w:rsidR="007B317B" w:rsidRPr="00D633F5">
        <w:rPr>
          <w:rFonts w:ascii="Lucida Bright" w:hAnsi="Lucida Bright" w:cs="Times New Roman"/>
          <w:sz w:val="20"/>
          <w:szCs w:val="20"/>
        </w:rPr>
        <w:t xml:space="preserve">acknowledges </w:t>
      </w:r>
      <w:r w:rsidR="00874B01" w:rsidRPr="00D633F5">
        <w:rPr>
          <w:rFonts w:ascii="Lucida Bright" w:hAnsi="Lucida Bright" w:cs="Times New Roman"/>
          <w:sz w:val="20"/>
          <w:szCs w:val="20"/>
        </w:rPr>
        <w:t xml:space="preserve">Nietzsche’s </w:t>
      </w:r>
      <w:r w:rsidR="007B317B" w:rsidRPr="00D633F5">
        <w:rPr>
          <w:rFonts w:ascii="Lucida Bright" w:hAnsi="Lucida Bright" w:cs="Times New Roman"/>
          <w:sz w:val="20"/>
          <w:szCs w:val="20"/>
        </w:rPr>
        <w:t xml:space="preserve">ambivalent </w:t>
      </w:r>
      <w:r w:rsidR="00874B01" w:rsidRPr="00D633F5">
        <w:rPr>
          <w:rFonts w:ascii="Lucida Bright" w:hAnsi="Lucida Bright" w:cs="Times New Roman"/>
          <w:sz w:val="20"/>
          <w:szCs w:val="20"/>
        </w:rPr>
        <w:t xml:space="preserve">position somewhere between </w:t>
      </w:r>
      <w:r w:rsidR="00874B01" w:rsidRPr="00D633F5">
        <w:rPr>
          <w:rFonts w:ascii="Lucida Bright" w:hAnsi="Lucida Bright" w:cs="Times New Roman"/>
          <w:sz w:val="20"/>
          <w:szCs w:val="20"/>
        </w:rPr>
        <w:lastRenderedPageBreak/>
        <w:t>poetry and philosophy</w:t>
      </w:r>
      <w:r w:rsidR="007B317B" w:rsidRPr="00D633F5">
        <w:rPr>
          <w:rFonts w:ascii="Lucida Bright" w:hAnsi="Lucida Bright" w:cs="Times New Roman"/>
          <w:sz w:val="20"/>
          <w:szCs w:val="20"/>
        </w:rPr>
        <w:t xml:space="preserve">, and </w:t>
      </w:r>
      <w:r w:rsidR="00492010" w:rsidRPr="00D633F5">
        <w:rPr>
          <w:rFonts w:ascii="Lucida Bright" w:hAnsi="Lucida Bright" w:cs="Times New Roman"/>
          <w:sz w:val="20"/>
          <w:szCs w:val="20"/>
        </w:rPr>
        <w:t xml:space="preserve">interprets him as having </w:t>
      </w:r>
      <w:r w:rsidR="007B317B" w:rsidRPr="00D633F5">
        <w:rPr>
          <w:rFonts w:ascii="Lucida Bright" w:hAnsi="Lucida Bright" w:cs="Times New Roman"/>
          <w:sz w:val="20"/>
          <w:szCs w:val="20"/>
        </w:rPr>
        <w:t xml:space="preserve">produced neither a philosophical system, </w:t>
      </w:r>
      <w:r w:rsidR="005B4560" w:rsidRPr="00D633F5">
        <w:rPr>
          <w:rFonts w:ascii="Lucida Bright" w:hAnsi="Lucida Bright" w:cs="Times New Roman"/>
          <w:sz w:val="20"/>
          <w:szCs w:val="20"/>
        </w:rPr>
        <w:t xml:space="preserve">nor </w:t>
      </w:r>
      <w:r w:rsidR="007B317B" w:rsidRPr="00D633F5">
        <w:rPr>
          <w:rFonts w:ascii="Lucida Bright" w:hAnsi="Lucida Bright" w:cs="Times New Roman"/>
          <w:sz w:val="20"/>
          <w:szCs w:val="20"/>
        </w:rPr>
        <w:t>pure poetry</w:t>
      </w:r>
      <w:r w:rsidR="00B76491" w:rsidRPr="00D633F5">
        <w:rPr>
          <w:rFonts w:ascii="Lucida Bright" w:hAnsi="Lucida Bright" w:cs="Times New Roman"/>
          <w:sz w:val="20"/>
          <w:szCs w:val="20"/>
        </w:rPr>
        <w:t xml:space="preserve"> (see also Mormann 2015)</w:t>
      </w:r>
      <w:r w:rsidR="00874B01" w:rsidRPr="00D633F5">
        <w:rPr>
          <w:rFonts w:ascii="Lucida Bright" w:hAnsi="Lucida Bright" w:cs="Times New Roman"/>
          <w:sz w:val="20"/>
          <w:szCs w:val="20"/>
        </w:rPr>
        <w:t>.</w:t>
      </w:r>
      <w:r w:rsidR="005B4560" w:rsidRPr="00D633F5">
        <w:rPr>
          <w:rStyle w:val="FootnoteReference"/>
          <w:rFonts w:ascii="Lucida Bright" w:hAnsi="Lucida Bright" w:cs="Times New Roman"/>
          <w:sz w:val="20"/>
          <w:szCs w:val="20"/>
        </w:rPr>
        <w:footnoteReference w:id="14"/>
      </w:r>
      <w:r w:rsidR="005B4560" w:rsidRPr="00D633F5">
        <w:rPr>
          <w:rFonts w:ascii="Lucida Bright" w:hAnsi="Lucida Bright" w:cs="Times New Roman"/>
          <w:sz w:val="20"/>
          <w:szCs w:val="20"/>
        </w:rPr>
        <w:t xml:space="preserve"> Nietzsche is rather, according to Schlick, </w:t>
      </w:r>
      <w:r w:rsidR="00103A7F" w:rsidRPr="00D633F5">
        <w:rPr>
          <w:rFonts w:ascii="Lucida Bright" w:hAnsi="Lucida Bright" w:cs="Times New Roman"/>
          <w:sz w:val="20"/>
          <w:szCs w:val="20"/>
        </w:rPr>
        <w:t>primarily a thinker of modern culture</w:t>
      </w:r>
      <w:r w:rsidR="005B4560" w:rsidRPr="00D633F5">
        <w:rPr>
          <w:rFonts w:ascii="Lucida Bright" w:hAnsi="Lucida Bright" w:cs="Times New Roman"/>
          <w:sz w:val="20"/>
          <w:szCs w:val="20"/>
        </w:rPr>
        <w:t>.</w:t>
      </w:r>
      <w:r w:rsidR="00103A7F" w:rsidRPr="00D633F5">
        <w:rPr>
          <w:rFonts w:ascii="Lucida Bright" w:hAnsi="Lucida Bright" w:cs="Times New Roman"/>
          <w:sz w:val="20"/>
          <w:szCs w:val="20"/>
        </w:rPr>
        <w:t xml:space="preserve"> His most significant contribution is his overcoming of Schopenhauer’s pessimism, a position which goes hand in hand with modernity.</w:t>
      </w:r>
    </w:p>
    <w:p w:rsidR="00E35355" w:rsidRPr="00D633F5" w:rsidRDefault="000835DD"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Nonetheless, Schlick does come up with systematic positions drawn from both Nietzsche and Schopenhauer. </w:t>
      </w:r>
      <w:r w:rsidR="009B62E1" w:rsidRPr="00D633F5">
        <w:rPr>
          <w:rFonts w:ascii="Lucida Bright" w:hAnsi="Lucida Bright" w:cs="Times New Roman"/>
          <w:sz w:val="20"/>
          <w:szCs w:val="20"/>
        </w:rPr>
        <w:t xml:space="preserve">As Textor </w:t>
      </w:r>
      <w:r w:rsidR="00A038BA" w:rsidRPr="00D633F5">
        <w:rPr>
          <w:rFonts w:ascii="Lucida Bright" w:hAnsi="Lucida Bright" w:cs="Times New Roman"/>
          <w:sz w:val="20"/>
          <w:szCs w:val="20"/>
        </w:rPr>
        <w:t xml:space="preserve">(2018) </w:t>
      </w:r>
      <w:r w:rsidR="009B62E1" w:rsidRPr="00D633F5">
        <w:rPr>
          <w:rFonts w:ascii="Lucida Bright" w:hAnsi="Lucida Bright" w:cs="Times New Roman"/>
          <w:sz w:val="20"/>
          <w:szCs w:val="20"/>
        </w:rPr>
        <w:t>show</w:t>
      </w:r>
      <w:r w:rsidR="00A038BA" w:rsidRPr="00D633F5">
        <w:rPr>
          <w:rFonts w:ascii="Lucida Bright" w:hAnsi="Lucida Bright" w:cs="Times New Roman"/>
          <w:sz w:val="20"/>
          <w:szCs w:val="20"/>
        </w:rPr>
        <w:t>s</w:t>
      </w:r>
      <w:r w:rsidR="009B62E1" w:rsidRPr="00D633F5">
        <w:rPr>
          <w:rFonts w:ascii="Lucida Bright" w:hAnsi="Lucida Bright" w:cs="Times New Roman"/>
          <w:sz w:val="20"/>
          <w:szCs w:val="20"/>
        </w:rPr>
        <w:t xml:space="preserve">, it is to Schopenhauer that Schlick’s </w:t>
      </w:r>
      <w:r w:rsidR="009B62E1" w:rsidRPr="00D633F5">
        <w:rPr>
          <w:rFonts w:ascii="Lucida Bright" w:hAnsi="Lucida Bright" w:cs="Times New Roman"/>
          <w:i/>
          <w:sz w:val="20"/>
          <w:szCs w:val="20"/>
        </w:rPr>
        <w:t>General Theory of Knowledge</w:t>
      </w:r>
      <w:r w:rsidR="009B62E1" w:rsidRPr="00D633F5">
        <w:rPr>
          <w:rFonts w:ascii="Lucida Bright" w:hAnsi="Lucida Bright" w:cs="Times New Roman"/>
          <w:sz w:val="20"/>
          <w:szCs w:val="20"/>
        </w:rPr>
        <w:t xml:space="preserve"> owes its critique of the philosophical misidentification of knowledge with intuition or acquaintance. In the early Schlick, metaphysics is </w:t>
      </w:r>
      <w:r w:rsidR="003B6EEA" w:rsidRPr="00D633F5">
        <w:rPr>
          <w:rFonts w:ascii="Lucida Bright" w:hAnsi="Lucida Bright" w:cs="Times New Roman"/>
          <w:sz w:val="20"/>
          <w:szCs w:val="20"/>
        </w:rPr>
        <w:t xml:space="preserve">a </w:t>
      </w:r>
      <w:r w:rsidR="009B62E1" w:rsidRPr="00D633F5">
        <w:rPr>
          <w:rFonts w:ascii="Lucida Bright" w:hAnsi="Lucida Bright" w:cs="Times New Roman"/>
          <w:sz w:val="20"/>
          <w:szCs w:val="20"/>
        </w:rPr>
        <w:t>result of this misidentification. Schlick further</w:t>
      </w:r>
      <w:r w:rsidR="009B40A8" w:rsidRPr="00D633F5">
        <w:rPr>
          <w:rFonts w:ascii="Lucida Bright" w:hAnsi="Lucida Bright" w:cs="Times New Roman"/>
          <w:sz w:val="20"/>
          <w:szCs w:val="20"/>
        </w:rPr>
        <w:t xml:space="preserve"> </w:t>
      </w:r>
      <w:r w:rsidR="002144BE" w:rsidRPr="00D633F5">
        <w:rPr>
          <w:rFonts w:ascii="Lucida Bright" w:hAnsi="Lucida Bright" w:cs="Times New Roman"/>
          <w:sz w:val="20"/>
          <w:szCs w:val="20"/>
        </w:rPr>
        <w:t xml:space="preserve">proposes </w:t>
      </w:r>
      <w:r w:rsidR="009B62E1" w:rsidRPr="00D633F5">
        <w:rPr>
          <w:rFonts w:ascii="Lucida Bright" w:hAnsi="Lucida Bright" w:cs="Times New Roman"/>
          <w:sz w:val="20"/>
          <w:szCs w:val="20"/>
        </w:rPr>
        <w:t xml:space="preserve">(section 13) </w:t>
      </w:r>
      <w:r w:rsidR="009B40A8" w:rsidRPr="00D633F5">
        <w:rPr>
          <w:rFonts w:ascii="Lucida Bright" w:hAnsi="Lucida Bright" w:cs="Times New Roman"/>
          <w:sz w:val="20"/>
          <w:szCs w:val="20"/>
        </w:rPr>
        <w:t>that our drive towards knowledge is explainable in biological and psychological terms</w:t>
      </w:r>
      <w:r w:rsidR="00420979" w:rsidRPr="00D633F5">
        <w:rPr>
          <w:rFonts w:ascii="Lucida Bright" w:hAnsi="Lucida Bright" w:cs="Times New Roman"/>
          <w:sz w:val="20"/>
          <w:szCs w:val="20"/>
        </w:rPr>
        <w:t>. In Schlick’s view, the drive towards knowledge originally emerges from the practical demands of life</w:t>
      </w:r>
      <w:r w:rsidR="009309EB" w:rsidRPr="00D633F5">
        <w:rPr>
          <w:rFonts w:ascii="Lucida Bright" w:hAnsi="Lucida Bright" w:cs="Times New Roman"/>
          <w:sz w:val="20"/>
          <w:szCs w:val="20"/>
        </w:rPr>
        <w:t>.</w:t>
      </w:r>
      <w:r w:rsidR="00420979" w:rsidRPr="00D633F5">
        <w:rPr>
          <w:rFonts w:ascii="Lucida Bright" w:hAnsi="Lucida Bright" w:cs="Times New Roman"/>
          <w:sz w:val="20"/>
          <w:szCs w:val="20"/>
        </w:rPr>
        <w:t xml:space="preserve"> </w:t>
      </w:r>
      <w:r w:rsidR="009309EB" w:rsidRPr="00D633F5">
        <w:rPr>
          <w:rFonts w:ascii="Lucida Bright" w:hAnsi="Lucida Bright" w:cs="Times New Roman"/>
          <w:sz w:val="20"/>
          <w:szCs w:val="20"/>
        </w:rPr>
        <w:t xml:space="preserve">Even if </w:t>
      </w:r>
      <w:r w:rsidR="00420979" w:rsidRPr="00D633F5">
        <w:rPr>
          <w:rFonts w:ascii="Lucida Bright" w:hAnsi="Lucida Bright" w:cs="Times New Roman"/>
          <w:sz w:val="20"/>
          <w:szCs w:val="20"/>
        </w:rPr>
        <w:t>subsequently a</w:t>
      </w:r>
      <w:r w:rsidR="0097354E" w:rsidRPr="00D633F5">
        <w:rPr>
          <w:rFonts w:ascii="Lucida Bright" w:hAnsi="Lucida Bright" w:cs="Times New Roman"/>
          <w:sz w:val="20"/>
          <w:szCs w:val="20"/>
        </w:rPr>
        <w:t xml:space="preserve"> </w:t>
      </w:r>
      <w:r w:rsidR="00B03305" w:rsidRPr="00D633F5">
        <w:rPr>
          <w:rFonts w:ascii="Lucida Bright" w:hAnsi="Lucida Bright" w:cs="Times New Roman"/>
          <w:sz w:val="20"/>
          <w:szCs w:val="20"/>
        </w:rPr>
        <w:t>split</w:t>
      </w:r>
      <w:r w:rsidR="00C52040" w:rsidRPr="00D633F5">
        <w:rPr>
          <w:rFonts w:ascii="Lucida Bright" w:hAnsi="Lucida Bright" w:cs="Times New Roman"/>
          <w:sz w:val="20"/>
          <w:szCs w:val="20"/>
        </w:rPr>
        <w:t xml:space="preserve"> </w:t>
      </w:r>
      <w:r w:rsidR="00420979" w:rsidRPr="00D633F5">
        <w:rPr>
          <w:rFonts w:ascii="Lucida Bright" w:hAnsi="Lucida Bright" w:cs="Times New Roman"/>
          <w:sz w:val="20"/>
          <w:szCs w:val="20"/>
        </w:rPr>
        <w:t xml:space="preserve">between </w:t>
      </w:r>
      <w:r w:rsidR="00A70062" w:rsidRPr="00D633F5">
        <w:rPr>
          <w:rFonts w:ascii="Lucida Bright" w:hAnsi="Lucida Bright" w:cs="Times New Roman"/>
          <w:sz w:val="20"/>
          <w:szCs w:val="20"/>
        </w:rPr>
        <w:t xml:space="preserve">everyday </w:t>
      </w:r>
      <w:r w:rsidR="00420979" w:rsidRPr="00D633F5">
        <w:rPr>
          <w:rFonts w:ascii="Lucida Bright" w:hAnsi="Lucida Bright" w:cs="Times New Roman"/>
          <w:sz w:val="20"/>
          <w:szCs w:val="20"/>
        </w:rPr>
        <w:t xml:space="preserve">life and </w:t>
      </w:r>
      <w:r w:rsidR="00A70062" w:rsidRPr="00D633F5">
        <w:rPr>
          <w:rFonts w:ascii="Lucida Bright" w:hAnsi="Lucida Bright" w:cs="Times New Roman"/>
          <w:sz w:val="20"/>
          <w:szCs w:val="20"/>
        </w:rPr>
        <w:t xml:space="preserve">scientific </w:t>
      </w:r>
      <w:r w:rsidR="00420979" w:rsidRPr="00D633F5">
        <w:rPr>
          <w:rFonts w:ascii="Lucida Bright" w:hAnsi="Lucida Bright" w:cs="Times New Roman"/>
          <w:sz w:val="20"/>
          <w:szCs w:val="20"/>
        </w:rPr>
        <w:t>knowledge</w:t>
      </w:r>
      <w:r w:rsidR="007F547B" w:rsidRPr="00D633F5">
        <w:rPr>
          <w:rFonts w:ascii="Lucida Bright" w:hAnsi="Lucida Bright" w:cs="Times New Roman"/>
          <w:sz w:val="20"/>
          <w:szCs w:val="20"/>
        </w:rPr>
        <w:t xml:space="preserve"> may present itself</w:t>
      </w:r>
      <w:r w:rsidR="00420979" w:rsidRPr="00D633F5">
        <w:rPr>
          <w:rFonts w:ascii="Lucida Bright" w:hAnsi="Lucida Bright" w:cs="Times New Roman"/>
          <w:sz w:val="20"/>
          <w:szCs w:val="20"/>
        </w:rPr>
        <w:t xml:space="preserve">, </w:t>
      </w:r>
      <w:r w:rsidR="004D67F8" w:rsidRPr="00D633F5">
        <w:rPr>
          <w:rFonts w:ascii="Lucida Bright" w:hAnsi="Lucida Bright" w:cs="Times New Roman"/>
          <w:sz w:val="20"/>
          <w:szCs w:val="20"/>
        </w:rPr>
        <w:t xml:space="preserve">the two </w:t>
      </w:r>
      <w:r w:rsidR="00420979" w:rsidRPr="00D633F5">
        <w:rPr>
          <w:rFonts w:ascii="Lucida Bright" w:hAnsi="Lucida Bright" w:cs="Times New Roman"/>
          <w:sz w:val="20"/>
          <w:szCs w:val="20"/>
        </w:rPr>
        <w:t>continue to be intimately connected</w:t>
      </w:r>
      <w:r w:rsidR="004D67F8" w:rsidRPr="00D633F5">
        <w:rPr>
          <w:rFonts w:ascii="Lucida Bright" w:hAnsi="Lucida Bright" w:cs="Times New Roman"/>
          <w:sz w:val="20"/>
          <w:szCs w:val="20"/>
        </w:rPr>
        <w:t xml:space="preserve"> even in those cases where knowledge </w:t>
      </w:r>
      <w:r w:rsidR="007F547B" w:rsidRPr="00D633F5">
        <w:rPr>
          <w:rFonts w:ascii="Lucida Bright" w:hAnsi="Lucida Bright" w:cs="Times New Roman"/>
          <w:sz w:val="20"/>
          <w:szCs w:val="20"/>
        </w:rPr>
        <w:t xml:space="preserve">appears </w:t>
      </w:r>
      <w:r w:rsidR="004D67F8" w:rsidRPr="00D633F5">
        <w:rPr>
          <w:rFonts w:ascii="Lucida Bright" w:hAnsi="Lucida Bright" w:cs="Times New Roman"/>
          <w:sz w:val="20"/>
          <w:szCs w:val="20"/>
        </w:rPr>
        <w:t xml:space="preserve">to be sought for </w:t>
      </w:r>
      <w:r w:rsidR="009B62E1" w:rsidRPr="00D633F5">
        <w:rPr>
          <w:rFonts w:ascii="Lucida Bright" w:hAnsi="Lucida Bright" w:cs="Times New Roman"/>
          <w:sz w:val="20"/>
          <w:szCs w:val="20"/>
        </w:rPr>
        <w:t xml:space="preserve">its own </w:t>
      </w:r>
      <w:r w:rsidR="004D67F8" w:rsidRPr="00D633F5">
        <w:rPr>
          <w:rFonts w:ascii="Lucida Bright" w:hAnsi="Lucida Bright" w:cs="Times New Roman"/>
          <w:sz w:val="20"/>
          <w:szCs w:val="20"/>
        </w:rPr>
        <w:t>sake</w:t>
      </w:r>
      <w:r w:rsidR="00420979" w:rsidRPr="00D633F5">
        <w:rPr>
          <w:rFonts w:ascii="Lucida Bright" w:hAnsi="Lucida Bright" w:cs="Times New Roman"/>
          <w:sz w:val="20"/>
          <w:szCs w:val="20"/>
        </w:rPr>
        <w:t>.</w:t>
      </w:r>
      <w:r w:rsidR="009139EC" w:rsidRPr="00D633F5">
        <w:rPr>
          <w:rFonts w:ascii="Lucida Bright" w:hAnsi="Lucida Bright" w:cs="Times New Roman"/>
          <w:sz w:val="20"/>
          <w:szCs w:val="20"/>
        </w:rPr>
        <w:t xml:space="preserve"> </w:t>
      </w:r>
      <w:r w:rsidR="00934623" w:rsidRPr="00D633F5">
        <w:rPr>
          <w:rFonts w:ascii="Lucida Bright" w:hAnsi="Lucida Bright" w:cs="Times New Roman"/>
          <w:sz w:val="20"/>
          <w:szCs w:val="20"/>
        </w:rPr>
        <w:t>Scientific knowledge has to be, so to speak, ‘disinterested’, but in being so it better serves the practical demands of life.</w:t>
      </w:r>
    </w:p>
    <w:p w:rsidR="006C50CE" w:rsidRPr="00D633F5" w:rsidRDefault="002E7AAA"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The theme of ‘disinterestedness’ is central to Schlick’s self-proclaimed ‘amateur’ occupation with the question of the meaning of life, which underlies the aforementioned conception of ethics and epistemology. </w:t>
      </w:r>
      <w:r w:rsidR="006C50CE" w:rsidRPr="00D633F5">
        <w:rPr>
          <w:rFonts w:ascii="Lucida Bright" w:hAnsi="Lucida Bright" w:cs="Times New Roman"/>
          <w:sz w:val="20"/>
          <w:szCs w:val="20"/>
        </w:rPr>
        <w:t xml:space="preserve">Schlick’s </w:t>
      </w:r>
      <w:r w:rsidR="000E4713" w:rsidRPr="00D633F5">
        <w:rPr>
          <w:rFonts w:ascii="Lucida Bright" w:hAnsi="Lucida Bright" w:cs="Times New Roman"/>
          <w:sz w:val="20"/>
          <w:szCs w:val="20"/>
        </w:rPr>
        <w:t xml:space="preserve">‘The Meaning of Life’, first presented in 1921 and published in 1927, perhaps by contrast to later work done by the Vienna Circle, does not doubt that </w:t>
      </w:r>
      <w:r w:rsidR="006C50CE" w:rsidRPr="00D633F5">
        <w:rPr>
          <w:rFonts w:ascii="Lucida Bright" w:hAnsi="Lucida Bright" w:cs="Times New Roman"/>
          <w:sz w:val="20"/>
          <w:szCs w:val="20"/>
        </w:rPr>
        <w:t xml:space="preserve">the very question that he is examining </w:t>
      </w:r>
      <w:r w:rsidR="000E4713" w:rsidRPr="00D633F5">
        <w:rPr>
          <w:rFonts w:ascii="Lucida Bright" w:hAnsi="Lucida Bright" w:cs="Times New Roman"/>
          <w:sz w:val="20"/>
          <w:szCs w:val="20"/>
        </w:rPr>
        <w:t>is a meaningful question</w:t>
      </w:r>
      <w:r w:rsidR="006C50CE" w:rsidRPr="00D633F5">
        <w:rPr>
          <w:rFonts w:ascii="Lucida Bright" w:hAnsi="Lucida Bright" w:cs="Times New Roman"/>
          <w:sz w:val="20"/>
          <w:szCs w:val="20"/>
        </w:rPr>
        <w:t xml:space="preserve">. </w:t>
      </w:r>
      <w:r w:rsidR="006026D4" w:rsidRPr="00D633F5">
        <w:rPr>
          <w:rFonts w:ascii="Lucida Bright" w:hAnsi="Lucida Bright" w:cs="Times New Roman"/>
          <w:sz w:val="20"/>
          <w:szCs w:val="20"/>
        </w:rPr>
        <w:t xml:space="preserve">Schlick </w:t>
      </w:r>
      <w:r w:rsidR="006C50CE" w:rsidRPr="00D633F5">
        <w:rPr>
          <w:rFonts w:ascii="Lucida Bright" w:hAnsi="Lucida Bright" w:cs="Times New Roman"/>
          <w:sz w:val="20"/>
          <w:szCs w:val="20"/>
        </w:rPr>
        <w:t xml:space="preserve">does insinuate that at least part of the question </w:t>
      </w:r>
      <w:r w:rsidR="000E4713" w:rsidRPr="00D633F5">
        <w:rPr>
          <w:rFonts w:ascii="Lucida Bright" w:hAnsi="Lucida Bright" w:cs="Times New Roman"/>
          <w:sz w:val="20"/>
          <w:szCs w:val="20"/>
        </w:rPr>
        <w:t xml:space="preserve">concerning the meaning of life </w:t>
      </w:r>
      <w:r w:rsidR="006C50CE" w:rsidRPr="00D633F5">
        <w:rPr>
          <w:rFonts w:ascii="Lucida Bright" w:hAnsi="Lucida Bright" w:cs="Times New Roman"/>
          <w:sz w:val="20"/>
          <w:szCs w:val="20"/>
        </w:rPr>
        <w:t>can be seen from a perspective that ‘I might almost call a metaphysical one’</w:t>
      </w:r>
      <w:r w:rsidR="006026D4" w:rsidRPr="00D633F5">
        <w:rPr>
          <w:rFonts w:ascii="Lucida Bright" w:hAnsi="Lucida Bright" w:cs="Times New Roman"/>
          <w:sz w:val="20"/>
          <w:szCs w:val="20"/>
        </w:rPr>
        <w:t xml:space="preserve"> (1979, 127)</w:t>
      </w:r>
      <w:r w:rsidR="006C50CE" w:rsidRPr="00D633F5">
        <w:rPr>
          <w:rFonts w:ascii="Lucida Bright" w:hAnsi="Lucida Bright" w:cs="Times New Roman"/>
          <w:sz w:val="20"/>
          <w:szCs w:val="20"/>
        </w:rPr>
        <w:t xml:space="preserve">. There are also insinuations that what he is engaged in when writing about the meaning of life is not </w:t>
      </w:r>
      <w:r w:rsidR="006C50CE" w:rsidRPr="00D633F5">
        <w:rPr>
          <w:rFonts w:ascii="Lucida Bright" w:hAnsi="Lucida Bright" w:cs="Times New Roman"/>
          <w:sz w:val="20"/>
          <w:szCs w:val="20"/>
        </w:rPr>
        <w:lastRenderedPageBreak/>
        <w:t>necessarily the technical task of a professional philosopher, but perhaps something rather more amateurish and personal.</w:t>
      </w:r>
      <w:r w:rsidR="006C50CE" w:rsidRPr="00D633F5">
        <w:rPr>
          <w:rStyle w:val="FootnoteReference"/>
          <w:rFonts w:ascii="Lucida Bright" w:hAnsi="Lucida Bright" w:cs="Times New Roman"/>
          <w:sz w:val="20"/>
          <w:szCs w:val="20"/>
        </w:rPr>
        <w:footnoteReference w:id="15"/>
      </w:r>
    </w:p>
    <w:p w:rsidR="006C50CE" w:rsidRPr="00D633F5" w:rsidRDefault="006C50C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The fact that he does not seem to be concerned with the kind of technical work (e.g. in the application of modern logic) that is usually associated with the Vienna Circle</w:t>
      </w:r>
      <w:r w:rsidR="00FF0CD1" w:rsidRPr="00D633F5">
        <w:rPr>
          <w:rFonts w:ascii="Lucida Bright" w:hAnsi="Lucida Bright" w:cs="Times New Roman"/>
          <w:sz w:val="20"/>
          <w:szCs w:val="20"/>
        </w:rPr>
        <w:t xml:space="preserve"> </w:t>
      </w:r>
      <w:r w:rsidRPr="00D633F5">
        <w:rPr>
          <w:rFonts w:ascii="Lucida Bright" w:hAnsi="Lucida Bright" w:cs="Times New Roman"/>
          <w:sz w:val="20"/>
          <w:szCs w:val="20"/>
        </w:rPr>
        <w:t xml:space="preserve">is not unrelated to what he discusses in the article. </w:t>
      </w:r>
      <w:r w:rsidR="00A63652" w:rsidRPr="00D633F5">
        <w:rPr>
          <w:rFonts w:ascii="Lucida Bright" w:hAnsi="Lucida Bright" w:cs="Times New Roman"/>
          <w:sz w:val="20"/>
          <w:szCs w:val="20"/>
        </w:rPr>
        <w:t xml:space="preserve">By contrast to the praise of technically-minded </w:t>
      </w:r>
      <w:r w:rsidR="00C0768D" w:rsidRPr="00D633F5">
        <w:rPr>
          <w:rFonts w:ascii="Lucida Bright" w:hAnsi="Lucida Bright" w:cs="Times New Roman"/>
          <w:sz w:val="20"/>
          <w:szCs w:val="20"/>
        </w:rPr>
        <w:t xml:space="preserve">work in </w:t>
      </w:r>
      <w:r w:rsidR="00A63652" w:rsidRPr="00D633F5">
        <w:rPr>
          <w:rFonts w:ascii="Lucida Bright" w:hAnsi="Lucida Bright" w:cs="Times New Roman"/>
          <w:sz w:val="20"/>
          <w:szCs w:val="20"/>
        </w:rPr>
        <w:t xml:space="preserve">philosophy that we </w:t>
      </w:r>
      <w:r w:rsidR="0036227D" w:rsidRPr="00D633F5">
        <w:rPr>
          <w:rFonts w:ascii="Lucida Bright" w:hAnsi="Lucida Bright" w:cs="Times New Roman"/>
          <w:sz w:val="20"/>
          <w:szCs w:val="20"/>
        </w:rPr>
        <w:t xml:space="preserve">saw </w:t>
      </w:r>
      <w:r w:rsidR="00A63652" w:rsidRPr="00D633F5">
        <w:rPr>
          <w:rFonts w:ascii="Lucida Bright" w:hAnsi="Lucida Bright" w:cs="Times New Roman"/>
          <w:sz w:val="20"/>
          <w:szCs w:val="20"/>
        </w:rPr>
        <w:t xml:space="preserve">in Carnap, </w:t>
      </w:r>
      <w:r w:rsidRPr="00D633F5">
        <w:rPr>
          <w:rFonts w:ascii="Lucida Bright" w:hAnsi="Lucida Bright" w:cs="Times New Roman"/>
          <w:sz w:val="20"/>
          <w:szCs w:val="20"/>
        </w:rPr>
        <w:t>Schlick</w:t>
      </w:r>
      <w:r w:rsidR="00A060B1" w:rsidRPr="00D633F5">
        <w:rPr>
          <w:rFonts w:ascii="Lucida Bright" w:hAnsi="Lucida Bright" w:cs="Times New Roman"/>
          <w:sz w:val="20"/>
          <w:szCs w:val="20"/>
        </w:rPr>
        <w:t xml:space="preserve"> presents his </w:t>
      </w:r>
      <w:r w:rsidRPr="00D633F5">
        <w:rPr>
          <w:rFonts w:ascii="Lucida Bright" w:hAnsi="Lucida Bright" w:cs="Times New Roman"/>
          <w:sz w:val="20"/>
          <w:szCs w:val="20"/>
        </w:rPr>
        <w:t>conception of the limitations of technical work in the field of knowledge (and of art)</w:t>
      </w:r>
      <w:r w:rsidR="00A060B1" w:rsidRPr="00D633F5">
        <w:rPr>
          <w:rFonts w:ascii="Lucida Bright" w:hAnsi="Lucida Bright" w:cs="Times New Roman"/>
          <w:sz w:val="20"/>
          <w:szCs w:val="20"/>
        </w:rPr>
        <w:t xml:space="preserve"> as follows</w:t>
      </w:r>
      <w:r w:rsidRPr="00D633F5">
        <w:rPr>
          <w:rFonts w:ascii="Lucida Bright" w:hAnsi="Lucida Bright" w:cs="Times New Roman"/>
          <w:sz w:val="20"/>
          <w:szCs w:val="20"/>
        </w:rPr>
        <w:t>:</w:t>
      </w:r>
    </w:p>
    <w:p w:rsidR="006C50CE" w:rsidRPr="00D633F5" w:rsidRDefault="006C50CE" w:rsidP="00C50553">
      <w:pPr>
        <w:spacing w:after="0" w:line="480" w:lineRule="auto"/>
        <w:ind w:firstLine="284"/>
        <w:rPr>
          <w:rFonts w:ascii="Lucida Bright" w:hAnsi="Lucida Bright" w:cs="Times New Roman"/>
          <w:sz w:val="20"/>
          <w:szCs w:val="20"/>
        </w:rPr>
      </w:pPr>
    </w:p>
    <w:p w:rsidR="006C50CE" w:rsidRPr="00D633F5" w:rsidRDefault="006C50CE"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Not all the activity of the artist or thinker falls, of course, under the concept of creative play. The purely technical, the mere management of the material, as with the painter’s colour mixing, or the composer’s setting down of notes – all this remains, for the most part, toil and work: they are the husks and dross that often still attach to play in real life.</w:t>
      </w:r>
      <w:r w:rsidR="004F77EF" w:rsidRPr="00D633F5">
        <w:rPr>
          <w:rFonts w:ascii="Lucida Bright" w:hAnsi="Lucida Bright" w:cs="Times New Roman"/>
          <w:sz w:val="20"/>
          <w:szCs w:val="20"/>
        </w:rPr>
        <w:t xml:space="preserve"> (1979, 116).</w:t>
      </w:r>
    </w:p>
    <w:p w:rsidR="006C50CE" w:rsidRPr="00D633F5" w:rsidRDefault="006C50CE" w:rsidP="00C50553">
      <w:pPr>
        <w:spacing w:after="0" w:line="480" w:lineRule="auto"/>
        <w:rPr>
          <w:rFonts w:ascii="Lucida Bright" w:hAnsi="Lucida Bright" w:cs="Times New Roman"/>
          <w:sz w:val="20"/>
          <w:szCs w:val="20"/>
        </w:rPr>
      </w:pPr>
    </w:p>
    <w:p w:rsidR="006C50CE" w:rsidRPr="00D633F5" w:rsidRDefault="006C50CE"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In other words, as Schlick argues in his essay, the unavoidable technical work that the artist or the scientist must engage in is merely preparatory or propedeutic for a more vital process of creative play. And it is precisely this type of play that Schlick himself is engaged in when writing about the meaning of life, binding together the form and content of his work.</w:t>
      </w:r>
    </w:p>
    <w:p w:rsidR="006C50CE" w:rsidRPr="00D633F5" w:rsidRDefault="006C50C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According to Schlick, the meaning of life is found in what he calls play. The word play is not used by him in its ordinary sense, but acquires a special sense designating activity that is not performed for the purpose of achieving some particular end. Thus, for example, by contrast to the activity of colour mixing mentioned in the above example, which is at least </w:t>
      </w:r>
      <w:r w:rsidRPr="00D633F5">
        <w:rPr>
          <w:rFonts w:ascii="Lucida Bright" w:hAnsi="Lucida Bright" w:cs="Times New Roman"/>
          <w:i/>
          <w:sz w:val="20"/>
          <w:szCs w:val="20"/>
        </w:rPr>
        <w:t>prima facie</w:t>
      </w:r>
      <w:r w:rsidRPr="00D633F5">
        <w:rPr>
          <w:rFonts w:ascii="Lucida Bright" w:hAnsi="Lucida Bright" w:cs="Times New Roman"/>
          <w:sz w:val="20"/>
          <w:szCs w:val="20"/>
        </w:rPr>
        <w:t xml:space="preserve"> concerned with some specific end (e.g. allowing the painter to use some particular colour in his work), the creative activity of the artist is not a means toward an </w:t>
      </w:r>
      <w:r w:rsidRPr="00D633F5">
        <w:rPr>
          <w:rFonts w:ascii="Lucida Bright" w:hAnsi="Lucida Bright" w:cs="Times New Roman"/>
          <w:sz w:val="20"/>
          <w:szCs w:val="20"/>
        </w:rPr>
        <w:lastRenderedPageBreak/>
        <w:t>end, but undertaken for its own sake. The special usage of the term ‘play’ is intended by Schlick to cover all instances of such disinterested activity (regardless whether it falls within the realms traditionally delimited by philosophy as scientific, aesthetic, or ethical). Indeed, as Schlick mentions</w:t>
      </w:r>
      <w:r w:rsidR="004F77EF" w:rsidRPr="00D633F5">
        <w:rPr>
          <w:rFonts w:ascii="Lucida Bright" w:hAnsi="Lucida Bright" w:cs="Times New Roman"/>
          <w:sz w:val="20"/>
          <w:szCs w:val="20"/>
        </w:rPr>
        <w:t xml:space="preserve"> (116-117)</w:t>
      </w:r>
      <w:r w:rsidRPr="00D633F5">
        <w:rPr>
          <w:rFonts w:ascii="Lucida Bright" w:hAnsi="Lucida Bright" w:cs="Times New Roman"/>
          <w:sz w:val="20"/>
          <w:szCs w:val="20"/>
        </w:rPr>
        <w:t>, any activity that can be undertaken with the particular disinterested attitude he describes may be transformed into play.</w:t>
      </w:r>
      <w:r w:rsidRPr="00D633F5">
        <w:rPr>
          <w:rStyle w:val="FootnoteReference"/>
          <w:rFonts w:ascii="Lucida Bright" w:hAnsi="Lucida Bright" w:cs="Times New Roman"/>
          <w:sz w:val="20"/>
          <w:szCs w:val="20"/>
        </w:rPr>
        <w:footnoteReference w:id="16"/>
      </w:r>
      <w:r w:rsidRPr="00D633F5">
        <w:rPr>
          <w:rFonts w:ascii="Lucida Bright" w:hAnsi="Lucida Bright" w:cs="Times New Roman"/>
          <w:sz w:val="20"/>
          <w:szCs w:val="20"/>
        </w:rPr>
        <w:t xml:space="preserve"> Furthermore, the attitude of creative play, which is what gives meaningfulness to life, is an attitude which Schlick assigns to ‘youth’.</w:t>
      </w:r>
      <w:r w:rsidRPr="00D633F5">
        <w:rPr>
          <w:rStyle w:val="FootnoteReference"/>
          <w:rFonts w:ascii="Lucida Bright" w:hAnsi="Lucida Bright" w:cs="Times New Roman"/>
          <w:sz w:val="20"/>
          <w:szCs w:val="20"/>
        </w:rPr>
        <w:footnoteReference w:id="17"/>
      </w:r>
    </w:p>
    <w:p w:rsidR="006C50CE" w:rsidRPr="00D633F5" w:rsidRDefault="006C50C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Schlick considers his own employment of the concept of play as a contribution that could be significant to ‘the life-philosophy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of the future’</w:t>
      </w:r>
      <w:r w:rsidR="005342E8" w:rsidRPr="00D633F5">
        <w:rPr>
          <w:rFonts w:ascii="Lucida Bright" w:hAnsi="Lucida Bright" w:cs="Times New Roman"/>
          <w:sz w:val="20"/>
          <w:szCs w:val="20"/>
        </w:rPr>
        <w:t xml:space="preserve"> (116)</w:t>
      </w:r>
      <w:r w:rsidRPr="00D633F5">
        <w:rPr>
          <w:rFonts w:ascii="Lucida Bright" w:hAnsi="Lucida Bright" w:cs="Times New Roman"/>
          <w:sz w:val="20"/>
          <w:szCs w:val="20"/>
        </w:rPr>
        <w:t xml:space="preserve">. </w:t>
      </w:r>
      <w:r w:rsidR="003622BC" w:rsidRPr="00D633F5">
        <w:rPr>
          <w:rFonts w:ascii="Lucida Bright" w:hAnsi="Lucida Bright" w:cs="Times New Roman"/>
          <w:sz w:val="20"/>
          <w:szCs w:val="20"/>
        </w:rPr>
        <w:t>Furthermore</w:t>
      </w:r>
      <w:r w:rsidRPr="00D633F5">
        <w:rPr>
          <w:rFonts w:ascii="Lucida Bright" w:hAnsi="Lucida Bright" w:cs="Times New Roman"/>
          <w:sz w:val="20"/>
          <w:szCs w:val="20"/>
        </w:rPr>
        <w:t>, Schlick decidedly selects Nietzsche as a predecessor to his position on play.</w:t>
      </w:r>
      <w:r w:rsidR="003622BC" w:rsidRPr="00D633F5">
        <w:rPr>
          <w:rFonts w:ascii="Lucida Bright" w:hAnsi="Lucida Bright" w:cs="Times New Roman"/>
          <w:sz w:val="20"/>
          <w:szCs w:val="20"/>
        </w:rPr>
        <w:t xml:space="preserve"> </w:t>
      </w:r>
      <w:r w:rsidRPr="00D633F5">
        <w:rPr>
          <w:rFonts w:ascii="Lucida Bright" w:hAnsi="Lucida Bright" w:cs="Times New Roman"/>
          <w:sz w:val="20"/>
          <w:szCs w:val="20"/>
        </w:rPr>
        <w:t>For Schlick, there are two types of unperturbedness in response to the question of the meaning of life that are untenable for an adult ‘seeker’</w:t>
      </w:r>
      <w:r w:rsidR="005342E8" w:rsidRPr="00D633F5">
        <w:rPr>
          <w:rFonts w:ascii="Lucida Bright" w:hAnsi="Lucida Bright" w:cs="Times New Roman"/>
          <w:sz w:val="20"/>
          <w:szCs w:val="20"/>
        </w:rPr>
        <w:t xml:space="preserve"> (112)</w:t>
      </w:r>
      <w:r w:rsidRPr="00D633F5">
        <w:rPr>
          <w:rFonts w:ascii="Lucida Bright" w:hAnsi="Lucida Bright" w:cs="Times New Roman"/>
          <w:sz w:val="20"/>
          <w:szCs w:val="20"/>
        </w:rPr>
        <w:t>: one is the child’s, who has not yet posed the question, and the other is the sceptic’s, who rejects that there may be a meaning to life. While Schopenhauer’s pessimism was an attempt to take the latter route, Nietzsche’s optimism replies to it:</w:t>
      </w:r>
    </w:p>
    <w:p w:rsidR="00273B68" w:rsidRPr="00D633F5" w:rsidRDefault="00273B68" w:rsidP="00C50553">
      <w:pPr>
        <w:spacing w:after="0" w:line="480" w:lineRule="auto"/>
        <w:ind w:left="284"/>
        <w:rPr>
          <w:rFonts w:ascii="Lucida Bright" w:hAnsi="Lucida Bright" w:cs="Times New Roman"/>
          <w:sz w:val="20"/>
          <w:szCs w:val="20"/>
        </w:rPr>
      </w:pPr>
    </w:p>
    <w:p w:rsidR="006C50CE" w:rsidRPr="00D633F5" w:rsidRDefault="006C50CE"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We know how Nietzsche, for example, sought to conquer this pessimism. First by the flight into art: consider the world, he says, as an aesthetic phenomenon, and it is eternally vindicated! Then by the flight into knowledge: look upon life as an experiment of the knower, and the world will be to you the finest of laboratories! But Nietzsche again turned away from these standpoints; in the end, art was no longer his watchword, and nor we</w:t>
      </w:r>
      <w:r w:rsidR="00C8322B" w:rsidRPr="00D633F5">
        <w:rPr>
          <w:rFonts w:ascii="Lucida Bright" w:hAnsi="Lucida Bright" w:cs="Times New Roman"/>
          <w:sz w:val="20"/>
          <w:szCs w:val="20"/>
        </w:rPr>
        <w:t xml:space="preserve">re science, or beauty, or truth. </w:t>
      </w:r>
      <w:r w:rsidR="005342E8" w:rsidRPr="00D633F5">
        <w:rPr>
          <w:rFonts w:ascii="Lucida Bright" w:hAnsi="Lucida Bright" w:cs="Times New Roman"/>
          <w:sz w:val="20"/>
          <w:szCs w:val="20"/>
        </w:rPr>
        <w:t>(Schlick 1979, 113).</w:t>
      </w:r>
    </w:p>
    <w:p w:rsidR="00273B68" w:rsidRPr="00D633F5" w:rsidRDefault="00273B68" w:rsidP="00C50553">
      <w:pPr>
        <w:spacing w:after="0" w:line="480" w:lineRule="auto"/>
        <w:rPr>
          <w:rFonts w:ascii="Lucida Bright" w:hAnsi="Lucida Bright" w:cs="Times New Roman"/>
          <w:sz w:val="20"/>
          <w:szCs w:val="20"/>
        </w:rPr>
      </w:pPr>
    </w:p>
    <w:p w:rsidR="006C50CE" w:rsidRPr="00D633F5" w:rsidRDefault="006C50CE"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Schlick </w:t>
      </w:r>
      <w:r w:rsidR="003622BC" w:rsidRPr="00D633F5">
        <w:rPr>
          <w:rFonts w:ascii="Lucida Bright" w:hAnsi="Lucida Bright" w:cs="Times New Roman"/>
          <w:sz w:val="20"/>
          <w:szCs w:val="20"/>
        </w:rPr>
        <w:t xml:space="preserve">thus </w:t>
      </w:r>
      <w:r w:rsidRPr="00D633F5">
        <w:rPr>
          <w:rFonts w:ascii="Lucida Bright" w:hAnsi="Lucida Bright" w:cs="Times New Roman"/>
          <w:sz w:val="20"/>
          <w:szCs w:val="20"/>
        </w:rPr>
        <w:t>interprets Nietzsche as ultimately rejecting any account of the meaning of life which involves purposive action</w:t>
      </w:r>
      <w:r w:rsidR="003622BC" w:rsidRPr="00D633F5">
        <w:rPr>
          <w:rFonts w:ascii="Lucida Bright" w:hAnsi="Lucida Bright" w:cs="Times New Roman"/>
          <w:sz w:val="20"/>
          <w:szCs w:val="20"/>
        </w:rPr>
        <w:t>, and therefore as a predecessor to his account of play as the meaning of life</w:t>
      </w:r>
      <w:r w:rsidRPr="00D633F5">
        <w:rPr>
          <w:rFonts w:ascii="Lucida Bright" w:hAnsi="Lucida Bright" w:cs="Times New Roman"/>
          <w:sz w:val="20"/>
          <w:szCs w:val="20"/>
        </w:rPr>
        <w:t>.</w:t>
      </w:r>
      <w:r w:rsidR="003622BC" w:rsidRPr="00D633F5">
        <w:rPr>
          <w:rFonts w:ascii="Lucida Bright" w:hAnsi="Lucida Bright" w:cs="Times New Roman"/>
          <w:sz w:val="20"/>
          <w:szCs w:val="20"/>
        </w:rPr>
        <w:t xml:space="preserve"> </w:t>
      </w:r>
      <w:r w:rsidRPr="00D633F5">
        <w:rPr>
          <w:rFonts w:ascii="Lucida Bright" w:hAnsi="Lucida Bright" w:cs="Times New Roman"/>
          <w:sz w:val="20"/>
          <w:szCs w:val="20"/>
        </w:rPr>
        <w:t>This does not, nonetheless, prevent him from criticising other aspects of Nietzsche’s work</w:t>
      </w:r>
      <w:r w:rsidR="005342E8" w:rsidRPr="00D633F5">
        <w:rPr>
          <w:rFonts w:ascii="Lucida Bright" w:hAnsi="Lucida Bright" w:cs="Times New Roman"/>
          <w:sz w:val="20"/>
          <w:szCs w:val="20"/>
        </w:rPr>
        <w:t xml:space="preserve"> (Schlick 1979, 127-128)</w:t>
      </w:r>
      <w:r w:rsidR="003622BC" w:rsidRPr="00D633F5">
        <w:rPr>
          <w:rFonts w:ascii="Lucida Bright" w:hAnsi="Lucida Bright" w:cs="Times New Roman"/>
          <w:sz w:val="20"/>
          <w:szCs w:val="20"/>
        </w:rPr>
        <w:t>,</w:t>
      </w:r>
      <w:r w:rsidRPr="00D633F5">
        <w:rPr>
          <w:rFonts w:ascii="Lucida Bright" w:hAnsi="Lucida Bright" w:cs="Times New Roman"/>
          <w:sz w:val="20"/>
          <w:szCs w:val="20"/>
        </w:rPr>
        <w:t xml:space="preserve"> </w:t>
      </w:r>
      <w:r w:rsidR="003622BC" w:rsidRPr="00D633F5">
        <w:rPr>
          <w:rFonts w:ascii="Lucida Bright" w:hAnsi="Lucida Bright" w:cs="Times New Roman"/>
          <w:sz w:val="20"/>
          <w:szCs w:val="20"/>
        </w:rPr>
        <w:t xml:space="preserve">such as his </w:t>
      </w:r>
      <w:r w:rsidRPr="00D633F5">
        <w:rPr>
          <w:rFonts w:ascii="Lucida Bright" w:hAnsi="Lucida Bright" w:cs="Times New Roman"/>
          <w:sz w:val="20"/>
          <w:szCs w:val="20"/>
        </w:rPr>
        <w:t>conception of the Übermensch</w:t>
      </w:r>
      <w:r w:rsidR="003622BC" w:rsidRPr="00D633F5">
        <w:rPr>
          <w:rFonts w:ascii="Lucida Bright" w:hAnsi="Lucida Bright" w:cs="Times New Roman"/>
          <w:sz w:val="20"/>
          <w:szCs w:val="20"/>
        </w:rPr>
        <w:t>. Insofar as the Übermensch is conceived in terms of mankind’s ‘creating something above itself’</w:t>
      </w:r>
      <w:r w:rsidR="005342E8" w:rsidRPr="00D633F5">
        <w:rPr>
          <w:rFonts w:ascii="Lucida Bright" w:hAnsi="Lucida Bright" w:cs="Times New Roman"/>
          <w:sz w:val="20"/>
          <w:szCs w:val="20"/>
        </w:rPr>
        <w:t xml:space="preserve"> (127)</w:t>
      </w:r>
      <w:r w:rsidR="003622BC" w:rsidRPr="00D633F5">
        <w:rPr>
          <w:rFonts w:ascii="Lucida Bright" w:hAnsi="Lucida Bright" w:cs="Times New Roman"/>
          <w:sz w:val="20"/>
          <w:szCs w:val="20"/>
        </w:rPr>
        <w:t xml:space="preserve">, this involves a kind of purposive activity that determines the meaning of life. This doctrine is thus </w:t>
      </w:r>
      <w:r w:rsidRPr="00D633F5">
        <w:rPr>
          <w:rFonts w:ascii="Lucida Bright" w:hAnsi="Lucida Bright" w:cs="Times New Roman"/>
          <w:sz w:val="20"/>
          <w:szCs w:val="20"/>
        </w:rPr>
        <w:t xml:space="preserve">is incompatible with </w:t>
      </w:r>
      <w:r w:rsidR="003622BC" w:rsidRPr="00D633F5">
        <w:rPr>
          <w:rFonts w:ascii="Lucida Bright" w:hAnsi="Lucida Bright" w:cs="Times New Roman"/>
          <w:sz w:val="20"/>
          <w:szCs w:val="20"/>
        </w:rPr>
        <w:t xml:space="preserve">the preceding </w:t>
      </w:r>
      <w:r w:rsidRPr="00D633F5">
        <w:rPr>
          <w:rFonts w:ascii="Lucida Bright" w:hAnsi="Lucida Bright" w:cs="Times New Roman"/>
          <w:sz w:val="20"/>
          <w:szCs w:val="20"/>
        </w:rPr>
        <w:t>critique of purposive action</w:t>
      </w:r>
      <w:r w:rsidR="003622BC" w:rsidRPr="00D633F5">
        <w:rPr>
          <w:rFonts w:ascii="Lucida Bright" w:hAnsi="Lucida Bright" w:cs="Times New Roman"/>
          <w:sz w:val="20"/>
          <w:szCs w:val="20"/>
        </w:rPr>
        <w:t>.</w:t>
      </w:r>
      <w:r w:rsidR="005A6925" w:rsidRPr="00D633F5">
        <w:rPr>
          <w:rStyle w:val="FootnoteReference"/>
          <w:rFonts w:ascii="Lucida Bright" w:hAnsi="Lucida Bright" w:cs="Times New Roman"/>
          <w:sz w:val="20"/>
          <w:szCs w:val="20"/>
        </w:rPr>
        <w:footnoteReference w:id="18"/>
      </w:r>
    </w:p>
    <w:p w:rsidR="006104B6" w:rsidRPr="00D633F5" w:rsidRDefault="007B43CC"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So far, I have presented a picture of Schlick</w:t>
      </w:r>
      <w:r w:rsidR="00740126" w:rsidRPr="00D633F5">
        <w:rPr>
          <w:rFonts w:ascii="Lucida Bright" w:hAnsi="Lucida Bright" w:cs="Times New Roman"/>
          <w:sz w:val="20"/>
          <w:szCs w:val="20"/>
        </w:rPr>
        <w:t>, inspired by Schopenhauer and Nietzsche,</w:t>
      </w:r>
      <w:r w:rsidRPr="00D633F5">
        <w:rPr>
          <w:rFonts w:ascii="Lucida Bright" w:hAnsi="Lucida Bright" w:cs="Times New Roman"/>
          <w:sz w:val="20"/>
          <w:szCs w:val="20"/>
        </w:rPr>
        <w:t xml:space="preserve"> as developing a kind of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underlying </w:t>
      </w:r>
      <w:r w:rsidR="006704D3" w:rsidRPr="00D633F5">
        <w:rPr>
          <w:rFonts w:ascii="Lucida Bright" w:hAnsi="Lucida Bright" w:cs="Times New Roman"/>
          <w:sz w:val="20"/>
          <w:szCs w:val="20"/>
        </w:rPr>
        <w:t xml:space="preserve">both </w:t>
      </w:r>
      <w:r w:rsidRPr="00D633F5">
        <w:rPr>
          <w:rFonts w:ascii="Lucida Bright" w:hAnsi="Lucida Bright" w:cs="Times New Roman"/>
          <w:sz w:val="20"/>
          <w:szCs w:val="20"/>
        </w:rPr>
        <w:t>his ethical naturalism and his conception of</w:t>
      </w:r>
      <w:r w:rsidR="005F2DBE" w:rsidRPr="00D633F5">
        <w:rPr>
          <w:rFonts w:ascii="Lucida Bright" w:hAnsi="Lucida Bright" w:cs="Times New Roman"/>
          <w:sz w:val="20"/>
          <w:szCs w:val="20"/>
        </w:rPr>
        <w:t xml:space="preserve"> scientific philosophy. It may be objected that this was primarily part of an early realist phase in Schlick’s philosophical development, and that it was superseded during his Vienna Circle years, with the help of Wittgenstein’s influence. </w:t>
      </w:r>
      <w:r w:rsidR="00263891" w:rsidRPr="00D633F5">
        <w:rPr>
          <w:rFonts w:ascii="Lucida Bright" w:hAnsi="Lucida Bright" w:cs="Times New Roman"/>
          <w:sz w:val="20"/>
          <w:szCs w:val="20"/>
        </w:rPr>
        <w:t>Contrary to such objections, it is notable that</w:t>
      </w:r>
      <w:r w:rsidR="005F2DBE" w:rsidRPr="00D633F5">
        <w:rPr>
          <w:rFonts w:ascii="Lucida Bright" w:hAnsi="Lucida Bright" w:cs="Times New Roman"/>
          <w:sz w:val="20"/>
          <w:szCs w:val="20"/>
        </w:rPr>
        <w:t xml:space="preserve"> though his positivist turn did modify a number of his theses in ethics, the influence from </w:t>
      </w:r>
      <w:r w:rsidR="005F2DBE" w:rsidRPr="00D633F5">
        <w:rPr>
          <w:rFonts w:ascii="Lucida Bright" w:hAnsi="Lucida Bright" w:cs="Times New Roman"/>
          <w:i/>
          <w:sz w:val="20"/>
          <w:szCs w:val="20"/>
        </w:rPr>
        <w:t>Lebensphilosophie</w:t>
      </w:r>
      <w:r w:rsidR="005F2DBE" w:rsidRPr="00D633F5">
        <w:rPr>
          <w:rFonts w:ascii="Lucida Bright" w:hAnsi="Lucida Bright" w:cs="Times New Roman"/>
          <w:sz w:val="20"/>
          <w:szCs w:val="20"/>
        </w:rPr>
        <w:t xml:space="preserve"> carries over to not only to </w:t>
      </w:r>
      <w:r w:rsidR="00743D3C" w:rsidRPr="00D633F5">
        <w:rPr>
          <w:rFonts w:ascii="Lucida Bright" w:hAnsi="Lucida Bright" w:cs="Times New Roman"/>
          <w:sz w:val="20"/>
          <w:szCs w:val="20"/>
        </w:rPr>
        <w:t>Schlick’s</w:t>
      </w:r>
      <w:r w:rsidR="005F2DBE" w:rsidRPr="00D633F5">
        <w:rPr>
          <w:rFonts w:ascii="Lucida Bright" w:hAnsi="Lucida Bright" w:cs="Times New Roman"/>
          <w:sz w:val="20"/>
          <w:szCs w:val="20"/>
        </w:rPr>
        <w:t xml:space="preserve"> </w:t>
      </w:r>
      <w:r w:rsidR="009B00C2" w:rsidRPr="00D633F5">
        <w:rPr>
          <w:rFonts w:ascii="Lucida Bright" w:hAnsi="Lucida Bright" w:cs="Times New Roman"/>
          <w:i/>
          <w:sz w:val="20"/>
          <w:szCs w:val="20"/>
        </w:rPr>
        <w:t>Fragen der Ethik</w:t>
      </w:r>
      <w:r w:rsidR="009B00C2" w:rsidRPr="00D633F5">
        <w:rPr>
          <w:rFonts w:ascii="Lucida Bright" w:hAnsi="Lucida Bright" w:cs="Times New Roman"/>
          <w:sz w:val="20"/>
          <w:szCs w:val="20"/>
        </w:rPr>
        <w:t xml:space="preserve">, but </w:t>
      </w:r>
      <w:r w:rsidR="006104B6" w:rsidRPr="00D633F5">
        <w:rPr>
          <w:rFonts w:ascii="Lucida Bright" w:hAnsi="Lucida Bright" w:cs="Times New Roman"/>
          <w:sz w:val="20"/>
          <w:szCs w:val="20"/>
        </w:rPr>
        <w:t>even more strikingly in his last unpublished writings, collected in</w:t>
      </w:r>
      <w:r w:rsidR="009B00C2" w:rsidRPr="00D633F5">
        <w:rPr>
          <w:rFonts w:ascii="Lucida Bright" w:hAnsi="Lucida Bright" w:cs="Times New Roman"/>
          <w:sz w:val="20"/>
          <w:szCs w:val="20"/>
        </w:rPr>
        <w:t xml:space="preserve"> </w:t>
      </w:r>
      <w:r w:rsidR="009B00C2" w:rsidRPr="00D633F5">
        <w:rPr>
          <w:rFonts w:ascii="Lucida Bright" w:hAnsi="Lucida Bright" w:cs="Times New Roman"/>
          <w:i/>
          <w:sz w:val="20"/>
          <w:szCs w:val="20"/>
        </w:rPr>
        <w:t>Natur und Kultur</w:t>
      </w:r>
      <w:r w:rsidR="00743D3C" w:rsidRPr="00D633F5">
        <w:rPr>
          <w:rFonts w:ascii="Lucida Bright" w:hAnsi="Lucida Bright" w:cs="Times New Roman"/>
          <w:sz w:val="20"/>
          <w:szCs w:val="20"/>
        </w:rPr>
        <w:t xml:space="preserve"> (1952)</w:t>
      </w:r>
      <w:r w:rsidR="006104B6" w:rsidRPr="00D633F5">
        <w:rPr>
          <w:rFonts w:ascii="Lucida Bright" w:hAnsi="Lucida Bright" w:cs="Times New Roman"/>
          <w:sz w:val="20"/>
          <w:szCs w:val="20"/>
        </w:rPr>
        <w:t>.</w:t>
      </w:r>
    </w:p>
    <w:p w:rsidR="002B7317" w:rsidRPr="00D633F5" w:rsidRDefault="002B7317"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Apart from its vehement attack on Spengler, to which we shall return, </w:t>
      </w:r>
      <w:r w:rsidRPr="00D633F5">
        <w:rPr>
          <w:rFonts w:ascii="Lucida Bright" w:hAnsi="Lucida Bright" w:cs="Times New Roman"/>
          <w:i/>
          <w:sz w:val="20"/>
          <w:szCs w:val="20"/>
        </w:rPr>
        <w:t>Natur und Kultur</w:t>
      </w:r>
      <w:r w:rsidRPr="00D633F5">
        <w:rPr>
          <w:rFonts w:ascii="Lucida Bright" w:hAnsi="Lucida Bright" w:cs="Times New Roman"/>
          <w:sz w:val="20"/>
          <w:szCs w:val="20"/>
        </w:rPr>
        <w:t xml:space="preserve"> contains a</w:t>
      </w:r>
      <w:r w:rsidR="00DC6A54" w:rsidRPr="00D633F5">
        <w:rPr>
          <w:rFonts w:ascii="Lucida Bright" w:hAnsi="Lucida Bright" w:cs="Times New Roman"/>
          <w:sz w:val="20"/>
          <w:szCs w:val="20"/>
        </w:rPr>
        <w:t xml:space="preserve"> critique of </w:t>
      </w:r>
      <w:r w:rsidRPr="00D633F5">
        <w:rPr>
          <w:rFonts w:ascii="Lucida Bright" w:hAnsi="Lucida Bright" w:cs="Times New Roman"/>
          <w:sz w:val="20"/>
          <w:szCs w:val="20"/>
        </w:rPr>
        <w:t xml:space="preserve">Nietzsche’s </w:t>
      </w:r>
      <w:r w:rsidR="00DC6A54" w:rsidRPr="00D633F5">
        <w:rPr>
          <w:rFonts w:ascii="Lucida Bright" w:hAnsi="Lucida Bright" w:cs="Times New Roman"/>
          <w:sz w:val="20"/>
          <w:szCs w:val="20"/>
        </w:rPr>
        <w:t>appropriation by fascism</w:t>
      </w:r>
      <w:r w:rsidR="0051788F" w:rsidRPr="00D633F5">
        <w:rPr>
          <w:rFonts w:ascii="Lucida Bright" w:hAnsi="Lucida Bright" w:cs="Times New Roman"/>
          <w:sz w:val="20"/>
          <w:szCs w:val="20"/>
        </w:rPr>
        <w:t xml:space="preserve">. Schlick </w:t>
      </w:r>
      <w:r w:rsidR="00DC6A54" w:rsidRPr="00D633F5">
        <w:rPr>
          <w:rFonts w:ascii="Lucida Bright" w:hAnsi="Lucida Bright" w:cs="Times New Roman"/>
          <w:sz w:val="20"/>
          <w:szCs w:val="20"/>
        </w:rPr>
        <w:t xml:space="preserve">argues that ‘these prophets are mistaken in invoking Nietzsche’ (77) in defence of </w:t>
      </w:r>
      <w:r w:rsidR="0051788F" w:rsidRPr="00D633F5">
        <w:rPr>
          <w:rFonts w:ascii="Lucida Bright" w:hAnsi="Lucida Bright" w:cs="Times New Roman"/>
          <w:sz w:val="20"/>
          <w:szCs w:val="20"/>
        </w:rPr>
        <w:t>warmongering nationalis</w:t>
      </w:r>
      <w:r w:rsidR="00DC6A54" w:rsidRPr="00D633F5">
        <w:rPr>
          <w:rFonts w:ascii="Lucida Bright" w:hAnsi="Lucida Bright" w:cs="Times New Roman"/>
          <w:sz w:val="20"/>
          <w:szCs w:val="20"/>
        </w:rPr>
        <w:t>m</w:t>
      </w:r>
      <w:r w:rsidR="0051788F" w:rsidRPr="00D633F5">
        <w:rPr>
          <w:rFonts w:ascii="Lucida Bright" w:hAnsi="Lucida Bright" w:cs="Times New Roman"/>
          <w:sz w:val="20"/>
          <w:szCs w:val="20"/>
        </w:rPr>
        <w:t>.</w:t>
      </w:r>
      <w:r w:rsidR="00DC6A54" w:rsidRPr="00D633F5">
        <w:rPr>
          <w:rFonts w:ascii="Lucida Bright" w:hAnsi="Lucida Bright" w:cs="Times New Roman"/>
          <w:sz w:val="20"/>
          <w:szCs w:val="20"/>
        </w:rPr>
        <w:t xml:space="preserve"> Nietzsche instead talks of </w:t>
      </w:r>
      <w:r w:rsidR="00503011" w:rsidRPr="00D633F5">
        <w:rPr>
          <w:rFonts w:ascii="Lucida Bright" w:hAnsi="Lucida Bright" w:cs="Times New Roman"/>
          <w:sz w:val="20"/>
          <w:szCs w:val="20"/>
        </w:rPr>
        <w:t>‘</w:t>
      </w:r>
      <w:r w:rsidR="00DC6A54" w:rsidRPr="00D633F5">
        <w:rPr>
          <w:rFonts w:ascii="Lucida Bright" w:hAnsi="Lucida Bright" w:cs="Times New Roman"/>
          <w:sz w:val="20"/>
          <w:szCs w:val="20"/>
        </w:rPr>
        <w:t xml:space="preserve">the war of </w:t>
      </w:r>
      <w:r w:rsidR="00503011" w:rsidRPr="00D633F5">
        <w:rPr>
          <w:rFonts w:ascii="Lucida Bright" w:hAnsi="Lucida Bright" w:cs="Times New Roman"/>
          <w:sz w:val="20"/>
          <w:szCs w:val="20"/>
        </w:rPr>
        <w:t>individual against individual, or of the individual against the herd’ (77), or of the struggle of man against nature; these, in Schlick’s view, have nothing to do with modern warfare among nations.</w:t>
      </w:r>
      <w:r w:rsidR="00114B24" w:rsidRPr="00D633F5">
        <w:rPr>
          <w:rFonts w:ascii="Lucida Bright" w:hAnsi="Lucida Bright" w:cs="Times New Roman"/>
          <w:sz w:val="20"/>
          <w:szCs w:val="20"/>
        </w:rPr>
        <w:t xml:space="preserve"> Schlick (1952, 78) concludes that, though Nietzsche’s spirit is to be ranked amongst the highest of the nineteenth century, his analysis of power, which sadly became his most influential doctrine</w:t>
      </w:r>
      <w:r w:rsidR="00E92614" w:rsidRPr="00D633F5">
        <w:rPr>
          <w:rFonts w:ascii="Lucida Bright" w:hAnsi="Lucida Bright" w:cs="Times New Roman"/>
          <w:sz w:val="20"/>
          <w:szCs w:val="20"/>
        </w:rPr>
        <w:t>, should be counted among his errors</w:t>
      </w:r>
      <w:r w:rsidR="00114B24" w:rsidRPr="00D633F5">
        <w:rPr>
          <w:rFonts w:ascii="Lucida Bright" w:hAnsi="Lucida Bright" w:cs="Times New Roman"/>
          <w:sz w:val="20"/>
          <w:szCs w:val="20"/>
        </w:rPr>
        <w:t>.</w:t>
      </w:r>
    </w:p>
    <w:p w:rsidR="00945CCD" w:rsidRPr="009334C1" w:rsidRDefault="00CA1447" w:rsidP="009334C1">
      <w:pPr>
        <w:pStyle w:val="aSectionTitle"/>
        <w:rPr>
          <w:sz w:val="32"/>
        </w:rPr>
      </w:pPr>
      <w:r w:rsidRPr="009334C1">
        <w:rPr>
          <w:rFonts w:cs="Times New Roman"/>
          <w:szCs w:val="24"/>
        </w:rPr>
        <w:lastRenderedPageBreak/>
        <w:t>Schlick’s</w:t>
      </w:r>
      <w:r w:rsidR="00945CCD" w:rsidRPr="009334C1">
        <w:rPr>
          <w:rFonts w:cs="Times New Roman"/>
          <w:szCs w:val="24"/>
        </w:rPr>
        <w:t xml:space="preserve"> </w:t>
      </w:r>
      <w:r w:rsidRPr="009334C1">
        <w:rPr>
          <w:rFonts w:cs="Times New Roman"/>
          <w:szCs w:val="24"/>
        </w:rPr>
        <w:t>o</w:t>
      </w:r>
      <w:r w:rsidR="00945CCD" w:rsidRPr="009334C1">
        <w:rPr>
          <w:rFonts w:cs="Times New Roman"/>
          <w:szCs w:val="24"/>
        </w:rPr>
        <w:t>bjections to Spengler</w:t>
      </w:r>
    </w:p>
    <w:p w:rsidR="00354801" w:rsidRPr="00D633F5" w:rsidRDefault="00FE2DE4" w:rsidP="00C720AB">
      <w:pPr>
        <w:spacing w:after="0" w:line="480" w:lineRule="auto"/>
        <w:rPr>
          <w:rFonts w:ascii="Lucida Bright" w:hAnsi="Lucida Bright" w:cs="Times New Roman"/>
          <w:sz w:val="20"/>
          <w:szCs w:val="20"/>
        </w:rPr>
      </w:pPr>
      <w:r w:rsidRPr="00D633F5">
        <w:rPr>
          <w:rFonts w:ascii="Lucida Bright" w:hAnsi="Lucida Bright" w:cs="Times New Roman"/>
          <w:sz w:val="20"/>
          <w:szCs w:val="20"/>
        </w:rPr>
        <w:t>Schlick’s</w:t>
      </w:r>
      <w:r w:rsidR="002B7317" w:rsidRPr="00D633F5">
        <w:rPr>
          <w:rFonts w:ascii="Lucida Bright" w:hAnsi="Lucida Bright" w:cs="Times New Roman"/>
          <w:sz w:val="20"/>
          <w:szCs w:val="20"/>
        </w:rPr>
        <w:t xml:space="preserve"> (1952)</w:t>
      </w:r>
      <w:r w:rsidRPr="00D633F5">
        <w:rPr>
          <w:rFonts w:ascii="Lucida Bright" w:hAnsi="Lucida Bright" w:cs="Times New Roman"/>
          <w:sz w:val="20"/>
          <w:szCs w:val="20"/>
        </w:rPr>
        <w:t xml:space="preserve"> critique of Spengler may offer a better example of the sort of opposition between Logical Empiricism and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painted by Horkheimer. In </w:t>
      </w:r>
      <w:r w:rsidRPr="00D633F5">
        <w:rPr>
          <w:rFonts w:ascii="Lucida Bright" w:hAnsi="Lucida Bright" w:cs="Times New Roman"/>
          <w:i/>
          <w:sz w:val="20"/>
          <w:szCs w:val="20"/>
        </w:rPr>
        <w:t>Natur and Kultur</w:t>
      </w:r>
      <w:r w:rsidRPr="00D633F5">
        <w:rPr>
          <w:rFonts w:ascii="Lucida Bright" w:hAnsi="Lucida Bright" w:cs="Times New Roman"/>
          <w:sz w:val="20"/>
          <w:szCs w:val="20"/>
        </w:rPr>
        <w:t xml:space="preserve">, Schlick objects to a series of theses developed by Spengler’s work, directly addressing </w:t>
      </w:r>
      <w:r w:rsidR="00711065" w:rsidRPr="00D633F5">
        <w:rPr>
          <w:rFonts w:ascii="Lucida Bright" w:hAnsi="Lucida Bright" w:cs="Times New Roman"/>
          <w:sz w:val="20"/>
          <w:szCs w:val="20"/>
        </w:rPr>
        <w:t xml:space="preserve">particular views he develops </w:t>
      </w:r>
      <w:r w:rsidRPr="00D633F5">
        <w:rPr>
          <w:rFonts w:ascii="Lucida Bright" w:hAnsi="Lucida Bright" w:cs="Times New Roman"/>
          <w:sz w:val="20"/>
          <w:szCs w:val="20"/>
        </w:rPr>
        <w:t xml:space="preserve">in </w:t>
      </w:r>
      <w:r w:rsidRPr="00D633F5">
        <w:rPr>
          <w:rFonts w:ascii="Lucida Bright" w:hAnsi="Lucida Bright" w:cs="Times New Roman"/>
          <w:i/>
          <w:sz w:val="20"/>
          <w:szCs w:val="20"/>
        </w:rPr>
        <w:t>Der Mensch und Technik</w:t>
      </w:r>
      <w:r w:rsidRPr="00D633F5">
        <w:rPr>
          <w:rFonts w:ascii="Lucida Bright" w:hAnsi="Lucida Bright" w:cs="Times New Roman"/>
          <w:sz w:val="20"/>
          <w:szCs w:val="20"/>
        </w:rPr>
        <w:t>.</w:t>
      </w:r>
      <w:r w:rsidR="00152DDE" w:rsidRPr="00D633F5">
        <w:rPr>
          <w:rStyle w:val="FootnoteReference"/>
          <w:rFonts w:ascii="Lucida Bright" w:hAnsi="Lucida Bright" w:cs="Times New Roman"/>
          <w:sz w:val="20"/>
          <w:szCs w:val="20"/>
        </w:rPr>
        <w:footnoteReference w:id="19"/>
      </w:r>
      <w:r w:rsidR="00711065" w:rsidRPr="00D633F5">
        <w:rPr>
          <w:rFonts w:ascii="Lucida Bright" w:hAnsi="Lucida Bright" w:cs="Times New Roman"/>
          <w:sz w:val="20"/>
          <w:szCs w:val="20"/>
        </w:rPr>
        <w:t xml:space="preserve"> </w:t>
      </w:r>
      <w:r w:rsidR="00C720AB" w:rsidRPr="00D633F5">
        <w:rPr>
          <w:rFonts w:ascii="Lucida Bright" w:hAnsi="Lucida Bright" w:cs="Times New Roman"/>
          <w:sz w:val="20"/>
          <w:szCs w:val="20"/>
        </w:rPr>
        <w:t xml:space="preserve">Schlick’s main objection is directed against </w:t>
      </w:r>
      <w:r w:rsidR="00354801" w:rsidRPr="00D633F5">
        <w:rPr>
          <w:rFonts w:ascii="Lucida Bright" w:hAnsi="Lucida Bright" w:cs="Times New Roman"/>
          <w:sz w:val="20"/>
          <w:szCs w:val="20"/>
        </w:rPr>
        <w:t xml:space="preserve">Spengler’s </w:t>
      </w:r>
      <w:r w:rsidR="00C720AB" w:rsidRPr="00D633F5">
        <w:rPr>
          <w:rFonts w:ascii="Lucida Bright" w:hAnsi="Lucida Bright" w:cs="Times New Roman"/>
          <w:sz w:val="20"/>
          <w:szCs w:val="20"/>
        </w:rPr>
        <w:t xml:space="preserve">argument for the </w:t>
      </w:r>
      <w:r w:rsidR="00354801" w:rsidRPr="00D633F5">
        <w:rPr>
          <w:rFonts w:ascii="Lucida Bright" w:hAnsi="Lucida Bright" w:cs="Times New Roman"/>
          <w:sz w:val="20"/>
          <w:szCs w:val="20"/>
        </w:rPr>
        <w:t>overall view of the course of history as leading to the inevitable downfall of Western civilisation.</w:t>
      </w:r>
      <w:r w:rsidR="005E2830" w:rsidRPr="00D633F5">
        <w:rPr>
          <w:rFonts w:ascii="Lucida Bright" w:hAnsi="Lucida Bright" w:cs="Times New Roman"/>
          <w:sz w:val="20"/>
          <w:szCs w:val="20"/>
        </w:rPr>
        <w:t xml:space="preserve"> Schlick </w:t>
      </w:r>
      <w:r w:rsidR="00597FCB" w:rsidRPr="00D633F5">
        <w:rPr>
          <w:rFonts w:ascii="Lucida Bright" w:hAnsi="Lucida Bright" w:cs="Times New Roman"/>
          <w:sz w:val="20"/>
          <w:szCs w:val="20"/>
        </w:rPr>
        <w:t>(</w:t>
      </w:r>
      <w:r w:rsidR="00AD26CE" w:rsidRPr="00D633F5">
        <w:rPr>
          <w:rFonts w:ascii="Lucida Bright" w:hAnsi="Lucida Bright" w:cs="Times New Roman"/>
          <w:sz w:val="20"/>
          <w:szCs w:val="20"/>
        </w:rPr>
        <w:t xml:space="preserve">1952, </w:t>
      </w:r>
      <w:r w:rsidR="00597FCB" w:rsidRPr="00D633F5">
        <w:rPr>
          <w:rFonts w:ascii="Lucida Bright" w:hAnsi="Lucida Bright" w:cs="Times New Roman"/>
          <w:sz w:val="20"/>
          <w:szCs w:val="20"/>
        </w:rPr>
        <w:t xml:space="preserve">42) </w:t>
      </w:r>
      <w:r w:rsidR="005E2830" w:rsidRPr="00D633F5">
        <w:rPr>
          <w:rFonts w:ascii="Lucida Bright" w:hAnsi="Lucida Bright" w:cs="Times New Roman"/>
          <w:sz w:val="20"/>
          <w:szCs w:val="20"/>
        </w:rPr>
        <w:t>takes Spengler as an example of a kind of historical fatalism taken to the extreme, rejecting any contribution of human volition to the progression of history.</w:t>
      </w:r>
      <w:r w:rsidR="005E2830" w:rsidRPr="00D633F5">
        <w:rPr>
          <w:rStyle w:val="FootnoteReference"/>
          <w:rFonts w:ascii="Lucida Bright" w:hAnsi="Lucida Bright" w:cs="Times New Roman"/>
          <w:sz w:val="20"/>
          <w:szCs w:val="20"/>
        </w:rPr>
        <w:footnoteReference w:id="20"/>
      </w:r>
      <w:r w:rsidR="00D16759" w:rsidRPr="00D633F5">
        <w:rPr>
          <w:rFonts w:ascii="Lucida Bright" w:hAnsi="Lucida Bright" w:cs="Times New Roman"/>
          <w:sz w:val="20"/>
          <w:szCs w:val="20"/>
        </w:rPr>
        <w:t xml:space="preserve"> </w:t>
      </w:r>
      <w:r w:rsidR="00C639E9" w:rsidRPr="00D633F5">
        <w:rPr>
          <w:rFonts w:ascii="Lucida Bright" w:hAnsi="Lucida Bright" w:cs="Times New Roman"/>
          <w:sz w:val="20"/>
          <w:szCs w:val="20"/>
        </w:rPr>
        <w:t>Underlying this fatalism, in Schlick’s view, is a kind of Aristotelian and scholastic essentialist view of cognition.</w:t>
      </w:r>
      <w:r w:rsidR="00F56CB4" w:rsidRPr="00D633F5">
        <w:rPr>
          <w:rFonts w:ascii="Lucida Bright" w:hAnsi="Lucida Bright" w:cs="Times New Roman"/>
          <w:sz w:val="20"/>
          <w:szCs w:val="20"/>
        </w:rPr>
        <w:t xml:space="preserve"> </w:t>
      </w:r>
      <w:r w:rsidR="008F20DF" w:rsidRPr="00D633F5">
        <w:rPr>
          <w:rFonts w:ascii="Lucida Bright" w:hAnsi="Lucida Bright" w:cs="Times New Roman"/>
          <w:sz w:val="20"/>
          <w:szCs w:val="20"/>
        </w:rPr>
        <w:t xml:space="preserve">According to </w:t>
      </w:r>
      <w:r w:rsidR="00F56CB4" w:rsidRPr="00D633F5">
        <w:rPr>
          <w:rFonts w:ascii="Lucida Bright" w:hAnsi="Lucida Bright" w:cs="Times New Roman"/>
          <w:sz w:val="20"/>
          <w:szCs w:val="20"/>
        </w:rPr>
        <w:t>Schlick</w:t>
      </w:r>
      <w:r w:rsidR="008F20DF" w:rsidRPr="00D633F5">
        <w:rPr>
          <w:rFonts w:ascii="Lucida Bright" w:hAnsi="Lucida Bright" w:cs="Times New Roman"/>
          <w:sz w:val="20"/>
          <w:szCs w:val="20"/>
        </w:rPr>
        <w:t xml:space="preserve">, </w:t>
      </w:r>
      <w:r w:rsidR="00F56CB4" w:rsidRPr="00D633F5">
        <w:rPr>
          <w:rFonts w:ascii="Lucida Bright" w:hAnsi="Lucida Bright" w:cs="Times New Roman"/>
          <w:sz w:val="20"/>
          <w:szCs w:val="20"/>
        </w:rPr>
        <w:t xml:space="preserve">Spengler’s </w:t>
      </w:r>
      <w:r w:rsidR="008F20DF" w:rsidRPr="00D633F5">
        <w:rPr>
          <w:rFonts w:ascii="Lucida Bright" w:hAnsi="Lucida Bright" w:cs="Times New Roman"/>
          <w:sz w:val="20"/>
          <w:szCs w:val="20"/>
        </w:rPr>
        <w:t xml:space="preserve">fatalism presupposes </w:t>
      </w:r>
      <w:r w:rsidR="00F56CB4" w:rsidRPr="00D633F5">
        <w:rPr>
          <w:rFonts w:ascii="Lucida Bright" w:hAnsi="Lucida Bright" w:cs="Times New Roman"/>
          <w:sz w:val="20"/>
          <w:szCs w:val="20"/>
        </w:rPr>
        <w:t xml:space="preserve">that human culture essentially contains a teleological process according to which it must flourish and </w:t>
      </w:r>
      <w:r w:rsidR="00516CE0" w:rsidRPr="00D633F5">
        <w:rPr>
          <w:rFonts w:ascii="Lucida Bright" w:hAnsi="Lucida Bright" w:cs="Times New Roman"/>
          <w:sz w:val="20"/>
          <w:szCs w:val="20"/>
        </w:rPr>
        <w:t xml:space="preserve">then </w:t>
      </w:r>
      <w:r w:rsidR="00F56CB4" w:rsidRPr="00D633F5">
        <w:rPr>
          <w:rFonts w:ascii="Lucida Bright" w:hAnsi="Lucida Bright" w:cs="Times New Roman"/>
          <w:sz w:val="20"/>
          <w:szCs w:val="20"/>
        </w:rPr>
        <w:t>wither.</w:t>
      </w:r>
      <w:r w:rsidR="00DA4C74" w:rsidRPr="00D633F5">
        <w:rPr>
          <w:rFonts w:ascii="Lucida Bright" w:hAnsi="Lucida Bright" w:cs="Times New Roman"/>
          <w:sz w:val="20"/>
          <w:szCs w:val="20"/>
        </w:rPr>
        <w:t xml:space="preserve"> Schlick notes that the scholastic view of </w:t>
      </w:r>
      <w:r w:rsidR="00DA4C74" w:rsidRPr="00D633F5">
        <w:rPr>
          <w:rFonts w:ascii="Lucida Bright" w:hAnsi="Lucida Bright" w:cs="Times New Roman"/>
          <w:i/>
          <w:sz w:val="20"/>
          <w:szCs w:val="20"/>
        </w:rPr>
        <w:t>teloi</w:t>
      </w:r>
      <w:r w:rsidR="00DA4C74" w:rsidRPr="00D633F5">
        <w:rPr>
          <w:rFonts w:ascii="Lucida Bright" w:hAnsi="Lucida Bright" w:cs="Times New Roman"/>
          <w:sz w:val="20"/>
          <w:szCs w:val="20"/>
        </w:rPr>
        <w:t xml:space="preserve"> was overcome by modern empirical science, which since Galileo has been able to explain natural processes without reference to them. Like the process of blooming and withering in a plant, so too the history of culture is explainable by reference only to effective (</w:t>
      </w:r>
      <w:r w:rsidR="00DA4C74" w:rsidRPr="00D633F5">
        <w:rPr>
          <w:rFonts w:ascii="Lucida Bright" w:hAnsi="Lucida Bright" w:cs="Times New Roman"/>
          <w:i/>
          <w:sz w:val="20"/>
          <w:szCs w:val="20"/>
        </w:rPr>
        <w:t>poietic</w:t>
      </w:r>
      <w:r w:rsidR="00DA4C74" w:rsidRPr="00D633F5">
        <w:rPr>
          <w:rFonts w:ascii="Lucida Bright" w:hAnsi="Lucida Bright" w:cs="Times New Roman"/>
          <w:sz w:val="20"/>
          <w:szCs w:val="20"/>
        </w:rPr>
        <w:t>) causes</w:t>
      </w:r>
      <w:r w:rsidR="00271A4D" w:rsidRPr="00D633F5">
        <w:rPr>
          <w:rFonts w:ascii="Lucida Bright" w:hAnsi="Lucida Bright" w:cs="Times New Roman"/>
          <w:sz w:val="20"/>
          <w:szCs w:val="20"/>
        </w:rPr>
        <w:t xml:space="preserve">, thus eliminating </w:t>
      </w:r>
      <w:r w:rsidR="005F555C" w:rsidRPr="00D633F5">
        <w:rPr>
          <w:rFonts w:ascii="Lucida Bright" w:hAnsi="Lucida Bright" w:cs="Times New Roman"/>
          <w:sz w:val="20"/>
          <w:szCs w:val="20"/>
        </w:rPr>
        <w:t>the metaphysical commitments required by teleolog</w:t>
      </w:r>
      <w:r w:rsidR="00106A15" w:rsidRPr="00D633F5">
        <w:rPr>
          <w:rFonts w:ascii="Lucida Bright" w:hAnsi="Lucida Bright" w:cs="Times New Roman"/>
          <w:sz w:val="20"/>
          <w:szCs w:val="20"/>
        </w:rPr>
        <w:t>ical accounts</w:t>
      </w:r>
      <w:r w:rsidR="00271A4D" w:rsidRPr="00D633F5">
        <w:rPr>
          <w:rFonts w:ascii="Lucida Bright" w:hAnsi="Lucida Bright" w:cs="Times New Roman"/>
          <w:sz w:val="20"/>
          <w:szCs w:val="20"/>
        </w:rPr>
        <w:t>.</w:t>
      </w:r>
    </w:p>
    <w:p w:rsidR="00CC13FC" w:rsidRPr="00D633F5" w:rsidRDefault="00CC13FC"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Schlick </w:t>
      </w:r>
      <w:r w:rsidR="00AD26CE" w:rsidRPr="00D633F5">
        <w:rPr>
          <w:rFonts w:ascii="Lucida Bright" w:hAnsi="Lucida Bright" w:cs="Times New Roman"/>
          <w:sz w:val="20"/>
          <w:szCs w:val="20"/>
        </w:rPr>
        <w:t xml:space="preserve">(1952, 43-44) </w:t>
      </w:r>
      <w:r w:rsidRPr="00D633F5">
        <w:rPr>
          <w:rFonts w:ascii="Lucida Bright" w:hAnsi="Lucida Bright" w:cs="Times New Roman"/>
          <w:sz w:val="20"/>
          <w:szCs w:val="20"/>
        </w:rPr>
        <w:t>reconstructs a version of the fatalist Spenglerian argument as follows:</w:t>
      </w:r>
    </w:p>
    <w:p w:rsidR="00CC13FC" w:rsidRPr="00D633F5" w:rsidRDefault="00CC13FC" w:rsidP="00C50553">
      <w:pPr>
        <w:spacing w:after="0" w:line="480" w:lineRule="auto"/>
        <w:ind w:firstLine="284"/>
        <w:rPr>
          <w:rFonts w:ascii="Lucida Bright" w:hAnsi="Lucida Bright" w:cs="Times New Roman"/>
          <w:sz w:val="20"/>
          <w:szCs w:val="20"/>
        </w:rPr>
      </w:pPr>
    </w:p>
    <w:p w:rsidR="00CC13FC" w:rsidRPr="00D633F5" w:rsidRDefault="003976EF"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P1. </w:t>
      </w:r>
      <w:r w:rsidR="00CC13FC" w:rsidRPr="00D633F5">
        <w:rPr>
          <w:rFonts w:ascii="Lucida Bright" w:hAnsi="Lucida Bright" w:cs="Times New Roman"/>
          <w:sz w:val="20"/>
          <w:szCs w:val="20"/>
        </w:rPr>
        <w:t>Culture originates in intellect’s determination of actions.</w:t>
      </w:r>
      <w:r w:rsidR="00FD6074" w:rsidRPr="00D633F5">
        <w:rPr>
          <w:rFonts w:ascii="Lucida Bright" w:hAnsi="Lucida Bright" w:cs="Times New Roman"/>
          <w:sz w:val="20"/>
          <w:szCs w:val="20"/>
        </w:rPr>
        <w:t xml:space="preserve"> (Through the development of tools, as opposed to natural biological adaptation</w:t>
      </w:r>
      <w:r w:rsidR="00E4357D" w:rsidRPr="00D633F5">
        <w:rPr>
          <w:rFonts w:ascii="Lucida Bright" w:hAnsi="Lucida Bright" w:cs="Times New Roman"/>
          <w:sz w:val="20"/>
          <w:szCs w:val="20"/>
        </w:rPr>
        <w:t xml:space="preserve"> to the environment</w:t>
      </w:r>
      <w:r w:rsidR="00FD6074" w:rsidRPr="00D633F5">
        <w:rPr>
          <w:rFonts w:ascii="Lucida Bright" w:hAnsi="Lucida Bright" w:cs="Times New Roman"/>
          <w:sz w:val="20"/>
          <w:szCs w:val="20"/>
        </w:rPr>
        <w:t>.)</w:t>
      </w:r>
    </w:p>
    <w:p w:rsidR="00CC13FC" w:rsidRPr="00D633F5" w:rsidRDefault="003976EF"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lastRenderedPageBreak/>
        <w:t xml:space="preserve">P2. </w:t>
      </w:r>
      <w:r w:rsidR="00E26CBC" w:rsidRPr="00D633F5">
        <w:rPr>
          <w:rFonts w:ascii="Lucida Bright" w:hAnsi="Lucida Bright" w:cs="Times New Roman"/>
          <w:sz w:val="20"/>
          <w:szCs w:val="20"/>
        </w:rPr>
        <w:t xml:space="preserve">This results in a separation between culture and nature, </w:t>
      </w:r>
      <w:r w:rsidR="00E45776" w:rsidRPr="00D633F5">
        <w:rPr>
          <w:rFonts w:ascii="Lucida Bright" w:hAnsi="Lucida Bright" w:cs="Times New Roman"/>
          <w:sz w:val="20"/>
          <w:szCs w:val="20"/>
        </w:rPr>
        <w:t xml:space="preserve">and </w:t>
      </w:r>
      <w:r w:rsidR="00731640" w:rsidRPr="00D633F5">
        <w:rPr>
          <w:rFonts w:ascii="Lucida Bright" w:hAnsi="Lucida Bright" w:cs="Times New Roman"/>
          <w:sz w:val="20"/>
          <w:szCs w:val="20"/>
        </w:rPr>
        <w:t xml:space="preserve">thus </w:t>
      </w:r>
      <w:r w:rsidR="00E45776" w:rsidRPr="00D633F5">
        <w:rPr>
          <w:rFonts w:ascii="Lucida Bright" w:hAnsi="Lucida Bright" w:cs="Times New Roman"/>
          <w:sz w:val="20"/>
          <w:szCs w:val="20"/>
        </w:rPr>
        <w:t>a</w:t>
      </w:r>
      <w:r w:rsidR="00731640" w:rsidRPr="00D633F5">
        <w:rPr>
          <w:rFonts w:ascii="Lucida Bright" w:hAnsi="Lucida Bright" w:cs="Times New Roman"/>
          <w:sz w:val="20"/>
          <w:szCs w:val="20"/>
        </w:rPr>
        <w:t xml:space="preserve">n opposition </w:t>
      </w:r>
      <w:r w:rsidR="00E45776" w:rsidRPr="00D633F5">
        <w:rPr>
          <w:rFonts w:ascii="Lucida Bright" w:hAnsi="Lucida Bright" w:cs="Times New Roman"/>
          <w:sz w:val="20"/>
          <w:szCs w:val="20"/>
        </w:rPr>
        <w:t>between the two</w:t>
      </w:r>
      <w:r w:rsidR="00E26CBC" w:rsidRPr="00D633F5">
        <w:rPr>
          <w:rFonts w:ascii="Lucida Bright" w:hAnsi="Lucida Bright" w:cs="Times New Roman"/>
          <w:sz w:val="20"/>
          <w:szCs w:val="20"/>
        </w:rPr>
        <w:t>.</w:t>
      </w:r>
    </w:p>
    <w:p w:rsidR="00E26CBC" w:rsidRPr="00D633F5" w:rsidRDefault="003976EF"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P3. </w:t>
      </w:r>
      <w:r w:rsidR="00E26CBC" w:rsidRPr="00D633F5">
        <w:rPr>
          <w:rFonts w:ascii="Lucida Bright" w:hAnsi="Lucida Bright" w:cs="Times New Roman"/>
          <w:sz w:val="20"/>
          <w:szCs w:val="20"/>
        </w:rPr>
        <w:t xml:space="preserve">Because culture is essentially unnatural, </w:t>
      </w:r>
      <w:r w:rsidR="0076503A" w:rsidRPr="00D633F5">
        <w:rPr>
          <w:rFonts w:ascii="Lucida Bright" w:hAnsi="Lucida Bright" w:cs="Times New Roman"/>
          <w:sz w:val="20"/>
          <w:szCs w:val="20"/>
        </w:rPr>
        <w:t xml:space="preserve">any possible </w:t>
      </w:r>
      <w:r w:rsidR="00E26CBC" w:rsidRPr="00D633F5">
        <w:rPr>
          <w:rFonts w:ascii="Lucida Bright" w:hAnsi="Lucida Bright" w:cs="Times New Roman"/>
          <w:sz w:val="20"/>
          <w:szCs w:val="20"/>
        </w:rPr>
        <w:t>reconciliation with nature</w:t>
      </w:r>
      <w:r w:rsidR="0076503A" w:rsidRPr="00D633F5">
        <w:rPr>
          <w:rFonts w:ascii="Lucida Bright" w:hAnsi="Lucida Bright" w:cs="Times New Roman"/>
          <w:sz w:val="20"/>
          <w:szCs w:val="20"/>
        </w:rPr>
        <w:t xml:space="preserve"> would mean its undoing</w:t>
      </w:r>
      <w:r w:rsidR="00E26CBC" w:rsidRPr="00D633F5">
        <w:rPr>
          <w:rFonts w:ascii="Lucida Bright" w:hAnsi="Lucida Bright" w:cs="Times New Roman"/>
          <w:sz w:val="20"/>
          <w:szCs w:val="20"/>
        </w:rPr>
        <w:t>.</w:t>
      </w:r>
    </w:p>
    <w:p w:rsidR="00E26CBC" w:rsidRPr="00D633F5" w:rsidRDefault="003976EF"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P4. </w:t>
      </w:r>
      <w:r w:rsidR="00602C76" w:rsidRPr="00D633F5">
        <w:rPr>
          <w:rFonts w:ascii="Lucida Bright" w:hAnsi="Lucida Bright" w:cs="Times New Roman"/>
          <w:sz w:val="20"/>
          <w:szCs w:val="20"/>
        </w:rPr>
        <w:t>Culture’s development means it becomes increasingly unnatural</w:t>
      </w:r>
      <w:r w:rsidR="005A115D" w:rsidRPr="00D633F5">
        <w:rPr>
          <w:rFonts w:ascii="Lucida Bright" w:hAnsi="Lucida Bright" w:cs="Times New Roman"/>
          <w:sz w:val="20"/>
          <w:szCs w:val="20"/>
        </w:rPr>
        <w:t xml:space="preserve"> (through an increasing determination of actions by intellect)</w:t>
      </w:r>
      <w:r w:rsidR="00602C76" w:rsidRPr="00D633F5">
        <w:rPr>
          <w:rFonts w:ascii="Lucida Bright" w:hAnsi="Lucida Bright" w:cs="Times New Roman"/>
          <w:sz w:val="20"/>
          <w:szCs w:val="20"/>
        </w:rPr>
        <w:t>.</w:t>
      </w:r>
    </w:p>
    <w:p w:rsidR="005A115D" w:rsidRPr="00D633F5" w:rsidRDefault="003976EF"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P5. </w:t>
      </w:r>
      <w:r w:rsidR="00D404E1" w:rsidRPr="00D633F5">
        <w:rPr>
          <w:rFonts w:ascii="Lucida Bright" w:hAnsi="Lucida Bright" w:cs="Times New Roman"/>
          <w:sz w:val="20"/>
          <w:szCs w:val="20"/>
        </w:rPr>
        <w:t>The powers of nature are stronger than human intellect.</w:t>
      </w:r>
    </w:p>
    <w:p w:rsidR="00D404E1" w:rsidRPr="00D633F5" w:rsidRDefault="003976EF"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C. </w:t>
      </w:r>
      <w:r w:rsidR="00D404E1" w:rsidRPr="00D633F5">
        <w:rPr>
          <w:rFonts w:ascii="Lucida Bright" w:hAnsi="Lucida Bright" w:cs="Times New Roman"/>
          <w:sz w:val="20"/>
          <w:szCs w:val="20"/>
        </w:rPr>
        <w:t>Therefore, culture’s downfall is an inevitable necessity.</w:t>
      </w:r>
    </w:p>
    <w:p w:rsidR="0059513E" w:rsidRPr="00D633F5" w:rsidRDefault="0059513E" w:rsidP="00C50553">
      <w:pPr>
        <w:spacing w:after="0" w:line="480" w:lineRule="auto"/>
        <w:rPr>
          <w:rFonts w:ascii="Lucida Bright" w:hAnsi="Lucida Bright" w:cs="Times New Roman"/>
          <w:sz w:val="20"/>
          <w:szCs w:val="20"/>
        </w:rPr>
      </w:pPr>
    </w:p>
    <w:p w:rsidR="006A1D5B" w:rsidRPr="00D633F5" w:rsidRDefault="00427A57"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Schlick thinks the Spenglerian argument is dogmatic, and notes that its conclusion can only be shown to be true or false by testing the empirical claims made by its </w:t>
      </w:r>
      <w:r w:rsidR="00FF3761" w:rsidRPr="00D633F5">
        <w:rPr>
          <w:rFonts w:ascii="Lucida Bright" w:hAnsi="Lucida Bright" w:cs="Times New Roman"/>
          <w:sz w:val="20"/>
          <w:szCs w:val="20"/>
        </w:rPr>
        <w:t>premises</w:t>
      </w:r>
      <w:r w:rsidRPr="00D633F5">
        <w:rPr>
          <w:rFonts w:ascii="Lucida Bright" w:hAnsi="Lucida Bright" w:cs="Times New Roman"/>
          <w:sz w:val="20"/>
          <w:szCs w:val="20"/>
        </w:rPr>
        <w:t xml:space="preserve">. </w:t>
      </w:r>
      <w:r w:rsidR="005A70FD" w:rsidRPr="00D633F5">
        <w:rPr>
          <w:rFonts w:ascii="Lucida Bright" w:hAnsi="Lucida Bright" w:cs="Times New Roman"/>
          <w:sz w:val="20"/>
          <w:szCs w:val="20"/>
        </w:rPr>
        <w:t>P2 is not self-evident; it is not clear that the relation between culture and nature is by necessity one of struggle.</w:t>
      </w:r>
      <w:r w:rsidR="0027141E" w:rsidRPr="00D633F5">
        <w:rPr>
          <w:rFonts w:ascii="Lucida Bright" w:hAnsi="Lucida Bright" w:cs="Times New Roman"/>
          <w:sz w:val="20"/>
          <w:szCs w:val="20"/>
        </w:rPr>
        <w:t xml:space="preserve"> As Schlick points out, terms such as ‘</w:t>
      </w:r>
      <w:r w:rsidR="00731640" w:rsidRPr="00D633F5">
        <w:rPr>
          <w:rFonts w:ascii="Lucida Bright" w:hAnsi="Lucida Bright" w:cs="Times New Roman"/>
          <w:sz w:val="20"/>
          <w:szCs w:val="20"/>
        </w:rPr>
        <w:t>opposition</w:t>
      </w:r>
      <w:r w:rsidR="0027141E" w:rsidRPr="00D633F5">
        <w:rPr>
          <w:rFonts w:ascii="Lucida Bright" w:hAnsi="Lucida Bright" w:cs="Times New Roman"/>
          <w:sz w:val="20"/>
          <w:szCs w:val="20"/>
        </w:rPr>
        <w:t>’ or ‘enmity’ are here used vaguely</w:t>
      </w:r>
      <w:r w:rsidR="00F441EE" w:rsidRPr="00D633F5">
        <w:rPr>
          <w:rFonts w:ascii="Lucida Bright" w:hAnsi="Lucida Bright" w:cs="Times New Roman"/>
          <w:sz w:val="20"/>
          <w:szCs w:val="20"/>
        </w:rPr>
        <w:t xml:space="preserve">, and thus lead to the ensuing confusion. They are not logical terms, but rather indicate some incompatibility between valued goals. </w:t>
      </w:r>
      <w:r w:rsidR="00FD4229" w:rsidRPr="00D633F5">
        <w:rPr>
          <w:rFonts w:ascii="Lucida Bright" w:hAnsi="Lucida Bright" w:cs="Times New Roman"/>
          <w:sz w:val="20"/>
          <w:szCs w:val="20"/>
        </w:rPr>
        <w:t>Thus Schlick proposes that we should rephrase the question whether culture is essentially opposed to nature in a more empirically-minded manner. The new question that takes its place is that of whether individuals’ rational actions must inevitably lead to the formation of institutions that breed dis</w:t>
      </w:r>
      <w:r w:rsidR="006A1D5B" w:rsidRPr="00D633F5">
        <w:rPr>
          <w:rFonts w:ascii="Lucida Bright" w:hAnsi="Lucida Bright" w:cs="Times New Roman"/>
          <w:sz w:val="20"/>
          <w:szCs w:val="20"/>
        </w:rPr>
        <w:t>pleasure</w:t>
      </w:r>
      <w:r w:rsidR="00FD4229" w:rsidRPr="00D633F5">
        <w:rPr>
          <w:rFonts w:ascii="Lucida Bright" w:hAnsi="Lucida Bright" w:cs="Times New Roman"/>
          <w:sz w:val="20"/>
          <w:szCs w:val="20"/>
        </w:rPr>
        <w:t xml:space="preserve"> (</w:t>
      </w:r>
      <w:r w:rsidR="005D4C2B" w:rsidRPr="00D633F5">
        <w:rPr>
          <w:rFonts w:ascii="Lucida Bright" w:hAnsi="Lucida Bright" w:cs="Times New Roman"/>
          <w:sz w:val="20"/>
          <w:szCs w:val="20"/>
        </w:rPr>
        <w:t xml:space="preserve">Schlick 1952, </w:t>
      </w:r>
      <w:r w:rsidR="00FD4229" w:rsidRPr="00D633F5">
        <w:rPr>
          <w:rFonts w:ascii="Lucida Bright" w:hAnsi="Lucida Bright" w:cs="Times New Roman"/>
          <w:sz w:val="20"/>
          <w:szCs w:val="20"/>
        </w:rPr>
        <w:t xml:space="preserve">45). </w:t>
      </w:r>
      <w:r w:rsidR="00F85441" w:rsidRPr="00D633F5">
        <w:rPr>
          <w:rFonts w:ascii="Lucida Bright" w:hAnsi="Lucida Bright" w:cs="Times New Roman"/>
          <w:sz w:val="20"/>
          <w:szCs w:val="20"/>
        </w:rPr>
        <w:t xml:space="preserve">Schlick </w:t>
      </w:r>
      <w:r w:rsidR="002D33BE" w:rsidRPr="00D633F5">
        <w:rPr>
          <w:rFonts w:ascii="Lucida Bright" w:hAnsi="Lucida Bright" w:cs="Times New Roman"/>
          <w:sz w:val="20"/>
          <w:szCs w:val="20"/>
        </w:rPr>
        <w:t xml:space="preserve">thinks that there is little empirical evidence </w:t>
      </w:r>
      <w:r w:rsidR="00C20580" w:rsidRPr="00D633F5">
        <w:rPr>
          <w:rFonts w:ascii="Lucida Bright" w:hAnsi="Lucida Bright" w:cs="Times New Roman"/>
          <w:sz w:val="20"/>
          <w:szCs w:val="20"/>
        </w:rPr>
        <w:t>that this is inevitable</w:t>
      </w:r>
      <w:r w:rsidR="00F85441" w:rsidRPr="00D633F5">
        <w:rPr>
          <w:rFonts w:ascii="Lucida Bright" w:hAnsi="Lucida Bright" w:cs="Times New Roman"/>
          <w:sz w:val="20"/>
          <w:szCs w:val="20"/>
        </w:rPr>
        <w:t xml:space="preserve">. </w:t>
      </w:r>
      <w:r w:rsidR="006A1D5B" w:rsidRPr="00D633F5">
        <w:rPr>
          <w:rFonts w:ascii="Lucida Bright" w:hAnsi="Lucida Bright" w:cs="Times New Roman"/>
          <w:sz w:val="20"/>
          <w:szCs w:val="20"/>
        </w:rPr>
        <w:t>He speculates that in its early stages, culture and nature must have been closely intertwined. In such early stages, intellect’s intervention in action must have been motivated by the search for pleasure. Schlick’s hypothesis is that it must have succeeded in such a search, otherwise the intellect’s reign would have been over.</w:t>
      </w:r>
    </w:p>
    <w:p w:rsidR="00C720AB" w:rsidRPr="00D633F5" w:rsidRDefault="00C720AB" w:rsidP="00C720AB">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Having avoided Spengler’s dogma of an opposition between nature and culture in its early stages, Schlick does think that subsequent stages of cultural development do give rise to institutions that breed discontent.</w:t>
      </w:r>
      <w:r w:rsidRPr="00D633F5">
        <w:rPr>
          <w:rStyle w:val="FootnoteReference"/>
          <w:rFonts w:ascii="Lucida Bright" w:hAnsi="Lucida Bright" w:cs="Times New Roman"/>
          <w:sz w:val="20"/>
          <w:szCs w:val="20"/>
        </w:rPr>
        <w:footnoteReference w:id="21"/>
      </w:r>
      <w:r w:rsidRPr="00D633F5">
        <w:rPr>
          <w:rFonts w:ascii="Lucida Bright" w:hAnsi="Lucida Bright" w:cs="Times New Roman"/>
          <w:sz w:val="20"/>
          <w:szCs w:val="20"/>
        </w:rPr>
        <w:t xml:space="preserve"> Schlick nonetheless thinks that we should be discussing the possibility of harmonisation between nature and culture, instead of </w:t>
      </w:r>
      <w:r w:rsidRPr="00D633F5">
        <w:rPr>
          <w:rFonts w:ascii="Lucida Bright" w:hAnsi="Lucida Bright" w:cs="Times New Roman"/>
          <w:sz w:val="20"/>
          <w:szCs w:val="20"/>
        </w:rPr>
        <w:lastRenderedPageBreak/>
        <w:t>dogmatically accepting their incompatibility. Schlick’s project in his later years, cut short by his untimely death, was to work out an approach to this harmonisation in which art and creative play would figure prominently.</w:t>
      </w:r>
    </w:p>
    <w:p w:rsidR="00C720AB" w:rsidRPr="00D633F5" w:rsidRDefault="00C720AB" w:rsidP="00C720AB">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Schlick further addresses criticisms against other particular positions advanced in Spengler’s work. Schlick claims that Spengler rightly decries avoidance of uncomfortable facts (1952, 33). Schlick then goes on to accuse Spengler of such avoidance, due to wishful thinking, in his account of technology. As Schlick points out, Spengler’s conception of technology [Technik] is too broad, allowing for the view that some animals employ technology. While Spengler sees the hand as a kind of proto-tool, and thus in Schlick’s view fails to correctly draw the boundary between nature and culture. Schlick, by contrast, argues that technology begins with the engineering of tools, and thus distinguishes nature from culture.</w:t>
      </w:r>
    </w:p>
    <w:p w:rsidR="00C720AB" w:rsidRPr="00D633F5" w:rsidRDefault="00C720AB" w:rsidP="00C720AB">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Schlick further demolishes Spengler’s view that humans are predators. Schlick points out that Spengler mistakenly argues that the fact that humans have stereoscopic vision backs his categorisation of humans as predators. But apes, who are herbivores, have stereoscopic vision, and, as evolutionary biology had demonstrated, this explains the persistence of this trait in humans. To maintain his view, Spengler needs to ignore the evidence of evolutionary biology, which, according to Schlick, is an example of the kind of preference for wishful thinking over facts which he elsewhere decries.</w:t>
      </w:r>
    </w:p>
    <w:p w:rsidR="00007306" w:rsidRPr="005D01C8" w:rsidRDefault="00007306" w:rsidP="005D01C8">
      <w:pPr>
        <w:pStyle w:val="aSectionTitle"/>
      </w:pPr>
      <w:r w:rsidRPr="005D01C8">
        <w:rPr>
          <w:rFonts w:cs="Times New Roman"/>
          <w:szCs w:val="24"/>
        </w:rPr>
        <w:t>Neurath</w:t>
      </w:r>
      <w:r w:rsidR="00CA1447" w:rsidRPr="005D01C8">
        <w:rPr>
          <w:rFonts w:cs="Times New Roman"/>
          <w:szCs w:val="24"/>
        </w:rPr>
        <w:t>’s critique of Spengler’s relativism</w:t>
      </w:r>
    </w:p>
    <w:p w:rsidR="00EE3FA9" w:rsidRPr="00D633F5" w:rsidRDefault="0035407A"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Perhaps the most well-known attack against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by a Logical Empiricist is found in Neurath’s </w:t>
      </w:r>
      <w:r w:rsidRPr="00D633F5">
        <w:rPr>
          <w:rFonts w:ascii="Lucida Bright" w:hAnsi="Lucida Bright" w:cs="Times New Roman"/>
          <w:i/>
          <w:sz w:val="20"/>
          <w:szCs w:val="20"/>
        </w:rPr>
        <w:t>Anti-Spengler</w:t>
      </w:r>
      <w:r w:rsidRPr="00D633F5">
        <w:rPr>
          <w:rFonts w:ascii="Lucida Bright" w:hAnsi="Lucida Bright" w:cs="Times New Roman"/>
          <w:sz w:val="20"/>
          <w:szCs w:val="20"/>
        </w:rPr>
        <w:t xml:space="preserve">, published </w:t>
      </w:r>
      <w:r w:rsidR="00410A7D" w:rsidRPr="00D633F5">
        <w:rPr>
          <w:rFonts w:ascii="Lucida Bright" w:hAnsi="Lucida Bright" w:cs="Times New Roman"/>
          <w:sz w:val="20"/>
          <w:szCs w:val="20"/>
        </w:rPr>
        <w:t xml:space="preserve">in 1921, </w:t>
      </w:r>
      <w:r w:rsidRPr="00D633F5">
        <w:rPr>
          <w:rFonts w:ascii="Lucida Bright" w:hAnsi="Lucida Bright" w:cs="Times New Roman"/>
          <w:sz w:val="20"/>
          <w:szCs w:val="20"/>
        </w:rPr>
        <w:t xml:space="preserve">more than a decade before Schlick’s attack on Spengler. </w:t>
      </w:r>
      <w:r w:rsidR="00EE3FA9" w:rsidRPr="00D633F5">
        <w:rPr>
          <w:rFonts w:ascii="Lucida Bright" w:hAnsi="Lucida Bright" w:cs="Times New Roman"/>
          <w:sz w:val="20"/>
          <w:szCs w:val="20"/>
        </w:rPr>
        <w:t xml:space="preserve">In 1919 Neurath had been imprisoned and awaiting trial for his participation in the government of the Soviet Republic of Bavaria. During his imprisonment, he wrote </w:t>
      </w:r>
      <w:r w:rsidR="00EE3FA9" w:rsidRPr="00D633F5">
        <w:rPr>
          <w:rFonts w:ascii="Lucida Bright" w:hAnsi="Lucida Bright" w:cs="Times New Roman"/>
          <w:i/>
          <w:sz w:val="20"/>
          <w:szCs w:val="20"/>
        </w:rPr>
        <w:t>Anti-Spengler</w:t>
      </w:r>
      <w:r w:rsidR="00EE3FA9" w:rsidRPr="00D633F5">
        <w:rPr>
          <w:rFonts w:ascii="Lucida Bright" w:hAnsi="Lucida Bright" w:cs="Times New Roman"/>
          <w:sz w:val="20"/>
          <w:szCs w:val="20"/>
        </w:rPr>
        <w:t>, which would be published</w:t>
      </w:r>
      <w:r w:rsidR="00EE3FA9" w:rsidRPr="00D633F5">
        <w:rPr>
          <w:rFonts w:ascii="Lucida Bright" w:hAnsi="Lucida Bright" w:cs="Times New Roman"/>
          <w:i/>
          <w:sz w:val="20"/>
          <w:szCs w:val="20"/>
        </w:rPr>
        <w:t xml:space="preserve"> </w:t>
      </w:r>
      <w:r w:rsidR="00EE3FA9" w:rsidRPr="00D633F5">
        <w:rPr>
          <w:rFonts w:ascii="Lucida Bright" w:hAnsi="Lucida Bright" w:cs="Times New Roman"/>
          <w:sz w:val="20"/>
          <w:szCs w:val="20"/>
        </w:rPr>
        <w:t>in 1921</w:t>
      </w:r>
      <w:r w:rsidR="00E91A03" w:rsidRPr="00D633F5">
        <w:rPr>
          <w:rFonts w:ascii="Lucida Bright" w:hAnsi="Lucida Bright" w:cs="Times New Roman"/>
          <w:sz w:val="20"/>
          <w:szCs w:val="20"/>
        </w:rPr>
        <w:t xml:space="preserve"> (see Cartwright et al. </w:t>
      </w:r>
      <w:r w:rsidR="00C55E4F" w:rsidRPr="00D633F5">
        <w:rPr>
          <w:rFonts w:ascii="Lucida Bright" w:hAnsi="Lucida Bright" w:cs="Times New Roman"/>
          <w:sz w:val="20"/>
          <w:szCs w:val="20"/>
        </w:rPr>
        <w:t>2008</w:t>
      </w:r>
      <w:r w:rsidR="00E91A03" w:rsidRPr="00D633F5">
        <w:rPr>
          <w:rFonts w:ascii="Lucida Bright" w:hAnsi="Lucida Bright" w:cs="Times New Roman"/>
          <w:sz w:val="20"/>
          <w:szCs w:val="20"/>
        </w:rPr>
        <w:t>, 76)</w:t>
      </w:r>
      <w:r w:rsidR="00EE3FA9" w:rsidRPr="00D633F5">
        <w:rPr>
          <w:rFonts w:ascii="Lucida Bright" w:hAnsi="Lucida Bright" w:cs="Times New Roman"/>
          <w:sz w:val="20"/>
          <w:szCs w:val="20"/>
        </w:rPr>
        <w:t>. The conditions under which the book was written might help clarify the political significance of his polemic, which he ‘Dedicated to the young and the future they shape’</w:t>
      </w:r>
      <w:r w:rsidR="00E91A03" w:rsidRPr="00D633F5">
        <w:rPr>
          <w:rFonts w:ascii="Lucida Bright" w:hAnsi="Lucida Bright" w:cs="Times New Roman"/>
          <w:sz w:val="20"/>
          <w:szCs w:val="20"/>
        </w:rPr>
        <w:t xml:space="preserve"> (Neurath 1973, 158)</w:t>
      </w:r>
      <w:r w:rsidR="00EE3FA9" w:rsidRPr="00D633F5">
        <w:rPr>
          <w:rFonts w:ascii="Lucida Bright" w:hAnsi="Lucida Bright" w:cs="Times New Roman"/>
          <w:sz w:val="20"/>
          <w:szCs w:val="20"/>
        </w:rPr>
        <w:t>.</w:t>
      </w:r>
    </w:p>
    <w:p w:rsidR="00EE3FA9" w:rsidRPr="00D633F5" w:rsidRDefault="00007306"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lastRenderedPageBreak/>
        <w:t xml:space="preserve">Neurath </w:t>
      </w:r>
      <w:r w:rsidR="004F174E" w:rsidRPr="00D633F5">
        <w:rPr>
          <w:rFonts w:ascii="Lucida Bright" w:hAnsi="Lucida Bright" w:cs="Times New Roman"/>
          <w:sz w:val="20"/>
          <w:szCs w:val="20"/>
        </w:rPr>
        <w:t xml:space="preserve">accuses </w:t>
      </w:r>
      <w:r w:rsidRPr="00D633F5">
        <w:rPr>
          <w:rFonts w:ascii="Lucida Bright" w:hAnsi="Lucida Bright" w:cs="Times New Roman"/>
          <w:sz w:val="20"/>
          <w:szCs w:val="20"/>
        </w:rPr>
        <w:t xml:space="preserve">Spengler’s brand of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of indulging in a type of ‘pseudo-rationalism’.</w:t>
      </w:r>
      <w:r w:rsidR="00EE3FA9" w:rsidRPr="00D633F5">
        <w:rPr>
          <w:rFonts w:ascii="Lucida Bright" w:hAnsi="Lucida Bright" w:cs="Times New Roman"/>
          <w:sz w:val="20"/>
          <w:szCs w:val="20"/>
        </w:rPr>
        <w:t xml:space="preserve"> The attempt towards clearing away pseudo-rationalism is notably one that remains central throughout Neurath’s work, and is even directed against some of his fellow empiricists. For Neurath, pseudo-rationalism occurs where claims to knowledge overextend their reach, and seemingly rational approaches are made towards phenomena that cannot thus be approached. So, for example, Neurath elsewhere argues that foundationalism is a kind of pseudo-rationalism since, briefly put, it attempts to go beyond the bounds of knowledge in order to establish a type of false ‘certainty’ about something which we should have instead accepted as uncertain</w:t>
      </w:r>
      <w:r w:rsidR="0025226E" w:rsidRPr="00D633F5">
        <w:rPr>
          <w:rFonts w:ascii="Lucida Bright" w:hAnsi="Lucida Bright" w:cs="Times New Roman"/>
          <w:sz w:val="20"/>
          <w:szCs w:val="20"/>
        </w:rPr>
        <w:t xml:space="preserve"> (see Cartwright et. al. </w:t>
      </w:r>
      <w:r w:rsidR="00C55E4F" w:rsidRPr="00D633F5">
        <w:rPr>
          <w:rFonts w:ascii="Lucida Bright" w:hAnsi="Lucida Bright" w:cs="Times New Roman"/>
          <w:sz w:val="20"/>
          <w:szCs w:val="20"/>
        </w:rPr>
        <w:t>2008</w:t>
      </w:r>
      <w:r w:rsidR="0025226E" w:rsidRPr="00D633F5">
        <w:rPr>
          <w:rFonts w:ascii="Lucida Bright" w:hAnsi="Lucida Bright" w:cs="Times New Roman"/>
          <w:sz w:val="20"/>
          <w:szCs w:val="20"/>
        </w:rPr>
        <w:t>, 3 &amp; 91-92)</w:t>
      </w:r>
      <w:r w:rsidR="00EE3FA9" w:rsidRPr="00D633F5">
        <w:rPr>
          <w:rFonts w:ascii="Lucida Bright" w:hAnsi="Lucida Bright" w:cs="Times New Roman"/>
          <w:sz w:val="20"/>
          <w:szCs w:val="20"/>
        </w:rPr>
        <w:t>.</w:t>
      </w:r>
    </w:p>
    <w:p w:rsidR="006B10C8" w:rsidRPr="00D633F5" w:rsidRDefault="00574A28" w:rsidP="00C50553">
      <w:pPr>
        <w:spacing w:line="480" w:lineRule="auto"/>
        <w:ind w:firstLine="284"/>
        <w:rPr>
          <w:rFonts w:ascii="Lucida Bright" w:hAnsi="Lucida Bright" w:cs="Times New Roman"/>
          <w:sz w:val="20"/>
          <w:szCs w:val="20"/>
        </w:rPr>
      </w:pPr>
      <w:r w:rsidRPr="00D633F5">
        <w:rPr>
          <w:rFonts w:ascii="Lucida Bright" w:hAnsi="Lucida Bright" w:cs="Times New Roman"/>
          <w:sz w:val="20"/>
          <w:szCs w:val="20"/>
        </w:rPr>
        <w:t>Likewise,</w:t>
      </w:r>
      <w:r w:rsidR="00EE3FA9" w:rsidRPr="00D633F5">
        <w:rPr>
          <w:rFonts w:ascii="Lucida Bright" w:hAnsi="Lucida Bright" w:cs="Times New Roman"/>
          <w:sz w:val="20"/>
          <w:szCs w:val="20"/>
        </w:rPr>
        <w:t xml:space="preserve"> Spengler’s p</w:t>
      </w:r>
      <w:r w:rsidR="00007306" w:rsidRPr="00D633F5">
        <w:rPr>
          <w:rFonts w:ascii="Lucida Bright" w:hAnsi="Lucida Bright" w:cs="Times New Roman"/>
          <w:sz w:val="20"/>
          <w:szCs w:val="20"/>
        </w:rPr>
        <w:t>seudo-rationalis</w:t>
      </w:r>
      <w:r w:rsidR="00A53D79" w:rsidRPr="00D633F5">
        <w:rPr>
          <w:rFonts w:ascii="Lucida Bright" w:hAnsi="Lucida Bright" w:cs="Times New Roman"/>
          <w:sz w:val="20"/>
          <w:szCs w:val="20"/>
        </w:rPr>
        <w:t>m</w:t>
      </w:r>
      <w:r w:rsidR="00EE3FA9" w:rsidRPr="00D633F5">
        <w:rPr>
          <w:rFonts w:ascii="Lucida Bright" w:hAnsi="Lucida Bright" w:cs="Times New Roman"/>
          <w:sz w:val="20"/>
          <w:szCs w:val="20"/>
        </w:rPr>
        <w:t xml:space="preserve"> is constituted by </w:t>
      </w:r>
      <w:r w:rsidR="00A53D79" w:rsidRPr="00D633F5">
        <w:rPr>
          <w:rFonts w:ascii="Lucida Bright" w:hAnsi="Lucida Bright" w:cs="Times New Roman"/>
          <w:sz w:val="20"/>
          <w:szCs w:val="20"/>
        </w:rPr>
        <w:t>a failure</w:t>
      </w:r>
      <w:r w:rsidR="00007306" w:rsidRPr="00D633F5">
        <w:rPr>
          <w:rFonts w:ascii="Lucida Bright" w:hAnsi="Lucida Bright" w:cs="Times New Roman"/>
          <w:sz w:val="20"/>
          <w:szCs w:val="20"/>
        </w:rPr>
        <w:t xml:space="preserve"> </w:t>
      </w:r>
      <w:r w:rsidR="00FC0CD3" w:rsidRPr="00D633F5">
        <w:rPr>
          <w:rFonts w:ascii="Lucida Bright" w:hAnsi="Lucida Bright" w:cs="Times New Roman"/>
          <w:sz w:val="20"/>
          <w:szCs w:val="20"/>
        </w:rPr>
        <w:t xml:space="preserve">to </w:t>
      </w:r>
      <w:r w:rsidR="00007306" w:rsidRPr="00D633F5">
        <w:rPr>
          <w:rFonts w:ascii="Lucida Bright" w:hAnsi="Lucida Bright" w:cs="Times New Roman"/>
          <w:sz w:val="20"/>
          <w:szCs w:val="20"/>
        </w:rPr>
        <w:t>admit uncertainty</w:t>
      </w:r>
      <w:r w:rsidR="00A53D79" w:rsidRPr="00D633F5">
        <w:rPr>
          <w:rFonts w:ascii="Lucida Bright" w:hAnsi="Lucida Bright" w:cs="Times New Roman"/>
          <w:sz w:val="20"/>
          <w:szCs w:val="20"/>
        </w:rPr>
        <w:t xml:space="preserve">. </w:t>
      </w:r>
      <w:r w:rsidR="002C203C" w:rsidRPr="00D633F5">
        <w:rPr>
          <w:rFonts w:ascii="Lucida Bright" w:hAnsi="Lucida Bright" w:cs="Times New Roman"/>
          <w:sz w:val="20"/>
          <w:szCs w:val="20"/>
        </w:rPr>
        <w:t xml:space="preserve">Spengler is a pseudo-rationalist in Neurath’s sense because he is engaged in an attempt to provide a complete and all-encompassing world-view that not only purports to explain the entire history of human culture, but also uses its ‘analyses’ to predict the downfall of Western civilisation. </w:t>
      </w:r>
      <w:r w:rsidR="009E3BD6" w:rsidRPr="00D633F5">
        <w:rPr>
          <w:rFonts w:ascii="Lucida Bright" w:hAnsi="Lucida Bright" w:cs="Times New Roman"/>
          <w:sz w:val="20"/>
          <w:szCs w:val="20"/>
        </w:rPr>
        <w:t xml:space="preserve">Apart from attempts to describe </w:t>
      </w:r>
      <w:r w:rsidR="002C203C" w:rsidRPr="00D633F5">
        <w:rPr>
          <w:rFonts w:ascii="Lucida Bright" w:hAnsi="Lucida Bright" w:cs="Times New Roman"/>
          <w:sz w:val="20"/>
          <w:szCs w:val="20"/>
        </w:rPr>
        <w:t xml:space="preserve">past events, </w:t>
      </w:r>
      <w:r w:rsidR="009E3BD6" w:rsidRPr="00D633F5">
        <w:rPr>
          <w:rFonts w:ascii="Lucida Bright" w:hAnsi="Lucida Bright" w:cs="Times New Roman"/>
          <w:sz w:val="20"/>
          <w:szCs w:val="20"/>
        </w:rPr>
        <w:t xml:space="preserve">Spengler </w:t>
      </w:r>
      <w:r w:rsidR="002C203C" w:rsidRPr="00D633F5">
        <w:rPr>
          <w:rFonts w:ascii="Lucida Bright" w:hAnsi="Lucida Bright" w:cs="Times New Roman"/>
          <w:sz w:val="20"/>
          <w:szCs w:val="20"/>
        </w:rPr>
        <w:t>also prescri</w:t>
      </w:r>
      <w:r w:rsidR="00BB1F61" w:rsidRPr="00D633F5">
        <w:rPr>
          <w:rFonts w:ascii="Lucida Bright" w:hAnsi="Lucida Bright" w:cs="Times New Roman"/>
          <w:sz w:val="20"/>
          <w:szCs w:val="20"/>
        </w:rPr>
        <w:t xml:space="preserve">bes </w:t>
      </w:r>
      <w:r w:rsidR="002C203C" w:rsidRPr="00D633F5">
        <w:rPr>
          <w:rFonts w:ascii="Lucida Bright" w:hAnsi="Lucida Bright" w:cs="Times New Roman"/>
          <w:sz w:val="20"/>
          <w:szCs w:val="20"/>
        </w:rPr>
        <w:t xml:space="preserve">future action. </w:t>
      </w:r>
      <w:r w:rsidR="006B10C8" w:rsidRPr="00D633F5">
        <w:rPr>
          <w:rFonts w:ascii="Lucida Bright" w:hAnsi="Lucida Bright" w:cs="Times New Roman"/>
          <w:sz w:val="20"/>
          <w:szCs w:val="20"/>
        </w:rPr>
        <w:t>Neurath</w:t>
      </w:r>
      <w:r w:rsidR="00DC7361" w:rsidRPr="00D633F5">
        <w:rPr>
          <w:rFonts w:ascii="Lucida Bright" w:hAnsi="Lucida Bright" w:cs="Times New Roman"/>
          <w:sz w:val="20"/>
          <w:szCs w:val="20"/>
        </w:rPr>
        <w:t xml:space="preserve"> (1973)</w:t>
      </w:r>
      <w:r w:rsidR="006B10C8" w:rsidRPr="00D633F5">
        <w:rPr>
          <w:rFonts w:ascii="Lucida Bright" w:hAnsi="Lucida Bright" w:cs="Times New Roman"/>
          <w:sz w:val="20"/>
          <w:szCs w:val="20"/>
        </w:rPr>
        <w:t xml:space="preserve"> </w:t>
      </w:r>
      <w:r w:rsidR="00AF2786" w:rsidRPr="00D633F5">
        <w:rPr>
          <w:rFonts w:ascii="Lucida Bright" w:hAnsi="Lucida Bright" w:cs="Times New Roman"/>
          <w:sz w:val="20"/>
          <w:szCs w:val="20"/>
        </w:rPr>
        <w:t xml:space="preserve">opens </w:t>
      </w:r>
      <w:r w:rsidR="006B10C8" w:rsidRPr="00D633F5">
        <w:rPr>
          <w:rFonts w:ascii="Lucida Bright" w:hAnsi="Lucida Bright" w:cs="Times New Roman"/>
          <w:sz w:val="20"/>
          <w:szCs w:val="20"/>
        </w:rPr>
        <w:t>by asserting that:</w:t>
      </w:r>
    </w:p>
    <w:p w:rsidR="006B10C8" w:rsidRPr="00D633F5" w:rsidRDefault="006B10C8" w:rsidP="00C50553">
      <w:pPr>
        <w:spacing w:line="480" w:lineRule="auto"/>
        <w:rPr>
          <w:rFonts w:ascii="Lucida Bright" w:hAnsi="Lucida Bright" w:cs="Times New Roman"/>
          <w:sz w:val="20"/>
          <w:szCs w:val="20"/>
        </w:rPr>
      </w:pPr>
    </w:p>
    <w:p w:rsidR="006B10C8" w:rsidRPr="00D633F5" w:rsidRDefault="006B10C8" w:rsidP="00C50553">
      <w:pPr>
        <w:spacing w:line="480" w:lineRule="auto"/>
        <w:ind w:left="284"/>
        <w:rPr>
          <w:rFonts w:ascii="Lucida Bright" w:hAnsi="Lucida Bright" w:cs="Times New Roman"/>
          <w:sz w:val="20"/>
          <w:szCs w:val="20"/>
        </w:rPr>
      </w:pPr>
      <w:r w:rsidRPr="00D633F5">
        <w:rPr>
          <w:rFonts w:ascii="Lucida Bright" w:hAnsi="Lucida Bright" w:cs="Times New Roman"/>
          <w:sz w:val="20"/>
          <w:szCs w:val="20"/>
        </w:rPr>
        <w:t>The wish to found action on perfect insight means to nip it in the bud. Politics are action, always built on inadequate survey. But a world-view, too, is action; embracing the manifold universe is an anticipation of unpredictable efforts. In the end all our thinking depends on such inadequacies. We must advance, even without certainty! The only question is whether we are aware of it or not.</w:t>
      </w:r>
      <w:r w:rsidR="00DC7361" w:rsidRPr="00D633F5">
        <w:rPr>
          <w:rFonts w:ascii="Lucida Bright" w:hAnsi="Lucida Bright" w:cs="Times New Roman"/>
          <w:sz w:val="20"/>
          <w:szCs w:val="20"/>
        </w:rPr>
        <w:t xml:space="preserve"> (158-159).</w:t>
      </w:r>
      <w:r w:rsidRPr="00D633F5">
        <w:rPr>
          <w:rFonts w:ascii="Lucida Bright" w:hAnsi="Lucida Bright" w:cs="Times New Roman"/>
          <w:sz w:val="20"/>
          <w:szCs w:val="20"/>
          <w:vertAlign w:val="superscript"/>
        </w:rPr>
        <w:footnoteReference w:id="22"/>
      </w:r>
    </w:p>
    <w:p w:rsidR="006B10C8" w:rsidRPr="00D633F5" w:rsidRDefault="006B10C8" w:rsidP="00C50553">
      <w:pPr>
        <w:spacing w:line="480" w:lineRule="auto"/>
        <w:ind w:left="284"/>
        <w:rPr>
          <w:rFonts w:ascii="Lucida Bright" w:hAnsi="Lucida Bright" w:cs="Times New Roman"/>
          <w:b/>
          <w:sz w:val="20"/>
          <w:szCs w:val="20"/>
        </w:rPr>
      </w:pPr>
    </w:p>
    <w:p w:rsidR="00007306" w:rsidRPr="00D633F5" w:rsidRDefault="00F85773" w:rsidP="00C50553">
      <w:pPr>
        <w:spacing w:line="480" w:lineRule="auto"/>
        <w:rPr>
          <w:rFonts w:ascii="Lucida Bright" w:hAnsi="Lucida Bright" w:cs="Times New Roman"/>
          <w:sz w:val="20"/>
          <w:szCs w:val="20"/>
        </w:rPr>
      </w:pPr>
      <w:r w:rsidRPr="00D633F5">
        <w:rPr>
          <w:rFonts w:ascii="Lucida Bright" w:hAnsi="Lucida Bright" w:cs="Times New Roman"/>
          <w:sz w:val="20"/>
          <w:szCs w:val="20"/>
        </w:rPr>
        <w:t xml:space="preserve">Spengler fails to </w:t>
      </w:r>
      <w:r w:rsidR="006B10C8" w:rsidRPr="00D633F5">
        <w:rPr>
          <w:rFonts w:ascii="Lucida Bright" w:hAnsi="Lucida Bright" w:cs="Times New Roman"/>
          <w:sz w:val="20"/>
          <w:szCs w:val="20"/>
        </w:rPr>
        <w:t xml:space="preserve">acknowledge the inadequacies of our knowledge for determining our courses of action, and thus proceeds to act on the basis of a false certainty. Advancing </w:t>
      </w:r>
      <w:r w:rsidR="006B10C8" w:rsidRPr="00D633F5">
        <w:rPr>
          <w:rFonts w:ascii="Lucida Bright" w:hAnsi="Lucida Bright" w:cs="Times New Roman"/>
          <w:sz w:val="20"/>
          <w:szCs w:val="20"/>
        </w:rPr>
        <w:lastRenderedPageBreak/>
        <w:t>without certainty also means, for Neurath, being aware that there is no certainty to be had in the realm of political action.</w:t>
      </w:r>
    </w:p>
    <w:p w:rsidR="00A222D6" w:rsidRPr="00D633F5" w:rsidRDefault="00007306"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Pseudo-rationalism, in the way Neurath uses the term, not only involves a reaching out beyond the confines of what can be rationally asserted, but also (as noted above) a lack of awareness regarding this overreaching.</w:t>
      </w:r>
      <w:r w:rsidR="00A222D6" w:rsidRPr="00D633F5">
        <w:rPr>
          <w:rFonts w:ascii="Lucida Bright" w:hAnsi="Lucida Bright" w:cs="Times New Roman"/>
          <w:sz w:val="20"/>
          <w:szCs w:val="20"/>
        </w:rPr>
        <w:t xml:space="preserve"> </w:t>
      </w:r>
      <w:r w:rsidR="001719EE" w:rsidRPr="00D633F5">
        <w:rPr>
          <w:rFonts w:ascii="Lucida Bright" w:hAnsi="Lucida Bright" w:cs="Times New Roman"/>
          <w:sz w:val="20"/>
          <w:szCs w:val="20"/>
        </w:rPr>
        <w:t xml:space="preserve">Neurath diagnoses just such an ignorance in Spengler. </w:t>
      </w:r>
      <w:r w:rsidR="00A536AC" w:rsidRPr="00D633F5">
        <w:rPr>
          <w:rFonts w:ascii="Lucida Bright" w:hAnsi="Lucida Bright" w:cs="Times New Roman"/>
          <w:sz w:val="20"/>
          <w:szCs w:val="20"/>
        </w:rPr>
        <w:t xml:space="preserve">As I </w:t>
      </w:r>
      <w:r w:rsidR="008372B0" w:rsidRPr="00D633F5">
        <w:rPr>
          <w:rFonts w:ascii="Lucida Bright" w:hAnsi="Lucida Bright" w:cs="Times New Roman"/>
          <w:sz w:val="20"/>
          <w:szCs w:val="20"/>
        </w:rPr>
        <w:t xml:space="preserve">shall </w:t>
      </w:r>
      <w:r w:rsidR="00A536AC" w:rsidRPr="00D633F5">
        <w:rPr>
          <w:rFonts w:ascii="Lucida Bright" w:hAnsi="Lucida Bright" w:cs="Times New Roman"/>
          <w:sz w:val="20"/>
          <w:szCs w:val="20"/>
        </w:rPr>
        <w:t xml:space="preserve">demonstrate, </w:t>
      </w:r>
      <w:r w:rsidR="00A222D6" w:rsidRPr="00D633F5">
        <w:rPr>
          <w:rFonts w:ascii="Lucida Bright" w:hAnsi="Lucida Bright" w:cs="Times New Roman"/>
          <w:sz w:val="20"/>
          <w:szCs w:val="20"/>
        </w:rPr>
        <w:t>Neurath</w:t>
      </w:r>
      <w:r w:rsidR="008372B0" w:rsidRPr="00D633F5">
        <w:rPr>
          <w:rFonts w:ascii="Lucida Bright" w:hAnsi="Lucida Bright" w:cs="Times New Roman"/>
          <w:sz w:val="20"/>
          <w:szCs w:val="20"/>
        </w:rPr>
        <w:t xml:space="preserve"> </w:t>
      </w:r>
      <w:r w:rsidR="00A536AC" w:rsidRPr="00D633F5">
        <w:rPr>
          <w:rFonts w:ascii="Lucida Bright" w:hAnsi="Lucida Bright" w:cs="Times New Roman"/>
          <w:sz w:val="20"/>
          <w:szCs w:val="20"/>
        </w:rPr>
        <w:t xml:space="preserve">is </w:t>
      </w:r>
      <w:r w:rsidR="008372B0" w:rsidRPr="00D633F5">
        <w:rPr>
          <w:rFonts w:ascii="Lucida Bright" w:hAnsi="Lucida Bright" w:cs="Times New Roman"/>
          <w:sz w:val="20"/>
          <w:szCs w:val="20"/>
        </w:rPr>
        <w:t xml:space="preserve">here repeating </w:t>
      </w:r>
      <w:r w:rsidR="00A222D6" w:rsidRPr="00D633F5">
        <w:rPr>
          <w:rFonts w:ascii="Lucida Bright" w:hAnsi="Lucida Bright" w:cs="Times New Roman"/>
          <w:sz w:val="20"/>
          <w:szCs w:val="20"/>
        </w:rPr>
        <w:t xml:space="preserve">Russell’s earlier polemic against Bergson. Russell’s central accusation against Bergson is that he is engaged in pure poetry, rather than philosophy. Thus, </w:t>
      </w:r>
      <w:r w:rsidR="001719EE" w:rsidRPr="00D633F5">
        <w:rPr>
          <w:rFonts w:ascii="Lucida Bright" w:hAnsi="Lucida Bright" w:cs="Times New Roman"/>
          <w:sz w:val="20"/>
          <w:szCs w:val="20"/>
        </w:rPr>
        <w:t>as Russell admits, one of the difficulties with dealing with an anti-intellectualist such as Bergson is precisely that proof through argument may not play the role we usually expect it to play when we are engaged in philosophising</w:t>
      </w:r>
      <w:r w:rsidR="00D306B5" w:rsidRPr="00D633F5">
        <w:rPr>
          <w:rFonts w:ascii="Lucida Bright" w:hAnsi="Lucida Bright" w:cs="Times New Roman"/>
          <w:sz w:val="20"/>
          <w:szCs w:val="20"/>
        </w:rPr>
        <w:t>. Poetry remains untouched by philosophical argument, whether it is used in favour or against the views it conjures:</w:t>
      </w:r>
    </w:p>
    <w:p w:rsidR="00A222D6" w:rsidRPr="00D633F5" w:rsidRDefault="00A222D6" w:rsidP="00C50553">
      <w:pPr>
        <w:spacing w:after="0" w:line="480" w:lineRule="auto"/>
        <w:ind w:firstLine="284"/>
        <w:rPr>
          <w:rFonts w:ascii="Lucida Bright" w:hAnsi="Lucida Bright" w:cs="Times New Roman"/>
          <w:sz w:val="20"/>
          <w:szCs w:val="20"/>
        </w:rPr>
      </w:pPr>
    </w:p>
    <w:p w:rsidR="00A222D6" w:rsidRPr="00D633F5" w:rsidRDefault="00A222D6" w:rsidP="00C50553">
      <w:pPr>
        <w:spacing w:line="480" w:lineRule="auto"/>
        <w:ind w:left="284"/>
        <w:rPr>
          <w:rFonts w:ascii="Lucida Bright" w:hAnsi="Lucida Bright" w:cs="Times New Roman"/>
          <w:sz w:val="20"/>
          <w:szCs w:val="20"/>
          <w:lang w:val="en-US"/>
        </w:rPr>
      </w:pPr>
      <w:r w:rsidRPr="00D633F5">
        <w:rPr>
          <w:rFonts w:ascii="Lucida Bright" w:hAnsi="Lucida Bright" w:cs="Times New Roman"/>
          <w:sz w:val="20"/>
          <w:szCs w:val="20"/>
          <w:lang w:val="en-US"/>
        </w:rPr>
        <w:t>a large part of Bergson's philosophy, probably the part to which most of its popularity is due, does not depend upon argument, and cannot be upset by argument. His imaginative picture of the world, regarded as a poetic effort, is in the main not capable of either proof or disproof. Shakespeare says life's but a walking shadow, Shelley says it is like a dome of many coloured glass, Bergson says it is a shell which bursts into parts that are again shells. If you like Bergson's image better, it is just as legitimate.</w:t>
      </w:r>
      <w:r w:rsidR="00DC7361" w:rsidRPr="00D633F5">
        <w:rPr>
          <w:rFonts w:ascii="Lucida Bright" w:hAnsi="Lucida Bright" w:cs="Times New Roman"/>
          <w:sz w:val="20"/>
          <w:szCs w:val="20"/>
          <w:lang w:val="en-US"/>
        </w:rPr>
        <w:t xml:space="preserve"> (Russell 1992, 336).</w:t>
      </w:r>
    </w:p>
    <w:p w:rsidR="00A222D6" w:rsidRPr="00D633F5" w:rsidRDefault="00A222D6" w:rsidP="00C50553">
      <w:pPr>
        <w:spacing w:after="0" w:line="480" w:lineRule="auto"/>
        <w:rPr>
          <w:rFonts w:ascii="Lucida Bright" w:hAnsi="Lucida Bright" w:cs="Times New Roman"/>
          <w:sz w:val="20"/>
          <w:szCs w:val="20"/>
          <w:lang w:val="en-US"/>
        </w:rPr>
      </w:pPr>
    </w:p>
    <w:p w:rsidR="001719EE" w:rsidRPr="00D633F5" w:rsidRDefault="00007306" w:rsidP="00C50553">
      <w:pPr>
        <w:spacing w:line="480" w:lineRule="auto"/>
        <w:rPr>
          <w:rFonts w:ascii="Lucida Bright" w:hAnsi="Lucida Bright" w:cs="Times New Roman"/>
          <w:sz w:val="20"/>
          <w:szCs w:val="20"/>
        </w:rPr>
      </w:pPr>
      <w:r w:rsidRPr="00D633F5">
        <w:rPr>
          <w:rFonts w:ascii="Lucida Bright" w:hAnsi="Lucida Bright" w:cs="Times New Roman"/>
          <w:sz w:val="20"/>
          <w:szCs w:val="20"/>
        </w:rPr>
        <w:t>Neurath</w:t>
      </w:r>
      <w:r w:rsidR="00820EBA" w:rsidRPr="00D633F5">
        <w:rPr>
          <w:rFonts w:ascii="Lucida Bright" w:hAnsi="Lucida Bright" w:cs="Times New Roman"/>
          <w:sz w:val="20"/>
          <w:szCs w:val="20"/>
        </w:rPr>
        <w:t xml:space="preserve">’s </w:t>
      </w:r>
      <w:r w:rsidR="00820EBA" w:rsidRPr="00D633F5">
        <w:rPr>
          <w:rFonts w:ascii="Lucida Bright" w:hAnsi="Lucida Bright" w:cs="Times New Roman"/>
          <w:i/>
          <w:sz w:val="20"/>
          <w:szCs w:val="20"/>
        </w:rPr>
        <w:t>Anti-Spengler</w:t>
      </w:r>
      <w:r w:rsidRPr="00D633F5">
        <w:rPr>
          <w:rFonts w:ascii="Lucida Bright" w:hAnsi="Lucida Bright" w:cs="Times New Roman"/>
          <w:sz w:val="20"/>
          <w:szCs w:val="20"/>
        </w:rPr>
        <w:t xml:space="preserve"> mirrors Russell’s critique of Bergson</w:t>
      </w:r>
      <w:r w:rsidR="00820EBA" w:rsidRPr="00D633F5">
        <w:rPr>
          <w:rFonts w:ascii="Lucida Bright" w:hAnsi="Lucida Bright" w:cs="Times New Roman"/>
          <w:sz w:val="20"/>
          <w:szCs w:val="20"/>
        </w:rPr>
        <w:t>. While Russell accuses Bergson’s writings of being mere poetry, Neurath</w:t>
      </w:r>
      <w:r w:rsidRPr="00D633F5">
        <w:rPr>
          <w:rFonts w:ascii="Lucida Bright" w:hAnsi="Lucida Bright" w:cs="Times New Roman"/>
          <w:sz w:val="20"/>
          <w:szCs w:val="20"/>
        </w:rPr>
        <w:t xml:space="preserve"> </w:t>
      </w:r>
      <w:r w:rsidR="00820EBA" w:rsidRPr="00D633F5">
        <w:rPr>
          <w:rFonts w:ascii="Lucida Bright" w:hAnsi="Lucida Bright" w:cs="Times New Roman"/>
          <w:sz w:val="20"/>
          <w:szCs w:val="20"/>
        </w:rPr>
        <w:t xml:space="preserve">further </w:t>
      </w:r>
      <w:r w:rsidR="005C7041" w:rsidRPr="00D633F5">
        <w:rPr>
          <w:rFonts w:ascii="Lucida Bright" w:hAnsi="Lucida Bright" w:cs="Times New Roman"/>
          <w:sz w:val="20"/>
          <w:szCs w:val="20"/>
        </w:rPr>
        <w:t xml:space="preserve">adds that Spengler </w:t>
      </w:r>
      <w:r w:rsidR="00820EBA" w:rsidRPr="00D633F5">
        <w:rPr>
          <w:rFonts w:ascii="Lucida Bright" w:hAnsi="Lucida Bright" w:cs="Times New Roman"/>
          <w:sz w:val="20"/>
          <w:szCs w:val="20"/>
        </w:rPr>
        <w:t>indulg</w:t>
      </w:r>
      <w:r w:rsidR="005C7041" w:rsidRPr="00D633F5">
        <w:rPr>
          <w:rFonts w:ascii="Lucida Bright" w:hAnsi="Lucida Bright" w:cs="Times New Roman"/>
          <w:sz w:val="20"/>
          <w:szCs w:val="20"/>
        </w:rPr>
        <w:t>es</w:t>
      </w:r>
      <w:r w:rsidR="00820EBA" w:rsidRPr="00D633F5">
        <w:rPr>
          <w:rFonts w:ascii="Lucida Bright" w:hAnsi="Lucida Bright" w:cs="Times New Roman"/>
          <w:sz w:val="20"/>
          <w:szCs w:val="20"/>
        </w:rPr>
        <w:t xml:space="preserve"> in prophecy. Like Bergson, Spengler fails </w:t>
      </w:r>
      <w:r w:rsidRPr="00D633F5">
        <w:rPr>
          <w:rFonts w:ascii="Lucida Bright" w:hAnsi="Lucida Bright" w:cs="Times New Roman"/>
          <w:sz w:val="20"/>
          <w:szCs w:val="20"/>
        </w:rPr>
        <w:t>to admit that what he writes is mere poetry or prophecy, conceiving of it instead as a rationalistic exercise</w:t>
      </w:r>
      <w:r w:rsidR="00820EBA" w:rsidRPr="00D633F5">
        <w:rPr>
          <w:rFonts w:ascii="Lucida Bright" w:hAnsi="Lucida Bright" w:cs="Times New Roman"/>
          <w:sz w:val="20"/>
          <w:szCs w:val="20"/>
        </w:rPr>
        <w:t>. Neurath’s phrasing parallels Russell’s when he juxtaposes Spengler with two other prophetic (instead of poetic) writers:</w:t>
      </w:r>
    </w:p>
    <w:p w:rsidR="00820EBA" w:rsidRPr="00D633F5" w:rsidRDefault="00820EBA" w:rsidP="00C50553">
      <w:pPr>
        <w:spacing w:line="480" w:lineRule="auto"/>
        <w:rPr>
          <w:rFonts w:ascii="Lucida Bright" w:hAnsi="Lucida Bright" w:cs="Times New Roman"/>
          <w:sz w:val="20"/>
          <w:szCs w:val="20"/>
        </w:rPr>
      </w:pPr>
    </w:p>
    <w:p w:rsidR="001719EE" w:rsidRPr="00D633F5" w:rsidRDefault="001719EE" w:rsidP="00C50553">
      <w:pPr>
        <w:spacing w:line="480" w:lineRule="auto"/>
        <w:ind w:left="284"/>
        <w:rPr>
          <w:rFonts w:ascii="Lucida Bright" w:hAnsi="Lucida Bright" w:cs="Times New Roman"/>
          <w:sz w:val="20"/>
          <w:szCs w:val="20"/>
        </w:rPr>
      </w:pPr>
      <w:r w:rsidRPr="00D633F5">
        <w:rPr>
          <w:rFonts w:ascii="Lucida Bright" w:hAnsi="Lucida Bright" w:cs="Times New Roman"/>
          <w:sz w:val="20"/>
          <w:szCs w:val="20"/>
        </w:rPr>
        <w:t xml:space="preserve">Dion of Prusa cried woe over his epoch and compared Athens with the funeral pyre of Patroclus which was merely waiting for the flames to light it; H. G. Wells, now in the style </w:t>
      </w:r>
      <w:r w:rsidRPr="00D633F5">
        <w:rPr>
          <w:rFonts w:ascii="Lucida Bright" w:hAnsi="Lucida Bright" w:cs="Times New Roman"/>
          <w:sz w:val="20"/>
          <w:szCs w:val="20"/>
        </w:rPr>
        <w:lastRenderedPageBreak/>
        <w:t>of past experience, now in grotesque exaggeration, painted pictures of our future; but Oswald Spengler, instructively diagnosing, conjures the traditional force of insight, instead of confronting men as a poet and visionary. Through method and proof he wants to compel our approval, wanting systematically to 'predetermine' history, to 'calculate' the future of the Occident and to settle from the outset what we might still successfully tackle in the way of art and science, technology and politics, in times to come. …Is his work poetry? No. Then what? In Spengler's own verdict: an impure solution.</w:t>
      </w:r>
      <w:r w:rsidR="00DC7361" w:rsidRPr="00D633F5">
        <w:rPr>
          <w:rFonts w:ascii="Lucida Bright" w:hAnsi="Lucida Bright" w:cs="Times New Roman"/>
          <w:sz w:val="20"/>
          <w:szCs w:val="20"/>
        </w:rPr>
        <w:t xml:space="preserve"> (Neurath 1973, 160).</w:t>
      </w:r>
    </w:p>
    <w:p w:rsidR="00820EBA" w:rsidRPr="00D633F5" w:rsidRDefault="00820EBA" w:rsidP="00C50553">
      <w:pPr>
        <w:spacing w:line="480" w:lineRule="auto"/>
        <w:ind w:left="284"/>
        <w:rPr>
          <w:rFonts w:ascii="Lucida Bright" w:hAnsi="Lucida Bright" w:cs="Times New Roman"/>
          <w:sz w:val="20"/>
          <w:szCs w:val="20"/>
        </w:rPr>
      </w:pPr>
    </w:p>
    <w:p w:rsidR="00007306" w:rsidRPr="00D633F5" w:rsidRDefault="00007306"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Neither Bergson nor Spengler admit that what they present as theoretical insight, supposedly founded on proof and method, is in fact a mere aesthetic creation. Both Russell and Neurath would agree that, if we take what is offered in their work as </w:t>
      </w:r>
      <w:r w:rsidR="00BB23F5" w:rsidRPr="00D633F5">
        <w:rPr>
          <w:rFonts w:ascii="Lucida Bright" w:hAnsi="Lucida Bright" w:cs="Times New Roman"/>
          <w:sz w:val="20"/>
          <w:szCs w:val="20"/>
        </w:rPr>
        <w:t>pure</w:t>
      </w:r>
      <w:r w:rsidRPr="00D633F5">
        <w:rPr>
          <w:rFonts w:ascii="Lucida Bright" w:hAnsi="Lucida Bright" w:cs="Times New Roman"/>
          <w:sz w:val="20"/>
          <w:szCs w:val="20"/>
        </w:rPr>
        <w:t xml:space="preserve"> poetry, then the urge to attempt to rationally determine </w:t>
      </w:r>
      <w:r w:rsidR="00E3697C" w:rsidRPr="00D633F5">
        <w:rPr>
          <w:rFonts w:ascii="Lucida Bright" w:hAnsi="Lucida Bright" w:cs="Times New Roman"/>
          <w:sz w:val="20"/>
          <w:szCs w:val="20"/>
        </w:rPr>
        <w:t xml:space="preserve">its </w:t>
      </w:r>
      <w:r w:rsidRPr="00D633F5">
        <w:rPr>
          <w:rFonts w:ascii="Lucida Bright" w:hAnsi="Lucida Bright" w:cs="Times New Roman"/>
          <w:sz w:val="20"/>
          <w:szCs w:val="20"/>
        </w:rPr>
        <w:t>truth or falsehood would not even emerge. The problem with Spengler, in Neurath’s account, lies pre</w:t>
      </w:r>
      <w:r w:rsidR="00F522F7" w:rsidRPr="00D633F5">
        <w:rPr>
          <w:rFonts w:ascii="Lucida Bright" w:hAnsi="Lucida Bright" w:cs="Times New Roman"/>
          <w:sz w:val="20"/>
          <w:szCs w:val="20"/>
        </w:rPr>
        <w:t xml:space="preserve">cisely in the type of knowledge </w:t>
      </w:r>
      <w:r w:rsidRPr="00D633F5">
        <w:rPr>
          <w:rFonts w:ascii="Lucida Bright" w:hAnsi="Lucida Bright" w:cs="Times New Roman"/>
          <w:sz w:val="20"/>
          <w:szCs w:val="20"/>
        </w:rPr>
        <w:t>claim involved in the presentation of his work as theoretical. Spengler is a pseudo-rationalist because he offers an impure mixture of poetry and theory</w:t>
      </w:r>
      <w:r w:rsidR="00447306" w:rsidRPr="00D633F5">
        <w:rPr>
          <w:rFonts w:ascii="Lucida Bright" w:hAnsi="Lucida Bright" w:cs="Times New Roman"/>
          <w:sz w:val="20"/>
          <w:szCs w:val="20"/>
        </w:rPr>
        <w:t xml:space="preserve">. </w:t>
      </w:r>
      <w:r w:rsidR="00DB6E27" w:rsidRPr="00D633F5">
        <w:rPr>
          <w:rFonts w:ascii="Lucida Bright" w:hAnsi="Lucida Bright" w:cs="Times New Roman"/>
          <w:sz w:val="20"/>
          <w:szCs w:val="20"/>
        </w:rPr>
        <w:t xml:space="preserve">To </w:t>
      </w:r>
      <w:r w:rsidRPr="00D633F5">
        <w:rPr>
          <w:rFonts w:ascii="Lucida Bright" w:hAnsi="Lucida Bright" w:cs="Times New Roman"/>
          <w:sz w:val="20"/>
          <w:szCs w:val="20"/>
        </w:rPr>
        <w:t>overcom</w:t>
      </w:r>
      <w:r w:rsidR="00DB6E27" w:rsidRPr="00D633F5">
        <w:rPr>
          <w:rFonts w:ascii="Lucida Bright" w:hAnsi="Lucida Bright" w:cs="Times New Roman"/>
          <w:sz w:val="20"/>
          <w:szCs w:val="20"/>
        </w:rPr>
        <w:t>e</w:t>
      </w:r>
      <w:r w:rsidRPr="00D633F5">
        <w:rPr>
          <w:rFonts w:ascii="Lucida Bright" w:hAnsi="Lucida Bright" w:cs="Times New Roman"/>
          <w:sz w:val="20"/>
          <w:szCs w:val="20"/>
        </w:rPr>
        <w:t xml:space="preserve"> pseudo-rationalism</w:t>
      </w:r>
      <w:r w:rsidR="00DB6E27" w:rsidRPr="00D633F5">
        <w:rPr>
          <w:rFonts w:ascii="Lucida Bright" w:hAnsi="Lucida Bright" w:cs="Times New Roman"/>
          <w:sz w:val="20"/>
          <w:szCs w:val="20"/>
        </w:rPr>
        <w:t>, for Neurath, means</w:t>
      </w:r>
      <w:r w:rsidRPr="00D633F5">
        <w:rPr>
          <w:rFonts w:ascii="Lucida Bright" w:hAnsi="Lucida Bright" w:cs="Times New Roman"/>
          <w:sz w:val="20"/>
          <w:szCs w:val="20"/>
        </w:rPr>
        <w:t xml:space="preserve"> to demonstrate this</w:t>
      </w:r>
      <w:r w:rsidR="00280C73" w:rsidRPr="00D633F5">
        <w:rPr>
          <w:rFonts w:ascii="Lucida Bright" w:hAnsi="Lucida Bright" w:cs="Times New Roman"/>
          <w:sz w:val="20"/>
          <w:szCs w:val="20"/>
        </w:rPr>
        <w:t>, and delineate between the two</w:t>
      </w:r>
      <w:r w:rsidRPr="00D633F5">
        <w:rPr>
          <w:rFonts w:ascii="Lucida Bright" w:hAnsi="Lucida Bright" w:cs="Times New Roman"/>
          <w:sz w:val="20"/>
          <w:szCs w:val="20"/>
        </w:rPr>
        <w:t>.</w:t>
      </w:r>
    </w:p>
    <w:p w:rsidR="00007306" w:rsidRPr="00D633F5" w:rsidRDefault="00007306"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Neurath </w:t>
      </w:r>
      <w:r w:rsidR="00BE6B71" w:rsidRPr="00D633F5">
        <w:rPr>
          <w:rFonts w:ascii="Lucida Bright" w:hAnsi="Lucida Bright" w:cs="Times New Roman"/>
          <w:sz w:val="20"/>
          <w:szCs w:val="20"/>
        </w:rPr>
        <w:t xml:space="preserve">proceeds </w:t>
      </w:r>
      <w:r w:rsidR="00E21A48" w:rsidRPr="00D633F5">
        <w:rPr>
          <w:rFonts w:ascii="Lucida Bright" w:hAnsi="Lucida Bright" w:cs="Times New Roman"/>
          <w:sz w:val="20"/>
          <w:szCs w:val="20"/>
        </w:rPr>
        <w:t>by</w:t>
      </w:r>
      <w:r w:rsidR="00BE6B71" w:rsidRPr="00D633F5">
        <w:rPr>
          <w:rFonts w:ascii="Lucida Bright" w:hAnsi="Lucida Bright" w:cs="Times New Roman"/>
          <w:sz w:val="20"/>
          <w:szCs w:val="20"/>
        </w:rPr>
        <w:t xml:space="preserve"> attack</w:t>
      </w:r>
      <w:r w:rsidR="00E21A48" w:rsidRPr="00D633F5">
        <w:rPr>
          <w:rFonts w:ascii="Lucida Bright" w:hAnsi="Lucida Bright" w:cs="Times New Roman"/>
          <w:sz w:val="20"/>
          <w:szCs w:val="20"/>
        </w:rPr>
        <w:t>ing</w:t>
      </w:r>
      <w:r w:rsidRPr="00D633F5">
        <w:rPr>
          <w:rFonts w:ascii="Lucida Bright" w:hAnsi="Lucida Bright" w:cs="Times New Roman"/>
          <w:sz w:val="20"/>
          <w:szCs w:val="20"/>
        </w:rPr>
        <w:t xml:space="preserve"> particular flawed </w:t>
      </w:r>
      <w:r w:rsidR="00E21A48" w:rsidRPr="00D633F5">
        <w:rPr>
          <w:rFonts w:ascii="Lucida Bright" w:hAnsi="Lucida Bright" w:cs="Times New Roman"/>
          <w:sz w:val="20"/>
          <w:szCs w:val="20"/>
        </w:rPr>
        <w:t xml:space="preserve">positions defended by </w:t>
      </w:r>
      <w:r w:rsidRPr="00D633F5">
        <w:rPr>
          <w:rFonts w:ascii="Lucida Bright" w:hAnsi="Lucida Bright" w:cs="Times New Roman"/>
          <w:sz w:val="20"/>
          <w:szCs w:val="20"/>
        </w:rPr>
        <w:t>Spengler</w:t>
      </w:r>
      <w:r w:rsidR="00D42E8A" w:rsidRPr="00D633F5">
        <w:rPr>
          <w:rFonts w:ascii="Lucida Bright" w:hAnsi="Lucida Bright" w:cs="Times New Roman"/>
          <w:sz w:val="20"/>
          <w:szCs w:val="20"/>
        </w:rPr>
        <w:t xml:space="preserve">, showing when </w:t>
      </w:r>
      <w:r w:rsidR="00820EBA" w:rsidRPr="00D633F5">
        <w:rPr>
          <w:rFonts w:ascii="Lucida Bright" w:hAnsi="Lucida Bright" w:cs="Times New Roman"/>
          <w:sz w:val="20"/>
          <w:szCs w:val="20"/>
        </w:rPr>
        <w:t>Speng</w:t>
      </w:r>
      <w:r w:rsidR="00F52722" w:rsidRPr="00D633F5">
        <w:rPr>
          <w:rFonts w:ascii="Lucida Bright" w:hAnsi="Lucida Bright" w:cs="Times New Roman"/>
          <w:sz w:val="20"/>
          <w:szCs w:val="20"/>
        </w:rPr>
        <w:t xml:space="preserve">ler falls into specific factual errors and overgeneralisations. </w:t>
      </w:r>
      <w:r w:rsidRPr="00D633F5">
        <w:rPr>
          <w:rFonts w:ascii="Lucida Bright" w:hAnsi="Lucida Bright" w:cs="Times New Roman"/>
          <w:sz w:val="20"/>
          <w:szCs w:val="20"/>
        </w:rPr>
        <w:t>Neurath</w:t>
      </w:r>
      <w:r w:rsidR="003759FD" w:rsidRPr="00D633F5">
        <w:rPr>
          <w:rFonts w:ascii="Lucida Bright" w:hAnsi="Lucida Bright" w:cs="Times New Roman"/>
          <w:sz w:val="20"/>
          <w:szCs w:val="20"/>
        </w:rPr>
        <w:t>, however,</w:t>
      </w:r>
      <w:r w:rsidR="003B4FAA" w:rsidRPr="00D633F5">
        <w:rPr>
          <w:rFonts w:ascii="Lucida Bright" w:hAnsi="Lucida Bright" w:cs="Times New Roman"/>
          <w:sz w:val="20"/>
          <w:szCs w:val="20"/>
        </w:rPr>
        <w:t xml:space="preserve"> acknowledges that</w:t>
      </w:r>
      <w:r w:rsidRPr="00D633F5">
        <w:rPr>
          <w:rFonts w:ascii="Lucida Bright" w:hAnsi="Lucida Bright" w:cs="Times New Roman"/>
          <w:sz w:val="20"/>
          <w:szCs w:val="20"/>
        </w:rPr>
        <w:t xml:space="preserve"> Spengler’s work is presented in such a way as to easily elude the specificity of criticism via counterexamples. Neurath </w:t>
      </w:r>
      <w:r w:rsidR="00DC7361" w:rsidRPr="00D633F5">
        <w:rPr>
          <w:rFonts w:ascii="Lucida Bright" w:hAnsi="Lucida Bright" w:cs="Times New Roman"/>
          <w:sz w:val="20"/>
          <w:szCs w:val="20"/>
        </w:rPr>
        <w:t xml:space="preserve">(1973) </w:t>
      </w:r>
      <w:r w:rsidR="0004716D" w:rsidRPr="00D633F5">
        <w:rPr>
          <w:rFonts w:ascii="Lucida Bright" w:hAnsi="Lucida Bright" w:cs="Times New Roman"/>
          <w:sz w:val="20"/>
          <w:szCs w:val="20"/>
        </w:rPr>
        <w:t xml:space="preserve">notes that by preferring </w:t>
      </w:r>
      <w:r w:rsidRPr="00D633F5">
        <w:rPr>
          <w:rFonts w:ascii="Lucida Bright" w:hAnsi="Lucida Bright" w:cs="Times New Roman"/>
          <w:sz w:val="20"/>
          <w:szCs w:val="20"/>
        </w:rPr>
        <w:t>vagueness over exactness ‘Spengler the sceptic has d</w:t>
      </w:r>
      <w:r w:rsidR="00DC7361" w:rsidRPr="00D633F5">
        <w:rPr>
          <w:rFonts w:ascii="Lucida Bright" w:hAnsi="Lucida Bright" w:cs="Times New Roman"/>
          <w:sz w:val="20"/>
          <w:szCs w:val="20"/>
        </w:rPr>
        <w:t>estroyed all means of criticism</w:t>
      </w:r>
      <w:r w:rsidRPr="00D633F5">
        <w:rPr>
          <w:rFonts w:ascii="Lucida Bright" w:hAnsi="Lucida Bright" w:cs="Times New Roman"/>
          <w:sz w:val="20"/>
          <w:szCs w:val="20"/>
        </w:rPr>
        <w:t>’</w:t>
      </w:r>
      <w:r w:rsidR="00DC7361" w:rsidRPr="00D633F5">
        <w:rPr>
          <w:rFonts w:ascii="Lucida Bright" w:hAnsi="Lucida Bright" w:cs="Times New Roman"/>
          <w:sz w:val="20"/>
          <w:szCs w:val="20"/>
        </w:rPr>
        <w:t xml:space="preserve"> (206).</w:t>
      </w:r>
      <w:r w:rsidRPr="00D633F5">
        <w:rPr>
          <w:rFonts w:ascii="Lucida Bright" w:hAnsi="Lucida Bright" w:cs="Times New Roman"/>
          <w:sz w:val="20"/>
          <w:szCs w:val="20"/>
        </w:rPr>
        <w:t xml:space="preserve"> </w:t>
      </w:r>
      <w:r w:rsidR="001B6B38" w:rsidRPr="00D633F5">
        <w:rPr>
          <w:rFonts w:ascii="Lucida Bright" w:hAnsi="Lucida Bright" w:cs="Times New Roman"/>
          <w:sz w:val="20"/>
          <w:szCs w:val="20"/>
        </w:rPr>
        <w:t xml:space="preserve">As already noted, </w:t>
      </w:r>
      <w:r w:rsidRPr="00D633F5">
        <w:rPr>
          <w:rFonts w:ascii="Lucida Bright" w:hAnsi="Lucida Bright" w:cs="Times New Roman"/>
          <w:sz w:val="20"/>
          <w:szCs w:val="20"/>
        </w:rPr>
        <w:t>Spengler prioritizes what he calls ‘morphology’ over logic, thus eluding any objection that points to logical errors by claiming that the subject-matter ‘must be understood “morphologically”, not “logically”’</w:t>
      </w:r>
      <w:r w:rsidR="00DC7361" w:rsidRPr="00D633F5">
        <w:rPr>
          <w:rFonts w:ascii="Lucida Bright" w:hAnsi="Lucida Bright" w:cs="Times New Roman"/>
          <w:sz w:val="20"/>
          <w:szCs w:val="20"/>
        </w:rPr>
        <w:t xml:space="preserve"> (206)</w:t>
      </w:r>
      <w:r w:rsidRPr="00D633F5">
        <w:rPr>
          <w:rFonts w:ascii="Lucida Bright" w:hAnsi="Lucida Bright" w:cs="Times New Roman"/>
          <w:sz w:val="20"/>
          <w:szCs w:val="20"/>
        </w:rPr>
        <w:t>.</w:t>
      </w:r>
    </w:p>
    <w:p w:rsidR="00007306" w:rsidRPr="00D633F5" w:rsidRDefault="00007306"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One of the overall problems with Spengler’s account, as diagnosed by Neurath, lies in his attempt to shed light on the entirety of a cultural ‘world’ that is historically contingent. Spengler attempts to describe the main general characteristics of the historical procession of such cultural worlds. </w:t>
      </w:r>
      <w:r w:rsidR="00D70870" w:rsidRPr="00D633F5">
        <w:rPr>
          <w:rFonts w:ascii="Lucida Bright" w:hAnsi="Lucida Bright" w:cs="Times New Roman"/>
          <w:sz w:val="20"/>
          <w:szCs w:val="20"/>
        </w:rPr>
        <w:t>I</w:t>
      </w:r>
      <w:r w:rsidRPr="00D633F5">
        <w:rPr>
          <w:rFonts w:ascii="Lucida Bright" w:hAnsi="Lucida Bright" w:cs="Times New Roman"/>
          <w:sz w:val="20"/>
          <w:szCs w:val="20"/>
        </w:rPr>
        <w:t xml:space="preserve">n addition to </w:t>
      </w:r>
      <w:r w:rsidR="00D70870" w:rsidRPr="00D633F5">
        <w:rPr>
          <w:rFonts w:ascii="Lucida Bright" w:hAnsi="Lucida Bright" w:cs="Times New Roman"/>
          <w:sz w:val="20"/>
          <w:szCs w:val="20"/>
        </w:rPr>
        <w:t xml:space="preserve">Spengler’s </w:t>
      </w:r>
      <w:r w:rsidRPr="00D633F5">
        <w:rPr>
          <w:rFonts w:ascii="Lucida Bright" w:hAnsi="Lucida Bright" w:cs="Times New Roman"/>
          <w:sz w:val="20"/>
          <w:szCs w:val="20"/>
        </w:rPr>
        <w:t xml:space="preserve">inadequate account of specific cases, </w:t>
      </w:r>
      <w:r w:rsidR="00D70870" w:rsidRPr="00D633F5">
        <w:rPr>
          <w:rFonts w:ascii="Lucida Bright" w:hAnsi="Lucida Bright" w:cs="Times New Roman"/>
          <w:sz w:val="20"/>
          <w:szCs w:val="20"/>
        </w:rPr>
        <w:lastRenderedPageBreak/>
        <w:t xml:space="preserve">Neurath claims that </w:t>
      </w:r>
      <w:r w:rsidRPr="00D633F5">
        <w:rPr>
          <w:rFonts w:ascii="Lucida Bright" w:hAnsi="Lucida Bright" w:cs="Times New Roman"/>
          <w:sz w:val="20"/>
          <w:szCs w:val="20"/>
        </w:rPr>
        <w:t>there is also something inherently problematic about his overall description of cultural worlds which had managed to ‘seduce too many readers’</w:t>
      </w:r>
      <w:r w:rsidR="00DC7361" w:rsidRPr="00D633F5">
        <w:rPr>
          <w:rFonts w:ascii="Lucida Bright" w:hAnsi="Lucida Bright" w:cs="Times New Roman"/>
          <w:sz w:val="20"/>
          <w:szCs w:val="20"/>
        </w:rPr>
        <w:t xml:space="preserve"> (206)</w:t>
      </w:r>
      <w:r w:rsidRPr="00D633F5">
        <w:rPr>
          <w:rFonts w:ascii="Lucida Bright" w:hAnsi="Lucida Bright" w:cs="Times New Roman"/>
          <w:sz w:val="20"/>
          <w:szCs w:val="20"/>
        </w:rPr>
        <w:t>.</w:t>
      </w:r>
    </w:p>
    <w:p w:rsidR="00007306" w:rsidRPr="00D633F5" w:rsidRDefault="00007306"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Neurath </w:t>
      </w:r>
      <w:r w:rsidR="00106F3B" w:rsidRPr="00D633F5">
        <w:rPr>
          <w:rFonts w:ascii="Lucida Bright" w:hAnsi="Lucida Bright" w:cs="Times New Roman"/>
          <w:sz w:val="20"/>
          <w:szCs w:val="20"/>
        </w:rPr>
        <w:t xml:space="preserve">agrees with </w:t>
      </w:r>
      <w:r w:rsidRPr="00D633F5">
        <w:rPr>
          <w:rFonts w:ascii="Lucida Bright" w:hAnsi="Lucida Bright" w:cs="Times New Roman"/>
          <w:sz w:val="20"/>
          <w:szCs w:val="20"/>
        </w:rPr>
        <w:t xml:space="preserve">Spengler that we cannot fulfil Descartes’ project of freeing ourselves from all received opinion and beginning to build our knowledge from </w:t>
      </w:r>
      <w:r w:rsidRPr="00D633F5">
        <w:rPr>
          <w:rFonts w:ascii="Lucida Bright" w:hAnsi="Lucida Bright" w:cs="Times New Roman"/>
          <w:i/>
          <w:sz w:val="20"/>
          <w:szCs w:val="20"/>
        </w:rPr>
        <w:t>tabula rasa</w:t>
      </w:r>
      <w:r w:rsidRPr="00D633F5">
        <w:rPr>
          <w:rFonts w:ascii="Lucida Bright" w:hAnsi="Lucida Bright" w:cs="Times New Roman"/>
          <w:sz w:val="20"/>
          <w:szCs w:val="20"/>
        </w:rPr>
        <w:t>:</w:t>
      </w:r>
    </w:p>
    <w:p w:rsidR="00007306" w:rsidRPr="00D633F5" w:rsidRDefault="00007306" w:rsidP="00C50553">
      <w:pPr>
        <w:spacing w:after="0" w:line="480" w:lineRule="auto"/>
        <w:ind w:firstLine="284"/>
        <w:rPr>
          <w:rFonts w:ascii="Lucida Bright" w:hAnsi="Lucida Bright" w:cs="Times New Roman"/>
          <w:sz w:val="20"/>
          <w:szCs w:val="20"/>
        </w:rPr>
      </w:pPr>
    </w:p>
    <w:p w:rsidR="00007306" w:rsidRPr="00D633F5" w:rsidRDefault="00007306"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We have to make do with words and concepts that we find when our reflections begin. Indeed all changes of concepts and names again require the help of concepts, names, definitions and connections that determine our thinking.</w:t>
      </w:r>
      <w:r w:rsidR="00DC7361" w:rsidRPr="00D633F5">
        <w:rPr>
          <w:rFonts w:ascii="Lucida Bright" w:hAnsi="Lucida Bright" w:cs="Times New Roman"/>
          <w:sz w:val="20"/>
          <w:szCs w:val="20"/>
        </w:rPr>
        <w:t xml:space="preserve"> (Neurath 1973, 198).</w:t>
      </w:r>
    </w:p>
    <w:p w:rsidR="00007306" w:rsidRPr="00D633F5" w:rsidRDefault="00007306" w:rsidP="00C50553">
      <w:pPr>
        <w:spacing w:after="0" w:line="480" w:lineRule="auto"/>
        <w:ind w:left="284"/>
        <w:rPr>
          <w:rFonts w:ascii="Lucida Bright" w:hAnsi="Lucida Bright" w:cs="Times New Roman"/>
          <w:sz w:val="20"/>
          <w:szCs w:val="20"/>
        </w:rPr>
      </w:pPr>
    </w:p>
    <w:p w:rsidR="00007306" w:rsidRPr="00D633F5" w:rsidRDefault="00106F3B"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T</w:t>
      </w:r>
      <w:r w:rsidR="00007306" w:rsidRPr="00D633F5">
        <w:rPr>
          <w:rFonts w:ascii="Lucida Bright" w:hAnsi="Lucida Bright" w:cs="Times New Roman"/>
          <w:sz w:val="20"/>
          <w:szCs w:val="20"/>
        </w:rPr>
        <w:t>here is no way</w:t>
      </w:r>
      <w:r w:rsidR="007F175C" w:rsidRPr="00D633F5">
        <w:rPr>
          <w:rFonts w:ascii="Lucida Bright" w:hAnsi="Lucida Bright" w:cs="Times New Roman"/>
          <w:sz w:val="20"/>
          <w:szCs w:val="20"/>
        </w:rPr>
        <w:t xml:space="preserve"> </w:t>
      </w:r>
      <w:r w:rsidR="00007306" w:rsidRPr="00D633F5">
        <w:rPr>
          <w:rFonts w:ascii="Lucida Bright" w:hAnsi="Lucida Bright" w:cs="Times New Roman"/>
          <w:sz w:val="20"/>
          <w:szCs w:val="20"/>
        </w:rPr>
        <w:t>to build our knowledge piece by piece from the ground up</w:t>
      </w:r>
      <w:r w:rsidR="007F175C" w:rsidRPr="00D633F5">
        <w:rPr>
          <w:rFonts w:ascii="Lucida Bright" w:hAnsi="Lucida Bright" w:cs="Times New Roman"/>
          <w:sz w:val="20"/>
          <w:szCs w:val="20"/>
        </w:rPr>
        <w:t>, as Descartes had imagined</w:t>
      </w:r>
      <w:r w:rsidR="00007306" w:rsidRPr="00D633F5">
        <w:rPr>
          <w:rFonts w:ascii="Lucida Bright" w:hAnsi="Lucida Bright" w:cs="Times New Roman"/>
          <w:sz w:val="20"/>
          <w:szCs w:val="20"/>
        </w:rPr>
        <w:t>. We can only address individual concepts piecemeal. As Neurath points out, dealing with each particular concept in some way presupposes the remainder of our conceptual scheme. Thus a thinker who deals with one isolated concept is by necessity also concerned with the entire network of concepts on which each particular concept relies, though no thinker is able to survey the entire network of concepts simultaneously.</w:t>
      </w:r>
    </w:p>
    <w:p w:rsidR="008C2518" w:rsidRPr="00D633F5" w:rsidRDefault="00007306" w:rsidP="00FE32DF">
      <w:pPr>
        <w:spacing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Neurath illustrates this </w:t>
      </w:r>
      <w:r w:rsidR="00106F3B" w:rsidRPr="00D633F5">
        <w:rPr>
          <w:rFonts w:ascii="Lucida Bright" w:hAnsi="Lucida Bright" w:cs="Times New Roman"/>
          <w:sz w:val="20"/>
          <w:szCs w:val="20"/>
        </w:rPr>
        <w:t xml:space="preserve">basic point of his anti-foundationalist epistemology </w:t>
      </w:r>
      <w:r w:rsidRPr="00D633F5">
        <w:rPr>
          <w:rFonts w:ascii="Lucida Bright" w:hAnsi="Lucida Bright" w:cs="Times New Roman"/>
          <w:sz w:val="20"/>
          <w:szCs w:val="20"/>
        </w:rPr>
        <w:t xml:space="preserve">by using various analogies. </w:t>
      </w:r>
      <w:r w:rsidR="008C2518" w:rsidRPr="00D633F5">
        <w:rPr>
          <w:rFonts w:ascii="Lucida Bright" w:hAnsi="Lucida Bright" w:cs="Times New Roman"/>
          <w:sz w:val="20"/>
          <w:szCs w:val="20"/>
        </w:rPr>
        <w:t xml:space="preserve">The first analogy is that of a miner trying to illuminate a mine with a lamp; moving the lamp will illuminate a new section of the mine, but will also necessarily cast a previously illuminated section back into darkness. Though Neurath does not directly </w:t>
      </w:r>
      <w:r w:rsidR="000420FE" w:rsidRPr="00D633F5">
        <w:rPr>
          <w:rFonts w:ascii="Lucida Bright" w:hAnsi="Lucida Bright" w:cs="Times New Roman"/>
          <w:sz w:val="20"/>
          <w:szCs w:val="20"/>
        </w:rPr>
        <w:t xml:space="preserve">explain </w:t>
      </w:r>
      <w:r w:rsidR="008C2518" w:rsidRPr="00D633F5">
        <w:rPr>
          <w:rFonts w:ascii="Lucida Bright" w:hAnsi="Lucida Bright" w:cs="Times New Roman"/>
          <w:sz w:val="20"/>
          <w:szCs w:val="20"/>
        </w:rPr>
        <w:t xml:space="preserve">this, this first image </w:t>
      </w:r>
      <w:r w:rsidR="00B2663D" w:rsidRPr="00D633F5">
        <w:rPr>
          <w:rFonts w:ascii="Lucida Bright" w:hAnsi="Lucida Bright" w:cs="Times New Roman"/>
          <w:sz w:val="20"/>
          <w:szCs w:val="20"/>
        </w:rPr>
        <w:t>can help</w:t>
      </w:r>
      <w:r w:rsidR="008C2518" w:rsidRPr="00D633F5">
        <w:rPr>
          <w:rFonts w:ascii="Lucida Bright" w:hAnsi="Lucida Bright" w:cs="Times New Roman"/>
          <w:sz w:val="20"/>
          <w:szCs w:val="20"/>
        </w:rPr>
        <w:t xml:space="preserve"> us understand the motivation behind Spengler’s project. In Neurath’s analogy, Spengler’s </w:t>
      </w:r>
      <w:r w:rsidR="00781847" w:rsidRPr="00D633F5">
        <w:rPr>
          <w:rFonts w:ascii="Lucida Bright" w:hAnsi="Lucida Bright" w:cs="Times New Roman"/>
          <w:sz w:val="20"/>
          <w:szCs w:val="20"/>
        </w:rPr>
        <w:t xml:space="preserve">popular </w:t>
      </w:r>
      <w:r w:rsidR="008C2518" w:rsidRPr="00D633F5">
        <w:rPr>
          <w:rFonts w:ascii="Lucida Bright" w:hAnsi="Lucida Bright" w:cs="Times New Roman"/>
          <w:sz w:val="20"/>
          <w:szCs w:val="20"/>
        </w:rPr>
        <w:t xml:space="preserve">appeal is due to his attempt to describe the entire mine all at once. Furthermore, Spengler attempts to demonstrate through such overall descriptions that there are multiple mines, completely different to one another. </w:t>
      </w:r>
      <w:r w:rsidR="005B0E56" w:rsidRPr="00D633F5">
        <w:rPr>
          <w:rFonts w:ascii="Lucida Bright" w:hAnsi="Lucida Bright" w:cs="Times New Roman"/>
          <w:sz w:val="20"/>
          <w:szCs w:val="20"/>
        </w:rPr>
        <w:t xml:space="preserve">Neurath’s image also </w:t>
      </w:r>
      <w:r w:rsidR="002C2CED" w:rsidRPr="00D633F5">
        <w:rPr>
          <w:rFonts w:ascii="Lucida Bright" w:hAnsi="Lucida Bright" w:cs="Times New Roman"/>
          <w:sz w:val="20"/>
          <w:szCs w:val="20"/>
        </w:rPr>
        <w:t xml:space="preserve">helps illustrate </w:t>
      </w:r>
      <w:r w:rsidR="005B0E56" w:rsidRPr="00D633F5">
        <w:rPr>
          <w:rFonts w:ascii="Lucida Bright" w:hAnsi="Lucida Bright" w:cs="Times New Roman"/>
          <w:sz w:val="20"/>
          <w:szCs w:val="20"/>
        </w:rPr>
        <w:t xml:space="preserve">how Spengler’s project inevitably fails. Spengler </w:t>
      </w:r>
      <w:r w:rsidR="008C2518" w:rsidRPr="00D633F5">
        <w:rPr>
          <w:rFonts w:ascii="Lucida Bright" w:hAnsi="Lucida Bright" w:cs="Times New Roman"/>
          <w:sz w:val="20"/>
          <w:szCs w:val="20"/>
        </w:rPr>
        <w:t xml:space="preserve">is a pseudo-rationalist insofar as he does not admit that our knowledge of the mine is limited to those parts of it which </w:t>
      </w:r>
      <w:r w:rsidR="002C7A15" w:rsidRPr="00D633F5">
        <w:rPr>
          <w:rFonts w:ascii="Lucida Bright" w:hAnsi="Lucida Bright" w:cs="Times New Roman"/>
          <w:sz w:val="20"/>
          <w:szCs w:val="20"/>
        </w:rPr>
        <w:t>have been illuminated up to now.</w:t>
      </w:r>
      <w:r w:rsidR="008C2518" w:rsidRPr="00D633F5">
        <w:rPr>
          <w:rFonts w:ascii="Lucida Bright" w:hAnsi="Lucida Bright" w:cs="Times New Roman"/>
          <w:sz w:val="20"/>
          <w:szCs w:val="20"/>
        </w:rPr>
        <w:t xml:space="preserve"> </w:t>
      </w:r>
      <w:r w:rsidR="002C7A15" w:rsidRPr="00D633F5">
        <w:rPr>
          <w:rFonts w:ascii="Lucida Bright" w:hAnsi="Lucida Bright" w:cs="Times New Roman"/>
          <w:sz w:val="20"/>
          <w:szCs w:val="20"/>
        </w:rPr>
        <w:t>T</w:t>
      </w:r>
      <w:r w:rsidR="008C2518" w:rsidRPr="00D633F5">
        <w:rPr>
          <w:rFonts w:ascii="Lucida Bright" w:hAnsi="Lucida Bright" w:cs="Times New Roman"/>
          <w:sz w:val="20"/>
          <w:szCs w:val="20"/>
        </w:rPr>
        <w:t>he correct way to proceed would be by drawing connections among these parts, rather than by talking of the mine as a whole.</w:t>
      </w:r>
    </w:p>
    <w:p w:rsidR="00007306" w:rsidRPr="00D633F5" w:rsidRDefault="008C2518"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The second analogy</w:t>
      </w:r>
      <w:r w:rsidR="00244327" w:rsidRPr="00D633F5">
        <w:rPr>
          <w:rFonts w:ascii="Lucida Bright" w:hAnsi="Lucida Bright" w:cs="Times New Roman"/>
          <w:sz w:val="20"/>
          <w:szCs w:val="20"/>
        </w:rPr>
        <w:t xml:space="preserve"> </w:t>
      </w:r>
      <w:r w:rsidR="00007306" w:rsidRPr="00D633F5">
        <w:rPr>
          <w:rFonts w:ascii="Lucida Bright" w:hAnsi="Lucida Bright" w:cs="Times New Roman"/>
          <w:sz w:val="20"/>
          <w:szCs w:val="20"/>
        </w:rPr>
        <w:t xml:space="preserve">Neurath </w:t>
      </w:r>
      <w:r w:rsidR="00DC7361" w:rsidRPr="00D633F5">
        <w:rPr>
          <w:rFonts w:ascii="Lucida Bright" w:hAnsi="Lucida Bright" w:cs="Times New Roman"/>
          <w:sz w:val="20"/>
          <w:szCs w:val="20"/>
        </w:rPr>
        <w:t xml:space="preserve">(1973) </w:t>
      </w:r>
      <w:r w:rsidR="00007306" w:rsidRPr="00D633F5">
        <w:rPr>
          <w:rFonts w:ascii="Lucida Bright" w:hAnsi="Lucida Bright" w:cs="Times New Roman"/>
          <w:sz w:val="20"/>
          <w:szCs w:val="20"/>
        </w:rPr>
        <w:t xml:space="preserve">employs </w:t>
      </w:r>
      <w:r w:rsidRPr="00D633F5">
        <w:rPr>
          <w:rFonts w:ascii="Lucida Bright" w:hAnsi="Lucida Bright" w:cs="Times New Roman"/>
          <w:sz w:val="20"/>
          <w:szCs w:val="20"/>
        </w:rPr>
        <w:t xml:space="preserve">is that of </w:t>
      </w:r>
      <w:r w:rsidR="00244327" w:rsidRPr="00D633F5">
        <w:rPr>
          <w:rFonts w:ascii="Lucida Bright" w:hAnsi="Lucida Bright" w:cs="Times New Roman"/>
          <w:sz w:val="20"/>
          <w:szCs w:val="20"/>
        </w:rPr>
        <w:t xml:space="preserve">his </w:t>
      </w:r>
      <w:r w:rsidR="00007306" w:rsidRPr="00D633F5">
        <w:rPr>
          <w:rFonts w:ascii="Lucida Bright" w:hAnsi="Lucida Bright" w:cs="Times New Roman"/>
          <w:sz w:val="20"/>
          <w:szCs w:val="20"/>
        </w:rPr>
        <w:t>famous image of a boat which is rebuilt while at sea:</w:t>
      </w:r>
    </w:p>
    <w:p w:rsidR="00273B68" w:rsidRPr="00D633F5" w:rsidRDefault="00273B68" w:rsidP="00C50553">
      <w:pPr>
        <w:spacing w:after="0" w:line="480" w:lineRule="auto"/>
        <w:ind w:left="284"/>
        <w:rPr>
          <w:rFonts w:ascii="Lucida Bright" w:hAnsi="Lucida Bright" w:cs="Times New Roman"/>
          <w:sz w:val="20"/>
          <w:szCs w:val="20"/>
        </w:rPr>
      </w:pPr>
    </w:p>
    <w:p w:rsidR="00007306" w:rsidRPr="00D633F5" w:rsidRDefault="00007306"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We are like sailors who on the open sea must reconstruct their ship but are never able to start afresh from the bottom. Where a beam is taken away a new one must at once be put there, and for this the rest of the ship is used as support. In this way, by using the old beams and driftwood, the ship can be shaped entirely anew, but only by gradual reconstruction.</w:t>
      </w:r>
      <w:r w:rsidR="00DC7361" w:rsidRPr="00D633F5">
        <w:rPr>
          <w:rFonts w:ascii="Lucida Bright" w:hAnsi="Lucida Bright" w:cs="Times New Roman"/>
          <w:sz w:val="20"/>
          <w:szCs w:val="20"/>
        </w:rPr>
        <w:t xml:space="preserve"> (199).</w:t>
      </w:r>
    </w:p>
    <w:p w:rsidR="00273B68" w:rsidRPr="00D633F5" w:rsidRDefault="00273B68" w:rsidP="00C50553">
      <w:pPr>
        <w:spacing w:after="0" w:line="480" w:lineRule="auto"/>
        <w:rPr>
          <w:rFonts w:ascii="Lucida Bright" w:hAnsi="Lucida Bright" w:cs="Times New Roman"/>
          <w:sz w:val="20"/>
          <w:szCs w:val="20"/>
        </w:rPr>
      </w:pPr>
    </w:p>
    <w:p w:rsidR="00007306" w:rsidRPr="00D633F5" w:rsidRDefault="00007306"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This image of human knowledge is irreconcilable with Spengler’s relativism in that the changes, however radical, would not justify us in talking of two completely unconnected boats. The image of the boat implies a reliance of some change in our overall set of beliefs on some other parts of this set which remain at least temporarily unchanged. Neurath’s boat analogy implies a certain degree of continuity in our knowledge which is incompatible with Spengler’s radical historicism. The latter account of the history of Western civilization would require that, at various points in this history, the entire boat has been destroyed and another has been built from scratch in its place.</w:t>
      </w:r>
    </w:p>
    <w:p w:rsidR="00007306" w:rsidRPr="00D633F5" w:rsidRDefault="00471CB6"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T</w:t>
      </w:r>
      <w:r w:rsidR="00007306" w:rsidRPr="00D633F5">
        <w:rPr>
          <w:rFonts w:ascii="Lucida Bright" w:hAnsi="Lucida Bright" w:cs="Times New Roman"/>
          <w:sz w:val="20"/>
          <w:szCs w:val="20"/>
        </w:rPr>
        <w:t xml:space="preserve">he above anti-foundationalist conception of epistemology </w:t>
      </w:r>
      <w:r w:rsidR="00522F2F" w:rsidRPr="00D633F5">
        <w:rPr>
          <w:rFonts w:ascii="Lucida Bright" w:hAnsi="Lucida Bright" w:cs="Times New Roman"/>
          <w:sz w:val="20"/>
          <w:szCs w:val="20"/>
        </w:rPr>
        <w:t xml:space="preserve">does </w:t>
      </w:r>
      <w:r w:rsidRPr="00D633F5">
        <w:rPr>
          <w:rFonts w:ascii="Lucida Bright" w:hAnsi="Lucida Bright" w:cs="Times New Roman"/>
          <w:sz w:val="20"/>
          <w:szCs w:val="20"/>
        </w:rPr>
        <w:t>not</w:t>
      </w:r>
      <w:r w:rsidR="00522F2F" w:rsidRPr="00D633F5">
        <w:rPr>
          <w:rFonts w:ascii="Lucida Bright" w:hAnsi="Lucida Bright" w:cs="Times New Roman"/>
          <w:sz w:val="20"/>
          <w:szCs w:val="20"/>
        </w:rPr>
        <w:t>, by itself, constitute</w:t>
      </w:r>
      <w:r w:rsidRPr="00D633F5">
        <w:rPr>
          <w:rFonts w:ascii="Lucida Bright" w:hAnsi="Lucida Bright" w:cs="Times New Roman"/>
          <w:sz w:val="20"/>
          <w:szCs w:val="20"/>
        </w:rPr>
        <w:t xml:space="preserve"> </w:t>
      </w:r>
      <w:r w:rsidR="00007306" w:rsidRPr="00D633F5">
        <w:rPr>
          <w:rFonts w:ascii="Lucida Bright" w:hAnsi="Lucida Bright" w:cs="Times New Roman"/>
          <w:sz w:val="20"/>
          <w:szCs w:val="20"/>
        </w:rPr>
        <w:t xml:space="preserve">an argument against Spengler. Nonetheless, </w:t>
      </w:r>
      <w:r w:rsidR="004345A8" w:rsidRPr="00D633F5">
        <w:rPr>
          <w:rFonts w:ascii="Lucida Bright" w:hAnsi="Lucida Bright" w:cs="Times New Roman"/>
          <w:sz w:val="20"/>
          <w:szCs w:val="20"/>
        </w:rPr>
        <w:t xml:space="preserve">Neurath deploys </w:t>
      </w:r>
      <w:r w:rsidR="00007306" w:rsidRPr="00D633F5">
        <w:rPr>
          <w:rFonts w:ascii="Lucida Bright" w:hAnsi="Lucida Bright" w:cs="Times New Roman"/>
          <w:sz w:val="20"/>
          <w:szCs w:val="20"/>
        </w:rPr>
        <w:t>some connected arguments against Spengler’s focus on incommensurable differences between cultures. Spengler’s brand of relativism, for example, leads him towards the thought that ‘Truths exist only relatively to a definite kind of men’</w:t>
      </w:r>
      <w:r w:rsidR="00BD245B" w:rsidRPr="00D633F5">
        <w:rPr>
          <w:rFonts w:ascii="Lucida Bright" w:hAnsi="Lucida Bright" w:cs="Times New Roman"/>
          <w:sz w:val="20"/>
          <w:szCs w:val="20"/>
        </w:rPr>
        <w:t xml:space="preserve"> (quoted in Neurath 1973, 199)</w:t>
      </w:r>
      <w:r w:rsidR="00007306" w:rsidRPr="00D633F5">
        <w:rPr>
          <w:rFonts w:ascii="Lucida Bright" w:hAnsi="Lucida Bright" w:cs="Times New Roman"/>
          <w:sz w:val="20"/>
          <w:szCs w:val="20"/>
        </w:rPr>
        <w:t>. This, Neurath suggests, can be even further radicalised in the following forms: ‘“Truths only exist relative to one definite individual” or more generally still: “relative to a moment”’</w:t>
      </w:r>
      <w:r w:rsidR="00BD245B" w:rsidRPr="00D633F5">
        <w:rPr>
          <w:rFonts w:ascii="Lucida Bright" w:hAnsi="Lucida Bright" w:cs="Times New Roman"/>
          <w:sz w:val="20"/>
          <w:szCs w:val="20"/>
        </w:rPr>
        <w:t xml:space="preserve"> (199)</w:t>
      </w:r>
      <w:r w:rsidR="00007306" w:rsidRPr="00D633F5">
        <w:rPr>
          <w:rFonts w:ascii="Lucida Bright" w:hAnsi="Lucida Bright" w:cs="Times New Roman"/>
          <w:sz w:val="20"/>
          <w:szCs w:val="20"/>
        </w:rPr>
        <w:t>.</w:t>
      </w:r>
    </w:p>
    <w:p w:rsidR="00007306" w:rsidRPr="00D633F5" w:rsidRDefault="00AF13E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Influenced by </w:t>
      </w:r>
      <w:r w:rsidR="00A02E28" w:rsidRPr="00D633F5">
        <w:rPr>
          <w:rFonts w:ascii="Lucida Bright" w:hAnsi="Lucida Bright" w:cs="Times New Roman"/>
          <w:sz w:val="20"/>
          <w:szCs w:val="20"/>
        </w:rPr>
        <w:t xml:space="preserve">similar </w:t>
      </w:r>
      <w:r w:rsidR="00335FCB" w:rsidRPr="00D633F5">
        <w:rPr>
          <w:rFonts w:ascii="Lucida Bright" w:hAnsi="Lucida Bright" w:cs="Times New Roman"/>
          <w:sz w:val="20"/>
          <w:szCs w:val="20"/>
        </w:rPr>
        <w:t xml:space="preserve">cases </w:t>
      </w:r>
      <w:r w:rsidRPr="00D633F5">
        <w:rPr>
          <w:rFonts w:ascii="Lucida Bright" w:hAnsi="Lucida Bright" w:cs="Times New Roman"/>
          <w:sz w:val="20"/>
          <w:szCs w:val="20"/>
        </w:rPr>
        <w:t xml:space="preserve">discussed by the French conventionalists, </w:t>
      </w:r>
      <w:r w:rsidR="00007306" w:rsidRPr="00D633F5">
        <w:rPr>
          <w:rFonts w:ascii="Lucida Bright" w:hAnsi="Lucida Bright" w:cs="Times New Roman"/>
          <w:sz w:val="20"/>
          <w:szCs w:val="20"/>
        </w:rPr>
        <w:t xml:space="preserve">Neurath develops a series of thought experiments in order to </w:t>
      </w:r>
      <w:r w:rsidR="00716401" w:rsidRPr="00D633F5">
        <w:rPr>
          <w:rFonts w:ascii="Lucida Bright" w:hAnsi="Lucida Bright" w:cs="Times New Roman"/>
          <w:sz w:val="20"/>
          <w:szCs w:val="20"/>
        </w:rPr>
        <w:t>refute this type of relativism</w:t>
      </w:r>
      <w:r w:rsidR="00007306" w:rsidRPr="00D633F5">
        <w:rPr>
          <w:rFonts w:ascii="Lucida Bright" w:hAnsi="Lucida Bright" w:cs="Times New Roman"/>
          <w:sz w:val="20"/>
          <w:szCs w:val="20"/>
        </w:rPr>
        <w:t>. He takes his initial cue from projective geometry, where the sentence ‘an A is determined by two Bs’ could equally well apply to the case in which ‘A’ is taken to mean ‘line’ and ‘B’ is taken to mean ‘point’, and vice versa, the case in which ‘A’ is taken to mean ‘point’ and ‘B’ is taken to mean ‘line’.</w:t>
      </w:r>
      <w:r w:rsidR="00584111" w:rsidRPr="00D633F5">
        <w:rPr>
          <w:rStyle w:val="CommentReference"/>
          <w:rFonts w:ascii="Lucida Bright" w:hAnsi="Lucida Bright" w:cs="Times New Roman"/>
          <w:sz w:val="20"/>
          <w:szCs w:val="20"/>
        </w:rPr>
        <w:t xml:space="preserve"> </w:t>
      </w:r>
      <w:r w:rsidR="00007306" w:rsidRPr="00D633F5">
        <w:rPr>
          <w:rFonts w:ascii="Lucida Bright" w:hAnsi="Lucida Bright" w:cs="Times New Roman"/>
          <w:sz w:val="20"/>
          <w:szCs w:val="20"/>
        </w:rPr>
        <w:t xml:space="preserve"> Two speakers each accepting the opposite interpretation could go quite far </w:t>
      </w:r>
      <w:r w:rsidR="001541D0" w:rsidRPr="00D633F5">
        <w:rPr>
          <w:rFonts w:ascii="Lucida Bright" w:hAnsi="Lucida Bright" w:cs="Times New Roman"/>
          <w:sz w:val="20"/>
          <w:szCs w:val="20"/>
        </w:rPr>
        <w:t xml:space="preserve">in a debate </w:t>
      </w:r>
      <w:r w:rsidR="00007306" w:rsidRPr="00D633F5">
        <w:rPr>
          <w:rFonts w:ascii="Lucida Bright" w:hAnsi="Lucida Bright" w:cs="Times New Roman"/>
          <w:sz w:val="20"/>
          <w:szCs w:val="20"/>
        </w:rPr>
        <w:t>without knowing that they mean different things by ‘A’ and ‘B’. Neurath expands this thought experiment by conceiving of the ‘very improbable assumption’</w:t>
      </w:r>
      <w:r w:rsidR="00BD245B" w:rsidRPr="00D633F5">
        <w:rPr>
          <w:rFonts w:ascii="Lucida Bright" w:hAnsi="Lucida Bright" w:cs="Times New Roman"/>
          <w:sz w:val="20"/>
          <w:szCs w:val="20"/>
        </w:rPr>
        <w:t xml:space="preserve"> (201)</w:t>
      </w:r>
      <w:r w:rsidR="00007306" w:rsidRPr="00D633F5">
        <w:rPr>
          <w:rFonts w:ascii="Lucida Bright" w:hAnsi="Lucida Bright" w:cs="Times New Roman"/>
          <w:sz w:val="20"/>
          <w:szCs w:val="20"/>
        </w:rPr>
        <w:t xml:space="preserve"> of a series of </w:t>
      </w:r>
      <w:r w:rsidR="00007306" w:rsidRPr="00D633F5">
        <w:rPr>
          <w:rFonts w:ascii="Lucida Bright" w:hAnsi="Lucida Bright" w:cs="Times New Roman"/>
          <w:sz w:val="20"/>
          <w:szCs w:val="20"/>
        </w:rPr>
        <w:lastRenderedPageBreak/>
        <w:t>colour-statements (and then also sound-statements) which function in a similar way. Neurath’s suggested solution to this improbable scenario involves using a colour atlas, which:</w:t>
      </w:r>
    </w:p>
    <w:p w:rsidR="00273B68" w:rsidRPr="00D633F5" w:rsidRDefault="00273B68" w:rsidP="00C50553">
      <w:pPr>
        <w:spacing w:after="0" w:line="480" w:lineRule="auto"/>
        <w:ind w:left="284"/>
        <w:rPr>
          <w:rFonts w:ascii="Lucida Bright" w:hAnsi="Lucida Bright" w:cs="Times New Roman"/>
          <w:sz w:val="20"/>
          <w:szCs w:val="20"/>
        </w:rPr>
      </w:pPr>
    </w:p>
    <w:p w:rsidR="00007306" w:rsidRPr="00D633F5" w:rsidRDefault="00007306"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gives us the possibility to recognise colours again, and always to reproduce such colours by means of material objects (pigments laid on paper). This leaves open the possibility that in the course of time all men's colours simultaneously shift in the same way, without changing the order, so that the colour atlas would provide only such relative colours and not fix absolute ones.</w:t>
      </w:r>
      <w:r w:rsidR="00097DA9" w:rsidRPr="00D633F5">
        <w:rPr>
          <w:rFonts w:ascii="Lucida Bright" w:hAnsi="Lucida Bright" w:cs="Times New Roman"/>
          <w:sz w:val="20"/>
          <w:szCs w:val="20"/>
        </w:rPr>
        <w:t xml:space="preserve"> (201)</w:t>
      </w:r>
    </w:p>
    <w:p w:rsidR="00273B68" w:rsidRPr="00D633F5" w:rsidRDefault="00273B68" w:rsidP="00C50553">
      <w:pPr>
        <w:spacing w:after="0" w:line="480" w:lineRule="auto"/>
        <w:ind w:left="284"/>
        <w:rPr>
          <w:rFonts w:ascii="Lucida Bright" w:hAnsi="Lucida Bright" w:cs="Times New Roman"/>
          <w:sz w:val="20"/>
          <w:szCs w:val="20"/>
        </w:rPr>
      </w:pPr>
    </w:p>
    <w:p w:rsidR="00065E40" w:rsidRPr="00D633F5" w:rsidRDefault="00007306"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Neurath points out that, though there is no analogous device by which we could intersubjectively determine that we are talking about the same smells, such an atlas would not be conceptually impossible. A similar problem could arise concerning feelings (Neurath mentions the examples of ‘elation, awe, love, desire, fear of another person’</w:t>
      </w:r>
      <w:r w:rsidR="00BD245B" w:rsidRPr="00D633F5">
        <w:rPr>
          <w:rFonts w:ascii="Lucida Bright" w:hAnsi="Lucida Bright" w:cs="Times New Roman"/>
          <w:sz w:val="20"/>
          <w:szCs w:val="20"/>
        </w:rPr>
        <w:t xml:space="preserve"> (201)</w:t>
      </w:r>
      <w:r w:rsidRPr="00D633F5">
        <w:rPr>
          <w:rFonts w:ascii="Lucida Bright" w:hAnsi="Lucida Bright" w:cs="Times New Roman"/>
          <w:sz w:val="20"/>
          <w:szCs w:val="20"/>
        </w:rPr>
        <w:t>).</w:t>
      </w:r>
      <w:r w:rsidRPr="00D633F5">
        <w:rPr>
          <w:rFonts w:ascii="Lucida Bright" w:hAnsi="Lucida Bright" w:cs="Times New Roman"/>
          <w:b/>
          <w:sz w:val="20"/>
          <w:szCs w:val="20"/>
        </w:rPr>
        <w:t xml:space="preserve"> </w:t>
      </w:r>
      <w:r w:rsidRPr="00D633F5">
        <w:rPr>
          <w:rFonts w:ascii="Lucida Bright" w:hAnsi="Lucida Bright" w:cs="Times New Roman"/>
          <w:sz w:val="20"/>
          <w:szCs w:val="20"/>
        </w:rPr>
        <w:t>Neurath thinks that it is usually possible to securely and meaningfully communicate about not only colours, sounds, and smells, but also feelings and moods. The criterion which he employs for being able to communicate about feelings is that of the interlocutors having already experienced them in themselves. Thus ‘the problem of somehow putting oneself into other people's frame of mind always starts from the existence of some common features to which the rest is tied’</w:t>
      </w:r>
      <w:r w:rsidR="00BD245B" w:rsidRPr="00D633F5">
        <w:rPr>
          <w:rFonts w:ascii="Lucida Bright" w:hAnsi="Lucida Bright" w:cs="Times New Roman"/>
          <w:sz w:val="20"/>
          <w:szCs w:val="20"/>
        </w:rPr>
        <w:t xml:space="preserve"> (202)</w:t>
      </w:r>
      <w:r w:rsidRPr="00D633F5">
        <w:rPr>
          <w:rFonts w:ascii="Lucida Bright" w:hAnsi="Lucida Bright" w:cs="Times New Roman"/>
          <w:sz w:val="20"/>
          <w:szCs w:val="20"/>
        </w:rPr>
        <w:t>. Such common features would allow us to comprehend some aspect of a foreign culture that at first glance might seem incomprehensible</w:t>
      </w:r>
      <w:r w:rsidR="00065E40" w:rsidRPr="00D633F5">
        <w:rPr>
          <w:rFonts w:ascii="Lucida Bright" w:hAnsi="Lucida Bright" w:cs="Times New Roman"/>
          <w:sz w:val="20"/>
          <w:szCs w:val="20"/>
        </w:rPr>
        <w:t>:</w:t>
      </w:r>
    </w:p>
    <w:p w:rsidR="00065E40" w:rsidRPr="00D633F5" w:rsidRDefault="00065E40" w:rsidP="00C50553">
      <w:pPr>
        <w:spacing w:after="0" w:line="480" w:lineRule="auto"/>
        <w:rPr>
          <w:rFonts w:ascii="Lucida Bright" w:hAnsi="Lucida Bright" w:cs="Times New Roman"/>
          <w:sz w:val="20"/>
          <w:szCs w:val="20"/>
        </w:rPr>
      </w:pPr>
    </w:p>
    <w:p w:rsidR="00007306" w:rsidRPr="00D633F5" w:rsidRDefault="00065E40" w:rsidP="00C50553">
      <w:pPr>
        <w:spacing w:after="0" w:line="480" w:lineRule="auto"/>
        <w:ind w:left="284"/>
        <w:rPr>
          <w:rFonts w:ascii="Lucida Bright" w:hAnsi="Lucida Bright" w:cs="Times New Roman"/>
          <w:sz w:val="20"/>
          <w:szCs w:val="20"/>
        </w:rPr>
      </w:pPr>
      <w:r w:rsidRPr="00D633F5">
        <w:rPr>
          <w:rFonts w:ascii="Lucida Bright" w:hAnsi="Lucida Bright" w:cs="Times New Roman"/>
          <w:sz w:val="20"/>
          <w:szCs w:val="20"/>
        </w:rPr>
        <w:t>We can put ourselves into the frame of mind of Africans at a mourning ceremony which on the face of it strikes us as grotesque or ludicrous, by thinking of some such ceremony that directly impresses us. One might try also to let the Africans' feelings arise within oneself directly. How far one succeeds in this and how far success can be tested, is another question.</w:t>
      </w:r>
      <w:r w:rsidR="00BD245B" w:rsidRPr="00D633F5">
        <w:rPr>
          <w:rFonts w:ascii="Lucida Bright" w:hAnsi="Lucida Bright" w:cs="Times New Roman"/>
          <w:sz w:val="20"/>
          <w:szCs w:val="20"/>
        </w:rPr>
        <w:t xml:space="preserve"> (202).</w:t>
      </w:r>
      <w:r w:rsidR="00C8695B" w:rsidRPr="00D633F5">
        <w:rPr>
          <w:rStyle w:val="CommentReference"/>
          <w:rFonts w:ascii="Lucida Bright" w:hAnsi="Lucida Bright" w:cs="Times New Roman"/>
          <w:sz w:val="20"/>
          <w:szCs w:val="20"/>
        </w:rPr>
        <w:t xml:space="preserve"> </w:t>
      </w:r>
    </w:p>
    <w:p w:rsidR="00065E40" w:rsidRPr="00D633F5" w:rsidRDefault="00065E40" w:rsidP="00C50553">
      <w:pPr>
        <w:spacing w:after="0" w:line="480" w:lineRule="auto"/>
        <w:rPr>
          <w:rFonts w:ascii="Lucida Bright" w:hAnsi="Lucida Bright" w:cs="Times New Roman"/>
          <w:sz w:val="20"/>
          <w:szCs w:val="20"/>
        </w:rPr>
      </w:pPr>
    </w:p>
    <w:p w:rsidR="00007306" w:rsidRPr="00D633F5" w:rsidRDefault="00007306"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If Neurath</w:t>
      </w:r>
      <w:r w:rsidR="00BC7C12" w:rsidRPr="00D633F5">
        <w:rPr>
          <w:rFonts w:ascii="Lucida Bright" w:hAnsi="Lucida Bright" w:cs="Times New Roman"/>
          <w:sz w:val="20"/>
          <w:szCs w:val="20"/>
        </w:rPr>
        <w:t>’s claim here</w:t>
      </w:r>
      <w:r w:rsidRPr="00D633F5">
        <w:rPr>
          <w:rFonts w:ascii="Lucida Bright" w:hAnsi="Lucida Bright" w:cs="Times New Roman"/>
          <w:sz w:val="20"/>
          <w:szCs w:val="20"/>
        </w:rPr>
        <w:t xml:space="preserve"> is </w:t>
      </w:r>
      <w:r w:rsidR="00BC7C12" w:rsidRPr="00D633F5">
        <w:rPr>
          <w:rFonts w:ascii="Lucida Bright" w:hAnsi="Lucida Bright" w:cs="Times New Roman"/>
          <w:sz w:val="20"/>
          <w:szCs w:val="20"/>
        </w:rPr>
        <w:t>true</w:t>
      </w:r>
      <w:r w:rsidRPr="00D633F5">
        <w:rPr>
          <w:rFonts w:ascii="Lucida Bright" w:hAnsi="Lucida Bright" w:cs="Times New Roman"/>
          <w:sz w:val="20"/>
          <w:szCs w:val="20"/>
        </w:rPr>
        <w:t xml:space="preserve">, this would push Spengler’s position about completely irreconcilable cultural worlds towards implausibility, since Spengler would have to argue </w:t>
      </w:r>
      <w:r w:rsidRPr="00D633F5">
        <w:rPr>
          <w:rFonts w:ascii="Lucida Bright" w:hAnsi="Lucida Bright" w:cs="Times New Roman"/>
          <w:sz w:val="20"/>
          <w:szCs w:val="20"/>
        </w:rPr>
        <w:lastRenderedPageBreak/>
        <w:t>that there are no such common features shared between two cultural worlds. Thus, even if Spengler were to adjust his position so as to maintain the view that the highly unlikely scenario taken from projective geometry applies to the differences between the cultures he discusses, Neurath has shown that there are ways to overcome even such extremes of cultural relativism.</w:t>
      </w:r>
    </w:p>
    <w:p w:rsidR="00007306" w:rsidRPr="00D633F5" w:rsidRDefault="00007306"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Behind Spengler’s attempt to magnify the differences between cultural worlds, Neurath detects a radicalization of a doctrine concerning ‘Weltanschauungen’ (World-Views) popularized by earlier strands of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Rather than attribute differences between cultures to specific features of those cultures (and thus allow </w:t>
      </w:r>
      <w:r w:rsidR="00E57855" w:rsidRPr="00D633F5">
        <w:rPr>
          <w:rFonts w:ascii="Lucida Bright" w:hAnsi="Lucida Bright" w:cs="Times New Roman"/>
          <w:sz w:val="20"/>
          <w:szCs w:val="20"/>
        </w:rPr>
        <w:t xml:space="preserve">for </w:t>
      </w:r>
      <w:r w:rsidRPr="00D633F5">
        <w:rPr>
          <w:rFonts w:ascii="Lucida Bright" w:hAnsi="Lucida Bright" w:cs="Times New Roman"/>
          <w:sz w:val="20"/>
          <w:szCs w:val="20"/>
        </w:rPr>
        <w:t xml:space="preserve">the possibility </w:t>
      </w:r>
      <w:r w:rsidR="00E57855" w:rsidRPr="00D633F5">
        <w:rPr>
          <w:rFonts w:ascii="Lucida Bright" w:hAnsi="Lucida Bright" w:cs="Times New Roman"/>
          <w:sz w:val="20"/>
          <w:szCs w:val="20"/>
        </w:rPr>
        <w:t xml:space="preserve">that </w:t>
      </w:r>
      <w:r w:rsidRPr="00D633F5">
        <w:rPr>
          <w:rFonts w:ascii="Lucida Bright" w:hAnsi="Lucida Bright" w:cs="Times New Roman"/>
          <w:sz w:val="20"/>
          <w:szCs w:val="20"/>
        </w:rPr>
        <w:t xml:space="preserve">other common features </w:t>
      </w:r>
      <w:r w:rsidR="009F76FF" w:rsidRPr="00D633F5">
        <w:rPr>
          <w:rFonts w:ascii="Lucida Bright" w:hAnsi="Lucida Bright" w:cs="Times New Roman"/>
          <w:sz w:val="20"/>
          <w:szCs w:val="20"/>
        </w:rPr>
        <w:t>can</w:t>
      </w:r>
      <w:r w:rsidRPr="00D633F5">
        <w:rPr>
          <w:rFonts w:ascii="Lucida Bright" w:hAnsi="Lucida Bright" w:cs="Times New Roman"/>
          <w:sz w:val="20"/>
          <w:szCs w:val="20"/>
        </w:rPr>
        <w:t xml:space="preserve"> mediate our understanding, as outlined above), Spengler considers cultural differences as differences in world-view. As Neurath points out, a milder version of this was already at work in Dilthey:</w:t>
      </w:r>
    </w:p>
    <w:p w:rsidR="00273B68" w:rsidRPr="00D633F5" w:rsidRDefault="00273B68" w:rsidP="00C50553">
      <w:pPr>
        <w:spacing w:after="0" w:line="480" w:lineRule="auto"/>
        <w:ind w:left="567"/>
        <w:rPr>
          <w:rFonts w:ascii="Lucida Bright" w:hAnsi="Lucida Bright" w:cs="Times New Roman"/>
          <w:sz w:val="20"/>
          <w:szCs w:val="20"/>
        </w:rPr>
      </w:pPr>
    </w:p>
    <w:p w:rsidR="00007306" w:rsidRPr="00D633F5" w:rsidRDefault="00007306" w:rsidP="00C50553">
      <w:pPr>
        <w:spacing w:after="0" w:line="480" w:lineRule="auto"/>
        <w:ind w:left="567"/>
        <w:rPr>
          <w:rFonts w:ascii="Lucida Bright" w:hAnsi="Lucida Bright" w:cs="Times New Roman"/>
          <w:sz w:val="20"/>
          <w:szCs w:val="20"/>
        </w:rPr>
      </w:pPr>
      <w:r w:rsidRPr="00D633F5">
        <w:rPr>
          <w:rFonts w:ascii="Lucida Bright" w:hAnsi="Lucida Bright" w:cs="Times New Roman"/>
          <w:sz w:val="20"/>
          <w:szCs w:val="20"/>
        </w:rPr>
        <w:t>Dilthey’s writings easily lead one, prior to analysis of logical links and factual knowledge, to refer differences between thinkers too quickly to questions exclusively or predominantly concerning differences in their world-views. This further strengthens the tendency to break off explanations prematurely as hopeless, on the grounds that one world-feeling stands opposed to another world-feeling, instead of carefully examining whether everything has been done that can be settled independent of world-feeling.</w:t>
      </w:r>
    </w:p>
    <w:p w:rsidR="00007306" w:rsidRPr="00D633F5" w:rsidRDefault="00007306" w:rsidP="00C50553">
      <w:pPr>
        <w:spacing w:after="0" w:line="480" w:lineRule="auto"/>
        <w:ind w:left="567"/>
        <w:rPr>
          <w:rFonts w:ascii="Lucida Bright" w:hAnsi="Lucida Bright" w:cs="Times New Roman"/>
          <w:sz w:val="20"/>
          <w:szCs w:val="20"/>
        </w:rPr>
      </w:pPr>
      <w:r w:rsidRPr="00D633F5">
        <w:rPr>
          <w:rFonts w:ascii="Lucida Bright" w:hAnsi="Lucida Bright" w:cs="Times New Roman"/>
          <w:sz w:val="20"/>
          <w:szCs w:val="20"/>
        </w:rPr>
        <w:t>The contrasts of world-view that remain when we consider all logical mistakes and factual errors as eliminated would stand beyond true or false.</w:t>
      </w:r>
      <w:r w:rsidR="003400FF" w:rsidRPr="00D633F5">
        <w:rPr>
          <w:rFonts w:ascii="Lucida Bright" w:hAnsi="Lucida Bright" w:cs="Times New Roman"/>
          <w:sz w:val="20"/>
          <w:szCs w:val="20"/>
        </w:rPr>
        <w:t xml:space="preserve"> (203).</w:t>
      </w:r>
    </w:p>
    <w:p w:rsidR="00273B68" w:rsidRPr="00D633F5" w:rsidRDefault="00273B68" w:rsidP="00C50553">
      <w:pPr>
        <w:spacing w:after="0" w:line="480" w:lineRule="auto"/>
        <w:rPr>
          <w:rFonts w:ascii="Lucida Bright" w:hAnsi="Lucida Bright" w:cs="Times New Roman"/>
          <w:sz w:val="20"/>
          <w:szCs w:val="20"/>
        </w:rPr>
      </w:pPr>
    </w:p>
    <w:p w:rsidR="00977F20" w:rsidRPr="00D633F5" w:rsidRDefault="00977F20"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The mention of those differences in world-view that are not due to factual or logical disagreements (and thus are not demonstrable as true or false) is one among various features of Neurath’s critique of Spengler that, as we have already seen, subsequently became central to Carnap’s account of the overcoming of metaphysics. Furthermore, in common with Carnap, Neurath’s argument against Dilthey does not seem to amount to a complete rejection of this type of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but rather an attempt to delimit the domain to which its claims pertain. Neurath is not suggesting that we completely reject the </w:t>
      </w:r>
      <w:r w:rsidRPr="00D633F5">
        <w:rPr>
          <w:rFonts w:ascii="Lucida Bright" w:hAnsi="Lucida Bright" w:cs="Times New Roman"/>
          <w:sz w:val="20"/>
          <w:szCs w:val="20"/>
        </w:rPr>
        <w:lastRenderedPageBreak/>
        <w:t xml:space="preserve">very notion of differences in </w:t>
      </w:r>
      <w:r w:rsidRPr="00D633F5">
        <w:rPr>
          <w:rFonts w:ascii="Lucida Bright" w:hAnsi="Lucida Bright" w:cs="Times New Roman"/>
          <w:i/>
          <w:sz w:val="20"/>
          <w:szCs w:val="20"/>
        </w:rPr>
        <w:t>Weltanschauung</w:t>
      </w:r>
      <w:r w:rsidRPr="00D633F5">
        <w:rPr>
          <w:rFonts w:ascii="Lucida Bright" w:hAnsi="Lucida Bright" w:cs="Times New Roman"/>
          <w:sz w:val="20"/>
          <w:szCs w:val="20"/>
        </w:rPr>
        <w:t xml:space="preserve">, but rather that we should first consider how much of what is supposed to be a differences in </w:t>
      </w:r>
      <w:r w:rsidRPr="00D633F5">
        <w:rPr>
          <w:rFonts w:ascii="Lucida Bright" w:hAnsi="Lucida Bright" w:cs="Times New Roman"/>
          <w:i/>
          <w:sz w:val="20"/>
          <w:szCs w:val="20"/>
        </w:rPr>
        <w:t>Weltanschauung</w:t>
      </w:r>
      <w:r w:rsidRPr="00D633F5">
        <w:rPr>
          <w:rFonts w:ascii="Lucida Bright" w:hAnsi="Lucida Bright" w:cs="Times New Roman"/>
          <w:sz w:val="20"/>
          <w:szCs w:val="20"/>
        </w:rPr>
        <w:t xml:space="preserve"> can be expressed in terms of empirically testable statements, thus resolving at least parts of </w:t>
      </w:r>
      <w:r w:rsidR="007C7401" w:rsidRPr="00D633F5">
        <w:rPr>
          <w:rFonts w:ascii="Lucida Bright" w:hAnsi="Lucida Bright" w:cs="Times New Roman"/>
          <w:sz w:val="20"/>
          <w:szCs w:val="20"/>
        </w:rPr>
        <w:t xml:space="preserve">what </w:t>
      </w:r>
      <w:r w:rsidR="001A06FD" w:rsidRPr="00D633F5">
        <w:rPr>
          <w:rFonts w:ascii="Lucida Bright" w:hAnsi="Lucida Bright" w:cs="Times New Roman"/>
          <w:sz w:val="20"/>
          <w:szCs w:val="20"/>
        </w:rPr>
        <w:t>Dilthey and Spengler would all too soon proclaim</w:t>
      </w:r>
      <w:r w:rsidR="007C7401" w:rsidRPr="00D633F5">
        <w:rPr>
          <w:rFonts w:ascii="Lucida Bright" w:hAnsi="Lucida Bright" w:cs="Times New Roman"/>
          <w:sz w:val="20"/>
          <w:szCs w:val="20"/>
        </w:rPr>
        <w:t xml:space="preserve"> to be an irresolvable disagreement</w:t>
      </w:r>
      <w:r w:rsidRPr="00D633F5">
        <w:rPr>
          <w:rFonts w:ascii="Lucida Bright" w:hAnsi="Lucida Bright" w:cs="Times New Roman"/>
          <w:sz w:val="20"/>
          <w:szCs w:val="20"/>
        </w:rPr>
        <w:t xml:space="preserve">. The basic problem with Spengler’s so-called ‘morphological’ approach is that it ignores too many facts and details, and thus results in too many supposed differences in </w:t>
      </w:r>
      <w:r w:rsidRPr="00D633F5">
        <w:rPr>
          <w:rFonts w:ascii="Lucida Bright" w:hAnsi="Lucida Bright" w:cs="Times New Roman"/>
          <w:i/>
          <w:sz w:val="20"/>
          <w:szCs w:val="20"/>
        </w:rPr>
        <w:t>Weltanschauung</w:t>
      </w:r>
      <w:r w:rsidRPr="00D633F5">
        <w:rPr>
          <w:rFonts w:ascii="Lucida Bright" w:hAnsi="Lucida Bright" w:cs="Times New Roman"/>
          <w:sz w:val="20"/>
          <w:szCs w:val="20"/>
        </w:rPr>
        <w:t xml:space="preserve"> as a result of overgeneralisations.</w:t>
      </w:r>
    </w:p>
    <w:p w:rsidR="004F174E" w:rsidRPr="005D01C8" w:rsidRDefault="004F174E" w:rsidP="005D01C8">
      <w:pPr>
        <w:pStyle w:val="aSectionTitle"/>
        <w:rPr>
          <w:sz w:val="32"/>
        </w:rPr>
      </w:pPr>
      <w:r w:rsidRPr="005D01C8">
        <w:rPr>
          <w:rFonts w:cs="Times New Roman"/>
          <w:szCs w:val="24"/>
        </w:rPr>
        <w:t>Conclu</w:t>
      </w:r>
      <w:r w:rsidR="00473FC2" w:rsidRPr="005D01C8">
        <w:rPr>
          <w:rFonts w:cs="Times New Roman"/>
          <w:szCs w:val="24"/>
        </w:rPr>
        <w:t>ding remarks</w:t>
      </w:r>
    </w:p>
    <w:p w:rsidR="00D41044" w:rsidRPr="00D633F5" w:rsidRDefault="00D41044" w:rsidP="00C50553">
      <w:pPr>
        <w:spacing w:after="0" w:line="480" w:lineRule="auto"/>
        <w:rPr>
          <w:rFonts w:ascii="Lucida Bright" w:hAnsi="Lucida Bright" w:cs="Times New Roman"/>
          <w:sz w:val="20"/>
          <w:szCs w:val="20"/>
        </w:rPr>
      </w:pPr>
      <w:r w:rsidRPr="00D633F5">
        <w:rPr>
          <w:rFonts w:ascii="Lucida Bright" w:hAnsi="Lucida Bright" w:cs="Times New Roman"/>
          <w:sz w:val="20"/>
          <w:szCs w:val="20"/>
        </w:rPr>
        <w:t xml:space="preserve">In this paper’s analysis of the responses of Carnap, Schlick, and Neurath, what has become clear is that there is no uniform Logical Empiricist stance against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Instead, there are different specific attitudes towards particular authors. Sp</w:t>
      </w:r>
      <w:r w:rsidR="00C8695B" w:rsidRPr="00D633F5">
        <w:rPr>
          <w:rFonts w:ascii="Lucida Bright" w:hAnsi="Lucida Bright" w:cs="Times New Roman"/>
          <w:sz w:val="20"/>
          <w:szCs w:val="20"/>
        </w:rPr>
        <w:t xml:space="preserve">ecifically, we have seen Carnap and </w:t>
      </w:r>
      <w:r w:rsidRPr="00D633F5">
        <w:rPr>
          <w:rFonts w:ascii="Lucida Bright" w:hAnsi="Lucida Bright" w:cs="Times New Roman"/>
          <w:sz w:val="20"/>
          <w:szCs w:val="20"/>
        </w:rPr>
        <w:t xml:space="preserve">Schlick </w:t>
      </w:r>
      <w:r w:rsidR="00C8695B" w:rsidRPr="00D633F5">
        <w:rPr>
          <w:rFonts w:ascii="Lucida Bright" w:hAnsi="Lucida Bright" w:cs="Times New Roman"/>
          <w:sz w:val="20"/>
          <w:szCs w:val="20"/>
        </w:rPr>
        <w:t xml:space="preserve">(among others) </w:t>
      </w:r>
      <w:r w:rsidRPr="00D633F5">
        <w:rPr>
          <w:rFonts w:ascii="Lucida Bright" w:hAnsi="Lucida Bright" w:cs="Times New Roman"/>
          <w:sz w:val="20"/>
          <w:szCs w:val="20"/>
        </w:rPr>
        <w:t xml:space="preserve">interpreting Nietzsche as a predecessor for Logical Empiricism and its project of overcoming metaphysics. </w:t>
      </w:r>
      <w:r w:rsidR="00E95CC7" w:rsidRPr="00D633F5">
        <w:rPr>
          <w:rFonts w:ascii="Lucida Bright" w:hAnsi="Lucida Bright" w:cs="Times New Roman"/>
          <w:sz w:val="20"/>
          <w:szCs w:val="20"/>
        </w:rPr>
        <w:t xml:space="preserve">The main theme of Russell’s criticism of Bergson runs through Neurath’s critique of Spengler and Carnap’s critique of Heidegger. </w:t>
      </w:r>
      <w:r w:rsidR="00E675A1" w:rsidRPr="00D633F5">
        <w:rPr>
          <w:rFonts w:ascii="Lucida Bright" w:hAnsi="Lucida Bright" w:cs="Times New Roman"/>
          <w:sz w:val="20"/>
          <w:szCs w:val="20"/>
        </w:rPr>
        <w:t xml:space="preserve">While Neurath takes a more critical attitude towards Dilthey, Carnap links him to his critique of metaphysics. </w:t>
      </w:r>
      <w:r w:rsidRPr="00D633F5">
        <w:rPr>
          <w:rFonts w:ascii="Lucida Bright" w:hAnsi="Lucida Bright" w:cs="Times New Roman"/>
          <w:sz w:val="20"/>
          <w:szCs w:val="20"/>
        </w:rPr>
        <w:t xml:space="preserve">Finally, </w:t>
      </w:r>
      <w:r w:rsidR="00451AA0" w:rsidRPr="00D633F5">
        <w:rPr>
          <w:rFonts w:ascii="Lucida Bright" w:hAnsi="Lucida Bright" w:cs="Times New Roman"/>
          <w:sz w:val="20"/>
          <w:szCs w:val="20"/>
        </w:rPr>
        <w:t xml:space="preserve">while Neurath’s and Schlick’s criticisms present </w:t>
      </w:r>
      <w:r w:rsidRPr="00D633F5">
        <w:rPr>
          <w:rFonts w:ascii="Lucida Bright" w:hAnsi="Lucida Bright" w:cs="Times New Roman"/>
          <w:sz w:val="20"/>
          <w:szCs w:val="20"/>
        </w:rPr>
        <w:t>Spengler</w:t>
      </w:r>
      <w:r w:rsidR="00451AA0" w:rsidRPr="00D633F5">
        <w:rPr>
          <w:rFonts w:ascii="Lucida Bright" w:hAnsi="Lucida Bright" w:cs="Times New Roman"/>
          <w:sz w:val="20"/>
          <w:szCs w:val="20"/>
        </w:rPr>
        <w:t xml:space="preserve">’s </w:t>
      </w:r>
      <w:r w:rsidRPr="00D633F5">
        <w:rPr>
          <w:rFonts w:ascii="Lucida Bright" w:hAnsi="Lucida Bright" w:cs="Times New Roman"/>
          <w:sz w:val="20"/>
          <w:szCs w:val="20"/>
        </w:rPr>
        <w:t xml:space="preserve">overgeneralisations as incompatible with </w:t>
      </w:r>
      <w:r w:rsidR="00FE796C" w:rsidRPr="00D633F5">
        <w:rPr>
          <w:rFonts w:ascii="Lucida Bright" w:hAnsi="Lucida Bright" w:cs="Times New Roman"/>
          <w:sz w:val="20"/>
          <w:szCs w:val="20"/>
        </w:rPr>
        <w:t xml:space="preserve">the </w:t>
      </w:r>
      <w:r w:rsidRPr="00D633F5">
        <w:rPr>
          <w:rFonts w:ascii="Lucida Bright" w:hAnsi="Lucida Bright" w:cs="Times New Roman"/>
          <w:sz w:val="20"/>
          <w:szCs w:val="20"/>
        </w:rPr>
        <w:t>Scientific World-Conception</w:t>
      </w:r>
      <w:r w:rsidR="00451AA0" w:rsidRPr="00D633F5">
        <w:rPr>
          <w:rFonts w:ascii="Lucida Bright" w:hAnsi="Lucida Bright" w:cs="Times New Roman"/>
          <w:sz w:val="20"/>
          <w:szCs w:val="20"/>
        </w:rPr>
        <w:t>, Reichenbach and von Mises would pave the path towards the integration of his critique of causality into physics</w:t>
      </w:r>
      <w:r w:rsidRPr="00D633F5">
        <w:rPr>
          <w:rFonts w:ascii="Lucida Bright" w:hAnsi="Lucida Bright" w:cs="Times New Roman"/>
          <w:sz w:val="20"/>
          <w:szCs w:val="20"/>
        </w:rPr>
        <w:t>.</w:t>
      </w:r>
    </w:p>
    <w:p w:rsidR="00C54C74" w:rsidRPr="00D633F5" w:rsidRDefault="00C54C74"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At first glance, the attitudes of Carnap, Schlick, and Neurath appear at odds with each other. </w:t>
      </w:r>
      <w:r w:rsidR="004F174E" w:rsidRPr="00D633F5">
        <w:rPr>
          <w:rFonts w:ascii="Lucida Bright" w:hAnsi="Lucida Bright" w:cs="Times New Roman"/>
          <w:sz w:val="20"/>
          <w:szCs w:val="20"/>
        </w:rPr>
        <w:t xml:space="preserve">While Neurath seems to take a stricter polemical stance, Carnap appears more moderate, while Schlick </w:t>
      </w:r>
      <w:r w:rsidR="006A1A5D" w:rsidRPr="00D633F5">
        <w:rPr>
          <w:rFonts w:ascii="Lucida Bright" w:hAnsi="Lucida Bright" w:cs="Times New Roman"/>
          <w:sz w:val="20"/>
          <w:szCs w:val="20"/>
        </w:rPr>
        <w:t>even talks of his own work as contributing to</w:t>
      </w:r>
      <w:r w:rsidR="004F174E" w:rsidRPr="00D633F5">
        <w:rPr>
          <w:rFonts w:ascii="Lucida Bright" w:hAnsi="Lucida Bright" w:cs="Times New Roman"/>
          <w:sz w:val="20"/>
          <w:szCs w:val="20"/>
        </w:rPr>
        <w:t xml:space="preserve"> </w:t>
      </w:r>
      <w:r w:rsidR="004F174E" w:rsidRPr="00D633F5">
        <w:rPr>
          <w:rFonts w:ascii="Lucida Bright" w:hAnsi="Lucida Bright" w:cs="Times New Roman"/>
          <w:i/>
          <w:sz w:val="20"/>
          <w:szCs w:val="20"/>
        </w:rPr>
        <w:t>Lebensphilosophie</w:t>
      </w:r>
      <w:r w:rsidR="004F174E" w:rsidRPr="00D633F5">
        <w:rPr>
          <w:rFonts w:ascii="Lucida Bright" w:hAnsi="Lucida Bright" w:cs="Times New Roman"/>
          <w:sz w:val="20"/>
          <w:szCs w:val="20"/>
        </w:rPr>
        <w:t xml:space="preserve">. </w:t>
      </w:r>
      <w:r w:rsidRPr="00D633F5">
        <w:rPr>
          <w:rFonts w:ascii="Lucida Bright" w:hAnsi="Lucida Bright" w:cs="Times New Roman"/>
          <w:sz w:val="20"/>
          <w:szCs w:val="20"/>
        </w:rPr>
        <w:t>Given our above analysis, this divergence is partly explainable as a result of their attitudes towards particular philosophers. While Dilthey and Nietzsche can be interpreted as being compatible with the empirically-minded approach of the Scientific World-Conception, Spengler’s many mistakes and overgeneralisations can easily be shown to be results of a failure to adhere to empirical methods.</w:t>
      </w:r>
    </w:p>
    <w:p w:rsidR="00C54C74" w:rsidRPr="00D633F5" w:rsidRDefault="006A1A5D"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 xml:space="preserve">Our detailed analysis of the Vienna Circle’s various responses to Lebensphilosophie allows us to discern some </w:t>
      </w:r>
      <w:r w:rsidR="004F174E" w:rsidRPr="00D633F5">
        <w:rPr>
          <w:rFonts w:ascii="Lucida Bright" w:hAnsi="Lucida Bright" w:cs="Times New Roman"/>
          <w:sz w:val="20"/>
          <w:szCs w:val="20"/>
        </w:rPr>
        <w:t xml:space="preserve">common </w:t>
      </w:r>
      <w:r w:rsidR="00B84CDD" w:rsidRPr="00D633F5">
        <w:rPr>
          <w:rFonts w:ascii="Lucida Bright" w:hAnsi="Lucida Bright" w:cs="Times New Roman"/>
          <w:sz w:val="20"/>
          <w:szCs w:val="20"/>
        </w:rPr>
        <w:t xml:space="preserve">general </w:t>
      </w:r>
      <w:r w:rsidR="004F174E" w:rsidRPr="00D633F5">
        <w:rPr>
          <w:rFonts w:ascii="Lucida Bright" w:hAnsi="Lucida Bright" w:cs="Times New Roman"/>
          <w:sz w:val="20"/>
          <w:szCs w:val="20"/>
        </w:rPr>
        <w:t>themes.</w:t>
      </w:r>
      <w:r w:rsidR="00C54C74" w:rsidRPr="00D633F5">
        <w:rPr>
          <w:rFonts w:ascii="Lucida Bright" w:hAnsi="Lucida Bright" w:cs="Times New Roman"/>
          <w:sz w:val="20"/>
          <w:szCs w:val="20"/>
        </w:rPr>
        <w:t xml:space="preserve"> Chief among these is the persistent </w:t>
      </w:r>
      <w:r w:rsidR="00C54C74" w:rsidRPr="00D633F5">
        <w:rPr>
          <w:rFonts w:ascii="Lucida Bright" w:hAnsi="Lucida Bright" w:cs="Times New Roman"/>
          <w:sz w:val="20"/>
          <w:szCs w:val="20"/>
        </w:rPr>
        <w:lastRenderedPageBreak/>
        <w:t xml:space="preserve">attempt to </w:t>
      </w:r>
      <w:r w:rsidR="00C92041" w:rsidRPr="00D633F5">
        <w:rPr>
          <w:rFonts w:ascii="Lucida Bright" w:hAnsi="Lucida Bright" w:cs="Times New Roman"/>
          <w:sz w:val="20"/>
          <w:szCs w:val="20"/>
        </w:rPr>
        <w:t xml:space="preserve">strictly </w:t>
      </w:r>
      <w:r w:rsidR="00C54C74" w:rsidRPr="00D633F5">
        <w:rPr>
          <w:rFonts w:ascii="Lucida Bright" w:hAnsi="Lucida Bright" w:cs="Times New Roman"/>
          <w:sz w:val="20"/>
          <w:szCs w:val="20"/>
        </w:rPr>
        <w:t xml:space="preserve">demarcate </w:t>
      </w:r>
      <w:r w:rsidR="00C92041" w:rsidRPr="00D633F5">
        <w:rPr>
          <w:rFonts w:ascii="Lucida Bright" w:hAnsi="Lucida Bright" w:cs="Times New Roman"/>
          <w:sz w:val="20"/>
          <w:szCs w:val="20"/>
        </w:rPr>
        <w:t xml:space="preserve">the theoretical questions addressed by science from practical concerns. While Schlick’s early work maintains that scientific knowledge is a result of the Nietzschean ‘will to pleasure’, </w:t>
      </w:r>
      <w:r w:rsidR="00D54077" w:rsidRPr="00D633F5">
        <w:rPr>
          <w:rFonts w:ascii="Lucida Bright" w:hAnsi="Lucida Bright" w:cs="Times New Roman"/>
          <w:sz w:val="20"/>
          <w:szCs w:val="20"/>
        </w:rPr>
        <w:t>it</w:t>
      </w:r>
      <w:r w:rsidR="00C92041" w:rsidRPr="00D633F5">
        <w:rPr>
          <w:rFonts w:ascii="Lucida Bright" w:hAnsi="Lucida Bright" w:cs="Times New Roman"/>
          <w:sz w:val="20"/>
          <w:szCs w:val="20"/>
        </w:rPr>
        <w:t xml:space="preserve"> is also is at pains to show how science must be in a certain sense autonomous from such practical demands. Carnap and Neurath address the same theme from different perspectives in their accounts of the relation between theory and poetry. Neurath, as we have seen, stresses the point against Spengler</w:t>
      </w:r>
      <w:r w:rsidR="00DD49D8" w:rsidRPr="00D633F5">
        <w:rPr>
          <w:rFonts w:ascii="Lucida Bright" w:hAnsi="Lucida Bright" w:cs="Times New Roman"/>
          <w:sz w:val="20"/>
          <w:szCs w:val="20"/>
        </w:rPr>
        <w:t>’s</w:t>
      </w:r>
      <w:r w:rsidR="00C92041" w:rsidRPr="00D633F5">
        <w:rPr>
          <w:rFonts w:ascii="Lucida Bright" w:hAnsi="Lucida Bright" w:cs="Times New Roman"/>
          <w:sz w:val="20"/>
          <w:szCs w:val="20"/>
        </w:rPr>
        <w:t xml:space="preserve"> </w:t>
      </w:r>
      <w:r w:rsidR="00DD49D8" w:rsidRPr="00D633F5">
        <w:rPr>
          <w:rFonts w:ascii="Lucida Bright" w:hAnsi="Lucida Bright" w:cs="Times New Roman"/>
          <w:sz w:val="20"/>
          <w:szCs w:val="20"/>
        </w:rPr>
        <w:t xml:space="preserve">premature abandonment of </w:t>
      </w:r>
      <w:r w:rsidR="00C92041" w:rsidRPr="00D633F5">
        <w:rPr>
          <w:rFonts w:ascii="Lucida Bright" w:hAnsi="Lucida Bright" w:cs="Times New Roman"/>
          <w:sz w:val="20"/>
          <w:szCs w:val="20"/>
        </w:rPr>
        <w:t xml:space="preserve">scientific inquiry </w:t>
      </w:r>
      <w:r w:rsidR="00DD49D8" w:rsidRPr="00D633F5">
        <w:rPr>
          <w:rFonts w:ascii="Lucida Bright" w:hAnsi="Lucida Bright" w:cs="Times New Roman"/>
          <w:sz w:val="20"/>
          <w:szCs w:val="20"/>
        </w:rPr>
        <w:t xml:space="preserve">in </w:t>
      </w:r>
      <w:r w:rsidR="00C92041" w:rsidRPr="00D633F5">
        <w:rPr>
          <w:rFonts w:ascii="Lucida Bright" w:hAnsi="Lucida Bright" w:cs="Times New Roman"/>
          <w:sz w:val="20"/>
          <w:szCs w:val="20"/>
        </w:rPr>
        <w:t>reducing all disagreements to differences between world</w:t>
      </w:r>
      <w:r w:rsidR="00DD49D8" w:rsidRPr="00D633F5">
        <w:rPr>
          <w:rFonts w:ascii="Lucida Bright" w:hAnsi="Lucida Bright" w:cs="Times New Roman"/>
          <w:sz w:val="20"/>
          <w:szCs w:val="20"/>
        </w:rPr>
        <w:t>v</w:t>
      </w:r>
      <w:r w:rsidR="00C92041" w:rsidRPr="00D633F5">
        <w:rPr>
          <w:rFonts w:ascii="Lucida Bright" w:hAnsi="Lucida Bright" w:cs="Times New Roman"/>
          <w:sz w:val="20"/>
          <w:szCs w:val="20"/>
        </w:rPr>
        <w:t>iews. Obversely, Carnap focuses on criticising the metaphysical overextension of theory</w:t>
      </w:r>
      <w:r w:rsidR="00593939" w:rsidRPr="00D633F5">
        <w:rPr>
          <w:rFonts w:ascii="Lucida Bright" w:hAnsi="Lucida Bright" w:cs="Times New Roman"/>
          <w:sz w:val="20"/>
          <w:szCs w:val="20"/>
        </w:rPr>
        <w:t xml:space="preserve"> where only the expression of emotional attitudes is appropriate.</w:t>
      </w:r>
    </w:p>
    <w:p w:rsidR="006C50CE" w:rsidRPr="00D633F5" w:rsidRDefault="004F174E" w:rsidP="00C50553">
      <w:pPr>
        <w:spacing w:after="0" w:line="480" w:lineRule="auto"/>
        <w:ind w:firstLine="284"/>
        <w:rPr>
          <w:rFonts w:ascii="Lucida Bright" w:hAnsi="Lucida Bright" w:cs="Times New Roman"/>
          <w:sz w:val="20"/>
          <w:szCs w:val="20"/>
        </w:rPr>
      </w:pPr>
      <w:r w:rsidRPr="00D633F5">
        <w:rPr>
          <w:rFonts w:ascii="Lucida Bright" w:hAnsi="Lucida Bright" w:cs="Times New Roman"/>
          <w:sz w:val="20"/>
          <w:szCs w:val="20"/>
        </w:rPr>
        <w:t>Both Carnap, Schlick</w:t>
      </w:r>
      <w:r w:rsidR="00593939" w:rsidRPr="00D633F5">
        <w:rPr>
          <w:rFonts w:ascii="Lucida Bright" w:hAnsi="Lucida Bright" w:cs="Times New Roman"/>
          <w:sz w:val="20"/>
          <w:szCs w:val="20"/>
        </w:rPr>
        <w:t>, and Neurath</w:t>
      </w:r>
      <w:r w:rsidRPr="00D633F5">
        <w:rPr>
          <w:rFonts w:ascii="Lucida Bright" w:hAnsi="Lucida Bright" w:cs="Times New Roman"/>
          <w:sz w:val="20"/>
          <w:szCs w:val="20"/>
        </w:rPr>
        <w:t xml:space="preserve"> respond to </w:t>
      </w:r>
      <w:r w:rsidRPr="00D633F5">
        <w:rPr>
          <w:rFonts w:ascii="Lucida Bright" w:hAnsi="Lucida Bright" w:cs="Times New Roman"/>
          <w:i/>
          <w:sz w:val="20"/>
          <w:szCs w:val="20"/>
        </w:rPr>
        <w:t>Lebensphilosophie</w:t>
      </w:r>
      <w:r w:rsidRPr="00D633F5">
        <w:rPr>
          <w:rFonts w:ascii="Lucida Bright" w:hAnsi="Lucida Bright" w:cs="Times New Roman"/>
          <w:sz w:val="20"/>
          <w:szCs w:val="20"/>
        </w:rPr>
        <w:t xml:space="preserve"> by positioning it in </w:t>
      </w:r>
      <w:r w:rsidR="002544D8" w:rsidRPr="00D633F5">
        <w:rPr>
          <w:rFonts w:ascii="Lucida Bright" w:hAnsi="Lucida Bright" w:cs="Times New Roman"/>
          <w:sz w:val="20"/>
          <w:szCs w:val="20"/>
        </w:rPr>
        <w:t>terms of</w:t>
      </w:r>
      <w:r w:rsidRPr="00D633F5">
        <w:rPr>
          <w:rFonts w:ascii="Lucida Bright" w:hAnsi="Lucida Bright" w:cs="Times New Roman"/>
          <w:sz w:val="20"/>
          <w:szCs w:val="20"/>
        </w:rPr>
        <w:t xml:space="preserve"> their conception of the relation between strictly-speaking philosophical enquiry and more artistic or poetic concerns. In all three cases, an attempt is made to establish a division between the two, though each thinker has a different way of approaching the division. Such differences reflect broader metaphilosophical and political divergences within the Vienna Circle that recent historiographica</w:t>
      </w:r>
      <w:r w:rsidR="00ED0E93" w:rsidRPr="00D633F5">
        <w:rPr>
          <w:rFonts w:ascii="Lucida Bright" w:hAnsi="Lucida Bright" w:cs="Times New Roman"/>
          <w:sz w:val="20"/>
          <w:szCs w:val="20"/>
        </w:rPr>
        <w:t>l work has brought to the fore.</w:t>
      </w:r>
    </w:p>
    <w:p w:rsidR="00637CBB" w:rsidRPr="00637CBB" w:rsidRDefault="00637CBB" w:rsidP="00637CBB">
      <w:pPr>
        <w:spacing w:before="480" w:after="0" w:line="240" w:lineRule="auto"/>
        <w:outlineLvl w:val="2"/>
        <w:rPr>
          <w:rFonts w:ascii="Lucida Bright" w:eastAsia="MS Mincho" w:hAnsi="Lucida Bright" w:cs="Times New Roman"/>
          <w:b/>
          <w:bCs/>
          <w:sz w:val="24"/>
          <w:szCs w:val="24"/>
          <w:lang w:val="en-US"/>
        </w:rPr>
      </w:pPr>
      <w:r w:rsidRPr="00637CBB">
        <w:rPr>
          <w:rFonts w:ascii="Lucida Bright" w:eastAsia="MS Mincho" w:hAnsi="Lucida Bright" w:cs="Times New Roman"/>
          <w:b/>
          <w:bCs/>
          <w:sz w:val="24"/>
          <w:szCs w:val="24"/>
          <w:lang w:val="en-US"/>
        </w:rPr>
        <w:t>Acknowledgements</w:t>
      </w:r>
    </w:p>
    <w:p w:rsidR="00637CBB" w:rsidRPr="00637CBB" w:rsidRDefault="00637CBB" w:rsidP="00637CBB">
      <w:pPr>
        <w:spacing w:before="80" w:after="0" w:line="280" w:lineRule="atLeast"/>
        <w:jc w:val="both"/>
        <w:rPr>
          <w:rFonts w:ascii="Lucida Bright" w:eastAsia="MS Mincho" w:hAnsi="Lucida Bright" w:cs="Times New Roman"/>
          <w:sz w:val="20"/>
          <w:szCs w:val="24"/>
          <w:lang w:val="en-US"/>
        </w:rPr>
      </w:pPr>
      <w:r>
        <w:rPr>
          <w:rFonts w:ascii="Lucida Bright" w:eastAsia="MS Mincho" w:hAnsi="Lucida Bright" w:cs="Times New Roman"/>
          <w:sz w:val="20"/>
          <w:szCs w:val="24"/>
          <w:lang w:val="en-US"/>
        </w:rPr>
        <w:t xml:space="preserve">Variants of this paper were presented at the 2019 annual meeting of the Society for the Study of the History of Analytic Philosophy held at Boston University, and at the third </w:t>
      </w:r>
      <w:r w:rsidRPr="00637CBB">
        <w:rPr>
          <w:rFonts w:ascii="Lucida Bright" w:eastAsia="MS Mincho" w:hAnsi="Lucida Bright" w:cs="Times New Roman"/>
          <w:sz w:val="20"/>
          <w:szCs w:val="24"/>
          <w:lang w:val="en-US"/>
        </w:rPr>
        <w:t>TiLPS History of Analytic Philosophy Workshop</w:t>
      </w:r>
      <w:r>
        <w:rPr>
          <w:rFonts w:ascii="Lucida Bright" w:eastAsia="MS Mincho" w:hAnsi="Lucida Bright" w:cs="Times New Roman"/>
          <w:sz w:val="20"/>
          <w:szCs w:val="24"/>
          <w:lang w:val="en-US"/>
        </w:rPr>
        <w:t xml:space="preserve"> held at Tilburg University. I am grateful to all those present at both meetings for questions, comments, </w:t>
      </w:r>
      <w:r w:rsidR="0002585F">
        <w:rPr>
          <w:rFonts w:ascii="Lucida Bright" w:eastAsia="MS Mincho" w:hAnsi="Lucida Bright" w:cs="Times New Roman"/>
          <w:sz w:val="20"/>
          <w:szCs w:val="24"/>
          <w:lang w:val="en-US"/>
        </w:rPr>
        <w:t>suggestions, and encouragement; among others, I owe thanks to Jim Hutchinson, Mark Textor, Sandra Lapointe, Mathieu Marion, Thomas Uebel, Flavia Padovani, Yemima Ben-Menahem</w:t>
      </w:r>
      <w:r w:rsidR="00100477">
        <w:rPr>
          <w:rFonts w:ascii="Lucida Bright" w:eastAsia="MS Mincho" w:hAnsi="Lucida Bright" w:cs="Times New Roman"/>
          <w:sz w:val="20"/>
          <w:szCs w:val="24"/>
          <w:lang w:val="en-US"/>
        </w:rPr>
        <w:t xml:space="preserve">, </w:t>
      </w:r>
      <w:r w:rsidR="003C0245">
        <w:rPr>
          <w:rFonts w:ascii="Lucida Bright" w:eastAsia="MS Mincho" w:hAnsi="Lucida Bright" w:cs="Times New Roman"/>
          <w:sz w:val="20"/>
          <w:szCs w:val="24"/>
          <w:lang w:val="en-US"/>
        </w:rPr>
        <w:t xml:space="preserve">as well as </w:t>
      </w:r>
      <w:r w:rsidR="00100477">
        <w:rPr>
          <w:rFonts w:ascii="Lucida Bright" w:eastAsia="MS Mincho" w:hAnsi="Lucida Bright" w:cs="Times New Roman"/>
          <w:sz w:val="20"/>
          <w:szCs w:val="24"/>
          <w:lang w:val="en-US"/>
        </w:rPr>
        <w:t>Demetris Portides</w:t>
      </w:r>
      <w:r w:rsidR="0002585F">
        <w:rPr>
          <w:rFonts w:ascii="Lucida Bright" w:eastAsia="MS Mincho" w:hAnsi="Lucida Bright" w:cs="Times New Roman"/>
          <w:sz w:val="20"/>
          <w:szCs w:val="24"/>
          <w:lang w:val="en-US"/>
        </w:rPr>
        <w:t xml:space="preserve">. </w:t>
      </w:r>
      <w:r w:rsidR="00F44845">
        <w:rPr>
          <w:rFonts w:ascii="Lucida Bright" w:eastAsia="MS Mincho" w:hAnsi="Lucida Bright" w:cs="Times New Roman"/>
          <w:sz w:val="20"/>
          <w:szCs w:val="24"/>
          <w:lang w:val="en-US"/>
        </w:rPr>
        <w:t xml:space="preserve">For their editorial work, </w:t>
      </w:r>
      <w:r w:rsidR="0002585F">
        <w:rPr>
          <w:rFonts w:ascii="Lucida Bright" w:eastAsia="MS Mincho" w:hAnsi="Lucida Bright" w:cs="Times New Roman"/>
          <w:sz w:val="20"/>
          <w:szCs w:val="24"/>
          <w:lang w:val="en-US"/>
        </w:rPr>
        <w:t xml:space="preserve">I </w:t>
      </w:r>
      <w:r w:rsidR="00FD650A">
        <w:rPr>
          <w:rFonts w:ascii="Lucida Bright" w:eastAsia="MS Mincho" w:hAnsi="Lucida Bright" w:cs="Times New Roman"/>
          <w:sz w:val="20"/>
          <w:szCs w:val="24"/>
          <w:lang w:val="en-US"/>
        </w:rPr>
        <w:t xml:space="preserve">would like to thank </w:t>
      </w:r>
      <w:r w:rsidR="00D633F5">
        <w:rPr>
          <w:rFonts w:ascii="Lucida Bright" w:eastAsia="MS Mincho" w:hAnsi="Lucida Bright" w:cs="Times New Roman"/>
          <w:sz w:val="20"/>
          <w:szCs w:val="24"/>
          <w:lang w:val="en-US"/>
        </w:rPr>
        <w:t xml:space="preserve">Sander </w:t>
      </w:r>
      <w:r w:rsidR="00D633F5" w:rsidRPr="00D633F5">
        <w:rPr>
          <w:rFonts w:ascii="Lucida Bright" w:eastAsia="MS Mincho" w:hAnsi="Lucida Bright" w:cs="Times New Roman"/>
          <w:sz w:val="20"/>
          <w:szCs w:val="24"/>
          <w:lang w:val="en-US"/>
        </w:rPr>
        <w:t>Verhaegh</w:t>
      </w:r>
      <w:r w:rsidR="00D633F5">
        <w:rPr>
          <w:rFonts w:ascii="Lucida Bright" w:eastAsia="MS Mincho" w:hAnsi="Lucida Bright" w:cs="Times New Roman"/>
          <w:sz w:val="20"/>
          <w:szCs w:val="24"/>
          <w:lang w:val="en-US"/>
        </w:rPr>
        <w:t xml:space="preserve"> and </w:t>
      </w:r>
      <w:r w:rsidR="00D633F5" w:rsidRPr="00D633F5">
        <w:rPr>
          <w:rFonts w:ascii="Lucida Bright" w:eastAsia="MS Mincho" w:hAnsi="Lucida Bright" w:cs="Times New Roman"/>
          <w:sz w:val="20"/>
          <w:szCs w:val="24"/>
          <w:lang w:val="en-US"/>
        </w:rPr>
        <w:t>Filip Buekens</w:t>
      </w:r>
      <w:r w:rsidR="00D633F5">
        <w:rPr>
          <w:rFonts w:ascii="Lucida Bright" w:eastAsia="MS Mincho" w:hAnsi="Lucida Bright" w:cs="Times New Roman"/>
          <w:sz w:val="20"/>
          <w:szCs w:val="24"/>
          <w:lang w:val="en-US"/>
        </w:rPr>
        <w:t>. All errors are my own.</w:t>
      </w:r>
    </w:p>
    <w:p w:rsidR="00D633F5" w:rsidRPr="00D633F5" w:rsidRDefault="00D633F5" w:rsidP="00D633F5">
      <w:pPr>
        <w:spacing w:before="480" w:after="0" w:line="240" w:lineRule="auto"/>
        <w:rPr>
          <w:rFonts w:ascii="Lucida Bright" w:eastAsia="MS Mincho" w:hAnsi="Lucida Bright" w:cs="Times New Roman"/>
          <w:b/>
          <w:sz w:val="24"/>
          <w:szCs w:val="24"/>
          <w:lang w:val="en-US"/>
        </w:rPr>
      </w:pPr>
      <w:r w:rsidRPr="00D633F5">
        <w:rPr>
          <w:rFonts w:ascii="Lucida Bright" w:eastAsia="MS Mincho" w:hAnsi="Lucida Bright" w:cs="Times New Roman"/>
          <w:b/>
          <w:sz w:val="24"/>
          <w:szCs w:val="24"/>
          <w:lang w:val="en-US"/>
        </w:rPr>
        <w:t>References</w:t>
      </w:r>
    </w:p>
    <w:p w:rsidR="007C3160" w:rsidRPr="00E05928" w:rsidRDefault="007C3160" w:rsidP="00E05928">
      <w:pPr>
        <w:spacing w:after="0" w:line="480" w:lineRule="auto"/>
        <w:ind w:left="284" w:hanging="284"/>
        <w:rPr>
          <w:rFonts w:ascii="Lucida Bright" w:hAnsi="Lucida Bright" w:cs="Times New Roman"/>
          <w:sz w:val="20"/>
          <w:szCs w:val="20"/>
        </w:rPr>
      </w:pPr>
      <w:r w:rsidRPr="00E05928">
        <w:rPr>
          <w:rFonts w:ascii="Lucida Bright" w:hAnsi="Lucida Bright" w:cs="Times New Roman"/>
          <w:sz w:val="20"/>
          <w:szCs w:val="20"/>
        </w:rPr>
        <w:t>Baghramian, Maria and Marchetti, Sarin</w:t>
      </w:r>
      <w:r>
        <w:rPr>
          <w:rFonts w:ascii="Lucida Bright" w:hAnsi="Lucida Bright" w:cs="Times New Roman"/>
          <w:sz w:val="20"/>
          <w:szCs w:val="20"/>
        </w:rPr>
        <w:t>, eds.</w:t>
      </w:r>
      <w:r w:rsidRPr="00E05928">
        <w:rPr>
          <w:rFonts w:ascii="Lucida Bright" w:hAnsi="Lucida Bright" w:cs="Times New Roman"/>
          <w:sz w:val="20"/>
          <w:szCs w:val="20"/>
        </w:rPr>
        <w:t xml:space="preserve"> (2019), </w:t>
      </w:r>
      <w:r w:rsidRPr="00E05928">
        <w:rPr>
          <w:rFonts w:ascii="Lucida Bright" w:hAnsi="Lucida Bright" w:cs="Times New Roman"/>
          <w:i/>
          <w:sz w:val="20"/>
          <w:szCs w:val="20"/>
        </w:rPr>
        <w:t>Pragmatism and the European Traditions</w:t>
      </w:r>
      <w:r w:rsidRPr="00E05928">
        <w:rPr>
          <w:rFonts w:ascii="Lucida Bright" w:hAnsi="Lucida Bright" w:cs="Times New Roman"/>
          <w:sz w:val="20"/>
          <w:szCs w:val="20"/>
        </w:rPr>
        <w:t>, Routledge</w:t>
      </w:r>
      <w:r>
        <w:rPr>
          <w:rFonts w:ascii="Lucida Bright" w:hAnsi="Lucida Bright" w:cs="Times New Roman"/>
          <w:sz w:val="20"/>
          <w:szCs w:val="20"/>
        </w:rPr>
        <w:t>, Oxon</w:t>
      </w:r>
      <w:r w:rsidRPr="00E05928">
        <w:rPr>
          <w:rFonts w:ascii="Lucida Bright" w:hAnsi="Lucida Bright" w:cs="Times New Roman"/>
          <w:sz w:val="20"/>
          <w:szCs w:val="20"/>
        </w:rPr>
        <w:t>.</w:t>
      </w:r>
    </w:p>
    <w:p w:rsidR="007C3160" w:rsidRPr="00D633F5" w:rsidRDefault="007C3160" w:rsidP="00E05928">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Carnap, Rudolf (1959), ‘The Elimination Of Metaphysics Through Logical Analysis of Language’, Pap, Arthur, trans.,</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Ayer, A. J., ed., </w:t>
      </w:r>
      <w:r w:rsidRPr="00D633F5">
        <w:rPr>
          <w:rFonts w:ascii="Lucida Bright" w:hAnsi="Lucida Bright" w:cs="Times New Roman"/>
          <w:i/>
          <w:sz w:val="20"/>
          <w:szCs w:val="20"/>
        </w:rPr>
        <w:t>Logical Positivism</w:t>
      </w:r>
      <w:r w:rsidRPr="00D633F5">
        <w:rPr>
          <w:rFonts w:ascii="Lucida Bright" w:hAnsi="Lucida Bright" w:cs="Times New Roman"/>
          <w:sz w:val="20"/>
          <w:szCs w:val="20"/>
        </w:rPr>
        <w:t>, The Free Press, Glencoe, Illinois, pp. 60-81.</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lang w:val="en-US"/>
        </w:rPr>
        <w:lastRenderedPageBreak/>
        <w:t>Carnap, Rudolf (</w:t>
      </w:r>
      <w:r w:rsidRPr="00D633F5">
        <w:rPr>
          <w:rFonts w:ascii="Lucida Bright" w:hAnsi="Lucida Bright" w:cs="Times New Roman"/>
          <w:sz w:val="20"/>
          <w:szCs w:val="20"/>
        </w:rPr>
        <w:t xml:space="preserve">1967). </w:t>
      </w:r>
      <w:r w:rsidRPr="00D633F5">
        <w:rPr>
          <w:rFonts w:ascii="Lucida Bright" w:hAnsi="Lucida Bright" w:cs="Times New Roman"/>
          <w:i/>
          <w:iCs/>
          <w:sz w:val="20"/>
          <w:szCs w:val="20"/>
        </w:rPr>
        <w:t>The Logical Structure of the World. Pseudoproblems in Philosophy</w:t>
      </w:r>
      <w:r w:rsidRPr="00D633F5">
        <w:rPr>
          <w:rFonts w:ascii="Lucida Bright" w:hAnsi="Lucida Bright" w:cs="Times New Roman"/>
          <w:sz w:val="20"/>
          <w:szCs w:val="20"/>
        </w:rPr>
        <w:t>, trans. George, R. A.,  University of California Press, Berkeley.</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Cartwright, Nancy, Cat, Jordi, Fleck, Lola, </w:t>
      </w:r>
      <w:r>
        <w:rPr>
          <w:rFonts w:ascii="Lucida Bright" w:hAnsi="Lucida Bright" w:cs="Times New Roman"/>
          <w:sz w:val="20"/>
          <w:szCs w:val="20"/>
        </w:rPr>
        <w:t xml:space="preserve">and </w:t>
      </w:r>
      <w:r w:rsidRPr="00D633F5">
        <w:rPr>
          <w:rFonts w:ascii="Lucida Bright" w:hAnsi="Lucida Bright" w:cs="Times New Roman"/>
          <w:sz w:val="20"/>
          <w:szCs w:val="20"/>
        </w:rPr>
        <w:t xml:space="preserve">Uebel, Thomas (2008), </w:t>
      </w:r>
      <w:r w:rsidRPr="00D633F5">
        <w:rPr>
          <w:rFonts w:ascii="Lucida Bright" w:hAnsi="Lucida Bright" w:cs="Times New Roman"/>
          <w:i/>
          <w:sz w:val="20"/>
          <w:szCs w:val="20"/>
        </w:rPr>
        <w:t>Otto Neurath: Philosophy between Science and Politics</w:t>
      </w:r>
      <w:r w:rsidRPr="00D633F5">
        <w:rPr>
          <w:rFonts w:ascii="Lucida Bright" w:hAnsi="Lucida Bright" w:cs="Times New Roman"/>
          <w:sz w:val="20"/>
          <w:szCs w:val="20"/>
        </w:rPr>
        <w:t>, Cambridge University Press</w:t>
      </w:r>
      <w:r>
        <w:rPr>
          <w:rFonts w:ascii="Lucida Bright" w:hAnsi="Lucida Bright" w:cs="Times New Roman"/>
          <w:sz w:val="20"/>
          <w:szCs w:val="20"/>
        </w:rPr>
        <w:t>, Cambridge</w:t>
      </w:r>
      <w:r w:rsidRPr="00D633F5">
        <w:rPr>
          <w:rFonts w:ascii="Lucida Bright" w:hAnsi="Lucida Bright" w:cs="Times New Roman"/>
          <w:sz w:val="20"/>
          <w:szCs w:val="20"/>
        </w:rPr>
        <w:t>.</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Cohen, Jonathan (1999), ‘Nietzsche’s Fling with Positivism’,</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Babich B.E. (ed.), </w:t>
      </w:r>
      <w:r w:rsidRPr="00D633F5">
        <w:rPr>
          <w:rFonts w:ascii="Lucida Bright" w:hAnsi="Lucida Bright" w:cs="Times New Roman"/>
          <w:i/>
          <w:sz w:val="20"/>
          <w:szCs w:val="20"/>
        </w:rPr>
        <w:t>Nietzsche, Epistemology, and Philosophy of Science</w:t>
      </w:r>
      <w:r w:rsidRPr="00D633F5">
        <w:rPr>
          <w:rFonts w:ascii="Lucida Bright" w:hAnsi="Lucida Bright" w:cs="Times New Roman"/>
          <w:sz w:val="20"/>
          <w:szCs w:val="20"/>
        </w:rPr>
        <w:t xml:space="preserve">. </w:t>
      </w:r>
      <w:r w:rsidRPr="00D633F5">
        <w:rPr>
          <w:rFonts w:ascii="Lucida Bright" w:hAnsi="Lucida Bright" w:cs="Times New Roman"/>
          <w:i/>
          <w:sz w:val="20"/>
          <w:szCs w:val="20"/>
        </w:rPr>
        <w:t>Boston Studies in the Philosophy of Science, vol 204.</w:t>
      </w:r>
      <w:r w:rsidRPr="00D633F5">
        <w:rPr>
          <w:rFonts w:ascii="Lucida Bright" w:hAnsi="Lucida Bright" w:cs="Times New Roman"/>
          <w:sz w:val="20"/>
          <w:szCs w:val="20"/>
        </w:rPr>
        <w:t xml:space="preserve"> Springer, Dordrecht, pp. 119-128.</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Dahms, Hans J. (1994), </w:t>
      </w:r>
      <w:r w:rsidRPr="00D633F5">
        <w:rPr>
          <w:rFonts w:ascii="Lucida Bright" w:hAnsi="Lucida Bright" w:cs="Times New Roman"/>
          <w:i/>
          <w:sz w:val="20"/>
          <w:szCs w:val="20"/>
        </w:rPr>
        <w:t>Positivismusstreit, Die Auseinandersetzung der Frankfurter Schule mit dem logischen Positivismus, dem amerikanischen Pragmatismus und dem kritischen Rationalismus</w:t>
      </w:r>
      <w:r w:rsidRPr="00D633F5">
        <w:rPr>
          <w:rFonts w:ascii="Lucida Bright" w:hAnsi="Lucida Bright" w:cs="Times New Roman"/>
          <w:sz w:val="20"/>
          <w:szCs w:val="20"/>
        </w:rPr>
        <w:t>, Suhrkamp, Frankfurt.</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Damböck, Christian (2012), ‘Rudolf Carnap and Wilhelm Dilthey: ‘German’ Empiricism in the </w:t>
      </w:r>
      <w:r w:rsidRPr="00D633F5">
        <w:rPr>
          <w:rFonts w:ascii="Lucida Bright" w:hAnsi="Lucida Bright" w:cs="Times New Roman"/>
          <w:i/>
          <w:iCs/>
          <w:sz w:val="20"/>
          <w:szCs w:val="20"/>
        </w:rPr>
        <w:t>Aufbau</w:t>
      </w:r>
      <w:r w:rsidRPr="00D633F5">
        <w:rPr>
          <w:rFonts w:ascii="Lucida Bright" w:hAnsi="Lucida Bright" w:cs="Times New Roman"/>
          <w:sz w:val="20"/>
          <w:szCs w:val="20"/>
        </w:rPr>
        <w:t>’,</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Creath, R., ed., </w:t>
      </w:r>
      <w:r w:rsidRPr="00D633F5">
        <w:rPr>
          <w:rFonts w:ascii="Lucida Bright" w:hAnsi="Lucida Bright" w:cs="Times New Roman"/>
          <w:i/>
          <w:sz w:val="20"/>
          <w:szCs w:val="20"/>
        </w:rPr>
        <w:t>Rudolf Carnap and the Legacy of Logical Empiricism</w:t>
      </w:r>
      <w:r w:rsidRPr="00D633F5">
        <w:rPr>
          <w:rFonts w:ascii="Lucida Bright" w:hAnsi="Lucida Bright" w:cs="Times New Roman"/>
          <w:sz w:val="20"/>
          <w:szCs w:val="20"/>
        </w:rPr>
        <w:t>. Springer, Dordrecht, pp 67-88.</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Damböck, Christian (2017), </w:t>
      </w:r>
      <w:r w:rsidRPr="00D633F5">
        <w:rPr>
          <w:rFonts w:ascii="Lucida Bright" w:hAnsi="Lucida Bright" w:cs="Times New Roman"/>
          <w:i/>
          <w:iCs/>
          <w:sz w:val="20"/>
          <w:szCs w:val="20"/>
          <w:lang w:val="de-DE"/>
        </w:rPr>
        <w:t>Deutscher Empirismus. Studien zur Philosophie im deutschsprachigen Raum 1830-1930</w:t>
      </w:r>
      <w:r w:rsidRPr="00D633F5">
        <w:rPr>
          <w:rFonts w:ascii="Lucida Bright" w:hAnsi="Lucida Bright" w:cs="Times New Roman"/>
          <w:sz w:val="20"/>
          <w:szCs w:val="20"/>
        </w:rPr>
        <w:t>, Springer, Dordrecht.</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Dilthey, Wilhelm (1911), ‘Die Typen der Weltanschauung und ihre Ausbildung in den metaphysischen Systemen’,</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Frischeisen-Köhler, M., ed., </w:t>
      </w:r>
      <w:r w:rsidRPr="00D633F5">
        <w:rPr>
          <w:rFonts w:ascii="Lucida Bright" w:hAnsi="Lucida Bright" w:cs="Times New Roman"/>
          <w:i/>
          <w:sz w:val="20"/>
          <w:szCs w:val="20"/>
        </w:rPr>
        <w:t>Weltanschuung: Philosophie und Religion</w:t>
      </w:r>
      <w:r w:rsidRPr="00D633F5">
        <w:rPr>
          <w:rFonts w:ascii="Lucida Bright" w:hAnsi="Lucida Bright" w:cs="Times New Roman"/>
          <w:sz w:val="20"/>
          <w:szCs w:val="20"/>
        </w:rPr>
        <w:t>, Reichl, Berlin, pp. 3-51.</w:t>
      </w:r>
    </w:p>
    <w:p w:rsidR="007C3160" w:rsidRPr="00E05928" w:rsidRDefault="007C3160" w:rsidP="00E05928">
      <w:pPr>
        <w:spacing w:after="0" w:line="480" w:lineRule="auto"/>
        <w:ind w:left="284" w:hanging="284"/>
        <w:rPr>
          <w:rFonts w:ascii="Lucida Bright" w:hAnsi="Lucida Bright" w:cs="Times New Roman"/>
          <w:sz w:val="20"/>
          <w:szCs w:val="20"/>
        </w:rPr>
      </w:pPr>
      <w:r w:rsidRPr="00E05928">
        <w:rPr>
          <w:rFonts w:ascii="Lucida Bright" w:hAnsi="Lucida Bright" w:cs="Times New Roman"/>
          <w:sz w:val="20"/>
          <w:szCs w:val="20"/>
        </w:rPr>
        <w:t>Dummett</w:t>
      </w:r>
      <w:r>
        <w:rPr>
          <w:rFonts w:ascii="Lucida Bright" w:hAnsi="Lucida Bright" w:cs="Times New Roman"/>
          <w:sz w:val="20"/>
          <w:szCs w:val="20"/>
        </w:rPr>
        <w:t xml:space="preserve">, </w:t>
      </w:r>
      <w:r w:rsidRPr="00E05928">
        <w:rPr>
          <w:rFonts w:ascii="Lucida Bright" w:hAnsi="Lucida Bright" w:cs="Times New Roman"/>
          <w:sz w:val="20"/>
          <w:szCs w:val="20"/>
        </w:rPr>
        <w:t>Michael</w:t>
      </w:r>
      <w:r>
        <w:rPr>
          <w:rFonts w:ascii="Lucida Bright" w:hAnsi="Lucida Bright" w:cs="Times New Roman"/>
          <w:sz w:val="20"/>
          <w:szCs w:val="20"/>
        </w:rPr>
        <w:t xml:space="preserve"> (1993)</w:t>
      </w:r>
      <w:r w:rsidRPr="00E05928">
        <w:rPr>
          <w:rFonts w:ascii="Lucida Bright" w:hAnsi="Lucida Bright" w:cs="Times New Roman"/>
          <w:sz w:val="20"/>
          <w:szCs w:val="20"/>
        </w:rPr>
        <w:t xml:space="preserve">, </w:t>
      </w:r>
      <w:r w:rsidRPr="00E05928">
        <w:rPr>
          <w:rFonts w:ascii="Lucida Bright" w:hAnsi="Lucida Bright" w:cs="Times New Roman"/>
          <w:i/>
          <w:sz w:val="20"/>
          <w:szCs w:val="20"/>
        </w:rPr>
        <w:t>Origins of Analytical Philosophy</w:t>
      </w:r>
      <w:r>
        <w:rPr>
          <w:rFonts w:ascii="Lucida Bright" w:hAnsi="Lucida Bright" w:cs="Times New Roman"/>
          <w:sz w:val="20"/>
          <w:szCs w:val="20"/>
        </w:rPr>
        <w:t xml:space="preserve">, </w:t>
      </w:r>
      <w:r w:rsidRPr="00E05928">
        <w:rPr>
          <w:rFonts w:ascii="Lucida Bright" w:hAnsi="Lucida Bright" w:cs="Times New Roman"/>
          <w:sz w:val="20"/>
          <w:szCs w:val="20"/>
        </w:rPr>
        <w:t>Harvard University Press</w:t>
      </w:r>
      <w:r>
        <w:rPr>
          <w:rFonts w:ascii="Lucida Bright" w:hAnsi="Lucida Bright" w:cs="Times New Roman"/>
          <w:sz w:val="20"/>
          <w:szCs w:val="20"/>
        </w:rPr>
        <w:t>, Cambridge, Massachusetts</w:t>
      </w:r>
      <w:r w:rsidRPr="00E05928">
        <w:rPr>
          <w:rFonts w:ascii="Lucida Bright" w:hAnsi="Lucida Bright" w:cs="Times New Roman"/>
          <w:sz w:val="20"/>
          <w:szCs w:val="20"/>
        </w:rPr>
        <w:t>.</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Forman, Paul (1971), ‘Weimar Culture, Causality, and Quantum Theory, 1918-1927: Adaptation by German Physicists and Mathematicians to a Hostile Intellectual Environment’, </w:t>
      </w:r>
      <w:r w:rsidRPr="00D633F5">
        <w:rPr>
          <w:rFonts w:ascii="Lucida Bright" w:hAnsi="Lucida Bright" w:cs="Times New Roman"/>
          <w:i/>
          <w:sz w:val="20"/>
          <w:szCs w:val="20"/>
        </w:rPr>
        <w:t>Historical Studies in the Physical Sciences</w:t>
      </w:r>
      <w:r w:rsidRPr="00D633F5">
        <w:rPr>
          <w:rFonts w:ascii="Lucida Bright" w:hAnsi="Lucida Bright" w:cs="Times New Roman"/>
          <w:sz w:val="20"/>
          <w:szCs w:val="20"/>
        </w:rPr>
        <w:t>, 3, pp. 1-115.</w:t>
      </w:r>
    </w:p>
    <w:p w:rsidR="007C3160" w:rsidRPr="00D633F5" w:rsidRDefault="007C3160" w:rsidP="00E20F34">
      <w:pPr>
        <w:pStyle w:val="CommentText"/>
        <w:spacing w:after="0" w:line="480" w:lineRule="auto"/>
        <w:ind w:left="284" w:hanging="284"/>
        <w:rPr>
          <w:rFonts w:ascii="Lucida Bright" w:hAnsi="Lucida Bright" w:cs="Times New Roman"/>
        </w:rPr>
      </w:pPr>
      <w:r w:rsidRPr="00D633F5">
        <w:rPr>
          <w:rFonts w:ascii="Lucida Bright" w:hAnsi="Lucida Bright" w:cs="Times New Roman"/>
        </w:rPr>
        <w:t xml:space="preserve">Frank, Philipp (1970). ‘The Importance of Ernst Mach’s Philosophy of Science for our times’, </w:t>
      </w:r>
      <w:r w:rsidRPr="00D633F5">
        <w:rPr>
          <w:rFonts w:ascii="Lucida Bright" w:hAnsi="Lucida Bright" w:cs="Times New Roman"/>
          <w:i/>
        </w:rPr>
        <w:t>in</w:t>
      </w:r>
      <w:r w:rsidRPr="00D633F5">
        <w:rPr>
          <w:rFonts w:ascii="Lucida Bright" w:hAnsi="Lucida Bright" w:cs="Times New Roman"/>
        </w:rPr>
        <w:t xml:space="preserve"> Cohen, Robert S., ed., </w:t>
      </w:r>
      <w:r w:rsidRPr="00D633F5">
        <w:rPr>
          <w:rFonts w:ascii="Lucida Bright" w:hAnsi="Lucida Bright" w:cs="Times New Roman"/>
          <w:i/>
        </w:rPr>
        <w:t>Ernst Mach: Physicist and Philosopher</w:t>
      </w:r>
      <w:r w:rsidRPr="00D633F5">
        <w:rPr>
          <w:rFonts w:ascii="Lucida Bright" w:hAnsi="Lucida Bright" w:cs="Times New Roman"/>
        </w:rPr>
        <w:t>, Springer, Dordrecht, pp. 219-234.</w:t>
      </w:r>
    </w:p>
    <w:p w:rsidR="007C3160" w:rsidRPr="00E05928" w:rsidRDefault="007C3160" w:rsidP="00E05928">
      <w:pPr>
        <w:spacing w:after="0" w:line="480" w:lineRule="auto"/>
        <w:ind w:left="284" w:hanging="284"/>
        <w:rPr>
          <w:rFonts w:ascii="Lucida Bright" w:hAnsi="Lucida Bright" w:cs="Times New Roman"/>
          <w:sz w:val="20"/>
          <w:szCs w:val="20"/>
        </w:rPr>
      </w:pPr>
      <w:r w:rsidRPr="00E05928">
        <w:rPr>
          <w:rFonts w:ascii="Lucida Bright" w:hAnsi="Lucida Bright" w:cs="Times New Roman"/>
          <w:sz w:val="20"/>
          <w:szCs w:val="20"/>
          <w:lang w:val="en-US"/>
        </w:rPr>
        <w:t xml:space="preserve">Friedman, Michael (2000). </w:t>
      </w:r>
      <w:r w:rsidRPr="00E05928">
        <w:rPr>
          <w:rFonts w:ascii="Lucida Bright" w:hAnsi="Lucida Bright" w:cs="Times New Roman"/>
          <w:i/>
          <w:iCs/>
          <w:sz w:val="20"/>
          <w:szCs w:val="20"/>
          <w:lang w:val="en-US"/>
        </w:rPr>
        <w:t>A Parting of Ways: Carnap, Cassirer, and Heidegger</w:t>
      </w:r>
      <w:r w:rsidRPr="00E05928">
        <w:rPr>
          <w:rFonts w:ascii="Lucida Bright" w:hAnsi="Lucida Bright" w:cs="Times New Roman"/>
          <w:sz w:val="20"/>
          <w:szCs w:val="20"/>
          <w:lang w:val="en-US"/>
        </w:rPr>
        <w:t xml:space="preserve">. </w:t>
      </w:r>
      <w:r>
        <w:rPr>
          <w:rFonts w:ascii="Lucida Bright" w:hAnsi="Lucida Bright" w:cs="Times New Roman"/>
          <w:sz w:val="20"/>
          <w:szCs w:val="20"/>
          <w:lang w:val="en-US"/>
        </w:rPr>
        <w:t>Open Court,</w:t>
      </w:r>
      <w:r w:rsidRPr="00E05928">
        <w:rPr>
          <w:rFonts w:ascii="Lucida Bright" w:hAnsi="Lucida Bright" w:cs="Times New Roman"/>
          <w:sz w:val="20"/>
          <w:szCs w:val="20"/>
          <w:lang w:val="en-US"/>
        </w:rPr>
        <w:t xml:space="preserve"> Chicago.</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Gabriel, Gottfried (2003), ‘Carnap’s “Elimination of Metaphysics Through the Logical Analysis of Language”: A Retrospective Consideration of the Relationship between </w:t>
      </w:r>
      <w:r w:rsidRPr="00D633F5">
        <w:rPr>
          <w:rFonts w:ascii="Lucida Bright" w:hAnsi="Lucida Bright" w:cs="Times New Roman"/>
          <w:sz w:val="20"/>
          <w:szCs w:val="20"/>
        </w:rPr>
        <w:lastRenderedPageBreak/>
        <w:t xml:space="preserve">Continental and Analytic Philosophy’, </w:t>
      </w:r>
      <w:r w:rsidRPr="00D633F5">
        <w:rPr>
          <w:rFonts w:ascii="Lucida Bright" w:hAnsi="Lucida Bright" w:cs="Times New Roman"/>
          <w:i/>
          <w:sz w:val="20"/>
          <w:szCs w:val="20"/>
        </w:rPr>
        <w:t>in</w:t>
      </w:r>
      <w:r w:rsidRPr="00D633F5">
        <w:rPr>
          <w:rFonts w:ascii="Lucida Bright" w:hAnsi="Lucida Bright" w:cs="Times New Roman"/>
          <w:sz w:val="20"/>
          <w:szCs w:val="20"/>
        </w:rPr>
        <w:t xml:space="preserve"> Parrini, P., Salmon, W. C., and Salmon, M. H., eds, </w:t>
      </w:r>
      <w:r w:rsidRPr="00D633F5">
        <w:rPr>
          <w:rFonts w:ascii="Lucida Bright" w:hAnsi="Lucida Bright" w:cs="Times New Roman"/>
          <w:i/>
          <w:sz w:val="20"/>
          <w:szCs w:val="20"/>
        </w:rPr>
        <w:t>Logical Empiricism: Historical and Contemporary Perspectives</w:t>
      </w:r>
      <w:r w:rsidRPr="00D633F5">
        <w:rPr>
          <w:rFonts w:ascii="Lucida Bright" w:hAnsi="Lucida Bright" w:cs="Times New Roman"/>
          <w:sz w:val="20"/>
          <w:szCs w:val="20"/>
        </w:rPr>
        <w:t>, University of Pittsburgh Press, Pittsburgh, pp. 30-42.</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Horkheimer, Max. (1972), ‘The Latest Attack on Metaphysics’,</w:t>
      </w:r>
      <w:r w:rsidRPr="00D633F5">
        <w:rPr>
          <w:rFonts w:ascii="Lucida Bright" w:hAnsi="Lucida Bright" w:cs="Times New Roman"/>
          <w:i/>
          <w:sz w:val="20"/>
          <w:szCs w:val="20"/>
        </w:rPr>
        <w:t xml:space="preserve"> in </w:t>
      </w:r>
      <w:r w:rsidRPr="00D633F5">
        <w:rPr>
          <w:rFonts w:ascii="Lucida Bright" w:hAnsi="Lucida Bright" w:cs="Times New Roman"/>
          <w:i/>
          <w:iCs/>
          <w:sz w:val="20"/>
          <w:szCs w:val="20"/>
        </w:rPr>
        <w:t>Critical theory: Selected Essays</w:t>
      </w:r>
      <w:r w:rsidRPr="00D633F5">
        <w:rPr>
          <w:rFonts w:ascii="Lucida Bright" w:hAnsi="Lucida Bright" w:cs="Times New Roman"/>
          <w:iCs/>
          <w:sz w:val="20"/>
          <w:szCs w:val="20"/>
        </w:rPr>
        <w:t>,</w:t>
      </w:r>
      <w:r w:rsidRPr="00D633F5">
        <w:rPr>
          <w:rFonts w:ascii="Lucida Bright" w:hAnsi="Lucida Bright" w:cs="Times New Roman"/>
          <w:sz w:val="20"/>
          <w:szCs w:val="20"/>
        </w:rPr>
        <w:t xml:space="preserve"> Continuum, New York, pp. 132-187.</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Hussain, Nadeem J. Z. (2004), 'Nietzsche's Positivism', </w:t>
      </w:r>
      <w:r w:rsidRPr="00D633F5">
        <w:rPr>
          <w:rFonts w:ascii="Lucida Bright" w:hAnsi="Lucida Bright" w:cs="Times New Roman"/>
          <w:i/>
          <w:sz w:val="20"/>
          <w:szCs w:val="20"/>
        </w:rPr>
        <w:t>European Journal of Philosophy</w:t>
      </w:r>
      <w:r w:rsidRPr="00D633F5">
        <w:rPr>
          <w:rFonts w:ascii="Lucida Bright" w:hAnsi="Lucida Bright" w:cs="Times New Roman"/>
          <w:sz w:val="20"/>
          <w:szCs w:val="20"/>
        </w:rPr>
        <w:t>, 12 (3), pp. 326–368.</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Kusch, Martin (1995), </w:t>
      </w:r>
      <w:r w:rsidRPr="00D633F5">
        <w:rPr>
          <w:rFonts w:ascii="Lucida Bright" w:hAnsi="Lucida Bright" w:cs="Times New Roman"/>
          <w:i/>
          <w:sz w:val="20"/>
          <w:szCs w:val="20"/>
        </w:rPr>
        <w:t>Psychologism: A Case Study in the Sociology of Philosophical Knowledge,</w:t>
      </w:r>
      <w:r w:rsidRPr="00D633F5">
        <w:rPr>
          <w:rFonts w:ascii="Lucida Bright" w:hAnsi="Lucida Bright" w:cs="Times New Roman"/>
          <w:sz w:val="20"/>
          <w:szCs w:val="20"/>
        </w:rPr>
        <w:t xml:space="preserve"> Routledge, New York.</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Lukács, Georg (1974), </w:t>
      </w:r>
      <w:r w:rsidRPr="00D633F5">
        <w:rPr>
          <w:rFonts w:ascii="Lucida Bright" w:hAnsi="Lucida Bright" w:cs="Times New Roman"/>
          <w:i/>
          <w:sz w:val="20"/>
          <w:szCs w:val="20"/>
        </w:rPr>
        <w:t>Die Zerstörung der Vernunft. Band 2. Irrationalismus und Imperialismus</w:t>
      </w:r>
      <w:r w:rsidRPr="00D633F5">
        <w:rPr>
          <w:rFonts w:ascii="Lucida Bright" w:hAnsi="Lucida Bright" w:cs="Times New Roman"/>
          <w:sz w:val="20"/>
          <w:szCs w:val="20"/>
        </w:rPr>
        <w:t>, Luchterhand, Darmstadt &amp; Neuwied.</w:t>
      </w:r>
    </w:p>
    <w:p w:rsidR="007C3160" w:rsidRPr="007C3160" w:rsidRDefault="007C3160" w:rsidP="00E20F34">
      <w:pPr>
        <w:spacing w:after="0" w:line="480" w:lineRule="auto"/>
        <w:ind w:left="284" w:hanging="284"/>
        <w:rPr>
          <w:rFonts w:ascii="Lucida Bright" w:hAnsi="Lucida Bright" w:cs="Times New Roman"/>
          <w:sz w:val="20"/>
          <w:szCs w:val="20"/>
        </w:rPr>
      </w:pPr>
      <w:r>
        <w:rPr>
          <w:rFonts w:ascii="Lucida Bright" w:hAnsi="Lucida Bright" w:cs="Times New Roman"/>
          <w:sz w:val="20"/>
          <w:szCs w:val="20"/>
        </w:rPr>
        <w:t xml:space="preserve">McCumber, John (2001), </w:t>
      </w:r>
      <w:r w:rsidRPr="007C3160">
        <w:rPr>
          <w:rFonts w:ascii="Lucida Bright" w:hAnsi="Lucida Bright" w:cs="Times New Roman"/>
          <w:i/>
          <w:sz w:val="20"/>
          <w:szCs w:val="20"/>
        </w:rPr>
        <w:t>Time in the Ditch: American Philosophy and the McCarthy Era</w:t>
      </w:r>
      <w:r>
        <w:rPr>
          <w:rFonts w:ascii="Lucida Bright" w:hAnsi="Lucida Bright" w:cs="Times New Roman"/>
          <w:sz w:val="20"/>
          <w:szCs w:val="20"/>
        </w:rPr>
        <w:t>, Northwestern University Press, Evanston, Illinois.</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Mormann, Thomas (2007), ‘Carnap’s logical empiricism, values, and American pragmatism’, </w:t>
      </w:r>
      <w:r w:rsidRPr="00D633F5">
        <w:rPr>
          <w:rFonts w:ascii="Lucida Bright" w:hAnsi="Lucida Bright" w:cs="Times New Roman"/>
          <w:i/>
          <w:sz w:val="20"/>
          <w:szCs w:val="20"/>
        </w:rPr>
        <w:t>Journal for General Philosophy of Science</w:t>
      </w:r>
      <w:r w:rsidRPr="00D633F5">
        <w:rPr>
          <w:rFonts w:ascii="Lucida Bright" w:hAnsi="Lucida Bright" w:cs="Times New Roman"/>
          <w:sz w:val="20"/>
          <w:szCs w:val="20"/>
        </w:rPr>
        <w:t>, 38 (1), pp 127–146.</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Mormann, Thomas (2015), ‘Review of </w:t>
      </w:r>
      <w:r w:rsidRPr="00D633F5">
        <w:rPr>
          <w:rFonts w:ascii="Lucida Bright" w:hAnsi="Lucida Bright" w:cs="Times New Roman"/>
          <w:i/>
          <w:sz w:val="20"/>
          <w:szCs w:val="20"/>
        </w:rPr>
        <w:t>Moritz Schlick: Nietzsche und Schopenhauer (Vorlesungen)</w:t>
      </w:r>
      <w:r w:rsidRPr="00D633F5">
        <w:rPr>
          <w:rFonts w:ascii="Lucida Bright" w:hAnsi="Lucida Bright" w:cs="Times New Roman"/>
          <w:sz w:val="20"/>
          <w:szCs w:val="20"/>
        </w:rPr>
        <w:t xml:space="preserve">’, </w:t>
      </w:r>
      <w:r w:rsidRPr="00D633F5">
        <w:rPr>
          <w:rFonts w:ascii="Lucida Bright" w:hAnsi="Lucida Bright" w:cs="Times New Roman"/>
          <w:i/>
          <w:sz w:val="20"/>
          <w:szCs w:val="20"/>
        </w:rPr>
        <w:t>Journal for General Philosophy of Science</w:t>
      </w:r>
      <w:r w:rsidRPr="00D633F5">
        <w:rPr>
          <w:rFonts w:ascii="Lucida Bright" w:hAnsi="Lucida Bright" w:cs="Times New Roman"/>
          <w:sz w:val="20"/>
          <w:szCs w:val="20"/>
        </w:rPr>
        <w:t>, 46 (2), pp. 419–423.</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Nelson, Eric (2018), ‘Dilthey and Carnap: The Feeling of Life, the Scientific Worldview, and the Elimination of Metaphysics’,</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Feichtinger J., Fillafer F., Surman J., eds, </w:t>
      </w:r>
      <w:r w:rsidRPr="00D633F5">
        <w:rPr>
          <w:rFonts w:ascii="Lucida Bright" w:hAnsi="Lucida Bright" w:cs="Times New Roman"/>
          <w:i/>
          <w:sz w:val="20"/>
          <w:szCs w:val="20"/>
        </w:rPr>
        <w:t>The Worlds of Positivism</w:t>
      </w:r>
      <w:r w:rsidRPr="00D633F5">
        <w:rPr>
          <w:rFonts w:ascii="Lucida Bright" w:hAnsi="Lucida Bright" w:cs="Times New Roman"/>
          <w:sz w:val="20"/>
          <w:szCs w:val="20"/>
        </w:rPr>
        <w:t>, Palgrave Macmillan, Cham, pp. 321-346.</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Neurath, Otto (1937), ‘Einheitswissenschaft und Logischer Empirismus: Eine Erwiderung’, Unpublished manuscript, Wiener Kreis Archive (203/K.63), Noord-Hollands Archief, Haarlem.</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Neurath, Otto (1955), ‘Unified Science as Encyclopedic Integration’, </w:t>
      </w:r>
      <w:r w:rsidRPr="00D633F5">
        <w:rPr>
          <w:rFonts w:ascii="Lucida Bright" w:hAnsi="Lucida Bright" w:cs="Times New Roman"/>
          <w:i/>
          <w:sz w:val="20"/>
          <w:szCs w:val="20"/>
        </w:rPr>
        <w:t>in</w:t>
      </w:r>
      <w:r w:rsidRPr="00D633F5">
        <w:rPr>
          <w:rFonts w:ascii="Lucida Bright" w:hAnsi="Lucida Bright" w:cs="Times New Roman"/>
          <w:sz w:val="20"/>
          <w:szCs w:val="20"/>
        </w:rPr>
        <w:t xml:space="preserve"> Neurath, Otto, Carnap, Rudolf , Morris, Charles, eds, </w:t>
      </w:r>
      <w:r w:rsidRPr="00D633F5">
        <w:rPr>
          <w:rFonts w:ascii="Lucida Bright" w:hAnsi="Lucida Bright" w:cs="Times New Roman"/>
          <w:i/>
          <w:sz w:val="20"/>
          <w:szCs w:val="20"/>
        </w:rPr>
        <w:t>International Encyclopedia of Unified Science. Volume I. Part 1</w:t>
      </w:r>
      <w:r w:rsidRPr="00D633F5">
        <w:rPr>
          <w:rFonts w:ascii="Lucida Bright" w:hAnsi="Lucida Bright" w:cs="Times New Roman"/>
          <w:sz w:val="20"/>
          <w:szCs w:val="20"/>
        </w:rPr>
        <w:t>, University of Chicago Press, Chicago, pp. 1-27.</w:t>
      </w:r>
    </w:p>
    <w:p w:rsidR="007C3160" w:rsidRPr="00D633F5" w:rsidRDefault="007C3160" w:rsidP="00E20F34">
      <w:pPr>
        <w:spacing w:after="0" w:line="480" w:lineRule="auto"/>
        <w:ind w:left="284" w:hanging="284"/>
        <w:rPr>
          <w:rFonts w:ascii="Lucida Bright" w:hAnsi="Lucida Bright" w:cs="Times New Roman"/>
          <w:iCs/>
          <w:sz w:val="20"/>
          <w:szCs w:val="20"/>
        </w:rPr>
      </w:pPr>
      <w:r w:rsidRPr="00D633F5">
        <w:rPr>
          <w:rFonts w:ascii="Lucida Bright" w:hAnsi="Lucida Bright" w:cs="Times New Roman"/>
          <w:sz w:val="20"/>
          <w:szCs w:val="20"/>
        </w:rPr>
        <w:t xml:space="preserve">Neurath, Otto (1973), ‘Anti-Spengler’, </w:t>
      </w:r>
      <w:r w:rsidRPr="00D633F5">
        <w:rPr>
          <w:rFonts w:ascii="Lucida Bright" w:hAnsi="Lucida Bright" w:cs="Times New Roman"/>
          <w:i/>
          <w:sz w:val="20"/>
          <w:szCs w:val="20"/>
        </w:rPr>
        <w:t>in</w:t>
      </w:r>
      <w:r w:rsidRPr="00D633F5">
        <w:rPr>
          <w:rFonts w:ascii="Lucida Bright" w:hAnsi="Lucida Bright" w:cs="Times New Roman"/>
          <w:sz w:val="20"/>
          <w:szCs w:val="20"/>
        </w:rPr>
        <w:t xml:space="preserve"> Neurath, Otto, Neurath, Marie, Cohen, Robert S., eds, </w:t>
      </w:r>
      <w:r w:rsidRPr="00D633F5">
        <w:rPr>
          <w:rFonts w:ascii="Lucida Bright" w:hAnsi="Lucida Bright" w:cs="Times New Roman"/>
          <w:i/>
          <w:iCs/>
          <w:sz w:val="20"/>
          <w:szCs w:val="20"/>
        </w:rPr>
        <w:t>Empiricism and Sociology,</w:t>
      </w:r>
      <w:r w:rsidRPr="00D633F5">
        <w:rPr>
          <w:rFonts w:ascii="Lucida Bright" w:hAnsi="Lucida Bright" w:cs="Times New Roman"/>
          <w:sz w:val="20"/>
          <w:szCs w:val="20"/>
        </w:rPr>
        <w:t xml:space="preserve"> Reidel, Dordrecht, pp. </w:t>
      </w:r>
      <w:r w:rsidRPr="00D633F5">
        <w:rPr>
          <w:rFonts w:ascii="Lucida Bright" w:hAnsi="Lucida Bright" w:cs="Times New Roman"/>
          <w:iCs/>
          <w:sz w:val="20"/>
          <w:szCs w:val="20"/>
        </w:rPr>
        <w:t>159-213.</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lastRenderedPageBreak/>
        <w:t>Neurath, Otto (1981), ‘Die Entwicklung des Wiener Kreises und die Zukunft des Logischen Empirismus’,</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R. Haller and H. Rutte, eds, </w:t>
      </w:r>
      <w:r w:rsidRPr="00D633F5">
        <w:rPr>
          <w:rFonts w:ascii="Lucida Bright" w:hAnsi="Lucida Bright" w:cs="Times New Roman"/>
          <w:i/>
          <w:sz w:val="20"/>
          <w:szCs w:val="20"/>
        </w:rPr>
        <w:t>Gesammelte philosophische und methodologische Schriften</w:t>
      </w:r>
      <w:r w:rsidRPr="00D633F5">
        <w:rPr>
          <w:rFonts w:ascii="Lucida Bright" w:hAnsi="Lucida Bright" w:cs="Times New Roman"/>
          <w:sz w:val="20"/>
          <w:szCs w:val="20"/>
        </w:rPr>
        <w:t xml:space="preserve">, </w:t>
      </w:r>
      <w:r w:rsidRPr="00D633F5">
        <w:rPr>
          <w:rFonts w:ascii="Lucida Bright" w:hAnsi="Lucida Bright" w:cs="Times New Roman"/>
          <w:i/>
          <w:sz w:val="20"/>
          <w:szCs w:val="20"/>
        </w:rPr>
        <w:t>Volume 2</w:t>
      </w:r>
      <w:r w:rsidRPr="00D633F5">
        <w:rPr>
          <w:rFonts w:ascii="Lucida Bright" w:hAnsi="Lucida Bright" w:cs="Times New Roman"/>
          <w:sz w:val="20"/>
          <w:szCs w:val="20"/>
        </w:rPr>
        <w:t>, Hölder-Pichler-Tempsky, Vienna, pp. 673-703.</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Neurath, Otto (1983), ‘The Lost Wanderers of Descartes and the Auxiliary Motive’,</w:t>
      </w:r>
      <w:r w:rsidRPr="00D633F5">
        <w:rPr>
          <w:rFonts w:ascii="Lucida Bright" w:hAnsi="Lucida Bright" w:cs="Times New Roman"/>
          <w:i/>
          <w:sz w:val="20"/>
          <w:szCs w:val="20"/>
        </w:rPr>
        <w:t xml:space="preserve"> in Philosophical Papers 1913-1946</w:t>
      </w:r>
      <w:r w:rsidRPr="00D633F5">
        <w:rPr>
          <w:rFonts w:ascii="Lucida Bright" w:hAnsi="Lucida Bright" w:cs="Times New Roman"/>
          <w:sz w:val="20"/>
          <w:szCs w:val="20"/>
        </w:rPr>
        <w:t>, Reidel, Dordrecht, p. 1-13.</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O’Neil</w:t>
      </w:r>
      <w:r>
        <w:rPr>
          <w:rFonts w:ascii="Lucida Bright" w:hAnsi="Lucida Bright" w:cs="Times New Roman"/>
          <w:sz w:val="20"/>
          <w:szCs w:val="20"/>
        </w:rPr>
        <w:t>l</w:t>
      </w:r>
      <w:r w:rsidRPr="00D633F5">
        <w:rPr>
          <w:rFonts w:ascii="Lucida Bright" w:hAnsi="Lucida Bright" w:cs="Times New Roman"/>
          <w:sz w:val="20"/>
          <w:szCs w:val="20"/>
        </w:rPr>
        <w:t xml:space="preserve">, John and Uebel, Thomas (2004), ‘Horkheimer and Neurath: Restarting a Disrupted Debate’, </w:t>
      </w:r>
      <w:r w:rsidRPr="00D633F5">
        <w:rPr>
          <w:rFonts w:ascii="Lucida Bright" w:hAnsi="Lucida Bright" w:cs="Times New Roman"/>
          <w:i/>
          <w:sz w:val="20"/>
          <w:szCs w:val="20"/>
        </w:rPr>
        <w:t>European Journal of Philosophy</w:t>
      </w:r>
      <w:r w:rsidRPr="00D633F5">
        <w:rPr>
          <w:rFonts w:ascii="Lucida Bright" w:hAnsi="Lucida Bright" w:cs="Times New Roman"/>
          <w:sz w:val="20"/>
          <w:szCs w:val="20"/>
        </w:rPr>
        <w:t>, 12 (1): 75-105.</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Rickert, Heinrich (1920), </w:t>
      </w:r>
      <w:r w:rsidRPr="00D633F5">
        <w:rPr>
          <w:rFonts w:ascii="Lucida Bright" w:hAnsi="Lucida Bright" w:cs="Times New Roman"/>
          <w:i/>
          <w:sz w:val="20"/>
          <w:szCs w:val="20"/>
        </w:rPr>
        <w:t>Die Philosophie des Lebens. Arstellung und Kritik der Philosophische Modeströmungen unserer Zeit</w:t>
      </w:r>
      <w:r w:rsidRPr="00D633F5">
        <w:rPr>
          <w:rFonts w:ascii="Lucida Bright" w:hAnsi="Lucida Bright" w:cs="Times New Roman"/>
          <w:sz w:val="20"/>
          <w:szCs w:val="20"/>
        </w:rPr>
        <w:t>, J. C. B. Mohr, Tubingen.</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Ringer, Fritz K. (1969), </w:t>
      </w:r>
      <w:r w:rsidRPr="00D633F5">
        <w:rPr>
          <w:rFonts w:ascii="Lucida Bright" w:hAnsi="Lucida Bright" w:cs="Times New Roman"/>
          <w:i/>
          <w:sz w:val="20"/>
          <w:szCs w:val="20"/>
        </w:rPr>
        <w:t xml:space="preserve">The Decline of the German Mandarins: The German Academic Community, 1890-1933, </w:t>
      </w:r>
      <w:r w:rsidRPr="00D633F5">
        <w:rPr>
          <w:rFonts w:ascii="Lucida Bright" w:hAnsi="Lucida Bright" w:cs="Times New Roman"/>
          <w:sz w:val="20"/>
          <w:szCs w:val="20"/>
        </w:rPr>
        <w:t>Wesleyan University Press, Hanover and London.</w:t>
      </w:r>
    </w:p>
    <w:p w:rsidR="007C3160" w:rsidRPr="00E05928" w:rsidRDefault="007C3160" w:rsidP="00E05928">
      <w:pPr>
        <w:spacing w:after="0" w:line="480" w:lineRule="auto"/>
        <w:ind w:left="284" w:hanging="284"/>
        <w:rPr>
          <w:rFonts w:ascii="Lucida Bright" w:hAnsi="Lucida Bright" w:cs="Times New Roman"/>
          <w:sz w:val="20"/>
          <w:szCs w:val="20"/>
        </w:rPr>
      </w:pPr>
      <w:r w:rsidRPr="00E05928">
        <w:rPr>
          <w:rFonts w:ascii="Lucida Bright" w:hAnsi="Lucida Bright" w:cs="Times New Roman"/>
          <w:sz w:val="20"/>
          <w:szCs w:val="20"/>
        </w:rPr>
        <w:t>Russell, Bertrand (1928</w:t>
      </w:r>
      <w:r>
        <w:rPr>
          <w:rFonts w:ascii="Lucida Bright" w:hAnsi="Lucida Bright" w:cs="Times New Roman"/>
          <w:sz w:val="20"/>
          <w:szCs w:val="20"/>
        </w:rPr>
        <w:t>),</w:t>
      </w:r>
      <w:r w:rsidRPr="00E05928">
        <w:rPr>
          <w:rFonts w:ascii="Lucida Bright" w:hAnsi="Lucida Bright" w:cs="Times New Roman"/>
          <w:sz w:val="20"/>
          <w:szCs w:val="20"/>
        </w:rPr>
        <w:t xml:space="preserve"> ‘Philosophy in the Twentieth Century’, </w:t>
      </w:r>
      <w:r w:rsidRPr="00E05928">
        <w:rPr>
          <w:rFonts w:ascii="Lucida Bright" w:hAnsi="Lucida Bright" w:cs="Times New Roman"/>
          <w:i/>
          <w:sz w:val="20"/>
          <w:szCs w:val="20"/>
        </w:rPr>
        <w:t>in</w:t>
      </w:r>
      <w:r w:rsidRPr="00E05928">
        <w:rPr>
          <w:rFonts w:ascii="Lucida Bright" w:hAnsi="Lucida Bright" w:cs="Times New Roman"/>
          <w:sz w:val="20"/>
          <w:szCs w:val="20"/>
        </w:rPr>
        <w:t xml:space="preserve"> </w:t>
      </w:r>
      <w:r w:rsidRPr="00E05928">
        <w:rPr>
          <w:rFonts w:ascii="Lucida Bright" w:hAnsi="Lucida Bright" w:cs="Times New Roman"/>
          <w:i/>
          <w:iCs/>
          <w:sz w:val="20"/>
          <w:szCs w:val="20"/>
        </w:rPr>
        <w:t>Sceptical Essays</w:t>
      </w:r>
      <w:r w:rsidRPr="00E05928">
        <w:rPr>
          <w:rFonts w:ascii="Lucida Bright" w:hAnsi="Lucida Bright" w:cs="Times New Roman"/>
          <w:sz w:val="20"/>
          <w:szCs w:val="20"/>
        </w:rPr>
        <w:t>, Allen and Unwin</w:t>
      </w:r>
      <w:r>
        <w:rPr>
          <w:rFonts w:ascii="Lucida Bright" w:hAnsi="Lucida Bright" w:cs="Times New Roman"/>
          <w:sz w:val="20"/>
          <w:szCs w:val="20"/>
        </w:rPr>
        <w:t xml:space="preserve">, </w:t>
      </w:r>
      <w:r w:rsidRPr="00E05928">
        <w:rPr>
          <w:rFonts w:ascii="Lucida Bright" w:hAnsi="Lucida Bright" w:cs="Times New Roman"/>
          <w:sz w:val="20"/>
          <w:szCs w:val="20"/>
        </w:rPr>
        <w:t>London</w:t>
      </w:r>
      <w:r>
        <w:rPr>
          <w:rFonts w:ascii="Lucida Bright" w:hAnsi="Lucida Bright" w:cs="Times New Roman"/>
          <w:sz w:val="20"/>
          <w:szCs w:val="20"/>
        </w:rPr>
        <w:t xml:space="preserve">, </w:t>
      </w:r>
      <w:r w:rsidRPr="00E05928">
        <w:rPr>
          <w:rFonts w:ascii="Lucida Bright" w:hAnsi="Lucida Bright" w:cs="Times New Roman"/>
          <w:iCs/>
          <w:sz w:val="20"/>
          <w:szCs w:val="20"/>
        </w:rPr>
        <w:t xml:space="preserve">pp. </w:t>
      </w:r>
      <w:r w:rsidRPr="00E05928">
        <w:rPr>
          <w:rFonts w:ascii="Lucida Bright" w:hAnsi="Lucida Bright" w:cs="Times New Roman"/>
          <w:sz w:val="20"/>
          <w:szCs w:val="20"/>
        </w:rPr>
        <w:t>54-79.</w:t>
      </w:r>
    </w:p>
    <w:p w:rsidR="007C3160" w:rsidRPr="00E05928" w:rsidRDefault="007C3160" w:rsidP="00E05928">
      <w:pPr>
        <w:spacing w:after="0" w:line="480" w:lineRule="auto"/>
        <w:ind w:left="284" w:hanging="284"/>
        <w:rPr>
          <w:rFonts w:ascii="Lucida Bright" w:hAnsi="Lucida Bright" w:cs="Times New Roman"/>
          <w:sz w:val="20"/>
          <w:szCs w:val="20"/>
        </w:rPr>
      </w:pPr>
      <w:r w:rsidRPr="00E05928">
        <w:rPr>
          <w:rFonts w:ascii="Lucida Bright" w:hAnsi="Lucida Bright" w:cs="Times New Roman"/>
          <w:sz w:val="20"/>
          <w:szCs w:val="20"/>
        </w:rPr>
        <w:t xml:space="preserve">Russell, Bertrand (1946), </w:t>
      </w:r>
      <w:r w:rsidRPr="00E05928">
        <w:rPr>
          <w:rFonts w:ascii="Lucida Bright" w:hAnsi="Lucida Bright" w:cs="Times New Roman"/>
          <w:i/>
          <w:sz w:val="20"/>
          <w:szCs w:val="20"/>
        </w:rPr>
        <w:t>History of Western Philosophy: And its connection with Political and Social Circumstances from the Earliest Times to the Present Day</w:t>
      </w:r>
      <w:r w:rsidRPr="00E05928">
        <w:rPr>
          <w:rFonts w:ascii="Lucida Bright" w:hAnsi="Lucida Bright" w:cs="Times New Roman"/>
          <w:sz w:val="20"/>
          <w:szCs w:val="20"/>
        </w:rPr>
        <w:t>, George Allen and Unwin</w:t>
      </w:r>
      <w:r>
        <w:rPr>
          <w:rFonts w:ascii="Lucida Bright" w:hAnsi="Lucida Bright" w:cs="Times New Roman"/>
          <w:sz w:val="20"/>
          <w:szCs w:val="20"/>
        </w:rPr>
        <w:t xml:space="preserve">, </w:t>
      </w:r>
      <w:r w:rsidRPr="00E05928">
        <w:rPr>
          <w:rFonts w:ascii="Lucida Bright" w:hAnsi="Lucida Bright" w:cs="Times New Roman"/>
          <w:sz w:val="20"/>
          <w:szCs w:val="20"/>
        </w:rPr>
        <w:t>London.</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Russell, Bertrand (1992), </w:t>
      </w:r>
      <w:r w:rsidRPr="00D633F5">
        <w:rPr>
          <w:rFonts w:ascii="Lucida Bright" w:hAnsi="Lucida Bright" w:cs="Times New Roman"/>
          <w:i/>
          <w:sz w:val="20"/>
          <w:szCs w:val="20"/>
        </w:rPr>
        <w:t>The Collected Works of Bertrand Russell: Logical and Philosophical Papers, 1909-1913, vol. 6</w:t>
      </w:r>
      <w:r w:rsidRPr="00D633F5">
        <w:rPr>
          <w:rFonts w:ascii="Lucida Bright" w:hAnsi="Lucida Bright" w:cs="Times New Roman"/>
          <w:sz w:val="20"/>
          <w:szCs w:val="20"/>
        </w:rPr>
        <w:t>, Routledge, New York.</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Sachs, Carl B. (2011), ‘What Is To Be Overcome? Nietzsche, Carnap, and Modernism as the Overcoming of Metaphysic’, </w:t>
      </w:r>
      <w:r w:rsidRPr="00D633F5">
        <w:rPr>
          <w:rFonts w:ascii="Lucida Bright" w:hAnsi="Lucida Bright" w:cs="Times New Roman"/>
          <w:i/>
          <w:sz w:val="20"/>
          <w:szCs w:val="20"/>
        </w:rPr>
        <w:t>History of Philosophy Quarterly</w:t>
      </w:r>
      <w:r w:rsidRPr="00D633F5">
        <w:rPr>
          <w:rFonts w:ascii="Lucida Bright" w:hAnsi="Lucida Bright" w:cs="Times New Roman"/>
          <w:sz w:val="20"/>
          <w:szCs w:val="20"/>
        </w:rPr>
        <w:t>, 28, (3), pp. 303-318.</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Scheler, Max (1913), ‘Versuche einer Philosophie des Lebens,’ </w:t>
      </w:r>
      <w:r w:rsidRPr="00D633F5">
        <w:rPr>
          <w:rFonts w:ascii="Lucida Bright" w:hAnsi="Lucida Bright" w:cs="Times New Roman"/>
          <w:i/>
          <w:sz w:val="20"/>
          <w:szCs w:val="20"/>
        </w:rPr>
        <w:t>Die Weissen Blätter</w:t>
      </w:r>
      <w:r w:rsidRPr="00D633F5">
        <w:rPr>
          <w:rFonts w:ascii="Lucida Bright" w:hAnsi="Lucida Bright" w:cs="Times New Roman"/>
          <w:sz w:val="20"/>
          <w:szCs w:val="20"/>
        </w:rPr>
        <w:t xml:space="preserve"> 1 (3), pp. 203-233.</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Schlick, Moritz (1952), </w:t>
      </w:r>
      <w:r w:rsidRPr="00D633F5">
        <w:rPr>
          <w:rFonts w:ascii="Lucida Bright" w:hAnsi="Lucida Bright" w:cs="Times New Roman"/>
          <w:i/>
          <w:sz w:val="20"/>
          <w:szCs w:val="20"/>
        </w:rPr>
        <w:t>Natur und Kultur</w:t>
      </w:r>
      <w:r w:rsidRPr="00D633F5">
        <w:rPr>
          <w:rFonts w:ascii="Lucida Bright" w:hAnsi="Lucida Bright" w:cs="Times New Roman"/>
          <w:sz w:val="20"/>
          <w:szCs w:val="20"/>
        </w:rPr>
        <w:t>. Vienna-Stuttgard: Humbold.</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Schlick, Moritz (1979), ‘On the Meaning of Life’,</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H. Mulder &amp; Barbara F. B. van de Velde-Schlick (eds), </w:t>
      </w:r>
      <w:r w:rsidRPr="00D633F5">
        <w:rPr>
          <w:rFonts w:ascii="Lucida Bright" w:hAnsi="Lucida Bright" w:cs="Times New Roman"/>
          <w:i/>
          <w:sz w:val="20"/>
          <w:szCs w:val="20"/>
        </w:rPr>
        <w:t>Philosophical Papers, Vol. II (1925-1936)</w:t>
      </w:r>
      <w:r w:rsidRPr="00D633F5">
        <w:rPr>
          <w:rFonts w:ascii="Lucida Bright" w:hAnsi="Lucida Bright" w:cs="Times New Roman"/>
          <w:sz w:val="20"/>
          <w:szCs w:val="20"/>
        </w:rPr>
        <w:t>, Reidel, Dordrecht, pp. 112-129.</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Schlick, Moritz (2006), </w:t>
      </w:r>
      <w:r w:rsidRPr="00D633F5">
        <w:rPr>
          <w:rFonts w:ascii="Lucida Bright" w:hAnsi="Lucida Bright" w:cs="Times New Roman"/>
          <w:i/>
          <w:iCs/>
          <w:sz w:val="20"/>
          <w:szCs w:val="20"/>
        </w:rPr>
        <w:t>Lebensweisheit: Versuch einer Glückseligkeitslehre</w:t>
      </w:r>
      <w:r w:rsidRPr="00D633F5">
        <w:rPr>
          <w:rFonts w:ascii="Lucida Bright" w:hAnsi="Lucida Bright" w:cs="Times New Roman"/>
          <w:sz w:val="20"/>
          <w:szCs w:val="20"/>
        </w:rPr>
        <w:t xml:space="preserve"> u. </w:t>
      </w:r>
      <w:r w:rsidRPr="00D633F5">
        <w:rPr>
          <w:rFonts w:ascii="Lucida Bright" w:hAnsi="Lucida Bright" w:cs="Times New Roman"/>
          <w:i/>
          <w:iCs/>
          <w:sz w:val="20"/>
          <w:szCs w:val="20"/>
        </w:rPr>
        <w:t>Fragen der Ethik</w:t>
      </w:r>
      <w:r w:rsidRPr="00D633F5">
        <w:rPr>
          <w:rFonts w:ascii="Lucida Bright" w:hAnsi="Lucida Bright" w:cs="Times New Roman"/>
          <w:sz w:val="20"/>
          <w:szCs w:val="20"/>
        </w:rPr>
        <w:t>, Iven, Mathias, ed., Springer, Vienna.</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Schlick, Moritz (201</w:t>
      </w:r>
      <w:r w:rsidR="00A77E8F">
        <w:rPr>
          <w:rFonts w:ascii="Lucida Bright" w:hAnsi="Lucida Bright" w:cs="Times New Roman"/>
          <w:sz w:val="20"/>
          <w:szCs w:val="20"/>
        </w:rPr>
        <w:t>3</w:t>
      </w:r>
      <w:r w:rsidRPr="00D633F5">
        <w:rPr>
          <w:rFonts w:ascii="Lucida Bright" w:hAnsi="Lucida Bright" w:cs="Times New Roman"/>
          <w:sz w:val="20"/>
          <w:szCs w:val="20"/>
        </w:rPr>
        <w:t xml:space="preserve">), </w:t>
      </w:r>
      <w:r w:rsidRPr="00D633F5">
        <w:rPr>
          <w:rFonts w:ascii="Lucida Bright" w:hAnsi="Lucida Bright" w:cs="Times New Roman"/>
          <w:i/>
          <w:sz w:val="20"/>
          <w:szCs w:val="20"/>
        </w:rPr>
        <w:t>Nietzsche und Schopenhauer</w:t>
      </w:r>
      <w:r w:rsidRPr="00D633F5">
        <w:rPr>
          <w:rFonts w:ascii="Lucida Bright" w:hAnsi="Lucida Bright" w:cs="Times New Roman"/>
          <w:sz w:val="20"/>
          <w:szCs w:val="20"/>
        </w:rPr>
        <w:t>, Iven, Mathias, ed., Springer, Vienna.</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lastRenderedPageBreak/>
        <w:t>Stadler, Friedrich (1991), ‘Otto Neurath – Moritz Schlick: On the Philosophical and Political Antagonisms in the Vienna Circle’,</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Thomas E. Uebel, ed., </w:t>
      </w:r>
      <w:r w:rsidRPr="00D633F5">
        <w:rPr>
          <w:rFonts w:ascii="Lucida Bright" w:hAnsi="Lucida Bright" w:cs="Times New Roman"/>
          <w:i/>
          <w:sz w:val="20"/>
          <w:szCs w:val="20"/>
        </w:rPr>
        <w:t>Rediscovering the Forgotten Vienna Circle</w:t>
      </w:r>
      <w:r w:rsidRPr="00D633F5">
        <w:rPr>
          <w:rFonts w:ascii="Lucida Bright" w:hAnsi="Lucida Bright" w:cs="Times New Roman"/>
          <w:sz w:val="20"/>
          <w:szCs w:val="20"/>
        </w:rPr>
        <w:t>, Springer, Dordrecht, pp 159-168.</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Textor, Mark (2018), ‘Schlick on the Source of the ‘Great Errors in Philosophy’’, </w:t>
      </w:r>
      <w:r w:rsidRPr="00D633F5">
        <w:rPr>
          <w:rFonts w:ascii="Lucida Bright" w:hAnsi="Lucida Bright" w:cs="Times New Roman"/>
          <w:i/>
          <w:sz w:val="20"/>
          <w:szCs w:val="20"/>
        </w:rPr>
        <w:t>Journal of the American Philosophical Association</w:t>
      </w:r>
      <w:r w:rsidRPr="00D633F5">
        <w:rPr>
          <w:rFonts w:ascii="Lucida Bright" w:hAnsi="Lucida Bright" w:cs="Times New Roman"/>
          <w:sz w:val="20"/>
          <w:szCs w:val="20"/>
        </w:rPr>
        <w:t xml:space="preserve"> 4 (1), pp. 105-125.</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Tuusvuori, Jarkko S. (2000), </w:t>
      </w:r>
      <w:r w:rsidRPr="00D633F5">
        <w:rPr>
          <w:rFonts w:ascii="Lucida Bright" w:hAnsi="Lucida Bright" w:cs="Times New Roman"/>
          <w:i/>
          <w:sz w:val="20"/>
          <w:szCs w:val="20"/>
        </w:rPr>
        <w:t>Nietzsche &amp; Nihilism: Exploring a Revolutionary Conception of Philosophical Conceptuality</w:t>
      </w:r>
      <w:r w:rsidRPr="00D633F5">
        <w:rPr>
          <w:rFonts w:ascii="Lucida Bright" w:hAnsi="Lucida Bright" w:cs="Times New Roman"/>
          <w:sz w:val="20"/>
          <w:szCs w:val="20"/>
        </w:rPr>
        <w:t>, PhD Dissertation, University of Helsinki.</w:t>
      </w:r>
    </w:p>
    <w:p w:rsidR="007C3160" w:rsidRPr="00D633F5"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 xml:space="preserve">Von Mises, Richard (1970), ‘Ernst Mach and the Empiricist Conception of Science’, </w:t>
      </w:r>
      <w:r w:rsidRPr="00D633F5">
        <w:rPr>
          <w:rFonts w:ascii="Lucida Bright" w:hAnsi="Lucida Bright" w:cs="Times New Roman"/>
          <w:i/>
          <w:sz w:val="20"/>
          <w:szCs w:val="20"/>
        </w:rPr>
        <w:t>in</w:t>
      </w:r>
      <w:r w:rsidRPr="00D633F5">
        <w:rPr>
          <w:rFonts w:ascii="Lucida Bright" w:hAnsi="Lucida Bright" w:cs="Times New Roman"/>
          <w:sz w:val="20"/>
          <w:szCs w:val="20"/>
        </w:rPr>
        <w:t xml:space="preserve"> Cohen, Robert S., ed., </w:t>
      </w:r>
      <w:r w:rsidRPr="00D633F5">
        <w:rPr>
          <w:rFonts w:ascii="Lucida Bright" w:hAnsi="Lucida Bright" w:cs="Times New Roman"/>
          <w:i/>
          <w:sz w:val="20"/>
          <w:szCs w:val="20"/>
        </w:rPr>
        <w:t>Ernst Mach: Physicist and Philosopher</w:t>
      </w:r>
      <w:r w:rsidRPr="00D633F5">
        <w:rPr>
          <w:rFonts w:ascii="Lucida Bright" w:hAnsi="Lucida Bright" w:cs="Times New Roman"/>
          <w:sz w:val="20"/>
          <w:szCs w:val="20"/>
        </w:rPr>
        <w:t>, Springer, Dordrecht, pp. 245-271.</w:t>
      </w:r>
    </w:p>
    <w:p w:rsidR="007C3160" w:rsidRPr="00E05928" w:rsidRDefault="007C3160" w:rsidP="00E05928">
      <w:pPr>
        <w:spacing w:after="0" w:line="480" w:lineRule="auto"/>
        <w:ind w:left="284" w:hanging="284"/>
        <w:rPr>
          <w:rFonts w:ascii="Lucida Bright" w:hAnsi="Lucida Bright" w:cs="Times New Roman"/>
          <w:sz w:val="20"/>
          <w:szCs w:val="20"/>
        </w:rPr>
      </w:pPr>
      <w:r w:rsidRPr="00E05928">
        <w:rPr>
          <w:rFonts w:ascii="Lucida Bright" w:hAnsi="Lucida Bright" w:cs="Times New Roman"/>
          <w:sz w:val="20"/>
          <w:szCs w:val="20"/>
        </w:rPr>
        <w:t xml:space="preserve">Vrahimis, Andreas (2013). </w:t>
      </w:r>
      <w:r w:rsidRPr="00E05928">
        <w:rPr>
          <w:rFonts w:ascii="Lucida Bright" w:hAnsi="Lucida Bright" w:cs="Times New Roman"/>
          <w:i/>
          <w:sz w:val="20"/>
          <w:szCs w:val="20"/>
        </w:rPr>
        <w:t>Encounters between Analytic and Continental Philosophy</w:t>
      </w:r>
      <w:r>
        <w:rPr>
          <w:rFonts w:ascii="Lucida Bright" w:hAnsi="Lucida Bright" w:cs="Times New Roman"/>
          <w:sz w:val="20"/>
          <w:szCs w:val="20"/>
        </w:rPr>
        <w:t>,</w:t>
      </w:r>
      <w:r w:rsidRPr="00E05928">
        <w:rPr>
          <w:rFonts w:ascii="Lucida Bright" w:hAnsi="Lucida Bright" w:cs="Times New Roman"/>
          <w:sz w:val="20"/>
          <w:szCs w:val="20"/>
        </w:rPr>
        <w:t xml:space="preserve"> Palgrave</w:t>
      </w:r>
      <w:r>
        <w:rPr>
          <w:rFonts w:ascii="Lucida Bright" w:hAnsi="Lucida Bright" w:cs="Times New Roman"/>
          <w:sz w:val="20"/>
          <w:szCs w:val="20"/>
        </w:rPr>
        <w:t>, Basingstoke</w:t>
      </w:r>
      <w:r w:rsidRPr="00E05928">
        <w:rPr>
          <w:rFonts w:ascii="Lucida Bright" w:hAnsi="Lucida Bright" w:cs="Times New Roman"/>
          <w:sz w:val="20"/>
          <w:szCs w:val="20"/>
        </w:rPr>
        <w:t>.</w:t>
      </w:r>
    </w:p>
    <w:p w:rsidR="007C3160" w:rsidRDefault="007C3160" w:rsidP="00E05928">
      <w:pPr>
        <w:spacing w:after="0" w:line="480" w:lineRule="auto"/>
        <w:ind w:left="284" w:hanging="284"/>
        <w:rPr>
          <w:rFonts w:ascii="Lucida Bright" w:hAnsi="Lucida Bright" w:cs="Times New Roman"/>
          <w:sz w:val="20"/>
          <w:szCs w:val="20"/>
        </w:rPr>
      </w:pPr>
      <w:r w:rsidRPr="00E05928">
        <w:rPr>
          <w:rFonts w:ascii="Lucida Bright" w:hAnsi="Lucida Bright" w:cs="Times New Roman"/>
          <w:sz w:val="20"/>
          <w:szCs w:val="20"/>
        </w:rPr>
        <w:t xml:space="preserve">Vrahimis, Andreas (2019), ‘Sense Data and Logical Relations: Karin Costelloe-Stephen and Russell’s critique of Bergson’, </w:t>
      </w:r>
      <w:r w:rsidRPr="00E05928">
        <w:rPr>
          <w:rFonts w:ascii="Lucida Bright" w:hAnsi="Lucida Bright" w:cs="Times New Roman"/>
          <w:i/>
          <w:sz w:val="20"/>
          <w:szCs w:val="20"/>
        </w:rPr>
        <w:t>British Journal for the History of Philosophy</w:t>
      </w:r>
      <w:r w:rsidRPr="00E05928">
        <w:rPr>
          <w:rFonts w:ascii="Lucida Bright" w:hAnsi="Lucida Bright" w:cs="Times New Roman"/>
          <w:sz w:val="20"/>
          <w:szCs w:val="20"/>
        </w:rPr>
        <w:t>.</w:t>
      </w:r>
    </w:p>
    <w:p w:rsidR="007C3160" w:rsidRDefault="007C3160" w:rsidP="00E20F34">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Vrahimis, Andreas (Forthcoming</w:t>
      </w:r>
      <w:r>
        <w:rPr>
          <w:rFonts w:ascii="Lucida Bright" w:hAnsi="Lucida Bright" w:cs="Times New Roman"/>
          <w:sz w:val="20"/>
          <w:szCs w:val="20"/>
        </w:rPr>
        <w:t xml:space="preserve"> a</w:t>
      </w:r>
      <w:r w:rsidRPr="00D633F5">
        <w:rPr>
          <w:rFonts w:ascii="Lucida Bright" w:hAnsi="Lucida Bright" w:cs="Times New Roman"/>
          <w:sz w:val="20"/>
          <w:szCs w:val="20"/>
        </w:rPr>
        <w:t>), ‘</w:t>
      </w:r>
      <w:r w:rsidRPr="00D633F5">
        <w:rPr>
          <w:rFonts w:ascii="Lucida Bright" w:hAnsi="Lucida Bright" w:cs="Times New Roman"/>
          <w:i/>
          <w:iCs/>
          <w:sz w:val="20"/>
          <w:szCs w:val="20"/>
        </w:rPr>
        <w:t xml:space="preserve">Language, Truth, and Logic </w:t>
      </w:r>
      <w:r w:rsidRPr="00D633F5">
        <w:rPr>
          <w:rFonts w:ascii="Lucida Bright" w:hAnsi="Lucida Bright" w:cs="Times New Roman"/>
          <w:sz w:val="20"/>
          <w:szCs w:val="20"/>
        </w:rPr>
        <w:t>and the Anglophone reception of the Vienna Circle’,</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Tuboly, Adam Tamas, ed., </w:t>
      </w:r>
      <w:r w:rsidRPr="00D633F5">
        <w:rPr>
          <w:rFonts w:ascii="Lucida Bright" w:hAnsi="Lucida Bright" w:cs="Times New Roman"/>
          <w:i/>
          <w:sz w:val="20"/>
          <w:szCs w:val="20"/>
        </w:rPr>
        <w:t>The Historical and Philosophical Significance of Ayer’s</w:t>
      </w:r>
      <w:r w:rsidRPr="00D633F5">
        <w:rPr>
          <w:rFonts w:ascii="Lucida Bright" w:hAnsi="Lucida Bright" w:cs="Times New Roman"/>
          <w:sz w:val="20"/>
          <w:szCs w:val="20"/>
        </w:rPr>
        <w:t xml:space="preserve"> Language, Truth and Logic, Palgrave, Hampshire.</w:t>
      </w:r>
    </w:p>
    <w:p w:rsidR="007C3160" w:rsidRPr="00D633F5" w:rsidRDefault="007C3160" w:rsidP="00E20F34">
      <w:pPr>
        <w:spacing w:after="0" w:line="480" w:lineRule="auto"/>
        <w:ind w:left="284" w:hanging="284"/>
        <w:rPr>
          <w:rFonts w:ascii="Lucida Bright" w:hAnsi="Lucida Bright" w:cs="Times New Roman"/>
          <w:sz w:val="20"/>
          <w:szCs w:val="20"/>
        </w:rPr>
      </w:pPr>
      <w:r>
        <w:rPr>
          <w:rFonts w:ascii="Lucida Bright" w:hAnsi="Lucida Bright" w:cs="Times New Roman"/>
          <w:sz w:val="20"/>
          <w:szCs w:val="20"/>
        </w:rPr>
        <w:t xml:space="preserve">Vrahimis, Andreas (Forthcoming b), </w:t>
      </w:r>
      <w:r w:rsidRPr="00AA319D">
        <w:rPr>
          <w:rFonts w:ascii="Lucida Bright" w:hAnsi="Lucida Bright" w:cs="Times New Roman"/>
          <w:sz w:val="20"/>
          <w:szCs w:val="20"/>
        </w:rPr>
        <w:t xml:space="preserve">‘Scientism, social praxis, and overcoming metaphysics: A debate between Logical Empiricism and the Frankfurt School’, </w:t>
      </w:r>
      <w:r w:rsidRPr="00AA319D">
        <w:rPr>
          <w:rFonts w:ascii="Lucida Bright" w:hAnsi="Lucida Bright" w:cs="Times New Roman"/>
          <w:i/>
          <w:sz w:val="20"/>
          <w:szCs w:val="20"/>
        </w:rPr>
        <w:t>HOPOS: The Journal of the International Society for the History of Philosophy of Science</w:t>
      </w:r>
      <w:r w:rsidRPr="00AA319D">
        <w:rPr>
          <w:rFonts w:ascii="Lucida Bright" w:hAnsi="Lucida Bright" w:cs="Times New Roman"/>
          <w:sz w:val="20"/>
          <w:szCs w:val="20"/>
        </w:rPr>
        <w:t>.</w:t>
      </w:r>
    </w:p>
    <w:p w:rsidR="007C3160" w:rsidRDefault="007C3160" w:rsidP="00853BFD">
      <w:pPr>
        <w:spacing w:after="0" w:line="480" w:lineRule="auto"/>
        <w:ind w:left="284" w:hanging="284"/>
        <w:rPr>
          <w:rFonts w:ascii="Lucida Bright" w:hAnsi="Lucida Bright" w:cs="Times New Roman"/>
          <w:sz w:val="20"/>
          <w:szCs w:val="20"/>
        </w:rPr>
      </w:pPr>
      <w:r w:rsidRPr="00D633F5">
        <w:rPr>
          <w:rFonts w:ascii="Lucida Bright" w:hAnsi="Lucida Bright" w:cs="Times New Roman"/>
          <w:sz w:val="20"/>
          <w:szCs w:val="20"/>
        </w:rPr>
        <w:t>Waismann, Friedrich (1979), ‘Foreword’,</w:t>
      </w:r>
      <w:r w:rsidRPr="00D633F5">
        <w:rPr>
          <w:rFonts w:ascii="Lucida Bright" w:hAnsi="Lucida Bright" w:cs="Times New Roman"/>
          <w:i/>
          <w:sz w:val="20"/>
          <w:szCs w:val="20"/>
        </w:rPr>
        <w:t xml:space="preserve"> in </w:t>
      </w:r>
      <w:r w:rsidRPr="00D633F5">
        <w:rPr>
          <w:rFonts w:ascii="Lucida Bright" w:hAnsi="Lucida Bright" w:cs="Times New Roman"/>
          <w:sz w:val="20"/>
          <w:szCs w:val="20"/>
        </w:rPr>
        <w:t xml:space="preserve">H. Mulder &amp; Barbara F. B. van de Velde-Schlick, eds, </w:t>
      </w:r>
      <w:r w:rsidRPr="00D633F5">
        <w:rPr>
          <w:rFonts w:ascii="Lucida Bright" w:hAnsi="Lucida Bright" w:cs="Times New Roman"/>
          <w:i/>
          <w:sz w:val="20"/>
          <w:szCs w:val="20"/>
        </w:rPr>
        <w:t>Philosophical Papers, Vol. II (1925-1936)</w:t>
      </w:r>
      <w:r w:rsidRPr="00D633F5">
        <w:rPr>
          <w:rFonts w:ascii="Lucida Bright" w:hAnsi="Lucida Bright" w:cs="Times New Roman"/>
          <w:sz w:val="20"/>
          <w:szCs w:val="20"/>
        </w:rPr>
        <w:t>, Reidel, Dordrecht, pp. xiii-xxxiii.</w:t>
      </w:r>
    </w:p>
    <w:p w:rsidR="00D633F5" w:rsidRPr="00937EEF" w:rsidRDefault="00D633F5" w:rsidP="00D633F5">
      <w:pPr>
        <w:pStyle w:val="AuthorId"/>
      </w:pPr>
      <w:r w:rsidRPr="00937EEF">
        <w:t>A</w:t>
      </w:r>
      <w:r>
        <w:t>NDREAS VRAHIMIS</w:t>
      </w:r>
    </w:p>
    <w:p w:rsidR="00D633F5" w:rsidRDefault="00D633F5" w:rsidP="00D633F5">
      <w:pPr>
        <w:pStyle w:val="AuthorId"/>
      </w:pPr>
      <w:r>
        <w:t>Department of Classics and Philosophy,</w:t>
      </w:r>
    </w:p>
    <w:p w:rsidR="00D633F5" w:rsidRPr="00937EEF" w:rsidRDefault="00D633F5" w:rsidP="00D633F5">
      <w:pPr>
        <w:pStyle w:val="AuthorId"/>
      </w:pPr>
      <w:r>
        <w:t>University of Cyprus</w:t>
      </w:r>
    </w:p>
    <w:p w:rsidR="00D633F5" w:rsidRPr="00937EEF" w:rsidRDefault="008B571E" w:rsidP="00D633F5">
      <w:pPr>
        <w:pStyle w:val="AuthorId"/>
      </w:pPr>
      <w:hyperlink r:id="rId9" w:history="1">
        <w:r w:rsidR="00D633F5" w:rsidRPr="00AD32EC">
          <w:rPr>
            <w:rStyle w:val="Hyperlink"/>
          </w:rPr>
          <w:t>vrahimis.andreas@ucy.ac.cy</w:t>
        </w:r>
      </w:hyperlink>
      <w:r w:rsidR="00D633F5">
        <w:t xml:space="preserve"> </w:t>
      </w:r>
    </w:p>
    <w:p w:rsidR="00D633F5" w:rsidRDefault="008B571E" w:rsidP="00D633F5">
      <w:pPr>
        <w:pStyle w:val="AuthorId"/>
      </w:pPr>
      <w:hyperlink r:id="rId10" w:history="1">
        <w:r w:rsidR="00D633F5" w:rsidRPr="00D633F5">
          <w:rPr>
            <w:rStyle w:val="Hyperlink"/>
          </w:rPr>
          <w:t>https://sites.google.com/view/andreasvrahimis/</w:t>
        </w:r>
      </w:hyperlink>
      <w:r w:rsidR="00D633F5">
        <w:t xml:space="preserve"> </w:t>
      </w:r>
    </w:p>
    <w:p w:rsidR="00D633F5" w:rsidRPr="00D633F5" w:rsidRDefault="00D633F5" w:rsidP="00853BFD">
      <w:pPr>
        <w:spacing w:after="0" w:line="480" w:lineRule="auto"/>
        <w:ind w:left="284" w:hanging="284"/>
        <w:rPr>
          <w:rFonts w:ascii="Lucida Bright" w:hAnsi="Lucida Bright" w:cs="Times New Roman"/>
          <w:sz w:val="20"/>
          <w:szCs w:val="20"/>
        </w:rPr>
      </w:pPr>
    </w:p>
    <w:sectPr w:rsidR="00D633F5" w:rsidRPr="00D63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1E" w:rsidRDefault="008B571E" w:rsidP="007970CF">
      <w:pPr>
        <w:spacing w:after="0" w:line="240" w:lineRule="auto"/>
      </w:pPr>
      <w:r>
        <w:separator/>
      </w:r>
    </w:p>
  </w:endnote>
  <w:endnote w:type="continuationSeparator" w:id="0">
    <w:p w:rsidR="008B571E" w:rsidRDefault="008B571E" w:rsidP="0079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1E" w:rsidRDefault="008B571E" w:rsidP="007970CF">
      <w:pPr>
        <w:spacing w:after="0" w:line="240" w:lineRule="auto"/>
      </w:pPr>
      <w:r>
        <w:separator/>
      </w:r>
    </w:p>
  </w:footnote>
  <w:footnote w:type="continuationSeparator" w:id="0">
    <w:p w:rsidR="008B571E" w:rsidRDefault="008B571E" w:rsidP="007970CF">
      <w:pPr>
        <w:spacing w:after="0" w:line="240" w:lineRule="auto"/>
      </w:pPr>
      <w:r>
        <w:continuationSeparator/>
      </w:r>
    </w:p>
  </w:footnote>
  <w:footnote w:id="1">
    <w:p w:rsidR="00190F26" w:rsidRPr="00086D0C" w:rsidRDefault="00190F26">
      <w:pPr>
        <w:pStyle w:val="FootnoteText"/>
        <w:rPr>
          <w:rFonts w:ascii="Lucida Bright" w:hAnsi="Lucida Bright"/>
        </w:rPr>
      </w:pPr>
      <w:r w:rsidRPr="00086D0C">
        <w:rPr>
          <w:rStyle w:val="FootnoteReference"/>
          <w:rFonts w:ascii="Lucida Bright" w:hAnsi="Lucida Bright"/>
        </w:rPr>
        <w:footnoteRef/>
      </w:r>
      <w:r w:rsidRPr="00086D0C">
        <w:rPr>
          <w:rFonts w:ascii="Lucida Bright" w:hAnsi="Lucida Bright"/>
        </w:rPr>
        <w:t xml:space="preserve"> </w:t>
      </w:r>
      <w:r w:rsidR="008311A2" w:rsidRPr="00086D0C">
        <w:rPr>
          <w:rFonts w:ascii="Lucida Bright" w:hAnsi="Lucida Bright"/>
        </w:rPr>
        <w:t xml:space="preserve">Examples include the story of analytic philosophy’s </w:t>
      </w:r>
      <w:r w:rsidR="008311A2" w:rsidRPr="00086D0C">
        <w:rPr>
          <w:rFonts w:ascii="Lucida Bright" w:hAnsi="Lucida Bright" w:cs="Times New Roman"/>
        </w:rPr>
        <w:t xml:space="preserve">emergence in opposition to various idealist traditions, </w:t>
      </w:r>
      <w:r w:rsidR="008D1DC5">
        <w:rPr>
          <w:rFonts w:ascii="Lucida Bright" w:hAnsi="Lucida Bright" w:cs="Times New Roman"/>
        </w:rPr>
        <w:t>and</w:t>
      </w:r>
      <w:r w:rsidR="008311A2" w:rsidRPr="00086D0C">
        <w:rPr>
          <w:rFonts w:ascii="Lucida Bright" w:hAnsi="Lucida Bright" w:cs="Times New Roman"/>
        </w:rPr>
        <w:t xml:space="preserve"> subsequent divergence from, among others, Lebensphilosophie, Phenomenology, and Critical Theory</w:t>
      </w:r>
      <w:r w:rsidR="004E6BB1">
        <w:rPr>
          <w:rFonts w:ascii="Lucida Bright" w:hAnsi="Lucida Bright" w:cs="Times New Roman"/>
        </w:rPr>
        <w:t xml:space="preserve">; </w:t>
      </w:r>
      <w:r w:rsidR="000A41B4">
        <w:rPr>
          <w:rFonts w:ascii="Lucida Bright" w:hAnsi="Lucida Bright" w:cs="Times New Roman"/>
        </w:rPr>
        <w:t>s</w:t>
      </w:r>
      <w:r w:rsidRPr="00086D0C">
        <w:rPr>
          <w:rFonts w:ascii="Lucida Bright" w:hAnsi="Lucida Bright"/>
        </w:rPr>
        <w:t xml:space="preserve">ee e.g. </w:t>
      </w:r>
      <w:r w:rsidR="0064582A" w:rsidRPr="00086D0C">
        <w:rPr>
          <w:rFonts w:ascii="Lucida Bright" w:hAnsi="Lucida Bright"/>
        </w:rPr>
        <w:t xml:space="preserve">Russell </w:t>
      </w:r>
      <w:r w:rsidR="000A41B4">
        <w:rPr>
          <w:rFonts w:ascii="Lucida Bright" w:hAnsi="Lucida Bright"/>
        </w:rPr>
        <w:t>1928</w:t>
      </w:r>
      <w:r w:rsidR="00634307">
        <w:rPr>
          <w:rFonts w:ascii="Lucida Bright" w:hAnsi="Lucida Bright"/>
        </w:rPr>
        <w:t xml:space="preserve"> and</w:t>
      </w:r>
      <w:r w:rsidR="000A41B4">
        <w:rPr>
          <w:rFonts w:ascii="Lucida Bright" w:hAnsi="Lucida Bright"/>
        </w:rPr>
        <w:t xml:space="preserve"> 1946</w:t>
      </w:r>
      <w:r w:rsidR="00634307">
        <w:rPr>
          <w:rFonts w:ascii="Lucida Bright" w:hAnsi="Lucida Bright"/>
        </w:rPr>
        <w:t xml:space="preserve"> (</w:t>
      </w:r>
      <w:r w:rsidR="000A41B4">
        <w:rPr>
          <w:rFonts w:ascii="Lucida Bright" w:hAnsi="Lucida Bright"/>
        </w:rPr>
        <w:t>chapter 31</w:t>
      </w:r>
      <w:r w:rsidR="00634307">
        <w:rPr>
          <w:rFonts w:ascii="Lucida Bright" w:hAnsi="Lucida Bright"/>
        </w:rPr>
        <w:t>)</w:t>
      </w:r>
      <w:r w:rsidR="000A41B4">
        <w:rPr>
          <w:rFonts w:ascii="Lucida Bright" w:hAnsi="Lucida Bright"/>
        </w:rPr>
        <w:t xml:space="preserve">; </w:t>
      </w:r>
      <w:r w:rsidRPr="00634307">
        <w:rPr>
          <w:rFonts w:ascii="Lucida Bright" w:hAnsi="Lucida Bright"/>
        </w:rPr>
        <w:t>Dummett 199</w:t>
      </w:r>
      <w:r w:rsidR="00634307" w:rsidRPr="00634307">
        <w:rPr>
          <w:rFonts w:ascii="Lucida Bright" w:hAnsi="Lucida Bright"/>
        </w:rPr>
        <w:t>3</w:t>
      </w:r>
      <w:r w:rsidRPr="00634307">
        <w:rPr>
          <w:rFonts w:ascii="Lucida Bright" w:hAnsi="Lucida Bright"/>
        </w:rPr>
        <w:t>;</w:t>
      </w:r>
      <w:r w:rsidRPr="00086D0C">
        <w:rPr>
          <w:rFonts w:ascii="Lucida Bright" w:hAnsi="Lucida Bright"/>
          <w:b/>
        </w:rPr>
        <w:t xml:space="preserve"> </w:t>
      </w:r>
      <w:r w:rsidR="008311A2" w:rsidRPr="00634307">
        <w:rPr>
          <w:rFonts w:ascii="Lucida Bright" w:hAnsi="Lucida Bright"/>
        </w:rPr>
        <w:t>Dahms 1994;</w:t>
      </w:r>
      <w:r w:rsidR="008311A2" w:rsidRPr="00086D0C">
        <w:rPr>
          <w:rFonts w:ascii="Lucida Bright" w:hAnsi="Lucida Bright"/>
          <w:b/>
        </w:rPr>
        <w:t xml:space="preserve"> </w:t>
      </w:r>
      <w:r w:rsidRPr="00634307">
        <w:rPr>
          <w:rFonts w:ascii="Lucida Bright" w:hAnsi="Lucida Bright"/>
        </w:rPr>
        <w:t>Friedman 200</w:t>
      </w:r>
      <w:r w:rsidR="00634307" w:rsidRPr="00634307">
        <w:rPr>
          <w:rFonts w:ascii="Lucida Bright" w:hAnsi="Lucida Bright"/>
        </w:rPr>
        <w:t>0;</w:t>
      </w:r>
      <w:r w:rsidR="00634307" w:rsidRPr="00086D0C">
        <w:rPr>
          <w:rFonts w:ascii="Lucida Bright" w:hAnsi="Lucida Bright"/>
        </w:rPr>
        <w:t xml:space="preserve"> Vrahimis</w:t>
      </w:r>
      <w:r w:rsidRPr="00086D0C">
        <w:rPr>
          <w:rFonts w:ascii="Lucida Bright" w:hAnsi="Lucida Bright"/>
        </w:rPr>
        <w:t xml:space="preserve"> 2013; Baghramian and Marchetti 2018; Vrahimis 2019.</w:t>
      </w:r>
    </w:p>
  </w:footnote>
  <w:footnote w:id="2">
    <w:p w:rsidR="00044FFF" w:rsidRPr="00086D0C" w:rsidRDefault="00044FFF">
      <w:pPr>
        <w:pStyle w:val="FootnoteText"/>
        <w:rPr>
          <w:rFonts w:ascii="Lucida Bright" w:hAnsi="Lucida Bright"/>
        </w:rPr>
      </w:pPr>
      <w:r w:rsidRPr="00086D0C">
        <w:rPr>
          <w:rStyle w:val="FootnoteReference"/>
          <w:rFonts w:ascii="Lucida Bright" w:hAnsi="Lucida Bright"/>
        </w:rPr>
        <w:footnoteRef/>
      </w:r>
      <w:r w:rsidRPr="00086D0C">
        <w:rPr>
          <w:rFonts w:ascii="Lucida Bright" w:hAnsi="Lucida Bright"/>
        </w:rPr>
        <w:t xml:space="preserve"> E.g. McCumber</w:t>
      </w:r>
      <w:r w:rsidR="007C3160">
        <w:rPr>
          <w:rFonts w:ascii="Lucida Bright" w:hAnsi="Lucida Bright"/>
        </w:rPr>
        <w:t xml:space="preserve"> 2001, 77-83.</w:t>
      </w:r>
    </w:p>
  </w:footnote>
  <w:footnote w:id="3">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See also Dahms 1994; O’Neil &amp; Uebel 2004</w:t>
      </w:r>
      <w:r w:rsidR="00C43571" w:rsidRPr="00086D0C">
        <w:rPr>
          <w:rFonts w:ascii="Lucida Bright" w:hAnsi="Lucida Bright" w:cs="Times New Roman"/>
        </w:rPr>
        <w:t xml:space="preserve">; </w:t>
      </w:r>
      <w:r w:rsidR="00C43571" w:rsidRPr="00215A4C">
        <w:rPr>
          <w:rFonts w:ascii="Lucida Bright" w:hAnsi="Lucida Bright" w:cs="Times New Roman"/>
        </w:rPr>
        <w:t>Vrahimis (</w:t>
      </w:r>
      <w:r w:rsidR="008E5CD0" w:rsidRPr="00215A4C">
        <w:rPr>
          <w:rFonts w:ascii="Lucida Bright" w:hAnsi="Lucida Bright" w:cs="Times New Roman"/>
        </w:rPr>
        <w:t>F</w:t>
      </w:r>
      <w:r w:rsidR="00C43571" w:rsidRPr="00215A4C">
        <w:rPr>
          <w:rFonts w:ascii="Lucida Bright" w:hAnsi="Lucida Bright" w:cs="Times New Roman"/>
        </w:rPr>
        <w:t>orthcoming</w:t>
      </w:r>
      <w:r w:rsidR="008E5CD0" w:rsidRPr="00215A4C">
        <w:rPr>
          <w:rFonts w:ascii="Lucida Bright" w:hAnsi="Lucida Bright" w:cs="Times New Roman"/>
        </w:rPr>
        <w:t xml:space="preserve"> b</w:t>
      </w:r>
      <w:r w:rsidR="00C43571" w:rsidRPr="00215A4C">
        <w:rPr>
          <w:rFonts w:ascii="Lucida Bright" w:hAnsi="Lucida Bright" w:cs="Times New Roman"/>
        </w:rPr>
        <w:t>)</w:t>
      </w:r>
      <w:r w:rsidRPr="00215A4C">
        <w:rPr>
          <w:rFonts w:ascii="Lucida Bright" w:hAnsi="Lucida Bright" w:cs="Times New Roman"/>
        </w:rPr>
        <w:t>.</w:t>
      </w:r>
    </w:p>
  </w:footnote>
  <w:footnote w:id="4">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See e.g. Neurath 1937.</w:t>
      </w:r>
    </w:p>
  </w:footnote>
  <w:footnote w:id="5">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It should be noted that most of Schlick’s early works were only published after the publication of Kusch (1995).</w:t>
      </w:r>
    </w:p>
  </w:footnote>
  <w:footnote w:id="6">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Many of the authors associated with Lebensphilosophie, from the nineteenth century and up to the interwar</w:t>
      </w:r>
      <w:r w:rsidR="00067F69" w:rsidRPr="00086D0C">
        <w:rPr>
          <w:rFonts w:ascii="Lucida Bright" w:hAnsi="Lucida Bright" w:cs="Times New Roman"/>
        </w:rPr>
        <w:t xml:space="preserve"> period</w:t>
      </w:r>
      <w:r w:rsidRPr="00086D0C">
        <w:rPr>
          <w:rFonts w:ascii="Lucida Bright" w:hAnsi="Lucida Bright" w:cs="Times New Roman"/>
        </w:rPr>
        <w:t>, were not professional academics.</w:t>
      </w:r>
    </w:p>
  </w:footnote>
  <w:footnote w:id="7">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Though Ringer does not specify this, the work he seems to be referring to is Dilthey (1911, 31 &amp; 43).</w:t>
      </w:r>
    </w:p>
  </w:footnote>
  <w:footnote w:id="8">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See e.g. Forman 1971; Kusch, 225-226.</w:t>
      </w:r>
    </w:p>
  </w:footnote>
  <w:footnote w:id="9">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Rickert’s (1920) criticisms, primarily directed against philosophical fashions rather than the views of specific authors, contributed to the confusion around the reference of the term ‘Lebensphilosophie’.</w:t>
      </w:r>
    </w:p>
  </w:footnote>
  <w:footnote w:id="10">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The latter position is partly due to Ayer’s response to Carnap; see Vrahimis (</w:t>
      </w:r>
      <w:r w:rsidR="008E5CD0">
        <w:rPr>
          <w:rFonts w:ascii="Lucida Bright" w:hAnsi="Lucida Bright" w:cs="Times New Roman"/>
        </w:rPr>
        <w:t>F</w:t>
      </w:r>
      <w:r w:rsidRPr="00086D0C">
        <w:rPr>
          <w:rFonts w:ascii="Lucida Bright" w:hAnsi="Lucida Bright" w:cs="Times New Roman"/>
        </w:rPr>
        <w:t>orthcoming</w:t>
      </w:r>
      <w:r w:rsidR="008E5CD0">
        <w:rPr>
          <w:rFonts w:ascii="Lucida Bright" w:hAnsi="Lucida Bright" w:cs="Times New Roman"/>
        </w:rPr>
        <w:t xml:space="preserve"> a</w:t>
      </w:r>
      <w:r w:rsidRPr="00086D0C">
        <w:rPr>
          <w:rFonts w:ascii="Lucida Bright" w:hAnsi="Lucida Bright" w:cs="Times New Roman"/>
        </w:rPr>
        <w:t>).</w:t>
      </w:r>
    </w:p>
  </w:footnote>
  <w:footnote w:id="11">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For an extended discussion of Carnap’s ‘modernist’ use of Nietzsche, see Sachs 2011.</w:t>
      </w:r>
    </w:p>
  </w:footnote>
  <w:footnote w:id="12">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Partly in accord with Carnap’s interpretation, Nietzsche scholarship has recently discussed a middle ‘positivist’ period in Nietzsche’s thought; see e.g. Cohen 1999; Hussain 2004.</w:t>
      </w:r>
    </w:p>
  </w:footnote>
  <w:footnote w:id="13">
    <w:p w:rsidR="00CF1FE4" w:rsidRPr="00086D0C" w:rsidRDefault="00CF1FE4" w:rsidP="00CF1FE4">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See also Tuusv</w:t>
      </w:r>
      <w:r w:rsidR="00651141" w:rsidRPr="00086D0C">
        <w:rPr>
          <w:rFonts w:ascii="Lucida Bright" w:hAnsi="Lucida Bright" w:cs="Times New Roman"/>
        </w:rPr>
        <w:t>u</w:t>
      </w:r>
      <w:r w:rsidRPr="00086D0C">
        <w:rPr>
          <w:rFonts w:ascii="Lucida Bright" w:hAnsi="Lucida Bright" w:cs="Times New Roman"/>
        </w:rPr>
        <w:t>ori (2000, 159-161).</w:t>
      </w:r>
    </w:p>
  </w:footnote>
  <w:footnote w:id="14">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See also Mormann 2015.</w:t>
      </w:r>
      <w:r w:rsidR="00644FD1" w:rsidRPr="00086D0C">
        <w:rPr>
          <w:rFonts w:ascii="Lucida Bright" w:hAnsi="Lucida Bright" w:cs="Times New Roman"/>
        </w:rPr>
        <w:t xml:space="preserve"> </w:t>
      </w:r>
      <w:r w:rsidRPr="00086D0C">
        <w:rPr>
          <w:rFonts w:ascii="Lucida Bright" w:hAnsi="Lucida Bright" w:cs="Times New Roman"/>
        </w:rPr>
        <w:t>Waismann (1979) would later portray Schlick, in a manner</w:t>
      </w:r>
      <w:r w:rsidR="00644FD1" w:rsidRPr="00086D0C">
        <w:rPr>
          <w:rFonts w:ascii="Lucida Bright" w:hAnsi="Lucida Bright" w:cs="Times New Roman"/>
        </w:rPr>
        <w:t xml:space="preserve"> s</w:t>
      </w:r>
      <w:r w:rsidRPr="00086D0C">
        <w:rPr>
          <w:rFonts w:ascii="Lucida Bright" w:hAnsi="Lucida Bright" w:cs="Times New Roman"/>
        </w:rPr>
        <w:t>imilar to his own portrayal of Nietzsche, as having ‘two personalities’ (xvi), not only that of a technically-minded philosopher, but also that of a ‘frustrated poet’ (xv).</w:t>
      </w:r>
    </w:p>
  </w:footnote>
  <w:footnote w:id="15">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This is also supported by </w:t>
      </w:r>
      <w:r w:rsidR="00F74961" w:rsidRPr="00086D0C">
        <w:rPr>
          <w:rFonts w:ascii="Lucida Bright" w:hAnsi="Lucida Bright" w:cs="Times New Roman"/>
        </w:rPr>
        <w:t xml:space="preserve">Schlick’s </w:t>
      </w:r>
      <w:r w:rsidRPr="00086D0C">
        <w:rPr>
          <w:rFonts w:ascii="Lucida Bright" w:hAnsi="Lucida Bright" w:cs="Times New Roman"/>
        </w:rPr>
        <w:t>mention that ‘in my leisurely hours I have been occupied with working out a “Philosophy of Youth”’</w:t>
      </w:r>
      <w:r w:rsidR="00F74961" w:rsidRPr="00086D0C">
        <w:rPr>
          <w:rFonts w:ascii="Lucida Bright" w:hAnsi="Lucida Bright" w:cs="Times New Roman"/>
        </w:rPr>
        <w:t xml:space="preserve"> (1979, 123)</w:t>
      </w:r>
      <w:r w:rsidRPr="00086D0C">
        <w:rPr>
          <w:rFonts w:ascii="Lucida Bright" w:hAnsi="Lucida Bright" w:cs="Times New Roman"/>
        </w:rPr>
        <w:t xml:space="preserve"> which is a projected (though never completed) continuation of the work he was engaged in through his discussion of the meaning of life (see also Waismann 1979, xvii).</w:t>
      </w:r>
    </w:p>
  </w:footnote>
  <w:footnote w:id="16">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Schlick (117) mentions that there are some activities to which no one can take this attitude, and which are deemed by him the sources of evil and unfreedom.</w:t>
      </w:r>
    </w:p>
  </w:footnote>
  <w:footnote w:id="17">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Both ‘play’ and ‘youth’ are dissociated by Schlick from their original uses, and transformed through new definitions into what Carnap would later call ‘metaphysical concepts’ (1959, 65-67)</w:t>
      </w:r>
      <w:r w:rsidRPr="00086D0C">
        <w:rPr>
          <w:rFonts w:ascii="Lucida Bright" w:hAnsi="Lucida Bright" w:cs="Times New Roman"/>
          <w:b/>
        </w:rPr>
        <w:t xml:space="preserve">. </w:t>
      </w:r>
      <w:r w:rsidRPr="00086D0C">
        <w:rPr>
          <w:rFonts w:ascii="Lucida Bright" w:hAnsi="Lucida Bright" w:cs="Times New Roman"/>
        </w:rPr>
        <w:t>‘Youth’, like ‘play’, is redefined by Schlick to designate not a quantifiably measurable period in the process of aging, but rather a willingness to adopt a certain attitude of playfulness.</w:t>
      </w:r>
    </w:p>
  </w:footnote>
  <w:footnote w:id="18">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w:t>
      </w:r>
      <w:r w:rsidRPr="00086D0C">
        <w:rPr>
          <w:rFonts w:ascii="Lucida Bright" w:hAnsi="Lucida Bright" w:cs="Times New Roman"/>
          <w:i/>
        </w:rPr>
        <w:t>Lebensweisheit</w:t>
      </w:r>
      <w:r w:rsidRPr="00086D0C">
        <w:rPr>
          <w:rFonts w:ascii="Lucida Bright" w:hAnsi="Lucida Bright" w:cs="Times New Roman"/>
        </w:rPr>
        <w:t xml:space="preserve"> had been less critical of this concept, and closes by conceiving of a future Übermensch living life as a game of love (Schlick 2006, 331).</w:t>
      </w:r>
    </w:p>
  </w:footnote>
  <w:footnote w:id="19">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Stadler (1991), in his contrast between heterogeneous positions found within the Vienna Circle, has pointed to Schlick’s criticism of Spengler’s brand of </w:t>
      </w:r>
      <w:r w:rsidRPr="00086D0C">
        <w:rPr>
          <w:rFonts w:ascii="Lucida Bright" w:hAnsi="Lucida Bright" w:cs="Times New Roman"/>
          <w:i/>
        </w:rPr>
        <w:t>Lebensphilosophie</w:t>
      </w:r>
      <w:r w:rsidRPr="00086D0C">
        <w:rPr>
          <w:rFonts w:ascii="Lucida Bright" w:hAnsi="Lucida Bright" w:cs="Times New Roman"/>
        </w:rPr>
        <w:t xml:space="preserve"> in </w:t>
      </w:r>
      <w:r w:rsidRPr="00086D0C">
        <w:rPr>
          <w:rFonts w:ascii="Lucida Bright" w:hAnsi="Lucida Bright" w:cs="Times New Roman"/>
          <w:i/>
        </w:rPr>
        <w:t>Natur und Kultur</w:t>
      </w:r>
      <w:r w:rsidRPr="00086D0C">
        <w:rPr>
          <w:rFonts w:ascii="Lucida Bright" w:hAnsi="Lucida Bright" w:cs="Times New Roman"/>
        </w:rPr>
        <w:t xml:space="preserve"> as one of the basic points of agreement with his fellow Vienna Circle members, and in particular with Neurath.</w:t>
      </w:r>
    </w:p>
  </w:footnote>
  <w:footnote w:id="20">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Contrasting Spengler’s position to others, Schlick notes that ‘even in Hegel history is the product of human volition’ (41-42). Elsewhere (48) he claims that the position he develops in </w:t>
      </w:r>
      <w:r w:rsidRPr="00086D0C">
        <w:rPr>
          <w:rFonts w:ascii="Lucida Bright" w:hAnsi="Lucida Bright" w:cs="Times New Roman"/>
          <w:i/>
        </w:rPr>
        <w:t>Natur und Kultur</w:t>
      </w:r>
      <w:r w:rsidRPr="00086D0C">
        <w:rPr>
          <w:rFonts w:ascii="Lucida Bright" w:hAnsi="Lucida Bright" w:cs="Times New Roman"/>
        </w:rPr>
        <w:t xml:space="preserve"> approximates Hegel’s in many ways.</w:t>
      </w:r>
    </w:p>
  </w:footnote>
  <w:footnote w:id="21">
    <w:p w:rsidR="00C720AB" w:rsidRPr="00086D0C" w:rsidRDefault="00C720AB" w:rsidP="00C720AB">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Schlick elsewhere (1952, 10) directly refers to Freud’s famous discussion of civilisation and discontent [Unbehagen].</w:t>
      </w:r>
    </w:p>
  </w:footnote>
  <w:footnote w:id="22">
    <w:p w:rsidR="007A6CFA" w:rsidRPr="00086D0C" w:rsidRDefault="007A6CFA" w:rsidP="00C50553">
      <w:pPr>
        <w:pStyle w:val="FootnoteText"/>
        <w:spacing w:line="480" w:lineRule="auto"/>
        <w:rPr>
          <w:rFonts w:ascii="Lucida Bright" w:hAnsi="Lucida Bright" w:cs="Times New Roman"/>
        </w:rPr>
      </w:pPr>
      <w:r w:rsidRPr="00086D0C">
        <w:rPr>
          <w:rStyle w:val="FootnoteReference"/>
          <w:rFonts w:ascii="Lucida Bright" w:hAnsi="Lucida Bright" w:cs="Times New Roman"/>
        </w:rPr>
        <w:footnoteRef/>
      </w:r>
      <w:r w:rsidRPr="00086D0C">
        <w:rPr>
          <w:rFonts w:ascii="Lucida Bright" w:hAnsi="Lucida Bright" w:cs="Times New Roman"/>
        </w:rPr>
        <w:t xml:space="preserve"> The theme of pseudo-rationalism as a lack of acknowledgement of the limitations of our possible insight for action is already developed in Neurath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6C4"/>
    <w:multiLevelType w:val="hybridMultilevel"/>
    <w:tmpl w:val="8ABE2410"/>
    <w:lvl w:ilvl="0" w:tplc="BE6CB7AE">
      <w:start w:val="1"/>
      <w:numFmt w:val="decimal"/>
      <w:pStyle w:val="aSectionTitle"/>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4A7CAB"/>
    <w:multiLevelType w:val="hybridMultilevel"/>
    <w:tmpl w:val="1A4063CA"/>
    <w:lvl w:ilvl="0" w:tplc="71B492A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76"/>
    <w:rsid w:val="00007306"/>
    <w:rsid w:val="0002585F"/>
    <w:rsid w:val="00026300"/>
    <w:rsid w:val="00027D1D"/>
    <w:rsid w:val="000313ED"/>
    <w:rsid w:val="00034930"/>
    <w:rsid w:val="00036C93"/>
    <w:rsid w:val="000371C0"/>
    <w:rsid w:val="000420FE"/>
    <w:rsid w:val="00044FFF"/>
    <w:rsid w:val="00045515"/>
    <w:rsid w:val="00045A58"/>
    <w:rsid w:val="00046CBB"/>
    <w:rsid w:val="0004716D"/>
    <w:rsid w:val="0005310D"/>
    <w:rsid w:val="00053821"/>
    <w:rsid w:val="00065E40"/>
    <w:rsid w:val="00067F69"/>
    <w:rsid w:val="00070B03"/>
    <w:rsid w:val="00072DD0"/>
    <w:rsid w:val="00080735"/>
    <w:rsid w:val="000833D0"/>
    <w:rsid w:val="000835DD"/>
    <w:rsid w:val="00086D0C"/>
    <w:rsid w:val="00093A99"/>
    <w:rsid w:val="00094A9A"/>
    <w:rsid w:val="00097DA9"/>
    <w:rsid w:val="000A3548"/>
    <w:rsid w:val="000A41B4"/>
    <w:rsid w:val="000B1AF4"/>
    <w:rsid w:val="000B75BA"/>
    <w:rsid w:val="000C06E7"/>
    <w:rsid w:val="000C731D"/>
    <w:rsid w:val="000C7D58"/>
    <w:rsid w:val="000D7AA2"/>
    <w:rsid w:val="000E0C85"/>
    <w:rsid w:val="000E4713"/>
    <w:rsid w:val="000F21CE"/>
    <w:rsid w:val="000F77D6"/>
    <w:rsid w:val="000F7F83"/>
    <w:rsid w:val="00100477"/>
    <w:rsid w:val="00103A7F"/>
    <w:rsid w:val="00106A15"/>
    <w:rsid w:val="00106F3B"/>
    <w:rsid w:val="00114B24"/>
    <w:rsid w:val="00123C3A"/>
    <w:rsid w:val="00126D86"/>
    <w:rsid w:val="00127141"/>
    <w:rsid w:val="00131329"/>
    <w:rsid w:val="00131C7B"/>
    <w:rsid w:val="00137D29"/>
    <w:rsid w:val="00141617"/>
    <w:rsid w:val="001517FA"/>
    <w:rsid w:val="00152DDE"/>
    <w:rsid w:val="00153060"/>
    <w:rsid w:val="001541D0"/>
    <w:rsid w:val="00161C3E"/>
    <w:rsid w:val="001719EE"/>
    <w:rsid w:val="00174817"/>
    <w:rsid w:val="00174919"/>
    <w:rsid w:val="0018129C"/>
    <w:rsid w:val="0018373A"/>
    <w:rsid w:val="001842C9"/>
    <w:rsid w:val="00187647"/>
    <w:rsid w:val="0019065A"/>
    <w:rsid w:val="00190F26"/>
    <w:rsid w:val="00191648"/>
    <w:rsid w:val="00191F30"/>
    <w:rsid w:val="00196C11"/>
    <w:rsid w:val="00196F4F"/>
    <w:rsid w:val="001A06FD"/>
    <w:rsid w:val="001A5001"/>
    <w:rsid w:val="001A5191"/>
    <w:rsid w:val="001B11C0"/>
    <w:rsid w:val="001B22EE"/>
    <w:rsid w:val="001B2BBC"/>
    <w:rsid w:val="001B3139"/>
    <w:rsid w:val="001B6B38"/>
    <w:rsid w:val="001C0F3C"/>
    <w:rsid w:val="001C3C5B"/>
    <w:rsid w:val="001D2693"/>
    <w:rsid w:val="001D6DA9"/>
    <w:rsid w:val="001F6C0B"/>
    <w:rsid w:val="00204CEA"/>
    <w:rsid w:val="002144BE"/>
    <w:rsid w:val="00215A4C"/>
    <w:rsid w:val="00222471"/>
    <w:rsid w:val="0022385D"/>
    <w:rsid w:val="002242A0"/>
    <w:rsid w:val="002326FD"/>
    <w:rsid w:val="00244327"/>
    <w:rsid w:val="0025226E"/>
    <w:rsid w:val="00252357"/>
    <w:rsid w:val="00252890"/>
    <w:rsid w:val="002544D8"/>
    <w:rsid w:val="00255B01"/>
    <w:rsid w:val="00263891"/>
    <w:rsid w:val="002707D9"/>
    <w:rsid w:val="0027141E"/>
    <w:rsid w:val="00271A4D"/>
    <w:rsid w:val="00273553"/>
    <w:rsid w:val="00273B68"/>
    <w:rsid w:val="00280C73"/>
    <w:rsid w:val="00281701"/>
    <w:rsid w:val="00291BE0"/>
    <w:rsid w:val="00295234"/>
    <w:rsid w:val="002A3CCA"/>
    <w:rsid w:val="002B16BB"/>
    <w:rsid w:val="002B3635"/>
    <w:rsid w:val="002B7317"/>
    <w:rsid w:val="002B7A51"/>
    <w:rsid w:val="002C0F3D"/>
    <w:rsid w:val="002C1441"/>
    <w:rsid w:val="002C203C"/>
    <w:rsid w:val="002C2CED"/>
    <w:rsid w:val="002C7A15"/>
    <w:rsid w:val="002D0101"/>
    <w:rsid w:val="002D117B"/>
    <w:rsid w:val="002D1E76"/>
    <w:rsid w:val="002D33BE"/>
    <w:rsid w:val="002E021A"/>
    <w:rsid w:val="002E08F5"/>
    <w:rsid w:val="002E1118"/>
    <w:rsid w:val="002E1167"/>
    <w:rsid w:val="002E7AAA"/>
    <w:rsid w:val="00305B61"/>
    <w:rsid w:val="00307B06"/>
    <w:rsid w:val="00310A64"/>
    <w:rsid w:val="00335FCB"/>
    <w:rsid w:val="0033602C"/>
    <w:rsid w:val="00337503"/>
    <w:rsid w:val="003400FF"/>
    <w:rsid w:val="0035407A"/>
    <w:rsid w:val="00354801"/>
    <w:rsid w:val="00355205"/>
    <w:rsid w:val="003566EF"/>
    <w:rsid w:val="0036227D"/>
    <w:rsid w:val="003622BC"/>
    <w:rsid w:val="00363C06"/>
    <w:rsid w:val="00366041"/>
    <w:rsid w:val="003759FD"/>
    <w:rsid w:val="00377B1C"/>
    <w:rsid w:val="0038447F"/>
    <w:rsid w:val="00384821"/>
    <w:rsid w:val="003976EF"/>
    <w:rsid w:val="003A0BC8"/>
    <w:rsid w:val="003A12B9"/>
    <w:rsid w:val="003A3906"/>
    <w:rsid w:val="003B16A6"/>
    <w:rsid w:val="003B4FAA"/>
    <w:rsid w:val="003B5399"/>
    <w:rsid w:val="003B6EEA"/>
    <w:rsid w:val="003C0245"/>
    <w:rsid w:val="003D0203"/>
    <w:rsid w:val="003D0992"/>
    <w:rsid w:val="003D1294"/>
    <w:rsid w:val="003D629E"/>
    <w:rsid w:val="003D6F59"/>
    <w:rsid w:val="003D78AF"/>
    <w:rsid w:val="003F0066"/>
    <w:rsid w:val="003F3589"/>
    <w:rsid w:val="003F37DC"/>
    <w:rsid w:val="00410A7D"/>
    <w:rsid w:val="00420979"/>
    <w:rsid w:val="00424C8B"/>
    <w:rsid w:val="00424D59"/>
    <w:rsid w:val="00426405"/>
    <w:rsid w:val="00427A57"/>
    <w:rsid w:val="004345A8"/>
    <w:rsid w:val="00434C46"/>
    <w:rsid w:val="00434F3E"/>
    <w:rsid w:val="00445289"/>
    <w:rsid w:val="004472B9"/>
    <w:rsid w:val="00447306"/>
    <w:rsid w:val="00451AA0"/>
    <w:rsid w:val="00454882"/>
    <w:rsid w:val="00460394"/>
    <w:rsid w:val="0046054F"/>
    <w:rsid w:val="004658A0"/>
    <w:rsid w:val="00471CB6"/>
    <w:rsid w:val="00473FC2"/>
    <w:rsid w:val="00476226"/>
    <w:rsid w:val="00482235"/>
    <w:rsid w:val="004826D7"/>
    <w:rsid w:val="00492010"/>
    <w:rsid w:val="00492E70"/>
    <w:rsid w:val="0049686D"/>
    <w:rsid w:val="00496DBD"/>
    <w:rsid w:val="004A05F3"/>
    <w:rsid w:val="004A757A"/>
    <w:rsid w:val="004B19BF"/>
    <w:rsid w:val="004C2149"/>
    <w:rsid w:val="004D3913"/>
    <w:rsid w:val="004D67F8"/>
    <w:rsid w:val="004D76A7"/>
    <w:rsid w:val="004E3B0E"/>
    <w:rsid w:val="004E3E56"/>
    <w:rsid w:val="004E6BB1"/>
    <w:rsid w:val="004F174E"/>
    <w:rsid w:val="004F1AE8"/>
    <w:rsid w:val="004F77EF"/>
    <w:rsid w:val="00500CD7"/>
    <w:rsid w:val="00500FEA"/>
    <w:rsid w:val="00503011"/>
    <w:rsid w:val="005044E7"/>
    <w:rsid w:val="005155C3"/>
    <w:rsid w:val="00516CE0"/>
    <w:rsid w:val="0051788F"/>
    <w:rsid w:val="005207CD"/>
    <w:rsid w:val="00521716"/>
    <w:rsid w:val="00522F2F"/>
    <w:rsid w:val="00522F5D"/>
    <w:rsid w:val="0052509B"/>
    <w:rsid w:val="00526FE3"/>
    <w:rsid w:val="00527061"/>
    <w:rsid w:val="005342E8"/>
    <w:rsid w:val="005348F2"/>
    <w:rsid w:val="00541695"/>
    <w:rsid w:val="005432C8"/>
    <w:rsid w:val="00543E08"/>
    <w:rsid w:val="0054782C"/>
    <w:rsid w:val="0055663E"/>
    <w:rsid w:val="0056330D"/>
    <w:rsid w:val="00566687"/>
    <w:rsid w:val="00574A28"/>
    <w:rsid w:val="00577F96"/>
    <w:rsid w:val="00584111"/>
    <w:rsid w:val="00585E1B"/>
    <w:rsid w:val="005878AB"/>
    <w:rsid w:val="00593939"/>
    <w:rsid w:val="0059513E"/>
    <w:rsid w:val="005968C6"/>
    <w:rsid w:val="00597FCB"/>
    <w:rsid w:val="005A115D"/>
    <w:rsid w:val="005A2D73"/>
    <w:rsid w:val="005A2E94"/>
    <w:rsid w:val="005A561E"/>
    <w:rsid w:val="005A6925"/>
    <w:rsid w:val="005A70FD"/>
    <w:rsid w:val="005A7B53"/>
    <w:rsid w:val="005A7EE8"/>
    <w:rsid w:val="005B04FC"/>
    <w:rsid w:val="005B0AD8"/>
    <w:rsid w:val="005B0E56"/>
    <w:rsid w:val="005B23F5"/>
    <w:rsid w:val="005B4560"/>
    <w:rsid w:val="005B48CB"/>
    <w:rsid w:val="005C0750"/>
    <w:rsid w:val="005C0EC5"/>
    <w:rsid w:val="005C7041"/>
    <w:rsid w:val="005D01C8"/>
    <w:rsid w:val="005D0B85"/>
    <w:rsid w:val="005D211F"/>
    <w:rsid w:val="005D4C2B"/>
    <w:rsid w:val="005E01AB"/>
    <w:rsid w:val="005E2830"/>
    <w:rsid w:val="005E51F1"/>
    <w:rsid w:val="005E54A0"/>
    <w:rsid w:val="005F0CCF"/>
    <w:rsid w:val="005F2DBE"/>
    <w:rsid w:val="005F37BC"/>
    <w:rsid w:val="005F54EB"/>
    <w:rsid w:val="005F555C"/>
    <w:rsid w:val="006013A9"/>
    <w:rsid w:val="006026D4"/>
    <w:rsid w:val="00602C76"/>
    <w:rsid w:val="00603EDE"/>
    <w:rsid w:val="0060489D"/>
    <w:rsid w:val="00607000"/>
    <w:rsid w:val="006104B6"/>
    <w:rsid w:val="006229BE"/>
    <w:rsid w:val="00623656"/>
    <w:rsid w:val="00634307"/>
    <w:rsid w:val="0063590A"/>
    <w:rsid w:val="00637CBB"/>
    <w:rsid w:val="00644FD1"/>
    <w:rsid w:val="0064582A"/>
    <w:rsid w:val="00651141"/>
    <w:rsid w:val="006527FB"/>
    <w:rsid w:val="006604F4"/>
    <w:rsid w:val="00663BA8"/>
    <w:rsid w:val="00666FC4"/>
    <w:rsid w:val="00667C6D"/>
    <w:rsid w:val="006704D3"/>
    <w:rsid w:val="00677C18"/>
    <w:rsid w:val="00681C07"/>
    <w:rsid w:val="00685E79"/>
    <w:rsid w:val="00687A2F"/>
    <w:rsid w:val="00691C2E"/>
    <w:rsid w:val="006A1A5D"/>
    <w:rsid w:val="006A1D5B"/>
    <w:rsid w:val="006A3499"/>
    <w:rsid w:val="006B10C8"/>
    <w:rsid w:val="006B4124"/>
    <w:rsid w:val="006B7FCD"/>
    <w:rsid w:val="006C3340"/>
    <w:rsid w:val="006C50CE"/>
    <w:rsid w:val="006C5410"/>
    <w:rsid w:val="006D06F1"/>
    <w:rsid w:val="006D0BDC"/>
    <w:rsid w:val="006D11DD"/>
    <w:rsid w:val="006E1967"/>
    <w:rsid w:val="006E30F8"/>
    <w:rsid w:val="006F15D1"/>
    <w:rsid w:val="006F16DA"/>
    <w:rsid w:val="006F24A4"/>
    <w:rsid w:val="00700097"/>
    <w:rsid w:val="00703360"/>
    <w:rsid w:val="00711065"/>
    <w:rsid w:val="007116ED"/>
    <w:rsid w:val="00714BDC"/>
    <w:rsid w:val="00715C4B"/>
    <w:rsid w:val="00716401"/>
    <w:rsid w:val="007169FE"/>
    <w:rsid w:val="00726004"/>
    <w:rsid w:val="00726FBD"/>
    <w:rsid w:val="00731640"/>
    <w:rsid w:val="007324FC"/>
    <w:rsid w:val="007340A3"/>
    <w:rsid w:val="00735766"/>
    <w:rsid w:val="007365AA"/>
    <w:rsid w:val="00740126"/>
    <w:rsid w:val="00743508"/>
    <w:rsid w:val="00743D3C"/>
    <w:rsid w:val="007530FA"/>
    <w:rsid w:val="00753C0E"/>
    <w:rsid w:val="00761993"/>
    <w:rsid w:val="0076427D"/>
    <w:rsid w:val="0076503A"/>
    <w:rsid w:val="00765430"/>
    <w:rsid w:val="00767172"/>
    <w:rsid w:val="00770337"/>
    <w:rsid w:val="00771645"/>
    <w:rsid w:val="00772F91"/>
    <w:rsid w:val="00781847"/>
    <w:rsid w:val="0078429C"/>
    <w:rsid w:val="0078702E"/>
    <w:rsid w:val="00792653"/>
    <w:rsid w:val="007940AC"/>
    <w:rsid w:val="0079690C"/>
    <w:rsid w:val="007970CF"/>
    <w:rsid w:val="0079735A"/>
    <w:rsid w:val="007A4FA8"/>
    <w:rsid w:val="007A6CFA"/>
    <w:rsid w:val="007A7529"/>
    <w:rsid w:val="007B0D6A"/>
    <w:rsid w:val="007B1187"/>
    <w:rsid w:val="007B2DEE"/>
    <w:rsid w:val="007B317B"/>
    <w:rsid w:val="007B43CC"/>
    <w:rsid w:val="007C025A"/>
    <w:rsid w:val="007C3160"/>
    <w:rsid w:val="007C3FDE"/>
    <w:rsid w:val="007C4313"/>
    <w:rsid w:val="007C7401"/>
    <w:rsid w:val="007E1726"/>
    <w:rsid w:val="007E6229"/>
    <w:rsid w:val="007F0C79"/>
    <w:rsid w:val="007F175C"/>
    <w:rsid w:val="007F547B"/>
    <w:rsid w:val="007F7253"/>
    <w:rsid w:val="00803762"/>
    <w:rsid w:val="00806120"/>
    <w:rsid w:val="008079F9"/>
    <w:rsid w:val="008129C9"/>
    <w:rsid w:val="00820EBA"/>
    <w:rsid w:val="00821A5D"/>
    <w:rsid w:val="008227F9"/>
    <w:rsid w:val="00826746"/>
    <w:rsid w:val="00826A76"/>
    <w:rsid w:val="00830ACA"/>
    <w:rsid w:val="008311A2"/>
    <w:rsid w:val="008372B0"/>
    <w:rsid w:val="00842AD5"/>
    <w:rsid w:val="008456B1"/>
    <w:rsid w:val="00852669"/>
    <w:rsid w:val="00853BFD"/>
    <w:rsid w:val="00862AA8"/>
    <w:rsid w:val="0086752A"/>
    <w:rsid w:val="008737E6"/>
    <w:rsid w:val="00873E5C"/>
    <w:rsid w:val="00874B01"/>
    <w:rsid w:val="00884FE2"/>
    <w:rsid w:val="008902F5"/>
    <w:rsid w:val="008955F2"/>
    <w:rsid w:val="008A17B9"/>
    <w:rsid w:val="008A568A"/>
    <w:rsid w:val="008B38DE"/>
    <w:rsid w:val="008B571E"/>
    <w:rsid w:val="008B629D"/>
    <w:rsid w:val="008C2518"/>
    <w:rsid w:val="008C7294"/>
    <w:rsid w:val="008D1DC5"/>
    <w:rsid w:val="008D2C30"/>
    <w:rsid w:val="008D54B7"/>
    <w:rsid w:val="008D7E44"/>
    <w:rsid w:val="008E1202"/>
    <w:rsid w:val="008E5415"/>
    <w:rsid w:val="008E5CD0"/>
    <w:rsid w:val="008F0DA2"/>
    <w:rsid w:val="008F20DF"/>
    <w:rsid w:val="008F4DC0"/>
    <w:rsid w:val="008F632F"/>
    <w:rsid w:val="008F779D"/>
    <w:rsid w:val="0090642D"/>
    <w:rsid w:val="00906719"/>
    <w:rsid w:val="00906F39"/>
    <w:rsid w:val="009104B6"/>
    <w:rsid w:val="00911364"/>
    <w:rsid w:val="009135BC"/>
    <w:rsid w:val="009139EC"/>
    <w:rsid w:val="00922529"/>
    <w:rsid w:val="00922FE5"/>
    <w:rsid w:val="00924A18"/>
    <w:rsid w:val="009305F1"/>
    <w:rsid w:val="009309EB"/>
    <w:rsid w:val="009320D6"/>
    <w:rsid w:val="00933014"/>
    <w:rsid w:val="009334C1"/>
    <w:rsid w:val="009335FB"/>
    <w:rsid w:val="00934623"/>
    <w:rsid w:val="00934854"/>
    <w:rsid w:val="0093516F"/>
    <w:rsid w:val="00936689"/>
    <w:rsid w:val="009368BD"/>
    <w:rsid w:val="00936B4A"/>
    <w:rsid w:val="00936CA0"/>
    <w:rsid w:val="00945CCD"/>
    <w:rsid w:val="009602A2"/>
    <w:rsid w:val="00960E33"/>
    <w:rsid w:val="0097354E"/>
    <w:rsid w:val="00977F20"/>
    <w:rsid w:val="009821DE"/>
    <w:rsid w:val="00982467"/>
    <w:rsid w:val="00985673"/>
    <w:rsid w:val="009940A9"/>
    <w:rsid w:val="009969DE"/>
    <w:rsid w:val="009B00C2"/>
    <w:rsid w:val="009B1177"/>
    <w:rsid w:val="009B40A8"/>
    <w:rsid w:val="009B62E1"/>
    <w:rsid w:val="009C1A7E"/>
    <w:rsid w:val="009C356E"/>
    <w:rsid w:val="009C6043"/>
    <w:rsid w:val="009C73FB"/>
    <w:rsid w:val="009D0075"/>
    <w:rsid w:val="009D1254"/>
    <w:rsid w:val="009D12A1"/>
    <w:rsid w:val="009D1F73"/>
    <w:rsid w:val="009E33E1"/>
    <w:rsid w:val="009E3BD6"/>
    <w:rsid w:val="009E3ED3"/>
    <w:rsid w:val="009E41EF"/>
    <w:rsid w:val="009E613F"/>
    <w:rsid w:val="009F0B7C"/>
    <w:rsid w:val="009F1BF8"/>
    <w:rsid w:val="009F6A54"/>
    <w:rsid w:val="009F76FF"/>
    <w:rsid w:val="00A02631"/>
    <w:rsid w:val="00A02A41"/>
    <w:rsid w:val="00A02E28"/>
    <w:rsid w:val="00A033B5"/>
    <w:rsid w:val="00A038BA"/>
    <w:rsid w:val="00A060B1"/>
    <w:rsid w:val="00A06D52"/>
    <w:rsid w:val="00A12AC9"/>
    <w:rsid w:val="00A222D6"/>
    <w:rsid w:val="00A2328A"/>
    <w:rsid w:val="00A247EB"/>
    <w:rsid w:val="00A30EC2"/>
    <w:rsid w:val="00A3233A"/>
    <w:rsid w:val="00A404FB"/>
    <w:rsid w:val="00A445D0"/>
    <w:rsid w:val="00A51200"/>
    <w:rsid w:val="00A536AC"/>
    <w:rsid w:val="00A53CFF"/>
    <w:rsid w:val="00A53D79"/>
    <w:rsid w:val="00A53F42"/>
    <w:rsid w:val="00A57BC3"/>
    <w:rsid w:val="00A600FA"/>
    <w:rsid w:val="00A602E6"/>
    <w:rsid w:val="00A63652"/>
    <w:rsid w:val="00A63EEA"/>
    <w:rsid w:val="00A645D6"/>
    <w:rsid w:val="00A649C1"/>
    <w:rsid w:val="00A70062"/>
    <w:rsid w:val="00A7332E"/>
    <w:rsid w:val="00A77E8F"/>
    <w:rsid w:val="00A8170F"/>
    <w:rsid w:val="00A92A4D"/>
    <w:rsid w:val="00AA319D"/>
    <w:rsid w:val="00AA4AA6"/>
    <w:rsid w:val="00AA4E14"/>
    <w:rsid w:val="00AB02D3"/>
    <w:rsid w:val="00AB1280"/>
    <w:rsid w:val="00AB14FA"/>
    <w:rsid w:val="00AB50D4"/>
    <w:rsid w:val="00AC01E0"/>
    <w:rsid w:val="00AC1D5C"/>
    <w:rsid w:val="00AD24FC"/>
    <w:rsid w:val="00AD26CE"/>
    <w:rsid w:val="00AD4C9E"/>
    <w:rsid w:val="00AE518D"/>
    <w:rsid w:val="00AE5961"/>
    <w:rsid w:val="00AE71A0"/>
    <w:rsid w:val="00AF13EE"/>
    <w:rsid w:val="00AF2786"/>
    <w:rsid w:val="00AF3A8E"/>
    <w:rsid w:val="00B00915"/>
    <w:rsid w:val="00B03305"/>
    <w:rsid w:val="00B04609"/>
    <w:rsid w:val="00B2663D"/>
    <w:rsid w:val="00B41E99"/>
    <w:rsid w:val="00B4467B"/>
    <w:rsid w:val="00B4612A"/>
    <w:rsid w:val="00B518E0"/>
    <w:rsid w:val="00B533A9"/>
    <w:rsid w:val="00B6119C"/>
    <w:rsid w:val="00B63EEA"/>
    <w:rsid w:val="00B66649"/>
    <w:rsid w:val="00B71074"/>
    <w:rsid w:val="00B72EA7"/>
    <w:rsid w:val="00B75C5B"/>
    <w:rsid w:val="00B76491"/>
    <w:rsid w:val="00B84CDD"/>
    <w:rsid w:val="00B850F7"/>
    <w:rsid w:val="00B8613B"/>
    <w:rsid w:val="00B92F17"/>
    <w:rsid w:val="00BA2194"/>
    <w:rsid w:val="00BA2BA1"/>
    <w:rsid w:val="00BB11C7"/>
    <w:rsid w:val="00BB196C"/>
    <w:rsid w:val="00BB1F61"/>
    <w:rsid w:val="00BB23F5"/>
    <w:rsid w:val="00BB3F3F"/>
    <w:rsid w:val="00BC2C9C"/>
    <w:rsid w:val="00BC7C12"/>
    <w:rsid w:val="00BD245B"/>
    <w:rsid w:val="00BD26EB"/>
    <w:rsid w:val="00BE3290"/>
    <w:rsid w:val="00BE63A1"/>
    <w:rsid w:val="00BE65CC"/>
    <w:rsid w:val="00BE6B71"/>
    <w:rsid w:val="00BF57CB"/>
    <w:rsid w:val="00BF7E2E"/>
    <w:rsid w:val="00C02CC9"/>
    <w:rsid w:val="00C05233"/>
    <w:rsid w:val="00C0768D"/>
    <w:rsid w:val="00C15F79"/>
    <w:rsid w:val="00C1639C"/>
    <w:rsid w:val="00C20580"/>
    <w:rsid w:val="00C22E18"/>
    <w:rsid w:val="00C23AB0"/>
    <w:rsid w:val="00C24691"/>
    <w:rsid w:val="00C25B64"/>
    <w:rsid w:val="00C40355"/>
    <w:rsid w:val="00C43571"/>
    <w:rsid w:val="00C46217"/>
    <w:rsid w:val="00C50553"/>
    <w:rsid w:val="00C52040"/>
    <w:rsid w:val="00C54C74"/>
    <w:rsid w:val="00C55E4F"/>
    <w:rsid w:val="00C6089A"/>
    <w:rsid w:val="00C639E9"/>
    <w:rsid w:val="00C6571E"/>
    <w:rsid w:val="00C66186"/>
    <w:rsid w:val="00C67897"/>
    <w:rsid w:val="00C719C9"/>
    <w:rsid w:val="00C720AB"/>
    <w:rsid w:val="00C8322B"/>
    <w:rsid w:val="00C8695B"/>
    <w:rsid w:val="00C92041"/>
    <w:rsid w:val="00C93F93"/>
    <w:rsid w:val="00C95B9E"/>
    <w:rsid w:val="00CA1447"/>
    <w:rsid w:val="00CA3F75"/>
    <w:rsid w:val="00CA6DAB"/>
    <w:rsid w:val="00CA7C67"/>
    <w:rsid w:val="00CB3D73"/>
    <w:rsid w:val="00CC04ED"/>
    <w:rsid w:val="00CC13FC"/>
    <w:rsid w:val="00CC7E6A"/>
    <w:rsid w:val="00CD33EA"/>
    <w:rsid w:val="00CD5B0E"/>
    <w:rsid w:val="00CE031E"/>
    <w:rsid w:val="00CE2314"/>
    <w:rsid w:val="00CE7F51"/>
    <w:rsid w:val="00CF0E57"/>
    <w:rsid w:val="00CF1FE4"/>
    <w:rsid w:val="00CF33AE"/>
    <w:rsid w:val="00CF6090"/>
    <w:rsid w:val="00D01CE0"/>
    <w:rsid w:val="00D05E9B"/>
    <w:rsid w:val="00D06F59"/>
    <w:rsid w:val="00D10DF8"/>
    <w:rsid w:val="00D16759"/>
    <w:rsid w:val="00D25DFD"/>
    <w:rsid w:val="00D2633F"/>
    <w:rsid w:val="00D27831"/>
    <w:rsid w:val="00D306B5"/>
    <w:rsid w:val="00D306BE"/>
    <w:rsid w:val="00D371FA"/>
    <w:rsid w:val="00D404E1"/>
    <w:rsid w:val="00D41044"/>
    <w:rsid w:val="00D429C5"/>
    <w:rsid w:val="00D42E8A"/>
    <w:rsid w:val="00D43C0B"/>
    <w:rsid w:val="00D459BE"/>
    <w:rsid w:val="00D463B8"/>
    <w:rsid w:val="00D46C1F"/>
    <w:rsid w:val="00D51476"/>
    <w:rsid w:val="00D54077"/>
    <w:rsid w:val="00D54C8F"/>
    <w:rsid w:val="00D5717C"/>
    <w:rsid w:val="00D621B3"/>
    <w:rsid w:val="00D633F5"/>
    <w:rsid w:val="00D653C0"/>
    <w:rsid w:val="00D65520"/>
    <w:rsid w:val="00D663FC"/>
    <w:rsid w:val="00D70870"/>
    <w:rsid w:val="00D8306D"/>
    <w:rsid w:val="00D84980"/>
    <w:rsid w:val="00D8547C"/>
    <w:rsid w:val="00D8590D"/>
    <w:rsid w:val="00D93FE5"/>
    <w:rsid w:val="00DA4C74"/>
    <w:rsid w:val="00DA6B57"/>
    <w:rsid w:val="00DA6EBC"/>
    <w:rsid w:val="00DB066A"/>
    <w:rsid w:val="00DB5A7B"/>
    <w:rsid w:val="00DB6E27"/>
    <w:rsid w:val="00DC016D"/>
    <w:rsid w:val="00DC3479"/>
    <w:rsid w:val="00DC64BF"/>
    <w:rsid w:val="00DC6A54"/>
    <w:rsid w:val="00DC7361"/>
    <w:rsid w:val="00DC77B0"/>
    <w:rsid w:val="00DD0B3F"/>
    <w:rsid w:val="00DD25CD"/>
    <w:rsid w:val="00DD3581"/>
    <w:rsid w:val="00DD449B"/>
    <w:rsid w:val="00DD49D8"/>
    <w:rsid w:val="00DD7C57"/>
    <w:rsid w:val="00DE24E3"/>
    <w:rsid w:val="00DE2F08"/>
    <w:rsid w:val="00DE49CC"/>
    <w:rsid w:val="00DE63E6"/>
    <w:rsid w:val="00DF27FA"/>
    <w:rsid w:val="00DF2B80"/>
    <w:rsid w:val="00DF2BD1"/>
    <w:rsid w:val="00DF4EC4"/>
    <w:rsid w:val="00DF5C01"/>
    <w:rsid w:val="00E00D53"/>
    <w:rsid w:val="00E02CB3"/>
    <w:rsid w:val="00E04436"/>
    <w:rsid w:val="00E05928"/>
    <w:rsid w:val="00E07883"/>
    <w:rsid w:val="00E15949"/>
    <w:rsid w:val="00E209D9"/>
    <w:rsid w:val="00E20F34"/>
    <w:rsid w:val="00E21642"/>
    <w:rsid w:val="00E21A48"/>
    <w:rsid w:val="00E222C2"/>
    <w:rsid w:val="00E23817"/>
    <w:rsid w:val="00E244BA"/>
    <w:rsid w:val="00E26CBC"/>
    <w:rsid w:val="00E27015"/>
    <w:rsid w:val="00E275D2"/>
    <w:rsid w:val="00E329DE"/>
    <w:rsid w:val="00E35355"/>
    <w:rsid w:val="00E3697C"/>
    <w:rsid w:val="00E376D4"/>
    <w:rsid w:val="00E376FE"/>
    <w:rsid w:val="00E4357D"/>
    <w:rsid w:val="00E45776"/>
    <w:rsid w:val="00E51F9F"/>
    <w:rsid w:val="00E52EBE"/>
    <w:rsid w:val="00E57855"/>
    <w:rsid w:val="00E667AC"/>
    <w:rsid w:val="00E675A1"/>
    <w:rsid w:val="00E708EC"/>
    <w:rsid w:val="00E739D6"/>
    <w:rsid w:val="00E846DA"/>
    <w:rsid w:val="00E85922"/>
    <w:rsid w:val="00E903BD"/>
    <w:rsid w:val="00E91A03"/>
    <w:rsid w:val="00E92614"/>
    <w:rsid w:val="00E9345D"/>
    <w:rsid w:val="00E93929"/>
    <w:rsid w:val="00E95CC7"/>
    <w:rsid w:val="00E97AE8"/>
    <w:rsid w:val="00EA2135"/>
    <w:rsid w:val="00EC18FE"/>
    <w:rsid w:val="00EC777F"/>
    <w:rsid w:val="00ED0E93"/>
    <w:rsid w:val="00EE24F2"/>
    <w:rsid w:val="00EE264E"/>
    <w:rsid w:val="00EE3FA9"/>
    <w:rsid w:val="00EE4058"/>
    <w:rsid w:val="00EE5CA0"/>
    <w:rsid w:val="00EE71FB"/>
    <w:rsid w:val="00EF6025"/>
    <w:rsid w:val="00F02BDF"/>
    <w:rsid w:val="00F101CF"/>
    <w:rsid w:val="00F12EFA"/>
    <w:rsid w:val="00F165B0"/>
    <w:rsid w:val="00F1733E"/>
    <w:rsid w:val="00F17EFA"/>
    <w:rsid w:val="00F316E5"/>
    <w:rsid w:val="00F323BE"/>
    <w:rsid w:val="00F3545E"/>
    <w:rsid w:val="00F35869"/>
    <w:rsid w:val="00F377BA"/>
    <w:rsid w:val="00F441EE"/>
    <w:rsid w:val="00F44845"/>
    <w:rsid w:val="00F454B3"/>
    <w:rsid w:val="00F5130E"/>
    <w:rsid w:val="00F522F7"/>
    <w:rsid w:val="00F52722"/>
    <w:rsid w:val="00F56CB4"/>
    <w:rsid w:val="00F60E28"/>
    <w:rsid w:val="00F65CB4"/>
    <w:rsid w:val="00F66D43"/>
    <w:rsid w:val="00F74961"/>
    <w:rsid w:val="00F84061"/>
    <w:rsid w:val="00F84964"/>
    <w:rsid w:val="00F85441"/>
    <w:rsid w:val="00F85773"/>
    <w:rsid w:val="00F87A1B"/>
    <w:rsid w:val="00F87ABA"/>
    <w:rsid w:val="00F902B2"/>
    <w:rsid w:val="00FA1DD1"/>
    <w:rsid w:val="00FA4313"/>
    <w:rsid w:val="00FC0CD3"/>
    <w:rsid w:val="00FC57EF"/>
    <w:rsid w:val="00FC60F9"/>
    <w:rsid w:val="00FC6B68"/>
    <w:rsid w:val="00FD2939"/>
    <w:rsid w:val="00FD4229"/>
    <w:rsid w:val="00FD4A25"/>
    <w:rsid w:val="00FD4F22"/>
    <w:rsid w:val="00FD5428"/>
    <w:rsid w:val="00FD6074"/>
    <w:rsid w:val="00FD650A"/>
    <w:rsid w:val="00FE043A"/>
    <w:rsid w:val="00FE0F6D"/>
    <w:rsid w:val="00FE2DE4"/>
    <w:rsid w:val="00FE32DF"/>
    <w:rsid w:val="00FE7800"/>
    <w:rsid w:val="00FE796C"/>
    <w:rsid w:val="00FF0CD1"/>
    <w:rsid w:val="00FF3761"/>
    <w:rsid w:val="00FF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4F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7C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7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CF"/>
    <w:rPr>
      <w:sz w:val="20"/>
      <w:szCs w:val="20"/>
    </w:rPr>
  </w:style>
  <w:style w:type="character" w:styleId="FootnoteReference">
    <w:name w:val="footnote reference"/>
    <w:basedOn w:val="DefaultParagraphFont"/>
    <w:uiPriority w:val="99"/>
    <w:semiHidden/>
    <w:unhideWhenUsed/>
    <w:rsid w:val="007970CF"/>
    <w:rPr>
      <w:vertAlign w:val="superscript"/>
    </w:rPr>
  </w:style>
  <w:style w:type="character" w:styleId="CommentReference">
    <w:name w:val="annotation reference"/>
    <w:basedOn w:val="DefaultParagraphFont"/>
    <w:uiPriority w:val="99"/>
    <w:semiHidden/>
    <w:unhideWhenUsed/>
    <w:rsid w:val="007970CF"/>
    <w:rPr>
      <w:sz w:val="16"/>
      <w:szCs w:val="16"/>
    </w:rPr>
  </w:style>
  <w:style w:type="paragraph" w:styleId="CommentText">
    <w:name w:val="annotation text"/>
    <w:basedOn w:val="Normal"/>
    <w:link w:val="CommentTextChar"/>
    <w:uiPriority w:val="99"/>
    <w:unhideWhenUsed/>
    <w:rsid w:val="007970CF"/>
    <w:pPr>
      <w:spacing w:line="240" w:lineRule="auto"/>
    </w:pPr>
    <w:rPr>
      <w:sz w:val="20"/>
      <w:szCs w:val="20"/>
    </w:rPr>
  </w:style>
  <w:style w:type="character" w:customStyle="1" w:styleId="CommentTextChar">
    <w:name w:val="Comment Text Char"/>
    <w:basedOn w:val="DefaultParagraphFont"/>
    <w:link w:val="CommentText"/>
    <w:uiPriority w:val="99"/>
    <w:rsid w:val="007970CF"/>
    <w:rPr>
      <w:sz w:val="20"/>
      <w:szCs w:val="20"/>
    </w:rPr>
  </w:style>
  <w:style w:type="paragraph" w:styleId="CommentSubject">
    <w:name w:val="annotation subject"/>
    <w:basedOn w:val="CommentText"/>
    <w:next w:val="CommentText"/>
    <w:link w:val="CommentSubjectChar"/>
    <w:uiPriority w:val="99"/>
    <w:semiHidden/>
    <w:unhideWhenUsed/>
    <w:rsid w:val="007970CF"/>
    <w:rPr>
      <w:b/>
      <w:bCs/>
    </w:rPr>
  </w:style>
  <w:style w:type="character" w:customStyle="1" w:styleId="CommentSubjectChar">
    <w:name w:val="Comment Subject Char"/>
    <w:basedOn w:val="CommentTextChar"/>
    <w:link w:val="CommentSubject"/>
    <w:uiPriority w:val="99"/>
    <w:semiHidden/>
    <w:rsid w:val="007970CF"/>
    <w:rPr>
      <w:b/>
      <w:bCs/>
      <w:sz w:val="20"/>
      <w:szCs w:val="20"/>
    </w:rPr>
  </w:style>
  <w:style w:type="paragraph" w:styleId="BalloonText">
    <w:name w:val="Balloon Text"/>
    <w:basedOn w:val="Normal"/>
    <w:link w:val="BalloonTextChar"/>
    <w:uiPriority w:val="99"/>
    <w:semiHidden/>
    <w:unhideWhenUsed/>
    <w:rsid w:val="00797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CF"/>
    <w:rPr>
      <w:rFonts w:ascii="Tahoma" w:hAnsi="Tahoma" w:cs="Tahoma"/>
      <w:sz w:val="16"/>
      <w:szCs w:val="16"/>
    </w:rPr>
  </w:style>
  <w:style w:type="paragraph" w:styleId="ListParagraph">
    <w:name w:val="List Paragraph"/>
    <w:basedOn w:val="Normal"/>
    <w:uiPriority w:val="34"/>
    <w:qFormat/>
    <w:rsid w:val="00E35355"/>
    <w:pPr>
      <w:ind w:left="720"/>
      <w:contextualSpacing/>
    </w:pPr>
  </w:style>
  <w:style w:type="paragraph" w:styleId="Header">
    <w:name w:val="header"/>
    <w:basedOn w:val="Normal"/>
    <w:link w:val="HeaderChar"/>
    <w:uiPriority w:val="99"/>
    <w:unhideWhenUsed/>
    <w:rsid w:val="00D30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6BE"/>
  </w:style>
  <w:style w:type="paragraph" w:styleId="Footer">
    <w:name w:val="footer"/>
    <w:basedOn w:val="Normal"/>
    <w:link w:val="FooterChar"/>
    <w:uiPriority w:val="99"/>
    <w:unhideWhenUsed/>
    <w:rsid w:val="00D30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6BE"/>
  </w:style>
  <w:style w:type="paragraph" w:customStyle="1" w:styleId="AbstractHeader">
    <w:name w:val="AbstractHeader"/>
    <w:basedOn w:val="Normal"/>
    <w:next w:val="Normal"/>
    <w:qFormat/>
    <w:rsid w:val="00434F3E"/>
    <w:pPr>
      <w:spacing w:before="80" w:after="120" w:line="280" w:lineRule="atLeast"/>
      <w:ind w:left="1134" w:right="1134" w:firstLine="284"/>
      <w:jc w:val="center"/>
    </w:pPr>
    <w:rPr>
      <w:rFonts w:ascii="Lucida Bright" w:eastAsiaTheme="minorEastAsia" w:hAnsi="Lucida Bright"/>
      <w:b/>
      <w:sz w:val="24"/>
      <w:szCs w:val="24"/>
    </w:rPr>
  </w:style>
  <w:style w:type="paragraph" w:customStyle="1" w:styleId="TitleHeader">
    <w:name w:val="TitleHeader"/>
    <w:basedOn w:val="Heading1"/>
    <w:next w:val="Heading1"/>
    <w:qFormat/>
    <w:rsid w:val="00434F3E"/>
    <w:pPr>
      <w:spacing w:line="280" w:lineRule="atLeast"/>
      <w:jc w:val="center"/>
    </w:pPr>
    <w:rPr>
      <w:rFonts w:ascii="Lucida Bright" w:hAnsi="Lucida Bright"/>
      <w:b w:val="0"/>
      <w:color w:val="0D0D0D" w:themeColor="text1" w:themeTint="F2"/>
      <w:sz w:val="20"/>
      <w:szCs w:val="32"/>
    </w:rPr>
  </w:style>
  <w:style w:type="character" w:customStyle="1" w:styleId="Heading1Char">
    <w:name w:val="Heading 1 Char"/>
    <w:basedOn w:val="DefaultParagraphFont"/>
    <w:link w:val="Heading1"/>
    <w:uiPriority w:val="9"/>
    <w:rsid w:val="00434F3E"/>
    <w:rPr>
      <w:rFonts w:asciiTheme="majorHAnsi" w:eastAsiaTheme="majorEastAsia" w:hAnsiTheme="majorHAnsi" w:cstheme="majorBidi"/>
      <w:b/>
      <w:bCs/>
      <w:color w:val="365F91" w:themeColor="accent1" w:themeShade="BF"/>
      <w:sz w:val="28"/>
      <w:szCs w:val="28"/>
    </w:rPr>
  </w:style>
  <w:style w:type="paragraph" w:customStyle="1" w:styleId="TheTitle">
    <w:name w:val="TheTitle"/>
    <w:basedOn w:val="Title"/>
    <w:next w:val="Normal"/>
    <w:qFormat/>
    <w:rsid w:val="00434F3E"/>
    <w:pPr>
      <w:pBdr>
        <w:bottom w:val="none" w:sz="0" w:space="0" w:color="auto"/>
      </w:pBdr>
      <w:spacing w:before="120" w:line="280" w:lineRule="atLeast"/>
      <w:jc w:val="center"/>
    </w:pPr>
    <w:rPr>
      <w:rFonts w:ascii="Lucida Bright" w:hAnsi="Lucida Bright"/>
      <w:bCs/>
      <w:caps/>
      <w:color w:val="0D0D0D" w:themeColor="text1" w:themeTint="F2"/>
      <w:sz w:val="32"/>
    </w:rPr>
  </w:style>
  <w:style w:type="paragraph" w:customStyle="1" w:styleId="AbstractText">
    <w:name w:val="AbstractText"/>
    <w:basedOn w:val="Normal"/>
    <w:qFormat/>
    <w:rsid w:val="00434F3E"/>
    <w:pPr>
      <w:spacing w:before="80" w:after="0" w:line="280" w:lineRule="atLeast"/>
      <w:ind w:left="1134" w:right="1134" w:firstLine="284"/>
      <w:jc w:val="both"/>
    </w:pPr>
    <w:rPr>
      <w:rFonts w:ascii="Lucida Bright" w:eastAsiaTheme="minorEastAsia" w:hAnsi="Lucida Bright"/>
      <w:sz w:val="20"/>
      <w:szCs w:val="24"/>
    </w:rPr>
  </w:style>
  <w:style w:type="paragraph" w:customStyle="1" w:styleId="aSectionTitle">
    <w:name w:val="aSectionTitle"/>
    <w:basedOn w:val="Heading1"/>
    <w:next w:val="Normal"/>
    <w:qFormat/>
    <w:rsid w:val="00434F3E"/>
    <w:pPr>
      <w:numPr>
        <w:numId w:val="2"/>
      </w:numPr>
      <w:spacing w:after="120" w:line="280" w:lineRule="atLeast"/>
      <w:ind w:left="357" w:hanging="357"/>
      <w:jc w:val="both"/>
    </w:pPr>
    <w:rPr>
      <w:rFonts w:ascii="Lucida Bright" w:hAnsi="Lucida Bright"/>
      <w:color w:val="0D0D0D" w:themeColor="text1" w:themeTint="F2"/>
      <w:szCs w:val="32"/>
    </w:rPr>
  </w:style>
  <w:style w:type="paragraph" w:customStyle="1" w:styleId="KeyWords">
    <w:name w:val="KeyWords"/>
    <w:basedOn w:val="Normal"/>
    <w:qFormat/>
    <w:rsid w:val="00434F3E"/>
    <w:pPr>
      <w:spacing w:before="120" w:after="0" w:line="280" w:lineRule="atLeast"/>
      <w:ind w:left="1134" w:right="1134"/>
      <w:jc w:val="both"/>
    </w:pPr>
    <w:rPr>
      <w:rFonts w:ascii="Lucida Bright" w:eastAsiaTheme="minorEastAsia" w:hAnsi="Lucida Bright"/>
      <w:sz w:val="20"/>
      <w:szCs w:val="24"/>
    </w:rPr>
  </w:style>
  <w:style w:type="paragraph" w:styleId="Title">
    <w:name w:val="Title"/>
    <w:basedOn w:val="Normal"/>
    <w:next w:val="Normal"/>
    <w:link w:val="TitleChar"/>
    <w:uiPriority w:val="10"/>
    <w:qFormat/>
    <w:rsid w:val="00434F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4F3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637CB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633F5"/>
    <w:rPr>
      <w:color w:val="0000FF" w:themeColor="hyperlink"/>
      <w:u w:val="single"/>
    </w:rPr>
  </w:style>
  <w:style w:type="paragraph" w:customStyle="1" w:styleId="AuthorId">
    <w:name w:val="AuthorId"/>
    <w:basedOn w:val="Normal"/>
    <w:qFormat/>
    <w:rsid w:val="00D633F5"/>
    <w:pPr>
      <w:spacing w:before="480" w:after="0" w:line="280" w:lineRule="atLeast"/>
      <w:ind w:firstLine="567"/>
      <w:contextualSpacing/>
      <w:jc w:val="right"/>
    </w:pPr>
    <w:rPr>
      <w:rFonts w:ascii="Lucida Bright" w:eastAsiaTheme="minorEastAsia" w:hAnsi="Lucida Bright"/>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4F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7C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7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CF"/>
    <w:rPr>
      <w:sz w:val="20"/>
      <w:szCs w:val="20"/>
    </w:rPr>
  </w:style>
  <w:style w:type="character" w:styleId="FootnoteReference">
    <w:name w:val="footnote reference"/>
    <w:basedOn w:val="DefaultParagraphFont"/>
    <w:uiPriority w:val="99"/>
    <w:semiHidden/>
    <w:unhideWhenUsed/>
    <w:rsid w:val="007970CF"/>
    <w:rPr>
      <w:vertAlign w:val="superscript"/>
    </w:rPr>
  </w:style>
  <w:style w:type="character" w:styleId="CommentReference">
    <w:name w:val="annotation reference"/>
    <w:basedOn w:val="DefaultParagraphFont"/>
    <w:uiPriority w:val="99"/>
    <w:semiHidden/>
    <w:unhideWhenUsed/>
    <w:rsid w:val="007970CF"/>
    <w:rPr>
      <w:sz w:val="16"/>
      <w:szCs w:val="16"/>
    </w:rPr>
  </w:style>
  <w:style w:type="paragraph" w:styleId="CommentText">
    <w:name w:val="annotation text"/>
    <w:basedOn w:val="Normal"/>
    <w:link w:val="CommentTextChar"/>
    <w:uiPriority w:val="99"/>
    <w:unhideWhenUsed/>
    <w:rsid w:val="007970CF"/>
    <w:pPr>
      <w:spacing w:line="240" w:lineRule="auto"/>
    </w:pPr>
    <w:rPr>
      <w:sz w:val="20"/>
      <w:szCs w:val="20"/>
    </w:rPr>
  </w:style>
  <w:style w:type="character" w:customStyle="1" w:styleId="CommentTextChar">
    <w:name w:val="Comment Text Char"/>
    <w:basedOn w:val="DefaultParagraphFont"/>
    <w:link w:val="CommentText"/>
    <w:uiPriority w:val="99"/>
    <w:rsid w:val="007970CF"/>
    <w:rPr>
      <w:sz w:val="20"/>
      <w:szCs w:val="20"/>
    </w:rPr>
  </w:style>
  <w:style w:type="paragraph" w:styleId="CommentSubject">
    <w:name w:val="annotation subject"/>
    <w:basedOn w:val="CommentText"/>
    <w:next w:val="CommentText"/>
    <w:link w:val="CommentSubjectChar"/>
    <w:uiPriority w:val="99"/>
    <w:semiHidden/>
    <w:unhideWhenUsed/>
    <w:rsid w:val="007970CF"/>
    <w:rPr>
      <w:b/>
      <w:bCs/>
    </w:rPr>
  </w:style>
  <w:style w:type="character" w:customStyle="1" w:styleId="CommentSubjectChar">
    <w:name w:val="Comment Subject Char"/>
    <w:basedOn w:val="CommentTextChar"/>
    <w:link w:val="CommentSubject"/>
    <w:uiPriority w:val="99"/>
    <w:semiHidden/>
    <w:rsid w:val="007970CF"/>
    <w:rPr>
      <w:b/>
      <w:bCs/>
      <w:sz w:val="20"/>
      <w:szCs w:val="20"/>
    </w:rPr>
  </w:style>
  <w:style w:type="paragraph" w:styleId="BalloonText">
    <w:name w:val="Balloon Text"/>
    <w:basedOn w:val="Normal"/>
    <w:link w:val="BalloonTextChar"/>
    <w:uiPriority w:val="99"/>
    <w:semiHidden/>
    <w:unhideWhenUsed/>
    <w:rsid w:val="00797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CF"/>
    <w:rPr>
      <w:rFonts w:ascii="Tahoma" w:hAnsi="Tahoma" w:cs="Tahoma"/>
      <w:sz w:val="16"/>
      <w:szCs w:val="16"/>
    </w:rPr>
  </w:style>
  <w:style w:type="paragraph" w:styleId="ListParagraph">
    <w:name w:val="List Paragraph"/>
    <w:basedOn w:val="Normal"/>
    <w:uiPriority w:val="34"/>
    <w:qFormat/>
    <w:rsid w:val="00E35355"/>
    <w:pPr>
      <w:ind w:left="720"/>
      <w:contextualSpacing/>
    </w:pPr>
  </w:style>
  <w:style w:type="paragraph" w:styleId="Header">
    <w:name w:val="header"/>
    <w:basedOn w:val="Normal"/>
    <w:link w:val="HeaderChar"/>
    <w:uiPriority w:val="99"/>
    <w:unhideWhenUsed/>
    <w:rsid w:val="00D30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6BE"/>
  </w:style>
  <w:style w:type="paragraph" w:styleId="Footer">
    <w:name w:val="footer"/>
    <w:basedOn w:val="Normal"/>
    <w:link w:val="FooterChar"/>
    <w:uiPriority w:val="99"/>
    <w:unhideWhenUsed/>
    <w:rsid w:val="00D30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6BE"/>
  </w:style>
  <w:style w:type="paragraph" w:customStyle="1" w:styleId="AbstractHeader">
    <w:name w:val="AbstractHeader"/>
    <w:basedOn w:val="Normal"/>
    <w:next w:val="Normal"/>
    <w:qFormat/>
    <w:rsid w:val="00434F3E"/>
    <w:pPr>
      <w:spacing w:before="80" w:after="120" w:line="280" w:lineRule="atLeast"/>
      <w:ind w:left="1134" w:right="1134" w:firstLine="284"/>
      <w:jc w:val="center"/>
    </w:pPr>
    <w:rPr>
      <w:rFonts w:ascii="Lucida Bright" w:eastAsiaTheme="minorEastAsia" w:hAnsi="Lucida Bright"/>
      <w:b/>
      <w:sz w:val="24"/>
      <w:szCs w:val="24"/>
    </w:rPr>
  </w:style>
  <w:style w:type="paragraph" w:customStyle="1" w:styleId="TitleHeader">
    <w:name w:val="TitleHeader"/>
    <w:basedOn w:val="Heading1"/>
    <w:next w:val="Heading1"/>
    <w:qFormat/>
    <w:rsid w:val="00434F3E"/>
    <w:pPr>
      <w:spacing w:line="280" w:lineRule="atLeast"/>
      <w:jc w:val="center"/>
    </w:pPr>
    <w:rPr>
      <w:rFonts w:ascii="Lucida Bright" w:hAnsi="Lucida Bright"/>
      <w:b w:val="0"/>
      <w:color w:val="0D0D0D" w:themeColor="text1" w:themeTint="F2"/>
      <w:sz w:val="20"/>
      <w:szCs w:val="32"/>
    </w:rPr>
  </w:style>
  <w:style w:type="character" w:customStyle="1" w:styleId="Heading1Char">
    <w:name w:val="Heading 1 Char"/>
    <w:basedOn w:val="DefaultParagraphFont"/>
    <w:link w:val="Heading1"/>
    <w:uiPriority w:val="9"/>
    <w:rsid w:val="00434F3E"/>
    <w:rPr>
      <w:rFonts w:asciiTheme="majorHAnsi" w:eastAsiaTheme="majorEastAsia" w:hAnsiTheme="majorHAnsi" w:cstheme="majorBidi"/>
      <w:b/>
      <w:bCs/>
      <w:color w:val="365F91" w:themeColor="accent1" w:themeShade="BF"/>
      <w:sz w:val="28"/>
      <w:szCs w:val="28"/>
    </w:rPr>
  </w:style>
  <w:style w:type="paragraph" w:customStyle="1" w:styleId="TheTitle">
    <w:name w:val="TheTitle"/>
    <w:basedOn w:val="Title"/>
    <w:next w:val="Normal"/>
    <w:qFormat/>
    <w:rsid w:val="00434F3E"/>
    <w:pPr>
      <w:pBdr>
        <w:bottom w:val="none" w:sz="0" w:space="0" w:color="auto"/>
      </w:pBdr>
      <w:spacing w:before="120" w:line="280" w:lineRule="atLeast"/>
      <w:jc w:val="center"/>
    </w:pPr>
    <w:rPr>
      <w:rFonts w:ascii="Lucida Bright" w:hAnsi="Lucida Bright"/>
      <w:bCs/>
      <w:caps/>
      <w:color w:val="0D0D0D" w:themeColor="text1" w:themeTint="F2"/>
      <w:sz w:val="32"/>
    </w:rPr>
  </w:style>
  <w:style w:type="paragraph" w:customStyle="1" w:styleId="AbstractText">
    <w:name w:val="AbstractText"/>
    <w:basedOn w:val="Normal"/>
    <w:qFormat/>
    <w:rsid w:val="00434F3E"/>
    <w:pPr>
      <w:spacing w:before="80" w:after="0" w:line="280" w:lineRule="atLeast"/>
      <w:ind w:left="1134" w:right="1134" w:firstLine="284"/>
      <w:jc w:val="both"/>
    </w:pPr>
    <w:rPr>
      <w:rFonts w:ascii="Lucida Bright" w:eastAsiaTheme="minorEastAsia" w:hAnsi="Lucida Bright"/>
      <w:sz w:val="20"/>
      <w:szCs w:val="24"/>
    </w:rPr>
  </w:style>
  <w:style w:type="paragraph" w:customStyle="1" w:styleId="aSectionTitle">
    <w:name w:val="aSectionTitle"/>
    <w:basedOn w:val="Heading1"/>
    <w:next w:val="Normal"/>
    <w:qFormat/>
    <w:rsid w:val="00434F3E"/>
    <w:pPr>
      <w:numPr>
        <w:numId w:val="2"/>
      </w:numPr>
      <w:spacing w:after="120" w:line="280" w:lineRule="atLeast"/>
      <w:ind w:left="357" w:hanging="357"/>
      <w:jc w:val="both"/>
    </w:pPr>
    <w:rPr>
      <w:rFonts w:ascii="Lucida Bright" w:hAnsi="Lucida Bright"/>
      <w:color w:val="0D0D0D" w:themeColor="text1" w:themeTint="F2"/>
      <w:szCs w:val="32"/>
    </w:rPr>
  </w:style>
  <w:style w:type="paragraph" w:customStyle="1" w:styleId="KeyWords">
    <w:name w:val="KeyWords"/>
    <w:basedOn w:val="Normal"/>
    <w:qFormat/>
    <w:rsid w:val="00434F3E"/>
    <w:pPr>
      <w:spacing w:before="120" w:after="0" w:line="280" w:lineRule="atLeast"/>
      <w:ind w:left="1134" w:right="1134"/>
      <w:jc w:val="both"/>
    </w:pPr>
    <w:rPr>
      <w:rFonts w:ascii="Lucida Bright" w:eastAsiaTheme="minorEastAsia" w:hAnsi="Lucida Bright"/>
      <w:sz w:val="20"/>
      <w:szCs w:val="24"/>
    </w:rPr>
  </w:style>
  <w:style w:type="paragraph" w:styleId="Title">
    <w:name w:val="Title"/>
    <w:basedOn w:val="Normal"/>
    <w:next w:val="Normal"/>
    <w:link w:val="TitleChar"/>
    <w:uiPriority w:val="10"/>
    <w:qFormat/>
    <w:rsid w:val="00434F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4F3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637CB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633F5"/>
    <w:rPr>
      <w:color w:val="0000FF" w:themeColor="hyperlink"/>
      <w:u w:val="single"/>
    </w:rPr>
  </w:style>
  <w:style w:type="paragraph" w:customStyle="1" w:styleId="AuthorId">
    <w:name w:val="AuthorId"/>
    <w:basedOn w:val="Normal"/>
    <w:qFormat/>
    <w:rsid w:val="00D633F5"/>
    <w:pPr>
      <w:spacing w:before="480" w:after="0" w:line="280" w:lineRule="atLeast"/>
      <w:ind w:firstLine="567"/>
      <w:contextualSpacing/>
      <w:jc w:val="right"/>
    </w:pPr>
    <w:rPr>
      <w:rFonts w:ascii="Lucida Bright" w:eastAsiaTheme="minorEastAsia" w:hAnsi="Lucida Br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4021">
      <w:bodyDiv w:val="1"/>
      <w:marLeft w:val="0"/>
      <w:marRight w:val="0"/>
      <w:marTop w:val="0"/>
      <w:marBottom w:val="0"/>
      <w:divBdr>
        <w:top w:val="none" w:sz="0" w:space="0" w:color="auto"/>
        <w:left w:val="none" w:sz="0" w:space="0" w:color="auto"/>
        <w:bottom w:val="none" w:sz="0" w:space="0" w:color="auto"/>
        <w:right w:val="none" w:sz="0" w:space="0" w:color="auto"/>
      </w:divBdr>
    </w:div>
    <w:div w:id="142746284">
      <w:bodyDiv w:val="1"/>
      <w:marLeft w:val="0"/>
      <w:marRight w:val="0"/>
      <w:marTop w:val="0"/>
      <w:marBottom w:val="0"/>
      <w:divBdr>
        <w:top w:val="none" w:sz="0" w:space="0" w:color="auto"/>
        <w:left w:val="none" w:sz="0" w:space="0" w:color="auto"/>
        <w:bottom w:val="none" w:sz="0" w:space="0" w:color="auto"/>
        <w:right w:val="none" w:sz="0" w:space="0" w:color="auto"/>
      </w:divBdr>
    </w:div>
    <w:div w:id="9036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ites.google.com/view/andreasvrahimis/" TargetMode="External"/><Relationship Id="rId4" Type="http://schemas.microsoft.com/office/2007/relationships/stylesWithEffects" Target="stylesWithEffects.xml"/><Relationship Id="rId9" Type="http://schemas.openxmlformats.org/officeDocument/2006/relationships/hyperlink" Target="mailto:vrahimis.andreas@ucy.ac.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4CB3-FFDD-4C0B-ABB9-A9F817BD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9460</Words>
  <Characters>53922</Characters>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2021-05-06T17:21:00Z</cp:lastPrinted>
  <dcterms:created xsi:type="dcterms:W3CDTF">2021-05-06T17:21:00Z</dcterms:created>
  <dcterms:modified xsi:type="dcterms:W3CDTF">2021-05-06T17:23:00Z</dcterms:modified>
</cp:coreProperties>
</file>