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E9D1" w14:textId="65BE20CD" w:rsidR="00CD31E3" w:rsidRDefault="00CD31E3" w:rsidP="00CD31E3">
      <w:pPr>
        <w:rPr>
          <w:rFonts w:ascii="Garamond" w:hAnsi="Garamond"/>
        </w:rPr>
      </w:pPr>
      <w:r w:rsidRPr="00F346E8">
        <w:rPr>
          <w:rFonts w:ascii="Garamond" w:hAnsi="Garamond"/>
        </w:rPr>
        <w:t xml:space="preserve">Forthcoming in </w:t>
      </w:r>
      <w:r>
        <w:rPr>
          <w:rFonts w:ascii="Garamond" w:hAnsi="Garamond"/>
          <w:i/>
          <w:iCs/>
        </w:rPr>
        <w:t>The Philosophy of Worship: Divine</w:t>
      </w:r>
      <w:r w:rsidR="004818C1">
        <w:rPr>
          <w:rFonts w:ascii="Garamond" w:hAnsi="Garamond"/>
          <w:i/>
          <w:iCs/>
        </w:rPr>
        <w:t xml:space="preserve"> and Human</w:t>
      </w:r>
      <w:r>
        <w:rPr>
          <w:rFonts w:ascii="Garamond" w:hAnsi="Garamond"/>
          <w:i/>
          <w:iCs/>
        </w:rPr>
        <w:t xml:space="preserve"> Aspects</w:t>
      </w:r>
      <w:r w:rsidRPr="00F346E8">
        <w:rPr>
          <w:rFonts w:ascii="Garamond" w:hAnsi="Garamond"/>
        </w:rPr>
        <w:t xml:space="preserve">, eds. </w:t>
      </w:r>
      <w:r>
        <w:rPr>
          <w:rFonts w:ascii="Garamond" w:hAnsi="Garamond"/>
        </w:rPr>
        <w:t>Aaron Segal and Samuel Lebens</w:t>
      </w:r>
      <w:r w:rsidRPr="00F346E8">
        <w:rPr>
          <w:rFonts w:ascii="Garamond" w:hAnsi="Garamond"/>
        </w:rPr>
        <w:t xml:space="preserve">. </w:t>
      </w:r>
      <w:r>
        <w:rPr>
          <w:rFonts w:ascii="Garamond" w:hAnsi="Garamond"/>
        </w:rPr>
        <w:t>Cambridge</w:t>
      </w:r>
      <w:r w:rsidRPr="00F346E8">
        <w:rPr>
          <w:rFonts w:ascii="Garamond" w:hAnsi="Garamond"/>
        </w:rPr>
        <w:t xml:space="preserve"> University Press. Please cite the published version.</w:t>
      </w:r>
    </w:p>
    <w:p w14:paraId="3D3239F8" w14:textId="77777777" w:rsidR="00CD31E3" w:rsidRDefault="00CD31E3" w:rsidP="000F1821">
      <w:pPr>
        <w:spacing w:line="480" w:lineRule="auto"/>
        <w:jc w:val="center"/>
        <w:rPr>
          <w:rFonts w:ascii="Garamond" w:hAnsi="Garamond"/>
          <w:b/>
          <w:color w:val="000000" w:themeColor="text1"/>
        </w:rPr>
      </w:pPr>
    </w:p>
    <w:p w14:paraId="7EC55EDC" w14:textId="66D2B9E3" w:rsidR="001F1702" w:rsidRDefault="00017C08" w:rsidP="000F1821">
      <w:pPr>
        <w:spacing w:line="480" w:lineRule="auto"/>
        <w:jc w:val="center"/>
        <w:rPr>
          <w:rFonts w:ascii="Garamond" w:hAnsi="Garamond"/>
          <w:b/>
          <w:color w:val="000000" w:themeColor="text1"/>
        </w:rPr>
      </w:pPr>
      <w:r w:rsidRPr="000F1821">
        <w:rPr>
          <w:rFonts w:ascii="Garamond" w:hAnsi="Garamond"/>
          <w:b/>
          <w:color w:val="000000" w:themeColor="text1"/>
        </w:rPr>
        <w:t>Can I Both Blame and Worship God?</w:t>
      </w:r>
      <w:r w:rsidR="000B35B5" w:rsidRPr="000F1821">
        <w:rPr>
          <w:rStyle w:val="FootnoteReference"/>
          <w:rFonts w:ascii="Garamond" w:hAnsi="Garamond"/>
          <w:b/>
          <w:color w:val="000000" w:themeColor="text1"/>
        </w:rPr>
        <w:footnoteReference w:id="1"/>
      </w:r>
    </w:p>
    <w:p w14:paraId="42CA3040" w14:textId="7D2B54E8" w:rsidR="00CD31E3" w:rsidRPr="004818C1" w:rsidRDefault="00E07E14" w:rsidP="004818C1">
      <w:pPr>
        <w:spacing w:line="480" w:lineRule="auto"/>
        <w:jc w:val="center"/>
        <w:rPr>
          <w:rFonts w:ascii="Garamond" w:hAnsi="Garamond"/>
          <w:bCs/>
          <w:color w:val="000000" w:themeColor="text1"/>
        </w:rPr>
      </w:pPr>
      <w:r w:rsidRPr="00E07E14">
        <w:rPr>
          <w:rFonts w:ascii="Garamond" w:hAnsi="Garamond"/>
          <w:bCs/>
          <w:color w:val="000000" w:themeColor="text1"/>
        </w:rPr>
        <w:t>Robert H. Wallace</w:t>
      </w:r>
      <w:r>
        <w:rPr>
          <w:rFonts w:ascii="Garamond" w:hAnsi="Garamond"/>
          <w:bCs/>
          <w:color w:val="000000" w:themeColor="text1"/>
        </w:rPr>
        <w:t>, Cal Poly</w:t>
      </w:r>
    </w:p>
    <w:p w14:paraId="21D47FD3" w14:textId="2D750D52" w:rsidR="00811281" w:rsidRPr="000F1821" w:rsidRDefault="00811281" w:rsidP="003A44B6">
      <w:pPr>
        <w:pStyle w:val="ListParagraph"/>
        <w:numPr>
          <w:ilvl w:val="0"/>
          <w:numId w:val="1"/>
        </w:numPr>
        <w:spacing w:line="480" w:lineRule="auto"/>
        <w:jc w:val="both"/>
        <w:rPr>
          <w:rFonts w:ascii="Garamond" w:hAnsi="Garamond"/>
          <w:b/>
          <w:bCs/>
          <w:color w:val="000000" w:themeColor="text1"/>
        </w:rPr>
      </w:pPr>
      <w:r w:rsidRPr="000F1821">
        <w:rPr>
          <w:rFonts w:ascii="Garamond" w:hAnsi="Garamond"/>
          <w:b/>
          <w:bCs/>
          <w:color w:val="000000" w:themeColor="text1"/>
        </w:rPr>
        <w:t xml:space="preserve">Introduction </w:t>
      </w:r>
    </w:p>
    <w:p w14:paraId="592FF594" w14:textId="7E8CBF1A" w:rsidR="00D06A6A" w:rsidRPr="000F1821" w:rsidRDefault="00D06A6A" w:rsidP="003A44B6">
      <w:pPr>
        <w:spacing w:line="480" w:lineRule="auto"/>
        <w:jc w:val="both"/>
        <w:rPr>
          <w:rFonts w:ascii="Garamond" w:hAnsi="Garamond"/>
          <w:color w:val="000000" w:themeColor="text1"/>
        </w:rPr>
      </w:pPr>
      <w:r w:rsidRPr="000F1821">
        <w:rPr>
          <w:rFonts w:ascii="Garamond" w:hAnsi="Garamond"/>
          <w:color w:val="000000" w:themeColor="text1"/>
        </w:rPr>
        <w:t xml:space="preserve">Consider the following case, based on </w:t>
      </w:r>
      <w:r w:rsidR="00073F50" w:rsidRPr="000F1821">
        <w:rPr>
          <w:rFonts w:ascii="Garamond" w:hAnsi="Garamond"/>
          <w:color w:val="000000" w:themeColor="text1"/>
        </w:rPr>
        <w:t>a well-known apocryphal story</w:t>
      </w:r>
      <w:r w:rsidRPr="000F1821">
        <w:rPr>
          <w:rFonts w:ascii="Garamond" w:hAnsi="Garamond"/>
          <w:color w:val="000000" w:themeColor="text1"/>
        </w:rPr>
        <w:t>:</w:t>
      </w:r>
    </w:p>
    <w:p w14:paraId="11DC5BDC" w14:textId="788C511D" w:rsidR="00D06A6A" w:rsidRPr="000F1821" w:rsidRDefault="00D06A6A" w:rsidP="003A44B6">
      <w:pPr>
        <w:spacing w:line="480" w:lineRule="auto"/>
        <w:ind w:left="720"/>
        <w:jc w:val="both"/>
        <w:rPr>
          <w:rFonts w:ascii="Garamond" w:hAnsi="Garamond"/>
          <w:color w:val="000000" w:themeColor="text1"/>
        </w:rPr>
      </w:pPr>
      <w:r w:rsidRPr="000F1821">
        <w:rPr>
          <w:rFonts w:ascii="Garamond" w:hAnsi="Garamond"/>
          <w:b/>
          <w:bCs/>
          <w:color w:val="000000" w:themeColor="text1"/>
        </w:rPr>
        <w:t>Theresa:</w:t>
      </w:r>
      <w:r w:rsidR="00073F50" w:rsidRPr="000F1821">
        <w:rPr>
          <w:rFonts w:ascii="Garamond" w:hAnsi="Garamond"/>
          <w:color w:val="000000" w:themeColor="text1"/>
        </w:rPr>
        <w:t xml:space="preserve"> Theresa of Avila falls off the donkey she was riding, straight into mud, injuring herself. She</w:t>
      </w:r>
      <w:r w:rsidR="00BB24FA" w:rsidRPr="000F1821">
        <w:rPr>
          <w:rFonts w:ascii="Garamond" w:hAnsi="Garamond"/>
          <w:color w:val="000000" w:themeColor="text1"/>
        </w:rPr>
        <w:t xml:space="preserve"> looks up to the heavens and</w:t>
      </w:r>
      <w:r w:rsidR="00073F50" w:rsidRPr="000F1821">
        <w:rPr>
          <w:rFonts w:ascii="Garamond" w:hAnsi="Garamond"/>
          <w:color w:val="000000" w:themeColor="text1"/>
        </w:rPr>
        <w:t xml:space="preserve"> says to God: “You couldn’t have picked a worse time! Why’d you let this happen to me?” God responds by tell</w:t>
      </w:r>
      <w:r w:rsidR="004D3A37" w:rsidRPr="000F1821">
        <w:rPr>
          <w:rFonts w:ascii="Garamond" w:hAnsi="Garamond"/>
          <w:color w:val="000000" w:themeColor="text1"/>
        </w:rPr>
        <w:t>ing</w:t>
      </w:r>
      <w:r w:rsidR="00073F50" w:rsidRPr="000F1821">
        <w:rPr>
          <w:rFonts w:ascii="Garamond" w:hAnsi="Garamond"/>
          <w:color w:val="000000" w:themeColor="text1"/>
        </w:rPr>
        <w:t xml:space="preserve"> </w:t>
      </w:r>
      <w:r w:rsidR="005C436E" w:rsidRPr="000F1821">
        <w:rPr>
          <w:rFonts w:ascii="Garamond" w:hAnsi="Garamond"/>
          <w:color w:val="000000" w:themeColor="text1"/>
        </w:rPr>
        <w:t>her that this is how He treats H</w:t>
      </w:r>
      <w:r w:rsidR="00073F50" w:rsidRPr="000F1821">
        <w:rPr>
          <w:rFonts w:ascii="Garamond" w:hAnsi="Garamond"/>
          <w:color w:val="000000" w:themeColor="text1"/>
        </w:rPr>
        <w:t xml:space="preserve">is friends. To this, Theresa </w:t>
      </w:r>
      <w:r w:rsidR="005C436E" w:rsidRPr="000F1821">
        <w:rPr>
          <w:rFonts w:ascii="Garamond" w:hAnsi="Garamond"/>
          <w:color w:val="000000" w:themeColor="text1"/>
        </w:rPr>
        <w:t>bitingly</w:t>
      </w:r>
      <w:r w:rsidR="00073F50" w:rsidRPr="000F1821">
        <w:rPr>
          <w:rFonts w:ascii="Garamond" w:hAnsi="Garamond"/>
          <w:color w:val="000000" w:themeColor="text1"/>
        </w:rPr>
        <w:t xml:space="preserve"> retorts: “No wonder you have so few of them!” </w:t>
      </w:r>
    </w:p>
    <w:p w14:paraId="3BB96795" w14:textId="021B1486" w:rsidR="006F72E5" w:rsidRPr="000F1821" w:rsidRDefault="00073F50" w:rsidP="003A44B6">
      <w:pPr>
        <w:spacing w:line="480" w:lineRule="auto"/>
        <w:jc w:val="both"/>
        <w:rPr>
          <w:rFonts w:ascii="Garamond" w:hAnsi="Garamond"/>
          <w:color w:val="000000" w:themeColor="text1"/>
        </w:rPr>
      </w:pPr>
      <w:r w:rsidRPr="000F1821">
        <w:rPr>
          <w:rFonts w:ascii="Garamond" w:hAnsi="Garamond"/>
          <w:color w:val="000000" w:themeColor="text1"/>
        </w:rPr>
        <w:t xml:space="preserve">Theresa’s response is striking. </w:t>
      </w:r>
      <w:r w:rsidR="00AA18E6">
        <w:rPr>
          <w:rFonts w:ascii="Garamond" w:hAnsi="Garamond"/>
          <w:color w:val="000000" w:themeColor="text1"/>
        </w:rPr>
        <w:t>She</w:t>
      </w:r>
      <w:r w:rsidR="00C6342D" w:rsidRPr="000F1821">
        <w:rPr>
          <w:rFonts w:ascii="Garamond" w:hAnsi="Garamond"/>
          <w:color w:val="000000" w:themeColor="text1"/>
        </w:rPr>
        <w:t xml:space="preserve"> </w:t>
      </w:r>
      <w:r w:rsidR="00FD3330" w:rsidRPr="000F1821">
        <w:rPr>
          <w:rFonts w:ascii="Garamond" w:hAnsi="Garamond"/>
          <w:color w:val="000000" w:themeColor="text1"/>
        </w:rPr>
        <w:t>is</w:t>
      </w:r>
      <w:r w:rsidR="00480FB7" w:rsidRPr="000F1821">
        <w:rPr>
          <w:rFonts w:ascii="Garamond" w:hAnsi="Garamond"/>
          <w:color w:val="000000" w:themeColor="text1"/>
        </w:rPr>
        <w:t xml:space="preserve"> </w:t>
      </w:r>
      <w:r w:rsidRPr="000F1821">
        <w:rPr>
          <w:rFonts w:ascii="Garamond" w:hAnsi="Garamond"/>
          <w:color w:val="000000" w:themeColor="text1"/>
        </w:rPr>
        <w:t xml:space="preserve">holding God to account for </w:t>
      </w:r>
      <w:r w:rsidR="00C47CE7" w:rsidRPr="000F1821">
        <w:rPr>
          <w:rFonts w:ascii="Garamond" w:hAnsi="Garamond"/>
          <w:color w:val="000000" w:themeColor="text1"/>
        </w:rPr>
        <w:t>God’s</w:t>
      </w:r>
      <w:r w:rsidRPr="000F1821">
        <w:rPr>
          <w:rFonts w:ascii="Garamond" w:hAnsi="Garamond"/>
          <w:color w:val="000000" w:themeColor="text1"/>
        </w:rPr>
        <w:t xml:space="preserve"> action</w:t>
      </w:r>
      <w:r w:rsidR="00480FB7" w:rsidRPr="000F1821">
        <w:rPr>
          <w:rFonts w:ascii="Garamond" w:hAnsi="Garamond"/>
          <w:color w:val="000000" w:themeColor="text1"/>
        </w:rPr>
        <w:t>s with a rather humorous jibe at the Almighty’s expense</w:t>
      </w:r>
      <w:r w:rsidR="006F72E5" w:rsidRPr="000F1821">
        <w:rPr>
          <w:rFonts w:ascii="Garamond" w:hAnsi="Garamond"/>
          <w:color w:val="000000" w:themeColor="text1"/>
        </w:rPr>
        <w:t>.</w:t>
      </w:r>
      <w:r w:rsidR="009524F7" w:rsidRPr="000F1821">
        <w:rPr>
          <w:rFonts w:ascii="Garamond" w:hAnsi="Garamond"/>
          <w:color w:val="000000" w:themeColor="text1"/>
        </w:rPr>
        <w:t xml:space="preserve"> </w:t>
      </w:r>
      <w:r w:rsidR="00AA18E6">
        <w:rPr>
          <w:rFonts w:ascii="Garamond" w:hAnsi="Garamond"/>
          <w:color w:val="000000" w:themeColor="text1"/>
        </w:rPr>
        <w:t>Theresa</w:t>
      </w:r>
      <w:r w:rsidR="009524F7" w:rsidRPr="000F1821">
        <w:rPr>
          <w:rFonts w:ascii="Garamond" w:hAnsi="Garamond"/>
          <w:color w:val="000000" w:themeColor="text1"/>
        </w:rPr>
        <w:t xml:space="preserve"> is</w:t>
      </w:r>
      <w:r w:rsidR="00F22633" w:rsidRPr="000F1821">
        <w:rPr>
          <w:rFonts w:ascii="Garamond" w:hAnsi="Garamond"/>
          <w:color w:val="000000" w:themeColor="text1"/>
        </w:rPr>
        <w:t>, if a bit playfully, both</w:t>
      </w:r>
      <w:r w:rsidR="009524F7" w:rsidRPr="000F1821">
        <w:rPr>
          <w:rFonts w:ascii="Garamond" w:hAnsi="Garamond"/>
          <w:color w:val="000000" w:themeColor="text1"/>
        </w:rPr>
        <w:t xml:space="preserve"> indignant on behalf of others and resentful of her own apparently ill treatment</w:t>
      </w:r>
      <w:r w:rsidR="00F22633" w:rsidRPr="000F1821">
        <w:rPr>
          <w:rFonts w:ascii="Garamond" w:hAnsi="Garamond"/>
          <w:color w:val="000000" w:themeColor="text1"/>
        </w:rPr>
        <w:t>.</w:t>
      </w:r>
    </w:p>
    <w:p w14:paraId="1FC5EC1D" w14:textId="57C05E3E" w:rsidR="00F22633" w:rsidRPr="000F1821" w:rsidRDefault="00480FB7" w:rsidP="003A44B6">
      <w:pPr>
        <w:spacing w:line="480" w:lineRule="auto"/>
        <w:ind w:firstLine="720"/>
        <w:jc w:val="both"/>
        <w:rPr>
          <w:rFonts w:ascii="Garamond" w:hAnsi="Garamond"/>
          <w:color w:val="000000" w:themeColor="text1"/>
        </w:rPr>
      </w:pPr>
      <w:r w:rsidRPr="000F1821">
        <w:rPr>
          <w:rFonts w:ascii="Garamond" w:hAnsi="Garamond"/>
          <w:color w:val="000000" w:themeColor="text1"/>
        </w:rPr>
        <w:t>Now, o</w:t>
      </w:r>
      <w:r w:rsidR="00073F50" w:rsidRPr="000F1821">
        <w:rPr>
          <w:rFonts w:ascii="Garamond" w:hAnsi="Garamond"/>
          <w:color w:val="000000" w:themeColor="text1"/>
        </w:rPr>
        <w:t xml:space="preserve">ne might </w:t>
      </w:r>
      <w:r w:rsidR="00021F42">
        <w:rPr>
          <w:rFonts w:ascii="Garamond" w:hAnsi="Garamond"/>
          <w:color w:val="000000" w:themeColor="text1"/>
        </w:rPr>
        <w:t>think</w:t>
      </w:r>
      <w:r w:rsidR="00073F50" w:rsidRPr="000F1821">
        <w:rPr>
          <w:rFonts w:ascii="Garamond" w:hAnsi="Garamond"/>
          <w:color w:val="000000" w:themeColor="text1"/>
        </w:rPr>
        <w:t xml:space="preserve"> </w:t>
      </w:r>
      <w:r w:rsidR="00017C08" w:rsidRPr="000F1821">
        <w:rPr>
          <w:rFonts w:ascii="Garamond" w:hAnsi="Garamond"/>
          <w:color w:val="000000" w:themeColor="text1"/>
        </w:rPr>
        <w:t>that</w:t>
      </w:r>
      <w:r w:rsidR="00073F50" w:rsidRPr="000F1821">
        <w:rPr>
          <w:rFonts w:ascii="Garamond" w:hAnsi="Garamond"/>
          <w:color w:val="000000" w:themeColor="text1"/>
        </w:rPr>
        <w:t xml:space="preserve"> all blame directed at God </w:t>
      </w:r>
      <w:r w:rsidR="00121E98" w:rsidRPr="000F1821">
        <w:rPr>
          <w:rFonts w:ascii="Garamond" w:hAnsi="Garamond"/>
          <w:color w:val="000000" w:themeColor="text1"/>
        </w:rPr>
        <w:t>must be</w:t>
      </w:r>
      <w:r w:rsidR="00073F50" w:rsidRPr="000F1821">
        <w:rPr>
          <w:rFonts w:ascii="Garamond" w:hAnsi="Garamond"/>
          <w:color w:val="000000" w:themeColor="text1"/>
        </w:rPr>
        <w:t xml:space="preserve"> unfounded</w:t>
      </w:r>
      <w:r w:rsidR="00F22633" w:rsidRPr="000F1821">
        <w:rPr>
          <w:rFonts w:ascii="Garamond" w:hAnsi="Garamond"/>
          <w:color w:val="000000" w:themeColor="text1"/>
        </w:rPr>
        <w:t xml:space="preserve">. Say </w:t>
      </w:r>
      <w:r w:rsidR="00D06A6A" w:rsidRPr="000F1821">
        <w:rPr>
          <w:rFonts w:ascii="Garamond" w:hAnsi="Garamond"/>
          <w:color w:val="000000" w:themeColor="text1"/>
        </w:rPr>
        <w:t>Theresa</w:t>
      </w:r>
      <w:r w:rsidR="00F22633" w:rsidRPr="000F1821">
        <w:rPr>
          <w:rFonts w:ascii="Garamond" w:hAnsi="Garamond"/>
          <w:color w:val="000000" w:themeColor="text1"/>
        </w:rPr>
        <w:t xml:space="preserve"> </w:t>
      </w:r>
      <w:r w:rsidR="00073F50" w:rsidRPr="000F1821">
        <w:rPr>
          <w:rFonts w:ascii="Garamond" w:hAnsi="Garamond"/>
          <w:color w:val="000000" w:themeColor="text1"/>
        </w:rPr>
        <w:t xml:space="preserve">wholeheartedly believes that God exists </w:t>
      </w:r>
      <w:r w:rsidR="00017C08" w:rsidRPr="000F1821">
        <w:rPr>
          <w:rFonts w:ascii="Garamond" w:hAnsi="Garamond"/>
          <w:color w:val="000000" w:themeColor="text1"/>
        </w:rPr>
        <w:t>and is worthy of worship</w:t>
      </w:r>
      <w:r w:rsidR="00F22633" w:rsidRPr="000F1821">
        <w:rPr>
          <w:rFonts w:ascii="Garamond" w:hAnsi="Garamond"/>
          <w:color w:val="000000" w:themeColor="text1"/>
        </w:rPr>
        <w:t xml:space="preserve">. (She is, after all, a saint in many Christian traditions). </w:t>
      </w:r>
      <w:r w:rsidR="00021F42">
        <w:rPr>
          <w:rFonts w:ascii="Garamond" w:hAnsi="Garamond"/>
          <w:color w:val="000000" w:themeColor="text1"/>
        </w:rPr>
        <w:t>S</w:t>
      </w:r>
      <w:r w:rsidR="00F22633" w:rsidRPr="000F1821">
        <w:rPr>
          <w:rFonts w:ascii="Garamond" w:hAnsi="Garamond"/>
          <w:color w:val="000000" w:themeColor="text1"/>
        </w:rPr>
        <w:t>he</w:t>
      </w:r>
      <w:r w:rsidR="00073F50" w:rsidRPr="000F1821">
        <w:rPr>
          <w:rFonts w:ascii="Garamond" w:hAnsi="Garamond"/>
          <w:color w:val="000000" w:themeColor="text1"/>
        </w:rPr>
        <w:t xml:space="preserve"> should never think that God is blameworthy</w:t>
      </w:r>
      <w:r w:rsidRPr="000F1821">
        <w:rPr>
          <w:rFonts w:ascii="Garamond" w:hAnsi="Garamond"/>
          <w:color w:val="000000" w:themeColor="text1"/>
        </w:rPr>
        <w:t xml:space="preserve">. </w:t>
      </w:r>
      <w:r w:rsidR="00121E98" w:rsidRPr="000F1821">
        <w:rPr>
          <w:rFonts w:ascii="Garamond" w:hAnsi="Garamond"/>
          <w:color w:val="000000" w:themeColor="text1"/>
        </w:rPr>
        <w:t>Why? Well, i</w:t>
      </w:r>
      <w:r w:rsidR="00017C08" w:rsidRPr="000F1821">
        <w:rPr>
          <w:rFonts w:ascii="Garamond" w:hAnsi="Garamond"/>
          <w:color w:val="000000" w:themeColor="text1"/>
        </w:rPr>
        <w:t>t seems that one cannot blame what one worships. For to worship something</w:t>
      </w:r>
      <w:r w:rsidR="006C3411" w:rsidRPr="000F1821">
        <w:rPr>
          <w:rFonts w:ascii="Garamond" w:hAnsi="Garamond"/>
          <w:color w:val="000000" w:themeColor="text1"/>
        </w:rPr>
        <w:t xml:space="preserve"> </w:t>
      </w:r>
      <w:r w:rsidR="00017C08" w:rsidRPr="000F1821">
        <w:rPr>
          <w:rFonts w:ascii="Garamond" w:hAnsi="Garamond"/>
          <w:color w:val="000000" w:themeColor="text1"/>
        </w:rPr>
        <w:t>is to show it a kind of reverence, respect, or adoration</w:t>
      </w:r>
      <w:r w:rsidR="0090121D" w:rsidRPr="000F1821">
        <w:rPr>
          <w:rFonts w:ascii="Garamond" w:hAnsi="Garamond"/>
          <w:color w:val="000000" w:themeColor="text1"/>
        </w:rPr>
        <w:t>.</w:t>
      </w:r>
      <w:r w:rsidR="00121E98" w:rsidRPr="000F1821">
        <w:rPr>
          <w:rFonts w:ascii="Garamond" w:hAnsi="Garamond"/>
          <w:color w:val="000000" w:themeColor="text1"/>
        </w:rPr>
        <w:t xml:space="preserve"> To worship is, at least in part, to </w:t>
      </w:r>
      <w:r w:rsidR="00121E98" w:rsidRPr="000F1821">
        <w:rPr>
          <w:rFonts w:ascii="Garamond" w:hAnsi="Garamond"/>
          <w:i/>
          <w:iCs/>
          <w:color w:val="000000" w:themeColor="text1"/>
        </w:rPr>
        <w:t>praise</w:t>
      </w:r>
      <w:r w:rsidR="00121E98" w:rsidRPr="000F1821">
        <w:rPr>
          <w:rFonts w:ascii="Garamond" w:hAnsi="Garamond"/>
          <w:color w:val="000000" w:themeColor="text1"/>
        </w:rPr>
        <w:t xml:space="preserve">. </w:t>
      </w:r>
      <w:r w:rsidR="00BB24FA" w:rsidRPr="000F1821">
        <w:rPr>
          <w:rFonts w:ascii="Garamond" w:hAnsi="Garamond"/>
          <w:color w:val="000000" w:themeColor="text1"/>
        </w:rPr>
        <w:t>And</w:t>
      </w:r>
      <w:r w:rsidR="00CA7635">
        <w:rPr>
          <w:rFonts w:ascii="Garamond" w:hAnsi="Garamond"/>
          <w:color w:val="000000" w:themeColor="text1"/>
        </w:rPr>
        <w:t xml:space="preserve"> is</w:t>
      </w:r>
      <w:r w:rsidR="00017C08" w:rsidRPr="000F1821">
        <w:rPr>
          <w:rFonts w:ascii="Garamond" w:hAnsi="Garamond"/>
          <w:color w:val="000000" w:themeColor="text1"/>
        </w:rPr>
        <w:t xml:space="preserve"> Theresa </w:t>
      </w:r>
      <w:r w:rsidR="00CA7635">
        <w:rPr>
          <w:rFonts w:ascii="Garamond" w:hAnsi="Garamond"/>
          <w:color w:val="000000" w:themeColor="text1"/>
        </w:rPr>
        <w:t>praising</w:t>
      </w:r>
      <w:r w:rsidR="00017C08" w:rsidRPr="000F1821">
        <w:rPr>
          <w:rFonts w:ascii="Garamond" w:hAnsi="Garamond"/>
          <w:color w:val="000000" w:themeColor="text1"/>
        </w:rPr>
        <w:t xml:space="preserve"> God in the stor</w:t>
      </w:r>
      <w:r w:rsidR="00CA7635">
        <w:rPr>
          <w:rFonts w:ascii="Garamond" w:hAnsi="Garamond"/>
          <w:color w:val="000000" w:themeColor="text1"/>
        </w:rPr>
        <w:t>y? No!</w:t>
      </w:r>
      <w:r w:rsidR="004355AB">
        <w:rPr>
          <w:rFonts w:ascii="Garamond" w:hAnsi="Garamond"/>
          <w:color w:val="000000" w:themeColor="text1"/>
        </w:rPr>
        <w:t xml:space="preserve"> She is blaming Him.</w:t>
      </w:r>
    </w:p>
    <w:p w14:paraId="5A4C4862" w14:textId="413C4FA0" w:rsidR="006C3411" w:rsidRPr="000F1821" w:rsidRDefault="00AC78CE" w:rsidP="00EC5EC0">
      <w:pPr>
        <w:spacing w:line="480" w:lineRule="auto"/>
        <w:ind w:firstLine="720"/>
        <w:jc w:val="both"/>
        <w:rPr>
          <w:rFonts w:ascii="Garamond" w:hAnsi="Garamond"/>
          <w:color w:val="000000" w:themeColor="text1"/>
        </w:rPr>
      </w:pPr>
      <w:r w:rsidRPr="000F1821">
        <w:rPr>
          <w:rFonts w:ascii="Garamond" w:hAnsi="Garamond"/>
          <w:color w:val="000000" w:themeColor="text1"/>
        </w:rPr>
        <w:lastRenderedPageBreak/>
        <w:t>Consider how Paul puts the point in his letter to the Romans: “But who are you, a human being, to talk back to God?</w:t>
      </w:r>
      <w:r w:rsidR="00F22633" w:rsidRPr="000F1821">
        <w:rPr>
          <w:rFonts w:ascii="Garamond" w:hAnsi="Garamond"/>
          <w:color w:val="000000" w:themeColor="text1"/>
        </w:rPr>
        <w:t xml:space="preserve"> </w:t>
      </w:r>
      <w:r w:rsidRPr="000F1821">
        <w:rPr>
          <w:rFonts w:ascii="Garamond" w:hAnsi="Garamond"/>
          <w:color w:val="000000" w:themeColor="text1"/>
        </w:rPr>
        <w:t xml:space="preserve">Shall what </w:t>
      </w:r>
      <w:proofErr w:type="gramStart"/>
      <w:r w:rsidRPr="000F1821">
        <w:rPr>
          <w:rFonts w:ascii="Garamond" w:hAnsi="Garamond"/>
          <w:color w:val="000000" w:themeColor="text1"/>
        </w:rPr>
        <w:t>is</w:t>
      </w:r>
      <w:proofErr w:type="gramEnd"/>
      <w:r w:rsidRPr="000F1821">
        <w:rPr>
          <w:rFonts w:ascii="Garamond" w:hAnsi="Garamond"/>
          <w:color w:val="000000" w:themeColor="text1"/>
        </w:rPr>
        <w:t xml:space="preserve"> formed say to the one who formed it, ‘Why did you make me like this?</w:t>
      </w:r>
      <w:r w:rsidR="00F22633" w:rsidRPr="000F1821">
        <w:rPr>
          <w:rFonts w:ascii="Garamond" w:hAnsi="Garamond"/>
          <w:color w:val="000000" w:themeColor="text1"/>
        </w:rPr>
        <w:t>’”</w:t>
      </w:r>
      <w:r w:rsidRPr="000F1821">
        <w:rPr>
          <w:rFonts w:ascii="Garamond" w:hAnsi="Garamond"/>
          <w:color w:val="000000" w:themeColor="text1"/>
        </w:rPr>
        <w:t xml:space="preserve"> (Romans 9:20</w:t>
      </w:r>
      <w:r w:rsidR="00620E81" w:rsidRPr="000F1821">
        <w:rPr>
          <w:rFonts w:ascii="Garamond" w:hAnsi="Garamond"/>
          <w:color w:val="000000" w:themeColor="text1"/>
        </w:rPr>
        <w:t>, cf. Isaiah 45:9</w:t>
      </w:r>
      <w:r w:rsidRPr="000F1821">
        <w:rPr>
          <w:rFonts w:ascii="Garamond" w:hAnsi="Garamond"/>
          <w:color w:val="000000" w:themeColor="text1"/>
        </w:rPr>
        <w:t xml:space="preserve"> NRSVCE). </w:t>
      </w:r>
      <w:r w:rsidR="00F22633" w:rsidRPr="000F1821">
        <w:rPr>
          <w:rFonts w:ascii="Garamond" w:hAnsi="Garamond"/>
          <w:color w:val="000000" w:themeColor="text1"/>
        </w:rPr>
        <w:t>A</w:t>
      </w:r>
      <w:r w:rsidRPr="000F1821">
        <w:rPr>
          <w:rFonts w:ascii="Garamond" w:hAnsi="Garamond"/>
          <w:color w:val="000000" w:themeColor="text1"/>
        </w:rPr>
        <w:t>necdotally, many religious persons seem to agree with Paul on this point</w:t>
      </w:r>
      <w:r w:rsidR="00EC5EC0">
        <w:rPr>
          <w:rFonts w:ascii="Garamond" w:hAnsi="Garamond"/>
          <w:color w:val="000000" w:themeColor="text1"/>
        </w:rPr>
        <w:t xml:space="preserve">: </w:t>
      </w:r>
      <w:r w:rsidR="00222308" w:rsidRPr="000F1821">
        <w:rPr>
          <w:rFonts w:ascii="Garamond" w:hAnsi="Garamond"/>
          <w:color w:val="000000" w:themeColor="text1"/>
        </w:rPr>
        <w:t>b</w:t>
      </w:r>
      <w:r w:rsidRPr="000F1821">
        <w:rPr>
          <w:rFonts w:ascii="Garamond" w:hAnsi="Garamond"/>
          <w:color w:val="000000" w:themeColor="text1"/>
        </w:rPr>
        <w:t>laming God is inappropriate at best and sinful at worst. (</w:t>
      </w:r>
      <w:r w:rsidR="00EC5EC0">
        <w:rPr>
          <w:rFonts w:ascii="Garamond" w:hAnsi="Garamond"/>
          <w:color w:val="000000" w:themeColor="text1"/>
        </w:rPr>
        <w:t>A</w:t>
      </w:r>
      <w:r w:rsidRPr="000F1821">
        <w:rPr>
          <w:rFonts w:ascii="Garamond" w:hAnsi="Garamond"/>
          <w:color w:val="000000" w:themeColor="text1"/>
        </w:rPr>
        <w:t xml:space="preserve"> quick google search for the phrase “blame God” will easily attest to th</w:t>
      </w:r>
      <w:r w:rsidR="00F22633" w:rsidRPr="000F1821">
        <w:rPr>
          <w:rFonts w:ascii="Garamond" w:hAnsi="Garamond"/>
          <w:color w:val="000000" w:themeColor="text1"/>
        </w:rPr>
        <w:t>ese widespread attitudes</w:t>
      </w:r>
      <w:r w:rsidRPr="000F1821">
        <w:rPr>
          <w:rFonts w:ascii="Garamond" w:hAnsi="Garamond"/>
          <w:color w:val="000000" w:themeColor="text1"/>
        </w:rPr>
        <w:t>)</w:t>
      </w:r>
      <w:r w:rsidR="00C47CE7" w:rsidRPr="000F1821">
        <w:rPr>
          <w:rFonts w:ascii="Garamond" w:hAnsi="Garamond"/>
          <w:color w:val="000000" w:themeColor="text1"/>
        </w:rPr>
        <w:t>.</w:t>
      </w:r>
    </w:p>
    <w:p w14:paraId="6F683B82" w14:textId="2AAEEBB3" w:rsidR="00A24AB7" w:rsidRDefault="00A24AB7" w:rsidP="00A24AB7">
      <w:pPr>
        <w:spacing w:line="480" w:lineRule="auto"/>
        <w:ind w:firstLine="720"/>
        <w:jc w:val="both"/>
        <w:rPr>
          <w:rFonts w:ascii="Garamond" w:hAnsi="Garamond"/>
          <w:b/>
          <w:bCs/>
          <w:color w:val="000000" w:themeColor="text1"/>
        </w:rPr>
      </w:pPr>
      <w:r w:rsidRPr="00A24AB7">
        <w:rPr>
          <w:rFonts w:ascii="Garamond" w:hAnsi="Garamond"/>
          <w:color w:val="000000" w:themeColor="text1"/>
        </w:rPr>
        <w:t xml:space="preserve">Yet </w:t>
      </w:r>
      <w:r w:rsidR="00BB24FA" w:rsidRPr="000F1821">
        <w:rPr>
          <w:rFonts w:ascii="Garamond" w:hAnsi="Garamond"/>
          <w:b/>
          <w:bCs/>
          <w:color w:val="000000" w:themeColor="text1"/>
        </w:rPr>
        <w:t xml:space="preserve">Theresa </w:t>
      </w:r>
      <w:r w:rsidR="00BB24FA" w:rsidRPr="000F1821">
        <w:rPr>
          <w:rFonts w:ascii="Garamond" w:hAnsi="Garamond"/>
          <w:color w:val="000000" w:themeColor="text1"/>
        </w:rPr>
        <w:t>is not a one-off case.</w:t>
      </w:r>
      <w:r w:rsidR="006F72E5" w:rsidRPr="000F1821">
        <w:rPr>
          <w:rFonts w:ascii="Garamond" w:hAnsi="Garamond"/>
          <w:color w:val="000000" w:themeColor="text1"/>
        </w:rPr>
        <w:t xml:space="preserve"> </w:t>
      </w:r>
      <w:r>
        <w:rPr>
          <w:rFonts w:ascii="Garamond" w:hAnsi="Garamond"/>
          <w:color w:val="000000" w:themeColor="text1"/>
        </w:rPr>
        <w:t>B</w:t>
      </w:r>
      <w:r w:rsidR="00017C08" w:rsidRPr="000F1821">
        <w:rPr>
          <w:rFonts w:ascii="Garamond" w:hAnsi="Garamond"/>
          <w:color w:val="000000" w:themeColor="text1"/>
        </w:rPr>
        <w:t>lam</w:t>
      </w:r>
      <w:r w:rsidR="00121E98" w:rsidRPr="000F1821">
        <w:rPr>
          <w:rFonts w:ascii="Garamond" w:hAnsi="Garamond"/>
          <w:color w:val="000000" w:themeColor="text1"/>
        </w:rPr>
        <w:t xml:space="preserve">ing </w:t>
      </w:r>
      <w:r w:rsidR="00017C08" w:rsidRPr="000F1821">
        <w:rPr>
          <w:rFonts w:ascii="Garamond" w:hAnsi="Garamond"/>
          <w:color w:val="000000" w:themeColor="text1"/>
        </w:rPr>
        <w:t>God is</w:t>
      </w:r>
      <w:r w:rsidR="00BB24FA" w:rsidRPr="000F1821">
        <w:rPr>
          <w:rFonts w:ascii="Garamond" w:hAnsi="Garamond"/>
          <w:color w:val="000000" w:themeColor="text1"/>
        </w:rPr>
        <w:t xml:space="preserve"> not </w:t>
      </w:r>
      <w:r>
        <w:rPr>
          <w:rFonts w:ascii="Garamond" w:hAnsi="Garamond"/>
          <w:color w:val="000000" w:themeColor="text1"/>
        </w:rPr>
        <w:t>wholly foreign to the</w:t>
      </w:r>
      <w:r w:rsidR="00017C08" w:rsidRPr="000F1821">
        <w:rPr>
          <w:rFonts w:ascii="Garamond" w:hAnsi="Garamond"/>
          <w:color w:val="000000" w:themeColor="text1"/>
        </w:rPr>
        <w:t xml:space="preserve"> Abrahamic faith traditions</w:t>
      </w:r>
      <w:r w:rsidR="00121E98" w:rsidRPr="000F1821">
        <w:rPr>
          <w:rFonts w:ascii="Garamond" w:hAnsi="Garamond"/>
          <w:color w:val="000000" w:themeColor="text1"/>
        </w:rPr>
        <w:t>.</w:t>
      </w:r>
      <w:r w:rsidR="00AB3B3E">
        <w:rPr>
          <w:rFonts w:ascii="Garamond" w:hAnsi="Garamond"/>
          <w:color w:val="000000" w:themeColor="text1"/>
        </w:rPr>
        <w:t xml:space="preserve"> </w:t>
      </w:r>
      <w:r w:rsidR="00021F42">
        <w:rPr>
          <w:rFonts w:ascii="Garamond" w:hAnsi="Garamond"/>
          <w:color w:val="000000" w:themeColor="text1"/>
        </w:rPr>
        <w:t>However</w:t>
      </w:r>
      <w:r w:rsidR="00AB3B3E">
        <w:rPr>
          <w:rFonts w:ascii="Garamond" w:hAnsi="Garamond"/>
          <w:color w:val="000000" w:themeColor="text1"/>
        </w:rPr>
        <w:t xml:space="preserve">, this </w:t>
      </w:r>
      <w:r w:rsidR="00EC5EC0">
        <w:rPr>
          <w:rFonts w:ascii="Garamond" w:hAnsi="Garamond"/>
          <w:color w:val="000000" w:themeColor="text1"/>
        </w:rPr>
        <w:t>blame</w:t>
      </w:r>
      <w:r w:rsidR="00AB3B3E">
        <w:rPr>
          <w:rFonts w:ascii="Garamond" w:hAnsi="Garamond"/>
          <w:color w:val="000000" w:themeColor="text1"/>
        </w:rPr>
        <w:t xml:space="preserve"> is </w:t>
      </w:r>
      <w:r w:rsidR="00021F42">
        <w:rPr>
          <w:rFonts w:ascii="Garamond" w:hAnsi="Garamond"/>
          <w:color w:val="000000" w:themeColor="text1"/>
        </w:rPr>
        <w:t xml:space="preserve">often </w:t>
      </w:r>
      <w:r w:rsidR="00AB3B3E">
        <w:rPr>
          <w:rFonts w:ascii="Garamond" w:hAnsi="Garamond"/>
          <w:color w:val="000000" w:themeColor="text1"/>
        </w:rPr>
        <w:t>much less playful than Theresa’s. See for instance, the P</w:t>
      </w:r>
      <w:r>
        <w:rPr>
          <w:rFonts w:ascii="Garamond" w:hAnsi="Garamond"/>
          <w:color w:val="000000" w:themeColor="text1"/>
        </w:rPr>
        <w:t>s</w:t>
      </w:r>
      <w:r w:rsidR="00AB3B3E">
        <w:rPr>
          <w:rFonts w:ascii="Garamond" w:hAnsi="Garamond"/>
          <w:color w:val="000000" w:themeColor="text1"/>
        </w:rPr>
        <w:t>a</w:t>
      </w:r>
      <w:r>
        <w:rPr>
          <w:rFonts w:ascii="Garamond" w:hAnsi="Garamond"/>
          <w:color w:val="000000" w:themeColor="text1"/>
        </w:rPr>
        <w:t>l</w:t>
      </w:r>
      <w:r w:rsidR="00AB3B3E">
        <w:rPr>
          <w:rFonts w:ascii="Garamond" w:hAnsi="Garamond"/>
          <w:color w:val="000000" w:themeColor="text1"/>
        </w:rPr>
        <w:t>mist’s angry rebuke at God in Psalm 44</w:t>
      </w:r>
      <w:r>
        <w:rPr>
          <w:rFonts w:ascii="Garamond" w:hAnsi="Garamond"/>
          <w:color w:val="000000" w:themeColor="text1"/>
        </w:rPr>
        <w:t xml:space="preserve">. </w:t>
      </w:r>
      <w:r w:rsidR="00021F42">
        <w:rPr>
          <w:rFonts w:ascii="Garamond" w:hAnsi="Garamond"/>
          <w:color w:val="000000" w:themeColor="text1"/>
        </w:rPr>
        <w:t>S</w:t>
      </w:r>
      <w:r>
        <w:rPr>
          <w:rFonts w:ascii="Garamond" w:hAnsi="Garamond"/>
          <w:color w:val="000000" w:themeColor="text1"/>
        </w:rPr>
        <w:t>urprisingly</w:t>
      </w:r>
      <w:r w:rsidR="00A451B8">
        <w:rPr>
          <w:rFonts w:ascii="Garamond" w:hAnsi="Garamond"/>
          <w:color w:val="000000" w:themeColor="text1"/>
        </w:rPr>
        <w:t>,</w:t>
      </w:r>
      <w:r>
        <w:rPr>
          <w:rFonts w:ascii="Garamond" w:hAnsi="Garamond"/>
          <w:color w:val="000000" w:themeColor="text1"/>
        </w:rPr>
        <w:t xml:space="preserve"> this rebuke</w:t>
      </w:r>
      <w:r w:rsidR="00EC5EC0">
        <w:rPr>
          <w:rFonts w:ascii="Garamond" w:hAnsi="Garamond"/>
          <w:color w:val="000000" w:themeColor="text1"/>
        </w:rPr>
        <w:t xml:space="preserve"> is</w:t>
      </w:r>
      <w:r>
        <w:rPr>
          <w:rFonts w:ascii="Garamond" w:hAnsi="Garamond"/>
          <w:color w:val="000000" w:themeColor="text1"/>
        </w:rPr>
        <w:t xml:space="preserve"> an act of worship.</w:t>
      </w:r>
      <w:r w:rsidR="00A451B8">
        <w:rPr>
          <w:rFonts w:ascii="Garamond" w:hAnsi="Garamond"/>
          <w:color w:val="000000" w:themeColor="text1"/>
        </w:rPr>
        <w:t xml:space="preserve"> </w:t>
      </w:r>
      <w:r>
        <w:rPr>
          <w:rFonts w:ascii="Garamond" w:hAnsi="Garamond"/>
          <w:color w:val="000000" w:themeColor="text1"/>
        </w:rPr>
        <w:t xml:space="preserve">It is </w:t>
      </w:r>
      <w:r w:rsidR="005F7C9A" w:rsidRPr="00A451B8">
        <w:rPr>
          <w:rFonts w:ascii="Garamond" w:hAnsi="Garamond"/>
          <w:i/>
          <w:color w:val="000000" w:themeColor="text1"/>
        </w:rPr>
        <w:t>a prayer</w:t>
      </w:r>
      <w:r w:rsidR="005F7C9A" w:rsidRPr="000F1821">
        <w:rPr>
          <w:rFonts w:ascii="Garamond" w:hAnsi="Garamond"/>
          <w:color w:val="000000" w:themeColor="text1"/>
        </w:rPr>
        <w:t xml:space="preserve">. </w:t>
      </w:r>
      <w:r w:rsidR="00AC78CE" w:rsidRPr="000F1821">
        <w:rPr>
          <w:rFonts w:ascii="Garamond" w:hAnsi="Garamond"/>
          <w:color w:val="000000" w:themeColor="text1"/>
        </w:rPr>
        <w:t xml:space="preserve">So, </w:t>
      </w:r>
      <w:r w:rsidR="00F22633" w:rsidRPr="000F1821">
        <w:rPr>
          <w:rFonts w:ascii="Garamond" w:hAnsi="Garamond"/>
          <w:color w:val="000000" w:themeColor="text1"/>
        </w:rPr>
        <w:t>we have found ourselves a puzzle.</w:t>
      </w:r>
      <w:r w:rsidR="00222308" w:rsidRPr="000F1821">
        <w:rPr>
          <w:rFonts w:ascii="Garamond" w:hAnsi="Garamond"/>
          <w:color w:val="000000" w:themeColor="text1"/>
        </w:rPr>
        <w:t xml:space="preserve"> When we consider attitudes of blame and attitudes of worship, they seem straightforwardly in tension, perhaps even contradictory. As Paul says, who are we to talk back to God? And yet these cases are</w:t>
      </w:r>
      <w:r w:rsidR="00F22633" w:rsidRPr="000F1821">
        <w:rPr>
          <w:rFonts w:ascii="Garamond" w:hAnsi="Garamond"/>
          <w:color w:val="000000" w:themeColor="text1"/>
        </w:rPr>
        <w:t xml:space="preserve"> part and parcel of religious life</w:t>
      </w:r>
      <w:r w:rsidR="00222308" w:rsidRPr="000F1821">
        <w:rPr>
          <w:rFonts w:ascii="Garamond" w:hAnsi="Garamond"/>
          <w:color w:val="000000" w:themeColor="text1"/>
        </w:rPr>
        <w:t xml:space="preserve"> in the Abrahamic faith traditions</w:t>
      </w:r>
      <w:r w:rsidR="006C3411" w:rsidRPr="000F1821">
        <w:rPr>
          <w:rFonts w:ascii="Garamond" w:hAnsi="Garamond"/>
          <w:color w:val="000000" w:themeColor="text1"/>
        </w:rPr>
        <w:t xml:space="preserve">. </w:t>
      </w:r>
      <w:r w:rsidR="00A451B8">
        <w:rPr>
          <w:rFonts w:ascii="Garamond" w:hAnsi="Garamond"/>
          <w:color w:val="000000" w:themeColor="text1"/>
        </w:rPr>
        <w:t>Indeed, Theresa manifest</w:t>
      </w:r>
      <w:r w:rsidR="000A6AE4">
        <w:rPr>
          <w:rFonts w:ascii="Garamond" w:hAnsi="Garamond"/>
          <w:color w:val="000000" w:themeColor="text1"/>
        </w:rPr>
        <w:t>s</w:t>
      </w:r>
      <w:r w:rsidR="00A451B8">
        <w:rPr>
          <w:rFonts w:ascii="Garamond" w:hAnsi="Garamond"/>
          <w:color w:val="000000" w:themeColor="text1"/>
        </w:rPr>
        <w:t xml:space="preserve"> a deep personal relationship with God</w:t>
      </w:r>
      <w:r w:rsidR="000A6AE4">
        <w:rPr>
          <w:rFonts w:ascii="Garamond" w:hAnsi="Garamond"/>
          <w:color w:val="000000" w:themeColor="text1"/>
        </w:rPr>
        <w:t xml:space="preserve"> in expressing her humorous retort</w:t>
      </w:r>
      <w:r w:rsidR="00A451B8">
        <w:rPr>
          <w:rFonts w:ascii="Garamond" w:hAnsi="Garamond"/>
          <w:color w:val="000000" w:themeColor="text1"/>
        </w:rPr>
        <w:t>.</w:t>
      </w:r>
      <w:r>
        <w:rPr>
          <w:rFonts w:ascii="Garamond" w:hAnsi="Garamond"/>
          <w:b/>
          <w:bCs/>
          <w:color w:val="000000" w:themeColor="text1"/>
        </w:rPr>
        <w:t xml:space="preserve"> </w:t>
      </w:r>
    </w:p>
    <w:p w14:paraId="6313035C" w14:textId="0BA376E8" w:rsidR="00811281" w:rsidRPr="00A24AB7" w:rsidRDefault="00704112" w:rsidP="00A24AB7">
      <w:pPr>
        <w:spacing w:line="480" w:lineRule="auto"/>
        <w:ind w:firstLine="720"/>
        <w:jc w:val="both"/>
        <w:rPr>
          <w:rFonts w:ascii="Garamond" w:hAnsi="Garamond"/>
          <w:color w:val="000000" w:themeColor="text1"/>
        </w:rPr>
      </w:pPr>
      <w:r w:rsidRPr="000F1821">
        <w:rPr>
          <w:rFonts w:ascii="Garamond" w:hAnsi="Garamond"/>
          <w:color w:val="000000" w:themeColor="text1"/>
        </w:rPr>
        <w:t>T</w:t>
      </w:r>
      <w:r w:rsidR="008D4D0D" w:rsidRPr="000F1821">
        <w:rPr>
          <w:rFonts w:ascii="Garamond" w:hAnsi="Garamond"/>
          <w:color w:val="000000" w:themeColor="text1"/>
        </w:rPr>
        <w:t>his is the puzzle I address in this paper</w:t>
      </w:r>
      <w:r w:rsidR="009524F7" w:rsidRPr="000F1821">
        <w:rPr>
          <w:rFonts w:ascii="Garamond" w:hAnsi="Garamond"/>
          <w:color w:val="000000" w:themeColor="text1"/>
        </w:rPr>
        <w:t>.</w:t>
      </w:r>
      <w:r w:rsidR="00222308" w:rsidRPr="000F1821">
        <w:rPr>
          <w:rFonts w:ascii="Garamond" w:hAnsi="Garamond"/>
          <w:color w:val="000000" w:themeColor="text1"/>
        </w:rPr>
        <w:t xml:space="preserve"> My aim i</w:t>
      </w:r>
      <w:r w:rsidR="00EC5EC0">
        <w:rPr>
          <w:rFonts w:ascii="Garamond" w:hAnsi="Garamond"/>
          <w:color w:val="000000" w:themeColor="text1"/>
        </w:rPr>
        <w:t>s</w:t>
      </w:r>
      <w:r w:rsidR="00222308" w:rsidRPr="000F1821">
        <w:rPr>
          <w:rFonts w:ascii="Garamond" w:hAnsi="Garamond"/>
          <w:color w:val="000000" w:themeColor="text1"/>
        </w:rPr>
        <w:t xml:space="preserve"> vindicatory. </w:t>
      </w:r>
      <w:r w:rsidR="00A451B8">
        <w:rPr>
          <w:rFonts w:ascii="Garamond" w:hAnsi="Garamond"/>
          <w:color w:val="000000" w:themeColor="text1"/>
        </w:rPr>
        <w:t xml:space="preserve">I will suggest that a person can </w:t>
      </w:r>
      <w:r w:rsidR="003F478A">
        <w:rPr>
          <w:rFonts w:ascii="Garamond" w:hAnsi="Garamond"/>
          <w:color w:val="000000" w:themeColor="text1"/>
        </w:rPr>
        <w:t xml:space="preserve">both </w:t>
      </w:r>
      <w:r w:rsidR="00A451B8">
        <w:rPr>
          <w:rFonts w:ascii="Garamond" w:hAnsi="Garamond"/>
          <w:color w:val="000000" w:themeColor="text1"/>
        </w:rPr>
        <w:t>blame and worship God</w:t>
      </w:r>
      <w:r w:rsidR="008502E0">
        <w:rPr>
          <w:rFonts w:ascii="Garamond" w:hAnsi="Garamond"/>
          <w:color w:val="000000" w:themeColor="text1"/>
        </w:rPr>
        <w:t xml:space="preserve">. Paul’s objection points to the important point that blameful worship </w:t>
      </w:r>
      <w:r w:rsidR="00CA7635">
        <w:rPr>
          <w:rFonts w:ascii="Garamond" w:hAnsi="Garamond"/>
          <w:color w:val="000000" w:themeColor="text1"/>
        </w:rPr>
        <w:t>appears</w:t>
      </w:r>
      <w:r w:rsidR="008502E0">
        <w:rPr>
          <w:rFonts w:ascii="Garamond" w:hAnsi="Garamond"/>
          <w:color w:val="000000" w:themeColor="text1"/>
        </w:rPr>
        <w:t xml:space="preserve"> to be epistemically akratic</w:t>
      </w:r>
      <w:r w:rsidR="00A24AB7">
        <w:rPr>
          <w:rFonts w:ascii="Garamond" w:hAnsi="Garamond"/>
          <w:color w:val="000000" w:themeColor="text1"/>
        </w:rPr>
        <w:t>, a case where one believes that P but believes that one should not believe that P.</w:t>
      </w:r>
      <w:r w:rsidR="008502E0">
        <w:rPr>
          <w:rFonts w:ascii="Garamond" w:hAnsi="Garamond"/>
          <w:color w:val="000000" w:themeColor="text1"/>
        </w:rPr>
        <w:t xml:space="preserve"> </w:t>
      </w:r>
      <w:r w:rsidR="00A24AB7">
        <w:rPr>
          <w:rFonts w:ascii="Garamond" w:hAnsi="Garamond"/>
          <w:color w:val="000000" w:themeColor="text1"/>
        </w:rPr>
        <w:t>B</w:t>
      </w:r>
      <w:r w:rsidR="008502E0">
        <w:rPr>
          <w:rFonts w:ascii="Garamond" w:hAnsi="Garamond"/>
          <w:color w:val="000000" w:themeColor="text1"/>
        </w:rPr>
        <w:t>ut I will argue that this</w:t>
      </w:r>
      <w:r w:rsidR="00A24AB7">
        <w:rPr>
          <w:rFonts w:ascii="Garamond" w:hAnsi="Garamond"/>
          <w:color w:val="000000" w:themeColor="text1"/>
        </w:rPr>
        <w:t xml:space="preserve"> irrationality</w:t>
      </w:r>
      <w:r w:rsidR="008502E0">
        <w:rPr>
          <w:rFonts w:ascii="Garamond" w:hAnsi="Garamond"/>
          <w:color w:val="000000" w:themeColor="text1"/>
        </w:rPr>
        <w:t xml:space="preserve"> may sometimes be acceptable given our nature as finite, emotional beings</w:t>
      </w:r>
      <w:r w:rsidR="00A451B8">
        <w:rPr>
          <w:rFonts w:ascii="Garamond" w:hAnsi="Garamond"/>
          <w:color w:val="000000" w:themeColor="text1"/>
        </w:rPr>
        <w:t>. This</w:t>
      </w:r>
      <w:r w:rsidR="008502E0">
        <w:rPr>
          <w:rFonts w:ascii="Garamond" w:hAnsi="Garamond"/>
          <w:color w:val="000000" w:themeColor="text1"/>
        </w:rPr>
        <w:t xml:space="preserve"> </w:t>
      </w:r>
      <w:r w:rsidR="00A451B8">
        <w:rPr>
          <w:rFonts w:ascii="Garamond" w:hAnsi="Garamond"/>
          <w:color w:val="000000" w:themeColor="text1"/>
        </w:rPr>
        <w:t xml:space="preserve">suggestion, I’ll argue, should change the way we think about the problem of evil </w:t>
      </w:r>
      <w:r w:rsidR="00151706">
        <w:rPr>
          <w:rFonts w:ascii="Garamond" w:hAnsi="Garamond"/>
          <w:color w:val="000000" w:themeColor="text1"/>
        </w:rPr>
        <w:t>by highlighting its</w:t>
      </w:r>
      <w:r w:rsidR="00EC5EC0">
        <w:rPr>
          <w:rFonts w:ascii="Garamond" w:hAnsi="Garamond"/>
          <w:color w:val="000000" w:themeColor="text1"/>
        </w:rPr>
        <w:t xml:space="preserve"> interpersonal and</w:t>
      </w:r>
      <w:r w:rsidR="00151706">
        <w:rPr>
          <w:rFonts w:ascii="Garamond" w:hAnsi="Garamond"/>
          <w:color w:val="000000" w:themeColor="text1"/>
        </w:rPr>
        <w:t xml:space="preserve"> moral psychological dimensions</w:t>
      </w:r>
      <w:r w:rsidR="00EC5EC0">
        <w:rPr>
          <w:rFonts w:ascii="Garamond" w:hAnsi="Garamond"/>
          <w:color w:val="000000" w:themeColor="text1"/>
        </w:rPr>
        <w:t>.</w:t>
      </w:r>
    </w:p>
    <w:p w14:paraId="0D9BCC05" w14:textId="74BDB643" w:rsidR="00A624A5" w:rsidRPr="000F1821" w:rsidRDefault="00811281" w:rsidP="003A44B6">
      <w:pPr>
        <w:pStyle w:val="ListParagraph"/>
        <w:numPr>
          <w:ilvl w:val="0"/>
          <w:numId w:val="1"/>
        </w:numPr>
        <w:spacing w:line="480" w:lineRule="auto"/>
        <w:jc w:val="both"/>
        <w:rPr>
          <w:rFonts w:ascii="Garamond" w:hAnsi="Garamond"/>
          <w:b/>
          <w:bCs/>
          <w:color w:val="000000" w:themeColor="text1"/>
        </w:rPr>
      </w:pPr>
      <w:r w:rsidRPr="000F1821">
        <w:rPr>
          <w:rFonts w:ascii="Garamond" w:hAnsi="Garamond"/>
          <w:b/>
          <w:bCs/>
          <w:color w:val="000000" w:themeColor="text1"/>
        </w:rPr>
        <w:t xml:space="preserve">What is it to Blame? </w:t>
      </w:r>
    </w:p>
    <w:p w14:paraId="515BA5C1" w14:textId="3AA972EE" w:rsidR="00FA20D9" w:rsidRDefault="00E67F20" w:rsidP="003A44B6">
      <w:pPr>
        <w:pStyle w:val="NormalWeb"/>
        <w:spacing w:before="0" w:beforeAutospacing="0" w:after="0" w:afterAutospacing="0" w:line="480" w:lineRule="auto"/>
        <w:jc w:val="both"/>
        <w:rPr>
          <w:rFonts w:ascii="Garamond" w:hAnsi="Garamond"/>
          <w:color w:val="000000" w:themeColor="text1"/>
        </w:rPr>
      </w:pPr>
      <w:r w:rsidRPr="000F1821">
        <w:rPr>
          <w:rFonts w:ascii="Garamond" w:hAnsi="Garamond"/>
          <w:color w:val="000000" w:themeColor="text1"/>
        </w:rPr>
        <w:t xml:space="preserve">Before we can begin to </w:t>
      </w:r>
      <w:r w:rsidR="00BB24FA" w:rsidRPr="000F1821">
        <w:rPr>
          <w:rFonts w:ascii="Garamond" w:hAnsi="Garamond"/>
          <w:color w:val="000000" w:themeColor="text1"/>
        </w:rPr>
        <w:t>make sense of</w:t>
      </w:r>
      <w:r w:rsidRPr="000F1821">
        <w:rPr>
          <w:rFonts w:ascii="Garamond" w:hAnsi="Garamond"/>
          <w:color w:val="000000" w:themeColor="text1"/>
        </w:rPr>
        <w:t xml:space="preserve"> </w:t>
      </w:r>
      <w:r w:rsidR="005F7C9A" w:rsidRPr="000F1821">
        <w:rPr>
          <w:rFonts w:ascii="Garamond" w:hAnsi="Garamond"/>
          <w:color w:val="000000" w:themeColor="text1"/>
        </w:rPr>
        <w:t xml:space="preserve">what’s going on in </w:t>
      </w:r>
      <w:r w:rsidR="00151706">
        <w:rPr>
          <w:rFonts w:ascii="Garamond" w:hAnsi="Garamond"/>
          <w:b/>
          <w:bCs/>
          <w:color w:val="000000" w:themeColor="text1"/>
        </w:rPr>
        <w:t>Theresa</w:t>
      </w:r>
      <w:r w:rsidRPr="000F1821">
        <w:rPr>
          <w:rFonts w:ascii="Garamond" w:hAnsi="Garamond"/>
          <w:color w:val="000000" w:themeColor="text1"/>
        </w:rPr>
        <w:t xml:space="preserve">, we need to think </w:t>
      </w:r>
      <w:r w:rsidR="00524A63" w:rsidRPr="000F1821">
        <w:rPr>
          <w:rFonts w:ascii="Garamond" w:hAnsi="Garamond"/>
          <w:color w:val="000000" w:themeColor="text1"/>
        </w:rPr>
        <w:t xml:space="preserve">about </w:t>
      </w:r>
      <w:r w:rsidR="00E102E9" w:rsidRPr="000F1821">
        <w:rPr>
          <w:rFonts w:ascii="Garamond" w:hAnsi="Garamond"/>
          <w:color w:val="000000" w:themeColor="text1"/>
        </w:rPr>
        <w:t xml:space="preserve">blame </w:t>
      </w:r>
      <w:r w:rsidR="00524A63" w:rsidRPr="000F1821">
        <w:rPr>
          <w:rFonts w:ascii="Garamond" w:hAnsi="Garamond"/>
          <w:color w:val="000000" w:themeColor="text1"/>
        </w:rPr>
        <w:t>in general</w:t>
      </w:r>
      <w:r w:rsidRPr="000F1821">
        <w:rPr>
          <w:rFonts w:ascii="Garamond" w:hAnsi="Garamond"/>
          <w:color w:val="000000" w:themeColor="text1"/>
        </w:rPr>
        <w:t>.</w:t>
      </w:r>
      <w:r w:rsidR="006A29A0" w:rsidRPr="000F1821">
        <w:rPr>
          <w:rFonts w:ascii="Garamond" w:hAnsi="Garamond"/>
          <w:color w:val="000000" w:themeColor="text1"/>
        </w:rPr>
        <w:t xml:space="preserve"> </w:t>
      </w:r>
      <w:r w:rsidR="00FA20D9">
        <w:rPr>
          <w:rFonts w:ascii="Garamond" w:hAnsi="Garamond"/>
          <w:color w:val="000000" w:themeColor="text1"/>
        </w:rPr>
        <w:t>In the most general terms, blame is a reaction to something of negative normative interpersonal significance (</w:t>
      </w:r>
      <w:proofErr w:type="spellStart"/>
      <w:r w:rsidR="00FA20D9">
        <w:rPr>
          <w:rFonts w:ascii="Garamond" w:hAnsi="Garamond"/>
          <w:color w:val="000000" w:themeColor="text1"/>
        </w:rPr>
        <w:t>Tognazinni</w:t>
      </w:r>
      <w:proofErr w:type="spellEnd"/>
      <w:r w:rsidR="00FA20D9">
        <w:rPr>
          <w:rFonts w:ascii="Garamond" w:hAnsi="Garamond"/>
          <w:color w:val="000000" w:themeColor="text1"/>
        </w:rPr>
        <w:t xml:space="preserve"> 2011). But from here, theorists diverge in many respects.</w:t>
      </w:r>
      <w:r w:rsidR="009F1BDD">
        <w:rPr>
          <w:rFonts w:ascii="Garamond" w:hAnsi="Garamond"/>
          <w:color w:val="000000" w:themeColor="text1"/>
        </w:rPr>
        <w:t xml:space="preserve"> </w:t>
      </w:r>
      <w:r w:rsidR="00FA20D9">
        <w:rPr>
          <w:rFonts w:ascii="Garamond" w:hAnsi="Garamond"/>
          <w:color w:val="000000" w:themeColor="text1"/>
        </w:rPr>
        <w:t>Do we only blame negative actions (</w:t>
      </w:r>
      <w:r w:rsidR="009F1BDD">
        <w:rPr>
          <w:rFonts w:ascii="Garamond" w:hAnsi="Garamond"/>
          <w:color w:val="000000" w:themeColor="text1"/>
        </w:rPr>
        <w:t xml:space="preserve">e.g., </w:t>
      </w:r>
      <w:r w:rsidR="00FA20D9">
        <w:rPr>
          <w:rFonts w:ascii="Garamond" w:hAnsi="Garamond"/>
          <w:color w:val="000000" w:themeColor="text1"/>
        </w:rPr>
        <w:t>Wallace 1994)? Or do we blame people for their character and attitudes (</w:t>
      </w:r>
      <w:r w:rsidR="009F1BDD">
        <w:rPr>
          <w:rFonts w:ascii="Garamond" w:hAnsi="Garamond"/>
          <w:color w:val="000000" w:themeColor="text1"/>
        </w:rPr>
        <w:t xml:space="preserve">e.g., </w:t>
      </w:r>
      <w:r w:rsidR="00FA20D9">
        <w:rPr>
          <w:rFonts w:ascii="Garamond" w:hAnsi="Garamond"/>
          <w:color w:val="000000" w:themeColor="text1"/>
        </w:rPr>
        <w:t>Smith 20</w:t>
      </w:r>
      <w:r w:rsidR="00CC1AEF">
        <w:rPr>
          <w:rFonts w:ascii="Garamond" w:hAnsi="Garamond"/>
          <w:color w:val="000000" w:themeColor="text1"/>
        </w:rPr>
        <w:t>1</w:t>
      </w:r>
      <w:r w:rsidR="00FA20D9">
        <w:rPr>
          <w:rFonts w:ascii="Garamond" w:hAnsi="Garamond"/>
          <w:color w:val="000000" w:themeColor="text1"/>
        </w:rPr>
        <w:t>5</w:t>
      </w:r>
      <w:r w:rsidR="001935D2">
        <w:rPr>
          <w:rFonts w:ascii="Garamond" w:hAnsi="Garamond"/>
          <w:color w:val="000000" w:themeColor="text1"/>
        </w:rPr>
        <w:t>, Adams 1985</w:t>
      </w:r>
      <w:r w:rsidR="00FA20D9">
        <w:rPr>
          <w:rFonts w:ascii="Garamond" w:hAnsi="Garamond"/>
          <w:color w:val="000000" w:themeColor="text1"/>
        </w:rPr>
        <w:t>)</w:t>
      </w:r>
      <w:r w:rsidR="009F1BDD">
        <w:rPr>
          <w:rFonts w:ascii="Garamond" w:hAnsi="Garamond"/>
          <w:color w:val="000000" w:themeColor="text1"/>
        </w:rPr>
        <w:t>? Is blame a judgement (e.g., Hieronymi 200</w:t>
      </w:r>
      <w:r w:rsidR="00165154">
        <w:rPr>
          <w:rFonts w:ascii="Garamond" w:hAnsi="Garamond"/>
          <w:color w:val="000000" w:themeColor="text1"/>
        </w:rPr>
        <w:t>4</w:t>
      </w:r>
      <w:r w:rsidR="009F1BDD">
        <w:rPr>
          <w:rFonts w:ascii="Garamond" w:hAnsi="Garamond"/>
          <w:color w:val="000000" w:themeColor="text1"/>
        </w:rPr>
        <w:t xml:space="preserve">, Scanlon </w:t>
      </w:r>
      <w:r w:rsidR="00165154">
        <w:rPr>
          <w:rFonts w:ascii="Garamond" w:hAnsi="Garamond"/>
          <w:color w:val="000000" w:themeColor="text1"/>
        </w:rPr>
        <w:t>2008</w:t>
      </w:r>
      <w:r w:rsidR="009F1BDD">
        <w:rPr>
          <w:rFonts w:ascii="Garamond" w:hAnsi="Garamond"/>
          <w:color w:val="000000" w:themeColor="text1"/>
        </w:rPr>
        <w:t xml:space="preserve">)? </w:t>
      </w:r>
      <w:r w:rsidR="009F1BDD">
        <w:rPr>
          <w:rFonts w:ascii="Garamond" w:hAnsi="Garamond"/>
          <w:color w:val="000000" w:themeColor="text1"/>
        </w:rPr>
        <w:lastRenderedPageBreak/>
        <w:t>Or is</w:t>
      </w:r>
      <w:r w:rsidR="00FA20D9">
        <w:rPr>
          <w:rFonts w:ascii="Garamond" w:hAnsi="Garamond"/>
          <w:color w:val="000000" w:themeColor="text1"/>
        </w:rPr>
        <w:t xml:space="preserve"> </w:t>
      </w:r>
      <w:r w:rsidR="009F1BDD">
        <w:rPr>
          <w:rFonts w:ascii="Garamond" w:hAnsi="Garamond"/>
          <w:color w:val="000000" w:themeColor="text1"/>
        </w:rPr>
        <w:t>it an emotion (Strawson 196</w:t>
      </w:r>
      <w:r w:rsidR="001935D2">
        <w:rPr>
          <w:rFonts w:ascii="Garamond" w:hAnsi="Garamond"/>
          <w:color w:val="000000" w:themeColor="text1"/>
        </w:rPr>
        <w:t>2</w:t>
      </w:r>
      <w:r w:rsidR="009F1BDD">
        <w:rPr>
          <w:rFonts w:ascii="Garamond" w:hAnsi="Garamond"/>
          <w:color w:val="000000" w:themeColor="text1"/>
        </w:rPr>
        <w:t>)? Or a</w:t>
      </w:r>
      <w:r w:rsidR="001935D2">
        <w:rPr>
          <w:rFonts w:ascii="Garamond" w:hAnsi="Garamond"/>
          <w:color w:val="000000" w:themeColor="text1"/>
        </w:rPr>
        <w:t>n emotion in response to a</w:t>
      </w:r>
      <w:r w:rsidR="009F1BDD">
        <w:rPr>
          <w:rFonts w:ascii="Garamond" w:hAnsi="Garamond"/>
          <w:color w:val="000000" w:themeColor="text1"/>
        </w:rPr>
        <w:t xml:space="preserve"> judgement (Wallace 1994)? Is blame “thin”—purely constituted by a negative evaluation (Watson </w:t>
      </w:r>
      <w:r w:rsidR="00223D41">
        <w:rPr>
          <w:rFonts w:ascii="Garamond" w:hAnsi="Garamond"/>
          <w:color w:val="000000" w:themeColor="text1"/>
        </w:rPr>
        <w:t>1996) —</w:t>
      </w:r>
      <w:r w:rsidR="009F1BDD">
        <w:rPr>
          <w:rFonts w:ascii="Garamond" w:hAnsi="Garamond"/>
          <w:color w:val="000000" w:themeColor="text1"/>
        </w:rPr>
        <w:t>or “thick”</w:t>
      </w:r>
      <w:r w:rsidR="00621301">
        <w:rPr>
          <w:rFonts w:ascii="Garamond" w:hAnsi="Garamond"/>
          <w:color w:val="000000" w:themeColor="text1"/>
        </w:rPr>
        <w:t>—involving conative attitudes (</w:t>
      </w:r>
      <w:proofErr w:type="spellStart"/>
      <w:r w:rsidR="00621301">
        <w:rPr>
          <w:rFonts w:ascii="Garamond" w:hAnsi="Garamond"/>
          <w:color w:val="000000" w:themeColor="text1"/>
        </w:rPr>
        <w:t>Arpaly</w:t>
      </w:r>
      <w:proofErr w:type="spellEnd"/>
      <w:r w:rsidR="00621301">
        <w:rPr>
          <w:rFonts w:ascii="Garamond" w:hAnsi="Garamond"/>
          <w:color w:val="000000" w:themeColor="text1"/>
        </w:rPr>
        <w:t xml:space="preserve"> and Schroeder 201</w:t>
      </w:r>
      <w:r w:rsidR="00165154">
        <w:rPr>
          <w:rFonts w:ascii="Garamond" w:hAnsi="Garamond"/>
          <w:color w:val="000000" w:themeColor="text1"/>
        </w:rPr>
        <w:t>3</w:t>
      </w:r>
      <w:r w:rsidR="00621301">
        <w:rPr>
          <w:rFonts w:ascii="Garamond" w:hAnsi="Garamond"/>
          <w:color w:val="000000" w:themeColor="text1"/>
        </w:rPr>
        <w:t>)?</w:t>
      </w:r>
    </w:p>
    <w:p w14:paraId="21EB1FDA" w14:textId="5E8276E0" w:rsidR="00B9319C" w:rsidRDefault="009F1BDD" w:rsidP="00FA20D9">
      <w:pPr>
        <w:pStyle w:val="NormalWeb"/>
        <w:spacing w:before="0" w:beforeAutospacing="0" w:after="0" w:afterAutospacing="0" w:line="480" w:lineRule="auto"/>
        <w:ind w:firstLine="720"/>
        <w:jc w:val="both"/>
        <w:rPr>
          <w:rFonts w:ascii="Garamond" w:hAnsi="Garamond"/>
          <w:color w:val="000000" w:themeColor="text1"/>
        </w:rPr>
      </w:pPr>
      <w:r>
        <w:rPr>
          <w:rFonts w:ascii="Garamond" w:hAnsi="Garamond"/>
          <w:color w:val="000000" w:themeColor="text1"/>
        </w:rPr>
        <w:t xml:space="preserve">Rather than decide </w:t>
      </w:r>
      <w:r w:rsidR="00ED18EF">
        <w:rPr>
          <w:rFonts w:ascii="Garamond" w:hAnsi="Garamond"/>
          <w:color w:val="000000" w:themeColor="text1"/>
        </w:rPr>
        <w:t>all</w:t>
      </w:r>
      <w:r>
        <w:rPr>
          <w:rFonts w:ascii="Garamond" w:hAnsi="Garamond"/>
          <w:color w:val="000000" w:themeColor="text1"/>
        </w:rPr>
        <w:t xml:space="preserve"> these questions</w:t>
      </w:r>
      <w:r w:rsidR="00621301">
        <w:rPr>
          <w:rFonts w:ascii="Garamond" w:hAnsi="Garamond"/>
          <w:color w:val="000000" w:themeColor="text1"/>
        </w:rPr>
        <w:t>, let’s start with a substantive but flexible view, one that could be modified in various ways while still allowing us to articulate our central puzzle.</w:t>
      </w:r>
      <w:r w:rsidR="00ED18EF">
        <w:rPr>
          <w:rFonts w:ascii="Garamond" w:hAnsi="Garamond"/>
          <w:color w:val="000000" w:themeColor="text1"/>
        </w:rPr>
        <w:t xml:space="preserve"> </w:t>
      </w:r>
      <w:r w:rsidR="00A315C8" w:rsidRPr="000F1821">
        <w:rPr>
          <w:rFonts w:ascii="Garamond" w:hAnsi="Garamond"/>
          <w:color w:val="000000" w:themeColor="text1"/>
        </w:rPr>
        <w:t>A widely influential</w:t>
      </w:r>
      <w:r w:rsidR="002E7FCD" w:rsidRPr="000F1821">
        <w:rPr>
          <w:rFonts w:ascii="Garamond" w:hAnsi="Garamond"/>
          <w:color w:val="000000" w:themeColor="text1"/>
        </w:rPr>
        <w:t xml:space="preserve"> (although not universally accepted)</w:t>
      </w:r>
      <w:r w:rsidR="00A315C8" w:rsidRPr="000F1821">
        <w:rPr>
          <w:rFonts w:ascii="Garamond" w:hAnsi="Garamond"/>
          <w:color w:val="000000" w:themeColor="text1"/>
        </w:rPr>
        <w:t xml:space="preserve"> theory in the literature on moral responsibility</w:t>
      </w:r>
      <w:r w:rsidR="00ED18EF">
        <w:rPr>
          <w:rFonts w:ascii="Garamond" w:hAnsi="Garamond"/>
          <w:color w:val="000000" w:themeColor="text1"/>
        </w:rPr>
        <w:t>, following P.F. Strawson (1962)</w:t>
      </w:r>
      <w:r w:rsidR="00021F42">
        <w:rPr>
          <w:rFonts w:ascii="Garamond" w:hAnsi="Garamond"/>
          <w:color w:val="000000" w:themeColor="text1"/>
        </w:rPr>
        <w:t>,</w:t>
      </w:r>
      <w:r w:rsidR="00A315C8" w:rsidRPr="000F1821">
        <w:rPr>
          <w:rFonts w:ascii="Garamond" w:hAnsi="Garamond"/>
          <w:color w:val="000000" w:themeColor="text1"/>
        </w:rPr>
        <w:t xml:space="preserve"> understands blame</w:t>
      </w:r>
      <w:r w:rsidR="005224A3" w:rsidRPr="000F1821">
        <w:rPr>
          <w:rFonts w:ascii="Garamond" w:hAnsi="Garamond"/>
          <w:color w:val="000000" w:themeColor="text1"/>
        </w:rPr>
        <w:t xml:space="preserve"> </w:t>
      </w:r>
      <w:r w:rsidR="00A315C8" w:rsidRPr="000F1821">
        <w:rPr>
          <w:rFonts w:ascii="Garamond" w:hAnsi="Garamond"/>
          <w:color w:val="000000" w:themeColor="text1"/>
        </w:rPr>
        <w:t xml:space="preserve">to be </w:t>
      </w:r>
      <w:r w:rsidR="00F22633" w:rsidRPr="000F1821">
        <w:rPr>
          <w:rFonts w:ascii="Garamond" w:hAnsi="Garamond"/>
          <w:color w:val="000000" w:themeColor="text1"/>
        </w:rPr>
        <w:t xml:space="preserve">paradigmatically </w:t>
      </w:r>
      <w:r w:rsidR="00A315C8" w:rsidRPr="000F1821">
        <w:rPr>
          <w:rFonts w:ascii="Garamond" w:hAnsi="Garamond"/>
          <w:color w:val="000000" w:themeColor="text1"/>
        </w:rPr>
        <w:t>expressed (or constituted) by moral anger in the form of resentment or indignation</w:t>
      </w:r>
      <w:r w:rsidR="00021F42">
        <w:rPr>
          <w:rFonts w:ascii="Garamond" w:hAnsi="Garamond"/>
          <w:color w:val="000000" w:themeColor="text1"/>
        </w:rPr>
        <w:t xml:space="preserve"> </w:t>
      </w:r>
      <w:r>
        <w:rPr>
          <w:rFonts w:ascii="Garamond" w:hAnsi="Garamond"/>
          <w:color w:val="000000" w:themeColor="text1"/>
        </w:rPr>
        <w:t>in response to a perception or judgement</w:t>
      </w:r>
      <w:r w:rsidR="00A315C8" w:rsidRPr="000F1821">
        <w:rPr>
          <w:rFonts w:ascii="Garamond" w:hAnsi="Garamond"/>
          <w:color w:val="000000" w:themeColor="text1"/>
        </w:rPr>
        <w:t>.</w:t>
      </w:r>
      <w:r w:rsidR="00626CD0" w:rsidRPr="000F1821">
        <w:rPr>
          <w:rStyle w:val="FootnoteReference"/>
          <w:rFonts w:ascii="Garamond" w:hAnsi="Garamond"/>
          <w:color w:val="000000" w:themeColor="text1"/>
        </w:rPr>
        <w:footnoteReference w:id="2"/>
      </w:r>
      <w:r w:rsidR="00A315C8" w:rsidRPr="000F1821">
        <w:rPr>
          <w:rFonts w:ascii="Garamond" w:hAnsi="Garamond"/>
          <w:color w:val="000000" w:themeColor="text1"/>
        </w:rPr>
        <w:t xml:space="preserve"> </w:t>
      </w:r>
    </w:p>
    <w:p w14:paraId="012F8094" w14:textId="69A629B3" w:rsidR="00B40C27" w:rsidRPr="000F1821" w:rsidRDefault="00ED18EF" w:rsidP="00B9319C">
      <w:pPr>
        <w:pStyle w:val="NormalWeb"/>
        <w:spacing w:before="0" w:beforeAutospacing="0" w:after="0" w:afterAutospacing="0" w:line="480" w:lineRule="auto"/>
        <w:ind w:firstLine="720"/>
        <w:jc w:val="both"/>
        <w:rPr>
          <w:rFonts w:ascii="Garamond" w:hAnsi="Garamond"/>
          <w:color w:val="000000" w:themeColor="text1"/>
        </w:rPr>
      </w:pPr>
      <w:r>
        <w:rPr>
          <w:rFonts w:ascii="Garamond" w:hAnsi="Garamond"/>
          <w:color w:val="000000" w:themeColor="text1"/>
        </w:rPr>
        <w:t>Call</w:t>
      </w:r>
      <w:r w:rsidR="009F1BDD">
        <w:rPr>
          <w:rFonts w:ascii="Garamond" w:hAnsi="Garamond"/>
          <w:color w:val="000000" w:themeColor="text1"/>
        </w:rPr>
        <w:t xml:space="preserve"> </w:t>
      </w:r>
      <w:r w:rsidR="00B9319C">
        <w:rPr>
          <w:rFonts w:ascii="Garamond" w:hAnsi="Garamond"/>
          <w:color w:val="000000" w:themeColor="text1"/>
        </w:rPr>
        <w:t>these kinds of moral anger</w:t>
      </w:r>
      <w:r w:rsidR="00A315C8" w:rsidRPr="000F1821">
        <w:rPr>
          <w:rFonts w:ascii="Garamond" w:hAnsi="Garamond"/>
          <w:color w:val="000000" w:themeColor="text1"/>
        </w:rPr>
        <w:t xml:space="preserve"> (along with</w:t>
      </w:r>
      <w:r w:rsidR="00B9319C">
        <w:rPr>
          <w:rFonts w:ascii="Garamond" w:hAnsi="Garamond"/>
          <w:color w:val="000000" w:themeColor="text1"/>
        </w:rPr>
        <w:t xml:space="preserve"> other emotions like</w:t>
      </w:r>
      <w:r w:rsidR="00A315C8" w:rsidRPr="000F1821">
        <w:rPr>
          <w:rFonts w:ascii="Garamond" w:hAnsi="Garamond"/>
          <w:color w:val="000000" w:themeColor="text1"/>
        </w:rPr>
        <w:t xml:space="preserve"> guilt, gratitude, and pride) </w:t>
      </w:r>
      <w:r w:rsidR="00A315C8" w:rsidRPr="000F1821">
        <w:rPr>
          <w:rFonts w:ascii="Garamond" w:hAnsi="Garamond"/>
          <w:i/>
          <w:iCs/>
          <w:color w:val="000000" w:themeColor="text1"/>
        </w:rPr>
        <w:t>reactive attitudes</w:t>
      </w:r>
      <w:r w:rsidR="00A315C8" w:rsidRPr="000F1821">
        <w:rPr>
          <w:rFonts w:ascii="Garamond" w:hAnsi="Garamond"/>
          <w:color w:val="000000" w:themeColor="text1"/>
        </w:rPr>
        <w:t>.</w:t>
      </w:r>
      <w:r w:rsidR="00A315C8" w:rsidRPr="000F1821">
        <w:rPr>
          <w:rStyle w:val="FootnoteReference"/>
          <w:rFonts w:ascii="Garamond" w:hAnsi="Garamond"/>
          <w:color w:val="000000" w:themeColor="text1"/>
        </w:rPr>
        <w:footnoteReference w:id="3"/>
      </w:r>
      <w:r w:rsidR="00A315C8" w:rsidRPr="000F1821">
        <w:rPr>
          <w:rFonts w:ascii="Garamond" w:hAnsi="Garamond"/>
          <w:color w:val="000000" w:themeColor="text1"/>
        </w:rPr>
        <w:t xml:space="preserve"> They are </w:t>
      </w:r>
      <w:r w:rsidR="00A24AB7">
        <w:rPr>
          <w:rFonts w:ascii="Garamond" w:hAnsi="Garamond"/>
          <w:color w:val="000000" w:themeColor="text1"/>
        </w:rPr>
        <w:t>reactions to what</w:t>
      </w:r>
      <w:r w:rsidR="001935D2">
        <w:rPr>
          <w:rFonts w:ascii="Garamond" w:hAnsi="Garamond"/>
          <w:color w:val="000000" w:themeColor="text1"/>
        </w:rPr>
        <w:t xml:space="preserve"> the</w:t>
      </w:r>
      <w:r w:rsidR="00A315C8" w:rsidRPr="000F1821">
        <w:rPr>
          <w:rFonts w:ascii="Garamond" w:hAnsi="Garamond"/>
          <w:color w:val="000000" w:themeColor="text1"/>
        </w:rPr>
        <w:t xml:space="preserve"> agent who </w:t>
      </w:r>
      <w:r w:rsidR="001935D2">
        <w:rPr>
          <w:rFonts w:ascii="Garamond" w:hAnsi="Garamond"/>
          <w:color w:val="000000" w:themeColor="text1"/>
        </w:rPr>
        <w:t>has</w:t>
      </w:r>
      <w:r w:rsidR="00A315C8" w:rsidRPr="000F1821">
        <w:rPr>
          <w:rFonts w:ascii="Garamond" w:hAnsi="Garamond"/>
          <w:color w:val="000000" w:themeColor="text1"/>
        </w:rPr>
        <w:t xml:space="preserve"> them understands to be the animating forces behind another person’s actions. </w:t>
      </w:r>
      <w:r w:rsidR="00B9319C">
        <w:rPr>
          <w:rFonts w:ascii="Garamond" w:hAnsi="Garamond"/>
          <w:color w:val="000000" w:themeColor="text1"/>
        </w:rPr>
        <w:t>I</w:t>
      </w:r>
      <w:r w:rsidR="00A315C8" w:rsidRPr="000F1821">
        <w:rPr>
          <w:rFonts w:ascii="Garamond" w:hAnsi="Garamond"/>
          <w:color w:val="000000" w:themeColor="text1"/>
        </w:rPr>
        <w:t xml:space="preserve">f I feel resentment towards someone, I am moved by what I see as the negative attitudes and intentions, the </w:t>
      </w:r>
      <w:r w:rsidR="00A315C8" w:rsidRPr="000F1821">
        <w:rPr>
          <w:rFonts w:ascii="Garamond" w:hAnsi="Garamond"/>
          <w:i/>
          <w:iCs/>
          <w:color w:val="000000" w:themeColor="text1"/>
        </w:rPr>
        <w:t>lack</w:t>
      </w:r>
      <w:r w:rsidR="00A315C8" w:rsidRPr="000F1821">
        <w:rPr>
          <w:rFonts w:ascii="Garamond" w:hAnsi="Garamond"/>
          <w:color w:val="000000" w:themeColor="text1"/>
        </w:rPr>
        <w:t xml:space="preserve"> of care or concern for me</w:t>
      </w:r>
      <w:r w:rsidR="00E0684E" w:rsidRPr="000F1821">
        <w:rPr>
          <w:rFonts w:ascii="Garamond" w:hAnsi="Garamond"/>
          <w:color w:val="000000" w:themeColor="text1"/>
        </w:rPr>
        <w:t>,</w:t>
      </w:r>
      <w:r w:rsidR="00A315C8" w:rsidRPr="000F1821">
        <w:rPr>
          <w:rFonts w:ascii="Garamond" w:hAnsi="Garamond"/>
          <w:color w:val="000000" w:themeColor="text1"/>
        </w:rPr>
        <w:t xml:space="preserve"> as displayed in this person’s actions (Strawson 1962; McKenna 2012</w:t>
      </w:r>
      <w:r w:rsidR="001935D2">
        <w:rPr>
          <w:rFonts w:ascii="Garamond" w:hAnsi="Garamond"/>
          <w:color w:val="000000" w:themeColor="text1"/>
        </w:rPr>
        <w:t>:</w:t>
      </w:r>
      <w:r w:rsidR="00A315C8" w:rsidRPr="000F1821">
        <w:rPr>
          <w:rFonts w:ascii="Garamond" w:hAnsi="Garamond"/>
          <w:color w:val="000000" w:themeColor="text1"/>
        </w:rPr>
        <w:t xml:space="preserve"> 59-60). </w:t>
      </w:r>
      <w:r w:rsidR="00E0684E" w:rsidRPr="000F1821">
        <w:rPr>
          <w:rFonts w:ascii="Garamond" w:hAnsi="Garamond"/>
          <w:color w:val="000000" w:themeColor="text1"/>
        </w:rPr>
        <w:t>I</w:t>
      </w:r>
      <w:r w:rsidR="00A315C8" w:rsidRPr="000F1821">
        <w:rPr>
          <w:rFonts w:ascii="Garamond" w:hAnsi="Garamond"/>
          <w:color w:val="000000" w:themeColor="text1"/>
        </w:rPr>
        <w:t xml:space="preserve">f I think you have </w:t>
      </w:r>
      <w:proofErr w:type="spellStart"/>
      <w:r w:rsidR="00021F42">
        <w:rPr>
          <w:rFonts w:ascii="Garamond" w:hAnsi="Garamond"/>
          <w:color w:val="000000" w:themeColor="text1"/>
        </w:rPr>
        <w:t>shoved</w:t>
      </w:r>
      <w:proofErr w:type="spellEnd"/>
      <w:r w:rsidR="00A315C8" w:rsidRPr="000F1821">
        <w:rPr>
          <w:rFonts w:ascii="Garamond" w:hAnsi="Garamond"/>
          <w:color w:val="000000" w:themeColor="text1"/>
        </w:rPr>
        <w:t xml:space="preserve"> me, I am very liable to interpret your action as being motivated by </w:t>
      </w:r>
      <w:r w:rsidR="00A315C8" w:rsidRPr="000F1821">
        <w:rPr>
          <w:rFonts w:ascii="Garamond" w:hAnsi="Garamond"/>
          <w:i/>
          <w:iCs/>
          <w:color w:val="000000" w:themeColor="text1"/>
        </w:rPr>
        <w:t xml:space="preserve">ill will </w:t>
      </w:r>
      <w:r w:rsidR="00A315C8" w:rsidRPr="000F1821">
        <w:rPr>
          <w:rFonts w:ascii="Garamond" w:hAnsi="Garamond"/>
          <w:color w:val="000000" w:themeColor="text1"/>
        </w:rPr>
        <w:t>towards me.</w:t>
      </w:r>
      <w:r w:rsidR="001935D2">
        <w:rPr>
          <w:rStyle w:val="FootnoteReference"/>
          <w:rFonts w:ascii="Garamond" w:hAnsi="Garamond"/>
          <w:color w:val="000000" w:themeColor="text1"/>
        </w:rPr>
        <w:footnoteReference w:id="4"/>
      </w:r>
    </w:p>
    <w:p w14:paraId="0F923593" w14:textId="53D2BFD0" w:rsidR="00E0684E" w:rsidRDefault="006D4033" w:rsidP="003A44B6">
      <w:pPr>
        <w:pStyle w:val="NormalWeb"/>
        <w:spacing w:before="0" w:beforeAutospacing="0" w:after="0" w:afterAutospacing="0" w:line="480" w:lineRule="auto"/>
        <w:ind w:firstLine="720"/>
        <w:jc w:val="both"/>
        <w:rPr>
          <w:rFonts w:ascii="Garamond" w:hAnsi="Garamond"/>
          <w:color w:val="000000" w:themeColor="text1"/>
        </w:rPr>
      </w:pPr>
      <w:r>
        <w:rPr>
          <w:rFonts w:ascii="Garamond" w:hAnsi="Garamond"/>
          <w:color w:val="000000" w:themeColor="text1"/>
        </w:rPr>
        <w:t>Given</w:t>
      </w:r>
      <w:r w:rsidR="00A315C8" w:rsidRPr="000F1821">
        <w:rPr>
          <w:rFonts w:ascii="Garamond" w:hAnsi="Garamond"/>
          <w:color w:val="000000" w:themeColor="text1"/>
        </w:rPr>
        <w:t xml:space="preserve"> this set of</w:t>
      </w:r>
      <w:r w:rsidR="00B9319C">
        <w:rPr>
          <w:rFonts w:ascii="Garamond" w:hAnsi="Garamond"/>
          <w:color w:val="000000" w:themeColor="text1"/>
        </w:rPr>
        <w:t xml:space="preserve"> moral psychological</w:t>
      </w:r>
      <w:r w:rsidR="00A315C8" w:rsidRPr="000F1821">
        <w:rPr>
          <w:rFonts w:ascii="Garamond" w:hAnsi="Garamond"/>
          <w:color w:val="000000" w:themeColor="text1"/>
        </w:rPr>
        <w:t xml:space="preserve"> </w:t>
      </w:r>
      <w:r>
        <w:rPr>
          <w:rFonts w:ascii="Garamond" w:hAnsi="Garamond"/>
          <w:color w:val="000000" w:themeColor="text1"/>
        </w:rPr>
        <w:t>claims</w:t>
      </w:r>
      <w:r w:rsidR="00A315C8" w:rsidRPr="000F1821">
        <w:rPr>
          <w:rFonts w:ascii="Garamond" w:hAnsi="Garamond"/>
          <w:color w:val="000000" w:themeColor="text1"/>
        </w:rPr>
        <w:t xml:space="preserve">, Strawsonian theories of moral responsibility maintain that our practices of praise and blame track interpretations of </w:t>
      </w:r>
      <w:r w:rsidR="001935D2">
        <w:rPr>
          <w:rFonts w:ascii="Garamond" w:hAnsi="Garamond"/>
          <w:color w:val="000000" w:themeColor="text1"/>
        </w:rPr>
        <w:t>good or ill will</w:t>
      </w:r>
      <w:r w:rsidR="00E0684E" w:rsidRPr="000F1821">
        <w:rPr>
          <w:rFonts w:ascii="Garamond" w:hAnsi="Garamond"/>
          <w:color w:val="000000" w:themeColor="text1"/>
        </w:rPr>
        <w:t xml:space="preserve">. </w:t>
      </w:r>
      <w:r w:rsidR="00B9319C">
        <w:rPr>
          <w:rFonts w:ascii="Garamond" w:hAnsi="Garamond"/>
          <w:color w:val="000000" w:themeColor="text1"/>
        </w:rPr>
        <w:t>A</w:t>
      </w:r>
      <w:r w:rsidR="00B9319C" w:rsidRPr="000F1821">
        <w:rPr>
          <w:rFonts w:ascii="Garamond" w:hAnsi="Garamond"/>
          <w:color w:val="000000" w:themeColor="text1"/>
        </w:rPr>
        <w:t xml:space="preserve">ctions </w:t>
      </w:r>
      <w:r w:rsidR="00B9319C">
        <w:rPr>
          <w:rFonts w:ascii="Garamond" w:hAnsi="Garamond"/>
          <w:color w:val="000000" w:themeColor="text1"/>
        </w:rPr>
        <w:t>are a kind of evidence about what other people think. They are</w:t>
      </w:r>
      <w:r w:rsidR="00B9319C" w:rsidRPr="000F1821">
        <w:rPr>
          <w:rFonts w:ascii="Garamond" w:hAnsi="Garamond"/>
          <w:color w:val="000000" w:themeColor="text1"/>
        </w:rPr>
        <w:t xml:space="preserve"> </w:t>
      </w:r>
      <w:r w:rsidR="00B9319C" w:rsidRPr="000F1821">
        <w:rPr>
          <w:rStyle w:val="Emphasis"/>
          <w:rFonts w:ascii="Garamond" w:hAnsi="Garamond"/>
          <w:color w:val="000000" w:themeColor="text1"/>
        </w:rPr>
        <w:t>signals</w:t>
      </w:r>
      <w:r w:rsidR="00B9319C" w:rsidRPr="000F1821">
        <w:rPr>
          <w:rFonts w:ascii="Garamond" w:hAnsi="Garamond"/>
          <w:color w:val="000000" w:themeColor="text1"/>
        </w:rPr>
        <w:t xml:space="preserve"> about </w:t>
      </w:r>
      <w:r w:rsidR="00B9319C">
        <w:rPr>
          <w:rFonts w:ascii="Garamond" w:hAnsi="Garamond"/>
          <w:color w:val="000000" w:themeColor="text1"/>
        </w:rPr>
        <w:t>our</w:t>
      </w:r>
      <w:r w:rsidR="00B9319C" w:rsidRPr="000F1821">
        <w:rPr>
          <w:rFonts w:ascii="Garamond" w:hAnsi="Garamond"/>
          <w:color w:val="000000" w:themeColor="text1"/>
        </w:rPr>
        <w:t xml:space="preserve"> inner </w:t>
      </w:r>
      <w:r w:rsidR="00B9319C">
        <w:rPr>
          <w:rFonts w:ascii="Garamond" w:hAnsi="Garamond"/>
          <w:color w:val="000000" w:themeColor="text1"/>
        </w:rPr>
        <w:t>lives</w:t>
      </w:r>
      <w:r w:rsidR="00B9319C" w:rsidRPr="000F1821">
        <w:rPr>
          <w:rFonts w:ascii="Garamond" w:hAnsi="Garamond"/>
          <w:color w:val="000000" w:themeColor="text1"/>
        </w:rPr>
        <w:t xml:space="preserve">. </w:t>
      </w:r>
      <w:r w:rsidR="00A315C8" w:rsidRPr="000F1821">
        <w:rPr>
          <w:rFonts w:ascii="Garamond" w:hAnsi="Garamond"/>
          <w:color w:val="000000" w:themeColor="text1"/>
        </w:rPr>
        <w:t xml:space="preserve">We can see </w:t>
      </w:r>
      <w:r w:rsidR="00B9319C">
        <w:rPr>
          <w:rFonts w:ascii="Garamond" w:hAnsi="Garamond"/>
          <w:color w:val="000000" w:themeColor="text1"/>
        </w:rPr>
        <w:t>the</w:t>
      </w:r>
      <w:r w:rsidR="00A315C8" w:rsidRPr="000F1821">
        <w:rPr>
          <w:rFonts w:ascii="Garamond" w:hAnsi="Garamond"/>
          <w:color w:val="000000" w:themeColor="text1"/>
        </w:rPr>
        <w:t xml:space="preserve"> practice</w:t>
      </w:r>
      <w:r w:rsidR="00E0684E" w:rsidRPr="000F1821">
        <w:rPr>
          <w:rFonts w:ascii="Garamond" w:hAnsi="Garamond"/>
          <w:color w:val="000000" w:themeColor="text1"/>
        </w:rPr>
        <w:t xml:space="preserve"> </w:t>
      </w:r>
      <w:r w:rsidR="00B9319C">
        <w:rPr>
          <w:rFonts w:ascii="Garamond" w:hAnsi="Garamond"/>
          <w:color w:val="000000" w:themeColor="text1"/>
        </w:rPr>
        <w:t>of holding one another responsible as</w:t>
      </w:r>
      <w:r w:rsidR="00A315C8" w:rsidRPr="000F1821">
        <w:rPr>
          <w:rFonts w:ascii="Garamond" w:hAnsi="Garamond"/>
          <w:color w:val="000000" w:themeColor="text1"/>
        </w:rPr>
        <w:t xml:space="preserve"> enshrining a moral demand</w:t>
      </w:r>
      <w:r w:rsidR="00E0684E" w:rsidRPr="000F1821">
        <w:rPr>
          <w:rFonts w:ascii="Garamond" w:hAnsi="Garamond"/>
          <w:color w:val="000000" w:themeColor="text1"/>
        </w:rPr>
        <w:t xml:space="preserve"> </w:t>
      </w:r>
      <w:r w:rsidR="00A315C8" w:rsidRPr="000F1821">
        <w:rPr>
          <w:rFonts w:ascii="Garamond" w:hAnsi="Garamond"/>
          <w:color w:val="000000" w:themeColor="text1"/>
        </w:rPr>
        <w:t>that we treat one another with sufficient good will (and at the very least no ill will)</w:t>
      </w:r>
      <w:r w:rsidR="00B9319C">
        <w:rPr>
          <w:rFonts w:ascii="Garamond" w:hAnsi="Garamond"/>
          <w:color w:val="000000" w:themeColor="text1"/>
        </w:rPr>
        <w:t xml:space="preserve">, or more generally, as enshrining a </w:t>
      </w:r>
      <w:r w:rsidR="00A315C8" w:rsidRPr="000F1821">
        <w:rPr>
          <w:rFonts w:ascii="Garamond" w:hAnsi="Garamond"/>
          <w:color w:val="000000" w:themeColor="text1"/>
        </w:rPr>
        <w:t xml:space="preserve">concern about </w:t>
      </w:r>
      <w:r w:rsidR="008A658D" w:rsidRPr="000F1821">
        <w:rPr>
          <w:rFonts w:ascii="Garamond" w:hAnsi="Garamond"/>
          <w:color w:val="000000" w:themeColor="text1"/>
        </w:rPr>
        <w:t>the attitudes that we have for one another</w:t>
      </w:r>
      <w:r w:rsidR="00F22633" w:rsidRPr="000F1821">
        <w:rPr>
          <w:rFonts w:ascii="Garamond" w:hAnsi="Garamond"/>
          <w:color w:val="000000" w:themeColor="text1"/>
        </w:rPr>
        <w:t xml:space="preserve"> as persons</w:t>
      </w:r>
      <w:r w:rsidR="008A658D" w:rsidRPr="000F1821">
        <w:rPr>
          <w:rFonts w:ascii="Garamond" w:hAnsi="Garamond"/>
          <w:color w:val="000000" w:themeColor="text1"/>
        </w:rPr>
        <w:t xml:space="preserve"> (cf. Watson 2014).</w:t>
      </w:r>
      <w:r w:rsidR="00E102E9" w:rsidRPr="000F1821">
        <w:rPr>
          <w:rFonts w:ascii="Garamond" w:hAnsi="Garamond"/>
          <w:color w:val="000000" w:themeColor="text1"/>
        </w:rPr>
        <w:t xml:space="preserve"> </w:t>
      </w:r>
    </w:p>
    <w:p w14:paraId="1B1FDB0D" w14:textId="4F7ABDE4" w:rsidR="004F1410" w:rsidRDefault="004F1410" w:rsidP="00920743">
      <w:pPr>
        <w:pStyle w:val="NormalWeb"/>
        <w:spacing w:before="0" w:beforeAutospacing="0" w:after="0" w:afterAutospacing="0" w:line="480" w:lineRule="auto"/>
        <w:ind w:firstLine="720"/>
        <w:jc w:val="both"/>
        <w:rPr>
          <w:rFonts w:ascii="Garamond" w:hAnsi="Garamond"/>
          <w:color w:val="000000" w:themeColor="text1"/>
        </w:rPr>
      </w:pPr>
      <w:r>
        <w:rPr>
          <w:rFonts w:ascii="Garamond" w:hAnsi="Garamond"/>
          <w:color w:val="000000" w:themeColor="text1"/>
        </w:rPr>
        <w:lastRenderedPageBreak/>
        <w:t>A Strawsonian</w:t>
      </w:r>
      <w:r w:rsidR="00B9319C">
        <w:rPr>
          <w:rFonts w:ascii="Garamond" w:hAnsi="Garamond"/>
          <w:color w:val="000000" w:themeColor="text1"/>
        </w:rPr>
        <w:t xml:space="preserve"> view makes good sense of our practices of excuse, justification, and exemption. </w:t>
      </w:r>
      <w:r w:rsidR="00C31AF7">
        <w:rPr>
          <w:rFonts w:ascii="Garamond" w:hAnsi="Garamond"/>
          <w:color w:val="000000" w:themeColor="text1"/>
        </w:rPr>
        <w:t xml:space="preserve">When I blame, I want an explanation. </w:t>
      </w:r>
      <w:r w:rsidR="00644B15">
        <w:rPr>
          <w:rFonts w:ascii="Garamond" w:hAnsi="Garamond"/>
          <w:color w:val="000000" w:themeColor="text1"/>
        </w:rPr>
        <w:t xml:space="preserve">And </w:t>
      </w:r>
      <w:r w:rsidR="00B9319C">
        <w:rPr>
          <w:rFonts w:ascii="Garamond" w:hAnsi="Garamond"/>
          <w:color w:val="000000" w:themeColor="text1"/>
        </w:rPr>
        <w:t xml:space="preserve">I can find out </w:t>
      </w:r>
      <w:r w:rsidR="00644B15">
        <w:rPr>
          <w:rFonts w:ascii="Garamond" w:hAnsi="Garamond"/>
          <w:color w:val="000000" w:themeColor="text1"/>
        </w:rPr>
        <w:t>if</w:t>
      </w:r>
      <w:r w:rsidR="00B9319C">
        <w:rPr>
          <w:rFonts w:ascii="Garamond" w:hAnsi="Garamond"/>
          <w:color w:val="000000" w:themeColor="text1"/>
        </w:rPr>
        <w:t xml:space="preserve"> what I took to be a </w:t>
      </w:r>
      <w:r w:rsidR="00920743">
        <w:rPr>
          <w:rFonts w:ascii="Garamond" w:hAnsi="Garamond"/>
          <w:color w:val="000000" w:themeColor="text1"/>
        </w:rPr>
        <w:t>sign</w:t>
      </w:r>
      <w:r w:rsidR="00B9319C">
        <w:rPr>
          <w:rFonts w:ascii="Garamond" w:hAnsi="Garamond"/>
          <w:color w:val="000000" w:themeColor="text1"/>
        </w:rPr>
        <w:t xml:space="preserve"> of ill will was </w:t>
      </w:r>
      <w:r>
        <w:rPr>
          <w:rFonts w:ascii="Garamond" w:hAnsi="Garamond"/>
          <w:color w:val="000000" w:themeColor="text1"/>
        </w:rPr>
        <w:t>not</w:t>
      </w:r>
      <w:r w:rsidR="00B9319C">
        <w:rPr>
          <w:rFonts w:ascii="Garamond" w:hAnsi="Garamond"/>
          <w:color w:val="000000" w:themeColor="text1"/>
        </w:rPr>
        <w:t xml:space="preserve">. Maybe </w:t>
      </w:r>
      <w:r>
        <w:rPr>
          <w:rFonts w:ascii="Garamond" w:hAnsi="Garamond"/>
          <w:color w:val="000000" w:themeColor="text1"/>
        </w:rPr>
        <w:t>the action</w:t>
      </w:r>
      <w:r w:rsidR="00B9319C">
        <w:rPr>
          <w:rFonts w:ascii="Garamond" w:hAnsi="Garamond"/>
          <w:color w:val="000000" w:themeColor="text1"/>
        </w:rPr>
        <w:t xml:space="preserve"> was an accident</w:t>
      </w:r>
      <w:r w:rsidR="00920743">
        <w:rPr>
          <w:rFonts w:ascii="Garamond" w:hAnsi="Garamond"/>
          <w:color w:val="000000" w:themeColor="text1"/>
        </w:rPr>
        <w:t xml:space="preserve">, and so I excuse </w:t>
      </w:r>
      <w:r>
        <w:rPr>
          <w:rFonts w:ascii="Garamond" w:hAnsi="Garamond"/>
          <w:color w:val="000000" w:themeColor="text1"/>
        </w:rPr>
        <w:t>it</w:t>
      </w:r>
      <w:r w:rsidR="00920743">
        <w:rPr>
          <w:rFonts w:ascii="Garamond" w:hAnsi="Garamond"/>
          <w:color w:val="000000" w:themeColor="text1"/>
        </w:rPr>
        <w:t>. Maybe w</w:t>
      </w:r>
      <w:r w:rsidR="00920743" w:rsidRPr="000F1821">
        <w:rPr>
          <w:rFonts w:ascii="Garamond" w:hAnsi="Garamond"/>
          <w:color w:val="000000" w:themeColor="text1"/>
        </w:rPr>
        <w:t xml:space="preserve">hat seemed </w:t>
      </w:r>
      <w:r w:rsidR="001F11E0">
        <w:rPr>
          <w:rFonts w:ascii="Garamond" w:hAnsi="Garamond"/>
          <w:color w:val="000000" w:themeColor="text1"/>
        </w:rPr>
        <w:t>to be</w:t>
      </w:r>
      <w:r w:rsidR="00920743" w:rsidRPr="000F1821">
        <w:rPr>
          <w:rFonts w:ascii="Garamond" w:hAnsi="Garamond"/>
          <w:color w:val="000000" w:themeColor="text1"/>
        </w:rPr>
        <w:t xml:space="preserve"> an act of ill will was in fact motivated by</w:t>
      </w:r>
      <w:r>
        <w:rPr>
          <w:rFonts w:ascii="Garamond" w:hAnsi="Garamond"/>
          <w:color w:val="000000" w:themeColor="text1"/>
        </w:rPr>
        <w:t xml:space="preserve"> a</w:t>
      </w:r>
      <w:r w:rsidR="00920743" w:rsidRPr="000F1821">
        <w:rPr>
          <w:rFonts w:ascii="Garamond" w:hAnsi="Garamond"/>
          <w:color w:val="000000" w:themeColor="text1"/>
        </w:rPr>
        <w:t xml:space="preserve"> good intention</w:t>
      </w:r>
      <w:r w:rsidR="00920743">
        <w:rPr>
          <w:rFonts w:ascii="Garamond" w:hAnsi="Garamond"/>
          <w:color w:val="000000" w:themeColor="text1"/>
        </w:rPr>
        <w:t xml:space="preserve">, e.g., </w:t>
      </w:r>
      <w:r w:rsidR="00920743" w:rsidRPr="000F1821">
        <w:rPr>
          <w:rFonts w:ascii="Garamond" w:hAnsi="Garamond"/>
          <w:color w:val="000000" w:themeColor="text1"/>
        </w:rPr>
        <w:t>a shove was intended to push you out of harm’s way</w:t>
      </w:r>
      <w:r w:rsidR="00920743">
        <w:rPr>
          <w:rFonts w:ascii="Garamond" w:hAnsi="Garamond"/>
          <w:color w:val="000000" w:themeColor="text1"/>
        </w:rPr>
        <w:t xml:space="preserve">. </w:t>
      </w:r>
    </w:p>
    <w:p w14:paraId="0D10448C" w14:textId="49AB7FC5" w:rsidR="00891E4E" w:rsidRPr="000F1821" w:rsidRDefault="004F1410" w:rsidP="00920743">
      <w:pPr>
        <w:pStyle w:val="NormalWeb"/>
        <w:spacing w:before="0" w:beforeAutospacing="0" w:after="0" w:afterAutospacing="0" w:line="480" w:lineRule="auto"/>
        <w:ind w:firstLine="720"/>
        <w:jc w:val="both"/>
        <w:rPr>
          <w:rFonts w:ascii="Garamond" w:hAnsi="Garamond"/>
          <w:color w:val="000000" w:themeColor="text1"/>
        </w:rPr>
      </w:pPr>
      <w:r>
        <w:rPr>
          <w:rFonts w:ascii="Garamond" w:hAnsi="Garamond"/>
          <w:color w:val="000000" w:themeColor="text1"/>
        </w:rPr>
        <w:t>In addition to changing our view of other people’s actions,</w:t>
      </w:r>
      <w:r w:rsidR="00920743">
        <w:rPr>
          <w:rFonts w:ascii="Garamond" w:hAnsi="Garamond"/>
          <w:color w:val="000000" w:themeColor="text1"/>
        </w:rPr>
        <w:t xml:space="preserve"> </w:t>
      </w:r>
      <w:r>
        <w:rPr>
          <w:rFonts w:ascii="Garamond" w:hAnsi="Garamond"/>
          <w:color w:val="000000" w:themeColor="text1"/>
        </w:rPr>
        <w:t>w</w:t>
      </w:r>
      <w:r w:rsidR="008A658D" w:rsidRPr="000F1821">
        <w:rPr>
          <w:rFonts w:ascii="Garamond" w:hAnsi="Garamond"/>
          <w:color w:val="000000" w:themeColor="text1"/>
        </w:rPr>
        <w:t>e also recognize that some persons are exempt from moral responsibility</w:t>
      </w:r>
      <w:r>
        <w:rPr>
          <w:rFonts w:ascii="Garamond" w:hAnsi="Garamond"/>
          <w:color w:val="000000" w:themeColor="text1"/>
        </w:rPr>
        <w:t xml:space="preserve"> altogether</w:t>
      </w:r>
      <w:r w:rsidR="008A658D" w:rsidRPr="000F1821">
        <w:rPr>
          <w:rFonts w:ascii="Garamond" w:hAnsi="Garamond"/>
          <w:color w:val="000000" w:themeColor="text1"/>
        </w:rPr>
        <w:t xml:space="preserve">. </w:t>
      </w:r>
      <w:r w:rsidR="00A315C8" w:rsidRPr="000F1821">
        <w:rPr>
          <w:rFonts w:ascii="Garamond" w:hAnsi="Garamond"/>
          <w:color w:val="000000" w:themeColor="text1"/>
        </w:rPr>
        <w:t>Consider very young children</w:t>
      </w:r>
      <w:r w:rsidR="008A658D" w:rsidRPr="000F1821">
        <w:rPr>
          <w:rFonts w:ascii="Garamond" w:hAnsi="Garamond"/>
          <w:color w:val="000000" w:themeColor="text1"/>
        </w:rPr>
        <w:t xml:space="preserve">, who may have ill will towards persons but who lack pertinent emotional regulation or adult interpersonal savvy. Persons </w:t>
      </w:r>
      <w:r>
        <w:rPr>
          <w:rFonts w:ascii="Garamond" w:hAnsi="Garamond"/>
          <w:color w:val="000000" w:themeColor="text1"/>
        </w:rPr>
        <w:t>who lack certain capacities</w:t>
      </w:r>
      <w:r w:rsidR="008A658D" w:rsidRPr="000F1821">
        <w:rPr>
          <w:rFonts w:ascii="Garamond" w:hAnsi="Garamond"/>
          <w:color w:val="000000" w:themeColor="text1"/>
        </w:rPr>
        <w:t xml:space="preserve"> are appropriately engaged with </w:t>
      </w:r>
      <w:proofErr w:type="gramStart"/>
      <w:r w:rsidR="008A658D" w:rsidRPr="000F1821">
        <w:rPr>
          <w:rFonts w:ascii="Garamond" w:hAnsi="Garamond"/>
          <w:color w:val="000000" w:themeColor="text1"/>
        </w:rPr>
        <w:t>in light of</w:t>
      </w:r>
      <w:proofErr w:type="gramEnd"/>
      <w:r w:rsidR="008A658D" w:rsidRPr="000F1821">
        <w:rPr>
          <w:rFonts w:ascii="Garamond" w:hAnsi="Garamond"/>
          <w:color w:val="000000" w:themeColor="text1"/>
        </w:rPr>
        <w:t xml:space="preserve"> a different set of attitudes, which are more objective in character. We might have to manage very young children or explain the behavior of the gravely mentally ill in neurochemical terms. </w:t>
      </w:r>
      <w:r w:rsidR="00A315C8" w:rsidRPr="000F1821">
        <w:rPr>
          <w:rFonts w:ascii="Garamond" w:hAnsi="Garamond"/>
          <w:color w:val="000000" w:themeColor="text1"/>
        </w:rPr>
        <w:t>These attitudes</w:t>
      </w:r>
      <w:r w:rsidR="008A658D" w:rsidRPr="000F1821">
        <w:rPr>
          <w:rFonts w:ascii="Garamond" w:hAnsi="Garamond"/>
          <w:color w:val="000000" w:themeColor="text1"/>
        </w:rPr>
        <w:t xml:space="preserve"> of management or explanation</w:t>
      </w:r>
      <w:r w:rsidR="00A315C8" w:rsidRPr="000F1821">
        <w:rPr>
          <w:rFonts w:ascii="Garamond" w:hAnsi="Garamond"/>
          <w:color w:val="000000" w:themeColor="text1"/>
        </w:rPr>
        <w:t xml:space="preserve"> needn’t be unemotional</w:t>
      </w:r>
      <w:r>
        <w:rPr>
          <w:rFonts w:ascii="Garamond" w:hAnsi="Garamond"/>
          <w:color w:val="000000" w:themeColor="text1"/>
        </w:rPr>
        <w:t>; often they are present alongside deep love and affection.</w:t>
      </w:r>
      <w:r w:rsidR="00C66836" w:rsidRPr="000F1821">
        <w:rPr>
          <w:rFonts w:ascii="Garamond" w:hAnsi="Garamond"/>
          <w:color w:val="000000" w:themeColor="text1"/>
        </w:rPr>
        <w:t xml:space="preserve"> </w:t>
      </w:r>
      <w:r w:rsidR="008A658D" w:rsidRPr="000F1821">
        <w:rPr>
          <w:rFonts w:ascii="Garamond" w:hAnsi="Garamond"/>
          <w:color w:val="000000" w:themeColor="text1"/>
        </w:rPr>
        <w:t xml:space="preserve">It’s just that </w:t>
      </w:r>
      <w:r w:rsidR="00C66836" w:rsidRPr="000F1821">
        <w:rPr>
          <w:rFonts w:ascii="Garamond" w:hAnsi="Garamond"/>
          <w:color w:val="000000" w:themeColor="text1"/>
        </w:rPr>
        <w:t>these objective attitudes</w:t>
      </w:r>
      <w:r w:rsidR="008A658D" w:rsidRPr="000F1821">
        <w:rPr>
          <w:rFonts w:ascii="Garamond" w:hAnsi="Garamond"/>
          <w:color w:val="000000" w:themeColor="text1"/>
        </w:rPr>
        <w:t xml:space="preserve"> are not</w:t>
      </w:r>
      <w:r w:rsidR="00A315C8" w:rsidRPr="000F1821">
        <w:rPr>
          <w:rFonts w:ascii="Garamond" w:hAnsi="Garamond"/>
          <w:color w:val="000000" w:themeColor="text1"/>
        </w:rPr>
        <w:t xml:space="preserve"> responsive to another person’s agency</w:t>
      </w:r>
      <w:r w:rsidR="008A658D" w:rsidRPr="000F1821">
        <w:rPr>
          <w:rFonts w:ascii="Garamond" w:hAnsi="Garamond"/>
          <w:color w:val="000000" w:themeColor="text1"/>
        </w:rPr>
        <w:t>. R</w:t>
      </w:r>
      <w:r w:rsidR="00A315C8" w:rsidRPr="000F1821">
        <w:rPr>
          <w:rFonts w:ascii="Garamond" w:hAnsi="Garamond"/>
          <w:color w:val="000000" w:themeColor="text1"/>
        </w:rPr>
        <w:t>eactive attitude</w:t>
      </w:r>
      <w:r w:rsidR="00F93EF9" w:rsidRPr="000F1821">
        <w:rPr>
          <w:rFonts w:ascii="Garamond" w:hAnsi="Garamond"/>
          <w:color w:val="000000" w:themeColor="text1"/>
        </w:rPr>
        <w:t>s</w:t>
      </w:r>
      <w:r w:rsidR="008A658D" w:rsidRPr="000F1821">
        <w:rPr>
          <w:rFonts w:ascii="Garamond" w:hAnsi="Garamond"/>
          <w:color w:val="000000" w:themeColor="text1"/>
        </w:rPr>
        <w:t>, by contrast, are</w:t>
      </w:r>
      <w:r w:rsidR="00A315C8" w:rsidRPr="000F1821">
        <w:rPr>
          <w:rFonts w:ascii="Garamond" w:hAnsi="Garamond"/>
          <w:color w:val="000000" w:themeColor="text1"/>
        </w:rPr>
        <w:t xml:space="preserve"> responsive</w:t>
      </w:r>
      <w:r w:rsidR="008A658D" w:rsidRPr="000F1821">
        <w:rPr>
          <w:rFonts w:ascii="Garamond" w:hAnsi="Garamond"/>
          <w:color w:val="000000" w:themeColor="text1"/>
        </w:rPr>
        <w:t xml:space="preserve"> to a person </w:t>
      </w:r>
      <w:r w:rsidR="008A658D" w:rsidRPr="000F1821">
        <w:rPr>
          <w:rFonts w:ascii="Garamond" w:hAnsi="Garamond"/>
          <w:i/>
          <w:iCs/>
          <w:color w:val="000000" w:themeColor="text1"/>
        </w:rPr>
        <w:t>as an agent</w:t>
      </w:r>
      <w:r>
        <w:rPr>
          <w:rFonts w:ascii="Garamond" w:hAnsi="Garamond"/>
          <w:color w:val="000000" w:themeColor="text1"/>
        </w:rPr>
        <w:t>.</w:t>
      </w:r>
    </w:p>
    <w:p w14:paraId="16718C10" w14:textId="5995298F" w:rsidR="00920743" w:rsidRPr="000F1821" w:rsidRDefault="00920743" w:rsidP="00920743">
      <w:pPr>
        <w:pStyle w:val="NormalWeb"/>
        <w:spacing w:before="0" w:beforeAutospacing="0" w:after="0" w:afterAutospacing="0" w:line="480" w:lineRule="auto"/>
        <w:ind w:firstLine="720"/>
        <w:jc w:val="both"/>
        <w:rPr>
          <w:rFonts w:ascii="Garamond" w:hAnsi="Garamond"/>
          <w:color w:val="000000" w:themeColor="text1"/>
        </w:rPr>
      </w:pPr>
      <w:r w:rsidRPr="000F1821">
        <w:rPr>
          <w:rFonts w:ascii="Garamond" w:hAnsi="Garamond"/>
          <w:color w:val="000000" w:themeColor="text1"/>
        </w:rPr>
        <w:t xml:space="preserve">Blame, then, </w:t>
      </w:r>
      <w:r w:rsidR="00CA7635">
        <w:rPr>
          <w:rFonts w:ascii="Garamond" w:hAnsi="Garamond"/>
          <w:color w:val="000000" w:themeColor="text1"/>
        </w:rPr>
        <w:t>is</w:t>
      </w:r>
      <w:r w:rsidR="004F1410">
        <w:rPr>
          <w:rFonts w:ascii="Garamond" w:hAnsi="Garamond"/>
          <w:color w:val="000000" w:themeColor="text1"/>
        </w:rPr>
        <w:t xml:space="preserve"> a</w:t>
      </w:r>
      <w:r w:rsidRPr="000F1821">
        <w:rPr>
          <w:rFonts w:ascii="Garamond" w:hAnsi="Garamond"/>
          <w:color w:val="000000" w:themeColor="text1"/>
        </w:rPr>
        <w:t xml:space="preserve"> form of moral address</w:t>
      </w:r>
      <w:r>
        <w:rPr>
          <w:rFonts w:ascii="Garamond" w:hAnsi="Garamond"/>
          <w:color w:val="000000" w:themeColor="text1"/>
        </w:rPr>
        <w:t xml:space="preserve"> directed to agents of a certain sort</w:t>
      </w:r>
      <w:r w:rsidRPr="000F1821">
        <w:rPr>
          <w:rFonts w:ascii="Garamond" w:hAnsi="Garamond"/>
          <w:color w:val="000000" w:themeColor="text1"/>
        </w:rPr>
        <w:t>.</w:t>
      </w:r>
      <w:r w:rsidRPr="000F1821">
        <w:rPr>
          <w:rStyle w:val="FootnoteReference"/>
          <w:rFonts w:ascii="Garamond" w:hAnsi="Garamond"/>
          <w:iCs/>
          <w:color w:val="000000" w:themeColor="text1"/>
        </w:rPr>
        <w:footnoteReference w:id="5"/>
      </w:r>
      <w:r w:rsidRPr="000F1821">
        <w:rPr>
          <w:rFonts w:ascii="Garamond" w:hAnsi="Garamond"/>
          <w:color w:val="000000" w:themeColor="text1"/>
        </w:rPr>
        <w:t xml:space="preserve"> </w:t>
      </w:r>
      <w:r w:rsidR="00EC22D3">
        <w:rPr>
          <w:rFonts w:ascii="Garamond" w:hAnsi="Garamond"/>
          <w:color w:val="000000" w:themeColor="text1"/>
        </w:rPr>
        <w:t>Being</w:t>
      </w:r>
      <w:r w:rsidR="00891E4E" w:rsidRPr="000F1821">
        <w:rPr>
          <w:rFonts w:ascii="Garamond" w:hAnsi="Garamond"/>
          <w:i/>
          <w:iCs/>
          <w:color w:val="000000" w:themeColor="text1"/>
        </w:rPr>
        <w:t xml:space="preserve"> </w:t>
      </w:r>
      <w:r w:rsidR="00891E4E" w:rsidRPr="000F1821">
        <w:rPr>
          <w:rFonts w:ascii="Garamond" w:hAnsi="Garamond"/>
          <w:color w:val="000000" w:themeColor="text1"/>
        </w:rPr>
        <w:t>a responsible agent involves an interpretive competency within our practices of moral responsibility</w:t>
      </w:r>
      <w:r w:rsidR="00B40C27" w:rsidRPr="000F1821">
        <w:rPr>
          <w:rFonts w:ascii="Garamond" w:hAnsi="Garamond"/>
          <w:color w:val="000000" w:themeColor="text1"/>
        </w:rPr>
        <w:t>.</w:t>
      </w:r>
      <w:r w:rsidR="00F6658B" w:rsidRPr="000F1821">
        <w:rPr>
          <w:rFonts w:ascii="Garamond" w:hAnsi="Garamond"/>
          <w:color w:val="000000" w:themeColor="text1"/>
        </w:rPr>
        <w:t xml:space="preserve"> </w:t>
      </w:r>
      <w:r w:rsidR="00B40C27" w:rsidRPr="000F1821">
        <w:rPr>
          <w:rFonts w:ascii="Garamond" w:hAnsi="Garamond"/>
          <w:color w:val="000000" w:themeColor="text1"/>
        </w:rPr>
        <w:t>A</w:t>
      </w:r>
      <w:r w:rsidR="00F6658B" w:rsidRPr="000F1821">
        <w:rPr>
          <w:rFonts w:ascii="Garamond" w:hAnsi="Garamond"/>
          <w:color w:val="000000" w:themeColor="text1"/>
        </w:rPr>
        <w:t xml:space="preserve">mong </w:t>
      </w:r>
      <w:r w:rsidR="00B40C27" w:rsidRPr="000F1821">
        <w:rPr>
          <w:rFonts w:ascii="Garamond" w:hAnsi="Garamond"/>
          <w:color w:val="000000" w:themeColor="text1"/>
        </w:rPr>
        <w:t>these</w:t>
      </w:r>
      <w:r w:rsidR="00A315C8" w:rsidRPr="000F1821">
        <w:rPr>
          <w:rFonts w:ascii="Garamond" w:hAnsi="Garamond"/>
          <w:color w:val="000000" w:themeColor="text1"/>
        </w:rPr>
        <w:t xml:space="preserve"> </w:t>
      </w:r>
      <w:r w:rsidR="00B40C27" w:rsidRPr="000F1821">
        <w:rPr>
          <w:rFonts w:ascii="Garamond" w:hAnsi="Garamond"/>
          <w:color w:val="000000" w:themeColor="text1"/>
        </w:rPr>
        <w:t>competencies is</w:t>
      </w:r>
      <w:r w:rsidR="00F6658B" w:rsidRPr="000F1821">
        <w:rPr>
          <w:rFonts w:ascii="Garamond" w:hAnsi="Garamond"/>
          <w:color w:val="000000" w:themeColor="text1"/>
        </w:rPr>
        <w:t xml:space="preserve"> </w:t>
      </w:r>
      <w:r w:rsidR="00A315C8" w:rsidRPr="000F1821">
        <w:rPr>
          <w:rFonts w:ascii="Garamond" w:hAnsi="Garamond"/>
          <w:color w:val="000000" w:themeColor="text1"/>
        </w:rPr>
        <w:t>the ability to understand the meaning of</w:t>
      </w:r>
      <w:r w:rsidR="00F6658B" w:rsidRPr="000F1821">
        <w:rPr>
          <w:rFonts w:ascii="Garamond" w:hAnsi="Garamond"/>
          <w:color w:val="000000" w:themeColor="text1"/>
        </w:rPr>
        <w:t xml:space="preserve"> </w:t>
      </w:r>
      <w:r w:rsidR="00A315C8" w:rsidRPr="000F1821">
        <w:rPr>
          <w:rFonts w:ascii="Garamond" w:hAnsi="Garamond"/>
          <w:color w:val="000000" w:themeColor="text1"/>
        </w:rPr>
        <w:t>blame.  </w:t>
      </w:r>
      <w:r w:rsidR="00F6658B" w:rsidRPr="000F1821">
        <w:rPr>
          <w:rFonts w:ascii="Garamond" w:hAnsi="Garamond"/>
          <w:color w:val="000000" w:themeColor="text1"/>
        </w:rPr>
        <w:t xml:space="preserve">When I blame you, I want you </w:t>
      </w:r>
      <w:r w:rsidR="00A315C8" w:rsidRPr="000F1821">
        <w:rPr>
          <w:rFonts w:ascii="Garamond" w:hAnsi="Garamond"/>
          <w:color w:val="000000" w:themeColor="text1"/>
        </w:rPr>
        <w:t xml:space="preserve">to </w:t>
      </w:r>
      <w:r w:rsidR="00A315C8" w:rsidRPr="00EC22D3">
        <w:rPr>
          <w:rStyle w:val="Emphasis"/>
          <w:rFonts w:ascii="Garamond" w:hAnsi="Garamond"/>
          <w:i w:val="0"/>
          <w:iCs w:val="0"/>
          <w:color w:val="000000" w:themeColor="text1"/>
        </w:rPr>
        <w:t>know</w:t>
      </w:r>
      <w:r w:rsidR="00A315C8" w:rsidRPr="000F1821">
        <w:rPr>
          <w:rFonts w:ascii="Garamond" w:hAnsi="Garamond"/>
          <w:color w:val="000000" w:themeColor="text1"/>
        </w:rPr>
        <w:t xml:space="preserve"> that </w:t>
      </w:r>
      <w:r w:rsidR="00F6658B" w:rsidRPr="000F1821">
        <w:rPr>
          <w:rFonts w:ascii="Garamond" w:hAnsi="Garamond"/>
          <w:color w:val="000000" w:themeColor="text1"/>
        </w:rPr>
        <w:t>I</w:t>
      </w:r>
      <w:r w:rsidR="00A315C8" w:rsidRPr="000F1821">
        <w:rPr>
          <w:rFonts w:ascii="Garamond" w:hAnsi="Garamond"/>
          <w:color w:val="000000" w:themeColor="text1"/>
        </w:rPr>
        <w:t xml:space="preserve"> think </w:t>
      </w:r>
      <w:r w:rsidR="00F6658B" w:rsidRPr="000F1821">
        <w:rPr>
          <w:rFonts w:ascii="Garamond" w:hAnsi="Garamond"/>
          <w:color w:val="000000" w:themeColor="text1"/>
        </w:rPr>
        <w:t>you have</w:t>
      </w:r>
      <w:r w:rsidR="00A315C8" w:rsidRPr="000F1821">
        <w:rPr>
          <w:rFonts w:ascii="Garamond" w:hAnsi="Garamond"/>
          <w:color w:val="000000" w:themeColor="text1"/>
        </w:rPr>
        <w:t xml:space="preserve"> acted wrongly</w:t>
      </w:r>
      <w:r w:rsidR="00EC22D3">
        <w:rPr>
          <w:rFonts w:ascii="Garamond" w:hAnsi="Garamond"/>
          <w:color w:val="000000" w:themeColor="text1"/>
        </w:rPr>
        <w:t>, that y</w:t>
      </w:r>
      <w:r w:rsidR="00F6658B" w:rsidRPr="000F1821">
        <w:rPr>
          <w:rFonts w:ascii="Garamond" w:hAnsi="Garamond"/>
          <w:color w:val="000000" w:themeColor="text1"/>
        </w:rPr>
        <w:t>ou have acted with ill will (or insufficient good will)</w:t>
      </w:r>
      <w:r w:rsidR="00A315C8" w:rsidRPr="000F1821">
        <w:rPr>
          <w:rFonts w:ascii="Garamond" w:hAnsi="Garamond"/>
          <w:color w:val="000000" w:themeColor="text1"/>
        </w:rPr>
        <w:t xml:space="preserve">. </w:t>
      </w:r>
      <w:r w:rsidR="0022684A">
        <w:rPr>
          <w:rFonts w:ascii="Garamond" w:hAnsi="Garamond"/>
          <w:color w:val="000000" w:themeColor="text1"/>
        </w:rPr>
        <w:t>It</w:t>
      </w:r>
      <w:r w:rsidR="00F6658B" w:rsidRPr="000F1821">
        <w:rPr>
          <w:rFonts w:ascii="Garamond" w:hAnsi="Garamond"/>
          <w:color w:val="000000" w:themeColor="text1"/>
        </w:rPr>
        <w:t xml:space="preserve"> would be</w:t>
      </w:r>
      <w:r w:rsidR="00A315C8" w:rsidRPr="000F1821">
        <w:rPr>
          <w:rFonts w:ascii="Garamond" w:hAnsi="Garamond"/>
          <w:color w:val="000000" w:themeColor="text1"/>
        </w:rPr>
        <w:t xml:space="preserve"> inappropriate</w:t>
      </w:r>
      <w:r w:rsidR="00F6658B" w:rsidRPr="000F1821">
        <w:rPr>
          <w:rFonts w:ascii="Garamond" w:hAnsi="Garamond"/>
          <w:color w:val="000000" w:themeColor="text1"/>
        </w:rPr>
        <w:t xml:space="preserve"> </w:t>
      </w:r>
      <w:r w:rsidR="00A315C8" w:rsidRPr="000F1821">
        <w:rPr>
          <w:rFonts w:ascii="Garamond" w:hAnsi="Garamond"/>
          <w:color w:val="000000" w:themeColor="text1"/>
        </w:rPr>
        <w:t xml:space="preserve">to blame someone who did not understand </w:t>
      </w:r>
      <w:r w:rsidR="00F6658B" w:rsidRPr="000F1821">
        <w:rPr>
          <w:rFonts w:ascii="Garamond" w:hAnsi="Garamond"/>
          <w:color w:val="000000" w:themeColor="text1"/>
        </w:rPr>
        <w:t>the meaning of blame</w:t>
      </w:r>
      <w:r w:rsidR="00A315C8" w:rsidRPr="000F1821">
        <w:rPr>
          <w:rFonts w:ascii="Garamond" w:hAnsi="Garamond"/>
          <w:color w:val="000000" w:themeColor="text1"/>
        </w:rPr>
        <w:t>.</w:t>
      </w:r>
      <w:r w:rsidR="00F6658B" w:rsidRPr="000F1821">
        <w:rPr>
          <w:rFonts w:ascii="Garamond" w:hAnsi="Garamond"/>
          <w:color w:val="000000" w:themeColor="text1"/>
        </w:rPr>
        <w:t xml:space="preserve"> It would not have the intended effect of getting the blamed person to acknowledge that </w:t>
      </w:r>
      <w:r w:rsidR="00F6658B" w:rsidRPr="000F1821">
        <w:rPr>
          <w:rFonts w:ascii="Garamond" w:hAnsi="Garamond"/>
          <w:i/>
          <w:iCs/>
          <w:color w:val="000000" w:themeColor="text1"/>
        </w:rPr>
        <w:t xml:space="preserve">by their own lights </w:t>
      </w:r>
      <w:r w:rsidR="00F6658B" w:rsidRPr="000F1821">
        <w:rPr>
          <w:rFonts w:ascii="Garamond" w:hAnsi="Garamond"/>
          <w:color w:val="000000" w:themeColor="text1"/>
        </w:rPr>
        <w:t xml:space="preserve">they have failed </w:t>
      </w:r>
      <w:r>
        <w:rPr>
          <w:rFonts w:ascii="Garamond" w:hAnsi="Garamond"/>
          <w:color w:val="000000" w:themeColor="text1"/>
        </w:rPr>
        <w:t>a general</w:t>
      </w:r>
      <w:r w:rsidR="00F6658B" w:rsidRPr="000F1821">
        <w:rPr>
          <w:rFonts w:ascii="Garamond" w:hAnsi="Garamond"/>
          <w:color w:val="000000" w:themeColor="text1"/>
        </w:rPr>
        <w:t xml:space="preserve"> de</w:t>
      </w:r>
      <w:r>
        <w:rPr>
          <w:rFonts w:ascii="Garamond" w:hAnsi="Garamond"/>
          <w:color w:val="000000" w:themeColor="text1"/>
        </w:rPr>
        <w:t>mand</w:t>
      </w:r>
      <w:r w:rsidR="00F6658B" w:rsidRPr="000F1821">
        <w:rPr>
          <w:rFonts w:ascii="Garamond" w:hAnsi="Garamond"/>
          <w:color w:val="000000" w:themeColor="text1"/>
        </w:rPr>
        <w:t xml:space="preserve"> for good will among persons.</w:t>
      </w:r>
      <w:r w:rsidR="00A315C8" w:rsidRPr="000F1821">
        <w:rPr>
          <w:rStyle w:val="FootnoteReference"/>
          <w:rFonts w:ascii="Garamond" w:hAnsi="Garamond"/>
          <w:color w:val="000000" w:themeColor="text1"/>
        </w:rPr>
        <w:footnoteReference w:id="6"/>
      </w:r>
      <w:r w:rsidR="00A315C8" w:rsidRPr="000F1821">
        <w:rPr>
          <w:rFonts w:ascii="Garamond" w:hAnsi="Garamond"/>
          <w:color w:val="000000" w:themeColor="text1"/>
        </w:rPr>
        <w:t xml:space="preserve"> </w:t>
      </w:r>
      <w:r w:rsidR="0022684A">
        <w:rPr>
          <w:rFonts w:ascii="Garamond" w:hAnsi="Garamond"/>
          <w:color w:val="000000" w:themeColor="text1"/>
        </w:rPr>
        <w:t>If the class of morally responsible agents—the moral community—is the class of agents that understand the meaning of blame, notice that blame can be a form of third-party moral address.</w:t>
      </w:r>
      <w:r w:rsidR="00C37BD7">
        <w:rPr>
          <w:rFonts w:ascii="Garamond" w:hAnsi="Garamond"/>
          <w:color w:val="000000" w:themeColor="text1"/>
        </w:rPr>
        <w:t xml:space="preserve"> B</w:t>
      </w:r>
      <w:r w:rsidR="0022684A">
        <w:rPr>
          <w:rFonts w:ascii="Garamond" w:hAnsi="Garamond"/>
          <w:color w:val="000000" w:themeColor="text1"/>
        </w:rPr>
        <w:t xml:space="preserve">lame has the </w:t>
      </w:r>
      <w:r w:rsidR="0022684A" w:rsidRPr="000F1821">
        <w:rPr>
          <w:rFonts w:ascii="Garamond" w:hAnsi="Garamond"/>
          <w:color w:val="000000" w:themeColor="text1"/>
        </w:rPr>
        <w:t xml:space="preserve">important function of signaling </w:t>
      </w:r>
      <w:r w:rsidR="0022684A" w:rsidRPr="000F1821">
        <w:rPr>
          <w:rFonts w:ascii="Garamond" w:hAnsi="Garamond"/>
          <w:color w:val="000000" w:themeColor="text1"/>
        </w:rPr>
        <w:lastRenderedPageBreak/>
        <w:t xml:space="preserve">to third parties that </w:t>
      </w:r>
      <w:r w:rsidR="0022684A">
        <w:rPr>
          <w:rFonts w:ascii="Garamond" w:hAnsi="Garamond"/>
          <w:color w:val="000000" w:themeColor="text1"/>
        </w:rPr>
        <w:t>a person</w:t>
      </w:r>
      <w:r w:rsidR="0022684A" w:rsidRPr="000F1821">
        <w:rPr>
          <w:rFonts w:ascii="Garamond" w:hAnsi="Garamond"/>
          <w:color w:val="000000" w:themeColor="text1"/>
        </w:rPr>
        <w:t xml:space="preserve"> </w:t>
      </w:r>
      <w:r w:rsidR="0022684A">
        <w:rPr>
          <w:rFonts w:ascii="Garamond" w:hAnsi="Garamond"/>
          <w:color w:val="000000" w:themeColor="text1"/>
        </w:rPr>
        <w:t>has</w:t>
      </w:r>
      <w:r w:rsidR="0022684A" w:rsidRPr="000F1821">
        <w:rPr>
          <w:rFonts w:ascii="Garamond" w:hAnsi="Garamond"/>
          <w:color w:val="000000" w:themeColor="text1"/>
        </w:rPr>
        <w:t xml:space="preserve"> concern for victims</w:t>
      </w:r>
      <w:r w:rsidR="00F87331">
        <w:rPr>
          <w:rFonts w:ascii="Garamond" w:hAnsi="Garamond"/>
          <w:color w:val="000000" w:themeColor="text1"/>
        </w:rPr>
        <w:t xml:space="preserve"> </w:t>
      </w:r>
      <w:r w:rsidR="00F87331" w:rsidRPr="000F1821">
        <w:rPr>
          <w:rFonts w:ascii="Garamond" w:hAnsi="Garamond"/>
          <w:color w:val="000000" w:themeColor="text1"/>
        </w:rPr>
        <w:t>(Smith 2012</w:t>
      </w:r>
      <w:r w:rsidR="00EC22D3">
        <w:rPr>
          <w:rFonts w:ascii="Garamond" w:hAnsi="Garamond"/>
          <w:color w:val="000000" w:themeColor="text1"/>
        </w:rPr>
        <w:t>: 44</w:t>
      </w:r>
      <w:r w:rsidR="00F87331" w:rsidRPr="000F1821">
        <w:rPr>
          <w:rFonts w:ascii="Garamond" w:hAnsi="Garamond"/>
          <w:color w:val="000000" w:themeColor="text1"/>
        </w:rPr>
        <w:t>).</w:t>
      </w:r>
      <w:r w:rsidR="00C37BD7">
        <w:rPr>
          <w:rFonts w:ascii="Garamond" w:hAnsi="Garamond"/>
          <w:color w:val="000000" w:themeColor="text1"/>
        </w:rPr>
        <w:t xml:space="preserve"> </w:t>
      </w:r>
      <w:r w:rsidR="00F87331">
        <w:rPr>
          <w:rFonts w:ascii="Garamond" w:hAnsi="Garamond"/>
          <w:color w:val="000000" w:themeColor="text1"/>
        </w:rPr>
        <w:t>Indeed, blame can signal that one</w:t>
      </w:r>
      <w:r w:rsidR="00C37BD7">
        <w:rPr>
          <w:rFonts w:ascii="Garamond" w:hAnsi="Garamond"/>
          <w:color w:val="000000" w:themeColor="text1"/>
        </w:rPr>
        <w:t xml:space="preserve"> stands against </w:t>
      </w:r>
      <w:r w:rsidR="007652E3">
        <w:rPr>
          <w:rFonts w:ascii="Garamond" w:hAnsi="Garamond"/>
          <w:color w:val="000000" w:themeColor="text1"/>
        </w:rPr>
        <w:t>evil and the</w:t>
      </w:r>
      <w:r w:rsidR="00C37BD7">
        <w:rPr>
          <w:rFonts w:ascii="Garamond" w:hAnsi="Garamond"/>
          <w:color w:val="000000" w:themeColor="text1"/>
        </w:rPr>
        <w:t xml:space="preserve"> ill-treatment of others</w:t>
      </w:r>
      <w:r w:rsidR="00F87331">
        <w:rPr>
          <w:rFonts w:ascii="Garamond" w:hAnsi="Garamond"/>
          <w:color w:val="000000" w:themeColor="text1"/>
        </w:rPr>
        <w:t>.</w:t>
      </w:r>
    </w:p>
    <w:p w14:paraId="28E90E59" w14:textId="32D3B7B5" w:rsidR="00D06A6A" w:rsidRPr="000F1821" w:rsidRDefault="000E5715" w:rsidP="00F87331">
      <w:pPr>
        <w:pStyle w:val="NormalWeb"/>
        <w:spacing w:before="0" w:beforeAutospacing="0" w:after="0" w:afterAutospacing="0" w:line="480" w:lineRule="auto"/>
        <w:ind w:firstLine="720"/>
        <w:jc w:val="both"/>
        <w:rPr>
          <w:rFonts w:ascii="Garamond" w:hAnsi="Garamond"/>
          <w:color w:val="000000" w:themeColor="text1"/>
        </w:rPr>
      </w:pPr>
      <w:r w:rsidRPr="000F1821">
        <w:rPr>
          <w:rFonts w:ascii="Garamond" w:hAnsi="Garamond"/>
          <w:color w:val="000000" w:themeColor="text1"/>
        </w:rPr>
        <w:t>T</w:t>
      </w:r>
      <w:r w:rsidR="002E7FCD" w:rsidRPr="000F1821">
        <w:rPr>
          <w:rFonts w:ascii="Garamond" w:hAnsi="Garamond"/>
          <w:color w:val="000000" w:themeColor="text1"/>
        </w:rPr>
        <w:t>his</w:t>
      </w:r>
      <w:r w:rsidR="00BE2D4C" w:rsidRPr="000F1821">
        <w:rPr>
          <w:rFonts w:ascii="Garamond" w:hAnsi="Garamond"/>
          <w:color w:val="000000" w:themeColor="text1"/>
        </w:rPr>
        <w:t xml:space="preserve"> account of moral responsibility is </w:t>
      </w:r>
      <w:r w:rsidR="00A925A8" w:rsidRPr="000F1821">
        <w:rPr>
          <w:rFonts w:ascii="Garamond" w:hAnsi="Garamond"/>
          <w:color w:val="000000" w:themeColor="text1"/>
        </w:rPr>
        <w:t xml:space="preserve">strictly speaking </w:t>
      </w:r>
      <w:r w:rsidR="00222308" w:rsidRPr="000F1821">
        <w:rPr>
          <w:rFonts w:ascii="Garamond" w:hAnsi="Garamond"/>
          <w:color w:val="000000" w:themeColor="text1"/>
        </w:rPr>
        <w:t xml:space="preserve">neutral with </w:t>
      </w:r>
      <w:r w:rsidR="005A20B3" w:rsidRPr="000F1821">
        <w:rPr>
          <w:rFonts w:ascii="Garamond" w:hAnsi="Garamond"/>
          <w:color w:val="000000" w:themeColor="text1"/>
        </w:rPr>
        <w:t>respect</w:t>
      </w:r>
      <w:r w:rsidR="00222308" w:rsidRPr="000F1821">
        <w:rPr>
          <w:rFonts w:ascii="Garamond" w:hAnsi="Garamond"/>
          <w:color w:val="000000" w:themeColor="text1"/>
        </w:rPr>
        <w:t xml:space="preserve"> to the free will debate</w:t>
      </w:r>
      <w:r w:rsidR="006A29A0" w:rsidRPr="000F1821">
        <w:rPr>
          <w:rFonts w:ascii="Garamond" w:hAnsi="Garamond"/>
          <w:color w:val="000000" w:themeColor="text1"/>
        </w:rPr>
        <w:t>.</w:t>
      </w:r>
      <w:r w:rsidRPr="000F1821">
        <w:rPr>
          <w:rStyle w:val="FootnoteReference"/>
          <w:rFonts w:ascii="Garamond" w:hAnsi="Garamond"/>
          <w:color w:val="000000" w:themeColor="text1"/>
        </w:rPr>
        <w:footnoteReference w:id="7"/>
      </w:r>
      <w:r w:rsidR="00BE2D4C" w:rsidRPr="000F1821">
        <w:rPr>
          <w:rFonts w:ascii="Garamond" w:hAnsi="Garamond"/>
          <w:color w:val="000000" w:themeColor="text1"/>
        </w:rPr>
        <w:t xml:space="preserve"> </w:t>
      </w:r>
      <w:r w:rsidR="00EC22D3">
        <w:rPr>
          <w:rFonts w:ascii="Garamond" w:hAnsi="Garamond"/>
          <w:color w:val="000000" w:themeColor="text1"/>
        </w:rPr>
        <w:t>Plausibly</w:t>
      </w:r>
      <w:r w:rsidR="00D05357">
        <w:rPr>
          <w:rFonts w:ascii="Garamond" w:hAnsi="Garamond"/>
          <w:color w:val="000000" w:themeColor="text1"/>
        </w:rPr>
        <w:t>,</w:t>
      </w:r>
      <w:r w:rsidR="00D05357" w:rsidRPr="000F1821">
        <w:rPr>
          <w:rFonts w:ascii="Garamond" w:hAnsi="Garamond"/>
          <w:color w:val="000000" w:themeColor="text1"/>
        </w:rPr>
        <w:t xml:space="preserve"> </w:t>
      </w:r>
      <w:r w:rsidR="00D05357">
        <w:rPr>
          <w:rFonts w:ascii="Garamond" w:hAnsi="Garamond"/>
          <w:color w:val="000000" w:themeColor="text1"/>
        </w:rPr>
        <w:t>m</w:t>
      </w:r>
      <w:r w:rsidR="00D05357" w:rsidRPr="000F1821">
        <w:rPr>
          <w:rFonts w:ascii="Garamond" w:hAnsi="Garamond"/>
          <w:color w:val="000000" w:themeColor="text1"/>
        </w:rPr>
        <w:t>oral responsibility requires a broad set of</w:t>
      </w:r>
      <w:r w:rsidR="00F87331">
        <w:rPr>
          <w:rFonts w:ascii="Garamond" w:hAnsi="Garamond"/>
          <w:color w:val="000000" w:themeColor="text1"/>
        </w:rPr>
        <w:t xml:space="preserve"> emotional and actional</w:t>
      </w:r>
      <w:r w:rsidR="00D05357" w:rsidRPr="000F1821">
        <w:rPr>
          <w:rFonts w:ascii="Garamond" w:hAnsi="Garamond"/>
          <w:color w:val="000000" w:themeColor="text1"/>
        </w:rPr>
        <w:t xml:space="preserve"> abilities</w:t>
      </w:r>
      <w:r w:rsidR="00EC22D3">
        <w:rPr>
          <w:rFonts w:ascii="Garamond" w:hAnsi="Garamond"/>
          <w:color w:val="000000" w:themeColor="text1"/>
        </w:rPr>
        <w:t xml:space="preserve">, </w:t>
      </w:r>
      <w:r w:rsidR="00D05357" w:rsidRPr="000F1821">
        <w:rPr>
          <w:rFonts w:ascii="Garamond" w:hAnsi="Garamond"/>
          <w:color w:val="000000" w:themeColor="text1"/>
        </w:rPr>
        <w:t xml:space="preserve">including free will. In ordinary cases, however, we mostly presuppose the metaphysics. </w:t>
      </w:r>
      <w:r w:rsidR="00F87331">
        <w:rPr>
          <w:rFonts w:ascii="Garamond" w:hAnsi="Garamond"/>
          <w:color w:val="000000" w:themeColor="text1"/>
        </w:rPr>
        <w:t>And a</w:t>
      </w:r>
      <w:r w:rsidR="00222308" w:rsidRPr="000F1821">
        <w:rPr>
          <w:rFonts w:ascii="Garamond" w:hAnsi="Garamond"/>
          <w:color w:val="000000" w:themeColor="text1"/>
        </w:rPr>
        <w:t xml:space="preserve">lthough the </w:t>
      </w:r>
      <w:r w:rsidR="00BE2D4C" w:rsidRPr="000F1821">
        <w:rPr>
          <w:rFonts w:ascii="Garamond" w:hAnsi="Garamond"/>
          <w:color w:val="000000" w:themeColor="text1"/>
        </w:rPr>
        <w:t xml:space="preserve">Strawsonian account </w:t>
      </w:r>
      <w:r w:rsidR="00844EAD">
        <w:rPr>
          <w:rFonts w:ascii="Garamond" w:hAnsi="Garamond"/>
          <w:color w:val="000000" w:themeColor="text1"/>
        </w:rPr>
        <w:t>might seem to lend itself to subjectivism and sentimentalism, I also believe the account is metaethically neutral.</w:t>
      </w:r>
      <w:r w:rsidR="00C31AF7">
        <w:rPr>
          <w:rStyle w:val="FootnoteReference"/>
          <w:rFonts w:ascii="Garamond" w:hAnsi="Garamond"/>
          <w:color w:val="000000" w:themeColor="text1"/>
        </w:rPr>
        <w:footnoteReference w:id="8"/>
      </w:r>
      <w:r w:rsidR="00844EAD">
        <w:rPr>
          <w:rFonts w:ascii="Garamond" w:hAnsi="Garamond"/>
          <w:color w:val="000000" w:themeColor="text1"/>
        </w:rPr>
        <w:t xml:space="preserve"> </w:t>
      </w:r>
      <w:r w:rsidR="00EC22D3">
        <w:rPr>
          <w:rFonts w:ascii="Garamond" w:hAnsi="Garamond"/>
          <w:color w:val="000000" w:themeColor="text1"/>
        </w:rPr>
        <w:t>Strawsonians are generally committed to the view that being the</w:t>
      </w:r>
      <w:r w:rsidR="00EC22D3" w:rsidRPr="000F1821">
        <w:rPr>
          <w:rFonts w:ascii="Garamond" w:hAnsi="Garamond"/>
          <w:color w:val="000000" w:themeColor="text1"/>
        </w:rPr>
        <w:t xml:space="preserve"> appropriate target of reactive attitudes is (in some sense) prior to our being morally responsible</w:t>
      </w:r>
      <w:r w:rsidR="00EC22D3">
        <w:rPr>
          <w:rFonts w:ascii="Garamond" w:hAnsi="Garamond"/>
          <w:color w:val="000000" w:themeColor="text1"/>
        </w:rPr>
        <w:t>, but this sense need not be metaphysical</w:t>
      </w:r>
      <w:r w:rsidR="00EC22D3" w:rsidRPr="000F1821">
        <w:rPr>
          <w:rFonts w:ascii="Garamond" w:hAnsi="Garamond"/>
          <w:color w:val="000000" w:themeColor="text1"/>
        </w:rPr>
        <w:t>.</w:t>
      </w:r>
      <w:r w:rsidR="00EC22D3" w:rsidRPr="000F1821">
        <w:rPr>
          <w:rStyle w:val="FootnoteReference"/>
          <w:rFonts w:ascii="Garamond" w:hAnsi="Garamond"/>
          <w:color w:val="000000" w:themeColor="text1"/>
        </w:rPr>
        <w:footnoteReference w:id="9"/>
      </w:r>
      <w:r w:rsidR="00EC22D3">
        <w:rPr>
          <w:rFonts w:ascii="Garamond" w:hAnsi="Garamond"/>
          <w:color w:val="000000" w:themeColor="text1"/>
        </w:rPr>
        <w:t xml:space="preserve"> </w:t>
      </w:r>
      <w:r w:rsidR="00E0684E" w:rsidRPr="000F1821">
        <w:rPr>
          <w:rFonts w:ascii="Garamond" w:hAnsi="Garamond"/>
          <w:color w:val="000000" w:themeColor="text1"/>
        </w:rPr>
        <w:t xml:space="preserve">Since I am concerned with </w:t>
      </w:r>
      <w:r w:rsidR="00D05357" w:rsidRPr="000F1821">
        <w:rPr>
          <w:rFonts w:ascii="Garamond" w:hAnsi="Garamond"/>
          <w:color w:val="000000" w:themeColor="text1"/>
        </w:rPr>
        <w:t>whether</w:t>
      </w:r>
      <w:r w:rsidR="00E0684E" w:rsidRPr="000F1821">
        <w:rPr>
          <w:rFonts w:ascii="Garamond" w:hAnsi="Garamond"/>
          <w:color w:val="000000" w:themeColor="text1"/>
        </w:rPr>
        <w:t xml:space="preserve"> a worshipper can blame the God </w:t>
      </w:r>
      <w:r w:rsidR="003F67AD">
        <w:rPr>
          <w:rFonts w:ascii="Garamond" w:hAnsi="Garamond"/>
          <w:color w:val="000000" w:themeColor="text1"/>
        </w:rPr>
        <w:t>they</w:t>
      </w:r>
      <w:r w:rsidR="00E0684E" w:rsidRPr="000F1821">
        <w:rPr>
          <w:rFonts w:ascii="Garamond" w:hAnsi="Garamond"/>
          <w:color w:val="000000" w:themeColor="text1"/>
        </w:rPr>
        <w:t xml:space="preserve"> worship, I will help myself to </w:t>
      </w:r>
      <w:r w:rsidR="002E29A4" w:rsidRPr="000F1821">
        <w:rPr>
          <w:rFonts w:ascii="Garamond" w:hAnsi="Garamond"/>
          <w:color w:val="000000" w:themeColor="text1"/>
        </w:rPr>
        <w:t>the</w:t>
      </w:r>
      <w:r w:rsidR="00E0684E" w:rsidRPr="000F1821">
        <w:rPr>
          <w:rFonts w:ascii="Garamond" w:hAnsi="Garamond"/>
          <w:color w:val="000000" w:themeColor="text1"/>
        </w:rPr>
        <w:t xml:space="preserve"> thought tha</w:t>
      </w:r>
      <w:r w:rsidR="00B46181">
        <w:rPr>
          <w:rFonts w:ascii="Garamond" w:hAnsi="Garamond"/>
          <w:color w:val="000000" w:themeColor="text1"/>
        </w:rPr>
        <w:t>t our</w:t>
      </w:r>
      <w:r w:rsidR="002E29A4" w:rsidRPr="000F1821">
        <w:rPr>
          <w:rFonts w:ascii="Garamond" w:hAnsi="Garamond"/>
          <w:color w:val="000000" w:themeColor="text1"/>
        </w:rPr>
        <w:t xml:space="preserve"> demand</w:t>
      </w:r>
      <w:r w:rsidR="00B46181">
        <w:rPr>
          <w:rFonts w:ascii="Garamond" w:hAnsi="Garamond"/>
          <w:color w:val="000000" w:themeColor="text1"/>
        </w:rPr>
        <w:t xml:space="preserve"> </w:t>
      </w:r>
      <w:r w:rsidR="002E29A4" w:rsidRPr="000F1821">
        <w:rPr>
          <w:rFonts w:ascii="Garamond" w:hAnsi="Garamond"/>
          <w:color w:val="000000" w:themeColor="text1"/>
        </w:rPr>
        <w:t xml:space="preserve">for treatment manifesting good will (or at least no ill will) follows (in some sense) from God’s own goodness, as manifest </w:t>
      </w:r>
      <w:r w:rsidR="00564E0F" w:rsidRPr="000F1821">
        <w:rPr>
          <w:rFonts w:ascii="Garamond" w:hAnsi="Garamond"/>
          <w:color w:val="000000" w:themeColor="text1"/>
        </w:rPr>
        <w:t>in God’s will</w:t>
      </w:r>
      <w:r w:rsidR="00154B72" w:rsidRPr="000F1821">
        <w:rPr>
          <w:rFonts w:ascii="Garamond" w:hAnsi="Garamond"/>
          <w:color w:val="000000" w:themeColor="text1"/>
        </w:rPr>
        <w:t xml:space="preserve">, </w:t>
      </w:r>
      <w:r w:rsidR="00680794" w:rsidRPr="000F1821">
        <w:rPr>
          <w:rFonts w:ascii="Garamond" w:hAnsi="Garamond"/>
          <w:color w:val="000000" w:themeColor="text1"/>
        </w:rPr>
        <w:t xml:space="preserve">in </w:t>
      </w:r>
      <w:r w:rsidR="00564E0F" w:rsidRPr="000F1821">
        <w:rPr>
          <w:rFonts w:ascii="Garamond" w:hAnsi="Garamond"/>
          <w:color w:val="000000" w:themeColor="text1"/>
        </w:rPr>
        <w:t>God’s nature, or</w:t>
      </w:r>
      <w:r w:rsidR="00F6259A" w:rsidRPr="000F1821">
        <w:rPr>
          <w:rFonts w:ascii="Garamond" w:hAnsi="Garamond"/>
          <w:color w:val="000000" w:themeColor="text1"/>
        </w:rPr>
        <w:t xml:space="preserve"> </w:t>
      </w:r>
      <w:r w:rsidR="00154B72" w:rsidRPr="000F1821">
        <w:rPr>
          <w:rFonts w:ascii="Garamond" w:hAnsi="Garamond"/>
          <w:color w:val="000000" w:themeColor="text1"/>
        </w:rPr>
        <w:t>in</w:t>
      </w:r>
      <w:r w:rsidR="00564E0F" w:rsidRPr="000F1821">
        <w:rPr>
          <w:rFonts w:ascii="Garamond" w:hAnsi="Garamond"/>
          <w:color w:val="000000" w:themeColor="text1"/>
        </w:rPr>
        <w:t xml:space="preserve"> </w:t>
      </w:r>
      <w:r w:rsidR="009C690F" w:rsidRPr="000F1821">
        <w:rPr>
          <w:rFonts w:ascii="Garamond" w:hAnsi="Garamond"/>
          <w:color w:val="000000" w:themeColor="text1"/>
        </w:rPr>
        <w:t>our nature</w:t>
      </w:r>
      <w:r w:rsidR="00E0684E" w:rsidRPr="000F1821">
        <w:rPr>
          <w:rFonts w:ascii="Garamond" w:hAnsi="Garamond"/>
          <w:color w:val="000000" w:themeColor="text1"/>
        </w:rPr>
        <w:t xml:space="preserve"> as creatures</w:t>
      </w:r>
      <w:r w:rsidR="00222308" w:rsidRPr="000F1821">
        <w:rPr>
          <w:rFonts w:ascii="Garamond" w:hAnsi="Garamond"/>
          <w:color w:val="000000" w:themeColor="text1"/>
        </w:rPr>
        <w:t xml:space="preserve"> as given to us by God</w:t>
      </w:r>
      <w:r w:rsidR="00E0684E" w:rsidRPr="000F1821">
        <w:rPr>
          <w:rFonts w:ascii="Garamond" w:hAnsi="Garamond"/>
          <w:color w:val="000000" w:themeColor="text1"/>
        </w:rPr>
        <w:t>.</w:t>
      </w:r>
    </w:p>
    <w:p w14:paraId="4892BC91" w14:textId="7D19067D" w:rsidR="00811281" w:rsidRPr="000F1821" w:rsidRDefault="00811281" w:rsidP="003A44B6">
      <w:pPr>
        <w:pStyle w:val="ListParagraph"/>
        <w:numPr>
          <w:ilvl w:val="0"/>
          <w:numId w:val="1"/>
        </w:numPr>
        <w:spacing w:line="480" w:lineRule="auto"/>
        <w:jc w:val="both"/>
        <w:rPr>
          <w:rFonts w:ascii="Garamond" w:hAnsi="Garamond"/>
          <w:b/>
          <w:bCs/>
          <w:color w:val="000000" w:themeColor="text1"/>
        </w:rPr>
      </w:pPr>
      <w:r w:rsidRPr="000F1821">
        <w:rPr>
          <w:rFonts w:ascii="Garamond" w:hAnsi="Garamond"/>
          <w:b/>
          <w:bCs/>
          <w:color w:val="000000" w:themeColor="text1"/>
        </w:rPr>
        <w:t>What is it to Worship?</w:t>
      </w:r>
      <w:r w:rsidR="00E102E9" w:rsidRPr="000F1821">
        <w:rPr>
          <w:rFonts w:ascii="Garamond" w:hAnsi="Garamond"/>
          <w:b/>
          <w:bCs/>
          <w:color w:val="000000" w:themeColor="text1"/>
        </w:rPr>
        <w:t xml:space="preserve"> </w:t>
      </w:r>
      <w:r w:rsidR="000C0C59" w:rsidRPr="000F1821">
        <w:rPr>
          <w:rFonts w:ascii="Garamond" w:hAnsi="Garamond"/>
          <w:b/>
          <w:bCs/>
          <w:color w:val="000000" w:themeColor="text1"/>
        </w:rPr>
        <w:t>(</w:t>
      </w:r>
      <w:r w:rsidR="00E102E9" w:rsidRPr="000F1821">
        <w:rPr>
          <w:rFonts w:ascii="Garamond" w:hAnsi="Garamond"/>
          <w:b/>
          <w:bCs/>
          <w:color w:val="000000" w:themeColor="text1"/>
        </w:rPr>
        <w:t>What is it to Praise?)</w:t>
      </w:r>
    </w:p>
    <w:p w14:paraId="518DDFFE" w14:textId="28667AFC" w:rsidR="005224A3" w:rsidRPr="000F1821" w:rsidRDefault="005224A3" w:rsidP="003A44B6">
      <w:pPr>
        <w:spacing w:line="480" w:lineRule="auto"/>
        <w:jc w:val="both"/>
        <w:rPr>
          <w:rFonts w:ascii="Garamond" w:hAnsi="Garamond"/>
          <w:color w:val="000000" w:themeColor="text1"/>
        </w:rPr>
      </w:pPr>
      <w:r w:rsidRPr="000F1821">
        <w:rPr>
          <w:rFonts w:ascii="Garamond" w:hAnsi="Garamond"/>
          <w:color w:val="000000" w:themeColor="text1"/>
        </w:rPr>
        <w:t xml:space="preserve">In the foregoing </w:t>
      </w:r>
      <w:r w:rsidR="00A17A4B" w:rsidRPr="000F1821">
        <w:rPr>
          <w:rFonts w:ascii="Garamond" w:hAnsi="Garamond"/>
          <w:color w:val="000000" w:themeColor="text1"/>
        </w:rPr>
        <w:t xml:space="preserve">discussion of moral responsibility, </w:t>
      </w:r>
      <w:r w:rsidRPr="000F1821">
        <w:rPr>
          <w:rFonts w:ascii="Garamond" w:hAnsi="Garamond"/>
          <w:color w:val="000000" w:themeColor="text1"/>
        </w:rPr>
        <w:t>I have focused on blame. Of course, moral responsibility has a positive dimension</w:t>
      </w:r>
      <w:r w:rsidR="00C31AF7">
        <w:rPr>
          <w:rFonts w:ascii="Garamond" w:hAnsi="Garamond"/>
          <w:color w:val="000000" w:themeColor="text1"/>
        </w:rPr>
        <w:t>: praise</w:t>
      </w:r>
      <w:r w:rsidR="00B46181">
        <w:rPr>
          <w:rFonts w:ascii="Garamond" w:hAnsi="Garamond"/>
          <w:color w:val="000000" w:themeColor="text1"/>
        </w:rPr>
        <w:t>.</w:t>
      </w:r>
      <w:r w:rsidRPr="000F1821">
        <w:rPr>
          <w:rFonts w:ascii="Garamond" w:hAnsi="Garamond"/>
          <w:color w:val="000000" w:themeColor="text1"/>
        </w:rPr>
        <w:t xml:space="preserve"> </w:t>
      </w:r>
      <w:r w:rsidR="000C0C59" w:rsidRPr="000F1821">
        <w:rPr>
          <w:rFonts w:ascii="Garamond" w:hAnsi="Garamond"/>
          <w:color w:val="000000" w:themeColor="text1"/>
        </w:rPr>
        <w:t>Since</w:t>
      </w:r>
      <w:r w:rsidRPr="000F1821">
        <w:rPr>
          <w:rFonts w:ascii="Garamond" w:hAnsi="Garamond"/>
          <w:color w:val="000000" w:themeColor="text1"/>
        </w:rPr>
        <w:t xml:space="preserve"> there is a close connection between praise and worship, I w</w:t>
      </w:r>
      <w:r w:rsidR="000022FA" w:rsidRPr="000F1821">
        <w:rPr>
          <w:rFonts w:ascii="Garamond" w:hAnsi="Garamond"/>
          <w:color w:val="000000" w:themeColor="text1"/>
        </w:rPr>
        <w:t>ill discuss</w:t>
      </w:r>
      <w:r w:rsidRPr="000F1821">
        <w:rPr>
          <w:rFonts w:ascii="Garamond" w:hAnsi="Garamond"/>
          <w:color w:val="000000" w:themeColor="text1"/>
        </w:rPr>
        <w:t xml:space="preserve"> the two in tandem. A Strawsonian account of praise, I will argue, </w:t>
      </w:r>
      <w:r w:rsidR="00F60BDA" w:rsidRPr="000F1821">
        <w:rPr>
          <w:rFonts w:ascii="Garamond" w:hAnsi="Garamond"/>
          <w:color w:val="000000" w:themeColor="text1"/>
        </w:rPr>
        <w:t>neatly overlaps with a plausible</w:t>
      </w:r>
      <w:r w:rsidR="00A65271" w:rsidRPr="000F1821">
        <w:rPr>
          <w:rFonts w:ascii="Garamond" w:hAnsi="Garamond"/>
          <w:color w:val="000000" w:themeColor="text1"/>
        </w:rPr>
        <w:t xml:space="preserve"> (if necessarily incomplete)</w:t>
      </w:r>
      <w:r w:rsidR="00F60BDA" w:rsidRPr="000F1821">
        <w:rPr>
          <w:rFonts w:ascii="Garamond" w:hAnsi="Garamond"/>
          <w:color w:val="000000" w:themeColor="text1"/>
        </w:rPr>
        <w:t xml:space="preserve"> account of worship.</w:t>
      </w:r>
      <w:r w:rsidR="006B7DDB" w:rsidRPr="000F1821">
        <w:rPr>
          <w:rFonts w:ascii="Garamond" w:hAnsi="Garamond"/>
          <w:color w:val="000000" w:themeColor="text1"/>
        </w:rPr>
        <w:t xml:space="preserve"> </w:t>
      </w:r>
      <w:r w:rsidR="008E14EF" w:rsidRPr="000F1821">
        <w:rPr>
          <w:rFonts w:ascii="Garamond" w:hAnsi="Garamond"/>
          <w:color w:val="000000" w:themeColor="text1"/>
        </w:rPr>
        <w:t xml:space="preserve"> </w:t>
      </w:r>
    </w:p>
    <w:p w14:paraId="4D2A46D5" w14:textId="7A7F8C13" w:rsidR="00990523" w:rsidRPr="000F1821" w:rsidRDefault="00F60BDA" w:rsidP="00B46181">
      <w:pPr>
        <w:spacing w:line="480" w:lineRule="auto"/>
        <w:ind w:firstLine="720"/>
        <w:jc w:val="both"/>
        <w:rPr>
          <w:rFonts w:ascii="Garamond" w:hAnsi="Garamond"/>
          <w:color w:val="000000" w:themeColor="text1"/>
        </w:rPr>
      </w:pPr>
      <w:r w:rsidRPr="000F1821">
        <w:rPr>
          <w:rFonts w:ascii="Garamond" w:hAnsi="Garamond"/>
          <w:color w:val="000000" w:themeColor="text1"/>
        </w:rPr>
        <w:lastRenderedPageBreak/>
        <w:t xml:space="preserve">Following </w:t>
      </w:r>
      <w:r w:rsidR="00233A87">
        <w:rPr>
          <w:rFonts w:ascii="Garamond" w:hAnsi="Garamond"/>
          <w:color w:val="000000" w:themeColor="text1"/>
        </w:rPr>
        <w:t>Robert</w:t>
      </w:r>
      <w:r w:rsidR="00B46181">
        <w:rPr>
          <w:rFonts w:ascii="Garamond" w:hAnsi="Garamond"/>
          <w:color w:val="000000" w:themeColor="text1"/>
        </w:rPr>
        <w:t xml:space="preserve"> </w:t>
      </w:r>
      <w:r w:rsidRPr="000F1821">
        <w:rPr>
          <w:rFonts w:ascii="Garamond" w:hAnsi="Garamond"/>
          <w:color w:val="000000" w:themeColor="text1"/>
        </w:rPr>
        <w:t>Adams</w:t>
      </w:r>
      <w:r w:rsidR="005804FD" w:rsidRPr="000F1821">
        <w:rPr>
          <w:rFonts w:ascii="Garamond" w:hAnsi="Garamond"/>
          <w:color w:val="000000" w:themeColor="text1"/>
        </w:rPr>
        <w:t>, I take it that “</w:t>
      </w:r>
      <w:r w:rsidR="00891E4E" w:rsidRPr="000F1821">
        <w:rPr>
          <w:rFonts w:ascii="Garamond" w:hAnsi="Garamond"/>
          <w:color w:val="000000" w:themeColor="text1"/>
        </w:rPr>
        <w:t>t</w:t>
      </w:r>
      <w:r w:rsidR="005804FD" w:rsidRPr="000F1821">
        <w:rPr>
          <w:rFonts w:ascii="Garamond" w:hAnsi="Garamond"/>
          <w:color w:val="000000" w:themeColor="text1"/>
        </w:rPr>
        <w:t xml:space="preserve">he soul of worship is admiration” (1999: 193). The sincere believer takes God to be so morally perfect as to be admired, revered, followed, and emulated. </w:t>
      </w:r>
      <w:r w:rsidR="000022FA" w:rsidRPr="000F1821">
        <w:rPr>
          <w:rFonts w:ascii="Garamond" w:hAnsi="Garamond"/>
          <w:color w:val="000000" w:themeColor="text1"/>
        </w:rPr>
        <w:t xml:space="preserve">Beyond this, </w:t>
      </w:r>
      <w:r w:rsidRPr="000F1821">
        <w:rPr>
          <w:rFonts w:ascii="Garamond" w:hAnsi="Garamond"/>
          <w:color w:val="000000" w:themeColor="text1"/>
        </w:rPr>
        <w:t xml:space="preserve">I take worship </w:t>
      </w:r>
      <w:r w:rsidR="000022FA" w:rsidRPr="000F1821">
        <w:rPr>
          <w:rFonts w:ascii="Garamond" w:hAnsi="Garamond"/>
          <w:color w:val="000000" w:themeColor="text1"/>
        </w:rPr>
        <w:t>to be a form of</w:t>
      </w:r>
      <w:r w:rsidR="005804FD" w:rsidRPr="000F1821">
        <w:rPr>
          <w:rFonts w:ascii="Garamond" w:hAnsi="Garamond"/>
          <w:color w:val="000000" w:themeColor="text1"/>
        </w:rPr>
        <w:t xml:space="preserve"> moral</w:t>
      </w:r>
      <w:r w:rsidRPr="000F1821">
        <w:rPr>
          <w:rFonts w:ascii="Garamond" w:hAnsi="Garamond"/>
          <w:color w:val="000000" w:themeColor="text1"/>
        </w:rPr>
        <w:t xml:space="preserve"> </w:t>
      </w:r>
      <w:r w:rsidR="00B46181">
        <w:rPr>
          <w:rFonts w:ascii="Garamond" w:hAnsi="Garamond"/>
          <w:color w:val="000000" w:themeColor="text1"/>
        </w:rPr>
        <w:t>address</w:t>
      </w:r>
      <w:r w:rsidRPr="000F1821">
        <w:rPr>
          <w:rFonts w:ascii="Garamond" w:hAnsi="Garamond"/>
          <w:color w:val="000000" w:themeColor="text1"/>
        </w:rPr>
        <w:t>.</w:t>
      </w:r>
      <w:r w:rsidR="00891E4E" w:rsidRPr="000F1821">
        <w:rPr>
          <w:rFonts w:ascii="Garamond" w:hAnsi="Garamond"/>
          <w:color w:val="000000" w:themeColor="text1"/>
        </w:rPr>
        <w:t xml:space="preserve"> To worship is</w:t>
      </w:r>
      <w:r w:rsidR="000022FA" w:rsidRPr="000F1821">
        <w:rPr>
          <w:rFonts w:ascii="Garamond" w:hAnsi="Garamond"/>
          <w:color w:val="000000" w:themeColor="text1"/>
        </w:rPr>
        <w:t>, at least in part, to</w:t>
      </w:r>
      <w:r w:rsidR="00891E4E" w:rsidRPr="000F1821">
        <w:rPr>
          <w:rFonts w:ascii="Garamond" w:hAnsi="Garamond"/>
          <w:color w:val="000000" w:themeColor="text1"/>
        </w:rPr>
        <w:t xml:space="preserve"> express gratitude</w:t>
      </w:r>
      <w:r w:rsidR="000022FA" w:rsidRPr="000F1821">
        <w:rPr>
          <w:rFonts w:ascii="Garamond" w:hAnsi="Garamond"/>
          <w:color w:val="000000" w:themeColor="text1"/>
        </w:rPr>
        <w:t xml:space="preserve"> to the thing one worships</w:t>
      </w:r>
      <w:r w:rsidR="00891E4E" w:rsidRPr="000F1821">
        <w:rPr>
          <w:rFonts w:ascii="Garamond" w:hAnsi="Garamond"/>
          <w:color w:val="000000" w:themeColor="text1"/>
        </w:rPr>
        <w:t xml:space="preserve">. </w:t>
      </w:r>
      <w:r w:rsidR="000022FA" w:rsidRPr="000F1821">
        <w:rPr>
          <w:rFonts w:ascii="Garamond" w:hAnsi="Garamond"/>
          <w:color w:val="000000" w:themeColor="text1"/>
        </w:rPr>
        <w:t>This</w:t>
      </w:r>
      <w:r w:rsidR="00891E4E" w:rsidRPr="000F1821">
        <w:rPr>
          <w:rFonts w:ascii="Garamond" w:hAnsi="Garamond"/>
          <w:color w:val="000000" w:themeColor="text1"/>
        </w:rPr>
        <w:t xml:space="preserve"> expression has an all-encompassing quality.</w:t>
      </w:r>
      <w:r w:rsidR="00B46181">
        <w:rPr>
          <w:rFonts w:ascii="Garamond" w:hAnsi="Garamond"/>
          <w:color w:val="000000" w:themeColor="text1"/>
        </w:rPr>
        <w:t xml:space="preserve"> As</w:t>
      </w:r>
      <w:r w:rsidRPr="000F1821">
        <w:rPr>
          <w:rFonts w:ascii="Garamond" w:hAnsi="Garamond"/>
          <w:color w:val="000000" w:themeColor="text1"/>
        </w:rPr>
        <w:t xml:space="preserve"> </w:t>
      </w:r>
      <w:r w:rsidR="00891E4E" w:rsidRPr="000F1821">
        <w:rPr>
          <w:rFonts w:ascii="Garamond" w:hAnsi="Garamond"/>
          <w:color w:val="000000" w:themeColor="text1"/>
        </w:rPr>
        <w:t>Adams</w:t>
      </w:r>
      <w:r w:rsidRPr="000F1821">
        <w:rPr>
          <w:rFonts w:ascii="Garamond" w:hAnsi="Garamond"/>
          <w:color w:val="000000" w:themeColor="text1"/>
        </w:rPr>
        <w:t xml:space="preserve"> </w:t>
      </w:r>
      <w:r w:rsidR="00B46181">
        <w:rPr>
          <w:rFonts w:ascii="Garamond" w:hAnsi="Garamond"/>
          <w:color w:val="000000" w:themeColor="text1"/>
        </w:rPr>
        <w:t>put it</w:t>
      </w:r>
      <w:r w:rsidRPr="000F1821">
        <w:rPr>
          <w:rFonts w:ascii="Garamond" w:hAnsi="Garamond"/>
          <w:color w:val="000000" w:themeColor="text1"/>
        </w:rPr>
        <w:t xml:space="preserve"> (1999: 227):</w:t>
      </w:r>
      <w:r w:rsidR="00B46181">
        <w:rPr>
          <w:rFonts w:ascii="Garamond" w:hAnsi="Garamond"/>
          <w:color w:val="000000" w:themeColor="text1"/>
        </w:rPr>
        <w:t xml:space="preserve"> </w:t>
      </w:r>
      <w:r w:rsidR="003F1159" w:rsidRPr="000F1821">
        <w:rPr>
          <w:rFonts w:ascii="Garamond" w:hAnsi="Garamond"/>
          <w:color w:val="000000" w:themeColor="text1"/>
          <w:shd w:val="clear" w:color="auto" w:fill="FFFFFF"/>
        </w:rPr>
        <w:t>“The whole ethical life is clearly assimilated to worship when its value is interpreted in terms of sacrifice or the expression of gratitude to God.</w:t>
      </w:r>
      <w:r w:rsidR="00B46181">
        <w:rPr>
          <w:rFonts w:ascii="Garamond" w:hAnsi="Garamond"/>
          <w:color w:val="000000" w:themeColor="text1"/>
          <w:shd w:val="clear" w:color="auto" w:fill="FFFFFF"/>
        </w:rPr>
        <w:t>”</w:t>
      </w:r>
      <w:r w:rsidR="00B46181">
        <w:rPr>
          <w:rFonts w:ascii="Garamond" w:hAnsi="Garamond"/>
          <w:color w:val="000000" w:themeColor="text1"/>
        </w:rPr>
        <w:t xml:space="preserve"> </w:t>
      </w:r>
      <w:r w:rsidR="00891E4E" w:rsidRPr="000F1821">
        <w:rPr>
          <w:rFonts w:ascii="Garamond" w:hAnsi="Garamond"/>
          <w:color w:val="000000" w:themeColor="text1"/>
        </w:rPr>
        <w:t>Additionally,</w:t>
      </w:r>
      <w:r w:rsidRPr="000F1821">
        <w:rPr>
          <w:rFonts w:ascii="Garamond" w:hAnsi="Garamond"/>
          <w:color w:val="000000" w:themeColor="text1"/>
        </w:rPr>
        <w:t xml:space="preserve"> Adams</w:t>
      </w:r>
      <w:r w:rsidR="000022FA" w:rsidRPr="000F1821">
        <w:rPr>
          <w:rFonts w:ascii="Garamond" w:hAnsi="Garamond"/>
          <w:color w:val="000000" w:themeColor="text1"/>
        </w:rPr>
        <w:t xml:space="preserve"> (1999)</w:t>
      </w:r>
      <w:r w:rsidRPr="000F1821">
        <w:rPr>
          <w:rFonts w:ascii="Garamond" w:hAnsi="Garamond"/>
          <w:color w:val="000000" w:themeColor="text1"/>
        </w:rPr>
        <w:t xml:space="preserve"> points out that worship allows us to</w:t>
      </w:r>
      <w:r w:rsidR="00B46181">
        <w:rPr>
          <w:rFonts w:ascii="Garamond" w:hAnsi="Garamond"/>
          <w:color w:val="000000" w:themeColor="text1"/>
        </w:rPr>
        <w:t xml:space="preserve"> symbolically</w:t>
      </w:r>
      <w:r w:rsidRPr="000F1821">
        <w:rPr>
          <w:rFonts w:ascii="Garamond" w:hAnsi="Garamond"/>
          <w:color w:val="000000" w:themeColor="text1"/>
        </w:rPr>
        <w:t xml:space="preserve"> extend ourselves</w:t>
      </w:r>
      <w:r w:rsidR="00A65271" w:rsidRPr="000F1821">
        <w:rPr>
          <w:rFonts w:ascii="Garamond" w:hAnsi="Garamond"/>
          <w:color w:val="000000" w:themeColor="text1"/>
        </w:rPr>
        <w:t xml:space="preserve">. As limited beings, there </w:t>
      </w:r>
      <w:r w:rsidR="00960682">
        <w:rPr>
          <w:rFonts w:ascii="Garamond" w:hAnsi="Garamond"/>
          <w:color w:val="000000" w:themeColor="text1"/>
        </w:rPr>
        <w:t>are</w:t>
      </w:r>
      <w:r w:rsidR="00A65271" w:rsidRPr="000F1821">
        <w:rPr>
          <w:rFonts w:ascii="Garamond" w:hAnsi="Garamond"/>
          <w:color w:val="000000" w:themeColor="text1"/>
        </w:rPr>
        <w:t xml:space="preserve"> only so many good projects we can</w:t>
      </w:r>
      <w:r w:rsidR="00960682">
        <w:rPr>
          <w:rFonts w:ascii="Garamond" w:hAnsi="Garamond"/>
          <w:color w:val="000000" w:themeColor="text1"/>
        </w:rPr>
        <w:t xml:space="preserve"> </w:t>
      </w:r>
      <w:r w:rsidR="00A65271" w:rsidRPr="000F1821">
        <w:rPr>
          <w:rFonts w:ascii="Garamond" w:hAnsi="Garamond"/>
          <w:color w:val="000000" w:themeColor="text1"/>
        </w:rPr>
        <w:t>promote</w:t>
      </w:r>
      <w:r w:rsidR="00960682">
        <w:rPr>
          <w:rFonts w:ascii="Garamond" w:hAnsi="Garamond"/>
          <w:color w:val="000000" w:themeColor="text1"/>
        </w:rPr>
        <w:t xml:space="preserve"> and participate in</w:t>
      </w:r>
      <w:r w:rsidR="00A65271" w:rsidRPr="000F1821">
        <w:rPr>
          <w:rFonts w:ascii="Garamond" w:hAnsi="Garamond"/>
          <w:color w:val="000000" w:themeColor="text1"/>
        </w:rPr>
        <w:t>. There are only some evils that we can</w:t>
      </w:r>
      <w:r w:rsidR="00960682">
        <w:rPr>
          <w:rFonts w:ascii="Garamond" w:hAnsi="Garamond"/>
          <w:color w:val="000000" w:themeColor="text1"/>
        </w:rPr>
        <w:t xml:space="preserve"> actively </w:t>
      </w:r>
      <w:r w:rsidR="00A65271" w:rsidRPr="000F1821">
        <w:rPr>
          <w:rFonts w:ascii="Garamond" w:hAnsi="Garamond"/>
          <w:color w:val="000000" w:themeColor="text1"/>
        </w:rPr>
        <w:t xml:space="preserve">work against. But by worshipping—both explicitly in prayer and in conceiving of our moral activity as such—we can </w:t>
      </w:r>
      <w:r w:rsidR="00A65271" w:rsidRPr="000F1821">
        <w:rPr>
          <w:rFonts w:ascii="Garamond" w:hAnsi="Garamond"/>
          <w:i/>
          <w:iCs/>
          <w:color w:val="000000" w:themeColor="text1"/>
        </w:rPr>
        <w:t xml:space="preserve">be for </w:t>
      </w:r>
      <w:r w:rsidR="00DC2CF0" w:rsidRPr="000F1821">
        <w:rPr>
          <w:rFonts w:ascii="Garamond" w:hAnsi="Garamond"/>
          <w:i/>
          <w:iCs/>
          <w:color w:val="000000" w:themeColor="text1"/>
        </w:rPr>
        <w:t xml:space="preserve">God </w:t>
      </w:r>
      <w:r w:rsidR="00DC2CF0" w:rsidRPr="000F1821">
        <w:rPr>
          <w:rFonts w:ascii="Garamond" w:hAnsi="Garamond"/>
          <w:color w:val="000000" w:themeColor="text1"/>
        </w:rPr>
        <w:t xml:space="preserve">as </w:t>
      </w:r>
      <w:r w:rsidR="005804FD" w:rsidRPr="000F1821">
        <w:rPr>
          <w:rFonts w:ascii="Garamond" w:hAnsi="Garamond"/>
          <w:color w:val="000000" w:themeColor="text1"/>
        </w:rPr>
        <w:t>the</w:t>
      </w:r>
      <w:r w:rsidR="00A65271" w:rsidRPr="000F1821">
        <w:rPr>
          <w:rFonts w:ascii="Garamond" w:hAnsi="Garamond"/>
          <w:color w:val="000000" w:themeColor="text1"/>
        </w:rPr>
        <w:t xml:space="preserve"> good and </w:t>
      </w:r>
      <w:r w:rsidR="00A65271" w:rsidRPr="000F1821">
        <w:rPr>
          <w:rFonts w:ascii="Garamond" w:hAnsi="Garamond"/>
          <w:i/>
          <w:iCs/>
          <w:color w:val="000000" w:themeColor="text1"/>
        </w:rPr>
        <w:t xml:space="preserve">be against </w:t>
      </w:r>
      <w:r w:rsidR="00A65271" w:rsidRPr="000F1821">
        <w:rPr>
          <w:rFonts w:ascii="Garamond" w:hAnsi="Garamond"/>
          <w:color w:val="000000" w:themeColor="text1"/>
        </w:rPr>
        <w:t xml:space="preserve">what is evil. </w:t>
      </w:r>
    </w:p>
    <w:p w14:paraId="5EDC80EB" w14:textId="6ECBA8BA" w:rsidR="00990523" w:rsidRPr="000F1821" w:rsidRDefault="00990523" w:rsidP="003A44B6">
      <w:pPr>
        <w:spacing w:line="480" w:lineRule="auto"/>
        <w:ind w:firstLine="720"/>
        <w:jc w:val="both"/>
        <w:rPr>
          <w:rFonts w:ascii="Garamond" w:hAnsi="Garamond"/>
          <w:color w:val="000000" w:themeColor="text1"/>
        </w:rPr>
      </w:pPr>
      <w:r w:rsidRPr="000F1821">
        <w:rPr>
          <w:rFonts w:ascii="Garamond" w:hAnsi="Garamond"/>
          <w:color w:val="000000" w:themeColor="text1"/>
        </w:rPr>
        <w:t>So, put briefly,</w:t>
      </w:r>
      <w:r w:rsidR="00F60BDA" w:rsidRPr="000F1821">
        <w:rPr>
          <w:rFonts w:ascii="Garamond" w:hAnsi="Garamond"/>
          <w:color w:val="000000" w:themeColor="text1"/>
        </w:rPr>
        <w:t xml:space="preserve"> </w:t>
      </w:r>
      <w:r w:rsidR="00891E4E" w:rsidRPr="000F1821">
        <w:rPr>
          <w:rFonts w:ascii="Garamond" w:hAnsi="Garamond"/>
          <w:color w:val="000000" w:themeColor="text1"/>
        </w:rPr>
        <w:t xml:space="preserve">I take it that </w:t>
      </w:r>
      <w:r w:rsidR="00F60BDA" w:rsidRPr="000F1821">
        <w:rPr>
          <w:rFonts w:ascii="Garamond" w:hAnsi="Garamond"/>
          <w:color w:val="000000" w:themeColor="text1"/>
        </w:rPr>
        <w:t>worship consists of</w:t>
      </w:r>
      <w:r w:rsidR="00E44A0F" w:rsidRPr="000F1821">
        <w:rPr>
          <w:rFonts w:ascii="Garamond" w:hAnsi="Garamond"/>
          <w:color w:val="000000" w:themeColor="text1"/>
        </w:rPr>
        <w:t xml:space="preserve"> (at least in part):</w:t>
      </w:r>
      <w:r w:rsidR="00F60BDA" w:rsidRPr="000F1821">
        <w:rPr>
          <w:rFonts w:ascii="Garamond" w:hAnsi="Garamond"/>
          <w:color w:val="000000" w:themeColor="text1"/>
        </w:rPr>
        <w:t xml:space="preserve"> (1) </w:t>
      </w:r>
      <w:r w:rsidR="005804FD" w:rsidRPr="000F1821">
        <w:rPr>
          <w:rFonts w:ascii="Garamond" w:hAnsi="Garamond"/>
          <w:color w:val="000000" w:themeColor="text1"/>
        </w:rPr>
        <w:t xml:space="preserve">admiration, (2) </w:t>
      </w:r>
      <w:r w:rsidR="00F60BDA" w:rsidRPr="000F1821">
        <w:rPr>
          <w:rFonts w:ascii="Garamond" w:hAnsi="Garamond"/>
          <w:color w:val="000000" w:themeColor="text1"/>
        </w:rPr>
        <w:t>gratitude</w:t>
      </w:r>
      <w:r w:rsidR="005804FD" w:rsidRPr="000F1821">
        <w:rPr>
          <w:rFonts w:ascii="Garamond" w:hAnsi="Garamond"/>
          <w:color w:val="000000" w:themeColor="text1"/>
        </w:rPr>
        <w:t>, and</w:t>
      </w:r>
      <w:r w:rsidR="00F60BDA" w:rsidRPr="000F1821">
        <w:rPr>
          <w:rFonts w:ascii="Garamond" w:hAnsi="Garamond"/>
          <w:color w:val="000000" w:themeColor="text1"/>
        </w:rPr>
        <w:t xml:space="preserve"> (</w:t>
      </w:r>
      <w:r w:rsidR="005804FD" w:rsidRPr="000F1821">
        <w:rPr>
          <w:rFonts w:ascii="Garamond" w:hAnsi="Garamond"/>
          <w:color w:val="000000" w:themeColor="text1"/>
        </w:rPr>
        <w:t>3</w:t>
      </w:r>
      <w:r w:rsidR="00F60BDA" w:rsidRPr="000F1821">
        <w:rPr>
          <w:rFonts w:ascii="Garamond" w:hAnsi="Garamond"/>
          <w:color w:val="000000" w:themeColor="text1"/>
        </w:rPr>
        <w:t xml:space="preserve">) </w:t>
      </w:r>
      <w:r w:rsidR="005804FD" w:rsidRPr="000F1821">
        <w:rPr>
          <w:rFonts w:ascii="Garamond" w:hAnsi="Garamond"/>
          <w:color w:val="000000" w:themeColor="text1"/>
        </w:rPr>
        <w:t>the symbolic expression</w:t>
      </w:r>
      <w:r w:rsidR="00A65271" w:rsidRPr="000F1821">
        <w:rPr>
          <w:rFonts w:ascii="Garamond" w:hAnsi="Garamond"/>
          <w:color w:val="000000" w:themeColor="text1"/>
        </w:rPr>
        <w:t xml:space="preserve"> </w:t>
      </w:r>
      <w:r w:rsidR="005804FD" w:rsidRPr="000F1821">
        <w:rPr>
          <w:rFonts w:ascii="Garamond" w:hAnsi="Garamond"/>
          <w:color w:val="000000" w:themeColor="text1"/>
        </w:rPr>
        <w:t>of one’s moral outlo</w:t>
      </w:r>
      <w:r w:rsidR="00891E4E" w:rsidRPr="000F1821">
        <w:rPr>
          <w:rFonts w:ascii="Garamond" w:hAnsi="Garamond"/>
          <w:color w:val="000000" w:themeColor="text1"/>
        </w:rPr>
        <w:t>o</w:t>
      </w:r>
      <w:r w:rsidR="005804FD" w:rsidRPr="000F1821">
        <w:rPr>
          <w:rFonts w:ascii="Garamond" w:hAnsi="Garamond"/>
          <w:color w:val="000000" w:themeColor="text1"/>
        </w:rPr>
        <w:t>k</w:t>
      </w:r>
      <w:r w:rsidR="00B40C27" w:rsidRPr="000F1821">
        <w:rPr>
          <w:rFonts w:ascii="Garamond" w:hAnsi="Garamond"/>
          <w:color w:val="000000" w:themeColor="text1"/>
        </w:rPr>
        <w:t xml:space="preserve"> as standing with </w:t>
      </w:r>
      <w:r w:rsidR="00960682">
        <w:rPr>
          <w:rFonts w:ascii="Garamond" w:hAnsi="Garamond"/>
          <w:color w:val="000000" w:themeColor="text1"/>
        </w:rPr>
        <w:t>what is</w:t>
      </w:r>
      <w:r w:rsidR="00B40C27" w:rsidRPr="000F1821">
        <w:rPr>
          <w:rFonts w:ascii="Garamond" w:hAnsi="Garamond"/>
          <w:color w:val="000000" w:themeColor="text1"/>
        </w:rPr>
        <w:t xml:space="preserve"> worshipped</w:t>
      </w:r>
      <w:r w:rsidR="00A65271" w:rsidRPr="000F1821">
        <w:rPr>
          <w:rFonts w:ascii="Garamond" w:hAnsi="Garamond"/>
          <w:color w:val="000000" w:themeColor="text1"/>
        </w:rPr>
        <w:t xml:space="preserve">. </w:t>
      </w:r>
      <w:r w:rsidRPr="000F1821">
        <w:rPr>
          <w:rFonts w:ascii="Garamond" w:hAnsi="Garamond"/>
          <w:color w:val="000000" w:themeColor="text1"/>
        </w:rPr>
        <w:t xml:space="preserve">In the present context, these emotions will be directed at the deity, and the symbolic expression is communicated both to the deity and to </w:t>
      </w:r>
      <w:proofErr w:type="gramStart"/>
      <w:r w:rsidRPr="000F1821">
        <w:rPr>
          <w:rFonts w:ascii="Garamond" w:hAnsi="Garamond"/>
          <w:color w:val="000000" w:themeColor="text1"/>
        </w:rPr>
        <w:t>third-parties</w:t>
      </w:r>
      <w:proofErr w:type="gramEnd"/>
      <w:r w:rsidRPr="000F1821">
        <w:rPr>
          <w:rFonts w:ascii="Garamond" w:hAnsi="Garamond"/>
          <w:color w:val="000000" w:themeColor="text1"/>
        </w:rPr>
        <w:t xml:space="preserve">. </w:t>
      </w:r>
      <w:r w:rsidR="00891E4E" w:rsidRPr="000F1821">
        <w:rPr>
          <w:rFonts w:ascii="Garamond" w:hAnsi="Garamond"/>
          <w:color w:val="000000" w:themeColor="text1"/>
        </w:rPr>
        <w:t>There is of course much more that could be said</w:t>
      </w:r>
      <w:r w:rsidR="000022FA" w:rsidRPr="000F1821">
        <w:rPr>
          <w:rFonts w:ascii="Garamond" w:hAnsi="Garamond"/>
          <w:color w:val="000000" w:themeColor="text1"/>
        </w:rPr>
        <w:t xml:space="preserve">. </w:t>
      </w:r>
      <w:r w:rsidR="00891E4E" w:rsidRPr="000F1821">
        <w:rPr>
          <w:rFonts w:ascii="Garamond" w:hAnsi="Garamond"/>
          <w:color w:val="000000" w:themeColor="text1"/>
        </w:rPr>
        <w:t>But for present purposes we have a sufficient sketch</w:t>
      </w:r>
      <w:r w:rsidR="000D44D5" w:rsidRPr="000F1821">
        <w:rPr>
          <w:rFonts w:ascii="Garamond" w:hAnsi="Garamond"/>
          <w:color w:val="000000" w:themeColor="text1"/>
        </w:rPr>
        <w:t xml:space="preserve"> of some of the attitudinal and expressive components of worship</w:t>
      </w:r>
      <w:r w:rsidR="00891E4E" w:rsidRPr="000F1821">
        <w:rPr>
          <w:rFonts w:ascii="Garamond" w:hAnsi="Garamond"/>
          <w:color w:val="000000" w:themeColor="text1"/>
        </w:rPr>
        <w:t xml:space="preserve">. </w:t>
      </w:r>
    </w:p>
    <w:p w14:paraId="3551C147" w14:textId="500EA8C1" w:rsidR="00891E4E" w:rsidRPr="000F1821" w:rsidRDefault="00990523" w:rsidP="003A44B6">
      <w:pPr>
        <w:spacing w:line="480" w:lineRule="auto"/>
        <w:ind w:firstLine="720"/>
        <w:jc w:val="both"/>
        <w:rPr>
          <w:rFonts w:ascii="Garamond" w:hAnsi="Garamond"/>
          <w:color w:val="000000" w:themeColor="text1"/>
        </w:rPr>
      </w:pPr>
      <w:r w:rsidRPr="000F1821">
        <w:rPr>
          <w:rFonts w:ascii="Garamond" w:hAnsi="Garamond"/>
          <w:color w:val="000000" w:themeColor="text1"/>
        </w:rPr>
        <w:t xml:space="preserve">Let me now turn to </w:t>
      </w:r>
      <w:r w:rsidR="00644B15">
        <w:rPr>
          <w:rFonts w:ascii="Garamond" w:hAnsi="Garamond"/>
          <w:color w:val="000000" w:themeColor="text1"/>
        </w:rPr>
        <w:t>praise</w:t>
      </w:r>
      <w:r w:rsidR="004C3EA8" w:rsidRPr="000F1821">
        <w:rPr>
          <w:rFonts w:ascii="Garamond" w:hAnsi="Garamond"/>
          <w:color w:val="000000" w:themeColor="text1"/>
        </w:rPr>
        <w:t xml:space="preserve"> and sketch the kind of account I find amenable</w:t>
      </w:r>
      <w:r w:rsidR="006A29A0" w:rsidRPr="000F1821">
        <w:rPr>
          <w:rFonts w:ascii="Garamond" w:hAnsi="Garamond"/>
          <w:color w:val="000000" w:themeColor="text1"/>
        </w:rPr>
        <w:t xml:space="preserve">. </w:t>
      </w:r>
      <w:r w:rsidR="00C50CD9" w:rsidRPr="000F1821">
        <w:rPr>
          <w:rFonts w:ascii="Garamond" w:hAnsi="Garamond"/>
          <w:color w:val="000000" w:themeColor="text1"/>
        </w:rPr>
        <w:t>P.F. Strawson (1962:</w:t>
      </w:r>
      <w:r w:rsidR="00490850" w:rsidRPr="000F1821">
        <w:rPr>
          <w:rFonts w:ascii="Garamond" w:hAnsi="Garamond"/>
          <w:color w:val="000000" w:themeColor="text1"/>
        </w:rPr>
        <w:t xml:space="preserve"> </w:t>
      </w:r>
      <w:r w:rsidR="00C50CD9" w:rsidRPr="000F1821">
        <w:rPr>
          <w:rFonts w:ascii="Garamond" w:hAnsi="Garamond"/>
          <w:color w:val="000000" w:themeColor="text1"/>
        </w:rPr>
        <w:t>22) suggests</w:t>
      </w:r>
      <w:r w:rsidR="00891E4E" w:rsidRPr="000F1821">
        <w:rPr>
          <w:rFonts w:ascii="Garamond" w:hAnsi="Garamond"/>
          <w:color w:val="000000" w:themeColor="text1"/>
        </w:rPr>
        <w:t xml:space="preserve"> gratitude </w:t>
      </w:r>
      <w:r w:rsidR="00C50CD9" w:rsidRPr="000F1821">
        <w:rPr>
          <w:rFonts w:ascii="Garamond" w:hAnsi="Garamond"/>
          <w:color w:val="000000" w:themeColor="text1"/>
        </w:rPr>
        <w:t xml:space="preserve">is a reactive attitude, which </w:t>
      </w:r>
      <w:r w:rsidR="00891E4E" w:rsidRPr="000F1821">
        <w:rPr>
          <w:rFonts w:ascii="Garamond" w:hAnsi="Garamond"/>
          <w:color w:val="000000" w:themeColor="text1"/>
        </w:rPr>
        <w:t>is an expression of (or constitutive of) praise</w:t>
      </w:r>
      <w:r w:rsidR="0075556A" w:rsidRPr="000F1821">
        <w:rPr>
          <w:rFonts w:ascii="Garamond" w:hAnsi="Garamond"/>
          <w:color w:val="000000" w:themeColor="text1"/>
        </w:rPr>
        <w:t xml:space="preserve"> in response to an act of good will</w:t>
      </w:r>
      <w:r w:rsidR="00113330" w:rsidRPr="000F1821">
        <w:rPr>
          <w:rFonts w:ascii="Garamond" w:hAnsi="Garamond"/>
          <w:color w:val="000000" w:themeColor="text1"/>
        </w:rPr>
        <w:t xml:space="preserve"> that benefits oneself</w:t>
      </w:r>
      <w:r w:rsidR="00891E4E" w:rsidRPr="000F1821">
        <w:rPr>
          <w:rFonts w:ascii="Garamond" w:hAnsi="Garamond"/>
          <w:color w:val="000000" w:themeColor="text1"/>
        </w:rPr>
        <w:t>.</w:t>
      </w:r>
      <w:r w:rsidR="00C50CD9" w:rsidRPr="000F1821">
        <w:rPr>
          <w:rFonts w:ascii="Garamond" w:hAnsi="Garamond"/>
          <w:color w:val="000000" w:themeColor="text1"/>
        </w:rPr>
        <w:t xml:space="preserve"> I agree.</w:t>
      </w:r>
      <w:r w:rsidR="00556274" w:rsidRPr="000F1821">
        <w:rPr>
          <w:rFonts w:ascii="Garamond" w:hAnsi="Garamond"/>
          <w:color w:val="000000" w:themeColor="text1"/>
        </w:rPr>
        <w:t xml:space="preserve"> It is the positive correlate of blame as resentment.</w:t>
      </w:r>
      <w:r w:rsidR="000D44D5" w:rsidRPr="000F1821">
        <w:rPr>
          <w:rStyle w:val="FootnoteReference"/>
          <w:rFonts w:ascii="Garamond" w:hAnsi="Garamond"/>
          <w:color w:val="000000" w:themeColor="text1"/>
        </w:rPr>
        <w:footnoteReference w:id="10"/>
      </w:r>
      <w:r w:rsidR="00556274" w:rsidRPr="000F1821">
        <w:rPr>
          <w:rFonts w:ascii="Garamond" w:hAnsi="Garamond"/>
          <w:color w:val="000000" w:themeColor="text1"/>
        </w:rPr>
        <w:t xml:space="preserve"> </w:t>
      </w:r>
      <w:r w:rsidR="00891E4E" w:rsidRPr="000F1821">
        <w:rPr>
          <w:rFonts w:ascii="Garamond" w:hAnsi="Garamond"/>
          <w:color w:val="000000" w:themeColor="text1"/>
        </w:rPr>
        <w:t xml:space="preserve"> </w:t>
      </w:r>
      <w:r w:rsidR="0075556A" w:rsidRPr="000F1821">
        <w:rPr>
          <w:rFonts w:ascii="Garamond" w:hAnsi="Garamond"/>
          <w:color w:val="000000" w:themeColor="text1"/>
        </w:rPr>
        <w:t xml:space="preserve">It is a way to let others know </w:t>
      </w:r>
      <w:r w:rsidR="00960682">
        <w:rPr>
          <w:rFonts w:ascii="Garamond" w:hAnsi="Garamond"/>
          <w:color w:val="000000" w:themeColor="text1"/>
        </w:rPr>
        <w:t xml:space="preserve">that </w:t>
      </w:r>
      <w:r w:rsidR="0075556A" w:rsidRPr="000F1821">
        <w:rPr>
          <w:rFonts w:ascii="Garamond" w:hAnsi="Garamond"/>
          <w:color w:val="000000" w:themeColor="text1"/>
        </w:rPr>
        <w:t xml:space="preserve">we recognize their good will. </w:t>
      </w:r>
      <w:r w:rsidR="00556274" w:rsidRPr="000F1821">
        <w:rPr>
          <w:rFonts w:ascii="Garamond" w:hAnsi="Garamond"/>
          <w:color w:val="000000" w:themeColor="text1"/>
        </w:rPr>
        <w:t>Even when we think about accountability for actions, we care about</w:t>
      </w:r>
      <w:r w:rsidR="00960682">
        <w:rPr>
          <w:rFonts w:ascii="Garamond" w:hAnsi="Garamond"/>
          <w:color w:val="000000" w:themeColor="text1"/>
        </w:rPr>
        <w:t xml:space="preserve"> other people’s</w:t>
      </w:r>
      <w:r w:rsidR="00556274" w:rsidRPr="000F1821">
        <w:rPr>
          <w:rFonts w:ascii="Garamond" w:hAnsi="Garamond"/>
          <w:color w:val="000000" w:themeColor="text1"/>
        </w:rPr>
        <w:t xml:space="preserve"> </w:t>
      </w:r>
      <w:r w:rsidR="0075556A" w:rsidRPr="000F1821">
        <w:rPr>
          <w:rFonts w:ascii="Garamond" w:hAnsi="Garamond"/>
          <w:color w:val="000000" w:themeColor="text1"/>
        </w:rPr>
        <w:t>moral</w:t>
      </w:r>
      <w:r w:rsidR="00556274" w:rsidRPr="000F1821">
        <w:rPr>
          <w:rFonts w:ascii="Garamond" w:hAnsi="Garamond"/>
          <w:color w:val="000000" w:themeColor="text1"/>
        </w:rPr>
        <w:t xml:space="preserve"> </w:t>
      </w:r>
      <w:r w:rsidR="00556274" w:rsidRPr="000F1821">
        <w:rPr>
          <w:rFonts w:ascii="Garamond" w:hAnsi="Garamond"/>
          <w:iCs/>
          <w:color w:val="000000" w:themeColor="text1"/>
        </w:rPr>
        <w:t>attitudes</w:t>
      </w:r>
      <w:r w:rsidR="00556274" w:rsidRPr="000F1821">
        <w:rPr>
          <w:rFonts w:ascii="Garamond" w:hAnsi="Garamond"/>
          <w:i/>
          <w:color w:val="000000" w:themeColor="text1"/>
        </w:rPr>
        <w:t xml:space="preserve"> </w:t>
      </w:r>
      <w:r w:rsidR="0075556A" w:rsidRPr="000F1821">
        <w:rPr>
          <w:rFonts w:ascii="Garamond" w:hAnsi="Garamond"/>
          <w:color w:val="000000" w:themeColor="text1"/>
        </w:rPr>
        <w:t>and outlooks</w:t>
      </w:r>
      <w:r w:rsidR="00960682">
        <w:rPr>
          <w:rFonts w:ascii="Garamond" w:hAnsi="Garamond"/>
          <w:color w:val="000000" w:themeColor="text1"/>
        </w:rPr>
        <w:t xml:space="preserve">. </w:t>
      </w:r>
      <w:r w:rsidR="006C3411" w:rsidRPr="000F1821">
        <w:rPr>
          <w:rFonts w:ascii="Garamond" w:hAnsi="Garamond"/>
          <w:color w:val="000000" w:themeColor="text1"/>
        </w:rPr>
        <w:t xml:space="preserve">And caring </w:t>
      </w:r>
      <w:r w:rsidR="006C3411" w:rsidRPr="000F1821">
        <w:rPr>
          <w:rFonts w:ascii="Garamond" w:hAnsi="Garamond"/>
          <w:color w:val="000000" w:themeColor="text1"/>
        </w:rPr>
        <w:lastRenderedPageBreak/>
        <w:t xml:space="preserve">about this should naturally lead not only to sanctioning what </w:t>
      </w:r>
      <w:r w:rsidR="000F2EB6" w:rsidRPr="000F1821">
        <w:rPr>
          <w:rFonts w:ascii="Garamond" w:hAnsi="Garamond"/>
          <w:color w:val="000000" w:themeColor="text1"/>
        </w:rPr>
        <w:t>we take to be</w:t>
      </w:r>
      <w:r w:rsidR="006C3411" w:rsidRPr="000F1821">
        <w:rPr>
          <w:rFonts w:ascii="Garamond" w:hAnsi="Garamond"/>
          <w:color w:val="000000" w:themeColor="text1"/>
        </w:rPr>
        <w:t xml:space="preserve"> bad but also promoting what </w:t>
      </w:r>
      <w:r w:rsidR="000F2EB6" w:rsidRPr="000F1821">
        <w:rPr>
          <w:rFonts w:ascii="Garamond" w:hAnsi="Garamond"/>
          <w:color w:val="000000" w:themeColor="text1"/>
        </w:rPr>
        <w:t>we understand to be</w:t>
      </w:r>
      <w:r w:rsidR="006C3411" w:rsidRPr="000F1821">
        <w:rPr>
          <w:rFonts w:ascii="Garamond" w:hAnsi="Garamond"/>
          <w:color w:val="000000" w:themeColor="text1"/>
        </w:rPr>
        <w:t xml:space="preserve"> good</w:t>
      </w:r>
      <w:r w:rsidR="00556274" w:rsidRPr="000F1821">
        <w:rPr>
          <w:rFonts w:ascii="Garamond" w:hAnsi="Garamond"/>
          <w:color w:val="000000" w:themeColor="text1"/>
        </w:rPr>
        <w:t xml:space="preserve">. </w:t>
      </w:r>
      <w:r w:rsidR="00F8095F">
        <w:rPr>
          <w:rFonts w:ascii="Garamond" w:hAnsi="Garamond"/>
          <w:color w:val="000000" w:themeColor="text1"/>
        </w:rPr>
        <w:t>Notice that</w:t>
      </w:r>
      <w:r w:rsidR="00960682">
        <w:rPr>
          <w:rFonts w:ascii="Garamond" w:hAnsi="Garamond"/>
          <w:color w:val="000000" w:themeColor="text1"/>
        </w:rPr>
        <w:t xml:space="preserve"> just as</w:t>
      </w:r>
      <w:r w:rsidR="006C3411" w:rsidRPr="000F1821">
        <w:rPr>
          <w:rFonts w:ascii="Garamond" w:hAnsi="Garamond"/>
          <w:color w:val="000000" w:themeColor="text1"/>
        </w:rPr>
        <w:t xml:space="preserve"> blame can signal that we stand </w:t>
      </w:r>
      <w:r w:rsidR="000F2EB6" w:rsidRPr="000F1821">
        <w:rPr>
          <w:rFonts w:ascii="Garamond" w:hAnsi="Garamond"/>
          <w:color w:val="000000" w:themeColor="text1"/>
        </w:rPr>
        <w:t>against ill will</w:t>
      </w:r>
      <w:r w:rsidR="00F8095F">
        <w:rPr>
          <w:rFonts w:ascii="Garamond" w:hAnsi="Garamond"/>
          <w:color w:val="000000" w:themeColor="text1"/>
        </w:rPr>
        <w:t xml:space="preserve">, </w:t>
      </w:r>
      <w:r w:rsidR="00960682">
        <w:rPr>
          <w:rFonts w:ascii="Garamond" w:hAnsi="Garamond"/>
          <w:color w:val="000000" w:themeColor="text1"/>
        </w:rPr>
        <w:t>praise as gratitude</w:t>
      </w:r>
      <w:r w:rsidR="006C3411" w:rsidRPr="000F1821">
        <w:rPr>
          <w:rFonts w:ascii="Garamond" w:hAnsi="Garamond"/>
          <w:color w:val="000000" w:themeColor="text1"/>
        </w:rPr>
        <w:t xml:space="preserve"> can also signal </w:t>
      </w:r>
      <w:r w:rsidR="00F8095F">
        <w:rPr>
          <w:rFonts w:ascii="Garamond" w:hAnsi="Garamond"/>
          <w:color w:val="000000" w:themeColor="text1"/>
        </w:rPr>
        <w:t>a recognition to others</w:t>
      </w:r>
      <w:r w:rsidR="006C3411" w:rsidRPr="000F1821">
        <w:rPr>
          <w:rFonts w:ascii="Garamond" w:hAnsi="Garamond"/>
          <w:color w:val="000000" w:themeColor="text1"/>
        </w:rPr>
        <w:t xml:space="preserve"> that we stand </w:t>
      </w:r>
      <w:r w:rsidR="006C3411" w:rsidRPr="00960682">
        <w:rPr>
          <w:rFonts w:ascii="Garamond" w:hAnsi="Garamond"/>
          <w:color w:val="000000" w:themeColor="text1"/>
        </w:rPr>
        <w:t>with and for</w:t>
      </w:r>
      <w:r w:rsidR="006C3411" w:rsidRPr="000F1821">
        <w:rPr>
          <w:rFonts w:ascii="Garamond" w:hAnsi="Garamond"/>
          <w:i/>
          <w:iCs/>
          <w:color w:val="000000" w:themeColor="text1"/>
        </w:rPr>
        <w:t xml:space="preserve"> </w:t>
      </w:r>
      <w:r w:rsidR="006C3411" w:rsidRPr="000F1821">
        <w:rPr>
          <w:rFonts w:ascii="Garamond" w:hAnsi="Garamond"/>
          <w:color w:val="000000" w:themeColor="text1"/>
        </w:rPr>
        <w:t>them</w:t>
      </w:r>
      <w:r w:rsidR="000F2EB6" w:rsidRPr="000F1821">
        <w:rPr>
          <w:rFonts w:ascii="Garamond" w:hAnsi="Garamond"/>
          <w:color w:val="000000" w:themeColor="text1"/>
        </w:rPr>
        <w:t xml:space="preserve">. </w:t>
      </w:r>
      <w:r w:rsidR="004C3EA8" w:rsidRPr="000F1821">
        <w:rPr>
          <w:rFonts w:ascii="Garamond" w:hAnsi="Garamond"/>
          <w:color w:val="000000" w:themeColor="text1"/>
        </w:rPr>
        <w:t>We can think about gratitude, then, as the positive dimension of our basic concern for the attitudes of others.</w:t>
      </w:r>
    </w:p>
    <w:p w14:paraId="7C741C1B" w14:textId="21D7FC54" w:rsidR="00556274" w:rsidRPr="000F1821" w:rsidRDefault="00556274" w:rsidP="003A44B6">
      <w:pPr>
        <w:spacing w:line="480" w:lineRule="auto"/>
        <w:ind w:firstLine="720"/>
        <w:jc w:val="both"/>
        <w:rPr>
          <w:rFonts w:ascii="Garamond" w:hAnsi="Garamond"/>
          <w:color w:val="000000" w:themeColor="text1"/>
        </w:rPr>
      </w:pPr>
      <w:r w:rsidRPr="000F1821">
        <w:rPr>
          <w:rFonts w:ascii="Garamond" w:hAnsi="Garamond"/>
          <w:color w:val="000000" w:themeColor="text1"/>
        </w:rPr>
        <w:t xml:space="preserve">Robert </w:t>
      </w:r>
      <w:r w:rsidR="004C3EA8" w:rsidRPr="000F1821">
        <w:rPr>
          <w:rFonts w:ascii="Garamond" w:hAnsi="Garamond"/>
          <w:color w:val="000000" w:themeColor="text1"/>
        </w:rPr>
        <w:t>Solomon calls gratitude a</w:t>
      </w:r>
      <w:r w:rsidRPr="000F1821">
        <w:rPr>
          <w:rFonts w:ascii="Garamond" w:hAnsi="Garamond"/>
          <w:color w:val="000000" w:themeColor="text1"/>
        </w:rPr>
        <w:t xml:space="preserve"> “philosophical emotion” since it involves </w:t>
      </w:r>
      <w:r w:rsidR="006C3411" w:rsidRPr="000F1821">
        <w:rPr>
          <w:rFonts w:ascii="Garamond" w:hAnsi="Garamond"/>
          <w:color w:val="000000" w:themeColor="text1"/>
        </w:rPr>
        <w:t xml:space="preserve">an awareness of one’s life as a whole: </w:t>
      </w:r>
      <w:r w:rsidRPr="000F1821">
        <w:rPr>
          <w:rFonts w:ascii="Garamond" w:hAnsi="Garamond"/>
          <w:color w:val="000000" w:themeColor="text1"/>
        </w:rPr>
        <w:t>“how much of life is out of one’s hands, how many advantages one owes to other people, and how indebted one is or should be to parent’s friends, and teachers” (2004, ix-x)</w:t>
      </w:r>
      <w:r w:rsidR="00834960" w:rsidRPr="000F1821">
        <w:rPr>
          <w:rFonts w:ascii="Garamond" w:hAnsi="Garamond"/>
          <w:color w:val="000000" w:themeColor="text1"/>
        </w:rPr>
        <w:t>.</w:t>
      </w:r>
      <w:r w:rsidR="0078131E" w:rsidRPr="000F1821">
        <w:rPr>
          <w:rFonts w:ascii="Garamond" w:hAnsi="Garamond"/>
          <w:color w:val="000000" w:themeColor="text1"/>
        </w:rPr>
        <w:t xml:space="preserve"> Although a single instance of praise might not seem so philosophical, we can </w:t>
      </w:r>
      <w:r w:rsidR="003062ED" w:rsidRPr="000F1821">
        <w:rPr>
          <w:rFonts w:ascii="Garamond" w:hAnsi="Garamond"/>
          <w:color w:val="000000" w:themeColor="text1"/>
        </w:rPr>
        <w:t>maintain</w:t>
      </w:r>
      <w:r w:rsidR="0078131E" w:rsidRPr="000F1821">
        <w:rPr>
          <w:rFonts w:ascii="Garamond" w:hAnsi="Garamond"/>
          <w:color w:val="000000" w:themeColor="text1"/>
        </w:rPr>
        <w:t xml:space="preserve"> that</w:t>
      </w:r>
      <w:r w:rsidR="003062ED" w:rsidRPr="000F1821">
        <w:rPr>
          <w:rFonts w:ascii="Garamond" w:hAnsi="Garamond"/>
          <w:color w:val="000000" w:themeColor="text1"/>
        </w:rPr>
        <w:t xml:space="preserve"> </w:t>
      </w:r>
      <w:r w:rsidR="006A29A0" w:rsidRPr="000F1821">
        <w:rPr>
          <w:rFonts w:ascii="Garamond" w:hAnsi="Garamond"/>
          <w:color w:val="000000" w:themeColor="text1"/>
        </w:rPr>
        <w:t xml:space="preserve">instances of </w:t>
      </w:r>
      <w:r w:rsidR="007D72DB">
        <w:rPr>
          <w:rFonts w:ascii="Garamond" w:hAnsi="Garamond"/>
          <w:color w:val="000000" w:themeColor="text1"/>
        </w:rPr>
        <w:t xml:space="preserve">praise as </w:t>
      </w:r>
      <w:r w:rsidR="006A29A0" w:rsidRPr="000F1821">
        <w:rPr>
          <w:rFonts w:ascii="Garamond" w:hAnsi="Garamond"/>
          <w:color w:val="000000" w:themeColor="text1"/>
        </w:rPr>
        <w:t>gratitude</w:t>
      </w:r>
      <w:r w:rsidR="0078131E" w:rsidRPr="000F1821">
        <w:rPr>
          <w:rFonts w:ascii="Garamond" w:hAnsi="Garamond"/>
          <w:color w:val="000000" w:themeColor="text1"/>
        </w:rPr>
        <w:t xml:space="preserve"> </w:t>
      </w:r>
      <w:r w:rsidR="006A29A0" w:rsidRPr="000F1821">
        <w:rPr>
          <w:rFonts w:ascii="Garamond" w:hAnsi="Garamond"/>
          <w:color w:val="000000" w:themeColor="text1"/>
        </w:rPr>
        <w:t>at least</w:t>
      </w:r>
      <w:r w:rsidR="00834960" w:rsidRPr="000F1821">
        <w:rPr>
          <w:rFonts w:ascii="Garamond" w:hAnsi="Garamond"/>
          <w:color w:val="000000" w:themeColor="text1"/>
        </w:rPr>
        <w:t xml:space="preserve"> occasion the </w:t>
      </w:r>
      <w:r w:rsidR="003062ED" w:rsidRPr="000F1821">
        <w:rPr>
          <w:rFonts w:ascii="Garamond" w:hAnsi="Garamond"/>
          <w:color w:val="000000" w:themeColor="text1"/>
        </w:rPr>
        <w:t xml:space="preserve">beginnings of </w:t>
      </w:r>
      <w:r w:rsidR="006A29A0" w:rsidRPr="000F1821">
        <w:rPr>
          <w:rFonts w:ascii="Garamond" w:hAnsi="Garamond"/>
          <w:color w:val="000000" w:themeColor="text1"/>
        </w:rPr>
        <w:t>this</w:t>
      </w:r>
      <w:r w:rsidR="003062ED" w:rsidRPr="000F1821">
        <w:rPr>
          <w:rFonts w:ascii="Garamond" w:hAnsi="Garamond"/>
          <w:color w:val="000000" w:themeColor="text1"/>
        </w:rPr>
        <w:t xml:space="preserve"> </w:t>
      </w:r>
      <w:r w:rsidR="006C3411" w:rsidRPr="000F1821">
        <w:rPr>
          <w:rFonts w:ascii="Garamond" w:hAnsi="Garamond"/>
          <w:color w:val="000000" w:themeColor="text1"/>
        </w:rPr>
        <w:t>broader</w:t>
      </w:r>
      <w:r w:rsidR="003062ED" w:rsidRPr="000F1821">
        <w:rPr>
          <w:rFonts w:ascii="Garamond" w:hAnsi="Garamond"/>
          <w:color w:val="000000" w:themeColor="text1"/>
        </w:rPr>
        <w:t xml:space="preserve"> awareness of one’s vulnerability and one’s blessings</w:t>
      </w:r>
      <w:r w:rsidR="007D72DB">
        <w:rPr>
          <w:rFonts w:ascii="Garamond" w:hAnsi="Garamond"/>
          <w:color w:val="000000" w:themeColor="text1"/>
        </w:rPr>
        <w:t xml:space="preserve"> because they are recognitions of the unbidden good will of others</w:t>
      </w:r>
      <w:r w:rsidR="003062ED" w:rsidRPr="000F1821">
        <w:rPr>
          <w:rFonts w:ascii="Garamond" w:hAnsi="Garamond"/>
          <w:color w:val="000000" w:themeColor="text1"/>
        </w:rPr>
        <w:t xml:space="preserve">. </w:t>
      </w:r>
    </w:p>
    <w:p w14:paraId="6C94C015" w14:textId="6F3B86EA" w:rsidR="003B4D25" w:rsidRPr="000F1821" w:rsidRDefault="003062ED" w:rsidP="003B4D25">
      <w:pPr>
        <w:spacing w:line="480" w:lineRule="auto"/>
        <w:jc w:val="both"/>
        <w:rPr>
          <w:rFonts w:ascii="Garamond" w:hAnsi="Garamond"/>
          <w:color w:val="000000" w:themeColor="text1"/>
        </w:rPr>
      </w:pPr>
      <w:r w:rsidRPr="000F1821">
        <w:rPr>
          <w:rFonts w:ascii="Garamond" w:hAnsi="Garamond"/>
          <w:color w:val="000000" w:themeColor="text1"/>
        </w:rPr>
        <w:tab/>
        <w:t xml:space="preserve">The overlap between this </w:t>
      </w:r>
      <w:r w:rsidR="00A925A8" w:rsidRPr="000F1821">
        <w:rPr>
          <w:rFonts w:ascii="Garamond" w:hAnsi="Garamond"/>
          <w:color w:val="000000" w:themeColor="text1"/>
        </w:rPr>
        <w:t xml:space="preserve">sketch of a view of </w:t>
      </w:r>
      <w:r w:rsidRPr="000F1821">
        <w:rPr>
          <w:rFonts w:ascii="Garamond" w:hAnsi="Garamond"/>
          <w:color w:val="000000" w:themeColor="text1"/>
        </w:rPr>
        <w:t>praise as gratitude and Adams</w:t>
      </w:r>
      <w:r w:rsidR="006C3411" w:rsidRPr="000F1821">
        <w:rPr>
          <w:rFonts w:ascii="Garamond" w:hAnsi="Garamond"/>
          <w:color w:val="000000" w:themeColor="text1"/>
        </w:rPr>
        <w:t>’</w:t>
      </w:r>
      <w:r w:rsidRPr="000F1821">
        <w:rPr>
          <w:rFonts w:ascii="Garamond" w:hAnsi="Garamond"/>
          <w:color w:val="000000" w:themeColor="text1"/>
        </w:rPr>
        <w:t xml:space="preserve"> account of worship as gratitude-involving is striking</w:t>
      </w:r>
      <w:r w:rsidR="000D44D5" w:rsidRPr="000F1821">
        <w:rPr>
          <w:rFonts w:ascii="Garamond" w:hAnsi="Garamond"/>
          <w:color w:val="000000" w:themeColor="text1"/>
        </w:rPr>
        <w:t xml:space="preserve">. </w:t>
      </w:r>
      <w:r w:rsidR="00151706" w:rsidRPr="000F1821">
        <w:rPr>
          <w:rFonts w:ascii="Garamond" w:hAnsi="Garamond"/>
          <w:color w:val="000000" w:themeColor="text1"/>
        </w:rPr>
        <w:t>Considering</w:t>
      </w:r>
      <w:r w:rsidR="000F2EB6" w:rsidRPr="000F1821">
        <w:rPr>
          <w:rFonts w:ascii="Garamond" w:hAnsi="Garamond"/>
          <w:color w:val="000000" w:themeColor="text1"/>
        </w:rPr>
        <w:t xml:space="preserve"> it</w:t>
      </w:r>
      <w:r w:rsidRPr="000F1821">
        <w:rPr>
          <w:rFonts w:ascii="Garamond" w:hAnsi="Garamond"/>
          <w:color w:val="000000" w:themeColor="text1"/>
        </w:rPr>
        <w:t xml:space="preserve">, we can make more precise what is so puzzling about </w:t>
      </w:r>
      <w:r w:rsidRPr="000F1821">
        <w:rPr>
          <w:rFonts w:ascii="Garamond" w:hAnsi="Garamond"/>
          <w:b/>
          <w:bCs/>
          <w:color w:val="000000" w:themeColor="text1"/>
        </w:rPr>
        <w:t>There</w:t>
      </w:r>
      <w:r w:rsidR="00151706">
        <w:rPr>
          <w:rFonts w:ascii="Garamond" w:hAnsi="Garamond"/>
          <w:b/>
          <w:bCs/>
          <w:color w:val="000000" w:themeColor="text1"/>
        </w:rPr>
        <w:t>sa</w:t>
      </w:r>
      <w:r w:rsidRPr="000F1821">
        <w:rPr>
          <w:rFonts w:ascii="Garamond" w:hAnsi="Garamond"/>
          <w:color w:val="000000" w:themeColor="text1"/>
        </w:rPr>
        <w:t xml:space="preserve">. </w:t>
      </w:r>
      <w:r w:rsidR="0075556A" w:rsidRPr="000F1821">
        <w:rPr>
          <w:rFonts w:ascii="Garamond" w:hAnsi="Garamond"/>
          <w:color w:val="000000" w:themeColor="text1"/>
        </w:rPr>
        <w:t>B</w:t>
      </w:r>
      <w:r w:rsidR="00811281" w:rsidRPr="000F1821">
        <w:rPr>
          <w:rFonts w:ascii="Garamond" w:hAnsi="Garamond"/>
          <w:color w:val="000000" w:themeColor="text1"/>
        </w:rPr>
        <w:t>lame</w:t>
      </w:r>
      <w:r w:rsidR="0075556A" w:rsidRPr="000F1821">
        <w:rPr>
          <w:rFonts w:ascii="Garamond" w:hAnsi="Garamond"/>
          <w:color w:val="000000" w:themeColor="text1"/>
        </w:rPr>
        <w:t xml:space="preserve"> as moral anger</w:t>
      </w:r>
      <w:r w:rsidR="00811281" w:rsidRPr="000F1821">
        <w:rPr>
          <w:rFonts w:ascii="Garamond" w:hAnsi="Garamond"/>
          <w:color w:val="000000" w:themeColor="text1"/>
        </w:rPr>
        <w:t xml:space="preserve"> and praise </w:t>
      </w:r>
      <w:r w:rsidR="0075556A" w:rsidRPr="000F1821">
        <w:rPr>
          <w:rFonts w:ascii="Garamond" w:hAnsi="Garamond"/>
          <w:color w:val="000000" w:themeColor="text1"/>
        </w:rPr>
        <w:t xml:space="preserve">as gratitude </w:t>
      </w:r>
      <w:r w:rsidR="008D4D0D" w:rsidRPr="000F1821">
        <w:rPr>
          <w:rFonts w:ascii="Garamond" w:hAnsi="Garamond"/>
          <w:color w:val="000000" w:themeColor="text1"/>
        </w:rPr>
        <w:t>are incompatible</w:t>
      </w:r>
      <w:r w:rsidR="0075556A" w:rsidRPr="000F1821">
        <w:rPr>
          <w:rFonts w:ascii="Garamond" w:hAnsi="Garamond"/>
          <w:color w:val="000000" w:themeColor="text1"/>
        </w:rPr>
        <w:t xml:space="preserve"> attitudes. </w:t>
      </w:r>
      <w:r w:rsidR="007D72DB">
        <w:rPr>
          <w:rFonts w:ascii="Garamond" w:hAnsi="Garamond"/>
          <w:color w:val="000000" w:themeColor="text1"/>
        </w:rPr>
        <w:t>The former</w:t>
      </w:r>
      <w:r w:rsidR="0075556A" w:rsidRPr="000F1821">
        <w:rPr>
          <w:rFonts w:ascii="Garamond" w:hAnsi="Garamond"/>
          <w:color w:val="000000" w:themeColor="text1"/>
        </w:rPr>
        <w:t xml:space="preserve"> expresses </w:t>
      </w:r>
      <w:r w:rsidR="007D72DB">
        <w:rPr>
          <w:rFonts w:ascii="Garamond" w:hAnsi="Garamond"/>
          <w:color w:val="000000" w:themeColor="text1"/>
        </w:rPr>
        <w:t>that another has apparently acted with ill will. The latter</w:t>
      </w:r>
      <w:r w:rsidR="0075556A" w:rsidRPr="000F1821">
        <w:rPr>
          <w:rFonts w:ascii="Garamond" w:hAnsi="Garamond"/>
          <w:color w:val="000000" w:themeColor="text1"/>
        </w:rPr>
        <w:t xml:space="preserve"> expresses the recognition that </w:t>
      </w:r>
      <w:r w:rsidR="002E7FCD" w:rsidRPr="000F1821">
        <w:rPr>
          <w:rFonts w:ascii="Garamond" w:hAnsi="Garamond"/>
          <w:color w:val="000000" w:themeColor="text1"/>
        </w:rPr>
        <w:t>one</w:t>
      </w:r>
      <w:r w:rsidR="0075556A" w:rsidRPr="000F1821">
        <w:rPr>
          <w:rFonts w:ascii="Garamond" w:hAnsi="Garamond"/>
          <w:color w:val="000000" w:themeColor="text1"/>
        </w:rPr>
        <w:t xml:space="preserve"> has been shown good will</w:t>
      </w:r>
      <w:r w:rsidR="004C3EA8" w:rsidRPr="000F1821">
        <w:rPr>
          <w:rFonts w:ascii="Garamond" w:hAnsi="Garamond"/>
          <w:color w:val="000000" w:themeColor="text1"/>
        </w:rPr>
        <w:t>.</w:t>
      </w:r>
      <w:r w:rsidR="0075556A" w:rsidRPr="000F1821">
        <w:rPr>
          <w:rFonts w:ascii="Garamond" w:hAnsi="Garamond"/>
          <w:color w:val="000000" w:themeColor="text1"/>
        </w:rPr>
        <w:t xml:space="preserve"> </w:t>
      </w:r>
      <w:r w:rsidR="003B4D25" w:rsidRPr="000F1821">
        <w:rPr>
          <w:rFonts w:ascii="Garamond" w:hAnsi="Garamond"/>
          <w:color w:val="000000" w:themeColor="text1"/>
        </w:rPr>
        <w:t>To praise and to blame at the same time</w:t>
      </w:r>
      <w:r w:rsidR="00834960" w:rsidRPr="000F1821">
        <w:rPr>
          <w:rFonts w:ascii="Garamond" w:hAnsi="Garamond"/>
          <w:color w:val="000000" w:themeColor="text1"/>
        </w:rPr>
        <w:t xml:space="preserve"> would be to see one and the same set of treatment as both expressing good and ill will.</w:t>
      </w:r>
      <w:r w:rsidR="004C3EA8" w:rsidRPr="000F1821">
        <w:rPr>
          <w:rFonts w:ascii="Garamond" w:hAnsi="Garamond"/>
          <w:color w:val="000000" w:themeColor="text1"/>
        </w:rPr>
        <w:t xml:space="preserve"> It is to have inconsistent reactions. Since worship involves gratitude, it seems like one simply cannot coherently blame what one worships, as this would involve inconsistent reactions.</w:t>
      </w:r>
      <w:r w:rsidR="003B4D25" w:rsidRPr="000F1821">
        <w:rPr>
          <w:rFonts w:ascii="Garamond" w:hAnsi="Garamond"/>
          <w:color w:val="000000" w:themeColor="text1"/>
        </w:rPr>
        <w:t xml:space="preserve"> </w:t>
      </w:r>
    </w:p>
    <w:p w14:paraId="10F3F83E" w14:textId="7D29796D" w:rsidR="00154B72" w:rsidRPr="000F1821" w:rsidRDefault="00DE2F01" w:rsidP="0010048D">
      <w:pPr>
        <w:spacing w:line="480" w:lineRule="auto"/>
        <w:ind w:firstLine="360"/>
        <w:jc w:val="both"/>
        <w:rPr>
          <w:rFonts w:ascii="Garamond" w:hAnsi="Garamond"/>
          <w:color w:val="000000" w:themeColor="text1"/>
        </w:rPr>
      </w:pPr>
      <w:r w:rsidRPr="000F1821">
        <w:rPr>
          <w:rFonts w:ascii="Garamond" w:hAnsi="Garamond"/>
          <w:color w:val="000000" w:themeColor="text1"/>
        </w:rPr>
        <w:t xml:space="preserve">Indeed, </w:t>
      </w:r>
      <w:r w:rsidR="00307D63" w:rsidRPr="000F1821">
        <w:rPr>
          <w:rFonts w:ascii="Garamond" w:hAnsi="Garamond"/>
          <w:color w:val="000000" w:themeColor="text1"/>
        </w:rPr>
        <w:t xml:space="preserve">even in a single instance, </w:t>
      </w:r>
      <w:r w:rsidRPr="000F1821">
        <w:rPr>
          <w:rFonts w:ascii="Garamond" w:hAnsi="Garamond"/>
          <w:color w:val="000000" w:themeColor="text1"/>
        </w:rPr>
        <w:t xml:space="preserve">to </w:t>
      </w:r>
      <w:r w:rsidR="00307D63" w:rsidRPr="000F1821">
        <w:rPr>
          <w:rFonts w:ascii="Garamond" w:hAnsi="Garamond"/>
          <w:color w:val="000000" w:themeColor="text1"/>
        </w:rPr>
        <w:t xml:space="preserve">blame what one worships </w:t>
      </w:r>
      <w:r w:rsidR="00CA7635">
        <w:rPr>
          <w:rFonts w:ascii="Garamond" w:hAnsi="Garamond"/>
          <w:color w:val="000000" w:themeColor="text1"/>
        </w:rPr>
        <w:t>might</w:t>
      </w:r>
      <w:r w:rsidR="004C3EA8" w:rsidRPr="000F1821">
        <w:rPr>
          <w:rFonts w:ascii="Garamond" w:hAnsi="Garamond"/>
          <w:color w:val="000000" w:themeColor="text1"/>
        </w:rPr>
        <w:t xml:space="preserve"> mean that you</w:t>
      </w:r>
      <w:r w:rsidRPr="000F1821">
        <w:rPr>
          <w:rFonts w:ascii="Garamond" w:hAnsi="Garamond"/>
          <w:color w:val="000000" w:themeColor="text1"/>
        </w:rPr>
        <w:t xml:space="preserve"> </w:t>
      </w:r>
      <w:r w:rsidR="004C3EA8" w:rsidRPr="000F1821">
        <w:rPr>
          <w:rFonts w:ascii="Garamond" w:hAnsi="Garamond"/>
          <w:color w:val="000000" w:themeColor="text1"/>
        </w:rPr>
        <w:t>fail</w:t>
      </w:r>
      <w:r w:rsidRPr="000F1821">
        <w:rPr>
          <w:rFonts w:ascii="Garamond" w:hAnsi="Garamond"/>
          <w:color w:val="000000" w:themeColor="text1"/>
        </w:rPr>
        <w:t xml:space="preserve"> to acknowledge</w:t>
      </w:r>
      <w:r w:rsidRPr="000F1821">
        <w:rPr>
          <w:rFonts w:ascii="Garamond" w:hAnsi="Garamond"/>
          <w:i/>
          <w:iCs/>
          <w:color w:val="000000" w:themeColor="text1"/>
        </w:rPr>
        <w:t xml:space="preserve"> </w:t>
      </w:r>
      <w:r w:rsidR="00307D63" w:rsidRPr="000F1821">
        <w:rPr>
          <w:rFonts w:ascii="Garamond" w:hAnsi="Garamond"/>
          <w:color w:val="000000" w:themeColor="text1"/>
        </w:rPr>
        <w:t>the good you have</w:t>
      </w:r>
      <w:r w:rsidRPr="000F1821">
        <w:rPr>
          <w:rFonts w:ascii="Garamond" w:hAnsi="Garamond"/>
          <w:color w:val="000000" w:themeColor="text1"/>
        </w:rPr>
        <w:t xml:space="preserve"> received from what you worship</w:t>
      </w:r>
      <w:r w:rsidR="00834960" w:rsidRPr="000F1821">
        <w:rPr>
          <w:rFonts w:ascii="Garamond" w:hAnsi="Garamond"/>
          <w:color w:val="000000" w:themeColor="text1"/>
        </w:rPr>
        <w:t>, since gratitude involves an at least inchoate awareness of one’s blessings</w:t>
      </w:r>
      <w:r w:rsidR="00307D63" w:rsidRPr="000F1821">
        <w:rPr>
          <w:rFonts w:ascii="Garamond" w:hAnsi="Garamond"/>
          <w:color w:val="000000" w:themeColor="text1"/>
        </w:rPr>
        <w:t>.</w:t>
      </w:r>
      <w:r w:rsidR="004C3EA8" w:rsidRPr="000F1821">
        <w:rPr>
          <w:rFonts w:ascii="Garamond" w:hAnsi="Garamond"/>
          <w:color w:val="000000" w:themeColor="text1"/>
        </w:rPr>
        <w:t xml:space="preserve"> </w:t>
      </w:r>
      <w:r w:rsidR="00CA7635">
        <w:rPr>
          <w:rFonts w:ascii="Garamond" w:hAnsi="Garamond"/>
          <w:color w:val="000000" w:themeColor="text1"/>
        </w:rPr>
        <w:t>Blaming apparently entails</w:t>
      </w:r>
      <w:r w:rsidRPr="000F1821">
        <w:rPr>
          <w:rFonts w:ascii="Garamond" w:hAnsi="Garamond"/>
          <w:color w:val="000000" w:themeColor="text1"/>
        </w:rPr>
        <w:t xml:space="preserve"> </w:t>
      </w:r>
      <w:r w:rsidR="00307D63" w:rsidRPr="000F1821">
        <w:rPr>
          <w:rFonts w:ascii="Garamond" w:hAnsi="Garamond"/>
          <w:color w:val="000000" w:themeColor="text1"/>
        </w:rPr>
        <w:t>setting aside or disregarding</w:t>
      </w:r>
      <w:r w:rsidRPr="000F1821">
        <w:rPr>
          <w:rFonts w:ascii="Garamond" w:hAnsi="Garamond"/>
          <w:color w:val="000000" w:themeColor="text1"/>
        </w:rPr>
        <w:t xml:space="preserve">, at least in part, what grounds your </w:t>
      </w:r>
      <w:r w:rsidR="007D72DB">
        <w:rPr>
          <w:rFonts w:ascii="Garamond" w:hAnsi="Garamond"/>
          <w:color w:val="000000" w:themeColor="text1"/>
        </w:rPr>
        <w:t>worship in the first place</w:t>
      </w:r>
      <w:r w:rsidR="00834960" w:rsidRPr="000F1821">
        <w:rPr>
          <w:rFonts w:ascii="Garamond" w:hAnsi="Garamond"/>
          <w:color w:val="000000" w:themeColor="text1"/>
        </w:rPr>
        <w:t>.</w:t>
      </w:r>
    </w:p>
    <w:p w14:paraId="3106CD0E" w14:textId="0887A938" w:rsidR="00AB3C8C" w:rsidRPr="000F1821" w:rsidRDefault="00A75900" w:rsidP="003A44B6">
      <w:pPr>
        <w:pStyle w:val="ListParagraph"/>
        <w:numPr>
          <w:ilvl w:val="0"/>
          <w:numId w:val="1"/>
        </w:numPr>
        <w:spacing w:line="480" w:lineRule="auto"/>
        <w:jc w:val="both"/>
        <w:rPr>
          <w:rFonts w:ascii="Garamond" w:hAnsi="Garamond"/>
          <w:color w:val="000000" w:themeColor="text1"/>
        </w:rPr>
      </w:pPr>
      <w:r>
        <w:rPr>
          <w:rFonts w:ascii="Garamond" w:hAnsi="Garamond"/>
          <w:b/>
          <w:bCs/>
          <w:color w:val="000000" w:themeColor="text1"/>
        </w:rPr>
        <w:t xml:space="preserve">An Account of </w:t>
      </w:r>
      <w:r w:rsidR="00B40C27" w:rsidRPr="000F1821">
        <w:rPr>
          <w:rFonts w:ascii="Garamond" w:hAnsi="Garamond"/>
          <w:b/>
          <w:bCs/>
          <w:color w:val="000000" w:themeColor="text1"/>
        </w:rPr>
        <w:t>Blameful Worship</w:t>
      </w:r>
    </w:p>
    <w:p w14:paraId="220E7525" w14:textId="1A3F67B4" w:rsidR="00D05357" w:rsidRPr="00C31AF7" w:rsidRDefault="00EC4C9E" w:rsidP="00D05357">
      <w:pPr>
        <w:spacing w:line="480" w:lineRule="auto"/>
        <w:jc w:val="both"/>
        <w:rPr>
          <w:rFonts w:ascii="Garamond" w:hAnsi="Garamond"/>
          <w:color w:val="000000" w:themeColor="text1"/>
        </w:rPr>
      </w:pPr>
      <w:r>
        <w:rPr>
          <w:rFonts w:ascii="Garamond" w:hAnsi="Garamond"/>
          <w:color w:val="000000" w:themeColor="text1"/>
        </w:rPr>
        <w:lastRenderedPageBreak/>
        <w:t>We can now precisely state our puzzle.</w:t>
      </w:r>
      <w:r w:rsidR="004403D8" w:rsidRPr="000F1821">
        <w:rPr>
          <w:rFonts w:ascii="Garamond" w:hAnsi="Garamond"/>
          <w:color w:val="000000" w:themeColor="text1"/>
        </w:rPr>
        <w:t xml:space="preserve"> </w:t>
      </w:r>
      <w:r>
        <w:rPr>
          <w:rFonts w:ascii="Garamond" w:hAnsi="Garamond"/>
          <w:color w:val="000000" w:themeColor="text1"/>
        </w:rPr>
        <w:t>Because p</w:t>
      </w:r>
      <w:r w:rsidR="004403D8" w:rsidRPr="000F1821">
        <w:rPr>
          <w:rFonts w:ascii="Garamond" w:hAnsi="Garamond"/>
          <w:color w:val="000000" w:themeColor="text1"/>
        </w:rPr>
        <w:t xml:space="preserve">raise and blame </w:t>
      </w:r>
      <w:r w:rsidR="00495791" w:rsidRPr="000F1821">
        <w:rPr>
          <w:rFonts w:ascii="Garamond" w:hAnsi="Garamond"/>
          <w:color w:val="000000" w:themeColor="text1"/>
        </w:rPr>
        <w:t>express (or consist of)</w:t>
      </w:r>
      <w:r w:rsidR="004403D8" w:rsidRPr="000F1821">
        <w:rPr>
          <w:rFonts w:ascii="Garamond" w:hAnsi="Garamond"/>
          <w:color w:val="000000" w:themeColor="text1"/>
        </w:rPr>
        <w:t xml:space="preserve"> </w:t>
      </w:r>
      <w:r w:rsidR="004C3EA8" w:rsidRPr="000F1821">
        <w:rPr>
          <w:rFonts w:ascii="Garamond" w:hAnsi="Garamond"/>
          <w:color w:val="000000" w:themeColor="text1"/>
        </w:rPr>
        <w:t>inconsistent</w:t>
      </w:r>
      <w:r w:rsidR="00495791" w:rsidRPr="000F1821">
        <w:rPr>
          <w:rFonts w:ascii="Garamond" w:hAnsi="Garamond"/>
          <w:color w:val="000000" w:themeColor="text1"/>
        </w:rPr>
        <w:t xml:space="preserve"> attitudes</w:t>
      </w:r>
      <w:r w:rsidR="004403D8" w:rsidRPr="000F1821">
        <w:rPr>
          <w:rFonts w:ascii="Garamond" w:hAnsi="Garamond"/>
          <w:color w:val="000000" w:themeColor="text1"/>
        </w:rPr>
        <w:t xml:space="preserve">, so </w:t>
      </w:r>
      <w:r w:rsidR="00644B15">
        <w:rPr>
          <w:rFonts w:ascii="Garamond" w:hAnsi="Garamond"/>
          <w:color w:val="000000" w:themeColor="text1"/>
        </w:rPr>
        <w:t>do</w:t>
      </w:r>
      <w:r w:rsidR="004403D8" w:rsidRPr="000F1821">
        <w:rPr>
          <w:rFonts w:ascii="Garamond" w:hAnsi="Garamond"/>
          <w:color w:val="000000" w:themeColor="text1"/>
        </w:rPr>
        <w:t xml:space="preserve"> worship and blame.</w:t>
      </w:r>
      <w:r w:rsidR="00307D63" w:rsidRPr="000F1821">
        <w:rPr>
          <w:rFonts w:ascii="Garamond" w:hAnsi="Garamond"/>
          <w:color w:val="000000" w:themeColor="text1"/>
        </w:rPr>
        <w:t xml:space="preserve"> </w:t>
      </w:r>
      <w:r w:rsidR="00C31AF7">
        <w:rPr>
          <w:rFonts w:ascii="Garamond" w:hAnsi="Garamond"/>
          <w:color w:val="000000" w:themeColor="text1"/>
        </w:rPr>
        <w:t>So, apparently, there is something inconsistent going on in</w:t>
      </w:r>
      <w:r w:rsidR="00307D63" w:rsidRPr="000F1821">
        <w:rPr>
          <w:rFonts w:ascii="Garamond" w:hAnsi="Garamond"/>
          <w:color w:val="000000" w:themeColor="text1"/>
        </w:rPr>
        <w:t xml:space="preserve"> </w:t>
      </w:r>
      <w:r w:rsidR="00307D63" w:rsidRPr="000F1821">
        <w:rPr>
          <w:rFonts w:ascii="Garamond" w:hAnsi="Garamond"/>
          <w:b/>
          <w:bCs/>
          <w:color w:val="000000" w:themeColor="text1"/>
        </w:rPr>
        <w:t>Theresa</w:t>
      </w:r>
      <w:r w:rsidR="00307D63" w:rsidRPr="000F1821">
        <w:rPr>
          <w:rFonts w:ascii="Garamond" w:hAnsi="Garamond"/>
          <w:color w:val="000000" w:themeColor="text1"/>
        </w:rPr>
        <w:t>.</w:t>
      </w:r>
      <w:r>
        <w:rPr>
          <w:rFonts w:ascii="Garamond" w:hAnsi="Garamond"/>
          <w:color w:val="000000" w:themeColor="text1"/>
        </w:rPr>
        <w:t xml:space="preserve"> Yet Theresa </w:t>
      </w:r>
      <w:r w:rsidR="00CA7635">
        <w:rPr>
          <w:rFonts w:ascii="Garamond" w:hAnsi="Garamond"/>
          <w:color w:val="000000" w:themeColor="text1"/>
        </w:rPr>
        <w:t>is</w:t>
      </w:r>
      <w:r>
        <w:rPr>
          <w:rFonts w:ascii="Garamond" w:hAnsi="Garamond"/>
          <w:color w:val="000000" w:themeColor="text1"/>
        </w:rPr>
        <w:t xml:space="preserve"> doing something good</w:t>
      </w:r>
      <w:r w:rsidR="00CA7635">
        <w:rPr>
          <w:rFonts w:ascii="Garamond" w:hAnsi="Garamond"/>
          <w:color w:val="000000" w:themeColor="text1"/>
        </w:rPr>
        <w:t>. She is in a close relationship with God</w:t>
      </w:r>
      <w:r>
        <w:rPr>
          <w:rFonts w:ascii="Garamond" w:hAnsi="Garamond"/>
          <w:color w:val="000000" w:themeColor="text1"/>
        </w:rPr>
        <w:t xml:space="preserve">. </w:t>
      </w:r>
      <w:r w:rsidR="00D05357">
        <w:rPr>
          <w:rFonts w:ascii="Garamond" w:hAnsi="Garamond"/>
          <w:color w:val="000000" w:themeColor="text1"/>
        </w:rPr>
        <w:t>In this section, I’ll give an account of blameful worship</w:t>
      </w:r>
      <w:r>
        <w:rPr>
          <w:rFonts w:ascii="Garamond" w:hAnsi="Garamond"/>
          <w:color w:val="000000" w:themeColor="text1"/>
        </w:rPr>
        <w:t xml:space="preserve"> to explain what is good about it</w:t>
      </w:r>
      <w:r w:rsidR="00C31AF7">
        <w:rPr>
          <w:rFonts w:ascii="Garamond" w:hAnsi="Garamond"/>
          <w:color w:val="000000" w:themeColor="text1"/>
        </w:rPr>
        <w:t xml:space="preserve">. I’ll explain why </w:t>
      </w:r>
      <w:r>
        <w:rPr>
          <w:rFonts w:ascii="Garamond" w:hAnsi="Garamond"/>
          <w:color w:val="000000" w:themeColor="text1"/>
        </w:rPr>
        <w:t>blameful worship</w:t>
      </w:r>
      <w:r w:rsidR="00C31AF7">
        <w:rPr>
          <w:rFonts w:ascii="Garamond" w:hAnsi="Garamond"/>
          <w:color w:val="000000" w:themeColor="text1"/>
        </w:rPr>
        <w:t xml:space="preserve"> </w:t>
      </w:r>
      <w:proofErr w:type="gramStart"/>
      <w:r w:rsidR="00C31AF7">
        <w:rPr>
          <w:rFonts w:ascii="Garamond" w:hAnsi="Garamond"/>
          <w:color w:val="000000" w:themeColor="text1"/>
        </w:rPr>
        <w:t xml:space="preserve">can be </w:t>
      </w:r>
      <w:r w:rsidR="00C31AF7">
        <w:rPr>
          <w:rFonts w:ascii="Garamond" w:hAnsi="Garamond"/>
          <w:i/>
          <w:iCs/>
          <w:color w:val="000000" w:themeColor="text1"/>
        </w:rPr>
        <w:t>prima facie</w:t>
      </w:r>
      <w:proofErr w:type="gramEnd"/>
      <w:r w:rsidR="00C31AF7">
        <w:rPr>
          <w:rFonts w:ascii="Garamond" w:hAnsi="Garamond"/>
          <w:i/>
          <w:iCs/>
          <w:color w:val="000000" w:themeColor="text1"/>
        </w:rPr>
        <w:t xml:space="preserve"> </w:t>
      </w:r>
      <w:r w:rsidR="00C31AF7">
        <w:rPr>
          <w:rFonts w:ascii="Garamond" w:hAnsi="Garamond"/>
          <w:color w:val="000000" w:themeColor="text1"/>
        </w:rPr>
        <w:t>justified</w:t>
      </w:r>
      <w:r>
        <w:rPr>
          <w:rFonts w:ascii="Garamond" w:hAnsi="Garamond"/>
          <w:color w:val="000000" w:themeColor="text1"/>
        </w:rPr>
        <w:t xml:space="preserve"> before returning to problems about inconsistency in the next section.</w:t>
      </w:r>
    </w:p>
    <w:p w14:paraId="2995B050" w14:textId="73C3C20C" w:rsidR="00FA4CA9" w:rsidRPr="000F1821" w:rsidRDefault="00EC4C9E" w:rsidP="00AE13F6">
      <w:pPr>
        <w:spacing w:line="480" w:lineRule="auto"/>
        <w:ind w:firstLine="720"/>
        <w:jc w:val="both"/>
        <w:rPr>
          <w:rFonts w:ascii="Garamond" w:hAnsi="Garamond"/>
          <w:color w:val="000000" w:themeColor="text1"/>
        </w:rPr>
      </w:pPr>
      <w:r>
        <w:rPr>
          <w:rFonts w:ascii="Garamond" w:hAnsi="Garamond"/>
          <w:color w:val="000000" w:themeColor="text1"/>
        </w:rPr>
        <w:t>Recall</w:t>
      </w:r>
      <w:r w:rsidR="00D05357">
        <w:rPr>
          <w:rFonts w:ascii="Garamond" w:hAnsi="Garamond"/>
          <w:color w:val="000000" w:themeColor="text1"/>
        </w:rPr>
        <w:t xml:space="preserve"> that on the Strawsonian account I have articulated above, morally responsible agents are only those agents whom we could expect to </w:t>
      </w:r>
      <w:r>
        <w:rPr>
          <w:rFonts w:ascii="Garamond" w:hAnsi="Garamond"/>
          <w:color w:val="000000" w:themeColor="text1"/>
        </w:rPr>
        <w:t>understand</w:t>
      </w:r>
      <w:r w:rsidR="00D05357">
        <w:rPr>
          <w:rFonts w:ascii="Garamond" w:hAnsi="Garamond"/>
          <w:color w:val="000000" w:themeColor="text1"/>
        </w:rPr>
        <w:t xml:space="preserve"> moral demands.</w:t>
      </w:r>
      <w:r>
        <w:rPr>
          <w:rFonts w:ascii="Garamond" w:hAnsi="Garamond"/>
          <w:color w:val="000000" w:themeColor="text1"/>
        </w:rPr>
        <w:t xml:space="preserve"> When we blame, there is a built-in expectation that the person will comply with those demands. So,</w:t>
      </w:r>
      <w:r w:rsidR="00D05357">
        <w:rPr>
          <w:rFonts w:ascii="Garamond" w:hAnsi="Garamond"/>
          <w:color w:val="000000" w:themeColor="text1"/>
        </w:rPr>
        <w:t xml:space="preserve"> </w:t>
      </w:r>
      <w:r>
        <w:rPr>
          <w:rFonts w:ascii="Garamond" w:hAnsi="Garamond"/>
          <w:color w:val="000000" w:themeColor="text1"/>
        </w:rPr>
        <w:t>p</w:t>
      </w:r>
      <w:r w:rsidR="00D05357">
        <w:rPr>
          <w:rFonts w:ascii="Garamond" w:hAnsi="Garamond"/>
          <w:color w:val="000000" w:themeColor="text1"/>
        </w:rPr>
        <w:t>ut a bit romantically, when we believe a</w:t>
      </w:r>
      <w:r w:rsidR="00210B8B">
        <w:rPr>
          <w:rFonts w:ascii="Garamond" w:hAnsi="Garamond"/>
          <w:color w:val="000000" w:themeColor="text1"/>
        </w:rPr>
        <w:t xml:space="preserve"> person </w:t>
      </w:r>
      <w:r w:rsidR="00D05357">
        <w:rPr>
          <w:rFonts w:ascii="Garamond" w:hAnsi="Garamond"/>
          <w:color w:val="000000" w:themeColor="text1"/>
        </w:rPr>
        <w:t>is a morally responsible agen</w:t>
      </w:r>
      <w:r>
        <w:rPr>
          <w:rFonts w:ascii="Garamond" w:hAnsi="Garamond"/>
          <w:color w:val="000000" w:themeColor="text1"/>
        </w:rPr>
        <w:t>t</w:t>
      </w:r>
      <w:r w:rsidR="00D05357">
        <w:rPr>
          <w:rFonts w:ascii="Garamond" w:hAnsi="Garamond"/>
          <w:color w:val="000000" w:themeColor="text1"/>
        </w:rPr>
        <w:t xml:space="preserve">, we have faith in their goodness, </w:t>
      </w:r>
      <w:r w:rsidR="00AC5935" w:rsidRPr="000F1821">
        <w:rPr>
          <w:rFonts w:ascii="Garamond" w:hAnsi="Garamond"/>
          <w:color w:val="000000" w:themeColor="text1"/>
        </w:rPr>
        <w:t>construed here as</w:t>
      </w:r>
      <w:r w:rsidR="007A6022" w:rsidRPr="000F1821">
        <w:rPr>
          <w:rFonts w:ascii="Garamond" w:hAnsi="Garamond"/>
          <w:color w:val="000000" w:themeColor="text1"/>
        </w:rPr>
        <w:t xml:space="preserve"> </w:t>
      </w:r>
      <w:r w:rsidR="000D44D5" w:rsidRPr="000F1821">
        <w:rPr>
          <w:rFonts w:ascii="Garamond" w:hAnsi="Garamond"/>
          <w:color w:val="000000" w:themeColor="text1"/>
        </w:rPr>
        <w:t xml:space="preserve">the possibility </w:t>
      </w:r>
      <w:r w:rsidR="00A346C0" w:rsidRPr="000F1821">
        <w:rPr>
          <w:rFonts w:ascii="Garamond" w:hAnsi="Garamond"/>
          <w:color w:val="000000" w:themeColor="text1"/>
        </w:rPr>
        <w:t>that they could have</w:t>
      </w:r>
      <w:r w:rsidR="00C31AF7">
        <w:rPr>
          <w:rFonts w:ascii="Garamond" w:hAnsi="Garamond"/>
          <w:color w:val="000000" w:themeColor="text1"/>
        </w:rPr>
        <w:t xml:space="preserve"> and display</w:t>
      </w:r>
      <w:r w:rsidR="00A346C0" w:rsidRPr="000F1821">
        <w:rPr>
          <w:rFonts w:ascii="Garamond" w:hAnsi="Garamond"/>
          <w:color w:val="000000" w:themeColor="text1"/>
        </w:rPr>
        <w:t xml:space="preserve"> sufficient</w:t>
      </w:r>
      <w:r w:rsidR="000D44D5" w:rsidRPr="000F1821">
        <w:rPr>
          <w:rFonts w:ascii="Garamond" w:hAnsi="Garamond"/>
          <w:color w:val="000000" w:themeColor="text1"/>
        </w:rPr>
        <w:t xml:space="preserve"> </w:t>
      </w:r>
      <w:r w:rsidR="007A6022" w:rsidRPr="000F1821">
        <w:rPr>
          <w:rFonts w:ascii="Garamond" w:hAnsi="Garamond"/>
          <w:color w:val="000000" w:themeColor="text1"/>
        </w:rPr>
        <w:t>good will</w:t>
      </w:r>
      <w:r w:rsidR="00AC5935" w:rsidRPr="000F1821">
        <w:rPr>
          <w:rFonts w:ascii="Garamond" w:hAnsi="Garamond"/>
          <w:color w:val="000000" w:themeColor="text1"/>
        </w:rPr>
        <w:t xml:space="preserve"> </w:t>
      </w:r>
      <w:r w:rsidR="000D44D5" w:rsidRPr="000F1821">
        <w:rPr>
          <w:rFonts w:ascii="Garamond" w:hAnsi="Garamond"/>
          <w:color w:val="000000" w:themeColor="text1"/>
        </w:rPr>
        <w:t>towards</w:t>
      </w:r>
      <w:r w:rsidR="00AC5935" w:rsidRPr="000F1821">
        <w:rPr>
          <w:rFonts w:ascii="Garamond" w:hAnsi="Garamond"/>
          <w:color w:val="000000" w:themeColor="text1"/>
        </w:rPr>
        <w:t xml:space="preserve"> others. </w:t>
      </w:r>
      <w:r w:rsidR="00210B8B">
        <w:rPr>
          <w:rFonts w:ascii="Garamond" w:hAnsi="Garamond"/>
          <w:color w:val="000000" w:themeColor="text1"/>
        </w:rPr>
        <w:t>W</w:t>
      </w:r>
      <w:r w:rsidR="00D05357">
        <w:rPr>
          <w:rFonts w:ascii="Garamond" w:hAnsi="Garamond"/>
          <w:color w:val="000000" w:themeColor="text1"/>
        </w:rPr>
        <w:t>hen</w:t>
      </w:r>
      <w:r w:rsidR="007A6022" w:rsidRPr="000F1821">
        <w:rPr>
          <w:rFonts w:ascii="Garamond" w:hAnsi="Garamond"/>
          <w:color w:val="000000" w:themeColor="text1"/>
        </w:rPr>
        <w:t xml:space="preserve"> we</w:t>
      </w:r>
      <w:r w:rsidR="00AC5935" w:rsidRPr="000F1821">
        <w:rPr>
          <w:rFonts w:ascii="Garamond" w:hAnsi="Garamond"/>
          <w:color w:val="000000" w:themeColor="text1"/>
        </w:rPr>
        <w:t xml:space="preserve"> blame</w:t>
      </w:r>
      <w:r w:rsidR="000D44D5" w:rsidRPr="000F1821">
        <w:rPr>
          <w:rFonts w:ascii="Garamond" w:hAnsi="Garamond"/>
          <w:color w:val="000000" w:themeColor="text1"/>
        </w:rPr>
        <w:t xml:space="preserve"> someone</w:t>
      </w:r>
      <w:r w:rsidR="007A6022" w:rsidRPr="000F1821">
        <w:rPr>
          <w:rFonts w:ascii="Garamond" w:hAnsi="Garamond"/>
          <w:color w:val="000000" w:themeColor="text1"/>
        </w:rPr>
        <w:t>, we stand</w:t>
      </w:r>
      <w:r w:rsidR="00AC5935" w:rsidRPr="000F1821">
        <w:rPr>
          <w:rFonts w:ascii="Garamond" w:hAnsi="Garamond"/>
          <w:color w:val="000000" w:themeColor="text1"/>
        </w:rPr>
        <w:t xml:space="preserve"> </w:t>
      </w:r>
      <w:r w:rsidR="00933D42" w:rsidRPr="000F1821">
        <w:rPr>
          <w:rFonts w:ascii="Garamond" w:hAnsi="Garamond"/>
          <w:color w:val="000000" w:themeColor="text1"/>
        </w:rPr>
        <w:t>with their capacity for good will</w:t>
      </w:r>
      <w:r w:rsidR="00AC5935" w:rsidRPr="000F1821">
        <w:rPr>
          <w:rFonts w:ascii="Garamond" w:hAnsi="Garamond"/>
          <w:color w:val="000000" w:themeColor="text1"/>
        </w:rPr>
        <w:t xml:space="preserve"> </w:t>
      </w:r>
      <w:r w:rsidR="00AC5935" w:rsidRPr="00AE13F6">
        <w:rPr>
          <w:rFonts w:ascii="Garamond" w:hAnsi="Garamond"/>
          <w:color w:val="000000" w:themeColor="text1"/>
        </w:rPr>
        <w:t>against</w:t>
      </w:r>
      <w:r w:rsidR="00AC5935" w:rsidRPr="000F1821">
        <w:rPr>
          <w:rFonts w:ascii="Garamond" w:hAnsi="Garamond"/>
          <w:i/>
          <w:iCs/>
          <w:color w:val="000000" w:themeColor="text1"/>
        </w:rPr>
        <w:t xml:space="preserve"> </w:t>
      </w:r>
      <w:r w:rsidR="00210B8B">
        <w:rPr>
          <w:rFonts w:ascii="Garamond" w:hAnsi="Garamond"/>
          <w:color w:val="000000" w:themeColor="text1"/>
        </w:rPr>
        <w:t>their</w:t>
      </w:r>
      <w:r w:rsidR="00AC5935" w:rsidRPr="000F1821">
        <w:rPr>
          <w:rFonts w:ascii="Garamond" w:hAnsi="Garamond"/>
          <w:color w:val="000000" w:themeColor="text1"/>
        </w:rPr>
        <w:t xml:space="preserve"> apparent</w:t>
      </w:r>
      <w:r w:rsidR="00AE13F6">
        <w:rPr>
          <w:rFonts w:ascii="Garamond" w:hAnsi="Garamond"/>
          <w:color w:val="000000" w:themeColor="text1"/>
        </w:rPr>
        <w:t>ly bad</w:t>
      </w:r>
      <w:r w:rsidR="00AC5935" w:rsidRPr="000F1821">
        <w:rPr>
          <w:rFonts w:ascii="Garamond" w:hAnsi="Garamond"/>
          <w:color w:val="000000" w:themeColor="text1"/>
        </w:rPr>
        <w:t xml:space="preserve"> </w:t>
      </w:r>
      <w:r w:rsidR="00AE13F6">
        <w:rPr>
          <w:rFonts w:ascii="Garamond" w:hAnsi="Garamond"/>
          <w:color w:val="000000" w:themeColor="text1"/>
        </w:rPr>
        <w:t>action. Th</w:t>
      </w:r>
      <w:r w:rsidR="002E7FCD" w:rsidRPr="000F1821">
        <w:rPr>
          <w:rFonts w:ascii="Garamond" w:hAnsi="Garamond"/>
          <w:color w:val="000000" w:themeColor="text1"/>
        </w:rPr>
        <w:t>e</w:t>
      </w:r>
      <w:r w:rsidR="00AC5935" w:rsidRPr="000F1821">
        <w:rPr>
          <w:rFonts w:ascii="Garamond" w:hAnsi="Garamond"/>
          <w:color w:val="000000" w:themeColor="text1"/>
        </w:rPr>
        <w:t xml:space="preserve"> </w:t>
      </w:r>
      <w:r w:rsidR="00AC5935" w:rsidRPr="00AE13F6">
        <w:rPr>
          <w:rFonts w:ascii="Garamond" w:hAnsi="Garamond"/>
          <w:color w:val="000000" w:themeColor="text1"/>
        </w:rPr>
        <w:t>bad</w:t>
      </w:r>
      <w:r w:rsidR="00AC5935" w:rsidRPr="000F1821">
        <w:rPr>
          <w:rFonts w:ascii="Garamond" w:hAnsi="Garamond"/>
          <w:i/>
          <w:iCs/>
          <w:color w:val="000000" w:themeColor="text1"/>
        </w:rPr>
        <w:t xml:space="preserve"> </w:t>
      </w:r>
      <w:r w:rsidR="00AE13F6">
        <w:rPr>
          <w:rFonts w:ascii="Garamond" w:hAnsi="Garamond"/>
          <w:color w:val="000000" w:themeColor="text1"/>
        </w:rPr>
        <w:t>action</w:t>
      </w:r>
      <w:r w:rsidR="00AC5935" w:rsidRPr="000F1821">
        <w:rPr>
          <w:rFonts w:ascii="Garamond" w:hAnsi="Garamond"/>
          <w:color w:val="000000" w:themeColor="text1"/>
        </w:rPr>
        <w:t xml:space="preserve">, the way in which that </w:t>
      </w:r>
      <w:r w:rsidR="00AE13F6">
        <w:rPr>
          <w:rFonts w:ascii="Garamond" w:hAnsi="Garamond"/>
          <w:color w:val="000000" w:themeColor="text1"/>
        </w:rPr>
        <w:t>action seems to speak</w:t>
      </w:r>
      <w:r w:rsidR="00AC5935" w:rsidRPr="000F1821">
        <w:rPr>
          <w:rFonts w:ascii="Garamond" w:hAnsi="Garamond"/>
          <w:color w:val="000000" w:themeColor="text1"/>
        </w:rPr>
        <w:t xml:space="preserve"> against the possibility that the person blamed has good will towards us or others, is </w:t>
      </w:r>
      <w:r w:rsidR="002E7FCD" w:rsidRPr="000F1821">
        <w:rPr>
          <w:rFonts w:ascii="Garamond" w:hAnsi="Garamond"/>
          <w:color w:val="000000" w:themeColor="text1"/>
        </w:rPr>
        <w:t xml:space="preserve">the immediate </w:t>
      </w:r>
      <w:r w:rsidR="00AC5935" w:rsidRPr="000F1821">
        <w:rPr>
          <w:rFonts w:ascii="Garamond" w:hAnsi="Garamond"/>
          <w:color w:val="000000" w:themeColor="text1"/>
        </w:rPr>
        <w:t xml:space="preserve">ground </w:t>
      </w:r>
      <w:r w:rsidR="007A6022" w:rsidRPr="000F1821">
        <w:rPr>
          <w:rFonts w:ascii="Garamond" w:hAnsi="Garamond"/>
          <w:color w:val="000000" w:themeColor="text1"/>
        </w:rPr>
        <w:t>of</w:t>
      </w:r>
      <w:r w:rsidR="00AC5935" w:rsidRPr="000F1821">
        <w:rPr>
          <w:rFonts w:ascii="Garamond" w:hAnsi="Garamond"/>
          <w:color w:val="000000" w:themeColor="text1"/>
        </w:rPr>
        <w:t xml:space="preserve"> our blame.</w:t>
      </w:r>
      <w:r w:rsidR="00D05357">
        <w:rPr>
          <w:rFonts w:ascii="Garamond" w:hAnsi="Garamond"/>
          <w:color w:val="000000" w:themeColor="text1"/>
        </w:rPr>
        <w:t xml:space="preserve"> To expect an apology or an excuse or a justification, then, is an invitation to restore our faith in the</w:t>
      </w:r>
      <w:r w:rsidR="00AE13F6">
        <w:rPr>
          <w:rFonts w:ascii="Garamond" w:hAnsi="Garamond"/>
          <w:color w:val="000000" w:themeColor="text1"/>
        </w:rPr>
        <w:t xml:space="preserve"> good will of the</w:t>
      </w:r>
      <w:r w:rsidR="00D05357">
        <w:rPr>
          <w:rFonts w:ascii="Garamond" w:hAnsi="Garamond"/>
          <w:color w:val="000000" w:themeColor="text1"/>
        </w:rPr>
        <w:t xml:space="preserve"> other person.</w:t>
      </w:r>
      <w:r w:rsidR="00AE13F6">
        <w:rPr>
          <w:rFonts w:ascii="Garamond" w:hAnsi="Garamond"/>
          <w:color w:val="000000" w:themeColor="text1"/>
        </w:rPr>
        <w:t xml:space="preserve"> And this is to hope in another</w:t>
      </w:r>
      <w:r w:rsidR="00AE13F6" w:rsidRPr="000F1821">
        <w:rPr>
          <w:rFonts w:ascii="Garamond" w:hAnsi="Garamond"/>
          <w:color w:val="000000" w:themeColor="text1"/>
        </w:rPr>
        <w:t xml:space="preserve"> person’s potential for goodness.</w:t>
      </w:r>
      <w:r w:rsidR="00AE13F6">
        <w:rPr>
          <w:rFonts w:ascii="Garamond" w:hAnsi="Garamond"/>
          <w:color w:val="000000" w:themeColor="text1"/>
        </w:rPr>
        <w:t xml:space="preserve"> </w:t>
      </w:r>
      <w:r w:rsidR="00AE13F6" w:rsidRPr="000F1821">
        <w:rPr>
          <w:rFonts w:ascii="Garamond" w:hAnsi="Garamond"/>
          <w:color w:val="000000" w:themeColor="text1"/>
        </w:rPr>
        <w:t xml:space="preserve">We can of course blame poorly in all manner of ways; I might be </w:t>
      </w:r>
      <w:r w:rsidR="00AE13F6" w:rsidRPr="00A75900">
        <w:rPr>
          <w:rFonts w:ascii="Garamond" w:hAnsi="Garamond"/>
          <w:color w:val="000000" w:themeColor="text1"/>
        </w:rPr>
        <w:t>vindictive</w:t>
      </w:r>
      <w:r w:rsidR="00AE13F6" w:rsidRPr="000F1821">
        <w:rPr>
          <w:rFonts w:ascii="Garamond" w:hAnsi="Garamond"/>
          <w:i/>
          <w:iCs/>
          <w:color w:val="000000" w:themeColor="text1"/>
        </w:rPr>
        <w:t xml:space="preserve"> </w:t>
      </w:r>
      <w:r w:rsidR="00AE13F6" w:rsidRPr="000F1821">
        <w:rPr>
          <w:rFonts w:ascii="Garamond" w:hAnsi="Garamond"/>
          <w:color w:val="000000" w:themeColor="text1"/>
        </w:rPr>
        <w:t>and simply wish to harm someone, for instanc</w:t>
      </w:r>
      <w:r w:rsidR="00AE13F6">
        <w:rPr>
          <w:rFonts w:ascii="Garamond" w:hAnsi="Garamond"/>
          <w:color w:val="000000" w:themeColor="text1"/>
        </w:rPr>
        <w:t>e</w:t>
      </w:r>
      <w:r w:rsidR="00AE13F6" w:rsidRPr="000F1821">
        <w:rPr>
          <w:rFonts w:ascii="Garamond" w:hAnsi="Garamond"/>
          <w:color w:val="000000" w:themeColor="text1"/>
        </w:rPr>
        <w:t xml:space="preserve">. </w:t>
      </w:r>
      <w:r w:rsidR="00AE13F6">
        <w:rPr>
          <w:rFonts w:ascii="Garamond" w:hAnsi="Garamond"/>
          <w:color w:val="000000" w:themeColor="text1"/>
        </w:rPr>
        <w:t xml:space="preserve">But </w:t>
      </w:r>
      <w:r w:rsidR="00210B8B">
        <w:rPr>
          <w:rFonts w:ascii="Garamond" w:hAnsi="Garamond"/>
          <w:color w:val="000000" w:themeColor="text1"/>
        </w:rPr>
        <w:t xml:space="preserve">the fact </w:t>
      </w:r>
      <w:r w:rsidR="00AE13F6">
        <w:rPr>
          <w:rFonts w:ascii="Garamond" w:hAnsi="Garamond"/>
          <w:color w:val="000000" w:themeColor="text1"/>
        </w:rPr>
        <w:t xml:space="preserve">that in blaming we hope in others </w:t>
      </w:r>
      <w:r w:rsidR="00FA4CA9" w:rsidRPr="000F1821">
        <w:rPr>
          <w:rFonts w:ascii="Garamond" w:hAnsi="Garamond"/>
          <w:color w:val="000000" w:themeColor="text1"/>
        </w:rPr>
        <w:t xml:space="preserve">goes some way towards </w:t>
      </w:r>
      <w:r w:rsidR="00AE13F6">
        <w:rPr>
          <w:rFonts w:ascii="Garamond" w:hAnsi="Garamond"/>
          <w:color w:val="000000" w:themeColor="text1"/>
        </w:rPr>
        <w:t>explaining</w:t>
      </w:r>
      <w:r w:rsidR="00FA4CA9" w:rsidRPr="000F1821">
        <w:rPr>
          <w:rFonts w:ascii="Garamond" w:hAnsi="Garamond"/>
          <w:color w:val="000000" w:themeColor="text1"/>
        </w:rPr>
        <w:t xml:space="preserve"> </w:t>
      </w:r>
      <w:r w:rsidR="00AE13F6">
        <w:rPr>
          <w:rFonts w:ascii="Garamond" w:hAnsi="Garamond"/>
          <w:color w:val="000000" w:themeColor="text1"/>
        </w:rPr>
        <w:t>why</w:t>
      </w:r>
      <w:r w:rsidR="00FA4CA9" w:rsidRPr="000F1821">
        <w:rPr>
          <w:rFonts w:ascii="Garamond" w:hAnsi="Garamond"/>
          <w:color w:val="000000" w:themeColor="text1"/>
        </w:rPr>
        <w:t xml:space="preserve"> blame can </w:t>
      </w:r>
      <w:r w:rsidR="00FA4CA9" w:rsidRPr="00A75900">
        <w:rPr>
          <w:rFonts w:ascii="Garamond" w:hAnsi="Garamond"/>
          <w:color w:val="000000" w:themeColor="text1"/>
        </w:rPr>
        <w:t>enhance</w:t>
      </w:r>
      <w:r w:rsidR="00FA4CA9" w:rsidRPr="000F1821">
        <w:rPr>
          <w:rFonts w:ascii="Garamond" w:hAnsi="Garamond"/>
          <w:color w:val="000000" w:themeColor="text1"/>
        </w:rPr>
        <w:t xml:space="preserve"> relationships between persons, if done well</w:t>
      </w:r>
      <w:r w:rsidR="00AE13F6">
        <w:rPr>
          <w:rFonts w:ascii="Garamond" w:hAnsi="Garamond"/>
          <w:color w:val="000000" w:themeColor="text1"/>
        </w:rPr>
        <w:t>.</w:t>
      </w:r>
      <w:r w:rsidR="00AE13F6">
        <w:rPr>
          <w:rStyle w:val="FootnoteReference"/>
          <w:rFonts w:ascii="Garamond" w:hAnsi="Garamond"/>
          <w:color w:val="000000" w:themeColor="text1"/>
        </w:rPr>
        <w:footnoteReference w:id="11"/>
      </w:r>
      <w:r w:rsidR="00AE13F6">
        <w:rPr>
          <w:rFonts w:ascii="Garamond" w:hAnsi="Garamond"/>
          <w:color w:val="000000" w:themeColor="text1"/>
        </w:rPr>
        <w:t xml:space="preserve"> </w:t>
      </w:r>
    </w:p>
    <w:p w14:paraId="2B7EA5FD" w14:textId="0A7EDEFC" w:rsidR="008E62AA" w:rsidRPr="000F1821" w:rsidRDefault="00493170" w:rsidP="003A44B6">
      <w:pPr>
        <w:spacing w:line="480" w:lineRule="auto"/>
        <w:ind w:firstLine="720"/>
        <w:jc w:val="both"/>
        <w:rPr>
          <w:rFonts w:ascii="Garamond" w:hAnsi="Garamond"/>
          <w:color w:val="000000" w:themeColor="text1"/>
        </w:rPr>
      </w:pPr>
      <w:r>
        <w:rPr>
          <w:rFonts w:ascii="Garamond" w:hAnsi="Garamond"/>
          <w:color w:val="000000" w:themeColor="text1"/>
        </w:rPr>
        <w:t>Job is an excellent example of how blame done well enhances relationships.</w:t>
      </w:r>
      <w:r w:rsidR="007A6022" w:rsidRPr="000F1821">
        <w:rPr>
          <w:rFonts w:ascii="Garamond" w:hAnsi="Garamond"/>
          <w:color w:val="000000" w:themeColor="text1"/>
        </w:rPr>
        <w:t xml:space="preserve"> He</w:t>
      </w:r>
      <w:r w:rsidR="00621905" w:rsidRPr="000F1821">
        <w:rPr>
          <w:rFonts w:ascii="Garamond" w:hAnsi="Garamond"/>
          <w:color w:val="000000" w:themeColor="text1"/>
        </w:rPr>
        <w:t xml:space="preserve"> famously </w:t>
      </w:r>
      <w:r w:rsidR="007A6022" w:rsidRPr="000F1821">
        <w:rPr>
          <w:rFonts w:ascii="Garamond" w:hAnsi="Garamond"/>
          <w:color w:val="000000" w:themeColor="text1"/>
        </w:rPr>
        <w:t>called</w:t>
      </w:r>
      <w:r w:rsidR="00621905" w:rsidRPr="000F1821">
        <w:rPr>
          <w:rFonts w:ascii="Garamond" w:hAnsi="Garamond"/>
          <w:color w:val="000000" w:themeColor="text1"/>
        </w:rPr>
        <w:t xml:space="preserve"> God to account for all the maladies that bef</w:t>
      </w:r>
      <w:r w:rsidR="007A6022" w:rsidRPr="000F1821">
        <w:rPr>
          <w:rFonts w:ascii="Garamond" w:hAnsi="Garamond"/>
          <w:color w:val="000000" w:themeColor="text1"/>
        </w:rPr>
        <w:t>e</w:t>
      </w:r>
      <w:r w:rsidR="00621905" w:rsidRPr="000F1821">
        <w:rPr>
          <w:rFonts w:ascii="Garamond" w:hAnsi="Garamond"/>
          <w:color w:val="000000" w:themeColor="text1"/>
        </w:rPr>
        <w:t>ll him</w:t>
      </w:r>
      <w:r w:rsidR="003F1159" w:rsidRPr="000F1821">
        <w:rPr>
          <w:rFonts w:ascii="Garamond" w:hAnsi="Garamond"/>
          <w:color w:val="000000" w:themeColor="text1"/>
        </w:rPr>
        <w:t xml:space="preserve">. </w:t>
      </w:r>
      <w:r w:rsidR="007A6022" w:rsidRPr="000F1821">
        <w:rPr>
          <w:rFonts w:ascii="Garamond" w:hAnsi="Garamond"/>
          <w:color w:val="000000" w:themeColor="text1"/>
        </w:rPr>
        <w:t>And t</w:t>
      </w:r>
      <w:r w:rsidR="003F1159" w:rsidRPr="000F1821">
        <w:rPr>
          <w:rFonts w:ascii="Garamond" w:hAnsi="Garamond"/>
          <w:color w:val="000000" w:themeColor="text1"/>
        </w:rPr>
        <w:t>here is something good about Job’s calling God to account in comparison with his friends who insist that Job must have done something</w:t>
      </w:r>
      <w:r w:rsidR="002E7FCD" w:rsidRPr="000F1821">
        <w:rPr>
          <w:rFonts w:ascii="Garamond" w:hAnsi="Garamond"/>
          <w:color w:val="000000" w:themeColor="text1"/>
        </w:rPr>
        <w:t xml:space="preserve"> wrong</w:t>
      </w:r>
      <w:r w:rsidR="003F1159" w:rsidRPr="000F1821">
        <w:rPr>
          <w:rFonts w:ascii="Garamond" w:hAnsi="Garamond"/>
          <w:color w:val="000000" w:themeColor="text1"/>
        </w:rPr>
        <w:t xml:space="preserve"> </w:t>
      </w:r>
      <w:r w:rsidR="003F1159" w:rsidRPr="000F1821">
        <w:rPr>
          <w:rFonts w:ascii="Garamond" w:hAnsi="Garamond"/>
          <w:color w:val="000000" w:themeColor="text1"/>
        </w:rPr>
        <w:lastRenderedPageBreak/>
        <w:t xml:space="preserve">to merit the ills he suffers. </w:t>
      </w:r>
      <w:r w:rsidR="00AC5935" w:rsidRPr="000F1821">
        <w:rPr>
          <w:rFonts w:ascii="Garamond" w:hAnsi="Garamond"/>
          <w:color w:val="000000" w:themeColor="text1"/>
        </w:rPr>
        <w:t>Eleonore</w:t>
      </w:r>
      <w:r w:rsidR="008E62AA" w:rsidRPr="000F1821">
        <w:rPr>
          <w:rFonts w:ascii="Garamond" w:hAnsi="Garamond"/>
          <w:color w:val="000000" w:themeColor="text1"/>
        </w:rPr>
        <w:t xml:space="preserve"> Stump (201</w:t>
      </w:r>
      <w:r w:rsidR="004403D8" w:rsidRPr="000F1821">
        <w:rPr>
          <w:rFonts w:ascii="Garamond" w:hAnsi="Garamond"/>
          <w:color w:val="000000" w:themeColor="text1"/>
        </w:rPr>
        <w:t>0: 217</w:t>
      </w:r>
      <w:r w:rsidR="008E62AA" w:rsidRPr="000F1821">
        <w:rPr>
          <w:rFonts w:ascii="Garamond" w:hAnsi="Garamond"/>
          <w:color w:val="000000" w:themeColor="text1"/>
        </w:rPr>
        <w:t xml:space="preserve">) </w:t>
      </w:r>
      <w:r w:rsidR="003F1159" w:rsidRPr="000F1821">
        <w:rPr>
          <w:rFonts w:ascii="Garamond" w:hAnsi="Garamond"/>
          <w:color w:val="000000" w:themeColor="text1"/>
        </w:rPr>
        <w:t>suggests the following about what Job is getting right</w:t>
      </w:r>
      <w:r w:rsidR="008E62AA" w:rsidRPr="000F1821">
        <w:rPr>
          <w:rFonts w:ascii="Garamond" w:hAnsi="Garamond"/>
          <w:color w:val="000000" w:themeColor="text1"/>
        </w:rPr>
        <w:t xml:space="preserve">: </w:t>
      </w:r>
    </w:p>
    <w:p w14:paraId="5CE2FDC1" w14:textId="2526D917" w:rsidR="008E62AA" w:rsidRPr="000F1821" w:rsidRDefault="008E62AA" w:rsidP="000F1821">
      <w:pPr>
        <w:spacing w:line="480" w:lineRule="auto"/>
        <w:ind w:left="720" w:right="720"/>
        <w:jc w:val="both"/>
        <w:rPr>
          <w:rFonts w:ascii="Garamond" w:hAnsi="Garamond"/>
          <w:color w:val="000000" w:themeColor="text1"/>
        </w:rPr>
      </w:pPr>
      <w:r w:rsidRPr="000F1821">
        <w:rPr>
          <w:rFonts w:ascii="Garamond" w:hAnsi="Garamond"/>
          <w:color w:val="000000" w:themeColor="text1"/>
        </w:rPr>
        <w:t>“</w:t>
      </w:r>
      <w:r w:rsidR="004403D8" w:rsidRPr="000F1821">
        <w:rPr>
          <w:rFonts w:ascii="Garamond" w:hAnsi="Garamond"/>
          <w:color w:val="000000" w:themeColor="text1"/>
        </w:rPr>
        <w:t xml:space="preserve">In denouncing the comforters’ willingness to kowtow to God, Job takes his stand with the goodness of God, rather than with the office of God as ruler of the universe. Without losing his personal commitment to the person of God, Job refuses to accept what God does just because it is God who does it. If, </w:t>
      </w:r>
      <w:r w:rsidR="004403D8" w:rsidRPr="000F1821">
        <w:rPr>
          <w:rFonts w:ascii="Garamond" w:hAnsi="Garamond"/>
          <w:i/>
          <w:iCs/>
          <w:color w:val="000000" w:themeColor="text1"/>
        </w:rPr>
        <w:t>per impossible</w:t>
      </w:r>
      <w:r w:rsidR="004403D8" w:rsidRPr="000F1821">
        <w:rPr>
          <w:rFonts w:ascii="Garamond" w:hAnsi="Garamond"/>
          <w:color w:val="000000" w:themeColor="text1"/>
        </w:rPr>
        <w:t>, divine power and divine goodness were to be opposed, then in the way in which he reacts to his suffering Job is in effect choosing to be on the side of goodness rather than on the side of power, even if the side of power should be God’s side.</w:t>
      </w:r>
      <w:r w:rsidR="00621905" w:rsidRPr="000F1821">
        <w:rPr>
          <w:rFonts w:ascii="Garamond" w:hAnsi="Garamond"/>
          <w:color w:val="000000" w:themeColor="text1"/>
        </w:rPr>
        <w:t xml:space="preserve"> </w:t>
      </w:r>
      <w:r w:rsidR="004403D8" w:rsidRPr="000F1821">
        <w:rPr>
          <w:rFonts w:ascii="Garamond" w:hAnsi="Garamond"/>
          <w:color w:val="000000" w:themeColor="text1"/>
        </w:rPr>
        <w:t xml:space="preserve">In this choice, Job is as fervently on God’s side as it is possible to be.” </w:t>
      </w:r>
    </w:p>
    <w:p w14:paraId="78CC00BA" w14:textId="37F84D15" w:rsidR="00493170" w:rsidRDefault="00AC5935" w:rsidP="00493170">
      <w:pPr>
        <w:spacing w:line="480" w:lineRule="auto"/>
        <w:jc w:val="both"/>
        <w:rPr>
          <w:rFonts w:ascii="Garamond" w:hAnsi="Garamond"/>
          <w:color w:val="000000" w:themeColor="text1"/>
        </w:rPr>
      </w:pPr>
      <w:r w:rsidRPr="000F1821">
        <w:rPr>
          <w:rFonts w:ascii="Garamond" w:hAnsi="Garamond"/>
          <w:color w:val="000000" w:themeColor="text1"/>
        </w:rPr>
        <w:t>By calling God to account, Job is standing with God’s goodness against the apparent exercise of God’s powers.</w:t>
      </w:r>
      <w:r w:rsidR="00FA4CA9" w:rsidRPr="000F1821">
        <w:rPr>
          <w:rFonts w:ascii="Garamond" w:hAnsi="Garamond"/>
          <w:color w:val="000000" w:themeColor="text1"/>
        </w:rPr>
        <w:t xml:space="preserve"> Stump suggests that “in a paradoxical way, Job’s passionate accusations of God move Job closer to God” (2010: 217). </w:t>
      </w:r>
      <w:r w:rsidR="00CD68AA" w:rsidRPr="000F1821">
        <w:rPr>
          <w:rFonts w:ascii="Garamond" w:hAnsi="Garamond"/>
          <w:color w:val="000000" w:themeColor="text1"/>
        </w:rPr>
        <w:t>If</w:t>
      </w:r>
      <w:r w:rsidR="00FA4CA9" w:rsidRPr="000F1821">
        <w:rPr>
          <w:rFonts w:ascii="Garamond" w:hAnsi="Garamond"/>
          <w:color w:val="000000" w:themeColor="text1"/>
        </w:rPr>
        <w:t xml:space="preserve"> blame</w:t>
      </w:r>
      <w:r w:rsidR="00E737B0" w:rsidRPr="000F1821">
        <w:rPr>
          <w:rFonts w:ascii="Garamond" w:hAnsi="Garamond"/>
          <w:color w:val="000000" w:themeColor="text1"/>
        </w:rPr>
        <w:t xml:space="preserve"> </w:t>
      </w:r>
      <w:r w:rsidR="00933D42" w:rsidRPr="000F1821">
        <w:rPr>
          <w:rFonts w:ascii="Garamond" w:hAnsi="Garamond"/>
          <w:color w:val="000000" w:themeColor="text1"/>
        </w:rPr>
        <w:t>in part depends on</w:t>
      </w:r>
      <w:r w:rsidR="00FA4CA9" w:rsidRPr="000F1821">
        <w:rPr>
          <w:rFonts w:ascii="Garamond" w:hAnsi="Garamond"/>
          <w:color w:val="000000" w:themeColor="text1"/>
        </w:rPr>
        <w:t xml:space="preserve"> </w:t>
      </w:r>
      <w:r w:rsidR="00933D42" w:rsidRPr="000F1821">
        <w:rPr>
          <w:rFonts w:ascii="Garamond" w:hAnsi="Garamond"/>
          <w:color w:val="000000" w:themeColor="text1"/>
        </w:rPr>
        <w:t>a kind of hope</w:t>
      </w:r>
      <w:r w:rsidR="00FA4CA9" w:rsidRPr="000F1821">
        <w:rPr>
          <w:rFonts w:ascii="Garamond" w:hAnsi="Garamond"/>
          <w:color w:val="000000" w:themeColor="text1"/>
        </w:rPr>
        <w:t xml:space="preserve"> </w:t>
      </w:r>
      <w:r w:rsidR="00933D42" w:rsidRPr="000F1821">
        <w:rPr>
          <w:rFonts w:ascii="Garamond" w:hAnsi="Garamond"/>
          <w:color w:val="000000" w:themeColor="text1"/>
        </w:rPr>
        <w:t>in</w:t>
      </w:r>
      <w:r w:rsidR="00FA4CA9" w:rsidRPr="000F1821">
        <w:rPr>
          <w:rFonts w:ascii="Garamond" w:hAnsi="Garamond"/>
          <w:color w:val="000000" w:themeColor="text1"/>
        </w:rPr>
        <w:t xml:space="preserve"> another person’s capacity for goodness, </w:t>
      </w:r>
      <w:r w:rsidR="00CD68AA" w:rsidRPr="000F1821">
        <w:rPr>
          <w:rFonts w:ascii="Garamond" w:hAnsi="Garamond"/>
          <w:color w:val="000000" w:themeColor="text1"/>
        </w:rPr>
        <w:t xml:space="preserve">then </w:t>
      </w:r>
      <w:r w:rsidR="00FA4CA9" w:rsidRPr="000F1821">
        <w:rPr>
          <w:rFonts w:ascii="Garamond" w:hAnsi="Garamond"/>
          <w:color w:val="000000" w:themeColor="text1"/>
        </w:rPr>
        <w:t>this is not paradoxical at all</w:t>
      </w:r>
      <w:r w:rsidR="00AA184D" w:rsidRPr="000F1821">
        <w:rPr>
          <w:rFonts w:ascii="Garamond" w:hAnsi="Garamond"/>
          <w:color w:val="000000" w:themeColor="text1"/>
        </w:rPr>
        <w:t>, though</w:t>
      </w:r>
      <w:r w:rsidR="00FA4CA9" w:rsidRPr="000F1821">
        <w:rPr>
          <w:rFonts w:ascii="Garamond" w:hAnsi="Garamond"/>
          <w:color w:val="000000" w:themeColor="text1"/>
        </w:rPr>
        <w:t>. It’s rather ordinary</w:t>
      </w:r>
      <w:r w:rsidRPr="000F1821">
        <w:rPr>
          <w:rFonts w:ascii="Garamond" w:hAnsi="Garamond"/>
          <w:color w:val="000000" w:themeColor="text1"/>
        </w:rPr>
        <w:t xml:space="preserve">. </w:t>
      </w:r>
    </w:p>
    <w:p w14:paraId="2D0C7D78" w14:textId="7358ACEA" w:rsidR="006C081C" w:rsidRDefault="00493170" w:rsidP="00493170">
      <w:pPr>
        <w:spacing w:line="480" w:lineRule="auto"/>
        <w:ind w:firstLine="720"/>
        <w:jc w:val="both"/>
        <w:rPr>
          <w:rFonts w:ascii="Garamond" w:hAnsi="Garamond"/>
          <w:color w:val="000000" w:themeColor="text1"/>
        </w:rPr>
      </w:pPr>
      <w:r>
        <w:rPr>
          <w:rFonts w:ascii="Garamond" w:hAnsi="Garamond"/>
          <w:color w:val="000000" w:themeColor="text1"/>
        </w:rPr>
        <w:t>So, i</w:t>
      </w:r>
      <w:r w:rsidR="005F7C9A" w:rsidRPr="000F1821">
        <w:rPr>
          <w:rFonts w:ascii="Garamond" w:hAnsi="Garamond"/>
          <w:color w:val="000000" w:themeColor="text1"/>
        </w:rPr>
        <w:t xml:space="preserve">n blaming God, a person can </w:t>
      </w:r>
      <w:r w:rsidR="007A6022" w:rsidRPr="000F1821">
        <w:rPr>
          <w:rFonts w:ascii="Garamond" w:hAnsi="Garamond"/>
          <w:color w:val="000000" w:themeColor="text1"/>
        </w:rPr>
        <w:t xml:space="preserve">stand with </w:t>
      </w:r>
      <w:r w:rsidR="005F7C9A" w:rsidRPr="000F1821">
        <w:rPr>
          <w:rFonts w:ascii="Garamond" w:hAnsi="Garamond"/>
          <w:color w:val="000000" w:themeColor="text1"/>
        </w:rPr>
        <w:t>God’s</w:t>
      </w:r>
      <w:r w:rsidR="007A6022" w:rsidRPr="000F1821">
        <w:rPr>
          <w:rFonts w:ascii="Garamond" w:hAnsi="Garamond"/>
          <w:color w:val="000000" w:themeColor="text1"/>
        </w:rPr>
        <w:t xml:space="preserve"> capacity for goodness against the apparent exercise of </w:t>
      </w:r>
      <w:r w:rsidR="00933D42" w:rsidRPr="000F1821">
        <w:rPr>
          <w:rFonts w:ascii="Garamond" w:hAnsi="Garamond"/>
          <w:color w:val="000000" w:themeColor="text1"/>
        </w:rPr>
        <w:t>God’s</w:t>
      </w:r>
      <w:r w:rsidR="007A6022" w:rsidRPr="000F1821">
        <w:rPr>
          <w:rFonts w:ascii="Garamond" w:hAnsi="Garamond"/>
          <w:color w:val="000000" w:themeColor="text1"/>
        </w:rPr>
        <w:t xml:space="preserve"> powers. </w:t>
      </w:r>
      <w:r w:rsidR="00307D63" w:rsidRPr="000F1821">
        <w:rPr>
          <w:rFonts w:ascii="Garamond" w:hAnsi="Garamond"/>
          <w:color w:val="000000" w:themeColor="text1"/>
        </w:rPr>
        <w:t>T</w:t>
      </w:r>
      <w:r w:rsidR="00713508" w:rsidRPr="000F1821">
        <w:rPr>
          <w:rFonts w:ascii="Garamond" w:hAnsi="Garamond"/>
          <w:color w:val="000000" w:themeColor="text1"/>
        </w:rPr>
        <w:t xml:space="preserve">his can move </w:t>
      </w:r>
      <w:r w:rsidR="000D44D5" w:rsidRPr="000F1821">
        <w:rPr>
          <w:rFonts w:ascii="Garamond" w:hAnsi="Garamond"/>
          <w:color w:val="000000" w:themeColor="text1"/>
        </w:rPr>
        <w:t>a person</w:t>
      </w:r>
      <w:r w:rsidR="00713508" w:rsidRPr="000F1821">
        <w:rPr>
          <w:rFonts w:ascii="Garamond" w:hAnsi="Garamond"/>
          <w:color w:val="000000" w:themeColor="text1"/>
        </w:rPr>
        <w:t xml:space="preserve"> closer to God. </w:t>
      </w:r>
      <w:r w:rsidR="006C081C" w:rsidRPr="000F1821">
        <w:rPr>
          <w:rFonts w:ascii="Garamond" w:hAnsi="Garamond"/>
          <w:color w:val="000000" w:themeColor="text1"/>
        </w:rPr>
        <w:t>Given this, I think we should recognize a category of blameful worship as a non-paradigmatic instance of worship.</w:t>
      </w:r>
      <w:r w:rsidR="006E4C70" w:rsidRPr="000F1821">
        <w:rPr>
          <w:rFonts w:ascii="Garamond" w:hAnsi="Garamond"/>
          <w:color w:val="000000" w:themeColor="text1"/>
        </w:rPr>
        <w:t xml:space="preserve"> (Maybe </w:t>
      </w:r>
      <w:r w:rsidR="00A346C0" w:rsidRPr="000F1821">
        <w:rPr>
          <w:rFonts w:ascii="Garamond" w:hAnsi="Garamond"/>
          <w:color w:val="000000" w:themeColor="text1"/>
        </w:rPr>
        <w:t>“</w:t>
      </w:r>
      <w:r w:rsidR="006E4C70" w:rsidRPr="000F1821">
        <w:rPr>
          <w:rFonts w:ascii="Garamond" w:hAnsi="Garamond"/>
          <w:color w:val="000000" w:themeColor="text1"/>
        </w:rPr>
        <w:t>non-paradigmatic</w:t>
      </w:r>
      <w:r w:rsidR="00A346C0" w:rsidRPr="000F1821">
        <w:rPr>
          <w:rFonts w:ascii="Garamond" w:hAnsi="Garamond"/>
          <w:color w:val="000000" w:themeColor="text1"/>
        </w:rPr>
        <w:t>”</w:t>
      </w:r>
      <w:r w:rsidR="006E4C70" w:rsidRPr="000F1821">
        <w:rPr>
          <w:rFonts w:ascii="Garamond" w:hAnsi="Garamond"/>
          <w:color w:val="000000" w:themeColor="text1"/>
        </w:rPr>
        <w:t xml:space="preserve"> is too mild; more on this </w:t>
      </w:r>
      <w:r w:rsidR="00A346C0" w:rsidRPr="000F1821">
        <w:rPr>
          <w:rFonts w:ascii="Garamond" w:hAnsi="Garamond"/>
          <w:color w:val="000000" w:themeColor="text1"/>
        </w:rPr>
        <w:t>in a moment</w:t>
      </w:r>
      <w:r w:rsidR="006E4C70" w:rsidRPr="000F1821">
        <w:rPr>
          <w:rFonts w:ascii="Garamond" w:hAnsi="Garamond"/>
          <w:color w:val="000000" w:themeColor="text1"/>
        </w:rPr>
        <w:t>).</w:t>
      </w:r>
      <w:r w:rsidR="006C081C" w:rsidRPr="000F1821">
        <w:rPr>
          <w:rFonts w:ascii="Garamond" w:hAnsi="Garamond"/>
          <w:color w:val="000000" w:themeColor="text1"/>
        </w:rPr>
        <w:t xml:space="preserve"> It consists of (1) admiration, (2) resentment or indignation, and (3) the symbolic expression of one’s moral outlook as standing with the</w:t>
      </w:r>
      <w:r w:rsidR="00A3118F">
        <w:rPr>
          <w:rFonts w:ascii="Garamond" w:hAnsi="Garamond"/>
          <w:color w:val="000000" w:themeColor="text1"/>
        </w:rPr>
        <w:t xml:space="preserve"> worshipped</w:t>
      </w:r>
      <w:r w:rsidR="006C081C" w:rsidRPr="000F1821">
        <w:rPr>
          <w:rFonts w:ascii="Garamond" w:hAnsi="Garamond"/>
          <w:color w:val="000000" w:themeColor="text1"/>
        </w:rPr>
        <w:t xml:space="preserve"> being. It is non-paradigmatic insofar as we are naturally prone to respond to actions what appear to manifest will with forms of moral anger. Moral anger is a natural expression of </w:t>
      </w:r>
      <w:proofErr w:type="gramStart"/>
      <w:r w:rsidR="006C081C" w:rsidRPr="000F1821">
        <w:rPr>
          <w:rFonts w:ascii="Garamond" w:hAnsi="Garamond"/>
          <w:color w:val="000000" w:themeColor="text1"/>
        </w:rPr>
        <w:t>protest against</w:t>
      </w:r>
      <w:proofErr w:type="gramEnd"/>
      <w:r w:rsidR="006C081C" w:rsidRPr="000F1821">
        <w:rPr>
          <w:rFonts w:ascii="Garamond" w:hAnsi="Garamond"/>
          <w:color w:val="000000" w:themeColor="text1"/>
        </w:rPr>
        <w:t xml:space="preserve"> injustice, oppression, and all manner of evils. When we express these emotions in response to the apparent action of the divine will, we stand with God’s goodness, which is in part the grounds of our admiration for God. It makes possible for the worshipper the symbolical expression of a moral outlook that </w:t>
      </w:r>
      <w:r w:rsidR="006C081C" w:rsidRPr="000F1821">
        <w:rPr>
          <w:rFonts w:ascii="Garamond" w:hAnsi="Garamond"/>
          <w:color w:val="000000" w:themeColor="text1"/>
        </w:rPr>
        <w:lastRenderedPageBreak/>
        <w:t xml:space="preserve">affirms the goodness of God </w:t>
      </w:r>
      <w:proofErr w:type="gramStart"/>
      <w:r w:rsidR="006C081C" w:rsidRPr="000F1821">
        <w:rPr>
          <w:rFonts w:ascii="Garamond" w:hAnsi="Garamond"/>
          <w:color w:val="000000" w:themeColor="text1"/>
        </w:rPr>
        <w:t>in spite of</w:t>
      </w:r>
      <w:proofErr w:type="gramEnd"/>
      <w:r w:rsidR="006C081C" w:rsidRPr="000F1821">
        <w:rPr>
          <w:rFonts w:ascii="Garamond" w:hAnsi="Garamond"/>
          <w:color w:val="000000" w:themeColor="text1"/>
        </w:rPr>
        <w:t xml:space="preserve"> things that sincerely appear to undermine it. </w:t>
      </w:r>
      <w:r w:rsidR="00151706">
        <w:rPr>
          <w:rFonts w:ascii="Garamond" w:hAnsi="Garamond"/>
          <w:color w:val="000000" w:themeColor="text1"/>
        </w:rPr>
        <w:t>Thus, contrary to appearances, perhaps, blaming could be a way of worshipping God when faced with cases where God has apparently acted with ill will in the permission of certain evils.</w:t>
      </w:r>
    </w:p>
    <w:p w14:paraId="2BEE935B" w14:textId="77777777" w:rsidR="00422344" w:rsidRDefault="00422344" w:rsidP="00493170">
      <w:pPr>
        <w:spacing w:line="480" w:lineRule="auto"/>
        <w:ind w:firstLine="720"/>
        <w:jc w:val="both"/>
        <w:rPr>
          <w:rFonts w:ascii="Garamond" w:hAnsi="Garamond"/>
          <w:color w:val="000000" w:themeColor="text1"/>
        </w:rPr>
      </w:pPr>
    </w:p>
    <w:p w14:paraId="6AF64116" w14:textId="12FC1EAE" w:rsidR="00564E0F" w:rsidRPr="000F1821" w:rsidRDefault="009D3286" w:rsidP="003A44B6">
      <w:pPr>
        <w:pStyle w:val="ListParagraph"/>
        <w:numPr>
          <w:ilvl w:val="0"/>
          <w:numId w:val="1"/>
        </w:numPr>
        <w:spacing w:line="480" w:lineRule="auto"/>
        <w:jc w:val="both"/>
        <w:rPr>
          <w:rFonts w:ascii="Garamond" w:hAnsi="Garamond"/>
          <w:b/>
          <w:bCs/>
          <w:color w:val="000000" w:themeColor="text1"/>
        </w:rPr>
      </w:pPr>
      <w:r w:rsidRPr="000F1821">
        <w:rPr>
          <w:rFonts w:ascii="Garamond" w:hAnsi="Garamond"/>
          <w:b/>
          <w:bCs/>
          <w:color w:val="000000" w:themeColor="text1"/>
        </w:rPr>
        <w:t>Paul’s Objection</w:t>
      </w:r>
      <w:r w:rsidR="00232E51">
        <w:rPr>
          <w:rFonts w:ascii="Garamond" w:hAnsi="Garamond"/>
          <w:b/>
          <w:bCs/>
          <w:color w:val="000000" w:themeColor="text1"/>
        </w:rPr>
        <w:t xml:space="preserve"> and</w:t>
      </w:r>
      <w:r w:rsidR="00CF7FD2">
        <w:rPr>
          <w:rFonts w:ascii="Garamond" w:hAnsi="Garamond"/>
          <w:b/>
          <w:bCs/>
          <w:color w:val="000000" w:themeColor="text1"/>
        </w:rPr>
        <w:t xml:space="preserve"> Epistemic Akrasia</w:t>
      </w:r>
    </w:p>
    <w:p w14:paraId="3C7C7241" w14:textId="0D6D4DF1" w:rsidR="008205E3" w:rsidRPr="008205E3" w:rsidRDefault="008205E3" w:rsidP="008205E3">
      <w:pPr>
        <w:spacing w:line="480" w:lineRule="auto"/>
        <w:jc w:val="both"/>
        <w:rPr>
          <w:rFonts w:ascii="Garamond" w:hAnsi="Garamond"/>
          <w:color w:val="000000" w:themeColor="text1"/>
        </w:rPr>
      </w:pPr>
      <w:r w:rsidRPr="008205E3">
        <w:rPr>
          <w:rFonts w:ascii="Garamond" w:hAnsi="Garamond"/>
          <w:color w:val="000000" w:themeColor="text1"/>
        </w:rPr>
        <w:t>Having articulated a story about blameful worship, it is now time to consider Paul’s counsel against back-talk</w:t>
      </w:r>
      <w:r w:rsidR="001648AA">
        <w:rPr>
          <w:rFonts w:ascii="Garamond" w:hAnsi="Garamond"/>
          <w:color w:val="000000" w:themeColor="text1"/>
        </w:rPr>
        <w:t>ing God</w:t>
      </w:r>
      <w:r w:rsidRPr="008205E3">
        <w:rPr>
          <w:rFonts w:ascii="Garamond" w:hAnsi="Garamond"/>
          <w:color w:val="000000" w:themeColor="text1"/>
        </w:rPr>
        <w:t xml:space="preserve">. </w:t>
      </w:r>
      <w:r w:rsidR="00FC7338">
        <w:rPr>
          <w:rFonts w:ascii="Garamond" w:hAnsi="Garamond"/>
          <w:color w:val="000000" w:themeColor="text1"/>
        </w:rPr>
        <w:t>I will argue that Paul’s objection is best understood in terms of incoherence</w:t>
      </w:r>
      <w:r w:rsidR="000A6AE4">
        <w:rPr>
          <w:rFonts w:ascii="Garamond" w:hAnsi="Garamond"/>
          <w:color w:val="000000" w:themeColor="text1"/>
        </w:rPr>
        <w:t>.</w:t>
      </w:r>
      <w:r w:rsidR="00FC7338">
        <w:rPr>
          <w:rFonts w:ascii="Garamond" w:hAnsi="Garamond"/>
          <w:color w:val="000000" w:themeColor="text1"/>
        </w:rPr>
        <w:t xml:space="preserve"> In blamefully worshipping, the </w:t>
      </w:r>
      <w:r w:rsidR="00317FB0">
        <w:rPr>
          <w:rFonts w:ascii="Garamond" w:hAnsi="Garamond"/>
          <w:color w:val="000000" w:themeColor="text1"/>
        </w:rPr>
        <w:t>worshiper</w:t>
      </w:r>
      <w:r w:rsidR="00FC7338">
        <w:rPr>
          <w:rFonts w:ascii="Garamond" w:hAnsi="Garamond"/>
          <w:color w:val="000000" w:themeColor="text1"/>
        </w:rPr>
        <w:t xml:space="preserve"> </w:t>
      </w:r>
      <w:r w:rsidR="000A6AE4">
        <w:rPr>
          <w:rFonts w:ascii="Garamond" w:hAnsi="Garamond"/>
          <w:color w:val="000000" w:themeColor="text1"/>
        </w:rPr>
        <w:t>is</w:t>
      </w:r>
      <w:r w:rsidR="00317FB0">
        <w:rPr>
          <w:rFonts w:ascii="Garamond" w:hAnsi="Garamond"/>
          <w:color w:val="000000" w:themeColor="text1"/>
        </w:rPr>
        <w:t xml:space="preserve"> irrational given their own commitments.</w:t>
      </w:r>
    </w:p>
    <w:p w14:paraId="17552A69" w14:textId="6EE5DC68" w:rsidR="005E06FC" w:rsidRPr="000F1821" w:rsidRDefault="001648AA" w:rsidP="008205E3">
      <w:pPr>
        <w:spacing w:line="480" w:lineRule="auto"/>
        <w:ind w:firstLine="720"/>
        <w:jc w:val="both"/>
        <w:rPr>
          <w:rFonts w:ascii="Garamond" w:hAnsi="Garamond"/>
          <w:color w:val="000000" w:themeColor="text1"/>
        </w:rPr>
      </w:pPr>
      <w:r>
        <w:rPr>
          <w:rFonts w:ascii="Garamond" w:hAnsi="Garamond"/>
          <w:color w:val="000000" w:themeColor="text1"/>
        </w:rPr>
        <w:t xml:space="preserve">First, let’s clarify Paul’s objection. </w:t>
      </w:r>
      <w:r w:rsidR="00AD4676" w:rsidRPr="000F1821">
        <w:rPr>
          <w:rFonts w:ascii="Garamond" w:hAnsi="Garamond"/>
          <w:color w:val="000000" w:themeColor="text1"/>
        </w:rPr>
        <w:t xml:space="preserve">Recall that Paul counsels against blaming God </w:t>
      </w:r>
      <w:r w:rsidR="00EB0FEB" w:rsidRPr="000F1821">
        <w:rPr>
          <w:rFonts w:ascii="Garamond" w:hAnsi="Garamond"/>
          <w:color w:val="000000" w:themeColor="text1"/>
        </w:rPr>
        <w:t>asks</w:t>
      </w:r>
      <w:r w:rsidR="000D44D5" w:rsidRPr="000F1821">
        <w:rPr>
          <w:rFonts w:ascii="Garamond" w:hAnsi="Garamond"/>
          <w:color w:val="000000" w:themeColor="text1"/>
        </w:rPr>
        <w:t xml:space="preserve"> us to consider the following absurdity</w:t>
      </w:r>
      <w:r w:rsidR="00AD4676" w:rsidRPr="000F1821">
        <w:rPr>
          <w:rFonts w:ascii="Garamond" w:hAnsi="Garamond"/>
          <w:color w:val="000000" w:themeColor="text1"/>
        </w:rPr>
        <w:t xml:space="preserve">: “Shall what is formed say to the one who formed it, ‘Why did you make me like this?” (Romans 9:20). In other words, </w:t>
      </w:r>
      <w:r w:rsidR="00317FB0">
        <w:rPr>
          <w:rFonts w:ascii="Garamond" w:hAnsi="Garamond"/>
          <w:color w:val="000000" w:themeColor="text1"/>
        </w:rPr>
        <w:t xml:space="preserve">maybe </w:t>
      </w:r>
      <w:r w:rsidR="00AD4676" w:rsidRPr="000F1821">
        <w:rPr>
          <w:rFonts w:ascii="Garamond" w:hAnsi="Garamond"/>
          <w:color w:val="000000" w:themeColor="text1"/>
        </w:rPr>
        <w:t xml:space="preserve">Paul thinks we lack </w:t>
      </w:r>
      <w:r w:rsidR="00AD4676" w:rsidRPr="000F1821">
        <w:rPr>
          <w:rFonts w:ascii="Garamond" w:hAnsi="Garamond"/>
          <w:i/>
          <w:iCs/>
          <w:color w:val="000000" w:themeColor="text1"/>
        </w:rPr>
        <w:t xml:space="preserve">standing </w:t>
      </w:r>
      <w:r w:rsidR="00AD4676" w:rsidRPr="000F1821">
        <w:rPr>
          <w:rFonts w:ascii="Garamond" w:hAnsi="Garamond"/>
          <w:color w:val="000000" w:themeColor="text1"/>
        </w:rPr>
        <w:t>to blame</w:t>
      </w:r>
      <w:r w:rsidR="000D44D5" w:rsidRPr="000F1821">
        <w:rPr>
          <w:rFonts w:ascii="Garamond" w:hAnsi="Garamond"/>
          <w:color w:val="000000" w:themeColor="text1"/>
        </w:rPr>
        <w:t xml:space="preserve"> as creatures</w:t>
      </w:r>
      <w:r w:rsidR="00AD4676" w:rsidRPr="000F1821">
        <w:rPr>
          <w:rFonts w:ascii="Garamond" w:hAnsi="Garamond"/>
          <w:color w:val="000000" w:themeColor="text1"/>
        </w:rPr>
        <w:t xml:space="preserve">. People use </w:t>
      </w:r>
      <w:r w:rsidR="000D44D5" w:rsidRPr="000F1821">
        <w:rPr>
          <w:rFonts w:ascii="Garamond" w:hAnsi="Garamond"/>
          <w:color w:val="000000" w:themeColor="text1"/>
        </w:rPr>
        <w:t>the</w:t>
      </w:r>
      <w:r w:rsidR="00AD4676" w:rsidRPr="000F1821">
        <w:rPr>
          <w:rFonts w:ascii="Garamond" w:hAnsi="Garamond"/>
          <w:color w:val="000000" w:themeColor="text1"/>
        </w:rPr>
        <w:t xml:space="preserve"> term </w:t>
      </w:r>
      <w:r w:rsidR="000D44D5" w:rsidRPr="000F1821">
        <w:rPr>
          <w:rFonts w:ascii="Garamond" w:hAnsi="Garamond"/>
          <w:color w:val="000000" w:themeColor="text1"/>
        </w:rPr>
        <w:t xml:space="preserve">“standing” </w:t>
      </w:r>
      <w:r w:rsidR="00AD4676" w:rsidRPr="000F1821">
        <w:rPr>
          <w:rFonts w:ascii="Garamond" w:hAnsi="Garamond"/>
          <w:color w:val="000000" w:themeColor="text1"/>
        </w:rPr>
        <w:t xml:space="preserve">in different ways. I will use it to refer to </w:t>
      </w:r>
      <w:proofErr w:type="gramStart"/>
      <w:r w:rsidR="00AD4676" w:rsidRPr="000F1821">
        <w:rPr>
          <w:rFonts w:ascii="Garamond" w:hAnsi="Garamond"/>
          <w:color w:val="000000" w:themeColor="text1"/>
        </w:rPr>
        <w:t>whether or not</w:t>
      </w:r>
      <w:proofErr w:type="gramEnd"/>
      <w:r w:rsidR="00AD4676" w:rsidRPr="000F1821">
        <w:rPr>
          <w:rFonts w:ascii="Garamond" w:hAnsi="Garamond"/>
          <w:color w:val="000000" w:themeColor="text1"/>
        </w:rPr>
        <w:t xml:space="preserve"> a person is entitled to blame a wrongdoer (</w:t>
      </w:r>
      <w:r w:rsidR="00697BCE" w:rsidRPr="000F1821">
        <w:rPr>
          <w:rFonts w:ascii="Garamond" w:hAnsi="Garamond"/>
          <w:color w:val="000000" w:themeColor="text1"/>
        </w:rPr>
        <w:t xml:space="preserve">as in </w:t>
      </w:r>
      <w:proofErr w:type="spellStart"/>
      <w:r w:rsidR="00AD4676" w:rsidRPr="000F1821">
        <w:rPr>
          <w:rFonts w:ascii="Garamond" w:hAnsi="Garamond"/>
          <w:color w:val="000000" w:themeColor="text1"/>
        </w:rPr>
        <w:t>Radzik</w:t>
      </w:r>
      <w:proofErr w:type="spellEnd"/>
      <w:r w:rsidR="00AD4676" w:rsidRPr="000F1821">
        <w:rPr>
          <w:rFonts w:ascii="Garamond" w:hAnsi="Garamond"/>
          <w:color w:val="000000" w:themeColor="text1"/>
        </w:rPr>
        <w:t xml:space="preserve"> 2011). We are not always so entitled.</w:t>
      </w:r>
      <w:r w:rsidR="00317FB0">
        <w:rPr>
          <w:rFonts w:ascii="Garamond" w:hAnsi="Garamond"/>
          <w:color w:val="000000" w:themeColor="text1"/>
        </w:rPr>
        <w:t xml:space="preserve"> When</w:t>
      </w:r>
      <w:r w:rsidR="00AD4676" w:rsidRPr="000F1821">
        <w:rPr>
          <w:rFonts w:ascii="Garamond" w:hAnsi="Garamond"/>
          <w:color w:val="000000" w:themeColor="text1"/>
        </w:rPr>
        <w:t xml:space="preserve"> I am</w:t>
      </w:r>
      <w:r w:rsidR="00317FB0">
        <w:rPr>
          <w:rFonts w:ascii="Garamond" w:hAnsi="Garamond"/>
          <w:color w:val="000000" w:themeColor="text1"/>
        </w:rPr>
        <w:t xml:space="preserve"> being</w:t>
      </w:r>
      <w:r w:rsidR="00AD4676" w:rsidRPr="000F1821">
        <w:rPr>
          <w:rFonts w:ascii="Garamond" w:hAnsi="Garamond"/>
          <w:color w:val="000000" w:themeColor="text1"/>
        </w:rPr>
        <w:t xml:space="preserve"> a hypocrite</w:t>
      </w:r>
      <w:r w:rsidR="00317FB0">
        <w:rPr>
          <w:rFonts w:ascii="Garamond" w:hAnsi="Garamond"/>
          <w:color w:val="000000" w:themeColor="text1"/>
        </w:rPr>
        <w:t>, for example</w:t>
      </w:r>
      <w:r w:rsidR="00AD4676" w:rsidRPr="000F1821">
        <w:rPr>
          <w:rFonts w:ascii="Garamond" w:hAnsi="Garamond"/>
          <w:color w:val="000000" w:themeColor="text1"/>
        </w:rPr>
        <w:t xml:space="preserve">, I am not </w:t>
      </w:r>
      <w:r w:rsidR="00317FB0">
        <w:rPr>
          <w:rFonts w:ascii="Garamond" w:hAnsi="Garamond"/>
          <w:color w:val="000000" w:themeColor="text1"/>
        </w:rPr>
        <w:t>actually</w:t>
      </w:r>
      <w:r w:rsidR="00AD4676" w:rsidRPr="000F1821">
        <w:rPr>
          <w:rFonts w:ascii="Garamond" w:hAnsi="Garamond"/>
          <w:color w:val="000000" w:themeColor="text1"/>
        </w:rPr>
        <w:t xml:space="preserve"> committed to the moral norms to which I hold others accountable</w:t>
      </w:r>
      <w:r w:rsidR="00307D63" w:rsidRPr="000F1821">
        <w:rPr>
          <w:rFonts w:ascii="Garamond" w:hAnsi="Garamond"/>
          <w:color w:val="000000" w:themeColor="text1"/>
        </w:rPr>
        <w:t xml:space="preserve">, </w:t>
      </w:r>
      <w:r w:rsidR="005E06FC" w:rsidRPr="000F1821">
        <w:rPr>
          <w:rFonts w:ascii="Garamond" w:hAnsi="Garamond"/>
          <w:color w:val="000000" w:themeColor="text1"/>
        </w:rPr>
        <w:t>and so am not entitled to hold them to said moral norms</w:t>
      </w:r>
      <w:r w:rsidR="00AD4676" w:rsidRPr="000F1821">
        <w:rPr>
          <w:rFonts w:ascii="Garamond" w:hAnsi="Garamond"/>
          <w:color w:val="000000" w:themeColor="text1"/>
        </w:rPr>
        <w:t xml:space="preserve"> (Wallace 2010). </w:t>
      </w:r>
    </w:p>
    <w:p w14:paraId="2B551FE6" w14:textId="7A19046F" w:rsidR="005F7C9A" w:rsidRDefault="00317FB0" w:rsidP="00317FB0">
      <w:pPr>
        <w:spacing w:line="480" w:lineRule="auto"/>
        <w:ind w:firstLine="720"/>
        <w:jc w:val="both"/>
        <w:rPr>
          <w:rFonts w:ascii="Garamond" w:hAnsi="Garamond"/>
          <w:color w:val="000000" w:themeColor="text1"/>
        </w:rPr>
      </w:pPr>
      <w:r>
        <w:rPr>
          <w:rFonts w:ascii="Garamond" w:hAnsi="Garamond"/>
          <w:color w:val="000000" w:themeColor="text1"/>
        </w:rPr>
        <w:t>Paul cannot be saying that we lack standing to blame God just because he made us.</w:t>
      </w:r>
      <w:r w:rsidR="00307D63" w:rsidRPr="000F1821">
        <w:rPr>
          <w:rFonts w:ascii="Garamond" w:hAnsi="Garamond"/>
          <w:color w:val="000000" w:themeColor="text1"/>
        </w:rPr>
        <w:t xml:space="preserve"> </w:t>
      </w:r>
      <w:r w:rsidR="00EB0FEB" w:rsidRPr="000F1821">
        <w:rPr>
          <w:rFonts w:ascii="Garamond" w:hAnsi="Garamond"/>
          <w:color w:val="000000" w:themeColor="text1"/>
        </w:rPr>
        <w:t xml:space="preserve">We can rightly blame the sources of our selves. We can blame our parents, </w:t>
      </w:r>
      <w:r w:rsidR="006E4C70" w:rsidRPr="000F1821">
        <w:rPr>
          <w:rFonts w:ascii="Garamond" w:hAnsi="Garamond"/>
          <w:color w:val="000000" w:themeColor="text1"/>
        </w:rPr>
        <w:t>reject the</w:t>
      </w:r>
      <w:r w:rsidR="00EB0FEB" w:rsidRPr="000F1821">
        <w:rPr>
          <w:rFonts w:ascii="Garamond" w:hAnsi="Garamond"/>
          <w:color w:val="000000" w:themeColor="text1"/>
        </w:rPr>
        <w:t xml:space="preserve"> laws </w:t>
      </w:r>
      <w:r w:rsidR="006E4C70" w:rsidRPr="000F1821">
        <w:rPr>
          <w:rFonts w:ascii="Garamond" w:hAnsi="Garamond"/>
          <w:color w:val="000000" w:themeColor="text1"/>
        </w:rPr>
        <w:t xml:space="preserve">and institutions </w:t>
      </w:r>
      <w:r w:rsidR="00EB0FEB" w:rsidRPr="000F1821">
        <w:rPr>
          <w:rFonts w:ascii="Garamond" w:hAnsi="Garamond"/>
          <w:color w:val="000000" w:themeColor="text1"/>
        </w:rPr>
        <w:t xml:space="preserve">of our home countries (sorry Socrates!), and so on. </w:t>
      </w:r>
      <w:r>
        <w:rPr>
          <w:rFonts w:ascii="Garamond" w:hAnsi="Garamond"/>
          <w:color w:val="000000" w:themeColor="text1"/>
        </w:rPr>
        <w:t xml:space="preserve"> So,</w:t>
      </w:r>
      <w:r w:rsidR="00307D63" w:rsidRPr="000F1821">
        <w:rPr>
          <w:rFonts w:ascii="Garamond" w:hAnsi="Garamond"/>
          <w:color w:val="000000" w:themeColor="text1"/>
        </w:rPr>
        <w:t xml:space="preserve"> </w:t>
      </w:r>
      <w:r>
        <w:rPr>
          <w:rFonts w:ascii="Garamond" w:hAnsi="Garamond"/>
          <w:color w:val="000000" w:themeColor="text1"/>
        </w:rPr>
        <w:t>a</w:t>
      </w:r>
      <w:r w:rsidR="00EB0FEB" w:rsidRPr="000F1821">
        <w:rPr>
          <w:rFonts w:ascii="Garamond" w:hAnsi="Garamond"/>
          <w:color w:val="000000" w:themeColor="text1"/>
        </w:rPr>
        <w:t xml:space="preserve"> better way to put </w:t>
      </w:r>
      <w:r w:rsidR="00307D63" w:rsidRPr="000F1821">
        <w:rPr>
          <w:rFonts w:ascii="Garamond" w:hAnsi="Garamond"/>
          <w:color w:val="000000" w:themeColor="text1"/>
        </w:rPr>
        <w:t>Paul’s thought</w:t>
      </w:r>
      <w:r w:rsidR="00EB0FEB" w:rsidRPr="000F1821">
        <w:rPr>
          <w:rFonts w:ascii="Garamond" w:hAnsi="Garamond"/>
          <w:color w:val="000000" w:themeColor="text1"/>
        </w:rPr>
        <w:t xml:space="preserve"> </w:t>
      </w:r>
      <w:r w:rsidR="00307D63" w:rsidRPr="000F1821">
        <w:rPr>
          <w:rFonts w:ascii="Garamond" w:hAnsi="Garamond"/>
          <w:color w:val="000000" w:themeColor="text1"/>
        </w:rPr>
        <w:t>might go like this</w:t>
      </w:r>
      <w:r w:rsidR="00EB0FEB" w:rsidRPr="000F1821">
        <w:rPr>
          <w:rFonts w:ascii="Garamond" w:hAnsi="Garamond"/>
          <w:color w:val="000000" w:themeColor="text1"/>
        </w:rPr>
        <w:t xml:space="preserve">: </w:t>
      </w:r>
      <w:r w:rsidR="00FB0766" w:rsidRPr="000F1821">
        <w:rPr>
          <w:rFonts w:ascii="Garamond" w:hAnsi="Garamond"/>
          <w:color w:val="000000" w:themeColor="text1"/>
        </w:rPr>
        <w:t>God is our superior (as evidenced by his being the Creator)</w:t>
      </w:r>
      <w:r>
        <w:rPr>
          <w:rFonts w:ascii="Garamond" w:hAnsi="Garamond"/>
          <w:color w:val="000000" w:themeColor="text1"/>
        </w:rPr>
        <w:t>, and therefore we lack standing to blame Him</w:t>
      </w:r>
      <w:r w:rsidR="00FB0766" w:rsidRPr="000F1821">
        <w:rPr>
          <w:rFonts w:ascii="Garamond" w:hAnsi="Garamond"/>
          <w:color w:val="000000" w:themeColor="text1"/>
        </w:rPr>
        <w:t xml:space="preserve">. Pertinently for cases like </w:t>
      </w:r>
      <w:r w:rsidR="00FB0766" w:rsidRPr="000F1821">
        <w:rPr>
          <w:rFonts w:ascii="Garamond" w:hAnsi="Garamond"/>
          <w:b/>
          <w:bCs/>
          <w:color w:val="000000" w:themeColor="text1"/>
        </w:rPr>
        <w:t>Theresa</w:t>
      </w:r>
      <w:r w:rsidR="00FB0766" w:rsidRPr="000F1821">
        <w:rPr>
          <w:rFonts w:ascii="Garamond" w:hAnsi="Garamond"/>
          <w:color w:val="000000" w:themeColor="text1"/>
        </w:rPr>
        <w:t xml:space="preserve">, </w:t>
      </w:r>
      <w:r w:rsidR="00151706">
        <w:rPr>
          <w:rFonts w:ascii="Garamond" w:hAnsi="Garamond"/>
          <w:color w:val="000000" w:themeColor="text1"/>
        </w:rPr>
        <w:t>God</w:t>
      </w:r>
      <w:r w:rsidR="00FB0766" w:rsidRPr="000F1821">
        <w:rPr>
          <w:rFonts w:ascii="Garamond" w:hAnsi="Garamond"/>
          <w:color w:val="000000" w:themeColor="text1"/>
        </w:rPr>
        <w:t xml:space="preserve"> is our </w:t>
      </w:r>
      <w:r w:rsidR="00FB0766" w:rsidRPr="000F1821">
        <w:rPr>
          <w:rFonts w:ascii="Garamond" w:hAnsi="Garamond"/>
          <w:i/>
          <w:iCs/>
          <w:color w:val="000000" w:themeColor="text1"/>
        </w:rPr>
        <w:t xml:space="preserve">moral </w:t>
      </w:r>
      <w:r w:rsidR="00FB0766" w:rsidRPr="000F1821">
        <w:rPr>
          <w:rFonts w:ascii="Garamond" w:hAnsi="Garamond"/>
          <w:color w:val="000000" w:themeColor="text1"/>
        </w:rPr>
        <w:t>superior.</w:t>
      </w:r>
      <w:r w:rsidR="00B730BC">
        <w:rPr>
          <w:rFonts w:ascii="Garamond" w:hAnsi="Garamond"/>
          <w:color w:val="000000" w:themeColor="text1"/>
        </w:rPr>
        <w:t xml:space="preserve"> </w:t>
      </w:r>
      <w:r>
        <w:rPr>
          <w:rFonts w:ascii="Garamond" w:hAnsi="Garamond"/>
          <w:color w:val="000000" w:themeColor="text1"/>
        </w:rPr>
        <w:t xml:space="preserve">She knows that God is </w:t>
      </w:r>
      <w:r w:rsidR="00B730BC">
        <w:rPr>
          <w:rFonts w:ascii="Garamond" w:hAnsi="Garamond"/>
          <w:color w:val="000000" w:themeColor="text1"/>
        </w:rPr>
        <w:t xml:space="preserve">maximally </w:t>
      </w:r>
      <w:r>
        <w:rPr>
          <w:rFonts w:ascii="Garamond" w:hAnsi="Garamond"/>
          <w:color w:val="000000" w:themeColor="text1"/>
        </w:rPr>
        <w:t>good.</w:t>
      </w:r>
      <w:r w:rsidR="00B730BC">
        <w:rPr>
          <w:rFonts w:ascii="Garamond" w:hAnsi="Garamond"/>
          <w:color w:val="000000" w:themeColor="text1"/>
        </w:rPr>
        <w:t xml:space="preserve"> </w:t>
      </w:r>
      <w:r w:rsidR="00B730BC" w:rsidRPr="000F1821">
        <w:rPr>
          <w:rFonts w:ascii="Garamond" w:hAnsi="Garamond"/>
          <w:color w:val="000000" w:themeColor="text1"/>
        </w:rPr>
        <w:t xml:space="preserve">She knows </w:t>
      </w:r>
      <w:r w:rsidR="00B730BC">
        <w:rPr>
          <w:rFonts w:ascii="Garamond" w:hAnsi="Garamond"/>
          <w:color w:val="000000" w:themeColor="text1"/>
        </w:rPr>
        <w:t>that</w:t>
      </w:r>
      <w:r w:rsidR="00B730BC" w:rsidRPr="000F1821">
        <w:rPr>
          <w:rFonts w:ascii="Garamond" w:hAnsi="Garamond"/>
          <w:color w:val="000000" w:themeColor="text1"/>
        </w:rPr>
        <w:t xml:space="preserve"> God is </w:t>
      </w:r>
      <w:r w:rsidR="00B730BC" w:rsidRPr="000F1821">
        <w:rPr>
          <w:rFonts w:ascii="Garamond" w:hAnsi="Garamond"/>
          <w:i/>
          <w:iCs/>
          <w:color w:val="000000" w:themeColor="text1"/>
        </w:rPr>
        <w:t xml:space="preserve">the </w:t>
      </w:r>
      <w:r w:rsidR="00B730BC" w:rsidRPr="000F1821">
        <w:rPr>
          <w:rFonts w:ascii="Garamond" w:hAnsi="Garamond"/>
          <w:color w:val="000000" w:themeColor="text1"/>
        </w:rPr>
        <w:t>moral expert, if there ever was one!</w:t>
      </w:r>
      <w:r w:rsidR="00FB0766" w:rsidRPr="000F1821">
        <w:rPr>
          <w:rFonts w:ascii="Garamond" w:hAnsi="Garamond"/>
          <w:color w:val="000000" w:themeColor="text1"/>
        </w:rPr>
        <w:t xml:space="preserve"> </w:t>
      </w:r>
      <w:r w:rsidR="000A6AE4">
        <w:rPr>
          <w:rFonts w:ascii="Garamond" w:hAnsi="Garamond"/>
          <w:color w:val="000000" w:themeColor="text1"/>
        </w:rPr>
        <w:t>This</w:t>
      </w:r>
      <w:r w:rsidR="00FB0766" w:rsidRPr="000F1821">
        <w:rPr>
          <w:rFonts w:ascii="Garamond" w:hAnsi="Garamond"/>
          <w:color w:val="000000" w:themeColor="text1"/>
        </w:rPr>
        <w:t xml:space="preserve"> undermine</w:t>
      </w:r>
      <w:r w:rsidR="000A6AE4">
        <w:rPr>
          <w:rFonts w:ascii="Garamond" w:hAnsi="Garamond"/>
          <w:color w:val="000000" w:themeColor="text1"/>
        </w:rPr>
        <w:t>s</w:t>
      </w:r>
      <w:r w:rsidR="00FB0766" w:rsidRPr="000F1821">
        <w:rPr>
          <w:rFonts w:ascii="Garamond" w:hAnsi="Garamond"/>
          <w:color w:val="000000" w:themeColor="text1"/>
        </w:rPr>
        <w:t xml:space="preserve"> the grounds of </w:t>
      </w:r>
      <w:r>
        <w:rPr>
          <w:rFonts w:ascii="Garamond" w:hAnsi="Garamond"/>
          <w:color w:val="000000" w:themeColor="text1"/>
        </w:rPr>
        <w:t>her</w:t>
      </w:r>
      <w:r w:rsidR="00FB0766" w:rsidRPr="000F1821">
        <w:rPr>
          <w:rFonts w:ascii="Garamond" w:hAnsi="Garamond"/>
          <w:color w:val="000000" w:themeColor="text1"/>
        </w:rPr>
        <w:t xml:space="preserve"> blame.</w:t>
      </w:r>
      <w:r w:rsidR="00EB0FEB" w:rsidRPr="000F1821">
        <w:rPr>
          <w:rFonts w:ascii="Garamond" w:hAnsi="Garamond"/>
          <w:color w:val="000000" w:themeColor="text1"/>
        </w:rPr>
        <w:t xml:space="preserve"> </w:t>
      </w:r>
      <w:r w:rsidR="00B730BC">
        <w:rPr>
          <w:rFonts w:ascii="Garamond" w:hAnsi="Garamond"/>
          <w:color w:val="000000" w:themeColor="text1"/>
        </w:rPr>
        <w:t xml:space="preserve">Compare. </w:t>
      </w:r>
      <w:r w:rsidR="00564E0F" w:rsidRPr="000F1821">
        <w:rPr>
          <w:rFonts w:ascii="Garamond" w:hAnsi="Garamond"/>
          <w:color w:val="000000" w:themeColor="text1"/>
        </w:rPr>
        <w:t xml:space="preserve">If </w:t>
      </w:r>
      <w:r>
        <w:rPr>
          <w:rFonts w:ascii="Garamond" w:hAnsi="Garamond"/>
          <w:color w:val="000000" w:themeColor="text1"/>
        </w:rPr>
        <w:t>we</w:t>
      </w:r>
      <w:r w:rsidR="00564E0F" w:rsidRPr="000F1821">
        <w:rPr>
          <w:rFonts w:ascii="Garamond" w:hAnsi="Garamond"/>
          <w:color w:val="000000" w:themeColor="text1"/>
        </w:rPr>
        <w:t xml:space="preserve"> </w:t>
      </w:r>
      <w:r w:rsidR="00564E0F" w:rsidRPr="00317FB0">
        <w:rPr>
          <w:rFonts w:ascii="Garamond" w:hAnsi="Garamond"/>
          <w:color w:val="000000" w:themeColor="text1"/>
        </w:rPr>
        <w:t>know</w:t>
      </w:r>
      <w:r w:rsidR="00564E0F" w:rsidRPr="000F1821">
        <w:rPr>
          <w:rFonts w:ascii="Garamond" w:hAnsi="Garamond"/>
          <w:color w:val="000000" w:themeColor="text1"/>
        </w:rPr>
        <w:t xml:space="preserve"> that someone has good moral reason for doing something, then </w:t>
      </w:r>
      <w:r>
        <w:rPr>
          <w:rFonts w:ascii="Garamond" w:hAnsi="Garamond"/>
          <w:color w:val="000000" w:themeColor="text1"/>
        </w:rPr>
        <w:t>we</w:t>
      </w:r>
      <w:r w:rsidR="00564E0F" w:rsidRPr="000F1821">
        <w:rPr>
          <w:rFonts w:ascii="Garamond" w:hAnsi="Garamond"/>
          <w:color w:val="000000" w:themeColor="text1"/>
        </w:rPr>
        <w:t xml:space="preserve"> cannot think that they are acting out of ill will. Why? Knowledge is factive. If some subject S knows F, then F obtains. So</w:t>
      </w:r>
      <w:r w:rsidR="003B1B8C" w:rsidRPr="000F1821">
        <w:rPr>
          <w:rFonts w:ascii="Garamond" w:hAnsi="Garamond"/>
          <w:color w:val="000000" w:themeColor="text1"/>
        </w:rPr>
        <w:t>,</w:t>
      </w:r>
      <w:r w:rsidR="00564E0F" w:rsidRPr="000F1821">
        <w:rPr>
          <w:rFonts w:ascii="Garamond" w:hAnsi="Garamond"/>
          <w:color w:val="000000" w:themeColor="text1"/>
        </w:rPr>
        <w:t xml:space="preserve"> if someone like Theresa </w:t>
      </w:r>
      <w:r w:rsidR="00564E0F" w:rsidRPr="00317FB0">
        <w:rPr>
          <w:rFonts w:ascii="Garamond" w:hAnsi="Garamond"/>
          <w:color w:val="000000" w:themeColor="text1"/>
        </w:rPr>
        <w:t>knows</w:t>
      </w:r>
      <w:r w:rsidR="00564E0F" w:rsidRPr="000F1821">
        <w:rPr>
          <w:rFonts w:ascii="Garamond" w:hAnsi="Garamond"/>
          <w:i/>
          <w:iCs/>
          <w:color w:val="000000" w:themeColor="text1"/>
        </w:rPr>
        <w:t xml:space="preserve"> </w:t>
      </w:r>
      <w:r w:rsidR="00564E0F" w:rsidRPr="000F1821">
        <w:rPr>
          <w:rFonts w:ascii="Garamond" w:hAnsi="Garamond"/>
          <w:color w:val="000000" w:themeColor="text1"/>
        </w:rPr>
        <w:t>that God is</w:t>
      </w:r>
      <w:r w:rsidR="00B730BC">
        <w:rPr>
          <w:rFonts w:ascii="Garamond" w:hAnsi="Garamond"/>
          <w:color w:val="000000" w:themeColor="text1"/>
        </w:rPr>
        <w:t xml:space="preserve"> maximally</w:t>
      </w:r>
      <w:r w:rsidR="00564E0F" w:rsidRPr="000F1821">
        <w:rPr>
          <w:rFonts w:ascii="Garamond" w:hAnsi="Garamond"/>
          <w:color w:val="000000" w:themeColor="text1"/>
        </w:rPr>
        <w:t xml:space="preserve"> </w:t>
      </w:r>
      <w:r w:rsidR="00564E0F" w:rsidRPr="000F1821">
        <w:rPr>
          <w:rFonts w:ascii="Garamond" w:hAnsi="Garamond"/>
          <w:color w:val="000000" w:themeColor="text1"/>
        </w:rPr>
        <w:lastRenderedPageBreak/>
        <w:t xml:space="preserve">good, then she cannot on pain of irrationality </w:t>
      </w:r>
      <w:r w:rsidR="00B730BC">
        <w:rPr>
          <w:rFonts w:ascii="Garamond" w:hAnsi="Garamond"/>
          <w:color w:val="000000" w:themeColor="text1"/>
        </w:rPr>
        <w:t>think that</w:t>
      </w:r>
      <w:r w:rsidR="00564E0F" w:rsidRPr="000F1821">
        <w:rPr>
          <w:rFonts w:ascii="Garamond" w:hAnsi="Garamond"/>
          <w:color w:val="000000" w:themeColor="text1"/>
        </w:rPr>
        <w:t xml:space="preserve"> God’s actions manifest ill will</w:t>
      </w:r>
      <w:r w:rsidR="00B730BC">
        <w:rPr>
          <w:rFonts w:ascii="Garamond" w:hAnsi="Garamond"/>
          <w:color w:val="000000" w:themeColor="text1"/>
        </w:rPr>
        <w:t>—the lack of due moral consideration</w:t>
      </w:r>
      <w:r w:rsidR="00564E0F" w:rsidRPr="000F1821">
        <w:rPr>
          <w:rFonts w:ascii="Garamond" w:hAnsi="Garamond"/>
          <w:color w:val="000000" w:themeColor="text1"/>
        </w:rPr>
        <w:t>.</w:t>
      </w:r>
      <w:r w:rsidR="003A06FC" w:rsidRPr="000F1821">
        <w:rPr>
          <w:rFonts w:ascii="Garamond" w:hAnsi="Garamond"/>
          <w:color w:val="000000" w:themeColor="text1"/>
        </w:rPr>
        <w:t xml:space="preserve"> </w:t>
      </w:r>
      <w:r w:rsidR="00B730BC">
        <w:rPr>
          <w:rFonts w:ascii="Garamond" w:hAnsi="Garamond"/>
          <w:color w:val="000000" w:themeColor="text1"/>
        </w:rPr>
        <w:t>So, Theresa</w:t>
      </w:r>
      <w:r w:rsidR="00B330E5" w:rsidRPr="000F1821">
        <w:rPr>
          <w:rFonts w:ascii="Garamond" w:hAnsi="Garamond"/>
          <w:color w:val="000000" w:themeColor="text1"/>
        </w:rPr>
        <w:t xml:space="preserve"> lacks standing to blame God for the simple reason that she knows that, really, no wrong </w:t>
      </w:r>
      <w:r w:rsidR="00B730BC" w:rsidRPr="000F1821">
        <w:rPr>
          <w:rFonts w:ascii="Garamond" w:hAnsi="Garamond"/>
          <w:color w:val="000000" w:themeColor="text1"/>
        </w:rPr>
        <w:t>occurred</w:t>
      </w:r>
      <w:r w:rsidR="00B330E5" w:rsidRPr="000F1821">
        <w:rPr>
          <w:rFonts w:ascii="Garamond" w:hAnsi="Garamond"/>
          <w:color w:val="000000" w:themeColor="text1"/>
        </w:rPr>
        <w:t>.</w:t>
      </w:r>
      <w:r w:rsidR="003A602B" w:rsidRPr="000F1821">
        <w:rPr>
          <w:rFonts w:ascii="Garamond" w:hAnsi="Garamond"/>
          <w:color w:val="000000" w:themeColor="text1"/>
        </w:rPr>
        <w:t xml:space="preserve"> </w:t>
      </w:r>
      <w:r w:rsidR="00B730BC">
        <w:rPr>
          <w:rFonts w:ascii="Garamond" w:hAnsi="Garamond"/>
          <w:color w:val="000000" w:themeColor="text1"/>
        </w:rPr>
        <w:t>There is no putative wrong that entitles her to call God to account.</w:t>
      </w:r>
    </w:p>
    <w:p w14:paraId="2EC2CAB3" w14:textId="5752A1A3" w:rsidR="00933D42" w:rsidRPr="000F1821" w:rsidRDefault="00367E4B" w:rsidP="00CF7FD2">
      <w:pPr>
        <w:spacing w:line="480" w:lineRule="auto"/>
        <w:ind w:firstLine="720"/>
        <w:jc w:val="both"/>
        <w:rPr>
          <w:rFonts w:ascii="Garamond" w:hAnsi="Garamond"/>
          <w:color w:val="000000" w:themeColor="text1"/>
        </w:rPr>
      </w:pPr>
      <w:r w:rsidRPr="000F1821">
        <w:rPr>
          <w:rFonts w:ascii="Garamond" w:hAnsi="Garamond"/>
          <w:color w:val="000000" w:themeColor="text1"/>
        </w:rPr>
        <w:t>One</w:t>
      </w:r>
      <w:r w:rsidR="004159A9" w:rsidRPr="000F1821">
        <w:rPr>
          <w:rFonts w:ascii="Garamond" w:hAnsi="Garamond"/>
          <w:color w:val="000000" w:themeColor="text1"/>
        </w:rPr>
        <w:t xml:space="preserve"> apparently</w:t>
      </w:r>
      <w:r w:rsidRPr="000F1821">
        <w:rPr>
          <w:rFonts w:ascii="Garamond" w:hAnsi="Garamond"/>
          <w:color w:val="000000" w:themeColor="text1"/>
        </w:rPr>
        <w:t xml:space="preserve"> easy way around </w:t>
      </w:r>
      <w:r w:rsidR="00CF7FD2">
        <w:rPr>
          <w:rFonts w:ascii="Garamond" w:hAnsi="Garamond"/>
          <w:color w:val="000000" w:themeColor="text1"/>
        </w:rPr>
        <w:t>Paul’s objection</w:t>
      </w:r>
      <w:r w:rsidRPr="000F1821">
        <w:rPr>
          <w:rFonts w:ascii="Garamond" w:hAnsi="Garamond"/>
          <w:color w:val="000000" w:themeColor="text1"/>
        </w:rPr>
        <w:t xml:space="preserve"> is to just deny that</w:t>
      </w:r>
      <w:r w:rsidR="00BC1027" w:rsidRPr="000F1821">
        <w:rPr>
          <w:rFonts w:ascii="Garamond" w:hAnsi="Garamond"/>
          <w:color w:val="000000" w:themeColor="text1"/>
        </w:rPr>
        <w:t xml:space="preserve"> </w:t>
      </w:r>
      <w:r w:rsidR="00151706">
        <w:rPr>
          <w:rFonts w:ascii="Garamond" w:hAnsi="Garamond"/>
          <w:color w:val="000000" w:themeColor="text1"/>
        </w:rPr>
        <w:t>anyone</w:t>
      </w:r>
      <w:r w:rsidRPr="000F1821">
        <w:rPr>
          <w:rFonts w:ascii="Garamond" w:hAnsi="Garamond"/>
          <w:color w:val="000000" w:themeColor="text1"/>
        </w:rPr>
        <w:t xml:space="preserve"> </w:t>
      </w:r>
      <w:r w:rsidR="00B730BC">
        <w:rPr>
          <w:rFonts w:ascii="Garamond" w:hAnsi="Garamond"/>
          <w:color w:val="000000" w:themeColor="text1"/>
        </w:rPr>
        <w:t>can</w:t>
      </w:r>
      <w:r w:rsidRPr="000F1821">
        <w:rPr>
          <w:rFonts w:ascii="Garamond" w:hAnsi="Garamond"/>
          <w:color w:val="000000" w:themeColor="text1"/>
        </w:rPr>
        <w:t xml:space="preserve"> </w:t>
      </w:r>
      <w:r w:rsidRPr="00B730BC">
        <w:rPr>
          <w:rFonts w:ascii="Garamond" w:hAnsi="Garamond"/>
          <w:color w:val="000000" w:themeColor="text1"/>
        </w:rPr>
        <w:t>know</w:t>
      </w:r>
      <w:r w:rsidRPr="000F1821">
        <w:rPr>
          <w:rFonts w:ascii="Garamond" w:hAnsi="Garamond"/>
          <w:color w:val="000000" w:themeColor="text1"/>
        </w:rPr>
        <w:t xml:space="preserve"> that God is good</w:t>
      </w:r>
      <w:r w:rsidR="005F7C9A" w:rsidRPr="000F1821">
        <w:rPr>
          <w:rFonts w:ascii="Garamond" w:hAnsi="Garamond"/>
          <w:color w:val="000000" w:themeColor="text1"/>
        </w:rPr>
        <w:t xml:space="preserve"> in the pertinent sense</w:t>
      </w:r>
      <w:r w:rsidR="00B330E5" w:rsidRPr="000F1821">
        <w:rPr>
          <w:rFonts w:ascii="Garamond" w:hAnsi="Garamond"/>
          <w:color w:val="000000" w:themeColor="text1"/>
        </w:rPr>
        <w:t>. Maybe we could say that we know that God is good, but we don’t have a full understanding of it</w:t>
      </w:r>
      <w:r w:rsidRPr="000F1821">
        <w:rPr>
          <w:rFonts w:ascii="Garamond" w:hAnsi="Garamond"/>
          <w:color w:val="000000" w:themeColor="text1"/>
        </w:rPr>
        <w:t xml:space="preserve">. We </w:t>
      </w:r>
      <w:r w:rsidRPr="000F1821">
        <w:rPr>
          <w:rFonts w:ascii="Garamond" w:hAnsi="Garamond"/>
          <w:i/>
          <w:iCs/>
          <w:color w:val="000000" w:themeColor="text1"/>
        </w:rPr>
        <w:t xml:space="preserve">hope </w:t>
      </w:r>
      <w:r w:rsidRPr="000F1821">
        <w:rPr>
          <w:rFonts w:ascii="Garamond" w:hAnsi="Garamond"/>
          <w:color w:val="000000" w:themeColor="text1"/>
        </w:rPr>
        <w:t>in God’s goodnes</w:t>
      </w:r>
      <w:r w:rsidR="00B330E5" w:rsidRPr="000F1821">
        <w:rPr>
          <w:rFonts w:ascii="Garamond" w:hAnsi="Garamond"/>
          <w:color w:val="000000" w:themeColor="text1"/>
        </w:rPr>
        <w:t>s</w:t>
      </w:r>
      <w:r w:rsidRPr="000F1821">
        <w:rPr>
          <w:rFonts w:ascii="Garamond" w:hAnsi="Garamond"/>
          <w:color w:val="000000" w:themeColor="text1"/>
        </w:rPr>
        <w:t>. Perhaps the goodness of God is unfathomable to us</w:t>
      </w:r>
      <w:r w:rsidR="005F7C9A" w:rsidRPr="000F1821">
        <w:rPr>
          <w:rFonts w:ascii="Garamond" w:hAnsi="Garamond"/>
          <w:color w:val="000000" w:themeColor="text1"/>
        </w:rPr>
        <w:t xml:space="preserve">, and we merely speak analogically when we </w:t>
      </w:r>
      <w:r w:rsidR="00B730BC">
        <w:rPr>
          <w:rFonts w:ascii="Garamond" w:hAnsi="Garamond"/>
          <w:color w:val="000000" w:themeColor="text1"/>
        </w:rPr>
        <w:t>say</w:t>
      </w:r>
      <w:r w:rsidR="005F7C9A" w:rsidRPr="000F1821">
        <w:rPr>
          <w:rFonts w:ascii="Garamond" w:hAnsi="Garamond"/>
          <w:color w:val="000000" w:themeColor="text1"/>
        </w:rPr>
        <w:t xml:space="preserve"> of God that </w:t>
      </w:r>
      <w:r w:rsidR="00A3118F">
        <w:rPr>
          <w:rFonts w:ascii="Garamond" w:hAnsi="Garamond"/>
          <w:color w:val="000000" w:themeColor="text1"/>
        </w:rPr>
        <w:t>He</w:t>
      </w:r>
      <w:r w:rsidR="005F7C9A" w:rsidRPr="000F1821">
        <w:rPr>
          <w:rFonts w:ascii="Garamond" w:hAnsi="Garamond"/>
          <w:color w:val="000000" w:themeColor="text1"/>
        </w:rPr>
        <w:t xml:space="preserve"> is good</w:t>
      </w:r>
      <w:r w:rsidRPr="000F1821">
        <w:rPr>
          <w:rFonts w:ascii="Garamond" w:hAnsi="Garamond"/>
          <w:color w:val="000000" w:themeColor="text1"/>
        </w:rPr>
        <w:t xml:space="preserve">. If so, then we might be </w:t>
      </w:r>
      <w:proofErr w:type="gramStart"/>
      <w:r w:rsidRPr="000F1821">
        <w:rPr>
          <w:rFonts w:ascii="Garamond" w:hAnsi="Garamond"/>
          <w:color w:val="000000" w:themeColor="text1"/>
        </w:rPr>
        <w:t>in a position</w:t>
      </w:r>
      <w:proofErr w:type="gramEnd"/>
      <w:r w:rsidRPr="000F1821">
        <w:rPr>
          <w:rFonts w:ascii="Garamond" w:hAnsi="Garamond"/>
          <w:color w:val="000000" w:themeColor="text1"/>
        </w:rPr>
        <w:t xml:space="preserve"> to blame God insofar as God’s allowance of evil is </w:t>
      </w:r>
      <w:r w:rsidR="004159A9" w:rsidRPr="000F1821">
        <w:rPr>
          <w:rFonts w:ascii="Garamond" w:hAnsi="Garamond"/>
          <w:color w:val="000000" w:themeColor="text1"/>
        </w:rPr>
        <w:t>apparent</w:t>
      </w:r>
      <w:r w:rsidRPr="000F1821">
        <w:rPr>
          <w:rFonts w:ascii="Garamond" w:hAnsi="Garamond"/>
          <w:color w:val="000000" w:themeColor="text1"/>
        </w:rPr>
        <w:t xml:space="preserve"> evidence that he has some modicum of ill will (or a lack of sufficient good will) towards us </w:t>
      </w:r>
      <w:r w:rsidRPr="000F1821">
        <w:rPr>
          <w:rFonts w:ascii="Garamond" w:hAnsi="Garamond"/>
          <w:i/>
          <w:iCs/>
          <w:color w:val="000000" w:themeColor="text1"/>
        </w:rPr>
        <w:t xml:space="preserve">even if </w:t>
      </w:r>
      <w:r w:rsidRPr="000F1821">
        <w:rPr>
          <w:rFonts w:ascii="Garamond" w:hAnsi="Garamond"/>
          <w:color w:val="000000" w:themeColor="text1"/>
        </w:rPr>
        <w:t>we are committed to God’s goodness in general.</w:t>
      </w:r>
      <w:r w:rsidR="00B330E5" w:rsidRPr="000F1821">
        <w:rPr>
          <w:rFonts w:ascii="Garamond" w:hAnsi="Garamond"/>
          <w:color w:val="000000" w:themeColor="text1"/>
        </w:rPr>
        <w:t xml:space="preserve"> </w:t>
      </w:r>
      <w:r w:rsidR="00A346C0" w:rsidRPr="000F1821">
        <w:rPr>
          <w:rFonts w:ascii="Garamond" w:hAnsi="Garamond"/>
          <w:color w:val="000000" w:themeColor="text1"/>
        </w:rPr>
        <w:t>After all, didn’t I just say that any instance of blame is a way to stand with someone’s potential for goodness?</w:t>
      </w:r>
    </w:p>
    <w:p w14:paraId="05C24939" w14:textId="5666E3FD" w:rsidR="006A29A0" w:rsidRPr="000F1821" w:rsidRDefault="004159A9" w:rsidP="003A44B6">
      <w:pPr>
        <w:spacing w:line="480" w:lineRule="auto"/>
        <w:ind w:firstLine="720"/>
        <w:jc w:val="both"/>
        <w:rPr>
          <w:rFonts w:ascii="Garamond" w:hAnsi="Garamond"/>
          <w:color w:val="000000" w:themeColor="text1"/>
        </w:rPr>
      </w:pPr>
      <w:r w:rsidRPr="000F1821">
        <w:rPr>
          <w:rFonts w:ascii="Garamond" w:hAnsi="Garamond"/>
          <w:color w:val="000000" w:themeColor="text1"/>
        </w:rPr>
        <w:t>But this will</w:t>
      </w:r>
      <w:r w:rsidR="00933D42" w:rsidRPr="000F1821">
        <w:rPr>
          <w:rFonts w:ascii="Garamond" w:hAnsi="Garamond"/>
          <w:color w:val="000000" w:themeColor="text1"/>
        </w:rPr>
        <w:t xml:space="preserve"> not</w:t>
      </w:r>
      <w:r w:rsidRPr="000F1821">
        <w:rPr>
          <w:rFonts w:ascii="Garamond" w:hAnsi="Garamond"/>
          <w:color w:val="000000" w:themeColor="text1"/>
        </w:rPr>
        <w:t xml:space="preserve"> do</w:t>
      </w:r>
      <w:r w:rsidR="002405B4">
        <w:rPr>
          <w:rFonts w:ascii="Garamond" w:hAnsi="Garamond"/>
          <w:color w:val="000000" w:themeColor="text1"/>
        </w:rPr>
        <w:t>. Indeed, I believe it raises a much deeper worry about the possibility of blameful worship (which is perhaps ultimately what Paul is suggesting)</w:t>
      </w:r>
      <w:r w:rsidR="00FB0766" w:rsidRPr="000F1821">
        <w:rPr>
          <w:rFonts w:ascii="Garamond" w:hAnsi="Garamond"/>
          <w:color w:val="000000" w:themeColor="text1"/>
        </w:rPr>
        <w:t>.</w:t>
      </w:r>
      <w:r w:rsidR="00FD1DA3" w:rsidRPr="000F1821">
        <w:rPr>
          <w:rFonts w:ascii="Garamond" w:hAnsi="Garamond"/>
          <w:color w:val="000000" w:themeColor="text1"/>
        </w:rPr>
        <w:t xml:space="preserve"> </w:t>
      </w:r>
      <w:r w:rsidR="00B330E5" w:rsidRPr="000F1821">
        <w:rPr>
          <w:rFonts w:ascii="Garamond" w:hAnsi="Garamond"/>
          <w:color w:val="000000" w:themeColor="text1"/>
        </w:rPr>
        <w:t xml:space="preserve">If a person is willing to worship a </w:t>
      </w:r>
      <w:r w:rsidR="00B730BC">
        <w:rPr>
          <w:rFonts w:ascii="Garamond" w:hAnsi="Garamond"/>
          <w:color w:val="000000" w:themeColor="text1"/>
        </w:rPr>
        <w:t xml:space="preserve">creator </w:t>
      </w:r>
      <w:r w:rsidR="00B330E5" w:rsidRPr="000F1821">
        <w:rPr>
          <w:rFonts w:ascii="Garamond" w:hAnsi="Garamond"/>
          <w:color w:val="000000" w:themeColor="text1"/>
        </w:rPr>
        <w:t xml:space="preserve">God </w:t>
      </w:r>
      <w:r w:rsidR="00E1264C" w:rsidRPr="000F1821">
        <w:rPr>
          <w:rFonts w:ascii="Garamond" w:hAnsi="Garamond"/>
          <w:color w:val="000000" w:themeColor="text1"/>
        </w:rPr>
        <w:t>despite</w:t>
      </w:r>
      <w:r w:rsidR="00B330E5" w:rsidRPr="000F1821">
        <w:rPr>
          <w:rFonts w:ascii="Garamond" w:hAnsi="Garamond"/>
          <w:color w:val="000000" w:themeColor="text1"/>
        </w:rPr>
        <w:t xml:space="preserve"> the apparent evils in the world, then, in general, they should </w:t>
      </w:r>
      <w:r w:rsidR="00E1264C">
        <w:rPr>
          <w:rFonts w:ascii="Garamond" w:hAnsi="Garamond"/>
          <w:color w:val="000000" w:themeColor="text1"/>
        </w:rPr>
        <w:t>believe that</w:t>
      </w:r>
      <w:r w:rsidR="00B330E5" w:rsidRPr="000F1821">
        <w:rPr>
          <w:rFonts w:ascii="Garamond" w:hAnsi="Garamond"/>
          <w:color w:val="000000" w:themeColor="text1"/>
        </w:rPr>
        <w:t xml:space="preserve"> there are reasons to morally justify</w:t>
      </w:r>
      <w:r w:rsidR="00E1264C">
        <w:rPr>
          <w:rFonts w:ascii="Garamond" w:hAnsi="Garamond"/>
          <w:color w:val="000000" w:themeColor="text1"/>
        </w:rPr>
        <w:t xml:space="preserve"> that creator God in permitting those</w:t>
      </w:r>
      <w:r w:rsidR="00B330E5" w:rsidRPr="000F1821">
        <w:rPr>
          <w:rFonts w:ascii="Garamond" w:hAnsi="Garamond"/>
          <w:color w:val="000000" w:themeColor="text1"/>
        </w:rPr>
        <w:t xml:space="preserve"> evil</w:t>
      </w:r>
      <w:r w:rsidR="00E1264C">
        <w:rPr>
          <w:rFonts w:ascii="Garamond" w:hAnsi="Garamond"/>
          <w:color w:val="000000" w:themeColor="text1"/>
        </w:rPr>
        <w:t>s</w:t>
      </w:r>
      <w:r w:rsidR="00B330E5" w:rsidRPr="000F1821">
        <w:rPr>
          <w:rFonts w:ascii="Garamond" w:hAnsi="Garamond"/>
          <w:color w:val="000000" w:themeColor="text1"/>
        </w:rPr>
        <w:t xml:space="preserve">. </w:t>
      </w:r>
      <w:r w:rsidR="006A29A0" w:rsidRPr="000F1821">
        <w:rPr>
          <w:rFonts w:ascii="Garamond" w:hAnsi="Garamond"/>
          <w:color w:val="000000" w:themeColor="text1"/>
        </w:rPr>
        <w:t>This seems to entail that a blameful worshipper believes both that God has unjustly permitted evil and that they should not think that God has unjustly permitted evil.</w:t>
      </w:r>
      <w:r w:rsidR="00A346C0" w:rsidRPr="000F1821">
        <w:rPr>
          <w:rFonts w:ascii="Garamond" w:hAnsi="Garamond"/>
          <w:color w:val="000000" w:themeColor="text1"/>
        </w:rPr>
        <w:t xml:space="preserve"> Blameful worship, then, </w:t>
      </w:r>
      <w:r w:rsidR="000A6AE4">
        <w:rPr>
          <w:rFonts w:ascii="Garamond" w:hAnsi="Garamond"/>
          <w:color w:val="000000" w:themeColor="text1"/>
        </w:rPr>
        <w:t>is</w:t>
      </w:r>
      <w:r w:rsidR="00A346C0" w:rsidRPr="000F1821">
        <w:rPr>
          <w:rFonts w:ascii="Garamond" w:hAnsi="Garamond"/>
          <w:color w:val="000000" w:themeColor="text1"/>
        </w:rPr>
        <w:t xml:space="preserve"> an instance of epistemic akrasia, where one believes what one believes one ought not</w:t>
      </w:r>
      <w:r w:rsidR="00E1264C">
        <w:rPr>
          <w:rFonts w:ascii="Garamond" w:hAnsi="Garamond"/>
          <w:color w:val="000000" w:themeColor="text1"/>
        </w:rPr>
        <w:t xml:space="preserve"> to</w:t>
      </w:r>
      <w:r w:rsidR="00A346C0" w:rsidRPr="000F1821">
        <w:rPr>
          <w:rFonts w:ascii="Garamond" w:hAnsi="Garamond"/>
          <w:color w:val="000000" w:themeColor="text1"/>
        </w:rPr>
        <w:t xml:space="preserve"> believe (Owens 2002).</w:t>
      </w:r>
      <w:r w:rsidR="00E1264C">
        <w:rPr>
          <w:rStyle w:val="FootnoteReference"/>
          <w:rFonts w:ascii="Garamond" w:hAnsi="Garamond"/>
          <w:color w:val="000000" w:themeColor="text1"/>
        </w:rPr>
        <w:footnoteReference w:id="12"/>
      </w:r>
      <w:r w:rsidR="008861C2" w:rsidRPr="000F1821">
        <w:rPr>
          <w:rFonts w:ascii="Garamond" w:hAnsi="Garamond"/>
          <w:color w:val="000000" w:themeColor="text1"/>
        </w:rPr>
        <w:t xml:space="preserve"> </w:t>
      </w:r>
    </w:p>
    <w:p w14:paraId="0FD682AF" w14:textId="6427D77B" w:rsidR="00A346C0" w:rsidRPr="000F1821" w:rsidRDefault="00A346C0" w:rsidP="003A44B6">
      <w:pPr>
        <w:spacing w:line="480" w:lineRule="auto"/>
        <w:ind w:firstLine="720"/>
        <w:jc w:val="both"/>
        <w:rPr>
          <w:rFonts w:ascii="Garamond" w:hAnsi="Garamond"/>
          <w:color w:val="000000" w:themeColor="text1"/>
        </w:rPr>
      </w:pPr>
      <w:r w:rsidRPr="000F1821">
        <w:rPr>
          <w:rFonts w:ascii="Garamond" w:hAnsi="Garamond"/>
          <w:color w:val="000000" w:themeColor="text1"/>
        </w:rPr>
        <w:t>Why is blameful worship epistemically akratic?</w:t>
      </w:r>
      <w:r w:rsidR="00812EC6" w:rsidRPr="000F1821">
        <w:rPr>
          <w:rFonts w:ascii="Garamond" w:hAnsi="Garamond"/>
          <w:color w:val="000000" w:themeColor="text1"/>
        </w:rPr>
        <w:t xml:space="preserve"> </w:t>
      </w:r>
      <w:r w:rsidRPr="000F1821">
        <w:rPr>
          <w:rFonts w:ascii="Garamond" w:hAnsi="Garamond"/>
          <w:color w:val="000000" w:themeColor="text1"/>
        </w:rPr>
        <w:t>L</w:t>
      </w:r>
      <w:r w:rsidR="00812EC6" w:rsidRPr="000F1821">
        <w:rPr>
          <w:rFonts w:ascii="Garamond" w:hAnsi="Garamond"/>
          <w:color w:val="000000" w:themeColor="text1"/>
        </w:rPr>
        <w:t xml:space="preserve">et’s consider a </w:t>
      </w:r>
      <w:r w:rsidR="00E1264C">
        <w:rPr>
          <w:rFonts w:ascii="Garamond" w:hAnsi="Garamond"/>
          <w:color w:val="000000" w:themeColor="text1"/>
        </w:rPr>
        <w:t xml:space="preserve">blameful </w:t>
      </w:r>
      <w:r w:rsidR="00812EC6" w:rsidRPr="000F1821">
        <w:rPr>
          <w:rFonts w:ascii="Garamond" w:hAnsi="Garamond"/>
          <w:color w:val="000000" w:themeColor="text1"/>
        </w:rPr>
        <w:t>worshipper’s epistemic situation.</w:t>
      </w:r>
      <w:r w:rsidR="00B330E5" w:rsidRPr="000F1821">
        <w:rPr>
          <w:rFonts w:ascii="Garamond" w:hAnsi="Garamond"/>
          <w:color w:val="000000" w:themeColor="text1"/>
        </w:rPr>
        <w:t xml:space="preserve"> I think it is plain by reflection that </w:t>
      </w:r>
      <w:r w:rsidR="00812EC6" w:rsidRPr="000F1821">
        <w:rPr>
          <w:rFonts w:ascii="Garamond" w:hAnsi="Garamond"/>
          <w:color w:val="000000" w:themeColor="text1"/>
        </w:rPr>
        <w:t>the</w:t>
      </w:r>
      <w:r w:rsidR="00B330E5" w:rsidRPr="000F1821">
        <w:rPr>
          <w:rFonts w:ascii="Garamond" w:hAnsi="Garamond"/>
          <w:color w:val="000000" w:themeColor="text1"/>
        </w:rPr>
        <w:t xml:space="preserve"> reasons</w:t>
      </w:r>
      <w:r w:rsidR="00812EC6" w:rsidRPr="000F1821">
        <w:rPr>
          <w:rFonts w:ascii="Garamond" w:hAnsi="Garamond"/>
          <w:color w:val="000000" w:themeColor="text1"/>
        </w:rPr>
        <w:t xml:space="preserve"> that could justify the permission of evils</w:t>
      </w:r>
      <w:r w:rsidR="00B330E5" w:rsidRPr="000F1821">
        <w:rPr>
          <w:rFonts w:ascii="Garamond" w:hAnsi="Garamond"/>
          <w:color w:val="000000" w:themeColor="text1"/>
        </w:rPr>
        <w:t xml:space="preserve"> are</w:t>
      </w:r>
      <w:r w:rsidR="00812EC6" w:rsidRPr="000F1821">
        <w:rPr>
          <w:rFonts w:ascii="Garamond" w:hAnsi="Garamond"/>
          <w:color w:val="000000" w:themeColor="text1"/>
        </w:rPr>
        <w:t xml:space="preserve"> totally</w:t>
      </w:r>
      <w:r w:rsidR="00B330E5" w:rsidRPr="000F1821">
        <w:rPr>
          <w:rFonts w:ascii="Garamond" w:hAnsi="Garamond"/>
          <w:color w:val="000000" w:themeColor="text1"/>
        </w:rPr>
        <w:t xml:space="preserve"> opaque to us in particular cases. I cannot reason my way to a justification for the </w:t>
      </w:r>
      <w:proofErr w:type="gramStart"/>
      <w:r w:rsidR="00B330E5" w:rsidRPr="000F1821">
        <w:rPr>
          <w:rFonts w:ascii="Garamond" w:hAnsi="Garamond"/>
          <w:color w:val="000000" w:themeColor="text1"/>
        </w:rPr>
        <w:lastRenderedPageBreak/>
        <w:t>particular suffering</w:t>
      </w:r>
      <w:proofErr w:type="gramEnd"/>
      <w:r w:rsidR="00B330E5" w:rsidRPr="000F1821">
        <w:rPr>
          <w:rFonts w:ascii="Garamond" w:hAnsi="Garamond"/>
          <w:color w:val="000000" w:themeColor="text1"/>
        </w:rPr>
        <w:t xml:space="preserve"> of a child with cancer, for instance. (If you can, I would like to hear how). Nevertheless, all of us can reason our way to a theory of </w:t>
      </w:r>
      <w:r w:rsidR="00FD1DA3" w:rsidRPr="000F1821">
        <w:rPr>
          <w:rFonts w:ascii="Garamond" w:hAnsi="Garamond"/>
          <w:color w:val="000000" w:themeColor="text1"/>
        </w:rPr>
        <w:t>how</w:t>
      </w:r>
      <w:r w:rsidR="00B330E5" w:rsidRPr="000F1821">
        <w:rPr>
          <w:rFonts w:ascii="Garamond" w:hAnsi="Garamond"/>
          <w:color w:val="000000" w:themeColor="text1"/>
        </w:rPr>
        <w:t xml:space="preserve"> God could be morally justified in </w:t>
      </w:r>
      <w:r w:rsidR="00FD1DA3" w:rsidRPr="000F1821">
        <w:rPr>
          <w:rFonts w:ascii="Garamond" w:hAnsi="Garamond"/>
          <w:color w:val="000000" w:themeColor="text1"/>
        </w:rPr>
        <w:t>permitting</w:t>
      </w:r>
      <w:r w:rsidR="00B330E5" w:rsidRPr="000F1821">
        <w:rPr>
          <w:rFonts w:ascii="Garamond" w:hAnsi="Garamond"/>
          <w:color w:val="000000" w:themeColor="text1"/>
        </w:rPr>
        <w:t xml:space="preserve"> evil, even if that theory is necessarily incomplete or partial. (See Stump 2010: 11-15 for a similar view).</w:t>
      </w:r>
      <w:r w:rsidR="00812EC6" w:rsidRPr="000F1821">
        <w:rPr>
          <w:rFonts w:ascii="Garamond" w:hAnsi="Garamond"/>
          <w:color w:val="000000" w:themeColor="text1"/>
        </w:rPr>
        <w:t xml:space="preserve"> Maybe, somehow, that evil is required to make us the sorts of persons able to achieve union with God, for instance. I just can’t see how this helps the child</w:t>
      </w:r>
      <w:r w:rsidR="00151706">
        <w:rPr>
          <w:rFonts w:ascii="Garamond" w:hAnsi="Garamond"/>
          <w:color w:val="000000" w:themeColor="text1"/>
        </w:rPr>
        <w:t>…</w:t>
      </w:r>
    </w:p>
    <w:p w14:paraId="302EF3C1" w14:textId="648AA69C" w:rsidR="00A346C0" w:rsidRPr="000F1821" w:rsidRDefault="00B330E5" w:rsidP="003A44B6">
      <w:pPr>
        <w:spacing w:line="480" w:lineRule="auto"/>
        <w:ind w:firstLine="720"/>
        <w:jc w:val="both"/>
        <w:rPr>
          <w:rFonts w:ascii="Garamond" w:hAnsi="Garamond"/>
          <w:color w:val="000000" w:themeColor="text1"/>
        </w:rPr>
      </w:pPr>
      <w:r w:rsidRPr="000F1821">
        <w:rPr>
          <w:rFonts w:ascii="Garamond" w:hAnsi="Garamond"/>
          <w:color w:val="000000" w:themeColor="text1"/>
        </w:rPr>
        <w:t>Notice</w:t>
      </w:r>
      <w:r w:rsidR="00812EC6" w:rsidRPr="000F1821">
        <w:rPr>
          <w:rFonts w:ascii="Garamond" w:hAnsi="Garamond"/>
          <w:color w:val="000000" w:themeColor="text1"/>
        </w:rPr>
        <w:t xml:space="preserve"> </w:t>
      </w:r>
      <w:r w:rsidRPr="000F1821">
        <w:rPr>
          <w:rFonts w:ascii="Garamond" w:hAnsi="Garamond"/>
          <w:color w:val="000000" w:themeColor="text1"/>
        </w:rPr>
        <w:t>that this</w:t>
      </w:r>
      <w:r w:rsidR="00812EC6" w:rsidRPr="000F1821">
        <w:rPr>
          <w:rFonts w:ascii="Garamond" w:hAnsi="Garamond"/>
          <w:color w:val="000000" w:themeColor="text1"/>
        </w:rPr>
        <w:t xml:space="preserve"> combination of beliefs</w:t>
      </w:r>
      <w:r w:rsidRPr="000F1821">
        <w:rPr>
          <w:rFonts w:ascii="Garamond" w:hAnsi="Garamond"/>
          <w:color w:val="000000" w:themeColor="text1"/>
        </w:rPr>
        <w:t xml:space="preserve"> puts someone who </w:t>
      </w:r>
      <w:r w:rsidR="003A602B" w:rsidRPr="000F1821">
        <w:rPr>
          <w:rFonts w:ascii="Garamond" w:hAnsi="Garamond"/>
          <w:color w:val="000000" w:themeColor="text1"/>
        </w:rPr>
        <w:t>thinks</w:t>
      </w:r>
      <w:r w:rsidR="00C65DEC" w:rsidRPr="000F1821">
        <w:rPr>
          <w:rFonts w:ascii="Garamond" w:hAnsi="Garamond"/>
          <w:color w:val="000000" w:themeColor="text1"/>
        </w:rPr>
        <w:t xml:space="preserve"> that God is all-good, all-loving, all-knowing, simple, immutable, </w:t>
      </w:r>
      <w:r w:rsidR="00933D42" w:rsidRPr="000F1821">
        <w:rPr>
          <w:rFonts w:ascii="Garamond" w:hAnsi="Garamond"/>
          <w:color w:val="000000" w:themeColor="text1"/>
        </w:rPr>
        <w:t>eternal</w:t>
      </w:r>
      <w:r w:rsidR="00C65DEC" w:rsidRPr="000F1821">
        <w:rPr>
          <w:rFonts w:ascii="Garamond" w:hAnsi="Garamond"/>
          <w:color w:val="000000" w:themeColor="text1"/>
        </w:rPr>
        <w:t>, and impassible</w:t>
      </w:r>
      <w:r w:rsidRPr="000F1821">
        <w:rPr>
          <w:rFonts w:ascii="Garamond" w:hAnsi="Garamond"/>
          <w:color w:val="000000" w:themeColor="text1"/>
        </w:rPr>
        <w:t xml:space="preserve"> in a bad position</w:t>
      </w:r>
      <w:r w:rsidR="00C65DEC" w:rsidRPr="000F1821">
        <w:rPr>
          <w:rFonts w:ascii="Garamond" w:hAnsi="Garamond"/>
          <w:color w:val="000000" w:themeColor="text1"/>
        </w:rPr>
        <w:t>. A God of this sort would not make mistakes</w:t>
      </w:r>
      <w:r w:rsidR="007F0F47" w:rsidRPr="000F1821">
        <w:rPr>
          <w:rFonts w:ascii="Garamond" w:hAnsi="Garamond"/>
          <w:color w:val="000000" w:themeColor="text1"/>
        </w:rPr>
        <w:t>. T</w:t>
      </w:r>
      <w:r w:rsidR="00C65DEC" w:rsidRPr="000F1821">
        <w:rPr>
          <w:rFonts w:ascii="Garamond" w:hAnsi="Garamond"/>
          <w:color w:val="000000" w:themeColor="text1"/>
        </w:rPr>
        <w:t xml:space="preserve">here are no bad outcomes beyond </w:t>
      </w:r>
      <w:r w:rsidR="007F0F47" w:rsidRPr="000F1821">
        <w:rPr>
          <w:rFonts w:ascii="Garamond" w:hAnsi="Garamond"/>
          <w:color w:val="000000" w:themeColor="text1"/>
        </w:rPr>
        <w:t>the reach of this person’s powers</w:t>
      </w:r>
      <w:r w:rsidR="00C65DEC" w:rsidRPr="000F1821">
        <w:rPr>
          <w:rFonts w:ascii="Garamond" w:hAnsi="Garamond"/>
          <w:color w:val="000000" w:themeColor="text1"/>
        </w:rPr>
        <w:t xml:space="preserve">. </w:t>
      </w:r>
      <w:r w:rsidR="000A6AE4">
        <w:rPr>
          <w:rFonts w:ascii="Garamond" w:hAnsi="Garamond"/>
          <w:color w:val="000000" w:themeColor="text1"/>
        </w:rPr>
        <w:t>I</w:t>
      </w:r>
      <w:r w:rsidR="00C65DEC" w:rsidRPr="000F1821">
        <w:rPr>
          <w:rFonts w:ascii="Garamond" w:hAnsi="Garamond"/>
          <w:color w:val="000000" w:themeColor="text1"/>
        </w:rPr>
        <w:t xml:space="preserve">f we </w:t>
      </w:r>
      <w:r w:rsidR="005E06FC" w:rsidRPr="000F1821">
        <w:rPr>
          <w:rFonts w:ascii="Garamond" w:hAnsi="Garamond"/>
          <w:color w:val="000000" w:themeColor="text1"/>
        </w:rPr>
        <w:t>take</w:t>
      </w:r>
      <w:r w:rsidR="00FD1DA3" w:rsidRPr="000F1821">
        <w:rPr>
          <w:rFonts w:ascii="Garamond" w:hAnsi="Garamond"/>
          <w:color w:val="000000" w:themeColor="text1"/>
        </w:rPr>
        <w:t xml:space="preserve"> it</w:t>
      </w:r>
      <w:r w:rsidR="00C65DEC" w:rsidRPr="000F1821">
        <w:rPr>
          <w:rFonts w:ascii="Garamond" w:hAnsi="Garamond"/>
          <w:color w:val="000000" w:themeColor="text1"/>
        </w:rPr>
        <w:t xml:space="preserve"> that </w:t>
      </w:r>
      <w:r w:rsidR="00C65DEC" w:rsidRPr="000F1821">
        <w:rPr>
          <w:rFonts w:ascii="Garamond" w:hAnsi="Garamond"/>
          <w:i/>
          <w:iCs/>
          <w:color w:val="000000" w:themeColor="text1"/>
        </w:rPr>
        <w:t xml:space="preserve">this </w:t>
      </w:r>
      <w:r w:rsidR="00C65DEC" w:rsidRPr="000F1821">
        <w:rPr>
          <w:rFonts w:ascii="Garamond" w:hAnsi="Garamond"/>
          <w:color w:val="000000" w:themeColor="text1"/>
        </w:rPr>
        <w:t>God is good,</w:t>
      </w:r>
      <w:r w:rsidR="005E06FC" w:rsidRPr="000F1821">
        <w:rPr>
          <w:rFonts w:ascii="Garamond" w:hAnsi="Garamond"/>
          <w:color w:val="000000" w:themeColor="text1"/>
        </w:rPr>
        <w:t xml:space="preserve"> even if we only have a dim comprehension of what that goodness is</w:t>
      </w:r>
      <w:r w:rsidR="000D70C6">
        <w:rPr>
          <w:rFonts w:ascii="Garamond" w:hAnsi="Garamond"/>
          <w:color w:val="000000" w:themeColor="text1"/>
        </w:rPr>
        <w:t xml:space="preserve"> like</w:t>
      </w:r>
      <w:r w:rsidR="005E06FC" w:rsidRPr="000F1821">
        <w:rPr>
          <w:rFonts w:ascii="Garamond" w:hAnsi="Garamond"/>
          <w:color w:val="000000" w:themeColor="text1"/>
        </w:rPr>
        <w:t xml:space="preserve">, </w:t>
      </w:r>
      <w:r w:rsidR="00C65DEC" w:rsidRPr="000F1821">
        <w:rPr>
          <w:rFonts w:ascii="Garamond" w:hAnsi="Garamond"/>
          <w:color w:val="000000" w:themeColor="text1"/>
        </w:rPr>
        <w:t xml:space="preserve">then we </w:t>
      </w:r>
      <w:r w:rsidR="003A602B" w:rsidRPr="000F1821">
        <w:rPr>
          <w:rFonts w:ascii="Garamond" w:hAnsi="Garamond"/>
          <w:color w:val="000000" w:themeColor="text1"/>
        </w:rPr>
        <w:t>must</w:t>
      </w:r>
      <w:r w:rsidR="00C65DEC" w:rsidRPr="000F1821">
        <w:rPr>
          <w:rFonts w:ascii="Garamond" w:hAnsi="Garamond"/>
          <w:color w:val="000000" w:themeColor="text1"/>
        </w:rPr>
        <w:t xml:space="preserve"> take evidence </w:t>
      </w:r>
      <w:r w:rsidR="005E06FC" w:rsidRPr="000F1821">
        <w:rPr>
          <w:rFonts w:ascii="Garamond" w:hAnsi="Garamond"/>
          <w:color w:val="000000" w:themeColor="text1"/>
        </w:rPr>
        <w:t>of ill will</w:t>
      </w:r>
      <w:r w:rsidR="00C65DEC" w:rsidRPr="000F1821">
        <w:rPr>
          <w:rFonts w:ascii="Garamond" w:hAnsi="Garamond"/>
          <w:color w:val="000000" w:themeColor="text1"/>
        </w:rPr>
        <w:t xml:space="preserve"> as misleading. </w:t>
      </w:r>
      <w:r w:rsidRPr="000F1821">
        <w:rPr>
          <w:rFonts w:ascii="Garamond" w:hAnsi="Garamond"/>
          <w:color w:val="000000" w:themeColor="text1"/>
        </w:rPr>
        <w:t>We must be wrong. We are in a position where we believe that God has permitted an evil</w:t>
      </w:r>
      <w:r w:rsidR="00A346C0" w:rsidRPr="000F1821">
        <w:rPr>
          <w:rFonts w:ascii="Garamond" w:hAnsi="Garamond"/>
          <w:color w:val="000000" w:themeColor="text1"/>
        </w:rPr>
        <w:t>—</w:t>
      </w:r>
      <w:r w:rsidR="00812EC6" w:rsidRPr="000F1821">
        <w:rPr>
          <w:rFonts w:ascii="Garamond" w:hAnsi="Garamond"/>
          <w:color w:val="000000" w:themeColor="text1"/>
        </w:rPr>
        <w:t xml:space="preserve">a child has cancer, </w:t>
      </w:r>
      <w:r w:rsidR="00C64DED" w:rsidRPr="000F1821">
        <w:rPr>
          <w:rFonts w:ascii="Garamond" w:hAnsi="Garamond"/>
          <w:color w:val="000000" w:themeColor="text1"/>
        </w:rPr>
        <w:t>and that is</w:t>
      </w:r>
      <w:r w:rsidR="00812EC6" w:rsidRPr="000F1821">
        <w:rPr>
          <w:rFonts w:ascii="Garamond" w:hAnsi="Garamond"/>
          <w:color w:val="000000" w:themeColor="text1"/>
        </w:rPr>
        <w:t xml:space="preserve"> </w:t>
      </w:r>
      <w:r w:rsidR="00C64DED" w:rsidRPr="000F1821">
        <w:rPr>
          <w:rFonts w:ascii="Garamond" w:hAnsi="Garamond"/>
          <w:color w:val="000000" w:themeColor="text1"/>
        </w:rPr>
        <w:t>plainly</w:t>
      </w:r>
      <w:r w:rsidR="00812EC6" w:rsidRPr="000F1821">
        <w:rPr>
          <w:rFonts w:ascii="Garamond" w:hAnsi="Garamond"/>
          <w:color w:val="000000" w:themeColor="text1"/>
        </w:rPr>
        <w:t xml:space="preserve"> evil</w:t>
      </w:r>
      <w:r w:rsidR="00A346C0" w:rsidRPr="000F1821">
        <w:rPr>
          <w:rFonts w:ascii="Garamond" w:hAnsi="Garamond"/>
          <w:color w:val="000000" w:themeColor="text1"/>
        </w:rPr>
        <w:t>—</w:t>
      </w:r>
      <w:r w:rsidRPr="000F1821">
        <w:rPr>
          <w:rFonts w:ascii="Garamond" w:hAnsi="Garamond"/>
          <w:color w:val="000000" w:themeColor="text1"/>
        </w:rPr>
        <w:t>but we should not believe that God has permitted an evil</w:t>
      </w:r>
      <w:r w:rsidR="00812EC6" w:rsidRPr="000F1821">
        <w:rPr>
          <w:rFonts w:ascii="Garamond" w:hAnsi="Garamond"/>
          <w:color w:val="000000" w:themeColor="text1"/>
        </w:rPr>
        <w:t xml:space="preserve"> </w:t>
      </w:r>
      <w:r w:rsidR="00FD1DA3" w:rsidRPr="000F1821">
        <w:rPr>
          <w:rFonts w:ascii="Garamond" w:hAnsi="Garamond"/>
          <w:color w:val="000000" w:themeColor="text1"/>
        </w:rPr>
        <w:t>since we can reason our way to a general theory of how God could be morally justified in permitting evils</w:t>
      </w:r>
      <w:r w:rsidRPr="000F1821">
        <w:rPr>
          <w:rFonts w:ascii="Garamond" w:hAnsi="Garamond"/>
          <w:color w:val="000000" w:themeColor="text1"/>
        </w:rPr>
        <w:t xml:space="preserve">. </w:t>
      </w:r>
    </w:p>
    <w:p w14:paraId="304B725C" w14:textId="77B4DD2F" w:rsidR="00C65DEC" w:rsidRDefault="00A346C0" w:rsidP="002405B4">
      <w:pPr>
        <w:spacing w:line="480" w:lineRule="auto"/>
        <w:ind w:firstLine="720"/>
        <w:jc w:val="both"/>
        <w:rPr>
          <w:rFonts w:ascii="Garamond" w:hAnsi="Garamond"/>
          <w:color w:val="000000" w:themeColor="text1"/>
        </w:rPr>
      </w:pPr>
      <w:r w:rsidRPr="000F1821">
        <w:rPr>
          <w:rFonts w:ascii="Garamond" w:hAnsi="Garamond"/>
          <w:color w:val="000000" w:themeColor="text1"/>
        </w:rPr>
        <w:t xml:space="preserve">This is just to say that theists have </w:t>
      </w:r>
      <w:r w:rsidRPr="000F1821">
        <w:rPr>
          <w:rFonts w:ascii="Garamond" w:hAnsi="Garamond"/>
          <w:i/>
          <w:iCs/>
          <w:color w:val="000000" w:themeColor="text1"/>
        </w:rPr>
        <w:t>evidence of evidence</w:t>
      </w:r>
      <w:r w:rsidRPr="000F1821">
        <w:rPr>
          <w:rFonts w:ascii="Garamond" w:hAnsi="Garamond"/>
          <w:color w:val="000000" w:themeColor="text1"/>
        </w:rPr>
        <w:t xml:space="preserve"> of moral justification in particular cases of evil (Feldman 2005, Tal and </w:t>
      </w:r>
      <w:proofErr w:type="spellStart"/>
      <w:r w:rsidRPr="000F1821">
        <w:rPr>
          <w:rFonts w:ascii="Garamond" w:hAnsi="Garamond"/>
          <w:color w:val="000000" w:themeColor="text1"/>
        </w:rPr>
        <w:t>Comesaña</w:t>
      </w:r>
      <w:proofErr w:type="spellEnd"/>
      <w:r w:rsidRPr="000F1821">
        <w:rPr>
          <w:rFonts w:ascii="Garamond" w:hAnsi="Garamond"/>
          <w:color w:val="000000" w:themeColor="text1"/>
        </w:rPr>
        <w:t xml:space="preserve"> 2017). Indeed, we seem to have found the especially troubling sort of case where one’s higher order evidence should lead one to doubt one’s assessment of the first order evidence (</w:t>
      </w:r>
      <w:proofErr w:type="spellStart"/>
      <w:r w:rsidRPr="000F1821">
        <w:rPr>
          <w:rFonts w:ascii="Garamond" w:hAnsi="Garamond"/>
          <w:color w:val="000000" w:themeColor="text1"/>
        </w:rPr>
        <w:t>Lasonen-Aarnio</w:t>
      </w:r>
      <w:proofErr w:type="spellEnd"/>
      <w:r w:rsidRPr="000F1821">
        <w:rPr>
          <w:rFonts w:ascii="Garamond" w:hAnsi="Garamond"/>
          <w:color w:val="000000" w:themeColor="text1"/>
        </w:rPr>
        <w:t xml:space="preserve"> 2014). </w:t>
      </w:r>
      <w:r w:rsidR="002405B4">
        <w:rPr>
          <w:rFonts w:ascii="Garamond" w:hAnsi="Garamond"/>
          <w:color w:val="000000" w:themeColor="text1"/>
        </w:rPr>
        <w:t>In</w:t>
      </w:r>
      <w:r w:rsidR="004E5110" w:rsidRPr="000F1821">
        <w:rPr>
          <w:rFonts w:ascii="Garamond" w:hAnsi="Garamond"/>
          <w:color w:val="000000" w:themeColor="text1"/>
        </w:rPr>
        <w:t xml:space="preserve"> such a case, s</w:t>
      </w:r>
      <w:r w:rsidR="00B330E5" w:rsidRPr="000F1821">
        <w:rPr>
          <w:rFonts w:ascii="Garamond" w:hAnsi="Garamond"/>
          <w:color w:val="000000" w:themeColor="text1"/>
        </w:rPr>
        <w:t>houldn’t we just stop believing that God has permitted an evil?</w:t>
      </w:r>
      <w:r w:rsidR="000D70C6">
        <w:rPr>
          <w:rFonts w:ascii="Garamond" w:hAnsi="Garamond"/>
          <w:color w:val="000000" w:themeColor="text1"/>
        </w:rPr>
        <w:t xml:space="preserve"> </w:t>
      </w:r>
      <w:r w:rsidR="004E5110" w:rsidRPr="000F1821">
        <w:rPr>
          <w:rFonts w:ascii="Garamond" w:hAnsi="Garamond"/>
          <w:color w:val="000000" w:themeColor="text1"/>
        </w:rPr>
        <w:t xml:space="preserve">Doesn’t what we know about God defeat our first order belief? </w:t>
      </w:r>
      <w:r w:rsidR="000D70C6">
        <w:rPr>
          <w:rFonts w:ascii="Garamond" w:hAnsi="Garamond"/>
          <w:color w:val="000000" w:themeColor="text1"/>
        </w:rPr>
        <w:t>As Paul says, w</w:t>
      </w:r>
      <w:r w:rsidRPr="000F1821">
        <w:rPr>
          <w:rFonts w:ascii="Garamond" w:hAnsi="Garamond"/>
          <w:color w:val="000000" w:themeColor="text1"/>
        </w:rPr>
        <w:t xml:space="preserve">hat can what is made say to its maker? </w:t>
      </w:r>
      <w:r w:rsidR="00FD1DA3" w:rsidRPr="000F1821">
        <w:rPr>
          <w:rFonts w:ascii="Garamond" w:hAnsi="Garamond"/>
          <w:color w:val="000000" w:themeColor="text1"/>
        </w:rPr>
        <w:t xml:space="preserve">It is of course no accident that when describing Job’s case, Stump (2010: 217) notes the </w:t>
      </w:r>
      <w:proofErr w:type="spellStart"/>
      <w:r w:rsidR="00E22071">
        <w:rPr>
          <w:rFonts w:ascii="Garamond" w:hAnsi="Garamond"/>
          <w:i/>
          <w:iCs/>
          <w:color w:val="000000" w:themeColor="text1"/>
        </w:rPr>
        <w:t>counterpossible</w:t>
      </w:r>
      <w:proofErr w:type="spellEnd"/>
      <w:r w:rsidR="00FD1DA3" w:rsidRPr="000F1821">
        <w:rPr>
          <w:rFonts w:ascii="Garamond" w:hAnsi="Garamond"/>
          <w:color w:val="000000" w:themeColor="text1"/>
        </w:rPr>
        <w:t xml:space="preserve"> </w:t>
      </w:r>
      <w:r w:rsidR="00FD1DA3" w:rsidRPr="000F1821">
        <w:rPr>
          <w:rFonts w:ascii="Garamond" w:hAnsi="Garamond"/>
          <w:i/>
          <w:iCs/>
          <w:color w:val="000000" w:themeColor="text1"/>
        </w:rPr>
        <w:t>conditional</w:t>
      </w:r>
      <w:r w:rsidR="00FD1DA3" w:rsidRPr="000F1821">
        <w:rPr>
          <w:rFonts w:ascii="Garamond" w:hAnsi="Garamond"/>
          <w:color w:val="000000" w:themeColor="text1"/>
        </w:rPr>
        <w:t xml:space="preserve"> that makes Job’s blame seem appropriate: “If, </w:t>
      </w:r>
      <w:r w:rsidR="00FD1DA3" w:rsidRPr="000F1821">
        <w:rPr>
          <w:rFonts w:ascii="Garamond" w:hAnsi="Garamond"/>
          <w:i/>
          <w:iCs/>
          <w:color w:val="000000" w:themeColor="text1"/>
        </w:rPr>
        <w:t>per impossible</w:t>
      </w:r>
      <w:r w:rsidR="00FD1DA3" w:rsidRPr="000F1821">
        <w:rPr>
          <w:rFonts w:ascii="Garamond" w:hAnsi="Garamond"/>
          <w:color w:val="000000" w:themeColor="text1"/>
        </w:rPr>
        <w:t xml:space="preserve">, divine power and divine goodness were to be opposed…” </w:t>
      </w:r>
    </w:p>
    <w:p w14:paraId="503561F9" w14:textId="605F35A5" w:rsidR="00E82932" w:rsidRDefault="00E82932" w:rsidP="00E82932">
      <w:pPr>
        <w:spacing w:line="480" w:lineRule="auto"/>
        <w:ind w:firstLine="720"/>
        <w:jc w:val="both"/>
        <w:rPr>
          <w:rFonts w:ascii="Garamond" w:hAnsi="Garamond"/>
          <w:color w:val="000000" w:themeColor="text1"/>
        </w:rPr>
      </w:pPr>
      <w:r w:rsidRPr="000F1821">
        <w:rPr>
          <w:rFonts w:ascii="Garamond" w:hAnsi="Garamond"/>
          <w:color w:val="000000" w:themeColor="text1"/>
        </w:rPr>
        <w:t xml:space="preserve">Typical cases of epistemic akrasia involve reasoning while intoxicated or oxygen deprived. </w:t>
      </w:r>
      <w:r w:rsidR="000D70C6">
        <w:rPr>
          <w:rFonts w:ascii="Garamond" w:hAnsi="Garamond"/>
          <w:color w:val="000000" w:themeColor="text1"/>
        </w:rPr>
        <w:t xml:space="preserve">In being angry about </w:t>
      </w:r>
      <w:proofErr w:type="gramStart"/>
      <w:r w:rsidR="000D70C6">
        <w:rPr>
          <w:rFonts w:ascii="Garamond" w:hAnsi="Garamond"/>
          <w:color w:val="000000" w:themeColor="text1"/>
        </w:rPr>
        <w:t>particular evils</w:t>
      </w:r>
      <w:proofErr w:type="gramEnd"/>
      <w:r w:rsidR="000D70C6">
        <w:rPr>
          <w:rFonts w:ascii="Garamond" w:hAnsi="Garamond"/>
          <w:color w:val="000000" w:themeColor="text1"/>
        </w:rPr>
        <w:t>, is</w:t>
      </w:r>
      <w:r w:rsidRPr="000F1821">
        <w:rPr>
          <w:rFonts w:ascii="Garamond" w:hAnsi="Garamond"/>
          <w:color w:val="000000" w:themeColor="text1"/>
        </w:rPr>
        <w:t xml:space="preserve"> </w:t>
      </w:r>
      <w:r w:rsidR="000D70C6">
        <w:rPr>
          <w:rFonts w:ascii="Garamond" w:hAnsi="Garamond"/>
          <w:color w:val="000000" w:themeColor="text1"/>
        </w:rPr>
        <w:t>a theist in a similar situation?</w:t>
      </w:r>
      <w:r w:rsidRPr="000F1821">
        <w:rPr>
          <w:rFonts w:ascii="Garamond" w:hAnsi="Garamond"/>
          <w:color w:val="000000" w:themeColor="text1"/>
        </w:rPr>
        <w:t xml:space="preserve"> Michael Rhea (2018: 55-56) has defended a plausible principle in response to the problem of divine hiddenness. Given God’s </w:t>
      </w:r>
      <w:r w:rsidRPr="000F1821">
        <w:rPr>
          <w:rFonts w:ascii="Garamond" w:hAnsi="Garamond"/>
          <w:color w:val="000000" w:themeColor="text1"/>
        </w:rPr>
        <w:lastRenderedPageBreak/>
        <w:t>transcendence, the violation of our expectations about what manifestations of some intrinsic divine attributes should look like does not support the conclusion that God lacks that divine attribute. Part of what it means to be transcendent is for those attributes to be, in part, hidden! Unlike in ordinary interpersonal relations, I take it that God’s transcendence gives theists a special reason to suspend judgment on the possible right-making features of apparent evils.</w:t>
      </w:r>
      <w:r w:rsidR="000D70C6">
        <w:rPr>
          <w:rFonts w:ascii="Garamond" w:hAnsi="Garamond"/>
          <w:color w:val="000000" w:themeColor="text1"/>
        </w:rPr>
        <w:t xml:space="preserve"> In general,</w:t>
      </w:r>
      <w:r w:rsidRPr="000F1821">
        <w:rPr>
          <w:rFonts w:ascii="Garamond" w:hAnsi="Garamond"/>
          <w:color w:val="000000" w:themeColor="text1"/>
        </w:rPr>
        <w:t xml:space="preserve"> </w:t>
      </w:r>
      <w:r w:rsidR="000D70C6">
        <w:rPr>
          <w:rFonts w:ascii="Garamond" w:hAnsi="Garamond"/>
          <w:color w:val="000000" w:themeColor="text1"/>
        </w:rPr>
        <w:t>w</w:t>
      </w:r>
      <w:r w:rsidRPr="000F1821">
        <w:rPr>
          <w:rFonts w:ascii="Garamond" w:hAnsi="Garamond"/>
          <w:color w:val="000000" w:themeColor="text1"/>
        </w:rPr>
        <w:t xml:space="preserve">e should not expect ourselves to be very good at figuring out what sorts of act </w:t>
      </w:r>
      <w:proofErr w:type="gramStart"/>
      <w:r w:rsidRPr="000F1821">
        <w:rPr>
          <w:rFonts w:ascii="Garamond" w:hAnsi="Garamond"/>
          <w:color w:val="000000" w:themeColor="text1"/>
        </w:rPr>
        <w:t>types</w:t>
      </w:r>
      <w:proofErr w:type="gramEnd"/>
      <w:r w:rsidRPr="000F1821">
        <w:rPr>
          <w:rFonts w:ascii="Garamond" w:hAnsi="Garamond"/>
          <w:color w:val="000000" w:themeColor="text1"/>
        </w:rPr>
        <w:t xml:space="preserve"> manifest divine goodness. On the contrary, </w:t>
      </w:r>
      <w:r w:rsidR="00E22071">
        <w:rPr>
          <w:rFonts w:ascii="Garamond" w:hAnsi="Garamond"/>
          <w:color w:val="000000" w:themeColor="text1"/>
        </w:rPr>
        <w:t>if we are worshippers, we should</w:t>
      </w:r>
      <w:r w:rsidRPr="000F1821">
        <w:rPr>
          <w:rFonts w:ascii="Garamond" w:hAnsi="Garamond"/>
          <w:color w:val="000000" w:themeColor="text1"/>
        </w:rPr>
        <w:t xml:space="preserve"> have very good reason to think that God knows what God is doing. It seems, then, that our </w:t>
      </w:r>
      <w:r w:rsidR="000D70C6">
        <w:rPr>
          <w:rFonts w:ascii="Garamond" w:hAnsi="Garamond"/>
          <w:color w:val="000000" w:themeColor="text1"/>
        </w:rPr>
        <w:t>being angry about apparently</w:t>
      </w:r>
      <w:r w:rsidRPr="000F1821">
        <w:rPr>
          <w:rFonts w:ascii="Garamond" w:hAnsi="Garamond"/>
          <w:color w:val="000000" w:themeColor="text1"/>
        </w:rPr>
        <w:t xml:space="preserve"> unjustified evils</w:t>
      </w:r>
      <w:r w:rsidR="00151706">
        <w:rPr>
          <w:rFonts w:ascii="Garamond" w:hAnsi="Garamond"/>
          <w:color w:val="000000" w:themeColor="text1"/>
        </w:rPr>
        <w:t xml:space="preserve">, </w:t>
      </w:r>
      <w:r w:rsidR="000D70C6">
        <w:rPr>
          <w:rFonts w:ascii="Garamond" w:hAnsi="Garamond"/>
          <w:color w:val="000000" w:themeColor="text1"/>
        </w:rPr>
        <w:t xml:space="preserve">our </w:t>
      </w:r>
      <w:r w:rsidR="00151706">
        <w:rPr>
          <w:rFonts w:ascii="Garamond" w:hAnsi="Garamond"/>
          <w:color w:val="000000" w:themeColor="text1"/>
        </w:rPr>
        <w:t>blaming God,</w:t>
      </w:r>
      <w:r w:rsidRPr="000F1821">
        <w:rPr>
          <w:rFonts w:ascii="Garamond" w:hAnsi="Garamond"/>
          <w:color w:val="000000" w:themeColor="text1"/>
        </w:rPr>
        <w:t xml:space="preserve"> is epistemically akratic in the same way my belief</w:t>
      </w:r>
      <w:r w:rsidR="004B47C0">
        <w:rPr>
          <w:rFonts w:ascii="Garamond" w:hAnsi="Garamond"/>
          <w:color w:val="000000" w:themeColor="text1"/>
        </w:rPr>
        <w:t xml:space="preserve"> that</w:t>
      </w:r>
      <w:r w:rsidRPr="000F1821">
        <w:rPr>
          <w:rFonts w:ascii="Garamond" w:hAnsi="Garamond"/>
          <w:color w:val="000000" w:themeColor="text1"/>
        </w:rPr>
        <w:t xml:space="preserve"> I calculated the tip right while intoxicated is. </w:t>
      </w:r>
      <w:r w:rsidR="00546DD5">
        <w:rPr>
          <w:rFonts w:ascii="Garamond" w:hAnsi="Garamond"/>
          <w:color w:val="000000" w:themeColor="text1"/>
        </w:rPr>
        <w:t xml:space="preserve">Paul </w:t>
      </w:r>
      <w:r w:rsidR="000A6AE4">
        <w:rPr>
          <w:rFonts w:ascii="Garamond" w:hAnsi="Garamond"/>
          <w:color w:val="000000" w:themeColor="text1"/>
        </w:rPr>
        <w:t>might be</w:t>
      </w:r>
      <w:r w:rsidR="00546DD5">
        <w:rPr>
          <w:rFonts w:ascii="Garamond" w:hAnsi="Garamond"/>
          <w:color w:val="000000" w:themeColor="text1"/>
        </w:rPr>
        <w:t xml:space="preserve"> right</w:t>
      </w:r>
      <w:r w:rsidR="000A6AE4">
        <w:rPr>
          <w:rFonts w:ascii="Garamond" w:hAnsi="Garamond"/>
          <w:color w:val="000000" w:themeColor="text1"/>
        </w:rPr>
        <w:t xml:space="preserve"> </w:t>
      </w:r>
      <w:r w:rsidR="00546DD5">
        <w:rPr>
          <w:rFonts w:ascii="Garamond" w:hAnsi="Garamond"/>
          <w:color w:val="000000" w:themeColor="text1"/>
        </w:rPr>
        <w:t>in counseling us against back-talk.</w:t>
      </w:r>
    </w:p>
    <w:p w14:paraId="34EBF3A1" w14:textId="2CAAFE0A" w:rsidR="002405B4" w:rsidRPr="00E82932" w:rsidRDefault="00E82932" w:rsidP="002405B4">
      <w:pPr>
        <w:pStyle w:val="ListParagraph"/>
        <w:numPr>
          <w:ilvl w:val="0"/>
          <w:numId w:val="1"/>
        </w:numPr>
        <w:spacing w:line="480" w:lineRule="auto"/>
        <w:jc w:val="both"/>
        <w:rPr>
          <w:rFonts w:ascii="Garamond" w:hAnsi="Garamond"/>
          <w:b/>
          <w:bCs/>
          <w:color w:val="000000" w:themeColor="text1"/>
        </w:rPr>
      </w:pPr>
      <w:r w:rsidRPr="00E82932">
        <w:rPr>
          <w:rFonts w:ascii="Garamond" w:hAnsi="Garamond"/>
          <w:b/>
          <w:bCs/>
          <w:color w:val="000000" w:themeColor="text1"/>
        </w:rPr>
        <w:t>Doing Our Best</w:t>
      </w:r>
      <w:r w:rsidR="00E9626D">
        <w:rPr>
          <w:rFonts w:ascii="Garamond" w:hAnsi="Garamond"/>
          <w:b/>
          <w:bCs/>
          <w:color w:val="000000" w:themeColor="text1"/>
        </w:rPr>
        <w:t>: The Value of Blame and the Problem of Evil</w:t>
      </w:r>
    </w:p>
    <w:p w14:paraId="4AFBD3F9" w14:textId="236F80F4" w:rsidR="00A3149A" w:rsidRDefault="00C651AB" w:rsidP="00A3149A">
      <w:pPr>
        <w:spacing w:line="480" w:lineRule="auto"/>
        <w:jc w:val="both"/>
        <w:rPr>
          <w:rFonts w:ascii="Garamond" w:hAnsi="Garamond"/>
          <w:color w:val="000000" w:themeColor="text1"/>
        </w:rPr>
      </w:pPr>
      <w:r>
        <w:rPr>
          <w:rFonts w:ascii="Garamond" w:hAnsi="Garamond"/>
          <w:color w:val="000000" w:themeColor="text1"/>
        </w:rPr>
        <w:t>So, maybe there is something irrational in blaming the God that you worship.</w:t>
      </w:r>
      <w:r w:rsidR="00862258">
        <w:rPr>
          <w:rFonts w:ascii="Garamond" w:hAnsi="Garamond"/>
          <w:color w:val="000000" w:themeColor="text1"/>
        </w:rPr>
        <w:t xml:space="preserve"> Rather than deny Paul’s objection, I will try to absorb it.</w:t>
      </w:r>
      <w:r w:rsidRPr="00C651AB">
        <w:rPr>
          <w:rFonts w:ascii="Garamond" w:hAnsi="Garamond"/>
          <w:color w:val="000000" w:themeColor="text1"/>
        </w:rPr>
        <w:t xml:space="preserve"> </w:t>
      </w:r>
      <w:r w:rsidR="00546DD5">
        <w:rPr>
          <w:rFonts w:ascii="Garamond" w:hAnsi="Garamond"/>
          <w:color w:val="000000" w:themeColor="text1"/>
        </w:rPr>
        <w:t xml:space="preserve">How bad is </w:t>
      </w:r>
      <w:r w:rsidR="00862258">
        <w:rPr>
          <w:rFonts w:ascii="Garamond" w:hAnsi="Garamond"/>
          <w:color w:val="000000" w:themeColor="text1"/>
        </w:rPr>
        <w:t>it that blaming God is irrational</w:t>
      </w:r>
      <w:r w:rsidR="00546DD5">
        <w:rPr>
          <w:rFonts w:ascii="Garamond" w:hAnsi="Garamond"/>
          <w:color w:val="000000" w:themeColor="text1"/>
        </w:rPr>
        <w:t xml:space="preserve">? </w:t>
      </w:r>
      <w:r w:rsidR="00A3149A">
        <w:rPr>
          <w:rFonts w:ascii="Garamond" w:hAnsi="Garamond"/>
          <w:color w:val="000000" w:themeColor="text1"/>
        </w:rPr>
        <w:t>Bad, and so to be avoided. But not always avoidable, and in such cases, preferable.</w:t>
      </w:r>
      <w:r>
        <w:rPr>
          <w:rFonts w:ascii="Garamond" w:hAnsi="Garamond"/>
          <w:color w:val="000000" w:themeColor="text1"/>
        </w:rPr>
        <w:t xml:space="preserve"> </w:t>
      </w:r>
      <w:r w:rsidR="00A3149A">
        <w:rPr>
          <w:rFonts w:ascii="Garamond" w:hAnsi="Garamond"/>
          <w:color w:val="000000" w:themeColor="text1"/>
        </w:rPr>
        <w:t>I will argue that this</w:t>
      </w:r>
      <w:r w:rsidR="00E75238">
        <w:rPr>
          <w:rFonts w:ascii="Garamond" w:hAnsi="Garamond"/>
          <w:color w:val="000000" w:themeColor="text1"/>
        </w:rPr>
        <w:t xml:space="preserve"> conclusion</w:t>
      </w:r>
      <w:r w:rsidR="00A3149A">
        <w:rPr>
          <w:rFonts w:ascii="Garamond" w:hAnsi="Garamond"/>
          <w:color w:val="000000" w:themeColor="text1"/>
        </w:rPr>
        <w:t xml:space="preserve"> should</w:t>
      </w:r>
      <w:r w:rsidR="00E75238">
        <w:rPr>
          <w:rFonts w:ascii="Garamond" w:hAnsi="Garamond"/>
          <w:color w:val="000000" w:themeColor="text1"/>
        </w:rPr>
        <w:t xml:space="preserve"> drastically</w:t>
      </w:r>
      <w:r w:rsidR="00A3149A">
        <w:rPr>
          <w:rFonts w:ascii="Garamond" w:hAnsi="Garamond"/>
          <w:color w:val="000000" w:themeColor="text1"/>
        </w:rPr>
        <w:t xml:space="preserve"> change how we think about the problem of evil</w:t>
      </w:r>
      <w:r w:rsidR="00E75238">
        <w:rPr>
          <w:rFonts w:ascii="Garamond" w:hAnsi="Garamond"/>
          <w:color w:val="000000" w:themeColor="text1"/>
        </w:rPr>
        <w:t xml:space="preserve"> by highlighting the problem</w:t>
      </w:r>
      <w:r w:rsidR="00D63641">
        <w:rPr>
          <w:rFonts w:ascii="Garamond" w:hAnsi="Garamond"/>
          <w:color w:val="000000" w:themeColor="text1"/>
        </w:rPr>
        <w:t>’</w:t>
      </w:r>
      <w:r w:rsidR="00E75238">
        <w:rPr>
          <w:rFonts w:ascii="Garamond" w:hAnsi="Garamond"/>
          <w:color w:val="000000" w:themeColor="text1"/>
        </w:rPr>
        <w:t>s moral psychological dimensions.</w:t>
      </w:r>
    </w:p>
    <w:p w14:paraId="38D1036B" w14:textId="4125094C" w:rsidR="006450EA" w:rsidRPr="000F1821" w:rsidRDefault="00E75238" w:rsidP="00C651AB">
      <w:pPr>
        <w:spacing w:line="480" w:lineRule="auto"/>
        <w:ind w:firstLine="720"/>
        <w:jc w:val="both"/>
        <w:rPr>
          <w:rFonts w:ascii="Garamond" w:hAnsi="Garamond"/>
          <w:color w:val="000000" w:themeColor="text1"/>
        </w:rPr>
      </w:pPr>
      <w:r>
        <w:rPr>
          <w:rFonts w:ascii="Garamond" w:hAnsi="Garamond"/>
          <w:color w:val="000000" w:themeColor="text1"/>
        </w:rPr>
        <w:t xml:space="preserve">To be upfront, </w:t>
      </w:r>
      <w:r w:rsidR="00FD1DA3" w:rsidRPr="000F1821">
        <w:rPr>
          <w:rFonts w:ascii="Garamond" w:hAnsi="Garamond"/>
          <w:color w:val="000000" w:themeColor="text1"/>
        </w:rPr>
        <w:t xml:space="preserve">I am not sure what to say </w:t>
      </w:r>
      <w:r w:rsidR="00B605BC" w:rsidRPr="000F1821">
        <w:rPr>
          <w:rFonts w:ascii="Garamond" w:hAnsi="Garamond"/>
          <w:color w:val="000000" w:themeColor="text1"/>
        </w:rPr>
        <w:t>about epistemic akrasia</w:t>
      </w:r>
      <w:r w:rsidR="00E82932">
        <w:rPr>
          <w:rFonts w:ascii="Garamond" w:hAnsi="Garamond"/>
          <w:color w:val="000000" w:themeColor="text1"/>
        </w:rPr>
        <w:t xml:space="preserve">. </w:t>
      </w:r>
      <w:r w:rsidR="00587832" w:rsidRPr="000F1821">
        <w:rPr>
          <w:rFonts w:ascii="Garamond" w:hAnsi="Garamond"/>
          <w:color w:val="000000" w:themeColor="text1"/>
        </w:rPr>
        <w:t>S</w:t>
      </w:r>
      <w:r w:rsidR="00B605BC" w:rsidRPr="000F1821">
        <w:rPr>
          <w:rFonts w:ascii="Garamond" w:hAnsi="Garamond"/>
          <w:color w:val="000000" w:themeColor="text1"/>
        </w:rPr>
        <w:t>ome argue that</w:t>
      </w:r>
      <w:r w:rsidR="00587832" w:rsidRPr="000F1821">
        <w:rPr>
          <w:rFonts w:ascii="Garamond" w:hAnsi="Garamond"/>
          <w:color w:val="000000" w:themeColor="text1"/>
        </w:rPr>
        <w:t xml:space="preserve"> we need an epistemic principle that forbids</w:t>
      </w:r>
      <w:r w:rsidR="00B605BC" w:rsidRPr="000F1821">
        <w:rPr>
          <w:rFonts w:ascii="Garamond" w:hAnsi="Garamond"/>
          <w:color w:val="000000" w:themeColor="text1"/>
        </w:rPr>
        <w:t xml:space="preserve"> epistemic akrasia </w:t>
      </w:r>
      <w:r w:rsidR="00587832" w:rsidRPr="000F1821">
        <w:rPr>
          <w:rFonts w:ascii="Garamond" w:hAnsi="Garamond"/>
          <w:color w:val="000000" w:themeColor="text1"/>
        </w:rPr>
        <w:t xml:space="preserve">(e.g., </w:t>
      </w:r>
      <w:proofErr w:type="spellStart"/>
      <w:r w:rsidR="00587832" w:rsidRPr="000F1821">
        <w:rPr>
          <w:rFonts w:ascii="Garamond" w:hAnsi="Garamond"/>
          <w:color w:val="000000" w:themeColor="text1"/>
        </w:rPr>
        <w:t>Horowtiz</w:t>
      </w:r>
      <w:proofErr w:type="spellEnd"/>
      <w:r w:rsidR="00587832" w:rsidRPr="000F1821">
        <w:rPr>
          <w:rFonts w:ascii="Garamond" w:hAnsi="Garamond"/>
          <w:color w:val="000000" w:themeColor="text1"/>
        </w:rPr>
        <w:t xml:space="preserve"> 2014), whereas others argue that epistemic akrasia can be rational (e.g., Wedgewood 2011)</w:t>
      </w:r>
      <w:r w:rsidR="00FD1DA3" w:rsidRPr="000F1821">
        <w:rPr>
          <w:rFonts w:ascii="Garamond" w:hAnsi="Garamond"/>
          <w:color w:val="000000" w:themeColor="text1"/>
        </w:rPr>
        <w:t xml:space="preserve">. </w:t>
      </w:r>
      <w:r w:rsidR="00E12886" w:rsidRPr="000F1821">
        <w:rPr>
          <w:rFonts w:ascii="Garamond" w:hAnsi="Garamond"/>
          <w:color w:val="000000" w:themeColor="text1"/>
        </w:rPr>
        <w:t xml:space="preserve">Perhaps an agent can be subject to epistemic demands that she can fail to meet without being </w:t>
      </w:r>
      <w:r w:rsidR="00E03CA6" w:rsidRPr="000F1821">
        <w:rPr>
          <w:rFonts w:ascii="Garamond" w:hAnsi="Garamond"/>
          <w:color w:val="000000" w:themeColor="text1"/>
        </w:rPr>
        <w:t>irrational</w:t>
      </w:r>
      <w:r w:rsidR="00C173EE">
        <w:rPr>
          <w:rFonts w:ascii="Garamond" w:hAnsi="Garamond"/>
          <w:color w:val="000000" w:themeColor="text1"/>
        </w:rPr>
        <w:t xml:space="preserve">, as </w:t>
      </w:r>
      <w:proofErr w:type="spellStart"/>
      <w:r w:rsidR="00C173EE" w:rsidRPr="000F1821">
        <w:rPr>
          <w:rFonts w:ascii="Garamond" w:hAnsi="Garamond"/>
          <w:color w:val="000000" w:themeColor="text1"/>
        </w:rPr>
        <w:t>Lasonen-Aarnio</w:t>
      </w:r>
      <w:proofErr w:type="spellEnd"/>
      <w:r w:rsidR="00C173EE" w:rsidRPr="000F1821">
        <w:rPr>
          <w:rFonts w:ascii="Garamond" w:hAnsi="Garamond"/>
          <w:color w:val="000000" w:themeColor="text1"/>
        </w:rPr>
        <w:t xml:space="preserve"> </w:t>
      </w:r>
      <w:r w:rsidR="00C173EE">
        <w:rPr>
          <w:rFonts w:ascii="Garamond" w:hAnsi="Garamond"/>
          <w:color w:val="000000" w:themeColor="text1"/>
        </w:rPr>
        <w:t>(</w:t>
      </w:r>
      <w:r w:rsidR="00C173EE" w:rsidRPr="000F1821">
        <w:rPr>
          <w:rFonts w:ascii="Garamond" w:hAnsi="Garamond"/>
          <w:color w:val="000000" w:themeColor="text1"/>
        </w:rPr>
        <w:t>2014)</w:t>
      </w:r>
      <w:r w:rsidR="00C173EE">
        <w:rPr>
          <w:rFonts w:ascii="Garamond" w:hAnsi="Garamond"/>
          <w:color w:val="000000" w:themeColor="text1"/>
        </w:rPr>
        <w:t xml:space="preserve"> suggests.</w:t>
      </w:r>
      <w:r w:rsidR="00C173EE" w:rsidRPr="00C173EE">
        <w:rPr>
          <w:rFonts w:ascii="Garamond" w:hAnsi="Garamond"/>
          <w:color w:val="000000" w:themeColor="text1"/>
        </w:rPr>
        <w:t xml:space="preserve"> </w:t>
      </w:r>
      <w:r w:rsidR="00C173EE">
        <w:rPr>
          <w:rFonts w:ascii="Garamond" w:hAnsi="Garamond"/>
          <w:color w:val="000000" w:themeColor="text1"/>
        </w:rPr>
        <w:t xml:space="preserve">Let’s return to our central case, </w:t>
      </w:r>
      <w:r w:rsidR="00C173EE" w:rsidRPr="00A35DF5">
        <w:rPr>
          <w:rFonts w:ascii="Garamond" w:hAnsi="Garamond"/>
          <w:b/>
          <w:bCs/>
          <w:color w:val="000000" w:themeColor="text1"/>
        </w:rPr>
        <w:t>Theresa</w:t>
      </w:r>
      <w:r w:rsidR="00C173EE">
        <w:rPr>
          <w:rFonts w:ascii="Garamond" w:hAnsi="Garamond"/>
          <w:color w:val="000000" w:themeColor="text1"/>
        </w:rPr>
        <w:t xml:space="preserve">. Theresa </w:t>
      </w:r>
      <w:r w:rsidR="000A6AE4">
        <w:rPr>
          <w:rFonts w:ascii="Garamond" w:hAnsi="Garamond"/>
          <w:color w:val="000000" w:themeColor="text1"/>
        </w:rPr>
        <w:t>is</w:t>
      </w:r>
      <w:r w:rsidR="00C173EE">
        <w:rPr>
          <w:rFonts w:ascii="Garamond" w:hAnsi="Garamond"/>
          <w:color w:val="000000" w:themeColor="text1"/>
        </w:rPr>
        <w:t xml:space="preserve"> in just such a situation. She is</w:t>
      </w:r>
      <w:r w:rsidR="00E12886" w:rsidRPr="000F1821">
        <w:rPr>
          <w:rFonts w:ascii="Garamond" w:hAnsi="Garamond"/>
          <w:color w:val="000000" w:themeColor="text1"/>
        </w:rPr>
        <w:t xml:space="preserve"> being asked to respect </w:t>
      </w:r>
      <w:r w:rsidR="00E03CA6" w:rsidRPr="000F1821">
        <w:rPr>
          <w:rFonts w:ascii="Garamond" w:hAnsi="Garamond"/>
          <w:color w:val="000000" w:themeColor="text1"/>
        </w:rPr>
        <w:t>both the</w:t>
      </w:r>
      <w:r w:rsidR="00E12886" w:rsidRPr="000F1821">
        <w:rPr>
          <w:rFonts w:ascii="Garamond" w:hAnsi="Garamond"/>
          <w:color w:val="000000" w:themeColor="text1"/>
        </w:rPr>
        <w:t xml:space="preserve"> epistemic norms</w:t>
      </w:r>
      <w:r w:rsidR="007C26AB" w:rsidRPr="000F1821">
        <w:rPr>
          <w:rFonts w:ascii="Garamond" w:hAnsi="Garamond"/>
          <w:color w:val="000000" w:themeColor="text1"/>
        </w:rPr>
        <w:t xml:space="preserve"> that</w:t>
      </w:r>
      <w:r w:rsidR="00E12886" w:rsidRPr="000F1821">
        <w:rPr>
          <w:rFonts w:ascii="Garamond" w:hAnsi="Garamond"/>
          <w:color w:val="000000" w:themeColor="text1"/>
        </w:rPr>
        <w:t xml:space="preserve"> require </w:t>
      </w:r>
      <w:r w:rsidR="00C173EE">
        <w:rPr>
          <w:rFonts w:ascii="Garamond" w:hAnsi="Garamond"/>
          <w:color w:val="000000" w:themeColor="text1"/>
        </w:rPr>
        <w:t>her</w:t>
      </w:r>
      <w:r w:rsidR="00E12886" w:rsidRPr="000F1821">
        <w:rPr>
          <w:rFonts w:ascii="Garamond" w:hAnsi="Garamond"/>
          <w:color w:val="000000" w:themeColor="text1"/>
        </w:rPr>
        <w:t xml:space="preserve"> to believe </w:t>
      </w:r>
      <w:r w:rsidR="00C173EE">
        <w:rPr>
          <w:rFonts w:ascii="Garamond" w:hAnsi="Garamond"/>
          <w:color w:val="000000" w:themeColor="text1"/>
        </w:rPr>
        <w:t>that God is treating her poorly</w:t>
      </w:r>
      <w:r w:rsidR="00E12886" w:rsidRPr="000F1821">
        <w:rPr>
          <w:rFonts w:ascii="Garamond" w:hAnsi="Garamond"/>
          <w:color w:val="000000" w:themeColor="text1"/>
        </w:rPr>
        <w:t xml:space="preserve"> while also respecting </w:t>
      </w:r>
      <w:r w:rsidR="00E03CA6" w:rsidRPr="000F1821">
        <w:rPr>
          <w:rFonts w:ascii="Garamond" w:hAnsi="Garamond"/>
          <w:color w:val="000000" w:themeColor="text1"/>
        </w:rPr>
        <w:t>the epistemic</w:t>
      </w:r>
      <w:r w:rsidR="00E12886" w:rsidRPr="000F1821">
        <w:rPr>
          <w:rFonts w:ascii="Garamond" w:hAnsi="Garamond"/>
          <w:color w:val="000000" w:themeColor="text1"/>
        </w:rPr>
        <w:t xml:space="preserve"> norm</w:t>
      </w:r>
      <w:r w:rsidR="00E03CA6" w:rsidRPr="000F1821">
        <w:rPr>
          <w:rFonts w:ascii="Garamond" w:hAnsi="Garamond"/>
          <w:color w:val="000000" w:themeColor="text1"/>
        </w:rPr>
        <w:t>s</w:t>
      </w:r>
      <w:r w:rsidR="00E12886" w:rsidRPr="000F1821">
        <w:rPr>
          <w:rFonts w:ascii="Garamond" w:hAnsi="Garamond"/>
          <w:color w:val="000000" w:themeColor="text1"/>
        </w:rPr>
        <w:t xml:space="preserve"> that asks </w:t>
      </w:r>
      <w:r w:rsidR="00C173EE">
        <w:rPr>
          <w:rFonts w:ascii="Garamond" w:hAnsi="Garamond"/>
          <w:color w:val="000000" w:themeColor="text1"/>
        </w:rPr>
        <w:t>her</w:t>
      </w:r>
      <w:r w:rsidR="00E12886" w:rsidRPr="000F1821">
        <w:rPr>
          <w:rFonts w:ascii="Garamond" w:hAnsi="Garamond"/>
          <w:color w:val="000000" w:themeColor="text1"/>
        </w:rPr>
        <w:t xml:space="preserve"> to, minimally, suspend </w:t>
      </w:r>
      <w:r w:rsidR="00C173EE">
        <w:rPr>
          <w:rFonts w:ascii="Garamond" w:hAnsi="Garamond"/>
          <w:color w:val="000000" w:themeColor="text1"/>
        </w:rPr>
        <w:t>her</w:t>
      </w:r>
      <w:r w:rsidR="00E12886" w:rsidRPr="000F1821">
        <w:rPr>
          <w:rFonts w:ascii="Garamond" w:hAnsi="Garamond"/>
          <w:color w:val="000000" w:themeColor="text1"/>
        </w:rPr>
        <w:t xml:space="preserve"> judgment </w:t>
      </w:r>
      <w:r w:rsidR="00C173EE">
        <w:rPr>
          <w:rFonts w:ascii="Garamond" w:hAnsi="Garamond"/>
          <w:color w:val="000000" w:themeColor="text1"/>
        </w:rPr>
        <w:t>that God is treating her poorly</w:t>
      </w:r>
      <w:r w:rsidR="00E03CA6" w:rsidRPr="000F1821">
        <w:rPr>
          <w:rFonts w:ascii="Garamond" w:hAnsi="Garamond"/>
          <w:color w:val="000000" w:themeColor="text1"/>
        </w:rPr>
        <w:t xml:space="preserve">. Either </w:t>
      </w:r>
      <w:r w:rsidR="00C173EE">
        <w:rPr>
          <w:rFonts w:ascii="Garamond" w:hAnsi="Garamond"/>
          <w:color w:val="000000" w:themeColor="text1"/>
        </w:rPr>
        <w:t>Theresa is</w:t>
      </w:r>
      <w:r w:rsidR="00E03CA6" w:rsidRPr="000F1821">
        <w:rPr>
          <w:rFonts w:ascii="Garamond" w:hAnsi="Garamond"/>
          <w:color w:val="000000" w:themeColor="text1"/>
        </w:rPr>
        <w:t xml:space="preserve"> in an epistemic </w:t>
      </w:r>
      <w:r w:rsidR="00D83138" w:rsidRPr="000F1821">
        <w:rPr>
          <w:rFonts w:ascii="Garamond" w:hAnsi="Garamond"/>
          <w:color w:val="000000" w:themeColor="text1"/>
        </w:rPr>
        <w:t>dilemma,</w:t>
      </w:r>
      <w:r w:rsidR="00E03CA6" w:rsidRPr="000F1821">
        <w:rPr>
          <w:rFonts w:ascii="Garamond" w:hAnsi="Garamond"/>
          <w:color w:val="000000" w:themeColor="text1"/>
        </w:rPr>
        <w:t xml:space="preserve"> or we should back off from the idea that </w:t>
      </w:r>
      <w:r w:rsidR="00E03CA6" w:rsidRPr="000F1821">
        <w:rPr>
          <w:rFonts w:ascii="Garamond" w:hAnsi="Garamond"/>
          <w:color w:val="000000" w:themeColor="text1"/>
        </w:rPr>
        <w:lastRenderedPageBreak/>
        <w:t xml:space="preserve">evidence about </w:t>
      </w:r>
      <w:r w:rsidR="00C173EE">
        <w:rPr>
          <w:rFonts w:ascii="Garamond" w:hAnsi="Garamond"/>
          <w:color w:val="000000" w:themeColor="text1"/>
        </w:rPr>
        <w:t>our</w:t>
      </w:r>
      <w:r w:rsidR="00E03CA6" w:rsidRPr="000F1821">
        <w:rPr>
          <w:rFonts w:ascii="Garamond" w:hAnsi="Garamond"/>
          <w:color w:val="000000" w:themeColor="text1"/>
        </w:rPr>
        <w:t xml:space="preserve"> own rationality can defeat beliefs formed in normally acceptable ways</w:t>
      </w:r>
      <w:r>
        <w:rPr>
          <w:rFonts w:ascii="Garamond" w:hAnsi="Garamond"/>
          <w:color w:val="000000" w:themeColor="text1"/>
        </w:rPr>
        <w:t xml:space="preserve"> (like falling off donkeys)</w:t>
      </w:r>
      <w:r w:rsidR="00E03CA6" w:rsidRPr="000F1821">
        <w:rPr>
          <w:rFonts w:ascii="Garamond" w:hAnsi="Garamond"/>
          <w:color w:val="000000" w:themeColor="text1"/>
        </w:rPr>
        <w:t>.</w:t>
      </w:r>
      <w:r w:rsidR="007C26AB" w:rsidRPr="000F1821">
        <w:rPr>
          <w:rFonts w:ascii="Garamond" w:hAnsi="Garamond"/>
          <w:color w:val="000000" w:themeColor="text1"/>
        </w:rPr>
        <w:t xml:space="preserve"> </w:t>
      </w:r>
    </w:p>
    <w:p w14:paraId="71797088" w14:textId="20EB9C07" w:rsidR="007C78E0" w:rsidRDefault="00C651AB" w:rsidP="007C78E0">
      <w:pPr>
        <w:spacing w:line="480" w:lineRule="auto"/>
        <w:ind w:firstLine="720"/>
        <w:jc w:val="both"/>
        <w:rPr>
          <w:rFonts w:ascii="Garamond" w:hAnsi="Garamond"/>
          <w:color w:val="000000" w:themeColor="text1"/>
        </w:rPr>
      </w:pPr>
      <w:r w:rsidRPr="00A35DF5">
        <w:rPr>
          <w:rFonts w:ascii="Garamond" w:hAnsi="Garamond"/>
          <w:color w:val="000000" w:themeColor="text1"/>
        </w:rPr>
        <w:t>I</w:t>
      </w:r>
      <w:r>
        <w:rPr>
          <w:rFonts w:ascii="Garamond" w:hAnsi="Garamond"/>
          <w:color w:val="000000" w:themeColor="text1"/>
        </w:rPr>
        <w:t xml:space="preserve"> like the idea that when Theresa falls off her donkey, she is in an irresolvable epistemic dilemma</w:t>
      </w:r>
      <w:r w:rsidR="00546DD5">
        <w:rPr>
          <w:rFonts w:ascii="Garamond" w:hAnsi="Garamond"/>
          <w:color w:val="000000" w:themeColor="text1"/>
        </w:rPr>
        <w:t xml:space="preserve"> as a worshiper</w:t>
      </w:r>
      <w:r>
        <w:rPr>
          <w:rFonts w:ascii="Garamond" w:hAnsi="Garamond"/>
          <w:color w:val="000000" w:themeColor="text1"/>
        </w:rPr>
        <w:t xml:space="preserve">. Should she think God is a jerk? Or that she just does not understand what happened? </w:t>
      </w:r>
      <w:r w:rsidRPr="000F1821">
        <w:rPr>
          <w:rFonts w:ascii="Garamond" w:hAnsi="Garamond"/>
          <w:color w:val="000000" w:themeColor="text1"/>
        </w:rPr>
        <w:t>What God asks of us may be so much that, given our non-idea</w:t>
      </w:r>
      <w:r>
        <w:rPr>
          <w:rFonts w:ascii="Garamond" w:hAnsi="Garamond"/>
          <w:color w:val="000000" w:themeColor="text1"/>
        </w:rPr>
        <w:t>l</w:t>
      </w:r>
      <w:r w:rsidRPr="000F1821">
        <w:rPr>
          <w:rFonts w:ascii="Garamond" w:hAnsi="Garamond"/>
          <w:color w:val="000000" w:themeColor="text1"/>
        </w:rPr>
        <w:t xml:space="preserve"> condition, </w:t>
      </w:r>
      <w:r w:rsidR="00E75238">
        <w:rPr>
          <w:rFonts w:ascii="Garamond" w:hAnsi="Garamond"/>
          <w:color w:val="000000" w:themeColor="text1"/>
        </w:rPr>
        <w:t>we might just have to live with our epistemic dilemma.</w:t>
      </w:r>
      <w:r>
        <w:rPr>
          <w:rFonts w:ascii="Garamond" w:hAnsi="Garamond"/>
          <w:color w:val="000000" w:themeColor="text1"/>
        </w:rPr>
        <w:t xml:space="preserve"> This </w:t>
      </w:r>
      <w:r w:rsidR="00546DD5">
        <w:rPr>
          <w:rFonts w:ascii="Garamond" w:hAnsi="Garamond"/>
          <w:color w:val="000000" w:themeColor="text1"/>
        </w:rPr>
        <w:t>strikes</w:t>
      </w:r>
      <w:r>
        <w:rPr>
          <w:rFonts w:ascii="Garamond" w:hAnsi="Garamond"/>
          <w:color w:val="000000" w:themeColor="text1"/>
        </w:rPr>
        <w:t xml:space="preserve"> me as </w:t>
      </w:r>
      <w:r w:rsidR="00E75238">
        <w:rPr>
          <w:rFonts w:ascii="Garamond" w:hAnsi="Garamond"/>
          <w:color w:val="000000" w:themeColor="text1"/>
        </w:rPr>
        <w:t xml:space="preserve">a </w:t>
      </w:r>
      <w:r>
        <w:rPr>
          <w:rFonts w:ascii="Garamond" w:hAnsi="Garamond"/>
          <w:color w:val="000000" w:themeColor="text1"/>
        </w:rPr>
        <w:t xml:space="preserve">way of understanding </w:t>
      </w:r>
      <w:r w:rsidR="00A35DF5">
        <w:rPr>
          <w:rFonts w:ascii="Garamond" w:hAnsi="Garamond"/>
          <w:color w:val="000000" w:themeColor="text1"/>
        </w:rPr>
        <w:t xml:space="preserve">Theresa’s biting retort. When she says </w:t>
      </w:r>
      <w:r w:rsidR="00FF6E89">
        <w:rPr>
          <w:rFonts w:ascii="Garamond" w:hAnsi="Garamond"/>
          <w:color w:val="000000" w:themeColor="text1"/>
        </w:rPr>
        <w:t xml:space="preserve">no wonder God has so few friends, she is indicating how very little we can understand God sometimes! </w:t>
      </w:r>
      <w:r w:rsidR="00F2509D">
        <w:rPr>
          <w:rFonts w:ascii="Garamond" w:hAnsi="Garamond"/>
          <w:color w:val="000000" w:themeColor="text1"/>
        </w:rPr>
        <w:t>But maybe in that moment, this is the only way Theresa can succeed in worshipping God</w:t>
      </w:r>
      <w:r w:rsidR="00546DD5">
        <w:rPr>
          <w:rFonts w:ascii="Garamond" w:hAnsi="Garamond"/>
          <w:color w:val="000000" w:themeColor="text1"/>
        </w:rPr>
        <w:t xml:space="preserve">. </w:t>
      </w:r>
      <w:r w:rsidR="00546DD5" w:rsidRPr="000F1821">
        <w:rPr>
          <w:rFonts w:ascii="Garamond" w:hAnsi="Garamond"/>
          <w:color w:val="000000" w:themeColor="text1"/>
        </w:rPr>
        <w:t>We are finite creatures who live in non-ideal conditions</w:t>
      </w:r>
      <w:r w:rsidR="00546DD5">
        <w:rPr>
          <w:rFonts w:ascii="Garamond" w:hAnsi="Garamond"/>
          <w:color w:val="000000" w:themeColor="text1"/>
        </w:rPr>
        <w:t>, and our emotions are a way for us to care and value</w:t>
      </w:r>
      <w:r w:rsidR="00546DD5" w:rsidRPr="000F1821">
        <w:rPr>
          <w:rFonts w:ascii="Garamond" w:hAnsi="Garamond"/>
          <w:color w:val="000000" w:themeColor="text1"/>
        </w:rPr>
        <w:t>.</w:t>
      </w:r>
      <w:r w:rsidR="00546DD5">
        <w:rPr>
          <w:rFonts w:ascii="Garamond" w:hAnsi="Garamond"/>
          <w:color w:val="000000" w:themeColor="text1"/>
        </w:rPr>
        <w:t xml:space="preserve"> Again, per Stump (2011)</w:t>
      </w:r>
      <w:r w:rsidR="007C78E0">
        <w:rPr>
          <w:rFonts w:ascii="Garamond" w:hAnsi="Garamond"/>
          <w:color w:val="000000" w:themeColor="text1"/>
        </w:rPr>
        <w:t>’s discussion of Job</w:t>
      </w:r>
      <w:r w:rsidR="00546DD5">
        <w:rPr>
          <w:rFonts w:ascii="Garamond" w:hAnsi="Garamond"/>
          <w:color w:val="000000" w:themeColor="text1"/>
        </w:rPr>
        <w:t>, Theresa might be standing for the goodness of God</w:t>
      </w:r>
      <w:r w:rsidR="007C78E0">
        <w:rPr>
          <w:rFonts w:ascii="Garamond" w:hAnsi="Garamond"/>
          <w:color w:val="000000" w:themeColor="text1"/>
        </w:rPr>
        <w:t xml:space="preserve"> given her impossible epistemic situation</w:t>
      </w:r>
      <w:r w:rsidR="00F2509D">
        <w:rPr>
          <w:rFonts w:ascii="Garamond" w:hAnsi="Garamond"/>
          <w:color w:val="000000" w:themeColor="text1"/>
        </w:rPr>
        <w:t xml:space="preserve">. </w:t>
      </w:r>
    </w:p>
    <w:p w14:paraId="73994CC9" w14:textId="4DE7C618" w:rsidR="007C78E0" w:rsidRDefault="00FF6E89" w:rsidP="007C78E0">
      <w:pPr>
        <w:spacing w:line="480" w:lineRule="auto"/>
        <w:ind w:firstLine="720"/>
        <w:jc w:val="both"/>
        <w:rPr>
          <w:rFonts w:ascii="Garamond" w:hAnsi="Garamond"/>
          <w:color w:val="000000" w:themeColor="text1"/>
        </w:rPr>
      </w:pPr>
      <w:r>
        <w:rPr>
          <w:rFonts w:ascii="Garamond" w:hAnsi="Garamond"/>
          <w:color w:val="000000" w:themeColor="text1"/>
        </w:rPr>
        <w:t>A similar point can be made f</w:t>
      </w:r>
      <w:r w:rsidR="00587832" w:rsidRPr="000F1821">
        <w:rPr>
          <w:rFonts w:ascii="Garamond" w:hAnsi="Garamond"/>
          <w:color w:val="000000" w:themeColor="text1"/>
        </w:rPr>
        <w:t>or those sympathetic to the idea that epistemic akrasia is</w:t>
      </w:r>
      <w:r w:rsidR="00A346C0" w:rsidRPr="000F1821">
        <w:rPr>
          <w:rFonts w:ascii="Garamond" w:hAnsi="Garamond"/>
          <w:color w:val="000000" w:themeColor="text1"/>
        </w:rPr>
        <w:t xml:space="preserve"> always</w:t>
      </w:r>
      <w:r w:rsidR="00587832" w:rsidRPr="000F1821">
        <w:rPr>
          <w:rFonts w:ascii="Garamond" w:hAnsi="Garamond"/>
          <w:color w:val="000000" w:themeColor="text1"/>
        </w:rPr>
        <w:t xml:space="preserve"> irrational, </w:t>
      </w:r>
      <w:r w:rsidR="00E75238">
        <w:rPr>
          <w:rFonts w:ascii="Garamond" w:hAnsi="Garamond"/>
          <w:color w:val="000000" w:themeColor="text1"/>
        </w:rPr>
        <w:t xml:space="preserve">for </w:t>
      </w:r>
      <w:r w:rsidR="00E03CA6" w:rsidRPr="000F1821">
        <w:rPr>
          <w:rFonts w:ascii="Garamond" w:hAnsi="Garamond"/>
          <w:color w:val="000000" w:themeColor="text1"/>
        </w:rPr>
        <w:t>perhaps</w:t>
      </w:r>
      <w:r w:rsidR="00587832" w:rsidRPr="000F1821">
        <w:rPr>
          <w:rFonts w:ascii="Garamond" w:hAnsi="Garamond"/>
          <w:color w:val="000000" w:themeColor="text1"/>
        </w:rPr>
        <w:t xml:space="preserve"> </w:t>
      </w:r>
      <w:r w:rsidR="00323F8B" w:rsidRPr="000F1821">
        <w:rPr>
          <w:rFonts w:ascii="Garamond" w:hAnsi="Garamond"/>
          <w:color w:val="000000" w:themeColor="text1"/>
        </w:rPr>
        <w:t xml:space="preserve">being </w:t>
      </w:r>
      <w:r w:rsidR="00E22071">
        <w:rPr>
          <w:rFonts w:ascii="Garamond" w:hAnsi="Garamond"/>
          <w:color w:val="000000" w:themeColor="text1"/>
        </w:rPr>
        <w:t xml:space="preserve">epistemically </w:t>
      </w:r>
      <w:r w:rsidR="00323F8B" w:rsidRPr="000F1821">
        <w:rPr>
          <w:rFonts w:ascii="Garamond" w:hAnsi="Garamond"/>
          <w:color w:val="000000" w:themeColor="text1"/>
        </w:rPr>
        <w:t>akratic is not as</w:t>
      </w:r>
      <w:r w:rsidR="006E4C70" w:rsidRPr="000F1821">
        <w:rPr>
          <w:rFonts w:ascii="Garamond" w:hAnsi="Garamond"/>
          <w:color w:val="000000" w:themeColor="text1"/>
        </w:rPr>
        <w:t xml:space="preserve"> problematic as it first appears</w:t>
      </w:r>
      <w:r w:rsidR="00E75238">
        <w:rPr>
          <w:rFonts w:ascii="Garamond" w:hAnsi="Garamond"/>
          <w:color w:val="000000" w:themeColor="text1"/>
        </w:rPr>
        <w:t xml:space="preserve">. </w:t>
      </w:r>
      <w:r w:rsidR="007C34B1" w:rsidRPr="000F1821">
        <w:rPr>
          <w:rFonts w:ascii="Garamond" w:hAnsi="Garamond"/>
          <w:color w:val="000000" w:themeColor="text1"/>
        </w:rPr>
        <w:t>If it is rational for me to believe in the traditional theistic God, it might then also be rational for me on occasion to blamefully worship even if blameful worship is irrational, since it would be rational for me to worship God in whatever way I could manage.</w:t>
      </w:r>
      <w:r w:rsidR="007C34B1" w:rsidRPr="000F1821">
        <w:rPr>
          <w:rStyle w:val="FootnoteReference"/>
          <w:rFonts w:ascii="Garamond" w:hAnsi="Garamond"/>
          <w:color w:val="000000" w:themeColor="text1"/>
        </w:rPr>
        <w:footnoteReference w:id="13"/>
      </w:r>
      <w:r w:rsidR="007C34B1">
        <w:rPr>
          <w:rFonts w:ascii="Garamond" w:hAnsi="Garamond"/>
          <w:color w:val="000000" w:themeColor="text1"/>
        </w:rPr>
        <w:t xml:space="preserve"> </w:t>
      </w:r>
      <w:r w:rsidR="00E75238">
        <w:rPr>
          <w:rFonts w:ascii="Garamond" w:hAnsi="Garamond"/>
          <w:color w:val="000000" w:themeColor="text1"/>
        </w:rPr>
        <w:t xml:space="preserve">Again, </w:t>
      </w:r>
      <w:r w:rsidR="00F350C2">
        <w:rPr>
          <w:rFonts w:ascii="Garamond" w:hAnsi="Garamond"/>
          <w:color w:val="000000" w:themeColor="text1"/>
        </w:rPr>
        <w:t xml:space="preserve">we are finite creatures who live in non-ideal conditions, and our emotions express our cares and values, what we stand for and against. </w:t>
      </w:r>
      <w:r w:rsidR="007F022C">
        <w:rPr>
          <w:rFonts w:ascii="Garamond" w:hAnsi="Garamond"/>
          <w:color w:val="000000" w:themeColor="text1"/>
        </w:rPr>
        <w:t>As Parfit (1984) famously points out, i</w:t>
      </w:r>
      <w:r w:rsidR="006E4C70" w:rsidRPr="000F1821">
        <w:rPr>
          <w:rFonts w:ascii="Garamond" w:hAnsi="Garamond"/>
          <w:color w:val="000000" w:themeColor="text1"/>
        </w:rPr>
        <w:t>t might be rational for a person to induce irrationality in themselves</w:t>
      </w:r>
      <w:r w:rsidR="007F022C">
        <w:rPr>
          <w:rFonts w:ascii="Garamond" w:hAnsi="Garamond"/>
          <w:color w:val="000000" w:themeColor="text1"/>
        </w:rPr>
        <w:t xml:space="preserve">. </w:t>
      </w:r>
      <w:r w:rsidR="007C34B1">
        <w:rPr>
          <w:rFonts w:ascii="Garamond" w:hAnsi="Garamond"/>
          <w:color w:val="000000" w:themeColor="text1"/>
        </w:rPr>
        <w:t>Blameful worship might be an instance of this phenomena.</w:t>
      </w:r>
    </w:p>
    <w:p w14:paraId="650B5967" w14:textId="71A1B2DC" w:rsidR="00E9626D" w:rsidRDefault="007C34B1" w:rsidP="00E913FF">
      <w:pPr>
        <w:spacing w:line="480" w:lineRule="auto"/>
        <w:ind w:firstLine="720"/>
        <w:jc w:val="both"/>
        <w:rPr>
          <w:rFonts w:ascii="Garamond" w:hAnsi="Garamond"/>
          <w:color w:val="000000" w:themeColor="text1"/>
        </w:rPr>
      </w:pPr>
      <w:r>
        <w:rPr>
          <w:rFonts w:ascii="Garamond" w:hAnsi="Garamond"/>
          <w:color w:val="000000" w:themeColor="text1"/>
        </w:rPr>
        <w:t>In short, b</w:t>
      </w:r>
      <w:r w:rsidR="00997716">
        <w:rPr>
          <w:rFonts w:ascii="Garamond" w:hAnsi="Garamond"/>
          <w:color w:val="000000" w:themeColor="text1"/>
        </w:rPr>
        <w:t xml:space="preserve">lame can be a way for us to communicate our values, </w:t>
      </w:r>
      <w:r w:rsidR="00C173EE">
        <w:rPr>
          <w:rFonts w:ascii="Garamond" w:hAnsi="Garamond"/>
          <w:color w:val="000000" w:themeColor="text1"/>
        </w:rPr>
        <w:t xml:space="preserve">to signal to others that we </w:t>
      </w:r>
      <w:r w:rsidR="00997716">
        <w:rPr>
          <w:rFonts w:ascii="Garamond" w:hAnsi="Garamond"/>
          <w:color w:val="000000" w:themeColor="text1"/>
        </w:rPr>
        <w:t>stand with victims</w:t>
      </w:r>
      <w:r w:rsidR="00C173EE">
        <w:rPr>
          <w:rFonts w:ascii="Garamond" w:hAnsi="Garamond"/>
          <w:color w:val="000000" w:themeColor="text1"/>
        </w:rPr>
        <w:t xml:space="preserve"> and against the ill-treatment of others. M</w:t>
      </w:r>
      <w:r w:rsidR="00997716">
        <w:rPr>
          <w:rFonts w:ascii="Garamond" w:hAnsi="Garamond"/>
          <w:color w:val="000000" w:themeColor="text1"/>
        </w:rPr>
        <w:t>ore generally</w:t>
      </w:r>
      <w:r w:rsidR="00C173EE">
        <w:rPr>
          <w:rFonts w:ascii="Garamond" w:hAnsi="Garamond"/>
          <w:color w:val="000000" w:themeColor="text1"/>
        </w:rPr>
        <w:t>, our emotions</w:t>
      </w:r>
      <w:r w:rsidR="00997716">
        <w:rPr>
          <w:rFonts w:ascii="Garamond" w:hAnsi="Garamond"/>
          <w:color w:val="000000" w:themeColor="text1"/>
        </w:rPr>
        <w:t xml:space="preserve"> reflect what we care about. </w:t>
      </w:r>
      <w:r w:rsidR="00C173EE">
        <w:rPr>
          <w:rFonts w:ascii="Garamond" w:hAnsi="Garamond"/>
          <w:color w:val="000000" w:themeColor="text1"/>
        </w:rPr>
        <w:t>Perhaps being angry at</w:t>
      </w:r>
      <w:r w:rsidR="00997716">
        <w:rPr>
          <w:rFonts w:ascii="Garamond" w:hAnsi="Garamond"/>
          <w:color w:val="000000" w:themeColor="text1"/>
        </w:rPr>
        <w:t xml:space="preserve"> God is the best one can do in the face of the apparent evils of the world</w:t>
      </w:r>
      <w:r w:rsidR="00C173EE">
        <w:rPr>
          <w:rFonts w:ascii="Garamond" w:hAnsi="Garamond"/>
          <w:color w:val="000000" w:themeColor="text1"/>
        </w:rPr>
        <w:t xml:space="preserve"> given our own</w:t>
      </w:r>
      <w:r w:rsidR="00580928">
        <w:rPr>
          <w:rFonts w:ascii="Garamond" w:hAnsi="Garamond"/>
          <w:color w:val="000000" w:themeColor="text1"/>
        </w:rPr>
        <w:t xml:space="preserve"> cognitive</w:t>
      </w:r>
      <w:r w:rsidR="00C173EE">
        <w:rPr>
          <w:rFonts w:ascii="Garamond" w:hAnsi="Garamond"/>
          <w:color w:val="000000" w:themeColor="text1"/>
        </w:rPr>
        <w:t xml:space="preserve"> limitations.</w:t>
      </w:r>
      <w:r w:rsidR="00997716">
        <w:rPr>
          <w:rFonts w:ascii="Garamond" w:hAnsi="Garamond"/>
          <w:color w:val="000000" w:themeColor="text1"/>
        </w:rPr>
        <w:t xml:space="preserve"> It </w:t>
      </w:r>
      <w:r w:rsidR="00580928">
        <w:rPr>
          <w:rFonts w:ascii="Garamond" w:hAnsi="Garamond"/>
          <w:color w:val="000000" w:themeColor="text1"/>
        </w:rPr>
        <w:t>can be a</w:t>
      </w:r>
      <w:r w:rsidR="00997716">
        <w:rPr>
          <w:rFonts w:ascii="Garamond" w:hAnsi="Garamond"/>
          <w:color w:val="000000" w:themeColor="text1"/>
        </w:rPr>
        <w:t xml:space="preserve"> way to, perhaps irrationally, stand with the </w:t>
      </w:r>
      <w:r w:rsidR="00997716">
        <w:rPr>
          <w:rFonts w:ascii="Garamond" w:hAnsi="Garamond"/>
          <w:color w:val="000000" w:themeColor="text1"/>
        </w:rPr>
        <w:lastRenderedPageBreak/>
        <w:t>goodness of God.</w:t>
      </w:r>
      <w:r w:rsidR="00F350C2">
        <w:rPr>
          <w:rFonts w:ascii="Garamond" w:hAnsi="Garamond"/>
          <w:color w:val="000000" w:themeColor="text1"/>
        </w:rPr>
        <w:t xml:space="preserve"> Thus, I am tempted to think that Paul is expressing an ideal. Ideally, we should not back-talk God. But</w:t>
      </w:r>
      <w:r w:rsidR="00E913FF">
        <w:rPr>
          <w:rFonts w:ascii="Garamond" w:hAnsi="Garamond"/>
          <w:color w:val="000000" w:themeColor="text1"/>
        </w:rPr>
        <w:t xml:space="preserve"> right now,</w:t>
      </w:r>
      <w:r w:rsidR="00F350C2">
        <w:rPr>
          <w:rFonts w:ascii="Garamond" w:hAnsi="Garamond"/>
          <w:color w:val="000000" w:themeColor="text1"/>
        </w:rPr>
        <w:t xml:space="preserve"> </w:t>
      </w:r>
      <w:r w:rsidR="00E913FF">
        <w:rPr>
          <w:rFonts w:ascii="Garamond" w:hAnsi="Garamond"/>
          <w:color w:val="000000" w:themeColor="text1"/>
        </w:rPr>
        <w:t>we only “see in a mirror, dimly” (</w:t>
      </w:r>
      <w:r w:rsidR="00E913FF" w:rsidRPr="00E913FF">
        <w:rPr>
          <w:rFonts w:ascii="Garamond" w:hAnsi="Garamond"/>
          <w:color w:val="000000" w:themeColor="text1"/>
        </w:rPr>
        <w:t>1 Corinthians 13:12</w:t>
      </w:r>
      <w:r w:rsidR="00E913FF">
        <w:rPr>
          <w:rFonts w:ascii="Garamond" w:hAnsi="Garamond"/>
          <w:color w:val="000000" w:themeColor="text1"/>
        </w:rPr>
        <w:t xml:space="preserve"> </w:t>
      </w:r>
      <w:r w:rsidR="00E913FF" w:rsidRPr="000F1821">
        <w:rPr>
          <w:rFonts w:ascii="Garamond" w:hAnsi="Garamond"/>
          <w:color w:val="000000" w:themeColor="text1"/>
        </w:rPr>
        <w:t>NRSVCE</w:t>
      </w:r>
      <w:r w:rsidR="00E913FF">
        <w:rPr>
          <w:rFonts w:ascii="Garamond" w:hAnsi="Garamond"/>
          <w:color w:val="000000" w:themeColor="text1"/>
        </w:rPr>
        <w:t>). E</w:t>
      </w:r>
      <w:r w:rsidR="00F350C2">
        <w:rPr>
          <w:rFonts w:ascii="Garamond" w:hAnsi="Garamond"/>
          <w:color w:val="000000" w:themeColor="text1"/>
        </w:rPr>
        <w:t xml:space="preserve">ven </w:t>
      </w:r>
      <w:r w:rsidR="00E913FF">
        <w:rPr>
          <w:rFonts w:ascii="Garamond" w:hAnsi="Garamond"/>
          <w:color w:val="000000" w:themeColor="text1"/>
        </w:rPr>
        <w:t>a person whom</w:t>
      </w:r>
      <w:r w:rsidR="00F350C2">
        <w:rPr>
          <w:rFonts w:ascii="Garamond" w:hAnsi="Garamond"/>
          <w:color w:val="000000" w:themeColor="text1"/>
        </w:rPr>
        <w:t xml:space="preserve"> many consider a saint </w:t>
      </w:r>
      <w:r w:rsidR="00E913FF">
        <w:rPr>
          <w:rFonts w:ascii="Garamond" w:hAnsi="Garamond"/>
          <w:color w:val="000000" w:themeColor="text1"/>
        </w:rPr>
        <w:t>had to</w:t>
      </w:r>
      <w:r w:rsidR="00F350C2">
        <w:rPr>
          <w:rFonts w:ascii="Garamond" w:hAnsi="Garamond"/>
          <w:color w:val="000000" w:themeColor="text1"/>
        </w:rPr>
        <w:t xml:space="preserve"> resort to it </w:t>
      </w:r>
      <w:proofErr w:type="gramStart"/>
      <w:r w:rsidR="00E913FF">
        <w:rPr>
          <w:rFonts w:ascii="Garamond" w:hAnsi="Garamond"/>
          <w:color w:val="000000" w:themeColor="text1"/>
        </w:rPr>
        <w:t xml:space="preserve">in order </w:t>
      </w:r>
      <w:r w:rsidR="00F350C2">
        <w:rPr>
          <w:rFonts w:ascii="Garamond" w:hAnsi="Garamond"/>
          <w:color w:val="000000" w:themeColor="text1"/>
        </w:rPr>
        <w:t>to</w:t>
      </w:r>
      <w:proofErr w:type="gramEnd"/>
      <w:r w:rsidR="00F350C2">
        <w:rPr>
          <w:rFonts w:ascii="Garamond" w:hAnsi="Garamond"/>
          <w:color w:val="000000" w:themeColor="text1"/>
        </w:rPr>
        <w:t xml:space="preserve"> maintain a certain kind of relationship with God. </w:t>
      </w:r>
    </w:p>
    <w:p w14:paraId="793B68A0" w14:textId="6D02A9B2" w:rsidR="00C173EE" w:rsidRDefault="007C34B1" w:rsidP="00580928">
      <w:pPr>
        <w:spacing w:line="480" w:lineRule="auto"/>
        <w:ind w:firstLine="720"/>
        <w:jc w:val="both"/>
        <w:rPr>
          <w:rFonts w:ascii="Garamond" w:hAnsi="Garamond"/>
          <w:color w:val="000000" w:themeColor="text1"/>
        </w:rPr>
      </w:pPr>
      <w:r>
        <w:rPr>
          <w:rFonts w:ascii="Garamond" w:hAnsi="Garamond"/>
          <w:color w:val="000000" w:themeColor="text1"/>
        </w:rPr>
        <w:t>This brings our discussion of blameful worship into direct contact with t</w:t>
      </w:r>
      <w:r w:rsidRPr="000F1821">
        <w:rPr>
          <w:rFonts w:ascii="Garamond" w:hAnsi="Garamond"/>
          <w:color w:val="000000" w:themeColor="text1"/>
        </w:rPr>
        <w:t>he family of philosophical arguments which fall under the heading “the problem of evil”</w:t>
      </w:r>
      <w:r w:rsidR="00F350C2">
        <w:rPr>
          <w:rFonts w:ascii="Garamond" w:hAnsi="Garamond"/>
          <w:color w:val="000000" w:themeColor="text1"/>
        </w:rPr>
        <w:t>. These arguments</w:t>
      </w:r>
      <w:r w:rsidRPr="000F1821">
        <w:rPr>
          <w:rFonts w:ascii="Garamond" w:hAnsi="Garamond"/>
          <w:color w:val="000000" w:themeColor="text1"/>
        </w:rPr>
        <w:t xml:space="preserve"> seek to show that God does not exist based on</w:t>
      </w:r>
      <w:r>
        <w:rPr>
          <w:rFonts w:ascii="Garamond" w:hAnsi="Garamond"/>
          <w:color w:val="000000" w:themeColor="text1"/>
        </w:rPr>
        <w:t xml:space="preserve"> the apparent</w:t>
      </w:r>
      <w:r w:rsidRPr="000F1821">
        <w:rPr>
          <w:rFonts w:ascii="Garamond" w:hAnsi="Garamond"/>
          <w:color w:val="000000" w:themeColor="text1"/>
        </w:rPr>
        <w:t xml:space="preserve"> evil in the world. Some of </w:t>
      </w:r>
      <w:r>
        <w:rPr>
          <w:rFonts w:ascii="Garamond" w:hAnsi="Garamond"/>
          <w:color w:val="000000" w:themeColor="text1"/>
        </w:rPr>
        <w:t>the</w:t>
      </w:r>
      <w:r w:rsidRPr="000F1821">
        <w:rPr>
          <w:rFonts w:ascii="Garamond" w:hAnsi="Garamond"/>
          <w:color w:val="000000" w:themeColor="text1"/>
        </w:rPr>
        <w:t xml:space="preserve"> argument</w:t>
      </w:r>
      <w:r w:rsidR="00BD2466">
        <w:rPr>
          <w:rFonts w:ascii="Garamond" w:hAnsi="Garamond"/>
          <w:color w:val="000000" w:themeColor="text1"/>
        </w:rPr>
        <w:t>s</w:t>
      </w:r>
      <w:r>
        <w:rPr>
          <w:rFonts w:ascii="Garamond" w:hAnsi="Garamond"/>
          <w:color w:val="000000" w:themeColor="text1"/>
        </w:rPr>
        <w:t xml:space="preserve"> from </w:t>
      </w:r>
      <w:r w:rsidRPr="000F1821">
        <w:rPr>
          <w:rFonts w:ascii="Garamond" w:hAnsi="Garamond"/>
          <w:color w:val="000000" w:themeColor="text1"/>
        </w:rPr>
        <w:t>seek to show that God and evil are logically incompatible (e.g., Mackie 1955). Others present the existence of evil as evidence against the existence of God (e.g., Rowe 1979, Oppy 2013</w:t>
      </w:r>
      <w:r>
        <w:rPr>
          <w:rFonts w:ascii="Garamond" w:hAnsi="Garamond"/>
          <w:color w:val="000000" w:themeColor="text1"/>
        </w:rPr>
        <w:t xml:space="preserve">). Any of these arguments requires a premise about </w:t>
      </w:r>
      <w:r w:rsidR="0014256F">
        <w:rPr>
          <w:rFonts w:ascii="Garamond" w:hAnsi="Garamond"/>
          <w:color w:val="000000" w:themeColor="text1"/>
        </w:rPr>
        <w:t xml:space="preserve">the presence of unjustified </w:t>
      </w:r>
      <w:r>
        <w:rPr>
          <w:rFonts w:ascii="Garamond" w:hAnsi="Garamond"/>
          <w:color w:val="000000" w:themeColor="text1"/>
        </w:rPr>
        <w:t>evils of the world. (And the argument</w:t>
      </w:r>
      <w:r w:rsidR="000A6AE4">
        <w:rPr>
          <w:rFonts w:ascii="Garamond" w:hAnsi="Garamond"/>
          <w:color w:val="000000" w:themeColor="text1"/>
        </w:rPr>
        <w:t>s</w:t>
      </w:r>
      <w:r>
        <w:rPr>
          <w:rFonts w:ascii="Garamond" w:hAnsi="Garamond"/>
          <w:color w:val="000000" w:themeColor="text1"/>
        </w:rPr>
        <w:t xml:space="preserve"> </w:t>
      </w:r>
      <w:r w:rsidR="000A6AE4">
        <w:rPr>
          <w:rFonts w:ascii="Garamond" w:hAnsi="Garamond"/>
          <w:color w:val="000000" w:themeColor="text1"/>
        </w:rPr>
        <w:t>only</w:t>
      </w:r>
      <w:r>
        <w:rPr>
          <w:rFonts w:ascii="Garamond" w:hAnsi="Garamond"/>
          <w:color w:val="000000" w:themeColor="text1"/>
        </w:rPr>
        <w:t xml:space="preserve"> get stronger </w:t>
      </w:r>
      <w:r w:rsidR="0014256F">
        <w:rPr>
          <w:rFonts w:ascii="Garamond" w:hAnsi="Garamond"/>
          <w:color w:val="000000" w:themeColor="text1"/>
        </w:rPr>
        <w:t>when we focus on the</w:t>
      </w:r>
      <w:r>
        <w:rPr>
          <w:rFonts w:ascii="Garamond" w:hAnsi="Garamond"/>
          <w:color w:val="000000" w:themeColor="text1"/>
        </w:rPr>
        <w:t xml:space="preserve"> more</w:t>
      </w:r>
      <w:r w:rsidR="0014256F">
        <w:rPr>
          <w:rFonts w:ascii="Garamond" w:hAnsi="Garamond"/>
          <w:color w:val="000000" w:themeColor="text1"/>
        </w:rPr>
        <w:t xml:space="preserve"> specific and</w:t>
      </w:r>
      <w:r>
        <w:rPr>
          <w:rFonts w:ascii="Garamond" w:hAnsi="Garamond"/>
          <w:color w:val="000000" w:themeColor="text1"/>
        </w:rPr>
        <w:t xml:space="preserve"> horrendous evils). </w:t>
      </w:r>
      <w:r w:rsidR="0014256F">
        <w:rPr>
          <w:rFonts w:ascii="Garamond" w:hAnsi="Garamond"/>
          <w:color w:val="000000" w:themeColor="text1"/>
        </w:rPr>
        <w:t>Consider this very basic form of reasoning (cf. Dougherty 201</w:t>
      </w:r>
      <w:r w:rsidR="00D43B01">
        <w:rPr>
          <w:rFonts w:ascii="Garamond" w:hAnsi="Garamond"/>
          <w:color w:val="000000" w:themeColor="text1"/>
        </w:rPr>
        <w:t>6</w:t>
      </w:r>
      <w:r w:rsidR="0014256F">
        <w:rPr>
          <w:rFonts w:ascii="Garamond" w:hAnsi="Garamond"/>
          <w:color w:val="000000" w:themeColor="text1"/>
        </w:rPr>
        <w:t>, sec. 1.1): If there is a God, then there are no specific unjustified specific horrendous evils. But there are unjustified specific horrendous evils</w:t>
      </w:r>
      <w:r w:rsidR="002B4369">
        <w:rPr>
          <w:rFonts w:ascii="Garamond" w:hAnsi="Garamond"/>
          <w:color w:val="000000" w:themeColor="text1"/>
        </w:rPr>
        <w:t>.</w:t>
      </w:r>
      <w:r w:rsidR="00C173EE">
        <w:rPr>
          <w:rFonts w:ascii="Garamond" w:hAnsi="Garamond"/>
          <w:color w:val="000000" w:themeColor="text1"/>
        </w:rPr>
        <w:t xml:space="preserve"> So, God does not exist.</w:t>
      </w:r>
    </w:p>
    <w:p w14:paraId="36003A50" w14:textId="57603B0E" w:rsidR="007140DA" w:rsidRDefault="007140DA" w:rsidP="007140DA">
      <w:pPr>
        <w:spacing w:line="480" w:lineRule="auto"/>
        <w:ind w:firstLine="720"/>
        <w:jc w:val="both"/>
        <w:rPr>
          <w:rFonts w:ascii="Garamond" w:hAnsi="Garamond"/>
          <w:color w:val="000000" w:themeColor="text1"/>
        </w:rPr>
      </w:pPr>
      <w:r>
        <w:rPr>
          <w:rFonts w:ascii="Garamond" w:hAnsi="Garamond"/>
          <w:color w:val="000000" w:themeColor="text1"/>
        </w:rPr>
        <w:t>On my view, blameful worship might be the best we can do given our finite nature</w:t>
      </w:r>
      <w:r w:rsidR="004B47C0">
        <w:rPr>
          <w:rFonts w:ascii="Garamond" w:hAnsi="Garamond"/>
          <w:color w:val="000000" w:themeColor="text1"/>
        </w:rPr>
        <w:t>.</w:t>
      </w:r>
      <w:r>
        <w:rPr>
          <w:rFonts w:ascii="Garamond" w:hAnsi="Garamond"/>
          <w:color w:val="000000" w:themeColor="text1"/>
        </w:rPr>
        <w:t xml:space="preserve"> </w:t>
      </w:r>
      <w:r w:rsidR="004B47C0">
        <w:rPr>
          <w:rFonts w:ascii="Garamond" w:hAnsi="Garamond"/>
          <w:color w:val="000000" w:themeColor="text1"/>
        </w:rPr>
        <w:t>W</w:t>
      </w:r>
      <w:r>
        <w:rPr>
          <w:rFonts w:ascii="Garamond" w:hAnsi="Garamond"/>
          <w:color w:val="000000" w:themeColor="text1"/>
        </w:rPr>
        <w:t xml:space="preserve">e are cognitively limited beings. </w:t>
      </w:r>
      <w:r w:rsidR="00580928">
        <w:rPr>
          <w:rFonts w:ascii="Garamond" w:hAnsi="Garamond"/>
          <w:color w:val="000000" w:themeColor="text1"/>
        </w:rPr>
        <w:t xml:space="preserve">Given that I have appealed to cognitive limitations, it might sound like my account of blameful worship falls in line with skeptical theist </w:t>
      </w:r>
      <w:r>
        <w:rPr>
          <w:rFonts w:ascii="Garamond" w:hAnsi="Garamond"/>
          <w:color w:val="000000" w:themeColor="text1"/>
        </w:rPr>
        <w:t>responses</w:t>
      </w:r>
      <w:r w:rsidR="00580928">
        <w:rPr>
          <w:rFonts w:ascii="Garamond" w:hAnsi="Garamond"/>
          <w:color w:val="000000" w:themeColor="text1"/>
        </w:rPr>
        <w:t xml:space="preserve"> to the problem of evil</w:t>
      </w:r>
      <w:r>
        <w:rPr>
          <w:rFonts w:ascii="Garamond" w:hAnsi="Garamond"/>
          <w:color w:val="000000" w:themeColor="text1"/>
        </w:rPr>
        <w:t xml:space="preserve">. </w:t>
      </w:r>
      <w:proofErr w:type="gramStart"/>
      <w:r>
        <w:rPr>
          <w:rFonts w:ascii="Garamond" w:hAnsi="Garamond"/>
          <w:color w:val="000000" w:themeColor="text1"/>
        </w:rPr>
        <w:t xml:space="preserve">But </w:t>
      </w:r>
      <w:r w:rsidR="00D43B01">
        <w:rPr>
          <w:rFonts w:ascii="Garamond" w:hAnsi="Garamond"/>
          <w:color w:val="000000" w:themeColor="text1"/>
        </w:rPr>
        <w:t>actually</w:t>
      </w:r>
      <w:r>
        <w:rPr>
          <w:rFonts w:ascii="Garamond" w:hAnsi="Garamond"/>
          <w:color w:val="000000" w:themeColor="text1"/>
        </w:rPr>
        <w:t>, skeptical</w:t>
      </w:r>
      <w:proofErr w:type="gramEnd"/>
      <w:r>
        <w:rPr>
          <w:rFonts w:ascii="Garamond" w:hAnsi="Garamond"/>
          <w:color w:val="000000" w:themeColor="text1"/>
        </w:rPr>
        <w:t xml:space="preserve"> theism seems to undermine the aptness of blameful worship. </w:t>
      </w:r>
      <w:r w:rsidR="00D43B01">
        <w:rPr>
          <w:rFonts w:ascii="Garamond" w:hAnsi="Garamond"/>
          <w:color w:val="000000" w:themeColor="text1"/>
        </w:rPr>
        <w:t xml:space="preserve">Skeptical theism is the view that evils do not or should not count as evidence for or against the existence of God. </w:t>
      </w:r>
      <w:r>
        <w:rPr>
          <w:rFonts w:ascii="Garamond" w:hAnsi="Garamond"/>
          <w:color w:val="000000" w:themeColor="text1"/>
        </w:rPr>
        <w:t xml:space="preserve">Perhaps our cognitive limitations are so great that we cannot judge whether apparent evils are unjustified (Alston 1996), or maybe we should be skeptical about our ability to judge </w:t>
      </w:r>
      <w:r w:rsidR="00E913FF">
        <w:rPr>
          <w:rFonts w:ascii="Garamond" w:hAnsi="Garamond"/>
          <w:color w:val="000000" w:themeColor="text1"/>
        </w:rPr>
        <w:t>which</w:t>
      </w:r>
      <w:r>
        <w:rPr>
          <w:rFonts w:ascii="Garamond" w:hAnsi="Garamond"/>
          <w:color w:val="000000" w:themeColor="text1"/>
        </w:rPr>
        <w:t xml:space="preserve"> states of affairs are possible (van Inwagen 2006). To borrow an analogy from </w:t>
      </w:r>
      <w:proofErr w:type="spellStart"/>
      <w:r w:rsidRPr="00421A38">
        <w:rPr>
          <w:rFonts w:ascii="Garamond" w:hAnsi="Garamond"/>
          <w:color w:val="000000" w:themeColor="text1"/>
        </w:rPr>
        <w:t>Wykstra</w:t>
      </w:r>
      <w:proofErr w:type="spellEnd"/>
      <w:r>
        <w:rPr>
          <w:rFonts w:ascii="Garamond" w:hAnsi="Garamond"/>
          <w:color w:val="000000" w:themeColor="text1"/>
        </w:rPr>
        <w:t xml:space="preserve"> (Russell and </w:t>
      </w:r>
      <w:proofErr w:type="spellStart"/>
      <w:r>
        <w:rPr>
          <w:rFonts w:ascii="Garamond" w:hAnsi="Garamond"/>
          <w:color w:val="000000" w:themeColor="text1"/>
        </w:rPr>
        <w:t>Wkystra</w:t>
      </w:r>
      <w:proofErr w:type="spellEnd"/>
      <w:r>
        <w:rPr>
          <w:rFonts w:ascii="Garamond" w:hAnsi="Garamond"/>
          <w:color w:val="000000" w:themeColor="text1"/>
        </w:rPr>
        <w:t xml:space="preserve"> 1988): a child cannot understand the reasons why their parent might allow them to suffer justified pain. In any event, notice that if skeptical theism is true, blameful worship is straightforwardly irrational because the first</w:t>
      </w:r>
      <w:r w:rsidR="00161F7B">
        <w:rPr>
          <w:rFonts w:ascii="Garamond" w:hAnsi="Garamond"/>
          <w:color w:val="000000" w:themeColor="text1"/>
        </w:rPr>
        <w:t>-</w:t>
      </w:r>
      <w:r>
        <w:rPr>
          <w:rFonts w:ascii="Garamond" w:hAnsi="Garamond"/>
          <w:color w:val="000000" w:themeColor="text1"/>
        </w:rPr>
        <w:lastRenderedPageBreak/>
        <w:t xml:space="preserve">order belief involved in my blame, that God has apparently acted with ill will, is </w:t>
      </w:r>
      <w:r w:rsidR="00D24114">
        <w:rPr>
          <w:rFonts w:ascii="Garamond" w:hAnsi="Garamond"/>
          <w:color w:val="000000" w:themeColor="text1"/>
        </w:rPr>
        <w:t>unjustified, contrary to the evidence of my ordinary moral senses.</w:t>
      </w:r>
      <w:r>
        <w:rPr>
          <w:rFonts w:ascii="Garamond" w:hAnsi="Garamond"/>
          <w:color w:val="000000" w:themeColor="text1"/>
        </w:rPr>
        <w:t xml:space="preserve"> I lack the evidence to </w:t>
      </w:r>
      <w:r w:rsidR="00D24114">
        <w:rPr>
          <w:rFonts w:ascii="Garamond" w:hAnsi="Garamond"/>
          <w:color w:val="000000" w:themeColor="text1"/>
        </w:rPr>
        <w:t>support it</w:t>
      </w:r>
      <w:r>
        <w:rPr>
          <w:rFonts w:ascii="Garamond" w:hAnsi="Garamond"/>
          <w:color w:val="000000" w:themeColor="text1"/>
        </w:rPr>
        <w:t xml:space="preserve">. </w:t>
      </w:r>
    </w:p>
    <w:p w14:paraId="3F272320" w14:textId="58ECCECE" w:rsidR="007140DA" w:rsidRDefault="007140DA" w:rsidP="007140DA">
      <w:pPr>
        <w:spacing w:line="480" w:lineRule="auto"/>
        <w:ind w:firstLine="720"/>
        <w:jc w:val="both"/>
        <w:rPr>
          <w:rFonts w:ascii="Garamond" w:hAnsi="Garamond"/>
          <w:color w:val="000000" w:themeColor="text1"/>
        </w:rPr>
      </w:pPr>
      <w:r>
        <w:rPr>
          <w:rFonts w:ascii="Garamond" w:hAnsi="Garamond"/>
          <w:color w:val="000000" w:themeColor="text1"/>
        </w:rPr>
        <w:t xml:space="preserve">Even if skeptical theism is the best </w:t>
      </w:r>
      <w:r w:rsidR="00AB30E3">
        <w:rPr>
          <w:rFonts w:ascii="Garamond" w:hAnsi="Garamond"/>
          <w:color w:val="000000" w:themeColor="text1"/>
        </w:rPr>
        <w:t>epistemological response to the problem of evil</w:t>
      </w:r>
      <w:r>
        <w:rPr>
          <w:rFonts w:ascii="Garamond" w:hAnsi="Garamond"/>
          <w:color w:val="000000" w:themeColor="text1"/>
        </w:rPr>
        <w:t>, I think it misses something important</w:t>
      </w:r>
      <w:r w:rsidR="00AB30E3">
        <w:rPr>
          <w:rFonts w:ascii="Garamond" w:hAnsi="Garamond"/>
          <w:color w:val="000000" w:themeColor="text1"/>
        </w:rPr>
        <w:t xml:space="preserve">. </w:t>
      </w:r>
      <w:r>
        <w:rPr>
          <w:rFonts w:ascii="Garamond" w:hAnsi="Garamond"/>
          <w:color w:val="000000" w:themeColor="text1"/>
        </w:rPr>
        <w:t xml:space="preserve">Return to the parent-child analogy. There is a sense in which it is inappropriate for a young child to blame their parent—they are not </w:t>
      </w:r>
      <w:r w:rsidR="00AB30E3">
        <w:rPr>
          <w:rFonts w:ascii="Garamond" w:hAnsi="Garamond"/>
          <w:color w:val="000000" w:themeColor="text1"/>
        </w:rPr>
        <w:t>able</w:t>
      </w:r>
      <w:r>
        <w:rPr>
          <w:rFonts w:ascii="Garamond" w:hAnsi="Garamond"/>
          <w:color w:val="000000" w:themeColor="text1"/>
        </w:rPr>
        <w:t xml:space="preserve"> to fully understand why their parent is allowing them to suffer. But on the other hand, there is a sense in which the child’s blame is understandable, and perhaps even good. One should </w:t>
      </w:r>
      <w:proofErr w:type="gramStart"/>
      <w:r>
        <w:rPr>
          <w:rFonts w:ascii="Garamond" w:hAnsi="Garamond"/>
          <w:color w:val="000000" w:themeColor="text1"/>
        </w:rPr>
        <w:t>protest against</w:t>
      </w:r>
      <w:proofErr w:type="gramEnd"/>
      <w:r>
        <w:rPr>
          <w:rFonts w:ascii="Garamond" w:hAnsi="Garamond"/>
          <w:color w:val="000000" w:themeColor="text1"/>
        </w:rPr>
        <w:t xml:space="preserve"> seemingly unjustified suffering.  </w:t>
      </w:r>
      <w:r w:rsidRPr="000F1821">
        <w:rPr>
          <w:rFonts w:ascii="Garamond" w:hAnsi="Garamond"/>
          <w:color w:val="000000" w:themeColor="text1"/>
        </w:rPr>
        <w:t xml:space="preserve">It is hard to seriously consider the horrendous evils </w:t>
      </w:r>
      <w:r w:rsidR="00D24114">
        <w:rPr>
          <w:rFonts w:ascii="Garamond" w:hAnsi="Garamond"/>
          <w:color w:val="000000" w:themeColor="text1"/>
        </w:rPr>
        <w:t>that</w:t>
      </w:r>
      <w:r w:rsidRPr="000F1821">
        <w:rPr>
          <w:rFonts w:ascii="Garamond" w:hAnsi="Garamond"/>
          <w:color w:val="000000" w:themeColor="text1"/>
        </w:rPr>
        <w:t xml:space="preserve"> prompt philosophical reflection on the problem of evil and not feel angry. (</w:t>
      </w:r>
      <w:r>
        <w:rPr>
          <w:rFonts w:ascii="Garamond" w:hAnsi="Garamond"/>
          <w:color w:val="000000" w:themeColor="text1"/>
        </w:rPr>
        <w:t xml:space="preserve">At </w:t>
      </w:r>
      <w:r w:rsidRPr="000F1821">
        <w:rPr>
          <w:rFonts w:ascii="Garamond" w:hAnsi="Garamond"/>
          <w:color w:val="000000" w:themeColor="text1"/>
        </w:rPr>
        <w:t xml:space="preserve">least it is hard for me). </w:t>
      </w:r>
      <w:r>
        <w:rPr>
          <w:rFonts w:ascii="Garamond" w:hAnsi="Garamond"/>
          <w:color w:val="000000" w:themeColor="text1"/>
        </w:rPr>
        <w:t xml:space="preserve">In this sense, skeptical theism seems </w:t>
      </w:r>
      <w:r w:rsidRPr="00AB30E3">
        <w:rPr>
          <w:rFonts w:ascii="Garamond" w:hAnsi="Garamond"/>
          <w:i/>
          <w:iCs/>
          <w:color w:val="000000" w:themeColor="text1"/>
        </w:rPr>
        <w:t>unsatisfying</w:t>
      </w:r>
      <w:r>
        <w:rPr>
          <w:rFonts w:ascii="Garamond" w:hAnsi="Garamond"/>
          <w:color w:val="000000" w:themeColor="text1"/>
        </w:rPr>
        <w:t xml:space="preserve"> from a moral psychological or broadly interpersonal point of view. </w:t>
      </w:r>
      <w:r w:rsidR="00AB30E3">
        <w:rPr>
          <w:rFonts w:ascii="Garamond" w:hAnsi="Garamond"/>
          <w:color w:val="000000" w:themeColor="text1"/>
        </w:rPr>
        <w:t xml:space="preserve">It doesn’t speak to our desire to understand other persons, including the divine ones. </w:t>
      </w:r>
      <w:r>
        <w:rPr>
          <w:rFonts w:ascii="Garamond" w:hAnsi="Garamond"/>
          <w:color w:val="000000" w:themeColor="text1"/>
        </w:rPr>
        <w:t xml:space="preserve">This strikes me as a kind of cost to </w:t>
      </w:r>
      <w:r w:rsidR="00AB30E3">
        <w:rPr>
          <w:rFonts w:ascii="Garamond" w:hAnsi="Garamond"/>
          <w:color w:val="000000" w:themeColor="text1"/>
        </w:rPr>
        <w:t>skeptical theism in comparison to other responses to the problem of evil.</w:t>
      </w:r>
    </w:p>
    <w:p w14:paraId="1D0CB35C" w14:textId="029A8B8E" w:rsidR="00AB30E3" w:rsidRDefault="00AB30E3" w:rsidP="007140DA">
      <w:pPr>
        <w:spacing w:line="480" w:lineRule="auto"/>
        <w:ind w:firstLine="720"/>
        <w:jc w:val="both"/>
        <w:rPr>
          <w:rFonts w:ascii="Garamond" w:hAnsi="Garamond"/>
          <w:color w:val="000000" w:themeColor="text1"/>
        </w:rPr>
      </w:pPr>
      <w:r>
        <w:rPr>
          <w:rFonts w:ascii="Garamond" w:hAnsi="Garamond"/>
          <w:color w:val="000000" w:themeColor="text1"/>
        </w:rPr>
        <w:t xml:space="preserve">What is unsatisfying, precisely? </w:t>
      </w:r>
      <w:r w:rsidRPr="000F1821">
        <w:rPr>
          <w:rFonts w:ascii="Garamond" w:hAnsi="Garamond"/>
          <w:color w:val="000000" w:themeColor="text1"/>
        </w:rPr>
        <w:t>Recall that when we blame someone, we call for</w:t>
      </w:r>
      <w:r w:rsidRPr="000F1821">
        <w:rPr>
          <w:rFonts w:ascii="Garamond" w:hAnsi="Garamond"/>
          <w:i/>
          <w:iCs/>
          <w:color w:val="000000" w:themeColor="text1"/>
        </w:rPr>
        <w:t xml:space="preserve"> </w:t>
      </w:r>
      <w:r w:rsidRPr="000F1821">
        <w:rPr>
          <w:rFonts w:ascii="Garamond" w:hAnsi="Garamond"/>
          <w:color w:val="000000" w:themeColor="text1"/>
        </w:rPr>
        <w:t xml:space="preserve">a response on the part of the person blamed. We acknowledge that we may have misunderstood the action and so accept excuses and justifications. Indeed, if we know that God is good, we </w:t>
      </w:r>
      <w:r w:rsidRPr="000F1821">
        <w:rPr>
          <w:rFonts w:ascii="Garamond" w:hAnsi="Garamond"/>
          <w:i/>
          <w:iCs/>
          <w:color w:val="000000" w:themeColor="text1"/>
        </w:rPr>
        <w:t xml:space="preserve">must </w:t>
      </w:r>
      <w:r w:rsidRPr="000F1821">
        <w:rPr>
          <w:rFonts w:ascii="Garamond" w:hAnsi="Garamond"/>
          <w:color w:val="000000" w:themeColor="text1"/>
        </w:rPr>
        <w:t xml:space="preserve">have misunderstood the apparent action of allowing horrendous evil. Yet in calling God to account, we </w:t>
      </w:r>
      <w:r>
        <w:rPr>
          <w:rFonts w:ascii="Garamond" w:hAnsi="Garamond"/>
          <w:color w:val="000000" w:themeColor="text1"/>
        </w:rPr>
        <w:t>are signaling to God that we cannot see any</w:t>
      </w:r>
      <w:r w:rsidRPr="000F1821">
        <w:rPr>
          <w:rFonts w:ascii="Garamond" w:hAnsi="Garamond"/>
          <w:color w:val="000000" w:themeColor="text1"/>
        </w:rPr>
        <w:t xml:space="preserve"> apparent right-making features for any specific horrendous evil.</w:t>
      </w:r>
      <w:r>
        <w:rPr>
          <w:rFonts w:ascii="Garamond" w:hAnsi="Garamond"/>
          <w:color w:val="000000" w:themeColor="text1"/>
        </w:rPr>
        <w:t xml:space="preserve"> When we blame, we</w:t>
      </w:r>
      <w:r w:rsidRPr="000F1821">
        <w:rPr>
          <w:rFonts w:ascii="Garamond" w:hAnsi="Garamond"/>
          <w:color w:val="000000" w:themeColor="text1"/>
        </w:rPr>
        <w:t xml:space="preserve"> want an accounting on the part of the person blamed. If they cannot offer an excuse or justification (and are not exempt</w:t>
      </w:r>
      <w:r>
        <w:rPr>
          <w:rFonts w:ascii="Garamond" w:hAnsi="Garamond"/>
          <w:color w:val="000000" w:themeColor="text1"/>
        </w:rPr>
        <w:t xml:space="preserve"> from moral responsibility</w:t>
      </w:r>
      <w:r w:rsidRPr="000F1821">
        <w:rPr>
          <w:rFonts w:ascii="Garamond" w:hAnsi="Garamond"/>
          <w:color w:val="000000" w:themeColor="text1"/>
        </w:rPr>
        <w:t>), then we want them to admit guilt and perhaps offer recompense, and so on.</w:t>
      </w:r>
      <w:r>
        <w:rPr>
          <w:rFonts w:ascii="Garamond" w:hAnsi="Garamond"/>
          <w:color w:val="000000" w:themeColor="text1"/>
        </w:rPr>
        <w:t xml:space="preserve"> To hear an account is interpersonally satisfying.</w:t>
      </w:r>
      <w:r w:rsidR="00D24114">
        <w:rPr>
          <w:rFonts w:ascii="Garamond" w:hAnsi="Garamond"/>
          <w:color w:val="000000" w:themeColor="text1"/>
        </w:rPr>
        <w:t xml:space="preserve"> It is a way for two agents to come to a mutual understanding.</w:t>
      </w:r>
    </w:p>
    <w:p w14:paraId="0F2BAE62" w14:textId="52DB06EB" w:rsidR="00AB30E3" w:rsidRDefault="00AB30E3" w:rsidP="00AB30E3">
      <w:pPr>
        <w:spacing w:line="480" w:lineRule="auto"/>
        <w:ind w:firstLine="720"/>
        <w:jc w:val="both"/>
        <w:rPr>
          <w:rFonts w:ascii="Garamond" w:hAnsi="Garamond"/>
          <w:color w:val="000000" w:themeColor="text1"/>
        </w:rPr>
      </w:pPr>
      <w:r>
        <w:rPr>
          <w:rFonts w:ascii="Garamond" w:hAnsi="Garamond"/>
          <w:color w:val="000000" w:themeColor="text1"/>
        </w:rPr>
        <w:lastRenderedPageBreak/>
        <w:t>Interestingly, on the</w:t>
      </w:r>
      <w:r w:rsidR="00CF7FD2" w:rsidRPr="000F1821">
        <w:rPr>
          <w:rFonts w:ascii="Garamond" w:hAnsi="Garamond"/>
          <w:color w:val="000000" w:themeColor="text1"/>
        </w:rPr>
        <w:t xml:space="preserve"> Strawsonian model of </w:t>
      </w:r>
      <w:r>
        <w:rPr>
          <w:rFonts w:ascii="Garamond" w:hAnsi="Garamond"/>
          <w:color w:val="000000" w:themeColor="text1"/>
        </w:rPr>
        <w:t>moral responsibility</w:t>
      </w:r>
      <w:r w:rsidR="00CF7FD2" w:rsidRPr="000F1821">
        <w:rPr>
          <w:rFonts w:ascii="Garamond" w:hAnsi="Garamond"/>
          <w:color w:val="000000" w:themeColor="text1"/>
        </w:rPr>
        <w:t xml:space="preserve"> developed above, </w:t>
      </w:r>
      <w:r w:rsidR="007140DA">
        <w:rPr>
          <w:rFonts w:ascii="Garamond" w:hAnsi="Garamond"/>
          <w:color w:val="000000" w:themeColor="text1"/>
        </w:rPr>
        <w:t>many</w:t>
      </w:r>
      <w:r w:rsidR="00CF7FD2" w:rsidRPr="000F1821">
        <w:rPr>
          <w:rFonts w:ascii="Garamond" w:hAnsi="Garamond"/>
          <w:color w:val="000000" w:themeColor="text1"/>
        </w:rPr>
        <w:t xml:space="preserve"> theodicies and defenses</w:t>
      </w:r>
      <w:r w:rsidR="002766C6">
        <w:rPr>
          <w:rFonts w:ascii="Garamond" w:hAnsi="Garamond"/>
          <w:color w:val="000000" w:themeColor="text1"/>
        </w:rPr>
        <w:t xml:space="preserve"> </w:t>
      </w:r>
      <w:r w:rsidR="00CF7FD2" w:rsidRPr="000F1821">
        <w:rPr>
          <w:rFonts w:ascii="Garamond" w:hAnsi="Garamond"/>
          <w:color w:val="000000" w:themeColor="text1"/>
        </w:rPr>
        <w:t>look like excuses in the form of justifications.</w:t>
      </w:r>
      <w:r w:rsidR="00CF7FD2" w:rsidRPr="000F1821">
        <w:rPr>
          <w:rStyle w:val="FootnoteReference"/>
          <w:rFonts w:ascii="Garamond" w:hAnsi="Garamond"/>
          <w:color w:val="000000" w:themeColor="text1"/>
        </w:rPr>
        <w:footnoteReference w:id="14"/>
      </w:r>
      <w:r w:rsidR="00CF7FD2" w:rsidRPr="000F1821">
        <w:rPr>
          <w:rFonts w:ascii="Garamond" w:hAnsi="Garamond"/>
          <w:color w:val="000000" w:themeColor="text1"/>
        </w:rPr>
        <w:t xml:space="preserve"> </w:t>
      </w:r>
      <w:r>
        <w:rPr>
          <w:rFonts w:ascii="Garamond" w:hAnsi="Garamond"/>
          <w:color w:val="000000" w:themeColor="text1"/>
        </w:rPr>
        <w:t>B</w:t>
      </w:r>
      <w:r w:rsidR="005558FE">
        <w:rPr>
          <w:rFonts w:ascii="Garamond" w:hAnsi="Garamond"/>
          <w:color w:val="000000" w:themeColor="text1"/>
        </w:rPr>
        <w:t xml:space="preserve">y “justifications”, I mean the justifications </w:t>
      </w:r>
      <w:r w:rsidR="005558FE">
        <w:rPr>
          <w:rFonts w:ascii="Garamond" w:hAnsi="Garamond"/>
          <w:i/>
          <w:iCs/>
          <w:color w:val="000000" w:themeColor="text1"/>
        </w:rPr>
        <w:t>internal to our practices of moral responsibility</w:t>
      </w:r>
      <w:r w:rsidR="005558FE">
        <w:rPr>
          <w:rFonts w:ascii="Garamond" w:hAnsi="Garamond"/>
          <w:color w:val="000000" w:themeColor="text1"/>
        </w:rPr>
        <w:t xml:space="preserve"> rather than justifications in an epistemic sense.</w:t>
      </w:r>
      <w:r>
        <w:rPr>
          <w:rFonts w:ascii="Garamond" w:hAnsi="Garamond"/>
          <w:color w:val="000000" w:themeColor="text1"/>
        </w:rPr>
        <w:t xml:space="preserve"> Consider the sort</w:t>
      </w:r>
      <w:r w:rsidR="00CF7FD2" w:rsidRPr="000F1821">
        <w:rPr>
          <w:rFonts w:ascii="Garamond" w:hAnsi="Garamond"/>
          <w:color w:val="000000" w:themeColor="text1"/>
        </w:rPr>
        <w:t xml:space="preserve"> of justification that shows no wrong act occurred: “If I hadn’t push</w:t>
      </w:r>
      <w:r w:rsidR="004B47C0">
        <w:rPr>
          <w:rFonts w:ascii="Garamond" w:hAnsi="Garamond"/>
          <w:color w:val="000000" w:themeColor="text1"/>
        </w:rPr>
        <w:t>ed</w:t>
      </w:r>
      <w:r w:rsidR="00CF7FD2" w:rsidRPr="000F1821">
        <w:rPr>
          <w:rFonts w:ascii="Garamond" w:hAnsi="Garamond"/>
          <w:color w:val="000000" w:themeColor="text1"/>
        </w:rPr>
        <w:t xml:space="preserve"> you down, </w:t>
      </w:r>
      <w:r w:rsidR="00D24114">
        <w:rPr>
          <w:rFonts w:ascii="Garamond" w:hAnsi="Garamond"/>
          <w:color w:val="000000" w:themeColor="text1"/>
        </w:rPr>
        <w:t>you would have been run over by oncoming traffic!”</w:t>
      </w:r>
      <w:r w:rsidR="00CF7FD2" w:rsidRPr="000F1821">
        <w:rPr>
          <w:rFonts w:ascii="Garamond" w:hAnsi="Garamond"/>
          <w:color w:val="000000" w:themeColor="text1"/>
        </w:rPr>
        <w:t xml:space="preserve"> Compare that to the so-called appeal to soul-making (Hick 1966), the Thomistic idea that suffering is required to make us capable of fully relating to God (Stump 2010), and the thought that evil is required so that virtuous connections among persons can exist (Collins 2013). </w:t>
      </w:r>
      <w:r w:rsidR="00BD2466">
        <w:rPr>
          <w:rFonts w:ascii="Garamond" w:hAnsi="Garamond"/>
          <w:color w:val="000000" w:themeColor="text1"/>
        </w:rPr>
        <w:t xml:space="preserve">These defenses against the problem of evil are, from the point of view of a worshipper, suggestive of justifications. </w:t>
      </w:r>
      <w:r w:rsidR="00CF7FD2" w:rsidRPr="000F1821">
        <w:rPr>
          <w:rFonts w:ascii="Garamond" w:hAnsi="Garamond"/>
          <w:color w:val="000000" w:themeColor="text1"/>
        </w:rPr>
        <w:t xml:space="preserve">They all suggest that contrary to appearances, evils are justified in roughly the same way I would be justified in pushing you out of the way of oncoming traffic. </w:t>
      </w:r>
      <w:r w:rsidR="005558FE" w:rsidRPr="000F1821">
        <w:rPr>
          <w:rFonts w:ascii="Garamond" w:hAnsi="Garamond"/>
          <w:color w:val="000000" w:themeColor="text1"/>
        </w:rPr>
        <w:t xml:space="preserve">Appeals to the value of free will </w:t>
      </w:r>
      <w:r w:rsidR="005558FE">
        <w:rPr>
          <w:rFonts w:ascii="Garamond" w:hAnsi="Garamond"/>
          <w:color w:val="000000" w:themeColor="text1"/>
        </w:rPr>
        <w:t>are slightly different</w:t>
      </w:r>
      <w:r w:rsidR="005558FE" w:rsidRPr="000F1821">
        <w:rPr>
          <w:rFonts w:ascii="Garamond" w:hAnsi="Garamond"/>
          <w:color w:val="000000" w:themeColor="text1"/>
        </w:rPr>
        <w:t xml:space="preserve">. Free will is </w:t>
      </w:r>
      <w:r w:rsidR="005558FE" w:rsidRPr="000F1821">
        <w:rPr>
          <w:rFonts w:ascii="Garamond" w:hAnsi="Garamond"/>
          <w:i/>
          <w:iCs/>
          <w:color w:val="000000" w:themeColor="text1"/>
        </w:rPr>
        <w:t xml:space="preserve">so good </w:t>
      </w:r>
      <w:r w:rsidR="005558FE" w:rsidRPr="000F1821">
        <w:rPr>
          <w:rFonts w:ascii="Garamond" w:hAnsi="Garamond"/>
          <w:color w:val="000000" w:themeColor="text1"/>
        </w:rPr>
        <w:t xml:space="preserve">that God is justified in allowing some evils so that we have it. </w:t>
      </w:r>
      <w:r>
        <w:rPr>
          <w:rFonts w:ascii="Garamond" w:hAnsi="Garamond"/>
          <w:color w:val="000000" w:themeColor="text1"/>
        </w:rPr>
        <w:t>Some</w:t>
      </w:r>
      <w:r w:rsidR="005558FE" w:rsidRPr="000F1821">
        <w:rPr>
          <w:rFonts w:ascii="Garamond" w:hAnsi="Garamond"/>
          <w:color w:val="000000" w:themeColor="text1"/>
        </w:rPr>
        <w:t xml:space="preserve"> of the evils seem not to be traced back to God at all, since </w:t>
      </w:r>
      <w:r>
        <w:rPr>
          <w:rFonts w:ascii="Garamond" w:hAnsi="Garamond"/>
          <w:color w:val="000000" w:themeColor="text1"/>
        </w:rPr>
        <w:t>they are the products of free choice</w:t>
      </w:r>
      <w:r w:rsidR="005558FE" w:rsidRPr="000F1821">
        <w:rPr>
          <w:rFonts w:ascii="Garamond" w:hAnsi="Garamond"/>
          <w:color w:val="000000" w:themeColor="text1"/>
        </w:rPr>
        <w:t xml:space="preserve"> (e.g., van Inwagen 2006). So, part justification, part excuse. </w:t>
      </w:r>
    </w:p>
    <w:p w14:paraId="17D16148" w14:textId="37A53A57" w:rsidR="00CF7FD2" w:rsidRPr="000F1821" w:rsidRDefault="00AB30E3" w:rsidP="005558FE">
      <w:pPr>
        <w:spacing w:line="480" w:lineRule="auto"/>
        <w:ind w:firstLine="720"/>
        <w:jc w:val="both"/>
        <w:rPr>
          <w:rFonts w:ascii="Garamond" w:hAnsi="Garamond"/>
          <w:color w:val="000000" w:themeColor="text1"/>
        </w:rPr>
      </w:pPr>
      <w:r>
        <w:rPr>
          <w:rFonts w:ascii="Garamond" w:hAnsi="Garamond"/>
          <w:color w:val="000000" w:themeColor="text1"/>
        </w:rPr>
        <w:t xml:space="preserve">These kinds of responses </w:t>
      </w:r>
      <w:r w:rsidR="00D24114">
        <w:rPr>
          <w:rFonts w:ascii="Garamond" w:hAnsi="Garamond"/>
          <w:color w:val="000000" w:themeColor="text1"/>
        </w:rPr>
        <w:t xml:space="preserve">to the problem of evil </w:t>
      </w:r>
      <w:proofErr w:type="gramStart"/>
      <w:r>
        <w:rPr>
          <w:rFonts w:ascii="Garamond" w:hAnsi="Garamond"/>
          <w:color w:val="000000" w:themeColor="text1"/>
        </w:rPr>
        <w:t>open up</w:t>
      </w:r>
      <w:proofErr w:type="gramEnd"/>
      <w:r>
        <w:rPr>
          <w:rFonts w:ascii="Garamond" w:hAnsi="Garamond"/>
          <w:color w:val="000000" w:themeColor="text1"/>
        </w:rPr>
        <w:t xml:space="preserve"> the possibility of satisfying </w:t>
      </w:r>
      <w:r w:rsidR="00595427">
        <w:rPr>
          <w:rFonts w:ascii="Garamond" w:hAnsi="Garamond"/>
          <w:color w:val="000000" w:themeColor="text1"/>
        </w:rPr>
        <w:t xml:space="preserve">accounts of the permission of evils. But there is a problem. They constitute </w:t>
      </w:r>
      <w:r w:rsidR="00595427">
        <w:rPr>
          <w:rFonts w:ascii="Garamond" w:hAnsi="Garamond"/>
          <w:i/>
          <w:iCs/>
          <w:color w:val="000000" w:themeColor="text1"/>
        </w:rPr>
        <w:t>p</w:t>
      </w:r>
      <w:r w:rsidR="005558FE" w:rsidRPr="000F1821">
        <w:rPr>
          <w:rFonts w:ascii="Garamond" w:hAnsi="Garamond"/>
          <w:i/>
          <w:iCs/>
          <w:color w:val="000000" w:themeColor="text1"/>
        </w:rPr>
        <w:t xml:space="preserve">ossible </w:t>
      </w:r>
      <w:r w:rsidR="005558FE" w:rsidRPr="000F1821">
        <w:rPr>
          <w:rFonts w:ascii="Garamond" w:hAnsi="Garamond"/>
          <w:color w:val="000000" w:themeColor="text1"/>
        </w:rPr>
        <w:t>excuses or justifications</w:t>
      </w:r>
      <w:r w:rsidR="00595427">
        <w:rPr>
          <w:rFonts w:ascii="Garamond" w:hAnsi="Garamond"/>
          <w:color w:val="000000" w:themeColor="text1"/>
        </w:rPr>
        <w:t>. And possible excuses or justifications</w:t>
      </w:r>
      <w:r w:rsidR="005558FE" w:rsidRPr="000F1821">
        <w:rPr>
          <w:rFonts w:ascii="Garamond" w:hAnsi="Garamond"/>
          <w:color w:val="000000" w:themeColor="text1"/>
        </w:rPr>
        <w:t xml:space="preserve"> </w:t>
      </w:r>
      <w:r w:rsidR="00595427">
        <w:rPr>
          <w:rFonts w:ascii="Garamond" w:hAnsi="Garamond"/>
          <w:color w:val="000000" w:themeColor="text1"/>
        </w:rPr>
        <w:t>made by</w:t>
      </w:r>
      <w:r w:rsidR="005558FE" w:rsidRPr="000F1821">
        <w:rPr>
          <w:rFonts w:ascii="Garamond" w:hAnsi="Garamond"/>
          <w:color w:val="000000" w:themeColor="text1"/>
        </w:rPr>
        <w:t xml:space="preserve"> third parties are </w:t>
      </w:r>
      <w:r w:rsidR="00595427">
        <w:rPr>
          <w:rFonts w:ascii="Garamond" w:hAnsi="Garamond"/>
          <w:color w:val="000000" w:themeColor="text1"/>
        </w:rPr>
        <w:t>not particularly satisfying</w:t>
      </w:r>
      <w:r w:rsidR="005558FE" w:rsidRPr="000F1821">
        <w:rPr>
          <w:rFonts w:ascii="Garamond" w:hAnsi="Garamond"/>
          <w:color w:val="000000" w:themeColor="text1"/>
        </w:rPr>
        <w:t xml:space="preserve">. Even hearing the </w:t>
      </w:r>
      <w:r w:rsidR="005558FE" w:rsidRPr="000F1821">
        <w:rPr>
          <w:rFonts w:ascii="Garamond" w:hAnsi="Garamond"/>
          <w:i/>
          <w:iCs/>
          <w:color w:val="000000" w:themeColor="text1"/>
        </w:rPr>
        <w:t>actual</w:t>
      </w:r>
      <w:r w:rsidR="005558FE" w:rsidRPr="000F1821">
        <w:rPr>
          <w:rFonts w:ascii="Garamond" w:hAnsi="Garamond"/>
          <w:color w:val="000000" w:themeColor="text1"/>
        </w:rPr>
        <w:t xml:space="preserve"> excuse or justification from a third party can fail to bring about a sense of closure. They are unsatisfactory because blame is meant to communicate to the putative wrongdoer.  When we blame, we are engaging in a form of moral address. We want to hear </w:t>
      </w:r>
      <w:r w:rsidR="005558FE" w:rsidRPr="000F1821">
        <w:rPr>
          <w:rFonts w:ascii="Garamond" w:hAnsi="Garamond"/>
          <w:i/>
          <w:iCs/>
          <w:color w:val="000000" w:themeColor="text1"/>
        </w:rPr>
        <w:t xml:space="preserve">from the person </w:t>
      </w:r>
      <w:r w:rsidR="005558FE" w:rsidRPr="000F1821">
        <w:rPr>
          <w:rFonts w:ascii="Garamond" w:hAnsi="Garamond"/>
          <w:color w:val="000000" w:themeColor="text1"/>
        </w:rPr>
        <w:t xml:space="preserve">we blame </w:t>
      </w:r>
      <w:r w:rsidR="005558FE" w:rsidRPr="000F1821">
        <w:rPr>
          <w:rFonts w:ascii="Garamond" w:hAnsi="Garamond"/>
          <w:i/>
          <w:iCs/>
          <w:color w:val="000000" w:themeColor="text1"/>
        </w:rPr>
        <w:t xml:space="preserve">about </w:t>
      </w:r>
      <w:r w:rsidR="005558FE" w:rsidRPr="000F1821">
        <w:rPr>
          <w:rFonts w:ascii="Garamond" w:hAnsi="Garamond"/>
          <w:color w:val="000000" w:themeColor="text1"/>
        </w:rPr>
        <w:t>a particular action. Why did you do it? Do you feel guilty? And so on. It can be incredibly frustrating when no answer is forthcoming.</w:t>
      </w:r>
    </w:p>
    <w:p w14:paraId="4B6AA918" w14:textId="51735445" w:rsidR="00061BAA" w:rsidRDefault="00595427" w:rsidP="00061BAA">
      <w:pPr>
        <w:spacing w:line="480" w:lineRule="auto"/>
        <w:ind w:firstLine="720"/>
        <w:jc w:val="both"/>
        <w:rPr>
          <w:rFonts w:ascii="Garamond" w:hAnsi="Garamond"/>
          <w:color w:val="000000" w:themeColor="text1"/>
        </w:rPr>
      </w:pPr>
      <w:r>
        <w:rPr>
          <w:rFonts w:ascii="Garamond" w:hAnsi="Garamond"/>
          <w:color w:val="000000" w:themeColor="text1"/>
        </w:rPr>
        <w:lastRenderedPageBreak/>
        <w:t xml:space="preserve">Here then is a twist on the classic problem of evil. </w:t>
      </w:r>
      <w:r w:rsidR="00CF7FD2" w:rsidRPr="000F1821">
        <w:rPr>
          <w:rFonts w:ascii="Garamond" w:hAnsi="Garamond"/>
          <w:color w:val="000000" w:themeColor="text1"/>
        </w:rPr>
        <w:t xml:space="preserve">Let’s say that you and I both worship God and I have suffered some horrendous evil. Let’s say further that, as someone who worships, part of what I find so horrendous about this horrendous evil is that God has apparently abandoned me. </w:t>
      </w:r>
      <w:r w:rsidR="0038475A" w:rsidRPr="000F1821">
        <w:rPr>
          <w:rFonts w:ascii="Garamond" w:hAnsi="Garamond"/>
          <w:color w:val="000000" w:themeColor="text1"/>
        </w:rPr>
        <w:t>To</w:t>
      </w:r>
      <w:r w:rsidR="00CF7FD2" w:rsidRPr="000F1821">
        <w:rPr>
          <w:rFonts w:ascii="Garamond" w:hAnsi="Garamond"/>
          <w:color w:val="000000" w:themeColor="text1"/>
        </w:rPr>
        <w:t xml:space="preserve"> console me,</w:t>
      </w:r>
      <w:r w:rsidR="0038475A">
        <w:rPr>
          <w:rFonts w:ascii="Garamond" w:hAnsi="Garamond"/>
          <w:color w:val="000000" w:themeColor="text1"/>
        </w:rPr>
        <w:t xml:space="preserve"> say</w:t>
      </w:r>
      <w:r w:rsidR="00CF7FD2" w:rsidRPr="000F1821">
        <w:rPr>
          <w:rFonts w:ascii="Garamond" w:hAnsi="Garamond"/>
          <w:color w:val="000000" w:themeColor="text1"/>
        </w:rPr>
        <w:t xml:space="preserve"> you start to rehearse the various lines of response to the problem of evil. That might help somewhat. But what I </w:t>
      </w:r>
      <w:r w:rsidR="00CF7FD2" w:rsidRPr="000F1821">
        <w:rPr>
          <w:rFonts w:ascii="Garamond" w:hAnsi="Garamond"/>
          <w:i/>
          <w:iCs/>
          <w:color w:val="000000" w:themeColor="text1"/>
        </w:rPr>
        <w:t xml:space="preserve">really </w:t>
      </w:r>
      <w:r w:rsidR="00CF7FD2" w:rsidRPr="000F1821">
        <w:rPr>
          <w:rFonts w:ascii="Garamond" w:hAnsi="Garamond"/>
          <w:color w:val="000000" w:themeColor="text1"/>
        </w:rPr>
        <w:t xml:space="preserve">would want is an accounting from the person who </w:t>
      </w:r>
      <w:r w:rsidR="000A6AE4">
        <w:rPr>
          <w:rFonts w:ascii="Garamond" w:hAnsi="Garamond"/>
          <w:color w:val="000000" w:themeColor="text1"/>
        </w:rPr>
        <w:t>has ostensibly</w:t>
      </w:r>
      <w:r w:rsidR="00CF7FD2" w:rsidRPr="000F1821">
        <w:rPr>
          <w:rFonts w:ascii="Garamond" w:hAnsi="Garamond"/>
          <w:color w:val="000000" w:themeColor="text1"/>
        </w:rPr>
        <w:t xml:space="preserve"> treated me out of ill will. You’ve given me, as it were, evidence of evidence that I am wrong about what happened to me, that I was not really abandoned. But</w:t>
      </w:r>
      <w:r w:rsidR="004B47C0">
        <w:rPr>
          <w:rFonts w:ascii="Garamond" w:hAnsi="Garamond"/>
          <w:color w:val="000000" w:themeColor="text1"/>
        </w:rPr>
        <w:t xml:space="preserve"> y</w:t>
      </w:r>
      <w:r w:rsidR="00CF7FD2" w:rsidRPr="000F1821">
        <w:rPr>
          <w:rFonts w:ascii="Garamond" w:hAnsi="Garamond"/>
          <w:color w:val="000000" w:themeColor="text1"/>
        </w:rPr>
        <w:t xml:space="preserve">ou and I cannot settle the matter of what motivated the act of allowing me to suffer through this evil. (Sounds sort of like Job and his friends, </w:t>
      </w:r>
      <w:r w:rsidR="00D150AC">
        <w:rPr>
          <w:rFonts w:ascii="Garamond" w:hAnsi="Garamond"/>
          <w:color w:val="000000" w:themeColor="text1"/>
        </w:rPr>
        <w:t xml:space="preserve">if his friends were not jerks, </w:t>
      </w:r>
      <w:r w:rsidR="00CF7FD2" w:rsidRPr="000F1821">
        <w:rPr>
          <w:rFonts w:ascii="Garamond" w:hAnsi="Garamond"/>
          <w:color w:val="000000" w:themeColor="text1"/>
        </w:rPr>
        <w:t>doesn’t it?)</w:t>
      </w:r>
      <w:r w:rsidR="00862258">
        <w:rPr>
          <w:rFonts w:ascii="Garamond" w:hAnsi="Garamond"/>
          <w:color w:val="000000" w:themeColor="text1"/>
        </w:rPr>
        <w:t xml:space="preserve"> The upshot of this reflection on blameful worship seems to be that</w:t>
      </w:r>
      <w:r w:rsidR="00862258" w:rsidRPr="000F1821">
        <w:rPr>
          <w:rFonts w:ascii="Garamond" w:hAnsi="Garamond"/>
          <w:color w:val="000000" w:themeColor="text1"/>
        </w:rPr>
        <w:t xml:space="preserve"> </w:t>
      </w:r>
      <w:r w:rsidR="00862258">
        <w:rPr>
          <w:rFonts w:ascii="Garamond" w:hAnsi="Garamond"/>
          <w:color w:val="000000" w:themeColor="text1"/>
        </w:rPr>
        <w:t>the</w:t>
      </w:r>
      <w:r w:rsidR="00862258" w:rsidRPr="000F1821">
        <w:rPr>
          <w:rFonts w:ascii="Garamond" w:hAnsi="Garamond"/>
          <w:color w:val="000000" w:themeColor="text1"/>
        </w:rPr>
        <w:t xml:space="preserve"> bar for what a successful theodicy or defense looks like</w:t>
      </w:r>
      <w:r w:rsidR="00862258">
        <w:rPr>
          <w:rFonts w:ascii="Garamond" w:hAnsi="Garamond"/>
          <w:color w:val="000000" w:themeColor="text1"/>
        </w:rPr>
        <w:t xml:space="preserve"> is especially high.</w:t>
      </w:r>
      <w:r w:rsidR="00862258" w:rsidRPr="000F1821">
        <w:rPr>
          <w:rFonts w:ascii="Garamond" w:hAnsi="Garamond"/>
          <w:color w:val="000000" w:themeColor="text1"/>
        </w:rPr>
        <w:t xml:space="preserve"> </w:t>
      </w:r>
      <w:r w:rsidR="00862258">
        <w:rPr>
          <w:rFonts w:ascii="Garamond" w:hAnsi="Garamond"/>
          <w:color w:val="000000" w:themeColor="text1"/>
        </w:rPr>
        <w:t>C</w:t>
      </w:r>
      <w:r w:rsidR="00862258" w:rsidRPr="000F1821">
        <w:rPr>
          <w:rFonts w:ascii="Garamond" w:hAnsi="Garamond"/>
          <w:color w:val="000000" w:themeColor="text1"/>
        </w:rPr>
        <w:t xml:space="preserve">alling God to account is, in part, an attempt to resolve </w:t>
      </w:r>
      <w:r w:rsidR="00862258">
        <w:rPr>
          <w:rFonts w:ascii="Garamond" w:hAnsi="Garamond"/>
          <w:color w:val="000000" w:themeColor="text1"/>
        </w:rPr>
        <w:t>our</w:t>
      </w:r>
      <w:r w:rsidR="00862258" w:rsidRPr="000F1821">
        <w:rPr>
          <w:rFonts w:ascii="Garamond" w:hAnsi="Garamond"/>
          <w:color w:val="000000" w:themeColor="text1"/>
        </w:rPr>
        <w:t xml:space="preserve"> epistemically akratic state. </w:t>
      </w:r>
      <w:r w:rsidR="00862258">
        <w:rPr>
          <w:rFonts w:ascii="Garamond" w:hAnsi="Garamond"/>
          <w:color w:val="000000" w:themeColor="text1"/>
        </w:rPr>
        <w:t xml:space="preserve">God </w:t>
      </w:r>
      <w:r w:rsidR="000A6AE4">
        <w:rPr>
          <w:rFonts w:ascii="Garamond" w:hAnsi="Garamond"/>
          <w:color w:val="000000" w:themeColor="text1"/>
        </w:rPr>
        <w:t>is</w:t>
      </w:r>
      <w:r w:rsidR="00862258">
        <w:rPr>
          <w:rFonts w:ascii="Garamond" w:hAnsi="Garamond"/>
          <w:color w:val="000000" w:themeColor="text1"/>
        </w:rPr>
        <w:t xml:space="preserve"> on the hook to us in </w:t>
      </w:r>
      <w:r w:rsidR="00D150AC">
        <w:rPr>
          <w:rFonts w:ascii="Garamond" w:hAnsi="Garamond"/>
          <w:color w:val="000000" w:themeColor="text1"/>
        </w:rPr>
        <w:t>this</w:t>
      </w:r>
      <w:r w:rsidR="00862258">
        <w:rPr>
          <w:rFonts w:ascii="Garamond" w:hAnsi="Garamond"/>
          <w:color w:val="000000" w:themeColor="text1"/>
        </w:rPr>
        <w:t xml:space="preserve"> special way. He seems to, from our point of view, owe us an explanation.</w:t>
      </w:r>
      <w:r w:rsidR="00862258" w:rsidRPr="000F1821">
        <w:rPr>
          <w:rFonts w:ascii="Garamond" w:hAnsi="Garamond"/>
          <w:color w:val="000000" w:themeColor="text1"/>
        </w:rPr>
        <w:t xml:space="preserve"> </w:t>
      </w:r>
      <w:r w:rsidR="00862258">
        <w:rPr>
          <w:rFonts w:ascii="Garamond" w:hAnsi="Garamond"/>
          <w:color w:val="000000" w:themeColor="text1"/>
        </w:rPr>
        <w:t>To lack this explanation is itself to suffer a kind of evil.</w:t>
      </w:r>
      <w:r w:rsidR="00061BAA">
        <w:rPr>
          <w:rFonts w:ascii="Garamond" w:hAnsi="Garamond"/>
          <w:color w:val="000000" w:themeColor="text1"/>
        </w:rPr>
        <w:t xml:space="preserve"> Thus, </w:t>
      </w:r>
      <w:r w:rsidR="000A6AE4">
        <w:rPr>
          <w:rFonts w:ascii="Garamond" w:hAnsi="Garamond"/>
          <w:color w:val="000000" w:themeColor="text1"/>
        </w:rPr>
        <w:t xml:space="preserve">a </w:t>
      </w:r>
      <w:r w:rsidR="00061BAA">
        <w:rPr>
          <w:rFonts w:ascii="Garamond" w:hAnsi="Garamond"/>
          <w:color w:val="000000" w:themeColor="text1"/>
        </w:rPr>
        <w:t xml:space="preserve">successful defense or theodicy </w:t>
      </w:r>
      <w:r w:rsidR="00D150AC">
        <w:rPr>
          <w:rFonts w:ascii="Garamond" w:hAnsi="Garamond"/>
          <w:color w:val="000000" w:themeColor="text1"/>
        </w:rPr>
        <w:t>must</w:t>
      </w:r>
      <w:r w:rsidR="00061BAA">
        <w:rPr>
          <w:rFonts w:ascii="Garamond" w:hAnsi="Garamond"/>
          <w:color w:val="000000" w:themeColor="text1"/>
        </w:rPr>
        <w:t xml:space="preserve"> have an interpersonal, moral psychological dimension</w:t>
      </w:r>
      <w:r w:rsidR="008E086D">
        <w:rPr>
          <w:rFonts w:ascii="Garamond" w:hAnsi="Garamond"/>
          <w:color w:val="000000" w:themeColor="text1"/>
        </w:rPr>
        <w:t xml:space="preserve">. </w:t>
      </w:r>
    </w:p>
    <w:p w14:paraId="346079AE" w14:textId="3D4B8A58" w:rsidR="007140DA" w:rsidRDefault="00061BAA" w:rsidP="007140DA">
      <w:pPr>
        <w:spacing w:line="480" w:lineRule="auto"/>
        <w:ind w:firstLine="720"/>
        <w:jc w:val="both"/>
        <w:rPr>
          <w:rFonts w:ascii="Garamond" w:hAnsi="Garamond"/>
          <w:color w:val="000000" w:themeColor="text1"/>
        </w:rPr>
      </w:pPr>
      <w:r>
        <w:rPr>
          <w:rFonts w:ascii="Garamond" w:hAnsi="Garamond"/>
          <w:color w:val="000000" w:themeColor="text1"/>
        </w:rPr>
        <w:t>Does any extant view attempt to meet this standard?</w:t>
      </w:r>
      <w:r w:rsidR="00C3651D" w:rsidRPr="000F1821">
        <w:rPr>
          <w:rFonts w:ascii="Garamond" w:hAnsi="Garamond"/>
          <w:color w:val="000000" w:themeColor="text1"/>
        </w:rPr>
        <w:t xml:space="preserve"> Marilyn McCord Adam’s (1999) universalist solution to the problem of evil </w:t>
      </w:r>
      <w:r>
        <w:rPr>
          <w:rFonts w:ascii="Garamond" w:hAnsi="Garamond"/>
          <w:color w:val="000000" w:themeColor="text1"/>
        </w:rPr>
        <w:t xml:space="preserve">features </w:t>
      </w:r>
      <w:r w:rsidR="00D150AC">
        <w:rPr>
          <w:rFonts w:ascii="Garamond" w:hAnsi="Garamond"/>
          <w:color w:val="000000" w:themeColor="text1"/>
        </w:rPr>
        <w:t>just such an</w:t>
      </w:r>
      <w:r>
        <w:rPr>
          <w:rFonts w:ascii="Garamond" w:hAnsi="Garamond"/>
          <w:color w:val="000000" w:themeColor="text1"/>
        </w:rPr>
        <w:t xml:space="preserve"> interpersonal dimension</w:t>
      </w:r>
      <w:r w:rsidR="003D2A82" w:rsidRPr="000F1821">
        <w:rPr>
          <w:rFonts w:ascii="Garamond" w:hAnsi="Garamond"/>
          <w:color w:val="000000" w:themeColor="text1"/>
        </w:rPr>
        <w:t>. When, on her view, it is revealed to all in heavenly beatitude that their participation in moral horror was in fact astonishingly engulphed by the salvific power of God’s divine plan, agents who suffer</w:t>
      </w:r>
      <w:r w:rsidR="00D150AC">
        <w:rPr>
          <w:rFonts w:ascii="Garamond" w:hAnsi="Garamond"/>
          <w:color w:val="000000" w:themeColor="text1"/>
        </w:rPr>
        <w:t xml:space="preserve"> and participate in</w:t>
      </w:r>
      <w:r w:rsidR="003D2A82" w:rsidRPr="000F1821">
        <w:rPr>
          <w:rFonts w:ascii="Garamond" w:hAnsi="Garamond"/>
          <w:color w:val="000000" w:themeColor="text1"/>
        </w:rPr>
        <w:t xml:space="preserve"> horrendous evils will “not wish them away from their life histories</w:t>
      </w:r>
      <w:r w:rsidR="00C23BC9" w:rsidRPr="000F1821">
        <w:rPr>
          <w:rFonts w:ascii="Garamond" w:hAnsi="Garamond"/>
          <w:color w:val="000000" w:themeColor="text1"/>
        </w:rPr>
        <w:t>”</w:t>
      </w:r>
      <w:r w:rsidR="003D2A82" w:rsidRPr="000F1821">
        <w:rPr>
          <w:rFonts w:ascii="Garamond" w:hAnsi="Garamond"/>
          <w:color w:val="000000" w:themeColor="text1"/>
        </w:rPr>
        <w:t xml:space="preserve"> (Adams 1999: 167). </w:t>
      </w:r>
      <w:r w:rsidR="006A29A0" w:rsidRPr="000F1821">
        <w:rPr>
          <w:rFonts w:ascii="Garamond" w:hAnsi="Garamond"/>
          <w:color w:val="000000" w:themeColor="text1"/>
        </w:rPr>
        <w:t xml:space="preserve">Such revelation surely is the right kind of </w:t>
      </w:r>
      <w:r w:rsidR="00D150AC">
        <w:rPr>
          <w:rFonts w:ascii="Garamond" w:hAnsi="Garamond"/>
          <w:color w:val="000000" w:themeColor="text1"/>
        </w:rPr>
        <w:t xml:space="preserve">satisfying </w:t>
      </w:r>
      <w:r w:rsidR="006A29A0" w:rsidRPr="000F1821">
        <w:rPr>
          <w:rFonts w:ascii="Garamond" w:hAnsi="Garamond"/>
          <w:color w:val="000000" w:themeColor="text1"/>
        </w:rPr>
        <w:t xml:space="preserve">accounting. </w:t>
      </w:r>
      <w:r w:rsidR="0038475A">
        <w:rPr>
          <w:rFonts w:ascii="Garamond" w:hAnsi="Garamond"/>
          <w:color w:val="000000" w:themeColor="text1"/>
        </w:rPr>
        <w:t xml:space="preserve">Non-universalist solutions </w:t>
      </w:r>
      <w:r w:rsidR="008E086D">
        <w:rPr>
          <w:rFonts w:ascii="Garamond" w:hAnsi="Garamond"/>
          <w:color w:val="000000" w:themeColor="text1"/>
        </w:rPr>
        <w:t>can also feature this interpersonal dimension</w:t>
      </w:r>
      <w:r w:rsidR="0038475A">
        <w:rPr>
          <w:rFonts w:ascii="Garamond" w:hAnsi="Garamond"/>
          <w:color w:val="000000" w:themeColor="text1"/>
        </w:rPr>
        <w:t>.</w:t>
      </w:r>
      <w:r w:rsidR="00AE1AE3" w:rsidRPr="000F1821">
        <w:rPr>
          <w:rFonts w:ascii="Garamond" w:hAnsi="Garamond"/>
          <w:color w:val="000000" w:themeColor="text1"/>
        </w:rPr>
        <w:t xml:space="preserve"> Stump (2010)’s Thomistic defense </w:t>
      </w:r>
      <w:r w:rsidR="008E086D">
        <w:rPr>
          <w:rFonts w:ascii="Garamond" w:hAnsi="Garamond"/>
          <w:color w:val="000000" w:themeColor="text1"/>
        </w:rPr>
        <w:t xml:space="preserve">suggests </w:t>
      </w:r>
      <w:r w:rsidR="00AE1AE3" w:rsidRPr="000F1821">
        <w:rPr>
          <w:rFonts w:ascii="Garamond" w:hAnsi="Garamond"/>
          <w:color w:val="000000" w:themeColor="text1"/>
        </w:rPr>
        <w:t xml:space="preserve">that suffering is the best available means to enable a person to be </w:t>
      </w:r>
      <w:r w:rsidR="00AE1AE3" w:rsidRPr="000F1821">
        <w:rPr>
          <w:rFonts w:ascii="Garamond" w:hAnsi="Garamond"/>
          <w:i/>
          <w:iCs/>
          <w:color w:val="000000" w:themeColor="text1"/>
        </w:rPr>
        <w:t xml:space="preserve">willing </w:t>
      </w:r>
      <w:r w:rsidR="00AE1AE3" w:rsidRPr="000F1821">
        <w:rPr>
          <w:rFonts w:ascii="Garamond" w:hAnsi="Garamond"/>
          <w:color w:val="000000" w:themeColor="text1"/>
        </w:rPr>
        <w:t xml:space="preserve">to let God close to them. This, in turn, may enable everyone to achieve the deepest desire of their heart, namely, a desire for God, union with whom is the objectively best thing for a person. </w:t>
      </w:r>
      <w:r w:rsidR="00D150AC">
        <w:rPr>
          <w:rFonts w:ascii="Garamond" w:hAnsi="Garamond"/>
          <w:color w:val="000000" w:themeColor="text1"/>
        </w:rPr>
        <w:t>In fact, this</w:t>
      </w:r>
      <w:r w:rsidR="00AE1AE3" w:rsidRPr="000F1821">
        <w:rPr>
          <w:rFonts w:ascii="Garamond" w:hAnsi="Garamond"/>
          <w:color w:val="000000" w:themeColor="text1"/>
        </w:rPr>
        <w:t xml:space="preserve"> willingness might be a precondition for the kind </w:t>
      </w:r>
      <w:r w:rsidR="00AE1AE3" w:rsidRPr="000F1821">
        <w:rPr>
          <w:rFonts w:ascii="Garamond" w:hAnsi="Garamond"/>
          <w:color w:val="000000" w:themeColor="text1"/>
        </w:rPr>
        <w:lastRenderedPageBreak/>
        <w:t xml:space="preserve">of communication that would enable </w:t>
      </w:r>
      <w:r w:rsidR="008E086D" w:rsidRPr="000F1821">
        <w:rPr>
          <w:rFonts w:ascii="Garamond" w:hAnsi="Garamond"/>
          <w:color w:val="000000" w:themeColor="text1"/>
        </w:rPr>
        <w:t>a</w:t>
      </w:r>
      <w:r w:rsidR="008E086D">
        <w:rPr>
          <w:rFonts w:ascii="Garamond" w:hAnsi="Garamond"/>
          <w:color w:val="000000" w:themeColor="text1"/>
        </w:rPr>
        <w:t xml:space="preserve"> satisfiable</w:t>
      </w:r>
      <w:r w:rsidR="00AE1AE3" w:rsidRPr="000F1821">
        <w:rPr>
          <w:rFonts w:ascii="Garamond" w:hAnsi="Garamond"/>
          <w:color w:val="000000" w:themeColor="text1"/>
        </w:rPr>
        <w:t xml:space="preserve"> accounting.</w:t>
      </w:r>
      <w:r w:rsidR="0038475A" w:rsidRPr="0038475A">
        <w:rPr>
          <w:rStyle w:val="FootnoteReference"/>
          <w:rFonts w:ascii="Garamond" w:hAnsi="Garamond"/>
          <w:color w:val="000000" w:themeColor="text1"/>
        </w:rPr>
        <w:t xml:space="preserve"> </w:t>
      </w:r>
      <w:r w:rsidR="0038475A">
        <w:rPr>
          <w:rStyle w:val="FootnoteReference"/>
          <w:rFonts w:ascii="Garamond" w:hAnsi="Garamond"/>
          <w:color w:val="000000" w:themeColor="text1"/>
        </w:rPr>
        <w:footnoteReference w:id="15"/>
      </w:r>
      <w:r w:rsidR="0038475A" w:rsidRPr="000F1821">
        <w:rPr>
          <w:rFonts w:ascii="Garamond" w:hAnsi="Garamond"/>
          <w:color w:val="000000" w:themeColor="text1"/>
        </w:rPr>
        <w:t xml:space="preserve"> </w:t>
      </w:r>
      <w:r w:rsidR="0038475A">
        <w:rPr>
          <w:rFonts w:ascii="Garamond" w:hAnsi="Garamond"/>
          <w:color w:val="000000" w:themeColor="text1"/>
        </w:rPr>
        <w:t xml:space="preserve">Consider that ordinary blame often goes wrong because the blamer is </w:t>
      </w:r>
      <w:r w:rsidR="0038475A" w:rsidRPr="0038475A">
        <w:rPr>
          <w:rFonts w:ascii="Garamond" w:hAnsi="Garamond"/>
          <w:color w:val="000000" w:themeColor="text1"/>
        </w:rPr>
        <w:t>unwilling</w:t>
      </w:r>
      <w:r w:rsidR="0038475A">
        <w:rPr>
          <w:rFonts w:ascii="Garamond" w:hAnsi="Garamond"/>
          <w:i/>
          <w:iCs/>
          <w:color w:val="000000" w:themeColor="text1"/>
        </w:rPr>
        <w:t xml:space="preserve"> </w:t>
      </w:r>
      <w:r w:rsidR="0038475A">
        <w:rPr>
          <w:rFonts w:ascii="Garamond" w:hAnsi="Garamond"/>
          <w:color w:val="000000" w:themeColor="text1"/>
        </w:rPr>
        <w:t xml:space="preserve">to really hear what the blamed person has </w:t>
      </w:r>
      <w:r w:rsidR="006C322E">
        <w:rPr>
          <w:rFonts w:ascii="Garamond" w:hAnsi="Garamond"/>
          <w:color w:val="000000" w:themeColor="text1"/>
        </w:rPr>
        <w:t xml:space="preserve">to say when they give an account of themselves. </w:t>
      </w:r>
      <w:r w:rsidR="0038475A">
        <w:rPr>
          <w:rFonts w:ascii="Garamond" w:hAnsi="Garamond"/>
          <w:color w:val="000000" w:themeColor="text1"/>
        </w:rPr>
        <w:t xml:space="preserve"> </w:t>
      </w:r>
    </w:p>
    <w:p w14:paraId="0F7A406F" w14:textId="712650AA" w:rsidR="00595427" w:rsidRDefault="00595427" w:rsidP="007140DA">
      <w:pPr>
        <w:spacing w:line="480" w:lineRule="auto"/>
        <w:ind w:firstLine="720"/>
        <w:jc w:val="both"/>
        <w:rPr>
          <w:rFonts w:ascii="Garamond" w:hAnsi="Garamond"/>
          <w:color w:val="000000" w:themeColor="text1"/>
        </w:rPr>
      </w:pPr>
      <w:r>
        <w:rPr>
          <w:rFonts w:ascii="Garamond" w:hAnsi="Garamond"/>
          <w:color w:val="000000" w:themeColor="text1"/>
        </w:rPr>
        <w:t xml:space="preserve">Perhaps, then, the ideal worshipper is </w:t>
      </w:r>
      <w:r w:rsidR="00AC6C76">
        <w:rPr>
          <w:rFonts w:ascii="Garamond" w:hAnsi="Garamond"/>
          <w:color w:val="000000" w:themeColor="text1"/>
        </w:rPr>
        <w:t>skeptical, rational, and Pauline</w:t>
      </w:r>
      <w:r>
        <w:rPr>
          <w:rFonts w:ascii="Garamond" w:hAnsi="Garamond"/>
          <w:color w:val="000000" w:themeColor="text1"/>
        </w:rPr>
        <w:t>: we cannot understand God’s reasons</w:t>
      </w:r>
      <w:r w:rsidR="00AC6C76">
        <w:rPr>
          <w:rFonts w:ascii="Garamond" w:hAnsi="Garamond"/>
          <w:color w:val="000000" w:themeColor="text1"/>
        </w:rPr>
        <w:t>, so are in no position to get upset</w:t>
      </w:r>
      <w:r>
        <w:rPr>
          <w:rFonts w:ascii="Garamond" w:hAnsi="Garamond"/>
          <w:color w:val="000000" w:themeColor="text1"/>
        </w:rPr>
        <w:t xml:space="preserve">, </w:t>
      </w:r>
      <w:r w:rsidR="00AC6C76">
        <w:rPr>
          <w:rFonts w:ascii="Garamond" w:hAnsi="Garamond"/>
          <w:color w:val="000000" w:themeColor="text1"/>
        </w:rPr>
        <w:t xml:space="preserve">and </w:t>
      </w:r>
      <w:r>
        <w:rPr>
          <w:rFonts w:ascii="Garamond" w:hAnsi="Garamond"/>
          <w:color w:val="000000" w:themeColor="text1"/>
        </w:rPr>
        <w:t>so no backtalk.</w:t>
      </w:r>
      <w:r w:rsidR="00D43B01">
        <w:rPr>
          <w:rFonts w:ascii="Garamond" w:hAnsi="Garamond"/>
          <w:color w:val="000000" w:themeColor="text1"/>
        </w:rPr>
        <w:t xml:space="preserve"> </w:t>
      </w:r>
      <w:r w:rsidR="00AC6C76">
        <w:rPr>
          <w:rFonts w:ascii="Garamond" w:hAnsi="Garamond"/>
          <w:color w:val="000000" w:themeColor="text1"/>
        </w:rPr>
        <w:t>Maybe this</w:t>
      </w:r>
      <w:r w:rsidR="00D43B01">
        <w:rPr>
          <w:rFonts w:ascii="Garamond" w:hAnsi="Garamond"/>
          <w:color w:val="000000" w:themeColor="text1"/>
        </w:rPr>
        <w:t xml:space="preserve"> is something to strive for.</w:t>
      </w:r>
      <w:r>
        <w:rPr>
          <w:rFonts w:ascii="Garamond" w:hAnsi="Garamond"/>
          <w:color w:val="000000" w:themeColor="text1"/>
        </w:rPr>
        <w:t xml:space="preserve"> But in our finite and non-ideal condition, Theresa points the way towards what we might want from a God worthy of worship. Perhaps in that wanting, per Adams and Stump, </w:t>
      </w:r>
      <w:r w:rsidR="00AC6C76">
        <w:rPr>
          <w:rFonts w:ascii="Garamond" w:hAnsi="Garamond"/>
          <w:color w:val="000000" w:themeColor="text1"/>
        </w:rPr>
        <w:t>a worshipper</w:t>
      </w:r>
      <w:r>
        <w:rPr>
          <w:rFonts w:ascii="Garamond" w:hAnsi="Garamond"/>
          <w:color w:val="000000" w:themeColor="text1"/>
        </w:rPr>
        <w:t xml:space="preserve"> might draw closer to God.</w:t>
      </w:r>
    </w:p>
    <w:p w14:paraId="1828E6D4" w14:textId="0F392691" w:rsidR="00AB3C8C" w:rsidRPr="000F1821" w:rsidRDefault="00E22071" w:rsidP="003A44B6">
      <w:pPr>
        <w:pStyle w:val="ListParagraph"/>
        <w:numPr>
          <w:ilvl w:val="0"/>
          <w:numId w:val="1"/>
        </w:numPr>
        <w:spacing w:line="480" w:lineRule="auto"/>
        <w:jc w:val="both"/>
        <w:rPr>
          <w:rFonts w:ascii="Garamond" w:hAnsi="Garamond"/>
          <w:b/>
          <w:bCs/>
          <w:color w:val="000000" w:themeColor="text1"/>
        </w:rPr>
      </w:pPr>
      <w:r>
        <w:rPr>
          <w:rFonts w:ascii="Garamond" w:hAnsi="Garamond"/>
          <w:b/>
          <w:bCs/>
          <w:color w:val="000000" w:themeColor="text1"/>
        </w:rPr>
        <w:t>Conclusion</w:t>
      </w:r>
    </w:p>
    <w:p w14:paraId="48C6C6C1" w14:textId="2F925526" w:rsidR="00E0504E" w:rsidRDefault="00AB3C8C" w:rsidP="00851BB4">
      <w:pPr>
        <w:spacing w:line="480" w:lineRule="auto"/>
        <w:jc w:val="both"/>
        <w:rPr>
          <w:rFonts w:ascii="Garamond" w:hAnsi="Garamond"/>
          <w:color w:val="000000" w:themeColor="text1"/>
        </w:rPr>
      </w:pPr>
      <w:r w:rsidRPr="000F1821">
        <w:rPr>
          <w:rFonts w:ascii="Garamond" w:hAnsi="Garamond"/>
          <w:color w:val="000000" w:themeColor="text1"/>
        </w:rPr>
        <w:t xml:space="preserve">I have defended the idea that one can blame the God one worships. I </w:t>
      </w:r>
      <w:r w:rsidR="00AC6C76">
        <w:rPr>
          <w:rFonts w:ascii="Garamond" w:hAnsi="Garamond"/>
          <w:color w:val="000000" w:themeColor="text1"/>
        </w:rPr>
        <w:t>have done so in a surprising way, by arguing</w:t>
      </w:r>
      <w:r w:rsidRPr="000F1821">
        <w:rPr>
          <w:rFonts w:ascii="Garamond" w:hAnsi="Garamond"/>
          <w:color w:val="000000" w:themeColor="text1"/>
        </w:rPr>
        <w:t xml:space="preserve"> </w:t>
      </w:r>
      <w:r w:rsidR="00AC6C76">
        <w:rPr>
          <w:rFonts w:ascii="Garamond" w:hAnsi="Garamond"/>
          <w:color w:val="000000" w:themeColor="text1"/>
        </w:rPr>
        <w:t xml:space="preserve">that </w:t>
      </w:r>
      <w:r w:rsidRPr="000F1821">
        <w:rPr>
          <w:rFonts w:ascii="Garamond" w:hAnsi="Garamond"/>
          <w:color w:val="000000" w:themeColor="text1"/>
        </w:rPr>
        <w:t>blaming God can</w:t>
      </w:r>
      <w:r w:rsidR="00AC6C76">
        <w:rPr>
          <w:rFonts w:ascii="Garamond" w:hAnsi="Garamond"/>
          <w:color w:val="000000" w:themeColor="text1"/>
        </w:rPr>
        <w:t xml:space="preserve"> itself</w:t>
      </w:r>
      <w:r w:rsidRPr="000F1821">
        <w:rPr>
          <w:rFonts w:ascii="Garamond" w:hAnsi="Garamond"/>
          <w:color w:val="000000" w:themeColor="text1"/>
        </w:rPr>
        <w:t xml:space="preserve"> be a form of worship, if a non-paradigmatic</w:t>
      </w:r>
      <w:r w:rsidR="006A29A0" w:rsidRPr="000F1821">
        <w:rPr>
          <w:rFonts w:ascii="Garamond" w:hAnsi="Garamond"/>
          <w:color w:val="000000" w:themeColor="text1"/>
        </w:rPr>
        <w:t xml:space="preserve"> (or </w:t>
      </w:r>
      <w:r w:rsidR="00851BB4" w:rsidRPr="000F1821">
        <w:rPr>
          <w:rFonts w:ascii="Garamond" w:hAnsi="Garamond"/>
          <w:color w:val="000000" w:themeColor="text1"/>
        </w:rPr>
        <w:t xml:space="preserve">even </w:t>
      </w:r>
      <w:r w:rsidR="006A29A0" w:rsidRPr="000F1821">
        <w:rPr>
          <w:rFonts w:ascii="Garamond" w:hAnsi="Garamond"/>
          <w:color w:val="000000" w:themeColor="text1"/>
        </w:rPr>
        <w:t>irrational)</w:t>
      </w:r>
      <w:r w:rsidRPr="000F1821">
        <w:rPr>
          <w:rFonts w:ascii="Garamond" w:hAnsi="Garamond"/>
          <w:color w:val="000000" w:themeColor="text1"/>
        </w:rPr>
        <w:t xml:space="preserve"> </w:t>
      </w:r>
      <w:r w:rsidR="00AC6C76">
        <w:rPr>
          <w:rFonts w:ascii="Garamond" w:hAnsi="Garamond"/>
          <w:color w:val="000000" w:themeColor="text1"/>
        </w:rPr>
        <w:t>one</w:t>
      </w:r>
      <w:r w:rsidRPr="000F1821">
        <w:rPr>
          <w:rFonts w:ascii="Garamond" w:hAnsi="Garamond"/>
          <w:color w:val="000000" w:themeColor="text1"/>
        </w:rPr>
        <w:t xml:space="preserve">. </w:t>
      </w:r>
      <w:r w:rsidR="00E0504E">
        <w:rPr>
          <w:rFonts w:ascii="Garamond" w:hAnsi="Garamond"/>
          <w:color w:val="000000" w:themeColor="text1"/>
        </w:rPr>
        <w:t>I have suggested that the possibility and justification of blameful worship should change how we think about the problem of evil</w:t>
      </w:r>
      <w:r w:rsidR="00AC6C76">
        <w:rPr>
          <w:rFonts w:ascii="Garamond" w:hAnsi="Garamond"/>
          <w:color w:val="000000" w:themeColor="text1"/>
        </w:rPr>
        <w:t xml:space="preserve"> by highlighting our own moral psychological needs. </w:t>
      </w:r>
      <w:r w:rsidR="00E0504E">
        <w:rPr>
          <w:rFonts w:ascii="Garamond" w:hAnsi="Garamond"/>
          <w:color w:val="000000" w:themeColor="text1"/>
        </w:rPr>
        <w:t xml:space="preserve"> </w:t>
      </w:r>
    </w:p>
    <w:p w14:paraId="2E30BB90" w14:textId="33A5D9A3" w:rsidR="00AC6C76" w:rsidRPr="000F1821" w:rsidRDefault="00E0504E" w:rsidP="00422344">
      <w:pPr>
        <w:spacing w:line="480" w:lineRule="auto"/>
        <w:ind w:firstLine="720"/>
        <w:jc w:val="both"/>
        <w:rPr>
          <w:rFonts w:ascii="Garamond" w:hAnsi="Garamond"/>
          <w:color w:val="000000" w:themeColor="text1"/>
        </w:rPr>
      </w:pPr>
      <w:r>
        <w:rPr>
          <w:rFonts w:ascii="Garamond" w:hAnsi="Garamond"/>
          <w:color w:val="000000" w:themeColor="text1"/>
        </w:rPr>
        <w:t>I will conclude by raising an important objection to my view.</w:t>
      </w:r>
      <w:r w:rsidR="00BD69C0">
        <w:rPr>
          <w:rFonts w:ascii="Garamond" w:hAnsi="Garamond"/>
          <w:color w:val="000000" w:themeColor="text1"/>
        </w:rPr>
        <w:t xml:space="preserve"> </w:t>
      </w:r>
      <w:r w:rsidR="0031083B" w:rsidRPr="000F1821">
        <w:rPr>
          <w:rFonts w:ascii="Garamond" w:hAnsi="Garamond"/>
          <w:color w:val="000000" w:themeColor="text1"/>
        </w:rPr>
        <w:t>One might argue</w:t>
      </w:r>
      <w:r>
        <w:rPr>
          <w:rFonts w:ascii="Garamond" w:hAnsi="Garamond"/>
          <w:color w:val="000000" w:themeColor="text1"/>
        </w:rPr>
        <w:t xml:space="preserve"> </w:t>
      </w:r>
      <w:r w:rsidR="0031083B" w:rsidRPr="000F1821">
        <w:rPr>
          <w:rFonts w:ascii="Garamond" w:hAnsi="Garamond"/>
          <w:color w:val="000000" w:themeColor="text1"/>
        </w:rPr>
        <w:t>that</w:t>
      </w:r>
      <w:r w:rsidR="00851BB4" w:rsidRPr="000F1821">
        <w:rPr>
          <w:rFonts w:ascii="Garamond" w:hAnsi="Garamond"/>
          <w:color w:val="000000" w:themeColor="text1"/>
        </w:rPr>
        <w:t xml:space="preserve"> </w:t>
      </w:r>
      <w:r>
        <w:rPr>
          <w:rFonts w:ascii="Garamond" w:hAnsi="Garamond"/>
          <w:color w:val="000000" w:themeColor="text1"/>
        </w:rPr>
        <w:t>my view</w:t>
      </w:r>
      <w:r w:rsidR="00AC6C76">
        <w:rPr>
          <w:rFonts w:ascii="Garamond" w:hAnsi="Garamond"/>
          <w:color w:val="000000" w:themeColor="text1"/>
        </w:rPr>
        <w:t>—</w:t>
      </w:r>
      <w:r>
        <w:rPr>
          <w:rFonts w:ascii="Garamond" w:hAnsi="Garamond"/>
          <w:color w:val="000000" w:themeColor="text1"/>
        </w:rPr>
        <w:t>that there is apt</w:t>
      </w:r>
      <w:r w:rsidR="00533E12">
        <w:rPr>
          <w:rFonts w:ascii="Garamond" w:hAnsi="Garamond"/>
          <w:color w:val="000000" w:themeColor="text1"/>
        </w:rPr>
        <w:t xml:space="preserve"> yet possibly irrational</w:t>
      </w:r>
      <w:r w:rsidR="0031083B" w:rsidRPr="000F1821">
        <w:rPr>
          <w:rFonts w:ascii="Garamond" w:hAnsi="Garamond"/>
          <w:color w:val="000000" w:themeColor="text1"/>
        </w:rPr>
        <w:t xml:space="preserve"> blameful worship</w:t>
      </w:r>
      <w:r w:rsidR="00AC6C76">
        <w:rPr>
          <w:rFonts w:ascii="Garamond" w:hAnsi="Garamond"/>
          <w:color w:val="000000" w:themeColor="text1"/>
        </w:rPr>
        <w:t>—</w:t>
      </w:r>
      <w:r w:rsidR="0031083B" w:rsidRPr="000F1821">
        <w:rPr>
          <w:rFonts w:ascii="Garamond" w:hAnsi="Garamond"/>
          <w:color w:val="000000" w:themeColor="text1"/>
        </w:rPr>
        <w:t xml:space="preserve">counts as a </w:t>
      </w:r>
      <w:r w:rsidR="00697BCE" w:rsidRPr="000F1821">
        <w:rPr>
          <w:rFonts w:ascii="Garamond" w:hAnsi="Garamond"/>
          <w:i/>
          <w:iCs/>
          <w:color w:val="000000" w:themeColor="text1"/>
        </w:rPr>
        <w:t xml:space="preserve">reductio </w:t>
      </w:r>
      <w:r w:rsidR="00697BCE" w:rsidRPr="000F1821">
        <w:rPr>
          <w:rFonts w:ascii="Garamond" w:hAnsi="Garamond"/>
          <w:color w:val="000000" w:themeColor="text1"/>
        </w:rPr>
        <w:t>of the whole idea of worshipping</w:t>
      </w:r>
      <w:r w:rsidR="0031083B" w:rsidRPr="000F1821">
        <w:rPr>
          <w:rFonts w:ascii="Garamond" w:hAnsi="Garamond"/>
          <w:color w:val="000000" w:themeColor="text1"/>
        </w:rPr>
        <w:t xml:space="preserve"> anything like the God of the Abrahamic faith traditions</w:t>
      </w:r>
      <w:r>
        <w:rPr>
          <w:rFonts w:ascii="Garamond" w:hAnsi="Garamond"/>
          <w:color w:val="000000" w:themeColor="text1"/>
        </w:rPr>
        <w:t>. My view entails that sometimes the best course of action is to get mad at the thing one worships. And this might just seem plain old bonkers.</w:t>
      </w:r>
      <w:r w:rsidR="00A24AB7">
        <w:rPr>
          <w:rFonts w:ascii="Garamond" w:hAnsi="Garamond"/>
          <w:color w:val="000000" w:themeColor="text1"/>
        </w:rPr>
        <w:t xml:space="preserve"> </w:t>
      </w:r>
      <w:r w:rsidR="00697BCE" w:rsidRPr="000F1821">
        <w:rPr>
          <w:rFonts w:ascii="Garamond" w:hAnsi="Garamond"/>
          <w:color w:val="000000" w:themeColor="text1"/>
        </w:rPr>
        <w:t xml:space="preserve">I </w:t>
      </w:r>
      <w:r w:rsidR="00CA7EE1">
        <w:rPr>
          <w:rFonts w:ascii="Garamond" w:hAnsi="Garamond"/>
          <w:color w:val="000000" w:themeColor="text1"/>
        </w:rPr>
        <w:t>am not convinced</w:t>
      </w:r>
      <w:r>
        <w:rPr>
          <w:rFonts w:ascii="Garamond" w:hAnsi="Garamond"/>
          <w:color w:val="000000" w:themeColor="text1"/>
        </w:rPr>
        <w:t>.</w:t>
      </w:r>
      <w:r w:rsidR="0038475A">
        <w:rPr>
          <w:rFonts w:ascii="Garamond" w:hAnsi="Garamond"/>
          <w:color w:val="000000" w:themeColor="text1"/>
        </w:rPr>
        <w:t xml:space="preserve"> Serious religious commitment is complicated. But, to wit, any serious interpersonal commitment is. Sometimes the best course of action in our ordinary lives is to get mad at persons whom we love, </w:t>
      </w:r>
      <w:r w:rsidR="00C6419C">
        <w:rPr>
          <w:rFonts w:ascii="Garamond" w:hAnsi="Garamond"/>
          <w:color w:val="000000" w:themeColor="text1"/>
        </w:rPr>
        <w:t>admire</w:t>
      </w:r>
      <w:r w:rsidR="0038475A">
        <w:rPr>
          <w:rFonts w:ascii="Garamond" w:hAnsi="Garamond"/>
          <w:color w:val="000000" w:themeColor="text1"/>
        </w:rPr>
        <w:t xml:space="preserve">, and </w:t>
      </w:r>
      <w:r w:rsidR="00C6419C">
        <w:rPr>
          <w:rFonts w:ascii="Garamond" w:hAnsi="Garamond"/>
          <w:color w:val="000000" w:themeColor="text1"/>
        </w:rPr>
        <w:t>adore</w:t>
      </w:r>
      <w:r w:rsidR="00B63F43">
        <w:rPr>
          <w:rFonts w:ascii="Garamond" w:hAnsi="Garamond"/>
          <w:color w:val="000000" w:themeColor="text1"/>
        </w:rPr>
        <w:t xml:space="preserve"> (</w:t>
      </w:r>
      <w:proofErr w:type="spellStart"/>
      <w:r w:rsidR="00B63F43" w:rsidRPr="00B63F43">
        <w:rPr>
          <w:rFonts w:ascii="Garamond" w:hAnsi="Garamond"/>
          <w:color w:val="000000" w:themeColor="text1"/>
          <w:lang w:val="en-AU"/>
        </w:rPr>
        <w:t>Kauppinen</w:t>
      </w:r>
      <w:proofErr w:type="spellEnd"/>
      <w:r w:rsidR="00B63F43">
        <w:rPr>
          <w:rFonts w:ascii="Garamond" w:hAnsi="Garamond"/>
          <w:color w:val="000000" w:themeColor="text1"/>
        </w:rPr>
        <w:t xml:space="preserve"> 2018)</w:t>
      </w:r>
      <w:r w:rsidR="00CA7EE1">
        <w:rPr>
          <w:rFonts w:ascii="Garamond" w:hAnsi="Garamond"/>
          <w:color w:val="000000" w:themeColor="text1"/>
        </w:rPr>
        <w:t xml:space="preserve">. </w:t>
      </w:r>
      <w:r w:rsidR="002B246D">
        <w:rPr>
          <w:rFonts w:ascii="Garamond" w:hAnsi="Garamond"/>
          <w:color w:val="000000" w:themeColor="text1"/>
        </w:rPr>
        <w:t>Nevertheless,</w:t>
      </w:r>
      <w:r w:rsidR="00CA7EE1">
        <w:rPr>
          <w:rFonts w:ascii="Garamond" w:hAnsi="Garamond"/>
          <w:color w:val="000000" w:themeColor="text1"/>
        </w:rPr>
        <w:t xml:space="preserve"> I </w:t>
      </w:r>
      <w:r w:rsidR="00697BCE" w:rsidRPr="000F1821">
        <w:rPr>
          <w:rFonts w:ascii="Garamond" w:hAnsi="Garamond"/>
          <w:color w:val="000000" w:themeColor="text1"/>
        </w:rPr>
        <w:t xml:space="preserve">leave </w:t>
      </w:r>
      <w:r w:rsidR="0038475A">
        <w:rPr>
          <w:rFonts w:ascii="Garamond" w:hAnsi="Garamond"/>
          <w:color w:val="000000" w:themeColor="text1"/>
        </w:rPr>
        <w:t>the</w:t>
      </w:r>
      <w:r w:rsidR="00697BCE" w:rsidRPr="000F1821">
        <w:rPr>
          <w:rFonts w:ascii="Garamond" w:hAnsi="Garamond"/>
          <w:color w:val="000000" w:themeColor="text1"/>
        </w:rPr>
        <w:t xml:space="preserve"> possibility</w:t>
      </w:r>
      <w:r w:rsidR="0038475A">
        <w:rPr>
          <w:rFonts w:ascii="Garamond" w:hAnsi="Garamond"/>
          <w:color w:val="000000" w:themeColor="text1"/>
        </w:rPr>
        <w:t xml:space="preserve"> of </w:t>
      </w:r>
      <w:r w:rsidR="0038475A">
        <w:rPr>
          <w:rFonts w:ascii="Garamond" w:hAnsi="Garamond"/>
          <w:i/>
          <w:iCs/>
          <w:color w:val="000000" w:themeColor="text1"/>
        </w:rPr>
        <w:t>reductio</w:t>
      </w:r>
      <w:r w:rsidR="00697BCE" w:rsidRPr="000F1821">
        <w:rPr>
          <w:rFonts w:ascii="Garamond" w:hAnsi="Garamond"/>
          <w:color w:val="000000" w:themeColor="text1"/>
        </w:rPr>
        <w:t xml:space="preserve"> up to the judgment of the reader.</w:t>
      </w:r>
    </w:p>
    <w:p w14:paraId="2DCD5E0A" w14:textId="2BCF093E" w:rsidR="00DC2CF0" w:rsidRPr="000F1821" w:rsidRDefault="00121E98" w:rsidP="003A44B6">
      <w:pPr>
        <w:spacing w:line="480" w:lineRule="auto"/>
        <w:jc w:val="both"/>
        <w:rPr>
          <w:rFonts w:ascii="Garamond" w:hAnsi="Garamond"/>
          <w:b/>
          <w:bCs/>
          <w:color w:val="000000" w:themeColor="text1"/>
        </w:rPr>
      </w:pPr>
      <w:r w:rsidRPr="000F1821">
        <w:rPr>
          <w:rFonts w:ascii="Garamond" w:hAnsi="Garamond"/>
          <w:b/>
          <w:bCs/>
          <w:color w:val="000000" w:themeColor="text1"/>
        </w:rPr>
        <w:t>References</w:t>
      </w:r>
    </w:p>
    <w:p w14:paraId="64C98014" w14:textId="6F68DC83" w:rsidR="00B5571A" w:rsidRPr="000F1821" w:rsidRDefault="00B5571A" w:rsidP="000F1821">
      <w:pPr>
        <w:spacing w:after="10" w:line="480" w:lineRule="auto"/>
        <w:ind w:left="360" w:hanging="360"/>
        <w:rPr>
          <w:rFonts w:ascii="Garamond" w:hAnsi="Garamond"/>
          <w:color w:val="000000" w:themeColor="text1"/>
          <w:shd w:val="clear" w:color="auto" w:fill="FFFFFF"/>
        </w:rPr>
      </w:pPr>
      <w:r w:rsidRPr="000F1821">
        <w:rPr>
          <w:rFonts w:ascii="Garamond" w:hAnsi="Garamond"/>
          <w:color w:val="000000" w:themeColor="text1"/>
          <w:shd w:val="clear" w:color="auto" w:fill="FFFFFF"/>
        </w:rPr>
        <w:lastRenderedPageBreak/>
        <w:t>Adams, M. (1999). </w:t>
      </w:r>
      <w:r w:rsidRPr="000F1821">
        <w:rPr>
          <w:rFonts w:ascii="Garamond" w:hAnsi="Garamond"/>
          <w:i/>
          <w:iCs/>
          <w:color w:val="000000" w:themeColor="text1"/>
          <w:shd w:val="clear" w:color="auto" w:fill="FFFFFF"/>
        </w:rPr>
        <w:t xml:space="preserve">Horrendous </w:t>
      </w:r>
      <w:r w:rsidR="008032A1" w:rsidRPr="000F1821">
        <w:rPr>
          <w:rFonts w:ascii="Garamond" w:hAnsi="Garamond"/>
          <w:i/>
          <w:iCs/>
          <w:color w:val="000000" w:themeColor="text1"/>
          <w:shd w:val="clear" w:color="auto" w:fill="FFFFFF"/>
        </w:rPr>
        <w:t>E</w:t>
      </w:r>
      <w:r w:rsidRPr="000F1821">
        <w:rPr>
          <w:rFonts w:ascii="Garamond" w:hAnsi="Garamond"/>
          <w:i/>
          <w:iCs/>
          <w:color w:val="000000" w:themeColor="text1"/>
          <w:shd w:val="clear" w:color="auto" w:fill="FFFFFF"/>
        </w:rPr>
        <w:t xml:space="preserve">vils and </w:t>
      </w:r>
      <w:r w:rsidR="008032A1" w:rsidRPr="000F1821">
        <w:rPr>
          <w:rFonts w:ascii="Garamond" w:hAnsi="Garamond"/>
          <w:i/>
          <w:iCs/>
          <w:color w:val="000000" w:themeColor="text1"/>
          <w:shd w:val="clear" w:color="auto" w:fill="FFFFFF"/>
        </w:rPr>
        <w:t>T</w:t>
      </w:r>
      <w:r w:rsidRPr="000F1821">
        <w:rPr>
          <w:rFonts w:ascii="Garamond" w:hAnsi="Garamond"/>
          <w:i/>
          <w:iCs/>
          <w:color w:val="000000" w:themeColor="text1"/>
          <w:shd w:val="clear" w:color="auto" w:fill="FFFFFF"/>
        </w:rPr>
        <w:t xml:space="preserve">he </w:t>
      </w:r>
      <w:r w:rsidR="008032A1" w:rsidRPr="000F1821">
        <w:rPr>
          <w:rFonts w:ascii="Garamond" w:hAnsi="Garamond"/>
          <w:i/>
          <w:iCs/>
          <w:color w:val="000000" w:themeColor="text1"/>
          <w:shd w:val="clear" w:color="auto" w:fill="FFFFFF"/>
        </w:rPr>
        <w:t>G</w:t>
      </w:r>
      <w:r w:rsidRPr="000F1821">
        <w:rPr>
          <w:rFonts w:ascii="Garamond" w:hAnsi="Garamond"/>
          <w:i/>
          <w:iCs/>
          <w:color w:val="000000" w:themeColor="text1"/>
          <w:shd w:val="clear" w:color="auto" w:fill="FFFFFF"/>
        </w:rPr>
        <w:t>oodness of God</w:t>
      </w:r>
      <w:r w:rsidRPr="000F1821">
        <w:rPr>
          <w:rFonts w:ascii="Garamond" w:hAnsi="Garamond"/>
          <w:color w:val="000000" w:themeColor="text1"/>
          <w:shd w:val="clear" w:color="auto" w:fill="FFFFFF"/>
        </w:rPr>
        <w:t xml:space="preserve">. Ithaca, </w:t>
      </w:r>
      <w:r w:rsidR="00C00802" w:rsidRPr="000F1821">
        <w:rPr>
          <w:rFonts w:ascii="Garamond" w:hAnsi="Garamond"/>
          <w:color w:val="000000" w:themeColor="text1"/>
          <w:shd w:val="clear" w:color="auto" w:fill="FFFFFF"/>
        </w:rPr>
        <w:t>N.Y.;</w:t>
      </w:r>
      <w:r w:rsidRPr="000F1821">
        <w:rPr>
          <w:rFonts w:ascii="Garamond" w:hAnsi="Garamond"/>
          <w:color w:val="000000" w:themeColor="text1"/>
          <w:shd w:val="clear" w:color="auto" w:fill="FFFFFF"/>
        </w:rPr>
        <w:t xml:space="preserve"> London: Cornell University Press.</w:t>
      </w:r>
    </w:p>
    <w:p w14:paraId="465FCA56" w14:textId="1FE20A8D" w:rsidR="00B5571A" w:rsidRPr="000F1821" w:rsidRDefault="00B5571A" w:rsidP="000F1821">
      <w:pPr>
        <w:shd w:val="clear" w:color="auto" w:fill="FFFFFF"/>
        <w:spacing w:after="10" w:line="480" w:lineRule="auto"/>
        <w:ind w:left="360" w:hanging="360"/>
        <w:rPr>
          <w:rFonts w:ascii="Garamond" w:hAnsi="Garamond"/>
          <w:color w:val="000000" w:themeColor="text1"/>
        </w:rPr>
      </w:pPr>
      <w:r w:rsidRPr="000F1821">
        <w:rPr>
          <w:rFonts w:ascii="Garamond" w:hAnsi="Garamond"/>
          <w:color w:val="000000" w:themeColor="text1"/>
        </w:rPr>
        <w:t xml:space="preserve">Adams, R. (1985). </w:t>
      </w:r>
      <w:r w:rsidR="008032A1" w:rsidRPr="000F1821">
        <w:rPr>
          <w:rFonts w:ascii="Garamond" w:hAnsi="Garamond"/>
          <w:color w:val="000000" w:themeColor="text1"/>
        </w:rPr>
        <w:t>“</w:t>
      </w:r>
      <w:r w:rsidRPr="000F1821">
        <w:rPr>
          <w:rFonts w:ascii="Garamond" w:hAnsi="Garamond"/>
          <w:color w:val="000000" w:themeColor="text1"/>
        </w:rPr>
        <w:t>Involuntary Sins</w:t>
      </w:r>
      <w:r w:rsidR="008032A1" w:rsidRPr="000F1821">
        <w:rPr>
          <w:rFonts w:ascii="Garamond" w:hAnsi="Garamond"/>
          <w:color w:val="000000" w:themeColor="text1"/>
        </w:rPr>
        <w:t>”</w:t>
      </w:r>
      <w:r w:rsidRPr="000F1821">
        <w:rPr>
          <w:rFonts w:ascii="Garamond" w:hAnsi="Garamond"/>
          <w:color w:val="000000" w:themeColor="text1"/>
        </w:rPr>
        <w:t>. </w:t>
      </w:r>
      <w:r w:rsidRPr="000F1821">
        <w:rPr>
          <w:rFonts w:ascii="Garamond" w:hAnsi="Garamond"/>
          <w:i/>
          <w:iCs/>
          <w:color w:val="000000" w:themeColor="text1"/>
        </w:rPr>
        <w:t>The Philosophical Review,</w:t>
      </w:r>
      <w:r w:rsidRPr="000F1821">
        <w:rPr>
          <w:rFonts w:ascii="Garamond" w:hAnsi="Garamond"/>
          <w:color w:val="000000" w:themeColor="text1"/>
        </w:rPr>
        <w:t> </w:t>
      </w:r>
      <w:r w:rsidRPr="000F1821">
        <w:rPr>
          <w:rFonts w:ascii="Garamond" w:hAnsi="Garamond"/>
          <w:i/>
          <w:iCs/>
          <w:color w:val="000000" w:themeColor="text1"/>
        </w:rPr>
        <w:t>94</w:t>
      </w:r>
      <w:r w:rsidRPr="000F1821">
        <w:rPr>
          <w:rFonts w:ascii="Garamond" w:hAnsi="Garamond"/>
          <w:color w:val="000000" w:themeColor="text1"/>
        </w:rPr>
        <w:t>(1), 3-31.</w:t>
      </w:r>
    </w:p>
    <w:p w14:paraId="1001A093" w14:textId="4B1DF482" w:rsidR="00B5571A" w:rsidRDefault="00B5571A" w:rsidP="000F1821">
      <w:pPr>
        <w:spacing w:after="10" w:line="480" w:lineRule="auto"/>
        <w:ind w:left="360" w:hanging="360"/>
        <w:rPr>
          <w:rFonts w:ascii="Garamond" w:hAnsi="Garamond"/>
          <w:color w:val="000000" w:themeColor="text1"/>
          <w:shd w:val="clear" w:color="auto" w:fill="FFFFFF"/>
        </w:rPr>
      </w:pPr>
      <w:r w:rsidRPr="000F1821">
        <w:rPr>
          <w:rFonts w:ascii="Garamond" w:hAnsi="Garamond"/>
          <w:color w:val="000000" w:themeColor="text1"/>
          <w:shd w:val="clear" w:color="auto" w:fill="FFFFFF"/>
        </w:rPr>
        <w:t>Adams, R</w:t>
      </w:r>
      <w:r w:rsidR="00165154">
        <w:rPr>
          <w:rFonts w:ascii="Garamond" w:hAnsi="Garamond"/>
          <w:color w:val="000000" w:themeColor="text1"/>
          <w:shd w:val="clear" w:color="auto" w:fill="FFFFFF"/>
        </w:rPr>
        <w:t xml:space="preserve">. </w:t>
      </w:r>
      <w:r w:rsidRPr="000F1821">
        <w:rPr>
          <w:rFonts w:ascii="Garamond" w:hAnsi="Garamond"/>
          <w:color w:val="000000" w:themeColor="text1"/>
          <w:shd w:val="clear" w:color="auto" w:fill="FFFFFF"/>
        </w:rPr>
        <w:t>(1999). </w:t>
      </w:r>
      <w:r w:rsidRPr="000F1821">
        <w:rPr>
          <w:rFonts w:ascii="Garamond" w:hAnsi="Garamond"/>
          <w:i/>
          <w:iCs/>
          <w:color w:val="000000" w:themeColor="text1"/>
          <w:shd w:val="clear" w:color="auto" w:fill="FFFFFF"/>
        </w:rPr>
        <w:t xml:space="preserve">Finite and </w:t>
      </w:r>
      <w:r w:rsidR="008032A1" w:rsidRPr="000F1821">
        <w:rPr>
          <w:rFonts w:ascii="Garamond" w:hAnsi="Garamond"/>
          <w:i/>
          <w:iCs/>
          <w:color w:val="000000" w:themeColor="text1"/>
          <w:shd w:val="clear" w:color="auto" w:fill="FFFFFF"/>
        </w:rPr>
        <w:t>I</w:t>
      </w:r>
      <w:r w:rsidRPr="000F1821">
        <w:rPr>
          <w:rFonts w:ascii="Garamond" w:hAnsi="Garamond"/>
          <w:i/>
          <w:iCs/>
          <w:color w:val="000000" w:themeColor="text1"/>
          <w:shd w:val="clear" w:color="auto" w:fill="FFFFFF"/>
        </w:rPr>
        <w:t xml:space="preserve">nfinite </w:t>
      </w:r>
      <w:r w:rsidR="008032A1" w:rsidRPr="000F1821">
        <w:rPr>
          <w:rFonts w:ascii="Garamond" w:hAnsi="Garamond"/>
          <w:i/>
          <w:iCs/>
          <w:color w:val="000000" w:themeColor="text1"/>
          <w:shd w:val="clear" w:color="auto" w:fill="FFFFFF"/>
        </w:rPr>
        <w:t>G</w:t>
      </w:r>
      <w:r w:rsidRPr="000F1821">
        <w:rPr>
          <w:rFonts w:ascii="Garamond" w:hAnsi="Garamond"/>
          <w:i/>
          <w:iCs/>
          <w:color w:val="000000" w:themeColor="text1"/>
          <w:shd w:val="clear" w:color="auto" w:fill="FFFFFF"/>
        </w:rPr>
        <w:t xml:space="preserve">oods a </w:t>
      </w:r>
      <w:r w:rsidR="008032A1" w:rsidRPr="000F1821">
        <w:rPr>
          <w:rFonts w:ascii="Garamond" w:hAnsi="Garamond"/>
          <w:i/>
          <w:iCs/>
          <w:color w:val="000000" w:themeColor="text1"/>
          <w:shd w:val="clear" w:color="auto" w:fill="FFFFFF"/>
        </w:rPr>
        <w:t>F</w:t>
      </w:r>
      <w:r w:rsidRPr="000F1821">
        <w:rPr>
          <w:rFonts w:ascii="Garamond" w:hAnsi="Garamond"/>
          <w:i/>
          <w:iCs/>
          <w:color w:val="000000" w:themeColor="text1"/>
          <w:shd w:val="clear" w:color="auto" w:fill="FFFFFF"/>
        </w:rPr>
        <w:t xml:space="preserve">ramework for </w:t>
      </w:r>
      <w:r w:rsidR="008032A1" w:rsidRPr="000F1821">
        <w:rPr>
          <w:rFonts w:ascii="Garamond" w:hAnsi="Garamond"/>
          <w:i/>
          <w:iCs/>
          <w:color w:val="000000" w:themeColor="text1"/>
          <w:shd w:val="clear" w:color="auto" w:fill="FFFFFF"/>
        </w:rPr>
        <w:t>E</w:t>
      </w:r>
      <w:r w:rsidRPr="000F1821">
        <w:rPr>
          <w:rFonts w:ascii="Garamond" w:hAnsi="Garamond"/>
          <w:i/>
          <w:iCs/>
          <w:color w:val="000000" w:themeColor="text1"/>
          <w:shd w:val="clear" w:color="auto" w:fill="FFFFFF"/>
        </w:rPr>
        <w:t>thics</w:t>
      </w:r>
      <w:r w:rsidRPr="000F1821">
        <w:rPr>
          <w:rFonts w:ascii="Garamond" w:hAnsi="Garamond"/>
          <w:color w:val="000000" w:themeColor="text1"/>
          <w:shd w:val="clear" w:color="auto" w:fill="FFFFFF"/>
        </w:rPr>
        <w:t>. New York: Oxford University Press.</w:t>
      </w:r>
    </w:p>
    <w:p w14:paraId="71F64DB5" w14:textId="11AAD667" w:rsidR="008D1495" w:rsidRDefault="008D1495" w:rsidP="00165154">
      <w:pPr>
        <w:spacing w:after="10" w:line="480" w:lineRule="auto"/>
        <w:ind w:left="360" w:hanging="360"/>
        <w:rPr>
          <w:rFonts w:ascii="Garamond" w:hAnsi="Garamond"/>
          <w:color w:val="000000" w:themeColor="text1"/>
        </w:rPr>
      </w:pPr>
      <w:r w:rsidRPr="008D1495">
        <w:rPr>
          <w:rFonts w:ascii="Garamond" w:hAnsi="Garamond"/>
          <w:color w:val="000000" w:themeColor="text1"/>
        </w:rPr>
        <w:t xml:space="preserve">Alston, </w:t>
      </w:r>
      <w:r w:rsidR="00216E5C">
        <w:rPr>
          <w:rFonts w:ascii="Garamond" w:hAnsi="Garamond"/>
          <w:color w:val="000000" w:themeColor="text1"/>
        </w:rPr>
        <w:t>W</w:t>
      </w:r>
      <w:r w:rsidR="00165154">
        <w:rPr>
          <w:rFonts w:ascii="Garamond" w:hAnsi="Garamond"/>
          <w:color w:val="000000" w:themeColor="text1"/>
        </w:rPr>
        <w:t>. (1</w:t>
      </w:r>
      <w:r w:rsidRPr="008D1495">
        <w:rPr>
          <w:rFonts w:ascii="Garamond" w:hAnsi="Garamond"/>
          <w:color w:val="000000" w:themeColor="text1"/>
        </w:rPr>
        <w:t>996</w:t>
      </w:r>
      <w:r w:rsidR="00165154">
        <w:rPr>
          <w:rFonts w:ascii="Garamond" w:hAnsi="Garamond"/>
          <w:color w:val="000000" w:themeColor="text1"/>
        </w:rPr>
        <w:t>).</w:t>
      </w:r>
      <w:r w:rsidRPr="008D1495">
        <w:rPr>
          <w:rFonts w:ascii="Garamond" w:hAnsi="Garamond"/>
          <w:color w:val="000000" w:themeColor="text1"/>
        </w:rPr>
        <w:t xml:space="preserve"> “Some (Temporarily) Final Thoughts on Evidential Arguments from Evil,” in </w:t>
      </w:r>
      <w:r w:rsidRPr="008D1495">
        <w:rPr>
          <w:rFonts w:ascii="Garamond" w:hAnsi="Garamond"/>
          <w:i/>
          <w:iCs/>
          <w:color w:val="000000" w:themeColor="text1"/>
        </w:rPr>
        <w:t>The Evidential Argument from Evil</w:t>
      </w:r>
      <w:r w:rsidRPr="008D1495">
        <w:rPr>
          <w:rFonts w:ascii="Garamond" w:hAnsi="Garamond"/>
          <w:color w:val="000000" w:themeColor="text1"/>
        </w:rPr>
        <w:t>,</w:t>
      </w:r>
      <w:r>
        <w:rPr>
          <w:rFonts w:ascii="Garamond" w:hAnsi="Garamond"/>
          <w:color w:val="000000" w:themeColor="text1"/>
        </w:rPr>
        <w:t xml:space="preserve"> </w:t>
      </w:r>
      <w:r w:rsidR="00216E5C">
        <w:rPr>
          <w:rFonts w:ascii="Garamond" w:hAnsi="Garamond"/>
          <w:color w:val="000000" w:themeColor="text1"/>
        </w:rPr>
        <w:t xml:space="preserve">ed. D. Howard-Snyder, </w:t>
      </w:r>
      <w:r w:rsidRPr="008D1495">
        <w:rPr>
          <w:rFonts w:ascii="Garamond" w:hAnsi="Garamond"/>
          <w:color w:val="000000" w:themeColor="text1"/>
        </w:rPr>
        <w:t>Bloomington, IN: Indiana University Press</w:t>
      </w:r>
      <w:r w:rsidR="00216E5C">
        <w:rPr>
          <w:rFonts w:ascii="Garamond" w:hAnsi="Garamond"/>
          <w:color w:val="000000" w:themeColor="text1"/>
        </w:rPr>
        <w:t>:</w:t>
      </w:r>
      <w:r w:rsidRPr="008D1495">
        <w:rPr>
          <w:rFonts w:ascii="Garamond" w:hAnsi="Garamond"/>
          <w:color w:val="000000" w:themeColor="text1"/>
        </w:rPr>
        <w:t xml:space="preserve"> 311-332.</w:t>
      </w:r>
    </w:p>
    <w:p w14:paraId="61EFDAE6" w14:textId="0C0FFB8F" w:rsidR="00165154" w:rsidRPr="00165154" w:rsidRDefault="00165154" w:rsidP="00165154">
      <w:pPr>
        <w:spacing w:after="10" w:line="480" w:lineRule="auto"/>
        <w:ind w:left="360" w:hanging="360"/>
        <w:rPr>
          <w:rFonts w:ascii="Garamond" w:hAnsi="Garamond"/>
          <w:color w:val="000000" w:themeColor="text1"/>
        </w:rPr>
      </w:pPr>
      <w:proofErr w:type="spellStart"/>
      <w:r>
        <w:rPr>
          <w:rFonts w:ascii="Garamond" w:hAnsi="Garamond"/>
          <w:color w:val="000000" w:themeColor="text1"/>
        </w:rPr>
        <w:t>Arpaly</w:t>
      </w:r>
      <w:proofErr w:type="spellEnd"/>
      <w:r>
        <w:rPr>
          <w:rFonts w:ascii="Garamond" w:hAnsi="Garamond"/>
          <w:color w:val="000000" w:themeColor="text1"/>
        </w:rPr>
        <w:t xml:space="preserve">, N. and T. Schroeder. (2013). </w:t>
      </w:r>
      <w:r>
        <w:rPr>
          <w:rFonts w:ascii="Garamond" w:hAnsi="Garamond"/>
          <w:i/>
          <w:iCs/>
          <w:color w:val="000000" w:themeColor="text1"/>
        </w:rPr>
        <w:t>In Praise of Desire</w:t>
      </w:r>
      <w:r w:rsidR="005C4A9A">
        <w:rPr>
          <w:rFonts w:ascii="Garamond" w:hAnsi="Garamond"/>
          <w:i/>
          <w:iCs/>
          <w:color w:val="000000" w:themeColor="text1"/>
        </w:rPr>
        <w:t>,</w:t>
      </w:r>
      <w:r>
        <w:rPr>
          <w:rFonts w:ascii="Garamond" w:hAnsi="Garamond"/>
          <w:i/>
          <w:iCs/>
          <w:color w:val="000000" w:themeColor="text1"/>
        </w:rPr>
        <w:t xml:space="preserve"> </w:t>
      </w:r>
      <w:r>
        <w:rPr>
          <w:rFonts w:ascii="Garamond" w:hAnsi="Garamond"/>
          <w:color w:val="000000" w:themeColor="text1"/>
        </w:rPr>
        <w:t>Oxford</w:t>
      </w:r>
      <w:r w:rsidR="005C4A9A">
        <w:rPr>
          <w:rFonts w:ascii="Garamond" w:hAnsi="Garamond"/>
          <w:color w:val="000000" w:themeColor="text1"/>
        </w:rPr>
        <w:t>: Oxford University Press</w:t>
      </w:r>
      <w:r>
        <w:rPr>
          <w:rFonts w:ascii="Garamond" w:hAnsi="Garamond"/>
          <w:color w:val="000000" w:themeColor="text1"/>
        </w:rPr>
        <w:t>.</w:t>
      </w:r>
    </w:p>
    <w:p w14:paraId="4A9BB8D7" w14:textId="7E265CC8" w:rsidR="00B5571A" w:rsidRPr="000F1821" w:rsidRDefault="00B5571A" w:rsidP="000F1821">
      <w:pPr>
        <w:spacing w:after="10" w:line="480" w:lineRule="auto"/>
        <w:ind w:left="360" w:hanging="360"/>
        <w:rPr>
          <w:rFonts w:ascii="Garamond" w:hAnsi="Garamond"/>
          <w:color w:val="000000" w:themeColor="text1"/>
          <w:shd w:val="clear" w:color="auto" w:fill="FFFFFF"/>
        </w:rPr>
      </w:pPr>
      <w:r w:rsidRPr="000F1821">
        <w:rPr>
          <w:rFonts w:ascii="Garamond" w:hAnsi="Garamond"/>
          <w:color w:val="000000" w:themeColor="text1"/>
          <w:shd w:val="clear" w:color="auto" w:fill="FFFFFF"/>
        </w:rPr>
        <w:t>Brink, D., &amp; Nelkin, D. (2013). Fairness and the Architecture of Responsibility 1. In </w:t>
      </w:r>
      <w:r w:rsidRPr="000F1821">
        <w:rPr>
          <w:rFonts w:ascii="Garamond" w:hAnsi="Garamond"/>
          <w:i/>
          <w:iCs/>
          <w:color w:val="000000" w:themeColor="text1"/>
          <w:shd w:val="clear" w:color="auto" w:fill="FFFFFF"/>
        </w:rPr>
        <w:t>Oxford Studies in Agency and Responsibility Volume 1</w:t>
      </w:r>
      <w:r w:rsidRPr="000F1821">
        <w:rPr>
          <w:rFonts w:ascii="Garamond" w:hAnsi="Garamond"/>
          <w:color w:val="000000" w:themeColor="text1"/>
          <w:shd w:val="clear" w:color="auto" w:fill="FFFFFF"/>
        </w:rPr>
        <w:t xml:space="preserve"> (p. Oxford Studies in Agency and Responsibility Volume 1, Chapter 12). </w:t>
      </w:r>
      <w:r w:rsidR="000B42F9">
        <w:rPr>
          <w:rFonts w:ascii="Garamond" w:hAnsi="Garamond"/>
          <w:color w:val="000000" w:themeColor="text1"/>
          <w:shd w:val="clear" w:color="auto" w:fill="FFFFFF"/>
        </w:rPr>
        <w:t xml:space="preserve">Oxford: </w:t>
      </w:r>
      <w:r w:rsidRPr="000F1821">
        <w:rPr>
          <w:rFonts w:ascii="Garamond" w:hAnsi="Garamond"/>
          <w:color w:val="000000" w:themeColor="text1"/>
          <w:shd w:val="clear" w:color="auto" w:fill="FFFFFF"/>
        </w:rPr>
        <w:t>Oxford University Press.</w:t>
      </w:r>
    </w:p>
    <w:p w14:paraId="7E263B1A" w14:textId="7707A0B7" w:rsidR="00B5571A" w:rsidRPr="000F1821" w:rsidRDefault="00B5571A" w:rsidP="000F1821">
      <w:pPr>
        <w:spacing w:after="10" w:line="480" w:lineRule="auto"/>
        <w:ind w:left="360" w:hanging="360"/>
        <w:rPr>
          <w:rFonts w:ascii="Garamond" w:hAnsi="Garamond"/>
          <w:color w:val="000000" w:themeColor="text1"/>
        </w:rPr>
      </w:pPr>
      <w:r w:rsidRPr="000F1821">
        <w:rPr>
          <w:rFonts w:ascii="Garamond" w:hAnsi="Garamond" w:cs="Arial"/>
          <w:color w:val="000000" w:themeColor="text1"/>
          <w:shd w:val="clear" w:color="auto" w:fill="FFFFFF"/>
        </w:rPr>
        <w:t xml:space="preserve">Collins, R. (2014). </w:t>
      </w:r>
      <w:r w:rsidR="0050710E" w:rsidRPr="000F1821">
        <w:rPr>
          <w:rFonts w:ascii="Garamond" w:hAnsi="Garamond" w:cs="Arial"/>
          <w:color w:val="000000" w:themeColor="text1"/>
          <w:shd w:val="clear" w:color="auto" w:fill="FFFFFF"/>
        </w:rPr>
        <w:t>“</w:t>
      </w:r>
      <w:r w:rsidRPr="000F1821">
        <w:rPr>
          <w:rFonts w:ascii="Garamond" w:hAnsi="Garamond" w:cs="Arial"/>
          <w:color w:val="000000" w:themeColor="text1"/>
          <w:shd w:val="clear" w:color="auto" w:fill="FFFFFF"/>
        </w:rPr>
        <w:t>The Connection</w:t>
      </w:r>
      <w:r w:rsidRPr="000F1821">
        <w:rPr>
          <w:rFonts w:ascii="Cambria Math" w:hAnsi="Cambria Math" w:cs="Cambria Math"/>
          <w:color w:val="000000" w:themeColor="text1"/>
          <w:shd w:val="clear" w:color="auto" w:fill="FFFFFF"/>
        </w:rPr>
        <w:t>‐</w:t>
      </w:r>
      <w:r w:rsidRPr="000F1821">
        <w:rPr>
          <w:rFonts w:ascii="Garamond" w:hAnsi="Garamond" w:cs="Arial"/>
          <w:color w:val="000000" w:themeColor="text1"/>
          <w:shd w:val="clear" w:color="auto" w:fill="FFFFFF"/>
        </w:rPr>
        <w:t>Building Theodicy</w:t>
      </w:r>
      <w:r w:rsidR="0050710E" w:rsidRPr="000F1821">
        <w:rPr>
          <w:rFonts w:ascii="Garamond" w:hAnsi="Garamond" w:cs="Arial"/>
          <w:color w:val="000000" w:themeColor="text1"/>
          <w:shd w:val="clear" w:color="auto" w:fill="FFFFFF"/>
        </w:rPr>
        <w:t>”</w:t>
      </w:r>
      <w:r w:rsidRPr="000F1821">
        <w:rPr>
          <w:rFonts w:ascii="Garamond" w:hAnsi="Garamond" w:cs="Arial"/>
          <w:color w:val="000000" w:themeColor="text1"/>
          <w:shd w:val="clear" w:color="auto" w:fill="FFFFFF"/>
        </w:rPr>
        <w:t>. In The Blackwell Companion to the Problem of Evil (eds J. P. McBrayer and D. Howard</w:t>
      </w:r>
      <w:r w:rsidRPr="000F1821">
        <w:rPr>
          <w:rFonts w:ascii="Cambria Math" w:hAnsi="Cambria Math" w:cs="Cambria Math"/>
          <w:color w:val="000000" w:themeColor="text1"/>
          <w:shd w:val="clear" w:color="auto" w:fill="FFFFFF"/>
        </w:rPr>
        <w:t>‐</w:t>
      </w:r>
      <w:r w:rsidRPr="000F1821">
        <w:rPr>
          <w:rFonts w:ascii="Garamond" w:hAnsi="Garamond" w:cs="Arial"/>
          <w:color w:val="000000" w:themeColor="text1"/>
          <w:shd w:val="clear" w:color="auto" w:fill="FFFFFF"/>
        </w:rPr>
        <w:t>Snyder).</w:t>
      </w:r>
    </w:p>
    <w:p w14:paraId="1BB63E52" w14:textId="2C8B9860" w:rsidR="00B5571A" w:rsidRDefault="00B5571A" w:rsidP="000F1821">
      <w:pPr>
        <w:spacing w:after="10" w:line="480" w:lineRule="auto"/>
        <w:ind w:left="360" w:hanging="360"/>
        <w:rPr>
          <w:rFonts w:ascii="Garamond" w:hAnsi="Garamond"/>
          <w:color w:val="000000" w:themeColor="text1"/>
          <w:shd w:val="clear" w:color="auto" w:fill="FFFFFF"/>
        </w:rPr>
      </w:pPr>
      <w:proofErr w:type="spellStart"/>
      <w:r w:rsidRPr="000F1821">
        <w:rPr>
          <w:rFonts w:ascii="Garamond" w:hAnsi="Garamond"/>
          <w:color w:val="000000" w:themeColor="text1"/>
          <w:shd w:val="clear" w:color="auto" w:fill="FFFFFF"/>
        </w:rPr>
        <w:t>Comesaña</w:t>
      </w:r>
      <w:proofErr w:type="spellEnd"/>
      <w:r w:rsidRPr="000F1821">
        <w:rPr>
          <w:rFonts w:ascii="Garamond" w:hAnsi="Garamond"/>
          <w:color w:val="000000" w:themeColor="text1"/>
          <w:shd w:val="clear" w:color="auto" w:fill="FFFFFF"/>
        </w:rPr>
        <w:t xml:space="preserve">, J., &amp; Tal, E. (2015). </w:t>
      </w:r>
      <w:r w:rsidR="0050710E"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Evidence of evidence is evidence (trivially).</w:t>
      </w:r>
      <w:r w:rsidR="0050710E"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 </w:t>
      </w:r>
      <w:r w:rsidRPr="000F1821">
        <w:rPr>
          <w:rFonts w:ascii="Garamond" w:hAnsi="Garamond"/>
          <w:i/>
          <w:iCs/>
          <w:color w:val="000000" w:themeColor="text1"/>
          <w:shd w:val="clear" w:color="auto" w:fill="FFFFFF"/>
        </w:rPr>
        <w:t>Analysis,</w:t>
      </w:r>
      <w:r w:rsidRPr="000F1821">
        <w:rPr>
          <w:rFonts w:ascii="Garamond" w:hAnsi="Garamond"/>
          <w:color w:val="000000" w:themeColor="text1"/>
          <w:shd w:val="clear" w:color="auto" w:fill="FFFFFF"/>
        </w:rPr>
        <w:t> </w:t>
      </w:r>
      <w:r w:rsidRPr="000F1821">
        <w:rPr>
          <w:rFonts w:ascii="Garamond" w:hAnsi="Garamond"/>
          <w:i/>
          <w:iCs/>
          <w:color w:val="000000" w:themeColor="text1"/>
          <w:shd w:val="clear" w:color="auto" w:fill="FFFFFF"/>
        </w:rPr>
        <w:t>75</w:t>
      </w:r>
      <w:r w:rsidRPr="000F1821">
        <w:rPr>
          <w:rFonts w:ascii="Garamond" w:hAnsi="Garamond"/>
          <w:color w:val="000000" w:themeColor="text1"/>
          <w:shd w:val="clear" w:color="auto" w:fill="FFFFFF"/>
        </w:rPr>
        <w:t>(4), 557-559.</w:t>
      </w:r>
    </w:p>
    <w:p w14:paraId="026174DE" w14:textId="2A9C0DF9" w:rsidR="00E1264C" w:rsidRPr="00E1264C" w:rsidRDefault="00E1264C" w:rsidP="00E1264C">
      <w:pPr>
        <w:pStyle w:val="NormalWeb"/>
        <w:widowControl w:val="0"/>
        <w:tabs>
          <w:tab w:val="left" w:pos="360"/>
        </w:tabs>
        <w:spacing w:before="0" w:beforeAutospacing="0" w:after="0" w:afterAutospacing="0" w:line="480" w:lineRule="auto"/>
        <w:ind w:left="720" w:hanging="720"/>
        <w:jc w:val="both"/>
        <w:rPr>
          <w:rFonts w:ascii="Garamond" w:hAnsi="Garamond"/>
          <w:color w:val="000000" w:themeColor="text1"/>
        </w:rPr>
      </w:pPr>
      <w:r w:rsidRPr="002C178A">
        <w:rPr>
          <w:rFonts w:ascii="Garamond" w:hAnsi="Garamond"/>
          <w:color w:val="000000" w:themeColor="text1"/>
        </w:rPr>
        <w:t xml:space="preserve">D'Arms, J, and D. Jacobson. </w:t>
      </w:r>
      <w:r w:rsidR="00165154">
        <w:rPr>
          <w:rFonts w:ascii="Garamond" w:hAnsi="Garamond"/>
          <w:color w:val="000000" w:themeColor="text1"/>
        </w:rPr>
        <w:t>(</w:t>
      </w:r>
      <w:r w:rsidRPr="002C178A">
        <w:rPr>
          <w:rFonts w:ascii="Garamond" w:hAnsi="Garamond"/>
          <w:color w:val="000000" w:themeColor="text1"/>
        </w:rPr>
        <w:t>2003</w:t>
      </w:r>
      <w:r w:rsidR="00165154">
        <w:rPr>
          <w:rFonts w:ascii="Garamond" w:hAnsi="Garamond"/>
          <w:color w:val="000000" w:themeColor="text1"/>
        </w:rPr>
        <w:t>)</w:t>
      </w:r>
      <w:r w:rsidRPr="002C178A">
        <w:rPr>
          <w:rFonts w:ascii="Garamond" w:hAnsi="Garamond"/>
          <w:color w:val="000000" w:themeColor="text1"/>
        </w:rPr>
        <w:t xml:space="preserve">. </w:t>
      </w:r>
      <w:r>
        <w:rPr>
          <w:rFonts w:ascii="Garamond" w:hAnsi="Garamond"/>
          <w:color w:val="000000" w:themeColor="text1"/>
        </w:rPr>
        <w:t>“</w:t>
      </w:r>
      <w:r w:rsidRPr="002C178A">
        <w:rPr>
          <w:rFonts w:ascii="Garamond" w:hAnsi="Garamond"/>
          <w:color w:val="000000" w:themeColor="text1"/>
        </w:rPr>
        <w:t xml:space="preserve">The </w:t>
      </w:r>
      <w:r>
        <w:rPr>
          <w:rFonts w:ascii="Garamond" w:hAnsi="Garamond"/>
          <w:color w:val="000000" w:themeColor="text1"/>
        </w:rPr>
        <w:t>S</w:t>
      </w:r>
      <w:r w:rsidRPr="002C178A">
        <w:rPr>
          <w:rFonts w:ascii="Garamond" w:hAnsi="Garamond"/>
          <w:color w:val="000000" w:themeColor="text1"/>
        </w:rPr>
        <w:t xml:space="preserve">ignificance of </w:t>
      </w:r>
      <w:r>
        <w:rPr>
          <w:rFonts w:ascii="Garamond" w:hAnsi="Garamond"/>
          <w:color w:val="000000" w:themeColor="text1"/>
        </w:rPr>
        <w:t>R</w:t>
      </w:r>
      <w:r w:rsidRPr="002C178A">
        <w:rPr>
          <w:rFonts w:ascii="Garamond" w:hAnsi="Garamond"/>
          <w:color w:val="000000" w:themeColor="text1"/>
        </w:rPr>
        <w:t xml:space="preserve">ecalcitrant </w:t>
      </w:r>
      <w:r>
        <w:rPr>
          <w:rFonts w:ascii="Garamond" w:hAnsi="Garamond"/>
          <w:color w:val="000000" w:themeColor="text1"/>
        </w:rPr>
        <w:t>E</w:t>
      </w:r>
      <w:r w:rsidRPr="002C178A">
        <w:rPr>
          <w:rFonts w:ascii="Garamond" w:hAnsi="Garamond"/>
          <w:color w:val="000000" w:themeColor="text1"/>
        </w:rPr>
        <w:t xml:space="preserve">motion (or, </w:t>
      </w:r>
      <w:r>
        <w:rPr>
          <w:rFonts w:ascii="Garamond" w:hAnsi="Garamond"/>
          <w:color w:val="000000" w:themeColor="text1"/>
        </w:rPr>
        <w:t>A</w:t>
      </w:r>
      <w:r w:rsidRPr="002C178A">
        <w:rPr>
          <w:rFonts w:ascii="Garamond" w:hAnsi="Garamond"/>
          <w:color w:val="000000" w:themeColor="text1"/>
        </w:rPr>
        <w:t>nti-</w:t>
      </w:r>
      <w:proofErr w:type="spellStart"/>
      <w:r>
        <w:rPr>
          <w:rFonts w:ascii="Garamond" w:hAnsi="Garamond"/>
          <w:color w:val="000000" w:themeColor="text1"/>
        </w:rPr>
        <w:t>Q</w:t>
      </w:r>
      <w:r w:rsidRPr="002C178A">
        <w:rPr>
          <w:rFonts w:ascii="Garamond" w:hAnsi="Garamond"/>
          <w:color w:val="000000" w:themeColor="text1"/>
        </w:rPr>
        <w:t>uasijudgmentalism</w:t>
      </w:r>
      <w:proofErr w:type="spellEnd"/>
      <w:r w:rsidRPr="002C178A">
        <w:rPr>
          <w:rFonts w:ascii="Garamond" w:hAnsi="Garamond"/>
          <w:color w:val="000000" w:themeColor="text1"/>
        </w:rPr>
        <w:t>).</w:t>
      </w:r>
      <w:r>
        <w:rPr>
          <w:rFonts w:ascii="Garamond" w:hAnsi="Garamond"/>
          <w:color w:val="000000" w:themeColor="text1"/>
        </w:rPr>
        <w:t>”</w:t>
      </w:r>
      <w:r w:rsidRPr="002C178A">
        <w:rPr>
          <w:rFonts w:ascii="Garamond" w:hAnsi="Garamond"/>
          <w:color w:val="000000" w:themeColor="text1"/>
        </w:rPr>
        <w:t> </w:t>
      </w:r>
      <w:r w:rsidRPr="002C178A">
        <w:rPr>
          <w:rFonts w:ascii="Garamond" w:hAnsi="Garamond"/>
          <w:i/>
          <w:iCs/>
          <w:color w:val="000000" w:themeColor="text1"/>
        </w:rPr>
        <w:t>Philosophy</w:t>
      </w:r>
      <w:r w:rsidRPr="002C178A">
        <w:rPr>
          <w:rFonts w:ascii="Garamond" w:hAnsi="Garamond"/>
          <w:color w:val="000000" w:themeColor="text1"/>
        </w:rPr>
        <w:t>: 127-145.</w:t>
      </w:r>
    </w:p>
    <w:p w14:paraId="5C44EF0F" w14:textId="3CA2870D" w:rsidR="00D43B01" w:rsidRPr="000F1821" w:rsidRDefault="00D43B01" w:rsidP="00D43B01">
      <w:pPr>
        <w:spacing w:after="10" w:line="480" w:lineRule="auto"/>
        <w:ind w:left="360" w:hanging="360"/>
        <w:rPr>
          <w:rFonts w:ascii="Garamond" w:hAnsi="Garamond"/>
          <w:color w:val="000000" w:themeColor="text1"/>
        </w:rPr>
      </w:pPr>
      <w:r w:rsidRPr="00D43B01">
        <w:rPr>
          <w:rFonts w:ascii="Garamond" w:hAnsi="Garamond"/>
          <w:color w:val="000000" w:themeColor="text1"/>
        </w:rPr>
        <w:t>Dougherty, T., "Skeptical Theism",</w:t>
      </w:r>
      <w:r w:rsidRPr="00D43B01">
        <w:rPr>
          <w:rFonts w:ascii="Garamond" w:hAnsi="Garamond"/>
          <w:i/>
          <w:iCs/>
          <w:color w:val="000000" w:themeColor="text1"/>
        </w:rPr>
        <w:t xml:space="preserve"> The Stanford Encyclopedia of Philosophy (Winter 2016 Edition), </w:t>
      </w:r>
      <w:r w:rsidRPr="00D43B01">
        <w:rPr>
          <w:rFonts w:ascii="Garamond" w:hAnsi="Garamond"/>
          <w:color w:val="000000" w:themeColor="text1"/>
        </w:rPr>
        <w:t xml:space="preserve">Edward N. </w:t>
      </w:r>
      <w:proofErr w:type="spellStart"/>
      <w:r w:rsidRPr="00D43B01">
        <w:rPr>
          <w:rFonts w:ascii="Garamond" w:hAnsi="Garamond"/>
          <w:color w:val="000000" w:themeColor="text1"/>
        </w:rPr>
        <w:t>Zalta</w:t>
      </w:r>
      <w:proofErr w:type="spellEnd"/>
      <w:r w:rsidRPr="00D43B01">
        <w:rPr>
          <w:rFonts w:ascii="Garamond" w:hAnsi="Garamond"/>
          <w:color w:val="000000" w:themeColor="text1"/>
        </w:rPr>
        <w:t> (ed.), URL =</w:t>
      </w:r>
      <w:r>
        <w:rPr>
          <w:rFonts w:ascii="Garamond" w:hAnsi="Garamond"/>
          <w:color w:val="000000" w:themeColor="text1"/>
        </w:rPr>
        <w:t xml:space="preserve"> </w:t>
      </w:r>
      <w:r w:rsidRPr="00D43B01">
        <w:rPr>
          <w:rFonts w:ascii="Garamond" w:hAnsi="Garamond"/>
          <w:color w:val="000000" w:themeColor="text1"/>
        </w:rPr>
        <w:t>&lt;https://plato.stanford.edu/archives/win2016/entries/skeptical-theism/&gt;.</w:t>
      </w:r>
    </w:p>
    <w:p w14:paraId="3C612DAA" w14:textId="255B23E3" w:rsidR="00B5571A" w:rsidRPr="000F1821" w:rsidRDefault="00B5571A" w:rsidP="000F1821">
      <w:pPr>
        <w:spacing w:after="10" w:line="480" w:lineRule="auto"/>
        <w:ind w:left="360" w:hanging="360"/>
        <w:rPr>
          <w:rFonts w:ascii="Garamond" w:hAnsi="Garamond"/>
          <w:color w:val="000000" w:themeColor="text1"/>
        </w:rPr>
      </w:pPr>
      <w:r w:rsidRPr="000F1821">
        <w:rPr>
          <w:rFonts w:ascii="Garamond" w:hAnsi="Garamond"/>
          <w:color w:val="000000" w:themeColor="text1"/>
          <w:shd w:val="clear" w:color="auto" w:fill="FFFFFF"/>
        </w:rPr>
        <w:t xml:space="preserve">Feldman, R. </w:t>
      </w:r>
      <w:r w:rsidR="00C47CE7"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2005</w:t>
      </w:r>
      <w:r w:rsidR="00C47CE7"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 ‘Respecting the Evidence’ in </w:t>
      </w:r>
      <w:r w:rsidRPr="000F1821">
        <w:rPr>
          <w:rFonts w:ascii="Garamond" w:hAnsi="Garamond"/>
          <w:i/>
          <w:iCs/>
          <w:color w:val="000000" w:themeColor="text1"/>
          <w:shd w:val="clear" w:color="auto" w:fill="FFFFFF"/>
        </w:rPr>
        <w:t>Philosophical Perspectives</w:t>
      </w:r>
      <w:r w:rsidRPr="000F1821">
        <w:rPr>
          <w:rFonts w:ascii="Garamond" w:hAnsi="Garamond"/>
          <w:color w:val="000000" w:themeColor="text1"/>
          <w:shd w:val="clear" w:color="auto" w:fill="FFFFFF"/>
        </w:rPr>
        <w:t>, Volume 19, Oxford: Blackwell: 95–119.</w:t>
      </w:r>
    </w:p>
    <w:p w14:paraId="600FD076" w14:textId="147FD773" w:rsidR="00B5571A" w:rsidRDefault="00B5571A" w:rsidP="000F1821">
      <w:pPr>
        <w:shd w:val="clear" w:color="auto" w:fill="FFFFFF"/>
        <w:spacing w:after="10" w:line="480" w:lineRule="auto"/>
        <w:ind w:left="360" w:hanging="360"/>
        <w:rPr>
          <w:rFonts w:ascii="Garamond" w:hAnsi="Garamond"/>
          <w:color w:val="000000" w:themeColor="text1"/>
        </w:rPr>
      </w:pPr>
      <w:r w:rsidRPr="000F1821">
        <w:rPr>
          <w:rFonts w:ascii="Garamond" w:hAnsi="Garamond"/>
          <w:color w:val="000000" w:themeColor="text1"/>
        </w:rPr>
        <w:t>Hick, J. (1966). </w:t>
      </w:r>
      <w:r w:rsidRPr="000F1821">
        <w:rPr>
          <w:rFonts w:ascii="Garamond" w:hAnsi="Garamond"/>
          <w:i/>
          <w:iCs/>
          <w:color w:val="000000" w:themeColor="text1"/>
        </w:rPr>
        <w:t>Evil and the God of Love</w:t>
      </w:r>
      <w:r w:rsidRPr="000F1821">
        <w:rPr>
          <w:rFonts w:ascii="Garamond" w:hAnsi="Garamond"/>
          <w:color w:val="000000" w:themeColor="text1"/>
        </w:rPr>
        <w:t>, New York: Harper and Row, revised edition 1978.</w:t>
      </w:r>
    </w:p>
    <w:p w14:paraId="07791F9D" w14:textId="5D5095E8" w:rsidR="00165154" w:rsidRPr="000F1821" w:rsidRDefault="00165154" w:rsidP="00165154">
      <w:pPr>
        <w:pStyle w:val="NormalWeb"/>
        <w:tabs>
          <w:tab w:val="left" w:pos="360"/>
        </w:tabs>
        <w:spacing w:before="0" w:beforeAutospacing="0" w:after="0" w:afterAutospacing="0" w:line="480" w:lineRule="auto"/>
        <w:ind w:left="446" w:hanging="446"/>
        <w:jc w:val="both"/>
        <w:rPr>
          <w:rFonts w:ascii="Garamond" w:hAnsi="Garamond"/>
          <w:color w:val="000000" w:themeColor="text1"/>
        </w:rPr>
      </w:pPr>
      <w:r w:rsidRPr="002C178A">
        <w:rPr>
          <w:rFonts w:ascii="Garamond" w:hAnsi="Garamond"/>
          <w:color w:val="000000" w:themeColor="text1"/>
        </w:rPr>
        <w:t xml:space="preserve">Hieronymi, P. </w:t>
      </w:r>
      <w:r>
        <w:rPr>
          <w:rFonts w:ascii="Garamond" w:hAnsi="Garamond"/>
          <w:color w:val="000000" w:themeColor="text1"/>
        </w:rPr>
        <w:t>(</w:t>
      </w:r>
      <w:r w:rsidRPr="002C178A">
        <w:rPr>
          <w:rFonts w:ascii="Garamond" w:hAnsi="Garamond"/>
          <w:color w:val="000000" w:themeColor="text1"/>
        </w:rPr>
        <w:t>2004</w:t>
      </w:r>
      <w:r>
        <w:rPr>
          <w:rFonts w:ascii="Garamond" w:hAnsi="Garamond"/>
          <w:color w:val="000000" w:themeColor="text1"/>
        </w:rPr>
        <w:t>)</w:t>
      </w:r>
      <w:r w:rsidRPr="002C178A">
        <w:rPr>
          <w:rFonts w:ascii="Garamond" w:hAnsi="Garamond"/>
          <w:color w:val="000000" w:themeColor="text1"/>
        </w:rPr>
        <w:t xml:space="preserve">. </w:t>
      </w:r>
      <w:r>
        <w:rPr>
          <w:rFonts w:ascii="Garamond" w:hAnsi="Garamond"/>
          <w:color w:val="000000" w:themeColor="text1"/>
        </w:rPr>
        <w:t>“</w:t>
      </w:r>
      <w:r w:rsidRPr="002C178A">
        <w:rPr>
          <w:rFonts w:ascii="Garamond" w:hAnsi="Garamond"/>
          <w:color w:val="000000" w:themeColor="text1"/>
        </w:rPr>
        <w:t xml:space="preserve">The </w:t>
      </w:r>
      <w:r>
        <w:rPr>
          <w:rFonts w:ascii="Garamond" w:hAnsi="Garamond"/>
          <w:color w:val="000000" w:themeColor="text1"/>
        </w:rPr>
        <w:t>F</w:t>
      </w:r>
      <w:r w:rsidRPr="002C178A">
        <w:rPr>
          <w:rFonts w:ascii="Garamond" w:hAnsi="Garamond"/>
          <w:color w:val="000000" w:themeColor="text1"/>
        </w:rPr>
        <w:t xml:space="preserve">orce and </w:t>
      </w:r>
      <w:r>
        <w:rPr>
          <w:rFonts w:ascii="Garamond" w:hAnsi="Garamond"/>
          <w:color w:val="000000" w:themeColor="text1"/>
        </w:rPr>
        <w:t>F</w:t>
      </w:r>
      <w:r w:rsidRPr="002C178A">
        <w:rPr>
          <w:rFonts w:ascii="Garamond" w:hAnsi="Garamond"/>
          <w:color w:val="000000" w:themeColor="text1"/>
        </w:rPr>
        <w:t xml:space="preserve">airness of </w:t>
      </w:r>
      <w:r>
        <w:rPr>
          <w:rFonts w:ascii="Garamond" w:hAnsi="Garamond"/>
          <w:color w:val="000000" w:themeColor="text1"/>
        </w:rPr>
        <w:t>B</w:t>
      </w:r>
      <w:r w:rsidRPr="002C178A">
        <w:rPr>
          <w:rFonts w:ascii="Garamond" w:hAnsi="Garamond"/>
          <w:color w:val="000000" w:themeColor="text1"/>
        </w:rPr>
        <w:t>lame</w:t>
      </w:r>
      <w:r>
        <w:rPr>
          <w:rFonts w:ascii="Garamond" w:hAnsi="Garamond"/>
          <w:color w:val="000000" w:themeColor="text1"/>
        </w:rPr>
        <w:t>”</w:t>
      </w:r>
      <w:r w:rsidRPr="002C178A">
        <w:rPr>
          <w:rFonts w:ascii="Garamond" w:hAnsi="Garamond"/>
          <w:color w:val="000000" w:themeColor="text1"/>
        </w:rPr>
        <w:t>. </w:t>
      </w:r>
      <w:r w:rsidRPr="002C178A">
        <w:rPr>
          <w:rFonts w:ascii="Garamond" w:hAnsi="Garamond"/>
          <w:i/>
          <w:iCs/>
          <w:color w:val="000000" w:themeColor="text1"/>
        </w:rPr>
        <w:t xml:space="preserve">Philosophical </w:t>
      </w:r>
      <w:r w:rsidR="000B42F9">
        <w:rPr>
          <w:rFonts w:ascii="Garamond" w:hAnsi="Garamond"/>
          <w:i/>
          <w:iCs/>
          <w:color w:val="000000" w:themeColor="text1"/>
        </w:rPr>
        <w:t>P</w:t>
      </w:r>
      <w:r w:rsidRPr="002C178A">
        <w:rPr>
          <w:rFonts w:ascii="Garamond" w:hAnsi="Garamond"/>
          <w:i/>
          <w:iCs/>
          <w:color w:val="000000" w:themeColor="text1"/>
        </w:rPr>
        <w:t>erspectives</w:t>
      </w:r>
      <w:r w:rsidRPr="002C178A">
        <w:rPr>
          <w:rFonts w:ascii="Garamond" w:hAnsi="Garamond"/>
          <w:color w:val="000000" w:themeColor="text1"/>
        </w:rPr>
        <w:t xml:space="preserve"> 18(1): 115–148</w:t>
      </w:r>
    </w:p>
    <w:p w14:paraId="2D7060A0" w14:textId="0EE0AAA3" w:rsidR="00C47CE7" w:rsidRDefault="00C47CE7" w:rsidP="000F1821">
      <w:pPr>
        <w:spacing w:line="480" w:lineRule="auto"/>
        <w:rPr>
          <w:rFonts w:ascii="Garamond" w:hAnsi="Garamond"/>
          <w:color w:val="000000" w:themeColor="text1"/>
          <w:shd w:val="clear" w:color="auto" w:fill="FFFFFF"/>
        </w:rPr>
      </w:pPr>
      <w:r w:rsidRPr="000F1821">
        <w:rPr>
          <w:rFonts w:ascii="Garamond" w:hAnsi="Garamond"/>
          <w:color w:val="000000" w:themeColor="text1"/>
          <w:shd w:val="clear" w:color="auto" w:fill="FFFFFF"/>
        </w:rPr>
        <w:lastRenderedPageBreak/>
        <w:t>Horowitz, S. (2014). “Epistemic Akrasia”, </w:t>
      </w:r>
      <w:proofErr w:type="spellStart"/>
      <w:r w:rsidRPr="000F1821">
        <w:rPr>
          <w:rFonts w:ascii="Garamond" w:hAnsi="Garamond"/>
          <w:i/>
          <w:iCs/>
          <w:color w:val="000000" w:themeColor="text1"/>
          <w:shd w:val="clear" w:color="auto" w:fill="FFFFFF"/>
        </w:rPr>
        <w:t>Noûs</w:t>
      </w:r>
      <w:proofErr w:type="spellEnd"/>
      <w:r w:rsidRPr="000F1821">
        <w:rPr>
          <w:rFonts w:ascii="Garamond" w:hAnsi="Garamond"/>
          <w:color w:val="000000" w:themeColor="text1"/>
          <w:shd w:val="clear" w:color="auto" w:fill="FFFFFF"/>
        </w:rPr>
        <w:t>, 48(4): 718–744. </w:t>
      </w:r>
    </w:p>
    <w:p w14:paraId="5BFEDA72" w14:textId="287D4D4C" w:rsidR="00B63F43" w:rsidRPr="00B63F43" w:rsidRDefault="00B63F43" w:rsidP="00B63F43">
      <w:pPr>
        <w:spacing w:line="480" w:lineRule="auto"/>
        <w:ind w:left="450" w:hanging="450"/>
        <w:rPr>
          <w:rFonts w:ascii="Garamond" w:hAnsi="Garamond"/>
          <w:color w:val="000000" w:themeColor="text1"/>
          <w:lang w:val="en-AU"/>
        </w:rPr>
      </w:pPr>
      <w:proofErr w:type="spellStart"/>
      <w:r w:rsidRPr="00B63F43">
        <w:rPr>
          <w:rFonts w:ascii="Garamond" w:hAnsi="Garamond"/>
          <w:color w:val="000000" w:themeColor="text1"/>
          <w:lang w:val="en-AU"/>
        </w:rPr>
        <w:t>Kauppinen</w:t>
      </w:r>
      <w:proofErr w:type="spellEnd"/>
      <w:r w:rsidRPr="00B63F43">
        <w:rPr>
          <w:rFonts w:ascii="Garamond" w:hAnsi="Garamond"/>
          <w:color w:val="000000" w:themeColor="text1"/>
          <w:lang w:val="en-AU"/>
        </w:rPr>
        <w:t xml:space="preserve">, </w:t>
      </w:r>
      <w:proofErr w:type="spellStart"/>
      <w:r w:rsidRPr="00B63F43">
        <w:rPr>
          <w:rFonts w:ascii="Garamond" w:hAnsi="Garamond"/>
          <w:color w:val="000000" w:themeColor="text1"/>
          <w:lang w:val="en-AU"/>
        </w:rPr>
        <w:t>Annti</w:t>
      </w:r>
      <w:proofErr w:type="spellEnd"/>
      <w:r w:rsidRPr="00B63F43">
        <w:rPr>
          <w:rFonts w:ascii="Garamond" w:hAnsi="Garamond"/>
          <w:color w:val="000000" w:themeColor="text1"/>
          <w:lang w:val="en-AU"/>
        </w:rPr>
        <w:t>. (2018). “Valuing Anger” in M. Cherry and O. Flanagan</w:t>
      </w:r>
      <w:r w:rsidRPr="00B63F43">
        <w:rPr>
          <w:rFonts w:ascii="Garamond" w:hAnsi="Garamond"/>
          <w:i/>
          <w:iCs/>
          <w:color w:val="000000" w:themeColor="text1"/>
          <w:lang w:val="en-AU"/>
        </w:rPr>
        <w:t xml:space="preserve"> </w:t>
      </w:r>
      <w:r w:rsidRPr="00B63F43">
        <w:rPr>
          <w:rFonts w:ascii="Garamond" w:hAnsi="Garamond"/>
          <w:color w:val="000000" w:themeColor="text1"/>
          <w:lang w:val="en-AU"/>
        </w:rPr>
        <w:t xml:space="preserve">eds. </w:t>
      </w:r>
      <w:r w:rsidRPr="00B63F43">
        <w:rPr>
          <w:rFonts w:ascii="Garamond" w:hAnsi="Garamond"/>
          <w:i/>
          <w:iCs/>
          <w:color w:val="000000" w:themeColor="text1"/>
          <w:lang w:val="en-AU"/>
        </w:rPr>
        <w:t xml:space="preserve">The Moral Psychology of Anger. </w:t>
      </w:r>
      <w:r w:rsidRPr="00B63F43">
        <w:rPr>
          <w:rFonts w:ascii="Garamond" w:hAnsi="Garamond"/>
          <w:color w:val="000000" w:themeColor="text1"/>
          <w:lang w:val="en-AU"/>
        </w:rPr>
        <w:t xml:space="preserve">New York: Roman and Littlefield. </w:t>
      </w:r>
    </w:p>
    <w:p w14:paraId="084316A5" w14:textId="7D3B033F" w:rsidR="00C47CE7" w:rsidRPr="000F1821" w:rsidRDefault="00C47CE7" w:rsidP="000F1821">
      <w:pPr>
        <w:spacing w:line="480" w:lineRule="auto"/>
        <w:rPr>
          <w:rFonts w:ascii="Garamond" w:hAnsi="Garamond"/>
          <w:color w:val="000000" w:themeColor="text1"/>
          <w:shd w:val="clear" w:color="auto" w:fill="FFFFFF"/>
        </w:rPr>
      </w:pPr>
      <w:proofErr w:type="spellStart"/>
      <w:r w:rsidRPr="000F1821">
        <w:rPr>
          <w:rFonts w:ascii="Garamond" w:hAnsi="Garamond"/>
          <w:color w:val="000000" w:themeColor="text1"/>
          <w:shd w:val="clear" w:color="auto" w:fill="FFFFFF"/>
        </w:rPr>
        <w:t>Lasonen-Aarnio</w:t>
      </w:r>
      <w:proofErr w:type="spellEnd"/>
      <w:r w:rsidRPr="000F1821">
        <w:rPr>
          <w:rFonts w:ascii="Garamond" w:hAnsi="Garamond"/>
          <w:color w:val="000000" w:themeColor="text1"/>
          <w:shd w:val="clear" w:color="auto" w:fill="FFFFFF"/>
        </w:rPr>
        <w:t>, M. (2014). “Higher-Order Evidence and the Limits of Defeat”, </w:t>
      </w:r>
      <w:r w:rsidRPr="000F1821">
        <w:rPr>
          <w:rFonts w:ascii="Garamond" w:hAnsi="Garamond"/>
          <w:i/>
          <w:iCs/>
          <w:color w:val="000000" w:themeColor="text1"/>
          <w:shd w:val="clear" w:color="auto" w:fill="FFFFFF"/>
        </w:rPr>
        <w:t>Philosophy and Phenomenological Research</w:t>
      </w:r>
      <w:r w:rsidRPr="000F1821">
        <w:rPr>
          <w:rFonts w:ascii="Garamond" w:hAnsi="Garamond"/>
          <w:color w:val="000000" w:themeColor="text1"/>
          <w:shd w:val="clear" w:color="auto" w:fill="FFFFFF"/>
        </w:rPr>
        <w:t>, 88(2): 314–345</w:t>
      </w:r>
    </w:p>
    <w:p w14:paraId="59BD3015" w14:textId="2E7BDCAE" w:rsidR="00B5571A" w:rsidRPr="000F1821" w:rsidRDefault="00B5571A" w:rsidP="000F1821">
      <w:pPr>
        <w:shd w:val="clear" w:color="auto" w:fill="FFFFFF"/>
        <w:spacing w:after="10" w:line="480" w:lineRule="auto"/>
        <w:ind w:left="360" w:hanging="360"/>
        <w:rPr>
          <w:rFonts w:ascii="Garamond" w:hAnsi="Garamond"/>
          <w:color w:val="000000" w:themeColor="text1"/>
        </w:rPr>
      </w:pPr>
      <w:r w:rsidRPr="000F1821">
        <w:rPr>
          <w:rFonts w:ascii="Garamond" w:hAnsi="Garamond"/>
          <w:color w:val="000000" w:themeColor="text1"/>
        </w:rPr>
        <w:t>Mackie, J.L. (1955). “Evil and Omnipotence,” </w:t>
      </w:r>
      <w:r w:rsidRPr="000F1821">
        <w:rPr>
          <w:rFonts w:ascii="Garamond" w:hAnsi="Garamond"/>
          <w:i/>
          <w:iCs/>
          <w:color w:val="000000" w:themeColor="text1"/>
        </w:rPr>
        <w:t>Mind</w:t>
      </w:r>
      <w:r w:rsidRPr="000F1821">
        <w:rPr>
          <w:rFonts w:ascii="Garamond" w:hAnsi="Garamond"/>
          <w:color w:val="000000" w:themeColor="text1"/>
        </w:rPr>
        <w:t>, 64: 200–12</w:t>
      </w:r>
    </w:p>
    <w:p w14:paraId="49EA8113" w14:textId="7E4249F3" w:rsidR="00B5571A" w:rsidRPr="000F1821" w:rsidRDefault="00B5571A" w:rsidP="000F1821">
      <w:pPr>
        <w:pStyle w:val="NormalWeb"/>
        <w:tabs>
          <w:tab w:val="left" w:pos="360"/>
        </w:tabs>
        <w:spacing w:before="0" w:beforeAutospacing="0" w:after="1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Macnamara, C. </w:t>
      </w:r>
      <w:r w:rsidR="00C47CE7" w:rsidRPr="000F1821">
        <w:rPr>
          <w:rFonts w:ascii="Garamond" w:hAnsi="Garamond"/>
          <w:color w:val="000000" w:themeColor="text1"/>
        </w:rPr>
        <w:t>(</w:t>
      </w:r>
      <w:r w:rsidRPr="000F1821">
        <w:rPr>
          <w:rFonts w:ascii="Garamond" w:hAnsi="Garamond"/>
          <w:color w:val="000000" w:themeColor="text1"/>
        </w:rPr>
        <w:t>2015</w:t>
      </w:r>
      <w:r w:rsidR="00C47CE7" w:rsidRPr="000F1821">
        <w:rPr>
          <w:rFonts w:ascii="Garamond" w:hAnsi="Garamond"/>
          <w:color w:val="000000" w:themeColor="text1"/>
        </w:rPr>
        <w:t>)</w:t>
      </w:r>
      <w:r w:rsidRPr="000F1821">
        <w:rPr>
          <w:rFonts w:ascii="Garamond" w:hAnsi="Garamond"/>
          <w:color w:val="000000" w:themeColor="text1"/>
        </w:rPr>
        <w:t xml:space="preserve">. "Blame, Communication and Morally Responsible Agency" </w:t>
      </w:r>
      <w:proofErr w:type="gramStart"/>
      <w:r w:rsidRPr="000F1821">
        <w:rPr>
          <w:rFonts w:ascii="Garamond" w:hAnsi="Garamond"/>
          <w:color w:val="000000" w:themeColor="text1"/>
        </w:rPr>
        <w:t>in </w:t>
      </w:r>
      <w:r w:rsidRPr="000F1821">
        <w:rPr>
          <w:rFonts w:ascii="Garamond" w:hAnsi="Garamond"/>
          <w:i/>
          <w:color w:val="000000" w:themeColor="text1"/>
        </w:rPr>
        <w:t>The Nature of Moral</w:t>
      </w:r>
      <w:proofErr w:type="gramEnd"/>
      <w:r w:rsidRPr="000F1821">
        <w:rPr>
          <w:rFonts w:ascii="Garamond" w:hAnsi="Garamond"/>
          <w:i/>
          <w:color w:val="000000" w:themeColor="text1"/>
        </w:rPr>
        <w:t xml:space="preserve"> Responsibility</w:t>
      </w:r>
      <w:r w:rsidRPr="000F1821">
        <w:rPr>
          <w:rFonts w:ascii="Garamond" w:hAnsi="Garamond"/>
          <w:color w:val="000000" w:themeColor="text1"/>
        </w:rPr>
        <w:t>, eds. R. Clarke, M. McKenna &amp; A. Smith, New York</w:t>
      </w:r>
      <w:r w:rsidR="005C4A9A">
        <w:rPr>
          <w:rFonts w:ascii="Garamond" w:hAnsi="Garamond"/>
          <w:color w:val="000000" w:themeColor="text1"/>
        </w:rPr>
        <w:t xml:space="preserve">: </w:t>
      </w:r>
      <w:r w:rsidR="005C4A9A" w:rsidRPr="000F1821">
        <w:rPr>
          <w:rFonts w:ascii="Garamond" w:hAnsi="Garamond"/>
          <w:color w:val="000000" w:themeColor="text1"/>
        </w:rPr>
        <w:t xml:space="preserve">Oxford University </w:t>
      </w:r>
      <w:r w:rsidR="000B42F9" w:rsidRPr="000F1821">
        <w:rPr>
          <w:rFonts w:ascii="Garamond" w:hAnsi="Garamond"/>
          <w:color w:val="000000" w:themeColor="text1"/>
        </w:rPr>
        <w:t>Press.</w:t>
      </w:r>
    </w:p>
    <w:p w14:paraId="4466A1E0" w14:textId="79C07E9A" w:rsidR="00B5571A" w:rsidRPr="000F1821" w:rsidRDefault="00B5571A" w:rsidP="000F1821">
      <w:pPr>
        <w:spacing w:after="10" w:line="480" w:lineRule="auto"/>
        <w:ind w:left="360" w:hanging="360"/>
        <w:jc w:val="both"/>
        <w:rPr>
          <w:rFonts w:ascii="Garamond" w:hAnsi="Garamond"/>
          <w:color w:val="000000" w:themeColor="text1"/>
        </w:rPr>
      </w:pPr>
      <w:proofErr w:type="spellStart"/>
      <w:r w:rsidRPr="000F1821">
        <w:rPr>
          <w:rFonts w:ascii="Garamond" w:hAnsi="Garamond" w:cs="Arial"/>
          <w:color w:val="000000" w:themeColor="text1"/>
        </w:rPr>
        <w:t>Manela</w:t>
      </w:r>
      <w:proofErr w:type="spellEnd"/>
      <w:r w:rsidRPr="000F1821">
        <w:rPr>
          <w:rFonts w:ascii="Garamond" w:hAnsi="Garamond" w:cs="Arial"/>
          <w:color w:val="000000" w:themeColor="text1"/>
        </w:rPr>
        <w:t xml:space="preserve">, T. </w:t>
      </w:r>
      <w:r w:rsidR="00C47CE7" w:rsidRPr="000F1821">
        <w:rPr>
          <w:rFonts w:ascii="Garamond" w:hAnsi="Garamond" w:cs="Arial"/>
          <w:color w:val="000000" w:themeColor="text1"/>
        </w:rPr>
        <w:t>(</w:t>
      </w:r>
      <w:r w:rsidRPr="000F1821">
        <w:rPr>
          <w:rFonts w:ascii="Garamond" w:hAnsi="Garamond" w:cs="Arial"/>
          <w:color w:val="000000" w:themeColor="text1"/>
        </w:rPr>
        <w:t>2015</w:t>
      </w:r>
      <w:r w:rsidR="00C47CE7" w:rsidRPr="000F1821">
        <w:rPr>
          <w:rFonts w:ascii="Garamond" w:hAnsi="Garamond" w:cs="Arial"/>
          <w:color w:val="000000" w:themeColor="text1"/>
        </w:rPr>
        <w:t>)</w:t>
      </w:r>
      <w:r w:rsidRPr="000F1821">
        <w:rPr>
          <w:rFonts w:ascii="Garamond" w:hAnsi="Garamond" w:cs="Arial"/>
          <w:color w:val="000000" w:themeColor="text1"/>
        </w:rPr>
        <w:t>. "Gratitude", </w:t>
      </w:r>
      <w:r w:rsidRPr="000F1821">
        <w:rPr>
          <w:rStyle w:val="Emphasis"/>
          <w:rFonts w:ascii="Garamond" w:hAnsi="Garamond" w:cs="Arial"/>
          <w:color w:val="000000" w:themeColor="text1"/>
        </w:rPr>
        <w:t>The Stanford Encyclopedia of Philosophy </w:t>
      </w:r>
      <w:r w:rsidRPr="000F1821">
        <w:rPr>
          <w:rFonts w:ascii="Garamond" w:hAnsi="Garamond" w:cs="Arial"/>
          <w:color w:val="000000" w:themeColor="text1"/>
        </w:rPr>
        <w:t xml:space="preserve">(Spring 2015 Edition), Edward N. </w:t>
      </w:r>
      <w:proofErr w:type="spellStart"/>
      <w:r w:rsidRPr="000F1821">
        <w:rPr>
          <w:rFonts w:ascii="Garamond" w:hAnsi="Garamond" w:cs="Arial"/>
          <w:color w:val="000000" w:themeColor="text1"/>
        </w:rPr>
        <w:t>Zalta</w:t>
      </w:r>
      <w:proofErr w:type="spellEnd"/>
      <w:r w:rsidRPr="000F1821">
        <w:rPr>
          <w:rFonts w:ascii="Garamond" w:hAnsi="Garamond" w:cs="Arial"/>
          <w:color w:val="000000" w:themeColor="text1"/>
        </w:rPr>
        <w:t> (ed.), URL = &lt;https://plato.stanford.edu/archives/spr2015/entries/gratitude/&gt;.</w:t>
      </w:r>
    </w:p>
    <w:p w14:paraId="305CDE66" w14:textId="0629D9C4" w:rsidR="00B5571A" w:rsidRPr="000F1821" w:rsidRDefault="00B5571A" w:rsidP="000F1821">
      <w:pPr>
        <w:pStyle w:val="NormalWeb"/>
        <w:tabs>
          <w:tab w:val="left" w:pos="360"/>
        </w:tabs>
        <w:spacing w:before="0" w:beforeAutospacing="0" w:after="1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McKenna, M. </w:t>
      </w:r>
      <w:r w:rsidR="00C47CE7" w:rsidRPr="000F1821">
        <w:rPr>
          <w:rFonts w:ascii="Garamond" w:hAnsi="Garamond"/>
          <w:color w:val="000000" w:themeColor="text1"/>
        </w:rPr>
        <w:t>(</w:t>
      </w:r>
      <w:r w:rsidRPr="000F1821">
        <w:rPr>
          <w:rFonts w:ascii="Garamond" w:hAnsi="Garamond"/>
          <w:color w:val="000000" w:themeColor="text1"/>
        </w:rPr>
        <w:t>2012</w:t>
      </w:r>
      <w:r w:rsidR="00C47CE7" w:rsidRPr="000F1821">
        <w:rPr>
          <w:rFonts w:ascii="Garamond" w:hAnsi="Garamond"/>
          <w:color w:val="000000" w:themeColor="text1"/>
        </w:rPr>
        <w:t>)</w:t>
      </w:r>
      <w:r w:rsidRPr="000F1821">
        <w:rPr>
          <w:rFonts w:ascii="Garamond" w:hAnsi="Garamond"/>
          <w:color w:val="000000" w:themeColor="text1"/>
        </w:rPr>
        <w:t>. </w:t>
      </w:r>
      <w:r w:rsidRPr="000F1821">
        <w:rPr>
          <w:rFonts w:ascii="Garamond" w:hAnsi="Garamond"/>
          <w:i/>
          <w:color w:val="000000" w:themeColor="text1"/>
        </w:rPr>
        <w:t>Conversation and Responsibility, </w:t>
      </w:r>
      <w:r w:rsidRPr="000F1821">
        <w:rPr>
          <w:rFonts w:ascii="Garamond" w:hAnsi="Garamond"/>
          <w:color w:val="000000" w:themeColor="text1"/>
        </w:rPr>
        <w:t>Oxford University Press, Oxford.</w:t>
      </w:r>
    </w:p>
    <w:p w14:paraId="6B567BBF" w14:textId="13ED43E1" w:rsidR="00C47CE7" w:rsidRPr="000F1821" w:rsidRDefault="00B5571A" w:rsidP="000F1821">
      <w:pPr>
        <w:spacing w:after="10" w:line="480" w:lineRule="auto"/>
        <w:ind w:left="360" w:hanging="360"/>
        <w:rPr>
          <w:rFonts w:ascii="Garamond" w:hAnsi="Garamond"/>
          <w:color w:val="000000" w:themeColor="text1"/>
          <w:shd w:val="clear" w:color="auto" w:fill="FFFFFF"/>
        </w:rPr>
      </w:pPr>
      <w:r w:rsidRPr="000F1821">
        <w:rPr>
          <w:rFonts w:ascii="Garamond" w:hAnsi="Garamond"/>
          <w:color w:val="000000" w:themeColor="text1"/>
          <w:shd w:val="clear" w:color="auto" w:fill="FFFFFF"/>
        </w:rPr>
        <w:t>Oppy, G. (2010). “The Evidential Problem of Evil.” In </w:t>
      </w:r>
      <w:r w:rsidRPr="000F1821">
        <w:rPr>
          <w:rFonts w:ascii="Garamond" w:hAnsi="Garamond"/>
          <w:i/>
          <w:iCs/>
          <w:color w:val="000000" w:themeColor="text1"/>
          <w:shd w:val="clear" w:color="auto" w:fill="FFFFFF"/>
        </w:rPr>
        <w:t xml:space="preserve">A Companion to Philosophy of Religion: Second </w:t>
      </w:r>
      <w:proofErr w:type="gramStart"/>
      <w:r w:rsidRPr="000F1821">
        <w:rPr>
          <w:rFonts w:ascii="Garamond" w:hAnsi="Garamond"/>
          <w:i/>
          <w:iCs/>
          <w:color w:val="000000" w:themeColor="text1"/>
          <w:shd w:val="clear" w:color="auto" w:fill="FFFFFF"/>
        </w:rPr>
        <w:t>Edition</w:t>
      </w:r>
      <w:r w:rsidRPr="000F1821">
        <w:rPr>
          <w:rFonts w:ascii="Garamond" w:hAnsi="Garamond"/>
          <w:color w:val="000000" w:themeColor="text1"/>
          <w:shd w:val="clear" w:color="auto" w:fill="FFFFFF"/>
        </w:rPr>
        <w:t> .</w:t>
      </w:r>
      <w:proofErr w:type="gramEnd"/>
      <w:r w:rsidRPr="000F1821">
        <w:rPr>
          <w:rFonts w:ascii="Garamond" w:hAnsi="Garamond"/>
          <w:color w:val="000000" w:themeColor="text1"/>
          <w:shd w:val="clear" w:color="auto" w:fill="FFFFFF"/>
        </w:rPr>
        <w:t xml:space="preserve"> </w:t>
      </w:r>
      <w:r w:rsidRPr="000F1821">
        <w:rPr>
          <w:rFonts w:ascii="Garamond" w:hAnsi="Garamond" w:cs="Arial"/>
          <w:color w:val="000000" w:themeColor="text1"/>
          <w:shd w:val="clear" w:color="auto" w:fill="FFFFFF"/>
        </w:rPr>
        <w:t>eds J. P. McBrayer and D. Howard</w:t>
      </w:r>
      <w:r w:rsidRPr="000F1821">
        <w:rPr>
          <w:rFonts w:ascii="Cambria Math" w:hAnsi="Cambria Math" w:cs="Cambria Math"/>
          <w:color w:val="000000" w:themeColor="text1"/>
          <w:shd w:val="clear" w:color="auto" w:fill="FFFFFF"/>
        </w:rPr>
        <w:t>‐</w:t>
      </w:r>
      <w:r w:rsidRPr="000F1821">
        <w:rPr>
          <w:rFonts w:ascii="Garamond" w:hAnsi="Garamond" w:cs="Arial"/>
          <w:color w:val="000000" w:themeColor="text1"/>
          <w:shd w:val="clear" w:color="auto" w:fill="FFFFFF"/>
        </w:rPr>
        <w:t>Snyder</w:t>
      </w:r>
      <w:r w:rsidRPr="000F1821">
        <w:rPr>
          <w:rFonts w:ascii="Garamond" w:hAnsi="Garamond"/>
          <w:color w:val="000000" w:themeColor="text1"/>
          <w:shd w:val="clear" w:color="auto" w:fill="FFFFFF"/>
        </w:rPr>
        <w:t>. Wiley-Blackwel</w:t>
      </w:r>
      <w:r w:rsidR="00C47CE7" w:rsidRPr="000F1821">
        <w:rPr>
          <w:rFonts w:ascii="Garamond" w:hAnsi="Garamond"/>
          <w:color w:val="000000" w:themeColor="text1"/>
          <w:shd w:val="clear" w:color="auto" w:fill="FFFFFF"/>
        </w:rPr>
        <w:t>l.</w:t>
      </w:r>
    </w:p>
    <w:p w14:paraId="7DF95ADB" w14:textId="40A26AB6" w:rsidR="00C47CE7" w:rsidRPr="000F1821" w:rsidRDefault="00C47CE7" w:rsidP="000F1821">
      <w:pPr>
        <w:spacing w:after="10" w:line="480" w:lineRule="auto"/>
        <w:ind w:left="360" w:hanging="360"/>
        <w:rPr>
          <w:rFonts w:ascii="Garamond" w:hAnsi="Garamond"/>
          <w:color w:val="000000" w:themeColor="text1"/>
        </w:rPr>
      </w:pPr>
      <w:r w:rsidRPr="000F1821">
        <w:rPr>
          <w:rFonts w:ascii="Garamond" w:hAnsi="Garamond"/>
          <w:color w:val="000000" w:themeColor="text1"/>
        </w:rPr>
        <w:t>Owens, D. (2002). “Epistemic Akrasia”, </w:t>
      </w:r>
      <w:r w:rsidRPr="000F1821">
        <w:rPr>
          <w:rFonts w:ascii="Garamond" w:hAnsi="Garamond"/>
          <w:i/>
          <w:iCs/>
          <w:color w:val="000000" w:themeColor="text1"/>
        </w:rPr>
        <w:t>The Monist</w:t>
      </w:r>
      <w:r w:rsidRPr="000F1821">
        <w:rPr>
          <w:rFonts w:ascii="Garamond" w:hAnsi="Garamond"/>
          <w:color w:val="000000" w:themeColor="text1"/>
        </w:rPr>
        <w:t>, 85(3): 381–397.</w:t>
      </w:r>
    </w:p>
    <w:p w14:paraId="31E4A421" w14:textId="279FF4EA" w:rsidR="003A44B6" w:rsidRPr="000F1821" w:rsidRDefault="003A44B6" w:rsidP="000F1821">
      <w:pPr>
        <w:spacing w:line="480" w:lineRule="auto"/>
        <w:rPr>
          <w:rFonts w:ascii="Garamond" w:hAnsi="Garamond"/>
          <w:color w:val="000000" w:themeColor="text1"/>
        </w:rPr>
      </w:pPr>
      <w:r w:rsidRPr="000F1821">
        <w:rPr>
          <w:rFonts w:ascii="Garamond" w:hAnsi="Garamond"/>
          <w:color w:val="000000" w:themeColor="text1"/>
        </w:rPr>
        <w:t xml:space="preserve">Parfit, D. </w:t>
      </w:r>
      <w:r w:rsidR="003A21DD">
        <w:rPr>
          <w:rFonts w:ascii="Garamond" w:hAnsi="Garamond"/>
          <w:color w:val="000000" w:themeColor="text1"/>
        </w:rPr>
        <w:t xml:space="preserve">(1984). </w:t>
      </w:r>
      <w:r w:rsidRPr="000F1821">
        <w:rPr>
          <w:rFonts w:ascii="Garamond" w:hAnsi="Garamond"/>
          <w:i/>
          <w:iCs/>
          <w:color w:val="000000" w:themeColor="text1"/>
          <w:shd w:val="clear" w:color="auto" w:fill="FFFFFF"/>
        </w:rPr>
        <w:t>Reasons and Persons</w:t>
      </w:r>
      <w:r w:rsidRPr="000F1821">
        <w:rPr>
          <w:rFonts w:ascii="Garamond" w:hAnsi="Garamond"/>
          <w:color w:val="000000" w:themeColor="text1"/>
          <w:shd w:val="clear" w:color="auto" w:fill="FFFFFF"/>
        </w:rPr>
        <w:t>, Oxford: Clarendon Press.</w:t>
      </w:r>
    </w:p>
    <w:p w14:paraId="2F019108" w14:textId="2E48596C" w:rsidR="00F323FC" w:rsidRPr="000F1821" w:rsidRDefault="00F323FC" w:rsidP="000F1821">
      <w:pPr>
        <w:spacing w:after="10" w:line="480" w:lineRule="auto"/>
        <w:ind w:left="360" w:hanging="360"/>
        <w:rPr>
          <w:rFonts w:ascii="Garamond" w:hAnsi="Garamond"/>
          <w:color w:val="000000" w:themeColor="text1"/>
          <w:shd w:val="clear" w:color="auto" w:fill="FFFFFF"/>
        </w:rPr>
      </w:pPr>
      <w:proofErr w:type="spellStart"/>
      <w:r w:rsidRPr="000F1821">
        <w:rPr>
          <w:rFonts w:ascii="Garamond" w:hAnsi="Garamond"/>
          <w:color w:val="000000" w:themeColor="text1"/>
        </w:rPr>
        <w:t>Radzik</w:t>
      </w:r>
      <w:proofErr w:type="spellEnd"/>
      <w:r w:rsidRPr="000F1821">
        <w:rPr>
          <w:rFonts w:ascii="Garamond" w:hAnsi="Garamond"/>
          <w:color w:val="000000" w:themeColor="text1"/>
        </w:rPr>
        <w:t xml:space="preserve">, L., </w:t>
      </w:r>
      <w:r w:rsidR="00C47CE7" w:rsidRPr="000F1821">
        <w:rPr>
          <w:rFonts w:ascii="Garamond" w:hAnsi="Garamond"/>
          <w:color w:val="000000" w:themeColor="text1"/>
        </w:rPr>
        <w:t>(</w:t>
      </w:r>
      <w:r w:rsidRPr="000F1821">
        <w:rPr>
          <w:rFonts w:ascii="Garamond" w:hAnsi="Garamond"/>
          <w:color w:val="000000" w:themeColor="text1"/>
        </w:rPr>
        <w:t>2011</w:t>
      </w:r>
      <w:r w:rsidR="00C47CE7" w:rsidRPr="000F1821">
        <w:rPr>
          <w:rFonts w:ascii="Garamond" w:hAnsi="Garamond"/>
          <w:color w:val="000000" w:themeColor="text1"/>
        </w:rPr>
        <w:t>).</w:t>
      </w:r>
      <w:r w:rsidRPr="000F1821">
        <w:rPr>
          <w:rFonts w:ascii="Garamond" w:hAnsi="Garamond"/>
          <w:color w:val="000000" w:themeColor="text1"/>
        </w:rPr>
        <w:t xml:space="preserve"> “On Minding Your Own Business: Differentiating Accountability Relations within the Moral Community”, </w:t>
      </w:r>
      <w:r w:rsidRPr="000F1821">
        <w:rPr>
          <w:rFonts w:ascii="Garamond" w:hAnsi="Garamond"/>
          <w:i/>
          <w:iCs/>
          <w:color w:val="000000" w:themeColor="text1"/>
        </w:rPr>
        <w:t>Social Theory and Practice</w:t>
      </w:r>
      <w:r w:rsidRPr="000F1821">
        <w:rPr>
          <w:rFonts w:ascii="Garamond" w:hAnsi="Garamond"/>
          <w:color w:val="000000" w:themeColor="text1"/>
        </w:rPr>
        <w:t>, 37: 574–598.</w:t>
      </w:r>
    </w:p>
    <w:p w14:paraId="4C384B61" w14:textId="77777777" w:rsidR="00B5571A" w:rsidRPr="000F1821" w:rsidRDefault="00B5571A" w:rsidP="000F1821">
      <w:pPr>
        <w:spacing w:after="10" w:line="480" w:lineRule="auto"/>
        <w:ind w:left="360" w:hanging="360"/>
        <w:rPr>
          <w:rFonts w:ascii="Garamond" w:hAnsi="Garamond"/>
          <w:color w:val="000000" w:themeColor="text1"/>
        </w:rPr>
      </w:pPr>
      <w:r w:rsidRPr="000F1821">
        <w:rPr>
          <w:rFonts w:ascii="Garamond" w:hAnsi="Garamond"/>
          <w:color w:val="000000" w:themeColor="text1"/>
          <w:shd w:val="clear" w:color="auto" w:fill="FFFFFF"/>
        </w:rPr>
        <w:t>Rea, M.C. (2018). </w:t>
      </w:r>
      <w:r w:rsidRPr="000F1821">
        <w:rPr>
          <w:rFonts w:ascii="Garamond" w:hAnsi="Garamond"/>
          <w:i/>
          <w:iCs/>
          <w:color w:val="000000" w:themeColor="text1"/>
          <w:shd w:val="clear" w:color="auto" w:fill="FFFFFF"/>
        </w:rPr>
        <w:t>The Hiddenness of God</w:t>
      </w:r>
      <w:r w:rsidRPr="000F1821">
        <w:rPr>
          <w:rFonts w:ascii="Garamond" w:hAnsi="Garamond"/>
          <w:color w:val="000000" w:themeColor="text1"/>
          <w:shd w:val="clear" w:color="auto" w:fill="FFFFFF"/>
        </w:rPr>
        <w:t>. Oxford University Press.</w:t>
      </w:r>
    </w:p>
    <w:p w14:paraId="26B0B244" w14:textId="66D10055" w:rsidR="00B5571A" w:rsidRPr="000F1821" w:rsidRDefault="00B5571A" w:rsidP="000F1821">
      <w:pPr>
        <w:shd w:val="clear" w:color="auto" w:fill="FFFFFF"/>
        <w:spacing w:after="10" w:line="480" w:lineRule="auto"/>
        <w:ind w:left="360" w:hanging="360"/>
        <w:rPr>
          <w:rFonts w:ascii="Garamond" w:hAnsi="Garamond"/>
          <w:color w:val="000000" w:themeColor="text1"/>
        </w:rPr>
      </w:pPr>
      <w:r w:rsidRPr="000F1821">
        <w:rPr>
          <w:rFonts w:ascii="Garamond" w:hAnsi="Garamond"/>
          <w:color w:val="000000" w:themeColor="text1"/>
        </w:rPr>
        <w:t xml:space="preserve">Rowe. W. </w:t>
      </w:r>
      <w:r w:rsidR="00C47CE7" w:rsidRPr="000F1821">
        <w:rPr>
          <w:rFonts w:ascii="Garamond" w:hAnsi="Garamond"/>
          <w:color w:val="000000" w:themeColor="text1"/>
        </w:rPr>
        <w:t>(</w:t>
      </w:r>
      <w:r w:rsidRPr="000F1821">
        <w:rPr>
          <w:rFonts w:ascii="Garamond" w:hAnsi="Garamond"/>
          <w:color w:val="000000" w:themeColor="text1"/>
        </w:rPr>
        <w:t>1996</w:t>
      </w:r>
      <w:r w:rsidR="00C47CE7" w:rsidRPr="000F1821">
        <w:rPr>
          <w:rFonts w:ascii="Garamond" w:hAnsi="Garamond"/>
          <w:color w:val="000000" w:themeColor="text1"/>
        </w:rPr>
        <w:t>)</w:t>
      </w:r>
      <w:r w:rsidRPr="000F1821">
        <w:rPr>
          <w:rFonts w:ascii="Garamond" w:hAnsi="Garamond"/>
          <w:color w:val="000000" w:themeColor="text1"/>
        </w:rPr>
        <w:t>. “The Evidential Argument from Evil: A Second Look,” in Howard-Snyder (ed.), </w:t>
      </w:r>
      <w:r w:rsidRPr="000F1821">
        <w:rPr>
          <w:rFonts w:ascii="Garamond" w:hAnsi="Garamond"/>
          <w:i/>
          <w:iCs/>
          <w:color w:val="000000" w:themeColor="text1"/>
        </w:rPr>
        <w:t>The Evidential Argument from Evil</w:t>
      </w:r>
      <w:r w:rsidRPr="000F1821">
        <w:rPr>
          <w:rFonts w:ascii="Garamond" w:hAnsi="Garamond"/>
          <w:color w:val="000000" w:themeColor="text1"/>
        </w:rPr>
        <w:t>, Bloomington: Indiana University Press, 1996, 262–85.</w:t>
      </w:r>
    </w:p>
    <w:p w14:paraId="63B38F00" w14:textId="085E7DA2" w:rsidR="00B5571A" w:rsidRDefault="00B5571A" w:rsidP="000F1821">
      <w:pPr>
        <w:shd w:val="clear" w:color="auto" w:fill="FFFFFF"/>
        <w:spacing w:after="10" w:line="480" w:lineRule="auto"/>
        <w:ind w:left="360" w:hanging="360"/>
        <w:rPr>
          <w:rFonts w:ascii="Garamond" w:hAnsi="Garamond"/>
          <w:color w:val="000000" w:themeColor="text1"/>
        </w:rPr>
      </w:pPr>
      <w:r w:rsidRPr="000F1821">
        <w:rPr>
          <w:rFonts w:ascii="Garamond" w:hAnsi="Garamond"/>
          <w:color w:val="000000" w:themeColor="text1"/>
        </w:rPr>
        <w:t xml:space="preserve">Rowe, W. </w:t>
      </w:r>
      <w:r w:rsidR="00C47CE7" w:rsidRPr="000F1821">
        <w:rPr>
          <w:rFonts w:ascii="Garamond" w:hAnsi="Garamond"/>
          <w:color w:val="000000" w:themeColor="text1"/>
        </w:rPr>
        <w:t>(</w:t>
      </w:r>
      <w:r w:rsidRPr="000F1821">
        <w:rPr>
          <w:rFonts w:ascii="Garamond" w:hAnsi="Garamond"/>
          <w:color w:val="000000" w:themeColor="text1"/>
        </w:rPr>
        <w:t>1979</w:t>
      </w:r>
      <w:r w:rsidR="00C47CE7" w:rsidRPr="000F1821">
        <w:rPr>
          <w:rFonts w:ascii="Garamond" w:hAnsi="Garamond"/>
          <w:color w:val="000000" w:themeColor="text1"/>
        </w:rPr>
        <w:t>)</w:t>
      </w:r>
      <w:r w:rsidRPr="000F1821">
        <w:rPr>
          <w:rFonts w:ascii="Garamond" w:hAnsi="Garamond"/>
          <w:color w:val="000000" w:themeColor="text1"/>
        </w:rPr>
        <w:t>. “The Problem of Evil and Some Varieties of Atheism,” </w:t>
      </w:r>
      <w:r w:rsidRPr="000F1821">
        <w:rPr>
          <w:rFonts w:ascii="Garamond" w:hAnsi="Garamond"/>
          <w:i/>
          <w:iCs/>
          <w:color w:val="000000" w:themeColor="text1"/>
        </w:rPr>
        <w:t>American Philosophical Quarterly</w:t>
      </w:r>
      <w:r w:rsidRPr="000F1821">
        <w:rPr>
          <w:rFonts w:ascii="Garamond" w:hAnsi="Garamond"/>
          <w:color w:val="000000" w:themeColor="text1"/>
        </w:rPr>
        <w:t xml:space="preserve">, 16: 335–41 </w:t>
      </w:r>
    </w:p>
    <w:p w14:paraId="2C066008" w14:textId="22A49E54" w:rsidR="008D1495" w:rsidRPr="000F1821" w:rsidRDefault="008D1495" w:rsidP="00CC1AEF">
      <w:pPr>
        <w:shd w:val="clear" w:color="auto" w:fill="FFFFFF"/>
        <w:spacing w:after="10" w:line="480" w:lineRule="auto"/>
        <w:rPr>
          <w:rFonts w:ascii="Garamond" w:hAnsi="Garamond"/>
          <w:color w:val="000000" w:themeColor="text1"/>
        </w:rPr>
      </w:pPr>
      <w:r w:rsidRPr="008D1495">
        <w:rPr>
          <w:rFonts w:ascii="Garamond" w:hAnsi="Garamond"/>
          <w:color w:val="000000" w:themeColor="text1"/>
        </w:rPr>
        <w:t xml:space="preserve">Russell, </w:t>
      </w:r>
      <w:r w:rsidR="00D43B01">
        <w:rPr>
          <w:rFonts w:ascii="Garamond" w:hAnsi="Garamond"/>
          <w:color w:val="000000" w:themeColor="text1"/>
        </w:rPr>
        <w:t>B.</w:t>
      </w:r>
      <w:r w:rsidRPr="008D1495">
        <w:rPr>
          <w:rFonts w:ascii="Garamond" w:hAnsi="Garamond"/>
          <w:color w:val="000000" w:themeColor="text1"/>
        </w:rPr>
        <w:t xml:space="preserve"> and </w:t>
      </w:r>
      <w:proofErr w:type="spellStart"/>
      <w:r w:rsidRPr="008D1495">
        <w:rPr>
          <w:rFonts w:ascii="Garamond" w:hAnsi="Garamond"/>
          <w:color w:val="000000" w:themeColor="text1"/>
        </w:rPr>
        <w:t>Wykstra</w:t>
      </w:r>
      <w:proofErr w:type="spellEnd"/>
      <w:r w:rsidRPr="008D1495">
        <w:rPr>
          <w:rFonts w:ascii="Garamond" w:hAnsi="Garamond"/>
          <w:color w:val="000000" w:themeColor="text1"/>
        </w:rPr>
        <w:t xml:space="preserve">, </w:t>
      </w:r>
      <w:r w:rsidR="00D43B01">
        <w:rPr>
          <w:rFonts w:ascii="Garamond" w:hAnsi="Garamond"/>
          <w:color w:val="000000" w:themeColor="text1"/>
        </w:rPr>
        <w:t>S. (</w:t>
      </w:r>
      <w:r w:rsidRPr="008D1495">
        <w:rPr>
          <w:rFonts w:ascii="Garamond" w:hAnsi="Garamond"/>
          <w:color w:val="000000" w:themeColor="text1"/>
        </w:rPr>
        <w:t>1988</w:t>
      </w:r>
      <w:r w:rsidR="00D43B01">
        <w:rPr>
          <w:rFonts w:ascii="Garamond" w:hAnsi="Garamond"/>
          <w:color w:val="000000" w:themeColor="text1"/>
        </w:rPr>
        <w:t>)</w:t>
      </w:r>
      <w:r w:rsidRPr="008D1495">
        <w:rPr>
          <w:rFonts w:ascii="Garamond" w:hAnsi="Garamond"/>
          <w:color w:val="000000" w:themeColor="text1"/>
        </w:rPr>
        <w:t>. “The ‘Inductive’ Problem of Evil: A</w:t>
      </w:r>
      <w:r w:rsidR="00D43B01">
        <w:rPr>
          <w:rFonts w:ascii="Garamond" w:hAnsi="Garamond"/>
          <w:color w:val="000000" w:themeColor="text1"/>
        </w:rPr>
        <w:t xml:space="preserve"> </w:t>
      </w:r>
      <w:r w:rsidRPr="008D1495">
        <w:rPr>
          <w:rFonts w:ascii="Garamond" w:hAnsi="Garamond"/>
          <w:color w:val="000000" w:themeColor="text1"/>
        </w:rPr>
        <w:t>Dialogue,” </w:t>
      </w:r>
      <w:r w:rsidRPr="008D1495">
        <w:rPr>
          <w:rFonts w:ascii="Garamond" w:hAnsi="Garamond"/>
          <w:i/>
          <w:iCs/>
          <w:color w:val="000000" w:themeColor="text1"/>
        </w:rPr>
        <w:t>Philosophical Topics</w:t>
      </w:r>
      <w:r w:rsidRPr="008D1495">
        <w:rPr>
          <w:rFonts w:ascii="Garamond" w:hAnsi="Garamond"/>
          <w:color w:val="000000" w:themeColor="text1"/>
        </w:rPr>
        <w:t>, 16: 133–160.</w:t>
      </w:r>
    </w:p>
    <w:p w14:paraId="7A81EAF5" w14:textId="370D0B05" w:rsidR="00B5571A" w:rsidRPr="000F1821" w:rsidRDefault="00B5571A" w:rsidP="000F1821">
      <w:pPr>
        <w:spacing w:after="10" w:line="480" w:lineRule="auto"/>
        <w:ind w:left="360" w:hanging="360"/>
        <w:jc w:val="both"/>
        <w:rPr>
          <w:rFonts w:ascii="Garamond" w:hAnsi="Garamond"/>
          <w:color w:val="000000" w:themeColor="text1"/>
        </w:rPr>
      </w:pPr>
      <w:r w:rsidRPr="000F1821">
        <w:rPr>
          <w:rFonts w:ascii="Garamond" w:hAnsi="Garamond"/>
          <w:color w:val="000000" w:themeColor="text1"/>
        </w:rPr>
        <w:lastRenderedPageBreak/>
        <w:t xml:space="preserve">Scanlon, T. </w:t>
      </w:r>
      <w:r w:rsidR="00C47CE7" w:rsidRPr="000F1821">
        <w:rPr>
          <w:rFonts w:ascii="Garamond" w:hAnsi="Garamond"/>
          <w:color w:val="000000" w:themeColor="text1"/>
        </w:rPr>
        <w:t>(</w:t>
      </w:r>
      <w:r w:rsidRPr="000F1821">
        <w:rPr>
          <w:rFonts w:ascii="Garamond" w:hAnsi="Garamond"/>
          <w:color w:val="000000" w:themeColor="text1"/>
        </w:rPr>
        <w:t>2008</w:t>
      </w:r>
      <w:r w:rsidR="00C47CE7" w:rsidRPr="000F1821">
        <w:rPr>
          <w:rFonts w:ascii="Garamond" w:hAnsi="Garamond"/>
          <w:color w:val="000000" w:themeColor="text1"/>
        </w:rPr>
        <w:t>)</w:t>
      </w:r>
      <w:r w:rsidRPr="000F1821">
        <w:rPr>
          <w:rFonts w:ascii="Garamond" w:hAnsi="Garamond"/>
          <w:color w:val="000000" w:themeColor="text1"/>
        </w:rPr>
        <w:t>, </w:t>
      </w:r>
      <w:r w:rsidRPr="000F1821">
        <w:rPr>
          <w:rFonts w:ascii="Garamond" w:hAnsi="Garamond"/>
          <w:i/>
          <w:iCs/>
          <w:color w:val="000000" w:themeColor="text1"/>
        </w:rPr>
        <w:t>Moral Dimensions: Permissibility, Meaning, Blame, </w:t>
      </w:r>
      <w:r w:rsidRPr="000F1821">
        <w:rPr>
          <w:rFonts w:ascii="Garamond" w:hAnsi="Garamond"/>
          <w:color w:val="000000" w:themeColor="text1"/>
        </w:rPr>
        <w:t>Belknap Press of Harvard University Press, Cambridge, Mass.</w:t>
      </w:r>
    </w:p>
    <w:p w14:paraId="0BF464BC" w14:textId="45AA849C" w:rsidR="00B5571A" w:rsidRPr="000F1821" w:rsidRDefault="00B5571A" w:rsidP="000F1821">
      <w:pPr>
        <w:pStyle w:val="NormalWeb"/>
        <w:spacing w:before="0" w:beforeAutospacing="0" w:after="1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Shoemaker, D. </w:t>
      </w:r>
      <w:r w:rsidR="00C47CE7" w:rsidRPr="000F1821">
        <w:rPr>
          <w:rFonts w:ascii="Garamond" w:hAnsi="Garamond"/>
          <w:color w:val="000000" w:themeColor="text1"/>
        </w:rPr>
        <w:t>(</w:t>
      </w:r>
      <w:r w:rsidRPr="000F1821">
        <w:rPr>
          <w:rFonts w:ascii="Garamond" w:hAnsi="Garamond"/>
          <w:color w:val="000000" w:themeColor="text1"/>
        </w:rPr>
        <w:t>2017</w:t>
      </w:r>
      <w:r w:rsidR="00C47CE7" w:rsidRPr="000F1821">
        <w:rPr>
          <w:rFonts w:ascii="Garamond" w:hAnsi="Garamond"/>
          <w:color w:val="000000" w:themeColor="text1"/>
        </w:rPr>
        <w:t>)</w:t>
      </w:r>
      <w:r w:rsidRPr="000F1821">
        <w:rPr>
          <w:rFonts w:ascii="Garamond" w:hAnsi="Garamond"/>
          <w:color w:val="000000" w:themeColor="text1"/>
        </w:rPr>
        <w:t xml:space="preserve">. “Response-Dependent Responsibility; </w:t>
      </w:r>
      <w:proofErr w:type="gramStart"/>
      <w:r w:rsidRPr="000F1821">
        <w:rPr>
          <w:rFonts w:ascii="Garamond" w:hAnsi="Garamond"/>
          <w:color w:val="000000" w:themeColor="text1"/>
        </w:rPr>
        <w:t>Or,</w:t>
      </w:r>
      <w:proofErr w:type="gramEnd"/>
      <w:r w:rsidRPr="000F1821">
        <w:rPr>
          <w:rFonts w:ascii="Garamond" w:hAnsi="Garamond"/>
          <w:color w:val="000000" w:themeColor="text1"/>
        </w:rPr>
        <w:t xml:space="preserve"> A Funny Thing Happened on the Way to Blame.? </w:t>
      </w:r>
      <w:r w:rsidRPr="000F1821">
        <w:rPr>
          <w:rFonts w:ascii="Garamond" w:hAnsi="Garamond"/>
          <w:i/>
          <w:iCs/>
          <w:color w:val="000000" w:themeColor="text1"/>
        </w:rPr>
        <w:t>Philosophical Review</w:t>
      </w:r>
      <w:r w:rsidRPr="000F1821">
        <w:rPr>
          <w:rFonts w:ascii="Garamond" w:hAnsi="Garamond"/>
          <w:color w:val="000000" w:themeColor="text1"/>
        </w:rPr>
        <w:t> 126, no. 4: 481-527.</w:t>
      </w:r>
    </w:p>
    <w:p w14:paraId="39C92550" w14:textId="68BFBA55" w:rsidR="00B5571A" w:rsidRPr="000F1821" w:rsidRDefault="00B5571A" w:rsidP="000F1821">
      <w:pPr>
        <w:spacing w:after="10" w:line="480" w:lineRule="auto"/>
        <w:ind w:left="360" w:hanging="360"/>
        <w:rPr>
          <w:rFonts w:ascii="Garamond" w:hAnsi="Garamond"/>
          <w:color w:val="000000" w:themeColor="text1"/>
        </w:rPr>
      </w:pPr>
      <w:r w:rsidRPr="000F1821">
        <w:rPr>
          <w:rFonts w:ascii="Garamond" w:hAnsi="Garamond"/>
          <w:color w:val="000000" w:themeColor="text1"/>
        </w:rPr>
        <w:t xml:space="preserve">Smith, A. </w:t>
      </w:r>
      <w:r w:rsidR="00C47CE7" w:rsidRPr="000F1821">
        <w:rPr>
          <w:rFonts w:ascii="Garamond" w:hAnsi="Garamond"/>
          <w:color w:val="000000" w:themeColor="text1"/>
        </w:rPr>
        <w:t>(</w:t>
      </w:r>
      <w:r w:rsidRPr="000F1821">
        <w:rPr>
          <w:rFonts w:ascii="Garamond" w:hAnsi="Garamond"/>
          <w:color w:val="000000" w:themeColor="text1"/>
        </w:rPr>
        <w:t>2012</w:t>
      </w:r>
      <w:r w:rsidR="00C47CE7" w:rsidRPr="000F1821">
        <w:rPr>
          <w:rFonts w:ascii="Garamond" w:hAnsi="Garamond"/>
          <w:color w:val="000000" w:themeColor="text1"/>
        </w:rPr>
        <w:t>)</w:t>
      </w:r>
      <w:r w:rsidRPr="000F1821">
        <w:rPr>
          <w:rFonts w:ascii="Garamond" w:hAnsi="Garamond"/>
          <w:color w:val="000000" w:themeColor="text1"/>
        </w:rPr>
        <w:t>. “Moral Blame and Moral Protest.” In </w:t>
      </w:r>
      <w:r w:rsidRPr="000F1821">
        <w:rPr>
          <w:rFonts w:ascii="Garamond" w:hAnsi="Garamond"/>
          <w:i/>
          <w:iCs/>
          <w:color w:val="000000" w:themeColor="text1"/>
        </w:rPr>
        <w:t>Blame: Its Nature and Norms</w:t>
      </w:r>
      <w:r w:rsidRPr="000F1821">
        <w:rPr>
          <w:rFonts w:ascii="Garamond" w:hAnsi="Garamond"/>
          <w:color w:val="000000" w:themeColor="text1"/>
        </w:rPr>
        <w:t xml:space="preserve">, edited by Justin Coates and Neal </w:t>
      </w:r>
      <w:proofErr w:type="spellStart"/>
      <w:r w:rsidRPr="000F1821">
        <w:rPr>
          <w:rFonts w:ascii="Garamond" w:hAnsi="Garamond"/>
          <w:color w:val="000000" w:themeColor="text1"/>
        </w:rPr>
        <w:t>Tognazinni</w:t>
      </w:r>
      <w:proofErr w:type="spellEnd"/>
      <w:r w:rsidRPr="000F1821">
        <w:rPr>
          <w:rFonts w:ascii="Garamond" w:hAnsi="Garamond"/>
          <w:color w:val="000000" w:themeColor="text1"/>
        </w:rPr>
        <w:t>: 27-48. Oxford: Oxford University Press.</w:t>
      </w:r>
    </w:p>
    <w:p w14:paraId="74A93D8F" w14:textId="518A2165" w:rsidR="00B5571A" w:rsidRPr="000F1821" w:rsidRDefault="00B5571A" w:rsidP="000F1821">
      <w:pPr>
        <w:pStyle w:val="NormalWeb"/>
        <w:spacing w:before="0" w:beforeAutospacing="0" w:after="1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Smith, A. </w:t>
      </w:r>
      <w:r w:rsidR="00C47CE7" w:rsidRPr="000F1821">
        <w:rPr>
          <w:rFonts w:ascii="Garamond" w:hAnsi="Garamond"/>
          <w:color w:val="000000" w:themeColor="text1"/>
        </w:rPr>
        <w:t>(</w:t>
      </w:r>
      <w:r w:rsidRPr="000F1821">
        <w:rPr>
          <w:rFonts w:ascii="Garamond" w:hAnsi="Garamond"/>
          <w:color w:val="000000" w:themeColor="text1"/>
        </w:rPr>
        <w:t>2015</w:t>
      </w:r>
      <w:r w:rsidR="00C47CE7" w:rsidRPr="000F1821">
        <w:rPr>
          <w:rFonts w:ascii="Garamond" w:hAnsi="Garamond"/>
          <w:color w:val="000000" w:themeColor="text1"/>
        </w:rPr>
        <w:t>)</w:t>
      </w:r>
      <w:r w:rsidRPr="000F1821">
        <w:rPr>
          <w:rFonts w:ascii="Garamond" w:hAnsi="Garamond"/>
          <w:color w:val="000000" w:themeColor="text1"/>
        </w:rPr>
        <w:t>. "Responsibility as Answerability", </w:t>
      </w:r>
      <w:r w:rsidRPr="000F1821">
        <w:rPr>
          <w:rFonts w:ascii="Garamond" w:hAnsi="Garamond"/>
          <w:i/>
          <w:iCs/>
          <w:color w:val="000000" w:themeColor="text1"/>
        </w:rPr>
        <w:t>Inquiry, </w:t>
      </w:r>
      <w:r w:rsidRPr="000F1821">
        <w:rPr>
          <w:rFonts w:ascii="Garamond" w:hAnsi="Garamond"/>
          <w:color w:val="000000" w:themeColor="text1"/>
        </w:rPr>
        <w:t>vol. 58, no. 2, pp. 99-126.</w:t>
      </w:r>
    </w:p>
    <w:p w14:paraId="1BAB8C70" w14:textId="535463E3" w:rsidR="00B5571A" w:rsidRPr="000F1821" w:rsidRDefault="00B5571A" w:rsidP="000F1821">
      <w:pPr>
        <w:pStyle w:val="NormalWeb"/>
        <w:tabs>
          <w:tab w:val="left" w:pos="360"/>
        </w:tabs>
        <w:spacing w:before="0" w:beforeAutospacing="0" w:after="1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Strawson, P.F. </w:t>
      </w:r>
      <w:r w:rsidR="00C47CE7" w:rsidRPr="000F1821">
        <w:rPr>
          <w:rFonts w:ascii="Garamond" w:hAnsi="Garamond"/>
          <w:color w:val="000000" w:themeColor="text1"/>
        </w:rPr>
        <w:t>(</w:t>
      </w:r>
      <w:r w:rsidRPr="000F1821">
        <w:rPr>
          <w:rFonts w:ascii="Garamond" w:hAnsi="Garamond"/>
          <w:color w:val="000000" w:themeColor="text1"/>
        </w:rPr>
        <w:t>1962/2008</w:t>
      </w:r>
      <w:r w:rsidR="00C47CE7" w:rsidRPr="000F1821">
        <w:rPr>
          <w:rFonts w:ascii="Garamond" w:hAnsi="Garamond"/>
          <w:color w:val="000000" w:themeColor="text1"/>
        </w:rPr>
        <w:t>).</w:t>
      </w:r>
      <w:r w:rsidRPr="000F1821">
        <w:rPr>
          <w:rFonts w:ascii="Garamond" w:hAnsi="Garamond"/>
          <w:color w:val="000000" w:themeColor="text1"/>
        </w:rPr>
        <w:t xml:space="preserve"> "Freedom and Resentment" in </w:t>
      </w:r>
      <w:r w:rsidRPr="000F1821">
        <w:rPr>
          <w:rFonts w:ascii="Garamond" w:hAnsi="Garamond"/>
          <w:i/>
          <w:color w:val="000000" w:themeColor="text1"/>
        </w:rPr>
        <w:t>Free will and reactive attitudes: perspectives on P.F. Strawson's "Freedom and resentment"</w:t>
      </w:r>
      <w:r w:rsidRPr="000F1821">
        <w:rPr>
          <w:rFonts w:ascii="Garamond" w:hAnsi="Garamond"/>
          <w:color w:val="000000" w:themeColor="text1"/>
        </w:rPr>
        <w:t>, eds. M. McKenna &amp; P. Russell, Ashgate, Burlington, VT; Farnham, England, pp. 19.</w:t>
      </w:r>
    </w:p>
    <w:p w14:paraId="1F377756" w14:textId="78E7940D" w:rsidR="00B5571A" w:rsidRPr="000F1821" w:rsidRDefault="00B5571A" w:rsidP="000F1821">
      <w:pPr>
        <w:spacing w:after="10" w:line="480" w:lineRule="auto"/>
        <w:ind w:left="360" w:hanging="360"/>
        <w:rPr>
          <w:rFonts w:ascii="Garamond" w:hAnsi="Garamond"/>
          <w:color w:val="000000" w:themeColor="text1"/>
        </w:rPr>
      </w:pPr>
      <w:r w:rsidRPr="000F1821">
        <w:rPr>
          <w:rFonts w:ascii="Garamond" w:hAnsi="Garamond"/>
          <w:color w:val="000000" w:themeColor="text1"/>
          <w:shd w:val="clear" w:color="auto" w:fill="FFFFFF"/>
        </w:rPr>
        <w:t>Stump, E. (2010). </w:t>
      </w:r>
      <w:r w:rsidRPr="000F1821">
        <w:rPr>
          <w:rFonts w:ascii="Garamond" w:hAnsi="Garamond"/>
          <w:i/>
          <w:iCs/>
          <w:color w:val="000000" w:themeColor="text1"/>
          <w:shd w:val="clear" w:color="auto" w:fill="FFFFFF"/>
        </w:rPr>
        <w:t xml:space="preserve">Wandering in </w:t>
      </w:r>
      <w:r w:rsidR="008032A1" w:rsidRPr="000F1821">
        <w:rPr>
          <w:rFonts w:ascii="Garamond" w:hAnsi="Garamond"/>
          <w:i/>
          <w:iCs/>
          <w:color w:val="000000" w:themeColor="text1"/>
          <w:shd w:val="clear" w:color="auto" w:fill="FFFFFF"/>
        </w:rPr>
        <w:t>D</w:t>
      </w:r>
      <w:r w:rsidRPr="000F1821">
        <w:rPr>
          <w:rFonts w:ascii="Garamond" w:hAnsi="Garamond"/>
          <w:i/>
          <w:iCs/>
          <w:color w:val="000000" w:themeColor="text1"/>
          <w:shd w:val="clear" w:color="auto" w:fill="FFFFFF"/>
        </w:rPr>
        <w:t>arkness</w:t>
      </w:r>
      <w:r w:rsidR="008032A1" w:rsidRPr="000F1821">
        <w:rPr>
          <w:rFonts w:ascii="Garamond" w:hAnsi="Garamond"/>
          <w:i/>
          <w:iCs/>
          <w:color w:val="000000" w:themeColor="text1"/>
          <w:shd w:val="clear" w:color="auto" w:fill="FFFFFF"/>
        </w:rPr>
        <w:t>: N</w:t>
      </w:r>
      <w:r w:rsidRPr="000F1821">
        <w:rPr>
          <w:rFonts w:ascii="Garamond" w:hAnsi="Garamond"/>
          <w:i/>
          <w:iCs/>
          <w:color w:val="000000" w:themeColor="text1"/>
          <w:shd w:val="clear" w:color="auto" w:fill="FFFFFF"/>
        </w:rPr>
        <w:t xml:space="preserve">arrative and the </w:t>
      </w:r>
      <w:r w:rsidR="008032A1" w:rsidRPr="000F1821">
        <w:rPr>
          <w:rFonts w:ascii="Garamond" w:hAnsi="Garamond"/>
          <w:i/>
          <w:iCs/>
          <w:color w:val="000000" w:themeColor="text1"/>
          <w:shd w:val="clear" w:color="auto" w:fill="FFFFFF"/>
        </w:rPr>
        <w:t>P</w:t>
      </w:r>
      <w:r w:rsidRPr="000F1821">
        <w:rPr>
          <w:rFonts w:ascii="Garamond" w:hAnsi="Garamond"/>
          <w:i/>
          <w:iCs/>
          <w:color w:val="000000" w:themeColor="text1"/>
          <w:shd w:val="clear" w:color="auto" w:fill="FFFFFF"/>
        </w:rPr>
        <w:t xml:space="preserve">roblem of </w:t>
      </w:r>
      <w:r w:rsidR="008032A1" w:rsidRPr="000F1821">
        <w:rPr>
          <w:rFonts w:ascii="Garamond" w:hAnsi="Garamond"/>
          <w:i/>
          <w:iCs/>
          <w:color w:val="000000" w:themeColor="text1"/>
          <w:shd w:val="clear" w:color="auto" w:fill="FFFFFF"/>
        </w:rPr>
        <w:t>S</w:t>
      </w:r>
      <w:r w:rsidRPr="000F1821">
        <w:rPr>
          <w:rFonts w:ascii="Garamond" w:hAnsi="Garamond"/>
          <w:i/>
          <w:iCs/>
          <w:color w:val="000000" w:themeColor="text1"/>
          <w:shd w:val="clear" w:color="auto" w:fill="FFFFFF"/>
        </w:rPr>
        <w:t>uffering</w:t>
      </w:r>
      <w:r w:rsidRPr="000F1821">
        <w:rPr>
          <w:rFonts w:ascii="Garamond" w:hAnsi="Garamond"/>
          <w:color w:val="000000" w:themeColor="text1"/>
          <w:shd w:val="clear" w:color="auto" w:fill="FFFFFF"/>
        </w:rPr>
        <w:t>. Oxford: Clarendon.</w:t>
      </w:r>
    </w:p>
    <w:p w14:paraId="384E0F3B" w14:textId="56F4BCD7" w:rsidR="00933D42" w:rsidRDefault="00B5571A" w:rsidP="000F1821">
      <w:pPr>
        <w:spacing w:after="10" w:line="480" w:lineRule="auto"/>
        <w:ind w:left="360" w:hanging="360"/>
        <w:rPr>
          <w:rFonts w:ascii="Garamond" w:hAnsi="Garamond"/>
          <w:color w:val="000000" w:themeColor="text1"/>
          <w:shd w:val="clear" w:color="auto" w:fill="FFFFFF"/>
        </w:rPr>
      </w:pPr>
      <w:r w:rsidRPr="000F1821">
        <w:rPr>
          <w:rFonts w:ascii="Garamond" w:hAnsi="Garamond"/>
          <w:color w:val="000000" w:themeColor="text1"/>
          <w:shd w:val="clear" w:color="auto" w:fill="FFFFFF"/>
        </w:rPr>
        <w:t xml:space="preserve">Tal, E., &amp; </w:t>
      </w:r>
      <w:proofErr w:type="spellStart"/>
      <w:r w:rsidRPr="000F1821">
        <w:rPr>
          <w:rFonts w:ascii="Garamond" w:hAnsi="Garamond"/>
          <w:color w:val="000000" w:themeColor="text1"/>
          <w:shd w:val="clear" w:color="auto" w:fill="FFFFFF"/>
        </w:rPr>
        <w:t>Comesaña</w:t>
      </w:r>
      <w:proofErr w:type="spellEnd"/>
      <w:r w:rsidRPr="000F1821">
        <w:rPr>
          <w:rFonts w:ascii="Garamond" w:hAnsi="Garamond"/>
          <w:color w:val="000000" w:themeColor="text1"/>
          <w:shd w:val="clear" w:color="auto" w:fill="FFFFFF"/>
        </w:rPr>
        <w:t xml:space="preserve">, J. (2017). Is Evidence of Evidence </w:t>
      </w:r>
      <w:proofErr w:type="spellStart"/>
      <w:r w:rsidRPr="000F1821">
        <w:rPr>
          <w:rFonts w:ascii="Garamond" w:hAnsi="Garamond"/>
          <w:color w:val="000000" w:themeColor="text1"/>
          <w:shd w:val="clear" w:color="auto" w:fill="FFFFFF"/>
        </w:rPr>
        <w:t>Evidence</w:t>
      </w:r>
      <w:proofErr w:type="spellEnd"/>
      <w:r w:rsidRPr="000F1821">
        <w:rPr>
          <w:rFonts w:ascii="Garamond" w:hAnsi="Garamond"/>
          <w:color w:val="000000" w:themeColor="text1"/>
          <w:shd w:val="clear" w:color="auto" w:fill="FFFFFF"/>
        </w:rPr>
        <w:t>? </w:t>
      </w:r>
      <w:proofErr w:type="spellStart"/>
      <w:r w:rsidRPr="000F1821">
        <w:rPr>
          <w:rFonts w:ascii="Garamond" w:hAnsi="Garamond"/>
          <w:i/>
          <w:iCs/>
          <w:color w:val="000000" w:themeColor="text1"/>
          <w:shd w:val="clear" w:color="auto" w:fill="FFFFFF"/>
        </w:rPr>
        <w:t>Noûs</w:t>
      </w:r>
      <w:proofErr w:type="spellEnd"/>
      <w:r w:rsidRPr="000F1821">
        <w:rPr>
          <w:rFonts w:ascii="Garamond" w:hAnsi="Garamond"/>
          <w:i/>
          <w:iCs/>
          <w:color w:val="000000" w:themeColor="text1"/>
          <w:shd w:val="clear" w:color="auto" w:fill="FFFFFF"/>
        </w:rPr>
        <w:t>,</w:t>
      </w:r>
      <w:r w:rsidRPr="000F1821">
        <w:rPr>
          <w:rFonts w:ascii="Garamond" w:hAnsi="Garamond"/>
          <w:color w:val="000000" w:themeColor="text1"/>
          <w:shd w:val="clear" w:color="auto" w:fill="FFFFFF"/>
        </w:rPr>
        <w:t> </w:t>
      </w:r>
      <w:r w:rsidRPr="000F1821">
        <w:rPr>
          <w:rFonts w:ascii="Garamond" w:hAnsi="Garamond"/>
          <w:i/>
          <w:iCs/>
          <w:color w:val="000000" w:themeColor="text1"/>
          <w:shd w:val="clear" w:color="auto" w:fill="FFFFFF"/>
        </w:rPr>
        <w:t>51</w:t>
      </w:r>
      <w:r w:rsidRPr="000F1821">
        <w:rPr>
          <w:rFonts w:ascii="Garamond" w:hAnsi="Garamond"/>
          <w:color w:val="000000" w:themeColor="text1"/>
          <w:shd w:val="clear" w:color="auto" w:fill="FFFFFF"/>
        </w:rPr>
        <w:t>(1), 95-112.</w:t>
      </w:r>
    </w:p>
    <w:p w14:paraId="05FD6D89" w14:textId="023069BB" w:rsidR="00165154" w:rsidRPr="000F1821" w:rsidRDefault="00165154" w:rsidP="00165154">
      <w:pPr>
        <w:spacing w:after="10" w:line="480" w:lineRule="auto"/>
        <w:ind w:left="360" w:hanging="360"/>
        <w:rPr>
          <w:rFonts w:ascii="Garamond" w:hAnsi="Garamond"/>
          <w:color w:val="000000" w:themeColor="text1"/>
          <w:shd w:val="clear" w:color="auto" w:fill="FFFFFF"/>
        </w:rPr>
      </w:pPr>
      <w:proofErr w:type="spellStart"/>
      <w:r w:rsidRPr="00165154">
        <w:rPr>
          <w:rFonts w:ascii="Garamond" w:hAnsi="Garamond"/>
          <w:color w:val="000000" w:themeColor="text1"/>
          <w:shd w:val="clear" w:color="auto" w:fill="FFFFFF"/>
        </w:rPr>
        <w:t>Tognazzini</w:t>
      </w:r>
      <w:proofErr w:type="spellEnd"/>
      <w:r w:rsidRPr="00165154">
        <w:rPr>
          <w:rFonts w:ascii="Garamond" w:hAnsi="Garamond"/>
          <w:color w:val="000000" w:themeColor="text1"/>
          <w:shd w:val="clear" w:color="auto" w:fill="FFFFFF"/>
        </w:rPr>
        <w:t>, N and D. J. Coates,</w:t>
      </w:r>
      <w:r w:rsidRPr="00165154">
        <w:rPr>
          <w:rFonts w:ascii="Garamond" w:hAnsi="Garamond"/>
          <w:i/>
          <w:iCs/>
          <w:color w:val="000000" w:themeColor="text1"/>
          <w:shd w:val="clear" w:color="auto" w:fill="FFFFFF"/>
        </w:rPr>
        <w:t xml:space="preserve"> "Blame", The Stanford Encyclopedia of Philosophy (Summer 2021 Edition), </w:t>
      </w:r>
      <w:r w:rsidRPr="00165154">
        <w:rPr>
          <w:rFonts w:ascii="Garamond" w:hAnsi="Garamond"/>
          <w:color w:val="000000" w:themeColor="text1"/>
          <w:shd w:val="clear" w:color="auto" w:fill="FFFFFF"/>
        </w:rPr>
        <w:t xml:space="preserve">Edward N. </w:t>
      </w:r>
      <w:proofErr w:type="spellStart"/>
      <w:r w:rsidRPr="00165154">
        <w:rPr>
          <w:rFonts w:ascii="Garamond" w:hAnsi="Garamond"/>
          <w:color w:val="000000" w:themeColor="text1"/>
          <w:shd w:val="clear" w:color="auto" w:fill="FFFFFF"/>
        </w:rPr>
        <w:t>Zalta</w:t>
      </w:r>
      <w:proofErr w:type="spellEnd"/>
      <w:r w:rsidRPr="00165154">
        <w:rPr>
          <w:rFonts w:ascii="Garamond" w:hAnsi="Garamond"/>
          <w:color w:val="000000" w:themeColor="text1"/>
          <w:shd w:val="clear" w:color="auto" w:fill="FFFFFF"/>
        </w:rPr>
        <w:t> (ed.), URL = &lt;https://plato.stanford.edu/archives/sum2021/entries/blame/&gt;.</w:t>
      </w:r>
    </w:p>
    <w:p w14:paraId="2DC318C6" w14:textId="100044B7" w:rsidR="00B5571A" w:rsidRDefault="00B5571A" w:rsidP="000F1821">
      <w:pPr>
        <w:spacing w:after="10" w:line="480" w:lineRule="auto"/>
        <w:ind w:left="360" w:hanging="360"/>
        <w:rPr>
          <w:rFonts w:ascii="Garamond" w:hAnsi="Garamond"/>
          <w:color w:val="000000" w:themeColor="text1"/>
          <w:shd w:val="clear" w:color="auto" w:fill="FFFFFF"/>
        </w:rPr>
      </w:pPr>
      <w:r w:rsidRPr="000F1821">
        <w:rPr>
          <w:rFonts w:ascii="Garamond" w:hAnsi="Garamond"/>
          <w:color w:val="000000" w:themeColor="text1"/>
          <w:shd w:val="clear" w:color="auto" w:fill="FFFFFF"/>
        </w:rPr>
        <w:t xml:space="preserve">Van Inwagen, P. </w:t>
      </w:r>
      <w:r w:rsidR="00C47CE7"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2006</w:t>
      </w:r>
      <w:r w:rsidR="00C47CE7"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 </w:t>
      </w:r>
      <w:r w:rsidRPr="000F1821">
        <w:rPr>
          <w:rFonts w:ascii="Garamond" w:hAnsi="Garamond"/>
          <w:i/>
          <w:iCs/>
          <w:color w:val="000000" w:themeColor="text1"/>
          <w:shd w:val="clear" w:color="auto" w:fill="FFFFFF"/>
        </w:rPr>
        <w:t xml:space="preserve">The Problem of </w:t>
      </w:r>
      <w:r w:rsidR="00E9626D" w:rsidRPr="000F1821">
        <w:rPr>
          <w:rFonts w:ascii="Garamond" w:hAnsi="Garamond"/>
          <w:i/>
          <w:iCs/>
          <w:color w:val="000000" w:themeColor="text1"/>
          <w:shd w:val="clear" w:color="auto" w:fill="FFFFFF"/>
        </w:rPr>
        <w:t>Evil:</w:t>
      </w:r>
      <w:r w:rsidRPr="000F1821">
        <w:rPr>
          <w:rFonts w:ascii="Garamond" w:hAnsi="Garamond"/>
          <w:i/>
          <w:iCs/>
          <w:color w:val="000000" w:themeColor="text1"/>
          <w:shd w:val="clear" w:color="auto" w:fill="FFFFFF"/>
        </w:rPr>
        <w:t xml:space="preserve"> The Gifford Lectures Delivered in the University of St. Andrews in 2003</w:t>
      </w:r>
      <w:r w:rsidRPr="000F1821">
        <w:rPr>
          <w:rFonts w:ascii="Garamond" w:hAnsi="Garamond"/>
          <w:color w:val="000000" w:themeColor="text1"/>
          <w:shd w:val="clear" w:color="auto" w:fill="FFFFFF"/>
        </w:rPr>
        <w:t xml:space="preserve">. </w:t>
      </w:r>
      <w:r w:rsidR="00E9626D" w:rsidRPr="000F1821">
        <w:rPr>
          <w:rFonts w:ascii="Garamond" w:hAnsi="Garamond"/>
          <w:color w:val="000000" w:themeColor="text1"/>
          <w:shd w:val="clear" w:color="auto" w:fill="FFFFFF"/>
        </w:rPr>
        <w:t>Oxford:</w:t>
      </w:r>
      <w:r w:rsidRPr="000F1821">
        <w:rPr>
          <w:rFonts w:ascii="Garamond" w:hAnsi="Garamond"/>
          <w:color w:val="000000" w:themeColor="text1"/>
          <w:shd w:val="clear" w:color="auto" w:fill="FFFFFF"/>
        </w:rPr>
        <w:t xml:space="preserve"> New York: Clarendon </w:t>
      </w:r>
      <w:proofErr w:type="gramStart"/>
      <w:r w:rsidRPr="000F1821">
        <w:rPr>
          <w:rFonts w:ascii="Garamond" w:hAnsi="Garamond"/>
          <w:color w:val="000000" w:themeColor="text1"/>
          <w:shd w:val="clear" w:color="auto" w:fill="FFFFFF"/>
        </w:rPr>
        <w:t>Press ;</w:t>
      </w:r>
      <w:proofErr w:type="gramEnd"/>
      <w:r w:rsidRPr="000F1821">
        <w:rPr>
          <w:rFonts w:ascii="Garamond" w:hAnsi="Garamond"/>
          <w:color w:val="000000" w:themeColor="text1"/>
          <w:shd w:val="clear" w:color="auto" w:fill="FFFFFF"/>
        </w:rPr>
        <w:t xml:space="preserve"> Oxford University Press.</w:t>
      </w:r>
    </w:p>
    <w:p w14:paraId="798EEBC4" w14:textId="352FFD7E" w:rsidR="00B5571A" w:rsidRPr="000F1821" w:rsidRDefault="00B5571A" w:rsidP="000F1821">
      <w:pPr>
        <w:pStyle w:val="NormalWeb"/>
        <w:tabs>
          <w:tab w:val="left" w:pos="360"/>
        </w:tabs>
        <w:spacing w:before="0" w:beforeAutospacing="0" w:after="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Wallace, R.J. </w:t>
      </w:r>
      <w:r w:rsidR="00C47CE7" w:rsidRPr="000F1821">
        <w:rPr>
          <w:rFonts w:ascii="Garamond" w:hAnsi="Garamond"/>
          <w:color w:val="000000" w:themeColor="text1"/>
        </w:rPr>
        <w:t>(</w:t>
      </w:r>
      <w:r w:rsidRPr="000F1821">
        <w:rPr>
          <w:rFonts w:ascii="Garamond" w:hAnsi="Garamond"/>
          <w:color w:val="000000" w:themeColor="text1"/>
        </w:rPr>
        <w:t>1994</w:t>
      </w:r>
      <w:r w:rsidR="00C47CE7" w:rsidRPr="000F1821">
        <w:rPr>
          <w:rFonts w:ascii="Garamond" w:hAnsi="Garamond"/>
          <w:color w:val="000000" w:themeColor="text1"/>
        </w:rPr>
        <w:t>)</w:t>
      </w:r>
      <w:r w:rsidRPr="000F1821">
        <w:rPr>
          <w:rFonts w:ascii="Garamond" w:hAnsi="Garamond"/>
          <w:color w:val="000000" w:themeColor="text1"/>
        </w:rPr>
        <w:t>. </w:t>
      </w:r>
      <w:r w:rsidRPr="000F1821">
        <w:rPr>
          <w:rFonts w:ascii="Garamond" w:hAnsi="Garamond"/>
          <w:i/>
          <w:color w:val="000000" w:themeColor="text1"/>
        </w:rPr>
        <w:t>Responsibility and The Moral Sentiments, </w:t>
      </w:r>
      <w:r w:rsidRPr="000F1821">
        <w:rPr>
          <w:rFonts w:ascii="Garamond" w:hAnsi="Garamond"/>
          <w:color w:val="000000" w:themeColor="text1"/>
        </w:rPr>
        <w:t>Harvard University Press, Cambridge, Mass.</w:t>
      </w:r>
    </w:p>
    <w:p w14:paraId="46AAB397" w14:textId="46607704" w:rsidR="00904745" w:rsidRPr="000F1821" w:rsidRDefault="00904745" w:rsidP="000F1821">
      <w:pPr>
        <w:pStyle w:val="NormalWeb"/>
        <w:tabs>
          <w:tab w:val="left" w:pos="360"/>
        </w:tabs>
        <w:spacing w:before="0" w:beforeAutospacing="0" w:after="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Wallace, R.J. </w:t>
      </w:r>
      <w:r w:rsidR="00C47CE7" w:rsidRPr="000F1821">
        <w:rPr>
          <w:rFonts w:ascii="Garamond" w:hAnsi="Garamond"/>
          <w:color w:val="000000" w:themeColor="text1"/>
        </w:rPr>
        <w:t>(</w:t>
      </w:r>
      <w:r w:rsidRPr="000F1821">
        <w:rPr>
          <w:rFonts w:ascii="Garamond" w:hAnsi="Garamond"/>
          <w:color w:val="000000" w:themeColor="text1"/>
        </w:rPr>
        <w:t>2010</w:t>
      </w:r>
      <w:r w:rsidR="00C47CE7" w:rsidRPr="000F1821">
        <w:rPr>
          <w:rFonts w:ascii="Garamond" w:hAnsi="Garamond"/>
          <w:color w:val="000000" w:themeColor="text1"/>
        </w:rPr>
        <w:t>).</w:t>
      </w:r>
      <w:r w:rsidRPr="000F1821">
        <w:rPr>
          <w:rFonts w:ascii="Garamond" w:hAnsi="Garamond"/>
          <w:color w:val="000000" w:themeColor="text1"/>
        </w:rPr>
        <w:t xml:space="preserve"> “Hypocrisy, Moral Address, and the Equal Standing of Persons”, </w:t>
      </w:r>
      <w:r w:rsidRPr="000F1821">
        <w:rPr>
          <w:rFonts w:ascii="Garamond" w:hAnsi="Garamond"/>
          <w:i/>
          <w:iCs/>
          <w:color w:val="000000" w:themeColor="text1"/>
        </w:rPr>
        <w:t>Philosophy &amp; Public Affairs</w:t>
      </w:r>
      <w:r w:rsidRPr="000F1821">
        <w:rPr>
          <w:rFonts w:ascii="Garamond" w:hAnsi="Garamond"/>
          <w:color w:val="000000" w:themeColor="text1"/>
        </w:rPr>
        <w:t>, 38: 307–341.</w:t>
      </w:r>
    </w:p>
    <w:p w14:paraId="0F0839AB" w14:textId="0EE28CDB" w:rsidR="00B5571A" w:rsidRPr="000F1821" w:rsidRDefault="00B5571A" w:rsidP="000F1821">
      <w:pPr>
        <w:pStyle w:val="NormalWeb"/>
        <w:tabs>
          <w:tab w:val="left" w:pos="360"/>
        </w:tabs>
        <w:spacing w:before="0" w:beforeAutospacing="0" w:after="0" w:afterAutospacing="0" w:line="480" w:lineRule="auto"/>
        <w:ind w:left="360" w:hanging="360"/>
        <w:jc w:val="both"/>
        <w:rPr>
          <w:rFonts w:ascii="Garamond" w:hAnsi="Garamond"/>
          <w:color w:val="000000" w:themeColor="text1"/>
        </w:rPr>
      </w:pPr>
      <w:r w:rsidRPr="000F1821">
        <w:rPr>
          <w:rFonts w:ascii="Garamond" w:hAnsi="Garamond"/>
          <w:color w:val="000000" w:themeColor="text1"/>
        </w:rPr>
        <w:t xml:space="preserve">Watson, G. </w:t>
      </w:r>
      <w:r w:rsidR="00C47CE7" w:rsidRPr="000F1821">
        <w:rPr>
          <w:rFonts w:ascii="Garamond" w:hAnsi="Garamond"/>
          <w:color w:val="000000" w:themeColor="text1"/>
        </w:rPr>
        <w:t>(</w:t>
      </w:r>
      <w:r w:rsidRPr="000F1821">
        <w:rPr>
          <w:rFonts w:ascii="Garamond" w:hAnsi="Garamond"/>
          <w:color w:val="000000" w:themeColor="text1"/>
        </w:rPr>
        <w:t>1996</w:t>
      </w:r>
      <w:r w:rsidR="00C47CE7" w:rsidRPr="000F1821">
        <w:rPr>
          <w:rFonts w:ascii="Garamond" w:hAnsi="Garamond"/>
          <w:color w:val="000000" w:themeColor="text1"/>
        </w:rPr>
        <w:t>)</w:t>
      </w:r>
      <w:r w:rsidRPr="000F1821">
        <w:rPr>
          <w:rFonts w:ascii="Garamond" w:hAnsi="Garamond"/>
          <w:color w:val="000000" w:themeColor="text1"/>
        </w:rPr>
        <w:t>.  "Two Faces of Responsibility." </w:t>
      </w:r>
      <w:r w:rsidRPr="000F1821">
        <w:rPr>
          <w:rFonts w:ascii="Garamond" w:hAnsi="Garamond"/>
          <w:i/>
          <w:iCs/>
          <w:color w:val="000000" w:themeColor="text1"/>
        </w:rPr>
        <w:t>Philosophical Topics</w:t>
      </w:r>
      <w:r w:rsidRPr="000F1821">
        <w:rPr>
          <w:rFonts w:ascii="Garamond" w:hAnsi="Garamond"/>
          <w:color w:val="000000" w:themeColor="text1"/>
        </w:rPr>
        <w:t> 24, no. 2: 215.</w:t>
      </w:r>
    </w:p>
    <w:p w14:paraId="6FC3D2DF" w14:textId="101E6C14" w:rsidR="008032A1" w:rsidRPr="000F1821" w:rsidRDefault="008032A1" w:rsidP="000F1821">
      <w:pPr>
        <w:spacing w:after="120" w:line="480" w:lineRule="auto"/>
        <w:ind w:left="720" w:hanging="720"/>
        <w:rPr>
          <w:rFonts w:ascii="Garamond" w:hAnsi="Garamond"/>
          <w:color w:val="000000" w:themeColor="text1"/>
        </w:rPr>
      </w:pPr>
      <w:r w:rsidRPr="000F1821">
        <w:rPr>
          <w:rFonts w:ascii="Garamond" w:hAnsi="Garamond"/>
          <w:color w:val="000000" w:themeColor="text1"/>
        </w:rPr>
        <w:t>Watson, G.</w:t>
      </w:r>
      <w:r w:rsidR="00C47CE7" w:rsidRPr="000F1821">
        <w:rPr>
          <w:rFonts w:ascii="Garamond" w:hAnsi="Garamond"/>
          <w:color w:val="000000" w:themeColor="text1"/>
        </w:rPr>
        <w:t xml:space="preserve"> (</w:t>
      </w:r>
      <w:r w:rsidRPr="000F1821">
        <w:rPr>
          <w:rFonts w:ascii="Garamond" w:hAnsi="Garamond"/>
          <w:color w:val="000000" w:themeColor="text1"/>
        </w:rPr>
        <w:t>2014</w:t>
      </w:r>
      <w:r w:rsidR="00C47CE7" w:rsidRPr="000F1821">
        <w:rPr>
          <w:rFonts w:ascii="Garamond" w:hAnsi="Garamond"/>
          <w:color w:val="000000" w:themeColor="text1"/>
        </w:rPr>
        <w:t>)</w:t>
      </w:r>
      <w:r w:rsidRPr="000F1821">
        <w:rPr>
          <w:rFonts w:ascii="Garamond" w:hAnsi="Garamond"/>
          <w:color w:val="000000" w:themeColor="text1"/>
        </w:rPr>
        <w:t xml:space="preserve">.  "Peter Strawson on Responsibility and Sociality." In David Shoemaker and Neal A. </w:t>
      </w:r>
      <w:proofErr w:type="spellStart"/>
      <w:r w:rsidRPr="000F1821">
        <w:rPr>
          <w:rFonts w:ascii="Garamond" w:hAnsi="Garamond"/>
          <w:color w:val="000000" w:themeColor="text1"/>
        </w:rPr>
        <w:t>Tognazzini</w:t>
      </w:r>
      <w:proofErr w:type="spellEnd"/>
      <w:r w:rsidRPr="000F1821">
        <w:rPr>
          <w:rFonts w:ascii="Garamond" w:hAnsi="Garamond"/>
          <w:color w:val="000000" w:themeColor="text1"/>
        </w:rPr>
        <w:t xml:space="preserve">, eds., 2014, </w:t>
      </w:r>
      <w:r w:rsidRPr="000F1821">
        <w:rPr>
          <w:rFonts w:ascii="Garamond" w:hAnsi="Garamond"/>
          <w:i/>
          <w:iCs/>
          <w:color w:val="000000" w:themeColor="text1"/>
        </w:rPr>
        <w:t>Oxford Studies in Agency and Responsibility, vol. 2: 'Freedom and Resentment' at 50.</w:t>
      </w:r>
      <w:r w:rsidRPr="000F1821">
        <w:rPr>
          <w:rFonts w:ascii="Garamond" w:hAnsi="Garamond"/>
          <w:color w:val="000000" w:themeColor="text1"/>
        </w:rPr>
        <w:t> Oxford: Oxford University Press</w:t>
      </w:r>
      <w:r w:rsidRPr="000F1821">
        <w:rPr>
          <w:rFonts w:ascii="Garamond" w:hAnsi="Garamond"/>
          <w:i/>
          <w:iCs/>
          <w:color w:val="000000" w:themeColor="text1"/>
        </w:rPr>
        <w:t>:</w:t>
      </w:r>
      <w:r w:rsidRPr="000F1821">
        <w:rPr>
          <w:rFonts w:ascii="Garamond" w:hAnsi="Garamond"/>
          <w:color w:val="000000" w:themeColor="text1"/>
        </w:rPr>
        <w:t xml:space="preserve"> 15-32.</w:t>
      </w:r>
    </w:p>
    <w:p w14:paraId="19838041" w14:textId="122212A2" w:rsidR="00C47CE7" w:rsidRDefault="00C23BC9" w:rsidP="000F1821">
      <w:pPr>
        <w:spacing w:line="480" w:lineRule="auto"/>
        <w:rPr>
          <w:rFonts w:ascii="Garamond" w:hAnsi="Garamond"/>
          <w:color w:val="000000" w:themeColor="text1"/>
          <w:shd w:val="clear" w:color="auto" w:fill="FFFFFF"/>
        </w:rPr>
      </w:pPr>
      <w:r w:rsidRPr="000F1821">
        <w:rPr>
          <w:rFonts w:ascii="Garamond" w:hAnsi="Garamond"/>
          <w:color w:val="000000" w:themeColor="text1"/>
          <w:shd w:val="clear" w:color="auto" w:fill="FFFFFF"/>
        </w:rPr>
        <w:lastRenderedPageBreak/>
        <w:t>Wedgewood</w:t>
      </w:r>
      <w:r w:rsidR="00C47CE7" w:rsidRPr="000F1821">
        <w:rPr>
          <w:rFonts w:ascii="Garamond" w:hAnsi="Garamond"/>
          <w:color w:val="000000" w:themeColor="text1"/>
          <w:shd w:val="clear" w:color="auto" w:fill="FFFFFF"/>
        </w:rPr>
        <w:t>, R.</w:t>
      </w:r>
      <w:r w:rsidRPr="000F1821">
        <w:rPr>
          <w:rFonts w:ascii="Garamond" w:hAnsi="Garamond"/>
          <w:color w:val="000000" w:themeColor="text1"/>
          <w:shd w:val="clear" w:color="auto" w:fill="FFFFFF"/>
        </w:rPr>
        <w:t xml:space="preserve"> </w:t>
      </w:r>
      <w:r w:rsidR="00993A8B">
        <w:rPr>
          <w:rFonts w:ascii="Garamond" w:hAnsi="Garamond"/>
          <w:color w:val="000000" w:themeColor="text1"/>
          <w:shd w:val="clear" w:color="auto" w:fill="FFFFFF"/>
        </w:rPr>
        <w:t>(</w:t>
      </w:r>
      <w:r w:rsidRPr="000F1821">
        <w:rPr>
          <w:rFonts w:ascii="Garamond" w:hAnsi="Garamond"/>
          <w:color w:val="000000" w:themeColor="text1"/>
          <w:shd w:val="clear" w:color="auto" w:fill="FFFFFF"/>
        </w:rPr>
        <w:t>2011</w:t>
      </w:r>
      <w:r w:rsidR="00993A8B">
        <w:rPr>
          <w:rFonts w:ascii="Garamond" w:hAnsi="Garamond"/>
          <w:color w:val="000000" w:themeColor="text1"/>
          <w:shd w:val="clear" w:color="auto" w:fill="FFFFFF"/>
        </w:rPr>
        <w:t>)</w:t>
      </w:r>
      <w:r w:rsidR="00C47CE7" w:rsidRPr="000F1821">
        <w:rPr>
          <w:rFonts w:ascii="Garamond" w:hAnsi="Garamond"/>
          <w:color w:val="000000" w:themeColor="text1"/>
          <w:shd w:val="clear" w:color="auto" w:fill="FFFFFF"/>
        </w:rPr>
        <w:t>. “Justified Inference”, </w:t>
      </w:r>
      <w:proofErr w:type="spellStart"/>
      <w:r w:rsidR="00C47CE7" w:rsidRPr="000F1821">
        <w:rPr>
          <w:rStyle w:val="Emphasis"/>
          <w:rFonts w:ascii="Garamond" w:hAnsi="Garamond"/>
          <w:color w:val="000000" w:themeColor="text1"/>
          <w:shd w:val="clear" w:color="auto" w:fill="FFFFFF"/>
        </w:rPr>
        <w:t>Synthese</w:t>
      </w:r>
      <w:proofErr w:type="spellEnd"/>
      <w:r w:rsidR="00C47CE7" w:rsidRPr="000F1821">
        <w:rPr>
          <w:rFonts w:ascii="Garamond" w:hAnsi="Garamond"/>
          <w:color w:val="000000" w:themeColor="text1"/>
          <w:shd w:val="clear" w:color="auto" w:fill="FFFFFF"/>
        </w:rPr>
        <w:t>, 189(2): 1–23.</w:t>
      </w:r>
    </w:p>
    <w:p w14:paraId="4BBD7C0D" w14:textId="46F638F4" w:rsidR="00AC6C76" w:rsidRPr="00165154" w:rsidRDefault="00AC6C76" w:rsidP="00165154">
      <w:pPr>
        <w:pStyle w:val="NormalWeb"/>
        <w:tabs>
          <w:tab w:val="left" w:pos="360"/>
        </w:tabs>
        <w:spacing w:before="0" w:beforeAutospacing="0" w:after="0" w:afterAutospacing="0" w:line="480" w:lineRule="auto"/>
        <w:ind w:left="446" w:hanging="446"/>
        <w:jc w:val="both"/>
        <w:rPr>
          <w:rFonts w:ascii="Garamond" w:hAnsi="Garamond"/>
          <w:i/>
          <w:iCs/>
          <w:color w:val="000000" w:themeColor="text1"/>
        </w:rPr>
      </w:pPr>
      <w:r w:rsidRPr="002861CE">
        <w:rPr>
          <w:rFonts w:ascii="Garamond" w:hAnsi="Garamond"/>
          <w:color w:val="000000" w:themeColor="text1"/>
        </w:rPr>
        <w:t xml:space="preserve">Wiggins, </w:t>
      </w:r>
      <w:r w:rsidRPr="002C178A">
        <w:rPr>
          <w:rFonts w:ascii="Garamond" w:hAnsi="Garamond"/>
          <w:color w:val="000000" w:themeColor="text1"/>
        </w:rPr>
        <w:t>D</w:t>
      </w:r>
      <w:r w:rsidRPr="002861CE">
        <w:rPr>
          <w:rFonts w:ascii="Garamond" w:hAnsi="Garamond"/>
          <w:color w:val="000000" w:themeColor="text1"/>
        </w:rPr>
        <w:t xml:space="preserve">. </w:t>
      </w:r>
      <w:r w:rsidR="00993A8B">
        <w:rPr>
          <w:rFonts w:ascii="Garamond" w:hAnsi="Garamond"/>
          <w:color w:val="000000" w:themeColor="text1"/>
        </w:rPr>
        <w:t>(</w:t>
      </w:r>
      <w:r w:rsidRPr="002861CE">
        <w:rPr>
          <w:rFonts w:ascii="Garamond" w:hAnsi="Garamond"/>
          <w:color w:val="000000" w:themeColor="text1"/>
        </w:rPr>
        <w:t>1973</w:t>
      </w:r>
      <w:r w:rsidR="00993A8B">
        <w:rPr>
          <w:rFonts w:ascii="Garamond" w:hAnsi="Garamond"/>
          <w:color w:val="000000" w:themeColor="text1"/>
        </w:rPr>
        <w:t>)</w:t>
      </w:r>
      <w:r w:rsidRPr="002861CE">
        <w:rPr>
          <w:rFonts w:ascii="Garamond" w:hAnsi="Garamond"/>
          <w:color w:val="000000" w:themeColor="text1"/>
        </w:rPr>
        <w:t xml:space="preserve">. Towards a </w:t>
      </w:r>
      <w:r>
        <w:rPr>
          <w:rFonts w:ascii="Garamond" w:hAnsi="Garamond"/>
          <w:color w:val="000000" w:themeColor="text1"/>
        </w:rPr>
        <w:t>R</w:t>
      </w:r>
      <w:r w:rsidRPr="002861CE">
        <w:rPr>
          <w:rFonts w:ascii="Garamond" w:hAnsi="Garamond"/>
          <w:color w:val="000000" w:themeColor="text1"/>
        </w:rPr>
        <w:t xml:space="preserve">easonable </w:t>
      </w:r>
      <w:r>
        <w:rPr>
          <w:rFonts w:ascii="Garamond" w:hAnsi="Garamond"/>
          <w:color w:val="000000" w:themeColor="text1"/>
        </w:rPr>
        <w:t>L</w:t>
      </w:r>
      <w:r w:rsidRPr="002861CE">
        <w:rPr>
          <w:rFonts w:ascii="Garamond" w:hAnsi="Garamond"/>
          <w:color w:val="000000" w:themeColor="text1"/>
        </w:rPr>
        <w:t xml:space="preserve">ibertarianism. </w:t>
      </w:r>
      <w:r w:rsidRPr="002861CE">
        <w:rPr>
          <w:rFonts w:ascii="Garamond" w:hAnsi="Garamond"/>
          <w:i/>
          <w:iCs/>
          <w:color w:val="000000" w:themeColor="text1"/>
        </w:rPr>
        <w:t>Essays on</w:t>
      </w:r>
      <w:r w:rsidRPr="002C178A">
        <w:rPr>
          <w:rFonts w:ascii="Garamond" w:hAnsi="Garamond"/>
          <w:i/>
          <w:iCs/>
          <w:color w:val="000000" w:themeColor="text1"/>
        </w:rPr>
        <w:t xml:space="preserve"> </w:t>
      </w:r>
      <w:r>
        <w:rPr>
          <w:rFonts w:ascii="Garamond" w:hAnsi="Garamond"/>
          <w:i/>
          <w:iCs/>
          <w:color w:val="000000" w:themeColor="text1"/>
        </w:rPr>
        <w:t>F</w:t>
      </w:r>
      <w:r w:rsidRPr="002C178A">
        <w:rPr>
          <w:rFonts w:ascii="Garamond" w:hAnsi="Garamond"/>
          <w:i/>
          <w:iCs/>
          <w:color w:val="000000" w:themeColor="text1"/>
        </w:rPr>
        <w:t xml:space="preserve">reedom and </w:t>
      </w:r>
      <w:r>
        <w:rPr>
          <w:rFonts w:ascii="Garamond" w:hAnsi="Garamond"/>
          <w:i/>
          <w:iCs/>
          <w:color w:val="000000" w:themeColor="text1"/>
        </w:rPr>
        <w:t>A</w:t>
      </w:r>
      <w:r w:rsidRPr="002C178A">
        <w:rPr>
          <w:rFonts w:ascii="Garamond" w:hAnsi="Garamond"/>
          <w:i/>
          <w:iCs/>
          <w:color w:val="000000" w:themeColor="text1"/>
        </w:rPr>
        <w:t>ction</w:t>
      </w:r>
      <w:r w:rsidRPr="002C178A">
        <w:rPr>
          <w:rFonts w:ascii="Garamond" w:hAnsi="Garamond"/>
          <w:color w:val="000000" w:themeColor="text1"/>
        </w:rPr>
        <w:t xml:space="preserve">, T. </w:t>
      </w:r>
      <w:proofErr w:type="spellStart"/>
      <w:r w:rsidRPr="002C178A">
        <w:rPr>
          <w:rFonts w:ascii="Garamond" w:hAnsi="Garamond"/>
          <w:color w:val="000000" w:themeColor="text1"/>
        </w:rPr>
        <w:t>Honderich</w:t>
      </w:r>
      <w:proofErr w:type="spellEnd"/>
      <w:r w:rsidRPr="002C178A">
        <w:rPr>
          <w:rFonts w:ascii="Garamond" w:hAnsi="Garamond"/>
          <w:color w:val="000000" w:themeColor="text1"/>
        </w:rPr>
        <w:t xml:space="preserve"> (ed.) London: Routledge &amp; Kegan Paul: 31-62.</w:t>
      </w:r>
    </w:p>
    <w:p w14:paraId="793215A1" w14:textId="6EF3CE17" w:rsidR="001237FB" w:rsidRPr="000F1821" w:rsidRDefault="00B5571A" w:rsidP="00993A8B">
      <w:pPr>
        <w:spacing w:after="10" w:line="480" w:lineRule="auto"/>
        <w:ind w:left="360" w:hanging="360"/>
        <w:rPr>
          <w:rFonts w:ascii="Garamond" w:hAnsi="Garamond"/>
          <w:color w:val="000000" w:themeColor="text1"/>
        </w:rPr>
      </w:pPr>
      <w:r w:rsidRPr="000F1821">
        <w:rPr>
          <w:rFonts w:ascii="Garamond" w:hAnsi="Garamond"/>
          <w:color w:val="000000" w:themeColor="text1"/>
          <w:shd w:val="clear" w:color="auto" w:fill="FFFFFF"/>
        </w:rPr>
        <w:t>Wolf, S. 201</w:t>
      </w:r>
      <w:r w:rsidR="00EF0384" w:rsidRPr="000F1821">
        <w:rPr>
          <w:rFonts w:ascii="Garamond" w:hAnsi="Garamond"/>
          <w:color w:val="000000" w:themeColor="text1"/>
          <w:shd w:val="clear" w:color="auto" w:fill="FFFFFF"/>
        </w:rPr>
        <w:t>2</w:t>
      </w:r>
      <w:r w:rsidRPr="000F1821">
        <w:rPr>
          <w:rFonts w:ascii="Garamond" w:hAnsi="Garamond"/>
          <w:color w:val="000000" w:themeColor="text1"/>
          <w:shd w:val="clear" w:color="auto" w:fill="FFFFFF"/>
        </w:rPr>
        <w:t xml:space="preserve">. </w:t>
      </w:r>
      <w:r w:rsidR="00C47CE7"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Blame, Italian Style</w:t>
      </w:r>
      <w:r w:rsidR="00C47CE7" w:rsidRPr="000F1821">
        <w:rPr>
          <w:rFonts w:ascii="Garamond" w:hAnsi="Garamond"/>
          <w:color w:val="000000" w:themeColor="text1"/>
          <w:shd w:val="clear" w:color="auto" w:fill="FFFFFF"/>
        </w:rPr>
        <w:t>”</w:t>
      </w:r>
      <w:r w:rsidRPr="000F1821">
        <w:rPr>
          <w:rFonts w:ascii="Garamond" w:hAnsi="Garamond"/>
          <w:color w:val="000000" w:themeColor="text1"/>
          <w:shd w:val="clear" w:color="auto" w:fill="FFFFFF"/>
        </w:rPr>
        <w:t>. In </w:t>
      </w:r>
      <w:r w:rsidRPr="000F1821">
        <w:rPr>
          <w:rFonts w:ascii="Garamond" w:hAnsi="Garamond"/>
          <w:i/>
          <w:iCs/>
          <w:color w:val="000000" w:themeColor="text1"/>
          <w:shd w:val="clear" w:color="auto" w:fill="FFFFFF"/>
        </w:rPr>
        <w:t>Reasons and Recognition: Essays on the Philosophy of T.M. Scanlon</w:t>
      </w:r>
      <w:r w:rsidRPr="000F1821">
        <w:rPr>
          <w:rFonts w:ascii="Garamond" w:hAnsi="Garamond"/>
          <w:color w:val="000000" w:themeColor="text1"/>
          <w:shd w:val="clear" w:color="auto" w:fill="FFFFFF"/>
        </w:rPr>
        <w:t> (p. Reasons and Recognition: Essays on the Philosophy of T.M. Scanlon). Oxford University Press.</w:t>
      </w:r>
    </w:p>
    <w:sectPr w:rsidR="001237FB" w:rsidRPr="000F1821" w:rsidSect="00C6342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97D7" w14:textId="77777777" w:rsidR="00F31ABD" w:rsidRDefault="00F31ABD" w:rsidP="00A315C8">
      <w:r>
        <w:separator/>
      </w:r>
    </w:p>
  </w:endnote>
  <w:endnote w:type="continuationSeparator" w:id="0">
    <w:p w14:paraId="3BC1B175" w14:textId="77777777" w:rsidR="00F31ABD" w:rsidRDefault="00F31ABD" w:rsidP="00A3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5166"/>
      <w:docPartObj>
        <w:docPartGallery w:val="Page Numbers (Bottom of Page)"/>
        <w:docPartUnique/>
      </w:docPartObj>
    </w:sdtPr>
    <w:sdtContent>
      <w:p w14:paraId="3ADC6390" w14:textId="5DA46858" w:rsidR="006F3FBD" w:rsidRDefault="006F3FBD" w:rsidP="006F3F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65AE4C" w14:textId="77777777" w:rsidR="006F3FBD" w:rsidRDefault="006F3FBD" w:rsidP="00DE2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62540083"/>
      <w:docPartObj>
        <w:docPartGallery w:val="Page Numbers (Bottom of Page)"/>
        <w:docPartUnique/>
      </w:docPartObj>
    </w:sdtPr>
    <w:sdtContent>
      <w:p w14:paraId="75818197" w14:textId="697E0C9D" w:rsidR="006F3FBD" w:rsidRPr="00DE2F01" w:rsidRDefault="006F3FBD" w:rsidP="006F3FBD">
        <w:pPr>
          <w:pStyle w:val="Footer"/>
          <w:framePr w:wrap="none" w:vAnchor="text" w:hAnchor="margin" w:xAlign="right" w:y="1"/>
          <w:rPr>
            <w:rStyle w:val="PageNumber"/>
            <w:rFonts w:ascii="Garamond" w:hAnsi="Garamond"/>
          </w:rPr>
        </w:pPr>
        <w:r w:rsidRPr="00DE2F01">
          <w:rPr>
            <w:rStyle w:val="PageNumber"/>
            <w:rFonts w:ascii="Garamond" w:hAnsi="Garamond"/>
          </w:rPr>
          <w:fldChar w:fldCharType="begin"/>
        </w:r>
        <w:r w:rsidRPr="00DE2F01">
          <w:rPr>
            <w:rStyle w:val="PageNumber"/>
            <w:rFonts w:ascii="Garamond" w:hAnsi="Garamond"/>
          </w:rPr>
          <w:instrText xml:space="preserve"> PAGE </w:instrText>
        </w:r>
        <w:r w:rsidRPr="00DE2F01">
          <w:rPr>
            <w:rStyle w:val="PageNumber"/>
            <w:rFonts w:ascii="Garamond" w:hAnsi="Garamond"/>
          </w:rPr>
          <w:fldChar w:fldCharType="separate"/>
        </w:r>
        <w:r w:rsidRPr="00DE2F01">
          <w:rPr>
            <w:rStyle w:val="PageNumber"/>
            <w:rFonts w:ascii="Garamond" w:hAnsi="Garamond"/>
            <w:noProof/>
          </w:rPr>
          <w:t>1</w:t>
        </w:r>
        <w:r w:rsidRPr="00DE2F01">
          <w:rPr>
            <w:rStyle w:val="PageNumber"/>
            <w:rFonts w:ascii="Garamond" w:hAnsi="Garamond"/>
          </w:rPr>
          <w:fldChar w:fldCharType="end"/>
        </w:r>
      </w:p>
    </w:sdtContent>
  </w:sdt>
  <w:p w14:paraId="103C547A" w14:textId="77777777" w:rsidR="006F3FBD" w:rsidRDefault="006F3FBD" w:rsidP="00DE2F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9862" w14:textId="77777777" w:rsidR="00F31ABD" w:rsidRDefault="00F31ABD" w:rsidP="00A315C8">
      <w:r>
        <w:separator/>
      </w:r>
    </w:p>
  </w:footnote>
  <w:footnote w:type="continuationSeparator" w:id="0">
    <w:p w14:paraId="54B416CB" w14:textId="77777777" w:rsidR="00F31ABD" w:rsidRDefault="00F31ABD" w:rsidP="00A315C8">
      <w:r>
        <w:continuationSeparator/>
      </w:r>
    </w:p>
  </w:footnote>
  <w:footnote w:id="1">
    <w:p w14:paraId="1709E923" w14:textId="0AD410CC" w:rsidR="006F3FBD" w:rsidRPr="00AC6C76" w:rsidRDefault="006F3FBD" w:rsidP="00F6259A">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My sincere thanks to</w:t>
      </w:r>
      <w:r w:rsidR="005C42E2">
        <w:rPr>
          <w:rFonts w:ascii="Garamond" w:hAnsi="Garamond"/>
        </w:rPr>
        <w:t xml:space="preserve"> Mark Murphy, Timothy R. </w:t>
      </w:r>
      <w:proofErr w:type="spellStart"/>
      <w:r w:rsidR="005C42E2">
        <w:rPr>
          <w:rFonts w:ascii="Garamond" w:hAnsi="Garamond"/>
        </w:rPr>
        <w:t>Kearl</w:t>
      </w:r>
      <w:proofErr w:type="spellEnd"/>
      <w:r w:rsidR="005C42E2">
        <w:rPr>
          <w:rFonts w:ascii="Garamond" w:hAnsi="Garamond"/>
        </w:rPr>
        <w:t xml:space="preserve">, and Wes </w:t>
      </w:r>
      <w:proofErr w:type="spellStart"/>
      <w:r w:rsidR="005C42E2">
        <w:rPr>
          <w:rFonts w:ascii="Garamond" w:hAnsi="Garamond"/>
        </w:rPr>
        <w:t>Siscoe</w:t>
      </w:r>
      <w:proofErr w:type="spellEnd"/>
      <w:r w:rsidR="005C42E2">
        <w:rPr>
          <w:rFonts w:ascii="Garamond" w:hAnsi="Garamond"/>
        </w:rPr>
        <w:t xml:space="preserve"> for comments on earlier drafts of this paper, and</w:t>
      </w:r>
      <w:r w:rsidRPr="00AC6C76">
        <w:rPr>
          <w:rFonts w:ascii="Garamond" w:hAnsi="Garamond"/>
        </w:rPr>
        <w:t xml:space="preserve"> </w:t>
      </w:r>
      <w:r w:rsidR="005C42E2">
        <w:rPr>
          <w:rFonts w:ascii="Garamond" w:hAnsi="Garamond"/>
        </w:rPr>
        <w:t xml:space="preserve">to </w:t>
      </w:r>
      <w:r w:rsidRPr="00AC6C76">
        <w:rPr>
          <w:rFonts w:ascii="Garamond" w:hAnsi="Garamond"/>
        </w:rPr>
        <w:t>the participants first Philosophy of Worship: A Jewish Philosophical Investigation for very discussion</w:t>
      </w:r>
      <w:r w:rsidR="005C42E2">
        <w:rPr>
          <w:rFonts w:ascii="Garamond" w:hAnsi="Garamond"/>
        </w:rPr>
        <w:t xml:space="preserve">. Thanks also to </w:t>
      </w:r>
      <w:r w:rsidR="005C42E2" w:rsidRPr="00AC6C76">
        <w:rPr>
          <w:rFonts w:ascii="Garamond" w:hAnsi="Garamond"/>
        </w:rPr>
        <w:t>Avital Hazony</w:t>
      </w:r>
      <w:r w:rsidR="005C42E2">
        <w:rPr>
          <w:rFonts w:ascii="Garamond" w:hAnsi="Garamond"/>
        </w:rPr>
        <w:t xml:space="preserve"> and Ethan Schwartz</w:t>
      </w:r>
      <w:r w:rsidR="005C42E2" w:rsidRPr="00AC6C76">
        <w:rPr>
          <w:rFonts w:ascii="Garamond" w:hAnsi="Garamond"/>
        </w:rPr>
        <w:t xml:space="preserve"> for encouragement in pursuing this project. </w:t>
      </w:r>
      <w:r w:rsidRPr="00AC6C76">
        <w:rPr>
          <w:rFonts w:ascii="Garamond" w:hAnsi="Garamond"/>
        </w:rPr>
        <w:t>This publication was made possible through the support of a grant from the John Templeton Foundation. The opinions expressed in this publication are those of the author(s) and do not necessarily reflect the views of the John Templeton Foundation.</w:t>
      </w:r>
    </w:p>
    <w:p w14:paraId="50AD107E" w14:textId="7241935E" w:rsidR="006F3FBD" w:rsidRPr="00AC6C76" w:rsidRDefault="006F3FBD" w:rsidP="00F6259A">
      <w:pPr>
        <w:pStyle w:val="FootnoteText"/>
        <w:jc w:val="both"/>
        <w:rPr>
          <w:rFonts w:ascii="Garamond" w:hAnsi="Garamond"/>
        </w:rPr>
      </w:pPr>
    </w:p>
  </w:footnote>
  <w:footnote w:id="2">
    <w:p w14:paraId="7B7B9AAD" w14:textId="355748FF" w:rsidR="006F3FBD" w:rsidRPr="00AC6C76" w:rsidRDefault="006F3FBD" w:rsidP="00F6259A">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w:t>
      </w:r>
      <w:r w:rsidR="00D2216D">
        <w:rPr>
          <w:rFonts w:ascii="Garamond" w:hAnsi="Garamond"/>
        </w:rPr>
        <w:t>I am offering my own Strawsonian view here</w:t>
      </w:r>
      <w:r w:rsidR="0005165D">
        <w:rPr>
          <w:rFonts w:ascii="Garamond" w:hAnsi="Garamond"/>
        </w:rPr>
        <w:t>, with modifications from the view I defend in Wallace (2019). S</w:t>
      </w:r>
      <w:r w:rsidR="00D2216D">
        <w:rPr>
          <w:rFonts w:ascii="Garamond" w:hAnsi="Garamond"/>
        </w:rPr>
        <w:t>everal</w:t>
      </w:r>
      <w:r w:rsidR="00CC1AEF" w:rsidRPr="00AC6C76">
        <w:rPr>
          <w:rFonts w:ascii="Garamond" w:hAnsi="Garamond"/>
        </w:rPr>
        <w:t xml:space="preserve"> authors have taken inspiration </w:t>
      </w:r>
      <w:r w:rsidR="00AC2F03">
        <w:rPr>
          <w:rFonts w:ascii="Garamond" w:hAnsi="Garamond"/>
        </w:rPr>
        <w:t>from</w:t>
      </w:r>
      <w:r w:rsidR="00CC1AEF" w:rsidRPr="00AC6C76">
        <w:rPr>
          <w:rFonts w:ascii="Garamond" w:hAnsi="Garamond"/>
        </w:rPr>
        <w:t xml:space="preserve"> Strawson</w:t>
      </w:r>
      <w:r w:rsidR="008063C9">
        <w:rPr>
          <w:rFonts w:ascii="Garamond" w:hAnsi="Garamond"/>
        </w:rPr>
        <w:t xml:space="preserve">, including many cited above: </w:t>
      </w:r>
      <w:proofErr w:type="spellStart"/>
      <w:r w:rsidR="008063C9">
        <w:rPr>
          <w:rFonts w:ascii="Garamond" w:hAnsi="Garamond"/>
        </w:rPr>
        <w:t>Arpaly</w:t>
      </w:r>
      <w:proofErr w:type="spellEnd"/>
      <w:r w:rsidR="008063C9">
        <w:rPr>
          <w:rFonts w:ascii="Garamond" w:hAnsi="Garamond"/>
        </w:rPr>
        <w:t xml:space="preserve"> and Schroeder (2013), Brink and Nelkin (2013), </w:t>
      </w:r>
      <w:proofErr w:type="spellStart"/>
      <w:r w:rsidR="008063C9">
        <w:rPr>
          <w:rFonts w:ascii="Garamond" w:hAnsi="Garamond"/>
        </w:rPr>
        <w:t>Heironymi</w:t>
      </w:r>
      <w:proofErr w:type="spellEnd"/>
      <w:r w:rsidR="008063C9">
        <w:rPr>
          <w:rFonts w:ascii="Garamond" w:hAnsi="Garamond"/>
        </w:rPr>
        <w:t xml:space="preserve"> (2004), Mckenna (2012), Scanlon (2008), and Watson (2014), among many others</w:t>
      </w:r>
      <w:r w:rsidR="00CC1AEF" w:rsidRPr="00AC6C76">
        <w:rPr>
          <w:rFonts w:ascii="Garamond" w:hAnsi="Garamond"/>
        </w:rPr>
        <w:t>.</w:t>
      </w:r>
    </w:p>
  </w:footnote>
  <w:footnote w:id="3">
    <w:p w14:paraId="706AF310" w14:textId="6D605A51" w:rsidR="006F3FBD" w:rsidRPr="00AC6C76" w:rsidRDefault="006F3FBD" w:rsidP="00F6259A">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Strawson distinguishes between person and moral reactive attitudes. This distinction won’t matter here</w:t>
      </w:r>
      <w:r w:rsidR="00A75900" w:rsidRPr="00AC6C76">
        <w:rPr>
          <w:rFonts w:ascii="Garamond" w:hAnsi="Garamond"/>
        </w:rPr>
        <w:t>.</w:t>
      </w:r>
      <w:r w:rsidRPr="00AC6C76">
        <w:rPr>
          <w:rFonts w:ascii="Garamond" w:hAnsi="Garamond"/>
        </w:rPr>
        <w:t xml:space="preserve"> </w:t>
      </w:r>
    </w:p>
  </w:footnote>
  <w:footnote w:id="4">
    <w:p w14:paraId="7CBA8D1D" w14:textId="0CB7E9F5" w:rsidR="001935D2" w:rsidRPr="00AC6C76" w:rsidRDefault="001935D2">
      <w:pPr>
        <w:pStyle w:val="FootnoteText"/>
        <w:rPr>
          <w:rFonts w:ascii="Garamond" w:hAnsi="Garamond"/>
        </w:rPr>
      </w:pPr>
      <w:r w:rsidRPr="00AC6C76">
        <w:rPr>
          <w:rStyle w:val="FootnoteReference"/>
          <w:rFonts w:ascii="Garamond" w:hAnsi="Garamond"/>
        </w:rPr>
        <w:footnoteRef/>
      </w:r>
      <w:r w:rsidRPr="00AC6C76">
        <w:rPr>
          <w:rFonts w:ascii="Garamond" w:hAnsi="Garamond"/>
        </w:rPr>
        <w:t xml:space="preserve"> As a technical term, many refer to these animating forces as </w:t>
      </w:r>
      <w:r w:rsidRPr="00AC6C76">
        <w:rPr>
          <w:rFonts w:ascii="Garamond" w:hAnsi="Garamond"/>
          <w:i/>
          <w:iCs/>
        </w:rPr>
        <w:t>quality of will</w:t>
      </w:r>
      <w:r w:rsidRPr="00AC6C76">
        <w:rPr>
          <w:rFonts w:ascii="Garamond" w:hAnsi="Garamond"/>
        </w:rPr>
        <w:t>.</w:t>
      </w:r>
    </w:p>
  </w:footnote>
  <w:footnote w:id="5">
    <w:p w14:paraId="680E044A" w14:textId="77777777" w:rsidR="00920743" w:rsidRPr="00AC6C76" w:rsidRDefault="00920743" w:rsidP="00920743">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Some non-paradigmatic instances of blame are not </w:t>
      </w:r>
      <w:r w:rsidRPr="00AC6C76">
        <w:rPr>
          <w:rFonts w:ascii="Garamond" w:hAnsi="Garamond"/>
          <w:i/>
          <w:iCs/>
        </w:rPr>
        <w:t>directly</w:t>
      </w:r>
      <w:r w:rsidRPr="00AC6C76">
        <w:rPr>
          <w:rFonts w:ascii="Garamond" w:hAnsi="Garamond"/>
        </w:rPr>
        <w:t xml:space="preserve"> communicative with their addressee, e.g., indignation at the dead (cf. McKenna 2012: 175-178). </w:t>
      </w:r>
    </w:p>
  </w:footnote>
  <w:footnote w:id="6">
    <w:p w14:paraId="00824735" w14:textId="0E91B3FB" w:rsidR="006F3FBD" w:rsidRPr="00AC6C76" w:rsidRDefault="006F3FBD" w:rsidP="00F6259A">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See Macnamara (2015) for a similar argument. </w:t>
      </w:r>
    </w:p>
  </w:footnote>
  <w:footnote w:id="7">
    <w:p w14:paraId="49736BA4" w14:textId="73630F04" w:rsidR="006F3FBD" w:rsidRPr="00AC6C76" w:rsidRDefault="006F3FBD" w:rsidP="00151706">
      <w:pPr>
        <w:jc w:val="both"/>
        <w:rPr>
          <w:rFonts w:ascii="Garamond" w:hAnsi="Garamond"/>
          <w:sz w:val="20"/>
          <w:szCs w:val="20"/>
        </w:rPr>
      </w:pPr>
      <w:r w:rsidRPr="00AC6C76">
        <w:rPr>
          <w:rStyle w:val="FootnoteReference"/>
          <w:rFonts w:ascii="Garamond" w:hAnsi="Garamond"/>
          <w:sz w:val="20"/>
          <w:szCs w:val="20"/>
        </w:rPr>
        <w:footnoteRef/>
      </w:r>
      <w:r w:rsidRPr="00AC6C76">
        <w:rPr>
          <w:rFonts w:ascii="Garamond" w:hAnsi="Garamond"/>
          <w:sz w:val="20"/>
          <w:szCs w:val="20"/>
        </w:rPr>
        <w:t xml:space="preserve">. </w:t>
      </w:r>
      <w:r w:rsidR="00844EAD" w:rsidRPr="00AC6C76">
        <w:rPr>
          <w:rFonts w:ascii="Garamond" w:hAnsi="Garamond"/>
          <w:sz w:val="20"/>
          <w:szCs w:val="20"/>
        </w:rPr>
        <w:t xml:space="preserve">Although </w:t>
      </w:r>
      <w:r w:rsidRPr="00AC6C76">
        <w:rPr>
          <w:rFonts w:ascii="Garamond" w:hAnsi="Garamond"/>
          <w:sz w:val="20"/>
          <w:szCs w:val="20"/>
        </w:rPr>
        <w:t xml:space="preserve">Strawsonian theories of </w:t>
      </w:r>
      <w:r w:rsidR="00844EAD" w:rsidRPr="00AC6C76">
        <w:rPr>
          <w:rFonts w:ascii="Garamond" w:hAnsi="Garamond"/>
          <w:sz w:val="20"/>
          <w:szCs w:val="20"/>
        </w:rPr>
        <w:t xml:space="preserve">moral </w:t>
      </w:r>
      <w:r w:rsidRPr="00AC6C76">
        <w:rPr>
          <w:rFonts w:ascii="Garamond" w:hAnsi="Garamond"/>
          <w:sz w:val="20"/>
          <w:szCs w:val="20"/>
        </w:rPr>
        <w:t>responsibility have been historically favored by compatibilists about free will and determinism</w:t>
      </w:r>
      <w:r w:rsidR="00844EAD" w:rsidRPr="00AC6C76">
        <w:rPr>
          <w:rFonts w:ascii="Garamond" w:hAnsi="Garamond"/>
          <w:sz w:val="20"/>
          <w:szCs w:val="20"/>
        </w:rPr>
        <w:t>, a</w:t>
      </w:r>
      <w:r w:rsidRPr="00AC6C76">
        <w:rPr>
          <w:rFonts w:ascii="Garamond" w:hAnsi="Garamond"/>
          <w:sz w:val="20"/>
          <w:szCs w:val="20"/>
        </w:rPr>
        <w:t xml:space="preserve"> Strawsonian view of responsibility is logically independent of the question about free will and determinism. </w:t>
      </w:r>
      <w:r w:rsidR="00844EAD" w:rsidRPr="00AC6C76">
        <w:rPr>
          <w:rFonts w:ascii="Garamond" w:hAnsi="Garamond"/>
          <w:sz w:val="20"/>
          <w:szCs w:val="20"/>
        </w:rPr>
        <w:t xml:space="preserve">A libertarian could insist that reactive attitudes are only appropriate in response to libertarian free agents (cf. Wiggins </w:t>
      </w:r>
      <w:r w:rsidR="00783432">
        <w:rPr>
          <w:rFonts w:ascii="Garamond" w:hAnsi="Garamond"/>
          <w:sz w:val="20"/>
          <w:szCs w:val="20"/>
        </w:rPr>
        <w:t>1973</w:t>
      </w:r>
      <w:r w:rsidR="00844EAD" w:rsidRPr="00AC6C76">
        <w:rPr>
          <w:rFonts w:ascii="Garamond" w:hAnsi="Garamond"/>
          <w:sz w:val="20"/>
          <w:szCs w:val="20"/>
        </w:rPr>
        <w:t>)</w:t>
      </w:r>
      <w:r w:rsidR="00783432">
        <w:rPr>
          <w:rFonts w:ascii="Garamond" w:hAnsi="Garamond"/>
          <w:sz w:val="20"/>
          <w:szCs w:val="20"/>
        </w:rPr>
        <w:t>.</w:t>
      </w:r>
    </w:p>
  </w:footnote>
  <w:footnote w:id="8">
    <w:p w14:paraId="1504A6BD" w14:textId="5ADACC67" w:rsidR="00C31AF7" w:rsidRPr="00AC6C76" w:rsidRDefault="00C31AF7">
      <w:pPr>
        <w:pStyle w:val="FootnoteText"/>
        <w:rPr>
          <w:rFonts w:ascii="Garamond" w:hAnsi="Garamond"/>
        </w:rPr>
      </w:pPr>
      <w:r w:rsidRPr="00AC6C76">
        <w:rPr>
          <w:rStyle w:val="FootnoteReference"/>
          <w:rFonts w:ascii="Garamond" w:hAnsi="Garamond"/>
        </w:rPr>
        <w:footnoteRef/>
      </w:r>
      <w:r w:rsidRPr="00AC6C76">
        <w:rPr>
          <w:rFonts w:ascii="Garamond" w:hAnsi="Garamond"/>
        </w:rPr>
        <w:t xml:space="preserve"> Thanks to Bob Adams and Houston Smit for discussion on this point.</w:t>
      </w:r>
    </w:p>
  </w:footnote>
  <w:footnote w:id="9">
    <w:p w14:paraId="474FE04D" w14:textId="52F74E57" w:rsidR="00EC22D3" w:rsidRPr="00AC6C76" w:rsidRDefault="00EC22D3" w:rsidP="00EC22D3">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This is a point of interpretive controversy. I take it that, minimally, this sense is a kind of explanatory priority. Some who endorse this basic Strawsonian picture maintain a response-dependent theory of responsibility (e.g., Shoemaker 2017), where the property of being anger-worthy makes something blameworthy. Others maintain response-independent views (e.g., Brink and Nelkin 2015), where free will grounds the aptness of blame. Others still maintain a metaphysical dependence relation with no priority between our practices of holding responsible and our being morally responsible (e.g., McKenna 2012).</w:t>
      </w:r>
    </w:p>
  </w:footnote>
  <w:footnote w:id="10">
    <w:p w14:paraId="786EEF96" w14:textId="671D430F" w:rsidR="006F3FBD" w:rsidRPr="00AC6C76" w:rsidRDefault="006F3FBD" w:rsidP="00F6259A">
      <w:pPr>
        <w:jc w:val="both"/>
        <w:rPr>
          <w:rFonts w:ascii="Garamond" w:hAnsi="Garamond"/>
          <w:sz w:val="20"/>
          <w:szCs w:val="20"/>
        </w:rPr>
      </w:pPr>
      <w:r w:rsidRPr="00AC6C76">
        <w:rPr>
          <w:rStyle w:val="FootnoteReference"/>
          <w:rFonts w:ascii="Garamond" w:hAnsi="Garamond"/>
          <w:sz w:val="20"/>
          <w:szCs w:val="20"/>
        </w:rPr>
        <w:footnoteRef/>
      </w:r>
      <w:r w:rsidRPr="00AC6C76">
        <w:rPr>
          <w:rFonts w:ascii="Garamond" w:hAnsi="Garamond"/>
          <w:sz w:val="20"/>
          <w:szCs w:val="20"/>
        </w:rPr>
        <w:t xml:space="preserve"> </w:t>
      </w:r>
      <w:r w:rsidR="00960682" w:rsidRPr="00AC6C76">
        <w:rPr>
          <w:rFonts w:ascii="Garamond" w:hAnsi="Garamond"/>
          <w:sz w:val="20"/>
          <w:szCs w:val="20"/>
        </w:rPr>
        <w:t xml:space="preserve">Two points. First, I am happy to accept third-party gratitude as a correlate to indignation on behalf of someone else. Second, </w:t>
      </w:r>
      <w:r w:rsidRPr="00AC6C76">
        <w:rPr>
          <w:rFonts w:ascii="Garamond" w:hAnsi="Garamond"/>
          <w:sz w:val="20"/>
          <w:szCs w:val="20"/>
        </w:rPr>
        <w:t xml:space="preserve">R. Jay Wallace (1994: 37) denies that gratitude is a reactive attitude, since it does not express a moral demand for treatment that manifests good will (or at least no ill will). </w:t>
      </w:r>
      <w:r w:rsidR="00C31AF7" w:rsidRPr="00AC6C76">
        <w:rPr>
          <w:rFonts w:ascii="Garamond" w:hAnsi="Garamond"/>
          <w:sz w:val="20"/>
          <w:szCs w:val="20"/>
        </w:rPr>
        <w:t>As mentioned above, I think the reactive attitudes are manifestations of a</w:t>
      </w:r>
      <w:r w:rsidR="00960682" w:rsidRPr="00AC6C76">
        <w:rPr>
          <w:rFonts w:ascii="Garamond" w:hAnsi="Garamond"/>
          <w:sz w:val="20"/>
          <w:szCs w:val="20"/>
        </w:rPr>
        <w:t xml:space="preserve"> more</w:t>
      </w:r>
      <w:r w:rsidR="00C31AF7" w:rsidRPr="00AC6C76">
        <w:rPr>
          <w:rFonts w:ascii="Garamond" w:hAnsi="Garamond"/>
          <w:sz w:val="20"/>
          <w:szCs w:val="20"/>
        </w:rPr>
        <w:t xml:space="preserve"> general concern for the attitudes and feelings of others, and only sometimes does this general concern become a more specific demand for good will</w:t>
      </w:r>
      <w:r w:rsidRPr="00AC6C76">
        <w:rPr>
          <w:rFonts w:ascii="Garamond" w:hAnsi="Garamond"/>
          <w:sz w:val="20"/>
          <w:szCs w:val="20"/>
        </w:rPr>
        <w:t xml:space="preserve">. </w:t>
      </w:r>
      <w:r w:rsidR="00B82E51" w:rsidRPr="00AC6C76">
        <w:rPr>
          <w:rFonts w:ascii="Garamond" w:hAnsi="Garamond"/>
          <w:sz w:val="20"/>
          <w:szCs w:val="20"/>
        </w:rPr>
        <w:t>So,</w:t>
      </w:r>
      <w:r w:rsidR="00960682" w:rsidRPr="00AC6C76">
        <w:rPr>
          <w:rFonts w:ascii="Garamond" w:hAnsi="Garamond"/>
          <w:sz w:val="20"/>
          <w:szCs w:val="20"/>
        </w:rPr>
        <w:t xml:space="preserve"> I am happy to call gratitude a reactive attitude.</w:t>
      </w:r>
    </w:p>
  </w:footnote>
  <w:footnote w:id="11">
    <w:p w14:paraId="60AF9C56" w14:textId="0B324960" w:rsidR="00AE13F6" w:rsidRPr="00AC6C76" w:rsidRDefault="00AE13F6">
      <w:pPr>
        <w:pStyle w:val="FootnoteText"/>
        <w:rPr>
          <w:rFonts w:ascii="Garamond" w:hAnsi="Garamond"/>
        </w:rPr>
      </w:pPr>
      <w:r w:rsidRPr="00AC6C76">
        <w:rPr>
          <w:rStyle w:val="FootnoteReference"/>
          <w:rFonts w:ascii="Garamond" w:hAnsi="Garamond"/>
        </w:rPr>
        <w:footnoteRef/>
      </w:r>
      <w:r w:rsidRPr="00AC6C76">
        <w:rPr>
          <w:rFonts w:ascii="Garamond" w:hAnsi="Garamond"/>
        </w:rPr>
        <w:t xml:space="preserve"> See Susan Wolf’s rich descriptions of her family life in her (2012) “Blame, Italian Style”.</w:t>
      </w:r>
    </w:p>
  </w:footnote>
  <w:footnote w:id="12">
    <w:p w14:paraId="49F9F000" w14:textId="584119A9" w:rsidR="00E1264C" w:rsidRPr="00AC6C76" w:rsidRDefault="00E1264C">
      <w:pPr>
        <w:pStyle w:val="FootnoteText"/>
        <w:rPr>
          <w:rFonts w:ascii="Garamond" w:hAnsi="Garamond"/>
        </w:rPr>
      </w:pPr>
      <w:r w:rsidRPr="00AC6C76">
        <w:rPr>
          <w:rStyle w:val="FootnoteReference"/>
          <w:rFonts w:ascii="Garamond" w:hAnsi="Garamond"/>
        </w:rPr>
        <w:footnoteRef/>
      </w:r>
      <w:r w:rsidRPr="00AC6C76">
        <w:rPr>
          <w:rFonts w:ascii="Garamond" w:hAnsi="Garamond"/>
        </w:rPr>
        <w:t xml:space="preserve"> </w:t>
      </w:r>
      <w:r w:rsidRPr="00AC6C76">
        <w:rPr>
          <w:rFonts w:ascii="Garamond" w:hAnsi="Garamond"/>
          <w:color w:val="000000" w:themeColor="text1"/>
        </w:rPr>
        <w:t xml:space="preserve">I understand blame to be a cognitive state involving beliefs or judgements, but even if blame is a non-cognitive state, it has fittingness conditions that are subject to rational appraisal (D’Arms and </w:t>
      </w:r>
      <w:proofErr w:type="spellStart"/>
      <w:r w:rsidRPr="00AC6C76">
        <w:rPr>
          <w:rFonts w:ascii="Garamond" w:hAnsi="Garamond"/>
          <w:color w:val="000000" w:themeColor="text1"/>
        </w:rPr>
        <w:t>Jacbosen</w:t>
      </w:r>
      <w:proofErr w:type="spellEnd"/>
      <w:r w:rsidRPr="00AC6C76">
        <w:rPr>
          <w:rFonts w:ascii="Garamond" w:hAnsi="Garamond"/>
          <w:color w:val="000000" w:themeColor="text1"/>
        </w:rPr>
        <w:t xml:space="preserve"> 2003)</w:t>
      </w:r>
      <w:r w:rsidR="00A3118F">
        <w:rPr>
          <w:rFonts w:ascii="Garamond" w:hAnsi="Garamond"/>
          <w:color w:val="000000" w:themeColor="text1"/>
        </w:rPr>
        <w:t>. A</w:t>
      </w:r>
      <w:r w:rsidRPr="00AC6C76">
        <w:rPr>
          <w:rFonts w:ascii="Garamond" w:hAnsi="Garamond"/>
          <w:color w:val="000000" w:themeColor="text1"/>
        </w:rPr>
        <w:t>bandoning cognitivism will not help us solve the problem.</w:t>
      </w:r>
    </w:p>
  </w:footnote>
  <w:footnote w:id="13">
    <w:p w14:paraId="0E57ADEB" w14:textId="7BE0BF02" w:rsidR="007C34B1" w:rsidRPr="00AC6C76" w:rsidRDefault="007C34B1" w:rsidP="007C34B1">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Thanks to Mark Murphy for this suggestion</w:t>
      </w:r>
      <w:r w:rsidR="00D475B5">
        <w:rPr>
          <w:rFonts w:ascii="Garamond" w:hAnsi="Garamond"/>
        </w:rPr>
        <w:t>.</w:t>
      </w:r>
    </w:p>
  </w:footnote>
  <w:footnote w:id="14">
    <w:p w14:paraId="5CB69679" w14:textId="77777777" w:rsidR="00CF7FD2" w:rsidRPr="00AC6C76" w:rsidRDefault="00CF7FD2" w:rsidP="00CF7FD2">
      <w:pPr>
        <w:pStyle w:val="FootnoteText"/>
        <w:jc w:val="both"/>
        <w:rPr>
          <w:rFonts w:ascii="Garamond" w:hAnsi="Garamond"/>
        </w:rPr>
      </w:pPr>
      <w:r w:rsidRPr="00AC6C76">
        <w:rPr>
          <w:rStyle w:val="FootnoteReference"/>
          <w:rFonts w:ascii="Garamond" w:hAnsi="Garamond"/>
        </w:rPr>
        <w:footnoteRef/>
      </w:r>
      <w:r w:rsidRPr="00AC6C76">
        <w:rPr>
          <w:rFonts w:ascii="Garamond" w:hAnsi="Garamond"/>
        </w:rPr>
        <w:t xml:space="preserve"> I take theodicies to provide </w:t>
      </w:r>
      <w:r w:rsidRPr="00AC6C76">
        <w:rPr>
          <w:rFonts w:ascii="Garamond" w:hAnsi="Garamond"/>
          <w:i/>
          <w:iCs/>
        </w:rPr>
        <w:t xml:space="preserve">actual </w:t>
      </w:r>
      <w:r w:rsidRPr="00AC6C76">
        <w:rPr>
          <w:rFonts w:ascii="Garamond" w:hAnsi="Garamond"/>
        </w:rPr>
        <w:t xml:space="preserve">conditions in which God could permissibly permits evil and defenses to provide </w:t>
      </w:r>
      <w:r w:rsidRPr="00AC6C76">
        <w:rPr>
          <w:rFonts w:ascii="Garamond" w:hAnsi="Garamond"/>
          <w:i/>
          <w:iCs/>
        </w:rPr>
        <w:t xml:space="preserve">possible </w:t>
      </w:r>
      <w:r w:rsidRPr="00AC6C76">
        <w:rPr>
          <w:rFonts w:ascii="Garamond" w:hAnsi="Garamond"/>
        </w:rPr>
        <w:t xml:space="preserve">conditions in which God could allow evil. </w:t>
      </w:r>
    </w:p>
  </w:footnote>
  <w:footnote w:id="15">
    <w:p w14:paraId="6581C462" w14:textId="77777777" w:rsidR="0038475A" w:rsidRPr="00AC6C76" w:rsidRDefault="0038475A" w:rsidP="0038475A">
      <w:pPr>
        <w:pStyle w:val="FootnoteText"/>
        <w:rPr>
          <w:rFonts w:ascii="Garamond" w:hAnsi="Garamond"/>
        </w:rPr>
      </w:pPr>
      <w:r w:rsidRPr="00AC6C76">
        <w:rPr>
          <w:rStyle w:val="FootnoteReference"/>
          <w:rFonts w:ascii="Garamond" w:hAnsi="Garamond"/>
        </w:rPr>
        <w:footnoteRef/>
      </w:r>
      <w:r w:rsidRPr="00AC6C76">
        <w:rPr>
          <w:rFonts w:ascii="Garamond" w:hAnsi="Garamond"/>
        </w:rPr>
        <w:t xml:space="preserve"> Thanks to Eleonore Stump for helping me see the importance of this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725F"/>
    <w:multiLevelType w:val="multilevel"/>
    <w:tmpl w:val="FEB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A3FA6"/>
    <w:multiLevelType w:val="multilevel"/>
    <w:tmpl w:val="F332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6069C"/>
    <w:multiLevelType w:val="hybridMultilevel"/>
    <w:tmpl w:val="5D96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A7B6D"/>
    <w:multiLevelType w:val="multilevel"/>
    <w:tmpl w:val="B5A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433AC"/>
    <w:multiLevelType w:val="hybridMultilevel"/>
    <w:tmpl w:val="19CCE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27298"/>
    <w:multiLevelType w:val="hybridMultilevel"/>
    <w:tmpl w:val="EDD2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E4AC6"/>
    <w:multiLevelType w:val="multilevel"/>
    <w:tmpl w:val="88F6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10B43"/>
    <w:multiLevelType w:val="multilevel"/>
    <w:tmpl w:val="758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D11C3"/>
    <w:multiLevelType w:val="hybridMultilevel"/>
    <w:tmpl w:val="FCD0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002CB"/>
    <w:multiLevelType w:val="multilevel"/>
    <w:tmpl w:val="BE9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7655D"/>
    <w:multiLevelType w:val="hybridMultilevel"/>
    <w:tmpl w:val="5464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64938"/>
    <w:multiLevelType w:val="hybridMultilevel"/>
    <w:tmpl w:val="F8C6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20327"/>
    <w:multiLevelType w:val="multilevel"/>
    <w:tmpl w:val="238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31745"/>
    <w:multiLevelType w:val="multilevel"/>
    <w:tmpl w:val="E6A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281949">
    <w:abstractNumId w:val="11"/>
  </w:num>
  <w:num w:numId="2" w16cid:durableId="1667974299">
    <w:abstractNumId w:val="5"/>
  </w:num>
  <w:num w:numId="3" w16cid:durableId="1358694742">
    <w:abstractNumId w:val="2"/>
  </w:num>
  <w:num w:numId="4" w16cid:durableId="954361956">
    <w:abstractNumId w:val="4"/>
  </w:num>
  <w:num w:numId="5" w16cid:durableId="228420030">
    <w:abstractNumId w:val="8"/>
  </w:num>
  <w:num w:numId="6" w16cid:durableId="388917249">
    <w:abstractNumId w:val="10"/>
  </w:num>
  <w:num w:numId="7" w16cid:durableId="886138308">
    <w:abstractNumId w:val="7"/>
  </w:num>
  <w:num w:numId="8" w16cid:durableId="831990121">
    <w:abstractNumId w:val="1"/>
  </w:num>
  <w:num w:numId="9" w16cid:durableId="380397281">
    <w:abstractNumId w:val="6"/>
  </w:num>
  <w:num w:numId="10" w16cid:durableId="1937322753">
    <w:abstractNumId w:val="3"/>
  </w:num>
  <w:num w:numId="11" w16cid:durableId="1459569217">
    <w:abstractNumId w:val="0"/>
  </w:num>
  <w:num w:numId="12" w16cid:durableId="177356443">
    <w:abstractNumId w:val="9"/>
  </w:num>
  <w:num w:numId="13" w16cid:durableId="1730572208">
    <w:abstractNumId w:val="13"/>
  </w:num>
  <w:num w:numId="14" w16cid:durableId="226958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50"/>
    <w:rsid w:val="00000972"/>
    <w:rsid w:val="000022FA"/>
    <w:rsid w:val="00007A00"/>
    <w:rsid w:val="000165A3"/>
    <w:rsid w:val="00017C08"/>
    <w:rsid w:val="00020BDC"/>
    <w:rsid w:val="00021F42"/>
    <w:rsid w:val="00025F53"/>
    <w:rsid w:val="00030141"/>
    <w:rsid w:val="00040C8F"/>
    <w:rsid w:val="000449D6"/>
    <w:rsid w:val="0005165D"/>
    <w:rsid w:val="00052404"/>
    <w:rsid w:val="00061BAA"/>
    <w:rsid w:val="00073F50"/>
    <w:rsid w:val="000758C0"/>
    <w:rsid w:val="00076220"/>
    <w:rsid w:val="0007739C"/>
    <w:rsid w:val="000867CF"/>
    <w:rsid w:val="00091412"/>
    <w:rsid w:val="000927B9"/>
    <w:rsid w:val="000935C4"/>
    <w:rsid w:val="000A359F"/>
    <w:rsid w:val="000A6AE4"/>
    <w:rsid w:val="000B35B5"/>
    <w:rsid w:val="000B42F9"/>
    <w:rsid w:val="000B4551"/>
    <w:rsid w:val="000C0C59"/>
    <w:rsid w:val="000C2EC6"/>
    <w:rsid w:val="000D44D5"/>
    <w:rsid w:val="000D4D23"/>
    <w:rsid w:val="000D70C6"/>
    <w:rsid w:val="000E5715"/>
    <w:rsid w:val="000E58CD"/>
    <w:rsid w:val="000E6215"/>
    <w:rsid w:val="000E796B"/>
    <w:rsid w:val="000F1821"/>
    <w:rsid w:val="000F2EB6"/>
    <w:rsid w:val="000F511B"/>
    <w:rsid w:val="000F6B81"/>
    <w:rsid w:val="0010048D"/>
    <w:rsid w:val="00102B45"/>
    <w:rsid w:val="00113330"/>
    <w:rsid w:val="00121E98"/>
    <w:rsid w:val="001237FB"/>
    <w:rsid w:val="0012480A"/>
    <w:rsid w:val="00124F20"/>
    <w:rsid w:val="00132B3A"/>
    <w:rsid w:val="0014256F"/>
    <w:rsid w:val="00145697"/>
    <w:rsid w:val="00151706"/>
    <w:rsid w:val="00152AC4"/>
    <w:rsid w:val="00154B72"/>
    <w:rsid w:val="00161F7B"/>
    <w:rsid w:val="0016358C"/>
    <w:rsid w:val="00163975"/>
    <w:rsid w:val="001648AA"/>
    <w:rsid w:val="00165154"/>
    <w:rsid w:val="00174E56"/>
    <w:rsid w:val="00180460"/>
    <w:rsid w:val="00184EC7"/>
    <w:rsid w:val="001850A5"/>
    <w:rsid w:val="00187503"/>
    <w:rsid w:val="001910E0"/>
    <w:rsid w:val="001935D2"/>
    <w:rsid w:val="00193883"/>
    <w:rsid w:val="00195B08"/>
    <w:rsid w:val="00197BAA"/>
    <w:rsid w:val="001A026B"/>
    <w:rsid w:val="001A6570"/>
    <w:rsid w:val="001F11E0"/>
    <w:rsid w:val="001F1702"/>
    <w:rsid w:val="001F209B"/>
    <w:rsid w:val="002002B4"/>
    <w:rsid w:val="00200DA8"/>
    <w:rsid w:val="00210B8B"/>
    <w:rsid w:val="00213A81"/>
    <w:rsid w:val="00215A06"/>
    <w:rsid w:val="00216E5C"/>
    <w:rsid w:val="00220962"/>
    <w:rsid w:val="00222308"/>
    <w:rsid w:val="00223D41"/>
    <w:rsid w:val="00225CF2"/>
    <w:rsid w:val="0022684A"/>
    <w:rsid w:val="00232E51"/>
    <w:rsid w:val="00233A87"/>
    <w:rsid w:val="00237046"/>
    <w:rsid w:val="00237B10"/>
    <w:rsid w:val="002405B4"/>
    <w:rsid w:val="0024524E"/>
    <w:rsid w:val="0025061A"/>
    <w:rsid w:val="00251B04"/>
    <w:rsid w:val="00273C5F"/>
    <w:rsid w:val="002766C6"/>
    <w:rsid w:val="00292145"/>
    <w:rsid w:val="002938D5"/>
    <w:rsid w:val="00295F7D"/>
    <w:rsid w:val="002A2429"/>
    <w:rsid w:val="002A2D54"/>
    <w:rsid w:val="002B0B74"/>
    <w:rsid w:val="002B246D"/>
    <w:rsid w:val="002B4369"/>
    <w:rsid w:val="002B768E"/>
    <w:rsid w:val="002D7D76"/>
    <w:rsid w:val="002E29A4"/>
    <w:rsid w:val="002E7FCD"/>
    <w:rsid w:val="00302965"/>
    <w:rsid w:val="00304EB5"/>
    <w:rsid w:val="003062ED"/>
    <w:rsid w:val="00307D63"/>
    <w:rsid w:val="00307D9E"/>
    <w:rsid w:val="0031083B"/>
    <w:rsid w:val="00310D95"/>
    <w:rsid w:val="00317FB0"/>
    <w:rsid w:val="00323CC0"/>
    <w:rsid w:val="00323F8B"/>
    <w:rsid w:val="00351C0F"/>
    <w:rsid w:val="00352F00"/>
    <w:rsid w:val="00356840"/>
    <w:rsid w:val="00360805"/>
    <w:rsid w:val="003649E8"/>
    <w:rsid w:val="00367E4B"/>
    <w:rsid w:val="0038475A"/>
    <w:rsid w:val="003A06FC"/>
    <w:rsid w:val="003A0DA1"/>
    <w:rsid w:val="003A21DD"/>
    <w:rsid w:val="003A44B6"/>
    <w:rsid w:val="003A602B"/>
    <w:rsid w:val="003B1B8C"/>
    <w:rsid w:val="003B4D25"/>
    <w:rsid w:val="003C21B2"/>
    <w:rsid w:val="003C5887"/>
    <w:rsid w:val="003C5EA1"/>
    <w:rsid w:val="003D070B"/>
    <w:rsid w:val="003D2A82"/>
    <w:rsid w:val="003E518D"/>
    <w:rsid w:val="003F1159"/>
    <w:rsid w:val="003F478A"/>
    <w:rsid w:val="003F67AD"/>
    <w:rsid w:val="004016CD"/>
    <w:rsid w:val="004159A9"/>
    <w:rsid w:val="00421A38"/>
    <w:rsid w:val="00422344"/>
    <w:rsid w:val="004255A1"/>
    <w:rsid w:val="0042680F"/>
    <w:rsid w:val="00432197"/>
    <w:rsid w:val="004355AB"/>
    <w:rsid w:val="004362FF"/>
    <w:rsid w:val="0044033A"/>
    <w:rsid w:val="004403D8"/>
    <w:rsid w:val="004429A5"/>
    <w:rsid w:val="00443065"/>
    <w:rsid w:val="00443748"/>
    <w:rsid w:val="0044575C"/>
    <w:rsid w:val="00447139"/>
    <w:rsid w:val="004472FF"/>
    <w:rsid w:val="00454F4E"/>
    <w:rsid w:val="00455A5A"/>
    <w:rsid w:val="00460621"/>
    <w:rsid w:val="00464DA4"/>
    <w:rsid w:val="00471184"/>
    <w:rsid w:val="00480FB7"/>
    <w:rsid w:val="004818C1"/>
    <w:rsid w:val="00485432"/>
    <w:rsid w:val="00490850"/>
    <w:rsid w:val="00493170"/>
    <w:rsid w:val="00495791"/>
    <w:rsid w:val="004B47C0"/>
    <w:rsid w:val="004C2288"/>
    <w:rsid w:val="004C3EA8"/>
    <w:rsid w:val="004D3A37"/>
    <w:rsid w:val="004D3CD4"/>
    <w:rsid w:val="004D3F49"/>
    <w:rsid w:val="004D79BE"/>
    <w:rsid w:val="004E5110"/>
    <w:rsid w:val="004E7F0B"/>
    <w:rsid w:val="004F1410"/>
    <w:rsid w:val="00506EC9"/>
    <w:rsid w:val="0050710E"/>
    <w:rsid w:val="00510A8D"/>
    <w:rsid w:val="00513849"/>
    <w:rsid w:val="005224A3"/>
    <w:rsid w:val="00523878"/>
    <w:rsid w:val="00524A63"/>
    <w:rsid w:val="00533E12"/>
    <w:rsid w:val="00546DD5"/>
    <w:rsid w:val="005558FE"/>
    <w:rsid w:val="00556274"/>
    <w:rsid w:val="00557B1D"/>
    <w:rsid w:val="00560447"/>
    <w:rsid w:val="0056136C"/>
    <w:rsid w:val="00564E0F"/>
    <w:rsid w:val="00574A4B"/>
    <w:rsid w:val="00576232"/>
    <w:rsid w:val="005804FD"/>
    <w:rsid w:val="00580928"/>
    <w:rsid w:val="005862F3"/>
    <w:rsid w:val="00587832"/>
    <w:rsid w:val="00590EE7"/>
    <w:rsid w:val="00595427"/>
    <w:rsid w:val="005A20B3"/>
    <w:rsid w:val="005A3D8A"/>
    <w:rsid w:val="005C42E2"/>
    <w:rsid w:val="005C436E"/>
    <w:rsid w:val="005C4A9A"/>
    <w:rsid w:val="005C61DF"/>
    <w:rsid w:val="005D4F50"/>
    <w:rsid w:val="005E06FC"/>
    <w:rsid w:val="005F7C9A"/>
    <w:rsid w:val="0060145F"/>
    <w:rsid w:val="00620E81"/>
    <w:rsid w:val="00620F28"/>
    <w:rsid w:val="00621301"/>
    <w:rsid w:val="00621905"/>
    <w:rsid w:val="00626CD0"/>
    <w:rsid w:val="006348D8"/>
    <w:rsid w:val="00643743"/>
    <w:rsid w:val="00644B15"/>
    <w:rsid w:val="006450EA"/>
    <w:rsid w:val="00653DB5"/>
    <w:rsid w:val="006656C6"/>
    <w:rsid w:val="00665FC0"/>
    <w:rsid w:val="00671A16"/>
    <w:rsid w:val="006764B3"/>
    <w:rsid w:val="0067773F"/>
    <w:rsid w:val="00680794"/>
    <w:rsid w:val="006813DB"/>
    <w:rsid w:val="0068703E"/>
    <w:rsid w:val="00697BCE"/>
    <w:rsid w:val="006A25FB"/>
    <w:rsid w:val="006A29A0"/>
    <w:rsid w:val="006B202F"/>
    <w:rsid w:val="006B44AA"/>
    <w:rsid w:val="006B7DDB"/>
    <w:rsid w:val="006C081C"/>
    <w:rsid w:val="006C322E"/>
    <w:rsid w:val="006C3411"/>
    <w:rsid w:val="006D4033"/>
    <w:rsid w:val="006E2F15"/>
    <w:rsid w:val="006E310B"/>
    <w:rsid w:val="006E4C70"/>
    <w:rsid w:val="006F1E8A"/>
    <w:rsid w:val="006F257D"/>
    <w:rsid w:val="006F3FBD"/>
    <w:rsid w:val="006F72E5"/>
    <w:rsid w:val="006F74BC"/>
    <w:rsid w:val="007031ED"/>
    <w:rsid w:val="00703230"/>
    <w:rsid w:val="00704112"/>
    <w:rsid w:val="00713508"/>
    <w:rsid w:val="007140DA"/>
    <w:rsid w:val="00734500"/>
    <w:rsid w:val="00734F87"/>
    <w:rsid w:val="0073780A"/>
    <w:rsid w:val="00744B25"/>
    <w:rsid w:val="0075556A"/>
    <w:rsid w:val="007632B6"/>
    <w:rsid w:val="007652E3"/>
    <w:rsid w:val="00771A2F"/>
    <w:rsid w:val="007803BF"/>
    <w:rsid w:val="0078131E"/>
    <w:rsid w:val="00781801"/>
    <w:rsid w:val="00783432"/>
    <w:rsid w:val="007A1431"/>
    <w:rsid w:val="007A4DE8"/>
    <w:rsid w:val="007A6022"/>
    <w:rsid w:val="007C26AB"/>
    <w:rsid w:val="007C34B1"/>
    <w:rsid w:val="007C78E0"/>
    <w:rsid w:val="007D5017"/>
    <w:rsid w:val="007D72DB"/>
    <w:rsid w:val="007E5F88"/>
    <w:rsid w:val="007F022C"/>
    <w:rsid w:val="007F0F47"/>
    <w:rsid w:val="007F118F"/>
    <w:rsid w:val="007F5E8F"/>
    <w:rsid w:val="007F7670"/>
    <w:rsid w:val="008032A1"/>
    <w:rsid w:val="008063C9"/>
    <w:rsid w:val="00807308"/>
    <w:rsid w:val="00811281"/>
    <w:rsid w:val="00812EC6"/>
    <w:rsid w:val="008147F4"/>
    <w:rsid w:val="00814D82"/>
    <w:rsid w:val="00816022"/>
    <w:rsid w:val="008205E3"/>
    <w:rsid w:val="00822B8D"/>
    <w:rsid w:val="00826AC7"/>
    <w:rsid w:val="00834960"/>
    <w:rsid w:val="008361D6"/>
    <w:rsid w:val="00844EAD"/>
    <w:rsid w:val="008502E0"/>
    <w:rsid w:val="00851BB4"/>
    <w:rsid w:val="00852287"/>
    <w:rsid w:val="00852EF6"/>
    <w:rsid w:val="00862258"/>
    <w:rsid w:val="008629DE"/>
    <w:rsid w:val="00866B81"/>
    <w:rsid w:val="00881AB5"/>
    <w:rsid w:val="0088542E"/>
    <w:rsid w:val="008861C2"/>
    <w:rsid w:val="00887449"/>
    <w:rsid w:val="00891E4E"/>
    <w:rsid w:val="008A37AC"/>
    <w:rsid w:val="008A3F7B"/>
    <w:rsid w:val="008A658D"/>
    <w:rsid w:val="008D1495"/>
    <w:rsid w:val="008D4D0D"/>
    <w:rsid w:val="008D712E"/>
    <w:rsid w:val="008D72DF"/>
    <w:rsid w:val="008E086D"/>
    <w:rsid w:val="008E14EF"/>
    <w:rsid w:val="008E62AA"/>
    <w:rsid w:val="008F06EF"/>
    <w:rsid w:val="008F2411"/>
    <w:rsid w:val="008F302B"/>
    <w:rsid w:val="009003AD"/>
    <w:rsid w:val="0090121D"/>
    <w:rsid w:val="00904745"/>
    <w:rsid w:val="00920743"/>
    <w:rsid w:val="00933D42"/>
    <w:rsid w:val="00936A1D"/>
    <w:rsid w:val="00945C73"/>
    <w:rsid w:val="00945CC6"/>
    <w:rsid w:val="009524F7"/>
    <w:rsid w:val="0095561E"/>
    <w:rsid w:val="00960682"/>
    <w:rsid w:val="009608EC"/>
    <w:rsid w:val="00963964"/>
    <w:rsid w:val="009661E7"/>
    <w:rsid w:val="0098345A"/>
    <w:rsid w:val="009868ED"/>
    <w:rsid w:val="00990523"/>
    <w:rsid w:val="009930BD"/>
    <w:rsid w:val="00993A8B"/>
    <w:rsid w:val="00997716"/>
    <w:rsid w:val="009A0280"/>
    <w:rsid w:val="009B0C8F"/>
    <w:rsid w:val="009C6431"/>
    <w:rsid w:val="009C690F"/>
    <w:rsid w:val="009D3286"/>
    <w:rsid w:val="009D424C"/>
    <w:rsid w:val="009D6B74"/>
    <w:rsid w:val="009F1BDD"/>
    <w:rsid w:val="009F7581"/>
    <w:rsid w:val="00A01EB2"/>
    <w:rsid w:val="00A17A4B"/>
    <w:rsid w:val="00A21BE9"/>
    <w:rsid w:val="00A24AB7"/>
    <w:rsid w:val="00A30A29"/>
    <w:rsid w:val="00A3118F"/>
    <w:rsid w:val="00A3149A"/>
    <w:rsid w:val="00A315C8"/>
    <w:rsid w:val="00A3279A"/>
    <w:rsid w:val="00A346C0"/>
    <w:rsid w:val="00A35DF5"/>
    <w:rsid w:val="00A363B9"/>
    <w:rsid w:val="00A451B8"/>
    <w:rsid w:val="00A6005D"/>
    <w:rsid w:val="00A624A5"/>
    <w:rsid w:val="00A65271"/>
    <w:rsid w:val="00A75900"/>
    <w:rsid w:val="00A7714E"/>
    <w:rsid w:val="00A85ADE"/>
    <w:rsid w:val="00A925A8"/>
    <w:rsid w:val="00A96843"/>
    <w:rsid w:val="00AA184D"/>
    <w:rsid w:val="00AA18E6"/>
    <w:rsid w:val="00AB139B"/>
    <w:rsid w:val="00AB30E3"/>
    <w:rsid w:val="00AB3B3E"/>
    <w:rsid w:val="00AB3C8C"/>
    <w:rsid w:val="00AC2F03"/>
    <w:rsid w:val="00AC5935"/>
    <w:rsid w:val="00AC6C76"/>
    <w:rsid w:val="00AC78CE"/>
    <w:rsid w:val="00AC7C0F"/>
    <w:rsid w:val="00AD4676"/>
    <w:rsid w:val="00AE13F6"/>
    <w:rsid w:val="00AE1AE3"/>
    <w:rsid w:val="00AE432C"/>
    <w:rsid w:val="00B04822"/>
    <w:rsid w:val="00B04D86"/>
    <w:rsid w:val="00B0726A"/>
    <w:rsid w:val="00B11355"/>
    <w:rsid w:val="00B147D2"/>
    <w:rsid w:val="00B25D1B"/>
    <w:rsid w:val="00B26719"/>
    <w:rsid w:val="00B330E5"/>
    <w:rsid w:val="00B35DBA"/>
    <w:rsid w:val="00B40C27"/>
    <w:rsid w:val="00B46181"/>
    <w:rsid w:val="00B5571A"/>
    <w:rsid w:val="00B605BC"/>
    <w:rsid w:val="00B6108C"/>
    <w:rsid w:val="00B63F43"/>
    <w:rsid w:val="00B6707E"/>
    <w:rsid w:val="00B730BC"/>
    <w:rsid w:val="00B75A6C"/>
    <w:rsid w:val="00B75D36"/>
    <w:rsid w:val="00B82E51"/>
    <w:rsid w:val="00B90E07"/>
    <w:rsid w:val="00B9319C"/>
    <w:rsid w:val="00B93676"/>
    <w:rsid w:val="00B96937"/>
    <w:rsid w:val="00B979FC"/>
    <w:rsid w:val="00BB24FA"/>
    <w:rsid w:val="00BB6138"/>
    <w:rsid w:val="00BB6F69"/>
    <w:rsid w:val="00BC1027"/>
    <w:rsid w:val="00BC7E64"/>
    <w:rsid w:val="00BD067C"/>
    <w:rsid w:val="00BD2466"/>
    <w:rsid w:val="00BD4610"/>
    <w:rsid w:val="00BD69C0"/>
    <w:rsid w:val="00BE2D4C"/>
    <w:rsid w:val="00BE36CA"/>
    <w:rsid w:val="00BE5FFD"/>
    <w:rsid w:val="00BF261A"/>
    <w:rsid w:val="00BF4D03"/>
    <w:rsid w:val="00BF5BA6"/>
    <w:rsid w:val="00C002D1"/>
    <w:rsid w:val="00C00802"/>
    <w:rsid w:val="00C06E42"/>
    <w:rsid w:val="00C173EE"/>
    <w:rsid w:val="00C21F7A"/>
    <w:rsid w:val="00C2265C"/>
    <w:rsid w:val="00C23BC9"/>
    <w:rsid w:val="00C31AF7"/>
    <w:rsid w:val="00C35292"/>
    <w:rsid w:val="00C3651D"/>
    <w:rsid w:val="00C37BD7"/>
    <w:rsid w:val="00C47CE7"/>
    <w:rsid w:val="00C50CD9"/>
    <w:rsid w:val="00C54573"/>
    <w:rsid w:val="00C6342D"/>
    <w:rsid w:val="00C6419C"/>
    <w:rsid w:val="00C64DED"/>
    <w:rsid w:val="00C651AB"/>
    <w:rsid w:val="00C65DEC"/>
    <w:rsid w:val="00C66836"/>
    <w:rsid w:val="00C7119D"/>
    <w:rsid w:val="00C82543"/>
    <w:rsid w:val="00C9531E"/>
    <w:rsid w:val="00CA17C3"/>
    <w:rsid w:val="00CA7635"/>
    <w:rsid w:val="00CA7EE1"/>
    <w:rsid w:val="00CC1AEF"/>
    <w:rsid w:val="00CC2388"/>
    <w:rsid w:val="00CC3E7A"/>
    <w:rsid w:val="00CC5358"/>
    <w:rsid w:val="00CD31E3"/>
    <w:rsid w:val="00CD651E"/>
    <w:rsid w:val="00CD68AA"/>
    <w:rsid w:val="00CE2387"/>
    <w:rsid w:val="00CF20DF"/>
    <w:rsid w:val="00CF7FD2"/>
    <w:rsid w:val="00D05357"/>
    <w:rsid w:val="00D05D61"/>
    <w:rsid w:val="00D06A6A"/>
    <w:rsid w:val="00D150AC"/>
    <w:rsid w:val="00D15ED5"/>
    <w:rsid w:val="00D167BA"/>
    <w:rsid w:val="00D2216D"/>
    <w:rsid w:val="00D24114"/>
    <w:rsid w:val="00D325D1"/>
    <w:rsid w:val="00D42891"/>
    <w:rsid w:val="00D43B01"/>
    <w:rsid w:val="00D43FCD"/>
    <w:rsid w:val="00D475B5"/>
    <w:rsid w:val="00D47DBB"/>
    <w:rsid w:val="00D50319"/>
    <w:rsid w:val="00D63641"/>
    <w:rsid w:val="00D66BA4"/>
    <w:rsid w:val="00D67771"/>
    <w:rsid w:val="00D76FE7"/>
    <w:rsid w:val="00D825AE"/>
    <w:rsid w:val="00D83138"/>
    <w:rsid w:val="00D93052"/>
    <w:rsid w:val="00D96D5C"/>
    <w:rsid w:val="00DA4373"/>
    <w:rsid w:val="00DA7AE5"/>
    <w:rsid w:val="00DC2CF0"/>
    <w:rsid w:val="00DD6127"/>
    <w:rsid w:val="00DE1271"/>
    <w:rsid w:val="00DE2F01"/>
    <w:rsid w:val="00DE310B"/>
    <w:rsid w:val="00DF50C6"/>
    <w:rsid w:val="00E00779"/>
    <w:rsid w:val="00E0088C"/>
    <w:rsid w:val="00E03BE7"/>
    <w:rsid w:val="00E03CA6"/>
    <w:rsid w:val="00E0504E"/>
    <w:rsid w:val="00E0684E"/>
    <w:rsid w:val="00E07E14"/>
    <w:rsid w:val="00E102E9"/>
    <w:rsid w:val="00E1264C"/>
    <w:rsid w:val="00E12886"/>
    <w:rsid w:val="00E17842"/>
    <w:rsid w:val="00E22071"/>
    <w:rsid w:val="00E27742"/>
    <w:rsid w:val="00E344A0"/>
    <w:rsid w:val="00E35748"/>
    <w:rsid w:val="00E435B7"/>
    <w:rsid w:val="00E44A0F"/>
    <w:rsid w:val="00E56F73"/>
    <w:rsid w:val="00E60EB8"/>
    <w:rsid w:val="00E66470"/>
    <w:rsid w:val="00E67F20"/>
    <w:rsid w:val="00E72B66"/>
    <w:rsid w:val="00E737B0"/>
    <w:rsid w:val="00E75238"/>
    <w:rsid w:val="00E82932"/>
    <w:rsid w:val="00E82AC5"/>
    <w:rsid w:val="00E85337"/>
    <w:rsid w:val="00E90A2A"/>
    <w:rsid w:val="00E913FF"/>
    <w:rsid w:val="00E9626D"/>
    <w:rsid w:val="00EA1ADA"/>
    <w:rsid w:val="00EB0FEB"/>
    <w:rsid w:val="00EC22D3"/>
    <w:rsid w:val="00EC4C9E"/>
    <w:rsid w:val="00EC5EC0"/>
    <w:rsid w:val="00ED0668"/>
    <w:rsid w:val="00ED18EF"/>
    <w:rsid w:val="00EE5FF9"/>
    <w:rsid w:val="00EE7E7B"/>
    <w:rsid w:val="00EF0384"/>
    <w:rsid w:val="00EF6659"/>
    <w:rsid w:val="00F004A0"/>
    <w:rsid w:val="00F0448C"/>
    <w:rsid w:val="00F11B3C"/>
    <w:rsid w:val="00F13439"/>
    <w:rsid w:val="00F22633"/>
    <w:rsid w:val="00F2509D"/>
    <w:rsid w:val="00F31ABD"/>
    <w:rsid w:val="00F3207C"/>
    <w:rsid w:val="00F323FC"/>
    <w:rsid w:val="00F350C2"/>
    <w:rsid w:val="00F3551B"/>
    <w:rsid w:val="00F47038"/>
    <w:rsid w:val="00F60BDA"/>
    <w:rsid w:val="00F6259A"/>
    <w:rsid w:val="00F6658B"/>
    <w:rsid w:val="00F8095F"/>
    <w:rsid w:val="00F837CF"/>
    <w:rsid w:val="00F86B01"/>
    <w:rsid w:val="00F87331"/>
    <w:rsid w:val="00F92161"/>
    <w:rsid w:val="00F93EF9"/>
    <w:rsid w:val="00F94E81"/>
    <w:rsid w:val="00FA1CCB"/>
    <w:rsid w:val="00FA20D9"/>
    <w:rsid w:val="00FA4CA9"/>
    <w:rsid w:val="00FB0766"/>
    <w:rsid w:val="00FB2F13"/>
    <w:rsid w:val="00FB32E9"/>
    <w:rsid w:val="00FC4DE8"/>
    <w:rsid w:val="00FC7338"/>
    <w:rsid w:val="00FD1DA3"/>
    <w:rsid w:val="00FD3330"/>
    <w:rsid w:val="00FD41E6"/>
    <w:rsid w:val="00FD4EF3"/>
    <w:rsid w:val="00FE0B1D"/>
    <w:rsid w:val="00FE497C"/>
    <w:rsid w:val="00FF2519"/>
    <w:rsid w:val="00FF4060"/>
    <w:rsid w:val="00FF6E8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C48E5"/>
  <w15:docId w15:val="{195ED701-B7FF-844F-9710-1B6060D0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
    <w:name w:val="Papers"/>
    <w:basedOn w:val="Normal"/>
    <w:qFormat/>
    <w:rsid w:val="005C61DF"/>
    <w:rPr>
      <w:rFonts w:ascii="Garamond" w:hAnsi="Garamond"/>
    </w:rPr>
  </w:style>
  <w:style w:type="paragraph" w:styleId="ListParagraph">
    <w:name w:val="List Paragraph"/>
    <w:basedOn w:val="Normal"/>
    <w:uiPriority w:val="34"/>
    <w:qFormat/>
    <w:rsid w:val="00811281"/>
    <w:pPr>
      <w:ind w:left="720"/>
      <w:contextualSpacing/>
    </w:pPr>
  </w:style>
  <w:style w:type="paragraph" w:styleId="NormalWeb">
    <w:name w:val="Normal (Web)"/>
    <w:basedOn w:val="Normal"/>
    <w:uiPriority w:val="99"/>
    <w:unhideWhenUsed/>
    <w:rsid w:val="00A315C8"/>
    <w:pPr>
      <w:spacing w:before="100" w:beforeAutospacing="1" w:after="100" w:afterAutospacing="1"/>
    </w:pPr>
  </w:style>
  <w:style w:type="character" w:styleId="Emphasis">
    <w:name w:val="Emphasis"/>
    <w:basedOn w:val="DefaultParagraphFont"/>
    <w:uiPriority w:val="20"/>
    <w:qFormat/>
    <w:rsid w:val="00A315C8"/>
    <w:rPr>
      <w:i/>
      <w:iCs/>
    </w:rPr>
  </w:style>
  <w:style w:type="paragraph" w:styleId="FootnoteText">
    <w:name w:val="footnote text"/>
    <w:basedOn w:val="Normal"/>
    <w:link w:val="FootnoteTextChar"/>
    <w:uiPriority w:val="99"/>
    <w:unhideWhenUsed/>
    <w:rsid w:val="00A315C8"/>
    <w:rPr>
      <w:sz w:val="20"/>
      <w:szCs w:val="20"/>
    </w:rPr>
  </w:style>
  <w:style w:type="character" w:customStyle="1" w:styleId="FootnoteTextChar">
    <w:name w:val="Footnote Text Char"/>
    <w:basedOn w:val="DefaultParagraphFont"/>
    <w:link w:val="FootnoteText"/>
    <w:uiPriority w:val="99"/>
    <w:rsid w:val="00A315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15C8"/>
    <w:rPr>
      <w:vertAlign w:val="superscript"/>
    </w:rPr>
  </w:style>
  <w:style w:type="character" w:styleId="CommentReference">
    <w:name w:val="annotation reference"/>
    <w:basedOn w:val="DefaultParagraphFont"/>
    <w:uiPriority w:val="99"/>
    <w:semiHidden/>
    <w:unhideWhenUsed/>
    <w:rsid w:val="00121E98"/>
    <w:rPr>
      <w:sz w:val="16"/>
      <w:szCs w:val="16"/>
    </w:rPr>
  </w:style>
  <w:style w:type="paragraph" w:styleId="CommentText">
    <w:name w:val="annotation text"/>
    <w:basedOn w:val="Normal"/>
    <w:link w:val="CommentTextChar"/>
    <w:uiPriority w:val="99"/>
    <w:semiHidden/>
    <w:unhideWhenUsed/>
    <w:rsid w:val="00121E98"/>
    <w:rPr>
      <w:sz w:val="20"/>
      <w:szCs w:val="20"/>
    </w:rPr>
  </w:style>
  <w:style w:type="character" w:customStyle="1" w:styleId="CommentTextChar">
    <w:name w:val="Comment Text Char"/>
    <w:basedOn w:val="DefaultParagraphFont"/>
    <w:link w:val="CommentText"/>
    <w:uiPriority w:val="99"/>
    <w:semiHidden/>
    <w:rsid w:val="00121E98"/>
    <w:rPr>
      <w:sz w:val="20"/>
      <w:szCs w:val="20"/>
    </w:rPr>
  </w:style>
  <w:style w:type="paragraph" w:styleId="CommentSubject">
    <w:name w:val="annotation subject"/>
    <w:basedOn w:val="CommentText"/>
    <w:next w:val="CommentText"/>
    <w:link w:val="CommentSubjectChar"/>
    <w:uiPriority w:val="99"/>
    <w:semiHidden/>
    <w:unhideWhenUsed/>
    <w:rsid w:val="00121E98"/>
    <w:rPr>
      <w:b/>
      <w:bCs/>
    </w:rPr>
  </w:style>
  <w:style w:type="character" w:customStyle="1" w:styleId="CommentSubjectChar">
    <w:name w:val="Comment Subject Char"/>
    <w:basedOn w:val="CommentTextChar"/>
    <w:link w:val="CommentSubject"/>
    <w:uiPriority w:val="99"/>
    <w:semiHidden/>
    <w:rsid w:val="00121E98"/>
    <w:rPr>
      <w:b/>
      <w:bCs/>
      <w:sz w:val="20"/>
      <w:szCs w:val="20"/>
    </w:rPr>
  </w:style>
  <w:style w:type="paragraph" w:styleId="BalloonText">
    <w:name w:val="Balloon Text"/>
    <w:basedOn w:val="Normal"/>
    <w:link w:val="BalloonTextChar"/>
    <w:uiPriority w:val="99"/>
    <w:semiHidden/>
    <w:unhideWhenUsed/>
    <w:rsid w:val="00121E98"/>
    <w:rPr>
      <w:sz w:val="18"/>
      <w:szCs w:val="18"/>
    </w:rPr>
  </w:style>
  <w:style w:type="character" w:customStyle="1" w:styleId="BalloonTextChar">
    <w:name w:val="Balloon Text Char"/>
    <w:basedOn w:val="DefaultParagraphFont"/>
    <w:link w:val="BalloonText"/>
    <w:uiPriority w:val="99"/>
    <w:semiHidden/>
    <w:rsid w:val="00121E98"/>
    <w:rPr>
      <w:rFonts w:ascii="Times New Roman" w:hAnsi="Times New Roman" w:cs="Times New Roman"/>
      <w:sz w:val="18"/>
      <w:szCs w:val="18"/>
    </w:rPr>
  </w:style>
  <w:style w:type="paragraph" w:styleId="Footer">
    <w:name w:val="footer"/>
    <w:basedOn w:val="Normal"/>
    <w:link w:val="FooterChar"/>
    <w:uiPriority w:val="99"/>
    <w:unhideWhenUsed/>
    <w:rsid w:val="00DE2F01"/>
    <w:pPr>
      <w:tabs>
        <w:tab w:val="center" w:pos="4680"/>
        <w:tab w:val="right" w:pos="9360"/>
      </w:tabs>
    </w:pPr>
  </w:style>
  <w:style w:type="character" w:customStyle="1" w:styleId="FooterChar">
    <w:name w:val="Footer Char"/>
    <w:basedOn w:val="DefaultParagraphFont"/>
    <w:link w:val="Footer"/>
    <w:uiPriority w:val="99"/>
    <w:rsid w:val="00DE2F01"/>
  </w:style>
  <w:style w:type="character" w:styleId="PageNumber">
    <w:name w:val="page number"/>
    <w:basedOn w:val="DefaultParagraphFont"/>
    <w:uiPriority w:val="99"/>
    <w:semiHidden/>
    <w:unhideWhenUsed/>
    <w:rsid w:val="00DE2F01"/>
  </w:style>
  <w:style w:type="paragraph" w:styleId="Header">
    <w:name w:val="header"/>
    <w:basedOn w:val="Normal"/>
    <w:link w:val="HeaderChar"/>
    <w:uiPriority w:val="99"/>
    <w:unhideWhenUsed/>
    <w:rsid w:val="00DE2F01"/>
    <w:pPr>
      <w:tabs>
        <w:tab w:val="center" w:pos="4680"/>
        <w:tab w:val="right" w:pos="9360"/>
      </w:tabs>
    </w:pPr>
  </w:style>
  <w:style w:type="character" w:customStyle="1" w:styleId="HeaderChar">
    <w:name w:val="Header Char"/>
    <w:basedOn w:val="DefaultParagraphFont"/>
    <w:link w:val="Header"/>
    <w:uiPriority w:val="99"/>
    <w:rsid w:val="00DE2F01"/>
  </w:style>
  <w:style w:type="character" w:styleId="Hyperlink">
    <w:name w:val="Hyperlink"/>
    <w:basedOn w:val="DefaultParagraphFont"/>
    <w:uiPriority w:val="99"/>
    <w:unhideWhenUsed/>
    <w:rsid w:val="00DC2CF0"/>
    <w:rPr>
      <w:color w:val="0000FF" w:themeColor="hyperlink"/>
      <w:u w:val="single"/>
    </w:rPr>
  </w:style>
  <w:style w:type="character" w:styleId="UnresolvedMention">
    <w:name w:val="Unresolved Mention"/>
    <w:basedOn w:val="DefaultParagraphFont"/>
    <w:uiPriority w:val="99"/>
    <w:semiHidden/>
    <w:unhideWhenUsed/>
    <w:rsid w:val="00DC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141">
      <w:bodyDiv w:val="1"/>
      <w:marLeft w:val="0"/>
      <w:marRight w:val="0"/>
      <w:marTop w:val="0"/>
      <w:marBottom w:val="0"/>
      <w:divBdr>
        <w:top w:val="none" w:sz="0" w:space="0" w:color="auto"/>
        <w:left w:val="none" w:sz="0" w:space="0" w:color="auto"/>
        <w:bottom w:val="none" w:sz="0" w:space="0" w:color="auto"/>
        <w:right w:val="none" w:sz="0" w:space="0" w:color="auto"/>
      </w:divBdr>
    </w:div>
    <w:div w:id="110051618">
      <w:bodyDiv w:val="1"/>
      <w:marLeft w:val="0"/>
      <w:marRight w:val="0"/>
      <w:marTop w:val="0"/>
      <w:marBottom w:val="0"/>
      <w:divBdr>
        <w:top w:val="none" w:sz="0" w:space="0" w:color="auto"/>
        <w:left w:val="none" w:sz="0" w:space="0" w:color="auto"/>
        <w:bottom w:val="none" w:sz="0" w:space="0" w:color="auto"/>
        <w:right w:val="none" w:sz="0" w:space="0" w:color="auto"/>
      </w:divBdr>
      <w:divsChild>
        <w:div w:id="399212259">
          <w:marLeft w:val="0"/>
          <w:marRight w:val="0"/>
          <w:marTop w:val="0"/>
          <w:marBottom w:val="0"/>
          <w:divBdr>
            <w:top w:val="none" w:sz="0" w:space="0" w:color="auto"/>
            <w:left w:val="none" w:sz="0" w:space="0" w:color="auto"/>
            <w:bottom w:val="none" w:sz="0" w:space="0" w:color="auto"/>
            <w:right w:val="none" w:sz="0" w:space="0" w:color="auto"/>
          </w:divBdr>
          <w:divsChild>
            <w:div w:id="15576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4000">
      <w:bodyDiv w:val="1"/>
      <w:marLeft w:val="0"/>
      <w:marRight w:val="0"/>
      <w:marTop w:val="0"/>
      <w:marBottom w:val="0"/>
      <w:divBdr>
        <w:top w:val="none" w:sz="0" w:space="0" w:color="auto"/>
        <w:left w:val="none" w:sz="0" w:space="0" w:color="auto"/>
        <w:bottom w:val="none" w:sz="0" w:space="0" w:color="auto"/>
        <w:right w:val="none" w:sz="0" w:space="0" w:color="auto"/>
      </w:divBdr>
    </w:div>
    <w:div w:id="148786978">
      <w:bodyDiv w:val="1"/>
      <w:marLeft w:val="0"/>
      <w:marRight w:val="0"/>
      <w:marTop w:val="0"/>
      <w:marBottom w:val="0"/>
      <w:divBdr>
        <w:top w:val="none" w:sz="0" w:space="0" w:color="auto"/>
        <w:left w:val="none" w:sz="0" w:space="0" w:color="auto"/>
        <w:bottom w:val="none" w:sz="0" w:space="0" w:color="auto"/>
        <w:right w:val="none" w:sz="0" w:space="0" w:color="auto"/>
      </w:divBdr>
    </w:div>
    <w:div w:id="153962177">
      <w:bodyDiv w:val="1"/>
      <w:marLeft w:val="0"/>
      <w:marRight w:val="0"/>
      <w:marTop w:val="0"/>
      <w:marBottom w:val="0"/>
      <w:divBdr>
        <w:top w:val="none" w:sz="0" w:space="0" w:color="auto"/>
        <w:left w:val="none" w:sz="0" w:space="0" w:color="auto"/>
        <w:bottom w:val="none" w:sz="0" w:space="0" w:color="auto"/>
        <w:right w:val="none" w:sz="0" w:space="0" w:color="auto"/>
      </w:divBdr>
    </w:div>
    <w:div w:id="195968181">
      <w:bodyDiv w:val="1"/>
      <w:marLeft w:val="0"/>
      <w:marRight w:val="0"/>
      <w:marTop w:val="0"/>
      <w:marBottom w:val="0"/>
      <w:divBdr>
        <w:top w:val="none" w:sz="0" w:space="0" w:color="auto"/>
        <w:left w:val="none" w:sz="0" w:space="0" w:color="auto"/>
        <w:bottom w:val="none" w:sz="0" w:space="0" w:color="auto"/>
        <w:right w:val="none" w:sz="0" w:space="0" w:color="auto"/>
      </w:divBdr>
    </w:div>
    <w:div w:id="199049706">
      <w:bodyDiv w:val="1"/>
      <w:marLeft w:val="0"/>
      <w:marRight w:val="0"/>
      <w:marTop w:val="0"/>
      <w:marBottom w:val="0"/>
      <w:divBdr>
        <w:top w:val="none" w:sz="0" w:space="0" w:color="auto"/>
        <w:left w:val="none" w:sz="0" w:space="0" w:color="auto"/>
        <w:bottom w:val="none" w:sz="0" w:space="0" w:color="auto"/>
        <w:right w:val="none" w:sz="0" w:space="0" w:color="auto"/>
      </w:divBdr>
    </w:div>
    <w:div w:id="238487606">
      <w:bodyDiv w:val="1"/>
      <w:marLeft w:val="0"/>
      <w:marRight w:val="0"/>
      <w:marTop w:val="0"/>
      <w:marBottom w:val="0"/>
      <w:divBdr>
        <w:top w:val="none" w:sz="0" w:space="0" w:color="auto"/>
        <w:left w:val="none" w:sz="0" w:space="0" w:color="auto"/>
        <w:bottom w:val="none" w:sz="0" w:space="0" w:color="auto"/>
        <w:right w:val="none" w:sz="0" w:space="0" w:color="auto"/>
      </w:divBdr>
    </w:div>
    <w:div w:id="259415589">
      <w:bodyDiv w:val="1"/>
      <w:marLeft w:val="0"/>
      <w:marRight w:val="0"/>
      <w:marTop w:val="0"/>
      <w:marBottom w:val="0"/>
      <w:divBdr>
        <w:top w:val="none" w:sz="0" w:space="0" w:color="auto"/>
        <w:left w:val="none" w:sz="0" w:space="0" w:color="auto"/>
        <w:bottom w:val="none" w:sz="0" w:space="0" w:color="auto"/>
        <w:right w:val="none" w:sz="0" w:space="0" w:color="auto"/>
      </w:divBdr>
    </w:div>
    <w:div w:id="281348784">
      <w:bodyDiv w:val="1"/>
      <w:marLeft w:val="0"/>
      <w:marRight w:val="0"/>
      <w:marTop w:val="0"/>
      <w:marBottom w:val="0"/>
      <w:divBdr>
        <w:top w:val="none" w:sz="0" w:space="0" w:color="auto"/>
        <w:left w:val="none" w:sz="0" w:space="0" w:color="auto"/>
        <w:bottom w:val="none" w:sz="0" w:space="0" w:color="auto"/>
        <w:right w:val="none" w:sz="0" w:space="0" w:color="auto"/>
      </w:divBdr>
    </w:div>
    <w:div w:id="313336213">
      <w:bodyDiv w:val="1"/>
      <w:marLeft w:val="0"/>
      <w:marRight w:val="0"/>
      <w:marTop w:val="0"/>
      <w:marBottom w:val="0"/>
      <w:divBdr>
        <w:top w:val="none" w:sz="0" w:space="0" w:color="auto"/>
        <w:left w:val="none" w:sz="0" w:space="0" w:color="auto"/>
        <w:bottom w:val="none" w:sz="0" w:space="0" w:color="auto"/>
        <w:right w:val="none" w:sz="0" w:space="0" w:color="auto"/>
      </w:divBdr>
    </w:div>
    <w:div w:id="313878874">
      <w:bodyDiv w:val="1"/>
      <w:marLeft w:val="0"/>
      <w:marRight w:val="0"/>
      <w:marTop w:val="0"/>
      <w:marBottom w:val="0"/>
      <w:divBdr>
        <w:top w:val="none" w:sz="0" w:space="0" w:color="auto"/>
        <w:left w:val="none" w:sz="0" w:space="0" w:color="auto"/>
        <w:bottom w:val="none" w:sz="0" w:space="0" w:color="auto"/>
        <w:right w:val="none" w:sz="0" w:space="0" w:color="auto"/>
      </w:divBdr>
    </w:div>
    <w:div w:id="331643268">
      <w:bodyDiv w:val="1"/>
      <w:marLeft w:val="0"/>
      <w:marRight w:val="0"/>
      <w:marTop w:val="0"/>
      <w:marBottom w:val="0"/>
      <w:divBdr>
        <w:top w:val="none" w:sz="0" w:space="0" w:color="auto"/>
        <w:left w:val="none" w:sz="0" w:space="0" w:color="auto"/>
        <w:bottom w:val="none" w:sz="0" w:space="0" w:color="auto"/>
        <w:right w:val="none" w:sz="0" w:space="0" w:color="auto"/>
      </w:divBdr>
    </w:div>
    <w:div w:id="347371437">
      <w:bodyDiv w:val="1"/>
      <w:marLeft w:val="0"/>
      <w:marRight w:val="0"/>
      <w:marTop w:val="0"/>
      <w:marBottom w:val="0"/>
      <w:divBdr>
        <w:top w:val="none" w:sz="0" w:space="0" w:color="auto"/>
        <w:left w:val="none" w:sz="0" w:space="0" w:color="auto"/>
        <w:bottom w:val="none" w:sz="0" w:space="0" w:color="auto"/>
        <w:right w:val="none" w:sz="0" w:space="0" w:color="auto"/>
      </w:divBdr>
    </w:div>
    <w:div w:id="349114441">
      <w:bodyDiv w:val="1"/>
      <w:marLeft w:val="0"/>
      <w:marRight w:val="0"/>
      <w:marTop w:val="0"/>
      <w:marBottom w:val="0"/>
      <w:divBdr>
        <w:top w:val="none" w:sz="0" w:space="0" w:color="auto"/>
        <w:left w:val="none" w:sz="0" w:space="0" w:color="auto"/>
        <w:bottom w:val="none" w:sz="0" w:space="0" w:color="auto"/>
        <w:right w:val="none" w:sz="0" w:space="0" w:color="auto"/>
      </w:divBdr>
    </w:div>
    <w:div w:id="369720660">
      <w:bodyDiv w:val="1"/>
      <w:marLeft w:val="0"/>
      <w:marRight w:val="0"/>
      <w:marTop w:val="0"/>
      <w:marBottom w:val="0"/>
      <w:divBdr>
        <w:top w:val="none" w:sz="0" w:space="0" w:color="auto"/>
        <w:left w:val="none" w:sz="0" w:space="0" w:color="auto"/>
        <w:bottom w:val="none" w:sz="0" w:space="0" w:color="auto"/>
        <w:right w:val="none" w:sz="0" w:space="0" w:color="auto"/>
      </w:divBdr>
    </w:div>
    <w:div w:id="410466053">
      <w:bodyDiv w:val="1"/>
      <w:marLeft w:val="0"/>
      <w:marRight w:val="0"/>
      <w:marTop w:val="0"/>
      <w:marBottom w:val="0"/>
      <w:divBdr>
        <w:top w:val="none" w:sz="0" w:space="0" w:color="auto"/>
        <w:left w:val="none" w:sz="0" w:space="0" w:color="auto"/>
        <w:bottom w:val="none" w:sz="0" w:space="0" w:color="auto"/>
        <w:right w:val="none" w:sz="0" w:space="0" w:color="auto"/>
      </w:divBdr>
    </w:div>
    <w:div w:id="415595513">
      <w:bodyDiv w:val="1"/>
      <w:marLeft w:val="0"/>
      <w:marRight w:val="0"/>
      <w:marTop w:val="0"/>
      <w:marBottom w:val="0"/>
      <w:divBdr>
        <w:top w:val="none" w:sz="0" w:space="0" w:color="auto"/>
        <w:left w:val="none" w:sz="0" w:space="0" w:color="auto"/>
        <w:bottom w:val="none" w:sz="0" w:space="0" w:color="auto"/>
        <w:right w:val="none" w:sz="0" w:space="0" w:color="auto"/>
      </w:divBdr>
    </w:div>
    <w:div w:id="468595140">
      <w:bodyDiv w:val="1"/>
      <w:marLeft w:val="0"/>
      <w:marRight w:val="0"/>
      <w:marTop w:val="0"/>
      <w:marBottom w:val="0"/>
      <w:divBdr>
        <w:top w:val="none" w:sz="0" w:space="0" w:color="auto"/>
        <w:left w:val="none" w:sz="0" w:space="0" w:color="auto"/>
        <w:bottom w:val="none" w:sz="0" w:space="0" w:color="auto"/>
        <w:right w:val="none" w:sz="0" w:space="0" w:color="auto"/>
      </w:divBdr>
    </w:div>
    <w:div w:id="507410238">
      <w:bodyDiv w:val="1"/>
      <w:marLeft w:val="0"/>
      <w:marRight w:val="0"/>
      <w:marTop w:val="0"/>
      <w:marBottom w:val="0"/>
      <w:divBdr>
        <w:top w:val="none" w:sz="0" w:space="0" w:color="auto"/>
        <w:left w:val="none" w:sz="0" w:space="0" w:color="auto"/>
        <w:bottom w:val="none" w:sz="0" w:space="0" w:color="auto"/>
        <w:right w:val="none" w:sz="0" w:space="0" w:color="auto"/>
      </w:divBdr>
    </w:div>
    <w:div w:id="535384727">
      <w:bodyDiv w:val="1"/>
      <w:marLeft w:val="0"/>
      <w:marRight w:val="0"/>
      <w:marTop w:val="0"/>
      <w:marBottom w:val="0"/>
      <w:divBdr>
        <w:top w:val="none" w:sz="0" w:space="0" w:color="auto"/>
        <w:left w:val="none" w:sz="0" w:space="0" w:color="auto"/>
        <w:bottom w:val="none" w:sz="0" w:space="0" w:color="auto"/>
        <w:right w:val="none" w:sz="0" w:space="0" w:color="auto"/>
      </w:divBdr>
    </w:div>
    <w:div w:id="545679634">
      <w:bodyDiv w:val="1"/>
      <w:marLeft w:val="0"/>
      <w:marRight w:val="0"/>
      <w:marTop w:val="0"/>
      <w:marBottom w:val="0"/>
      <w:divBdr>
        <w:top w:val="none" w:sz="0" w:space="0" w:color="auto"/>
        <w:left w:val="none" w:sz="0" w:space="0" w:color="auto"/>
        <w:bottom w:val="none" w:sz="0" w:space="0" w:color="auto"/>
        <w:right w:val="none" w:sz="0" w:space="0" w:color="auto"/>
      </w:divBdr>
    </w:div>
    <w:div w:id="552472631">
      <w:bodyDiv w:val="1"/>
      <w:marLeft w:val="0"/>
      <w:marRight w:val="0"/>
      <w:marTop w:val="0"/>
      <w:marBottom w:val="0"/>
      <w:divBdr>
        <w:top w:val="none" w:sz="0" w:space="0" w:color="auto"/>
        <w:left w:val="none" w:sz="0" w:space="0" w:color="auto"/>
        <w:bottom w:val="none" w:sz="0" w:space="0" w:color="auto"/>
        <w:right w:val="none" w:sz="0" w:space="0" w:color="auto"/>
      </w:divBdr>
    </w:div>
    <w:div w:id="570771103">
      <w:bodyDiv w:val="1"/>
      <w:marLeft w:val="0"/>
      <w:marRight w:val="0"/>
      <w:marTop w:val="0"/>
      <w:marBottom w:val="0"/>
      <w:divBdr>
        <w:top w:val="none" w:sz="0" w:space="0" w:color="auto"/>
        <w:left w:val="none" w:sz="0" w:space="0" w:color="auto"/>
        <w:bottom w:val="none" w:sz="0" w:space="0" w:color="auto"/>
        <w:right w:val="none" w:sz="0" w:space="0" w:color="auto"/>
      </w:divBdr>
    </w:div>
    <w:div w:id="581644637">
      <w:bodyDiv w:val="1"/>
      <w:marLeft w:val="0"/>
      <w:marRight w:val="0"/>
      <w:marTop w:val="0"/>
      <w:marBottom w:val="0"/>
      <w:divBdr>
        <w:top w:val="none" w:sz="0" w:space="0" w:color="auto"/>
        <w:left w:val="none" w:sz="0" w:space="0" w:color="auto"/>
        <w:bottom w:val="none" w:sz="0" w:space="0" w:color="auto"/>
        <w:right w:val="none" w:sz="0" w:space="0" w:color="auto"/>
      </w:divBdr>
    </w:div>
    <w:div w:id="593980317">
      <w:bodyDiv w:val="1"/>
      <w:marLeft w:val="0"/>
      <w:marRight w:val="0"/>
      <w:marTop w:val="0"/>
      <w:marBottom w:val="0"/>
      <w:divBdr>
        <w:top w:val="none" w:sz="0" w:space="0" w:color="auto"/>
        <w:left w:val="none" w:sz="0" w:space="0" w:color="auto"/>
        <w:bottom w:val="none" w:sz="0" w:space="0" w:color="auto"/>
        <w:right w:val="none" w:sz="0" w:space="0" w:color="auto"/>
      </w:divBdr>
    </w:div>
    <w:div w:id="631598993">
      <w:bodyDiv w:val="1"/>
      <w:marLeft w:val="0"/>
      <w:marRight w:val="0"/>
      <w:marTop w:val="0"/>
      <w:marBottom w:val="0"/>
      <w:divBdr>
        <w:top w:val="none" w:sz="0" w:space="0" w:color="auto"/>
        <w:left w:val="none" w:sz="0" w:space="0" w:color="auto"/>
        <w:bottom w:val="none" w:sz="0" w:space="0" w:color="auto"/>
        <w:right w:val="none" w:sz="0" w:space="0" w:color="auto"/>
      </w:divBdr>
    </w:div>
    <w:div w:id="641229589">
      <w:bodyDiv w:val="1"/>
      <w:marLeft w:val="0"/>
      <w:marRight w:val="0"/>
      <w:marTop w:val="0"/>
      <w:marBottom w:val="0"/>
      <w:divBdr>
        <w:top w:val="none" w:sz="0" w:space="0" w:color="auto"/>
        <w:left w:val="none" w:sz="0" w:space="0" w:color="auto"/>
        <w:bottom w:val="none" w:sz="0" w:space="0" w:color="auto"/>
        <w:right w:val="none" w:sz="0" w:space="0" w:color="auto"/>
      </w:divBdr>
    </w:div>
    <w:div w:id="647247734">
      <w:bodyDiv w:val="1"/>
      <w:marLeft w:val="0"/>
      <w:marRight w:val="0"/>
      <w:marTop w:val="0"/>
      <w:marBottom w:val="0"/>
      <w:divBdr>
        <w:top w:val="none" w:sz="0" w:space="0" w:color="auto"/>
        <w:left w:val="none" w:sz="0" w:space="0" w:color="auto"/>
        <w:bottom w:val="none" w:sz="0" w:space="0" w:color="auto"/>
        <w:right w:val="none" w:sz="0" w:space="0" w:color="auto"/>
      </w:divBdr>
    </w:div>
    <w:div w:id="654336161">
      <w:bodyDiv w:val="1"/>
      <w:marLeft w:val="0"/>
      <w:marRight w:val="0"/>
      <w:marTop w:val="0"/>
      <w:marBottom w:val="0"/>
      <w:divBdr>
        <w:top w:val="none" w:sz="0" w:space="0" w:color="auto"/>
        <w:left w:val="none" w:sz="0" w:space="0" w:color="auto"/>
        <w:bottom w:val="none" w:sz="0" w:space="0" w:color="auto"/>
        <w:right w:val="none" w:sz="0" w:space="0" w:color="auto"/>
      </w:divBdr>
    </w:div>
    <w:div w:id="688484210">
      <w:bodyDiv w:val="1"/>
      <w:marLeft w:val="0"/>
      <w:marRight w:val="0"/>
      <w:marTop w:val="0"/>
      <w:marBottom w:val="0"/>
      <w:divBdr>
        <w:top w:val="none" w:sz="0" w:space="0" w:color="auto"/>
        <w:left w:val="none" w:sz="0" w:space="0" w:color="auto"/>
        <w:bottom w:val="none" w:sz="0" w:space="0" w:color="auto"/>
        <w:right w:val="none" w:sz="0" w:space="0" w:color="auto"/>
      </w:divBdr>
    </w:div>
    <w:div w:id="703406181">
      <w:bodyDiv w:val="1"/>
      <w:marLeft w:val="0"/>
      <w:marRight w:val="0"/>
      <w:marTop w:val="0"/>
      <w:marBottom w:val="0"/>
      <w:divBdr>
        <w:top w:val="none" w:sz="0" w:space="0" w:color="auto"/>
        <w:left w:val="none" w:sz="0" w:space="0" w:color="auto"/>
        <w:bottom w:val="none" w:sz="0" w:space="0" w:color="auto"/>
        <w:right w:val="none" w:sz="0" w:space="0" w:color="auto"/>
      </w:divBdr>
    </w:div>
    <w:div w:id="808786198">
      <w:bodyDiv w:val="1"/>
      <w:marLeft w:val="0"/>
      <w:marRight w:val="0"/>
      <w:marTop w:val="0"/>
      <w:marBottom w:val="0"/>
      <w:divBdr>
        <w:top w:val="none" w:sz="0" w:space="0" w:color="auto"/>
        <w:left w:val="none" w:sz="0" w:space="0" w:color="auto"/>
        <w:bottom w:val="none" w:sz="0" w:space="0" w:color="auto"/>
        <w:right w:val="none" w:sz="0" w:space="0" w:color="auto"/>
      </w:divBdr>
    </w:div>
    <w:div w:id="813645467">
      <w:bodyDiv w:val="1"/>
      <w:marLeft w:val="0"/>
      <w:marRight w:val="0"/>
      <w:marTop w:val="0"/>
      <w:marBottom w:val="0"/>
      <w:divBdr>
        <w:top w:val="none" w:sz="0" w:space="0" w:color="auto"/>
        <w:left w:val="none" w:sz="0" w:space="0" w:color="auto"/>
        <w:bottom w:val="none" w:sz="0" w:space="0" w:color="auto"/>
        <w:right w:val="none" w:sz="0" w:space="0" w:color="auto"/>
      </w:divBdr>
    </w:div>
    <w:div w:id="861749778">
      <w:bodyDiv w:val="1"/>
      <w:marLeft w:val="0"/>
      <w:marRight w:val="0"/>
      <w:marTop w:val="0"/>
      <w:marBottom w:val="0"/>
      <w:divBdr>
        <w:top w:val="none" w:sz="0" w:space="0" w:color="auto"/>
        <w:left w:val="none" w:sz="0" w:space="0" w:color="auto"/>
        <w:bottom w:val="none" w:sz="0" w:space="0" w:color="auto"/>
        <w:right w:val="none" w:sz="0" w:space="0" w:color="auto"/>
      </w:divBdr>
    </w:div>
    <w:div w:id="862287205">
      <w:bodyDiv w:val="1"/>
      <w:marLeft w:val="0"/>
      <w:marRight w:val="0"/>
      <w:marTop w:val="0"/>
      <w:marBottom w:val="0"/>
      <w:divBdr>
        <w:top w:val="none" w:sz="0" w:space="0" w:color="auto"/>
        <w:left w:val="none" w:sz="0" w:space="0" w:color="auto"/>
        <w:bottom w:val="none" w:sz="0" w:space="0" w:color="auto"/>
        <w:right w:val="none" w:sz="0" w:space="0" w:color="auto"/>
      </w:divBdr>
    </w:div>
    <w:div w:id="885678591">
      <w:bodyDiv w:val="1"/>
      <w:marLeft w:val="0"/>
      <w:marRight w:val="0"/>
      <w:marTop w:val="0"/>
      <w:marBottom w:val="0"/>
      <w:divBdr>
        <w:top w:val="none" w:sz="0" w:space="0" w:color="auto"/>
        <w:left w:val="none" w:sz="0" w:space="0" w:color="auto"/>
        <w:bottom w:val="none" w:sz="0" w:space="0" w:color="auto"/>
        <w:right w:val="none" w:sz="0" w:space="0" w:color="auto"/>
      </w:divBdr>
    </w:div>
    <w:div w:id="909458617">
      <w:bodyDiv w:val="1"/>
      <w:marLeft w:val="0"/>
      <w:marRight w:val="0"/>
      <w:marTop w:val="0"/>
      <w:marBottom w:val="0"/>
      <w:divBdr>
        <w:top w:val="none" w:sz="0" w:space="0" w:color="auto"/>
        <w:left w:val="none" w:sz="0" w:space="0" w:color="auto"/>
        <w:bottom w:val="none" w:sz="0" w:space="0" w:color="auto"/>
        <w:right w:val="none" w:sz="0" w:space="0" w:color="auto"/>
      </w:divBdr>
    </w:div>
    <w:div w:id="924455153">
      <w:bodyDiv w:val="1"/>
      <w:marLeft w:val="0"/>
      <w:marRight w:val="0"/>
      <w:marTop w:val="0"/>
      <w:marBottom w:val="0"/>
      <w:divBdr>
        <w:top w:val="none" w:sz="0" w:space="0" w:color="auto"/>
        <w:left w:val="none" w:sz="0" w:space="0" w:color="auto"/>
        <w:bottom w:val="none" w:sz="0" w:space="0" w:color="auto"/>
        <w:right w:val="none" w:sz="0" w:space="0" w:color="auto"/>
      </w:divBdr>
    </w:div>
    <w:div w:id="965358898">
      <w:bodyDiv w:val="1"/>
      <w:marLeft w:val="0"/>
      <w:marRight w:val="0"/>
      <w:marTop w:val="0"/>
      <w:marBottom w:val="0"/>
      <w:divBdr>
        <w:top w:val="none" w:sz="0" w:space="0" w:color="auto"/>
        <w:left w:val="none" w:sz="0" w:space="0" w:color="auto"/>
        <w:bottom w:val="none" w:sz="0" w:space="0" w:color="auto"/>
        <w:right w:val="none" w:sz="0" w:space="0" w:color="auto"/>
      </w:divBdr>
    </w:div>
    <w:div w:id="1114442807">
      <w:bodyDiv w:val="1"/>
      <w:marLeft w:val="0"/>
      <w:marRight w:val="0"/>
      <w:marTop w:val="0"/>
      <w:marBottom w:val="0"/>
      <w:divBdr>
        <w:top w:val="none" w:sz="0" w:space="0" w:color="auto"/>
        <w:left w:val="none" w:sz="0" w:space="0" w:color="auto"/>
        <w:bottom w:val="none" w:sz="0" w:space="0" w:color="auto"/>
        <w:right w:val="none" w:sz="0" w:space="0" w:color="auto"/>
      </w:divBdr>
    </w:div>
    <w:div w:id="1118643933">
      <w:bodyDiv w:val="1"/>
      <w:marLeft w:val="0"/>
      <w:marRight w:val="0"/>
      <w:marTop w:val="0"/>
      <w:marBottom w:val="0"/>
      <w:divBdr>
        <w:top w:val="none" w:sz="0" w:space="0" w:color="auto"/>
        <w:left w:val="none" w:sz="0" w:space="0" w:color="auto"/>
        <w:bottom w:val="none" w:sz="0" w:space="0" w:color="auto"/>
        <w:right w:val="none" w:sz="0" w:space="0" w:color="auto"/>
      </w:divBdr>
    </w:div>
    <w:div w:id="1133059159">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
    <w:div w:id="1173446373">
      <w:bodyDiv w:val="1"/>
      <w:marLeft w:val="0"/>
      <w:marRight w:val="0"/>
      <w:marTop w:val="0"/>
      <w:marBottom w:val="0"/>
      <w:divBdr>
        <w:top w:val="none" w:sz="0" w:space="0" w:color="auto"/>
        <w:left w:val="none" w:sz="0" w:space="0" w:color="auto"/>
        <w:bottom w:val="none" w:sz="0" w:space="0" w:color="auto"/>
        <w:right w:val="none" w:sz="0" w:space="0" w:color="auto"/>
      </w:divBdr>
    </w:div>
    <w:div w:id="1186023279">
      <w:bodyDiv w:val="1"/>
      <w:marLeft w:val="0"/>
      <w:marRight w:val="0"/>
      <w:marTop w:val="0"/>
      <w:marBottom w:val="0"/>
      <w:divBdr>
        <w:top w:val="none" w:sz="0" w:space="0" w:color="auto"/>
        <w:left w:val="none" w:sz="0" w:space="0" w:color="auto"/>
        <w:bottom w:val="none" w:sz="0" w:space="0" w:color="auto"/>
        <w:right w:val="none" w:sz="0" w:space="0" w:color="auto"/>
      </w:divBdr>
    </w:div>
    <w:div w:id="1193152296">
      <w:bodyDiv w:val="1"/>
      <w:marLeft w:val="0"/>
      <w:marRight w:val="0"/>
      <w:marTop w:val="0"/>
      <w:marBottom w:val="0"/>
      <w:divBdr>
        <w:top w:val="none" w:sz="0" w:space="0" w:color="auto"/>
        <w:left w:val="none" w:sz="0" w:space="0" w:color="auto"/>
        <w:bottom w:val="none" w:sz="0" w:space="0" w:color="auto"/>
        <w:right w:val="none" w:sz="0" w:space="0" w:color="auto"/>
      </w:divBdr>
    </w:div>
    <w:div w:id="1214466616">
      <w:bodyDiv w:val="1"/>
      <w:marLeft w:val="0"/>
      <w:marRight w:val="0"/>
      <w:marTop w:val="0"/>
      <w:marBottom w:val="0"/>
      <w:divBdr>
        <w:top w:val="none" w:sz="0" w:space="0" w:color="auto"/>
        <w:left w:val="none" w:sz="0" w:space="0" w:color="auto"/>
        <w:bottom w:val="none" w:sz="0" w:space="0" w:color="auto"/>
        <w:right w:val="none" w:sz="0" w:space="0" w:color="auto"/>
      </w:divBdr>
    </w:div>
    <w:div w:id="1219316389">
      <w:bodyDiv w:val="1"/>
      <w:marLeft w:val="0"/>
      <w:marRight w:val="0"/>
      <w:marTop w:val="0"/>
      <w:marBottom w:val="0"/>
      <w:divBdr>
        <w:top w:val="none" w:sz="0" w:space="0" w:color="auto"/>
        <w:left w:val="none" w:sz="0" w:space="0" w:color="auto"/>
        <w:bottom w:val="none" w:sz="0" w:space="0" w:color="auto"/>
        <w:right w:val="none" w:sz="0" w:space="0" w:color="auto"/>
      </w:divBdr>
    </w:div>
    <w:div w:id="1411122209">
      <w:bodyDiv w:val="1"/>
      <w:marLeft w:val="0"/>
      <w:marRight w:val="0"/>
      <w:marTop w:val="0"/>
      <w:marBottom w:val="0"/>
      <w:divBdr>
        <w:top w:val="none" w:sz="0" w:space="0" w:color="auto"/>
        <w:left w:val="none" w:sz="0" w:space="0" w:color="auto"/>
        <w:bottom w:val="none" w:sz="0" w:space="0" w:color="auto"/>
        <w:right w:val="none" w:sz="0" w:space="0" w:color="auto"/>
      </w:divBdr>
      <w:divsChild>
        <w:div w:id="133572943">
          <w:marLeft w:val="0"/>
          <w:marRight w:val="0"/>
          <w:marTop w:val="0"/>
          <w:marBottom w:val="0"/>
          <w:divBdr>
            <w:top w:val="none" w:sz="0" w:space="0" w:color="auto"/>
            <w:left w:val="none" w:sz="0" w:space="0" w:color="auto"/>
            <w:bottom w:val="none" w:sz="0" w:space="0" w:color="auto"/>
            <w:right w:val="none" w:sz="0" w:space="0" w:color="auto"/>
          </w:divBdr>
        </w:div>
        <w:div w:id="402218918">
          <w:marLeft w:val="0"/>
          <w:marRight w:val="0"/>
          <w:marTop w:val="0"/>
          <w:marBottom w:val="0"/>
          <w:divBdr>
            <w:top w:val="none" w:sz="0" w:space="0" w:color="auto"/>
            <w:left w:val="none" w:sz="0" w:space="0" w:color="auto"/>
            <w:bottom w:val="none" w:sz="0" w:space="0" w:color="auto"/>
            <w:right w:val="none" w:sz="0" w:space="0" w:color="auto"/>
          </w:divBdr>
        </w:div>
        <w:div w:id="430317286">
          <w:marLeft w:val="0"/>
          <w:marRight w:val="0"/>
          <w:marTop w:val="0"/>
          <w:marBottom w:val="0"/>
          <w:divBdr>
            <w:top w:val="none" w:sz="0" w:space="0" w:color="auto"/>
            <w:left w:val="none" w:sz="0" w:space="0" w:color="auto"/>
            <w:bottom w:val="none" w:sz="0" w:space="0" w:color="auto"/>
            <w:right w:val="none" w:sz="0" w:space="0" w:color="auto"/>
          </w:divBdr>
        </w:div>
        <w:div w:id="1736515099">
          <w:marLeft w:val="0"/>
          <w:marRight w:val="0"/>
          <w:marTop w:val="0"/>
          <w:marBottom w:val="0"/>
          <w:divBdr>
            <w:top w:val="none" w:sz="0" w:space="0" w:color="auto"/>
            <w:left w:val="none" w:sz="0" w:space="0" w:color="auto"/>
            <w:bottom w:val="none" w:sz="0" w:space="0" w:color="auto"/>
            <w:right w:val="none" w:sz="0" w:space="0" w:color="auto"/>
          </w:divBdr>
        </w:div>
      </w:divsChild>
    </w:div>
    <w:div w:id="1415276372">
      <w:bodyDiv w:val="1"/>
      <w:marLeft w:val="0"/>
      <w:marRight w:val="0"/>
      <w:marTop w:val="0"/>
      <w:marBottom w:val="0"/>
      <w:divBdr>
        <w:top w:val="none" w:sz="0" w:space="0" w:color="auto"/>
        <w:left w:val="none" w:sz="0" w:space="0" w:color="auto"/>
        <w:bottom w:val="none" w:sz="0" w:space="0" w:color="auto"/>
        <w:right w:val="none" w:sz="0" w:space="0" w:color="auto"/>
      </w:divBdr>
    </w:div>
    <w:div w:id="1418600992">
      <w:bodyDiv w:val="1"/>
      <w:marLeft w:val="0"/>
      <w:marRight w:val="0"/>
      <w:marTop w:val="0"/>
      <w:marBottom w:val="0"/>
      <w:divBdr>
        <w:top w:val="none" w:sz="0" w:space="0" w:color="auto"/>
        <w:left w:val="none" w:sz="0" w:space="0" w:color="auto"/>
        <w:bottom w:val="none" w:sz="0" w:space="0" w:color="auto"/>
        <w:right w:val="none" w:sz="0" w:space="0" w:color="auto"/>
      </w:divBdr>
    </w:div>
    <w:div w:id="1440370394">
      <w:bodyDiv w:val="1"/>
      <w:marLeft w:val="0"/>
      <w:marRight w:val="0"/>
      <w:marTop w:val="0"/>
      <w:marBottom w:val="0"/>
      <w:divBdr>
        <w:top w:val="none" w:sz="0" w:space="0" w:color="auto"/>
        <w:left w:val="none" w:sz="0" w:space="0" w:color="auto"/>
        <w:bottom w:val="none" w:sz="0" w:space="0" w:color="auto"/>
        <w:right w:val="none" w:sz="0" w:space="0" w:color="auto"/>
      </w:divBdr>
    </w:div>
    <w:div w:id="1471022653">
      <w:bodyDiv w:val="1"/>
      <w:marLeft w:val="0"/>
      <w:marRight w:val="0"/>
      <w:marTop w:val="0"/>
      <w:marBottom w:val="0"/>
      <w:divBdr>
        <w:top w:val="none" w:sz="0" w:space="0" w:color="auto"/>
        <w:left w:val="none" w:sz="0" w:space="0" w:color="auto"/>
        <w:bottom w:val="none" w:sz="0" w:space="0" w:color="auto"/>
        <w:right w:val="none" w:sz="0" w:space="0" w:color="auto"/>
      </w:divBdr>
    </w:div>
    <w:div w:id="1509637865">
      <w:bodyDiv w:val="1"/>
      <w:marLeft w:val="0"/>
      <w:marRight w:val="0"/>
      <w:marTop w:val="0"/>
      <w:marBottom w:val="0"/>
      <w:divBdr>
        <w:top w:val="none" w:sz="0" w:space="0" w:color="auto"/>
        <w:left w:val="none" w:sz="0" w:space="0" w:color="auto"/>
        <w:bottom w:val="none" w:sz="0" w:space="0" w:color="auto"/>
        <w:right w:val="none" w:sz="0" w:space="0" w:color="auto"/>
      </w:divBdr>
    </w:div>
    <w:div w:id="1559631547">
      <w:bodyDiv w:val="1"/>
      <w:marLeft w:val="0"/>
      <w:marRight w:val="0"/>
      <w:marTop w:val="0"/>
      <w:marBottom w:val="0"/>
      <w:divBdr>
        <w:top w:val="none" w:sz="0" w:space="0" w:color="auto"/>
        <w:left w:val="none" w:sz="0" w:space="0" w:color="auto"/>
        <w:bottom w:val="none" w:sz="0" w:space="0" w:color="auto"/>
        <w:right w:val="none" w:sz="0" w:space="0" w:color="auto"/>
      </w:divBdr>
    </w:div>
    <w:div w:id="1577783650">
      <w:bodyDiv w:val="1"/>
      <w:marLeft w:val="0"/>
      <w:marRight w:val="0"/>
      <w:marTop w:val="0"/>
      <w:marBottom w:val="0"/>
      <w:divBdr>
        <w:top w:val="none" w:sz="0" w:space="0" w:color="auto"/>
        <w:left w:val="none" w:sz="0" w:space="0" w:color="auto"/>
        <w:bottom w:val="none" w:sz="0" w:space="0" w:color="auto"/>
        <w:right w:val="none" w:sz="0" w:space="0" w:color="auto"/>
      </w:divBdr>
    </w:div>
    <w:div w:id="1613123282">
      <w:bodyDiv w:val="1"/>
      <w:marLeft w:val="0"/>
      <w:marRight w:val="0"/>
      <w:marTop w:val="0"/>
      <w:marBottom w:val="0"/>
      <w:divBdr>
        <w:top w:val="none" w:sz="0" w:space="0" w:color="auto"/>
        <w:left w:val="none" w:sz="0" w:space="0" w:color="auto"/>
        <w:bottom w:val="none" w:sz="0" w:space="0" w:color="auto"/>
        <w:right w:val="none" w:sz="0" w:space="0" w:color="auto"/>
      </w:divBdr>
    </w:div>
    <w:div w:id="1684355778">
      <w:bodyDiv w:val="1"/>
      <w:marLeft w:val="0"/>
      <w:marRight w:val="0"/>
      <w:marTop w:val="0"/>
      <w:marBottom w:val="0"/>
      <w:divBdr>
        <w:top w:val="none" w:sz="0" w:space="0" w:color="auto"/>
        <w:left w:val="none" w:sz="0" w:space="0" w:color="auto"/>
        <w:bottom w:val="none" w:sz="0" w:space="0" w:color="auto"/>
        <w:right w:val="none" w:sz="0" w:space="0" w:color="auto"/>
      </w:divBdr>
    </w:div>
    <w:div w:id="1699114113">
      <w:bodyDiv w:val="1"/>
      <w:marLeft w:val="0"/>
      <w:marRight w:val="0"/>
      <w:marTop w:val="0"/>
      <w:marBottom w:val="0"/>
      <w:divBdr>
        <w:top w:val="none" w:sz="0" w:space="0" w:color="auto"/>
        <w:left w:val="none" w:sz="0" w:space="0" w:color="auto"/>
        <w:bottom w:val="none" w:sz="0" w:space="0" w:color="auto"/>
        <w:right w:val="none" w:sz="0" w:space="0" w:color="auto"/>
      </w:divBdr>
    </w:div>
    <w:div w:id="1734892939">
      <w:bodyDiv w:val="1"/>
      <w:marLeft w:val="0"/>
      <w:marRight w:val="0"/>
      <w:marTop w:val="0"/>
      <w:marBottom w:val="0"/>
      <w:divBdr>
        <w:top w:val="none" w:sz="0" w:space="0" w:color="auto"/>
        <w:left w:val="none" w:sz="0" w:space="0" w:color="auto"/>
        <w:bottom w:val="none" w:sz="0" w:space="0" w:color="auto"/>
        <w:right w:val="none" w:sz="0" w:space="0" w:color="auto"/>
      </w:divBdr>
    </w:div>
    <w:div w:id="1753578042">
      <w:bodyDiv w:val="1"/>
      <w:marLeft w:val="0"/>
      <w:marRight w:val="0"/>
      <w:marTop w:val="0"/>
      <w:marBottom w:val="0"/>
      <w:divBdr>
        <w:top w:val="none" w:sz="0" w:space="0" w:color="auto"/>
        <w:left w:val="none" w:sz="0" w:space="0" w:color="auto"/>
        <w:bottom w:val="none" w:sz="0" w:space="0" w:color="auto"/>
        <w:right w:val="none" w:sz="0" w:space="0" w:color="auto"/>
      </w:divBdr>
    </w:div>
    <w:div w:id="1801150124">
      <w:bodyDiv w:val="1"/>
      <w:marLeft w:val="0"/>
      <w:marRight w:val="0"/>
      <w:marTop w:val="0"/>
      <w:marBottom w:val="0"/>
      <w:divBdr>
        <w:top w:val="none" w:sz="0" w:space="0" w:color="auto"/>
        <w:left w:val="none" w:sz="0" w:space="0" w:color="auto"/>
        <w:bottom w:val="none" w:sz="0" w:space="0" w:color="auto"/>
        <w:right w:val="none" w:sz="0" w:space="0" w:color="auto"/>
      </w:divBdr>
    </w:div>
    <w:div w:id="1849247958">
      <w:bodyDiv w:val="1"/>
      <w:marLeft w:val="0"/>
      <w:marRight w:val="0"/>
      <w:marTop w:val="0"/>
      <w:marBottom w:val="0"/>
      <w:divBdr>
        <w:top w:val="none" w:sz="0" w:space="0" w:color="auto"/>
        <w:left w:val="none" w:sz="0" w:space="0" w:color="auto"/>
        <w:bottom w:val="none" w:sz="0" w:space="0" w:color="auto"/>
        <w:right w:val="none" w:sz="0" w:space="0" w:color="auto"/>
      </w:divBdr>
    </w:div>
    <w:div w:id="1988780698">
      <w:bodyDiv w:val="1"/>
      <w:marLeft w:val="0"/>
      <w:marRight w:val="0"/>
      <w:marTop w:val="0"/>
      <w:marBottom w:val="0"/>
      <w:divBdr>
        <w:top w:val="none" w:sz="0" w:space="0" w:color="auto"/>
        <w:left w:val="none" w:sz="0" w:space="0" w:color="auto"/>
        <w:bottom w:val="none" w:sz="0" w:space="0" w:color="auto"/>
        <w:right w:val="none" w:sz="0" w:space="0" w:color="auto"/>
      </w:divBdr>
    </w:div>
    <w:div w:id="2125692413">
      <w:bodyDiv w:val="1"/>
      <w:marLeft w:val="0"/>
      <w:marRight w:val="0"/>
      <w:marTop w:val="0"/>
      <w:marBottom w:val="0"/>
      <w:divBdr>
        <w:top w:val="none" w:sz="0" w:space="0" w:color="auto"/>
        <w:left w:val="none" w:sz="0" w:space="0" w:color="auto"/>
        <w:bottom w:val="none" w:sz="0" w:space="0" w:color="auto"/>
        <w:right w:val="none" w:sz="0" w:space="0" w:color="auto"/>
      </w:divBdr>
    </w:div>
    <w:div w:id="2137480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Kenyon College</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Wallace</dc:creator>
  <cp:keywords/>
  <dc:description/>
  <cp:lastModifiedBy>Robert Hamilton Wallace</cp:lastModifiedBy>
  <cp:revision>5</cp:revision>
  <cp:lastPrinted>2022-01-08T00:10:00Z</cp:lastPrinted>
  <dcterms:created xsi:type="dcterms:W3CDTF">2023-07-31T15:44:00Z</dcterms:created>
  <dcterms:modified xsi:type="dcterms:W3CDTF">2023-07-31T16:16:00Z</dcterms:modified>
</cp:coreProperties>
</file>