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519B6" w14:textId="1CE911AA" w:rsidR="00A10B85" w:rsidRDefault="006D48F1" w:rsidP="006D48F1">
      <w:pPr>
        <w:spacing w:line="276" w:lineRule="auto"/>
        <w:jc w:val="center"/>
        <w:rPr>
          <w:b/>
          <w:bCs/>
        </w:rPr>
      </w:pPr>
      <w:r>
        <w:rPr>
          <w:b/>
          <w:bCs/>
        </w:rPr>
        <w:t xml:space="preserve"> </w:t>
      </w:r>
      <w:r w:rsidR="00A10B85" w:rsidRPr="00F258E9">
        <w:rPr>
          <w:b/>
          <w:bCs/>
        </w:rPr>
        <w:t>Supererogatory Duties and Caregiver Heroic Testimony</w:t>
      </w:r>
    </w:p>
    <w:p w14:paraId="34575FEE" w14:textId="5FCB5437" w:rsidR="006D48F1" w:rsidRPr="006D48F1" w:rsidRDefault="006D48F1" w:rsidP="006D48F1">
      <w:pPr>
        <w:spacing w:line="276" w:lineRule="auto"/>
        <w:jc w:val="center"/>
      </w:pPr>
      <w:r>
        <w:rPr>
          <w:b/>
          <w:bCs/>
        </w:rPr>
        <w:t>Chris Weigel</w:t>
      </w:r>
    </w:p>
    <w:p w14:paraId="45A83B66" w14:textId="77777777" w:rsidR="00A10B85" w:rsidRPr="00F258E9" w:rsidRDefault="00A10B85" w:rsidP="00A10B85">
      <w:pPr>
        <w:spacing w:line="276" w:lineRule="auto"/>
        <w:jc w:val="center"/>
      </w:pPr>
    </w:p>
    <w:p w14:paraId="61FBA18D" w14:textId="77777777" w:rsidR="00A10B85" w:rsidRPr="00F258E9" w:rsidRDefault="00A10B85" w:rsidP="00A10B85">
      <w:pPr>
        <w:spacing w:line="276" w:lineRule="auto"/>
      </w:pPr>
      <w:r w:rsidRPr="00F258E9">
        <w:rPr>
          <w:b/>
        </w:rPr>
        <w:t>ABSTRACT</w:t>
      </w:r>
    </w:p>
    <w:p w14:paraId="0D7194D6" w14:textId="77777777" w:rsidR="00A10B85" w:rsidRPr="00F258E9" w:rsidRDefault="00A10B85" w:rsidP="00A10B85">
      <w:pPr>
        <w:spacing w:line="276" w:lineRule="auto"/>
      </w:pPr>
      <w:r>
        <w:t>N</w:t>
      </w:r>
      <w:r w:rsidRPr="00F258E9">
        <w:t xml:space="preserve">urses in hard hit cities during the early stages of the COVID-19 pandemic and family caregivers for people with </w:t>
      </w:r>
      <w:r>
        <w:t xml:space="preserve">late-stage </w:t>
      </w:r>
      <w:r w:rsidRPr="00F258E9">
        <w:t>Alzheimer’s disease</w:t>
      </w:r>
      <w:r>
        <w:t xml:space="preserve"> present two puzzles. First, traditional accounts of supererogation cannot allow for the possibility of making enormous sacrifices that make one’s actions supererogatory simply to do what morality requires. These caregivers, however, are doing their moral duty, yet their actions also seem to be paradigmatic cases of supererogation</w:t>
      </w:r>
      <w:r w:rsidRPr="00F258E9">
        <w:t>.</w:t>
      </w:r>
      <w:r>
        <w:t xml:space="preserve"> I argue that Dale Dorsey’s new account of supererogation can solve this puzzle. Second, these caregivers often deny that they are heroic, but standard explanations of these assertions either diminish their sacrifice, say they are confused, or attribute to them a vice. If we want to understand them without diminishing them, we should instead see their denials as a response to what Beth </w:t>
      </w:r>
      <w:proofErr w:type="spellStart"/>
      <w:r>
        <w:t>DeVolder</w:t>
      </w:r>
      <w:proofErr w:type="spellEnd"/>
      <w:r>
        <w:t xml:space="preserve"> calls compulsory heroism. </w:t>
      </w:r>
      <w:r w:rsidRPr="00F258E9">
        <w:t xml:space="preserve">Compulsory heroism occurs when someone is foisted into the role of hero for doing their moral duty as a distraction from the social realities that make doing their duty involve inordinate sacrifice. </w:t>
      </w:r>
    </w:p>
    <w:p w14:paraId="59679DD2" w14:textId="77777777" w:rsidR="00A10B85" w:rsidRPr="00F258E9" w:rsidRDefault="00A10B85" w:rsidP="00A10B85">
      <w:pPr>
        <w:spacing w:line="276" w:lineRule="auto"/>
      </w:pPr>
    </w:p>
    <w:p w14:paraId="771E7773" w14:textId="26884BE5" w:rsidR="00A10B85" w:rsidRDefault="00A10B85" w:rsidP="00A10B85">
      <w:pPr>
        <w:spacing w:line="276" w:lineRule="auto"/>
      </w:pPr>
      <w:r w:rsidRPr="00F258E9">
        <w:rPr>
          <w:b/>
          <w:bCs/>
        </w:rPr>
        <w:t xml:space="preserve">KEYWORDS </w:t>
      </w:r>
      <w:r w:rsidRPr="00F258E9">
        <w:t>nursing; family caregiving;</w:t>
      </w:r>
      <w:r>
        <w:t xml:space="preserve"> </w:t>
      </w:r>
      <w:r w:rsidRPr="00F258E9">
        <w:t>supererogation; Dorsey, Dale</w:t>
      </w:r>
      <w:r>
        <w:t>;</w:t>
      </w:r>
      <w:r w:rsidRPr="00FC34AE">
        <w:t xml:space="preserve"> </w:t>
      </w:r>
      <w:r w:rsidRPr="00F258E9">
        <w:t>compulsory heroism; heroic testimony</w:t>
      </w:r>
    </w:p>
    <w:p w14:paraId="16AB8DA4" w14:textId="4E658021" w:rsidR="006D48F1" w:rsidRDefault="006D48F1" w:rsidP="00A10B85">
      <w:pPr>
        <w:spacing w:line="276" w:lineRule="auto"/>
      </w:pPr>
    </w:p>
    <w:p w14:paraId="26F14AA1" w14:textId="4C4AD49E" w:rsidR="006D48F1" w:rsidRPr="006D48F1" w:rsidRDefault="006D48F1" w:rsidP="00A10B85">
      <w:pPr>
        <w:spacing w:line="276" w:lineRule="auto"/>
      </w:pPr>
      <w:r>
        <w:rPr>
          <w:b/>
          <w:bCs/>
        </w:rPr>
        <w:t>BIOGRAPHY</w:t>
      </w:r>
      <w:r>
        <w:t xml:space="preserve"> Chris Weigel is professor of philosophy at Utah Valley University</w:t>
      </w:r>
      <w:r w:rsidR="006208D7">
        <w:t xml:space="preserve">. Chris’s publications have been on caregiving ethics, experimental philosophy of free will, and ethics and cognitive biases in venues such as </w:t>
      </w:r>
      <w:r w:rsidR="006208D7">
        <w:rPr>
          <w:i/>
          <w:iCs/>
        </w:rPr>
        <w:t>IJFAB: International Journal of Feminist Approaches to Bioethics</w:t>
      </w:r>
      <w:r w:rsidR="006208D7">
        <w:t xml:space="preserve">, </w:t>
      </w:r>
      <w:r w:rsidR="006208D7">
        <w:rPr>
          <w:i/>
          <w:iCs/>
        </w:rPr>
        <w:t>Philosophical Explorations</w:t>
      </w:r>
      <w:r w:rsidR="006208D7">
        <w:t xml:space="preserve">, and </w:t>
      </w:r>
      <w:r w:rsidR="006208D7">
        <w:rPr>
          <w:i/>
          <w:iCs/>
        </w:rPr>
        <w:t>Philosophical Psychology</w:t>
      </w:r>
      <w:r w:rsidR="006208D7">
        <w:t>.</w:t>
      </w:r>
      <w:r>
        <w:t xml:space="preserve"> </w:t>
      </w:r>
    </w:p>
    <w:p w14:paraId="66D961C6" w14:textId="77777777" w:rsidR="00A10B85" w:rsidRPr="00F258E9" w:rsidRDefault="00A10B85" w:rsidP="00A10B85">
      <w:pPr>
        <w:spacing w:line="276" w:lineRule="auto"/>
      </w:pPr>
      <w:r w:rsidRPr="00F258E9">
        <w:tab/>
      </w:r>
    </w:p>
    <w:p w14:paraId="3C88D175" w14:textId="77777777" w:rsidR="00A10B85" w:rsidRPr="00A047D2" w:rsidRDefault="00A10B85" w:rsidP="00A10B85">
      <w:pPr>
        <w:spacing w:line="480" w:lineRule="auto"/>
        <w:ind w:firstLine="360"/>
      </w:pPr>
      <w:r w:rsidRPr="00A047D2">
        <w:t xml:space="preserve">To say that caregivers such as nurses and </w:t>
      </w:r>
      <w:r>
        <w:t>family members</w:t>
      </w:r>
      <w:r w:rsidRPr="00A047D2">
        <w:t xml:space="preserve"> of people with Alzheimer’s </w:t>
      </w:r>
      <w:r>
        <w:t>d</w:t>
      </w:r>
      <w:r w:rsidRPr="00A047D2">
        <w:t>isease do their moral duty is relatively uncontroversial: to refuse to give care would be an abdication of one’s</w:t>
      </w:r>
      <w:r>
        <w:t xml:space="preserve"> moral</w:t>
      </w:r>
      <w:r w:rsidRPr="00A047D2">
        <w:t xml:space="preserve"> responsibility. Also uncontroversial is the claim that </w:t>
      </w:r>
      <w:r>
        <w:t xml:space="preserve">often </w:t>
      </w:r>
      <w:r w:rsidRPr="00A047D2">
        <w:t>they make extraordinary sacrifices, going far beyond what many other people do, incurring strenuous hardships</w:t>
      </w:r>
      <w:r>
        <w:t>, in a way that makes them paradigmatic cases of supererogation</w:t>
      </w:r>
      <w:r w:rsidRPr="00A047D2">
        <w:t xml:space="preserve">. </w:t>
      </w:r>
      <w:r>
        <w:t>Nurses in hard hit cities during the early stages of the COVID-19 pandemic and family caregivers of people with late-stage Alzheimer’s disease are particularly relevant here</w:t>
      </w:r>
      <w:r>
        <w:rPr>
          <w:rStyle w:val="FootnoteReference"/>
        </w:rPr>
        <w:footnoteReference w:id="1"/>
      </w:r>
      <w:r>
        <w:t xml:space="preserve">. </w:t>
      </w:r>
      <w:r w:rsidRPr="00A047D2">
        <w:t xml:space="preserve">Standard accounts of </w:t>
      </w:r>
      <w:r w:rsidRPr="00A047D2">
        <w:lastRenderedPageBreak/>
        <w:t>supererogation can’t account for these caregivers</w:t>
      </w:r>
      <w:r>
        <w:t xml:space="preserve"> because</w:t>
      </w:r>
      <w:r w:rsidRPr="00A047D2">
        <w:t xml:space="preserve"> </w:t>
      </w:r>
      <w:r>
        <w:t>what they do</w:t>
      </w:r>
      <w:r w:rsidRPr="00A047D2">
        <w:t xml:space="preserve"> straddle</w:t>
      </w:r>
      <w:r>
        <w:t>s</w:t>
      </w:r>
      <w:r w:rsidRPr="00A047D2">
        <w:t xml:space="preserve"> the divide between what is and what is not supererogatory</w:t>
      </w:r>
      <w:r>
        <w:rPr>
          <w:rStyle w:val="FootnoteReference"/>
        </w:rPr>
        <w:footnoteReference w:id="2"/>
      </w:r>
      <w:r w:rsidRPr="00A047D2">
        <w:t>. On the one hand, they are doing their duty, so they are not performing supererogatory actions. On the other hand, their enormous sacrifice, being particularly meritorious, suggests that they are doing something supererogatory. This is the first puzzle about supererogation that I examine. I argue that Dale Dorsey’s new account of supererogation</w:t>
      </w:r>
      <w:r>
        <w:t xml:space="preserve"> </w:t>
      </w:r>
      <w:r w:rsidRPr="00A047D2">
        <w:t>can explain this kind of caregiving</w:t>
      </w:r>
      <w:r>
        <w:t xml:space="preserve"> (2013; 2016)</w:t>
      </w:r>
      <w:r w:rsidRPr="00A047D2">
        <w:t xml:space="preserve">. Dorsey’s view </w:t>
      </w:r>
      <w:r>
        <w:t>says</w:t>
      </w:r>
      <w:r w:rsidRPr="00A047D2">
        <w:t xml:space="preserve"> that </w:t>
      </w:r>
      <w:r>
        <w:t>rather than</w:t>
      </w:r>
      <w:r w:rsidRPr="00A047D2">
        <w:t xml:space="preserve"> holding as a condition for supererogation that the act be especially meritorious compared to one’s </w:t>
      </w:r>
      <w:r w:rsidRPr="004E4CCF">
        <w:rPr>
          <w:i/>
          <w:iCs/>
        </w:rPr>
        <w:t xml:space="preserve">moral </w:t>
      </w:r>
      <w:r w:rsidRPr="00A047D2">
        <w:t xml:space="preserve">duties, the act </w:t>
      </w:r>
      <w:r>
        <w:t xml:space="preserve">instead </w:t>
      </w:r>
      <w:r w:rsidRPr="00A047D2">
        <w:t xml:space="preserve">needs to be especially meritorious compared to one’s </w:t>
      </w:r>
      <w:r w:rsidRPr="004E4CCF">
        <w:rPr>
          <w:i/>
          <w:iCs/>
        </w:rPr>
        <w:t xml:space="preserve">all-things-considered </w:t>
      </w:r>
      <w:r w:rsidRPr="00A047D2">
        <w:t xml:space="preserve">duties. </w:t>
      </w:r>
      <w:r w:rsidRPr="00580AB9">
        <w:t xml:space="preserve">All things considered duties include, but </w:t>
      </w:r>
      <w:r>
        <w:t xml:space="preserve">are </w:t>
      </w:r>
      <w:r w:rsidRPr="00580AB9">
        <w:t>not limited to moral, prudential, and legal duties</w:t>
      </w:r>
      <w:r>
        <w:t>. A</w:t>
      </w:r>
      <w:r w:rsidRPr="00A047D2">
        <w:t xml:space="preserve">s a result, one’s actions can be supererogatory and still be one’s moral duty. The caregiving I discuss is relatively common, and since traditional accounts can’t </w:t>
      </w:r>
      <w:r>
        <w:t xml:space="preserve">satisfactorily </w:t>
      </w:r>
      <w:r w:rsidRPr="00A047D2">
        <w:t>explain it</w:t>
      </w:r>
      <w:r>
        <w:t xml:space="preserve"> while Dorsey’s view can, this is</w:t>
      </w:r>
      <w:r w:rsidRPr="00A047D2">
        <w:t xml:space="preserve"> a novel argument for Dorsey’s view</w:t>
      </w:r>
      <w:r>
        <w:rPr>
          <w:rStyle w:val="FootnoteReference"/>
        </w:rPr>
        <w:footnoteReference w:id="3"/>
      </w:r>
      <w:r w:rsidRPr="00A047D2">
        <w:t>.</w:t>
      </w:r>
    </w:p>
    <w:p w14:paraId="67D837E3" w14:textId="77777777" w:rsidR="00A10B85" w:rsidRDefault="00A10B85" w:rsidP="00A10B85">
      <w:pPr>
        <w:spacing w:line="480" w:lineRule="auto"/>
        <w:ind w:firstLine="360"/>
      </w:pPr>
      <w:r w:rsidRPr="00A047D2">
        <w:t xml:space="preserve">These caregivers present a second puzzle, this time about what is called heroic testimony, the phenomenon of denying that one is a hero when called a hero. </w:t>
      </w:r>
      <w:r>
        <w:t>Their heroism can best be seen as</w:t>
      </w:r>
      <w:r w:rsidRPr="00A047D2">
        <w:t xml:space="preserve"> involv</w:t>
      </w:r>
      <w:r>
        <w:t>ing</w:t>
      </w:r>
      <w:r w:rsidRPr="00A047D2">
        <w:t xml:space="preserve"> enormous sacrifices </w:t>
      </w:r>
      <w:r>
        <w:t>while doing one’s</w:t>
      </w:r>
      <w:r w:rsidRPr="00A047D2">
        <w:t xml:space="preserve"> </w:t>
      </w:r>
      <w:r>
        <w:t xml:space="preserve">moral </w:t>
      </w:r>
      <w:r w:rsidRPr="00A047D2">
        <w:t xml:space="preserve">duty </w:t>
      </w:r>
      <w:r>
        <w:t xml:space="preserve">as the result of </w:t>
      </w:r>
      <w:r w:rsidRPr="00A047D2">
        <w:t>ongoing and systemic problems</w:t>
      </w:r>
      <w:r>
        <w:rPr>
          <w:rStyle w:val="FootnoteReference"/>
        </w:rPr>
        <w:footnoteReference w:id="4"/>
      </w:r>
      <w:r w:rsidRPr="00A047D2">
        <w:t xml:space="preserve">. People often hail caregivers as heroes, but then the caregivers resist being </w:t>
      </w:r>
      <w:r w:rsidRPr="00A047D2">
        <w:lastRenderedPageBreak/>
        <w:t xml:space="preserve">called heroes. Why would they do so, even while keenly experiencing the sacrifice? Standard accounts of heroic testimony either diminish their sacrifice, say they are confused, or attribute to them a vice. I argue that seeing heroic testimony </w:t>
      </w:r>
      <w:r>
        <w:t>instead as a resistance to</w:t>
      </w:r>
      <w:r w:rsidRPr="00A047D2">
        <w:t xml:space="preserve"> compulsory heroism is superior. According to Beth </w:t>
      </w:r>
      <w:proofErr w:type="spellStart"/>
      <w:r w:rsidRPr="00A047D2">
        <w:t>DeVolder’s</w:t>
      </w:r>
      <w:proofErr w:type="spellEnd"/>
      <w:r w:rsidRPr="00A047D2">
        <w:t xml:space="preserve"> account</w:t>
      </w:r>
      <w:r>
        <w:t xml:space="preserve"> (2013)</w:t>
      </w:r>
      <w:r w:rsidRPr="00A047D2">
        <w:t xml:space="preserve">, compulsory heroism is the phenomenon wherein someone is foisted into the role of hero for doing their moral duty as a distraction from the social realities that make doing their duty involve inordinate sacrifice. </w:t>
      </w:r>
      <w:r>
        <w:t>I argue that it is better to see claims like “I’m not a hero” as a way of rejecting the compulsion in the caregiving rather than as false modesty, confusion, or as correct because the sacrifices aren’t enormous.</w:t>
      </w:r>
    </w:p>
    <w:p w14:paraId="6CE4FD1E" w14:textId="77777777" w:rsidR="00A10B85" w:rsidRPr="00A047D2" w:rsidRDefault="00A10B85" w:rsidP="00A10B85">
      <w:pPr>
        <w:spacing w:line="480" w:lineRule="auto"/>
        <w:ind w:firstLine="360"/>
      </w:pPr>
      <w:r w:rsidRPr="00B10324">
        <w:t xml:space="preserve">An examination of caregiving, </w:t>
      </w:r>
      <w:r>
        <w:t>thus</w:t>
      </w:r>
      <w:r w:rsidRPr="00B10324">
        <w:t xml:space="preserve">, sheds light on both the nature of supererogation and on </w:t>
      </w:r>
      <w:r>
        <w:t>how to</w:t>
      </w:r>
      <w:r w:rsidRPr="00B10324">
        <w:t xml:space="preserve"> interpret heroic testimony. To </w:t>
      </w:r>
      <w:r>
        <w:t>show how</w:t>
      </w:r>
      <w:r w:rsidRPr="00B10324">
        <w:t>, in section one, I</w:t>
      </w:r>
      <w:r>
        <w:t xml:space="preserve"> discuss the social realities involved in these two kinds of caregiving. In section two, I explain the puzzle about the nature of supererogation, showing how the traditional account cannot make sense of caregiving. In section three, I show how Dorsey’s account of supererogation can make sense of caregiving by allowing for supererogatory actions that are also one’s moral duty. Section four gives concrete examples of heroic testimony on the part of caregivers and explains the second puzzle, which is that s</w:t>
      </w:r>
      <w:r w:rsidRPr="00212EF4">
        <w:t xml:space="preserve">tandard interpretations of heroic testimony either say caregivers are confused, diminish their sacrifice, or attribute to them the vice of false modesty, all of which are problematic. </w:t>
      </w:r>
      <w:r>
        <w:t xml:space="preserve">Section five provides a solution by allowing for another interpretation. </w:t>
      </w:r>
      <w:r w:rsidRPr="00212EF4">
        <w:t xml:space="preserve">I explain </w:t>
      </w:r>
      <w:proofErr w:type="spellStart"/>
      <w:r w:rsidRPr="00212EF4">
        <w:t>DeVolder’s</w:t>
      </w:r>
      <w:proofErr w:type="spellEnd"/>
      <w:r w:rsidRPr="00212EF4">
        <w:t xml:space="preserve"> idea of compulsory heroism and apply it to caregiving, showing how caregiver heroic testimony can be seen in the light of resistance to compulsory heroism. Seeing heroic testimony in this light </w:t>
      </w:r>
      <w:r>
        <w:t>provides a superior account</w:t>
      </w:r>
      <w:r w:rsidRPr="00212EF4">
        <w:t>. Section five concludes by briefly showing how the solutions to the two puzzles are complimentary.</w:t>
      </w:r>
    </w:p>
    <w:p w14:paraId="27CF5931" w14:textId="77777777" w:rsidR="00A10B85" w:rsidRDefault="00A10B85" w:rsidP="00A10B85">
      <w:pPr>
        <w:pStyle w:val="ListParagraph"/>
        <w:keepNext/>
        <w:numPr>
          <w:ilvl w:val="0"/>
          <w:numId w:val="1"/>
        </w:numPr>
        <w:spacing w:line="480" w:lineRule="auto"/>
        <w:rPr>
          <w:rFonts w:ascii="Times New Roman" w:hAnsi="Times New Roman" w:cs="Times New Roman"/>
          <w:b/>
        </w:rPr>
      </w:pPr>
      <w:r>
        <w:rPr>
          <w:rFonts w:ascii="Times New Roman" w:hAnsi="Times New Roman" w:cs="Times New Roman"/>
          <w:b/>
        </w:rPr>
        <w:lastRenderedPageBreak/>
        <w:t>Social Realities of Some Extraordinary Caregiving</w:t>
      </w:r>
    </w:p>
    <w:p w14:paraId="589D78DA" w14:textId="77777777" w:rsidR="00A10B85" w:rsidRPr="00043A10" w:rsidRDefault="00A10B85" w:rsidP="00A10B85">
      <w:pPr>
        <w:keepNext/>
        <w:spacing w:line="480" w:lineRule="auto"/>
        <w:ind w:firstLine="360"/>
        <w:rPr>
          <w:bCs/>
        </w:rPr>
      </w:pPr>
      <w:r>
        <w:rPr>
          <w:bCs/>
        </w:rPr>
        <w:t>Recall that my argument begins with two relatively uncontroversial claims: often, caregivers are doing their moral duty, and they are also making sacrifices so extreme that they look like paradigmatic cases of supererogation. These claims can be made more vivid by briefly examining the social realities of my two cases in more detail.</w:t>
      </w:r>
    </w:p>
    <w:p w14:paraId="2C322B0C" w14:textId="77777777" w:rsidR="00A10B85" w:rsidRPr="00F258E9" w:rsidRDefault="00A10B85" w:rsidP="00A10B85">
      <w:pPr>
        <w:pStyle w:val="ListParagraph"/>
        <w:keepNext/>
        <w:numPr>
          <w:ilvl w:val="0"/>
          <w:numId w:val="2"/>
        </w:numPr>
        <w:spacing w:line="480" w:lineRule="auto"/>
        <w:jc w:val="both"/>
        <w:rPr>
          <w:rFonts w:ascii="Times New Roman" w:hAnsi="Times New Roman" w:cs="Times New Roman"/>
          <w:b/>
        </w:rPr>
      </w:pPr>
      <w:r>
        <w:rPr>
          <w:rFonts w:ascii="Times New Roman" w:hAnsi="Times New Roman" w:cs="Times New Roman"/>
          <w:b/>
        </w:rPr>
        <w:t>Pandemic Nursing</w:t>
      </w:r>
    </w:p>
    <w:p w14:paraId="1BAA3BC3" w14:textId="77777777" w:rsidR="00A10B85" w:rsidRPr="00F258E9" w:rsidRDefault="00A10B85" w:rsidP="00A10B85">
      <w:pPr>
        <w:spacing w:line="480" w:lineRule="auto"/>
        <w:ind w:firstLine="360"/>
        <w:jc w:val="both"/>
      </w:pPr>
      <w:r w:rsidRPr="00F258E9">
        <w:t xml:space="preserve">During the COVID-19 pandemic, in less than a year (as of late October 2020), 1500 nurses’ deaths were recorded globally (Wright et al. 2020, 2). There are approximately </w:t>
      </w:r>
      <w:r>
        <w:t>four</w:t>
      </w:r>
      <w:r w:rsidRPr="00F258E9">
        <w:t xml:space="preserve"> million nurses in the United States (</w:t>
      </w:r>
      <w:proofErr w:type="spellStart"/>
      <w:r w:rsidRPr="00F258E9">
        <w:t>Schnur</w:t>
      </w:r>
      <w:proofErr w:type="spellEnd"/>
      <w:r w:rsidRPr="00F258E9">
        <w:t xml:space="preserve"> 2020). As of 2017, 19.2% are minorities and 91% are female (National Nursing Workforce Study 2020). Some hospitals have required nurses to work even when sick with COVID (Clark 2020). Many nurses have not had access to COVID testing while athletes and actors received daily testing (Wright et al. 2020</w:t>
      </w:r>
      <w:r>
        <w:t>,</w:t>
      </w:r>
      <w:r w:rsidRPr="00F258E9">
        <w:t xml:space="preserve"> 2). They have been tasked with caring for more patients than is safe and have been asked to do work for which they have not been trained or that falls outside their specialty (Wright et al. 2020</w:t>
      </w:r>
      <w:r>
        <w:t>,</w:t>
      </w:r>
      <w:r w:rsidRPr="00F258E9">
        <w:t xml:space="preserve"> 3), exacerbating the already present vulnerability to moral distress </w:t>
      </w:r>
      <w:r w:rsidRPr="00F258E9">
        <w:rPr>
          <w:color w:val="000000" w:themeColor="text1"/>
        </w:rPr>
        <w:t xml:space="preserve">(see, e.g., </w:t>
      </w:r>
      <w:proofErr w:type="spellStart"/>
      <w:r w:rsidRPr="00F258E9">
        <w:rPr>
          <w:color w:val="000000" w:themeColor="text1"/>
        </w:rPr>
        <w:t>Jameton</w:t>
      </w:r>
      <w:proofErr w:type="spellEnd"/>
      <w:r w:rsidRPr="00F258E9">
        <w:rPr>
          <w:color w:val="000000" w:themeColor="text1"/>
        </w:rPr>
        <w:t xml:space="preserve"> 1984; Campbell</w:t>
      </w:r>
      <w:r>
        <w:rPr>
          <w:color w:val="000000" w:themeColor="text1"/>
        </w:rPr>
        <w:t>, Ulrich, and Grady,</w:t>
      </w:r>
      <w:r w:rsidRPr="00F258E9">
        <w:rPr>
          <w:color w:val="000000" w:themeColor="text1"/>
        </w:rPr>
        <w:t xml:space="preserve"> 2016)</w:t>
      </w:r>
      <w:r w:rsidRPr="00F258E9">
        <w:t xml:space="preserve">. </w:t>
      </w:r>
      <w:proofErr w:type="spellStart"/>
      <w:r w:rsidRPr="00F258E9">
        <w:rPr>
          <w:color w:val="000000" w:themeColor="text1"/>
        </w:rPr>
        <w:t>Ca</w:t>
      </w:r>
      <w:r>
        <w:rPr>
          <w:color w:val="000000" w:themeColor="text1"/>
        </w:rPr>
        <w:t>i</w:t>
      </w:r>
      <w:r w:rsidRPr="00F258E9">
        <w:rPr>
          <w:color w:val="000000" w:themeColor="text1"/>
        </w:rPr>
        <w:t>trìona</w:t>
      </w:r>
      <w:proofErr w:type="spellEnd"/>
      <w:r w:rsidRPr="00F258E9">
        <w:rPr>
          <w:color w:val="000000" w:themeColor="text1"/>
        </w:rPr>
        <w:t xml:space="preserve"> Cox enumerates some ways in which, during the pandemic, “the risks to healthcare workers are appreciably greater than those encountered in normal practice” (2020</w:t>
      </w:r>
      <w:r>
        <w:rPr>
          <w:color w:val="000000" w:themeColor="text1"/>
        </w:rPr>
        <w:t>,</w:t>
      </w:r>
      <w:r w:rsidRPr="00F258E9">
        <w:rPr>
          <w:color w:val="000000" w:themeColor="text1"/>
        </w:rPr>
        <w:t xml:space="preserve"> 511).</w:t>
      </w:r>
      <w:r w:rsidRPr="00F258E9">
        <w:t xml:space="preserve"> </w:t>
      </w:r>
      <w:r w:rsidRPr="00F258E9">
        <w:rPr>
          <w:color w:val="000000" w:themeColor="text1"/>
        </w:rPr>
        <w:t xml:space="preserve">Nurses often must live away from home to avoid placing family members’ health at risk; they are at heightened risk for becoming ill from COVID themselves, and at heightened risk for dying, particularly when personal protective equipment is lacking. And of course, moral distress, emotional distress, and physical exhaustion are all heightened (Cox 2020, 511). </w:t>
      </w:r>
      <w:r w:rsidRPr="00F258E9">
        <w:t xml:space="preserve">Their voices have been largely left out of the decision making that affects them (Wright 2020, 3). They have </w:t>
      </w:r>
      <w:r>
        <w:t>taken on these risks</w:t>
      </w:r>
      <w:r w:rsidRPr="00F258E9">
        <w:t xml:space="preserve"> knowing that </w:t>
      </w:r>
      <w:r w:rsidRPr="00F258E9">
        <w:lastRenderedPageBreak/>
        <w:t>large numbers of people refused to wear masks or social distance, and that many politicians did not enact policies that would stem the crush on hospitals.</w:t>
      </w:r>
    </w:p>
    <w:p w14:paraId="6CC3577E" w14:textId="77777777" w:rsidR="00A10B85" w:rsidRPr="00F258E9" w:rsidRDefault="00A10B85" w:rsidP="00A10B85">
      <w:pPr>
        <w:pStyle w:val="ListParagraph"/>
        <w:keepNext/>
        <w:numPr>
          <w:ilvl w:val="0"/>
          <w:numId w:val="2"/>
        </w:numPr>
        <w:spacing w:line="480" w:lineRule="auto"/>
        <w:jc w:val="both"/>
        <w:rPr>
          <w:rFonts w:ascii="Times New Roman" w:hAnsi="Times New Roman" w:cs="Times New Roman"/>
          <w:b/>
        </w:rPr>
      </w:pPr>
      <w:r w:rsidRPr="00F258E9">
        <w:rPr>
          <w:rFonts w:ascii="Times New Roman" w:hAnsi="Times New Roman" w:cs="Times New Roman"/>
          <w:b/>
        </w:rPr>
        <w:t xml:space="preserve">Family </w:t>
      </w:r>
      <w:r>
        <w:rPr>
          <w:rFonts w:ascii="Times New Roman" w:hAnsi="Times New Roman" w:cs="Times New Roman"/>
          <w:b/>
        </w:rPr>
        <w:t>C</w:t>
      </w:r>
      <w:r w:rsidRPr="00F258E9">
        <w:rPr>
          <w:rFonts w:ascii="Times New Roman" w:hAnsi="Times New Roman" w:cs="Times New Roman"/>
          <w:b/>
        </w:rPr>
        <w:t xml:space="preserve">aregivers </w:t>
      </w:r>
      <w:r>
        <w:rPr>
          <w:rFonts w:ascii="Times New Roman" w:hAnsi="Times New Roman" w:cs="Times New Roman"/>
          <w:b/>
        </w:rPr>
        <w:t>for</w:t>
      </w:r>
      <w:r w:rsidRPr="00F258E9">
        <w:rPr>
          <w:rFonts w:ascii="Times New Roman" w:hAnsi="Times New Roman" w:cs="Times New Roman"/>
          <w:b/>
        </w:rPr>
        <w:t xml:space="preserve"> </w:t>
      </w:r>
      <w:r>
        <w:rPr>
          <w:rFonts w:ascii="Times New Roman" w:hAnsi="Times New Roman" w:cs="Times New Roman"/>
          <w:b/>
        </w:rPr>
        <w:t>P</w:t>
      </w:r>
      <w:r w:rsidRPr="00F258E9">
        <w:rPr>
          <w:rFonts w:ascii="Times New Roman" w:hAnsi="Times New Roman" w:cs="Times New Roman"/>
          <w:b/>
        </w:rPr>
        <w:t xml:space="preserve">eople </w:t>
      </w:r>
      <w:proofErr w:type="gramStart"/>
      <w:r>
        <w:rPr>
          <w:rFonts w:ascii="Times New Roman" w:hAnsi="Times New Roman" w:cs="Times New Roman"/>
          <w:b/>
        </w:rPr>
        <w:t>W</w:t>
      </w:r>
      <w:r w:rsidRPr="00F258E9">
        <w:rPr>
          <w:rFonts w:ascii="Times New Roman" w:hAnsi="Times New Roman" w:cs="Times New Roman"/>
          <w:b/>
        </w:rPr>
        <w:t>ith</w:t>
      </w:r>
      <w:proofErr w:type="gramEnd"/>
      <w:r w:rsidRPr="00F258E9">
        <w:rPr>
          <w:rFonts w:ascii="Times New Roman" w:hAnsi="Times New Roman" w:cs="Times New Roman"/>
          <w:b/>
        </w:rPr>
        <w:t xml:space="preserve"> </w:t>
      </w:r>
      <w:r>
        <w:rPr>
          <w:rFonts w:ascii="Times New Roman" w:hAnsi="Times New Roman" w:cs="Times New Roman"/>
          <w:b/>
        </w:rPr>
        <w:t xml:space="preserve">Late-Stage </w:t>
      </w:r>
      <w:r w:rsidRPr="00F258E9">
        <w:rPr>
          <w:rFonts w:ascii="Times New Roman" w:hAnsi="Times New Roman" w:cs="Times New Roman"/>
          <w:b/>
        </w:rPr>
        <w:t>Alzheimer’s Disease</w:t>
      </w:r>
    </w:p>
    <w:p w14:paraId="1D006AB2" w14:textId="747EF717" w:rsidR="00A10B85" w:rsidRPr="00F258E9" w:rsidRDefault="00A10B85" w:rsidP="00A10B85">
      <w:pPr>
        <w:spacing w:line="480" w:lineRule="auto"/>
        <w:ind w:firstLine="360"/>
        <w:rPr>
          <w:color w:val="000000" w:themeColor="text1"/>
          <w:shd w:val="clear" w:color="auto" w:fill="FFFFFF"/>
        </w:rPr>
      </w:pPr>
      <w:r w:rsidRPr="00F258E9">
        <w:t>With the nursing example in mind, turn to another example, widespread enough to be a “pandemic” in another of that word’s senses.</w:t>
      </w:r>
      <w:r w:rsidRPr="00F258E9">
        <w:rPr>
          <w:color w:val="000000" w:themeColor="text1"/>
          <w:shd w:val="clear" w:color="auto" w:fill="FFFFFF"/>
        </w:rPr>
        <w:t xml:space="preserve"> This is the case of caregiving</w:t>
      </w:r>
      <w:r>
        <w:rPr>
          <w:color w:val="000000" w:themeColor="text1"/>
          <w:shd w:val="clear" w:color="auto" w:fill="FFFFFF"/>
        </w:rPr>
        <w:t xml:space="preserve"> as a family member</w:t>
      </w:r>
      <w:r w:rsidRPr="00F258E9">
        <w:rPr>
          <w:color w:val="000000" w:themeColor="text1"/>
          <w:shd w:val="clear" w:color="auto" w:fill="FFFFFF"/>
        </w:rPr>
        <w:t xml:space="preserve"> for people with Alzheimer’s disease</w:t>
      </w:r>
      <w:r w:rsidRPr="00F258E9">
        <w:rPr>
          <w:rStyle w:val="FootnoteReference"/>
          <w:color w:val="000000" w:themeColor="text1"/>
          <w:shd w:val="clear" w:color="auto" w:fill="FFFFFF"/>
        </w:rPr>
        <w:footnoteReference w:id="5"/>
      </w:r>
      <w:r w:rsidRPr="00F258E9">
        <w:rPr>
          <w:color w:val="000000" w:themeColor="text1"/>
          <w:shd w:val="clear" w:color="auto" w:fill="FFFFFF"/>
        </w:rPr>
        <w:t xml:space="preserve">. In 2007, </w:t>
      </w:r>
      <w:r>
        <w:rPr>
          <w:color w:val="000000" w:themeColor="text1"/>
          <w:shd w:val="clear" w:color="auto" w:fill="FFFFFF"/>
        </w:rPr>
        <w:t>one</w:t>
      </w:r>
      <w:r w:rsidRPr="00F258E9">
        <w:rPr>
          <w:color w:val="000000" w:themeColor="text1"/>
          <w:shd w:val="clear" w:color="auto" w:fill="FFFFFF"/>
        </w:rPr>
        <w:t xml:space="preserve"> in </w:t>
      </w:r>
      <w:r>
        <w:rPr>
          <w:color w:val="000000" w:themeColor="text1"/>
          <w:shd w:val="clear" w:color="auto" w:fill="FFFFFF"/>
        </w:rPr>
        <w:t>thirty</w:t>
      </w:r>
      <w:r w:rsidRPr="00F258E9">
        <w:rPr>
          <w:color w:val="000000" w:themeColor="text1"/>
          <w:shd w:val="clear" w:color="auto" w:fill="FFFFFF"/>
        </w:rPr>
        <w:t xml:space="preserve"> Americans were family caregivers for people with Alzheimer’s disease. As the population ages, the percent of people who provide caregiving will increase. Caregivers do experience joy and fulfillment, but the research on caregivers also portrays grave vulnerabilities: financial, emotional, and physical. Family caregivers face a myriad of risks</w:t>
      </w:r>
      <w:r>
        <w:rPr>
          <w:color w:val="000000" w:themeColor="text1"/>
          <w:shd w:val="clear" w:color="auto" w:fill="FFFFFF"/>
        </w:rPr>
        <w:t>,</w:t>
      </w:r>
      <w:r w:rsidRPr="00F258E9">
        <w:rPr>
          <w:color w:val="000000" w:themeColor="text1"/>
          <w:shd w:val="clear" w:color="auto" w:fill="FFFFFF"/>
        </w:rPr>
        <w:t xml:space="preserve"> some obvious and some less well-known. They include anxiety and depression (Mahoney et al. 2005), social isolation (</w:t>
      </w:r>
      <w:proofErr w:type="spellStart"/>
      <w:r w:rsidRPr="00F258E9">
        <w:rPr>
          <w:color w:val="000000" w:themeColor="text1"/>
          <w:shd w:val="clear" w:color="auto" w:fill="FFFFFF"/>
        </w:rPr>
        <w:t>Brodaty</w:t>
      </w:r>
      <w:proofErr w:type="spellEnd"/>
      <w:r w:rsidRPr="00F258E9">
        <w:rPr>
          <w:color w:val="000000" w:themeColor="text1"/>
          <w:shd w:val="clear" w:color="auto" w:fill="FFFFFF"/>
        </w:rPr>
        <w:t xml:space="preserve"> and </w:t>
      </w:r>
      <w:proofErr w:type="spellStart"/>
      <w:r w:rsidRPr="00F258E9">
        <w:rPr>
          <w:color w:val="000000" w:themeColor="text1"/>
          <w:shd w:val="clear" w:color="auto" w:fill="FFFFFF"/>
        </w:rPr>
        <w:t>Hadzi</w:t>
      </w:r>
      <w:proofErr w:type="spellEnd"/>
      <w:r w:rsidRPr="00F258E9">
        <w:rPr>
          <w:color w:val="000000" w:themeColor="text1"/>
          <w:shd w:val="clear" w:color="auto" w:fill="FFFFFF"/>
        </w:rPr>
        <w:t>-Pavlovic 1990), lowered quality of life (Thomas et al. 2006), diminished immune response to vaccines (Mills et al. 2004), disrupted sleep (</w:t>
      </w:r>
      <w:proofErr w:type="spellStart"/>
      <w:r w:rsidRPr="00F258E9">
        <w:rPr>
          <w:color w:val="000000" w:themeColor="text1"/>
          <w:shd w:val="clear" w:color="auto" w:fill="FFFFFF"/>
        </w:rPr>
        <w:t>Cupidi</w:t>
      </w:r>
      <w:proofErr w:type="spellEnd"/>
      <w:r w:rsidRPr="00F258E9">
        <w:rPr>
          <w:color w:val="000000" w:themeColor="text1"/>
          <w:shd w:val="clear" w:color="auto" w:fill="FFFFFF"/>
        </w:rPr>
        <w:t xml:space="preserve"> et al. 2012), a six times greater risk of developing Alzheimer’s </w:t>
      </w:r>
      <w:r>
        <w:rPr>
          <w:color w:val="000000" w:themeColor="text1"/>
          <w:shd w:val="clear" w:color="auto" w:fill="FFFFFF"/>
        </w:rPr>
        <w:t xml:space="preserve">disease </w:t>
      </w:r>
      <w:r w:rsidRPr="00F258E9">
        <w:rPr>
          <w:color w:val="000000" w:themeColor="text1"/>
          <w:shd w:val="clear" w:color="auto" w:fill="FFFFFF"/>
        </w:rPr>
        <w:t>than non-caregivers (Norton 2010), and moral distress (</w:t>
      </w:r>
      <w:r w:rsidR="008F252B">
        <w:rPr>
          <w:color w:val="000000" w:themeColor="text1"/>
          <w:shd w:val="clear" w:color="auto" w:fill="FFFFFF"/>
        </w:rPr>
        <w:t>Weigel 2019</w:t>
      </w:r>
      <w:r w:rsidRPr="00F258E9">
        <w:rPr>
          <w:color w:val="000000" w:themeColor="text1"/>
          <w:shd w:val="clear" w:color="auto" w:fill="FFFFFF"/>
        </w:rPr>
        <w:t xml:space="preserve">). Another part of the issue is that family caregiving often involves advanced skills, but little training is given (Washington 2020, 29). And the work disproportionately falls on women, most of whom have children (whose care falls disproportionately on them as well). </w:t>
      </w:r>
    </w:p>
    <w:p w14:paraId="3409F420" w14:textId="77777777" w:rsidR="00A10B85" w:rsidRPr="00F258E9" w:rsidRDefault="00A10B85" w:rsidP="00A10B85">
      <w:pPr>
        <w:spacing w:line="480" w:lineRule="auto"/>
        <w:ind w:firstLine="360"/>
        <w:jc w:val="both"/>
      </w:pPr>
      <w:r w:rsidRPr="00F258E9">
        <w:t xml:space="preserve">With these cases delineated, we can now examine </w:t>
      </w:r>
      <w:r>
        <w:t>a puzzle about supererogation that arises from these caregivers’ actions.</w:t>
      </w:r>
      <w:r w:rsidRPr="00F258E9">
        <w:t xml:space="preserve"> </w:t>
      </w:r>
    </w:p>
    <w:p w14:paraId="7CE731B5" w14:textId="77777777" w:rsidR="00A10B85" w:rsidRPr="00F258E9" w:rsidRDefault="00A10B85" w:rsidP="00A10B85">
      <w:pPr>
        <w:pStyle w:val="ListParagraph"/>
        <w:keepNext/>
        <w:numPr>
          <w:ilvl w:val="0"/>
          <w:numId w:val="1"/>
        </w:numPr>
        <w:spacing w:line="480" w:lineRule="auto"/>
        <w:rPr>
          <w:rFonts w:ascii="Times New Roman" w:hAnsi="Times New Roman" w:cs="Times New Roman"/>
          <w:b/>
        </w:rPr>
      </w:pPr>
      <w:r w:rsidRPr="00F258E9">
        <w:rPr>
          <w:rFonts w:ascii="Times New Roman" w:hAnsi="Times New Roman" w:cs="Times New Roman"/>
          <w:b/>
        </w:rPr>
        <w:lastRenderedPageBreak/>
        <w:t>Puzzle</w:t>
      </w:r>
      <w:r>
        <w:rPr>
          <w:rFonts w:ascii="Times New Roman" w:hAnsi="Times New Roman" w:cs="Times New Roman"/>
          <w:b/>
        </w:rPr>
        <w:t xml:space="preserve"> One</w:t>
      </w:r>
      <w:r w:rsidRPr="00F258E9">
        <w:rPr>
          <w:rFonts w:ascii="Times New Roman" w:hAnsi="Times New Roman" w:cs="Times New Roman"/>
          <w:b/>
        </w:rPr>
        <w:t>: The Nature of Supererogation</w:t>
      </w:r>
    </w:p>
    <w:p w14:paraId="4C6AF4E6" w14:textId="77777777" w:rsidR="00A10B85" w:rsidRDefault="00A10B85" w:rsidP="00A10B85">
      <w:pPr>
        <w:spacing w:line="480" w:lineRule="auto"/>
        <w:ind w:firstLine="360"/>
        <w:rPr>
          <w:rFonts w:ascii="Times" w:hAnsi="Times"/>
        </w:rPr>
      </w:pPr>
      <w:r>
        <w:rPr>
          <w:rFonts w:ascii="Times" w:hAnsi="Times"/>
        </w:rPr>
        <w:t xml:space="preserve">J.O. </w:t>
      </w:r>
      <w:proofErr w:type="spellStart"/>
      <w:r>
        <w:rPr>
          <w:rFonts w:ascii="Times" w:hAnsi="Times"/>
        </w:rPr>
        <w:t>Urmson’s</w:t>
      </w:r>
      <w:proofErr w:type="spellEnd"/>
      <w:r>
        <w:rPr>
          <w:rFonts w:ascii="Times" w:hAnsi="Times"/>
        </w:rPr>
        <w:t xml:space="preserve"> seminal essay “Saints and Heroes” argues that any moral theory that does not account for supererogation is “inadequate” (1958, 199). He describes the supererogatory as “going the second mile” and “going beyond duty.” (1958, 202). For </w:t>
      </w:r>
      <w:proofErr w:type="spellStart"/>
      <w:r>
        <w:rPr>
          <w:rFonts w:ascii="Times" w:hAnsi="Times"/>
        </w:rPr>
        <w:t>Urmson</w:t>
      </w:r>
      <w:proofErr w:type="spellEnd"/>
      <w:r>
        <w:rPr>
          <w:rFonts w:ascii="Times" w:hAnsi="Times"/>
        </w:rPr>
        <w:t xml:space="preserve">, supererogatory actions are not mere duties, nor are they acts that are permissible but not required, nor are they wrong; they form a fourth, independent category of moral conduct that we need </w:t>
      </w:r>
      <w:proofErr w:type="gramStart"/>
      <w:r>
        <w:rPr>
          <w:rFonts w:ascii="Times" w:hAnsi="Times"/>
        </w:rPr>
        <w:t>in order to</w:t>
      </w:r>
      <w:proofErr w:type="gramEnd"/>
      <w:r>
        <w:rPr>
          <w:rFonts w:ascii="Times" w:hAnsi="Times"/>
        </w:rPr>
        <w:t xml:space="preserve"> capture what saints and heroes do.</w:t>
      </w:r>
    </w:p>
    <w:p w14:paraId="3E41F70B" w14:textId="77777777" w:rsidR="00A10B85" w:rsidRDefault="00A10B85" w:rsidP="00A10B85">
      <w:pPr>
        <w:spacing w:line="480" w:lineRule="auto"/>
        <w:ind w:firstLine="360"/>
        <w:rPr>
          <w:rFonts w:ascii="Times" w:hAnsi="Times"/>
        </w:rPr>
      </w:pPr>
      <w:r>
        <w:rPr>
          <w:rFonts w:ascii="Times" w:hAnsi="Times"/>
        </w:rPr>
        <w:t xml:space="preserve">Since the publication of </w:t>
      </w:r>
      <w:proofErr w:type="spellStart"/>
      <w:r>
        <w:rPr>
          <w:rFonts w:ascii="Times" w:hAnsi="Times"/>
        </w:rPr>
        <w:t>Urmson’s</w:t>
      </w:r>
      <w:proofErr w:type="spellEnd"/>
      <w:r>
        <w:rPr>
          <w:rFonts w:ascii="Times" w:hAnsi="Times"/>
        </w:rPr>
        <w:t xml:space="preserve"> essay, attempts to understand supererogation have proliferated. Alfred Archer notes, of this literature, that “there is wide agreement that acts of supererogation are both morally optional and morally better than the minimum that morality demands” (2018, 5). A supererogatory act must be morally optional, for if it is morally required, then it is a duty. Moreover, because “supererogatory” is a comparative term, supererogatory acts must be better than the minimum demanded by morality. Yet these two criteria, while necessary, are not sufficient for an act to be supererogatory. The following example shows why: it is morally optional to compliment a friend’s jacket, and the minimum that morality demands is to not say anything unkind. So, the compliment is morally optional and morally better than saying nothing.  However, intuitively, it isn’t supererogatory. This suggests that for an act to be supererogatory, it must be morally optional and </w:t>
      </w:r>
      <w:r w:rsidRPr="00F93275">
        <w:rPr>
          <w:rFonts w:ascii="Times" w:hAnsi="Times"/>
          <w:i/>
        </w:rPr>
        <w:t>particularly</w:t>
      </w:r>
      <w:r>
        <w:rPr>
          <w:rFonts w:ascii="Times" w:hAnsi="Times"/>
        </w:rPr>
        <w:t xml:space="preserve"> morally good compared to other morally permissible options (Dorsey 2016, 120). Furthermore, some supererogatory acts, though optional, would be morally required were it not for the fact that they demand a significant sacrifice from the person who performs them (Dorsey 2016, 120).</w:t>
      </w:r>
    </w:p>
    <w:p w14:paraId="03AF3286" w14:textId="77777777" w:rsidR="00A10B85" w:rsidRDefault="00A10B85" w:rsidP="00A10B85">
      <w:pPr>
        <w:spacing w:line="480" w:lineRule="auto"/>
        <w:ind w:firstLine="360"/>
        <w:rPr>
          <w:rFonts w:ascii="Times" w:hAnsi="Times"/>
        </w:rPr>
      </w:pPr>
      <w:r>
        <w:rPr>
          <w:rFonts w:ascii="Times" w:hAnsi="Times"/>
        </w:rPr>
        <w:t xml:space="preserve">Dorsey captures this </w:t>
      </w:r>
      <w:r w:rsidRPr="007B1B1A">
        <w:rPr>
          <w:rFonts w:ascii="Times" w:hAnsi="Times"/>
          <w:b/>
        </w:rPr>
        <w:t xml:space="preserve">traditional </w:t>
      </w:r>
      <w:r>
        <w:rPr>
          <w:rFonts w:ascii="Times" w:hAnsi="Times"/>
          <w:b/>
        </w:rPr>
        <w:t>account</w:t>
      </w:r>
      <w:r w:rsidRPr="007B1B1A">
        <w:rPr>
          <w:rFonts w:ascii="Times" w:hAnsi="Times"/>
          <w:b/>
        </w:rPr>
        <w:t xml:space="preserve"> of supererogation</w:t>
      </w:r>
      <w:r>
        <w:rPr>
          <w:rFonts w:ascii="Times" w:hAnsi="Times"/>
        </w:rPr>
        <w:t xml:space="preserve"> with these conditions:</w:t>
      </w:r>
    </w:p>
    <w:p w14:paraId="7331E3C4" w14:textId="77777777" w:rsidR="00A10B85" w:rsidRDefault="00A10B85" w:rsidP="00A10B85">
      <w:pPr>
        <w:pStyle w:val="ListParagraph"/>
        <w:numPr>
          <w:ilvl w:val="0"/>
          <w:numId w:val="3"/>
        </w:numPr>
        <w:ind w:left="1080"/>
        <w:rPr>
          <w:rFonts w:ascii="Times" w:hAnsi="Times"/>
        </w:rPr>
      </w:pPr>
      <w:r w:rsidRPr="007B1B1A">
        <w:rPr>
          <w:rFonts w:ascii="Times" w:hAnsi="Times"/>
          <w:b/>
        </w:rPr>
        <w:t>Permissible, Not Required:</w:t>
      </w:r>
      <w:r>
        <w:rPr>
          <w:rFonts w:ascii="Times" w:hAnsi="Times"/>
        </w:rPr>
        <w:t xml:space="preserve"> If an act </w:t>
      </w:r>
      <w:r w:rsidRPr="007B1B1A">
        <w:rPr>
          <w:rFonts w:ascii="Symbol" w:hAnsi="Symbol"/>
          <w:i/>
        </w:rPr>
        <w:t></w:t>
      </w:r>
      <w:r>
        <w:rPr>
          <w:rFonts w:ascii="Times" w:hAnsi="Times"/>
        </w:rPr>
        <w:t xml:space="preserve"> is supererogatory, </w:t>
      </w:r>
      <w:r w:rsidRPr="007B1B1A">
        <w:rPr>
          <w:rFonts w:ascii="Symbol" w:hAnsi="Symbol"/>
          <w:i/>
        </w:rPr>
        <w:t></w:t>
      </w:r>
      <w:r>
        <w:rPr>
          <w:rFonts w:ascii="Times" w:hAnsi="Times"/>
        </w:rPr>
        <w:t xml:space="preserve"> is morally permissible, but is not morally required.</w:t>
      </w:r>
    </w:p>
    <w:p w14:paraId="5BFBD308" w14:textId="77777777" w:rsidR="00A10B85" w:rsidRDefault="00A10B85" w:rsidP="00A10B85">
      <w:pPr>
        <w:pStyle w:val="ListParagraph"/>
        <w:numPr>
          <w:ilvl w:val="0"/>
          <w:numId w:val="3"/>
        </w:numPr>
        <w:ind w:left="1080"/>
        <w:rPr>
          <w:rFonts w:ascii="Times" w:hAnsi="Times"/>
        </w:rPr>
      </w:pPr>
      <w:r w:rsidRPr="007B1B1A">
        <w:rPr>
          <w:rFonts w:ascii="Times" w:hAnsi="Times"/>
          <w:b/>
        </w:rPr>
        <w:lastRenderedPageBreak/>
        <w:t>Morally Good</w:t>
      </w:r>
      <w:r>
        <w:rPr>
          <w:rFonts w:ascii="Times" w:hAnsi="Times"/>
          <w:i/>
        </w:rPr>
        <w:t xml:space="preserve">: </w:t>
      </w:r>
      <w:r>
        <w:rPr>
          <w:rFonts w:ascii="Times" w:hAnsi="Times"/>
        </w:rPr>
        <w:t xml:space="preserve">If an act </w:t>
      </w:r>
      <w:r w:rsidRPr="007B1B1A">
        <w:rPr>
          <w:rFonts w:ascii="Symbol" w:hAnsi="Symbol"/>
          <w:i/>
        </w:rPr>
        <w:t></w:t>
      </w:r>
      <w:r>
        <w:rPr>
          <w:rFonts w:ascii="Times" w:hAnsi="Times"/>
        </w:rPr>
        <w:t xml:space="preserve"> is supererogatory, </w:t>
      </w:r>
      <w:r w:rsidRPr="007B1B1A">
        <w:rPr>
          <w:rFonts w:ascii="Symbol" w:hAnsi="Symbol"/>
          <w:i/>
        </w:rPr>
        <w:t></w:t>
      </w:r>
      <w:r>
        <w:rPr>
          <w:rFonts w:ascii="Times" w:hAnsi="Times"/>
        </w:rPr>
        <w:t xml:space="preserve"> is </w:t>
      </w:r>
      <w:r>
        <w:rPr>
          <w:rFonts w:ascii="Times" w:hAnsi="Times"/>
          <w:i/>
        </w:rPr>
        <w:t>especially</w:t>
      </w:r>
      <w:r>
        <w:rPr>
          <w:rFonts w:ascii="Times" w:hAnsi="Times"/>
        </w:rPr>
        <w:t xml:space="preserve"> morally good or meritorious in comparison to other morally permissible actions. </w:t>
      </w:r>
    </w:p>
    <w:p w14:paraId="66DBCB6C" w14:textId="77777777" w:rsidR="00A10B85" w:rsidRDefault="00A10B85" w:rsidP="00A10B85">
      <w:pPr>
        <w:ind w:left="360"/>
        <w:rPr>
          <w:rFonts w:ascii="Times" w:hAnsi="Times"/>
        </w:rPr>
      </w:pPr>
      <w:r>
        <w:rPr>
          <w:rFonts w:ascii="Times" w:hAnsi="Times"/>
        </w:rPr>
        <w:t>A subset of supererogatory actions additionally fills this condition:</w:t>
      </w:r>
    </w:p>
    <w:p w14:paraId="1917CF32" w14:textId="77777777" w:rsidR="00A10B85" w:rsidRDefault="00A10B85" w:rsidP="00A10B85">
      <w:pPr>
        <w:pStyle w:val="ListParagraph"/>
        <w:numPr>
          <w:ilvl w:val="0"/>
          <w:numId w:val="3"/>
        </w:numPr>
        <w:ind w:left="1080"/>
        <w:rPr>
          <w:rFonts w:ascii="Times" w:hAnsi="Times"/>
        </w:rPr>
      </w:pPr>
      <w:r w:rsidRPr="007B1B1A">
        <w:rPr>
          <w:rFonts w:ascii="Times" w:hAnsi="Times"/>
          <w:b/>
        </w:rPr>
        <w:t>But For Sacrifice:</w:t>
      </w:r>
      <w:r>
        <w:rPr>
          <w:rFonts w:ascii="Times" w:hAnsi="Times"/>
        </w:rPr>
        <w:t xml:space="preserve"> A subset (</w:t>
      </w:r>
      <w:r w:rsidRPr="007978CC">
        <w:rPr>
          <w:rFonts w:ascii="Times" w:hAnsi="Times"/>
          <w:i/>
          <w:iCs/>
        </w:rPr>
        <w:t>S</w:t>
      </w:r>
      <w:r>
        <w:rPr>
          <w:rFonts w:ascii="Times" w:hAnsi="Times"/>
        </w:rPr>
        <w:t>) of supererogatory actions would have been morally required but for the fact that they require non-trivial sacrifice on the part of the agent. (Dorsey 2016, 109-110)</w:t>
      </w:r>
    </w:p>
    <w:p w14:paraId="4174664A" w14:textId="77777777" w:rsidR="00A10B85" w:rsidRPr="007B1B1A" w:rsidRDefault="00A10B85" w:rsidP="00A10B85">
      <w:pPr>
        <w:pStyle w:val="ListParagraph"/>
        <w:ind w:left="1080"/>
        <w:rPr>
          <w:rFonts w:ascii="Times" w:hAnsi="Times"/>
        </w:rPr>
      </w:pPr>
    </w:p>
    <w:p w14:paraId="2984F668" w14:textId="77777777" w:rsidR="00A10B85" w:rsidRPr="00D63890" w:rsidRDefault="00A10B85" w:rsidP="00A10B85">
      <w:pPr>
        <w:spacing w:line="480" w:lineRule="auto"/>
        <w:rPr>
          <w:rFonts w:ascii="Times" w:hAnsi="Times"/>
        </w:rPr>
      </w:pPr>
      <w:r>
        <w:rPr>
          <w:rFonts w:ascii="Times" w:hAnsi="Times"/>
        </w:rPr>
        <w:t xml:space="preserve">My claim is that the traditional account cannot properly make sense of caregiving. If it characterizes caregivers’ actions as supererogatory, then according to condition one, they are not doing their moral duty. But intuitively they </w:t>
      </w:r>
      <w:proofErr w:type="gramStart"/>
      <w:r>
        <w:rPr>
          <w:rFonts w:ascii="Times" w:hAnsi="Times"/>
        </w:rPr>
        <w:t>are:</w:t>
      </w:r>
      <w:proofErr w:type="gramEnd"/>
      <w:r>
        <w:rPr>
          <w:rFonts w:ascii="Times" w:hAnsi="Times"/>
        </w:rPr>
        <w:t xml:space="preserve"> for nurses, it is their job, and for family caregivers, it is a standard obligation to care for ill family members. On the other hand, if the traditional account characterizes their actions as duties, then it cannot explain the fact that these cases otherwise seem like paradigmatic instances of supererogation. The traditional account says that doing what morality requires and doing something supererogatory are mutually exclusive: it does not allow for the possibility of supererogatory actions that involve simply doing what is morally required.</w:t>
      </w:r>
      <w:r>
        <w:rPr>
          <w:rStyle w:val="FootnoteReference"/>
          <w:rFonts w:ascii="Times" w:hAnsi="Times"/>
        </w:rPr>
        <w:footnoteReference w:id="6"/>
      </w:r>
      <w:r>
        <w:rPr>
          <w:rFonts w:ascii="Times" w:hAnsi="Times"/>
        </w:rPr>
        <w:t xml:space="preserve"> The traditional account hence does not allow for the possibility that ongoing and systemic failures can make doing one’s duty supererogatory, which we would like to be able to say is what is happening with these caregivers. An account of supererogation that would allow for the possibility of supererogatory duties would thus be superior in that it would allow us to get at the phenomenon on display with these caregivers. To that account we now turn.</w:t>
      </w:r>
    </w:p>
    <w:p w14:paraId="6CEDBF3B" w14:textId="77777777" w:rsidR="00A10B85" w:rsidRDefault="00A10B85" w:rsidP="00A10B85">
      <w:pPr>
        <w:pStyle w:val="ListParagraph"/>
        <w:numPr>
          <w:ilvl w:val="0"/>
          <w:numId w:val="1"/>
        </w:numPr>
        <w:rPr>
          <w:rFonts w:ascii="Times New Roman" w:hAnsi="Times New Roman" w:cs="Times New Roman"/>
          <w:b/>
          <w:bCs/>
        </w:rPr>
      </w:pPr>
      <w:r w:rsidRPr="00F258E9">
        <w:rPr>
          <w:rFonts w:ascii="Times New Roman" w:hAnsi="Times New Roman" w:cs="Times New Roman"/>
          <w:b/>
          <w:bCs/>
        </w:rPr>
        <w:t xml:space="preserve">Puzzle </w:t>
      </w:r>
      <w:r>
        <w:rPr>
          <w:rFonts w:ascii="Times New Roman" w:hAnsi="Times New Roman" w:cs="Times New Roman"/>
          <w:b/>
          <w:bCs/>
        </w:rPr>
        <w:t>One</w:t>
      </w:r>
      <w:r w:rsidRPr="00F258E9">
        <w:rPr>
          <w:rFonts w:ascii="Times New Roman" w:hAnsi="Times New Roman" w:cs="Times New Roman"/>
          <w:b/>
          <w:bCs/>
        </w:rPr>
        <w:t xml:space="preserve"> </w:t>
      </w:r>
      <w:r>
        <w:rPr>
          <w:rFonts w:ascii="Times New Roman" w:hAnsi="Times New Roman" w:cs="Times New Roman"/>
          <w:b/>
          <w:bCs/>
        </w:rPr>
        <w:t>S</w:t>
      </w:r>
      <w:r w:rsidRPr="00F258E9">
        <w:rPr>
          <w:rFonts w:ascii="Times New Roman" w:hAnsi="Times New Roman" w:cs="Times New Roman"/>
          <w:b/>
          <w:bCs/>
        </w:rPr>
        <w:t xml:space="preserve">olution: Dorsey’s </w:t>
      </w:r>
      <w:r>
        <w:rPr>
          <w:rFonts w:ascii="Times New Roman" w:hAnsi="Times New Roman" w:cs="Times New Roman"/>
          <w:b/>
          <w:bCs/>
        </w:rPr>
        <w:t>A</w:t>
      </w:r>
      <w:r w:rsidRPr="00F258E9">
        <w:rPr>
          <w:rFonts w:ascii="Times New Roman" w:hAnsi="Times New Roman" w:cs="Times New Roman"/>
          <w:b/>
          <w:bCs/>
        </w:rPr>
        <w:t>ccount of Supererogation</w:t>
      </w:r>
    </w:p>
    <w:p w14:paraId="77CE3743" w14:textId="77777777" w:rsidR="00A10B85" w:rsidRPr="00F258E9" w:rsidRDefault="00A10B85" w:rsidP="00A10B85">
      <w:pPr>
        <w:pStyle w:val="ListParagraph"/>
        <w:rPr>
          <w:rFonts w:ascii="Times New Roman" w:hAnsi="Times New Roman" w:cs="Times New Roman"/>
          <w:b/>
          <w:bCs/>
        </w:rPr>
      </w:pPr>
    </w:p>
    <w:p w14:paraId="3D2AF6DB" w14:textId="77777777" w:rsidR="00A10B85" w:rsidRDefault="00A10B85" w:rsidP="00A10B85">
      <w:pPr>
        <w:spacing w:line="480" w:lineRule="auto"/>
        <w:ind w:firstLine="360"/>
        <w:rPr>
          <w:rFonts w:ascii="Times" w:hAnsi="Times"/>
        </w:rPr>
      </w:pPr>
      <w:r>
        <w:rPr>
          <w:rFonts w:ascii="Times" w:hAnsi="Times"/>
        </w:rPr>
        <w:t xml:space="preserve">The traditional account of supererogation outlined above invokes three types of moral act: those that are permissible </w:t>
      </w:r>
      <w:r w:rsidRPr="00966977">
        <w:rPr>
          <w:rFonts w:ascii="Times" w:hAnsi="Times"/>
          <w:i/>
          <w:iCs/>
        </w:rPr>
        <w:t>tout court</w:t>
      </w:r>
      <w:r>
        <w:rPr>
          <w:rFonts w:ascii="Times" w:hAnsi="Times"/>
        </w:rPr>
        <w:t xml:space="preserve">, those that are required, and those that are permissible but would be required if they did not demand excessive personal sacrifice. Morality, however, is not the only domain of normativity, as Dorsey points out. There are several others. For instance, </w:t>
      </w:r>
      <w:r>
        <w:rPr>
          <w:rFonts w:ascii="Times" w:hAnsi="Times"/>
        </w:rPr>
        <w:lastRenderedPageBreak/>
        <w:t>there are prudentially required or permitted acts</w:t>
      </w:r>
      <w:r>
        <w:rPr>
          <w:rStyle w:val="FootnoteReference"/>
          <w:rFonts w:ascii="Times" w:hAnsi="Times"/>
        </w:rPr>
        <w:footnoteReference w:id="7"/>
      </w:r>
      <w:r>
        <w:rPr>
          <w:rFonts w:ascii="Times" w:hAnsi="Times"/>
        </w:rPr>
        <w:t xml:space="preserve">, legally required or permitted acts, acts required or permitted by etiquette, and acts required or permitted in virtue of one’s role or membership in a group, such as a neighborhood association (Dorsey 2013, 369). When our normative requirements conflict, what we ought to do, according to Dorsey, is our all-things-considered requirement (2013, 369). Dorsey dubs the all-things-considered requirement the “rational requirement,” and I will keep this terminology. Rational requirements, then, are requirements that </w:t>
      </w:r>
      <w:proofErr w:type="gramStart"/>
      <w:r>
        <w:rPr>
          <w:rFonts w:ascii="Times" w:hAnsi="Times"/>
        </w:rPr>
        <w:t>take into account</w:t>
      </w:r>
      <w:proofErr w:type="gramEnd"/>
      <w:r>
        <w:rPr>
          <w:rFonts w:ascii="Times" w:hAnsi="Times"/>
        </w:rPr>
        <w:t xml:space="preserve"> not only moral considerations, but also legal, prudential, and other considerations. His </w:t>
      </w:r>
      <w:r>
        <w:rPr>
          <w:rFonts w:ascii="Times" w:hAnsi="Times"/>
          <w:b/>
          <w:bCs/>
        </w:rPr>
        <w:t xml:space="preserve">new </w:t>
      </w:r>
      <w:r w:rsidRPr="007B1B1A">
        <w:rPr>
          <w:rFonts w:ascii="Times" w:hAnsi="Times"/>
          <w:b/>
        </w:rPr>
        <w:t>account of supererogation</w:t>
      </w:r>
      <w:r>
        <w:rPr>
          <w:rFonts w:ascii="Times" w:hAnsi="Times"/>
        </w:rPr>
        <w:t xml:space="preserve"> makes use of the notion of rationally required/permitted actions:</w:t>
      </w:r>
    </w:p>
    <w:p w14:paraId="344D1097" w14:textId="77777777" w:rsidR="00A10B85" w:rsidRPr="001B7022" w:rsidRDefault="00A10B85" w:rsidP="00A10B85">
      <w:pPr>
        <w:pStyle w:val="ListParagraph"/>
        <w:numPr>
          <w:ilvl w:val="0"/>
          <w:numId w:val="4"/>
        </w:numPr>
        <w:rPr>
          <w:rFonts w:ascii="Times" w:hAnsi="Times"/>
        </w:rPr>
      </w:pPr>
      <w:r w:rsidRPr="001B7022">
        <w:rPr>
          <w:rFonts w:ascii="Times" w:hAnsi="Times"/>
          <w:b/>
        </w:rPr>
        <w:t>Permissible not required:</w:t>
      </w:r>
      <w:r w:rsidRPr="001B7022">
        <w:rPr>
          <w:rFonts w:ascii="Times" w:hAnsi="Times"/>
        </w:rPr>
        <w:t xml:space="preserve"> If an act </w:t>
      </w:r>
      <w:r w:rsidRPr="001B7022">
        <w:rPr>
          <w:rFonts w:ascii="Symbol" w:hAnsi="Symbol"/>
          <w:i/>
        </w:rPr>
        <w:t></w:t>
      </w:r>
      <w:r w:rsidRPr="001B7022">
        <w:rPr>
          <w:rFonts w:ascii="Times" w:hAnsi="Times"/>
        </w:rPr>
        <w:t xml:space="preserve"> is supererogatory, </w:t>
      </w:r>
      <w:r w:rsidRPr="001B7022">
        <w:rPr>
          <w:rFonts w:ascii="Symbol" w:hAnsi="Symbol"/>
          <w:i/>
        </w:rPr>
        <w:t></w:t>
      </w:r>
      <w:r w:rsidRPr="001B7022">
        <w:rPr>
          <w:rFonts w:ascii="Times" w:hAnsi="Times"/>
        </w:rPr>
        <w:t xml:space="preserve"> is rationally permissible, but is not rationally required.</w:t>
      </w:r>
    </w:p>
    <w:p w14:paraId="0B825351" w14:textId="77777777" w:rsidR="00A10B85" w:rsidRPr="001B7022" w:rsidRDefault="00A10B85" w:rsidP="00A10B85">
      <w:pPr>
        <w:pStyle w:val="ListParagraph"/>
        <w:numPr>
          <w:ilvl w:val="0"/>
          <w:numId w:val="4"/>
        </w:numPr>
        <w:rPr>
          <w:rFonts w:ascii="Times" w:hAnsi="Times"/>
        </w:rPr>
      </w:pPr>
      <w:r w:rsidRPr="001B7022">
        <w:rPr>
          <w:rFonts w:ascii="Times" w:hAnsi="Times"/>
          <w:b/>
        </w:rPr>
        <w:t>Morally good:</w:t>
      </w:r>
      <w:r w:rsidRPr="001B7022">
        <w:rPr>
          <w:rFonts w:ascii="Times" w:hAnsi="Times"/>
        </w:rPr>
        <w:t xml:space="preserve"> If an act </w:t>
      </w:r>
      <w:r w:rsidRPr="001B7022">
        <w:rPr>
          <w:rFonts w:ascii="Symbol" w:hAnsi="Symbol"/>
          <w:i/>
        </w:rPr>
        <w:t></w:t>
      </w:r>
      <w:r w:rsidRPr="001B7022">
        <w:rPr>
          <w:rFonts w:ascii="Times" w:hAnsi="Times"/>
        </w:rPr>
        <w:t xml:space="preserve"> is supererogatory, </w:t>
      </w:r>
      <w:r w:rsidRPr="001B7022">
        <w:rPr>
          <w:rFonts w:ascii="Symbol" w:hAnsi="Symbol"/>
          <w:i/>
        </w:rPr>
        <w:t></w:t>
      </w:r>
      <w:r w:rsidRPr="001B7022">
        <w:rPr>
          <w:rFonts w:ascii="Times" w:hAnsi="Times"/>
        </w:rPr>
        <w:t xml:space="preserve"> is </w:t>
      </w:r>
      <w:r w:rsidRPr="001B7022">
        <w:rPr>
          <w:rFonts w:ascii="Times" w:hAnsi="Times"/>
          <w:i/>
        </w:rPr>
        <w:t>especially</w:t>
      </w:r>
      <w:r w:rsidRPr="001B7022">
        <w:rPr>
          <w:rFonts w:ascii="Times" w:hAnsi="Times"/>
        </w:rPr>
        <w:t xml:space="preserve"> morally good or meritorious in comparison to other rationally permissible actions. </w:t>
      </w:r>
    </w:p>
    <w:p w14:paraId="21C2F177" w14:textId="77777777" w:rsidR="00A10B85" w:rsidRPr="007B4772" w:rsidRDefault="00A10B85" w:rsidP="00A10B85">
      <w:pPr>
        <w:ind w:left="360"/>
        <w:rPr>
          <w:rFonts w:ascii="Times" w:hAnsi="Times"/>
        </w:rPr>
      </w:pPr>
      <w:r>
        <w:rPr>
          <w:rFonts w:ascii="Times" w:hAnsi="Times"/>
        </w:rPr>
        <w:t>A subset of supererogatory actions additionally fills this condition:</w:t>
      </w:r>
    </w:p>
    <w:p w14:paraId="4EB62E0F" w14:textId="77777777" w:rsidR="00A10B85" w:rsidRDefault="00A10B85" w:rsidP="00A10B85">
      <w:pPr>
        <w:pStyle w:val="ListParagraph"/>
        <w:numPr>
          <w:ilvl w:val="0"/>
          <w:numId w:val="4"/>
        </w:numPr>
        <w:rPr>
          <w:rFonts w:ascii="Times" w:hAnsi="Times"/>
        </w:rPr>
      </w:pPr>
      <w:r w:rsidRPr="001B7022">
        <w:rPr>
          <w:rFonts w:ascii="Times" w:hAnsi="Times"/>
          <w:b/>
        </w:rPr>
        <w:t>But for sacrifice</w:t>
      </w:r>
      <w:r w:rsidRPr="001B7022">
        <w:rPr>
          <w:rFonts w:ascii="Times" w:hAnsi="Times"/>
        </w:rPr>
        <w:t>: A subset (</w:t>
      </w:r>
      <w:r w:rsidRPr="001B7022">
        <w:rPr>
          <w:rFonts w:ascii="Times" w:hAnsi="Times"/>
          <w:i/>
        </w:rPr>
        <w:t>S</w:t>
      </w:r>
      <w:r w:rsidRPr="001B7022">
        <w:rPr>
          <w:rFonts w:ascii="Times" w:hAnsi="Times"/>
        </w:rPr>
        <w:t>) of supererogatory actions would have been rationally required but for the fact that they require non-trivial sacrifice on the part of the agent. (2016, 127)</w:t>
      </w:r>
    </w:p>
    <w:p w14:paraId="3E11C865" w14:textId="77777777" w:rsidR="00A10B85" w:rsidRPr="003E3DB7" w:rsidRDefault="00A10B85" w:rsidP="00A10B85">
      <w:pPr>
        <w:ind w:left="720"/>
        <w:rPr>
          <w:rFonts w:ascii="Times" w:hAnsi="Times"/>
        </w:rPr>
      </w:pPr>
    </w:p>
    <w:p w14:paraId="4B41A774" w14:textId="77777777" w:rsidR="00A10B85" w:rsidRDefault="00A10B85" w:rsidP="00A10B85">
      <w:pPr>
        <w:spacing w:line="480" w:lineRule="auto"/>
        <w:rPr>
          <w:rFonts w:ascii="Times" w:hAnsi="Times"/>
        </w:rPr>
      </w:pPr>
      <w:r>
        <w:rPr>
          <w:rFonts w:ascii="Times" w:hAnsi="Times"/>
        </w:rPr>
        <w:t xml:space="preserve">To illustrate his account, Dorsey gives the example of Rose. Rose has enough money that she is in a position where she is morally required to help others with </w:t>
      </w:r>
      <w:proofErr w:type="gramStart"/>
      <w:r>
        <w:rPr>
          <w:rFonts w:ascii="Times" w:hAnsi="Times"/>
        </w:rPr>
        <w:t>it, but</w:t>
      </w:r>
      <w:proofErr w:type="gramEnd"/>
      <w:r>
        <w:rPr>
          <w:rFonts w:ascii="Times" w:hAnsi="Times"/>
        </w:rPr>
        <w:t xml:space="preserve"> helping others would be burdensome to her. Alternatively, she can “live the life she would otherwise want to” (2013, 370). Dorsey says, that although helping others is a moral requirement, “Rose is not rationally</w:t>
      </w:r>
      <w:r>
        <w:rPr>
          <w:rFonts w:ascii="Times" w:hAnsi="Times"/>
          <w:i/>
        </w:rPr>
        <w:t xml:space="preserve"> </w:t>
      </w:r>
      <w:r>
        <w:rPr>
          <w:rFonts w:ascii="Times" w:hAnsi="Times"/>
        </w:rPr>
        <w:t xml:space="preserve">required to do so” (2013, 370). So, Rose has moral requirements that are not rational requirements: “Rose’s action is morally required in a way that isn’t </w:t>
      </w:r>
      <w:r>
        <w:rPr>
          <w:rFonts w:ascii="Times" w:hAnsi="Times"/>
          <w:i/>
        </w:rPr>
        <w:t>required of her”</w:t>
      </w:r>
      <w:r>
        <w:rPr>
          <w:rFonts w:ascii="Times" w:hAnsi="Times"/>
        </w:rPr>
        <w:t xml:space="preserve"> (2013, 370; emphasis in original). If Rose does decide to help others, she has done something that is both morally required and supererogatory under the modified definition of supererogation. In other </w:t>
      </w:r>
      <w:r>
        <w:rPr>
          <w:rFonts w:ascii="Times" w:hAnsi="Times"/>
        </w:rPr>
        <w:lastRenderedPageBreak/>
        <w:t>words, this definition of supererogation allows for the possibility that supererogatory acts can be morally required. They are a moral duty while they are also above and beyond the call of rational duty: our moral duties do not exhaust the set of our duties.</w:t>
      </w:r>
    </w:p>
    <w:p w14:paraId="30C1E209" w14:textId="77777777" w:rsidR="00A10B85" w:rsidRDefault="00A10B85" w:rsidP="00A10B85">
      <w:pPr>
        <w:spacing w:line="480" w:lineRule="auto"/>
        <w:ind w:firstLine="720"/>
        <w:rPr>
          <w:rFonts w:ascii="Times" w:hAnsi="Times"/>
        </w:rPr>
      </w:pPr>
      <w:r>
        <w:rPr>
          <w:rFonts w:ascii="Times" w:hAnsi="Times"/>
        </w:rPr>
        <w:t xml:space="preserve">Here is how Dorsey’s account of supererogation can make sense of these cases of caregiving. First, consider nurses during the COVID-19 pandemic who work without adequate staffing or personal protective equipment. Working in these circumstances meets the </w:t>
      </w:r>
      <w:r>
        <w:rPr>
          <w:rFonts w:ascii="Times" w:hAnsi="Times"/>
          <w:b/>
        </w:rPr>
        <w:t xml:space="preserve">permissible, not required </w:t>
      </w:r>
      <w:r>
        <w:rPr>
          <w:rFonts w:ascii="Times" w:hAnsi="Times"/>
        </w:rPr>
        <w:t>condition of Dorsey’s view. To work in these circumstances is rationally permitted. Recall that to be rationally permitted, on this understanding, is to be permitted, all-things-considered. Nurses have all sorts of obligations, including moral and prudential. It is rationally permitted to weight the moral considerations so strongly that they supersede the prudential considerations. Yet it isn’t all-things-considered required (i.e., it isn’t rationally required) to work in these circumstances. Nurses are not required to give precedence to moral considerations when the prudential costs are so extremely high.</w:t>
      </w:r>
    </w:p>
    <w:p w14:paraId="19094565" w14:textId="77777777" w:rsidR="00A10B85" w:rsidRDefault="00A10B85" w:rsidP="00A10B85">
      <w:pPr>
        <w:spacing w:line="480" w:lineRule="auto"/>
        <w:ind w:firstLine="720"/>
        <w:rPr>
          <w:rFonts w:ascii="Times" w:hAnsi="Times"/>
        </w:rPr>
      </w:pPr>
      <w:r>
        <w:rPr>
          <w:rFonts w:ascii="Times" w:hAnsi="Times"/>
        </w:rPr>
        <w:t xml:space="preserve">Working in these circumstances also meets the </w:t>
      </w:r>
      <w:r>
        <w:rPr>
          <w:rFonts w:ascii="Times" w:hAnsi="Times"/>
          <w:b/>
        </w:rPr>
        <w:t>morally</w:t>
      </w:r>
      <w:r w:rsidRPr="001747A8">
        <w:rPr>
          <w:rFonts w:ascii="Times" w:hAnsi="Times"/>
          <w:b/>
        </w:rPr>
        <w:t xml:space="preserve"> good</w:t>
      </w:r>
      <w:r>
        <w:rPr>
          <w:rFonts w:ascii="Times" w:hAnsi="Times"/>
        </w:rPr>
        <w:t xml:space="preserve"> condition in Dorsey’s account. For, continuing to work is morally better than the rationally permissible option of not continuing to work. Refusing to work without adequate staffing and without personal protective equipment involves weighting prudential over moral considerations. Such a weighting is one way the all-things-considered reasoning could go. Working and not working are both rationally permissible, but working is morally better than the rationally permissible option of not working. Because working meets both these conditions, nurses’ actions are supererogatory on the modified view even though they are morally required. The modified view, therefore, shows how it is consistent to say that nurses are doing their moral duty and that the enormous cost they incur means that their actions are still supererogatory.</w:t>
      </w:r>
    </w:p>
    <w:p w14:paraId="13B7EA2B" w14:textId="77777777" w:rsidR="00A10B85" w:rsidRPr="006B7E1C" w:rsidRDefault="00A10B85" w:rsidP="00A10B85">
      <w:pPr>
        <w:spacing w:line="480" w:lineRule="auto"/>
        <w:ind w:firstLine="720"/>
        <w:rPr>
          <w:rFonts w:ascii="Times" w:hAnsi="Times"/>
        </w:rPr>
      </w:pPr>
      <w:r>
        <w:rPr>
          <w:rFonts w:ascii="Times" w:hAnsi="Times"/>
        </w:rPr>
        <w:lastRenderedPageBreak/>
        <w:t xml:space="preserve">So too for family caregivers. What they do is rationally permissible, but not rationally required, meeting the </w:t>
      </w:r>
      <w:r>
        <w:rPr>
          <w:rFonts w:ascii="Times" w:hAnsi="Times"/>
          <w:b/>
        </w:rPr>
        <w:t xml:space="preserve">permissible, not required </w:t>
      </w:r>
      <w:r w:rsidRPr="00966977">
        <w:rPr>
          <w:rFonts w:ascii="Times" w:hAnsi="Times"/>
          <w:bCs/>
        </w:rPr>
        <w:t>condition of the modified view</w:t>
      </w:r>
      <w:r>
        <w:rPr>
          <w:rFonts w:ascii="Times" w:hAnsi="Times"/>
        </w:rPr>
        <w:t xml:space="preserve">. If taking on the type of caregiving that requires you to put your life on hold, and makes you vulnerable financially, socially, emotionally, and physically is rationally required, it would have to be a requirement of all-things-considered rationality, which includes considerations of prudence, among others. Since it may not be prudent, (and hence not rational in this sense), for the family caregiver when considering their </w:t>
      </w:r>
      <w:proofErr w:type="gramStart"/>
      <w:r>
        <w:rPr>
          <w:rFonts w:ascii="Times" w:hAnsi="Times"/>
        </w:rPr>
        <w:t>life as a whole, this</w:t>
      </w:r>
      <w:proofErr w:type="gramEnd"/>
      <w:r>
        <w:rPr>
          <w:rFonts w:ascii="Times" w:hAnsi="Times"/>
        </w:rPr>
        <w:t xml:space="preserve"> type of family caregiving is not rationally required. Such family caregiving is rationally permitted, though, since it is rationally permissible to give precedence to moral considerations over prudential considerations. Second, family caregiving meets </w:t>
      </w:r>
      <w:r>
        <w:rPr>
          <w:rFonts w:ascii="Times" w:hAnsi="Times"/>
          <w:b/>
        </w:rPr>
        <w:t xml:space="preserve">morally good </w:t>
      </w:r>
      <w:r w:rsidRPr="00966977">
        <w:rPr>
          <w:rFonts w:ascii="Times" w:hAnsi="Times"/>
          <w:bCs/>
        </w:rPr>
        <w:t xml:space="preserve">as </w:t>
      </w:r>
      <w:r>
        <w:rPr>
          <w:rFonts w:ascii="Times" w:hAnsi="Times"/>
          <w:bCs/>
        </w:rPr>
        <w:t>explicated</w:t>
      </w:r>
      <w:r w:rsidRPr="00966977">
        <w:rPr>
          <w:rFonts w:ascii="Times" w:hAnsi="Times"/>
          <w:bCs/>
        </w:rPr>
        <w:t xml:space="preserve"> by Dorsey</w:t>
      </w:r>
      <w:r>
        <w:rPr>
          <w:rFonts w:ascii="Times" w:hAnsi="Times"/>
        </w:rPr>
        <w:t xml:space="preserve">: it is especially morally good in comparison to other rationally permissible actions. For example, for someone who has a full-time paid job and small children, it would be rationally permissible to let a slightly less capable sibling who does not have a paid job or other substantial obligations do the care work. Here too, we can say that family caregivers are doing supererogatory actions that are also their moral duty. </w:t>
      </w:r>
    </w:p>
    <w:p w14:paraId="119F2920" w14:textId="77777777" w:rsidR="00A10B85" w:rsidRPr="00C94526" w:rsidRDefault="00A10B85" w:rsidP="00A10B85">
      <w:pPr>
        <w:spacing w:line="480" w:lineRule="auto"/>
        <w:ind w:firstLine="720"/>
      </w:pPr>
      <w:r w:rsidRPr="00F9314D">
        <w:t xml:space="preserve">Dorsey defends </w:t>
      </w:r>
      <w:r>
        <w:t>his account</w:t>
      </w:r>
      <w:r w:rsidRPr="00F9314D">
        <w:t xml:space="preserve"> by saying that it avoids certain counterintuitive implications about moral justification and the moral point of view (2016, 131-136). For those not satisfied by Dorsey’s arguments about moral justification and the moral point of view, however, the considerations raised by </w:t>
      </w:r>
      <w:r>
        <w:t>nurses and family caregivers</w:t>
      </w:r>
      <w:r w:rsidRPr="00F9314D">
        <w:t xml:space="preserve"> generate additional and novel support for the new account for supererogation. </w:t>
      </w:r>
      <w:r>
        <w:t xml:space="preserve">If we want to hold the intuitively plausible view that caregivers are both fulfilling their moral duties and performing supererogatory actions in so doing, we need Dorsey’s account. Another way of putting the point is this: only Dorsey’s account of supererogation can explain the (arguably uncontroversial) notions that caregiving </w:t>
      </w:r>
      <w:r>
        <w:rPr>
          <w:rFonts w:ascii="Times" w:hAnsi="Times"/>
        </w:rPr>
        <w:t xml:space="preserve">can be both morally required and involve the kind of sacrifice that typically makes an action </w:t>
      </w:r>
      <w:r>
        <w:rPr>
          <w:rFonts w:ascii="Times" w:hAnsi="Times"/>
        </w:rPr>
        <w:lastRenderedPageBreak/>
        <w:t>supererogatory. The fact that the account can explain not only hypothetical, abstract cases from thought experiments but also the lived experiences of a myriad of caregivers is an important strength.</w:t>
      </w:r>
    </w:p>
    <w:p w14:paraId="21F95844" w14:textId="77777777" w:rsidR="00A10B85" w:rsidRPr="007519DF" w:rsidRDefault="00A10B85" w:rsidP="00A10B85">
      <w:pPr>
        <w:spacing w:line="480" w:lineRule="auto"/>
        <w:ind w:firstLine="720"/>
        <w:rPr>
          <w:rFonts w:ascii="Times" w:hAnsi="Times"/>
        </w:rPr>
      </w:pPr>
      <w:r>
        <w:rPr>
          <w:rFonts w:ascii="Times" w:hAnsi="Times"/>
        </w:rPr>
        <w:t>To assert that Dorsey’s account of supererogation explains the fact that caregiving is a supererogatory moral duty, however, is not to undermine the social problem where people are expected and expect themselves to make grave sacrifices to do what is morally required of them. The social problem often manifests itself in heroic testimony. Caregivers often experience a tension about being called heroic while doing their moral duty. Prior accounts of heroic testimony fall short of explaining caregiver heroic testimony, which is another puzzle that the case of caregiving presents.</w:t>
      </w:r>
    </w:p>
    <w:p w14:paraId="75BBDF8C" w14:textId="77777777" w:rsidR="00A10B85" w:rsidRDefault="00A10B85" w:rsidP="00A10B85">
      <w:pPr>
        <w:pStyle w:val="ListParagraph"/>
        <w:numPr>
          <w:ilvl w:val="0"/>
          <w:numId w:val="1"/>
        </w:numPr>
        <w:spacing w:line="480" w:lineRule="auto"/>
        <w:rPr>
          <w:rFonts w:ascii="Times New Roman" w:hAnsi="Times New Roman" w:cs="Times New Roman"/>
          <w:b/>
          <w:bCs/>
        </w:rPr>
      </w:pPr>
      <w:r w:rsidRPr="00F258E9">
        <w:rPr>
          <w:rFonts w:ascii="Times New Roman" w:hAnsi="Times New Roman" w:cs="Times New Roman"/>
          <w:b/>
          <w:bCs/>
        </w:rPr>
        <w:t xml:space="preserve">Puzzle </w:t>
      </w:r>
      <w:r>
        <w:rPr>
          <w:rFonts w:ascii="Times New Roman" w:hAnsi="Times New Roman" w:cs="Times New Roman"/>
          <w:b/>
          <w:bCs/>
        </w:rPr>
        <w:t>Two</w:t>
      </w:r>
      <w:r w:rsidRPr="00F258E9">
        <w:rPr>
          <w:rFonts w:ascii="Times New Roman" w:hAnsi="Times New Roman" w:cs="Times New Roman"/>
          <w:b/>
          <w:bCs/>
        </w:rPr>
        <w:t>: Heroic Testimony</w:t>
      </w:r>
    </w:p>
    <w:p w14:paraId="437BFC90" w14:textId="77777777" w:rsidR="00A10B85" w:rsidRPr="00323FBD" w:rsidRDefault="00A10B85" w:rsidP="00A10B85">
      <w:pPr>
        <w:pStyle w:val="FootnoteText"/>
        <w:spacing w:line="480" w:lineRule="auto"/>
        <w:ind w:firstLine="360"/>
        <w:rPr>
          <w:rFonts w:ascii="Times New Roman" w:hAnsi="Times New Roman" w:cs="Times New Roman"/>
          <w:sz w:val="24"/>
          <w:szCs w:val="24"/>
        </w:rPr>
      </w:pPr>
      <w:r w:rsidRPr="00323FBD">
        <w:rPr>
          <w:rFonts w:ascii="Times New Roman" w:hAnsi="Times New Roman" w:cs="Times New Roman"/>
          <w:sz w:val="24"/>
          <w:szCs w:val="24"/>
        </w:rPr>
        <w:t xml:space="preserve">The second puzzle about caregivers, then, involves the interpretation of heroic testimony. To explain the puzzle, I will revisit nurses and family caregivers to show what heroic testimony looks like in these concrete cases. Recall that I am using the term “heroic” in a specialized sense: </w:t>
      </w:r>
      <w:r>
        <w:rPr>
          <w:rFonts w:ascii="Times New Roman" w:hAnsi="Times New Roman" w:cs="Times New Roman"/>
          <w:sz w:val="24"/>
          <w:szCs w:val="24"/>
        </w:rPr>
        <w:t xml:space="preserve">heroic </w:t>
      </w:r>
      <w:r w:rsidRPr="00323FBD">
        <w:rPr>
          <w:rFonts w:ascii="Times New Roman" w:hAnsi="Times New Roman" w:cs="Times New Roman"/>
          <w:sz w:val="24"/>
          <w:szCs w:val="24"/>
        </w:rPr>
        <w:t xml:space="preserve">acts involve enormous sacrifice </w:t>
      </w:r>
      <w:r>
        <w:rPr>
          <w:rFonts w:ascii="Times New Roman" w:hAnsi="Times New Roman" w:cs="Times New Roman"/>
          <w:sz w:val="24"/>
          <w:szCs w:val="24"/>
        </w:rPr>
        <w:t>while doing one’s moral duty because of</w:t>
      </w:r>
      <w:r w:rsidRPr="00323FBD">
        <w:rPr>
          <w:rFonts w:ascii="Times New Roman" w:hAnsi="Times New Roman" w:cs="Times New Roman"/>
          <w:sz w:val="24"/>
          <w:szCs w:val="24"/>
        </w:rPr>
        <w:t xml:space="preserve"> systemic and ongoing issues.</w:t>
      </w:r>
    </w:p>
    <w:p w14:paraId="06950026" w14:textId="77777777" w:rsidR="00A10B85" w:rsidRDefault="00A10B85" w:rsidP="00A10B85">
      <w:pPr>
        <w:spacing w:line="480" w:lineRule="auto"/>
        <w:ind w:firstLine="360"/>
        <w:jc w:val="both"/>
        <w:rPr>
          <w:b/>
          <w:bCs/>
        </w:rPr>
      </w:pPr>
      <w:r>
        <w:rPr>
          <w:b/>
          <w:bCs/>
        </w:rPr>
        <w:t>A. Pandemic Nursing</w:t>
      </w:r>
    </w:p>
    <w:p w14:paraId="1D33717F" w14:textId="77777777" w:rsidR="00A10B85" w:rsidRPr="00F258E9" w:rsidRDefault="00A10B85" w:rsidP="00A10B85">
      <w:pPr>
        <w:spacing w:line="480" w:lineRule="auto"/>
        <w:ind w:firstLine="360"/>
        <w:jc w:val="both"/>
      </w:pPr>
      <w:r w:rsidRPr="00F258E9">
        <w:t>It should come as no surprise that nurses have been hailed as heroes in the media frequently during the early stages of the COVID-19 pandemic</w:t>
      </w:r>
      <w:r w:rsidRPr="00F258E9">
        <w:rPr>
          <w:rStyle w:val="FootnoteReference"/>
        </w:rPr>
        <w:footnoteReference w:id="8"/>
      </w:r>
      <w:r w:rsidRPr="00F258E9">
        <w:t xml:space="preserve">. Many nurses, however, resist being called heroes. A myriad of reasons has been offered; this list does not purport to be complete. (1) Calling someone a hero at the same time you treat them as a commodity is exploitative (Wright 2020, 1). (2) “The ‘hero’ rhetoric distracts from the forces that are really responsible for their plight: </w:t>
      </w:r>
      <w:r w:rsidRPr="00F258E9">
        <w:lastRenderedPageBreak/>
        <w:t xml:space="preserve">government negligence, inequality, and a health care system driven by profit.” (3) “Calling [someone] a hero empowers you to tell [them] that’s enough because that’s the highest compliment you can give…I don’t need a compliment; I need safe staffing” (Wallis 2020, 4). (4) “A public narrative that concentrates on individual heroism fundamentally fails to acknowledge the importance of reciprocity…there must be recognition of the responsibilities of healthcare institutions and the general public” (Cox 2020, 512). </w:t>
      </w:r>
    </w:p>
    <w:p w14:paraId="5995D7BF" w14:textId="77777777" w:rsidR="00A10B85" w:rsidRDefault="00A10B85" w:rsidP="00A10B85">
      <w:pPr>
        <w:spacing w:line="480" w:lineRule="auto"/>
        <w:ind w:firstLine="360"/>
        <w:jc w:val="both"/>
      </w:pPr>
      <w:r w:rsidRPr="00F258E9">
        <w:t>The resistance to being called a hero often takes the form of saying “I was only doing my duty” or “I did nothing special: I just did what I had to do.” These nurses</w:t>
      </w:r>
      <w:r>
        <w:t>, hence,</w:t>
      </w:r>
      <w:r w:rsidRPr="00F258E9">
        <w:t xml:space="preserve"> are giving heroic testimony, which</w:t>
      </w:r>
      <w:r>
        <w:t>, as noted above,</w:t>
      </w:r>
      <w:r w:rsidRPr="00F258E9">
        <w:t xml:space="preserve"> is the phenomenon of claiming that one’s action is not, contrary to someone else’s claim, heroic. As one nurse puts it, “Even when the world is in flames, I just still </w:t>
      </w:r>
      <w:proofErr w:type="spellStart"/>
      <w:r w:rsidRPr="00F258E9">
        <w:t>wanna</w:t>
      </w:r>
      <w:proofErr w:type="spellEnd"/>
      <w:r w:rsidRPr="00F258E9">
        <w:t xml:space="preserve"> do the right thing and bring joy and love to people. I don’t want to be called a hero. I am simply a woman—an African American woman who just wants to see people survive now” (Wallis 2020, 12). This nurse disavows the hero label, characterizing herself instead as someone who is performing the duties of a nurse.</w:t>
      </w:r>
    </w:p>
    <w:p w14:paraId="6482A695" w14:textId="77777777" w:rsidR="00A10B85" w:rsidRPr="009E114F" w:rsidRDefault="00A10B85" w:rsidP="00A10B85">
      <w:pPr>
        <w:spacing w:line="480" w:lineRule="auto"/>
        <w:ind w:left="720"/>
        <w:jc w:val="both"/>
        <w:rPr>
          <w:b/>
          <w:bCs/>
        </w:rPr>
      </w:pPr>
      <w:r w:rsidRPr="009E114F">
        <w:rPr>
          <w:rFonts w:eastAsiaTheme="minorHAnsi"/>
          <w:b/>
          <w:bCs/>
        </w:rPr>
        <w:t>B.</w:t>
      </w:r>
      <w:r w:rsidRPr="009E114F">
        <w:rPr>
          <w:b/>
          <w:bCs/>
        </w:rPr>
        <w:t xml:space="preserve"> Family</w:t>
      </w:r>
      <w:r>
        <w:rPr>
          <w:b/>
          <w:bCs/>
        </w:rPr>
        <w:t xml:space="preserve"> Caregivers</w:t>
      </w:r>
    </w:p>
    <w:p w14:paraId="033D8710" w14:textId="77777777" w:rsidR="00A10B85" w:rsidRPr="00F258E9" w:rsidRDefault="00A10B85" w:rsidP="00A10B85">
      <w:pPr>
        <w:spacing w:line="480" w:lineRule="auto"/>
        <w:ind w:firstLine="360"/>
        <w:rPr>
          <w:color w:val="000000" w:themeColor="text1"/>
          <w:shd w:val="clear" w:color="auto" w:fill="FFFFFF"/>
        </w:rPr>
      </w:pPr>
      <w:r w:rsidRPr="00F258E9">
        <w:rPr>
          <w:color w:val="000000" w:themeColor="text1"/>
          <w:shd w:val="clear" w:color="auto" w:fill="FFFFFF"/>
        </w:rPr>
        <w:t>Family caregivers, too, are hailed as heroes. In “Families as Caregivers: The Limits of Morality,” Daniel Callahan calls family caregiving heroic because of “those features that seem to pose a direct and fundamental threat to the welfare and happiness of the person who gives the care” (1991, 159), namely, proclivities toward anger, guilt, lack of self-worth, social isolation, stigma, and “a future that promises no relief” (1991, 160-162). This leads him to raise questions about what he calls “the limits of obligation,” claiming ultimately that “</w:t>
      </w:r>
      <w:r>
        <w:rPr>
          <w:color w:val="000000" w:themeColor="text1"/>
          <w:shd w:val="clear" w:color="auto" w:fill="FFFFFF"/>
        </w:rPr>
        <w:t>h</w:t>
      </w:r>
      <w:r w:rsidRPr="00F258E9">
        <w:rPr>
          <w:color w:val="000000" w:themeColor="text1"/>
          <w:shd w:val="clear" w:color="auto" w:fill="FFFFFF"/>
        </w:rPr>
        <w:t xml:space="preserve">eroic self-sacrifice . . . is only possible if understood within the context of an entire way of life, and a way of life set ultimately within some scheme of religious or higher meaning” (1991, 167). That is, “morality </w:t>
      </w:r>
      <w:r w:rsidRPr="00F258E9">
        <w:rPr>
          <w:color w:val="000000" w:themeColor="text1"/>
          <w:shd w:val="clear" w:color="auto" w:fill="FFFFFF"/>
        </w:rPr>
        <w:lastRenderedPageBreak/>
        <w:t>alone cannot</w:t>
      </w:r>
      <w:r>
        <w:rPr>
          <w:color w:val="000000" w:themeColor="text1"/>
          <w:shd w:val="clear" w:color="auto" w:fill="FFFFFF"/>
        </w:rPr>
        <w:t xml:space="preserve"> . . . </w:t>
      </w:r>
      <w:r w:rsidRPr="00F258E9">
        <w:rPr>
          <w:color w:val="000000" w:themeColor="text1"/>
          <w:shd w:val="clear" w:color="auto" w:fill="FFFFFF"/>
        </w:rPr>
        <w:t xml:space="preserve">give meaning to these demands.” Rather, “religious cultures alone . . . can provide the kind of meaning needed” (1991, 168). In other words, for Callahan, the demands of caregiving for someone with Alzheimer’s </w:t>
      </w:r>
      <w:r>
        <w:rPr>
          <w:color w:val="000000" w:themeColor="text1"/>
          <w:shd w:val="clear" w:color="auto" w:fill="FFFFFF"/>
        </w:rPr>
        <w:t xml:space="preserve">disease </w:t>
      </w:r>
      <w:r w:rsidRPr="00F258E9">
        <w:rPr>
          <w:color w:val="000000" w:themeColor="text1"/>
          <w:shd w:val="clear" w:color="auto" w:fill="FFFFFF"/>
        </w:rPr>
        <w:t xml:space="preserve">are so heavy that the person who undertakes them is a hero. Not only is the person a hero, but their sacrifices are so heroic that we cannot even make sense of them with a secular morality. </w:t>
      </w:r>
    </w:p>
    <w:p w14:paraId="6A7317A0" w14:textId="77777777" w:rsidR="00A10B85" w:rsidRPr="00F258E9" w:rsidRDefault="00A10B85" w:rsidP="00A10B85">
      <w:pPr>
        <w:spacing w:line="480" w:lineRule="auto"/>
        <w:ind w:firstLine="360"/>
        <w:jc w:val="both"/>
      </w:pPr>
      <w:r w:rsidRPr="00F258E9">
        <w:t>The case of family caregivers raises the same question about supererogation</w:t>
      </w:r>
      <w:r>
        <w:t xml:space="preserve"> raised by nurses working during the pandemic</w:t>
      </w:r>
      <w:r w:rsidRPr="00F258E9">
        <w:t xml:space="preserve">, for the resistance to being called a hero also arises. </w:t>
      </w:r>
      <w:r w:rsidRPr="00F258E9">
        <w:rPr>
          <w:color w:val="000000" w:themeColor="text1"/>
          <w:shd w:val="clear" w:color="auto" w:fill="FFFFFF"/>
        </w:rPr>
        <w:t xml:space="preserve">This heroic testimony arises, at least sometimes, insofar as family caregivers believe that they are doing their duty. </w:t>
      </w:r>
      <w:r>
        <w:t xml:space="preserve">Evelyn Nakano </w:t>
      </w:r>
      <w:r w:rsidRPr="00F258E9">
        <w:t xml:space="preserve">Glenn collects such claims across various other research about caregiving. For example, Karen Hansen’s interviews uncover that even when people have been mistreated by their parents as children, they perceive that caregiving is their duty: “Fran ‘accepts caring for her mother as her kin obligation, her duty” (2004, 89). And Clare </w:t>
      </w:r>
      <w:proofErr w:type="spellStart"/>
      <w:r w:rsidRPr="00F258E9">
        <w:t>Ungerson</w:t>
      </w:r>
      <w:proofErr w:type="spellEnd"/>
      <w:r w:rsidRPr="00F258E9">
        <w:t xml:space="preserve"> asks “Mrs. Fisher, a woman who had cared for her severely disabled husband for </w:t>
      </w:r>
      <w:r>
        <w:t>twenty-nine</w:t>
      </w:r>
      <w:r w:rsidRPr="00F258E9">
        <w:t xml:space="preserve"> years” what motivates her; she replies “I just think it’s my </w:t>
      </w:r>
      <w:r w:rsidRPr="00F258E9">
        <w:rPr>
          <w:i/>
        </w:rPr>
        <w:t>duty</w:t>
      </w:r>
      <w:r w:rsidRPr="00F258E9">
        <w:t xml:space="preserve">. I’m a Lancashire lass; all Lancashire people are like that” (1987, 89). </w:t>
      </w:r>
      <w:r w:rsidRPr="00F258E9">
        <w:rPr>
          <w:color w:val="000000" w:themeColor="text1"/>
        </w:rPr>
        <w:t xml:space="preserve">Kalyani </w:t>
      </w:r>
      <w:r w:rsidRPr="00F258E9">
        <w:t xml:space="preserve">Mehta and Thang </w:t>
      </w:r>
      <w:proofErr w:type="spellStart"/>
      <w:r w:rsidRPr="00F258E9">
        <w:t>Leng</w:t>
      </w:r>
      <w:proofErr w:type="spellEnd"/>
      <w:r w:rsidRPr="00F258E9">
        <w:t xml:space="preserve"> </w:t>
      </w:r>
      <w:proofErr w:type="spellStart"/>
      <w:r w:rsidRPr="00F258E9">
        <w:t>Leng</w:t>
      </w:r>
      <w:proofErr w:type="spellEnd"/>
      <w:r w:rsidRPr="00F258E9">
        <w:t xml:space="preserve"> call this the “sense of filial obligation to care” (2017, 380). Their qualitative interviews also include heroic testimony by caregivers, with statements such as, “I don’t have a choice, do I? . . . I’m just doing my duty,” and “I believe it is my duty” (2017, 380)</w:t>
      </w:r>
      <w:r w:rsidRPr="00F258E9">
        <w:rPr>
          <w:rStyle w:val="FootnoteReference"/>
        </w:rPr>
        <w:footnoteReference w:id="9"/>
      </w:r>
      <w:r w:rsidRPr="00F258E9">
        <w:t xml:space="preserve">. </w:t>
      </w:r>
    </w:p>
    <w:p w14:paraId="5C5E3269" w14:textId="77777777" w:rsidR="00A10B85" w:rsidRDefault="00A10B85" w:rsidP="00A10B85">
      <w:pPr>
        <w:spacing w:line="480" w:lineRule="auto"/>
        <w:ind w:firstLine="720"/>
        <w:rPr>
          <w:rFonts w:ascii="Times" w:hAnsi="Times"/>
          <w:b/>
          <w:bCs/>
        </w:rPr>
      </w:pPr>
      <w:r w:rsidRPr="009E114F">
        <w:rPr>
          <w:rFonts w:ascii="Times" w:hAnsi="Times"/>
          <w:b/>
          <w:bCs/>
        </w:rPr>
        <w:t>C.</w:t>
      </w:r>
      <w:r>
        <w:rPr>
          <w:rFonts w:ascii="Times" w:hAnsi="Times"/>
        </w:rPr>
        <w:t xml:space="preserve"> </w:t>
      </w:r>
      <w:r>
        <w:rPr>
          <w:rFonts w:ascii="Times" w:hAnsi="Times"/>
          <w:b/>
          <w:bCs/>
        </w:rPr>
        <w:t>Standard Approaches to Heroic Testimony</w:t>
      </w:r>
    </w:p>
    <w:p w14:paraId="24C0DC75" w14:textId="77777777" w:rsidR="00A10B85" w:rsidRPr="009E114F" w:rsidRDefault="00A10B85" w:rsidP="00A10B85">
      <w:pPr>
        <w:spacing w:line="480" w:lineRule="auto"/>
        <w:ind w:firstLine="720"/>
        <w:rPr>
          <w:rFonts w:ascii="Times" w:hAnsi="Times"/>
        </w:rPr>
      </w:pPr>
      <w:r w:rsidRPr="009E114F">
        <w:rPr>
          <w:rFonts w:ascii="Times" w:hAnsi="Times"/>
        </w:rPr>
        <w:t xml:space="preserve">Traditionally, there are three overarching ways to interpret “I’m not a hero: I was just doing my duty.” All three, however, present a puzzle for one who thinks that </w:t>
      </w:r>
      <w:r w:rsidRPr="009E114F">
        <w:rPr>
          <w:rFonts w:ascii="Times" w:hAnsi="Times"/>
          <w:i/>
          <w:iCs/>
        </w:rPr>
        <w:t xml:space="preserve">prima facie, </w:t>
      </w:r>
      <w:r w:rsidRPr="009E114F">
        <w:rPr>
          <w:rFonts w:ascii="Times" w:hAnsi="Times"/>
        </w:rPr>
        <w:t xml:space="preserve">caregivers’ testimony should be trusted and taken at face value. For, </w:t>
      </w:r>
      <w:r>
        <w:rPr>
          <w:rFonts w:ascii="Times" w:hAnsi="Times"/>
        </w:rPr>
        <w:t>each</w:t>
      </w:r>
      <w:r w:rsidRPr="009E114F">
        <w:rPr>
          <w:rFonts w:ascii="Times" w:hAnsi="Times"/>
        </w:rPr>
        <w:t xml:space="preserve"> either attribute</w:t>
      </w:r>
      <w:r>
        <w:rPr>
          <w:rFonts w:ascii="Times" w:hAnsi="Times"/>
        </w:rPr>
        <w:t>s</w:t>
      </w:r>
      <w:r w:rsidRPr="009E114F">
        <w:rPr>
          <w:rFonts w:ascii="Times" w:hAnsi="Times"/>
        </w:rPr>
        <w:t xml:space="preserve"> a vice </w:t>
      </w:r>
      <w:r w:rsidRPr="009E114F">
        <w:rPr>
          <w:rFonts w:ascii="Times" w:hAnsi="Times"/>
        </w:rPr>
        <w:lastRenderedPageBreak/>
        <w:t>to caregivers</w:t>
      </w:r>
      <w:r>
        <w:rPr>
          <w:rFonts w:ascii="Times" w:hAnsi="Times"/>
        </w:rPr>
        <w:t>,</w:t>
      </w:r>
      <w:r w:rsidRPr="009E114F">
        <w:rPr>
          <w:rFonts w:ascii="Times" w:hAnsi="Times"/>
        </w:rPr>
        <w:t xml:space="preserve"> den</w:t>
      </w:r>
      <w:r>
        <w:rPr>
          <w:rFonts w:ascii="Times" w:hAnsi="Times"/>
        </w:rPr>
        <w:t>ies</w:t>
      </w:r>
      <w:r w:rsidRPr="009E114F">
        <w:rPr>
          <w:rFonts w:ascii="Times" w:hAnsi="Times"/>
        </w:rPr>
        <w:t xml:space="preserve"> the extraordinary nature of their sacrifice</w:t>
      </w:r>
      <w:r>
        <w:rPr>
          <w:rFonts w:ascii="Times" w:hAnsi="Times"/>
        </w:rPr>
        <w:t>, or discredits their experience of being morally compelled to care</w:t>
      </w:r>
      <w:r w:rsidRPr="009E114F">
        <w:rPr>
          <w:rFonts w:ascii="Times" w:hAnsi="Times"/>
        </w:rPr>
        <w:t>.</w:t>
      </w:r>
    </w:p>
    <w:p w14:paraId="15D64714" w14:textId="77777777" w:rsidR="00A10B85" w:rsidRDefault="00A10B85" w:rsidP="00A10B85">
      <w:pPr>
        <w:spacing w:line="480" w:lineRule="auto"/>
        <w:ind w:firstLine="720"/>
        <w:rPr>
          <w:rFonts w:ascii="Times" w:hAnsi="Times"/>
        </w:rPr>
      </w:pPr>
      <w:r>
        <w:rPr>
          <w:rFonts w:ascii="Times" w:hAnsi="Times"/>
        </w:rPr>
        <w:t xml:space="preserve">The first standard interpretation is a response that </w:t>
      </w:r>
      <w:proofErr w:type="spellStart"/>
      <w:r>
        <w:rPr>
          <w:rFonts w:ascii="Times" w:hAnsi="Times"/>
        </w:rPr>
        <w:t>Urmson</w:t>
      </w:r>
      <w:proofErr w:type="spellEnd"/>
      <w:r>
        <w:rPr>
          <w:rFonts w:ascii="Times" w:hAnsi="Times"/>
        </w:rPr>
        <w:t xml:space="preserve"> is apt to give: those who give heroic testimony may be exhibiting false modesty (1958, 203). The problem with this interpretation is that heroic testimony is often accompanied by ire (for example, see above: “I don’t want a compliment; I want safe staffing”). False modesty is not an angry response. Moreover, to attribute false modesty to caregivers is to attribute some sort of vice, such as deceit or fishing for compliments. I cannot argue for the claim here, but hope it is straightforward to see that for these caregivers, all things equal, it is better to have a solution that does not attribute to them a vice</w:t>
      </w:r>
      <w:r>
        <w:rPr>
          <w:rStyle w:val="FootnoteReference"/>
          <w:rFonts w:ascii="Times" w:hAnsi="Times"/>
        </w:rPr>
        <w:footnoteReference w:id="10"/>
      </w:r>
      <w:r>
        <w:rPr>
          <w:rFonts w:ascii="Times" w:hAnsi="Times"/>
        </w:rPr>
        <w:t xml:space="preserve">. </w:t>
      </w:r>
    </w:p>
    <w:p w14:paraId="5871842F" w14:textId="77777777" w:rsidR="00A10B85" w:rsidRDefault="00A10B85" w:rsidP="00A10B85">
      <w:pPr>
        <w:spacing w:line="480" w:lineRule="auto"/>
        <w:ind w:firstLine="720"/>
        <w:rPr>
          <w:rFonts w:ascii="Times" w:hAnsi="Times"/>
        </w:rPr>
      </w:pPr>
      <w:r>
        <w:rPr>
          <w:rFonts w:ascii="Times" w:hAnsi="Times"/>
        </w:rPr>
        <w:t xml:space="preserve">The second interpretation says the heroic testimony is correct. Vanessa </w:t>
      </w:r>
      <w:proofErr w:type="spellStart"/>
      <w:r>
        <w:rPr>
          <w:rFonts w:ascii="Times" w:hAnsi="Times"/>
        </w:rPr>
        <w:t>Carbonell</w:t>
      </w:r>
      <w:proofErr w:type="spellEnd"/>
      <w:r>
        <w:rPr>
          <w:rFonts w:ascii="Times" w:hAnsi="Times"/>
        </w:rPr>
        <w:t xml:space="preserve"> gives a solution that falls into this category: people who devote their lives to heroic acts, she claims, change the nature of moral obligation by providing evidence that things that seem supererogatory are in fact duties. They only seem heroic to those who have not yet seen the relevant evidence (2012, 228). Additionally, she argues that what counts as a duty depends in part on what the agent knows; heroes know more than everyone else, so they are correct to say they are doing their duty, and the perception that they are doing something supererogatory can be explained away (2016, 37, see also </w:t>
      </w:r>
      <w:proofErr w:type="spellStart"/>
      <w:r>
        <w:rPr>
          <w:rFonts w:ascii="Times" w:hAnsi="Times"/>
        </w:rPr>
        <w:t>Flescher</w:t>
      </w:r>
      <w:proofErr w:type="spellEnd"/>
      <w:r>
        <w:rPr>
          <w:rFonts w:ascii="Times" w:hAnsi="Times"/>
        </w:rPr>
        <w:t xml:space="preserve"> 2003). The problem with this interpretation is that it says that the caregivers are not making enormous sacrifices. Some people who perform seemingly heroic actions may be providing evidence that the actions are duties and that the sacrifices are, contrary to appearances, trivial, but it would be absurd to suggest that this is true of the caregivers here.</w:t>
      </w:r>
    </w:p>
    <w:p w14:paraId="15E8E893" w14:textId="77777777" w:rsidR="00A10B85" w:rsidRDefault="00A10B85" w:rsidP="00A10B85">
      <w:pPr>
        <w:spacing w:line="480" w:lineRule="auto"/>
        <w:ind w:firstLine="720"/>
        <w:rPr>
          <w:rFonts w:ascii="Times" w:hAnsi="Times"/>
        </w:rPr>
      </w:pPr>
      <w:r>
        <w:rPr>
          <w:rFonts w:ascii="Times" w:hAnsi="Times"/>
        </w:rPr>
        <w:lastRenderedPageBreak/>
        <w:t xml:space="preserve">The third interpretation is that caregivers are mistaken when they give heroic testimony. The caregivers were not merely doing their duty on this alternative. </w:t>
      </w:r>
      <w:proofErr w:type="spellStart"/>
      <w:r>
        <w:rPr>
          <w:rFonts w:ascii="Times" w:hAnsi="Times"/>
        </w:rPr>
        <w:t>Urmson</w:t>
      </w:r>
      <w:proofErr w:type="spellEnd"/>
      <w:r>
        <w:rPr>
          <w:rFonts w:ascii="Times" w:hAnsi="Times"/>
        </w:rPr>
        <w:t xml:space="preserve"> is also apt to give this response, saying they may have mistaken perceptions about the situation (1958, 204). </w:t>
      </w:r>
      <w:r w:rsidRPr="00E4248A">
        <w:rPr>
          <w:rFonts w:ascii="Times" w:hAnsi="Times"/>
        </w:rPr>
        <w:t xml:space="preserve">But this option discounts the fact that at the same time, society treats their caregiving as a duty. </w:t>
      </w:r>
      <w:r>
        <w:rPr>
          <w:rFonts w:ascii="Times" w:hAnsi="Times"/>
        </w:rPr>
        <w:t>Additionally, this option</w:t>
      </w:r>
      <w:r w:rsidRPr="00E4248A">
        <w:rPr>
          <w:rFonts w:ascii="Times" w:hAnsi="Times"/>
        </w:rPr>
        <w:t xml:space="preserve"> undermines </w:t>
      </w:r>
      <w:r>
        <w:rPr>
          <w:rFonts w:ascii="Times" w:hAnsi="Times"/>
        </w:rPr>
        <w:t xml:space="preserve">caregivers’ </w:t>
      </w:r>
      <w:r w:rsidRPr="00E4248A">
        <w:rPr>
          <w:rFonts w:ascii="Times" w:hAnsi="Times"/>
        </w:rPr>
        <w:t xml:space="preserve">experience of </w:t>
      </w:r>
      <w:r>
        <w:rPr>
          <w:rFonts w:ascii="Times" w:hAnsi="Times"/>
        </w:rPr>
        <w:t xml:space="preserve">feeling </w:t>
      </w:r>
      <w:r w:rsidRPr="00E4248A">
        <w:rPr>
          <w:rFonts w:ascii="Times" w:hAnsi="Times"/>
        </w:rPr>
        <w:t xml:space="preserve">morally compelled to care and it undermines their knowledge that they are </w:t>
      </w:r>
      <w:r>
        <w:rPr>
          <w:rFonts w:ascii="Times" w:hAnsi="Times"/>
        </w:rPr>
        <w:t>also likely</w:t>
      </w:r>
      <w:r w:rsidRPr="00E4248A">
        <w:rPr>
          <w:rFonts w:ascii="Times" w:hAnsi="Times"/>
        </w:rPr>
        <w:t xml:space="preserve"> to be blamed</w:t>
      </w:r>
      <w:r>
        <w:rPr>
          <w:rStyle w:val="FootnoteReference"/>
          <w:rFonts w:ascii="Times" w:hAnsi="Times"/>
        </w:rPr>
        <w:footnoteReference w:id="11"/>
      </w:r>
      <w:r>
        <w:rPr>
          <w:rFonts w:ascii="Times" w:hAnsi="Times"/>
        </w:rPr>
        <w:t xml:space="preserve"> if they don’t give care</w:t>
      </w:r>
      <w:r w:rsidRPr="00E4248A">
        <w:rPr>
          <w:rFonts w:ascii="Times" w:hAnsi="Times"/>
        </w:rPr>
        <w:t xml:space="preserve"> on the grounds that they have not met their duties</w:t>
      </w:r>
      <w:r>
        <w:rPr>
          <w:rStyle w:val="FootnoteReference"/>
          <w:rFonts w:ascii="Times" w:hAnsi="Times"/>
        </w:rPr>
        <w:footnoteReference w:id="12"/>
      </w:r>
      <w:r>
        <w:rPr>
          <w:rFonts w:ascii="Times" w:hAnsi="Times"/>
        </w:rPr>
        <w:t>.</w:t>
      </w:r>
    </w:p>
    <w:p w14:paraId="232F1FA7" w14:textId="77777777" w:rsidR="00A10B85" w:rsidRPr="009D595C" w:rsidRDefault="00A10B85" w:rsidP="00A10B85">
      <w:pPr>
        <w:spacing w:line="480" w:lineRule="auto"/>
        <w:ind w:firstLine="720"/>
        <w:rPr>
          <w:rFonts w:ascii="Times" w:hAnsi="Times"/>
        </w:rPr>
      </w:pPr>
      <w:r>
        <w:rPr>
          <w:rFonts w:ascii="Times" w:hAnsi="Times"/>
        </w:rPr>
        <w:t>On standard accounts of heroic testimony, therefore, we are not able to say both that caregivers are correct when they give heroic testimony and that their caregiving involves enormous sacrifice, unless we attribute false modesty to them or say they weren’t doing their moral duty.  That is, the standard accounts of heroic testimony cannot accommodate all three of these claims at once: (1) caregiving involves enormous sacrifices, (2) caregivers recognize they are doing their duties, and (3) their claim is neither a confusion about their duties nor false modesty. To accommodate all three things at once, we need another interpretation of heroic testimony. In the following section, I argue that heroic testimony can better be seen as a response to compulsory heroism.</w:t>
      </w:r>
    </w:p>
    <w:p w14:paraId="61DE11BF" w14:textId="77777777" w:rsidR="00A10B85" w:rsidRPr="00F258E9" w:rsidRDefault="00A10B85" w:rsidP="00A10B85">
      <w:pPr>
        <w:pStyle w:val="ListParagraph"/>
        <w:keepNext/>
        <w:numPr>
          <w:ilvl w:val="0"/>
          <w:numId w:val="1"/>
        </w:numPr>
        <w:rPr>
          <w:rFonts w:ascii="Times New Roman" w:hAnsi="Times New Roman" w:cs="Times New Roman"/>
          <w:b/>
          <w:bCs/>
        </w:rPr>
      </w:pPr>
      <w:r w:rsidRPr="00F258E9">
        <w:rPr>
          <w:rFonts w:ascii="Times New Roman" w:hAnsi="Times New Roman" w:cs="Times New Roman"/>
          <w:b/>
          <w:bCs/>
        </w:rPr>
        <w:lastRenderedPageBreak/>
        <w:t xml:space="preserve">Puzzle </w:t>
      </w:r>
      <w:r>
        <w:rPr>
          <w:rFonts w:ascii="Times New Roman" w:hAnsi="Times New Roman" w:cs="Times New Roman"/>
          <w:b/>
          <w:bCs/>
        </w:rPr>
        <w:t>Two</w:t>
      </w:r>
      <w:r w:rsidRPr="00F258E9">
        <w:rPr>
          <w:rFonts w:ascii="Times New Roman" w:hAnsi="Times New Roman" w:cs="Times New Roman"/>
          <w:b/>
          <w:bCs/>
        </w:rPr>
        <w:t xml:space="preserve"> Solution: Compulsory Heroism</w:t>
      </w:r>
    </w:p>
    <w:p w14:paraId="1F5BC28D" w14:textId="77777777" w:rsidR="00A10B85" w:rsidRDefault="00A10B85" w:rsidP="00A10B85">
      <w:pPr>
        <w:keepNext/>
        <w:spacing w:line="480" w:lineRule="auto"/>
      </w:pPr>
    </w:p>
    <w:p w14:paraId="1E435FDC" w14:textId="30954CB6" w:rsidR="00A10B85" w:rsidRPr="001A6343" w:rsidRDefault="00A10B85" w:rsidP="00A10B85">
      <w:pPr>
        <w:keepNext/>
        <w:spacing w:line="480" w:lineRule="auto"/>
        <w:ind w:firstLine="360"/>
      </w:pPr>
      <w:r>
        <w:rPr>
          <w:color w:val="000000" w:themeColor="text1"/>
        </w:rPr>
        <w:t>To delineate compulsory heroism</w:t>
      </w:r>
      <w:r>
        <w:rPr>
          <w:rStyle w:val="FootnoteReference"/>
        </w:rPr>
        <w:footnoteReference w:id="13"/>
      </w:r>
      <w:r>
        <w:rPr>
          <w:color w:val="000000" w:themeColor="text1"/>
        </w:rPr>
        <w:t xml:space="preserve">, </w:t>
      </w:r>
      <w:proofErr w:type="spellStart"/>
      <w:r>
        <w:rPr>
          <w:color w:val="000000" w:themeColor="text1"/>
        </w:rPr>
        <w:t>DeVolder</w:t>
      </w:r>
      <w:proofErr w:type="spellEnd"/>
      <w:r>
        <w:rPr>
          <w:color w:val="000000" w:themeColor="text1"/>
        </w:rPr>
        <w:t xml:space="preserve"> </w:t>
      </w:r>
      <w:r w:rsidRPr="00E70740">
        <w:rPr>
          <w:color w:val="000000" w:themeColor="text1"/>
        </w:rPr>
        <w:t xml:space="preserve">examines </w:t>
      </w:r>
      <w:r>
        <w:rPr>
          <w:color w:val="000000" w:themeColor="text1"/>
        </w:rPr>
        <w:t>“</w:t>
      </w:r>
      <w:r w:rsidRPr="00E70740">
        <w:rPr>
          <w:color w:val="000000" w:themeColor="text1"/>
        </w:rPr>
        <w:t>overcoming stories</w:t>
      </w:r>
      <w:r>
        <w:rPr>
          <w:color w:val="000000" w:themeColor="text1"/>
        </w:rPr>
        <w:t>”</w:t>
      </w:r>
      <w:r w:rsidRPr="00E70740">
        <w:rPr>
          <w:color w:val="000000" w:themeColor="text1"/>
        </w:rPr>
        <w:t xml:space="preserve"> in the context of disability studies, which</w:t>
      </w:r>
      <w:r>
        <w:rPr>
          <w:color w:val="000000" w:themeColor="text1"/>
        </w:rPr>
        <w:t xml:space="preserve"> discipline</w:t>
      </w:r>
      <w:r w:rsidRPr="00E70740">
        <w:rPr>
          <w:color w:val="000000" w:themeColor="text1"/>
        </w:rPr>
        <w:t xml:space="preserve"> has critiqued the overcoming narrative for some time. </w:t>
      </w:r>
      <w:r>
        <w:rPr>
          <w:color w:val="000000" w:themeColor="text1"/>
        </w:rPr>
        <w:t xml:space="preserve">Overcoming stories are a narrative trope wherein someone is portrayed as beating the odds, overcoming a challenge, and emerging as a victorious hero. </w:t>
      </w:r>
      <w:r w:rsidRPr="00E70740">
        <w:rPr>
          <w:color w:val="000000" w:themeColor="text1"/>
        </w:rPr>
        <w:t xml:space="preserve">In disability studies, </w:t>
      </w:r>
      <w:r>
        <w:rPr>
          <w:color w:val="000000" w:themeColor="text1"/>
        </w:rPr>
        <w:t xml:space="preserve">the </w:t>
      </w:r>
      <w:r w:rsidRPr="00E70740">
        <w:rPr>
          <w:color w:val="000000" w:themeColor="text1"/>
        </w:rPr>
        <w:t xml:space="preserve">overcoming narrative </w:t>
      </w:r>
      <w:r>
        <w:rPr>
          <w:color w:val="000000" w:themeColor="text1"/>
        </w:rPr>
        <w:t xml:space="preserve">is labelled </w:t>
      </w:r>
      <w:r w:rsidRPr="00E70740">
        <w:rPr>
          <w:color w:val="000000" w:themeColor="text1"/>
        </w:rPr>
        <w:t>the “supercrip narrative” (Silva and Howe</w:t>
      </w:r>
      <w:r>
        <w:rPr>
          <w:color w:val="000000" w:themeColor="text1"/>
        </w:rPr>
        <w:t xml:space="preserve"> 2012, 174</w:t>
      </w:r>
      <w:r w:rsidRPr="00E70740">
        <w:rPr>
          <w:color w:val="000000" w:themeColor="text1"/>
        </w:rPr>
        <w:t>). Supercrips are “those individuals whose inspirational stories of courage, dedication, and hard work prove that it can be done, that one can defy the odds and accomplish the impossible . . . presenting the disabled person as heroic by virtue of his or her ability to perform feats normally considered not possible for people with disabilities or by virtue of the person living a ‘regular’ life in spite of a disability” (Siva and Howe</w:t>
      </w:r>
      <w:r>
        <w:rPr>
          <w:color w:val="000000" w:themeColor="text1"/>
        </w:rPr>
        <w:t xml:space="preserve"> 2012, 174-</w:t>
      </w:r>
      <w:r w:rsidR="00571469">
        <w:rPr>
          <w:color w:val="000000" w:themeColor="text1"/>
        </w:rPr>
        <w:t>17</w:t>
      </w:r>
      <w:r>
        <w:rPr>
          <w:color w:val="000000" w:themeColor="text1"/>
        </w:rPr>
        <w:t>5</w:t>
      </w:r>
      <w:r w:rsidRPr="00E70740">
        <w:rPr>
          <w:color w:val="000000" w:themeColor="text1"/>
        </w:rPr>
        <w:t xml:space="preserve">). </w:t>
      </w:r>
      <w:proofErr w:type="spellStart"/>
      <w:r>
        <w:rPr>
          <w:color w:val="000000" w:themeColor="text1"/>
        </w:rPr>
        <w:t>DeVolder</w:t>
      </w:r>
      <w:proofErr w:type="spellEnd"/>
      <w:r>
        <w:rPr>
          <w:color w:val="000000" w:themeColor="text1"/>
        </w:rPr>
        <w:t xml:space="preserve"> argues that the overcoming stories imposed on those with disabilities engender the phenomenon of compulsory heroism.</w:t>
      </w:r>
    </w:p>
    <w:p w14:paraId="19C13D16" w14:textId="77777777" w:rsidR="00A10B85" w:rsidRPr="00C10E57" w:rsidRDefault="00A10B85" w:rsidP="00A10B85">
      <w:pPr>
        <w:spacing w:line="480" w:lineRule="auto"/>
        <w:ind w:firstLine="360"/>
        <w:rPr>
          <w:color w:val="000000" w:themeColor="text1"/>
        </w:rPr>
      </w:pPr>
      <w:r>
        <w:rPr>
          <w:color w:val="000000" w:themeColor="text1"/>
        </w:rPr>
        <w:t xml:space="preserve">For </w:t>
      </w:r>
      <w:proofErr w:type="spellStart"/>
      <w:r>
        <w:rPr>
          <w:color w:val="000000" w:themeColor="text1"/>
        </w:rPr>
        <w:t>DeVolder</w:t>
      </w:r>
      <w:proofErr w:type="spellEnd"/>
      <w:r>
        <w:rPr>
          <w:color w:val="000000" w:themeColor="text1"/>
        </w:rPr>
        <w:t xml:space="preserve">, compulsory heroism has four primary aspects, which I explain in detail below. I call these the “unwanted aspect,” the “devaluing aspect,” the “defined social roles aspect,” and the “masking social issues aspect.” The first reflects the fact that the label of hero is given regardless of whether it is wanted. The second reflects the fact that the attribution of heroism serves the label-giver at the expense of the label-recipient. The third points to the fact that the label “hero” manifests a social organization of roles as opposed to an individual choice of role, </w:t>
      </w:r>
      <w:r>
        <w:rPr>
          <w:color w:val="000000" w:themeColor="text1"/>
        </w:rPr>
        <w:lastRenderedPageBreak/>
        <w:t>and the fourth indicates that the label masks the social obstacles that give rise to the actions that are labeled heroic.</w:t>
      </w:r>
    </w:p>
    <w:p w14:paraId="25513761" w14:textId="77777777" w:rsidR="00A10B85" w:rsidRDefault="00A10B85" w:rsidP="00A10B85">
      <w:pPr>
        <w:spacing w:line="480" w:lineRule="auto"/>
        <w:ind w:firstLine="360"/>
        <w:rPr>
          <w:color w:val="000000" w:themeColor="text1"/>
        </w:rPr>
      </w:pPr>
      <w:r>
        <w:rPr>
          <w:color w:val="000000" w:themeColor="text1"/>
        </w:rPr>
        <w:t xml:space="preserve">Consider the </w:t>
      </w:r>
      <w:r w:rsidRPr="00780AAF">
        <w:rPr>
          <w:i/>
          <w:iCs/>
          <w:color w:val="000000" w:themeColor="text1"/>
        </w:rPr>
        <w:t>unwanted</w:t>
      </w:r>
      <w:r>
        <w:rPr>
          <w:color w:val="000000" w:themeColor="text1"/>
        </w:rPr>
        <w:t xml:space="preserve"> aspect. </w:t>
      </w:r>
      <w:proofErr w:type="spellStart"/>
      <w:r w:rsidRPr="00E70740">
        <w:rPr>
          <w:color w:val="000000" w:themeColor="text1"/>
        </w:rPr>
        <w:t>DeVolder</w:t>
      </w:r>
      <w:proofErr w:type="spellEnd"/>
      <w:r w:rsidRPr="00E70740">
        <w:rPr>
          <w:color w:val="000000" w:themeColor="text1"/>
        </w:rPr>
        <w:t xml:space="preserve"> says that in compulsory heroism, the heroism is “bestowed regardless of protests</w:t>
      </w:r>
      <w:r>
        <w:rPr>
          <w:color w:val="000000" w:themeColor="text1"/>
        </w:rPr>
        <w:t>.</w:t>
      </w:r>
      <w:r w:rsidRPr="00E70740">
        <w:rPr>
          <w:color w:val="000000" w:themeColor="text1"/>
        </w:rPr>
        <w:t>”</w:t>
      </w:r>
      <w:r>
        <w:rPr>
          <w:color w:val="000000" w:themeColor="text1"/>
        </w:rPr>
        <w:t xml:space="preserve"> S</w:t>
      </w:r>
      <w:r w:rsidRPr="00E70740">
        <w:rPr>
          <w:color w:val="000000" w:themeColor="text1"/>
        </w:rPr>
        <w:t>o-called heroes say they did what they had to do, but then this is taken as humility and therefore evidence of further heroism</w:t>
      </w:r>
      <w:r>
        <w:rPr>
          <w:color w:val="000000" w:themeColor="text1"/>
        </w:rPr>
        <w:t xml:space="preserve"> (2013, 748)</w:t>
      </w:r>
      <w:r w:rsidRPr="00E70740">
        <w:rPr>
          <w:color w:val="000000" w:themeColor="text1"/>
        </w:rPr>
        <w:t xml:space="preserve">. </w:t>
      </w:r>
      <w:r>
        <w:rPr>
          <w:color w:val="000000" w:themeColor="text1"/>
        </w:rPr>
        <w:t xml:space="preserve">Carla Filomena </w:t>
      </w:r>
      <w:r w:rsidRPr="00E70740">
        <w:rPr>
          <w:color w:val="000000" w:themeColor="text1"/>
        </w:rPr>
        <w:t xml:space="preserve">Silva and </w:t>
      </w:r>
      <w:r>
        <w:rPr>
          <w:color w:val="000000" w:themeColor="text1"/>
        </w:rPr>
        <w:t xml:space="preserve">P. David </w:t>
      </w:r>
      <w:r w:rsidRPr="00E70740">
        <w:rPr>
          <w:color w:val="000000" w:themeColor="text1"/>
        </w:rPr>
        <w:t>Howe, in their discussion of Paralympian athletes, say, “</w:t>
      </w:r>
      <w:r>
        <w:rPr>
          <w:color w:val="000000" w:themeColor="text1"/>
        </w:rPr>
        <w:t>s</w:t>
      </w:r>
      <w:r w:rsidRPr="00E70740">
        <w:rPr>
          <w:color w:val="000000" w:themeColor="text1"/>
        </w:rPr>
        <w:t>ocial expectations are so low for individuals with a disability that any positive action may induce praise from others”</w:t>
      </w:r>
      <w:r>
        <w:rPr>
          <w:color w:val="000000" w:themeColor="text1"/>
        </w:rPr>
        <w:t xml:space="preserve"> (2012, 175).</w:t>
      </w:r>
      <w:r w:rsidRPr="00E70740">
        <w:rPr>
          <w:color w:val="000000" w:themeColor="text1"/>
        </w:rPr>
        <w:t xml:space="preserve"> The disabled comedian David Roche says, “people are inspired no matter what you do. I could go out and take a dump, you know? And people will say, ‘Oh, you’re so courageous’” </w:t>
      </w:r>
      <w:r>
        <w:rPr>
          <w:color w:val="000000" w:themeColor="text1"/>
        </w:rPr>
        <w:t xml:space="preserve">(Roche, in </w:t>
      </w:r>
      <w:proofErr w:type="spellStart"/>
      <w:r>
        <w:rPr>
          <w:color w:val="000000" w:themeColor="text1"/>
        </w:rPr>
        <w:t>DeVolder</w:t>
      </w:r>
      <w:proofErr w:type="spellEnd"/>
      <w:r>
        <w:rPr>
          <w:color w:val="000000" w:themeColor="text1"/>
        </w:rPr>
        <w:t xml:space="preserve"> 2012, 748). H</w:t>
      </w:r>
      <w:r w:rsidRPr="00E70740">
        <w:rPr>
          <w:color w:val="000000" w:themeColor="text1"/>
        </w:rPr>
        <w:t>eroism is bestowed regardless of protests</w:t>
      </w:r>
      <w:r>
        <w:rPr>
          <w:color w:val="000000" w:themeColor="text1"/>
        </w:rPr>
        <w:t>: t</w:t>
      </w:r>
      <w:r w:rsidRPr="00E70740">
        <w:rPr>
          <w:color w:val="000000" w:themeColor="text1"/>
        </w:rPr>
        <w:t>he recipient’s perspective is discounted.</w:t>
      </w:r>
    </w:p>
    <w:p w14:paraId="37C65B88" w14:textId="77777777" w:rsidR="00A10B85" w:rsidRDefault="00A10B85" w:rsidP="00A10B85">
      <w:pPr>
        <w:spacing w:line="480" w:lineRule="auto"/>
        <w:ind w:firstLine="720"/>
        <w:rPr>
          <w:color w:val="000000" w:themeColor="text1"/>
        </w:rPr>
      </w:pPr>
      <w:r w:rsidRPr="00E70740">
        <w:rPr>
          <w:color w:val="000000" w:themeColor="text1"/>
        </w:rPr>
        <w:t xml:space="preserve">The </w:t>
      </w:r>
      <w:r w:rsidRPr="00780AAF">
        <w:rPr>
          <w:i/>
          <w:iCs/>
          <w:color w:val="000000" w:themeColor="text1"/>
        </w:rPr>
        <w:t>devaluing</w:t>
      </w:r>
      <w:r>
        <w:rPr>
          <w:color w:val="000000" w:themeColor="text1"/>
        </w:rPr>
        <w:t xml:space="preserve"> </w:t>
      </w:r>
      <w:r w:rsidRPr="00E70740">
        <w:rPr>
          <w:color w:val="000000" w:themeColor="text1"/>
        </w:rPr>
        <w:t>aspect of compulsory heroism</w:t>
      </w:r>
      <w:r>
        <w:rPr>
          <w:color w:val="000000" w:themeColor="text1"/>
        </w:rPr>
        <w:t xml:space="preserve">, </w:t>
      </w:r>
      <w:r w:rsidRPr="00E70740">
        <w:rPr>
          <w:color w:val="000000" w:themeColor="text1"/>
        </w:rPr>
        <w:t xml:space="preserve">according to </w:t>
      </w:r>
      <w:proofErr w:type="spellStart"/>
      <w:r w:rsidRPr="00E70740">
        <w:rPr>
          <w:color w:val="000000" w:themeColor="text1"/>
        </w:rPr>
        <w:t>DeVolder</w:t>
      </w:r>
      <w:proofErr w:type="spellEnd"/>
      <w:r w:rsidRPr="00E70740">
        <w:rPr>
          <w:color w:val="000000" w:themeColor="text1"/>
        </w:rPr>
        <w:t xml:space="preserve">, </w:t>
      </w:r>
      <w:r>
        <w:rPr>
          <w:color w:val="000000" w:themeColor="text1"/>
        </w:rPr>
        <w:t>is the feature whereby the label “</w:t>
      </w:r>
      <w:r w:rsidRPr="00E70740">
        <w:rPr>
          <w:color w:val="000000" w:themeColor="text1"/>
        </w:rPr>
        <w:t>inherently resists critique”</w:t>
      </w:r>
      <w:r>
        <w:rPr>
          <w:color w:val="000000" w:themeColor="text1"/>
        </w:rPr>
        <w:t xml:space="preserve"> (2013, 749).</w:t>
      </w:r>
      <w:r w:rsidRPr="00E70740">
        <w:rPr>
          <w:color w:val="000000" w:themeColor="text1"/>
        </w:rPr>
        <w:t xml:space="preserve"> Other people derive hope and meaning from positioning people as heroes. The Paralympics are portrayed as uplifting and their portrayals generate a sense of ethical superiority. Jan </w:t>
      </w:r>
      <w:proofErr w:type="spellStart"/>
      <w:r w:rsidRPr="00E70740">
        <w:rPr>
          <w:color w:val="000000" w:themeColor="text1"/>
        </w:rPr>
        <w:t>Grue</w:t>
      </w:r>
      <w:proofErr w:type="spellEnd"/>
      <w:r w:rsidRPr="00E70740">
        <w:rPr>
          <w:color w:val="000000" w:themeColor="text1"/>
        </w:rPr>
        <w:t xml:space="preserve"> argues that people with disabilities are often the objects of “inspiration porn,” a term probably coined by but certainly popularized by the late comedian Stella Young, meaning “the representation of disability as a form of disadvantage that can be overcome for titillation of other people/observers” (</w:t>
      </w:r>
      <w:r>
        <w:rPr>
          <w:color w:val="000000" w:themeColor="text1"/>
        </w:rPr>
        <w:t xml:space="preserve">2016, </w:t>
      </w:r>
      <w:r w:rsidRPr="00E70740">
        <w:rPr>
          <w:color w:val="000000" w:themeColor="text1"/>
        </w:rPr>
        <w:t>838</w:t>
      </w:r>
      <w:r>
        <w:rPr>
          <w:color w:val="000000" w:themeColor="text1"/>
        </w:rPr>
        <w:t>.)</w:t>
      </w:r>
      <w:r w:rsidRPr="00E70740">
        <w:rPr>
          <w:color w:val="000000" w:themeColor="text1"/>
        </w:rPr>
        <w:t xml:space="preserve"> Compulsory heroism, therefore, resists critique by generating this type of inspiration, which is presented as ennobling, uplifting, and morally superior while really in fact masking a kind of objectifying and devaluing porn. </w:t>
      </w:r>
    </w:p>
    <w:p w14:paraId="4FB23B55" w14:textId="77777777" w:rsidR="00A10B85" w:rsidRDefault="00A10B85" w:rsidP="00A10B85">
      <w:pPr>
        <w:spacing w:line="480" w:lineRule="auto"/>
        <w:ind w:firstLine="720"/>
        <w:rPr>
          <w:color w:val="000000" w:themeColor="text1"/>
        </w:rPr>
      </w:pPr>
      <w:r w:rsidRPr="00E70740">
        <w:rPr>
          <w:color w:val="000000" w:themeColor="text1"/>
        </w:rPr>
        <w:t>The third characteristic</w:t>
      </w:r>
      <w:r>
        <w:rPr>
          <w:color w:val="000000" w:themeColor="text1"/>
        </w:rPr>
        <w:t xml:space="preserve">—the </w:t>
      </w:r>
      <w:r>
        <w:rPr>
          <w:i/>
          <w:color w:val="000000" w:themeColor="text1"/>
        </w:rPr>
        <w:t xml:space="preserve">defined social roles </w:t>
      </w:r>
      <w:r>
        <w:rPr>
          <w:color w:val="000000" w:themeColor="text1"/>
        </w:rPr>
        <w:t xml:space="preserve">aspect—shows that compulsory heroism </w:t>
      </w:r>
      <w:r w:rsidRPr="00E70740">
        <w:rPr>
          <w:color w:val="000000" w:themeColor="text1"/>
        </w:rPr>
        <w:t xml:space="preserve">is a strategy of normalization. By that, </w:t>
      </w:r>
      <w:proofErr w:type="spellStart"/>
      <w:r w:rsidRPr="00E70740">
        <w:rPr>
          <w:color w:val="000000" w:themeColor="text1"/>
        </w:rPr>
        <w:t>DeVolder</w:t>
      </w:r>
      <w:proofErr w:type="spellEnd"/>
      <w:r w:rsidRPr="00E70740">
        <w:rPr>
          <w:color w:val="000000" w:themeColor="text1"/>
        </w:rPr>
        <w:t xml:space="preserve"> means that it is the only given social </w:t>
      </w:r>
      <w:r w:rsidRPr="00E70740">
        <w:rPr>
          <w:color w:val="000000" w:themeColor="text1"/>
        </w:rPr>
        <w:lastRenderedPageBreak/>
        <w:t>role; it is a stereotype that, due to a lack of viable alternatives, is not able to be resisted: “I understand compulsory heroism, in the present context, as the main social role available, not only to persons with disability, but also to anyone facing ‘adversity’” (</w:t>
      </w:r>
      <w:r>
        <w:rPr>
          <w:color w:val="000000" w:themeColor="text1"/>
        </w:rPr>
        <w:t xml:space="preserve">2013, </w:t>
      </w:r>
      <w:r w:rsidRPr="00E70740">
        <w:rPr>
          <w:color w:val="000000" w:themeColor="text1"/>
        </w:rPr>
        <w:t xml:space="preserve">750). Here </w:t>
      </w:r>
      <w:proofErr w:type="spellStart"/>
      <w:r w:rsidRPr="00E70740">
        <w:rPr>
          <w:color w:val="000000" w:themeColor="text1"/>
        </w:rPr>
        <w:t>DeVolder</w:t>
      </w:r>
      <w:proofErr w:type="spellEnd"/>
      <w:r w:rsidRPr="00E70740">
        <w:rPr>
          <w:color w:val="000000" w:themeColor="text1"/>
        </w:rPr>
        <w:t xml:space="preserve"> means that heroism is “naturalized”; in other words, heroism is expected and is the default mode of encountering adversity. Any other mode of response is abnormal or deviant and hence not a real or equally worthy choice. You’re either a hero or you’re one of those bad disabled people who doesn’t conform to the social role given to you</w:t>
      </w:r>
      <w:r>
        <w:rPr>
          <w:color w:val="000000" w:themeColor="text1"/>
        </w:rPr>
        <w:t>, the thinking goes</w:t>
      </w:r>
      <w:r w:rsidRPr="00E70740">
        <w:rPr>
          <w:color w:val="000000" w:themeColor="text1"/>
        </w:rPr>
        <w:t xml:space="preserve">. Robert </w:t>
      </w:r>
      <w:proofErr w:type="spellStart"/>
      <w:r w:rsidRPr="00E70740">
        <w:rPr>
          <w:color w:val="000000" w:themeColor="text1"/>
        </w:rPr>
        <w:t>McRuer</w:t>
      </w:r>
      <w:proofErr w:type="spellEnd"/>
      <w:r w:rsidRPr="00E70740">
        <w:rPr>
          <w:color w:val="000000" w:themeColor="text1"/>
        </w:rPr>
        <w:t xml:space="preserve"> </w:t>
      </w:r>
      <w:r>
        <w:rPr>
          <w:color w:val="000000" w:themeColor="text1"/>
        </w:rPr>
        <w:t xml:space="preserve">similarly </w:t>
      </w:r>
      <w:r w:rsidRPr="00E70740">
        <w:rPr>
          <w:color w:val="000000" w:themeColor="text1"/>
        </w:rPr>
        <w:t>notes that disabled/non-disabled are not “equal and opposite identities” (</w:t>
      </w:r>
      <w:r>
        <w:rPr>
          <w:color w:val="000000" w:themeColor="text1"/>
        </w:rPr>
        <w:t xml:space="preserve">2017, </w:t>
      </w:r>
      <w:r w:rsidRPr="00E70740">
        <w:rPr>
          <w:color w:val="000000" w:themeColor="text1"/>
        </w:rPr>
        <w:t xml:space="preserve">370). Hero and non-hero are </w:t>
      </w:r>
      <w:r>
        <w:rPr>
          <w:color w:val="000000" w:themeColor="text1"/>
        </w:rPr>
        <w:t>also not equal and opposite identities.</w:t>
      </w:r>
    </w:p>
    <w:p w14:paraId="039B1E4C" w14:textId="77777777" w:rsidR="00A10B85" w:rsidRDefault="00A10B85" w:rsidP="00A10B85">
      <w:pPr>
        <w:spacing w:line="480" w:lineRule="auto"/>
        <w:ind w:firstLine="720"/>
        <w:rPr>
          <w:color w:val="000000" w:themeColor="text1"/>
        </w:rPr>
      </w:pPr>
      <w:proofErr w:type="spellStart"/>
      <w:r w:rsidRPr="00E70740">
        <w:rPr>
          <w:color w:val="000000" w:themeColor="text1"/>
        </w:rPr>
        <w:t>DeVolder’s</w:t>
      </w:r>
      <w:proofErr w:type="spellEnd"/>
      <w:r w:rsidRPr="00E70740">
        <w:rPr>
          <w:color w:val="000000" w:themeColor="text1"/>
        </w:rPr>
        <w:t xml:space="preserve"> fourth characteristic of compulsory heroism</w:t>
      </w:r>
      <w:r>
        <w:rPr>
          <w:color w:val="000000" w:themeColor="text1"/>
        </w:rPr>
        <w:t xml:space="preserve">—the </w:t>
      </w:r>
      <w:r>
        <w:rPr>
          <w:i/>
          <w:color w:val="000000" w:themeColor="text1"/>
        </w:rPr>
        <w:t xml:space="preserve">masking social issues </w:t>
      </w:r>
      <w:r>
        <w:rPr>
          <w:color w:val="000000" w:themeColor="text1"/>
        </w:rPr>
        <w:t xml:space="preserve">aspect—has to do with the way compulsory heroism </w:t>
      </w:r>
      <w:r w:rsidRPr="00E70740">
        <w:rPr>
          <w:color w:val="000000" w:themeColor="text1"/>
        </w:rPr>
        <w:t>simplif</w:t>
      </w:r>
      <w:r>
        <w:rPr>
          <w:color w:val="000000" w:themeColor="text1"/>
        </w:rPr>
        <w:t>ies</w:t>
      </w:r>
      <w:r w:rsidRPr="00E70740">
        <w:rPr>
          <w:color w:val="000000" w:themeColor="text1"/>
        </w:rPr>
        <w:t xml:space="preserve"> and obfuscat</w:t>
      </w:r>
      <w:r>
        <w:rPr>
          <w:color w:val="000000" w:themeColor="text1"/>
        </w:rPr>
        <w:t>es</w:t>
      </w:r>
      <w:r w:rsidRPr="00E70740">
        <w:rPr>
          <w:color w:val="000000" w:themeColor="text1"/>
        </w:rPr>
        <w:t xml:space="preserve"> </w:t>
      </w:r>
      <w:r>
        <w:rPr>
          <w:color w:val="000000" w:themeColor="text1"/>
        </w:rPr>
        <w:t xml:space="preserve">the social obstacles that require overcoming in the first place. </w:t>
      </w:r>
      <w:r w:rsidRPr="00E70740">
        <w:rPr>
          <w:color w:val="000000" w:themeColor="text1"/>
        </w:rPr>
        <w:t>She says, “Compulsory heroism robs us of a legitimized space to . . . bear witness to stigma . . . and institutional violence . . . [it] obscures social contexts, social histories, and material realities, like the present realities of declining supports and differential access to resources . . . it co-opts discourses of empowerment . . . for financial and/or political ends” (</w:t>
      </w:r>
      <w:r>
        <w:rPr>
          <w:color w:val="000000" w:themeColor="text1"/>
        </w:rPr>
        <w:t xml:space="preserve">2013, </w:t>
      </w:r>
      <w:r w:rsidRPr="00E70740">
        <w:rPr>
          <w:color w:val="000000" w:themeColor="text1"/>
        </w:rPr>
        <w:t>750).</w:t>
      </w:r>
      <w:r>
        <w:rPr>
          <w:color w:val="000000" w:themeColor="text1"/>
        </w:rPr>
        <w:t xml:space="preserve"> Calling a person who relies on a wheelchair a hero for navigating inaccessible buildings and streets, for example, draws attention away from the inaccessibility and from the social structures that make using a wheelchair difficult.</w:t>
      </w:r>
    </w:p>
    <w:p w14:paraId="70E60B18" w14:textId="77777777" w:rsidR="00A10B85" w:rsidRDefault="00A10B85" w:rsidP="00A10B85">
      <w:pPr>
        <w:spacing w:line="480" w:lineRule="auto"/>
        <w:ind w:firstLine="720"/>
        <w:rPr>
          <w:rFonts w:ascii="Times" w:hAnsi="Times"/>
        </w:rPr>
      </w:pPr>
      <w:r>
        <w:rPr>
          <w:rFonts w:ascii="Times" w:hAnsi="Times"/>
        </w:rPr>
        <w:t>In sum, compulsory heroism occurs when a person is made out to be a hero as a form of what we might call poisoned praise</w:t>
      </w:r>
      <w:r>
        <w:rPr>
          <w:rStyle w:val="FootnoteReference"/>
          <w:rFonts w:ascii="Times" w:hAnsi="Times"/>
        </w:rPr>
        <w:footnoteReference w:id="14"/>
      </w:r>
      <w:r>
        <w:rPr>
          <w:rFonts w:ascii="Times" w:hAnsi="Times"/>
        </w:rPr>
        <w:t xml:space="preserve">. The label seems like praise, and may even be intended as such, but it has the effect of abdicating responsibility for the socially caused difficulties that the so-called hero faces. Often, poisoned praise has the effect of placating the one who praises. In </w:t>
      </w:r>
      <w:r>
        <w:rPr>
          <w:rFonts w:ascii="Times" w:hAnsi="Times"/>
        </w:rPr>
        <w:lastRenderedPageBreak/>
        <w:t xml:space="preserve">these contexts, the so-called heroes may disavow the label. The disavowal may stem from a sense that heroism is foisted upon them, a sense that the social context is unjust, a sense that one is being used for inspiration porn, or a sense that since one would be blamed if they didn’t do the action, the label is hypocritical. </w:t>
      </w:r>
    </w:p>
    <w:p w14:paraId="44448E7B" w14:textId="77777777" w:rsidR="00A10B85" w:rsidRDefault="00A10B85" w:rsidP="00A10B85">
      <w:pPr>
        <w:spacing w:line="480" w:lineRule="auto"/>
        <w:ind w:firstLine="720"/>
        <w:rPr>
          <w:rFonts w:ascii="Times" w:hAnsi="Times"/>
        </w:rPr>
      </w:pPr>
      <w:proofErr w:type="spellStart"/>
      <w:r>
        <w:rPr>
          <w:rFonts w:ascii="Times" w:hAnsi="Times"/>
        </w:rPr>
        <w:t>DeVolder</w:t>
      </w:r>
      <w:proofErr w:type="spellEnd"/>
      <w:r>
        <w:rPr>
          <w:rFonts w:ascii="Times" w:hAnsi="Times"/>
        </w:rPr>
        <w:t xml:space="preserve"> identifies compulsory heroism in the context of the supercrip narrative. In that narrative, the problem with compulsory heroism is that people are patronizingly made out to be heroes for doing ordinary things. But the cases of caregiving I have examined involve compulsory heroism when the caregivers are making enormous personal sacrifices while doing their duty due to systemic and ongoing issues. Perhaps, then, heroic testimony is a resistance to the compulsion in compulsory heroism. Since these cases of compulsory heroism are the ones that are involved in the question of heroic testimony, I shall now argue that they also involve compulsory heroism.</w:t>
      </w:r>
    </w:p>
    <w:p w14:paraId="151ADAC7" w14:textId="77777777" w:rsidR="00A10B85" w:rsidRDefault="00A10B85" w:rsidP="00A10B85">
      <w:pPr>
        <w:spacing w:line="480" w:lineRule="auto"/>
        <w:ind w:firstLine="360"/>
        <w:jc w:val="both"/>
      </w:pPr>
      <w:r>
        <w:t>First, consider nurses in the early stages of the COVID-19 pandemic. In their statements cited above, we see indications that compulsory heroism is present. The hero label is a distraction from social issues, gender issues, and exploitation generally (</w:t>
      </w:r>
      <w:r>
        <w:rPr>
          <w:i/>
        </w:rPr>
        <w:t>masking social issues</w:t>
      </w:r>
      <w:r>
        <w:t>), it serves the society at the expense of nurses (</w:t>
      </w:r>
      <w:r>
        <w:rPr>
          <w:i/>
        </w:rPr>
        <w:t>devaluing</w:t>
      </w:r>
      <w:r>
        <w:t>), it perpetuates stereotypes about what a nurse must be like (</w:t>
      </w:r>
      <w:r>
        <w:rPr>
          <w:i/>
        </w:rPr>
        <w:t xml:space="preserve">defined social roles), </w:t>
      </w:r>
      <w:r>
        <w:t>and it invokes ire (</w:t>
      </w:r>
      <w:r>
        <w:rPr>
          <w:i/>
        </w:rPr>
        <w:t>unwanted</w:t>
      </w:r>
      <w:r>
        <w:t xml:space="preserve">). </w:t>
      </w:r>
    </w:p>
    <w:p w14:paraId="4247D2D1" w14:textId="77777777" w:rsidR="00A10B85" w:rsidRDefault="00A10B85" w:rsidP="00A10B85">
      <w:pPr>
        <w:spacing w:line="480" w:lineRule="auto"/>
        <w:ind w:firstLine="360"/>
        <w:jc w:val="both"/>
      </w:pPr>
      <w:r>
        <w:t xml:space="preserve">So too with family caregivers. </w:t>
      </w:r>
      <w:r>
        <w:rPr>
          <w:color w:val="000000" w:themeColor="text1"/>
          <w:shd w:val="clear" w:color="auto" w:fill="FFFFFF"/>
        </w:rPr>
        <w:t>An</w:t>
      </w:r>
      <w:r w:rsidRPr="002B2BC2">
        <w:rPr>
          <w:color w:val="000000" w:themeColor="text1"/>
          <w:shd w:val="clear" w:color="auto" w:fill="FFFFFF"/>
        </w:rPr>
        <w:t xml:space="preserve"> </w:t>
      </w:r>
      <w:r>
        <w:rPr>
          <w:color w:val="000000" w:themeColor="text1"/>
          <w:shd w:val="clear" w:color="auto" w:fill="FFFFFF"/>
        </w:rPr>
        <w:t>American Association of Retired Persons list of things you ought not say to caregivers advises against elevating caregivers with labels like “saint” as “taboo”;</w:t>
      </w:r>
      <w:r w:rsidRPr="002B2BC2">
        <w:rPr>
          <w:color w:val="000000" w:themeColor="text1"/>
          <w:shd w:val="clear" w:color="auto" w:fill="FFFFFF"/>
        </w:rPr>
        <w:t xml:space="preserve"> </w:t>
      </w:r>
      <w:r>
        <w:rPr>
          <w:color w:val="000000" w:themeColor="text1"/>
          <w:shd w:val="clear" w:color="auto" w:fill="FFFFFF"/>
        </w:rPr>
        <w:t>labels like “hero,” with a similar function, are thus</w:t>
      </w:r>
      <w:r>
        <w:rPr>
          <w:i/>
          <w:color w:val="000000" w:themeColor="text1"/>
          <w:shd w:val="clear" w:color="auto" w:fill="FFFFFF"/>
        </w:rPr>
        <w:t xml:space="preserve"> unwanted</w:t>
      </w:r>
      <w:r>
        <w:rPr>
          <w:color w:val="000000" w:themeColor="text1"/>
          <w:shd w:val="clear" w:color="auto" w:fill="FFFFFF"/>
        </w:rPr>
        <w:t xml:space="preserve"> (</w:t>
      </w:r>
      <w:proofErr w:type="spellStart"/>
      <w:r>
        <w:rPr>
          <w:color w:val="000000" w:themeColor="text1"/>
          <w:shd w:val="clear" w:color="auto" w:fill="FFFFFF"/>
        </w:rPr>
        <w:t>Goyer</w:t>
      </w:r>
      <w:proofErr w:type="spellEnd"/>
      <w:r>
        <w:rPr>
          <w:color w:val="000000" w:themeColor="text1"/>
          <w:shd w:val="clear" w:color="auto" w:fill="FFFFFF"/>
        </w:rPr>
        <w:t xml:space="preserve"> 2019). </w:t>
      </w:r>
      <w:r>
        <w:t xml:space="preserve">The </w:t>
      </w:r>
      <w:r>
        <w:rPr>
          <w:i/>
        </w:rPr>
        <w:t>masking social issues</w:t>
      </w:r>
      <w:r>
        <w:t xml:space="preserve"> aspect of compulsory heroism is also present, as seen by the above partial list of vulnerabilities family caregivers face. </w:t>
      </w:r>
      <w:r>
        <w:rPr>
          <w:color w:val="000000" w:themeColor="text1"/>
        </w:rPr>
        <w:t xml:space="preserve">The </w:t>
      </w:r>
      <w:r>
        <w:rPr>
          <w:i/>
          <w:color w:val="000000" w:themeColor="text1"/>
        </w:rPr>
        <w:t>devaluing</w:t>
      </w:r>
      <w:r>
        <w:rPr>
          <w:color w:val="000000" w:themeColor="text1"/>
        </w:rPr>
        <w:t xml:space="preserve"> aspect of compulsory heroism occurs when the label of hero serves the person who gives the label at the expense of the recipient. For family </w:t>
      </w:r>
      <w:r>
        <w:rPr>
          <w:color w:val="000000" w:themeColor="text1"/>
        </w:rPr>
        <w:lastRenderedPageBreak/>
        <w:t>caregivers, the label of hero is not experienced, as it is in the case of disability, as inspiration porn; instead, the label</w:t>
      </w:r>
      <w:r w:rsidRPr="00E70740">
        <w:rPr>
          <w:color w:val="000000" w:themeColor="text1"/>
        </w:rPr>
        <w:t xml:space="preserve"> is better seen as </w:t>
      </w:r>
      <w:r>
        <w:rPr>
          <w:color w:val="000000" w:themeColor="text1"/>
        </w:rPr>
        <w:t xml:space="preserve">placing the caregiver </w:t>
      </w:r>
      <w:r w:rsidRPr="00E70740">
        <w:rPr>
          <w:color w:val="000000" w:themeColor="text1"/>
        </w:rPr>
        <w:t>on a pedestal, distancing her from the moral community</w:t>
      </w:r>
      <w:r>
        <w:rPr>
          <w:rStyle w:val="FootnoteReference"/>
          <w:color w:val="000000" w:themeColor="text1"/>
        </w:rPr>
        <w:footnoteReference w:id="15"/>
      </w:r>
      <w:r>
        <w:rPr>
          <w:color w:val="000000" w:themeColor="text1"/>
        </w:rPr>
        <w:t>.</w:t>
      </w:r>
      <w:r>
        <w:rPr>
          <w:color w:val="000000" w:themeColor="text1"/>
          <w:shd w:val="clear" w:color="auto" w:fill="FFFFFF"/>
        </w:rPr>
        <w:t xml:space="preserve"> </w:t>
      </w:r>
      <w:r>
        <w:t xml:space="preserve">Finally, the </w:t>
      </w:r>
      <w:r>
        <w:rPr>
          <w:i/>
        </w:rPr>
        <w:t xml:space="preserve">defined social roles </w:t>
      </w:r>
      <w:r>
        <w:t>aspect of compulsory heroism is present. Glenn notes that “the pattern [in which women are the default caregivers] is so pervasive that it tends to be taken for granted as the natural order of things rather than being recognized as a socially created arrangement” (2010, 88)</w:t>
      </w:r>
      <w:r>
        <w:rPr>
          <w:rStyle w:val="FootnoteReference"/>
        </w:rPr>
        <w:footnoteReference w:id="16"/>
      </w:r>
      <w:r>
        <w:t xml:space="preserve">. </w:t>
      </w:r>
    </w:p>
    <w:p w14:paraId="586F838D" w14:textId="77777777" w:rsidR="00A10B85" w:rsidRDefault="00A10B85" w:rsidP="00A10B85">
      <w:pPr>
        <w:spacing w:line="480" w:lineRule="auto"/>
        <w:ind w:firstLine="360"/>
        <w:jc w:val="both"/>
      </w:pPr>
      <w:r>
        <w:t xml:space="preserve">If caregiving involves compulsory heroism, then an alternative interpretation of heroic testimony is open, one that opens the door for neither attributing a confusion on the part of caregivers, nor diminishing their sacrifice, nor attributing false modesty. In compulsory heroism, a person must make enormous all-things-considered sacrifices to do what they perceive to be their duty. This means that when a caregiver says, “I’m not a hero; I was only doing my duty,” the claim is in part a resistance to compulsory heroism, a reaction to the fact that being called a hero takes attention away from the fact that the caregiving is socially arranged in a way that makes it involve such enormous sacrifice to perform an unvalued, exploitative social role that is perceived to be one’s duty. Concerning caregivers, the compulsory heroism interpretation of heroic testimony is superior to the three traditional interpretations explained above. </w:t>
      </w:r>
    </w:p>
    <w:p w14:paraId="49169A14" w14:textId="77777777" w:rsidR="00A10B85" w:rsidRDefault="00A10B85" w:rsidP="00A10B85">
      <w:pPr>
        <w:spacing w:line="480" w:lineRule="auto"/>
        <w:ind w:firstLine="360"/>
        <w:jc w:val="both"/>
      </w:pPr>
      <w:r>
        <w:t xml:space="preserve">In fact, we can now see that the solutions to both puzzles are related. The standard account of supererogation does not allow for the possibility of things that are both duties and supererogatory, so it says that caregivers are either mistaken in their perception that caregiving is their duty, or they are not doing something supererogatory (if they aren’t expressing false modesty). Dorsey’s </w:t>
      </w:r>
      <w:r>
        <w:lastRenderedPageBreak/>
        <w:t xml:space="preserve">account of supererogation allows for supererogatory actions that are one’s moral duty, so it allows for the possibility that heroism and moral duty are compatible, thus making room for the compulsory heroism interpretation of heroic testimony. Under this interpretation, resistance to the hero label manifests a resistance to social arrangements that make moral duties involve enormous sacrifice; the disavowal of heroism is an expression of ire directed towards the compulsory nature of the heroism, towards the fact that social arrangements make moral duties involve so much self-sacrifice. </w:t>
      </w:r>
    </w:p>
    <w:p w14:paraId="0321D3A7" w14:textId="77777777" w:rsidR="00A10B85" w:rsidRPr="002D383D" w:rsidRDefault="00A10B85" w:rsidP="00A10B85">
      <w:pPr>
        <w:spacing w:line="480" w:lineRule="auto"/>
        <w:ind w:firstLine="360"/>
        <w:jc w:val="both"/>
        <w:rPr>
          <w:rFonts w:ascii="Times" w:hAnsi="Times"/>
          <w:color w:val="000000" w:themeColor="text1"/>
        </w:rPr>
      </w:pPr>
      <w:r>
        <w:t xml:space="preserve">If caregivers believe they are making enormous sacrifice while doing their duty, then we should consider the possibility that duty and heroism are compatible, that caregivers </w:t>
      </w:r>
      <w:r>
        <w:rPr>
          <w:i/>
          <w:iCs/>
        </w:rPr>
        <w:t xml:space="preserve">are </w:t>
      </w:r>
      <w:r>
        <w:t xml:space="preserve">in fact, heroic while doing their duty, and their disavowal of the heroism label, instead of being a denial that they are making enormous sacrifices, is instead a rejection of the compulsory nature of compulsory heroism. </w:t>
      </w:r>
      <w:r w:rsidRPr="002D383D">
        <w:rPr>
          <w:rFonts w:ascii="Times" w:hAnsi="Times"/>
          <w:color w:val="000000" w:themeColor="text1"/>
        </w:rPr>
        <w:t xml:space="preserve">People don’t like to be in a position where doing their moral duty has so many enormous prudential sacrifices, including basic health and safety. Hence, </w:t>
      </w:r>
      <w:r>
        <w:rPr>
          <w:rFonts w:ascii="Times" w:hAnsi="Times"/>
          <w:color w:val="000000" w:themeColor="text1"/>
        </w:rPr>
        <w:t xml:space="preserve">by making room for saying that heroes can make enormous sacrifices to do their moral duty, Dorsey’s account of supererogation can account </w:t>
      </w:r>
      <w:r w:rsidRPr="002D383D">
        <w:rPr>
          <w:rFonts w:ascii="Times" w:hAnsi="Times"/>
          <w:color w:val="000000" w:themeColor="text1"/>
        </w:rPr>
        <w:t>for these relatively widespread cases of caregiving,</w:t>
      </w:r>
      <w:r>
        <w:rPr>
          <w:rFonts w:ascii="Times" w:hAnsi="Times"/>
          <w:color w:val="000000" w:themeColor="text1"/>
        </w:rPr>
        <w:t xml:space="preserve"> which in turn allows for an explanation of caregiver </w:t>
      </w:r>
      <w:r w:rsidRPr="002D383D">
        <w:rPr>
          <w:rFonts w:ascii="Times" w:hAnsi="Times"/>
          <w:color w:val="000000" w:themeColor="text1"/>
        </w:rPr>
        <w:t>heroic testimony, which is also widespread</w:t>
      </w:r>
      <w:r>
        <w:rPr>
          <w:rFonts w:ascii="Times" w:hAnsi="Times"/>
          <w:color w:val="000000" w:themeColor="text1"/>
        </w:rPr>
        <w:t>, that does not attribute a vice or confusion to caregivers or a diminishment of their sacrifice.</w:t>
      </w:r>
      <w:r w:rsidRPr="002D383D">
        <w:rPr>
          <w:rFonts w:ascii="Times" w:hAnsi="Times"/>
          <w:color w:val="000000" w:themeColor="text1"/>
        </w:rPr>
        <w:t xml:space="preserve"> </w:t>
      </w:r>
    </w:p>
    <w:p w14:paraId="43C14DBD" w14:textId="77777777" w:rsidR="00A10B85" w:rsidRDefault="00A10B85" w:rsidP="00A10B85">
      <w:pPr>
        <w:pStyle w:val="ListParagraph"/>
        <w:numPr>
          <w:ilvl w:val="0"/>
          <w:numId w:val="1"/>
        </w:numPr>
        <w:rPr>
          <w:rFonts w:ascii="Times New Roman" w:hAnsi="Times New Roman" w:cs="Times New Roman"/>
          <w:b/>
          <w:bCs/>
        </w:rPr>
      </w:pPr>
      <w:r w:rsidRPr="00F258E9">
        <w:rPr>
          <w:rFonts w:ascii="Times New Roman" w:hAnsi="Times New Roman" w:cs="Times New Roman"/>
          <w:b/>
          <w:bCs/>
        </w:rPr>
        <w:t>Conclusion</w:t>
      </w:r>
    </w:p>
    <w:p w14:paraId="69D01B9C" w14:textId="77777777" w:rsidR="00A10B85" w:rsidRDefault="00A10B85" w:rsidP="00A10B85">
      <w:pPr>
        <w:jc w:val="center"/>
        <w:rPr>
          <w:b/>
          <w:bCs/>
        </w:rPr>
      </w:pPr>
    </w:p>
    <w:p w14:paraId="6FC0193E" w14:textId="44BD2CE4" w:rsidR="00A10B85" w:rsidRDefault="00A10B85" w:rsidP="00A10B85">
      <w:pPr>
        <w:spacing w:line="480" w:lineRule="auto"/>
        <w:ind w:firstLine="360"/>
      </w:pPr>
      <w:r>
        <w:t xml:space="preserve">The correct understanding of supererogation is not a merely theoretical issue with little practical import. Rather, the new account of supererogation can make sense of relatively uncontroversial perspectives about many caregivers: they are doing their moral duty, yet due to ongoing and systemic social issues, they are also making tremendous sacrifices such that their actions are also supererogatory. Additionally, caregivers are subject to compulsory heroism: they </w:t>
      </w:r>
      <w:r>
        <w:lastRenderedPageBreak/>
        <w:t xml:space="preserve">are called heroes (not necessarily consciously or intentionally) as a way of masking the issues that make doing their moral duty involve enormous sacrifices to their well-being. Calling them heroes masks the social obstacles they face in doing their supererogatory moral duty. The concept of compulsory heroism can make sense of heroic testimony without attributing misperception or false modesty to caregivers and without diminishing their sacrifice. Understanding supererogatory moral duty and compulsory heroism highlights the fact that for caregivers, something needs to change. Indeed, many things do: the way we view and exploit unpaid labor, the gendered division of labor, and exploitation in the workplace are just a few. </w:t>
      </w:r>
    </w:p>
    <w:p w14:paraId="286FF74E" w14:textId="6A6F21F5" w:rsidR="00DE0D4D" w:rsidRDefault="00DE0D4D" w:rsidP="00A10B85">
      <w:pPr>
        <w:spacing w:line="480" w:lineRule="auto"/>
        <w:ind w:firstLine="360"/>
      </w:pPr>
    </w:p>
    <w:p w14:paraId="1590AD99" w14:textId="77777777" w:rsidR="00DE0D4D" w:rsidRDefault="00DE0D4D" w:rsidP="00DE0D4D">
      <w:pPr>
        <w:spacing w:line="480" w:lineRule="auto"/>
        <w:rPr>
          <w:b/>
        </w:rPr>
      </w:pPr>
      <w:r>
        <w:rPr>
          <w:b/>
        </w:rPr>
        <w:t>ACKNOWLEDGEMENTS</w:t>
      </w:r>
    </w:p>
    <w:p w14:paraId="6A607E2D" w14:textId="77777777" w:rsidR="00DE0D4D" w:rsidRPr="00920C06" w:rsidRDefault="00DE0D4D" w:rsidP="00DE0D4D">
      <w:pPr>
        <w:spacing w:line="480" w:lineRule="auto"/>
        <w:rPr>
          <w:bCs/>
        </w:rPr>
      </w:pPr>
      <w:r>
        <w:rPr>
          <w:bCs/>
        </w:rPr>
        <w:t xml:space="preserve">I would like to thank participants at the 2019 Intermountain Philosophy Conference for helpful conversation on the nascent idea that became this paper. Matt Horn and Barbara Simmons helped make the paper clearer. Eric Stencil gave extremely valuable feedback that resulted in numerous important changes. Chrisoula </w:t>
      </w:r>
      <w:proofErr w:type="spellStart"/>
      <w:r>
        <w:rPr>
          <w:bCs/>
        </w:rPr>
        <w:t>Andreou</w:t>
      </w:r>
      <w:proofErr w:type="spellEnd"/>
      <w:r>
        <w:rPr>
          <w:bCs/>
        </w:rPr>
        <w:t xml:space="preserve"> gave extensive feedback that greatly influenced the very direction of the paper. Cynthia Stark provided comprehensive comments on multiple drafts at every stage: the imprint of her generous help pervades the entire paper. I also owe thanks to multiple anonymous reviewers, especially as noted in the footnotes. Finally, I would be remiss if I did not thank Leslie Simon, my department chair while I wrote most of the paper. Her care, kindness, and support helped make the paper possible.</w:t>
      </w:r>
    </w:p>
    <w:p w14:paraId="44769DCD" w14:textId="77777777" w:rsidR="00DE0D4D" w:rsidRDefault="00DE0D4D" w:rsidP="00DE0D4D">
      <w:pPr>
        <w:spacing w:line="480" w:lineRule="auto"/>
      </w:pPr>
    </w:p>
    <w:p w14:paraId="37955D1B" w14:textId="77777777" w:rsidR="00A10B85" w:rsidRDefault="00A10B85" w:rsidP="00A10B85">
      <w:pPr>
        <w:rPr>
          <w:color w:val="000000" w:themeColor="text1"/>
        </w:rPr>
      </w:pPr>
      <w:r>
        <w:rPr>
          <w:color w:val="000000" w:themeColor="text1"/>
        </w:rPr>
        <w:br w:type="page"/>
      </w:r>
    </w:p>
    <w:p w14:paraId="782198C4" w14:textId="77777777" w:rsidR="00A10B85" w:rsidRPr="00C1778A" w:rsidRDefault="00A10B85" w:rsidP="00A10B85">
      <w:pPr>
        <w:spacing w:line="480" w:lineRule="auto"/>
        <w:jc w:val="center"/>
        <w:rPr>
          <w:color w:val="000000" w:themeColor="text1"/>
        </w:rPr>
      </w:pPr>
      <w:r w:rsidRPr="00C1778A">
        <w:rPr>
          <w:color w:val="000000" w:themeColor="text1"/>
        </w:rPr>
        <w:lastRenderedPageBreak/>
        <w:t>Works Cited</w:t>
      </w:r>
    </w:p>
    <w:p w14:paraId="3BEE8DBE" w14:textId="0E9338DF" w:rsidR="00A10B85" w:rsidRPr="000D19EF" w:rsidRDefault="00A10B85" w:rsidP="00A10B85">
      <w:pPr>
        <w:spacing w:line="480" w:lineRule="auto"/>
        <w:ind w:left="720" w:hanging="720"/>
      </w:pPr>
      <w:r>
        <w:t>Al-</w:t>
      </w:r>
      <w:proofErr w:type="spellStart"/>
      <w:r>
        <w:t>Zayoud</w:t>
      </w:r>
      <w:proofErr w:type="spellEnd"/>
      <w:r>
        <w:t xml:space="preserve">, </w:t>
      </w:r>
      <w:proofErr w:type="spellStart"/>
      <w:r>
        <w:t>Eman</w:t>
      </w:r>
      <w:proofErr w:type="spellEnd"/>
      <w:r>
        <w:t xml:space="preserve">, Mahmoud </w:t>
      </w:r>
      <w:proofErr w:type="spellStart"/>
      <w:r>
        <w:t>Maharmeh</w:t>
      </w:r>
      <w:proofErr w:type="spellEnd"/>
      <w:r>
        <w:t xml:space="preserve">, and </w:t>
      </w:r>
      <w:proofErr w:type="spellStart"/>
      <w:r>
        <w:t>Muayyad</w:t>
      </w:r>
      <w:proofErr w:type="spellEnd"/>
      <w:r>
        <w:t xml:space="preserve"> Ahmad. 2021. “Family Experiences of Caregiving to Patients with Alzheimer.” </w:t>
      </w:r>
      <w:r>
        <w:rPr>
          <w:i/>
        </w:rPr>
        <w:t>Working with Older People</w:t>
      </w:r>
      <w:r>
        <w:t xml:space="preserve"> 25, no. 2: 115-22. </w:t>
      </w:r>
      <w:hyperlink r:id="rId7" w:history="1">
        <w:r w:rsidRPr="00AE1904">
          <w:rPr>
            <w:rStyle w:val="Hyperlink"/>
          </w:rPr>
          <w:t>https://doi.org/10.1108/WWOP-02-20 20-0006</w:t>
        </w:r>
      </w:hyperlink>
      <w:r>
        <w:rPr>
          <w:rStyle w:val="Hyperlink"/>
        </w:rPr>
        <w:t>.</w:t>
      </w:r>
    </w:p>
    <w:p w14:paraId="49C07349" w14:textId="40F96B53" w:rsidR="00A10B85" w:rsidRDefault="00A10B85" w:rsidP="00A10B85">
      <w:pPr>
        <w:autoSpaceDE w:val="0"/>
        <w:autoSpaceDN w:val="0"/>
        <w:adjustRightInd w:val="0"/>
        <w:spacing w:line="480" w:lineRule="auto"/>
        <w:ind w:left="720" w:hanging="720"/>
        <w:rPr>
          <w:color w:val="000000" w:themeColor="text1"/>
        </w:rPr>
      </w:pPr>
      <w:r>
        <w:rPr>
          <w:color w:val="000000" w:themeColor="text1"/>
        </w:rPr>
        <w:t xml:space="preserve">Archer, Alfred. 2015. “Saints, Heroes and Moral Necessity.” </w:t>
      </w:r>
      <w:r>
        <w:rPr>
          <w:i/>
          <w:iCs/>
          <w:color w:val="000000" w:themeColor="text1"/>
        </w:rPr>
        <w:t>Royal institute of Philosophy Supplement</w:t>
      </w:r>
      <w:r>
        <w:rPr>
          <w:color w:val="000000" w:themeColor="text1"/>
        </w:rPr>
        <w:t xml:space="preserve"> 77: 105-24.</w:t>
      </w:r>
    </w:p>
    <w:p w14:paraId="7713995F" w14:textId="77777777" w:rsidR="00A10B85" w:rsidRPr="007B1613" w:rsidRDefault="00A10B85" w:rsidP="00A10B85">
      <w:pPr>
        <w:autoSpaceDE w:val="0"/>
        <w:autoSpaceDN w:val="0"/>
        <w:adjustRightInd w:val="0"/>
        <w:spacing w:line="480" w:lineRule="auto"/>
        <w:ind w:left="720" w:hanging="720"/>
        <w:rPr>
          <w:rStyle w:val="Hyperlink"/>
        </w:rPr>
      </w:pPr>
      <w:r w:rsidRPr="00E70740">
        <w:rPr>
          <w:color w:val="000000" w:themeColor="text1"/>
        </w:rPr>
        <w:t>Archer, Alfred</w:t>
      </w:r>
      <w:r>
        <w:rPr>
          <w:color w:val="000000" w:themeColor="text1"/>
        </w:rPr>
        <w:t>.</w:t>
      </w:r>
      <w:r w:rsidRPr="00E70740">
        <w:rPr>
          <w:color w:val="000000" w:themeColor="text1"/>
        </w:rPr>
        <w:t xml:space="preserve"> 2018</w:t>
      </w:r>
      <w:r>
        <w:rPr>
          <w:color w:val="000000" w:themeColor="text1"/>
        </w:rPr>
        <w:t>.</w:t>
      </w:r>
      <w:r w:rsidRPr="00E70740">
        <w:rPr>
          <w:color w:val="000000" w:themeColor="text1"/>
        </w:rPr>
        <w:t xml:space="preserve"> </w:t>
      </w:r>
      <w:r>
        <w:rPr>
          <w:color w:val="000000" w:themeColor="text1"/>
        </w:rPr>
        <w:t>“</w:t>
      </w:r>
      <w:r w:rsidRPr="00E70740">
        <w:rPr>
          <w:color w:val="000000" w:themeColor="text1"/>
        </w:rPr>
        <w:t>Supererogation.</w:t>
      </w:r>
      <w:r>
        <w:rPr>
          <w:color w:val="000000" w:themeColor="text1"/>
        </w:rPr>
        <w:t>”</w:t>
      </w:r>
      <w:r w:rsidRPr="00E70740">
        <w:rPr>
          <w:color w:val="000000" w:themeColor="text1"/>
        </w:rPr>
        <w:t xml:space="preserve"> </w:t>
      </w:r>
      <w:r w:rsidRPr="00E70740">
        <w:rPr>
          <w:i/>
          <w:color w:val="000000" w:themeColor="text1"/>
        </w:rPr>
        <w:t>Philosophy Compass</w:t>
      </w:r>
      <w:r w:rsidRPr="00E70740">
        <w:rPr>
          <w:color w:val="000000" w:themeColor="text1"/>
        </w:rPr>
        <w:t xml:space="preserve"> 13</w:t>
      </w:r>
      <w:r>
        <w:rPr>
          <w:color w:val="000000" w:themeColor="text1"/>
        </w:rPr>
        <w:t>, no. 3</w:t>
      </w:r>
      <w:r w:rsidRPr="00E70740">
        <w:rPr>
          <w:color w:val="000000" w:themeColor="text1"/>
        </w:rPr>
        <w:t>:</w:t>
      </w:r>
      <w:r>
        <w:rPr>
          <w:color w:val="000000" w:themeColor="text1"/>
        </w:rPr>
        <w:t xml:space="preserve"> 1-9</w:t>
      </w:r>
      <w:r w:rsidRPr="00E70740">
        <w:rPr>
          <w:i/>
          <w:color w:val="000000" w:themeColor="text1"/>
        </w:rPr>
        <w:t>.</w:t>
      </w:r>
      <w:r w:rsidRPr="00E70740">
        <w:rPr>
          <w:color w:val="000000" w:themeColor="text1"/>
        </w:rPr>
        <w:t xml:space="preserve"> </w:t>
      </w:r>
      <w:r>
        <w:rPr>
          <w:color w:val="000000" w:themeColor="text1"/>
        </w:rPr>
        <w:fldChar w:fldCharType="begin"/>
      </w:r>
      <w:r>
        <w:rPr>
          <w:color w:val="000000" w:themeColor="text1"/>
        </w:rPr>
        <w:instrText xml:space="preserve"> HYPERLINK "https://doi.org/10.1111/phc3.12476" </w:instrText>
      </w:r>
      <w:r>
        <w:rPr>
          <w:color w:val="000000" w:themeColor="text1"/>
        </w:rPr>
        <w:fldChar w:fldCharType="separate"/>
      </w:r>
      <w:r w:rsidRPr="007B1613">
        <w:rPr>
          <w:rStyle w:val="Hyperlink"/>
        </w:rPr>
        <w:t>https://doi.org/</w:t>
      </w:r>
    </w:p>
    <w:p w14:paraId="45EFDA41" w14:textId="77777777" w:rsidR="00A10B85" w:rsidRDefault="00A10B85" w:rsidP="00A10B85">
      <w:pPr>
        <w:spacing w:line="480" w:lineRule="auto"/>
        <w:ind w:left="720"/>
        <w:rPr>
          <w:color w:val="000000" w:themeColor="text1"/>
        </w:rPr>
      </w:pPr>
      <w:r w:rsidRPr="007B1613">
        <w:rPr>
          <w:rStyle w:val="Hyperlink"/>
        </w:rPr>
        <w:t>10.1111/phc3.12476</w:t>
      </w:r>
      <w:r>
        <w:rPr>
          <w:color w:val="000000" w:themeColor="text1"/>
        </w:rPr>
        <w:fldChar w:fldCharType="end"/>
      </w:r>
      <w:r>
        <w:rPr>
          <w:color w:val="000000" w:themeColor="text1"/>
        </w:rPr>
        <w:t>.</w:t>
      </w:r>
    </w:p>
    <w:p w14:paraId="1D94DC7D" w14:textId="2F743C50" w:rsidR="00A10B85" w:rsidRPr="007B1B1A" w:rsidRDefault="00A10B85" w:rsidP="00A10B85">
      <w:pPr>
        <w:spacing w:line="480" w:lineRule="auto"/>
        <w:ind w:left="720" w:hanging="720"/>
        <w:rPr>
          <w:color w:val="000000" w:themeColor="text1"/>
        </w:rPr>
      </w:pPr>
      <w:r>
        <w:rPr>
          <w:color w:val="000000" w:themeColor="text1"/>
        </w:rPr>
        <w:t xml:space="preserve">Archer, </w:t>
      </w:r>
      <w:proofErr w:type="gramStart"/>
      <w:r>
        <w:rPr>
          <w:color w:val="000000" w:themeColor="text1"/>
        </w:rPr>
        <w:t>Alfred</w:t>
      </w:r>
      <w:proofErr w:type="gramEnd"/>
      <w:r>
        <w:rPr>
          <w:color w:val="000000" w:themeColor="text1"/>
        </w:rPr>
        <w:t xml:space="preserve"> and Michael Ridge. 2015. “The Heroism Paradox: Another Paradox of Supererogation.” </w:t>
      </w:r>
      <w:r>
        <w:rPr>
          <w:i/>
          <w:iCs/>
          <w:color w:val="000000" w:themeColor="text1"/>
        </w:rPr>
        <w:t>Philosophical Studies</w:t>
      </w:r>
      <w:r>
        <w:rPr>
          <w:color w:val="000000" w:themeColor="text1"/>
        </w:rPr>
        <w:t xml:space="preserve"> 172: 1575-92.</w:t>
      </w:r>
    </w:p>
    <w:p w14:paraId="72DB57F6" w14:textId="193A85D5" w:rsidR="00A10B85" w:rsidRPr="00E70740" w:rsidRDefault="00A10B85" w:rsidP="00A10B85">
      <w:pPr>
        <w:spacing w:line="480" w:lineRule="auto"/>
        <w:ind w:left="720" w:hanging="720"/>
        <w:rPr>
          <w:color w:val="000000" w:themeColor="text1"/>
        </w:rPr>
      </w:pPr>
      <w:r>
        <w:rPr>
          <w:color w:val="000000" w:themeColor="text1"/>
        </w:rPr>
        <w:t xml:space="preserve">Benn, </w:t>
      </w:r>
      <w:proofErr w:type="gramStart"/>
      <w:r>
        <w:rPr>
          <w:color w:val="000000" w:themeColor="text1"/>
        </w:rPr>
        <w:t>Claire</w:t>
      </w:r>
      <w:proofErr w:type="gramEnd"/>
      <w:r>
        <w:rPr>
          <w:color w:val="000000" w:themeColor="text1"/>
        </w:rPr>
        <w:t xml:space="preserve"> and Adam Bales. 2020. “The Rationally Supererogatory.” </w:t>
      </w:r>
      <w:r>
        <w:rPr>
          <w:i/>
          <w:color w:val="000000" w:themeColor="text1"/>
        </w:rPr>
        <w:t>Mind</w:t>
      </w:r>
      <w:r>
        <w:rPr>
          <w:color w:val="000000" w:themeColor="text1"/>
        </w:rPr>
        <w:t xml:space="preserve"> 129, no. 515: 917-38. </w:t>
      </w:r>
    </w:p>
    <w:p w14:paraId="63CA6D2E" w14:textId="752CFBC4" w:rsidR="00A10B85" w:rsidRDefault="00A10B85" w:rsidP="00A10B85">
      <w:pPr>
        <w:spacing w:line="480" w:lineRule="auto"/>
        <w:ind w:left="720" w:hanging="720"/>
        <w:rPr>
          <w:color w:val="000000" w:themeColor="text1"/>
        </w:rPr>
      </w:pPr>
      <w:proofErr w:type="spellStart"/>
      <w:r w:rsidRPr="00E70740">
        <w:rPr>
          <w:color w:val="000000" w:themeColor="text1"/>
        </w:rPr>
        <w:t>Brodaty</w:t>
      </w:r>
      <w:proofErr w:type="spellEnd"/>
      <w:r w:rsidRPr="00E70740">
        <w:rPr>
          <w:color w:val="000000" w:themeColor="text1"/>
        </w:rPr>
        <w:t xml:space="preserve">, Henry, and </w:t>
      </w:r>
      <w:proofErr w:type="spellStart"/>
      <w:r>
        <w:rPr>
          <w:color w:val="000000" w:themeColor="text1"/>
        </w:rPr>
        <w:t>Dusan</w:t>
      </w:r>
      <w:proofErr w:type="spellEnd"/>
      <w:r>
        <w:rPr>
          <w:color w:val="000000" w:themeColor="text1"/>
        </w:rPr>
        <w:t xml:space="preserve"> </w:t>
      </w:r>
      <w:proofErr w:type="spellStart"/>
      <w:r w:rsidRPr="00E70740">
        <w:rPr>
          <w:color w:val="000000" w:themeColor="text1"/>
        </w:rPr>
        <w:t>Hadzi</w:t>
      </w:r>
      <w:proofErr w:type="spellEnd"/>
      <w:r w:rsidRPr="00E70740">
        <w:rPr>
          <w:color w:val="000000" w:themeColor="text1"/>
        </w:rPr>
        <w:t>-Pavlovic</w:t>
      </w:r>
      <w:r>
        <w:rPr>
          <w:color w:val="000000" w:themeColor="text1"/>
        </w:rPr>
        <w:t>.</w:t>
      </w:r>
      <w:r w:rsidRPr="00E70740">
        <w:rPr>
          <w:color w:val="000000" w:themeColor="text1"/>
        </w:rPr>
        <w:t xml:space="preserve"> 1990</w:t>
      </w:r>
      <w:r>
        <w:rPr>
          <w:color w:val="000000" w:themeColor="text1"/>
        </w:rPr>
        <w:t>.</w:t>
      </w:r>
      <w:r w:rsidRPr="00E70740">
        <w:rPr>
          <w:color w:val="000000" w:themeColor="text1"/>
        </w:rPr>
        <w:t xml:space="preserve"> </w:t>
      </w:r>
      <w:r>
        <w:rPr>
          <w:color w:val="000000" w:themeColor="text1"/>
        </w:rPr>
        <w:t>“</w:t>
      </w:r>
      <w:r w:rsidRPr="00E70740">
        <w:rPr>
          <w:color w:val="000000" w:themeColor="text1"/>
        </w:rPr>
        <w:t xml:space="preserve">Psychosocial Effects on </w:t>
      </w:r>
      <w:proofErr w:type="spellStart"/>
      <w:r w:rsidRPr="00E70740">
        <w:rPr>
          <w:color w:val="000000" w:themeColor="text1"/>
        </w:rPr>
        <w:t>Carers</w:t>
      </w:r>
      <w:proofErr w:type="spellEnd"/>
      <w:r w:rsidRPr="00E70740">
        <w:rPr>
          <w:color w:val="000000" w:themeColor="text1"/>
        </w:rPr>
        <w:t xml:space="preserve"> of Living with Persons with Dementia.</w:t>
      </w:r>
      <w:r>
        <w:rPr>
          <w:color w:val="000000" w:themeColor="text1"/>
        </w:rPr>
        <w:t>”</w:t>
      </w:r>
      <w:r w:rsidRPr="00E70740">
        <w:rPr>
          <w:color w:val="000000" w:themeColor="text1"/>
        </w:rPr>
        <w:t xml:space="preserve"> </w:t>
      </w:r>
      <w:r w:rsidRPr="00E70740">
        <w:rPr>
          <w:i/>
          <w:color w:val="000000" w:themeColor="text1"/>
        </w:rPr>
        <w:t xml:space="preserve">Australian and New Zealand Journal of Psychiatry </w:t>
      </w:r>
      <w:r w:rsidRPr="00E70740">
        <w:rPr>
          <w:color w:val="000000" w:themeColor="text1"/>
        </w:rPr>
        <w:t>24</w:t>
      </w:r>
      <w:r>
        <w:rPr>
          <w:color w:val="000000" w:themeColor="text1"/>
        </w:rPr>
        <w:t xml:space="preserve">, no. </w:t>
      </w:r>
      <w:r w:rsidRPr="00E70740">
        <w:rPr>
          <w:color w:val="000000" w:themeColor="text1"/>
        </w:rPr>
        <w:t>3:</w:t>
      </w:r>
      <w:r>
        <w:rPr>
          <w:color w:val="000000" w:themeColor="text1"/>
        </w:rPr>
        <w:t xml:space="preserve"> </w:t>
      </w:r>
      <w:r w:rsidRPr="00E70740">
        <w:rPr>
          <w:color w:val="000000" w:themeColor="text1"/>
        </w:rPr>
        <w:t>351-61</w:t>
      </w:r>
      <w:r>
        <w:rPr>
          <w:color w:val="000000" w:themeColor="text1"/>
        </w:rPr>
        <w:t>.</w:t>
      </w:r>
    </w:p>
    <w:p w14:paraId="67CB5E71" w14:textId="77777777" w:rsidR="00A10B85" w:rsidRPr="00E70740" w:rsidRDefault="00A10B85" w:rsidP="00A10B85">
      <w:pPr>
        <w:spacing w:line="480" w:lineRule="auto"/>
        <w:ind w:left="720" w:hanging="720"/>
        <w:rPr>
          <w:color w:val="000000" w:themeColor="text1"/>
        </w:rPr>
      </w:pPr>
      <w:proofErr w:type="spellStart"/>
      <w:r>
        <w:rPr>
          <w:color w:val="000000" w:themeColor="text1"/>
        </w:rPr>
        <w:t>Brusie</w:t>
      </w:r>
      <w:proofErr w:type="spellEnd"/>
      <w:r>
        <w:rPr>
          <w:color w:val="000000" w:themeColor="text1"/>
        </w:rPr>
        <w:t xml:space="preserve">, </w:t>
      </w:r>
      <w:proofErr w:type="spellStart"/>
      <w:r>
        <w:rPr>
          <w:color w:val="000000" w:themeColor="text1"/>
        </w:rPr>
        <w:t>Chaunie</w:t>
      </w:r>
      <w:proofErr w:type="spellEnd"/>
      <w:r>
        <w:rPr>
          <w:color w:val="000000" w:themeColor="text1"/>
        </w:rPr>
        <w:t xml:space="preserve">. 2020. “Dr. Fauci Says Nurses are the ‘Heroes of the Pandemic’ and Responds to Questions.” </w:t>
      </w:r>
      <w:r>
        <w:rPr>
          <w:i/>
          <w:color w:val="000000" w:themeColor="text1"/>
        </w:rPr>
        <w:t>Nurse.org</w:t>
      </w:r>
      <w:r>
        <w:rPr>
          <w:color w:val="000000" w:themeColor="text1"/>
        </w:rPr>
        <w:t xml:space="preserve">, December 30, 2020. </w:t>
      </w:r>
      <w:hyperlink r:id="rId8" w:history="1">
        <w:r w:rsidRPr="00693A69">
          <w:rPr>
            <w:rStyle w:val="Hyperlink"/>
          </w:rPr>
          <w:t>https://nurse.org/articles/dr-fauci-nurse-interview/</w:t>
        </w:r>
      </w:hyperlink>
      <w:r>
        <w:rPr>
          <w:color w:val="000000" w:themeColor="text1"/>
        </w:rPr>
        <w:t>.</w:t>
      </w:r>
    </w:p>
    <w:p w14:paraId="7FF301FE" w14:textId="59C381AB" w:rsidR="00A10B85" w:rsidRDefault="00A10B85" w:rsidP="00A10B85">
      <w:pPr>
        <w:spacing w:line="480" w:lineRule="auto"/>
        <w:ind w:left="720" w:hanging="720"/>
        <w:rPr>
          <w:color w:val="000000" w:themeColor="text1"/>
        </w:rPr>
      </w:pPr>
      <w:r w:rsidRPr="00E70740">
        <w:rPr>
          <w:color w:val="000000" w:themeColor="text1"/>
        </w:rPr>
        <w:t>Callahan, Daniel</w:t>
      </w:r>
      <w:r>
        <w:rPr>
          <w:color w:val="000000" w:themeColor="text1"/>
        </w:rPr>
        <w:t>.</w:t>
      </w:r>
      <w:r w:rsidRPr="00E70740">
        <w:rPr>
          <w:color w:val="000000" w:themeColor="text1"/>
        </w:rPr>
        <w:t xml:space="preserve"> 1991</w:t>
      </w:r>
      <w:r>
        <w:rPr>
          <w:color w:val="000000" w:themeColor="text1"/>
        </w:rPr>
        <w:t>.</w:t>
      </w:r>
      <w:r w:rsidRPr="00E70740">
        <w:rPr>
          <w:color w:val="000000" w:themeColor="text1"/>
        </w:rPr>
        <w:t xml:space="preserve"> </w:t>
      </w:r>
      <w:r>
        <w:rPr>
          <w:color w:val="000000" w:themeColor="text1"/>
        </w:rPr>
        <w:t>“</w:t>
      </w:r>
      <w:r w:rsidRPr="00E70740">
        <w:rPr>
          <w:color w:val="000000" w:themeColor="text1"/>
        </w:rPr>
        <w:t>Families as Caregivers.</w:t>
      </w:r>
      <w:r>
        <w:rPr>
          <w:color w:val="000000" w:themeColor="text1"/>
        </w:rPr>
        <w:t>”</w:t>
      </w:r>
      <w:r w:rsidRPr="00E70740">
        <w:rPr>
          <w:color w:val="000000" w:themeColor="text1"/>
        </w:rPr>
        <w:t xml:space="preserve"> In</w:t>
      </w:r>
      <w:r>
        <w:rPr>
          <w:color w:val="000000" w:themeColor="text1"/>
        </w:rPr>
        <w:t xml:space="preserve"> </w:t>
      </w:r>
      <w:r w:rsidRPr="00E70740">
        <w:rPr>
          <w:i/>
          <w:color w:val="000000" w:themeColor="text1"/>
        </w:rPr>
        <w:t>Aging and Ethics</w:t>
      </w:r>
      <w:r w:rsidRPr="00E70740">
        <w:rPr>
          <w:color w:val="000000" w:themeColor="text1"/>
        </w:rPr>
        <w:t xml:space="preserve">, </w:t>
      </w:r>
      <w:r>
        <w:rPr>
          <w:color w:val="000000" w:themeColor="text1"/>
        </w:rPr>
        <w:t xml:space="preserve">edited by Nancy </w:t>
      </w:r>
      <w:proofErr w:type="spellStart"/>
      <w:r>
        <w:rPr>
          <w:color w:val="000000" w:themeColor="text1"/>
        </w:rPr>
        <w:t>Jecker</w:t>
      </w:r>
      <w:proofErr w:type="spellEnd"/>
      <w:r>
        <w:rPr>
          <w:color w:val="000000" w:themeColor="text1"/>
        </w:rPr>
        <w:t>,</w:t>
      </w:r>
      <w:r w:rsidRPr="00E70740">
        <w:rPr>
          <w:color w:val="000000" w:themeColor="text1"/>
        </w:rPr>
        <w:t xml:space="preserve"> </w:t>
      </w:r>
      <w:r>
        <w:rPr>
          <w:color w:val="000000" w:themeColor="text1"/>
        </w:rPr>
        <w:t xml:space="preserve">155-70. New York: Springer </w:t>
      </w:r>
      <w:proofErr w:type="spellStart"/>
      <w:r>
        <w:rPr>
          <w:color w:val="000000" w:themeColor="text1"/>
        </w:rPr>
        <w:t>Science+Business</w:t>
      </w:r>
      <w:proofErr w:type="spellEnd"/>
      <w:r>
        <w:rPr>
          <w:color w:val="000000" w:themeColor="text1"/>
        </w:rPr>
        <w:t xml:space="preserve"> Media, LLC.</w:t>
      </w:r>
    </w:p>
    <w:p w14:paraId="28A07186" w14:textId="77777777" w:rsidR="00A10B85" w:rsidRPr="000F0889" w:rsidRDefault="00A10B85" w:rsidP="00A10B85">
      <w:pPr>
        <w:spacing w:line="480" w:lineRule="auto"/>
        <w:ind w:left="720" w:hanging="720"/>
        <w:rPr>
          <w:color w:val="000000" w:themeColor="text1"/>
        </w:rPr>
      </w:pPr>
      <w:r>
        <w:rPr>
          <w:color w:val="000000" w:themeColor="text1"/>
        </w:rPr>
        <w:t xml:space="preserve">Campbell, Stephen, Connie M. Ulrich, and Christine Grady. 2016. “A Broader Understanding of Moral Distress.” </w:t>
      </w:r>
      <w:r>
        <w:rPr>
          <w:i/>
          <w:color w:val="000000" w:themeColor="text1"/>
        </w:rPr>
        <w:t>The American Journal of Bioethics</w:t>
      </w:r>
      <w:r>
        <w:rPr>
          <w:color w:val="000000" w:themeColor="text1"/>
        </w:rPr>
        <w:t xml:space="preserve"> 16, no. 12: 2-9. </w:t>
      </w:r>
    </w:p>
    <w:p w14:paraId="2E2FEC16" w14:textId="77777777" w:rsidR="00A10B85" w:rsidRPr="00E70740" w:rsidRDefault="00A10B85" w:rsidP="00A10B85">
      <w:pPr>
        <w:spacing w:line="480" w:lineRule="auto"/>
        <w:ind w:left="720" w:hanging="720"/>
        <w:rPr>
          <w:color w:val="000000" w:themeColor="text1"/>
        </w:rPr>
      </w:pPr>
      <w:proofErr w:type="spellStart"/>
      <w:r w:rsidRPr="00E70740">
        <w:rPr>
          <w:color w:val="000000" w:themeColor="text1"/>
        </w:rPr>
        <w:lastRenderedPageBreak/>
        <w:t>Carbonell</w:t>
      </w:r>
      <w:proofErr w:type="spellEnd"/>
      <w:r w:rsidRPr="00E70740">
        <w:rPr>
          <w:color w:val="000000" w:themeColor="text1"/>
        </w:rPr>
        <w:t>, Vanessa</w:t>
      </w:r>
      <w:r>
        <w:rPr>
          <w:color w:val="000000" w:themeColor="text1"/>
        </w:rPr>
        <w:t>.</w:t>
      </w:r>
      <w:r w:rsidRPr="00E70740">
        <w:rPr>
          <w:color w:val="000000" w:themeColor="text1"/>
        </w:rPr>
        <w:t xml:space="preserve"> 2016</w:t>
      </w:r>
      <w:r>
        <w:rPr>
          <w:color w:val="000000" w:themeColor="text1"/>
        </w:rPr>
        <w:t>.</w:t>
      </w:r>
      <w:r w:rsidRPr="00E70740">
        <w:rPr>
          <w:color w:val="000000" w:themeColor="text1"/>
        </w:rPr>
        <w:t xml:space="preserve"> </w:t>
      </w:r>
      <w:r>
        <w:rPr>
          <w:color w:val="000000" w:themeColor="text1"/>
        </w:rPr>
        <w:t>“</w:t>
      </w:r>
      <w:r w:rsidRPr="00E70740">
        <w:rPr>
          <w:color w:val="000000" w:themeColor="text1"/>
        </w:rPr>
        <w:t>Differential Demands.</w:t>
      </w:r>
      <w:r>
        <w:rPr>
          <w:color w:val="000000" w:themeColor="text1"/>
        </w:rPr>
        <w:t>”</w:t>
      </w:r>
      <w:r w:rsidRPr="00E70740">
        <w:rPr>
          <w:color w:val="000000" w:themeColor="text1"/>
        </w:rPr>
        <w:t xml:space="preserve"> In </w:t>
      </w:r>
      <w:r w:rsidRPr="00E70740">
        <w:rPr>
          <w:i/>
          <w:color w:val="000000" w:themeColor="text1"/>
        </w:rPr>
        <w:t>The Limits of Moral Obligation</w:t>
      </w:r>
      <w:r>
        <w:rPr>
          <w:color w:val="000000" w:themeColor="text1"/>
        </w:rPr>
        <w:t>,</w:t>
      </w:r>
      <w:r w:rsidRPr="00E70740">
        <w:rPr>
          <w:color w:val="000000" w:themeColor="text1"/>
        </w:rPr>
        <w:t xml:space="preserve"> </w:t>
      </w:r>
      <w:r>
        <w:rPr>
          <w:color w:val="000000" w:themeColor="text1"/>
        </w:rPr>
        <w:t xml:space="preserve">edited by Marcel Van </w:t>
      </w:r>
      <w:proofErr w:type="spellStart"/>
      <w:r>
        <w:rPr>
          <w:color w:val="000000" w:themeColor="text1"/>
        </w:rPr>
        <w:t>Ackern</w:t>
      </w:r>
      <w:proofErr w:type="spellEnd"/>
      <w:r>
        <w:rPr>
          <w:color w:val="000000" w:themeColor="text1"/>
        </w:rPr>
        <w:t xml:space="preserve"> and Michael </w:t>
      </w:r>
      <w:proofErr w:type="spellStart"/>
      <w:r>
        <w:rPr>
          <w:color w:val="000000" w:themeColor="text1"/>
        </w:rPr>
        <w:t>K</w:t>
      </w:r>
      <w:r w:rsidRPr="00E70740">
        <w:rPr>
          <w:color w:val="000000" w:themeColor="text1"/>
        </w:rPr>
        <w:t>ühler</w:t>
      </w:r>
      <w:proofErr w:type="spellEnd"/>
      <w:r>
        <w:rPr>
          <w:color w:val="000000" w:themeColor="text1"/>
        </w:rPr>
        <w:t xml:space="preserve">, 36-50. </w:t>
      </w:r>
      <w:r w:rsidRPr="00E70740">
        <w:rPr>
          <w:color w:val="000000" w:themeColor="text1"/>
        </w:rPr>
        <w:t>New York</w:t>
      </w:r>
      <w:r>
        <w:rPr>
          <w:color w:val="000000" w:themeColor="text1"/>
        </w:rPr>
        <w:t>:</w:t>
      </w:r>
      <w:r w:rsidRPr="00E70740">
        <w:rPr>
          <w:color w:val="000000" w:themeColor="text1"/>
        </w:rPr>
        <w:t xml:space="preserve"> Routledge</w:t>
      </w:r>
      <w:r>
        <w:rPr>
          <w:color w:val="000000" w:themeColor="text1"/>
        </w:rPr>
        <w:t>.</w:t>
      </w:r>
    </w:p>
    <w:p w14:paraId="7F80C9A0" w14:textId="3C525384" w:rsidR="00A10B85" w:rsidRDefault="00A10B85" w:rsidP="00A10B85">
      <w:pPr>
        <w:spacing w:line="480" w:lineRule="auto"/>
        <w:ind w:left="720" w:hanging="720"/>
        <w:rPr>
          <w:color w:val="000000" w:themeColor="text1"/>
        </w:rPr>
      </w:pPr>
      <w:proofErr w:type="spellStart"/>
      <w:r w:rsidRPr="00E70740">
        <w:rPr>
          <w:color w:val="000000" w:themeColor="text1"/>
        </w:rPr>
        <w:t>Carbonell</w:t>
      </w:r>
      <w:proofErr w:type="spellEnd"/>
      <w:r w:rsidRPr="00E70740">
        <w:rPr>
          <w:color w:val="000000" w:themeColor="text1"/>
        </w:rPr>
        <w:t>, Vanessa</w:t>
      </w:r>
      <w:r>
        <w:rPr>
          <w:color w:val="000000" w:themeColor="text1"/>
        </w:rPr>
        <w:t>.</w:t>
      </w:r>
      <w:r w:rsidRPr="00E70740">
        <w:rPr>
          <w:color w:val="000000" w:themeColor="text1"/>
        </w:rPr>
        <w:t xml:space="preserve"> 2012. </w:t>
      </w:r>
      <w:r>
        <w:rPr>
          <w:color w:val="000000" w:themeColor="text1"/>
        </w:rPr>
        <w:t>“</w:t>
      </w:r>
      <w:r w:rsidRPr="00E70740">
        <w:rPr>
          <w:color w:val="000000" w:themeColor="text1"/>
        </w:rPr>
        <w:t>The Ratcheting-Up Effect.</w:t>
      </w:r>
      <w:r>
        <w:rPr>
          <w:color w:val="000000" w:themeColor="text1"/>
        </w:rPr>
        <w:t>”</w:t>
      </w:r>
      <w:r w:rsidRPr="00E70740">
        <w:rPr>
          <w:color w:val="000000" w:themeColor="text1"/>
        </w:rPr>
        <w:t xml:space="preserve"> </w:t>
      </w:r>
      <w:r w:rsidRPr="00E70740">
        <w:rPr>
          <w:i/>
          <w:color w:val="000000" w:themeColor="text1"/>
        </w:rPr>
        <w:t>Pacific Philosophical Quarterly</w:t>
      </w:r>
      <w:r w:rsidRPr="00E70740">
        <w:rPr>
          <w:color w:val="000000" w:themeColor="text1"/>
        </w:rPr>
        <w:t xml:space="preserve"> 93:</w:t>
      </w:r>
      <w:r>
        <w:rPr>
          <w:color w:val="000000" w:themeColor="text1"/>
        </w:rPr>
        <w:t xml:space="preserve"> </w:t>
      </w:r>
      <w:r w:rsidRPr="00E70740">
        <w:rPr>
          <w:color w:val="000000" w:themeColor="text1"/>
        </w:rPr>
        <w:t>228-54</w:t>
      </w:r>
      <w:r>
        <w:rPr>
          <w:color w:val="000000" w:themeColor="text1"/>
        </w:rPr>
        <w:t>.</w:t>
      </w:r>
    </w:p>
    <w:p w14:paraId="0AC403D4" w14:textId="5B916B0D" w:rsidR="00A10B85" w:rsidRDefault="00A10B85" w:rsidP="00A10B85">
      <w:pPr>
        <w:spacing w:line="480" w:lineRule="auto"/>
        <w:ind w:left="720" w:hanging="720"/>
        <w:rPr>
          <w:color w:val="000000" w:themeColor="text1"/>
        </w:rPr>
      </w:pPr>
      <w:r>
        <w:rPr>
          <w:color w:val="000000" w:themeColor="text1"/>
        </w:rPr>
        <w:t>Cheung, Sie-Long</w:t>
      </w:r>
      <w:r w:rsidR="00515266">
        <w:rPr>
          <w:color w:val="000000" w:themeColor="text1"/>
        </w:rPr>
        <w:t xml:space="preserve">, Hans Barf, Sarah Cummings, Hans </w:t>
      </w:r>
      <w:proofErr w:type="spellStart"/>
      <w:r w:rsidR="00515266">
        <w:rPr>
          <w:color w:val="000000" w:themeColor="text1"/>
        </w:rPr>
        <w:t>Hobbelen</w:t>
      </w:r>
      <w:proofErr w:type="spellEnd"/>
      <w:r w:rsidR="00515266">
        <w:rPr>
          <w:color w:val="000000" w:themeColor="text1"/>
        </w:rPr>
        <w:t>, and Ernest Wing-</w:t>
      </w:r>
      <w:proofErr w:type="spellStart"/>
      <w:r w:rsidR="00515266">
        <w:rPr>
          <w:color w:val="000000" w:themeColor="text1"/>
        </w:rPr>
        <w:t>Tak</w:t>
      </w:r>
      <w:proofErr w:type="spellEnd"/>
      <w:r w:rsidR="00515266">
        <w:rPr>
          <w:color w:val="000000" w:themeColor="text1"/>
        </w:rPr>
        <w:t xml:space="preserve"> Chui.</w:t>
      </w:r>
      <w:r>
        <w:rPr>
          <w:color w:val="000000" w:themeColor="text1"/>
        </w:rPr>
        <w:t xml:space="preserve"> 2020. “Changing Shapes of Care: Expressions of Filial Piety Among Second-Generation Chinese in the Netherlands.” </w:t>
      </w:r>
      <w:r>
        <w:rPr>
          <w:i/>
          <w:color w:val="000000" w:themeColor="text1"/>
        </w:rPr>
        <w:t>Journal of Family Issues</w:t>
      </w:r>
      <w:r>
        <w:rPr>
          <w:color w:val="000000" w:themeColor="text1"/>
        </w:rPr>
        <w:t xml:space="preserve"> 41, no. 12: 2400-22. </w:t>
      </w:r>
    </w:p>
    <w:p w14:paraId="1CD38381" w14:textId="77777777" w:rsidR="00A10B85" w:rsidRPr="00E70740" w:rsidRDefault="00A10B85" w:rsidP="00A10B85">
      <w:pPr>
        <w:spacing w:line="480" w:lineRule="auto"/>
        <w:ind w:left="720" w:hanging="720"/>
        <w:rPr>
          <w:color w:val="000000" w:themeColor="text1"/>
        </w:rPr>
      </w:pPr>
      <w:r>
        <w:rPr>
          <w:color w:val="000000" w:themeColor="text1"/>
        </w:rPr>
        <w:t xml:space="preserve">Clark, Cheryl. 2020. “HCA Hospitals Accused of Requiring COVID-Infected Nurses to Work.” </w:t>
      </w:r>
      <w:proofErr w:type="spellStart"/>
      <w:r>
        <w:rPr>
          <w:i/>
          <w:color w:val="000000" w:themeColor="text1"/>
        </w:rPr>
        <w:t>MedPage</w:t>
      </w:r>
      <w:proofErr w:type="spellEnd"/>
      <w:r>
        <w:rPr>
          <w:i/>
          <w:color w:val="000000" w:themeColor="text1"/>
        </w:rPr>
        <w:t xml:space="preserve"> Today,</w:t>
      </w:r>
      <w:r>
        <w:rPr>
          <w:iCs/>
          <w:color w:val="000000" w:themeColor="text1"/>
        </w:rPr>
        <w:t xml:space="preserve"> May 12, 2021</w:t>
      </w:r>
      <w:r>
        <w:rPr>
          <w:color w:val="000000" w:themeColor="text1"/>
        </w:rPr>
        <w:t xml:space="preserve">. </w:t>
      </w:r>
      <w:hyperlink r:id="rId9" w:history="1">
        <w:r w:rsidRPr="00AE1904">
          <w:rPr>
            <w:rStyle w:val="Hyperlink"/>
          </w:rPr>
          <w:t>https://www.medpagetoday.com/hospitalbasedmedicine/nursing/88370</w:t>
        </w:r>
      </w:hyperlink>
      <w:r>
        <w:rPr>
          <w:color w:val="000000" w:themeColor="text1"/>
        </w:rPr>
        <w:t xml:space="preserve">. </w:t>
      </w:r>
    </w:p>
    <w:p w14:paraId="7968BB22" w14:textId="74C4B513" w:rsidR="00A10B85" w:rsidRPr="00B940F2" w:rsidRDefault="00A10B85" w:rsidP="00A10B85">
      <w:pPr>
        <w:pStyle w:val="Heading1"/>
        <w:spacing w:before="0" w:beforeAutospacing="0" w:after="0" w:afterAutospacing="0" w:line="480" w:lineRule="auto"/>
        <w:ind w:left="720" w:hanging="720"/>
        <w:textAlignment w:val="baseline"/>
        <w:rPr>
          <w:b w:val="0"/>
          <w:color w:val="000000" w:themeColor="text1"/>
          <w:sz w:val="24"/>
          <w:szCs w:val="24"/>
        </w:rPr>
      </w:pPr>
      <w:r>
        <w:rPr>
          <w:b w:val="0"/>
          <w:color w:val="000000" w:themeColor="text1"/>
          <w:sz w:val="24"/>
          <w:szCs w:val="24"/>
        </w:rPr>
        <w:t xml:space="preserve">Cox, </w:t>
      </w:r>
      <w:proofErr w:type="spellStart"/>
      <w:r>
        <w:rPr>
          <w:b w:val="0"/>
          <w:color w:val="000000" w:themeColor="text1"/>
          <w:sz w:val="24"/>
          <w:szCs w:val="24"/>
        </w:rPr>
        <w:t>Caitrìona</w:t>
      </w:r>
      <w:proofErr w:type="spellEnd"/>
      <w:r>
        <w:rPr>
          <w:b w:val="0"/>
          <w:color w:val="000000" w:themeColor="text1"/>
          <w:sz w:val="24"/>
          <w:szCs w:val="24"/>
        </w:rPr>
        <w:t xml:space="preserve">. 2020. “‘Healthcare Heroes’: Problems with Media Focus on Heroism from Healthcare Workers During the COVID-19 Pandemic.” </w:t>
      </w:r>
      <w:r>
        <w:rPr>
          <w:b w:val="0"/>
          <w:i/>
          <w:color w:val="000000" w:themeColor="text1"/>
          <w:sz w:val="24"/>
          <w:szCs w:val="24"/>
        </w:rPr>
        <w:t>Journal of Medical Ethics</w:t>
      </w:r>
      <w:r>
        <w:rPr>
          <w:b w:val="0"/>
          <w:color w:val="000000" w:themeColor="text1"/>
          <w:sz w:val="24"/>
          <w:szCs w:val="24"/>
        </w:rPr>
        <w:t xml:space="preserve"> 46: 510-13. </w:t>
      </w:r>
    </w:p>
    <w:p w14:paraId="41E00E4C" w14:textId="3C471920" w:rsidR="00A10B85" w:rsidRPr="00C858C4" w:rsidRDefault="00A10B85" w:rsidP="00A10B85">
      <w:pPr>
        <w:pStyle w:val="Heading1"/>
        <w:spacing w:before="0" w:beforeAutospacing="0" w:after="0" w:afterAutospacing="0" w:line="480" w:lineRule="auto"/>
        <w:ind w:left="720" w:hanging="720"/>
        <w:textAlignment w:val="baseline"/>
        <w:rPr>
          <w:b w:val="0"/>
          <w:color w:val="333333"/>
          <w:sz w:val="24"/>
          <w:szCs w:val="24"/>
        </w:rPr>
      </w:pPr>
      <w:proofErr w:type="spellStart"/>
      <w:r w:rsidRPr="00E70740">
        <w:rPr>
          <w:b w:val="0"/>
          <w:color w:val="000000" w:themeColor="text1"/>
          <w:sz w:val="24"/>
          <w:szCs w:val="24"/>
        </w:rPr>
        <w:t>Cupidi</w:t>
      </w:r>
      <w:proofErr w:type="spellEnd"/>
      <w:r w:rsidRPr="00E70740">
        <w:rPr>
          <w:b w:val="0"/>
          <w:color w:val="000000" w:themeColor="text1"/>
          <w:sz w:val="24"/>
          <w:szCs w:val="24"/>
        </w:rPr>
        <w:t xml:space="preserve">, Chiara, </w:t>
      </w:r>
      <w:r w:rsidR="00515266">
        <w:rPr>
          <w:b w:val="0"/>
          <w:color w:val="000000" w:themeColor="text1"/>
          <w:sz w:val="24"/>
          <w:szCs w:val="24"/>
        </w:rPr>
        <w:t>Sabrina Realmuto, Gianluca Lo Coco,</w:t>
      </w:r>
      <w:r w:rsidR="00E266C8">
        <w:rPr>
          <w:b w:val="0"/>
          <w:color w:val="000000" w:themeColor="text1"/>
          <w:sz w:val="24"/>
          <w:szCs w:val="24"/>
        </w:rPr>
        <w:t xml:space="preserve"> </w:t>
      </w:r>
      <w:r w:rsidR="00515266">
        <w:rPr>
          <w:b w:val="0"/>
          <w:color w:val="000000" w:themeColor="text1"/>
          <w:sz w:val="24"/>
          <w:szCs w:val="24"/>
        </w:rPr>
        <w:t xml:space="preserve">Antonio </w:t>
      </w:r>
      <w:proofErr w:type="spellStart"/>
      <w:r w:rsidR="00515266">
        <w:rPr>
          <w:b w:val="0"/>
          <w:color w:val="000000" w:themeColor="text1"/>
          <w:sz w:val="24"/>
          <w:szCs w:val="24"/>
        </w:rPr>
        <w:t>Cinturino</w:t>
      </w:r>
      <w:proofErr w:type="spellEnd"/>
      <w:r w:rsidR="00E266C8">
        <w:rPr>
          <w:b w:val="0"/>
          <w:color w:val="000000" w:themeColor="text1"/>
          <w:sz w:val="24"/>
          <w:szCs w:val="24"/>
        </w:rPr>
        <w:t xml:space="preserve">, Simona Talamanca, Valentina </w:t>
      </w:r>
      <w:proofErr w:type="spellStart"/>
      <w:r w:rsidR="00E266C8">
        <w:rPr>
          <w:b w:val="0"/>
          <w:color w:val="000000" w:themeColor="text1"/>
          <w:sz w:val="24"/>
          <w:szCs w:val="24"/>
        </w:rPr>
        <w:t>Arnao</w:t>
      </w:r>
      <w:proofErr w:type="spellEnd"/>
      <w:r w:rsidR="00E266C8">
        <w:rPr>
          <w:b w:val="0"/>
          <w:color w:val="000000" w:themeColor="text1"/>
          <w:sz w:val="24"/>
          <w:szCs w:val="24"/>
        </w:rPr>
        <w:t xml:space="preserve">, Valentina Perini, Marco </w:t>
      </w:r>
      <w:proofErr w:type="spellStart"/>
      <w:r w:rsidR="00E266C8">
        <w:rPr>
          <w:b w:val="0"/>
          <w:color w:val="000000" w:themeColor="text1"/>
          <w:sz w:val="24"/>
          <w:szCs w:val="24"/>
        </w:rPr>
        <w:t>D’Amelio</w:t>
      </w:r>
      <w:proofErr w:type="spellEnd"/>
      <w:r w:rsidR="00E266C8">
        <w:rPr>
          <w:b w:val="0"/>
          <w:color w:val="000000" w:themeColor="text1"/>
          <w:sz w:val="24"/>
          <w:szCs w:val="24"/>
        </w:rPr>
        <w:t xml:space="preserve">, Giovanni </w:t>
      </w:r>
      <w:proofErr w:type="spellStart"/>
      <w:r w:rsidR="00E266C8">
        <w:rPr>
          <w:b w:val="0"/>
          <w:color w:val="000000" w:themeColor="text1"/>
          <w:sz w:val="24"/>
          <w:szCs w:val="24"/>
        </w:rPr>
        <w:t>Savettieri</w:t>
      </w:r>
      <w:proofErr w:type="spellEnd"/>
      <w:r w:rsidR="00E266C8">
        <w:rPr>
          <w:b w:val="0"/>
          <w:color w:val="000000" w:themeColor="text1"/>
          <w:sz w:val="24"/>
          <w:szCs w:val="24"/>
        </w:rPr>
        <w:t>, and Daniele Lo Coco</w:t>
      </w:r>
      <w:r w:rsidRPr="00E70740">
        <w:rPr>
          <w:b w:val="0"/>
          <w:color w:val="000000" w:themeColor="text1"/>
          <w:sz w:val="24"/>
          <w:szCs w:val="24"/>
        </w:rPr>
        <w:t>. 201</w:t>
      </w:r>
      <w:r>
        <w:rPr>
          <w:b w:val="0"/>
          <w:color w:val="000000" w:themeColor="text1"/>
          <w:sz w:val="24"/>
          <w:szCs w:val="24"/>
        </w:rPr>
        <w:t xml:space="preserve">2. “Sleep Quality in Caregivers of Patients </w:t>
      </w:r>
      <w:proofErr w:type="gramStart"/>
      <w:r>
        <w:rPr>
          <w:b w:val="0"/>
          <w:color w:val="000000" w:themeColor="text1"/>
          <w:sz w:val="24"/>
          <w:szCs w:val="24"/>
        </w:rPr>
        <w:t>With</w:t>
      </w:r>
      <w:proofErr w:type="gramEnd"/>
      <w:r>
        <w:rPr>
          <w:b w:val="0"/>
          <w:color w:val="000000" w:themeColor="text1"/>
          <w:sz w:val="24"/>
          <w:szCs w:val="24"/>
        </w:rPr>
        <w:t xml:space="preserve"> Alzheimer’s Disease and Parkinson’s Disease and its Relationship to Quality of Life.” </w:t>
      </w:r>
      <w:r>
        <w:rPr>
          <w:b w:val="0"/>
          <w:i/>
          <w:color w:val="000000" w:themeColor="text1"/>
          <w:sz w:val="24"/>
          <w:szCs w:val="24"/>
        </w:rPr>
        <w:t>International Psychogeriatrics</w:t>
      </w:r>
      <w:r>
        <w:rPr>
          <w:b w:val="0"/>
          <w:color w:val="000000" w:themeColor="text1"/>
          <w:sz w:val="24"/>
          <w:szCs w:val="24"/>
        </w:rPr>
        <w:t xml:space="preserve"> 24, no. 11: 1827-35.</w:t>
      </w:r>
    </w:p>
    <w:p w14:paraId="4B9158B1" w14:textId="77777777" w:rsidR="00A10B85" w:rsidRPr="008F4104" w:rsidRDefault="00A10B85" w:rsidP="00A10B85">
      <w:pPr>
        <w:spacing w:line="480" w:lineRule="auto"/>
        <w:ind w:left="720" w:hanging="720"/>
        <w:rPr>
          <w:color w:val="000000" w:themeColor="text1"/>
        </w:rPr>
      </w:pPr>
      <w:proofErr w:type="spellStart"/>
      <w:r>
        <w:rPr>
          <w:color w:val="000000" w:themeColor="text1"/>
        </w:rPr>
        <w:t>Dorenweed</w:t>
      </w:r>
      <w:proofErr w:type="spellEnd"/>
      <w:r>
        <w:rPr>
          <w:color w:val="000000" w:themeColor="text1"/>
        </w:rPr>
        <w:t xml:space="preserve">, Paul. 2020. “Nurses are the Coronavirus Heroes.” </w:t>
      </w:r>
      <w:r>
        <w:rPr>
          <w:i/>
          <w:color w:val="000000" w:themeColor="text1"/>
        </w:rPr>
        <w:t xml:space="preserve">Wall Street Journal, </w:t>
      </w:r>
      <w:r>
        <w:rPr>
          <w:iCs/>
          <w:color w:val="000000" w:themeColor="text1"/>
        </w:rPr>
        <w:t>March 30. 2020</w:t>
      </w:r>
      <w:r>
        <w:rPr>
          <w:color w:val="000000" w:themeColor="text1"/>
        </w:rPr>
        <w:t xml:space="preserve">. </w:t>
      </w:r>
      <w:hyperlink r:id="rId10" w:history="1">
        <w:r w:rsidRPr="00693A69">
          <w:rPr>
            <w:rStyle w:val="Hyperlink"/>
          </w:rPr>
          <w:t>https://www.wsj.com/articles/nurses-are-the-coronavirus-heroes-11585608987</w:t>
        </w:r>
      </w:hyperlink>
      <w:r>
        <w:rPr>
          <w:color w:val="000000" w:themeColor="text1"/>
        </w:rPr>
        <w:t>.</w:t>
      </w:r>
    </w:p>
    <w:p w14:paraId="22046B66" w14:textId="0E9BBF0A" w:rsidR="00A10B85" w:rsidRDefault="00A10B85" w:rsidP="00A10B85">
      <w:pPr>
        <w:spacing w:line="480" w:lineRule="auto"/>
        <w:ind w:left="720" w:hanging="720"/>
        <w:rPr>
          <w:color w:val="000000" w:themeColor="text1"/>
        </w:rPr>
      </w:pPr>
      <w:r>
        <w:rPr>
          <w:color w:val="000000" w:themeColor="text1"/>
        </w:rPr>
        <w:t xml:space="preserve">Dorsey, Dale. 2013. “The Supererogatory, and How to Accommodate It.” </w:t>
      </w:r>
      <w:proofErr w:type="spellStart"/>
      <w:r>
        <w:rPr>
          <w:i/>
          <w:color w:val="000000" w:themeColor="text1"/>
        </w:rPr>
        <w:t>Utilitas</w:t>
      </w:r>
      <w:proofErr w:type="spellEnd"/>
      <w:r>
        <w:rPr>
          <w:color w:val="000000" w:themeColor="text1"/>
        </w:rPr>
        <w:t xml:space="preserve"> 25, no. 3: 355-82.</w:t>
      </w:r>
    </w:p>
    <w:p w14:paraId="1E98ED84" w14:textId="77777777" w:rsidR="00A10B85" w:rsidRDefault="00A10B85" w:rsidP="00A10B85">
      <w:pPr>
        <w:spacing w:line="480" w:lineRule="auto"/>
        <w:ind w:left="720" w:hanging="720"/>
        <w:rPr>
          <w:color w:val="000000" w:themeColor="text1"/>
        </w:rPr>
      </w:pPr>
      <w:r>
        <w:rPr>
          <w:color w:val="000000" w:themeColor="text1"/>
        </w:rPr>
        <w:t xml:space="preserve">Dorsey, Dale. 2016. </w:t>
      </w:r>
      <w:r>
        <w:rPr>
          <w:i/>
          <w:color w:val="000000" w:themeColor="text1"/>
        </w:rPr>
        <w:t>The Limits of Moral Authority.</w:t>
      </w:r>
      <w:r>
        <w:rPr>
          <w:color w:val="000000" w:themeColor="text1"/>
        </w:rPr>
        <w:t xml:space="preserve"> New York: Oxford University Press.</w:t>
      </w:r>
    </w:p>
    <w:p w14:paraId="6BDCA30A" w14:textId="07FC9104" w:rsidR="00A10B85" w:rsidRPr="00E70740" w:rsidRDefault="00A10B85" w:rsidP="00A10B85">
      <w:pPr>
        <w:spacing w:line="480" w:lineRule="auto"/>
        <w:ind w:left="720" w:hanging="720"/>
        <w:rPr>
          <w:color w:val="000000" w:themeColor="text1"/>
        </w:rPr>
      </w:pPr>
      <w:proofErr w:type="spellStart"/>
      <w:r w:rsidRPr="00E70740">
        <w:rPr>
          <w:color w:val="000000" w:themeColor="text1"/>
        </w:rPr>
        <w:lastRenderedPageBreak/>
        <w:t>DeVolder</w:t>
      </w:r>
      <w:proofErr w:type="spellEnd"/>
      <w:r w:rsidRPr="00E70740">
        <w:rPr>
          <w:color w:val="000000" w:themeColor="text1"/>
        </w:rPr>
        <w:t>, Beth</w:t>
      </w:r>
      <w:r>
        <w:rPr>
          <w:color w:val="000000" w:themeColor="text1"/>
        </w:rPr>
        <w:t xml:space="preserve">. </w:t>
      </w:r>
      <w:r w:rsidRPr="00E70740">
        <w:rPr>
          <w:color w:val="000000" w:themeColor="text1"/>
        </w:rPr>
        <w:t>2013</w:t>
      </w:r>
      <w:r>
        <w:rPr>
          <w:color w:val="000000" w:themeColor="text1"/>
        </w:rPr>
        <w:t>. “</w:t>
      </w:r>
      <w:r w:rsidRPr="00E70740">
        <w:rPr>
          <w:color w:val="000000" w:themeColor="text1"/>
        </w:rPr>
        <w:t xml:space="preserve">Overcoming the Overcoming Story: A Case of ‘Compulsory Heroism.’” </w:t>
      </w:r>
      <w:r w:rsidRPr="00E70740">
        <w:rPr>
          <w:i/>
          <w:color w:val="000000" w:themeColor="text1"/>
        </w:rPr>
        <w:t>Feminist Media Studies</w:t>
      </w:r>
      <w:r w:rsidRPr="00E70740">
        <w:rPr>
          <w:color w:val="000000" w:themeColor="text1"/>
        </w:rPr>
        <w:t xml:space="preserve"> 13</w:t>
      </w:r>
      <w:r>
        <w:rPr>
          <w:color w:val="000000" w:themeColor="text1"/>
        </w:rPr>
        <w:t xml:space="preserve">, no. </w:t>
      </w:r>
      <w:r w:rsidRPr="00E70740">
        <w:rPr>
          <w:color w:val="000000" w:themeColor="text1"/>
        </w:rPr>
        <w:t>4:</w:t>
      </w:r>
      <w:r>
        <w:rPr>
          <w:color w:val="000000" w:themeColor="text1"/>
        </w:rPr>
        <w:t xml:space="preserve"> </w:t>
      </w:r>
      <w:r w:rsidRPr="00E70740">
        <w:rPr>
          <w:color w:val="000000" w:themeColor="text1"/>
        </w:rPr>
        <w:t>746-54</w:t>
      </w:r>
      <w:r>
        <w:rPr>
          <w:color w:val="000000" w:themeColor="text1"/>
        </w:rPr>
        <w:t>.</w:t>
      </w:r>
    </w:p>
    <w:p w14:paraId="0A67986B" w14:textId="7F540AA2" w:rsidR="00A10B85" w:rsidRPr="00D93FF3" w:rsidRDefault="00A10B85" w:rsidP="00A10B85">
      <w:pPr>
        <w:spacing w:line="480" w:lineRule="auto"/>
        <w:ind w:left="720" w:hanging="720"/>
        <w:rPr>
          <w:color w:val="000000" w:themeColor="text1"/>
        </w:rPr>
      </w:pPr>
      <w:r>
        <w:rPr>
          <w:color w:val="000000" w:themeColor="text1"/>
        </w:rPr>
        <w:t xml:space="preserve">Driver, Julia. 2006. “The </w:t>
      </w:r>
      <w:proofErr w:type="spellStart"/>
      <w:r>
        <w:rPr>
          <w:color w:val="000000" w:themeColor="text1"/>
        </w:rPr>
        <w:t>Suberogatory</w:t>
      </w:r>
      <w:proofErr w:type="spellEnd"/>
      <w:r>
        <w:rPr>
          <w:color w:val="000000" w:themeColor="text1"/>
        </w:rPr>
        <w:t xml:space="preserve">.” </w:t>
      </w:r>
      <w:r>
        <w:rPr>
          <w:i/>
          <w:iCs/>
          <w:color w:val="000000" w:themeColor="text1"/>
        </w:rPr>
        <w:t>Australasian Journal of Philosophy</w:t>
      </w:r>
      <w:r>
        <w:rPr>
          <w:color w:val="000000" w:themeColor="text1"/>
        </w:rPr>
        <w:t xml:space="preserve"> 70, no. 3: 286-95.</w:t>
      </w:r>
    </w:p>
    <w:p w14:paraId="434EF5FF" w14:textId="5628F44B" w:rsidR="00A10B85" w:rsidRDefault="00A10B85" w:rsidP="00A10B85">
      <w:pPr>
        <w:spacing w:line="480" w:lineRule="auto"/>
        <w:ind w:left="720" w:hanging="720"/>
        <w:rPr>
          <w:color w:val="000000" w:themeColor="text1"/>
        </w:rPr>
      </w:pPr>
      <w:r w:rsidRPr="00E70740">
        <w:rPr>
          <w:color w:val="000000" w:themeColor="text1"/>
        </w:rPr>
        <w:t>Finlay, Stephen</w:t>
      </w:r>
      <w:r>
        <w:rPr>
          <w:color w:val="000000" w:themeColor="text1"/>
        </w:rPr>
        <w:t xml:space="preserve">. </w:t>
      </w:r>
      <w:r w:rsidRPr="00E70740">
        <w:rPr>
          <w:color w:val="000000" w:themeColor="text1"/>
        </w:rPr>
        <w:t>2008</w:t>
      </w:r>
      <w:r>
        <w:rPr>
          <w:color w:val="000000" w:themeColor="text1"/>
        </w:rPr>
        <w:t>. “</w:t>
      </w:r>
      <w:r w:rsidRPr="00E70740">
        <w:rPr>
          <w:color w:val="000000" w:themeColor="text1"/>
        </w:rPr>
        <w:t>Too Much Morality.</w:t>
      </w:r>
      <w:r>
        <w:rPr>
          <w:color w:val="000000" w:themeColor="text1"/>
        </w:rPr>
        <w:t>”</w:t>
      </w:r>
      <w:r w:rsidRPr="00E70740">
        <w:rPr>
          <w:color w:val="000000" w:themeColor="text1"/>
        </w:rPr>
        <w:t xml:space="preserve"> In </w:t>
      </w:r>
      <w:r w:rsidRPr="00E70740">
        <w:rPr>
          <w:i/>
          <w:color w:val="000000" w:themeColor="text1"/>
        </w:rPr>
        <w:t>Morality and Self-Interest</w:t>
      </w:r>
      <w:r>
        <w:rPr>
          <w:i/>
          <w:color w:val="000000" w:themeColor="text1"/>
        </w:rPr>
        <w:t>,</w:t>
      </w:r>
      <w:r>
        <w:rPr>
          <w:iCs/>
          <w:color w:val="000000" w:themeColor="text1"/>
        </w:rPr>
        <w:t xml:space="preserve"> edited by Paul Bloomfield, 136-58</w:t>
      </w:r>
      <w:r>
        <w:rPr>
          <w:color w:val="000000" w:themeColor="text1"/>
        </w:rPr>
        <w:t xml:space="preserve">. </w:t>
      </w:r>
      <w:r w:rsidRPr="00E70740">
        <w:rPr>
          <w:color w:val="000000" w:themeColor="text1"/>
        </w:rPr>
        <w:t>New York: Oxford University Press</w:t>
      </w:r>
      <w:r>
        <w:rPr>
          <w:color w:val="000000" w:themeColor="text1"/>
        </w:rPr>
        <w:t>.</w:t>
      </w:r>
    </w:p>
    <w:p w14:paraId="47400929" w14:textId="77777777" w:rsidR="00A10B85" w:rsidRDefault="00A10B85" w:rsidP="00A10B85">
      <w:pPr>
        <w:spacing w:line="480" w:lineRule="auto"/>
        <w:ind w:left="720" w:hanging="720"/>
        <w:rPr>
          <w:color w:val="000000" w:themeColor="text1"/>
        </w:rPr>
      </w:pPr>
      <w:proofErr w:type="spellStart"/>
      <w:r>
        <w:rPr>
          <w:color w:val="000000" w:themeColor="text1"/>
        </w:rPr>
        <w:t>Flescher</w:t>
      </w:r>
      <w:proofErr w:type="spellEnd"/>
      <w:r>
        <w:rPr>
          <w:color w:val="000000" w:themeColor="text1"/>
        </w:rPr>
        <w:t xml:space="preserve">, A.M. 2003. </w:t>
      </w:r>
      <w:r>
        <w:rPr>
          <w:i/>
          <w:color w:val="000000" w:themeColor="text1"/>
        </w:rPr>
        <w:t>Heroes, Saints, and Ordinary Morality.</w:t>
      </w:r>
      <w:r>
        <w:rPr>
          <w:color w:val="000000" w:themeColor="text1"/>
        </w:rPr>
        <w:t xml:space="preserve"> Washington D.C.: Georgetown University Press.</w:t>
      </w:r>
    </w:p>
    <w:p w14:paraId="7EAC3558" w14:textId="77777777" w:rsidR="00A10B85" w:rsidRDefault="00A10B85" w:rsidP="00A10B85">
      <w:pPr>
        <w:spacing w:line="480" w:lineRule="auto"/>
        <w:ind w:left="720" w:hanging="720"/>
        <w:rPr>
          <w:color w:val="000000" w:themeColor="text1"/>
        </w:rPr>
      </w:pPr>
      <w:r>
        <w:rPr>
          <w:color w:val="000000" w:themeColor="text1"/>
        </w:rPr>
        <w:t xml:space="preserve">Glenn, Evelyn Nakano. 2010. </w:t>
      </w:r>
      <w:r>
        <w:rPr>
          <w:i/>
          <w:color w:val="000000" w:themeColor="text1"/>
        </w:rPr>
        <w:t>Forced to Care: Coercion and Caregiving in America</w:t>
      </w:r>
      <w:r>
        <w:rPr>
          <w:color w:val="000000" w:themeColor="text1"/>
        </w:rPr>
        <w:t xml:space="preserve">. Cambridge: Harvard University Press. </w:t>
      </w:r>
    </w:p>
    <w:p w14:paraId="2F876DCD" w14:textId="77777777" w:rsidR="00A10B85" w:rsidRPr="00E70740" w:rsidRDefault="00A10B85" w:rsidP="00A10B85">
      <w:pPr>
        <w:spacing w:line="480" w:lineRule="auto"/>
        <w:ind w:left="720" w:hanging="720"/>
        <w:rPr>
          <w:color w:val="000000" w:themeColor="text1"/>
        </w:rPr>
      </w:pPr>
      <w:proofErr w:type="spellStart"/>
      <w:r w:rsidRPr="00DD5FE8">
        <w:rPr>
          <w:color w:val="000000" w:themeColor="text1"/>
        </w:rPr>
        <w:t>Goyer</w:t>
      </w:r>
      <w:proofErr w:type="spellEnd"/>
      <w:r w:rsidRPr="00DD5FE8">
        <w:rPr>
          <w:color w:val="000000" w:themeColor="text1"/>
        </w:rPr>
        <w:t>, Amy</w:t>
      </w:r>
      <w:r>
        <w:rPr>
          <w:color w:val="000000" w:themeColor="text1"/>
        </w:rPr>
        <w:t>.</w:t>
      </w:r>
      <w:r w:rsidRPr="00DD5FE8">
        <w:rPr>
          <w:color w:val="000000" w:themeColor="text1"/>
        </w:rPr>
        <w:t xml:space="preserve"> 2019</w:t>
      </w:r>
      <w:r>
        <w:rPr>
          <w:color w:val="000000" w:themeColor="text1"/>
        </w:rPr>
        <w:t>.</w:t>
      </w:r>
      <w:r w:rsidRPr="00DD5FE8">
        <w:rPr>
          <w:color w:val="000000" w:themeColor="text1"/>
        </w:rPr>
        <w:t xml:space="preserve"> </w:t>
      </w:r>
      <w:r>
        <w:rPr>
          <w:color w:val="000000" w:themeColor="text1"/>
        </w:rPr>
        <w:t>“</w:t>
      </w:r>
      <w:r w:rsidRPr="00DD5FE8">
        <w:rPr>
          <w:color w:val="000000" w:themeColor="text1"/>
        </w:rPr>
        <w:t>Say This, Not That, When Talking to Caregivers.</w:t>
      </w:r>
      <w:r>
        <w:rPr>
          <w:color w:val="000000" w:themeColor="text1"/>
        </w:rPr>
        <w:t>”</w:t>
      </w:r>
      <w:r w:rsidRPr="00DD5FE8">
        <w:rPr>
          <w:color w:val="000000" w:themeColor="text1"/>
        </w:rPr>
        <w:t xml:space="preserve"> </w:t>
      </w:r>
      <w:r>
        <w:rPr>
          <w:i/>
          <w:iCs/>
          <w:color w:val="000000" w:themeColor="text1"/>
        </w:rPr>
        <w:t xml:space="preserve">AARP, </w:t>
      </w:r>
      <w:r>
        <w:rPr>
          <w:color w:val="000000" w:themeColor="text1"/>
        </w:rPr>
        <w:t xml:space="preserve">February 11, 2020. </w:t>
      </w:r>
      <w:hyperlink r:id="rId11" w:history="1">
        <w:r w:rsidRPr="00AE1904">
          <w:rPr>
            <w:rStyle w:val="Hyperlink"/>
          </w:rPr>
          <w:t>https://www.aarp.org/caregiving/life-balance/info-2019/say-this-not-that.html</w:t>
        </w:r>
      </w:hyperlink>
      <w:r>
        <w:rPr>
          <w:rStyle w:val="Hyperlink"/>
          <w:color w:val="000000" w:themeColor="text1"/>
        </w:rPr>
        <w:t>.</w:t>
      </w:r>
      <w:r w:rsidRPr="00DD5FE8">
        <w:rPr>
          <w:color w:val="000000" w:themeColor="text1"/>
        </w:rPr>
        <w:t xml:space="preserve"> </w:t>
      </w:r>
    </w:p>
    <w:p w14:paraId="798C1C9F" w14:textId="77777777" w:rsidR="00A10B85" w:rsidRPr="00E70740" w:rsidRDefault="00A10B85" w:rsidP="00A10B85">
      <w:pPr>
        <w:autoSpaceDE w:val="0"/>
        <w:autoSpaceDN w:val="0"/>
        <w:adjustRightInd w:val="0"/>
        <w:spacing w:line="480" w:lineRule="auto"/>
        <w:ind w:left="720" w:hanging="720"/>
      </w:pPr>
      <w:proofErr w:type="spellStart"/>
      <w:r w:rsidRPr="00E70740">
        <w:t>Grue</w:t>
      </w:r>
      <w:proofErr w:type="spellEnd"/>
      <w:r w:rsidRPr="00E70740">
        <w:t>, Jan</w:t>
      </w:r>
      <w:r>
        <w:t>.</w:t>
      </w:r>
      <w:r w:rsidRPr="00E70740">
        <w:t xml:space="preserve"> 2016</w:t>
      </w:r>
      <w:r>
        <w:t>.</w:t>
      </w:r>
      <w:r w:rsidRPr="00E70740">
        <w:t xml:space="preserve"> </w:t>
      </w:r>
      <w:r>
        <w:t>“</w:t>
      </w:r>
      <w:r w:rsidRPr="00E70740">
        <w:t>The Problem with Inspiration Porn: A Tentative Definition and a</w:t>
      </w:r>
    </w:p>
    <w:p w14:paraId="0F330716" w14:textId="56774C13" w:rsidR="00A10B85" w:rsidRPr="00C858C4" w:rsidRDefault="00A10B85" w:rsidP="00A10B85">
      <w:pPr>
        <w:spacing w:line="480" w:lineRule="auto"/>
        <w:ind w:left="720"/>
      </w:pPr>
      <w:r w:rsidRPr="00E70740">
        <w:t>Provisional Critique.</w:t>
      </w:r>
      <w:r>
        <w:t>”</w:t>
      </w:r>
      <w:r w:rsidRPr="00E70740">
        <w:t xml:space="preserve"> </w:t>
      </w:r>
      <w:r w:rsidRPr="00E70740">
        <w:rPr>
          <w:i/>
        </w:rPr>
        <w:t>Disability &amp; Society</w:t>
      </w:r>
      <w:r w:rsidRPr="00E70740">
        <w:t xml:space="preserve"> 31</w:t>
      </w:r>
      <w:r>
        <w:t xml:space="preserve">, no. 6: </w:t>
      </w:r>
      <w:r w:rsidRPr="00E70740">
        <w:t>838-</w:t>
      </w:r>
      <w:r w:rsidR="00571469">
        <w:t>8</w:t>
      </w:r>
      <w:r w:rsidRPr="00E70740">
        <w:t xml:space="preserve">49. </w:t>
      </w:r>
      <w:hyperlink r:id="rId12" w:history="1">
        <w:r w:rsidRPr="006A7663">
          <w:rPr>
            <w:rStyle w:val="Hyperlink"/>
          </w:rPr>
          <w:t>https://www.tandfonline.com/doi/full/10.1080/09687599.2016.1205473</w:t>
        </w:r>
      </w:hyperlink>
      <w:r>
        <w:t>.</w:t>
      </w:r>
    </w:p>
    <w:p w14:paraId="33A38C44" w14:textId="7C30BC6E" w:rsidR="00A10B85" w:rsidRDefault="00A10B85" w:rsidP="00A10B85">
      <w:pPr>
        <w:spacing w:line="480" w:lineRule="auto"/>
        <w:ind w:left="720" w:hanging="720"/>
        <w:rPr>
          <w:color w:val="000000" w:themeColor="text1"/>
        </w:rPr>
      </w:pPr>
      <w:r w:rsidRPr="00E70740">
        <w:rPr>
          <w:color w:val="000000" w:themeColor="text1"/>
        </w:rPr>
        <w:t>Hale, Susan</w:t>
      </w:r>
      <w:r>
        <w:rPr>
          <w:color w:val="000000" w:themeColor="text1"/>
        </w:rPr>
        <w:t xml:space="preserve">. </w:t>
      </w:r>
      <w:r w:rsidRPr="00E70740">
        <w:rPr>
          <w:color w:val="000000" w:themeColor="text1"/>
        </w:rPr>
        <w:t>1991</w:t>
      </w:r>
      <w:r>
        <w:rPr>
          <w:color w:val="000000" w:themeColor="text1"/>
        </w:rPr>
        <w:t>. “</w:t>
      </w:r>
      <w:r w:rsidRPr="00E70740">
        <w:rPr>
          <w:color w:val="000000" w:themeColor="text1"/>
        </w:rPr>
        <w:t>Against Supererogation.</w:t>
      </w:r>
      <w:r>
        <w:rPr>
          <w:color w:val="000000" w:themeColor="text1"/>
        </w:rPr>
        <w:t>”</w:t>
      </w:r>
      <w:r w:rsidRPr="00E70740">
        <w:rPr>
          <w:color w:val="000000" w:themeColor="text1"/>
        </w:rPr>
        <w:t xml:space="preserve"> </w:t>
      </w:r>
      <w:r w:rsidRPr="00E70740">
        <w:rPr>
          <w:i/>
          <w:color w:val="000000" w:themeColor="text1"/>
        </w:rPr>
        <w:t>American Philosophical Quarterly</w:t>
      </w:r>
      <w:r w:rsidRPr="00E70740">
        <w:rPr>
          <w:color w:val="000000" w:themeColor="text1"/>
        </w:rPr>
        <w:t xml:space="preserve"> 28</w:t>
      </w:r>
      <w:r>
        <w:rPr>
          <w:color w:val="000000" w:themeColor="text1"/>
        </w:rPr>
        <w:t xml:space="preserve">, no. </w:t>
      </w:r>
      <w:r w:rsidRPr="00E70740">
        <w:rPr>
          <w:color w:val="000000" w:themeColor="text1"/>
        </w:rPr>
        <w:t>4:</w:t>
      </w:r>
      <w:r>
        <w:rPr>
          <w:color w:val="000000" w:themeColor="text1"/>
        </w:rPr>
        <w:t xml:space="preserve"> </w:t>
      </w:r>
      <w:r w:rsidRPr="00E70740">
        <w:rPr>
          <w:color w:val="000000" w:themeColor="text1"/>
        </w:rPr>
        <w:t>273-85</w:t>
      </w:r>
      <w:r>
        <w:rPr>
          <w:color w:val="000000" w:themeColor="text1"/>
        </w:rPr>
        <w:t>.</w:t>
      </w:r>
      <w:r w:rsidRPr="00E70740">
        <w:rPr>
          <w:color w:val="000000" w:themeColor="text1"/>
        </w:rPr>
        <w:t xml:space="preserve"> </w:t>
      </w:r>
    </w:p>
    <w:p w14:paraId="2448EC2A" w14:textId="74B9CA55" w:rsidR="00A10B85" w:rsidRPr="00E70740" w:rsidRDefault="00A10B85" w:rsidP="00A10B85">
      <w:pPr>
        <w:spacing w:line="480" w:lineRule="auto"/>
        <w:ind w:left="720" w:hanging="720"/>
        <w:rPr>
          <w:color w:val="000000" w:themeColor="text1"/>
        </w:rPr>
      </w:pPr>
      <w:r>
        <w:rPr>
          <w:color w:val="000000" w:themeColor="text1"/>
        </w:rPr>
        <w:t xml:space="preserve">Hansen, Karen. 2004. “The Asking Rules of Reciprocity in Networks of Care for Children.” </w:t>
      </w:r>
      <w:r>
        <w:rPr>
          <w:i/>
          <w:color w:val="000000" w:themeColor="text1"/>
        </w:rPr>
        <w:t>Qualitative Sociology</w:t>
      </w:r>
      <w:r>
        <w:rPr>
          <w:color w:val="000000" w:themeColor="text1"/>
        </w:rPr>
        <w:t xml:space="preserve"> 27, no. 4: 421-37.</w:t>
      </w:r>
    </w:p>
    <w:p w14:paraId="1C98CA79" w14:textId="77777777" w:rsidR="00A10B85" w:rsidRDefault="00A10B85" w:rsidP="00A10B85">
      <w:pPr>
        <w:spacing w:line="480" w:lineRule="auto"/>
        <w:ind w:left="720" w:hanging="720"/>
        <w:rPr>
          <w:color w:val="000000" w:themeColor="text1"/>
        </w:rPr>
      </w:pPr>
      <w:r w:rsidRPr="00E70740">
        <w:rPr>
          <w:color w:val="000000" w:themeColor="text1"/>
        </w:rPr>
        <w:t>Healthline</w:t>
      </w:r>
      <w:r>
        <w:rPr>
          <w:color w:val="000000" w:themeColor="text1"/>
        </w:rPr>
        <w:t>.</w:t>
      </w:r>
      <w:r w:rsidRPr="00DD5FE8">
        <w:rPr>
          <w:color w:val="000000" w:themeColor="text1"/>
        </w:rPr>
        <w:t xml:space="preserve"> 2018</w:t>
      </w:r>
      <w:r>
        <w:rPr>
          <w:color w:val="000000" w:themeColor="text1"/>
        </w:rPr>
        <w:t>.</w:t>
      </w:r>
      <w:r w:rsidRPr="00DD5FE8">
        <w:rPr>
          <w:color w:val="000000" w:themeColor="text1"/>
        </w:rPr>
        <w:t xml:space="preserve"> </w:t>
      </w:r>
      <w:r>
        <w:rPr>
          <w:color w:val="000000" w:themeColor="text1"/>
        </w:rPr>
        <w:t>“</w:t>
      </w:r>
      <w:r w:rsidRPr="00DD5FE8">
        <w:rPr>
          <w:color w:val="000000" w:themeColor="text1"/>
        </w:rPr>
        <w:t>The State of Caregiving for Alzheimer’s and Related Dementia.</w:t>
      </w:r>
      <w:r>
        <w:rPr>
          <w:color w:val="000000" w:themeColor="text1"/>
        </w:rPr>
        <w:t>”</w:t>
      </w:r>
      <w:r w:rsidRPr="00DD5FE8">
        <w:rPr>
          <w:color w:val="000000" w:themeColor="text1"/>
        </w:rPr>
        <w:t xml:space="preserve"> </w:t>
      </w:r>
      <w:r>
        <w:rPr>
          <w:color w:val="000000" w:themeColor="text1"/>
        </w:rPr>
        <w:t xml:space="preserve">May 29, 2018. </w:t>
      </w:r>
      <w:hyperlink r:id="rId13" w:anchor="caregiver-profile" w:history="1">
        <w:r w:rsidRPr="00AE1904">
          <w:rPr>
            <w:rStyle w:val="Hyperlink"/>
          </w:rPr>
          <w:t>https://www.healthline.com/health/state-of-alzheimers#caregiver-profile</w:t>
        </w:r>
      </w:hyperlink>
      <w:r>
        <w:rPr>
          <w:rStyle w:val="Hyperlink"/>
          <w:color w:val="000000" w:themeColor="text1"/>
        </w:rPr>
        <w:t>.</w:t>
      </w:r>
    </w:p>
    <w:p w14:paraId="2C9C34D0" w14:textId="77777777" w:rsidR="00A10B85" w:rsidRDefault="00A10B85" w:rsidP="00A10B85">
      <w:pPr>
        <w:spacing w:line="480" w:lineRule="auto"/>
        <w:ind w:left="720" w:hanging="720"/>
        <w:rPr>
          <w:i/>
          <w:iCs/>
          <w:color w:val="000000" w:themeColor="text1"/>
        </w:rPr>
      </w:pPr>
      <w:r>
        <w:rPr>
          <w:color w:val="000000" w:themeColor="text1"/>
        </w:rPr>
        <w:t xml:space="preserve">Holroyd, Jules. 2021. “Oppressive Praise.” </w:t>
      </w:r>
      <w:r>
        <w:rPr>
          <w:i/>
          <w:iCs/>
          <w:color w:val="000000" w:themeColor="text1"/>
        </w:rPr>
        <w:t xml:space="preserve">Feminist Philosophy Quarterly </w:t>
      </w:r>
      <w:r w:rsidRPr="00FD03C9">
        <w:rPr>
          <w:color w:val="000000" w:themeColor="text1"/>
        </w:rPr>
        <w:t>7</w:t>
      </w:r>
      <w:r>
        <w:rPr>
          <w:color w:val="000000" w:themeColor="text1"/>
        </w:rPr>
        <w:t xml:space="preserve">, no. </w:t>
      </w:r>
      <w:r w:rsidRPr="00FD03C9">
        <w:rPr>
          <w:color w:val="000000" w:themeColor="text1"/>
        </w:rPr>
        <w:t>4:</w:t>
      </w:r>
      <w:r>
        <w:rPr>
          <w:color w:val="000000" w:themeColor="text1"/>
        </w:rPr>
        <w:t xml:space="preserve"> 1-26.</w:t>
      </w:r>
    </w:p>
    <w:p w14:paraId="7FA2D385" w14:textId="77777777" w:rsidR="00A10B85" w:rsidRPr="00E70740" w:rsidRDefault="00A10B85" w:rsidP="00A10B85">
      <w:pPr>
        <w:spacing w:line="480" w:lineRule="auto"/>
        <w:ind w:left="720" w:hanging="720"/>
        <w:rPr>
          <w:color w:val="000000" w:themeColor="text1"/>
        </w:rPr>
      </w:pPr>
      <w:proofErr w:type="spellStart"/>
      <w:r>
        <w:rPr>
          <w:color w:val="000000" w:themeColor="text1"/>
        </w:rPr>
        <w:t>Jameton</w:t>
      </w:r>
      <w:proofErr w:type="spellEnd"/>
      <w:r>
        <w:rPr>
          <w:color w:val="000000" w:themeColor="text1"/>
        </w:rPr>
        <w:t xml:space="preserve">, Andrew. 1984. </w:t>
      </w:r>
      <w:r>
        <w:rPr>
          <w:i/>
          <w:color w:val="000000" w:themeColor="text1"/>
        </w:rPr>
        <w:t>Nursing Practice: The Ethical Issues.</w:t>
      </w:r>
      <w:r>
        <w:rPr>
          <w:color w:val="000000" w:themeColor="text1"/>
        </w:rPr>
        <w:t xml:space="preserve"> Englewood Cliffs, New Jersey: Prentice Hall.</w:t>
      </w:r>
    </w:p>
    <w:p w14:paraId="24998BDB" w14:textId="5D1F1652" w:rsidR="00A10B85" w:rsidRDefault="00A10B85" w:rsidP="00A10B85">
      <w:pPr>
        <w:pStyle w:val="NormalWeb"/>
        <w:spacing w:before="0" w:beforeAutospacing="0" w:after="0" w:afterAutospacing="0" w:line="480" w:lineRule="auto"/>
        <w:ind w:left="720" w:hanging="720"/>
      </w:pPr>
      <w:proofErr w:type="spellStart"/>
      <w:r>
        <w:rPr>
          <w:color w:val="000000" w:themeColor="text1"/>
        </w:rPr>
        <w:lastRenderedPageBreak/>
        <w:t>Lindeza</w:t>
      </w:r>
      <w:proofErr w:type="spellEnd"/>
      <w:r>
        <w:rPr>
          <w:color w:val="000000" w:themeColor="text1"/>
        </w:rPr>
        <w:t xml:space="preserve">, </w:t>
      </w:r>
      <w:proofErr w:type="spellStart"/>
      <w:r>
        <w:rPr>
          <w:color w:val="000000" w:themeColor="text1"/>
        </w:rPr>
        <w:t>Patrícia</w:t>
      </w:r>
      <w:proofErr w:type="spellEnd"/>
      <w:r>
        <w:rPr>
          <w:color w:val="000000" w:themeColor="text1"/>
        </w:rPr>
        <w:t xml:space="preserve">, </w:t>
      </w:r>
      <w:r w:rsidR="00515266">
        <w:rPr>
          <w:color w:val="000000" w:themeColor="text1"/>
        </w:rPr>
        <w:t>Mário Rodrigues, Jo</w:t>
      </w:r>
      <w:r w:rsidR="00F84805">
        <w:rPr>
          <w:color w:val="000000" w:themeColor="text1"/>
        </w:rPr>
        <w:t>ão Costa, Manuela Guerriero, and Mario Miguel Rosa.</w:t>
      </w:r>
      <w:r w:rsidR="00515266">
        <w:rPr>
          <w:color w:val="000000" w:themeColor="text1"/>
        </w:rPr>
        <w:t xml:space="preserve"> </w:t>
      </w:r>
      <w:r>
        <w:rPr>
          <w:color w:val="000000" w:themeColor="text1"/>
        </w:rPr>
        <w:t xml:space="preserve">2020. “Impact of Dementia on Informal Care: A Systematic Review of Family </w:t>
      </w:r>
      <w:r w:rsidRPr="00C1778A">
        <w:rPr>
          <w:color w:val="000000" w:themeColor="text1"/>
        </w:rPr>
        <w:t>Caregivers’ Perceptions.</w:t>
      </w:r>
      <w:r>
        <w:rPr>
          <w:color w:val="000000" w:themeColor="text1"/>
        </w:rPr>
        <w:t>”</w:t>
      </w:r>
      <w:r w:rsidRPr="00C1778A">
        <w:rPr>
          <w:color w:val="000000" w:themeColor="text1"/>
        </w:rPr>
        <w:t xml:space="preserve"> </w:t>
      </w:r>
      <w:r w:rsidRPr="00C1778A">
        <w:rPr>
          <w:i/>
          <w:color w:val="000000" w:themeColor="text1"/>
        </w:rPr>
        <w:t>BMJ Supportive and Palliative Care</w:t>
      </w:r>
      <w:r w:rsidRPr="00C1778A">
        <w:rPr>
          <w:color w:val="000000" w:themeColor="text1"/>
        </w:rPr>
        <w:t xml:space="preserve"> </w:t>
      </w:r>
      <w:r>
        <w:rPr>
          <w:color w:val="000000" w:themeColor="text1"/>
        </w:rPr>
        <w:t xml:space="preserve">10, no. 4: 1-12. </w:t>
      </w:r>
      <w:hyperlink r:id="rId14" w:history="1">
        <w:r w:rsidRPr="002E6768">
          <w:rPr>
            <w:rStyle w:val="Hyperlink"/>
          </w:rPr>
          <w:t>http://dx.doi.org:10.1136/bmjspcare-2020-002242.</w:t>
        </w:r>
      </w:hyperlink>
    </w:p>
    <w:p w14:paraId="319711D3" w14:textId="77777777" w:rsidR="00A10B85" w:rsidRPr="000D19EF" w:rsidRDefault="00A10B85" w:rsidP="00A10B85">
      <w:pPr>
        <w:pStyle w:val="NormalWeb"/>
        <w:spacing w:before="0" w:beforeAutospacing="0" w:after="0" w:afterAutospacing="0" w:line="480" w:lineRule="auto"/>
        <w:ind w:left="720" w:hanging="720"/>
      </w:pPr>
      <w:r>
        <w:rPr>
          <w:color w:val="000000" w:themeColor="text1"/>
        </w:rPr>
        <w:t xml:space="preserve">Marcus, Ruth. 2020. “These Are the Heroes of the Coronavirus Pandemic.” </w:t>
      </w:r>
      <w:r>
        <w:rPr>
          <w:i/>
          <w:color w:val="000000" w:themeColor="text1"/>
        </w:rPr>
        <w:t>The Washington Post,</w:t>
      </w:r>
      <w:r>
        <w:rPr>
          <w:iCs/>
          <w:color w:val="000000" w:themeColor="text1"/>
        </w:rPr>
        <w:t xml:space="preserve"> March 27, 2020</w:t>
      </w:r>
      <w:r>
        <w:rPr>
          <w:color w:val="000000" w:themeColor="text1"/>
        </w:rPr>
        <w:t xml:space="preserve">. </w:t>
      </w:r>
      <w:hyperlink r:id="rId15" w:history="1">
        <w:r w:rsidRPr="00693A69">
          <w:rPr>
            <w:rStyle w:val="Hyperlink"/>
          </w:rPr>
          <w:t>https://www.washingtonpost.com/opinions/2020/03/27/nurses-doctors-are-heroes-this-moment/</w:t>
        </w:r>
      </w:hyperlink>
      <w:r>
        <w:rPr>
          <w:color w:val="000000" w:themeColor="text1"/>
        </w:rPr>
        <w:t xml:space="preserve">. </w:t>
      </w:r>
    </w:p>
    <w:p w14:paraId="0B938726" w14:textId="78171AE6" w:rsidR="00A10B85" w:rsidRDefault="00A10B85" w:rsidP="00A10B85">
      <w:pPr>
        <w:spacing w:line="480" w:lineRule="auto"/>
        <w:ind w:left="720" w:hanging="720"/>
        <w:rPr>
          <w:color w:val="000000" w:themeColor="text1"/>
        </w:rPr>
      </w:pPr>
      <w:r w:rsidRPr="00E70740">
        <w:rPr>
          <w:color w:val="000000" w:themeColor="text1"/>
        </w:rPr>
        <w:t xml:space="preserve">Mahoney, Rachel, </w:t>
      </w:r>
      <w:r w:rsidR="00F84805">
        <w:rPr>
          <w:color w:val="000000" w:themeColor="text1"/>
        </w:rPr>
        <w:t>Ciaran Regan, Cornelius Katona, and Gill Livingston</w:t>
      </w:r>
      <w:r w:rsidRPr="00E70740">
        <w:rPr>
          <w:color w:val="000000" w:themeColor="text1"/>
        </w:rPr>
        <w:t>. 2005</w:t>
      </w:r>
      <w:r>
        <w:rPr>
          <w:color w:val="000000" w:themeColor="text1"/>
        </w:rPr>
        <w:t>.</w:t>
      </w:r>
      <w:r w:rsidRPr="00E70740">
        <w:rPr>
          <w:color w:val="000000" w:themeColor="text1"/>
        </w:rPr>
        <w:t xml:space="preserve"> </w:t>
      </w:r>
      <w:r>
        <w:rPr>
          <w:color w:val="000000" w:themeColor="text1"/>
        </w:rPr>
        <w:t>“</w:t>
      </w:r>
      <w:r w:rsidRPr="00E70740">
        <w:rPr>
          <w:color w:val="000000" w:themeColor="text1"/>
        </w:rPr>
        <w:t xml:space="preserve">Anxiety and Depression in Family Caregivers of People </w:t>
      </w:r>
      <w:proofErr w:type="gramStart"/>
      <w:r w:rsidRPr="00E70740">
        <w:rPr>
          <w:color w:val="000000" w:themeColor="text1"/>
        </w:rPr>
        <w:t>With</w:t>
      </w:r>
      <w:proofErr w:type="gramEnd"/>
      <w:r w:rsidRPr="00E70740">
        <w:rPr>
          <w:color w:val="000000" w:themeColor="text1"/>
        </w:rPr>
        <w:t xml:space="preserve"> Alzheimer’s Disease: the LASER-AD Study.</w:t>
      </w:r>
      <w:r>
        <w:rPr>
          <w:color w:val="000000" w:themeColor="text1"/>
        </w:rPr>
        <w:t>”</w:t>
      </w:r>
      <w:r w:rsidRPr="00E70740">
        <w:rPr>
          <w:color w:val="000000" w:themeColor="text1"/>
        </w:rPr>
        <w:t xml:space="preserve"> </w:t>
      </w:r>
      <w:r w:rsidRPr="00E70740">
        <w:rPr>
          <w:i/>
          <w:color w:val="000000" w:themeColor="text1"/>
        </w:rPr>
        <w:t>American Journal of Geriatric Psychiatry</w:t>
      </w:r>
      <w:r w:rsidRPr="00E70740">
        <w:rPr>
          <w:color w:val="000000" w:themeColor="text1"/>
        </w:rPr>
        <w:t xml:space="preserve"> 13</w:t>
      </w:r>
      <w:r>
        <w:rPr>
          <w:color w:val="000000" w:themeColor="text1"/>
        </w:rPr>
        <w:t xml:space="preserve">, no. </w:t>
      </w:r>
      <w:r w:rsidRPr="00E70740">
        <w:rPr>
          <w:color w:val="000000" w:themeColor="text1"/>
        </w:rPr>
        <w:t>9:</w:t>
      </w:r>
      <w:r>
        <w:rPr>
          <w:color w:val="000000" w:themeColor="text1"/>
        </w:rPr>
        <w:t xml:space="preserve"> </w:t>
      </w:r>
      <w:r w:rsidRPr="00E70740">
        <w:rPr>
          <w:color w:val="000000" w:themeColor="text1"/>
        </w:rPr>
        <w:t>795-801</w:t>
      </w:r>
      <w:r>
        <w:rPr>
          <w:color w:val="000000" w:themeColor="text1"/>
        </w:rPr>
        <w:t>.</w:t>
      </w:r>
    </w:p>
    <w:p w14:paraId="35B478D3" w14:textId="77777777" w:rsidR="00A10B85" w:rsidRDefault="00A10B85" w:rsidP="00A10B85">
      <w:pPr>
        <w:spacing w:line="480" w:lineRule="auto"/>
        <w:ind w:left="720" w:hanging="720"/>
        <w:rPr>
          <w:color w:val="000000" w:themeColor="text1"/>
        </w:rPr>
      </w:pPr>
      <w:r>
        <w:rPr>
          <w:color w:val="000000" w:themeColor="text1"/>
        </w:rPr>
        <w:t xml:space="preserve">McKenna, Michael. 2012. </w:t>
      </w:r>
      <w:r>
        <w:rPr>
          <w:i/>
          <w:color w:val="000000" w:themeColor="text1"/>
        </w:rPr>
        <w:t>Conversation and Responsibility</w:t>
      </w:r>
      <w:r>
        <w:rPr>
          <w:color w:val="000000" w:themeColor="text1"/>
        </w:rPr>
        <w:t>. New York: Oxford University Press.</w:t>
      </w:r>
    </w:p>
    <w:p w14:paraId="678BFD15" w14:textId="1694212F" w:rsidR="00A10B85" w:rsidRPr="00E70740" w:rsidRDefault="00A10B85" w:rsidP="00A10B85">
      <w:pPr>
        <w:spacing w:line="480" w:lineRule="auto"/>
        <w:ind w:left="720" w:hanging="720"/>
        <w:rPr>
          <w:color w:val="000000" w:themeColor="text1"/>
        </w:rPr>
      </w:pPr>
      <w:r>
        <w:rPr>
          <w:color w:val="000000" w:themeColor="text1"/>
        </w:rPr>
        <w:t xml:space="preserve">Mehta, </w:t>
      </w:r>
      <w:proofErr w:type="gramStart"/>
      <w:r>
        <w:rPr>
          <w:color w:val="000000" w:themeColor="text1"/>
        </w:rPr>
        <w:t>Kalyani</w:t>
      </w:r>
      <w:proofErr w:type="gramEnd"/>
      <w:r>
        <w:rPr>
          <w:color w:val="000000" w:themeColor="text1"/>
        </w:rPr>
        <w:t xml:space="preserve"> and Thang </w:t>
      </w:r>
      <w:proofErr w:type="spellStart"/>
      <w:r>
        <w:rPr>
          <w:color w:val="000000" w:themeColor="text1"/>
        </w:rPr>
        <w:t>Leng</w:t>
      </w:r>
      <w:proofErr w:type="spellEnd"/>
      <w:r>
        <w:rPr>
          <w:color w:val="000000" w:themeColor="text1"/>
        </w:rPr>
        <w:t xml:space="preserve"> </w:t>
      </w:r>
      <w:proofErr w:type="spellStart"/>
      <w:r>
        <w:rPr>
          <w:color w:val="000000" w:themeColor="text1"/>
        </w:rPr>
        <w:t>Leng</w:t>
      </w:r>
      <w:proofErr w:type="spellEnd"/>
      <w:r>
        <w:rPr>
          <w:color w:val="000000" w:themeColor="text1"/>
        </w:rPr>
        <w:t xml:space="preserve">. 2017. “Experiences of Formal and Informal Caregivers of Older Persons in Singapore.” </w:t>
      </w:r>
      <w:r>
        <w:rPr>
          <w:i/>
          <w:color w:val="000000" w:themeColor="text1"/>
        </w:rPr>
        <w:t>Journal of Cross-Cultural Gerontology</w:t>
      </w:r>
      <w:r>
        <w:rPr>
          <w:color w:val="000000" w:themeColor="text1"/>
        </w:rPr>
        <w:t xml:space="preserve"> 32: 373-85. </w:t>
      </w:r>
    </w:p>
    <w:p w14:paraId="007904F2" w14:textId="4BC9B6C1" w:rsidR="00A10B85" w:rsidRDefault="00A10B85" w:rsidP="00A10B85">
      <w:pPr>
        <w:spacing w:line="480" w:lineRule="auto"/>
        <w:ind w:left="720" w:hanging="720"/>
        <w:rPr>
          <w:color w:val="000000" w:themeColor="text1"/>
        </w:rPr>
      </w:pPr>
      <w:proofErr w:type="spellStart"/>
      <w:r w:rsidRPr="00E70740">
        <w:rPr>
          <w:color w:val="000000" w:themeColor="text1"/>
        </w:rPr>
        <w:t>McRuer</w:t>
      </w:r>
      <w:proofErr w:type="spellEnd"/>
      <w:r w:rsidRPr="00E70740">
        <w:rPr>
          <w:color w:val="000000" w:themeColor="text1"/>
        </w:rPr>
        <w:t>, Robert</w:t>
      </w:r>
      <w:r>
        <w:rPr>
          <w:color w:val="000000" w:themeColor="text1"/>
        </w:rPr>
        <w:t xml:space="preserve">. </w:t>
      </w:r>
      <w:r w:rsidRPr="00E70740">
        <w:rPr>
          <w:color w:val="000000" w:themeColor="text1"/>
        </w:rPr>
        <w:t>2017</w:t>
      </w:r>
      <w:r>
        <w:rPr>
          <w:color w:val="000000" w:themeColor="text1"/>
        </w:rPr>
        <w:t>.</w:t>
      </w:r>
      <w:r w:rsidRPr="00E70740">
        <w:rPr>
          <w:color w:val="000000" w:themeColor="text1"/>
        </w:rPr>
        <w:t xml:space="preserve"> </w:t>
      </w:r>
      <w:r>
        <w:rPr>
          <w:color w:val="000000" w:themeColor="text1"/>
        </w:rPr>
        <w:t>“</w:t>
      </w:r>
      <w:r w:rsidRPr="00E70740">
        <w:rPr>
          <w:color w:val="000000" w:themeColor="text1"/>
        </w:rPr>
        <w:t>Compulsory Able-</w:t>
      </w:r>
      <w:proofErr w:type="spellStart"/>
      <w:r w:rsidRPr="00E70740">
        <w:rPr>
          <w:color w:val="000000" w:themeColor="text1"/>
        </w:rPr>
        <w:t>Bodiedness</w:t>
      </w:r>
      <w:proofErr w:type="spellEnd"/>
      <w:r w:rsidRPr="00E70740">
        <w:rPr>
          <w:color w:val="000000" w:themeColor="text1"/>
        </w:rPr>
        <w:t xml:space="preserve"> and Queer/Disabled Existence.</w:t>
      </w:r>
      <w:r>
        <w:rPr>
          <w:color w:val="000000" w:themeColor="text1"/>
        </w:rPr>
        <w:t>”</w:t>
      </w:r>
      <w:r w:rsidRPr="00E70740">
        <w:rPr>
          <w:color w:val="000000" w:themeColor="text1"/>
        </w:rPr>
        <w:t xml:space="preserve"> In</w:t>
      </w:r>
      <w:r>
        <w:rPr>
          <w:color w:val="000000" w:themeColor="text1"/>
        </w:rPr>
        <w:t>:</w:t>
      </w:r>
      <w:r w:rsidRPr="00E70740">
        <w:rPr>
          <w:color w:val="000000" w:themeColor="text1"/>
        </w:rPr>
        <w:t xml:space="preserve"> </w:t>
      </w:r>
      <w:r w:rsidRPr="00E70740">
        <w:rPr>
          <w:i/>
          <w:color w:val="000000" w:themeColor="text1"/>
        </w:rPr>
        <w:t>The Disability Studies Reader</w:t>
      </w:r>
      <w:r>
        <w:rPr>
          <w:i/>
          <w:color w:val="000000" w:themeColor="text1"/>
        </w:rPr>
        <w:t>,</w:t>
      </w:r>
      <w:r>
        <w:rPr>
          <w:iCs/>
          <w:color w:val="000000" w:themeColor="text1"/>
        </w:rPr>
        <w:t xml:space="preserve"> edited by Lennard J. Davis, 369-81</w:t>
      </w:r>
      <w:r>
        <w:rPr>
          <w:i/>
          <w:color w:val="000000" w:themeColor="text1"/>
        </w:rPr>
        <w:t xml:space="preserve">. </w:t>
      </w:r>
      <w:r w:rsidRPr="00E70740">
        <w:rPr>
          <w:color w:val="000000" w:themeColor="text1"/>
        </w:rPr>
        <w:t>New York: Routledge</w:t>
      </w:r>
      <w:r>
        <w:rPr>
          <w:color w:val="000000" w:themeColor="text1"/>
        </w:rPr>
        <w:t>.</w:t>
      </w:r>
      <w:r w:rsidRPr="00E70740">
        <w:rPr>
          <w:color w:val="000000" w:themeColor="text1"/>
        </w:rPr>
        <w:t xml:space="preserve"> </w:t>
      </w:r>
    </w:p>
    <w:p w14:paraId="3DBF641F" w14:textId="1474EA2D" w:rsidR="00A10B85" w:rsidRPr="000D19EF" w:rsidRDefault="00A10B85" w:rsidP="00A10B85">
      <w:pPr>
        <w:spacing w:line="480" w:lineRule="auto"/>
        <w:ind w:left="720" w:hanging="720"/>
        <w:rPr>
          <w:color w:val="000000" w:themeColor="text1"/>
        </w:rPr>
      </w:pPr>
      <w:r w:rsidRPr="00E70740">
        <w:rPr>
          <w:color w:val="000000" w:themeColor="text1"/>
        </w:rPr>
        <w:t>Mills, Paul,</w:t>
      </w:r>
      <w:r w:rsidR="00F84805">
        <w:rPr>
          <w:color w:val="000000" w:themeColor="text1"/>
        </w:rPr>
        <w:t xml:space="preserve"> Karen Adler, Joel </w:t>
      </w:r>
      <w:proofErr w:type="spellStart"/>
      <w:r w:rsidR="00F84805">
        <w:rPr>
          <w:color w:val="000000" w:themeColor="text1"/>
        </w:rPr>
        <w:t>Dimsdale</w:t>
      </w:r>
      <w:proofErr w:type="spellEnd"/>
      <w:r w:rsidR="00F84805">
        <w:rPr>
          <w:color w:val="000000" w:themeColor="text1"/>
        </w:rPr>
        <w:t xml:space="preserve">, Christy Perez, Michael Ziegler, Sonia </w:t>
      </w:r>
      <w:proofErr w:type="spellStart"/>
      <w:r w:rsidR="00F84805">
        <w:rPr>
          <w:color w:val="000000" w:themeColor="text1"/>
        </w:rPr>
        <w:t>Ancoli</w:t>
      </w:r>
      <w:proofErr w:type="spellEnd"/>
      <w:r w:rsidR="00F84805">
        <w:rPr>
          <w:color w:val="000000" w:themeColor="text1"/>
        </w:rPr>
        <w:t>-Israel, Thomas Patterson, and Igor Grant</w:t>
      </w:r>
      <w:r w:rsidRPr="00E70740">
        <w:rPr>
          <w:color w:val="000000" w:themeColor="text1"/>
        </w:rPr>
        <w:t>. 2004</w:t>
      </w:r>
      <w:r>
        <w:rPr>
          <w:color w:val="000000" w:themeColor="text1"/>
        </w:rPr>
        <w:t>.</w:t>
      </w:r>
      <w:r w:rsidRPr="00E70740">
        <w:rPr>
          <w:color w:val="000000" w:themeColor="text1"/>
        </w:rPr>
        <w:t xml:space="preserve"> </w:t>
      </w:r>
      <w:r>
        <w:rPr>
          <w:color w:val="000000" w:themeColor="text1"/>
        </w:rPr>
        <w:t>“</w:t>
      </w:r>
      <w:r w:rsidRPr="00E70740">
        <w:rPr>
          <w:color w:val="000000" w:themeColor="text1"/>
        </w:rPr>
        <w:t>Vulnerable Caregivers of Alzheimer Disease Patients Have a Deficit in β</w:t>
      </w:r>
      <w:r w:rsidRPr="00E70740">
        <w:rPr>
          <w:color w:val="000000" w:themeColor="text1"/>
          <w:vertAlign w:val="subscript"/>
        </w:rPr>
        <w:t>2</w:t>
      </w:r>
      <w:r w:rsidRPr="00E70740">
        <w:rPr>
          <w:color w:val="000000" w:themeColor="text1"/>
        </w:rPr>
        <w:t>-Adrenergic Receptor Sensitivity and Density.</w:t>
      </w:r>
      <w:r>
        <w:rPr>
          <w:color w:val="000000" w:themeColor="text1"/>
        </w:rPr>
        <w:t>”</w:t>
      </w:r>
      <w:r w:rsidRPr="00E70740">
        <w:rPr>
          <w:color w:val="000000" w:themeColor="text1"/>
        </w:rPr>
        <w:t xml:space="preserve"> </w:t>
      </w:r>
      <w:r w:rsidRPr="00E70740">
        <w:rPr>
          <w:i/>
          <w:color w:val="000000" w:themeColor="text1"/>
        </w:rPr>
        <w:t>American Journal of Geriatric Psychiatr</w:t>
      </w:r>
      <w:r>
        <w:rPr>
          <w:i/>
          <w:color w:val="000000" w:themeColor="text1"/>
        </w:rPr>
        <w:t>y</w:t>
      </w:r>
      <w:r w:rsidRPr="00E70740">
        <w:rPr>
          <w:i/>
          <w:color w:val="000000" w:themeColor="text1"/>
        </w:rPr>
        <w:t xml:space="preserve"> </w:t>
      </w:r>
      <w:r w:rsidRPr="00E70740">
        <w:rPr>
          <w:color w:val="000000" w:themeColor="text1"/>
        </w:rPr>
        <w:t>12</w:t>
      </w:r>
      <w:r>
        <w:rPr>
          <w:color w:val="000000" w:themeColor="text1"/>
        </w:rPr>
        <w:t xml:space="preserve">, no. </w:t>
      </w:r>
      <w:r w:rsidRPr="00E70740">
        <w:rPr>
          <w:color w:val="000000" w:themeColor="text1"/>
        </w:rPr>
        <w:t>3:</w:t>
      </w:r>
      <w:r>
        <w:rPr>
          <w:color w:val="000000" w:themeColor="text1"/>
        </w:rPr>
        <w:t xml:space="preserve"> </w:t>
      </w:r>
      <w:r w:rsidRPr="00E70740">
        <w:rPr>
          <w:color w:val="000000" w:themeColor="text1"/>
        </w:rPr>
        <w:t>281-86</w:t>
      </w:r>
      <w:r>
        <w:rPr>
          <w:color w:val="000000" w:themeColor="text1"/>
        </w:rPr>
        <w:t>.</w:t>
      </w:r>
    </w:p>
    <w:p w14:paraId="7270D98B" w14:textId="64486E94" w:rsidR="00A10B85" w:rsidRPr="00C1778A" w:rsidRDefault="00A10B85" w:rsidP="00A10B85">
      <w:pPr>
        <w:pStyle w:val="Heading1"/>
        <w:spacing w:before="0" w:beforeAutospacing="0" w:after="0" w:afterAutospacing="0" w:line="480" w:lineRule="auto"/>
        <w:ind w:left="720" w:hanging="720"/>
        <w:rPr>
          <w:b w:val="0"/>
          <w:color w:val="000000" w:themeColor="text1"/>
          <w:sz w:val="24"/>
          <w:szCs w:val="24"/>
        </w:rPr>
      </w:pPr>
      <w:r>
        <w:rPr>
          <w:b w:val="0"/>
          <w:color w:val="000000" w:themeColor="text1"/>
          <w:sz w:val="24"/>
          <w:szCs w:val="24"/>
        </w:rPr>
        <w:t xml:space="preserve">Narayan, Suzanne, </w:t>
      </w:r>
      <w:r w:rsidR="00F84805">
        <w:rPr>
          <w:b w:val="0"/>
          <w:color w:val="000000" w:themeColor="text1"/>
          <w:sz w:val="24"/>
          <w:szCs w:val="24"/>
        </w:rPr>
        <w:t xml:space="preserve">Mathew Varghese, Kenneth Hepburn, Marsha Lewis, Isabel Paul, and Rozina </w:t>
      </w:r>
      <w:proofErr w:type="spellStart"/>
      <w:r w:rsidR="00F84805">
        <w:rPr>
          <w:b w:val="0"/>
          <w:color w:val="000000" w:themeColor="text1"/>
          <w:sz w:val="24"/>
          <w:szCs w:val="24"/>
        </w:rPr>
        <w:t>Bhimani</w:t>
      </w:r>
      <w:proofErr w:type="spellEnd"/>
      <w:r w:rsidR="00F84805">
        <w:rPr>
          <w:b w:val="0"/>
          <w:color w:val="000000" w:themeColor="text1"/>
          <w:sz w:val="24"/>
          <w:szCs w:val="24"/>
        </w:rPr>
        <w:t xml:space="preserve">. </w:t>
      </w:r>
      <w:r>
        <w:rPr>
          <w:b w:val="0"/>
          <w:color w:val="000000" w:themeColor="text1"/>
          <w:sz w:val="24"/>
          <w:szCs w:val="24"/>
        </w:rPr>
        <w:t xml:space="preserve">2015. “Caregiving Experiences of Family Members of Persons </w:t>
      </w:r>
      <w:proofErr w:type="gramStart"/>
      <w:r>
        <w:rPr>
          <w:b w:val="0"/>
          <w:color w:val="000000" w:themeColor="text1"/>
          <w:sz w:val="24"/>
          <w:szCs w:val="24"/>
        </w:rPr>
        <w:t>With</w:t>
      </w:r>
      <w:proofErr w:type="gramEnd"/>
      <w:r>
        <w:rPr>
          <w:b w:val="0"/>
          <w:color w:val="000000" w:themeColor="text1"/>
          <w:sz w:val="24"/>
          <w:szCs w:val="24"/>
        </w:rPr>
        <w:t xml:space="preserve"> Dementia in South India.” </w:t>
      </w:r>
      <w:r>
        <w:rPr>
          <w:b w:val="0"/>
          <w:i/>
          <w:color w:val="000000" w:themeColor="text1"/>
          <w:sz w:val="24"/>
          <w:szCs w:val="24"/>
        </w:rPr>
        <w:t>American Journal of Alzheimer’s Disease and Other Dementias</w:t>
      </w:r>
      <w:r>
        <w:rPr>
          <w:b w:val="0"/>
          <w:color w:val="000000" w:themeColor="text1"/>
          <w:sz w:val="24"/>
          <w:szCs w:val="24"/>
        </w:rPr>
        <w:t xml:space="preserve"> 30, no. 5: 508-16.</w:t>
      </w:r>
    </w:p>
    <w:p w14:paraId="6E569E75" w14:textId="77777777" w:rsidR="00A10B85" w:rsidRPr="00E70740" w:rsidRDefault="00A10B85" w:rsidP="00A10B85">
      <w:pPr>
        <w:pStyle w:val="Heading1"/>
        <w:spacing w:before="0" w:beforeAutospacing="0" w:after="0" w:afterAutospacing="0" w:line="480" w:lineRule="auto"/>
        <w:ind w:left="720" w:hanging="720"/>
        <w:rPr>
          <w:b w:val="0"/>
          <w:color w:val="000000" w:themeColor="text1"/>
          <w:sz w:val="24"/>
          <w:szCs w:val="24"/>
        </w:rPr>
      </w:pPr>
      <w:r>
        <w:rPr>
          <w:b w:val="0"/>
          <w:color w:val="000000" w:themeColor="text1"/>
          <w:sz w:val="24"/>
          <w:szCs w:val="24"/>
        </w:rPr>
        <w:lastRenderedPageBreak/>
        <w:t xml:space="preserve">National Nursing Workforce Study. 2020. </w:t>
      </w:r>
      <w:hyperlink r:id="rId16" w:history="1">
        <w:r w:rsidRPr="00693A69">
          <w:rPr>
            <w:rStyle w:val="Hyperlink"/>
            <w:b w:val="0"/>
            <w:sz w:val="24"/>
            <w:szCs w:val="24"/>
          </w:rPr>
          <w:t>https://www.ncsbn.org/workforce.htm</w:t>
        </w:r>
      </w:hyperlink>
      <w:r>
        <w:rPr>
          <w:b w:val="0"/>
          <w:color w:val="000000" w:themeColor="text1"/>
          <w:sz w:val="24"/>
          <w:szCs w:val="24"/>
        </w:rPr>
        <w:t>.</w:t>
      </w:r>
    </w:p>
    <w:p w14:paraId="0C09DD2D" w14:textId="49C70060" w:rsidR="00A10B85" w:rsidRPr="00E70740" w:rsidRDefault="00A10B85" w:rsidP="00A10B85">
      <w:pPr>
        <w:spacing w:line="480" w:lineRule="auto"/>
        <w:ind w:left="720" w:hanging="720"/>
        <w:rPr>
          <w:color w:val="000000" w:themeColor="text1"/>
        </w:rPr>
      </w:pPr>
      <w:r w:rsidRPr="00E70740">
        <w:rPr>
          <w:color w:val="000000" w:themeColor="text1"/>
        </w:rPr>
        <w:t xml:space="preserve">Norton, Maria, </w:t>
      </w:r>
      <w:r w:rsidR="00F84805">
        <w:rPr>
          <w:color w:val="000000" w:themeColor="text1"/>
        </w:rPr>
        <w:t xml:space="preserve">Ken Smith, </w:t>
      </w:r>
      <w:proofErr w:type="spellStart"/>
      <w:r w:rsidR="00F84805">
        <w:rPr>
          <w:color w:val="000000" w:themeColor="text1"/>
        </w:rPr>
        <w:t>Truls</w:t>
      </w:r>
      <w:proofErr w:type="spellEnd"/>
      <w:r w:rsidR="00F84805">
        <w:rPr>
          <w:color w:val="000000" w:themeColor="text1"/>
        </w:rPr>
        <w:t xml:space="preserve"> </w:t>
      </w:r>
      <w:proofErr w:type="spellStart"/>
      <w:r w:rsidR="00F84805">
        <w:rPr>
          <w:color w:val="000000" w:themeColor="text1"/>
        </w:rPr>
        <w:t>Østbye</w:t>
      </w:r>
      <w:proofErr w:type="spellEnd"/>
      <w:r w:rsidR="00F84805">
        <w:rPr>
          <w:color w:val="000000" w:themeColor="text1"/>
        </w:rPr>
        <w:t xml:space="preserve">, JoAnn </w:t>
      </w:r>
      <w:proofErr w:type="spellStart"/>
      <w:r w:rsidR="00F84805">
        <w:rPr>
          <w:color w:val="000000" w:themeColor="text1"/>
        </w:rPr>
        <w:t>Tschanz</w:t>
      </w:r>
      <w:proofErr w:type="spellEnd"/>
      <w:r w:rsidR="00F84805">
        <w:rPr>
          <w:color w:val="000000" w:themeColor="text1"/>
        </w:rPr>
        <w:t xml:space="preserve">, Chris Corcoran, Sarah Schwartz, Kathleen Piercy, Peter </w:t>
      </w:r>
      <w:proofErr w:type="spellStart"/>
      <w:r w:rsidR="00F84805">
        <w:rPr>
          <w:color w:val="000000" w:themeColor="text1"/>
        </w:rPr>
        <w:t>Rabins</w:t>
      </w:r>
      <w:proofErr w:type="spellEnd"/>
      <w:r w:rsidR="00F84805">
        <w:rPr>
          <w:color w:val="000000" w:themeColor="text1"/>
        </w:rPr>
        <w:t xml:space="preserve">, David Steffens, Ingmar Skoog, John </w:t>
      </w:r>
      <w:proofErr w:type="spellStart"/>
      <w:r w:rsidR="00F84805">
        <w:rPr>
          <w:color w:val="000000" w:themeColor="text1"/>
        </w:rPr>
        <w:t>Breitner</w:t>
      </w:r>
      <w:proofErr w:type="spellEnd"/>
      <w:r w:rsidR="00F84805">
        <w:rPr>
          <w:color w:val="000000" w:themeColor="text1"/>
        </w:rPr>
        <w:t>, Kathleen Welsh-</w:t>
      </w:r>
      <w:proofErr w:type="spellStart"/>
      <w:r w:rsidR="00F84805">
        <w:rPr>
          <w:color w:val="000000" w:themeColor="text1"/>
        </w:rPr>
        <w:t>Bohmer</w:t>
      </w:r>
      <w:proofErr w:type="spellEnd"/>
      <w:r w:rsidR="00F84805">
        <w:rPr>
          <w:color w:val="000000" w:themeColor="text1"/>
        </w:rPr>
        <w:t>, and Cache County Investigators</w:t>
      </w:r>
      <w:r w:rsidRPr="00E70740">
        <w:rPr>
          <w:color w:val="000000" w:themeColor="text1"/>
        </w:rPr>
        <w:t>. 2010</w:t>
      </w:r>
      <w:r>
        <w:rPr>
          <w:color w:val="000000" w:themeColor="text1"/>
        </w:rPr>
        <w:t>.</w:t>
      </w:r>
      <w:r w:rsidRPr="00E70740">
        <w:rPr>
          <w:color w:val="000000" w:themeColor="text1"/>
        </w:rPr>
        <w:t xml:space="preserve"> </w:t>
      </w:r>
      <w:r>
        <w:rPr>
          <w:color w:val="000000" w:themeColor="text1"/>
        </w:rPr>
        <w:t>“</w:t>
      </w:r>
      <w:r w:rsidRPr="00E70740">
        <w:rPr>
          <w:color w:val="000000" w:themeColor="text1"/>
        </w:rPr>
        <w:t>Greater Risk of Dementia When Spouse Has Dementia? The Cache County Study.</w:t>
      </w:r>
      <w:r>
        <w:rPr>
          <w:color w:val="000000" w:themeColor="text1"/>
        </w:rPr>
        <w:t>”</w:t>
      </w:r>
      <w:r w:rsidRPr="00E70740">
        <w:rPr>
          <w:color w:val="000000" w:themeColor="text1"/>
        </w:rPr>
        <w:t xml:space="preserve"> </w:t>
      </w:r>
      <w:r w:rsidRPr="00E70740">
        <w:rPr>
          <w:i/>
          <w:color w:val="000000" w:themeColor="text1"/>
        </w:rPr>
        <w:t>Journal of the American Geriatrics Society</w:t>
      </w:r>
      <w:r w:rsidRPr="00E70740">
        <w:rPr>
          <w:color w:val="000000" w:themeColor="text1"/>
        </w:rPr>
        <w:t xml:space="preserve"> 58</w:t>
      </w:r>
      <w:r>
        <w:rPr>
          <w:color w:val="000000" w:themeColor="text1"/>
        </w:rPr>
        <w:t xml:space="preserve">, no. </w:t>
      </w:r>
      <w:r w:rsidRPr="00E70740">
        <w:rPr>
          <w:color w:val="000000" w:themeColor="text1"/>
        </w:rPr>
        <w:t>5:</w:t>
      </w:r>
      <w:r>
        <w:rPr>
          <w:color w:val="000000" w:themeColor="text1"/>
        </w:rPr>
        <w:t xml:space="preserve"> </w:t>
      </w:r>
      <w:r w:rsidRPr="00E70740">
        <w:rPr>
          <w:color w:val="000000" w:themeColor="text1"/>
        </w:rPr>
        <w:t>976-78.</w:t>
      </w:r>
    </w:p>
    <w:p w14:paraId="7176C5C3" w14:textId="55A9403D" w:rsidR="00A10B85" w:rsidRPr="00B940F2" w:rsidRDefault="00A10B85" w:rsidP="00A10B85">
      <w:pPr>
        <w:spacing w:line="480" w:lineRule="auto"/>
        <w:ind w:left="720" w:hanging="720"/>
        <w:rPr>
          <w:color w:val="000000" w:themeColor="text1"/>
        </w:rPr>
      </w:pPr>
      <w:r>
        <w:rPr>
          <w:color w:val="000000" w:themeColor="text1"/>
        </w:rPr>
        <w:t xml:space="preserve">Ralph, Jody, </w:t>
      </w:r>
      <w:r w:rsidR="00CF1BCE">
        <w:rPr>
          <w:color w:val="000000" w:themeColor="text1"/>
        </w:rPr>
        <w:t xml:space="preserve">Dana </w:t>
      </w:r>
      <w:proofErr w:type="spellStart"/>
      <w:r w:rsidR="00CF1BCE">
        <w:rPr>
          <w:color w:val="000000" w:themeColor="text1"/>
        </w:rPr>
        <w:t>Ménard</w:t>
      </w:r>
      <w:proofErr w:type="spellEnd"/>
      <w:r w:rsidR="00CF1BCE">
        <w:rPr>
          <w:color w:val="000000" w:themeColor="text1"/>
        </w:rPr>
        <w:t xml:space="preserve">, Kendall </w:t>
      </w:r>
      <w:proofErr w:type="spellStart"/>
      <w:r w:rsidR="00CF1BCE">
        <w:rPr>
          <w:color w:val="000000" w:themeColor="text1"/>
        </w:rPr>
        <w:t>Soucie</w:t>
      </w:r>
      <w:proofErr w:type="spellEnd"/>
      <w:r w:rsidR="00CF1BCE">
        <w:rPr>
          <w:color w:val="000000" w:themeColor="text1"/>
        </w:rPr>
        <w:t>, and Laurie Freeman</w:t>
      </w:r>
      <w:r>
        <w:rPr>
          <w:color w:val="000000" w:themeColor="text1"/>
        </w:rPr>
        <w:t xml:space="preserve">. 2020. “Heroes, or Just Doing Our Job? The Impact of COVID-19 on Registered Nurses in a Border City.” </w:t>
      </w:r>
      <w:r>
        <w:rPr>
          <w:i/>
          <w:color w:val="000000" w:themeColor="text1"/>
        </w:rPr>
        <w:t>The Conversation,</w:t>
      </w:r>
      <w:r>
        <w:rPr>
          <w:color w:val="000000" w:themeColor="text1"/>
        </w:rPr>
        <w:t xml:space="preserve"> August 23, 2020. </w:t>
      </w:r>
      <w:hyperlink r:id="rId17" w:history="1">
        <w:r w:rsidRPr="00D138D8">
          <w:rPr>
            <w:rStyle w:val="Hyperlink"/>
          </w:rPr>
          <w:t>https://theconversation.com/heroes-or-just-doing-our-job-the-impact-of-covid-19-on-registered-nurses-in-a-border-city-143787</w:t>
        </w:r>
      </w:hyperlink>
    </w:p>
    <w:p w14:paraId="748DAF71" w14:textId="72665031" w:rsidR="00A10B85" w:rsidRDefault="00A10B85" w:rsidP="00A10B85">
      <w:pPr>
        <w:spacing w:line="480" w:lineRule="auto"/>
        <w:ind w:left="720" w:hanging="720"/>
        <w:rPr>
          <w:color w:val="000000" w:themeColor="text1"/>
        </w:rPr>
      </w:pPr>
      <w:r w:rsidRPr="00E70740">
        <w:rPr>
          <w:color w:val="000000" w:themeColor="text1"/>
        </w:rPr>
        <w:t>Rich, Adrienne</w:t>
      </w:r>
      <w:r>
        <w:rPr>
          <w:color w:val="000000" w:themeColor="text1"/>
        </w:rPr>
        <w:t xml:space="preserve">. </w:t>
      </w:r>
      <w:r w:rsidRPr="00E70740">
        <w:rPr>
          <w:color w:val="000000" w:themeColor="text1"/>
        </w:rPr>
        <w:t>1980</w:t>
      </w:r>
      <w:r>
        <w:rPr>
          <w:color w:val="000000" w:themeColor="text1"/>
        </w:rPr>
        <w:t>. “</w:t>
      </w:r>
      <w:r w:rsidRPr="00E70740">
        <w:rPr>
          <w:color w:val="000000" w:themeColor="text1"/>
        </w:rPr>
        <w:t>Compulsory Heterosexuality and Lesbian Existence.</w:t>
      </w:r>
      <w:r>
        <w:rPr>
          <w:color w:val="000000" w:themeColor="text1"/>
        </w:rPr>
        <w:t>”</w:t>
      </w:r>
      <w:r w:rsidRPr="00E70740">
        <w:rPr>
          <w:color w:val="000000" w:themeColor="text1"/>
        </w:rPr>
        <w:t xml:space="preserve"> </w:t>
      </w:r>
      <w:r w:rsidRPr="00E70740">
        <w:rPr>
          <w:i/>
          <w:color w:val="000000" w:themeColor="text1"/>
        </w:rPr>
        <w:t>Signs</w:t>
      </w:r>
      <w:r w:rsidRPr="00E70740">
        <w:rPr>
          <w:color w:val="000000" w:themeColor="text1"/>
        </w:rPr>
        <w:t xml:space="preserve"> 5</w:t>
      </w:r>
      <w:r>
        <w:rPr>
          <w:color w:val="000000" w:themeColor="text1"/>
        </w:rPr>
        <w:t xml:space="preserve">, no. </w:t>
      </w:r>
      <w:r w:rsidRPr="00E70740">
        <w:rPr>
          <w:color w:val="000000" w:themeColor="text1"/>
        </w:rPr>
        <w:t>4:</w:t>
      </w:r>
      <w:r>
        <w:rPr>
          <w:color w:val="000000" w:themeColor="text1"/>
        </w:rPr>
        <w:t xml:space="preserve"> </w:t>
      </w:r>
      <w:r w:rsidRPr="00E70740">
        <w:rPr>
          <w:color w:val="000000" w:themeColor="text1"/>
        </w:rPr>
        <w:t>631-60</w:t>
      </w:r>
      <w:r>
        <w:rPr>
          <w:color w:val="000000" w:themeColor="text1"/>
        </w:rPr>
        <w:t>.</w:t>
      </w:r>
    </w:p>
    <w:p w14:paraId="7A906793" w14:textId="77777777" w:rsidR="00A10B85" w:rsidRDefault="00A10B85" w:rsidP="00A10B85">
      <w:pPr>
        <w:spacing w:line="480" w:lineRule="auto"/>
        <w:ind w:left="720" w:hanging="720"/>
        <w:rPr>
          <w:color w:val="000000" w:themeColor="text1"/>
        </w:rPr>
      </w:pPr>
      <w:r>
        <w:rPr>
          <w:color w:val="000000" w:themeColor="text1"/>
        </w:rPr>
        <w:t xml:space="preserve">Roche, David. 2006. </w:t>
      </w:r>
      <w:r>
        <w:rPr>
          <w:i/>
          <w:color w:val="000000" w:themeColor="text1"/>
        </w:rPr>
        <w:t>Shameless: The Art of Disability.</w:t>
      </w:r>
      <w:r>
        <w:rPr>
          <w:color w:val="000000" w:themeColor="text1"/>
        </w:rPr>
        <w:t xml:space="preserve"> Directed by Bonnie Scherr Klein. Produced by the National Film Board of Canada.</w:t>
      </w:r>
    </w:p>
    <w:p w14:paraId="10E27767" w14:textId="77777777" w:rsidR="00A10B85" w:rsidRPr="00E70740" w:rsidRDefault="00A10B85" w:rsidP="00A10B85">
      <w:pPr>
        <w:spacing w:line="480" w:lineRule="auto"/>
        <w:ind w:left="720" w:hanging="720"/>
        <w:rPr>
          <w:color w:val="000000" w:themeColor="text1"/>
        </w:rPr>
      </w:pPr>
      <w:proofErr w:type="spellStart"/>
      <w:r>
        <w:rPr>
          <w:color w:val="000000" w:themeColor="text1"/>
        </w:rPr>
        <w:t>Schnur</w:t>
      </w:r>
      <w:proofErr w:type="spellEnd"/>
      <w:r>
        <w:rPr>
          <w:color w:val="000000" w:themeColor="text1"/>
        </w:rPr>
        <w:t xml:space="preserve">, Myrna. 2020. “US Nurses in 2020: Who We Are and Where We Work.” </w:t>
      </w:r>
      <w:r>
        <w:rPr>
          <w:i/>
          <w:color w:val="000000" w:themeColor="text1"/>
        </w:rPr>
        <w:t xml:space="preserve">Nursing Center Blog, </w:t>
      </w:r>
      <w:r>
        <w:rPr>
          <w:iCs/>
          <w:color w:val="000000" w:themeColor="text1"/>
        </w:rPr>
        <w:t>May 28, 2020</w:t>
      </w:r>
      <w:r>
        <w:rPr>
          <w:color w:val="000000" w:themeColor="text1"/>
        </w:rPr>
        <w:t xml:space="preserve">. </w:t>
      </w:r>
      <w:hyperlink r:id="rId18" w:history="1">
        <w:r w:rsidRPr="00693A69">
          <w:rPr>
            <w:rStyle w:val="Hyperlink"/>
          </w:rPr>
          <w:t>https://www.nursingcenter.com/ncblog/may-2020/u-s-nurses-in-2020</w:t>
        </w:r>
      </w:hyperlink>
      <w:r>
        <w:rPr>
          <w:color w:val="000000" w:themeColor="text1"/>
        </w:rPr>
        <w:t>.</w:t>
      </w:r>
    </w:p>
    <w:p w14:paraId="5B0B6DC7" w14:textId="77777777" w:rsidR="00A10B85" w:rsidRDefault="00A10B85" w:rsidP="00A10B85">
      <w:pPr>
        <w:spacing w:line="480" w:lineRule="auto"/>
        <w:ind w:left="720" w:hanging="720"/>
        <w:rPr>
          <w:color w:val="000000" w:themeColor="text1"/>
        </w:rPr>
      </w:pPr>
      <w:proofErr w:type="spellStart"/>
      <w:r>
        <w:rPr>
          <w:color w:val="000000" w:themeColor="text1"/>
        </w:rPr>
        <w:t>Sidman</w:t>
      </w:r>
      <w:proofErr w:type="spellEnd"/>
      <w:r>
        <w:rPr>
          <w:color w:val="000000" w:themeColor="text1"/>
        </w:rPr>
        <w:t xml:space="preserve">, Jessica. 2020. “Heroes of the Crisis: Two Nurses Who Are There When Covid Is at its Worst.” </w:t>
      </w:r>
      <w:r w:rsidRPr="008F4104">
        <w:rPr>
          <w:i/>
          <w:color w:val="000000" w:themeColor="text1"/>
        </w:rPr>
        <w:t>Washingtonian</w:t>
      </w:r>
      <w:r>
        <w:rPr>
          <w:i/>
          <w:color w:val="000000" w:themeColor="text1"/>
        </w:rPr>
        <w:t xml:space="preserve">, </w:t>
      </w:r>
      <w:r>
        <w:rPr>
          <w:iCs/>
          <w:color w:val="000000" w:themeColor="text1"/>
        </w:rPr>
        <w:t>October 15, 2020</w:t>
      </w:r>
      <w:r>
        <w:rPr>
          <w:color w:val="000000" w:themeColor="text1"/>
        </w:rPr>
        <w:t xml:space="preserve">. </w:t>
      </w:r>
      <w:hyperlink r:id="rId19" w:history="1">
        <w:r w:rsidRPr="00693A69">
          <w:rPr>
            <w:rStyle w:val="Hyperlink"/>
          </w:rPr>
          <w:t>https://www.washingtonian.com/2020/10/15/covid-hero-covid-nurses-gw-hospital/</w:t>
        </w:r>
      </w:hyperlink>
      <w:r>
        <w:rPr>
          <w:color w:val="000000" w:themeColor="text1"/>
        </w:rPr>
        <w:t xml:space="preserve">. </w:t>
      </w:r>
    </w:p>
    <w:p w14:paraId="607F5072" w14:textId="5A1F6887" w:rsidR="00A10B85" w:rsidRPr="00E70740" w:rsidRDefault="00A10B85" w:rsidP="00A10B85">
      <w:pPr>
        <w:spacing w:line="480" w:lineRule="auto"/>
        <w:ind w:left="720" w:hanging="720"/>
        <w:rPr>
          <w:color w:val="000000" w:themeColor="text1"/>
        </w:rPr>
      </w:pPr>
      <w:r w:rsidRPr="008F4104">
        <w:rPr>
          <w:color w:val="000000" w:themeColor="text1"/>
        </w:rPr>
        <w:t>Silva</w:t>
      </w:r>
      <w:r w:rsidRPr="00E70740">
        <w:rPr>
          <w:color w:val="000000" w:themeColor="text1"/>
        </w:rPr>
        <w:t>, Carla, and Howe, P</w:t>
      </w:r>
      <w:r>
        <w:rPr>
          <w:color w:val="000000" w:themeColor="text1"/>
        </w:rPr>
        <w:t xml:space="preserve">. </w:t>
      </w:r>
      <w:r w:rsidRPr="00E70740">
        <w:rPr>
          <w:color w:val="000000" w:themeColor="text1"/>
        </w:rPr>
        <w:t>2012</w:t>
      </w:r>
      <w:r>
        <w:rPr>
          <w:color w:val="000000" w:themeColor="text1"/>
        </w:rPr>
        <w:t>. “</w:t>
      </w:r>
      <w:r w:rsidRPr="00E70740">
        <w:rPr>
          <w:color w:val="000000" w:themeColor="text1"/>
        </w:rPr>
        <w:t xml:space="preserve">The (In)validity of </w:t>
      </w:r>
      <w:r w:rsidRPr="00E70740">
        <w:rPr>
          <w:i/>
          <w:color w:val="000000" w:themeColor="text1"/>
        </w:rPr>
        <w:t>Supercrip</w:t>
      </w:r>
      <w:r w:rsidRPr="00E70740">
        <w:rPr>
          <w:color w:val="000000" w:themeColor="text1"/>
        </w:rPr>
        <w:t xml:space="preserve"> Representation of Paralympian Athletes.</w:t>
      </w:r>
      <w:r>
        <w:rPr>
          <w:color w:val="000000" w:themeColor="text1"/>
        </w:rPr>
        <w:t>”</w:t>
      </w:r>
      <w:r w:rsidRPr="00E70740">
        <w:rPr>
          <w:color w:val="000000" w:themeColor="text1"/>
        </w:rPr>
        <w:t xml:space="preserve"> </w:t>
      </w:r>
      <w:r w:rsidRPr="00E70740">
        <w:rPr>
          <w:i/>
          <w:color w:val="000000" w:themeColor="text1"/>
        </w:rPr>
        <w:t>Journal of Sport and Social Issues</w:t>
      </w:r>
      <w:r w:rsidRPr="00E70740">
        <w:rPr>
          <w:color w:val="000000" w:themeColor="text1"/>
        </w:rPr>
        <w:t xml:space="preserve"> 36</w:t>
      </w:r>
      <w:r>
        <w:rPr>
          <w:color w:val="000000" w:themeColor="text1"/>
        </w:rPr>
        <w:t xml:space="preserve">, no. </w:t>
      </w:r>
      <w:r w:rsidRPr="00E70740">
        <w:rPr>
          <w:color w:val="000000" w:themeColor="text1"/>
        </w:rPr>
        <w:t>2:</w:t>
      </w:r>
      <w:r>
        <w:rPr>
          <w:color w:val="000000" w:themeColor="text1"/>
        </w:rPr>
        <w:t xml:space="preserve"> </w:t>
      </w:r>
      <w:r w:rsidRPr="00E70740">
        <w:rPr>
          <w:color w:val="000000" w:themeColor="text1"/>
        </w:rPr>
        <w:t>174-94</w:t>
      </w:r>
      <w:r>
        <w:rPr>
          <w:color w:val="000000" w:themeColor="text1"/>
        </w:rPr>
        <w:t>.</w:t>
      </w:r>
    </w:p>
    <w:p w14:paraId="0F3E0780" w14:textId="77777777" w:rsidR="00A10B85" w:rsidRPr="000F0889" w:rsidRDefault="00A10B85" w:rsidP="00A10B85">
      <w:pPr>
        <w:pStyle w:val="NormalWeb"/>
        <w:spacing w:before="0" w:beforeAutospacing="0" w:after="0" w:afterAutospacing="0" w:line="480" w:lineRule="auto"/>
        <w:ind w:left="720" w:hanging="720"/>
        <w:rPr>
          <w:color w:val="000000" w:themeColor="text1"/>
        </w:rPr>
      </w:pPr>
      <w:r>
        <w:rPr>
          <w:color w:val="000000" w:themeColor="text1"/>
        </w:rPr>
        <w:t xml:space="preserve">Strawson, P.F. 1974. </w:t>
      </w:r>
      <w:r>
        <w:rPr>
          <w:i/>
          <w:color w:val="000000" w:themeColor="text1"/>
        </w:rPr>
        <w:t>Freedom, Resentment, and Other Essays.</w:t>
      </w:r>
      <w:r>
        <w:rPr>
          <w:color w:val="000000" w:themeColor="text1"/>
        </w:rPr>
        <w:t xml:space="preserve"> London: Methuen &amp; Co.</w:t>
      </w:r>
    </w:p>
    <w:p w14:paraId="59B2640F" w14:textId="5B3B575C" w:rsidR="00A10B85" w:rsidRDefault="00A10B85" w:rsidP="00A10B85">
      <w:pPr>
        <w:pStyle w:val="NormalWeb"/>
        <w:spacing w:before="0" w:beforeAutospacing="0" w:after="0" w:afterAutospacing="0" w:line="480" w:lineRule="auto"/>
        <w:ind w:left="720" w:hanging="720"/>
      </w:pPr>
      <w:r w:rsidRPr="00E70740">
        <w:rPr>
          <w:color w:val="000000" w:themeColor="text1"/>
        </w:rPr>
        <w:lastRenderedPageBreak/>
        <w:t xml:space="preserve">Thomas, Philippe, </w:t>
      </w:r>
      <w:r w:rsidR="00CF1BCE">
        <w:rPr>
          <w:color w:val="000000" w:themeColor="text1"/>
        </w:rPr>
        <w:t xml:space="preserve">Fabrice </w:t>
      </w:r>
      <w:proofErr w:type="spellStart"/>
      <w:r w:rsidR="00CF1BCE">
        <w:rPr>
          <w:color w:val="000000" w:themeColor="text1"/>
        </w:rPr>
        <w:t>Lalloué</w:t>
      </w:r>
      <w:proofErr w:type="spellEnd"/>
      <w:r w:rsidR="00CF1BCE">
        <w:rPr>
          <w:color w:val="000000" w:themeColor="text1"/>
        </w:rPr>
        <w:t xml:space="preserve">, Pierre-Marie Preux, Cyril </w:t>
      </w:r>
      <w:proofErr w:type="spellStart"/>
      <w:r w:rsidR="00CF1BCE">
        <w:rPr>
          <w:color w:val="000000" w:themeColor="text1"/>
        </w:rPr>
        <w:t>Hazif</w:t>
      </w:r>
      <w:proofErr w:type="spellEnd"/>
      <w:r w:rsidR="00CF1BCE">
        <w:rPr>
          <w:color w:val="000000" w:themeColor="text1"/>
        </w:rPr>
        <w:t xml:space="preserve">-Thomas, Sylvie </w:t>
      </w:r>
      <w:proofErr w:type="spellStart"/>
      <w:r w:rsidR="00CF1BCE">
        <w:rPr>
          <w:color w:val="000000" w:themeColor="text1"/>
        </w:rPr>
        <w:t>Pariel</w:t>
      </w:r>
      <w:proofErr w:type="spellEnd"/>
      <w:r w:rsidR="00CF1BCE">
        <w:rPr>
          <w:color w:val="000000" w:themeColor="text1"/>
        </w:rPr>
        <w:t xml:space="preserve">, </w:t>
      </w:r>
      <w:proofErr w:type="spellStart"/>
      <w:r w:rsidR="00CF1BCE">
        <w:rPr>
          <w:color w:val="000000" w:themeColor="text1"/>
        </w:rPr>
        <w:t>Robcis</w:t>
      </w:r>
      <w:proofErr w:type="spellEnd"/>
      <w:r w:rsidR="00CF1BCE">
        <w:rPr>
          <w:color w:val="000000" w:themeColor="text1"/>
        </w:rPr>
        <w:t xml:space="preserve"> </w:t>
      </w:r>
      <w:proofErr w:type="spellStart"/>
      <w:r w:rsidR="00CF1BCE">
        <w:rPr>
          <w:color w:val="000000" w:themeColor="text1"/>
        </w:rPr>
        <w:t>Inscale</w:t>
      </w:r>
      <w:proofErr w:type="spellEnd"/>
      <w:r w:rsidR="00CF1BCE">
        <w:rPr>
          <w:color w:val="000000" w:themeColor="text1"/>
        </w:rPr>
        <w:t xml:space="preserve">, Joel </w:t>
      </w:r>
      <w:proofErr w:type="spellStart"/>
      <w:r w:rsidR="00CF1BCE">
        <w:rPr>
          <w:color w:val="000000" w:themeColor="text1"/>
        </w:rPr>
        <w:t>Belmin</w:t>
      </w:r>
      <w:proofErr w:type="spellEnd"/>
      <w:r w:rsidR="00CF1BCE">
        <w:rPr>
          <w:color w:val="000000" w:themeColor="text1"/>
        </w:rPr>
        <w:t>, and Jean Pierre Clément</w:t>
      </w:r>
      <w:r w:rsidRPr="00E70740">
        <w:rPr>
          <w:color w:val="000000" w:themeColor="text1"/>
        </w:rPr>
        <w:t>. 2006</w:t>
      </w:r>
      <w:r>
        <w:rPr>
          <w:color w:val="000000" w:themeColor="text1"/>
        </w:rPr>
        <w:t>.</w:t>
      </w:r>
      <w:r w:rsidRPr="00E70740">
        <w:rPr>
          <w:color w:val="000000" w:themeColor="text1"/>
        </w:rPr>
        <w:t xml:space="preserve"> </w:t>
      </w:r>
      <w:r>
        <w:rPr>
          <w:color w:val="000000" w:themeColor="text1"/>
        </w:rPr>
        <w:t>“</w:t>
      </w:r>
      <w:r w:rsidRPr="00E70740">
        <w:t>Dementia Patients Caregivers Quality of Life: The PIXEL Study.</w:t>
      </w:r>
      <w:r>
        <w:t>”</w:t>
      </w:r>
      <w:r w:rsidRPr="00E70740">
        <w:t xml:space="preserve"> </w:t>
      </w:r>
      <w:r w:rsidRPr="00E70740">
        <w:rPr>
          <w:i/>
        </w:rPr>
        <w:t>International Journal of Geriatric Psychiatry</w:t>
      </w:r>
      <w:r w:rsidRPr="00E70740">
        <w:t xml:space="preserve"> 21</w:t>
      </w:r>
      <w:r>
        <w:t xml:space="preserve">, no. </w:t>
      </w:r>
      <w:r w:rsidRPr="00E70740">
        <w:t>1:</w:t>
      </w:r>
      <w:r>
        <w:t xml:space="preserve"> </w:t>
      </w:r>
      <w:r w:rsidRPr="00E70740">
        <w:t>50-</w:t>
      </w:r>
      <w:r w:rsidR="0029013B">
        <w:t>5</w:t>
      </w:r>
      <w:r w:rsidRPr="00E70740">
        <w:t>6</w:t>
      </w:r>
      <w:r>
        <w:t>.</w:t>
      </w:r>
    </w:p>
    <w:p w14:paraId="2BB573E2" w14:textId="77777777" w:rsidR="00A10B85" w:rsidRPr="00C1778A" w:rsidRDefault="00A10B85" w:rsidP="00A10B85">
      <w:pPr>
        <w:pStyle w:val="NormalWeb"/>
        <w:tabs>
          <w:tab w:val="left" w:pos="1890"/>
        </w:tabs>
        <w:spacing w:before="0" w:beforeAutospacing="0" w:after="0" w:afterAutospacing="0" w:line="480" w:lineRule="auto"/>
        <w:ind w:left="720" w:hanging="720"/>
      </w:pPr>
      <w:proofErr w:type="spellStart"/>
      <w:r>
        <w:t>Ungerson</w:t>
      </w:r>
      <w:proofErr w:type="spellEnd"/>
      <w:r>
        <w:t xml:space="preserve">, Clare. 1987. </w:t>
      </w:r>
      <w:r>
        <w:rPr>
          <w:i/>
        </w:rPr>
        <w:t>Policy Is Personal: Sex, Gender, and Informal Care</w:t>
      </w:r>
      <w:r>
        <w:t xml:space="preserve">. London: </w:t>
      </w:r>
      <w:proofErr w:type="spellStart"/>
      <w:r>
        <w:t>Tavistock</w:t>
      </w:r>
      <w:proofErr w:type="spellEnd"/>
      <w:r>
        <w:t xml:space="preserve"> Publications.</w:t>
      </w:r>
    </w:p>
    <w:p w14:paraId="6B2B762C" w14:textId="77777777" w:rsidR="00A10B85" w:rsidRDefault="00A10B85" w:rsidP="00A10B85">
      <w:pPr>
        <w:tabs>
          <w:tab w:val="left" w:pos="1890"/>
        </w:tabs>
        <w:spacing w:line="480" w:lineRule="auto"/>
        <w:ind w:left="720" w:hanging="720"/>
        <w:rPr>
          <w:color w:val="000000" w:themeColor="text1"/>
        </w:rPr>
      </w:pPr>
      <w:proofErr w:type="spellStart"/>
      <w:r w:rsidRPr="00E70740">
        <w:rPr>
          <w:color w:val="000000" w:themeColor="text1"/>
        </w:rPr>
        <w:t>Urmson</w:t>
      </w:r>
      <w:proofErr w:type="spellEnd"/>
      <w:r w:rsidRPr="00E70740">
        <w:rPr>
          <w:color w:val="000000" w:themeColor="text1"/>
        </w:rPr>
        <w:t>, J.O. 1958</w:t>
      </w:r>
      <w:r>
        <w:rPr>
          <w:color w:val="000000" w:themeColor="text1"/>
        </w:rPr>
        <w:t>.</w:t>
      </w:r>
      <w:r w:rsidRPr="00E70740">
        <w:rPr>
          <w:color w:val="000000" w:themeColor="text1"/>
        </w:rPr>
        <w:t xml:space="preserve"> </w:t>
      </w:r>
      <w:r>
        <w:rPr>
          <w:color w:val="000000" w:themeColor="text1"/>
        </w:rPr>
        <w:t>“</w:t>
      </w:r>
      <w:r w:rsidRPr="00E70740">
        <w:rPr>
          <w:color w:val="000000" w:themeColor="text1"/>
        </w:rPr>
        <w:t>Saints and Heroes.</w:t>
      </w:r>
      <w:r>
        <w:rPr>
          <w:color w:val="000000" w:themeColor="text1"/>
        </w:rPr>
        <w:t xml:space="preserve">” </w:t>
      </w:r>
      <w:r w:rsidRPr="00E70740">
        <w:rPr>
          <w:color w:val="000000" w:themeColor="text1"/>
        </w:rPr>
        <w:t>In</w:t>
      </w:r>
      <w:r>
        <w:rPr>
          <w:color w:val="000000" w:themeColor="text1"/>
        </w:rPr>
        <w:t xml:space="preserve">: </w:t>
      </w:r>
      <w:r w:rsidRPr="00E70740">
        <w:rPr>
          <w:i/>
          <w:color w:val="000000" w:themeColor="text1"/>
        </w:rPr>
        <w:t>Essays in Moral Philosophy</w:t>
      </w:r>
      <w:r>
        <w:rPr>
          <w:i/>
          <w:color w:val="000000" w:themeColor="text1"/>
        </w:rPr>
        <w:t>,</w:t>
      </w:r>
      <w:r>
        <w:rPr>
          <w:iCs/>
          <w:color w:val="000000" w:themeColor="text1"/>
        </w:rPr>
        <w:t xml:space="preserve"> edited by A. I. </w:t>
      </w:r>
      <w:proofErr w:type="spellStart"/>
      <w:r>
        <w:rPr>
          <w:iCs/>
          <w:color w:val="000000" w:themeColor="text1"/>
        </w:rPr>
        <w:t>Melden</w:t>
      </w:r>
      <w:proofErr w:type="spellEnd"/>
      <w:r>
        <w:rPr>
          <w:iCs/>
          <w:color w:val="000000" w:themeColor="text1"/>
        </w:rPr>
        <w:t>, 198-216</w:t>
      </w:r>
      <w:r>
        <w:rPr>
          <w:color w:val="000000" w:themeColor="text1"/>
        </w:rPr>
        <w:t>.</w:t>
      </w:r>
      <w:r w:rsidRPr="00E70740">
        <w:rPr>
          <w:color w:val="000000" w:themeColor="text1"/>
        </w:rPr>
        <w:t xml:space="preserve"> </w:t>
      </w:r>
      <w:r>
        <w:rPr>
          <w:color w:val="000000" w:themeColor="text1"/>
        </w:rPr>
        <w:t xml:space="preserve">Seattle: </w:t>
      </w:r>
      <w:r w:rsidRPr="00E70740">
        <w:rPr>
          <w:color w:val="000000" w:themeColor="text1"/>
        </w:rPr>
        <w:t>University of Washington Press</w:t>
      </w:r>
      <w:r>
        <w:rPr>
          <w:color w:val="000000" w:themeColor="text1"/>
        </w:rPr>
        <w:t>.</w:t>
      </w:r>
    </w:p>
    <w:p w14:paraId="7D61645A" w14:textId="77777777" w:rsidR="00A10B85" w:rsidRDefault="00A10B85" w:rsidP="00A10B85">
      <w:pPr>
        <w:spacing w:line="480" w:lineRule="auto"/>
        <w:ind w:left="720" w:hanging="720"/>
        <w:rPr>
          <w:color w:val="000000" w:themeColor="text1"/>
        </w:rPr>
      </w:pPr>
      <w:r>
        <w:rPr>
          <w:color w:val="000000" w:themeColor="text1"/>
        </w:rPr>
        <w:t xml:space="preserve">Wallace, Hanna. 2020. “Nurses Say They Don’t Want to Be Called Heroes During the Coronavirus Pandemic.” </w:t>
      </w:r>
      <w:r>
        <w:rPr>
          <w:i/>
          <w:color w:val="000000" w:themeColor="text1"/>
        </w:rPr>
        <w:t>Teen Vogue</w:t>
      </w:r>
      <w:r>
        <w:rPr>
          <w:color w:val="000000" w:themeColor="text1"/>
        </w:rPr>
        <w:t>, April 28, 2020.</w:t>
      </w:r>
      <w:r w:rsidRPr="00D962A1">
        <w:t xml:space="preserve"> </w:t>
      </w:r>
      <w:hyperlink r:id="rId20" w:history="1">
        <w:r w:rsidRPr="00D962A1">
          <w:rPr>
            <w:rStyle w:val="Hyperlink"/>
          </w:rPr>
          <w:t>https://www.teenvogue.com/story/nurses-dont-want-to-be-called-heroes</w:t>
        </w:r>
      </w:hyperlink>
    </w:p>
    <w:p w14:paraId="1C53BFF7" w14:textId="5A1BE66C" w:rsidR="00A10B85" w:rsidRDefault="00A10B85" w:rsidP="00A10B85">
      <w:pPr>
        <w:spacing w:line="480" w:lineRule="auto"/>
        <w:ind w:left="720" w:hanging="720"/>
        <w:rPr>
          <w:color w:val="000000" w:themeColor="text1"/>
        </w:rPr>
      </w:pPr>
      <w:r>
        <w:rPr>
          <w:color w:val="000000" w:themeColor="text1"/>
        </w:rPr>
        <w:t xml:space="preserve">Washington, Kate. 2021. </w:t>
      </w:r>
      <w:r>
        <w:rPr>
          <w:i/>
          <w:color w:val="000000" w:themeColor="text1"/>
        </w:rPr>
        <w:t>Already Toast: Caregiving and Burnout in America</w:t>
      </w:r>
      <w:r>
        <w:rPr>
          <w:color w:val="000000" w:themeColor="text1"/>
        </w:rPr>
        <w:t>. Boston: Beacon Press.</w:t>
      </w:r>
    </w:p>
    <w:p w14:paraId="7B63A17C" w14:textId="235B47F5" w:rsidR="008F252B" w:rsidRPr="008F252B" w:rsidRDefault="008F252B" w:rsidP="00A10B85">
      <w:pPr>
        <w:spacing w:line="480" w:lineRule="auto"/>
        <w:ind w:left="720" w:hanging="720"/>
        <w:rPr>
          <w:color w:val="000000" w:themeColor="text1"/>
        </w:rPr>
      </w:pPr>
      <w:r>
        <w:rPr>
          <w:color w:val="000000" w:themeColor="text1"/>
        </w:rPr>
        <w:t xml:space="preserve">Weigel, Chris. 2019. </w:t>
      </w:r>
      <w:r w:rsidRPr="008F252B">
        <w:rPr>
          <w:color w:val="000000" w:themeColor="text1"/>
        </w:rPr>
        <w:t>“Caregiving and Moral Distress for Family Caregivers During Early-Stage Alzheimer’s Disease</w:t>
      </w:r>
      <w:r>
        <w:rPr>
          <w:color w:val="000000" w:themeColor="text1"/>
        </w:rPr>
        <w:t>.</w:t>
      </w:r>
      <w:r w:rsidRPr="008F252B">
        <w:rPr>
          <w:color w:val="000000" w:themeColor="text1"/>
        </w:rPr>
        <w:t>”</w:t>
      </w:r>
      <w:r>
        <w:rPr>
          <w:color w:val="000000" w:themeColor="text1"/>
        </w:rPr>
        <w:t xml:space="preserve"> </w:t>
      </w:r>
      <w:r>
        <w:rPr>
          <w:i/>
          <w:iCs/>
          <w:color w:val="000000" w:themeColor="text1"/>
        </w:rPr>
        <w:t>IJFAB: International Journal of Feminist Approaches to Bioethics</w:t>
      </w:r>
      <w:r>
        <w:rPr>
          <w:color w:val="000000" w:themeColor="text1"/>
        </w:rPr>
        <w:t xml:space="preserve"> 12, no. 2: 74-91.</w:t>
      </w:r>
    </w:p>
    <w:p w14:paraId="597D9C28" w14:textId="145DD93E" w:rsidR="00A10B85" w:rsidRPr="008F252B" w:rsidRDefault="00A10B85" w:rsidP="008F252B">
      <w:pPr>
        <w:spacing w:line="480" w:lineRule="auto"/>
        <w:ind w:left="720" w:hanging="720"/>
        <w:rPr>
          <w:color w:val="000000" w:themeColor="text1"/>
        </w:rPr>
      </w:pPr>
      <w:r>
        <w:rPr>
          <w:color w:val="000000" w:themeColor="text1"/>
        </w:rPr>
        <w:t xml:space="preserve">Wright, Michelle, </w:t>
      </w:r>
      <w:r w:rsidR="00CF1BCE">
        <w:rPr>
          <w:color w:val="000000" w:themeColor="text1"/>
        </w:rPr>
        <w:t>Breanna Morse, Carolyn Phillips, K. Jane Muir, Kirstin Manges, Adam White, and Samantha Bernstein</w:t>
      </w:r>
      <w:r>
        <w:rPr>
          <w:color w:val="000000" w:themeColor="text1"/>
        </w:rPr>
        <w:t xml:space="preserve">. 2020. “Concerned Nurses Ask: Are We Heroes or Expendable?” </w:t>
      </w:r>
      <w:r>
        <w:rPr>
          <w:i/>
          <w:color w:val="000000" w:themeColor="text1"/>
        </w:rPr>
        <w:t>Ms.,</w:t>
      </w:r>
      <w:r>
        <w:rPr>
          <w:color w:val="000000" w:themeColor="text1"/>
        </w:rPr>
        <w:t xml:space="preserve"> December 19, 2020. </w:t>
      </w:r>
      <w:hyperlink r:id="rId21" w:history="1">
        <w:r w:rsidRPr="00D962A1">
          <w:rPr>
            <w:rStyle w:val="Hyperlink"/>
          </w:rPr>
          <w:t>https://msmagazine.com/2020/12/19/nurses-coronavirus-pandemic-strike/</w:t>
        </w:r>
      </w:hyperlink>
      <w:r>
        <w:rPr>
          <w:color w:val="000000" w:themeColor="text1"/>
        </w:rPr>
        <w:t>.</w:t>
      </w:r>
    </w:p>
    <w:p w14:paraId="42DC935B" w14:textId="77777777" w:rsidR="00A10B85" w:rsidRDefault="00A10B85" w:rsidP="00A10B85">
      <w:pPr>
        <w:spacing w:line="480" w:lineRule="auto"/>
      </w:pPr>
    </w:p>
    <w:p w14:paraId="230DE852" w14:textId="77777777" w:rsidR="00A10B85" w:rsidRPr="00485AB6" w:rsidRDefault="00A10B85" w:rsidP="00A10B85">
      <w:pPr>
        <w:spacing w:line="480" w:lineRule="auto"/>
      </w:pPr>
    </w:p>
    <w:p w14:paraId="67965898" w14:textId="77777777" w:rsidR="00E93175" w:rsidRDefault="00E93175"/>
    <w:sectPr w:rsidR="00E93175" w:rsidSect="00D208F6">
      <w:footerReference w:type="even" r:id="rId22"/>
      <w:footerReference w:type="default" r:id="rId23"/>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1AA68" w14:textId="77777777" w:rsidR="00E20C19" w:rsidRDefault="00E20C19" w:rsidP="00A10B85">
      <w:r>
        <w:separator/>
      </w:r>
    </w:p>
  </w:endnote>
  <w:endnote w:type="continuationSeparator" w:id="0">
    <w:p w14:paraId="3084165F" w14:textId="77777777" w:rsidR="00E20C19" w:rsidRDefault="00E20C19" w:rsidP="00A10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2071427"/>
      <w:docPartObj>
        <w:docPartGallery w:val="Page Numbers (Bottom of Page)"/>
        <w:docPartUnique/>
      </w:docPartObj>
    </w:sdtPr>
    <w:sdtEndPr>
      <w:rPr>
        <w:rStyle w:val="PageNumber"/>
      </w:rPr>
    </w:sdtEndPr>
    <w:sdtContent>
      <w:p w14:paraId="6D849887" w14:textId="77777777" w:rsidR="0006383D" w:rsidRDefault="001A2345" w:rsidP="00D208F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2DC62EA" w14:textId="77777777" w:rsidR="0006383D" w:rsidRDefault="001A23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16477700"/>
      <w:docPartObj>
        <w:docPartGallery w:val="Page Numbers (Bottom of Page)"/>
        <w:docPartUnique/>
      </w:docPartObj>
    </w:sdtPr>
    <w:sdtEndPr>
      <w:rPr>
        <w:rStyle w:val="PageNumber"/>
      </w:rPr>
    </w:sdtEndPr>
    <w:sdtContent>
      <w:p w14:paraId="350E400C" w14:textId="77777777" w:rsidR="0006383D" w:rsidRDefault="001A2345" w:rsidP="00D208F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EBBD184" w14:textId="77777777" w:rsidR="0006383D" w:rsidRDefault="001A23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CDF9F" w14:textId="77777777" w:rsidR="00E20C19" w:rsidRDefault="00E20C19" w:rsidP="00A10B85">
      <w:r>
        <w:separator/>
      </w:r>
    </w:p>
  </w:footnote>
  <w:footnote w:type="continuationSeparator" w:id="0">
    <w:p w14:paraId="589FB9AE" w14:textId="77777777" w:rsidR="00E20C19" w:rsidRDefault="00E20C19" w:rsidP="00A10B85">
      <w:r>
        <w:continuationSeparator/>
      </w:r>
    </w:p>
  </w:footnote>
  <w:footnote w:id="1">
    <w:p w14:paraId="2D78DA60" w14:textId="77777777" w:rsidR="00A10B85" w:rsidRDefault="00A10B85" w:rsidP="00A10B85">
      <w:pPr>
        <w:pStyle w:val="FootnoteText"/>
      </w:pPr>
      <w:r>
        <w:rPr>
          <w:rStyle w:val="FootnoteReference"/>
        </w:rPr>
        <w:footnoteRef/>
      </w:r>
      <w:r>
        <w:t xml:space="preserve"> </w:t>
      </w:r>
      <w:r w:rsidRPr="001A6343">
        <w:rPr>
          <w:rFonts w:ascii="Times New Roman" w:hAnsi="Times New Roman" w:cs="Times New Roman"/>
        </w:rPr>
        <w:t>For brevity, I will sometimes call th</w:t>
      </w:r>
      <w:r>
        <w:rPr>
          <w:rFonts w:ascii="Times New Roman" w:hAnsi="Times New Roman" w:cs="Times New Roman"/>
        </w:rPr>
        <w:t>e latter caregiving</w:t>
      </w:r>
      <w:r w:rsidRPr="001A6343">
        <w:rPr>
          <w:rFonts w:ascii="Times New Roman" w:hAnsi="Times New Roman" w:cs="Times New Roman"/>
        </w:rPr>
        <w:t xml:space="preserve"> “family caregiving.” Again, only for the sake of brevity, when I want to talk about nurses and family caregivers together</w:t>
      </w:r>
      <w:r>
        <w:rPr>
          <w:rFonts w:ascii="Times New Roman" w:hAnsi="Times New Roman" w:cs="Times New Roman"/>
        </w:rPr>
        <w:t xml:space="preserve"> (or only nurses and family caregivers)</w:t>
      </w:r>
      <w:r w:rsidRPr="001A6343">
        <w:rPr>
          <w:rFonts w:ascii="Times New Roman" w:hAnsi="Times New Roman" w:cs="Times New Roman"/>
        </w:rPr>
        <w:t>, I will sometimes use the terms “caregivers” and “caregiving.” This should not be taken to imply that both categories are basically the same: nurses are highly trained medical professionals, for example, and family caregivers are usually unpaid.</w:t>
      </w:r>
    </w:p>
  </w:footnote>
  <w:footnote w:id="2">
    <w:p w14:paraId="105E656D" w14:textId="32C1D20C" w:rsidR="00A10B85" w:rsidRPr="003C0A54" w:rsidRDefault="00A10B85" w:rsidP="00A10B85">
      <w:pPr>
        <w:pStyle w:val="FootnoteText"/>
        <w:rPr>
          <w:rFonts w:ascii="Times New Roman" w:hAnsi="Times New Roman" w:cs="Times New Roman"/>
        </w:rPr>
      </w:pPr>
      <w:r w:rsidRPr="003C0A54">
        <w:rPr>
          <w:rStyle w:val="FootnoteReference"/>
          <w:rFonts w:ascii="Times New Roman" w:hAnsi="Times New Roman" w:cs="Times New Roman"/>
        </w:rPr>
        <w:footnoteRef/>
      </w:r>
      <w:r w:rsidRPr="003C0A54">
        <w:rPr>
          <w:rFonts w:ascii="Times New Roman" w:hAnsi="Times New Roman" w:cs="Times New Roman"/>
        </w:rPr>
        <w:t xml:space="preserve"> I owe thanks to </w:t>
      </w:r>
      <w:r w:rsidR="008F252B">
        <w:rPr>
          <w:rFonts w:ascii="Times New Roman" w:hAnsi="Times New Roman" w:cs="Times New Roman"/>
        </w:rPr>
        <w:t>Cynthia Stark</w:t>
      </w:r>
      <w:r w:rsidRPr="003C0A54">
        <w:rPr>
          <w:rFonts w:ascii="Times New Roman" w:hAnsi="Times New Roman" w:cs="Times New Roman"/>
        </w:rPr>
        <w:t xml:space="preserve"> for the idea to frame the p</w:t>
      </w:r>
      <w:r>
        <w:rPr>
          <w:rFonts w:ascii="Times New Roman" w:hAnsi="Times New Roman" w:cs="Times New Roman"/>
        </w:rPr>
        <w:t>aper</w:t>
      </w:r>
      <w:r w:rsidRPr="003C0A54">
        <w:rPr>
          <w:rFonts w:ascii="Times New Roman" w:hAnsi="Times New Roman" w:cs="Times New Roman"/>
        </w:rPr>
        <w:t xml:space="preserve"> this way.</w:t>
      </w:r>
      <w:r>
        <w:rPr>
          <w:rFonts w:ascii="Times New Roman" w:hAnsi="Times New Roman" w:cs="Times New Roman"/>
        </w:rPr>
        <w:t xml:space="preserve"> Additionally, I owe thanks to an anonymous reviewer for helping me separate and clarify the two puzzles.</w:t>
      </w:r>
    </w:p>
  </w:footnote>
  <w:footnote w:id="3">
    <w:p w14:paraId="1065C431" w14:textId="77777777" w:rsidR="00A10B85" w:rsidRDefault="00A10B85" w:rsidP="00A10B85">
      <w:pPr>
        <w:pStyle w:val="FootnoteText"/>
      </w:pPr>
      <w:r w:rsidRPr="00F95051">
        <w:rPr>
          <w:rStyle w:val="FootnoteReference"/>
          <w:rFonts w:ascii="Times New Roman" w:hAnsi="Times New Roman" w:cs="Times New Roman"/>
        </w:rPr>
        <w:footnoteRef/>
      </w:r>
      <w:r w:rsidRPr="00F95051">
        <w:rPr>
          <w:rFonts w:ascii="Times New Roman" w:hAnsi="Times New Roman" w:cs="Times New Roman"/>
        </w:rPr>
        <w:t xml:space="preserve"> </w:t>
      </w:r>
      <w:r>
        <w:rPr>
          <w:rFonts w:ascii="Times New Roman" w:hAnsi="Times New Roman" w:cs="Times New Roman"/>
        </w:rPr>
        <w:t xml:space="preserve">Dorsey’s account is controversial; </w:t>
      </w:r>
      <w:r w:rsidRPr="00F95051">
        <w:rPr>
          <w:rFonts w:ascii="Times New Roman" w:hAnsi="Times New Roman" w:cs="Times New Roman"/>
        </w:rPr>
        <w:t>I</w:t>
      </w:r>
      <w:r>
        <w:rPr>
          <w:rFonts w:ascii="Times New Roman" w:hAnsi="Times New Roman" w:cs="Times New Roman"/>
        </w:rPr>
        <w:t xml:space="preserve"> do not claim to discharge other critiques of Dorsey’s view. A</w:t>
      </w:r>
      <w:r w:rsidRPr="001A6343">
        <w:rPr>
          <w:rFonts w:ascii="Times New Roman" w:hAnsi="Times New Roman" w:cs="Times New Roman"/>
        </w:rPr>
        <w:t xml:space="preserve">rcher, for example, argues that the point of an account of supererogation is (1) to explain why it would be inappropriate to demand that the soldier throw himself on the grenade, (2) to explain why the soldier would not be blameworthy if he did not throw himself on the grenade, and (3) to do justice to the everyday notion of going above and beyond the call of duty. Archer argues, moreover, that Dorsey’s account cannot accomplish these tasks. </w:t>
      </w:r>
    </w:p>
  </w:footnote>
  <w:footnote w:id="4">
    <w:p w14:paraId="2B244B1E" w14:textId="77777777" w:rsidR="00A10B85" w:rsidRPr="00F95051" w:rsidRDefault="00A10B85" w:rsidP="00A10B85">
      <w:pPr>
        <w:pStyle w:val="FootnoteText"/>
        <w:rPr>
          <w:rFonts w:ascii="Times New Roman" w:hAnsi="Times New Roman" w:cs="Times New Roman"/>
        </w:rPr>
      </w:pPr>
      <w:r w:rsidRPr="00F95051">
        <w:rPr>
          <w:rStyle w:val="FootnoteReference"/>
          <w:rFonts w:ascii="Times New Roman" w:hAnsi="Times New Roman" w:cs="Times New Roman"/>
        </w:rPr>
        <w:footnoteRef/>
      </w:r>
      <w:r w:rsidRPr="00F95051">
        <w:rPr>
          <w:rFonts w:ascii="Times New Roman" w:hAnsi="Times New Roman" w:cs="Times New Roman"/>
        </w:rPr>
        <w:t xml:space="preserve"> Arguably, not all heroic acts involve large sacrifice, such as rescuing a drowning person when one is an excellent swimmer and trained lifeguard</w:t>
      </w:r>
      <w:r>
        <w:rPr>
          <w:rFonts w:ascii="Times New Roman" w:hAnsi="Times New Roman" w:cs="Times New Roman"/>
        </w:rPr>
        <w:t>. Moreover, not all heroic acts involve systemic and ongoing issues, as the previous example also shows. F</w:t>
      </w:r>
      <w:r w:rsidRPr="00F95051">
        <w:rPr>
          <w:rFonts w:ascii="Times New Roman" w:hAnsi="Times New Roman" w:cs="Times New Roman"/>
        </w:rPr>
        <w:t>or the purposes of this paper,</w:t>
      </w:r>
      <w:r>
        <w:rPr>
          <w:rFonts w:ascii="Times New Roman" w:hAnsi="Times New Roman" w:cs="Times New Roman"/>
        </w:rPr>
        <w:t xml:space="preserve"> however,</w:t>
      </w:r>
      <w:r w:rsidRPr="00F95051">
        <w:rPr>
          <w:rFonts w:ascii="Times New Roman" w:hAnsi="Times New Roman" w:cs="Times New Roman"/>
        </w:rPr>
        <w:t xml:space="preserve"> “heroic” will refer to certain acts that involve enormous </w:t>
      </w:r>
      <w:r>
        <w:rPr>
          <w:rFonts w:ascii="Times New Roman" w:hAnsi="Times New Roman" w:cs="Times New Roman"/>
        </w:rPr>
        <w:t>sacrifices while doing one’s moral duty as the result of ongoing and systemic problems. (We shall see that the standard account of supererogation would say that these actions cannot be supererogatory because they are moral duties, but that Dorsey’s account can say they are supererogatory.) I owe thanks to an anonymous reviewer for pointing out that my analysis doesn’t give a unified account of all heroic testimony: the ongoing and systemic nature is what makes my analysis work.</w:t>
      </w:r>
    </w:p>
  </w:footnote>
  <w:footnote w:id="5">
    <w:p w14:paraId="2A628408" w14:textId="77777777" w:rsidR="00A10B85" w:rsidRPr="001A6343" w:rsidRDefault="00A10B85" w:rsidP="00A10B85">
      <w:pPr>
        <w:pStyle w:val="FootnoteText"/>
        <w:rPr>
          <w:rFonts w:ascii="Times New Roman" w:hAnsi="Times New Roman" w:cs="Times New Roman"/>
        </w:rPr>
      </w:pPr>
      <w:r w:rsidRPr="001A6343">
        <w:rPr>
          <w:rStyle w:val="FootnoteReference"/>
          <w:rFonts w:ascii="Times New Roman" w:hAnsi="Times New Roman" w:cs="Times New Roman"/>
        </w:rPr>
        <w:footnoteRef/>
      </w:r>
      <w:r w:rsidRPr="001A6343">
        <w:rPr>
          <w:rFonts w:ascii="Times New Roman" w:hAnsi="Times New Roman" w:cs="Times New Roman"/>
        </w:rPr>
        <w:t xml:space="preserve"> Family caregiving for people with Alzheimer’s disease was chosen to simplify the narrative. Family caregiving for people with any type of dementia and for people with any type of critical illness are relevantly similar, and presumably other kinds of caregiving would be too.</w:t>
      </w:r>
    </w:p>
  </w:footnote>
  <w:footnote w:id="6">
    <w:p w14:paraId="20700159" w14:textId="77777777" w:rsidR="00A10B85" w:rsidRPr="00336645" w:rsidRDefault="00A10B85" w:rsidP="00A10B85">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Thanks are owed to an anonymous reviewer for helping me make this point clear.</w:t>
      </w:r>
    </w:p>
  </w:footnote>
  <w:footnote w:id="7">
    <w:p w14:paraId="03F07007" w14:textId="77777777" w:rsidR="00A10B85" w:rsidRPr="001A6343" w:rsidRDefault="00A10B85" w:rsidP="00A10B85">
      <w:pPr>
        <w:pStyle w:val="FootnoteText"/>
        <w:rPr>
          <w:rFonts w:ascii="Times New Roman" w:hAnsi="Times New Roman" w:cs="Times New Roman"/>
        </w:rPr>
      </w:pPr>
      <w:r w:rsidRPr="001A6343">
        <w:rPr>
          <w:rStyle w:val="FootnoteReference"/>
          <w:rFonts w:ascii="Times New Roman" w:hAnsi="Times New Roman" w:cs="Times New Roman"/>
        </w:rPr>
        <w:footnoteRef/>
      </w:r>
      <w:r w:rsidRPr="001A6343">
        <w:rPr>
          <w:rFonts w:ascii="Times New Roman" w:hAnsi="Times New Roman" w:cs="Times New Roman"/>
        </w:rPr>
        <w:t xml:space="preserve"> I understand prudence as Benn and Bales do, where “prudence relates to how we ought to act so as to promote our own well-being” (</w:t>
      </w:r>
      <w:r>
        <w:rPr>
          <w:rFonts w:ascii="Times New Roman" w:hAnsi="Times New Roman" w:cs="Times New Roman"/>
        </w:rPr>
        <w:t xml:space="preserve">2020, </w:t>
      </w:r>
      <w:r w:rsidRPr="001A6343">
        <w:rPr>
          <w:rFonts w:ascii="Times New Roman" w:hAnsi="Times New Roman" w:cs="Times New Roman"/>
        </w:rPr>
        <w:t xml:space="preserve">918). </w:t>
      </w:r>
    </w:p>
  </w:footnote>
  <w:footnote w:id="8">
    <w:p w14:paraId="3A0674F7" w14:textId="77777777" w:rsidR="00A10B85" w:rsidRPr="001A6343" w:rsidRDefault="00A10B85" w:rsidP="00A10B85">
      <w:pPr>
        <w:pStyle w:val="FootnoteText"/>
        <w:rPr>
          <w:rFonts w:ascii="Times New Roman" w:hAnsi="Times New Roman" w:cs="Times New Roman"/>
        </w:rPr>
      </w:pPr>
      <w:r w:rsidRPr="001A6343">
        <w:rPr>
          <w:rStyle w:val="FootnoteReference"/>
          <w:rFonts w:ascii="Times New Roman" w:hAnsi="Times New Roman" w:cs="Times New Roman"/>
        </w:rPr>
        <w:footnoteRef/>
      </w:r>
      <w:r w:rsidRPr="001A6343">
        <w:rPr>
          <w:rFonts w:ascii="Times New Roman" w:hAnsi="Times New Roman" w:cs="Times New Roman"/>
        </w:rPr>
        <w:t xml:space="preserve"> Representative samples include </w:t>
      </w:r>
      <w:proofErr w:type="spellStart"/>
      <w:r w:rsidRPr="001A6343">
        <w:rPr>
          <w:rFonts w:ascii="Times New Roman" w:hAnsi="Times New Roman" w:cs="Times New Roman"/>
        </w:rPr>
        <w:t>Dorenweed</w:t>
      </w:r>
      <w:proofErr w:type="spellEnd"/>
      <w:r w:rsidRPr="001A6343">
        <w:rPr>
          <w:rFonts w:ascii="Times New Roman" w:hAnsi="Times New Roman" w:cs="Times New Roman"/>
        </w:rPr>
        <w:t xml:space="preserve"> (2020), </w:t>
      </w:r>
      <w:proofErr w:type="spellStart"/>
      <w:r w:rsidRPr="001A6343">
        <w:rPr>
          <w:rFonts w:ascii="Times New Roman" w:hAnsi="Times New Roman" w:cs="Times New Roman"/>
        </w:rPr>
        <w:t>Sidman</w:t>
      </w:r>
      <w:proofErr w:type="spellEnd"/>
      <w:r w:rsidRPr="001A6343">
        <w:rPr>
          <w:rFonts w:ascii="Times New Roman" w:hAnsi="Times New Roman" w:cs="Times New Roman"/>
        </w:rPr>
        <w:t xml:space="preserve"> (2020), </w:t>
      </w:r>
      <w:proofErr w:type="spellStart"/>
      <w:r w:rsidRPr="001A6343">
        <w:rPr>
          <w:rFonts w:ascii="Times New Roman" w:hAnsi="Times New Roman" w:cs="Times New Roman"/>
        </w:rPr>
        <w:t>Brusie</w:t>
      </w:r>
      <w:proofErr w:type="spellEnd"/>
      <w:r w:rsidRPr="001A6343">
        <w:rPr>
          <w:rFonts w:ascii="Times New Roman" w:hAnsi="Times New Roman" w:cs="Times New Roman"/>
        </w:rPr>
        <w:t xml:space="preserve"> (2020)</w:t>
      </w:r>
      <w:r>
        <w:rPr>
          <w:rFonts w:ascii="Times New Roman" w:hAnsi="Times New Roman" w:cs="Times New Roman"/>
        </w:rPr>
        <w:t>,</w:t>
      </w:r>
      <w:r w:rsidRPr="001A6343">
        <w:rPr>
          <w:rFonts w:ascii="Times New Roman" w:hAnsi="Times New Roman" w:cs="Times New Roman"/>
        </w:rPr>
        <w:t xml:space="preserve"> and Marcus (2020).</w:t>
      </w:r>
    </w:p>
  </w:footnote>
  <w:footnote w:id="9">
    <w:p w14:paraId="24C1F8F4" w14:textId="77777777" w:rsidR="00A10B85" w:rsidRPr="001A6343" w:rsidRDefault="00A10B85" w:rsidP="00A10B85">
      <w:pPr>
        <w:pStyle w:val="FootnoteText"/>
        <w:rPr>
          <w:rFonts w:ascii="Times New Roman" w:hAnsi="Times New Roman" w:cs="Times New Roman"/>
        </w:rPr>
      </w:pPr>
      <w:r w:rsidRPr="001A6343">
        <w:rPr>
          <w:rStyle w:val="FootnoteReference"/>
          <w:rFonts w:ascii="Times New Roman" w:hAnsi="Times New Roman" w:cs="Times New Roman"/>
        </w:rPr>
        <w:footnoteRef/>
      </w:r>
      <w:r w:rsidRPr="001A6343">
        <w:rPr>
          <w:rFonts w:ascii="Times New Roman" w:hAnsi="Times New Roman" w:cs="Times New Roman"/>
        </w:rPr>
        <w:t xml:space="preserve"> The perceived obligation to care has been documented across many cultures. See, for example, </w:t>
      </w:r>
      <w:proofErr w:type="spellStart"/>
      <w:r w:rsidRPr="001A6343">
        <w:rPr>
          <w:rFonts w:ascii="Times New Roman" w:hAnsi="Times New Roman" w:cs="Times New Roman"/>
        </w:rPr>
        <w:t>Lindeza</w:t>
      </w:r>
      <w:proofErr w:type="spellEnd"/>
      <w:r w:rsidRPr="001A6343">
        <w:rPr>
          <w:rFonts w:ascii="Times New Roman" w:hAnsi="Times New Roman" w:cs="Times New Roman"/>
        </w:rPr>
        <w:t xml:space="preserve"> et al., Al-</w:t>
      </w:r>
      <w:proofErr w:type="spellStart"/>
      <w:r w:rsidRPr="001A6343">
        <w:rPr>
          <w:rFonts w:ascii="Times New Roman" w:hAnsi="Times New Roman" w:cs="Times New Roman"/>
        </w:rPr>
        <w:t>Zayoud</w:t>
      </w:r>
      <w:proofErr w:type="spellEnd"/>
      <w:r w:rsidRPr="001A6343">
        <w:rPr>
          <w:rFonts w:ascii="Times New Roman" w:hAnsi="Times New Roman" w:cs="Times New Roman"/>
        </w:rPr>
        <w:t xml:space="preserve"> et al., Narayan et al., and Cheung et al. for representative cases.</w:t>
      </w:r>
    </w:p>
  </w:footnote>
  <w:footnote w:id="10">
    <w:p w14:paraId="40787E95" w14:textId="77777777" w:rsidR="00A10B85" w:rsidRDefault="00A10B85" w:rsidP="00A10B85">
      <w:pPr>
        <w:pStyle w:val="FootnoteText"/>
      </w:pPr>
      <w:r>
        <w:rPr>
          <w:rStyle w:val="FootnoteReference"/>
        </w:rPr>
        <w:footnoteRef/>
      </w:r>
      <w:r>
        <w:t xml:space="preserve"> </w:t>
      </w:r>
      <w:r>
        <w:rPr>
          <w:rFonts w:ascii="Times New Roman" w:hAnsi="Times New Roman" w:cs="Times New Roman"/>
        </w:rPr>
        <w:t>Archer and Ridge (2015) also address the phenomenon of heroic testimony, arguing that people who give it lack moral wisdom about their actions, but also possess more moral depth. This perspective is more amenable to my view, since it casts caregivers in a better light. Their view, however, is designed to answer a particular paradox that is not the concern of the present paper.</w:t>
      </w:r>
    </w:p>
  </w:footnote>
  <w:footnote w:id="11">
    <w:p w14:paraId="699D0114" w14:textId="77777777" w:rsidR="00A10B85" w:rsidRDefault="00A10B85" w:rsidP="00A10B85">
      <w:pPr>
        <w:pStyle w:val="FootnoteText"/>
      </w:pPr>
      <w:r>
        <w:rPr>
          <w:rStyle w:val="FootnoteReference"/>
        </w:rPr>
        <w:footnoteRef/>
      </w:r>
      <w:r>
        <w:t xml:space="preserve"> </w:t>
      </w:r>
      <w:r>
        <w:rPr>
          <w:rFonts w:ascii="Times New Roman" w:hAnsi="Times New Roman" w:cs="Times New Roman"/>
        </w:rPr>
        <w:t xml:space="preserve">I grant that people who do heroic actions might be blamed incorrectly for many reasons, including the possibility that they are in a morally charged situation, where the alternative is </w:t>
      </w:r>
      <w:proofErr w:type="spellStart"/>
      <w:r>
        <w:rPr>
          <w:rFonts w:ascii="Times New Roman" w:hAnsi="Times New Roman" w:cs="Times New Roman"/>
        </w:rPr>
        <w:t>suberogatory</w:t>
      </w:r>
      <w:proofErr w:type="spellEnd"/>
      <w:r>
        <w:rPr>
          <w:rFonts w:ascii="Times New Roman" w:hAnsi="Times New Roman" w:cs="Times New Roman"/>
        </w:rPr>
        <w:t xml:space="preserve"> (Driver 1992) and the possibility that they are acting out of moral necessity (see Archer 2015). Whether or not the blame is attributed correctly is not at issue here. The relevant point is that the caregiving is treated as a duty not only by the caregivers but by society at large, so to say that caregivers were not doing their duty involves attributing to them fundamental misperceptions.</w:t>
      </w:r>
    </w:p>
  </w:footnote>
  <w:footnote w:id="12">
    <w:p w14:paraId="473F4C22" w14:textId="77777777" w:rsidR="00A10B85" w:rsidRPr="00546A2C" w:rsidRDefault="00A10B85" w:rsidP="00A10B85">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A fourth interpretation is that people hold themselves to a higher standard than others would, not because they are mistaken about the standards, but rather because moral requirements flow from subjective values, so to the extent that we have different values, we have different moral reasons. Although this interpretation is consistent with the standard account of supererogation, I set it aside here because in my cases, the fact that caregivers would typically be blamed by others for not caregiving shows that the values and reasons are in accord. I owe thanks to an anonymous reviewer for explaining both the possibility and why it does not undermine my account.</w:t>
      </w:r>
    </w:p>
  </w:footnote>
  <w:footnote w:id="13">
    <w:p w14:paraId="62589575" w14:textId="77777777" w:rsidR="00A10B85" w:rsidRPr="001A6343" w:rsidRDefault="00A10B85" w:rsidP="00A10B85">
      <w:pPr>
        <w:pStyle w:val="FootnoteText"/>
        <w:rPr>
          <w:rFonts w:ascii="Times New Roman" w:hAnsi="Times New Roman" w:cs="Times New Roman"/>
        </w:rPr>
      </w:pPr>
      <w:r w:rsidRPr="001A6343">
        <w:rPr>
          <w:rStyle w:val="FootnoteReference"/>
          <w:rFonts w:ascii="Times New Roman" w:hAnsi="Times New Roman" w:cs="Times New Roman"/>
        </w:rPr>
        <w:footnoteRef/>
      </w:r>
      <w:r w:rsidRPr="001A6343">
        <w:rPr>
          <w:rFonts w:ascii="Times New Roman" w:hAnsi="Times New Roman" w:cs="Times New Roman"/>
        </w:rPr>
        <w:t xml:space="preserve"> The phrase “compulsory heroism” draws on Adrienne Rich’s influential paper “Compulsory Heterosexuality and Lesbian Existence.” Rich characterizes the compulsory nature thus: “violent strictures . . . enforce women’s total emotional, erotic loyalty and subservience to men” (1980, 637). For Rich, the purpose of compulsory heterosexuality is “a means of assuring male right of physical, economical, and emotional access” (1980,</w:t>
      </w:r>
      <w:r>
        <w:rPr>
          <w:rFonts w:ascii="Times New Roman" w:hAnsi="Times New Roman" w:cs="Times New Roman"/>
        </w:rPr>
        <w:t xml:space="preserve"> </w:t>
      </w:r>
      <w:r w:rsidRPr="001A6343">
        <w:rPr>
          <w:rFonts w:ascii="Times New Roman" w:hAnsi="Times New Roman" w:cs="Times New Roman"/>
        </w:rPr>
        <w:t>647). Rich thereby lays groundwork for seeing that some social positions are foisted upon certain members of society for the benefit of others.</w:t>
      </w:r>
    </w:p>
  </w:footnote>
  <w:footnote w:id="14">
    <w:p w14:paraId="7B6A92ED" w14:textId="77777777" w:rsidR="00A10B85" w:rsidRPr="00FD03C9" w:rsidRDefault="00A10B85" w:rsidP="00A10B85">
      <w:pPr>
        <w:pStyle w:val="FootnoteText"/>
        <w:rPr>
          <w:rFonts w:ascii="Times New Roman" w:hAnsi="Times New Roman" w:cs="Times New Roman"/>
        </w:rPr>
      </w:pPr>
      <w:r w:rsidRPr="00D61E72">
        <w:rPr>
          <w:rStyle w:val="FootnoteReference"/>
          <w:rFonts w:ascii="Times New Roman" w:hAnsi="Times New Roman" w:cs="Times New Roman"/>
        </w:rPr>
        <w:footnoteRef/>
      </w:r>
      <w:r w:rsidRPr="00D61E72">
        <w:rPr>
          <w:rFonts w:ascii="Times New Roman" w:hAnsi="Times New Roman" w:cs="Times New Roman"/>
        </w:rPr>
        <w:t xml:space="preserve"> </w:t>
      </w:r>
      <w:r>
        <w:rPr>
          <w:rFonts w:ascii="Times New Roman" w:hAnsi="Times New Roman" w:cs="Times New Roman"/>
        </w:rPr>
        <w:t>See Jules Holroyd’s “Oppressive Praise” for an account of how praise can entrench existing oppression.</w:t>
      </w:r>
    </w:p>
  </w:footnote>
  <w:footnote w:id="15">
    <w:p w14:paraId="42937DBE" w14:textId="77777777" w:rsidR="00A10B85" w:rsidRPr="001A6343" w:rsidRDefault="00A10B85" w:rsidP="00A10B85">
      <w:pPr>
        <w:pStyle w:val="FootnoteText"/>
        <w:rPr>
          <w:rFonts w:ascii="Times New Roman" w:hAnsi="Times New Roman" w:cs="Times New Roman"/>
        </w:rPr>
      </w:pPr>
      <w:r w:rsidRPr="001A6343">
        <w:rPr>
          <w:rStyle w:val="FootnoteReference"/>
          <w:rFonts w:ascii="Times New Roman" w:hAnsi="Times New Roman" w:cs="Times New Roman"/>
        </w:rPr>
        <w:footnoteRef/>
      </w:r>
      <w:r w:rsidRPr="001A6343">
        <w:rPr>
          <w:rFonts w:ascii="Times New Roman" w:hAnsi="Times New Roman" w:cs="Times New Roman"/>
        </w:rPr>
        <w:t xml:space="preserve"> </w:t>
      </w:r>
      <w:r w:rsidRPr="001A6343">
        <w:rPr>
          <w:rFonts w:ascii="Times New Roman" w:eastAsia="Times New Roman" w:hAnsi="Times New Roman" w:cs="Times New Roman"/>
          <w:color w:val="000000" w:themeColor="text1"/>
        </w:rPr>
        <w:t>Many philosophers argue that freedom and moral responsibility come from being in a position where moral address is possible (see, e.g., McKenna 2012 and Strawson 1974). Newborns, for example, are not morally responsible because they cannot participate in the give and take that moral conversation generates. Arguably, placing someone on a pedestal removes her from the moral community, distancing her and thus removing responsibilities to her. A hero, not being one of us, does not share our needs and thus does not require our help.</w:t>
      </w:r>
    </w:p>
  </w:footnote>
  <w:footnote w:id="16">
    <w:p w14:paraId="2F4BAE60" w14:textId="77777777" w:rsidR="00A10B85" w:rsidRPr="001A6343" w:rsidRDefault="00A10B85" w:rsidP="00A10B85">
      <w:pPr>
        <w:pStyle w:val="FootnoteText"/>
        <w:rPr>
          <w:rFonts w:ascii="Times New Roman" w:hAnsi="Times New Roman" w:cs="Times New Roman"/>
        </w:rPr>
      </w:pPr>
      <w:r w:rsidRPr="001A6343">
        <w:rPr>
          <w:rStyle w:val="FootnoteReference"/>
          <w:rFonts w:ascii="Times New Roman" w:hAnsi="Times New Roman" w:cs="Times New Roman"/>
        </w:rPr>
        <w:footnoteRef/>
      </w:r>
      <w:r w:rsidRPr="001A6343">
        <w:rPr>
          <w:rFonts w:ascii="Times New Roman" w:hAnsi="Times New Roman" w:cs="Times New Roman"/>
        </w:rPr>
        <w:t xml:space="preserve"> Indeed, the book is entitled </w:t>
      </w:r>
      <w:r w:rsidRPr="001A6343">
        <w:rPr>
          <w:rFonts w:ascii="Times New Roman" w:hAnsi="Times New Roman" w:cs="Times New Roman"/>
          <w:i/>
        </w:rPr>
        <w:t>Forced to Care: Coercion and Caregiving in America</w:t>
      </w:r>
      <w:r w:rsidRPr="001A6343">
        <w:rPr>
          <w:rFonts w:ascii="Times New Roman" w:hAnsi="Times New Roman" w:cs="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93B33"/>
    <w:multiLevelType w:val="hybridMultilevel"/>
    <w:tmpl w:val="3060211A"/>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51612BB"/>
    <w:multiLevelType w:val="hybridMultilevel"/>
    <w:tmpl w:val="A2EE09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4A10C3"/>
    <w:multiLevelType w:val="hybridMultilevel"/>
    <w:tmpl w:val="0B9E0E7A"/>
    <w:lvl w:ilvl="0" w:tplc="ACDAC1D6">
      <w:start w:val="1"/>
      <w:numFmt w:val="decimal"/>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2857E3E"/>
    <w:multiLevelType w:val="hybridMultilevel"/>
    <w:tmpl w:val="531EFB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49991743">
    <w:abstractNumId w:val="1"/>
  </w:num>
  <w:num w:numId="2" w16cid:durableId="210967506">
    <w:abstractNumId w:val="0"/>
  </w:num>
  <w:num w:numId="3" w16cid:durableId="1879119472">
    <w:abstractNumId w:val="3"/>
  </w:num>
  <w:num w:numId="4" w16cid:durableId="1618961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B85"/>
    <w:rsid w:val="000A07DF"/>
    <w:rsid w:val="0029013B"/>
    <w:rsid w:val="00515266"/>
    <w:rsid w:val="00571469"/>
    <w:rsid w:val="005F3C20"/>
    <w:rsid w:val="006208D7"/>
    <w:rsid w:val="006319E7"/>
    <w:rsid w:val="006D48F1"/>
    <w:rsid w:val="008A429D"/>
    <w:rsid w:val="008F252B"/>
    <w:rsid w:val="00A10B85"/>
    <w:rsid w:val="00CF1BCE"/>
    <w:rsid w:val="00DE0D4D"/>
    <w:rsid w:val="00E20C19"/>
    <w:rsid w:val="00E266C8"/>
    <w:rsid w:val="00E93175"/>
    <w:rsid w:val="00F21792"/>
    <w:rsid w:val="00F84805"/>
    <w:rsid w:val="00FC46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4053E08"/>
  <w15:chartTrackingRefBased/>
  <w15:docId w15:val="{7EB130F3-9FF1-8641-9B85-9203490BB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0B85"/>
    <w:rPr>
      <w:rFonts w:ascii="Times New Roman" w:eastAsia="Times New Roman" w:hAnsi="Times New Roman" w:cs="Times New Roman"/>
    </w:rPr>
  </w:style>
  <w:style w:type="paragraph" w:styleId="Heading1">
    <w:name w:val="heading 1"/>
    <w:basedOn w:val="Normal"/>
    <w:link w:val="Heading1Char"/>
    <w:uiPriority w:val="9"/>
    <w:qFormat/>
    <w:rsid w:val="00A10B85"/>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0B85"/>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A10B85"/>
    <w:pPr>
      <w:ind w:left="720"/>
      <w:contextualSpacing/>
    </w:pPr>
    <w:rPr>
      <w:rFonts w:asciiTheme="minorHAnsi" w:eastAsiaTheme="minorHAnsi" w:hAnsiTheme="minorHAnsi" w:cstheme="minorBidi"/>
    </w:rPr>
  </w:style>
  <w:style w:type="paragraph" w:styleId="FootnoteText">
    <w:name w:val="footnote text"/>
    <w:basedOn w:val="Normal"/>
    <w:link w:val="FootnoteTextChar"/>
    <w:uiPriority w:val="99"/>
    <w:semiHidden/>
    <w:unhideWhenUsed/>
    <w:rsid w:val="00A10B85"/>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A10B85"/>
    <w:rPr>
      <w:sz w:val="20"/>
      <w:szCs w:val="20"/>
    </w:rPr>
  </w:style>
  <w:style w:type="character" w:styleId="FootnoteReference">
    <w:name w:val="footnote reference"/>
    <w:basedOn w:val="DefaultParagraphFont"/>
    <w:uiPriority w:val="99"/>
    <w:semiHidden/>
    <w:unhideWhenUsed/>
    <w:rsid w:val="00A10B85"/>
    <w:rPr>
      <w:vertAlign w:val="superscript"/>
    </w:rPr>
  </w:style>
  <w:style w:type="character" w:styleId="Hyperlink">
    <w:name w:val="Hyperlink"/>
    <w:basedOn w:val="DefaultParagraphFont"/>
    <w:uiPriority w:val="99"/>
    <w:unhideWhenUsed/>
    <w:rsid w:val="00A10B85"/>
    <w:rPr>
      <w:color w:val="0563C1" w:themeColor="hyperlink"/>
      <w:u w:val="single"/>
    </w:rPr>
  </w:style>
  <w:style w:type="paragraph" w:styleId="NormalWeb">
    <w:name w:val="Normal (Web)"/>
    <w:basedOn w:val="Normal"/>
    <w:uiPriority w:val="99"/>
    <w:unhideWhenUsed/>
    <w:rsid w:val="00A10B85"/>
    <w:pPr>
      <w:spacing w:before="100" w:beforeAutospacing="1" w:after="100" w:afterAutospacing="1"/>
    </w:pPr>
  </w:style>
  <w:style w:type="paragraph" w:styleId="Footer">
    <w:name w:val="footer"/>
    <w:basedOn w:val="Normal"/>
    <w:link w:val="FooterChar"/>
    <w:uiPriority w:val="99"/>
    <w:unhideWhenUsed/>
    <w:rsid w:val="00A10B85"/>
    <w:pPr>
      <w:tabs>
        <w:tab w:val="center" w:pos="4680"/>
        <w:tab w:val="right" w:pos="9360"/>
      </w:tabs>
    </w:pPr>
  </w:style>
  <w:style w:type="character" w:customStyle="1" w:styleId="FooterChar">
    <w:name w:val="Footer Char"/>
    <w:basedOn w:val="DefaultParagraphFont"/>
    <w:link w:val="Footer"/>
    <w:uiPriority w:val="99"/>
    <w:rsid w:val="00A10B85"/>
    <w:rPr>
      <w:rFonts w:ascii="Times New Roman" w:eastAsia="Times New Roman" w:hAnsi="Times New Roman" w:cs="Times New Roman"/>
    </w:rPr>
  </w:style>
  <w:style w:type="character" w:styleId="PageNumber">
    <w:name w:val="page number"/>
    <w:basedOn w:val="DefaultParagraphFont"/>
    <w:uiPriority w:val="99"/>
    <w:semiHidden/>
    <w:unhideWhenUsed/>
    <w:rsid w:val="00A10B85"/>
  </w:style>
  <w:style w:type="paragraph" w:styleId="Header">
    <w:name w:val="header"/>
    <w:basedOn w:val="Normal"/>
    <w:link w:val="HeaderChar"/>
    <w:uiPriority w:val="99"/>
    <w:unhideWhenUsed/>
    <w:rsid w:val="00A10B85"/>
    <w:pPr>
      <w:tabs>
        <w:tab w:val="center" w:pos="4680"/>
        <w:tab w:val="right" w:pos="9360"/>
      </w:tabs>
    </w:pPr>
  </w:style>
  <w:style w:type="character" w:customStyle="1" w:styleId="HeaderChar">
    <w:name w:val="Header Char"/>
    <w:basedOn w:val="DefaultParagraphFont"/>
    <w:link w:val="Header"/>
    <w:uiPriority w:val="99"/>
    <w:rsid w:val="00A10B85"/>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A10B85"/>
    <w:rPr>
      <w:color w:val="954F72" w:themeColor="followedHyperlink"/>
      <w:u w:val="single"/>
    </w:rPr>
  </w:style>
  <w:style w:type="character" w:styleId="UnresolvedMention">
    <w:name w:val="Unresolved Mention"/>
    <w:basedOn w:val="DefaultParagraphFont"/>
    <w:uiPriority w:val="99"/>
    <w:semiHidden/>
    <w:unhideWhenUsed/>
    <w:rsid w:val="00A10B85"/>
    <w:rPr>
      <w:color w:val="605E5C"/>
      <w:shd w:val="clear" w:color="auto" w:fill="E1DFDD"/>
    </w:rPr>
  </w:style>
  <w:style w:type="character" w:styleId="CommentReference">
    <w:name w:val="annotation reference"/>
    <w:basedOn w:val="DefaultParagraphFont"/>
    <w:uiPriority w:val="99"/>
    <w:semiHidden/>
    <w:unhideWhenUsed/>
    <w:rsid w:val="00A10B85"/>
    <w:rPr>
      <w:sz w:val="16"/>
      <w:szCs w:val="16"/>
    </w:rPr>
  </w:style>
  <w:style w:type="paragraph" w:styleId="CommentText">
    <w:name w:val="annotation text"/>
    <w:basedOn w:val="Normal"/>
    <w:link w:val="CommentTextChar"/>
    <w:uiPriority w:val="99"/>
    <w:semiHidden/>
    <w:unhideWhenUsed/>
    <w:rsid w:val="00A10B85"/>
    <w:rPr>
      <w:sz w:val="20"/>
      <w:szCs w:val="20"/>
    </w:rPr>
  </w:style>
  <w:style w:type="character" w:customStyle="1" w:styleId="CommentTextChar">
    <w:name w:val="Comment Text Char"/>
    <w:basedOn w:val="DefaultParagraphFont"/>
    <w:link w:val="CommentText"/>
    <w:uiPriority w:val="99"/>
    <w:semiHidden/>
    <w:rsid w:val="00A10B8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10B85"/>
    <w:rPr>
      <w:b/>
      <w:bCs/>
    </w:rPr>
  </w:style>
  <w:style w:type="character" w:customStyle="1" w:styleId="CommentSubjectChar">
    <w:name w:val="Comment Subject Char"/>
    <w:basedOn w:val="CommentTextChar"/>
    <w:link w:val="CommentSubject"/>
    <w:uiPriority w:val="99"/>
    <w:semiHidden/>
    <w:rsid w:val="00A10B85"/>
    <w:rPr>
      <w:rFonts w:ascii="Times New Roman" w:eastAsia="Times New Roman" w:hAnsi="Times New Roman" w:cs="Times New Roman"/>
      <w:b/>
      <w:bCs/>
      <w:sz w:val="20"/>
      <w:szCs w:val="20"/>
    </w:rPr>
  </w:style>
  <w:style w:type="paragraph" w:styleId="Revision">
    <w:name w:val="Revision"/>
    <w:hidden/>
    <w:uiPriority w:val="99"/>
    <w:semiHidden/>
    <w:rsid w:val="00A10B85"/>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urse.org/articles/dr-fauci-nurse-interview/" TargetMode="External"/><Relationship Id="rId13" Type="http://schemas.openxmlformats.org/officeDocument/2006/relationships/hyperlink" Target="https://www.healthline.com/health/state-of-alzheimers" TargetMode="External"/><Relationship Id="rId18" Type="http://schemas.openxmlformats.org/officeDocument/2006/relationships/hyperlink" Target="https://www.nursingcenter.com/ncblog/may-2020/u-s-nurses-in-2020" TargetMode="External"/><Relationship Id="rId3" Type="http://schemas.openxmlformats.org/officeDocument/2006/relationships/settings" Target="settings.xml"/><Relationship Id="rId21" Type="http://schemas.openxmlformats.org/officeDocument/2006/relationships/hyperlink" Target="https://msmagazine.com/2020/12/19/nurses-coronavirus-pandemic-strike/" TargetMode="External"/><Relationship Id="rId7" Type="http://schemas.openxmlformats.org/officeDocument/2006/relationships/hyperlink" Target="https://doi.org/10.1108/WWOP-02-20%2020-0006" TargetMode="External"/><Relationship Id="rId12" Type="http://schemas.openxmlformats.org/officeDocument/2006/relationships/hyperlink" Target="https://www.tandfonline.com/doi/full/10.1080/09687599.2016.1205473" TargetMode="External"/><Relationship Id="rId17" Type="http://schemas.openxmlformats.org/officeDocument/2006/relationships/hyperlink" Target="https://theconversation.com/heroes-or-just-doing-our-job-the-impact-of-covid-19-on-registered-nurses-in-a-border-city-143787"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ncsbn.org/workforce.htm" TargetMode="External"/><Relationship Id="rId20" Type="http://schemas.openxmlformats.org/officeDocument/2006/relationships/hyperlink" Target="https://www.teenvogue.com/story/nurses-dont-want-to-be-called-hero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arp.org/caregiving/life-balance/info-2019/say-this-not-that.html"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washingtonpost.com/opinions/2020/03/27/nurses-doctors-are-heroes-this-moment/" TargetMode="External"/><Relationship Id="rId23" Type="http://schemas.openxmlformats.org/officeDocument/2006/relationships/footer" Target="footer2.xml"/><Relationship Id="rId10" Type="http://schemas.openxmlformats.org/officeDocument/2006/relationships/hyperlink" Target="https://www.wsj.com/articles/nurses-are-the-coronavirus-heroes-11585608987" TargetMode="External"/><Relationship Id="rId19" Type="http://schemas.openxmlformats.org/officeDocument/2006/relationships/hyperlink" Target="https://www.washingtonian.com/2020/10/15/covid-hero-covid-nurses-gw-hospital/" TargetMode="External"/><Relationship Id="rId4" Type="http://schemas.openxmlformats.org/officeDocument/2006/relationships/webSettings" Target="webSettings.xml"/><Relationship Id="rId9" Type="http://schemas.openxmlformats.org/officeDocument/2006/relationships/hyperlink" Target="https://www.medpagetoday.com/hospitalbasedmedicine/nursing/88370" TargetMode="External"/><Relationship Id="rId14" Type="http://schemas.openxmlformats.org/officeDocument/2006/relationships/hyperlink" Target="https://spcare.bmj.com/content/early/2020/10/14/bmjspcare-2020-002242"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7808</Words>
  <Characters>44507</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Weigel</dc:creator>
  <cp:keywords/>
  <dc:description/>
  <cp:lastModifiedBy>Chris Weigel</cp:lastModifiedBy>
  <cp:revision>2</cp:revision>
  <dcterms:created xsi:type="dcterms:W3CDTF">2022-08-10T23:36:00Z</dcterms:created>
  <dcterms:modified xsi:type="dcterms:W3CDTF">2022-08-10T23:36:00Z</dcterms:modified>
</cp:coreProperties>
</file>