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54" w:rsidRDefault="00FC1554">
      <w:pPr>
        <w:rPr>
          <w:rFonts w:ascii="Cambria" w:hAnsi="Cambria"/>
          <w:b/>
          <w:sz w:val="32"/>
          <w:szCs w:val="32"/>
        </w:rPr>
      </w:pPr>
      <w:r>
        <w:rPr>
          <w:rFonts w:ascii="Cambria" w:hAnsi="Cambria"/>
          <w:b/>
          <w:sz w:val="32"/>
          <w:szCs w:val="32"/>
        </w:rPr>
        <w:t>Whither Higher-Order Evidence?</w:t>
      </w:r>
      <w:r w:rsidR="003152EA">
        <w:rPr>
          <w:rStyle w:val="FootnoteReference"/>
          <w:rFonts w:ascii="Cambria" w:hAnsi="Cambria"/>
          <w:b/>
          <w:sz w:val="32"/>
          <w:szCs w:val="32"/>
        </w:rPr>
        <w:footnoteReference w:customMarkFollows="1" w:id="1"/>
        <w:t>*</w:t>
      </w:r>
    </w:p>
    <w:p w:rsidR="00FC1554" w:rsidRDefault="00FC1554">
      <w:pPr>
        <w:rPr>
          <w:rFonts w:ascii="Cambria" w:hAnsi="Cambria"/>
          <w:b/>
          <w:sz w:val="32"/>
          <w:szCs w:val="32"/>
        </w:rPr>
      </w:pPr>
    </w:p>
    <w:p w:rsidR="00FC1554" w:rsidRDefault="00FC1554">
      <w:pPr>
        <w:rPr>
          <w:rFonts w:ascii="Cambria" w:hAnsi="Cambria"/>
          <w:sz w:val="32"/>
          <w:szCs w:val="32"/>
        </w:rPr>
      </w:pPr>
      <w:r>
        <w:rPr>
          <w:rFonts w:ascii="Cambria" w:hAnsi="Cambria"/>
          <w:sz w:val="32"/>
          <w:szCs w:val="32"/>
        </w:rPr>
        <w:t>Daniel Whiting</w:t>
      </w:r>
      <w:r w:rsidR="00D3195E">
        <w:rPr>
          <w:rFonts w:ascii="Cambria" w:hAnsi="Cambria"/>
          <w:sz w:val="32"/>
          <w:szCs w:val="32"/>
        </w:rPr>
        <w:t>, University of Southampton</w:t>
      </w:r>
      <w:bookmarkStart w:id="0" w:name="_GoBack"/>
      <w:bookmarkEnd w:id="0"/>
    </w:p>
    <w:p w:rsidR="00330168" w:rsidRDefault="00330168">
      <w:pPr>
        <w:rPr>
          <w:rFonts w:ascii="Cambria" w:hAnsi="Cambria"/>
          <w:sz w:val="32"/>
          <w:szCs w:val="32"/>
        </w:rPr>
      </w:pPr>
    </w:p>
    <w:p w:rsidR="00330168" w:rsidRPr="00330168" w:rsidRDefault="00330168" w:rsidP="00330168">
      <w:pPr>
        <w:rPr>
          <w:rFonts w:ascii="Cambria" w:hAnsi="Cambria"/>
          <w:color w:val="FF0000"/>
          <w:sz w:val="24"/>
          <w:szCs w:val="24"/>
        </w:rPr>
      </w:pPr>
      <w:r>
        <w:rPr>
          <w:rFonts w:ascii="Cambria" w:hAnsi="Cambria"/>
          <w:color w:val="FF0000"/>
          <w:sz w:val="24"/>
          <w:szCs w:val="24"/>
        </w:rPr>
        <w:t xml:space="preserve">This paper is to appear in </w:t>
      </w:r>
      <w:r w:rsidRPr="00330168">
        <w:rPr>
          <w:rFonts w:ascii="Cambria" w:hAnsi="Cambria"/>
          <w:i/>
          <w:color w:val="FF0000"/>
          <w:sz w:val="24"/>
          <w:szCs w:val="24"/>
        </w:rPr>
        <w:t>Higher-Order Evidence: New Essays</w:t>
      </w:r>
      <w:r>
        <w:rPr>
          <w:rFonts w:ascii="Cambria" w:hAnsi="Cambria"/>
          <w:color w:val="FF0000"/>
          <w:sz w:val="24"/>
          <w:szCs w:val="24"/>
        </w:rPr>
        <w:t>, ed. Mattias Skipper and</w:t>
      </w:r>
      <w:r w:rsidRPr="00330168">
        <w:rPr>
          <w:rFonts w:ascii="Cambria" w:hAnsi="Cambria"/>
          <w:color w:val="FF0000"/>
          <w:sz w:val="24"/>
          <w:szCs w:val="24"/>
        </w:rPr>
        <w:t xml:space="preserve"> A</w:t>
      </w:r>
      <w:r>
        <w:rPr>
          <w:rFonts w:ascii="Cambria" w:hAnsi="Cambria"/>
          <w:color w:val="FF0000"/>
          <w:sz w:val="24"/>
          <w:szCs w:val="24"/>
        </w:rPr>
        <w:t>sbjørn Steglich-Petersen (Oxford University Press</w:t>
      </w:r>
      <w:r w:rsidR="00C628C1">
        <w:rPr>
          <w:rFonts w:ascii="Cambria" w:hAnsi="Cambria"/>
          <w:color w:val="FF0000"/>
          <w:sz w:val="24"/>
          <w:szCs w:val="24"/>
        </w:rPr>
        <w:t>, forthcoming</w:t>
      </w:r>
      <w:r>
        <w:rPr>
          <w:rFonts w:ascii="Cambria" w:hAnsi="Cambria"/>
          <w:color w:val="FF0000"/>
          <w:sz w:val="24"/>
          <w:szCs w:val="24"/>
        </w:rPr>
        <w:t xml:space="preserve">). Please refer to the publisher version. </w:t>
      </w:r>
    </w:p>
    <w:p w:rsidR="00FC1554" w:rsidRDefault="00FC1554" w:rsidP="00FC1554">
      <w:pPr>
        <w:rPr>
          <w:rFonts w:ascii="Cambria" w:eastAsia="Calibri" w:hAnsi="Cambria" w:cs="Times New Roman"/>
        </w:rPr>
      </w:pPr>
    </w:p>
    <w:p w:rsidR="003014D6" w:rsidRPr="0085004C" w:rsidRDefault="003014D6" w:rsidP="0085004C">
      <w:pPr>
        <w:rPr>
          <w:rFonts w:ascii="Cambria" w:eastAsia="Calibri" w:hAnsi="Cambria" w:cs="Times New Roman"/>
          <w:b/>
          <w:sz w:val="24"/>
          <w:szCs w:val="24"/>
          <w:lang w:eastAsia="en-GB"/>
        </w:rPr>
      </w:pPr>
      <w:r w:rsidRPr="0085004C">
        <w:rPr>
          <w:rFonts w:ascii="Cambria" w:eastAsia="Calibri" w:hAnsi="Cambria" w:cs="Times New Roman"/>
          <w:b/>
          <w:sz w:val="24"/>
          <w:szCs w:val="24"/>
          <w:lang w:eastAsia="en-GB"/>
        </w:rPr>
        <w:t>Abstract</w:t>
      </w:r>
    </w:p>
    <w:p w:rsidR="0085004C" w:rsidRDefault="003014D6" w:rsidP="001E2E11">
      <w:pPr>
        <w:rPr>
          <w:rFonts w:ascii="Cambria" w:eastAsia="Calibri" w:hAnsi="Cambria" w:cs="Times New Roman"/>
          <w:sz w:val="24"/>
          <w:szCs w:val="24"/>
          <w:lang w:eastAsia="en-GB"/>
        </w:rPr>
      </w:pPr>
      <w:r w:rsidRPr="0085004C">
        <w:rPr>
          <w:rFonts w:ascii="Cambria" w:eastAsia="Calibri" w:hAnsi="Cambria" w:cs="Times New Roman"/>
          <w:i/>
          <w:sz w:val="24"/>
          <w:szCs w:val="24"/>
          <w:lang w:eastAsia="en-GB"/>
        </w:rPr>
        <w:t>First-order</w:t>
      </w:r>
      <w:r w:rsidRPr="003014D6">
        <w:rPr>
          <w:rFonts w:ascii="Cambria" w:eastAsia="Calibri" w:hAnsi="Cambria" w:cs="Times New Roman"/>
          <w:i/>
          <w:sz w:val="24"/>
          <w:szCs w:val="24"/>
          <w:lang w:eastAsia="en-GB"/>
        </w:rPr>
        <w:t xml:space="preserve"> evidence</w:t>
      </w:r>
      <w:r w:rsidRPr="0085004C">
        <w:rPr>
          <w:rFonts w:ascii="Cambria" w:eastAsia="Calibri" w:hAnsi="Cambria" w:cs="Times New Roman"/>
          <w:sz w:val="24"/>
          <w:szCs w:val="24"/>
          <w:lang w:eastAsia="en-GB"/>
        </w:rPr>
        <w:t xml:space="preserve"> is evidence</w:t>
      </w:r>
      <w:r w:rsidRPr="003014D6">
        <w:rPr>
          <w:rFonts w:ascii="Cambria" w:eastAsia="Calibri" w:hAnsi="Cambria" w:cs="Times New Roman"/>
          <w:sz w:val="24"/>
          <w:szCs w:val="24"/>
          <w:lang w:eastAsia="en-GB"/>
        </w:rPr>
        <w:t xml:space="preserve"> which bears o</w:t>
      </w:r>
      <w:r w:rsidRPr="0085004C">
        <w:rPr>
          <w:rFonts w:ascii="Cambria" w:eastAsia="Calibri" w:hAnsi="Cambria" w:cs="Times New Roman"/>
          <w:sz w:val="24"/>
          <w:szCs w:val="24"/>
          <w:lang w:eastAsia="en-GB"/>
        </w:rPr>
        <w:t xml:space="preserve">n whether a proposition is true. </w:t>
      </w:r>
      <w:r w:rsidRPr="0085004C">
        <w:rPr>
          <w:rFonts w:ascii="Cambria" w:eastAsia="Calibri" w:hAnsi="Cambria" w:cs="Times New Roman"/>
          <w:i/>
          <w:sz w:val="24"/>
          <w:szCs w:val="24"/>
          <w:lang w:eastAsia="en-GB"/>
        </w:rPr>
        <w:t xml:space="preserve">Higher-order evidence </w:t>
      </w:r>
      <w:r w:rsidRPr="0085004C">
        <w:rPr>
          <w:rFonts w:ascii="Cambria" w:eastAsia="Calibri" w:hAnsi="Cambria" w:cs="Times New Roman"/>
          <w:sz w:val="24"/>
          <w:szCs w:val="24"/>
          <w:lang w:eastAsia="en-GB"/>
        </w:rPr>
        <w:t xml:space="preserve">is evidence </w:t>
      </w:r>
      <w:r w:rsidRPr="003014D6">
        <w:rPr>
          <w:rFonts w:ascii="Cambria" w:eastAsia="Calibri" w:hAnsi="Cambria" w:cs="Times New Roman"/>
          <w:sz w:val="24"/>
          <w:szCs w:val="24"/>
          <w:lang w:eastAsia="en-GB"/>
        </w:rPr>
        <w:t>which bears on</w:t>
      </w:r>
      <w:r w:rsidR="0096761A">
        <w:rPr>
          <w:rFonts w:ascii="Cambria" w:eastAsia="Calibri" w:hAnsi="Cambria" w:cs="Times New Roman"/>
          <w:sz w:val="24"/>
          <w:szCs w:val="24"/>
          <w:lang w:eastAsia="en-GB"/>
        </w:rPr>
        <w:t xml:space="preserve"> whether a person is able</w:t>
      </w:r>
      <w:r w:rsidRPr="003014D6">
        <w:rPr>
          <w:rFonts w:ascii="Cambria" w:eastAsia="Calibri" w:hAnsi="Cambria" w:cs="Times New Roman"/>
          <w:sz w:val="24"/>
          <w:szCs w:val="24"/>
          <w:lang w:eastAsia="en-GB"/>
        </w:rPr>
        <w:t xml:space="preserve"> to assess her evidence</w:t>
      </w:r>
      <w:r w:rsidR="00553D78">
        <w:rPr>
          <w:rFonts w:ascii="Cambria" w:eastAsia="Calibri" w:hAnsi="Cambria" w:cs="Times New Roman"/>
          <w:sz w:val="24"/>
          <w:szCs w:val="24"/>
          <w:lang w:eastAsia="en-GB"/>
        </w:rPr>
        <w:t xml:space="preserve"> for or against a proposition</w:t>
      </w:r>
      <w:r w:rsidRPr="003014D6">
        <w:rPr>
          <w:rFonts w:ascii="Cambria" w:eastAsia="Calibri" w:hAnsi="Cambria" w:cs="Times New Roman"/>
          <w:sz w:val="24"/>
          <w:szCs w:val="24"/>
          <w:lang w:eastAsia="en-GB"/>
        </w:rPr>
        <w:t>. A widespread view is that higher-order evidence makes a difference to whether it is rational for a person to believe a proposition. In this paper, I consider in what way h</w:t>
      </w:r>
      <w:r w:rsidR="0085004C" w:rsidRPr="0085004C">
        <w:rPr>
          <w:rFonts w:ascii="Cambria" w:eastAsia="Calibri" w:hAnsi="Cambria" w:cs="Times New Roman"/>
          <w:sz w:val="24"/>
          <w:szCs w:val="24"/>
          <w:lang w:eastAsia="en-GB"/>
        </w:rPr>
        <w:t>igher-order evidence might do this.</w:t>
      </w:r>
      <w:r w:rsidRPr="003014D6">
        <w:rPr>
          <w:rFonts w:ascii="Cambria" w:eastAsia="Calibri" w:hAnsi="Cambria" w:cs="Times New Roman"/>
          <w:sz w:val="24"/>
          <w:szCs w:val="24"/>
          <w:lang w:eastAsia="en-GB"/>
        </w:rPr>
        <w:t xml:space="preserve"> More specifically, I consider whether and how higher-order evidence plays a role in determining what it is rational to believe </w:t>
      </w:r>
      <w:r w:rsidRPr="00384413">
        <w:rPr>
          <w:rFonts w:ascii="Cambria" w:eastAsia="Calibri" w:hAnsi="Cambria" w:cs="Times New Roman"/>
          <w:iCs/>
          <w:sz w:val="24"/>
          <w:szCs w:val="24"/>
          <w:lang w:eastAsia="en-GB"/>
        </w:rPr>
        <w:t>distinct</w:t>
      </w:r>
      <w:r w:rsidRPr="003014D6">
        <w:rPr>
          <w:rFonts w:ascii="Cambria" w:eastAsia="Calibri" w:hAnsi="Cambria" w:cs="Times New Roman"/>
          <w:sz w:val="24"/>
          <w:szCs w:val="24"/>
          <w:lang w:eastAsia="en-GB"/>
        </w:rPr>
        <w:t xml:space="preserve"> from that </w:t>
      </w:r>
      <w:r w:rsidR="0091208D">
        <w:rPr>
          <w:rFonts w:ascii="Cambria" w:eastAsia="Calibri" w:hAnsi="Cambria" w:cs="Times New Roman"/>
          <w:sz w:val="24"/>
          <w:szCs w:val="24"/>
          <w:lang w:eastAsia="en-GB"/>
        </w:rPr>
        <w:t>which</w:t>
      </w:r>
      <w:r w:rsidRPr="003014D6">
        <w:rPr>
          <w:rFonts w:ascii="Cambria" w:eastAsia="Calibri" w:hAnsi="Cambria" w:cs="Times New Roman"/>
          <w:sz w:val="24"/>
          <w:szCs w:val="24"/>
          <w:lang w:eastAsia="en-GB"/>
        </w:rPr>
        <w:t xml:space="preserve"> first-order evidence</w:t>
      </w:r>
      <w:r w:rsidR="0091208D">
        <w:rPr>
          <w:rFonts w:ascii="Cambria" w:eastAsia="Calibri" w:hAnsi="Cambria" w:cs="Times New Roman"/>
          <w:sz w:val="24"/>
          <w:szCs w:val="24"/>
          <w:lang w:eastAsia="en-GB"/>
        </w:rPr>
        <w:t xml:space="preserve"> plays</w:t>
      </w:r>
      <w:r w:rsidRPr="003014D6">
        <w:rPr>
          <w:rFonts w:ascii="Cambria" w:eastAsia="Calibri" w:hAnsi="Cambria" w:cs="Times New Roman"/>
          <w:sz w:val="24"/>
          <w:szCs w:val="24"/>
          <w:lang w:eastAsia="en-GB"/>
        </w:rPr>
        <w:t xml:space="preserve">. To do this, I turn </w:t>
      </w:r>
      <w:r w:rsidR="00384413">
        <w:rPr>
          <w:rFonts w:ascii="Cambria" w:eastAsia="Calibri" w:hAnsi="Cambria" w:cs="Times New Roman"/>
          <w:sz w:val="24"/>
          <w:szCs w:val="24"/>
          <w:lang w:eastAsia="en-GB"/>
        </w:rPr>
        <w:t>to</w:t>
      </w:r>
      <w:r w:rsidRPr="003014D6">
        <w:rPr>
          <w:rFonts w:ascii="Cambria" w:eastAsia="Calibri" w:hAnsi="Cambria" w:cs="Times New Roman"/>
          <w:sz w:val="24"/>
          <w:szCs w:val="24"/>
          <w:lang w:eastAsia="en-GB"/>
        </w:rPr>
        <w:t xml:space="preserve"> the theory of reasons, and try to situate higher-order evidence within it. The only place I find for it</w:t>
      </w:r>
      <w:r w:rsidR="00356574">
        <w:rPr>
          <w:rFonts w:ascii="Cambria" w:eastAsia="Calibri" w:hAnsi="Cambria" w:cs="Times New Roman"/>
          <w:sz w:val="24"/>
          <w:szCs w:val="24"/>
          <w:lang w:eastAsia="en-GB"/>
        </w:rPr>
        <w:t xml:space="preserve"> there</w:t>
      </w:r>
      <w:r w:rsidRPr="003014D6">
        <w:rPr>
          <w:rFonts w:ascii="Cambria" w:eastAsia="Calibri" w:hAnsi="Cambria" w:cs="Times New Roman"/>
          <w:sz w:val="24"/>
          <w:szCs w:val="24"/>
          <w:lang w:eastAsia="en-GB"/>
        </w:rPr>
        <w:t xml:space="preserve">, distinct from that </w:t>
      </w:r>
      <w:r w:rsidR="00356574">
        <w:rPr>
          <w:rFonts w:ascii="Cambria" w:eastAsia="Calibri" w:hAnsi="Cambria" w:cs="Times New Roman"/>
          <w:sz w:val="24"/>
          <w:szCs w:val="24"/>
          <w:lang w:eastAsia="en-GB"/>
        </w:rPr>
        <w:t xml:space="preserve">which </w:t>
      </w:r>
      <w:r w:rsidR="00356574" w:rsidRPr="0085004C">
        <w:rPr>
          <w:rFonts w:ascii="Cambria" w:eastAsia="Calibri" w:hAnsi="Cambria" w:cs="Times New Roman"/>
          <w:sz w:val="24"/>
          <w:szCs w:val="24"/>
          <w:lang w:eastAsia="en-GB"/>
        </w:rPr>
        <w:t>first-order evidence</w:t>
      </w:r>
      <w:r w:rsidR="00356574" w:rsidRPr="003014D6">
        <w:rPr>
          <w:rFonts w:ascii="Cambria" w:eastAsia="Calibri" w:hAnsi="Cambria" w:cs="Times New Roman"/>
          <w:sz w:val="24"/>
          <w:szCs w:val="24"/>
          <w:lang w:eastAsia="en-GB"/>
        </w:rPr>
        <w:t xml:space="preserve"> </w:t>
      </w:r>
      <w:r w:rsidRPr="003014D6">
        <w:rPr>
          <w:rFonts w:ascii="Cambria" w:eastAsia="Calibri" w:hAnsi="Cambria" w:cs="Times New Roman"/>
          <w:sz w:val="24"/>
          <w:szCs w:val="24"/>
          <w:lang w:eastAsia="en-GB"/>
        </w:rPr>
        <w:t>already occupi</w:t>
      </w:r>
      <w:r w:rsidR="00356574">
        <w:rPr>
          <w:rFonts w:ascii="Cambria" w:eastAsia="Calibri" w:hAnsi="Cambria" w:cs="Times New Roman"/>
          <w:sz w:val="24"/>
          <w:szCs w:val="24"/>
          <w:lang w:eastAsia="en-GB"/>
        </w:rPr>
        <w:t>es</w:t>
      </w:r>
      <w:r w:rsidR="0085004C" w:rsidRPr="0085004C">
        <w:rPr>
          <w:rFonts w:ascii="Cambria" w:eastAsia="Calibri" w:hAnsi="Cambria" w:cs="Times New Roman"/>
          <w:sz w:val="24"/>
          <w:szCs w:val="24"/>
          <w:lang w:eastAsia="en-GB"/>
        </w:rPr>
        <w:t>, is</w:t>
      </w:r>
      <w:r w:rsidRPr="003014D6">
        <w:rPr>
          <w:rFonts w:ascii="Cambria" w:eastAsia="Calibri" w:hAnsi="Cambria" w:cs="Times New Roman"/>
          <w:sz w:val="24"/>
          <w:szCs w:val="24"/>
          <w:lang w:eastAsia="en-GB"/>
        </w:rPr>
        <w:t xml:space="preserve"> as a</w:t>
      </w:r>
      <w:r w:rsidR="00CA112B">
        <w:rPr>
          <w:rFonts w:ascii="Cambria" w:eastAsia="Calibri" w:hAnsi="Cambria" w:cs="Times New Roman"/>
          <w:sz w:val="24"/>
          <w:szCs w:val="24"/>
          <w:lang w:eastAsia="en-GB"/>
        </w:rPr>
        <w:t xml:space="preserve"> practical</w:t>
      </w:r>
      <w:r w:rsidRPr="003014D6">
        <w:rPr>
          <w:rFonts w:ascii="Cambria" w:eastAsia="Calibri" w:hAnsi="Cambria" w:cs="Times New Roman"/>
          <w:sz w:val="24"/>
          <w:szCs w:val="24"/>
          <w:lang w:eastAsia="en-GB"/>
        </w:rPr>
        <w:t xml:space="preserve"> reason</w:t>
      </w:r>
      <w:r w:rsidR="00CA112B">
        <w:rPr>
          <w:rFonts w:ascii="Cambria" w:eastAsia="Calibri" w:hAnsi="Cambria" w:cs="Times New Roman"/>
          <w:sz w:val="24"/>
          <w:szCs w:val="24"/>
          <w:lang w:eastAsia="en-GB"/>
        </w:rPr>
        <w:t>, that is, as a reason</w:t>
      </w:r>
      <w:r w:rsidRPr="003014D6">
        <w:rPr>
          <w:rFonts w:ascii="Cambria" w:eastAsia="Calibri" w:hAnsi="Cambria" w:cs="Times New Roman"/>
          <w:sz w:val="24"/>
          <w:szCs w:val="24"/>
          <w:lang w:eastAsia="en-GB"/>
        </w:rPr>
        <w:t xml:space="preserve"> for </w:t>
      </w:r>
      <w:r w:rsidRPr="00384413">
        <w:rPr>
          <w:rFonts w:ascii="Cambria" w:eastAsia="Calibri" w:hAnsi="Cambria" w:cs="Times New Roman"/>
          <w:iCs/>
          <w:sz w:val="24"/>
          <w:szCs w:val="24"/>
          <w:lang w:eastAsia="en-GB"/>
        </w:rPr>
        <w:t>desire</w:t>
      </w:r>
      <w:r w:rsidR="00C81D43">
        <w:rPr>
          <w:rFonts w:ascii="Cambria" w:eastAsia="Calibri" w:hAnsi="Cambria" w:cs="Times New Roman"/>
          <w:iCs/>
          <w:sz w:val="24"/>
          <w:szCs w:val="24"/>
          <w:lang w:eastAsia="en-GB"/>
        </w:rPr>
        <w:t xml:space="preserve"> </w:t>
      </w:r>
      <w:r w:rsidR="00CA112B">
        <w:rPr>
          <w:rFonts w:ascii="Cambria" w:eastAsia="Calibri" w:hAnsi="Cambria" w:cs="Times New Roman"/>
          <w:iCs/>
          <w:sz w:val="24"/>
          <w:szCs w:val="24"/>
          <w:lang w:eastAsia="en-GB"/>
        </w:rPr>
        <w:t>or</w:t>
      </w:r>
      <w:r w:rsidR="00C81D43">
        <w:rPr>
          <w:rFonts w:ascii="Cambria" w:eastAsia="Calibri" w:hAnsi="Cambria" w:cs="Times New Roman"/>
          <w:iCs/>
          <w:sz w:val="24"/>
          <w:szCs w:val="24"/>
          <w:lang w:eastAsia="en-GB"/>
        </w:rPr>
        <w:t xml:space="preserve"> action</w:t>
      </w:r>
      <w:r w:rsidRPr="003014D6">
        <w:rPr>
          <w:rFonts w:ascii="Cambria" w:eastAsia="Calibri" w:hAnsi="Cambria" w:cs="Times New Roman"/>
          <w:sz w:val="24"/>
          <w:szCs w:val="24"/>
          <w:lang w:eastAsia="en-GB"/>
        </w:rPr>
        <w:t xml:space="preserve">. </w:t>
      </w:r>
      <w:r w:rsidR="001E2E11">
        <w:rPr>
          <w:rFonts w:ascii="Cambria" w:eastAsia="Calibri" w:hAnsi="Cambria" w:cs="Times New Roman"/>
          <w:sz w:val="24"/>
          <w:szCs w:val="24"/>
          <w:lang w:eastAsia="en-GB"/>
        </w:rPr>
        <w:t xml:space="preserve">One might take this to show either that </w:t>
      </w:r>
      <w:r w:rsidRPr="003014D6">
        <w:rPr>
          <w:rFonts w:ascii="Cambria" w:eastAsia="Calibri" w:hAnsi="Cambria" w:cs="Times New Roman"/>
          <w:sz w:val="24"/>
          <w:szCs w:val="24"/>
          <w:lang w:eastAsia="en-GB"/>
        </w:rPr>
        <w:t>the theory of reasons</w:t>
      </w:r>
      <w:r w:rsidR="001E2E11">
        <w:rPr>
          <w:rFonts w:ascii="Cambria" w:eastAsia="Calibri" w:hAnsi="Cambria" w:cs="Times New Roman"/>
          <w:sz w:val="24"/>
          <w:szCs w:val="24"/>
          <w:lang w:eastAsia="en-GB"/>
        </w:rPr>
        <w:t xml:space="preserve"> is inadequate as it stands or that </w:t>
      </w:r>
      <w:r w:rsidRPr="003014D6">
        <w:rPr>
          <w:rFonts w:ascii="Cambria" w:eastAsia="Calibri" w:hAnsi="Cambria" w:cs="Times New Roman"/>
          <w:sz w:val="24"/>
          <w:szCs w:val="24"/>
          <w:lang w:eastAsia="en-GB"/>
        </w:rPr>
        <w:t xml:space="preserve">higher-order evidence makes no distinctive difference to what it is rational to believe. I </w:t>
      </w:r>
      <w:r w:rsidR="001E2E11">
        <w:rPr>
          <w:rFonts w:ascii="Cambria" w:eastAsia="Calibri" w:hAnsi="Cambria" w:cs="Times New Roman"/>
          <w:sz w:val="24"/>
          <w:szCs w:val="24"/>
          <w:lang w:eastAsia="en-GB"/>
        </w:rPr>
        <w:t>tentatively endorse the second option.</w:t>
      </w:r>
    </w:p>
    <w:p w:rsidR="00E83029" w:rsidRDefault="00E83029" w:rsidP="00FC1554">
      <w:pPr>
        <w:rPr>
          <w:rFonts w:ascii="Cambria" w:eastAsia="Calibri" w:hAnsi="Cambria" w:cs="Times New Roman"/>
          <w:b/>
          <w:sz w:val="24"/>
          <w:szCs w:val="24"/>
        </w:rPr>
      </w:pPr>
    </w:p>
    <w:p w:rsidR="00FC1554" w:rsidRDefault="00A24835" w:rsidP="00FC1554">
      <w:pPr>
        <w:rPr>
          <w:rFonts w:ascii="Cambria" w:eastAsia="Calibri" w:hAnsi="Cambria" w:cs="Times New Roman"/>
          <w:sz w:val="24"/>
          <w:szCs w:val="24"/>
        </w:rPr>
      </w:pPr>
      <w:r>
        <w:rPr>
          <w:rFonts w:ascii="Cambria" w:eastAsia="Calibri" w:hAnsi="Cambria" w:cs="Times New Roman"/>
          <w:b/>
          <w:sz w:val="24"/>
          <w:szCs w:val="24"/>
        </w:rPr>
        <w:t>1.</w:t>
      </w:r>
      <w:r>
        <w:rPr>
          <w:rFonts w:ascii="Cambria" w:eastAsia="Calibri" w:hAnsi="Cambria" w:cs="Times New Roman"/>
          <w:b/>
          <w:sz w:val="24"/>
          <w:szCs w:val="24"/>
        </w:rPr>
        <w:tab/>
        <w:t>Introduction</w:t>
      </w:r>
    </w:p>
    <w:p w:rsidR="00BD7B6E" w:rsidRDefault="003E41E0" w:rsidP="00FC1554">
      <w:pPr>
        <w:rPr>
          <w:rFonts w:ascii="Cambria" w:eastAsia="Calibri" w:hAnsi="Cambria" w:cs="Times New Roman"/>
          <w:sz w:val="24"/>
          <w:szCs w:val="24"/>
        </w:rPr>
      </w:pPr>
      <w:r>
        <w:rPr>
          <w:rFonts w:ascii="Cambria" w:eastAsia="Calibri" w:hAnsi="Cambria" w:cs="Times New Roman"/>
          <w:sz w:val="24"/>
          <w:szCs w:val="24"/>
        </w:rPr>
        <w:t>C</w:t>
      </w:r>
      <w:r w:rsidR="00C40EC6">
        <w:rPr>
          <w:rFonts w:ascii="Cambria" w:eastAsia="Calibri" w:hAnsi="Cambria" w:cs="Times New Roman"/>
          <w:sz w:val="24"/>
          <w:szCs w:val="24"/>
        </w:rPr>
        <w:t>onsider:</w:t>
      </w:r>
    </w:p>
    <w:p w:rsidR="00BD7B6E" w:rsidRDefault="00BD7B6E" w:rsidP="00C40EC6">
      <w:pPr>
        <w:ind w:left="2880" w:hanging="2160"/>
        <w:rPr>
          <w:rFonts w:ascii="Cambria" w:eastAsia="Calibri" w:hAnsi="Cambria" w:cs="Times New Roman"/>
          <w:sz w:val="24"/>
          <w:szCs w:val="24"/>
        </w:rPr>
      </w:pPr>
      <w:r>
        <w:rPr>
          <w:rFonts w:ascii="Cambria" w:eastAsia="Calibri" w:hAnsi="Cambria" w:cs="Times New Roman"/>
          <w:sz w:val="24"/>
          <w:szCs w:val="24"/>
        </w:rPr>
        <w:t>MURDER</w:t>
      </w:r>
      <w:r w:rsidR="00C40EC6">
        <w:rPr>
          <w:rFonts w:ascii="Cambria" w:eastAsia="Calibri" w:hAnsi="Cambria" w:cs="Times New Roman"/>
          <w:sz w:val="24"/>
          <w:szCs w:val="24"/>
        </w:rPr>
        <w:t xml:space="preserve"> (Part I)</w:t>
      </w:r>
      <w:r>
        <w:rPr>
          <w:rFonts w:ascii="Cambria" w:eastAsia="Calibri" w:hAnsi="Cambria" w:cs="Times New Roman"/>
          <w:sz w:val="24"/>
          <w:szCs w:val="24"/>
        </w:rPr>
        <w:tab/>
      </w:r>
      <w:r w:rsidR="00E1721C">
        <w:rPr>
          <w:rFonts w:ascii="Cambria" w:eastAsia="Calibri" w:hAnsi="Cambria" w:cs="Times New Roman"/>
          <w:sz w:val="24"/>
          <w:szCs w:val="24"/>
        </w:rPr>
        <w:t xml:space="preserve">Maria, an experienced </w:t>
      </w:r>
      <w:r>
        <w:rPr>
          <w:rFonts w:ascii="Cambria" w:eastAsia="Calibri" w:hAnsi="Cambria" w:cs="Times New Roman"/>
          <w:sz w:val="24"/>
          <w:szCs w:val="24"/>
        </w:rPr>
        <w:t>detective</w:t>
      </w:r>
      <w:r w:rsidR="00E1721C">
        <w:rPr>
          <w:rFonts w:ascii="Cambria" w:eastAsia="Calibri" w:hAnsi="Cambria" w:cs="Times New Roman"/>
          <w:sz w:val="24"/>
          <w:szCs w:val="24"/>
        </w:rPr>
        <w:t xml:space="preserve"> with an unbroken track record</w:t>
      </w:r>
      <w:r>
        <w:rPr>
          <w:rFonts w:ascii="Cambria" w:eastAsia="Calibri" w:hAnsi="Cambria" w:cs="Times New Roman"/>
          <w:sz w:val="24"/>
          <w:szCs w:val="24"/>
        </w:rPr>
        <w:t xml:space="preserve">, is investigating a murder. She has </w:t>
      </w:r>
      <w:r w:rsidR="00CF6A7C">
        <w:rPr>
          <w:rFonts w:ascii="Cambria" w:eastAsia="Calibri" w:hAnsi="Cambria" w:cs="Times New Roman"/>
          <w:sz w:val="24"/>
          <w:szCs w:val="24"/>
        </w:rPr>
        <w:t>gathered</w:t>
      </w:r>
      <w:r>
        <w:rPr>
          <w:rFonts w:ascii="Cambria" w:eastAsia="Calibri" w:hAnsi="Cambria" w:cs="Times New Roman"/>
          <w:sz w:val="24"/>
          <w:szCs w:val="24"/>
        </w:rPr>
        <w:t xml:space="preserve"> and considered carefully the various clues. The evidence the</w:t>
      </w:r>
      <w:r w:rsidR="00B113C0">
        <w:rPr>
          <w:rFonts w:ascii="Cambria" w:eastAsia="Calibri" w:hAnsi="Cambria" w:cs="Times New Roman"/>
          <w:sz w:val="24"/>
          <w:szCs w:val="24"/>
        </w:rPr>
        <w:t>y</w:t>
      </w:r>
      <w:r>
        <w:rPr>
          <w:rFonts w:ascii="Cambria" w:eastAsia="Calibri" w:hAnsi="Cambria" w:cs="Times New Roman"/>
          <w:sz w:val="24"/>
          <w:szCs w:val="24"/>
        </w:rPr>
        <w:t xml:space="preserve"> provide – concerning the motives of the suspects, their whereabouts at the time of the killing, their access to the murder weapon, and so on – suggests that the butler </w:t>
      </w:r>
      <w:r w:rsidR="00E1721C">
        <w:rPr>
          <w:rFonts w:ascii="Cambria" w:eastAsia="Calibri" w:hAnsi="Cambria" w:cs="Times New Roman"/>
          <w:sz w:val="24"/>
          <w:szCs w:val="24"/>
        </w:rPr>
        <w:t>is innocent</w:t>
      </w:r>
      <w:r>
        <w:rPr>
          <w:rFonts w:ascii="Cambria" w:eastAsia="Calibri" w:hAnsi="Cambria" w:cs="Times New Roman"/>
          <w:sz w:val="24"/>
          <w:szCs w:val="24"/>
        </w:rPr>
        <w:t xml:space="preserve">. </w:t>
      </w:r>
    </w:p>
    <w:p w:rsidR="00F97C80" w:rsidRDefault="00C40EC6" w:rsidP="00FC1554">
      <w:pPr>
        <w:rPr>
          <w:rFonts w:ascii="Cambria" w:eastAsia="Calibri" w:hAnsi="Cambria" w:cs="Times New Roman"/>
          <w:sz w:val="24"/>
          <w:szCs w:val="24"/>
        </w:rPr>
      </w:pPr>
      <w:r>
        <w:rPr>
          <w:rFonts w:ascii="Cambria" w:eastAsia="Calibri" w:hAnsi="Cambria" w:cs="Times New Roman"/>
          <w:sz w:val="24"/>
          <w:szCs w:val="24"/>
        </w:rPr>
        <w:lastRenderedPageBreak/>
        <w:t xml:space="preserve">In this case, one might think, it is rational for Maria to believe that the butler </w:t>
      </w:r>
      <w:r w:rsidR="00484734">
        <w:rPr>
          <w:rFonts w:ascii="Cambria" w:eastAsia="Calibri" w:hAnsi="Cambria" w:cs="Times New Roman"/>
          <w:sz w:val="24"/>
          <w:szCs w:val="24"/>
        </w:rPr>
        <w:t>is innocent</w:t>
      </w:r>
      <w:r>
        <w:rPr>
          <w:rFonts w:ascii="Cambria" w:eastAsia="Calibri" w:hAnsi="Cambria" w:cs="Times New Roman"/>
          <w:sz w:val="24"/>
          <w:szCs w:val="24"/>
        </w:rPr>
        <w:t xml:space="preserve">. </w:t>
      </w:r>
      <w:r w:rsidR="00F97C80">
        <w:rPr>
          <w:rFonts w:ascii="Cambria" w:eastAsia="Calibri" w:hAnsi="Cambria" w:cs="Times New Roman"/>
          <w:sz w:val="24"/>
          <w:szCs w:val="24"/>
        </w:rPr>
        <w:t>Of course, the case is underdescribed, but it is highly plausible that there are ways of filling in the details which preserve this verdict.</w:t>
      </w:r>
    </w:p>
    <w:p w:rsidR="00BD7B6E" w:rsidRDefault="003E41E0" w:rsidP="00FC1554">
      <w:pPr>
        <w:rPr>
          <w:rFonts w:ascii="Cambria" w:eastAsia="Calibri" w:hAnsi="Cambria" w:cs="Times New Roman"/>
          <w:sz w:val="24"/>
          <w:szCs w:val="24"/>
        </w:rPr>
      </w:pPr>
      <w:r>
        <w:rPr>
          <w:rFonts w:ascii="Cambria" w:eastAsia="Calibri" w:hAnsi="Cambria" w:cs="Times New Roman"/>
          <w:sz w:val="24"/>
          <w:szCs w:val="24"/>
        </w:rPr>
        <w:t>H</w:t>
      </w:r>
      <w:r w:rsidR="00C40EC6">
        <w:rPr>
          <w:rFonts w:ascii="Cambria" w:eastAsia="Calibri" w:hAnsi="Cambria" w:cs="Times New Roman"/>
          <w:sz w:val="24"/>
          <w:szCs w:val="24"/>
        </w:rPr>
        <w:t>owever, the story</w:t>
      </w:r>
      <w:r>
        <w:rPr>
          <w:rFonts w:ascii="Cambria" w:eastAsia="Calibri" w:hAnsi="Cambria" w:cs="Times New Roman"/>
          <w:sz w:val="24"/>
          <w:szCs w:val="24"/>
        </w:rPr>
        <w:t xml:space="preserve"> continue</w:t>
      </w:r>
      <w:r w:rsidR="00111F93">
        <w:rPr>
          <w:rFonts w:ascii="Cambria" w:eastAsia="Calibri" w:hAnsi="Cambria" w:cs="Times New Roman"/>
          <w:sz w:val="24"/>
          <w:szCs w:val="24"/>
        </w:rPr>
        <w:t>s</w:t>
      </w:r>
      <w:r w:rsidR="00C40EC6">
        <w:rPr>
          <w:rFonts w:ascii="Cambria" w:eastAsia="Calibri" w:hAnsi="Cambria" w:cs="Times New Roman"/>
          <w:sz w:val="24"/>
          <w:szCs w:val="24"/>
        </w:rPr>
        <w:t>:</w:t>
      </w:r>
    </w:p>
    <w:p w:rsidR="00E1721C" w:rsidRDefault="00C40EC6" w:rsidP="00C40EC6">
      <w:pPr>
        <w:ind w:left="2880" w:hanging="2160"/>
        <w:rPr>
          <w:rFonts w:ascii="Cambria" w:eastAsia="Calibri" w:hAnsi="Cambria" w:cs="Times New Roman"/>
          <w:sz w:val="24"/>
          <w:szCs w:val="24"/>
        </w:rPr>
      </w:pPr>
      <w:r>
        <w:rPr>
          <w:rFonts w:ascii="Cambria" w:eastAsia="Calibri" w:hAnsi="Cambria" w:cs="Times New Roman"/>
          <w:sz w:val="24"/>
          <w:szCs w:val="24"/>
        </w:rPr>
        <w:t>MURDER (Part II)</w:t>
      </w:r>
      <w:r>
        <w:rPr>
          <w:rFonts w:ascii="Cambria" w:eastAsia="Calibri" w:hAnsi="Cambria" w:cs="Times New Roman"/>
          <w:sz w:val="24"/>
          <w:szCs w:val="24"/>
        </w:rPr>
        <w:tab/>
      </w:r>
      <w:r w:rsidR="00E1721C">
        <w:rPr>
          <w:rFonts w:ascii="Cambria" w:eastAsia="Calibri" w:hAnsi="Cambria" w:cs="Times New Roman"/>
          <w:sz w:val="24"/>
          <w:szCs w:val="24"/>
        </w:rPr>
        <w:t xml:space="preserve">Maria is aware that the butler is her child, which suggests that she is not in a </w:t>
      </w:r>
      <w:r w:rsidR="00D3430B">
        <w:rPr>
          <w:rFonts w:ascii="Cambria" w:eastAsia="Calibri" w:hAnsi="Cambria" w:cs="Times New Roman"/>
          <w:sz w:val="24"/>
          <w:szCs w:val="24"/>
        </w:rPr>
        <w:t>position to assess the evidence;</w:t>
      </w:r>
      <w:r w:rsidR="00E1721C">
        <w:rPr>
          <w:rFonts w:ascii="Cambria" w:eastAsia="Calibri" w:hAnsi="Cambria" w:cs="Times New Roman"/>
          <w:sz w:val="24"/>
          <w:szCs w:val="24"/>
        </w:rPr>
        <w:t xml:space="preserve"> more specifically, </w:t>
      </w:r>
      <w:r w:rsidR="00D3430B">
        <w:rPr>
          <w:rFonts w:ascii="Cambria" w:eastAsia="Calibri" w:hAnsi="Cambria" w:cs="Times New Roman"/>
          <w:sz w:val="24"/>
          <w:szCs w:val="24"/>
        </w:rPr>
        <w:t xml:space="preserve">it suggests </w:t>
      </w:r>
      <w:r w:rsidR="00E1721C">
        <w:rPr>
          <w:rFonts w:ascii="Cambria" w:eastAsia="Calibri" w:hAnsi="Cambria" w:cs="Times New Roman"/>
          <w:sz w:val="24"/>
          <w:szCs w:val="24"/>
        </w:rPr>
        <w:t>that her assessment of the evidence is</w:t>
      </w:r>
      <w:r w:rsidR="00356574">
        <w:rPr>
          <w:rFonts w:ascii="Cambria" w:eastAsia="Calibri" w:hAnsi="Cambria" w:cs="Times New Roman"/>
          <w:sz w:val="24"/>
          <w:szCs w:val="24"/>
        </w:rPr>
        <w:t xml:space="preserve"> </w:t>
      </w:r>
      <w:r w:rsidR="00E1721C">
        <w:rPr>
          <w:rFonts w:ascii="Cambria" w:eastAsia="Calibri" w:hAnsi="Cambria" w:cs="Times New Roman"/>
          <w:sz w:val="24"/>
          <w:szCs w:val="24"/>
        </w:rPr>
        <w:t>prejudiced in favour of the butler</w:t>
      </w:r>
      <w:r w:rsidR="00A60F9B">
        <w:rPr>
          <w:rFonts w:ascii="Cambria" w:eastAsia="Calibri" w:hAnsi="Cambria" w:cs="Times New Roman"/>
          <w:sz w:val="24"/>
          <w:szCs w:val="24"/>
        </w:rPr>
        <w:t>’s innocence</w:t>
      </w:r>
      <w:r w:rsidR="00E1721C">
        <w:rPr>
          <w:rFonts w:ascii="Cambria" w:eastAsia="Calibri" w:hAnsi="Cambria" w:cs="Times New Roman"/>
          <w:sz w:val="24"/>
          <w:szCs w:val="24"/>
        </w:rPr>
        <w:t>.</w:t>
      </w:r>
    </w:p>
    <w:p w:rsidR="00061CCF" w:rsidRDefault="00C40EC6" w:rsidP="00C40EC6">
      <w:pPr>
        <w:rPr>
          <w:rFonts w:ascii="Cambria" w:eastAsia="Calibri" w:hAnsi="Cambria" w:cs="Times New Roman"/>
          <w:sz w:val="24"/>
          <w:szCs w:val="24"/>
        </w:rPr>
      </w:pPr>
      <w:r>
        <w:rPr>
          <w:rFonts w:ascii="Cambria" w:eastAsia="Calibri" w:hAnsi="Cambria" w:cs="Times New Roman"/>
          <w:sz w:val="24"/>
          <w:szCs w:val="24"/>
        </w:rPr>
        <w:t xml:space="preserve">In </w:t>
      </w:r>
      <w:r w:rsidR="00E1721C">
        <w:rPr>
          <w:rFonts w:ascii="Cambria" w:eastAsia="Calibri" w:hAnsi="Cambria" w:cs="Times New Roman"/>
          <w:sz w:val="24"/>
          <w:szCs w:val="24"/>
        </w:rPr>
        <w:t xml:space="preserve">the </w:t>
      </w:r>
      <w:r w:rsidR="00B113C0">
        <w:rPr>
          <w:rFonts w:ascii="Cambria" w:eastAsia="Calibri" w:hAnsi="Cambria" w:cs="Times New Roman"/>
          <w:sz w:val="24"/>
          <w:szCs w:val="24"/>
        </w:rPr>
        <w:t>full</w:t>
      </w:r>
      <w:r w:rsidR="00E1721C">
        <w:rPr>
          <w:rFonts w:ascii="Cambria" w:eastAsia="Calibri" w:hAnsi="Cambria" w:cs="Times New Roman"/>
          <w:sz w:val="24"/>
          <w:szCs w:val="24"/>
        </w:rPr>
        <w:t xml:space="preserve"> version of </w:t>
      </w:r>
      <w:r w:rsidR="00061CCF">
        <w:rPr>
          <w:rFonts w:ascii="Cambria" w:eastAsia="Calibri" w:hAnsi="Cambria" w:cs="Times New Roman"/>
          <w:sz w:val="24"/>
          <w:szCs w:val="24"/>
        </w:rPr>
        <w:t>MURDER, one might think, it is no</w:t>
      </w:r>
      <w:r w:rsidR="00E1721C">
        <w:rPr>
          <w:rFonts w:ascii="Cambria" w:eastAsia="Calibri" w:hAnsi="Cambria" w:cs="Times New Roman"/>
          <w:sz w:val="24"/>
          <w:szCs w:val="24"/>
        </w:rPr>
        <w:t>t</w:t>
      </w:r>
      <w:r w:rsidR="00EE4AF9">
        <w:rPr>
          <w:rFonts w:ascii="Cambria" w:eastAsia="Calibri" w:hAnsi="Cambria" w:cs="Times New Roman"/>
          <w:sz w:val="24"/>
          <w:szCs w:val="24"/>
        </w:rPr>
        <w:t xml:space="preserve"> rational</w:t>
      </w:r>
      <w:r w:rsidR="00061CCF">
        <w:rPr>
          <w:rFonts w:ascii="Cambria" w:eastAsia="Calibri" w:hAnsi="Cambria" w:cs="Times New Roman"/>
          <w:sz w:val="24"/>
          <w:szCs w:val="24"/>
        </w:rPr>
        <w:t xml:space="preserve"> for </w:t>
      </w:r>
      <w:r w:rsidR="00E1721C">
        <w:rPr>
          <w:rFonts w:ascii="Cambria" w:eastAsia="Calibri" w:hAnsi="Cambria" w:cs="Times New Roman"/>
          <w:sz w:val="24"/>
          <w:szCs w:val="24"/>
        </w:rPr>
        <w:t>Maria</w:t>
      </w:r>
      <w:r w:rsidR="00061CCF">
        <w:rPr>
          <w:rFonts w:ascii="Cambria" w:eastAsia="Calibri" w:hAnsi="Cambria" w:cs="Times New Roman"/>
          <w:sz w:val="24"/>
          <w:szCs w:val="24"/>
        </w:rPr>
        <w:t xml:space="preserve"> to believe </w:t>
      </w:r>
      <w:r w:rsidR="00F97C80">
        <w:rPr>
          <w:rFonts w:ascii="Cambria" w:eastAsia="Calibri" w:hAnsi="Cambria" w:cs="Times New Roman"/>
          <w:sz w:val="24"/>
          <w:szCs w:val="24"/>
        </w:rPr>
        <w:t>(</w:t>
      </w:r>
      <w:r w:rsidR="00E1721C">
        <w:rPr>
          <w:rFonts w:ascii="Cambria" w:eastAsia="Calibri" w:hAnsi="Cambria" w:cs="Times New Roman"/>
          <w:sz w:val="24"/>
          <w:szCs w:val="24"/>
        </w:rPr>
        <w:t>outright</w:t>
      </w:r>
      <w:r w:rsidR="00F97C80">
        <w:rPr>
          <w:rFonts w:ascii="Cambria" w:eastAsia="Calibri" w:hAnsi="Cambria" w:cs="Times New Roman"/>
          <w:sz w:val="24"/>
          <w:szCs w:val="24"/>
        </w:rPr>
        <w:t>)</w:t>
      </w:r>
      <w:r w:rsidR="00E1721C">
        <w:rPr>
          <w:rFonts w:ascii="Cambria" w:eastAsia="Calibri" w:hAnsi="Cambria" w:cs="Times New Roman"/>
          <w:sz w:val="24"/>
          <w:szCs w:val="24"/>
        </w:rPr>
        <w:t xml:space="preserve"> </w:t>
      </w:r>
      <w:r w:rsidR="00061CCF">
        <w:rPr>
          <w:rFonts w:ascii="Cambria" w:eastAsia="Calibri" w:hAnsi="Cambria" w:cs="Times New Roman"/>
          <w:sz w:val="24"/>
          <w:szCs w:val="24"/>
        </w:rPr>
        <w:t xml:space="preserve">that the butler </w:t>
      </w:r>
      <w:r w:rsidR="00484734">
        <w:rPr>
          <w:rFonts w:ascii="Cambria" w:eastAsia="Calibri" w:hAnsi="Cambria" w:cs="Times New Roman"/>
          <w:sz w:val="24"/>
          <w:szCs w:val="24"/>
        </w:rPr>
        <w:t>is innocent</w:t>
      </w:r>
      <w:r w:rsidR="00061CCF">
        <w:rPr>
          <w:rFonts w:ascii="Cambria" w:eastAsia="Calibri" w:hAnsi="Cambria" w:cs="Times New Roman"/>
          <w:sz w:val="24"/>
          <w:szCs w:val="24"/>
        </w:rPr>
        <w:t xml:space="preserve">, notwithstanding the fact that the clues </w:t>
      </w:r>
      <w:r w:rsidR="00F97C80">
        <w:rPr>
          <w:rFonts w:ascii="Cambria" w:eastAsia="Calibri" w:hAnsi="Cambria" w:cs="Times New Roman"/>
          <w:sz w:val="24"/>
          <w:szCs w:val="24"/>
        </w:rPr>
        <w:t>suggest</w:t>
      </w:r>
      <w:r w:rsidR="00484734">
        <w:rPr>
          <w:rFonts w:ascii="Cambria" w:eastAsia="Calibri" w:hAnsi="Cambria" w:cs="Times New Roman"/>
          <w:sz w:val="24"/>
          <w:szCs w:val="24"/>
        </w:rPr>
        <w:t xml:space="preserve"> as much</w:t>
      </w:r>
      <w:r w:rsidR="00061CCF">
        <w:rPr>
          <w:rFonts w:ascii="Cambria" w:eastAsia="Calibri" w:hAnsi="Cambria" w:cs="Times New Roman"/>
          <w:sz w:val="24"/>
          <w:szCs w:val="24"/>
        </w:rPr>
        <w:t>.</w:t>
      </w:r>
      <w:r w:rsidR="004D044B">
        <w:rPr>
          <w:rStyle w:val="FootnoteReference"/>
          <w:rFonts w:ascii="Cambria" w:eastAsia="Calibri" w:hAnsi="Cambria" w:cs="Times New Roman"/>
          <w:sz w:val="24"/>
          <w:szCs w:val="24"/>
        </w:rPr>
        <w:footnoteReference w:id="2"/>
      </w:r>
      <w:r w:rsidR="00D46380">
        <w:rPr>
          <w:rFonts w:ascii="Cambria" w:eastAsia="Calibri" w:hAnsi="Cambria" w:cs="Times New Roman"/>
          <w:sz w:val="24"/>
          <w:szCs w:val="24"/>
        </w:rPr>
        <w:t xml:space="preserve"> Indeed, one might think this even if the evidence is misleading and Maria doe</w:t>
      </w:r>
      <w:r w:rsidR="00055D11">
        <w:rPr>
          <w:rFonts w:ascii="Cambria" w:eastAsia="Calibri" w:hAnsi="Cambria" w:cs="Times New Roman"/>
          <w:sz w:val="24"/>
          <w:szCs w:val="24"/>
        </w:rPr>
        <w:t>s not in fact suffer from bias.</w:t>
      </w:r>
    </w:p>
    <w:p w:rsidR="001E2E11" w:rsidRDefault="00061CCF" w:rsidP="00CD6115">
      <w:pPr>
        <w:rPr>
          <w:rFonts w:ascii="Cambria" w:eastAsia="Calibri" w:hAnsi="Cambria" w:cs="Times New Roman"/>
          <w:sz w:val="24"/>
          <w:szCs w:val="24"/>
        </w:rPr>
      </w:pPr>
      <w:r>
        <w:rPr>
          <w:rFonts w:ascii="Cambria" w:eastAsia="Calibri" w:hAnsi="Cambria" w:cs="Times New Roman"/>
          <w:sz w:val="24"/>
          <w:szCs w:val="24"/>
        </w:rPr>
        <w:t xml:space="preserve">Call evidence which bears on whether a proposition is true, </w:t>
      </w:r>
      <w:r w:rsidR="000B3678">
        <w:rPr>
          <w:rFonts w:ascii="Cambria" w:eastAsia="Calibri" w:hAnsi="Cambria" w:cs="Times New Roman"/>
          <w:sz w:val="24"/>
          <w:szCs w:val="24"/>
        </w:rPr>
        <w:t xml:space="preserve">that is, </w:t>
      </w:r>
      <w:r>
        <w:rPr>
          <w:rFonts w:ascii="Cambria" w:eastAsia="Calibri" w:hAnsi="Cambria" w:cs="Times New Roman"/>
          <w:sz w:val="24"/>
          <w:szCs w:val="24"/>
        </w:rPr>
        <w:t>which indi</w:t>
      </w:r>
      <w:r w:rsidR="00D3430B">
        <w:rPr>
          <w:rFonts w:ascii="Cambria" w:eastAsia="Calibri" w:hAnsi="Cambria" w:cs="Times New Roman"/>
          <w:sz w:val="24"/>
          <w:szCs w:val="24"/>
        </w:rPr>
        <w:t>cates</w:t>
      </w:r>
      <w:r w:rsidR="001E2E11">
        <w:rPr>
          <w:rFonts w:ascii="Cambria" w:eastAsia="Calibri" w:hAnsi="Cambria" w:cs="Times New Roman"/>
          <w:sz w:val="24"/>
          <w:szCs w:val="24"/>
        </w:rPr>
        <w:t xml:space="preserve"> or makes it likely</w:t>
      </w:r>
      <w:r w:rsidR="00D3430B">
        <w:rPr>
          <w:rFonts w:ascii="Cambria" w:eastAsia="Calibri" w:hAnsi="Cambria" w:cs="Times New Roman"/>
          <w:sz w:val="24"/>
          <w:szCs w:val="24"/>
        </w:rPr>
        <w:t xml:space="preserve"> that a proposition is (</w:t>
      </w:r>
      <w:r w:rsidR="000B3678">
        <w:rPr>
          <w:rFonts w:ascii="Cambria" w:eastAsia="Calibri" w:hAnsi="Cambria" w:cs="Times New Roman"/>
          <w:sz w:val="24"/>
          <w:szCs w:val="24"/>
        </w:rPr>
        <w:t xml:space="preserve">or is </w:t>
      </w:r>
      <w:r w:rsidR="00D3430B">
        <w:rPr>
          <w:rFonts w:ascii="Cambria" w:eastAsia="Calibri" w:hAnsi="Cambria" w:cs="Times New Roman"/>
          <w:sz w:val="24"/>
          <w:szCs w:val="24"/>
        </w:rPr>
        <w:t>not)</w:t>
      </w:r>
      <w:r>
        <w:rPr>
          <w:rFonts w:ascii="Cambria" w:eastAsia="Calibri" w:hAnsi="Cambria" w:cs="Times New Roman"/>
          <w:sz w:val="24"/>
          <w:szCs w:val="24"/>
        </w:rPr>
        <w:t xml:space="preserve"> true, </w:t>
      </w:r>
      <w:r>
        <w:rPr>
          <w:rFonts w:ascii="Cambria" w:eastAsia="Calibri" w:hAnsi="Cambria" w:cs="Times New Roman"/>
          <w:i/>
          <w:sz w:val="24"/>
          <w:szCs w:val="24"/>
        </w:rPr>
        <w:t>first-order evidence</w:t>
      </w:r>
      <w:r>
        <w:rPr>
          <w:rFonts w:ascii="Cambria" w:eastAsia="Calibri" w:hAnsi="Cambria" w:cs="Times New Roman"/>
          <w:sz w:val="24"/>
          <w:szCs w:val="24"/>
        </w:rPr>
        <w:t xml:space="preserve">. Call evidence which bears on </w:t>
      </w:r>
      <w:r w:rsidR="00553D78">
        <w:rPr>
          <w:rFonts w:ascii="Cambria" w:eastAsia="Calibri" w:hAnsi="Cambria" w:cs="Times New Roman"/>
          <w:sz w:val="24"/>
          <w:szCs w:val="24"/>
        </w:rPr>
        <w:t xml:space="preserve">whether one is able </w:t>
      </w:r>
      <w:r w:rsidR="00E1721C">
        <w:rPr>
          <w:rFonts w:ascii="Cambria" w:eastAsia="Calibri" w:hAnsi="Cambria" w:cs="Times New Roman"/>
          <w:sz w:val="24"/>
          <w:szCs w:val="24"/>
        </w:rPr>
        <w:t xml:space="preserve">to assess </w:t>
      </w:r>
      <w:r w:rsidR="00EE4AF9">
        <w:rPr>
          <w:rFonts w:ascii="Cambria" w:eastAsia="Calibri" w:hAnsi="Cambria" w:cs="Times New Roman"/>
          <w:sz w:val="24"/>
          <w:szCs w:val="24"/>
        </w:rPr>
        <w:t xml:space="preserve">or respond to </w:t>
      </w:r>
      <w:r w:rsidR="00E1721C">
        <w:rPr>
          <w:rFonts w:ascii="Cambria" w:eastAsia="Calibri" w:hAnsi="Cambria" w:cs="Times New Roman"/>
          <w:sz w:val="24"/>
          <w:szCs w:val="24"/>
        </w:rPr>
        <w:t>one’s evidence</w:t>
      </w:r>
      <w:r w:rsidR="00553D78">
        <w:rPr>
          <w:rFonts w:ascii="Cambria" w:eastAsia="Calibri" w:hAnsi="Cambria" w:cs="Times New Roman"/>
          <w:sz w:val="24"/>
          <w:szCs w:val="24"/>
        </w:rPr>
        <w:t xml:space="preserve"> concerning a proposition</w:t>
      </w:r>
      <w:r>
        <w:rPr>
          <w:rFonts w:ascii="Cambria" w:eastAsia="Calibri" w:hAnsi="Cambria" w:cs="Times New Roman"/>
          <w:sz w:val="24"/>
          <w:szCs w:val="24"/>
        </w:rPr>
        <w:t xml:space="preserve">, </w:t>
      </w:r>
      <w:r>
        <w:rPr>
          <w:rFonts w:ascii="Cambria" w:eastAsia="Calibri" w:hAnsi="Cambria" w:cs="Times New Roman"/>
          <w:i/>
          <w:sz w:val="24"/>
          <w:szCs w:val="24"/>
        </w:rPr>
        <w:t>higher-order evidence</w:t>
      </w:r>
      <w:r>
        <w:rPr>
          <w:rFonts w:ascii="Cambria" w:eastAsia="Calibri" w:hAnsi="Cambria" w:cs="Times New Roman"/>
          <w:sz w:val="24"/>
          <w:szCs w:val="24"/>
        </w:rPr>
        <w:t>.</w:t>
      </w:r>
      <w:r w:rsidR="005515A9">
        <w:rPr>
          <w:rStyle w:val="FootnoteReference"/>
          <w:rFonts w:ascii="Cambria" w:eastAsia="Calibri" w:hAnsi="Cambria" w:cs="Times New Roman"/>
          <w:sz w:val="24"/>
          <w:szCs w:val="24"/>
        </w:rPr>
        <w:footnoteReference w:id="3"/>
      </w:r>
      <w:r>
        <w:rPr>
          <w:rFonts w:ascii="Cambria" w:eastAsia="Calibri" w:hAnsi="Cambria" w:cs="Times New Roman"/>
          <w:sz w:val="24"/>
          <w:szCs w:val="24"/>
        </w:rPr>
        <w:t xml:space="preserve"> In MURDER, the clues provide first-order evidence while </w:t>
      </w:r>
      <w:r w:rsidR="001A0973">
        <w:rPr>
          <w:rFonts w:ascii="Cambria" w:eastAsia="Calibri" w:hAnsi="Cambria" w:cs="Times New Roman"/>
          <w:sz w:val="24"/>
          <w:szCs w:val="24"/>
        </w:rPr>
        <w:t>Maria’s relationship to the suspect</w:t>
      </w:r>
      <w:r>
        <w:rPr>
          <w:rFonts w:ascii="Cambria" w:eastAsia="Calibri" w:hAnsi="Cambria" w:cs="Times New Roman"/>
          <w:sz w:val="24"/>
          <w:szCs w:val="24"/>
        </w:rPr>
        <w:t xml:space="preserve"> provides higher-order evidence.</w:t>
      </w:r>
      <w:r w:rsidR="00CD6115">
        <w:rPr>
          <w:rFonts w:ascii="Cambria" w:eastAsia="Calibri" w:hAnsi="Cambria" w:cs="Times New Roman"/>
          <w:sz w:val="24"/>
          <w:szCs w:val="24"/>
        </w:rPr>
        <w:t xml:space="preserve"> </w:t>
      </w:r>
    </w:p>
    <w:p w:rsidR="0009016E" w:rsidRDefault="00CD6115" w:rsidP="00CD6115">
      <w:pPr>
        <w:rPr>
          <w:rFonts w:ascii="Cambria" w:eastAsia="Calibri" w:hAnsi="Cambria" w:cs="Times New Roman"/>
          <w:sz w:val="24"/>
          <w:szCs w:val="24"/>
        </w:rPr>
      </w:pPr>
      <w:r>
        <w:rPr>
          <w:rFonts w:ascii="Cambria" w:eastAsia="Calibri" w:hAnsi="Cambria" w:cs="Times New Roman"/>
          <w:sz w:val="24"/>
          <w:szCs w:val="24"/>
        </w:rPr>
        <w:t xml:space="preserve">Cases like MURDER might encourage us to think that higher-order evidence makes a difference to </w:t>
      </w:r>
      <w:r w:rsidR="0025500B">
        <w:rPr>
          <w:rFonts w:ascii="Cambria" w:eastAsia="Calibri" w:hAnsi="Cambria" w:cs="Times New Roman"/>
          <w:sz w:val="24"/>
          <w:szCs w:val="24"/>
        </w:rPr>
        <w:t>whether</w:t>
      </w:r>
      <w:r>
        <w:rPr>
          <w:rFonts w:ascii="Cambria" w:eastAsia="Calibri" w:hAnsi="Cambria" w:cs="Times New Roman"/>
          <w:sz w:val="24"/>
          <w:szCs w:val="24"/>
        </w:rPr>
        <w:t xml:space="preserve"> it is rational for a person to believe</w:t>
      </w:r>
      <w:r w:rsidR="0025500B">
        <w:rPr>
          <w:rFonts w:ascii="Cambria" w:eastAsia="Calibri" w:hAnsi="Cambria" w:cs="Times New Roman"/>
          <w:sz w:val="24"/>
          <w:szCs w:val="24"/>
        </w:rPr>
        <w:t xml:space="preserve"> a proposition</w:t>
      </w:r>
      <w:r>
        <w:rPr>
          <w:rFonts w:ascii="Cambria" w:eastAsia="Calibri" w:hAnsi="Cambria" w:cs="Times New Roman"/>
          <w:sz w:val="24"/>
          <w:szCs w:val="24"/>
        </w:rPr>
        <w:t>.</w:t>
      </w:r>
      <w:r w:rsidR="00D3430B">
        <w:rPr>
          <w:rFonts w:ascii="Cambria" w:eastAsia="Calibri" w:hAnsi="Cambria" w:cs="Times New Roman"/>
          <w:sz w:val="24"/>
          <w:szCs w:val="24"/>
        </w:rPr>
        <w:t xml:space="preserve"> </w:t>
      </w:r>
      <w:r>
        <w:rPr>
          <w:rFonts w:ascii="Cambria" w:eastAsia="Calibri" w:hAnsi="Cambria" w:cs="Times New Roman"/>
          <w:sz w:val="24"/>
          <w:szCs w:val="24"/>
        </w:rPr>
        <w:t xml:space="preserve">In this paper, I consider in what way </w:t>
      </w:r>
      <w:r w:rsidR="008F7C1C">
        <w:rPr>
          <w:rFonts w:ascii="Cambria" w:eastAsia="Calibri" w:hAnsi="Cambria" w:cs="Times New Roman"/>
          <w:sz w:val="24"/>
          <w:szCs w:val="24"/>
        </w:rPr>
        <w:t>it might do this</w:t>
      </w:r>
      <w:r w:rsidR="0025500B">
        <w:rPr>
          <w:rFonts w:ascii="Cambria" w:eastAsia="Calibri" w:hAnsi="Cambria" w:cs="Times New Roman"/>
          <w:sz w:val="24"/>
          <w:szCs w:val="24"/>
        </w:rPr>
        <w:t>.</w:t>
      </w:r>
      <w:r w:rsidR="00B3235F">
        <w:rPr>
          <w:rStyle w:val="FootnoteReference"/>
          <w:rFonts w:ascii="Cambria" w:eastAsia="Calibri" w:hAnsi="Cambria" w:cs="Times New Roman"/>
          <w:sz w:val="24"/>
          <w:szCs w:val="24"/>
        </w:rPr>
        <w:footnoteReference w:id="4"/>
      </w:r>
      <w:r w:rsidR="0025500B">
        <w:rPr>
          <w:rFonts w:ascii="Cambria" w:eastAsia="Calibri" w:hAnsi="Cambria" w:cs="Times New Roman"/>
          <w:sz w:val="24"/>
          <w:szCs w:val="24"/>
        </w:rPr>
        <w:t xml:space="preserve"> More specifically,</w:t>
      </w:r>
      <w:r w:rsidR="00CA383A">
        <w:rPr>
          <w:rFonts w:ascii="Cambria" w:eastAsia="Calibri" w:hAnsi="Cambria" w:cs="Times New Roman"/>
          <w:sz w:val="24"/>
          <w:szCs w:val="24"/>
        </w:rPr>
        <w:t xml:space="preserve"> I consider</w:t>
      </w:r>
      <w:r w:rsidR="0025500B">
        <w:rPr>
          <w:rFonts w:ascii="Cambria" w:eastAsia="Calibri" w:hAnsi="Cambria" w:cs="Times New Roman"/>
          <w:sz w:val="24"/>
          <w:szCs w:val="24"/>
        </w:rPr>
        <w:t xml:space="preserve"> whether and how higher-order evidence plays a role in determining what it is rational to believe </w:t>
      </w:r>
      <w:r w:rsidR="0025500B" w:rsidRPr="00F7212C">
        <w:rPr>
          <w:rFonts w:ascii="Cambria" w:eastAsia="Calibri" w:hAnsi="Cambria" w:cs="Times New Roman"/>
          <w:i/>
          <w:sz w:val="24"/>
          <w:szCs w:val="24"/>
        </w:rPr>
        <w:t>distinct</w:t>
      </w:r>
      <w:r w:rsidR="0025500B">
        <w:rPr>
          <w:rFonts w:ascii="Cambria" w:eastAsia="Calibri" w:hAnsi="Cambria" w:cs="Times New Roman"/>
          <w:sz w:val="24"/>
          <w:szCs w:val="24"/>
        </w:rPr>
        <w:t xml:space="preserve"> from that </w:t>
      </w:r>
      <w:r w:rsidR="00356574">
        <w:rPr>
          <w:rFonts w:ascii="Cambria" w:eastAsia="Calibri" w:hAnsi="Cambria" w:cs="Times New Roman"/>
          <w:sz w:val="24"/>
          <w:szCs w:val="24"/>
        </w:rPr>
        <w:t>which</w:t>
      </w:r>
      <w:r w:rsidR="0025500B">
        <w:rPr>
          <w:rFonts w:ascii="Cambria" w:eastAsia="Calibri" w:hAnsi="Cambria" w:cs="Times New Roman"/>
          <w:sz w:val="24"/>
          <w:szCs w:val="24"/>
        </w:rPr>
        <w:t xml:space="preserve"> first-order evidence</w:t>
      </w:r>
      <w:r w:rsidR="00356574">
        <w:rPr>
          <w:rFonts w:ascii="Cambria" w:eastAsia="Calibri" w:hAnsi="Cambria" w:cs="Times New Roman"/>
          <w:sz w:val="24"/>
          <w:szCs w:val="24"/>
        </w:rPr>
        <w:t xml:space="preserve"> plays</w:t>
      </w:r>
      <w:r w:rsidR="0025500B">
        <w:rPr>
          <w:rFonts w:ascii="Cambria" w:eastAsia="Calibri" w:hAnsi="Cambria" w:cs="Times New Roman"/>
          <w:sz w:val="24"/>
          <w:szCs w:val="24"/>
        </w:rPr>
        <w:t xml:space="preserve">. </w:t>
      </w:r>
      <w:r>
        <w:rPr>
          <w:rFonts w:ascii="Cambria" w:eastAsia="Calibri" w:hAnsi="Cambria" w:cs="Times New Roman"/>
          <w:sz w:val="24"/>
          <w:szCs w:val="24"/>
        </w:rPr>
        <w:t xml:space="preserve">To do this, I </w:t>
      </w:r>
      <w:r w:rsidR="0025500B">
        <w:rPr>
          <w:rFonts w:ascii="Cambria" w:eastAsia="Calibri" w:hAnsi="Cambria" w:cs="Times New Roman"/>
          <w:sz w:val="24"/>
          <w:szCs w:val="24"/>
        </w:rPr>
        <w:t xml:space="preserve">turn to </w:t>
      </w:r>
      <w:r w:rsidR="00A12F1E">
        <w:rPr>
          <w:rFonts w:ascii="Cambria" w:eastAsia="Calibri" w:hAnsi="Cambria" w:cs="Times New Roman"/>
          <w:sz w:val="24"/>
          <w:szCs w:val="24"/>
        </w:rPr>
        <w:t xml:space="preserve">a </w:t>
      </w:r>
      <w:r w:rsidR="0025500B">
        <w:rPr>
          <w:rFonts w:ascii="Cambria" w:eastAsia="Calibri" w:hAnsi="Cambria" w:cs="Times New Roman"/>
          <w:sz w:val="24"/>
          <w:szCs w:val="24"/>
        </w:rPr>
        <w:t>theory</w:t>
      </w:r>
      <w:r w:rsidR="00A12F1E">
        <w:rPr>
          <w:rFonts w:ascii="Cambria" w:eastAsia="Calibri" w:hAnsi="Cambria" w:cs="Times New Roman"/>
          <w:sz w:val="24"/>
          <w:szCs w:val="24"/>
        </w:rPr>
        <w:t xml:space="preserve"> with considerable explanatory and expressive power, the theory</w:t>
      </w:r>
      <w:r w:rsidR="0025500B">
        <w:rPr>
          <w:rFonts w:ascii="Cambria" w:eastAsia="Calibri" w:hAnsi="Cambria" w:cs="Times New Roman"/>
          <w:sz w:val="24"/>
          <w:szCs w:val="24"/>
        </w:rPr>
        <w:t xml:space="preserve"> of</w:t>
      </w:r>
      <w:r w:rsidR="00CA35D9">
        <w:rPr>
          <w:rFonts w:ascii="Cambria" w:eastAsia="Calibri" w:hAnsi="Cambria" w:cs="Times New Roman"/>
          <w:sz w:val="24"/>
          <w:szCs w:val="24"/>
        </w:rPr>
        <w:t xml:space="preserve"> (normative)</w:t>
      </w:r>
      <w:r w:rsidR="0025500B">
        <w:rPr>
          <w:rFonts w:ascii="Cambria" w:eastAsia="Calibri" w:hAnsi="Cambria" w:cs="Times New Roman"/>
          <w:sz w:val="24"/>
          <w:szCs w:val="24"/>
        </w:rPr>
        <w:t xml:space="preserve"> reasons</w:t>
      </w:r>
      <w:r w:rsidR="00A12F1E">
        <w:rPr>
          <w:rFonts w:ascii="Cambria" w:eastAsia="Calibri" w:hAnsi="Cambria" w:cs="Times New Roman"/>
          <w:sz w:val="24"/>
          <w:szCs w:val="24"/>
        </w:rPr>
        <w:t>,</w:t>
      </w:r>
      <w:r w:rsidR="0025500B">
        <w:rPr>
          <w:rFonts w:ascii="Cambria" w:eastAsia="Calibri" w:hAnsi="Cambria" w:cs="Times New Roman"/>
          <w:sz w:val="24"/>
          <w:szCs w:val="24"/>
        </w:rPr>
        <w:t xml:space="preserve"> and try to situate higher-order evidence within it.</w:t>
      </w:r>
      <w:r w:rsidR="00A12F1E">
        <w:rPr>
          <w:rStyle w:val="FootnoteReference"/>
          <w:rFonts w:ascii="Cambria" w:eastAsia="Calibri" w:hAnsi="Cambria" w:cs="Times New Roman"/>
          <w:sz w:val="24"/>
          <w:szCs w:val="24"/>
        </w:rPr>
        <w:footnoteReference w:id="5"/>
      </w:r>
      <w:r w:rsidR="0025500B">
        <w:rPr>
          <w:rFonts w:ascii="Cambria" w:eastAsia="Calibri" w:hAnsi="Cambria" w:cs="Times New Roman"/>
          <w:sz w:val="24"/>
          <w:szCs w:val="24"/>
        </w:rPr>
        <w:t xml:space="preserve"> </w:t>
      </w:r>
      <w:r w:rsidR="003014D6">
        <w:rPr>
          <w:rFonts w:ascii="Cambria" w:eastAsia="Calibri" w:hAnsi="Cambria" w:cs="Times New Roman"/>
          <w:sz w:val="24"/>
          <w:szCs w:val="24"/>
        </w:rPr>
        <w:t xml:space="preserve">Surprisingly </w:t>
      </w:r>
      <w:r w:rsidR="00B113C0">
        <w:rPr>
          <w:rFonts w:ascii="Cambria" w:eastAsia="Calibri" w:hAnsi="Cambria" w:cs="Times New Roman"/>
          <w:sz w:val="24"/>
          <w:szCs w:val="24"/>
        </w:rPr>
        <w:t>perhaps</w:t>
      </w:r>
      <w:r w:rsidR="003014D6">
        <w:rPr>
          <w:rFonts w:ascii="Cambria" w:eastAsia="Calibri" w:hAnsi="Cambria" w:cs="Times New Roman"/>
          <w:sz w:val="24"/>
          <w:szCs w:val="24"/>
        </w:rPr>
        <w:t>, t</w:t>
      </w:r>
      <w:r w:rsidR="00D9326E">
        <w:rPr>
          <w:rFonts w:ascii="Cambria" w:eastAsia="Calibri" w:hAnsi="Cambria" w:cs="Times New Roman"/>
          <w:sz w:val="24"/>
          <w:szCs w:val="24"/>
        </w:rPr>
        <w:t>he only place I find for it</w:t>
      </w:r>
      <w:r w:rsidR="00EE2EF2">
        <w:rPr>
          <w:rFonts w:ascii="Cambria" w:eastAsia="Calibri" w:hAnsi="Cambria" w:cs="Times New Roman"/>
          <w:sz w:val="24"/>
          <w:szCs w:val="24"/>
        </w:rPr>
        <w:t xml:space="preserve"> there</w:t>
      </w:r>
      <w:r w:rsidR="00EE4AF9">
        <w:rPr>
          <w:rFonts w:ascii="Cambria" w:eastAsia="Calibri" w:hAnsi="Cambria" w:cs="Times New Roman"/>
          <w:sz w:val="24"/>
          <w:szCs w:val="24"/>
        </w:rPr>
        <w:t xml:space="preserve"> is as a reason for</w:t>
      </w:r>
      <w:r w:rsidR="0009016E">
        <w:rPr>
          <w:rFonts w:ascii="Cambria" w:eastAsia="Calibri" w:hAnsi="Cambria" w:cs="Times New Roman"/>
          <w:sz w:val="24"/>
          <w:szCs w:val="24"/>
        </w:rPr>
        <w:t xml:space="preserve"> </w:t>
      </w:r>
      <w:r w:rsidR="0009016E" w:rsidRPr="00C81D43">
        <w:rPr>
          <w:rFonts w:ascii="Cambria" w:eastAsia="Calibri" w:hAnsi="Cambria" w:cs="Times New Roman"/>
          <w:sz w:val="24"/>
          <w:szCs w:val="24"/>
        </w:rPr>
        <w:t>desire</w:t>
      </w:r>
      <w:r w:rsidR="00EE4AF9">
        <w:rPr>
          <w:rFonts w:ascii="Cambria" w:eastAsia="Calibri" w:hAnsi="Cambria" w:cs="Times New Roman"/>
          <w:sz w:val="24"/>
          <w:szCs w:val="24"/>
        </w:rPr>
        <w:t xml:space="preserve"> – for example, a reason </w:t>
      </w:r>
      <w:r w:rsidR="00EE2EF2">
        <w:rPr>
          <w:rFonts w:ascii="Cambria" w:eastAsia="Calibri" w:hAnsi="Cambria" w:cs="Times New Roman"/>
          <w:sz w:val="24"/>
          <w:szCs w:val="24"/>
        </w:rPr>
        <w:t>for wanting to</w:t>
      </w:r>
      <w:r w:rsidR="00EE4AF9">
        <w:rPr>
          <w:rFonts w:ascii="Cambria" w:eastAsia="Calibri" w:hAnsi="Cambria" w:cs="Times New Roman"/>
          <w:sz w:val="24"/>
          <w:szCs w:val="24"/>
        </w:rPr>
        <w:t xml:space="preserve"> avoid certain beliefs – and </w:t>
      </w:r>
      <w:r w:rsidR="00C81D43">
        <w:rPr>
          <w:rFonts w:ascii="Cambria" w:eastAsia="Calibri" w:hAnsi="Cambria" w:cs="Times New Roman"/>
          <w:sz w:val="24"/>
          <w:szCs w:val="24"/>
        </w:rPr>
        <w:t xml:space="preserve">as a reason </w:t>
      </w:r>
      <w:r w:rsidR="00EE4AF9">
        <w:rPr>
          <w:rFonts w:ascii="Cambria" w:eastAsia="Calibri" w:hAnsi="Cambria" w:cs="Times New Roman"/>
          <w:sz w:val="24"/>
          <w:szCs w:val="24"/>
        </w:rPr>
        <w:t>for action – for example, as a reason to bring it about that one avoids those beliefs</w:t>
      </w:r>
      <w:r w:rsidR="00C81D43">
        <w:rPr>
          <w:rFonts w:ascii="Cambria" w:eastAsia="Calibri" w:hAnsi="Cambria" w:cs="Times New Roman"/>
          <w:sz w:val="24"/>
          <w:szCs w:val="24"/>
        </w:rPr>
        <w:t>.</w:t>
      </w:r>
    </w:p>
    <w:p w:rsidR="000D5D6F" w:rsidRPr="00CA383A" w:rsidRDefault="0025500B" w:rsidP="00CD6115">
      <w:pPr>
        <w:rPr>
          <w:rFonts w:ascii="Cambria" w:eastAsia="Calibri" w:hAnsi="Cambria" w:cs="Times New Roman"/>
          <w:color w:val="FF0000"/>
          <w:sz w:val="24"/>
          <w:szCs w:val="24"/>
        </w:rPr>
      </w:pPr>
      <w:r>
        <w:rPr>
          <w:rFonts w:ascii="Cambria" w:eastAsia="Calibri" w:hAnsi="Cambria" w:cs="Times New Roman"/>
          <w:sz w:val="24"/>
          <w:szCs w:val="24"/>
        </w:rPr>
        <w:t>There are t</w:t>
      </w:r>
      <w:r w:rsidR="000D5D6F">
        <w:rPr>
          <w:rFonts w:ascii="Cambria" w:eastAsia="Calibri" w:hAnsi="Cambria" w:cs="Times New Roman"/>
          <w:sz w:val="24"/>
          <w:szCs w:val="24"/>
        </w:rPr>
        <w:t xml:space="preserve">wo conclusions one might draw from this. First, one might think that the theory of reasons needs </w:t>
      </w:r>
      <w:r w:rsidR="008F7C1C">
        <w:rPr>
          <w:rFonts w:ascii="Cambria" w:eastAsia="Calibri" w:hAnsi="Cambria" w:cs="Times New Roman"/>
          <w:sz w:val="24"/>
          <w:szCs w:val="24"/>
        </w:rPr>
        <w:t>supplementation or revision</w:t>
      </w:r>
      <w:r w:rsidR="000D5D6F">
        <w:rPr>
          <w:rFonts w:ascii="Cambria" w:eastAsia="Calibri" w:hAnsi="Cambria" w:cs="Times New Roman"/>
          <w:sz w:val="24"/>
          <w:szCs w:val="24"/>
        </w:rPr>
        <w:t xml:space="preserve"> </w:t>
      </w:r>
      <w:r w:rsidR="001E2E11">
        <w:rPr>
          <w:rFonts w:ascii="Cambria" w:eastAsia="Calibri" w:hAnsi="Cambria" w:cs="Times New Roman"/>
          <w:sz w:val="24"/>
          <w:szCs w:val="24"/>
        </w:rPr>
        <w:t xml:space="preserve">so as </w:t>
      </w:r>
      <w:r w:rsidR="0009016E">
        <w:rPr>
          <w:rFonts w:ascii="Cambria" w:eastAsia="Calibri" w:hAnsi="Cambria" w:cs="Times New Roman"/>
          <w:sz w:val="24"/>
          <w:szCs w:val="24"/>
        </w:rPr>
        <w:t xml:space="preserve">properly </w:t>
      </w:r>
      <w:r w:rsidR="000D5D6F">
        <w:rPr>
          <w:rFonts w:ascii="Cambria" w:eastAsia="Calibri" w:hAnsi="Cambria" w:cs="Times New Roman"/>
          <w:sz w:val="24"/>
          <w:szCs w:val="24"/>
        </w:rPr>
        <w:t xml:space="preserve">to accommodate higher-order evidence. Second, one might </w:t>
      </w:r>
      <w:r w:rsidR="008F7C1C">
        <w:rPr>
          <w:rFonts w:ascii="Cambria" w:eastAsia="Calibri" w:hAnsi="Cambria" w:cs="Times New Roman"/>
          <w:sz w:val="24"/>
          <w:szCs w:val="24"/>
        </w:rPr>
        <w:t xml:space="preserve">instead </w:t>
      </w:r>
      <w:r w:rsidR="000D5D6F">
        <w:rPr>
          <w:rFonts w:ascii="Cambria" w:eastAsia="Calibri" w:hAnsi="Cambria" w:cs="Times New Roman"/>
          <w:sz w:val="24"/>
          <w:szCs w:val="24"/>
        </w:rPr>
        <w:t xml:space="preserve">take it to cast doubt on the idea that higher-order evidence makes a difference to </w:t>
      </w:r>
      <w:r w:rsidR="00C8585C">
        <w:rPr>
          <w:rFonts w:ascii="Cambria" w:eastAsia="Calibri" w:hAnsi="Cambria" w:cs="Times New Roman"/>
          <w:sz w:val="24"/>
          <w:szCs w:val="24"/>
        </w:rPr>
        <w:t>whether</w:t>
      </w:r>
      <w:r w:rsidR="000D5D6F">
        <w:rPr>
          <w:rFonts w:ascii="Cambria" w:eastAsia="Calibri" w:hAnsi="Cambria" w:cs="Times New Roman"/>
          <w:sz w:val="24"/>
          <w:szCs w:val="24"/>
        </w:rPr>
        <w:t xml:space="preserve"> it is rational to believe</w:t>
      </w:r>
      <w:r w:rsidR="00C8585C">
        <w:rPr>
          <w:rFonts w:ascii="Cambria" w:eastAsia="Calibri" w:hAnsi="Cambria" w:cs="Times New Roman"/>
          <w:sz w:val="24"/>
          <w:szCs w:val="24"/>
        </w:rPr>
        <w:t xml:space="preserve"> a </w:t>
      </w:r>
      <w:proofErr w:type="gramStart"/>
      <w:r w:rsidR="00C8585C">
        <w:rPr>
          <w:rFonts w:ascii="Cambria" w:eastAsia="Calibri" w:hAnsi="Cambria" w:cs="Times New Roman"/>
          <w:sz w:val="24"/>
          <w:szCs w:val="24"/>
        </w:rPr>
        <w:lastRenderedPageBreak/>
        <w:t>proposition</w:t>
      </w:r>
      <w:proofErr w:type="gramEnd"/>
      <w:r w:rsidR="000D5D6F">
        <w:rPr>
          <w:rFonts w:ascii="Cambria" w:eastAsia="Calibri" w:hAnsi="Cambria" w:cs="Times New Roman"/>
          <w:sz w:val="24"/>
          <w:szCs w:val="24"/>
        </w:rPr>
        <w:t xml:space="preserve">. I </w:t>
      </w:r>
      <w:r w:rsidR="0034626C">
        <w:rPr>
          <w:rFonts w:ascii="Cambria" w:eastAsia="Calibri" w:hAnsi="Cambria" w:cs="Times New Roman"/>
          <w:sz w:val="24"/>
          <w:szCs w:val="24"/>
        </w:rPr>
        <w:t>do</w:t>
      </w:r>
      <w:r w:rsidR="000D5D6F">
        <w:rPr>
          <w:rFonts w:ascii="Cambria" w:eastAsia="Calibri" w:hAnsi="Cambria" w:cs="Times New Roman"/>
          <w:sz w:val="24"/>
          <w:szCs w:val="24"/>
        </w:rPr>
        <w:t xml:space="preserve"> not rule out the first but I </w:t>
      </w:r>
      <w:r w:rsidR="00356574">
        <w:rPr>
          <w:rFonts w:ascii="Cambria" w:eastAsia="Calibri" w:hAnsi="Cambria" w:cs="Times New Roman"/>
          <w:sz w:val="24"/>
          <w:szCs w:val="24"/>
        </w:rPr>
        <w:t>do</w:t>
      </w:r>
      <w:r w:rsidR="000D5D6F">
        <w:rPr>
          <w:rFonts w:ascii="Cambria" w:eastAsia="Calibri" w:hAnsi="Cambria" w:cs="Times New Roman"/>
          <w:sz w:val="24"/>
          <w:szCs w:val="24"/>
        </w:rPr>
        <w:t xml:space="preserve"> suggest that some of the points </w:t>
      </w:r>
      <w:r w:rsidR="0009016E">
        <w:rPr>
          <w:rFonts w:ascii="Cambria" w:eastAsia="Calibri" w:hAnsi="Cambria" w:cs="Times New Roman"/>
          <w:sz w:val="24"/>
          <w:szCs w:val="24"/>
        </w:rPr>
        <w:t>that</w:t>
      </w:r>
      <w:r w:rsidR="000D5D6F">
        <w:rPr>
          <w:rFonts w:ascii="Cambria" w:eastAsia="Calibri" w:hAnsi="Cambria" w:cs="Times New Roman"/>
          <w:sz w:val="24"/>
          <w:szCs w:val="24"/>
        </w:rPr>
        <w:t xml:space="preserve"> emerge </w:t>
      </w:r>
      <w:r w:rsidR="0009016E">
        <w:rPr>
          <w:rFonts w:ascii="Cambria" w:eastAsia="Calibri" w:hAnsi="Cambria" w:cs="Times New Roman"/>
          <w:sz w:val="24"/>
          <w:szCs w:val="24"/>
        </w:rPr>
        <w:t>alon</w:t>
      </w:r>
      <w:r w:rsidR="00356574">
        <w:rPr>
          <w:rFonts w:ascii="Cambria" w:eastAsia="Calibri" w:hAnsi="Cambria" w:cs="Times New Roman"/>
          <w:sz w:val="24"/>
          <w:szCs w:val="24"/>
        </w:rPr>
        <w:t>g</w:t>
      </w:r>
      <w:r w:rsidR="0009016E">
        <w:rPr>
          <w:rFonts w:ascii="Cambria" w:eastAsia="Calibri" w:hAnsi="Cambria" w:cs="Times New Roman"/>
          <w:sz w:val="24"/>
          <w:szCs w:val="24"/>
        </w:rPr>
        <w:t xml:space="preserve"> the way </w:t>
      </w:r>
      <w:r w:rsidR="008F7C1C">
        <w:rPr>
          <w:rFonts w:ascii="Cambria" w:eastAsia="Calibri" w:hAnsi="Cambria" w:cs="Times New Roman"/>
          <w:sz w:val="24"/>
          <w:szCs w:val="24"/>
        </w:rPr>
        <w:t>support</w:t>
      </w:r>
      <w:r w:rsidR="000D5D6F">
        <w:rPr>
          <w:rFonts w:ascii="Cambria" w:eastAsia="Calibri" w:hAnsi="Cambria" w:cs="Times New Roman"/>
          <w:sz w:val="24"/>
          <w:szCs w:val="24"/>
        </w:rPr>
        <w:t xml:space="preserve"> the second.</w:t>
      </w:r>
    </w:p>
    <w:p w:rsidR="00422E02" w:rsidRDefault="00C2679A" w:rsidP="00CD6115">
      <w:pPr>
        <w:rPr>
          <w:rFonts w:ascii="Cambria" w:eastAsia="Calibri" w:hAnsi="Cambria" w:cs="Times New Roman"/>
          <w:sz w:val="24"/>
          <w:szCs w:val="24"/>
        </w:rPr>
      </w:pPr>
      <w:r>
        <w:rPr>
          <w:rFonts w:ascii="Cambria" w:eastAsia="Calibri" w:hAnsi="Cambria" w:cs="Times New Roman"/>
          <w:sz w:val="24"/>
          <w:szCs w:val="24"/>
        </w:rPr>
        <w:t xml:space="preserve">Before proceeding to the main discussion, I </w:t>
      </w:r>
      <w:r w:rsidR="00F7212C">
        <w:rPr>
          <w:rFonts w:ascii="Cambria" w:eastAsia="Calibri" w:hAnsi="Cambria" w:cs="Times New Roman"/>
          <w:sz w:val="24"/>
          <w:szCs w:val="24"/>
        </w:rPr>
        <w:t xml:space="preserve">will </w:t>
      </w:r>
      <w:r w:rsidR="00422E02">
        <w:rPr>
          <w:rFonts w:ascii="Cambria" w:eastAsia="Calibri" w:hAnsi="Cambria" w:cs="Times New Roman"/>
          <w:sz w:val="24"/>
          <w:szCs w:val="24"/>
        </w:rPr>
        <w:t>make some prelim</w:t>
      </w:r>
      <w:r w:rsidR="00C81D43">
        <w:rPr>
          <w:rFonts w:ascii="Cambria" w:eastAsia="Calibri" w:hAnsi="Cambria" w:cs="Times New Roman"/>
          <w:sz w:val="24"/>
          <w:szCs w:val="24"/>
        </w:rPr>
        <w:t>inary remarks about rationality</w:t>
      </w:r>
      <w:r w:rsidR="00422E02">
        <w:rPr>
          <w:rFonts w:ascii="Cambria" w:eastAsia="Calibri" w:hAnsi="Cambria" w:cs="Times New Roman"/>
          <w:sz w:val="24"/>
          <w:szCs w:val="24"/>
        </w:rPr>
        <w:t xml:space="preserve"> and </w:t>
      </w:r>
      <w:r w:rsidR="00F7212C">
        <w:rPr>
          <w:rFonts w:ascii="Cambria" w:eastAsia="Calibri" w:hAnsi="Cambria" w:cs="Times New Roman"/>
          <w:sz w:val="24"/>
          <w:szCs w:val="24"/>
        </w:rPr>
        <w:t>about the importance of the topic</w:t>
      </w:r>
      <w:r w:rsidR="00ED06F7">
        <w:rPr>
          <w:rFonts w:ascii="Cambria" w:eastAsia="Calibri" w:hAnsi="Cambria" w:cs="Times New Roman"/>
          <w:sz w:val="24"/>
          <w:szCs w:val="24"/>
        </w:rPr>
        <w:t xml:space="preserve"> (over and above its </w:t>
      </w:r>
      <w:r w:rsidR="00A1657B">
        <w:rPr>
          <w:rFonts w:ascii="Cambria" w:eastAsia="Calibri" w:hAnsi="Cambria" w:cs="Times New Roman"/>
          <w:sz w:val="24"/>
          <w:szCs w:val="24"/>
        </w:rPr>
        <w:t>self-standing</w:t>
      </w:r>
      <w:r w:rsidR="00ED06F7">
        <w:rPr>
          <w:rFonts w:ascii="Cambria" w:eastAsia="Calibri" w:hAnsi="Cambria" w:cs="Times New Roman"/>
          <w:sz w:val="24"/>
          <w:szCs w:val="24"/>
        </w:rPr>
        <w:t xml:space="preserve"> interest)</w:t>
      </w:r>
      <w:r w:rsidR="00F7212C">
        <w:rPr>
          <w:rFonts w:ascii="Cambria" w:eastAsia="Calibri" w:hAnsi="Cambria" w:cs="Times New Roman"/>
          <w:sz w:val="24"/>
          <w:szCs w:val="24"/>
        </w:rPr>
        <w:t xml:space="preserve">. </w:t>
      </w:r>
    </w:p>
    <w:p w:rsidR="00422E02" w:rsidRDefault="00A60F9B" w:rsidP="00055D11">
      <w:pPr>
        <w:rPr>
          <w:rFonts w:ascii="Cambria" w:eastAsia="Calibri" w:hAnsi="Cambria" w:cs="Times New Roman"/>
          <w:sz w:val="24"/>
          <w:szCs w:val="24"/>
        </w:rPr>
      </w:pPr>
      <w:r>
        <w:rPr>
          <w:rFonts w:ascii="Cambria" w:eastAsia="Calibri" w:hAnsi="Cambria" w:cs="Times New Roman"/>
          <w:sz w:val="24"/>
          <w:szCs w:val="24"/>
        </w:rPr>
        <w:t xml:space="preserve">I use ‘rational’ here as a label for the </w:t>
      </w:r>
      <w:r w:rsidR="00055D11">
        <w:rPr>
          <w:rFonts w:ascii="Cambria" w:eastAsia="Calibri" w:hAnsi="Cambria" w:cs="Times New Roman"/>
          <w:sz w:val="24"/>
          <w:szCs w:val="24"/>
        </w:rPr>
        <w:t xml:space="preserve">(or a) </w:t>
      </w:r>
      <w:r>
        <w:rPr>
          <w:rFonts w:ascii="Cambria" w:eastAsia="Calibri" w:hAnsi="Cambria" w:cs="Times New Roman"/>
          <w:sz w:val="24"/>
          <w:szCs w:val="24"/>
        </w:rPr>
        <w:t>status that the beliefs of subjects in Gettier (1963) scenarios possess.</w:t>
      </w:r>
      <w:r w:rsidR="00DC3C79">
        <w:rPr>
          <w:rFonts w:ascii="Cambria" w:eastAsia="Calibri" w:hAnsi="Cambria" w:cs="Times New Roman"/>
          <w:sz w:val="24"/>
          <w:szCs w:val="24"/>
        </w:rPr>
        <w:t xml:space="preserve"> </w:t>
      </w:r>
      <w:r w:rsidR="00DF6772">
        <w:rPr>
          <w:rFonts w:ascii="Cambria" w:eastAsia="Calibri" w:hAnsi="Cambria" w:cs="Times New Roman"/>
          <w:sz w:val="24"/>
          <w:szCs w:val="24"/>
        </w:rPr>
        <w:t>This is a positive epistemic status distinct from mere blamelessness.</w:t>
      </w:r>
      <w:r w:rsidR="00DF6772">
        <w:rPr>
          <w:rStyle w:val="FootnoteReference"/>
          <w:rFonts w:ascii="Cambria" w:eastAsia="Calibri" w:hAnsi="Cambria" w:cs="Times New Roman"/>
          <w:sz w:val="24"/>
          <w:szCs w:val="24"/>
        </w:rPr>
        <w:footnoteReference w:id="6"/>
      </w:r>
      <w:r w:rsidR="00DF6772">
        <w:rPr>
          <w:rFonts w:ascii="Cambria" w:eastAsia="Calibri" w:hAnsi="Cambria" w:cs="Times New Roman"/>
          <w:sz w:val="24"/>
          <w:szCs w:val="24"/>
        </w:rPr>
        <w:t xml:space="preserve"> </w:t>
      </w:r>
      <w:r w:rsidR="00DC3C79">
        <w:rPr>
          <w:rFonts w:ascii="Cambria" w:eastAsia="Calibri" w:hAnsi="Cambria" w:cs="Times New Roman"/>
          <w:sz w:val="24"/>
          <w:szCs w:val="24"/>
        </w:rPr>
        <w:t xml:space="preserve">Some might prefer the label ‘justified’ or ‘reasonable’. The terminology is not important in what follows. </w:t>
      </w:r>
      <w:r w:rsidR="00B015D2">
        <w:rPr>
          <w:rFonts w:ascii="Cambria" w:eastAsia="Calibri" w:hAnsi="Cambria" w:cs="Times New Roman"/>
          <w:sz w:val="24"/>
          <w:szCs w:val="24"/>
        </w:rPr>
        <w:t>I focus</w:t>
      </w:r>
      <w:r w:rsidR="00DC3C79">
        <w:rPr>
          <w:rFonts w:ascii="Cambria" w:eastAsia="Calibri" w:hAnsi="Cambria" w:cs="Times New Roman"/>
          <w:sz w:val="24"/>
          <w:szCs w:val="24"/>
        </w:rPr>
        <w:t xml:space="preserve"> on what it is rational for a person to believe (</w:t>
      </w:r>
      <w:proofErr w:type="spellStart"/>
      <w:r w:rsidR="00DC3C79">
        <w:rPr>
          <w:rFonts w:ascii="Cambria" w:eastAsia="Calibri" w:hAnsi="Cambria" w:cs="Times New Roman"/>
          <w:sz w:val="24"/>
          <w:szCs w:val="24"/>
        </w:rPr>
        <w:t>ex ante</w:t>
      </w:r>
      <w:proofErr w:type="spellEnd"/>
      <w:r w:rsidR="00DC3C79">
        <w:rPr>
          <w:rFonts w:ascii="Cambria" w:eastAsia="Calibri" w:hAnsi="Cambria" w:cs="Times New Roman"/>
          <w:sz w:val="24"/>
          <w:szCs w:val="24"/>
        </w:rPr>
        <w:t xml:space="preserve"> rationality), not what she rationally believes (ex post rationality). </w:t>
      </w:r>
      <w:r w:rsidR="00B015D2">
        <w:rPr>
          <w:rFonts w:ascii="Cambria" w:eastAsia="Calibri" w:hAnsi="Cambria" w:cs="Times New Roman"/>
          <w:sz w:val="24"/>
          <w:szCs w:val="24"/>
        </w:rPr>
        <w:t xml:space="preserve">In addition, I focus on what it is overall or all-things-considered rational for a person to believe, not what it is rational to some degree or in some respect for her to believe. </w:t>
      </w:r>
      <w:r w:rsidR="00DC3C79">
        <w:rPr>
          <w:rFonts w:ascii="Cambria" w:eastAsia="Calibri" w:hAnsi="Cambria" w:cs="Times New Roman"/>
          <w:sz w:val="24"/>
          <w:szCs w:val="24"/>
        </w:rPr>
        <w:t>I take no stand here on</w:t>
      </w:r>
      <w:r w:rsidR="00F02BBA">
        <w:rPr>
          <w:rFonts w:ascii="Cambria" w:eastAsia="Calibri" w:hAnsi="Cambria" w:cs="Times New Roman"/>
          <w:sz w:val="24"/>
          <w:szCs w:val="24"/>
        </w:rPr>
        <w:t xml:space="preserve"> the</w:t>
      </w:r>
      <w:r w:rsidR="00DC3C79">
        <w:rPr>
          <w:rFonts w:ascii="Cambria" w:eastAsia="Calibri" w:hAnsi="Cambria" w:cs="Times New Roman"/>
          <w:sz w:val="24"/>
          <w:szCs w:val="24"/>
        </w:rPr>
        <w:t xml:space="preserve"> dispute between internalists and externalists about rationality, or the corresponding dispute about evidence. As far as I can tell, the outcome</w:t>
      </w:r>
      <w:r w:rsidR="00C8585C">
        <w:rPr>
          <w:rFonts w:ascii="Cambria" w:eastAsia="Calibri" w:hAnsi="Cambria" w:cs="Times New Roman"/>
          <w:sz w:val="24"/>
          <w:szCs w:val="24"/>
        </w:rPr>
        <w:t>s of those debates make</w:t>
      </w:r>
      <w:r w:rsidR="00DC3C79">
        <w:rPr>
          <w:rFonts w:ascii="Cambria" w:eastAsia="Calibri" w:hAnsi="Cambria" w:cs="Times New Roman"/>
          <w:sz w:val="24"/>
          <w:szCs w:val="24"/>
        </w:rPr>
        <w:t xml:space="preserve"> little to no difference to the points I make.</w:t>
      </w:r>
      <w:r w:rsidR="00055D11">
        <w:rPr>
          <w:rStyle w:val="FootnoteReference"/>
          <w:rFonts w:ascii="Cambria" w:eastAsia="Calibri" w:hAnsi="Cambria" w:cs="Times New Roman"/>
          <w:sz w:val="24"/>
          <w:szCs w:val="24"/>
        </w:rPr>
        <w:footnoteReference w:id="7"/>
      </w:r>
    </w:p>
    <w:p w:rsidR="00ED06F7" w:rsidRDefault="00DC3C79" w:rsidP="00CD6115">
      <w:pPr>
        <w:rPr>
          <w:rFonts w:ascii="Cambria" w:eastAsia="Calibri" w:hAnsi="Cambria" w:cs="Times New Roman"/>
          <w:sz w:val="24"/>
          <w:szCs w:val="24"/>
        </w:rPr>
      </w:pPr>
      <w:r>
        <w:rPr>
          <w:rFonts w:ascii="Cambria" w:eastAsia="Calibri" w:hAnsi="Cambria" w:cs="Times New Roman"/>
          <w:sz w:val="24"/>
          <w:szCs w:val="24"/>
        </w:rPr>
        <w:t>Why care about the role of higher-order evidence? For one thing, r</w:t>
      </w:r>
      <w:r w:rsidR="00F7212C">
        <w:rPr>
          <w:rFonts w:ascii="Cambria" w:eastAsia="Calibri" w:hAnsi="Cambria" w:cs="Times New Roman"/>
          <w:sz w:val="24"/>
          <w:szCs w:val="24"/>
        </w:rPr>
        <w:t>eflection on higher-order evidence</w:t>
      </w:r>
      <w:r w:rsidR="00F02BBA">
        <w:rPr>
          <w:rFonts w:ascii="Cambria" w:eastAsia="Calibri" w:hAnsi="Cambria" w:cs="Times New Roman"/>
          <w:sz w:val="24"/>
          <w:szCs w:val="24"/>
        </w:rPr>
        <w:t xml:space="preserve"> might put pressure on a </w:t>
      </w:r>
      <w:r w:rsidR="00A02569">
        <w:rPr>
          <w:rFonts w:ascii="Cambria" w:eastAsia="Calibri" w:hAnsi="Cambria" w:cs="Times New Roman"/>
          <w:sz w:val="24"/>
          <w:szCs w:val="24"/>
        </w:rPr>
        <w:t>popular</w:t>
      </w:r>
      <w:r w:rsidR="00F7212C">
        <w:rPr>
          <w:rFonts w:ascii="Cambria" w:eastAsia="Calibri" w:hAnsi="Cambria" w:cs="Times New Roman"/>
          <w:sz w:val="24"/>
          <w:szCs w:val="24"/>
        </w:rPr>
        <w:t xml:space="preserve"> view: </w:t>
      </w:r>
      <w:r w:rsidR="00F7212C">
        <w:rPr>
          <w:rFonts w:ascii="Cambria" w:eastAsia="Calibri" w:hAnsi="Cambria" w:cs="Times New Roman"/>
          <w:i/>
          <w:sz w:val="24"/>
          <w:szCs w:val="24"/>
        </w:rPr>
        <w:t>e</w:t>
      </w:r>
      <w:r w:rsidR="00F7212C" w:rsidRPr="00F7212C">
        <w:rPr>
          <w:rFonts w:ascii="Cambria" w:eastAsia="Calibri" w:hAnsi="Cambria" w:cs="Times New Roman"/>
          <w:i/>
          <w:sz w:val="24"/>
          <w:szCs w:val="24"/>
        </w:rPr>
        <w:t>videntialism</w:t>
      </w:r>
      <w:r w:rsidR="00F7212C">
        <w:rPr>
          <w:rFonts w:ascii="Cambria" w:eastAsia="Calibri" w:hAnsi="Cambria" w:cs="Times New Roman"/>
          <w:sz w:val="24"/>
          <w:szCs w:val="24"/>
        </w:rPr>
        <w:t>.</w:t>
      </w:r>
      <w:r w:rsidR="001E2E11">
        <w:rPr>
          <w:rStyle w:val="FootnoteReference"/>
          <w:rFonts w:ascii="Cambria" w:eastAsia="Calibri" w:hAnsi="Cambria" w:cs="Times New Roman"/>
          <w:sz w:val="24"/>
          <w:szCs w:val="24"/>
        </w:rPr>
        <w:footnoteReference w:id="8"/>
      </w:r>
      <w:r w:rsidR="001E2E11">
        <w:rPr>
          <w:rFonts w:ascii="Cambria" w:eastAsia="Calibri" w:hAnsi="Cambria" w:cs="Times New Roman"/>
          <w:sz w:val="24"/>
          <w:szCs w:val="24"/>
        </w:rPr>
        <w:t xml:space="preserve"> </w:t>
      </w:r>
      <w:r w:rsidR="00F7212C">
        <w:rPr>
          <w:rFonts w:ascii="Cambria" w:eastAsia="Calibri" w:hAnsi="Cambria" w:cs="Times New Roman"/>
          <w:sz w:val="24"/>
          <w:szCs w:val="24"/>
        </w:rPr>
        <w:t>According to evidentialism, as I understand it here, it is rational</w:t>
      </w:r>
      <w:r w:rsidR="00667A02">
        <w:rPr>
          <w:rFonts w:ascii="Cambria" w:eastAsia="Calibri" w:hAnsi="Cambria" w:cs="Times New Roman"/>
          <w:sz w:val="24"/>
          <w:szCs w:val="24"/>
        </w:rPr>
        <w:t xml:space="preserve"> for a person</w:t>
      </w:r>
      <w:r w:rsidR="00F7212C">
        <w:rPr>
          <w:rFonts w:ascii="Cambria" w:eastAsia="Calibri" w:hAnsi="Cambria" w:cs="Times New Roman"/>
          <w:sz w:val="24"/>
          <w:szCs w:val="24"/>
        </w:rPr>
        <w:t xml:space="preserve"> to believe a proposition if and only if </w:t>
      </w:r>
      <w:r w:rsidR="00667A02">
        <w:rPr>
          <w:rFonts w:ascii="Cambria" w:eastAsia="Calibri" w:hAnsi="Cambria" w:cs="Times New Roman"/>
          <w:sz w:val="24"/>
          <w:szCs w:val="24"/>
        </w:rPr>
        <w:t>her</w:t>
      </w:r>
      <w:r w:rsidR="00F7212C">
        <w:rPr>
          <w:rFonts w:ascii="Cambria" w:eastAsia="Calibri" w:hAnsi="Cambria" w:cs="Times New Roman"/>
          <w:sz w:val="24"/>
          <w:szCs w:val="24"/>
        </w:rPr>
        <w:t xml:space="preserve"> evidence suggests that it is true (cf. </w:t>
      </w:r>
      <w:proofErr w:type="spellStart"/>
      <w:r w:rsidR="00F7212C">
        <w:rPr>
          <w:rFonts w:ascii="Cambria" w:eastAsia="Calibri" w:hAnsi="Cambria" w:cs="Times New Roman"/>
          <w:sz w:val="24"/>
          <w:szCs w:val="24"/>
        </w:rPr>
        <w:t>Conee</w:t>
      </w:r>
      <w:proofErr w:type="spellEnd"/>
      <w:r w:rsidR="00F7212C">
        <w:rPr>
          <w:rFonts w:ascii="Cambria" w:eastAsia="Calibri" w:hAnsi="Cambria" w:cs="Times New Roman"/>
          <w:sz w:val="24"/>
          <w:szCs w:val="24"/>
        </w:rPr>
        <w:t xml:space="preserve"> and Feldman 2004).</w:t>
      </w:r>
      <w:r w:rsidR="00667A02">
        <w:rPr>
          <w:rFonts w:ascii="Cambria" w:eastAsia="Calibri" w:hAnsi="Cambria" w:cs="Times New Roman"/>
          <w:sz w:val="24"/>
          <w:szCs w:val="24"/>
        </w:rPr>
        <w:t xml:space="preserve"> Consider again MURDER. </w:t>
      </w:r>
      <w:r w:rsidR="00EA7D96">
        <w:rPr>
          <w:rFonts w:ascii="Cambria" w:eastAsia="Calibri" w:hAnsi="Cambria" w:cs="Times New Roman"/>
          <w:sz w:val="24"/>
          <w:szCs w:val="24"/>
        </w:rPr>
        <w:t xml:space="preserve">Maria’s evidence suggests that the butler </w:t>
      </w:r>
      <w:r w:rsidR="00484734">
        <w:rPr>
          <w:rFonts w:ascii="Cambria" w:eastAsia="Calibri" w:hAnsi="Cambria" w:cs="Times New Roman"/>
          <w:sz w:val="24"/>
          <w:szCs w:val="24"/>
        </w:rPr>
        <w:t>is innocent</w:t>
      </w:r>
      <w:r w:rsidR="00EA7D96">
        <w:rPr>
          <w:rFonts w:ascii="Cambria" w:eastAsia="Calibri" w:hAnsi="Cambria" w:cs="Times New Roman"/>
          <w:sz w:val="24"/>
          <w:szCs w:val="24"/>
        </w:rPr>
        <w:t>. But</w:t>
      </w:r>
      <w:r>
        <w:rPr>
          <w:rFonts w:ascii="Cambria" w:eastAsia="Calibri" w:hAnsi="Cambria" w:cs="Times New Roman"/>
          <w:sz w:val="24"/>
          <w:szCs w:val="24"/>
        </w:rPr>
        <w:t>, given the likelihood of bias,</w:t>
      </w:r>
      <w:r w:rsidR="00EA7D96">
        <w:rPr>
          <w:rFonts w:ascii="Cambria" w:eastAsia="Calibri" w:hAnsi="Cambria" w:cs="Times New Roman"/>
          <w:sz w:val="24"/>
          <w:szCs w:val="24"/>
        </w:rPr>
        <w:t xml:space="preserve"> it is not rational for Maria to believe that the butler </w:t>
      </w:r>
      <w:r w:rsidR="00484734">
        <w:rPr>
          <w:rFonts w:ascii="Cambria" w:eastAsia="Calibri" w:hAnsi="Cambria" w:cs="Times New Roman"/>
          <w:sz w:val="24"/>
          <w:szCs w:val="24"/>
        </w:rPr>
        <w:t>is innocent</w:t>
      </w:r>
      <w:r w:rsidR="00EA7D96">
        <w:rPr>
          <w:rFonts w:ascii="Cambria" w:eastAsia="Calibri" w:hAnsi="Cambria" w:cs="Times New Roman"/>
          <w:sz w:val="24"/>
          <w:szCs w:val="24"/>
        </w:rPr>
        <w:t xml:space="preserve">. </w:t>
      </w:r>
      <w:r w:rsidR="00ED06F7">
        <w:rPr>
          <w:rFonts w:ascii="Cambria" w:eastAsia="Calibri" w:hAnsi="Cambria" w:cs="Times New Roman"/>
          <w:sz w:val="24"/>
          <w:szCs w:val="24"/>
        </w:rPr>
        <w:t>So, evidentialism is false.</w:t>
      </w:r>
    </w:p>
    <w:p w:rsidR="00716906" w:rsidRDefault="00716906" w:rsidP="00CD6115">
      <w:pPr>
        <w:rPr>
          <w:rFonts w:ascii="Cambria" w:eastAsia="Calibri" w:hAnsi="Cambria" w:cs="Times New Roman"/>
          <w:sz w:val="24"/>
          <w:szCs w:val="24"/>
        </w:rPr>
      </w:pPr>
      <w:r>
        <w:rPr>
          <w:rFonts w:ascii="Cambria" w:eastAsia="Calibri" w:hAnsi="Cambria" w:cs="Times New Roman"/>
          <w:sz w:val="24"/>
          <w:szCs w:val="24"/>
        </w:rPr>
        <w:t>No doubt there are other ways to formulate evidentialism. Indeed, r</w:t>
      </w:r>
      <w:r w:rsidR="00B23418">
        <w:rPr>
          <w:rFonts w:ascii="Cambria" w:eastAsia="Calibri" w:hAnsi="Cambria" w:cs="Times New Roman"/>
          <w:sz w:val="24"/>
          <w:szCs w:val="24"/>
        </w:rPr>
        <w:t>eflection</w:t>
      </w:r>
      <w:r>
        <w:rPr>
          <w:rFonts w:ascii="Cambria" w:eastAsia="Calibri" w:hAnsi="Cambria" w:cs="Times New Roman"/>
          <w:sz w:val="24"/>
          <w:szCs w:val="24"/>
        </w:rPr>
        <w:t xml:space="preserve"> on </w:t>
      </w:r>
      <w:r w:rsidR="00B23418">
        <w:rPr>
          <w:rFonts w:ascii="Cambria" w:eastAsia="Calibri" w:hAnsi="Cambria" w:cs="Times New Roman"/>
          <w:sz w:val="24"/>
          <w:szCs w:val="24"/>
        </w:rPr>
        <w:t>cases like MURDER might prompt one to explore alternatives</w:t>
      </w:r>
      <w:r>
        <w:rPr>
          <w:rFonts w:ascii="Cambria" w:eastAsia="Calibri" w:hAnsi="Cambria" w:cs="Times New Roman"/>
          <w:sz w:val="24"/>
          <w:szCs w:val="24"/>
        </w:rPr>
        <w:t xml:space="preserve">. But this point only bolsters the claim about the significance of higher-order evidence. </w:t>
      </w:r>
    </w:p>
    <w:p w:rsidR="00EA7D96" w:rsidRDefault="00EA7D96" w:rsidP="00CD6115">
      <w:pPr>
        <w:rPr>
          <w:rFonts w:ascii="Cambria" w:eastAsia="Calibri" w:hAnsi="Cambria" w:cs="Times New Roman"/>
          <w:sz w:val="24"/>
          <w:szCs w:val="24"/>
        </w:rPr>
      </w:pPr>
      <w:r>
        <w:rPr>
          <w:rFonts w:ascii="Cambria" w:eastAsia="Calibri" w:hAnsi="Cambria" w:cs="Times New Roman"/>
          <w:sz w:val="24"/>
          <w:szCs w:val="24"/>
        </w:rPr>
        <w:t>Another rea</w:t>
      </w:r>
      <w:r w:rsidR="00EB534D">
        <w:rPr>
          <w:rFonts w:ascii="Cambria" w:eastAsia="Calibri" w:hAnsi="Cambria" w:cs="Times New Roman"/>
          <w:sz w:val="24"/>
          <w:szCs w:val="24"/>
        </w:rPr>
        <w:t xml:space="preserve">son to care about </w:t>
      </w:r>
      <w:r>
        <w:rPr>
          <w:rFonts w:ascii="Cambria" w:eastAsia="Calibri" w:hAnsi="Cambria" w:cs="Times New Roman"/>
          <w:sz w:val="24"/>
          <w:szCs w:val="24"/>
        </w:rPr>
        <w:t>higher-order evidence is</w:t>
      </w:r>
      <w:r w:rsidR="005515A9">
        <w:rPr>
          <w:rFonts w:ascii="Cambria" w:eastAsia="Calibri" w:hAnsi="Cambria" w:cs="Times New Roman"/>
          <w:sz w:val="24"/>
          <w:szCs w:val="24"/>
        </w:rPr>
        <w:t xml:space="preserve"> that its effects migh</w:t>
      </w:r>
      <w:r w:rsidR="00EB534D">
        <w:rPr>
          <w:rFonts w:ascii="Cambria" w:eastAsia="Calibri" w:hAnsi="Cambria" w:cs="Times New Roman"/>
          <w:sz w:val="24"/>
          <w:szCs w:val="24"/>
        </w:rPr>
        <w:t>t be surprising, even troubling</w:t>
      </w:r>
      <w:r w:rsidR="005515A9">
        <w:rPr>
          <w:rFonts w:ascii="Cambria" w:eastAsia="Calibri" w:hAnsi="Cambria" w:cs="Times New Roman"/>
          <w:sz w:val="24"/>
          <w:szCs w:val="24"/>
        </w:rPr>
        <w:t xml:space="preserve">. </w:t>
      </w:r>
      <w:r w:rsidR="00BA2A64">
        <w:rPr>
          <w:rFonts w:ascii="Cambria" w:eastAsia="Calibri" w:hAnsi="Cambria" w:cs="Times New Roman"/>
          <w:sz w:val="24"/>
          <w:szCs w:val="24"/>
        </w:rPr>
        <w:t>S</w:t>
      </w:r>
      <w:r w:rsidR="005515A9">
        <w:rPr>
          <w:rFonts w:ascii="Cambria" w:eastAsia="Calibri" w:hAnsi="Cambria" w:cs="Times New Roman"/>
          <w:sz w:val="24"/>
          <w:szCs w:val="24"/>
        </w:rPr>
        <w:t>ome suggest</w:t>
      </w:r>
      <w:r w:rsidR="00BA2A64">
        <w:rPr>
          <w:rFonts w:ascii="Cambria" w:eastAsia="Calibri" w:hAnsi="Cambria" w:cs="Times New Roman"/>
          <w:sz w:val="24"/>
          <w:szCs w:val="24"/>
        </w:rPr>
        <w:t>, for example,</w:t>
      </w:r>
      <w:r w:rsidR="005515A9">
        <w:rPr>
          <w:rFonts w:ascii="Cambria" w:eastAsia="Calibri" w:hAnsi="Cambria" w:cs="Times New Roman"/>
          <w:sz w:val="24"/>
          <w:szCs w:val="24"/>
        </w:rPr>
        <w:t xml:space="preserve"> that higher-order evidence generates </w:t>
      </w:r>
      <w:r w:rsidR="005515A9" w:rsidRPr="005515A9">
        <w:rPr>
          <w:rFonts w:ascii="Cambria" w:eastAsia="Calibri" w:hAnsi="Cambria" w:cs="Times New Roman"/>
          <w:i/>
          <w:sz w:val="24"/>
          <w:szCs w:val="24"/>
        </w:rPr>
        <w:t>rational dilemmas</w:t>
      </w:r>
      <w:r w:rsidR="001122A1">
        <w:rPr>
          <w:rFonts w:ascii="Cambria" w:eastAsia="Calibri" w:hAnsi="Cambria" w:cs="Times New Roman"/>
          <w:sz w:val="24"/>
          <w:szCs w:val="24"/>
        </w:rPr>
        <w:t xml:space="preserve">, </w:t>
      </w:r>
      <w:r w:rsidR="001122A1" w:rsidRPr="003D6787">
        <w:rPr>
          <w:rFonts w:ascii="Cambria" w:eastAsia="Calibri" w:hAnsi="Cambria" w:cs="Times New Roman"/>
          <w:sz w:val="24"/>
          <w:szCs w:val="24"/>
        </w:rPr>
        <w:t>situations in which a person is subject to conflicting requirements</w:t>
      </w:r>
      <w:r w:rsidR="00BA2A64" w:rsidRPr="003D6787">
        <w:rPr>
          <w:rFonts w:ascii="Cambria" w:eastAsia="Calibri" w:hAnsi="Cambria" w:cs="Times New Roman"/>
          <w:sz w:val="24"/>
          <w:szCs w:val="24"/>
        </w:rPr>
        <w:t xml:space="preserve"> (see Christensen 2010, 2013</w:t>
      </w:r>
      <w:r w:rsidR="00403CAD" w:rsidRPr="003D6787">
        <w:rPr>
          <w:rFonts w:ascii="Cambria" w:eastAsia="Calibri" w:hAnsi="Cambria" w:cs="Times New Roman"/>
          <w:sz w:val="24"/>
          <w:szCs w:val="24"/>
        </w:rPr>
        <w:t xml:space="preserve">, </w:t>
      </w:r>
      <w:r w:rsidR="00906F8D" w:rsidRPr="003D6787">
        <w:rPr>
          <w:rFonts w:ascii="Cambria" w:eastAsia="Calibri" w:hAnsi="Cambria" w:cs="Times New Roman"/>
          <w:sz w:val="24"/>
          <w:szCs w:val="24"/>
        </w:rPr>
        <w:t>2016</w:t>
      </w:r>
      <w:r w:rsidR="00BA2A64" w:rsidRPr="003D6787">
        <w:rPr>
          <w:rFonts w:ascii="Cambria" w:eastAsia="Calibri" w:hAnsi="Cambria" w:cs="Times New Roman"/>
          <w:sz w:val="24"/>
          <w:szCs w:val="24"/>
        </w:rPr>
        <w:t>).</w:t>
      </w:r>
      <w:r w:rsidR="00BA2A64" w:rsidRPr="003D6787">
        <w:rPr>
          <w:rStyle w:val="FootnoteReference"/>
          <w:rFonts w:ascii="Cambria" w:eastAsia="Calibri" w:hAnsi="Cambria" w:cs="Times New Roman"/>
          <w:sz w:val="24"/>
          <w:szCs w:val="24"/>
        </w:rPr>
        <w:footnoteReference w:id="9"/>
      </w:r>
      <w:r w:rsidR="00ED06F7" w:rsidRPr="003D6787">
        <w:rPr>
          <w:rFonts w:ascii="Cambria" w:eastAsia="Calibri" w:hAnsi="Cambria" w:cs="Times New Roman"/>
          <w:sz w:val="24"/>
          <w:szCs w:val="24"/>
        </w:rPr>
        <w:t xml:space="preserve"> Consider again MURDER. </w:t>
      </w:r>
      <w:r w:rsidR="00F03477" w:rsidRPr="003D6787">
        <w:rPr>
          <w:rFonts w:ascii="Cambria" w:eastAsia="Calibri" w:hAnsi="Cambria" w:cs="Times New Roman"/>
          <w:sz w:val="24"/>
          <w:szCs w:val="24"/>
        </w:rPr>
        <w:t xml:space="preserve">If Maria fails to believe that the butler </w:t>
      </w:r>
      <w:r w:rsidR="00484734" w:rsidRPr="003D6787">
        <w:rPr>
          <w:rFonts w:ascii="Cambria" w:eastAsia="Calibri" w:hAnsi="Cambria" w:cs="Times New Roman"/>
          <w:sz w:val="24"/>
          <w:szCs w:val="24"/>
        </w:rPr>
        <w:t>is innocent</w:t>
      </w:r>
      <w:r w:rsidR="00F03477" w:rsidRPr="003D6787">
        <w:rPr>
          <w:rFonts w:ascii="Cambria" w:eastAsia="Calibri" w:hAnsi="Cambria" w:cs="Times New Roman"/>
          <w:sz w:val="24"/>
          <w:szCs w:val="24"/>
        </w:rPr>
        <w:t>, she is ignoring the evidence the clues provide. But</w:t>
      </w:r>
      <w:r w:rsidR="00F95BAF" w:rsidRPr="003D6787">
        <w:rPr>
          <w:rFonts w:ascii="Cambria" w:eastAsia="Calibri" w:hAnsi="Cambria" w:cs="Times New Roman"/>
          <w:sz w:val="24"/>
          <w:szCs w:val="24"/>
        </w:rPr>
        <w:t>,</w:t>
      </w:r>
      <w:r w:rsidR="00F03477" w:rsidRPr="003D6787">
        <w:rPr>
          <w:rFonts w:ascii="Cambria" w:eastAsia="Calibri" w:hAnsi="Cambria" w:cs="Times New Roman"/>
          <w:sz w:val="24"/>
          <w:szCs w:val="24"/>
        </w:rPr>
        <w:t xml:space="preserve"> if</w:t>
      </w:r>
      <w:r w:rsidR="00ED06F7" w:rsidRPr="003D6787">
        <w:rPr>
          <w:rFonts w:ascii="Cambria" w:eastAsia="Calibri" w:hAnsi="Cambria" w:cs="Times New Roman"/>
          <w:sz w:val="24"/>
          <w:szCs w:val="24"/>
        </w:rPr>
        <w:t xml:space="preserve"> </w:t>
      </w:r>
      <w:r w:rsidR="005515A9" w:rsidRPr="003D6787">
        <w:rPr>
          <w:rFonts w:ascii="Cambria" w:eastAsia="Calibri" w:hAnsi="Cambria" w:cs="Times New Roman"/>
          <w:sz w:val="24"/>
          <w:szCs w:val="24"/>
        </w:rPr>
        <w:t xml:space="preserve">Maria believes that the butler </w:t>
      </w:r>
      <w:r w:rsidR="00484734" w:rsidRPr="003D6787">
        <w:rPr>
          <w:rFonts w:ascii="Cambria" w:eastAsia="Calibri" w:hAnsi="Cambria" w:cs="Times New Roman"/>
          <w:sz w:val="24"/>
          <w:szCs w:val="24"/>
        </w:rPr>
        <w:t xml:space="preserve">is </w:t>
      </w:r>
      <w:r w:rsidR="00484734">
        <w:rPr>
          <w:rFonts w:ascii="Cambria" w:eastAsia="Calibri" w:hAnsi="Cambria" w:cs="Times New Roman"/>
          <w:sz w:val="24"/>
          <w:szCs w:val="24"/>
        </w:rPr>
        <w:t>innocent</w:t>
      </w:r>
      <w:r w:rsidR="005515A9">
        <w:rPr>
          <w:rFonts w:ascii="Cambria" w:eastAsia="Calibri" w:hAnsi="Cambria" w:cs="Times New Roman"/>
          <w:sz w:val="24"/>
          <w:szCs w:val="24"/>
        </w:rPr>
        <w:t>, she is ignoring</w:t>
      </w:r>
      <w:r w:rsidR="00F03477">
        <w:rPr>
          <w:rFonts w:ascii="Cambria" w:eastAsia="Calibri" w:hAnsi="Cambria" w:cs="Times New Roman"/>
          <w:sz w:val="24"/>
          <w:szCs w:val="24"/>
        </w:rPr>
        <w:t xml:space="preserve"> the </w:t>
      </w:r>
      <w:r w:rsidR="003152EA">
        <w:rPr>
          <w:rFonts w:ascii="Cambria" w:eastAsia="Calibri" w:hAnsi="Cambria" w:cs="Times New Roman"/>
          <w:sz w:val="24"/>
          <w:szCs w:val="24"/>
        </w:rPr>
        <w:t>threat</w:t>
      </w:r>
      <w:r w:rsidR="00F03477">
        <w:rPr>
          <w:rFonts w:ascii="Cambria" w:eastAsia="Calibri" w:hAnsi="Cambria" w:cs="Times New Roman"/>
          <w:sz w:val="24"/>
          <w:szCs w:val="24"/>
        </w:rPr>
        <w:t xml:space="preserve"> of</w:t>
      </w:r>
      <w:r w:rsidR="003152EA">
        <w:rPr>
          <w:rFonts w:ascii="Cambria" w:eastAsia="Calibri" w:hAnsi="Cambria" w:cs="Times New Roman"/>
          <w:sz w:val="24"/>
          <w:szCs w:val="24"/>
        </w:rPr>
        <w:t xml:space="preserve"> </w:t>
      </w:r>
      <w:r w:rsidR="00F03477">
        <w:rPr>
          <w:rFonts w:ascii="Cambria" w:eastAsia="Calibri" w:hAnsi="Cambria" w:cs="Times New Roman"/>
          <w:sz w:val="24"/>
          <w:szCs w:val="24"/>
        </w:rPr>
        <w:t>bias</w:t>
      </w:r>
      <w:r w:rsidR="005515A9">
        <w:rPr>
          <w:rFonts w:ascii="Cambria" w:eastAsia="Calibri" w:hAnsi="Cambria" w:cs="Times New Roman"/>
          <w:sz w:val="24"/>
          <w:szCs w:val="24"/>
        </w:rPr>
        <w:t xml:space="preserve">. </w:t>
      </w:r>
      <w:r w:rsidR="00ED06F7">
        <w:rPr>
          <w:rFonts w:ascii="Cambria" w:eastAsia="Calibri" w:hAnsi="Cambria" w:cs="Times New Roman"/>
          <w:sz w:val="24"/>
          <w:szCs w:val="24"/>
        </w:rPr>
        <w:t xml:space="preserve">More generally, rationality requires one to believe in accordance with one’s first-order evidence, and it requires one to believe in accordance with one’s higher-order evidence, </w:t>
      </w:r>
      <w:r w:rsidR="00ED06F7">
        <w:rPr>
          <w:rFonts w:ascii="Cambria" w:eastAsia="Calibri" w:hAnsi="Cambria" w:cs="Times New Roman"/>
          <w:sz w:val="24"/>
          <w:szCs w:val="24"/>
        </w:rPr>
        <w:lastRenderedPageBreak/>
        <w:t xml:space="preserve">but it is not always possible to satisfy both requirements. </w:t>
      </w:r>
      <w:r>
        <w:rPr>
          <w:rFonts w:ascii="Cambria" w:eastAsia="Calibri" w:hAnsi="Cambria" w:cs="Times New Roman"/>
          <w:sz w:val="24"/>
          <w:szCs w:val="24"/>
        </w:rPr>
        <w:t xml:space="preserve">As Christensen puts it, </w:t>
      </w:r>
      <w:r w:rsidR="005515A9">
        <w:rPr>
          <w:rFonts w:ascii="Cambria" w:eastAsia="Calibri" w:hAnsi="Cambria" w:cs="Times New Roman"/>
          <w:sz w:val="24"/>
          <w:szCs w:val="24"/>
        </w:rPr>
        <w:t>situations involving higher-order evidence</w:t>
      </w:r>
      <w:r w:rsidR="00F95BAF">
        <w:rPr>
          <w:rFonts w:ascii="Cambria" w:eastAsia="Calibri" w:hAnsi="Cambria" w:cs="Times New Roman"/>
          <w:sz w:val="24"/>
          <w:szCs w:val="24"/>
        </w:rPr>
        <w:t xml:space="preserve"> can be ‘rationally toxic’ (2010</w:t>
      </w:r>
      <w:r w:rsidR="005515A9">
        <w:rPr>
          <w:rFonts w:ascii="Cambria" w:eastAsia="Calibri" w:hAnsi="Cambria" w:cs="Times New Roman"/>
          <w:sz w:val="24"/>
          <w:szCs w:val="24"/>
        </w:rPr>
        <w:t>: 212).</w:t>
      </w:r>
      <w:r w:rsidR="00774CF1">
        <w:rPr>
          <w:rStyle w:val="FootnoteReference"/>
          <w:rFonts w:ascii="Cambria" w:eastAsia="Calibri" w:hAnsi="Cambria" w:cs="Times New Roman"/>
          <w:sz w:val="24"/>
          <w:szCs w:val="24"/>
        </w:rPr>
        <w:footnoteReference w:id="10"/>
      </w:r>
    </w:p>
    <w:p w:rsidR="00B132B8" w:rsidRDefault="00B132B8" w:rsidP="00CD6115">
      <w:pPr>
        <w:rPr>
          <w:rFonts w:ascii="Cambria" w:eastAsia="Calibri" w:hAnsi="Cambria" w:cs="Times New Roman"/>
          <w:sz w:val="24"/>
          <w:szCs w:val="24"/>
        </w:rPr>
      </w:pPr>
      <w:r>
        <w:rPr>
          <w:rFonts w:ascii="Cambria" w:eastAsia="Calibri" w:hAnsi="Cambria" w:cs="Times New Roman"/>
          <w:sz w:val="24"/>
          <w:szCs w:val="24"/>
        </w:rPr>
        <w:t>Others suggest that reflection on higher-order evidence supports scepticism – either of a general sort or in particular domains.</w:t>
      </w:r>
      <w:r>
        <w:rPr>
          <w:rStyle w:val="FootnoteReference"/>
          <w:rFonts w:ascii="Cambria" w:eastAsia="Calibri" w:hAnsi="Cambria" w:cs="Times New Roman"/>
          <w:sz w:val="24"/>
          <w:szCs w:val="24"/>
        </w:rPr>
        <w:footnoteReference w:id="11"/>
      </w:r>
      <w:r>
        <w:rPr>
          <w:rFonts w:ascii="Cambria" w:eastAsia="Calibri" w:hAnsi="Cambria" w:cs="Times New Roman"/>
          <w:sz w:val="24"/>
          <w:szCs w:val="24"/>
        </w:rPr>
        <w:t xml:space="preserve"> </w:t>
      </w:r>
      <w:r w:rsidR="00690BDF">
        <w:rPr>
          <w:rFonts w:ascii="Cambria" w:eastAsia="Calibri" w:hAnsi="Cambria" w:cs="Times New Roman"/>
          <w:sz w:val="24"/>
          <w:szCs w:val="24"/>
        </w:rPr>
        <w:t xml:space="preserve">If the </w:t>
      </w:r>
      <w:r w:rsidR="003152EA">
        <w:rPr>
          <w:rFonts w:ascii="Cambria" w:eastAsia="Calibri" w:hAnsi="Cambria" w:cs="Times New Roman"/>
          <w:sz w:val="24"/>
          <w:szCs w:val="24"/>
        </w:rPr>
        <w:t>risk</w:t>
      </w:r>
      <w:r w:rsidR="00690BDF">
        <w:rPr>
          <w:rFonts w:ascii="Cambria" w:eastAsia="Calibri" w:hAnsi="Cambria" w:cs="Times New Roman"/>
          <w:sz w:val="24"/>
          <w:szCs w:val="24"/>
        </w:rPr>
        <w:t xml:space="preserve"> of</w:t>
      </w:r>
      <w:r w:rsidR="003152EA">
        <w:rPr>
          <w:rFonts w:ascii="Cambria" w:eastAsia="Calibri" w:hAnsi="Cambria" w:cs="Times New Roman"/>
          <w:sz w:val="24"/>
          <w:szCs w:val="24"/>
        </w:rPr>
        <w:t xml:space="preserve"> </w:t>
      </w:r>
      <w:r w:rsidR="00690BDF">
        <w:rPr>
          <w:rFonts w:ascii="Cambria" w:eastAsia="Calibri" w:hAnsi="Cambria" w:cs="Times New Roman"/>
          <w:sz w:val="24"/>
          <w:szCs w:val="24"/>
        </w:rPr>
        <w:t xml:space="preserve">bias in MURDER makes it irrational for Maria to believe that the butler is innocent, then many, perhaps most, of our beliefs are irrational. </w:t>
      </w:r>
      <w:r>
        <w:rPr>
          <w:rFonts w:ascii="Cambria" w:eastAsia="Calibri" w:hAnsi="Cambria" w:cs="Times New Roman"/>
          <w:sz w:val="24"/>
          <w:szCs w:val="24"/>
        </w:rPr>
        <w:t>After all, there is plenty of evidence that ordinary thinkers are subject to biases and other irrational influences in the beliefs they form an</w:t>
      </w:r>
      <w:r w:rsidR="00690BDF">
        <w:rPr>
          <w:rFonts w:ascii="Cambria" w:eastAsia="Calibri" w:hAnsi="Cambria" w:cs="Times New Roman"/>
          <w:sz w:val="24"/>
          <w:szCs w:val="24"/>
        </w:rPr>
        <w:t>d revise, and are prone to make</w:t>
      </w:r>
      <w:r>
        <w:rPr>
          <w:rFonts w:ascii="Cambria" w:eastAsia="Calibri" w:hAnsi="Cambria" w:cs="Times New Roman"/>
          <w:sz w:val="24"/>
          <w:szCs w:val="24"/>
        </w:rPr>
        <w:t xml:space="preserve"> mistakes of various kinds in their </w:t>
      </w:r>
      <w:r w:rsidR="00690BDF">
        <w:rPr>
          <w:rFonts w:ascii="Cambria" w:eastAsia="Calibri" w:hAnsi="Cambria" w:cs="Times New Roman"/>
          <w:sz w:val="24"/>
          <w:szCs w:val="24"/>
        </w:rPr>
        <w:t>reasoning and assessment of evidence. If many, or most, of our beliefs are irrational, then many, or most, of our beliefs fall short of knowledge.</w:t>
      </w:r>
    </w:p>
    <w:p w:rsidR="00ED06F7" w:rsidRDefault="00B132B8" w:rsidP="00CD6115">
      <w:pPr>
        <w:rPr>
          <w:rFonts w:ascii="Cambria" w:eastAsia="Calibri" w:hAnsi="Cambria" w:cs="Times New Roman"/>
          <w:sz w:val="24"/>
          <w:szCs w:val="24"/>
        </w:rPr>
      </w:pPr>
      <w:r>
        <w:rPr>
          <w:rFonts w:ascii="Cambria" w:eastAsia="Calibri" w:hAnsi="Cambria" w:cs="Times New Roman"/>
          <w:sz w:val="24"/>
          <w:szCs w:val="24"/>
        </w:rPr>
        <w:t>I am not endorsing the</w:t>
      </w:r>
      <w:r w:rsidR="00412B3A">
        <w:rPr>
          <w:rFonts w:ascii="Cambria" w:eastAsia="Calibri" w:hAnsi="Cambria" w:cs="Times New Roman"/>
          <w:sz w:val="24"/>
          <w:szCs w:val="24"/>
        </w:rPr>
        <w:t>se</w:t>
      </w:r>
      <w:r w:rsidR="00ED06F7">
        <w:rPr>
          <w:rFonts w:ascii="Cambria" w:eastAsia="Calibri" w:hAnsi="Cambria" w:cs="Times New Roman"/>
          <w:sz w:val="24"/>
          <w:szCs w:val="24"/>
        </w:rPr>
        <w:t xml:space="preserve"> line</w:t>
      </w:r>
      <w:r>
        <w:rPr>
          <w:rFonts w:ascii="Cambria" w:eastAsia="Calibri" w:hAnsi="Cambria" w:cs="Times New Roman"/>
          <w:sz w:val="24"/>
          <w:szCs w:val="24"/>
        </w:rPr>
        <w:t>s</w:t>
      </w:r>
      <w:r w:rsidR="00ED06F7">
        <w:rPr>
          <w:rFonts w:ascii="Cambria" w:eastAsia="Calibri" w:hAnsi="Cambria" w:cs="Times New Roman"/>
          <w:sz w:val="24"/>
          <w:szCs w:val="24"/>
        </w:rPr>
        <w:t xml:space="preserve"> of thought</w:t>
      </w:r>
      <w:r w:rsidR="001E2E11">
        <w:rPr>
          <w:rFonts w:ascii="Cambria" w:eastAsia="Calibri" w:hAnsi="Cambria" w:cs="Times New Roman"/>
          <w:sz w:val="24"/>
          <w:szCs w:val="24"/>
        </w:rPr>
        <w:t xml:space="preserve">; indeed, I query each of them </w:t>
      </w:r>
      <w:r w:rsidR="00ED06F7" w:rsidRPr="00ED06F7">
        <w:rPr>
          <w:rFonts w:ascii="Cambria" w:eastAsia="Calibri" w:hAnsi="Cambria" w:cs="Times New Roman"/>
          <w:sz w:val="24"/>
          <w:szCs w:val="24"/>
        </w:rPr>
        <w:t>below. The point</w:t>
      </w:r>
      <w:r w:rsidR="00F8135E">
        <w:rPr>
          <w:rFonts w:ascii="Cambria" w:eastAsia="Calibri" w:hAnsi="Cambria" w:cs="Times New Roman"/>
          <w:sz w:val="24"/>
          <w:szCs w:val="24"/>
        </w:rPr>
        <w:t xml:space="preserve"> </w:t>
      </w:r>
      <w:r w:rsidR="001E2E11">
        <w:rPr>
          <w:rFonts w:ascii="Cambria" w:eastAsia="Calibri" w:hAnsi="Cambria" w:cs="Times New Roman"/>
          <w:sz w:val="24"/>
          <w:szCs w:val="24"/>
        </w:rPr>
        <w:t xml:space="preserve">for now </w:t>
      </w:r>
      <w:r w:rsidR="00ED06F7" w:rsidRPr="00ED06F7">
        <w:rPr>
          <w:rFonts w:ascii="Cambria" w:eastAsia="Calibri" w:hAnsi="Cambria" w:cs="Times New Roman"/>
          <w:sz w:val="24"/>
          <w:szCs w:val="24"/>
        </w:rPr>
        <w:t xml:space="preserve">is just that </w:t>
      </w:r>
      <w:r w:rsidR="00F8135E">
        <w:rPr>
          <w:rFonts w:ascii="Cambria" w:eastAsia="Calibri" w:hAnsi="Cambria" w:cs="Times New Roman"/>
          <w:sz w:val="24"/>
          <w:szCs w:val="24"/>
        </w:rPr>
        <w:t>reflecting on</w:t>
      </w:r>
      <w:r w:rsidR="00ED06F7" w:rsidRPr="00ED06F7">
        <w:rPr>
          <w:rFonts w:ascii="Cambria" w:eastAsia="Calibri" w:hAnsi="Cambria" w:cs="Times New Roman"/>
          <w:sz w:val="24"/>
          <w:szCs w:val="24"/>
        </w:rPr>
        <w:t xml:space="preserve"> </w:t>
      </w:r>
      <w:r w:rsidR="00ED06F7">
        <w:rPr>
          <w:rFonts w:ascii="Cambria" w:eastAsia="Calibri" w:hAnsi="Cambria" w:cs="Times New Roman"/>
          <w:sz w:val="24"/>
          <w:szCs w:val="24"/>
        </w:rPr>
        <w:t xml:space="preserve">higher-order evidence </w:t>
      </w:r>
      <w:r w:rsidR="00F03477">
        <w:rPr>
          <w:rFonts w:ascii="Cambria" w:eastAsia="Calibri" w:hAnsi="Cambria" w:cs="Times New Roman"/>
          <w:sz w:val="24"/>
          <w:szCs w:val="24"/>
        </w:rPr>
        <w:t>might</w:t>
      </w:r>
      <w:r w:rsidR="00F8135E">
        <w:rPr>
          <w:rFonts w:ascii="Cambria" w:eastAsia="Calibri" w:hAnsi="Cambria" w:cs="Times New Roman"/>
          <w:sz w:val="24"/>
          <w:szCs w:val="24"/>
        </w:rPr>
        <w:t xml:space="preserve"> lead to non-trivial conclusions. </w:t>
      </w:r>
    </w:p>
    <w:p w:rsidR="00CA35D9" w:rsidRDefault="006F1A17" w:rsidP="000D5D6F">
      <w:pPr>
        <w:rPr>
          <w:rFonts w:ascii="Cambria" w:eastAsia="Calibri" w:hAnsi="Cambria" w:cs="Times New Roman"/>
          <w:b/>
          <w:sz w:val="24"/>
          <w:szCs w:val="24"/>
        </w:rPr>
      </w:pPr>
      <w:r>
        <w:rPr>
          <w:rFonts w:ascii="Cambria" w:eastAsia="Calibri" w:hAnsi="Cambria" w:cs="Times New Roman"/>
          <w:b/>
          <w:sz w:val="24"/>
          <w:szCs w:val="24"/>
        </w:rPr>
        <w:t>2.</w:t>
      </w:r>
      <w:r>
        <w:rPr>
          <w:rFonts w:ascii="Cambria" w:eastAsia="Calibri" w:hAnsi="Cambria" w:cs="Times New Roman"/>
          <w:b/>
          <w:sz w:val="24"/>
          <w:szCs w:val="24"/>
        </w:rPr>
        <w:tab/>
        <w:t>The motivational constraint</w:t>
      </w:r>
      <w:r w:rsidR="00421061">
        <w:rPr>
          <w:rFonts w:ascii="Cambria" w:eastAsia="Calibri" w:hAnsi="Cambria" w:cs="Times New Roman"/>
          <w:b/>
          <w:sz w:val="24"/>
          <w:szCs w:val="24"/>
        </w:rPr>
        <w:t xml:space="preserve"> </w:t>
      </w:r>
    </w:p>
    <w:p w:rsidR="000C43E0" w:rsidRDefault="000C43E0" w:rsidP="000D5D6F">
      <w:pPr>
        <w:rPr>
          <w:rFonts w:ascii="Cambria" w:eastAsia="Calibri" w:hAnsi="Cambria" w:cs="Times New Roman"/>
          <w:sz w:val="24"/>
          <w:szCs w:val="24"/>
        </w:rPr>
      </w:pPr>
      <w:r>
        <w:rPr>
          <w:rFonts w:ascii="Cambria" w:eastAsia="Calibri" w:hAnsi="Cambria" w:cs="Times New Roman"/>
          <w:sz w:val="24"/>
          <w:szCs w:val="24"/>
        </w:rPr>
        <w:t xml:space="preserve">In what follows, I often appeal to a </w:t>
      </w:r>
      <w:r w:rsidRPr="000C43E0">
        <w:rPr>
          <w:rFonts w:ascii="Cambria" w:eastAsia="Calibri" w:hAnsi="Cambria" w:cs="Times New Roman"/>
          <w:i/>
          <w:sz w:val="24"/>
          <w:szCs w:val="24"/>
        </w:rPr>
        <w:t>motivational constraint</w:t>
      </w:r>
      <w:r>
        <w:rPr>
          <w:rFonts w:ascii="Cambria" w:eastAsia="Calibri" w:hAnsi="Cambria" w:cs="Times New Roman"/>
          <w:sz w:val="24"/>
          <w:szCs w:val="24"/>
        </w:rPr>
        <w:t xml:space="preserve"> on reasons:</w:t>
      </w:r>
    </w:p>
    <w:p w:rsidR="000C43E0" w:rsidRDefault="000C43E0" w:rsidP="009D3E70">
      <w:pPr>
        <w:ind w:left="1440" w:hanging="720"/>
        <w:rPr>
          <w:rFonts w:ascii="Cambria" w:eastAsia="Calibri" w:hAnsi="Cambria" w:cs="Times New Roman"/>
          <w:sz w:val="24"/>
          <w:szCs w:val="24"/>
        </w:rPr>
      </w:pPr>
      <w:r>
        <w:rPr>
          <w:rFonts w:ascii="Cambria" w:eastAsia="Calibri" w:hAnsi="Cambria" w:cs="Times New Roman"/>
          <w:sz w:val="24"/>
          <w:szCs w:val="24"/>
        </w:rPr>
        <w:t>MC</w:t>
      </w:r>
      <w:r>
        <w:rPr>
          <w:rFonts w:ascii="Cambria" w:eastAsia="Calibri" w:hAnsi="Cambria" w:cs="Times New Roman"/>
          <w:sz w:val="24"/>
          <w:szCs w:val="24"/>
        </w:rPr>
        <w:tab/>
        <w:t xml:space="preserve">That p is a reason for a person to </w:t>
      </w:r>
      <w:r w:rsidR="00CA35D9">
        <w:rPr>
          <w:rFonts w:ascii="Cambria" w:eastAsia="Calibri" w:hAnsi="Cambria" w:cs="Times New Roman"/>
          <w:sz w:val="24"/>
          <w:szCs w:val="24"/>
        </w:rPr>
        <w:t>φ</w:t>
      </w:r>
      <w:r>
        <w:rPr>
          <w:rFonts w:ascii="Cambria" w:eastAsia="Calibri" w:hAnsi="Cambria" w:cs="Times New Roman"/>
          <w:sz w:val="24"/>
          <w:szCs w:val="24"/>
        </w:rPr>
        <w:t xml:space="preserve"> only if </w:t>
      </w:r>
      <w:r w:rsidR="009D3E70">
        <w:rPr>
          <w:rFonts w:ascii="Cambria" w:eastAsia="Calibri" w:hAnsi="Cambria" w:cs="Times New Roman"/>
          <w:sz w:val="24"/>
          <w:szCs w:val="24"/>
        </w:rPr>
        <w:t>that person</w:t>
      </w:r>
      <w:r>
        <w:rPr>
          <w:rFonts w:ascii="Cambria" w:eastAsia="Calibri" w:hAnsi="Cambria" w:cs="Times New Roman"/>
          <w:sz w:val="24"/>
          <w:szCs w:val="24"/>
        </w:rPr>
        <w:t xml:space="preserve"> can </w:t>
      </w:r>
      <w:r w:rsidR="00CA35D9">
        <w:rPr>
          <w:rFonts w:ascii="Cambria" w:eastAsia="Calibri" w:hAnsi="Cambria" w:cs="Times New Roman"/>
          <w:sz w:val="24"/>
          <w:szCs w:val="24"/>
        </w:rPr>
        <w:t>φ</w:t>
      </w:r>
      <w:r>
        <w:rPr>
          <w:rFonts w:ascii="Cambria" w:eastAsia="Calibri" w:hAnsi="Cambria" w:cs="Times New Roman"/>
          <w:sz w:val="24"/>
          <w:szCs w:val="24"/>
        </w:rPr>
        <w:t xml:space="preserve"> for the reason that p.</w:t>
      </w:r>
      <w:r w:rsidR="00DB4213">
        <w:rPr>
          <w:rStyle w:val="FootnoteReference"/>
          <w:rFonts w:ascii="Cambria" w:eastAsia="Calibri" w:hAnsi="Cambria" w:cs="Times New Roman"/>
          <w:sz w:val="24"/>
          <w:szCs w:val="24"/>
        </w:rPr>
        <w:footnoteReference w:id="12"/>
      </w:r>
    </w:p>
    <w:p w:rsidR="000C43E0" w:rsidRDefault="000C43E0" w:rsidP="000D5D6F">
      <w:pPr>
        <w:rPr>
          <w:rFonts w:ascii="Cambria" w:eastAsia="Calibri" w:hAnsi="Cambria" w:cs="Times New Roman"/>
          <w:sz w:val="24"/>
          <w:szCs w:val="24"/>
        </w:rPr>
      </w:pPr>
      <w:r>
        <w:rPr>
          <w:rFonts w:ascii="Cambria" w:eastAsia="Calibri" w:hAnsi="Cambria" w:cs="Times New Roman"/>
          <w:sz w:val="24"/>
          <w:szCs w:val="24"/>
        </w:rPr>
        <w:t>To put the same point differently, a normative reason</w:t>
      </w:r>
      <w:r w:rsidR="009D3E70">
        <w:rPr>
          <w:rFonts w:ascii="Cambria" w:eastAsia="Calibri" w:hAnsi="Cambria" w:cs="Times New Roman"/>
          <w:sz w:val="24"/>
          <w:szCs w:val="24"/>
        </w:rPr>
        <w:t xml:space="preserve"> is </w:t>
      </w:r>
      <w:r>
        <w:rPr>
          <w:rFonts w:ascii="Cambria" w:eastAsia="Calibri" w:hAnsi="Cambria" w:cs="Times New Roman"/>
          <w:sz w:val="24"/>
          <w:szCs w:val="24"/>
        </w:rPr>
        <w:t xml:space="preserve">a </w:t>
      </w:r>
      <w:r w:rsidR="009D3E70">
        <w:rPr>
          <w:rFonts w:ascii="Cambria" w:eastAsia="Calibri" w:hAnsi="Cambria" w:cs="Times New Roman"/>
          <w:sz w:val="24"/>
          <w:szCs w:val="24"/>
        </w:rPr>
        <w:t xml:space="preserve">possible </w:t>
      </w:r>
      <w:r>
        <w:rPr>
          <w:rFonts w:ascii="Cambria" w:eastAsia="Calibri" w:hAnsi="Cambria" w:cs="Times New Roman"/>
          <w:sz w:val="24"/>
          <w:szCs w:val="24"/>
        </w:rPr>
        <w:t>motivating reason.</w:t>
      </w:r>
      <w:r w:rsidR="00DB4213">
        <w:rPr>
          <w:rStyle w:val="FootnoteReference"/>
          <w:rFonts w:ascii="Cambria" w:eastAsia="Calibri" w:hAnsi="Cambria" w:cs="Times New Roman"/>
          <w:sz w:val="24"/>
          <w:szCs w:val="24"/>
        </w:rPr>
        <w:footnoteReference w:id="13"/>
      </w:r>
      <w:r w:rsidR="00281ED9">
        <w:rPr>
          <w:rFonts w:ascii="Cambria" w:eastAsia="Calibri" w:hAnsi="Cambria" w:cs="Times New Roman"/>
          <w:sz w:val="24"/>
          <w:szCs w:val="24"/>
        </w:rPr>
        <w:t xml:space="preserve"> </w:t>
      </w:r>
      <w:r w:rsidR="00CA35D9">
        <w:rPr>
          <w:rFonts w:ascii="Cambria" w:eastAsia="Calibri" w:hAnsi="Cambria" w:cs="Times New Roman"/>
          <w:sz w:val="24"/>
          <w:szCs w:val="24"/>
        </w:rPr>
        <w:t xml:space="preserve">As stated, </w:t>
      </w:r>
      <w:r w:rsidR="00281ED9">
        <w:rPr>
          <w:rFonts w:ascii="Cambria" w:eastAsia="Calibri" w:hAnsi="Cambria" w:cs="Times New Roman"/>
          <w:sz w:val="24"/>
          <w:szCs w:val="24"/>
        </w:rPr>
        <w:t>MC is a condition on reasons in general,</w:t>
      </w:r>
      <w:r w:rsidR="00A1657B">
        <w:rPr>
          <w:rFonts w:ascii="Cambria" w:eastAsia="Calibri" w:hAnsi="Cambria" w:cs="Times New Roman"/>
          <w:sz w:val="24"/>
          <w:szCs w:val="24"/>
        </w:rPr>
        <w:t xml:space="preserve"> includ</w:t>
      </w:r>
      <w:r w:rsidR="006A7A11">
        <w:rPr>
          <w:rFonts w:ascii="Cambria" w:eastAsia="Calibri" w:hAnsi="Cambria" w:cs="Times New Roman"/>
          <w:sz w:val="24"/>
          <w:szCs w:val="24"/>
        </w:rPr>
        <w:t xml:space="preserve">ing, but </w:t>
      </w:r>
      <w:r w:rsidR="00281ED9">
        <w:rPr>
          <w:rFonts w:ascii="Cambria" w:eastAsia="Calibri" w:hAnsi="Cambria" w:cs="Times New Roman"/>
          <w:sz w:val="24"/>
          <w:szCs w:val="24"/>
        </w:rPr>
        <w:t>not limited to</w:t>
      </w:r>
      <w:r w:rsidR="006A7A11">
        <w:rPr>
          <w:rFonts w:ascii="Cambria" w:eastAsia="Calibri" w:hAnsi="Cambria" w:cs="Times New Roman"/>
          <w:sz w:val="24"/>
          <w:szCs w:val="24"/>
        </w:rPr>
        <w:t>,</w:t>
      </w:r>
      <w:r w:rsidR="00281ED9">
        <w:rPr>
          <w:rFonts w:ascii="Cambria" w:eastAsia="Calibri" w:hAnsi="Cambria" w:cs="Times New Roman"/>
          <w:sz w:val="24"/>
          <w:szCs w:val="24"/>
        </w:rPr>
        <w:t xml:space="preserve"> reasons for belief.</w:t>
      </w:r>
      <w:r w:rsidR="0012299C">
        <w:rPr>
          <w:rFonts w:ascii="Cambria" w:eastAsia="Calibri" w:hAnsi="Cambria" w:cs="Times New Roman"/>
          <w:sz w:val="24"/>
          <w:szCs w:val="24"/>
        </w:rPr>
        <w:t xml:space="preserve"> </w:t>
      </w:r>
    </w:p>
    <w:p w:rsidR="00FC3DD4" w:rsidRDefault="00FC3DD4" w:rsidP="00FC3DD4">
      <w:pPr>
        <w:rPr>
          <w:rFonts w:ascii="Cambria" w:eastAsia="Calibri" w:hAnsi="Cambria" w:cs="Times New Roman"/>
          <w:sz w:val="24"/>
          <w:szCs w:val="24"/>
        </w:rPr>
      </w:pPr>
      <w:r>
        <w:rPr>
          <w:rFonts w:ascii="Cambria" w:eastAsia="Calibri" w:hAnsi="Cambria" w:cs="Times New Roman"/>
          <w:sz w:val="24"/>
          <w:szCs w:val="24"/>
        </w:rPr>
        <w:t xml:space="preserve">MC offers a way to </w:t>
      </w:r>
      <w:r w:rsidR="00CA35D9">
        <w:rPr>
          <w:rFonts w:ascii="Cambria" w:eastAsia="Calibri" w:hAnsi="Cambria" w:cs="Times New Roman"/>
          <w:sz w:val="24"/>
          <w:szCs w:val="24"/>
        </w:rPr>
        <w:t>capture</w:t>
      </w:r>
      <w:r>
        <w:rPr>
          <w:rFonts w:ascii="Cambria" w:eastAsia="Calibri" w:hAnsi="Cambria" w:cs="Times New Roman"/>
          <w:sz w:val="24"/>
          <w:szCs w:val="24"/>
        </w:rPr>
        <w:t xml:space="preserve"> the intuitive thought that reasons provide </w:t>
      </w:r>
      <w:r w:rsidRPr="00D90058">
        <w:rPr>
          <w:rFonts w:ascii="Cambria" w:eastAsia="Calibri" w:hAnsi="Cambria" w:cs="Times New Roman"/>
          <w:i/>
          <w:sz w:val="24"/>
          <w:szCs w:val="24"/>
        </w:rPr>
        <w:t>guidance</w:t>
      </w:r>
      <w:r>
        <w:rPr>
          <w:rFonts w:ascii="Cambria" w:eastAsia="Calibri" w:hAnsi="Cambria" w:cs="Times New Roman"/>
          <w:sz w:val="24"/>
          <w:szCs w:val="24"/>
        </w:rPr>
        <w:t>.</w:t>
      </w:r>
      <w:r w:rsidRPr="00D90058">
        <w:rPr>
          <w:rFonts w:ascii="Cambria" w:eastAsia="Calibri" w:hAnsi="Cambria" w:cs="Times New Roman"/>
          <w:sz w:val="24"/>
          <w:szCs w:val="24"/>
        </w:rPr>
        <w:t xml:space="preserve"> </w:t>
      </w:r>
      <w:r w:rsidRPr="00246598">
        <w:rPr>
          <w:rFonts w:ascii="Cambria" w:eastAsia="Calibri" w:hAnsi="Cambria" w:cs="Times New Roman"/>
          <w:sz w:val="24"/>
          <w:szCs w:val="24"/>
        </w:rPr>
        <w:t xml:space="preserve">As </w:t>
      </w:r>
      <w:proofErr w:type="spellStart"/>
      <w:r w:rsidRPr="00246598">
        <w:rPr>
          <w:rFonts w:ascii="Cambria" w:eastAsia="Calibri" w:hAnsi="Cambria" w:cs="Times New Roman"/>
          <w:sz w:val="24"/>
          <w:szCs w:val="24"/>
        </w:rPr>
        <w:t>Korsgaard</w:t>
      </w:r>
      <w:proofErr w:type="spellEnd"/>
      <w:r w:rsidRPr="00246598">
        <w:rPr>
          <w:rFonts w:ascii="Cambria" w:eastAsia="Calibri" w:hAnsi="Cambria" w:cs="Times New Roman"/>
          <w:sz w:val="24"/>
          <w:szCs w:val="24"/>
        </w:rPr>
        <w:t xml:space="preserve"> </w:t>
      </w:r>
      <w:r w:rsidR="004669BC">
        <w:rPr>
          <w:rFonts w:ascii="Cambria" w:eastAsia="Calibri" w:hAnsi="Cambria" w:cs="Times New Roman"/>
          <w:sz w:val="24"/>
          <w:szCs w:val="24"/>
        </w:rPr>
        <w:t>says</w:t>
      </w:r>
      <w:r w:rsidRPr="00246598">
        <w:rPr>
          <w:rFonts w:ascii="Cambria" w:eastAsia="Calibri" w:hAnsi="Cambria" w:cs="Times New Roman"/>
          <w:sz w:val="24"/>
          <w:szCs w:val="24"/>
        </w:rPr>
        <w:t>, ‘A</w:t>
      </w:r>
      <w:r>
        <w:rPr>
          <w:rFonts w:ascii="Cambria" w:eastAsia="Calibri" w:hAnsi="Cambria" w:cs="Times New Roman"/>
          <w:sz w:val="24"/>
          <w:szCs w:val="24"/>
        </w:rPr>
        <w:t xml:space="preserve"> </w:t>
      </w:r>
      <w:r w:rsidRPr="00246598">
        <w:rPr>
          <w:rFonts w:ascii="Cambria" w:eastAsia="Calibri" w:hAnsi="Cambria" w:cs="Times New Roman"/>
          <w:sz w:val="24"/>
          <w:szCs w:val="24"/>
        </w:rPr>
        <w:t>practical reason must</w:t>
      </w:r>
      <w:r>
        <w:rPr>
          <w:rFonts w:ascii="Cambria" w:eastAsia="Calibri" w:hAnsi="Cambria" w:cs="Times New Roman"/>
          <w:sz w:val="24"/>
          <w:szCs w:val="24"/>
        </w:rPr>
        <w:t xml:space="preserve"> function […] as a guide’ (2008:</w:t>
      </w:r>
      <w:r w:rsidRPr="00246598">
        <w:rPr>
          <w:rFonts w:ascii="Cambria" w:eastAsia="Calibri" w:hAnsi="Cambria" w:cs="Times New Roman"/>
          <w:sz w:val="24"/>
          <w:szCs w:val="24"/>
        </w:rPr>
        <w:t xml:space="preserve"> 31).</w:t>
      </w:r>
      <w:r w:rsidR="004669BC">
        <w:rPr>
          <w:rFonts w:ascii="Cambria" w:eastAsia="Calibri" w:hAnsi="Cambria" w:cs="Times New Roman"/>
          <w:sz w:val="24"/>
          <w:szCs w:val="24"/>
        </w:rPr>
        <w:t xml:space="preserve"> </w:t>
      </w:r>
      <w:proofErr w:type="spellStart"/>
      <w:r w:rsidR="00CA35D9">
        <w:rPr>
          <w:rFonts w:ascii="Cambria" w:eastAsia="Calibri" w:hAnsi="Cambria" w:cs="Times New Roman"/>
          <w:sz w:val="24"/>
          <w:szCs w:val="24"/>
        </w:rPr>
        <w:t>Raz</w:t>
      </w:r>
      <w:proofErr w:type="spellEnd"/>
      <w:r w:rsidR="00CA35D9">
        <w:rPr>
          <w:rFonts w:ascii="Cambria" w:eastAsia="Calibri" w:hAnsi="Cambria" w:cs="Times New Roman"/>
          <w:sz w:val="24"/>
          <w:szCs w:val="24"/>
        </w:rPr>
        <w:t xml:space="preserve"> </w:t>
      </w:r>
      <w:r w:rsidR="004669BC">
        <w:rPr>
          <w:rFonts w:ascii="Cambria" w:eastAsia="Calibri" w:hAnsi="Cambria" w:cs="Times New Roman"/>
          <w:sz w:val="24"/>
          <w:szCs w:val="24"/>
        </w:rPr>
        <w:t>puts it in more</w:t>
      </w:r>
      <w:r>
        <w:rPr>
          <w:rFonts w:ascii="Cambria" w:eastAsia="Calibri" w:hAnsi="Cambria" w:cs="Times New Roman"/>
          <w:sz w:val="24"/>
          <w:szCs w:val="24"/>
        </w:rPr>
        <w:t xml:space="preserve"> general terms</w:t>
      </w:r>
      <w:r w:rsidR="004669BC">
        <w:rPr>
          <w:rFonts w:ascii="Cambria" w:eastAsia="Calibri" w:hAnsi="Cambria" w:cs="Times New Roman"/>
          <w:sz w:val="24"/>
          <w:szCs w:val="24"/>
        </w:rPr>
        <w:t>:</w:t>
      </w:r>
      <w:r>
        <w:rPr>
          <w:rFonts w:ascii="Cambria" w:eastAsia="Calibri" w:hAnsi="Cambria" w:cs="Times New Roman"/>
          <w:sz w:val="24"/>
          <w:szCs w:val="24"/>
        </w:rPr>
        <w:t xml:space="preserve"> </w:t>
      </w:r>
      <w:r w:rsidRPr="00246598">
        <w:rPr>
          <w:rFonts w:ascii="Cambria" w:eastAsia="Calibri" w:hAnsi="Cambria" w:cs="Times New Roman"/>
          <w:sz w:val="24"/>
          <w:szCs w:val="24"/>
        </w:rPr>
        <w:t>‘normative reasons can guide agents’ (2011</w:t>
      </w:r>
      <w:r>
        <w:rPr>
          <w:rFonts w:ascii="Cambria" w:eastAsia="Calibri" w:hAnsi="Cambria" w:cs="Times New Roman"/>
          <w:sz w:val="24"/>
          <w:szCs w:val="24"/>
        </w:rPr>
        <w:t>:</w:t>
      </w:r>
      <w:r w:rsidRPr="00246598">
        <w:rPr>
          <w:rFonts w:ascii="Cambria" w:eastAsia="Calibri" w:hAnsi="Cambria" w:cs="Times New Roman"/>
          <w:sz w:val="24"/>
          <w:szCs w:val="24"/>
        </w:rPr>
        <w:t xml:space="preserve"> 26).</w:t>
      </w:r>
      <w:r>
        <w:rPr>
          <w:rFonts w:ascii="Cambria" w:eastAsia="Calibri" w:hAnsi="Cambria" w:cs="Times New Roman"/>
          <w:sz w:val="24"/>
          <w:szCs w:val="24"/>
        </w:rPr>
        <w:t xml:space="preserve"> There is no point in providing guidance to a person, one might think</w:t>
      </w:r>
      <w:r w:rsidR="00CA35D9">
        <w:rPr>
          <w:rFonts w:ascii="Cambria" w:eastAsia="Calibri" w:hAnsi="Cambria" w:cs="Times New Roman"/>
          <w:sz w:val="24"/>
          <w:szCs w:val="24"/>
        </w:rPr>
        <w:t>, if she cannot be guided by it in what she does, thinks, or feels, that is, if she cannot act,</w:t>
      </w:r>
      <w:r w:rsidR="006A7A11">
        <w:rPr>
          <w:rFonts w:ascii="Cambria" w:eastAsia="Calibri" w:hAnsi="Cambria" w:cs="Times New Roman"/>
          <w:sz w:val="24"/>
          <w:szCs w:val="24"/>
        </w:rPr>
        <w:t xml:space="preserve"> think, or feel in light of it</w:t>
      </w:r>
      <w:r w:rsidR="00CA35D9">
        <w:rPr>
          <w:rFonts w:ascii="Cambria" w:eastAsia="Calibri" w:hAnsi="Cambria" w:cs="Times New Roman"/>
          <w:sz w:val="24"/>
          <w:szCs w:val="24"/>
        </w:rPr>
        <w:t>.</w:t>
      </w:r>
    </w:p>
    <w:p w:rsidR="0012299C" w:rsidRDefault="00FC3DD4" w:rsidP="000D5D6F">
      <w:pPr>
        <w:rPr>
          <w:rFonts w:ascii="Cambria" w:eastAsia="Calibri" w:hAnsi="Cambria" w:cs="Times New Roman"/>
          <w:sz w:val="24"/>
          <w:szCs w:val="24"/>
        </w:rPr>
      </w:pPr>
      <w:r>
        <w:rPr>
          <w:rFonts w:ascii="Cambria" w:eastAsia="Calibri" w:hAnsi="Cambria" w:cs="Times New Roman"/>
          <w:sz w:val="24"/>
          <w:szCs w:val="24"/>
        </w:rPr>
        <w:t xml:space="preserve">To see </w:t>
      </w:r>
      <w:r w:rsidR="004B2265">
        <w:rPr>
          <w:rFonts w:ascii="Cambria" w:eastAsia="Calibri" w:hAnsi="Cambria" w:cs="Times New Roman"/>
          <w:sz w:val="24"/>
          <w:szCs w:val="24"/>
        </w:rPr>
        <w:t>that</w:t>
      </w:r>
      <w:r w:rsidR="00A1657B">
        <w:rPr>
          <w:rFonts w:ascii="Cambria" w:eastAsia="Calibri" w:hAnsi="Cambria" w:cs="Times New Roman"/>
          <w:sz w:val="24"/>
          <w:szCs w:val="24"/>
        </w:rPr>
        <w:t xml:space="preserve"> MC</w:t>
      </w:r>
      <w:r w:rsidR="004B2265">
        <w:rPr>
          <w:rFonts w:ascii="Cambria" w:eastAsia="Calibri" w:hAnsi="Cambria" w:cs="Times New Roman"/>
          <w:sz w:val="24"/>
          <w:szCs w:val="24"/>
        </w:rPr>
        <w:t xml:space="preserve"> is plausible</w:t>
      </w:r>
      <w:r>
        <w:rPr>
          <w:rFonts w:ascii="Cambria" w:eastAsia="Calibri" w:hAnsi="Cambria" w:cs="Times New Roman"/>
          <w:sz w:val="24"/>
          <w:szCs w:val="24"/>
        </w:rPr>
        <w:t>, suppose that it is</w:t>
      </w:r>
      <w:r w:rsidR="004669BC">
        <w:rPr>
          <w:rFonts w:ascii="Cambria" w:eastAsia="Calibri" w:hAnsi="Cambria" w:cs="Times New Roman"/>
          <w:sz w:val="24"/>
          <w:szCs w:val="24"/>
        </w:rPr>
        <w:t xml:space="preserve"> good for Holly</w:t>
      </w:r>
      <w:r>
        <w:rPr>
          <w:rFonts w:ascii="Cambria" w:eastAsia="Calibri" w:hAnsi="Cambria" w:cs="Times New Roman"/>
          <w:sz w:val="24"/>
          <w:szCs w:val="24"/>
        </w:rPr>
        <w:t xml:space="preserve"> to grow taller. This improves her prospect of joining the basketball team. Holly </w:t>
      </w:r>
      <w:r w:rsidRPr="00412B3A">
        <w:rPr>
          <w:rFonts w:ascii="Cambria" w:eastAsia="Calibri" w:hAnsi="Cambria" w:cs="Times New Roman"/>
          <w:sz w:val="24"/>
          <w:szCs w:val="24"/>
        </w:rPr>
        <w:t>can</w:t>
      </w:r>
      <w:r>
        <w:rPr>
          <w:rFonts w:ascii="Cambria" w:eastAsia="Calibri" w:hAnsi="Cambria" w:cs="Times New Roman"/>
          <w:sz w:val="24"/>
          <w:szCs w:val="24"/>
        </w:rPr>
        <w:t xml:space="preserve"> grow taller; indeed, she </w:t>
      </w:r>
      <w:r w:rsidRPr="00412B3A">
        <w:rPr>
          <w:rFonts w:ascii="Cambria" w:eastAsia="Calibri" w:hAnsi="Cambria" w:cs="Times New Roman"/>
          <w:sz w:val="24"/>
          <w:szCs w:val="24"/>
        </w:rPr>
        <w:t>is</w:t>
      </w:r>
      <w:r>
        <w:rPr>
          <w:rFonts w:ascii="Cambria" w:eastAsia="Calibri" w:hAnsi="Cambria" w:cs="Times New Roman"/>
          <w:sz w:val="24"/>
          <w:szCs w:val="24"/>
        </w:rPr>
        <w:t xml:space="preserve"> growing taller. However, Holly cannot grow taller </w:t>
      </w:r>
      <w:r w:rsidRPr="00CA35D9">
        <w:rPr>
          <w:rFonts w:ascii="Cambria" w:eastAsia="Calibri" w:hAnsi="Cambria" w:cs="Times New Roman"/>
          <w:i/>
          <w:sz w:val="24"/>
          <w:szCs w:val="24"/>
        </w:rPr>
        <w:t>for the reason</w:t>
      </w:r>
      <w:r>
        <w:rPr>
          <w:rFonts w:ascii="Cambria" w:eastAsia="Calibri" w:hAnsi="Cambria" w:cs="Times New Roman"/>
          <w:sz w:val="24"/>
          <w:szCs w:val="24"/>
        </w:rPr>
        <w:t xml:space="preserve"> </w:t>
      </w:r>
      <w:r w:rsidRPr="00CA35D9">
        <w:rPr>
          <w:rFonts w:ascii="Cambria" w:eastAsia="Calibri" w:hAnsi="Cambria" w:cs="Times New Roman"/>
          <w:i/>
          <w:sz w:val="24"/>
          <w:szCs w:val="24"/>
        </w:rPr>
        <w:t>that</w:t>
      </w:r>
      <w:r>
        <w:rPr>
          <w:rFonts w:ascii="Cambria" w:eastAsia="Calibri" w:hAnsi="Cambria" w:cs="Times New Roman"/>
          <w:sz w:val="24"/>
          <w:szCs w:val="24"/>
        </w:rPr>
        <w:t xml:space="preserve"> it improves her prospect of joining the team, or any other reason for that matter. Her </w:t>
      </w:r>
      <w:r w:rsidR="00A1657B">
        <w:rPr>
          <w:rFonts w:ascii="Cambria" w:eastAsia="Calibri" w:hAnsi="Cambria" w:cs="Times New Roman"/>
          <w:sz w:val="24"/>
          <w:szCs w:val="24"/>
        </w:rPr>
        <w:t>growth</w:t>
      </w:r>
      <w:r>
        <w:rPr>
          <w:rFonts w:ascii="Cambria" w:eastAsia="Calibri" w:hAnsi="Cambria" w:cs="Times New Roman"/>
          <w:sz w:val="24"/>
          <w:szCs w:val="24"/>
        </w:rPr>
        <w:t xml:space="preserve"> is not responsive to reasons. According to MC, that it improves her prospect of joining the team is not a reason for Holly to grow taller. In contrast, suppose that it is good for Holly to go to practice. This too improves her prospect of joining the team. Holly </w:t>
      </w:r>
      <w:r w:rsidRPr="00412B3A">
        <w:rPr>
          <w:rFonts w:ascii="Cambria" w:eastAsia="Calibri" w:hAnsi="Cambria" w:cs="Times New Roman"/>
          <w:sz w:val="24"/>
          <w:szCs w:val="24"/>
        </w:rPr>
        <w:t>can go to practice; indeed, she is going to practi</w:t>
      </w:r>
      <w:r>
        <w:rPr>
          <w:rFonts w:ascii="Cambria" w:eastAsia="Calibri" w:hAnsi="Cambria" w:cs="Times New Roman"/>
          <w:sz w:val="24"/>
          <w:szCs w:val="24"/>
        </w:rPr>
        <w:t xml:space="preserve">ce. Moreover, Holly can go to practice </w:t>
      </w:r>
      <w:r w:rsidRPr="007B0168">
        <w:rPr>
          <w:rFonts w:ascii="Cambria" w:eastAsia="Calibri" w:hAnsi="Cambria" w:cs="Times New Roman"/>
          <w:i/>
          <w:sz w:val="24"/>
          <w:szCs w:val="24"/>
        </w:rPr>
        <w:t xml:space="preserve">for the </w:t>
      </w:r>
      <w:r w:rsidRPr="007B0168">
        <w:rPr>
          <w:rFonts w:ascii="Cambria" w:eastAsia="Calibri" w:hAnsi="Cambria" w:cs="Times New Roman"/>
          <w:i/>
          <w:sz w:val="24"/>
          <w:szCs w:val="24"/>
        </w:rPr>
        <w:lastRenderedPageBreak/>
        <w:t>reason that</w:t>
      </w:r>
      <w:r>
        <w:rPr>
          <w:rFonts w:ascii="Cambria" w:eastAsia="Calibri" w:hAnsi="Cambria" w:cs="Times New Roman"/>
          <w:sz w:val="24"/>
          <w:szCs w:val="24"/>
        </w:rPr>
        <w:t xml:space="preserve"> it improves </w:t>
      </w:r>
      <w:r w:rsidR="00A1657B">
        <w:rPr>
          <w:rFonts w:ascii="Cambria" w:eastAsia="Calibri" w:hAnsi="Cambria" w:cs="Times New Roman"/>
          <w:sz w:val="24"/>
          <w:szCs w:val="24"/>
        </w:rPr>
        <w:t>t</w:t>
      </w:r>
      <w:r w:rsidR="00356077">
        <w:rPr>
          <w:rFonts w:ascii="Cambria" w:eastAsia="Calibri" w:hAnsi="Cambria" w:cs="Times New Roman"/>
          <w:sz w:val="24"/>
          <w:szCs w:val="24"/>
        </w:rPr>
        <w:t>he prospect of joining the team</w:t>
      </w:r>
      <w:r>
        <w:rPr>
          <w:rFonts w:ascii="Cambria" w:eastAsia="Calibri" w:hAnsi="Cambria" w:cs="Times New Roman"/>
          <w:sz w:val="24"/>
          <w:szCs w:val="24"/>
        </w:rPr>
        <w:t>.</w:t>
      </w:r>
      <w:r w:rsidR="007B0168">
        <w:rPr>
          <w:rFonts w:ascii="Cambria" w:eastAsia="Calibri" w:hAnsi="Cambria" w:cs="Times New Roman"/>
          <w:sz w:val="24"/>
          <w:szCs w:val="24"/>
        </w:rPr>
        <w:t xml:space="preserve"> So,</w:t>
      </w:r>
      <w:r>
        <w:rPr>
          <w:rFonts w:ascii="Cambria" w:eastAsia="Calibri" w:hAnsi="Cambria" w:cs="Times New Roman"/>
          <w:sz w:val="24"/>
          <w:szCs w:val="24"/>
        </w:rPr>
        <w:t xml:space="preserve"> MC allow</w:t>
      </w:r>
      <w:r w:rsidR="007B0168">
        <w:rPr>
          <w:rFonts w:ascii="Cambria" w:eastAsia="Calibri" w:hAnsi="Cambria" w:cs="Times New Roman"/>
          <w:sz w:val="24"/>
          <w:szCs w:val="24"/>
        </w:rPr>
        <w:t>s</w:t>
      </w:r>
      <w:r>
        <w:rPr>
          <w:rFonts w:ascii="Cambria" w:eastAsia="Calibri" w:hAnsi="Cambria" w:cs="Times New Roman"/>
          <w:sz w:val="24"/>
          <w:szCs w:val="24"/>
        </w:rPr>
        <w:t xml:space="preserve"> that the fact that it improves her prospect of joining the team is a reason f</w:t>
      </w:r>
      <w:r w:rsidR="006A7A11">
        <w:rPr>
          <w:rFonts w:ascii="Cambria" w:eastAsia="Calibri" w:hAnsi="Cambria" w:cs="Times New Roman"/>
          <w:sz w:val="24"/>
          <w:szCs w:val="24"/>
        </w:rPr>
        <w:t>or Holly to go to practice. These</w:t>
      </w:r>
      <w:r w:rsidR="00504511">
        <w:rPr>
          <w:rFonts w:ascii="Cambria" w:eastAsia="Calibri" w:hAnsi="Cambria" w:cs="Times New Roman"/>
          <w:sz w:val="24"/>
          <w:szCs w:val="24"/>
        </w:rPr>
        <w:t xml:space="preserve"> seem</w:t>
      </w:r>
      <w:r>
        <w:rPr>
          <w:rFonts w:ascii="Cambria" w:eastAsia="Calibri" w:hAnsi="Cambria" w:cs="Times New Roman"/>
          <w:sz w:val="24"/>
          <w:szCs w:val="24"/>
        </w:rPr>
        <w:t xml:space="preserve"> the right result</w:t>
      </w:r>
      <w:r w:rsidR="006A7A11">
        <w:rPr>
          <w:rFonts w:ascii="Cambria" w:eastAsia="Calibri" w:hAnsi="Cambria" w:cs="Times New Roman"/>
          <w:sz w:val="24"/>
          <w:szCs w:val="24"/>
        </w:rPr>
        <w:t>s</w:t>
      </w:r>
      <w:r>
        <w:rPr>
          <w:rFonts w:ascii="Cambria" w:eastAsia="Calibri" w:hAnsi="Cambria" w:cs="Times New Roman"/>
          <w:sz w:val="24"/>
          <w:szCs w:val="24"/>
        </w:rPr>
        <w:t>.</w:t>
      </w:r>
    </w:p>
    <w:p w:rsidR="00EE6FB7" w:rsidRPr="00EE6FB7" w:rsidRDefault="00AC6F3E" w:rsidP="000D5D6F">
      <w:pPr>
        <w:rPr>
          <w:rFonts w:ascii="Cambria" w:eastAsia="Calibri" w:hAnsi="Cambria" w:cs="Times New Roman"/>
          <w:sz w:val="24"/>
          <w:szCs w:val="24"/>
        </w:rPr>
      </w:pPr>
      <w:r>
        <w:rPr>
          <w:rFonts w:ascii="Cambria" w:eastAsia="Calibri" w:hAnsi="Cambria" w:cs="Times New Roman"/>
          <w:sz w:val="24"/>
          <w:szCs w:val="24"/>
        </w:rPr>
        <w:t>A</w:t>
      </w:r>
      <w:r w:rsidR="00EE6FB7">
        <w:rPr>
          <w:rFonts w:ascii="Cambria" w:eastAsia="Calibri" w:hAnsi="Cambria" w:cs="Times New Roman"/>
          <w:sz w:val="24"/>
          <w:szCs w:val="24"/>
        </w:rPr>
        <w:t xml:space="preserve">ccepting MC does </w:t>
      </w:r>
      <w:r w:rsidR="00EE6FB7" w:rsidRPr="00AC6F3E">
        <w:rPr>
          <w:rFonts w:ascii="Cambria" w:eastAsia="Calibri" w:hAnsi="Cambria" w:cs="Times New Roman"/>
          <w:sz w:val="24"/>
          <w:szCs w:val="24"/>
        </w:rPr>
        <w:t>not</w:t>
      </w:r>
      <w:r w:rsidR="00EE6FB7">
        <w:rPr>
          <w:rFonts w:ascii="Cambria" w:eastAsia="Calibri" w:hAnsi="Cambria" w:cs="Times New Roman"/>
          <w:sz w:val="24"/>
          <w:szCs w:val="24"/>
        </w:rPr>
        <w:t xml:space="preserve"> commit one to thinking that, if there is a reason for </w:t>
      </w:r>
      <w:r w:rsidR="004B2265">
        <w:rPr>
          <w:rFonts w:ascii="Cambria" w:eastAsia="Calibri" w:hAnsi="Cambria" w:cs="Times New Roman"/>
          <w:sz w:val="24"/>
          <w:szCs w:val="24"/>
        </w:rPr>
        <w:t>a person to do, think, or feel</w:t>
      </w:r>
      <w:r w:rsidR="00EE6FB7">
        <w:rPr>
          <w:rFonts w:ascii="Cambria" w:eastAsia="Calibri" w:hAnsi="Cambria" w:cs="Times New Roman"/>
          <w:sz w:val="24"/>
          <w:szCs w:val="24"/>
        </w:rPr>
        <w:t xml:space="preserve"> something, she can tell that she has that reason, or that it is a reason, or that she is doing, thinking, or feeling something for that reason. This follows only </w:t>
      </w:r>
      <w:r>
        <w:rPr>
          <w:rFonts w:ascii="Cambria" w:eastAsia="Calibri" w:hAnsi="Cambria" w:cs="Times New Roman"/>
          <w:sz w:val="24"/>
          <w:szCs w:val="24"/>
        </w:rPr>
        <w:t xml:space="preserve">on the assumption </w:t>
      </w:r>
      <w:r w:rsidR="00EE6FB7">
        <w:rPr>
          <w:rFonts w:ascii="Cambria" w:eastAsia="Calibri" w:hAnsi="Cambria" w:cs="Times New Roman"/>
          <w:sz w:val="24"/>
          <w:szCs w:val="24"/>
        </w:rPr>
        <w:t>that to respond to a reason one needs to be able to tell such things, which is questionable at best.</w:t>
      </w:r>
    </w:p>
    <w:p w:rsidR="00D90058" w:rsidRDefault="00D90058" w:rsidP="000D5D6F">
      <w:pPr>
        <w:rPr>
          <w:rFonts w:ascii="Cambria" w:eastAsia="Calibri" w:hAnsi="Cambria" w:cs="Times New Roman"/>
          <w:sz w:val="24"/>
          <w:szCs w:val="24"/>
        </w:rPr>
      </w:pPr>
      <w:r>
        <w:rPr>
          <w:rFonts w:ascii="Cambria" w:eastAsia="Calibri" w:hAnsi="Cambria" w:cs="Times New Roman"/>
          <w:sz w:val="24"/>
          <w:szCs w:val="24"/>
        </w:rPr>
        <w:t xml:space="preserve">Of course, </w:t>
      </w:r>
      <w:r w:rsidR="0012299C">
        <w:rPr>
          <w:rFonts w:ascii="Cambria" w:eastAsia="Calibri" w:hAnsi="Cambria" w:cs="Times New Roman"/>
          <w:sz w:val="24"/>
          <w:szCs w:val="24"/>
        </w:rPr>
        <w:t>there are challenges</w:t>
      </w:r>
      <w:r>
        <w:rPr>
          <w:rFonts w:ascii="Cambria" w:eastAsia="Calibri" w:hAnsi="Cambria" w:cs="Times New Roman"/>
          <w:sz w:val="24"/>
          <w:szCs w:val="24"/>
        </w:rPr>
        <w:t xml:space="preserve"> to MC</w:t>
      </w:r>
      <w:r w:rsidR="000D5D6F">
        <w:rPr>
          <w:rFonts w:ascii="Cambria" w:eastAsia="Calibri" w:hAnsi="Cambria" w:cs="Times New Roman"/>
          <w:sz w:val="24"/>
          <w:szCs w:val="24"/>
        </w:rPr>
        <w:t>.</w:t>
      </w:r>
      <w:r>
        <w:rPr>
          <w:rFonts w:ascii="Cambria" w:eastAsia="Calibri" w:hAnsi="Cambria" w:cs="Times New Roman"/>
          <w:sz w:val="24"/>
          <w:szCs w:val="24"/>
        </w:rPr>
        <w:t xml:space="preserve"> </w:t>
      </w:r>
      <w:r w:rsidR="0012299C">
        <w:rPr>
          <w:rFonts w:ascii="Cambria" w:eastAsia="Calibri" w:hAnsi="Cambria" w:cs="Times New Roman"/>
          <w:sz w:val="24"/>
          <w:szCs w:val="24"/>
        </w:rPr>
        <w:t xml:space="preserve">Since </w:t>
      </w:r>
      <w:r>
        <w:rPr>
          <w:rFonts w:ascii="Cambria" w:eastAsia="Calibri" w:hAnsi="Cambria" w:cs="Times New Roman"/>
          <w:sz w:val="24"/>
          <w:szCs w:val="24"/>
        </w:rPr>
        <w:t>I tackle the main objections elsewhere</w:t>
      </w:r>
      <w:r w:rsidR="0012299C">
        <w:rPr>
          <w:rFonts w:ascii="Cambria" w:eastAsia="Calibri" w:hAnsi="Cambria" w:cs="Times New Roman"/>
          <w:sz w:val="24"/>
          <w:szCs w:val="24"/>
        </w:rPr>
        <w:t xml:space="preserve"> (Way and Whiting 2016),</w:t>
      </w:r>
      <w:r>
        <w:rPr>
          <w:rFonts w:ascii="Cambria" w:eastAsia="Calibri" w:hAnsi="Cambria" w:cs="Times New Roman"/>
          <w:sz w:val="24"/>
          <w:szCs w:val="24"/>
        </w:rPr>
        <w:t xml:space="preserve"> I take</w:t>
      </w:r>
      <w:r w:rsidR="0012299C">
        <w:rPr>
          <w:rFonts w:ascii="Cambria" w:eastAsia="Calibri" w:hAnsi="Cambria" w:cs="Times New Roman"/>
          <w:sz w:val="24"/>
          <w:szCs w:val="24"/>
        </w:rPr>
        <w:t xml:space="preserve"> it</w:t>
      </w:r>
      <w:r>
        <w:rPr>
          <w:rFonts w:ascii="Cambria" w:eastAsia="Calibri" w:hAnsi="Cambria" w:cs="Times New Roman"/>
          <w:sz w:val="24"/>
          <w:szCs w:val="24"/>
        </w:rPr>
        <w:t xml:space="preserve"> for granted here.</w:t>
      </w:r>
    </w:p>
    <w:p w:rsidR="0025500B" w:rsidRDefault="0025500B" w:rsidP="00CD6115">
      <w:pPr>
        <w:rPr>
          <w:rFonts w:ascii="Cambria" w:eastAsia="Calibri" w:hAnsi="Cambria" w:cs="Times New Roman"/>
          <w:b/>
          <w:sz w:val="24"/>
          <w:szCs w:val="24"/>
        </w:rPr>
      </w:pPr>
      <w:r>
        <w:rPr>
          <w:rFonts w:ascii="Cambria" w:eastAsia="Calibri" w:hAnsi="Cambria" w:cs="Times New Roman"/>
          <w:b/>
          <w:sz w:val="24"/>
          <w:szCs w:val="24"/>
        </w:rPr>
        <w:t xml:space="preserve">3. </w:t>
      </w:r>
      <w:r w:rsidR="00F8135E">
        <w:rPr>
          <w:rFonts w:ascii="Cambria" w:eastAsia="Calibri" w:hAnsi="Cambria" w:cs="Times New Roman"/>
          <w:b/>
          <w:sz w:val="24"/>
          <w:szCs w:val="24"/>
        </w:rPr>
        <w:t>R</w:t>
      </w:r>
      <w:r>
        <w:rPr>
          <w:rFonts w:ascii="Cambria" w:eastAsia="Calibri" w:hAnsi="Cambria" w:cs="Times New Roman"/>
          <w:b/>
          <w:sz w:val="24"/>
          <w:szCs w:val="24"/>
        </w:rPr>
        <w:t>easons</w:t>
      </w:r>
      <w:r w:rsidR="00F8135E">
        <w:rPr>
          <w:rFonts w:ascii="Cambria" w:eastAsia="Calibri" w:hAnsi="Cambria" w:cs="Times New Roman"/>
          <w:b/>
          <w:sz w:val="24"/>
          <w:szCs w:val="24"/>
        </w:rPr>
        <w:t xml:space="preserve"> for</w:t>
      </w:r>
      <w:r w:rsidR="00DB018F">
        <w:rPr>
          <w:rFonts w:ascii="Cambria" w:eastAsia="Calibri" w:hAnsi="Cambria" w:cs="Times New Roman"/>
          <w:b/>
          <w:sz w:val="24"/>
          <w:szCs w:val="24"/>
        </w:rPr>
        <w:t xml:space="preserve"> and against</w:t>
      </w:r>
      <w:r w:rsidR="00F8135E">
        <w:rPr>
          <w:rFonts w:ascii="Cambria" w:eastAsia="Calibri" w:hAnsi="Cambria" w:cs="Times New Roman"/>
          <w:b/>
          <w:sz w:val="24"/>
          <w:szCs w:val="24"/>
        </w:rPr>
        <w:t xml:space="preserve"> believing</w:t>
      </w:r>
    </w:p>
    <w:p w:rsidR="009E55E6" w:rsidRDefault="009E55E6" w:rsidP="00CD6115">
      <w:pPr>
        <w:rPr>
          <w:rFonts w:ascii="Cambria" w:eastAsia="Calibri" w:hAnsi="Cambria" w:cs="Times New Roman"/>
          <w:color w:val="FF0000"/>
          <w:sz w:val="24"/>
          <w:szCs w:val="24"/>
        </w:rPr>
      </w:pPr>
      <w:r>
        <w:rPr>
          <w:rFonts w:ascii="Cambria" w:eastAsia="Calibri" w:hAnsi="Cambria" w:cs="Times New Roman"/>
          <w:sz w:val="24"/>
          <w:szCs w:val="24"/>
        </w:rPr>
        <w:t xml:space="preserve">As mentioned above, I will consider how higher-order evidence fits into the theory of reasons, what place it might have within that framework. The </w:t>
      </w:r>
      <w:r w:rsidR="001148C8">
        <w:rPr>
          <w:rFonts w:ascii="Cambria" w:eastAsia="Calibri" w:hAnsi="Cambria" w:cs="Times New Roman"/>
          <w:sz w:val="24"/>
          <w:szCs w:val="24"/>
        </w:rPr>
        <w:t>starting-point</w:t>
      </w:r>
      <w:r>
        <w:rPr>
          <w:rFonts w:ascii="Cambria" w:eastAsia="Calibri" w:hAnsi="Cambria" w:cs="Times New Roman"/>
          <w:sz w:val="24"/>
          <w:szCs w:val="24"/>
        </w:rPr>
        <w:t xml:space="preserve"> is the notion of a </w:t>
      </w:r>
      <w:r w:rsidRPr="009E55E6">
        <w:rPr>
          <w:rFonts w:ascii="Cambria" w:eastAsia="Calibri" w:hAnsi="Cambria" w:cs="Times New Roman"/>
          <w:i/>
          <w:sz w:val="24"/>
          <w:szCs w:val="24"/>
        </w:rPr>
        <w:t>reason</w:t>
      </w:r>
      <w:r>
        <w:rPr>
          <w:rFonts w:ascii="Cambria" w:eastAsia="Calibri" w:hAnsi="Cambria" w:cs="Times New Roman"/>
          <w:sz w:val="24"/>
          <w:szCs w:val="24"/>
        </w:rPr>
        <w:t xml:space="preserve">. A reason is a consideration which </w:t>
      </w:r>
      <w:r>
        <w:rPr>
          <w:rFonts w:ascii="Cambria" w:eastAsia="Calibri" w:hAnsi="Cambria" w:cs="Times New Roman"/>
          <w:i/>
          <w:sz w:val="24"/>
          <w:szCs w:val="24"/>
        </w:rPr>
        <w:t>counts in favour of</w:t>
      </w:r>
      <w:r w:rsidR="001148C8">
        <w:rPr>
          <w:rFonts w:ascii="Cambria" w:eastAsia="Calibri" w:hAnsi="Cambria" w:cs="Times New Roman"/>
          <w:sz w:val="24"/>
          <w:szCs w:val="24"/>
        </w:rPr>
        <w:t xml:space="preserve"> </w:t>
      </w:r>
      <w:r>
        <w:rPr>
          <w:rFonts w:ascii="Cambria" w:eastAsia="Calibri" w:hAnsi="Cambria" w:cs="Times New Roman"/>
          <w:sz w:val="24"/>
          <w:szCs w:val="24"/>
        </w:rPr>
        <w:t xml:space="preserve">or </w:t>
      </w:r>
      <w:r>
        <w:rPr>
          <w:rFonts w:ascii="Cambria" w:eastAsia="Calibri" w:hAnsi="Cambria" w:cs="Times New Roman"/>
          <w:i/>
          <w:sz w:val="24"/>
          <w:szCs w:val="24"/>
        </w:rPr>
        <w:t>justifies</w:t>
      </w:r>
      <w:r>
        <w:rPr>
          <w:rFonts w:ascii="Cambria" w:eastAsia="Calibri" w:hAnsi="Cambria" w:cs="Times New Roman"/>
          <w:sz w:val="24"/>
          <w:szCs w:val="24"/>
        </w:rPr>
        <w:t xml:space="preserve"> an attitude or action. </w:t>
      </w:r>
      <w:r w:rsidR="00C01EB4">
        <w:rPr>
          <w:rFonts w:ascii="Cambria" w:eastAsia="Calibri" w:hAnsi="Cambria" w:cs="Times New Roman"/>
          <w:sz w:val="24"/>
          <w:szCs w:val="24"/>
        </w:rPr>
        <w:t xml:space="preserve">Reasons have weights and (so) one reason can be weightier than another. For example, that an interesting film is showing might be a reason of some weight for Miyuki to go the cinema, while that she promised to </w:t>
      </w:r>
      <w:r w:rsidR="004669BC">
        <w:rPr>
          <w:rFonts w:ascii="Cambria" w:eastAsia="Calibri" w:hAnsi="Cambria" w:cs="Times New Roman"/>
          <w:sz w:val="24"/>
          <w:szCs w:val="24"/>
        </w:rPr>
        <w:t>stay at home</w:t>
      </w:r>
      <w:r w:rsidR="00C01EB4">
        <w:rPr>
          <w:rFonts w:ascii="Cambria" w:eastAsia="Calibri" w:hAnsi="Cambria" w:cs="Times New Roman"/>
          <w:sz w:val="24"/>
          <w:szCs w:val="24"/>
        </w:rPr>
        <w:t xml:space="preserve"> might be a</w:t>
      </w:r>
      <w:r w:rsidR="001148C8">
        <w:rPr>
          <w:rFonts w:ascii="Cambria" w:eastAsia="Calibri" w:hAnsi="Cambria" w:cs="Times New Roman"/>
          <w:sz w:val="24"/>
          <w:szCs w:val="24"/>
        </w:rPr>
        <w:t xml:space="preserve"> </w:t>
      </w:r>
      <w:r w:rsidR="00C01EB4">
        <w:rPr>
          <w:rFonts w:ascii="Cambria" w:eastAsia="Calibri" w:hAnsi="Cambria" w:cs="Times New Roman"/>
          <w:sz w:val="24"/>
          <w:szCs w:val="24"/>
        </w:rPr>
        <w:t xml:space="preserve">weightier reason for her </w:t>
      </w:r>
      <w:r w:rsidR="004669BC">
        <w:rPr>
          <w:rFonts w:ascii="Cambria" w:eastAsia="Calibri" w:hAnsi="Cambria" w:cs="Times New Roman"/>
          <w:sz w:val="24"/>
          <w:szCs w:val="24"/>
        </w:rPr>
        <w:t xml:space="preserve">not </w:t>
      </w:r>
      <w:r w:rsidR="00C01EB4">
        <w:rPr>
          <w:rFonts w:ascii="Cambria" w:eastAsia="Calibri" w:hAnsi="Cambria" w:cs="Times New Roman"/>
          <w:sz w:val="24"/>
          <w:szCs w:val="24"/>
        </w:rPr>
        <w:t>to go.</w:t>
      </w:r>
    </w:p>
    <w:p w:rsidR="003A5418" w:rsidRDefault="00791F2D" w:rsidP="00CD6115">
      <w:pPr>
        <w:rPr>
          <w:rFonts w:ascii="Cambria" w:eastAsia="Calibri" w:hAnsi="Cambria" w:cs="Times New Roman"/>
          <w:sz w:val="24"/>
          <w:szCs w:val="24"/>
        </w:rPr>
      </w:pPr>
      <w:r>
        <w:rPr>
          <w:rFonts w:ascii="Cambria" w:eastAsia="Calibri" w:hAnsi="Cambria" w:cs="Times New Roman"/>
          <w:sz w:val="24"/>
          <w:szCs w:val="24"/>
        </w:rPr>
        <w:t xml:space="preserve">A plausible and widely </w:t>
      </w:r>
      <w:r w:rsidR="000F2352">
        <w:rPr>
          <w:rFonts w:ascii="Cambria" w:eastAsia="Calibri" w:hAnsi="Cambria" w:cs="Times New Roman"/>
          <w:sz w:val="24"/>
          <w:szCs w:val="24"/>
        </w:rPr>
        <w:t xml:space="preserve">held view is that a person’s reasons </w:t>
      </w:r>
      <w:r w:rsidR="00994DB4">
        <w:rPr>
          <w:rFonts w:ascii="Cambria" w:eastAsia="Calibri" w:hAnsi="Cambria" w:cs="Times New Roman"/>
          <w:sz w:val="24"/>
          <w:szCs w:val="24"/>
        </w:rPr>
        <w:t>contribute to determining</w:t>
      </w:r>
      <w:r w:rsidR="000F2352">
        <w:rPr>
          <w:rFonts w:ascii="Cambria" w:eastAsia="Calibri" w:hAnsi="Cambria" w:cs="Times New Roman"/>
          <w:sz w:val="24"/>
          <w:szCs w:val="24"/>
        </w:rPr>
        <w:t xml:space="preserve"> what it is rational for her to think, feel or do.</w:t>
      </w:r>
      <w:r w:rsidR="000F2352">
        <w:rPr>
          <w:rStyle w:val="FootnoteReference"/>
          <w:rFonts w:ascii="Cambria" w:eastAsia="Calibri" w:hAnsi="Cambria" w:cs="Times New Roman"/>
          <w:sz w:val="24"/>
          <w:szCs w:val="24"/>
        </w:rPr>
        <w:footnoteReference w:id="14"/>
      </w:r>
      <w:r w:rsidR="000F2352">
        <w:rPr>
          <w:rFonts w:ascii="Cambria" w:eastAsia="Calibri" w:hAnsi="Cambria" w:cs="Times New Roman"/>
          <w:sz w:val="24"/>
          <w:szCs w:val="24"/>
        </w:rPr>
        <w:t xml:space="preserve"> Another </w:t>
      </w:r>
      <w:r>
        <w:rPr>
          <w:rFonts w:ascii="Cambria" w:eastAsia="Calibri" w:hAnsi="Cambria" w:cs="Times New Roman"/>
          <w:sz w:val="24"/>
          <w:szCs w:val="24"/>
        </w:rPr>
        <w:t xml:space="preserve">plausible and widely </w:t>
      </w:r>
      <w:r w:rsidR="00356077">
        <w:rPr>
          <w:rFonts w:ascii="Cambria" w:eastAsia="Calibri" w:hAnsi="Cambria" w:cs="Times New Roman"/>
          <w:sz w:val="24"/>
          <w:szCs w:val="24"/>
        </w:rPr>
        <w:t>held view</w:t>
      </w:r>
      <w:r w:rsidR="003A5418">
        <w:rPr>
          <w:rFonts w:ascii="Cambria" w:eastAsia="Calibri" w:hAnsi="Cambria" w:cs="Times New Roman"/>
          <w:sz w:val="24"/>
          <w:szCs w:val="24"/>
        </w:rPr>
        <w:t xml:space="preserve"> is that, if a</w:t>
      </w:r>
      <w:r w:rsidR="00D9326E">
        <w:rPr>
          <w:rFonts w:ascii="Cambria" w:eastAsia="Calibri" w:hAnsi="Cambria" w:cs="Times New Roman"/>
          <w:sz w:val="24"/>
          <w:szCs w:val="24"/>
        </w:rPr>
        <w:t xml:space="preserve"> consideration is evidence for or against</w:t>
      </w:r>
      <w:r w:rsidR="003A5418">
        <w:rPr>
          <w:rFonts w:ascii="Cambria" w:eastAsia="Calibri" w:hAnsi="Cambria" w:cs="Times New Roman"/>
          <w:sz w:val="24"/>
          <w:szCs w:val="24"/>
        </w:rPr>
        <w:t xml:space="preserve"> the truth of a p</w:t>
      </w:r>
      <w:r w:rsidR="00D9326E">
        <w:rPr>
          <w:rFonts w:ascii="Cambria" w:eastAsia="Calibri" w:hAnsi="Cambria" w:cs="Times New Roman"/>
          <w:sz w:val="24"/>
          <w:szCs w:val="24"/>
        </w:rPr>
        <w:t>roposition, it is a reason for or against</w:t>
      </w:r>
      <w:r w:rsidR="003A5418">
        <w:rPr>
          <w:rFonts w:ascii="Cambria" w:eastAsia="Calibri" w:hAnsi="Cambria" w:cs="Times New Roman"/>
          <w:sz w:val="24"/>
          <w:szCs w:val="24"/>
        </w:rPr>
        <w:t xml:space="preserve"> believing that proposition.</w:t>
      </w:r>
      <w:r w:rsidR="00B67F1D">
        <w:rPr>
          <w:rStyle w:val="FootnoteReference"/>
          <w:rFonts w:ascii="Cambria" w:eastAsia="Calibri" w:hAnsi="Cambria" w:cs="Times New Roman"/>
          <w:sz w:val="24"/>
          <w:szCs w:val="24"/>
        </w:rPr>
        <w:footnoteReference w:id="15"/>
      </w:r>
      <w:r w:rsidR="003A5418">
        <w:rPr>
          <w:rFonts w:ascii="Cambria" w:eastAsia="Calibri" w:hAnsi="Cambria" w:cs="Times New Roman"/>
          <w:sz w:val="24"/>
          <w:szCs w:val="24"/>
        </w:rPr>
        <w:t xml:space="preserve"> </w:t>
      </w:r>
      <w:r w:rsidR="00F37E21">
        <w:rPr>
          <w:rFonts w:ascii="Cambria" w:eastAsia="Calibri" w:hAnsi="Cambria" w:cs="Times New Roman"/>
          <w:sz w:val="24"/>
          <w:szCs w:val="24"/>
        </w:rPr>
        <w:t>Does</w:t>
      </w:r>
      <w:r w:rsidR="003A5418">
        <w:rPr>
          <w:rFonts w:ascii="Cambria" w:eastAsia="Calibri" w:hAnsi="Cambria" w:cs="Times New Roman"/>
          <w:sz w:val="24"/>
          <w:szCs w:val="24"/>
        </w:rPr>
        <w:t xml:space="preserve"> higher-order evidence play this role?</w:t>
      </w:r>
      <w:r w:rsidR="0039076E">
        <w:rPr>
          <w:rFonts w:ascii="Cambria" w:eastAsia="Calibri" w:hAnsi="Cambria" w:cs="Times New Roman"/>
          <w:sz w:val="24"/>
          <w:szCs w:val="24"/>
        </w:rPr>
        <w:t xml:space="preserve"> </w:t>
      </w:r>
    </w:p>
    <w:p w:rsidR="0039076E" w:rsidRDefault="0039076E" w:rsidP="00CD6115">
      <w:pPr>
        <w:rPr>
          <w:rFonts w:ascii="Cambria" w:eastAsia="Calibri" w:hAnsi="Cambria" w:cs="Times New Roman"/>
          <w:sz w:val="24"/>
          <w:szCs w:val="24"/>
        </w:rPr>
      </w:pPr>
      <w:r>
        <w:rPr>
          <w:rFonts w:ascii="Cambria" w:eastAsia="Calibri" w:hAnsi="Cambria" w:cs="Times New Roman"/>
          <w:sz w:val="24"/>
          <w:szCs w:val="24"/>
        </w:rPr>
        <w:t>Higher-order evidence might</w:t>
      </w:r>
      <w:r w:rsidR="00D9326E">
        <w:rPr>
          <w:rFonts w:ascii="Cambria" w:eastAsia="Calibri" w:hAnsi="Cambria" w:cs="Times New Roman"/>
          <w:sz w:val="24"/>
          <w:szCs w:val="24"/>
        </w:rPr>
        <w:t xml:space="preserve"> in this way</w:t>
      </w:r>
      <w:r>
        <w:rPr>
          <w:rFonts w:ascii="Cambria" w:eastAsia="Calibri" w:hAnsi="Cambria" w:cs="Times New Roman"/>
          <w:sz w:val="24"/>
          <w:szCs w:val="24"/>
        </w:rPr>
        <w:t xml:space="preserve"> provide a reason for a higher-order belief.</w:t>
      </w:r>
      <w:r>
        <w:rPr>
          <w:rStyle w:val="FootnoteReference"/>
          <w:rFonts w:ascii="Cambria" w:eastAsia="Calibri" w:hAnsi="Cambria" w:cs="Times New Roman"/>
          <w:sz w:val="24"/>
          <w:szCs w:val="24"/>
        </w:rPr>
        <w:footnoteReference w:id="16"/>
      </w:r>
      <w:r>
        <w:rPr>
          <w:rFonts w:ascii="Cambria" w:eastAsia="Calibri" w:hAnsi="Cambria" w:cs="Times New Roman"/>
          <w:sz w:val="24"/>
          <w:szCs w:val="24"/>
        </w:rPr>
        <w:t xml:space="preserve"> In MURDER, </w:t>
      </w:r>
      <w:r w:rsidR="00484734">
        <w:rPr>
          <w:rFonts w:ascii="Cambria" w:eastAsia="Calibri" w:hAnsi="Cambria" w:cs="Times New Roman"/>
          <w:sz w:val="24"/>
          <w:szCs w:val="24"/>
        </w:rPr>
        <w:t>the evidence of</w:t>
      </w:r>
      <w:r w:rsidR="003152EA">
        <w:rPr>
          <w:rFonts w:ascii="Cambria" w:eastAsia="Calibri" w:hAnsi="Cambria" w:cs="Times New Roman"/>
          <w:sz w:val="24"/>
          <w:szCs w:val="24"/>
        </w:rPr>
        <w:t xml:space="preserve"> </w:t>
      </w:r>
      <w:r w:rsidR="00484734">
        <w:rPr>
          <w:rFonts w:ascii="Cambria" w:eastAsia="Calibri" w:hAnsi="Cambria" w:cs="Times New Roman"/>
          <w:sz w:val="24"/>
          <w:szCs w:val="24"/>
        </w:rPr>
        <w:t>bias might</w:t>
      </w:r>
      <w:r>
        <w:rPr>
          <w:rFonts w:ascii="Cambria" w:eastAsia="Calibri" w:hAnsi="Cambria" w:cs="Times New Roman"/>
          <w:sz w:val="24"/>
          <w:szCs w:val="24"/>
        </w:rPr>
        <w:t xml:space="preserve"> suggest that </w:t>
      </w:r>
      <w:r w:rsidR="00484734">
        <w:rPr>
          <w:rFonts w:ascii="Cambria" w:eastAsia="Calibri" w:hAnsi="Cambria" w:cs="Times New Roman"/>
          <w:sz w:val="24"/>
          <w:szCs w:val="24"/>
        </w:rPr>
        <w:t>it is not rational for Maria to believe that the butler is innocent, or that s</w:t>
      </w:r>
      <w:r w:rsidR="00BE2110">
        <w:rPr>
          <w:rFonts w:ascii="Cambria" w:eastAsia="Calibri" w:hAnsi="Cambria" w:cs="Times New Roman"/>
          <w:sz w:val="24"/>
          <w:szCs w:val="24"/>
        </w:rPr>
        <w:t>he cannot rationally believe this</w:t>
      </w:r>
      <w:r w:rsidR="00D9326E">
        <w:rPr>
          <w:rFonts w:ascii="Cambria" w:eastAsia="Calibri" w:hAnsi="Cambria" w:cs="Times New Roman"/>
          <w:sz w:val="24"/>
          <w:szCs w:val="24"/>
        </w:rPr>
        <w:t xml:space="preserve">; </w:t>
      </w:r>
      <w:r>
        <w:rPr>
          <w:rFonts w:ascii="Cambria" w:eastAsia="Calibri" w:hAnsi="Cambria" w:cs="Times New Roman"/>
          <w:sz w:val="24"/>
          <w:szCs w:val="24"/>
        </w:rPr>
        <w:t>it</w:t>
      </w:r>
      <w:r w:rsidR="00213351">
        <w:rPr>
          <w:rFonts w:ascii="Cambria" w:eastAsia="Calibri" w:hAnsi="Cambria" w:cs="Times New Roman"/>
          <w:sz w:val="24"/>
          <w:szCs w:val="24"/>
        </w:rPr>
        <w:t xml:space="preserve"> might </w:t>
      </w:r>
      <w:r w:rsidR="00D9326E">
        <w:rPr>
          <w:rFonts w:ascii="Cambria" w:eastAsia="Calibri" w:hAnsi="Cambria" w:cs="Times New Roman"/>
          <w:sz w:val="24"/>
          <w:szCs w:val="24"/>
        </w:rPr>
        <w:t xml:space="preserve">thereby </w:t>
      </w:r>
      <w:r w:rsidR="00213351">
        <w:rPr>
          <w:rFonts w:ascii="Cambria" w:eastAsia="Calibri" w:hAnsi="Cambria" w:cs="Times New Roman"/>
          <w:sz w:val="24"/>
          <w:szCs w:val="24"/>
        </w:rPr>
        <w:t>give</w:t>
      </w:r>
      <w:r>
        <w:rPr>
          <w:rFonts w:ascii="Cambria" w:eastAsia="Calibri" w:hAnsi="Cambria" w:cs="Times New Roman"/>
          <w:sz w:val="24"/>
          <w:szCs w:val="24"/>
        </w:rPr>
        <w:t xml:space="preserve"> Maria a reason for </w:t>
      </w:r>
      <w:r w:rsidR="00484734">
        <w:rPr>
          <w:rFonts w:ascii="Cambria" w:eastAsia="Calibri" w:hAnsi="Cambria" w:cs="Times New Roman"/>
          <w:sz w:val="24"/>
          <w:szCs w:val="24"/>
        </w:rPr>
        <w:t xml:space="preserve">beliefs about the rational status of believing that the butler </w:t>
      </w:r>
      <w:r w:rsidR="00213351">
        <w:rPr>
          <w:rFonts w:ascii="Cambria" w:eastAsia="Calibri" w:hAnsi="Cambria" w:cs="Times New Roman"/>
          <w:sz w:val="24"/>
          <w:szCs w:val="24"/>
        </w:rPr>
        <w:t>is innocent</w:t>
      </w:r>
      <w:r>
        <w:rPr>
          <w:rFonts w:ascii="Cambria" w:eastAsia="Calibri" w:hAnsi="Cambria" w:cs="Times New Roman"/>
          <w:sz w:val="24"/>
          <w:szCs w:val="24"/>
        </w:rPr>
        <w:t>. However, the present concern is with the impact of higher-order evidence on first-order attitudes. Might higher-order</w:t>
      </w:r>
      <w:r w:rsidR="00AF6F27">
        <w:rPr>
          <w:rFonts w:ascii="Cambria" w:eastAsia="Calibri" w:hAnsi="Cambria" w:cs="Times New Roman"/>
          <w:sz w:val="24"/>
          <w:szCs w:val="24"/>
        </w:rPr>
        <w:t xml:space="preserve"> evidence provide a reason for or against</w:t>
      </w:r>
      <w:r>
        <w:rPr>
          <w:rFonts w:ascii="Cambria" w:eastAsia="Calibri" w:hAnsi="Cambria" w:cs="Times New Roman"/>
          <w:sz w:val="24"/>
          <w:szCs w:val="24"/>
        </w:rPr>
        <w:t xml:space="preserve"> a first-order belief? </w:t>
      </w:r>
    </w:p>
    <w:p w:rsidR="003A5418" w:rsidRDefault="003A5418" w:rsidP="00CD6115">
      <w:pPr>
        <w:rPr>
          <w:rFonts w:ascii="Cambria" w:eastAsia="Calibri" w:hAnsi="Cambria" w:cs="Times New Roman"/>
          <w:sz w:val="24"/>
          <w:szCs w:val="24"/>
        </w:rPr>
      </w:pPr>
      <w:r>
        <w:rPr>
          <w:rFonts w:ascii="Cambria" w:eastAsia="Calibri" w:hAnsi="Cambria" w:cs="Times New Roman"/>
          <w:sz w:val="24"/>
          <w:szCs w:val="24"/>
        </w:rPr>
        <w:t>It might.</w:t>
      </w:r>
      <w:r w:rsidR="000F2352">
        <w:rPr>
          <w:rFonts w:ascii="Cambria" w:eastAsia="Calibri" w:hAnsi="Cambria" w:cs="Times New Roman"/>
          <w:sz w:val="24"/>
          <w:szCs w:val="24"/>
        </w:rPr>
        <w:t xml:space="preserve"> After all, any consideration can be evidence for </w:t>
      </w:r>
      <w:r w:rsidR="00213351">
        <w:rPr>
          <w:rFonts w:ascii="Cambria" w:eastAsia="Calibri" w:hAnsi="Cambria" w:cs="Times New Roman"/>
          <w:sz w:val="24"/>
          <w:szCs w:val="24"/>
        </w:rPr>
        <w:t xml:space="preserve">the truth of </w:t>
      </w:r>
      <w:r w:rsidR="000F2352">
        <w:rPr>
          <w:rFonts w:ascii="Cambria" w:eastAsia="Calibri" w:hAnsi="Cambria" w:cs="Times New Roman"/>
          <w:sz w:val="24"/>
          <w:szCs w:val="24"/>
        </w:rPr>
        <w:t>any proposition, given a suitable background.</w:t>
      </w:r>
      <w:r>
        <w:rPr>
          <w:rFonts w:ascii="Cambria" w:eastAsia="Calibri" w:hAnsi="Cambria" w:cs="Times New Roman"/>
          <w:sz w:val="24"/>
          <w:szCs w:val="24"/>
        </w:rPr>
        <w:t xml:space="preserve"> </w:t>
      </w:r>
      <w:r w:rsidR="00213351">
        <w:rPr>
          <w:rFonts w:ascii="Cambria" w:eastAsia="Calibri" w:hAnsi="Cambria" w:cs="Times New Roman"/>
          <w:sz w:val="24"/>
          <w:szCs w:val="24"/>
        </w:rPr>
        <w:t>Imagine that</w:t>
      </w:r>
      <w:r w:rsidR="00791F2D">
        <w:rPr>
          <w:rFonts w:ascii="Cambria" w:eastAsia="Calibri" w:hAnsi="Cambria" w:cs="Times New Roman"/>
          <w:sz w:val="24"/>
          <w:szCs w:val="24"/>
        </w:rPr>
        <w:t>,</w:t>
      </w:r>
      <w:r w:rsidR="00213351">
        <w:rPr>
          <w:rFonts w:ascii="Cambria" w:eastAsia="Calibri" w:hAnsi="Cambria" w:cs="Times New Roman"/>
          <w:sz w:val="24"/>
          <w:szCs w:val="24"/>
        </w:rPr>
        <w:t xml:space="preserve"> in MURDER</w:t>
      </w:r>
      <w:r w:rsidR="00791F2D">
        <w:rPr>
          <w:rFonts w:ascii="Cambria" w:eastAsia="Calibri" w:hAnsi="Cambria" w:cs="Times New Roman"/>
          <w:sz w:val="24"/>
          <w:szCs w:val="24"/>
        </w:rPr>
        <w:t>,</w:t>
      </w:r>
      <w:r w:rsidR="000F2352">
        <w:rPr>
          <w:rFonts w:ascii="Cambria" w:eastAsia="Calibri" w:hAnsi="Cambria" w:cs="Times New Roman"/>
          <w:sz w:val="24"/>
          <w:szCs w:val="24"/>
        </w:rPr>
        <w:t xml:space="preserve"> Maria knows that, if </w:t>
      </w:r>
      <w:r w:rsidR="00484734">
        <w:rPr>
          <w:rFonts w:ascii="Cambria" w:eastAsia="Calibri" w:hAnsi="Cambria" w:cs="Times New Roman"/>
          <w:sz w:val="24"/>
          <w:szCs w:val="24"/>
        </w:rPr>
        <w:t>the butler is her child</w:t>
      </w:r>
      <w:r w:rsidR="000F2352">
        <w:rPr>
          <w:rFonts w:ascii="Cambria" w:eastAsia="Calibri" w:hAnsi="Cambria" w:cs="Times New Roman"/>
          <w:sz w:val="24"/>
          <w:szCs w:val="24"/>
        </w:rPr>
        <w:t xml:space="preserve">, then the butler </w:t>
      </w:r>
      <w:r w:rsidR="00484734">
        <w:rPr>
          <w:rFonts w:ascii="Cambria" w:eastAsia="Calibri" w:hAnsi="Cambria" w:cs="Times New Roman"/>
          <w:sz w:val="24"/>
          <w:szCs w:val="24"/>
        </w:rPr>
        <w:t>is guilty</w:t>
      </w:r>
      <w:r w:rsidR="000F2352">
        <w:rPr>
          <w:rFonts w:ascii="Cambria" w:eastAsia="Calibri" w:hAnsi="Cambria" w:cs="Times New Roman"/>
          <w:sz w:val="24"/>
          <w:szCs w:val="24"/>
        </w:rPr>
        <w:t xml:space="preserve">. Against this background, </w:t>
      </w:r>
      <w:r w:rsidR="00484734">
        <w:rPr>
          <w:rFonts w:ascii="Cambria" w:eastAsia="Calibri" w:hAnsi="Cambria" w:cs="Times New Roman"/>
          <w:sz w:val="24"/>
          <w:szCs w:val="24"/>
        </w:rPr>
        <w:t>the evidence</w:t>
      </w:r>
      <w:r w:rsidR="003152EA">
        <w:rPr>
          <w:rFonts w:ascii="Cambria" w:eastAsia="Calibri" w:hAnsi="Cambria" w:cs="Times New Roman"/>
          <w:sz w:val="24"/>
          <w:szCs w:val="24"/>
        </w:rPr>
        <w:t xml:space="preserve"> that her assessment of the clues will be prejudiced </w:t>
      </w:r>
      <w:r w:rsidR="000F2352">
        <w:rPr>
          <w:rFonts w:ascii="Cambria" w:eastAsia="Calibri" w:hAnsi="Cambria" w:cs="Times New Roman"/>
          <w:sz w:val="24"/>
          <w:szCs w:val="24"/>
        </w:rPr>
        <w:t xml:space="preserve">is evidence that the butler </w:t>
      </w:r>
      <w:r w:rsidR="00484734">
        <w:rPr>
          <w:rFonts w:ascii="Cambria" w:eastAsia="Calibri" w:hAnsi="Cambria" w:cs="Times New Roman"/>
          <w:sz w:val="24"/>
          <w:szCs w:val="24"/>
        </w:rPr>
        <w:t>is guilty</w:t>
      </w:r>
      <w:r w:rsidR="000F2352">
        <w:rPr>
          <w:rFonts w:ascii="Cambria" w:eastAsia="Calibri" w:hAnsi="Cambria" w:cs="Times New Roman"/>
          <w:sz w:val="24"/>
          <w:szCs w:val="24"/>
        </w:rPr>
        <w:t xml:space="preserve">. In this </w:t>
      </w:r>
      <w:r w:rsidR="000F2352">
        <w:rPr>
          <w:rFonts w:ascii="Cambria" w:eastAsia="Calibri" w:hAnsi="Cambria" w:cs="Times New Roman"/>
          <w:sz w:val="24"/>
          <w:szCs w:val="24"/>
        </w:rPr>
        <w:lastRenderedPageBreak/>
        <w:t xml:space="preserve">way, </w:t>
      </w:r>
      <w:r w:rsidR="003152EA">
        <w:rPr>
          <w:rFonts w:ascii="Cambria" w:eastAsia="Calibri" w:hAnsi="Cambria" w:cs="Times New Roman"/>
          <w:sz w:val="24"/>
          <w:szCs w:val="24"/>
        </w:rPr>
        <w:t xml:space="preserve">it </w:t>
      </w:r>
      <w:r w:rsidR="000F2352">
        <w:rPr>
          <w:rFonts w:ascii="Cambria" w:eastAsia="Calibri" w:hAnsi="Cambria" w:cs="Times New Roman"/>
          <w:sz w:val="24"/>
          <w:szCs w:val="24"/>
        </w:rPr>
        <w:t xml:space="preserve">is a reason for Maria not to believe that the butler </w:t>
      </w:r>
      <w:r w:rsidR="00484734">
        <w:rPr>
          <w:rFonts w:ascii="Cambria" w:eastAsia="Calibri" w:hAnsi="Cambria" w:cs="Times New Roman"/>
          <w:sz w:val="24"/>
          <w:szCs w:val="24"/>
        </w:rPr>
        <w:t>is innocent</w:t>
      </w:r>
      <w:r w:rsidR="000F2352">
        <w:rPr>
          <w:rFonts w:ascii="Cambria" w:eastAsia="Calibri" w:hAnsi="Cambria" w:cs="Times New Roman"/>
          <w:sz w:val="24"/>
          <w:szCs w:val="24"/>
        </w:rPr>
        <w:t xml:space="preserve">. In this way, in turn, it </w:t>
      </w:r>
      <w:r w:rsidR="00213351">
        <w:rPr>
          <w:rFonts w:ascii="Cambria" w:eastAsia="Calibri" w:hAnsi="Cambria" w:cs="Times New Roman"/>
          <w:sz w:val="24"/>
          <w:szCs w:val="24"/>
        </w:rPr>
        <w:t>might make</w:t>
      </w:r>
      <w:r w:rsidR="000F2352">
        <w:rPr>
          <w:rFonts w:ascii="Cambria" w:eastAsia="Calibri" w:hAnsi="Cambria" w:cs="Times New Roman"/>
          <w:sz w:val="24"/>
          <w:szCs w:val="24"/>
        </w:rPr>
        <w:t xml:space="preserve"> a difference to what it is rational for her to believe.</w:t>
      </w:r>
    </w:p>
    <w:p w:rsidR="00D06AB7" w:rsidRDefault="00791F2D" w:rsidP="00CD6115">
      <w:pPr>
        <w:rPr>
          <w:rFonts w:ascii="Cambria" w:eastAsia="Calibri" w:hAnsi="Cambria" w:cs="Times New Roman"/>
          <w:sz w:val="24"/>
          <w:szCs w:val="24"/>
        </w:rPr>
      </w:pPr>
      <w:r>
        <w:rPr>
          <w:rFonts w:ascii="Cambria" w:eastAsia="Calibri" w:hAnsi="Cambria" w:cs="Times New Roman"/>
          <w:sz w:val="24"/>
          <w:szCs w:val="24"/>
        </w:rPr>
        <w:t>In</w:t>
      </w:r>
      <w:r w:rsidR="00D06AB7">
        <w:rPr>
          <w:rFonts w:ascii="Cambria" w:eastAsia="Calibri" w:hAnsi="Cambria" w:cs="Times New Roman"/>
          <w:sz w:val="24"/>
          <w:szCs w:val="24"/>
        </w:rPr>
        <w:t xml:space="preserve"> this role, higher-order evidence satisfies MC. Maria might not believe that the butler is innocent for the reason that the butler is her child, that is, in response to evid</w:t>
      </w:r>
      <w:r w:rsidR="00E37ECD">
        <w:rPr>
          <w:rFonts w:ascii="Cambria" w:eastAsia="Calibri" w:hAnsi="Cambria" w:cs="Times New Roman"/>
          <w:sz w:val="24"/>
          <w:szCs w:val="24"/>
        </w:rPr>
        <w:t>ence that the butler is guilty.</w:t>
      </w:r>
    </w:p>
    <w:p w:rsidR="0039076E" w:rsidRDefault="0039076E" w:rsidP="00CD6115">
      <w:pPr>
        <w:rPr>
          <w:rFonts w:ascii="Cambria" w:eastAsia="Calibri" w:hAnsi="Cambria" w:cs="Times New Roman"/>
          <w:sz w:val="24"/>
          <w:szCs w:val="24"/>
        </w:rPr>
      </w:pPr>
      <w:r>
        <w:rPr>
          <w:rFonts w:ascii="Cambria" w:eastAsia="Calibri" w:hAnsi="Cambria" w:cs="Times New Roman"/>
          <w:sz w:val="24"/>
          <w:szCs w:val="24"/>
        </w:rPr>
        <w:t xml:space="preserve">So, one way for higher-order evidence to </w:t>
      </w:r>
      <w:r w:rsidR="00213351">
        <w:rPr>
          <w:rFonts w:ascii="Cambria" w:eastAsia="Calibri" w:hAnsi="Cambria" w:cs="Times New Roman"/>
          <w:sz w:val="24"/>
          <w:szCs w:val="24"/>
        </w:rPr>
        <w:t>affect</w:t>
      </w:r>
      <w:r>
        <w:rPr>
          <w:rFonts w:ascii="Cambria" w:eastAsia="Calibri" w:hAnsi="Cambria" w:cs="Times New Roman"/>
          <w:sz w:val="24"/>
          <w:szCs w:val="24"/>
        </w:rPr>
        <w:t xml:space="preserve"> the rationality of belief </w:t>
      </w:r>
      <w:r w:rsidR="00484734">
        <w:rPr>
          <w:rFonts w:ascii="Cambria" w:eastAsia="Calibri" w:hAnsi="Cambria" w:cs="Times New Roman"/>
          <w:sz w:val="24"/>
          <w:szCs w:val="24"/>
        </w:rPr>
        <w:t>is for it to provide</w:t>
      </w:r>
      <w:r>
        <w:rPr>
          <w:rFonts w:ascii="Cambria" w:eastAsia="Calibri" w:hAnsi="Cambria" w:cs="Times New Roman"/>
          <w:sz w:val="24"/>
          <w:szCs w:val="24"/>
        </w:rPr>
        <w:t xml:space="preserve"> a reason for or against belief</w:t>
      </w:r>
      <w:r w:rsidR="003543A4">
        <w:rPr>
          <w:rFonts w:ascii="Cambria" w:eastAsia="Calibri" w:hAnsi="Cambria" w:cs="Times New Roman"/>
          <w:sz w:val="24"/>
          <w:szCs w:val="24"/>
        </w:rPr>
        <w:t xml:space="preserve"> by providing evidence for or against the truth of a proposition</w:t>
      </w:r>
      <w:r>
        <w:rPr>
          <w:rFonts w:ascii="Cambria" w:eastAsia="Calibri" w:hAnsi="Cambria" w:cs="Times New Roman"/>
          <w:sz w:val="24"/>
          <w:szCs w:val="24"/>
        </w:rPr>
        <w:t>. In this way, however, higher-order evidence d</w:t>
      </w:r>
      <w:r w:rsidR="00DA31BC">
        <w:rPr>
          <w:rFonts w:ascii="Cambria" w:eastAsia="Calibri" w:hAnsi="Cambria" w:cs="Times New Roman"/>
          <w:sz w:val="24"/>
          <w:szCs w:val="24"/>
        </w:rPr>
        <w:t>oes not play a distinctive part –</w:t>
      </w:r>
      <w:r>
        <w:rPr>
          <w:rFonts w:ascii="Cambria" w:eastAsia="Calibri" w:hAnsi="Cambria" w:cs="Times New Roman"/>
          <w:sz w:val="24"/>
          <w:szCs w:val="24"/>
        </w:rPr>
        <w:t xml:space="preserve"> the role it plays is simp</w:t>
      </w:r>
      <w:r w:rsidR="00DA31BC">
        <w:rPr>
          <w:rFonts w:ascii="Cambria" w:eastAsia="Calibri" w:hAnsi="Cambria" w:cs="Times New Roman"/>
          <w:sz w:val="24"/>
          <w:szCs w:val="24"/>
        </w:rPr>
        <w:t>ly that of first-order evidence. It is</w:t>
      </w:r>
      <w:r w:rsidR="00D9326E">
        <w:rPr>
          <w:rFonts w:ascii="Cambria" w:eastAsia="Calibri" w:hAnsi="Cambria" w:cs="Times New Roman"/>
          <w:sz w:val="24"/>
          <w:szCs w:val="24"/>
        </w:rPr>
        <w:t xml:space="preserve"> higher-order in name only or</w:t>
      </w:r>
      <w:r w:rsidR="00DA31BC">
        <w:rPr>
          <w:rFonts w:ascii="Cambria" w:eastAsia="Calibri" w:hAnsi="Cambria" w:cs="Times New Roman"/>
          <w:sz w:val="24"/>
          <w:szCs w:val="24"/>
        </w:rPr>
        <w:t xml:space="preserve">, </w:t>
      </w:r>
      <w:r w:rsidR="00053D68">
        <w:rPr>
          <w:rFonts w:ascii="Cambria" w:eastAsia="Calibri" w:hAnsi="Cambria" w:cs="Times New Roman"/>
          <w:sz w:val="24"/>
          <w:szCs w:val="24"/>
        </w:rPr>
        <w:t>to borrow</w:t>
      </w:r>
      <w:r w:rsidR="00F37E21">
        <w:rPr>
          <w:rFonts w:ascii="Cambria" w:eastAsia="Calibri" w:hAnsi="Cambria" w:cs="Times New Roman"/>
          <w:sz w:val="24"/>
          <w:szCs w:val="24"/>
        </w:rPr>
        <w:t xml:space="preserve"> </w:t>
      </w:r>
      <w:proofErr w:type="spellStart"/>
      <w:r w:rsidR="00F37E21">
        <w:rPr>
          <w:rFonts w:ascii="Cambria" w:eastAsia="Calibri" w:hAnsi="Cambria" w:cs="Times New Roman"/>
          <w:sz w:val="24"/>
          <w:szCs w:val="24"/>
        </w:rPr>
        <w:t>Lasonen-Aarnio’s</w:t>
      </w:r>
      <w:proofErr w:type="spellEnd"/>
      <w:r w:rsidR="00F37E21">
        <w:rPr>
          <w:rFonts w:ascii="Cambria" w:eastAsia="Calibri" w:hAnsi="Cambria" w:cs="Times New Roman"/>
          <w:sz w:val="24"/>
          <w:szCs w:val="24"/>
        </w:rPr>
        <w:t xml:space="preserve"> </w:t>
      </w:r>
      <w:r w:rsidR="00ED4786">
        <w:rPr>
          <w:rFonts w:ascii="Cambria" w:eastAsia="Calibri" w:hAnsi="Cambria" w:cs="Times New Roman"/>
          <w:sz w:val="24"/>
          <w:szCs w:val="24"/>
        </w:rPr>
        <w:t>phrase</w:t>
      </w:r>
      <w:r w:rsidR="00F37E21">
        <w:rPr>
          <w:rFonts w:ascii="Cambria" w:eastAsia="Calibri" w:hAnsi="Cambria" w:cs="Times New Roman"/>
          <w:sz w:val="24"/>
          <w:szCs w:val="24"/>
        </w:rPr>
        <w:t xml:space="preserve"> </w:t>
      </w:r>
      <w:r w:rsidR="00DA31BC">
        <w:rPr>
          <w:rFonts w:ascii="Cambria" w:eastAsia="Calibri" w:hAnsi="Cambria" w:cs="Times New Roman"/>
          <w:sz w:val="24"/>
          <w:szCs w:val="24"/>
        </w:rPr>
        <w:t>(2014: 318), ‘just more evidence’.</w:t>
      </w:r>
      <w:r w:rsidR="00DA31BC">
        <w:rPr>
          <w:rStyle w:val="FootnoteReference"/>
          <w:rFonts w:ascii="Cambria" w:eastAsia="Calibri" w:hAnsi="Cambria" w:cs="Times New Roman"/>
          <w:sz w:val="24"/>
          <w:szCs w:val="24"/>
        </w:rPr>
        <w:footnoteReference w:id="17"/>
      </w:r>
      <w:r w:rsidR="00DA31BC">
        <w:rPr>
          <w:rFonts w:ascii="Cambria" w:eastAsia="Calibri" w:hAnsi="Cambria" w:cs="Times New Roman"/>
          <w:sz w:val="24"/>
          <w:szCs w:val="24"/>
        </w:rPr>
        <w:t xml:space="preserve"> I</w:t>
      </w:r>
      <w:r>
        <w:rPr>
          <w:rFonts w:ascii="Cambria" w:eastAsia="Calibri" w:hAnsi="Cambria" w:cs="Times New Roman"/>
          <w:sz w:val="24"/>
          <w:szCs w:val="24"/>
        </w:rPr>
        <w:t xml:space="preserve"> have some sympathy </w:t>
      </w:r>
      <w:r w:rsidR="00356077">
        <w:rPr>
          <w:rFonts w:ascii="Cambria" w:eastAsia="Calibri" w:hAnsi="Cambria" w:cs="Times New Roman"/>
          <w:sz w:val="24"/>
          <w:szCs w:val="24"/>
        </w:rPr>
        <w:t xml:space="preserve">with </w:t>
      </w:r>
      <w:r w:rsidR="00DA31BC">
        <w:rPr>
          <w:rFonts w:ascii="Cambria" w:eastAsia="Calibri" w:hAnsi="Cambria" w:cs="Times New Roman"/>
          <w:sz w:val="24"/>
          <w:szCs w:val="24"/>
        </w:rPr>
        <w:t>this idea</w:t>
      </w:r>
      <w:r w:rsidR="001936EC">
        <w:rPr>
          <w:rFonts w:ascii="Cambria" w:eastAsia="Calibri" w:hAnsi="Cambria" w:cs="Times New Roman"/>
          <w:sz w:val="24"/>
          <w:szCs w:val="24"/>
        </w:rPr>
        <w:t xml:space="preserve"> </w:t>
      </w:r>
      <w:r w:rsidR="00DA31BC">
        <w:rPr>
          <w:rFonts w:ascii="Cambria" w:eastAsia="Calibri" w:hAnsi="Cambria" w:cs="Times New Roman"/>
          <w:sz w:val="24"/>
          <w:szCs w:val="24"/>
        </w:rPr>
        <w:t xml:space="preserve">and </w:t>
      </w:r>
      <w:r w:rsidR="001936EC">
        <w:rPr>
          <w:rFonts w:ascii="Cambria" w:eastAsia="Calibri" w:hAnsi="Cambria" w:cs="Times New Roman"/>
          <w:sz w:val="24"/>
          <w:szCs w:val="24"/>
        </w:rPr>
        <w:t xml:space="preserve">return to </w:t>
      </w:r>
      <w:r w:rsidR="00DA31BC">
        <w:rPr>
          <w:rFonts w:ascii="Cambria" w:eastAsia="Calibri" w:hAnsi="Cambria" w:cs="Times New Roman"/>
          <w:sz w:val="24"/>
          <w:szCs w:val="24"/>
        </w:rPr>
        <w:t>it</w:t>
      </w:r>
      <w:r>
        <w:rPr>
          <w:rFonts w:ascii="Cambria" w:eastAsia="Calibri" w:hAnsi="Cambria" w:cs="Times New Roman"/>
          <w:sz w:val="24"/>
          <w:szCs w:val="24"/>
        </w:rPr>
        <w:t xml:space="preserve"> below. </w:t>
      </w:r>
      <w:r w:rsidR="00791F2D">
        <w:rPr>
          <w:rFonts w:ascii="Cambria" w:eastAsia="Calibri" w:hAnsi="Cambria" w:cs="Times New Roman"/>
          <w:sz w:val="24"/>
          <w:szCs w:val="24"/>
        </w:rPr>
        <w:t>F</w:t>
      </w:r>
      <w:r>
        <w:rPr>
          <w:rFonts w:ascii="Cambria" w:eastAsia="Calibri" w:hAnsi="Cambria" w:cs="Times New Roman"/>
          <w:sz w:val="24"/>
          <w:szCs w:val="24"/>
        </w:rPr>
        <w:t>or now I will continue the search for some contribution higher-orde</w:t>
      </w:r>
      <w:r w:rsidR="00D9326E">
        <w:rPr>
          <w:rFonts w:ascii="Cambria" w:eastAsia="Calibri" w:hAnsi="Cambria" w:cs="Times New Roman"/>
          <w:sz w:val="24"/>
          <w:szCs w:val="24"/>
        </w:rPr>
        <w:t>r evidence</w:t>
      </w:r>
      <w:r w:rsidR="00053D68">
        <w:rPr>
          <w:rFonts w:ascii="Cambria" w:eastAsia="Calibri" w:hAnsi="Cambria" w:cs="Times New Roman"/>
          <w:sz w:val="24"/>
          <w:szCs w:val="24"/>
        </w:rPr>
        <w:t xml:space="preserve"> </w:t>
      </w:r>
      <w:r w:rsidR="00053D68">
        <w:rPr>
          <w:rFonts w:ascii="Cambria" w:eastAsia="Calibri" w:hAnsi="Cambria" w:cs="Times New Roman"/>
          <w:i/>
          <w:sz w:val="24"/>
          <w:szCs w:val="24"/>
        </w:rPr>
        <w:t>as such</w:t>
      </w:r>
      <w:r w:rsidR="00D9326E">
        <w:rPr>
          <w:rFonts w:ascii="Cambria" w:eastAsia="Calibri" w:hAnsi="Cambria" w:cs="Times New Roman"/>
          <w:sz w:val="24"/>
          <w:szCs w:val="24"/>
        </w:rPr>
        <w:t xml:space="preserve"> might make</w:t>
      </w:r>
      <w:r>
        <w:rPr>
          <w:rFonts w:ascii="Cambria" w:eastAsia="Calibri" w:hAnsi="Cambria" w:cs="Times New Roman"/>
          <w:sz w:val="24"/>
          <w:szCs w:val="24"/>
        </w:rPr>
        <w:t xml:space="preserve">. To that end, suppose that, in MURDER, Maria has no background evidence </w:t>
      </w:r>
      <w:r w:rsidR="00E71610">
        <w:rPr>
          <w:rFonts w:ascii="Cambria" w:eastAsia="Calibri" w:hAnsi="Cambria" w:cs="Times New Roman"/>
          <w:sz w:val="24"/>
          <w:szCs w:val="24"/>
        </w:rPr>
        <w:t xml:space="preserve">relative to which </w:t>
      </w:r>
      <w:r w:rsidR="001936EC">
        <w:rPr>
          <w:rFonts w:ascii="Cambria" w:eastAsia="Calibri" w:hAnsi="Cambria" w:cs="Times New Roman"/>
          <w:sz w:val="24"/>
          <w:szCs w:val="24"/>
        </w:rPr>
        <w:t xml:space="preserve">the fact that the butler is her child </w:t>
      </w:r>
      <w:r w:rsidR="00E71610">
        <w:rPr>
          <w:rFonts w:ascii="Cambria" w:eastAsia="Calibri" w:hAnsi="Cambria" w:cs="Times New Roman"/>
          <w:sz w:val="24"/>
          <w:szCs w:val="24"/>
        </w:rPr>
        <w:t>is evidence for or against the</w:t>
      </w:r>
      <w:r w:rsidR="001936EC">
        <w:rPr>
          <w:rFonts w:ascii="Cambria" w:eastAsia="Calibri" w:hAnsi="Cambria" w:cs="Times New Roman"/>
          <w:sz w:val="24"/>
          <w:szCs w:val="24"/>
        </w:rPr>
        <w:t xml:space="preserve"> proposition that the butler is innocent</w:t>
      </w:r>
      <w:r w:rsidR="00E71610">
        <w:rPr>
          <w:rFonts w:ascii="Cambria" w:eastAsia="Calibri" w:hAnsi="Cambria" w:cs="Times New Roman"/>
          <w:sz w:val="24"/>
          <w:szCs w:val="24"/>
        </w:rPr>
        <w:t xml:space="preserve">. </w:t>
      </w:r>
      <w:r w:rsidR="001936EC">
        <w:rPr>
          <w:rFonts w:ascii="Cambria" w:eastAsia="Calibri" w:hAnsi="Cambria" w:cs="Times New Roman"/>
          <w:sz w:val="24"/>
          <w:szCs w:val="24"/>
        </w:rPr>
        <w:t xml:space="preserve">Perhaps Maria and her child are estranged, and she knows nothing about the butler beyond the evidence the clues provide. </w:t>
      </w:r>
      <w:r w:rsidR="00E71610">
        <w:rPr>
          <w:rFonts w:ascii="Cambria" w:eastAsia="Calibri" w:hAnsi="Cambria" w:cs="Times New Roman"/>
          <w:sz w:val="24"/>
          <w:szCs w:val="24"/>
        </w:rPr>
        <w:t xml:space="preserve">In that version of the case, one might think, it remains irrational for Maria to believe that the butler </w:t>
      </w:r>
      <w:r w:rsidR="001936EC">
        <w:rPr>
          <w:rFonts w:ascii="Cambria" w:eastAsia="Calibri" w:hAnsi="Cambria" w:cs="Times New Roman"/>
          <w:sz w:val="24"/>
          <w:szCs w:val="24"/>
        </w:rPr>
        <w:t>is innocent, given the likelihood of bias</w:t>
      </w:r>
      <w:r w:rsidR="00E71610">
        <w:rPr>
          <w:rFonts w:ascii="Cambria" w:eastAsia="Calibri" w:hAnsi="Cambria" w:cs="Times New Roman"/>
          <w:sz w:val="24"/>
          <w:szCs w:val="24"/>
        </w:rPr>
        <w:t>. What role, then, is her higher-order evidence playing?</w:t>
      </w:r>
    </w:p>
    <w:p w:rsidR="00DB018F" w:rsidRDefault="00053D68" w:rsidP="00CD6115">
      <w:pPr>
        <w:rPr>
          <w:rFonts w:ascii="Cambria" w:eastAsia="Calibri" w:hAnsi="Cambria" w:cs="Times New Roman"/>
          <w:sz w:val="24"/>
          <w:szCs w:val="24"/>
        </w:rPr>
      </w:pPr>
      <w:r>
        <w:rPr>
          <w:rFonts w:ascii="Cambria" w:eastAsia="Calibri" w:hAnsi="Cambria" w:cs="Times New Roman"/>
          <w:sz w:val="24"/>
          <w:szCs w:val="24"/>
        </w:rPr>
        <w:t xml:space="preserve">At this point, one might point out that, even if every reason for believing a proposition is evidence for </w:t>
      </w:r>
      <w:r w:rsidR="00DB018F">
        <w:rPr>
          <w:rFonts w:ascii="Cambria" w:eastAsia="Calibri" w:hAnsi="Cambria" w:cs="Times New Roman"/>
          <w:sz w:val="24"/>
          <w:szCs w:val="24"/>
        </w:rPr>
        <w:t>its</w:t>
      </w:r>
      <w:r>
        <w:rPr>
          <w:rFonts w:ascii="Cambria" w:eastAsia="Calibri" w:hAnsi="Cambria" w:cs="Times New Roman"/>
          <w:sz w:val="24"/>
          <w:szCs w:val="24"/>
        </w:rPr>
        <w:t xml:space="preserve"> truth, it is not the case that every reason against believing a proposition is evidence against its trut</w:t>
      </w:r>
      <w:r w:rsidR="00DB018F">
        <w:rPr>
          <w:rFonts w:ascii="Cambria" w:eastAsia="Calibri" w:hAnsi="Cambria" w:cs="Times New Roman"/>
          <w:sz w:val="24"/>
          <w:szCs w:val="24"/>
        </w:rPr>
        <w:t>h. By the same token, some reasons against believing are not reasons to disbelieve a proposition, or to believe its negation.</w:t>
      </w:r>
      <w:r w:rsidR="00DB018F">
        <w:rPr>
          <w:rStyle w:val="FootnoteReference"/>
          <w:rFonts w:ascii="Cambria" w:eastAsia="Calibri" w:hAnsi="Cambria" w:cs="Times New Roman"/>
          <w:sz w:val="24"/>
          <w:szCs w:val="24"/>
        </w:rPr>
        <w:footnoteReference w:id="18"/>
      </w:r>
      <w:r w:rsidR="00DB018F">
        <w:rPr>
          <w:rFonts w:ascii="Cambria" w:eastAsia="Calibri" w:hAnsi="Cambria" w:cs="Times New Roman"/>
          <w:sz w:val="24"/>
          <w:szCs w:val="24"/>
        </w:rPr>
        <w:t xml:space="preserve"> </w:t>
      </w:r>
      <w:r w:rsidR="006D7960">
        <w:rPr>
          <w:rFonts w:ascii="Cambria" w:eastAsia="Calibri" w:hAnsi="Cambria" w:cs="Times New Roman"/>
          <w:sz w:val="24"/>
          <w:szCs w:val="24"/>
        </w:rPr>
        <w:t xml:space="preserve">For example, that </w:t>
      </w:r>
      <w:r w:rsidR="001151EF">
        <w:rPr>
          <w:rFonts w:ascii="Cambria" w:eastAsia="Calibri" w:hAnsi="Cambria" w:cs="Times New Roman"/>
          <w:sz w:val="24"/>
          <w:szCs w:val="24"/>
        </w:rPr>
        <w:t xml:space="preserve">Isabella’s </w:t>
      </w:r>
      <w:r w:rsidR="00C37D0C">
        <w:rPr>
          <w:rFonts w:ascii="Cambria" w:eastAsia="Calibri" w:hAnsi="Cambria" w:cs="Times New Roman"/>
          <w:sz w:val="24"/>
          <w:szCs w:val="24"/>
        </w:rPr>
        <w:t xml:space="preserve">evidence </w:t>
      </w:r>
      <w:r w:rsidR="001151EF">
        <w:rPr>
          <w:rFonts w:ascii="Cambria" w:eastAsia="Calibri" w:hAnsi="Cambria" w:cs="Times New Roman"/>
          <w:sz w:val="24"/>
          <w:szCs w:val="24"/>
        </w:rPr>
        <w:t>suggests neither that some proposition is true nor that it is untrue is</w:t>
      </w:r>
      <w:r w:rsidR="006D7960">
        <w:rPr>
          <w:rFonts w:ascii="Cambria" w:eastAsia="Calibri" w:hAnsi="Cambria" w:cs="Times New Roman"/>
          <w:sz w:val="24"/>
          <w:szCs w:val="24"/>
        </w:rPr>
        <w:t>, plausibly, a reason for her not to believe it. But that reason is not itself evidence</w:t>
      </w:r>
      <w:r w:rsidR="00C8585C">
        <w:rPr>
          <w:rFonts w:ascii="Cambria" w:eastAsia="Calibri" w:hAnsi="Cambria" w:cs="Times New Roman"/>
          <w:sz w:val="24"/>
          <w:szCs w:val="24"/>
        </w:rPr>
        <w:t xml:space="preserve"> Isabella possesses</w:t>
      </w:r>
      <w:r w:rsidR="006D7960">
        <w:rPr>
          <w:rFonts w:ascii="Cambria" w:eastAsia="Calibri" w:hAnsi="Cambria" w:cs="Times New Roman"/>
          <w:sz w:val="24"/>
          <w:szCs w:val="24"/>
        </w:rPr>
        <w:t xml:space="preserve"> for or against the relevant proposition; it is, rather, a fact about </w:t>
      </w:r>
      <w:r w:rsidR="00CF246D">
        <w:rPr>
          <w:rFonts w:ascii="Cambria" w:eastAsia="Calibri" w:hAnsi="Cambria" w:cs="Times New Roman"/>
          <w:sz w:val="24"/>
          <w:szCs w:val="24"/>
        </w:rPr>
        <w:t>her</w:t>
      </w:r>
      <w:r w:rsidR="006D7960">
        <w:rPr>
          <w:rFonts w:ascii="Cambria" w:eastAsia="Calibri" w:hAnsi="Cambria" w:cs="Times New Roman"/>
          <w:sz w:val="24"/>
          <w:szCs w:val="24"/>
        </w:rPr>
        <w:t xml:space="preserve"> evidence.</w:t>
      </w:r>
      <w:r w:rsidR="006D7960">
        <w:rPr>
          <w:rStyle w:val="FootnoteReference"/>
          <w:rFonts w:ascii="Cambria" w:eastAsia="Calibri" w:hAnsi="Cambria" w:cs="Times New Roman"/>
          <w:sz w:val="24"/>
          <w:szCs w:val="24"/>
        </w:rPr>
        <w:footnoteReference w:id="19"/>
      </w:r>
      <w:r w:rsidR="00CF246D">
        <w:rPr>
          <w:rFonts w:ascii="Cambria" w:eastAsia="Calibri" w:hAnsi="Cambria" w:cs="Times New Roman"/>
          <w:sz w:val="24"/>
          <w:szCs w:val="24"/>
        </w:rPr>
        <w:t xml:space="preserve"> By the same token, it is not a reason for Isabell</w:t>
      </w:r>
      <w:r w:rsidR="00C17CA1">
        <w:rPr>
          <w:rFonts w:ascii="Cambria" w:eastAsia="Calibri" w:hAnsi="Cambria" w:cs="Times New Roman"/>
          <w:sz w:val="24"/>
          <w:szCs w:val="24"/>
        </w:rPr>
        <w:t>a to disbelieve the proposition</w:t>
      </w:r>
      <w:r w:rsidR="00CF246D">
        <w:rPr>
          <w:rFonts w:ascii="Cambria" w:eastAsia="Calibri" w:hAnsi="Cambria" w:cs="Times New Roman"/>
          <w:sz w:val="24"/>
          <w:szCs w:val="24"/>
        </w:rPr>
        <w:t>.</w:t>
      </w:r>
    </w:p>
    <w:p w:rsidR="00053D68" w:rsidRDefault="00053D68" w:rsidP="00CD6115">
      <w:pPr>
        <w:rPr>
          <w:rFonts w:ascii="Cambria" w:eastAsia="Calibri" w:hAnsi="Cambria" w:cs="Times New Roman"/>
          <w:sz w:val="24"/>
          <w:szCs w:val="24"/>
        </w:rPr>
      </w:pPr>
      <w:r>
        <w:rPr>
          <w:rFonts w:ascii="Cambria" w:eastAsia="Calibri" w:hAnsi="Cambria" w:cs="Times New Roman"/>
          <w:sz w:val="24"/>
          <w:szCs w:val="24"/>
        </w:rPr>
        <w:t xml:space="preserve">This opens up the prospect that higher-order evidence provides a reason against believing a proposition without providing evidence against it. In this way, it might </w:t>
      </w:r>
      <w:r w:rsidR="00B14419">
        <w:rPr>
          <w:rFonts w:ascii="Cambria" w:eastAsia="Calibri" w:hAnsi="Cambria" w:cs="Times New Roman"/>
          <w:sz w:val="24"/>
          <w:szCs w:val="24"/>
        </w:rPr>
        <w:t xml:space="preserve">have a distinctive role to play in determining </w:t>
      </w:r>
      <w:r w:rsidR="00233A9A">
        <w:rPr>
          <w:rFonts w:ascii="Cambria" w:eastAsia="Calibri" w:hAnsi="Cambria" w:cs="Times New Roman"/>
          <w:sz w:val="24"/>
          <w:szCs w:val="24"/>
        </w:rPr>
        <w:t>whether</w:t>
      </w:r>
      <w:r w:rsidR="00B14419">
        <w:rPr>
          <w:rFonts w:ascii="Cambria" w:eastAsia="Calibri" w:hAnsi="Cambria" w:cs="Times New Roman"/>
          <w:sz w:val="24"/>
          <w:szCs w:val="24"/>
        </w:rPr>
        <w:t xml:space="preserve"> it is rational for a person to believe</w:t>
      </w:r>
      <w:r w:rsidR="00233A9A">
        <w:rPr>
          <w:rFonts w:ascii="Cambria" w:eastAsia="Calibri" w:hAnsi="Cambria" w:cs="Times New Roman"/>
          <w:sz w:val="24"/>
          <w:szCs w:val="24"/>
        </w:rPr>
        <w:t xml:space="preserve"> a proposition</w:t>
      </w:r>
      <w:r w:rsidR="00B14419">
        <w:rPr>
          <w:rFonts w:ascii="Cambria" w:eastAsia="Calibri" w:hAnsi="Cambria" w:cs="Times New Roman"/>
          <w:sz w:val="24"/>
          <w:szCs w:val="24"/>
        </w:rPr>
        <w:t>.</w:t>
      </w:r>
    </w:p>
    <w:p w:rsidR="006D7960" w:rsidRDefault="006D7960" w:rsidP="00CD6115">
      <w:pPr>
        <w:rPr>
          <w:rFonts w:ascii="Cambria" w:eastAsia="Calibri" w:hAnsi="Cambria" w:cs="Times New Roman"/>
          <w:sz w:val="24"/>
          <w:szCs w:val="24"/>
        </w:rPr>
      </w:pPr>
      <w:r>
        <w:rPr>
          <w:rFonts w:ascii="Cambria" w:eastAsia="Calibri" w:hAnsi="Cambria" w:cs="Times New Roman"/>
          <w:sz w:val="24"/>
          <w:szCs w:val="24"/>
        </w:rPr>
        <w:t>However, it is not enough simply to suggest that higher-order evidence is a reason against believing</w:t>
      </w:r>
      <w:r w:rsidR="0008632F">
        <w:rPr>
          <w:rFonts w:ascii="Cambria" w:eastAsia="Calibri" w:hAnsi="Cambria" w:cs="Times New Roman"/>
          <w:sz w:val="24"/>
          <w:szCs w:val="24"/>
        </w:rPr>
        <w:t>, especially given the puzzling or non-trivial consequences to which that suggestion might lead</w:t>
      </w:r>
      <w:r>
        <w:rPr>
          <w:rFonts w:ascii="Cambria" w:eastAsia="Calibri" w:hAnsi="Cambria" w:cs="Times New Roman"/>
          <w:sz w:val="24"/>
          <w:szCs w:val="24"/>
        </w:rPr>
        <w:t>.</w:t>
      </w:r>
      <w:r w:rsidR="00CF246D">
        <w:rPr>
          <w:rFonts w:ascii="Cambria" w:eastAsia="Calibri" w:hAnsi="Cambria" w:cs="Times New Roman"/>
          <w:sz w:val="24"/>
          <w:szCs w:val="24"/>
        </w:rPr>
        <w:t xml:space="preserve"> We need a plausible account of how or in virtue of what </w:t>
      </w:r>
      <w:r w:rsidR="0008632F">
        <w:rPr>
          <w:rFonts w:ascii="Cambria" w:eastAsia="Calibri" w:hAnsi="Cambria" w:cs="Times New Roman"/>
          <w:sz w:val="24"/>
          <w:szCs w:val="24"/>
        </w:rPr>
        <w:t>higher-order evidence might provide a reason against believing</w:t>
      </w:r>
      <w:r w:rsidR="00CF246D">
        <w:rPr>
          <w:rFonts w:ascii="Cambria" w:eastAsia="Calibri" w:hAnsi="Cambria" w:cs="Times New Roman"/>
          <w:sz w:val="24"/>
          <w:szCs w:val="24"/>
        </w:rPr>
        <w:t>, one whic</w:t>
      </w:r>
      <w:r w:rsidR="0008632F">
        <w:rPr>
          <w:rFonts w:ascii="Cambria" w:eastAsia="Calibri" w:hAnsi="Cambria" w:cs="Times New Roman"/>
          <w:sz w:val="24"/>
          <w:szCs w:val="24"/>
        </w:rPr>
        <w:t>h allows us to understand how that reason might interact</w:t>
      </w:r>
      <w:r w:rsidR="00CF246D">
        <w:rPr>
          <w:rFonts w:ascii="Cambria" w:eastAsia="Calibri" w:hAnsi="Cambria" w:cs="Times New Roman"/>
          <w:sz w:val="24"/>
          <w:szCs w:val="24"/>
        </w:rPr>
        <w:t xml:space="preserve"> with </w:t>
      </w:r>
      <w:r w:rsidR="0008632F">
        <w:rPr>
          <w:rFonts w:ascii="Cambria" w:eastAsia="Calibri" w:hAnsi="Cambria" w:cs="Times New Roman"/>
          <w:sz w:val="24"/>
          <w:szCs w:val="24"/>
        </w:rPr>
        <w:t>the</w:t>
      </w:r>
      <w:r w:rsidR="00CF246D">
        <w:rPr>
          <w:rFonts w:ascii="Cambria" w:eastAsia="Calibri" w:hAnsi="Cambria" w:cs="Times New Roman"/>
          <w:sz w:val="24"/>
          <w:szCs w:val="24"/>
        </w:rPr>
        <w:t xml:space="preserve"> reasons </w:t>
      </w:r>
      <w:r w:rsidR="0008632F">
        <w:rPr>
          <w:rFonts w:ascii="Cambria" w:eastAsia="Calibri" w:hAnsi="Cambria" w:cs="Times New Roman"/>
          <w:sz w:val="24"/>
          <w:szCs w:val="24"/>
        </w:rPr>
        <w:t xml:space="preserve">the first-order evidence provides </w:t>
      </w:r>
      <w:r w:rsidR="00CF246D">
        <w:rPr>
          <w:rFonts w:ascii="Cambria" w:eastAsia="Calibri" w:hAnsi="Cambria" w:cs="Times New Roman"/>
          <w:sz w:val="24"/>
          <w:szCs w:val="24"/>
        </w:rPr>
        <w:t>so as to determine what it is rational to believe.</w:t>
      </w:r>
    </w:p>
    <w:p w:rsidR="005276B5" w:rsidRDefault="00B14419" w:rsidP="00CD6115">
      <w:pPr>
        <w:rPr>
          <w:rFonts w:ascii="Cambria" w:eastAsia="Calibri" w:hAnsi="Cambria" w:cs="Times New Roman"/>
          <w:sz w:val="24"/>
          <w:szCs w:val="24"/>
        </w:rPr>
      </w:pPr>
      <w:r>
        <w:rPr>
          <w:rFonts w:ascii="Cambria" w:eastAsia="Calibri" w:hAnsi="Cambria" w:cs="Times New Roman"/>
          <w:sz w:val="24"/>
          <w:szCs w:val="24"/>
        </w:rPr>
        <w:lastRenderedPageBreak/>
        <w:t xml:space="preserve">In </w:t>
      </w:r>
      <w:r w:rsidR="00CF246D">
        <w:rPr>
          <w:rFonts w:ascii="Cambria" w:eastAsia="Calibri" w:hAnsi="Cambria" w:cs="Times New Roman"/>
          <w:sz w:val="24"/>
          <w:szCs w:val="24"/>
        </w:rPr>
        <w:t>Isabella’s</w:t>
      </w:r>
      <w:r>
        <w:rPr>
          <w:rFonts w:ascii="Cambria" w:eastAsia="Calibri" w:hAnsi="Cambria" w:cs="Times New Roman"/>
          <w:sz w:val="24"/>
          <w:szCs w:val="24"/>
        </w:rPr>
        <w:t xml:space="preserve"> case,</w:t>
      </w:r>
      <w:r w:rsidR="00CF246D">
        <w:rPr>
          <w:rFonts w:ascii="Cambria" w:eastAsia="Calibri" w:hAnsi="Cambria" w:cs="Times New Roman"/>
          <w:sz w:val="24"/>
          <w:szCs w:val="24"/>
        </w:rPr>
        <w:t xml:space="preserve"> it</w:t>
      </w:r>
      <w:r w:rsidR="00AF6F27">
        <w:rPr>
          <w:rFonts w:ascii="Cambria" w:eastAsia="Calibri" w:hAnsi="Cambria" w:cs="Times New Roman"/>
          <w:sz w:val="24"/>
          <w:szCs w:val="24"/>
        </w:rPr>
        <w:t xml:space="preserve"> is</w:t>
      </w:r>
      <w:r>
        <w:rPr>
          <w:rFonts w:ascii="Cambria" w:eastAsia="Calibri" w:hAnsi="Cambria" w:cs="Times New Roman"/>
          <w:sz w:val="24"/>
          <w:szCs w:val="24"/>
        </w:rPr>
        <w:t xml:space="preserve"> not hard to see why</w:t>
      </w:r>
      <w:r w:rsidR="00CF246D">
        <w:rPr>
          <w:rFonts w:ascii="Cambria" w:eastAsia="Calibri" w:hAnsi="Cambria" w:cs="Times New Roman"/>
          <w:sz w:val="24"/>
          <w:szCs w:val="24"/>
        </w:rPr>
        <w:t xml:space="preserve">, given that </w:t>
      </w:r>
      <w:r w:rsidR="00C17CA1">
        <w:rPr>
          <w:rFonts w:ascii="Cambria" w:eastAsia="Calibri" w:hAnsi="Cambria" w:cs="Times New Roman"/>
          <w:sz w:val="24"/>
          <w:szCs w:val="24"/>
        </w:rPr>
        <w:t>her</w:t>
      </w:r>
      <w:r w:rsidR="00CF246D">
        <w:rPr>
          <w:rFonts w:ascii="Cambria" w:eastAsia="Calibri" w:hAnsi="Cambria" w:cs="Times New Roman"/>
          <w:sz w:val="24"/>
          <w:szCs w:val="24"/>
        </w:rPr>
        <w:t xml:space="preserve"> evidence </w:t>
      </w:r>
      <w:r w:rsidR="00C17CA1">
        <w:rPr>
          <w:rFonts w:ascii="Cambria" w:eastAsia="Calibri" w:hAnsi="Cambria" w:cs="Times New Roman"/>
          <w:sz w:val="24"/>
          <w:szCs w:val="24"/>
        </w:rPr>
        <w:t>suggests neither that the relevant proposition is true nor that it is false</w:t>
      </w:r>
      <w:r w:rsidR="00CF246D">
        <w:rPr>
          <w:rFonts w:ascii="Cambria" w:eastAsia="Calibri" w:hAnsi="Cambria" w:cs="Times New Roman"/>
          <w:sz w:val="24"/>
          <w:szCs w:val="24"/>
        </w:rPr>
        <w:t>,</w:t>
      </w:r>
      <w:r>
        <w:rPr>
          <w:rFonts w:ascii="Cambria" w:eastAsia="Calibri" w:hAnsi="Cambria" w:cs="Times New Roman"/>
          <w:sz w:val="24"/>
          <w:szCs w:val="24"/>
        </w:rPr>
        <w:t xml:space="preserve"> </w:t>
      </w:r>
      <w:r w:rsidR="00CF246D">
        <w:rPr>
          <w:rFonts w:ascii="Cambria" w:eastAsia="Calibri" w:hAnsi="Cambria" w:cs="Times New Roman"/>
          <w:sz w:val="24"/>
          <w:szCs w:val="24"/>
        </w:rPr>
        <w:t>it is not</w:t>
      </w:r>
      <w:r>
        <w:rPr>
          <w:rFonts w:ascii="Cambria" w:eastAsia="Calibri" w:hAnsi="Cambria" w:cs="Times New Roman"/>
          <w:sz w:val="24"/>
          <w:szCs w:val="24"/>
        </w:rPr>
        <w:t xml:space="preserve"> </w:t>
      </w:r>
      <w:r w:rsidR="00CF246D">
        <w:rPr>
          <w:rFonts w:ascii="Cambria" w:eastAsia="Calibri" w:hAnsi="Cambria" w:cs="Times New Roman"/>
          <w:sz w:val="24"/>
          <w:szCs w:val="24"/>
        </w:rPr>
        <w:t>rational</w:t>
      </w:r>
      <w:r>
        <w:rPr>
          <w:rFonts w:ascii="Cambria" w:eastAsia="Calibri" w:hAnsi="Cambria" w:cs="Times New Roman"/>
          <w:sz w:val="24"/>
          <w:szCs w:val="24"/>
        </w:rPr>
        <w:t xml:space="preserve"> for her to believe</w:t>
      </w:r>
      <w:r w:rsidR="00CF246D">
        <w:rPr>
          <w:rFonts w:ascii="Cambria" w:eastAsia="Calibri" w:hAnsi="Cambria" w:cs="Times New Roman"/>
          <w:sz w:val="24"/>
          <w:szCs w:val="24"/>
        </w:rPr>
        <w:t xml:space="preserve"> it</w:t>
      </w:r>
      <w:r w:rsidR="00C17CA1">
        <w:rPr>
          <w:rFonts w:ascii="Cambria" w:eastAsia="Calibri" w:hAnsi="Cambria" w:cs="Times New Roman"/>
          <w:sz w:val="24"/>
          <w:szCs w:val="24"/>
        </w:rPr>
        <w:t>. After all, if her</w:t>
      </w:r>
      <w:r>
        <w:rPr>
          <w:rFonts w:ascii="Cambria" w:eastAsia="Calibri" w:hAnsi="Cambria" w:cs="Times New Roman"/>
          <w:sz w:val="24"/>
          <w:szCs w:val="24"/>
        </w:rPr>
        <w:t xml:space="preserve"> evidence</w:t>
      </w:r>
      <w:r w:rsidR="00C17CA1">
        <w:rPr>
          <w:rFonts w:ascii="Cambria" w:eastAsia="Calibri" w:hAnsi="Cambria" w:cs="Times New Roman"/>
          <w:sz w:val="24"/>
          <w:szCs w:val="24"/>
        </w:rPr>
        <w:t xml:space="preserve"> does not support the proposition</w:t>
      </w:r>
      <w:r w:rsidR="00CF246D">
        <w:rPr>
          <w:rFonts w:ascii="Cambria" w:eastAsia="Calibri" w:hAnsi="Cambria" w:cs="Times New Roman"/>
          <w:sz w:val="24"/>
          <w:szCs w:val="24"/>
        </w:rPr>
        <w:t>, she lacks a</w:t>
      </w:r>
      <w:r w:rsidR="00C17CA1">
        <w:rPr>
          <w:rFonts w:ascii="Cambria" w:eastAsia="Calibri" w:hAnsi="Cambria" w:cs="Times New Roman"/>
          <w:sz w:val="24"/>
          <w:szCs w:val="24"/>
        </w:rPr>
        <w:t xml:space="preserve"> (sufficient)</w:t>
      </w:r>
      <w:r w:rsidR="00CF246D">
        <w:rPr>
          <w:rFonts w:ascii="Cambria" w:eastAsia="Calibri" w:hAnsi="Cambria" w:cs="Times New Roman"/>
          <w:sz w:val="24"/>
          <w:szCs w:val="24"/>
        </w:rPr>
        <w:t xml:space="preserve"> reason for believing it. </w:t>
      </w:r>
      <w:r w:rsidR="00AF6F27">
        <w:rPr>
          <w:rFonts w:ascii="Cambria" w:eastAsia="Calibri" w:hAnsi="Cambria" w:cs="Times New Roman"/>
          <w:sz w:val="24"/>
          <w:szCs w:val="24"/>
        </w:rPr>
        <w:t>Evidently</w:t>
      </w:r>
      <w:r w:rsidR="0008632F">
        <w:rPr>
          <w:rFonts w:ascii="Cambria" w:eastAsia="Calibri" w:hAnsi="Cambria" w:cs="Times New Roman"/>
          <w:sz w:val="24"/>
          <w:szCs w:val="24"/>
        </w:rPr>
        <w:t xml:space="preserve">, that is not what is going on in cases like MURDER. </w:t>
      </w:r>
      <w:r w:rsidR="00C17CA1">
        <w:rPr>
          <w:rFonts w:ascii="Cambria" w:eastAsia="Calibri" w:hAnsi="Cambria" w:cs="Times New Roman"/>
          <w:sz w:val="24"/>
          <w:szCs w:val="24"/>
        </w:rPr>
        <w:t xml:space="preserve">Moreover, in Isabella’s case, it is </w:t>
      </w:r>
      <w:r w:rsidR="005276B5">
        <w:rPr>
          <w:rFonts w:ascii="Cambria" w:eastAsia="Calibri" w:hAnsi="Cambria" w:cs="Times New Roman"/>
          <w:sz w:val="24"/>
          <w:szCs w:val="24"/>
        </w:rPr>
        <w:t xml:space="preserve">clear </w:t>
      </w:r>
      <w:r w:rsidR="00233A9A">
        <w:rPr>
          <w:rFonts w:ascii="Cambria" w:eastAsia="Calibri" w:hAnsi="Cambria" w:cs="Times New Roman"/>
          <w:sz w:val="24"/>
          <w:szCs w:val="24"/>
        </w:rPr>
        <w:t>that</w:t>
      </w:r>
      <w:r w:rsidR="005276B5">
        <w:rPr>
          <w:rFonts w:ascii="Cambria" w:eastAsia="Calibri" w:hAnsi="Cambria" w:cs="Times New Roman"/>
          <w:sz w:val="24"/>
          <w:szCs w:val="24"/>
        </w:rPr>
        <w:t xml:space="preserve"> her reason </w:t>
      </w:r>
      <w:r w:rsidR="00233A9A">
        <w:rPr>
          <w:rFonts w:ascii="Cambria" w:eastAsia="Calibri" w:hAnsi="Cambria" w:cs="Times New Roman"/>
          <w:sz w:val="24"/>
          <w:szCs w:val="24"/>
        </w:rPr>
        <w:t>against</w:t>
      </w:r>
      <w:r w:rsidR="005276B5">
        <w:rPr>
          <w:rFonts w:ascii="Cambria" w:eastAsia="Calibri" w:hAnsi="Cambria" w:cs="Times New Roman"/>
          <w:sz w:val="24"/>
          <w:szCs w:val="24"/>
        </w:rPr>
        <w:t xml:space="preserve"> believing </w:t>
      </w:r>
      <w:r w:rsidR="00AF6F27">
        <w:rPr>
          <w:rFonts w:ascii="Cambria" w:eastAsia="Calibri" w:hAnsi="Cambria" w:cs="Times New Roman"/>
          <w:sz w:val="24"/>
          <w:szCs w:val="24"/>
        </w:rPr>
        <w:t>is derivative.</w:t>
      </w:r>
      <w:r w:rsidR="005276B5">
        <w:rPr>
          <w:rFonts w:ascii="Cambria" w:eastAsia="Calibri" w:hAnsi="Cambria" w:cs="Times New Roman"/>
          <w:sz w:val="24"/>
          <w:szCs w:val="24"/>
        </w:rPr>
        <w:t xml:space="preserve"> Once the (evidential) considerations that provide reasons for believing the proposition and reasons for disbelieving it are in place, the (non-evidential) reason for not believing</w:t>
      </w:r>
      <w:r w:rsidR="00AF6F27">
        <w:rPr>
          <w:rFonts w:ascii="Cambria" w:eastAsia="Calibri" w:hAnsi="Cambria" w:cs="Times New Roman"/>
          <w:sz w:val="24"/>
          <w:szCs w:val="24"/>
        </w:rPr>
        <w:t xml:space="preserve"> it</w:t>
      </w:r>
      <w:r w:rsidR="005276B5">
        <w:rPr>
          <w:rFonts w:ascii="Cambria" w:eastAsia="Calibri" w:hAnsi="Cambria" w:cs="Times New Roman"/>
          <w:sz w:val="24"/>
          <w:szCs w:val="24"/>
        </w:rPr>
        <w:t xml:space="preserve"> is in place. But, again, that is not what is going on in MURDER.</w:t>
      </w:r>
      <w:r w:rsidR="005276B5" w:rsidRPr="005276B5">
        <w:rPr>
          <w:rFonts w:ascii="Cambria" w:eastAsia="Calibri" w:hAnsi="Cambria" w:cs="Times New Roman"/>
          <w:sz w:val="24"/>
          <w:szCs w:val="24"/>
        </w:rPr>
        <w:t xml:space="preserve"> </w:t>
      </w:r>
      <w:r w:rsidR="005276B5">
        <w:rPr>
          <w:rFonts w:ascii="Cambria" w:eastAsia="Calibri" w:hAnsi="Cambria" w:cs="Times New Roman"/>
          <w:sz w:val="24"/>
          <w:szCs w:val="24"/>
        </w:rPr>
        <w:t>In what follows, I will consider what might be going on instead.</w:t>
      </w:r>
    </w:p>
    <w:p w:rsidR="000F3A17" w:rsidRDefault="00E71610" w:rsidP="00CD6115">
      <w:pPr>
        <w:rPr>
          <w:rFonts w:ascii="Cambria" w:eastAsia="Calibri" w:hAnsi="Cambria" w:cs="Times New Roman"/>
          <w:b/>
          <w:sz w:val="24"/>
          <w:szCs w:val="24"/>
        </w:rPr>
      </w:pPr>
      <w:r>
        <w:rPr>
          <w:rFonts w:ascii="Cambria" w:eastAsia="Calibri" w:hAnsi="Cambria" w:cs="Times New Roman"/>
          <w:b/>
          <w:sz w:val="24"/>
          <w:szCs w:val="24"/>
        </w:rPr>
        <w:t xml:space="preserve">4. </w:t>
      </w:r>
      <w:r w:rsidR="006B2CA5">
        <w:rPr>
          <w:rFonts w:ascii="Cambria" w:eastAsia="Calibri" w:hAnsi="Cambria" w:cs="Times New Roman"/>
          <w:b/>
          <w:sz w:val="24"/>
          <w:szCs w:val="24"/>
        </w:rPr>
        <w:t>Modification</w:t>
      </w:r>
    </w:p>
    <w:p w:rsidR="000F3A17" w:rsidRDefault="000F3A17" w:rsidP="005306B8">
      <w:pPr>
        <w:rPr>
          <w:rFonts w:ascii="Cambria" w:eastAsia="Calibri" w:hAnsi="Cambria" w:cs="Times New Roman"/>
          <w:sz w:val="24"/>
          <w:szCs w:val="24"/>
        </w:rPr>
      </w:pPr>
      <w:r>
        <w:rPr>
          <w:rFonts w:ascii="Cambria" w:eastAsia="Calibri" w:hAnsi="Cambria" w:cs="Times New Roman"/>
          <w:sz w:val="24"/>
          <w:szCs w:val="24"/>
        </w:rPr>
        <w:t>It is widely recognise</w:t>
      </w:r>
      <w:r w:rsidR="0097213E">
        <w:rPr>
          <w:rFonts w:ascii="Cambria" w:eastAsia="Calibri" w:hAnsi="Cambria" w:cs="Times New Roman"/>
          <w:sz w:val="24"/>
          <w:szCs w:val="24"/>
        </w:rPr>
        <w:t xml:space="preserve">d in the theory of reasons that, alongside </w:t>
      </w:r>
      <w:r>
        <w:rPr>
          <w:rFonts w:ascii="Cambria" w:eastAsia="Calibri" w:hAnsi="Cambria" w:cs="Times New Roman"/>
          <w:sz w:val="24"/>
          <w:szCs w:val="24"/>
        </w:rPr>
        <w:t>reason</w:t>
      </w:r>
      <w:r w:rsidR="0097213E">
        <w:rPr>
          <w:rFonts w:ascii="Cambria" w:eastAsia="Calibri" w:hAnsi="Cambria" w:cs="Times New Roman"/>
          <w:sz w:val="24"/>
          <w:szCs w:val="24"/>
        </w:rPr>
        <w:t>s</w:t>
      </w:r>
      <w:r>
        <w:rPr>
          <w:rFonts w:ascii="Cambria" w:eastAsia="Calibri" w:hAnsi="Cambria" w:cs="Times New Roman"/>
          <w:sz w:val="24"/>
          <w:szCs w:val="24"/>
        </w:rPr>
        <w:t>, there are</w:t>
      </w:r>
      <w:r w:rsidR="006B2CA5">
        <w:rPr>
          <w:rFonts w:ascii="Cambria" w:eastAsia="Calibri" w:hAnsi="Cambria" w:cs="Times New Roman"/>
          <w:sz w:val="24"/>
          <w:szCs w:val="24"/>
        </w:rPr>
        <w:t xml:space="preserve"> </w:t>
      </w:r>
      <w:r w:rsidR="006B2CA5">
        <w:rPr>
          <w:rFonts w:ascii="Cambria" w:eastAsia="Calibri" w:hAnsi="Cambria" w:cs="Times New Roman"/>
          <w:i/>
          <w:sz w:val="24"/>
          <w:szCs w:val="24"/>
        </w:rPr>
        <w:t>modifiers</w:t>
      </w:r>
      <w:r w:rsidR="009D1A35">
        <w:rPr>
          <w:rFonts w:ascii="Cambria" w:eastAsia="Calibri" w:hAnsi="Cambria" w:cs="Times New Roman"/>
          <w:sz w:val="24"/>
          <w:szCs w:val="24"/>
        </w:rPr>
        <w:t>. These</w:t>
      </w:r>
      <w:r w:rsidR="0097213E">
        <w:rPr>
          <w:rFonts w:ascii="Cambria" w:eastAsia="Calibri" w:hAnsi="Cambria" w:cs="Times New Roman"/>
          <w:sz w:val="24"/>
          <w:szCs w:val="24"/>
        </w:rPr>
        <w:t xml:space="preserve"> come in two species</w:t>
      </w:r>
      <w:r w:rsidR="00BE2110">
        <w:rPr>
          <w:rFonts w:ascii="Cambria" w:eastAsia="Calibri" w:hAnsi="Cambria" w:cs="Times New Roman"/>
          <w:sz w:val="24"/>
          <w:szCs w:val="24"/>
        </w:rPr>
        <w:t>:</w:t>
      </w:r>
      <w:r>
        <w:rPr>
          <w:rFonts w:ascii="Cambria" w:eastAsia="Calibri" w:hAnsi="Cambria" w:cs="Times New Roman"/>
          <w:sz w:val="24"/>
          <w:szCs w:val="24"/>
        </w:rPr>
        <w:t xml:space="preserve"> </w:t>
      </w:r>
      <w:r w:rsidR="000E1716">
        <w:rPr>
          <w:rFonts w:ascii="Cambria" w:eastAsia="Calibri" w:hAnsi="Cambria" w:cs="Times New Roman"/>
          <w:i/>
          <w:sz w:val="24"/>
          <w:szCs w:val="24"/>
        </w:rPr>
        <w:t>intensifiers</w:t>
      </w:r>
      <w:r>
        <w:rPr>
          <w:rFonts w:ascii="Cambria" w:eastAsia="Calibri" w:hAnsi="Cambria" w:cs="Times New Roman"/>
          <w:i/>
          <w:sz w:val="24"/>
          <w:szCs w:val="24"/>
        </w:rPr>
        <w:t xml:space="preserve"> </w:t>
      </w:r>
      <w:r>
        <w:rPr>
          <w:rFonts w:ascii="Cambria" w:eastAsia="Calibri" w:hAnsi="Cambria" w:cs="Times New Roman"/>
          <w:sz w:val="24"/>
          <w:szCs w:val="24"/>
        </w:rPr>
        <w:t xml:space="preserve">and </w:t>
      </w:r>
      <w:r w:rsidR="000E1716">
        <w:rPr>
          <w:rFonts w:ascii="Cambria" w:eastAsia="Calibri" w:hAnsi="Cambria" w:cs="Times New Roman"/>
          <w:i/>
          <w:sz w:val="24"/>
          <w:szCs w:val="24"/>
        </w:rPr>
        <w:t>attenuators</w:t>
      </w:r>
      <w:r>
        <w:rPr>
          <w:rFonts w:ascii="Cambria" w:eastAsia="Calibri" w:hAnsi="Cambria" w:cs="Times New Roman"/>
          <w:sz w:val="24"/>
          <w:szCs w:val="24"/>
        </w:rPr>
        <w:t xml:space="preserve"> (cf. </w:t>
      </w:r>
      <w:proofErr w:type="spellStart"/>
      <w:r>
        <w:rPr>
          <w:rFonts w:ascii="Cambria" w:eastAsia="Calibri" w:hAnsi="Cambria" w:cs="Times New Roman"/>
          <w:sz w:val="24"/>
          <w:szCs w:val="24"/>
        </w:rPr>
        <w:t>Dancy</w:t>
      </w:r>
      <w:proofErr w:type="spellEnd"/>
      <w:r w:rsidR="00C01EB4">
        <w:rPr>
          <w:rFonts w:ascii="Cambria" w:eastAsia="Calibri" w:hAnsi="Cambria" w:cs="Times New Roman"/>
          <w:sz w:val="24"/>
          <w:szCs w:val="24"/>
        </w:rPr>
        <w:t xml:space="preserve"> 2004: 41-42</w:t>
      </w:r>
      <w:r>
        <w:rPr>
          <w:rFonts w:ascii="Cambria" w:eastAsia="Calibri" w:hAnsi="Cambria" w:cs="Times New Roman"/>
          <w:sz w:val="24"/>
          <w:szCs w:val="24"/>
        </w:rPr>
        <w:t xml:space="preserve">). </w:t>
      </w:r>
      <w:r w:rsidR="000E1716">
        <w:rPr>
          <w:rFonts w:ascii="Cambria" w:eastAsia="Calibri" w:hAnsi="Cambria" w:cs="Times New Roman"/>
          <w:sz w:val="24"/>
          <w:szCs w:val="24"/>
        </w:rPr>
        <w:t xml:space="preserve">An intensifier is a consideration that increases the weight of a reason. </w:t>
      </w:r>
      <w:r w:rsidR="00C87991">
        <w:rPr>
          <w:rFonts w:ascii="Cambria" w:eastAsia="Calibri" w:hAnsi="Cambria" w:cs="Times New Roman"/>
          <w:sz w:val="24"/>
          <w:szCs w:val="24"/>
        </w:rPr>
        <w:t xml:space="preserve">An attenuator is a consideration that </w:t>
      </w:r>
      <w:r w:rsidR="00291F11">
        <w:rPr>
          <w:rFonts w:ascii="Cambria" w:eastAsia="Calibri" w:hAnsi="Cambria" w:cs="Times New Roman"/>
          <w:sz w:val="24"/>
          <w:szCs w:val="24"/>
        </w:rPr>
        <w:t>de</w:t>
      </w:r>
      <w:r w:rsidR="00C87991">
        <w:rPr>
          <w:rFonts w:ascii="Cambria" w:eastAsia="Calibri" w:hAnsi="Cambria" w:cs="Times New Roman"/>
          <w:sz w:val="24"/>
          <w:szCs w:val="24"/>
        </w:rPr>
        <w:t>creases the weight o</w:t>
      </w:r>
      <w:r w:rsidR="00E95A1A">
        <w:rPr>
          <w:rFonts w:ascii="Cambria" w:eastAsia="Calibri" w:hAnsi="Cambria" w:cs="Times New Roman"/>
          <w:sz w:val="24"/>
          <w:szCs w:val="24"/>
        </w:rPr>
        <w:t>f a reason.</w:t>
      </w:r>
      <w:r w:rsidR="000E1716">
        <w:rPr>
          <w:rStyle w:val="FootnoteReference"/>
          <w:rFonts w:ascii="Cambria" w:eastAsia="Calibri" w:hAnsi="Cambria" w:cs="Times New Roman"/>
          <w:sz w:val="24"/>
          <w:szCs w:val="24"/>
        </w:rPr>
        <w:footnoteReference w:id="20"/>
      </w:r>
      <w:r w:rsidR="00E95A1A">
        <w:rPr>
          <w:rFonts w:ascii="Cambria" w:eastAsia="Calibri" w:hAnsi="Cambria" w:cs="Times New Roman"/>
          <w:sz w:val="24"/>
          <w:szCs w:val="24"/>
        </w:rPr>
        <w:t xml:space="preserve"> </w:t>
      </w:r>
      <w:r w:rsidR="00C00C8E">
        <w:rPr>
          <w:rFonts w:ascii="Cambria" w:eastAsia="Calibri" w:hAnsi="Cambria" w:cs="Times New Roman"/>
          <w:sz w:val="24"/>
          <w:szCs w:val="24"/>
        </w:rPr>
        <w:t xml:space="preserve">For example, </w:t>
      </w:r>
      <w:r w:rsidR="00A25C61">
        <w:rPr>
          <w:rFonts w:ascii="Cambria" w:eastAsia="Calibri" w:hAnsi="Cambria" w:cs="Times New Roman"/>
          <w:sz w:val="24"/>
          <w:szCs w:val="24"/>
        </w:rPr>
        <w:t xml:space="preserve">that </w:t>
      </w:r>
      <w:r w:rsidR="00834C4E">
        <w:rPr>
          <w:rFonts w:ascii="Cambria" w:eastAsia="Calibri" w:hAnsi="Cambria" w:cs="Times New Roman"/>
          <w:sz w:val="24"/>
          <w:szCs w:val="24"/>
        </w:rPr>
        <w:t>Cora</w:t>
      </w:r>
      <w:r w:rsidR="00A25C61">
        <w:rPr>
          <w:rFonts w:ascii="Cambria" w:eastAsia="Calibri" w:hAnsi="Cambria" w:cs="Times New Roman"/>
          <w:sz w:val="24"/>
          <w:szCs w:val="24"/>
        </w:rPr>
        <w:t xml:space="preserve"> will be at the party might be a reason for </w:t>
      </w:r>
      <w:r w:rsidR="00834C4E">
        <w:rPr>
          <w:rFonts w:ascii="Cambria" w:eastAsia="Calibri" w:hAnsi="Cambria" w:cs="Times New Roman"/>
          <w:sz w:val="24"/>
          <w:szCs w:val="24"/>
        </w:rPr>
        <w:t>Frank</w:t>
      </w:r>
      <w:r w:rsidR="00A25C61">
        <w:rPr>
          <w:rFonts w:ascii="Cambria" w:eastAsia="Calibri" w:hAnsi="Cambria" w:cs="Times New Roman"/>
          <w:sz w:val="24"/>
          <w:szCs w:val="24"/>
        </w:rPr>
        <w:t xml:space="preserve"> to go (since </w:t>
      </w:r>
      <w:r w:rsidR="00834C4E">
        <w:rPr>
          <w:rFonts w:ascii="Cambria" w:eastAsia="Calibri" w:hAnsi="Cambria" w:cs="Times New Roman"/>
          <w:sz w:val="24"/>
          <w:szCs w:val="24"/>
        </w:rPr>
        <w:t>Cora</w:t>
      </w:r>
      <w:r w:rsidR="00A25C61">
        <w:rPr>
          <w:rFonts w:ascii="Cambria" w:eastAsia="Calibri" w:hAnsi="Cambria" w:cs="Times New Roman"/>
          <w:sz w:val="24"/>
          <w:szCs w:val="24"/>
        </w:rPr>
        <w:t xml:space="preserve"> is a fun person to be around). However, that </w:t>
      </w:r>
      <w:r w:rsidR="00834C4E">
        <w:rPr>
          <w:rFonts w:ascii="Cambria" w:eastAsia="Calibri" w:hAnsi="Cambria" w:cs="Times New Roman"/>
          <w:sz w:val="24"/>
          <w:szCs w:val="24"/>
        </w:rPr>
        <w:t>Nick will be there makes the reason less weighty (since Cora is less fun when Nick is around). That Nick will be at the party is</w:t>
      </w:r>
      <w:r w:rsidR="00774CF1">
        <w:rPr>
          <w:rFonts w:ascii="Cambria" w:eastAsia="Calibri" w:hAnsi="Cambria" w:cs="Times New Roman"/>
          <w:sz w:val="24"/>
          <w:szCs w:val="24"/>
        </w:rPr>
        <w:t>, then,</w:t>
      </w:r>
      <w:r w:rsidR="00834C4E">
        <w:rPr>
          <w:rFonts w:ascii="Cambria" w:eastAsia="Calibri" w:hAnsi="Cambria" w:cs="Times New Roman"/>
          <w:sz w:val="24"/>
          <w:szCs w:val="24"/>
        </w:rPr>
        <w:t xml:space="preserve"> an </w:t>
      </w:r>
      <w:r w:rsidR="00834C4E" w:rsidRPr="00E95A1A">
        <w:rPr>
          <w:rFonts w:ascii="Cambria" w:eastAsia="Calibri" w:hAnsi="Cambria" w:cs="Times New Roman"/>
          <w:sz w:val="24"/>
          <w:szCs w:val="24"/>
        </w:rPr>
        <w:t>attenuator</w:t>
      </w:r>
      <w:r w:rsidR="00834C4E">
        <w:rPr>
          <w:rFonts w:ascii="Cambria" w:eastAsia="Calibri" w:hAnsi="Cambria" w:cs="Times New Roman"/>
          <w:sz w:val="24"/>
          <w:szCs w:val="24"/>
        </w:rPr>
        <w:t>.</w:t>
      </w:r>
      <w:r w:rsidR="008B6647">
        <w:rPr>
          <w:rFonts w:ascii="Cambria" w:eastAsia="Calibri" w:hAnsi="Cambria" w:cs="Times New Roman"/>
          <w:sz w:val="24"/>
          <w:szCs w:val="24"/>
        </w:rPr>
        <w:t xml:space="preserve"> To give another example, </w:t>
      </w:r>
      <w:r w:rsidR="00196180">
        <w:rPr>
          <w:rFonts w:ascii="Cambria" w:eastAsia="Calibri" w:hAnsi="Cambria" w:cs="Times New Roman"/>
          <w:sz w:val="24"/>
          <w:szCs w:val="24"/>
        </w:rPr>
        <w:t xml:space="preserve">suppose that Juan testifies that the </w:t>
      </w:r>
      <w:r w:rsidR="00504511">
        <w:rPr>
          <w:rFonts w:ascii="Cambria" w:eastAsia="Calibri" w:hAnsi="Cambria" w:cs="Times New Roman"/>
          <w:sz w:val="24"/>
          <w:szCs w:val="24"/>
        </w:rPr>
        <w:t>chauffer</w:t>
      </w:r>
      <w:r w:rsidR="00196180">
        <w:rPr>
          <w:rFonts w:ascii="Cambria" w:eastAsia="Calibri" w:hAnsi="Cambria" w:cs="Times New Roman"/>
          <w:sz w:val="24"/>
          <w:szCs w:val="24"/>
        </w:rPr>
        <w:t xml:space="preserve"> did it. This is evidence that the </w:t>
      </w:r>
      <w:r w:rsidR="00504511">
        <w:rPr>
          <w:rFonts w:ascii="Cambria" w:eastAsia="Calibri" w:hAnsi="Cambria" w:cs="Times New Roman"/>
          <w:sz w:val="24"/>
          <w:szCs w:val="24"/>
        </w:rPr>
        <w:t>chauffer</w:t>
      </w:r>
      <w:r w:rsidR="00196180">
        <w:rPr>
          <w:rFonts w:ascii="Cambria" w:eastAsia="Calibri" w:hAnsi="Cambria" w:cs="Times New Roman"/>
          <w:sz w:val="24"/>
          <w:szCs w:val="24"/>
        </w:rPr>
        <w:t xml:space="preserve"> did it, and thereby a reason for Maria to believe that the </w:t>
      </w:r>
      <w:r w:rsidR="00504511">
        <w:rPr>
          <w:rFonts w:ascii="Cambria" w:eastAsia="Calibri" w:hAnsi="Cambria" w:cs="Times New Roman"/>
          <w:sz w:val="24"/>
          <w:szCs w:val="24"/>
        </w:rPr>
        <w:t>chauffer</w:t>
      </w:r>
      <w:r w:rsidR="00196180">
        <w:rPr>
          <w:rFonts w:ascii="Cambria" w:eastAsia="Calibri" w:hAnsi="Cambria" w:cs="Times New Roman"/>
          <w:sz w:val="24"/>
          <w:szCs w:val="24"/>
        </w:rPr>
        <w:t xml:space="preserve"> did it. However, </w:t>
      </w:r>
      <w:r w:rsidR="005306B8">
        <w:rPr>
          <w:rFonts w:ascii="Cambria" w:eastAsia="Calibri" w:hAnsi="Cambria" w:cs="Times New Roman"/>
          <w:sz w:val="24"/>
          <w:szCs w:val="24"/>
        </w:rPr>
        <w:t>Juan and</w:t>
      </w:r>
      <w:r w:rsidR="00196180">
        <w:rPr>
          <w:rFonts w:ascii="Cambria" w:eastAsia="Calibri" w:hAnsi="Cambria" w:cs="Times New Roman"/>
          <w:sz w:val="24"/>
          <w:szCs w:val="24"/>
        </w:rPr>
        <w:t xml:space="preserve"> the </w:t>
      </w:r>
      <w:r w:rsidR="00504511">
        <w:rPr>
          <w:rFonts w:ascii="Cambria" w:eastAsia="Calibri" w:hAnsi="Cambria" w:cs="Times New Roman"/>
          <w:sz w:val="24"/>
          <w:szCs w:val="24"/>
        </w:rPr>
        <w:t>chauffer</w:t>
      </w:r>
      <w:r w:rsidR="005306B8">
        <w:rPr>
          <w:rFonts w:ascii="Cambria" w:eastAsia="Calibri" w:hAnsi="Cambria" w:cs="Times New Roman"/>
          <w:sz w:val="24"/>
          <w:szCs w:val="24"/>
        </w:rPr>
        <w:t xml:space="preserve"> are archenemies</w:t>
      </w:r>
      <w:r w:rsidR="00196180">
        <w:rPr>
          <w:rFonts w:ascii="Cambria" w:eastAsia="Calibri" w:hAnsi="Cambria" w:cs="Times New Roman"/>
          <w:sz w:val="24"/>
          <w:szCs w:val="24"/>
        </w:rPr>
        <w:t xml:space="preserve">. This makes the </w:t>
      </w:r>
      <w:r w:rsidR="005306B8">
        <w:rPr>
          <w:rFonts w:ascii="Cambria" w:eastAsia="Calibri" w:hAnsi="Cambria" w:cs="Times New Roman"/>
          <w:sz w:val="24"/>
          <w:szCs w:val="24"/>
        </w:rPr>
        <w:t>reason less weighty –</w:t>
      </w:r>
      <w:r w:rsidR="00196180">
        <w:rPr>
          <w:rFonts w:ascii="Cambria" w:eastAsia="Calibri" w:hAnsi="Cambria" w:cs="Times New Roman"/>
          <w:sz w:val="24"/>
          <w:szCs w:val="24"/>
        </w:rPr>
        <w:t xml:space="preserve"> given the animosity, Juan’s testimony is less likely </w:t>
      </w:r>
      <w:r w:rsidR="005306B8">
        <w:rPr>
          <w:rFonts w:ascii="Cambria" w:eastAsia="Calibri" w:hAnsi="Cambria" w:cs="Times New Roman"/>
          <w:sz w:val="24"/>
          <w:szCs w:val="24"/>
        </w:rPr>
        <w:t>to be true.</w:t>
      </w:r>
      <w:r w:rsidR="008B6647">
        <w:rPr>
          <w:rFonts w:ascii="Cambria" w:eastAsia="Calibri" w:hAnsi="Cambria" w:cs="Times New Roman"/>
          <w:sz w:val="24"/>
          <w:szCs w:val="24"/>
        </w:rPr>
        <w:t xml:space="preserve"> That </w:t>
      </w:r>
      <w:r w:rsidR="005306B8">
        <w:rPr>
          <w:rFonts w:ascii="Cambria" w:eastAsia="Calibri" w:hAnsi="Cambria" w:cs="Times New Roman"/>
          <w:sz w:val="24"/>
          <w:szCs w:val="24"/>
        </w:rPr>
        <w:t xml:space="preserve">Juan and the </w:t>
      </w:r>
      <w:r w:rsidR="00504511">
        <w:rPr>
          <w:rFonts w:ascii="Cambria" w:eastAsia="Calibri" w:hAnsi="Cambria" w:cs="Times New Roman"/>
          <w:sz w:val="24"/>
          <w:szCs w:val="24"/>
        </w:rPr>
        <w:t>chauffer</w:t>
      </w:r>
      <w:r w:rsidR="005306B8">
        <w:rPr>
          <w:rFonts w:ascii="Cambria" w:eastAsia="Calibri" w:hAnsi="Cambria" w:cs="Times New Roman"/>
          <w:sz w:val="24"/>
          <w:szCs w:val="24"/>
        </w:rPr>
        <w:t xml:space="preserve"> are archenemies is, then, an attenuator</w:t>
      </w:r>
      <w:r w:rsidR="005306B8" w:rsidRPr="005306B8">
        <w:rPr>
          <w:rStyle w:val="FootnoteReference"/>
          <w:rFonts w:ascii="Cambria" w:eastAsia="Calibri" w:hAnsi="Cambria" w:cs="Times New Roman"/>
          <w:sz w:val="24"/>
          <w:szCs w:val="24"/>
        </w:rPr>
        <w:t xml:space="preserve"> </w:t>
      </w:r>
      <w:r w:rsidR="005306B8">
        <w:rPr>
          <w:rStyle w:val="FootnoteReference"/>
          <w:rFonts w:ascii="Cambria" w:eastAsia="Calibri" w:hAnsi="Cambria" w:cs="Times New Roman"/>
          <w:sz w:val="24"/>
          <w:szCs w:val="24"/>
        </w:rPr>
        <w:footnoteReference w:id="21"/>
      </w:r>
    </w:p>
    <w:p w:rsidR="00E664D0" w:rsidRDefault="009D1A35" w:rsidP="005306B8">
      <w:pPr>
        <w:rPr>
          <w:rFonts w:ascii="Cambria" w:eastAsia="Calibri" w:hAnsi="Cambria" w:cs="Times New Roman"/>
          <w:sz w:val="24"/>
          <w:szCs w:val="24"/>
        </w:rPr>
      </w:pPr>
      <w:r>
        <w:rPr>
          <w:rFonts w:ascii="Cambria" w:eastAsia="Calibri" w:hAnsi="Cambria" w:cs="Times New Roman"/>
          <w:sz w:val="24"/>
          <w:szCs w:val="24"/>
        </w:rPr>
        <w:t>If</w:t>
      </w:r>
      <w:r w:rsidR="00E664D0">
        <w:rPr>
          <w:rFonts w:ascii="Cambria" w:eastAsia="Calibri" w:hAnsi="Cambria" w:cs="Times New Roman"/>
          <w:sz w:val="24"/>
          <w:szCs w:val="24"/>
        </w:rPr>
        <w:t xml:space="preserve"> a consideration attenuates a reason for believing a proposition, it is thereby a reason against believing it, though it is not thereby a reason for disbelieving it (cf. Pollock 1986: 36).</w:t>
      </w:r>
      <w:r w:rsidR="00E664D0">
        <w:rPr>
          <w:rStyle w:val="FootnoteReference"/>
          <w:rFonts w:ascii="Cambria" w:eastAsia="Calibri" w:hAnsi="Cambria" w:cs="Times New Roman"/>
          <w:sz w:val="24"/>
          <w:szCs w:val="24"/>
        </w:rPr>
        <w:footnoteReference w:id="22"/>
      </w:r>
      <w:r w:rsidR="00E664D0">
        <w:rPr>
          <w:rFonts w:ascii="Cambria" w:eastAsia="Calibri" w:hAnsi="Cambria" w:cs="Times New Roman"/>
          <w:sz w:val="24"/>
          <w:szCs w:val="24"/>
        </w:rPr>
        <w:t xml:space="preserve"> That Juan and the </w:t>
      </w:r>
      <w:r w:rsidR="004C08A0">
        <w:rPr>
          <w:rFonts w:ascii="Cambria" w:eastAsia="Calibri" w:hAnsi="Cambria" w:cs="Times New Roman"/>
          <w:sz w:val="24"/>
          <w:szCs w:val="24"/>
        </w:rPr>
        <w:t>chauffer</w:t>
      </w:r>
      <w:r w:rsidR="00E664D0">
        <w:rPr>
          <w:rFonts w:ascii="Cambria" w:eastAsia="Calibri" w:hAnsi="Cambria" w:cs="Times New Roman"/>
          <w:sz w:val="24"/>
          <w:szCs w:val="24"/>
        </w:rPr>
        <w:t xml:space="preserve"> are archenemies is a reason for Maria not to believe that the </w:t>
      </w:r>
      <w:r w:rsidR="004C08A0">
        <w:rPr>
          <w:rFonts w:ascii="Cambria" w:eastAsia="Calibri" w:hAnsi="Cambria" w:cs="Times New Roman"/>
          <w:sz w:val="24"/>
          <w:szCs w:val="24"/>
        </w:rPr>
        <w:t>chauffer</w:t>
      </w:r>
      <w:r w:rsidR="00E664D0">
        <w:rPr>
          <w:rFonts w:ascii="Cambria" w:eastAsia="Calibri" w:hAnsi="Cambria" w:cs="Times New Roman"/>
          <w:sz w:val="24"/>
          <w:szCs w:val="24"/>
        </w:rPr>
        <w:t xml:space="preserve"> did it. If Maria does not believe that the </w:t>
      </w:r>
      <w:r w:rsidR="004C08A0">
        <w:rPr>
          <w:rFonts w:ascii="Cambria" w:eastAsia="Calibri" w:hAnsi="Cambria" w:cs="Times New Roman"/>
          <w:sz w:val="24"/>
          <w:szCs w:val="24"/>
        </w:rPr>
        <w:t>chauffer</w:t>
      </w:r>
      <w:r w:rsidR="00E664D0">
        <w:rPr>
          <w:rFonts w:ascii="Cambria" w:eastAsia="Calibri" w:hAnsi="Cambria" w:cs="Times New Roman"/>
          <w:sz w:val="24"/>
          <w:szCs w:val="24"/>
        </w:rPr>
        <w:t xml:space="preserve"> did it, she might (partially) justify the omission on the grounds that, though Juan </w:t>
      </w:r>
      <w:r w:rsidR="004C08A0">
        <w:rPr>
          <w:rFonts w:ascii="Cambria" w:eastAsia="Calibri" w:hAnsi="Cambria" w:cs="Times New Roman"/>
          <w:sz w:val="24"/>
          <w:szCs w:val="24"/>
        </w:rPr>
        <w:t>said</w:t>
      </w:r>
      <w:r w:rsidR="00E664D0">
        <w:rPr>
          <w:rFonts w:ascii="Cambria" w:eastAsia="Calibri" w:hAnsi="Cambria" w:cs="Times New Roman"/>
          <w:sz w:val="24"/>
          <w:szCs w:val="24"/>
        </w:rPr>
        <w:t xml:space="preserve"> that the </w:t>
      </w:r>
      <w:r w:rsidR="004C08A0">
        <w:rPr>
          <w:rFonts w:ascii="Cambria" w:eastAsia="Calibri" w:hAnsi="Cambria" w:cs="Times New Roman"/>
          <w:sz w:val="24"/>
          <w:szCs w:val="24"/>
        </w:rPr>
        <w:t>chauffer</w:t>
      </w:r>
      <w:r w:rsidR="00E664D0">
        <w:rPr>
          <w:rFonts w:ascii="Cambria" w:eastAsia="Calibri" w:hAnsi="Cambria" w:cs="Times New Roman"/>
          <w:sz w:val="24"/>
          <w:szCs w:val="24"/>
        </w:rPr>
        <w:t xml:space="preserve"> did it, Juan and the </w:t>
      </w:r>
      <w:r w:rsidR="004C08A0">
        <w:rPr>
          <w:rFonts w:ascii="Cambria" w:eastAsia="Calibri" w:hAnsi="Cambria" w:cs="Times New Roman"/>
          <w:sz w:val="24"/>
          <w:szCs w:val="24"/>
        </w:rPr>
        <w:t>chauffer</w:t>
      </w:r>
      <w:r w:rsidR="00E664D0">
        <w:rPr>
          <w:rFonts w:ascii="Cambria" w:eastAsia="Calibri" w:hAnsi="Cambria" w:cs="Times New Roman"/>
          <w:sz w:val="24"/>
          <w:szCs w:val="24"/>
        </w:rPr>
        <w:t xml:space="preserve"> are archenemies.</w:t>
      </w:r>
    </w:p>
    <w:p w:rsidR="00E63810" w:rsidRDefault="00E63810" w:rsidP="000F3A17">
      <w:pPr>
        <w:rPr>
          <w:rFonts w:ascii="Cambria" w:eastAsia="Calibri" w:hAnsi="Cambria" w:cs="Times New Roman"/>
          <w:sz w:val="24"/>
          <w:szCs w:val="24"/>
        </w:rPr>
      </w:pPr>
      <w:r>
        <w:rPr>
          <w:rFonts w:ascii="Cambria" w:eastAsia="Calibri" w:hAnsi="Cambria" w:cs="Times New Roman"/>
          <w:sz w:val="24"/>
          <w:szCs w:val="24"/>
        </w:rPr>
        <w:t>In view of this, one might ask whether high</w:t>
      </w:r>
      <w:r w:rsidR="00910F01">
        <w:rPr>
          <w:rFonts w:ascii="Cambria" w:eastAsia="Calibri" w:hAnsi="Cambria" w:cs="Times New Roman"/>
          <w:sz w:val="24"/>
          <w:szCs w:val="24"/>
        </w:rPr>
        <w:t>er-order evidence attenuates</w:t>
      </w:r>
      <w:r>
        <w:rPr>
          <w:rFonts w:ascii="Cambria" w:eastAsia="Calibri" w:hAnsi="Cambria" w:cs="Times New Roman"/>
          <w:sz w:val="24"/>
          <w:szCs w:val="24"/>
        </w:rPr>
        <w:t xml:space="preserve"> the </w:t>
      </w:r>
      <w:r w:rsidR="00AA6F85">
        <w:rPr>
          <w:rFonts w:ascii="Cambria" w:eastAsia="Calibri" w:hAnsi="Cambria" w:cs="Times New Roman"/>
          <w:sz w:val="24"/>
          <w:szCs w:val="24"/>
        </w:rPr>
        <w:t>reasons</w:t>
      </w:r>
      <w:r>
        <w:rPr>
          <w:rFonts w:ascii="Cambria" w:eastAsia="Calibri" w:hAnsi="Cambria" w:cs="Times New Roman"/>
          <w:sz w:val="24"/>
          <w:szCs w:val="24"/>
        </w:rPr>
        <w:t xml:space="preserve"> first-order evidence provides</w:t>
      </w:r>
      <w:r w:rsidR="00E664D0">
        <w:rPr>
          <w:rFonts w:ascii="Cambria" w:eastAsia="Calibri" w:hAnsi="Cambria" w:cs="Times New Roman"/>
          <w:sz w:val="24"/>
          <w:szCs w:val="24"/>
        </w:rPr>
        <w:t xml:space="preserve"> for a proposition and thereby provides a reason against believing it</w:t>
      </w:r>
      <w:r>
        <w:rPr>
          <w:rFonts w:ascii="Cambria" w:eastAsia="Calibri" w:hAnsi="Cambria" w:cs="Times New Roman"/>
          <w:sz w:val="24"/>
          <w:szCs w:val="24"/>
        </w:rPr>
        <w:t>. This would exp</w:t>
      </w:r>
      <w:r w:rsidR="00B015D2">
        <w:rPr>
          <w:rFonts w:ascii="Cambria" w:eastAsia="Calibri" w:hAnsi="Cambria" w:cs="Times New Roman"/>
          <w:sz w:val="24"/>
          <w:szCs w:val="24"/>
        </w:rPr>
        <w:t>lain why</w:t>
      </w:r>
      <w:r w:rsidR="00FA0640">
        <w:rPr>
          <w:rFonts w:ascii="Cambria" w:eastAsia="Calibri" w:hAnsi="Cambria" w:cs="Times New Roman"/>
          <w:sz w:val="24"/>
          <w:szCs w:val="24"/>
        </w:rPr>
        <w:t>,</w:t>
      </w:r>
      <w:r w:rsidR="00B015D2">
        <w:rPr>
          <w:rFonts w:ascii="Cambria" w:eastAsia="Calibri" w:hAnsi="Cambria" w:cs="Times New Roman"/>
          <w:sz w:val="24"/>
          <w:szCs w:val="24"/>
        </w:rPr>
        <w:t xml:space="preserve"> in MURDER</w:t>
      </w:r>
      <w:r w:rsidR="00FA0640">
        <w:rPr>
          <w:rFonts w:ascii="Cambria" w:eastAsia="Calibri" w:hAnsi="Cambria" w:cs="Times New Roman"/>
          <w:sz w:val="24"/>
          <w:szCs w:val="24"/>
        </w:rPr>
        <w:t>,</w:t>
      </w:r>
      <w:r w:rsidR="00B015D2">
        <w:rPr>
          <w:rFonts w:ascii="Cambria" w:eastAsia="Calibri" w:hAnsi="Cambria" w:cs="Times New Roman"/>
          <w:sz w:val="24"/>
          <w:szCs w:val="24"/>
        </w:rPr>
        <w:t xml:space="preserve"> it is not </w:t>
      </w:r>
      <w:r>
        <w:rPr>
          <w:rFonts w:ascii="Cambria" w:eastAsia="Calibri" w:hAnsi="Cambria" w:cs="Times New Roman"/>
          <w:sz w:val="24"/>
          <w:szCs w:val="24"/>
        </w:rPr>
        <w:t>rational for Maria t</w:t>
      </w:r>
      <w:r w:rsidR="00B015D2">
        <w:rPr>
          <w:rFonts w:ascii="Cambria" w:eastAsia="Calibri" w:hAnsi="Cambria" w:cs="Times New Roman"/>
          <w:sz w:val="24"/>
          <w:szCs w:val="24"/>
        </w:rPr>
        <w:t>o believe that the butler is innocent</w:t>
      </w:r>
      <w:r>
        <w:rPr>
          <w:rFonts w:ascii="Cambria" w:eastAsia="Calibri" w:hAnsi="Cambria" w:cs="Times New Roman"/>
          <w:sz w:val="24"/>
          <w:szCs w:val="24"/>
        </w:rPr>
        <w:t xml:space="preserve">. </w:t>
      </w:r>
      <w:r w:rsidR="00AA6F85">
        <w:rPr>
          <w:rFonts w:ascii="Cambria" w:eastAsia="Calibri" w:hAnsi="Cambria" w:cs="Times New Roman"/>
          <w:sz w:val="24"/>
          <w:szCs w:val="24"/>
        </w:rPr>
        <w:t>That the butler is her child</w:t>
      </w:r>
      <w:r>
        <w:rPr>
          <w:rFonts w:ascii="Cambria" w:eastAsia="Calibri" w:hAnsi="Cambria" w:cs="Times New Roman"/>
          <w:sz w:val="24"/>
          <w:szCs w:val="24"/>
        </w:rPr>
        <w:t xml:space="preserve"> reduces the weight of the reasons </w:t>
      </w:r>
      <w:r>
        <w:rPr>
          <w:rFonts w:ascii="Cambria" w:eastAsia="Calibri" w:hAnsi="Cambria" w:cs="Times New Roman"/>
          <w:sz w:val="24"/>
          <w:szCs w:val="24"/>
        </w:rPr>
        <w:lastRenderedPageBreak/>
        <w:t xml:space="preserve">for believing that the butler </w:t>
      </w:r>
      <w:r w:rsidR="00AA6F85">
        <w:rPr>
          <w:rFonts w:ascii="Cambria" w:eastAsia="Calibri" w:hAnsi="Cambria" w:cs="Times New Roman"/>
          <w:sz w:val="24"/>
          <w:szCs w:val="24"/>
        </w:rPr>
        <w:t>is innocent</w:t>
      </w:r>
      <w:r w:rsidR="00E95A1A">
        <w:rPr>
          <w:rFonts w:ascii="Cambria" w:eastAsia="Calibri" w:hAnsi="Cambria" w:cs="Times New Roman"/>
          <w:sz w:val="24"/>
          <w:szCs w:val="24"/>
        </w:rPr>
        <w:t xml:space="preserve"> which the clues provide </w:t>
      </w:r>
      <w:r w:rsidR="00FA0640">
        <w:rPr>
          <w:rFonts w:ascii="Cambria" w:eastAsia="Calibri" w:hAnsi="Cambria" w:cs="Times New Roman"/>
          <w:sz w:val="24"/>
          <w:szCs w:val="24"/>
        </w:rPr>
        <w:t>(</w:t>
      </w:r>
      <w:r w:rsidR="00E95A1A">
        <w:rPr>
          <w:rFonts w:ascii="Cambria" w:eastAsia="Calibri" w:hAnsi="Cambria" w:cs="Times New Roman"/>
          <w:sz w:val="24"/>
          <w:szCs w:val="24"/>
        </w:rPr>
        <w:t>below whatever the threshold is for rational belief</w:t>
      </w:r>
      <w:r w:rsidR="00FA0640">
        <w:rPr>
          <w:rFonts w:ascii="Cambria" w:eastAsia="Calibri" w:hAnsi="Cambria" w:cs="Times New Roman"/>
          <w:sz w:val="24"/>
          <w:szCs w:val="24"/>
        </w:rPr>
        <w:t>)</w:t>
      </w:r>
      <w:r w:rsidR="00E95A1A">
        <w:rPr>
          <w:rFonts w:ascii="Cambria" w:eastAsia="Calibri" w:hAnsi="Cambria" w:cs="Times New Roman"/>
          <w:sz w:val="24"/>
          <w:szCs w:val="24"/>
        </w:rPr>
        <w:t>.</w:t>
      </w:r>
      <w:r w:rsidR="00EF2DEA">
        <w:rPr>
          <w:rStyle w:val="FootnoteReference"/>
          <w:rFonts w:ascii="Cambria" w:eastAsia="Calibri" w:hAnsi="Cambria" w:cs="Times New Roman"/>
          <w:sz w:val="24"/>
          <w:szCs w:val="24"/>
        </w:rPr>
        <w:footnoteReference w:id="23"/>
      </w:r>
    </w:p>
    <w:p w:rsidR="005306B8" w:rsidRPr="005306B8" w:rsidRDefault="008B6647" w:rsidP="000F3A17">
      <w:pPr>
        <w:rPr>
          <w:rFonts w:ascii="Cambria" w:eastAsia="Calibri" w:hAnsi="Cambria" w:cs="Times New Roman"/>
          <w:sz w:val="24"/>
          <w:szCs w:val="24"/>
        </w:rPr>
      </w:pPr>
      <w:r w:rsidRPr="005306B8">
        <w:rPr>
          <w:rFonts w:ascii="Cambria" w:eastAsia="Calibri" w:hAnsi="Cambria" w:cs="Times New Roman"/>
          <w:sz w:val="24"/>
          <w:szCs w:val="24"/>
        </w:rPr>
        <w:t>As others point out, cases invol</w:t>
      </w:r>
      <w:r w:rsidR="00FA0640">
        <w:rPr>
          <w:rFonts w:ascii="Cambria" w:eastAsia="Calibri" w:hAnsi="Cambria" w:cs="Times New Roman"/>
          <w:sz w:val="24"/>
          <w:szCs w:val="24"/>
        </w:rPr>
        <w:t>ving higher-order evidence seem</w:t>
      </w:r>
      <w:r w:rsidRPr="005306B8">
        <w:rPr>
          <w:rFonts w:ascii="Cambria" w:eastAsia="Calibri" w:hAnsi="Cambria" w:cs="Times New Roman"/>
          <w:sz w:val="24"/>
          <w:szCs w:val="24"/>
        </w:rPr>
        <w:t xml:space="preserve"> unlike typical cases of attenuation.</w:t>
      </w:r>
      <w:r w:rsidRPr="005306B8">
        <w:rPr>
          <w:rStyle w:val="FootnoteReference"/>
          <w:rFonts w:ascii="Cambria" w:eastAsia="Calibri" w:hAnsi="Cambria" w:cs="Times New Roman"/>
          <w:sz w:val="24"/>
          <w:szCs w:val="24"/>
        </w:rPr>
        <w:footnoteReference w:id="24"/>
      </w:r>
      <w:r w:rsidRPr="005306B8">
        <w:rPr>
          <w:rFonts w:ascii="Cambria" w:eastAsia="Calibri" w:hAnsi="Cambria" w:cs="Times New Roman"/>
          <w:sz w:val="24"/>
          <w:szCs w:val="24"/>
        </w:rPr>
        <w:t xml:space="preserve"> </w:t>
      </w:r>
      <w:r w:rsidR="005306B8" w:rsidRPr="005306B8">
        <w:rPr>
          <w:rFonts w:ascii="Cambria" w:eastAsia="Calibri" w:hAnsi="Cambria" w:cs="Times New Roman"/>
          <w:sz w:val="24"/>
          <w:szCs w:val="24"/>
        </w:rPr>
        <w:t xml:space="preserve">Juan’s relationship to the </w:t>
      </w:r>
      <w:r w:rsidR="004C08A0">
        <w:rPr>
          <w:rFonts w:ascii="Cambria" w:eastAsia="Calibri" w:hAnsi="Cambria" w:cs="Times New Roman"/>
          <w:sz w:val="24"/>
          <w:szCs w:val="24"/>
        </w:rPr>
        <w:t>chauffer</w:t>
      </w:r>
      <w:r w:rsidR="00FA0640">
        <w:rPr>
          <w:rFonts w:ascii="Cambria" w:eastAsia="Calibri" w:hAnsi="Cambria" w:cs="Times New Roman"/>
          <w:sz w:val="24"/>
          <w:szCs w:val="24"/>
        </w:rPr>
        <w:t xml:space="preserve"> makes his testimony less reliable as a guide to whether the </w:t>
      </w:r>
      <w:r w:rsidR="004C08A0">
        <w:rPr>
          <w:rFonts w:ascii="Cambria" w:eastAsia="Calibri" w:hAnsi="Cambria" w:cs="Times New Roman"/>
          <w:sz w:val="24"/>
          <w:szCs w:val="24"/>
        </w:rPr>
        <w:t>chauffer</w:t>
      </w:r>
      <w:r w:rsidR="00FA0640">
        <w:rPr>
          <w:rFonts w:ascii="Cambria" w:eastAsia="Calibri" w:hAnsi="Cambria" w:cs="Times New Roman"/>
          <w:sz w:val="24"/>
          <w:szCs w:val="24"/>
        </w:rPr>
        <w:t xml:space="preserve"> did it; their animosity makes it less probable that what Juan says is true. </w:t>
      </w:r>
      <w:r w:rsidR="005306B8" w:rsidRPr="005306B8">
        <w:rPr>
          <w:rFonts w:ascii="Cambria" w:eastAsia="Calibri" w:hAnsi="Cambria" w:cs="Times New Roman"/>
          <w:sz w:val="24"/>
          <w:szCs w:val="24"/>
        </w:rPr>
        <w:t xml:space="preserve">In contrast, Maria’s relationship to the butler does not make the clues less </w:t>
      </w:r>
      <w:r w:rsidR="00FA0640">
        <w:rPr>
          <w:rFonts w:ascii="Cambria" w:eastAsia="Calibri" w:hAnsi="Cambria" w:cs="Times New Roman"/>
          <w:sz w:val="24"/>
          <w:szCs w:val="24"/>
        </w:rPr>
        <w:t xml:space="preserve">reliable as a guide to whether </w:t>
      </w:r>
      <w:r w:rsidR="005306B8" w:rsidRPr="005306B8">
        <w:rPr>
          <w:rFonts w:ascii="Cambria" w:eastAsia="Calibri" w:hAnsi="Cambria" w:cs="Times New Roman"/>
          <w:sz w:val="24"/>
          <w:szCs w:val="24"/>
        </w:rPr>
        <w:t>the butler is innocent. The risk of bias notwithstanding, the clues continue to suggest that the butler is innocent.</w:t>
      </w:r>
      <w:r w:rsidR="002A364C">
        <w:rPr>
          <w:rStyle w:val="FootnoteReference"/>
          <w:rFonts w:ascii="Cambria" w:eastAsia="Calibri" w:hAnsi="Cambria" w:cs="Times New Roman"/>
          <w:sz w:val="24"/>
          <w:szCs w:val="24"/>
        </w:rPr>
        <w:footnoteReference w:id="25"/>
      </w:r>
    </w:p>
    <w:p w:rsidR="00093247" w:rsidRDefault="00CB6235" w:rsidP="000F3A17">
      <w:pPr>
        <w:rPr>
          <w:rFonts w:ascii="Cambria" w:eastAsia="Calibri" w:hAnsi="Cambria" w:cs="Times New Roman"/>
          <w:sz w:val="24"/>
          <w:szCs w:val="24"/>
        </w:rPr>
      </w:pPr>
      <w:r>
        <w:rPr>
          <w:rFonts w:ascii="Cambria" w:eastAsia="Calibri" w:hAnsi="Cambria" w:cs="Times New Roman"/>
          <w:sz w:val="24"/>
          <w:szCs w:val="24"/>
        </w:rPr>
        <w:t xml:space="preserve">To </w:t>
      </w:r>
      <w:r w:rsidR="009D1A35">
        <w:rPr>
          <w:rFonts w:ascii="Cambria" w:eastAsia="Calibri" w:hAnsi="Cambria" w:cs="Times New Roman"/>
          <w:sz w:val="24"/>
          <w:szCs w:val="24"/>
        </w:rPr>
        <w:t>bolster</w:t>
      </w:r>
      <w:r w:rsidR="00280E8F">
        <w:rPr>
          <w:rFonts w:ascii="Cambria" w:eastAsia="Calibri" w:hAnsi="Cambria" w:cs="Times New Roman"/>
          <w:sz w:val="24"/>
          <w:szCs w:val="24"/>
        </w:rPr>
        <w:t xml:space="preserve"> the view</w:t>
      </w:r>
      <w:r>
        <w:rPr>
          <w:rFonts w:ascii="Cambria" w:eastAsia="Calibri" w:hAnsi="Cambria" w:cs="Times New Roman"/>
          <w:sz w:val="24"/>
          <w:szCs w:val="24"/>
        </w:rPr>
        <w:t xml:space="preserve"> that higher-order evidence </w:t>
      </w:r>
      <w:r w:rsidR="00593A2F">
        <w:rPr>
          <w:rFonts w:ascii="Cambria" w:eastAsia="Calibri" w:hAnsi="Cambria" w:cs="Times New Roman"/>
          <w:sz w:val="24"/>
          <w:szCs w:val="24"/>
        </w:rPr>
        <w:t>can</w:t>
      </w:r>
      <w:r>
        <w:rPr>
          <w:rFonts w:ascii="Cambria" w:eastAsia="Calibri" w:hAnsi="Cambria" w:cs="Times New Roman"/>
          <w:sz w:val="24"/>
          <w:szCs w:val="24"/>
        </w:rPr>
        <w:t>not play the role of an attenuator, I will appeal to MC. Higher-order evidence, I suggest, does not satisfy MC.</w:t>
      </w:r>
    </w:p>
    <w:p w:rsidR="00DD77F6" w:rsidRDefault="00DB6C21" w:rsidP="000F3A17">
      <w:pPr>
        <w:rPr>
          <w:rFonts w:ascii="Cambria" w:eastAsia="Calibri" w:hAnsi="Cambria" w:cs="Times New Roman"/>
          <w:sz w:val="24"/>
          <w:szCs w:val="24"/>
        </w:rPr>
      </w:pPr>
      <w:r>
        <w:rPr>
          <w:rFonts w:ascii="Cambria" w:eastAsia="Calibri" w:hAnsi="Cambria" w:cs="Times New Roman"/>
          <w:sz w:val="24"/>
          <w:szCs w:val="24"/>
        </w:rPr>
        <w:t xml:space="preserve">One might think that higher-order evidence obviously satisfies MC. </w:t>
      </w:r>
      <w:r w:rsidR="00647848">
        <w:rPr>
          <w:rFonts w:ascii="Cambria" w:eastAsia="Calibri" w:hAnsi="Cambria" w:cs="Times New Roman"/>
          <w:sz w:val="24"/>
          <w:szCs w:val="24"/>
        </w:rPr>
        <w:t>In MURDER, it</w:t>
      </w:r>
      <w:r>
        <w:rPr>
          <w:rFonts w:ascii="Cambria" w:eastAsia="Calibri" w:hAnsi="Cambria" w:cs="Times New Roman"/>
          <w:sz w:val="24"/>
          <w:szCs w:val="24"/>
        </w:rPr>
        <w:t xml:space="preserve"> is surely possible for Maria not to believe that the b</w:t>
      </w:r>
      <w:r w:rsidR="00DD77F6">
        <w:rPr>
          <w:rFonts w:ascii="Cambria" w:eastAsia="Calibri" w:hAnsi="Cambria" w:cs="Times New Roman"/>
          <w:sz w:val="24"/>
          <w:szCs w:val="24"/>
        </w:rPr>
        <w:t xml:space="preserve">utler </w:t>
      </w:r>
      <w:r w:rsidR="008F09BC">
        <w:rPr>
          <w:rFonts w:ascii="Cambria" w:eastAsia="Calibri" w:hAnsi="Cambria" w:cs="Times New Roman"/>
          <w:sz w:val="24"/>
          <w:szCs w:val="24"/>
        </w:rPr>
        <w:t>is innocent</w:t>
      </w:r>
      <w:r w:rsidR="00DD77F6">
        <w:rPr>
          <w:rFonts w:ascii="Cambria" w:eastAsia="Calibri" w:hAnsi="Cambria" w:cs="Times New Roman"/>
          <w:sz w:val="24"/>
          <w:szCs w:val="24"/>
        </w:rPr>
        <w:t xml:space="preserve"> for the reason that she is not in a position to assess the evidence</w:t>
      </w:r>
      <w:r w:rsidR="009E3741">
        <w:rPr>
          <w:rFonts w:ascii="Cambria" w:eastAsia="Calibri" w:hAnsi="Cambria" w:cs="Times New Roman"/>
          <w:sz w:val="24"/>
          <w:szCs w:val="24"/>
        </w:rPr>
        <w:t>.</w:t>
      </w:r>
    </w:p>
    <w:p w:rsidR="004B672A" w:rsidRDefault="00011822" w:rsidP="000F3A17">
      <w:pPr>
        <w:rPr>
          <w:rFonts w:ascii="Cambria" w:eastAsia="Calibri" w:hAnsi="Cambria" w:cs="Times New Roman"/>
          <w:sz w:val="24"/>
          <w:szCs w:val="24"/>
        </w:rPr>
      </w:pPr>
      <w:r>
        <w:rPr>
          <w:rFonts w:ascii="Cambria" w:eastAsia="Calibri" w:hAnsi="Cambria" w:cs="Times New Roman"/>
          <w:sz w:val="24"/>
          <w:szCs w:val="24"/>
        </w:rPr>
        <w:t xml:space="preserve">At this point, further comment on MC is in order. The idea it is supposed to capture is that, if that p is a reason for a person to φ, it must be possible for her to φ for the reason that p </w:t>
      </w:r>
      <w:r>
        <w:rPr>
          <w:rFonts w:ascii="Cambria" w:eastAsia="Calibri" w:hAnsi="Cambria" w:cs="Times New Roman"/>
          <w:i/>
          <w:sz w:val="24"/>
          <w:szCs w:val="24"/>
        </w:rPr>
        <w:t>in virtue of the fact that</w:t>
      </w:r>
      <w:r w:rsidRPr="00011822">
        <w:rPr>
          <w:rFonts w:ascii="Cambria" w:eastAsia="Calibri" w:hAnsi="Cambria" w:cs="Times New Roman"/>
          <w:i/>
          <w:sz w:val="24"/>
          <w:szCs w:val="24"/>
        </w:rPr>
        <w:t xml:space="preserve"> </w:t>
      </w:r>
      <w:r>
        <w:rPr>
          <w:rFonts w:ascii="Cambria" w:eastAsia="Calibri" w:hAnsi="Cambria" w:cs="Times New Roman"/>
          <w:sz w:val="24"/>
          <w:szCs w:val="24"/>
        </w:rPr>
        <w:t xml:space="preserve">or </w:t>
      </w:r>
      <w:r>
        <w:rPr>
          <w:rFonts w:ascii="Cambria" w:eastAsia="Calibri" w:hAnsi="Cambria" w:cs="Times New Roman"/>
          <w:i/>
          <w:sz w:val="24"/>
          <w:szCs w:val="24"/>
        </w:rPr>
        <w:t>because</w:t>
      </w:r>
      <w:r>
        <w:rPr>
          <w:rFonts w:ascii="Cambria" w:eastAsia="Calibri" w:hAnsi="Cambria" w:cs="Times New Roman"/>
          <w:sz w:val="24"/>
          <w:szCs w:val="24"/>
        </w:rPr>
        <w:t xml:space="preserve"> that p is a reason</w:t>
      </w:r>
      <w:r w:rsidR="005D3BB0">
        <w:rPr>
          <w:rFonts w:ascii="Cambria" w:eastAsia="Calibri" w:hAnsi="Cambria" w:cs="Times New Roman"/>
          <w:sz w:val="24"/>
          <w:szCs w:val="24"/>
        </w:rPr>
        <w:t xml:space="preserve"> for her</w:t>
      </w:r>
      <w:r>
        <w:rPr>
          <w:rFonts w:ascii="Cambria" w:eastAsia="Calibri" w:hAnsi="Cambria" w:cs="Times New Roman"/>
          <w:sz w:val="24"/>
          <w:szCs w:val="24"/>
        </w:rPr>
        <w:t xml:space="preserve"> to φ</w:t>
      </w:r>
      <w:r w:rsidR="00A35F89">
        <w:rPr>
          <w:rFonts w:ascii="Cambria" w:eastAsia="Calibri" w:hAnsi="Cambria" w:cs="Times New Roman"/>
          <w:sz w:val="24"/>
          <w:szCs w:val="24"/>
        </w:rPr>
        <w:t xml:space="preserve"> </w:t>
      </w:r>
      <w:r w:rsidR="00520915">
        <w:rPr>
          <w:rFonts w:ascii="Cambria" w:eastAsia="Calibri" w:hAnsi="Cambria" w:cs="Times New Roman"/>
          <w:sz w:val="24"/>
          <w:szCs w:val="24"/>
        </w:rPr>
        <w:t>(cf. Shah 2006: 485ff;</w:t>
      </w:r>
      <w:r>
        <w:rPr>
          <w:rFonts w:ascii="Cambria" w:eastAsia="Calibri" w:hAnsi="Cambria" w:cs="Times New Roman"/>
          <w:sz w:val="24"/>
          <w:szCs w:val="24"/>
        </w:rPr>
        <w:t xml:space="preserve"> Way and Whiting 2016: 225ff).</w:t>
      </w:r>
      <w:r w:rsidR="007C67C6">
        <w:rPr>
          <w:rFonts w:ascii="Cambria" w:eastAsia="Calibri" w:hAnsi="Cambria" w:cs="Times New Roman"/>
          <w:sz w:val="24"/>
          <w:szCs w:val="24"/>
        </w:rPr>
        <w:t xml:space="preserve"> This connects to the t</w:t>
      </w:r>
      <w:r w:rsidR="005D6759">
        <w:rPr>
          <w:rFonts w:ascii="Cambria" w:eastAsia="Calibri" w:hAnsi="Cambria" w:cs="Times New Roman"/>
          <w:sz w:val="24"/>
          <w:szCs w:val="24"/>
        </w:rPr>
        <w:t>hought</w:t>
      </w:r>
      <w:r w:rsidR="007C67C6">
        <w:rPr>
          <w:rFonts w:ascii="Cambria" w:eastAsia="Calibri" w:hAnsi="Cambria" w:cs="Times New Roman"/>
          <w:sz w:val="24"/>
          <w:szCs w:val="24"/>
        </w:rPr>
        <w:t xml:space="preserve"> about guidance. A person is not guided by a consideration if she is not sensitive to the guidance it provides.</w:t>
      </w:r>
    </w:p>
    <w:p w:rsidR="007C67C6" w:rsidRDefault="00A35F89" w:rsidP="000F3A17">
      <w:pPr>
        <w:rPr>
          <w:rFonts w:ascii="Cambria" w:eastAsia="Calibri" w:hAnsi="Cambria" w:cs="Times New Roman"/>
          <w:sz w:val="24"/>
          <w:szCs w:val="24"/>
        </w:rPr>
      </w:pPr>
      <w:r>
        <w:rPr>
          <w:rFonts w:ascii="Cambria" w:eastAsia="Calibri" w:hAnsi="Cambria" w:cs="Times New Roman"/>
          <w:sz w:val="24"/>
          <w:szCs w:val="24"/>
        </w:rPr>
        <w:t xml:space="preserve">It is possible for a person to φ for a reason for </w:t>
      </w:r>
      <w:proofErr w:type="spellStart"/>
      <w:r>
        <w:rPr>
          <w:rFonts w:ascii="Cambria" w:eastAsia="Calibri" w:hAnsi="Cambria" w:cs="Times New Roman"/>
          <w:sz w:val="24"/>
          <w:szCs w:val="24"/>
        </w:rPr>
        <w:t>φing</w:t>
      </w:r>
      <w:proofErr w:type="spellEnd"/>
      <w:r>
        <w:rPr>
          <w:rFonts w:ascii="Cambria" w:eastAsia="Calibri" w:hAnsi="Cambria" w:cs="Times New Roman"/>
          <w:sz w:val="24"/>
          <w:szCs w:val="24"/>
        </w:rPr>
        <w:t xml:space="preserve"> without doing so </w:t>
      </w:r>
      <w:r>
        <w:rPr>
          <w:rFonts w:ascii="Cambria" w:eastAsia="Calibri" w:hAnsi="Cambria" w:cs="Times New Roman"/>
          <w:i/>
          <w:sz w:val="24"/>
          <w:szCs w:val="24"/>
        </w:rPr>
        <w:t xml:space="preserve">because </w:t>
      </w:r>
      <w:r>
        <w:rPr>
          <w:rFonts w:ascii="Cambria" w:eastAsia="Calibri" w:hAnsi="Cambria" w:cs="Times New Roman"/>
          <w:sz w:val="24"/>
          <w:szCs w:val="24"/>
        </w:rPr>
        <w:t xml:space="preserve">it is a reason for </w:t>
      </w:r>
      <w:proofErr w:type="spellStart"/>
      <w:r>
        <w:rPr>
          <w:rFonts w:ascii="Cambria" w:eastAsia="Calibri" w:hAnsi="Cambria" w:cs="Times New Roman"/>
          <w:sz w:val="24"/>
          <w:szCs w:val="24"/>
        </w:rPr>
        <w:t>φing</w:t>
      </w:r>
      <w:proofErr w:type="spellEnd"/>
      <w:r>
        <w:rPr>
          <w:rFonts w:ascii="Cambria" w:eastAsia="Calibri" w:hAnsi="Cambria" w:cs="Times New Roman"/>
          <w:sz w:val="24"/>
          <w:szCs w:val="24"/>
        </w:rPr>
        <w:t xml:space="preserve">. Suppose that Donald knows that he lives in the White House and, if </w:t>
      </w:r>
      <w:r w:rsidR="005D3BB0">
        <w:rPr>
          <w:rFonts w:ascii="Cambria" w:eastAsia="Calibri" w:hAnsi="Cambria" w:cs="Times New Roman"/>
          <w:sz w:val="24"/>
          <w:szCs w:val="24"/>
        </w:rPr>
        <w:t>he</w:t>
      </w:r>
      <w:r>
        <w:rPr>
          <w:rFonts w:ascii="Cambria" w:eastAsia="Calibri" w:hAnsi="Cambria" w:cs="Times New Roman"/>
          <w:sz w:val="24"/>
          <w:szCs w:val="24"/>
        </w:rPr>
        <w:t xml:space="preserve"> lives in the White House, he is</w:t>
      </w:r>
      <w:r w:rsidR="004B672A">
        <w:rPr>
          <w:rFonts w:ascii="Cambria" w:eastAsia="Calibri" w:hAnsi="Cambria" w:cs="Times New Roman"/>
          <w:sz w:val="24"/>
          <w:szCs w:val="24"/>
        </w:rPr>
        <w:t xml:space="preserve"> </w:t>
      </w:r>
      <w:r w:rsidR="00356077">
        <w:rPr>
          <w:rFonts w:ascii="Cambria" w:eastAsia="Calibri" w:hAnsi="Cambria" w:cs="Times New Roman"/>
          <w:sz w:val="24"/>
          <w:szCs w:val="24"/>
        </w:rPr>
        <w:t>P</w:t>
      </w:r>
      <w:r>
        <w:rPr>
          <w:rFonts w:ascii="Cambria" w:eastAsia="Calibri" w:hAnsi="Cambria" w:cs="Times New Roman"/>
          <w:sz w:val="24"/>
          <w:szCs w:val="24"/>
        </w:rPr>
        <w:t>resident</w:t>
      </w:r>
      <w:r w:rsidR="00FE29F5">
        <w:rPr>
          <w:rFonts w:ascii="Cambria" w:eastAsia="Calibri" w:hAnsi="Cambria" w:cs="Times New Roman"/>
          <w:sz w:val="24"/>
          <w:szCs w:val="24"/>
        </w:rPr>
        <w:t>. On that basis</w:t>
      </w:r>
      <w:r>
        <w:rPr>
          <w:rFonts w:ascii="Cambria" w:eastAsia="Calibri" w:hAnsi="Cambria" w:cs="Times New Roman"/>
          <w:sz w:val="24"/>
          <w:szCs w:val="24"/>
        </w:rPr>
        <w:t xml:space="preserve">, Donald </w:t>
      </w:r>
      <w:r w:rsidR="00E12766">
        <w:rPr>
          <w:rFonts w:ascii="Cambria" w:eastAsia="Calibri" w:hAnsi="Cambria" w:cs="Times New Roman"/>
          <w:sz w:val="24"/>
          <w:szCs w:val="24"/>
        </w:rPr>
        <w:t>concludes</w:t>
      </w:r>
      <w:r>
        <w:rPr>
          <w:rFonts w:ascii="Cambria" w:eastAsia="Calibri" w:hAnsi="Cambria" w:cs="Times New Roman"/>
          <w:sz w:val="24"/>
          <w:szCs w:val="24"/>
        </w:rPr>
        <w:t xml:space="preserve"> that he is </w:t>
      </w:r>
      <w:r w:rsidR="00356077">
        <w:rPr>
          <w:rFonts w:ascii="Cambria" w:eastAsia="Calibri" w:hAnsi="Cambria" w:cs="Times New Roman"/>
          <w:sz w:val="24"/>
          <w:szCs w:val="24"/>
        </w:rPr>
        <w:t>P</w:t>
      </w:r>
      <w:r>
        <w:rPr>
          <w:rFonts w:ascii="Cambria" w:eastAsia="Calibri" w:hAnsi="Cambria" w:cs="Times New Roman"/>
          <w:sz w:val="24"/>
          <w:szCs w:val="24"/>
        </w:rPr>
        <w:t xml:space="preserve">resident. </w:t>
      </w:r>
      <w:r w:rsidR="00FE29F5">
        <w:rPr>
          <w:rFonts w:ascii="Cambria" w:eastAsia="Calibri" w:hAnsi="Cambria" w:cs="Times New Roman"/>
          <w:sz w:val="24"/>
          <w:szCs w:val="24"/>
        </w:rPr>
        <w:t xml:space="preserve">However, </w:t>
      </w:r>
      <w:r w:rsidR="00E12766">
        <w:rPr>
          <w:rFonts w:ascii="Cambria" w:eastAsia="Calibri" w:hAnsi="Cambria" w:cs="Times New Roman"/>
          <w:sz w:val="24"/>
          <w:szCs w:val="24"/>
        </w:rPr>
        <w:t>when Donald forms his belief, he follows this rule of inference: from any consideration conce</w:t>
      </w:r>
      <w:r w:rsidR="004B672A">
        <w:rPr>
          <w:rFonts w:ascii="Cambria" w:eastAsia="Calibri" w:hAnsi="Cambria" w:cs="Times New Roman"/>
          <w:sz w:val="24"/>
          <w:szCs w:val="24"/>
        </w:rPr>
        <w:t>rning Donald</w:t>
      </w:r>
      <w:r w:rsidR="00356077">
        <w:rPr>
          <w:rFonts w:ascii="Cambria" w:eastAsia="Calibri" w:hAnsi="Cambria" w:cs="Times New Roman"/>
          <w:sz w:val="24"/>
          <w:szCs w:val="24"/>
        </w:rPr>
        <w:t>, infer that he is P</w:t>
      </w:r>
      <w:r w:rsidR="00E12766">
        <w:rPr>
          <w:rFonts w:ascii="Cambria" w:eastAsia="Calibri" w:hAnsi="Cambria" w:cs="Times New Roman"/>
          <w:sz w:val="24"/>
          <w:szCs w:val="24"/>
        </w:rPr>
        <w:t>resident. In that case, though Donald’s reasons for believing are in fact reasons which justify doing so, he is not responding to those reasons as such. He is not manifesting sensitivity to the reason</w:t>
      </w:r>
      <w:r w:rsidR="004B672A">
        <w:rPr>
          <w:rFonts w:ascii="Cambria" w:eastAsia="Calibri" w:hAnsi="Cambria" w:cs="Times New Roman"/>
          <w:sz w:val="24"/>
          <w:szCs w:val="24"/>
        </w:rPr>
        <w:t>-giving force of the relevant considerations</w:t>
      </w:r>
      <w:r w:rsidR="00E12766">
        <w:rPr>
          <w:rFonts w:ascii="Cambria" w:eastAsia="Calibri" w:hAnsi="Cambria" w:cs="Times New Roman"/>
          <w:sz w:val="24"/>
          <w:szCs w:val="24"/>
        </w:rPr>
        <w:t>. After all, Donald would have drawn the same conclusion had he believed that he do</w:t>
      </w:r>
      <w:r w:rsidR="004B672A">
        <w:rPr>
          <w:rFonts w:ascii="Cambria" w:eastAsia="Calibri" w:hAnsi="Cambria" w:cs="Times New Roman"/>
          <w:sz w:val="24"/>
          <w:szCs w:val="24"/>
        </w:rPr>
        <w:t>es not live in the White House</w:t>
      </w:r>
      <w:r w:rsidR="00E12766">
        <w:rPr>
          <w:rFonts w:ascii="Cambria" w:eastAsia="Calibri" w:hAnsi="Cambria" w:cs="Times New Roman"/>
          <w:sz w:val="24"/>
          <w:szCs w:val="24"/>
        </w:rPr>
        <w:t>.</w:t>
      </w:r>
      <w:r w:rsidR="00E12766">
        <w:rPr>
          <w:rStyle w:val="FootnoteReference"/>
          <w:rFonts w:ascii="Cambria" w:eastAsia="Calibri" w:hAnsi="Cambria" w:cs="Times New Roman"/>
          <w:sz w:val="24"/>
          <w:szCs w:val="24"/>
        </w:rPr>
        <w:footnoteReference w:id="26"/>
      </w:r>
    </w:p>
    <w:p w:rsidR="00AD4AAF" w:rsidRPr="00AD4AAF" w:rsidRDefault="005D6759" w:rsidP="005D6759">
      <w:pPr>
        <w:rPr>
          <w:rFonts w:ascii="Cambria" w:eastAsia="Calibri" w:hAnsi="Cambria" w:cs="Times New Roman"/>
          <w:sz w:val="24"/>
          <w:szCs w:val="24"/>
        </w:rPr>
      </w:pPr>
      <w:r>
        <w:rPr>
          <w:rFonts w:ascii="Cambria" w:eastAsia="Calibri" w:hAnsi="Cambria" w:cs="Times New Roman"/>
          <w:sz w:val="24"/>
          <w:szCs w:val="24"/>
        </w:rPr>
        <w:t xml:space="preserve">So, MC is to be understood as requiring that it be possible for subjects to respond </w:t>
      </w:r>
      <w:r w:rsidR="004B672A">
        <w:rPr>
          <w:rFonts w:ascii="Cambria" w:eastAsia="Calibri" w:hAnsi="Cambria" w:cs="Times New Roman"/>
          <w:sz w:val="24"/>
          <w:szCs w:val="24"/>
        </w:rPr>
        <w:t xml:space="preserve">to the relevant reason as such. </w:t>
      </w:r>
      <w:r>
        <w:rPr>
          <w:rFonts w:ascii="Cambria" w:eastAsia="Calibri" w:hAnsi="Cambria" w:cs="Times New Roman"/>
          <w:sz w:val="24"/>
          <w:szCs w:val="24"/>
        </w:rPr>
        <w:t>My suggestion, then, is that higher-order evidence does not attenuate, si</w:t>
      </w:r>
      <w:r w:rsidR="009D1A35">
        <w:rPr>
          <w:rFonts w:ascii="Cambria" w:eastAsia="Calibri" w:hAnsi="Cambria" w:cs="Times New Roman"/>
          <w:sz w:val="24"/>
          <w:szCs w:val="24"/>
        </w:rPr>
        <w:t xml:space="preserve">nce a person cannot respond to it </w:t>
      </w:r>
      <w:r>
        <w:rPr>
          <w:rFonts w:ascii="Cambria" w:eastAsia="Calibri" w:hAnsi="Cambria" w:cs="Times New Roman"/>
          <w:sz w:val="24"/>
          <w:szCs w:val="24"/>
        </w:rPr>
        <w:t>as such.</w:t>
      </w:r>
      <w:r w:rsidR="00485A7E">
        <w:rPr>
          <w:rStyle w:val="FootnoteReference"/>
          <w:rFonts w:ascii="Cambria" w:eastAsia="Calibri" w:hAnsi="Cambria" w:cs="Times New Roman"/>
          <w:sz w:val="24"/>
          <w:szCs w:val="24"/>
        </w:rPr>
        <w:footnoteReference w:id="27"/>
      </w:r>
    </w:p>
    <w:p w:rsidR="006B504E" w:rsidRDefault="00AF5F8F" w:rsidP="000F3A17">
      <w:pPr>
        <w:rPr>
          <w:rFonts w:ascii="Cambria" w:eastAsia="Calibri" w:hAnsi="Cambria" w:cs="Times New Roman"/>
          <w:sz w:val="24"/>
          <w:szCs w:val="24"/>
        </w:rPr>
      </w:pPr>
      <w:r>
        <w:rPr>
          <w:rFonts w:ascii="Cambria" w:eastAsia="Calibri" w:hAnsi="Cambria" w:cs="Times New Roman"/>
          <w:sz w:val="24"/>
          <w:szCs w:val="24"/>
        </w:rPr>
        <w:lastRenderedPageBreak/>
        <w:t xml:space="preserve">Consider: </w:t>
      </w:r>
      <w:r w:rsidR="004B672A">
        <w:rPr>
          <w:rFonts w:ascii="Cambria" w:eastAsia="Calibri" w:hAnsi="Cambria" w:cs="Times New Roman"/>
          <w:sz w:val="24"/>
          <w:szCs w:val="24"/>
        </w:rPr>
        <w:t>Maria</w:t>
      </w:r>
      <w:r w:rsidR="00C06406">
        <w:rPr>
          <w:rFonts w:ascii="Cambria" w:eastAsia="Calibri" w:hAnsi="Cambria" w:cs="Times New Roman"/>
          <w:sz w:val="24"/>
          <w:szCs w:val="24"/>
        </w:rPr>
        <w:t xml:space="preserve"> might revise </w:t>
      </w:r>
      <w:r w:rsidR="004B672A">
        <w:rPr>
          <w:rFonts w:ascii="Cambria" w:eastAsia="Calibri" w:hAnsi="Cambria" w:cs="Times New Roman"/>
          <w:sz w:val="24"/>
          <w:szCs w:val="24"/>
        </w:rPr>
        <w:t>her</w:t>
      </w:r>
      <w:r w:rsidR="00C06406">
        <w:rPr>
          <w:rFonts w:ascii="Cambria" w:eastAsia="Calibri" w:hAnsi="Cambria" w:cs="Times New Roman"/>
          <w:sz w:val="24"/>
          <w:szCs w:val="24"/>
        </w:rPr>
        <w:t xml:space="preserve"> </w:t>
      </w:r>
      <w:r w:rsidR="00272A22">
        <w:rPr>
          <w:rFonts w:ascii="Cambria" w:eastAsia="Calibri" w:hAnsi="Cambria" w:cs="Times New Roman"/>
          <w:sz w:val="24"/>
          <w:szCs w:val="24"/>
        </w:rPr>
        <w:t xml:space="preserve">belief that the </w:t>
      </w:r>
      <w:r w:rsidR="004C08A0">
        <w:rPr>
          <w:rFonts w:ascii="Cambria" w:eastAsia="Calibri" w:hAnsi="Cambria" w:cs="Times New Roman"/>
          <w:sz w:val="24"/>
          <w:szCs w:val="24"/>
        </w:rPr>
        <w:t>chauffer</w:t>
      </w:r>
      <w:r w:rsidR="004B672A">
        <w:rPr>
          <w:rFonts w:ascii="Cambria" w:eastAsia="Calibri" w:hAnsi="Cambria" w:cs="Times New Roman"/>
          <w:sz w:val="24"/>
          <w:szCs w:val="24"/>
        </w:rPr>
        <w:t xml:space="preserve"> did it for the r</w:t>
      </w:r>
      <w:r w:rsidR="00272A22">
        <w:rPr>
          <w:rFonts w:ascii="Cambria" w:eastAsia="Calibri" w:hAnsi="Cambria" w:cs="Times New Roman"/>
          <w:sz w:val="24"/>
          <w:szCs w:val="24"/>
        </w:rPr>
        <w:t xml:space="preserve">eason that </w:t>
      </w:r>
      <w:r w:rsidR="004B672A">
        <w:rPr>
          <w:rFonts w:ascii="Cambria" w:eastAsia="Calibri" w:hAnsi="Cambria" w:cs="Times New Roman"/>
          <w:sz w:val="24"/>
          <w:szCs w:val="24"/>
        </w:rPr>
        <w:t xml:space="preserve">Juan and the </w:t>
      </w:r>
      <w:r w:rsidR="004C08A0">
        <w:rPr>
          <w:rFonts w:ascii="Cambria" w:eastAsia="Calibri" w:hAnsi="Cambria" w:cs="Times New Roman"/>
          <w:sz w:val="24"/>
          <w:szCs w:val="24"/>
        </w:rPr>
        <w:t>chauffer</w:t>
      </w:r>
      <w:r w:rsidR="004B672A">
        <w:rPr>
          <w:rFonts w:ascii="Cambria" w:eastAsia="Calibri" w:hAnsi="Cambria" w:cs="Times New Roman"/>
          <w:sz w:val="24"/>
          <w:szCs w:val="24"/>
        </w:rPr>
        <w:t xml:space="preserve"> are enemies</w:t>
      </w:r>
      <w:r w:rsidR="00272A22">
        <w:rPr>
          <w:rFonts w:ascii="Cambria" w:eastAsia="Calibri" w:hAnsi="Cambria" w:cs="Times New Roman"/>
          <w:sz w:val="24"/>
          <w:szCs w:val="24"/>
        </w:rPr>
        <w:t xml:space="preserve"> </w:t>
      </w:r>
      <w:r w:rsidR="00272A22">
        <w:rPr>
          <w:rFonts w:ascii="Cambria" w:eastAsia="Calibri" w:hAnsi="Cambria" w:cs="Times New Roman"/>
          <w:i/>
          <w:sz w:val="24"/>
          <w:szCs w:val="24"/>
        </w:rPr>
        <w:t>because</w:t>
      </w:r>
      <w:r w:rsidR="004B672A">
        <w:rPr>
          <w:rFonts w:ascii="Cambria" w:eastAsia="Calibri" w:hAnsi="Cambria" w:cs="Times New Roman"/>
          <w:sz w:val="24"/>
          <w:szCs w:val="24"/>
        </w:rPr>
        <w:t xml:space="preserve"> their animosity makes it </w:t>
      </w:r>
      <w:r w:rsidR="004B672A" w:rsidRPr="00B8697D">
        <w:rPr>
          <w:rFonts w:ascii="Cambria" w:eastAsia="Calibri" w:hAnsi="Cambria" w:cs="Times New Roman"/>
          <w:sz w:val="24"/>
          <w:szCs w:val="24"/>
        </w:rPr>
        <w:t xml:space="preserve">less likely that Juan’s testimony is true. </w:t>
      </w:r>
      <w:r w:rsidR="00706F7F" w:rsidRPr="00B8697D">
        <w:rPr>
          <w:rFonts w:ascii="Cambria" w:eastAsia="Calibri" w:hAnsi="Cambria" w:cs="Times New Roman"/>
          <w:sz w:val="24"/>
          <w:szCs w:val="24"/>
        </w:rPr>
        <w:t xml:space="preserve">In this way, </w:t>
      </w:r>
      <w:r w:rsidR="004B672A" w:rsidRPr="00B8697D">
        <w:rPr>
          <w:rFonts w:ascii="Cambria" w:eastAsia="Calibri" w:hAnsi="Cambria" w:cs="Times New Roman"/>
          <w:sz w:val="24"/>
          <w:szCs w:val="24"/>
        </w:rPr>
        <w:t>she</w:t>
      </w:r>
      <w:r w:rsidR="00706F7F" w:rsidRPr="00B8697D">
        <w:rPr>
          <w:rFonts w:ascii="Cambria" w:eastAsia="Calibri" w:hAnsi="Cambria" w:cs="Times New Roman"/>
          <w:sz w:val="24"/>
          <w:szCs w:val="24"/>
        </w:rPr>
        <w:t xml:space="preserve"> manifests sensitivity to the reason for not believing. But, in MURDER,</w:t>
      </w:r>
      <w:r w:rsidR="00272A22" w:rsidRPr="00B8697D">
        <w:rPr>
          <w:rFonts w:ascii="Cambria" w:eastAsia="Calibri" w:hAnsi="Cambria" w:cs="Times New Roman"/>
          <w:sz w:val="24"/>
          <w:szCs w:val="24"/>
        </w:rPr>
        <w:t xml:space="preserve"> Maria cannot revise her belief that the butler </w:t>
      </w:r>
      <w:r w:rsidR="00706F7F" w:rsidRPr="00B8697D">
        <w:rPr>
          <w:rFonts w:ascii="Cambria" w:eastAsia="Calibri" w:hAnsi="Cambria" w:cs="Times New Roman"/>
          <w:sz w:val="24"/>
          <w:szCs w:val="24"/>
        </w:rPr>
        <w:t>is innocent</w:t>
      </w:r>
      <w:r w:rsidR="00272A22" w:rsidRPr="00B8697D">
        <w:rPr>
          <w:rFonts w:ascii="Cambria" w:eastAsia="Calibri" w:hAnsi="Cambria" w:cs="Times New Roman"/>
          <w:sz w:val="24"/>
          <w:szCs w:val="24"/>
        </w:rPr>
        <w:t xml:space="preserve"> for the reason that </w:t>
      </w:r>
      <w:r w:rsidR="00706F7F" w:rsidRPr="00B8697D">
        <w:rPr>
          <w:rFonts w:ascii="Cambria" w:eastAsia="Calibri" w:hAnsi="Cambria" w:cs="Times New Roman"/>
          <w:sz w:val="24"/>
          <w:szCs w:val="24"/>
        </w:rPr>
        <w:t xml:space="preserve">her assessment of the evidence is </w:t>
      </w:r>
      <w:r w:rsidR="007A77FA" w:rsidRPr="00B8697D">
        <w:rPr>
          <w:rFonts w:ascii="Cambria" w:eastAsia="Calibri" w:hAnsi="Cambria" w:cs="Times New Roman"/>
          <w:sz w:val="24"/>
          <w:szCs w:val="24"/>
        </w:rPr>
        <w:t>likely</w:t>
      </w:r>
      <w:r w:rsidR="00706F7F" w:rsidRPr="00B8697D">
        <w:rPr>
          <w:rFonts w:ascii="Cambria" w:eastAsia="Calibri" w:hAnsi="Cambria" w:cs="Times New Roman"/>
          <w:sz w:val="24"/>
          <w:szCs w:val="24"/>
        </w:rPr>
        <w:t xml:space="preserve"> prejudiced</w:t>
      </w:r>
      <w:r w:rsidR="00272A22" w:rsidRPr="00B8697D">
        <w:rPr>
          <w:rFonts w:ascii="Cambria" w:eastAsia="Calibri" w:hAnsi="Cambria" w:cs="Times New Roman"/>
          <w:sz w:val="24"/>
          <w:szCs w:val="24"/>
        </w:rPr>
        <w:t xml:space="preserve"> </w:t>
      </w:r>
      <w:r w:rsidR="00272A22" w:rsidRPr="00B8697D">
        <w:rPr>
          <w:rFonts w:ascii="Cambria" w:eastAsia="Calibri" w:hAnsi="Cambria" w:cs="Times New Roman"/>
          <w:i/>
          <w:sz w:val="24"/>
          <w:szCs w:val="24"/>
        </w:rPr>
        <w:t>because</w:t>
      </w:r>
      <w:r w:rsidR="006B504E" w:rsidRPr="00B8697D">
        <w:rPr>
          <w:rFonts w:ascii="Cambria" w:eastAsia="Calibri" w:hAnsi="Cambria" w:cs="Times New Roman"/>
          <w:sz w:val="24"/>
          <w:szCs w:val="24"/>
        </w:rPr>
        <w:t xml:space="preserve"> the risk of bias means that the clues do not suggest as strongly</w:t>
      </w:r>
      <w:r w:rsidR="009D1A35">
        <w:rPr>
          <w:rFonts w:ascii="Cambria" w:eastAsia="Calibri" w:hAnsi="Cambria" w:cs="Times New Roman"/>
          <w:sz w:val="24"/>
          <w:szCs w:val="24"/>
        </w:rPr>
        <w:t xml:space="preserve"> that the butler is innocent.</w:t>
      </w:r>
    </w:p>
    <w:p w:rsidR="002813B2" w:rsidRPr="00B8697D" w:rsidRDefault="002813B2" w:rsidP="006B504E">
      <w:pPr>
        <w:rPr>
          <w:rFonts w:ascii="Cambria" w:eastAsia="Calibri" w:hAnsi="Cambria" w:cs="Times New Roman"/>
          <w:sz w:val="24"/>
          <w:szCs w:val="24"/>
        </w:rPr>
      </w:pPr>
      <w:r w:rsidRPr="00B8697D">
        <w:rPr>
          <w:rFonts w:ascii="Cambria" w:eastAsia="Calibri" w:hAnsi="Cambria" w:cs="Times New Roman"/>
          <w:sz w:val="24"/>
          <w:szCs w:val="24"/>
        </w:rPr>
        <w:t xml:space="preserve">For one thing, to return to an </w:t>
      </w:r>
      <w:r w:rsidR="006B504E" w:rsidRPr="00B8697D">
        <w:rPr>
          <w:rFonts w:ascii="Cambria" w:eastAsia="Calibri" w:hAnsi="Cambria" w:cs="Times New Roman"/>
          <w:sz w:val="24"/>
          <w:szCs w:val="24"/>
        </w:rPr>
        <w:t>earlier point, it is false that</w:t>
      </w:r>
      <w:r w:rsidRPr="00B8697D">
        <w:rPr>
          <w:rFonts w:ascii="Cambria" w:eastAsia="Calibri" w:hAnsi="Cambria" w:cs="Times New Roman"/>
          <w:sz w:val="24"/>
          <w:szCs w:val="24"/>
        </w:rPr>
        <w:t xml:space="preserve"> </w:t>
      </w:r>
      <w:r w:rsidR="006B504E" w:rsidRPr="00B8697D">
        <w:rPr>
          <w:rFonts w:ascii="Cambria" w:eastAsia="Calibri" w:hAnsi="Cambria" w:cs="Times New Roman"/>
          <w:sz w:val="24"/>
          <w:szCs w:val="24"/>
        </w:rPr>
        <w:t>the risk of bias means that the clues do not suggest as strongly that the butler is innocent.</w:t>
      </w:r>
    </w:p>
    <w:p w:rsidR="005D3BB0" w:rsidRDefault="002813B2" w:rsidP="000F3A17">
      <w:pPr>
        <w:rPr>
          <w:rFonts w:ascii="Cambria" w:eastAsia="Calibri" w:hAnsi="Cambria" w:cs="Times New Roman"/>
          <w:sz w:val="24"/>
          <w:szCs w:val="24"/>
        </w:rPr>
      </w:pPr>
      <w:r w:rsidRPr="00B8697D">
        <w:rPr>
          <w:rFonts w:ascii="Cambria" w:eastAsia="Calibri" w:hAnsi="Cambria" w:cs="Times New Roman"/>
          <w:sz w:val="24"/>
          <w:szCs w:val="24"/>
        </w:rPr>
        <w:t>For another, t</w:t>
      </w:r>
      <w:r w:rsidR="00BD3B92" w:rsidRPr="00B8697D">
        <w:rPr>
          <w:rFonts w:ascii="Cambria" w:eastAsia="Calibri" w:hAnsi="Cambria" w:cs="Times New Roman"/>
          <w:sz w:val="24"/>
          <w:szCs w:val="24"/>
        </w:rPr>
        <w:t>o</w:t>
      </w:r>
      <w:r w:rsidR="00D75C3D" w:rsidRPr="00B8697D">
        <w:rPr>
          <w:rFonts w:ascii="Cambria" w:eastAsia="Calibri" w:hAnsi="Cambria" w:cs="Times New Roman"/>
          <w:sz w:val="24"/>
          <w:szCs w:val="24"/>
        </w:rPr>
        <w:t xml:space="preserve"> respond to an attenuator </w:t>
      </w:r>
      <w:r w:rsidR="00D75C3D" w:rsidRPr="00B8697D">
        <w:rPr>
          <w:rFonts w:ascii="Cambria" w:eastAsia="Calibri" w:hAnsi="Cambria" w:cs="Times New Roman"/>
          <w:i/>
          <w:sz w:val="24"/>
          <w:szCs w:val="24"/>
        </w:rPr>
        <w:t xml:space="preserve">as such </w:t>
      </w:r>
      <w:r w:rsidR="00D75C3D" w:rsidRPr="00B8697D">
        <w:rPr>
          <w:rFonts w:ascii="Cambria" w:eastAsia="Calibri" w:hAnsi="Cambria" w:cs="Times New Roman"/>
          <w:sz w:val="24"/>
          <w:szCs w:val="24"/>
        </w:rPr>
        <w:t xml:space="preserve">or </w:t>
      </w:r>
      <w:r w:rsidR="00D75C3D" w:rsidRPr="00B8697D">
        <w:rPr>
          <w:rFonts w:ascii="Cambria" w:eastAsia="Calibri" w:hAnsi="Cambria" w:cs="Times New Roman"/>
          <w:i/>
          <w:sz w:val="24"/>
          <w:szCs w:val="24"/>
        </w:rPr>
        <w:t>in its role as an attenuator</w:t>
      </w:r>
      <w:r w:rsidR="00D75C3D" w:rsidRPr="00B8697D">
        <w:rPr>
          <w:rFonts w:ascii="Cambria" w:eastAsia="Calibri" w:hAnsi="Cambria" w:cs="Times New Roman"/>
          <w:sz w:val="24"/>
          <w:szCs w:val="24"/>
        </w:rPr>
        <w:t xml:space="preserve"> a person must </w:t>
      </w:r>
      <w:r w:rsidR="00451C48" w:rsidRPr="00B8697D">
        <w:rPr>
          <w:rFonts w:ascii="Cambria" w:eastAsia="Calibri" w:hAnsi="Cambria" w:cs="Times New Roman"/>
          <w:sz w:val="24"/>
          <w:szCs w:val="24"/>
        </w:rPr>
        <w:t>respond</w:t>
      </w:r>
      <w:r w:rsidR="00D75C3D" w:rsidRPr="00B8697D">
        <w:rPr>
          <w:rFonts w:ascii="Cambria" w:eastAsia="Calibri" w:hAnsi="Cambria" w:cs="Times New Roman"/>
          <w:sz w:val="24"/>
          <w:szCs w:val="24"/>
        </w:rPr>
        <w:t xml:space="preserve"> to its attenuating, that is, to its having an effect on the </w:t>
      </w:r>
      <w:r w:rsidR="007238F0" w:rsidRPr="00B8697D">
        <w:rPr>
          <w:rFonts w:ascii="Cambria" w:eastAsia="Calibri" w:hAnsi="Cambria" w:cs="Times New Roman"/>
          <w:sz w:val="24"/>
          <w:szCs w:val="24"/>
        </w:rPr>
        <w:t xml:space="preserve">weight of the </w:t>
      </w:r>
      <w:r w:rsidR="00E62423">
        <w:rPr>
          <w:rFonts w:ascii="Cambria" w:eastAsia="Calibri" w:hAnsi="Cambria" w:cs="Times New Roman"/>
          <w:sz w:val="24"/>
          <w:szCs w:val="24"/>
        </w:rPr>
        <w:t xml:space="preserve">original or </w:t>
      </w:r>
      <w:r w:rsidR="007238F0" w:rsidRPr="00B8697D">
        <w:rPr>
          <w:rFonts w:ascii="Cambria" w:eastAsia="Calibri" w:hAnsi="Cambria" w:cs="Times New Roman"/>
          <w:sz w:val="24"/>
          <w:szCs w:val="24"/>
        </w:rPr>
        <w:t>unmodified reason</w:t>
      </w:r>
      <w:r w:rsidR="00451C48" w:rsidRPr="00B8697D">
        <w:rPr>
          <w:rFonts w:ascii="Cambria" w:eastAsia="Calibri" w:hAnsi="Cambria" w:cs="Times New Roman"/>
          <w:sz w:val="24"/>
          <w:szCs w:val="24"/>
        </w:rPr>
        <w:t xml:space="preserve">. To respond to that, to the difference </w:t>
      </w:r>
      <w:r w:rsidR="00451C48">
        <w:rPr>
          <w:rFonts w:ascii="Cambria" w:eastAsia="Calibri" w:hAnsi="Cambria" w:cs="Times New Roman"/>
          <w:sz w:val="24"/>
          <w:szCs w:val="24"/>
        </w:rPr>
        <w:t>the attenuator makes, a person must be responsive to the weight of the unmodified reason</w:t>
      </w:r>
      <w:r w:rsidR="00B11E33">
        <w:rPr>
          <w:rFonts w:ascii="Cambria" w:eastAsia="Calibri" w:hAnsi="Cambria" w:cs="Times New Roman"/>
          <w:sz w:val="24"/>
          <w:szCs w:val="24"/>
        </w:rPr>
        <w:t>.</w:t>
      </w:r>
      <w:r w:rsidR="00451C48">
        <w:rPr>
          <w:rFonts w:ascii="Cambria" w:eastAsia="Calibri" w:hAnsi="Cambria" w:cs="Times New Roman"/>
          <w:sz w:val="24"/>
          <w:szCs w:val="24"/>
        </w:rPr>
        <w:t xml:space="preserve"> But</w:t>
      </w:r>
      <w:r w:rsidR="00B11E33">
        <w:rPr>
          <w:rFonts w:ascii="Cambria" w:eastAsia="Calibri" w:hAnsi="Cambria" w:cs="Times New Roman"/>
          <w:sz w:val="24"/>
          <w:szCs w:val="24"/>
        </w:rPr>
        <w:t xml:space="preserve"> in cases involving higher-order evidence a person cannot simultaneously manifest sensitivity to the weight of the unmodified reason and manifest sensitivity to </w:t>
      </w:r>
      <w:r w:rsidR="000C23C5">
        <w:rPr>
          <w:rFonts w:ascii="Cambria" w:eastAsia="Calibri" w:hAnsi="Cambria" w:cs="Times New Roman"/>
          <w:sz w:val="24"/>
          <w:szCs w:val="24"/>
        </w:rPr>
        <w:t>the</w:t>
      </w:r>
      <w:r w:rsidR="004B672A">
        <w:rPr>
          <w:rFonts w:ascii="Cambria" w:eastAsia="Calibri" w:hAnsi="Cambria" w:cs="Times New Roman"/>
          <w:sz w:val="24"/>
          <w:szCs w:val="24"/>
        </w:rPr>
        <w:t xml:space="preserve"> supposed</w:t>
      </w:r>
      <w:r w:rsidR="000C23C5">
        <w:rPr>
          <w:rFonts w:ascii="Cambria" w:eastAsia="Calibri" w:hAnsi="Cambria" w:cs="Times New Roman"/>
          <w:sz w:val="24"/>
          <w:szCs w:val="24"/>
        </w:rPr>
        <w:t xml:space="preserve"> attenuator’s effect on it. </w:t>
      </w:r>
    </w:p>
    <w:p w:rsidR="00940099" w:rsidRDefault="006E1082" w:rsidP="000F3A17">
      <w:pPr>
        <w:rPr>
          <w:rFonts w:ascii="Cambria" w:eastAsia="Calibri" w:hAnsi="Cambria" w:cs="Times New Roman"/>
          <w:sz w:val="24"/>
          <w:szCs w:val="24"/>
        </w:rPr>
      </w:pPr>
      <w:r>
        <w:rPr>
          <w:rFonts w:ascii="Cambria" w:eastAsia="Calibri" w:hAnsi="Cambria" w:cs="Times New Roman"/>
          <w:sz w:val="24"/>
          <w:szCs w:val="24"/>
        </w:rPr>
        <w:t xml:space="preserve">In MURDER, if Maria </w:t>
      </w:r>
      <w:r w:rsidR="00940099">
        <w:rPr>
          <w:rFonts w:ascii="Cambria" w:eastAsia="Calibri" w:hAnsi="Cambria" w:cs="Times New Roman"/>
          <w:sz w:val="24"/>
          <w:szCs w:val="24"/>
        </w:rPr>
        <w:t xml:space="preserve">treats the clues as having a certain weight apart from her higher-order evidence, she is not treating the risk of bias as genuine. </w:t>
      </w:r>
      <w:r w:rsidR="009D0132">
        <w:rPr>
          <w:rFonts w:ascii="Cambria" w:eastAsia="Calibri" w:hAnsi="Cambria" w:cs="Times New Roman"/>
          <w:sz w:val="24"/>
          <w:szCs w:val="24"/>
        </w:rPr>
        <w:t>Conversely, i</w:t>
      </w:r>
      <w:r w:rsidR="00940099">
        <w:rPr>
          <w:rFonts w:ascii="Cambria" w:eastAsia="Calibri" w:hAnsi="Cambria" w:cs="Times New Roman"/>
          <w:sz w:val="24"/>
          <w:szCs w:val="24"/>
        </w:rPr>
        <w:t xml:space="preserve">f she is sensitive to that risk, she will not treat those clues as having that weight apart from her higher-order evidence. After all, the higher-order evidence suggests </w:t>
      </w:r>
      <w:r w:rsidR="009D0132">
        <w:rPr>
          <w:rFonts w:ascii="Cambria" w:eastAsia="Calibri" w:hAnsi="Cambria" w:cs="Times New Roman"/>
          <w:sz w:val="24"/>
          <w:szCs w:val="24"/>
        </w:rPr>
        <w:t xml:space="preserve">that </w:t>
      </w:r>
      <w:r w:rsidR="00940099">
        <w:rPr>
          <w:rFonts w:ascii="Cambria" w:eastAsia="Calibri" w:hAnsi="Cambria" w:cs="Times New Roman"/>
          <w:sz w:val="24"/>
          <w:szCs w:val="24"/>
        </w:rPr>
        <w:t>she is not in a position to assess the evidence the clues provide.</w:t>
      </w:r>
    </w:p>
    <w:p w:rsidR="005D3BB0" w:rsidRDefault="009D0132" w:rsidP="000F3A17">
      <w:pPr>
        <w:rPr>
          <w:rFonts w:ascii="Cambria" w:eastAsia="Calibri" w:hAnsi="Cambria" w:cs="Times New Roman"/>
          <w:sz w:val="24"/>
          <w:szCs w:val="24"/>
        </w:rPr>
      </w:pPr>
      <w:r>
        <w:rPr>
          <w:rFonts w:ascii="Cambria" w:eastAsia="Calibri" w:hAnsi="Cambria" w:cs="Times New Roman"/>
          <w:sz w:val="24"/>
          <w:szCs w:val="24"/>
        </w:rPr>
        <w:t>To bolster this point, c</w:t>
      </w:r>
      <w:r w:rsidR="005D3BB0">
        <w:rPr>
          <w:rFonts w:ascii="Cambria" w:eastAsia="Calibri" w:hAnsi="Cambria" w:cs="Times New Roman"/>
          <w:sz w:val="24"/>
          <w:szCs w:val="24"/>
        </w:rPr>
        <w:t xml:space="preserve">onsider how </w:t>
      </w:r>
      <w:r>
        <w:rPr>
          <w:rFonts w:ascii="Cambria" w:eastAsia="Calibri" w:hAnsi="Cambria" w:cs="Times New Roman"/>
          <w:sz w:val="24"/>
          <w:szCs w:val="24"/>
        </w:rPr>
        <w:t>Maria</w:t>
      </w:r>
      <w:r w:rsidR="00844FF9">
        <w:rPr>
          <w:rFonts w:ascii="Cambria" w:eastAsia="Calibri" w:hAnsi="Cambria" w:cs="Times New Roman"/>
          <w:sz w:val="24"/>
          <w:szCs w:val="24"/>
        </w:rPr>
        <w:t xml:space="preserve"> </w:t>
      </w:r>
      <w:r w:rsidR="005D3BB0">
        <w:rPr>
          <w:rFonts w:ascii="Cambria" w:eastAsia="Calibri" w:hAnsi="Cambria" w:cs="Times New Roman"/>
          <w:sz w:val="24"/>
          <w:szCs w:val="24"/>
        </w:rPr>
        <w:t>might manifest sensitivity</w:t>
      </w:r>
      <w:r>
        <w:rPr>
          <w:rFonts w:ascii="Cambria" w:eastAsia="Calibri" w:hAnsi="Cambria" w:cs="Times New Roman"/>
          <w:sz w:val="24"/>
          <w:szCs w:val="24"/>
        </w:rPr>
        <w:t xml:space="preserve"> to the weight of the original evidence, and the effect of her higher-order evidence on it,</w:t>
      </w:r>
      <w:r w:rsidR="005D3BB0">
        <w:rPr>
          <w:rFonts w:ascii="Cambria" w:eastAsia="Calibri" w:hAnsi="Cambria" w:cs="Times New Roman"/>
          <w:sz w:val="24"/>
          <w:szCs w:val="24"/>
        </w:rPr>
        <w:t xml:space="preserve"> in </w:t>
      </w:r>
      <w:r w:rsidR="00844FF9">
        <w:rPr>
          <w:rFonts w:ascii="Cambria" w:eastAsia="Calibri" w:hAnsi="Cambria" w:cs="Times New Roman"/>
          <w:sz w:val="24"/>
          <w:szCs w:val="24"/>
        </w:rPr>
        <w:t xml:space="preserve">her </w:t>
      </w:r>
      <w:r>
        <w:rPr>
          <w:rFonts w:ascii="Cambria" w:eastAsia="Calibri" w:hAnsi="Cambria" w:cs="Times New Roman"/>
          <w:sz w:val="24"/>
          <w:szCs w:val="24"/>
        </w:rPr>
        <w:t>thought or talk:</w:t>
      </w:r>
      <w:r w:rsidR="00844FF9">
        <w:rPr>
          <w:rFonts w:ascii="Cambria" w:eastAsia="Calibri" w:hAnsi="Cambria" w:cs="Times New Roman"/>
          <w:sz w:val="24"/>
          <w:szCs w:val="24"/>
        </w:rPr>
        <w:t xml:space="preserve"> ‘</w:t>
      </w:r>
      <w:r w:rsidR="006E1082">
        <w:rPr>
          <w:rFonts w:ascii="Cambria" w:eastAsia="Calibri" w:hAnsi="Cambria" w:cs="Times New Roman"/>
          <w:sz w:val="24"/>
          <w:szCs w:val="24"/>
        </w:rPr>
        <w:t xml:space="preserve">Were there no risk of bias, the clues would suggest that the butler </w:t>
      </w:r>
      <w:r w:rsidR="008F09BC">
        <w:rPr>
          <w:rFonts w:ascii="Cambria" w:eastAsia="Calibri" w:hAnsi="Cambria" w:cs="Times New Roman"/>
          <w:sz w:val="24"/>
          <w:szCs w:val="24"/>
        </w:rPr>
        <w:t>is innocent</w:t>
      </w:r>
      <w:r w:rsidR="006E1082">
        <w:rPr>
          <w:rFonts w:ascii="Cambria" w:eastAsia="Calibri" w:hAnsi="Cambria" w:cs="Times New Roman"/>
          <w:sz w:val="24"/>
          <w:szCs w:val="24"/>
        </w:rPr>
        <w:t xml:space="preserve">. But </w:t>
      </w:r>
      <w:r w:rsidR="005E026F">
        <w:rPr>
          <w:rFonts w:ascii="Cambria" w:eastAsia="Calibri" w:hAnsi="Cambria" w:cs="Times New Roman"/>
          <w:sz w:val="24"/>
          <w:szCs w:val="24"/>
        </w:rPr>
        <w:t>my assessment is probably biased</w:t>
      </w:r>
      <w:r w:rsidR="006E1082">
        <w:rPr>
          <w:rFonts w:ascii="Cambria" w:eastAsia="Calibri" w:hAnsi="Cambria" w:cs="Times New Roman"/>
          <w:sz w:val="24"/>
          <w:szCs w:val="24"/>
        </w:rPr>
        <w:t>. So, the clues do not suggest that.’</w:t>
      </w:r>
      <w:r>
        <w:rPr>
          <w:rFonts w:ascii="Cambria" w:eastAsia="Calibri" w:hAnsi="Cambria" w:cs="Times New Roman"/>
          <w:sz w:val="24"/>
          <w:szCs w:val="24"/>
        </w:rPr>
        <w:t xml:space="preserve"> This is confused at best.</w:t>
      </w:r>
    </w:p>
    <w:p w:rsidR="001A46DF" w:rsidRDefault="00BD3B92" w:rsidP="000F3A17">
      <w:pPr>
        <w:rPr>
          <w:rFonts w:ascii="Cambria" w:eastAsia="Calibri" w:hAnsi="Cambria" w:cs="Times New Roman"/>
          <w:sz w:val="24"/>
          <w:szCs w:val="24"/>
        </w:rPr>
      </w:pPr>
      <w:r>
        <w:rPr>
          <w:rFonts w:ascii="Cambria" w:eastAsia="Calibri" w:hAnsi="Cambria" w:cs="Times New Roman"/>
          <w:sz w:val="24"/>
          <w:szCs w:val="24"/>
        </w:rPr>
        <w:t xml:space="preserve">It is </w:t>
      </w:r>
      <w:r w:rsidR="009D0132">
        <w:rPr>
          <w:rFonts w:ascii="Cambria" w:eastAsia="Calibri" w:hAnsi="Cambria" w:cs="Times New Roman"/>
          <w:sz w:val="24"/>
          <w:szCs w:val="24"/>
        </w:rPr>
        <w:t>helpful in this context to model sensitivity to an attenuator as a matter of</w:t>
      </w:r>
      <w:r>
        <w:rPr>
          <w:rFonts w:ascii="Cambria" w:eastAsia="Calibri" w:hAnsi="Cambria" w:cs="Times New Roman"/>
          <w:sz w:val="24"/>
          <w:szCs w:val="24"/>
        </w:rPr>
        <w:t xml:space="preserve"> applying a function to an unmodified reason with a certain weight to deliver </w:t>
      </w:r>
      <w:r w:rsidR="00FE51B7">
        <w:rPr>
          <w:rFonts w:ascii="Cambria" w:eastAsia="Calibri" w:hAnsi="Cambria" w:cs="Times New Roman"/>
          <w:sz w:val="24"/>
          <w:szCs w:val="24"/>
        </w:rPr>
        <w:t xml:space="preserve">a modified reason with a </w:t>
      </w:r>
      <w:r w:rsidR="008C287B">
        <w:rPr>
          <w:rFonts w:ascii="Cambria" w:eastAsia="Calibri" w:hAnsi="Cambria" w:cs="Times New Roman"/>
          <w:sz w:val="24"/>
          <w:szCs w:val="24"/>
        </w:rPr>
        <w:t>different</w:t>
      </w:r>
      <w:r w:rsidR="00FE51B7">
        <w:rPr>
          <w:rFonts w:ascii="Cambria" w:eastAsia="Calibri" w:hAnsi="Cambria" w:cs="Times New Roman"/>
          <w:sz w:val="24"/>
          <w:szCs w:val="24"/>
        </w:rPr>
        <w:t xml:space="preserve"> weight (which might then serve as input to deliberation).</w:t>
      </w:r>
      <w:r w:rsidR="00FE51B7">
        <w:rPr>
          <w:rStyle w:val="FootnoteReference"/>
          <w:rFonts w:ascii="Cambria" w:eastAsia="Calibri" w:hAnsi="Cambria" w:cs="Times New Roman"/>
          <w:sz w:val="24"/>
          <w:szCs w:val="24"/>
        </w:rPr>
        <w:footnoteReference w:id="28"/>
      </w:r>
      <w:r>
        <w:rPr>
          <w:rFonts w:ascii="Cambria" w:eastAsia="Calibri" w:hAnsi="Cambria" w:cs="Times New Roman"/>
          <w:sz w:val="24"/>
          <w:szCs w:val="24"/>
        </w:rPr>
        <w:t xml:space="preserve"> In </w:t>
      </w:r>
      <w:r w:rsidR="00AF5F8F">
        <w:rPr>
          <w:rFonts w:ascii="Cambria" w:eastAsia="Calibri" w:hAnsi="Cambria" w:cs="Times New Roman"/>
          <w:sz w:val="24"/>
          <w:szCs w:val="24"/>
        </w:rPr>
        <w:t>the testimony case, Maria</w:t>
      </w:r>
      <w:r>
        <w:rPr>
          <w:rFonts w:ascii="Cambria" w:eastAsia="Calibri" w:hAnsi="Cambria" w:cs="Times New Roman"/>
          <w:sz w:val="24"/>
          <w:szCs w:val="24"/>
        </w:rPr>
        <w:t xml:space="preserve"> enters the weight of the reason </w:t>
      </w:r>
      <w:r w:rsidR="00AF5F8F">
        <w:rPr>
          <w:rFonts w:ascii="Cambria" w:eastAsia="Calibri" w:hAnsi="Cambria" w:cs="Times New Roman"/>
          <w:sz w:val="24"/>
          <w:szCs w:val="24"/>
        </w:rPr>
        <w:t>Juan’s testimony</w:t>
      </w:r>
      <w:r>
        <w:rPr>
          <w:rFonts w:ascii="Cambria" w:eastAsia="Calibri" w:hAnsi="Cambria" w:cs="Times New Roman"/>
          <w:sz w:val="24"/>
          <w:szCs w:val="24"/>
        </w:rPr>
        <w:t xml:space="preserve"> provides</w:t>
      </w:r>
      <w:r w:rsidR="00EA1E28">
        <w:rPr>
          <w:rFonts w:ascii="Cambria" w:eastAsia="Calibri" w:hAnsi="Cambria" w:cs="Times New Roman"/>
          <w:sz w:val="24"/>
          <w:szCs w:val="24"/>
        </w:rPr>
        <w:t xml:space="preserve"> independent of context</w:t>
      </w:r>
      <w:r>
        <w:rPr>
          <w:rFonts w:ascii="Cambria" w:eastAsia="Calibri" w:hAnsi="Cambria" w:cs="Times New Roman"/>
          <w:sz w:val="24"/>
          <w:szCs w:val="24"/>
        </w:rPr>
        <w:t>,</w:t>
      </w:r>
      <w:r w:rsidR="00EA1E28">
        <w:rPr>
          <w:rFonts w:ascii="Cambria" w:eastAsia="Calibri" w:hAnsi="Cambria" w:cs="Times New Roman"/>
          <w:sz w:val="24"/>
          <w:szCs w:val="24"/>
        </w:rPr>
        <w:t xml:space="preserve"> </w:t>
      </w:r>
      <w:r>
        <w:rPr>
          <w:rFonts w:ascii="Cambria" w:eastAsia="Calibri" w:hAnsi="Cambria" w:cs="Times New Roman"/>
          <w:sz w:val="24"/>
          <w:szCs w:val="24"/>
        </w:rPr>
        <w:t xml:space="preserve">applies the </w:t>
      </w:r>
      <w:r w:rsidR="00AF5F8F">
        <w:rPr>
          <w:rFonts w:ascii="Cambria" w:eastAsia="Calibri" w:hAnsi="Cambria" w:cs="Times New Roman"/>
          <w:sz w:val="24"/>
          <w:szCs w:val="24"/>
        </w:rPr>
        <w:t>Juan-hates-the-</w:t>
      </w:r>
      <w:r w:rsidR="009D1A35">
        <w:rPr>
          <w:rFonts w:ascii="Cambria" w:eastAsia="Calibri" w:hAnsi="Cambria" w:cs="Times New Roman"/>
          <w:sz w:val="24"/>
          <w:szCs w:val="24"/>
        </w:rPr>
        <w:t>chauffer</w:t>
      </w:r>
      <w:r w:rsidR="00EA1E28">
        <w:rPr>
          <w:rFonts w:ascii="Cambria" w:eastAsia="Calibri" w:hAnsi="Cambria" w:cs="Times New Roman"/>
          <w:sz w:val="24"/>
          <w:szCs w:val="24"/>
        </w:rPr>
        <w:t xml:space="preserve"> function, and arrives at the modified weight of the reason. </w:t>
      </w:r>
      <w:r w:rsidR="001A46DF">
        <w:rPr>
          <w:rFonts w:ascii="Cambria" w:eastAsia="Calibri" w:hAnsi="Cambria" w:cs="Times New Roman"/>
          <w:sz w:val="24"/>
          <w:szCs w:val="24"/>
        </w:rPr>
        <w:t>But we cannot model Maria’s sensitivity to her higher-order evidence in MURDER in this way</w:t>
      </w:r>
      <w:r w:rsidR="008C287B">
        <w:rPr>
          <w:rFonts w:ascii="Cambria" w:eastAsia="Calibri" w:hAnsi="Cambria" w:cs="Times New Roman"/>
          <w:sz w:val="24"/>
          <w:szCs w:val="24"/>
        </w:rPr>
        <w:t xml:space="preserve">. </w:t>
      </w:r>
      <w:r w:rsidR="00EA1E28">
        <w:rPr>
          <w:rFonts w:ascii="Cambria" w:eastAsia="Calibri" w:hAnsi="Cambria" w:cs="Times New Roman"/>
          <w:sz w:val="24"/>
          <w:szCs w:val="24"/>
        </w:rPr>
        <w:t xml:space="preserve">To what does she apply the I-am-probably-biased function? What does she input? Not the weight of the reason she takes the clues to provide. After all, if she is biased, that is the wrong thing to apply the function to. </w:t>
      </w:r>
    </w:p>
    <w:p w:rsidR="00EB4ACF" w:rsidRDefault="00EA1E28" w:rsidP="000F3A17">
      <w:pPr>
        <w:rPr>
          <w:rFonts w:ascii="Cambria" w:eastAsia="Calibri" w:hAnsi="Cambria" w:cs="Times New Roman"/>
          <w:sz w:val="24"/>
          <w:szCs w:val="24"/>
        </w:rPr>
      </w:pPr>
      <w:r>
        <w:rPr>
          <w:rFonts w:ascii="Cambria" w:eastAsia="Calibri" w:hAnsi="Cambria" w:cs="Times New Roman"/>
          <w:sz w:val="24"/>
          <w:szCs w:val="24"/>
        </w:rPr>
        <w:t>It seems, then, that is not possible for</w:t>
      </w:r>
      <w:r w:rsidR="004B672A">
        <w:rPr>
          <w:rFonts w:ascii="Cambria" w:eastAsia="Calibri" w:hAnsi="Cambria" w:cs="Times New Roman"/>
          <w:sz w:val="24"/>
          <w:szCs w:val="24"/>
        </w:rPr>
        <w:t xml:space="preserve"> a person</w:t>
      </w:r>
      <w:r>
        <w:rPr>
          <w:rFonts w:ascii="Cambria" w:eastAsia="Calibri" w:hAnsi="Cambria" w:cs="Times New Roman"/>
          <w:sz w:val="24"/>
          <w:szCs w:val="24"/>
        </w:rPr>
        <w:t xml:space="preserve"> in</w:t>
      </w:r>
      <w:r w:rsidR="004B672A">
        <w:rPr>
          <w:rFonts w:ascii="Cambria" w:eastAsia="Calibri" w:hAnsi="Cambria" w:cs="Times New Roman"/>
          <w:sz w:val="24"/>
          <w:szCs w:val="24"/>
        </w:rPr>
        <w:t xml:space="preserve"> a</w:t>
      </w:r>
      <w:r>
        <w:rPr>
          <w:rFonts w:ascii="Cambria" w:eastAsia="Calibri" w:hAnsi="Cambria" w:cs="Times New Roman"/>
          <w:sz w:val="24"/>
          <w:szCs w:val="24"/>
        </w:rPr>
        <w:t xml:space="preserve"> case involving higher-order evidence to respond to that </w:t>
      </w:r>
      <w:r w:rsidRPr="002813B2">
        <w:rPr>
          <w:rFonts w:ascii="Cambria" w:eastAsia="Calibri" w:hAnsi="Cambria" w:cs="Times New Roman"/>
          <w:sz w:val="24"/>
          <w:szCs w:val="24"/>
        </w:rPr>
        <w:t>evidence in the capacity of an attenuator</w:t>
      </w:r>
      <w:r>
        <w:rPr>
          <w:rFonts w:ascii="Cambria" w:eastAsia="Calibri" w:hAnsi="Cambria" w:cs="Times New Roman"/>
          <w:sz w:val="24"/>
          <w:szCs w:val="24"/>
        </w:rPr>
        <w:t xml:space="preserve"> on first-order evidence. By </w:t>
      </w:r>
      <w:r>
        <w:rPr>
          <w:rFonts w:ascii="Cambria" w:eastAsia="Calibri" w:hAnsi="Cambria" w:cs="Times New Roman"/>
          <w:sz w:val="24"/>
          <w:szCs w:val="24"/>
        </w:rPr>
        <w:lastRenderedPageBreak/>
        <w:t xml:space="preserve">the same token, it is not possible for </w:t>
      </w:r>
      <w:r w:rsidR="004B672A">
        <w:rPr>
          <w:rFonts w:ascii="Cambria" w:eastAsia="Calibri" w:hAnsi="Cambria" w:cs="Times New Roman"/>
          <w:sz w:val="24"/>
          <w:szCs w:val="24"/>
        </w:rPr>
        <w:t>her</w:t>
      </w:r>
      <w:r>
        <w:rPr>
          <w:rFonts w:ascii="Cambria" w:eastAsia="Calibri" w:hAnsi="Cambria" w:cs="Times New Roman"/>
          <w:sz w:val="24"/>
          <w:szCs w:val="24"/>
        </w:rPr>
        <w:t xml:space="preserve"> not </w:t>
      </w:r>
      <w:r w:rsidR="004B672A">
        <w:rPr>
          <w:rFonts w:ascii="Cambria" w:eastAsia="Calibri" w:hAnsi="Cambria" w:cs="Times New Roman"/>
          <w:sz w:val="24"/>
          <w:szCs w:val="24"/>
        </w:rPr>
        <w:t xml:space="preserve">to </w:t>
      </w:r>
      <w:r>
        <w:rPr>
          <w:rFonts w:ascii="Cambria" w:eastAsia="Calibri" w:hAnsi="Cambria" w:cs="Times New Roman"/>
          <w:sz w:val="24"/>
          <w:szCs w:val="24"/>
        </w:rPr>
        <w:t xml:space="preserve">believe the relevant proposition on the basis of the corresponding reason </w:t>
      </w:r>
      <w:r w:rsidRPr="002813B2">
        <w:rPr>
          <w:rFonts w:ascii="Cambria" w:eastAsia="Calibri" w:hAnsi="Cambria" w:cs="Times New Roman"/>
          <w:sz w:val="24"/>
          <w:szCs w:val="24"/>
        </w:rPr>
        <w:t>as such.</w:t>
      </w:r>
      <w:r>
        <w:rPr>
          <w:rFonts w:ascii="Cambria" w:eastAsia="Calibri" w:hAnsi="Cambria" w:cs="Times New Roman"/>
          <w:sz w:val="24"/>
          <w:szCs w:val="24"/>
        </w:rPr>
        <w:t xml:space="preserve"> Given MC,</w:t>
      </w:r>
      <w:r w:rsidR="00280E8F">
        <w:rPr>
          <w:rFonts w:ascii="Cambria" w:eastAsia="Calibri" w:hAnsi="Cambria" w:cs="Times New Roman"/>
          <w:sz w:val="24"/>
          <w:szCs w:val="24"/>
        </w:rPr>
        <w:t xml:space="preserve"> </w:t>
      </w:r>
      <w:r>
        <w:rPr>
          <w:rFonts w:ascii="Cambria" w:eastAsia="Calibri" w:hAnsi="Cambria" w:cs="Times New Roman"/>
          <w:sz w:val="24"/>
          <w:szCs w:val="24"/>
        </w:rPr>
        <w:t>it follows that higher-</w:t>
      </w:r>
      <w:r w:rsidR="00280E8F">
        <w:rPr>
          <w:rFonts w:ascii="Cambria" w:eastAsia="Calibri" w:hAnsi="Cambria" w:cs="Times New Roman"/>
          <w:sz w:val="24"/>
          <w:szCs w:val="24"/>
        </w:rPr>
        <w:t>order evidence does not attenuate.</w:t>
      </w:r>
    </w:p>
    <w:p w:rsidR="00A34E47" w:rsidRDefault="00A34E47" w:rsidP="00A34E47">
      <w:pPr>
        <w:rPr>
          <w:rFonts w:ascii="Cambria" w:eastAsia="Calibri" w:hAnsi="Cambria" w:cs="Times New Roman"/>
          <w:sz w:val="24"/>
          <w:szCs w:val="24"/>
        </w:rPr>
      </w:pPr>
      <w:r>
        <w:rPr>
          <w:rFonts w:ascii="Cambria" w:eastAsia="Calibri" w:hAnsi="Cambria" w:cs="Times New Roman"/>
          <w:b/>
          <w:sz w:val="24"/>
          <w:szCs w:val="24"/>
        </w:rPr>
        <w:t xml:space="preserve">5. </w:t>
      </w:r>
      <w:r w:rsidR="00593A2F">
        <w:rPr>
          <w:rFonts w:ascii="Cambria" w:eastAsia="Calibri" w:hAnsi="Cambria" w:cs="Times New Roman"/>
          <w:b/>
          <w:sz w:val="24"/>
          <w:szCs w:val="24"/>
        </w:rPr>
        <w:t>Second-order</w:t>
      </w:r>
      <w:r>
        <w:rPr>
          <w:rFonts w:ascii="Cambria" w:eastAsia="Calibri" w:hAnsi="Cambria" w:cs="Times New Roman"/>
          <w:b/>
          <w:sz w:val="24"/>
          <w:szCs w:val="24"/>
        </w:rPr>
        <w:t xml:space="preserve"> reasons</w:t>
      </w:r>
    </w:p>
    <w:p w:rsidR="002B237D" w:rsidRDefault="00E62423" w:rsidP="00A34E47">
      <w:pPr>
        <w:rPr>
          <w:rFonts w:ascii="Cambria" w:eastAsia="Calibri" w:hAnsi="Cambria" w:cs="Times New Roman"/>
          <w:sz w:val="24"/>
          <w:szCs w:val="24"/>
        </w:rPr>
      </w:pPr>
      <w:r>
        <w:rPr>
          <w:rFonts w:ascii="Cambria" w:eastAsia="Calibri" w:hAnsi="Cambria" w:cs="Times New Roman"/>
          <w:sz w:val="24"/>
          <w:szCs w:val="24"/>
        </w:rPr>
        <w:t>So far, I have argued</w:t>
      </w:r>
      <w:r w:rsidR="00A34E47">
        <w:rPr>
          <w:rFonts w:ascii="Cambria" w:eastAsia="Calibri" w:hAnsi="Cambria" w:cs="Times New Roman"/>
          <w:sz w:val="24"/>
          <w:szCs w:val="24"/>
        </w:rPr>
        <w:t xml:space="preserve"> that higher-order evidence does not play the role of an attenuator. What other role might it play?</w:t>
      </w:r>
      <w:r w:rsidR="002B237D">
        <w:rPr>
          <w:rFonts w:ascii="Cambria" w:eastAsia="Calibri" w:hAnsi="Cambria" w:cs="Times New Roman"/>
          <w:sz w:val="24"/>
          <w:szCs w:val="24"/>
        </w:rPr>
        <w:t xml:space="preserve"> Again, I turn to the theory of reasons.</w:t>
      </w:r>
    </w:p>
    <w:p w:rsidR="00A34E47" w:rsidRDefault="00A34E47" w:rsidP="00A34E47">
      <w:pPr>
        <w:rPr>
          <w:rFonts w:ascii="Cambria" w:eastAsia="Calibri" w:hAnsi="Cambria" w:cs="Times New Roman"/>
          <w:sz w:val="24"/>
          <w:szCs w:val="24"/>
        </w:rPr>
      </w:pPr>
      <w:proofErr w:type="spellStart"/>
      <w:r>
        <w:rPr>
          <w:rFonts w:ascii="Cambria" w:eastAsia="Calibri" w:hAnsi="Cambria" w:cs="Times New Roman"/>
          <w:sz w:val="24"/>
          <w:szCs w:val="24"/>
        </w:rPr>
        <w:t>Raz</w:t>
      </w:r>
      <w:proofErr w:type="spellEnd"/>
      <w:r>
        <w:rPr>
          <w:rFonts w:ascii="Cambria" w:eastAsia="Calibri" w:hAnsi="Cambria" w:cs="Times New Roman"/>
          <w:sz w:val="24"/>
          <w:szCs w:val="24"/>
        </w:rPr>
        <w:t xml:space="preserve"> (</w:t>
      </w:r>
      <w:r w:rsidR="00286F06">
        <w:rPr>
          <w:rFonts w:ascii="Cambria" w:eastAsia="Calibri" w:hAnsi="Cambria" w:cs="Times New Roman"/>
          <w:sz w:val="24"/>
          <w:szCs w:val="24"/>
        </w:rPr>
        <w:t xml:space="preserve">1990: </w:t>
      </w:r>
      <w:r w:rsidR="00605BA4">
        <w:rPr>
          <w:rFonts w:ascii="Cambria" w:eastAsia="Calibri" w:hAnsi="Cambria" w:cs="Times New Roman"/>
          <w:sz w:val="24"/>
          <w:szCs w:val="24"/>
        </w:rPr>
        <w:t>35-48, 178-199</w:t>
      </w:r>
      <w:r>
        <w:rPr>
          <w:rFonts w:ascii="Cambria" w:eastAsia="Calibri" w:hAnsi="Cambria" w:cs="Times New Roman"/>
          <w:sz w:val="24"/>
          <w:szCs w:val="24"/>
        </w:rPr>
        <w:t xml:space="preserve">) suggests that, in addition to reasons for and against acts and attitudes, there are </w:t>
      </w:r>
      <w:r>
        <w:rPr>
          <w:rFonts w:ascii="Cambria" w:eastAsia="Calibri" w:hAnsi="Cambria" w:cs="Times New Roman"/>
          <w:i/>
          <w:sz w:val="24"/>
          <w:szCs w:val="24"/>
        </w:rPr>
        <w:t xml:space="preserve">second-order </w:t>
      </w:r>
      <w:r>
        <w:rPr>
          <w:rFonts w:ascii="Cambria" w:eastAsia="Calibri" w:hAnsi="Cambria" w:cs="Times New Roman"/>
          <w:sz w:val="24"/>
          <w:szCs w:val="24"/>
        </w:rPr>
        <w:t>reasons. Second-order reasons are reasons for or against responding to certain reasons, that is, reasons for or against acting or having an attitude for or on the basis of other reasons.</w:t>
      </w:r>
      <w:r w:rsidR="002B237D">
        <w:rPr>
          <w:rStyle w:val="FootnoteReference"/>
          <w:rFonts w:ascii="Cambria" w:eastAsia="Calibri" w:hAnsi="Cambria" w:cs="Times New Roman"/>
          <w:sz w:val="24"/>
          <w:szCs w:val="24"/>
        </w:rPr>
        <w:footnoteReference w:id="29"/>
      </w:r>
      <w:r>
        <w:rPr>
          <w:rFonts w:ascii="Cambria" w:eastAsia="Calibri" w:hAnsi="Cambria" w:cs="Times New Roman"/>
          <w:sz w:val="24"/>
          <w:szCs w:val="24"/>
        </w:rPr>
        <w:t xml:space="preserve"> To adapt </w:t>
      </w:r>
      <w:proofErr w:type="spellStart"/>
      <w:r>
        <w:rPr>
          <w:rFonts w:ascii="Cambria" w:eastAsia="Calibri" w:hAnsi="Cambria" w:cs="Times New Roman"/>
          <w:sz w:val="24"/>
          <w:szCs w:val="24"/>
        </w:rPr>
        <w:t>Raz’s</w:t>
      </w:r>
      <w:proofErr w:type="spellEnd"/>
      <w:r>
        <w:rPr>
          <w:rFonts w:ascii="Cambria" w:eastAsia="Calibri" w:hAnsi="Cambria" w:cs="Times New Roman"/>
          <w:sz w:val="24"/>
          <w:szCs w:val="24"/>
        </w:rPr>
        <w:t xml:space="preserve"> example, suppose that Kelly </w:t>
      </w:r>
      <w:r w:rsidR="002B237D">
        <w:rPr>
          <w:rFonts w:ascii="Cambria" w:eastAsia="Calibri" w:hAnsi="Cambria" w:cs="Times New Roman"/>
          <w:sz w:val="24"/>
          <w:szCs w:val="24"/>
        </w:rPr>
        <w:t>promises her partner</w:t>
      </w:r>
      <w:r w:rsidR="00B81A3B">
        <w:rPr>
          <w:rFonts w:ascii="Cambria" w:eastAsia="Calibri" w:hAnsi="Cambria" w:cs="Times New Roman"/>
          <w:sz w:val="24"/>
          <w:szCs w:val="24"/>
        </w:rPr>
        <w:t xml:space="preserve"> </w:t>
      </w:r>
      <w:r>
        <w:rPr>
          <w:rFonts w:ascii="Cambria" w:eastAsia="Calibri" w:hAnsi="Cambria" w:cs="Times New Roman"/>
          <w:sz w:val="24"/>
          <w:szCs w:val="24"/>
        </w:rPr>
        <w:t xml:space="preserve">to make decisions about their child’s schooling on the basis of education-related reasons </w:t>
      </w:r>
      <w:r w:rsidR="00B81A3B">
        <w:rPr>
          <w:rFonts w:ascii="Cambria" w:eastAsia="Calibri" w:hAnsi="Cambria" w:cs="Times New Roman"/>
          <w:sz w:val="24"/>
          <w:szCs w:val="24"/>
        </w:rPr>
        <w:t>alone</w:t>
      </w:r>
      <w:r>
        <w:rPr>
          <w:rFonts w:ascii="Cambria" w:eastAsia="Calibri" w:hAnsi="Cambria" w:cs="Times New Roman"/>
          <w:sz w:val="24"/>
          <w:szCs w:val="24"/>
        </w:rPr>
        <w:t xml:space="preserve">, and not, say, in view of what might be best for </w:t>
      </w:r>
      <w:r w:rsidR="002813B2">
        <w:rPr>
          <w:rFonts w:ascii="Cambria" w:eastAsia="Calibri" w:hAnsi="Cambria" w:cs="Times New Roman"/>
          <w:sz w:val="24"/>
          <w:szCs w:val="24"/>
        </w:rPr>
        <w:t>t</w:t>
      </w:r>
      <w:r w:rsidR="00B81A3B">
        <w:rPr>
          <w:rFonts w:ascii="Cambria" w:eastAsia="Calibri" w:hAnsi="Cambria" w:cs="Times New Roman"/>
          <w:sz w:val="24"/>
          <w:szCs w:val="24"/>
        </w:rPr>
        <w:t>he</w:t>
      </w:r>
      <w:r w:rsidR="002813B2">
        <w:rPr>
          <w:rFonts w:ascii="Cambria" w:eastAsia="Calibri" w:hAnsi="Cambria" w:cs="Times New Roman"/>
          <w:sz w:val="24"/>
          <w:szCs w:val="24"/>
        </w:rPr>
        <w:t>i</w:t>
      </w:r>
      <w:r w:rsidR="00B81A3B">
        <w:rPr>
          <w:rFonts w:ascii="Cambria" w:eastAsia="Calibri" w:hAnsi="Cambria" w:cs="Times New Roman"/>
          <w:sz w:val="24"/>
          <w:szCs w:val="24"/>
        </w:rPr>
        <w:t>r career</w:t>
      </w:r>
      <w:r w:rsidR="002813B2">
        <w:rPr>
          <w:rFonts w:ascii="Cambria" w:eastAsia="Calibri" w:hAnsi="Cambria" w:cs="Times New Roman"/>
          <w:sz w:val="24"/>
          <w:szCs w:val="24"/>
        </w:rPr>
        <w:t>s</w:t>
      </w:r>
      <w:r>
        <w:rPr>
          <w:rFonts w:ascii="Cambria" w:eastAsia="Calibri" w:hAnsi="Cambria" w:cs="Times New Roman"/>
          <w:sz w:val="24"/>
          <w:szCs w:val="24"/>
        </w:rPr>
        <w:t xml:space="preserve">. Suppose further that Kelly </w:t>
      </w:r>
      <w:r w:rsidR="00B81A3B">
        <w:rPr>
          <w:rFonts w:ascii="Cambria" w:eastAsia="Calibri" w:hAnsi="Cambria" w:cs="Times New Roman"/>
          <w:sz w:val="24"/>
          <w:szCs w:val="24"/>
        </w:rPr>
        <w:t>is</w:t>
      </w:r>
      <w:r>
        <w:rPr>
          <w:rFonts w:ascii="Cambria" w:eastAsia="Calibri" w:hAnsi="Cambria" w:cs="Times New Roman"/>
          <w:sz w:val="24"/>
          <w:szCs w:val="24"/>
        </w:rPr>
        <w:t xml:space="preserve"> deliberating as to whether to send their child to a certain school. The promise, according to </w:t>
      </w:r>
      <w:proofErr w:type="spellStart"/>
      <w:r>
        <w:rPr>
          <w:rFonts w:ascii="Cambria" w:eastAsia="Calibri" w:hAnsi="Cambria" w:cs="Times New Roman"/>
          <w:sz w:val="24"/>
          <w:szCs w:val="24"/>
        </w:rPr>
        <w:t>Raz</w:t>
      </w:r>
      <w:proofErr w:type="spellEnd"/>
      <w:r>
        <w:rPr>
          <w:rFonts w:ascii="Cambria" w:eastAsia="Calibri" w:hAnsi="Cambria" w:cs="Times New Roman"/>
          <w:sz w:val="24"/>
          <w:szCs w:val="24"/>
        </w:rPr>
        <w:t>, is not a reason for or against sen</w:t>
      </w:r>
      <w:r w:rsidR="002B237D">
        <w:rPr>
          <w:rFonts w:ascii="Cambria" w:eastAsia="Calibri" w:hAnsi="Cambria" w:cs="Times New Roman"/>
          <w:sz w:val="24"/>
          <w:szCs w:val="24"/>
        </w:rPr>
        <w:t xml:space="preserve">ding their child to that school – it does not reveal or indicate any positive or negative features of the school. </w:t>
      </w:r>
      <w:r w:rsidR="00331526">
        <w:rPr>
          <w:rFonts w:ascii="Cambria" w:eastAsia="Calibri" w:hAnsi="Cambria" w:cs="Times New Roman"/>
          <w:sz w:val="24"/>
          <w:szCs w:val="24"/>
        </w:rPr>
        <w:t xml:space="preserve">Nor, for that matter, does it modify those reasons – the pros and cons remain as weighty. </w:t>
      </w:r>
      <w:r w:rsidR="002B237D">
        <w:rPr>
          <w:rFonts w:ascii="Cambria" w:eastAsia="Calibri" w:hAnsi="Cambria" w:cs="Times New Roman"/>
          <w:sz w:val="24"/>
          <w:szCs w:val="24"/>
        </w:rPr>
        <w:t>Instead, the promise is a second-order</w:t>
      </w:r>
      <w:r>
        <w:rPr>
          <w:rFonts w:ascii="Cambria" w:eastAsia="Calibri" w:hAnsi="Cambria" w:cs="Times New Roman"/>
          <w:sz w:val="24"/>
          <w:szCs w:val="24"/>
        </w:rPr>
        <w:t xml:space="preserve"> reason for </w:t>
      </w:r>
      <w:r w:rsidR="00B81A3B">
        <w:rPr>
          <w:rFonts w:ascii="Cambria" w:eastAsia="Calibri" w:hAnsi="Cambria" w:cs="Times New Roman"/>
          <w:sz w:val="24"/>
          <w:szCs w:val="24"/>
        </w:rPr>
        <w:t>Kelly</w:t>
      </w:r>
      <w:r>
        <w:rPr>
          <w:rFonts w:ascii="Cambria" w:eastAsia="Calibri" w:hAnsi="Cambria" w:cs="Times New Roman"/>
          <w:sz w:val="24"/>
          <w:szCs w:val="24"/>
        </w:rPr>
        <w:t xml:space="preserve"> not to decide to send </w:t>
      </w:r>
      <w:r w:rsidR="00B81A3B">
        <w:rPr>
          <w:rFonts w:ascii="Cambria" w:eastAsia="Calibri" w:hAnsi="Cambria" w:cs="Times New Roman"/>
          <w:sz w:val="24"/>
          <w:szCs w:val="24"/>
        </w:rPr>
        <w:t>their</w:t>
      </w:r>
      <w:r>
        <w:rPr>
          <w:rFonts w:ascii="Cambria" w:eastAsia="Calibri" w:hAnsi="Cambria" w:cs="Times New Roman"/>
          <w:sz w:val="24"/>
          <w:szCs w:val="24"/>
        </w:rPr>
        <w:t xml:space="preserve"> child to that school for the reason</w:t>
      </w:r>
      <w:r w:rsidR="00B81A3B">
        <w:rPr>
          <w:rFonts w:ascii="Cambria" w:eastAsia="Calibri" w:hAnsi="Cambria" w:cs="Times New Roman"/>
          <w:sz w:val="24"/>
          <w:szCs w:val="24"/>
        </w:rPr>
        <w:t>, say,</w:t>
      </w:r>
      <w:r>
        <w:rPr>
          <w:rFonts w:ascii="Cambria" w:eastAsia="Calibri" w:hAnsi="Cambria" w:cs="Times New Roman"/>
          <w:sz w:val="24"/>
          <w:szCs w:val="24"/>
        </w:rPr>
        <w:t xml:space="preserve"> that it will shorten their commute. </w:t>
      </w:r>
    </w:p>
    <w:p w:rsidR="00A34E47" w:rsidRDefault="00A34E47" w:rsidP="00A34E47">
      <w:pPr>
        <w:rPr>
          <w:rFonts w:ascii="Cambria" w:eastAsia="Calibri" w:hAnsi="Cambria" w:cs="Times New Roman"/>
          <w:sz w:val="24"/>
          <w:szCs w:val="24"/>
        </w:rPr>
      </w:pPr>
      <w:r>
        <w:rPr>
          <w:rFonts w:ascii="Cambria" w:eastAsia="Calibri" w:hAnsi="Cambria" w:cs="Times New Roman"/>
          <w:sz w:val="24"/>
          <w:szCs w:val="24"/>
        </w:rPr>
        <w:t xml:space="preserve">In view of this, one might suggest that higher-order evidence plays the role of a second-order reason – a reason for or against basing one’s belief on certain first-order considerations. In MURDER, </w:t>
      </w:r>
      <w:r w:rsidR="008A33A4">
        <w:rPr>
          <w:rFonts w:ascii="Cambria" w:eastAsia="Calibri" w:hAnsi="Cambria" w:cs="Times New Roman"/>
          <w:sz w:val="24"/>
          <w:szCs w:val="24"/>
        </w:rPr>
        <w:t xml:space="preserve">the </w:t>
      </w:r>
      <w:r w:rsidR="003152EA">
        <w:rPr>
          <w:rFonts w:ascii="Cambria" w:eastAsia="Calibri" w:hAnsi="Cambria" w:cs="Times New Roman"/>
          <w:sz w:val="24"/>
          <w:szCs w:val="24"/>
        </w:rPr>
        <w:t>risk</w:t>
      </w:r>
      <w:r w:rsidR="008A33A4">
        <w:rPr>
          <w:rFonts w:ascii="Cambria" w:eastAsia="Calibri" w:hAnsi="Cambria" w:cs="Times New Roman"/>
          <w:sz w:val="24"/>
          <w:szCs w:val="24"/>
        </w:rPr>
        <w:t xml:space="preserve"> of bias</w:t>
      </w:r>
      <w:r>
        <w:rPr>
          <w:rFonts w:ascii="Cambria" w:eastAsia="Calibri" w:hAnsi="Cambria" w:cs="Times New Roman"/>
          <w:sz w:val="24"/>
          <w:szCs w:val="24"/>
        </w:rPr>
        <w:t xml:space="preserve"> is a second-order reason for Maria not to believe that the butler </w:t>
      </w:r>
      <w:r w:rsidR="008F09BC">
        <w:rPr>
          <w:rFonts w:ascii="Cambria" w:eastAsia="Calibri" w:hAnsi="Cambria" w:cs="Times New Roman"/>
          <w:sz w:val="24"/>
          <w:szCs w:val="24"/>
        </w:rPr>
        <w:t>is innocent</w:t>
      </w:r>
      <w:r>
        <w:rPr>
          <w:rFonts w:ascii="Cambria" w:eastAsia="Calibri" w:hAnsi="Cambria" w:cs="Times New Roman"/>
          <w:sz w:val="24"/>
          <w:szCs w:val="24"/>
        </w:rPr>
        <w:t xml:space="preserve"> on the basis of the evidence the clues provide.</w:t>
      </w:r>
      <w:r w:rsidR="002A364C">
        <w:rPr>
          <w:rStyle w:val="FootnoteReference"/>
          <w:rFonts w:ascii="Cambria" w:eastAsia="Calibri" w:hAnsi="Cambria" w:cs="Times New Roman"/>
          <w:sz w:val="24"/>
          <w:szCs w:val="24"/>
        </w:rPr>
        <w:footnoteReference w:id="30"/>
      </w:r>
    </w:p>
    <w:p w:rsidR="00A34E47" w:rsidRDefault="00507028" w:rsidP="00A34E47">
      <w:pPr>
        <w:rPr>
          <w:rFonts w:ascii="Cambria" w:eastAsia="Calibri" w:hAnsi="Cambria" w:cs="Times New Roman"/>
          <w:sz w:val="24"/>
          <w:szCs w:val="24"/>
        </w:rPr>
      </w:pPr>
      <w:r>
        <w:rPr>
          <w:rFonts w:ascii="Cambria" w:eastAsia="Calibri" w:hAnsi="Cambria" w:cs="Times New Roman"/>
          <w:sz w:val="24"/>
          <w:szCs w:val="24"/>
        </w:rPr>
        <w:t>If</w:t>
      </w:r>
      <w:r w:rsidR="00A34E47">
        <w:rPr>
          <w:rFonts w:ascii="Cambria" w:eastAsia="Calibri" w:hAnsi="Cambria" w:cs="Times New Roman"/>
          <w:sz w:val="24"/>
          <w:szCs w:val="24"/>
        </w:rPr>
        <w:t xml:space="preserve"> one is going to appeal to this idea to explain why it is not rational for Maria to believe that the butler </w:t>
      </w:r>
      <w:r w:rsidR="008F09BC">
        <w:rPr>
          <w:rFonts w:ascii="Cambria" w:eastAsia="Calibri" w:hAnsi="Cambria" w:cs="Times New Roman"/>
          <w:sz w:val="24"/>
          <w:szCs w:val="24"/>
        </w:rPr>
        <w:t>is innocent</w:t>
      </w:r>
      <w:r w:rsidR="00A34E47">
        <w:rPr>
          <w:rFonts w:ascii="Cambria" w:eastAsia="Calibri" w:hAnsi="Cambria" w:cs="Times New Roman"/>
          <w:sz w:val="24"/>
          <w:szCs w:val="24"/>
        </w:rPr>
        <w:t xml:space="preserve">, one has to make the further assumption that </w:t>
      </w:r>
      <w:r w:rsidR="00F20CBE">
        <w:rPr>
          <w:rFonts w:ascii="Cambria" w:eastAsia="Calibri" w:hAnsi="Cambria" w:cs="Times New Roman"/>
          <w:sz w:val="24"/>
          <w:szCs w:val="24"/>
        </w:rPr>
        <w:t xml:space="preserve">only the reasons a person has which are not excluded by her second-order reasons contribute to determining </w:t>
      </w:r>
      <w:r w:rsidR="00A34E47">
        <w:rPr>
          <w:rFonts w:ascii="Cambria" w:eastAsia="Calibri" w:hAnsi="Cambria" w:cs="Times New Roman"/>
          <w:sz w:val="24"/>
          <w:szCs w:val="24"/>
        </w:rPr>
        <w:t>what it</w:t>
      </w:r>
      <w:r w:rsidR="00F20CBE">
        <w:rPr>
          <w:rFonts w:ascii="Cambria" w:eastAsia="Calibri" w:hAnsi="Cambria" w:cs="Times New Roman"/>
          <w:sz w:val="24"/>
          <w:szCs w:val="24"/>
        </w:rPr>
        <w:t xml:space="preserve"> is rational for a person to think.</w:t>
      </w:r>
    </w:p>
    <w:p w:rsidR="002C57AF" w:rsidRDefault="00CB6784" w:rsidP="00A34E47">
      <w:pPr>
        <w:rPr>
          <w:rFonts w:ascii="Cambria" w:eastAsia="Calibri" w:hAnsi="Cambria" w:cs="Times New Roman"/>
          <w:sz w:val="24"/>
          <w:szCs w:val="24"/>
        </w:rPr>
      </w:pPr>
      <w:r>
        <w:rPr>
          <w:rFonts w:ascii="Cambria" w:eastAsia="Calibri" w:hAnsi="Cambria" w:cs="Times New Roman"/>
          <w:sz w:val="24"/>
          <w:szCs w:val="24"/>
        </w:rPr>
        <w:t xml:space="preserve">I will not spend long on this proposal as I have argued against it at length elsewhere (Whiting 2017). </w:t>
      </w:r>
      <w:r w:rsidR="00BE7D0D">
        <w:rPr>
          <w:rFonts w:ascii="Cambria" w:eastAsia="Calibri" w:hAnsi="Cambria" w:cs="Times New Roman"/>
          <w:sz w:val="24"/>
          <w:szCs w:val="24"/>
        </w:rPr>
        <w:t>A key</w:t>
      </w:r>
      <w:r>
        <w:rPr>
          <w:rFonts w:ascii="Cambria" w:eastAsia="Calibri" w:hAnsi="Cambria" w:cs="Times New Roman"/>
          <w:sz w:val="24"/>
          <w:szCs w:val="24"/>
        </w:rPr>
        <w:t xml:space="preserve"> objection is that putative second-order reasons do not satisfy MC. It is</w:t>
      </w:r>
      <w:r w:rsidR="002813B2">
        <w:rPr>
          <w:rFonts w:ascii="Cambria" w:eastAsia="Calibri" w:hAnsi="Cambria" w:cs="Times New Roman"/>
          <w:sz w:val="24"/>
          <w:szCs w:val="24"/>
        </w:rPr>
        <w:t xml:space="preserve"> possible to φ for a reason</w:t>
      </w:r>
      <w:r w:rsidR="00BA1683">
        <w:rPr>
          <w:rFonts w:ascii="Cambria" w:eastAsia="Calibri" w:hAnsi="Cambria" w:cs="Times New Roman"/>
          <w:sz w:val="24"/>
          <w:szCs w:val="24"/>
        </w:rPr>
        <w:t xml:space="preserve"> but it is</w:t>
      </w:r>
      <w:r>
        <w:rPr>
          <w:rFonts w:ascii="Cambria" w:eastAsia="Calibri" w:hAnsi="Cambria" w:cs="Times New Roman"/>
          <w:sz w:val="24"/>
          <w:szCs w:val="24"/>
        </w:rPr>
        <w:t xml:space="preserve"> not possible to </w:t>
      </w:r>
      <w:r w:rsidR="00C8585C">
        <w:rPr>
          <w:rFonts w:ascii="Cambria" w:eastAsia="Calibri" w:hAnsi="Cambria" w:cs="Times New Roman"/>
          <w:sz w:val="24"/>
          <w:szCs w:val="24"/>
        </w:rPr>
        <w:t>φ-for-a-</w:t>
      </w:r>
      <w:r w:rsidR="00F4408A">
        <w:rPr>
          <w:rFonts w:ascii="Cambria" w:eastAsia="Calibri" w:hAnsi="Cambria" w:cs="Times New Roman"/>
          <w:sz w:val="24"/>
          <w:szCs w:val="24"/>
        </w:rPr>
        <w:t xml:space="preserve">reason for a reason. </w:t>
      </w:r>
      <w:r w:rsidR="002813B2">
        <w:rPr>
          <w:rFonts w:ascii="Cambria" w:eastAsia="Calibri" w:hAnsi="Cambria" w:cs="Times New Roman"/>
          <w:sz w:val="24"/>
          <w:szCs w:val="24"/>
        </w:rPr>
        <w:t>Kelly</w:t>
      </w:r>
      <w:r w:rsidR="00F4408A">
        <w:rPr>
          <w:rFonts w:ascii="Cambria" w:eastAsia="Calibri" w:hAnsi="Cambria" w:cs="Times New Roman"/>
          <w:sz w:val="24"/>
          <w:szCs w:val="24"/>
        </w:rPr>
        <w:t xml:space="preserve"> can decide to send her child to a school. And she can decide to do so for educational reasons. But she cannot decide to send her child to a school for educational reasons for the reason that she promised to do so.</w:t>
      </w:r>
      <w:r w:rsidR="002C57AF">
        <w:rPr>
          <w:rFonts w:ascii="Cambria" w:eastAsia="Calibri" w:hAnsi="Cambria" w:cs="Times New Roman"/>
          <w:sz w:val="24"/>
          <w:szCs w:val="24"/>
        </w:rPr>
        <w:t xml:space="preserve"> Since second-order reasons do not satisfy MC, they are not really reasons at all, at least, not reasons for or against acting or having an </w:t>
      </w:r>
      <w:r w:rsidR="002C57AF">
        <w:rPr>
          <w:rFonts w:ascii="Cambria" w:eastAsia="Calibri" w:hAnsi="Cambria" w:cs="Times New Roman"/>
          <w:sz w:val="24"/>
          <w:szCs w:val="24"/>
        </w:rPr>
        <w:lastRenderedPageBreak/>
        <w:t>attitude for a reason. If there are no second-order reasons, then higher-order evidence cannot provide such reasons.</w:t>
      </w:r>
    </w:p>
    <w:p w:rsidR="002C57AF" w:rsidRDefault="002C57AF" w:rsidP="00A34E47">
      <w:pPr>
        <w:rPr>
          <w:rFonts w:ascii="Cambria" w:eastAsia="Calibri" w:hAnsi="Cambria" w:cs="Times New Roman"/>
          <w:sz w:val="24"/>
          <w:szCs w:val="24"/>
        </w:rPr>
      </w:pPr>
      <w:r>
        <w:rPr>
          <w:rFonts w:ascii="Cambria" w:eastAsia="Calibri" w:hAnsi="Cambria" w:cs="Times New Roman"/>
          <w:sz w:val="24"/>
          <w:szCs w:val="24"/>
        </w:rPr>
        <w:t xml:space="preserve">That is not to say that the relevant considerations provide no reasons at all. In Whiting 2017, I suggest </w:t>
      </w:r>
      <w:r w:rsidR="002813B2">
        <w:rPr>
          <w:rFonts w:ascii="Cambria" w:eastAsia="Calibri" w:hAnsi="Cambria" w:cs="Times New Roman"/>
          <w:sz w:val="24"/>
          <w:szCs w:val="24"/>
        </w:rPr>
        <w:t>that Kelly’s</w:t>
      </w:r>
      <w:r>
        <w:rPr>
          <w:rFonts w:ascii="Cambria" w:eastAsia="Calibri" w:hAnsi="Cambria" w:cs="Times New Roman"/>
          <w:sz w:val="24"/>
          <w:szCs w:val="24"/>
        </w:rPr>
        <w:t xml:space="preserve"> promise, for example, is a reason for </w:t>
      </w:r>
      <w:r w:rsidRPr="002813B2">
        <w:rPr>
          <w:rFonts w:ascii="Cambria" w:eastAsia="Calibri" w:hAnsi="Cambria" w:cs="Times New Roman"/>
          <w:i/>
          <w:sz w:val="24"/>
          <w:szCs w:val="24"/>
        </w:rPr>
        <w:t>wanting</w:t>
      </w:r>
      <w:r>
        <w:rPr>
          <w:rFonts w:ascii="Cambria" w:eastAsia="Calibri" w:hAnsi="Cambria" w:cs="Times New Roman"/>
          <w:sz w:val="24"/>
          <w:szCs w:val="24"/>
        </w:rPr>
        <w:t xml:space="preserve"> to make schooling decisions on basis of educational reasons alone, or for </w:t>
      </w:r>
      <w:r w:rsidRPr="002813B2">
        <w:rPr>
          <w:rFonts w:ascii="Cambria" w:eastAsia="Calibri" w:hAnsi="Cambria" w:cs="Times New Roman"/>
          <w:i/>
          <w:sz w:val="24"/>
          <w:szCs w:val="24"/>
        </w:rPr>
        <w:t>bringing it about</w:t>
      </w:r>
      <w:r>
        <w:rPr>
          <w:rFonts w:ascii="Cambria" w:eastAsia="Calibri" w:hAnsi="Cambria" w:cs="Times New Roman"/>
          <w:sz w:val="24"/>
          <w:szCs w:val="24"/>
        </w:rPr>
        <w:t xml:space="preserve"> that </w:t>
      </w:r>
      <w:r w:rsidR="002813B2">
        <w:rPr>
          <w:rFonts w:ascii="Cambria" w:eastAsia="Calibri" w:hAnsi="Cambria" w:cs="Times New Roman"/>
          <w:sz w:val="24"/>
          <w:szCs w:val="24"/>
        </w:rPr>
        <w:t>she</w:t>
      </w:r>
      <w:r>
        <w:rPr>
          <w:rFonts w:ascii="Cambria" w:eastAsia="Calibri" w:hAnsi="Cambria" w:cs="Times New Roman"/>
          <w:sz w:val="24"/>
          <w:szCs w:val="24"/>
        </w:rPr>
        <w:t xml:space="preserve"> do</w:t>
      </w:r>
      <w:r w:rsidR="002813B2">
        <w:rPr>
          <w:rFonts w:ascii="Cambria" w:eastAsia="Calibri" w:hAnsi="Cambria" w:cs="Times New Roman"/>
          <w:sz w:val="24"/>
          <w:szCs w:val="24"/>
        </w:rPr>
        <w:t>es</w:t>
      </w:r>
      <w:r>
        <w:rPr>
          <w:rFonts w:ascii="Cambria" w:eastAsia="Calibri" w:hAnsi="Cambria" w:cs="Times New Roman"/>
          <w:sz w:val="24"/>
          <w:szCs w:val="24"/>
        </w:rPr>
        <w:t xml:space="preserve"> so. More generally, putative second-order reasons are really first-order reasons for desires</w:t>
      </w:r>
      <w:r w:rsidR="002813B2">
        <w:rPr>
          <w:rFonts w:ascii="Cambria" w:eastAsia="Calibri" w:hAnsi="Cambria" w:cs="Times New Roman"/>
          <w:sz w:val="24"/>
          <w:szCs w:val="24"/>
        </w:rPr>
        <w:t xml:space="preserve"> and actions</w:t>
      </w:r>
      <w:r>
        <w:rPr>
          <w:rFonts w:ascii="Cambria" w:eastAsia="Calibri" w:hAnsi="Cambria" w:cs="Times New Roman"/>
          <w:sz w:val="24"/>
          <w:szCs w:val="24"/>
        </w:rPr>
        <w:t>. Might higher-order evidence play a simil</w:t>
      </w:r>
      <w:r w:rsidR="002813B2">
        <w:rPr>
          <w:rFonts w:ascii="Cambria" w:eastAsia="Calibri" w:hAnsi="Cambria" w:cs="Times New Roman"/>
          <w:sz w:val="24"/>
          <w:szCs w:val="24"/>
        </w:rPr>
        <w:t>ar role? I return to this later.</w:t>
      </w:r>
    </w:p>
    <w:p w:rsidR="00E71610" w:rsidRPr="00E71610" w:rsidRDefault="00A34E47" w:rsidP="00CD6115">
      <w:pPr>
        <w:rPr>
          <w:rFonts w:ascii="Cambria" w:eastAsia="Calibri" w:hAnsi="Cambria" w:cs="Times New Roman"/>
          <w:b/>
          <w:sz w:val="24"/>
          <w:szCs w:val="24"/>
        </w:rPr>
      </w:pPr>
      <w:r>
        <w:rPr>
          <w:rFonts w:ascii="Cambria" w:eastAsia="Calibri" w:hAnsi="Cambria" w:cs="Times New Roman"/>
          <w:b/>
          <w:sz w:val="24"/>
          <w:szCs w:val="24"/>
        </w:rPr>
        <w:t>6</w:t>
      </w:r>
      <w:r w:rsidR="000F3A17">
        <w:rPr>
          <w:rFonts w:ascii="Cambria" w:eastAsia="Calibri" w:hAnsi="Cambria" w:cs="Times New Roman"/>
          <w:b/>
          <w:sz w:val="24"/>
          <w:szCs w:val="24"/>
        </w:rPr>
        <w:t xml:space="preserve">. </w:t>
      </w:r>
      <w:r w:rsidR="00E71610">
        <w:rPr>
          <w:rFonts w:ascii="Cambria" w:eastAsia="Calibri" w:hAnsi="Cambria" w:cs="Times New Roman"/>
          <w:b/>
          <w:sz w:val="24"/>
          <w:szCs w:val="24"/>
        </w:rPr>
        <w:t>State-given reasons</w:t>
      </w:r>
    </w:p>
    <w:p w:rsidR="00196BA8" w:rsidRDefault="00BA1683" w:rsidP="00CD6115">
      <w:pPr>
        <w:rPr>
          <w:rFonts w:ascii="Cambria" w:eastAsia="Calibri" w:hAnsi="Cambria" w:cs="Times New Roman"/>
          <w:sz w:val="24"/>
          <w:szCs w:val="24"/>
        </w:rPr>
      </w:pPr>
      <w:r>
        <w:rPr>
          <w:rFonts w:ascii="Cambria" w:eastAsia="Calibri" w:hAnsi="Cambria" w:cs="Times New Roman"/>
          <w:sz w:val="24"/>
          <w:szCs w:val="24"/>
        </w:rPr>
        <w:t xml:space="preserve">Is there another place for higher-order evidence in the theory of reasons? </w:t>
      </w:r>
      <w:r w:rsidR="00263ABC">
        <w:rPr>
          <w:rFonts w:ascii="Cambria" w:eastAsia="Calibri" w:hAnsi="Cambria" w:cs="Times New Roman"/>
          <w:sz w:val="24"/>
          <w:szCs w:val="24"/>
        </w:rPr>
        <w:t>A familiar and widely</w:t>
      </w:r>
      <w:r w:rsidR="00B207A4">
        <w:rPr>
          <w:rFonts w:ascii="Cambria" w:eastAsia="Calibri" w:hAnsi="Cambria" w:cs="Times New Roman"/>
          <w:sz w:val="24"/>
          <w:szCs w:val="24"/>
        </w:rPr>
        <w:t xml:space="preserve"> </w:t>
      </w:r>
      <w:r w:rsidR="00263ABC">
        <w:rPr>
          <w:rFonts w:ascii="Cambria" w:eastAsia="Calibri" w:hAnsi="Cambria" w:cs="Times New Roman"/>
          <w:sz w:val="24"/>
          <w:szCs w:val="24"/>
        </w:rPr>
        <w:t xml:space="preserve">discussed distinction is between </w:t>
      </w:r>
      <w:r w:rsidR="00263ABC">
        <w:rPr>
          <w:rFonts w:ascii="Cambria" w:eastAsia="Calibri" w:hAnsi="Cambria" w:cs="Times New Roman"/>
          <w:i/>
          <w:sz w:val="24"/>
          <w:szCs w:val="24"/>
        </w:rPr>
        <w:t xml:space="preserve">object-given </w:t>
      </w:r>
      <w:r w:rsidR="00263ABC">
        <w:rPr>
          <w:rFonts w:ascii="Cambria" w:eastAsia="Calibri" w:hAnsi="Cambria" w:cs="Times New Roman"/>
          <w:sz w:val="24"/>
          <w:szCs w:val="24"/>
        </w:rPr>
        <w:t xml:space="preserve">and </w:t>
      </w:r>
      <w:r w:rsidR="00263ABC">
        <w:rPr>
          <w:rFonts w:ascii="Cambria" w:eastAsia="Calibri" w:hAnsi="Cambria" w:cs="Times New Roman"/>
          <w:i/>
          <w:sz w:val="24"/>
          <w:szCs w:val="24"/>
        </w:rPr>
        <w:t>state-given</w:t>
      </w:r>
      <w:r w:rsidR="00263ABC">
        <w:rPr>
          <w:rFonts w:ascii="Cambria" w:eastAsia="Calibri" w:hAnsi="Cambria" w:cs="Times New Roman"/>
          <w:sz w:val="24"/>
          <w:szCs w:val="24"/>
        </w:rPr>
        <w:t xml:space="preserve"> reasons for attitudes.</w:t>
      </w:r>
      <w:r w:rsidR="00263ABC">
        <w:rPr>
          <w:rStyle w:val="FootnoteReference"/>
          <w:rFonts w:ascii="Cambria" w:eastAsia="Calibri" w:hAnsi="Cambria" w:cs="Times New Roman"/>
          <w:sz w:val="24"/>
          <w:szCs w:val="24"/>
        </w:rPr>
        <w:footnoteReference w:id="31"/>
      </w:r>
      <w:r w:rsidR="00263ABC">
        <w:rPr>
          <w:rFonts w:ascii="Cambria" w:eastAsia="Calibri" w:hAnsi="Cambria" w:cs="Times New Roman"/>
          <w:sz w:val="24"/>
          <w:szCs w:val="24"/>
        </w:rPr>
        <w:t xml:space="preserve"> Object-given reasons indicate or reveal something about the object of the attitude, while state-given reasons indicate or reveal somet</w:t>
      </w:r>
      <w:r w:rsidR="004007F8">
        <w:rPr>
          <w:rFonts w:ascii="Cambria" w:eastAsia="Calibri" w:hAnsi="Cambria" w:cs="Times New Roman"/>
          <w:sz w:val="24"/>
          <w:szCs w:val="24"/>
        </w:rPr>
        <w:t xml:space="preserve">hing about the attitude itself. </w:t>
      </w:r>
      <w:r w:rsidR="00263ABC">
        <w:rPr>
          <w:rFonts w:ascii="Cambria" w:eastAsia="Calibri" w:hAnsi="Cambria" w:cs="Times New Roman"/>
          <w:sz w:val="24"/>
          <w:szCs w:val="24"/>
        </w:rPr>
        <w:t xml:space="preserve">Suppose that Maria believes that the butler </w:t>
      </w:r>
      <w:r w:rsidR="00A76C42">
        <w:rPr>
          <w:rFonts w:ascii="Cambria" w:eastAsia="Calibri" w:hAnsi="Cambria" w:cs="Times New Roman"/>
          <w:sz w:val="24"/>
          <w:szCs w:val="24"/>
        </w:rPr>
        <w:t>is innocent</w:t>
      </w:r>
      <w:r w:rsidR="00263ABC">
        <w:rPr>
          <w:rFonts w:ascii="Cambria" w:eastAsia="Calibri" w:hAnsi="Cambria" w:cs="Times New Roman"/>
          <w:sz w:val="24"/>
          <w:szCs w:val="24"/>
        </w:rPr>
        <w:t xml:space="preserve">. Evidence that the butler </w:t>
      </w:r>
      <w:r w:rsidR="00A76C42">
        <w:rPr>
          <w:rFonts w:ascii="Cambria" w:eastAsia="Calibri" w:hAnsi="Cambria" w:cs="Times New Roman"/>
          <w:sz w:val="24"/>
          <w:szCs w:val="24"/>
        </w:rPr>
        <w:t>is innocent</w:t>
      </w:r>
      <w:r w:rsidR="00BE7D0D">
        <w:rPr>
          <w:rFonts w:ascii="Cambria" w:eastAsia="Calibri" w:hAnsi="Cambria" w:cs="Times New Roman"/>
          <w:sz w:val="24"/>
          <w:szCs w:val="24"/>
        </w:rPr>
        <w:t xml:space="preserve"> –</w:t>
      </w:r>
      <w:r w:rsidR="00A76C42">
        <w:rPr>
          <w:rFonts w:ascii="Cambria" w:eastAsia="Calibri" w:hAnsi="Cambria" w:cs="Times New Roman"/>
          <w:sz w:val="24"/>
          <w:szCs w:val="24"/>
        </w:rPr>
        <w:t xml:space="preserve"> for example, </w:t>
      </w:r>
      <w:r w:rsidR="00BE7D0D">
        <w:rPr>
          <w:rFonts w:ascii="Cambria" w:eastAsia="Calibri" w:hAnsi="Cambria" w:cs="Times New Roman"/>
          <w:sz w:val="24"/>
          <w:szCs w:val="24"/>
        </w:rPr>
        <w:t>that the butler lacked a motive –</w:t>
      </w:r>
      <w:r w:rsidR="00263ABC">
        <w:rPr>
          <w:rFonts w:ascii="Cambria" w:eastAsia="Calibri" w:hAnsi="Cambria" w:cs="Times New Roman"/>
          <w:sz w:val="24"/>
          <w:szCs w:val="24"/>
        </w:rPr>
        <w:t xml:space="preserve"> indicates that what she believes, the object of her belief, is true. It is, then, an object-given reason for </w:t>
      </w:r>
      <w:r w:rsidR="0062551B">
        <w:rPr>
          <w:rFonts w:ascii="Cambria" w:eastAsia="Calibri" w:hAnsi="Cambria" w:cs="Times New Roman"/>
          <w:sz w:val="24"/>
          <w:szCs w:val="24"/>
        </w:rPr>
        <w:t>believing. In contrast, suppose</w:t>
      </w:r>
      <w:r w:rsidR="00263ABC">
        <w:rPr>
          <w:rFonts w:ascii="Cambria" w:eastAsia="Calibri" w:hAnsi="Cambria" w:cs="Times New Roman"/>
          <w:sz w:val="24"/>
          <w:szCs w:val="24"/>
        </w:rPr>
        <w:t xml:space="preserve"> that believing that </w:t>
      </w:r>
      <w:r w:rsidR="00A76C42">
        <w:rPr>
          <w:rFonts w:ascii="Cambria" w:eastAsia="Calibri" w:hAnsi="Cambria" w:cs="Times New Roman"/>
          <w:sz w:val="24"/>
          <w:szCs w:val="24"/>
        </w:rPr>
        <w:t xml:space="preserve">he is </w:t>
      </w:r>
      <w:r w:rsidR="0062551B">
        <w:rPr>
          <w:rFonts w:ascii="Cambria" w:eastAsia="Calibri" w:hAnsi="Cambria" w:cs="Times New Roman"/>
          <w:sz w:val="24"/>
          <w:szCs w:val="24"/>
        </w:rPr>
        <w:t>P</w:t>
      </w:r>
      <w:r w:rsidR="00A76C42">
        <w:rPr>
          <w:rFonts w:ascii="Cambria" w:eastAsia="Calibri" w:hAnsi="Cambria" w:cs="Times New Roman"/>
          <w:sz w:val="24"/>
          <w:szCs w:val="24"/>
        </w:rPr>
        <w:t>resident makes Donald happy</w:t>
      </w:r>
      <w:r w:rsidR="00196BA8">
        <w:rPr>
          <w:rFonts w:ascii="Cambria" w:eastAsia="Calibri" w:hAnsi="Cambria" w:cs="Times New Roman"/>
          <w:sz w:val="24"/>
          <w:szCs w:val="24"/>
        </w:rPr>
        <w:t xml:space="preserve">. This concerns, not what he believes, but </w:t>
      </w:r>
      <w:r w:rsidR="00A76C42">
        <w:rPr>
          <w:rFonts w:ascii="Cambria" w:eastAsia="Calibri" w:hAnsi="Cambria" w:cs="Times New Roman"/>
          <w:sz w:val="24"/>
          <w:szCs w:val="24"/>
        </w:rPr>
        <w:t>his</w:t>
      </w:r>
      <w:r w:rsidR="00196BA8">
        <w:rPr>
          <w:rFonts w:ascii="Cambria" w:eastAsia="Calibri" w:hAnsi="Cambria" w:cs="Times New Roman"/>
          <w:sz w:val="24"/>
          <w:szCs w:val="24"/>
        </w:rPr>
        <w:t xml:space="preserve"> believing it. So, </w:t>
      </w:r>
      <w:r w:rsidR="00AE6DB0">
        <w:rPr>
          <w:rFonts w:ascii="Cambria" w:eastAsia="Calibri" w:hAnsi="Cambria" w:cs="Times New Roman"/>
          <w:sz w:val="24"/>
          <w:szCs w:val="24"/>
        </w:rPr>
        <w:t>if it is a reason for believing, i</w:t>
      </w:r>
      <w:r w:rsidR="00196BA8">
        <w:rPr>
          <w:rFonts w:ascii="Cambria" w:eastAsia="Calibri" w:hAnsi="Cambria" w:cs="Times New Roman"/>
          <w:sz w:val="24"/>
          <w:szCs w:val="24"/>
        </w:rPr>
        <w:t xml:space="preserve">t is a state-given reason. </w:t>
      </w:r>
    </w:p>
    <w:p w:rsidR="00196BA8" w:rsidRDefault="00196BA8" w:rsidP="00CD6115">
      <w:pPr>
        <w:rPr>
          <w:rFonts w:ascii="Cambria" w:eastAsia="Calibri" w:hAnsi="Cambria" w:cs="Times New Roman"/>
          <w:sz w:val="24"/>
          <w:szCs w:val="24"/>
        </w:rPr>
      </w:pPr>
      <w:r>
        <w:rPr>
          <w:rFonts w:ascii="Cambria" w:eastAsia="Calibri" w:hAnsi="Cambria" w:cs="Times New Roman"/>
          <w:sz w:val="24"/>
          <w:szCs w:val="24"/>
        </w:rPr>
        <w:t xml:space="preserve">The issue at hand is what role higher-order evidence plays in determining what it is rational to believe. First-order evidence, like the clues in MURDER, provides object-given reasons for and against believing. Perhaps higher-order evidence, like </w:t>
      </w:r>
      <w:r w:rsidR="00A76C42">
        <w:rPr>
          <w:rFonts w:ascii="Cambria" w:eastAsia="Calibri" w:hAnsi="Cambria" w:cs="Times New Roman"/>
          <w:sz w:val="24"/>
          <w:szCs w:val="24"/>
        </w:rPr>
        <w:t xml:space="preserve">Maria’s relationship to the butler </w:t>
      </w:r>
      <w:r>
        <w:rPr>
          <w:rFonts w:ascii="Cambria" w:eastAsia="Calibri" w:hAnsi="Cambria" w:cs="Times New Roman"/>
          <w:sz w:val="24"/>
          <w:szCs w:val="24"/>
        </w:rPr>
        <w:t xml:space="preserve">in MURDER, provides state-given reasons. This is a suggestion </w:t>
      </w:r>
      <w:proofErr w:type="spellStart"/>
      <w:r w:rsidR="00FD5BF3">
        <w:rPr>
          <w:rFonts w:ascii="Cambria" w:eastAsia="Calibri" w:hAnsi="Cambria" w:cs="Times New Roman"/>
          <w:sz w:val="24"/>
          <w:szCs w:val="24"/>
        </w:rPr>
        <w:t>DiPaolo</w:t>
      </w:r>
      <w:proofErr w:type="spellEnd"/>
      <w:r w:rsidR="008A1A8D">
        <w:rPr>
          <w:rFonts w:ascii="Cambria" w:eastAsia="Calibri" w:hAnsi="Cambria" w:cs="Times New Roman"/>
          <w:sz w:val="24"/>
          <w:szCs w:val="24"/>
        </w:rPr>
        <w:t xml:space="preserve"> (</w:t>
      </w:r>
      <w:r w:rsidR="000C64C6">
        <w:rPr>
          <w:rFonts w:ascii="Cambria" w:eastAsia="Calibri" w:hAnsi="Cambria" w:cs="Times New Roman"/>
          <w:sz w:val="24"/>
          <w:szCs w:val="24"/>
        </w:rPr>
        <w:t>2018</w:t>
      </w:r>
      <w:r w:rsidR="008A1A8D">
        <w:rPr>
          <w:rFonts w:ascii="Cambria" w:eastAsia="Calibri" w:hAnsi="Cambria" w:cs="Times New Roman"/>
          <w:sz w:val="24"/>
          <w:szCs w:val="24"/>
        </w:rPr>
        <w:t>) makes.</w:t>
      </w:r>
    </w:p>
    <w:p w:rsidR="008A1A8D" w:rsidRDefault="00A76C42" w:rsidP="00CD6115">
      <w:pPr>
        <w:rPr>
          <w:rFonts w:ascii="Cambria" w:eastAsia="Calibri" w:hAnsi="Cambria" w:cs="Times New Roman"/>
          <w:sz w:val="24"/>
          <w:szCs w:val="24"/>
        </w:rPr>
      </w:pPr>
      <w:r>
        <w:rPr>
          <w:rFonts w:ascii="Cambria" w:eastAsia="Calibri" w:hAnsi="Cambria" w:cs="Times New Roman"/>
          <w:sz w:val="24"/>
          <w:szCs w:val="24"/>
        </w:rPr>
        <w:t xml:space="preserve">According to </w:t>
      </w:r>
      <w:proofErr w:type="spellStart"/>
      <w:r w:rsidR="00FD5BF3">
        <w:rPr>
          <w:rFonts w:ascii="Cambria" w:eastAsia="Calibri" w:hAnsi="Cambria" w:cs="Times New Roman"/>
          <w:sz w:val="24"/>
          <w:szCs w:val="24"/>
        </w:rPr>
        <w:t>DiPaolo</w:t>
      </w:r>
      <w:proofErr w:type="spellEnd"/>
      <w:r>
        <w:rPr>
          <w:rFonts w:ascii="Cambria" w:eastAsia="Calibri" w:hAnsi="Cambria" w:cs="Times New Roman"/>
          <w:sz w:val="24"/>
          <w:szCs w:val="24"/>
        </w:rPr>
        <w:t>, s</w:t>
      </w:r>
      <w:r w:rsidR="008A1A8D">
        <w:rPr>
          <w:rFonts w:ascii="Cambria" w:eastAsia="Calibri" w:hAnsi="Cambria" w:cs="Times New Roman"/>
          <w:sz w:val="24"/>
          <w:szCs w:val="24"/>
        </w:rPr>
        <w:t xml:space="preserve">tate-given reasons for or against an attitude are value-based; they concern respects in which having that attitude is good or bad. </w:t>
      </w:r>
      <w:r>
        <w:rPr>
          <w:rFonts w:ascii="Cambria" w:eastAsia="Calibri" w:hAnsi="Cambria" w:cs="Times New Roman"/>
          <w:sz w:val="24"/>
          <w:szCs w:val="24"/>
        </w:rPr>
        <w:t xml:space="preserve">For example, that it makes Donald happy to believe that he is </w:t>
      </w:r>
      <w:r w:rsidR="0062551B">
        <w:rPr>
          <w:rFonts w:ascii="Cambria" w:eastAsia="Calibri" w:hAnsi="Cambria" w:cs="Times New Roman"/>
          <w:sz w:val="24"/>
          <w:szCs w:val="24"/>
        </w:rPr>
        <w:t>P</w:t>
      </w:r>
      <w:r>
        <w:rPr>
          <w:rFonts w:ascii="Cambria" w:eastAsia="Calibri" w:hAnsi="Cambria" w:cs="Times New Roman"/>
          <w:sz w:val="24"/>
          <w:szCs w:val="24"/>
        </w:rPr>
        <w:t xml:space="preserve">resident is a respect in which so believing is good (for him). </w:t>
      </w:r>
      <w:proofErr w:type="spellStart"/>
      <w:r w:rsidR="00FD5BF3">
        <w:rPr>
          <w:rFonts w:ascii="Cambria" w:eastAsia="Calibri" w:hAnsi="Cambria" w:cs="Times New Roman"/>
          <w:sz w:val="24"/>
          <w:szCs w:val="24"/>
        </w:rPr>
        <w:t>DiPaolo</w:t>
      </w:r>
      <w:r w:rsidR="008A1A8D">
        <w:rPr>
          <w:rFonts w:ascii="Cambria" w:eastAsia="Calibri" w:hAnsi="Cambria" w:cs="Times New Roman"/>
          <w:sz w:val="24"/>
          <w:szCs w:val="24"/>
        </w:rPr>
        <w:t>’s</w:t>
      </w:r>
      <w:proofErr w:type="spellEnd"/>
      <w:r w:rsidR="008A1A8D">
        <w:rPr>
          <w:rFonts w:ascii="Cambria" w:eastAsia="Calibri" w:hAnsi="Cambria" w:cs="Times New Roman"/>
          <w:sz w:val="24"/>
          <w:szCs w:val="24"/>
        </w:rPr>
        <w:t xml:space="preserve"> proposal is that </w:t>
      </w:r>
      <w:r>
        <w:rPr>
          <w:rFonts w:ascii="Cambria" w:eastAsia="Calibri" w:hAnsi="Cambria" w:cs="Times New Roman"/>
          <w:sz w:val="24"/>
          <w:szCs w:val="24"/>
        </w:rPr>
        <w:t xml:space="preserve">in the same way </w:t>
      </w:r>
      <w:r w:rsidR="008A1A8D">
        <w:rPr>
          <w:rFonts w:ascii="Cambria" w:eastAsia="Calibri" w:hAnsi="Cambria" w:cs="Times New Roman"/>
          <w:sz w:val="24"/>
          <w:szCs w:val="24"/>
        </w:rPr>
        <w:t xml:space="preserve">higher-order evidence can indicate that believing a proposition is bad in </w:t>
      </w:r>
      <w:r>
        <w:rPr>
          <w:rFonts w:ascii="Cambria" w:eastAsia="Calibri" w:hAnsi="Cambria" w:cs="Times New Roman"/>
          <w:sz w:val="24"/>
          <w:szCs w:val="24"/>
        </w:rPr>
        <w:t>a</w:t>
      </w:r>
      <w:r w:rsidR="008A1A8D">
        <w:rPr>
          <w:rFonts w:ascii="Cambria" w:eastAsia="Calibri" w:hAnsi="Cambria" w:cs="Times New Roman"/>
          <w:sz w:val="24"/>
          <w:szCs w:val="24"/>
        </w:rPr>
        <w:t xml:space="preserve"> respect</w:t>
      </w:r>
      <w:r w:rsidR="005172A4">
        <w:rPr>
          <w:rFonts w:ascii="Cambria" w:eastAsia="Calibri" w:hAnsi="Cambria" w:cs="Times New Roman"/>
          <w:sz w:val="24"/>
          <w:szCs w:val="24"/>
        </w:rPr>
        <w:t xml:space="preserve"> (</w:t>
      </w:r>
      <w:r w:rsidR="000C64C6">
        <w:rPr>
          <w:rFonts w:ascii="Cambria" w:eastAsia="Calibri" w:hAnsi="Cambria" w:cs="Times New Roman"/>
          <w:sz w:val="24"/>
          <w:szCs w:val="24"/>
        </w:rPr>
        <w:t>2018</w:t>
      </w:r>
      <w:r w:rsidR="005172A4">
        <w:rPr>
          <w:rFonts w:ascii="Cambria" w:eastAsia="Calibri" w:hAnsi="Cambria" w:cs="Times New Roman"/>
          <w:sz w:val="24"/>
          <w:szCs w:val="24"/>
        </w:rPr>
        <w:t xml:space="preserve">: </w:t>
      </w:r>
      <w:r w:rsidR="000C64C6">
        <w:rPr>
          <w:rFonts w:ascii="Cambria" w:eastAsia="Calibri" w:hAnsi="Cambria" w:cs="Times New Roman"/>
          <w:sz w:val="24"/>
          <w:szCs w:val="24"/>
        </w:rPr>
        <w:t>262</w:t>
      </w:r>
      <w:r w:rsidR="005172A4">
        <w:rPr>
          <w:rFonts w:ascii="Cambria" w:eastAsia="Calibri" w:hAnsi="Cambria" w:cs="Times New Roman"/>
          <w:sz w:val="24"/>
          <w:szCs w:val="24"/>
        </w:rPr>
        <w:t>)</w:t>
      </w:r>
      <w:r w:rsidR="00381F7D">
        <w:rPr>
          <w:rFonts w:ascii="Cambria" w:eastAsia="Calibri" w:hAnsi="Cambria" w:cs="Times New Roman"/>
          <w:sz w:val="24"/>
          <w:szCs w:val="24"/>
        </w:rPr>
        <w:t xml:space="preserve">. In MURDER, </w:t>
      </w:r>
      <w:r w:rsidR="003152EA">
        <w:rPr>
          <w:rFonts w:ascii="Cambria" w:eastAsia="Calibri" w:hAnsi="Cambria" w:cs="Times New Roman"/>
          <w:sz w:val="24"/>
          <w:szCs w:val="24"/>
        </w:rPr>
        <w:t>Maria’s relationship to the butler</w:t>
      </w:r>
      <w:r w:rsidR="008A1A8D">
        <w:rPr>
          <w:rFonts w:ascii="Cambria" w:eastAsia="Calibri" w:hAnsi="Cambria" w:cs="Times New Roman"/>
          <w:sz w:val="24"/>
          <w:szCs w:val="24"/>
        </w:rPr>
        <w:t xml:space="preserve"> indicate</w:t>
      </w:r>
      <w:r>
        <w:rPr>
          <w:rFonts w:ascii="Cambria" w:eastAsia="Calibri" w:hAnsi="Cambria" w:cs="Times New Roman"/>
          <w:sz w:val="24"/>
          <w:szCs w:val="24"/>
        </w:rPr>
        <w:t>s</w:t>
      </w:r>
      <w:r w:rsidR="008A1A8D">
        <w:rPr>
          <w:rFonts w:ascii="Cambria" w:eastAsia="Calibri" w:hAnsi="Cambria" w:cs="Times New Roman"/>
          <w:sz w:val="24"/>
          <w:szCs w:val="24"/>
        </w:rPr>
        <w:t xml:space="preserve"> that</w:t>
      </w:r>
      <w:r w:rsidR="009A10A4">
        <w:rPr>
          <w:rFonts w:ascii="Cambria" w:eastAsia="Calibri" w:hAnsi="Cambria" w:cs="Times New Roman"/>
          <w:sz w:val="24"/>
          <w:szCs w:val="24"/>
        </w:rPr>
        <w:t xml:space="preserve"> </w:t>
      </w:r>
      <w:r w:rsidR="003152EA">
        <w:rPr>
          <w:rFonts w:ascii="Cambria" w:eastAsia="Calibri" w:hAnsi="Cambria" w:cs="Times New Roman"/>
          <w:sz w:val="24"/>
          <w:szCs w:val="24"/>
        </w:rPr>
        <w:t>her</w:t>
      </w:r>
      <w:r w:rsidR="008A1A8D">
        <w:rPr>
          <w:rFonts w:ascii="Cambria" w:eastAsia="Calibri" w:hAnsi="Cambria" w:cs="Times New Roman"/>
          <w:sz w:val="24"/>
          <w:szCs w:val="24"/>
        </w:rPr>
        <w:t xml:space="preserve"> believing that the butler </w:t>
      </w:r>
      <w:r>
        <w:rPr>
          <w:rFonts w:ascii="Cambria" w:eastAsia="Calibri" w:hAnsi="Cambria" w:cs="Times New Roman"/>
          <w:sz w:val="24"/>
          <w:szCs w:val="24"/>
        </w:rPr>
        <w:t>is innocent</w:t>
      </w:r>
      <w:r w:rsidR="008A1A8D">
        <w:rPr>
          <w:rFonts w:ascii="Cambria" w:eastAsia="Calibri" w:hAnsi="Cambria" w:cs="Times New Roman"/>
          <w:sz w:val="24"/>
          <w:szCs w:val="24"/>
        </w:rPr>
        <w:t xml:space="preserve"> is irrational, which is a bad thing. In this way, </w:t>
      </w:r>
      <w:r w:rsidR="005172A4">
        <w:rPr>
          <w:rFonts w:ascii="Cambria" w:eastAsia="Calibri" w:hAnsi="Cambria" w:cs="Times New Roman"/>
          <w:sz w:val="24"/>
          <w:szCs w:val="24"/>
        </w:rPr>
        <w:t xml:space="preserve">higher-order evidence </w:t>
      </w:r>
      <w:r w:rsidR="008A1A8D">
        <w:rPr>
          <w:rFonts w:ascii="Cambria" w:eastAsia="Calibri" w:hAnsi="Cambria" w:cs="Times New Roman"/>
          <w:sz w:val="24"/>
          <w:szCs w:val="24"/>
        </w:rPr>
        <w:t xml:space="preserve">can </w:t>
      </w:r>
      <w:r w:rsidR="005172A4">
        <w:rPr>
          <w:rFonts w:ascii="Cambria" w:eastAsia="Calibri" w:hAnsi="Cambria" w:cs="Times New Roman"/>
          <w:sz w:val="24"/>
          <w:szCs w:val="24"/>
        </w:rPr>
        <w:t>provide</w:t>
      </w:r>
      <w:r w:rsidR="008A1A8D">
        <w:rPr>
          <w:rFonts w:ascii="Cambria" w:eastAsia="Calibri" w:hAnsi="Cambria" w:cs="Times New Roman"/>
          <w:sz w:val="24"/>
          <w:szCs w:val="24"/>
        </w:rPr>
        <w:t xml:space="preserve"> state-given reason</w:t>
      </w:r>
      <w:r w:rsidR="005172A4">
        <w:rPr>
          <w:rFonts w:ascii="Cambria" w:eastAsia="Calibri" w:hAnsi="Cambria" w:cs="Times New Roman"/>
          <w:sz w:val="24"/>
          <w:szCs w:val="24"/>
        </w:rPr>
        <w:t>s</w:t>
      </w:r>
      <w:r w:rsidR="008A1A8D">
        <w:rPr>
          <w:rFonts w:ascii="Cambria" w:eastAsia="Calibri" w:hAnsi="Cambria" w:cs="Times New Roman"/>
          <w:sz w:val="24"/>
          <w:szCs w:val="24"/>
        </w:rPr>
        <w:t xml:space="preserve"> against </w:t>
      </w:r>
      <w:r w:rsidR="005172A4">
        <w:rPr>
          <w:rFonts w:ascii="Cambria" w:eastAsia="Calibri" w:hAnsi="Cambria" w:cs="Times New Roman"/>
          <w:sz w:val="24"/>
          <w:szCs w:val="24"/>
        </w:rPr>
        <w:t>believing a proposition</w:t>
      </w:r>
      <w:r w:rsidR="00782376">
        <w:rPr>
          <w:rFonts w:ascii="Cambria" w:eastAsia="Calibri" w:hAnsi="Cambria" w:cs="Times New Roman"/>
          <w:sz w:val="24"/>
          <w:szCs w:val="24"/>
        </w:rPr>
        <w:t xml:space="preserve"> (though not reasons for believing its negation)</w:t>
      </w:r>
      <w:r w:rsidR="005172A4">
        <w:rPr>
          <w:rFonts w:ascii="Cambria" w:eastAsia="Calibri" w:hAnsi="Cambria" w:cs="Times New Roman"/>
          <w:sz w:val="24"/>
          <w:szCs w:val="24"/>
        </w:rPr>
        <w:t xml:space="preserve">. If the state-given reason not to believe a proposition the higher-order evidence provides outweighs the object-given reasons to believe it which the first-order evidence provides, it can make it irrational to believe that proposition. </w:t>
      </w:r>
    </w:p>
    <w:p w:rsidR="00AD6162" w:rsidRDefault="005172A4" w:rsidP="00CD6115">
      <w:pPr>
        <w:rPr>
          <w:rFonts w:ascii="Cambria" w:eastAsia="Calibri" w:hAnsi="Cambria" w:cs="Times New Roman"/>
          <w:sz w:val="24"/>
          <w:szCs w:val="24"/>
        </w:rPr>
      </w:pPr>
      <w:r>
        <w:rPr>
          <w:rFonts w:ascii="Cambria" w:eastAsia="Calibri" w:hAnsi="Cambria" w:cs="Times New Roman"/>
          <w:sz w:val="24"/>
          <w:szCs w:val="24"/>
        </w:rPr>
        <w:t xml:space="preserve">This is an interesting proposal. </w:t>
      </w:r>
      <w:r w:rsidR="009D1A35">
        <w:rPr>
          <w:rFonts w:ascii="Cambria" w:eastAsia="Calibri" w:hAnsi="Cambria" w:cs="Times New Roman"/>
          <w:sz w:val="24"/>
          <w:szCs w:val="24"/>
        </w:rPr>
        <w:t>One advantage of it</w:t>
      </w:r>
      <w:r w:rsidR="00DC35CD">
        <w:rPr>
          <w:rFonts w:ascii="Cambria" w:eastAsia="Calibri" w:hAnsi="Cambria" w:cs="Times New Roman"/>
          <w:sz w:val="24"/>
          <w:szCs w:val="24"/>
        </w:rPr>
        <w:t>, to return to an early theme,</w:t>
      </w:r>
      <w:r w:rsidR="009D1A35">
        <w:rPr>
          <w:rFonts w:ascii="Cambria" w:eastAsia="Calibri" w:hAnsi="Cambria" w:cs="Times New Roman"/>
          <w:sz w:val="24"/>
          <w:szCs w:val="24"/>
        </w:rPr>
        <w:t xml:space="preserve"> is that it not only suggests that there might be non-evidential reasons against believing but </w:t>
      </w:r>
      <w:r w:rsidR="00B53428">
        <w:rPr>
          <w:rFonts w:ascii="Cambria" w:eastAsia="Calibri" w:hAnsi="Cambria" w:cs="Times New Roman"/>
          <w:sz w:val="24"/>
          <w:szCs w:val="24"/>
        </w:rPr>
        <w:t xml:space="preserve">in addition </w:t>
      </w:r>
      <w:r w:rsidR="009D1A35">
        <w:rPr>
          <w:rFonts w:ascii="Cambria" w:eastAsia="Calibri" w:hAnsi="Cambria" w:cs="Times New Roman"/>
          <w:sz w:val="24"/>
          <w:szCs w:val="24"/>
        </w:rPr>
        <w:t>tell</w:t>
      </w:r>
      <w:r w:rsidR="004007F8">
        <w:rPr>
          <w:rFonts w:ascii="Cambria" w:eastAsia="Calibri" w:hAnsi="Cambria" w:cs="Times New Roman"/>
          <w:sz w:val="24"/>
          <w:szCs w:val="24"/>
        </w:rPr>
        <w:t>s us what grounds those reasons, namely,</w:t>
      </w:r>
      <w:r w:rsidR="009D1A35">
        <w:rPr>
          <w:rFonts w:ascii="Cambria" w:eastAsia="Calibri" w:hAnsi="Cambria" w:cs="Times New Roman"/>
          <w:sz w:val="24"/>
          <w:szCs w:val="24"/>
        </w:rPr>
        <w:t xml:space="preserve"> (expected) values. </w:t>
      </w:r>
      <w:r w:rsidR="00AD6162">
        <w:rPr>
          <w:rFonts w:ascii="Cambria" w:eastAsia="Calibri" w:hAnsi="Cambria" w:cs="Times New Roman"/>
          <w:sz w:val="24"/>
          <w:szCs w:val="24"/>
        </w:rPr>
        <w:t>One challeng</w:t>
      </w:r>
      <w:r w:rsidR="007238F0">
        <w:rPr>
          <w:rFonts w:ascii="Cambria" w:eastAsia="Calibri" w:hAnsi="Cambria" w:cs="Times New Roman"/>
          <w:sz w:val="24"/>
          <w:szCs w:val="24"/>
        </w:rPr>
        <w:t>e</w:t>
      </w:r>
      <w:r w:rsidR="00AD6162">
        <w:rPr>
          <w:rFonts w:ascii="Cambria" w:eastAsia="Calibri" w:hAnsi="Cambria" w:cs="Times New Roman"/>
          <w:sz w:val="24"/>
          <w:szCs w:val="24"/>
        </w:rPr>
        <w:t xml:space="preserve"> facing it is to explain how the object-given reasons weigh against</w:t>
      </w:r>
      <w:r w:rsidR="00782376">
        <w:rPr>
          <w:rFonts w:ascii="Cambria" w:eastAsia="Calibri" w:hAnsi="Cambria" w:cs="Times New Roman"/>
          <w:sz w:val="24"/>
          <w:szCs w:val="24"/>
        </w:rPr>
        <w:t xml:space="preserve"> or interact with</w:t>
      </w:r>
      <w:r w:rsidR="00AD6162">
        <w:rPr>
          <w:rFonts w:ascii="Cambria" w:eastAsia="Calibri" w:hAnsi="Cambria" w:cs="Times New Roman"/>
          <w:sz w:val="24"/>
          <w:szCs w:val="24"/>
        </w:rPr>
        <w:t xml:space="preserve"> the </w:t>
      </w:r>
      <w:r w:rsidR="00AD6162">
        <w:rPr>
          <w:rFonts w:ascii="Cambria" w:eastAsia="Calibri" w:hAnsi="Cambria" w:cs="Times New Roman"/>
          <w:sz w:val="24"/>
          <w:szCs w:val="24"/>
        </w:rPr>
        <w:lastRenderedPageBreak/>
        <w:t>state-given reasons</w:t>
      </w:r>
      <w:r w:rsidR="00782376">
        <w:rPr>
          <w:rFonts w:ascii="Cambria" w:eastAsia="Calibri" w:hAnsi="Cambria" w:cs="Times New Roman"/>
          <w:sz w:val="24"/>
          <w:szCs w:val="24"/>
        </w:rPr>
        <w:t xml:space="preserve"> so as to determine what it is rational for a person to believe</w:t>
      </w:r>
      <w:r w:rsidR="00AD6162">
        <w:rPr>
          <w:rFonts w:ascii="Cambria" w:eastAsia="Calibri" w:hAnsi="Cambria" w:cs="Times New Roman"/>
          <w:sz w:val="24"/>
          <w:szCs w:val="24"/>
        </w:rPr>
        <w:t>. It is not cle</w:t>
      </w:r>
      <w:r w:rsidR="00DC35CD">
        <w:rPr>
          <w:rFonts w:ascii="Cambria" w:eastAsia="Calibri" w:hAnsi="Cambria" w:cs="Times New Roman"/>
          <w:sz w:val="24"/>
          <w:szCs w:val="24"/>
        </w:rPr>
        <w:t>ar that they are commensurable.</w:t>
      </w:r>
      <w:r w:rsidR="00DC35CD">
        <w:rPr>
          <w:rStyle w:val="FootnoteReference"/>
          <w:rFonts w:ascii="Cambria" w:eastAsia="Calibri" w:hAnsi="Cambria" w:cs="Times New Roman"/>
          <w:sz w:val="24"/>
          <w:szCs w:val="24"/>
        </w:rPr>
        <w:footnoteReference w:id="32"/>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 xml:space="preserve">Here is a </w:t>
      </w:r>
      <w:r w:rsidR="0062551B">
        <w:rPr>
          <w:rFonts w:ascii="Cambria" w:eastAsia="Calibri" w:hAnsi="Cambria" w:cs="Times New Roman"/>
          <w:sz w:val="24"/>
          <w:szCs w:val="24"/>
        </w:rPr>
        <w:t>different</w:t>
      </w:r>
      <w:r>
        <w:rPr>
          <w:rFonts w:ascii="Cambria" w:eastAsia="Calibri" w:hAnsi="Cambria" w:cs="Times New Roman"/>
          <w:sz w:val="24"/>
          <w:szCs w:val="24"/>
        </w:rPr>
        <w:t xml:space="preserve"> worry. State-given reasons are thought by many </w:t>
      </w:r>
      <w:r>
        <w:rPr>
          <w:rFonts w:ascii="Cambria" w:eastAsia="Calibri" w:hAnsi="Cambria" w:cs="Times New Roman"/>
          <w:i/>
          <w:sz w:val="24"/>
          <w:szCs w:val="24"/>
        </w:rPr>
        <w:t xml:space="preserve">not </w:t>
      </w:r>
      <w:r>
        <w:rPr>
          <w:rFonts w:ascii="Cambria" w:eastAsia="Calibri" w:hAnsi="Cambria" w:cs="Times New Roman"/>
          <w:sz w:val="24"/>
          <w:szCs w:val="24"/>
        </w:rPr>
        <w:t>to make a difference to whether it is rational to have an attitude (see Schroeder 2012</w:t>
      </w:r>
      <w:r w:rsidR="00233A9A">
        <w:rPr>
          <w:rFonts w:ascii="Cambria" w:eastAsia="Calibri" w:hAnsi="Cambria" w:cs="Times New Roman"/>
          <w:sz w:val="24"/>
          <w:szCs w:val="24"/>
        </w:rPr>
        <w:t>b</w:t>
      </w:r>
      <w:r>
        <w:rPr>
          <w:rFonts w:ascii="Cambria" w:eastAsia="Calibri" w:hAnsi="Cambria" w:cs="Times New Roman"/>
          <w:sz w:val="24"/>
          <w:szCs w:val="24"/>
        </w:rPr>
        <w:t xml:space="preserve">). </w:t>
      </w:r>
      <w:r w:rsidR="00381F7D">
        <w:rPr>
          <w:rFonts w:ascii="Cambria" w:eastAsia="Calibri" w:hAnsi="Cambria" w:cs="Times New Roman"/>
          <w:sz w:val="24"/>
          <w:szCs w:val="24"/>
        </w:rPr>
        <w:t>T</w:t>
      </w:r>
      <w:r>
        <w:rPr>
          <w:rFonts w:ascii="Cambria" w:eastAsia="Calibri" w:hAnsi="Cambria" w:cs="Times New Roman"/>
          <w:sz w:val="24"/>
          <w:szCs w:val="24"/>
        </w:rPr>
        <w:t xml:space="preserve">hat so believing makes him happy does not make it rational for Donald to believe that he </w:t>
      </w:r>
      <w:r w:rsidR="00B53428">
        <w:rPr>
          <w:rFonts w:ascii="Cambria" w:eastAsia="Calibri" w:hAnsi="Cambria" w:cs="Times New Roman"/>
          <w:sz w:val="24"/>
          <w:szCs w:val="24"/>
        </w:rPr>
        <w:t xml:space="preserve">is </w:t>
      </w:r>
      <w:r w:rsidR="0062551B">
        <w:rPr>
          <w:rFonts w:ascii="Cambria" w:eastAsia="Calibri" w:hAnsi="Cambria" w:cs="Times New Roman"/>
          <w:sz w:val="24"/>
          <w:szCs w:val="24"/>
        </w:rPr>
        <w:t>P</w:t>
      </w:r>
      <w:r>
        <w:rPr>
          <w:rFonts w:ascii="Cambria" w:eastAsia="Calibri" w:hAnsi="Cambria" w:cs="Times New Roman"/>
          <w:sz w:val="24"/>
          <w:szCs w:val="24"/>
        </w:rPr>
        <w:t>resident. That might suggest that the idea that higher-order evidence gives state-given reasons cannot explain how such evidence bears on what it is rational to believe.</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The point about rationality connects to a further point. Many take a characteristic feature of state-given reason</w:t>
      </w:r>
      <w:r w:rsidR="008F7C1C">
        <w:rPr>
          <w:rFonts w:ascii="Cambria" w:eastAsia="Calibri" w:hAnsi="Cambria" w:cs="Times New Roman"/>
          <w:sz w:val="24"/>
          <w:szCs w:val="24"/>
        </w:rPr>
        <w:t>s</w:t>
      </w:r>
      <w:r>
        <w:rPr>
          <w:rFonts w:ascii="Cambria" w:eastAsia="Calibri" w:hAnsi="Cambria" w:cs="Times New Roman"/>
          <w:sz w:val="24"/>
          <w:szCs w:val="24"/>
        </w:rPr>
        <w:t xml:space="preserve"> to be that it is not possible to respond to them, in the sense that it is not possible to hold an attitude for such reasons</w:t>
      </w:r>
      <w:r w:rsidR="00B53428">
        <w:rPr>
          <w:rFonts w:ascii="Cambria" w:eastAsia="Calibri" w:hAnsi="Cambria" w:cs="Times New Roman"/>
          <w:sz w:val="24"/>
          <w:szCs w:val="24"/>
        </w:rPr>
        <w:t xml:space="preserve"> (see Kelly 2002, </w:t>
      </w:r>
      <w:proofErr w:type="spellStart"/>
      <w:r w:rsidR="00B53428">
        <w:rPr>
          <w:rFonts w:ascii="Cambria" w:eastAsia="Calibri" w:hAnsi="Cambria" w:cs="Times New Roman"/>
          <w:sz w:val="24"/>
          <w:szCs w:val="24"/>
        </w:rPr>
        <w:t>Parfit</w:t>
      </w:r>
      <w:proofErr w:type="spellEnd"/>
      <w:r w:rsidR="00B53428">
        <w:rPr>
          <w:rFonts w:ascii="Cambria" w:eastAsia="Calibri" w:hAnsi="Cambria" w:cs="Times New Roman"/>
          <w:sz w:val="24"/>
          <w:szCs w:val="24"/>
        </w:rPr>
        <w:t xml:space="preserve"> 2011, </w:t>
      </w:r>
      <w:proofErr w:type="spellStart"/>
      <w:r w:rsidR="00B53428">
        <w:rPr>
          <w:rFonts w:ascii="Cambria" w:eastAsia="Calibri" w:hAnsi="Cambria" w:cs="Times New Roman"/>
          <w:sz w:val="24"/>
          <w:szCs w:val="24"/>
        </w:rPr>
        <w:t>Raz</w:t>
      </w:r>
      <w:proofErr w:type="spellEnd"/>
      <w:r w:rsidR="00B53428">
        <w:rPr>
          <w:rFonts w:ascii="Cambria" w:eastAsia="Calibri" w:hAnsi="Cambria" w:cs="Times New Roman"/>
          <w:sz w:val="24"/>
          <w:szCs w:val="24"/>
        </w:rPr>
        <w:t xml:space="preserve"> 2011, Schroeder 2012</w:t>
      </w:r>
      <w:r w:rsidR="00233A9A">
        <w:rPr>
          <w:rFonts w:ascii="Cambria" w:eastAsia="Calibri" w:hAnsi="Cambria" w:cs="Times New Roman"/>
          <w:sz w:val="24"/>
          <w:szCs w:val="24"/>
        </w:rPr>
        <w:t>b</w:t>
      </w:r>
      <w:r w:rsidR="00B53428">
        <w:rPr>
          <w:rFonts w:ascii="Cambria" w:eastAsia="Calibri" w:hAnsi="Cambria" w:cs="Times New Roman"/>
          <w:sz w:val="24"/>
          <w:szCs w:val="24"/>
        </w:rPr>
        <w:t>, and Shah 2006)</w:t>
      </w:r>
      <w:r>
        <w:rPr>
          <w:rFonts w:ascii="Cambria" w:eastAsia="Calibri" w:hAnsi="Cambria" w:cs="Times New Roman"/>
          <w:sz w:val="24"/>
          <w:szCs w:val="24"/>
        </w:rPr>
        <w:t>. Donald cannot believe that he</w:t>
      </w:r>
      <w:r w:rsidR="0062551B">
        <w:rPr>
          <w:rFonts w:ascii="Cambria" w:eastAsia="Calibri" w:hAnsi="Cambria" w:cs="Times New Roman"/>
          <w:sz w:val="24"/>
          <w:szCs w:val="24"/>
        </w:rPr>
        <w:t xml:space="preserve"> is</w:t>
      </w:r>
      <w:r>
        <w:rPr>
          <w:rFonts w:ascii="Cambria" w:eastAsia="Calibri" w:hAnsi="Cambria" w:cs="Times New Roman"/>
          <w:sz w:val="24"/>
          <w:szCs w:val="24"/>
        </w:rPr>
        <w:t xml:space="preserve"> </w:t>
      </w:r>
      <w:r w:rsidR="0062551B">
        <w:rPr>
          <w:rFonts w:ascii="Cambria" w:eastAsia="Calibri" w:hAnsi="Cambria" w:cs="Times New Roman"/>
          <w:sz w:val="24"/>
          <w:szCs w:val="24"/>
        </w:rPr>
        <w:t>P</w:t>
      </w:r>
      <w:r>
        <w:rPr>
          <w:rFonts w:ascii="Cambria" w:eastAsia="Calibri" w:hAnsi="Cambria" w:cs="Times New Roman"/>
          <w:sz w:val="24"/>
          <w:szCs w:val="24"/>
        </w:rPr>
        <w:t xml:space="preserve">resident for the reason that so believing makes him happy. This might explain why state-given reasons do not contribute to determining whether it is rational to have an attitude. If it is not possible to respond to them, it is not a failure of rationality not to do so. </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This point in turn connects to MC. Given MC, if subjects cannot have attitudes for state-given reasons, they are not really reasons (in anything but name) for the relevant attitudes (see Kelly 2002, Shah 2006).</w:t>
      </w:r>
      <w:r>
        <w:rPr>
          <w:rStyle w:val="FootnoteReference"/>
          <w:rFonts w:ascii="Cambria" w:eastAsia="Calibri" w:hAnsi="Cambria" w:cs="Times New Roman"/>
          <w:sz w:val="24"/>
          <w:szCs w:val="24"/>
        </w:rPr>
        <w:footnoteReference w:id="33"/>
      </w:r>
      <w:r>
        <w:rPr>
          <w:rFonts w:ascii="Cambria" w:eastAsia="Calibri" w:hAnsi="Cambria" w:cs="Times New Roman"/>
          <w:sz w:val="24"/>
          <w:szCs w:val="24"/>
        </w:rPr>
        <w:t xml:space="preserve"> Proponents of this line of thought typically add that, what might seem to be state-given reasons for an attitude are in fact object-given reasons for wanting to have that attitude (or for causing that attitude). For example, that it makes him happy to do</w:t>
      </w:r>
      <w:r w:rsidR="0062551B">
        <w:rPr>
          <w:rFonts w:ascii="Cambria" w:eastAsia="Calibri" w:hAnsi="Cambria" w:cs="Times New Roman"/>
          <w:sz w:val="24"/>
          <w:szCs w:val="24"/>
        </w:rPr>
        <w:t xml:space="preserve"> so</w:t>
      </w:r>
      <w:r>
        <w:rPr>
          <w:rFonts w:ascii="Cambria" w:eastAsia="Calibri" w:hAnsi="Cambria" w:cs="Times New Roman"/>
          <w:sz w:val="24"/>
          <w:szCs w:val="24"/>
        </w:rPr>
        <w:t xml:space="preserve"> is a reason, not for Donald to believe that he is </w:t>
      </w:r>
      <w:r w:rsidR="0062551B">
        <w:rPr>
          <w:rFonts w:ascii="Cambria" w:eastAsia="Calibri" w:hAnsi="Cambria" w:cs="Times New Roman"/>
          <w:sz w:val="24"/>
          <w:szCs w:val="24"/>
        </w:rPr>
        <w:t>P</w:t>
      </w:r>
      <w:r>
        <w:rPr>
          <w:rFonts w:ascii="Cambria" w:eastAsia="Calibri" w:hAnsi="Cambria" w:cs="Times New Roman"/>
          <w:sz w:val="24"/>
          <w:szCs w:val="24"/>
        </w:rPr>
        <w:t xml:space="preserve">resident, but for </w:t>
      </w:r>
      <w:r w:rsidR="00381F7D">
        <w:rPr>
          <w:rFonts w:ascii="Cambria" w:eastAsia="Calibri" w:hAnsi="Cambria" w:cs="Times New Roman"/>
          <w:sz w:val="24"/>
          <w:szCs w:val="24"/>
        </w:rPr>
        <w:t>him to want</w:t>
      </w:r>
      <w:r>
        <w:rPr>
          <w:rFonts w:ascii="Cambria" w:eastAsia="Calibri" w:hAnsi="Cambria" w:cs="Times New Roman"/>
          <w:sz w:val="24"/>
          <w:szCs w:val="24"/>
        </w:rPr>
        <w:t xml:space="preserve"> to believe this. </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Building on these points, I will suggest that, if higher-order evidence provides state-given reasons, it is not po</w:t>
      </w:r>
      <w:r w:rsidR="008C15AF">
        <w:rPr>
          <w:rFonts w:ascii="Cambria" w:eastAsia="Calibri" w:hAnsi="Cambria" w:cs="Times New Roman"/>
          <w:sz w:val="24"/>
          <w:szCs w:val="24"/>
        </w:rPr>
        <w:t xml:space="preserve">ssible for a person to believe </w:t>
      </w:r>
      <w:r>
        <w:rPr>
          <w:rFonts w:ascii="Cambria" w:eastAsia="Calibri" w:hAnsi="Cambria" w:cs="Times New Roman"/>
          <w:sz w:val="24"/>
          <w:szCs w:val="24"/>
        </w:rPr>
        <w:t>or to re</w:t>
      </w:r>
      <w:r w:rsidR="008C15AF">
        <w:rPr>
          <w:rFonts w:ascii="Cambria" w:eastAsia="Calibri" w:hAnsi="Cambria" w:cs="Times New Roman"/>
          <w:sz w:val="24"/>
          <w:szCs w:val="24"/>
        </w:rPr>
        <w:t>frain from believing</w:t>
      </w:r>
      <w:r>
        <w:rPr>
          <w:rFonts w:ascii="Cambria" w:eastAsia="Calibri" w:hAnsi="Cambria" w:cs="Times New Roman"/>
          <w:sz w:val="24"/>
          <w:szCs w:val="24"/>
        </w:rPr>
        <w:t xml:space="preserve"> for those reasons. Given MC, it follows that they are not really reasons at all.</w:t>
      </w:r>
      <w:r w:rsidR="002F3680">
        <w:rPr>
          <w:rStyle w:val="FootnoteReference"/>
          <w:rFonts w:ascii="Cambria" w:eastAsia="Calibri" w:hAnsi="Cambria" w:cs="Times New Roman"/>
          <w:sz w:val="24"/>
          <w:szCs w:val="24"/>
        </w:rPr>
        <w:footnoteReference w:id="34"/>
      </w:r>
      <w:r>
        <w:rPr>
          <w:rFonts w:ascii="Cambria" w:eastAsia="Calibri" w:hAnsi="Cambria" w:cs="Times New Roman"/>
          <w:sz w:val="24"/>
          <w:szCs w:val="24"/>
        </w:rPr>
        <w:t xml:space="preserve"> </w:t>
      </w:r>
    </w:p>
    <w:p w:rsidR="00690BDF" w:rsidRDefault="00381F7D" w:rsidP="00690BDF">
      <w:pPr>
        <w:rPr>
          <w:rFonts w:ascii="Cambria" w:eastAsia="Calibri" w:hAnsi="Cambria" w:cs="Times New Roman"/>
          <w:sz w:val="24"/>
          <w:szCs w:val="24"/>
        </w:rPr>
      </w:pPr>
      <w:r>
        <w:rPr>
          <w:rFonts w:ascii="Cambria" w:eastAsia="Calibri" w:hAnsi="Cambria" w:cs="Times New Roman"/>
          <w:sz w:val="24"/>
          <w:szCs w:val="24"/>
        </w:rPr>
        <w:t>Again</w:t>
      </w:r>
      <w:r w:rsidR="00690BDF">
        <w:rPr>
          <w:rFonts w:ascii="Cambria" w:eastAsia="Calibri" w:hAnsi="Cambria" w:cs="Times New Roman"/>
          <w:sz w:val="24"/>
          <w:szCs w:val="24"/>
        </w:rPr>
        <w:t xml:space="preserve">, it might seem that it </w:t>
      </w:r>
      <w:r w:rsidR="00690BDF" w:rsidRPr="00BE7D0D">
        <w:rPr>
          <w:rFonts w:ascii="Cambria" w:eastAsia="Calibri" w:hAnsi="Cambria" w:cs="Times New Roman"/>
          <w:i/>
          <w:sz w:val="24"/>
          <w:szCs w:val="24"/>
        </w:rPr>
        <w:t>is</w:t>
      </w:r>
      <w:r w:rsidR="00690BDF">
        <w:rPr>
          <w:rFonts w:ascii="Cambria" w:eastAsia="Calibri" w:hAnsi="Cambria" w:cs="Times New Roman"/>
          <w:sz w:val="24"/>
          <w:szCs w:val="24"/>
        </w:rPr>
        <w:t xml:space="preserve"> possible for Maria not to believe that the butler </w:t>
      </w:r>
      <w:r w:rsidR="008F09BC">
        <w:rPr>
          <w:rFonts w:ascii="Cambria" w:eastAsia="Calibri" w:hAnsi="Cambria" w:cs="Times New Roman"/>
          <w:sz w:val="24"/>
          <w:szCs w:val="24"/>
        </w:rPr>
        <w:t>is innocent</w:t>
      </w:r>
      <w:r w:rsidR="00690BDF">
        <w:rPr>
          <w:rFonts w:ascii="Cambria" w:eastAsia="Calibri" w:hAnsi="Cambria" w:cs="Times New Roman"/>
          <w:sz w:val="24"/>
          <w:szCs w:val="24"/>
        </w:rPr>
        <w:t xml:space="preserve"> for the reason that the butler is her child. Recall, however, that the issue </w:t>
      </w:r>
      <w:r w:rsidR="00B207A4">
        <w:rPr>
          <w:rFonts w:ascii="Cambria" w:eastAsia="Calibri" w:hAnsi="Cambria" w:cs="Times New Roman"/>
          <w:sz w:val="24"/>
          <w:szCs w:val="24"/>
        </w:rPr>
        <w:t xml:space="preserve">is </w:t>
      </w:r>
      <w:r w:rsidR="00690BDF">
        <w:rPr>
          <w:rFonts w:ascii="Cambria" w:eastAsia="Calibri" w:hAnsi="Cambria" w:cs="Times New Roman"/>
          <w:sz w:val="24"/>
          <w:szCs w:val="24"/>
        </w:rPr>
        <w:t xml:space="preserve">whether it is possible for her to respond to that consideration </w:t>
      </w:r>
      <w:r w:rsidR="00690BDF">
        <w:rPr>
          <w:rFonts w:ascii="Cambria" w:eastAsia="Calibri" w:hAnsi="Cambria" w:cs="Times New Roman"/>
          <w:i/>
          <w:sz w:val="24"/>
          <w:szCs w:val="24"/>
        </w:rPr>
        <w:t>as a state-given reason</w:t>
      </w:r>
      <w:r w:rsidR="00690BDF">
        <w:rPr>
          <w:rFonts w:ascii="Cambria" w:eastAsia="Calibri" w:hAnsi="Cambria" w:cs="Times New Roman"/>
          <w:sz w:val="24"/>
          <w:szCs w:val="24"/>
        </w:rPr>
        <w:t xml:space="preserve"> for believing. To support the suggestion that this is not really possible, I will proceed in an indirect fashion.</w:t>
      </w:r>
      <w:r>
        <w:rPr>
          <w:rFonts w:ascii="Cambria" w:eastAsia="Calibri" w:hAnsi="Cambria" w:cs="Times New Roman"/>
          <w:sz w:val="24"/>
          <w:szCs w:val="24"/>
        </w:rPr>
        <w:t xml:space="preserve"> </w:t>
      </w:r>
    </w:p>
    <w:p w:rsidR="00690BDF" w:rsidRDefault="00B207A4" w:rsidP="00690BDF">
      <w:pPr>
        <w:rPr>
          <w:rFonts w:ascii="Cambria" w:eastAsia="Calibri" w:hAnsi="Cambria" w:cs="Times New Roman"/>
          <w:sz w:val="24"/>
          <w:szCs w:val="24"/>
        </w:rPr>
      </w:pPr>
      <w:r>
        <w:rPr>
          <w:rFonts w:ascii="Cambria" w:eastAsia="Calibri" w:hAnsi="Cambria" w:cs="Times New Roman"/>
          <w:sz w:val="24"/>
          <w:szCs w:val="24"/>
        </w:rPr>
        <w:t>A</w:t>
      </w:r>
      <w:r w:rsidR="00690BDF">
        <w:rPr>
          <w:rFonts w:ascii="Cambria" w:eastAsia="Calibri" w:hAnsi="Cambria" w:cs="Times New Roman"/>
          <w:sz w:val="24"/>
          <w:szCs w:val="24"/>
        </w:rPr>
        <w:t xml:space="preserve">ccording to </w:t>
      </w:r>
      <w:proofErr w:type="spellStart"/>
      <w:r w:rsidR="00FD5BF3">
        <w:rPr>
          <w:rFonts w:ascii="Cambria" w:eastAsia="Calibri" w:hAnsi="Cambria" w:cs="Times New Roman"/>
          <w:sz w:val="24"/>
          <w:szCs w:val="24"/>
        </w:rPr>
        <w:t>DiPaolo</w:t>
      </w:r>
      <w:proofErr w:type="spellEnd"/>
      <w:r w:rsidR="00690BDF">
        <w:rPr>
          <w:rFonts w:ascii="Cambria" w:eastAsia="Calibri" w:hAnsi="Cambria" w:cs="Times New Roman"/>
          <w:sz w:val="24"/>
          <w:szCs w:val="24"/>
        </w:rPr>
        <w:t xml:space="preserve">, higher-order evidence provides a state-given reason against believing by indicating a way in which so believing is bad, namely, that it is irrational. In </w:t>
      </w:r>
      <w:r w:rsidR="00690BDF">
        <w:rPr>
          <w:rFonts w:ascii="Cambria" w:eastAsia="Calibri" w:hAnsi="Cambria" w:cs="Times New Roman"/>
          <w:sz w:val="24"/>
          <w:szCs w:val="24"/>
        </w:rPr>
        <w:lastRenderedPageBreak/>
        <w:t>view of this, suppose</w:t>
      </w:r>
      <w:r w:rsidR="00381F7D">
        <w:rPr>
          <w:rFonts w:ascii="Cambria" w:eastAsia="Calibri" w:hAnsi="Cambria" w:cs="Times New Roman"/>
          <w:sz w:val="24"/>
          <w:szCs w:val="24"/>
        </w:rPr>
        <w:t xml:space="preserve"> that</w:t>
      </w:r>
      <w:r w:rsidR="00690BDF">
        <w:rPr>
          <w:rFonts w:ascii="Cambria" w:eastAsia="Calibri" w:hAnsi="Cambria" w:cs="Times New Roman"/>
          <w:sz w:val="24"/>
          <w:szCs w:val="24"/>
        </w:rPr>
        <w:t xml:space="preserve"> Hilary knows that </w:t>
      </w:r>
      <w:r w:rsidR="006B308B">
        <w:rPr>
          <w:rFonts w:ascii="Cambria" w:eastAsia="Calibri" w:hAnsi="Cambria" w:cs="Times New Roman"/>
          <w:sz w:val="24"/>
          <w:szCs w:val="24"/>
        </w:rPr>
        <w:t>D</w:t>
      </w:r>
      <w:r w:rsidR="0062551B">
        <w:rPr>
          <w:rFonts w:ascii="Cambria" w:eastAsia="Calibri" w:hAnsi="Cambria" w:cs="Times New Roman"/>
          <w:sz w:val="24"/>
          <w:szCs w:val="24"/>
        </w:rPr>
        <w:t>onald is P</w:t>
      </w:r>
      <w:r w:rsidR="006B308B">
        <w:rPr>
          <w:rFonts w:ascii="Cambria" w:eastAsia="Calibri" w:hAnsi="Cambria" w:cs="Times New Roman"/>
          <w:sz w:val="24"/>
          <w:szCs w:val="24"/>
        </w:rPr>
        <w:t>resident</w:t>
      </w:r>
      <w:r w:rsidR="00690BDF">
        <w:rPr>
          <w:rFonts w:ascii="Cambria" w:eastAsia="Calibri" w:hAnsi="Cambria" w:cs="Times New Roman"/>
          <w:sz w:val="24"/>
          <w:szCs w:val="24"/>
        </w:rPr>
        <w:t>.</w:t>
      </w:r>
      <w:r w:rsidR="00690BDF">
        <w:rPr>
          <w:rStyle w:val="FootnoteReference"/>
          <w:rFonts w:ascii="Cambria" w:eastAsia="Calibri" w:hAnsi="Cambria" w:cs="Times New Roman"/>
          <w:sz w:val="24"/>
          <w:szCs w:val="24"/>
        </w:rPr>
        <w:footnoteReference w:id="35"/>
      </w:r>
      <w:r w:rsidR="00690BDF">
        <w:rPr>
          <w:rFonts w:ascii="Cambria" w:eastAsia="Calibri" w:hAnsi="Cambria" w:cs="Times New Roman"/>
          <w:sz w:val="24"/>
          <w:szCs w:val="24"/>
        </w:rPr>
        <w:t xml:space="preserve"> In this case, it seems rational for her to believe that </w:t>
      </w:r>
      <w:r w:rsidR="006B308B">
        <w:rPr>
          <w:rFonts w:ascii="Cambria" w:eastAsia="Calibri" w:hAnsi="Cambria" w:cs="Times New Roman"/>
          <w:sz w:val="24"/>
          <w:szCs w:val="24"/>
        </w:rPr>
        <w:t>D</w:t>
      </w:r>
      <w:r w:rsidR="0062551B">
        <w:rPr>
          <w:rFonts w:ascii="Cambria" w:eastAsia="Calibri" w:hAnsi="Cambria" w:cs="Times New Roman"/>
          <w:sz w:val="24"/>
          <w:szCs w:val="24"/>
        </w:rPr>
        <w:t>onald is P</w:t>
      </w:r>
      <w:r w:rsidR="006B308B">
        <w:rPr>
          <w:rFonts w:ascii="Cambria" w:eastAsia="Calibri" w:hAnsi="Cambria" w:cs="Times New Roman"/>
          <w:sz w:val="24"/>
          <w:szCs w:val="24"/>
        </w:rPr>
        <w:t>resident</w:t>
      </w:r>
      <w:r w:rsidR="00690BDF">
        <w:rPr>
          <w:rFonts w:ascii="Cambria" w:eastAsia="Calibri" w:hAnsi="Cambria" w:cs="Times New Roman"/>
          <w:sz w:val="24"/>
          <w:szCs w:val="24"/>
        </w:rPr>
        <w:t xml:space="preserve"> or the moon is made of cheese. After all, </w:t>
      </w:r>
      <w:r w:rsidR="00381F7D">
        <w:rPr>
          <w:rFonts w:ascii="Cambria" w:eastAsia="Calibri" w:hAnsi="Cambria" w:cs="Times New Roman"/>
          <w:sz w:val="24"/>
          <w:szCs w:val="24"/>
        </w:rPr>
        <w:t xml:space="preserve">her evidence a priori entails </w:t>
      </w:r>
      <w:r w:rsidR="00690BDF">
        <w:rPr>
          <w:rFonts w:ascii="Cambria" w:eastAsia="Calibri" w:hAnsi="Cambria" w:cs="Times New Roman"/>
          <w:sz w:val="24"/>
          <w:szCs w:val="24"/>
        </w:rPr>
        <w:t>this. However, a malicious and all-powerful demon tells H</w:t>
      </w:r>
      <w:r w:rsidR="006B308B">
        <w:rPr>
          <w:rFonts w:ascii="Cambria" w:eastAsia="Calibri" w:hAnsi="Cambria" w:cs="Times New Roman"/>
          <w:sz w:val="24"/>
          <w:szCs w:val="24"/>
        </w:rPr>
        <w:t>ilary that, if she believes the disjunction</w:t>
      </w:r>
      <w:r w:rsidR="00690BDF">
        <w:rPr>
          <w:rFonts w:ascii="Cambria" w:eastAsia="Calibri" w:hAnsi="Cambria" w:cs="Times New Roman"/>
          <w:sz w:val="24"/>
          <w:szCs w:val="24"/>
        </w:rPr>
        <w:t xml:space="preserve">, it will ensure that her belief is irrational, say, by making her forget that </w:t>
      </w:r>
      <w:r w:rsidR="006B308B">
        <w:rPr>
          <w:rFonts w:ascii="Cambria" w:eastAsia="Calibri" w:hAnsi="Cambria" w:cs="Times New Roman"/>
          <w:sz w:val="24"/>
          <w:szCs w:val="24"/>
        </w:rPr>
        <w:t xml:space="preserve">Donald is </w:t>
      </w:r>
      <w:r w:rsidR="0062551B">
        <w:rPr>
          <w:rFonts w:ascii="Cambria" w:eastAsia="Calibri" w:hAnsi="Cambria" w:cs="Times New Roman"/>
          <w:sz w:val="24"/>
          <w:szCs w:val="24"/>
        </w:rPr>
        <w:t>P</w:t>
      </w:r>
      <w:r w:rsidR="006B308B">
        <w:rPr>
          <w:rFonts w:ascii="Cambria" w:eastAsia="Calibri" w:hAnsi="Cambria" w:cs="Times New Roman"/>
          <w:sz w:val="24"/>
          <w:szCs w:val="24"/>
        </w:rPr>
        <w:t>resident</w:t>
      </w:r>
      <w:r w:rsidR="00690BDF">
        <w:rPr>
          <w:rFonts w:ascii="Cambria" w:eastAsia="Calibri" w:hAnsi="Cambria" w:cs="Times New Roman"/>
          <w:sz w:val="24"/>
          <w:szCs w:val="24"/>
        </w:rPr>
        <w:t xml:space="preserve">. The demon’s testimony indicates a way in which believing the disjunction would be bad, namely, that it would be irrational. So, parity of reasoning suggests that it is a state-given reason against so believing.  </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 xml:space="preserve">It is, of course, possible for Hilary not to believe the disjunction – she might not have bothered to draw out this consequence. Plausibly, however, it is not possible for her not to believe the disjunction </w:t>
      </w:r>
      <w:r w:rsidRPr="00760EA7">
        <w:rPr>
          <w:rFonts w:ascii="Cambria" w:eastAsia="Calibri" w:hAnsi="Cambria" w:cs="Times New Roman"/>
          <w:i/>
          <w:sz w:val="24"/>
          <w:szCs w:val="24"/>
        </w:rPr>
        <w:t>for the reason that</w:t>
      </w:r>
      <w:r>
        <w:rPr>
          <w:rFonts w:ascii="Cambria" w:eastAsia="Calibri" w:hAnsi="Cambria" w:cs="Times New Roman"/>
          <w:sz w:val="24"/>
          <w:szCs w:val="24"/>
        </w:rPr>
        <w:t xml:space="preserve"> the demon will make her forget her evidence if she does so. The demon’s threat cannot be Hilary’s reason for not believing what is entailed her evidence. She cannot </w:t>
      </w:r>
      <w:r w:rsidR="00381F7D">
        <w:rPr>
          <w:rFonts w:ascii="Cambria" w:eastAsia="Calibri" w:hAnsi="Cambria" w:cs="Times New Roman"/>
          <w:sz w:val="24"/>
          <w:szCs w:val="24"/>
        </w:rPr>
        <w:t>refrain from</w:t>
      </w:r>
      <w:r>
        <w:rPr>
          <w:rFonts w:ascii="Cambria" w:eastAsia="Calibri" w:hAnsi="Cambria" w:cs="Times New Roman"/>
          <w:sz w:val="24"/>
          <w:szCs w:val="24"/>
        </w:rPr>
        <w:t xml:space="preserve"> believ</w:t>
      </w:r>
      <w:r w:rsidR="00381F7D">
        <w:rPr>
          <w:rFonts w:ascii="Cambria" w:eastAsia="Calibri" w:hAnsi="Cambria" w:cs="Times New Roman"/>
          <w:sz w:val="24"/>
          <w:szCs w:val="24"/>
        </w:rPr>
        <w:t>ing</w:t>
      </w:r>
      <w:r>
        <w:rPr>
          <w:rFonts w:ascii="Cambria" w:eastAsia="Calibri" w:hAnsi="Cambria" w:cs="Times New Roman"/>
          <w:sz w:val="24"/>
          <w:szCs w:val="24"/>
        </w:rPr>
        <w:t xml:space="preserve"> the proposition which </w:t>
      </w:r>
      <w:r w:rsidR="00916545">
        <w:rPr>
          <w:rFonts w:ascii="Cambria" w:eastAsia="Calibri" w:hAnsi="Cambria" w:cs="Times New Roman"/>
          <w:sz w:val="24"/>
          <w:szCs w:val="24"/>
        </w:rPr>
        <w:t>her</w:t>
      </w:r>
      <w:r>
        <w:rPr>
          <w:rFonts w:ascii="Cambria" w:eastAsia="Calibri" w:hAnsi="Cambria" w:cs="Times New Roman"/>
          <w:sz w:val="24"/>
          <w:szCs w:val="24"/>
        </w:rPr>
        <w:t xml:space="preserve"> evidence supports in light of the fact that, were she to do so, the demon would interfere with her mental states. Given MC, the demon’s threat is not a reason against believing.</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 xml:space="preserve">Setting aside MC, it seems clear that, in this case, it </w:t>
      </w:r>
      <w:r w:rsidRPr="007013FB">
        <w:rPr>
          <w:rFonts w:ascii="Cambria" w:eastAsia="Calibri" w:hAnsi="Cambria" w:cs="Times New Roman"/>
          <w:i/>
          <w:sz w:val="24"/>
          <w:szCs w:val="24"/>
        </w:rPr>
        <w:t>is</w:t>
      </w:r>
      <w:r>
        <w:rPr>
          <w:rFonts w:ascii="Cambria" w:eastAsia="Calibri" w:hAnsi="Cambria" w:cs="Times New Roman"/>
          <w:sz w:val="24"/>
          <w:szCs w:val="24"/>
        </w:rPr>
        <w:t xml:space="preserve"> rational for Hilary to believe the disjunction, the demon’s threat notwithstanding.</w:t>
      </w:r>
      <w:r>
        <w:rPr>
          <w:rStyle w:val="FootnoteReference"/>
          <w:rFonts w:ascii="Cambria" w:eastAsia="Calibri" w:hAnsi="Cambria" w:cs="Times New Roman"/>
          <w:sz w:val="24"/>
          <w:szCs w:val="24"/>
        </w:rPr>
        <w:footnoteReference w:id="36"/>
      </w:r>
      <w:r>
        <w:rPr>
          <w:rFonts w:ascii="Cambria" w:eastAsia="Calibri" w:hAnsi="Cambria" w:cs="Times New Roman"/>
          <w:sz w:val="24"/>
          <w:szCs w:val="24"/>
        </w:rPr>
        <w:t xml:space="preserve"> Although the demon will make that belief irrational, if Hilary forms it, it is presently the rational thing for her to believe. </w:t>
      </w:r>
      <w:r w:rsidR="0046710C">
        <w:rPr>
          <w:rFonts w:ascii="Cambria" w:eastAsia="Calibri" w:hAnsi="Cambria" w:cs="Times New Roman"/>
          <w:sz w:val="24"/>
          <w:szCs w:val="24"/>
        </w:rPr>
        <w:t>So, even if the demon’s threat</w:t>
      </w:r>
      <w:r>
        <w:rPr>
          <w:rFonts w:ascii="Cambria" w:eastAsia="Calibri" w:hAnsi="Cambria" w:cs="Times New Roman"/>
          <w:sz w:val="24"/>
          <w:szCs w:val="24"/>
        </w:rPr>
        <w:t xml:space="preserve"> provides a state-given reason against believing, it is not one which bears on what it is rational for her to believe.</w:t>
      </w:r>
    </w:p>
    <w:p w:rsidR="00690BDF" w:rsidRDefault="00690BDF" w:rsidP="00690BDF">
      <w:pPr>
        <w:rPr>
          <w:rFonts w:ascii="Cambria" w:eastAsia="Calibri" w:hAnsi="Cambria" w:cs="Times New Roman"/>
          <w:sz w:val="24"/>
          <w:szCs w:val="24"/>
        </w:rPr>
      </w:pPr>
      <w:r>
        <w:rPr>
          <w:rFonts w:ascii="Cambria" w:eastAsia="Calibri" w:hAnsi="Cambria" w:cs="Times New Roman"/>
          <w:sz w:val="24"/>
          <w:szCs w:val="24"/>
        </w:rPr>
        <w:t xml:space="preserve">Here, then, is the argument. If the evidence </w:t>
      </w:r>
      <w:r w:rsidR="003152EA">
        <w:rPr>
          <w:rFonts w:ascii="Cambria" w:eastAsia="Calibri" w:hAnsi="Cambria" w:cs="Times New Roman"/>
          <w:sz w:val="24"/>
          <w:szCs w:val="24"/>
        </w:rPr>
        <w:t xml:space="preserve">that Maria’s assessment of the clues will be prejudiced </w:t>
      </w:r>
      <w:r>
        <w:rPr>
          <w:rFonts w:ascii="Cambria" w:eastAsia="Calibri" w:hAnsi="Cambria" w:cs="Times New Roman"/>
          <w:sz w:val="24"/>
          <w:szCs w:val="24"/>
        </w:rPr>
        <w:t>in MURDER is a state-given reason against believing, one which bears on what it is rational to believe, then so is the demon’s threat. The demon’s threat is not a state-given reason against believing, at least</w:t>
      </w:r>
      <w:r w:rsidR="0062551B">
        <w:rPr>
          <w:rFonts w:ascii="Cambria" w:eastAsia="Calibri" w:hAnsi="Cambria" w:cs="Times New Roman"/>
          <w:sz w:val="24"/>
          <w:szCs w:val="24"/>
        </w:rPr>
        <w:t>,</w:t>
      </w:r>
      <w:r>
        <w:rPr>
          <w:rFonts w:ascii="Cambria" w:eastAsia="Calibri" w:hAnsi="Cambria" w:cs="Times New Roman"/>
          <w:sz w:val="24"/>
          <w:szCs w:val="24"/>
        </w:rPr>
        <w:t xml:space="preserve"> not one which bears on what it is rational to believe. So, the </w:t>
      </w:r>
      <w:r w:rsidR="003152EA">
        <w:rPr>
          <w:rFonts w:ascii="Cambria" w:eastAsia="Calibri" w:hAnsi="Cambria" w:cs="Times New Roman"/>
          <w:sz w:val="24"/>
          <w:szCs w:val="24"/>
        </w:rPr>
        <w:t>threat</w:t>
      </w:r>
      <w:r>
        <w:rPr>
          <w:rFonts w:ascii="Cambria" w:eastAsia="Calibri" w:hAnsi="Cambria" w:cs="Times New Roman"/>
          <w:sz w:val="24"/>
          <w:szCs w:val="24"/>
        </w:rPr>
        <w:t xml:space="preserve"> of bias is not a state-given reason against believing, at least, not one which bears on what it is rational to believe. More generally, higher-order evidence does not provide state-given reasons </w:t>
      </w:r>
      <w:r w:rsidR="00916545">
        <w:rPr>
          <w:rFonts w:ascii="Cambria" w:eastAsia="Calibri" w:hAnsi="Cambria" w:cs="Times New Roman"/>
          <w:sz w:val="24"/>
          <w:szCs w:val="24"/>
        </w:rPr>
        <w:t>against</w:t>
      </w:r>
      <w:r>
        <w:rPr>
          <w:rFonts w:ascii="Cambria" w:eastAsia="Calibri" w:hAnsi="Cambria" w:cs="Times New Roman"/>
          <w:sz w:val="24"/>
          <w:szCs w:val="24"/>
        </w:rPr>
        <w:t xml:space="preserve"> believing, at least, not reasons which bear on what it is rational to believe.</w:t>
      </w:r>
    </w:p>
    <w:p w:rsidR="00690BDF" w:rsidRPr="00690BDF" w:rsidRDefault="00690BDF" w:rsidP="00CD6115">
      <w:pPr>
        <w:rPr>
          <w:rFonts w:ascii="Cambria" w:eastAsia="Calibri" w:hAnsi="Cambria" w:cs="Times New Roman"/>
          <w:sz w:val="24"/>
          <w:szCs w:val="24"/>
        </w:rPr>
      </w:pPr>
      <w:r>
        <w:rPr>
          <w:rFonts w:ascii="Cambria" w:eastAsia="Calibri" w:hAnsi="Cambria" w:cs="Times New Roman"/>
          <w:sz w:val="24"/>
          <w:szCs w:val="24"/>
        </w:rPr>
        <w:t xml:space="preserve">A proponent of the view </w:t>
      </w:r>
      <w:r w:rsidR="00916545">
        <w:rPr>
          <w:rFonts w:ascii="Cambria" w:eastAsia="Calibri" w:hAnsi="Cambria" w:cs="Times New Roman"/>
          <w:sz w:val="24"/>
          <w:szCs w:val="24"/>
        </w:rPr>
        <w:t xml:space="preserve">under consideration </w:t>
      </w:r>
      <w:r>
        <w:rPr>
          <w:rFonts w:ascii="Cambria" w:eastAsia="Calibri" w:hAnsi="Cambria" w:cs="Times New Roman"/>
          <w:sz w:val="24"/>
          <w:szCs w:val="24"/>
        </w:rPr>
        <w:t xml:space="preserve">might insist that </w:t>
      </w:r>
      <w:r w:rsidR="00916545">
        <w:rPr>
          <w:rFonts w:ascii="Cambria" w:eastAsia="Calibri" w:hAnsi="Cambria" w:cs="Times New Roman"/>
          <w:sz w:val="24"/>
          <w:szCs w:val="24"/>
        </w:rPr>
        <w:t xml:space="preserve">cases like MURDER and the case involving the demon are </w:t>
      </w:r>
      <w:proofErr w:type="spellStart"/>
      <w:r w:rsidR="00916545">
        <w:rPr>
          <w:rFonts w:ascii="Cambria" w:eastAsia="Calibri" w:hAnsi="Cambria" w:cs="Times New Roman"/>
          <w:sz w:val="24"/>
          <w:szCs w:val="24"/>
        </w:rPr>
        <w:t>disanalogous</w:t>
      </w:r>
      <w:proofErr w:type="spellEnd"/>
      <w:r w:rsidR="00916545">
        <w:rPr>
          <w:rFonts w:ascii="Cambria" w:eastAsia="Calibri" w:hAnsi="Cambria" w:cs="Times New Roman"/>
          <w:sz w:val="24"/>
          <w:szCs w:val="24"/>
        </w:rPr>
        <w:t>. Alternatively, she might insist that, in the demon case, Hilary is able to respond to its thre</w:t>
      </w:r>
      <w:r w:rsidR="0062551B">
        <w:rPr>
          <w:rFonts w:ascii="Cambria" w:eastAsia="Calibri" w:hAnsi="Cambria" w:cs="Times New Roman"/>
          <w:sz w:val="24"/>
          <w:szCs w:val="24"/>
        </w:rPr>
        <w:t>at in the relevant fashion</w:t>
      </w:r>
      <w:r w:rsidR="00916545">
        <w:rPr>
          <w:rFonts w:ascii="Cambria" w:eastAsia="Calibri" w:hAnsi="Cambria" w:cs="Times New Roman"/>
          <w:sz w:val="24"/>
          <w:szCs w:val="24"/>
        </w:rPr>
        <w:t>.</w:t>
      </w:r>
      <w:r w:rsidR="0062551B">
        <w:rPr>
          <w:rFonts w:ascii="Cambria" w:eastAsia="Calibri" w:hAnsi="Cambria" w:cs="Times New Roman"/>
          <w:sz w:val="24"/>
          <w:szCs w:val="24"/>
        </w:rPr>
        <w:t xml:space="preserve"> Rather than explore such responses, I will argue that the </w:t>
      </w:r>
      <w:r>
        <w:rPr>
          <w:rFonts w:ascii="Cambria" w:eastAsia="Calibri" w:hAnsi="Cambria" w:cs="Times New Roman"/>
          <w:sz w:val="24"/>
          <w:szCs w:val="24"/>
        </w:rPr>
        <w:t>view is independently impla</w:t>
      </w:r>
      <w:r w:rsidR="0062551B">
        <w:rPr>
          <w:rFonts w:ascii="Cambria" w:eastAsia="Calibri" w:hAnsi="Cambria" w:cs="Times New Roman"/>
          <w:sz w:val="24"/>
          <w:szCs w:val="24"/>
        </w:rPr>
        <w:t>usible</w:t>
      </w:r>
      <w:r>
        <w:rPr>
          <w:rFonts w:ascii="Cambria" w:eastAsia="Calibri" w:hAnsi="Cambria" w:cs="Times New Roman"/>
          <w:sz w:val="24"/>
          <w:szCs w:val="24"/>
        </w:rPr>
        <w:t>.</w:t>
      </w:r>
    </w:p>
    <w:p w:rsidR="00AD6162" w:rsidRDefault="00AD6162" w:rsidP="00CD6115">
      <w:pPr>
        <w:rPr>
          <w:rFonts w:ascii="Cambria" w:eastAsia="Calibri" w:hAnsi="Cambria" w:cs="Times New Roman"/>
          <w:sz w:val="24"/>
          <w:szCs w:val="24"/>
        </w:rPr>
      </w:pPr>
      <w:r>
        <w:rPr>
          <w:rFonts w:ascii="Cambria" w:eastAsia="Calibri" w:hAnsi="Cambria" w:cs="Times New Roman"/>
          <w:sz w:val="24"/>
          <w:szCs w:val="24"/>
        </w:rPr>
        <w:t>The proposal that higher-order evidence provides state-given reasons against believing faces what one might call a</w:t>
      </w:r>
      <w:r w:rsidR="009A10A4">
        <w:rPr>
          <w:rFonts w:ascii="Cambria" w:eastAsia="Calibri" w:hAnsi="Cambria" w:cs="Times New Roman"/>
          <w:sz w:val="24"/>
          <w:szCs w:val="24"/>
        </w:rPr>
        <w:t xml:space="preserve"> problem of </w:t>
      </w:r>
      <w:r w:rsidRPr="009A10A4">
        <w:rPr>
          <w:rFonts w:ascii="Cambria" w:eastAsia="Calibri" w:hAnsi="Cambria" w:cs="Times New Roman"/>
          <w:i/>
          <w:sz w:val="24"/>
          <w:szCs w:val="24"/>
        </w:rPr>
        <w:t>containment</w:t>
      </w:r>
      <w:r>
        <w:rPr>
          <w:rFonts w:ascii="Cambria" w:eastAsia="Calibri" w:hAnsi="Cambria" w:cs="Times New Roman"/>
          <w:sz w:val="24"/>
          <w:szCs w:val="24"/>
        </w:rPr>
        <w:t>. Consider this transmission principle</w:t>
      </w:r>
      <w:r w:rsidR="00DB4765">
        <w:rPr>
          <w:rFonts w:ascii="Cambria" w:eastAsia="Calibri" w:hAnsi="Cambria" w:cs="Times New Roman"/>
          <w:sz w:val="24"/>
          <w:szCs w:val="24"/>
        </w:rPr>
        <w:t xml:space="preserve"> (cf. Way 2012)</w:t>
      </w:r>
      <w:r>
        <w:rPr>
          <w:rFonts w:ascii="Cambria" w:eastAsia="Calibri" w:hAnsi="Cambria" w:cs="Times New Roman"/>
          <w:sz w:val="24"/>
          <w:szCs w:val="24"/>
        </w:rPr>
        <w:t>:</w:t>
      </w:r>
    </w:p>
    <w:p w:rsidR="00014C5E" w:rsidRDefault="00AD6162" w:rsidP="00014C5E">
      <w:pPr>
        <w:ind w:left="720"/>
        <w:rPr>
          <w:rFonts w:ascii="Cambria" w:eastAsia="Calibri" w:hAnsi="Cambria" w:cs="Times New Roman"/>
          <w:sz w:val="24"/>
          <w:szCs w:val="24"/>
        </w:rPr>
      </w:pPr>
      <w:r>
        <w:rPr>
          <w:rFonts w:ascii="Cambria" w:eastAsia="Calibri" w:hAnsi="Cambria" w:cs="Times New Roman"/>
          <w:sz w:val="24"/>
          <w:szCs w:val="24"/>
        </w:rPr>
        <w:t xml:space="preserve">If that p is a state-given reason for </w:t>
      </w:r>
      <w:proofErr w:type="spellStart"/>
      <w:r>
        <w:rPr>
          <w:rFonts w:ascii="Cambria" w:eastAsia="Calibri" w:hAnsi="Cambria" w:cs="Times New Roman"/>
          <w:sz w:val="24"/>
          <w:szCs w:val="24"/>
        </w:rPr>
        <w:t>φ</w:t>
      </w:r>
      <w:r w:rsidR="00014C5E">
        <w:rPr>
          <w:rFonts w:ascii="Cambria" w:eastAsia="Calibri" w:hAnsi="Cambria" w:cs="Times New Roman"/>
          <w:sz w:val="24"/>
          <w:szCs w:val="24"/>
        </w:rPr>
        <w:t>ing</w:t>
      </w:r>
      <w:proofErr w:type="spellEnd"/>
      <w:r w:rsidR="00014C5E">
        <w:rPr>
          <w:rFonts w:ascii="Cambria" w:eastAsia="Calibri" w:hAnsi="Cambria" w:cs="Times New Roman"/>
          <w:sz w:val="24"/>
          <w:szCs w:val="24"/>
        </w:rPr>
        <w:t xml:space="preserve">, and </w:t>
      </w:r>
      <w:proofErr w:type="spellStart"/>
      <w:r w:rsidR="00014C5E">
        <w:rPr>
          <w:rFonts w:ascii="Cambria" w:eastAsia="Calibri" w:hAnsi="Cambria" w:cs="Times New Roman"/>
          <w:sz w:val="24"/>
          <w:szCs w:val="24"/>
        </w:rPr>
        <w:t>ψign</w:t>
      </w:r>
      <w:proofErr w:type="spellEnd"/>
      <w:r w:rsidR="00014C5E">
        <w:rPr>
          <w:rFonts w:ascii="Cambria" w:eastAsia="Calibri" w:hAnsi="Cambria" w:cs="Times New Roman"/>
          <w:sz w:val="24"/>
          <w:szCs w:val="24"/>
        </w:rPr>
        <w:t xml:space="preserve"> is a means to </w:t>
      </w:r>
      <w:proofErr w:type="spellStart"/>
      <w:r w:rsidR="00014C5E">
        <w:rPr>
          <w:rFonts w:ascii="Cambria" w:eastAsia="Calibri" w:hAnsi="Cambria" w:cs="Times New Roman"/>
          <w:sz w:val="24"/>
          <w:szCs w:val="24"/>
        </w:rPr>
        <w:t>φing</w:t>
      </w:r>
      <w:proofErr w:type="spellEnd"/>
      <w:r w:rsidR="00014C5E">
        <w:rPr>
          <w:rFonts w:ascii="Cambria" w:eastAsia="Calibri" w:hAnsi="Cambria" w:cs="Times New Roman"/>
          <w:sz w:val="24"/>
          <w:szCs w:val="24"/>
        </w:rPr>
        <w:t xml:space="preserve">, then that p is a state-given reason for </w:t>
      </w:r>
      <w:proofErr w:type="spellStart"/>
      <w:r>
        <w:rPr>
          <w:rFonts w:ascii="Cambria" w:eastAsia="Calibri" w:hAnsi="Cambria" w:cs="Times New Roman"/>
          <w:sz w:val="24"/>
          <w:szCs w:val="24"/>
        </w:rPr>
        <w:t>ψ</w:t>
      </w:r>
      <w:r w:rsidR="00014C5E">
        <w:rPr>
          <w:rFonts w:ascii="Cambria" w:eastAsia="Calibri" w:hAnsi="Cambria" w:cs="Times New Roman"/>
          <w:sz w:val="24"/>
          <w:szCs w:val="24"/>
        </w:rPr>
        <w:t>ing</w:t>
      </w:r>
      <w:proofErr w:type="spellEnd"/>
      <w:r w:rsidR="00014C5E">
        <w:rPr>
          <w:rFonts w:ascii="Cambria" w:eastAsia="Calibri" w:hAnsi="Cambria" w:cs="Times New Roman"/>
          <w:sz w:val="24"/>
          <w:szCs w:val="24"/>
        </w:rPr>
        <w:t>.</w:t>
      </w:r>
    </w:p>
    <w:p w:rsidR="00014C5E" w:rsidRDefault="00014C5E" w:rsidP="00AD6162">
      <w:pPr>
        <w:rPr>
          <w:rFonts w:ascii="Cambria" w:eastAsia="Calibri" w:hAnsi="Cambria" w:cs="Times New Roman"/>
          <w:sz w:val="24"/>
          <w:szCs w:val="24"/>
        </w:rPr>
      </w:pPr>
      <w:r>
        <w:rPr>
          <w:rFonts w:ascii="Cambria" w:eastAsia="Calibri" w:hAnsi="Cambria" w:cs="Times New Roman"/>
          <w:sz w:val="24"/>
          <w:szCs w:val="24"/>
        </w:rPr>
        <w:t xml:space="preserve">For example, that it makes </w:t>
      </w:r>
      <w:r w:rsidR="00AE1246">
        <w:rPr>
          <w:rFonts w:ascii="Cambria" w:eastAsia="Calibri" w:hAnsi="Cambria" w:cs="Times New Roman"/>
          <w:sz w:val="24"/>
          <w:szCs w:val="24"/>
        </w:rPr>
        <w:t>Donald</w:t>
      </w:r>
      <w:r>
        <w:rPr>
          <w:rFonts w:ascii="Cambria" w:eastAsia="Calibri" w:hAnsi="Cambria" w:cs="Times New Roman"/>
          <w:sz w:val="24"/>
          <w:szCs w:val="24"/>
        </w:rPr>
        <w:t xml:space="preserve"> happy to believe that </w:t>
      </w:r>
      <w:r w:rsidR="00AE1246">
        <w:rPr>
          <w:rFonts w:ascii="Cambria" w:eastAsia="Calibri" w:hAnsi="Cambria" w:cs="Times New Roman"/>
          <w:sz w:val="24"/>
          <w:szCs w:val="24"/>
        </w:rPr>
        <w:t xml:space="preserve">he </w:t>
      </w:r>
      <w:r w:rsidR="00977EF6">
        <w:rPr>
          <w:rFonts w:ascii="Cambria" w:eastAsia="Calibri" w:hAnsi="Cambria" w:cs="Times New Roman"/>
          <w:sz w:val="24"/>
          <w:szCs w:val="24"/>
        </w:rPr>
        <w:t xml:space="preserve">is </w:t>
      </w:r>
      <w:r w:rsidR="00D0125F">
        <w:rPr>
          <w:rFonts w:ascii="Cambria" w:eastAsia="Calibri" w:hAnsi="Cambria" w:cs="Times New Roman"/>
          <w:sz w:val="24"/>
          <w:szCs w:val="24"/>
        </w:rPr>
        <w:t>P</w:t>
      </w:r>
      <w:r w:rsidR="00AE1246">
        <w:rPr>
          <w:rFonts w:ascii="Cambria" w:eastAsia="Calibri" w:hAnsi="Cambria" w:cs="Times New Roman"/>
          <w:sz w:val="24"/>
          <w:szCs w:val="24"/>
        </w:rPr>
        <w:t>resident</w:t>
      </w:r>
      <w:r>
        <w:rPr>
          <w:rFonts w:ascii="Cambria" w:eastAsia="Calibri" w:hAnsi="Cambria" w:cs="Times New Roman"/>
          <w:sz w:val="24"/>
          <w:szCs w:val="24"/>
        </w:rPr>
        <w:t xml:space="preserve"> is a state-given reason for </w:t>
      </w:r>
      <w:r w:rsidR="00AE1246">
        <w:rPr>
          <w:rFonts w:ascii="Cambria" w:eastAsia="Calibri" w:hAnsi="Cambria" w:cs="Times New Roman"/>
          <w:sz w:val="24"/>
          <w:szCs w:val="24"/>
        </w:rPr>
        <w:t>him so to believe</w:t>
      </w:r>
      <w:r>
        <w:rPr>
          <w:rFonts w:ascii="Cambria" w:eastAsia="Calibri" w:hAnsi="Cambria" w:cs="Times New Roman"/>
          <w:sz w:val="24"/>
          <w:szCs w:val="24"/>
        </w:rPr>
        <w:t xml:space="preserve">. If believing that </w:t>
      </w:r>
      <w:r w:rsidR="00AE1246">
        <w:rPr>
          <w:rFonts w:ascii="Cambria" w:eastAsia="Calibri" w:hAnsi="Cambria" w:cs="Times New Roman"/>
          <w:sz w:val="24"/>
          <w:szCs w:val="24"/>
        </w:rPr>
        <w:t xml:space="preserve">he lives in the White House is </w:t>
      </w:r>
      <w:r>
        <w:rPr>
          <w:rFonts w:ascii="Cambria" w:eastAsia="Calibri" w:hAnsi="Cambria" w:cs="Times New Roman"/>
          <w:sz w:val="24"/>
          <w:szCs w:val="24"/>
        </w:rPr>
        <w:t xml:space="preserve">a means to </w:t>
      </w:r>
      <w:r>
        <w:rPr>
          <w:rFonts w:ascii="Cambria" w:eastAsia="Calibri" w:hAnsi="Cambria" w:cs="Times New Roman"/>
          <w:sz w:val="24"/>
          <w:szCs w:val="24"/>
        </w:rPr>
        <w:lastRenderedPageBreak/>
        <w:t xml:space="preserve">believing that </w:t>
      </w:r>
      <w:r w:rsidR="00AE1246">
        <w:rPr>
          <w:rFonts w:ascii="Cambria" w:eastAsia="Calibri" w:hAnsi="Cambria" w:cs="Times New Roman"/>
          <w:sz w:val="24"/>
          <w:szCs w:val="24"/>
        </w:rPr>
        <w:t xml:space="preserve">he is </w:t>
      </w:r>
      <w:r w:rsidR="0073033E">
        <w:rPr>
          <w:rFonts w:ascii="Cambria" w:eastAsia="Calibri" w:hAnsi="Cambria" w:cs="Times New Roman"/>
          <w:sz w:val="24"/>
          <w:szCs w:val="24"/>
        </w:rPr>
        <w:t>P</w:t>
      </w:r>
      <w:r w:rsidR="00AE1246">
        <w:rPr>
          <w:rFonts w:ascii="Cambria" w:eastAsia="Calibri" w:hAnsi="Cambria" w:cs="Times New Roman"/>
          <w:sz w:val="24"/>
          <w:szCs w:val="24"/>
        </w:rPr>
        <w:t>resident</w:t>
      </w:r>
      <w:r>
        <w:rPr>
          <w:rFonts w:ascii="Cambria" w:eastAsia="Calibri" w:hAnsi="Cambria" w:cs="Times New Roman"/>
          <w:sz w:val="24"/>
          <w:szCs w:val="24"/>
        </w:rPr>
        <w:t xml:space="preserve">, </w:t>
      </w:r>
      <w:r w:rsidR="00144126">
        <w:rPr>
          <w:rFonts w:ascii="Cambria" w:eastAsia="Calibri" w:hAnsi="Cambria" w:cs="Times New Roman"/>
          <w:sz w:val="24"/>
          <w:szCs w:val="24"/>
        </w:rPr>
        <w:t xml:space="preserve">then </w:t>
      </w:r>
      <w:r>
        <w:rPr>
          <w:rFonts w:ascii="Cambria" w:eastAsia="Calibri" w:hAnsi="Cambria" w:cs="Times New Roman"/>
          <w:sz w:val="24"/>
          <w:szCs w:val="24"/>
        </w:rPr>
        <w:t xml:space="preserve">that it makes </w:t>
      </w:r>
      <w:r w:rsidR="00AE1246">
        <w:rPr>
          <w:rFonts w:ascii="Cambria" w:eastAsia="Calibri" w:hAnsi="Cambria" w:cs="Times New Roman"/>
          <w:sz w:val="24"/>
          <w:szCs w:val="24"/>
        </w:rPr>
        <w:t>Donald</w:t>
      </w:r>
      <w:r>
        <w:rPr>
          <w:rFonts w:ascii="Cambria" w:eastAsia="Calibri" w:hAnsi="Cambria" w:cs="Times New Roman"/>
          <w:sz w:val="24"/>
          <w:szCs w:val="24"/>
        </w:rPr>
        <w:t xml:space="preserve"> happy to believe that </w:t>
      </w:r>
      <w:r w:rsidR="00AE1246">
        <w:rPr>
          <w:rFonts w:ascii="Cambria" w:eastAsia="Calibri" w:hAnsi="Cambria" w:cs="Times New Roman"/>
          <w:sz w:val="24"/>
          <w:szCs w:val="24"/>
        </w:rPr>
        <w:t xml:space="preserve">he is </w:t>
      </w:r>
      <w:r w:rsidR="0073033E">
        <w:rPr>
          <w:rFonts w:ascii="Cambria" w:eastAsia="Calibri" w:hAnsi="Cambria" w:cs="Times New Roman"/>
          <w:sz w:val="24"/>
          <w:szCs w:val="24"/>
        </w:rPr>
        <w:t>P</w:t>
      </w:r>
      <w:r w:rsidR="00AE1246">
        <w:rPr>
          <w:rFonts w:ascii="Cambria" w:eastAsia="Calibri" w:hAnsi="Cambria" w:cs="Times New Roman"/>
          <w:sz w:val="24"/>
          <w:szCs w:val="24"/>
        </w:rPr>
        <w:t xml:space="preserve">resident </w:t>
      </w:r>
      <w:r>
        <w:rPr>
          <w:rFonts w:ascii="Cambria" w:eastAsia="Calibri" w:hAnsi="Cambria" w:cs="Times New Roman"/>
          <w:sz w:val="24"/>
          <w:szCs w:val="24"/>
        </w:rPr>
        <w:t xml:space="preserve">is a state-given reason for </w:t>
      </w:r>
      <w:r w:rsidR="00AE1246">
        <w:rPr>
          <w:rFonts w:ascii="Cambria" w:eastAsia="Calibri" w:hAnsi="Cambria" w:cs="Times New Roman"/>
          <w:sz w:val="24"/>
          <w:szCs w:val="24"/>
        </w:rPr>
        <w:t>him to believe that he lives in the White House.</w:t>
      </w:r>
    </w:p>
    <w:p w:rsidR="006B308B" w:rsidRDefault="006B308B" w:rsidP="00AD6162">
      <w:pPr>
        <w:rPr>
          <w:rFonts w:ascii="Cambria" w:eastAsia="Calibri" w:hAnsi="Cambria" w:cs="Times New Roman"/>
          <w:sz w:val="24"/>
          <w:szCs w:val="24"/>
        </w:rPr>
      </w:pPr>
      <w:r>
        <w:rPr>
          <w:rFonts w:ascii="Cambria" w:eastAsia="Calibri" w:hAnsi="Cambria" w:cs="Times New Roman"/>
          <w:sz w:val="24"/>
          <w:szCs w:val="24"/>
        </w:rPr>
        <w:t>The transmission principle does not hold for object-given reasons</w:t>
      </w:r>
      <w:r w:rsidR="0073033E">
        <w:rPr>
          <w:rFonts w:ascii="Cambria" w:eastAsia="Calibri" w:hAnsi="Cambria" w:cs="Times New Roman"/>
          <w:sz w:val="24"/>
          <w:szCs w:val="24"/>
        </w:rPr>
        <w:t xml:space="preserve"> (cf. Way 2012)</w:t>
      </w:r>
      <w:r>
        <w:rPr>
          <w:rFonts w:ascii="Cambria" w:eastAsia="Calibri" w:hAnsi="Cambria" w:cs="Times New Roman"/>
          <w:sz w:val="24"/>
          <w:szCs w:val="24"/>
        </w:rPr>
        <w:t>. That Donald is</w:t>
      </w:r>
      <w:r w:rsidR="0073033E">
        <w:rPr>
          <w:rFonts w:ascii="Cambria" w:eastAsia="Calibri" w:hAnsi="Cambria" w:cs="Times New Roman"/>
          <w:sz w:val="24"/>
          <w:szCs w:val="24"/>
        </w:rPr>
        <w:t xml:space="preserve"> P</w:t>
      </w:r>
      <w:r>
        <w:rPr>
          <w:rFonts w:ascii="Cambria" w:eastAsia="Calibri" w:hAnsi="Cambria" w:cs="Times New Roman"/>
          <w:sz w:val="24"/>
          <w:szCs w:val="24"/>
        </w:rPr>
        <w:t xml:space="preserve">resident is a reason for Hilary to believe that Donald is </w:t>
      </w:r>
      <w:r w:rsidR="0073033E">
        <w:rPr>
          <w:rFonts w:ascii="Cambria" w:eastAsia="Calibri" w:hAnsi="Cambria" w:cs="Times New Roman"/>
          <w:sz w:val="24"/>
          <w:szCs w:val="24"/>
        </w:rPr>
        <w:t>P</w:t>
      </w:r>
      <w:r>
        <w:rPr>
          <w:rFonts w:ascii="Cambria" w:eastAsia="Calibri" w:hAnsi="Cambria" w:cs="Times New Roman"/>
          <w:sz w:val="24"/>
          <w:szCs w:val="24"/>
        </w:rPr>
        <w:t xml:space="preserve">resident or the moon is made of cheese. Suppose that believing that the moon is made of a dairy would facilitate believing the disjunction. Nevertheless, that Donald is </w:t>
      </w:r>
      <w:r w:rsidR="0073033E">
        <w:rPr>
          <w:rFonts w:ascii="Cambria" w:eastAsia="Calibri" w:hAnsi="Cambria" w:cs="Times New Roman"/>
          <w:sz w:val="24"/>
          <w:szCs w:val="24"/>
        </w:rPr>
        <w:t>P</w:t>
      </w:r>
      <w:r>
        <w:rPr>
          <w:rFonts w:ascii="Cambria" w:eastAsia="Calibri" w:hAnsi="Cambria" w:cs="Times New Roman"/>
          <w:sz w:val="24"/>
          <w:szCs w:val="24"/>
        </w:rPr>
        <w:t>resident is not an object-</w:t>
      </w:r>
      <w:r w:rsidR="009140E0">
        <w:rPr>
          <w:rFonts w:ascii="Cambria" w:eastAsia="Calibri" w:hAnsi="Cambria" w:cs="Times New Roman"/>
          <w:sz w:val="24"/>
          <w:szCs w:val="24"/>
        </w:rPr>
        <w:t>given</w:t>
      </w:r>
      <w:r>
        <w:rPr>
          <w:rFonts w:ascii="Cambria" w:eastAsia="Calibri" w:hAnsi="Cambria" w:cs="Times New Roman"/>
          <w:sz w:val="24"/>
          <w:szCs w:val="24"/>
        </w:rPr>
        <w:t xml:space="preserve"> reason for believing that the moon is made of dairy</w:t>
      </w:r>
      <w:r w:rsidR="009140E0">
        <w:rPr>
          <w:rFonts w:ascii="Cambria" w:eastAsia="Calibri" w:hAnsi="Cambria" w:cs="Times New Roman"/>
          <w:sz w:val="24"/>
          <w:szCs w:val="24"/>
        </w:rPr>
        <w:t>; it is not evidence that this is true</w:t>
      </w:r>
      <w:r w:rsidR="0073033E">
        <w:rPr>
          <w:rFonts w:ascii="Cambria" w:eastAsia="Calibri" w:hAnsi="Cambria" w:cs="Times New Roman"/>
          <w:sz w:val="24"/>
          <w:szCs w:val="24"/>
        </w:rPr>
        <w:t>. Nor is it a state-given</w:t>
      </w:r>
      <w:r>
        <w:rPr>
          <w:rFonts w:ascii="Cambria" w:eastAsia="Calibri" w:hAnsi="Cambria" w:cs="Times New Roman"/>
          <w:sz w:val="24"/>
          <w:szCs w:val="24"/>
        </w:rPr>
        <w:t xml:space="preserve"> reason for so believing; </w:t>
      </w:r>
      <w:r w:rsidR="009140E0">
        <w:rPr>
          <w:rFonts w:ascii="Cambria" w:eastAsia="Calibri" w:hAnsi="Cambria" w:cs="Times New Roman"/>
          <w:sz w:val="24"/>
          <w:szCs w:val="24"/>
        </w:rPr>
        <w:t xml:space="preserve">that Donald is </w:t>
      </w:r>
      <w:r w:rsidR="0073033E">
        <w:rPr>
          <w:rFonts w:ascii="Cambria" w:eastAsia="Calibri" w:hAnsi="Cambria" w:cs="Times New Roman"/>
          <w:sz w:val="24"/>
          <w:szCs w:val="24"/>
        </w:rPr>
        <w:t>P</w:t>
      </w:r>
      <w:r w:rsidR="009140E0">
        <w:rPr>
          <w:rFonts w:ascii="Cambria" w:eastAsia="Calibri" w:hAnsi="Cambria" w:cs="Times New Roman"/>
          <w:sz w:val="24"/>
          <w:szCs w:val="24"/>
        </w:rPr>
        <w:t>resident</w:t>
      </w:r>
      <w:r>
        <w:rPr>
          <w:rFonts w:ascii="Cambria" w:eastAsia="Calibri" w:hAnsi="Cambria" w:cs="Times New Roman"/>
          <w:sz w:val="24"/>
          <w:szCs w:val="24"/>
        </w:rPr>
        <w:t xml:space="preserve"> does not indicate or reveal some respect in which it is good </w:t>
      </w:r>
      <w:r w:rsidR="009140E0">
        <w:rPr>
          <w:rFonts w:ascii="Cambria" w:eastAsia="Calibri" w:hAnsi="Cambria" w:cs="Times New Roman"/>
          <w:sz w:val="24"/>
          <w:szCs w:val="24"/>
        </w:rPr>
        <w:t xml:space="preserve">for Hilary to believe that the moon is made of dairy. </w:t>
      </w:r>
    </w:p>
    <w:p w:rsidR="00014C5E" w:rsidRDefault="0025298B" w:rsidP="00AD6162">
      <w:pPr>
        <w:rPr>
          <w:rFonts w:ascii="Cambria" w:eastAsia="Calibri" w:hAnsi="Cambria" w:cs="Times New Roman"/>
          <w:sz w:val="24"/>
          <w:szCs w:val="24"/>
        </w:rPr>
      </w:pPr>
      <w:r>
        <w:rPr>
          <w:rFonts w:ascii="Cambria" w:eastAsia="Calibri" w:hAnsi="Cambria" w:cs="Times New Roman"/>
          <w:sz w:val="24"/>
          <w:szCs w:val="24"/>
        </w:rPr>
        <w:t xml:space="preserve">In view of this, consider again MURDER. Suppose that </w:t>
      </w:r>
      <w:r w:rsidR="00AE1246">
        <w:rPr>
          <w:rFonts w:ascii="Cambria" w:eastAsia="Calibri" w:hAnsi="Cambria" w:cs="Times New Roman"/>
          <w:sz w:val="24"/>
          <w:szCs w:val="24"/>
        </w:rPr>
        <w:t>Maria’s relationship to the butler</w:t>
      </w:r>
      <w:r>
        <w:rPr>
          <w:rFonts w:ascii="Cambria" w:eastAsia="Calibri" w:hAnsi="Cambria" w:cs="Times New Roman"/>
          <w:sz w:val="24"/>
          <w:szCs w:val="24"/>
        </w:rPr>
        <w:t xml:space="preserve"> is a state-given reason for </w:t>
      </w:r>
      <w:r w:rsidR="00AE1246">
        <w:rPr>
          <w:rFonts w:ascii="Cambria" w:eastAsia="Calibri" w:hAnsi="Cambria" w:cs="Times New Roman"/>
          <w:sz w:val="24"/>
          <w:szCs w:val="24"/>
        </w:rPr>
        <w:t xml:space="preserve">her not to believe that </w:t>
      </w:r>
      <w:r w:rsidR="009A10A4">
        <w:rPr>
          <w:rFonts w:ascii="Cambria" w:eastAsia="Calibri" w:hAnsi="Cambria" w:cs="Times New Roman"/>
          <w:sz w:val="24"/>
          <w:szCs w:val="24"/>
        </w:rPr>
        <w:t>the butler</w:t>
      </w:r>
      <w:r>
        <w:rPr>
          <w:rFonts w:ascii="Cambria" w:eastAsia="Calibri" w:hAnsi="Cambria" w:cs="Times New Roman"/>
          <w:sz w:val="24"/>
          <w:szCs w:val="24"/>
        </w:rPr>
        <w:t xml:space="preserve"> </w:t>
      </w:r>
      <w:r w:rsidR="00AE1246">
        <w:rPr>
          <w:rFonts w:ascii="Cambria" w:eastAsia="Calibri" w:hAnsi="Cambria" w:cs="Times New Roman"/>
          <w:sz w:val="24"/>
          <w:szCs w:val="24"/>
        </w:rPr>
        <w:t>is innocent, insofar as it provides evidence that so believing is irrational</w:t>
      </w:r>
      <w:r>
        <w:rPr>
          <w:rFonts w:ascii="Cambria" w:eastAsia="Calibri" w:hAnsi="Cambria" w:cs="Times New Roman"/>
          <w:sz w:val="24"/>
          <w:szCs w:val="24"/>
        </w:rPr>
        <w:t>. Suppose also that disbelieving the (first-order) evidence</w:t>
      </w:r>
      <w:r w:rsidR="00BE7D0D">
        <w:rPr>
          <w:rFonts w:ascii="Cambria" w:eastAsia="Calibri" w:hAnsi="Cambria" w:cs="Times New Roman"/>
          <w:sz w:val="24"/>
          <w:szCs w:val="24"/>
        </w:rPr>
        <w:t xml:space="preserve"> –</w:t>
      </w:r>
      <w:r w:rsidR="00AE1246">
        <w:rPr>
          <w:rFonts w:ascii="Cambria" w:eastAsia="Calibri" w:hAnsi="Cambria" w:cs="Times New Roman"/>
          <w:sz w:val="24"/>
          <w:szCs w:val="24"/>
        </w:rPr>
        <w:t xml:space="preserve"> </w:t>
      </w:r>
      <w:proofErr w:type="gramStart"/>
      <w:r w:rsidR="00AE1246">
        <w:rPr>
          <w:rFonts w:ascii="Cambria" w:eastAsia="Calibri" w:hAnsi="Cambria" w:cs="Times New Roman"/>
          <w:sz w:val="24"/>
          <w:szCs w:val="24"/>
        </w:rPr>
        <w:t>say, that</w:t>
      </w:r>
      <w:proofErr w:type="gramEnd"/>
      <w:r w:rsidR="00AE1246">
        <w:rPr>
          <w:rFonts w:ascii="Cambria" w:eastAsia="Calibri" w:hAnsi="Cambria" w:cs="Times New Roman"/>
          <w:sz w:val="24"/>
          <w:szCs w:val="24"/>
        </w:rPr>
        <w:t xml:space="preserve"> the butler was out of the country at the time</w:t>
      </w:r>
      <w:r w:rsidR="00BE7D0D">
        <w:rPr>
          <w:rFonts w:ascii="Cambria" w:eastAsia="Calibri" w:hAnsi="Cambria" w:cs="Times New Roman"/>
          <w:sz w:val="24"/>
          <w:szCs w:val="24"/>
        </w:rPr>
        <w:t xml:space="preserve"> –</w:t>
      </w:r>
      <w:r w:rsidR="007A1EB7">
        <w:rPr>
          <w:rFonts w:ascii="Cambria" w:eastAsia="Calibri" w:hAnsi="Cambria" w:cs="Times New Roman"/>
          <w:sz w:val="24"/>
          <w:szCs w:val="24"/>
        </w:rPr>
        <w:t xml:space="preserve"> or believing without evidence that some defeating consideration o</w:t>
      </w:r>
      <w:r w:rsidR="00BE7D0D">
        <w:rPr>
          <w:rFonts w:ascii="Cambria" w:eastAsia="Calibri" w:hAnsi="Cambria" w:cs="Times New Roman"/>
          <w:sz w:val="24"/>
          <w:szCs w:val="24"/>
        </w:rPr>
        <w:t>btains –</w:t>
      </w:r>
      <w:r w:rsidR="007A1EB7">
        <w:rPr>
          <w:rFonts w:ascii="Cambria" w:eastAsia="Calibri" w:hAnsi="Cambria" w:cs="Times New Roman"/>
          <w:sz w:val="24"/>
          <w:szCs w:val="24"/>
        </w:rPr>
        <w:t xml:space="preserve"> say, that the butler</w:t>
      </w:r>
      <w:r w:rsidR="00AE1246">
        <w:rPr>
          <w:rFonts w:ascii="Cambria" w:eastAsia="Calibri" w:hAnsi="Cambria" w:cs="Times New Roman"/>
          <w:sz w:val="24"/>
          <w:szCs w:val="24"/>
        </w:rPr>
        <w:t>’s prints are on the gun</w:t>
      </w:r>
      <w:r w:rsidR="00BE7D0D">
        <w:rPr>
          <w:rFonts w:ascii="Cambria" w:eastAsia="Calibri" w:hAnsi="Cambria" w:cs="Times New Roman"/>
          <w:sz w:val="24"/>
          <w:szCs w:val="24"/>
        </w:rPr>
        <w:t xml:space="preserve"> –</w:t>
      </w:r>
      <w:r>
        <w:rPr>
          <w:rFonts w:ascii="Cambria" w:eastAsia="Calibri" w:hAnsi="Cambria" w:cs="Times New Roman"/>
          <w:sz w:val="24"/>
          <w:szCs w:val="24"/>
        </w:rPr>
        <w:t xml:space="preserve"> would allow Maria not to believe that the butler </w:t>
      </w:r>
      <w:r w:rsidR="00AE1246">
        <w:rPr>
          <w:rFonts w:ascii="Cambria" w:eastAsia="Calibri" w:hAnsi="Cambria" w:cs="Times New Roman"/>
          <w:sz w:val="24"/>
          <w:szCs w:val="24"/>
        </w:rPr>
        <w:t>is innocent</w:t>
      </w:r>
      <w:r>
        <w:rPr>
          <w:rFonts w:ascii="Cambria" w:eastAsia="Calibri" w:hAnsi="Cambria" w:cs="Times New Roman"/>
          <w:sz w:val="24"/>
          <w:szCs w:val="24"/>
        </w:rPr>
        <w:t xml:space="preserve">. Given the transmission principle, it follows that </w:t>
      </w:r>
      <w:r w:rsidR="003152EA" w:rsidRPr="003152EA">
        <w:rPr>
          <w:rFonts w:ascii="Cambria" w:eastAsia="Calibri" w:hAnsi="Cambria" w:cs="Times New Roman"/>
          <w:sz w:val="24"/>
          <w:szCs w:val="24"/>
        </w:rPr>
        <w:t xml:space="preserve">Maria’s relationship to the butler </w:t>
      </w:r>
      <w:r>
        <w:rPr>
          <w:rFonts w:ascii="Cambria" w:eastAsia="Calibri" w:hAnsi="Cambria" w:cs="Times New Roman"/>
          <w:sz w:val="24"/>
          <w:szCs w:val="24"/>
        </w:rPr>
        <w:t xml:space="preserve">gives her a state-given reason </w:t>
      </w:r>
      <w:r w:rsidR="001A769C">
        <w:rPr>
          <w:rFonts w:ascii="Cambria" w:eastAsia="Calibri" w:hAnsi="Cambria" w:cs="Times New Roman"/>
          <w:sz w:val="24"/>
          <w:szCs w:val="24"/>
        </w:rPr>
        <w:t>against believing</w:t>
      </w:r>
      <w:r w:rsidR="00BE7D0D">
        <w:rPr>
          <w:rFonts w:ascii="Cambria" w:eastAsia="Calibri" w:hAnsi="Cambria" w:cs="Times New Roman"/>
          <w:sz w:val="24"/>
          <w:szCs w:val="24"/>
        </w:rPr>
        <w:t xml:space="preserve"> </w:t>
      </w:r>
      <w:r w:rsidR="007A1EB7">
        <w:rPr>
          <w:rFonts w:ascii="Cambria" w:eastAsia="Calibri" w:hAnsi="Cambria" w:cs="Times New Roman"/>
          <w:sz w:val="24"/>
          <w:szCs w:val="24"/>
        </w:rPr>
        <w:t xml:space="preserve">that the </w:t>
      </w:r>
      <w:r w:rsidR="00AE1246">
        <w:rPr>
          <w:rFonts w:ascii="Cambria" w:eastAsia="Calibri" w:hAnsi="Cambria" w:cs="Times New Roman"/>
          <w:sz w:val="24"/>
          <w:szCs w:val="24"/>
        </w:rPr>
        <w:t>butler was out of the country</w:t>
      </w:r>
      <w:r w:rsidR="007A1EB7">
        <w:rPr>
          <w:rFonts w:ascii="Cambria" w:eastAsia="Calibri" w:hAnsi="Cambria" w:cs="Times New Roman"/>
          <w:sz w:val="24"/>
          <w:szCs w:val="24"/>
        </w:rPr>
        <w:t xml:space="preserve">, or </w:t>
      </w:r>
      <w:r w:rsidR="001A769C">
        <w:rPr>
          <w:rFonts w:ascii="Cambria" w:eastAsia="Calibri" w:hAnsi="Cambria" w:cs="Times New Roman"/>
          <w:sz w:val="24"/>
          <w:szCs w:val="24"/>
        </w:rPr>
        <w:t>for believing</w:t>
      </w:r>
      <w:r w:rsidR="007A1EB7">
        <w:rPr>
          <w:rFonts w:ascii="Cambria" w:eastAsia="Calibri" w:hAnsi="Cambria" w:cs="Times New Roman"/>
          <w:sz w:val="24"/>
          <w:szCs w:val="24"/>
        </w:rPr>
        <w:t xml:space="preserve"> (without evidence) that the butler</w:t>
      </w:r>
      <w:r w:rsidR="00AE1246">
        <w:rPr>
          <w:rFonts w:ascii="Cambria" w:eastAsia="Calibri" w:hAnsi="Cambria" w:cs="Times New Roman"/>
          <w:sz w:val="24"/>
          <w:szCs w:val="24"/>
        </w:rPr>
        <w:t>’s prints are on the gun</w:t>
      </w:r>
      <w:r>
        <w:rPr>
          <w:rFonts w:ascii="Cambria" w:eastAsia="Calibri" w:hAnsi="Cambria" w:cs="Times New Roman"/>
          <w:sz w:val="24"/>
          <w:szCs w:val="24"/>
        </w:rPr>
        <w:t xml:space="preserve">. In turn, </w:t>
      </w:r>
      <w:r w:rsidR="003152EA" w:rsidRPr="003152EA">
        <w:rPr>
          <w:rFonts w:ascii="Cambria" w:eastAsia="Calibri" w:hAnsi="Cambria" w:cs="Times New Roman"/>
          <w:sz w:val="24"/>
          <w:szCs w:val="24"/>
        </w:rPr>
        <w:t xml:space="preserve">Maria’s relationship to the butler </w:t>
      </w:r>
      <w:r>
        <w:rPr>
          <w:rFonts w:ascii="Cambria" w:eastAsia="Calibri" w:hAnsi="Cambria" w:cs="Times New Roman"/>
          <w:sz w:val="24"/>
          <w:szCs w:val="24"/>
        </w:rPr>
        <w:t xml:space="preserve">might make it </w:t>
      </w:r>
      <w:r w:rsidR="00AE1246">
        <w:rPr>
          <w:rFonts w:ascii="Cambria" w:eastAsia="Calibri" w:hAnsi="Cambria" w:cs="Times New Roman"/>
          <w:sz w:val="24"/>
          <w:szCs w:val="24"/>
        </w:rPr>
        <w:t>ir</w:t>
      </w:r>
      <w:r>
        <w:rPr>
          <w:rFonts w:ascii="Cambria" w:eastAsia="Calibri" w:hAnsi="Cambria" w:cs="Times New Roman"/>
          <w:sz w:val="24"/>
          <w:szCs w:val="24"/>
        </w:rPr>
        <w:t>rational f</w:t>
      </w:r>
      <w:r w:rsidR="007A1EB7">
        <w:rPr>
          <w:rFonts w:ascii="Cambria" w:eastAsia="Calibri" w:hAnsi="Cambria" w:cs="Times New Roman"/>
          <w:sz w:val="24"/>
          <w:szCs w:val="24"/>
        </w:rPr>
        <w:t xml:space="preserve">or her to believe that </w:t>
      </w:r>
      <w:r w:rsidR="00AE1246">
        <w:rPr>
          <w:rFonts w:ascii="Cambria" w:eastAsia="Calibri" w:hAnsi="Cambria" w:cs="Times New Roman"/>
          <w:sz w:val="24"/>
          <w:szCs w:val="24"/>
        </w:rPr>
        <w:t>the butler was out of the country, or</w:t>
      </w:r>
      <w:r w:rsidR="00F20720">
        <w:rPr>
          <w:rFonts w:ascii="Cambria" w:eastAsia="Calibri" w:hAnsi="Cambria" w:cs="Times New Roman"/>
          <w:sz w:val="24"/>
          <w:szCs w:val="24"/>
        </w:rPr>
        <w:t xml:space="preserve"> </w:t>
      </w:r>
      <w:r w:rsidR="007A1EB7">
        <w:rPr>
          <w:rFonts w:ascii="Cambria" w:eastAsia="Calibri" w:hAnsi="Cambria" w:cs="Times New Roman"/>
          <w:sz w:val="24"/>
          <w:szCs w:val="24"/>
        </w:rPr>
        <w:t xml:space="preserve">rational for her to believe that </w:t>
      </w:r>
      <w:r w:rsidR="00AE1246">
        <w:rPr>
          <w:rFonts w:ascii="Cambria" w:eastAsia="Calibri" w:hAnsi="Cambria" w:cs="Times New Roman"/>
          <w:sz w:val="24"/>
          <w:szCs w:val="24"/>
        </w:rPr>
        <w:t>the butler’s prints are on the gun</w:t>
      </w:r>
      <w:r w:rsidR="007A1EB7">
        <w:rPr>
          <w:rFonts w:ascii="Cambria" w:eastAsia="Calibri" w:hAnsi="Cambria" w:cs="Times New Roman"/>
          <w:sz w:val="24"/>
          <w:szCs w:val="24"/>
        </w:rPr>
        <w:t xml:space="preserve">. </w:t>
      </w:r>
      <w:r w:rsidR="00F20720">
        <w:rPr>
          <w:rFonts w:ascii="Cambria" w:eastAsia="Calibri" w:hAnsi="Cambria" w:cs="Times New Roman"/>
          <w:sz w:val="24"/>
          <w:szCs w:val="24"/>
        </w:rPr>
        <w:t xml:space="preserve">While it might be plausible to think that, given </w:t>
      </w:r>
      <w:r w:rsidR="00AE1246">
        <w:rPr>
          <w:rFonts w:ascii="Cambria" w:eastAsia="Calibri" w:hAnsi="Cambria" w:cs="Times New Roman"/>
          <w:sz w:val="24"/>
          <w:szCs w:val="24"/>
        </w:rPr>
        <w:t>her relationship to the child</w:t>
      </w:r>
      <w:r w:rsidR="00F20720">
        <w:rPr>
          <w:rFonts w:ascii="Cambria" w:eastAsia="Calibri" w:hAnsi="Cambria" w:cs="Times New Roman"/>
          <w:sz w:val="24"/>
          <w:szCs w:val="24"/>
        </w:rPr>
        <w:t xml:space="preserve">, it is not rational for Maria to believe that the butler </w:t>
      </w:r>
      <w:r w:rsidR="00AE1246">
        <w:rPr>
          <w:rFonts w:ascii="Cambria" w:eastAsia="Calibri" w:hAnsi="Cambria" w:cs="Times New Roman"/>
          <w:sz w:val="24"/>
          <w:szCs w:val="24"/>
        </w:rPr>
        <w:t>is innocent</w:t>
      </w:r>
      <w:r w:rsidR="00F20720">
        <w:rPr>
          <w:rFonts w:ascii="Cambria" w:eastAsia="Calibri" w:hAnsi="Cambria" w:cs="Times New Roman"/>
          <w:sz w:val="24"/>
          <w:szCs w:val="24"/>
        </w:rPr>
        <w:t xml:space="preserve">, it is not plausible to think that, given </w:t>
      </w:r>
      <w:r w:rsidR="00AE1246">
        <w:rPr>
          <w:rFonts w:ascii="Cambria" w:eastAsia="Calibri" w:hAnsi="Cambria" w:cs="Times New Roman"/>
          <w:sz w:val="24"/>
          <w:szCs w:val="24"/>
        </w:rPr>
        <w:t>her relationship to the child</w:t>
      </w:r>
      <w:r w:rsidR="00F20720">
        <w:rPr>
          <w:rFonts w:ascii="Cambria" w:eastAsia="Calibri" w:hAnsi="Cambria" w:cs="Times New Roman"/>
          <w:sz w:val="24"/>
          <w:szCs w:val="24"/>
        </w:rPr>
        <w:t>, it is rational for her to disbelieve her first-order evidence or to form beliefs without evidence.</w:t>
      </w:r>
    </w:p>
    <w:p w:rsidR="00690BDF" w:rsidRDefault="00690BDF" w:rsidP="00AD6162">
      <w:pPr>
        <w:rPr>
          <w:rFonts w:ascii="Cambria" w:eastAsia="Calibri" w:hAnsi="Cambria" w:cs="Times New Roman"/>
          <w:sz w:val="24"/>
          <w:szCs w:val="24"/>
        </w:rPr>
      </w:pPr>
      <w:r>
        <w:rPr>
          <w:rFonts w:ascii="Cambria" w:eastAsia="Calibri" w:hAnsi="Cambria" w:cs="Times New Roman"/>
          <w:sz w:val="24"/>
          <w:szCs w:val="24"/>
        </w:rPr>
        <w:t>The point here is that</w:t>
      </w:r>
      <w:r w:rsidR="00916545">
        <w:rPr>
          <w:rFonts w:ascii="Cambria" w:eastAsia="Calibri" w:hAnsi="Cambria" w:cs="Times New Roman"/>
          <w:sz w:val="24"/>
          <w:szCs w:val="24"/>
        </w:rPr>
        <w:t>, while</w:t>
      </w:r>
      <w:r>
        <w:rPr>
          <w:rFonts w:ascii="Cambria" w:eastAsia="Calibri" w:hAnsi="Cambria" w:cs="Times New Roman"/>
          <w:sz w:val="24"/>
          <w:szCs w:val="24"/>
        </w:rPr>
        <w:t xml:space="preserve"> the suggestion that higher-order evidence provides state-given reasons against believing might deliver the desired verdict when it comes to Maria’s belief that the butler is innocent</w:t>
      </w:r>
      <w:r w:rsidR="00916545">
        <w:rPr>
          <w:rFonts w:ascii="Cambria" w:eastAsia="Calibri" w:hAnsi="Cambria" w:cs="Times New Roman"/>
          <w:sz w:val="24"/>
          <w:szCs w:val="24"/>
        </w:rPr>
        <w:t xml:space="preserve">, it does so </w:t>
      </w:r>
      <w:r>
        <w:rPr>
          <w:rFonts w:ascii="Cambria" w:eastAsia="Calibri" w:hAnsi="Cambria" w:cs="Times New Roman"/>
          <w:sz w:val="24"/>
          <w:szCs w:val="24"/>
        </w:rPr>
        <w:t>at the cost of delivering highly problematic verdicts concerning any number of other beliefs. So, quite apart from MC, there is reason to reject the suggestion.</w:t>
      </w:r>
    </w:p>
    <w:p w:rsidR="007F04CD" w:rsidRDefault="007F04CD" w:rsidP="00CD6115">
      <w:pPr>
        <w:rPr>
          <w:rFonts w:ascii="Cambria" w:eastAsia="Calibri" w:hAnsi="Cambria" w:cs="Times New Roman"/>
          <w:sz w:val="24"/>
          <w:szCs w:val="24"/>
        </w:rPr>
      </w:pPr>
      <w:r>
        <w:rPr>
          <w:rFonts w:ascii="Cambria" w:eastAsia="Calibri" w:hAnsi="Cambria" w:cs="Times New Roman"/>
          <w:sz w:val="24"/>
          <w:szCs w:val="24"/>
        </w:rPr>
        <w:t xml:space="preserve">While I do not accept </w:t>
      </w:r>
      <w:proofErr w:type="spellStart"/>
      <w:r w:rsidR="00FD5BF3">
        <w:rPr>
          <w:rFonts w:ascii="Cambria" w:eastAsia="Calibri" w:hAnsi="Cambria" w:cs="Times New Roman"/>
          <w:sz w:val="24"/>
          <w:szCs w:val="24"/>
        </w:rPr>
        <w:t>DiPaolo</w:t>
      </w:r>
      <w:r>
        <w:rPr>
          <w:rFonts w:ascii="Cambria" w:eastAsia="Calibri" w:hAnsi="Cambria" w:cs="Times New Roman"/>
          <w:sz w:val="24"/>
          <w:szCs w:val="24"/>
        </w:rPr>
        <w:t>’s</w:t>
      </w:r>
      <w:proofErr w:type="spellEnd"/>
      <w:r>
        <w:rPr>
          <w:rFonts w:ascii="Cambria" w:eastAsia="Calibri" w:hAnsi="Cambria" w:cs="Times New Roman"/>
          <w:sz w:val="24"/>
          <w:szCs w:val="24"/>
        </w:rPr>
        <w:t xml:space="preserve"> proposal, </w:t>
      </w:r>
      <w:r w:rsidR="00671B28">
        <w:rPr>
          <w:rFonts w:ascii="Cambria" w:eastAsia="Calibri" w:hAnsi="Cambria" w:cs="Times New Roman"/>
          <w:sz w:val="24"/>
          <w:szCs w:val="24"/>
        </w:rPr>
        <w:t>I think that it contains an important insight. Higher-order evidence indicate</w:t>
      </w:r>
      <w:r w:rsidR="00390A65">
        <w:rPr>
          <w:rFonts w:ascii="Cambria" w:eastAsia="Calibri" w:hAnsi="Cambria" w:cs="Times New Roman"/>
          <w:sz w:val="24"/>
          <w:szCs w:val="24"/>
        </w:rPr>
        <w:t>s</w:t>
      </w:r>
      <w:r w:rsidR="00671B28">
        <w:rPr>
          <w:rFonts w:ascii="Cambria" w:eastAsia="Calibri" w:hAnsi="Cambria" w:cs="Times New Roman"/>
          <w:sz w:val="24"/>
          <w:szCs w:val="24"/>
        </w:rPr>
        <w:t xml:space="preserve"> or suggest</w:t>
      </w:r>
      <w:r w:rsidR="00390A65">
        <w:rPr>
          <w:rFonts w:ascii="Cambria" w:eastAsia="Calibri" w:hAnsi="Cambria" w:cs="Times New Roman"/>
          <w:sz w:val="24"/>
          <w:szCs w:val="24"/>
        </w:rPr>
        <w:t>s</w:t>
      </w:r>
      <w:r w:rsidR="00671B28">
        <w:rPr>
          <w:rFonts w:ascii="Cambria" w:eastAsia="Calibri" w:hAnsi="Cambria" w:cs="Times New Roman"/>
          <w:sz w:val="24"/>
          <w:szCs w:val="24"/>
        </w:rPr>
        <w:t xml:space="preserve"> that believing a proposition is bad in a respect, say, that it is irrational.</w:t>
      </w:r>
      <w:r w:rsidR="004977E5">
        <w:rPr>
          <w:rFonts w:ascii="Cambria" w:eastAsia="Calibri" w:hAnsi="Cambria" w:cs="Times New Roman"/>
          <w:sz w:val="24"/>
          <w:szCs w:val="24"/>
        </w:rPr>
        <w:t xml:space="preserve"> This is an object-given reason for wanting not to believe that proposition (perhaps also for causing oneself not to believe it). So, just as state-given reasons are (really) reasons for desire, higher-order evidence provides reasons for desire. I </w:t>
      </w:r>
      <w:r w:rsidR="00390A65">
        <w:rPr>
          <w:rFonts w:ascii="Cambria" w:eastAsia="Calibri" w:hAnsi="Cambria" w:cs="Times New Roman"/>
          <w:sz w:val="24"/>
          <w:szCs w:val="24"/>
        </w:rPr>
        <w:t>explore this further in the final section</w:t>
      </w:r>
      <w:r w:rsidR="004977E5">
        <w:rPr>
          <w:rFonts w:ascii="Cambria" w:eastAsia="Calibri" w:hAnsi="Cambria" w:cs="Times New Roman"/>
          <w:sz w:val="24"/>
          <w:szCs w:val="24"/>
        </w:rPr>
        <w:t>.</w:t>
      </w:r>
    </w:p>
    <w:p w:rsidR="00AD6162" w:rsidRPr="00AD6162" w:rsidRDefault="00AD6162" w:rsidP="00CD6115">
      <w:pPr>
        <w:rPr>
          <w:rFonts w:ascii="Cambria" w:eastAsia="Calibri" w:hAnsi="Cambria" w:cs="Times New Roman"/>
          <w:b/>
          <w:sz w:val="24"/>
          <w:szCs w:val="24"/>
        </w:rPr>
      </w:pPr>
      <w:r>
        <w:rPr>
          <w:rFonts w:ascii="Cambria" w:eastAsia="Calibri" w:hAnsi="Cambria" w:cs="Times New Roman"/>
          <w:b/>
          <w:sz w:val="24"/>
          <w:szCs w:val="24"/>
        </w:rPr>
        <w:t xml:space="preserve">7. </w:t>
      </w:r>
      <w:r w:rsidR="005359E4">
        <w:rPr>
          <w:rFonts w:ascii="Cambria" w:eastAsia="Calibri" w:hAnsi="Cambria" w:cs="Times New Roman"/>
          <w:b/>
          <w:sz w:val="24"/>
          <w:szCs w:val="24"/>
        </w:rPr>
        <w:t xml:space="preserve">Reasons </w:t>
      </w:r>
      <w:r w:rsidR="000E4DBE">
        <w:rPr>
          <w:rFonts w:ascii="Cambria" w:eastAsia="Calibri" w:hAnsi="Cambria" w:cs="Times New Roman"/>
          <w:b/>
          <w:sz w:val="24"/>
          <w:szCs w:val="24"/>
        </w:rPr>
        <w:t>for and against</w:t>
      </w:r>
      <w:r w:rsidR="005359E4">
        <w:rPr>
          <w:rFonts w:ascii="Cambria" w:eastAsia="Calibri" w:hAnsi="Cambria" w:cs="Times New Roman"/>
          <w:b/>
          <w:sz w:val="24"/>
          <w:szCs w:val="24"/>
        </w:rPr>
        <w:t xml:space="preserve"> want</w:t>
      </w:r>
      <w:r w:rsidR="000E4DBE">
        <w:rPr>
          <w:rFonts w:ascii="Cambria" w:eastAsia="Calibri" w:hAnsi="Cambria" w:cs="Times New Roman"/>
          <w:b/>
          <w:sz w:val="24"/>
          <w:szCs w:val="24"/>
        </w:rPr>
        <w:t>ing and acting</w:t>
      </w:r>
    </w:p>
    <w:p w:rsidR="00F827BF" w:rsidRDefault="00F827BF" w:rsidP="00FC1554">
      <w:pPr>
        <w:rPr>
          <w:rFonts w:ascii="Cambria" w:eastAsia="Calibri" w:hAnsi="Cambria" w:cs="Times New Roman"/>
          <w:sz w:val="24"/>
          <w:szCs w:val="24"/>
        </w:rPr>
      </w:pPr>
      <w:r>
        <w:rPr>
          <w:rFonts w:ascii="Cambria" w:eastAsia="Calibri" w:hAnsi="Cambria" w:cs="Times New Roman"/>
          <w:sz w:val="24"/>
          <w:szCs w:val="24"/>
        </w:rPr>
        <w:t xml:space="preserve">Reflection on cases like MURDER might encourage the thought that higher-order evidence can make a difference to what it is rational to believe. The question I have asked is: how so? What role might higher-order play such that it bears on whether it is rational to believe a proposition? </w:t>
      </w:r>
      <w:r w:rsidR="00774CF1">
        <w:rPr>
          <w:rFonts w:ascii="Cambria" w:eastAsia="Calibri" w:hAnsi="Cambria" w:cs="Times New Roman"/>
          <w:sz w:val="24"/>
          <w:szCs w:val="24"/>
        </w:rPr>
        <w:t>H</w:t>
      </w:r>
      <w:r>
        <w:rPr>
          <w:rFonts w:ascii="Cambria" w:eastAsia="Calibri" w:hAnsi="Cambria" w:cs="Times New Roman"/>
          <w:sz w:val="24"/>
          <w:szCs w:val="24"/>
        </w:rPr>
        <w:t>igher-order evidence</w:t>
      </w:r>
      <w:r w:rsidR="00774CF1">
        <w:rPr>
          <w:rFonts w:ascii="Cambria" w:eastAsia="Calibri" w:hAnsi="Cambria" w:cs="Times New Roman"/>
          <w:sz w:val="24"/>
          <w:szCs w:val="24"/>
        </w:rPr>
        <w:t xml:space="preserve">, I allow, might </w:t>
      </w:r>
      <w:r>
        <w:rPr>
          <w:rFonts w:ascii="Cambria" w:eastAsia="Calibri" w:hAnsi="Cambria" w:cs="Times New Roman"/>
          <w:sz w:val="24"/>
          <w:szCs w:val="24"/>
        </w:rPr>
        <w:t xml:space="preserve">provide </w:t>
      </w:r>
      <w:r w:rsidR="00774CF1">
        <w:rPr>
          <w:rFonts w:ascii="Cambria" w:eastAsia="Calibri" w:hAnsi="Cambria" w:cs="Times New Roman"/>
          <w:sz w:val="24"/>
          <w:szCs w:val="24"/>
        </w:rPr>
        <w:t xml:space="preserve">(‘just </w:t>
      </w:r>
      <w:r>
        <w:rPr>
          <w:rFonts w:ascii="Cambria" w:eastAsia="Calibri" w:hAnsi="Cambria" w:cs="Times New Roman"/>
          <w:sz w:val="24"/>
          <w:szCs w:val="24"/>
        </w:rPr>
        <w:t>more</w:t>
      </w:r>
      <w:r w:rsidR="00774CF1">
        <w:rPr>
          <w:rFonts w:ascii="Cambria" w:eastAsia="Calibri" w:hAnsi="Cambria" w:cs="Times New Roman"/>
          <w:sz w:val="24"/>
          <w:szCs w:val="24"/>
        </w:rPr>
        <w:t>’)</w:t>
      </w:r>
      <w:r>
        <w:rPr>
          <w:rFonts w:ascii="Cambria" w:eastAsia="Calibri" w:hAnsi="Cambria" w:cs="Times New Roman"/>
          <w:sz w:val="24"/>
          <w:szCs w:val="24"/>
        </w:rPr>
        <w:t xml:space="preserve"> first-order evidence. In that case, it plays the familiar role of a reason for or </w:t>
      </w:r>
      <w:r>
        <w:rPr>
          <w:rFonts w:ascii="Cambria" w:eastAsia="Calibri" w:hAnsi="Cambria" w:cs="Times New Roman"/>
          <w:sz w:val="24"/>
          <w:szCs w:val="24"/>
        </w:rPr>
        <w:lastRenderedPageBreak/>
        <w:t xml:space="preserve">against belief. </w:t>
      </w:r>
      <w:r w:rsidR="003E1DC2">
        <w:rPr>
          <w:rFonts w:ascii="Cambria" w:eastAsia="Calibri" w:hAnsi="Cambria" w:cs="Times New Roman"/>
          <w:sz w:val="24"/>
          <w:szCs w:val="24"/>
        </w:rPr>
        <w:t xml:space="preserve">I suspect that, for many cases in which higher-order evidence seems to affect what it is rational to believe, it does so, or we imagine that it does so, in this capacity. </w:t>
      </w:r>
      <w:r>
        <w:rPr>
          <w:rFonts w:ascii="Cambria" w:eastAsia="Calibri" w:hAnsi="Cambria" w:cs="Times New Roman"/>
          <w:sz w:val="24"/>
          <w:szCs w:val="24"/>
        </w:rPr>
        <w:t xml:space="preserve">But does </w:t>
      </w:r>
      <w:r w:rsidR="003E1DC2">
        <w:rPr>
          <w:rFonts w:ascii="Cambria" w:eastAsia="Calibri" w:hAnsi="Cambria" w:cs="Times New Roman"/>
          <w:sz w:val="24"/>
          <w:szCs w:val="24"/>
        </w:rPr>
        <w:t>higher-order evidence</w:t>
      </w:r>
      <w:r>
        <w:rPr>
          <w:rFonts w:ascii="Cambria" w:eastAsia="Calibri" w:hAnsi="Cambria" w:cs="Times New Roman"/>
          <w:sz w:val="24"/>
          <w:szCs w:val="24"/>
        </w:rPr>
        <w:t xml:space="preserve"> play any ot</w:t>
      </w:r>
      <w:r w:rsidR="003E1DC2">
        <w:rPr>
          <w:rFonts w:ascii="Cambria" w:eastAsia="Calibri" w:hAnsi="Cambria" w:cs="Times New Roman"/>
          <w:sz w:val="24"/>
          <w:szCs w:val="24"/>
        </w:rPr>
        <w:t>her role? One might think that it</w:t>
      </w:r>
      <w:r w:rsidR="00826502">
        <w:rPr>
          <w:rFonts w:ascii="Cambria" w:eastAsia="Calibri" w:hAnsi="Cambria" w:cs="Times New Roman"/>
          <w:sz w:val="24"/>
          <w:szCs w:val="24"/>
        </w:rPr>
        <w:t xml:space="preserve"> makes a difference to what it</w:t>
      </w:r>
      <w:r>
        <w:rPr>
          <w:rFonts w:ascii="Cambria" w:eastAsia="Calibri" w:hAnsi="Cambria" w:cs="Times New Roman"/>
          <w:sz w:val="24"/>
          <w:szCs w:val="24"/>
        </w:rPr>
        <w:t xml:space="preserve"> is </w:t>
      </w:r>
      <w:r w:rsidR="00826502">
        <w:rPr>
          <w:rFonts w:ascii="Cambria" w:eastAsia="Calibri" w:hAnsi="Cambria" w:cs="Times New Roman"/>
          <w:sz w:val="24"/>
          <w:szCs w:val="24"/>
        </w:rPr>
        <w:t>rational</w:t>
      </w:r>
      <w:r>
        <w:rPr>
          <w:rFonts w:ascii="Cambria" w:eastAsia="Calibri" w:hAnsi="Cambria" w:cs="Times New Roman"/>
          <w:sz w:val="24"/>
          <w:szCs w:val="24"/>
        </w:rPr>
        <w:t xml:space="preserve"> to believe, even when it is </w:t>
      </w:r>
      <w:r w:rsidR="00826502">
        <w:rPr>
          <w:rFonts w:ascii="Cambria" w:eastAsia="Calibri" w:hAnsi="Cambria" w:cs="Times New Roman"/>
          <w:sz w:val="24"/>
          <w:szCs w:val="24"/>
        </w:rPr>
        <w:t>does not provide first-order evidence. How so?</w:t>
      </w:r>
    </w:p>
    <w:p w:rsidR="00826502" w:rsidRDefault="00826502" w:rsidP="00FC1554">
      <w:pPr>
        <w:rPr>
          <w:rFonts w:ascii="Cambria" w:eastAsia="Calibri" w:hAnsi="Cambria" w:cs="Times New Roman"/>
          <w:sz w:val="24"/>
          <w:szCs w:val="24"/>
        </w:rPr>
      </w:pPr>
      <w:r>
        <w:rPr>
          <w:rFonts w:ascii="Cambria" w:eastAsia="Calibri" w:hAnsi="Cambria" w:cs="Times New Roman"/>
          <w:sz w:val="24"/>
          <w:szCs w:val="24"/>
        </w:rPr>
        <w:t xml:space="preserve">Drawing on the theory of reasons, I have considered various possibilities. Specifically, I have considered whether </w:t>
      </w:r>
      <w:r w:rsidR="004E37B6">
        <w:rPr>
          <w:rFonts w:ascii="Cambria" w:eastAsia="Calibri" w:hAnsi="Cambria" w:cs="Times New Roman"/>
          <w:sz w:val="24"/>
          <w:szCs w:val="24"/>
        </w:rPr>
        <w:t>higher-order evidence</w:t>
      </w:r>
      <w:r>
        <w:rPr>
          <w:rFonts w:ascii="Cambria" w:eastAsia="Calibri" w:hAnsi="Cambria" w:cs="Times New Roman"/>
          <w:sz w:val="24"/>
          <w:szCs w:val="24"/>
        </w:rPr>
        <w:t xml:space="preserve"> plays the role of an attenuator</w:t>
      </w:r>
      <w:r w:rsidR="004E37B6">
        <w:rPr>
          <w:rFonts w:ascii="Cambria" w:eastAsia="Calibri" w:hAnsi="Cambria" w:cs="Times New Roman"/>
          <w:sz w:val="24"/>
          <w:szCs w:val="24"/>
        </w:rPr>
        <w:t xml:space="preserve"> on reasons for belief</w:t>
      </w:r>
      <w:r>
        <w:rPr>
          <w:rFonts w:ascii="Cambria" w:eastAsia="Calibri" w:hAnsi="Cambria" w:cs="Times New Roman"/>
          <w:sz w:val="24"/>
          <w:szCs w:val="24"/>
        </w:rPr>
        <w:t>, or a second-order reason</w:t>
      </w:r>
      <w:r w:rsidR="004E37B6">
        <w:rPr>
          <w:rFonts w:ascii="Cambria" w:eastAsia="Calibri" w:hAnsi="Cambria" w:cs="Times New Roman"/>
          <w:sz w:val="24"/>
          <w:szCs w:val="24"/>
        </w:rPr>
        <w:t xml:space="preserve"> against believing for certain first-order reasons</w:t>
      </w:r>
      <w:r w:rsidR="009140E0">
        <w:rPr>
          <w:rFonts w:ascii="Cambria" w:eastAsia="Calibri" w:hAnsi="Cambria" w:cs="Times New Roman"/>
          <w:sz w:val="24"/>
          <w:szCs w:val="24"/>
        </w:rPr>
        <w:t xml:space="preserve">, or </w:t>
      </w:r>
      <w:r>
        <w:rPr>
          <w:rFonts w:ascii="Cambria" w:eastAsia="Calibri" w:hAnsi="Cambria" w:cs="Times New Roman"/>
          <w:sz w:val="24"/>
          <w:szCs w:val="24"/>
        </w:rPr>
        <w:t>a state-given reason</w:t>
      </w:r>
      <w:r w:rsidR="004E37B6">
        <w:rPr>
          <w:rFonts w:ascii="Cambria" w:eastAsia="Calibri" w:hAnsi="Cambria" w:cs="Times New Roman"/>
          <w:sz w:val="24"/>
          <w:szCs w:val="24"/>
        </w:rPr>
        <w:t xml:space="preserve"> against believing</w:t>
      </w:r>
      <w:r>
        <w:rPr>
          <w:rFonts w:ascii="Cambria" w:eastAsia="Calibri" w:hAnsi="Cambria" w:cs="Times New Roman"/>
          <w:sz w:val="24"/>
          <w:szCs w:val="24"/>
        </w:rPr>
        <w:t xml:space="preserve">. I have argued that it cannot play these roles – in each case, </w:t>
      </w:r>
      <w:r w:rsidR="003E1DC2">
        <w:rPr>
          <w:rFonts w:ascii="Cambria" w:eastAsia="Calibri" w:hAnsi="Cambria" w:cs="Times New Roman"/>
          <w:sz w:val="24"/>
          <w:szCs w:val="24"/>
        </w:rPr>
        <w:t>the case rest</w:t>
      </w:r>
      <w:r w:rsidR="009140E0">
        <w:rPr>
          <w:rFonts w:ascii="Cambria" w:eastAsia="Calibri" w:hAnsi="Cambria" w:cs="Times New Roman"/>
          <w:sz w:val="24"/>
          <w:szCs w:val="24"/>
        </w:rPr>
        <w:t>s</w:t>
      </w:r>
      <w:r w:rsidR="003E1DC2">
        <w:rPr>
          <w:rFonts w:ascii="Cambria" w:eastAsia="Calibri" w:hAnsi="Cambria" w:cs="Times New Roman"/>
          <w:sz w:val="24"/>
          <w:szCs w:val="24"/>
        </w:rPr>
        <w:t xml:space="preserve"> </w:t>
      </w:r>
      <w:r w:rsidR="008F7C1C">
        <w:rPr>
          <w:rFonts w:ascii="Cambria" w:eastAsia="Calibri" w:hAnsi="Cambria" w:cs="Times New Roman"/>
          <w:sz w:val="24"/>
          <w:szCs w:val="24"/>
        </w:rPr>
        <w:t>in part</w:t>
      </w:r>
      <w:r w:rsidR="003E1DC2">
        <w:rPr>
          <w:rFonts w:ascii="Cambria" w:eastAsia="Calibri" w:hAnsi="Cambria" w:cs="Times New Roman"/>
          <w:sz w:val="24"/>
          <w:szCs w:val="24"/>
        </w:rPr>
        <w:t xml:space="preserve"> on a</w:t>
      </w:r>
      <w:r w:rsidR="004E37B6">
        <w:rPr>
          <w:rFonts w:ascii="Cambria" w:eastAsia="Calibri" w:hAnsi="Cambria" w:cs="Times New Roman"/>
          <w:sz w:val="24"/>
          <w:szCs w:val="24"/>
        </w:rPr>
        <w:t>n independently plausible</w:t>
      </w:r>
      <w:r>
        <w:rPr>
          <w:rFonts w:ascii="Cambria" w:eastAsia="Calibri" w:hAnsi="Cambria" w:cs="Times New Roman"/>
          <w:sz w:val="24"/>
          <w:szCs w:val="24"/>
        </w:rPr>
        <w:t xml:space="preserve"> motivational constraint on reasons.</w:t>
      </w:r>
    </w:p>
    <w:p w:rsidR="003E1DC2" w:rsidRDefault="004E37B6" w:rsidP="00FC1554">
      <w:pPr>
        <w:rPr>
          <w:rFonts w:ascii="Cambria" w:eastAsia="Calibri" w:hAnsi="Cambria" w:cs="Times New Roman"/>
          <w:sz w:val="24"/>
          <w:szCs w:val="24"/>
        </w:rPr>
      </w:pPr>
      <w:r>
        <w:rPr>
          <w:rFonts w:ascii="Cambria" w:eastAsia="Calibri" w:hAnsi="Cambria" w:cs="Times New Roman"/>
          <w:sz w:val="24"/>
          <w:szCs w:val="24"/>
        </w:rPr>
        <w:t>As noted at the outset, there are two lessons one might ta</w:t>
      </w:r>
      <w:r w:rsidR="003E1DC2">
        <w:rPr>
          <w:rFonts w:ascii="Cambria" w:eastAsia="Calibri" w:hAnsi="Cambria" w:cs="Times New Roman"/>
          <w:sz w:val="24"/>
          <w:szCs w:val="24"/>
        </w:rPr>
        <w:t xml:space="preserve">ke from this. </w:t>
      </w:r>
      <w:r w:rsidR="00134A82">
        <w:rPr>
          <w:rFonts w:ascii="Cambria" w:eastAsia="Calibri" w:hAnsi="Cambria" w:cs="Times New Roman"/>
          <w:sz w:val="24"/>
          <w:szCs w:val="24"/>
        </w:rPr>
        <w:t>One</w:t>
      </w:r>
      <w:r w:rsidR="003E1DC2">
        <w:rPr>
          <w:rFonts w:ascii="Cambria" w:eastAsia="Calibri" w:hAnsi="Cambria" w:cs="Times New Roman"/>
          <w:sz w:val="24"/>
          <w:szCs w:val="24"/>
        </w:rPr>
        <w:t xml:space="preserve"> is that</w:t>
      </w:r>
      <w:r>
        <w:rPr>
          <w:rFonts w:ascii="Cambria" w:eastAsia="Calibri" w:hAnsi="Cambria" w:cs="Times New Roman"/>
          <w:sz w:val="24"/>
          <w:szCs w:val="24"/>
        </w:rPr>
        <w:t xml:space="preserve"> the theory of reasons</w:t>
      </w:r>
      <w:r w:rsidR="003E1DC2">
        <w:rPr>
          <w:rFonts w:ascii="Cambria" w:eastAsia="Calibri" w:hAnsi="Cambria" w:cs="Times New Roman"/>
          <w:sz w:val="24"/>
          <w:szCs w:val="24"/>
        </w:rPr>
        <w:t xml:space="preserve"> as it stands is incomplete or inadequate</w:t>
      </w:r>
      <w:r>
        <w:rPr>
          <w:rFonts w:ascii="Cambria" w:eastAsia="Calibri" w:hAnsi="Cambria" w:cs="Times New Roman"/>
          <w:sz w:val="24"/>
          <w:szCs w:val="24"/>
        </w:rPr>
        <w:t xml:space="preserve">. </w:t>
      </w:r>
      <w:r w:rsidR="00134A82">
        <w:rPr>
          <w:rFonts w:ascii="Cambria" w:eastAsia="Calibri" w:hAnsi="Cambria" w:cs="Times New Roman"/>
          <w:sz w:val="24"/>
          <w:szCs w:val="24"/>
        </w:rPr>
        <w:t>Another</w:t>
      </w:r>
      <w:r>
        <w:rPr>
          <w:rFonts w:ascii="Cambria" w:eastAsia="Calibri" w:hAnsi="Cambria" w:cs="Times New Roman"/>
          <w:sz w:val="24"/>
          <w:szCs w:val="24"/>
        </w:rPr>
        <w:t xml:space="preserve"> is that higher-order evidence does not </w:t>
      </w:r>
      <w:r w:rsidR="003E1DC2">
        <w:rPr>
          <w:rFonts w:ascii="Cambria" w:eastAsia="Calibri" w:hAnsi="Cambria" w:cs="Times New Roman"/>
          <w:sz w:val="24"/>
          <w:szCs w:val="24"/>
        </w:rPr>
        <w:t xml:space="preserve">really </w:t>
      </w:r>
      <w:r>
        <w:rPr>
          <w:rFonts w:ascii="Cambria" w:eastAsia="Calibri" w:hAnsi="Cambria" w:cs="Times New Roman"/>
          <w:sz w:val="24"/>
          <w:szCs w:val="24"/>
        </w:rPr>
        <w:t xml:space="preserve">make a </w:t>
      </w:r>
      <w:r w:rsidR="003E1DC2">
        <w:rPr>
          <w:rFonts w:ascii="Cambria" w:eastAsia="Calibri" w:hAnsi="Cambria" w:cs="Times New Roman"/>
          <w:sz w:val="24"/>
          <w:szCs w:val="24"/>
        </w:rPr>
        <w:t xml:space="preserve">distinctive </w:t>
      </w:r>
      <w:r>
        <w:rPr>
          <w:rFonts w:ascii="Cambria" w:eastAsia="Calibri" w:hAnsi="Cambria" w:cs="Times New Roman"/>
          <w:sz w:val="24"/>
          <w:szCs w:val="24"/>
        </w:rPr>
        <w:t xml:space="preserve">difference to what it is rational to believe. I cannot here rule out the </w:t>
      </w:r>
      <w:r w:rsidR="00134A82">
        <w:rPr>
          <w:rFonts w:ascii="Cambria" w:eastAsia="Calibri" w:hAnsi="Cambria" w:cs="Times New Roman"/>
          <w:sz w:val="24"/>
          <w:szCs w:val="24"/>
        </w:rPr>
        <w:t>former</w:t>
      </w:r>
      <w:r w:rsidR="003E1DC2">
        <w:rPr>
          <w:rFonts w:ascii="Cambria" w:eastAsia="Calibri" w:hAnsi="Cambria" w:cs="Times New Roman"/>
          <w:sz w:val="24"/>
          <w:szCs w:val="24"/>
        </w:rPr>
        <w:t xml:space="preserve"> option. But there is something to be said for the </w:t>
      </w:r>
      <w:r w:rsidR="00134A82">
        <w:rPr>
          <w:rFonts w:ascii="Cambria" w:eastAsia="Calibri" w:hAnsi="Cambria" w:cs="Times New Roman"/>
          <w:sz w:val="24"/>
          <w:szCs w:val="24"/>
        </w:rPr>
        <w:t>latter</w:t>
      </w:r>
      <w:r w:rsidR="003E1DC2">
        <w:rPr>
          <w:rFonts w:ascii="Cambria" w:eastAsia="Calibri" w:hAnsi="Cambria" w:cs="Times New Roman"/>
          <w:sz w:val="24"/>
          <w:szCs w:val="24"/>
        </w:rPr>
        <w:t>.</w:t>
      </w:r>
    </w:p>
    <w:p w:rsidR="00134A82" w:rsidRDefault="00134A82" w:rsidP="00FC1554">
      <w:pPr>
        <w:rPr>
          <w:rFonts w:ascii="Cambria" w:eastAsia="Calibri" w:hAnsi="Cambria" w:cs="Times New Roman"/>
          <w:sz w:val="24"/>
          <w:szCs w:val="24"/>
        </w:rPr>
      </w:pPr>
      <w:r>
        <w:rPr>
          <w:rFonts w:ascii="Cambria" w:eastAsia="Calibri" w:hAnsi="Cambria" w:cs="Times New Roman"/>
          <w:sz w:val="24"/>
          <w:szCs w:val="24"/>
        </w:rPr>
        <w:t>First, when surveying the candidate roles higher-order evidence might play</w:t>
      </w:r>
      <w:r w:rsidR="00356077">
        <w:rPr>
          <w:rFonts w:ascii="Cambria" w:eastAsia="Calibri" w:hAnsi="Cambria" w:cs="Times New Roman"/>
          <w:sz w:val="24"/>
          <w:szCs w:val="24"/>
        </w:rPr>
        <w:t xml:space="preserve">, </w:t>
      </w:r>
      <w:r w:rsidR="001A769C">
        <w:rPr>
          <w:rFonts w:ascii="Cambria" w:eastAsia="Calibri" w:hAnsi="Cambria" w:cs="Times New Roman"/>
          <w:sz w:val="24"/>
          <w:szCs w:val="24"/>
        </w:rPr>
        <w:t>it turned out in</w:t>
      </w:r>
      <w:r w:rsidR="00356077">
        <w:rPr>
          <w:rFonts w:ascii="Cambria" w:eastAsia="Calibri" w:hAnsi="Cambria" w:cs="Times New Roman"/>
          <w:sz w:val="24"/>
          <w:szCs w:val="24"/>
        </w:rPr>
        <w:t xml:space="preserve"> each case</w:t>
      </w:r>
      <w:r>
        <w:rPr>
          <w:rFonts w:ascii="Cambria" w:eastAsia="Calibri" w:hAnsi="Cambria" w:cs="Times New Roman"/>
          <w:sz w:val="24"/>
          <w:szCs w:val="24"/>
        </w:rPr>
        <w:t xml:space="preserve"> that higher-order evidence is unable to guide our thinking about first-order matters. In this way, a pattern has emerged, one which might be projectable. </w:t>
      </w:r>
    </w:p>
    <w:p w:rsidR="000E4DBE" w:rsidRDefault="004007F8" w:rsidP="000E4DBE">
      <w:pPr>
        <w:rPr>
          <w:rFonts w:ascii="Cambria" w:eastAsia="Calibri" w:hAnsi="Cambria" w:cs="Times New Roman"/>
          <w:sz w:val="24"/>
          <w:szCs w:val="24"/>
        </w:rPr>
      </w:pPr>
      <w:r>
        <w:rPr>
          <w:rFonts w:ascii="Cambria" w:eastAsia="Calibri" w:hAnsi="Cambria" w:cs="Times New Roman"/>
          <w:sz w:val="24"/>
          <w:szCs w:val="24"/>
        </w:rPr>
        <w:t>At this point one might object. Surely</w:t>
      </w:r>
      <w:r w:rsidR="000E4DBE">
        <w:rPr>
          <w:rFonts w:ascii="Cambria" w:eastAsia="Calibri" w:hAnsi="Cambria" w:cs="Times New Roman"/>
          <w:sz w:val="24"/>
          <w:szCs w:val="24"/>
        </w:rPr>
        <w:t xml:space="preserve"> Maria might say or think to herself, ‘I’m probably biased, so I shall withhold belief as to whether the butler is innocent.’ This suggests that it is possible for her Maria not to believe that the butler is innocent in light of the risk of bias (or the evidence which suggests it).</w:t>
      </w:r>
    </w:p>
    <w:p w:rsidR="000E4DBE" w:rsidRDefault="000E4DBE" w:rsidP="000E4DBE">
      <w:pPr>
        <w:rPr>
          <w:rFonts w:ascii="Cambria" w:eastAsia="Calibri" w:hAnsi="Cambria" w:cs="Times New Roman"/>
          <w:sz w:val="24"/>
          <w:szCs w:val="24"/>
        </w:rPr>
      </w:pPr>
      <w:r>
        <w:rPr>
          <w:rFonts w:ascii="Cambria" w:eastAsia="Calibri" w:hAnsi="Cambria" w:cs="Times New Roman"/>
          <w:sz w:val="24"/>
          <w:szCs w:val="24"/>
        </w:rPr>
        <w:t>By way of response, note that, in general, ‘I shall’ expresses a practical attitude, such as a decision. Accordingly, I suggest that ‘I</w:t>
      </w:r>
      <w:r w:rsidR="00DB2C58">
        <w:rPr>
          <w:rFonts w:ascii="Cambria" w:eastAsia="Calibri" w:hAnsi="Cambria" w:cs="Times New Roman"/>
          <w:sz w:val="24"/>
          <w:szCs w:val="24"/>
        </w:rPr>
        <w:t xml:space="preserve"> sha</w:t>
      </w:r>
      <w:r>
        <w:rPr>
          <w:rFonts w:ascii="Cambria" w:eastAsia="Calibri" w:hAnsi="Cambria" w:cs="Times New Roman"/>
          <w:sz w:val="24"/>
          <w:szCs w:val="24"/>
        </w:rPr>
        <w:t xml:space="preserve">ll withhold belief’ expresses, not a doxastic attitude, but a practical attitude, for example, </w:t>
      </w:r>
      <w:r w:rsidR="004007F8">
        <w:rPr>
          <w:rFonts w:ascii="Cambria" w:eastAsia="Calibri" w:hAnsi="Cambria" w:cs="Times New Roman"/>
          <w:sz w:val="24"/>
          <w:szCs w:val="24"/>
        </w:rPr>
        <w:t xml:space="preserve">a </w:t>
      </w:r>
      <w:r>
        <w:rPr>
          <w:rFonts w:ascii="Cambria" w:eastAsia="Calibri" w:hAnsi="Cambria" w:cs="Times New Roman"/>
          <w:sz w:val="24"/>
          <w:szCs w:val="24"/>
        </w:rPr>
        <w:t>decision. It is commonplace that one cannot decide (not) to believe. But one can decide to bring it about that one does (not) believe. This brings me to a second point.</w:t>
      </w:r>
      <w:r w:rsidRPr="000E4DBE">
        <w:rPr>
          <w:rStyle w:val="FootnoteTextChar"/>
          <w:rFonts w:ascii="Cambria" w:eastAsia="Calibri" w:hAnsi="Cambria" w:cs="Times New Roman"/>
          <w:sz w:val="24"/>
          <w:szCs w:val="24"/>
        </w:rPr>
        <w:t xml:space="preserve"> </w:t>
      </w:r>
    </w:p>
    <w:p w:rsidR="006D5884" w:rsidRDefault="000E4DBE" w:rsidP="006D5884">
      <w:pPr>
        <w:rPr>
          <w:rFonts w:ascii="Cambria" w:eastAsia="Calibri" w:hAnsi="Cambria" w:cs="Times New Roman"/>
          <w:sz w:val="24"/>
          <w:szCs w:val="24"/>
        </w:rPr>
      </w:pPr>
      <w:r>
        <w:rPr>
          <w:rFonts w:ascii="Cambria" w:eastAsia="Calibri" w:hAnsi="Cambria" w:cs="Times New Roman"/>
          <w:sz w:val="24"/>
          <w:szCs w:val="24"/>
        </w:rPr>
        <w:t>T</w:t>
      </w:r>
      <w:r w:rsidR="003E1DC2">
        <w:rPr>
          <w:rFonts w:ascii="Cambria" w:eastAsia="Calibri" w:hAnsi="Cambria" w:cs="Times New Roman"/>
          <w:sz w:val="24"/>
          <w:szCs w:val="24"/>
        </w:rPr>
        <w:t>he discussion of state-given reasons highlight</w:t>
      </w:r>
      <w:r w:rsidR="008F7C1C">
        <w:rPr>
          <w:rFonts w:ascii="Cambria" w:eastAsia="Calibri" w:hAnsi="Cambria" w:cs="Times New Roman"/>
          <w:sz w:val="24"/>
          <w:szCs w:val="24"/>
        </w:rPr>
        <w:t xml:space="preserve">s </w:t>
      </w:r>
      <w:r w:rsidR="003E1DC2">
        <w:rPr>
          <w:rFonts w:ascii="Cambria" w:eastAsia="Calibri" w:hAnsi="Cambria" w:cs="Times New Roman"/>
          <w:sz w:val="24"/>
          <w:szCs w:val="24"/>
        </w:rPr>
        <w:t>that h</w:t>
      </w:r>
      <w:r w:rsidR="004E37B6">
        <w:rPr>
          <w:rFonts w:ascii="Cambria" w:eastAsia="Calibri" w:hAnsi="Cambria" w:cs="Times New Roman"/>
          <w:sz w:val="24"/>
          <w:szCs w:val="24"/>
        </w:rPr>
        <w:t xml:space="preserve">igher-order evidence </w:t>
      </w:r>
      <w:r>
        <w:rPr>
          <w:rFonts w:ascii="Cambria" w:eastAsia="Calibri" w:hAnsi="Cambria" w:cs="Times New Roman"/>
          <w:sz w:val="24"/>
          <w:szCs w:val="24"/>
        </w:rPr>
        <w:t xml:space="preserve">in cases like MURDER </w:t>
      </w:r>
      <w:r w:rsidR="004E37B6">
        <w:rPr>
          <w:rFonts w:ascii="Cambria" w:eastAsia="Calibri" w:hAnsi="Cambria" w:cs="Times New Roman"/>
          <w:sz w:val="24"/>
          <w:szCs w:val="24"/>
        </w:rPr>
        <w:t xml:space="preserve">indicates </w:t>
      </w:r>
      <w:r w:rsidR="003E1DC2">
        <w:rPr>
          <w:rFonts w:ascii="Cambria" w:eastAsia="Calibri" w:hAnsi="Cambria" w:cs="Times New Roman"/>
          <w:sz w:val="24"/>
          <w:szCs w:val="24"/>
        </w:rPr>
        <w:t xml:space="preserve">a respect in which </w:t>
      </w:r>
      <w:r w:rsidR="004E37B6">
        <w:rPr>
          <w:rFonts w:ascii="Cambria" w:eastAsia="Calibri" w:hAnsi="Cambria" w:cs="Times New Roman"/>
          <w:sz w:val="24"/>
          <w:szCs w:val="24"/>
        </w:rPr>
        <w:t xml:space="preserve">having a certain belief </w:t>
      </w:r>
      <w:r w:rsidR="003E1DC2">
        <w:rPr>
          <w:rFonts w:ascii="Cambria" w:eastAsia="Calibri" w:hAnsi="Cambria" w:cs="Times New Roman"/>
          <w:sz w:val="24"/>
          <w:szCs w:val="24"/>
        </w:rPr>
        <w:t>is</w:t>
      </w:r>
      <w:r w:rsidR="004E37B6">
        <w:rPr>
          <w:rFonts w:ascii="Cambria" w:eastAsia="Calibri" w:hAnsi="Cambria" w:cs="Times New Roman"/>
          <w:sz w:val="24"/>
          <w:szCs w:val="24"/>
        </w:rPr>
        <w:t xml:space="preserve"> bad. </w:t>
      </w:r>
      <w:r w:rsidR="00425B88">
        <w:rPr>
          <w:rFonts w:ascii="Cambria" w:eastAsia="Calibri" w:hAnsi="Cambria" w:cs="Times New Roman"/>
          <w:sz w:val="24"/>
          <w:szCs w:val="24"/>
        </w:rPr>
        <w:t>A consideration that suggests or indicates that</w:t>
      </w:r>
      <w:r w:rsidR="004E37B6">
        <w:rPr>
          <w:rFonts w:ascii="Cambria" w:eastAsia="Calibri" w:hAnsi="Cambria" w:cs="Times New Roman"/>
          <w:sz w:val="24"/>
          <w:szCs w:val="24"/>
        </w:rPr>
        <w:t xml:space="preserve"> </w:t>
      </w:r>
      <w:proofErr w:type="spellStart"/>
      <w:r w:rsidR="00390A65">
        <w:rPr>
          <w:rFonts w:ascii="Cambria" w:eastAsia="Calibri" w:hAnsi="Cambria" w:cs="Times New Roman"/>
          <w:sz w:val="24"/>
          <w:szCs w:val="24"/>
        </w:rPr>
        <w:t>φ</w:t>
      </w:r>
      <w:r w:rsidR="004E37B6">
        <w:rPr>
          <w:rFonts w:ascii="Cambria" w:eastAsia="Calibri" w:hAnsi="Cambria" w:cs="Times New Roman"/>
          <w:sz w:val="24"/>
          <w:szCs w:val="24"/>
        </w:rPr>
        <w:t>ing</w:t>
      </w:r>
      <w:proofErr w:type="spellEnd"/>
      <w:r w:rsidR="004E37B6">
        <w:rPr>
          <w:rFonts w:ascii="Cambria" w:eastAsia="Calibri" w:hAnsi="Cambria" w:cs="Times New Roman"/>
          <w:sz w:val="24"/>
          <w:szCs w:val="24"/>
        </w:rPr>
        <w:t xml:space="preserve"> is bad in some respect is, in general, a reason to want not to </w:t>
      </w:r>
      <w:r w:rsidR="00390A65">
        <w:rPr>
          <w:rFonts w:ascii="Cambria" w:eastAsia="Calibri" w:hAnsi="Cambria" w:cs="Times New Roman"/>
          <w:sz w:val="24"/>
          <w:szCs w:val="24"/>
        </w:rPr>
        <w:t>φ</w:t>
      </w:r>
      <w:r w:rsidR="004E37B6">
        <w:rPr>
          <w:rFonts w:ascii="Cambria" w:eastAsia="Calibri" w:hAnsi="Cambria" w:cs="Times New Roman"/>
          <w:sz w:val="24"/>
          <w:szCs w:val="24"/>
        </w:rPr>
        <w:t xml:space="preserve">. So, higher-order evidence </w:t>
      </w:r>
      <w:r>
        <w:rPr>
          <w:rFonts w:ascii="Cambria" w:eastAsia="Calibri" w:hAnsi="Cambria" w:cs="Times New Roman"/>
          <w:sz w:val="24"/>
          <w:szCs w:val="24"/>
        </w:rPr>
        <w:t xml:space="preserve">in such cases </w:t>
      </w:r>
      <w:r w:rsidR="004E37B6">
        <w:rPr>
          <w:rFonts w:ascii="Cambria" w:eastAsia="Calibri" w:hAnsi="Cambria" w:cs="Times New Roman"/>
          <w:sz w:val="24"/>
          <w:szCs w:val="24"/>
        </w:rPr>
        <w:t>is a reason to want not to believe certain propositions.</w:t>
      </w:r>
      <w:r w:rsidR="00D46380">
        <w:rPr>
          <w:rStyle w:val="FootnoteReference"/>
          <w:rFonts w:ascii="Cambria" w:eastAsia="Calibri" w:hAnsi="Cambria" w:cs="Times New Roman"/>
          <w:sz w:val="24"/>
          <w:szCs w:val="24"/>
        </w:rPr>
        <w:footnoteReference w:id="37"/>
      </w:r>
      <w:r w:rsidR="004D68C9">
        <w:rPr>
          <w:rFonts w:ascii="Cambria" w:eastAsia="Calibri" w:hAnsi="Cambria" w:cs="Times New Roman"/>
          <w:sz w:val="24"/>
          <w:szCs w:val="24"/>
        </w:rPr>
        <w:t xml:space="preserve"> </w:t>
      </w:r>
      <w:r w:rsidR="00AC791C">
        <w:rPr>
          <w:rFonts w:ascii="Cambria" w:eastAsia="Calibri" w:hAnsi="Cambria" w:cs="Times New Roman"/>
          <w:sz w:val="24"/>
          <w:szCs w:val="24"/>
        </w:rPr>
        <w:t xml:space="preserve">By the same token, it might serve as a </w:t>
      </w:r>
      <w:r w:rsidR="004D68C9">
        <w:rPr>
          <w:rFonts w:ascii="Cambria" w:eastAsia="Calibri" w:hAnsi="Cambria" w:cs="Times New Roman"/>
          <w:sz w:val="24"/>
          <w:szCs w:val="24"/>
        </w:rPr>
        <w:t xml:space="preserve">reason to perform (mental or non-mental) actions that result in one’s not believing those propositions. In a similar fashion, higher-order evidence might provide a reason to want to </w:t>
      </w:r>
      <w:r w:rsidR="00AC791C">
        <w:rPr>
          <w:rFonts w:ascii="Cambria" w:eastAsia="Calibri" w:hAnsi="Cambria" w:cs="Times New Roman"/>
          <w:sz w:val="24"/>
          <w:szCs w:val="24"/>
        </w:rPr>
        <w:t>counter the risk of bias, for example,</w:t>
      </w:r>
      <w:r w:rsidR="004D68C9">
        <w:rPr>
          <w:rFonts w:ascii="Cambria" w:eastAsia="Calibri" w:hAnsi="Cambria" w:cs="Times New Roman"/>
          <w:sz w:val="24"/>
          <w:szCs w:val="24"/>
        </w:rPr>
        <w:t xml:space="preserve"> by</w:t>
      </w:r>
      <w:r w:rsidR="00AC791C">
        <w:rPr>
          <w:rFonts w:ascii="Cambria" w:eastAsia="Calibri" w:hAnsi="Cambria" w:cs="Times New Roman"/>
          <w:sz w:val="24"/>
          <w:szCs w:val="24"/>
        </w:rPr>
        <w:t xml:space="preserve"> securing ex</w:t>
      </w:r>
      <w:r w:rsidR="004D68C9">
        <w:rPr>
          <w:rFonts w:ascii="Cambria" w:eastAsia="Calibri" w:hAnsi="Cambria" w:cs="Times New Roman"/>
          <w:sz w:val="24"/>
          <w:szCs w:val="24"/>
        </w:rPr>
        <w:t xml:space="preserve">pert advice, or as a reason to do this </w:t>
      </w:r>
      <w:r w:rsidR="00AC791C">
        <w:rPr>
          <w:rFonts w:ascii="Cambria" w:eastAsia="Calibri" w:hAnsi="Cambria" w:cs="Times New Roman"/>
          <w:sz w:val="24"/>
          <w:szCs w:val="24"/>
        </w:rPr>
        <w:t>(when possible).</w:t>
      </w:r>
    </w:p>
    <w:p w:rsidR="006D5884" w:rsidRDefault="006D5884" w:rsidP="006D5884">
      <w:pPr>
        <w:rPr>
          <w:rFonts w:ascii="Cambria" w:eastAsia="Calibri" w:hAnsi="Cambria" w:cs="Times New Roman"/>
          <w:sz w:val="24"/>
          <w:szCs w:val="24"/>
        </w:rPr>
      </w:pPr>
      <w:r>
        <w:rPr>
          <w:rFonts w:ascii="Cambria" w:eastAsia="Calibri" w:hAnsi="Cambria" w:cs="Times New Roman"/>
          <w:sz w:val="24"/>
          <w:szCs w:val="24"/>
        </w:rPr>
        <w:t>Note that the reason for desire that higher-order evidence provides satisfies MC. It is possible for Maria to want not to believe that the butler is innocent, or to want a second opinion, for the reason that the butler is her son (which suggests her assessment is biased).</w:t>
      </w:r>
    </w:p>
    <w:p w:rsidR="006C53C3" w:rsidRDefault="004E37B6" w:rsidP="00FC1554">
      <w:pPr>
        <w:rPr>
          <w:rFonts w:ascii="Cambria" w:eastAsia="Calibri" w:hAnsi="Cambria" w:cs="Times New Roman"/>
          <w:sz w:val="24"/>
          <w:szCs w:val="24"/>
        </w:rPr>
      </w:pPr>
      <w:r>
        <w:rPr>
          <w:rFonts w:ascii="Cambria" w:eastAsia="Calibri" w:hAnsi="Cambria" w:cs="Times New Roman"/>
          <w:sz w:val="24"/>
          <w:szCs w:val="24"/>
        </w:rPr>
        <w:lastRenderedPageBreak/>
        <w:t>Here we have found a role for higher-order evidence to play, that of a reason for desire.</w:t>
      </w:r>
      <w:r w:rsidR="005359E4">
        <w:rPr>
          <w:rFonts w:ascii="Cambria" w:eastAsia="Calibri" w:hAnsi="Cambria" w:cs="Times New Roman"/>
          <w:sz w:val="24"/>
          <w:szCs w:val="24"/>
        </w:rPr>
        <w:t xml:space="preserve"> This might seem a surprising conclusion; it suggests that the reasons higher-order evidence provides are </w:t>
      </w:r>
      <w:r w:rsidR="005359E4" w:rsidRPr="00916545">
        <w:rPr>
          <w:rFonts w:ascii="Cambria" w:eastAsia="Calibri" w:hAnsi="Cambria" w:cs="Times New Roman"/>
          <w:i/>
          <w:sz w:val="24"/>
          <w:szCs w:val="24"/>
        </w:rPr>
        <w:t>non-epistemic</w:t>
      </w:r>
      <w:r w:rsidR="00916545">
        <w:rPr>
          <w:rFonts w:ascii="Cambria" w:eastAsia="Calibri" w:hAnsi="Cambria" w:cs="Times New Roman"/>
          <w:sz w:val="24"/>
          <w:szCs w:val="24"/>
        </w:rPr>
        <w:t xml:space="preserve"> or </w:t>
      </w:r>
      <w:r w:rsidR="00916545" w:rsidRPr="00916545">
        <w:rPr>
          <w:rFonts w:ascii="Cambria" w:eastAsia="Calibri" w:hAnsi="Cambria" w:cs="Times New Roman"/>
          <w:i/>
          <w:sz w:val="24"/>
          <w:szCs w:val="24"/>
        </w:rPr>
        <w:t>practical</w:t>
      </w:r>
      <w:r w:rsidR="005359E4">
        <w:rPr>
          <w:rFonts w:ascii="Cambria" w:eastAsia="Calibri" w:hAnsi="Cambria" w:cs="Times New Roman"/>
          <w:sz w:val="24"/>
          <w:szCs w:val="24"/>
        </w:rPr>
        <w:t>.</w:t>
      </w:r>
      <w:r w:rsidR="006A11D2">
        <w:rPr>
          <w:rFonts w:ascii="Cambria" w:eastAsia="Calibri" w:hAnsi="Cambria" w:cs="Times New Roman"/>
          <w:sz w:val="24"/>
          <w:szCs w:val="24"/>
        </w:rPr>
        <w:t xml:space="preserve"> </w:t>
      </w:r>
    </w:p>
    <w:p w:rsidR="006D5884" w:rsidRDefault="006D5884" w:rsidP="00FC1554">
      <w:pPr>
        <w:rPr>
          <w:rFonts w:ascii="Cambria" w:eastAsia="Calibri" w:hAnsi="Cambria" w:cs="Times New Roman"/>
          <w:sz w:val="24"/>
          <w:szCs w:val="24"/>
        </w:rPr>
      </w:pPr>
      <w:r>
        <w:rPr>
          <w:rFonts w:ascii="Cambria" w:eastAsia="Calibri" w:hAnsi="Cambria" w:cs="Times New Roman"/>
          <w:sz w:val="24"/>
          <w:szCs w:val="24"/>
        </w:rPr>
        <w:t>On this view, if Maria believes that the butler is innocent but does not, say, double-check her reasoning, or</w:t>
      </w:r>
      <w:r w:rsidR="006A11D2">
        <w:rPr>
          <w:rFonts w:ascii="Cambria" w:eastAsia="Calibri" w:hAnsi="Cambria" w:cs="Times New Roman"/>
          <w:sz w:val="24"/>
          <w:szCs w:val="24"/>
        </w:rPr>
        <w:t xml:space="preserve"> at</w:t>
      </w:r>
      <w:r>
        <w:rPr>
          <w:rFonts w:ascii="Cambria" w:eastAsia="Calibri" w:hAnsi="Cambria" w:cs="Times New Roman"/>
          <w:sz w:val="24"/>
          <w:szCs w:val="24"/>
        </w:rPr>
        <w:t xml:space="preserve"> least want to do so, she might exhibit irrationality of</w:t>
      </w:r>
      <w:r w:rsidR="006C53C3">
        <w:rPr>
          <w:rFonts w:ascii="Cambria" w:eastAsia="Calibri" w:hAnsi="Cambria" w:cs="Times New Roman"/>
          <w:sz w:val="24"/>
          <w:szCs w:val="24"/>
        </w:rPr>
        <w:t xml:space="preserve"> a</w:t>
      </w:r>
      <w:r>
        <w:rPr>
          <w:rFonts w:ascii="Cambria" w:eastAsia="Calibri" w:hAnsi="Cambria" w:cs="Times New Roman"/>
          <w:sz w:val="24"/>
          <w:szCs w:val="24"/>
        </w:rPr>
        <w:t xml:space="preserve"> sort, but the irrationality in question is practical, not epistemic.</w:t>
      </w:r>
      <w:r w:rsidR="006A11D2">
        <w:rPr>
          <w:rFonts w:ascii="Cambria" w:eastAsia="Calibri" w:hAnsi="Cambria" w:cs="Times New Roman"/>
          <w:sz w:val="24"/>
          <w:szCs w:val="24"/>
        </w:rPr>
        <w:t xml:space="preserve"> She is failing to respond to evidence of disvalue, rather than evidence of truth. So, what is irrational is not Maria’s belief, but her lack of concern.</w:t>
      </w:r>
      <w:r w:rsidR="006A11D2">
        <w:rPr>
          <w:rStyle w:val="FootnoteReference"/>
          <w:rFonts w:ascii="Cambria" w:eastAsia="Calibri" w:hAnsi="Cambria" w:cs="Times New Roman"/>
          <w:sz w:val="24"/>
          <w:szCs w:val="24"/>
        </w:rPr>
        <w:footnoteReference w:id="38"/>
      </w:r>
    </w:p>
    <w:p w:rsidR="00390A65" w:rsidRDefault="005359E4">
      <w:pPr>
        <w:rPr>
          <w:rFonts w:ascii="Cambria" w:eastAsia="Calibri" w:hAnsi="Cambria" w:cs="Times New Roman"/>
          <w:sz w:val="24"/>
          <w:szCs w:val="24"/>
        </w:rPr>
      </w:pPr>
      <w:r>
        <w:rPr>
          <w:rFonts w:ascii="Cambria" w:eastAsia="Calibri" w:hAnsi="Cambria" w:cs="Times New Roman"/>
          <w:sz w:val="24"/>
          <w:szCs w:val="24"/>
        </w:rPr>
        <w:t xml:space="preserve">This proposal, if correct, </w:t>
      </w:r>
      <w:r w:rsidR="003E1DC2">
        <w:rPr>
          <w:rFonts w:ascii="Cambria" w:eastAsia="Calibri" w:hAnsi="Cambria" w:cs="Times New Roman"/>
          <w:sz w:val="24"/>
          <w:szCs w:val="24"/>
        </w:rPr>
        <w:t>goes some way toward domesticating</w:t>
      </w:r>
      <w:r>
        <w:rPr>
          <w:rFonts w:ascii="Cambria" w:eastAsia="Calibri" w:hAnsi="Cambria" w:cs="Times New Roman"/>
          <w:sz w:val="24"/>
          <w:szCs w:val="24"/>
        </w:rPr>
        <w:t xml:space="preserve"> higher-order evidence. It shows that higher-order evidence is no threat to evidentialism. </w:t>
      </w:r>
      <w:r w:rsidR="003152EA">
        <w:rPr>
          <w:rFonts w:ascii="Cambria" w:eastAsia="Calibri" w:hAnsi="Cambria" w:cs="Times New Roman"/>
          <w:sz w:val="24"/>
          <w:szCs w:val="24"/>
        </w:rPr>
        <w:t xml:space="preserve">In MURDER, assuming that the evidence that Maria’s assessment of the clues </w:t>
      </w:r>
      <w:r w:rsidR="006C53C3">
        <w:rPr>
          <w:rFonts w:ascii="Cambria" w:eastAsia="Calibri" w:hAnsi="Cambria" w:cs="Times New Roman"/>
          <w:sz w:val="24"/>
          <w:szCs w:val="24"/>
        </w:rPr>
        <w:t>is</w:t>
      </w:r>
      <w:r w:rsidR="003152EA">
        <w:rPr>
          <w:rFonts w:ascii="Cambria" w:eastAsia="Calibri" w:hAnsi="Cambria" w:cs="Times New Roman"/>
          <w:sz w:val="24"/>
          <w:szCs w:val="24"/>
        </w:rPr>
        <w:t xml:space="preserve"> prejudiced </w:t>
      </w:r>
      <w:r w:rsidR="00390A65">
        <w:rPr>
          <w:rFonts w:ascii="Cambria" w:eastAsia="Calibri" w:hAnsi="Cambria" w:cs="Times New Roman"/>
          <w:sz w:val="24"/>
          <w:szCs w:val="24"/>
        </w:rPr>
        <w:t>is not</w:t>
      </w:r>
      <w:r w:rsidR="003152EA">
        <w:rPr>
          <w:rFonts w:ascii="Cambria" w:eastAsia="Calibri" w:hAnsi="Cambria" w:cs="Times New Roman"/>
          <w:sz w:val="24"/>
          <w:szCs w:val="24"/>
        </w:rPr>
        <w:t xml:space="preserve"> also</w:t>
      </w:r>
      <w:r w:rsidR="00390A65">
        <w:rPr>
          <w:rFonts w:ascii="Cambria" w:eastAsia="Calibri" w:hAnsi="Cambria" w:cs="Times New Roman"/>
          <w:sz w:val="24"/>
          <w:szCs w:val="24"/>
        </w:rPr>
        <w:t xml:space="preserve"> evidence of the butler’s guilt,</w:t>
      </w:r>
      <w:r w:rsidR="009140E0">
        <w:rPr>
          <w:rFonts w:ascii="Cambria" w:eastAsia="Calibri" w:hAnsi="Cambria" w:cs="Times New Roman"/>
          <w:sz w:val="24"/>
          <w:szCs w:val="24"/>
        </w:rPr>
        <w:t xml:space="preserve"> Maria’s evidence suggests that the butler </w:t>
      </w:r>
      <w:r w:rsidR="00390A65">
        <w:rPr>
          <w:rFonts w:ascii="Cambria" w:eastAsia="Calibri" w:hAnsi="Cambria" w:cs="Times New Roman"/>
          <w:sz w:val="24"/>
          <w:szCs w:val="24"/>
        </w:rPr>
        <w:t xml:space="preserve">is innocent. So, it is rational for her to believe this. The higher-order evidence </w:t>
      </w:r>
      <w:r w:rsidR="003A5AB1">
        <w:rPr>
          <w:rFonts w:ascii="Cambria" w:eastAsia="Calibri" w:hAnsi="Cambria" w:cs="Times New Roman"/>
          <w:sz w:val="24"/>
          <w:szCs w:val="24"/>
        </w:rPr>
        <w:t xml:space="preserve">might give Maria a reason </w:t>
      </w:r>
      <w:r w:rsidR="00390A65">
        <w:rPr>
          <w:rFonts w:ascii="Cambria" w:eastAsia="Calibri" w:hAnsi="Cambria" w:cs="Times New Roman"/>
          <w:sz w:val="24"/>
          <w:szCs w:val="24"/>
        </w:rPr>
        <w:t>to want not to believe this but it does not affect what it is rational for her to believe</w:t>
      </w:r>
      <w:r w:rsidR="00134DB8">
        <w:rPr>
          <w:rFonts w:ascii="Cambria" w:eastAsia="Calibri" w:hAnsi="Cambria" w:cs="Times New Roman"/>
          <w:sz w:val="24"/>
          <w:szCs w:val="24"/>
        </w:rPr>
        <w:t xml:space="preserve"> (at the first-order)</w:t>
      </w:r>
      <w:r w:rsidR="00390A65">
        <w:rPr>
          <w:rFonts w:ascii="Cambria" w:eastAsia="Calibri" w:hAnsi="Cambria" w:cs="Times New Roman"/>
          <w:sz w:val="24"/>
          <w:szCs w:val="24"/>
        </w:rPr>
        <w:t>.</w:t>
      </w:r>
      <w:r w:rsidR="00690BDF">
        <w:rPr>
          <w:rFonts w:ascii="Cambria" w:eastAsia="Calibri" w:hAnsi="Cambria" w:cs="Times New Roman"/>
          <w:sz w:val="24"/>
          <w:szCs w:val="24"/>
        </w:rPr>
        <w:t xml:space="preserve"> By the same token,</w:t>
      </w:r>
      <w:r w:rsidR="00916545">
        <w:rPr>
          <w:rFonts w:ascii="Cambria" w:eastAsia="Calibri" w:hAnsi="Cambria" w:cs="Times New Roman"/>
          <w:sz w:val="24"/>
          <w:szCs w:val="24"/>
        </w:rPr>
        <w:t xml:space="preserve"> if</w:t>
      </w:r>
      <w:r w:rsidR="00690BDF">
        <w:rPr>
          <w:rFonts w:ascii="Cambria" w:eastAsia="Calibri" w:hAnsi="Cambria" w:cs="Times New Roman"/>
          <w:sz w:val="24"/>
          <w:szCs w:val="24"/>
        </w:rPr>
        <w:t xml:space="preserve"> the proposal </w:t>
      </w:r>
      <w:r w:rsidR="00916545">
        <w:rPr>
          <w:rFonts w:ascii="Cambria" w:eastAsia="Calibri" w:hAnsi="Cambria" w:cs="Times New Roman"/>
          <w:sz w:val="24"/>
          <w:szCs w:val="24"/>
        </w:rPr>
        <w:t xml:space="preserve">is correct, it shows that </w:t>
      </w:r>
      <w:r w:rsidR="00690BDF">
        <w:rPr>
          <w:rFonts w:ascii="Cambria" w:eastAsia="Calibri" w:hAnsi="Cambria" w:cs="Times New Roman"/>
          <w:sz w:val="24"/>
          <w:szCs w:val="24"/>
        </w:rPr>
        <w:t xml:space="preserve">higher-order evidence </w:t>
      </w:r>
      <w:r w:rsidR="00916545">
        <w:rPr>
          <w:rFonts w:ascii="Cambria" w:eastAsia="Calibri" w:hAnsi="Cambria" w:cs="Times New Roman"/>
          <w:sz w:val="24"/>
          <w:szCs w:val="24"/>
        </w:rPr>
        <w:t>does not</w:t>
      </w:r>
      <w:r w:rsidR="00690BDF">
        <w:rPr>
          <w:rFonts w:ascii="Cambria" w:eastAsia="Calibri" w:hAnsi="Cambria" w:cs="Times New Roman"/>
          <w:sz w:val="24"/>
          <w:szCs w:val="24"/>
        </w:rPr>
        <w:t xml:space="preserve"> generate a distinctive sceptical threat. If it remains rational for Maria to believe that the butler is innocent, her belief remains a candidate for knowledge.</w:t>
      </w:r>
    </w:p>
    <w:p w:rsidR="00B57A98" w:rsidRPr="0017456F" w:rsidRDefault="005359E4">
      <w:pPr>
        <w:rPr>
          <w:rFonts w:ascii="Cambria" w:eastAsia="Calibri" w:hAnsi="Cambria" w:cs="Times New Roman"/>
          <w:sz w:val="24"/>
          <w:szCs w:val="24"/>
        </w:rPr>
      </w:pPr>
      <w:r>
        <w:rPr>
          <w:rFonts w:ascii="Cambria" w:eastAsia="Calibri" w:hAnsi="Cambria" w:cs="Times New Roman"/>
          <w:sz w:val="24"/>
          <w:szCs w:val="24"/>
        </w:rPr>
        <w:t>O</w:t>
      </w:r>
      <w:r w:rsidR="003A5AB1">
        <w:rPr>
          <w:rFonts w:ascii="Cambria" w:eastAsia="Calibri" w:hAnsi="Cambria" w:cs="Times New Roman"/>
          <w:sz w:val="24"/>
          <w:szCs w:val="24"/>
        </w:rPr>
        <w:t>ne might, however, suspect that</w:t>
      </w:r>
      <w:r>
        <w:rPr>
          <w:rFonts w:ascii="Cambria" w:eastAsia="Calibri" w:hAnsi="Cambria" w:cs="Times New Roman"/>
          <w:sz w:val="24"/>
          <w:szCs w:val="24"/>
        </w:rPr>
        <w:t xml:space="preserve"> on th</w:t>
      </w:r>
      <w:r w:rsidR="00390A65">
        <w:rPr>
          <w:rFonts w:ascii="Cambria" w:eastAsia="Calibri" w:hAnsi="Cambria" w:cs="Times New Roman"/>
          <w:sz w:val="24"/>
          <w:szCs w:val="24"/>
        </w:rPr>
        <w:t>e</w:t>
      </w:r>
      <w:r w:rsidR="003A5AB1">
        <w:rPr>
          <w:rFonts w:ascii="Cambria" w:eastAsia="Calibri" w:hAnsi="Cambria" w:cs="Times New Roman"/>
          <w:sz w:val="24"/>
          <w:szCs w:val="24"/>
        </w:rPr>
        <w:t xml:space="preserve"> view I am exploring</w:t>
      </w:r>
      <w:r>
        <w:rPr>
          <w:rFonts w:ascii="Cambria" w:eastAsia="Calibri" w:hAnsi="Cambria" w:cs="Times New Roman"/>
          <w:sz w:val="24"/>
          <w:szCs w:val="24"/>
        </w:rPr>
        <w:t xml:space="preserve"> higher-order evidence </w:t>
      </w:r>
      <w:r w:rsidR="003A5AB1">
        <w:rPr>
          <w:rFonts w:ascii="Cambria" w:eastAsia="Calibri" w:hAnsi="Cambria" w:cs="Times New Roman"/>
          <w:sz w:val="24"/>
          <w:szCs w:val="24"/>
        </w:rPr>
        <w:t>continues to give</w:t>
      </w:r>
      <w:r>
        <w:rPr>
          <w:rFonts w:ascii="Cambria" w:eastAsia="Calibri" w:hAnsi="Cambria" w:cs="Times New Roman"/>
          <w:sz w:val="24"/>
          <w:szCs w:val="24"/>
        </w:rPr>
        <w:t xml:space="preserve"> </w:t>
      </w:r>
      <w:r w:rsidR="00390A65">
        <w:rPr>
          <w:rFonts w:ascii="Cambria" w:eastAsia="Calibri" w:hAnsi="Cambria" w:cs="Times New Roman"/>
          <w:sz w:val="24"/>
          <w:szCs w:val="24"/>
        </w:rPr>
        <w:t xml:space="preserve">rise </w:t>
      </w:r>
      <w:r>
        <w:rPr>
          <w:rFonts w:ascii="Cambria" w:eastAsia="Calibri" w:hAnsi="Cambria" w:cs="Times New Roman"/>
          <w:sz w:val="24"/>
          <w:szCs w:val="24"/>
        </w:rPr>
        <w:t xml:space="preserve">to rational dilemmas. Consider again MURDER. It is rational for </w:t>
      </w:r>
      <w:r w:rsidRPr="0017456F">
        <w:rPr>
          <w:rFonts w:ascii="Cambria" w:eastAsia="Calibri" w:hAnsi="Cambria" w:cs="Times New Roman"/>
          <w:sz w:val="24"/>
          <w:szCs w:val="24"/>
        </w:rPr>
        <w:t xml:space="preserve">Maria to believe that the </w:t>
      </w:r>
      <w:r w:rsidR="00390A65" w:rsidRPr="0017456F">
        <w:rPr>
          <w:rFonts w:ascii="Cambria" w:eastAsia="Calibri" w:hAnsi="Cambria" w:cs="Times New Roman"/>
          <w:sz w:val="24"/>
          <w:szCs w:val="24"/>
        </w:rPr>
        <w:t>butler is innocent</w:t>
      </w:r>
      <w:r w:rsidR="002945D5" w:rsidRPr="0017456F">
        <w:rPr>
          <w:rFonts w:ascii="Cambria" w:eastAsia="Calibri" w:hAnsi="Cambria" w:cs="Times New Roman"/>
          <w:sz w:val="24"/>
          <w:szCs w:val="24"/>
        </w:rPr>
        <w:t>, given the clues,</w:t>
      </w:r>
      <w:r w:rsidRPr="0017456F">
        <w:rPr>
          <w:rFonts w:ascii="Cambria" w:eastAsia="Calibri" w:hAnsi="Cambria" w:cs="Times New Roman"/>
          <w:sz w:val="24"/>
          <w:szCs w:val="24"/>
        </w:rPr>
        <w:t xml:space="preserve"> but rational for her to want not to believe this</w:t>
      </w:r>
      <w:r w:rsidR="002945D5" w:rsidRPr="0017456F">
        <w:rPr>
          <w:rFonts w:ascii="Cambria" w:eastAsia="Calibri" w:hAnsi="Cambria" w:cs="Times New Roman"/>
          <w:sz w:val="24"/>
          <w:szCs w:val="24"/>
        </w:rPr>
        <w:t xml:space="preserve">, given </w:t>
      </w:r>
      <w:r w:rsidR="00390A65" w:rsidRPr="0017456F">
        <w:rPr>
          <w:rFonts w:ascii="Cambria" w:eastAsia="Calibri" w:hAnsi="Cambria" w:cs="Times New Roman"/>
          <w:sz w:val="24"/>
          <w:szCs w:val="24"/>
        </w:rPr>
        <w:t>her relationship to the child</w:t>
      </w:r>
      <w:r w:rsidRPr="0017456F">
        <w:rPr>
          <w:rFonts w:ascii="Cambria" w:eastAsia="Calibri" w:hAnsi="Cambria" w:cs="Times New Roman"/>
          <w:sz w:val="24"/>
          <w:szCs w:val="24"/>
        </w:rPr>
        <w:t>.</w:t>
      </w:r>
      <w:r w:rsidR="002945D5" w:rsidRPr="0017456F">
        <w:rPr>
          <w:rFonts w:ascii="Cambria" w:eastAsia="Calibri" w:hAnsi="Cambria" w:cs="Times New Roman"/>
          <w:sz w:val="24"/>
          <w:szCs w:val="24"/>
        </w:rPr>
        <w:t xml:space="preserve"> If Maria forms the relevant attitudes, is she not conflicted or at odds with herself? Perhaps. But </w:t>
      </w:r>
      <w:r w:rsidR="00390A65" w:rsidRPr="0017456F">
        <w:rPr>
          <w:rFonts w:ascii="Cambria" w:eastAsia="Calibri" w:hAnsi="Cambria" w:cs="Times New Roman"/>
          <w:sz w:val="24"/>
          <w:szCs w:val="24"/>
        </w:rPr>
        <w:t>the conflict is of</w:t>
      </w:r>
      <w:r w:rsidR="002945D5" w:rsidRPr="0017456F">
        <w:rPr>
          <w:rFonts w:ascii="Cambria" w:eastAsia="Calibri" w:hAnsi="Cambria" w:cs="Times New Roman"/>
          <w:sz w:val="24"/>
          <w:szCs w:val="24"/>
        </w:rPr>
        <w:t xml:space="preserve"> a</w:t>
      </w:r>
      <w:r w:rsidR="00B57A98" w:rsidRPr="0017456F">
        <w:rPr>
          <w:rFonts w:ascii="Cambria" w:eastAsia="Calibri" w:hAnsi="Cambria" w:cs="Times New Roman"/>
          <w:sz w:val="24"/>
          <w:szCs w:val="24"/>
        </w:rPr>
        <w:t>n</w:t>
      </w:r>
      <w:r w:rsidR="002945D5" w:rsidRPr="0017456F">
        <w:rPr>
          <w:rFonts w:ascii="Cambria" w:eastAsia="Calibri" w:hAnsi="Cambria" w:cs="Times New Roman"/>
          <w:sz w:val="24"/>
          <w:szCs w:val="24"/>
        </w:rPr>
        <w:t xml:space="preserve"> </w:t>
      </w:r>
      <w:r w:rsidR="00B57A98" w:rsidRPr="0017456F">
        <w:rPr>
          <w:rFonts w:ascii="Cambria" w:eastAsia="Calibri" w:hAnsi="Cambria" w:cs="Times New Roman"/>
          <w:sz w:val="24"/>
          <w:szCs w:val="24"/>
        </w:rPr>
        <w:t xml:space="preserve">unproblematic and </w:t>
      </w:r>
      <w:r w:rsidR="002945D5" w:rsidRPr="0017456F">
        <w:rPr>
          <w:rFonts w:ascii="Cambria" w:eastAsia="Calibri" w:hAnsi="Cambria" w:cs="Times New Roman"/>
          <w:sz w:val="24"/>
          <w:szCs w:val="24"/>
        </w:rPr>
        <w:t>familiar</w:t>
      </w:r>
      <w:r w:rsidR="00390A65" w:rsidRPr="0017456F">
        <w:rPr>
          <w:rFonts w:ascii="Cambria" w:eastAsia="Calibri" w:hAnsi="Cambria" w:cs="Times New Roman"/>
          <w:sz w:val="24"/>
          <w:szCs w:val="24"/>
        </w:rPr>
        <w:t xml:space="preserve"> sort</w:t>
      </w:r>
      <w:r w:rsidR="002945D5" w:rsidRPr="0017456F">
        <w:rPr>
          <w:rFonts w:ascii="Cambria" w:eastAsia="Calibri" w:hAnsi="Cambria" w:cs="Times New Roman"/>
          <w:sz w:val="24"/>
          <w:szCs w:val="24"/>
        </w:rPr>
        <w:t xml:space="preserve">. </w:t>
      </w:r>
      <w:r w:rsidR="00B57A98" w:rsidRPr="0017456F">
        <w:rPr>
          <w:rFonts w:ascii="Cambria" w:eastAsia="Calibri" w:hAnsi="Cambria" w:cs="Times New Roman"/>
          <w:sz w:val="24"/>
          <w:szCs w:val="24"/>
        </w:rPr>
        <w:t xml:space="preserve">For one thing, Maria can </w:t>
      </w:r>
      <w:r w:rsidR="00E62423" w:rsidRPr="0017456F">
        <w:rPr>
          <w:rFonts w:ascii="Cambria" w:eastAsia="Calibri" w:hAnsi="Cambria" w:cs="Times New Roman"/>
          <w:sz w:val="24"/>
          <w:szCs w:val="24"/>
        </w:rPr>
        <w:t>accord with</w:t>
      </w:r>
      <w:r w:rsidR="00B57A98" w:rsidRPr="0017456F">
        <w:rPr>
          <w:rFonts w:ascii="Cambria" w:eastAsia="Calibri" w:hAnsi="Cambria" w:cs="Times New Roman"/>
          <w:sz w:val="24"/>
          <w:szCs w:val="24"/>
        </w:rPr>
        <w:t xml:space="preserve"> both the reasons for believing and the reasons for desiring</w:t>
      </w:r>
      <w:r w:rsidR="003A5AB1" w:rsidRPr="0017456F">
        <w:rPr>
          <w:rFonts w:ascii="Cambria" w:eastAsia="Calibri" w:hAnsi="Cambria" w:cs="Times New Roman"/>
          <w:sz w:val="24"/>
          <w:szCs w:val="24"/>
        </w:rPr>
        <w:t xml:space="preserve"> – by having a belief she wants not to have</w:t>
      </w:r>
      <w:r w:rsidR="00B57A98" w:rsidRPr="0017456F">
        <w:rPr>
          <w:rFonts w:ascii="Cambria" w:eastAsia="Calibri" w:hAnsi="Cambria" w:cs="Times New Roman"/>
          <w:sz w:val="24"/>
          <w:szCs w:val="24"/>
        </w:rPr>
        <w:t xml:space="preserve">. The situation is not one in which she is unable to satisfy competing considerations. For another, there are many cases </w:t>
      </w:r>
      <w:r w:rsidR="009140E0" w:rsidRPr="0017456F">
        <w:rPr>
          <w:rFonts w:ascii="Cambria" w:eastAsia="Calibri" w:hAnsi="Cambria" w:cs="Times New Roman"/>
          <w:sz w:val="24"/>
          <w:szCs w:val="24"/>
        </w:rPr>
        <w:t xml:space="preserve">not involving anything like higher-order evidence </w:t>
      </w:r>
      <w:r w:rsidR="00B57A98" w:rsidRPr="0017456F">
        <w:rPr>
          <w:rFonts w:ascii="Cambria" w:eastAsia="Calibri" w:hAnsi="Cambria" w:cs="Times New Roman"/>
          <w:sz w:val="24"/>
          <w:szCs w:val="24"/>
        </w:rPr>
        <w:t>in which it is rational to want not to have rational attitudes. It is rational for Hi</w:t>
      </w:r>
      <w:r w:rsidR="009A10A4" w:rsidRPr="0017456F">
        <w:rPr>
          <w:rFonts w:ascii="Cambria" w:eastAsia="Calibri" w:hAnsi="Cambria" w:cs="Times New Roman"/>
          <w:sz w:val="24"/>
          <w:szCs w:val="24"/>
        </w:rPr>
        <w:t xml:space="preserve">lary to believe that Donald is </w:t>
      </w:r>
      <w:r w:rsidR="001A769C" w:rsidRPr="0017456F">
        <w:rPr>
          <w:rFonts w:ascii="Cambria" w:eastAsia="Calibri" w:hAnsi="Cambria" w:cs="Times New Roman"/>
          <w:sz w:val="24"/>
          <w:szCs w:val="24"/>
        </w:rPr>
        <w:t>P</w:t>
      </w:r>
      <w:r w:rsidR="00B57A98" w:rsidRPr="0017456F">
        <w:rPr>
          <w:rFonts w:ascii="Cambria" w:eastAsia="Calibri" w:hAnsi="Cambria" w:cs="Times New Roman"/>
          <w:sz w:val="24"/>
          <w:szCs w:val="24"/>
        </w:rPr>
        <w:t xml:space="preserve">resident but, since that thought upsets her, it is rational for her to want not to believe this. </w:t>
      </w:r>
      <w:r w:rsidR="00E87263" w:rsidRPr="0017456F">
        <w:rPr>
          <w:rFonts w:ascii="Cambria" w:eastAsia="Calibri" w:hAnsi="Cambria" w:cs="Times New Roman"/>
          <w:sz w:val="24"/>
          <w:szCs w:val="24"/>
        </w:rPr>
        <w:t>So, if higher-order evidence gives reasons for desire, rather than reasons against belief, it does not generate rational dilemmas of a troubling sort.</w:t>
      </w:r>
    </w:p>
    <w:p w:rsidR="00CD1389" w:rsidRPr="0017456F" w:rsidRDefault="00CD1389" w:rsidP="00CD1389">
      <w:pPr>
        <w:rPr>
          <w:rFonts w:ascii="Cambria" w:eastAsia="Calibri" w:hAnsi="Cambria" w:cs="Times New Roman"/>
          <w:sz w:val="24"/>
          <w:szCs w:val="24"/>
        </w:rPr>
      </w:pPr>
      <w:r w:rsidRPr="0017456F">
        <w:rPr>
          <w:rFonts w:ascii="Cambria" w:eastAsia="Calibri" w:hAnsi="Cambria" w:cs="Times New Roman"/>
          <w:sz w:val="24"/>
          <w:szCs w:val="24"/>
        </w:rPr>
        <w:t xml:space="preserve">Not so fast! Above I suggested that higher-order evidence might provide reasons, not only to want to lack a belief, but also to act so as to bring it about that one lacks </w:t>
      </w:r>
      <w:r w:rsidR="006469E0" w:rsidRPr="0017456F">
        <w:rPr>
          <w:rFonts w:ascii="Cambria" w:eastAsia="Calibri" w:hAnsi="Cambria" w:cs="Times New Roman"/>
          <w:sz w:val="24"/>
          <w:szCs w:val="24"/>
        </w:rPr>
        <w:t>a</w:t>
      </w:r>
      <w:r w:rsidRPr="0017456F">
        <w:rPr>
          <w:rFonts w:ascii="Cambria" w:eastAsia="Calibri" w:hAnsi="Cambria" w:cs="Times New Roman"/>
          <w:sz w:val="24"/>
          <w:szCs w:val="24"/>
        </w:rPr>
        <w:t xml:space="preserve"> belief (when possible). Doesn’t this allow for problematic dilemmas? In MURDER, Maria is rationally required to believe that the butler is innocent, given the first-order evidence, and rationally required to bring it about that she does not believe this, given the higher-order evidence. If she satisfies the first requirement, she violates the second, and vice versa.</w:t>
      </w:r>
      <w:r w:rsidRPr="0017456F">
        <w:rPr>
          <w:rStyle w:val="FootnoteReference"/>
          <w:rFonts w:ascii="Cambria" w:eastAsia="Calibri" w:hAnsi="Cambria" w:cs="Times New Roman"/>
          <w:sz w:val="24"/>
          <w:szCs w:val="24"/>
        </w:rPr>
        <w:footnoteReference w:id="39"/>
      </w:r>
    </w:p>
    <w:p w:rsidR="0036428D" w:rsidRPr="0017456F" w:rsidRDefault="005E1659" w:rsidP="00CD1389">
      <w:pPr>
        <w:rPr>
          <w:rFonts w:ascii="Cambria" w:eastAsia="Calibri" w:hAnsi="Cambria" w:cs="Times New Roman"/>
          <w:sz w:val="24"/>
          <w:szCs w:val="24"/>
        </w:rPr>
      </w:pPr>
      <w:r w:rsidRPr="0017456F">
        <w:rPr>
          <w:rFonts w:ascii="Cambria" w:eastAsia="Calibri" w:hAnsi="Cambria" w:cs="Times New Roman"/>
          <w:sz w:val="24"/>
          <w:szCs w:val="24"/>
        </w:rPr>
        <w:t>However, t</w:t>
      </w:r>
      <w:r w:rsidR="0036428D" w:rsidRPr="0017456F">
        <w:rPr>
          <w:rFonts w:ascii="Cambria" w:eastAsia="Calibri" w:hAnsi="Cambria" w:cs="Times New Roman"/>
          <w:sz w:val="24"/>
          <w:szCs w:val="24"/>
        </w:rPr>
        <w:t xml:space="preserve">his is not a case in which there is a requirement (or corresponding reasons) to respond in a certain way and a requirement (or corresponding reasons) not to </w:t>
      </w:r>
      <w:r w:rsidR="0036428D" w:rsidRPr="0017456F">
        <w:rPr>
          <w:rFonts w:ascii="Cambria" w:eastAsia="Calibri" w:hAnsi="Cambria" w:cs="Times New Roman"/>
          <w:sz w:val="24"/>
          <w:szCs w:val="24"/>
        </w:rPr>
        <w:lastRenderedPageBreak/>
        <w:t xml:space="preserve">respond in that way. In MURDER, </w:t>
      </w:r>
      <w:r w:rsidR="00747068" w:rsidRPr="0017456F">
        <w:rPr>
          <w:rFonts w:ascii="Cambria" w:eastAsia="Calibri" w:hAnsi="Cambria" w:cs="Times New Roman"/>
          <w:sz w:val="24"/>
          <w:szCs w:val="24"/>
        </w:rPr>
        <w:t xml:space="preserve">according to the view under consideration, </w:t>
      </w:r>
      <w:r w:rsidR="0036428D" w:rsidRPr="0017456F">
        <w:rPr>
          <w:rFonts w:ascii="Cambria" w:eastAsia="Calibri" w:hAnsi="Cambria" w:cs="Times New Roman"/>
          <w:sz w:val="24"/>
          <w:szCs w:val="24"/>
        </w:rPr>
        <w:t xml:space="preserve">the evidence the clues provide gives Maria reasons for believing but it does not give her reasons against acting, </w:t>
      </w:r>
      <w:r w:rsidR="00747068" w:rsidRPr="0017456F">
        <w:rPr>
          <w:rFonts w:ascii="Cambria" w:eastAsia="Calibri" w:hAnsi="Cambria" w:cs="Times New Roman"/>
          <w:sz w:val="24"/>
          <w:szCs w:val="24"/>
        </w:rPr>
        <w:t>and</w:t>
      </w:r>
      <w:r w:rsidR="0036428D" w:rsidRPr="0017456F">
        <w:rPr>
          <w:rFonts w:ascii="Cambria" w:eastAsia="Calibri" w:hAnsi="Cambria" w:cs="Times New Roman"/>
          <w:sz w:val="24"/>
          <w:szCs w:val="24"/>
        </w:rPr>
        <w:t xml:space="preserve"> the evidence of bias gives Maria reasons for acting but it does </w:t>
      </w:r>
      <w:r w:rsidR="0036428D" w:rsidRPr="00DB2C58">
        <w:rPr>
          <w:rFonts w:ascii="Cambria" w:eastAsia="Calibri" w:hAnsi="Cambria" w:cs="Times New Roman"/>
          <w:sz w:val="24"/>
          <w:szCs w:val="24"/>
        </w:rPr>
        <w:t>not</w:t>
      </w:r>
      <w:r w:rsidR="0036428D" w:rsidRPr="0017456F">
        <w:rPr>
          <w:rFonts w:ascii="Cambria" w:eastAsia="Calibri" w:hAnsi="Cambria" w:cs="Times New Roman"/>
          <w:sz w:val="24"/>
          <w:szCs w:val="24"/>
        </w:rPr>
        <w:t xml:space="preserve"> give her reasons against believing. </w:t>
      </w:r>
      <w:r w:rsidR="001122A1" w:rsidRPr="0017456F">
        <w:rPr>
          <w:rFonts w:ascii="Cambria" w:eastAsia="Calibri" w:hAnsi="Cambria" w:cs="Times New Roman"/>
          <w:sz w:val="24"/>
          <w:szCs w:val="24"/>
        </w:rPr>
        <w:t xml:space="preserve">To use </w:t>
      </w:r>
      <w:proofErr w:type="spellStart"/>
      <w:r w:rsidR="001122A1" w:rsidRPr="0017456F">
        <w:rPr>
          <w:rFonts w:ascii="Cambria" w:eastAsia="Calibri" w:hAnsi="Cambria" w:cs="Times New Roman"/>
          <w:sz w:val="24"/>
          <w:szCs w:val="24"/>
        </w:rPr>
        <w:t>Parfit’s</w:t>
      </w:r>
      <w:proofErr w:type="spellEnd"/>
      <w:r w:rsidR="001122A1" w:rsidRPr="0017456F">
        <w:rPr>
          <w:rFonts w:ascii="Cambria" w:eastAsia="Calibri" w:hAnsi="Cambria" w:cs="Times New Roman"/>
          <w:sz w:val="24"/>
          <w:szCs w:val="24"/>
        </w:rPr>
        <w:t xml:space="preserve"> terminology (2011: 427), the epistemic reasons and practical reasons in this case and others like it </w:t>
      </w:r>
      <w:r w:rsidR="001122A1" w:rsidRPr="0017456F">
        <w:rPr>
          <w:rFonts w:ascii="Cambria" w:eastAsia="Calibri" w:hAnsi="Cambria" w:cs="Times New Roman"/>
          <w:i/>
          <w:sz w:val="24"/>
          <w:szCs w:val="24"/>
        </w:rPr>
        <w:t>compete</w:t>
      </w:r>
      <w:r w:rsidR="001122A1" w:rsidRPr="0017456F">
        <w:rPr>
          <w:rFonts w:ascii="Cambria" w:eastAsia="Calibri" w:hAnsi="Cambria" w:cs="Times New Roman"/>
          <w:sz w:val="24"/>
          <w:szCs w:val="24"/>
        </w:rPr>
        <w:t xml:space="preserve">, in the sense that it is not possible to accord with both, but they do not </w:t>
      </w:r>
      <w:r w:rsidR="001122A1" w:rsidRPr="0017456F">
        <w:rPr>
          <w:rFonts w:ascii="Cambria" w:eastAsia="Calibri" w:hAnsi="Cambria" w:cs="Times New Roman"/>
          <w:i/>
          <w:sz w:val="24"/>
          <w:szCs w:val="24"/>
        </w:rPr>
        <w:t>conflict</w:t>
      </w:r>
      <w:r w:rsidR="001122A1" w:rsidRPr="0017456F">
        <w:rPr>
          <w:rFonts w:ascii="Cambria" w:eastAsia="Calibri" w:hAnsi="Cambria" w:cs="Times New Roman"/>
          <w:sz w:val="24"/>
          <w:szCs w:val="24"/>
        </w:rPr>
        <w:t>, in the sense that they support different answers to the same question, namely, ‘What to believe?’ (</w:t>
      </w:r>
      <w:proofErr w:type="gramStart"/>
      <w:r w:rsidR="001122A1" w:rsidRPr="0017456F">
        <w:rPr>
          <w:rFonts w:ascii="Cambria" w:eastAsia="Calibri" w:hAnsi="Cambria" w:cs="Times New Roman"/>
          <w:sz w:val="24"/>
          <w:szCs w:val="24"/>
        </w:rPr>
        <w:t>or</w:t>
      </w:r>
      <w:proofErr w:type="gramEnd"/>
      <w:r w:rsidR="001122A1" w:rsidRPr="0017456F">
        <w:rPr>
          <w:rFonts w:ascii="Cambria" w:eastAsia="Calibri" w:hAnsi="Cambria" w:cs="Times New Roman"/>
          <w:sz w:val="24"/>
          <w:szCs w:val="24"/>
        </w:rPr>
        <w:t>, for that matter, ‘What to do?).</w:t>
      </w:r>
    </w:p>
    <w:p w:rsidR="001122A1" w:rsidRPr="0017456F" w:rsidRDefault="001122A1" w:rsidP="00CD1389">
      <w:pPr>
        <w:rPr>
          <w:rFonts w:ascii="Cambria" w:eastAsia="Calibri" w:hAnsi="Cambria" w:cs="Times New Roman"/>
          <w:sz w:val="24"/>
          <w:szCs w:val="24"/>
        </w:rPr>
      </w:pPr>
      <w:r w:rsidRPr="0017456F">
        <w:rPr>
          <w:rFonts w:ascii="Cambria" w:eastAsia="Calibri" w:hAnsi="Cambria" w:cs="Times New Roman"/>
          <w:sz w:val="24"/>
          <w:szCs w:val="24"/>
        </w:rPr>
        <w:t xml:space="preserve">In contrast, the suggestion I mentioned in the introduction was that higher-order evidence </w:t>
      </w:r>
      <w:r w:rsidR="005E1659" w:rsidRPr="0017456F">
        <w:rPr>
          <w:rFonts w:ascii="Cambria" w:eastAsia="Calibri" w:hAnsi="Cambria" w:cs="Times New Roman"/>
          <w:sz w:val="24"/>
          <w:szCs w:val="24"/>
        </w:rPr>
        <w:t>generates</w:t>
      </w:r>
      <w:r w:rsidRPr="0017456F">
        <w:rPr>
          <w:rFonts w:ascii="Cambria" w:eastAsia="Calibri" w:hAnsi="Cambria" w:cs="Times New Roman"/>
          <w:sz w:val="24"/>
          <w:szCs w:val="24"/>
        </w:rPr>
        <w:t xml:space="preserve"> cases of </w:t>
      </w:r>
      <w:r w:rsidRPr="0017456F">
        <w:rPr>
          <w:rFonts w:ascii="Cambria" w:eastAsia="Calibri" w:hAnsi="Cambria" w:cs="Times New Roman"/>
          <w:i/>
          <w:sz w:val="24"/>
          <w:szCs w:val="24"/>
        </w:rPr>
        <w:t>conflict</w:t>
      </w:r>
      <w:r w:rsidRPr="0017456F">
        <w:rPr>
          <w:rFonts w:ascii="Cambria" w:eastAsia="Calibri" w:hAnsi="Cambria" w:cs="Times New Roman"/>
          <w:sz w:val="24"/>
          <w:szCs w:val="24"/>
        </w:rPr>
        <w:t xml:space="preserve">, not just </w:t>
      </w:r>
      <w:r w:rsidRPr="0017456F">
        <w:rPr>
          <w:rFonts w:ascii="Cambria" w:eastAsia="Calibri" w:hAnsi="Cambria" w:cs="Times New Roman"/>
          <w:i/>
          <w:sz w:val="24"/>
          <w:szCs w:val="24"/>
        </w:rPr>
        <w:t>competition</w:t>
      </w:r>
      <w:r w:rsidRPr="0017456F">
        <w:rPr>
          <w:rFonts w:ascii="Cambria" w:eastAsia="Calibri" w:hAnsi="Cambria" w:cs="Times New Roman"/>
          <w:sz w:val="24"/>
          <w:szCs w:val="24"/>
        </w:rPr>
        <w:t xml:space="preserve">, that in cases like MURDER the first-order evidence and the higher-order evidence support different answers to the same question, namely, ‘What to believe?’ So, </w:t>
      </w:r>
      <w:r w:rsidR="00747068" w:rsidRPr="0017456F">
        <w:rPr>
          <w:rFonts w:ascii="Cambria" w:eastAsia="Calibri" w:hAnsi="Cambria" w:cs="Times New Roman"/>
          <w:sz w:val="24"/>
          <w:szCs w:val="24"/>
        </w:rPr>
        <w:t xml:space="preserve">if </w:t>
      </w:r>
      <w:r w:rsidRPr="0017456F">
        <w:rPr>
          <w:rFonts w:ascii="Cambria" w:eastAsia="Calibri" w:hAnsi="Cambria" w:cs="Times New Roman"/>
          <w:sz w:val="24"/>
          <w:szCs w:val="24"/>
        </w:rPr>
        <w:t xml:space="preserve">the reasons higher-order evidence provides are practical rather than epistemic, the (so-called) dilemmas higher-order evidence gives rise to </w:t>
      </w:r>
      <w:proofErr w:type="gramStart"/>
      <w:r w:rsidRPr="0017456F">
        <w:rPr>
          <w:rFonts w:ascii="Cambria" w:eastAsia="Calibri" w:hAnsi="Cambria" w:cs="Times New Roman"/>
          <w:sz w:val="24"/>
          <w:szCs w:val="24"/>
        </w:rPr>
        <w:t>are</w:t>
      </w:r>
      <w:proofErr w:type="gramEnd"/>
      <w:r w:rsidRPr="0017456F">
        <w:rPr>
          <w:rFonts w:ascii="Cambria" w:eastAsia="Calibri" w:hAnsi="Cambria" w:cs="Times New Roman"/>
          <w:sz w:val="24"/>
          <w:szCs w:val="24"/>
        </w:rPr>
        <w:t xml:space="preserve"> of a more benign sort than feared at the outset.</w:t>
      </w:r>
    </w:p>
    <w:p w:rsidR="006469E0" w:rsidRPr="0017456F" w:rsidRDefault="006469E0" w:rsidP="00CD1389">
      <w:pPr>
        <w:rPr>
          <w:rFonts w:ascii="Cambria" w:eastAsia="Calibri" w:hAnsi="Cambria" w:cs="Times New Roman"/>
          <w:sz w:val="24"/>
          <w:szCs w:val="24"/>
        </w:rPr>
      </w:pPr>
      <w:r w:rsidRPr="0017456F">
        <w:rPr>
          <w:rFonts w:ascii="Cambria" w:eastAsia="Calibri" w:hAnsi="Cambria" w:cs="Times New Roman"/>
          <w:sz w:val="24"/>
          <w:szCs w:val="24"/>
        </w:rPr>
        <w:t xml:space="preserve">Moreover, </w:t>
      </w:r>
      <w:r w:rsidR="005E1659" w:rsidRPr="0017456F">
        <w:rPr>
          <w:rFonts w:ascii="Cambria" w:eastAsia="Calibri" w:hAnsi="Cambria" w:cs="Times New Roman"/>
          <w:sz w:val="24"/>
          <w:szCs w:val="24"/>
        </w:rPr>
        <w:t>the view</w:t>
      </w:r>
      <w:r w:rsidR="00DB2C58">
        <w:rPr>
          <w:rFonts w:ascii="Cambria" w:eastAsia="Calibri" w:hAnsi="Cambria" w:cs="Times New Roman"/>
          <w:sz w:val="24"/>
          <w:szCs w:val="24"/>
        </w:rPr>
        <w:t xml:space="preserve"> under consideration is not the only one</w:t>
      </w:r>
      <w:r w:rsidR="005E1659" w:rsidRPr="0017456F">
        <w:rPr>
          <w:rFonts w:ascii="Cambria" w:eastAsia="Calibri" w:hAnsi="Cambria" w:cs="Times New Roman"/>
          <w:sz w:val="24"/>
          <w:szCs w:val="24"/>
        </w:rPr>
        <w:t xml:space="preserve"> to countenance competitions of the above kind. </w:t>
      </w:r>
      <w:r w:rsidR="00747068" w:rsidRPr="0017456F">
        <w:rPr>
          <w:rFonts w:ascii="Cambria" w:eastAsia="Calibri" w:hAnsi="Cambria" w:cs="Times New Roman"/>
          <w:sz w:val="24"/>
          <w:szCs w:val="24"/>
        </w:rPr>
        <w:t>Any</w:t>
      </w:r>
      <w:r w:rsidR="001122A1" w:rsidRPr="0017456F">
        <w:rPr>
          <w:rFonts w:ascii="Cambria" w:eastAsia="Calibri" w:hAnsi="Cambria" w:cs="Times New Roman"/>
          <w:sz w:val="24"/>
          <w:szCs w:val="24"/>
        </w:rPr>
        <w:t xml:space="preserve"> view according to which</w:t>
      </w:r>
      <w:r w:rsidRPr="0017456F">
        <w:rPr>
          <w:rFonts w:ascii="Cambria" w:eastAsia="Calibri" w:hAnsi="Cambria" w:cs="Times New Roman"/>
          <w:sz w:val="24"/>
          <w:szCs w:val="24"/>
        </w:rPr>
        <w:t>, for example, the fact that it would make him happy to do so is</w:t>
      </w:r>
      <w:r w:rsidR="001122A1" w:rsidRPr="0017456F">
        <w:rPr>
          <w:rFonts w:ascii="Cambria" w:eastAsia="Calibri" w:hAnsi="Cambria" w:cs="Times New Roman"/>
          <w:sz w:val="24"/>
          <w:szCs w:val="24"/>
        </w:rPr>
        <w:t xml:space="preserve"> not</w:t>
      </w:r>
      <w:r w:rsidRPr="0017456F">
        <w:rPr>
          <w:rFonts w:ascii="Cambria" w:eastAsia="Calibri" w:hAnsi="Cambria" w:cs="Times New Roman"/>
          <w:sz w:val="24"/>
          <w:szCs w:val="24"/>
        </w:rPr>
        <w:t xml:space="preserve"> a reason for Donald t</w:t>
      </w:r>
      <w:r w:rsidR="001122A1" w:rsidRPr="0017456F">
        <w:rPr>
          <w:rFonts w:ascii="Cambria" w:eastAsia="Calibri" w:hAnsi="Cambria" w:cs="Times New Roman"/>
          <w:sz w:val="24"/>
          <w:szCs w:val="24"/>
        </w:rPr>
        <w:t xml:space="preserve">o believe that he is President but, instead, a reason for him to cause this belief will </w:t>
      </w:r>
      <w:r w:rsidR="005E1659" w:rsidRPr="0017456F">
        <w:rPr>
          <w:rFonts w:ascii="Cambria" w:eastAsia="Calibri" w:hAnsi="Cambria" w:cs="Times New Roman"/>
          <w:sz w:val="24"/>
          <w:szCs w:val="24"/>
        </w:rPr>
        <w:t xml:space="preserve">have to </w:t>
      </w:r>
      <w:r w:rsidR="00747068" w:rsidRPr="0017456F">
        <w:rPr>
          <w:rFonts w:ascii="Cambria" w:eastAsia="Calibri" w:hAnsi="Cambria" w:cs="Times New Roman"/>
          <w:sz w:val="24"/>
          <w:szCs w:val="24"/>
        </w:rPr>
        <w:t>tolerate such situations</w:t>
      </w:r>
      <w:r w:rsidR="005E1659" w:rsidRPr="0017456F">
        <w:rPr>
          <w:rFonts w:ascii="Cambria" w:eastAsia="Calibri" w:hAnsi="Cambria" w:cs="Times New Roman"/>
          <w:sz w:val="24"/>
          <w:szCs w:val="24"/>
        </w:rPr>
        <w:t xml:space="preserve">. </w:t>
      </w:r>
    </w:p>
    <w:p w:rsidR="00FB7382" w:rsidRPr="0017456F" w:rsidRDefault="00747068">
      <w:pPr>
        <w:rPr>
          <w:rFonts w:ascii="Cambria" w:eastAsia="Calibri" w:hAnsi="Cambria" w:cs="Times New Roman"/>
          <w:sz w:val="24"/>
          <w:szCs w:val="24"/>
        </w:rPr>
      </w:pPr>
      <w:r w:rsidRPr="0017456F">
        <w:rPr>
          <w:rFonts w:ascii="Cambria" w:eastAsia="Calibri" w:hAnsi="Cambria" w:cs="Times New Roman"/>
          <w:sz w:val="24"/>
          <w:szCs w:val="24"/>
        </w:rPr>
        <w:t xml:space="preserve">In closing I will consider a final objection. </w:t>
      </w:r>
      <w:r w:rsidR="004007F8" w:rsidRPr="0017456F">
        <w:rPr>
          <w:rFonts w:ascii="Cambria" w:eastAsia="Calibri" w:hAnsi="Cambria" w:cs="Times New Roman"/>
          <w:sz w:val="24"/>
          <w:szCs w:val="24"/>
        </w:rPr>
        <w:t xml:space="preserve">One might complain that it is simply counterintuitive to </w:t>
      </w:r>
      <w:r w:rsidR="006018EE" w:rsidRPr="0017456F">
        <w:rPr>
          <w:rFonts w:ascii="Cambria" w:eastAsia="Calibri" w:hAnsi="Cambria" w:cs="Times New Roman"/>
          <w:sz w:val="24"/>
          <w:szCs w:val="24"/>
        </w:rPr>
        <w:t>think</w:t>
      </w:r>
      <w:r w:rsidR="004007F8" w:rsidRPr="0017456F">
        <w:rPr>
          <w:rFonts w:ascii="Cambria" w:eastAsia="Calibri" w:hAnsi="Cambria" w:cs="Times New Roman"/>
          <w:sz w:val="24"/>
          <w:szCs w:val="24"/>
        </w:rPr>
        <w:t xml:space="preserve"> that higher-order evidence (as such) has no bearing on what it is rational to believe at the first order. </w:t>
      </w:r>
      <w:r w:rsidR="00FB7382" w:rsidRPr="0017456F">
        <w:rPr>
          <w:rFonts w:ascii="Cambria" w:eastAsia="Calibri" w:hAnsi="Cambria" w:cs="Times New Roman"/>
          <w:sz w:val="24"/>
          <w:szCs w:val="24"/>
        </w:rPr>
        <w:t xml:space="preserve">Note, however, that the competing views which </w:t>
      </w:r>
      <w:r w:rsidR="00DB2C58">
        <w:rPr>
          <w:rFonts w:ascii="Cambria" w:eastAsia="Calibri" w:hAnsi="Cambria" w:cs="Times New Roman"/>
          <w:sz w:val="24"/>
          <w:szCs w:val="24"/>
        </w:rPr>
        <w:t>allow for</w:t>
      </w:r>
      <w:r w:rsidR="00FB7382" w:rsidRPr="0017456F">
        <w:rPr>
          <w:rFonts w:ascii="Cambria" w:eastAsia="Calibri" w:hAnsi="Cambria" w:cs="Times New Roman"/>
          <w:sz w:val="24"/>
          <w:szCs w:val="24"/>
        </w:rPr>
        <w:t xml:space="preserve"> rational </w:t>
      </w:r>
      <w:r w:rsidR="001122A1" w:rsidRPr="0017456F">
        <w:rPr>
          <w:rFonts w:ascii="Cambria" w:eastAsia="Calibri" w:hAnsi="Cambria" w:cs="Times New Roman"/>
          <w:sz w:val="24"/>
          <w:szCs w:val="24"/>
        </w:rPr>
        <w:t>conflicts</w:t>
      </w:r>
      <w:r w:rsidR="00FB7382" w:rsidRPr="0017456F">
        <w:rPr>
          <w:rFonts w:ascii="Cambria" w:eastAsia="Calibri" w:hAnsi="Cambria" w:cs="Times New Roman"/>
          <w:sz w:val="24"/>
          <w:szCs w:val="24"/>
        </w:rPr>
        <w:t xml:space="preserve"> or scepticism are also counterintuitive. So, no position here seems wholly in accord with untutored intuition. Moreover, the positive proposal might help to explain away opposing intuitions – they are tracking, not reasons not to believe, but reasons to want not to believe. </w:t>
      </w:r>
    </w:p>
    <w:p w:rsidR="003A5AB1" w:rsidRDefault="00FB7382">
      <w:pPr>
        <w:rPr>
          <w:rFonts w:ascii="Cambria" w:eastAsia="Calibri" w:hAnsi="Cambria" w:cs="Times New Roman"/>
          <w:sz w:val="24"/>
          <w:szCs w:val="24"/>
        </w:rPr>
      </w:pPr>
      <w:r w:rsidRPr="0017456F">
        <w:rPr>
          <w:rFonts w:ascii="Cambria" w:eastAsia="Calibri" w:hAnsi="Cambria" w:cs="Times New Roman"/>
          <w:sz w:val="24"/>
          <w:szCs w:val="24"/>
        </w:rPr>
        <w:t>W</w:t>
      </w:r>
      <w:r w:rsidR="003A5AB1" w:rsidRPr="0017456F">
        <w:rPr>
          <w:rFonts w:ascii="Cambria" w:eastAsia="Calibri" w:hAnsi="Cambria" w:cs="Times New Roman"/>
          <w:sz w:val="24"/>
          <w:szCs w:val="24"/>
        </w:rPr>
        <w:t xml:space="preserve">hile I have shown that higher-order evidence </w:t>
      </w:r>
      <w:r w:rsidR="003A5AB1">
        <w:rPr>
          <w:rFonts w:ascii="Cambria" w:eastAsia="Calibri" w:hAnsi="Cambria" w:cs="Times New Roman"/>
          <w:sz w:val="24"/>
          <w:szCs w:val="24"/>
        </w:rPr>
        <w:t xml:space="preserve">plays the role of a reason for desire, I have not shown that that is the only role it plays (distinct from that of first-order evidence). Nonetheless, if this turn to be the case, it </w:t>
      </w:r>
      <w:r w:rsidR="00614F85">
        <w:rPr>
          <w:rFonts w:ascii="Cambria" w:eastAsia="Calibri" w:hAnsi="Cambria" w:cs="Times New Roman"/>
          <w:sz w:val="24"/>
          <w:szCs w:val="24"/>
        </w:rPr>
        <w:t>helps to bring</w:t>
      </w:r>
      <w:r w:rsidR="003A5AB1">
        <w:rPr>
          <w:rFonts w:ascii="Cambria" w:eastAsia="Calibri" w:hAnsi="Cambria" w:cs="Times New Roman"/>
          <w:sz w:val="24"/>
          <w:szCs w:val="24"/>
        </w:rPr>
        <w:t xml:space="preserve"> higher-order evidence down to earth.</w:t>
      </w:r>
    </w:p>
    <w:p w:rsidR="005F7467" w:rsidRDefault="005F7467">
      <w:pPr>
        <w:rPr>
          <w:rFonts w:ascii="Cambria" w:eastAsia="Calibri" w:hAnsi="Cambria" w:cs="Times New Roman"/>
          <w:sz w:val="24"/>
          <w:szCs w:val="24"/>
        </w:rPr>
      </w:pPr>
    </w:p>
    <w:p w:rsidR="00F662A4" w:rsidRPr="0012299C" w:rsidRDefault="00F662A4">
      <w:pPr>
        <w:rPr>
          <w:rFonts w:ascii="Cambria" w:eastAsia="Calibri" w:hAnsi="Cambria" w:cs="Times New Roman"/>
          <w:sz w:val="24"/>
          <w:szCs w:val="24"/>
        </w:rPr>
      </w:pPr>
      <w:r w:rsidRPr="0012299C">
        <w:rPr>
          <w:rFonts w:ascii="Cambria" w:eastAsia="Calibri" w:hAnsi="Cambria" w:cs="Times New Roman"/>
          <w:b/>
          <w:sz w:val="24"/>
          <w:szCs w:val="24"/>
        </w:rPr>
        <w:t>References</w:t>
      </w:r>
    </w:p>
    <w:p w:rsidR="000C43E0" w:rsidRDefault="000C43E0" w:rsidP="004F4DE6">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Alvarez, M. 2010: </w:t>
      </w:r>
      <w:r w:rsidRPr="0012299C">
        <w:rPr>
          <w:rFonts w:ascii="Cambria" w:eastAsia="Calibri" w:hAnsi="Cambria" w:cs="Times New Roman"/>
          <w:i/>
          <w:sz w:val="24"/>
          <w:szCs w:val="24"/>
        </w:rPr>
        <w:t>Kinds of Reasons</w:t>
      </w:r>
      <w:r w:rsidRPr="0012299C">
        <w:rPr>
          <w:rFonts w:ascii="Cambria" w:eastAsia="Calibri" w:hAnsi="Cambria" w:cs="Times New Roman"/>
          <w:sz w:val="24"/>
          <w:szCs w:val="24"/>
        </w:rPr>
        <w:t>. Oxford: Oxford University Press.</w:t>
      </w:r>
    </w:p>
    <w:p w:rsidR="00B23418" w:rsidRPr="00B23418" w:rsidRDefault="00B23418" w:rsidP="004F4DE6">
      <w:pPr>
        <w:ind w:left="720" w:hanging="720"/>
        <w:rPr>
          <w:rFonts w:ascii="Cambria" w:eastAsia="Calibri" w:hAnsi="Cambria" w:cs="Times New Roman"/>
          <w:sz w:val="24"/>
          <w:szCs w:val="24"/>
        </w:rPr>
      </w:pPr>
      <w:r>
        <w:rPr>
          <w:rFonts w:ascii="Cambria" w:eastAsia="Calibri" w:hAnsi="Cambria" w:cs="Times New Roman"/>
          <w:sz w:val="24"/>
          <w:szCs w:val="24"/>
        </w:rPr>
        <w:t xml:space="preserve">—. 2018: False Beliefs and the Reasons We Don’t Have. </w:t>
      </w:r>
      <w:r>
        <w:rPr>
          <w:rFonts w:ascii="Cambria" w:eastAsia="Calibri" w:hAnsi="Cambria" w:cs="Times New Roman"/>
          <w:i/>
          <w:sz w:val="24"/>
          <w:szCs w:val="24"/>
        </w:rPr>
        <w:t>The Factive Turn in Epistemology</w:t>
      </w:r>
      <w:r>
        <w:rPr>
          <w:rFonts w:ascii="Cambria" w:eastAsia="Calibri" w:hAnsi="Cambria" w:cs="Times New Roman"/>
          <w:sz w:val="24"/>
          <w:szCs w:val="24"/>
        </w:rPr>
        <w:t xml:space="preserve">, ed. V. </w:t>
      </w:r>
      <w:proofErr w:type="spellStart"/>
      <w:r>
        <w:rPr>
          <w:rFonts w:ascii="Cambria" w:eastAsia="Calibri" w:hAnsi="Cambria" w:cs="Times New Roman"/>
          <w:sz w:val="24"/>
          <w:szCs w:val="24"/>
        </w:rPr>
        <w:t>Mitova</w:t>
      </w:r>
      <w:proofErr w:type="spellEnd"/>
      <w:r>
        <w:rPr>
          <w:rFonts w:ascii="Cambria" w:eastAsia="Calibri" w:hAnsi="Cambria" w:cs="Times New Roman"/>
          <w:sz w:val="24"/>
          <w:szCs w:val="24"/>
        </w:rPr>
        <w:t>. Cambridge: Cambridge University Press.</w:t>
      </w:r>
    </w:p>
    <w:p w:rsidR="00394A0F" w:rsidRPr="00394A0F" w:rsidRDefault="00394A0F" w:rsidP="0012299C">
      <w:pPr>
        <w:ind w:left="720" w:hanging="720"/>
        <w:rPr>
          <w:rFonts w:ascii="Cambria" w:eastAsia="Calibri" w:hAnsi="Cambria" w:cs="Times New Roman"/>
          <w:sz w:val="24"/>
          <w:szCs w:val="24"/>
        </w:rPr>
      </w:pPr>
      <w:r>
        <w:rPr>
          <w:rFonts w:ascii="Cambria" w:eastAsia="Calibri" w:hAnsi="Cambria" w:cs="Times New Roman"/>
          <w:sz w:val="24"/>
          <w:szCs w:val="24"/>
        </w:rPr>
        <w:t xml:space="preserve">Arpaly, N. and Schroeder, M. 2014: </w:t>
      </w:r>
      <w:r>
        <w:rPr>
          <w:rFonts w:ascii="Cambria" w:eastAsia="Calibri" w:hAnsi="Cambria" w:cs="Times New Roman"/>
          <w:i/>
          <w:sz w:val="24"/>
          <w:szCs w:val="24"/>
        </w:rPr>
        <w:t>In Praise of Desire</w:t>
      </w:r>
      <w:r>
        <w:rPr>
          <w:rFonts w:ascii="Cambria" w:eastAsia="Calibri" w:hAnsi="Cambria" w:cs="Times New Roman"/>
          <w:sz w:val="24"/>
          <w:szCs w:val="24"/>
        </w:rPr>
        <w:t>. Oxford: Oxford University Press.</w:t>
      </w:r>
    </w:p>
    <w:p w:rsidR="00C01EB4" w:rsidRPr="00C01EB4" w:rsidRDefault="00C01EB4" w:rsidP="0012299C">
      <w:pPr>
        <w:ind w:left="720" w:hanging="720"/>
        <w:rPr>
          <w:rFonts w:ascii="Cambria" w:eastAsia="Calibri" w:hAnsi="Cambria" w:cs="Times New Roman"/>
          <w:sz w:val="24"/>
          <w:szCs w:val="24"/>
        </w:rPr>
      </w:pPr>
      <w:r>
        <w:rPr>
          <w:rFonts w:ascii="Cambria" w:eastAsia="Calibri" w:hAnsi="Cambria" w:cs="Times New Roman"/>
          <w:sz w:val="24"/>
          <w:szCs w:val="24"/>
        </w:rPr>
        <w:t xml:space="preserve">Bader, R. 2016: Conditions, Modifiers, and Holism. </w:t>
      </w:r>
      <w:r>
        <w:rPr>
          <w:rFonts w:ascii="Cambria" w:eastAsia="Calibri" w:hAnsi="Cambria" w:cs="Times New Roman"/>
          <w:i/>
          <w:sz w:val="24"/>
          <w:szCs w:val="24"/>
        </w:rPr>
        <w:t>Weighing Reasons</w:t>
      </w:r>
      <w:r>
        <w:rPr>
          <w:rFonts w:ascii="Cambria" w:eastAsia="Calibri" w:hAnsi="Cambria" w:cs="Times New Roman"/>
          <w:sz w:val="24"/>
          <w:szCs w:val="24"/>
        </w:rPr>
        <w:t>, ed. E. Lord and B. Maguire. Oxford: Oxford University Press.</w:t>
      </w:r>
    </w:p>
    <w:p w:rsidR="0012299C" w:rsidRDefault="004F4DE6" w:rsidP="00055D11">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Christensen, D. 2010: Higher-Order Evidence. </w:t>
      </w:r>
      <w:r w:rsidRPr="0012299C">
        <w:rPr>
          <w:rFonts w:ascii="Cambria" w:eastAsia="Calibri" w:hAnsi="Cambria" w:cs="Times New Roman"/>
          <w:i/>
          <w:sz w:val="24"/>
          <w:szCs w:val="24"/>
        </w:rPr>
        <w:t>Philosophy and Phenomenological Research</w:t>
      </w:r>
      <w:r w:rsidRPr="0012299C">
        <w:rPr>
          <w:rFonts w:ascii="Cambria" w:eastAsia="Calibri" w:hAnsi="Cambria" w:cs="Times New Roman"/>
          <w:sz w:val="24"/>
          <w:szCs w:val="24"/>
        </w:rPr>
        <w:t xml:space="preserve"> 81: 185-215.</w:t>
      </w:r>
    </w:p>
    <w:p w:rsidR="00A72A41" w:rsidRDefault="00403CAD" w:rsidP="0012299C">
      <w:pPr>
        <w:ind w:left="720" w:hanging="720"/>
        <w:rPr>
          <w:rFonts w:ascii="Cambria" w:eastAsia="Calibri" w:hAnsi="Cambria" w:cs="Times New Roman"/>
          <w:sz w:val="24"/>
          <w:szCs w:val="24"/>
        </w:rPr>
      </w:pPr>
      <w:r>
        <w:rPr>
          <w:rFonts w:ascii="Cambria" w:eastAsia="Calibri" w:hAnsi="Cambria" w:cs="Times New Roman"/>
          <w:sz w:val="24"/>
          <w:szCs w:val="24"/>
        </w:rPr>
        <w:lastRenderedPageBreak/>
        <w:t>—.</w:t>
      </w:r>
      <w:r w:rsidR="00A72A41">
        <w:rPr>
          <w:rFonts w:ascii="Cambria" w:eastAsia="Calibri" w:hAnsi="Cambria" w:cs="Times New Roman"/>
          <w:sz w:val="24"/>
          <w:szCs w:val="24"/>
        </w:rPr>
        <w:t xml:space="preserve"> 2013: Epistemic Modesty Defended. </w:t>
      </w:r>
      <w:r w:rsidR="00A72A41">
        <w:rPr>
          <w:rFonts w:ascii="Cambria" w:eastAsia="Calibri" w:hAnsi="Cambria" w:cs="Times New Roman"/>
          <w:i/>
          <w:sz w:val="24"/>
          <w:szCs w:val="24"/>
        </w:rPr>
        <w:t>The Epistemology of Disagreement</w:t>
      </w:r>
      <w:r w:rsidR="00A72A41">
        <w:rPr>
          <w:rFonts w:ascii="Cambria" w:eastAsia="Calibri" w:hAnsi="Cambria" w:cs="Times New Roman"/>
          <w:sz w:val="24"/>
          <w:szCs w:val="24"/>
        </w:rPr>
        <w:t>, ed. D. Christensen and J. Lackey. Oxford: Oxford University Press.</w:t>
      </w:r>
    </w:p>
    <w:p w:rsidR="00403CAD" w:rsidRPr="00403CAD" w:rsidRDefault="00403CAD" w:rsidP="0012299C">
      <w:pPr>
        <w:ind w:left="720" w:hanging="720"/>
        <w:rPr>
          <w:rFonts w:ascii="Cambria" w:eastAsia="Calibri" w:hAnsi="Cambria" w:cs="Times New Roman"/>
          <w:sz w:val="24"/>
          <w:szCs w:val="24"/>
        </w:rPr>
      </w:pPr>
      <w:r>
        <w:rPr>
          <w:rFonts w:ascii="Cambria" w:eastAsia="Calibri" w:hAnsi="Cambria" w:cs="Times New Roman"/>
          <w:sz w:val="24"/>
          <w:szCs w:val="24"/>
        </w:rPr>
        <w:t xml:space="preserve">—. </w:t>
      </w:r>
      <w:r w:rsidR="00906F8D">
        <w:rPr>
          <w:rFonts w:ascii="Cambria" w:eastAsia="Calibri" w:hAnsi="Cambria" w:cs="Times New Roman"/>
          <w:sz w:val="24"/>
          <w:szCs w:val="24"/>
        </w:rPr>
        <w:t>2016</w:t>
      </w:r>
      <w:r>
        <w:rPr>
          <w:rFonts w:ascii="Cambria" w:eastAsia="Calibri" w:hAnsi="Cambria" w:cs="Times New Roman"/>
          <w:sz w:val="24"/>
          <w:szCs w:val="24"/>
        </w:rPr>
        <w:t xml:space="preserve">: Conciliation, Uniqueness and Rational Toxicity. </w:t>
      </w:r>
      <w:proofErr w:type="spellStart"/>
      <w:r>
        <w:rPr>
          <w:rFonts w:ascii="Cambria" w:eastAsia="Calibri" w:hAnsi="Cambria" w:cs="Times New Roman"/>
          <w:i/>
          <w:sz w:val="24"/>
          <w:szCs w:val="24"/>
        </w:rPr>
        <w:t>Noûs</w:t>
      </w:r>
      <w:proofErr w:type="spellEnd"/>
      <w:r w:rsidR="00906F8D">
        <w:rPr>
          <w:rFonts w:ascii="Cambria" w:eastAsia="Calibri" w:hAnsi="Cambria" w:cs="Times New Roman"/>
          <w:sz w:val="24"/>
          <w:szCs w:val="24"/>
        </w:rPr>
        <w:t xml:space="preserve"> 50: 584-603.</w:t>
      </w:r>
    </w:p>
    <w:p w:rsidR="00390A65" w:rsidRDefault="00BD7B6E" w:rsidP="00390A65">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Coates, A. 2012: Rational Epistemic </w:t>
      </w:r>
      <w:proofErr w:type="spellStart"/>
      <w:r w:rsidRPr="0012299C">
        <w:rPr>
          <w:rFonts w:ascii="Cambria" w:eastAsia="Calibri" w:hAnsi="Cambria" w:cs="Times New Roman"/>
          <w:sz w:val="24"/>
          <w:szCs w:val="24"/>
        </w:rPr>
        <w:t>Akrasia</w:t>
      </w:r>
      <w:proofErr w:type="spellEnd"/>
      <w:r w:rsidRPr="0012299C">
        <w:rPr>
          <w:rFonts w:ascii="Cambria" w:eastAsia="Calibri" w:hAnsi="Cambria" w:cs="Times New Roman"/>
          <w:sz w:val="24"/>
          <w:szCs w:val="24"/>
        </w:rPr>
        <w:t xml:space="preserve">. </w:t>
      </w:r>
      <w:r w:rsidRPr="0012299C">
        <w:rPr>
          <w:rFonts w:ascii="Cambria" w:eastAsia="Calibri" w:hAnsi="Cambria" w:cs="Times New Roman"/>
          <w:i/>
          <w:sz w:val="24"/>
          <w:szCs w:val="24"/>
        </w:rPr>
        <w:t xml:space="preserve">American Philosophical Quarterly </w:t>
      </w:r>
      <w:r w:rsidRPr="0012299C">
        <w:rPr>
          <w:rFonts w:ascii="Cambria" w:eastAsia="Calibri" w:hAnsi="Cambria" w:cs="Times New Roman"/>
          <w:sz w:val="24"/>
          <w:szCs w:val="24"/>
        </w:rPr>
        <w:t>49: 113-124.</w:t>
      </w:r>
    </w:p>
    <w:p w:rsidR="007B0168" w:rsidRPr="007B0168" w:rsidRDefault="007B0168" w:rsidP="00390A65">
      <w:pPr>
        <w:ind w:left="720" w:hanging="720"/>
        <w:rPr>
          <w:rFonts w:ascii="Cambria" w:eastAsia="SimSun" w:hAnsi="Cambria" w:cs="Arial"/>
          <w:sz w:val="24"/>
          <w:szCs w:val="24"/>
          <w:lang w:eastAsia="zh-CN"/>
        </w:rPr>
      </w:pPr>
      <w:proofErr w:type="spellStart"/>
      <w:r w:rsidRPr="007B0168">
        <w:rPr>
          <w:rFonts w:ascii="Cambria" w:eastAsia="SimSun" w:hAnsi="Cambria" w:cs="Arial"/>
          <w:sz w:val="24"/>
          <w:szCs w:val="24"/>
          <w:lang w:eastAsia="zh-CN"/>
        </w:rPr>
        <w:t>Comesaña</w:t>
      </w:r>
      <w:proofErr w:type="spellEnd"/>
      <w:r w:rsidRPr="007B0168">
        <w:rPr>
          <w:rFonts w:ascii="Cambria" w:eastAsia="SimSun" w:hAnsi="Cambria" w:cs="Arial"/>
          <w:sz w:val="24"/>
          <w:szCs w:val="24"/>
          <w:lang w:eastAsia="zh-CN"/>
        </w:rPr>
        <w:t xml:space="preserve">, J. and McGrath, M. 2014: Having False Reasons. </w:t>
      </w:r>
      <w:r w:rsidRPr="007B0168">
        <w:rPr>
          <w:rFonts w:ascii="Cambria" w:eastAsia="SimSun" w:hAnsi="Cambria" w:cs="Arial"/>
          <w:i/>
          <w:iCs/>
          <w:sz w:val="24"/>
          <w:szCs w:val="24"/>
          <w:lang w:eastAsia="zh-CN"/>
        </w:rPr>
        <w:t>Epistemic Norms</w:t>
      </w:r>
      <w:r w:rsidRPr="007B0168">
        <w:rPr>
          <w:rFonts w:ascii="Cambria" w:eastAsia="SimSun" w:hAnsi="Cambria" w:cs="Arial"/>
          <w:sz w:val="24"/>
          <w:szCs w:val="24"/>
          <w:lang w:eastAsia="zh-CN"/>
        </w:rPr>
        <w:t xml:space="preserve">, ed. C. Littlejohn and J. </w:t>
      </w:r>
      <w:proofErr w:type="spellStart"/>
      <w:r w:rsidRPr="007B0168">
        <w:rPr>
          <w:rFonts w:ascii="Cambria" w:eastAsia="SimSun" w:hAnsi="Cambria" w:cs="Arial"/>
          <w:sz w:val="24"/>
          <w:szCs w:val="24"/>
          <w:lang w:eastAsia="zh-CN"/>
        </w:rPr>
        <w:t>Turri</w:t>
      </w:r>
      <w:proofErr w:type="spellEnd"/>
      <w:r w:rsidRPr="007B0168">
        <w:rPr>
          <w:rFonts w:ascii="Cambria" w:eastAsia="SimSun" w:hAnsi="Cambria" w:cs="Arial"/>
          <w:sz w:val="24"/>
          <w:szCs w:val="24"/>
          <w:lang w:eastAsia="zh-CN"/>
        </w:rPr>
        <w:t>. Oxford: Oxford University Press.</w:t>
      </w:r>
    </w:p>
    <w:p w:rsidR="00F7212C" w:rsidRPr="00F7212C" w:rsidRDefault="00F7212C" w:rsidP="0012299C">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Conee</w:t>
      </w:r>
      <w:proofErr w:type="spellEnd"/>
      <w:r>
        <w:rPr>
          <w:rFonts w:ascii="Cambria" w:eastAsia="Calibri" w:hAnsi="Cambria" w:cs="Times New Roman"/>
          <w:sz w:val="24"/>
          <w:szCs w:val="24"/>
        </w:rPr>
        <w:t xml:space="preserve">, E. and Feldman, R. 2004: </w:t>
      </w:r>
      <w:r>
        <w:rPr>
          <w:rFonts w:ascii="Cambria" w:eastAsia="Calibri" w:hAnsi="Cambria" w:cs="Times New Roman"/>
          <w:i/>
          <w:sz w:val="24"/>
          <w:szCs w:val="24"/>
        </w:rPr>
        <w:t>Evidentialism</w:t>
      </w:r>
      <w:r>
        <w:rPr>
          <w:rFonts w:ascii="Cambria" w:eastAsia="Calibri" w:hAnsi="Cambria" w:cs="Times New Roman"/>
          <w:sz w:val="24"/>
          <w:szCs w:val="24"/>
        </w:rPr>
        <w:t>. Oxford: Oxford University Press.</w:t>
      </w:r>
    </w:p>
    <w:p w:rsidR="00C01EB4" w:rsidRPr="00C01EB4" w:rsidRDefault="00C01EB4" w:rsidP="0012299C">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Dancy</w:t>
      </w:r>
      <w:proofErr w:type="spellEnd"/>
      <w:r>
        <w:rPr>
          <w:rFonts w:ascii="Cambria" w:eastAsia="Calibri" w:hAnsi="Cambria" w:cs="Times New Roman"/>
          <w:sz w:val="24"/>
          <w:szCs w:val="24"/>
        </w:rPr>
        <w:t xml:space="preserve">, J. 2004: </w:t>
      </w:r>
      <w:r>
        <w:rPr>
          <w:rFonts w:ascii="Cambria" w:eastAsia="Calibri" w:hAnsi="Cambria" w:cs="Times New Roman"/>
          <w:i/>
          <w:sz w:val="24"/>
          <w:szCs w:val="24"/>
        </w:rPr>
        <w:t xml:space="preserve">Ethics </w:t>
      </w:r>
      <w:proofErr w:type="gramStart"/>
      <w:r>
        <w:rPr>
          <w:rFonts w:ascii="Cambria" w:eastAsia="Calibri" w:hAnsi="Cambria" w:cs="Times New Roman"/>
          <w:i/>
          <w:sz w:val="24"/>
          <w:szCs w:val="24"/>
        </w:rPr>
        <w:t>Without</w:t>
      </w:r>
      <w:proofErr w:type="gramEnd"/>
      <w:r>
        <w:rPr>
          <w:rFonts w:ascii="Cambria" w:eastAsia="Calibri" w:hAnsi="Cambria" w:cs="Times New Roman"/>
          <w:i/>
          <w:sz w:val="24"/>
          <w:szCs w:val="24"/>
        </w:rPr>
        <w:t xml:space="preserve"> Principles</w:t>
      </w:r>
      <w:r>
        <w:rPr>
          <w:rFonts w:ascii="Cambria" w:eastAsia="Calibri" w:hAnsi="Cambria" w:cs="Times New Roman"/>
          <w:sz w:val="24"/>
          <w:szCs w:val="24"/>
        </w:rPr>
        <w:t>. Oxford: Oxford University Press.</w:t>
      </w:r>
    </w:p>
    <w:p w:rsidR="00593233" w:rsidRDefault="00593233" w:rsidP="0012299C">
      <w:pPr>
        <w:ind w:left="720" w:hanging="720"/>
        <w:rPr>
          <w:rFonts w:ascii="Cambria" w:eastAsia="Calibri" w:hAnsi="Cambria" w:cs="Times New Roman"/>
          <w:sz w:val="24"/>
          <w:szCs w:val="24"/>
        </w:rPr>
      </w:pPr>
      <w:proofErr w:type="spellStart"/>
      <w:r w:rsidRPr="00593233">
        <w:rPr>
          <w:rFonts w:ascii="Cambria" w:eastAsia="Calibri" w:hAnsi="Cambria" w:cs="Times New Roman"/>
          <w:sz w:val="24"/>
          <w:szCs w:val="24"/>
        </w:rPr>
        <w:t>D’Arms</w:t>
      </w:r>
      <w:proofErr w:type="spellEnd"/>
      <w:r w:rsidRPr="00593233">
        <w:rPr>
          <w:rFonts w:ascii="Cambria" w:eastAsia="Calibri" w:hAnsi="Cambria" w:cs="Times New Roman"/>
          <w:sz w:val="24"/>
          <w:szCs w:val="24"/>
        </w:rPr>
        <w:t xml:space="preserve">, </w:t>
      </w:r>
      <w:r>
        <w:rPr>
          <w:rFonts w:ascii="Cambria" w:eastAsia="Calibri" w:hAnsi="Cambria" w:cs="Times New Roman"/>
          <w:sz w:val="24"/>
          <w:szCs w:val="24"/>
        </w:rPr>
        <w:t>J.</w:t>
      </w:r>
      <w:r w:rsidRPr="00593233">
        <w:rPr>
          <w:rFonts w:ascii="Cambria" w:eastAsia="Calibri" w:hAnsi="Cambria" w:cs="Times New Roman"/>
          <w:sz w:val="24"/>
          <w:szCs w:val="24"/>
        </w:rPr>
        <w:t xml:space="preserve"> and Jacobson, </w:t>
      </w:r>
      <w:r>
        <w:rPr>
          <w:rFonts w:ascii="Cambria" w:eastAsia="Calibri" w:hAnsi="Cambria" w:cs="Times New Roman"/>
          <w:sz w:val="24"/>
          <w:szCs w:val="24"/>
        </w:rPr>
        <w:t>D</w:t>
      </w:r>
      <w:r w:rsidRPr="00593233">
        <w:rPr>
          <w:rFonts w:ascii="Cambria" w:eastAsia="Calibri" w:hAnsi="Cambria" w:cs="Times New Roman"/>
          <w:sz w:val="24"/>
          <w:szCs w:val="24"/>
        </w:rPr>
        <w:t>. 2000</w:t>
      </w:r>
      <w:r>
        <w:rPr>
          <w:rFonts w:ascii="Cambria" w:eastAsia="Calibri" w:hAnsi="Cambria" w:cs="Times New Roman"/>
          <w:sz w:val="24"/>
          <w:szCs w:val="24"/>
        </w:rPr>
        <w:t>:</w:t>
      </w:r>
      <w:r w:rsidRPr="00593233">
        <w:rPr>
          <w:rFonts w:ascii="Cambria" w:eastAsia="Calibri" w:hAnsi="Cambria" w:cs="Times New Roman"/>
          <w:sz w:val="24"/>
          <w:szCs w:val="24"/>
        </w:rPr>
        <w:t xml:space="preserve"> S</w:t>
      </w:r>
      <w:r>
        <w:rPr>
          <w:rFonts w:ascii="Cambria" w:eastAsia="Calibri" w:hAnsi="Cambria" w:cs="Times New Roman"/>
          <w:sz w:val="24"/>
          <w:szCs w:val="24"/>
        </w:rPr>
        <w:t>entiment and Value</w:t>
      </w:r>
      <w:r w:rsidRPr="00593233">
        <w:rPr>
          <w:rFonts w:ascii="Cambria" w:eastAsia="Calibri" w:hAnsi="Cambria" w:cs="Times New Roman"/>
          <w:sz w:val="24"/>
          <w:szCs w:val="24"/>
        </w:rPr>
        <w:t xml:space="preserve">. </w:t>
      </w:r>
      <w:r w:rsidRPr="00593233">
        <w:rPr>
          <w:rFonts w:ascii="Cambria" w:eastAsia="Calibri" w:hAnsi="Cambria" w:cs="Times New Roman"/>
          <w:i/>
          <w:sz w:val="24"/>
          <w:szCs w:val="24"/>
        </w:rPr>
        <w:t>Ethics</w:t>
      </w:r>
      <w:r w:rsidRPr="00593233">
        <w:rPr>
          <w:rFonts w:ascii="Cambria" w:eastAsia="Calibri" w:hAnsi="Cambria" w:cs="Times New Roman"/>
          <w:sz w:val="24"/>
          <w:szCs w:val="24"/>
        </w:rPr>
        <w:t xml:space="preserve"> 110: 722</w:t>
      </w:r>
      <w:r>
        <w:rPr>
          <w:rFonts w:ascii="Cambria" w:eastAsia="Calibri" w:hAnsi="Cambria" w:cs="Times New Roman"/>
          <w:sz w:val="24"/>
          <w:szCs w:val="24"/>
        </w:rPr>
        <w:t>-7</w:t>
      </w:r>
      <w:r w:rsidRPr="00593233">
        <w:rPr>
          <w:rFonts w:ascii="Cambria" w:eastAsia="Calibri" w:hAnsi="Cambria" w:cs="Times New Roman"/>
          <w:sz w:val="24"/>
          <w:szCs w:val="24"/>
        </w:rPr>
        <w:t>48</w:t>
      </w:r>
      <w:r>
        <w:rPr>
          <w:rFonts w:ascii="Cambria" w:eastAsia="Calibri" w:hAnsi="Cambria" w:cs="Times New Roman"/>
          <w:sz w:val="24"/>
          <w:szCs w:val="24"/>
        </w:rPr>
        <w:t>.</w:t>
      </w:r>
    </w:p>
    <w:p w:rsidR="004F4DE6" w:rsidRPr="0012299C" w:rsidRDefault="004F4DE6" w:rsidP="0012299C">
      <w:pPr>
        <w:ind w:left="720" w:hanging="720"/>
        <w:rPr>
          <w:rFonts w:ascii="Cambria" w:eastAsia="Calibri" w:hAnsi="Cambria" w:cs="Times New Roman"/>
          <w:sz w:val="24"/>
          <w:szCs w:val="24"/>
        </w:rPr>
      </w:pPr>
      <w:proofErr w:type="spellStart"/>
      <w:r w:rsidRPr="0012299C">
        <w:rPr>
          <w:rFonts w:ascii="Cambria" w:eastAsia="Calibri" w:hAnsi="Cambria" w:cs="Times New Roman"/>
          <w:sz w:val="24"/>
          <w:szCs w:val="24"/>
        </w:rPr>
        <w:t>DiPaolo</w:t>
      </w:r>
      <w:proofErr w:type="spellEnd"/>
      <w:r w:rsidRPr="0012299C">
        <w:rPr>
          <w:rFonts w:ascii="Cambria" w:eastAsia="Calibri" w:hAnsi="Cambria" w:cs="Times New Roman"/>
          <w:sz w:val="24"/>
          <w:szCs w:val="24"/>
        </w:rPr>
        <w:t xml:space="preserve">, J. </w:t>
      </w:r>
      <w:r w:rsidR="000C64C6">
        <w:rPr>
          <w:rFonts w:ascii="Cambria" w:eastAsia="Calibri" w:hAnsi="Cambria" w:cs="Times New Roman"/>
          <w:sz w:val="24"/>
          <w:szCs w:val="24"/>
        </w:rPr>
        <w:t>2018</w:t>
      </w:r>
      <w:r w:rsidRPr="0012299C">
        <w:rPr>
          <w:rFonts w:ascii="Cambria" w:eastAsia="Calibri" w:hAnsi="Cambria" w:cs="Times New Roman"/>
          <w:sz w:val="24"/>
          <w:szCs w:val="24"/>
        </w:rPr>
        <w:t xml:space="preserve">: Higher-Order Defeat is Object-Independent. </w:t>
      </w:r>
      <w:r w:rsidRPr="0012299C">
        <w:rPr>
          <w:rFonts w:ascii="Cambria" w:eastAsia="Calibri" w:hAnsi="Cambria" w:cs="Times New Roman"/>
          <w:i/>
          <w:sz w:val="24"/>
          <w:szCs w:val="24"/>
        </w:rPr>
        <w:t>Pacific Philosophical Quarterly</w:t>
      </w:r>
      <w:r w:rsidR="000C64C6">
        <w:rPr>
          <w:rFonts w:ascii="Cambria" w:eastAsia="Calibri" w:hAnsi="Cambria" w:cs="Times New Roman"/>
          <w:sz w:val="24"/>
          <w:szCs w:val="24"/>
        </w:rPr>
        <w:t xml:space="preserve"> 99:</w:t>
      </w:r>
      <w:r w:rsidR="000C64C6" w:rsidRPr="000C64C6">
        <w:t xml:space="preserve"> </w:t>
      </w:r>
      <w:r w:rsidR="000C64C6" w:rsidRPr="000C64C6">
        <w:rPr>
          <w:rFonts w:ascii="Cambria" w:eastAsia="Calibri" w:hAnsi="Cambria" w:cs="Times New Roman"/>
          <w:sz w:val="24"/>
          <w:szCs w:val="24"/>
        </w:rPr>
        <w:t>248-269</w:t>
      </w:r>
      <w:r w:rsidR="000C64C6">
        <w:rPr>
          <w:rFonts w:ascii="Cambria" w:eastAsia="Calibri" w:hAnsi="Cambria" w:cs="Times New Roman"/>
          <w:sz w:val="24"/>
          <w:szCs w:val="24"/>
        </w:rPr>
        <w:t>.</w:t>
      </w:r>
    </w:p>
    <w:p w:rsidR="00B538B7" w:rsidRPr="00B538B7" w:rsidRDefault="00CB71A9" w:rsidP="00CB71A9">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Elga</w:t>
      </w:r>
      <w:proofErr w:type="spellEnd"/>
      <w:r>
        <w:rPr>
          <w:rFonts w:ascii="Cambria" w:eastAsia="Calibri" w:hAnsi="Cambria" w:cs="Times New Roman"/>
          <w:sz w:val="24"/>
          <w:szCs w:val="24"/>
        </w:rPr>
        <w:t xml:space="preserve">, A. </w:t>
      </w:r>
      <w:r w:rsidR="00B538B7">
        <w:rPr>
          <w:rFonts w:ascii="Cambria" w:eastAsia="Calibri" w:hAnsi="Cambria" w:cs="Times New Roman"/>
          <w:sz w:val="24"/>
          <w:szCs w:val="24"/>
        </w:rPr>
        <w:t xml:space="preserve">2007: Reflection and Disagreement. </w:t>
      </w:r>
      <w:proofErr w:type="spellStart"/>
      <w:r w:rsidR="00B538B7">
        <w:rPr>
          <w:rFonts w:ascii="Cambria" w:eastAsia="Calibri" w:hAnsi="Cambria" w:cs="Times New Roman"/>
          <w:i/>
          <w:sz w:val="24"/>
          <w:szCs w:val="24"/>
        </w:rPr>
        <w:t>Noûs</w:t>
      </w:r>
      <w:proofErr w:type="spellEnd"/>
      <w:r w:rsidR="00B538B7">
        <w:rPr>
          <w:rFonts w:ascii="Cambria" w:eastAsia="Calibri" w:hAnsi="Cambria" w:cs="Times New Roman"/>
          <w:sz w:val="24"/>
          <w:szCs w:val="24"/>
        </w:rPr>
        <w:t xml:space="preserve"> 41: 478-502.</w:t>
      </w:r>
    </w:p>
    <w:p w:rsidR="00910F01" w:rsidRDefault="00910F01" w:rsidP="00910F01">
      <w:pPr>
        <w:ind w:left="720" w:hanging="720"/>
        <w:rPr>
          <w:rFonts w:ascii="Cambria" w:eastAsia="Calibri" w:hAnsi="Cambria" w:cs="Times New Roman"/>
          <w:sz w:val="24"/>
          <w:szCs w:val="24"/>
        </w:rPr>
      </w:pPr>
      <w:r>
        <w:rPr>
          <w:rFonts w:ascii="Cambria" w:eastAsia="Calibri" w:hAnsi="Cambria" w:cs="Times New Roman"/>
          <w:sz w:val="24"/>
          <w:szCs w:val="24"/>
        </w:rPr>
        <w:t xml:space="preserve">Feldman, R. 2005: Respecting the Evidence. </w:t>
      </w:r>
      <w:r>
        <w:rPr>
          <w:rFonts w:ascii="Cambria" w:eastAsia="Calibri" w:hAnsi="Cambria" w:cs="Times New Roman"/>
          <w:i/>
          <w:sz w:val="24"/>
          <w:szCs w:val="24"/>
        </w:rPr>
        <w:t xml:space="preserve">Philosophical Perspectives </w:t>
      </w:r>
      <w:r>
        <w:rPr>
          <w:rFonts w:ascii="Cambria" w:eastAsia="Calibri" w:hAnsi="Cambria" w:cs="Times New Roman"/>
          <w:sz w:val="24"/>
          <w:szCs w:val="24"/>
        </w:rPr>
        <w:t>19: 95-</w:t>
      </w:r>
      <w:r w:rsidRPr="00910F01">
        <w:rPr>
          <w:rFonts w:ascii="Cambria" w:eastAsia="Calibri" w:hAnsi="Cambria" w:cs="Times New Roman"/>
          <w:sz w:val="24"/>
          <w:szCs w:val="24"/>
        </w:rPr>
        <w:t>119</w:t>
      </w:r>
      <w:r w:rsidR="001A769C">
        <w:rPr>
          <w:rFonts w:ascii="Cambria" w:eastAsia="Calibri" w:hAnsi="Cambria" w:cs="Times New Roman"/>
          <w:sz w:val="24"/>
          <w:szCs w:val="24"/>
        </w:rPr>
        <w:t xml:space="preserve">. </w:t>
      </w:r>
    </w:p>
    <w:p w:rsidR="00DF6772" w:rsidRPr="00DF6772" w:rsidRDefault="00DF6772" w:rsidP="00910F01">
      <w:pPr>
        <w:ind w:left="720" w:hanging="720"/>
        <w:rPr>
          <w:rFonts w:ascii="Cambria" w:eastAsia="Calibri" w:hAnsi="Cambria" w:cs="Times New Roman"/>
          <w:i/>
          <w:sz w:val="24"/>
          <w:szCs w:val="24"/>
        </w:rPr>
      </w:pPr>
      <w:r>
        <w:rPr>
          <w:rFonts w:ascii="Cambria" w:eastAsia="Calibri" w:hAnsi="Cambria" w:cs="Times New Roman"/>
          <w:sz w:val="24"/>
          <w:szCs w:val="24"/>
        </w:rPr>
        <w:t xml:space="preserve">—. 2006: Epistemological Puzzles about Disagreement. </w:t>
      </w:r>
      <w:r w:rsidRPr="00DF6772">
        <w:rPr>
          <w:rFonts w:ascii="Cambria" w:eastAsia="Calibri" w:hAnsi="Cambria" w:cs="Times New Roman"/>
          <w:i/>
          <w:sz w:val="24"/>
          <w:szCs w:val="24"/>
        </w:rPr>
        <w:t>Epistemology Futures</w:t>
      </w:r>
      <w:r>
        <w:rPr>
          <w:rFonts w:ascii="Cambria" w:eastAsia="Calibri" w:hAnsi="Cambria" w:cs="Times New Roman"/>
          <w:sz w:val="24"/>
          <w:szCs w:val="24"/>
        </w:rPr>
        <w:t>, ed. S. Hetherington. Oxford:</w:t>
      </w:r>
      <w:r w:rsidRPr="00DF6772">
        <w:rPr>
          <w:rFonts w:ascii="Cambria" w:eastAsia="Calibri" w:hAnsi="Cambria" w:cs="Times New Roman"/>
          <w:sz w:val="24"/>
          <w:szCs w:val="24"/>
        </w:rPr>
        <w:t xml:space="preserve"> Oxford University Press</w:t>
      </w:r>
      <w:r>
        <w:rPr>
          <w:rFonts w:ascii="Cambria" w:eastAsia="Calibri" w:hAnsi="Cambria" w:cs="Times New Roman"/>
          <w:sz w:val="24"/>
          <w:szCs w:val="24"/>
        </w:rPr>
        <w:t>.</w:t>
      </w:r>
    </w:p>
    <w:p w:rsidR="00DB018F" w:rsidRPr="00DB018F" w:rsidRDefault="00DB018F" w:rsidP="00910F01">
      <w:pPr>
        <w:ind w:left="720" w:hanging="720"/>
        <w:rPr>
          <w:rFonts w:ascii="Cambria" w:eastAsia="Calibri" w:hAnsi="Cambria" w:cs="Times New Roman"/>
          <w:sz w:val="24"/>
          <w:szCs w:val="24"/>
        </w:rPr>
      </w:pPr>
      <w:r>
        <w:rPr>
          <w:rFonts w:ascii="Cambria" w:eastAsia="Calibri" w:hAnsi="Cambria" w:cs="Times New Roman"/>
          <w:sz w:val="24"/>
          <w:szCs w:val="24"/>
        </w:rPr>
        <w:t xml:space="preserve">Friedman, J. 2013: Suspended Judgement. </w:t>
      </w:r>
      <w:r>
        <w:rPr>
          <w:rFonts w:ascii="Cambria" w:eastAsia="Calibri" w:hAnsi="Cambria" w:cs="Times New Roman"/>
          <w:i/>
          <w:sz w:val="24"/>
          <w:szCs w:val="24"/>
        </w:rPr>
        <w:t xml:space="preserve">Philosophical Studies </w:t>
      </w:r>
      <w:r>
        <w:rPr>
          <w:rFonts w:ascii="Cambria" w:eastAsia="Calibri" w:hAnsi="Cambria" w:cs="Times New Roman"/>
          <w:sz w:val="24"/>
          <w:szCs w:val="24"/>
        </w:rPr>
        <w:t>162: 165-181.</w:t>
      </w:r>
    </w:p>
    <w:p w:rsidR="00F42111" w:rsidRPr="00CB71A9" w:rsidRDefault="00F42111" w:rsidP="00CB71A9">
      <w:pPr>
        <w:ind w:left="720" w:hanging="720"/>
        <w:rPr>
          <w:rFonts w:ascii="Cambria" w:eastAsia="Calibri" w:hAnsi="Cambria" w:cs="Times New Roman"/>
          <w:sz w:val="24"/>
          <w:szCs w:val="24"/>
        </w:rPr>
      </w:pPr>
      <w:r>
        <w:rPr>
          <w:rFonts w:ascii="Cambria" w:eastAsia="Calibri" w:hAnsi="Cambria" w:cs="Times New Roman"/>
          <w:sz w:val="24"/>
          <w:szCs w:val="24"/>
        </w:rPr>
        <w:t xml:space="preserve">Gettier, E. L. 1963: </w:t>
      </w:r>
      <w:r w:rsidRPr="00F42111">
        <w:rPr>
          <w:rFonts w:ascii="Cambria" w:eastAsia="Calibri" w:hAnsi="Cambria" w:cs="Times New Roman"/>
          <w:sz w:val="24"/>
          <w:szCs w:val="24"/>
        </w:rPr>
        <w:t>Is J</w:t>
      </w:r>
      <w:r>
        <w:rPr>
          <w:rFonts w:ascii="Cambria" w:eastAsia="Calibri" w:hAnsi="Cambria" w:cs="Times New Roman"/>
          <w:sz w:val="24"/>
          <w:szCs w:val="24"/>
        </w:rPr>
        <w:t>ustified True Belief Knowledge?</w:t>
      </w:r>
      <w:r w:rsidRPr="00F42111">
        <w:rPr>
          <w:rFonts w:ascii="Cambria" w:eastAsia="Calibri" w:hAnsi="Cambria" w:cs="Times New Roman"/>
          <w:sz w:val="24"/>
          <w:szCs w:val="24"/>
        </w:rPr>
        <w:t xml:space="preserve"> </w:t>
      </w:r>
      <w:r w:rsidRPr="00F42111">
        <w:rPr>
          <w:rFonts w:ascii="Cambria" w:eastAsia="Calibri" w:hAnsi="Cambria" w:cs="Times New Roman"/>
          <w:i/>
          <w:sz w:val="24"/>
          <w:szCs w:val="24"/>
        </w:rPr>
        <w:t>Analysis</w:t>
      </w:r>
      <w:r w:rsidRPr="00F42111">
        <w:rPr>
          <w:rFonts w:ascii="Cambria" w:eastAsia="Calibri" w:hAnsi="Cambria" w:cs="Times New Roman"/>
          <w:sz w:val="24"/>
          <w:szCs w:val="24"/>
        </w:rPr>
        <w:t xml:space="preserve"> 23: 121-</w:t>
      </w:r>
      <w:r>
        <w:rPr>
          <w:rFonts w:ascii="Cambria" w:eastAsia="Calibri" w:hAnsi="Cambria" w:cs="Times New Roman"/>
          <w:sz w:val="24"/>
          <w:szCs w:val="24"/>
        </w:rPr>
        <w:t>12</w:t>
      </w:r>
      <w:r w:rsidRPr="00F42111">
        <w:rPr>
          <w:rFonts w:ascii="Cambria" w:eastAsia="Calibri" w:hAnsi="Cambria" w:cs="Times New Roman"/>
          <w:sz w:val="24"/>
          <w:szCs w:val="24"/>
        </w:rPr>
        <w:t>3.</w:t>
      </w:r>
    </w:p>
    <w:p w:rsidR="000D5D6F" w:rsidRPr="0012299C" w:rsidRDefault="000D5D6F" w:rsidP="0025500B">
      <w:pPr>
        <w:rPr>
          <w:rFonts w:ascii="Cambria" w:eastAsia="Calibri" w:hAnsi="Cambria" w:cs="Times New Roman"/>
          <w:sz w:val="24"/>
          <w:szCs w:val="24"/>
        </w:rPr>
      </w:pPr>
      <w:r w:rsidRPr="0012299C">
        <w:rPr>
          <w:rFonts w:ascii="Cambria" w:eastAsia="Calibri" w:hAnsi="Cambria" w:cs="Times New Roman"/>
          <w:sz w:val="24"/>
          <w:szCs w:val="24"/>
        </w:rPr>
        <w:t xml:space="preserve">Gibbons, J. 2013: </w:t>
      </w:r>
      <w:r w:rsidRPr="0012299C">
        <w:rPr>
          <w:rFonts w:ascii="Cambria" w:eastAsia="Calibri" w:hAnsi="Cambria" w:cs="Times New Roman"/>
          <w:i/>
          <w:sz w:val="24"/>
          <w:szCs w:val="24"/>
        </w:rPr>
        <w:t>The Norm of Belief</w:t>
      </w:r>
      <w:r w:rsidRPr="0012299C">
        <w:rPr>
          <w:rFonts w:ascii="Cambria" w:eastAsia="Calibri" w:hAnsi="Cambria" w:cs="Times New Roman"/>
          <w:sz w:val="24"/>
          <w:szCs w:val="24"/>
        </w:rPr>
        <w:t>. Oxford: Oxford University Press.</w:t>
      </w:r>
    </w:p>
    <w:p w:rsidR="00F03477" w:rsidRDefault="00F03477" w:rsidP="00F03477">
      <w:pPr>
        <w:ind w:left="720" w:hanging="720"/>
        <w:rPr>
          <w:rFonts w:ascii="Cambria" w:eastAsia="Calibri" w:hAnsi="Cambria" w:cs="Times New Roman"/>
          <w:sz w:val="24"/>
          <w:szCs w:val="24"/>
        </w:rPr>
      </w:pPr>
      <w:r>
        <w:rPr>
          <w:rFonts w:ascii="Cambria" w:eastAsia="Calibri" w:hAnsi="Cambria" w:cs="Times New Roman"/>
          <w:sz w:val="24"/>
          <w:szCs w:val="24"/>
        </w:rPr>
        <w:t xml:space="preserve">Greco, J 2014: A Puzzle about Epistemic </w:t>
      </w:r>
      <w:proofErr w:type="spellStart"/>
      <w:r>
        <w:rPr>
          <w:rFonts w:ascii="Cambria" w:eastAsia="Calibri" w:hAnsi="Cambria" w:cs="Times New Roman"/>
          <w:sz w:val="24"/>
          <w:szCs w:val="24"/>
        </w:rPr>
        <w:t>Akrasia</w:t>
      </w:r>
      <w:proofErr w:type="spellEnd"/>
      <w:r>
        <w:rPr>
          <w:rFonts w:ascii="Cambria" w:eastAsia="Calibri" w:hAnsi="Cambria" w:cs="Times New Roman"/>
          <w:sz w:val="24"/>
          <w:szCs w:val="24"/>
        </w:rPr>
        <w:t xml:space="preserve">. </w:t>
      </w:r>
      <w:r w:rsidRPr="00F03477">
        <w:rPr>
          <w:rFonts w:ascii="Cambria" w:eastAsia="Calibri" w:hAnsi="Cambria" w:cs="Times New Roman"/>
          <w:i/>
          <w:sz w:val="24"/>
          <w:szCs w:val="24"/>
        </w:rPr>
        <w:t>Philosophical Studies</w:t>
      </w:r>
      <w:r w:rsidRPr="00F03477">
        <w:rPr>
          <w:rFonts w:ascii="Cambria" w:eastAsia="Calibri" w:hAnsi="Cambria" w:cs="Times New Roman"/>
          <w:sz w:val="24"/>
          <w:szCs w:val="24"/>
        </w:rPr>
        <w:t xml:space="preserve"> 167:</w:t>
      </w:r>
      <w:r>
        <w:rPr>
          <w:rFonts w:ascii="Cambria" w:eastAsia="Calibri" w:hAnsi="Cambria" w:cs="Times New Roman"/>
          <w:sz w:val="24"/>
          <w:szCs w:val="24"/>
        </w:rPr>
        <w:t xml:space="preserve"> 201-219.</w:t>
      </w:r>
    </w:p>
    <w:p w:rsidR="00593233" w:rsidRPr="00593233" w:rsidRDefault="00593233" w:rsidP="00593233">
      <w:pPr>
        <w:ind w:left="720" w:hanging="720"/>
        <w:rPr>
          <w:rFonts w:ascii="Cambria" w:eastAsia="Calibri" w:hAnsi="Cambria" w:cs="Times New Roman"/>
          <w:sz w:val="24"/>
          <w:szCs w:val="24"/>
        </w:rPr>
      </w:pPr>
      <w:r w:rsidRPr="00593233">
        <w:rPr>
          <w:rFonts w:ascii="Cambria" w:eastAsia="Calibri" w:hAnsi="Cambria" w:cs="Times New Roman"/>
          <w:sz w:val="24"/>
          <w:szCs w:val="24"/>
        </w:rPr>
        <w:t xml:space="preserve">Hieronymi, </w:t>
      </w:r>
      <w:r>
        <w:rPr>
          <w:rFonts w:ascii="Cambria" w:eastAsia="Calibri" w:hAnsi="Cambria" w:cs="Times New Roman"/>
          <w:sz w:val="24"/>
          <w:szCs w:val="24"/>
        </w:rPr>
        <w:t>P</w:t>
      </w:r>
      <w:r w:rsidRPr="00593233">
        <w:rPr>
          <w:rFonts w:ascii="Cambria" w:eastAsia="Calibri" w:hAnsi="Cambria" w:cs="Times New Roman"/>
          <w:sz w:val="24"/>
          <w:szCs w:val="24"/>
        </w:rPr>
        <w:t>. 2005</w:t>
      </w:r>
      <w:r>
        <w:rPr>
          <w:rFonts w:ascii="Cambria" w:eastAsia="Calibri" w:hAnsi="Cambria" w:cs="Times New Roman"/>
          <w:sz w:val="24"/>
          <w:szCs w:val="24"/>
        </w:rPr>
        <w:t>:</w:t>
      </w:r>
      <w:r w:rsidRPr="00593233">
        <w:rPr>
          <w:rFonts w:ascii="Cambria" w:eastAsia="Calibri" w:hAnsi="Cambria" w:cs="Times New Roman"/>
          <w:sz w:val="24"/>
          <w:szCs w:val="24"/>
        </w:rPr>
        <w:t xml:space="preserve"> The Wrong Kind of Reason. </w:t>
      </w:r>
      <w:r w:rsidRPr="00593233">
        <w:rPr>
          <w:rFonts w:ascii="Cambria" w:eastAsia="Calibri" w:hAnsi="Cambria" w:cs="Times New Roman"/>
          <w:i/>
          <w:sz w:val="24"/>
          <w:szCs w:val="24"/>
        </w:rPr>
        <w:t>Journal of Philosophy</w:t>
      </w:r>
      <w:r w:rsidRPr="00593233">
        <w:rPr>
          <w:rFonts w:ascii="Cambria" w:eastAsia="Calibri" w:hAnsi="Cambria" w:cs="Times New Roman"/>
          <w:sz w:val="24"/>
          <w:szCs w:val="24"/>
        </w:rPr>
        <w:t xml:space="preserve"> 102: 437</w:t>
      </w:r>
      <w:r>
        <w:rPr>
          <w:rFonts w:ascii="Cambria" w:eastAsia="Calibri" w:hAnsi="Cambria" w:cs="Times New Roman"/>
          <w:sz w:val="24"/>
          <w:szCs w:val="24"/>
        </w:rPr>
        <w:t>-4</w:t>
      </w:r>
      <w:r w:rsidRPr="00593233">
        <w:rPr>
          <w:rFonts w:ascii="Cambria" w:eastAsia="Calibri" w:hAnsi="Cambria" w:cs="Times New Roman"/>
          <w:sz w:val="24"/>
          <w:szCs w:val="24"/>
        </w:rPr>
        <w:t>57.</w:t>
      </w:r>
    </w:p>
    <w:p w:rsidR="0025500B" w:rsidRDefault="00C10869" w:rsidP="0025500B">
      <w:pPr>
        <w:rPr>
          <w:rFonts w:ascii="Cambria" w:eastAsia="Calibri" w:hAnsi="Cambria" w:cs="Times New Roman"/>
          <w:sz w:val="24"/>
          <w:szCs w:val="24"/>
        </w:rPr>
      </w:pPr>
      <w:r w:rsidRPr="0012299C">
        <w:rPr>
          <w:rFonts w:ascii="Cambria" w:eastAsia="Calibri" w:hAnsi="Cambria" w:cs="Times New Roman"/>
          <w:sz w:val="24"/>
          <w:szCs w:val="24"/>
        </w:rPr>
        <w:t xml:space="preserve">Horowitz, S. 2014: Epistemic </w:t>
      </w:r>
      <w:proofErr w:type="spellStart"/>
      <w:r w:rsidRPr="0012299C">
        <w:rPr>
          <w:rFonts w:ascii="Cambria" w:eastAsia="Calibri" w:hAnsi="Cambria" w:cs="Times New Roman"/>
          <w:sz w:val="24"/>
          <w:szCs w:val="24"/>
        </w:rPr>
        <w:t>Akrasia</w:t>
      </w:r>
      <w:proofErr w:type="spellEnd"/>
      <w:r w:rsidRPr="0012299C">
        <w:rPr>
          <w:rFonts w:ascii="Cambria" w:eastAsia="Calibri" w:hAnsi="Cambria" w:cs="Times New Roman"/>
          <w:sz w:val="24"/>
          <w:szCs w:val="24"/>
        </w:rPr>
        <w:t xml:space="preserve">. </w:t>
      </w:r>
      <w:proofErr w:type="spellStart"/>
      <w:r w:rsidRPr="0012299C">
        <w:rPr>
          <w:rFonts w:ascii="Cambria" w:eastAsia="Calibri" w:hAnsi="Cambria" w:cs="Times New Roman"/>
          <w:i/>
          <w:sz w:val="24"/>
          <w:szCs w:val="24"/>
        </w:rPr>
        <w:t>Noûs</w:t>
      </w:r>
      <w:proofErr w:type="spellEnd"/>
      <w:r w:rsidRPr="0012299C">
        <w:rPr>
          <w:rFonts w:ascii="Cambria" w:eastAsia="Calibri" w:hAnsi="Cambria" w:cs="Times New Roman"/>
          <w:sz w:val="24"/>
          <w:szCs w:val="24"/>
        </w:rPr>
        <w:t xml:space="preserve"> 48: 718-744.</w:t>
      </w:r>
    </w:p>
    <w:p w:rsidR="007C24C1" w:rsidRDefault="0099015E" w:rsidP="007C24C1">
      <w:pPr>
        <w:rPr>
          <w:rFonts w:ascii="Cambria" w:eastAsia="Calibri" w:hAnsi="Cambria" w:cs="Times New Roman"/>
          <w:sz w:val="24"/>
          <w:szCs w:val="24"/>
        </w:rPr>
      </w:pPr>
      <w:proofErr w:type="spellStart"/>
      <w:r>
        <w:rPr>
          <w:rFonts w:ascii="Cambria" w:eastAsia="Calibri" w:hAnsi="Cambria" w:cs="Times New Roman"/>
          <w:sz w:val="24"/>
          <w:szCs w:val="24"/>
        </w:rPr>
        <w:t>Horty</w:t>
      </w:r>
      <w:proofErr w:type="spellEnd"/>
      <w:r>
        <w:rPr>
          <w:rFonts w:ascii="Cambria" w:eastAsia="Calibri" w:hAnsi="Cambria" w:cs="Times New Roman"/>
          <w:sz w:val="24"/>
          <w:szCs w:val="24"/>
        </w:rPr>
        <w:t>, J. 2007: Reasons as Defaults.</w:t>
      </w:r>
      <w:r w:rsidRPr="0099015E">
        <w:rPr>
          <w:rFonts w:ascii="Cambria" w:eastAsia="Calibri" w:hAnsi="Cambria" w:cs="Times New Roman"/>
          <w:sz w:val="24"/>
          <w:szCs w:val="24"/>
        </w:rPr>
        <w:t xml:space="preserve"> </w:t>
      </w:r>
      <w:r w:rsidRPr="0099015E">
        <w:rPr>
          <w:rFonts w:ascii="Cambria" w:eastAsia="Calibri" w:hAnsi="Cambria" w:cs="Times New Roman"/>
          <w:i/>
          <w:sz w:val="24"/>
          <w:szCs w:val="24"/>
        </w:rPr>
        <w:t>Philosophers</w:t>
      </w:r>
      <w:r>
        <w:rPr>
          <w:rFonts w:ascii="Cambria" w:eastAsia="Calibri" w:hAnsi="Cambria" w:cs="Times New Roman"/>
          <w:i/>
          <w:sz w:val="24"/>
          <w:szCs w:val="24"/>
        </w:rPr>
        <w:t>’</w:t>
      </w:r>
      <w:r w:rsidRPr="0099015E">
        <w:rPr>
          <w:rFonts w:ascii="Cambria" w:eastAsia="Calibri" w:hAnsi="Cambria" w:cs="Times New Roman"/>
          <w:i/>
          <w:sz w:val="24"/>
          <w:szCs w:val="24"/>
        </w:rPr>
        <w:t xml:space="preserve"> Imprint</w:t>
      </w:r>
      <w:r>
        <w:rPr>
          <w:rFonts w:ascii="Cambria" w:eastAsia="Calibri" w:hAnsi="Cambria" w:cs="Times New Roman"/>
          <w:sz w:val="24"/>
          <w:szCs w:val="24"/>
        </w:rPr>
        <w:t xml:space="preserve"> 7</w:t>
      </w:r>
      <w:r w:rsidRPr="0099015E">
        <w:rPr>
          <w:rFonts w:ascii="Cambria" w:eastAsia="Calibri" w:hAnsi="Cambria" w:cs="Times New Roman"/>
          <w:sz w:val="24"/>
          <w:szCs w:val="24"/>
        </w:rPr>
        <w:t>:</w:t>
      </w:r>
      <w:r>
        <w:rPr>
          <w:rFonts w:ascii="Cambria" w:eastAsia="Calibri" w:hAnsi="Cambria" w:cs="Times New Roman"/>
          <w:sz w:val="24"/>
          <w:szCs w:val="24"/>
        </w:rPr>
        <w:t xml:space="preserve"> 1-</w:t>
      </w:r>
      <w:r w:rsidRPr="0099015E">
        <w:rPr>
          <w:rFonts w:ascii="Cambria" w:eastAsia="Calibri" w:hAnsi="Cambria" w:cs="Times New Roman"/>
          <w:sz w:val="24"/>
          <w:szCs w:val="24"/>
        </w:rPr>
        <w:t>28.</w:t>
      </w:r>
    </w:p>
    <w:p w:rsidR="000D5D6F" w:rsidRDefault="000D5D6F" w:rsidP="000D5D6F">
      <w:pPr>
        <w:ind w:left="1440" w:hanging="1440"/>
        <w:rPr>
          <w:rFonts w:ascii="Cambria" w:eastAsia="Calibri" w:hAnsi="Cambria" w:cs="Times New Roman"/>
          <w:sz w:val="24"/>
          <w:szCs w:val="24"/>
        </w:rPr>
      </w:pPr>
      <w:r w:rsidRPr="0012299C">
        <w:rPr>
          <w:rFonts w:ascii="Cambria" w:eastAsia="Calibri" w:hAnsi="Cambria" w:cs="Times New Roman"/>
          <w:sz w:val="24"/>
          <w:szCs w:val="24"/>
        </w:rPr>
        <w:t xml:space="preserve">Kelly, T. 2002: The Rationality of Belief and Other Propositional Attitudes. </w:t>
      </w:r>
      <w:r w:rsidRPr="0012299C">
        <w:rPr>
          <w:rFonts w:ascii="Cambria" w:eastAsia="Calibri" w:hAnsi="Cambria" w:cs="Times New Roman"/>
          <w:i/>
          <w:sz w:val="24"/>
          <w:szCs w:val="24"/>
        </w:rPr>
        <w:t>Philosophical Studies</w:t>
      </w:r>
      <w:r w:rsidRPr="0012299C">
        <w:rPr>
          <w:rFonts w:ascii="Cambria" w:eastAsia="Calibri" w:hAnsi="Cambria" w:cs="Times New Roman"/>
          <w:sz w:val="24"/>
          <w:szCs w:val="24"/>
        </w:rPr>
        <w:t xml:space="preserve"> 110: 163-196.</w:t>
      </w:r>
    </w:p>
    <w:p w:rsidR="00996E6B" w:rsidRDefault="001A769C" w:rsidP="000D5D6F">
      <w:pPr>
        <w:ind w:left="1440" w:hanging="1440"/>
        <w:rPr>
          <w:rFonts w:ascii="Cambria" w:eastAsia="Calibri" w:hAnsi="Cambria" w:cs="Times New Roman"/>
          <w:sz w:val="24"/>
          <w:szCs w:val="24"/>
        </w:rPr>
      </w:pPr>
      <w:r>
        <w:rPr>
          <w:rFonts w:ascii="Cambria" w:eastAsia="Calibri" w:hAnsi="Cambria" w:cs="Times New Roman"/>
          <w:sz w:val="24"/>
          <w:szCs w:val="24"/>
        </w:rPr>
        <w:t>—</w:t>
      </w:r>
      <w:r w:rsidR="00996E6B">
        <w:rPr>
          <w:rFonts w:ascii="Cambria" w:eastAsia="Calibri" w:hAnsi="Cambria" w:cs="Times New Roman"/>
          <w:sz w:val="24"/>
          <w:szCs w:val="24"/>
        </w:rPr>
        <w:t xml:space="preserve">. 2005: The Epistemic Significance of Disagreement. </w:t>
      </w:r>
      <w:r w:rsidR="00996E6B">
        <w:rPr>
          <w:rFonts w:ascii="Cambria" w:eastAsia="Calibri" w:hAnsi="Cambria" w:cs="Times New Roman"/>
          <w:i/>
          <w:sz w:val="24"/>
          <w:szCs w:val="24"/>
        </w:rPr>
        <w:t>Oxford Studies in Epistemology: Volume 1</w:t>
      </w:r>
      <w:r w:rsidR="00996E6B">
        <w:rPr>
          <w:rFonts w:ascii="Cambria" w:eastAsia="Calibri" w:hAnsi="Cambria" w:cs="Times New Roman"/>
          <w:sz w:val="24"/>
          <w:szCs w:val="24"/>
        </w:rPr>
        <w:t>, ed. J.</w:t>
      </w:r>
      <w:r w:rsidR="00996E6B" w:rsidRPr="00996E6B">
        <w:rPr>
          <w:rFonts w:ascii="Cambria" w:eastAsia="Calibri" w:hAnsi="Cambria" w:cs="Times New Roman"/>
          <w:sz w:val="24"/>
          <w:szCs w:val="24"/>
        </w:rPr>
        <w:t xml:space="preserve"> Hawthorne </w:t>
      </w:r>
      <w:r w:rsidR="00996E6B">
        <w:rPr>
          <w:rFonts w:ascii="Cambria" w:eastAsia="Calibri" w:hAnsi="Cambria" w:cs="Times New Roman"/>
          <w:sz w:val="24"/>
          <w:szCs w:val="24"/>
        </w:rPr>
        <w:t xml:space="preserve">and T. </w:t>
      </w:r>
      <w:proofErr w:type="spellStart"/>
      <w:r w:rsidR="00996E6B">
        <w:rPr>
          <w:rFonts w:ascii="Cambria" w:eastAsia="Calibri" w:hAnsi="Cambria" w:cs="Times New Roman"/>
          <w:sz w:val="24"/>
          <w:szCs w:val="24"/>
        </w:rPr>
        <w:t>Gendler</w:t>
      </w:r>
      <w:proofErr w:type="spellEnd"/>
      <w:r w:rsidR="00996E6B" w:rsidRPr="00996E6B">
        <w:rPr>
          <w:rFonts w:ascii="Cambria" w:eastAsia="Calibri" w:hAnsi="Cambria" w:cs="Times New Roman"/>
          <w:sz w:val="24"/>
          <w:szCs w:val="24"/>
        </w:rPr>
        <w:t>. Oxford</w:t>
      </w:r>
      <w:r w:rsidR="00996E6B">
        <w:rPr>
          <w:rFonts w:ascii="Cambria" w:eastAsia="Calibri" w:hAnsi="Cambria" w:cs="Times New Roman"/>
          <w:sz w:val="24"/>
          <w:szCs w:val="24"/>
        </w:rPr>
        <w:t>: Oxford</w:t>
      </w:r>
      <w:r w:rsidR="00DB018F">
        <w:rPr>
          <w:rFonts w:ascii="Cambria" w:eastAsia="Calibri" w:hAnsi="Cambria" w:cs="Times New Roman"/>
          <w:sz w:val="24"/>
          <w:szCs w:val="24"/>
        </w:rPr>
        <w:t xml:space="preserve"> University Press.</w:t>
      </w:r>
    </w:p>
    <w:p w:rsidR="000F2352" w:rsidRDefault="001A769C" w:rsidP="000F2352">
      <w:pPr>
        <w:ind w:left="1440" w:hanging="1440"/>
        <w:rPr>
          <w:rFonts w:ascii="Cambria" w:eastAsia="Calibri" w:hAnsi="Cambria" w:cs="Times New Roman"/>
          <w:sz w:val="24"/>
          <w:szCs w:val="24"/>
        </w:rPr>
      </w:pPr>
      <w:r>
        <w:rPr>
          <w:rFonts w:ascii="Cambria" w:eastAsia="Calibri" w:hAnsi="Cambria" w:cs="Times New Roman"/>
          <w:sz w:val="24"/>
          <w:szCs w:val="24"/>
        </w:rPr>
        <w:t>—</w:t>
      </w:r>
      <w:r w:rsidR="000F2352">
        <w:rPr>
          <w:rFonts w:ascii="Cambria" w:eastAsia="Calibri" w:hAnsi="Cambria" w:cs="Times New Roman"/>
          <w:sz w:val="24"/>
          <w:szCs w:val="24"/>
        </w:rPr>
        <w:t xml:space="preserve">. 2010: </w:t>
      </w:r>
      <w:r w:rsidR="000F2352" w:rsidRPr="000F2352">
        <w:rPr>
          <w:rFonts w:ascii="Cambria" w:eastAsia="Calibri" w:hAnsi="Cambria" w:cs="Times New Roman"/>
          <w:sz w:val="24"/>
          <w:szCs w:val="24"/>
        </w:rPr>
        <w:t>Peer Disagreem</w:t>
      </w:r>
      <w:r w:rsidR="000F2352">
        <w:rPr>
          <w:rFonts w:ascii="Cambria" w:eastAsia="Calibri" w:hAnsi="Cambria" w:cs="Times New Roman"/>
          <w:sz w:val="24"/>
          <w:szCs w:val="24"/>
        </w:rPr>
        <w:t xml:space="preserve">ent and Higher Order Evidence. </w:t>
      </w:r>
      <w:r w:rsidR="000F2352" w:rsidRPr="000F2352">
        <w:rPr>
          <w:rFonts w:ascii="Cambria" w:eastAsia="Calibri" w:hAnsi="Cambria" w:cs="Times New Roman"/>
          <w:i/>
          <w:sz w:val="24"/>
          <w:szCs w:val="24"/>
        </w:rPr>
        <w:t>Disagreement</w:t>
      </w:r>
      <w:r w:rsidR="000F2352">
        <w:rPr>
          <w:rFonts w:ascii="Cambria" w:eastAsia="Calibri" w:hAnsi="Cambria" w:cs="Times New Roman"/>
          <w:sz w:val="24"/>
          <w:szCs w:val="24"/>
        </w:rPr>
        <w:t>, ed. R. Feldman and T. Warfield. O</w:t>
      </w:r>
      <w:r w:rsidR="00A50D88">
        <w:rPr>
          <w:rFonts w:ascii="Cambria" w:eastAsia="Calibri" w:hAnsi="Cambria" w:cs="Times New Roman"/>
          <w:sz w:val="24"/>
          <w:szCs w:val="24"/>
        </w:rPr>
        <w:t>xford: Oxford University Press.</w:t>
      </w:r>
    </w:p>
    <w:p w:rsidR="00B67F1D" w:rsidRPr="00B67F1D" w:rsidRDefault="001A769C" w:rsidP="000F2352">
      <w:pPr>
        <w:ind w:left="1440" w:hanging="1440"/>
        <w:rPr>
          <w:rFonts w:ascii="Cambria" w:eastAsia="Calibri" w:hAnsi="Cambria" w:cs="Times New Roman"/>
          <w:sz w:val="24"/>
          <w:szCs w:val="24"/>
        </w:rPr>
      </w:pPr>
      <w:r>
        <w:rPr>
          <w:rFonts w:ascii="Cambria" w:eastAsia="Calibri" w:hAnsi="Cambria" w:cs="Times New Roman"/>
          <w:sz w:val="24"/>
          <w:szCs w:val="24"/>
        </w:rPr>
        <w:t>—</w:t>
      </w:r>
      <w:r w:rsidR="00B67F1D" w:rsidRPr="00B67F1D">
        <w:rPr>
          <w:rFonts w:ascii="Cambria" w:eastAsia="Calibri" w:hAnsi="Cambria" w:cs="Times New Roman"/>
          <w:sz w:val="24"/>
          <w:szCs w:val="24"/>
        </w:rPr>
        <w:t xml:space="preserve">. 2014: Evidence. </w:t>
      </w:r>
      <w:r w:rsidR="00B67F1D" w:rsidRPr="00B67F1D">
        <w:rPr>
          <w:rFonts w:ascii="Cambria" w:eastAsia="Calibri" w:hAnsi="Cambria" w:cs="Times New Roman"/>
          <w:i/>
          <w:sz w:val="24"/>
          <w:szCs w:val="24"/>
        </w:rPr>
        <w:t xml:space="preserve">Stanford </w:t>
      </w:r>
      <w:proofErr w:type="spellStart"/>
      <w:r w:rsidR="00B67F1D" w:rsidRPr="00B67F1D">
        <w:rPr>
          <w:rFonts w:ascii="Cambria" w:eastAsia="Calibri" w:hAnsi="Cambria" w:cs="Times New Roman"/>
          <w:i/>
          <w:sz w:val="24"/>
          <w:szCs w:val="24"/>
        </w:rPr>
        <w:t>Encyclopedia</w:t>
      </w:r>
      <w:proofErr w:type="spellEnd"/>
      <w:r w:rsidR="00B67F1D" w:rsidRPr="00B67F1D">
        <w:rPr>
          <w:rFonts w:ascii="Cambria" w:eastAsia="Calibri" w:hAnsi="Cambria" w:cs="Times New Roman"/>
          <w:i/>
          <w:sz w:val="24"/>
          <w:szCs w:val="24"/>
        </w:rPr>
        <w:t xml:space="preserve"> of Philosophy</w:t>
      </w:r>
      <w:r w:rsidR="00B67F1D" w:rsidRPr="00B67F1D">
        <w:rPr>
          <w:rFonts w:ascii="Cambria" w:eastAsia="Calibri" w:hAnsi="Cambria" w:cs="Times New Roman"/>
          <w:sz w:val="24"/>
          <w:szCs w:val="24"/>
        </w:rPr>
        <w:t xml:space="preserve">, ed. E. </w:t>
      </w:r>
      <w:proofErr w:type="spellStart"/>
      <w:r w:rsidR="00B67F1D" w:rsidRPr="00B67F1D">
        <w:rPr>
          <w:rFonts w:ascii="Cambria" w:eastAsia="Calibri" w:hAnsi="Cambria" w:cs="Times New Roman"/>
          <w:sz w:val="24"/>
          <w:szCs w:val="24"/>
        </w:rPr>
        <w:t>Zalta</w:t>
      </w:r>
      <w:proofErr w:type="spellEnd"/>
      <w:r w:rsidR="00B67F1D" w:rsidRPr="00B67F1D">
        <w:rPr>
          <w:rFonts w:ascii="Cambria" w:eastAsia="Calibri" w:hAnsi="Cambria" w:cs="Times New Roman"/>
          <w:sz w:val="24"/>
          <w:szCs w:val="24"/>
        </w:rPr>
        <w:t xml:space="preserve">. URL: </w:t>
      </w:r>
      <w:hyperlink r:id="rId8" w:history="1">
        <w:r w:rsidR="00B67F1D" w:rsidRPr="00B67F1D">
          <w:rPr>
            <w:rStyle w:val="Hyperlink"/>
            <w:rFonts w:ascii="Cambria" w:hAnsi="Cambria"/>
            <w:sz w:val="24"/>
            <w:szCs w:val="24"/>
          </w:rPr>
          <w:t>https://plato.stanford.edu/archives/win2016/entries/evidence/</w:t>
        </w:r>
      </w:hyperlink>
      <w:r w:rsidR="00B67F1D">
        <w:rPr>
          <w:rFonts w:ascii="Cambria" w:hAnsi="Cambria"/>
        </w:rPr>
        <w:t xml:space="preserve"> </w:t>
      </w:r>
    </w:p>
    <w:p w:rsidR="00C92E4F" w:rsidRPr="0012299C" w:rsidRDefault="00C92E4F" w:rsidP="00C92E4F">
      <w:pPr>
        <w:ind w:left="720" w:hanging="720"/>
        <w:rPr>
          <w:rFonts w:ascii="Cambria" w:eastAsia="Calibri" w:hAnsi="Cambria" w:cs="Times New Roman"/>
          <w:sz w:val="24"/>
          <w:szCs w:val="24"/>
        </w:rPr>
      </w:pPr>
      <w:proofErr w:type="spellStart"/>
      <w:r w:rsidRPr="0012299C">
        <w:rPr>
          <w:rFonts w:ascii="Cambria" w:eastAsia="Calibri" w:hAnsi="Cambria" w:cs="Times New Roman"/>
          <w:sz w:val="24"/>
          <w:szCs w:val="24"/>
        </w:rPr>
        <w:t>Kolodny</w:t>
      </w:r>
      <w:proofErr w:type="spellEnd"/>
      <w:r w:rsidRPr="0012299C">
        <w:rPr>
          <w:rFonts w:ascii="Cambria" w:eastAsia="Calibri" w:hAnsi="Cambria" w:cs="Times New Roman"/>
          <w:sz w:val="24"/>
          <w:szCs w:val="24"/>
        </w:rPr>
        <w:t xml:space="preserve">, N. 2005: Why Be Rational? </w:t>
      </w:r>
      <w:r w:rsidRPr="0012299C">
        <w:rPr>
          <w:rFonts w:ascii="Cambria" w:eastAsia="Calibri" w:hAnsi="Cambria" w:cs="Times New Roman"/>
          <w:i/>
          <w:sz w:val="24"/>
          <w:szCs w:val="24"/>
        </w:rPr>
        <w:t>Mind</w:t>
      </w:r>
      <w:r w:rsidRPr="0012299C">
        <w:rPr>
          <w:rFonts w:ascii="Cambria" w:eastAsia="Calibri" w:hAnsi="Cambria" w:cs="Times New Roman"/>
          <w:sz w:val="24"/>
          <w:szCs w:val="24"/>
        </w:rPr>
        <w:t xml:space="preserve"> 114: 509-563.</w:t>
      </w:r>
    </w:p>
    <w:p w:rsidR="00246598" w:rsidRPr="0012299C" w:rsidRDefault="00246598" w:rsidP="00C92E4F">
      <w:pPr>
        <w:ind w:left="720" w:hanging="720"/>
        <w:rPr>
          <w:rFonts w:ascii="Cambria" w:eastAsia="Calibri" w:hAnsi="Cambria" w:cs="Times New Roman"/>
          <w:sz w:val="24"/>
          <w:szCs w:val="24"/>
        </w:rPr>
      </w:pPr>
      <w:proofErr w:type="spellStart"/>
      <w:r w:rsidRPr="0012299C">
        <w:rPr>
          <w:rFonts w:ascii="Cambria" w:eastAsia="Calibri" w:hAnsi="Cambria" w:cs="Times New Roman"/>
          <w:sz w:val="24"/>
          <w:szCs w:val="24"/>
        </w:rPr>
        <w:lastRenderedPageBreak/>
        <w:t>Korsgaard</w:t>
      </w:r>
      <w:proofErr w:type="spellEnd"/>
      <w:r w:rsidRPr="0012299C">
        <w:rPr>
          <w:rFonts w:ascii="Cambria" w:eastAsia="Calibri" w:hAnsi="Cambria" w:cs="Times New Roman"/>
          <w:sz w:val="24"/>
          <w:szCs w:val="24"/>
        </w:rPr>
        <w:t xml:space="preserve"> C. 2008: </w:t>
      </w:r>
      <w:r w:rsidRPr="0012299C">
        <w:rPr>
          <w:rFonts w:ascii="Cambria" w:eastAsia="Calibri" w:hAnsi="Cambria" w:cs="Times New Roman"/>
          <w:i/>
          <w:sz w:val="24"/>
          <w:szCs w:val="24"/>
        </w:rPr>
        <w:t>The Constitution of Agency</w:t>
      </w:r>
      <w:r w:rsidRPr="0012299C">
        <w:rPr>
          <w:rFonts w:ascii="Cambria" w:eastAsia="Calibri" w:hAnsi="Cambria" w:cs="Times New Roman"/>
          <w:sz w:val="24"/>
          <w:szCs w:val="24"/>
        </w:rPr>
        <w:t>. Oxford: Oxford University Press.</w:t>
      </w:r>
    </w:p>
    <w:p w:rsidR="0012299C" w:rsidRDefault="00ED06F7" w:rsidP="0012299C">
      <w:pPr>
        <w:ind w:left="720" w:hanging="720"/>
        <w:rPr>
          <w:rFonts w:ascii="Cambria" w:eastAsia="Calibri" w:hAnsi="Cambria" w:cs="Times New Roman"/>
          <w:sz w:val="24"/>
          <w:szCs w:val="24"/>
        </w:rPr>
      </w:pPr>
      <w:r>
        <w:rPr>
          <w:rFonts w:ascii="Cambria" w:eastAsia="Calibri" w:hAnsi="Cambria" w:cs="Times New Roman"/>
          <w:sz w:val="24"/>
          <w:szCs w:val="24"/>
        </w:rPr>
        <w:t>Lasonen-Aa</w:t>
      </w:r>
      <w:r w:rsidR="004F4DE6" w:rsidRPr="0012299C">
        <w:rPr>
          <w:rFonts w:ascii="Cambria" w:eastAsia="Calibri" w:hAnsi="Cambria" w:cs="Times New Roman"/>
          <w:sz w:val="24"/>
          <w:szCs w:val="24"/>
        </w:rPr>
        <w:t xml:space="preserve">rnio, M. 2014: Higher-Order Evidence and the Limits of Defeat. </w:t>
      </w:r>
      <w:r w:rsidR="004F4DE6" w:rsidRPr="0012299C">
        <w:rPr>
          <w:rFonts w:ascii="Cambria" w:eastAsia="Calibri" w:hAnsi="Cambria" w:cs="Times New Roman"/>
          <w:i/>
          <w:sz w:val="24"/>
          <w:szCs w:val="24"/>
        </w:rPr>
        <w:t>Philosophy and Phenomenological Research</w:t>
      </w:r>
      <w:r w:rsidR="004F4DE6" w:rsidRPr="0012299C">
        <w:rPr>
          <w:rFonts w:ascii="Cambria" w:eastAsia="Calibri" w:hAnsi="Cambria" w:cs="Times New Roman"/>
          <w:sz w:val="24"/>
          <w:szCs w:val="24"/>
        </w:rPr>
        <w:t xml:space="preserve"> 88: 314-345.</w:t>
      </w:r>
    </w:p>
    <w:p w:rsidR="00EE2EF2" w:rsidRPr="00EE2EF2" w:rsidRDefault="00EE2EF2" w:rsidP="0012299C">
      <w:pPr>
        <w:ind w:left="720" w:hanging="720"/>
        <w:rPr>
          <w:rFonts w:ascii="Cambria" w:eastAsia="Calibri" w:hAnsi="Cambria" w:cs="Times New Roman"/>
          <w:sz w:val="24"/>
          <w:szCs w:val="24"/>
        </w:rPr>
      </w:pPr>
      <w:r>
        <w:rPr>
          <w:rFonts w:ascii="Cambria" w:eastAsia="Calibri" w:hAnsi="Cambria" w:cs="Times New Roman"/>
          <w:sz w:val="24"/>
          <w:szCs w:val="24"/>
        </w:rPr>
        <w:t xml:space="preserve">— Forthcoming: </w:t>
      </w:r>
      <w:proofErr w:type="spellStart"/>
      <w:r>
        <w:rPr>
          <w:rFonts w:ascii="Cambria" w:eastAsia="Calibri" w:hAnsi="Cambria" w:cs="Times New Roman"/>
          <w:sz w:val="24"/>
          <w:szCs w:val="24"/>
        </w:rPr>
        <w:t>Enkrasia</w:t>
      </w:r>
      <w:proofErr w:type="spellEnd"/>
      <w:r>
        <w:rPr>
          <w:rFonts w:ascii="Cambria" w:eastAsia="Calibri" w:hAnsi="Cambria" w:cs="Times New Roman"/>
          <w:sz w:val="24"/>
          <w:szCs w:val="24"/>
        </w:rPr>
        <w:t xml:space="preserve"> or Evidentialism? </w:t>
      </w:r>
      <w:r>
        <w:rPr>
          <w:rFonts w:ascii="Cambria" w:eastAsia="Calibri" w:hAnsi="Cambria" w:cs="Times New Roman"/>
          <w:i/>
          <w:sz w:val="24"/>
          <w:szCs w:val="24"/>
        </w:rPr>
        <w:t>Philosophical Studies</w:t>
      </w:r>
      <w:r>
        <w:rPr>
          <w:rFonts w:ascii="Cambria" w:eastAsia="Calibri" w:hAnsi="Cambria" w:cs="Times New Roman"/>
          <w:sz w:val="24"/>
          <w:szCs w:val="24"/>
        </w:rPr>
        <w:t>.</w:t>
      </w:r>
    </w:p>
    <w:p w:rsidR="00233A9A" w:rsidRPr="00233A9A" w:rsidRDefault="005D7783" w:rsidP="00410D29">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Littlejohn, C. </w:t>
      </w:r>
      <w:r w:rsidR="000C64C6">
        <w:rPr>
          <w:rFonts w:ascii="Cambria" w:eastAsia="Calibri" w:hAnsi="Cambria" w:cs="Times New Roman"/>
          <w:sz w:val="24"/>
          <w:szCs w:val="24"/>
        </w:rPr>
        <w:t>2018a</w:t>
      </w:r>
      <w:r w:rsidR="00233A9A">
        <w:rPr>
          <w:rFonts w:ascii="Cambria" w:eastAsia="Calibri" w:hAnsi="Cambria" w:cs="Times New Roman"/>
          <w:sz w:val="24"/>
          <w:szCs w:val="24"/>
        </w:rPr>
        <w:t xml:space="preserve">: Reasons and Theoretical Rationality. </w:t>
      </w:r>
      <w:r w:rsidR="00233A9A">
        <w:rPr>
          <w:rFonts w:ascii="Cambria" w:eastAsia="Calibri" w:hAnsi="Cambria" w:cs="Times New Roman"/>
          <w:i/>
          <w:sz w:val="24"/>
          <w:szCs w:val="24"/>
        </w:rPr>
        <w:t>Oxford Handbook of Reasons and Normativity</w:t>
      </w:r>
      <w:r w:rsidR="00233A9A">
        <w:rPr>
          <w:rFonts w:ascii="Cambria" w:eastAsia="Calibri" w:hAnsi="Cambria" w:cs="Times New Roman"/>
          <w:sz w:val="24"/>
          <w:szCs w:val="24"/>
        </w:rPr>
        <w:t>, ed. D. Star. Oxford: Oxford University Press.</w:t>
      </w:r>
    </w:p>
    <w:p w:rsidR="00410D29" w:rsidRPr="000C64C6" w:rsidRDefault="00233A9A" w:rsidP="000C64C6">
      <w:pPr>
        <w:ind w:left="720" w:hanging="720"/>
        <w:rPr>
          <w:rFonts w:ascii="Cambria" w:eastAsia="Calibri" w:hAnsi="Cambria" w:cs="Times New Roman"/>
          <w:sz w:val="24"/>
          <w:szCs w:val="24"/>
        </w:rPr>
      </w:pPr>
      <w:r>
        <w:rPr>
          <w:rFonts w:ascii="Cambria" w:eastAsia="Calibri" w:hAnsi="Cambria" w:cs="Times New Roman"/>
          <w:sz w:val="24"/>
          <w:szCs w:val="24"/>
        </w:rPr>
        <w:t xml:space="preserve">—. </w:t>
      </w:r>
      <w:r w:rsidR="000C64C6">
        <w:rPr>
          <w:rFonts w:ascii="Cambria" w:eastAsia="Calibri" w:hAnsi="Cambria" w:cs="Times New Roman"/>
          <w:sz w:val="24"/>
          <w:szCs w:val="24"/>
        </w:rPr>
        <w:t>2018</w:t>
      </w:r>
      <w:r>
        <w:rPr>
          <w:rFonts w:ascii="Cambria" w:eastAsia="Calibri" w:hAnsi="Cambria" w:cs="Times New Roman"/>
          <w:sz w:val="24"/>
          <w:szCs w:val="24"/>
        </w:rPr>
        <w:t>b</w:t>
      </w:r>
      <w:r w:rsidR="005D7783" w:rsidRPr="0012299C">
        <w:rPr>
          <w:rFonts w:ascii="Cambria" w:eastAsia="Calibri" w:hAnsi="Cambria" w:cs="Times New Roman"/>
          <w:sz w:val="24"/>
          <w:szCs w:val="24"/>
        </w:rPr>
        <w:t xml:space="preserve">: Stop Making Sense? On a Puzzle about Rationality. </w:t>
      </w:r>
      <w:r w:rsidR="005D7783" w:rsidRPr="0012299C">
        <w:rPr>
          <w:rFonts w:ascii="Cambria" w:eastAsia="Calibri" w:hAnsi="Cambria" w:cs="Times New Roman"/>
          <w:i/>
          <w:sz w:val="24"/>
          <w:szCs w:val="24"/>
        </w:rPr>
        <w:t>Philosophy and Phenomenological Research</w:t>
      </w:r>
      <w:r w:rsidR="000C64C6">
        <w:rPr>
          <w:rFonts w:ascii="Cambria" w:eastAsia="Calibri" w:hAnsi="Cambria" w:cs="Times New Roman"/>
          <w:sz w:val="24"/>
          <w:szCs w:val="24"/>
        </w:rPr>
        <w:t xml:space="preserve"> 96: </w:t>
      </w:r>
      <w:r w:rsidR="000C64C6" w:rsidRPr="000C64C6">
        <w:rPr>
          <w:rFonts w:ascii="Cambria" w:eastAsia="Calibri" w:hAnsi="Cambria" w:cs="Times New Roman"/>
          <w:sz w:val="24"/>
          <w:szCs w:val="24"/>
        </w:rPr>
        <w:t>257-272</w:t>
      </w:r>
      <w:r w:rsidR="000C64C6">
        <w:rPr>
          <w:rFonts w:ascii="Cambria" w:eastAsia="Calibri" w:hAnsi="Cambria" w:cs="Times New Roman"/>
          <w:sz w:val="24"/>
          <w:szCs w:val="24"/>
        </w:rPr>
        <w:t>.</w:t>
      </w:r>
    </w:p>
    <w:p w:rsidR="00410D29" w:rsidRDefault="00410D29" w:rsidP="00FC3DD4">
      <w:pPr>
        <w:ind w:left="720" w:hanging="720"/>
        <w:rPr>
          <w:rFonts w:ascii="Cambria" w:hAnsi="Cambria"/>
          <w:sz w:val="24"/>
          <w:szCs w:val="24"/>
        </w:rPr>
      </w:pPr>
      <w:r>
        <w:rPr>
          <w:rFonts w:ascii="Cambria" w:hAnsi="Cambria"/>
          <w:sz w:val="24"/>
          <w:szCs w:val="24"/>
        </w:rPr>
        <w:t xml:space="preserve">Lord, E. </w:t>
      </w:r>
      <w:r w:rsidRPr="00AB7676">
        <w:rPr>
          <w:rFonts w:ascii="Cambria" w:hAnsi="Cambria"/>
          <w:sz w:val="24"/>
          <w:szCs w:val="24"/>
        </w:rPr>
        <w:t>2010</w:t>
      </w:r>
      <w:r>
        <w:rPr>
          <w:rFonts w:ascii="Cambria" w:hAnsi="Cambria"/>
          <w:sz w:val="24"/>
          <w:szCs w:val="24"/>
        </w:rPr>
        <w:t>:</w:t>
      </w:r>
      <w:r w:rsidRPr="00AB7676">
        <w:rPr>
          <w:rFonts w:ascii="Cambria" w:hAnsi="Cambria"/>
          <w:sz w:val="24"/>
          <w:szCs w:val="24"/>
        </w:rPr>
        <w:t xml:space="preserve"> Having Reasons and the Factoring Account. </w:t>
      </w:r>
      <w:r w:rsidRPr="00AB7676">
        <w:rPr>
          <w:rFonts w:ascii="Cambria" w:hAnsi="Cambria"/>
          <w:i/>
          <w:iCs/>
          <w:sz w:val="24"/>
          <w:szCs w:val="24"/>
        </w:rPr>
        <w:t>Philosophical Studies</w:t>
      </w:r>
      <w:r>
        <w:rPr>
          <w:rFonts w:ascii="Cambria" w:hAnsi="Cambria"/>
          <w:sz w:val="24"/>
          <w:szCs w:val="24"/>
        </w:rPr>
        <w:t xml:space="preserve"> 149</w:t>
      </w:r>
      <w:r w:rsidRPr="00AB7676">
        <w:rPr>
          <w:rFonts w:ascii="Cambria" w:hAnsi="Cambria"/>
          <w:sz w:val="24"/>
          <w:szCs w:val="24"/>
        </w:rPr>
        <w:t>:</w:t>
      </w:r>
      <w:r>
        <w:rPr>
          <w:rFonts w:ascii="Cambria" w:hAnsi="Cambria"/>
          <w:sz w:val="24"/>
          <w:szCs w:val="24"/>
        </w:rPr>
        <w:t xml:space="preserve"> 283-</w:t>
      </w:r>
      <w:r w:rsidRPr="00AB7676">
        <w:rPr>
          <w:rFonts w:ascii="Cambria" w:hAnsi="Cambria"/>
          <w:sz w:val="24"/>
          <w:szCs w:val="24"/>
        </w:rPr>
        <w:t>296.</w:t>
      </w:r>
    </w:p>
    <w:p w:rsidR="00FC3DD4" w:rsidRDefault="001A769C" w:rsidP="00FC3DD4">
      <w:pPr>
        <w:ind w:left="720" w:hanging="720"/>
        <w:rPr>
          <w:rFonts w:ascii="Cambria" w:eastAsia="Calibri" w:hAnsi="Cambria" w:cs="Times New Roman"/>
          <w:sz w:val="24"/>
          <w:szCs w:val="24"/>
        </w:rPr>
      </w:pPr>
      <w:r>
        <w:rPr>
          <w:rFonts w:ascii="Cambria" w:eastAsia="Calibri" w:hAnsi="Cambria" w:cs="Times New Roman"/>
          <w:sz w:val="24"/>
          <w:szCs w:val="24"/>
        </w:rPr>
        <w:t>—</w:t>
      </w:r>
      <w:r w:rsidR="00FC3DD4" w:rsidRPr="0012299C">
        <w:rPr>
          <w:rFonts w:ascii="Cambria" w:eastAsia="Calibri" w:hAnsi="Cambria" w:cs="Times New Roman"/>
          <w:sz w:val="24"/>
          <w:szCs w:val="24"/>
        </w:rPr>
        <w:t xml:space="preserve">. 2015: Acting for the Right Reasons, Abilities, and Obligation. </w:t>
      </w:r>
      <w:r w:rsidR="00FC3DD4" w:rsidRPr="0012299C">
        <w:rPr>
          <w:rFonts w:ascii="Cambria" w:eastAsia="Calibri" w:hAnsi="Cambria" w:cs="Times New Roman"/>
          <w:i/>
          <w:sz w:val="24"/>
          <w:szCs w:val="24"/>
        </w:rPr>
        <w:t>Oxford Studies in Metaethics: Volume 10</w:t>
      </w:r>
      <w:r w:rsidR="00FC3DD4" w:rsidRPr="0012299C">
        <w:rPr>
          <w:rFonts w:ascii="Cambria" w:eastAsia="Calibri" w:hAnsi="Cambria" w:cs="Times New Roman"/>
          <w:sz w:val="24"/>
          <w:szCs w:val="24"/>
        </w:rPr>
        <w:t>, ed. R. Shafer-Landau. Oxford: Oxford University Press.</w:t>
      </w:r>
    </w:p>
    <w:p w:rsidR="00C37D0C" w:rsidRPr="00C37D0C" w:rsidRDefault="00C37D0C" w:rsidP="00C37D0C">
      <w:pPr>
        <w:ind w:left="720" w:hanging="720"/>
        <w:rPr>
          <w:rFonts w:ascii="Cambria" w:eastAsia="Calibri" w:hAnsi="Cambria" w:cs="Times New Roman"/>
          <w:sz w:val="24"/>
          <w:szCs w:val="24"/>
        </w:rPr>
      </w:pPr>
      <w:r>
        <w:rPr>
          <w:rFonts w:ascii="Cambria" w:eastAsia="Calibri" w:hAnsi="Cambria" w:cs="Times New Roman"/>
          <w:sz w:val="24"/>
          <w:szCs w:val="24"/>
        </w:rPr>
        <w:t xml:space="preserve">—. </w:t>
      </w:r>
      <w:r w:rsidR="000C64C6">
        <w:rPr>
          <w:rFonts w:ascii="Cambria" w:eastAsia="Calibri" w:hAnsi="Cambria" w:cs="Times New Roman"/>
          <w:sz w:val="24"/>
          <w:szCs w:val="24"/>
        </w:rPr>
        <w:t>2018</w:t>
      </w:r>
      <w:r>
        <w:rPr>
          <w:rFonts w:ascii="Cambria" w:eastAsia="Calibri" w:hAnsi="Cambria" w:cs="Times New Roman"/>
          <w:sz w:val="24"/>
          <w:szCs w:val="24"/>
        </w:rPr>
        <w:t xml:space="preserve">: Epistemic Reasons, Evidence, and Defeaters. </w:t>
      </w:r>
      <w:r>
        <w:rPr>
          <w:rFonts w:ascii="Cambria" w:eastAsia="Calibri" w:hAnsi="Cambria" w:cs="Times New Roman"/>
          <w:i/>
          <w:sz w:val="24"/>
          <w:szCs w:val="24"/>
        </w:rPr>
        <w:t>Oxford Handbook of Reasons and Normativity</w:t>
      </w:r>
      <w:r>
        <w:rPr>
          <w:rFonts w:ascii="Cambria" w:eastAsia="Calibri" w:hAnsi="Cambria" w:cs="Times New Roman"/>
          <w:sz w:val="24"/>
          <w:szCs w:val="24"/>
        </w:rPr>
        <w:t xml:space="preserve">, ed. D. Star. Oxford: Oxford University Press. </w:t>
      </w:r>
    </w:p>
    <w:p w:rsidR="00011822" w:rsidRPr="0012299C" w:rsidRDefault="00011822" w:rsidP="00011822">
      <w:pPr>
        <w:ind w:left="720" w:hanging="720"/>
        <w:rPr>
          <w:rFonts w:ascii="Cambria" w:eastAsia="Calibri" w:hAnsi="Cambria" w:cs="Times New Roman"/>
          <w:sz w:val="24"/>
          <w:szCs w:val="24"/>
        </w:rPr>
      </w:pPr>
      <w:r>
        <w:rPr>
          <w:rFonts w:ascii="Cambria" w:eastAsia="Calibri" w:hAnsi="Cambria" w:cs="Times New Roman"/>
          <w:sz w:val="24"/>
          <w:szCs w:val="24"/>
        </w:rPr>
        <w:t xml:space="preserve">Lord, E. and Sylvan, K. Forthcoming: </w:t>
      </w:r>
      <w:r w:rsidRPr="00011822">
        <w:rPr>
          <w:rFonts w:ascii="Cambria" w:eastAsia="Calibri" w:hAnsi="Cambria" w:cs="Times New Roman"/>
          <w:sz w:val="24"/>
          <w:szCs w:val="24"/>
        </w:rPr>
        <w:t>Believing for Normative Reas</w:t>
      </w:r>
      <w:r>
        <w:rPr>
          <w:rFonts w:ascii="Cambria" w:eastAsia="Calibri" w:hAnsi="Cambria" w:cs="Times New Roman"/>
          <w:sz w:val="24"/>
          <w:szCs w:val="24"/>
        </w:rPr>
        <w:t xml:space="preserve">ons: Prime, Not Composite. </w:t>
      </w:r>
      <w:r w:rsidRPr="00011822">
        <w:rPr>
          <w:rFonts w:ascii="Cambria" w:eastAsia="Calibri" w:hAnsi="Cambria" w:cs="Times New Roman"/>
          <w:i/>
          <w:sz w:val="24"/>
          <w:szCs w:val="24"/>
        </w:rPr>
        <w:t>Well-Founded Belief: New Essays on the Epistemic Basing Relation</w:t>
      </w:r>
      <w:r>
        <w:rPr>
          <w:rFonts w:ascii="Cambria" w:eastAsia="Calibri" w:hAnsi="Cambria" w:cs="Times New Roman"/>
          <w:sz w:val="24"/>
          <w:szCs w:val="24"/>
        </w:rPr>
        <w:t>, ed. P.</w:t>
      </w:r>
      <w:r w:rsidRPr="00011822">
        <w:rPr>
          <w:rFonts w:ascii="Cambria" w:eastAsia="Calibri" w:hAnsi="Cambria" w:cs="Times New Roman"/>
          <w:sz w:val="24"/>
          <w:szCs w:val="24"/>
        </w:rPr>
        <w:t xml:space="preserve"> </w:t>
      </w:r>
      <w:proofErr w:type="spellStart"/>
      <w:r w:rsidRPr="00011822">
        <w:rPr>
          <w:rFonts w:ascii="Cambria" w:eastAsia="Calibri" w:hAnsi="Cambria" w:cs="Times New Roman"/>
          <w:sz w:val="24"/>
          <w:szCs w:val="24"/>
        </w:rPr>
        <w:t>Bondy</w:t>
      </w:r>
      <w:proofErr w:type="spellEnd"/>
      <w:r w:rsidRPr="00011822">
        <w:rPr>
          <w:rFonts w:ascii="Cambria" w:eastAsia="Calibri" w:hAnsi="Cambria" w:cs="Times New Roman"/>
          <w:sz w:val="24"/>
          <w:szCs w:val="24"/>
        </w:rPr>
        <w:t xml:space="preserve"> and</w:t>
      </w:r>
      <w:r>
        <w:rPr>
          <w:rFonts w:ascii="Cambria" w:eastAsia="Calibri" w:hAnsi="Cambria" w:cs="Times New Roman"/>
          <w:sz w:val="24"/>
          <w:szCs w:val="24"/>
        </w:rPr>
        <w:t xml:space="preserve"> J. A. Carter, J. </w:t>
      </w:r>
      <w:r w:rsidRPr="00011822">
        <w:rPr>
          <w:rFonts w:ascii="Cambria" w:eastAsia="Calibri" w:hAnsi="Cambria" w:cs="Times New Roman"/>
          <w:sz w:val="24"/>
          <w:szCs w:val="24"/>
        </w:rPr>
        <w:t>London: Routledge.</w:t>
      </w:r>
    </w:p>
    <w:p w:rsidR="007B4DCF" w:rsidRDefault="007B4DCF" w:rsidP="007B4DCF">
      <w:pPr>
        <w:ind w:left="720" w:hanging="720"/>
        <w:rPr>
          <w:rFonts w:ascii="Cambria" w:eastAsia="Calibri" w:hAnsi="Cambria" w:cs="Times New Roman"/>
          <w:sz w:val="24"/>
          <w:szCs w:val="24"/>
        </w:rPr>
      </w:pPr>
      <w:r>
        <w:rPr>
          <w:rFonts w:ascii="Cambria" w:eastAsia="Calibri" w:hAnsi="Cambria" w:cs="Times New Roman"/>
          <w:sz w:val="24"/>
          <w:szCs w:val="24"/>
        </w:rPr>
        <w:t>Mantel, S. 2017</w:t>
      </w:r>
      <w:r w:rsidR="000C64C6">
        <w:rPr>
          <w:rFonts w:ascii="Cambria" w:eastAsia="Calibri" w:hAnsi="Cambria" w:cs="Times New Roman"/>
          <w:sz w:val="24"/>
          <w:szCs w:val="24"/>
        </w:rPr>
        <w:t>a</w:t>
      </w:r>
      <w:r>
        <w:rPr>
          <w:rFonts w:ascii="Cambria" w:eastAsia="Calibri" w:hAnsi="Cambria" w:cs="Times New Roman"/>
          <w:sz w:val="24"/>
          <w:szCs w:val="24"/>
        </w:rPr>
        <w:t xml:space="preserve">: </w:t>
      </w:r>
      <w:r w:rsidRPr="007B4DCF">
        <w:rPr>
          <w:rFonts w:ascii="Cambria" w:eastAsia="Calibri" w:hAnsi="Cambria" w:cs="Times New Roman"/>
          <w:sz w:val="24"/>
          <w:szCs w:val="24"/>
        </w:rPr>
        <w:t>Three Cheers for Dispositions: A Dispositional Approach to Acting for a Normative Reason.</w:t>
      </w:r>
      <w:r>
        <w:rPr>
          <w:rFonts w:ascii="Cambria" w:eastAsia="Calibri" w:hAnsi="Cambria" w:cs="Times New Roman"/>
          <w:sz w:val="24"/>
          <w:szCs w:val="24"/>
        </w:rPr>
        <w:t xml:space="preserve"> </w:t>
      </w:r>
      <w:r w:rsidRPr="007B4DCF">
        <w:rPr>
          <w:rFonts w:ascii="Cambria" w:eastAsia="Calibri" w:hAnsi="Cambria" w:cs="Times New Roman"/>
          <w:i/>
          <w:sz w:val="24"/>
          <w:szCs w:val="24"/>
        </w:rPr>
        <w:t>Erkenntnis</w:t>
      </w:r>
      <w:r>
        <w:rPr>
          <w:rFonts w:ascii="Cambria" w:eastAsia="Calibri" w:hAnsi="Cambria" w:cs="Times New Roman"/>
          <w:sz w:val="24"/>
          <w:szCs w:val="24"/>
        </w:rPr>
        <w:t xml:space="preserve"> 82</w:t>
      </w:r>
      <w:r w:rsidRPr="007B4DCF">
        <w:rPr>
          <w:rFonts w:ascii="Cambria" w:eastAsia="Calibri" w:hAnsi="Cambria" w:cs="Times New Roman"/>
          <w:sz w:val="24"/>
          <w:szCs w:val="24"/>
        </w:rPr>
        <w:t>:</w:t>
      </w:r>
      <w:r>
        <w:rPr>
          <w:rFonts w:ascii="Cambria" w:eastAsia="Calibri" w:hAnsi="Cambria" w:cs="Times New Roman"/>
          <w:sz w:val="24"/>
          <w:szCs w:val="24"/>
        </w:rPr>
        <w:t xml:space="preserve"> </w:t>
      </w:r>
      <w:r w:rsidRPr="007B4DCF">
        <w:rPr>
          <w:rFonts w:ascii="Cambria" w:eastAsia="Calibri" w:hAnsi="Cambria" w:cs="Times New Roman"/>
          <w:sz w:val="24"/>
          <w:szCs w:val="24"/>
        </w:rPr>
        <w:t>561-582.</w:t>
      </w:r>
    </w:p>
    <w:p w:rsidR="007B0168" w:rsidRPr="007B0168" w:rsidRDefault="00AA0689" w:rsidP="000C64C6">
      <w:pPr>
        <w:ind w:left="720" w:hanging="720"/>
        <w:rPr>
          <w:rFonts w:ascii="Cambria" w:eastAsia="Calibri" w:hAnsi="Cambria" w:cs="Times New Roman"/>
          <w:sz w:val="24"/>
          <w:szCs w:val="24"/>
        </w:rPr>
      </w:pPr>
      <w:r>
        <w:rPr>
          <w:rFonts w:ascii="Cambria" w:eastAsia="Calibri" w:hAnsi="Cambria" w:cs="Times New Roman"/>
          <w:sz w:val="24"/>
          <w:szCs w:val="24"/>
        </w:rPr>
        <w:t>—.</w:t>
      </w:r>
      <w:r w:rsidR="007B0168">
        <w:rPr>
          <w:rFonts w:ascii="Cambria" w:eastAsia="Calibri" w:hAnsi="Cambria" w:cs="Times New Roman"/>
          <w:sz w:val="24"/>
          <w:szCs w:val="24"/>
        </w:rPr>
        <w:t xml:space="preserve"> </w:t>
      </w:r>
      <w:r w:rsidR="000C64C6">
        <w:rPr>
          <w:rFonts w:ascii="Cambria" w:eastAsia="Calibri" w:hAnsi="Cambria" w:cs="Times New Roman"/>
          <w:sz w:val="24"/>
          <w:szCs w:val="24"/>
        </w:rPr>
        <w:t>2017b</w:t>
      </w:r>
      <w:r w:rsidR="007B0168">
        <w:rPr>
          <w:rFonts w:ascii="Cambria" w:eastAsia="Calibri" w:hAnsi="Cambria" w:cs="Times New Roman"/>
          <w:sz w:val="24"/>
          <w:szCs w:val="24"/>
        </w:rPr>
        <w:t xml:space="preserve">: Worldly Reasons: An Ontological Inquiry into Motivating Considerations and Normative Reasons. </w:t>
      </w:r>
      <w:r w:rsidR="007B0168">
        <w:rPr>
          <w:rFonts w:ascii="Cambria" w:eastAsia="Calibri" w:hAnsi="Cambria" w:cs="Times New Roman"/>
          <w:i/>
          <w:sz w:val="24"/>
          <w:szCs w:val="24"/>
        </w:rPr>
        <w:t>Pacific Philosophical Quarterly</w:t>
      </w:r>
      <w:r w:rsidR="00410D29">
        <w:rPr>
          <w:rFonts w:ascii="Cambria" w:eastAsia="Calibri" w:hAnsi="Cambria" w:cs="Times New Roman"/>
          <w:sz w:val="24"/>
          <w:szCs w:val="24"/>
        </w:rPr>
        <w:t>.</w:t>
      </w:r>
      <w:r w:rsidR="007B0168">
        <w:rPr>
          <w:rFonts w:ascii="Cambria" w:eastAsia="Calibri" w:hAnsi="Cambria" w:cs="Times New Roman"/>
          <w:sz w:val="24"/>
          <w:szCs w:val="24"/>
        </w:rPr>
        <w:t xml:space="preserve"> </w:t>
      </w:r>
      <w:r w:rsidR="000C64C6">
        <w:rPr>
          <w:rFonts w:ascii="Cambria" w:eastAsia="Calibri" w:hAnsi="Cambria" w:cs="Times New Roman"/>
          <w:sz w:val="24"/>
          <w:szCs w:val="24"/>
        </w:rPr>
        <w:t xml:space="preserve">98: </w:t>
      </w:r>
      <w:r w:rsidR="000C64C6" w:rsidRPr="000C64C6">
        <w:rPr>
          <w:rFonts w:ascii="Cambria" w:eastAsia="Calibri" w:hAnsi="Cambria" w:cs="Times New Roman"/>
          <w:sz w:val="24"/>
          <w:szCs w:val="24"/>
        </w:rPr>
        <w:t>5-28</w:t>
      </w:r>
      <w:r w:rsidR="000C64C6">
        <w:rPr>
          <w:rFonts w:ascii="Cambria" w:eastAsia="Calibri" w:hAnsi="Cambria" w:cs="Times New Roman"/>
          <w:sz w:val="24"/>
          <w:szCs w:val="24"/>
        </w:rPr>
        <w:t>.</w:t>
      </w:r>
    </w:p>
    <w:p w:rsidR="00FE2F71" w:rsidRPr="00FE2F71" w:rsidRDefault="00FE2F71" w:rsidP="00FE2F71">
      <w:pPr>
        <w:ind w:left="720" w:hanging="720"/>
        <w:rPr>
          <w:rFonts w:ascii="Cambria" w:eastAsia="Calibri" w:hAnsi="Cambria" w:cs="Times New Roman"/>
          <w:i/>
          <w:sz w:val="24"/>
          <w:szCs w:val="24"/>
        </w:rPr>
      </w:pPr>
      <w:r>
        <w:rPr>
          <w:rFonts w:ascii="Cambria" w:eastAsia="Calibri" w:hAnsi="Cambria" w:cs="Times New Roman"/>
          <w:sz w:val="24"/>
          <w:szCs w:val="24"/>
        </w:rPr>
        <w:t xml:space="preserve">Mueller, A. 2017: Pragmatic or </w:t>
      </w:r>
      <w:proofErr w:type="spellStart"/>
      <w:r>
        <w:rPr>
          <w:rFonts w:ascii="Cambria" w:eastAsia="Calibri" w:hAnsi="Cambria" w:cs="Times New Roman"/>
          <w:sz w:val="24"/>
          <w:szCs w:val="24"/>
        </w:rPr>
        <w:t>Pascalian</w:t>
      </w:r>
      <w:proofErr w:type="spellEnd"/>
      <w:r>
        <w:rPr>
          <w:rFonts w:ascii="Cambria" w:eastAsia="Calibri" w:hAnsi="Cambria" w:cs="Times New Roman"/>
          <w:sz w:val="24"/>
          <w:szCs w:val="24"/>
        </w:rPr>
        <w:t xml:space="preserve"> Encroachment? A Problem for Schroeder’s Explanation of Pragmatic Encroachment. </w:t>
      </w:r>
      <w:r>
        <w:rPr>
          <w:rFonts w:ascii="Cambria" w:eastAsia="Calibri" w:hAnsi="Cambria" w:cs="Times New Roman"/>
          <w:i/>
          <w:sz w:val="24"/>
          <w:szCs w:val="24"/>
        </w:rPr>
        <w:t xml:space="preserve">Logos &amp; Episteme </w:t>
      </w:r>
      <w:r>
        <w:rPr>
          <w:rFonts w:ascii="Cambria" w:eastAsia="Calibri" w:hAnsi="Cambria" w:cs="Times New Roman"/>
          <w:sz w:val="24"/>
          <w:szCs w:val="24"/>
        </w:rPr>
        <w:t>8: 235-241.</w:t>
      </w:r>
    </w:p>
    <w:p w:rsidR="00B13C5C" w:rsidRDefault="00B13C5C" w:rsidP="00B13C5C">
      <w:pPr>
        <w:ind w:left="720" w:hanging="720"/>
        <w:rPr>
          <w:rFonts w:ascii="Cambria" w:eastAsia="Calibri" w:hAnsi="Cambria" w:cs="Times New Roman"/>
          <w:sz w:val="24"/>
          <w:szCs w:val="24"/>
        </w:rPr>
      </w:pPr>
      <w:r>
        <w:rPr>
          <w:rFonts w:ascii="Cambria" w:eastAsia="Calibri" w:hAnsi="Cambria" w:cs="Times New Roman"/>
          <w:sz w:val="24"/>
          <w:szCs w:val="24"/>
        </w:rPr>
        <w:t xml:space="preserve">Nelson, M. T. 2010: There are No Positive Epistemic Duties. </w:t>
      </w:r>
      <w:r w:rsidRPr="00B13C5C">
        <w:rPr>
          <w:rFonts w:ascii="Cambria" w:eastAsia="Calibri" w:hAnsi="Cambria" w:cs="Times New Roman"/>
          <w:i/>
          <w:sz w:val="24"/>
          <w:szCs w:val="24"/>
        </w:rPr>
        <w:t>Mind</w:t>
      </w:r>
      <w:r>
        <w:rPr>
          <w:rFonts w:ascii="Cambria" w:eastAsia="Calibri" w:hAnsi="Cambria" w:cs="Times New Roman"/>
          <w:sz w:val="24"/>
          <w:szCs w:val="24"/>
        </w:rPr>
        <w:t xml:space="preserve"> 119</w:t>
      </w:r>
      <w:r w:rsidRPr="00B13C5C">
        <w:rPr>
          <w:rFonts w:ascii="Cambria" w:eastAsia="Calibri" w:hAnsi="Cambria" w:cs="Times New Roman"/>
          <w:sz w:val="24"/>
          <w:szCs w:val="24"/>
        </w:rPr>
        <w:t>:</w:t>
      </w:r>
      <w:r>
        <w:rPr>
          <w:rFonts w:ascii="Cambria" w:eastAsia="Calibri" w:hAnsi="Cambria" w:cs="Times New Roman"/>
          <w:sz w:val="24"/>
          <w:szCs w:val="24"/>
        </w:rPr>
        <w:t xml:space="preserve"> </w:t>
      </w:r>
      <w:r w:rsidRPr="00B13C5C">
        <w:rPr>
          <w:rFonts w:ascii="Cambria" w:eastAsia="Calibri" w:hAnsi="Cambria" w:cs="Times New Roman"/>
          <w:sz w:val="24"/>
          <w:szCs w:val="24"/>
        </w:rPr>
        <w:t>83-102</w:t>
      </w:r>
      <w:r>
        <w:rPr>
          <w:rFonts w:ascii="Cambria" w:eastAsia="Calibri" w:hAnsi="Cambria" w:cs="Times New Roman"/>
          <w:sz w:val="24"/>
          <w:szCs w:val="24"/>
        </w:rPr>
        <w:t>.</w:t>
      </w:r>
    </w:p>
    <w:p w:rsidR="00EC2B3C" w:rsidRPr="00EC2B3C" w:rsidRDefault="00EC2B3C" w:rsidP="00EC2B3C">
      <w:pPr>
        <w:ind w:left="720" w:hanging="720"/>
        <w:rPr>
          <w:rFonts w:ascii="Cambria" w:eastAsia="Calibri" w:hAnsi="Cambria" w:cs="Times New Roman"/>
          <w:sz w:val="24"/>
          <w:szCs w:val="24"/>
        </w:rPr>
      </w:pPr>
      <w:r w:rsidRPr="00EC2B3C">
        <w:rPr>
          <w:rFonts w:ascii="Cambria" w:eastAsia="Calibri" w:hAnsi="Cambria" w:cs="Times New Roman"/>
          <w:sz w:val="24"/>
          <w:szCs w:val="24"/>
        </w:rPr>
        <w:t xml:space="preserve">Olson, </w:t>
      </w:r>
      <w:r>
        <w:rPr>
          <w:rFonts w:ascii="Cambria" w:eastAsia="Calibri" w:hAnsi="Cambria" w:cs="Times New Roman"/>
          <w:sz w:val="24"/>
          <w:szCs w:val="24"/>
        </w:rPr>
        <w:t xml:space="preserve">J. 2004: </w:t>
      </w:r>
      <w:r w:rsidRPr="00EC2B3C">
        <w:rPr>
          <w:rFonts w:ascii="Cambria" w:eastAsia="Calibri" w:hAnsi="Cambria" w:cs="Times New Roman"/>
          <w:sz w:val="24"/>
          <w:szCs w:val="24"/>
        </w:rPr>
        <w:t xml:space="preserve">Buck-Passing and the Wrong Kind of Reasons. </w:t>
      </w:r>
      <w:r w:rsidRPr="00EC2B3C">
        <w:rPr>
          <w:rFonts w:ascii="Cambria" w:eastAsia="Calibri" w:hAnsi="Cambria" w:cs="Times New Roman"/>
          <w:i/>
          <w:sz w:val="24"/>
          <w:szCs w:val="24"/>
        </w:rPr>
        <w:t>Philosophical Quarterly</w:t>
      </w:r>
      <w:r>
        <w:rPr>
          <w:rFonts w:ascii="Cambria" w:eastAsia="Calibri" w:hAnsi="Cambria" w:cs="Times New Roman"/>
          <w:sz w:val="24"/>
          <w:szCs w:val="24"/>
        </w:rPr>
        <w:t xml:space="preserve"> 54: 295-</w:t>
      </w:r>
      <w:r w:rsidRPr="00EC2B3C">
        <w:rPr>
          <w:rFonts w:ascii="Cambria" w:eastAsia="Calibri" w:hAnsi="Cambria" w:cs="Times New Roman"/>
          <w:sz w:val="24"/>
          <w:szCs w:val="24"/>
        </w:rPr>
        <w:t>300.</w:t>
      </w:r>
    </w:p>
    <w:p w:rsidR="008A33A4" w:rsidRDefault="008A33A4" w:rsidP="0012299C">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P</w:t>
      </w:r>
      <w:r w:rsidRPr="008A33A4">
        <w:rPr>
          <w:rFonts w:ascii="Cambria" w:eastAsia="Calibri" w:hAnsi="Cambria" w:cs="Times New Roman"/>
          <w:sz w:val="24"/>
          <w:szCs w:val="24"/>
        </w:rPr>
        <w:t>arfit</w:t>
      </w:r>
      <w:proofErr w:type="spellEnd"/>
      <w:r w:rsidRPr="008A33A4">
        <w:rPr>
          <w:rFonts w:ascii="Cambria" w:eastAsia="Calibri" w:hAnsi="Cambria" w:cs="Times New Roman"/>
          <w:sz w:val="24"/>
          <w:szCs w:val="24"/>
        </w:rPr>
        <w:t xml:space="preserve">, </w:t>
      </w:r>
      <w:r>
        <w:rPr>
          <w:rFonts w:ascii="Cambria" w:eastAsia="Calibri" w:hAnsi="Cambria" w:cs="Times New Roman"/>
          <w:sz w:val="24"/>
          <w:szCs w:val="24"/>
        </w:rPr>
        <w:t>D</w:t>
      </w:r>
      <w:r w:rsidRPr="008A33A4">
        <w:rPr>
          <w:rFonts w:ascii="Cambria" w:eastAsia="Calibri" w:hAnsi="Cambria" w:cs="Times New Roman"/>
          <w:sz w:val="24"/>
          <w:szCs w:val="24"/>
        </w:rPr>
        <w:t>. 2001</w:t>
      </w:r>
      <w:r>
        <w:rPr>
          <w:rFonts w:ascii="Cambria" w:eastAsia="Calibri" w:hAnsi="Cambria" w:cs="Times New Roman"/>
          <w:sz w:val="24"/>
          <w:szCs w:val="24"/>
        </w:rPr>
        <w:t xml:space="preserve">: </w:t>
      </w:r>
      <w:r w:rsidRPr="008A33A4">
        <w:rPr>
          <w:rFonts w:ascii="Cambria" w:eastAsia="Calibri" w:hAnsi="Cambria" w:cs="Times New Roman"/>
          <w:sz w:val="24"/>
          <w:szCs w:val="24"/>
        </w:rPr>
        <w:t xml:space="preserve">Rationality and Reasons. </w:t>
      </w:r>
      <w:r w:rsidRPr="008A33A4">
        <w:rPr>
          <w:rFonts w:ascii="Cambria" w:eastAsia="Calibri" w:hAnsi="Cambria" w:cs="Times New Roman"/>
          <w:i/>
          <w:sz w:val="24"/>
          <w:szCs w:val="24"/>
        </w:rPr>
        <w:t>Exploring Practical Philosophy: From Action to Values</w:t>
      </w:r>
      <w:r w:rsidRPr="008A33A4">
        <w:rPr>
          <w:rFonts w:ascii="Cambria" w:eastAsia="Calibri" w:hAnsi="Cambria" w:cs="Times New Roman"/>
          <w:sz w:val="24"/>
          <w:szCs w:val="24"/>
        </w:rPr>
        <w:t>, ed. D</w:t>
      </w:r>
      <w:r>
        <w:rPr>
          <w:rFonts w:ascii="Cambria" w:eastAsia="Calibri" w:hAnsi="Cambria" w:cs="Times New Roman"/>
          <w:sz w:val="24"/>
          <w:szCs w:val="24"/>
        </w:rPr>
        <w:t xml:space="preserve">. </w:t>
      </w:r>
      <w:proofErr w:type="spellStart"/>
      <w:r w:rsidRPr="008A33A4">
        <w:rPr>
          <w:rFonts w:ascii="Cambria" w:eastAsia="Calibri" w:hAnsi="Cambria" w:cs="Times New Roman"/>
          <w:sz w:val="24"/>
          <w:szCs w:val="24"/>
        </w:rPr>
        <w:t>Egonsson</w:t>
      </w:r>
      <w:proofErr w:type="spellEnd"/>
      <w:r w:rsidRPr="008A33A4">
        <w:rPr>
          <w:rFonts w:ascii="Cambria" w:eastAsia="Calibri" w:hAnsi="Cambria" w:cs="Times New Roman"/>
          <w:sz w:val="24"/>
          <w:szCs w:val="24"/>
        </w:rPr>
        <w:t>, J</w:t>
      </w:r>
      <w:r>
        <w:rPr>
          <w:rFonts w:ascii="Cambria" w:eastAsia="Calibri" w:hAnsi="Cambria" w:cs="Times New Roman"/>
          <w:sz w:val="24"/>
          <w:szCs w:val="24"/>
        </w:rPr>
        <w:t>.</w:t>
      </w:r>
      <w:r w:rsidRPr="008A33A4">
        <w:rPr>
          <w:rFonts w:ascii="Cambria" w:eastAsia="Calibri" w:hAnsi="Cambria" w:cs="Times New Roman"/>
          <w:sz w:val="24"/>
          <w:szCs w:val="24"/>
        </w:rPr>
        <w:t xml:space="preserve"> </w:t>
      </w:r>
      <w:proofErr w:type="spellStart"/>
      <w:r w:rsidRPr="008A33A4">
        <w:rPr>
          <w:rFonts w:ascii="Cambria" w:eastAsia="Calibri" w:hAnsi="Cambria" w:cs="Times New Roman"/>
          <w:sz w:val="24"/>
          <w:szCs w:val="24"/>
        </w:rPr>
        <w:t>Josefsson</w:t>
      </w:r>
      <w:proofErr w:type="spellEnd"/>
      <w:r w:rsidRPr="008A33A4">
        <w:rPr>
          <w:rFonts w:ascii="Cambria" w:eastAsia="Calibri" w:hAnsi="Cambria" w:cs="Times New Roman"/>
          <w:sz w:val="24"/>
          <w:szCs w:val="24"/>
        </w:rPr>
        <w:t>, B</w:t>
      </w:r>
      <w:r>
        <w:rPr>
          <w:rFonts w:ascii="Cambria" w:eastAsia="Calibri" w:hAnsi="Cambria" w:cs="Times New Roman"/>
          <w:sz w:val="24"/>
          <w:szCs w:val="24"/>
        </w:rPr>
        <w:t>.</w:t>
      </w:r>
      <w:r w:rsidRPr="008A33A4">
        <w:rPr>
          <w:rFonts w:ascii="Cambria" w:eastAsia="Calibri" w:hAnsi="Cambria" w:cs="Times New Roman"/>
          <w:sz w:val="24"/>
          <w:szCs w:val="24"/>
        </w:rPr>
        <w:t xml:space="preserve"> </w:t>
      </w:r>
      <w:proofErr w:type="spellStart"/>
      <w:r w:rsidRPr="008A33A4">
        <w:rPr>
          <w:rFonts w:ascii="Cambria" w:eastAsia="Calibri" w:hAnsi="Cambria" w:cs="Times New Roman"/>
          <w:sz w:val="24"/>
          <w:szCs w:val="24"/>
        </w:rPr>
        <w:t>Petersson</w:t>
      </w:r>
      <w:proofErr w:type="spellEnd"/>
      <w:r w:rsidRPr="008A33A4">
        <w:rPr>
          <w:rFonts w:ascii="Cambria" w:eastAsia="Calibri" w:hAnsi="Cambria" w:cs="Times New Roman"/>
          <w:sz w:val="24"/>
          <w:szCs w:val="24"/>
        </w:rPr>
        <w:t>, and T</w:t>
      </w:r>
      <w:r>
        <w:rPr>
          <w:rFonts w:ascii="Cambria" w:eastAsia="Calibri" w:hAnsi="Cambria" w:cs="Times New Roman"/>
          <w:sz w:val="24"/>
          <w:szCs w:val="24"/>
        </w:rPr>
        <w:t xml:space="preserve">. </w:t>
      </w:r>
      <w:proofErr w:type="spellStart"/>
      <w:r>
        <w:rPr>
          <w:rFonts w:ascii="Cambria" w:eastAsia="Calibri" w:hAnsi="Cambria" w:cs="Times New Roman"/>
          <w:sz w:val="24"/>
          <w:szCs w:val="24"/>
        </w:rPr>
        <w:t>Rønnow</w:t>
      </w:r>
      <w:proofErr w:type="spellEnd"/>
      <w:r>
        <w:rPr>
          <w:rFonts w:ascii="Cambria" w:eastAsia="Calibri" w:hAnsi="Cambria" w:cs="Times New Roman"/>
          <w:sz w:val="24"/>
          <w:szCs w:val="24"/>
        </w:rPr>
        <w:t>-Rasmussen.</w:t>
      </w:r>
      <w:r w:rsidRPr="008A33A4">
        <w:rPr>
          <w:rFonts w:ascii="Cambria" w:eastAsia="Calibri" w:hAnsi="Cambria" w:cs="Times New Roman"/>
          <w:sz w:val="24"/>
          <w:szCs w:val="24"/>
        </w:rPr>
        <w:t xml:space="preserve"> Aldershot: </w:t>
      </w:r>
      <w:proofErr w:type="spellStart"/>
      <w:r w:rsidRPr="008A33A4">
        <w:rPr>
          <w:rFonts w:ascii="Cambria" w:eastAsia="Calibri" w:hAnsi="Cambria" w:cs="Times New Roman"/>
          <w:sz w:val="24"/>
          <w:szCs w:val="24"/>
        </w:rPr>
        <w:t>Ashgate</w:t>
      </w:r>
      <w:proofErr w:type="spellEnd"/>
    </w:p>
    <w:p w:rsidR="0012299C" w:rsidRDefault="001A769C" w:rsidP="0012299C">
      <w:pPr>
        <w:ind w:left="720" w:hanging="720"/>
        <w:rPr>
          <w:rFonts w:ascii="Cambria" w:eastAsia="Calibri" w:hAnsi="Cambria" w:cs="Times New Roman"/>
          <w:sz w:val="24"/>
          <w:szCs w:val="24"/>
        </w:rPr>
      </w:pPr>
      <w:r>
        <w:rPr>
          <w:rFonts w:ascii="Cambria" w:eastAsia="Calibri" w:hAnsi="Cambria" w:cs="Times New Roman"/>
          <w:sz w:val="24"/>
          <w:szCs w:val="24"/>
        </w:rPr>
        <w:t>—</w:t>
      </w:r>
      <w:r w:rsidR="008034FE" w:rsidRPr="0012299C">
        <w:rPr>
          <w:rFonts w:ascii="Cambria" w:eastAsia="Calibri" w:hAnsi="Cambria" w:cs="Times New Roman"/>
          <w:sz w:val="24"/>
          <w:szCs w:val="24"/>
        </w:rPr>
        <w:t xml:space="preserve">. 2011: </w:t>
      </w:r>
      <w:r w:rsidR="008034FE" w:rsidRPr="0012299C">
        <w:rPr>
          <w:rFonts w:ascii="Cambria" w:eastAsia="Calibri" w:hAnsi="Cambria" w:cs="Times New Roman"/>
          <w:i/>
          <w:sz w:val="24"/>
          <w:szCs w:val="24"/>
        </w:rPr>
        <w:t>On What Matters: Volume 1</w:t>
      </w:r>
      <w:r w:rsidR="008034FE" w:rsidRPr="0012299C">
        <w:rPr>
          <w:rFonts w:ascii="Cambria" w:eastAsia="Calibri" w:hAnsi="Cambria" w:cs="Times New Roman"/>
          <w:sz w:val="24"/>
          <w:szCs w:val="24"/>
        </w:rPr>
        <w:t>. Oxford: Oxford University Press.</w:t>
      </w:r>
    </w:p>
    <w:p w:rsidR="00A76C42" w:rsidRPr="00A76C42" w:rsidRDefault="00A76C42" w:rsidP="00A76C42">
      <w:pPr>
        <w:ind w:left="720" w:hanging="720"/>
        <w:rPr>
          <w:rFonts w:ascii="Cambria" w:eastAsia="Calibri" w:hAnsi="Cambria" w:cs="Times New Roman"/>
          <w:sz w:val="24"/>
          <w:szCs w:val="24"/>
        </w:rPr>
      </w:pPr>
      <w:proofErr w:type="spellStart"/>
      <w:r w:rsidRPr="00A76C42">
        <w:rPr>
          <w:rFonts w:ascii="Cambria" w:eastAsia="Calibri" w:hAnsi="Cambria" w:cs="Times New Roman"/>
          <w:sz w:val="24"/>
          <w:szCs w:val="24"/>
        </w:rPr>
        <w:t>Rabinowicz</w:t>
      </w:r>
      <w:proofErr w:type="spellEnd"/>
      <w:r w:rsidRPr="00A76C42">
        <w:rPr>
          <w:rFonts w:ascii="Cambria" w:eastAsia="Calibri" w:hAnsi="Cambria" w:cs="Times New Roman"/>
          <w:sz w:val="24"/>
          <w:szCs w:val="24"/>
        </w:rPr>
        <w:t xml:space="preserve">, </w:t>
      </w:r>
      <w:r>
        <w:rPr>
          <w:rFonts w:ascii="Cambria" w:eastAsia="Calibri" w:hAnsi="Cambria" w:cs="Times New Roman"/>
          <w:sz w:val="24"/>
          <w:szCs w:val="24"/>
        </w:rPr>
        <w:t>W.</w:t>
      </w:r>
      <w:r w:rsidRPr="00A76C42">
        <w:rPr>
          <w:rFonts w:ascii="Cambria" w:eastAsia="Calibri" w:hAnsi="Cambria" w:cs="Times New Roman"/>
          <w:sz w:val="24"/>
          <w:szCs w:val="24"/>
        </w:rPr>
        <w:t xml:space="preserve"> and </w:t>
      </w:r>
      <w:proofErr w:type="spellStart"/>
      <w:r w:rsidRPr="00A76C42">
        <w:rPr>
          <w:rFonts w:ascii="Cambria" w:eastAsia="Calibri" w:hAnsi="Cambria" w:cs="Times New Roman"/>
          <w:sz w:val="24"/>
          <w:szCs w:val="24"/>
        </w:rPr>
        <w:t>Rønnow</w:t>
      </w:r>
      <w:proofErr w:type="spellEnd"/>
      <w:r w:rsidRPr="00A76C42">
        <w:rPr>
          <w:rFonts w:ascii="Cambria" w:eastAsia="Calibri" w:hAnsi="Cambria" w:cs="Times New Roman"/>
          <w:sz w:val="24"/>
          <w:szCs w:val="24"/>
        </w:rPr>
        <w:t xml:space="preserve">-Rasmussen, </w:t>
      </w:r>
      <w:r>
        <w:rPr>
          <w:rFonts w:ascii="Cambria" w:eastAsia="Calibri" w:hAnsi="Cambria" w:cs="Times New Roman"/>
          <w:sz w:val="24"/>
          <w:szCs w:val="24"/>
        </w:rPr>
        <w:t>T</w:t>
      </w:r>
      <w:r w:rsidRPr="00A76C42">
        <w:rPr>
          <w:rFonts w:ascii="Cambria" w:eastAsia="Calibri" w:hAnsi="Cambria" w:cs="Times New Roman"/>
          <w:sz w:val="24"/>
          <w:szCs w:val="24"/>
        </w:rPr>
        <w:t>. 2004</w:t>
      </w:r>
      <w:r>
        <w:rPr>
          <w:rFonts w:ascii="Cambria" w:eastAsia="Calibri" w:hAnsi="Cambria" w:cs="Times New Roman"/>
          <w:sz w:val="24"/>
          <w:szCs w:val="24"/>
        </w:rPr>
        <w:t>:</w:t>
      </w:r>
      <w:r w:rsidRPr="00A76C42">
        <w:rPr>
          <w:rFonts w:ascii="Cambria" w:eastAsia="Calibri" w:hAnsi="Cambria" w:cs="Times New Roman"/>
          <w:sz w:val="24"/>
          <w:szCs w:val="24"/>
        </w:rPr>
        <w:t xml:space="preserve"> The Strike of the Demon: On Fitting Pro-Attitudes and Value. </w:t>
      </w:r>
      <w:r w:rsidRPr="00A76C42">
        <w:rPr>
          <w:rFonts w:ascii="Cambria" w:eastAsia="Calibri" w:hAnsi="Cambria" w:cs="Times New Roman"/>
          <w:i/>
          <w:sz w:val="24"/>
          <w:szCs w:val="24"/>
        </w:rPr>
        <w:t>Ethics</w:t>
      </w:r>
      <w:r>
        <w:rPr>
          <w:rFonts w:ascii="Cambria" w:eastAsia="Calibri" w:hAnsi="Cambria" w:cs="Times New Roman"/>
          <w:sz w:val="24"/>
          <w:szCs w:val="24"/>
        </w:rPr>
        <w:t xml:space="preserve"> 114: 391-</w:t>
      </w:r>
      <w:r w:rsidRPr="00A76C42">
        <w:rPr>
          <w:rFonts w:ascii="Cambria" w:eastAsia="Calibri" w:hAnsi="Cambria" w:cs="Times New Roman"/>
          <w:sz w:val="24"/>
          <w:szCs w:val="24"/>
        </w:rPr>
        <w:t>423.</w:t>
      </w:r>
    </w:p>
    <w:p w:rsidR="00286F06" w:rsidRPr="00286F06" w:rsidRDefault="00286F06" w:rsidP="0012299C">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Raz</w:t>
      </w:r>
      <w:proofErr w:type="spellEnd"/>
      <w:r>
        <w:rPr>
          <w:rFonts w:ascii="Cambria" w:eastAsia="Calibri" w:hAnsi="Cambria" w:cs="Times New Roman"/>
          <w:sz w:val="24"/>
          <w:szCs w:val="24"/>
        </w:rPr>
        <w:t xml:space="preserve">, J. 1990: </w:t>
      </w:r>
      <w:r>
        <w:rPr>
          <w:rFonts w:ascii="Cambria" w:eastAsia="Calibri" w:hAnsi="Cambria" w:cs="Times New Roman"/>
          <w:i/>
          <w:sz w:val="24"/>
          <w:szCs w:val="24"/>
        </w:rPr>
        <w:t>Practical Reason and Norms</w:t>
      </w:r>
      <w:r>
        <w:rPr>
          <w:rFonts w:ascii="Cambria" w:eastAsia="Calibri" w:hAnsi="Cambria" w:cs="Times New Roman"/>
          <w:sz w:val="24"/>
          <w:szCs w:val="24"/>
        </w:rPr>
        <w:t>, rev. ed. Oxford: Oxford University Press.</w:t>
      </w:r>
    </w:p>
    <w:p w:rsidR="0012299C" w:rsidRDefault="001A769C" w:rsidP="0012299C">
      <w:pPr>
        <w:ind w:left="720" w:hanging="720"/>
        <w:rPr>
          <w:rFonts w:ascii="Cambria" w:eastAsia="Calibri" w:hAnsi="Cambria" w:cs="Times New Roman"/>
          <w:sz w:val="24"/>
          <w:szCs w:val="24"/>
        </w:rPr>
      </w:pPr>
      <w:r>
        <w:rPr>
          <w:rFonts w:ascii="Cambria" w:eastAsia="Calibri" w:hAnsi="Cambria" w:cs="Times New Roman"/>
          <w:sz w:val="24"/>
          <w:szCs w:val="24"/>
        </w:rPr>
        <w:t>—.</w:t>
      </w:r>
      <w:r w:rsidR="008034FE" w:rsidRPr="0012299C">
        <w:rPr>
          <w:rFonts w:ascii="Cambria" w:eastAsia="Calibri" w:hAnsi="Cambria" w:cs="Times New Roman"/>
          <w:sz w:val="24"/>
          <w:szCs w:val="24"/>
        </w:rPr>
        <w:t xml:space="preserve"> 2011: </w:t>
      </w:r>
      <w:r w:rsidR="008034FE" w:rsidRPr="0012299C">
        <w:rPr>
          <w:rFonts w:ascii="Cambria" w:eastAsia="Calibri" w:hAnsi="Cambria" w:cs="Times New Roman"/>
          <w:i/>
          <w:sz w:val="24"/>
          <w:szCs w:val="24"/>
        </w:rPr>
        <w:t>From Normativity to Responsibility</w:t>
      </w:r>
      <w:r w:rsidR="008034FE" w:rsidRPr="0012299C">
        <w:rPr>
          <w:rFonts w:ascii="Cambria" w:eastAsia="Calibri" w:hAnsi="Cambria" w:cs="Times New Roman"/>
          <w:sz w:val="24"/>
          <w:szCs w:val="24"/>
        </w:rPr>
        <w:t>. Oxford: Oxford University Press.</w:t>
      </w:r>
    </w:p>
    <w:p w:rsidR="00EE2EF2" w:rsidRDefault="00EE2EF2" w:rsidP="00EE2EF2">
      <w:pPr>
        <w:ind w:left="720" w:hanging="720"/>
        <w:rPr>
          <w:rFonts w:ascii="Cambria" w:eastAsia="Calibri" w:hAnsi="Cambria" w:cs="Times New Roman"/>
          <w:sz w:val="24"/>
          <w:szCs w:val="24"/>
        </w:rPr>
      </w:pPr>
      <w:r w:rsidRPr="00EE2EF2">
        <w:rPr>
          <w:rFonts w:ascii="Cambria" w:eastAsia="Calibri" w:hAnsi="Cambria" w:cs="Times New Roman"/>
          <w:sz w:val="24"/>
          <w:szCs w:val="24"/>
        </w:rPr>
        <w:t xml:space="preserve">Reisner, </w:t>
      </w:r>
      <w:r>
        <w:rPr>
          <w:rFonts w:ascii="Cambria" w:eastAsia="Calibri" w:hAnsi="Cambria" w:cs="Times New Roman"/>
          <w:sz w:val="24"/>
          <w:szCs w:val="24"/>
        </w:rPr>
        <w:t xml:space="preserve">A. 2008: </w:t>
      </w:r>
      <w:r w:rsidRPr="00EE2EF2">
        <w:rPr>
          <w:rFonts w:ascii="Cambria" w:eastAsia="Calibri" w:hAnsi="Cambria" w:cs="Times New Roman"/>
          <w:sz w:val="24"/>
          <w:szCs w:val="24"/>
        </w:rPr>
        <w:t xml:space="preserve">Weighing Pragmatic and Evidential Reasons for Belief. </w:t>
      </w:r>
      <w:r w:rsidRPr="00EE2EF2">
        <w:rPr>
          <w:rFonts w:ascii="Cambria" w:eastAsia="Calibri" w:hAnsi="Cambria" w:cs="Times New Roman"/>
          <w:i/>
          <w:sz w:val="24"/>
          <w:szCs w:val="24"/>
        </w:rPr>
        <w:t xml:space="preserve">Philosophical Studies </w:t>
      </w:r>
      <w:r w:rsidRPr="00EE2EF2">
        <w:rPr>
          <w:rFonts w:ascii="Cambria" w:eastAsia="Calibri" w:hAnsi="Cambria" w:cs="Times New Roman"/>
          <w:sz w:val="24"/>
          <w:szCs w:val="24"/>
        </w:rPr>
        <w:t>138:</w:t>
      </w:r>
      <w:r>
        <w:rPr>
          <w:rFonts w:ascii="Cambria" w:eastAsia="Calibri" w:hAnsi="Cambria" w:cs="Times New Roman"/>
          <w:sz w:val="24"/>
          <w:szCs w:val="24"/>
        </w:rPr>
        <w:t xml:space="preserve"> </w:t>
      </w:r>
      <w:r w:rsidRPr="00EE2EF2">
        <w:rPr>
          <w:rFonts w:ascii="Cambria" w:eastAsia="Calibri" w:hAnsi="Cambria" w:cs="Times New Roman"/>
          <w:sz w:val="24"/>
          <w:szCs w:val="24"/>
        </w:rPr>
        <w:t>17-27.</w:t>
      </w:r>
    </w:p>
    <w:p w:rsidR="000B3678" w:rsidRPr="000B3678" w:rsidRDefault="000B3678" w:rsidP="00EE2EF2">
      <w:pPr>
        <w:ind w:left="720" w:hanging="720"/>
        <w:rPr>
          <w:rFonts w:ascii="Cambria" w:eastAsia="Calibri" w:hAnsi="Cambria" w:cs="Times New Roman"/>
          <w:sz w:val="24"/>
          <w:szCs w:val="24"/>
        </w:rPr>
      </w:pPr>
      <w:r>
        <w:rPr>
          <w:rFonts w:ascii="Cambria" w:eastAsia="Calibri" w:hAnsi="Cambria" w:cs="Times New Roman"/>
          <w:sz w:val="24"/>
          <w:szCs w:val="24"/>
        </w:rPr>
        <w:lastRenderedPageBreak/>
        <w:t xml:space="preserve">Reisner, A. and Steglich-Petersen, A. (eds.) 2011: </w:t>
      </w:r>
      <w:r>
        <w:rPr>
          <w:rFonts w:ascii="Cambria" w:eastAsia="Calibri" w:hAnsi="Cambria" w:cs="Times New Roman"/>
          <w:i/>
          <w:sz w:val="24"/>
          <w:szCs w:val="24"/>
        </w:rPr>
        <w:t>Reasons for Belief</w:t>
      </w:r>
      <w:r>
        <w:rPr>
          <w:rFonts w:ascii="Cambria" w:eastAsia="Calibri" w:hAnsi="Cambria" w:cs="Times New Roman"/>
          <w:sz w:val="24"/>
          <w:szCs w:val="24"/>
        </w:rPr>
        <w:t>. Cambridge: Cambridge University Press.</w:t>
      </w:r>
    </w:p>
    <w:p w:rsidR="004D044B" w:rsidRDefault="004D044B" w:rsidP="0012299C">
      <w:pPr>
        <w:ind w:left="720" w:hanging="720"/>
        <w:rPr>
          <w:rFonts w:ascii="Cambria" w:eastAsia="Calibri" w:hAnsi="Cambria" w:cs="Times New Roman"/>
          <w:sz w:val="24"/>
          <w:szCs w:val="24"/>
        </w:rPr>
      </w:pPr>
      <w:r>
        <w:rPr>
          <w:rFonts w:ascii="Cambria" w:eastAsia="Calibri" w:hAnsi="Cambria" w:cs="Times New Roman"/>
          <w:sz w:val="24"/>
          <w:szCs w:val="24"/>
        </w:rPr>
        <w:t>Saul, J. 2013: Scepticism and Implicit Bias</w:t>
      </w:r>
      <w:r w:rsidRPr="004D044B">
        <w:rPr>
          <w:rFonts w:ascii="Cambria" w:eastAsia="Calibri" w:hAnsi="Cambria" w:cs="Times New Roman"/>
          <w:sz w:val="24"/>
          <w:szCs w:val="24"/>
        </w:rPr>
        <w:t xml:space="preserve">. </w:t>
      </w:r>
      <w:proofErr w:type="spellStart"/>
      <w:r w:rsidRPr="004D044B">
        <w:rPr>
          <w:rFonts w:ascii="Cambria" w:eastAsia="Calibri" w:hAnsi="Cambria" w:cs="Times New Roman"/>
          <w:i/>
          <w:sz w:val="24"/>
          <w:szCs w:val="24"/>
        </w:rPr>
        <w:t>Disputatio</w:t>
      </w:r>
      <w:proofErr w:type="spellEnd"/>
      <w:r>
        <w:rPr>
          <w:rFonts w:ascii="Cambria" w:eastAsia="Calibri" w:hAnsi="Cambria" w:cs="Times New Roman"/>
          <w:sz w:val="24"/>
          <w:szCs w:val="24"/>
        </w:rPr>
        <w:t xml:space="preserve"> 5:</w:t>
      </w:r>
      <w:r w:rsidRPr="004D044B">
        <w:rPr>
          <w:rFonts w:ascii="Cambria" w:eastAsia="Calibri" w:hAnsi="Cambria" w:cs="Times New Roman"/>
          <w:sz w:val="24"/>
          <w:szCs w:val="24"/>
        </w:rPr>
        <w:t xml:space="preserve"> 243-263.</w:t>
      </w:r>
    </w:p>
    <w:p w:rsidR="00CB71A9" w:rsidRDefault="00CB71A9" w:rsidP="00CB71A9">
      <w:pPr>
        <w:ind w:left="720" w:hanging="720"/>
        <w:rPr>
          <w:rFonts w:ascii="Cambria" w:eastAsia="Calibri" w:hAnsi="Cambria" w:cs="Times New Roman"/>
          <w:sz w:val="24"/>
          <w:szCs w:val="24"/>
        </w:rPr>
      </w:pPr>
      <w:r>
        <w:rPr>
          <w:rFonts w:ascii="Cambria" w:eastAsia="Calibri" w:hAnsi="Cambria" w:cs="Times New Roman"/>
          <w:sz w:val="24"/>
          <w:szCs w:val="24"/>
        </w:rPr>
        <w:t xml:space="preserve">Schechter, J. 2013: Rational Self-Doubt and the Failure of Closure. </w:t>
      </w:r>
      <w:r w:rsidRPr="00CB71A9">
        <w:rPr>
          <w:rFonts w:ascii="Cambria" w:eastAsia="Calibri" w:hAnsi="Cambria" w:cs="Times New Roman"/>
          <w:i/>
          <w:sz w:val="24"/>
          <w:szCs w:val="24"/>
        </w:rPr>
        <w:t>Philosophical Studies</w:t>
      </w:r>
      <w:r w:rsidRPr="00CB71A9">
        <w:rPr>
          <w:rFonts w:ascii="Cambria" w:eastAsia="Calibri" w:hAnsi="Cambria" w:cs="Times New Roman"/>
          <w:sz w:val="24"/>
          <w:szCs w:val="24"/>
        </w:rPr>
        <w:t xml:space="preserve"> 163:</w:t>
      </w:r>
      <w:r w:rsidR="00A22CF6">
        <w:rPr>
          <w:rFonts w:ascii="Cambria" w:eastAsia="Calibri" w:hAnsi="Cambria" w:cs="Times New Roman"/>
          <w:sz w:val="24"/>
          <w:szCs w:val="24"/>
        </w:rPr>
        <w:t xml:space="preserve"> 428-452. </w:t>
      </w:r>
    </w:p>
    <w:p w:rsidR="00403CAD" w:rsidRPr="00403CAD" w:rsidRDefault="00403CAD" w:rsidP="00403CAD">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Schoenfield</w:t>
      </w:r>
      <w:proofErr w:type="spellEnd"/>
      <w:r>
        <w:rPr>
          <w:rFonts w:ascii="Cambria" w:eastAsia="Calibri" w:hAnsi="Cambria" w:cs="Times New Roman"/>
          <w:sz w:val="24"/>
          <w:szCs w:val="24"/>
        </w:rPr>
        <w:t>, M. 2014:</w:t>
      </w:r>
      <w:r w:rsidRPr="00403CAD">
        <w:t xml:space="preserve"> </w:t>
      </w:r>
      <w:r w:rsidRPr="00403CAD">
        <w:rPr>
          <w:rFonts w:ascii="Cambria" w:eastAsia="Calibri" w:hAnsi="Cambria" w:cs="Times New Roman"/>
          <w:sz w:val="24"/>
          <w:szCs w:val="24"/>
        </w:rPr>
        <w:t xml:space="preserve">Permission to Believe: Why </w:t>
      </w:r>
      <w:proofErr w:type="spellStart"/>
      <w:r w:rsidRPr="00403CAD">
        <w:rPr>
          <w:rFonts w:ascii="Cambria" w:eastAsia="Calibri" w:hAnsi="Cambria" w:cs="Times New Roman"/>
          <w:sz w:val="24"/>
          <w:szCs w:val="24"/>
        </w:rPr>
        <w:t>Permissivism</w:t>
      </w:r>
      <w:proofErr w:type="spellEnd"/>
      <w:r w:rsidRPr="00403CAD">
        <w:rPr>
          <w:rFonts w:ascii="Cambria" w:eastAsia="Calibri" w:hAnsi="Cambria" w:cs="Times New Roman"/>
          <w:sz w:val="24"/>
          <w:szCs w:val="24"/>
        </w:rPr>
        <w:t xml:space="preserve"> Is True and What It Tells Us About Irrelevant Influences on Belief</w:t>
      </w:r>
      <w:r>
        <w:rPr>
          <w:rFonts w:ascii="Cambria" w:eastAsia="Calibri" w:hAnsi="Cambria" w:cs="Times New Roman"/>
          <w:sz w:val="24"/>
          <w:szCs w:val="24"/>
        </w:rPr>
        <w:t xml:space="preserve">. </w:t>
      </w:r>
      <w:proofErr w:type="spellStart"/>
      <w:r>
        <w:rPr>
          <w:rFonts w:ascii="Cambria" w:eastAsia="Calibri" w:hAnsi="Cambria" w:cs="Times New Roman"/>
          <w:i/>
          <w:sz w:val="24"/>
          <w:szCs w:val="24"/>
        </w:rPr>
        <w:t>Noûs</w:t>
      </w:r>
      <w:proofErr w:type="spellEnd"/>
      <w:r>
        <w:rPr>
          <w:rFonts w:ascii="Cambria" w:eastAsia="Calibri" w:hAnsi="Cambria" w:cs="Times New Roman"/>
          <w:sz w:val="24"/>
          <w:szCs w:val="24"/>
        </w:rPr>
        <w:t xml:space="preserve"> 48: 193-218.</w:t>
      </w:r>
      <w:r w:rsidRPr="00403CAD">
        <w:rPr>
          <w:rFonts w:ascii="Cambria" w:eastAsia="Calibri" w:hAnsi="Cambria" w:cs="Times New Roman"/>
          <w:sz w:val="24"/>
          <w:szCs w:val="24"/>
        </w:rPr>
        <w:t xml:space="preserve"> </w:t>
      </w:r>
    </w:p>
    <w:p w:rsidR="00410D29" w:rsidRDefault="004D044B" w:rsidP="00410D29">
      <w:pPr>
        <w:ind w:left="720" w:hanging="720"/>
        <w:rPr>
          <w:rFonts w:ascii="Cambria" w:hAnsi="Cambria"/>
          <w:sz w:val="24"/>
          <w:szCs w:val="24"/>
        </w:rPr>
      </w:pPr>
      <w:r>
        <w:rPr>
          <w:rFonts w:ascii="Cambria" w:eastAsia="Calibri" w:hAnsi="Cambria" w:cs="Times New Roman"/>
          <w:sz w:val="24"/>
          <w:szCs w:val="24"/>
        </w:rPr>
        <w:t xml:space="preserve">Schroeder, M. </w:t>
      </w:r>
      <w:r w:rsidR="00410D29">
        <w:rPr>
          <w:rFonts w:ascii="Cambria" w:hAnsi="Cambria"/>
          <w:sz w:val="24"/>
          <w:szCs w:val="24"/>
        </w:rPr>
        <w:t xml:space="preserve">2008: Having Reasons. </w:t>
      </w:r>
      <w:r w:rsidR="00410D29" w:rsidRPr="006C7340">
        <w:rPr>
          <w:rFonts w:ascii="Cambria" w:hAnsi="Cambria"/>
          <w:i/>
          <w:iCs/>
          <w:sz w:val="24"/>
          <w:szCs w:val="24"/>
        </w:rPr>
        <w:t>Philosophical Studies</w:t>
      </w:r>
      <w:r w:rsidR="00410D29" w:rsidRPr="006C7340">
        <w:rPr>
          <w:rFonts w:ascii="Cambria" w:hAnsi="Cambria"/>
          <w:sz w:val="24"/>
          <w:szCs w:val="24"/>
        </w:rPr>
        <w:t xml:space="preserve"> 139:</w:t>
      </w:r>
      <w:r w:rsidR="00410D29">
        <w:rPr>
          <w:rFonts w:ascii="Cambria" w:hAnsi="Cambria"/>
          <w:sz w:val="24"/>
          <w:szCs w:val="24"/>
        </w:rPr>
        <w:t xml:space="preserve"> 57-71.</w:t>
      </w:r>
    </w:p>
    <w:p w:rsidR="00233A9A" w:rsidRPr="00233A9A" w:rsidRDefault="00233A9A" w:rsidP="00410D29">
      <w:pPr>
        <w:ind w:left="720" w:hanging="720"/>
        <w:rPr>
          <w:rFonts w:ascii="Cambria" w:hAnsi="Cambria"/>
          <w:sz w:val="24"/>
          <w:szCs w:val="24"/>
        </w:rPr>
      </w:pPr>
      <w:r>
        <w:rPr>
          <w:rFonts w:ascii="Cambria" w:hAnsi="Cambria"/>
          <w:sz w:val="24"/>
          <w:szCs w:val="24"/>
        </w:rPr>
        <w:t xml:space="preserve">—. 2012a: Stakes, Withholding, and Pragmatic Encroachment on Knowledge. </w:t>
      </w:r>
      <w:r>
        <w:rPr>
          <w:rFonts w:ascii="Cambria" w:hAnsi="Cambria"/>
          <w:i/>
          <w:sz w:val="24"/>
          <w:szCs w:val="24"/>
        </w:rPr>
        <w:t xml:space="preserve">Philosophical Studies </w:t>
      </w:r>
      <w:r>
        <w:rPr>
          <w:rFonts w:ascii="Cambria" w:hAnsi="Cambria"/>
          <w:sz w:val="24"/>
          <w:szCs w:val="24"/>
        </w:rPr>
        <w:t>160: 265-285.</w:t>
      </w:r>
    </w:p>
    <w:p w:rsidR="009A10A4" w:rsidRPr="009A10A4" w:rsidRDefault="001A769C" w:rsidP="00A76C42">
      <w:pPr>
        <w:ind w:left="720" w:hanging="720"/>
        <w:rPr>
          <w:rFonts w:ascii="Cambria" w:eastAsia="Calibri" w:hAnsi="Cambria" w:cs="Times New Roman"/>
          <w:sz w:val="24"/>
          <w:szCs w:val="24"/>
        </w:rPr>
      </w:pPr>
      <w:r>
        <w:rPr>
          <w:rFonts w:ascii="Cambria" w:eastAsia="Calibri" w:hAnsi="Cambria" w:cs="Times New Roman"/>
          <w:sz w:val="24"/>
          <w:szCs w:val="24"/>
        </w:rPr>
        <w:t>—</w:t>
      </w:r>
      <w:r w:rsidR="009A10A4">
        <w:rPr>
          <w:rFonts w:ascii="Cambria" w:eastAsia="Calibri" w:hAnsi="Cambria" w:cs="Times New Roman"/>
          <w:sz w:val="24"/>
          <w:szCs w:val="24"/>
        </w:rPr>
        <w:t>. 2012</w:t>
      </w:r>
      <w:r w:rsidR="00233A9A">
        <w:rPr>
          <w:rFonts w:ascii="Cambria" w:eastAsia="Calibri" w:hAnsi="Cambria" w:cs="Times New Roman"/>
          <w:sz w:val="24"/>
          <w:szCs w:val="24"/>
        </w:rPr>
        <w:t>b</w:t>
      </w:r>
      <w:r w:rsidR="009A10A4">
        <w:rPr>
          <w:rFonts w:ascii="Cambria" w:eastAsia="Calibri" w:hAnsi="Cambria" w:cs="Times New Roman"/>
          <w:sz w:val="24"/>
          <w:szCs w:val="24"/>
        </w:rPr>
        <w:t xml:space="preserve">: The Ubiquity of State-Given Reasons. </w:t>
      </w:r>
      <w:r w:rsidR="009A10A4">
        <w:rPr>
          <w:rFonts w:ascii="Cambria" w:eastAsia="Calibri" w:hAnsi="Cambria" w:cs="Times New Roman"/>
          <w:i/>
          <w:sz w:val="24"/>
          <w:szCs w:val="24"/>
        </w:rPr>
        <w:t>Ethics</w:t>
      </w:r>
      <w:r w:rsidR="009A10A4">
        <w:rPr>
          <w:rFonts w:ascii="Cambria" w:eastAsia="Calibri" w:hAnsi="Cambria" w:cs="Times New Roman"/>
          <w:sz w:val="24"/>
          <w:szCs w:val="24"/>
        </w:rPr>
        <w:t xml:space="preserve"> 122: 457-488.</w:t>
      </w:r>
    </w:p>
    <w:p w:rsidR="00F33B44" w:rsidRDefault="0024406B" w:rsidP="00F33B44">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Shah, N. 2006: A New Argument for Evidentialism. </w:t>
      </w:r>
      <w:r w:rsidRPr="0012299C">
        <w:rPr>
          <w:rFonts w:ascii="Cambria" w:eastAsia="Calibri" w:hAnsi="Cambria" w:cs="Times New Roman"/>
          <w:i/>
          <w:sz w:val="24"/>
          <w:szCs w:val="24"/>
        </w:rPr>
        <w:t>Philosophical Quarterly</w:t>
      </w:r>
      <w:r w:rsidRPr="0012299C">
        <w:rPr>
          <w:rFonts w:ascii="Cambria" w:eastAsia="Calibri" w:hAnsi="Cambria" w:cs="Times New Roman"/>
          <w:sz w:val="24"/>
          <w:szCs w:val="24"/>
        </w:rPr>
        <w:t xml:space="preserve"> 56: 481-498.</w:t>
      </w:r>
    </w:p>
    <w:p w:rsidR="00A76C42" w:rsidRDefault="00A76C42" w:rsidP="00A76C42">
      <w:pPr>
        <w:ind w:left="720" w:hanging="720"/>
        <w:rPr>
          <w:rFonts w:ascii="Cambria" w:eastAsia="Calibri" w:hAnsi="Cambria" w:cs="Times New Roman"/>
          <w:sz w:val="24"/>
          <w:szCs w:val="24"/>
        </w:rPr>
      </w:pPr>
      <w:r w:rsidRPr="00A76C42">
        <w:rPr>
          <w:rFonts w:ascii="Cambria" w:eastAsia="Calibri" w:hAnsi="Cambria" w:cs="Times New Roman"/>
          <w:sz w:val="24"/>
          <w:szCs w:val="24"/>
        </w:rPr>
        <w:t xml:space="preserve">Sharadin, </w:t>
      </w:r>
      <w:r>
        <w:rPr>
          <w:rFonts w:ascii="Cambria" w:eastAsia="Calibri" w:hAnsi="Cambria" w:cs="Times New Roman"/>
          <w:sz w:val="24"/>
          <w:szCs w:val="24"/>
        </w:rPr>
        <w:t>N. 2015:</w:t>
      </w:r>
      <w:r w:rsidRPr="00A76C42">
        <w:rPr>
          <w:rFonts w:ascii="Cambria" w:eastAsia="Calibri" w:hAnsi="Cambria" w:cs="Times New Roman"/>
          <w:sz w:val="24"/>
          <w:szCs w:val="24"/>
        </w:rPr>
        <w:t xml:space="preserve"> Reasons Wrong and Right. </w:t>
      </w:r>
      <w:r w:rsidRPr="00A76C42">
        <w:rPr>
          <w:rFonts w:ascii="Cambria" w:eastAsia="Calibri" w:hAnsi="Cambria" w:cs="Times New Roman"/>
          <w:i/>
          <w:sz w:val="24"/>
          <w:szCs w:val="24"/>
        </w:rPr>
        <w:t>Pacific Philosophical Quarterly</w:t>
      </w:r>
      <w:r w:rsidRPr="00A76C42">
        <w:rPr>
          <w:rFonts w:ascii="Cambria" w:eastAsia="Calibri" w:hAnsi="Cambria" w:cs="Times New Roman"/>
          <w:sz w:val="24"/>
          <w:szCs w:val="24"/>
        </w:rPr>
        <w:t xml:space="preserve"> 97: 371-</w:t>
      </w:r>
      <w:r>
        <w:rPr>
          <w:rFonts w:ascii="Cambria" w:eastAsia="Calibri" w:hAnsi="Cambria" w:cs="Times New Roman"/>
          <w:sz w:val="24"/>
          <w:szCs w:val="24"/>
        </w:rPr>
        <w:t>3</w:t>
      </w:r>
      <w:r w:rsidRPr="00A76C42">
        <w:rPr>
          <w:rFonts w:ascii="Cambria" w:eastAsia="Calibri" w:hAnsi="Cambria" w:cs="Times New Roman"/>
          <w:sz w:val="24"/>
          <w:szCs w:val="24"/>
        </w:rPr>
        <w:t>99.</w:t>
      </w:r>
    </w:p>
    <w:p w:rsidR="00A40E3C" w:rsidRPr="00A40E3C" w:rsidRDefault="00A40E3C" w:rsidP="00A76C42">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Sliwa</w:t>
      </w:r>
      <w:proofErr w:type="spellEnd"/>
      <w:r>
        <w:rPr>
          <w:rFonts w:ascii="Cambria" w:eastAsia="Calibri" w:hAnsi="Cambria" w:cs="Times New Roman"/>
          <w:sz w:val="24"/>
          <w:szCs w:val="24"/>
        </w:rPr>
        <w:t xml:space="preserve">, P. and Horowitz, S. 2015: Respecting </w:t>
      </w:r>
      <w:r>
        <w:rPr>
          <w:rFonts w:ascii="Cambria" w:eastAsia="Calibri" w:hAnsi="Cambria" w:cs="Times New Roman"/>
          <w:i/>
          <w:sz w:val="24"/>
          <w:szCs w:val="24"/>
        </w:rPr>
        <w:t>All</w:t>
      </w:r>
      <w:r>
        <w:rPr>
          <w:rFonts w:ascii="Cambria" w:eastAsia="Calibri" w:hAnsi="Cambria" w:cs="Times New Roman"/>
          <w:sz w:val="24"/>
          <w:szCs w:val="24"/>
        </w:rPr>
        <w:t xml:space="preserve"> the Evidence. </w:t>
      </w:r>
      <w:r>
        <w:rPr>
          <w:rFonts w:ascii="Cambria" w:eastAsia="Calibri" w:hAnsi="Cambria" w:cs="Times New Roman"/>
          <w:i/>
          <w:sz w:val="24"/>
          <w:szCs w:val="24"/>
        </w:rPr>
        <w:t>Philosophical Studies</w:t>
      </w:r>
      <w:r>
        <w:rPr>
          <w:rFonts w:ascii="Cambria" w:eastAsia="Calibri" w:hAnsi="Cambria" w:cs="Times New Roman"/>
          <w:sz w:val="24"/>
          <w:szCs w:val="24"/>
        </w:rPr>
        <w:t xml:space="preserve"> 172: 2835-2858.</w:t>
      </w:r>
    </w:p>
    <w:p w:rsidR="00F95BAF" w:rsidRDefault="00A12F1E" w:rsidP="00F95BAF">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Sosa, E. and Sylvan, K. </w:t>
      </w:r>
      <w:r w:rsidR="000C64C6">
        <w:rPr>
          <w:rFonts w:ascii="Cambria" w:eastAsia="Calibri" w:hAnsi="Cambria" w:cs="Times New Roman"/>
          <w:sz w:val="24"/>
          <w:szCs w:val="24"/>
        </w:rPr>
        <w:t>2018</w:t>
      </w:r>
      <w:r w:rsidRPr="0012299C">
        <w:rPr>
          <w:rFonts w:ascii="Cambria" w:eastAsia="Calibri" w:hAnsi="Cambria" w:cs="Times New Roman"/>
          <w:sz w:val="24"/>
          <w:szCs w:val="24"/>
        </w:rPr>
        <w:t xml:space="preserve">: The Place of Reasons in Epistemology. </w:t>
      </w:r>
      <w:r w:rsidRPr="0012299C">
        <w:rPr>
          <w:rFonts w:ascii="Cambria" w:eastAsia="Calibri" w:hAnsi="Cambria" w:cs="Times New Roman"/>
          <w:i/>
          <w:sz w:val="24"/>
          <w:szCs w:val="24"/>
        </w:rPr>
        <w:t>The Oxford Handbook of Reasons and Normativity</w:t>
      </w:r>
      <w:r w:rsidRPr="0012299C">
        <w:rPr>
          <w:rFonts w:ascii="Cambria" w:eastAsia="Calibri" w:hAnsi="Cambria" w:cs="Times New Roman"/>
          <w:sz w:val="24"/>
          <w:szCs w:val="24"/>
        </w:rPr>
        <w:t>, ed. D. Star. Oxford: Oxford University Press.</w:t>
      </w:r>
    </w:p>
    <w:p w:rsidR="00DF6772" w:rsidRDefault="00DF6772" w:rsidP="00F95BAF">
      <w:pPr>
        <w:ind w:left="720" w:hanging="720"/>
        <w:rPr>
          <w:rFonts w:ascii="Cambria" w:eastAsia="Calibri" w:hAnsi="Cambria" w:cs="Times New Roman"/>
          <w:sz w:val="24"/>
          <w:szCs w:val="24"/>
        </w:rPr>
      </w:pPr>
      <w:r>
        <w:rPr>
          <w:rFonts w:ascii="Cambria" w:eastAsia="Calibri" w:hAnsi="Cambria" w:cs="Times New Roman"/>
          <w:sz w:val="24"/>
          <w:szCs w:val="24"/>
        </w:rPr>
        <w:t>Srinivasan, A. 2015: Normativity without Cartesian Privilege.</w:t>
      </w:r>
      <w:r w:rsidRPr="00DF6772">
        <w:rPr>
          <w:rFonts w:ascii="Cambria" w:eastAsia="Calibri" w:hAnsi="Cambria" w:cs="Times New Roman"/>
          <w:sz w:val="24"/>
          <w:szCs w:val="24"/>
        </w:rPr>
        <w:t xml:space="preserve"> </w:t>
      </w:r>
      <w:r w:rsidRPr="00DF6772">
        <w:rPr>
          <w:rFonts w:ascii="Cambria" w:eastAsia="Calibri" w:hAnsi="Cambria" w:cs="Times New Roman"/>
          <w:i/>
          <w:sz w:val="24"/>
          <w:szCs w:val="24"/>
        </w:rPr>
        <w:t>Philosophical Issues</w:t>
      </w:r>
      <w:r>
        <w:rPr>
          <w:rFonts w:ascii="Cambria" w:eastAsia="Calibri" w:hAnsi="Cambria" w:cs="Times New Roman"/>
          <w:sz w:val="24"/>
          <w:szCs w:val="24"/>
        </w:rPr>
        <w:t xml:space="preserve"> 25</w:t>
      </w:r>
      <w:r w:rsidRPr="00DF6772">
        <w:rPr>
          <w:rFonts w:ascii="Cambria" w:eastAsia="Calibri" w:hAnsi="Cambria" w:cs="Times New Roman"/>
          <w:sz w:val="24"/>
          <w:szCs w:val="24"/>
        </w:rPr>
        <w:t>:</w:t>
      </w:r>
      <w:r>
        <w:rPr>
          <w:rFonts w:ascii="Cambria" w:eastAsia="Calibri" w:hAnsi="Cambria" w:cs="Times New Roman"/>
          <w:sz w:val="24"/>
          <w:szCs w:val="24"/>
        </w:rPr>
        <w:t xml:space="preserve"> 273-</w:t>
      </w:r>
      <w:r w:rsidRPr="00DF6772">
        <w:rPr>
          <w:rFonts w:ascii="Cambria" w:eastAsia="Calibri" w:hAnsi="Cambria" w:cs="Times New Roman"/>
          <w:sz w:val="24"/>
          <w:szCs w:val="24"/>
        </w:rPr>
        <w:t>299.</w:t>
      </w:r>
    </w:p>
    <w:p w:rsidR="00F95BAF" w:rsidRDefault="00F95BAF" w:rsidP="00F95BAF">
      <w:pPr>
        <w:ind w:left="720" w:hanging="720"/>
        <w:rPr>
          <w:rFonts w:ascii="Cambria" w:eastAsia="Calibri" w:hAnsi="Cambria" w:cs="Times New Roman"/>
          <w:sz w:val="24"/>
          <w:szCs w:val="24"/>
        </w:rPr>
      </w:pPr>
      <w:proofErr w:type="spellStart"/>
      <w:r>
        <w:rPr>
          <w:rFonts w:ascii="Cambria" w:eastAsia="Calibri" w:hAnsi="Cambria" w:cs="Times New Roman"/>
          <w:sz w:val="24"/>
          <w:szCs w:val="24"/>
        </w:rPr>
        <w:t>Streumer</w:t>
      </w:r>
      <w:proofErr w:type="spellEnd"/>
      <w:r>
        <w:rPr>
          <w:rFonts w:ascii="Cambria" w:eastAsia="Calibri" w:hAnsi="Cambria" w:cs="Times New Roman"/>
          <w:sz w:val="24"/>
          <w:szCs w:val="24"/>
        </w:rPr>
        <w:t>, B.</w:t>
      </w:r>
      <w:r w:rsidRPr="00F95BAF">
        <w:rPr>
          <w:rFonts w:ascii="Cambria" w:eastAsia="Calibri" w:hAnsi="Cambria" w:cs="Times New Roman"/>
          <w:sz w:val="24"/>
          <w:szCs w:val="24"/>
        </w:rPr>
        <w:t xml:space="preserve"> 2007</w:t>
      </w:r>
      <w:r>
        <w:rPr>
          <w:rFonts w:ascii="Cambria" w:eastAsia="Calibri" w:hAnsi="Cambria" w:cs="Times New Roman"/>
          <w:sz w:val="24"/>
          <w:szCs w:val="24"/>
        </w:rPr>
        <w:t xml:space="preserve">: Reasons and Impossibility. </w:t>
      </w:r>
      <w:r w:rsidRPr="00F95BAF">
        <w:rPr>
          <w:rFonts w:ascii="Cambria" w:eastAsia="Calibri" w:hAnsi="Cambria" w:cs="Times New Roman"/>
          <w:i/>
          <w:sz w:val="24"/>
          <w:szCs w:val="24"/>
        </w:rPr>
        <w:t>Philosophical Studies</w:t>
      </w:r>
      <w:r w:rsidRPr="00F95BAF">
        <w:rPr>
          <w:rFonts w:ascii="Cambria" w:eastAsia="Calibri" w:hAnsi="Cambria" w:cs="Times New Roman"/>
          <w:sz w:val="24"/>
          <w:szCs w:val="24"/>
        </w:rPr>
        <w:t xml:space="preserve"> 136:</w:t>
      </w:r>
      <w:r>
        <w:rPr>
          <w:rFonts w:ascii="Cambria" w:eastAsia="Calibri" w:hAnsi="Cambria" w:cs="Times New Roman"/>
          <w:sz w:val="24"/>
          <w:szCs w:val="24"/>
        </w:rPr>
        <w:t xml:space="preserve"> 35-</w:t>
      </w:r>
      <w:r w:rsidRPr="00F95BAF">
        <w:rPr>
          <w:rFonts w:ascii="Cambria" w:eastAsia="Calibri" w:hAnsi="Cambria" w:cs="Times New Roman"/>
          <w:sz w:val="24"/>
          <w:szCs w:val="24"/>
        </w:rPr>
        <w:t>384.</w:t>
      </w:r>
    </w:p>
    <w:p w:rsidR="0012299C" w:rsidRDefault="001443CA" w:rsidP="0012299C">
      <w:pPr>
        <w:ind w:left="720" w:hanging="720"/>
        <w:rPr>
          <w:rFonts w:ascii="Cambria" w:eastAsia="Calibri" w:hAnsi="Cambria" w:cs="Times New Roman"/>
          <w:sz w:val="24"/>
          <w:szCs w:val="24"/>
        </w:rPr>
      </w:pPr>
      <w:proofErr w:type="spellStart"/>
      <w:r w:rsidRPr="0012299C">
        <w:rPr>
          <w:rFonts w:ascii="Cambria" w:eastAsia="Calibri" w:hAnsi="Cambria" w:cs="Times New Roman"/>
          <w:sz w:val="24"/>
          <w:szCs w:val="24"/>
        </w:rPr>
        <w:t>Titelbaum</w:t>
      </w:r>
      <w:proofErr w:type="spellEnd"/>
      <w:r w:rsidRPr="0012299C">
        <w:rPr>
          <w:rFonts w:ascii="Cambria" w:eastAsia="Calibri" w:hAnsi="Cambria" w:cs="Times New Roman"/>
          <w:sz w:val="24"/>
          <w:szCs w:val="24"/>
        </w:rPr>
        <w:t xml:space="preserve">, M. 2015: Rationality’s Fixed Point (or, In </w:t>
      </w:r>
      <w:proofErr w:type="spellStart"/>
      <w:r w:rsidRPr="0012299C">
        <w:rPr>
          <w:rFonts w:ascii="Cambria" w:eastAsia="Calibri" w:hAnsi="Cambria" w:cs="Times New Roman"/>
          <w:sz w:val="24"/>
          <w:szCs w:val="24"/>
        </w:rPr>
        <w:t>Defense</w:t>
      </w:r>
      <w:proofErr w:type="spellEnd"/>
      <w:r w:rsidRPr="0012299C">
        <w:rPr>
          <w:rFonts w:ascii="Cambria" w:eastAsia="Calibri" w:hAnsi="Cambria" w:cs="Times New Roman"/>
          <w:sz w:val="24"/>
          <w:szCs w:val="24"/>
        </w:rPr>
        <w:t xml:space="preserve"> of Right Reason). </w:t>
      </w:r>
      <w:r w:rsidR="00A41271" w:rsidRPr="0012299C">
        <w:rPr>
          <w:rFonts w:ascii="Cambria" w:eastAsia="Calibri" w:hAnsi="Cambria" w:cs="Times New Roman"/>
          <w:i/>
          <w:sz w:val="24"/>
          <w:szCs w:val="24"/>
        </w:rPr>
        <w:t xml:space="preserve">Oxford Studies in Epistemology: Volume 5, </w:t>
      </w:r>
      <w:r w:rsidR="00A41271" w:rsidRPr="0012299C">
        <w:rPr>
          <w:rFonts w:ascii="Cambria" w:eastAsia="Calibri" w:hAnsi="Cambria" w:cs="Times New Roman"/>
          <w:sz w:val="24"/>
          <w:szCs w:val="24"/>
        </w:rPr>
        <w:t xml:space="preserve">ed. T. </w:t>
      </w:r>
      <w:proofErr w:type="spellStart"/>
      <w:r w:rsidR="00A41271" w:rsidRPr="0012299C">
        <w:rPr>
          <w:rFonts w:ascii="Cambria" w:eastAsia="Calibri" w:hAnsi="Cambria" w:cs="Times New Roman"/>
          <w:sz w:val="24"/>
          <w:szCs w:val="24"/>
        </w:rPr>
        <w:t>Gendler</w:t>
      </w:r>
      <w:proofErr w:type="spellEnd"/>
      <w:r w:rsidR="00A41271" w:rsidRPr="0012299C">
        <w:rPr>
          <w:rFonts w:ascii="Cambria" w:eastAsia="Calibri" w:hAnsi="Cambria" w:cs="Times New Roman"/>
          <w:sz w:val="24"/>
          <w:szCs w:val="24"/>
        </w:rPr>
        <w:t xml:space="preserve"> and J.</w:t>
      </w:r>
      <w:r w:rsidRPr="0012299C">
        <w:rPr>
          <w:rFonts w:ascii="Cambria" w:eastAsia="Calibri" w:hAnsi="Cambria" w:cs="Times New Roman"/>
          <w:sz w:val="24"/>
          <w:szCs w:val="24"/>
        </w:rPr>
        <w:t xml:space="preserve"> Hawthorne. Oxford: Oxford University Press.</w:t>
      </w:r>
    </w:p>
    <w:p w:rsidR="00A76C42" w:rsidRDefault="00A76C42" w:rsidP="0012299C">
      <w:pPr>
        <w:ind w:left="720" w:hanging="720"/>
        <w:rPr>
          <w:rFonts w:ascii="Cambria" w:eastAsia="Calibri" w:hAnsi="Cambria" w:cs="Times New Roman"/>
          <w:sz w:val="24"/>
          <w:szCs w:val="24"/>
        </w:rPr>
      </w:pPr>
      <w:r w:rsidRPr="00A76C42">
        <w:rPr>
          <w:rFonts w:ascii="Cambria" w:eastAsia="Calibri" w:hAnsi="Cambria" w:cs="Times New Roman"/>
          <w:sz w:val="24"/>
          <w:szCs w:val="24"/>
        </w:rPr>
        <w:t xml:space="preserve">Way, </w:t>
      </w:r>
      <w:r>
        <w:rPr>
          <w:rFonts w:ascii="Cambria" w:eastAsia="Calibri" w:hAnsi="Cambria" w:cs="Times New Roman"/>
          <w:sz w:val="24"/>
          <w:szCs w:val="24"/>
        </w:rPr>
        <w:t>J. 2012:</w:t>
      </w:r>
      <w:r w:rsidRPr="00A76C42">
        <w:rPr>
          <w:rFonts w:ascii="Cambria" w:eastAsia="Calibri" w:hAnsi="Cambria" w:cs="Times New Roman"/>
          <w:sz w:val="24"/>
          <w:szCs w:val="24"/>
        </w:rPr>
        <w:t xml:space="preserve"> Transmission and the Wrong Kind of Reason. </w:t>
      </w:r>
      <w:r w:rsidRPr="00A76C42">
        <w:rPr>
          <w:rFonts w:ascii="Cambria" w:eastAsia="Calibri" w:hAnsi="Cambria" w:cs="Times New Roman"/>
          <w:i/>
          <w:sz w:val="24"/>
          <w:szCs w:val="24"/>
        </w:rPr>
        <w:t>Ethics</w:t>
      </w:r>
      <w:r w:rsidRPr="00A76C42">
        <w:rPr>
          <w:rFonts w:ascii="Cambria" w:eastAsia="Calibri" w:hAnsi="Cambria" w:cs="Times New Roman"/>
          <w:sz w:val="24"/>
          <w:szCs w:val="24"/>
        </w:rPr>
        <w:t xml:space="preserve"> 122: 489</w:t>
      </w:r>
      <w:r>
        <w:rPr>
          <w:rFonts w:ascii="Cambria" w:eastAsia="Calibri" w:hAnsi="Cambria" w:cs="Times New Roman"/>
          <w:sz w:val="24"/>
          <w:szCs w:val="24"/>
        </w:rPr>
        <w:t>-</w:t>
      </w:r>
      <w:r w:rsidRPr="00A76C42">
        <w:rPr>
          <w:rFonts w:ascii="Cambria" w:eastAsia="Calibri" w:hAnsi="Cambria" w:cs="Times New Roman"/>
          <w:sz w:val="24"/>
          <w:szCs w:val="24"/>
        </w:rPr>
        <w:t>515</w:t>
      </w:r>
      <w:r>
        <w:rPr>
          <w:rFonts w:ascii="Cambria" w:eastAsia="Calibri" w:hAnsi="Cambria" w:cs="Times New Roman"/>
          <w:sz w:val="24"/>
          <w:szCs w:val="24"/>
        </w:rPr>
        <w:t>.</w:t>
      </w:r>
    </w:p>
    <w:p w:rsidR="009E741C" w:rsidRDefault="001A769C" w:rsidP="0012299C">
      <w:pPr>
        <w:ind w:left="720" w:hanging="720"/>
        <w:rPr>
          <w:rFonts w:ascii="Cambria" w:eastAsia="Calibri" w:hAnsi="Cambria" w:cs="Times New Roman"/>
          <w:sz w:val="24"/>
          <w:szCs w:val="24"/>
        </w:rPr>
      </w:pPr>
      <w:r>
        <w:rPr>
          <w:rFonts w:ascii="Cambria" w:eastAsia="Calibri" w:hAnsi="Cambria" w:cs="Times New Roman"/>
          <w:sz w:val="24"/>
          <w:szCs w:val="24"/>
        </w:rPr>
        <w:t>—</w:t>
      </w:r>
      <w:r w:rsidR="009E741C">
        <w:rPr>
          <w:rFonts w:ascii="Cambria" w:eastAsia="Calibri" w:hAnsi="Cambria" w:cs="Times New Roman"/>
          <w:sz w:val="24"/>
          <w:szCs w:val="24"/>
        </w:rPr>
        <w:t xml:space="preserve">. </w:t>
      </w:r>
      <w:r w:rsidR="00256935">
        <w:rPr>
          <w:rFonts w:ascii="Cambria" w:eastAsia="Calibri" w:hAnsi="Cambria" w:cs="Times New Roman"/>
          <w:sz w:val="24"/>
          <w:szCs w:val="24"/>
        </w:rPr>
        <w:t>2017</w:t>
      </w:r>
      <w:r w:rsidR="009E741C">
        <w:rPr>
          <w:rFonts w:ascii="Cambria" w:eastAsia="Calibri" w:hAnsi="Cambria" w:cs="Times New Roman"/>
          <w:sz w:val="24"/>
          <w:szCs w:val="24"/>
        </w:rPr>
        <w:t xml:space="preserve">: Creditworthiness and Matching Principles. </w:t>
      </w:r>
      <w:r w:rsidR="009E741C" w:rsidRPr="009E741C">
        <w:rPr>
          <w:rFonts w:ascii="Cambria" w:eastAsia="Calibri" w:hAnsi="Cambria" w:cs="Times New Roman"/>
          <w:i/>
          <w:sz w:val="24"/>
          <w:szCs w:val="24"/>
        </w:rPr>
        <w:t>Oxford Studies in Normative Ethics: Volume 7</w:t>
      </w:r>
      <w:r w:rsidR="009E741C">
        <w:rPr>
          <w:rFonts w:ascii="Cambria" w:eastAsia="Calibri" w:hAnsi="Cambria" w:cs="Times New Roman"/>
          <w:sz w:val="24"/>
          <w:szCs w:val="24"/>
        </w:rPr>
        <w:t>, ed. M Timmons</w:t>
      </w:r>
      <w:r w:rsidR="009E741C" w:rsidRPr="009E741C">
        <w:rPr>
          <w:rFonts w:ascii="Cambria" w:eastAsia="Calibri" w:hAnsi="Cambria" w:cs="Times New Roman"/>
          <w:sz w:val="24"/>
          <w:szCs w:val="24"/>
        </w:rPr>
        <w:t>.</w:t>
      </w:r>
      <w:r w:rsidR="009E741C">
        <w:rPr>
          <w:rFonts w:ascii="Cambria" w:eastAsia="Calibri" w:hAnsi="Cambria" w:cs="Times New Roman"/>
          <w:sz w:val="24"/>
          <w:szCs w:val="24"/>
        </w:rPr>
        <w:t xml:space="preserve"> Oxford:</w:t>
      </w:r>
      <w:r w:rsidR="009E741C" w:rsidRPr="009E741C">
        <w:rPr>
          <w:rFonts w:ascii="Cambria" w:eastAsia="Calibri" w:hAnsi="Cambria" w:cs="Times New Roman"/>
          <w:sz w:val="24"/>
          <w:szCs w:val="24"/>
        </w:rPr>
        <w:t xml:space="preserve"> Oxfor</w:t>
      </w:r>
      <w:r w:rsidR="009E741C">
        <w:rPr>
          <w:rFonts w:ascii="Cambria" w:eastAsia="Calibri" w:hAnsi="Cambria" w:cs="Times New Roman"/>
          <w:sz w:val="24"/>
          <w:szCs w:val="24"/>
        </w:rPr>
        <w:t>d University Press.</w:t>
      </w:r>
    </w:p>
    <w:p w:rsidR="0012299C" w:rsidRDefault="0025500B" w:rsidP="0012299C">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Way, J. and Whiting, D. 2016: Reasons and Guidance (or, Surprise Parties and Ice Cream). </w:t>
      </w:r>
      <w:r w:rsidRPr="0012299C">
        <w:rPr>
          <w:rFonts w:ascii="Cambria" w:eastAsia="Calibri" w:hAnsi="Cambria" w:cs="Times New Roman"/>
          <w:i/>
          <w:sz w:val="24"/>
          <w:szCs w:val="24"/>
        </w:rPr>
        <w:t>Analytic Philosophy</w:t>
      </w:r>
      <w:r w:rsidRPr="0012299C">
        <w:rPr>
          <w:rFonts w:ascii="Cambria" w:eastAsia="Calibri" w:hAnsi="Cambria" w:cs="Times New Roman"/>
          <w:sz w:val="24"/>
          <w:szCs w:val="24"/>
        </w:rPr>
        <w:t xml:space="preserve"> 57: 214-235.</w:t>
      </w:r>
    </w:p>
    <w:p w:rsidR="001D079A" w:rsidRDefault="00FC66F3" w:rsidP="001D079A">
      <w:pPr>
        <w:ind w:left="720" w:hanging="720"/>
        <w:rPr>
          <w:rFonts w:ascii="Cambria" w:eastAsia="Calibri" w:hAnsi="Cambria" w:cs="Times New Roman"/>
          <w:sz w:val="24"/>
          <w:szCs w:val="24"/>
        </w:rPr>
      </w:pPr>
      <w:r>
        <w:rPr>
          <w:rFonts w:ascii="Cambria" w:eastAsia="Calibri" w:hAnsi="Cambria" w:cs="Times New Roman"/>
          <w:sz w:val="24"/>
          <w:szCs w:val="24"/>
        </w:rPr>
        <w:t xml:space="preserve">Whiting, D. </w:t>
      </w:r>
      <w:r w:rsidR="001D079A">
        <w:rPr>
          <w:rFonts w:ascii="Cambria" w:eastAsia="Calibri" w:hAnsi="Cambria" w:cs="Times New Roman"/>
          <w:sz w:val="24"/>
          <w:szCs w:val="24"/>
        </w:rPr>
        <w:t xml:space="preserve">2013: Truth: the Aim and Norm of Belief. </w:t>
      </w:r>
      <w:proofErr w:type="spellStart"/>
      <w:r w:rsidR="001D079A" w:rsidRPr="001D079A">
        <w:rPr>
          <w:rFonts w:ascii="Cambria" w:eastAsia="Calibri" w:hAnsi="Cambria" w:cs="Times New Roman"/>
          <w:i/>
          <w:sz w:val="24"/>
          <w:szCs w:val="24"/>
        </w:rPr>
        <w:t>Teorema</w:t>
      </w:r>
      <w:proofErr w:type="spellEnd"/>
      <w:r w:rsidR="001D079A">
        <w:rPr>
          <w:rFonts w:ascii="Cambria" w:eastAsia="Calibri" w:hAnsi="Cambria" w:cs="Times New Roman"/>
          <w:sz w:val="24"/>
          <w:szCs w:val="24"/>
        </w:rPr>
        <w:t xml:space="preserve"> 32</w:t>
      </w:r>
      <w:r w:rsidR="001D079A" w:rsidRPr="00D24938">
        <w:rPr>
          <w:rFonts w:ascii="Cambria" w:eastAsia="Calibri" w:hAnsi="Cambria" w:cs="Times New Roman"/>
          <w:sz w:val="24"/>
          <w:szCs w:val="24"/>
        </w:rPr>
        <w:t>:</w:t>
      </w:r>
      <w:r w:rsidR="001D079A">
        <w:rPr>
          <w:rFonts w:ascii="Cambria" w:eastAsia="Calibri" w:hAnsi="Cambria" w:cs="Times New Roman"/>
          <w:sz w:val="24"/>
          <w:szCs w:val="24"/>
        </w:rPr>
        <w:t xml:space="preserve"> 121-136.</w:t>
      </w:r>
    </w:p>
    <w:p w:rsidR="0012299C" w:rsidRDefault="001A769C" w:rsidP="0012299C">
      <w:pPr>
        <w:ind w:left="720" w:hanging="720"/>
        <w:rPr>
          <w:rFonts w:ascii="Cambria" w:eastAsia="Calibri" w:hAnsi="Cambria" w:cs="Times New Roman"/>
          <w:sz w:val="24"/>
          <w:szCs w:val="24"/>
        </w:rPr>
      </w:pPr>
      <w:r>
        <w:rPr>
          <w:rFonts w:ascii="Cambria" w:eastAsia="Calibri" w:hAnsi="Cambria" w:cs="Times New Roman"/>
          <w:sz w:val="24"/>
          <w:szCs w:val="24"/>
        </w:rPr>
        <w:t>—</w:t>
      </w:r>
      <w:r w:rsidR="00F662A4" w:rsidRPr="0012299C">
        <w:rPr>
          <w:rFonts w:ascii="Cambria" w:eastAsia="Calibri" w:hAnsi="Cambria" w:cs="Times New Roman"/>
          <w:sz w:val="24"/>
          <w:szCs w:val="24"/>
        </w:rPr>
        <w:t xml:space="preserve">. 2017: Against Second-Order Reasons. </w:t>
      </w:r>
      <w:proofErr w:type="spellStart"/>
      <w:r w:rsidR="00F662A4" w:rsidRPr="0012299C">
        <w:rPr>
          <w:rFonts w:ascii="Cambria" w:eastAsia="Calibri" w:hAnsi="Cambria" w:cs="Times New Roman"/>
          <w:i/>
          <w:sz w:val="24"/>
          <w:szCs w:val="24"/>
        </w:rPr>
        <w:t>Noûs</w:t>
      </w:r>
      <w:proofErr w:type="spellEnd"/>
      <w:r w:rsidR="00F662A4" w:rsidRPr="0012299C">
        <w:rPr>
          <w:rFonts w:ascii="Cambria" w:eastAsia="Calibri" w:hAnsi="Cambria" w:cs="Times New Roman"/>
          <w:sz w:val="24"/>
          <w:szCs w:val="24"/>
        </w:rPr>
        <w:t xml:space="preserve"> 51: 398-420.</w:t>
      </w:r>
    </w:p>
    <w:p w:rsidR="0012299C" w:rsidRPr="00256935" w:rsidRDefault="001A769C" w:rsidP="00256935">
      <w:pPr>
        <w:ind w:left="720" w:hanging="720"/>
        <w:rPr>
          <w:rFonts w:ascii="Cambria" w:eastAsia="Calibri" w:hAnsi="Cambria" w:cs="Times New Roman"/>
          <w:sz w:val="24"/>
          <w:szCs w:val="24"/>
        </w:rPr>
      </w:pPr>
      <w:r>
        <w:rPr>
          <w:rFonts w:ascii="Cambria" w:eastAsia="Calibri" w:hAnsi="Cambria" w:cs="Times New Roman"/>
          <w:sz w:val="24"/>
          <w:szCs w:val="24"/>
        </w:rPr>
        <w:t>—</w:t>
      </w:r>
      <w:r w:rsidR="00F662A4" w:rsidRPr="0012299C">
        <w:rPr>
          <w:rFonts w:ascii="Cambria" w:eastAsia="Calibri" w:hAnsi="Cambria" w:cs="Times New Roman"/>
          <w:sz w:val="24"/>
          <w:szCs w:val="24"/>
        </w:rPr>
        <w:t xml:space="preserve">. </w:t>
      </w:r>
      <w:r w:rsidR="00256935">
        <w:rPr>
          <w:rFonts w:ascii="Cambria" w:eastAsia="Calibri" w:hAnsi="Cambria" w:cs="Times New Roman"/>
          <w:sz w:val="24"/>
          <w:szCs w:val="24"/>
        </w:rPr>
        <w:t>2018</w:t>
      </w:r>
      <w:r w:rsidR="00F662A4" w:rsidRPr="0012299C">
        <w:rPr>
          <w:rFonts w:ascii="Cambria" w:eastAsia="Calibri" w:hAnsi="Cambria" w:cs="Times New Roman"/>
          <w:sz w:val="24"/>
          <w:szCs w:val="24"/>
        </w:rPr>
        <w:t xml:space="preserve">: Right in Some Respects: Reasons as Evidence. </w:t>
      </w:r>
      <w:r w:rsidR="00F662A4" w:rsidRPr="0012299C">
        <w:rPr>
          <w:rFonts w:ascii="Cambria" w:eastAsia="Calibri" w:hAnsi="Cambria" w:cs="Times New Roman"/>
          <w:i/>
          <w:sz w:val="24"/>
          <w:szCs w:val="24"/>
        </w:rPr>
        <w:t>Philosophical Studies</w:t>
      </w:r>
      <w:r w:rsidR="00256935">
        <w:rPr>
          <w:rFonts w:ascii="Cambria" w:eastAsia="Calibri" w:hAnsi="Cambria" w:cs="Times New Roman"/>
          <w:sz w:val="24"/>
          <w:szCs w:val="24"/>
        </w:rPr>
        <w:t xml:space="preserve"> 175: 2191-</w:t>
      </w:r>
      <w:r w:rsidR="00256935" w:rsidRPr="00256935">
        <w:rPr>
          <w:rFonts w:ascii="Cambria" w:eastAsia="Calibri" w:hAnsi="Cambria" w:cs="Times New Roman"/>
          <w:sz w:val="24"/>
          <w:szCs w:val="24"/>
        </w:rPr>
        <w:t>2208</w:t>
      </w:r>
      <w:r w:rsidR="00256935">
        <w:rPr>
          <w:rFonts w:ascii="Cambria" w:eastAsia="Calibri" w:hAnsi="Cambria" w:cs="Times New Roman"/>
          <w:sz w:val="24"/>
          <w:szCs w:val="24"/>
        </w:rPr>
        <w:t>.</w:t>
      </w:r>
    </w:p>
    <w:p w:rsidR="0012299C" w:rsidRDefault="00246598" w:rsidP="0012299C">
      <w:pPr>
        <w:ind w:left="720" w:hanging="720"/>
        <w:rPr>
          <w:rFonts w:ascii="Cambria" w:eastAsia="Calibri" w:hAnsi="Cambria" w:cs="Times New Roman"/>
          <w:sz w:val="24"/>
          <w:szCs w:val="24"/>
        </w:rPr>
      </w:pPr>
      <w:r w:rsidRPr="0012299C">
        <w:rPr>
          <w:rFonts w:ascii="Cambria" w:eastAsia="Calibri" w:hAnsi="Cambria" w:cs="Times New Roman"/>
          <w:sz w:val="24"/>
          <w:szCs w:val="24"/>
        </w:rPr>
        <w:lastRenderedPageBreak/>
        <w:t xml:space="preserve">Williams, B. 1981: Internal and External Reasons. </w:t>
      </w:r>
      <w:r w:rsidRPr="0012299C">
        <w:rPr>
          <w:rFonts w:ascii="Cambria" w:eastAsia="Calibri" w:hAnsi="Cambria" w:cs="Times New Roman"/>
          <w:i/>
          <w:sz w:val="24"/>
          <w:szCs w:val="24"/>
        </w:rPr>
        <w:t>Moral Luck</w:t>
      </w:r>
      <w:r w:rsidRPr="0012299C">
        <w:rPr>
          <w:rFonts w:ascii="Cambria" w:eastAsia="Calibri" w:hAnsi="Cambria" w:cs="Times New Roman"/>
          <w:sz w:val="24"/>
          <w:szCs w:val="24"/>
        </w:rPr>
        <w:t>. Cambridge: Cambridge University Press.</w:t>
      </w:r>
    </w:p>
    <w:p w:rsidR="00C10869" w:rsidRPr="0012299C" w:rsidRDefault="00C10869" w:rsidP="0012299C">
      <w:pPr>
        <w:ind w:left="720" w:hanging="720"/>
        <w:rPr>
          <w:rFonts w:ascii="Cambria" w:eastAsia="Calibri" w:hAnsi="Cambria" w:cs="Times New Roman"/>
          <w:sz w:val="24"/>
          <w:szCs w:val="24"/>
        </w:rPr>
      </w:pPr>
      <w:r w:rsidRPr="0012299C">
        <w:rPr>
          <w:rFonts w:ascii="Cambria" w:eastAsia="Calibri" w:hAnsi="Cambria" w:cs="Times New Roman"/>
          <w:sz w:val="24"/>
          <w:szCs w:val="24"/>
        </w:rPr>
        <w:t xml:space="preserve">Worsnip, A. </w:t>
      </w:r>
      <w:r w:rsidR="00FE4642">
        <w:rPr>
          <w:rFonts w:ascii="Cambria" w:eastAsia="Calibri" w:hAnsi="Cambria" w:cs="Times New Roman"/>
          <w:sz w:val="24"/>
          <w:szCs w:val="24"/>
        </w:rPr>
        <w:t>2018</w:t>
      </w:r>
      <w:r w:rsidRPr="0012299C">
        <w:rPr>
          <w:rFonts w:ascii="Cambria" w:eastAsia="Calibri" w:hAnsi="Cambria" w:cs="Times New Roman"/>
          <w:sz w:val="24"/>
          <w:szCs w:val="24"/>
        </w:rPr>
        <w:t xml:space="preserve">: The Conflict of Evidence and Coherence. </w:t>
      </w:r>
      <w:r w:rsidRPr="0012299C">
        <w:rPr>
          <w:rFonts w:ascii="Cambria" w:eastAsia="Calibri" w:hAnsi="Cambria" w:cs="Times New Roman"/>
          <w:i/>
          <w:sz w:val="24"/>
          <w:szCs w:val="24"/>
        </w:rPr>
        <w:t>Philosophy and Phenomenological Resea</w:t>
      </w:r>
      <w:r w:rsidR="0025500B" w:rsidRPr="0012299C">
        <w:rPr>
          <w:rFonts w:ascii="Cambria" w:eastAsia="Calibri" w:hAnsi="Cambria" w:cs="Times New Roman"/>
          <w:i/>
          <w:sz w:val="24"/>
          <w:szCs w:val="24"/>
        </w:rPr>
        <w:t>r</w:t>
      </w:r>
      <w:r w:rsidRPr="0012299C">
        <w:rPr>
          <w:rFonts w:ascii="Cambria" w:eastAsia="Calibri" w:hAnsi="Cambria" w:cs="Times New Roman"/>
          <w:i/>
          <w:sz w:val="24"/>
          <w:szCs w:val="24"/>
        </w:rPr>
        <w:t>ch</w:t>
      </w:r>
      <w:r w:rsidR="00FE4642">
        <w:rPr>
          <w:rFonts w:ascii="Cambria" w:eastAsia="Calibri" w:hAnsi="Cambria" w:cs="Times New Roman"/>
          <w:sz w:val="24"/>
          <w:szCs w:val="24"/>
        </w:rPr>
        <w:t xml:space="preserve"> 96: 3-44.</w:t>
      </w:r>
    </w:p>
    <w:sectPr w:rsidR="00C10869" w:rsidRPr="0012299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83" w:rsidRDefault="00BA1683" w:rsidP="00BD7B6E">
      <w:pPr>
        <w:spacing w:after="0" w:line="240" w:lineRule="auto"/>
      </w:pPr>
      <w:r>
        <w:separator/>
      </w:r>
    </w:p>
  </w:endnote>
  <w:endnote w:type="continuationSeparator" w:id="0">
    <w:p w:rsidR="00BA1683" w:rsidRDefault="00BA1683" w:rsidP="00BD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569185"/>
      <w:docPartObj>
        <w:docPartGallery w:val="Page Numbers (Bottom of Page)"/>
        <w:docPartUnique/>
      </w:docPartObj>
    </w:sdtPr>
    <w:sdtEndPr>
      <w:rPr>
        <w:rFonts w:ascii="Cambria" w:hAnsi="Cambria"/>
        <w:noProof/>
      </w:rPr>
    </w:sdtEndPr>
    <w:sdtContent>
      <w:p w:rsidR="00BA1683" w:rsidRPr="00907D72" w:rsidRDefault="00BA1683">
        <w:pPr>
          <w:pStyle w:val="Footer"/>
          <w:jc w:val="right"/>
          <w:rPr>
            <w:rFonts w:ascii="Cambria" w:hAnsi="Cambria"/>
          </w:rPr>
        </w:pPr>
        <w:r w:rsidRPr="00907D72">
          <w:rPr>
            <w:rFonts w:ascii="Cambria" w:hAnsi="Cambria"/>
          </w:rPr>
          <w:fldChar w:fldCharType="begin"/>
        </w:r>
        <w:r w:rsidRPr="00907D72">
          <w:rPr>
            <w:rFonts w:ascii="Cambria" w:hAnsi="Cambria"/>
          </w:rPr>
          <w:instrText xml:space="preserve"> PAGE   \* MERGEFORMAT </w:instrText>
        </w:r>
        <w:r w:rsidRPr="00907D72">
          <w:rPr>
            <w:rFonts w:ascii="Cambria" w:hAnsi="Cambria"/>
          </w:rPr>
          <w:fldChar w:fldCharType="separate"/>
        </w:r>
        <w:r w:rsidR="00D3195E">
          <w:rPr>
            <w:rFonts w:ascii="Cambria" w:hAnsi="Cambria"/>
            <w:noProof/>
          </w:rPr>
          <w:t>2</w:t>
        </w:r>
        <w:r w:rsidRPr="00907D72">
          <w:rPr>
            <w:rFonts w:ascii="Cambria" w:hAnsi="Cambria"/>
            <w:noProof/>
          </w:rPr>
          <w:fldChar w:fldCharType="end"/>
        </w:r>
      </w:p>
    </w:sdtContent>
  </w:sdt>
  <w:p w:rsidR="00BA1683" w:rsidRDefault="00BA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83" w:rsidRDefault="00BA1683" w:rsidP="00BD7B6E">
      <w:pPr>
        <w:spacing w:after="0" w:line="240" w:lineRule="auto"/>
      </w:pPr>
      <w:r>
        <w:separator/>
      </w:r>
    </w:p>
  </w:footnote>
  <w:footnote w:type="continuationSeparator" w:id="0">
    <w:p w:rsidR="00BA1683" w:rsidRDefault="00BA1683" w:rsidP="00BD7B6E">
      <w:pPr>
        <w:spacing w:after="0" w:line="240" w:lineRule="auto"/>
      </w:pPr>
      <w:r>
        <w:continuationSeparator/>
      </w:r>
    </w:p>
  </w:footnote>
  <w:footnote w:id="1">
    <w:p w:rsidR="003152EA" w:rsidRPr="00CF6A7C" w:rsidRDefault="003152EA">
      <w:pPr>
        <w:pStyle w:val="FootnoteText"/>
        <w:rPr>
          <w:rFonts w:ascii="Cambria" w:hAnsi="Cambria" w:cs="Arial"/>
        </w:rPr>
      </w:pPr>
      <w:r w:rsidRPr="00CF6A7C">
        <w:rPr>
          <w:rStyle w:val="FootnoteReference"/>
          <w:rFonts w:ascii="Cambria" w:hAnsi="Cambria" w:cs="Arial"/>
        </w:rPr>
        <w:t>*</w:t>
      </w:r>
      <w:r w:rsidRPr="00CF6A7C">
        <w:rPr>
          <w:rFonts w:ascii="Cambria" w:hAnsi="Cambria" w:cs="Arial"/>
        </w:rPr>
        <w:t xml:space="preserve"> Thanks to </w:t>
      </w:r>
      <w:r w:rsidR="00CF6A7C" w:rsidRPr="00CF6A7C">
        <w:rPr>
          <w:rFonts w:ascii="Cambria" w:hAnsi="Cambria" w:cs="Arial"/>
        </w:rPr>
        <w:t xml:space="preserve">Alex Gregory, Ellie Gwynne, Sophie Keeling, Conor McHugh, Brian </w:t>
      </w:r>
      <w:proofErr w:type="spellStart"/>
      <w:r w:rsidR="00CF6A7C" w:rsidRPr="00CF6A7C">
        <w:rPr>
          <w:rFonts w:ascii="Cambria" w:hAnsi="Cambria" w:cs="Arial"/>
        </w:rPr>
        <w:t>McElwee</w:t>
      </w:r>
      <w:proofErr w:type="spellEnd"/>
      <w:r w:rsidR="00CF6A7C" w:rsidRPr="00CF6A7C">
        <w:rPr>
          <w:rFonts w:ascii="Cambria" w:hAnsi="Cambria" w:cs="Arial"/>
        </w:rPr>
        <w:t xml:space="preserve">, </w:t>
      </w:r>
      <w:proofErr w:type="spellStart"/>
      <w:r w:rsidRPr="00CF6A7C">
        <w:rPr>
          <w:rFonts w:ascii="Cambria" w:hAnsi="Cambria" w:cs="Arial"/>
        </w:rPr>
        <w:t>Genia</w:t>
      </w:r>
      <w:proofErr w:type="spellEnd"/>
      <w:r w:rsidRPr="00CF6A7C">
        <w:rPr>
          <w:rFonts w:ascii="Cambria" w:hAnsi="Cambria" w:cs="Arial"/>
        </w:rPr>
        <w:t xml:space="preserve"> </w:t>
      </w:r>
      <w:proofErr w:type="spellStart"/>
      <w:r w:rsidRPr="00CF6A7C">
        <w:rPr>
          <w:rFonts w:ascii="Cambria" w:hAnsi="Cambria" w:cs="Arial"/>
        </w:rPr>
        <w:t>Schönbaumsfeld</w:t>
      </w:r>
      <w:proofErr w:type="spellEnd"/>
      <w:r w:rsidR="00C819EF" w:rsidRPr="00CF6A7C">
        <w:rPr>
          <w:rFonts w:ascii="Cambria" w:hAnsi="Cambria" w:cs="Arial"/>
        </w:rPr>
        <w:t xml:space="preserve">, </w:t>
      </w:r>
      <w:r w:rsidR="00CF6A7C" w:rsidRPr="00CF6A7C">
        <w:rPr>
          <w:rFonts w:ascii="Cambria" w:hAnsi="Cambria" w:cs="Arial"/>
        </w:rPr>
        <w:t xml:space="preserve">Nils-Hennes Stear, </w:t>
      </w:r>
      <w:r w:rsidR="00C819EF" w:rsidRPr="00CF6A7C">
        <w:rPr>
          <w:rFonts w:ascii="Cambria" w:hAnsi="Cambria" w:cs="Arial"/>
        </w:rPr>
        <w:t>A</w:t>
      </w:r>
      <w:r w:rsidR="00906F8D">
        <w:rPr>
          <w:rFonts w:ascii="Cambria" w:hAnsi="Cambria" w:cs="Arial"/>
        </w:rPr>
        <w:t xml:space="preserve">ndrew Stephenson, Kurt Sylvan, </w:t>
      </w:r>
      <w:r w:rsidR="00C819EF" w:rsidRPr="00CF6A7C">
        <w:rPr>
          <w:rFonts w:ascii="Cambria" w:hAnsi="Cambria" w:cs="Arial"/>
        </w:rPr>
        <w:t>Jonathan Way</w:t>
      </w:r>
      <w:r w:rsidR="00906F8D">
        <w:rPr>
          <w:rFonts w:ascii="Cambria" w:hAnsi="Cambria" w:cs="Arial"/>
        </w:rPr>
        <w:t xml:space="preserve">, and anonymous </w:t>
      </w:r>
      <w:r w:rsidR="0017456F">
        <w:rPr>
          <w:rFonts w:ascii="Cambria" w:hAnsi="Cambria" w:cs="Arial"/>
        </w:rPr>
        <w:t>reviewers</w:t>
      </w:r>
      <w:r w:rsidRPr="00CF6A7C">
        <w:rPr>
          <w:rFonts w:ascii="Cambria" w:hAnsi="Cambria" w:cs="Arial"/>
        </w:rPr>
        <w:t xml:space="preserve"> for helpful feedback on earlier version</w:t>
      </w:r>
      <w:r w:rsidR="00C8585C">
        <w:rPr>
          <w:rFonts w:ascii="Cambria" w:hAnsi="Cambria" w:cs="Arial"/>
        </w:rPr>
        <w:t>s</w:t>
      </w:r>
      <w:r w:rsidRPr="00CF6A7C">
        <w:rPr>
          <w:rFonts w:ascii="Cambria" w:hAnsi="Cambria" w:cs="Arial"/>
        </w:rPr>
        <w:t xml:space="preserve"> of this material.</w:t>
      </w:r>
    </w:p>
  </w:footnote>
  <w:footnote w:id="2">
    <w:p w:rsidR="00BA1683" w:rsidRPr="004D044B" w:rsidRDefault="00BA1683">
      <w:pPr>
        <w:pStyle w:val="FootnoteText"/>
        <w:rPr>
          <w:rFonts w:ascii="Cambria" w:hAnsi="Cambria"/>
        </w:rPr>
      </w:pPr>
      <w:r w:rsidRPr="004D044B">
        <w:rPr>
          <w:rStyle w:val="FootnoteReference"/>
          <w:rFonts w:ascii="Cambria" w:hAnsi="Cambria"/>
        </w:rPr>
        <w:footnoteRef/>
      </w:r>
      <w:r w:rsidRPr="004D044B">
        <w:rPr>
          <w:rFonts w:ascii="Cambria" w:hAnsi="Cambria"/>
        </w:rPr>
        <w:t xml:space="preserve"> </w:t>
      </w:r>
      <w:r>
        <w:rPr>
          <w:rFonts w:ascii="Cambria" w:hAnsi="Cambria"/>
        </w:rPr>
        <w:t>Christensen (2010</w:t>
      </w:r>
      <w:r w:rsidRPr="004D044B">
        <w:rPr>
          <w:rFonts w:ascii="Cambria" w:hAnsi="Cambria"/>
        </w:rPr>
        <w:t xml:space="preserve">), </w:t>
      </w:r>
      <w:proofErr w:type="spellStart"/>
      <w:r>
        <w:rPr>
          <w:rFonts w:ascii="Cambria" w:hAnsi="Cambria"/>
        </w:rPr>
        <w:t>DiPao</w:t>
      </w:r>
      <w:r w:rsidRPr="004D044B">
        <w:rPr>
          <w:rFonts w:ascii="Cambria" w:hAnsi="Cambria"/>
        </w:rPr>
        <w:t>lo</w:t>
      </w:r>
      <w:proofErr w:type="spellEnd"/>
      <w:r w:rsidRPr="004D044B">
        <w:rPr>
          <w:rFonts w:ascii="Cambria" w:hAnsi="Cambria"/>
        </w:rPr>
        <w:t xml:space="preserve"> (</w:t>
      </w:r>
      <w:r w:rsidR="000C64C6">
        <w:rPr>
          <w:rFonts w:ascii="Cambria" w:hAnsi="Cambria"/>
        </w:rPr>
        <w:t>2018</w:t>
      </w:r>
      <w:r w:rsidRPr="004D044B">
        <w:rPr>
          <w:rFonts w:ascii="Cambria" w:hAnsi="Cambria"/>
        </w:rPr>
        <w:t>)</w:t>
      </w:r>
      <w:r>
        <w:rPr>
          <w:rFonts w:ascii="Cambria" w:hAnsi="Cambria"/>
        </w:rPr>
        <w:t>, Schechter (</w:t>
      </w:r>
      <w:r w:rsidR="00CF6A7C">
        <w:rPr>
          <w:rFonts w:ascii="Cambria" w:hAnsi="Cambria"/>
        </w:rPr>
        <w:t>2013</w:t>
      </w:r>
      <w:r>
        <w:rPr>
          <w:rFonts w:ascii="Cambria" w:hAnsi="Cambria"/>
        </w:rPr>
        <w:t xml:space="preserve">), </w:t>
      </w:r>
      <w:proofErr w:type="spellStart"/>
      <w:r>
        <w:rPr>
          <w:rFonts w:ascii="Cambria" w:hAnsi="Cambria"/>
        </w:rPr>
        <w:t>Sliwa</w:t>
      </w:r>
      <w:proofErr w:type="spellEnd"/>
      <w:r>
        <w:rPr>
          <w:rFonts w:ascii="Cambria" w:hAnsi="Cambria"/>
        </w:rPr>
        <w:t xml:space="preserve"> and Horowi</w:t>
      </w:r>
      <w:r w:rsidR="00B132B8">
        <w:rPr>
          <w:rFonts w:ascii="Cambria" w:hAnsi="Cambria"/>
        </w:rPr>
        <w:t>t</w:t>
      </w:r>
      <w:r>
        <w:rPr>
          <w:rFonts w:ascii="Cambria" w:hAnsi="Cambria"/>
        </w:rPr>
        <w:t>z (</w:t>
      </w:r>
      <w:r w:rsidR="00602A56">
        <w:rPr>
          <w:rFonts w:ascii="Cambria" w:hAnsi="Cambria"/>
        </w:rPr>
        <w:t>2015</w:t>
      </w:r>
      <w:r>
        <w:rPr>
          <w:rFonts w:ascii="Cambria" w:hAnsi="Cambria"/>
        </w:rPr>
        <w:t>), and Saul (2013)</w:t>
      </w:r>
      <w:r w:rsidR="00E72289">
        <w:rPr>
          <w:rFonts w:ascii="Cambria" w:hAnsi="Cambria"/>
        </w:rPr>
        <w:t>, among many others,</w:t>
      </w:r>
      <w:r>
        <w:rPr>
          <w:rFonts w:ascii="Cambria" w:hAnsi="Cambria"/>
        </w:rPr>
        <w:t xml:space="preserve"> offer similar verdicts about similar examples.</w:t>
      </w:r>
    </w:p>
  </w:footnote>
  <w:footnote w:id="3">
    <w:p w:rsidR="00BA1683" w:rsidRPr="005515A9" w:rsidRDefault="00BA1683">
      <w:pPr>
        <w:pStyle w:val="FootnoteText"/>
        <w:rPr>
          <w:rFonts w:ascii="Cambria" w:hAnsi="Cambria"/>
        </w:rPr>
      </w:pPr>
      <w:r w:rsidRPr="004D044B">
        <w:rPr>
          <w:rStyle w:val="FootnoteReference"/>
          <w:rFonts w:ascii="Cambria" w:hAnsi="Cambria"/>
        </w:rPr>
        <w:footnoteRef/>
      </w:r>
      <w:r w:rsidRPr="004D044B">
        <w:rPr>
          <w:rFonts w:ascii="Cambria" w:hAnsi="Cambria"/>
        </w:rPr>
        <w:t xml:space="preserve"> </w:t>
      </w:r>
      <w:r>
        <w:rPr>
          <w:rFonts w:ascii="Cambria" w:hAnsi="Cambria"/>
        </w:rPr>
        <w:t>Some use the label instead, or in addition, for evidence about what evidence one has (or will have</w:t>
      </w:r>
      <w:r w:rsidR="00055D11">
        <w:rPr>
          <w:rFonts w:ascii="Cambria" w:hAnsi="Cambria"/>
        </w:rPr>
        <w:t>, or lacks, etc.</w:t>
      </w:r>
      <w:r>
        <w:rPr>
          <w:rFonts w:ascii="Cambria" w:hAnsi="Cambria"/>
        </w:rPr>
        <w:t>)</w:t>
      </w:r>
      <w:r w:rsidR="00FB1192">
        <w:rPr>
          <w:rFonts w:ascii="Cambria" w:hAnsi="Cambria"/>
        </w:rPr>
        <w:t>,</w:t>
      </w:r>
      <w:r>
        <w:rPr>
          <w:rFonts w:ascii="Cambria" w:hAnsi="Cambria"/>
        </w:rPr>
        <w:t xml:space="preserve"> or for evidence about what one’s evidence supports.</w:t>
      </w:r>
      <w:r w:rsidR="006D7960">
        <w:rPr>
          <w:rFonts w:ascii="Cambria" w:hAnsi="Cambria"/>
        </w:rPr>
        <w:t xml:space="preserve"> For reasons of space, I will not consider whether the points </w:t>
      </w:r>
      <w:r w:rsidR="00EE2EF2">
        <w:rPr>
          <w:rFonts w:ascii="Cambria" w:hAnsi="Cambria"/>
        </w:rPr>
        <w:t xml:space="preserve">to follow </w:t>
      </w:r>
      <w:r w:rsidR="006D7960">
        <w:rPr>
          <w:rFonts w:ascii="Cambria" w:hAnsi="Cambria"/>
        </w:rPr>
        <w:t>generalise.</w:t>
      </w:r>
    </w:p>
  </w:footnote>
  <w:footnote w:id="4">
    <w:p w:rsidR="00BA1683" w:rsidRPr="00B3235F" w:rsidRDefault="00BA1683">
      <w:pPr>
        <w:pStyle w:val="FootnoteText"/>
        <w:rPr>
          <w:rFonts w:ascii="Cambria" w:hAnsi="Cambria"/>
        </w:rPr>
      </w:pPr>
      <w:r w:rsidRPr="00B3235F">
        <w:rPr>
          <w:rStyle w:val="FootnoteReference"/>
          <w:rFonts w:ascii="Cambria" w:hAnsi="Cambria"/>
        </w:rPr>
        <w:footnoteRef/>
      </w:r>
      <w:r w:rsidRPr="00B3235F">
        <w:rPr>
          <w:rFonts w:ascii="Cambria" w:hAnsi="Cambria"/>
        </w:rPr>
        <w:t xml:space="preserve"> So as to keep things manageable, I focus on the rationality of full or outright belief, </w:t>
      </w:r>
      <w:r w:rsidR="00C81D43">
        <w:rPr>
          <w:rFonts w:ascii="Cambria" w:hAnsi="Cambria"/>
        </w:rPr>
        <w:t>rather than</w:t>
      </w:r>
      <w:r w:rsidRPr="00B3235F">
        <w:rPr>
          <w:rFonts w:ascii="Cambria" w:hAnsi="Cambria"/>
        </w:rPr>
        <w:t xml:space="preserve"> partial belief or credence. How to extend the </w:t>
      </w:r>
      <w:r w:rsidR="00EE2EF2">
        <w:rPr>
          <w:rFonts w:ascii="Cambria" w:hAnsi="Cambria"/>
        </w:rPr>
        <w:t>discussion</w:t>
      </w:r>
      <w:r w:rsidRPr="00B3235F">
        <w:rPr>
          <w:rFonts w:ascii="Cambria" w:hAnsi="Cambria"/>
        </w:rPr>
        <w:t xml:space="preserve"> to degrees of belief is an interesting question but not one I address.</w:t>
      </w:r>
    </w:p>
  </w:footnote>
  <w:footnote w:id="5">
    <w:p w:rsidR="00BA1683" w:rsidRDefault="00BA1683">
      <w:pPr>
        <w:pStyle w:val="FootnoteText"/>
      </w:pPr>
      <w:r w:rsidRPr="00A12F1E">
        <w:rPr>
          <w:rStyle w:val="FootnoteReference"/>
          <w:rFonts w:ascii="Cambria" w:hAnsi="Cambria"/>
        </w:rPr>
        <w:footnoteRef/>
      </w:r>
      <w:r>
        <w:rPr>
          <w:rFonts w:ascii="Cambria" w:hAnsi="Cambria"/>
        </w:rPr>
        <w:t xml:space="preserve"> Some have reservations about </w:t>
      </w:r>
      <w:r w:rsidR="005C5B18">
        <w:rPr>
          <w:rFonts w:ascii="Cambria" w:hAnsi="Cambria"/>
        </w:rPr>
        <w:t>the importance of the notion of a reason</w:t>
      </w:r>
      <w:r>
        <w:rPr>
          <w:rFonts w:ascii="Cambria" w:hAnsi="Cambria"/>
        </w:rPr>
        <w:t xml:space="preserve"> for epistemology. For discussion, see Sosa and Sylvan </w:t>
      </w:r>
      <w:r w:rsidR="000C64C6">
        <w:rPr>
          <w:rFonts w:ascii="Cambria" w:hAnsi="Cambria"/>
        </w:rPr>
        <w:t>2018</w:t>
      </w:r>
      <w:r>
        <w:rPr>
          <w:rFonts w:ascii="Cambria" w:hAnsi="Cambria"/>
        </w:rPr>
        <w:t xml:space="preserve">. </w:t>
      </w:r>
      <w:r w:rsidR="000B3678">
        <w:rPr>
          <w:rFonts w:ascii="Cambria" w:hAnsi="Cambria"/>
        </w:rPr>
        <w:t>For other examples of framing or approaching questions in epistemology using the framework the theory of reasons provides, see the contributions to Reisner and Steglich-Petersen (eds.) 2011.</w:t>
      </w:r>
    </w:p>
  </w:footnote>
  <w:footnote w:id="6">
    <w:p w:rsidR="00DF6772" w:rsidRPr="00DF6772" w:rsidRDefault="00DF6772" w:rsidP="00DF6772">
      <w:pPr>
        <w:pStyle w:val="FootnoteText"/>
        <w:rPr>
          <w:rFonts w:ascii="Cambria" w:hAnsi="Cambria"/>
        </w:rPr>
      </w:pPr>
      <w:r w:rsidRPr="00DF6772">
        <w:rPr>
          <w:rStyle w:val="FootnoteReference"/>
          <w:rFonts w:ascii="Cambria" w:hAnsi="Cambria"/>
        </w:rPr>
        <w:footnoteRef/>
      </w:r>
      <w:r w:rsidRPr="00DF6772">
        <w:rPr>
          <w:rFonts w:ascii="Cambria" w:hAnsi="Cambria"/>
        </w:rPr>
        <w:t xml:space="preserve"> On the difficulties of </w:t>
      </w:r>
      <w:r>
        <w:rPr>
          <w:rFonts w:ascii="Cambria" w:hAnsi="Cambria"/>
        </w:rPr>
        <w:t>specifying the conditions under which a belief is blameless, see Srinivasan 2015.</w:t>
      </w:r>
    </w:p>
  </w:footnote>
  <w:footnote w:id="7">
    <w:p w:rsidR="00055D11" w:rsidRPr="00FF13CC" w:rsidRDefault="00055D11" w:rsidP="00055D11">
      <w:pPr>
        <w:pStyle w:val="FootnoteText"/>
        <w:rPr>
          <w:rFonts w:ascii="Cambria" w:hAnsi="Cambria"/>
        </w:rPr>
      </w:pPr>
      <w:r w:rsidRPr="00FF13CC">
        <w:rPr>
          <w:rStyle w:val="FootnoteReference"/>
          <w:rFonts w:ascii="Cambria" w:hAnsi="Cambria"/>
        </w:rPr>
        <w:footnoteRef/>
      </w:r>
      <w:r w:rsidRPr="00FF13CC">
        <w:rPr>
          <w:rFonts w:ascii="Cambria" w:hAnsi="Cambria"/>
        </w:rPr>
        <w:t xml:space="preserve"> </w:t>
      </w:r>
      <w:r>
        <w:rPr>
          <w:rFonts w:ascii="Cambria" w:hAnsi="Cambria"/>
        </w:rPr>
        <w:t>I also take no stand on the natu</w:t>
      </w:r>
      <w:r w:rsidR="00C8585C">
        <w:rPr>
          <w:rFonts w:ascii="Cambria" w:hAnsi="Cambria"/>
        </w:rPr>
        <w:t>re of the evidential relation</w:t>
      </w:r>
      <w:r>
        <w:rPr>
          <w:rFonts w:ascii="Cambria" w:hAnsi="Cambria"/>
        </w:rPr>
        <w:t xml:space="preserve">. </w:t>
      </w:r>
      <w:r w:rsidR="00A40E3C">
        <w:rPr>
          <w:rFonts w:ascii="Cambria" w:hAnsi="Cambria"/>
        </w:rPr>
        <w:t>I assume</w:t>
      </w:r>
      <w:r w:rsidR="00EE4AF9">
        <w:rPr>
          <w:rFonts w:ascii="Cambria" w:hAnsi="Cambria"/>
        </w:rPr>
        <w:t xml:space="preserve"> only</w:t>
      </w:r>
      <w:r w:rsidR="00A40E3C">
        <w:rPr>
          <w:rFonts w:ascii="Cambria" w:hAnsi="Cambria"/>
        </w:rPr>
        <w:t xml:space="preserve"> that </w:t>
      </w:r>
      <w:r w:rsidR="00C8585C">
        <w:rPr>
          <w:rFonts w:ascii="Cambria" w:hAnsi="Cambria"/>
        </w:rPr>
        <w:t>it</w:t>
      </w:r>
      <w:r w:rsidR="00A40E3C">
        <w:rPr>
          <w:rFonts w:ascii="Cambria" w:hAnsi="Cambria"/>
        </w:rPr>
        <w:t xml:space="preserve"> is objective in the sense that what a person’s evidence supports is independent of what she </w:t>
      </w:r>
      <w:r w:rsidR="00C81D43">
        <w:rPr>
          <w:rFonts w:ascii="Cambria" w:hAnsi="Cambria"/>
        </w:rPr>
        <w:t>takes</w:t>
      </w:r>
      <w:r w:rsidR="00A40E3C">
        <w:rPr>
          <w:rFonts w:ascii="Cambria" w:hAnsi="Cambria"/>
        </w:rPr>
        <w:t xml:space="preserve"> her evidence</w:t>
      </w:r>
      <w:r w:rsidR="00C81D43">
        <w:rPr>
          <w:rFonts w:ascii="Cambria" w:hAnsi="Cambria"/>
        </w:rPr>
        <w:t xml:space="preserve"> to support</w:t>
      </w:r>
      <w:r w:rsidR="00A40E3C">
        <w:rPr>
          <w:rFonts w:ascii="Cambria" w:hAnsi="Cambria"/>
        </w:rPr>
        <w:t xml:space="preserve"> or whether</w:t>
      </w:r>
      <w:r w:rsidR="00C81D43">
        <w:rPr>
          <w:rFonts w:ascii="Cambria" w:hAnsi="Cambria"/>
        </w:rPr>
        <w:t xml:space="preserve"> she can tell what it supports.</w:t>
      </w:r>
    </w:p>
  </w:footnote>
  <w:footnote w:id="8">
    <w:p w:rsidR="001E2E11" w:rsidRPr="00FF13CC" w:rsidRDefault="001E2E11" w:rsidP="001E2E11">
      <w:pPr>
        <w:pStyle w:val="FootnoteText"/>
        <w:rPr>
          <w:rFonts w:ascii="Cambria" w:hAnsi="Cambria"/>
        </w:rPr>
      </w:pPr>
      <w:r w:rsidRPr="00FF13CC">
        <w:rPr>
          <w:rStyle w:val="FootnoteReference"/>
          <w:rFonts w:ascii="Cambria" w:hAnsi="Cambria"/>
        </w:rPr>
        <w:footnoteRef/>
      </w:r>
      <w:r w:rsidRPr="00FF13CC">
        <w:rPr>
          <w:rFonts w:ascii="Cambria" w:hAnsi="Cambria"/>
        </w:rPr>
        <w:t xml:space="preserve"> </w:t>
      </w:r>
      <w:proofErr w:type="spellStart"/>
      <w:r w:rsidRPr="00FF13CC">
        <w:rPr>
          <w:rFonts w:ascii="Cambria" w:hAnsi="Cambria"/>
        </w:rPr>
        <w:t>DiPaolo</w:t>
      </w:r>
      <w:proofErr w:type="spellEnd"/>
      <w:r w:rsidRPr="00FF13CC">
        <w:rPr>
          <w:rFonts w:ascii="Cambria" w:hAnsi="Cambria"/>
        </w:rPr>
        <w:t xml:space="preserve"> (</w:t>
      </w:r>
      <w:r w:rsidR="000C64C6">
        <w:rPr>
          <w:rFonts w:ascii="Cambria" w:hAnsi="Cambria"/>
        </w:rPr>
        <w:t>2018</w:t>
      </w:r>
      <w:r w:rsidRPr="00FF13CC">
        <w:rPr>
          <w:rFonts w:ascii="Cambria" w:hAnsi="Cambria"/>
        </w:rPr>
        <w:t>)</w:t>
      </w:r>
      <w:r w:rsidR="00A40E3C">
        <w:rPr>
          <w:rFonts w:ascii="Cambria" w:hAnsi="Cambria"/>
        </w:rPr>
        <w:t xml:space="preserve"> and Worsnip (</w:t>
      </w:r>
      <w:r w:rsidR="00FE4642">
        <w:rPr>
          <w:rFonts w:ascii="Cambria" w:hAnsi="Cambria"/>
        </w:rPr>
        <w:t>2018</w:t>
      </w:r>
      <w:r w:rsidR="00A40E3C">
        <w:rPr>
          <w:rFonts w:ascii="Cambria" w:hAnsi="Cambria"/>
        </w:rPr>
        <w:t>) make</w:t>
      </w:r>
      <w:r w:rsidRPr="00FF13CC">
        <w:rPr>
          <w:rFonts w:ascii="Cambria" w:hAnsi="Cambria"/>
        </w:rPr>
        <w:t xml:space="preserve"> this point </w:t>
      </w:r>
      <w:r w:rsidR="00A40E3C">
        <w:rPr>
          <w:rFonts w:ascii="Cambria" w:hAnsi="Cambria"/>
        </w:rPr>
        <w:t>in different ways</w:t>
      </w:r>
      <w:r w:rsidRPr="00FF13CC">
        <w:rPr>
          <w:rFonts w:ascii="Cambria" w:hAnsi="Cambria"/>
        </w:rPr>
        <w:t xml:space="preserve">. </w:t>
      </w:r>
    </w:p>
  </w:footnote>
  <w:footnote w:id="9">
    <w:p w:rsidR="00BA2A64" w:rsidRPr="005515A9" w:rsidRDefault="00BA2A64" w:rsidP="00BA2A64">
      <w:pPr>
        <w:pStyle w:val="FootnoteText"/>
        <w:rPr>
          <w:rFonts w:ascii="Cambria" w:hAnsi="Cambria"/>
        </w:rPr>
      </w:pPr>
      <w:r w:rsidRPr="00FF13CC">
        <w:rPr>
          <w:rStyle w:val="FootnoteReference"/>
          <w:rFonts w:ascii="Cambria" w:hAnsi="Cambria"/>
        </w:rPr>
        <w:footnoteRef/>
      </w:r>
      <w:r w:rsidRPr="00FF13CC">
        <w:rPr>
          <w:rFonts w:ascii="Cambria" w:hAnsi="Cambria"/>
        </w:rPr>
        <w:t xml:space="preserve"> Some draw another surprising moral, namely, that higher-order evidence gives rise to cases in which it is rational to</w:t>
      </w:r>
      <w:r>
        <w:rPr>
          <w:rFonts w:ascii="Cambria" w:hAnsi="Cambria"/>
        </w:rPr>
        <w:t xml:space="preserve"> believe against one’s better judgement, that is, in which epistemic </w:t>
      </w:r>
      <w:proofErr w:type="spellStart"/>
      <w:r>
        <w:rPr>
          <w:rFonts w:ascii="Cambria" w:hAnsi="Cambria"/>
        </w:rPr>
        <w:t>akrasia</w:t>
      </w:r>
      <w:proofErr w:type="spellEnd"/>
      <w:r>
        <w:rPr>
          <w:rFonts w:ascii="Cambria" w:hAnsi="Cambria"/>
        </w:rPr>
        <w:t xml:space="preserve"> is rational</w:t>
      </w:r>
      <w:r w:rsidRPr="005515A9">
        <w:rPr>
          <w:rFonts w:ascii="Cambria" w:hAnsi="Cambria"/>
        </w:rPr>
        <w:t>.</w:t>
      </w:r>
      <w:r>
        <w:rPr>
          <w:rFonts w:ascii="Cambria" w:hAnsi="Cambria"/>
        </w:rPr>
        <w:t xml:space="preserve"> For discussion, s</w:t>
      </w:r>
      <w:r w:rsidRPr="005515A9">
        <w:rPr>
          <w:rFonts w:ascii="Cambria" w:hAnsi="Cambria"/>
        </w:rPr>
        <w:t>ee Coates</w:t>
      </w:r>
      <w:r>
        <w:rPr>
          <w:rFonts w:ascii="Cambria" w:hAnsi="Cambria"/>
        </w:rPr>
        <w:t xml:space="preserve"> 2012</w:t>
      </w:r>
      <w:r w:rsidRPr="005515A9">
        <w:rPr>
          <w:rFonts w:ascii="Cambria" w:hAnsi="Cambria"/>
        </w:rPr>
        <w:t>,</w:t>
      </w:r>
      <w:r>
        <w:rPr>
          <w:rFonts w:ascii="Cambria" w:hAnsi="Cambria"/>
        </w:rPr>
        <w:t xml:space="preserve"> Christensen 2013, Feldman 2005, Greco 2014,</w:t>
      </w:r>
      <w:r w:rsidRPr="005515A9">
        <w:rPr>
          <w:rFonts w:ascii="Cambria" w:hAnsi="Cambria"/>
        </w:rPr>
        <w:t xml:space="preserve"> Horowitz</w:t>
      </w:r>
      <w:r>
        <w:rPr>
          <w:rFonts w:ascii="Cambria" w:hAnsi="Cambria"/>
        </w:rPr>
        <w:t xml:space="preserve"> 2014</w:t>
      </w:r>
      <w:r w:rsidRPr="005515A9">
        <w:rPr>
          <w:rFonts w:ascii="Cambria" w:hAnsi="Cambria"/>
        </w:rPr>
        <w:t>,</w:t>
      </w:r>
      <w:r>
        <w:rPr>
          <w:rFonts w:ascii="Cambria" w:hAnsi="Cambria"/>
        </w:rPr>
        <w:t xml:space="preserve"> Lasone</w:t>
      </w:r>
      <w:r w:rsidRPr="005515A9">
        <w:rPr>
          <w:rFonts w:ascii="Cambria" w:hAnsi="Cambria"/>
        </w:rPr>
        <w:t>n-Aarnio</w:t>
      </w:r>
      <w:r>
        <w:rPr>
          <w:rFonts w:ascii="Cambria" w:hAnsi="Cambria"/>
        </w:rPr>
        <w:t xml:space="preserve"> 2014</w:t>
      </w:r>
      <w:r w:rsidR="00EE2EF2">
        <w:rPr>
          <w:rFonts w:ascii="Cambria" w:hAnsi="Cambria"/>
        </w:rPr>
        <w:t xml:space="preserve"> and</w:t>
      </w:r>
      <w:r w:rsidRPr="005515A9">
        <w:rPr>
          <w:rFonts w:ascii="Cambria" w:hAnsi="Cambria"/>
        </w:rPr>
        <w:t xml:space="preserve"> </w:t>
      </w:r>
      <w:r w:rsidR="00EE2EF2">
        <w:rPr>
          <w:rFonts w:ascii="Cambria" w:hAnsi="Cambria"/>
        </w:rPr>
        <w:t xml:space="preserve">Forthcoming, </w:t>
      </w:r>
      <w:r>
        <w:rPr>
          <w:rFonts w:ascii="Cambria" w:hAnsi="Cambria"/>
        </w:rPr>
        <w:t xml:space="preserve">Littlejohn </w:t>
      </w:r>
      <w:r w:rsidR="000C64C6">
        <w:rPr>
          <w:rFonts w:ascii="Cambria" w:hAnsi="Cambria"/>
        </w:rPr>
        <w:t>2018</w:t>
      </w:r>
      <w:r w:rsidR="00233A9A">
        <w:rPr>
          <w:rFonts w:ascii="Cambria" w:hAnsi="Cambria"/>
        </w:rPr>
        <w:t>b</w:t>
      </w:r>
      <w:r>
        <w:rPr>
          <w:rFonts w:ascii="Cambria" w:hAnsi="Cambria"/>
        </w:rPr>
        <w:t>,</w:t>
      </w:r>
      <w:r w:rsidRPr="005515A9">
        <w:rPr>
          <w:rFonts w:ascii="Cambria" w:hAnsi="Cambria"/>
        </w:rPr>
        <w:t xml:space="preserve"> </w:t>
      </w:r>
      <w:proofErr w:type="spellStart"/>
      <w:r w:rsidRPr="005515A9">
        <w:rPr>
          <w:rFonts w:ascii="Cambria" w:hAnsi="Cambria"/>
        </w:rPr>
        <w:t>Sliwa</w:t>
      </w:r>
      <w:proofErr w:type="spellEnd"/>
      <w:r w:rsidRPr="005515A9">
        <w:rPr>
          <w:rFonts w:ascii="Cambria" w:hAnsi="Cambria"/>
        </w:rPr>
        <w:t xml:space="preserve"> and Horowitz</w:t>
      </w:r>
      <w:r>
        <w:rPr>
          <w:rFonts w:ascii="Cambria" w:hAnsi="Cambria"/>
        </w:rPr>
        <w:t xml:space="preserve"> 2015</w:t>
      </w:r>
      <w:r w:rsidRPr="005515A9">
        <w:rPr>
          <w:rFonts w:ascii="Cambria" w:hAnsi="Cambria"/>
        </w:rPr>
        <w:t>,</w:t>
      </w:r>
      <w:r>
        <w:rPr>
          <w:rFonts w:ascii="Cambria" w:hAnsi="Cambria"/>
        </w:rPr>
        <w:t xml:space="preserve"> </w:t>
      </w:r>
      <w:proofErr w:type="spellStart"/>
      <w:r w:rsidRPr="005515A9">
        <w:rPr>
          <w:rFonts w:ascii="Cambria" w:hAnsi="Cambria"/>
        </w:rPr>
        <w:t>Titelbaum</w:t>
      </w:r>
      <w:proofErr w:type="spellEnd"/>
      <w:r>
        <w:rPr>
          <w:rFonts w:ascii="Cambria" w:hAnsi="Cambria"/>
        </w:rPr>
        <w:t xml:space="preserve"> 2015</w:t>
      </w:r>
      <w:r w:rsidR="00A40E3C">
        <w:rPr>
          <w:rFonts w:ascii="Cambria" w:hAnsi="Cambria"/>
        </w:rPr>
        <w:t xml:space="preserve">, and Worsnip </w:t>
      </w:r>
      <w:r w:rsidR="00FE4642">
        <w:rPr>
          <w:rFonts w:ascii="Cambria" w:hAnsi="Cambria"/>
        </w:rPr>
        <w:t>2018</w:t>
      </w:r>
      <w:r w:rsidRPr="005515A9">
        <w:rPr>
          <w:rFonts w:ascii="Cambria" w:hAnsi="Cambria"/>
        </w:rPr>
        <w:t>.</w:t>
      </w:r>
      <w:r>
        <w:rPr>
          <w:rFonts w:ascii="Cambria" w:hAnsi="Cambria"/>
        </w:rPr>
        <w:t xml:space="preserve"> I do not tackle that issue here.</w:t>
      </w:r>
    </w:p>
  </w:footnote>
  <w:footnote w:id="10">
    <w:p w:rsidR="00BA1683" w:rsidRPr="00B132B8" w:rsidRDefault="00BA1683">
      <w:pPr>
        <w:pStyle w:val="FootnoteText"/>
        <w:rPr>
          <w:rFonts w:ascii="Cambria" w:hAnsi="Cambria"/>
        </w:rPr>
      </w:pPr>
      <w:r w:rsidRPr="00774CF1">
        <w:rPr>
          <w:rStyle w:val="FootnoteReference"/>
          <w:rFonts w:ascii="Cambria" w:hAnsi="Cambria"/>
        </w:rPr>
        <w:footnoteRef/>
      </w:r>
      <w:r>
        <w:rPr>
          <w:rFonts w:ascii="Cambria" w:hAnsi="Cambria"/>
        </w:rPr>
        <w:t xml:space="preserve"> In fact, I </w:t>
      </w:r>
      <w:r w:rsidRPr="00B132B8">
        <w:rPr>
          <w:rFonts w:ascii="Cambria" w:hAnsi="Cambria"/>
        </w:rPr>
        <w:t xml:space="preserve">do not think that a person’s evidence ever rationally </w:t>
      </w:r>
      <w:r w:rsidRPr="00B132B8">
        <w:rPr>
          <w:rFonts w:ascii="Cambria" w:hAnsi="Cambria"/>
          <w:i/>
        </w:rPr>
        <w:t>requires</w:t>
      </w:r>
      <w:r w:rsidRPr="00B132B8">
        <w:rPr>
          <w:rFonts w:ascii="Cambria" w:hAnsi="Cambria"/>
        </w:rPr>
        <w:t xml:space="preserve"> her to believe a proposition; it only ever rationally </w:t>
      </w:r>
      <w:r w:rsidRPr="00B132B8">
        <w:rPr>
          <w:rFonts w:ascii="Cambria" w:hAnsi="Cambria"/>
          <w:i/>
        </w:rPr>
        <w:t>permits</w:t>
      </w:r>
      <w:r w:rsidRPr="00B132B8">
        <w:rPr>
          <w:rFonts w:ascii="Cambria" w:hAnsi="Cambria"/>
        </w:rPr>
        <w:t xml:space="preserve"> her to do so (</w:t>
      </w:r>
      <w:r w:rsidR="0084377B">
        <w:rPr>
          <w:rFonts w:ascii="Cambria" w:hAnsi="Cambria"/>
        </w:rPr>
        <w:t>see Nelson 2010,</w:t>
      </w:r>
      <w:r w:rsidR="000012D9">
        <w:rPr>
          <w:rFonts w:ascii="Cambria" w:hAnsi="Cambria"/>
        </w:rPr>
        <w:t xml:space="preserve"> Whiting 2013</w:t>
      </w:r>
      <w:r w:rsidRPr="00B132B8">
        <w:rPr>
          <w:rFonts w:ascii="Cambria" w:hAnsi="Cambria"/>
        </w:rPr>
        <w:t>). I will not press this point</w:t>
      </w:r>
      <w:r w:rsidR="00926600">
        <w:rPr>
          <w:rFonts w:ascii="Cambria" w:hAnsi="Cambria"/>
        </w:rPr>
        <w:t>,</w:t>
      </w:r>
      <w:r w:rsidRPr="00B132B8">
        <w:rPr>
          <w:rFonts w:ascii="Cambria" w:hAnsi="Cambria"/>
        </w:rPr>
        <w:t xml:space="preserve"> since I doubt</w:t>
      </w:r>
      <w:r w:rsidR="00926600">
        <w:rPr>
          <w:rFonts w:ascii="Cambria" w:hAnsi="Cambria"/>
        </w:rPr>
        <w:t xml:space="preserve"> for independent reasons</w:t>
      </w:r>
      <w:r w:rsidRPr="00B132B8">
        <w:rPr>
          <w:rFonts w:ascii="Cambria" w:hAnsi="Cambria"/>
        </w:rPr>
        <w:t xml:space="preserve"> that higher-order evidence generates rational dilemmas.</w:t>
      </w:r>
    </w:p>
  </w:footnote>
  <w:footnote w:id="11">
    <w:p w:rsidR="00B132B8" w:rsidRPr="00B132B8" w:rsidRDefault="00B132B8">
      <w:pPr>
        <w:pStyle w:val="FootnoteText"/>
        <w:rPr>
          <w:rFonts w:ascii="Cambria" w:hAnsi="Cambria"/>
        </w:rPr>
      </w:pPr>
      <w:r w:rsidRPr="00B132B8">
        <w:rPr>
          <w:rStyle w:val="FootnoteReference"/>
          <w:rFonts w:ascii="Cambria" w:hAnsi="Cambria"/>
        </w:rPr>
        <w:footnoteRef/>
      </w:r>
      <w:r w:rsidRPr="00B132B8">
        <w:rPr>
          <w:rFonts w:ascii="Cambria" w:hAnsi="Cambria"/>
        </w:rPr>
        <w:t xml:space="preserve"> </w:t>
      </w:r>
      <w:r w:rsidR="00B538B7">
        <w:rPr>
          <w:rFonts w:ascii="Cambria" w:hAnsi="Cambria"/>
        </w:rPr>
        <w:t xml:space="preserve">For </w:t>
      </w:r>
      <w:r w:rsidR="006A7A11">
        <w:rPr>
          <w:rFonts w:ascii="Cambria" w:hAnsi="Cambria"/>
        </w:rPr>
        <w:t>relevant</w:t>
      </w:r>
      <w:r w:rsidR="00B538B7">
        <w:rPr>
          <w:rFonts w:ascii="Cambria" w:hAnsi="Cambria"/>
        </w:rPr>
        <w:t xml:space="preserve"> discussion, see </w:t>
      </w:r>
      <w:proofErr w:type="spellStart"/>
      <w:r w:rsidR="00B538B7">
        <w:rPr>
          <w:rFonts w:ascii="Cambria" w:hAnsi="Cambria"/>
        </w:rPr>
        <w:t>Elga</w:t>
      </w:r>
      <w:proofErr w:type="spellEnd"/>
      <w:r w:rsidR="00B538B7">
        <w:rPr>
          <w:rFonts w:ascii="Cambria" w:hAnsi="Cambria"/>
        </w:rPr>
        <w:t xml:space="preserve"> 2007,</w:t>
      </w:r>
      <w:r>
        <w:rPr>
          <w:rFonts w:ascii="Cambria" w:hAnsi="Cambria"/>
        </w:rPr>
        <w:t xml:space="preserve"> Feldman </w:t>
      </w:r>
      <w:r w:rsidR="00EF2DEA">
        <w:rPr>
          <w:rFonts w:ascii="Cambria" w:hAnsi="Cambria"/>
        </w:rPr>
        <w:t>2005</w:t>
      </w:r>
      <w:r>
        <w:rPr>
          <w:rFonts w:ascii="Cambria" w:hAnsi="Cambria"/>
        </w:rPr>
        <w:t xml:space="preserve">, </w:t>
      </w:r>
      <w:r w:rsidR="00DF6772">
        <w:rPr>
          <w:rFonts w:ascii="Cambria" w:hAnsi="Cambria"/>
        </w:rPr>
        <w:t xml:space="preserve">Feldman 2006, </w:t>
      </w:r>
      <w:r>
        <w:rPr>
          <w:rFonts w:ascii="Cambria" w:hAnsi="Cambria"/>
        </w:rPr>
        <w:t>Saul 2013</w:t>
      </w:r>
      <w:r w:rsidR="00B538B7">
        <w:rPr>
          <w:rFonts w:ascii="Cambria" w:hAnsi="Cambria"/>
        </w:rPr>
        <w:t>,</w:t>
      </w:r>
      <w:r>
        <w:rPr>
          <w:rFonts w:ascii="Cambria" w:hAnsi="Cambria"/>
        </w:rPr>
        <w:t xml:space="preserve"> </w:t>
      </w:r>
      <w:r w:rsidR="006A7A11">
        <w:rPr>
          <w:rFonts w:ascii="Cambria" w:hAnsi="Cambria"/>
        </w:rPr>
        <w:t>Schechter 2013: §4.3</w:t>
      </w:r>
      <w:r w:rsidR="005D0585">
        <w:rPr>
          <w:rFonts w:ascii="Cambria" w:hAnsi="Cambria"/>
        </w:rPr>
        <w:t>, and</w:t>
      </w:r>
      <w:r>
        <w:rPr>
          <w:rFonts w:ascii="Cambria" w:hAnsi="Cambria"/>
        </w:rPr>
        <w:t xml:space="preserve"> </w:t>
      </w:r>
      <w:proofErr w:type="spellStart"/>
      <w:r w:rsidR="005D0585" w:rsidRPr="005D0585">
        <w:rPr>
          <w:rFonts w:ascii="Cambria" w:hAnsi="Cambria"/>
        </w:rPr>
        <w:t>Schoenfield</w:t>
      </w:r>
      <w:proofErr w:type="spellEnd"/>
      <w:r w:rsidR="005D0585" w:rsidRPr="005D0585">
        <w:rPr>
          <w:rFonts w:ascii="Cambria" w:hAnsi="Cambria"/>
        </w:rPr>
        <w:t xml:space="preserve"> 2014</w:t>
      </w:r>
      <w:r w:rsidR="005D0585">
        <w:rPr>
          <w:rFonts w:ascii="Cambria" w:hAnsi="Cambria"/>
        </w:rPr>
        <w:t>.</w:t>
      </w:r>
    </w:p>
  </w:footnote>
  <w:footnote w:id="12">
    <w:p w:rsidR="00BA1683" w:rsidRPr="00CA35D9" w:rsidRDefault="00BA1683" w:rsidP="00DB4213">
      <w:pPr>
        <w:pStyle w:val="FootnoteText"/>
      </w:pPr>
      <w:r w:rsidRPr="00DB4213">
        <w:rPr>
          <w:rStyle w:val="FootnoteReference"/>
          <w:rFonts w:ascii="Cambria" w:hAnsi="Cambria"/>
        </w:rPr>
        <w:footnoteRef/>
      </w:r>
      <w:r w:rsidRPr="00DB4213">
        <w:rPr>
          <w:rFonts w:ascii="Cambria" w:hAnsi="Cambria"/>
        </w:rPr>
        <w:t xml:space="preserve"> </w:t>
      </w:r>
      <w:r>
        <w:rPr>
          <w:rFonts w:ascii="Cambria" w:hAnsi="Cambria"/>
        </w:rPr>
        <w:t xml:space="preserve">Proponents of MC include Gibbons </w:t>
      </w:r>
      <w:r w:rsidR="00AC6F3E">
        <w:rPr>
          <w:rFonts w:ascii="Cambria" w:hAnsi="Cambria"/>
        </w:rPr>
        <w:t>(</w:t>
      </w:r>
      <w:r>
        <w:rPr>
          <w:rFonts w:ascii="Cambria" w:hAnsi="Cambria"/>
        </w:rPr>
        <w:t>2013</w:t>
      </w:r>
      <w:r w:rsidR="00AC6F3E">
        <w:rPr>
          <w:rFonts w:ascii="Cambria" w:hAnsi="Cambria"/>
        </w:rPr>
        <w:t>)</w:t>
      </w:r>
      <w:r>
        <w:rPr>
          <w:rFonts w:ascii="Cambria" w:hAnsi="Cambria"/>
        </w:rPr>
        <w:t xml:space="preserve">, Kelly </w:t>
      </w:r>
      <w:r w:rsidR="00AC6F3E">
        <w:rPr>
          <w:rFonts w:ascii="Cambria" w:hAnsi="Cambria"/>
        </w:rPr>
        <w:t>(</w:t>
      </w:r>
      <w:r>
        <w:rPr>
          <w:rFonts w:ascii="Cambria" w:hAnsi="Cambria"/>
        </w:rPr>
        <w:t>2002</w:t>
      </w:r>
      <w:r w:rsidR="00AC6F3E">
        <w:rPr>
          <w:rFonts w:ascii="Cambria" w:hAnsi="Cambria"/>
        </w:rPr>
        <w:t>)</w:t>
      </w:r>
      <w:r>
        <w:rPr>
          <w:rFonts w:ascii="Cambria" w:hAnsi="Cambria"/>
        </w:rPr>
        <w:t xml:space="preserve">, </w:t>
      </w:r>
      <w:proofErr w:type="spellStart"/>
      <w:r>
        <w:rPr>
          <w:rFonts w:ascii="Cambria" w:hAnsi="Cambria"/>
        </w:rPr>
        <w:t>Kolodny</w:t>
      </w:r>
      <w:proofErr w:type="spellEnd"/>
      <w:r>
        <w:rPr>
          <w:rFonts w:ascii="Cambria" w:hAnsi="Cambria"/>
        </w:rPr>
        <w:t xml:space="preserve"> </w:t>
      </w:r>
      <w:r w:rsidR="00AC6F3E">
        <w:rPr>
          <w:rFonts w:ascii="Cambria" w:hAnsi="Cambria"/>
        </w:rPr>
        <w:t>(</w:t>
      </w:r>
      <w:r>
        <w:rPr>
          <w:rFonts w:ascii="Cambria" w:hAnsi="Cambria"/>
        </w:rPr>
        <w:t>2005</w:t>
      </w:r>
      <w:r w:rsidR="00AC6F3E">
        <w:rPr>
          <w:rFonts w:ascii="Cambria" w:hAnsi="Cambria"/>
        </w:rPr>
        <w:t>)</w:t>
      </w:r>
      <w:r>
        <w:rPr>
          <w:rFonts w:ascii="Cambria" w:hAnsi="Cambria"/>
        </w:rPr>
        <w:t xml:space="preserve">, </w:t>
      </w:r>
      <w:proofErr w:type="spellStart"/>
      <w:r>
        <w:rPr>
          <w:rFonts w:ascii="Cambria" w:hAnsi="Cambria"/>
        </w:rPr>
        <w:t>Parﬁt</w:t>
      </w:r>
      <w:proofErr w:type="spellEnd"/>
      <w:r>
        <w:rPr>
          <w:rFonts w:ascii="Cambria" w:hAnsi="Cambria"/>
        </w:rPr>
        <w:t xml:space="preserve"> </w:t>
      </w:r>
      <w:r w:rsidR="00AC6F3E">
        <w:rPr>
          <w:rFonts w:ascii="Cambria" w:hAnsi="Cambria"/>
        </w:rPr>
        <w:t>(</w:t>
      </w:r>
      <w:r>
        <w:rPr>
          <w:rFonts w:ascii="Cambria" w:hAnsi="Cambria"/>
        </w:rPr>
        <w:t>2011: 51</w:t>
      </w:r>
      <w:r w:rsidR="00AC6F3E">
        <w:rPr>
          <w:rFonts w:ascii="Cambria" w:hAnsi="Cambria"/>
        </w:rPr>
        <w:t>)</w:t>
      </w:r>
      <w:r>
        <w:rPr>
          <w:rFonts w:ascii="Cambria" w:hAnsi="Cambria"/>
        </w:rPr>
        <w:t xml:space="preserve">, </w:t>
      </w:r>
      <w:proofErr w:type="spellStart"/>
      <w:r>
        <w:rPr>
          <w:rFonts w:ascii="Cambria" w:hAnsi="Cambria"/>
        </w:rPr>
        <w:t>Raz</w:t>
      </w:r>
      <w:proofErr w:type="spellEnd"/>
      <w:r>
        <w:rPr>
          <w:rFonts w:ascii="Cambria" w:hAnsi="Cambria"/>
        </w:rPr>
        <w:t xml:space="preserve"> </w:t>
      </w:r>
      <w:r w:rsidR="00AC6F3E">
        <w:rPr>
          <w:rFonts w:ascii="Cambria" w:hAnsi="Cambria"/>
        </w:rPr>
        <w:t>(</w:t>
      </w:r>
      <w:r>
        <w:rPr>
          <w:rFonts w:ascii="Cambria" w:hAnsi="Cambria"/>
        </w:rPr>
        <w:t>2011: 28</w:t>
      </w:r>
      <w:r w:rsidR="00AC6F3E">
        <w:rPr>
          <w:rFonts w:ascii="Cambria" w:hAnsi="Cambria"/>
        </w:rPr>
        <w:t>)</w:t>
      </w:r>
      <w:r>
        <w:rPr>
          <w:rFonts w:ascii="Cambria" w:hAnsi="Cambria"/>
        </w:rPr>
        <w:t xml:space="preserve">, Shah </w:t>
      </w:r>
      <w:r w:rsidR="00AC6F3E">
        <w:rPr>
          <w:rFonts w:ascii="Cambria" w:hAnsi="Cambria"/>
        </w:rPr>
        <w:t>(</w:t>
      </w:r>
      <w:r>
        <w:rPr>
          <w:rFonts w:ascii="Cambria" w:hAnsi="Cambria"/>
        </w:rPr>
        <w:t>2006</w:t>
      </w:r>
      <w:r w:rsidR="00AC6F3E">
        <w:rPr>
          <w:rFonts w:ascii="Cambria" w:hAnsi="Cambria"/>
        </w:rPr>
        <w:t>)</w:t>
      </w:r>
      <w:r>
        <w:rPr>
          <w:rFonts w:ascii="Cambria" w:hAnsi="Cambria"/>
        </w:rPr>
        <w:t xml:space="preserve">, and Williams </w:t>
      </w:r>
      <w:r w:rsidR="00AC6F3E">
        <w:rPr>
          <w:rFonts w:ascii="Cambria" w:hAnsi="Cambria"/>
        </w:rPr>
        <w:t>(</w:t>
      </w:r>
      <w:r>
        <w:rPr>
          <w:rFonts w:ascii="Cambria" w:hAnsi="Cambria"/>
        </w:rPr>
        <w:t>1981</w:t>
      </w:r>
      <w:r w:rsidR="00AC6F3E">
        <w:rPr>
          <w:rFonts w:ascii="Cambria" w:hAnsi="Cambria"/>
        </w:rPr>
        <w:t>)</w:t>
      </w:r>
      <w:r>
        <w:rPr>
          <w:rFonts w:ascii="Cambria" w:hAnsi="Cambria"/>
        </w:rPr>
        <w:t xml:space="preserve">. MC </w:t>
      </w:r>
      <w:r w:rsidR="00BA2A64">
        <w:rPr>
          <w:rFonts w:ascii="Cambria" w:hAnsi="Cambria"/>
        </w:rPr>
        <w:t xml:space="preserve">entails but is not entailed by </w:t>
      </w:r>
      <w:r>
        <w:rPr>
          <w:rFonts w:ascii="Cambria" w:hAnsi="Cambria"/>
        </w:rPr>
        <w:t xml:space="preserve">the principle </w:t>
      </w:r>
      <w:r w:rsidRPr="00DB1926">
        <w:rPr>
          <w:rFonts w:ascii="Cambria" w:hAnsi="Cambria"/>
          <w:i/>
        </w:rPr>
        <w:t>reason implies can</w:t>
      </w:r>
      <w:r>
        <w:rPr>
          <w:rFonts w:ascii="Cambria" w:hAnsi="Cambria"/>
        </w:rPr>
        <w:t xml:space="preserve">, according to which, if that p is a reason for a person to φ, she can φ (see </w:t>
      </w:r>
      <w:proofErr w:type="spellStart"/>
      <w:r>
        <w:rPr>
          <w:rFonts w:ascii="Cambria" w:hAnsi="Cambria"/>
        </w:rPr>
        <w:t>Streumer</w:t>
      </w:r>
      <w:proofErr w:type="spellEnd"/>
      <w:r>
        <w:rPr>
          <w:rFonts w:ascii="Cambria" w:hAnsi="Cambria"/>
        </w:rPr>
        <w:t xml:space="preserve"> 2007). </w:t>
      </w:r>
    </w:p>
  </w:footnote>
  <w:footnote w:id="13">
    <w:p w:rsidR="00BA1683" w:rsidRPr="00DB4213" w:rsidRDefault="00BA1683">
      <w:pPr>
        <w:pStyle w:val="FootnoteText"/>
        <w:rPr>
          <w:rFonts w:ascii="Cambria" w:hAnsi="Cambria"/>
        </w:rPr>
      </w:pPr>
      <w:r w:rsidRPr="00DB4213">
        <w:rPr>
          <w:rStyle w:val="FootnoteReference"/>
          <w:rFonts w:ascii="Cambria" w:hAnsi="Cambria"/>
        </w:rPr>
        <w:footnoteRef/>
      </w:r>
      <w:r w:rsidRPr="00DB4213">
        <w:rPr>
          <w:rFonts w:ascii="Cambria" w:hAnsi="Cambria"/>
        </w:rPr>
        <w:t xml:space="preserve"> For discussion of the distinction between normative r</w:t>
      </w:r>
      <w:r>
        <w:rPr>
          <w:rFonts w:ascii="Cambria" w:hAnsi="Cambria"/>
        </w:rPr>
        <w:t>easons and motivating reasons</w:t>
      </w:r>
      <w:r w:rsidRPr="00DB4213">
        <w:rPr>
          <w:rFonts w:ascii="Cambria" w:hAnsi="Cambria"/>
        </w:rPr>
        <w:t>, see Alvarez 2010</w:t>
      </w:r>
      <w:r>
        <w:rPr>
          <w:rFonts w:ascii="Cambria" w:hAnsi="Cambria"/>
        </w:rPr>
        <w:t xml:space="preserve">, Mantel </w:t>
      </w:r>
      <w:r w:rsidR="000C64C6">
        <w:rPr>
          <w:rFonts w:ascii="Cambria" w:hAnsi="Cambria"/>
        </w:rPr>
        <w:t>2017b</w:t>
      </w:r>
      <w:r w:rsidRPr="00DB4213">
        <w:rPr>
          <w:rFonts w:ascii="Cambria" w:hAnsi="Cambria"/>
        </w:rPr>
        <w:t>.</w:t>
      </w:r>
    </w:p>
  </w:footnote>
  <w:footnote w:id="14">
    <w:p w:rsidR="00BA1683" w:rsidRPr="0039076E" w:rsidRDefault="00BA1683">
      <w:pPr>
        <w:pStyle w:val="FootnoteText"/>
        <w:rPr>
          <w:rFonts w:ascii="Cambria" w:hAnsi="Cambria"/>
        </w:rPr>
      </w:pPr>
      <w:r w:rsidRPr="000F2352">
        <w:rPr>
          <w:rStyle w:val="FootnoteReference"/>
          <w:rFonts w:ascii="Cambria" w:hAnsi="Cambria"/>
        </w:rPr>
        <w:footnoteRef/>
      </w:r>
      <w:r w:rsidRPr="000F2352">
        <w:rPr>
          <w:rFonts w:ascii="Cambria" w:hAnsi="Cambria"/>
        </w:rPr>
        <w:t xml:space="preserve"> </w:t>
      </w:r>
      <w:r>
        <w:rPr>
          <w:rFonts w:ascii="Cambria" w:hAnsi="Cambria"/>
        </w:rPr>
        <w:t>For discussion of what it is to ‘have’ a reason, see</w:t>
      </w:r>
      <w:r w:rsidR="00B23418">
        <w:rPr>
          <w:rFonts w:ascii="Cambria" w:hAnsi="Cambria"/>
        </w:rPr>
        <w:t xml:space="preserve"> Alvarez 2018,</w:t>
      </w:r>
      <w:r>
        <w:rPr>
          <w:rFonts w:ascii="Cambria" w:hAnsi="Cambria"/>
        </w:rPr>
        <w:t xml:space="preserve"> </w:t>
      </w:r>
      <w:proofErr w:type="spellStart"/>
      <w:r w:rsidRPr="00410D29">
        <w:rPr>
          <w:rFonts w:ascii="Cambria" w:hAnsi="Cambria"/>
        </w:rPr>
        <w:t>Comesaña</w:t>
      </w:r>
      <w:proofErr w:type="spellEnd"/>
      <w:r w:rsidRPr="00410D29">
        <w:rPr>
          <w:rFonts w:ascii="Cambria" w:hAnsi="Cambria"/>
        </w:rPr>
        <w:t xml:space="preserve"> and McGrath 2014, Schroeder 2008, and Lord 2010</w:t>
      </w:r>
      <w:r>
        <w:rPr>
          <w:rFonts w:ascii="Cambria" w:hAnsi="Cambria"/>
        </w:rPr>
        <w:t>.</w:t>
      </w:r>
    </w:p>
  </w:footnote>
  <w:footnote w:id="15">
    <w:p w:rsidR="00BA1683" w:rsidRPr="00B67F1D" w:rsidRDefault="00BA1683">
      <w:pPr>
        <w:pStyle w:val="FootnoteText"/>
        <w:rPr>
          <w:rFonts w:ascii="Cambria" w:hAnsi="Cambria"/>
        </w:rPr>
      </w:pPr>
      <w:r w:rsidRPr="00B67F1D">
        <w:rPr>
          <w:rStyle w:val="FootnoteReference"/>
          <w:rFonts w:ascii="Cambria" w:hAnsi="Cambria"/>
        </w:rPr>
        <w:footnoteRef/>
      </w:r>
      <w:r w:rsidRPr="00B67F1D">
        <w:rPr>
          <w:rFonts w:ascii="Cambria" w:hAnsi="Cambria"/>
        </w:rPr>
        <w:t xml:space="preserve"> </w:t>
      </w:r>
      <w:r>
        <w:rPr>
          <w:rFonts w:ascii="Cambria" w:hAnsi="Cambria"/>
        </w:rPr>
        <w:t>Kelly goes so far as to say, ‘”reason to believe” and “evidence”</w:t>
      </w:r>
      <w:r w:rsidRPr="00B67F1D">
        <w:rPr>
          <w:rFonts w:ascii="Cambria" w:hAnsi="Cambria"/>
        </w:rPr>
        <w:t xml:space="preserve"> are more or less synonymous</w:t>
      </w:r>
      <w:r>
        <w:rPr>
          <w:rFonts w:ascii="Cambria" w:hAnsi="Cambria"/>
        </w:rPr>
        <w:t xml:space="preserve">’ (2014). That, I think, is going too far (cf. Whiting </w:t>
      </w:r>
      <w:r w:rsidR="00256935">
        <w:rPr>
          <w:rFonts w:ascii="Cambria" w:hAnsi="Cambria"/>
        </w:rPr>
        <w:t>2017</w:t>
      </w:r>
      <w:r>
        <w:rPr>
          <w:rFonts w:ascii="Cambria" w:hAnsi="Cambria"/>
        </w:rPr>
        <w:t>: §7.3).</w:t>
      </w:r>
    </w:p>
  </w:footnote>
  <w:footnote w:id="16">
    <w:p w:rsidR="00BA1683" w:rsidRPr="000F3A17" w:rsidRDefault="00BA1683">
      <w:pPr>
        <w:pStyle w:val="FootnoteText"/>
        <w:rPr>
          <w:rFonts w:ascii="Cambria" w:hAnsi="Cambria"/>
        </w:rPr>
      </w:pPr>
      <w:r w:rsidRPr="0039076E">
        <w:rPr>
          <w:rStyle w:val="FootnoteReference"/>
          <w:rFonts w:ascii="Cambria" w:hAnsi="Cambria"/>
        </w:rPr>
        <w:footnoteRef/>
      </w:r>
      <w:r w:rsidRPr="0039076E">
        <w:rPr>
          <w:rFonts w:ascii="Cambria" w:hAnsi="Cambria"/>
        </w:rPr>
        <w:t xml:space="preserve"> </w:t>
      </w:r>
      <w:r>
        <w:rPr>
          <w:rFonts w:ascii="Cambria" w:hAnsi="Cambria"/>
        </w:rPr>
        <w:t xml:space="preserve">Cf. Coates 2012, </w:t>
      </w:r>
      <w:r w:rsidR="005D0585">
        <w:rPr>
          <w:rFonts w:ascii="Cambria" w:hAnsi="Cambria"/>
        </w:rPr>
        <w:t xml:space="preserve">Kelly 2005, </w:t>
      </w:r>
      <w:r>
        <w:rPr>
          <w:rFonts w:ascii="Cambria" w:hAnsi="Cambria"/>
        </w:rPr>
        <w:t xml:space="preserve">Lasonen-Aarnio 2014, and Worsnip </w:t>
      </w:r>
      <w:r w:rsidR="00FE4642">
        <w:rPr>
          <w:rFonts w:ascii="Cambria" w:hAnsi="Cambria"/>
        </w:rPr>
        <w:t>2018</w:t>
      </w:r>
      <w:r>
        <w:rPr>
          <w:rFonts w:ascii="Cambria" w:hAnsi="Cambria"/>
        </w:rPr>
        <w:t xml:space="preserve">. </w:t>
      </w:r>
      <w:proofErr w:type="spellStart"/>
      <w:r>
        <w:rPr>
          <w:rFonts w:ascii="Cambria" w:hAnsi="Cambria"/>
        </w:rPr>
        <w:t>Titelbaum</w:t>
      </w:r>
      <w:proofErr w:type="spellEnd"/>
      <w:r>
        <w:rPr>
          <w:rFonts w:ascii="Cambria" w:hAnsi="Cambria"/>
        </w:rPr>
        <w:t xml:space="preserve"> (2015) and Littlejohn (</w:t>
      </w:r>
      <w:r w:rsidR="000C64C6">
        <w:rPr>
          <w:rFonts w:ascii="Cambria" w:hAnsi="Cambria"/>
        </w:rPr>
        <w:t>2018</w:t>
      </w:r>
      <w:r w:rsidR="00233A9A">
        <w:rPr>
          <w:rFonts w:ascii="Cambria" w:hAnsi="Cambria"/>
        </w:rPr>
        <w:t>b</w:t>
      </w:r>
      <w:r>
        <w:rPr>
          <w:rFonts w:ascii="Cambria" w:hAnsi="Cambria"/>
        </w:rPr>
        <w:t xml:space="preserve">) deny that higher-order evidence makes it </w:t>
      </w:r>
      <w:r w:rsidRPr="000F3A17">
        <w:rPr>
          <w:rFonts w:ascii="Cambria" w:hAnsi="Cambria"/>
        </w:rPr>
        <w:t xml:space="preserve">rational for a person to believe such higher-order propositions, at least when </w:t>
      </w:r>
      <w:r w:rsidR="00994DB4">
        <w:rPr>
          <w:rFonts w:ascii="Cambria" w:hAnsi="Cambria"/>
        </w:rPr>
        <w:t>it</w:t>
      </w:r>
      <w:r w:rsidRPr="000F3A17">
        <w:rPr>
          <w:rFonts w:ascii="Cambria" w:hAnsi="Cambria"/>
        </w:rPr>
        <w:t xml:space="preserve"> is misleading. But </w:t>
      </w:r>
      <w:r>
        <w:rPr>
          <w:rFonts w:ascii="Cambria" w:hAnsi="Cambria"/>
        </w:rPr>
        <w:t>the</w:t>
      </w:r>
      <w:r w:rsidRPr="000F3A17">
        <w:rPr>
          <w:rFonts w:ascii="Cambria" w:hAnsi="Cambria"/>
        </w:rPr>
        <w:t xml:space="preserve"> claim here is the weaker one that it at least pro</w:t>
      </w:r>
      <w:r w:rsidR="00994DB4">
        <w:rPr>
          <w:rFonts w:ascii="Cambria" w:hAnsi="Cambria"/>
        </w:rPr>
        <w:t>vides a reason for so believing</w:t>
      </w:r>
      <w:r>
        <w:rPr>
          <w:rFonts w:ascii="Cambria" w:hAnsi="Cambria"/>
        </w:rPr>
        <w:t>.</w:t>
      </w:r>
    </w:p>
  </w:footnote>
  <w:footnote w:id="17">
    <w:p w:rsidR="00BA1683" w:rsidRPr="00403CAD" w:rsidRDefault="00BA1683" w:rsidP="00DA31BC">
      <w:pPr>
        <w:pStyle w:val="FootnoteText"/>
        <w:rPr>
          <w:rFonts w:ascii="Cambria" w:hAnsi="Cambria"/>
        </w:rPr>
      </w:pPr>
      <w:r w:rsidRPr="00403CAD">
        <w:rPr>
          <w:rStyle w:val="FootnoteReference"/>
          <w:rFonts w:ascii="Cambria" w:hAnsi="Cambria"/>
        </w:rPr>
        <w:footnoteRef/>
      </w:r>
      <w:r w:rsidRPr="00403CAD">
        <w:rPr>
          <w:rFonts w:ascii="Cambria" w:hAnsi="Cambria"/>
        </w:rPr>
        <w:t xml:space="preserve"> </w:t>
      </w:r>
      <w:r w:rsidR="00BE2110" w:rsidRPr="00403CAD">
        <w:rPr>
          <w:rFonts w:ascii="Cambria" w:hAnsi="Cambria"/>
        </w:rPr>
        <w:t xml:space="preserve">This seems to be how </w:t>
      </w:r>
      <w:r w:rsidRPr="00403CAD">
        <w:rPr>
          <w:rFonts w:ascii="Cambria" w:hAnsi="Cambria"/>
        </w:rPr>
        <w:t>Kelly (2010, though compare 2005)</w:t>
      </w:r>
      <w:r w:rsidR="00403CAD" w:rsidRPr="00403CAD">
        <w:rPr>
          <w:rFonts w:ascii="Cambria" w:hAnsi="Cambria"/>
        </w:rPr>
        <w:t xml:space="preserve"> and Worsnip (</w:t>
      </w:r>
      <w:r w:rsidR="00FE4642">
        <w:rPr>
          <w:rFonts w:ascii="Cambria" w:hAnsi="Cambria"/>
        </w:rPr>
        <w:t>2018</w:t>
      </w:r>
      <w:r w:rsidR="00403CAD" w:rsidRPr="00403CAD">
        <w:rPr>
          <w:rFonts w:ascii="Cambria" w:hAnsi="Cambria"/>
        </w:rPr>
        <w:t>)</w:t>
      </w:r>
      <w:r w:rsidRPr="00403CAD">
        <w:rPr>
          <w:rFonts w:ascii="Cambria" w:hAnsi="Cambria"/>
        </w:rPr>
        <w:t xml:space="preserve"> view higher-order e</w:t>
      </w:r>
      <w:r w:rsidR="00403CAD" w:rsidRPr="00403CAD">
        <w:rPr>
          <w:rFonts w:ascii="Cambria" w:hAnsi="Cambria"/>
        </w:rPr>
        <w:t>vidence</w:t>
      </w:r>
      <w:r w:rsidR="00A50D88" w:rsidRPr="00403CAD">
        <w:rPr>
          <w:rFonts w:ascii="Cambria" w:hAnsi="Cambria"/>
        </w:rPr>
        <w:t>.</w:t>
      </w:r>
      <w:r w:rsidR="00403CAD" w:rsidRPr="00403CAD">
        <w:rPr>
          <w:rFonts w:ascii="Cambria" w:hAnsi="Cambria"/>
        </w:rPr>
        <w:t xml:space="preserve"> </w:t>
      </w:r>
    </w:p>
  </w:footnote>
  <w:footnote w:id="18">
    <w:p w:rsidR="00DB018F" w:rsidRPr="006D7960" w:rsidRDefault="00DB018F">
      <w:pPr>
        <w:pStyle w:val="FootnoteText"/>
        <w:rPr>
          <w:rFonts w:ascii="Cambria" w:hAnsi="Cambria"/>
        </w:rPr>
      </w:pPr>
      <w:r w:rsidRPr="00DB018F">
        <w:rPr>
          <w:rStyle w:val="FootnoteReference"/>
          <w:rFonts w:ascii="Cambria" w:hAnsi="Cambria"/>
        </w:rPr>
        <w:footnoteRef/>
      </w:r>
      <w:r w:rsidRPr="00DB018F">
        <w:rPr>
          <w:rFonts w:ascii="Cambria" w:hAnsi="Cambria"/>
        </w:rPr>
        <w:t xml:space="preserve"> </w:t>
      </w:r>
      <w:r>
        <w:rPr>
          <w:rFonts w:ascii="Cambria" w:hAnsi="Cambria"/>
        </w:rPr>
        <w:t xml:space="preserve">Are they, then, reasons to suspend judgement with respect to that proposition? That </w:t>
      </w:r>
      <w:r w:rsidRPr="006D7960">
        <w:rPr>
          <w:rFonts w:ascii="Cambria" w:hAnsi="Cambria"/>
        </w:rPr>
        <w:t>depe</w:t>
      </w:r>
      <w:r w:rsidR="00AF6F27">
        <w:rPr>
          <w:rFonts w:ascii="Cambria" w:hAnsi="Cambria"/>
        </w:rPr>
        <w:t xml:space="preserve">nds on what it is to suspend. </w:t>
      </w:r>
      <w:r w:rsidRPr="006D7960">
        <w:rPr>
          <w:rFonts w:ascii="Cambria" w:hAnsi="Cambria"/>
        </w:rPr>
        <w:t>For discussion, see Friedman 2013.</w:t>
      </w:r>
    </w:p>
  </w:footnote>
  <w:footnote w:id="19">
    <w:p w:rsidR="006D7960" w:rsidRPr="006D7960" w:rsidRDefault="006D7960">
      <w:pPr>
        <w:pStyle w:val="FootnoteText"/>
        <w:rPr>
          <w:rFonts w:ascii="Cambria" w:hAnsi="Cambria"/>
        </w:rPr>
      </w:pPr>
      <w:r w:rsidRPr="006D7960">
        <w:rPr>
          <w:rStyle w:val="FootnoteReference"/>
          <w:rFonts w:ascii="Cambria" w:hAnsi="Cambria"/>
        </w:rPr>
        <w:footnoteRef/>
      </w:r>
      <w:r w:rsidRPr="006D7960">
        <w:rPr>
          <w:rFonts w:ascii="Cambria" w:hAnsi="Cambria"/>
        </w:rPr>
        <w:t xml:space="preserve"> </w:t>
      </w:r>
      <w:r w:rsidR="00C37D0C">
        <w:rPr>
          <w:rFonts w:ascii="Cambria" w:hAnsi="Cambria"/>
        </w:rPr>
        <w:t xml:space="preserve">For this point, see Schroeder </w:t>
      </w:r>
      <w:r w:rsidR="00233A9A">
        <w:rPr>
          <w:rFonts w:ascii="Cambria" w:hAnsi="Cambria"/>
        </w:rPr>
        <w:t>2012a</w:t>
      </w:r>
      <w:r w:rsidR="00C37D0C">
        <w:rPr>
          <w:rFonts w:ascii="Cambria" w:hAnsi="Cambria"/>
        </w:rPr>
        <w:t>,</w:t>
      </w:r>
      <w:r w:rsidRPr="006D7960">
        <w:rPr>
          <w:rFonts w:ascii="Cambria" w:hAnsi="Cambria"/>
        </w:rPr>
        <w:t xml:space="preserve"> </w:t>
      </w:r>
      <w:r w:rsidR="00C37D0C">
        <w:rPr>
          <w:rFonts w:ascii="Cambria" w:hAnsi="Cambria"/>
        </w:rPr>
        <w:t xml:space="preserve">Littlejohn </w:t>
      </w:r>
      <w:r w:rsidR="000C64C6">
        <w:rPr>
          <w:rFonts w:ascii="Cambria" w:hAnsi="Cambria"/>
        </w:rPr>
        <w:t>2018</w:t>
      </w:r>
      <w:r w:rsidR="00233A9A">
        <w:rPr>
          <w:rFonts w:ascii="Cambria" w:hAnsi="Cambria"/>
        </w:rPr>
        <w:t>a</w:t>
      </w:r>
      <w:r w:rsidR="00C37D0C">
        <w:rPr>
          <w:rFonts w:ascii="Cambria" w:hAnsi="Cambria"/>
        </w:rPr>
        <w:t xml:space="preserve">, and </w:t>
      </w:r>
      <w:r w:rsidRPr="006D7960">
        <w:rPr>
          <w:rFonts w:ascii="Cambria" w:hAnsi="Cambria"/>
        </w:rPr>
        <w:t>Lord</w:t>
      </w:r>
      <w:r w:rsidR="00C37D0C">
        <w:rPr>
          <w:rFonts w:ascii="Cambria" w:hAnsi="Cambria"/>
        </w:rPr>
        <w:t xml:space="preserve"> </w:t>
      </w:r>
      <w:r w:rsidR="000C64C6">
        <w:rPr>
          <w:rFonts w:ascii="Cambria" w:hAnsi="Cambria"/>
        </w:rPr>
        <w:t>2018</w:t>
      </w:r>
      <w:r w:rsidR="00C37D0C">
        <w:rPr>
          <w:rFonts w:ascii="Cambria" w:hAnsi="Cambria"/>
        </w:rPr>
        <w:t>.</w:t>
      </w:r>
    </w:p>
  </w:footnote>
  <w:footnote w:id="20">
    <w:p w:rsidR="00BA1683" w:rsidRPr="00C844C3" w:rsidRDefault="00BA1683" w:rsidP="000E1716">
      <w:pPr>
        <w:pStyle w:val="FootnoteText"/>
        <w:rPr>
          <w:rFonts w:ascii="Cambria" w:hAnsi="Cambria"/>
        </w:rPr>
      </w:pPr>
      <w:r w:rsidRPr="006D7960">
        <w:rPr>
          <w:rStyle w:val="FootnoteReference"/>
          <w:rFonts w:ascii="Cambria" w:hAnsi="Cambria"/>
        </w:rPr>
        <w:footnoteRef/>
      </w:r>
      <w:r w:rsidRPr="006D7960">
        <w:rPr>
          <w:rFonts w:ascii="Cambria" w:hAnsi="Cambria"/>
        </w:rPr>
        <w:t xml:space="preserve"> I focus in the remainder</w:t>
      </w:r>
      <w:r w:rsidRPr="00403CAD">
        <w:rPr>
          <w:rFonts w:ascii="Cambria" w:hAnsi="Cambria"/>
        </w:rPr>
        <w:t xml:space="preserve"> on attenuators. There are also </w:t>
      </w:r>
      <w:r w:rsidRPr="00403CAD">
        <w:rPr>
          <w:rFonts w:ascii="Cambria" w:hAnsi="Cambria"/>
          <w:i/>
        </w:rPr>
        <w:t>disablers</w:t>
      </w:r>
      <w:r w:rsidR="00E37ECD" w:rsidRPr="00403CAD">
        <w:rPr>
          <w:rFonts w:ascii="Cambria" w:hAnsi="Cambria"/>
        </w:rPr>
        <w:t xml:space="preserve">, considerations which make what would otherwise be a reason not </w:t>
      </w:r>
      <w:r w:rsidR="00096803">
        <w:rPr>
          <w:rFonts w:ascii="Cambria" w:hAnsi="Cambria"/>
        </w:rPr>
        <w:t xml:space="preserve">one </w:t>
      </w:r>
      <w:r w:rsidRPr="00403CAD">
        <w:rPr>
          <w:rFonts w:ascii="Cambria" w:hAnsi="Cambria"/>
        </w:rPr>
        <w:t xml:space="preserve">(cf. </w:t>
      </w:r>
      <w:proofErr w:type="spellStart"/>
      <w:r w:rsidRPr="00403CAD">
        <w:rPr>
          <w:rFonts w:ascii="Cambria" w:hAnsi="Cambria"/>
        </w:rPr>
        <w:t>Dancy</w:t>
      </w:r>
      <w:proofErr w:type="spellEnd"/>
      <w:r w:rsidRPr="00403CAD">
        <w:rPr>
          <w:rFonts w:ascii="Cambria" w:hAnsi="Cambria"/>
        </w:rPr>
        <w:t xml:space="preserve"> 2004: 38ff). </w:t>
      </w:r>
      <w:r w:rsidR="00E37ECD" w:rsidRPr="00403CAD">
        <w:rPr>
          <w:rFonts w:ascii="Cambria" w:hAnsi="Cambria"/>
        </w:rPr>
        <w:t>One might suggest that higher-order evidence disables</w:t>
      </w:r>
      <w:r w:rsidR="00E37ECD">
        <w:rPr>
          <w:rFonts w:ascii="Cambria" w:hAnsi="Cambria"/>
        </w:rPr>
        <w:t>, rather than attenuates, the reasons the first-order evidence would otherwise provide. This suggestion will face similar problems to those I discuss. In addition, it will struggle to account for cases in which the higher-order evidence seems to make it less rational, but not irrational, to believe the proposition the first order-evidence supports</w:t>
      </w:r>
      <w:r w:rsidRPr="00C844C3">
        <w:rPr>
          <w:rFonts w:ascii="Cambria" w:hAnsi="Cambria"/>
        </w:rPr>
        <w:t>.</w:t>
      </w:r>
    </w:p>
  </w:footnote>
  <w:footnote w:id="21">
    <w:p w:rsidR="00BA1683" w:rsidRPr="00C844C3" w:rsidRDefault="00BA1683" w:rsidP="005306B8">
      <w:pPr>
        <w:pStyle w:val="FootnoteText"/>
        <w:rPr>
          <w:rFonts w:ascii="Cambria" w:hAnsi="Cambria"/>
        </w:rPr>
      </w:pPr>
      <w:r w:rsidRPr="00C844C3">
        <w:rPr>
          <w:rStyle w:val="FootnoteReference"/>
          <w:rFonts w:ascii="Cambria" w:hAnsi="Cambria"/>
        </w:rPr>
        <w:footnoteRef/>
      </w:r>
      <w:r w:rsidRPr="00C844C3">
        <w:rPr>
          <w:rFonts w:ascii="Cambria" w:hAnsi="Cambria"/>
        </w:rPr>
        <w:t xml:space="preserve"> </w:t>
      </w:r>
      <w:r>
        <w:rPr>
          <w:rFonts w:ascii="Cambria" w:hAnsi="Cambria"/>
        </w:rPr>
        <w:t xml:space="preserve">Considerations that attenuate reasons for believing are, to use Pollock’s (1986) terminology, </w:t>
      </w:r>
      <w:r>
        <w:rPr>
          <w:rFonts w:ascii="Cambria" w:hAnsi="Cambria"/>
          <w:i/>
        </w:rPr>
        <w:t>(</w:t>
      </w:r>
      <w:r w:rsidRPr="00593A2F">
        <w:rPr>
          <w:rFonts w:ascii="Cambria" w:hAnsi="Cambria"/>
          <w:i/>
        </w:rPr>
        <w:t>partial) undercutting defeaters</w:t>
      </w:r>
      <w:r>
        <w:rPr>
          <w:rFonts w:ascii="Cambria" w:hAnsi="Cambria"/>
        </w:rPr>
        <w:t>.</w:t>
      </w:r>
    </w:p>
  </w:footnote>
  <w:footnote w:id="22">
    <w:p w:rsidR="00E664D0" w:rsidRPr="001E75EC" w:rsidRDefault="00E664D0" w:rsidP="00E664D0">
      <w:pPr>
        <w:pStyle w:val="FootnoteText"/>
        <w:rPr>
          <w:rFonts w:ascii="Cambria" w:hAnsi="Cambria"/>
        </w:rPr>
      </w:pPr>
      <w:r w:rsidRPr="00B26CBC">
        <w:rPr>
          <w:rStyle w:val="FootnoteReference"/>
          <w:rFonts w:ascii="Cambria" w:hAnsi="Cambria"/>
        </w:rPr>
        <w:footnoteRef/>
      </w:r>
      <w:r w:rsidRPr="00B26CBC">
        <w:rPr>
          <w:rFonts w:ascii="Cambria" w:hAnsi="Cambria"/>
        </w:rPr>
        <w:t xml:space="preserve"> This is a claim about attenuators on reasons for believing. I take no stand here on whether this holds for attenuators on reasons</w:t>
      </w:r>
      <w:r>
        <w:rPr>
          <w:rFonts w:ascii="Cambria" w:hAnsi="Cambria"/>
        </w:rPr>
        <w:t xml:space="preserve"> for o</w:t>
      </w:r>
      <w:r w:rsidR="0097213E">
        <w:rPr>
          <w:rFonts w:ascii="Cambria" w:hAnsi="Cambria"/>
        </w:rPr>
        <w:t xml:space="preserve">ther attitudes or for actions. </w:t>
      </w:r>
    </w:p>
  </w:footnote>
  <w:footnote w:id="23">
    <w:p w:rsidR="00EF2DEA" w:rsidRPr="00EF2DEA" w:rsidRDefault="00EF2DEA">
      <w:pPr>
        <w:pStyle w:val="FootnoteText"/>
        <w:rPr>
          <w:rFonts w:ascii="Cambria" w:hAnsi="Cambria"/>
        </w:rPr>
      </w:pPr>
      <w:r w:rsidRPr="00EF2DEA">
        <w:rPr>
          <w:rStyle w:val="FootnoteReference"/>
          <w:rFonts w:ascii="Cambria" w:hAnsi="Cambria"/>
        </w:rPr>
        <w:footnoteRef/>
      </w:r>
      <w:r w:rsidRPr="00EF2DEA">
        <w:rPr>
          <w:rFonts w:ascii="Cambria" w:hAnsi="Cambria"/>
        </w:rPr>
        <w:t xml:space="preserve"> Feldman (2005</w:t>
      </w:r>
      <w:r w:rsidR="00DF6772">
        <w:rPr>
          <w:rFonts w:ascii="Cambria" w:hAnsi="Cambria"/>
        </w:rPr>
        <w:t>, 2006</w:t>
      </w:r>
      <w:r w:rsidRPr="00EF2DEA">
        <w:rPr>
          <w:rFonts w:ascii="Cambria" w:hAnsi="Cambria"/>
        </w:rPr>
        <w:t xml:space="preserve">) </w:t>
      </w:r>
      <w:r w:rsidR="00BE2110">
        <w:rPr>
          <w:rFonts w:ascii="Cambria" w:hAnsi="Cambria"/>
        </w:rPr>
        <w:t xml:space="preserve">seems to </w:t>
      </w:r>
      <w:r>
        <w:rPr>
          <w:rFonts w:ascii="Cambria" w:hAnsi="Cambria"/>
        </w:rPr>
        <w:t>view hig</w:t>
      </w:r>
      <w:r w:rsidR="00A607E3">
        <w:rPr>
          <w:rFonts w:ascii="Cambria" w:hAnsi="Cambria"/>
        </w:rPr>
        <w:t>her-order evidence in this way</w:t>
      </w:r>
      <w:r>
        <w:rPr>
          <w:rFonts w:ascii="Cambria" w:hAnsi="Cambria"/>
        </w:rPr>
        <w:t>.</w:t>
      </w:r>
    </w:p>
  </w:footnote>
  <w:footnote w:id="24">
    <w:p w:rsidR="00BA1683" w:rsidRPr="00B26CBC" w:rsidRDefault="00BA1683">
      <w:pPr>
        <w:pStyle w:val="FootnoteText"/>
        <w:rPr>
          <w:rFonts w:ascii="Cambria" w:hAnsi="Cambria"/>
        </w:rPr>
      </w:pPr>
      <w:r w:rsidRPr="005306B8">
        <w:rPr>
          <w:rStyle w:val="FootnoteReference"/>
          <w:rFonts w:ascii="Cambria" w:hAnsi="Cambria"/>
        </w:rPr>
        <w:footnoteRef/>
      </w:r>
      <w:r w:rsidRPr="005306B8">
        <w:rPr>
          <w:rFonts w:ascii="Cambria" w:hAnsi="Cambria"/>
        </w:rPr>
        <w:t xml:space="preserve"> </w:t>
      </w:r>
      <w:r w:rsidRPr="00B26CBC">
        <w:rPr>
          <w:rFonts w:ascii="Cambria" w:hAnsi="Cambria"/>
        </w:rPr>
        <w:t>Lasonen-Aarnio (201</w:t>
      </w:r>
      <w:r w:rsidR="00A607E3" w:rsidRPr="00B26CBC">
        <w:rPr>
          <w:rFonts w:ascii="Cambria" w:hAnsi="Cambria"/>
        </w:rPr>
        <w:t>4: 317) and</w:t>
      </w:r>
      <w:r w:rsidR="00EF2DEA" w:rsidRPr="00B26CBC">
        <w:rPr>
          <w:rFonts w:ascii="Cambria" w:hAnsi="Cambria"/>
        </w:rPr>
        <w:t xml:space="preserve"> Christensen (2010)</w:t>
      </w:r>
      <w:r w:rsidRPr="00B26CBC">
        <w:rPr>
          <w:rFonts w:ascii="Cambria" w:hAnsi="Cambria"/>
        </w:rPr>
        <w:t xml:space="preserve"> indicate ways in which defeat by higher-order evidence differs from undercutting defeat.</w:t>
      </w:r>
      <w:r w:rsidR="00E664D0">
        <w:rPr>
          <w:rFonts w:ascii="Cambria" w:hAnsi="Cambria"/>
        </w:rPr>
        <w:t xml:space="preserve"> </w:t>
      </w:r>
    </w:p>
  </w:footnote>
  <w:footnote w:id="25">
    <w:p w:rsidR="002A364C" w:rsidRPr="002A364C" w:rsidRDefault="002A364C">
      <w:pPr>
        <w:pStyle w:val="FootnoteText"/>
        <w:rPr>
          <w:rFonts w:ascii="Cambria" w:hAnsi="Cambria"/>
        </w:rPr>
      </w:pPr>
      <w:r w:rsidRPr="002A364C">
        <w:rPr>
          <w:rStyle w:val="FootnoteReference"/>
          <w:rFonts w:ascii="Cambria" w:hAnsi="Cambria"/>
        </w:rPr>
        <w:footnoteRef/>
      </w:r>
      <w:r w:rsidRPr="002A364C">
        <w:rPr>
          <w:rFonts w:ascii="Cambria" w:hAnsi="Cambria"/>
        </w:rPr>
        <w:t xml:space="preserve"> I assume here that a consideration attenuates the weight of a reason for believing a proposition (only) by attenuating the weight of the evidence it provides for the truth of that proposition.</w:t>
      </w:r>
      <w:r>
        <w:rPr>
          <w:rFonts w:ascii="Cambria" w:hAnsi="Cambria"/>
        </w:rPr>
        <w:t xml:space="preserve"> In the practical domain, a consideration might attenuate the weight of a reason, not by attenuating the evidence it provides that some option will realise or promote some value, but by attenuating the value itself. Nothing analogous to this second dimension of attenuation occurs in the epistemic domain.</w:t>
      </w:r>
    </w:p>
  </w:footnote>
  <w:footnote w:id="26">
    <w:p w:rsidR="00BA1683" w:rsidRPr="00B221EE" w:rsidRDefault="00BA1683" w:rsidP="00E12766">
      <w:pPr>
        <w:pStyle w:val="FootnoteText"/>
        <w:rPr>
          <w:rFonts w:ascii="Cambria" w:hAnsi="Cambria"/>
        </w:rPr>
      </w:pPr>
      <w:r w:rsidRPr="003731E0">
        <w:rPr>
          <w:rStyle w:val="FootnoteReference"/>
          <w:rFonts w:ascii="Cambria" w:hAnsi="Cambria"/>
        </w:rPr>
        <w:footnoteRef/>
      </w:r>
      <w:r w:rsidRPr="003731E0">
        <w:rPr>
          <w:rFonts w:ascii="Cambria" w:hAnsi="Cambria"/>
        </w:rPr>
        <w:t xml:space="preserve"> For similar</w:t>
      </w:r>
      <w:r>
        <w:rPr>
          <w:rFonts w:ascii="Cambria" w:hAnsi="Cambria"/>
        </w:rPr>
        <w:t xml:space="preserve"> examples and discussion</w:t>
      </w:r>
      <w:r w:rsidRPr="00B221EE">
        <w:rPr>
          <w:rFonts w:ascii="Cambria" w:hAnsi="Cambria"/>
        </w:rPr>
        <w:t xml:space="preserve"> of what it is to a respond to a reason as such, see</w:t>
      </w:r>
      <w:r w:rsidR="00394A0F">
        <w:rPr>
          <w:rFonts w:ascii="Cambria" w:hAnsi="Cambria"/>
        </w:rPr>
        <w:t xml:space="preserve"> Arpaly and Schroeder 2014: </w:t>
      </w:r>
      <w:proofErr w:type="spellStart"/>
      <w:r w:rsidR="00394A0F">
        <w:rPr>
          <w:rFonts w:ascii="Cambria" w:hAnsi="Cambria"/>
        </w:rPr>
        <w:t>ch.</w:t>
      </w:r>
      <w:proofErr w:type="spellEnd"/>
      <w:r w:rsidR="00394A0F">
        <w:rPr>
          <w:rFonts w:ascii="Cambria" w:hAnsi="Cambria"/>
        </w:rPr>
        <w:t xml:space="preserve"> 3</w:t>
      </w:r>
      <w:r w:rsidRPr="00B221EE">
        <w:rPr>
          <w:rFonts w:ascii="Cambria" w:hAnsi="Cambria"/>
        </w:rPr>
        <w:t xml:space="preserve"> Lord and Sylvan Forthcoming, Mantel 2017</w:t>
      </w:r>
      <w:r w:rsidR="000C64C6">
        <w:rPr>
          <w:rFonts w:ascii="Cambria" w:hAnsi="Cambria"/>
        </w:rPr>
        <w:t>a</w:t>
      </w:r>
      <w:r w:rsidRPr="00B221EE">
        <w:rPr>
          <w:rFonts w:ascii="Cambria" w:hAnsi="Cambria"/>
        </w:rPr>
        <w:t xml:space="preserve">, and Way </w:t>
      </w:r>
      <w:r w:rsidR="00256935">
        <w:rPr>
          <w:rFonts w:ascii="Cambria" w:hAnsi="Cambria"/>
        </w:rPr>
        <w:t>2017</w:t>
      </w:r>
      <w:r w:rsidRPr="00B221EE">
        <w:rPr>
          <w:rFonts w:ascii="Cambria" w:hAnsi="Cambria"/>
        </w:rPr>
        <w:t>.</w:t>
      </w:r>
    </w:p>
  </w:footnote>
  <w:footnote w:id="27">
    <w:p w:rsidR="00BA1683" w:rsidRPr="00844FF9" w:rsidRDefault="00BA1683" w:rsidP="00485A7E">
      <w:pPr>
        <w:pStyle w:val="FootnoteText"/>
        <w:rPr>
          <w:rFonts w:ascii="Cambria" w:hAnsi="Cambria"/>
        </w:rPr>
      </w:pPr>
      <w:r w:rsidRPr="00844FF9">
        <w:rPr>
          <w:rStyle w:val="FootnoteReference"/>
          <w:rFonts w:ascii="Cambria" w:hAnsi="Cambria"/>
        </w:rPr>
        <w:footnoteRef/>
      </w:r>
      <w:r w:rsidRPr="00844FF9">
        <w:rPr>
          <w:rFonts w:ascii="Cambria" w:hAnsi="Cambria"/>
        </w:rPr>
        <w:t xml:space="preserve"> Coates (2012) makes a similar point</w:t>
      </w:r>
      <w:r>
        <w:rPr>
          <w:rFonts w:ascii="Cambria" w:hAnsi="Cambria"/>
        </w:rPr>
        <w:t xml:space="preserve"> in different terms</w:t>
      </w:r>
      <w:r w:rsidR="009D1A35">
        <w:rPr>
          <w:rFonts w:ascii="Cambria" w:hAnsi="Cambria"/>
        </w:rPr>
        <w:t>. He argues</w:t>
      </w:r>
      <w:r w:rsidRPr="00844FF9">
        <w:rPr>
          <w:rFonts w:ascii="Cambria" w:hAnsi="Cambria"/>
        </w:rPr>
        <w:t xml:space="preserve"> that a person cannot rationally regard higher-order evidence as defeating </w:t>
      </w:r>
      <w:r>
        <w:rPr>
          <w:rFonts w:ascii="Cambria" w:hAnsi="Cambria"/>
        </w:rPr>
        <w:t>the rationality of her first-order belief</w:t>
      </w:r>
      <w:r w:rsidRPr="00844FF9">
        <w:rPr>
          <w:rFonts w:ascii="Cambria" w:hAnsi="Cambria"/>
        </w:rPr>
        <w:t xml:space="preserve">. Coates then appeals to a </w:t>
      </w:r>
      <w:r w:rsidRPr="00844FF9">
        <w:rPr>
          <w:rFonts w:ascii="Cambria" w:hAnsi="Cambria"/>
          <w:i/>
        </w:rPr>
        <w:t>Transparency Requirement</w:t>
      </w:r>
      <w:r w:rsidRPr="00844FF9">
        <w:rPr>
          <w:rFonts w:ascii="Cambria" w:hAnsi="Cambria"/>
        </w:rPr>
        <w:t>, according to which a consideration is a defeater ‘only if it is possible for those who encounter the consideration rationally to regard it’ as such (2012: 120). It follows that higher-order evidence is not a defeater. I</w:t>
      </w:r>
      <w:r>
        <w:rPr>
          <w:rFonts w:ascii="Cambria" w:hAnsi="Cambria"/>
        </w:rPr>
        <w:t>n what follows, I</w:t>
      </w:r>
      <w:r w:rsidRPr="00844FF9">
        <w:rPr>
          <w:rFonts w:ascii="Cambria" w:hAnsi="Cambria"/>
        </w:rPr>
        <w:t xml:space="preserve"> appeal, not to the Transparency Requirement, but to MC</w:t>
      </w:r>
      <w:r>
        <w:rPr>
          <w:rFonts w:ascii="Cambria" w:hAnsi="Cambria"/>
        </w:rPr>
        <w:t>, which</w:t>
      </w:r>
      <w:r w:rsidRPr="00844FF9">
        <w:rPr>
          <w:rFonts w:ascii="Cambria" w:hAnsi="Cambria"/>
        </w:rPr>
        <w:t xml:space="preserve"> demand</w:t>
      </w:r>
      <w:r>
        <w:rPr>
          <w:rFonts w:ascii="Cambria" w:hAnsi="Cambria"/>
        </w:rPr>
        <w:t>s less cognitive sophistication. MC</w:t>
      </w:r>
      <w:r w:rsidRPr="00844FF9">
        <w:rPr>
          <w:rFonts w:ascii="Cambria" w:hAnsi="Cambria"/>
        </w:rPr>
        <w:t xml:space="preserve"> allows that there might be a reason for a person to respond in some way, or</w:t>
      </w:r>
      <w:r>
        <w:rPr>
          <w:rFonts w:ascii="Cambria" w:hAnsi="Cambria"/>
        </w:rPr>
        <w:t xml:space="preserve"> an</w:t>
      </w:r>
      <w:r w:rsidRPr="00844FF9">
        <w:rPr>
          <w:rFonts w:ascii="Cambria" w:hAnsi="Cambria"/>
        </w:rPr>
        <w:t xml:space="preserve"> attenuator on such a reason, even if she is unable to regard (think of, represent) it in those terms.</w:t>
      </w:r>
    </w:p>
  </w:footnote>
  <w:footnote w:id="28">
    <w:p w:rsidR="00BA1683" w:rsidRPr="00FE51B7" w:rsidRDefault="00BA1683">
      <w:pPr>
        <w:pStyle w:val="FootnoteText"/>
        <w:rPr>
          <w:rFonts w:ascii="Cambria" w:hAnsi="Cambria"/>
        </w:rPr>
      </w:pPr>
      <w:r w:rsidRPr="00FE51B7">
        <w:rPr>
          <w:rStyle w:val="FootnoteReference"/>
          <w:rFonts w:ascii="Cambria" w:hAnsi="Cambria"/>
        </w:rPr>
        <w:footnoteRef/>
      </w:r>
      <w:r w:rsidRPr="00FE51B7">
        <w:rPr>
          <w:rFonts w:ascii="Cambria" w:hAnsi="Cambria"/>
        </w:rPr>
        <w:t xml:space="preserve"> </w:t>
      </w:r>
      <w:r>
        <w:rPr>
          <w:rFonts w:ascii="Cambria" w:hAnsi="Cambria"/>
        </w:rPr>
        <w:t>Cf. ‘</w:t>
      </w:r>
      <w:r w:rsidRPr="00FE51B7">
        <w:rPr>
          <w:rFonts w:ascii="Cambria" w:hAnsi="Cambria"/>
        </w:rPr>
        <w:t>The unmodified reason is always prior to the modified reason. The former is the input to the modification function, yielding the latter as its outpu</w:t>
      </w:r>
      <w:r>
        <w:rPr>
          <w:rFonts w:ascii="Cambria" w:hAnsi="Cambria"/>
        </w:rPr>
        <w:t>t’ (Bader 2016: 40).</w:t>
      </w:r>
    </w:p>
  </w:footnote>
  <w:footnote w:id="29">
    <w:p w:rsidR="00BA1683" w:rsidRPr="002B237D" w:rsidRDefault="00BA1683">
      <w:pPr>
        <w:pStyle w:val="FootnoteText"/>
        <w:rPr>
          <w:rFonts w:ascii="Cambria" w:hAnsi="Cambria"/>
        </w:rPr>
      </w:pPr>
      <w:r w:rsidRPr="002B237D">
        <w:rPr>
          <w:rStyle w:val="FootnoteReference"/>
          <w:rFonts w:ascii="Cambria" w:hAnsi="Cambria"/>
        </w:rPr>
        <w:footnoteRef/>
      </w:r>
      <w:r w:rsidRPr="002B237D">
        <w:rPr>
          <w:rFonts w:ascii="Cambria" w:hAnsi="Cambria"/>
        </w:rPr>
        <w:t xml:space="preserve"> </w:t>
      </w:r>
      <w:r>
        <w:rPr>
          <w:rFonts w:ascii="Cambria" w:hAnsi="Cambria"/>
        </w:rPr>
        <w:t xml:space="preserve">Second-order reasons are not merely reasons </w:t>
      </w:r>
      <w:r w:rsidR="00BE7D0D">
        <w:rPr>
          <w:rFonts w:ascii="Cambria" w:hAnsi="Cambria"/>
        </w:rPr>
        <w:t xml:space="preserve">for </w:t>
      </w:r>
      <w:r>
        <w:rPr>
          <w:rFonts w:ascii="Cambria" w:hAnsi="Cambria"/>
        </w:rPr>
        <w:t>consider</w:t>
      </w:r>
      <w:r w:rsidR="00BE7D0D">
        <w:rPr>
          <w:rFonts w:ascii="Cambria" w:hAnsi="Cambria"/>
        </w:rPr>
        <w:t>ing</w:t>
      </w:r>
      <w:r>
        <w:rPr>
          <w:rFonts w:ascii="Cambria" w:hAnsi="Cambria"/>
        </w:rPr>
        <w:t xml:space="preserve"> certain </w:t>
      </w:r>
      <w:r w:rsidR="00BE7D0D">
        <w:rPr>
          <w:rFonts w:ascii="Cambria" w:hAnsi="Cambria"/>
        </w:rPr>
        <w:t>reasons</w:t>
      </w:r>
      <w:r>
        <w:rPr>
          <w:rFonts w:ascii="Cambria" w:hAnsi="Cambria"/>
        </w:rPr>
        <w:t xml:space="preserve"> or direct</w:t>
      </w:r>
      <w:r w:rsidR="00C8585C">
        <w:rPr>
          <w:rFonts w:ascii="Cambria" w:hAnsi="Cambria"/>
        </w:rPr>
        <w:t>ing</w:t>
      </w:r>
      <w:r>
        <w:rPr>
          <w:rFonts w:ascii="Cambria" w:hAnsi="Cambria"/>
        </w:rPr>
        <w:t xml:space="preserve"> one’s attention away from others. Such reasons are just first-order reasons – reasons to perform</w:t>
      </w:r>
      <w:r w:rsidR="00331526">
        <w:rPr>
          <w:rFonts w:ascii="Cambria" w:hAnsi="Cambria"/>
        </w:rPr>
        <w:t xml:space="preserve"> certain</w:t>
      </w:r>
      <w:r>
        <w:rPr>
          <w:rFonts w:ascii="Cambria" w:hAnsi="Cambria"/>
        </w:rPr>
        <w:t xml:space="preserve"> mental acts.</w:t>
      </w:r>
    </w:p>
  </w:footnote>
  <w:footnote w:id="30">
    <w:p w:rsidR="002A364C" w:rsidRPr="00BF48CB" w:rsidRDefault="002A364C" w:rsidP="002A364C">
      <w:pPr>
        <w:pStyle w:val="FootnoteText"/>
        <w:rPr>
          <w:rFonts w:ascii="Cambria" w:hAnsi="Cambria"/>
        </w:rPr>
      </w:pPr>
      <w:r w:rsidRPr="002B237D">
        <w:rPr>
          <w:rStyle w:val="FootnoteReference"/>
          <w:rFonts w:ascii="Cambria" w:hAnsi="Cambria"/>
        </w:rPr>
        <w:footnoteRef/>
      </w:r>
      <w:r w:rsidRPr="002B237D">
        <w:rPr>
          <w:rFonts w:ascii="Cambria" w:hAnsi="Cambria"/>
        </w:rPr>
        <w:t xml:space="preserve"> This</w:t>
      </w:r>
      <w:r>
        <w:rPr>
          <w:rFonts w:ascii="Cambria" w:hAnsi="Cambria"/>
        </w:rPr>
        <w:t xml:space="preserve"> is how I understand</w:t>
      </w:r>
      <w:r w:rsidRPr="00BF48CB">
        <w:rPr>
          <w:rFonts w:ascii="Cambria" w:hAnsi="Cambria"/>
        </w:rPr>
        <w:t xml:space="preserve"> Christensen</w:t>
      </w:r>
      <w:r>
        <w:rPr>
          <w:rFonts w:ascii="Cambria" w:hAnsi="Cambria"/>
        </w:rPr>
        <w:t>’s ‘bracketing picture’</w:t>
      </w:r>
      <w:r w:rsidRPr="00BF48CB">
        <w:rPr>
          <w:rFonts w:ascii="Cambria" w:hAnsi="Cambria"/>
        </w:rPr>
        <w:t xml:space="preserve"> </w:t>
      </w:r>
      <w:r>
        <w:rPr>
          <w:rFonts w:ascii="Cambria" w:hAnsi="Cambria"/>
        </w:rPr>
        <w:t>(</w:t>
      </w:r>
      <w:r w:rsidRPr="00BF48CB">
        <w:rPr>
          <w:rFonts w:ascii="Cambria" w:hAnsi="Cambria"/>
        </w:rPr>
        <w:t>2010</w:t>
      </w:r>
      <w:r>
        <w:rPr>
          <w:rFonts w:ascii="Cambria" w:hAnsi="Cambria"/>
        </w:rPr>
        <w:t xml:space="preserve">, Forthcoming, see also </w:t>
      </w:r>
      <w:proofErr w:type="spellStart"/>
      <w:r>
        <w:rPr>
          <w:rFonts w:ascii="Cambria" w:hAnsi="Cambria"/>
        </w:rPr>
        <w:t>Elga</w:t>
      </w:r>
      <w:proofErr w:type="spellEnd"/>
      <w:r>
        <w:rPr>
          <w:rFonts w:ascii="Cambria" w:hAnsi="Cambria"/>
        </w:rPr>
        <w:t xml:space="preserve"> 2007)</w:t>
      </w:r>
      <w:r w:rsidRPr="00BF48CB">
        <w:rPr>
          <w:rFonts w:ascii="Cambria" w:hAnsi="Cambria"/>
        </w:rPr>
        <w:t xml:space="preserve">. </w:t>
      </w:r>
      <w:r>
        <w:rPr>
          <w:rFonts w:ascii="Cambria" w:hAnsi="Cambria"/>
        </w:rPr>
        <w:t>Note that it is nontrivial to suggest that higher-order evidence provides second-order reasons. To talk of ‘second-order reasons’ in this context is not just to talk of considerations that operate at a higher-order; it is to talk of considerations which play a distinctive role. It is a substantive question whether higher-order evidence plays that role.</w:t>
      </w:r>
    </w:p>
  </w:footnote>
  <w:footnote w:id="31">
    <w:p w:rsidR="00BA1683" w:rsidRPr="00101529" w:rsidRDefault="00BA1683">
      <w:pPr>
        <w:pStyle w:val="FootnoteText"/>
        <w:rPr>
          <w:rFonts w:ascii="Cambria" w:hAnsi="Cambria"/>
        </w:rPr>
      </w:pPr>
      <w:r w:rsidRPr="008A33A4">
        <w:rPr>
          <w:rStyle w:val="FootnoteReference"/>
          <w:rFonts w:ascii="Cambria" w:hAnsi="Cambria"/>
        </w:rPr>
        <w:footnoteRef/>
      </w:r>
      <w:r w:rsidRPr="008A33A4">
        <w:rPr>
          <w:rFonts w:ascii="Cambria" w:hAnsi="Cambria"/>
        </w:rPr>
        <w:t xml:space="preserve"> </w:t>
      </w:r>
      <w:r>
        <w:rPr>
          <w:rFonts w:ascii="Cambria" w:hAnsi="Cambria"/>
        </w:rPr>
        <w:t xml:space="preserve">For this terminology, see </w:t>
      </w:r>
      <w:proofErr w:type="spellStart"/>
      <w:r>
        <w:rPr>
          <w:rFonts w:ascii="Cambria" w:hAnsi="Cambria"/>
        </w:rPr>
        <w:t>Parfit</w:t>
      </w:r>
      <w:proofErr w:type="spellEnd"/>
      <w:r>
        <w:rPr>
          <w:rFonts w:ascii="Cambria" w:hAnsi="Cambria"/>
        </w:rPr>
        <w:t xml:space="preserve"> 2001</w:t>
      </w:r>
      <w:r w:rsidRPr="008A33A4">
        <w:rPr>
          <w:rFonts w:ascii="Cambria" w:hAnsi="Cambria"/>
        </w:rPr>
        <w:t>. For some important discussions of the distinction, though not always in these</w:t>
      </w:r>
      <w:r w:rsidRPr="00101529">
        <w:rPr>
          <w:rFonts w:ascii="Cambria" w:hAnsi="Cambria"/>
        </w:rPr>
        <w:t xml:space="preserve"> terms, see </w:t>
      </w:r>
      <w:proofErr w:type="spellStart"/>
      <w:r w:rsidRPr="00101529">
        <w:rPr>
          <w:rFonts w:ascii="Cambria" w:hAnsi="Cambria"/>
        </w:rPr>
        <w:t>D’Arms</w:t>
      </w:r>
      <w:proofErr w:type="spellEnd"/>
      <w:r w:rsidRPr="00101529">
        <w:rPr>
          <w:rFonts w:ascii="Cambria" w:hAnsi="Cambria"/>
        </w:rPr>
        <w:t xml:space="preserve"> and Jacobson</w:t>
      </w:r>
      <w:r>
        <w:rPr>
          <w:rFonts w:ascii="Cambria" w:hAnsi="Cambria"/>
        </w:rPr>
        <w:t xml:space="preserve"> 2000</w:t>
      </w:r>
      <w:r w:rsidRPr="00101529">
        <w:rPr>
          <w:rFonts w:ascii="Cambria" w:hAnsi="Cambria"/>
        </w:rPr>
        <w:t>, Hieronymi</w:t>
      </w:r>
      <w:r>
        <w:rPr>
          <w:rFonts w:ascii="Cambria" w:hAnsi="Cambria"/>
        </w:rPr>
        <w:t xml:space="preserve"> 2005</w:t>
      </w:r>
      <w:r w:rsidRPr="00101529">
        <w:rPr>
          <w:rFonts w:ascii="Cambria" w:hAnsi="Cambria"/>
        </w:rPr>
        <w:t xml:space="preserve">, </w:t>
      </w:r>
      <w:r>
        <w:rPr>
          <w:rFonts w:ascii="Cambria" w:hAnsi="Cambria"/>
        </w:rPr>
        <w:t xml:space="preserve">Olson 2004, </w:t>
      </w:r>
      <w:proofErr w:type="spellStart"/>
      <w:r w:rsidRPr="00101529">
        <w:rPr>
          <w:rFonts w:ascii="Cambria" w:hAnsi="Cambria"/>
        </w:rPr>
        <w:t>Rabinowicz</w:t>
      </w:r>
      <w:proofErr w:type="spellEnd"/>
      <w:r w:rsidRPr="00101529">
        <w:rPr>
          <w:rFonts w:ascii="Cambria" w:hAnsi="Cambria"/>
        </w:rPr>
        <w:t xml:space="preserve"> and </w:t>
      </w:r>
      <w:proofErr w:type="spellStart"/>
      <w:r w:rsidRPr="00101529">
        <w:rPr>
          <w:rFonts w:ascii="Cambria" w:hAnsi="Cambria"/>
        </w:rPr>
        <w:t>Rønnow</w:t>
      </w:r>
      <w:proofErr w:type="spellEnd"/>
      <w:r w:rsidRPr="00101529">
        <w:rPr>
          <w:rFonts w:ascii="Cambria" w:hAnsi="Cambria"/>
        </w:rPr>
        <w:t>-Rasmussen</w:t>
      </w:r>
      <w:r>
        <w:rPr>
          <w:rFonts w:ascii="Cambria" w:hAnsi="Cambria"/>
        </w:rPr>
        <w:t xml:space="preserve"> 2004</w:t>
      </w:r>
      <w:r w:rsidRPr="00101529">
        <w:rPr>
          <w:rFonts w:ascii="Cambria" w:hAnsi="Cambria"/>
        </w:rPr>
        <w:t xml:space="preserve">, </w:t>
      </w:r>
      <w:r w:rsidR="009A10A4">
        <w:rPr>
          <w:rFonts w:ascii="Cambria" w:hAnsi="Cambria"/>
        </w:rPr>
        <w:t>Schroeder 2012</w:t>
      </w:r>
      <w:r w:rsidR="00233A9A">
        <w:rPr>
          <w:rFonts w:ascii="Cambria" w:hAnsi="Cambria"/>
        </w:rPr>
        <w:t>b</w:t>
      </w:r>
      <w:r>
        <w:rPr>
          <w:rFonts w:ascii="Cambria" w:hAnsi="Cambria"/>
        </w:rPr>
        <w:t xml:space="preserve">, </w:t>
      </w:r>
      <w:r w:rsidRPr="00101529">
        <w:rPr>
          <w:rFonts w:ascii="Cambria" w:hAnsi="Cambria"/>
        </w:rPr>
        <w:t>Sharadin</w:t>
      </w:r>
      <w:r>
        <w:rPr>
          <w:rFonts w:ascii="Cambria" w:hAnsi="Cambria"/>
        </w:rPr>
        <w:t xml:space="preserve"> 2015</w:t>
      </w:r>
      <w:r w:rsidRPr="00101529">
        <w:rPr>
          <w:rFonts w:ascii="Cambria" w:hAnsi="Cambria"/>
        </w:rPr>
        <w:t>,</w:t>
      </w:r>
      <w:r>
        <w:rPr>
          <w:rFonts w:ascii="Cambria" w:hAnsi="Cambria"/>
        </w:rPr>
        <w:t xml:space="preserve"> and Way 2012</w:t>
      </w:r>
      <w:r w:rsidRPr="00101529">
        <w:rPr>
          <w:rFonts w:ascii="Cambria" w:hAnsi="Cambria"/>
        </w:rPr>
        <w:t>.</w:t>
      </w:r>
    </w:p>
  </w:footnote>
  <w:footnote w:id="32">
    <w:p w:rsidR="00DC35CD" w:rsidRPr="00AD6162" w:rsidRDefault="00DC35CD" w:rsidP="00DC35CD">
      <w:pPr>
        <w:pStyle w:val="FootnoteText"/>
        <w:rPr>
          <w:rFonts w:ascii="Cambria" w:hAnsi="Cambria"/>
        </w:rPr>
      </w:pPr>
      <w:r w:rsidRPr="00AD6162">
        <w:rPr>
          <w:rStyle w:val="FootnoteReference"/>
          <w:rFonts w:ascii="Cambria" w:hAnsi="Cambria"/>
        </w:rPr>
        <w:footnoteRef/>
      </w:r>
      <w:r w:rsidRPr="00AD6162">
        <w:rPr>
          <w:rFonts w:ascii="Cambria" w:hAnsi="Cambria"/>
        </w:rPr>
        <w:t xml:space="preserve"> </w:t>
      </w:r>
      <w:proofErr w:type="spellStart"/>
      <w:r>
        <w:rPr>
          <w:rFonts w:ascii="Cambria" w:hAnsi="Cambria"/>
        </w:rPr>
        <w:t>DiPaolo</w:t>
      </w:r>
      <w:proofErr w:type="spellEnd"/>
      <w:r w:rsidRPr="00AD6162">
        <w:rPr>
          <w:rFonts w:ascii="Cambria" w:hAnsi="Cambria"/>
        </w:rPr>
        <w:t xml:space="preserve"> acknowledges this challenge but does not try to address it (</w:t>
      </w:r>
      <w:r w:rsidR="000C64C6">
        <w:rPr>
          <w:rFonts w:ascii="Cambria" w:hAnsi="Cambria"/>
        </w:rPr>
        <w:t>2018</w:t>
      </w:r>
      <w:r>
        <w:rPr>
          <w:rFonts w:ascii="Cambria" w:hAnsi="Cambria"/>
        </w:rPr>
        <w:t xml:space="preserve">: </w:t>
      </w:r>
      <w:r w:rsidRPr="00AD6162">
        <w:rPr>
          <w:rFonts w:ascii="Cambria" w:hAnsi="Cambria"/>
        </w:rPr>
        <w:t>fn54).</w:t>
      </w:r>
      <w:r>
        <w:rPr>
          <w:rFonts w:ascii="Cambria" w:hAnsi="Cambria"/>
        </w:rPr>
        <w:t xml:space="preserve"> For a story about how practical considerations might weigh against or alongside evidential considerations, see Reisner 2008. It is a nice question whether </w:t>
      </w:r>
      <w:proofErr w:type="spellStart"/>
      <w:r>
        <w:rPr>
          <w:rFonts w:ascii="Cambria" w:hAnsi="Cambria"/>
        </w:rPr>
        <w:t>Reisne</w:t>
      </w:r>
      <w:r w:rsidR="0046710C">
        <w:rPr>
          <w:rFonts w:ascii="Cambria" w:hAnsi="Cambria"/>
        </w:rPr>
        <w:t>r’s</w:t>
      </w:r>
      <w:proofErr w:type="spellEnd"/>
      <w:r w:rsidR="0046710C">
        <w:rPr>
          <w:rFonts w:ascii="Cambria" w:hAnsi="Cambria"/>
        </w:rPr>
        <w:t xml:space="preserve"> proposal combines with </w:t>
      </w:r>
      <w:proofErr w:type="spellStart"/>
      <w:r w:rsidR="0046710C">
        <w:rPr>
          <w:rFonts w:ascii="Cambria" w:hAnsi="Cambria"/>
        </w:rPr>
        <w:t>DiPao</w:t>
      </w:r>
      <w:r>
        <w:rPr>
          <w:rFonts w:ascii="Cambria" w:hAnsi="Cambria"/>
        </w:rPr>
        <w:t>lo’s</w:t>
      </w:r>
      <w:proofErr w:type="spellEnd"/>
      <w:r>
        <w:rPr>
          <w:rFonts w:ascii="Cambria" w:hAnsi="Cambria"/>
        </w:rPr>
        <w:t>.</w:t>
      </w:r>
    </w:p>
  </w:footnote>
  <w:footnote w:id="33">
    <w:p w:rsidR="00690BDF" w:rsidRPr="00101529" w:rsidRDefault="00690BDF" w:rsidP="00690BDF">
      <w:pPr>
        <w:pStyle w:val="FootnoteText"/>
        <w:rPr>
          <w:rFonts w:ascii="Cambria" w:hAnsi="Cambria"/>
        </w:rPr>
      </w:pPr>
      <w:r w:rsidRPr="00101529">
        <w:rPr>
          <w:rStyle w:val="FootnoteReference"/>
          <w:rFonts w:ascii="Cambria" w:hAnsi="Cambria"/>
        </w:rPr>
        <w:footnoteRef/>
      </w:r>
      <w:r w:rsidRPr="00101529">
        <w:rPr>
          <w:rFonts w:ascii="Cambria" w:hAnsi="Cambria"/>
        </w:rPr>
        <w:t xml:space="preserve"> </w:t>
      </w:r>
      <w:r>
        <w:rPr>
          <w:rFonts w:ascii="Cambria" w:hAnsi="Cambria"/>
        </w:rPr>
        <w:t xml:space="preserve">In Whiting </w:t>
      </w:r>
      <w:r w:rsidR="00256935">
        <w:rPr>
          <w:rFonts w:ascii="Cambria" w:hAnsi="Cambria"/>
        </w:rPr>
        <w:t>2017</w:t>
      </w:r>
      <w:r>
        <w:rPr>
          <w:rFonts w:ascii="Cambria" w:hAnsi="Cambria"/>
        </w:rPr>
        <w:t>, I develop and defend a theory of reasons which, together with the plausible assumption that truth is the correctness-condition for belief, entails that state-given reasons</w:t>
      </w:r>
      <w:r w:rsidR="00C8585C">
        <w:rPr>
          <w:rFonts w:ascii="Cambria" w:hAnsi="Cambria"/>
        </w:rPr>
        <w:t xml:space="preserve"> for belief</w:t>
      </w:r>
      <w:r>
        <w:rPr>
          <w:rFonts w:ascii="Cambria" w:hAnsi="Cambria"/>
        </w:rPr>
        <w:t xml:space="preserve"> are not</w:t>
      </w:r>
      <w:r w:rsidR="00C8585C">
        <w:rPr>
          <w:rFonts w:ascii="Cambria" w:hAnsi="Cambria"/>
        </w:rPr>
        <w:t xml:space="preserve"> (really)</w:t>
      </w:r>
      <w:r>
        <w:rPr>
          <w:rFonts w:ascii="Cambria" w:hAnsi="Cambria"/>
        </w:rPr>
        <w:t xml:space="preserve"> reasons. But I do not rely on that theory here.</w:t>
      </w:r>
    </w:p>
  </w:footnote>
  <w:footnote w:id="34">
    <w:p w:rsidR="002F3680" w:rsidRPr="002F3680" w:rsidRDefault="002F3680">
      <w:pPr>
        <w:pStyle w:val="FootnoteText"/>
        <w:rPr>
          <w:rFonts w:ascii="Cambria" w:hAnsi="Cambria"/>
        </w:rPr>
      </w:pPr>
      <w:r w:rsidRPr="002F3680">
        <w:rPr>
          <w:rStyle w:val="FootnoteReference"/>
          <w:rFonts w:ascii="Cambria" w:hAnsi="Cambria"/>
        </w:rPr>
        <w:footnoteRef/>
      </w:r>
      <w:r w:rsidRPr="002F3680">
        <w:rPr>
          <w:rFonts w:ascii="Cambria" w:hAnsi="Cambria"/>
        </w:rPr>
        <w:t xml:space="preserve"> Schroeder (2012a) </w:t>
      </w:r>
      <w:r>
        <w:rPr>
          <w:rFonts w:ascii="Cambria" w:hAnsi="Cambria"/>
        </w:rPr>
        <w:t xml:space="preserve">argues that </w:t>
      </w:r>
      <w:r w:rsidR="00FE2F71">
        <w:rPr>
          <w:rFonts w:ascii="Cambria" w:hAnsi="Cambria"/>
        </w:rPr>
        <w:t>there are</w:t>
      </w:r>
      <w:r>
        <w:rPr>
          <w:rFonts w:ascii="Cambria" w:hAnsi="Cambria"/>
        </w:rPr>
        <w:t xml:space="preserve"> state-given reasons against believing </w:t>
      </w:r>
      <w:r w:rsidR="00FE2F71">
        <w:rPr>
          <w:rFonts w:ascii="Cambria" w:hAnsi="Cambria"/>
        </w:rPr>
        <w:t>of a certain sort, namely, reasons provided by what is at stake in holding a belief. According to Schroeder, those reasons bear on whether it is rational to believe a proposition and (because) it is possible to respond to them, hence, they satisfy MC. In both respects, Schroeder takes the stakes-based reasons to differ from more familiar examples of state-given reasons, such as Donald’s happiness-based reason. I do not here take a stand on Schroeder’s view. For critical discussion, see Mueller 2017.</w:t>
      </w:r>
    </w:p>
  </w:footnote>
  <w:footnote w:id="35">
    <w:p w:rsidR="00690BDF" w:rsidRPr="00EE42EC" w:rsidRDefault="00690BDF" w:rsidP="00690BDF">
      <w:pPr>
        <w:pStyle w:val="FootnoteText"/>
        <w:rPr>
          <w:rFonts w:ascii="Cambria" w:hAnsi="Cambria"/>
        </w:rPr>
      </w:pPr>
      <w:r w:rsidRPr="00EE42EC">
        <w:rPr>
          <w:rStyle w:val="FootnoteReference"/>
          <w:rFonts w:ascii="Cambria" w:hAnsi="Cambria"/>
        </w:rPr>
        <w:footnoteRef/>
      </w:r>
      <w:r w:rsidRPr="00EE42EC">
        <w:rPr>
          <w:rFonts w:ascii="Cambria" w:hAnsi="Cambria"/>
        </w:rPr>
        <w:t xml:space="preserve"> </w:t>
      </w:r>
      <w:r>
        <w:rPr>
          <w:rFonts w:ascii="Cambria" w:hAnsi="Cambria"/>
        </w:rPr>
        <w:t>One can add that she knows this for certain, or knows that she knows this, or that she has mastered the rule for disjunction-introduction.</w:t>
      </w:r>
    </w:p>
  </w:footnote>
  <w:footnote w:id="36">
    <w:p w:rsidR="00690BDF" w:rsidRPr="00851DE7" w:rsidRDefault="00690BDF" w:rsidP="00690BDF">
      <w:pPr>
        <w:pStyle w:val="FootnoteText"/>
        <w:rPr>
          <w:rFonts w:ascii="Cambria" w:hAnsi="Cambria"/>
        </w:rPr>
      </w:pPr>
      <w:r w:rsidRPr="00851DE7">
        <w:rPr>
          <w:rStyle w:val="FootnoteReference"/>
          <w:rFonts w:ascii="Cambria" w:hAnsi="Cambria"/>
        </w:rPr>
        <w:footnoteRef/>
      </w:r>
      <w:r w:rsidRPr="00851DE7">
        <w:rPr>
          <w:rFonts w:ascii="Cambria" w:hAnsi="Cambria"/>
        </w:rPr>
        <w:t xml:space="preserve"> The issue here is what it is ex ante (not ex post) rational for Maria to believe.</w:t>
      </w:r>
    </w:p>
  </w:footnote>
  <w:footnote w:id="37">
    <w:p w:rsidR="00D46380" w:rsidRPr="00D46380" w:rsidRDefault="00D46380" w:rsidP="000E4DBE">
      <w:pPr>
        <w:pStyle w:val="FootnoteText"/>
        <w:rPr>
          <w:rFonts w:ascii="Cambria" w:hAnsi="Cambria"/>
        </w:rPr>
      </w:pPr>
      <w:r w:rsidRPr="00D46380">
        <w:rPr>
          <w:rStyle w:val="FootnoteReference"/>
          <w:rFonts w:ascii="Cambria" w:hAnsi="Cambria"/>
        </w:rPr>
        <w:footnoteRef/>
      </w:r>
      <w:r w:rsidRPr="00D46380">
        <w:rPr>
          <w:rFonts w:ascii="Cambria" w:hAnsi="Cambria"/>
        </w:rPr>
        <w:t xml:space="preserve"> </w:t>
      </w:r>
      <w:r w:rsidR="000E4DBE">
        <w:rPr>
          <w:rFonts w:ascii="Cambria" w:hAnsi="Cambria"/>
        </w:rPr>
        <w:t>Or, if one prefers, a consideration that rationalises so desiring</w:t>
      </w:r>
      <w:r>
        <w:rPr>
          <w:rFonts w:ascii="Cambria" w:hAnsi="Cambria"/>
        </w:rPr>
        <w:t xml:space="preserve">. </w:t>
      </w:r>
    </w:p>
  </w:footnote>
  <w:footnote w:id="38">
    <w:p w:rsidR="006A11D2" w:rsidRPr="006A11D2" w:rsidRDefault="006A11D2">
      <w:pPr>
        <w:pStyle w:val="FootnoteText"/>
        <w:rPr>
          <w:rFonts w:ascii="Cambria" w:hAnsi="Cambria"/>
        </w:rPr>
      </w:pPr>
      <w:r w:rsidRPr="006A11D2">
        <w:rPr>
          <w:rStyle w:val="FootnoteReference"/>
          <w:rFonts w:ascii="Cambria" w:hAnsi="Cambria"/>
        </w:rPr>
        <w:footnoteRef/>
      </w:r>
      <w:r w:rsidRPr="006A11D2">
        <w:rPr>
          <w:rFonts w:ascii="Cambria" w:hAnsi="Cambria"/>
        </w:rPr>
        <w:t xml:space="preserve"> This way of present</w:t>
      </w:r>
      <w:r w:rsidR="006C53C3">
        <w:rPr>
          <w:rFonts w:ascii="Cambria" w:hAnsi="Cambria"/>
        </w:rPr>
        <w:t xml:space="preserve">ing things avoids </w:t>
      </w:r>
      <w:r>
        <w:rPr>
          <w:rFonts w:ascii="Cambria" w:hAnsi="Cambria"/>
        </w:rPr>
        <w:t>Schechter’s (2013: 444) objection to the idea that a failure to respond to higher-order evidence is a ‘moral or pragmatic’ failure rather than an epistemic one.</w:t>
      </w:r>
    </w:p>
  </w:footnote>
  <w:footnote w:id="39">
    <w:p w:rsidR="00CD1389" w:rsidRPr="0017456F" w:rsidRDefault="00CD1389">
      <w:pPr>
        <w:pStyle w:val="FootnoteText"/>
        <w:rPr>
          <w:rFonts w:ascii="Cambria" w:hAnsi="Cambria"/>
        </w:rPr>
      </w:pPr>
      <w:r w:rsidRPr="0017456F">
        <w:rPr>
          <w:rStyle w:val="FootnoteReference"/>
          <w:rFonts w:ascii="Cambria" w:hAnsi="Cambria"/>
        </w:rPr>
        <w:footnoteRef/>
      </w:r>
      <w:r w:rsidRPr="0017456F">
        <w:rPr>
          <w:rFonts w:ascii="Cambria" w:hAnsi="Cambria"/>
        </w:rPr>
        <w:t xml:space="preserve"> As mentioned in fn9, I do not think that subjects are ever rationally required to believe propositions but I grant </w:t>
      </w:r>
      <w:r w:rsidR="00DB2C58" w:rsidRPr="0017456F">
        <w:rPr>
          <w:rFonts w:ascii="Cambria" w:hAnsi="Cambria"/>
        </w:rPr>
        <w:t xml:space="preserve">here </w:t>
      </w:r>
      <w:r w:rsidRPr="0017456F">
        <w:rPr>
          <w:rFonts w:ascii="Cambria" w:hAnsi="Cambria"/>
        </w:rPr>
        <w:t xml:space="preserve">that they are for the sake of argument.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7056"/>
    <w:multiLevelType w:val="hybridMultilevel"/>
    <w:tmpl w:val="E0ACD5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63"/>
    <w:rsid w:val="000012D9"/>
    <w:rsid w:val="00010F3E"/>
    <w:rsid w:val="00011822"/>
    <w:rsid w:val="00014C5E"/>
    <w:rsid w:val="0003451E"/>
    <w:rsid w:val="0005320F"/>
    <w:rsid w:val="00053D68"/>
    <w:rsid w:val="00055D11"/>
    <w:rsid w:val="000568D3"/>
    <w:rsid w:val="00061CCF"/>
    <w:rsid w:val="000851F4"/>
    <w:rsid w:val="0008632F"/>
    <w:rsid w:val="0009016E"/>
    <w:rsid w:val="000909FE"/>
    <w:rsid w:val="00093247"/>
    <w:rsid w:val="00096803"/>
    <w:rsid w:val="000A0C43"/>
    <w:rsid w:val="000B3678"/>
    <w:rsid w:val="000C23C5"/>
    <w:rsid w:val="000C43E0"/>
    <w:rsid w:val="000C64C6"/>
    <w:rsid w:val="000D5D6F"/>
    <w:rsid w:val="000E1716"/>
    <w:rsid w:val="000E4DBE"/>
    <w:rsid w:val="000E5323"/>
    <w:rsid w:val="000F2352"/>
    <w:rsid w:val="000F3A17"/>
    <w:rsid w:val="00101529"/>
    <w:rsid w:val="0010312D"/>
    <w:rsid w:val="0010394D"/>
    <w:rsid w:val="00111F93"/>
    <w:rsid w:val="001122A1"/>
    <w:rsid w:val="001148C8"/>
    <w:rsid w:val="001151EF"/>
    <w:rsid w:val="0012299C"/>
    <w:rsid w:val="00131220"/>
    <w:rsid w:val="00134A82"/>
    <w:rsid w:val="00134DB8"/>
    <w:rsid w:val="00144126"/>
    <w:rsid w:val="001443CA"/>
    <w:rsid w:val="001535D6"/>
    <w:rsid w:val="001660E2"/>
    <w:rsid w:val="0017456F"/>
    <w:rsid w:val="001936EC"/>
    <w:rsid w:val="00196180"/>
    <w:rsid w:val="00196BA8"/>
    <w:rsid w:val="001A0973"/>
    <w:rsid w:val="001A46DF"/>
    <w:rsid w:val="001A769C"/>
    <w:rsid w:val="001B26C7"/>
    <w:rsid w:val="001B40E7"/>
    <w:rsid w:val="001C057B"/>
    <w:rsid w:val="001D076C"/>
    <w:rsid w:val="001D079A"/>
    <w:rsid w:val="001E2E11"/>
    <w:rsid w:val="001E474C"/>
    <w:rsid w:val="001E75EC"/>
    <w:rsid w:val="00203A99"/>
    <w:rsid w:val="00213351"/>
    <w:rsid w:val="00220FC3"/>
    <w:rsid w:val="00233A9A"/>
    <w:rsid w:val="002366DD"/>
    <w:rsid w:val="0024406B"/>
    <w:rsid w:val="00246598"/>
    <w:rsid w:val="002505A0"/>
    <w:rsid w:val="0025298B"/>
    <w:rsid w:val="002536ED"/>
    <w:rsid w:val="0025500B"/>
    <w:rsid w:val="00256935"/>
    <w:rsid w:val="00263ABC"/>
    <w:rsid w:val="00272A22"/>
    <w:rsid w:val="00277349"/>
    <w:rsid w:val="00280B43"/>
    <w:rsid w:val="00280E8F"/>
    <w:rsid w:val="002813B2"/>
    <w:rsid w:val="00281ED9"/>
    <w:rsid w:val="00286F06"/>
    <w:rsid w:val="002876CD"/>
    <w:rsid w:val="0029162D"/>
    <w:rsid w:val="00291F11"/>
    <w:rsid w:val="002945D5"/>
    <w:rsid w:val="002A1537"/>
    <w:rsid w:val="002A2550"/>
    <w:rsid w:val="002A364C"/>
    <w:rsid w:val="002B237D"/>
    <w:rsid w:val="002C57AF"/>
    <w:rsid w:val="002F3680"/>
    <w:rsid w:val="002F6A44"/>
    <w:rsid w:val="003014D6"/>
    <w:rsid w:val="0030308F"/>
    <w:rsid w:val="003152EA"/>
    <w:rsid w:val="00330168"/>
    <w:rsid w:val="00331526"/>
    <w:rsid w:val="00333DDC"/>
    <w:rsid w:val="0034626C"/>
    <w:rsid w:val="003543A4"/>
    <w:rsid w:val="00356077"/>
    <w:rsid w:val="00356574"/>
    <w:rsid w:val="00361EFE"/>
    <w:rsid w:val="0036428D"/>
    <w:rsid w:val="003731E0"/>
    <w:rsid w:val="00374ECE"/>
    <w:rsid w:val="00381F7D"/>
    <w:rsid w:val="00384413"/>
    <w:rsid w:val="00390661"/>
    <w:rsid w:val="0039076E"/>
    <w:rsid w:val="00390A65"/>
    <w:rsid w:val="00394A0F"/>
    <w:rsid w:val="003A5418"/>
    <w:rsid w:val="003A5AB1"/>
    <w:rsid w:val="003B4BFD"/>
    <w:rsid w:val="003C41D2"/>
    <w:rsid w:val="003D6787"/>
    <w:rsid w:val="003D7181"/>
    <w:rsid w:val="003E1DC2"/>
    <w:rsid w:val="003E41E0"/>
    <w:rsid w:val="003F1D9B"/>
    <w:rsid w:val="004007F8"/>
    <w:rsid w:val="00403CAD"/>
    <w:rsid w:val="00410D29"/>
    <w:rsid w:val="00412B3A"/>
    <w:rsid w:val="00421061"/>
    <w:rsid w:val="00422E02"/>
    <w:rsid w:val="00425B88"/>
    <w:rsid w:val="00451C48"/>
    <w:rsid w:val="00454C33"/>
    <w:rsid w:val="00457001"/>
    <w:rsid w:val="004663B8"/>
    <w:rsid w:val="004669BC"/>
    <w:rsid w:val="0046710C"/>
    <w:rsid w:val="00484734"/>
    <w:rsid w:val="00485A7E"/>
    <w:rsid w:val="004977E5"/>
    <w:rsid w:val="004B2265"/>
    <w:rsid w:val="004B672A"/>
    <w:rsid w:val="004C08A0"/>
    <w:rsid w:val="004D044B"/>
    <w:rsid w:val="004D68C9"/>
    <w:rsid w:val="004E2141"/>
    <w:rsid w:val="004E37B6"/>
    <w:rsid w:val="004F4DE6"/>
    <w:rsid w:val="004F69ED"/>
    <w:rsid w:val="004F6F29"/>
    <w:rsid w:val="00504511"/>
    <w:rsid w:val="00507028"/>
    <w:rsid w:val="005172A4"/>
    <w:rsid w:val="00520915"/>
    <w:rsid w:val="005276B5"/>
    <w:rsid w:val="005306B8"/>
    <w:rsid w:val="005359E4"/>
    <w:rsid w:val="005515A9"/>
    <w:rsid w:val="00553D78"/>
    <w:rsid w:val="00557436"/>
    <w:rsid w:val="00593233"/>
    <w:rsid w:val="00593A2F"/>
    <w:rsid w:val="005A5E46"/>
    <w:rsid w:val="005C5B18"/>
    <w:rsid w:val="005D0585"/>
    <w:rsid w:val="005D3BB0"/>
    <w:rsid w:val="005D6759"/>
    <w:rsid w:val="005D7783"/>
    <w:rsid w:val="005E026F"/>
    <w:rsid w:val="005E1659"/>
    <w:rsid w:val="005F7467"/>
    <w:rsid w:val="006018EE"/>
    <w:rsid w:val="00602A56"/>
    <w:rsid w:val="00605BA4"/>
    <w:rsid w:val="00614F85"/>
    <w:rsid w:val="0062551B"/>
    <w:rsid w:val="006469E0"/>
    <w:rsid w:val="00647848"/>
    <w:rsid w:val="00662BBF"/>
    <w:rsid w:val="00667A02"/>
    <w:rsid w:val="00671B28"/>
    <w:rsid w:val="00671FFA"/>
    <w:rsid w:val="00690BDF"/>
    <w:rsid w:val="006A11D2"/>
    <w:rsid w:val="006A1746"/>
    <w:rsid w:val="006A7A11"/>
    <w:rsid w:val="006B2CA5"/>
    <w:rsid w:val="006B308B"/>
    <w:rsid w:val="006B504E"/>
    <w:rsid w:val="006B6E22"/>
    <w:rsid w:val="006C5267"/>
    <w:rsid w:val="006C53C3"/>
    <w:rsid w:val="006D5884"/>
    <w:rsid w:val="006D7960"/>
    <w:rsid w:val="006E1082"/>
    <w:rsid w:val="006E2C33"/>
    <w:rsid w:val="006F1A17"/>
    <w:rsid w:val="006F42FB"/>
    <w:rsid w:val="00700388"/>
    <w:rsid w:val="007013FB"/>
    <w:rsid w:val="00706F7F"/>
    <w:rsid w:val="00716906"/>
    <w:rsid w:val="007238F0"/>
    <w:rsid w:val="0073033E"/>
    <w:rsid w:val="00747068"/>
    <w:rsid w:val="00752186"/>
    <w:rsid w:val="00760EA7"/>
    <w:rsid w:val="00774CF1"/>
    <w:rsid w:val="00782376"/>
    <w:rsid w:val="00786934"/>
    <w:rsid w:val="00791F2D"/>
    <w:rsid w:val="007A1EB7"/>
    <w:rsid w:val="007A209C"/>
    <w:rsid w:val="007A77FA"/>
    <w:rsid w:val="007B0168"/>
    <w:rsid w:val="007B4DCF"/>
    <w:rsid w:val="007C24C1"/>
    <w:rsid w:val="007C67C6"/>
    <w:rsid w:val="007F04CD"/>
    <w:rsid w:val="008034FE"/>
    <w:rsid w:val="00817CA2"/>
    <w:rsid w:val="0082609F"/>
    <w:rsid w:val="00826502"/>
    <w:rsid w:val="00834C4E"/>
    <w:rsid w:val="0084377B"/>
    <w:rsid w:val="00844FF9"/>
    <w:rsid w:val="0085004C"/>
    <w:rsid w:val="00851DE7"/>
    <w:rsid w:val="00871FC4"/>
    <w:rsid w:val="00874E6D"/>
    <w:rsid w:val="008A1A8D"/>
    <w:rsid w:val="008A33A4"/>
    <w:rsid w:val="008B6647"/>
    <w:rsid w:val="008C15AF"/>
    <w:rsid w:val="008C287B"/>
    <w:rsid w:val="008D7A16"/>
    <w:rsid w:val="008F09BC"/>
    <w:rsid w:val="008F7C1C"/>
    <w:rsid w:val="00902219"/>
    <w:rsid w:val="00906F8D"/>
    <w:rsid w:val="00907D72"/>
    <w:rsid w:val="00910F01"/>
    <w:rsid w:val="0091208D"/>
    <w:rsid w:val="009140E0"/>
    <w:rsid w:val="00916545"/>
    <w:rsid w:val="00926600"/>
    <w:rsid w:val="00940099"/>
    <w:rsid w:val="0096761A"/>
    <w:rsid w:val="0097213E"/>
    <w:rsid w:val="009722CE"/>
    <w:rsid w:val="00975E04"/>
    <w:rsid w:val="00977EF6"/>
    <w:rsid w:val="00987D33"/>
    <w:rsid w:val="0099015E"/>
    <w:rsid w:val="00994DB4"/>
    <w:rsid w:val="00996E6B"/>
    <w:rsid w:val="009A10A4"/>
    <w:rsid w:val="009A7F4A"/>
    <w:rsid w:val="009B0BED"/>
    <w:rsid w:val="009D0132"/>
    <w:rsid w:val="009D1A35"/>
    <w:rsid w:val="009D3E70"/>
    <w:rsid w:val="009E3741"/>
    <w:rsid w:val="009E55E6"/>
    <w:rsid w:val="009E741C"/>
    <w:rsid w:val="009F2789"/>
    <w:rsid w:val="009F2D77"/>
    <w:rsid w:val="009F7D5E"/>
    <w:rsid w:val="00A02569"/>
    <w:rsid w:val="00A05B7C"/>
    <w:rsid w:val="00A12F1E"/>
    <w:rsid w:val="00A1657B"/>
    <w:rsid w:val="00A22CF6"/>
    <w:rsid w:val="00A2458A"/>
    <w:rsid w:val="00A24835"/>
    <w:rsid w:val="00A25C61"/>
    <w:rsid w:val="00A34E47"/>
    <w:rsid w:val="00A35F89"/>
    <w:rsid w:val="00A40E3C"/>
    <w:rsid w:val="00A41271"/>
    <w:rsid w:val="00A50D88"/>
    <w:rsid w:val="00A607E3"/>
    <w:rsid w:val="00A60F9B"/>
    <w:rsid w:val="00A72A41"/>
    <w:rsid w:val="00A76C42"/>
    <w:rsid w:val="00AA0689"/>
    <w:rsid w:val="00AA4027"/>
    <w:rsid w:val="00AA6F85"/>
    <w:rsid w:val="00AC397A"/>
    <w:rsid w:val="00AC6F3E"/>
    <w:rsid w:val="00AC791C"/>
    <w:rsid w:val="00AD4AAF"/>
    <w:rsid w:val="00AD6162"/>
    <w:rsid w:val="00AD6CEC"/>
    <w:rsid w:val="00AE1246"/>
    <w:rsid w:val="00AE2B23"/>
    <w:rsid w:val="00AE2C3A"/>
    <w:rsid w:val="00AE6DB0"/>
    <w:rsid w:val="00AF5F8F"/>
    <w:rsid w:val="00AF6F27"/>
    <w:rsid w:val="00B015D2"/>
    <w:rsid w:val="00B113C0"/>
    <w:rsid w:val="00B11623"/>
    <w:rsid w:val="00B11E33"/>
    <w:rsid w:val="00B132B8"/>
    <w:rsid w:val="00B13C5C"/>
    <w:rsid w:val="00B14419"/>
    <w:rsid w:val="00B157DF"/>
    <w:rsid w:val="00B207A4"/>
    <w:rsid w:val="00B221EE"/>
    <w:rsid w:val="00B23418"/>
    <w:rsid w:val="00B26CBC"/>
    <w:rsid w:val="00B3235F"/>
    <w:rsid w:val="00B37BF3"/>
    <w:rsid w:val="00B53428"/>
    <w:rsid w:val="00B538B7"/>
    <w:rsid w:val="00B57A98"/>
    <w:rsid w:val="00B635EB"/>
    <w:rsid w:val="00B67F1D"/>
    <w:rsid w:val="00B81A3B"/>
    <w:rsid w:val="00B85C9E"/>
    <w:rsid w:val="00B8697D"/>
    <w:rsid w:val="00BA1683"/>
    <w:rsid w:val="00BA2A64"/>
    <w:rsid w:val="00BB4CC2"/>
    <w:rsid w:val="00BD3B92"/>
    <w:rsid w:val="00BD7B6E"/>
    <w:rsid w:val="00BE2110"/>
    <w:rsid w:val="00BE7D0D"/>
    <w:rsid w:val="00BF48CB"/>
    <w:rsid w:val="00C00C8E"/>
    <w:rsid w:val="00C01EB4"/>
    <w:rsid w:val="00C06406"/>
    <w:rsid w:val="00C10869"/>
    <w:rsid w:val="00C17CA1"/>
    <w:rsid w:val="00C2679A"/>
    <w:rsid w:val="00C35C1F"/>
    <w:rsid w:val="00C37D0C"/>
    <w:rsid w:val="00C409A4"/>
    <w:rsid w:val="00C40EC6"/>
    <w:rsid w:val="00C628C1"/>
    <w:rsid w:val="00C63306"/>
    <w:rsid w:val="00C634B9"/>
    <w:rsid w:val="00C819EF"/>
    <w:rsid w:val="00C81D43"/>
    <w:rsid w:val="00C844C3"/>
    <w:rsid w:val="00C8585C"/>
    <w:rsid w:val="00C87991"/>
    <w:rsid w:val="00C92E4F"/>
    <w:rsid w:val="00CA112B"/>
    <w:rsid w:val="00CA35D9"/>
    <w:rsid w:val="00CA383A"/>
    <w:rsid w:val="00CB6235"/>
    <w:rsid w:val="00CB6784"/>
    <w:rsid w:val="00CB71A9"/>
    <w:rsid w:val="00CD1389"/>
    <w:rsid w:val="00CD6115"/>
    <w:rsid w:val="00CD73A6"/>
    <w:rsid w:val="00CE5A02"/>
    <w:rsid w:val="00CF246D"/>
    <w:rsid w:val="00CF3F1F"/>
    <w:rsid w:val="00CF41B4"/>
    <w:rsid w:val="00CF6A7C"/>
    <w:rsid w:val="00D0125F"/>
    <w:rsid w:val="00D06AB7"/>
    <w:rsid w:val="00D10A41"/>
    <w:rsid w:val="00D2018D"/>
    <w:rsid w:val="00D24565"/>
    <w:rsid w:val="00D24938"/>
    <w:rsid w:val="00D3195E"/>
    <w:rsid w:val="00D3430B"/>
    <w:rsid w:val="00D36109"/>
    <w:rsid w:val="00D46380"/>
    <w:rsid w:val="00D5017E"/>
    <w:rsid w:val="00D6505E"/>
    <w:rsid w:val="00D75C3D"/>
    <w:rsid w:val="00D90058"/>
    <w:rsid w:val="00D9326E"/>
    <w:rsid w:val="00DA31BC"/>
    <w:rsid w:val="00DB018F"/>
    <w:rsid w:val="00DB1926"/>
    <w:rsid w:val="00DB221E"/>
    <w:rsid w:val="00DB2268"/>
    <w:rsid w:val="00DB2C58"/>
    <w:rsid w:val="00DB4213"/>
    <w:rsid w:val="00DB4765"/>
    <w:rsid w:val="00DB6C21"/>
    <w:rsid w:val="00DC35CD"/>
    <w:rsid w:val="00DC3C79"/>
    <w:rsid w:val="00DD77F6"/>
    <w:rsid w:val="00DE67A6"/>
    <w:rsid w:val="00DF6772"/>
    <w:rsid w:val="00E12766"/>
    <w:rsid w:val="00E1721C"/>
    <w:rsid w:val="00E37ECD"/>
    <w:rsid w:val="00E6031B"/>
    <w:rsid w:val="00E62423"/>
    <w:rsid w:val="00E63810"/>
    <w:rsid w:val="00E664D0"/>
    <w:rsid w:val="00E71610"/>
    <w:rsid w:val="00E72289"/>
    <w:rsid w:val="00E7337C"/>
    <w:rsid w:val="00E73806"/>
    <w:rsid w:val="00E74187"/>
    <w:rsid w:val="00E81BB4"/>
    <w:rsid w:val="00E83029"/>
    <w:rsid w:val="00E8570F"/>
    <w:rsid w:val="00E87263"/>
    <w:rsid w:val="00E95A1A"/>
    <w:rsid w:val="00EA1E28"/>
    <w:rsid w:val="00EA7D96"/>
    <w:rsid w:val="00EB4ACF"/>
    <w:rsid w:val="00EB4C63"/>
    <w:rsid w:val="00EB534D"/>
    <w:rsid w:val="00EC2B3C"/>
    <w:rsid w:val="00EC4025"/>
    <w:rsid w:val="00ED06F7"/>
    <w:rsid w:val="00ED39FC"/>
    <w:rsid w:val="00ED4786"/>
    <w:rsid w:val="00ED7B27"/>
    <w:rsid w:val="00EE2EF2"/>
    <w:rsid w:val="00EE42EC"/>
    <w:rsid w:val="00EE4AF9"/>
    <w:rsid w:val="00EE6FB7"/>
    <w:rsid w:val="00EF2DEA"/>
    <w:rsid w:val="00F02BBA"/>
    <w:rsid w:val="00F03477"/>
    <w:rsid w:val="00F11108"/>
    <w:rsid w:val="00F20720"/>
    <w:rsid w:val="00F20CBE"/>
    <w:rsid w:val="00F33B44"/>
    <w:rsid w:val="00F37E21"/>
    <w:rsid w:val="00F41A04"/>
    <w:rsid w:val="00F42111"/>
    <w:rsid w:val="00F4408A"/>
    <w:rsid w:val="00F45EC4"/>
    <w:rsid w:val="00F530FD"/>
    <w:rsid w:val="00F556C3"/>
    <w:rsid w:val="00F662A4"/>
    <w:rsid w:val="00F7212C"/>
    <w:rsid w:val="00F776CB"/>
    <w:rsid w:val="00F8135E"/>
    <w:rsid w:val="00F827BF"/>
    <w:rsid w:val="00F95BAF"/>
    <w:rsid w:val="00F97C80"/>
    <w:rsid w:val="00FA0640"/>
    <w:rsid w:val="00FA190E"/>
    <w:rsid w:val="00FB1192"/>
    <w:rsid w:val="00FB7382"/>
    <w:rsid w:val="00FC1554"/>
    <w:rsid w:val="00FC3DD4"/>
    <w:rsid w:val="00FC66F3"/>
    <w:rsid w:val="00FD3147"/>
    <w:rsid w:val="00FD5BF3"/>
    <w:rsid w:val="00FE29F5"/>
    <w:rsid w:val="00FE2F71"/>
    <w:rsid w:val="00FE4642"/>
    <w:rsid w:val="00FE51B7"/>
    <w:rsid w:val="00FF13CC"/>
    <w:rsid w:val="00FF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0476"/>
  <w15:chartTrackingRefBased/>
  <w15:docId w15:val="{9596E4B7-D977-42F3-9EDA-CDA12E1D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35"/>
    <w:pPr>
      <w:ind w:left="720"/>
      <w:contextualSpacing/>
    </w:pPr>
  </w:style>
  <w:style w:type="paragraph" w:styleId="FootnoteText">
    <w:name w:val="footnote text"/>
    <w:basedOn w:val="Normal"/>
    <w:link w:val="FootnoteTextChar"/>
    <w:uiPriority w:val="99"/>
    <w:unhideWhenUsed/>
    <w:rsid w:val="00BD7B6E"/>
    <w:pPr>
      <w:spacing w:after="0" w:line="240" w:lineRule="auto"/>
    </w:pPr>
    <w:rPr>
      <w:sz w:val="20"/>
      <w:szCs w:val="20"/>
    </w:rPr>
  </w:style>
  <w:style w:type="character" w:customStyle="1" w:styleId="FootnoteTextChar">
    <w:name w:val="Footnote Text Char"/>
    <w:basedOn w:val="DefaultParagraphFont"/>
    <w:link w:val="FootnoteText"/>
    <w:uiPriority w:val="99"/>
    <w:rsid w:val="00BD7B6E"/>
    <w:rPr>
      <w:sz w:val="20"/>
      <w:szCs w:val="20"/>
    </w:rPr>
  </w:style>
  <w:style w:type="character" w:styleId="FootnoteReference">
    <w:name w:val="footnote reference"/>
    <w:basedOn w:val="DefaultParagraphFont"/>
    <w:uiPriority w:val="99"/>
    <w:semiHidden/>
    <w:unhideWhenUsed/>
    <w:rsid w:val="00BD7B6E"/>
    <w:rPr>
      <w:vertAlign w:val="superscript"/>
    </w:rPr>
  </w:style>
  <w:style w:type="character" w:customStyle="1" w:styleId="current-selection">
    <w:name w:val="current-selection"/>
    <w:basedOn w:val="DefaultParagraphFont"/>
    <w:rsid w:val="000D5D6F"/>
  </w:style>
  <w:style w:type="character" w:customStyle="1" w:styleId="a">
    <w:name w:val="_"/>
    <w:basedOn w:val="DefaultParagraphFont"/>
    <w:rsid w:val="000D5D6F"/>
  </w:style>
  <w:style w:type="character" w:customStyle="1" w:styleId="enhanced-reference">
    <w:name w:val="enhanced-reference"/>
    <w:basedOn w:val="DefaultParagraphFont"/>
    <w:rsid w:val="000D5D6F"/>
  </w:style>
  <w:style w:type="paragraph" w:styleId="Header">
    <w:name w:val="header"/>
    <w:basedOn w:val="Normal"/>
    <w:link w:val="HeaderChar"/>
    <w:uiPriority w:val="99"/>
    <w:unhideWhenUsed/>
    <w:rsid w:val="00907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72"/>
  </w:style>
  <w:style w:type="paragraph" w:styleId="Footer">
    <w:name w:val="footer"/>
    <w:basedOn w:val="Normal"/>
    <w:link w:val="FooterChar"/>
    <w:uiPriority w:val="99"/>
    <w:unhideWhenUsed/>
    <w:rsid w:val="00907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72"/>
  </w:style>
  <w:style w:type="character" w:styleId="PlaceholderText">
    <w:name w:val="Placeholder Text"/>
    <w:basedOn w:val="DefaultParagraphFont"/>
    <w:uiPriority w:val="99"/>
    <w:semiHidden/>
    <w:rsid w:val="00CB6784"/>
    <w:rPr>
      <w:color w:val="808080"/>
    </w:rPr>
  </w:style>
  <w:style w:type="character" w:styleId="CommentReference">
    <w:name w:val="annotation reference"/>
    <w:basedOn w:val="DefaultParagraphFont"/>
    <w:uiPriority w:val="99"/>
    <w:semiHidden/>
    <w:unhideWhenUsed/>
    <w:rsid w:val="00484734"/>
    <w:rPr>
      <w:sz w:val="16"/>
      <w:szCs w:val="16"/>
    </w:rPr>
  </w:style>
  <w:style w:type="paragraph" w:styleId="CommentText">
    <w:name w:val="annotation text"/>
    <w:basedOn w:val="Normal"/>
    <w:link w:val="CommentTextChar"/>
    <w:uiPriority w:val="99"/>
    <w:semiHidden/>
    <w:unhideWhenUsed/>
    <w:rsid w:val="00484734"/>
    <w:pPr>
      <w:spacing w:line="240" w:lineRule="auto"/>
    </w:pPr>
    <w:rPr>
      <w:sz w:val="20"/>
      <w:szCs w:val="20"/>
    </w:rPr>
  </w:style>
  <w:style w:type="character" w:customStyle="1" w:styleId="CommentTextChar">
    <w:name w:val="Comment Text Char"/>
    <w:basedOn w:val="DefaultParagraphFont"/>
    <w:link w:val="CommentText"/>
    <w:uiPriority w:val="99"/>
    <w:semiHidden/>
    <w:rsid w:val="00484734"/>
    <w:rPr>
      <w:sz w:val="20"/>
      <w:szCs w:val="20"/>
    </w:rPr>
  </w:style>
  <w:style w:type="paragraph" w:styleId="CommentSubject">
    <w:name w:val="annotation subject"/>
    <w:basedOn w:val="CommentText"/>
    <w:next w:val="CommentText"/>
    <w:link w:val="CommentSubjectChar"/>
    <w:uiPriority w:val="99"/>
    <w:semiHidden/>
    <w:unhideWhenUsed/>
    <w:rsid w:val="00484734"/>
    <w:rPr>
      <w:b/>
      <w:bCs/>
    </w:rPr>
  </w:style>
  <w:style w:type="character" w:customStyle="1" w:styleId="CommentSubjectChar">
    <w:name w:val="Comment Subject Char"/>
    <w:basedOn w:val="CommentTextChar"/>
    <w:link w:val="CommentSubject"/>
    <w:uiPriority w:val="99"/>
    <w:semiHidden/>
    <w:rsid w:val="00484734"/>
    <w:rPr>
      <w:b/>
      <w:bCs/>
      <w:sz w:val="20"/>
      <w:szCs w:val="20"/>
    </w:rPr>
  </w:style>
  <w:style w:type="paragraph" w:styleId="BalloonText">
    <w:name w:val="Balloon Text"/>
    <w:basedOn w:val="Normal"/>
    <w:link w:val="BalloonTextChar"/>
    <w:uiPriority w:val="99"/>
    <w:semiHidden/>
    <w:unhideWhenUsed/>
    <w:rsid w:val="0048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34"/>
    <w:rPr>
      <w:rFonts w:ascii="Segoe UI" w:hAnsi="Segoe UI" w:cs="Segoe UI"/>
      <w:sz w:val="18"/>
      <w:szCs w:val="18"/>
    </w:rPr>
  </w:style>
  <w:style w:type="character" w:styleId="Hyperlink">
    <w:name w:val="Hyperlink"/>
    <w:basedOn w:val="DefaultParagraphFont"/>
    <w:uiPriority w:val="99"/>
    <w:unhideWhenUsed/>
    <w:rsid w:val="00B67F1D"/>
    <w:rPr>
      <w:color w:val="0563C1" w:themeColor="hyperlink"/>
      <w:u w:val="single"/>
    </w:rPr>
  </w:style>
  <w:style w:type="character" w:customStyle="1" w:styleId="articletitle">
    <w:name w:val="article title"/>
    <w:basedOn w:val="DefaultParagraphFont"/>
    <w:rsid w:val="009A10A4"/>
  </w:style>
  <w:style w:type="character" w:customStyle="1" w:styleId="journal-title">
    <w:name w:val="journal-title"/>
    <w:basedOn w:val="DefaultParagraphFont"/>
    <w:rsid w:val="009A10A4"/>
  </w:style>
  <w:style w:type="character" w:customStyle="1" w:styleId="volume">
    <w:name w:val="volume"/>
    <w:basedOn w:val="DefaultParagraphFont"/>
    <w:rsid w:val="009A10A4"/>
  </w:style>
  <w:style w:type="character" w:customStyle="1" w:styleId="pageextent">
    <w:name w:val="page extent"/>
    <w:basedOn w:val="DefaultParagraphFont"/>
    <w:rsid w:val="009A10A4"/>
  </w:style>
  <w:style w:type="character" w:customStyle="1" w:styleId="X">
    <w:name w:val="X"/>
    <w:rsid w:val="009A10A4"/>
  </w:style>
  <w:style w:type="character" w:customStyle="1" w:styleId="surname">
    <w:name w:val="surname"/>
    <w:basedOn w:val="DefaultParagraphFont"/>
    <w:qFormat/>
    <w:rsid w:val="009A10A4"/>
  </w:style>
  <w:style w:type="character" w:customStyle="1" w:styleId="forename">
    <w:name w:val="forename"/>
    <w:basedOn w:val="DefaultParagraphFont"/>
    <w:qFormat/>
    <w:rsid w:val="009A10A4"/>
  </w:style>
  <w:style w:type="character" w:customStyle="1" w:styleId="authorx">
    <w:name w:val="authorx"/>
    <w:basedOn w:val="DefaultParagraphFont"/>
    <w:qFormat/>
    <w:rsid w:val="009A10A4"/>
  </w:style>
  <w:style w:type="paragraph" w:customStyle="1" w:styleId="REFJART">
    <w:name w:val="REF:JART"/>
    <w:basedOn w:val="Normal"/>
    <w:autoRedefine/>
    <w:rsid w:val="009A10A4"/>
    <w:pPr>
      <w:spacing w:after="0" w:line="480" w:lineRule="auto"/>
      <w:ind w:left="389" w:hanging="245"/>
    </w:pPr>
    <w:rPr>
      <w:rFonts w:ascii="Times New Roman" w:eastAsia="Times New Roman" w:hAnsi="Times New Roman" w:cs="Times New Roman"/>
      <w:sz w:val="24"/>
      <w:szCs w:val="24"/>
      <w:lang w:val="en-US"/>
    </w:rPr>
  </w:style>
  <w:style w:type="character" w:customStyle="1" w:styleId="SPidate">
    <w:name w:val="SPi date"/>
    <w:basedOn w:val="DefaultParagraphFont"/>
    <w:rsid w:val="009A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9829">
      <w:bodyDiv w:val="1"/>
      <w:marLeft w:val="0"/>
      <w:marRight w:val="0"/>
      <w:marTop w:val="0"/>
      <w:marBottom w:val="0"/>
      <w:divBdr>
        <w:top w:val="none" w:sz="0" w:space="0" w:color="auto"/>
        <w:left w:val="none" w:sz="0" w:space="0" w:color="auto"/>
        <w:bottom w:val="none" w:sz="0" w:space="0" w:color="auto"/>
        <w:right w:val="none" w:sz="0" w:space="0" w:color="auto"/>
      </w:divBdr>
    </w:div>
    <w:div w:id="1383092542">
      <w:bodyDiv w:val="1"/>
      <w:marLeft w:val="0"/>
      <w:marRight w:val="0"/>
      <w:marTop w:val="0"/>
      <w:marBottom w:val="0"/>
      <w:divBdr>
        <w:top w:val="none" w:sz="0" w:space="0" w:color="auto"/>
        <w:left w:val="none" w:sz="0" w:space="0" w:color="auto"/>
        <w:bottom w:val="none" w:sz="0" w:space="0" w:color="auto"/>
        <w:right w:val="none" w:sz="0" w:space="0" w:color="auto"/>
      </w:divBdr>
      <w:divsChild>
        <w:div w:id="138613900">
          <w:marLeft w:val="0"/>
          <w:marRight w:val="0"/>
          <w:marTop w:val="0"/>
          <w:marBottom w:val="0"/>
          <w:divBdr>
            <w:top w:val="none" w:sz="0" w:space="0" w:color="auto"/>
            <w:left w:val="none" w:sz="0" w:space="0" w:color="auto"/>
            <w:bottom w:val="none" w:sz="0" w:space="0" w:color="auto"/>
            <w:right w:val="none" w:sz="0" w:space="0" w:color="auto"/>
          </w:divBdr>
          <w:divsChild>
            <w:div w:id="1385332505">
              <w:marLeft w:val="0"/>
              <w:marRight w:val="0"/>
              <w:marTop w:val="0"/>
              <w:marBottom w:val="0"/>
              <w:divBdr>
                <w:top w:val="none" w:sz="0" w:space="0" w:color="auto"/>
                <w:left w:val="none" w:sz="0" w:space="0" w:color="auto"/>
                <w:bottom w:val="none" w:sz="0" w:space="0" w:color="auto"/>
                <w:right w:val="none" w:sz="0" w:space="0" w:color="auto"/>
              </w:divBdr>
              <w:divsChild>
                <w:div w:id="195891543">
                  <w:marLeft w:val="0"/>
                  <w:marRight w:val="0"/>
                  <w:marTop w:val="251"/>
                  <w:marBottom w:val="251"/>
                  <w:divBdr>
                    <w:top w:val="none" w:sz="0" w:space="0" w:color="auto"/>
                    <w:left w:val="none" w:sz="0" w:space="0" w:color="auto"/>
                    <w:bottom w:val="none" w:sz="0" w:space="0" w:color="auto"/>
                    <w:right w:val="none" w:sz="0" w:space="0" w:color="auto"/>
                  </w:divBdr>
                  <w:divsChild>
                    <w:div w:id="855577124">
                      <w:marLeft w:val="0"/>
                      <w:marRight w:val="0"/>
                      <w:marTop w:val="0"/>
                      <w:marBottom w:val="0"/>
                      <w:divBdr>
                        <w:top w:val="none" w:sz="0" w:space="0" w:color="auto"/>
                        <w:left w:val="none" w:sz="0" w:space="0" w:color="auto"/>
                        <w:bottom w:val="none" w:sz="0" w:space="0" w:color="auto"/>
                        <w:right w:val="none" w:sz="0" w:space="0" w:color="auto"/>
                      </w:divBdr>
                      <w:divsChild>
                        <w:div w:id="1348865835">
                          <w:marLeft w:val="0"/>
                          <w:marRight w:val="0"/>
                          <w:marTop w:val="0"/>
                          <w:marBottom w:val="0"/>
                          <w:divBdr>
                            <w:top w:val="none" w:sz="0" w:space="0" w:color="auto"/>
                            <w:left w:val="none" w:sz="0" w:space="0" w:color="auto"/>
                            <w:bottom w:val="none" w:sz="0" w:space="0" w:color="auto"/>
                            <w:right w:val="none" w:sz="0" w:space="0" w:color="auto"/>
                          </w:divBdr>
                        </w:div>
                        <w:div w:id="303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win2016/entries/evid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0F94-9384-4A80-AD16-7D8B2BED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8078</Words>
  <Characters>46049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 D.</dc:creator>
  <cp:keywords/>
  <dc:description/>
  <cp:lastModifiedBy>Whiting D.</cp:lastModifiedBy>
  <cp:revision>4</cp:revision>
  <cp:lastPrinted>2018-08-21T13:59:00Z</cp:lastPrinted>
  <dcterms:created xsi:type="dcterms:W3CDTF">2018-12-04T15:42:00Z</dcterms:created>
  <dcterms:modified xsi:type="dcterms:W3CDTF">2018-12-04T15:54:00Z</dcterms:modified>
</cp:coreProperties>
</file>