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83A35" w14:textId="021C4A9F" w:rsidR="007C5952" w:rsidRDefault="00E711BF">
      <w:r>
        <w:t>Clinical ethics: Consent for vaccination in children</w:t>
      </w:r>
    </w:p>
    <w:p w14:paraId="30A5A1CD" w14:textId="20B59865" w:rsidR="00E711BF" w:rsidRDefault="00E711BF"/>
    <w:p w14:paraId="787FD8DA" w14:textId="02D23E1F" w:rsidR="00EE27CE" w:rsidRDefault="00EE27CE"/>
    <w:p w14:paraId="07F95A0A" w14:textId="38A566D7" w:rsidR="007530DE" w:rsidRDefault="007530DE" w:rsidP="007530DE">
      <w:pPr>
        <w:outlineLvl w:val="0"/>
      </w:pPr>
      <w:r>
        <w:t>Dominic JC Wilkinson</w:t>
      </w:r>
      <w:r w:rsidRPr="00463486">
        <w:rPr>
          <w:vertAlign w:val="superscript"/>
        </w:rPr>
        <w:t>1,2</w:t>
      </w:r>
      <w:r>
        <w:rPr>
          <w:vertAlign w:val="superscript"/>
        </w:rPr>
        <w:t>,3</w:t>
      </w:r>
      <w:r>
        <w:t>, Antonia McBride</w:t>
      </w:r>
      <w:r w:rsidR="00A0231D" w:rsidRPr="00A0231D">
        <w:rPr>
          <w:vertAlign w:val="superscript"/>
        </w:rPr>
        <w:t>4</w:t>
      </w:r>
    </w:p>
    <w:p w14:paraId="03FFF06E" w14:textId="77777777" w:rsidR="007530DE" w:rsidRDefault="007530DE" w:rsidP="007530DE">
      <w:pPr>
        <w:outlineLvl w:val="0"/>
      </w:pPr>
    </w:p>
    <w:p w14:paraId="0CB74CD2" w14:textId="1B5F87EC" w:rsidR="007530DE" w:rsidRDefault="007530DE" w:rsidP="007530DE">
      <w:pPr>
        <w:spacing w:line="480" w:lineRule="auto"/>
        <w:rPr>
          <w:b/>
        </w:rPr>
      </w:pPr>
    </w:p>
    <w:p w14:paraId="3AEE238E" w14:textId="5ED8AB46" w:rsidR="005B7C9D" w:rsidRPr="005B7C9D" w:rsidRDefault="005B7C9D" w:rsidP="007530DE">
      <w:pPr>
        <w:spacing w:line="480" w:lineRule="auto"/>
        <w:rPr>
          <w:bCs/>
        </w:rPr>
      </w:pPr>
      <w:r>
        <w:rPr>
          <w:bCs/>
        </w:rPr>
        <w:t xml:space="preserve">This is a preprint – the final version of this paper </w:t>
      </w:r>
      <w:r w:rsidR="007349DD">
        <w:rPr>
          <w:bCs/>
        </w:rPr>
        <w:t>will be</w:t>
      </w:r>
      <w:r>
        <w:rPr>
          <w:bCs/>
        </w:rPr>
        <w:t xml:space="preserve"> published </w:t>
      </w:r>
      <w:r w:rsidR="007349DD">
        <w:rPr>
          <w:bCs/>
        </w:rPr>
        <w:t>in the Archives of Disease in Childhood adc.bmj.com</w:t>
      </w:r>
    </w:p>
    <w:p w14:paraId="36DB1A8F" w14:textId="0E96AC87" w:rsidR="005B7C9D" w:rsidRDefault="005B7C9D" w:rsidP="007530DE">
      <w:pPr>
        <w:spacing w:line="480" w:lineRule="auto"/>
        <w:rPr>
          <w:b/>
        </w:rPr>
      </w:pPr>
    </w:p>
    <w:p w14:paraId="456582F2" w14:textId="625D57D4" w:rsidR="005B7C9D" w:rsidRDefault="005B7C9D" w:rsidP="007530DE">
      <w:pPr>
        <w:spacing w:line="480" w:lineRule="auto"/>
        <w:rPr>
          <w:b/>
        </w:rPr>
      </w:pPr>
    </w:p>
    <w:p w14:paraId="31FF38A8" w14:textId="77777777" w:rsidR="005B7C9D" w:rsidRDefault="005B7C9D" w:rsidP="007530DE">
      <w:pPr>
        <w:spacing w:line="480" w:lineRule="auto"/>
        <w:rPr>
          <w:b/>
        </w:rPr>
      </w:pPr>
    </w:p>
    <w:p w14:paraId="6F0ACD7F" w14:textId="5DB05B0D" w:rsidR="007530DE" w:rsidRPr="00CA1022" w:rsidRDefault="007530DE" w:rsidP="007530DE">
      <w:pPr>
        <w:spacing w:line="480" w:lineRule="auto"/>
      </w:pPr>
      <w:r w:rsidRPr="00CA1022">
        <w:rPr>
          <w:b/>
        </w:rPr>
        <w:t>Affiliations:</w:t>
      </w:r>
      <w:r w:rsidRPr="00CA1022">
        <w:t xml:space="preserve">1. Oxford </w:t>
      </w:r>
      <w:proofErr w:type="spellStart"/>
      <w:r w:rsidRPr="00CA1022">
        <w:t>Uehiro</w:t>
      </w:r>
      <w:proofErr w:type="spellEnd"/>
      <w:r w:rsidRPr="00CA1022">
        <w:t xml:space="preserve"> Centre for Practical Ethics, Faculty of Philosophy, University of Oxford, UK. </w:t>
      </w:r>
      <w:r>
        <w:t>2</w:t>
      </w:r>
      <w:r w:rsidRPr="00CA1022">
        <w:t>. John Radcliffe Hospital, Oxford, UK</w:t>
      </w:r>
      <w:r>
        <w:t xml:space="preserve"> 3. Murdoch Children’s Research Institute, Melbourne, Australia. </w:t>
      </w:r>
      <w:r w:rsidR="00A0231D">
        <w:t>4. Alder Hey Children’s Hospital</w:t>
      </w:r>
    </w:p>
    <w:p w14:paraId="0C7A61FC" w14:textId="77777777" w:rsidR="007530DE" w:rsidRPr="00CA1022" w:rsidRDefault="007530DE" w:rsidP="007530DE">
      <w:pPr>
        <w:spacing w:line="480" w:lineRule="auto"/>
      </w:pPr>
    </w:p>
    <w:p w14:paraId="4E0DBE83" w14:textId="77777777" w:rsidR="007530DE" w:rsidRPr="00CA1022" w:rsidRDefault="007530DE" w:rsidP="007530DE">
      <w:pPr>
        <w:spacing w:line="480" w:lineRule="auto"/>
      </w:pPr>
      <w:r w:rsidRPr="00CA1022">
        <w:rPr>
          <w:b/>
        </w:rPr>
        <w:t>Correspondence</w:t>
      </w:r>
      <w:r>
        <w:t>: Prof</w:t>
      </w:r>
      <w:r w:rsidRPr="00CA1022">
        <w:t xml:space="preserve"> Dominic Wilkinson, Oxford </w:t>
      </w:r>
      <w:proofErr w:type="spellStart"/>
      <w:r w:rsidRPr="00CA1022">
        <w:t>Uehiro</w:t>
      </w:r>
      <w:proofErr w:type="spellEnd"/>
      <w:r w:rsidRPr="00CA1022">
        <w:t xml:space="preserve"> Centre for Practical Ethics, Suite 8, </w:t>
      </w:r>
      <w:proofErr w:type="spellStart"/>
      <w:r w:rsidRPr="00CA1022">
        <w:t>Littlegate</w:t>
      </w:r>
      <w:proofErr w:type="spellEnd"/>
      <w:r w:rsidRPr="00CA1022">
        <w:t xml:space="preserve"> House, St </w:t>
      </w:r>
      <w:proofErr w:type="spellStart"/>
      <w:r w:rsidRPr="00CA1022">
        <w:t>Ebbes</w:t>
      </w:r>
      <w:proofErr w:type="spellEnd"/>
      <w:r w:rsidRPr="00CA1022">
        <w:t xml:space="preserve"> St, Oxford, OX1 1PT, UK. Tel: +44 1865 286888, Fax: +44 1865 286886 Email: dominic.wilkinson@philosophy.ox.ac.uk</w:t>
      </w:r>
    </w:p>
    <w:p w14:paraId="005289C0" w14:textId="77777777" w:rsidR="007530DE" w:rsidRPr="00CA1022" w:rsidRDefault="007530DE" w:rsidP="007530DE">
      <w:pPr>
        <w:spacing w:line="480" w:lineRule="auto"/>
        <w:rPr>
          <w:b/>
        </w:rPr>
      </w:pPr>
    </w:p>
    <w:p w14:paraId="797B3C46" w14:textId="77777777" w:rsidR="007530DE" w:rsidRPr="00657D0B" w:rsidRDefault="007530DE" w:rsidP="007530DE">
      <w:pPr>
        <w:spacing w:line="480" w:lineRule="auto"/>
        <w:rPr>
          <w:lang w:val="en-AU"/>
        </w:rPr>
      </w:pPr>
      <w:r w:rsidRPr="00CA1022">
        <w:rPr>
          <w:b/>
        </w:rPr>
        <w:t xml:space="preserve">Funding: </w:t>
      </w:r>
      <w:r w:rsidRPr="00657D0B">
        <w:t xml:space="preserve">This research was funded in whole, or in part, by the </w:t>
      </w:r>
      <w:proofErr w:type="spellStart"/>
      <w:r w:rsidRPr="00657D0B">
        <w:t>Wellcome</w:t>
      </w:r>
      <w:proofErr w:type="spellEnd"/>
      <w:r w:rsidRPr="00657D0B">
        <w:t xml:space="preserve"> Trust [</w:t>
      </w:r>
      <w:r w:rsidRPr="00D11B2B">
        <w:t>203132/Z/16/Z</w:t>
      </w:r>
      <w:r>
        <w:t xml:space="preserve">] and </w:t>
      </w:r>
      <w:r w:rsidRPr="00840E6F">
        <w:t>by the Arts and Humanities Research Council (AHRC) as part of the UK Research and Innovation rapid response to Covid-19</w:t>
      </w:r>
      <w:r w:rsidRPr="00B60D8B">
        <w:t xml:space="preserve"> </w:t>
      </w:r>
      <w:r>
        <w:t>[</w:t>
      </w:r>
      <w:r w:rsidRPr="00B60D8B">
        <w:t>AH/V013947/1</w:t>
      </w:r>
      <w:r>
        <w:t xml:space="preserve">]. The funders had no role in the preparation of this manuscript or the decision to submit for publication. </w:t>
      </w:r>
      <w:r w:rsidRPr="00657D0B">
        <w:t>For the purpose of open access, the author has applied a CC BY public copyright licence to any Author Accepted Manuscript version arising from this submission.</w:t>
      </w:r>
    </w:p>
    <w:p w14:paraId="07C44C1C" w14:textId="77777777" w:rsidR="007530DE" w:rsidRPr="0082557D" w:rsidRDefault="007530DE" w:rsidP="007530DE"/>
    <w:p w14:paraId="5B9BA086" w14:textId="5C3D2045" w:rsidR="00482CFD" w:rsidRDefault="00501913" w:rsidP="00501913">
      <w:pPr>
        <w:spacing w:line="480" w:lineRule="auto"/>
      </w:pPr>
      <w:r w:rsidRPr="00501913">
        <w:rPr>
          <w:b/>
          <w:bCs/>
        </w:rPr>
        <w:t>Acknowledgements</w:t>
      </w:r>
      <w:r>
        <w:t xml:space="preserve">: The authors are very grateful for extremely helpful feedback from Mr Robert Wheeler, Dr Steven Turner, Dr Maggie </w:t>
      </w:r>
      <w:proofErr w:type="spellStart"/>
      <w:r>
        <w:t>Wearmouth</w:t>
      </w:r>
      <w:proofErr w:type="spellEnd"/>
    </w:p>
    <w:p w14:paraId="2B7EBCE3" w14:textId="3455ACA0" w:rsidR="00EE27CE" w:rsidRDefault="00EE27CE"/>
    <w:p w14:paraId="1B203C2E" w14:textId="77777777" w:rsidR="00667DDC" w:rsidRDefault="00501913">
      <w:r>
        <w:rPr>
          <w:b/>
          <w:bCs/>
        </w:rPr>
        <w:t>Conflicts of interest:</w:t>
      </w:r>
      <w:r>
        <w:t xml:space="preserve"> The authors declare that they have no conflicts of interest.</w:t>
      </w:r>
    </w:p>
    <w:p w14:paraId="76BBBD71" w14:textId="77777777" w:rsidR="005B7C9D" w:rsidRDefault="005B7C9D">
      <w:pPr>
        <w:rPr>
          <w:rFonts w:ascii="Arial" w:hAnsi="Arial" w:cs="Arial"/>
          <w:color w:val="60606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06060"/>
          <w:sz w:val="21"/>
          <w:szCs w:val="21"/>
          <w:shd w:val="clear" w:color="auto" w:fill="FFFFFF"/>
        </w:rPr>
        <w:br w:type="page"/>
      </w:r>
    </w:p>
    <w:p w14:paraId="08EBF3F9" w14:textId="0C3C0C97" w:rsidR="00E711BF" w:rsidRDefault="00375F64">
      <w:r>
        <w:lastRenderedPageBreak/>
        <w:t>The prospect of v</w:t>
      </w:r>
      <w:r w:rsidR="005126FD">
        <w:t>accinating</w:t>
      </w:r>
      <w:r w:rsidR="00E711BF">
        <w:t xml:space="preserve"> children and young people </w:t>
      </w:r>
      <w:r w:rsidR="00DD5D59">
        <w:t xml:space="preserve">(CYP) </w:t>
      </w:r>
      <w:r w:rsidR="00E711BF">
        <w:t>against COVID</w:t>
      </w:r>
      <w:r w:rsidR="00B130EC">
        <w:t xml:space="preserve"> </w:t>
      </w:r>
      <w:r w:rsidR="00E711BF">
        <w:t xml:space="preserve">raises questions that apply more widely to vaccination in children. When can </w:t>
      </w:r>
      <w:r w:rsidR="0050088C">
        <w:t>CYP</w:t>
      </w:r>
      <w:r w:rsidR="00E711BF">
        <w:t xml:space="preserve"> consent, on their own, for vaccination? What </w:t>
      </w:r>
      <w:r w:rsidR="00EE27CE">
        <w:t xml:space="preserve">should happen </w:t>
      </w:r>
      <w:r w:rsidR="00E711BF">
        <w:t>if children and their parents di</w:t>
      </w:r>
      <w:r w:rsidR="00E4490D">
        <w:t xml:space="preserve">sagree about the desirability of a vaccine? When, if ever, should vaccination proceed despite a child’s dissent or apparent refusal? </w:t>
      </w:r>
      <w:r w:rsidR="00D428F7">
        <w:t>A range of ethical dilemmas may arise.</w:t>
      </w:r>
      <w:r w:rsidR="00D428F7" w:rsidRPr="00E4490D">
        <w:t xml:space="preserve"> </w:t>
      </w:r>
      <w:r w:rsidR="00D428F7">
        <w:t>(Box 1)</w:t>
      </w:r>
      <w:r w:rsidR="005126FD">
        <w:t xml:space="preserve"> In this article, we will address </w:t>
      </w:r>
      <w:r w:rsidR="0050088C">
        <w:t xml:space="preserve">general </w:t>
      </w:r>
      <w:r w:rsidR="005126FD">
        <w:t xml:space="preserve">ethical issues relating to consent for vaccination, </w:t>
      </w:r>
      <w:r w:rsidR="00DD5D59">
        <w:t>highlighting</w:t>
      </w:r>
      <w:r w:rsidR="005126FD">
        <w:t xml:space="preserve"> </w:t>
      </w:r>
      <w:r w:rsidR="00DD5D59">
        <w:t xml:space="preserve">their </w:t>
      </w:r>
      <w:r w:rsidR="005126FD">
        <w:t xml:space="preserve">relevance </w:t>
      </w:r>
      <w:r>
        <w:t xml:space="preserve">to </w:t>
      </w:r>
      <w:r w:rsidR="005126FD">
        <w:t xml:space="preserve">COVID. We will not address the </w:t>
      </w:r>
      <w:r w:rsidR="00DD5D59">
        <w:t xml:space="preserve">wider </w:t>
      </w:r>
      <w:r w:rsidR="005126FD">
        <w:t>ethical question</w:t>
      </w:r>
      <w:r w:rsidR="00DD5D59">
        <w:t>s</w:t>
      </w:r>
      <w:r w:rsidR="005126FD">
        <w:t xml:space="preserve"> of whether or when children should be vaccinated against COVID.</w:t>
      </w:r>
    </w:p>
    <w:p w14:paraId="4FAD2507" w14:textId="56A5D1EC" w:rsidR="00E4490D" w:rsidRDefault="00176B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4E7BB" wp14:editId="75C8EF68">
                <wp:simplePos x="0" y="0"/>
                <wp:positionH relativeFrom="column">
                  <wp:posOffset>-143510</wp:posOffset>
                </wp:positionH>
                <wp:positionV relativeFrom="paragraph">
                  <wp:posOffset>124829</wp:posOffset>
                </wp:positionV>
                <wp:extent cx="6013622" cy="1968844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622" cy="19688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34073" w14:textId="77777777" w:rsidR="00176BA1" w:rsidRDefault="00176BA1" w:rsidP="00176B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Two parents disagree about vaccination for a young child (one supports, the other is opposed)</w:t>
                            </w:r>
                          </w:p>
                          <w:p w14:paraId="0A7C53F9" w14:textId="77777777" w:rsidR="00176BA1" w:rsidRDefault="00176BA1" w:rsidP="00176B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Both parents support vaccination, but a three-year old child cries vigorously and tries to escape when vaccination is attempted</w:t>
                            </w:r>
                          </w:p>
                          <w:p w14:paraId="5EAE22EA" w14:textId="174679EA" w:rsidR="00176BA1" w:rsidRDefault="00176BA1" w:rsidP="00176B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 twelve</w:t>
                            </w:r>
                            <w:r w:rsidR="00375F64">
                              <w:rPr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lang w:val="en-GB"/>
                              </w:rPr>
                              <w:t>year</w:t>
                            </w:r>
                            <w:r w:rsidR="00375F64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old requests a vaccine in the absence of parental permission (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in a school vaccination program)</w:t>
                            </w:r>
                          </w:p>
                          <w:p w14:paraId="597E5255" w14:textId="4B93EA7A" w:rsidR="00176BA1" w:rsidRDefault="00176BA1" w:rsidP="00176B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Parents decline vaccination, but an </w:t>
                            </w:r>
                            <w:r w:rsidR="00633E9F">
                              <w:rPr>
                                <w:lang w:val="en-GB"/>
                              </w:rPr>
                              <w:t>adolescent</w:t>
                            </w:r>
                            <w:r>
                              <w:rPr>
                                <w:lang w:val="en-GB"/>
                              </w:rPr>
                              <w:t xml:space="preserve"> requests vaccination</w:t>
                            </w:r>
                          </w:p>
                          <w:p w14:paraId="5E297339" w14:textId="582C6DE2" w:rsidR="00176BA1" w:rsidRPr="00E4490D" w:rsidRDefault="00176BA1" w:rsidP="00176B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Parents support vaccination but an </w:t>
                            </w:r>
                            <w:r w:rsidR="00633E9F">
                              <w:rPr>
                                <w:lang w:val="en-GB"/>
                              </w:rPr>
                              <w:t>adolescent</w:t>
                            </w:r>
                            <w:r>
                              <w:rPr>
                                <w:lang w:val="en-GB"/>
                              </w:rPr>
                              <w:t xml:space="preserve"> refuses</w:t>
                            </w:r>
                          </w:p>
                          <w:p w14:paraId="77364492" w14:textId="77777777" w:rsidR="00176BA1" w:rsidRDefault="00176BA1" w:rsidP="00176BA1"/>
                          <w:p w14:paraId="77F18055" w14:textId="77777777" w:rsidR="00176BA1" w:rsidRDefault="00176BA1" w:rsidP="00176BA1">
                            <w:r>
                              <w:t>Box 1. Ethical dilemmas relating to vaccine consent for children and young people</w:t>
                            </w:r>
                          </w:p>
                          <w:p w14:paraId="6D4D5868" w14:textId="77777777" w:rsidR="00970F2B" w:rsidRDefault="00970F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D4E7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3pt;margin-top:9.85pt;width:473.5pt;height:15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" filled="f" strokeweight=".5pt">
                <v:textbox>
                  <w:txbxContent>
                    <w:p w14:paraId="32734073" w14:textId="77777777" w:rsidR="00176BA1" w:rsidRDefault="00176BA1" w:rsidP="00176B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Two parents disagree about vaccination for a young child (one supports, the other is opposed)</w:t>
                      </w:r>
                    </w:p>
                    <w:p w14:paraId="0A7C53F9" w14:textId="77777777" w:rsidR="00176BA1" w:rsidRDefault="00176BA1" w:rsidP="00176B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Both parents support vaccination, but a three-year old child cries vigorously and tries to escape when vaccination is attempted</w:t>
                      </w:r>
                    </w:p>
                    <w:p w14:paraId="5EAE22EA" w14:textId="174679EA" w:rsidR="00176BA1" w:rsidRDefault="00176BA1" w:rsidP="00176B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 twelve</w:t>
                      </w:r>
                      <w:r w:rsidR="00375F64">
                        <w:rPr>
                          <w:lang w:val="en-GB"/>
                        </w:rPr>
                        <w:t>-</w:t>
                      </w:r>
                      <w:r>
                        <w:rPr>
                          <w:lang w:val="en-GB"/>
                        </w:rPr>
                        <w:t>year</w:t>
                      </w:r>
                      <w:r w:rsidR="00375F64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old requests a vaccine in the absence of parental permission (</w:t>
                      </w:r>
                      <w:proofErr w:type="spellStart"/>
                      <w:r>
                        <w:rPr>
                          <w:lang w:val="en-GB"/>
                        </w:rPr>
                        <w:t>eg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in a school vaccination program)</w:t>
                      </w:r>
                    </w:p>
                    <w:p w14:paraId="597E5255" w14:textId="4B93EA7A" w:rsidR="00176BA1" w:rsidRDefault="00176BA1" w:rsidP="00176B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Parents decline vaccination, but an </w:t>
                      </w:r>
                      <w:r w:rsidR="00633E9F">
                        <w:rPr>
                          <w:lang w:val="en-GB"/>
                        </w:rPr>
                        <w:t>adolescent</w:t>
                      </w:r>
                      <w:r>
                        <w:rPr>
                          <w:lang w:val="en-GB"/>
                        </w:rPr>
                        <w:t xml:space="preserve"> requests vaccination</w:t>
                      </w:r>
                    </w:p>
                    <w:p w14:paraId="5E297339" w14:textId="582C6DE2" w:rsidR="00176BA1" w:rsidRPr="00E4490D" w:rsidRDefault="00176BA1" w:rsidP="00176B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Parents support vaccination but an </w:t>
                      </w:r>
                      <w:r w:rsidR="00633E9F">
                        <w:rPr>
                          <w:lang w:val="en-GB"/>
                        </w:rPr>
                        <w:t>adolescent</w:t>
                      </w:r>
                      <w:r>
                        <w:rPr>
                          <w:lang w:val="en-GB"/>
                        </w:rPr>
                        <w:t xml:space="preserve"> refuses</w:t>
                      </w:r>
                    </w:p>
                    <w:p w14:paraId="77364492" w14:textId="77777777" w:rsidR="00176BA1" w:rsidRDefault="00176BA1" w:rsidP="00176BA1"/>
                    <w:p w14:paraId="77F18055" w14:textId="77777777" w:rsidR="00176BA1" w:rsidRDefault="00176BA1" w:rsidP="00176BA1">
                      <w:r>
                        <w:t>Box 1. Ethical dilemmas relating to vaccine consent for children and young people</w:t>
                      </w:r>
                    </w:p>
                    <w:p w14:paraId="6D4D5868" w14:textId="77777777" w:rsidR="00970F2B" w:rsidRDefault="00970F2B"/>
                  </w:txbxContent>
                </v:textbox>
              </v:shape>
            </w:pict>
          </mc:Fallback>
        </mc:AlternateContent>
      </w:r>
    </w:p>
    <w:p w14:paraId="738849A2" w14:textId="4A62A4E9" w:rsidR="006957C5" w:rsidRDefault="006957C5"/>
    <w:p w14:paraId="1C292E01" w14:textId="0ABC49AD" w:rsidR="00176BA1" w:rsidRDefault="00176BA1"/>
    <w:p w14:paraId="2F0DBD9C" w14:textId="426B8787" w:rsidR="00176BA1" w:rsidRDefault="00176BA1"/>
    <w:p w14:paraId="71CD6389" w14:textId="5EDEA824" w:rsidR="00176BA1" w:rsidRDefault="00176BA1"/>
    <w:p w14:paraId="46544FC7" w14:textId="2B8560C8" w:rsidR="00176BA1" w:rsidRDefault="00176BA1"/>
    <w:p w14:paraId="36DEAA2E" w14:textId="1733722B" w:rsidR="00176BA1" w:rsidRDefault="00176BA1"/>
    <w:p w14:paraId="2BAF8BBA" w14:textId="08902994" w:rsidR="00176BA1" w:rsidRDefault="00176BA1"/>
    <w:p w14:paraId="1D97BF6D" w14:textId="619775F6" w:rsidR="00176BA1" w:rsidRDefault="00176BA1"/>
    <w:p w14:paraId="0A955582" w14:textId="1DFE085D" w:rsidR="00176BA1" w:rsidRDefault="00176BA1"/>
    <w:p w14:paraId="35938ABD" w14:textId="77777777" w:rsidR="00176BA1" w:rsidRDefault="00176BA1"/>
    <w:p w14:paraId="3E361922" w14:textId="77777777" w:rsidR="00176BA1" w:rsidRDefault="00176BA1">
      <w:pPr>
        <w:rPr>
          <w:b/>
          <w:bCs/>
        </w:rPr>
      </w:pPr>
    </w:p>
    <w:p w14:paraId="0B56CA42" w14:textId="77777777" w:rsidR="00176BA1" w:rsidRDefault="00176BA1">
      <w:pPr>
        <w:rPr>
          <w:b/>
          <w:bCs/>
        </w:rPr>
      </w:pPr>
    </w:p>
    <w:p w14:paraId="48B141F0" w14:textId="3C6F0D1C" w:rsidR="006957C5" w:rsidRPr="0031108B" w:rsidRDefault="000D43AB">
      <w:pPr>
        <w:rPr>
          <w:b/>
          <w:bCs/>
        </w:rPr>
      </w:pPr>
      <w:r w:rsidRPr="0031108B">
        <w:rPr>
          <w:b/>
          <w:bCs/>
        </w:rPr>
        <w:t>Parental consent</w:t>
      </w:r>
    </w:p>
    <w:p w14:paraId="55FD3E59" w14:textId="29B080EE" w:rsidR="0096419F" w:rsidRDefault="00EE27CE">
      <w:r>
        <w:t xml:space="preserve">In general, parents play a key role in </w:t>
      </w:r>
      <w:r w:rsidR="00DD5D59">
        <w:t xml:space="preserve">making </w:t>
      </w:r>
      <w:r>
        <w:t>decision</w:t>
      </w:r>
      <w:r w:rsidR="00DD5D59">
        <w:t>s</w:t>
      </w:r>
      <w:r>
        <w:t xml:space="preserve"> about medical treatment</w:t>
      </w:r>
      <w:r w:rsidR="00970F2B">
        <w:t xml:space="preserve"> and</w:t>
      </w:r>
      <w:r>
        <w:t xml:space="preserve"> procedures in </w:t>
      </w:r>
      <w:r w:rsidR="00DD5D59">
        <w:t xml:space="preserve">their </w:t>
      </w:r>
      <w:r>
        <w:t>children.</w:t>
      </w:r>
      <w:r w:rsidR="0075756F">
        <w:t xml:space="preserve"> </w:t>
      </w:r>
      <w:r>
        <w:t xml:space="preserve">Except in an emergency, informed consent is always sought from a caregiver with parental </w:t>
      </w:r>
      <w:r w:rsidR="00DD5D59">
        <w:t xml:space="preserve">responsibility </w:t>
      </w:r>
      <w:r>
        <w:t xml:space="preserve">prior to significant medical interventions. </w:t>
      </w:r>
      <w:r w:rsidR="00BC1078">
        <w:t>For childhood vaccinations</w:t>
      </w:r>
      <w:r w:rsidR="00BC1078" w:rsidDel="004B1F70">
        <w:t xml:space="preserve"> </w:t>
      </w:r>
      <w:r w:rsidR="00F6533B">
        <w:t xml:space="preserve">in the UK </w:t>
      </w:r>
      <w:r>
        <w:t>consent</w:t>
      </w:r>
      <w:r w:rsidR="00A60F34">
        <w:t xml:space="preserve"> from parents</w:t>
      </w:r>
      <w:r>
        <w:t xml:space="preserve"> is </w:t>
      </w:r>
      <w:r w:rsidR="00CD3303">
        <w:t xml:space="preserve">currently </w:t>
      </w:r>
      <w:r w:rsidR="00A60F34">
        <w:t xml:space="preserve">routinely </w:t>
      </w:r>
      <w:r w:rsidR="009962C3">
        <w:t>required</w:t>
      </w:r>
      <w:r w:rsidR="004B1F70">
        <w:t>,</w:t>
      </w:r>
      <w:r w:rsidR="00B63C7D">
        <w:t xml:space="preserve"> </w:t>
      </w:r>
      <w:r w:rsidR="004B1F70">
        <w:t xml:space="preserve">though some groups have argued </w:t>
      </w:r>
      <w:r w:rsidR="00BC1078">
        <w:t>that</w:t>
      </w:r>
      <w:r w:rsidR="004B1F70">
        <w:t xml:space="preserve"> mandatory vaccination </w:t>
      </w:r>
      <w:r w:rsidR="00BC1078">
        <w:t>would</w:t>
      </w:r>
      <w:r w:rsidR="004B1F70">
        <w:t xml:space="preserve"> promote children’s best interests</w:t>
      </w:r>
      <w:r w:rsidR="00BC1078">
        <w:t>.</w:t>
      </w:r>
      <w:r w:rsidR="004F15D2">
        <w:fldChar w:fldCharType="begin"/>
      </w:r>
      <w:r w:rsidR="004F15D2">
        <w:instrText xml:space="preserve"> ADDIN EN.CITE &lt;EndNote&gt;&lt;Cite&gt;&lt;Author&gt;Hadjipanayis&lt;/Author&gt;&lt;Year&gt;2020&lt;/Year&gt;&lt;RecNum&gt;4006&lt;/RecNum&gt;&lt;DisplayText&gt;&lt;style face="superscript"&gt;3&lt;/style&gt;&lt;/DisplayText&gt;&lt;record&gt;&lt;rec-number&gt;4006&lt;/rec-number&gt;&lt;foreign-keys&gt;&lt;key app="EN" db-id="50wf9zp0adessteretmvtzpkwz2vp9f5e9xw" timestamp="1627393520"&gt;4006&lt;/key&gt;&lt;/foreign-keys&gt;&lt;ref-type name="Journal Article"&gt;17&lt;/ref-type&gt;&lt;contributors&gt;&lt;authors&gt;&lt;author&gt;Hadjipanayis, Adamos&lt;/author&gt;&lt;author&gt;Dornbusch, Hans Jürgen&lt;/author&gt;&lt;author&gt;Grossman, Zachi&lt;/author&gt;&lt;author&gt;Theophilou, Leda&lt;/author&gt;&lt;author&gt;Brierley, Joe&lt;/author&gt;&lt;/authors&gt;&lt;/contributors&gt;&lt;titles&gt;&lt;title&gt;Mandatory vaccination: a joint statement of the Ethics and Vaccination working groups of the European Academy of Paediatrics&lt;/title&gt;&lt;secondary-title&gt;European Journal of Pediatrics&lt;/secondary-title&gt;&lt;/titles&gt;&lt;periodical&gt;&lt;full-title&gt;European journal of pediatrics&lt;/full-title&gt;&lt;/periodical&gt;&lt;pages&gt;683-687&lt;/pages&gt;&lt;volume&gt;179&lt;/volume&gt;&lt;number&gt;4&lt;/number&gt;&lt;dates&gt;&lt;year&gt;2020&lt;/year&gt;&lt;pub-dates&gt;&lt;date&gt;2020/04/01&lt;/date&gt;&lt;/pub-dates&gt;&lt;/dates&gt;&lt;isbn&gt;1432-1076&lt;/isbn&gt;&lt;urls&gt;&lt;related-urls&gt;&lt;url&gt;https://doi.org/10.1007/s00431-019-03523-4&lt;/url&gt;&lt;/related-urls&gt;&lt;/urls&gt;&lt;electronic-resource-num&gt;10.1007/s00431-019-03523-4&lt;/electronic-resource-num&gt;&lt;/record&gt;&lt;/Cite&gt;&lt;/EndNote&gt;</w:instrText>
      </w:r>
      <w:r w:rsidR="004F15D2">
        <w:fldChar w:fldCharType="separate"/>
      </w:r>
      <w:r w:rsidR="004F15D2" w:rsidRPr="004F15D2">
        <w:rPr>
          <w:noProof/>
          <w:vertAlign w:val="superscript"/>
        </w:rPr>
        <w:t>3</w:t>
      </w:r>
      <w:r w:rsidR="004F15D2">
        <w:fldChar w:fldCharType="end"/>
      </w:r>
      <w:r w:rsidR="00BC1078">
        <w:t xml:space="preserve"> </w:t>
      </w:r>
      <w:r w:rsidR="00A82D4E">
        <w:t>I</w:t>
      </w:r>
      <w:r w:rsidR="00B63C7D">
        <w:t>f parents decline immunisations</w:t>
      </w:r>
      <w:r w:rsidR="00BC1078">
        <w:t xml:space="preserve"> after being</w:t>
      </w:r>
      <w:r w:rsidR="00EF4646">
        <w:t xml:space="preserve"> counsell</w:t>
      </w:r>
      <w:r w:rsidR="00A82D4E">
        <w:t>ed</w:t>
      </w:r>
      <w:r w:rsidR="00EF4646">
        <w:t xml:space="preserve"> about the </w:t>
      </w:r>
      <w:r w:rsidR="00AA57D6">
        <w:t>evidence for vaccine safety and efficacy</w:t>
      </w:r>
      <w:r w:rsidR="00EF4646">
        <w:t>,</w:t>
      </w:r>
      <w:r w:rsidR="00A82D4E">
        <w:t xml:space="preserve"> their decision </w:t>
      </w:r>
      <w:r w:rsidR="00B63C7D">
        <w:t>would usually be respected</w:t>
      </w:r>
      <w:r w:rsidR="007C4631">
        <w:t>.</w:t>
      </w:r>
      <w:r>
        <w:t xml:space="preserve"> </w:t>
      </w:r>
      <w:r w:rsidR="00B63C7D">
        <w:t>Rare</w:t>
      </w:r>
      <w:r w:rsidR="00BC1078">
        <w:t>ly vaccination may proceed against parental wishes</w:t>
      </w:r>
      <w:r w:rsidR="00375F64">
        <w:t>;</w:t>
      </w:r>
      <w:r w:rsidR="00BC1078">
        <w:t xml:space="preserve"> </w:t>
      </w:r>
      <w:r w:rsidR="005E0F2E">
        <w:t>for</w:t>
      </w:r>
      <w:r w:rsidR="00375F64">
        <w:t xml:space="preserve"> example, for</w:t>
      </w:r>
      <w:r w:rsidR="005E0F2E">
        <w:t xml:space="preserve"> </w:t>
      </w:r>
      <w:r w:rsidR="00B63C7D">
        <w:t>a child in care</w:t>
      </w:r>
      <w:r w:rsidR="0032185B">
        <w:t>,</w:t>
      </w:r>
      <w:r w:rsidR="004F15D2">
        <w:fldChar w:fldCharType="begin"/>
      </w:r>
      <w:r w:rsidR="004F15D2">
        <w:instrText xml:space="preserve"> ADDIN EN.CITE &lt;EndNote&gt;&lt;Cite ExcludeAuth="1"&gt;&lt;Year&gt;2011&lt;/Year&gt;&lt;RecNum&gt;4007&lt;/RecNum&gt;&lt;DisplayText&gt;&lt;style face="superscript"&gt;4&lt;/style&gt;&lt;/DisplayText&gt;&lt;record&gt;&lt;rec-number&gt;4007&lt;/rec-number&gt;&lt;foreign-keys&gt;&lt;key app="EN" db-id="50wf9zp0adessteretmvtzpkwz2vp9f5e9xw" timestamp="1627394900"&gt;4007&lt;/key&gt;&lt;/foreign-keys&gt;&lt;ref-type name="Case"&gt;7&lt;/ref-type&gt;&lt;contributors&gt;&lt;/contributors&gt;&lt;titles&gt;&lt;title&gt;LCC v A &amp;amp; Ors (Minors By Their Children&amp;apos;s Guardian)&lt;/title&gt;&lt;secondary-title&gt;EWHC 4033 (Fam) (26 May 2011) &lt;/secondary-title&gt;&lt;/titles&gt;&lt;dates&gt;&lt;year&gt;2011&lt;/year&gt;&lt;/dates&gt;&lt;urls&gt;&lt;/urls&gt;&lt;/record&gt;&lt;/Cite&gt;&lt;/EndNote&gt;</w:instrText>
      </w:r>
      <w:r w:rsidR="004F15D2">
        <w:fldChar w:fldCharType="separate"/>
      </w:r>
      <w:r w:rsidR="004F15D2" w:rsidRPr="004F15D2">
        <w:rPr>
          <w:noProof/>
          <w:vertAlign w:val="superscript"/>
        </w:rPr>
        <w:t>4</w:t>
      </w:r>
      <w:r w:rsidR="004F15D2">
        <w:fldChar w:fldCharType="end"/>
      </w:r>
      <w:r w:rsidR="0032185B">
        <w:t xml:space="preserve"> </w:t>
      </w:r>
      <w:r w:rsidR="00B63C7D">
        <w:t>or a child at particularly high risk</w:t>
      </w:r>
      <w:r w:rsidR="00D86DD0">
        <w:t xml:space="preserve"> </w:t>
      </w:r>
      <w:r w:rsidR="00A82D4E">
        <w:t>from a specific infection</w:t>
      </w:r>
      <w:r w:rsidR="00D368AA">
        <w:t>,</w:t>
      </w:r>
      <w:r w:rsidR="004F15D2">
        <w:fldChar w:fldCharType="begin">
          <w:fldData xml:space="preserve">PEVuZE5vdGU+PENpdGU+PEF1dGhvcj5Jc2FhY3M8L0F1dGhvcj48WWVhcj4yMDExPC9ZZWFyPjxS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==
</w:fldData>
        </w:fldChar>
      </w:r>
      <w:r w:rsidR="004F15D2">
        <w:instrText xml:space="preserve"> ADDIN EN.CITE </w:instrText>
      </w:r>
      <w:r w:rsidR="004F15D2">
        <w:fldChar w:fldCharType="begin">
          <w:fldData xml:space="preserve">PEVuZE5vdGU+PENpdGU+PEF1dGhvcj5Jc2FhY3M8L0F1dGhvcj48WWVhcj4yMDExPC9ZZWFyPjxS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==
</w:fldData>
        </w:fldChar>
      </w:r>
      <w:r w:rsidR="004F15D2">
        <w:instrText xml:space="preserve"> ADDIN EN.CITE.DATA </w:instrText>
      </w:r>
      <w:r w:rsidR="004F15D2">
        <w:fldChar w:fldCharType="end"/>
      </w:r>
      <w:r w:rsidR="004F15D2">
        <w:fldChar w:fldCharType="separate"/>
      </w:r>
      <w:r w:rsidR="004F15D2" w:rsidRPr="004F15D2">
        <w:rPr>
          <w:noProof/>
          <w:vertAlign w:val="superscript"/>
        </w:rPr>
        <w:t>5</w:t>
      </w:r>
      <w:r w:rsidR="004F15D2">
        <w:fldChar w:fldCharType="end"/>
      </w:r>
      <w:r w:rsidR="00D368AA">
        <w:t xml:space="preserve"> </w:t>
      </w:r>
      <w:r w:rsidR="00375F64">
        <w:t>al</w:t>
      </w:r>
      <w:r w:rsidR="00D368AA">
        <w:t xml:space="preserve">though this would </w:t>
      </w:r>
      <w:r w:rsidR="00375F64">
        <w:t>usually</w:t>
      </w:r>
      <w:r w:rsidR="00D368AA">
        <w:t xml:space="preserve"> require a Best Interests decision by a court.</w:t>
      </w:r>
    </w:p>
    <w:p w14:paraId="551C0A49" w14:textId="77777777" w:rsidR="007C4631" w:rsidRDefault="007C4631"/>
    <w:p w14:paraId="6DF95BAD" w14:textId="1FC37F46" w:rsidR="00A60F34" w:rsidRPr="005644EC" w:rsidRDefault="00A60F34">
      <w:r>
        <w:t xml:space="preserve">As with other medical procedures, consent from a single adult with parental </w:t>
      </w:r>
      <w:r w:rsidR="00633E9F">
        <w:t>responsibility</w:t>
      </w:r>
      <w:r>
        <w:t xml:space="preserve"> is sufficient for vaccination to proceed. However, if it is known that </w:t>
      </w:r>
      <w:r w:rsidR="00375F64">
        <w:t>the</w:t>
      </w:r>
      <w:r w:rsidR="003B23E3">
        <w:t xml:space="preserve"> </w:t>
      </w:r>
      <w:r>
        <w:t xml:space="preserve">parents </w:t>
      </w:r>
      <w:r w:rsidR="00375F64">
        <w:t>have opposing views</w:t>
      </w:r>
      <w:r w:rsidR="005644EC">
        <w:t xml:space="preserve"> (case #A)</w:t>
      </w:r>
      <w:r>
        <w:t>,</w:t>
      </w:r>
      <w:r w:rsidR="005644EC">
        <w:t xml:space="preserve"> health professionals should encourage them to reach </w:t>
      </w:r>
      <w:r w:rsidR="003B23E3">
        <w:t>consensus</w:t>
      </w:r>
      <w:r w:rsidR="005644EC">
        <w:t xml:space="preserve">. In cases of persistent </w:t>
      </w:r>
      <w:r w:rsidR="003B23E3">
        <w:t xml:space="preserve">parental </w:t>
      </w:r>
      <w:r w:rsidR="005644EC">
        <w:t>disagreement, one parent may apply to the court for a “specific issue order”</w:t>
      </w:r>
      <w:r>
        <w:t xml:space="preserve">. In that situation, the courts have generally taken the view that </w:t>
      </w:r>
      <w:r w:rsidR="00B240BA">
        <w:t>it</w:t>
      </w:r>
      <w:r>
        <w:t xml:space="preserve"> would be in the child’s best interests</w:t>
      </w:r>
      <w:r w:rsidR="00B240BA">
        <w:t xml:space="preserve"> to receive vaccines </w:t>
      </w:r>
      <w:r w:rsidR="00D428F7">
        <w:t xml:space="preserve">that are </w:t>
      </w:r>
      <w:r w:rsidR="00B240BA">
        <w:t>on the current immunisation schedule</w:t>
      </w:r>
      <w:r>
        <w:t xml:space="preserve"> and authorised </w:t>
      </w:r>
      <w:r w:rsidR="00B240BA">
        <w:t>immunisation.</w:t>
      </w:r>
      <w:r w:rsidR="005B7C9D">
        <w:fldChar w:fldCharType="begin"/>
      </w:r>
      <w:r w:rsidR="005B7C9D">
        <w:instrText xml:space="preserve"> ADDIN EN.CITE &lt;EndNote&gt;&lt;Cite ExcludeAuth="1"&gt;&lt;Year&gt;2020&lt;/Year&gt;&lt;RecNum&gt;4009&lt;/RecNum&gt;&lt;DisplayText&gt;&lt;style face="superscript"&gt;6&lt;/style&gt;&lt;/DisplayText&gt;&lt;record&gt;&lt;rec-number&gt;4009&lt;/rec-number&gt;&lt;foreign-keys&gt;&lt;key app="EN" db-id="50wf9zp0adessteretmvtzpkwz2vp9f5e9xw" timestamp="1627395343"&gt;4009&lt;/key&gt;&lt;/foreign-keys&gt;&lt;ref-type name="Case"&gt;7&lt;/ref-type&gt;&lt;contributors&gt;&lt;/contributors&gt;&lt;titles&gt;&lt;title&gt;Re H (A Child)(Parental Responsibility: Vaccination) &lt;/title&gt;&lt;secondary-title&gt;[2020] EWCA Civ 664,&lt;/secondary-title&gt;&lt;/titles&gt;&lt;dates&gt;&lt;year&gt;2020&lt;/year&gt;&lt;/dates&gt;&lt;urls&gt;&lt;/urls&gt;&lt;/record&gt;&lt;/Cite&gt;&lt;/EndNote&gt;</w:instrText>
      </w:r>
      <w:r w:rsidR="005B7C9D">
        <w:fldChar w:fldCharType="separate"/>
      </w:r>
      <w:r w:rsidR="005B7C9D" w:rsidRPr="005B7C9D">
        <w:rPr>
          <w:noProof/>
          <w:vertAlign w:val="superscript"/>
        </w:rPr>
        <w:t>6</w:t>
      </w:r>
      <w:r w:rsidR="005B7C9D">
        <w:fldChar w:fldCharType="end"/>
      </w:r>
      <w:r w:rsidR="00B240BA">
        <w:t xml:space="preserve"> In a recent case, the court declined to rule on COVID vaccination (since it </w:t>
      </w:r>
      <w:r w:rsidR="003B23E3">
        <w:t>wa</w:t>
      </w:r>
      <w:r w:rsidR="00B240BA">
        <w:t xml:space="preserve">s not </w:t>
      </w:r>
      <w:r w:rsidR="00F6533B">
        <w:t xml:space="preserve">at the time </w:t>
      </w:r>
      <w:r w:rsidR="005644EC">
        <w:t>approved for children), but the judge noted</w:t>
      </w:r>
      <w:r w:rsidR="005E0F2E">
        <w:t>:</w:t>
      </w:r>
      <w:r w:rsidR="005644EC">
        <w:t xml:space="preserve"> </w:t>
      </w:r>
      <w:r w:rsidR="005644EC" w:rsidRPr="005644EC">
        <w:t>“it is very difficult to foresee a situation in which a vaccination against COVID approved for use in children would not be endorsed by the court as being in a child’s best interests”.</w:t>
      </w:r>
      <w:r w:rsidR="00D37EA1">
        <w:fldChar w:fldCharType="begin"/>
      </w:r>
      <w:r w:rsidR="005B7C9D">
        <w:instrText xml:space="preserve"> ADDIN EN.CITE &lt;EndNote&gt;&lt;Cite ExcludeAuth="1" ExcludeYear="1"&gt;&lt;RecNum&gt;4010&lt;/RecNum&gt;&lt;DisplayText&gt;&lt;style face="superscript"&gt;7&lt;/style&gt;&lt;/DisplayText&gt;&lt;record&gt;&lt;rec-number&gt;4010&lt;/rec-number&gt;&lt;foreign-keys&gt;&lt;key app="EN" db-id="50wf9zp0adessteretmvtzpkwz2vp9f5e9xw" timestamp="1627395469"&gt;4010&lt;/key&gt;&lt;/foreign-keys&gt;&lt;ref-type name="Case"&gt;7&lt;/ref-type&gt;&lt;contributors&gt;&lt;/contributors&gt;&lt;titles&gt;&lt;title&gt;M v H (Private Law Vaccination) &lt;/title&gt;&lt;secondary-title&gt;[2020] EWFC 93&lt;/secondary-title&gt;&lt;/titles&gt;&lt;dates&gt;&lt;/dates&gt;&lt;urls&gt;&lt;/urls&gt;&lt;/record&gt;&lt;/Cite&gt;&lt;/EndNote&gt;</w:instrText>
      </w:r>
      <w:r w:rsidR="00D37EA1">
        <w:fldChar w:fldCharType="separate"/>
      </w:r>
      <w:r w:rsidR="005B7C9D" w:rsidRPr="005B7C9D">
        <w:rPr>
          <w:noProof/>
          <w:vertAlign w:val="superscript"/>
        </w:rPr>
        <w:t>7</w:t>
      </w:r>
      <w:r w:rsidR="00D37EA1">
        <w:fldChar w:fldCharType="end"/>
      </w:r>
      <w:r w:rsidR="00D428F7" w:rsidDel="00D428F7">
        <w:rPr>
          <w:rStyle w:val="FootnoteReference"/>
        </w:rPr>
        <w:t xml:space="preserve"> </w:t>
      </w:r>
    </w:p>
    <w:p w14:paraId="3651DDD0" w14:textId="39791B47" w:rsidR="00E4490D" w:rsidRDefault="00E4490D"/>
    <w:p w14:paraId="761842BD" w14:textId="0E62D280" w:rsidR="005644EC" w:rsidRPr="0031108B" w:rsidRDefault="00883C2F">
      <w:pPr>
        <w:rPr>
          <w:b/>
          <w:bCs/>
        </w:rPr>
      </w:pPr>
      <w:r w:rsidRPr="0031108B">
        <w:rPr>
          <w:b/>
          <w:bCs/>
        </w:rPr>
        <w:t xml:space="preserve">Child </w:t>
      </w:r>
      <w:r w:rsidR="002902E7" w:rsidRPr="0031108B">
        <w:rPr>
          <w:b/>
          <w:bCs/>
        </w:rPr>
        <w:t>a</w:t>
      </w:r>
      <w:r w:rsidRPr="0031108B">
        <w:rPr>
          <w:b/>
          <w:bCs/>
        </w:rPr>
        <w:t>ssent</w:t>
      </w:r>
    </w:p>
    <w:p w14:paraId="05CB54C2" w14:textId="715124A3" w:rsidR="005644EC" w:rsidRDefault="005644EC">
      <w:r>
        <w:t xml:space="preserve">Many childhood immunisations are given prior to a child </w:t>
      </w:r>
      <w:r w:rsidR="003A69DE">
        <w:t xml:space="preserve">having sufficient maturity to make an informed decision for themselves. However, </w:t>
      </w:r>
      <w:r w:rsidR="00137230">
        <w:t xml:space="preserve">it is widely accepted that it is important to involve children in medical decisions </w:t>
      </w:r>
      <w:r w:rsidR="007246EE">
        <w:t>as much as practicable</w:t>
      </w:r>
      <w:r w:rsidR="00137230">
        <w:t>.</w:t>
      </w:r>
      <w:r w:rsidR="00285056">
        <w:t xml:space="preserve"> For </w:t>
      </w:r>
      <w:r w:rsidR="006643C4">
        <w:t xml:space="preserve">primary </w:t>
      </w:r>
      <w:r w:rsidR="00285056">
        <w:t>school-age children</w:t>
      </w:r>
      <w:r w:rsidR="0050088C">
        <w:t>,</w:t>
      </w:r>
      <w:r w:rsidR="00285056">
        <w:t xml:space="preserve"> their agreement </w:t>
      </w:r>
      <w:r w:rsidR="0050088C">
        <w:t>would typically be sought</w:t>
      </w:r>
      <w:r w:rsidR="006643C4">
        <w:t xml:space="preserve"> even though they are not able to consent</w:t>
      </w:r>
      <w:r w:rsidR="00285056">
        <w:t>.</w:t>
      </w:r>
      <w:r w:rsidR="00883C2F">
        <w:t xml:space="preserve"> </w:t>
      </w:r>
      <w:r w:rsidR="00D01256">
        <w:t xml:space="preserve">“Assent” is a concept used more often in relation to research; it refers to the agreement of a </w:t>
      </w:r>
      <w:r w:rsidR="00D01256">
        <w:lastRenderedPageBreak/>
        <w:t xml:space="preserve">child or young person who is not legally able to give informed consent. </w:t>
      </w:r>
      <w:r w:rsidR="00E40FFF">
        <w:t>Ideally, t</w:t>
      </w:r>
      <w:r w:rsidR="003A3F9A">
        <w:t>he</w:t>
      </w:r>
      <w:r w:rsidR="00176BA1">
        <w:t xml:space="preserve"> child</w:t>
      </w:r>
      <w:r w:rsidR="003A3F9A">
        <w:t xml:space="preserve"> should be provided with </w:t>
      </w:r>
      <w:r w:rsidR="007246EE">
        <w:t xml:space="preserve">age-appropriate </w:t>
      </w:r>
      <w:r w:rsidR="003A3F9A">
        <w:t>information</w:t>
      </w:r>
      <w:r w:rsidR="00E40FFF">
        <w:t xml:space="preserve"> or explanation</w:t>
      </w:r>
      <w:r w:rsidR="003A3F9A">
        <w:t>. Assent</w:t>
      </w:r>
      <w:r w:rsidR="00883C2F">
        <w:t xml:space="preserve"> might be verbalised, or simply inferred from sitting still for the </w:t>
      </w:r>
      <w:r w:rsidR="002F4CA2">
        <w:t>injection</w:t>
      </w:r>
      <w:r w:rsidR="00883C2F">
        <w:t>.</w:t>
      </w:r>
    </w:p>
    <w:p w14:paraId="17260185" w14:textId="2814FCFF" w:rsidR="00883C2F" w:rsidRDefault="00883C2F"/>
    <w:p w14:paraId="483A8686" w14:textId="29C02253" w:rsidR="00883C2F" w:rsidRPr="0031108B" w:rsidRDefault="00883C2F">
      <w:pPr>
        <w:rPr>
          <w:b/>
          <w:bCs/>
        </w:rPr>
      </w:pPr>
      <w:r w:rsidRPr="0031108B">
        <w:rPr>
          <w:b/>
          <w:bCs/>
        </w:rPr>
        <w:t xml:space="preserve">Child </w:t>
      </w:r>
      <w:r w:rsidR="002902E7" w:rsidRPr="0031108B">
        <w:rPr>
          <w:b/>
          <w:bCs/>
        </w:rPr>
        <w:t>d</w:t>
      </w:r>
      <w:r w:rsidRPr="0031108B">
        <w:rPr>
          <w:b/>
          <w:bCs/>
        </w:rPr>
        <w:t>issent</w:t>
      </w:r>
      <w:r w:rsidR="00193AFF" w:rsidRPr="0031108B">
        <w:rPr>
          <w:b/>
          <w:bCs/>
        </w:rPr>
        <w:t xml:space="preserve"> </w:t>
      </w:r>
    </w:p>
    <w:p w14:paraId="3B08F294" w14:textId="057F0E33" w:rsidR="0055421A" w:rsidRDefault="00883C2F">
      <w:r>
        <w:t xml:space="preserve">In a </w:t>
      </w:r>
      <w:r w:rsidR="006643C4">
        <w:t>pre-school</w:t>
      </w:r>
      <w:r>
        <w:t xml:space="preserve"> child</w:t>
      </w:r>
      <w:r w:rsidR="006643C4">
        <w:t xml:space="preserve"> or infant</w:t>
      </w:r>
      <w:r>
        <w:t xml:space="preserve">, </w:t>
      </w:r>
      <w:r w:rsidR="008C6E02">
        <w:t xml:space="preserve">behavioural or verbal evidence of not </w:t>
      </w:r>
      <w:r w:rsidR="00DA4D81">
        <w:t>wanting</w:t>
      </w:r>
      <w:r w:rsidR="008C6E02">
        <w:t xml:space="preserve"> immunisation is common</w:t>
      </w:r>
      <w:r w:rsidR="002223B5">
        <w:t>,</w:t>
      </w:r>
      <w:r w:rsidR="008C6E02">
        <w:t xml:space="preserve"> developmentally appropriate</w:t>
      </w:r>
      <w:r w:rsidR="002223B5">
        <w:t xml:space="preserve"> and may be unavoidable</w:t>
      </w:r>
      <w:r w:rsidR="0055421A">
        <w:t xml:space="preserve"> (Case #B)</w:t>
      </w:r>
      <w:r w:rsidR="008C6E02">
        <w:t xml:space="preserve">. </w:t>
      </w:r>
      <w:r w:rsidR="009F7F44">
        <w:t>Comfort h</w:t>
      </w:r>
      <w:r>
        <w:t xml:space="preserve">olding or gentle firm restraint </w:t>
      </w:r>
      <w:r w:rsidR="00375F64">
        <w:t>are</w:t>
      </w:r>
      <w:r>
        <w:t xml:space="preserve"> </w:t>
      </w:r>
      <w:r w:rsidR="008C6E02">
        <w:t>common</w:t>
      </w:r>
      <w:r w:rsidR="0055421A">
        <w:t>ly</w:t>
      </w:r>
      <w:r w:rsidR="008C6E02">
        <w:t xml:space="preserve"> </w:t>
      </w:r>
      <w:r w:rsidR="002223B5">
        <w:t>us</w:t>
      </w:r>
      <w:r w:rsidR="008C6E02">
        <w:t>ed</w:t>
      </w:r>
      <w:r w:rsidR="002223B5">
        <w:t xml:space="preserve"> by </w:t>
      </w:r>
      <w:r w:rsidR="00B63C7D">
        <w:t xml:space="preserve">parents or </w:t>
      </w:r>
      <w:r w:rsidR="002223B5">
        <w:t>health professionals in these settings.</w:t>
      </w:r>
      <w:r w:rsidR="00D37EA1">
        <w:fldChar w:fldCharType="begin">
          <w:fldData xml:space="preserve">PEVuZE5vdGU+PENpdGU+PEF1dGhvcj5CcmF5PC9BdXRob3I+PFllYXI+MjAxODwvWWVhcj48UmVj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</w:fldData>
        </w:fldChar>
      </w:r>
      <w:r w:rsidR="005B7C9D">
        <w:instrText xml:space="preserve"> ADDIN EN.CITE </w:instrText>
      </w:r>
      <w:r w:rsidR="005B7C9D">
        <w:fldChar w:fldCharType="begin">
          <w:fldData xml:space="preserve">PEVuZE5vdGU+PENpdGU+PEF1dGhvcj5CcmF5PC9BdXRob3I+PFllYXI+MjAxODwvWWVhcj48UmVj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</w:fldData>
        </w:fldChar>
      </w:r>
      <w:r w:rsidR="005B7C9D">
        <w:instrText xml:space="preserve"> ADDIN EN.CITE.DATA </w:instrText>
      </w:r>
      <w:r w:rsidR="005B7C9D">
        <w:fldChar w:fldCharType="end"/>
      </w:r>
      <w:r w:rsidR="00D37EA1">
        <w:fldChar w:fldCharType="separate"/>
      </w:r>
      <w:r w:rsidR="005B7C9D" w:rsidRPr="005B7C9D">
        <w:rPr>
          <w:noProof/>
          <w:vertAlign w:val="superscript"/>
        </w:rPr>
        <w:t>8</w:t>
      </w:r>
      <w:r w:rsidR="00D37EA1">
        <w:fldChar w:fldCharType="end"/>
      </w:r>
      <w:r w:rsidR="008C6E02">
        <w:t xml:space="preserve"> </w:t>
      </w:r>
      <w:r w:rsidR="002223B5">
        <w:t>Such restraint</w:t>
      </w:r>
      <w:r w:rsidR="008C6E02">
        <w:t xml:space="preserve"> may be ethically justified </w:t>
      </w:r>
      <w:r w:rsidR="00482CFD">
        <w:t xml:space="preserve">if it is unavoidable and </w:t>
      </w:r>
      <w:r w:rsidR="0055421A">
        <w:t>the procedure is</w:t>
      </w:r>
      <w:r w:rsidR="008C6E02">
        <w:t xml:space="preserve"> in the child’s best interests.</w:t>
      </w:r>
      <w:r w:rsidR="004F15D2">
        <w:fldChar w:fldCharType="begin"/>
      </w:r>
      <w:r w:rsidR="005B7C9D">
        <w:instrText xml:space="preserve"> ADDIN EN.CITE &lt;EndNote&gt;&lt;Cite&gt;&lt;Author&gt;Preisz&lt;/Author&gt;&lt;Year&gt;2019&lt;/Year&gt;&lt;RecNum&gt;4012&lt;/RecNum&gt;&lt;DisplayText&gt;&lt;style face="superscript"&gt;9&lt;/style&gt;&lt;/DisplayText&gt;&lt;record&gt;&lt;rec-number&gt;4012&lt;/rec-number&gt;&lt;foreign-keys&gt;&lt;key app="EN" db-id="50wf9zp0adessteretmvtzpkwz2vp9f5e9xw" timestamp="1627396740"&gt;4012&lt;/key&gt;&lt;/foreign-keys&gt;&lt;ref-type name="Journal Article"&gt;17&lt;/ref-type&gt;&lt;contributors&gt;&lt;authors&gt;&lt;author&gt;Preisz, Anne&lt;/author&gt;&lt;author&gt;Preisz, Paul&lt;/author&gt;&lt;/authors&gt;&lt;/contributors&gt;&lt;titles&gt;&lt;title&gt;Restraint in paediatrics: A delicate balance&lt;/title&gt;&lt;secondary-title&gt;Journal of Paediatrics and Child Health&lt;/secondary-title&gt;&lt;/titles&gt;&lt;periodical&gt;&lt;full-title&gt;Journal of paediatrics and child health&lt;/full-title&gt;&lt;abbr-1&gt;J Paediatr Child Health&lt;/abbr-1&gt;&lt;/periodical&gt;&lt;pages&gt;1165-1169&lt;/pages&gt;&lt;volume&gt;55&lt;/volume&gt;&lt;number&gt;10&lt;/number&gt;&lt;dates&gt;&lt;year&gt;2019&lt;/year&gt;&lt;/dates&gt;&lt;isbn&gt;1034-4810&lt;/isbn&gt;&lt;urls&gt;&lt;related-urls&gt;&lt;url&gt;https://onlinelibrary.wiley.com/doi/abs/10.1111/jpc.14607&lt;/url&gt;&lt;/related-urls&gt;&lt;/urls&gt;&lt;electronic-resource-num&gt;https://doi.org/10.1111/jpc.14607&lt;/electronic-resource-num&gt;&lt;/record&gt;&lt;/Cite&gt;&lt;/EndNote&gt;</w:instrText>
      </w:r>
      <w:r w:rsidR="004F15D2">
        <w:fldChar w:fldCharType="separate"/>
      </w:r>
      <w:r w:rsidR="005B7C9D" w:rsidRPr="005B7C9D">
        <w:rPr>
          <w:noProof/>
          <w:vertAlign w:val="superscript"/>
        </w:rPr>
        <w:t>9</w:t>
      </w:r>
      <w:r w:rsidR="004F15D2">
        <w:fldChar w:fldCharType="end"/>
      </w:r>
      <w:r w:rsidR="00B127B2" w:rsidDel="00B127B2">
        <w:rPr>
          <w:rStyle w:val="FootnoteReference"/>
        </w:rPr>
        <w:t xml:space="preserve"> </w:t>
      </w:r>
      <w:r w:rsidR="008C6E02">
        <w:t xml:space="preserve"> </w:t>
      </w:r>
      <w:r w:rsidR="0055421A">
        <w:t>However, efforts should be made to use other techniques (</w:t>
      </w:r>
      <w:r w:rsidR="00B127B2">
        <w:t xml:space="preserve">analgesia, </w:t>
      </w:r>
      <w:r w:rsidR="0055421A">
        <w:t>distraction, play therapy, age-appropriate explanation</w:t>
      </w:r>
      <w:r w:rsidR="00F87F74">
        <w:t xml:space="preserve"> etc.) before resorting to restraint, and parents should be involved in the discussion about how best to gain their child’s cooperation.</w:t>
      </w:r>
      <w:r w:rsidR="00F87F74" w:rsidRPr="00F87F74">
        <w:t xml:space="preserve"> </w:t>
      </w:r>
      <w:r w:rsidR="00F87F74">
        <w:t xml:space="preserve">If a child is </w:t>
      </w:r>
      <w:r w:rsidR="00B70C61">
        <w:t xml:space="preserve">particularly </w:t>
      </w:r>
      <w:r w:rsidR="00F87F74">
        <w:t>distressed at the prospect of immunisation, it may be best to defer, seek the support of caregivers and try again on another occasion.</w:t>
      </w:r>
    </w:p>
    <w:p w14:paraId="2E32A67D" w14:textId="77777777" w:rsidR="0055421A" w:rsidRDefault="0055421A"/>
    <w:p w14:paraId="0CCCD66F" w14:textId="4B3D0D3E" w:rsidR="00DA4D81" w:rsidRDefault="00F87F74">
      <w:r>
        <w:t>For</w:t>
      </w:r>
      <w:r w:rsidR="002223B5">
        <w:t xml:space="preserve"> non-urgent interventions in older children, restraint </w:t>
      </w:r>
      <w:r w:rsidR="008735AA">
        <w:t>is an option of last resort</w:t>
      </w:r>
      <w:r w:rsidR="004F15D2">
        <w:t>.</w:t>
      </w:r>
      <w:r w:rsidR="005B7C9D">
        <w:fldChar w:fldCharType="begin"/>
      </w:r>
      <w:r w:rsidR="005B7C9D">
        <w:instrText xml:space="preserve"> ADDIN EN.CITE &lt;EndNote&gt;&lt;Cite&gt;&lt;Author&gt;BMA&lt;/Author&gt;&lt;Year&gt;2010&lt;/Year&gt;&lt;RecNum&gt;4017&lt;/RecNum&gt;&lt;DisplayText&gt;&lt;style face="superscript"&gt;10&lt;/style&gt;&lt;/DisplayText&gt;&lt;record&gt;&lt;rec-number&gt;4017&lt;/rec-number&gt;&lt;foreign-keys&gt;&lt;key app="EN" db-id="50wf9zp0adessteretmvtzpkwz2vp9f5e9xw" timestamp="1631621579"&gt;4017&lt;/key&gt;&lt;/foreign-keys&gt;&lt;ref-type name="Web Page"&gt;12&lt;/ref-type&gt;&lt;contributors&gt;&lt;authors&gt;&lt;author&gt;BMA,&lt;/author&gt;&lt;/authors&gt;&lt;/contributors&gt;&lt;titles&gt;&lt;title&gt;Children and Young People tool kit&lt;/title&gt;&lt;/titles&gt;&lt;volume&gt;2021&lt;/volume&gt;&lt;number&gt;10/09/2021&lt;/number&gt;&lt;dates&gt;&lt;year&gt;2010&lt;/year&gt;&lt;/dates&gt;&lt;urls&gt;&lt;related-urls&gt;&lt;url&gt;https://www.bma.org.uk/media/1848/bma-children-young-people-ethics-guidance-2010.pdf&lt;/url&gt;&lt;/related-urls&gt;&lt;/urls&gt;&lt;/record&gt;&lt;/Cite&gt;&lt;/EndNote&gt;</w:instrText>
      </w:r>
      <w:r w:rsidR="005B7C9D">
        <w:fldChar w:fldCharType="separate"/>
      </w:r>
      <w:r w:rsidR="005B7C9D" w:rsidRPr="005B7C9D">
        <w:rPr>
          <w:noProof/>
          <w:vertAlign w:val="superscript"/>
        </w:rPr>
        <w:t>10</w:t>
      </w:r>
      <w:r w:rsidR="005B7C9D">
        <w:fldChar w:fldCharType="end"/>
      </w:r>
      <w:r w:rsidR="008735AA">
        <w:t xml:space="preserve"> </w:t>
      </w:r>
      <w:r w:rsidR="00DA4D81">
        <w:t>In some children, for example those with developmental problems, resistance to immunisation may persist despite all reasonable attempts. It may not be in the child’s best interests to proceed</w:t>
      </w:r>
      <w:r w:rsidR="000D43AB">
        <w:t xml:space="preserve">. Where </w:t>
      </w:r>
      <w:r w:rsidR="003E1D7C">
        <w:t>other options have been exhausted</w:t>
      </w:r>
      <w:r w:rsidR="000D43AB">
        <w:t>, paediatricians should weigh up whether the risks of sedation (in an appropriate, monitored clinical environment) outweigh the risks of non-immunisation.</w:t>
      </w:r>
      <w:r w:rsidR="005B7C9D">
        <w:fldChar w:fldCharType="begin"/>
      </w:r>
      <w:r w:rsidR="005B7C9D">
        <w:instrText xml:space="preserve"> ADDIN EN.CITE &lt;EndNote&gt;&lt;Cite&gt;&lt;Author&gt;BMA&lt;/Author&gt;&lt;Year&gt;2010&lt;/Year&gt;&lt;RecNum&gt;4017&lt;/RecNum&gt;&lt;DisplayText&gt;&lt;style face="superscript"&gt;10&lt;/style&gt;&lt;/DisplayText&gt;&lt;record&gt;&lt;rec-number&gt;4017&lt;/rec-number&gt;&lt;foreign-keys&gt;&lt;key app="EN" db-id="50wf9zp0adessteretmvtzpkwz2vp9f5e9xw" timestamp="1631621579"&gt;4017&lt;/key&gt;&lt;/foreign-keys&gt;&lt;ref-type name="Web Page"&gt;12&lt;/ref-type&gt;&lt;contributors&gt;&lt;authors&gt;&lt;author&gt;BMA,&lt;/author&gt;&lt;/authors&gt;&lt;/contributors&gt;&lt;titles&gt;&lt;title&gt;Children and Young People tool kit&lt;/title&gt;&lt;/titles&gt;&lt;volume&gt;2021&lt;/volume&gt;&lt;number&gt;10/09/2021&lt;/number&gt;&lt;dates&gt;&lt;year&gt;2010&lt;/year&gt;&lt;/dates&gt;&lt;urls&gt;&lt;related-urls&gt;&lt;url&gt;https://www.bma.org.uk/media/1848/bma-children-young-people-ethics-guidance-2010.pdf&lt;/url&gt;&lt;/related-urls&gt;&lt;/urls&gt;&lt;/record&gt;&lt;/Cite&gt;&lt;/EndNote&gt;</w:instrText>
      </w:r>
      <w:r w:rsidR="005B7C9D">
        <w:fldChar w:fldCharType="separate"/>
      </w:r>
      <w:r w:rsidR="005B7C9D" w:rsidRPr="005B7C9D">
        <w:rPr>
          <w:noProof/>
          <w:vertAlign w:val="superscript"/>
        </w:rPr>
        <w:t>10</w:t>
      </w:r>
      <w:r w:rsidR="005B7C9D">
        <w:fldChar w:fldCharType="end"/>
      </w:r>
    </w:p>
    <w:p w14:paraId="33ACB971" w14:textId="77777777" w:rsidR="00195FA1" w:rsidRDefault="00195FA1"/>
    <w:p w14:paraId="5C21E5A8" w14:textId="77777777" w:rsidR="00195FA1" w:rsidRDefault="00195FA1"/>
    <w:p w14:paraId="2B81EC0B" w14:textId="0F460AA3" w:rsidR="000D43AB" w:rsidRPr="0031108B" w:rsidRDefault="006643C4">
      <w:pPr>
        <w:rPr>
          <w:b/>
          <w:bCs/>
        </w:rPr>
      </w:pPr>
      <w:r>
        <w:rPr>
          <w:b/>
          <w:bCs/>
        </w:rPr>
        <w:t>Adolescent</w:t>
      </w:r>
      <w:r w:rsidR="000D43AB" w:rsidRPr="0031108B">
        <w:rPr>
          <w:b/>
          <w:bCs/>
        </w:rPr>
        <w:t xml:space="preserve"> </w:t>
      </w:r>
      <w:r w:rsidR="002902E7" w:rsidRPr="0031108B">
        <w:rPr>
          <w:b/>
          <w:bCs/>
        </w:rPr>
        <w:t>r</w:t>
      </w:r>
      <w:r w:rsidR="000D43AB" w:rsidRPr="0031108B">
        <w:rPr>
          <w:b/>
          <w:bCs/>
        </w:rPr>
        <w:t>efusal</w:t>
      </w:r>
      <w:r w:rsidR="00193AFF" w:rsidRPr="0031108B">
        <w:rPr>
          <w:b/>
          <w:bCs/>
        </w:rPr>
        <w:t xml:space="preserve"> </w:t>
      </w:r>
    </w:p>
    <w:p w14:paraId="31754107" w14:textId="5827F73B" w:rsidR="000D43AB" w:rsidRDefault="003A3F9A">
      <w:r>
        <w:t>For a</w:t>
      </w:r>
      <w:r w:rsidR="001F7FA1">
        <w:t xml:space="preserve">n adolescent over the age of 16, or younger than 16 but </w:t>
      </w:r>
      <w:r w:rsidR="00375F64">
        <w:t>with</w:t>
      </w:r>
      <w:r w:rsidR="002902E7">
        <w:t xml:space="preserve"> the maturity and </w:t>
      </w:r>
      <w:r w:rsidR="0048020B">
        <w:t xml:space="preserve">capacity </w:t>
      </w:r>
      <w:r w:rsidR="002902E7">
        <w:t>to understand the nature of the decision (</w:t>
      </w:r>
      <w:proofErr w:type="spellStart"/>
      <w:r w:rsidR="002902E7">
        <w:t>ie</w:t>
      </w:r>
      <w:proofErr w:type="spellEnd"/>
      <w:r w:rsidR="002902E7">
        <w:t xml:space="preserve"> </w:t>
      </w:r>
      <w:r>
        <w:t>Gillick competent</w:t>
      </w:r>
      <w:r w:rsidR="002902E7">
        <w:t>)</w:t>
      </w:r>
      <w:r>
        <w:t>,</w:t>
      </w:r>
      <w:r w:rsidR="00D37EA1">
        <w:fldChar w:fldCharType="begin"/>
      </w:r>
      <w:r w:rsidR="00D37EA1">
        <w:instrText xml:space="preserve"> ADDIN EN.CITE &lt;EndNote&gt;&lt;Cite&gt;&lt;Author&gt;Griffith&lt;/Author&gt;&lt;Year&gt;2016&lt;/Year&gt;&lt;RecNum&gt;4013&lt;/RecNum&gt;&lt;DisplayText&gt;&lt;style face="superscript"&gt;1&lt;/style&gt;&lt;/DisplayText&gt;&lt;record&gt;&lt;rec-number&gt;4013&lt;/rec-number&gt;&lt;foreign-keys&gt;&lt;key app="EN" db-id="50wf9zp0adessteretmvtzpkwz2vp9f5e9xw" timestamp="1627396881"&gt;4013&lt;/key&gt;&lt;/foreign-keys&gt;&lt;ref-type name="Journal Article"&gt;17&lt;/ref-type&gt;&lt;contributors&gt;&lt;authors&gt;&lt;author&gt;Griffith, Richard&lt;/author&gt;&lt;/authors&gt;&lt;/contributors&gt;&lt;titles&gt;&lt;title&gt;What is Gillick competence?&lt;/title&gt;&lt;secondary-title&gt;Human vaccines &amp;amp; immunotherapeutics&lt;/secondary-title&gt;&lt;alt-title&gt;Hum Vaccin Immunother&lt;/alt-title&gt;&lt;/titles&gt;&lt;periodical&gt;&lt;full-title&gt;Human vaccines &amp;amp; immunotherapeutics&lt;/full-title&gt;&lt;abbr-1&gt;Hum Vaccin Immunother&lt;/abbr-1&gt;&lt;/periodical&gt;&lt;alt-periodical&gt;&lt;full-title&gt;Human vaccines &amp;amp; immunotherapeutics&lt;/full-title&gt;&lt;abbr-1&gt;Hum Vaccin Immunother&lt;/abbr-1&gt;&lt;/alt-periodical&gt;&lt;pages&gt;244-247&lt;/pages&gt;&lt;volume&gt;12&lt;/volume&gt;&lt;number&gt;1&lt;/number&gt;&lt;keywords&gt;&lt;keyword&gt;Gillick&lt;/keyword&gt;&lt;keyword&gt;competence&lt;/keyword&gt;&lt;keyword&gt;consent&lt;/keyword&gt;&lt;keyword&gt;immunization&lt;/keyword&gt;&lt;keyword&gt;Humans&lt;/keyword&gt;&lt;keyword&gt;*Informed Consent By Minors&lt;/keyword&gt;&lt;keyword&gt;Vaccination/*legislation &amp;amp; jurisprudence/*psychology&lt;/keyword&gt;&lt;/keywords&gt;&lt;dates&gt;&lt;year&gt;2016&lt;/year&gt;&lt;/dates&gt;&lt;publisher&gt;Taylor &amp;amp; Francis&lt;/publisher&gt;&lt;isbn&gt;2164-554X&amp;#xD;2164-5515&lt;/isbn&gt;&lt;accession-num&gt;26619366&lt;/accession-num&gt;&lt;urls&gt;&lt;related-urls&gt;&lt;url&gt;https://pubmed.ncbi.nlm.nih.gov/26619366&lt;/url&gt;&lt;url&gt;https://www.ncbi.nlm.nih.gov/pmc/articles/PMC4962726/&lt;/url&gt;&lt;/related-urls&gt;&lt;/urls&gt;&lt;electronic-resource-num&gt;10.1080/21645515.2015.1091548&lt;/electronic-resource-num&gt;&lt;remote-database-name&gt;PubMed&lt;/remote-database-name&gt;&lt;language&gt;eng&lt;/language&gt;&lt;/record&gt;&lt;/Cite&gt;&lt;/EndNote&gt;</w:instrText>
      </w:r>
      <w:r w:rsidR="00D37EA1">
        <w:fldChar w:fldCharType="separate"/>
      </w:r>
      <w:r w:rsidR="00D37EA1" w:rsidRPr="00D37EA1">
        <w:rPr>
          <w:noProof/>
          <w:vertAlign w:val="superscript"/>
        </w:rPr>
        <w:t>1</w:t>
      </w:r>
      <w:r w:rsidR="00D37EA1">
        <w:fldChar w:fldCharType="end"/>
      </w:r>
      <w:r>
        <w:t xml:space="preserve"> </w:t>
      </w:r>
      <w:r w:rsidR="007246EE">
        <w:t>and who</w:t>
      </w:r>
      <w:r>
        <w:t xml:space="preserve"> decline</w:t>
      </w:r>
      <w:r w:rsidR="007246EE">
        <w:t>s</w:t>
      </w:r>
      <w:r>
        <w:t xml:space="preserve"> immunisation</w:t>
      </w:r>
      <w:r w:rsidR="001F7FA1">
        <w:t xml:space="preserve"> (Case #E)</w:t>
      </w:r>
      <w:r>
        <w:t xml:space="preserve">, health professionals should make efforts to </w:t>
      </w:r>
      <w:r w:rsidR="001F7FA1">
        <w:t>correct any misunderstandings</w:t>
      </w:r>
      <w:r>
        <w:t>.</w:t>
      </w:r>
      <w:r w:rsidR="0048020B">
        <w:t xml:space="preserve"> </w:t>
      </w:r>
      <w:r w:rsidR="00371F64">
        <w:t xml:space="preserve">Reluctant teenagers may be able to be persuaded, or encouraged. </w:t>
      </w:r>
      <w:r w:rsidR="0048020B">
        <w:t>Needle fear and phobia can often be effectively managed using behavioural and psychological techniques.</w:t>
      </w:r>
      <w:r w:rsidR="005B7C9D">
        <w:fldChar w:fldCharType="begin"/>
      </w:r>
      <w:r w:rsidR="005B7C9D">
        <w:instrText xml:space="preserve"> ADDIN EN.CITE &lt;EndNote&gt;&lt;Cite&gt;&lt;Author&gt;Orenius&lt;/Author&gt;&lt;Year&gt;2018&lt;/Year&gt;&lt;RecNum&gt;4015&lt;/RecNum&gt;&lt;DisplayText&gt;&lt;style face="superscript"&gt;11&lt;/style&gt;&lt;/DisplayText&gt;&lt;record&gt;&lt;rec-number&gt;4015&lt;/rec-number&gt;&lt;foreign-keys&gt;&lt;key app="EN" db-id="50wf9zp0adessteretmvtzpkwz2vp9f5e9xw" timestamp="1627478742"&gt;4015&lt;/key&gt;&lt;/foreign-keys&gt;&lt;ref-type name="Journal Article"&gt;17&lt;/ref-type&gt;&lt;contributors&gt;&lt;authors&gt;&lt;author&gt;Orenius, Tage&lt;/author&gt;&lt;author&gt;LicPsych,&lt;/author&gt;&lt;author&gt;Säilä, Hanna&lt;/author&gt;&lt;author&gt;Mikola, Katriina&lt;/author&gt;&lt;author&gt;Ristolainen, Leena&lt;/author&gt;&lt;/authors&gt;&lt;/contributors&gt;&lt;titles&gt;&lt;title&gt;Fear of Injections and Needle Phobia Among Children and Adolescents: An Overview of Psychological, Behavioral, and Contextual Factors&lt;/title&gt;&lt;secondary-title&gt;SAGE Open Nursing&lt;/secondary-title&gt;&lt;/titles&gt;&lt;periodical&gt;&lt;full-title&gt;SAGE Open Nursing&lt;/full-title&gt;&lt;/periodical&gt;&lt;pages&gt;2377960818759442&lt;/pages&gt;&lt;volume&gt;4&lt;/volume&gt;&lt;dates&gt;&lt;year&gt;2018&lt;/year&gt;&lt;pub-dates&gt;&lt;date&gt;2018/01/01&lt;/date&gt;&lt;/pub-dates&gt;&lt;/dates&gt;&lt;publisher&gt;SAGE Publications Inc&lt;/publisher&gt;&lt;isbn&gt;2377-9608&lt;/isbn&gt;&lt;urls&gt;&lt;related-urls&gt;&lt;url&gt;https://doi.org/10.1177/2377960818759442&lt;/url&gt;&lt;/related-urls&gt;&lt;/urls&gt;&lt;electronic-resource-num&gt;10.1177/2377960818759442&lt;/electronic-resource-num&gt;&lt;access-date&gt;2021/07/28&lt;/access-date&gt;&lt;/record&gt;&lt;/Cite&gt;&lt;/EndNote&gt;</w:instrText>
      </w:r>
      <w:r w:rsidR="005B7C9D">
        <w:fldChar w:fldCharType="separate"/>
      </w:r>
      <w:r w:rsidR="005B7C9D" w:rsidRPr="005B7C9D">
        <w:rPr>
          <w:noProof/>
          <w:vertAlign w:val="superscript"/>
        </w:rPr>
        <w:t>11</w:t>
      </w:r>
      <w:r w:rsidR="005B7C9D">
        <w:fldChar w:fldCharType="end"/>
      </w:r>
      <w:r>
        <w:t xml:space="preserve"> However, persistent refusal should usually be respected, even </w:t>
      </w:r>
      <w:r w:rsidR="00003F05">
        <w:t xml:space="preserve">if </w:t>
      </w:r>
      <w:r>
        <w:t>parents have given their permission</w:t>
      </w:r>
      <w:r w:rsidR="001F7FA1">
        <w:t xml:space="preserve"> and even if the paediatrician believes that it would be in the young person’s best interests to be immunised</w:t>
      </w:r>
      <w:r>
        <w:t xml:space="preserve">. </w:t>
      </w:r>
      <w:r w:rsidR="002902E7">
        <w:t xml:space="preserve">While courts have occasionally authorised life-saving treatment (for example blood transfusions) against the objections of </w:t>
      </w:r>
      <w:r w:rsidR="00143217">
        <w:t xml:space="preserve">competent </w:t>
      </w:r>
      <w:r w:rsidR="002902E7">
        <w:t xml:space="preserve">teenagers, there are no precedents for this occurring for immunisation. </w:t>
      </w:r>
    </w:p>
    <w:p w14:paraId="50290626" w14:textId="5EA8392A" w:rsidR="007246EE" w:rsidRDefault="007246EE"/>
    <w:p w14:paraId="54199884" w14:textId="76A5E70E" w:rsidR="00970F2B" w:rsidRDefault="0080411A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FD35FF8" wp14:editId="2A67E9FE">
                <wp:simplePos x="0" y="0"/>
                <wp:positionH relativeFrom="column">
                  <wp:posOffset>-71120</wp:posOffset>
                </wp:positionH>
                <wp:positionV relativeFrom="paragraph">
                  <wp:posOffset>41275</wp:posOffset>
                </wp:positionV>
                <wp:extent cx="6013450" cy="20828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208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D7074" w14:textId="77777777" w:rsidR="00176BA1" w:rsidRDefault="00176BA1" w:rsidP="00176B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Does the young person have sufficient maturity to make this sort of decision?</w:t>
                            </w:r>
                          </w:p>
                          <w:p w14:paraId="1DCFC7DE" w14:textId="3863F6E0" w:rsidR="00176BA1" w:rsidRDefault="00176BA1" w:rsidP="00176B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Are they sufficiently free </w:t>
                            </w:r>
                            <w:r w:rsidR="00375F64">
                              <w:t>from</w:t>
                            </w:r>
                            <w:r>
                              <w:t xml:space="preserve"> undue influences on their decision-making (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 xml:space="preserve"> social media, peer pressure, family pressure, fear)?</w:t>
                            </w:r>
                          </w:p>
                          <w:p w14:paraId="47334C31" w14:textId="2094EF90" w:rsidR="00176BA1" w:rsidRDefault="00176BA1" w:rsidP="00176B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Do the</w:t>
                            </w:r>
                            <w:r w:rsidR="00CF636A">
                              <w:t>y</w:t>
                            </w:r>
                            <w:r>
                              <w:t xml:space="preserve"> understand the reasons why immunisation is being offered?</w:t>
                            </w:r>
                          </w:p>
                          <w:p w14:paraId="15FEC4A7" w14:textId="5426D07C" w:rsidR="00176BA1" w:rsidRDefault="00176BA1" w:rsidP="00176B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Do they understand and are they able to weigh up the risks and benefits of immunisation?</w:t>
                            </w:r>
                          </w:p>
                          <w:p w14:paraId="69CAEDC4" w14:textId="77777777" w:rsidR="00176BA1" w:rsidRDefault="00176BA1" w:rsidP="00176B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Do they understand their options in this situation?</w:t>
                            </w:r>
                          </w:p>
                          <w:p w14:paraId="291073C3" w14:textId="77777777" w:rsidR="00176BA1" w:rsidRDefault="00176BA1" w:rsidP="00176BA1">
                            <w:pPr>
                              <w:pStyle w:val="ListParagraph"/>
                            </w:pPr>
                          </w:p>
                          <w:p w14:paraId="7735C778" w14:textId="05CF59CF" w:rsidR="00176BA1" w:rsidRDefault="00176BA1" w:rsidP="00176BA1">
                            <w:r>
                              <w:t>Box 2: Potential checklist for determining Gillick Competence for immunisation</w:t>
                            </w:r>
                            <w:r w:rsidR="00D37EA1">
                              <w:fldChar w:fldCharType="begin">
                                <w:fldData xml:space="preserve">PEVuZE5vdGU+PENpdGU+PEF1dGhvcj5HcmlmZml0aDwvQXV0aG9yPjxZZWFyPjIwMTY8L1llYXI+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</w:fldData>
                              </w:fldChar>
                            </w:r>
                            <w:r w:rsidR="00D37EA1">
                              <w:instrText xml:space="preserve"> ADDIN EN.CITE </w:instrText>
                            </w:r>
                            <w:r w:rsidR="00D37EA1">
                              <w:fldChar w:fldCharType="begin">
                                <w:fldData xml:space="preserve">PEVuZE5vdGU+PENpdGU+PEF1dGhvcj5HcmlmZml0aDwvQXV0aG9yPjxZZWFyPjIwMTY8L1llYXI+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</w:fldData>
                              </w:fldChar>
                            </w:r>
                            <w:r w:rsidR="00D37EA1">
                              <w:instrText xml:space="preserve"> ADDIN EN.CITE.DATA </w:instrText>
                            </w:r>
                            <w:r w:rsidR="00D37EA1">
                              <w:fldChar w:fldCharType="end"/>
                            </w:r>
                            <w:r w:rsidR="00D37EA1">
                              <w:fldChar w:fldCharType="separate"/>
                            </w:r>
                            <w:r w:rsidR="00D37EA1" w:rsidRPr="00D37EA1">
                              <w:rPr>
                                <w:noProof/>
                                <w:vertAlign w:val="superscript"/>
                              </w:rPr>
                              <w:t>1,2</w:t>
                            </w:r>
                            <w:r w:rsidR="00D37EA1">
                              <w:fldChar w:fldCharType="end"/>
                            </w:r>
                          </w:p>
                          <w:p w14:paraId="4097A3D2" w14:textId="77777777" w:rsidR="00E53064" w:rsidRDefault="00E53064" w:rsidP="00176BA1"/>
                          <w:p w14:paraId="74ED4E0E" w14:textId="77777777" w:rsidR="00970F2B" w:rsidRDefault="00970F2B" w:rsidP="00970F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35FF8" id="Text Box 3" o:spid="_x0000_s1027" type="#_x0000_t202" style="position:absolute;margin-left:-5.6pt;margin-top:3.25pt;width:473.5pt;height:16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" filled="f" strokeweight=".5pt">
                <v:textbox>
                  <w:txbxContent>
                    <w:p w14:paraId="28FD7074" w14:textId="77777777" w:rsidR="00176BA1" w:rsidRDefault="00176BA1" w:rsidP="00176BA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Does the young person have sufficient maturity to make this sort of decision?</w:t>
                      </w:r>
                    </w:p>
                    <w:p w14:paraId="1DCFC7DE" w14:textId="3863F6E0" w:rsidR="00176BA1" w:rsidRDefault="00176BA1" w:rsidP="00176BA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Are they sufficiently free </w:t>
                      </w:r>
                      <w:r w:rsidR="00375F64">
                        <w:t>from</w:t>
                      </w:r>
                      <w:r>
                        <w:t xml:space="preserve"> undue influences on their decision-making (</w:t>
                      </w:r>
                      <w:proofErr w:type="spellStart"/>
                      <w:r>
                        <w:t>eg</w:t>
                      </w:r>
                      <w:proofErr w:type="spellEnd"/>
                      <w:r>
                        <w:t xml:space="preserve"> social media, peer pressure, family pressure, fear)?</w:t>
                      </w:r>
                    </w:p>
                    <w:p w14:paraId="47334C31" w14:textId="2094EF90" w:rsidR="00176BA1" w:rsidRDefault="00176BA1" w:rsidP="00176BA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Do the</w:t>
                      </w:r>
                      <w:r w:rsidR="00CF636A">
                        <w:t>y</w:t>
                      </w:r>
                      <w:r>
                        <w:t xml:space="preserve"> understand the reasons why immunisation is being offered?</w:t>
                      </w:r>
                    </w:p>
                    <w:p w14:paraId="15FEC4A7" w14:textId="5426D07C" w:rsidR="00176BA1" w:rsidRDefault="00176BA1" w:rsidP="00176BA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Do they understand and are they able to weigh up the risks and benefits of immunisation?</w:t>
                      </w:r>
                    </w:p>
                    <w:p w14:paraId="69CAEDC4" w14:textId="77777777" w:rsidR="00176BA1" w:rsidRDefault="00176BA1" w:rsidP="00176BA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Do they understand their options in this situation?</w:t>
                      </w:r>
                    </w:p>
                    <w:p w14:paraId="291073C3" w14:textId="77777777" w:rsidR="00176BA1" w:rsidRDefault="00176BA1" w:rsidP="00176BA1">
                      <w:pPr>
                        <w:pStyle w:val="ListParagraph"/>
                      </w:pPr>
                    </w:p>
                    <w:p w14:paraId="7735C778" w14:textId="05CF59CF" w:rsidR="00176BA1" w:rsidRDefault="00176BA1" w:rsidP="00176BA1">
                      <w:r>
                        <w:t>Box 2: Potential checklist for determining Gillick Competence for immunisation</w:t>
                      </w:r>
                      <w:r w:rsidR="00D37EA1">
                        <w:fldChar w:fldCharType="begin">
                          <w:fldData xml:space="preserve">PEVuZE5vdGU+PENpdGU+PEF1dGhvcj5HcmlmZml0aDwvQXV0aG9yPjxZZWFyPjIwMTY8L1llYXI+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</w:fldData>
                        </w:fldChar>
                      </w:r>
                      <w:r w:rsidR="00D37EA1">
                        <w:instrText xml:space="preserve"> ADDIN EN.CITE </w:instrText>
                      </w:r>
                      <w:r w:rsidR="00D37EA1">
                        <w:fldChar w:fldCharType="begin">
                          <w:fldData xml:space="preserve">PEVuZE5vdGU+PENpdGU+PEF1dGhvcj5HcmlmZml0aDwvQXV0aG9yPjxZZWFyPjIwMTY8L1llYXI+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</w:fldData>
                        </w:fldChar>
                      </w:r>
                      <w:r w:rsidR="00D37EA1">
                        <w:instrText xml:space="preserve"> ADDIN EN.CITE.DATA </w:instrText>
                      </w:r>
                      <w:r w:rsidR="00D37EA1">
                        <w:fldChar w:fldCharType="end"/>
                      </w:r>
                      <w:r w:rsidR="00D37EA1">
                        <w:fldChar w:fldCharType="separate"/>
                      </w:r>
                      <w:r w:rsidR="00D37EA1" w:rsidRPr="00D37EA1">
                        <w:rPr>
                          <w:noProof/>
                          <w:vertAlign w:val="superscript"/>
                        </w:rPr>
                        <w:t>1,2</w:t>
                      </w:r>
                      <w:r w:rsidR="00D37EA1">
                        <w:fldChar w:fldCharType="end"/>
                      </w:r>
                    </w:p>
                    <w:p w14:paraId="4097A3D2" w14:textId="77777777" w:rsidR="00E53064" w:rsidRDefault="00E53064" w:rsidP="00176BA1"/>
                    <w:p w14:paraId="74ED4E0E" w14:textId="77777777" w:rsidR="00970F2B" w:rsidRDefault="00970F2B" w:rsidP="00970F2B"/>
                  </w:txbxContent>
                </v:textbox>
              </v:shape>
            </w:pict>
          </mc:Fallback>
        </mc:AlternateContent>
      </w:r>
    </w:p>
    <w:p w14:paraId="64B1E777" w14:textId="70A0981A" w:rsidR="00176BA1" w:rsidRDefault="00176BA1"/>
    <w:p w14:paraId="459EBCBC" w14:textId="7173E79F" w:rsidR="00176BA1" w:rsidRDefault="00176BA1"/>
    <w:p w14:paraId="6EF8086F" w14:textId="0EA83AB6" w:rsidR="00970F2B" w:rsidRDefault="00970F2B"/>
    <w:p w14:paraId="0E7812BF" w14:textId="442735E5" w:rsidR="00970F2B" w:rsidRDefault="00970F2B"/>
    <w:p w14:paraId="52CD6922" w14:textId="4946A9A9" w:rsidR="00176BA1" w:rsidRDefault="00176BA1">
      <w:pPr>
        <w:rPr>
          <w:b/>
          <w:bCs/>
        </w:rPr>
      </w:pPr>
    </w:p>
    <w:p w14:paraId="1E3A02FB" w14:textId="77777777" w:rsidR="00176BA1" w:rsidRDefault="00176BA1">
      <w:pPr>
        <w:rPr>
          <w:b/>
          <w:bCs/>
        </w:rPr>
      </w:pPr>
    </w:p>
    <w:p w14:paraId="2CDF1353" w14:textId="77777777" w:rsidR="005869F7" w:rsidRDefault="005869F7">
      <w:pPr>
        <w:rPr>
          <w:b/>
          <w:bCs/>
        </w:rPr>
      </w:pPr>
    </w:p>
    <w:p w14:paraId="63511D79" w14:textId="77777777" w:rsidR="007530DE" w:rsidRDefault="007530DE">
      <w:pPr>
        <w:rPr>
          <w:b/>
          <w:bCs/>
        </w:rPr>
      </w:pPr>
    </w:p>
    <w:p w14:paraId="13CF1DD9" w14:textId="77777777" w:rsidR="007530DE" w:rsidRDefault="007530DE">
      <w:pPr>
        <w:rPr>
          <w:b/>
          <w:bCs/>
        </w:rPr>
      </w:pPr>
    </w:p>
    <w:p w14:paraId="49138E6C" w14:textId="77777777" w:rsidR="007530DE" w:rsidRDefault="007530DE">
      <w:pPr>
        <w:rPr>
          <w:b/>
          <w:bCs/>
        </w:rPr>
      </w:pPr>
    </w:p>
    <w:p w14:paraId="090DCBF4" w14:textId="77777777" w:rsidR="007530DE" w:rsidRDefault="007530DE">
      <w:pPr>
        <w:rPr>
          <w:b/>
          <w:bCs/>
        </w:rPr>
      </w:pPr>
    </w:p>
    <w:p w14:paraId="0C18A3B2" w14:textId="77777777" w:rsidR="007530DE" w:rsidRDefault="007530DE">
      <w:pPr>
        <w:rPr>
          <w:b/>
          <w:bCs/>
        </w:rPr>
      </w:pPr>
    </w:p>
    <w:p w14:paraId="1BF62146" w14:textId="77777777" w:rsidR="007530DE" w:rsidRDefault="007530DE">
      <w:pPr>
        <w:rPr>
          <w:b/>
          <w:bCs/>
        </w:rPr>
      </w:pPr>
    </w:p>
    <w:p w14:paraId="2CA6B6F9" w14:textId="77777777" w:rsidR="007530DE" w:rsidRDefault="007530DE">
      <w:pPr>
        <w:rPr>
          <w:b/>
          <w:bCs/>
        </w:rPr>
      </w:pPr>
    </w:p>
    <w:p w14:paraId="41F61A00" w14:textId="77777777" w:rsidR="00A0231D" w:rsidRDefault="00A0231D">
      <w:pPr>
        <w:rPr>
          <w:b/>
          <w:bCs/>
        </w:rPr>
      </w:pPr>
    </w:p>
    <w:p w14:paraId="674436AF" w14:textId="50F77FFE" w:rsidR="007246EE" w:rsidRPr="0031108B" w:rsidRDefault="001F7FA1">
      <w:pPr>
        <w:rPr>
          <w:b/>
          <w:bCs/>
        </w:rPr>
      </w:pPr>
      <w:r>
        <w:rPr>
          <w:b/>
          <w:bCs/>
        </w:rPr>
        <w:t>Adolescent</w:t>
      </w:r>
      <w:r w:rsidR="007246EE" w:rsidRPr="0031108B">
        <w:rPr>
          <w:b/>
          <w:bCs/>
        </w:rPr>
        <w:t xml:space="preserve"> consent</w:t>
      </w:r>
      <w:r w:rsidR="00193AFF" w:rsidRPr="0031108B">
        <w:rPr>
          <w:b/>
          <w:bCs/>
        </w:rPr>
        <w:t xml:space="preserve"> </w:t>
      </w:r>
    </w:p>
    <w:p w14:paraId="2390F386" w14:textId="458B2B56" w:rsidR="00B63C7D" w:rsidRDefault="00835673">
      <w:r>
        <w:t>A different</w:t>
      </w:r>
      <w:r w:rsidR="00193AFF">
        <w:t xml:space="preserve"> </w:t>
      </w:r>
      <w:r>
        <w:t xml:space="preserve">dilemma </w:t>
      </w:r>
      <w:r w:rsidR="00193AFF">
        <w:t>may arise where a</w:t>
      </w:r>
      <w:r w:rsidR="001F7FA1">
        <w:t xml:space="preserve">n adolescent </w:t>
      </w:r>
      <w:r w:rsidR="00532BD7">
        <w:t>presents for vaccination either in the absence of information about their parents’ wishes</w:t>
      </w:r>
      <w:r w:rsidR="00C22361">
        <w:t xml:space="preserve"> (Case #C)</w:t>
      </w:r>
      <w:r w:rsidR="00532BD7">
        <w:t>, or despite their parents declining immunisation</w:t>
      </w:r>
      <w:r w:rsidR="00C22361">
        <w:t xml:space="preserve"> (Case #D)</w:t>
      </w:r>
      <w:r w:rsidR="00532BD7">
        <w:t xml:space="preserve">. </w:t>
      </w:r>
    </w:p>
    <w:p w14:paraId="285A6892" w14:textId="77777777" w:rsidR="00604AF0" w:rsidRDefault="00604AF0"/>
    <w:p w14:paraId="0F88E850" w14:textId="2DC62C68" w:rsidR="00DA4D81" w:rsidRDefault="00B63C7D">
      <w:r>
        <w:t xml:space="preserve">Current </w:t>
      </w:r>
      <w:r w:rsidR="00003F05">
        <w:t xml:space="preserve">UK </w:t>
      </w:r>
      <w:r>
        <w:t xml:space="preserve">programs for school-based </w:t>
      </w:r>
      <w:r w:rsidR="00003F05">
        <w:t xml:space="preserve">human papilloma virus </w:t>
      </w:r>
      <w:r>
        <w:t xml:space="preserve">HPV vaccination in 12-13 year olds often include a requirement for </w:t>
      </w:r>
      <w:r w:rsidR="004E1F12">
        <w:t>parental written consent</w:t>
      </w:r>
      <w:r w:rsidR="00143217">
        <w:t>.</w:t>
      </w:r>
      <w:r w:rsidR="00604AF0">
        <w:t xml:space="preserve"> </w:t>
      </w:r>
      <w:r w:rsidR="00143217">
        <w:t>L</w:t>
      </w:r>
      <w:r w:rsidR="00604AF0">
        <w:t xml:space="preserve">ack of </w:t>
      </w:r>
      <w:r w:rsidR="00143217">
        <w:t xml:space="preserve">parental authorisation </w:t>
      </w:r>
      <w:r w:rsidR="00604AF0">
        <w:t xml:space="preserve">is the </w:t>
      </w:r>
      <w:r w:rsidR="00B70C61">
        <w:t>commonest</w:t>
      </w:r>
      <w:r w:rsidR="00604AF0">
        <w:t xml:space="preserve"> barrier to young people receiving </w:t>
      </w:r>
      <w:r w:rsidR="00143217">
        <w:t xml:space="preserve">these </w:t>
      </w:r>
      <w:r w:rsidR="00604AF0">
        <w:t>vaccinations.</w:t>
      </w:r>
      <w:r w:rsidR="00D37EA1">
        <w:fldChar w:fldCharType="begin"/>
      </w:r>
      <w:r w:rsidR="005B7C9D">
        <w:instrText xml:space="preserve"> ADDIN EN.CITE &lt;EndNote&gt;&lt;Cite&gt;&lt;Author&gt;Audrey&lt;/Author&gt;&lt;Year&gt;2020&lt;/Year&gt;&lt;RecNum&gt;4014&lt;/RecNum&gt;&lt;DisplayText&gt;&lt;style face="superscript"&gt;12&lt;/style&gt;&lt;/DisplayText&gt;&lt;record&gt;&lt;rec-number&gt;4014&lt;/rec-number&gt;&lt;foreign-keys&gt;&lt;key app="EN" db-id="50wf9zp0adessteretmvtzpkwz2vp9f5e9xw" timestamp="1627397868"&gt;4014&lt;/key&gt;&lt;/foreign-keys&gt;&lt;ref-type name="Journal Article"&gt;17&lt;/ref-type&gt;&lt;contributors&gt;&lt;authors&gt;&lt;author&gt;Audrey, Suzanne&lt;/author&gt;&lt;author&gt;Farr, Michelle&lt;/author&gt;&lt;author&gt;Roderick, Marion&lt;/author&gt;&lt;author&gt;Evans, Karen&lt;/author&gt;&lt;author&gt;Fisher, Harriet&lt;/author&gt;&lt;/authors&gt;&lt;/contributors&gt;&lt;titles&gt;&lt;title&gt;How acceptable is adolescent self-consent for the HPV vaccination: Findings from a qualitative study in south-west England&lt;/title&gt;&lt;secondary-title&gt;Vaccine&lt;/secondary-title&gt;&lt;/titles&gt;&lt;periodical&gt;&lt;full-title&gt;Vaccine&lt;/full-title&gt;&lt;/periodical&gt;&lt;pages&gt;7472-7478&lt;/pages&gt;&lt;volume&gt;38&lt;/volume&gt;&lt;number&gt;47&lt;/number&gt;&lt;keywords&gt;&lt;keyword&gt;HPV&lt;/keyword&gt;&lt;keyword&gt;Vaccination&lt;/keyword&gt;&lt;keyword&gt;Consent&lt;/keyword&gt;&lt;keyword&gt;Qualitative research&lt;/keyword&gt;&lt;keyword&gt;Adolescent health&lt;/keyword&gt;&lt;/keywords&gt;&lt;dates&gt;&lt;year&gt;2020&lt;/year&gt;&lt;pub-dates&gt;&lt;date&gt;2020/11/03/&lt;/date&gt;&lt;/pub-dates&gt;&lt;/dates&gt;&lt;isbn&gt;0264-410X&lt;/isbn&gt;&lt;urls&gt;&lt;related-urls&gt;&lt;url&gt;https://www.sciencedirect.com/science/article/pii/S0264410X20312561&lt;/url&gt;&lt;/related-urls&gt;&lt;/urls&gt;&lt;electronic-resource-num&gt;https://doi.org/10.1016/j.vaccine.2020.09.074&lt;/electronic-resource-num&gt;&lt;/record&gt;&lt;/Cite&gt;&lt;/EndNote&gt;</w:instrText>
      </w:r>
      <w:r w:rsidR="00D37EA1">
        <w:fldChar w:fldCharType="separate"/>
      </w:r>
      <w:r w:rsidR="005B7C9D" w:rsidRPr="005B7C9D">
        <w:rPr>
          <w:noProof/>
          <w:vertAlign w:val="superscript"/>
        </w:rPr>
        <w:t>12</w:t>
      </w:r>
      <w:r w:rsidR="00D37EA1">
        <w:fldChar w:fldCharType="end"/>
      </w:r>
      <w:r>
        <w:t xml:space="preserve"> </w:t>
      </w:r>
      <w:r w:rsidR="004E1F12">
        <w:t xml:space="preserve">However, ethically and legally, </w:t>
      </w:r>
      <w:r w:rsidR="0013060E">
        <w:t>those</w:t>
      </w:r>
      <w:r w:rsidR="00B70C61">
        <w:t xml:space="preserve"> </w:t>
      </w:r>
      <w:r w:rsidR="00930609">
        <w:t>adolescents</w:t>
      </w:r>
      <w:r w:rsidR="004E1F12">
        <w:t xml:space="preserve"> </w:t>
      </w:r>
      <w:r w:rsidR="0013060E">
        <w:t>(&lt;16 years) who are Gillick competent</w:t>
      </w:r>
      <w:r w:rsidR="00A0231D">
        <w:t xml:space="preserve"> </w:t>
      </w:r>
      <w:r w:rsidR="0013060E">
        <w:t xml:space="preserve"> </w:t>
      </w:r>
      <w:r w:rsidR="004E1F12">
        <w:t>can consent on their own.</w:t>
      </w:r>
      <w:r w:rsidR="0013060E">
        <w:t xml:space="preserve"> </w:t>
      </w:r>
      <w:r w:rsidR="004E1F12">
        <w:t xml:space="preserve">This has been incorporated into some </w:t>
      </w:r>
      <w:r w:rsidR="0013060E">
        <w:t xml:space="preserve">HPV </w:t>
      </w:r>
      <w:r w:rsidR="00930609">
        <w:t xml:space="preserve">vaccination </w:t>
      </w:r>
      <w:r w:rsidR="004E1F12">
        <w:t xml:space="preserve">programs, though it appears that </w:t>
      </w:r>
      <w:r w:rsidR="00143217">
        <w:t xml:space="preserve">it is rarely </w:t>
      </w:r>
      <w:r w:rsidR="00397BDC">
        <w:t>enacted</w:t>
      </w:r>
      <w:r w:rsidR="004E1F12">
        <w:t>.</w:t>
      </w:r>
      <w:r w:rsidR="00D37EA1">
        <w:fldChar w:fldCharType="begin"/>
      </w:r>
      <w:r w:rsidR="005B7C9D">
        <w:instrText xml:space="preserve"> ADDIN EN.CITE &lt;EndNote&gt;&lt;Cite&gt;&lt;Author&gt;Audrey&lt;/Author&gt;&lt;Year&gt;2020&lt;/Year&gt;&lt;RecNum&gt;4014&lt;/RecNum&gt;&lt;DisplayText&gt;&lt;style face="superscript"&gt;12&lt;/style&gt;&lt;/DisplayText&gt;&lt;record&gt;&lt;rec-number&gt;4014&lt;/rec-number&gt;&lt;foreign-keys&gt;&lt;key app="EN" db-id="50wf9zp0adessteretmvtzpkwz2vp9f5e9xw" timestamp="1627397868"&gt;4014&lt;/key&gt;&lt;/foreign-keys&gt;&lt;ref-type name="Journal Article"&gt;17&lt;/ref-type&gt;&lt;contributors&gt;&lt;authors&gt;&lt;author&gt;Audrey, Suzanne&lt;/author&gt;&lt;author&gt;Farr, Michelle&lt;/author&gt;&lt;author&gt;Roderick, Marion&lt;/author&gt;&lt;author&gt;Evans, Karen&lt;/author&gt;&lt;author&gt;Fisher, Harriet&lt;/author&gt;&lt;/authors&gt;&lt;/contributors&gt;&lt;titles&gt;&lt;title&gt;How acceptable is adolescent self-consent for the HPV vaccination: Findings from a qualitative study in south-west England&lt;/title&gt;&lt;secondary-title&gt;Vaccine&lt;/secondary-title&gt;&lt;/titles&gt;&lt;periodical&gt;&lt;full-title&gt;Vaccine&lt;/full-title&gt;&lt;/periodical&gt;&lt;pages&gt;7472-7478&lt;/pages&gt;&lt;volume&gt;38&lt;/volume&gt;&lt;number&gt;47&lt;/number&gt;&lt;keywords&gt;&lt;keyword&gt;HPV&lt;/keyword&gt;&lt;keyword&gt;Vaccination&lt;/keyword&gt;&lt;keyword&gt;Consent&lt;/keyword&gt;&lt;keyword&gt;Qualitative research&lt;/keyword&gt;&lt;keyword&gt;Adolescent health&lt;/keyword&gt;&lt;/keywords&gt;&lt;dates&gt;&lt;year&gt;2020&lt;/year&gt;&lt;pub-dates&gt;&lt;date&gt;2020/11/03/&lt;/date&gt;&lt;/pub-dates&gt;&lt;/dates&gt;&lt;isbn&gt;0264-410X&lt;/isbn&gt;&lt;urls&gt;&lt;related-urls&gt;&lt;url&gt;https://www.sciencedirect.com/science/article/pii/S0264410X20312561&lt;/url&gt;&lt;/related-urls&gt;&lt;/urls&gt;&lt;electronic-resource-num&gt;https://doi.org/10.1016/j.vaccine.2020.09.074&lt;/electronic-resource-num&gt;&lt;/record&gt;&lt;/Cite&gt;&lt;/EndNote&gt;</w:instrText>
      </w:r>
      <w:r w:rsidR="00D37EA1">
        <w:fldChar w:fldCharType="separate"/>
      </w:r>
      <w:r w:rsidR="005B7C9D" w:rsidRPr="005B7C9D">
        <w:rPr>
          <w:noProof/>
          <w:vertAlign w:val="superscript"/>
        </w:rPr>
        <w:t>12</w:t>
      </w:r>
      <w:r w:rsidR="00D37EA1">
        <w:fldChar w:fldCharType="end"/>
      </w:r>
      <w:r w:rsidR="00397BDC">
        <w:t xml:space="preserve"> </w:t>
      </w:r>
      <w:r w:rsidR="00532BD7">
        <w:t xml:space="preserve">In such a setting, </w:t>
      </w:r>
      <w:r w:rsidR="00930609">
        <w:t xml:space="preserve">if it is not possible </w:t>
      </w:r>
      <w:r w:rsidR="00604AF0">
        <w:t xml:space="preserve">to obtain parental consent. </w:t>
      </w:r>
      <w:r w:rsidR="00397BDC">
        <w:t>professionals</w:t>
      </w:r>
      <w:r w:rsidR="00604AF0">
        <w:t xml:space="preserve"> should</w:t>
      </w:r>
      <w:r w:rsidR="00532BD7">
        <w:t xml:space="preserve"> assess whether the young person </w:t>
      </w:r>
      <w:r w:rsidR="00930609">
        <w:t xml:space="preserve">is Gillick competent </w:t>
      </w:r>
      <w:r w:rsidR="00BB6A5E">
        <w:t>and understands the risks and benefits of vaccination</w:t>
      </w:r>
      <w:r w:rsidR="00A0231D">
        <w:t xml:space="preserve"> (Box 2)</w:t>
      </w:r>
      <w:r w:rsidR="00397BDC">
        <w:t>.</w:t>
      </w:r>
      <w:r w:rsidR="00D37EA1">
        <w:fldChar w:fldCharType="begin"/>
      </w:r>
      <w:r w:rsidR="00D37EA1">
        <w:instrText xml:space="preserve"> ADDIN EN.CITE &lt;EndNote&gt;&lt;Cite&gt;&lt;Author&gt;Griffith&lt;/Author&gt;&lt;Year&gt;2016&lt;/Year&gt;&lt;RecNum&gt;4013&lt;/RecNum&gt;&lt;DisplayText&gt;&lt;style face="superscript"&gt;1&lt;/style&gt;&lt;/DisplayText&gt;&lt;record&gt;&lt;rec-number&gt;4013&lt;/rec-number&gt;&lt;foreign-keys&gt;&lt;key app="EN" db-id="50wf9zp0adessteretmvtzpkwz2vp9f5e9xw" timestamp="1627396881"&gt;4013&lt;/key&gt;&lt;/foreign-keys&gt;&lt;ref-type name="Journal Article"&gt;17&lt;/ref-type&gt;&lt;contributors&gt;&lt;authors&gt;&lt;author&gt;Griffith, Richard&lt;/author&gt;&lt;/authors&gt;&lt;/contributors&gt;&lt;titles&gt;&lt;title&gt;What is Gillick competence?&lt;/title&gt;&lt;secondary-title&gt;Human vaccines &amp;amp; immunotherapeutics&lt;/secondary-title&gt;&lt;alt-title&gt;Hum Vaccin Immunother&lt;/alt-title&gt;&lt;/titles&gt;&lt;periodical&gt;&lt;full-title&gt;Human vaccines &amp;amp; immunotherapeutics&lt;/full-title&gt;&lt;abbr-1&gt;Hum Vaccin Immunother&lt;/abbr-1&gt;&lt;/periodical&gt;&lt;alt-periodical&gt;&lt;full-title&gt;Human vaccines &amp;amp; immunotherapeutics&lt;/full-title&gt;&lt;abbr-1&gt;Hum Vaccin Immunother&lt;/abbr-1&gt;&lt;/alt-periodical&gt;&lt;pages&gt;244-247&lt;/pages&gt;&lt;volume&gt;12&lt;/volume&gt;&lt;number&gt;1&lt;/number&gt;&lt;keywords&gt;&lt;keyword&gt;Gillick&lt;/keyword&gt;&lt;keyword&gt;competence&lt;/keyword&gt;&lt;keyword&gt;consent&lt;/keyword&gt;&lt;keyword&gt;immunization&lt;/keyword&gt;&lt;keyword&gt;Humans&lt;/keyword&gt;&lt;keyword&gt;*Informed Consent By Minors&lt;/keyword&gt;&lt;keyword&gt;Vaccination/*legislation &amp;amp; jurisprudence/*psychology&lt;/keyword&gt;&lt;/keywords&gt;&lt;dates&gt;&lt;year&gt;2016&lt;/year&gt;&lt;/dates&gt;&lt;publisher&gt;Taylor &amp;amp; Francis&lt;/publisher&gt;&lt;isbn&gt;2164-554X&amp;#xD;2164-5515&lt;/isbn&gt;&lt;accession-num&gt;26619366&lt;/accession-num&gt;&lt;urls&gt;&lt;related-urls&gt;&lt;url&gt;https://pubmed.ncbi.nlm.nih.gov/26619366&lt;/url&gt;&lt;url&gt;https://www.ncbi.nlm.nih.gov/pmc/articles/PMC4962726/&lt;/url&gt;&lt;/related-urls&gt;&lt;/urls&gt;&lt;electronic-resource-num&gt;10.1080/21645515.2015.1091548&lt;/electronic-resource-num&gt;&lt;remote-database-name&gt;PubMed&lt;/remote-database-name&gt;&lt;language&gt;eng&lt;/language&gt;&lt;/record&gt;&lt;/Cite&gt;&lt;/EndNote&gt;</w:instrText>
      </w:r>
      <w:r w:rsidR="00D37EA1">
        <w:fldChar w:fldCharType="separate"/>
      </w:r>
      <w:r w:rsidR="00D37EA1" w:rsidRPr="00D37EA1">
        <w:rPr>
          <w:noProof/>
          <w:vertAlign w:val="superscript"/>
        </w:rPr>
        <w:t>1</w:t>
      </w:r>
      <w:r w:rsidR="00D37EA1">
        <w:fldChar w:fldCharType="end"/>
      </w:r>
      <w:r w:rsidR="00397BDC">
        <w:t xml:space="preserve"> </w:t>
      </w:r>
      <w:r w:rsidR="00BB6A5E">
        <w:t xml:space="preserve">If they do, </w:t>
      </w:r>
      <w:r w:rsidR="00914AC0">
        <w:t xml:space="preserve">immunisation </w:t>
      </w:r>
      <w:r w:rsidR="004E1F12">
        <w:t>can ethically (and should</w:t>
      </w:r>
      <w:r w:rsidR="00914AC0">
        <w:t xml:space="preserve"> usually</w:t>
      </w:r>
      <w:r w:rsidR="004E1F12">
        <w:t>)</w:t>
      </w:r>
      <w:r w:rsidR="00914AC0">
        <w:t xml:space="preserve"> proceed</w:t>
      </w:r>
      <w:r w:rsidR="00BB6A5E">
        <w:t>.</w:t>
      </w:r>
    </w:p>
    <w:p w14:paraId="6E7CFF7A" w14:textId="77777777" w:rsidR="00B16460" w:rsidRDefault="00B16460"/>
    <w:p w14:paraId="0CC48436" w14:textId="6A10BE31" w:rsidR="00914AC0" w:rsidRDefault="00914AC0"/>
    <w:p w14:paraId="1F5D4EF2" w14:textId="2AEAFE25" w:rsidR="00914AC0" w:rsidRPr="0031108B" w:rsidRDefault="00914AC0">
      <w:pPr>
        <w:rPr>
          <w:b/>
          <w:bCs/>
        </w:rPr>
      </w:pPr>
      <w:r w:rsidRPr="0031108B">
        <w:rPr>
          <w:b/>
          <w:bCs/>
        </w:rPr>
        <w:t>COVID and consent</w:t>
      </w:r>
    </w:p>
    <w:p w14:paraId="7224C944" w14:textId="08C187EE" w:rsidR="00344885" w:rsidRDefault="00344885">
      <w:r>
        <w:t xml:space="preserve">There are no in-principle differences between COVID vaccines and other vaccines. </w:t>
      </w:r>
    </w:p>
    <w:p w14:paraId="14248944" w14:textId="7C790383" w:rsidR="00914AC0" w:rsidRDefault="004E1F12">
      <w:r>
        <w:t>If or when COVID vaccin</w:t>
      </w:r>
      <w:r w:rsidR="00344885">
        <w:t>ation</w:t>
      </w:r>
      <w:r>
        <w:t xml:space="preserve"> become available for young people</w:t>
      </w:r>
      <w:r w:rsidR="00A0231D">
        <w:t xml:space="preserve"> under 16</w:t>
      </w:r>
      <w:r>
        <w:t>, t</w:t>
      </w:r>
      <w:r w:rsidR="00914AC0">
        <w:t xml:space="preserve">he </w:t>
      </w:r>
      <w:r>
        <w:t>same</w:t>
      </w:r>
      <w:r w:rsidR="00914AC0">
        <w:t xml:space="preserve"> principles </w:t>
      </w:r>
      <w:r w:rsidR="00A0231D">
        <w:t>should</w:t>
      </w:r>
      <w:r w:rsidR="00914AC0">
        <w:t xml:space="preserve"> apply as for other routine immunisations in childhood/adolescence.</w:t>
      </w:r>
      <w:r w:rsidR="009A4D31">
        <w:t xml:space="preserve"> </w:t>
      </w:r>
      <w:r w:rsidR="00143217">
        <w:t xml:space="preserve">Vaccine hesitancy, either among young people or their parents, may reduce the uptake of a COVID vaccine. Some of these issues may make the expansion of vaccine programs to young people more complicated and resource intensive than vaccination in adults. </w:t>
      </w:r>
      <w:r w:rsidR="009A4D31">
        <w:t xml:space="preserve">As with the HPV vaccination, lack of parental consent is likely to be the main barrier to adolescents receiving the vaccination, </w:t>
      </w:r>
      <w:r w:rsidR="00930609">
        <w:t xml:space="preserve">and </w:t>
      </w:r>
      <w:r w:rsidR="009A4D31">
        <w:t>self-consent by Gillick competent adolescents</w:t>
      </w:r>
      <w:r w:rsidR="00930609">
        <w:t xml:space="preserve"> (or those over the age of 16)</w:t>
      </w:r>
      <w:r w:rsidR="009A4D31">
        <w:t xml:space="preserve"> </w:t>
      </w:r>
      <w:r w:rsidR="00930609">
        <w:t xml:space="preserve">should </w:t>
      </w:r>
      <w:r w:rsidR="009A4D31">
        <w:t xml:space="preserve">be </w:t>
      </w:r>
      <w:r w:rsidR="00930609">
        <w:t>supported</w:t>
      </w:r>
      <w:r w:rsidR="009A4D31">
        <w:t>.</w:t>
      </w:r>
    </w:p>
    <w:p w14:paraId="318350D8" w14:textId="15C12E3C" w:rsidR="0099633D" w:rsidRDefault="0099633D"/>
    <w:p w14:paraId="65A4A50E" w14:textId="785CE9B1" w:rsidR="0003693C" w:rsidRDefault="0003693C"/>
    <w:p w14:paraId="14CACE5A" w14:textId="435B18E7" w:rsidR="00E4490D" w:rsidRDefault="00E4490D"/>
    <w:p w14:paraId="64AE6145" w14:textId="77777777" w:rsidR="00D37EA1" w:rsidRDefault="00D37EA1"/>
    <w:p w14:paraId="109608AD" w14:textId="77777777" w:rsidR="00D37EA1" w:rsidRDefault="00D37EA1"/>
    <w:p w14:paraId="11935F7D" w14:textId="77777777" w:rsidR="005B7C9D" w:rsidRPr="005B7C9D" w:rsidRDefault="00D37EA1" w:rsidP="005B7C9D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5B7C9D" w:rsidRPr="005B7C9D">
        <w:rPr>
          <w:noProof/>
        </w:rPr>
        <w:t xml:space="preserve">1. Griffith R. What is Gillick competence? </w:t>
      </w:r>
      <w:r w:rsidR="005B7C9D" w:rsidRPr="005B7C9D">
        <w:rPr>
          <w:i/>
          <w:noProof/>
        </w:rPr>
        <w:t>Hum Vaccin Immunother</w:t>
      </w:r>
      <w:r w:rsidR="005B7C9D" w:rsidRPr="005B7C9D">
        <w:rPr>
          <w:noProof/>
        </w:rPr>
        <w:t xml:space="preserve"> 2016;12(1):244-47. doi: 10.1080/21645515.2015.1091548</w:t>
      </w:r>
    </w:p>
    <w:p w14:paraId="185DF8F8" w14:textId="77777777" w:rsidR="005B7C9D" w:rsidRPr="005B7C9D" w:rsidRDefault="005B7C9D" w:rsidP="005B7C9D">
      <w:pPr>
        <w:pStyle w:val="EndNoteBibliography"/>
        <w:ind w:left="720" w:hanging="720"/>
        <w:rPr>
          <w:noProof/>
        </w:rPr>
      </w:pPr>
      <w:r w:rsidRPr="005B7C9D">
        <w:rPr>
          <w:noProof/>
        </w:rPr>
        <w:t xml:space="preserve">2. Larcher V, Hutchinson A. How should paediatricians assess Gillick competence? </w:t>
      </w:r>
      <w:r w:rsidRPr="005B7C9D">
        <w:rPr>
          <w:i/>
          <w:noProof/>
        </w:rPr>
        <w:t>Arch Dis Child</w:t>
      </w:r>
      <w:r w:rsidRPr="005B7C9D">
        <w:rPr>
          <w:noProof/>
        </w:rPr>
        <w:t xml:space="preserve"> 2010;95(4):307-11. doi: 10.1136/adc.2008.148676</w:t>
      </w:r>
    </w:p>
    <w:p w14:paraId="44199AC6" w14:textId="77777777" w:rsidR="005B7C9D" w:rsidRPr="005B7C9D" w:rsidRDefault="005B7C9D" w:rsidP="005B7C9D">
      <w:pPr>
        <w:pStyle w:val="EndNoteBibliography"/>
        <w:ind w:left="720" w:hanging="720"/>
        <w:rPr>
          <w:noProof/>
        </w:rPr>
      </w:pPr>
      <w:r w:rsidRPr="005B7C9D">
        <w:rPr>
          <w:noProof/>
        </w:rPr>
        <w:t xml:space="preserve">3. Hadjipanayis A, Dornbusch HJ, Grossman Z, et al. Mandatory vaccination: a joint statement of the Ethics and Vaccination working groups of the European Academy of Paediatrics. </w:t>
      </w:r>
      <w:r w:rsidRPr="005B7C9D">
        <w:rPr>
          <w:i/>
          <w:noProof/>
        </w:rPr>
        <w:t>European Journal of Pediatrics</w:t>
      </w:r>
      <w:r w:rsidRPr="005B7C9D">
        <w:rPr>
          <w:noProof/>
        </w:rPr>
        <w:t xml:space="preserve"> 2020;179(4):683-87. doi: 10.1007/s00431-019-03523-4</w:t>
      </w:r>
    </w:p>
    <w:p w14:paraId="0BE1EC5E" w14:textId="77777777" w:rsidR="005B7C9D" w:rsidRPr="005B7C9D" w:rsidRDefault="005B7C9D" w:rsidP="005B7C9D">
      <w:pPr>
        <w:pStyle w:val="EndNoteBibliography"/>
        <w:ind w:left="720" w:hanging="720"/>
        <w:rPr>
          <w:noProof/>
        </w:rPr>
      </w:pPr>
      <w:r w:rsidRPr="005B7C9D">
        <w:rPr>
          <w:noProof/>
        </w:rPr>
        <w:t>4. LCC v A &amp; Ors (Minors By Their Children's Guardian). EWHC 4033 (Fam) (26 May 2011) 2011.</w:t>
      </w:r>
    </w:p>
    <w:p w14:paraId="46DF6924" w14:textId="77777777" w:rsidR="005B7C9D" w:rsidRPr="005B7C9D" w:rsidRDefault="005B7C9D" w:rsidP="005B7C9D">
      <w:pPr>
        <w:pStyle w:val="EndNoteBibliography"/>
        <w:ind w:left="720" w:hanging="720"/>
        <w:rPr>
          <w:noProof/>
        </w:rPr>
      </w:pPr>
      <w:r w:rsidRPr="005B7C9D">
        <w:rPr>
          <w:noProof/>
        </w:rPr>
        <w:t xml:space="preserve">5. Isaacs D, Kilham HA, Alexander S, et al. Ethical issues in preventing mother-to-child transmission of hepatitis B by immunisation. </w:t>
      </w:r>
      <w:r w:rsidRPr="005B7C9D">
        <w:rPr>
          <w:i/>
          <w:noProof/>
        </w:rPr>
        <w:t>Vaccine</w:t>
      </w:r>
      <w:r w:rsidRPr="005B7C9D">
        <w:rPr>
          <w:noProof/>
        </w:rPr>
        <w:t xml:space="preserve"> 2011;29(37):6159-62. doi: 10.1016/j.vaccine.2011.06.065 [published Online First: 2011/07/05]</w:t>
      </w:r>
    </w:p>
    <w:p w14:paraId="15CFFF11" w14:textId="77777777" w:rsidR="005B7C9D" w:rsidRPr="005B7C9D" w:rsidRDefault="005B7C9D" w:rsidP="005B7C9D">
      <w:pPr>
        <w:pStyle w:val="EndNoteBibliography"/>
        <w:ind w:left="720" w:hanging="720"/>
        <w:rPr>
          <w:noProof/>
        </w:rPr>
      </w:pPr>
      <w:r w:rsidRPr="005B7C9D">
        <w:rPr>
          <w:noProof/>
        </w:rPr>
        <w:t>6. Re H (A Child)(Parental Responsibility: Vaccination) [2020] EWCA Civ 664,, 2020.</w:t>
      </w:r>
    </w:p>
    <w:p w14:paraId="2708AAE6" w14:textId="77777777" w:rsidR="005B7C9D" w:rsidRPr="005B7C9D" w:rsidRDefault="005B7C9D" w:rsidP="005B7C9D">
      <w:pPr>
        <w:pStyle w:val="EndNoteBibliography"/>
        <w:ind w:left="720" w:hanging="720"/>
        <w:rPr>
          <w:noProof/>
        </w:rPr>
      </w:pPr>
      <w:r w:rsidRPr="005B7C9D">
        <w:rPr>
          <w:noProof/>
        </w:rPr>
        <w:t>7. M v H (Private Law Vaccination) [2020] EWFC 93.</w:t>
      </w:r>
    </w:p>
    <w:p w14:paraId="73372194" w14:textId="77777777" w:rsidR="005B7C9D" w:rsidRPr="005B7C9D" w:rsidRDefault="005B7C9D" w:rsidP="005B7C9D">
      <w:pPr>
        <w:pStyle w:val="EndNoteBibliography"/>
        <w:ind w:left="720" w:hanging="720"/>
        <w:rPr>
          <w:noProof/>
        </w:rPr>
      </w:pPr>
      <w:r w:rsidRPr="005B7C9D">
        <w:rPr>
          <w:noProof/>
        </w:rPr>
        <w:t xml:space="preserve">8. Bray L, Carter B, Ford K, et al. Holding children for procedures: An international survey of health professionals. </w:t>
      </w:r>
      <w:r w:rsidRPr="005B7C9D">
        <w:rPr>
          <w:i/>
          <w:noProof/>
        </w:rPr>
        <w:t>J Child Health Care</w:t>
      </w:r>
      <w:r w:rsidRPr="005B7C9D">
        <w:rPr>
          <w:noProof/>
        </w:rPr>
        <w:t xml:space="preserve"> 2018;22(2):205-15. doi: 10.1177/1367493517752499 [published Online First: 2018/01/23]</w:t>
      </w:r>
    </w:p>
    <w:p w14:paraId="24FC3386" w14:textId="1A60BCEA" w:rsidR="005B7C9D" w:rsidRPr="005B7C9D" w:rsidRDefault="005B7C9D" w:rsidP="005B7C9D">
      <w:pPr>
        <w:pStyle w:val="EndNoteBibliography"/>
        <w:ind w:left="720" w:hanging="720"/>
        <w:rPr>
          <w:noProof/>
        </w:rPr>
      </w:pPr>
      <w:r w:rsidRPr="005B7C9D">
        <w:rPr>
          <w:noProof/>
        </w:rPr>
        <w:lastRenderedPageBreak/>
        <w:t xml:space="preserve">9. Preisz A, Preisz P. Restraint in paediatrics: A delicate balance. </w:t>
      </w:r>
      <w:r w:rsidRPr="005B7C9D">
        <w:rPr>
          <w:i/>
          <w:noProof/>
        </w:rPr>
        <w:t>J Paediatr Child Health</w:t>
      </w:r>
      <w:r w:rsidRPr="005B7C9D">
        <w:rPr>
          <w:noProof/>
        </w:rPr>
        <w:t xml:space="preserve"> 2019;55(10):1165-69. doi: </w:t>
      </w:r>
      <w:hyperlink r:id="rId7" w:history="1">
        <w:r w:rsidRPr="005B7C9D">
          <w:rPr>
            <w:rStyle w:val="Hyperlink"/>
            <w:noProof/>
          </w:rPr>
          <w:t>https://doi.org/10.1111/jpc.14607</w:t>
        </w:r>
      </w:hyperlink>
    </w:p>
    <w:p w14:paraId="17DF7C82" w14:textId="692AA134" w:rsidR="005B7C9D" w:rsidRPr="005B7C9D" w:rsidRDefault="005B7C9D" w:rsidP="005B7C9D">
      <w:pPr>
        <w:pStyle w:val="EndNoteBibliography"/>
        <w:ind w:left="720" w:hanging="720"/>
        <w:rPr>
          <w:noProof/>
        </w:rPr>
      </w:pPr>
      <w:r w:rsidRPr="005B7C9D">
        <w:rPr>
          <w:noProof/>
        </w:rPr>
        <w:t xml:space="preserve">10. BMA. Children and Young People tool kit 2010 [Available from: </w:t>
      </w:r>
      <w:hyperlink r:id="rId8" w:history="1">
        <w:r w:rsidRPr="005B7C9D">
          <w:rPr>
            <w:rStyle w:val="Hyperlink"/>
            <w:noProof/>
          </w:rPr>
          <w:t>https://www.bma.org.uk/media/1848/bma-children-young-people-ethics-guidance-2010.pdf</w:t>
        </w:r>
      </w:hyperlink>
      <w:r w:rsidRPr="005B7C9D">
        <w:rPr>
          <w:noProof/>
        </w:rPr>
        <w:t xml:space="preserve"> accessed 10/09/2021 2021.</w:t>
      </w:r>
    </w:p>
    <w:p w14:paraId="7AC14835" w14:textId="77777777" w:rsidR="005B7C9D" w:rsidRPr="005B7C9D" w:rsidRDefault="005B7C9D" w:rsidP="005B7C9D">
      <w:pPr>
        <w:pStyle w:val="EndNoteBibliography"/>
        <w:ind w:left="720" w:hanging="720"/>
        <w:rPr>
          <w:noProof/>
        </w:rPr>
      </w:pPr>
      <w:r w:rsidRPr="005B7C9D">
        <w:rPr>
          <w:noProof/>
        </w:rPr>
        <w:t xml:space="preserve">11. Orenius T, LicPsych, Säilä H, et al. Fear of Injections and Needle Phobia Among Children and Adolescents: An Overview of Psychological, Behavioral, and Contextual Factors. </w:t>
      </w:r>
      <w:r w:rsidRPr="005B7C9D">
        <w:rPr>
          <w:i/>
          <w:noProof/>
        </w:rPr>
        <w:t>SAGE Open Nursing</w:t>
      </w:r>
      <w:r w:rsidRPr="005B7C9D">
        <w:rPr>
          <w:noProof/>
        </w:rPr>
        <w:t xml:space="preserve"> 2018;4:2377960818759442. doi: 10.1177/2377960818759442</w:t>
      </w:r>
    </w:p>
    <w:p w14:paraId="56E8778E" w14:textId="3AD90C67" w:rsidR="005B7C9D" w:rsidRPr="005B7C9D" w:rsidRDefault="005B7C9D" w:rsidP="005B7C9D">
      <w:pPr>
        <w:pStyle w:val="EndNoteBibliography"/>
        <w:ind w:left="720" w:hanging="720"/>
        <w:rPr>
          <w:noProof/>
        </w:rPr>
      </w:pPr>
      <w:r w:rsidRPr="005B7C9D">
        <w:rPr>
          <w:noProof/>
        </w:rPr>
        <w:t xml:space="preserve">12. Audrey S, Farr M, Roderick M, et al. How acceptable is adolescent self-consent for the HPV vaccination: Findings from a qualitative study in south-west England. </w:t>
      </w:r>
      <w:r w:rsidRPr="005B7C9D">
        <w:rPr>
          <w:i/>
          <w:noProof/>
        </w:rPr>
        <w:t>Vaccine</w:t>
      </w:r>
      <w:r w:rsidRPr="005B7C9D">
        <w:rPr>
          <w:noProof/>
        </w:rPr>
        <w:t xml:space="preserve"> 2020;38(47):7472-78. doi: </w:t>
      </w:r>
      <w:hyperlink r:id="rId9" w:history="1">
        <w:r w:rsidRPr="005B7C9D">
          <w:rPr>
            <w:rStyle w:val="Hyperlink"/>
            <w:noProof/>
          </w:rPr>
          <w:t>https://doi.org/10.1016/j.vaccine.2020.09.074</w:t>
        </w:r>
      </w:hyperlink>
    </w:p>
    <w:p w14:paraId="0478AE74" w14:textId="63FC08BF" w:rsidR="00633E9F" w:rsidRDefault="00D37EA1">
      <w:r>
        <w:fldChar w:fldCharType="end"/>
      </w:r>
    </w:p>
    <w:sectPr w:rsidR="00633E9F" w:rsidSect="00BF7D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D9F9A" w14:textId="77777777" w:rsidR="00923A53" w:rsidRDefault="00923A53" w:rsidP="00A60F34">
      <w:r>
        <w:separator/>
      </w:r>
    </w:p>
  </w:endnote>
  <w:endnote w:type="continuationSeparator" w:id="0">
    <w:p w14:paraId="5D3D3FEE" w14:textId="77777777" w:rsidR="00923A53" w:rsidRDefault="00923A53" w:rsidP="00A6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C9B02" w14:textId="77777777" w:rsidR="00923A53" w:rsidRDefault="00923A53" w:rsidP="00A60F34">
      <w:r>
        <w:separator/>
      </w:r>
    </w:p>
  </w:footnote>
  <w:footnote w:type="continuationSeparator" w:id="0">
    <w:p w14:paraId="257EC1A7" w14:textId="77777777" w:rsidR="00923A53" w:rsidRDefault="00923A53" w:rsidP="00A6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B1CCA"/>
    <w:multiLevelType w:val="hybridMultilevel"/>
    <w:tmpl w:val="F94ED7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15FC5"/>
    <w:multiLevelType w:val="hybridMultilevel"/>
    <w:tmpl w:val="B0C03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J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wf9zp0adessteretmvtzpkwz2vp9f5e9xw&quot;&gt;Dominic References-EN 8-Converted 2&lt;record-ids&gt;&lt;item&gt;3061&lt;/item&gt;&lt;item&gt;4006&lt;/item&gt;&lt;item&gt;4007&lt;/item&gt;&lt;item&gt;4008&lt;/item&gt;&lt;item&gt;4009&lt;/item&gt;&lt;item&gt;4010&lt;/item&gt;&lt;item&gt;4011&lt;/item&gt;&lt;item&gt;4012&lt;/item&gt;&lt;item&gt;4013&lt;/item&gt;&lt;item&gt;4014&lt;/item&gt;&lt;item&gt;4015&lt;/item&gt;&lt;item&gt;4017&lt;/item&gt;&lt;/record-ids&gt;&lt;/item&gt;&lt;/Libraries&gt;"/>
  </w:docVars>
  <w:rsids>
    <w:rsidRoot w:val="00E711BF"/>
    <w:rsid w:val="00003F05"/>
    <w:rsid w:val="00006AE1"/>
    <w:rsid w:val="00021121"/>
    <w:rsid w:val="0003693C"/>
    <w:rsid w:val="0006305A"/>
    <w:rsid w:val="00073364"/>
    <w:rsid w:val="00092EEB"/>
    <w:rsid w:val="000C734C"/>
    <w:rsid w:val="000D281E"/>
    <w:rsid w:val="000D43AB"/>
    <w:rsid w:val="000E0F89"/>
    <w:rsid w:val="000F0C2A"/>
    <w:rsid w:val="00101231"/>
    <w:rsid w:val="0010679E"/>
    <w:rsid w:val="001118AD"/>
    <w:rsid w:val="0013060E"/>
    <w:rsid w:val="00137230"/>
    <w:rsid w:val="00143217"/>
    <w:rsid w:val="00152B18"/>
    <w:rsid w:val="00160DFD"/>
    <w:rsid w:val="00161908"/>
    <w:rsid w:val="00164EE4"/>
    <w:rsid w:val="001674E2"/>
    <w:rsid w:val="00176BA1"/>
    <w:rsid w:val="001804A6"/>
    <w:rsid w:val="00182F86"/>
    <w:rsid w:val="00193AFF"/>
    <w:rsid w:val="00195FA1"/>
    <w:rsid w:val="001B2163"/>
    <w:rsid w:val="001B79E7"/>
    <w:rsid w:val="001D0A8B"/>
    <w:rsid w:val="001D1079"/>
    <w:rsid w:val="001F162B"/>
    <w:rsid w:val="001F7FA1"/>
    <w:rsid w:val="00200D07"/>
    <w:rsid w:val="00203DA8"/>
    <w:rsid w:val="00204502"/>
    <w:rsid w:val="0021028C"/>
    <w:rsid w:val="002223B5"/>
    <w:rsid w:val="0022331C"/>
    <w:rsid w:val="002420BE"/>
    <w:rsid w:val="00254C71"/>
    <w:rsid w:val="002602FD"/>
    <w:rsid w:val="00285056"/>
    <w:rsid w:val="00287B3B"/>
    <w:rsid w:val="002902E7"/>
    <w:rsid w:val="00290EA7"/>
    <w:rsid w:val="002C0F24"/>
    <w:rsid w:val="002C1D49"/>
    <w:rsid w:val="002D01A7"/>
    <w:rsid w:val="002F3BD0"/>
    <w:rsid w:val="002F48E8"/>
    <w:rsid w:val="002F4CA2"/>
    <w:rsid w:val="00302270"/>
    <w:rsid w:val="0031108B"/>
    <w:rsid w:val="0032185B"/>
    <w:rsid w:val="00321CDE"/>
    <w:rsid w:val="00333D9E"/>
    <w:rsid w:val="0033576B"/>
    <w:rsid w:val="00344885"/>
    <w:rsid w:val="00363390"/>
    <w:rsid w:val="00371F64"/>
    <w:rsid w:val="00375F64"/>
    <w:rsid w:val="00376EEB"/>
    <w:rsid w:val="00394B24"/>
    <w:rsid w:val="00396606"/>
    <w:rsid w:val="00397B6C"/>
    <w:rsid w:val="00397BDC"/>
    <w:rsid w:val="003A3F9A"/>
    <w:rsid w:val="003A69DE"/>
    <w:rsid w:val="003B23E3"/>
    <w:rsid w:val="003D0AF3"/>
    <w:rsid w:val="003E1D7C"/>
    <w:rsid w:val="003E4932"/>
    <w:rsid w:val="003F40FC"/>
    <w:rsid w:val="00401EC5"/>
    <w:rsid w:val="00404CC8"/>
    <w:rsid w:val="00405561"/>
    <w:rsid w:val="004115DF"/>
    <w:rsid w:val="00435E51"/>
    <w:rsid w:val="00461A74"/>
    <w:rsid w:val="0046410C"/>
    <w:rsid w:val="00471C20"/>
    <w:rsid w:val="0047685D"/>
    <w:rsid w:val="0048020B"/>
    <w:rsid w:val="00482CFD"/>
    <w:rsid w:val="00493D11"/>
    <w:rsid w:val="004B1F70"/>
    <w:rsid w:val="004E1F12"/>
    <w:rsid w:val="004F15D2"/>
    <w:rsid w:val="0050088C"/>
    <w:rsid w:val="00501913"/>
    <w:rsid w:val="00503127"/>
    <w:rsid w:val="005068C7"/>
    <w:rsid w:val="005126FD"/>
    <w:rsid w:val="00515733"/>
    <w:rsid w:val="00530D1C"/>
    <w:rsid w:val="00532BD7"/>
    <w:rsid w:val="005440A8"/>
    <w:rsid w:val="0055039C"/>
    <w:rsid w:val="0055421A"/>
    <w:rsid w:val="005644EC"/>
    <w:rsid w:val="00574D3E"/>
    <w:rsid w:val="005869F7"/>
    <w:rsid w:val="00596818"/>
    <w:rsid w:val="005B5F19"/>
    <w:rsid w:val="005B7C9D"/>
    <w:rsid w:val="005E0F2E"/>
    <w:rsid w:val="005F21A0"/>
    <w:rsid w:val="005F619F"/>
    <w:rsid w:val="005F7879"/>
    <w:rsid w:val="00604AF0"/>
    <w:rsid w:val="00613278"/>
    <w:rsid w:val="00633E9F"/>
    <w:rsid w:val="00643091"/>
    <w:rsid w:val="006643C4"/>
    <w:rsid w:val="00667DDC"/>
    <w:rsid w:val="006748AB"/>
    <w:rsid w:val="00687EC5"/>
    <w:rsid w:val="006957C5"/>
    <w:rsid w:val="006A018C"/>
    <w:rsid w:val="006A323E"/>
    <w:rsid w:val="006A3AE3"/>
    <w:rsid w:val="006A5A92"/>
    <w:rsid w:val="0070576F"/>
    <w:rsid w:val="00713234"/>
    <w:rsid w:val="007246EE"/>
    <w:rsid w:val="007349DD"/>
    <w:rsid w:val="00742013"/>
    <w:rsid w:val="00746BC2"/>
    <w:rsid w:val="007530DE"/>
    <w:rsid w:val="0075756F"/>
    <w:rsid w:val="00771D3D"/>
    <w:rsid w:val="007C4631"/>
    <w:rsid w:val="0080411A"/>
    <w:rsid w:val="0081284A"/>
    <w:rsid w:val="00812F44"/>
    <w:rsid w:val="00835673"/>
    <w:rsid w:val="00837191"/>
    <w:rsid w:val="0085401C"/>
    <w:rsid w:val="00870805"/>
    <w:rsid w:val="008735AA"/>
    <w:rsid w:val="00883C2F"/>
    <w:rsid w:val="0088562F"/>
    <w:rsid w:val="00893B1E"/>
    <w:rsid w:val="008A1DD3"/>
    <w:rsid w:val="008C0F10"/>
    <w:rsid w:val="008C5929"/>
    <w:rsid w:val="008C6E02"/>
    <w:rsid w:val="008C7676"/>
    <w:rsid w:val="008D00F6"/>
    <w:rsid w:val="008D56C5"/>
    <w:rsid w:val="008E040A"/>
    <w:rsid w:val="008F0429"/>
    <w:rsid w:val="00914AC0"/>
    <w:rsid w:val="00923A53"/>
    <w:rsid w:val="00930609"/>
    <w:rsid w:val="009618E9"/>
    <w:rsid w:val="0096419F"/>
    <w:rsid w:val="00970F2B"/>
    <w:rsid w:val="00974956"/>
    <w:rsid w:val="00986EC1"/>
    <w:rsid w:val="009962C3"/>
    <w:rsid w:val="0099633D"/>
    <w:rsid w:val="009A10BD"/>
    <w:rsid w:val="009A2F91"/>
    <w:rsid w:val="009A4D31"/>
    <w:rsid w:val="009B5A39"/>
    <w:rsid w:val="009E1363"/>
    <w:rsid w:val="009F3595"/>
    <w:rsid w:val="009F7F44"/>
    <w:rsid w:val="00A0231D"/>
    <w:rsid w:val="00A065F6"/>
    <w:rsid w:val="00A2301F"/>
    <w:rsid w:val="00A23C02"/>
    <w:rsid w:val="00A2507D"/>
    <w:rsid w:val="00A25C96"/>
    <w:rsid w:val="00A540D2"/>
    <w:rsid w:val="00A60F34"/>
    <w:rsid w:val="00A74619"/>
    <w:rsid w:val="00A77D59"/>
    <w:rsid w:val="00A82D4E"/>
    <w:rsid w:val="00AA57D6"/>
    <w:rsid w:val="00AD15F8"/>
    <w:rsid w:val="00AE0412"/>
    <w:rsid w:val="00AE1EC2"/>
    <w:rsid w:val="00AF2589"/>
    <w:rsid w:val="00B10ACD"/>
    <w:rsid w:val="00B11908"/>
    <w:rsid w:val="00B127B2"/>
    <w:rsid w:val="00B130EC"/>
    <w:rsid w:val="00B16460"/>
    <w:rsid w:val="00B209F6"/>
    <w:rsid w:val="00B240BA"/>
    <w:rsid w:val="00B247B3"/>
    <w:rsid w:val="00B63C7D"/>
    <w:rsid w:val="00B70C61"/>
    <w:rsid w:val="00B8668E"/>
    <w:rsid w:val="00B9154F"/>
    <w:rsid w:val="00B9660A"/>
    <w:rsid w:val="00BA1186"/>
    <w:rsid w:val="00BA2E75"/>
    <w:rsid w:val="00BA3288"/>
    <w:rsid w:val="00BB6A5E"/>
    <w:rsid w:val="00BB6D83"/>
    <w:rsid w:val="00BC1078"/>
    <w:rsid w:val="00BF1A77"/>
    <w:rsid w:val="00BF7DE3"/>
    <w:rsid w:val="00C100C5"/>
    <w:rsid w:val="00C22361"/>
    <w:rsid w:val="00C40E11"/>
    <w:rsid w:val="00C52A87"/>
    <w:rsid w:val="00C5503E"/>
    <w:rsid w:val="00C67D75"/>
    <w:rsid w:val="00C72454"/>
    <w:rsid w:val="00C8626C"/>
    <w:rsid w:val="00CA4B1E"/>
    <w:rsid w:val="00CD3303"/>
    <w:rsid w:val="00CE1C11"/>
    <w:rsid w:val="00CE28E5"/>
    <w:rsid w:val="00CE7AD5"/>
    <w:rsid w:val="00CF636A"/>
    <w:rsid w:val="00D01256"/>
    <w:rsid w:val="00D11283"/>
    <w:rsid w:val="00D21BC4"/>
    <w:rsid w:val="00D368AA"/>
    <w:rsid w:val="00D37EA1"/>
    <w:rsid w:val="00D428F7"/>
    <w:rsid w:val="00D43E7C"/>
    <w:rsid w:val="00D47259"/>
    <w:rsid w:val="00D86DD0"/>
    <w:rsid w:val="00D95BE5"/>
    <w:rsid w:val="00DA4D81"/>
    <w:rsid w:val="00DB0EEA"/>
    <w:rsid w:val="00DB625B"/>
    <w:rsid w:val="00DC2FAC"/>
    <w:rsid w:val="00DC7311"/>
    <w:rsid w:val="00DD5D59"/>
    <w:rsid w:val="00DE56E0"/>
    <w:rsid w:val="00DE7EA1"/>
    <w:rsid w:val="00E03F2B"/>
    <w:rsid w:val="00E04C4D"/>
    <w:rsid w:val="00E121A7"/>
    <w:rsid w:val="00E23B8A"/>
    <w:rsid w:val="00E3693C"/>
    <w:rsid w:val="00E40FFF"/>
    <w:rsid w:val="00E43BF3"/>
    <w:rsid w:val="00E4490D"/>
    <w:rsid w:val="00E53064"/>
    <w:rsid w:val="00E711BF"/>
    <w:rsid w:val="00E93628"/>
    <w:rsid w:val="00E9774C"/>
    <w:rsid w:val="00EA02B2"/>
    <w:rsid w:val="00ED59B2"/>
    <w:rsid w:val="00EE27CE"/>
    <w:rsid w:val="00EE60D2"/>
    <w:rsid w:val="00EF4646"/>
    <w:rsid w:val="00EF6313"/>
    <w:rsid w:val="00F20F36"/>
    <w:rsid w:val="00F309D7"/>
    <w:rsid w:val="00F3311B"/>
    <w:rsid w:val="00F404C9"/>
    <w:rsid w:val="00F566DF"/>
    <w:rsid w:val="00F620D4"/>
    <w:rsid w:val="00F622FB"/>
    <w:rsid w:val="00F6533B"/>
    <w:rsid w:val="00F76B45"/>
    <w:rsid w:val="00F81972"/>
    <w:rsid w:val="00F87F74"/>
    <w:rsid w:val="00FB70A0"/>
    <w:rsid w:val="00FC0070"/>
    <w:rsid w:val="00FD6417"/>
    <w:rsid w:val="00F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C12E0"/>
  <w15:chartTrackingRefBased/>
  <w15:docId w15:val="{534DF52D-73DC-2F43-896E-78FBB502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AF0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90D"/>
    <w:pPr>
      <w:ind w:left="720"/>
      <w:contextualSpacing/>
    </w:pPr>
    <w:rPr>
      <w:rFonts w:asciiTheme="minorHAnsi" w:eastAsiaTheme="minorEastAsia" w:hAnsiTheme="minorHAnsi" w:cstheme="minorBidi"/>
      <w:lang w:val="en-AU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0F34"/>
    <w:rPr>
      <w:rFonts w:asciiTheme="minorHAnsi" w:eastAsiaTheme="minorEastAsia" w:hAnsiTheme="minorHAnsi" w:cstheme="minorBidi"/>
      <w:sz w:val="20"/>
      <w:szCs w:val="20"/>
      <w:lang w:val="en-AU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0F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0F3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4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C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3C7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31C"/>
    <w:rPr>
      <w:rFonts w:asciiTheme="minorHAnsi" w:eastAsiaTheme="minorEastAsia" w:hAnsiTheme="minorHAnsi" w:cstheme="minorBidi"/>
      <w:sz w:val="20"/>
      <w:szCs w:val="20"/>
      <w:lang w:val="en-AU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31C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D281E"/>
  </w:style>
  <w:style w:type="character" w:styleId="Strong">
    <w:name w:val="Strong"/>
    <w:basedOn w:val="DefaultParagraphFont"/>
    <w:uiPriority w:val="22"/>
    <w:qFormat/>
    <w:rsid w:val="00D43E7C"/>
    <w:rPr>
      <w:b/>
      <w:bCs/>
    </w:rPr>
  </w:style>
  <w:style w:type="character" w:styleId="Emphasis">
    <w:name w:val="Emphasis"/>
    <w:basedOn w:val="DefaultParagraphFont"/>
    <w:uiPriority w:val="20"/>
    <w:qFormat/>
    <w:rsid w:val="00D43E7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5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56F"/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8C7676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8C7676"/>
    <w:rPr>
      <w:rFonts w:ascii="Times New Roman" w:eastAsia="Times New Roman" w:hAnsi="Times New Roman" w:cs="Times New Roman"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8C7676"/>
  </w:style>
  <w:style w:type="character" w:customStyle="1" w:styleId="EndNoteBibliographyChar">
    <w:name w:val="EndNote Bibliography Char"/>
    <w:basedOn w:val="DefaultParagraphFont"/>
    <w:link w:val="EndNoteBibliography"/>
    <w:rsid w:val="008C7676"/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a.org.uk/media/1848/bma-children-young-people-ethics-guidance-201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11/jpc.14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vaccine.2020.09.0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Wilkinson</dc:creator>
  <cp:keywords/>
  <dc:description/>
  <cp:lastModifiedBy>Dominic Wilkinson</cp:lastModifiedBy>
  <cp:revision>3</cp:revision>
  <dcterms:created xsi:type="dcterms:W3CDTF">2021-09-14T12:17:00Z</dcterms:created>
  <dcterms:modified xsi:type="dcterms:W3CDTF">2021-09-14T12:17:00Z</dcterms:modified>
</cp:coreProperties>
</file>