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3C044" w14:textId="77777777" w:rsidR="001F6479" w:rsidRDefault="001F6479" w:rsidP="00A054E7">
      <w:pPr>
        <w:jc w:val="both"/>
        <w:outlineLvl w:val="0"/>
      </w:pPr>
    </w:p>
    <w:p w14:paraId="7EC3CB96" w14:textId="77777777" w:rsidR="001F6479" w:rsidRDefault="001F6479" w:rsidP="00A054E7">
      <w:pPr>
        <w:jc w:val="both"/>
        <w:outlineLvl w:val="0"/>
      </w:pPr>
    </w:p>
    <w:p w14:paraId="3866465C" w14:textId="77777777" w:rsidR="001F6479" w:rsidRDefault="001F6479" w:rsidP="00A054E7">
      <w:pPr>
        <w:jc w:val="both"/>
        <w:outlineLvl w:val="0"/>
      </w:pPr>
    </w:p>
    <w:p w14:paraId="46A5FD7B" w14:textId="77777777" w:rsidR="001F6479" w:rsidRDefault="001F6479" w:rsidP="00A054E7">
      <w:pPr>
        <w:jc w:val="both"/>
        <w:outlineLvl w:val="0"/>
      </w:pPr>
    </w:p>
    <w:p w14:paraId="68FA2B27" w14:textId="77777777" w:rsidR="001F6479" w:rsidRDefault="001F6479" w:rsidP="00A054E7">
      <w:pPr>
        <w:jc w:val="center"/>
        <w:outlineLvl w:val="0"/>
      </w:pPr>
    </w:p>
    <w:p w14:paraId="59FABB55" w14:textId="28EC0D27" w:rsidR="006D0AD8" w:rsidRPr="001F6479" w:rsidRDefault="00423C14" w:rsidP="00A054E7">
      <w:pPr>
        <w:jc w:val="center"/>
        <w:outlineLvl w:val="0"/>
      </w:pPr>
      <w:r>
        <w:t>RETHINKING HEGEL’S CONCEPTUAL REALISM</w:t>
      </w:r>
    </w:p>
    <w:p w14:paraId="6D9DA4FA" w14:textId="77777777" w:rsidR="003A1FA4" w:rsidRPr="00AD2A8D" w:rsidRDefault="003A1FA4" w:rsidP="00A054E7">
      <w:pPr>
        <w:jc w:val="center"/>
      </w:pPr>
    </w:p>
    <w:p w14:paraId="7150F84D" w14:textId="42351819" w:rsidR="003F0CDE" w:rsidRDefault="003F0CDE" w:rsidP="00A054E7">
      <w:pPr>
        <w:jc w:val="center"/>
      </w:pPr>
    </w:p>
    <w:p w14:paraId="09EA4370" w14:textId="2C641AF2" w:rsidR="001F6479" w:rsidRDefault="001F6479" w:rsidP="00A054E7">
      <w:pPr>
        <w:jc w:val="center"/>
      </w:pPr>
      <w:r>
        <w:t>W. CLARK WOLF</w:t>
      </w:r>
    </w:p>
    <w:p w14:paraId="176A917B" w14:textId="6E5BCDCF" w:rsidR="00CC2D8C" w:rsidRDefault="00CC2D8C" w:rsidP="00A054E7">
      <w:pPr>
        <w:jc w:val="center"/>
      </w:pPr>
    </w:p>
    <w:p w14:paraId="52F36BE5" w14:textId="275CA019" w:rsidR="00CC2D8C" w:rsidRPr="00CC2D8C" w:rsidRDefault="00CC2D8C" w:rsidP="00CC2D8C">
      <w:r>
        <w:t xml:space="preserve">[Penultimate version. Forthcoming in </w:t>
      </w:r>
      <w:r>
        <w:rPr>
          <w:i/>
        </w:rPr>
        <w:t>The Review of Metaphysics</w:t>
      </w:r>
      <w:r>
        <w:t>. Comments welcome, but p</w:t>
      </w:r>
      <w:bookmarkStart w:id="0" w:name="_GoBack"/>
      <w:bookmarkEnd w:id="0"/>
      <w:r>
        <w:t>lease cite published version.]</w:t>
      </w:r>
    </w:p>
    <w:p w14:paraId="4F127B8D" w14:textId="77777777" w:rsidR="004249F0" w:rsidRPr="00AD2A8D" w:rsidRDefault="004249F0" w:rsidP="00A054E7">
      <w:pPr>
        <w:jc w:val="center"/>
      </w:pPr>
    </w:p>
    <w:p w14:paraId="75B095D5" w14:textId="77777777" w:rsidR="004F78C0" w:rsidRPr="00AD2A8D" w:rsidRDefault="00F460CD" w:rsidP="00A054E7">
      <w:pPr>
        <w:jc w:val="both"/>
      </w:pPr>
      <w:r w:rsidRPr="00AD2A8D">
        <w:tab/>
      </w:r>
    </w:p>
    <w:p w14:paraId="427C57CC" w14:textId="44BAB1D2" w:rsidR="003F31A9" w:rsidRPr="00AD2A8D" w:rsidRDefault="005038BA" w:rsidP="00A054E7">
      <w:pPr>
        <w:spacing w:line="480" w:lineRule="auto"/>
        <w:ind w:firstLine="720"/>
      </w:pPr>
      <w:r w:rsidRPr="00AD2A8D">
        <w:t>Hegel’s concept of “the concept” (</w:t>
      </w:r>
      <w:r w:rsidRPr="00AD2A8D">
        <w:rPr>
          <w:i/>
        </w:rPr>
        <w:t xml:space="preserve">der </w:t>
      </w:r>
      <w:proofErr w:type="spellStart"/>
      <w:r w:rsidRPr="00AD2A8D">
        <w:rPr>
          <w:i/>
        </w:rPr>
        <w:t>Begriff</w:t>
      </w:r>
      <w:proofErr w:type="spellEnd"/>
      <w:r w:rsidRPr="00AD2A8D">
        <w:t xml:space="preserve">) stands at the center of his </w:t>
      </w:r>
      <w:r w:rsidR="0058221F" w:rsidRPr="00AD2A8D">
        <w:t>thought</w:t>
      </w:r>
      <w:r w:rsidRPr="00AD2A8D">
        <w:t xml:space="preserve">, but also at the center of the controversy surrounding the basic meaning of </w:t>
      </w:r>
      <w:r w:rsidR="009A6F84" w:rsidRPr="00AD2A8D">
        <w:t>his</w:t>
      </w:r>
      <w:r w:rsidRPr="00AD2A8D">
        <w:t xml:space="preserve"> philosophy.  </w:t>
      </w:r>
      <w:r w:rsidR="0050257B">
        <w:t>While t</w:t>
      </w:r>
      <w:r w:rsidRPr="00AD2A8D">
        <w:t xml:space="preserve">he main lines of </w:t>
      </w:r>
      <w:r w:rsidR="00F968A9" w:rsidRPr="00AD2A8D">
        <w:t xml:space="preserve">Hegel </w:t>
      </w:r>
      <w:r w:rsidR="002040AB" w:rsidRPr="00AD2A8D">
        <w:t>interpretation</w:t>
      </w:r>
      <w:r w:rsidRPr="00AD2A8D">
        <w:t xml:space="preserve"> have been drawn more</w:t>
      </w:r>
      <w:r w:rsidR="0050257B">
        <w:t xml:space="preserve"> clearly in recent decades, </w:t>
      </w:r>
      <w:r w:rsidRPr="00AD2A8D">
        <w:t xml:space="preserve">Robert Pippin’s </w:t>
      </w:r>
      <w:r w:rsidR="00780BA7" w:rsidRPr="00AD2A8D">
        <w:t>suggestion that we lack anything “remotely resembling a consensus about the basic position of Hegelian philosophy” remains, regrettably, true to this day.</w:t>
      </w:r>
      <w:r w:rsidR="00780BA7" w:rsidRPr="00AD2A8D">
        <w:rPr>
          <w:rStyle w:val="FootnoteReference"/>
        </w:rPr>
        <w:footnoteReference w:id="1"/>
      </w:r>
      <w:r w:rsidR="00F968A9" w:rsidRPr="00AD2A8D">
        <w:t xml:space="preserve">  </w:t>
      </w:r>
      <w:r w:rsidR="00AF30E7" w:rsidRPr="00AD2A8D">
        <w:t xml:space="preserve">Nothing shows this more clearly than the contemporary divergence on what Hegel means by “the concept.”  Pippin himself </w:t>
      </w:r>
      <w:r w:rsidR="003B7A99">
        <w:t xml:space="preserve">help spark </w:t>
      </w:r>
      <w:r w:rsidR="00AF30E7" w:rsidRPr="00AD2A8D">
        <w:t>a revival of interest in Hegel through his reading of Hegel as a “conceptual scheme idealist,” as a Kant radicalized by denying that the sensibly given makes an independent contribution to knowledge.  What Hegel calls “the Notion” (</w:t>
      </w:r>
      <w:r w:rsidR="00257954" w:rsidRPr="00AD2A8D">
        <w:t xml:space="preserve">as </w:t>
      </w:r>
      <w:r w:rsidR="00AF30E7" w:rsidRPr="00AD2A8D">
        <w:t>older translation</w:t>
      </w:r>
      <w:r w:rsidR="00257954" w:rsidRPr="00AD2A8D">
        <w:t>s have</w:t>
      </w:r>
      <w:r w:rsidR="00AF30E7" w:rsidRPr="00AD2A8D">
        <w:t xml:space="preserve"> </w:t>
      </w:r>
      <w:r w:rsidR="00AF30E7" w:rsidRPr="00AD2A8D">
        <w:rPr>
          <w:i/>
        </w:rPr>
        <w:t xml:space="preserve">der </w:t>
      </w:r>
      <w:proofErr w:type="spellStart"/>
      <w:r w:rsidR="00AF30E7" w:rsidRPr="00AD2A8D">
        <w:rPr>
          <w:i/>
        </w:rPr>
        <w:t>Begriff</w:t>
      </w:r>
      <w:proofErr w:type="spellEnd"/>
      <w:r w:rsidR="00AF30E7" w:rsidRPr="00AD2A8D">
        <w:t xml:space="preserve">), </w:t>
      </w:r>
      <w:r w:rsidR="00BA2EC1" w:rsidRPr="00AD2A8D">
        <w:t xml:space="preserve">is </w:t>
      </w:r>
      <w:r w:rsidR="00FF199D">
        <w:t xml:space="preserve">here </w:t>
      </w:r>
      <w:r w:rsidR="00BA2EC1" w:rsidRPr="00AD2A8D">
        <w:t>the</w:t>
      </w:r>
      <w:r w:rsidR="00AF30E7" w:rsidRPr="00AD2A8D">
        <w:t xml:space="preserve"> unified conceptual scheme </w:t>
      </w:r>
      <w:r w:rsidR="00BA2EC1" w:rsidRPr="00AD2A8D">
        <w:t>which is</w:t>
      </w:r>
      <w:r w:rsidR="00662B2C" w:rsidRPr="00AD2A8D">
        <w:t xml:space="preserve"> the pre-condition of</w:t>
      </w:r>
      <w:r w:rsidR="00AF30E7" w:rsidRPr="00AD2A8D">
        <w:t xml:space="preserve"> any empirical knowledge</w:t>
      </w:r>
      <w:r w:rsidR="00BA2EC1" w:rsidRPr="00AD2A8D">
        <w:t>, occupying the same role as the Kantian “I” as the unity of apperception</w:t>
      </w:r>
      <w:r w:rsidR="00AF30E7" w:rsidRPr="00AD2A8D">
        <w:t>.</w:t>
      </w:r>
      <w:r w:rsidR="0083212D" w:rsidRPr="00AD2A8D">
        <w:rPr>
          <w:rStyle w:val="FootnoteReference"/>
        </w:rPr>
        <w:footnoteReference w:id="2"/>
      </w:r>
      <w:r w:rsidR="00AF30E7" w:rsidRPr="00AD2A8D">
        <w:t xml:space="preserve">  This reading inspired </w:t>
      </w:r>
      <w:r w:rsidR="00270DD3" w:rsidRPr="00AD2A8D">
        <w:t xml:space="preserve">hope </w:t>
      </w:r>
      <w:r w:rsidR="00AF30E7" w:rsidRPr="00AD2A8D">
        <w:t xml:space="preserve">in Hegel’s Kantian credentials and seemed to exonerate Hegel of the bloated metaphysical views that are standardly attributed to him.  On the other hand, </w:t>
      </w:r>
      <w:r w:rsidR="00257954" w:rsidRPr="00AD2A8D">
        <w:t xml:space="preserve">a rival tendency, arguably the one victorious among scholars, takes “the concept” not as an innocuous </w:t>
      </w:r>
      <w:r w:rsidR="00257954" w:rsidRPr="00AD2A8D">
        <w:lastRenderedPageBreak/>
        <w:t>semantic</w:t>
      </w:r>
      <w:r w:rsidR="00B6094A">
        <w:t xml:space="preserve"> or epistemological</w:t>
      </w:r>
      <w:r w:rsidR="00257954" w:rsidRPr="00AD2A8D">
        <w:t xml:space="preserve"> construct, but as a central</w:t>
      </w:r>
      <w:r w:rsidR="00A054E7">
        <w:t xml:space="preserve"> component of </w:t>
      </w:r>
      <w:r w:rsidR="00257954" w:rsidRPr="00AD2A8D">
        <w:t>a full-blooded metaphysics. This family of interpretations can be summari</w:t>
      </w:r>
      <w:r w:rsidR="00D7371C" w:rsidRPr="00AD2A8D">
        <w:t>ly designated “conceptual realism.”</w:t>
      </w:r>
      <w:r w:rsidR="0083212D" w:rsidRPr="00AD2A8D">
        <w:rPr>
          <w:rStyle w:val="FootnoteReference"/>
        </w:rPr>
        <w:footnoteReference w:id="3"/>
      </w:r>
      <w:r w:rsidR="00D7371C" w:rsidRPr="00AD2A8D">
        <w:t xml:space="preserve">  On </w:t>
      </w:r>
      <w:r w:rsidR="008B7DBE" w:rsidRPr="00AD2A8D">
        <w:t xml:space="preserve">such a </w:t>
      </w:r>
      <w:r w:rsidR="00D7371C" w:rsidRPr="00AD2A8D">
        <w:t xml:space="preserve">view, </w:t>
      </w:r>
      <w:r w:rsidR="005E14C1" w:rsidRPr="00AD2A8D">
        <w:t xml:space="preserve">Hegel holds that </w:t>
      </w:r>
      <w:r w:rsidR="007D0DC7" w:rsidRPr="00AD2A8D">
        <w:t>the concept or concepts</w:t>
      </w:r>
      <w:r w:rsidR="00200071">
        <w:rPr>
          <w:rStyle w:val="FootnoteReference"/>
        </w:rPr>
        <w:footnoteReference w:id="4"/>
      </w:r>
      <w:r w:rsidR="007D0DC7" w:rsidRPr="00AD2A8D">
        <w:t xml:space="preserve"> are</w:t>
      </w:r>
      <w:r w:rsidR="005E14C1" w:rsidRPr="00AD2A8D">
        <w:t xml:space="preserve"> not only a product of human minds but also somehow constitutive of</w:t>
      </w:r>
      <w:r w:rsidR="001C707E" w:rsidRPr="00AD2A8D">
        <w:t xml:space="preserve"> reality</w:t>
      </w:r>
      <w:r w:rsidR="005E14C1" w:rsidRPr="00AD2A8D">
        <w:t xml:space="preserve">.  Though proponents differ in their conceptions of Hegel’s “concept,” for them Hegel’s </w:t>
      </w:r>
      <w:r w:rsidR="005E14C1" w:rsidRPr="00AD2A8D">
        <w:rPr>
          <w:i/>
        </w:rPr>
        <w:t>idealism</w:t>
      </w:r>
      <w:r w:rsidR="005E14C1" w:rsidRPr="00AD2A8D">
        <w:t xml:space="preserve"> stems from </w:t>
      </w:r>
      <w:r w:rsidR="009E3397" w:rsidRPr="00AD2A8D">
        <w:t>a conviction about a real metaphysical structure rather tha</w:t>
      </w:r>
      <w:r w:rsidR="00100CC6" w:rsidRPr="00AD2A8D">
        <w:t>n a theory of human thinking.  The concept,</w:t>
      </w:r>
      <w:r w:rsidR="009E3397" w:rsidRPr="00AD2A8D">
        <w:t xml:space="preserve"> here, adds to the metaphysical burden of Hegel’s work, rather than relieving it.  </w:t>
      </w:r>
    </w:p>
    <w:p w14:paraId="5569534E" w14:textId="6E6EE1CC" w:rsidR="009E3397" w:rsidRPr="00AD2A8D" w:rsidRDefault="009E3397" w:rsidP="00A054E7">
      <w:pPr>
        <w:spacing w:line="480" w:lineRule="auto"/>
        <w:ind w:firstLine="720"/>
        <w:jc w:val="both"/>
      </w:pPr>
      <w:r w:rsidRPr="00AD2A8D">
        <w:t xml:space="preserve">Conceptual realist readings have won the day among scholars because they capture more completely Hegel’s </w:t>
      </w:r>
      <w:r w:rsidR="009D2F5F" w:rsidRPr="00AD2A8D">
        <w:t>enigmatic</w:t>
      </w:r>
      <w:r w:rsidRPr="00AD2A8D">
        <w:t xml:space="preserve"> use of </w:t>
      </w:r>
      <w:r w:rsidRPr="00AD2A8D">
        <w:rPr>
          <w:i/>
        </w:rPr>
        <w:t xml:space="preserve">der </w:t>
      </w:r>
      <w:proofErr w:type="spellStart"/>
      <w:r w:rsidRPr="00AD2A8D">
        <w:rPr>
          <w:i/>
        </w:rPr>
        <w:t>Begriff</w:t>
      </w:r>
      <w:proofErr w:type="spellEnd"/>
      <w:r w:rsidRPr="00AD2A8D">
        <w:t xml:space="preserve">, which no reader of Hegel can fail to notice.  </w:t>
      </w:r>
      <w:r w:rsidRPr="00AD2A8D">
        <w:rPr>
          <w:i/>
        </w:rPr>
        <w:t>Prima facie</w:t>
      </w:r>
      <w:r w:rsidRPr="00AD2A8D">
        <w:t xml:space="preserve">, Hegel cannot be referring merely to human concepts when he makes remarks like the following:  </w:t>
      </w:r>
    </w:p>
    <w:p w14:paraId="76B293E2" w14:textId="3168E643" w:rsidR="006E21A9" w:rsidRPr="00AD2A8D" w:rsidRDefault="009E3397" w:rsidP="00A054E7">
      <w:pPr>
        <w:ind w:left="720"/>
      </w:pPr>
      <w:r w:rsidRPr="00AD2A8D">
        <w:t>On contrary, the concept is what is truly first and things are what they are, thanks to the activity of the concept dwelling in them and revealing itself in them [</w:t>
      </w:r>
      <w:r w:rsidRPr="00AD2A8D">
        <w:rPr>
          <w:i/>
        </w:rPr>
        <w:t xml:space="preserve">die </w:t>
      </w:r>
      <w:proofErr w:type="spellStart"/>
      <w:r w:rsidRPr="00AD2A8D">
        <w:rPr>
          <w:i/>
        </w:rPr>
        <w:t>Tätigkeit</w:t>
      </w:r>
      <w:proofErr w:type="spellEnd"/>
      <w:r w:rsidRPr="00AD2A8D">
        <w:rPr>
          <w:i/>
        </w:rPr>
        <w:t xml:space="preserve"> des </w:t>
      </w:r>
      <w:proofErr w:type="spellStart"/>
      <w:r w:rsidRPr="00AD2A8D">
        <w:rPr>
          <w:i/>
        </w:rPr>
        <w:t>ihnen</w:t>
      </w:r>
      <w:proofErr w:type="spellEnd"/>
      <w:r w:rsidRPr="00AD2A8D">
        <w:rPr>
          <w:i/>
        </w:rPr>
        <w:t xml:space="preserve"> </w:t>
      </w:r>
      <w:proofErr w:type="spellStart"/>
      <w:r w:rsidRPr="00AD2A8D">
        <w:rPr>
          <w:i/>
        </w:rPr>
        <w:t>innewohnenden</w:t>
      </w:r>
      <w:proofErr w:type="spellEnd"/>
      <w:r w:rsidRPr="00AD2A8D">
        <w:rPr>
          <w:i/>
        </w:rPr>
        <w:t xml:space="preserve"> und in </w:t>
      </w:r>
      <w:proofErr w:type="spellStart"/>
      <w:r w:rsidRPr="00AD2A8D">
        <w:rPr>
          <w:i/>
        </w:rPr>
        <w:t>ihnen</w:t>
      </w:r>
      <w:proofErr w:type="spellEnd"/>
      <w:r w:rsidRPr="00AD2A8D">
        <w:rPr>
          <w:i/>
        </w:rPr>
        <w:t xml:space="preserve"> </w:t>
      </w:r>
      <w:proofErr w:type="spellStart"/>
      <w:r w:rsidRPr="00AD2A8D">
        <w:rPr>
          <w:i/>
        </w:rPr>
        <w:t>sich</w:t>
      </w:r>
      <w:proofErr w:type="spellEnd"/>
      <w:r w:rsidRPr="00AD2A8D">
        <w:rPr>
          <w:i/>
        </w:rPr>
        <w:t xml:space="preserve"> </w:t>
      </w:r>
      <w:proofErr w:type="spellStart"/>
      <w:r w:rsidRPr="00AD2A8D">
        <w:rPr>
          <w:i/>
        </w:rPr>
        <w:t>offenbarenden</w:t>
      </w:r>
      <w:proofErr w:type="spellEnd"/>
      <w:r w:rsidRPr="00AD2A8D">
        <w:rPr>
          <w:i/>
        </w:rPr>
        <w:t xml:space="preserve"> </w:t>
      </w:r>
      <w:proofErr w:type="spellStart"/>
      <w:r w:rsidRPr="00AD2A8D">
        <w:rPr>
          <w:i/>
        </w:rPr>
        <w:t>Begriffs</w:t>
      </w:r>
      <w:proofErr w:type="spellEnd"/>
      <w:r w:rsidR="00413910">
        <w:t xml:space="preserve">]. … </w:t>
      </w:r>
      <w:r w:rsidR="00580A40">
        <w:t>[T]</w:t>
      </w:r>
      <w:proofErr w:type="spellStart"/>
      <w:r w:rsidRPr="00AD2A8D">
        <w:t>hought</w:t>
      </w:r>
      <w:proofErr w:type="spellEnd"/>
      <w:r w:rsidRPr="00AD2A8D">
        <w:t xml:space="preserve"> and, more precisely, the concept is the infinite form or the free, creative activity, which is not in need of some stuff on hand outside itself, in order to realize itself.</w:t>
      </w:r>
      <w:r w:rsidRPr="00AD2A8D">
        <w:rPr>
          <w:rStyle w:val="FootnoteReference"/>
        </w:rPr>
        <w:footnoteReference w:id="5"/>
      </w:r>
    </w:p>
    <w:p w14:paraId="374105E6" w14:textId="77777777" w:rsidR="003F31A9" w:rsidRPr="00AD2A8D" w:rsidRDefault="003F31A9" w:rsidP="00A054E7">
      <w:pPr>
        <w:jc w:val="both"/>
      </w:pPr>
    </w:p>
    <w:p w14:paraId="7DEE4F9C" w14:textId="2BE58757" w:rsidR="005B5764" w:rsidRPr="00AD2A8D" w:rsidRDefault="009E3397" w:rsidP="00A054E7">
      <w:pPr>
        <w:spacing w:line="480" w:lineRule="auto"/>
      </w:pPr>
      <w:r w:rsidRPr="00AD2A8D">
        <w:t xml:space="preserve">It would not be implausible to see here a connection between Hegel’s </w:t>
      </w:r>
      <w:proofErr w:type="spellStart"/>
      <w:r w:rsidRPr="00AD2A8D">
        <w:rPr>
          <w:i/>
        </w:rPr>
        <w:t>Begriff</w:t>
      </w:r>
      <w:proofErr w:type="spellEnd"/>
      <w:r w:rsidRPr="00AD2A8D">
        <w:t xml:space="preserve"> and a spir</w:t>
      </w:r>
      <w:r w:rsidR="00AD779A" w:rsidRPr="00AD2A8D">
        <w:t>i</w:t>
      </w:r>
      <w:r w:rsidRPr="00AD2A8D">
        <w:t>tualized Spinozian “substance,”</w:t>
      </w:r>
      <w:r w:rsidR="00890089" w:rsidRPr="00AD2A8D">
        <w:t xml:space="preserve"> or, perhaps especially, a Neo-Platonic “One.”  While this may not be desirable to those with Kantian philosophical tastes, it would seem perverse to ignore all such </w:t>
      </w:r>
      <w:r w:rsidR="00890089" w:rsidRPr="00AD2A8D">
        <w:lastRenderedPageBreak/>
        <w:t xml:space="preserve">tendencies in Hegel’s work.  </w:t>
      </w:r>
      <w:r w:rsidR="004D504B" w:rsidRPr="00AD2A8D">
        <w:t>Yet</w:t>
      </w:r>
      <w:r w:rsidR="00890089" w:rsidRPr="00AD2A8D">
        <w:t xml:space="preserve"> non-traditional readings of Hegel have failed to produce a plausible conception of Hegel’s “concept” that responds to the difficulties raised by such passages.  Specifically in reference to passages like the one just quoted, Pippin recently maintains that Hegel’s apparent idea that the concept </w:t>
      </w:r>
      <w:r w:rsidR="008B7DBE" w:rsidRPr="00AD2A8D">
        <w:t xml:space="preserve">“realizes” itself, or </w:t>
      </w:r>
      <w:r w:rsidR="00890089" w:rsidRPr="00AD2A8D">
        <w:t xml:space="preserve">produces </w:t>
      </w:r>
      <w:r w:rsidR="008B7DBE" w:rsidRPr="00AD2A8D">
        <w:t xml:space="preserve">its own </w:t>
      </w:r>
      <w:r w:rsidR="00890089" w:rsidRPr="00AD2A8D">
        <w:t>“objectivity</w:t>
      </w:r>
      <w:r w:rsidR="008B7DBE" w:rsidRPr="00AD2A8D">
        <w:t>,”</w:t>
      </w:r>
      <w:r w:rsidR="00B51AB5" w:rsidRPr="00AD2A8D">
        <w:rPr>
          <w:rFonts w:eastAsia="PMingLiU"/>
        </w:rPr>
        <w:t xml:space="preserve"> </w:t>
      </w:r>
      <w:r w:rsidR="00890089" w:rsidRPr="00AD2A8D">
        <w:t xml:space="preserve">refers </w:t>
      </w:r>
      <w:r w:rsidR="00F85C94" w:rsidRPr="00AD2A8D">
        <w:t xml:space="preserve">merely </w:t>
      </w:r>
      <w:r w:rsidR="00890089" w:rsidRPr="00AD2A8D">
        <w:t xml:space="preserve">to </w:t>
      </w:r>
      <w:r w:rsidR="00A36C0C" w:rsidRPr="00AD2A8D">
        <w:t>Hegel’s</w:t>
      </w:r>
      <w:r w:rsidR="00890089" w:rsidRPr="00AD2A8D">
        <w:t xml:space="preserve"> conviction of the “inseparability of concept and intuition.”</w:t>
      </w:r>
      <w:r w:rsidR="00890089" w:rsidRPr="00AD2A8D">
        <w:rPr>
          <w:rStyle w:val="FootnoteReference"/>
        </w:rPr>
        <w:footnoteReference w:id="6"/>
      </w:r>
      <w:r w:rsidR="00F85C94" w:rsidRPr="00AD2A8D">
        <w:t xml:space="preserve">  This </w:t>
      </w:r>
      <w:r w:rsidR="00DC7CDA">
        <w:t>solution</w:t>
      </w:r>
      <w:r w:rsidR="00F85C94" w:rsidRPr="00AD2A8D">
        <w:t xml:space="preserve">, however correct </w:t>
      </w:r>
      <w:r w:rsidR="00D8777C" w:rsidRPr="00AD2A8D">
        <w:t>in its proper context,</w:t>
      </w:r>
      <w:r w:rsidR="00F85C94" w:rsidRPr="00AD2A8D">
        <w:t xml:space="preserve"> simply cannot bear the interpretive </w:t>
      </w:r>
      <w:r w:rsidR="00BD4178" w:rsidRPr="00AD2A8D">
        <w:t>burden placed on it.  Accordingly, Klaus Brinkmann, otherwise an exponent of the non-traditional</w:t>
      </w:r>
      <w:r w:rsidR="00E90311" w:rsidRPr="00AD2A8D">
        <w:t xml:space="preserve"> reading of Hegel, has admitted the presence of a “self-externalization doctrine” in Hegel, </w:t>
      </w:r>
      <w:r w:rsidR="00DD7BD5" w:rsidRPr="00AD2A8D">
        <w:t>a logicized doctrine of creation, as it were, in which “the Concept” plays a quasi-theological role.</w:t>
      </w:r>
      <w:r w:rsidR="00DD7BD5" w:rsidRPr="00AD2A8D">
        <w:rPr>
          <w:rStyle w:val="FootnoteReference"/>
        </w:rPr>
        <w:footnoteReference w:id="7"/>
      </w:r>
      <w:r w:rsidR="00DD7BD5" w:rsidRPr="00AD2A8D">
        <w:t xml:space="preserve">  Though Brinkmann argues that Hegel’s </w:t>
      </w:r>
      <w:r w:rsidR="00DD7BD5" w:rsidRPr="00AD2A8D">
        <w:rPr>
          <w:i/>
        </w:rPr>
        <w:t>Science of Logic</w:t>
      </w:r>
      <w:r w:rsidR="00EC0153" w:rsidRPr="00AD2A8D">
        <w:t xml:space="preserve"> can be read innocently of this kind of metaphysics, he leads us to think that Hegel himself depends on this kind of metaphysical solution to hold together “the temporal self-reflection of spirit” and “the eternal content of truth.”</w:t>
      </w:r>
      <w:r w:rsidR="00EC0153" w:rsidRPr="00AD2A8D">
        <w:rPr>
          <w:rStyle w:val="FootnoteReference"/>
        </w:rPr>
        <w:footnoteReference w:id="8"/>
      </w:r>
      <w:r w:rsidR="00EC0153" w:rsidRPr="00AD2A8D">
        <w:t xml:space="preserve">  In other words, Brinkmann suggests that though a non-traditional interpretation of “the concept” is compatible with portions of Hegel’s thought, the traditional metaphysical conception </w:t>
      </w:r>
      <w:r w:rsidR="005B5764" w:rsidRPr="00AD2A8D">
        <w:t xml:space="preserve">provides the underlying basis.  But this seems to vitiate the interpretive validity of the non-traditional project. </w:t>
      </w:r>
    </w:p>
    <w:p w14:paraId="576E0868" w14:textId="4043665F" w:rsidR="00BF2D74" w:rsidRDefault="005B5764" w:rsidP="00A054E7">
      <w:pPr>
        <w:spacing w:line="480" w:lineRule="auto"/>
      </w:pPr>
      <w:r w:rsidRPr="00AD2A8D">
        <w:tab/>
        <w:t xml:space="preserve"> </w:t>
      </w:r>
      <w:r w:rsidR="00EC0153" w:rsidRPr="00AD2A8D">
        <w:t xml:space="preserve">   </w:t>
      </w:r>
      <w:r w:rsidR="00270DD3" w:rsidRPr="00AD2A8D">
        <w:t xml:space="preserve">Opponents of “neo-Kantian” readings of Hegel have sometimes implied that the whole project is interpretive wishful thinking, that no one could arrive at a deflationary reading of </w:t>
      </w:r>
      <w:r w:rsidR="00270DD3" w:rsidRPr="00AD2A8D">
        <w:lastRenderedPageBreak/>
        <w:t>Hegel except by willfully ignoring the texts.</w:t>
      </w:r>
      <w:r w:rsidR="001C707E" w:rsidRPr="00AD2A8D">
        <w:rPr>
          <w:rStyle w:val="FootnoteReference"/>
        </w:rPr>
        <w:footnoteReference w:id="9"/>
      </w:r>
      <w:r w:rsidR="00270DD3" w:rsidRPr="00AD2A8D">
        <w:t xml:space="preserve">  This is far from </w:t>
      </w:r>
      <w:r w:rsidR="007D0DC7" w:rsidRPr="00AD2A8D">
        <w:t>correct.</w:t>
      </w:r>
      <w:r w:rsidR="007D0DC7" w:rsidRPr="00AD2A8D">
        <w:rPr>
          <w:rStyle w:val="FootnoteReference"/>
        </w:rPr>
        <w:footnoteReference w:id="10"/>
      </w:r>
      <w:r w:rsidR="007D0DC7" w:rsidRPr="00AD2A8D">
        <w:t xml:space="preserve">  B</w:t>
      </w:r>
      <w:r w:rsidR="00270DD3" w:rsidRPr="00AD2A8D">
        <w:t xml:space="preserve">ut it must be admitted </w:t>
      </w:r>
      <w:r w:rsidR="00B03E29">
        <w:t xml:space="preserve">that </w:t>
      </w:r>
      <w:r w:rsidR="00270DD3" w:rsidRPr="00AD2A8D">
        <w:t xml:space="preserve">the deflationary reading of “the concept” has not been able to account for seeming obviousness of the realist </w:t>
      </w:r>
      <w:r w:rsidR="00627534">
        <w:t xml:space="preserve">view.  </w:t>
      </w:r>
      <w:r w:rsidR="004D504B" w:rsidRPr="00AD2A8D">
        <w:t>In this essay</w:t>
      </w:r>
      <w:r w:rsidR="007771F7" w:rsidRPr="00AD2A8D">
        <w:t xml:space="preserve">, I </w:t>
      </w:r>
      <w:r w:rsidR="00D82CD7" w:rsidRPr="00AD2A8D">
        <w:t xml:space="preserve">will present </w:t>
      </w:r>
      <w:r w:rsidR="004D504B" w:rsidRPr="00AD2A8D">
        <w:t>a rival</w:t>
      </w:r>
      <w:r w:rsidR="00D82CD7" w:rsidRPr="00AD2A8D">
        <w:t xml:space="preserve"> to the conceptual realist interpretation of Hegel, which</w:t>
      </w:r>
      <w:r w:rsidR="00627534">
        <w:t xml:space="preserve"> saves the appearance of Hegel’s conceptual realism without accepting its metaphysical burdens.  Hegel’s apparent conceptual realism, I will argue, is a consequence of his novel understanding of conceptual form.  </w:t>
      </w:r>
      <w:r w:rsidR="004D504B" w:rsidRPr="00AD2A8D">
        <w:t xml:space="preserve">Though he does not use the term, I argue that Hegel holds a view of </w:t>
      </w:r>
      <w:r w:rsidR="004D504B" w:rsidRPr="00AD2A8D">
        <w:rPr>
          <w:i/>
        </w:rPr>
        <w:t>conceptual isomorphism</w:t>
      </w:r>
      <w:r w:rsidR="00627534">
        <w:t>:</w:t>
      </w:r>
      <w:r w:rsidR="00D660AA" w:rsidRPr="00AD2A8D">
        <w:rPr>
          <w:rStyle w:val="FootnoteReference"/>
        </w:rPr>
        <w:footnoteReference w:id="11"/>
      </w:r>
      <w:r w:rsidR="004D504B" w:rsidRPr="00AD2A8D">
        <w:t xml:space="preserve"> </w:t>
      </w:r>
      <w:r w:rsidR="00704523" w:rsidRPr="00AD2A8D">
        <w:t xml:space="preserve">Hegel </w:t>
      </w:r>
      <w:r w:rsidR="004D504B" w:rsidRPr="00AD2A8D">
        <w:t>claims</w:t>
      </w:r>
      <w:r w:rsidR="00704523" w:rsidRPr="00AD2A8D">
        <w:t xml:space="preserve"> that </w:t>
      </w:r>
      <w:r w:rsidR="00704523" w:rsidRPr="00AD2A8D">
        <w:rPr>
          <w:i/>
        </w:rPr>
        <w:t xml:space="preserve">some </w:t>
      </w:r>
      <w:r w:rsidR="00704523" w:rsidRPr="00AD2A8D">
        <w:t xml:space="preserve">features of what is </w:t>
      </w:r>
      <w:r w:rsidR="00627534">
        <w:t>ordinarily called reality share</w:t>
      </w:r>
      <w:r w:rsidR="00704523" w:rsidRPr="00AD2A8D">
        <w:t xml:space="preserve"> the </w:t>
      </w:r>
      <w:r w:rsidR="00704523" w:rsidRPr="00AD2A8D">
        <w:rPr>
          <w:i/>
        </w:rPr>
        <w:t>same form</w:t>
      </w:r>
      <w:r w:rsidR="00704523" w:rsidRPr="00AD2A8D">
        <w:t xml:space="preserve"> </w:t>
      </w:r>
      <w:r w:rsidR="006D0AD8" w:rsidRPr="00AD2A8D">
        <w:t xml:space="preserve">(hence isomorphism) </w:t>
      </w:r>
      <w:r w:rsidR="00704523" w:rsidRPr="00AD2A8D">
        <w:t xml:space="preserve">with </w:t>
      </w:r>
      <w:r w:rsidR="00704523" w:rsidRPr="00AD2A8D">
        <w:rPr>
          <w:i/>
        </w:rPr>
        <w:t>some</w:t>
      </w:r>
      <w:r w:rsidR="00704523" w:rsidRPr="00AD2A8D">
        <w:t xml:space="preserve"> of what is called thought</w:t>
      </w:r>
      <w:r w:rsidR="006D0AD8" w:rsidRPr="00AD2A8D">
        <w:t>, or concepts</w:t>
      </w:r>
      <w:r w:rsidR="0040110E" w:rsidRPr="00AD2A8D">
        <w:t>.  However, since this “form</w:t>
      </w:r>
      <w:r w:rsidR="004D504B" w:rsidRPr="00AD2A8D">
        <w:t>”</w:t>
      </w:r>
      <w:r w:rsidR="00A10E2F" w:rsidRPr="00AD2A8D">
        <w:t xml:space="preserve"> that is</w:t>
      </w:r>
      <w:r w:rsidR="0040110E" w:rsidRPr="00AD2A8D">
        <w:t xml:space="preserve"> present both on </w:t>
      </w:r>
      <w:r w:rsidR="001C707E" w:rsidRPr="00AD2A8D">
        <w:t xml:space="preserve">the side of thought and reality </w:t>
      </w:r>
      <w:r w:rsidR="004D504B" w:rsidRPr="00AD2A8D">
        <w:t>is</w:t>
      </w:r>
      <w:r w:rsidR="007B234F" w:rsidRPr="00AD2A8D">
        <w:t xml:space="preserve"> a </w:t>
      </w:r>
      <w:r w:rsidR="0040110E" w:rsidRPr="00AD2A8D">
        <w:t>merely negative relation</w:t>
      </w:r>
      <w:r w:rsidR="00197F73">
        <w:t>—</w:t>
      </w:r>
      <w:r w:rsidR="007B234F" w:rsidRPr="00AD2A8D">
        <w:t>what he calls “determinacy” (</w:t>
      </w:r>
      <w:proofErr w:type="spellStart"/>
      <w:r w:rsidR="007B234F" w:rsidRPr="00AD2A8D">
        <w:rPr>
          <w:i/>
        </w:rPr>
        <w:t>Bestimmtheit</w:t>
      </w:r>
      <w:proofErr w:type="spellEnd"/>
      <w:r w:rsidR="00197F73">
        <w:t>)—</w:t>
      </w:r>
      <w:r w:rsidR="00485485">
        <w:t xml:space="preserve">, </w:t>
      </w:r>
      <w:r w:rsidR="004D504B" w:rsidRPr="00AD2A8D">
        <w:t>this view rests on a</w:t>
      </w:r>
      <w:r w:rsidR="00C027DA">
        <w:t xml:space="preserve"> </w:t>
      </w:r>
      <w:r w:rsidR="00E97E09">
        <w:t xml:space="preserve">minimal </w:t>
      </w:r>
      <w:r w:rsidR="007B234F" w:rsidRPr="00AD2A8D">
        <w:t>metaphysical conception</w:t>
      </w:r>
      <w:r w:rsidR="00C027DA">
        <w:t>: conceptuality can</w:t>
      </w:r>
      <w:r w:rsidR="00485485">
        <w:t xml:space="preserve"> be, in some sense, </w:t>
      </w:r>
      <w:r w:rsidR="00C027DA">
        <w:rPr>
          <w:i/>
        </w:rPr>
        <w:t xml:space="preserve">reduced to </w:t>
      </w:r>
      <w:r w:rsidR="00C027DA">
        <w:t xml:space="preserve">relations of determinacy.  </w:t>
      </w:r>
      <w:r w:rsidR="007B234F" w:rsidRPr="00C027DA">
        <w:t>Moreover</w:t>
      </w:r>
      <w:r w:rsidR="007B234F" w:rsidRPr="00AD2A8D">
        <w:t xml:space="preserve">, I show that Hegel </w:t>
      </w:r>
      <w:r w:rsidR="00704523" w:rsidRPr="00AD2A8D">
        <w:t xml:space="preserve">develops a </w:t>
      </w:r>
      <w:r w:rsidR="00704523" w:rsidRPr="00AD2A8D">
        <w:rPr>
          <w:i/>
        </w:rPr>
        <w:t>graduated</w:t>
      </w:r>
      <w:r w:rsidR="00704523" w:rsidRPr="00AD2A8D">
        <w:t>, not uni</w:t>
      </w:r>
      <w:r w:rsidR="00832F57" w:rsidRPr="00AD2A8D">
        <w:t>lateral</w:t>
      </w:r>
      <w:r w:rsidR="00704523" w:rsidRPr="00AD2A8D">
        <w:t>, conception of the r</w:t>
      </w:r>
      <w:r w:rsidR="007B234F" w:rsidRPr="00AD2A8D">
        <w:t xml:space="preserve">elation of </w:t>
      </w:r>
      <w:r w:rsidR="00A10E2F" w:rsidRPr="00AD2A8D">
        <w:t xml:space="preserve">concepts and reality.  </w:t>
      </w:r>
      <w:r w:rsidR="00442BC9" w:rsidRPr="00AD2A8D">
        <w:t>Hegel’s conception</w:t>
      </w:r>
      <w:r w:rsidR="007B234F" w:rsidRPr="00AD2A8D">
        <w:t xml:space="preserve"> is designed to stress the degree of intelligibility of things, rather than to assert the presence of concepts as special items of ontology.</w:t>
      </w:r>
      <w:r w:rsidR="00F36D73" w:rsidRPr="00AD2A8D">
        <w:rPr>
          <w:rStyle w:val="FootnoteReference"/>
        </w:rPr>
        <w:footnoteReference w:id="12"/>
      </w:r>
      <w:r w:rsidR="00442BC9" w:rsidRPr="00AD2A8D">
        <w:t xml:space="preserve">  </w:t>
      </w:r>
      <w:r w:rsidR="008564D2" w:rsidRPr="00AD2A8D">
        <w:t xml:space="preserve">After outlining the basic conceptual realist alternatives, </w:t>
      </w:r>
      <w:r w:rsidR="00442BC9" w:rsidRPr="00AD2A8D">
        <w:t xml:space="preserve">I </w:t>
      </w:r>
      <w:r w:rsidR="00442BC9" w:rsidRPr="00AD2A8D">
        <w:lastRenderedPageBreak/>
        <w:t xml:space="preserve">demonstrate the textual ground for </w:t>
      </w:r>
      <w:r w:rsidR="008564D2" w:rsidRPr="00AD2A8D">
        <w:t xml:space="preserve">my own </w:t>
      </w:r>
      <w:r w:rsidR="00442BC9" w:rsidRPr="00AD2A8D">
        <w:t xml:space="preserve">view by an interpretation of Hegel’s treatment of </w:t>
      </w:r>
      <w:r w:rsidR="00627534">
        <w:t>“the formal concept”</w:t>
      </w:r>
      <w:r w:rsidR="00442BC9" w:rsidRPr="00AD2A8D">
        <w:t xml:space="preserve"> at the heart of Book III of his </w:t>
      </w:r>
      <w:r w:rsidR="00442BC9" w:rsidRPr="00AD2A8D">
        <w:rPr>
          <w:i/>
        </w:rPr>
        <w:t>Science of Logic</w:t>
      </w:r>
      <w:r w:rsidR="00442BC9" w:rsidRPr="00AD2A8D">
        <w:t xml:space="preserve">, </w:t>
      </w:r>
      <w:r w:rsidR="00634467">
        <w:t>t</w:t>
      </w:r>
      <w:r w:rsidR="00442BC9" w:rsidRPr="00634467">
        <w:t>he Doctrine of the Concept</w:t>
      </w:r>
      <w:r w:rsidR="00442BC9" w:rsidRPr="00AD2A8D">
        <w:t xml:space="preserve">, </w:t>
      </w:r>
      <w:r w:rsidR="00627534">
        <w:t>passages</w:t>
      </w:r>
      <w:r w:rsidR="00442BC9" w:rsidRPr="00AD2A8D">
        <w:t xml:space="preserve"> rarely consulted to resolve questions about Hegel’s metaphysics</w:t>
      </w:r>
      <w:r w:rsidR="00442BC9" w:rsidRPr="00AD2A8D">
        <w:rPr>
          <w:i/>
        </w:rPr>
        <w:t>.</w:t>
      </w:r>
      <w:r w:rsidR="006A6FAA" w:rsidRPr="00AD2A8D">
        <w:rPr>
          <w:rStyle w:val="FootnoteReference"/>
        </w:rPr>
        <w:footnoteReference w:id="13"/>
      </w:r>
      <w:r w:rsidR="00627534">
        <w:t xml:space="preserve">  I wish to show that in Hegel’s treatment of the formal or subjective concept, he already lays the ground for a quasi-realistic recognition of concepts in reality.  But he does so unmistakably on the basis of a revision of standard notions of conceptual form, rath</w:t>
      </w:r>
      <w:r w:rsidR="00E97E09">
        <w:t>er than as a metaphysical “hypothesis.”</w:t>
      </w:r>
      <w:r w:rsidR="00627534">
        <w:t xml:space="preserve">  </w:t>
      </w:r>
      <w:r w:rsidR="005E759A">
        <w:t xml:space="preserve">A proper understanding of Hegel’s view of conceptual form gives us the means for </w:t>
      </w:r>
      <w:r w:rsidR="00E97E09">
        <w:t xml:space="preserve">better </w:t>
      </w:r>
      <w:r w:rsidR="005E759A">
        <w:t>interpreting passages that suggest conceptual realism</w:t>
      </w:r>
      <w:r w:rsidR="00442BC9" w:rsidRPr="00AD2A8D">
        <w:t xml:space="preserve">.  </w:t>
      </w:r>
      <w:r w:rsidR="00EF526F">
        <w:t>While</w:t>
      </w:r>
      <w:r w:rsidR="005E759A">
        <w:t xml:space="preserve"> </w:t>
      </w:r>
      <w:r w:rsidR="00442BC9" w:rsidRPr="00AD2A8D">
        <w:t>I do not s</w:t>
      </w:r>
      <w:r w:rsidR="005E759A">
        <w:t xml:space="preserve">eek to defend </w:t>
      </w:r>
      <w:r w:rsidR="00E97E09">
        <w:t xml:space="preserve">outright </w:t>
      </w:r>
      <w:r w:rsidR="005E759A">
        <w:t>Hegel’s position</w:t>
      </w:r>
      <w:r w:rsidR="00EF526F">
        <w:t xml:space="preserve"> here</w:t>
      </w:r>
      <w:r w:rsidR="00442BC9" w:rsidRPr="00AD2A8D">
        <w:t xml:space="preserve">, I </w:t>
      </w:r>
      <w:r w:rsidR="00EF526F">
        <w:t xml:space="preserve">do </w:t>
      </w:r>
      <w:r w:rsidR="00442BC9" w:rsidRPr="00AD2A8D">
        <w:t xml:space="preserve">hope to show that </w:t>
      </w:r>
      <w:r w:rsidR="00384F01" w:rsidRPr="00AD2A8D">
        <w:t xml:space="preserve">a </w:t>
      </w:r>
      <w:r w:rsidR="00CB7976">
        <w:t>metaphysically minimalist</w:t>
      </w:r>
      <w:r w:rsidR="00384F01" w:rsidRPr="00AD2A8D">
        <w:t xml:space="preserve"> interpretation</w:t>
      </w:r>
      <w:r w:rsidR="005E759A">
        <w:t xml:space="preserve"> of Hegel’s view of “the concept”</w:t>
      </w:r>
      <w:r w:rsidR="00384F01" w:rsidRPr="00AD2A8D">
        <w:t xml:space="preserve"> is possible that is both textually sensitive and philosophically intelligible (something one cannot take for gra</w:t>
      </w:r>
      <w:r w:rsidR="00F87886">
        <w:t xml:space="preserve">nted where Hegel is concerned).  </w:t>
      </w:r>
    </w:p>
    <w:p w14:paraId="5DFC1973" w14:textId="77777777" w:rsidR="00AE0246" w:rsidRPr="00AD2A8D" w:rsidRDefault="00AE0246" w:rsidP="00A054E7">
      <w:pPr>
        <w:spacing w:line="480" w:lineRule="auto"/>
        <w:jc w:val="both"/>
      </w:pPr>
    </w:p>
    <w:p w14:paraId="24615DA6" w14:textId="057E8CCD" w:rsidR="00AE0246" w:rsidRPr="00AE0246" w:rsidRDefault="00BA2D30" w:rsidP="00A054E7">
      <w:pPr>
        <w:spacing w:line="480" w:lineRule="auto"/>
        <w:ind w:left="360"/>
        <w:jc w:val="center"/>
        <w:rPr>
          <w:b/>
        </w:rPr>
      </w:pPr>
      <w:r>
        <w:rPr>
          <w:b/>
        </w:rPr>
        <w:t>I</w:t>
      </w:r>
    </w:p>
    <w:p w14:paraId="57CD23AE" w14:textId="2ED94A25" w:rsidR="00C70DC5" w:rsidRPr="00AD2A8D" w:rsidRDefault="00F65E3E" w:rsidP="00A054E7">
      <w:pPr>
        <w:spacing w:line="480" w:lineRule="auto"/>
        <w:ind w:firstLine="720"/>
      </w:pPr>
      <w:r w:rsidRPr="00AD2A8D">
        <w:t xml:space="preserve">The conceptual realist view responds to a widely accepted </w:t>
      </w:r>
      <w:r w:rsidR="005D1BAD" w:rsidRPr="00AD2A8D">
        <w:t xml:space="preserve">feature </w:t>
      </w:r>
      <w:r w:rsidRPr="00AD2A8D">
        <w:t>of Hegel’s “absolute idealism.”</w:t>
      </w:r>
      <w:r w:rsidR="005D1BAD" w:rsidRPr="00AD2A8D">
        <w:t xml:space="preserve">  Namely, that Hegel proposes that there is </w:t>
      </w:r>
      <w:r w:rsidR="00263830" w:rsidRPr="00AD2A8D">
        <w:t>a unity, even identity, between subject and object, thought and reality.</w:t>
      </w:r>
      <w:r w:rsidR="00FD1575" w:rsidRPr="00AD2A8D">
        <w:rPr>
          <w:rStyle w:val="FootnoteReference"/>
        </w:rPr>
        <w:footnoteReference w:id="14"/>
      </w:r>
      <w:r w:rsidR="00263830" w:rsidRPr="00AD2A8D">
        <w:t xml:space="preserve">  </w:t>
      </w:r>
      <w:r w:rsidR="00262AB2" w:rsidRPr="00AD2A8D">
        <w:t xml:space="preserve">If this is the case, it seems to follow that there is something “thought-like” both on the side of the subject (which is obvious), and </w:t>
      </w:r>
      <w:r w:rsidR="00B5050B" w:rsidRPr="00AD2A8D">
        <w:t xml:space="preserve">(more incredibly) </w:t>
      </w:r>
      <w:r w:rsidR="00262AB2" w:rsidRPr="00AD2A8D">
        <w:t xml:space="preserve">on the </w:t>
      </w:r>
      <w:r w:rsidR="00262AB2" w:rsidRPr="00AD2A8D">
        <w:lastRenderedPageBreak/>
        <w:t xml:space="preserve">side of objective reality.  Accordingly, </w:t>
      </w:r>
      <w:r w:rsidR="00956BD6" w:rsidRPr="00AD2A8D">
        <w:t xml:space="preserve">some interpreters conclude that </w:t>
      </w:r>
      <w:r w:rsidR="00262AB2" w:rsidRPr="00AD2A8D">
        <w:t xml:space="preserve">Hegel’s “concept” </w:t>
      </w:r>
      <w:r w:rsidR="00956BD6" w:rsidRPr="00AD2A8D">
        <w:t>satisfie</w:t>
      </w:r>
      <w:r w:rsidR="00262AB2" w:rsidRPr="00AD2A8D">
        <w:t xml:space="preserve">s this point of </w:t>
      </w:r>
      <w:r w:rsidR="00956BD6" w:rsidRPr="00AD2A8D">
        <w:t>unity</w:t>
      </w:r>
      <w:r w:rsidR="00262AB2" w:rsidRPr="00AD2A8D">
        <w:t xml:space="preserve"> between thought and reality.  This is how Charles Taylor </w:t>
      </w:r>
      <w:r w:rsidR="00D32B33" w:rsidRPr="00AD2A8D">
        <w:t>posed the view in his influential work</w:t>
      </w:r>
      <w:r w:rsidR="00262AB2" w:rsidRPr="00AD2A8D">
        <w:t>:</w:t>
      </w:r>
    </w:p>
    <w:p w14:paraId="299E5C19" w14:textId="29E129DC" w:rsidR="00262AB2" w:rsidRPr="00AD2A8D" w:rsidRDefault="00262AB2" w:rsidP="00A054E7">
      <w:pPr>
        <w:ind w:left="720"/>
      </w:pPr>
      <w:r w:rsidRPr="00AD2A8D">
        <w:t>Our basic ontological vision is that the Concept underlies everything as the inner necessity that deploys the world, and that our conceptual knowledge is derivative from this.  We are the vehicles whereby this underlying necessity comes to its equally necessary self-consciousness.  Hence the concept in our subjective awareness is the instrument of the self-awareness of the Concept as the source and basis of all, as cosmic necessity.  But if this is so, then the concept in our minds must on closer examination turn out to function like the</w:t>
      </w:r>
      <w:r w:rsidR="007B34A8" w:rsidRPr="00AD2A8D">
        <w:t xml:space="preserve"> Concept at the root of reality</w:t>
      </w:r>
      <w:r w:rsidRPr="00AD2A8D">
        <w:t>.</w:t>
      </w:r>
      <w:r w:rsidRPr="00AD2A8D">
        <w:rPr>
          <w:rStyle w:val="FootnoteReference"/>
        </w:rPr>
        <w:footnoteReference w:id="15"/>
      </w:r>
      <w:r w:rsidRPr="00AD2A8D">
        <w:t xml:space="preserve"> </w:t>
      </w:r>
    </w:p>
    <w:p w14:paraId="22D4DD47" w14:textId="4BBFE9E9" w:rsidR="00F65E3E" w:rsidRPr="00AD2A8D" w:rsidRDefault="00262AB2" w:rsidP="00A054E7">
      <w:pPr>
        <w:ind w:firstLine="720"/>
        <w:jc w:val="both"/>
      </w:pPr>
      <w:r w:rsidRPr="00AD2A8D">
        <w:t xml:space="preserve">  </w:t>
      </w:r>
    </w:p>
    <w:p w14:paraId="749DEE1A" w14:textId="5038AD01" w:rsidR="00F65E3E" w:rsidRPr="00AD2A8D" w:rsidRDefault="00864FAB" w:rsidP="00A054E7">
      <w:pPr>
        <w:spacing w:line="480" w:lineRule="auto"/>
      </w:pPr>
      <w:r w:rsidRPr="00AD2A8D">
        <w:t xml:space="preserve"> </w:t>
      </w:r>
      <w:r w:rsidR="00ED3CD4" w:rsidRPr="00AD2A8D">
        <w:t xml:space="preserve">Taylor takes up a standardly monistic conception of Hegel’s absolute idealism: thought and reality are ultimately one, but this unity is realized “instrumentally” through human minds.  The problem of the connection between concept and world is </w:t>
      </w:r>
      <w:r w:rsidR="00B5050B" w:rsidRPr="00AD2A8D">
        <w:t>ultimately void, because the world itself is “deployed” by “the Concept.”</w:t>
      </w:r>
      <w:r w:rsidR="003B0640" w:rsidRPr="00AD2A8D">
        <w:t xml:space="preserve">  </w:t>
      </w:r>
    </w:p>
    <w:p w14:paraId="00B917A7" w14:textId="01B9BCCA" w:rsidR="00C70DC5" w:rsidRPr="00AD2A8D" w:rsidRDefault="002F271D" w:rsidP="00A054E7">
      <w:pPr>
        <w:spacing w:line="480" w:lineRule="auto"/>
      </w:pPr>
      <w:r w:rsidRPr="00AD2A8D">
        <w:tab/>
      </w:r>
      <w:r w:rsidR="00A27D66" w:rsidRPr="00AD2A8D">
        <w:t xml:space="preserve">It seems to follow ineluctably from a monistic view that human thought comes both logically and temporally second to the conceptual </w:t>
      </w:r>
      <w:r w:rsidR="00E91DFE">
        <w:t>“</w:t>
      </w:r>
      <w:r w:rsidR="00A27D66" w:rsidRPr="00AD2A8D">
        <w:t>One.</w:t>
      </w:r>
      <w:r w:rsidR="00E91DFE">
        <w:t>”</w:t>
      </w:r>
      <w:r w:rsidR="00A27D66" w:rsidRPr="00AD2A8D">
        <w:t xml:space="preserve">  Though the fruition of the concept depends on human thinkers, its metaphysical origin does not.  Despite the fact that</w:t>
      </w:r>
      <w:r w:rsidR="008564D2" w:rsidRPr="00AD2A8D">
        <w:t xml:space="preserve"> the popularity of</w:t>
      </w:r>
      <w:r w:rsidR="00A27D66" w:rsidRPr="00AD2A8D">
        <w:t xml:space="preserve"> “spiritualist” readings like Taylor’s</w:t>
      </w:r>
      <w:r w:rsidRPr="00AD2A8D">
        <w:t xml:space="preserve"> ha</w:t>
      </w:r>
      <w:r w:rsidR="008564D2" w:rsidRPr="00AD2A8D">
        <w:t>s</w:t>
      </w:r>
      <w:r w:rsidRPr="00AD2A8D">
        <w:t xml:space="preserve"> waned</w:t>
      </w:r>
      <w:r w:rsidR="002E623E" w:rsidRPr="00AD2A8D">
        <w:t xml:space="preserve"> in recent decades</w:t>
      </w:r>
      <w:r w:rsidRPr="00AD2A8D">
        <w:t xml:space="preserve">, </w:t>
      </w:r>
      <w:r w:rsidR="00A27D66" w:rsidRPr="00AD2A8D">
        <w:t xml:space="preserve">this </w:t>
      </w:r>
      <w:r w:rsidR="00A12141" w:rsidRPr="00AD2A8D">
        <w:t xml:space="preserve">secondary position of human thought </w:t>
      </w:r>
      <w:r w:rsidR="00A27D66" w:rsidRPr="00AD2A8D">
        <w:t>remains true of contemporary monistic interpretations</w:t>
      </w:r>
      <w:r w:rsidR="008564D2" w:rsidRPr="00AD2A8D">
        <w:t xml:space="preserve"> of Hegel</w:t>
      </w:r>
      <w:r w:rsidRPr="00AD2A8D">
        <w:t>.</w:t>
      </w:r>
      <w:r w:rsidR="00DC713A" w:rsidRPr="00AD2A8D">
        <w:rPr>
          <w:rStyle w:val="FootnoteReference"/>
        </w:rPr>
        <w:footnoteReference w:id="16"/>
      </w:r>
      <w:r w:rsidRPr="00AD2A8D">
        <w:t xml:space="preserve">  Recently, </w:t>
      </w:r>
      <w:r w:rsidR="00146F6E" w:rsidRPr="00AD2A8D">
        <w:t>Brady Bowman</w:t>
      </w:r>
      <w:r w:rsidR="00886E93" w:rsidRPr="00AD2A8D">
        <w:t xml:space="preserve"> </w:t>
      </w:r>
      <w:r w:rsidR="004E4422" w:rsidRPr="00AD2A8D">
        <w:t>has put the c</w:t>
      </w:r>
      <w:r w:rsidRPr="00AD2A8D">
        <w:t xml:space="preserve">oncept at the center of his account of Hegel’s metaphysics, seeing </w:t>
      </w:r>
      <w:r w:rsidR="004B0C5E" w:rsidRPr="00AD2A8D">
        <w:t>it</w:t>
      </w:r>
      <w:r w:rsidRPr="00AD2A8D">
        <w:t xml:space="preserve"> as a relational st</w:t>
      </w:r>
      <w:r w:rsidR="00534231" w:rsidRPr="00AD2A8D">
        <w:t>ructure of “absolute negativity.</w:t>
      </w:r>
      <w:r w:rsidRPr="00AD2A8D">
        <w:t>”</w:t>
      </w:r>
      <w:r w:rsidR="00F6613A" w:rsidRPr="00AD2A8D">
        <w:rPr>
          <w:rStyle w:val="FootnoteReference"/>
        </w:rPr>
        <w:footnoteReference w:id="17"/>
      </w:r>
      <w:r w:rsidRPr="00AD2A8D">
        <w:t xml:space="preserve"> </w:t>
      </w:r>
      <w:r w:rsidR="00F36F7B">
        <w:t xml:space="preserve"> </w:t>
      </w:r>
      <w:r w:rsidR="00534231" w:rsidRPr="00AD2A8D">
        <w:t xml:space="preserve">The concept is the infinite ground of reality, </w:t>
      </w:r>
      <w:r w:rsidRPr="00AD2A8D">
        <w:t>against which finite things have merely apparent reality</w:t>
      </w:r>
      <w:r w:rsidR="0061520F" w:rsidRPr="00AD2A8D">
        <w:t xml:space="preserve">: in themselves they are </w:t>
      </w:r>
      <w:r w:rsidR="0061520F" w:rsidRPr="00AD2A8D">
        <w:rPr>
          <w:i/>
        </w:rPr>
        <w:t>nothing</w:t>
      </w:r>
      <w:r w:rsidRPr="00AD2A8D">
        <w:t>.</w:t>
      </w:r>
      <w:r w:rsidR="00146F6E" w:rsidRPr="00AD2A8D">
        <w:rPr>
          <w:rStyle w:val="FootnoteReference"/>
        </w:rPr>
        <w:footnoteReference w:id="18"/>
      </w:r>
      <w:r w:rsidRPr="00AD2A8D">
        <w:t xml:space="preserve">  </w:t>
      </w:r>
      <w:r w:rsidR="00661089" w:rsidRPr="00AD2A8D">
        <w:t xml:space="preserve">Bowman is clear that the concept </w:t>
      </w:r>
      <w:r w:rsidR="00CF66D0" w:rsidRPr="00AD2A8D">
        <w:t>is thoroughly independent of “finite” minds</w:t>
      </w:r>
      <w:r w:rsidR="00036850" w:rsidRPr="00AD2A8D">
        <w:t xml:space="preserve">; </w:t>
      </w:r>
      <w:r w:rsidR="00360D6B" w:rsidRPr="00AD2A8D">
        <w:t>indeed</w:t>
      </w:r>
      <w:r w:rsidR="00036850" w:rsidRPr="00AD2A8D">
        <w:t xml:space="preserve">, the </w:t>
      </w:r>
      <w:r w:rsidR="00036850" w:rsidRPr="00AD2A8D">
        <w:lastRenderedPageBreak/>
        <w:t xml:space="preserve">metaphysics of the concept serves </w:t>
      </w:r>
      <w:r w:rsidR="00360D6B" w:rsidRPr="00AD2A8D">
        <w:t xml:space="preserve">primarily as a </w:t>
      </w:r>
      <w:r w:rsidR="00360D6B" w:rsidRPr="00AD2A8D">
        <w:rPr>
          <w:i/>
        </w:rPr>
        <w:t>critique</w:t>
      </w:r>
      <w:r w:rsidR="00360D6B" w:rsidRPr="00AD2A8D">
        <w:t xml:space="preserve"> of the </w:t>
      </w:r>
      <w:r w:rsidR="00036850" w:rsidRPr="00AD2A8D">
        <w:t>basic the categories of human thought</w:t>
      </w:r>
      <w:r w:rsidR="00365292" w:rsidRPr="00AD2A8D">
        <w:t>.</w:t>
      </w:r>
      <w:r w:rsidR="000F6520" w:rsidRPr="00AD2A8D">
        <w:rPr>
          <w:rStyle w:val="FootnoteReference"/>
        </w:rPr>
        <w:footnoteReference w:id="19"/>
      </w:r>
      <w:r w:rsidR="00365292" w:rsidRPr="00AD2A8D">
        <w:t xml:space="preserve">  </w:t>
      </w:r>
      <w:r w:rsidR="00A27D66" w:rsidRPr="00AD2A8D">
        <w:t>Thus</w:t>
      </w:r>
      <w:r w:rsidR="00A12141" w:rsidRPr="00AD2A8D">
        <w:t>,</w:t>
      </w:r>
      <w:r w:rsidR="00A27D66" w:rsidRPr="00AD2A8D">
        <w:t xml:space="preserve"> </w:t>
      </w:r>
      <w:r w:rsidR="00CB58DA" w:rsidRPr="00AD2A8D">
        <w:t xml:space="preserve">according to Bowman, </w:t>
      </w:r>
      <w:r w:rsidR="00A12141" w:rsidRPr="00AD2A8D">
        <w:t xml:space="preserve">Hegel’s use of </w:t>
      </w:r>
      <w:r w:rsidR="00AF05B0">
        <w:rPr>
          <w:i/>
        </w:rPr>
        <w:t xml:space="preserve">der </w:t>
      </w:r>
      <w:proofErr w:type="spellStart"/>
      <w:r w:rsidR="009931D9" w:rsidRPr="00AD2A8D">
        <w:rPr>
          <w:i/>
        </w:rPr>
        <w:t>Begriff</w:t>
      </w:r>
      <w:proofErr w:type="spellEnd"/>
      <w:r w:rsidR="009931D9" w:rsidRPr="00AD2A8D">
        <w:rPr>
          <w:i/>
        </w:rPr>
        <w:t xml:space="preserve"> </w:t>
      </w:r>
      <w:r w:rsidR="00365292" w:rsidRPr="00AD2A8D">
        <w:t xml:space="preserve">is quite at odds with any traditional sense of the term. </w:t>
      </w:r>
      <w:r w:rsidR="00CB58DA" w:rsidRPr="00AD2A8D">
        <w:t xml:space="preserve"> He</w:t>
      </w:r>
      <w:r w:rsidR="00365292" w:rsidRPr="00AD2A8D">
        <w:t xml:space="preserve"> writes, </w:t>
      </w:r>
      <w:r w:rsidR="009931D9" w:rsidRPr="00AD2A8D">
        <w:t>“‘C</w:t>
      </w:r>
      <w:r w:rsidRPr="00AD2A8D">
        <w:t xml:space="preserve">oncept’ denotes a </w:t>
      </w:r>
      <w:proofErr w:type="spellStart"/>
      <w:r w:rsidRPr="00AD2A8D">
        <w:rPr>
          <w:i/>
          <w:iCs/>
        </w:rPr>
        <w:t>singulare</w:t>
      </w:r>
      <w:proofErr w:type="spellEnd"/>
      <w:r w:rsidRPr="00AD2A8D">
        <w:rPr>
          <w:i/>
          <w:iCs/>
        </w:rPr>
        <w:t xml:space="preserve"> ta</w:t>
      </w:r>
      <w:r w:rsidR="00651870" w:rsidRPr="00AD2A8D">
        <w:rPr>
          <w:i/>
          <w:iCs/>
        </w:rPr>
        <w:t>n</w:t>
      </w:r>
      <w:r w:rsidRPr="00AD2A8D">
        <w:rPr>
          <w:i/>
          <w:iCs/>
        </w:rPr>
        <w:t>tum</w:t>
      </w:r>
      <w:r w:rsidRPr="00AD2A8D">
        <w:t>, the unique ‘entity’ whose various modifications and degrees of manifestation constitute the whole of reality.  Thus Hegel is clearly not using the term ‘Concept’ to mean what we ordinarily mean by it…”</w:t>
      </w:r>
      <w:r w:rsidRPr="00AD2A8D">
        <w:rPr>
          <w:rStyle w:val="FootnoteReference"/>
        </w:rPr>
        <w:footnoteReference w:id="20"/>
      </w:r>
      <w:r w:rsidRPr="00AD2A8D">
        <w:t xml:space="preserve">  Bowman stre</w:t>
      </w:r>
      <w:r w:rsidR="00956BD6" w:rsidRPr="00AD2A8D">
        <w:t>sses the independence of this “C</w:t>
      </w:r>
      <w:r w:rsidRPr="00AD2A8D">
        <w:t xml:space="preserve">oncept” from finite </w:t>
      </w:r>
      <w:proofErr w:type="spellStart"/>
      <w:r w:rsidRPr="00AD2A8D">
        <w:t>cognizers</w:t>
      </w:r>
      <w:proofErr w:type="spellEnd"/>
      <w:r w:rsidRPr="00AD2A8D">
        <w:t>, though he argues tha</w:t>
      </w:r>
      <w:r w:rsidR="004E4422" w:rsidRPr="00AD2A8D">
        <w:t>t it becomes fully explicit as c</w:t>
      </w:r>
      <w:r w:rsidRPr="00AD2A8D">
        <w:t>oncept (more precisely, as “Idea”) through finite cognition.  Thus, what he calls Hegel’s “metaphysical idealism” is also a conceptual real</w:t>
      </w:r>
      <w:r w:rsidR="001857D1" w:rsidRPr="00AD2A8D">
        <w:t>ism in our broad sense.  It is</w:t>
      </w:r>
    </w:p>
    <w:p w14:paraId="75019FC3" w14:textId="19F2D63E" w:rsidR="001857D1" w:rsidRPr="00AD2A8D" w:rsidRDefault="002F271D" w:rsidP="00A054E7">
      <w:pPr>
        <w:ind w:left="720"/>
      </w:pPr>
      <w:r w:rsidRPr="00AD2A8D">
        <w:t xml:space="preserve">the position that the whole sphere of categorically constituted, finite objectivity is both </w:t>
      </w:r>
      <w:r w:rsidRPr="00AD2A8D">
        <w:rPr>
          <w:i/>
          <w:iCs/>
        </w:rPr>
        <w:t xml:space="preserve">independent </w:t>
      </w:r>
      <w:r w:rsidRPr="00AD2A8D">
        <w:t xml:space="preserve">of </w:t>
      </w:r>
      <w:r w:rsidRPr="00AD2A8D">
        <w:rPr>
          <w:i/>
          <w:iCs/>
        </w:rPr>
        <w:t>finite</w:t>
      </w:r>
      <w:r w:rsidRPr="00AD2A8D">
        <w:t xml:space="preserve"> </w:t>
      </w:r>
      <w:proofErr w:type="spellStart"/>
      <w:r w:rsidRPr="00AD2A8D">
        <w:t>cognizers</w:t>
      </w:r>
      <w:proofErr w:type="spellEnd"/>
      <w:r w:rsidRPr="00AD2A8D">
        <w:t xml:space="preserve"> and radically </w:t>
      </w:r>
      <w:r w:rsidRPr="00AD2A8D">
        <w:rPr>
          <w:i/>
          <w:iCs/>
        </w:rPr>
        <w:t xml:space="preserve">dependent </w:t>
      </w:r>
      <w:r w:rsidRPr="00AD2A8D">
        <w:t xml:space="preserve">on an </w:t>
      </w:r>
      <w:r w:rsidRPr="00AD2A8D">
        <w:rPr>
          <w:i/>
          <w:iCs/>
        </w:rPr>
        <w:t>infinite</w:t>
      </w:r>
      <w:r w:rsidRPr="00AD2A8D">
        <w:t xml:space="preserve"> ground that does not itself in turn fall under the categories, but is the activity of whi</w:t>
      </w:r>
      <w:r w:rsidR="00146F6E" w:rsidRPr="00AD2A8D">
        <w:t>ch they are the manifestations.</w:t>
      </w:r>
      <w:r w:rsidR="00146F6E" w:rsidRPr="00AD2A8D">
        <w:rPr>
          <w:rStyle w:val="FootnoteReference"/>
        </w:rPr>
        <w:footnoteReference w:id="21"/>
      </w:r>
      <w:r w:rsidR="00146F6E" w:rsidRPr="00AD2A8D">
        <w:t xml:space="preserve"> </w:t>
      </w:r>
    </w:p>
    <w:p w14:paraId="6B485492" w14:textId="77777777" w:rsidR="001857D1" w:rsidRPr="00AD2A8D" w:rsidRDefault="001857D1" w:rsidP="00A054E7">
      <w:pPr>
        <w:jc w:val="both"/>
      </w:pPr>
    </w:p>
    <w:p w14:paraId="37237C40" w14:textId="1D821158" w:rsidR="002F271D" w:rsidRPr="00AD2A8D" w:rsidRDefault="004E4422" w:rsidP="00A054E7">
      <w:pPr>
        <w:spacing w:line="480" w:lineRule="auto"/>
      </w:pPr>
      <w:r w:rsidRPr="00AD2A8D">
        <w:t>Thus, though the c</w:t>
      </w:r>
      <w:r w:rsidR="002F271D" w:rsidRPr="00AD2A8D">
        <w:t xml:space="preserve">oncept, as the </w:t>
      </w:r>
      <w:r w:rsidR="000B222D" w:rsidRPr="00AD2A8D">
        <w:t xml:space="preserve">“infinite ground” </w:t>
      </w:r>
      <w:r w:rsidR="002F271D" w:rsidRPr="00AD2A8D">
        <w:t xml:space="preserve">of genuine reality, may become manifest </w:t>
      </w:r>
      <w:r w:rsidR="002F271D" w:rsidRPr="00AD2A8D">
        <w:rPr>
          <w:i/>
        </w:rPr>
        <w:t>through</w:t>
      </w:r>
      <w:r w:rsidR="002F271D" w:rsidRPr="00AD2A8D">
        <w:t xml:space="preserve"> determinate human concepts, it is </w:t>
      </w:r>
      <w:r w:rsidR="00D20947" w:rsidRPr="00AD2A8D">
        <w:t xml:space="preserve">at first </w:t>
      </w:r>
      <w:r w:rsidR="002F271D" w:rsidRPr="00AD2A8D">
        <w:t>the singular metaphysical ground of all such thinking.</w:t>
      </w:r>
    </w:p>
    <w:p w14:paraId="775C18BD" w14:textId="4C56EA0A" w:rsidR="00A24C28" w:rsidRPr="00AD2A8D" w:rsidRDefault="002F271D" w:rsidP="00A054E7">
      <w:pPr>
        <w:spacing w:line="480" w:lineRule="auto"/>
      </w:pPr>
      <w:r w:rsidRPr="00AD2A8D">
        <w:tab/>
      </w:r>
      <w:r w:rsidR="00774254" w:rsidRPr="00AD2A8D">
        <w:t xml:space="preserve"> </w:t>
      </w:r>
      <w:r w:rsidRPr="00AD2A8D">
        <w:t>The monistic interpretation is encouraged by the markedly singular usage of Hegel’s</w:t>
      </w:r>
      <w:r w:rsidR="00EB3B07" w:rsidRPr="00AD2A8D">
        <w:rPr>
          <w:i/>
        </w:rPr>
        <w:t xml:space="preserve"> der </w:t>
      </w:r>
      <w:proofErr w:type="spellStart"/>
      <w:r w:rsidRPr="00AD2A8D">
        <w:rPr>
          <w:i/>
        </w:rPr>
        <w:t>Begriff</w:t>
      </w:r>
      <w:proofErr w:type="spellEnd"/>
      <w:r w:rsidRPr="00AD2A8D">
        <w:rPr>
          <w:i/>
        </w:rPr>
        <w:t xml:space="preserve">, </w:t>
      </w:r>
      <w:r w:rsidRPr="00AD2A8D">
        <w:t>which is on occasion distinguished from “determinate</w:t>
      </w:r>
      <w:r w:rsidR="00124A2C" w:rsidRPr="00AD2A8D">
        <w:t>” or “particular”</w:t>
      </w:r>
      <w:r w:rsidR="00774254" w:rsidRPr="00AD2A8D">
        <w:t xml:space="preserve"> concepts.</w:t>
      </w:r>
      <w:r w:rsidR="00EB6E04" w:rsidRPr="00AD2A8D">
        <w:rPr>
          <w:rStyle w:val="FootnoteReference"/>
        </w:rPr>
        <w:footnoteReference w:id="22"/>
      </w:r>
      <w:r w:rsidR="00774254" w:rsidRPr="00AD2A8D">
        <w:t xml:space="preserve">  It is best </w:t>
      </w:r>
      <w:r w:rsidR="005F0AB3" w:rsidRPr="00AD2A8D">
        <w:t>motivated</w:t>
      </w:r>
      <w:r w:rsidR="00774254" w:rsidRPr="00AD2A8D">
        <w:t xml:space="preserve"> by its </w:t>
      </w:r>
      <w:r w:rsidR="005F0AB3" w:rsidRPr="00AD2A8D">
        <w:t>goal of explaining Hegel’s absolute idealism.</w:t>
      </w:r>
      <w:r w:rsidR="00774254" w:rsidRPr="00AD2A8D">
        <w:t xml:space="preserve">  On the other hand, </w:t>
      </w:r>
      <w:r w:rsidR="005F0AB3" w:rsidRPr="00AD2A8D">
        <w:t xml:space="preserve">another, slightly less ambitious type of conceptual realism has also been attributed to Hegel.  On this view, Hegel adopts a realistic stance towards inherent universals or kinds.  Things contain, as we </w:t>
      </w:r>
      <w:r w:rsidR="005F0AB3" w:rsidRPr="00AD2A8D">
        <w:lastRenderedPageBreak/>
        <w:t>may put it, “ontic concepts” as their essential natures</w:t>
      </w:r>
      <w:r w:rsidR="00B41034">
        <w:t>:</w:t>
      </w:r>
      <w:r w:rsidR="006B5124">
        <w:t xml:space="preserve"> we will call this the essentialist reading of conceptual realism</w:t>
      </w:r>
      <w:r w:rsidR="005F0AB3" w:rsidRPr="00AD2A8D">
        <w:t>.</w:t>
      </w:r>
      <w:r w:rsidR="00EA102D" w:rsidRPr="00AD2A8D">
        <w:rPr>
          <w:rStyle w:val="FootnoteReference"/>
        </w:rPr>
        <w:footnoteReference w:id="23"/>
      </w:r>
      <w:r w:rsidR="005F0AB3" w:rsidRPr="00AD2A8D">
        <w:t xml:space="preserve">  James Kreines has recently developed such a view, putting </w:t>
      </w:r>
      <w:r w:rsidR="00A24C28" w:rsidRPr="00AD2A8D">
        <w:t>conceptual realism, or the “concept thesis,” at the center:</w:t>
      </w:r>
    </w:p>
    <w:p w14:paraId="232E0013" w14:textId="70911C9B" w:rsidR="00A24C28" w:rsidRPr="00AD2A8D" w:rsidRDefault="00A24C28" w:rsidP="00A054E7">
      <w:pPr>
        <w:ind w:left="720"/>
      </w:pPr>
      <w:r w:rsidRPr="00AD2A8D">
        <w:rPr>
          <w:i/>
          <w:iCs/>
        </w:rPr>
        <w:t>Concept thesis</w:t>
      </w:r>
      <w:r w:rsidRPr="00AD2A8D">
        <w:t>: the reasons that explain why things are as they are and do what they do are always found in immane</w:t>
      </w:r>
      <w:r w:rsidR="008A10E3" w:rsidRPr="00AD2A8D">
        <w:t>nt “concepts”</w:t>
      </w:r>
      <w:r w:rsidRPr="00AD2A8D">
        <w:t xml:space="preserve"> (</w:t>
      </w:r>
      <w:proofErr w:type="spellStart"/>
      <w:r w:rsidRPr="00AD2A8D">
        <w:rPr>
          <w:i/>
          <w:iCs/>
        </w:rPr>
        <w:t>Begriffe</w:t>
      </w:r>
      <w:proofErr w:type="spellEnd"/>
      <w:r w:rsidRPr="00AD2A8D">
        <w:rPr>
          <w:i/>
          <w:iCs/>
        </w:rPr>
        <w:t xml:space="preserve">), </w:t>
      </w:r>
      <w:r w:rsidRPr="00AD2A8D">
        <w:t>akin to immanent universals or kinds (</w:t>
      </w:r>
      <w:proofErr w:type="spellStart"/>
      <w:r w:rsidRPr="00AD2A8D">
        <w:rPr>
          <w:i/>
          <w:iCs/>
        </w:rPr>
        <w:t>Gattungen</w:t>
      </w:r>
      <w:proofErr w:type="spellEnd"/>
      <w:r w:rsidRPr="00AD2A8D">
        <w:t>).</w:t>
      </w:r>
      <w:r w:rsidR="00146F6E" w:rsidRPr="00AD2A8D">
        <w:rPr>
          <w:rStyle w:val="FootnoteReference"/>
        </w:rPr>
        <w:footnoteReference w:id="24"/>
      </w:r>
      <w:r w:rsidR="00146F6E" w:rsidRPr="00AD2A8D">
        <w:t xml:space="preserve"> </w:t>
      </w:r>
    </w:p>
    <w:p w14:paraId="36C5A4A8" w14:textId="77777777" w:rsidR="00A24C28" w:rsidRPr="00AD2A8D" w:rsidRDefault="00A24C28" w:rsidP="00A054E7">
      <w:pPr>
        <w:jc w:val="both"/>
      </w:pPr>
    </w:p>
    <w:p w14:paraId="4690A2AB" w14:textId="1E4D7DF5" w:rsidR="00A24C28" w:rsidRPr="00AD2A8D" w:rsidRDefault="00A807D2" w:rsidP="00A054E7">
      <w:pPr>
        <w:spacing w:line="480" w:lineRule="auto"/>
      </w:pPr>
      <w:r w:rsidRPr="00AD2A8D">
        <w:t xml:space="preserve">This view </w:t>
      </w:r>
      <w:r w:rsidR="00EA102D" w:rsidRPr="00AD2A8D">
        <w:t>does not attempt to explain absolute idealism by a global conception of the relation of thought and reality, but th</w:t>
      </w:r>
      <w:r w:rsidR="00BA2EC1" w:rsidRPr="00AD2A8D">
        <w:t>anks to</w:t>
      </w:r>
      <w:r w:rsidR="00EA102D" w:rsidRPr="00AD2A8D">
        <w:t xml:space="preserve"> the totality of what Kreines calls “reasons in the world.”</w:t>
      </w:r>
      <w:r w:rsidR="00884311" w:rsidRPr="00AD2A8D">
        <w:rPr>
          <w:rStyle w:val="FootnoteReference"/>
        </w:rPr>
        <w:footnoteReference w:id="25"/>
      </w:r>
      <w:r w:rsidR="00EA102D" w:rsidRPr="00AD2A8D">
        <w:t xml:space="preserve">  The essentialist interpretation of conceptual realism plausibly addresses passages, especially from the </w:t>
      </w:r>
      <w:r w:rsidR="00EA102D" w:rsidRPr="00AD2A8D">
        <w:rPr>
          <w:i/>
        </w:rPr>
        <w:t>Philosophy of Nature</w:t>
      </w:r>
      <w:r w:rsidR="00EA102D" w:rsidRPr="00AD2A8D">
        <w:t xml:space="preserve">, which </w:t>
      </w:r>
      <w:r w:rsidR="0086534A" w:rsidRPr="00AD2A8D">
        <w:t xml:space="preserve">present a </w:t>
      </w:r>
      <w:r w:rsidR="00EA102D" w:rsidRPr="00AD2A8D">
        <w:t xml:space="preserve">challenge </w:t>
      </w:r>
      <w:r w:rsidR="0086534A" w:rsidRPr="00AD2A8D">
        <w:t xml:space="preserve">to </w:t>
      </w:r>
      <w:r w:rsidR="00EA102D" w:rsidRPr="00AD2A8D">
        <w:t xml:space="preserve">deflationary interpretations by </w:t>
      </w:r>
      <w:r w:rsidR="00CC3BD8" w:rsidRPr="00AD2A8D">
        <w:t xml:space="preserve">what seems to be a direct </w:t>
      </w:r>
      <w:r w:rsidR="00EA102D" w:rsidRPr="00AD2A8D">
        <w:t>a</w:t>
      </w:r>
      <w:r w:rsidR="00CC3BD8" w:rsidRPr="00AD2A8D">
        <w:t>ffirmation of “substantial forms” in things, such as the following:</w:t>
      </w:r>
    </w:p>
    <w:p w14:paraId="35BD528A" w14:textId="1A5101AB" w:rsidR="00A24C28" w:rsidRPr="00AD2A8D" w:rsidRDefault="00A24C28" w:rsidP="00A054E7">
      <w:pPr>
        <w:ind w:left="720"/>
      </w:pPr>
      <w:r w:rsidRPr="00AD2A8D">
        <w:t>No</w:t>
      </w:r>
      <w:r w:rsidR="009F18FD">
        <w:t>w if this negation of the plant’</w:t>
      </w:r>
      <w:r w:rsidRPr="00AD2A8D">
        <w:t xml:space="preserve">s coming-out-of-itself is to attain </w:t>
      </w:r>
      <w:r w:rsidRPr="00AD2A8D">
        <w:rPr>
          <w:i/>
          <w:iCs/>
        </w:rPr>
        <w:t xml:space="preserve">existence </w:t>
      </w:r>
      <w:r w:rsidR="00820F98" w:rsidRPr="00AD2A8D">
        <w:rPr>
          <w:iCs/>
        </w:rPr>
        <w:t>[</w:t>
      </w:r>
      <w:proofErr w:type="spellStart"/>
      <w:r w:rsidRPr="00AD2A8D">
        <w:rPr>
          <w:i/>
          <w:iCs/>
        </w:rPr>
        <w:t>Existenz</w:t>
      </w:r>
      <w:proofErr w:type="spellEnd"/>
      <w:r w:rsidR="00820F98" w:rsidRPr="00AD2A8D">
        <w:rPr>
          <w:iCs/>
        </w:rPr>
        <w:t>]</w:t>
      </w:r>
      <w:r w:rsidRPr="00AD2A8D">
        <w:rPr>
          <w:i/>
          <w:iCs/>
        </w:rPr>
        <w:t xml:space="preserve"> </w:t>
      </w:r>
      <w:r w:rsidRPr="00AD2A8D">
        <w:t xml:space="preserve">in the plant, this means nothing more than that the self-subsistent individuality of the plant, </w:t>
      </w:r>
      <w:r w:rsidRPr="00AD2A8D">
        <w:rPr>
          <w:u w:val="single"/>
        </w:rPr>
        <w:t>the substantial form which constitutes its concept</w:t>
      </w:r>
      <w:r w:rsidRPr="00AD2A8D">
        <w:t xml:space="preserve"> and </w:t>
      </w:r>
      <w:r w:rsidR="00705664" w:rsidRPr="00AD2A8D">
        <w:t>is present</w:t>
      </w:r>
      <w:r w:rsidRPr="00AD2A8D">
        <w:t xml:space="preserve"> for itself throughout the whole plant </w:t>
      </w:r>
      <w:r w:rsidR="00820F98" w:rsidRPr="00AD2A8D">
        <w:t>[</w:t>
      </w:r>
      <w:r w:rsidRPr="00AD2A8D">
        <w:rPr>
          <w:i/>
        </w:rPr>
        <w:t xml:space="preserve">die </w:t>
      </w:r>
      <w:proofErr w:type="spellStart"/>
      <w:r w:rsidRPr="00AD2A8D">
        <w:rPr>
          <w:i/>
        </w:rPr>
        <w:t>ihren</w:t>
      </w:r>
      <w:proofErr w:type="spellEnd"/>
      <w:r w:rsidRPr="00AD2A8D">
        <w:rPr>
          <w:i/>
        </w:rPr>
        <w:t xml:space="preserve"> </w:t>
      </w:r>
      <w:proofErr w:type="spellStart"/>
      <w:r w:rsidRPr="00AD2A8D">
        <w:rPr>
          <w:i/>
        </w:rPr>
        <w:t>Begriff</w:t>
      </w:r>
      <w:proofErr w:type="spellEnd"/>
      <w:r w:rsidRPr="00AD2A8D">
        <w:rPr>
          <w:i/>
        </w:rPr>
        <w:t xml:space="preserve"> </w:t>
      </w:r>
      <w:proofErr w:type="spellStart"/>
      <w:r w:rsidRPr="00AD2A8D">
        <w:rPr>
          <w:i/>
        </w:rPr>
        <w:t>ausmacht</w:t>
      </w:r>
      <w:proofErr w:type="spellEnd"/>
      <w:r w:rsidRPr="00AD2A8D">
        <w:rPr>
          <w:i/>
        </w:rPr>
        <w:t xml:space="preserve"> und </w:t>
      </w:r>
      <w:proofErr w:type="spellStart"/>
      <w:r w:rsidRPr="00AD2A8D">
        <w:rPr>
          <w:i/>
        </w:rPr>
        <w:t>für</w:t>
      </w:r>
      <w:proofErr w:type="spellEnd"/>
      <w:r w:rsidRPr="00AD2A8D">
        <w:rPr>
          <w:i/>
        </w:rPr>
        <w:t xml:space="preserve"> </w:t>
      </w:r>
      <w:proofErr w:type="spellStart"/>
      <w:r w:rsidRPr="00AD2A8D">
        <w:rPr>
          <w:i/>
        </w:rPr>
        <w:t>sich</w:t>
      </w:r>
      <w:proofErr w:type="spellEnd"/>
      <w:r w:rsidRPr="00AD2A8D">
        <w:rPr>
          <w:i/>
        </w:rPr>
        <w:t xml:space="preserve"> der </w:t>
      </w:r>
      <w:proofErr w:type="spellStart"/>
      <w:r w:rsidRPr="00AD2A8D">
        <w:rPr>
          <w:i/>
        </w:rPr>
        <w:t>ganzen</w:t>
      </w:r>
      <w:proofErr w:type="spellEnd"/>
      <w:r w:rsidRPr="00AD2A8D">
        <w:rPr>
          <w:i/>
        </w:rPr>
        <w:t xml:space="preserve"> </w:t>
      </w:r>
      <w:proofErr w:type="spellStart"/>
      <w:r w:rsidRPr="00AD2A8D">
        <w:rPr>
          <w:i/>
        </w:rPr>
        <w:t>Pflanze</w:t>
      </w:r>
      <w:proofErr w:type="spellEnd"/>
      <w:r w:rsidRPr="00AD2A8D">
        <w:rPr>
          <w:i/>
        </w:rPr>
        <w:t xml:space="preserve"> </w:t>
      </w:r>
      <w:proofErr w:type="spellStart"/>
      <w:r w:rsidRPr="00AD2A8D">
        <w:rPr>
          <w:i/>
        </w:rPr>
        <w:t>beiwohnt</w:t>
      </w:r>
      <w:proofErr w:type="spellEnd"/>
      <w:r w:rsidR="00820F98" w:rsidRPr="00AD2A8D">
        <w:t>]</w:t>
      </w:r>
      <w:r w:rsidRPr="00AD2A8D">
        <w:t xml:space="preserve">—the </w:t>
      </w:r>
      <w:r w:rsidRPr="00AD2A8D">
        <w:rPr>
          <w:i/>
          <w:iCs/>
        </w:rPr>
        <w:t>idea matrix</w:t>
      </w:r>
      <w:r w:rsidRPr="00AD2A8D">
        <w:t xml:space="preserve"> of the plant, becomes isolated as a separate existence.</w:t>
      </w:r>
      <w:r w:rsidR="00820F98" w:rsidRPr="00AD2A8D">
        <w:rPr>
          <w:rStyle w:val="FootnoteReference"/>
        </w:rPr>
        <w:footnoteReference w:id="26"/>
      </w:r>
      <w:r w:rsidRPr="00AD2A8D">
        <w:t xml:space="preserve"> </w:t>
      </w:r>
    </w:p>
    <w:p w14:paraId="3B14387F" w14:textId="77777777" w:rsidR="00A24C28" w:rsidRPr="00AD2A8D" w:rsidRDefault="00A24C28" w:rsidP="00A054E7">
      <w:pPr>
        <w:jc w:val="both"/>
      </w:pPr>
    </w:p>
    <w:p w14:paraId="43CBD856" w14:textId="25CA76CA" w:rsidR="00A24C28" w:rsidRPr="00AD2A8D" w:rsidRDefault="008564D2" w:rsidP="00A054E7">
      <w:pPr>
        <w:spacing w:line="480" w:lineRule="auto"/>
      </w:pPr>
      <w:r w:rsidRPr="00AD2A8D">
        <w:t>It is indeed difficult</w:t>
      </w:r>
      <w:r w:rsidR="008F5993" w:rsidRPr="00AD2A8D">
        <w:t xml:space="preserve"> to avoid the conclusion that Hegel is </w:t>
      </w:r>
      <w:r w:rsidR="00651870" w:rsidRPr="00AD2A8D">
        <w:t xml:space="preserve">here </w:t>
      </w:r>
      <w:r w:rsidR="008F5993" w:rsidRPr="00AD2A8D">
        <w:t>reverting to a pre-critical conception of immaterial essences.</w:t>
      </w:r>
      <w:r w:rsidR="009931D9" w:rsidRPr="00AD2A8D">
        <w:rPr>
          <w:rStyle w:val="FootnoteReference"/>
        </w:rPr>
        <w:footnoteReference w:id="27"/>
      </w:r>
      <w:r w:rsidR="008F5993" w:rsidRPr="00AD2A8D">
        <w:t xml:space="preserve"> </w:t>
      </w:r>
      <w:r w:rsidR="009324DF" w:rsidRPr="00AD2A8D">
        <w:t xml:space="preserve"> For doesn’</w:t>
      </w:r>
      <w:r w:rsidR="00A24C28" w:rsidRPr="00AD2A8D">
        <w:t>t Hegel explicitly identify the concept with “th</w:t>
      </w:r>
      <w:r w:rsidR="008F5993" w:rsidRPr="00AD2A8D">
        <w:t>e substantial form” of a plant and suggest</w:t>
      </w:r>
      <w:r w:rsidR="00A24C28" w:rsidRPr="00AD2A8D">
        <w:t xml:space="preserve"> that it is present (</w:t>
      </w:r>
      <w:proofErr w:type="spellStart"/>
      <w:r w:rsidR="00A24C28" w:rsidRPr="00AD2A8D">
        <w:rPr>
          <w:i/>
        </w:rPr>
        <w:t>beiwohnt</w:t>
      </w:r>
      <w:proofErr w:type="spellEnd"/>
      <w:r w:rsidR="00A24C28" w:rsidRPr="00AD2A8D">
        <w:t>)</w:t>
      </w:r>
      <w:r w:rsidR="00A24C28" w:rsidRPr="00AD2A8D">
        <w:rPr>
          <w:i/>
        </w:rPr>
        <w:t xml:space="preserve"> </w:t>
      </w:r>
      <w:r w:rsidR="00A24C28" w:rsidRPr="00AD2A8D">
        <w:t xml:space="preserve">within it?  Indeed, since this latter tendency seems incompatible with “concept” in any ordinary sense, it </w:t>
      </w:r>
      <w:r w:rsidR="009030C1">
        <w:t>may seem</w:t>
      </w:r>
      <w:r w:rsidR="00A24C28" w:rsidRPr="00AD2A8D">
        <w:t xml:space="preserve"> best to reinterpret the passages that suggest otherwise, or simply posit a major difference in usage.</w:t>
      </w:r>
      <w:r w:rsidR="00A24C28" w:rsidRPr="00AD2A8D">
        <w:rPr>
          <w:rStyle w:val="FootnoteReference"/>
        </w:rPr>
        <w:footnoteReference w:id="28"/>
      </w:r>
      <w:r w:rsidR="00A24C28" w:rsidRPr="00AD2A8D">
        <w:t xml:space="preserve"> </w:t>
      </w:r>
      <w:r w:rsidR="00CC3BD8" w:rsidRPr="00AD2A8D">
        <w:t xml:space="preserve"> </w:t>
      </w:r>
      <w:r w:rsidR="0086534A" w:rsidRPr="00AD2A8D">
        <w:t>Once again, concepts as elements of human thought are put in second place.</w:t>
      </w:r>
      <w:r w:rsidR="009134B7">
        <w:rPr>
          <w:rStyle w:val="FootnoteReference"/>
        </w:rPr>
        <w:footnoteReference w:id="29"/>
      </w:r>
    </w:p>
    <w:p w14:paraId="7E37250B" w14:textId="2A6E6B8C" w:rsidR="00A24C28" w:rsidRPr="00AD2A8D" w:rsidRDefault="00B92838" w:rsidP="00A054E7">
      <w:pPr>
        <w:spacing w:line="480" w:lineRule="auto"/>
      </w:pPr>
      <w:r w:rsidRPr="00AD2A8D">
        <w:tab/>
      </w:r>
      <w:r w:rsidR="00A02AD6" w:rsidRPr="00AD2A8D">
        <w:t xml:space="preserve">Thus far, I have </w:t>
      </w:r>
      <w:r w:rsidR="00730186" w:rsidRPr="00AD2A8D">
        <w:t xml:space="preserve">intended </w:t>
      </w:r>
      <w:r w:rsidR="0086534A" w:rsidRPr="00AD2A8D">
        <w:t xml:space="preserve">only to </w:t>
      </w:r>
      <w:r w:rsidR="0058221F" w:rsidRPr="00AD2A8D">
        <w:t xml:space="preserve">outline </w:t>
      </w:r>
      <w:r w:rsidR="0086534A" w:rsidRPr="00AD2A8D">
        <w:t>the two major strains of conceptual realism in Hegel interpretation</w:t>
      </w:r>
      <w:r w:rsidR="00B51C86" w:rsidRPr="00AD2A8D">
        <w:t>; e</w:t>
      </w:r>
      <w:r w:rsidR="00A02AD6" w:rsidRPr="00AD2A8D">
        <w:t xml:space="preserve">valuating them on their own </w:t>
      </w:r>
      <w:r w:rsidR="008D757A" w:rsidRPr="00AD2A8D">
        <w:t xml:space="preserve">merits is beyond my scope here.  No doubt both can find plenty of </w:t>
      </w:r>
      <w:r w:rsidR="008D757A" w:rsidRPr="00AD2A8D">
        <w:rPr>
          <w:i/>
        </w:rPr>
        <w:t xml:space="preserve">prima facie </w:t>
      </w:r>
      <w:r w:rsidR="008D757A" w:rsidRPr="00AD2A8D">
        <w:t>support in Hegel’s texts.  My own interpretation will depend not so much on denying the relevance of supporting passages</w:t>
      </w:r>
      <w:r w:rsidR="00A23CE2" w:rsidRPr="00AD2A8D">
        <w:t>,</w:t>
      </w:r>
      <w:r w:rsidR="008D757A" w:rsidRPr="00AD2A8D">
        <w:t xml:space="preserve"> but on re</w:t>
      </w:r>
      <w:r w:rsidR="009745B3" w:rsidRPr="00AD2A8D">
        <w:t xml:space="preserve">interpreting its significance.  Before moving on to present an alternative, however, a few fundamental difficulties with the conceptual realist interpretations should be mentioned.    </w:t>
      </w:r>
    </w:p>
    <w:p w14:paraId="249513FA" w14:textId="6C40E348" w:rsidR="00A24C28" w:rsidRPr="00AD2A8D" w:rsidRDefault="00A24C28" w:rsidP="00A054E7">
      <w:pPr>
        <w:spacing w:line="480" w:lineRule="auto"/>
      </w:pPr>
      <w:r w:rsidRPr="00AD2A8D">
        <w:lastRenderedPageBreak/>
        <w:tab/>
        <w:t>First, while Hegel puts an important distance between his o</w:t>
      </w:r>
      <w:r w:rsidR="004E4422" w:rsidRPr="00AD2A8D">
        <w:t>wn technical sense of c</w:t>
      </w:r>
      <w:r w:rsidR="00730186" w:rsidRPr="00AD2A8D">
        <w:t>oncept or</w:t>
      </w:r>
      <w:r w:rsidRPr="00AD2A8D">
        <w:t xml:space="preserve"> </w:t>
      </w:r>
      <w:proofErr w:type="spellStart"/>
      <w:r w:rsidRPr="00AD2A8D">
        <w:rPr>
          <w:i/>
        </w:rPr>
        <w:t>Begriff</w:t>
      </w:r>
      <w:proofErr w:type="spellEnd"/>
      <w:r w:rsidR="00730186" w:rsidRPr="00AD2A8D">
        <w:t xml:space="preserve"> and a more ordinary one</w:t>
      </w:r>
      <w:r w:rsidRPr="00AD2A8D">
        <w:t>, this distance is frequently overemphasized by the realists.</w:t>
      </w:r>
      <w:r w:rsidR="00AB792D">
        <w:rPr>
          <w:rStyle w:val="FootnoteReference"/>
        </w:rPr>
        <w:footnoteReference w:id="30"/>
      </w:r>
      <w:r w:rsidRPr="00AD2A8D">
        <w:t xml:space="preserve">  Kenneth Westphal, for example, insists that we reserve “concepts” for immanent kinds and “conceptions” for our grasp of them.</w:t>
      </w:r>
      <w:r w:rsidRPr="00AD2A8D">
        <w:rPr>
          <w:rStyle w:val="FootnoteReference"/>
        </w:rPr>
        <w:footnoteReference w:id="31"/>
      </w:r>
      <w:r w:rsidRPr="00AD2A8D">
        <w:t xml:space="preserve"> </w:t>
      </w:r>
      <w:r w:rsidR="00730186" w:rsidRPr="00AD2A8D">
        <w:t xml:space="preserve"> </w:t>
      </w:r>
      <w:r w:rsidR="00EB3B07" w:rsidRPr="00AD2A8D">
        <w:t xml:space="preserve">This removes concepts in the proper sense from our own thought.  </w:t>
      </w:r>
      <w:r w:rsidR="005274F5" w:rsidRPr="00AD2A8D">
        <w:t xml:space="preserve">But Hegel himself </w:t>
      </w:r>
      <w:r w:rsidR="005B0ED8" w:rsidRPr="00AD2A8D">
        <w:t>by no means makes a distinctio</w:t>
      </w:r>
      <w:r w:rsidR="00EB3B07" w:rsidRPr="00AD2A8D">
        <w:t>n along these lines,</w:t>
      </w:r>
      <w:r w:rsidR="00DF2FC2" w:rsidRPr="00AD2A8D">
        <w:rPr>
          <w:rStyle w:val="FootnoteReference"/>
        </w:rPr>
        <w:footnoteReference w:id="32"/>
      </w:r>
      <w:r w:rsidR="00DF2FC2" w:rsidRPr="00AD2A8D">
        <w:t xml:space="preserve"> </w:t>
      </w:r>
      <w:r w:rsidR="00EB3B07" w:rsidRPr="00AD2A8D">
        <w:t xml:space="preserve">and given </w:t>
      </w:r>
      <w:r w:rsidR="005B0ED8" w:rsidRPr="00AD2A8D">
        <w:t xml:space="preserve">the significance of concepts for him, this would be utter carelessness. </w:t>
      </w:r>
      <w:r w:rsidRPr="00AD2A8D">
        <w:t xml:space="preserve">Frequently, interpreters seem to assume that Hegel’s critique of </w:t>
      </w:r>
      <w:proofErr w:type="spellStart"/>
      <w:r w:rsidRPr="00AD2A8D">
        <w:rPr>
          <w:i/>
        </w:rPr>
        <w:t>Vorstellungen</w:t>
      </w:r>
      <w:proofErr w:type="spellEnd"/>
      <w:r w:rsidRPr="00AD2A8D">
        <w:t xml:space="preserve"> (“representations”) applies to any general term or </w:t>
      </w:r>
      <w:r w:rsidR="00C958BD" w:rsidRPr="00AD2A8D">
        <w:t xml:space="preserve">abstract </w:t>
      </w:r>
      <w:r w:rsidRPr="00AD2A8D">
        <w:t>determination.</w:t>
      </w:r>
      <w:r w:rsidR="004E2464" w:rsidRPr="00AD2A8D">
        <w:rPr>
          <w:rStyle w:val="FootnoteReference"/>
        </w:rPr>
        <w:footnoteReference w:id="33"/>
      </w:r>
      <w:r w:rsidRPr="00AD2A8D">
        <w:t xml:space="preserve">  </w:t>
      </w:r>
      <w:r w:rsidR="005B0ED8" w:rsidRPr="00AD2A8D">
        <w:t xml:space="preserve">Were this the case, we could perhaps make the distinction along the line drawn by Westphal.  </w:t>
      </w:r>
      <w:r w:rsidRPr="00AD2A8D">
        <w:t xml:space="preserve">But Hegel frequently uses </w:t>
      </w:r>
      <w:proofErr w:type="spellStart"/>
      <w:r w:rsidRPr="00AD2A8D">
        <w:rPr>
          <w:i/>
        </w:rPr>
        <w:t>Begriff</w:t>
      </w:r>
      <w:proofErr w:type="spellEnd"/>
      <w:r w:rsidRPr="00AD2A8D">
        <w:t xml:space="preserve"> in a </w:t>
      </w:r>
      <w:r w:rsidR="005C26C2">
        <w:t>familiar</w:t>
      </w:r>
      <w:r w:rsidRPr="00AD2A8D">
        <w:t xml:space="preserve"> sense, and despite some qualification, </w:t>
      </w:r>
      <w:r w:rsidR="00B026DA" w:rsidRPr="00AD2A8D">
        <w:t>he insists that the latter</w:t>
      </w:r>
      <w:r w:rsidR="005B0ED8" w:rsidRPr="00AD2A8D">
        <w:t xml:space="preserve"> is</w:t>
      </w:r>
      <w:r w:rsidRPr="00AD2A8D">
        <w:t xml:space="preserve"> </w:t>
      </w:r>
      <w:r w:rsidR="00CD58A7" w:rsidRPr="00AD2A8D">
        <w:t xml:space="preserve">significantly </w:t>
      </w:r>
      <w:r w:rsidRPr="00AD2A8D">
        <w:t>related to his own technical meaning.</w:t>
      </w:r>
      <w:r w:rsidRPr="00AD2A8D">
        <w:rPr>
          <w:rStyle w:val="FootnoteReference"/>
        </w:rPr>
        <w:footnoteReference w:id="34"/>
      </w:r>
      <w:r w:rsidRPr="00AD2A8D">
        <w:t xml:space="preserve">  Most significantly, Hegel </w:t>
      </w:r>
      <w:r w:rsidR="006B5124">
        <w:t xml:space="preserve">consistently </w:t>
      </w:r>
      <w:r w:rsidRPr="00AD2A8D">
        <w:t xml:space="preserve">preserves the connection between concepts and </w:t>
      </w:r>
      <w:r w:rsidRPr="00AD2A8D">
        <w:rPr>
          <w:i/>
        </w:rPr>
        <w:t xml:space="preserve">thought </w:t>
      </w:r>
      <w:r w:rsidRPr="00AD2A8D">
        <w:lastRenderedPageBreak/>
        <w:t>that seems to be obscured by the conception of concepts as residing in things ap</w:t>
      </w:r>
      <w:r w:rsidR="00CD58A7" w:rsidRPr="00AD2A8D">
        <w:t xml:space="preserve">art from all </w:t>
      </w:r>
      <w:r w:rsidR="00D20947" w:rsidRPr="00AD2A8D">
        <w:t>human</w:t>
      </w:r>
      <w:r w:rsidR="00CD58A7" w:rsidRPr="00AD2A8D">
        <w:t xml:space="preserve"> cognition.</w:t>
      </w:r>
      <w:r w:rsidR="004E2464" w:rsidRPr="00AD2A8D">
        <w:rPr>
          <w:rStyle w:val="FootnoteReference"/>
        </w:rPr>
        <w:footnoteReference w:id="35"/>
      </w:r>
    </w:p>
    <w:p w14:paraId="3DA78368" w14:textId="2CD4D549" w:rsidR="00CB7976" w:rsidRDefault="00A24C28" w:rsidP="00A054E7">
      <w:pPr>
        <w:spacing w:line="480" w:lineRule="auto"/>
      </w:pPr>
      <w:r w:rsidRPr="00AD2A8D">
        <w:tab/>
        <w:t>This relates to a second concern with the realist accounts.  Since these accounts emphasize the accidental rela</w:t>
      </w:r>
      <w:r w:rsidR="004E4422" w:rsidRPr="00AD2A8D">
        <w:t>tion of (human) thought to the c</w:t>
      </w:r>
      <w:r w:rsidR="00CB620C" w:rsidRPr="00AD2A8D">
        <w:t>oncept or concepts, they create</w:t>
      </w:r>
      <w:r w:rsidRPr="00AD2A8D">
        <w:t xml:space="preserve"> a gap between thought and the </w:t>
      </w:r>
      <w:r w:rsidR="008564D2" w:rsidRPr="00AD2A8D">
        <w:t xml:space="preserve">ontic </w:t>
      </w:r>
      <w:r w:rsidRPr="00AD2A8D">
        <w:t xml:space="preserve">concept </w:t>
      </w:r>
      <w:r w:rsidRPr="00AD2A8D">
        <w:rPr>
          <w:i/>
        </w:rPr>
        <w:t xml:space="preserve">on the side of </w:t>
      </w:r>
      <w:r w:rsidR="00B05B93" w:rsidRPr="00AD2A8D">
        <w:rPr>
          <w:i/>
        </w:rPr>
        <w:t xml:space="preserve">our </w:t>
      </w:r>
      <w:r w:rsidRPr="00AD2A8D">
        <w:rPr>
          <w:i/>
        </w:rPr>
        <w:t xml:space="preserve">thought.  </w:t>
      </w:r>
      <w:r w:rsidRPr="00AD2A8D">
        <w:t xml:space="preserve">We are left wondering how we (or Hegel, for that matter) “knows” that reality is structured as he claims.  </w:t>
      </w:r>
      <w:r w:rsidR="0026488F" w:rsidRPr="00AD2A8D">
        <w:t xml:space="preserve">Even if we </w:t>
      </w:r>
      <w:r w:rsidR="00730186" w:rsidRPr="00AD2A8D">
        <w:t xml:space="preserve">were to </w:t>
      </w:r>
      <w:r w:rsidR="0026488F" w:rsidRPr="00AD2A8D">
        <w:t xml:space="preserve">grant that Hegel is doing metaphysics untainted by epistemology, this does not make his metaphysics epistemologically </w:t>
      </w:r>
      <w:r w:rsidR="0077292C" w:rsidRPr="00AD2A8D">
        <w:t>invulnerable</w:t>
      </w:r>
      <w:r w:rsidR="0026488F" w:rsidRPr="00AD2A8D">
        <w:t>.</w:t>
      </w:r>
      <w:r w:rsidR="007E7DCB" w:rsidRPr="00AD2A8D">
        <w:rPr>
          <w:rStyle w:val="FootnoteReference"/>
        </w:rPr>
        <w:footnoteReference w:id="36"/>
      </w:r>
      <w:r w:rsidR="0026488F" w:rsidRPr="00AD2A8D">
        <w:t xml:space="preserve">  </w:t>
      </w:r>
      <w:r w:rsidR="00A1004A" w:rsidRPr="00AD2A8D">
        <w:t>Kreines, for example, argues that Hegel’s metaphysics of concepts is vindicated by an “inference to the best explanation,” since</w:t>
      </w:r>
      <w:r w:rsidR="00B51AB5" w:rsidRPr="00AD2A8D">
        <w:t>, apparently,</w:t>
      </w:r>
      <w:r w:rsidR="00A1004A" w:rsidRPr="00AD2A8D">
        <w:t xml:space="preserve"> only ontic concepts adequately account for the rational character of the world.</w:t>
      </w:r>
      <w:r w:rsidR="00A1004A" w:rsidRPr="00AD2A8D">
        <w:rPr>
          <w:rStyle w:val="FootnoteReference"/>
        </w:rPr>
        <w:footnoteReference w:id="37"/>
      </w:r>
      <w:r w:rsidR="00A1004A" w:rsidRPr="00AD2A8D">
        <w:t xml:space="preserve">  Yet if</w:t>
      </w:r>
      <w:r w:rsidRPr="00AD2A8D">
        <w:t xml:space="preserve"> we have only abductive</w:t>
      </w:r>
      <w:r w:rsidR="00FC1DA8" w:rsidRPr="00AD2A8D">
        <w:t>,</w:t>
      </w:r>
      <w:r w:rsidRPr="00AD2A8D">
        <w:t xml:space="preserve"> inferential</w:t>
      </w:r>
      <w:r w:rsidRPr="00AD2A8D">
        <w:rPr>
          <w:i/>
        </w:rPr>
        <w:t xml:space="preserve"> </w:t>
      </w:r>
      <w:r w:rsidRPr="00AD2A8D">
        <w:t>justification of the existence of ontic concepts, the gap between thought and concepts never closes</w:t>
      </w:r>
      <w:r w:rsidR="00CB7976">
        <w:t>.</w:t>
      </w:r>
      <w:r w:rsidRPr="00AD2A8D">
        <w:t xml:space="preserve"> </w:t>
      </w:r>
      <w:r w:rsidR="00B51AB5" w:rsidRPr="00AD2A8D">
        <w:t xml:space="preserve">This </w:t>
      </w:r>
      <w:r w:rsidR="00566222">
        <w:t>kind of justification may perfectly acceptable for most,</w:t>
      </w:r>
      <w:r w:rsidR="00B2397C" w:rsidRPr="00AD2A8D">
        <w:t xml:space="preserve"> but </w:t>
      </w:r>
      <w:r w:rsidR="00566222">
        <w:t xml:space="preserve">not to </w:t>
      </w:r>
      <w:r w:rsidR="00B2397C" w:rsidRPr="00AD2A8D">
        <w:t>an absolute idealist</w:t>
      </w:r>
      <w:r w:rsidR="009170DB" w:rsidRPr="00AD2A8D">
        <w:t>.</w:t>
      </w:r>
      <w:r w:rsidR="00CB7976">
        <w:t xml:space="preserve">  </w:t>
      </w:r>
      <w:r w:rsidR="00CB7976" w:rsidRPr="00CB7976">
        <w:t xml:space="preserve">Namely, Hegel’s view is supposed to result in an </w:t>
      </w:r>
      <w:r w:rsidR="00CB7976" w:rsidRPr="00CB7976">
        <w:rPr>
          <w:i/>
        </w:rPr>
        <w:t>immediate</w:t>
      </w:r>
      <w:r w:rsidR="00CB7976" w:rsidRPr="00CB7976">
        <w:t xml:space="preserve"> relation of concept and </w:t>
      </w:r>
      <w:r w:rsidR="00407EFB">
        <w:t>subject</w:t>
      </w:r>
      <w:r w:rsidR="00CB7976" w:rsidRPr="00CB7976">
        <w:t xml:space="preserve">, as he writes near the end of the </w:t>
      </w:r>
      <w:r w:rsidR="00CB7976" w:rsidRPr="00CB7976">
        <w:rPr>
          <w:i/>
        </w:rPr>
        <w:t>Logic</w:t>
      </w:r>
      <w:r w:rsidR="00CB7976" w:rsidRPr="00CB7976">
        <w:t xml:space="preserve">: “…the objectivity of the concept is a </w:t>
      </w:r>
      <w:r w:rsidR="00CB7976" w:rsidRPr="00CB7976">
        <w:rPr>
          <w:i/>
        </w:rPr>
        <w:t>given</w:t>
      </w:r>
      <w:r w:rsidR="00CB7976" w:rsidRPr="00CB7976">
        <w:t>, just as immediately present to the subject as the subject immediately knows itself to be the concept determined in and for itself.”</w:t>
      </w:r>
      <w:r w:rsidR="00CB7976" w:rsidRPr="00AD2A8D">
        <w:rPr>
          <w:rStyle w:val="FootnoteReference"/>
        </w:rPr>
        <w:footnoteReference w:id="38"/>
      </w:r>
      <w:r w:rsidR="00CB7976">
        <w:t xml:space="preserve">  </w:t>
      </w:r>
      <w:r w:rsidR="00CB7976" w:rsidRPr="00CB7976">
        <w:t xml:space="preserve">But if the existence of concepts is only abductively inferred, such immediacy is out of the question.  </w:t>
      </w:r>
    </w:p>
    <w:p w14:paraId="46E8A63E" w14:textId="146A87B2" w:rsidR="00A24C28" w:rsidRPr="00AD2A8D" w:rsidRDefault="000D639C" w:rsidP="00A054E7">
      <w:pPr>
        <w:spacing w:line="480" w:lineRule="auto"/>
        <w:ind w:firstLine="720"/>
      </w:pPr>
      <w:r w:rsidRPr="00AD2A8D">
        <w:lastRenderedPageBreak/>
        <w:t xml:space="preserve">The monistic view </w:t>
      </w:r>
      <w:r w:rsidR="008A4A67" w:rsidRPr="00AD2A8D">
        <w:t>creates a problem for human thought in a more paradoxical way.  On this kind of account, a</w:t>
      </w:r>
      <w:r w:rsidR="00AC503E" w:rsidRPr="00AD2A8D">
        <w:t>s Taylor suggested</w:t>
      </w:r>
      <w:r w:rsidR="00C750E0" w:rsidRPr="00AD2A8D">
        <w:t>, the gap between thought and concept is</w:t>
      </w:r>
      <w:r w:rsidR="00A24C28" w:rsidRPr="00AD2A8D">
        <w:t xml:space="preserve"> closed, not s</w:t>
      </w:r>
      <w:r w:rsidR="00E31FEB" w:rsidRPr="00AD2A8D">
        <w:t>o</w:t>
      </w:r>
      <w:r w:rsidR="00A24C28" w:rsidRPr="00AD2A8D">
        <w:t xml:space="preserve"> much </w:t>
      </w:r>
      <w:r w:rsidR="00A24C28" w:rsidRPr="00AD2A8D">
        <w:rPr>
          <w:i/>
        </w:rPr>
        <w:t>by</w:t>
      </w:r>
      <w:r w:rsidR="00A24C28" w:rsidRPr="00AD2A8D">
        <w:t xml:space="preserve"> the thought of human thinkers as </w:t>
      </w:r>
      <w:r w:rsidR="00A24C28" w:rsidRPr="00AD2A8D">
        <w:rPr>
          <w:i/>
        </w:rPr>
        <w:t>through</w:t>
      </w:r>
      <w:r w:rsidR="00A24C28" w:rsidRPr="00AD2A8D">
        <w:t xml:space="preserve"> their thinking</w:t>
      </w:r>
      <w:r w:rsidR="009324DF" w:rsidRPr="00AD2A8D">
        <w:t xml:space="preserve"> as through a “vehicle,” </w:t>
      </w:r>
      <w:r w:rsidR="00A24C28" w:rsidRPr="00AD2A8D">
        <w:t>as something acco</w:t>
      </w:r>
      <w:r w:rsidR="00B51C86" w:rsidRPr="00AD2A8D">
        <w:t>mplished by the deeper, cosmic “C</w:t>
      </w:r>
      <w:r w:rsidR="00A24C28" w:rsidRPr="00AD2A8D">
        <w:t>oncept.</w:t>
      </w:r>
      <w:r w:rsidR="00B51C86" w:rsidRPr="00AD2A8D">
        <w:t>”</w:t>
      </w:r>
      <w:r w:rsidR="00AC503E" w:rsidRPr="00AD2A8D">
        <w:rPr>
          <w:rStyle w:val="FootnoteReference"/>
        </w:rPr>
        <w:footnoteReference w:id="39"/>
      </w:r>
      <w:r w:rsidR="00A24C28" w:rsidRPr="00AD2A8D">
        <w:t xml:space="preserve">  The gap between thought and reali</w:t>
      </w:r>
      <w:r w:rsidR="00B51C86" w:rsidRPr="00AD2A8D">
        <w:t xml:space="preserve">ty is closed by reality itself.  </w:t>
      </w:r>
      <w:r w:rsidR="008A4A67" w:rsidRPr="00AD2A8D">
        <w:t xml:space="preserve">However, the problem comes when we attempt to conceive the relation of our own thinking </w:t>
      </w:r>
      <w:r w:rsidR="008A4A67" w:rsidRPr="00AD2A8D">
        <w:rPr>
          <w:i/>
        </w:rPr>
        <w:t>about</w:t>
      </w:r>
      <w:r w:rsidR="008A4A67" w:rsidRPr="00AD2A8D">
        <w:t xml:space="preserve"> the unity </w:t>
      </w:r>
      <w:r w:rsidR="00421E2A" w:rsidRPr="00AD2A8D">
        <w:t xml:space="preserve">of </w:t>
      </w:r>
      <w:r w:rsidR="008A4A67" w:rsidRPr="00AD2A8D">
        <w:t>thought and reality</w:t>
      </w:r>
      <w:r w:rsidR="003D276F" w:rsidRPr="00AD2A8D">
        <w:t xml:space="preserve"> (“the absolute”)</w:t>
      </w:r>
      <w:r w:rsidR="008A4A67" w:rsidRPr="00AD2A8D">
        <w:rPr>
          <w:i/>
        </w:rPr>
        <w:t xml:space="preserve"> to</w:t>
      </w:r>
      <w:r w:rsidR="008A4A67" w:rsidRPr="00AD2A8D">
        <w:t xml:space="preserve"> this unity</w:t>
      </w:r>
      <w:r w:rsidR="00533717" w:rsidRPr="00AD2A8D">
        <w:t xml:space="preserve"> </w:t>
      </w:r>
      <w:r w:rsidR="008A4A67" w:rsidRPr="00AD2A8D">
        <w:t>itself</w:t>
      </w:r>
      <w:r w:rsidR="003D276F" w:rsidRPr="00AD2A8D">
        <w:t>.</w:t>
      </w:r>
      <w:r w:rsidR="00533717" w:rsidRPr="00AD2A8D">
        <w:t xml:space="preserve"> </w:t>
      </w:r>
      <w:r w:rsidR="003D276F" w:rsidRPr="00AD2A8D">
        <w:t xml:space="preserve"> </w:t>
      </w:r>
      <w:r w:rsidR="00421E2A" w:rsidRPr="00AD2A8D">
        <w:t xml:space="preserve">In short, our own thinking, </w:t>
      </w:r>
      <w:r w:rsidR="00421E2A" w:rsidRPr="00AD2A8D">
        <w:rPr>
          <w:i/>
        </w:rPr>
        <w:t xml:space="preserve">ex </w:t>
      </w:r>
      <w:proofErr w:type="spellStart"/>
      <w:r w:rsidR="00421E2A" w:rsidRPr="00AD2A8D">
        <w:rPr>
          <w:i/>
        </w:rPr>
        <w:t>hypothesi</w:t>
      </w:r>
      <w:proofErr w:type="spellEnd"/>
      <w:r w:rsidR="00421E2A" w:rsidRPr="00AD2A8D">
        <w:rPr>
          <w:i/>
        </w:rPr>
        <w:t xml:space="preserve">, </w:t>
      </w:r>
      <w:r w:rsidR="00421E2A" w:rsidRPr="00AD2A8D">
        <w:t xml:space="preserve">has to be included in the hypothesis. </w:t>
      </w:r>
      <w:r w:rsidR="00C32FC0" w:rsidRPr="00AD2A8D">
        <w:t xml:space="preserve"> </w:t>
      </w:r>
      <w:r w:rsidR="008A4A67" w:rsidRPr="00AD2A8D">
        <w:t>It seems we either have to see</w:t>
      </w:r>
      <w:r w:rsidR="003C1DDA" w:rsidRPr="00AD2A8D">
        <w:t xml:space="preserve"> </w:t>
      </w:r>
      <w:r w:rsidR="008A4A67" w:rsidRPr="00AD2A8D">
        <w:t xml:space="preserve">our </w:t>
      </w:r>
      <w:r w:rsidR="003C1DDA" w:rsidRPr="00AD2A8D">
        <w:t xml:space="preserve">metaphysical theory as </w:t>
      </w:r>
      <w:r w:rsidR="00B6194A" w:rsidRPr="00AD2A8D">
        <w:t xml:space="preserve">itself </w:t>
      </w:r>
      <w:r w:rsidR="003C1DDA" w:rsidRPr="00AD2A8D">
        <w:t>an instantiation of the reality it seeks to know</w:t>
      </w:r>
      <w:r w:rsidR="00197F73">
        <w:t>—</w:t>
      </w:r>
      <w:r w:rsidR="008A4A67" w:rsidRPr="00AD2A8D">
        <w:t>but this seems to beg the question of its truth</w:t>
      </w:r>
      <w:r w:rsidR="00197F73">
        <w:t>—</w:t>
      </w:r>
      <w:r w:rsidR="008A4A67" w:rsidRPr="00AD2A8D">
        <w:t xml:space="preserve">or </w:t>
      </w:r>
      <w:r w:rsidR="00421E2A" w:rsidRPr="00AD2A8D">
        <w:t xml:space="preserve">to </w:t>
      </w:r>
      <w:r w:rsidR="008A4A67" w:rsidRPr="00AD2A8D">
        <w:t>take our own theory as a “meta-thought” about the absolut</w:t>
      </w:r>
      <w:r w:rsidR="00625B1E" w:rsidRPr="00AD2A8D">
        <w:t>e</w:t>
      </w:r>
      <w:r w:rsidR="00197F73">
        <w:t>—</w:t>
      </w:r>
      <w:r w:rsidR="008A4A67" w:rsidRPr="00AD2A8D">
        <w:t>but it then seems to be outside it</w:t>
      </w:r>
      <w:r w:rsidR="00AF4215" w:rsidRPr="00AD2A8D">
        <w:t>s unity</w:t>
      </w:r>
      <w:r w:rsidR="008A4A67" w:rsidRPr="00AD2A8D">
        <w:t>.</w:t>
      </w:r>
      <w:r w:rsidR="008A4A67" w:rsidRPr="00AD2A8D">
        <w:rPr>
          <w:rStyle w:val="FootnoteReference"/>
        </w:rPr>
        <w:footnoteReference w:id="40"/>
      </w:r>
      <w:r w:rsidR="008D6CEC" w:rsidRPr="00AD2A8D">
        <w:t xml:space="preserve">  Such difficulties deserve more attention than I can give them here, but they appear to be unavoidable in an account </w:t>
      </w:r>
      <w:r w:rsidR="008D6007" w:rsidRPr="00AD2A8D">
        <w:t xml:space="preserve">of “thought and reality” </w:t>
      </w:r>
      <w:r w:rsidR="00B6194A" w:rsidRPr="00AD2A8D">
        <w:t xml:space="preserve">that forgets </w:t>
      </w:r>
      <w:r w:rsidR="00407EFB">
        <w:t xml:space="preserve">to include </w:t>
      </w:r>
      <w:r w:rsidR="00B6194A" w:rsidRPr="00AD2A8D">
        <w:t>its own thinking.</w:t>
      </w:r>
      <w:r w:rsidR="006559A1" w:rsidRPr="00AD2A8D">
        <w:t xml:space="preserve"> </w:t>
      </w:r>
    </w:p>
    <w:p w14:paraId="663E7595" w14:textId="39D79441" w:rsidR="00A24C28" w:rsidRPr="00AD2A8D" w:rsidRDefault="00A24C28" w:rsidP="00A054E7">
      <w:pPr>
        <w:spacing w:line="480" w:lineRule="auto"/>
      </w:pPr>
      <w:r w:rsidRPr="00AD2A8D">
        <w:tab/>
        <w:t xml:space="preserve">A final </w:t>
      </w:r>
      <w:r w:rsidR="00DB4EFE" w:rsidRPr="00AD2A8D">
        <w:t>issue concerns what Hegel calls the</w:t>
      </w:r>
      <w:r w:rsidRPr="00AD2A8D">
        <w:t xml:space="preserve"> “impotence of nature</w:t>
      </w:r>
      <w:r w:rsidR="009324DF" w:rsidRPr="00AD2A8D">
        <w:t>”</w:t>
      </w:r>
      <w:r w:rsidR="00AA7992" w:rsidRPr="00AD2A8D">
        <w:t xml:space="preserve"> (</w:t>
      </w:r>
      <w:proofErr w:type="spellStart"/>
      <w:r w:rsidR="00AA7992" w:rsidRPr="00AD2A8D">
        <w:rPr>
          <w:i/>
        </w:rPr>
        <w:t>Ohnmacht</w:t>
      </w:r>
      <w:proofErr w:type="spellEnd"/>
      <w:r w:rsidR="00AA7992" w:rsidRPr="00AD2A8D">
        <w:rPr>
          <w:i/>
        </w:rPr>
        <w:t xml:space="preserve"> der </w:t>
      </w:r>
      <w:proofErr w:type="spellStart"/>
      <w:r w:rsidR="00AA7992" w:rsidRPr="00AD2A8D">
        <w:rPr>
          <w:i/>
        </w:rPr>
        <w:t>Natur</w:t>
      </w:r>
      <w:proofErr w:type="spellEnd"/>
      <w:r w:rsidR="00AA7992" w:rsidRPr="00AD2A8D">
        <w:t>).</w:t>
      </w:r>
      <w:r w:rsidR="000C3C86" w:rsidRPr="00AD2A8D">
        <w:t xml:space="preserve">  He </w:t>
      </w:r>
      <w:r w:rsidR="00865471" w:rsidRPr="00AD2A8D">
        <w:t xml:space="preserve">explains: </w:t>
      </w:r>
      <w:r w:rsidR="009324DF" w:rsidRPr="00AD2A8D">
        <w:t>“This is the impotence of nature, that it cannot abide by and exhibit the rigor of the concept and loses itself in a blind manifoldness void of concept.</w:t>
      </w:r>
      <w:r w:rsidR="00C66484" w:rsidRPr="00AD2A8D">
        <w:t>”</w:t>
      </w:r>
      <w:r w:rsidR="00C66484" w:rsidRPr="00AD2A8D">
        <w:rPr>
          <w:rStyle w:val="FootnoteReference"/>
        </w:rPr>
        <w:footnoteReference w:id="41"/>
      </w:r>
      <w:r w:rsidR="009324DF" w:rsidRPr="00AD2A8D">
        <w:t xml:space="preserve"> </w:t>
      </w:r>
      <w:r w:rsidR="008060BC" w:rsidRPr="00AD2A8D">
        <w:t xml:space="preserve"> </w:t>
      </w:r>
      <w:r w:rsidRPr="00AD2A8D">
        <w:t>The relevance of this issue is that Hegel assumes a gap between the concept/concepts and some aspects of what is ordi</w:t>
      </w:r>
      <w:r w:rsidRPr="00566222">
        <w:t>nar</w:t>
      </w:r>
      <w:r w:rsidR="00566222" w:rsidRPr="00566222">
        <w:t>il</w:t>
      </w:r>
      <w:r w:rsidRPr="00566222">
        <w:t>y</w:t>
      </w:r>
      <w:r w:rsidRPr="00AD2A8D">
        <w:t xml:space="preserve"> considered reality, namely nature.</w:t>
      </w:r>
      <w:r w:rsidR="00131283" w:rsidRPr="00AD2A8D">
        <w:rPr>
          <w:rStyle w:val="FootnoteReference"/>
        </w:rPr>
        <w:footnoteReference w:id="42"/>
      </w:r>
      <w:r w:rsidRPr="00AD2A8D">
        <w:t xml:space="preserve">  </w:t>
      </w:r>
      <w:r w:rsidR="00865471" w:rsidRPr="00AD2A8D">
        <w:t>Hegel, in fact, frequently speaks of natural and historical contingencies</w:t>
      </w:r>
      <w:r w:rsidR="00214A1A" w:rsidRPr="00AD2A8D">
        <w:t xml:space="preserve"> (as well as certain methods for their study)</w:t>
      </w:r>
      <w:r w:rsidR="00865471" w:rsidRPr="00AD2A8D">
        <w:t xml:space="preserve"> as </w:t>
      </w:r>
      <w:proofErr w:type="spellStart"/>
      <w:r w:rsidR="0035505A" w:rsidRPr="00AD2A8D">
        <w:rPr>
          <w:i/>
        </w:rPr>
        <w:t>ohne</w:t>
      </w:r>
      <w:proofErr w:type="spellEnd"/>
      <w:r w:rsidR="0035505A" w:rsidRPr="00AD2A8D">
        <w:rPr>
          <w:i/>
        </w:rPr>
        <w:t xml:space="preserve"> den </w:t>
      </w:r>
      <w:proofErr w:type="spellStart"/>
      <w:r w:rsidR="0035505A" w:rsidRPr="00AD2A8D">
        <w:rPr>
          <w:i/>
        </w:rPr>
        <w:t>Begriff</w:t>
      </w:r>
      <w:proofErr w:type="spellEnd"/>
      <w:r w:rsidR="0035505A" w:rsidRPr="00AD2A8D">
        <w:rPr>
          <w:i/>
        </w:rPr>
        <w:t xml:space="preserve">, </w:t>
      </w:r>
      <w:r w:rsidR="0035505A" w:rsidRPr="00AD2A8D">
        <w:t xml:space="preserve">“without the </w:t>
      </w:r>
      <w:r w:rsidR="0035505A" w:rsidRPr="00AD2A8D">
        <w:lastRenderedPageBreak/>
        <w:t xml:space="preserve">concept,” or </w:t>
      </w:r>
      <w:proofErr w:type="spellStart"/>
      <w:r w:rsidR="00865471" w:rsidRPr="00AD2A8D">
        <w:rPr>
          <w:i/>
        </w:rPr>
        <w:t>begrifflos</w:t>
      </w:r>
      <w:proofErr w:type="spellEnd"/>
      <w:r w:rsidR="00012D03" w:rsidRPr="00AD2A8D">
        <w:t>, as “concept-less.</w:t>
      </w:r>
      <w:r w:rsidR="00865471" w:rsidRPr="00AD2A8D">
        <w:t>”</w:t>
      </w:r>
      <w:r w:rsidR="00A1004A" w:rsidRPr="00AD2A8D">
        <w:rPr>
          <w:rStyle w:val="FootnoteReference"/>
        </w:rPr>
        <w:footnoteReference w:id="43"/>
      </w:r>
      <w:r w:rsidR="00865471" w:rsidRPr="00AD2A8D">
        <w:t xml:space="preserve">  </w:t>
      </w:r>
      <w:r w:rsidR="004E4422" w:rsidRPr="00AD2A8D">
        <w:t>If we think of the c</w:t>
      </w:r>
      <w:r w:rsidRPr="00AD2A8D">
        <w:t xml:space="preserve">oncept, in Taylor’s terms, as that which “deploys the world,” it is hard to see why this absolute power should somehow </w:t>
      </w:r>
      <w:r w:rsidR="00263B06" w:rsidRPr="00AD2A8D">
        <w:t>be lacking in what it has “</w:t>
      </w:r>
      <w:r w:rsidR="000A3FCD" w:rsidRPr="00AD2A8D">
        <w:t>deployed.”</w:t>
      </w:r>
      <w:r w:rsidR="008D6007" w:rsidRPr="00AD2A8D">
        <w:rPr>
          <w:rStyle w:val="FootnoteReference"/>
        </w:rPr>
        <w:footnoteReference w:id="44"/>
      </w:r>
      <w:r w:rsidRPr="00AD2A8D">
        <w:t xml:space="preserve">  Likewise, on Kreines’ </w:t>
      </w:r>
      <w:r w:rsidR="00761DAD" w:rsidRPr="00AD2A8D">
        <w:t>essentialist</w:t>
      </w:r>
      <w:r w:rsidRPr="00AD2A8D">
        <w:t xml:space="preserve"> account, it is curious why the </w:t>
      </w:r>
      <w:r w:rsidR="00A1004A" w:rsidRPr="00AD2A8D">
        <w:t>ontic concepts that are supposed to function as explanatory reasons</w:t>
      </w:r>
      <w:r w:rsidRPr="00AD2A8D">
        <w:t xml:space="preserve"> should</w:t>
      </w:r>
      <w:r w:rsidR="00AC503E" w:rsidRPr="00AD2A8D">
        <w:t xml:space="preserve"> fail to fully account for things</w:t>
      </w:r>
      <w:r w:rsidR="00A1004A" w:rsidRPr="00AD2A8D">
        <w:t>.</w:t>
      </w:r>
      <w:r w:rsidRPr="00AD2A8D">
        <w:t xml:space="preserve"> </w:t>
      </w:r>
      <w:r w:rsidR="00A1004A" w:rsidRPr="00AD2A8D">
        <w:t xml:space="preserve"> </w:t>
      </w:r>
      <w:r w:rsidR="004E2464" w:rsidRPr="00AD2A8D">
        <w:t>It seems destructive of the realistic view of essences to put a distance between the essence and the thing, or to find a defect on the part of the essences themselves</w:t>
      </w:r>
      <w:r w:rsidRPr="00AD2A8D">
        <w:t>.</w:t>
      </w:r>
      <w:r w:rsidR="00083D66" w:rsidRPr="00AD2A8D">
        <w:rPr>
          <w:rStyle w:val="FootnoteReference"/>
        </w:rPr>
        <w:footnoteReference w:id="45"/>
      </w:r>
      <w:r w:rsidRPr="00AD2A8D">
        <w:t xml:space="preserve">  </w:t>
      </w:r>
      <w:r w:rsidR="00865471" w:rsidRPr="00AD2A8D">
        <w:t xml:space="preserve">If anything, this </w:t>
      </w:r>
      <w:r w:rsidR="004E2464" w:rsidRPr="00AD2A8D">
        <w:t>would</w:t>
      </w:r>
      <w:r w:rsidR="00865471" w:rsidRPr="00AD2A8D">
        <w:t xml:space="preserve"> require that we reify the universal natures apart </w:t>
      </w:r>
      <w:r w:rsidR="007E0F1A" w:rsidRPr="00AD2A8D">
        <w:t xml:space="preserve">from </w:t>
      </w:r>
      <w:r w:rsidR="00865471" w:rsidRPr="00AD2A8D">
        <w:t xml:space="preserve">their instantiations, but this takes away the appealing </w:t>
      </w:r>
      <w:r w:rsidR="000B0F62" w:rsidRPr="00AD2A8D">
        <w:t>“</w:t>
      </w:r>
      <w:r w:rsidR="00865471" w:rsidRPr="00AD2A8D">
        <w:t>Aristotelian</w:t>
      </w:r>
      <w:r w:rsidR="000B0F62" w:rsidRPr="00AD2A8D">
        <w:t>”</w:t>
      </w:r>
      <w:r w:rsidR="00865471" w:rsidRPr="00AD2A8D">
        <w:t xml:space="preserve"> immanence of Kreines’ </w:t>
      </w:r>
      <w:r w:rsidR="007F28B6" w:rsidRPr="00AD2A8D">
        <w:t>view of universals</w:t>
      </w:r>
      <w:r w:rsidR="00865471" w:rsidRPr="00AD2A8D">
        <w:t xml:space="preserve"> and suggests instead a thorough Platonism.</w:t>
      </w:r>
      <w:r w:rsidR="005B3B21" w:rsidRPr="00AD2A8D">
        <w:rPr>
          <w:rStyle w:val="FootnoteReference"/>
        </w:rPr>
        <w:footnoteReference w:id="46"/>
      </w:r>
      <w:r w:rsidR="00865471" w:rsidRPr="00AD2A8D">
        <w:t xml:space="preserve">  </w:t>
      </w:r>
      <w:r w:rsidRPr="00AD2A8D">
        <w:t>An account which places concept</w:t>
      </w:r>
      <w:r w:rsidR="00865471" w:rsidRPr="00AD2A8D">
        <w:t xml:space="preserve">s thoroughly on the side of </w:t>
      </w:r>
      <w:r w:rsidRPr="00AD2A8D">
        <w:t>thought has a much easier time he</w:t>
      </w:r>
      <w:r w:rsidR="00EB3B07" w:rsidRPr="00AD2A8D">
        <w:t xml:space="preserve">re.  On this account, a concept, as the product of thought, </w:t>
      </w:r>
      <w:r w:rsidRPr="00AD2A8D">
        <w:t xml:space="preserve">stands initially apart from external reality, such that it can conform to </w:t>
      </w:r>
      <w:r w:rsidR="00A87D52" w:rsidRPr="00AD2A8D">
        <w:t>reality</w:t>
      </w:r>
      <w:r w:rsidRPr="00AD2A8D">
        <w:t xml:space="preserve"> more or less.  Here it is easy to see why some part of reality mi</w:t>
      </w:r>
      <w:r w:rsidR="004E4422" w:rsidRPr="00AD2A8D">
        <w:t>ght fail to conform, since the c</w:t>
      </w:r>
      <w:r w:rsidRPr="00AD2A8D">
        <w:t>oncept itself does not stand in an originative relation to that reality.</w:t>
      </w:r>
      <w:r w:rsidR="005C3760" w:rsidRPr="00AD2A8D">
        <w:t xml:space="preserve"> </w:t>
      </w:r>
      <w:r w:rsidR="00131283" w:rsidRPr="00AD2A8D">
        <w:t xml:space="preserve"> </w:t>
      </w:r>
      <w:r w:rsidR="0079230C" w:rsidRPr="00AD2A8D">
        <w:t xml:space="preserve">This kind of account will be pursued in the sequel.  </w:t>
      </w:r>
      <w:r w:rsidRPr="00AD2A8D">
        <w:t xml:space="preserve"> </w:t>
      </w:r>
    </w:p>
    <w:p w14:paraId="1D1FC109" w14:textId="55AD2300" w:rsidR="00BF2D74" w:rsidRDefault="00A24C28" w:rsidP="00A054E7">
      <w:pPr>
        <w:spacing w:line="480" w:lineRule="auto"/>
      </w:pPr>
      <w:r w:rsidRPr="00AD2A8D">
        <w:tab/>
        <w:t xml:space="preserve"> </w:t>
      </w:r>
      <w:r w:rsidR="0079230C" w:rsidRPr="00AD2A8D">
        <w:t>While proponents of the view</w:t>
      </w:r>
      <w:r w:rsidR="009B51A8" w:rsidRPr="00AD2A8D">
        <w:t>s</w:t>
      </w:r>
      <w:r w:rsidR="0079230C" w:rsidRPr="00AD2A8D">
        <w:t xml:space="preserve"> we have surveyed</w:t>
      </w:r>
      <w:r w:rsidR="003C68D3" w:rsidRPr="00AD2A8D">
        <w:t xml:space="preserve"> have </w:t>
      </w:r>
      <w:r w:rsidR="007C1BA2">
        <w:t>recommended</w:t>
      </w:r>
      <w:r w:rsidR="00646EA8">
        <w:t xml:space="preserve"> to</w:t>
      </w:r>
      <w:r w:rsidR="003C68D3" w:rsidRPr="00AD2A8D">
        <w:t xml:space="preserve"> varying degrees the philosophical relevance of t</w:t>
      </w:r>
      <w:r w:rsidR="00643086" w:rsidRPr="00AD2A8D">
        <w:t>heir interpretations of Hegel, i</w:t>
      </w:r>
      <w:r w:rsidR="003C68D3" w:rsidRPr="00AD2A8D">
        <w:t>n my own view</w:t>
      </w:r>
      <w:r w:rsidR="00EB3B07" w:rsidRPr="00AD2A8D">
        <w:t>,</w:t>
      </w:r>
      <w:r w:rsidR="003C68D3" w:rsidRPr="00AD2A8D">
        <w:t xml:space="preserve"> the conceptual realist interpretations present to Hegel </w:t>
      </w:r>
      <w:r w:rsidR="004066C8">
        <w:t xml:space="preserve">deeper </w:t>
      </w:r>
      <w:r w:rsidR="003C68D3" w:rsidRPr="00AD2A8D">
        <w:t xml:space="preserve">philosophical problems than they </w:t>
      </w:r>
      <w:r w:rsidR="00111434" w:rsidRPr="00AD2A8D">
        <w:t>grant him</w:t>
      </w:r>
      <w:r w:rsidR="005C3760" w:rsidRPr="00AD2A8D">
        <w:t xml:space="preserve"> solutions.  In particular, they allow him the right of an ontology without the assurance of its </w:t>
      </w:r>
      <w:r w:rsidR="005C3760" w:rsidRPr="00AD2A8D">
        <w:lastRenderedPageBreak/>
        <w:t xml:space="preserve">intelligibility. </w:t>
      </w:r>
      <w:r w:rsidR="004B70ED" w:rsidRPr="00AD2A8D">
        <w:t xml:space="preserve"> </w:t>
      </w:r>
      <w:r w:rsidR="001308A8" w:rsidRPr="00AD2A8D">
        <w:t xml:space="preserve">Anyone impressed by Hegel’s polemics against the fancies of Romantic intuition in the </w:t>
      </w:r>
      <w:r w:rsidR="001308A8" w:rsidRPr="00AD2A8D">
        <w:rPr>
          <w:i/>
        </w:rPr>
        <w:t xml:space="preserve">Phenomenology of Spirit </w:t>
      </w:r>
      <w:r w:rsidR="001308A8" w:rsidRPr="00AD2A8D">
        <w:t>should be wary of attributing to him any metaphysics of a “beamed in” variety.</w:t>
      </w:r>
      <w:r w:rsidR="0055050C" w:rsidRPr="00AD2A8D">
        <w:rPr>
          <w:rStyle w:val="FootnoteReference"/>
        </w:rPr>
        <w:footnoteReference w:id="47"/>
      </w:r>
      <w:r w:rsidR="001308A8" w:rsidRPr="00AD2A8D">
        <w:t xml:space="preserve">  </w:t>
      </w:r>
      <w:r w:rsidR="004B70ED" w:rsidRPr="00AD2A8D">
        <w:t xml:space="preserve">And while the essentialist reading makes a claim commensurate with contemporary philosophy, it still posits elements of reality that lie outside of direct insight; its acceptance of “occult” causes or reasons remains suspect in its modernity.  </w:t>
      </w:r>
      <w:r w:rsidR="003C68D3" w:rsidRPr="00AD2A8D">
        <w:t xml:space="preserve">The irrevocable merit of the Kantian revolution in philosophy was to demand that our claims about </w:t>
      </w:r>
      <w:r w:rsidR="004956DF" w:rsidRPr="00AD2A8D">
        <w:t>reality</w:t>
      </w:r>
      <w:r w:rsidR="003C68D3" w:rsidRPr="00AD2A8D">
        <w:t xml:space="preserve"> keep pace with the conditions for our own understanding</w:t>
      </w:r>
      <w:r w:rsidR="00111434" w:rsidRPr="00AD2A8D">
        <w:t xml:space="preserve"> </w:t>
      </w:r>
      <w:r w:rsidR="00E31FEB" w:rsidRPr="00AD2A8D">
        <w:t xml:space="preserve">of </w:t>
      </w:r>
      <w:r w:rsidR="00111434" w:rsidRPr="00AD2A8D">
        <w:t>them</w:t>
      </w:r>
      <w:r w:rsidR="003C68D3" w:rsidRPr="00AD2A8D">
        <w:t xml:space="preserve">.  Despite Hegel’s </w:t>
      </w:r>
      <w:r w:rsidR="00643086" w:rsidRPr="00AD2A8D">
        <w:t xml:space="preserve">strong </w:t>
      </w:r>
      <w:r w:rsidR="003C68D3" w:rsidRPr="00AD2A8D">
        <w:t>reservations about Kant’s p</w:t>
      </w:r>
      <w:r w:rsidR="0034175E" w:rsidRPr="00AD2A8D">
        <w:t xml:space="preserve">roject, he too affirms </w:t>
      </w:r>
      <w:r w:rsidR="00EB3B07" w:rsidRPr="00AD2A8D">
        <w:t xml:space="preserve">as absolute </w:t>
      </w:r>
      <w:r w:rsidR="0034175E" w:rsidRPr="00AD2A8D">
        <w:t>“the right of the subject not to recognize that which I lack insight into as rational.”</w:t>
      </w:r>
      <w:r w:rsidR="0034175E" w:rsidRPr="00AD2A8D">
        <w:rPr>
          <w:rStyle w:val="FootnoteReference"/>
        </w:rPr>
        <w:footnoteReference w:id="48"/>
      </w:r>
      <w:r w:rsidR="00530901" w:rsidRPr="00AD2A8D">
        <w:t xml:space="preserve">  The </w:t>
      </w:r>
      <w:r w:rsidR="00111434" w:rsidRPr="00AD2A8D">
        <w:t xml:space="preserve">same should apply to Hegel’s own metaphysics.  We cannot allow him, on his own terms, to propose a solution to the problem of the relation of thinking and being that exceeds anything that we </w:t>
      </w:r>
      <w:r w:rsidR="009B51A8" w:rsidRPr="00AD2A8D">
        <w:t xml:space="preserve">can </w:t>
      </w:r>
      <w:r w:rsidR="00111434" w:rsidRPr="00AD2A8D">
        <w:t xml:space="preserve">have insight into.  Hegel’s ontology must </w:t>
      </w:r>
      <w:r w:rsidR="005C3760" w:rsidRPr="00AD2A8D">
        <w:t>not outrun</w:t>
      </w:r>
      <w:r w:rsidR="00111434" w:rsidRPr="00AD2A8D">
        <w:t xml:space="preserve"> </w:t>
      </w:r>
      <w:r w:rsidR="005C3760" w:rsidRPr="00AD2A8D">
        <w:t xml:space="preserve">its </w:t>
      </w:r>
      <w:r w:rsidR="00BF2D74" w:rsidRPr="00AD2A8D">
        <w:t xml:space="preserve">intelligibility.  </w:t>
      </w:r>
    </w:p>
    <w:p w14:paraId="6CAFB88F" w14:textId="77777777" w:rsidR="00941893" w:rsidRPr="00AD2A8D" w:rsidRDefault="00941893" w:rsidP="00A054E7">
      <w:pPr>
        <w:spacing w:line="480" w:lineRule="auto"/>
        <w:jc w:val="both"/>
      </w:pPr>
    </w:p>
    <w:p w14:paraId="47FB3412" w14:textId="1EB639C3" w:rsidR="00AE0246" w:rsidRPr="00AE0246" w:rsidRDefault="00BA2D30" w:rsidP="00A054E7">
      <w:pPr>
        <w:spacing w:line="480" w:lineRule="auto"/>
        <w:jc w:val="center"/>
        <w:rPr>
          <w:b/>
        </w:rPr>
      </w:pPr>
      <w:r>
        <w:rPr>
          <w:b/>
        </w:rPr>
        <w:t>II</w:t>
      </w:r>
    </w:p>
    <w:p w14:paraId="670F465C" w14:textId="15CE0530" w:rsidR="00942982" w:rsidRDefault="00133AE3" w:rsidP="00A054E7">
      <w:pPr>
        <w:spacing w:line="480" w:lineRule="auto"/>
        <w:ind w:firstLine="720"/>
      </w:pPr>
      <w:r>
        <w:t xml:space="preserve">Before providing my own interpretive solution to Hegel’s apparent conceptual realism, it is important that we see the problem </w:t>
      </w:r>
      <w:r w:rsidR="00436AA6">
        <w:t>in its pro</w:t>
      </w:r>
      <w:r w:rsidR="00240B00">
        <w:t xml:space="preserve">per light.  As I will frame the issue, </w:t>
      </w:r>
      <w:r w:rsidR="00DC4629">
        <w:t xml:space="preserve">we </w:t>
      </w:r>
      <w:r w:rsidR="00CA7570">
        <w:t xml:space="preserve">must </w:t>
      </w:r>
      <w:r w:rsidR="00942982">
        <w:t>not expect Hegel’s theory of the concep</w:t>
      </w:r>
      <w:r w:rsidR="00943CD6">
        <w:t xml:space="preserve">t to answer worries we may have, for example, </w:t>
      </w:r>
      <w:r w:rsidR="00942982">
        <w:t xml:space="preserve">about the correctness of empirical representations. </w:t>
      </w:r>
      <w:r w:rsidR="00A46A40">
        <w:t xml:space="preserve"> </w:t>
      </w:r>
      <w:r w:rsidR="00942982">
        <w:t xml:space="preserve">Hegel’s “isomorphic” theory of conceptuality, as I will describe it, does not answer the question about how my subjective thoughts can represent an </w:t>
      </w:r>
      <w:r w:rsidR="00942982">
        <w:lastRenderedPageBreak/>
        <w:t xml:space="preserve">objective world independent from them.  Instead, it answers a question more likely to occur in philosophical </w:t>
      </w:r>
      <w:r w:rsidR="005E3E49">
        <w:t xml:space="preserve">reflection </w:t>
      </w:r>
      <w:r w:rsidR="00942982">
        <w:t>in contrast to empi</w:t>
      </w:r>
      <w:r w:rsidR="00436AA6">
        <w:t>rical observation.</w:t>
      </w:r>
      <w:r w:rsidR="00A46A40">
        <w:rPr>
          <w:rStyle w:val="FootnoteReference"/>
        </w:rPr>
        <w:footnoteReference w:id="49"/>
      </w:r>
      <w:r w:rsidR="00436AA6">
        <w:t xml:space="preserve">  Namely, </w:t>
      </w:r>
      <w:r w:rsidR="00942982">
        <w:t xml:space="preserve">when </w:t>
      </w:r>
      <w:r w:rsidR="00197F73">
        <w:t>is a conceptual mode of thought—</w:t>
      </w:r>
      <w:r w:rsidR="00942982">
        <w:t xml:space="preserve">in contrast, for example, to quantitative or probabilistic </w:t>
      </w:r>
      <w:r w:rsidR="00DD1E4D">
        <w:t>modes of representation</w:t>
      </w:r>
      <w:r w:rsidR="00197F73">
        <w:t>—</w:t>
      </w:r>
      <w:r w:rsidR="00942982">
        <w:t xml:space="preserve">appropriate to understand an object?  </w:t>
      </w:r>
      <w:r w:rsidR="00436AA6">
        <w:t>Or, from the other side, which kind of ob</w:t>
      </w:r>
      <w:r w:rsidR="00DD1E4D">
        <w:t xml:space="preserve">jects, given some representation or thought of them, </w:t>
      </w:r>
      <w:r w:rsidR="00436AA6">
        <w:t xml:space="preserve">are suited to the mode of thinking available to philosophy?  </w:t>
      </w:r>
      <w:r w:rsidR="00942982">
        <w:t>In other words, Hegel’s theory of the concept is meant to answer a question about intelligibility rather than ontology.</w:t>
      </w:r>
      <w:r w:rsidR="005E3E49">
        <w:t xml:space="preserve"> </w:t>
      </w:r>
      <w:r w:rsidR="007C3902">
        <w:t xml:space="preserve"> </w:t>
      </w:r>
      <w:r w:rsidR="005E3E49">
        <w:t>While it would be question-begging</w:t>
      </w:r>
      <w:r w:rsidR="00436AA6">
        <w:t>,</w:t>
      </w:r>
      <w:r w:rsidR="005E3E49">
        <w:t xml:space="preserve"> in my view</w:t>
      </w:r>
      <w:r w:rsidR="00436AA6">
        <w:t>,</w:t>
      </w:r>
      <w:r w:rsidR="005E3E49">
        <w:t xml:space="preserve"> to assume an isomorphic theory of concept and world in response to anxieties about </w:t>
      </w:r>
      <w:r w:rsidR="009E20E9">
        <w:t xml:space="preserve">empirical </w:t>
      </w:r>
      <w:r w:rsidR="005E3E49">
        <w:t>representational correctness</w:t>
      </w:r>
      <w:r w:rsidR="00436AA6">
        <w:t xml:space="preserve"> (i.e., “</w:t>
      </w:r>
      <w:r w:rsidR="00DD1E4D">
        <w:t>Does the world as we think of it match the world as it is</w:t>
      </w:r>
      <w:r w:rsidR="001A2471">
        <w:t xml:space="preserve"> in itself</w:t>
      </w:r>
      <w:r w:rsidR="00C3467C">
        <w:t>?</w:t>
      </w:r>
      <w:r w:rsidR="00436AA6">
        <w:t>”)</w:t>
      </w:r>
      <w:r w:rsidR="005E3E49">
        <w:t>, the same will not be true of an isomorphic theory in response to the problem of intelligibility</w:t>
      </w:r>
      <w:r w:rsidR="00436AA6">
        <w:t xml:space="preserve"> (“</w:t>
      </w:r>
      <w:r w:rsidR="00210958">
        <w:t>For which objects of study are our concepts appropriate?</w:t>
      </w:r>
      <w:r w:rsidR="00436AA6">
        <w:t>”)</w:t>
      </w:r>
      <w:r w:rsidR="005E3E49">
        <w:t>.</w:t>
      </w:r>
      <w:r w:rsidR="00227F50">
        <w:t xml:space="preserve">  The solution to the latter problem is to show that conceptuality has what it needs to make the world intelligible in the best case, rather than</w:t>
      </w:r>
      <w:r w:rsidR="00256D8B">
        <w:t xml:space="preserve"> to</w:t>
      </w:r>
      <w:r w:rsidR="00227F50">
        <w:t xml:space="preserve"> </w:t>
      </w:r>
      <w:r w:rsidR="00256D8B">
        <w:t>assert a relation between t</w:t>
      </w:r>
      <w:r w:rsidR="00EF35BA">
        <w:t>hought and world from “sideways-</w:t>
      </w:r>
      <w:r w:rsidR="00256D8B">
        <w:t>on.”</w:t>
      </w:r>
      <w:r w:rsidR="00210958">
        <w:rPr>
          <w:rStyle w:val="FootnoteReference"/>
        </w:rPr>
        <w:footnoteReference w:id="50"/>
      </w:r>
    </w:p>
    <w:p w14:paraId="63126221" w14:textId="22648DDF" w:rsidR="002C6A1A" w:rsidRDefault="00DC4629" w:rsidP="00A054E7">
      <w:pPr>
        <w:spacing w:line="480" w:lineRule="auto"/>
        <w:ind w:firstLine="720"/>
      </w:pPr>
      <w:r>
        <w:t xml:space="preserve">What I wish to show is that Hegel provides us with adequacy </w:t>
      </w:r>
      <w:r w:rsidR="00566222">
        <w:t xml:space="preserve">conditions </w:t>
      </w:r>
      <w:r>
        <w:t>for</w:t>
      </w:r>
      <w:r w:rsidR="00566222">
        <w:t xml:space="preserve"> genuine</w:t>
      </w:r>
      <w:r>
        <w:t xml:space="preserve"> conceptuality by making a simple but important revision in the traditional theory of conceptual form; Hegel’s supposed conceptual </w:t>
      </w:r>
      <w:r>
        <w:rPr>
          <w:i/>
        </w:rPr>
        <w:t>realism</w:t>
      </w:r>
      <w:r>
        <w:t xml:space="preserve"> o</w:t>
      </w:r>
      <w:r w:rsidR="001A2471">
        <w:t xml:space="preserve">btains </w:t>
      </w:r>
      <w:r>
        <w:t xml:space="preserve">whenever these conditions are satisfied.  Hegel’s solution is “objective,” rather than viciously subjective, because the conditions of </w:t>
      </w:r>
      <w:r w:rsidR="000C33A6">
        <w:t xml:space="preserve">conceptual </w:t>
      </w:r>
      <w:r>
        <w:t xml:space="preserve">adequacy are defined in terms of logical </w:t>
      </w:r>
      <w:r w:rsidRPr="002C6A1A">
        <w:t>content</w:t>
      </w:r>
      <w:r w:rsidR="002C6A1A">
        <w:t xml:space="preserve"> </w:t>
      </w:r>
      <w:r w:rsidR="00EF0A14">
        <w:t>rather than</w:t>
      </w:r>
      <w:r>
        <w:t xml:space="preserve"> epistemic capacities.</w:t>
      </w:r>
      <w:r w:rsidRPr="00AD2A8D">
        <w:rPr>
          <w:rStyle w:val="FootnoteReference"/>
        </w:rPr>
        <w:footnoteReference w:id="51"/>
      </w:r>
      <w:r w:rsidR="002C6A1A">
        <w:t xml:space="preserve">  </w:t>
      </w:r>
      <w:r w:rsidR="002C6A1A">
        <w:lastRenderedPageBreak/>
        <w:t xml:space="preserve">But Hegel’s solution is also </w:t>
      </w:r>
      <w:r w:rsidR="00DD1E4D">
        <w:t xml:space="preserve">metaphysically minimal </w:t>
      </w:r>
      <w:r w:rsidR="002C6A1A">
        <w:t xml:space="preserve">because he demonstrates the </w:t>
      </w:r>
      <w:r w:rsidR="006F2942">
        <w:t xml:space="preserve">intelligible </w:t>
      </w:r>
      <w:r w:rsidR="002C6A1A">
        <w:t>fit of concept and world only by</w:t>
      </w:r>
      <w:r w:rsidR="002C6A1A" w:rsidRPr="002C6A1A">
        <w:rPr>
          <w:i/>
        </w:rPr>
        <w:t xml:space="preserve"> relaxing</w:t>
      </w:r>
      <w:r w:rsidR="002C6A1A">
        <w:t xml:space="preserve"> the </w:t>
      </w:r>
      <w:r w:rsidR="006F2942">
        <w:t xml:space="preserve">formal </w:t>
      </w:r>
      <w:r w:rsidR="002C6A1A">
        <w:t xml:space="preserve">content of both </w:t>
      </w:r>
      <w:r w:rsidR="001A2471">
        <w:t xml:space="preserve">sides </w:t>
      </w:r>
      <w:r w:rsidR="002C6A1A">
        <w:t>in terms of what he calls “negativity.”</w:t>
      </w:r>
      <w:r w:rsidR="0062258B">
        <w:t xml:space="preserve">  Inattention to Hegel’s discussion of the formal aspects of </w:t>
      </w:r>
      <w:r w:rsidR="009E20E9">
        <w:t xml:space="preserve">the </w:t>
      </w:r>
      <w:r w:rsidR="00634467">
        <w:t>Doctrine of the C</w:t>
      </w:r>
      <w:r w:rsidR="0062258B">
        <w:t>oncept, in my view, lie</w:t>
      </w:r>
      <w:r w:rsidR="009E20E9">
        <w:t>s</w:t>
      </w:r>
      <w:r w:rsidR="0062258B">
        <w:t xml:space="preserve"> behind the some of the mistakes of the realist interpretation.  </w:t>
      </w:r>
      <w:r w:rsidR="006F2942">
        <w:t>And w</w:t>
      </w:r>
      <w:r w:rsidR="0062258B">
        <w:t xml:space="preserve">hile there is a copious literature on both Hegel’s metaphysics and his </w:t>
      </w:r>
      <w:r w:rsidR="00CD22DD">
        <w:t xml:space="preserve">tortuous </w:t>
      </w:r>
      <w:r w:rsidR="0062258B">
        <w:t>d</w:t>
      </w:r>
      <w:r w:rsidR="009E20E9">
        <w:t>iscussion of logical forms, the issues</w:t>
      </w:r>
      <w:r w:rsidR="0062258B">
        <w:t xml:space="preserve"> have not been</w:t>
      </w:r>
      <w:r w:rsidR="006F2942">
        <w:t xml:space="preserve"> generally considered together; </w:t>
      </w:r>
      <w:r w:rsidR="0062258B">
        <w:t>this is my present aim.</w:t>
      </w:r>
    </w:p>
    <w:p w14:paraId="57EA5AF9" w14:textId="756EAEBE" w:rsidR="00344792" w:rsidRPr="00AD2A8D" w:rsidRDefault="00645E47" w:rsidP="00A054E7">
      <w:pPr>
        <w:spacing w:line="480" w:lineRule="auto"/>
        <w:ind w:firstLine="720"/>
      </w:pPr>
      <w:r>
        <w:t xml:space="preserve">The key to understanding </w:t>
      </w:r>
      <w:r w:rsidR="00EF0A14">
        <w:t>the realist tendencies of Hegel’s theory of conceptual form lie in his notion of “singularity.”</w:t>
      </w:r>
      <w:r w:rsidR="007F3240">
        <w:t xml:space="preserve">  </w:t>
      </w:r>
      <w:r w:rsidR="00F44E87">
        <w:t>When Hegel</w:t>
      </w:r>
      <w:r w:rsidR="00665D34">
        <w:t xml:space="preserve"> officially</w:t>
      </w:r>
      <w:r w:rsidR="00F44E87">
        <w:t xml:space="preserve"> introduces “the concept” in his </w:t>
      </w:r>
      <w:r w:rsidR="00F44E87">
        <w:rPr>
          <w:i/>
        </w:rPr>
        <w:t>Science of Logic</w:t>
      </w:r>
      <w:r w:rsidR="00F44E87">
        <w:t>, he tells us that it consists of three overlapping forms (he calls them “moments”): universality, particularity, and singularity.</w:t>
      </w:r>
      <w:r w:rsidR="00284BB2">
        <w:rPr>
          <w:rStyle w:val="FootnoteReference"/>
        </w:rPr>
        <w:footnoteReference w:id="52"/>
      </w:r>
      <w:r w:rsidR="00F44E87">
        <w:t xml:space="preserve">  Hegel wants to show that conceptuality as such can only be understood as the unity of</w:t>
      </w:r>
      <w:r w:rsidR="00665D34">
        <w:t xml:space="preserve"> these forms; nevertheless, each serves a crucially different role.  </w:t>
      </w:r>
      <w:r w:rsidR="00C07504">
        <w:t>A curso</w:t>
      </w:r>
      <w:r w:rsidR="00665D34">
        <w:t xml:space="preserve">ry exposition of </w:t>
      </w:r>
      <w:r w:rsidR="006F2942">
        <w:t>the first two</w:t>
      </w:r>
      <w:r w:rsidR="00C07504">
        <w:t xml:space="preserve"> forms must suffice here</w:t>
      </w:r>
      <w:r w:rsidR="00C74068">
        <w:t xml:space="preserve"> on our way to understanding the significance of the last</w:t>
      </w:r>
      <w:r w:rsidR="00C07504">
        <w:t>.  First, conceptual universality (</w:t>
      </w:r>
      <w:proofErr w:type="spellStart"/>
      <w:r w:rsidR="00C07504">
        <w:rPr>
          <w:i/>
        </w:rPr>
        <w:t>Allgemeinheit</w:t>
      </w:r>
      <w:proofErr w:type="spellEnd"/>
      <w:r w:rsidR="00C07504">
        <w:t xml:space="preserve">), for Hegel, is the logical unity of the concept which is the form of thought itself; it is the “whole” or “totality” of </w:t>
      </w:r>
      <w:r w:rsidR="006F2942">
        <w:t xml:space="preserve">genuine </w:t>
      </w:r>
      <w:r w:rsidR="00C07504">
        <w:t>conceptuality.</w:t>
      </w:r>
      <w:r w:rsidR="00C07504" w:rsidRPr="00AD2A8D">
        <w:rPr>
          <w:rStyle w:val="FootnoteReference"/>
        </w:rPr>
        <w:footnoteReference w:id="53"/>
      </w:r>
      <w:r w:rsidR="00C07504" w:rsidRPr="00AD2A8D">
        <w:t xml:space="preserve"> </w:t>
      </w:r>
      <w:r w:rsidR="00C07504">
        <w:t xml:space="preserve"> Hegel sees all conceptual content </w:t>
      </w:r>
      <w:r w:rsidR="006F2942">
        <w:t>(</w:t>
      </w:r>
      <w:r w:rsidR="00C07504">
        <w:t>properly so-called</w:t>
      </w:r>
      <w:r w:rsidR="006F2942">
        <w:t>)</w:t>
      </w:r>
      <w:r w:rsidR="008547D4">
        <w:rPr>
          <w:rStyle w:val="FootnoteReference"/>
        </w:rPr>
        <w:footnoteReference w:id="54"/>
      </w:r>
      <w:r w:rsidR="00C07504">
        <w:t xml:space="preserve"> as unified in </w:t>
      </w:r>
      <w:r w:rsidR="00C07504">
        <w:lastRenderedPageBreak/>
        <w:t>this logical universality</w:t>
      </w:r>
      <w:r w:rsidR="00316D97">
        <w:t>, and any determinate concept will have significance only as it is a member of the universal</w:t>
      </w:r>
      <w:r w:rsidR="00C07504">
        <w:t>.  Second, conceptual “particularity”</w:t>
      </w:r>
      <w:r w:rsidR="00756C6D" w:rsidRPr="00AD2A8D">
        <w:rPr>
          <w:rStyle w:val="FootnoteReference"/>
        </w:rPr>
        <w:footnoteReference w:id="55"/>
      </w:r>
      <w:r w:rsidR="00C07504">
        <w:t xml:space="preserve"> (</w:t>
      </w:r>
      <w:proofErr w:type="spellStart"/>
      <w:r w:rsidR="00C07504">
        <w:rPr>
          <w:i/>
        </w:rPr>
        <w:t>Besonderheit</w:t>
      </w:r>
      <w:proofErr w:type="spellEnd"/>
      <w:r w:rsidR="00C07504">
        <w:t xml:space="preserve">) </w:t>
      </w:r>
      <w:r w:rsidR="00756C6D">
        <w:t>is the conceptual form of distinction, which introduces conceptual content when the totality is “sundered” (</w:t>
      </w:r>
      <w:proofErr w:type="spellStart"/>
      <w:r w:rsidR="00756C6D">
        <w:rPr>
          <w:i/>
        </w:rPr>
        <w:t>besondert</w:t>
      </w:r>
      <w:proofErr w:type="spellEnd"/>
      <w:r w:rsidR="00756C6D">
        <w:t xml:space="preserve">) into </w:t>
      </w:r>
      <w:r w:rsidR="007B4341">
        <w:t xml:space="preserve">internal </w:t>
      </w:r>
      <w:r w:rsidR="00756C6D">
        <w:t xml:space="preserve">differences.  </w:t>
      </w:r>
      <w:r w:rsidR="00756C6D" w:rsidRPr="00AD2A8D">
        <w:t xml:space="preserve">A distinction introduces content only by positing predicates in opposition, </w:t>
      </w:r>
      <w:r w:rsidR="00781805">
        <w:t xml:space="preserve">so </w:t>
      </w:r>
      <w:r w:rsidR="00756C6D" w:rsidRPr="00AD2A8D">
        <w:t xml:space="preserve">the content of </w:t>
      </w:r>
      <w:r w:rsidR="00781805">
        <w:t xml:space="preserve">both sides of the opposition </w:t>
      </w:r>
      <w:r w:rsidR="00756C6D" w:rsidRPr="00AD2A8D">
        <w:t>is thus strictly negative: the meaning of each term is essentially “not the other.”</w:t>
      </w:r>
      <w:r w:rsidR="00756C6D" w:rsidRPr="00AD2A8D">
        <w:rPr>
          <w:rStyle w:val="FootnoteReference"/>
        </w:rPr>
        <w:footnoteReference w:id="56"/>
      </w:r>
      <w:r w:rsidR="00C74068">
        <w:t xml:space="preserve">  This negative content of the particular is the first appearance of what Hegel calls “determinacy” (</w:t>
      </w:r>
      <w:proofErr w:type="spellStart"/>
      <w:r w:rsidR="00C74068" w:rsidRPr="00C74068">
        <w:rPr>
          <w:i/>
        </w:rPr>
        <w:t>Bestimmheit</w:t>
      </w:r>
      <w:proofErr w:type="spellEnd"/>
      <w:r w:rsidR="00C74068">
        <w:t>)</w:t>
      </w:r>
      <w:r w:rsidR="007B4341">
        <w:t>,</w:t>
      </w:r>
      <w:r w:rsidR="0062258B">
        <w:rPr>
          <w:rStyle w:val="FootnoteReference"/>
        </w:rPr>
        <w:footnoteReference w:id="57"/>
      </w:r>
      <w:r w:rsidR="007B4341">
        <w:t xml:space="preserve"> of which we will speak more below.</w:t>
      </w:r>
      <w:r w:rsidR="00C74068">
        <w:t xml:space="preserve">  The determinacy brought in by particularity, however, is for Hegel the determinacy </w:t>
      </w:r>
      <w:r w:rsidR="00C74068">
        <w:rPr>
          <w:i/>
        </w:rPr>
        <w:t>of</w:t>
      </w:r>
      <w:r w:rsidR="00C74068">
        <w:t xml:space="preserve"> the universal</w:t>
      </w:r>
      <w:r w:rsidR="0043466C" w:rsidRPr="00AD2A8D">
        <w:t xml:space="preserve">: “The universal determines </w:t>
      </w:r>
      <w:r w:rsidR="0043466C" w:rsidRPr="00AD2A8D">
        <w:rPr>
          <w:i/>
        </w:rPr>
        <w:t xml:space="preserve">itself, </w:t>
      </w:r>
      <w:r w:rsidR="0043466C" w:rsidRPr="00AD2A8D">
        <w:t xml:space="preserve">and so is itself the particular; the determinate is </w:t>
      </w:r>
      <w:r w:rsidR="0043466C" w:rsidRPr="00AD2A8D">
        <w:rPr>
          <w:i/>
        </w:rPr>
        <w:t>its</w:t>
      </w:r>
      <w:r w:rsidR="0043466C" w:rsidRPr="00AD2A8D">
        <w:t xml:space="preserve"> distinction; it is only distinguished from itself</w:t>
      </w:r>
      <w:r w:rsidR="00053A2E" w:rsidRPr="00AD2A8D">
        <w:t>.”</w:t>
      </w:r>
      <w:r w:rsidR="00053A2E" w:rsidRPr="00AD2A8D">
        <w:rPr>
          <w:rStyle w:val="FootnoteReference"/>
        </w:rPr>
        <w:footnoteReference w:id="58"/>
      </w:r>
      <w:r w:rsidR="00AD242F" w:rsidRPr="00AD2A8D">
        <w:t xml:space="preserve">  The particular</w:t>
      </w:r>
      <w:r w:rsidR="006F2942">
        <w:t>, then,</w:t>
      </w:r>
      <w:r w:rsidR="00AD242F" w:rsidRPr="00AD2A8D">
        <w:t xml:space="preserve"> introduces </w:t>
      </w:r>
      <w:r w:rsidR="00545899" w:rsidRPr="00AD2A8D">
        <w:t xml:space="preserve">determinacy that is generated only by </w:t>
      </w:r>
      <w:r w:rsidR="005305E7" w:rsidRPr="00AD2A8D">
        <w:t xml:space="preserve">intra-conceptual </w:t>
      </w:r>
      <w:r w:rsidR="0022582E">
        <w:t>negative relations.</w:t>
      </w:r>
      <w:r w:rsidR="0022582E">
        <w:rPr>
          <w:rStyle w:val="FootnoteReference"/>
        </w:rPr>
        <w:footnoteReference w:id="59"/>
      </w:r>
    </w:p>
    <w:p w14:paraId="21265310" w14:textId="660C6A71" w:rsidR="0022582E" w:rsidRDefault="0082603E" w:rsidP="00A054E7">
      <w:pPr>
        <w:spacing w:line="480" w:lineRule="auto"/>
      </w:pPr>
      <w:r w:rsidRPr="00AD2A8D">
        <w:tab/>
      </w:r>
      <w:r w:rsidR="0022582E">
        <w:t xml:space="preserve">The first two forms of conceptuality can be treated strictly in terms of the pure subjectivity of thought, without effecting any reconciliation with </w:t>
      </w:r>
      <w:r w:rsidR="00665D34">
        <w:t xml:space="preserve">objective </w:t>
      </w:r>
      <w:r w:rsidR="0022582E">
        <w:t>reality</w:t>
      </w:r>
      <w:r w:rsidR="00F22E64" w:rsidRPr="00AD2A8D">
        <w:t>.</w:t>
      </w:r>
      <w:r w:rsidR="006A6925" w:rsidRPr="00AD2A8D">
        <w:rPr>
          <w:rStyle w:val="FootnoteReference"/>
        </w:rPr>
        <w:footnoteReference w:id="60"/>
      </w:r>
      <w:r w:rsidR="00C74068">
        <w:t xml:space="preserve">  </w:t>
      </w:r>
      <w:r w:rsidR="00C31B32">
        <w:t xml:space="preserve">Hegel is </w:t>
      </w:r>
      <w:r w:rsidR="006F2942">
        <w:lastRenderedPageBreak/>
        <w:t xml:space="preserve">nevertheless </w:t>
      </w:r>
      <w:r w:rsidR="00C31B32">
        <w:t>arguing that the first formal elements of conceptuality give us a minimal content, quite apart from any contribution of the world.</w:t>
      </w:r>
      <w:r w:rsidR="00286769">
        <w:rPr>
          <w:rStyle w:val="FootnoteReference"/>
        </w:rPr>
        <w:footnoteReference w:id="61"/>
      </w:r>
      <w:r w:rsidR="00C31B32">
        <w:t xml:space="preserve">  </w:t>
      </w:r>
      <w:r w:rsidR="00C74068">
        <w:t>This is a reading that a monistic in</w:t>
      </w:r>
      <w:r w:rsidR="0048048F">
        <w:t>terpretation of the concept may</w:t>
      </w:r>
      <w:r w:rsidR="00C74068">
        <w:t xml:space="preserve"> already want to resist, but </w:t>
      </w:r>
      <w:r w:rsidR="0048048F">
        <w:t>for now, I must only show that assuming it leads to the more comprehensive interpretation.  Hegel speaks of the formal and subjective side of the concept</w:t>
      </w:r>
      <w:r w:rsidR="00C31B32">
        <w:t xml:space="preserve"> as the standpoint of Kant’s “unity of apperception” and Fichte’s all-powerful ego, and he suggests that only this (in his view) severe</w:t>
      </w:r>
      <w:r w:rsidR="00FF6E19">
        <w:t>ly</w:t>
      </w:r>
      <w:r w:rsidR="00C31B32">
        <w:t xml:space="preserve"> </w:t>
      </w:r>
      <w:proofErr w:type="spellStart"/>
      <w:r w:rsidR="00C31B32">
        <w:t>subjectivizing</w:t>
      </w:r>
      <w:proofErr w:type="spellEnd"/>
      <w:r w:rsidR="00C31B32">
        <w:t xml:space="preserve"> power of conceptuality can compensate for</w:t>
      </w:r>
      <w:r w:rsidR="00404552">
        <w:t>,</w:t>
      </w:r>
      <w:r w:rsidR="00C31B32">
        <w:t xml:space="preserve"> </w:t>
      </w:r>
      <w:r w:rsidR="00A15155">
        <w:t xml:space="preserve">and eventually overcome, </w:t>
      </w:r>
      <w:r w:rsidR="00C31B32" w:rsidRPr="006F2942">
        <w:t>the</w:t>
      </w:r>
      <w:r w:rsidR="00C31B32">
        <w:t xml:space="preserve"> deterministic monism of Spinoza.</w:t>
      </w:r>
      <w:r w:rsidR="00C31B32">
        <w:rPr>
          <w:rStyle w:val="FootnoteReference"/>
        </w:rPr>
        <w:footnoteReference w:id="62"/>
      </w:r>
      <w:r w:rsidR="00C31B32">
        <w:t xml:space="preserve">  While Hegel will not want to remain at this subjectivist standpoint, it is crucial on his view that we acknowledge its power.  Unless thought is capa</w:t>
      </w:r>
      <w:r w:rsidR="006F2942">
        <w:t>ble of “frictionless spinning in</w:t>
      </w:r>
      <w:r w:rsidR="00C31B32">
        <w:t xml:space="preserve"> the void,”</w:t>
      </w:r>
      <w:r w:rsidR="00210958">
        <w:rPr>
          <w:rStyle w:val="FootnoteReference"/>
        </w:rPr>
        <w:footnoteReference w:id="63"/>
      </w:r>
      <w:r w:rsidR="00C31B32">
        <w:t xml:space="preserve"> the </w:t>
      </w:r>
      <w:r w:rsidR="00CF121E">
        <w:t xml:space="preserve">significance </w:t>
      </w:r>
      <w:r w:rsidR="00C31B32">
        <w:t xml:space="preserve">of its eventual objective “friction” will be missed. </w:t>
      </w:r>
    </w:p>
    <w:p w14:paraId="53A286F9" w14:textId="4C88608B" w:rsidR="00F121CB" w:rsidRPr="00AD2A8D" w:rsidRDefault="007B4341" w:rsidP="00A054E7">
      <w:pPr>
        <w:spacing w:line="480" w:lineRule="auto"/>
      </w:pPr>
      <w:r>
        <w:tab/>
        <w:t>The final form of conceptuality, singularity (</w:t>
      </w:r>
      <w:proofErr w:type="spellStart"/>
      <w:r>
        <w:rPr>
          <w:i/>
        </w:rPr>
        <w:t>Einzelheit</w:t>
      </w:r>
      <w:proofErr w:type="spellEnd"/>
      <w:r>
        <w:t xml:space="preserve">), is the engine of innovation and objective </w:t>
      </w:r>
      <w:r w:rsidR="006F2942">
        <w:t>significance</w:t>
      </w:r>
      <w:r>
        <w:t xml:space="preserve"> in Hegel’s logical thought</w:t>
      </w:r>
      <w:r w:rsidR="00FB2A7A" w:rsidRPr="00AD2A8D">
        <w:t>.</w:t>
      </w:r>
      <w:r w:rsidR="006559A1" w:rsidRPr="00AD2A8D">
        <w:rPr>
          <w:rStyle w:val="FootnoteReference"/>
        </w:rPr>
        <w:footnoteReference w:id="64"/>
      </w:r>
      <w:r w:rsidR="00FB2A7A" w:rsidRPr="00AD2A8D">
        <w:t xml:space="preserve"> </w:t>
      </w:r>
      <w:r w:rsidR="002008EE" w:rsidRPr="00AD2A8D">
        <w:t xml:space="preserve"> </w:t>
      </w:r>
      <w:r>
        <w:t>In terms of its bare form, singularity does not differ from particularity: like the particular, the content of the singular is the meeting point of contrary determinations, something purely negative.  Singularity differs from particularity, however, in that it is not derived from a distinction in the universal as given: it is n</w:t>
      </w:r>
      <w:r w:rsidR="006F2942">
        <w:t xml:space="preserve">egative determinacy without a purely </w:t>
      </w:r>
      <w:r>
        <w:t xml:space="preserve">logical origin.  </w:t>
      </w:r>
      <w:r w:rsidR="00FB2A7A" w:rsidRPr="00AD2A8D">
        <w:t>W</w:t>
      </w:r>
      <w:r w:rsidR="00854B78" w:rsidRPr="00AD2A8D">
        <w:t xml:space="preserve">e can perhaps best call it </w:t>
      </w:r>
      <w:r w:rsidR="00404552">
        <w:t>“</w:t>
      </w:r>
      <w:r w:rsidR="00854B78" w:rsidRPr="00404552">
        <w:t>punctual determinacy</w:t>
      </w:r>
      <w:r w:rsidR="004D39AB" w:rsidRPr="00AD2A8D">
        <w:t>,</w:t>
      </w:r>
      <w:r w:rsidR="00404552">
        <w:t>”</w:t>
      </w:r>
      <w:r w:rsidR="004D39AB" w:rsidRPr="00AD2A8D">
        <w:t xml:space="preserve"> since it takes the form of a</w:t>
      </w:r>
      <w:r w:rsidR="006F2942">
        <w:t>ny</w:t>
      </w:r>
      <w:r w:rsidR="004D39AB" w:rsidRPr="00AD2A8D">
        <w:t xml:space="preserve"> point-like meeting of opposing determinations</w:t>
      </w:r>
      <w:r w:rsidR="00FB2A7A" w:rsidRPr="00AD2A8D">
        <w:t>.</w:t>
      </w:r>
      <w:r w:rsidR="00390770" w:rsidRPr="00AD2A8D">
        <w:rPr>
          <w:vertAlign w:val="superscript"/>
        </w:rPr>
        <w:footnoteReference w:id="65"/>
      </w:r>
      <w:r w:rsidR="00854B78" w:rsidRPr="00AD2A8D">
        <w:t xml:space="preserve"> </w:t>
      </w:r>
      <w:r w:rsidR="006F2942">
        <w:t xml:space="preserve"> </w:t>
      </w:r>
      <w:r w:rsidR="000D3927" w:rsidRPr="00AD2A8D">
        <w:t xml:space="preserve">Hegel conceives </w:t>
      </w:r>
      <w:r w:rsidR="000D3927" w:rsidRPr="00AD2A8D">
        <w:lastRenderedPageBreak/>
        <w:t>this kind of determinat</w:t>
      </w:r>
      <w:r w:rsidR="006D7123">
        <w:t>e opposition to characterize</w:t>
      </w:r>
      <w:r w:rsidR="000D3927" w:rsidRPr="00AD2A8D">
        <w:t xml:space="preserve"> objects fitting to conceptual form.  </w:t>
      </w:r>
      <w:r w:rsidR="00E85C84" w:rsidRPr="00AD2A8D">
        <w:t xml:space="preserve">Many cases of such determinacy will be </w:t>
      </w:r>
      <w:r w:rsidR="00404552">
        <w:t>“</w:t>
      </w:r>
      <w:r w:rsidR="00E85C84" w:rsidRPr="00404552">
        <w:t>individuals</w:t>
      </w:r>
      <w:r w:rsidR="00404552">
        <w:t>”</w:t>
      </w:r>
      <w:r w:rsidR="00E85C84" w:rsidRPr="00AD2A8D">
        <w:t xml:space="preserve"> in the typical </w:t>
      </w:r>
      <w:r w:rsidR="00C8159E">
        <w:t xml:space="preserve">(e.g., </w:t>
      </w:r>
      <w:proofErr w:type="spellStart"/>
      <w:r w:rsidR="00C8159E">
        <w:t>Strawsonian</w:t>
      </w:r>
      <w:proofErr w:type="spellEnd"/>
      <w:r w:rsidR="00C8159E">
        <w:t xml:space="preserve">) </w:t>
      </w:r>
      <w:r w:rsidR="00E85C84" w:rsidRPr="00AD2A8D">
        <w:t>sense, but not all.</w:t>
      </w:r>
      <w:r w:rsidR="00E62F21" w:rsidRPr="00AD2A8D">
        <w:rPr>
          <w:rStyle w:val="FootnoteReference"/>
        </w:rPr>
        <w:footnoteReference w:id="66"/>
      </w:r>
      <w:r w:rsidR="00E85C84" w:rsidRPr="00AD2A8D">
        <w:t xml:space="preserve">  </w:t>
      </w:r>
      <w:r w:rsidR="00854B78" w:rsidRPr="00AD2A8D">
        <w:t>Using one of Hegel’s favorite examples, we could mention</w:t>
      </w:r>
      <w:r w:rsidR="007E7408" w:rsidRPr="00AD2A8D">
        <w:t xml:space="preserve"> the way </w:t>
      </w:r>
      <w:r w:rsidR="00210958">
        <w:t>magnetism</w:t>
      </w:r>
      <w:r w:rsidR="007E7408" w:rsidRPr="00AD2A8D">
        <w:t xml:space="preserve"> defined as the site of opposing poles of magnetic force.</w:t>
      </w:r>
      <w:r w:rsidR="00210958">
        <w:rPr>
          <w:rStyle w:val="FootnoteReference"/>
        </w:rPr>
        <w:footnoteReference w:id="67"/>
      </w:r>
      <w:r w:rsidR="007E7408" w:rsidRPr="00AD2A8D">
        <w:t xml:space="preserve">  </w:t>
      </w:r>
      <w:r w:rsidR="00210958">
        <w:t>Magnetism</w:t>
      </w:r>
      <w:r w:rsidR="00956F7A">
        <w:t>, for Hegel, is not</w:t>
      </w:r>
      <w:r w:rsidR="00696691" w:rsidRPr="00AD2A8D">
        <w:t xml:space="preserve"> singular because it happens to take up a discrete amount of space, but because it is the meeting point of contrary determinacy.</w:t>
      </w:r>
    </w:p>
    <w:p w14:paraId="5C8EC8C4" w14:textId="1F9B67E2" w:rsidR="00390D86" w:rsidRPr="00AD2A8D" w:rsidRDefault="007E7408" w:rsidP="00A054E7">
      <w:pPr>
        <w:spacing w:line="480" w:lineRule="auto"/>
      </w:pPr>
      <w:r w:rsidRPr="00AD2A8D">
        <w:tab/>
        <w:t xml:space="preserve">Hegel </w:t>
      </w:r>
      <w:r w:rsidR="006A6FAA" w:rsidRPr="00AD2A8D">
        <w:t>ascribes enormous significance to</w:t>
      </w:r>
      <w:r w:rsidRPr="00AD2A8D">
        <w:t xml:space="preserve"> this kind of determinacy, but why?  As he sees it, punctual d</w:t>
      </w:r>
      <w:r w:rsidR="007850BC" w:rsidRPr="00AD2A8D">
        <w:t>eterminacy serves a dual role.  On the one hand, this kind of determinacy seems to be discovered “out there” in the world.</w:t>
      </w:r>
      <w:r w:rsidR="007918D1" w:rsidRPr="00AD2A8D">
        <w:rPr>
          <w:rStyle w:val="FootnoteReference"/>
        </w:rPr>
        <w:footnoteReference w:id="68"/>
      </w:r>
      <w:r w:rsidR="007850BC" w:rsidRPr="00AD2A8D">
        <w:t xml:space="preserve">  </w:t>
      </w:r>
      <w:r w:rsidR="00FE7918" w:rsidRPr="00AD2A8D">
        <w:t xml:space="preserve">We find it wherever things are constituted by striking up against a limit that they are capable of resisting.  </w:t>
      </w:r>
      <w:r w:rsidR="00E326AA" w:rsidRPr="00AD2A8D">
        <w:t>This is one way of conceiving how actual things are “individuated”</w:t>
      </w:r>
      <w:r w:rsidR="006C27B9" w:rsidRPr="00AD2A8D">
        <w:t xml:space="preserve">: </w:t>
      </w:r>
      <w:r w:rsidR="006F6218" w:rsidRPr="00AD2A8D">
        <w:t xml:space="preserve">we should be capable of </w:t>
      </w:r>
      <w:r w:rsidR="00641813" w:rsidRPr="00AD2A8D">
        <w:t>discerning singular</w:t>
      </w:r>
      <w:r w:rsidR="00605B79" w:rsidRPr="00AD2A8D">
        <w:t>s</w:t>
      </w:r>
      <w:r w:rsidR="00641813" w:rsidRPr="00AD2A8D">
        <w:t xml:space="preserve"> </w:t>
      </w:r>
      <w:r w:rsidR="00605B79" w:rsidRPr="00AD2A8D">
        <w:t>because of</w:t>
      </w:r>
      <w:r w:rsidR="0050382B" w:rsidRPr="00AD2A8D">
        <w:t xml:space="preserve"> </w:t>
      </w:r>
      <w:r w:rsidR="006F6218" w:rsidRPr="00AD2A8D">
        <w:t>their positive and negative “charges,” as it were.</w:t>
      </w:r>
      <w:r w:rsidR="00095B1B" w:rsidRPr="00AD2A8D">
        <w:rPr>
          <w:rStyle w:val="FootnoteReference"/>
        </w:rPr>
        <w:footnoteReference w:id="69"/>
      </w:r>
      <w:r w:rsidR="006F6218" w:rsidRPr="00AD2A8D">
        <w:t xml:space="preserve"> </w:t>
      </w:r>
      <w:r w:rsidR="00641813" w:rsidRPr="00AD2A8D">
        <w:t xml:space="preserve"> </w:t>
      </w:r>
      <w:r w:rsidR="00FE4612">
        <w:t xml:space="preserve">Co-opting </w:t>
      </w:r>
      <w:r w:rsidR="00F611A8">
        <w:t>a</w:t>
      </w:r>
      <w:r w:rsidR="00FE4612">
        <w:t xml:space="preserve"> </w:t>
      </w:r>
      <w:r w:rsidR="00452478">
        <w:t>favorite term of classical empiricism</w:t>
      </w:r>
      <w:r w:rsidR="006518B5">
        <w:t xml:space="preserve">, Hegel suggests that in such conditions things </w:t>
      </w:r>
      <w:r w:rsidR="00236813">
        <w:t>“abstract”</w:t>
      </w:r>
      <w:r w:rsidR="00F76544">
        <w:t xml:space="preserve"> themselves</w:t>
      </w:r>
      <w:r w:rsidR="00E53919">
        <w:t>; they distinguish themselves as objects by negative relations to others</w:t>
      </w:r>
      <w:r w:rsidR="00C64294">
        <w:t>.</w:t>
      </w:r>
      <w:r w:rsidR="00B93B13">
        <w:rPr>
          <w:rStyle w:val="FootnoteReference"/>
        </w:rPr>
        <w:footnoteReference w:id="70"/>
      </w:r>
      <w:r w:rsidR="00E1308C">
        <w:t xml:space="preserve"> </w:t>
      </w:r>
      <w:r w:rsidR="00E9633F">
        <w:t>Since these negative relations are in some way observable, singularity</w:t>
      </w:r>
      <w:r w:rsidR="009B18FD">
        <w:t xml:space="preserve"> </w:t>
      </w:r>
      <w:r w:rsidR="007850BC" w:rsidRPr="00AD2A8D">
        <w:t xml:space="preserve">seems to introduce an </w:t>
      </w:r>
      <w:r w:rsidR="007850BC" w:rsidRPr="00284BB2">
        <w:rPr>
          <w:i/>
        </w:rPr>
        <w:t>a</w:t>
      </w:r>
      <w:r w:rsidR="00284BB2" w:rsidRPr="00284BB2">
        <w:rPr>
          <w:i/>
        </w:rPr>
        <w:t xml:space="preserve"> </w:t>
      </w:r>
      <w:r w:rsidR="007850BC" w:rsidRPr="00284BB2">
        <w:rPr>
          <w:i/>
        </w:rPr>
        <w:t>posteriori</w:t>
      </w:r>
      <w:r w:rsidR="007850BC" w:rsidRPr="00AD2A8D">
        <w:t xml:space="preserve"> element to conceptual content.  </w:t>
      </w:r>
      <w:r w:rsidR="00D3171D" w:rsidRPr="00AD2A8D">
        <w:t>It i</w:t>
      </w:r>
      <w:r w:rsidR="006C27B9" w:rsidRPr="00AD2A8D">
        <w:t xml:space="preserve">s </w:t>
      </w:r>
      <w:r w:rsidR="00D3171D" w:rsidRPr="00AD2A8D">
        <w:t xml:space="preserve">the formal </w:t>
      </w:r>
      <w:r w:rsidR="000E7FAA" w:rsidRPr="00AD2A8D">
        <w:t>correlate</w:t>
      </w:r>
      <w:r w:rsidR="00D3171D" w:rsidRPr="00AD2A8D">
        <w:t xml:space="preserve"> of demonstrative, </w:t>
      </w:r>
      <w:r w:rsidR="006559A1" w:rsidRPr="00AD2A8D">
        <w:t>“</w:t>
      </w:r>
      <w:r w:rsidR="00D3171D" w:rsidRPr="00AD2A8D">
        <w:t>deictic</w:t>
      </w:r>
      <w:r w:rsidR="006559A1" w:rsidRPr="00AD2A8D">
        <w:t>”</w:t>
      </w:r>
      <w:r w:rsidR="00D3171D" w:rsidRPr="00AD2A8D">
        <w:t xml:space="preserve"> content</w:t>
      </w:r>
      <w:r w:rsidR="00EA0EDC" w:rsidRPr="00AD2A8D">
        <w:t>: “</w:t>
      </w:r>
      <w:r w:rsidR="00D3171D" w:rsidRPr="00AD2A8D">
        <w:t xml:space="preserve">the singular is a </w:t>
      </w:r>
      <w:r w:rsidR="00D3171D" w:rsidRPr="00AD2A8D">
        <w:rPr>
          <w:i/>
        </w:rPr>
        <w:t>one</w:t>
      </w:r>
      <w:r w:rsidR="00D3171D" w:rsidRPr="00AD2A8D">
        <w:t xml:space="preserve"> which is qualitative, </w:t>
      </w:r>
      <w:r w:rsidR="00D3171D" w:rsidRPr="00AD2A8D">
        <w:lastRenderedPageBreak/>
        <w:t xml:space="preserve">or a </w:t>
      </w:r>
      <w:r w:rsidR="00D3171D" w:rsidRPr="00AD2A8D">
        <w:rPr>
          <w:i/>
        </w:rPr>
        <w:t>this</w:t>
      </w:r>
      <w:r w:rsidR="00390D86" w:rsidRPr="00AD2A8D">
        <w:t>.</w:t>
      </w:r>
      <w:r w:rsidR="00EA0EDC" w:rsidRPr="00AD2A8D">
        <w:t>”</w:t>
      </w:r>
      <w:r w:rsidR="00053A2E" w:rsidRPr="00AD2A8D">
        <w:rPr>
          <w:rStyle w:val="FootnoteReference"/>
        </w:rPr>
        <w:footnoteReference w:id="71"/>
      </w:r>
      <w:r w:rsidR="00D3171D" w:rsidRPr="00AD2A8D">
        <w:t xml:space="preserve"> </w:t>
      </w:r>
      <w:r w:rsidR="00EA0EDC" w:rsidRPr="00AD2A8D">
        <w:t xml:space="preserve"> </w:t>
      </w:r>
      <w:r w:rsidR="003E68D6" w:rsidRPr="00AD2A8D">
        <w:t xml:space="preserve">Thus, singulars can be “external things,” though only as those things are considered formally as negatively determinate. </w:t>
      </w:r>
      <w:r w:rsidR="00634467">
        <w:t xml:space="preserve"> </w:t>
      </w:r>
      <w:r w:rsidR="005D790C" w:rsidRPr="00AD2A8D">
        <w:t xml:space="preserve">Though there is plenty of </w:t>
      </w:r>
      <w:r w:rsidR="00055089" w:rsidRPr="00AD2A8D">
        <w:t>difficulty</w:t>
      </w:r>
      <w:r w:rsidR="005D790C" w:rsidRPr="00AD2A8D">
        <w:t xml:space="preserve"> in</w:t>
      </w:r>
      <w:r w:rsidR="006C27B9" w:rsidRPr="00AD2A8D">
        <w:t xml:space="preserve"> Hegel’s notion of ne</w:t>
      </w:r>
      <w:r w:rsidR="001D2D03" w:rsidRPr="00AD2A8D">
        <w:t>gativity,</w:t>
      </w:r>
      <w:r w:rsidR="006C27B9" w:rsidRPr="00AD2A8D">
        <w:t xml:space="preserve"> its virtue is its </w:t>
      </w:r>
      <w:r w:rsidR="00FC0C87" w:rsidRPr="00AD2A8D">
        <w:t>liberality</w:t>
      </w:r>
      <w:r w:rsidR="00390770" w:rsidRPr="00AD2A8D">
        <w:t>: negativity</w:t>
      </w:r>
      <w:r w:rsidR="001D725E">
        <w:t xml:space="preserve">, </w:t>
      </w:r>
      <w:r w:rsidR="001E525F">
        <w:t xml:space="preserve">construed </w:t>
      </w:r>
      <w:r w:rsidR="001D725E">
        <w:t xml:space="preserve">generally </w:t>
      </w:r>
      <w:r w:rsidR="001E525F">
        <w:t>as the mutual differing and opposing of things,</w:t>
      </w:r>
      <w:r w:rsidR="00390770" w:rsidRPr="00AD2A8D">
        <w:t xml:space="preserve"> turns out to be nearly ubiquitous in </w:t>
      </w:r>
      <w:r w:rsidR="006F2942">
        <w:t>the world as it is manifest.</w:t>
      </w:r>
    </w:p>
    <w:p w14:paraId="50AFE058" w14:textId="06A3DBE9" w:rsidR="005305E7" w:rsidRPr="00AD2A8D" w:rsidRDefault="007850BC" w:rsidP="00A054E7">
      <w:pPr>
        <w:spacing w:line="480" w:lineRule="auto"/>
        <w:ind w:firstLine="720"/>
      </w:pPr>
      <w:r w:rsidRPr="00AD2A8D">
        <w:t xml:space="preserve">On the other hand, Hegel argues that all </w:t>
      </w:r>
      <w:r w:rsidR="003E68D6" w:rsidRPr="00AD2A8D">
        <w:t xml:space="preserve">negative </w:t>
      </w:r>
      <w:r w:rsidRPr="00AD2A8D">
        <w:t xml:space="preserve">determinacy is (at least implicitly) the determinacy </w:t>
      </w:r>
      <w:r w:rsidRPr="00AD2A8D">
        <w:rPr>
          <w:i/>
        </w:rPr>
        <w:t>of</w:t>
      </w:r>
      <w:r w:rsidRPr="00AD2A8D">
        <w:t xml:space="preserve"> or </w:t>
      </w:r>
      <w:r w:rsidRPr="00AD2A8D">
        <w:rPr>
          <w:i/>
        </w:rPr>
        <w:t>within</w:t>
      </w:r>
      <w:r w:rsidR="003E68D6" w:rsidRPr="00AD2A8D">
        <w:t xml:space="preserve"> the concept, </w:t>
      </w:r>
      <w:r w:rsidRPr="00AD2A8D">
        <w:t>as t</w:t>
      </w:r>
      <w:r w:rsidR="003E68D6" w:rsidRPr="00AD2A8D">
        <w:t>he universal</w:t>
      </w:r>
      <w:r w:rsidRPr="00AD2A8D">
        <w:t xml:space="preserve">.  </w:t>
      </w:r>
      <w:r w:rsidR="006F6218" w:rsidRPr="00AD2A8D">
        <w:t xml:space="preserve">Punctual determinacy is not the mere collision of </w:t>
      </w:r>
      <w:proofErr w:type="spellStart"/>
      <w:r w:rsidR="006F6218" w:rsidRPr="00AD2A8D">
        <w:t>corpuscules</w:t>
      </w:r>
      <w:proofErr w:type="spellEnd"/>
      <w:r w:rsidR="006F6218" w:rsidRPr="00AD2A8D">
        <w:t xml:space="preserve"> but ultimately the meeting point of contrary predicates, and thus determinations of the universal.  </w:t>
      </w:r>
      <w:r w:rsidRPr="00AD2A8D">
        <w:t>The universal concept is</w:t>
      </w:r>
      <w:r w:rsidR="00E85C84" w:rsidRPr="00AD2A8D">
        <w:t>, after all,</w:t>
      </w:r>
      <w:r w:rsidRPr="00AD2A8D">
        <w:t xml:space="preserve"> the “</w:t>
      </w:r>
      <w:r w:rsidRPr="00AD2A8D">
        <w:rPr>
          <w:i/>
        </w:rPr>
        <w:t>totality</w:t>
      </w:r>
      <w:r w:rsidRPr="00AD2A8D">
        <w:t xml:space="preserve"> of </w:t>
      </w:r>
      <w:r w:rsidR="00A92971" w:rsidRPr="00AD2A8D">
        <w:t xml:space="preserve">all </w:t>
      </w:r>
      <w:r w:rsidRPr="00AD2A8D">
        <w:t>determinations.”</w:t>
      </w:r>
      <w:r w:rsidR="00A92971" w:rsidRPr="00AD2A8D">
        <w:rPr>
          <w:rStyle w:val="FootnoteReference"/>
        </w:rPr>
        <w:footnoteReference w:id="72"/>
      </w:r>
      <w:r w:rsidRPr="00AD2A8D">
        <w:t xml:space="preserve">  </w:t>
      </w:r>
      <w:r w:rsidR="003E68D6" w:rsidRPr="00AD2A8D">
        <w:t xml:space="preserve">Though the singular is not </w:t>
      </w:r>
      <w:r w:rsidR="003E68D6" w:rsidRPr="00AD2A8D">
        <w:rPr>
          <w:i/>
        </w:rPr>
        <w:t>derived</w:t>
      </w:r>
      <w:r w:rsidR="003E68D6" w:rsidRPr="00AD2A8D">
        <w:t xml:space="preserve"> from the totality, w</w:t>
      </w:r>
      <w:r w:rsidR="00E85C84" w:rsidRPr="00AD2A8D">
        <w:t xml:space="preserve">hatever </w:t>
      </w:r>
      <w:r w:rsidR="001D7AB4" w:rsidRPr="00AD2A8D">
        <w:t>singularity is introduced by punctual determinacy is</w:t>
      </w:r>
      <w:r w:rsidR="00E85C84" w:rsidRPr="00AD2A8D">
        <w:t xml:space="preserve"> a </w:t>
      </w:r>
      <w:r w:rsidR="00EA0EDC" w:rsidRPr="00AD2A8D">
        <w:t xml:space="preserve">formal </w:t>
      </w:r>
      <w:r w:rsidR="00E85C84" w:rsidRPr="00AD2A8D">
        <w:t>member of this totality.</w:t>
      </w:r>
      <w:r w:rsidR="00850B87" w:rsidRPr="00AD2A8D">
        <w:rPr>
          <w:rStyle w:val="FootnoteReference"/>
        </w:rPr>
        <w:t xml:space="preserve"> </w:t>
      </w:r>
      <w:r w:rsidR="005305E7" w:rsidRPr="00AD2A8D">
        <w:rPr>
          <w:rStyle w:val="FootnoteReference"/>
        </w:rPr>
        <w:t xml:space="preserve"> </w:t>
      </w:r>
      <w:r w:rsidR="005305E7" w:rsidRPr="00AD2A8D">
        <w:t>In other words</w:t>
      </w:r>
      <w:r w:rsidR="00A86E5B" w:rsidRPr="00AD2A8D">
        <w:t xml:space="preserve">, </w:t>
      </w:r>
      <w:r w:rsidRPr="00AD2A8D">
        <w:t xml:space="preserve">determinacy is </w:t>
      </w:r>
      <w:r w:rsidR="00A86E5B" w:rsidRPr="00AD2A8D">
        <w:t xml:space="preserve">writ in </w:t>
      </w:r>
      <w:r w:rsidRPr="00AD2A8D">
        <w:t xml:space="preserve">the language of the concept: inasmuch as conceptual content is defined in terms of negative determinacy, </w:t>
      </w:r>
      <w:r w:rsidR="00A35FE3" w:rsidRPr="00AD2A8D">
        <w:t>any</w:t>
      </w:r>
      <w:r w:rsidRPr="00AD2A8D">
        <w:t xml:space="preserve"> </w:t>
      </w:r>
      <w:r w:rsidR="00EA0EDC" w:rsidRPr="00AD2A8D">
        <w:rPr>
          <w:i/>
        </w:rPr>
        <w:t xml:space="preserve">ontic </w:t>
      </w:r>
      <w:r w:rsidR="00EA0EDC" w:rsidRPr="00AD2A8D">
        <w:t xml:space="preserve">determinacy </w:t>
      </w:r>
      <w:r w:rsidRPr="00AD2A8D">
        <w:t>is intelligible on the concept’s own terms.</w:t>
      </w:r>
      <w:r w:rsidR="00D357FF" w:rsidRPr="00AD2A8D">
        <w:t xml:space="preserve"> Thus, any determinacy “encountered” by the concept can be assimilated without loss into conceptual </w:t>
      </w:r>
      <w:r w:rsidR="00B743BE" w:rsidRPr="00AD2A8D">
        <w:t>form</w:t>
      </w:r>
      <w:r w:rsidR="00D357FF" w:rsidRPr="00AD2A8D">
        <w:t>.</w:t>
      </w:r>
      <w:r w:rsidR="00DE269B" w:rsidRPr="00AD2A8D">
        <w:rPr>
          <w:rStyle w:val="FootnoteReference"/>
        </w:rPr>
        <w:footnoteReference w:id="73"/>
      </w:r>
      <w:r w:rsidR="005305E7" w:rsidRPr="00AD2A8D">
        <w:t xml:space="preserve">  As Hegel explains, </w:t>
      </w:r>
    </w:p>
    <w:p w14:paraId="26DD944D" w14:textId="77777777" w:rsidR="005305E7" w:rsidRPr="00AD2A8D" w:rsidRDefault="00D357FF" w:rsidP="00A054E7">
      <w:pPr>
        <w:ind w:left="720"/>
      </w:pPr>
      <w:r w:rsidRPr="00AD2A8D">
        <w:t xml:space="preserve">the </w:t>
      </w:r>
      <w:r w:rsidRPr="00AD2A8D">
        <w:rPr>
          <w:i/>
        </w:rPr>
        <w:t>singularity</w:t>
      </w:r>
      <w:r w:rsidRPr="00AD2A8D">
        <w:t xml:space="preserve"> that posits itself as determinate does not posit itself in an external distinction but in a distinction of the con</w:t>
      </w:r>
      <w:r w:rsidR="00724C30" w:rsidRPr="00AD2A8D">
        <w:t xml:space="preserve">cept; singularity thus excludes </w:t>
      </w:r>
      <w:r w:rsidRPr="00AD2A8D">
        <w:t xml:space="preserve">the </w:t>
      </w:r>
      <w:r w:rsidRPr="00AD2A8D">
        <w:rPr>
          <w:i/>
        </w:rPr>
        <w:t>universal</w:t>
      </w:r>
      <w:r w:rsidRPr="00AD2A8D">
        <w:t xml:space="preserve"> from itself, but since this universal is a moment of it, it refers to it just as essentially.</w:t>
      </w:r>
      <w:r w:rsidR="00053A2E" w:rsidRPr="00AD2A8D">
        <w:rPr>
          <w:rStyle w:val="FootnoteReference"/>
        </w:rPr>
        <w:footnoteReference w:id="74"/>
      </w:r>
      <w:r w:rsidRPr="00AD2A8D">
        <w:t xml:space="preserve"> </w:t>
      </w:r>
      <w:r w:rsidR="00053A2E" w:rsidRPr="00AD2A8D">
        <w:t xml:space="preserve"> </w:t>
      </w:r>
    </w:p>
    <w:p w14:paraId="12E3E2B1" w14:textId="77777777" w:rsidR="005305E7" w:rsidRPr="00AD2A8D" w:rsidRDefault="005305E7" w:rsidP="00A054E7">
      <w:pPr>
        <w:jc w:val="both"/>
      </w:pPr>
    </w:p>
    <w:p w14:paraId="35ED87A2" w14:textId="37CA506F" w:rsidR="007E7408" w:rsidRPr="00AD2A8D" w:rsidRDefault="00D357FF" w:rsidP="00A054E7">
      <w:pPr>
        <w:spacing w:line="480" w:lineRule="auto"/>
      </w:pPr>
      <w:r w:rsidRPr="00AD2A8D">
        <w:t xml:space="preserve">Hegel suggests here a path between the singular and the universal.  The singular is a punctual determinacy that is implicitly a distinction (a particular, a sundering) of the universal, but is not </w:t>
      </w:r>
      <w:r w:rsidRPr="00AD2A8D">
        <w:lastRenderedPageBreak/>
        <w:t xml:space="preserve">posited immediately as such. </w:t>
      </w:r>
      <w:r w:rsidR="004D39AB" w:rsidRPr="00AD2A8D">
        <w:t xml:space="preserve"> The possibility of restoration</w:t>
      </w:r>
      <w:r w:rsidRPr="00AD2A8D">
        <w:t xml:space="preserve"> is provided simply because any singular determinacy implicitly shares the form of particularity, which is of</w:t>
      </w:r>
      <w:r w:rsidR="007A315E">
        <w:t xml:space="preserve"> a piece with</w:t>
      </w:r>
      <w:r w:rsidRPr="00AD2A8D">
        <w:t xml:space="preserve"> univ</w:t>
      </w:r>
      <w:r w:rsidR="00044802">
        <w:t>ersal</w:t>
      </w:r>
      <w:r w:rsidR="007A315E">
        <w:t xml:space="preserve"> form</w:t>
      </w:r>
      <w:r w:rsidR="00044802">
        <w:t>.</w:t>
      </w:r>
    </w:p>
    <w:p w14:paraId="756F7CFE" w14:textId="1E2DDEB4" w:rsidR="00714518" w:rsidRPr="00AD2A8D" w:rsidRDefault="00714518" w:rsidP="00A054E7">
      <w:pPr>
        <w:spacing w:line="480" w:lineRule="auto"/>
      </w:pPr>
      <w:r w:rsidRPr="00AD2A8D">
        <w:tab/>
        <w:t xml:space="preserve">Singularity, then, presents Hegel with a </w:t>
      </w:r>
      <w:r w:rsidR="003E2872" w:rsidRPr="00AD2A8D">
        <w:t>task:</w:t>
      </w:r>
      <w:r w:rsidRPr="00AD2A8D">
        <w:t xml:space="preserve"> to reveal the path</w:t>
      </w:r>
      <w:r w:rsidR="0085280D" w:rsidRPr="00AD2A8D">
        <w:t xml:space="preserve"> from </w:t>
      </w:r>
      <w:r w:rsidR="004D39AB" w:rsidRPr="00AD2A8D">
        <w:t xml:space="preserve">the </w:t>
      </w:r>
      <w:r w:rsidR="0085280D" w:rsidRPr="00AD2A8D">
        <w:t xml:space="preserve">punctual determinacy </w:t>
      </w:r>
      <w:r w:rsidR="004D39AB" w:rsidRPr="00AD2A8D">
        <w:t xml:space="preserve">of any singular </w:t>
      </w:r>
      <w:r w:rsidR="0085280D" w:rsidRPr="00AD2A8D">
        <w:t xml:space="preserve">to </w:t>
      </w:r>
      <w:r w:rsidRPr="00AD2A8D">
        <w:t>the unity of the conceptual whole</w:t>
      </w:r>
      <w:r w:rsidR="007671F0" w:rsidRPr="00AD2A8D">
        <w:t xml:space="preserve">, to show it </w:t>
      </w:r>
      <w:r w:rsidR="007671F0" w:rsidRPr="00AD2A8D">
        <w:rPr>
          <w:i/>
        </w:rPr>
        <w:t>as</w:t>
      </w:r>
      <w:r w:rsidR="007671F0" w:rsidRPr="00AD2A8D">
        <w:t xml:space="preserve"> particular</w:t>
      </w:r>
      <w:r w:rsidR="009B7D7A" w:rsidRPr="00AD2A8D">
        <w:t>, what Hegel describes as the “turning back of the determinate concept into itself</w:t>
      </w:r>
      <w:r w:rsidRPr="00AD2A8D">
        <w:t>.</w:t>
      </w:r>
      <w:r w:rsidR="009B7D7A" w:rsidRPr="00AD2A8D">
        <w:t>”</w:t>
      </w:r>
      <w:r w:rsidR="009B0543" w:rsidRPr="00AD2A8D">
        <w:rPr>
          <w:rStyle w:val="FootnoteReference"/>
        </w:rPr>
        <w:footnoteReference w:id="75"/>
      </w:r>
      <w:r w:rsidRPr="00AD2A8D">
        <w:t xml:space="preserve">  </w:t>
      </w:r>
      <w:r w:rsidR="004D39AB" w:rsidRPr="00AD2A8D">
        <w:t xml:space="preserve">This is the task </w:t>
      </w:r>
      <w:r w:rsidR="005C5B35" w:rsidRPr="00AD2A8D">
        <w:t>begun</w:t>
      </w:r>
      <w:r w:rsidR="004D39AB" w:rsidRPr="00AD2A8D">
        <w:t xml:space="preserve"> through Hegel’s treatment of the judgment</w:t>
      </w:r>
      <w:r w:rsidR="00365624" w:rsidRPr="00AD2A8D">
        <w:t>,</w:t>
      </w:r>
      <w:r w:rsidR="004D39AB" w:rsidRPr="00AD2A8D">
        <w:t xml:space="preserve"> and </w:t>
      </w:r>
      <w:r w:rsidR="00365624" w:rsidRPr="00AD2A8D">
        <w:t xml:space="preserve">later completed through the </w:t>
      </w:r>
      <w:r w:rsidR="004D39AB" w:rsidRPr="00AD2A8D">
        <w:t xml:space="preserve">syllogism.  </w:t>
      </w:r>
      <w:r w:rsidRPr="00AD2A8D">
        <w:t xml:space="preserve">Hegel thus articulates the </w:t>
      </w:r>
      <w:r w:rsidRPr="00AD2A8D">
        <w:rPr>
          <w:i/>
        </w:rPr>
        <w:t xml:space="preserve">constitutive </w:t>
      </w:r>
      <w:r w:rsidRPr="00AD2A8D">
        <w:t xml:space="preserve">significance of </w:t>
      </w:r>
      <w:r w:rsidR="003E2872" w:rsidRPr="00AD2A8D">
        <w:t>these forms for conceptual content</w:t>
      </w:r>
      <w:r w:rsidR="009B7D7A" w:rsidRPr="00AD2A8D">
        <w:t>: like Kant before and Frege after him, it is first in a judgment that conceptual content appears</w:t>
      </w:r>
      <w:r w:rsidR="003E2872" w:rsidRPr="00AD2A8D">
        <w:t>.</w:t>
      </w:r>
      <w:r w:rsidR="009B7D7A" w:rsidRPr="00AD2A8D">
        <w:rPr>
          <w:rStyle w:val="FootnoteReference"/>
        </w:rPr>
        <w:footnoteReference w:id="76"/>
      </w:r>
      <w:r w:rsidR="003E2872" w:rsidRPr="00AD2A8D">
        <w:t xml:space="preserve">  </w:t>
      </w:r>
      <w:r w:rsidRPr="00AD2A8D">
        <w:t xml:space="preserve">By judging an </w:t>
      </w:r>
      <w:r w:rsidRPr="00AD2A8D">
        <w:rPr>
          <w:i/>
        </w:rPr>
        <w:t>x</w:t>
      </w:r>
      <w:r w:rsidRPr="00AD2A8D">
        <w:t xml:space="preserve"> as </w:t>
      </w:r>
      <w:r w:rsidRPr="00AD2A8D">
        <w:rPr>
          <w:i/>
        </w:rPr>
        <w:t>F</w:t>
      </w:r>
      <w:r w:rsidRPr="00AD2A8D">
        <w:t xml:space="preserve">, we implicitly assimilate </w:t>
      </w:r>
      <w:r w:rsidR="00E85C84" w:rsidRPr="00AD2A8D">
        <w:t xml:space="preserve">the determinacy of </w:t>
      </w:r>
      <w:r w:rsidR="00E85C84" w:rsidRPr="00AD2A8D">
        <w:rPr>
          <w:i/>
        </w:rPr>
        <w:t>x</w:t>
      </w:r>
      <w:r w:rsidRPr="00AD2A8D">
        <w:t xml:space="preserve"> to a determination</w:t>
      </w:r>
      <w:r w:rsidR="00E85C84" w:rsidRPr="00AD2A8D">
        <w:t xml:space="preserve"> </w:t>
      </w:r>
      <w:r w:rsidR="00E85C84" w:rsidRPr="00AD2A8D">
        <w:rPr>
          <w:i/>
        </w:rPr>
        <w:t>F</w:t>
      </w:r>
      <w:r w:rsidRPr="00AD2A8D">
        <w:t xml:space="preserve">, and </w:t>
      </w:r>
      <w:r w:rsidR="003E2872" w:rsidRPr="00AD2A8D">
        <w:t xml:space="preserve">the </w:t>
      </w:r>
      <w:r w:rsidRPr="00AD2A8D">
        <w:t xml:space="preserve">determination </w:t>
      </w:r>
      <w:r w:rsidR="003E2872" w:rsidRPr="00AD2A8D">
        <w:t xml:space="preserve">is mapped on </w:t>
      </w:r>
      <w:r w:rsidRPr="00AD2A8D">
        <w:t>to some det</w:t>
      </w:r>
      <w:r w:rsidR="00E84CEB" w:rsidRPr="00AD2A8D">
        <w:t xml:space="preserve">erminacy.  Hegel sees this as at once a </w:t>
      </w:r>
      <w:r w:rsidRPr="00AD2A8D">
        <w:t>restoration of t</w:t>
      </w:r>
      <w:r w:rsidR="00E84CEB" w:rsidRPr="00AD2A8D">
        <w:t xml:space="preserve">he singular to universality and a </w:t>
      </w:r>
      <w:r w:rsidRPr="00AD2A8D">
        <w:t>concretization of the universal: “</w:t>
      </w:r>
      <w:r w:rsidR="00E81BBC" w:rsidRPr="00AD2A8D">
        <w:t xml:space="preserve">[the judgment], </w:t>
      </w:r>
      <w:r w:rsidRPr="00AD2A8D">
        <w:t xml:space="preserve">in bringing the singular back to the </w:t>
      </w:r>
      <w:r w:rsidRPr="00AD2A8D">
        <w:rPr>
          <w:i/>
        </w:rPr>
        <w:t>in-</w:t>
      </w:r>
      <w:proofErr w:type="spellStart"/>
      <w:r w:rsidRPr="00AD2A8D">
        <w:rPr>
          <w:i/>
        </w:rPr>
        <w:t>itselfness</w:t>
      </w:r>
      <w:proofErr w:type="spellEnd"/>
      <w:r w:rsidRPr="00AD2A8D">
        <w:rPr>
          <w:i/>
        </w:rPr>
        <w:t xml:space="preserve"> </w:t>
      </w:r>
      <w:r w:rsidRPr="00AD2A8D">
        <w:t xml:space="preserve">of its universality, equally determines the universal as something </w:t>
      </w:r>
      <w:r w:rsidRPr="00AD2A8D">
        <w:rPr>
          <w:i/>
        </w:rPr>
        <w:t xml:space="preserve">actual.  </w:t>
      </w:r>
      <w:r w:rsidRPr="00AD2A8D">
        <w:t>T</w:t>
      </w:r>
      <w:r w:rsidR="00197F73">
        <w:t>hese two are one and the same—</w:t>
      </w:r>
      <w:r w:rsidRPr="00AD2A8D">
        <w:t>the</w:t>
      </w:r>
      <w:r w:rsidR="00197F73">
        <w:t xml:space="preserve"> </w:t>
      </w:r>
      <w:r w:rsidRPr="00AD2A8D">
        <w:t>positing of singularity in its immanent reflection and of the universal as determinate.”</w:t>
      </w:r>
      <w:r w:rsidR="00053A2E" w:rsidRPr="00AD2A8D">
        <w:rPr>
          <w:rStyle w:val="FootnoteReference"/>
        </w:rPr>
        <w:footnoteReference w:id="77"/>
      </w:r>
      <w:r w:rsidRPr="00AD2A8D">
        <w:t xml:space="preserve"> </w:t>
      </w:r>
      <w:r w:rsidR="00053A2E" w:rsidRPr="00AD2A8D">
        <w:t xml:space="preserve"> </w:t>
      </w:r>
      <w:r w:rsidR="0027542A" w:rsidRPr="00AD2A8D">
        <w:t xml:space="preserve">When all goes well in a judgment, an originally singular subject turns out to share the same determinacy of the </w:t>
      </w:r>
      <w:r w:rsidR="00D00BBF" w:rsidRPr="00AD2A8D">
        <w:t>particular</w:t>
      </w:r>
      <w:r w:rsidR="006345C9" w:rsidRPr="00AD2A8D">
        <w:t>, and therewith</w:t>
      </w:r>
      <w:r w:rsidR="00D00BBF" w:rsidRPr="00AD2A8D">
        <w:t xml:space="preserve"> is </w:t>
      </w:r>
      <w:r w:rsidR="006345C9" w:rsidRPr="00AD2A8D">
        <w:t xml:space="preserve">it </w:t>
      </w:r>
      <w:r w:rsidR="00D00BBF" w:rsidRPr="00AD2A8D">
        <w:t>related to the universal</w:t>
      </w:r>
      <w:r w:rsidR="00E84CEB" w:rsidRPr="00AD2A8D">
        <w:t>.</w:t>
      </w:r>
      <w:r w:rsidR="00E84CEB" w:rsidRPr="00AD2A8D">
        <w:rPr>
          <w:rStyle w:val="FootnoteReference"/>
        </w:rPr>
        <w:footnoteReference w:id="78"/>
      </w:r>
      <w:r w:rsidR="00E84CEB" w:rsidRPr="00AD2A8D">
        <w:t xml:space="preserve">  </w:t>
      </w:r>
      <w:r w:rsidR="0027542A" w:rsidRPr="00AD2A8D">
        <w:t xml:space="preserve">Hegel’s examples </w:t>
      </w:r>
      <w:r w:rsidR="00D10E18" w:rsidRPr="00AD2A8D">
        <w:t>of</w:t>
      </w:r>
      <w:r w:rsidR="0027542A" w:rsidRPr="00AD2A8D">
        <w:t xml:space="preserve"> such instances are </w:t>
      </w:r>
      <w:r w:rsidR="00CE2ECC" w:rsidRPr="00AD2A8D">
        <w:t xml:space="preserve">evaluative </w:t>
      </w:r>
      <w:r w:rsidR="0027542A" w:rsidRPr="00AD2A8D">
        <w:t xml:space="preserve">judgments: in saying, for example, that an action is </w:t>
      </w:r>
      <w:r w:rsidR="00BD0A4B" w:rsidRPr="00AD2A8D">
        <w:rPr>
          <w:i/>
        </w:rPr>
        <w:t>right</w:t>
      </w:r>
      <w:r w:rsidR="00851728" w:rsidRPr="00AD2A8D">
        <w:t xml:space="preserve"> (</w:t>
      </w:r>
      <w:proofErr w:type="spellStart"/>
      <w:r w:rsidR="00851728" w:rsidRPr="00AD2A8D">
        <w:rPr>
          <w:i/>
        </w:rPr>
        <w:t>recht</w:t>
      </w:r>
      <w:proofErr w:type="spellEnd"/>
      <w:r w:rsidR="00851728" w:rsidRPr="00AD2A8D">
        <w:t>)</w:t>
      </w:r>
      <w:r w:rsidR="00F817FC" w:rsidRPr="00AD2A8D">
        <w:rPr>
          <w:i/>
        </w:rPr>
        <w:t xml:space="preserve">, </w:t>
      </w:r>
      <w:r w:rsidR="0027542A" w:rsidRPr="00AD2A8D">
        <w:t xml:space="preserve"> “</w:t>
      </w:r>
      <w:r w:rsidR="00BD0A4B" w:rsidRPr="00AD2A8D">
        <w:t>right</w:t>
      </w:r>
      <w:r w:rsidR="0027542A" w:rsidRPr="00AD2A8D">
        <w:t xml:space="preserve">” signals the fittingness of the singular </w:t>
      </w:r>
      <w:r w:rsidR="0027542A" w:rsidRPr="00AD2A8D">
        <w:lastRenderedPageBreak/>
        <w:t xml:space="preserve">deed with some normative constitution for what an action </w:t>
      </w:r>
      <w:r w:rsidR="0027542A" w:rsidRPr="00AD2A8D">
        <w:rPr>
          <w:i/>
        </w:rPr>
        <w:t xml:space="preserve">should </w:t>
      </w:r>
      <w:r w:rsidR="0027542A" w:rsidRPr="00AD2A8D">
        <w:t>be</w:t>
      </w:r>
      <w:r w:rsidR="00BD0A4B" w:rsidRPr="00AD2A8D">
        <w:t>: a universal</w:t>
      </w:r>
      <w:r w:rsidR="0027542A" w:rsidRPr="00AD2A8D">
        <w:t>.</w:t>
      </w:r>
      <w:r w:rsidR="005C5B35" w:rsidRPr="00AD2A8D">
        <w:rPr>
          <w:rStyle w:val="FootnoteReference"/>
        </w:rPr>
        <w:footnoteReference w:id="79"/>
      </w:r>
      <w:r w:rsidR="0027542A" w:rsidRPr="00AD2A8D">
        <w:t xml:space="preserve"> </w:t>
      </w:r>
      <w:r w:rsidR="005C5B35" w:rsidRPr="00AD2A8D">
        <w:t xml:space="preserve"> </w:t>
      </w:r>
      <w:r w:rsidR="00CE2ECC" w:rsidRPr="00AD2A8D">
        <w:t>The same determinacy of the concept is, in the evaluative judgment, reconciled with the determinacy of something singular and actual</w:t>
      </w:r>
      <w:r w:rsidR="00BD0A4B" w:rsidRPr="00AD2A8D">
        <w:t>, which itself exemplifies the proper constitution of the universal</w:t>
      </w:r>
      <w:r w:rsidR="00CE2ECC" w:rsidRPr="00AD2A8D">
        <w:t xml:space="preserve">.  To make such a judgment is thus to place something actual within </w:t>
      </w:r>
      <w:r w:rsidR="007A315E">
        <w:t>“</w:t>
      </w:r>
      <w:r w:rsidR="00D00BBF" w:rsidRPr="00AD2A8D">
        <w:t xml:space="preserve">the </w:t>
      </w:r>
      <w:r w:rsidR="002F7CE4" w:rsidRPr="00AD2A8D">
        <w:t>concept</w:t>
      </w:r>
      <w:r w:rsidR="007A315E">
        <w:t>”</w:t>
      </w:r>
      <w:r w:rsidR="002F7CE4" w:rsidRPr="00AD2A8D">
        <w:t xml:space="preserve"> as such.  </w:t>
      </w:r>
    </w:p>
    <w:p w14:paraId="204114B8" w14:textId="1119D843" w:rsidR="00D413D1" w:rsidRPr="00AD2A8D" w:rsidRDefault="00535E4F" w:rsidP="00A054E7">
      <w:pPr>
        <w:spacing w:line="480" w:lineRule="auto"/>
      </w:pPr>
      <w:r w:rsidRPr="00AD2A8D">
        <w:tab/>
      </w:r>
      <w:r w:rsidR="002B3D3A" w:rsidRPr="00AD2A8D">
        <w:t>In this way, s</w:t>
      </w:r>
      <w:r w:rsidRPr="00AD2A8D">
        <w:t xml:space="preserve">ingularity </w:t>
      </w:r>
      <w:r w:rsidR="00AB37A0" w:rsidRPr="00AD2A8D">
        <w:t xml:space="preserve">stands materially outside </w:t>
      </w:r>
      <w:r w:rsidR="00FF5DA5" w:rsidRPr="00AD2A8D">
        <w:t xml:space="preserve">yet </w:t>
      </w:r>
      <w:r w:rsidR="00AB37A0" w:rsidRPr="00AD2A8D">
        <w:t>formally inside of conceptual</w:t>
      </w:r>
      <w:r w:rsidR="00D00BBF" w:rsidRPr="00AD2A8D">
        <w:t>ity</w:t>
      </w:r>
      <w:r w:rsidR="00AB37A0" w:rsidRPr="00AD2A8D">
        <w:t xml:space="preserve">.  It is materially reconciled with </w:t>
      </w:r>
      <w:r w:rsidR="00D00BBF" w:rsidRPr="00AD2A8D">
        <w:t>conceptuality</w:t>
      </w:r>
      <w:r w:rsidR="00197F73">
        <w:t>—</w:t>
      </w:r>
      <w:r w:rsidR="00E85C84" w:rsidRPr="00AD2A8D">
        <w:t xml:space="preserve">it counts </w:t>
      </w:r>
      <w:r w:rsidR="00E85C84" w:rsidRPr="00AD2A8D">
        <w:rPr>
          <w:i/>
        </w:rPr>
        <w:t>as</w:t>
      </w:r>
      <w:r w:rsidR="00E85C84" w:rsidRPr="00AD2A8D">
        <w:t xml:space="preserve"> conceptual content</w:t>
      </w:r>
      <w:r w:rsidR="00197F73">
        <w:t>—</w:t>
      </w:r>
      <w:r w:rsidR="005C5B35" w:rsidRPr="00AD2A8D">
        <w:t xml:space="preserve">only </w:t>
      </w:r>
      <w:r w:rsidR="00365624" w:rsidRPr="00AD2A8D">
        <w:t>when some actual</w:t>
      </w:r>
      <w:r w:rsidR="00AB37A0" w:rsidRPr="00AD2A8D">
        <w:t xml:space="preserve"> judgment can find </w:t>
      </w:r>
      <w:r w:rsidR="00CE2ECC" w:rsidRPr="00AD2A8D">
        <w:t>the singular’s</w:t>
      </w:r>
      <w:r w:rsidR="00AB37A0" w:rsidRPr="00AD2A8D">
        <w:rPr>
          <w:i/>
        </w:rPr>
        <w:t xml:space="preserve"> own</w:t>
      </w:r>
      <w:r w:rsidR="00826865" w:rsidRPr="00AD2A8D">
        <w:t xml:space="preserve"> determi</w:t>
      </w:r>
      <w:r w:rsidR="00AB37A0" w:rsidRPr="00AD2A8D">
        <w:t>n</w:t>
      </w:r>
      <w:r w:rsidR="00826865" w:rsidRPr="00AD2A8D">
        <w:t>a</w:t>
      </w:r>
      <w:r w:rsidR="00AB37A0" w:rsidRPr="00AD2A8D">
        <w:t xml:space="preserve">cy </w:t>
      </w:r>
      <w:r w:rsidR="00CE2ECC" w:rsidRPr="00AD2A8D">
        <w:t xml:space="preserve">as </w:t>
      </w:r>
      <w:r w:rsidR="00AB37A0" w:rsidRPr="00AD2A8D">
        <w:t xml:space="preserve">at the same time </w:t>
      </w:r>
      <w:r w:rsidR="00AB37A0" w:rsidRPr="00AD2A8D">
        <w:rPr>
          <w:i/>
        </w:rPr>
        <w:t>within</w:t>
      </w:r>
      <w:r w:rsidR="00AB37A0" w:rsidRPr="00AD2A8D">
        <w:t xml:space="preserve"> the determinacy of the concept.</w:t>
      </w:r>
      <w:r w:rsidR="00AB37A0" w:rsidRPr="00AD2A8D">
        <w:rPr>
          <w:rStyle w:val="FootnoteReference"/>
        </w:rPr>
        <w:footnoteReference w:id="80"/>
      </w:r>
      <w:r w:rsidR="00FF5DA5" w:rsidRPr="00AD2A8D">
        <w:t xml:space="preserve">  </w:t>
      </w:r>
      <w:r w:rsidR="00AA722A" w:rsidRPr="00AD2A8D">
        <w:t>Hegel alludes to the double role of singularity in the following passage:</w:t>
      </w:r>
    </w:p>
    <w:p w14:paraId="3FCA08A4" w14:textId="0C93752D" w:rsidR="00D413D1" w:rsidRPr="00AD2A8D" w:rsidRDefault="00D413D1" w:rsidP="00A054E7">
      <w:pPr>
        <w:ind w:left="720"/>
      </w:pPr>
      <w:r w:rsidRPr="00AD2A8D">
        <w:t xml:space="preserve">The point is instead to take the concept as it is prima facie </w:t>
      </w:r>
      <w:r w:rsidRPr="00AD2A8D">
        <w:rPr>
          <w:i/>
        </w:rPr>
        <w:t>supposed</w:t>
      </w:r>
      <w:r w:rsidRPr="00AD2A8D">
        <w:t xml:space="preserve"> to be determined for itself as concept, with which this distant abstraction of being or even objectivity has nothing to do, and to see whether, in its determinacy solely as the determinacy of the </w:t>
      </w:r>
      <w:r w:rsidRPr="00AD2A8D">
        <w:rPr>
          <w:i/>
        </w:rPr>
        <w:t>concept</w:t>
      </w:r>
      <w:r w:rsidRPr="00AD2A8D">
        <w:t xml:space="preserve">, it passes over into a form which differs from the determinacy </w:t>
      </w:r>
      <w:r w:rsidR="0065451B">
        <w:t>as it belongs to the</w:t>
      </w:r>
      <w:r w:rsidRPr="00AD2A8D">
        <w:t xml:space="preserve"> concept and appears </w:t>
      </w:r>
      <w:r w:rsidRPr="00AD2A8D">
        <w:rPr>
          <w:i/>
        </w:rPr>
        <w:t>within it</w:t>
      </w:r>
      <w:r w:rsidRPr="00AD2A8D">
        <w:t>.</w:t>
      </w:r>
      <w:r w:rsidR="00053A2E" w:rsidRPr="00AD2A8D">
        <w:rPr>
          <w:rStyle w:val="FootnoteReference"/>
        </w:rPr>
        <w:footnoteReference w:id="81"/>
      </w:r>
      <w:r w:rsidRPr="00AD2A8D">
        <w:t xml:space="preserve"> </w:t>
      </w:r>
    </w:p>
    <w:p w14:paraId="31023A5B" w14:textId="77777777" w:rsidR="00AA722A" w:rsidRPr="00AD2A8D" w:rsidRDefault="00AA722A" w:rsidP="00A054E7">
      <w:pPr>
        <w:jc w:val="both"/>
      </w:pPr>
    </w:p>
    <w:p w14:paraId="7B16E491" w14:textId="2CF866CA" w:rsidR="00DE0B64" w:rsidRPr="00AD2A8D" w:rsidRDefault="00CE2ECC" w:rsidP="00A054E7">
      <w:pPr>
        <w:spacing w:line="480" w:lineRule="auto"/>
      </w:pPr>
      <w:r w:rsidRPr="00AD2A8D">
        <w:t xml:space="preserve">The passage </w:t>
      </w:r>
      <w:r w:rsidR="0065451B">
        <w:t>alludes to</w:t>
      </w:r>
      <w:r w:rsidRPr="00AD2A8D">
        <w:t xml:space="preserve"> the role </w:t>
      </w:r>
      <w:r w:rsidR="00AA722A" w:rsidRPr="00AD2A8D">
        <w:t>of singularity</w:t>
      </w:r>
      <w:r w:rsidR="0024706E" w:rsidRPr="00AD2A8D">
        <w:t xml:space="preserve"> (though it is not mentioned explicitly here)</w:t>
      </w:r>
      <w:r w:rsidR="00AA722A" w:rsidRPr="00AD2A8D">
        <w:t xml:space="preserve"> because it points out how </w:t>
      </w:r>
      <w:r w:rsidRPr="00AD2A8D">
        <w:t>the concept</w:t>
      </w:r>
      <w:r w:rsidR="00AA722A" w:rsidRPr="00AD2A8D">
        <w:t xml:space="preserve"> itself can develop a form that seems to differ from itself, yet sh</w:t>
      </w:r>
      <w:r w:rsidR="002C2AC3" w:rsidRPr="00AD2A8D">
        <w:t xml:space="preserve">ows </w:t>
      </w:r>
      <w:r w:rsidR="006F6218" w:rsidRPr="00AD2A8D">
        <w:t>this self-differing</w:t>
      </w:r>
      <w:r w:rsidR="002C2AC3" w:rsidRPr="00AD2A8D">
        <w:t xml:space="preserve"> </w:t>
      </w:r>
      <w:r w:rsidR="006741B6" w:rsidRPr="00AD2A8D">
        <w:t xml:space="preserve">to </w:t>
      </w:r>
      <w:r w:rsidR="00191ED4">
        <w:t xml:space="preserve">remain </w:t>
      </w:r>
      <w:r w:rsidR="00830A86">
        <w:t xml:space="preserve">a form of </w:t>
      </w:r>
      <w:r w:rsidR="00191ED4">
        <w:t>the concept itself</w:t>
      </w:r>
      <w:r w:rsidR="002C2AC3" w:rsidRPr="00AD2A8D">
        <w:t xml:space="preserve">. </w:t>
      </w:r>
      <w:r w:rsidRPr="00AD2A8D">
        <w:t xml:space="preserve"> Thi</w:t>
      </w:r>
      <w:r w:rsidR="000E7FAA" w:rsidRPr="00AD2A8D">
        <w:t>s is just the role that</w:t>
      </w:r>
      <w:r w:rsidRPr="00AD2A8D">
        <w:t xml:space="preserve"> singularity plays.  </w:t>
      </w:r>
      <w:r w:rsidR="00AA722A" w:rsidRPr="00AD2A8D">
        <w:t xml:space="preserve">Singularity is the </w:t>
      </w:r>
      <w:r w:rsidR="00995197" w:rsidRPr="00AD2A8D">
        <w:t>ground</w:t>
      </w:r>
      <w:r w:rsidR="00AA722A" w:rsidRPr="00AD2A8D">
        <w:t xml:space="preserve"> </w:t>
      </w:r>
      <w:r w:rsidR="005C5B35" w:rsidRPr="00AD2A8D">
        <w:t xml:space="preserve">of </w:t>
      </w:r>
      <w:r w:rsidR="00AA722A" w:rsidRPr="00AD2A8D">
        <w:t>objectivity (</w:t>
      </w:r>
      <w:proofErr w:type="spellStart"/>
      <w:r w:rsidR="00AA722A" w:rsidRPr="00AD2A8D">
        <w:rPr>
          <w:i/>
        </w:rPr>
        <w:t>Gegenst</w:t>
      </w:r>
      <w:r w:rsidR="002C2AC3" w:rsidRPr="00AD2A8D">
        <w:rPr>
          <w:i/>
        </w:rPr>
        <w:t>ä</w:t>
      </w:r>
      <w:r w:rsidR="00AA722A" w:rsidRPr="00AD2A8D">
        <w:rPr>
          <w:i/>
        </w:rPr>
        <w:t>ndlichkeit</w:t>
      </w:r>
      <w:proofErr w:type="spellEnd"/>
      <w:r w:rsidR="00AA722A" w:rsidRPr="00AD2A8D">
        <w:t>) because it seems to “stand against”</w:t>
      </w:r>
      <w:r w:rsidR="00BD0A4B" w:rsidRPr="00AD2A8D">
        <w:t xml:space="preserve"> (</w:t>
      </w:r>
      <w:proofErr w:type="spellStart"/>
      <w:r w:rsidR="00BD0A4B" w:rsidRPr="00AD2A8D">
        <w:rPr>
          <w:i/>
        </w:rPr>
        <w:t>stehen</w:t>
      </w:r>
      <w:proofErr w:type="spellEnd"/>
      <w:r w:rsidR="00BD0A4B" w:rsidRPr="00AD2A8D">
        <w:rPr>
          <w:i/>
        </w:rPr>
        <w:t xml:space="preserve"> </w:t>
      </w:r>
      <w:proofErr w:type="spellStart"/>
      <w:r w:rsidR="00BD0A4B" w:rsidRPr="00AD2A8D">
        <w:rPr>
          <w:i/>
        </w:rPr>
        <w:t>gegen</w:t>
      </w:r>
      <w:proofErr w:type="spellEnd"/>
      <w:r w:rsidR="00BD0A4B" w:rsidRPr="00AD2A8D">
        <w:t>)</w:t>
      </w:r>
      <w:r w:rsidR="00AA722A" w:rsidRPr="00AD2A8D">
        <w:t xml:space="preserve"> conceptuality </w:t>
      </w:r>
      <w:r w:rsidR="0024706E" w:rsidRPr="00AD2A8D">
        <w:rPr>
          <w:i/>
        </w:rPr>
        <w:t>qua</w:t>
      </w:r>
      <w:r w:rsidR="0024706E" w:rsidRPr="00AD2A8D">
        <w:t xml:space="preserve"> universal and particular</w:t>
      </w:r>
      <w:r w:rsidR="00AA722A" w:rsidRPr="00AD2A8D">
        <w:t>.</w:t>
      </w:r>
      <w:r w:rsidR="00995197" w:rsidRPr="00AD2A8D">
        <w:rPr>
          <w:rStyle w:val="FootnoteReference"/>
        </w:rPr>
        <w:footnoteReference w:id="82"/>
      </w:r>
      <w:r w:rsidR="0073537F" w:rsidRPr="00AD2A8D">
        <w:t xml:space="preserve"> </w:t>
      </w:r>
      <w:r w:rsidR="009E3D6C" w:rsidRPr="00AD2A8D">
        <w:t xml:space="preserve"> </w:t>
      </w:r>
      <w:r w:rsidR="00AA722A" w:rsidRPr="00AD2A8D">
        <w:t>Rather than assuming</w:t>
      </w:r>
      <w:r w:rsidR="000E7FAA" w:rsidRPr="00AD2A8D">
        <w:t xml:space="preserve"> a </w:t>
      </w:r>
      <w:r w:rsidR="000E7FAA" w:rsidRPr="00AD2A8D">
        <w:lastRenderedPageBreak/>
        <w:t>conception of objects that</w:t>
      </w:r>
      <w:r w:rsidR="00AA722A" w:rsidRPr="00AD2A8D">
        <w:t xml:space="preserve"> is already foreign to conceptuality, Hegel </w:t>
      </w:r>
      <w:r w:rsidR="001D0AD2" w:rsidRPr="00AD2A8D">
        <w:t xml:space="preserve">thus </w:t>
      </w:r>
      <w:r w:rsidR="00AA722A" w:rsidRPr="00AD2A8D">
        <w:t xml:space="preserve">defines objectivity </w:t>
      </w:r>
      <w:r w:rsidR="001D7AB4" w:rsidRPr="00AD2A8D">
        <w:t xml:space="preserve">in terms of </w:t>
      </w:r>
      <w:r w:rsidR="00EA10B1" w:rsidRPr="00AD2A8D">
        <w:t xml:space="preserve">the final moment of </w:t>
      </w:r>
      <w:r w:rsidR="001D7AB4" w:rsidRPr="00AD2A8D">
        <w:t>conceptual form</w:t>
      </w:r>
      <w:r w:rsidR="002C2AC3" w:rsidRPr="00AD2A8D">
        <w:t xml:space="preserve">, such that it is </w:t>
      </w:r>
      <w:r w:rsidR="00AA722A" w:rsidRPr="00AD2A8D">
        <w:t xml:space="preserve">both commensurate with conceptual form </w:t>
      </w:r>
      <w:r w:rsidRPr="00AD2A8D">
        <w:t>and</w:t>
      </w:r>
      <w:r w:rsidR="00AA722A" w:rsidRPr="00AD2A8D">
        <w:t xml:space="preserve"> </w:t>
      </w:r>
      <w:r w:rsidR="004B17D6">
        <w:t xml:space="preserve">yet held </w:t>
      </w:r>
      <w:r w:rsidR="0024706E" w:rsidRPr="00AD2A8D">
        <w:t>at a distance</w:t>
      </w:r>
      <w:r w:rsidR="00AA722A" w:rsidRPr="00AD2A8D">
        <w:t xml:space="preserve"> from given conceptual content. </w:t>
      </w:r>
      <w:r w:rsidR="00F80780">
        <w:t xml:space="preserve"> </w:t>
      </w:r>
      <w:r w:rsidR="002C2AC3" w:rsidRPr="00AD2A8D">
        <w:t>This is because punctual determinacy is intelligibl</w:t>
      </w:r>
      <w:r w:rsidR="00197F73">
        <w:t>e in terms of pure negativity—</w:t>
      </w:r>
      <w:r w:rsidR="002C2AC3" w:rsidRPr="00AD2A8D">
        <w:t xml:space="preserve">the </w:t>
      </w:r>
      <w:r w:rsidR="0065451B">
        <w:t xml:space="preserve">standard </w:t>
      </w:r>
      <w:r w:rsidR="00197F73">
        <w:t>of conceptual form—</w:t>
      </w:r>
      <w:r w:rsidR="002C2AC3" w:rsidRPr="00AD2A8D">
        <w:t xml:space="preserve">while at the same time being a plausible </w:t>
      </w:r>
      <w:r w:rsidR="0073537F" w:rsidRPr="00AD2A8D">
        <w:t>(</w:t>
      </w:r>
      <w:r w:rsidR="0095050D" w:rsidRPr="00AD2A8D">
        <w:t xml:space="preserve">though still </w:t>
      </w:r>
      <w:r w:rsidR="002C2AC3" w:rsidRPr="00AD2A8D">
        <w:t>formal</w:t>
      </w:r>
      <w:r w:rsidR="0073537F" w:rsidRPr="00AD2A8D">
        <w:t>)</w:t>
      </w:r>
      <w:r w:rsidR="002C2AC3" w:rsidRPr="00AD2A8D">
        <w:t xml:space="preserve"> feature of worldly things.  </w:t>
      </w:r>
      <w:r w:rsidR="0001274D" w:rsidRPr="00AD2A8D">
        <w:t xml:space="preserve">Thus, Hegel does not </w:t>
      </w:r>
      <w:r w:rsidR="004C56A5" w:rsidRPr="00AD2A8D">
        <w:t xml:space="preserve">presuppose </w:t>
      </w:r>
      <w:r w:rsidR="0001274D" w:rsidRPr="00AD2A8D">
        <w:t xml:space="preserve">the conceptual content of any particular singular thing, while pointing out that even the least determinacy of something makes it eligible for conceptuality.  </w:t>
      </w:r>
      <w:r w:rsidR="00FF5DA5" w:rsidRPr="00AD2A8D">
        <w:t>In this w</w:t>
      </w:r>
      <w:r w:rsidR="0095050D" w:rsidRPr="00AD2A8D">
        <w:t xml:space="preserve">ay, Hegel lays the ground for </w:t>
      </w:r>
      <w:r w:rsidR="007A315E">
        <w:t xml:space="preserve">an account of </w:t>
      </w:r>
      <w:r w:rsidR="00FF5DA5" w:rsidRPr="00AD2A8D">
        <w:t>conceptual form that is genuinely isomorphic with objectivity.</w:t>
      </w:r>
    </w:p>
    <w:p w14:paraId="13F3FCEF" w14:textId="77777777" w:rsidR="00BF2D74" w:rsidRPr="00AD2A8D" w:rsidRDefault="00BF2D74" w:rsidP="00A054E7">
      <w:pPr>
        <w:spacing w:line="480" w:lineRule="auto"/>
        <w:jc w:val="both"/>
      </w:pPr>
    </w:p>
    <w:p w14:paraId="5630DE2E" w14:textId="5EB17007" w:rsidR="00AE0246" w:rsidRPr="00AE0246" w:rsidRDefault="00BA2D30" w:rsidP="00A054E7">
      <w:pPr>
        <w:spacing w:line="480" w:lineRule="auto"/>
        <w:jc w:val="center"/>
        <w:outlineLvl w:val="0"/>
        <w:rPr>
          <w:b/>
        </w:rPr>
      </w:pPr>
      <w:r>
        <w:rPr>
          <w:b/>
        </w:rPr>
        <w:t>III</w:t>
      </w:r>
    </w:p>
    <w:p w14:paraId="322D9F97" w14:textId="0052B245" w:rsidR="007918D1" w:rsidRPr="00AD2A8D" w:rsidRDefault="007918D1" w:rsidP="00A054E7">
      <w:pPr>
        <w:spacing w:line="480" w:lineRule="auto"/>
      </w:pPr>
      <w:r w:rsidRPr="00AD2A8D">
        <w:tab/>
      </w:r>
      <w:r w:rsidR="00905AB9">
        <w:t xml:space="preserve">It is ultimately in virtue of his simplification of conceptual form in terms of negativity, evinced especially in his notion of singularity, that Hegel allows himself a quasi-realistic way of expressing the objective content of conceptuality.  </w:t>
      </w:r>
      <w:r w:rsidR="00404552">
        <w:t>This stems from o</w:t>
      </w:r>
      <w:r w:rsidR="0095050D" w:rsidRPr="00AD2A8D">
        <w:t xml:space="preserve">ne of the subtle </w:t>
      </w:r>
      <w:r w:rsidR="00697469" w:rsidRPr="00AD2A8D">
        <w:t>innovations</w:t>
      </w:r>
      <w:r w:rsidR="005D790C" w:rsidRPr="00AD2A8D">
        <w:t xml:space="preserve"> in Hegel’s procedure thus far</w:t>
      </w:r>
      <w:r w:rsidR="00404552">
        <w:t>: namely,</w:t>
      </w:r>
      <w:r w:rsidR="005D790C" w:rsidRPr="00AD2A8D">
        <w:t xml:space="preserve"> his elevation of the notion of </w:t>
      </w:r>
      <w:r w:rsidR="005D790C" w:rsidRPr="00AD2A8D">
        <w:rPr>
          <w:i/>
        </w:rPr>
        <w:t>determinacy</w:t>
      </w:r>
      <w:r w:rsidR="005D790C" w:rsidRPr="00AD2A8D">
        <w:t xml:space="preserve"> (</w:t>
      </w:r>
      <w:proofErr w:type="spellStart"/>
      <w:r w:rsidR="005D790C" w:rsidRPr="00AD2A8D">
        <w:rPr>
          <w:i/>
        </w:rPr>
        <w:t>Bestimmtheit</w:t>
      </w:r>
      <w:proofErr w:type="spellEnd"/>
      <w:r w:rsidR="00210958">
        <w:t xml:space="preserve">) (incidentally, </w:t>
      </w:r>
      <w:r w:rsidR="005D790C" w:rsidRPr="00AD2A8D">
        <w:t>a</w:t>
      </w:r>
      <w:r w:rsidR="00210958">
        <w:t xml:space="preserve"> term hardly occurring in Kant) </w:t>
      </w:r>
      <w:r w:rsidR="005D790C" w:rsidRPr="00AD2A8D">
        <w:t xml:space="preserve">to the aid of a revisionary conception of </w:t>
      </w:r>
      <w:r w:rsidR="005D790C" w:rsidRPr="00AD2A8D">
        <w:rPr>
          <w:i/>
        </w:rPr>
        <w:t>determination</w:t>
      </w:r>
      <w:r w:rsidR="005D790C" w:rsidRPr="00AD2A8D">
        <w:t>.</w:t>
      </w:r>
      <w:r w:rsidR="003B395D" w:rsidRPr="00AD2A8D">
        <w:rPr>
          <w:rStyle w:val="FootnoteReference"/>
        </w:rPr>
        <w:footnoteReference w:id="83"/>
      </w:r>
      <w:r w:rsidR="005D790C" w:rsidRPr="00AD2A8D">
        <w:t xml:space="preserve">  </w:t>
      </w:r>
      <w:r w:rsidRPr="00AD2A8D">
        <w:t xml:space="preserve">In the </w:t>
      </w:r>
      <w:r w:rsidR="00476F53" w:rsidRPr="00AD2A8D">
        <w:t xml:space="preserve">German </w:t>
      </w:r>
      <w:r w:rsidRPr="00AD2A8D">
        <w:t xml:space="preserve">rationalist tradition, </w:t>
      </w:r>
      <w:r w:rsidR="005E2C50" w:rsidRPr="00AD2A8D">
        <w:t xml:space="preserve">a </w:t>
      </w:r>
      <w:r w:rsidR="0021520B" w:rsidRPr="00AD2A8D">
        <w:t>“determination”</w:t>
      </w:r>
      <w:r w:rsidR="002D6C56" w:rsidRPr="00AD2A8D">
        <w:t xml:space="preserve"> </w:t>
      </w:r>
      <w:r w:rsidR="005E2C50" w:rsidRPr="00AD2A8D">
        <w:t>is</w:t>
      </w:r>
      <w:r w:rsidR="002D6C56" w:rsidRPr="00AD2A8D">
        <w:t xml:space="preserve"> a predicate or characteristic </w:t>
      </w:r>
      <w:r w:rsidR="00F35D12" w:rsidRPr="00AD2A8D">
        <w:t>(</w:t>
      </w:r>
      <w:proofErr w:type="spellStart"/>
      <w:r w:rsidR="00F35D12" w:rsidRPr="00AD2A8D">
        <w:rPr>
          <w:i/>
        </w:rPr>
        <w:t>Merkmale</w:t>
      </w:r>
      <w:proofErr w:type="spellEnd"/>
      <w:r w:rsidR="00F35D12" w:rsidRPr="00AD2A8D">
        <w:t>)</w:t>
      </w:r>
      <w:r w:rsidR="002D6C56" w:rsidRPr="00AD2A8D">
        <w:t xml:space="preserve"> of something that excludes its opposite</w:t>
      </w:r>
      <w:r w:rsidR="0021520B" w:rsidRPr="00AD2A8D">
        <w:t>.</w:t>
      </w:r>
      <w:r w:rsidR="009F2E75" w:rsidRPr="00AD2A8D">
        <w:rPr>
          <w:rStyle w:val="FootnoteReference"/>
        </w:rPr>
        <w:footnoteReference w:id="84"/>
      </w:r>
      <w:r w:rsidR="0021520B" w:rsidRPr="00AD2A8D">
        <w:t xml:space="preserve">  </w:t>
      </w:r>
      <w:r w:rsidR="00E849FC" w:rsidRPr="00AD2A8D">
        <w:t xml:space="preserve">To be determined in some respect </w:t>
      </w:r>
      <w:r w:rsidR="005E2C50" w:rsidRPr="00AD2A8D">
        <w:rPr>
          <w:i/>
        </w:rPr>
        <w:t>A</w:t>
      </w:r>
      <w:r w:rsidR="005E2C50" w:rsidRPr="00AD2A8D">
        <w:t xml:space="preserve"> </w:t>
      </w:r>
      <w:r w:rsidR="00E849FC" w:rsidRPr="00AD2A8D">
        <w:t xml:space="preserve">is to </w:t>
      </w:r>
      <w:r w:rsidR="005E2C50" w:rsidRPr="00AD2A8D">
        <w:t>exclude</w:t>
      </w:r>
      <w:r w:rsidR="00E849FC" w:rsidRPr="00AD2A8D">
        <w:t xml:space="preserve"> not-</w:t>
      </w:r>
      <w:r w:rsidR="00E849FC" w:rsidRPr="00AD2A8D">
        <w:rPr>
          <w:i/>
        </w:rPr>
        <w:t xml:space="preserve">A </w:t>
      </w:r>
      <w:r w:rsidR="00E849FC" w:rsidRPr="00AD2A8D">
        <w:t xml:space="preserve">in a definite way.  Thus, to be determined in some respect is to have </w:t>
      </w:r>
      <w:r w:rsidR="00E849FC" w:rsidRPr="00AD2A8D">
        <w:lastRenderedPageBreak/>
        <w:t xml:space="preserve">a positive </w:t>
      </w:r>
      <w:r w:rsidR="00E849FC" w:rsidRPr="00AD2A8D">
        <w:rPr>
          <w:i/>
        </w:rPr>
        <w:t>quality</w:t>
      </w:r>
      <w:r w:rsidR="00F43748">
        <w:rPr>
          <w:i/>
        </w:rPr>
        <w:t xml:space="preserve"> </w:t>
      </w:r>
      <w:r w:rsidR="00F43748">
        <w:t xml:space="preserve">or </w:t>
      </w:r>
      <w:r w:rsidR="00F43748">
        <w:rPr>
          <w:i/>
        </w:rPr>
        <w:t>form</w:t>
      </w:r>
      <w:r w:rsidR="005E2C50" w:rsidRPr="00AD2A8D">
        <w:rPr>
          <w:i/>
        </w:rPr>
        <w:t>, A</w:t>
      </w:r>
      <w:r w:rsidR="00E95881" w:rsidRPr="00AD2A8D">
        <w:t>.</w:t>
      </w:r>
      <w:r w:rsidR="00E849FC" w:rsidRPr="00AD2A8D">
        <w:rPr>
          <w:rStyle w:val="FootnoteReference"/>
        </w:rPr>
        <w:footnoteReference w:id="85"/>
      </w:r>
      <w:r w:rsidR="00E849FC" w:rsidRPr="00AD2A8D">
        <w:t xml:space="preserve">  </w:t>
      </w:r>
      <w:r w:rsidR="00415EAA" w:rsidRPr="00AD2A8D">
        <w:t>Hegel takes this conception in reverse.  Rath</w:t>
      </w:r>
      <w:r w:rsidR="00213569" w:rsidRPr="00AD2A8D">
        <w:t>er than supposing</w:t>
      </w:r>
      <w:r w:rsidR="00415EAA" w:rsidRPr="00AD2A8D">
        <w:t xml:space="preserve"> that things first have a positive </w:t>
      </w:r>
      <w:r w:rsidR="00F43748">
        <w:t>form,</w:t>
      </w:r>
      <w:r w:rsidR="00415EAA" w:rsidRPr="00AD2A8D">
        <w:t xml:space="preserve"> which </w:t>
      </w:r>
      <w:r w:rsidR="00415EAA" w:rsidRPr="00AD2A8D">
        <w:rPr>
          <w:i/>
        </w:rPr>
        <w:t>then</w:t>
      </w:r>
      <w:r w:rsidR="00415EAA" w:rsidRPr="00AD2A8D">
        <w:t xml:space="preserve"> excludes an opposite, Hegel suggests that opposition itself is the basis of the </w:t>
      </w:r>
      <w:r w:rsidR="00F43748">
        <w:t>form</w:t>
      </w:r>
      <w:r w:rsidR="00520DC6" w:rsidRPr="00AD2A8D">
        <w:t>.</w:t>
      </w:r>
      <w:r w:rsidR="00D0512E" w:rsidRPr="00AD2A8D">
        <w:rPr>
          <w:rStyle w:val="FootnoteReference"/>
        </w:rPr>
        <w:footnoteReference w:id="86"/>
      </w:r>
      <w:r w:rsidR="00752638" w:rsidRPr="00AD2A8D">
        <w:t xml:space="preserve"> </w:t>
      </w:r>
      <w:r w:rsidR="00415EAA" w:rsidRPr="00AD2A8D">
        <w:t xml:space="preserve"> </w:t>
      </w:r>
      <w:r w:rsidR="006F0BA0" w:rsidRPr="00AD2A8D">
        <w:t xml:space="preserve">Hegel’s conception </w:t>
      </w:r>
      <w:r w:rsidR="00695296" w:rsidRPr="00AD2A8D">
        <w:t xml:space="preserve">reinterprets </w:t>
      </w:r>
      <w:r w:rsidR="00625B1E" w:rsidRPr="00AD2A8D">
        <w:t>qualitative determination</w:t>
      </w:r>
      <w:r w:rsidR="00197F73">
        <w:t>—</w:t>
      </w:r>
      <w:r w:rsidR="006F0BA0" w:rsidRPr="00AD2A8D">
        <w:t xml:space="preserve">both in </w:t>
      </w:r>
      <w:r w:rsidR="00625B1E" w:rsidRPr="00AD2A8D">
        <w:t>its ontic and semantic version</w:t>
      </w:r>
      <w:r w:rsidR="00197F73">
        <w:t>—</w:t>
      </w:r>
      <w:r w:rsidR="006F0BA0" w:rsidRPr="00AD2A8D">
        <w:t xml:space="preserve">in terms of negative determinacy.  This is what he </w:t>
      </w:r>
      <w:r w:rsidR="0072482F" w:rsidRPr="00AD2A8D">
        <w:t>draws</w:t>
      </w:r>
      <w:r w:rsidR="006F0BA0" w:rsidRPr="00AD2A8D">
        <w:t xml:space="preserve"> from his </w:t>
      </w:r>
      <w:proofErr w:type="spellStart"/>
      <w:r w:rsidR="006F0BA0" w:rsidRPr="00AD2A8D">
        <w:t>Spinozistic</w:t>
      </w:r>
      <w:proofErr w:type="spellEnd"/>
      <w:r w:rsidR="006F0BA0" w:rsidRPr="00AD2A8D">
        <w:t xml:space="preserve"> mantra</w:t>
      </w:r>
      <w:r w:rsidR="00374759" w:rsidRPr="00AD2A8D">
        <w:t xml:space="preserve">: </w:t>
      </w:r>
      <w:proofErr w:type="spellStart"/>
      <w:r w:rsidR="003A2860" w:rsidRPr="00AD2A8D">
        <w:rPr>
          <w:i/>
        </w:rPr>
        <w:t>o</w:t>
      </w:r>
      <w:r w:rsidR="00374759" w:rsidRPr="00AD2A8D">
        <w:rPr>
          <w:i/>
        </w:rPr>
        <w:t>mnis</w:t>
      </w:r>
      <w:proofErr w:type="spellEnd"/>
      <w:r w:rsidR="00374759" w:rsidRPr="00AD2A8D">
        <w:rPr>
          <w:i/>
        </w:rPr>
        <w:t xml:space="preserve"> </w:t>
      </w:r>
      <w:proofErr w:type="spellStart"/>
      <w:r w:rsidR="00374759" w:rsidRPr="00AD2A8D">
        <w:rPr>
          <w:i/>
        </w:rPr>
        <w:t>determinatio</w:t>
      </w:r>
      <w:proofErr w:type="spellEnd"/>
      <w:r w:rsidR="00374759" w:rsidRPr="00AD2A8D">
        <w:rPr>
          <w:i/>
        </w:rPr>
        <w:t xml:space="preserve"> </w:t>
      </w:r>
      <w:proofErr w:type="spellStart"/>
      <w:r w:rsidR="00374759" w:rsidRPr="00AD2A8D">
        <w:rPr>
          <w:i/>
        </w:rPr>
        <w:t>est</w:t>
      </w:r>
      <w:proofErr w:type="spellEnd"/>
      <w:r w:rsidR="00374759" w:rsidRPr="00AD2A8D">
        <w:rPr>
          <w:i/>
        </w:rPr>
        <w:t xml:space="preserve"> </w:t>
      </w:r>
      <w:proofErr w:type="spellStart"/>
      <w:r w:rsidR="00CD1881" w:rsidRPr="00AD2A8D">
        <w:rPr>
          <w:i/>
        </w:rPr>
        <w:t>negatio</w:t>
      </w:r>
      <w:proofErr w:type="spellEnd"/>
      <w:r w:rsidR="00CD1881" w:rsidRPr="00AD2A8D">
        <w:rPr>
          <w:i/>
        </w:rPr>
        <w:t xml:space="preserve"> </w:t>
      </w:r>
      <w:r w:rsidR="00F43748">
        <w:t xml:space="preserve">(“every determination is a </w:t>
      </w:r>
      <w:r w:rsidR="00CD1881" w:rsidRPr="00AD2A8D">
        <w:t>negation”)</w:t>
      </w:r>
      <w:r w:rsidR="00374759" w:rsidRPr="00AD2A8D">
        <w:t>.</w:t>
      </w:r>
      <w:r w:rsidR="00501B7E" w:rsidRPr="00AD2A8D">
        <w:rPr>
          <w:rStyle w:val="FootnoteReference"/>
        </w:rPr>
        <w:footnoteReference w:id="87"/>
      </w:r>
      <w:r w:rsidR="00374759" w:rsidRPr="00AD2A8D">
        <w:t xml:space="preserve">  </w:t>
      </w:r>
      <w:r w:rsidR="006F0BA0" w:rsidRPr="00AD2A8D">
        <w:t xml:space="preserve">As Inwood notes, </w:t>
      </w:r>
      <w:r w:rsidR="00204549" w:rsidRPr="00AD2A8D">
        <w:t>Hegel understands this to mean that “negation is a sufficient condition of determinacy, not only a necessary condition….”</w:t>
      </w:r>
      <w:r w:rsidR="00204549" w:rsidRPr="00AD2A8D">
        <w:rPr>
          <w:vertAlign w:val="superscript"/>
        </w:rPr>
        <w:footnoteReference w:id="88"/>
      </w:r>
      <w:r w:rsidR="00204549" w:rsidRPr="00AD2A8D">
        <w:t xml:space="preserve">  </w:t>
      </w:r>
      <w:r w:rsidR="00F43748">
        <w:t>Formal and q</w:t>
      </w:r>
      <w:r w:rsidR="00752638" w:rsidRPr="00AD2A8D">
        <w:t>ualitative d</w:t>
      </w:r>
      <w:r w:rsidR="00204549" w:rsidRPr="00AD2A8D">
        <w:t xml:space="preserve">eterminations, then, turn out to be </w:t>
      </w:r>
      <w:r w:rsidR="000D28CA" w:rsidRPr="00AD2A8D">
        <w:t xml:space="preserve">solely </w:t>
      </w:r>
      <w:r w:rsidR="00415EAA" w:rsidRPr="00AD2A8D">
        <w:t xml:space="preserve">a consequence of </w:t>
      </w:r>
      <w:r w:rsidR="00204549" w:rsidRPr="00AD2A8D">
        <w:t xml:space="preserve">negative determinacy.  </w:t>
      </w:r>
      <w:r w:rsidR="0021520B" w:rsidRPr="00AD2A8D">
        <w:t>The determina</w:t>
      </w:r>
      <w:r w:rsidR="00415EAA" w:rsidRPr="00AD2A8D">
        <w:t xml:space="preserve">tion of something </w:t>
      </w:r>
      <w:r w:rsidR="005C5B35" w:rsidRPr="00AD2A8D">
        <w:t xml:space="preserve">no longer </w:t>
      </w:r>
      <w:r w:rsidR="00415EAA" w:rsidRPr="00AD2A8D">
        <w:t xml:space="preserve">corresponds to </w:t>
      </w:r>
      <w:r w:rsidR="005C5B35" w:rsidRPr="00AD2A8D">
        <w:t>a positive metaphysical simple</w:t>
      </w:r>
      <w:r w:rsidR="0021520B" w:rsidRPr="00AD2A8D">
        <w:t xml:space="preserve">, but </w:t>
      </w:r>
      <w:r w:rsidR="00415EAA" w:rsidRPr="00AD2A8D">
        <w:t xml:space="preserve">to </w:t>
      </w:r>
      <w:r w:rsidR="000357B5" w:rsidRPr="00AD2A8D">
        <w:t>a limit-</w:t>
      </w:r>
      <w:r w:rsidR="0021520B" w:rsidRPr="00AD2A8D">
        <w:t xml:space="preserve">point </w:t>
      </w:r>
      <w:r w:rsidR="000357B5" w:rsidRPr="00AD2A8D">
        <w:t>distinguishing it from</w:t>
      </w:r>
      <w:r w:rsidR="0021520B" w:rsidRPr="00AD2A8D">
        <w:t xml:space="preserve"> what it </w:t>
      </w:r>
      <w:r w:rsidR="000357B5" w:rsidRPr="00AD2A8D">
        <w:t>is not</w:t>
      </w:r>
      <w:r w:rsidR="0021520B" w:rsidRPr="00AD2A8D">
        <w:t xml:space="preserve">.  In this sense, things are quite literally </w:t>
      </w:r>
      <w:r w:rsidR="0021520B" w:rsidRPr="00AD2A8D">
        <w:rPr>
          <w:i/>
        </w:rPr>
        <w:t xml:space="preserve">terms </w:t>
      </w:r>
      <w:r w:rsidR="0021520B" w:rsidRPr="00AD2A8D">
        <w:t>(</w:t>
      </w:r>
      <w:proofErr w:type="spellStart"/>
      <w:r w:rsidR="0021520B" w:rsidRPr="00AD2A8D">
        <w:rPr>
          <w:i/>
        </w:rPr>
        <w:t>horoi</w:t>
      </w:r>
      <w:proofErr w:type="spellEnd"/>
      <w:r w:rsidR="0021520B" w:rsidRPr="00AD2A8D">
        <w:t>)</w:t>
      </w:r>
      <w:r w:rsidR="009E3D6C" w:rsidRPr="00AD2A8D">
        <w:t>, boundary markers</w:t>
      </w:r>
      <w:r w:rsidR="0021520B" w:rsidRPr="00AD2A8D">
        <w:t>.</w:t>
      </w:r>
      <w:r w:rsidR="0021520B" w:rsidRPr="00AD2A8D">
        <w:rPr>
          <w:rStyle w:val="FootnoteReference"/>
        </w:rPr>
        <w:footnoteReference w:id="89"/>
      </w:r>
      <w:r w:rsidR="00E95881" w:rsidRPr="00AD2A8D">
        <w:t xml:space="preserve">  </w:t>
      </w:r>
      <w:r w:rsidR="00415EAA" w:rsidRPr="00AD2A8D">
        <w:t xml:space="preserve">But this implies that </w:t>
      </w:r>
      <w:r w:rsidR="00625B1E" w:rsidRPr="00AD2A8D">
        <w:t>predicative negation</w:t>
      </w:r>
      <w:r w:rsidR="00415EAA" w:rsidRPr="00AD2A8D">
        <w:t xml:space="preserve"> is commensurate with the </w:t>
      </w:r>
      <w:r w:rsidR="000357B5" w:rsidRPr="00AD2A8D">
        <w:t>negativity</w:t>
      </w:r>
      <w:r w:rsidR="00415EAA" w:rsidRPr="00AD2A8D">
        <w:t xml:space="preserve"> of qualitative form.  </w:t>
      </w:r>
      <w:r w:rsidR="00E95881" w:rsidRPr="00AD2A8D">
        <w:t>Both semantic determinations and ontic properties can</w:t>
      </w:r>
      <w:r w:rsidR="00F66A37" w:rsidRPr="00AD2A8D">
        <w:t xml:space="preserve"> </w:t>
      </w:r>
      <w:r w:rsidR="00131283" w:rsidRPr="00AD2A8D">
        <w:t xml:space="preserve">then </w:t>
      </w:r>
      <w:r w:rsidR="00F66A37" w:rsidRPr="00AD2A8D">
        <w:t xml:space="preserve">be defined in the same </w:t>
      </w:r>
      <w:r w:rsidR="00F40570" w:rsidRPr="00AD2A8D">
        <w:t>way</w:t>
      </w:r>
      <w:r w:rsidR="000357B5" w:rsidRPr="00AD2A8D">
        <w:t xml:space="preserve">.  This amounts </w:t>
      </w:r>
      <w:r w:rsidR="00F66A37" w:rsidRPr="00AD2A8D">
        <w:t xml:space="preserve">to a </w:t>
      </w:r>
      <w:r w:rsidR="00F66A37" w:rsidRPr="00AD2A8D">
        <w:rPr>
          <w:i/>
        </w:rPr>
        <w:t>relaxation</w:t>
      </w:r>
      <w:r w:rsidR="00F66A37" w:rsidRPr="00AD2A8D">
        <w:t xml:space="preserve"> of the conditions on conceptual </w:t>
      </w:r>
      <w:r w:rsidR="00415EAA" w:rsidRPr="00AD2A8D">
        <w:t>“correspondence.”  A concept no longer</w:t>
      </w:r>
      <w:r w:rsidR="00635E54" w:rsidRPr="00AD2A8D">
        <w:t xml:space="preserve"> serves as </w:t>
      </w:r>
      <w:r w:rsidR="0025393D" w:rsidRPr="00AD2A8D">
        <w:t xml:space="preserve">a </w:t>
      </w:r>
      <w:r w:rsidR="00635E54" w:rsidRPr="00AD2A8D">
        <w:t>representa</w:t>
      </w:r>
      <w:r w:rsidR="00415EAA" w:rsidRPr="00AD2A8D">
        <w:t>tion of an independent quality</w:t>
      </w:r>
      <w:r w:rsidR="00197F73">
        <w:t>—</w:t>
      </w:r>
      <w:r w:rsidR="00415EAA" w:rsidRPr="00AD2A8D">
        <w:t>there is lit</w:t>
      </w:r>
      <w:r w:rsidR="00197F73">
        <w:t>erally “nothing” to represent—</w:t>
      </w:r>
      <w:r w:rsidR="00635E54" w:rsidRPr="00AD2A8D">
        <w:t>but rather “articulates”</w:t>
      </w:r>
      <w:r w:rsidR="00635E54" w:rsidRPr="00AD2A8D">
        <w:rPr>
          <w:rStyle w:val="FootnoteReference"/>
        </w:rPr>
        <w:footnoteReference w:id="90"/>
      </w:r>
      <w:r w:rsidR="00635E54" w:rsidRPr="00AD2A8D">
        <w:t xml:space="preserve"> determinacy.  </w:t>
      </w:r>
    </w:p>
    <w:p w14:paraId="2A021B41" w14:textId="67759B10" w:rsidR="00B13955" w:rsidRPr="00AD2A8D" w:rsidRDefault="00DE0B64" w:rsidP="00A054E7">
      <w:pPr>
        <w:spacing w:line="480" w:lineRule="auto"/>
      </w:pPr>
      <w:r w:rsidRPr="00AD2A8D">
        <w:lastRenderedPageBreak/>
        <w:tab/>
      </w:r>
      <w:r w:rsidR="007B4DD6" w:rsidRPr="00AD2A8D">
        <w:t xml:space="preserve">Determinacy </w:t>
      </w:r>
      <w:r w:rsidR="00905AB9">
        <w:t xml:space="preserve">(in its most self-sufficient </w:t>
      </w:r>
      <w:r w:rsidR="00F43748">
        <w:t>version</w:t>
      </w:r>
      <w:r w:rsidR="00905AB9">
        <w:t xml:space="preserve">, as we will see) </w:t>
      </w:r>
      <w:r w:rsidR="002405DA" w:rsidRPr="00AD2A8D">
        <w:t xml:space="preserve">thus </w:t>
      </w:r>
      <w:r w:rsidR="007B4DD6" w:rsidRPr="00AD2A8D">
        <w:t>provides Hegel with a standard of adequacy for conceptual content.  One must admit that there is a sense in which this is self-serving:</w:t>
      </w:r>
      <w:r w:rsidR="00E8354F" w:rsidRPr="00AD2A8D">
        <w:t xml:space="preserve"> Hegel has given us a</w:t>
      </w:r>
      <w:r w:rsidR="007B4DD6" w:rsidRPr="00AD2A8D">
        <w:t xml:space="preserve"> revised conception of conceptual form that, according to itself, </w:t>
      </w:r>
      <w:r w:rsidR="002405DA" w:rsidRPr="00AD2A8D">
        <w:t xml:space="preserve">conforms to something </w:t>
      </w:r>
      <w:r w:rsidR="00F924C7" w:rsidRPr="00AD2A8D">
        <w:t xml:space="preserve">real, </w:t>
      </w:r>
      <w:r w:rsidR="007B4DD6" w:rsidRPr="00AD2A8D">
        <w:t>namely</w:t>
      </w:r>
      <w:r w:rsidR="00851728" w:rsidRPr="00AD2A8D">
        <w:rPr>
          <w:i/>
        </w:rPr>
        <w:t xml:space="preserve"> </w:t>
      </w:r>
      <w:r w:rsidR="00851728" w:rsidRPr="00AD2A8D">
        <w:t>ontic</w:t>
      </w:r>
      <w:r w:rsidR="007B4DD6" w:rsidRPr="00AD2A8D">
        <w:t xml:space="preserve"> determinacy. </w:t>
      </w:r>
      <w:r w:rsidR="00851728" w:rsidRPr="00AD2A8D">
        <w:t xml:space="preserve"> </w:t>
      </w:r>
      <w:r w:rsidR="00765528" w:rsidRPr="00AD2A8D">
        <w:t xml:space="preserve">However, despite the fact that </w:t>
      </w:r>
      <w:r w:rsidR="0061754E" w:rsidRPr="00AD2A8D">
        <w:t xml:space="preserve">Hegel does develop a notion of conceptual form that allows for its </w:t>
      </w:r>
      <w:r w:rsidR="00851728" w:rsidRPr="00AD2A8D">
        <w:t xml:space="preserve">own </w:t>
      </w:r>
      <w:r w:rsidR="0061754E" w:rsidRPr="00AD2A8D">
        <w:t xml:space="preserve">successful correspondence </w:t>
      </w:r>
      <w:r w:rsidR="007C5856" w:rsidRPr="00AD2A8D">
        <w:t>(better: con-</w:t>
      </w:r>
      <w:proofErr w:type="spellStart"/>
      <w:r w:rsidR="007C5856" w:rsidRPr="00AD2A8D">
        <w:t>formity</w:t>
      </w:r>
      <w:proofErr w:type="spellEnd"/>
      <w:r w:rsidR="007C5856" w:rsidRPr="00AD2A8D">
        <w:t xml:space="preserve">) </w:t>
      </w:r>
      <w:r w:rsidR="0061754E" w:rsidRPr="00AD2A8D">
        <w:t xml:space="preserve">with things, he does </w:t>
      </w:r>
      <w:r w:rsidR="003A2860" w:rsidRPr="00AD2A8D">
        <w:t xml:space="preserve">not </w:t>
      </w:r>
      <w:r w:rsidR="0061754E" w:rsidRPr="00AD2A8D">
        <w:t>suggest</w:t>
      </w:r>
      <w:r w:rsidR="003A2860" w:rsidRPr="00AD2A8D">
        <w:t>,</w:t>
      </w:r>
      <w:r w:rsidR="0061754E" w:rsidRPr="00AD2A8D">
        <w:t xml:space="preserve"> for example, </w:t>
      </w:r>
      <w:r w:rsidR="00EB4B43" w:rsidRPr="00AD2A8D">
        <w:t xml:space="preserve">that </w:t>
      </w:r>
      <w:r w:rsidR="0061754E" w:rsidRPr="00AD2A8D">
        <w:t xml:space="preserve">there are no problems of knowledge because the world is </w:t>
      </w:r>
      <w:r w:rsidR="00265CB3" w:rsidRPr="00AD2A8D">
        <w:t>basically how</w:t>
      </w:r>
      <w:r w:rsidR="0061754E" w:rsidRPr="00AD2A8D">
        <w:t xml:space="preserve"> we take it to be. </w:t>
      </w:r>
      <w:r w:rsidR="002405DA" w:rsidRPr="00AD2A8D">
        <w:t xml:space="preserve"> </w:t>
      </w:r>
      <w:r w:rsidR="0061754E" w:rsidRPr="00AD2A8D">
        <w:t xml:space="preserve">This </w:t>
      </w:r>
      <w:r w:rsidR="003A2860" w:rsidRPr="00AD2A8D">
        <w:t xml:space="preserve">is the danger of an approach like </w:t>
      </w:r>
      <w:r w:rsidR="00F80780">
        <w:t xml:space="preserve">John </w:t>
      </w:r>
      <w:r w:rsidR="003A2860" w:rsidRPr="00AD2A8D">
        <w:t>McDowell’s</w:t>
      </w:r>
      <w:r w:rsidR="00F80780">
        <w:t xml:space="preserve"> in </w:t>
      </w:r>
      <w:r w:rsidR="00F80780">
        <w:rPr>
          <w:i/>
        </w:rPr>
        <w:t>Mind and World</w:t>
      </w:r>
      <w:r w:rsidR="003A2860" w:rsidRPr="00AD2A8D">
        <w:t xml:space="preserve">, which posits the fit between concept and world without specifying the </w:t>
      </w:r>
      <w:r w:rsidR="00F80780">
        <w:t>form of</w:t>
      </w:r>
      <w:r w:rsidR="003A2860" w:rsidRPr="00AD2A8D">
        <w:t xml:space="preserve"> its fittingness; we are led to believe </w:t>
      </w:r>
      <w:r w:rsidR="00B743BE" w:rsidRPr="00AD2A8D">
        <w:t>the relation of concept to reality were “one size fits all.”</w:t>
      </w:r>
      <w:r w:rsidR="00BA5700">
        <w:rPr>
          <w:rStyle w:val="FootnoteReference"/>
        </w:rPr>
        <w:footnoteReference w:id="91"/>
      </w:r>
      <w:r w:rsidR="00B743BE" w:rsidRPr="00AD2A8D">
        <w:t xml:space="preserve"> </w:t>
      </w:r>
      <w:r w:rsidR="00D042E6" w:rsidRPr="00AD2A8D">
        <w:t xml:space="preserve"> </w:t>
      </w:r>
      <w:r w:rsidR="003A2860" w:rsidRPr="00AD2A8D">
        <w:t xml:space="preserve">Likewise, Pippin’s similar contention that the inseparability of concept and intuition accounts for the relation of concept and reality </w:t>
      </w:r>
      <w:r w:rsidR="00F924C7" w:rsidRPr="00AD2A8D">
        <w:t>seems to make</w:t>
      </w:r>
      <w:r w:rsidR="003A2860" w:rsidRPr="00AD2A8D">
        <w:t xml:space="preserve"> the reconciliation between them a matter of course, even “trivial.”</w:t>
      </w:r>
      <w:r w:rsidR="003A2860" w:rsidRPr="00AD2A8D">
        <w:rPr>
          <w:rStyle w:val="FootnoteReference"/>
        </w:rPr>
        <w:footnoteReference w:id="92"/>
      </w:r>
      <w:r w:rsidR="003A2860" w:rsidRPr="00AD2A8D">
        <w:t xml:space="preserve">  </w:t>
      </w:r>
      <w:r w:rsidR="0061754E" w:rsidRPr="00AD2A8D">
        <w:t xml:space="preserve">Hegel avoids trivializing his </w:t>
      </w:r>
      <w:r w:rsidR="00765528" w:rsidRPr="00AD2A8D">
        <w:t xml:space="preserve">own </w:t>
      </w:r>
      <w:r w:rsidR="0061754E" w:rsidRPr="00AD2A8D">
        <w:t xml:space="preserve">view of the conceptual nature of the world by </w:t>
      </w:r>
      <w:r w:rsidR="0061754E" w:rsidRPr="00AD2A8D">
        <w:rPr>
          <w:i/>
        </w:rPr>
        <w:t xml:space="preserve">gradating </w:t>
      </w:r>
      <w:r w:rsidR="0061754E" w:rsidRPr="00AD2A8D">
        <w:t xml:space="preserve">his conception of the </w:t>
      </w:r>
      <w:r w:rsidR="00163D42">
        <w:t xml:space="preserve">intelligible </w:t>
      </w:r>
      <w:r w:rsidR="0061754E" w:rsidRPr="00AD2A8D">
        <w:t xml:space="preserve">fit between concepts and things.  </w:t>
      </w:r>
      <w:r w:rsidR="00B743BE" w:rsidRPr="00AD2A8D">
        <w:t xml:space="preserve">For though Hegel has argued that all </w:t>
      </w:r>
      <w:r w:rsidR="00F924C7" w:rsidRPr="00AD2A8D">
        <w:t xml:space="preserve">genuine </w:t>
      </w:r>
      <w:r w:rsidR="00B743BE" w:rsidRPr="00AD2A8D">
        <w:t>determinacy is conceptual, he has not th</w:t>
      </w:r>
      <w:r w:rsidR="003F2BCF" w:rsidRPr="00AD2A8D">
        <w:t xml:space="preserve">ereby </w:t>
      </w:r>
      <w:r w:rsidR="00F80780">
        <w:t>suggested that everything i</w:t>
      </w:r>
      <w:r w:rsidR="00B743BE" w:rsidRPr="00AD2A8D">
        <w:t xml:space="preserve">s </w:t>
      </w:r>
      <w:r w:rsidR="00F80780">
        <w:t>determinate</w:t>
      </w:r>
      <w:r w:rsidR="00B743BE" w:rsidRPr="00AD2A8D">
        <w:t xml:space="preserve"> in the same way</w:t>
      </w:r>
      <w:r w:rsidR="00F80780">
        <w:t>, and hence not everything, full stop, is conceptual</w:t>
      </w:r>
      <w:r w:rsidR="00B743BE" w:rsidRPr="00AD2A8D">
        <w:t>.</w:t>
      </w:r>
      <w:r w:rsidR="006741B6" w:rsidRPr="00AD2A8D">
        <w:rPr>
          <w:rStyle w:val="FootnoteReference"/>
        </w:rPr>
        <w:footnoteReference w:id="93"/>
      </w:r>
      <w:r w:rsidR="00F43748">
        <w:t xml:space="preserve">  In his discussion of purely </w:t>
      </w:r>
      <w:r w:rsidR="00F43748">
        <w:lastRenderedPageBreak/>
        <w:t xml:space="preserve">logical form, </w:t>
      </w:r>
      <w:r w:rsidR="0061754E" w:rsidRPr="00AD2A8D">
        <w:t xml:space="preserve">Hegel has made room for the </w:t>
      </w:r>
      <w:r w:rsidR="00A60FBA" w:rsidRPr="00AD2A8D">
        <w:t xml:space="preserve">encounter with </w:t>
      </w:r>
      <w:r w:rsidR="000415EB" w:rsidRPr="00AD2A8D">
        <w:t>o</w:t>
      </w:r>
      <w:r w:rsidR="00163D42">
        <w:t>bjective</w:t>
      </w:r>
      <w:r w:rsidR="000415EB" w:rsidRPr="00AD2A8D">
        <w:t xml:space="preserve"> </w:t>
      </w:r>
      <w:r w:rsidR="00C13886">
        <w:t>conceptuality</w:t>
      </w:r>
      <w:r w:rsidR="00A60FBA" w:rsidRPr="00AD2A8D">
        <w:t xml:space="preserve">, </w:t>
      </w:r>
      <w:r w:rsidR="000E7FAA" w:rsidRPr="00AD2A8D">
        <w:t>but</w:t>
      </w:r>
      <w:r w:rsidR="00306FD8">
        <w:t>,</w:t>
      </w:r>
      <w:r w:rsidR="000E7FAA" w:rsidRPr="00AD2A8D">
        <w:t xml:space="preserve"> </w:t>
      </w:r>
      <w:r w:rsidR="00A60FBA" w:rsidRPr="00AD2A8D">
        <w:t>for all he has told us so far</w:t>
      </w:r>
      <w:r w:rsidR="00306FD8">
        <w:t>,</w:t>
      </w:r>
      <w:r w:rsidR="00A60FBA" w:rsidRPr="00AD2A8D">
        <w:t xml:space="preserve"> we </w:t>
      </w:r>
      <w:r w:rsidR="00B743BE" w:rsidRPr="00AD2A8D">
        <w:t xml:space="preserve">could find the world itself a very conceptually unsatisfying place. </w:t>
      </w:r>
      <w:r w:rsidR="007F029C" w:rsidRPr="00AD2A8D">
        <w:t xml:space="preserve"> </w:t>
      </w:r>
      <w:r w:rsidR="00B743BE" w:rsidRPr="00AD2A8D">
        <w:t>To account for such a potential “hiatus”</w:t>
      </w:r>
      <w:r w:rsidR="00F924C7" w:rsidRPr="00AD2A8D">
        <w:rPr>
          <w:rStyle w:val="FootnoteReference"/>
        </w:rPr>
        <w:footnoteReference w:id="94"/>
      </w:r>
      <w:r w:rsidR="00B743BE" w:rsidRPr="00AD2A8D">
        <w:t xml:space="preserve"> between concepts and the world, Hegel introduces what I call </w:t>
      </w:r>
      <w:r w:rsidR="00B743BE" w:rsidRPr="00AD2A8D">
        <w:rPr>
          <w:i/>
        </w:rPr>
        <w:t>graduated isomorphism</w:t>
      </w:r>
      <w:r w:rsidR="00B743BE" w:rsidRPr="00AD2A8D">
        <w:t xml:space="preserve">: all determinate form is conceptual form, but external form meets conceptual form on an ascending scale of adequacy.  Only when external form is deemed adequate to the concept </w:t>
      </w:r>
      <w:r w:rsidR="001E534E">
        <w:t>can the concept be</w:t>
      </w:r>
      <w:r w:rsidR="00B743BE" w:rsidRPr="00AD2A8D">
        <w:t xml:space="preserve"> </w:t>
      </w:r>
      <w:r w:rsidR="006741B6" w:rsidRPr="00AD2A8D">
        <w:t>called “idea,” which is “the unity of concept and objectivity, what is true [</w:t>
      </w:r>
      <w:r w:rsidR="006741B6" w:rsidRPr="00AD2A8D">
        <w:rPr>
          <w:i/>
        </w:rPr>
        <w:t xml:space="preserve">das </w:t>
      </w:r>
      <w:proofErr w:type="spellStart"/>
      <w:r w:rsidR="006741B6" w:rsidRPr="00AD2A8D">
        <w:rPr>
          <w:i/>
        </w:rPr>
        <w:t>Wahre</w:t>
      </w:r>
      <w:proofErr w:type="spellEnd"/>
      <w:r w:rsidR="006741B6" w:rsidRPr="00AD2A8D">
        <w:t>]</w:t>
      </w:r>
      <w:r w:rsidR="00D3028B" w:rsidRPr="00AD2A8D">
        <w:t xml:space="preserve"> </w:t>
      </w:r>
      <w:r w:rsidR="006741B6" w:rsidRPr="00AD2A8D">
        <w:t>…”</w:t>
      </w:r>
      <w:r w:rsidR="00243A0B" w:rsidRPr="00AD2A8D">
        <w:rPr>
          <w:rStyle w:val="FootnoteReference"/>
        </w:rPr>
        <w:footnoteReference w:id="95"/>
      </w:r>
      <w:r w:rsidR="007F029C" w:rsidRPr="00AD2A8D">
        <w:t xml:space="preserve">  Contrary to the </w:t>
      </w:r>
      <w:r w:rsidR="00306FD8">
        <w:t xml:space="preserve">prevailing </w:t>
      </w:r>
      <w:r w:rsidR="009B387A" w:rsidRPr="00AD2A8D">
        <w:t>tendency of</w:t>
      </w:r>
      <w:r w:rsidR="007F029C" w:rsidRPr="00AD2A8D">
        <w:t xml:space="preserve"> modern epistemology, Hegel will </w:t>
      </w:r>
      <w:r w:rsidR="009B387A" w:rsidRPr="00AD2A8D">
        <w:t>suggest</w:t>
      </w:r>
      <w:r w:rsidR="007F029C" w:rsidRPr="00AD2A8D">
        <w:t xml:space="preserve"> that the proper objects of k</w:t>
      </w:r>
      <w:r w:rsidR="006F51E4" w:rsidRPr="00AD2A8D">
        <w:t>nowledge are not the ones we tend to be</w:t>
      </w:r>
      <w:r w:rsidR="007F029C" w:rsidRPr="00AD2A8D">
        <w:t xml:space="preserve"> most worried about, namely, those of the natural world</w:t>
      </w:r>
      <w:r w:rsidR="005E4A44" w:rsidRPr="00AD2A8D">
        <w:t>, including ourselves as objects of empirical study</w:t>
      </w:r>
      <w:r w:rsidR="007F029C" w:rsidRPr="00AD2A8D">
        <w:t xml:space="preserve">.  Instead, the realm of </w:t>
      </w:r>
      <w:r w:rsidR="009B387A" w:rsidRPr="00AD2A8D">
        <w:t xml:space="preserve">adequate </w:t>
      </w:r>
      <w:r w:rsidR="007F029C" w:rsidRPr="00AD2A8D">
        <w:t xml:space="preserve">conceptual truth concerns the products of the </w:t>
      </w:r>
      <w:r w:rsidR="00B25C79">
        <w:t xml:space="preserve">spirit or </w:t>
      </w:r>
      <w:r w:rsidR="007F029C" w:rsidRPr="00AD2A8D">
        <w:t>mind</w:t>
      </w:r>
      <w:r w:rsidR="00CD1881" w:rsidRPr="00AD2A8D">
        <w:t xml:space="preserve"> (</w:t>
      </w:r>
      <w:r w:rsidR="00CD1881" w:rsidRPr="00AD2A8D">
        <w:rPr>
          <w:i/>
        </w:rPr>
        <w:t>Geist</w:t>
      </w:r>
      <w:r w:rsidR="00CD1881" w:rsidRPr="00AD2A8D">
        <w:t>)</w:t>
      </w:r>
      <w:r w:rsidR="007F029C" w:rsidRPr="00AD2A8D">
        <w:t xml:space="preserve"> which coincide with human </w:t>
      </w:r>
      <w:r w:rsidR="00B13955">
        <w:t xml:space="preserve">making and doing.  Hegel will show us, however, that no </w:t>
      </w:r>
      <w:r w:rsidR="00163D42">
        <w:t xml:space="preserve">deep </w:t>
      </w:r>
      <w:r w:rsidR="00B13955">
        <w:t xml:space="preserve">ontological posit is needed to explain the conceptuality of things, since this is accounted for </w:t>
      </w:r>
      <w:r w:rsidR="00597E99">
        <w:t xml:space="preserve">by </w:t>
      </w:r>
      <w:r w:rsidR="00B13955">
        <w:t>certain for</w:t>
      </w:r>
      <w:r w:rsidR="00CB44A0">
        <w:t>ms of negative self-relation.</w:t>
      </w:r>
    </w:p>
    <w:p w14:paraId="450F4871" w14:textId="4DA47335" w:rsidR="00E0718F" w:rsidRPr="00AD2A8D" w:rsidRDefault="00B743BE" w:rsidP="00A054E7">
      <w:pPr>
        <w:spacing w:line="480" w:lineRule="auto"/>
      </w:pPr>
      <w:r w:rsidRPr="00AD2A8D">
        <w:tab/>
        <w:t xml:space="preserve">Graduated isomorphism </w:t>
      </w:r>
      <w:r w:rsidR="009B387A" w:rsidRPr="00AD2A8D">
        <w:t>is a consequence, not of a limitation on the</w:t>
      </w:r>
      <w:r w:rsidR="00597E99">
        <w:t xml:space="preserve"> concept, but of the </w:t>
      </w:r>
      <w:r w:rsidR="009B387A" w:rsidRPr="00AD2A8D">
        <w:t>complete</w:t>
      </w:r>
      <w:r w:rsidR="00597E99">
        <w:t xml:space="preserve"> “logical freedom</w:t>
      </w:r>
      <w:r w:rsidRPr="00AD2A8D">
        <w:t>”</w:t>
      </w:r>
      <w:r w:rsidRPr="00AD2A8D">
        <w:rPr>
          <w:rStyle w:val="FootnoteReference"/>
        </w:rPr>
        <w:footnoteReference w:id="96"/>
      </w:r>
      <w:r w:rsidR="00597E99">
        <w:t xml:space="preserve"> of conceptuality.</w:t>
      </w:r>
      <w:r w:rsidR="00CE2ECC" w:rsidRPr="00AD2A8D">
        <w:t xml:space="preserve">  </w:t>
      </w:r>
      <w:r w:rsidR="00597E99">
        <w:t>Hegel tells us that the initially purely subjective concept contains objectivity because it “overreaches”</w:t>
      </w:r>
      <w:r w:rsidR="002C49B0">
        <w:t xml:space="preserve"> (</w:t>
      </w:r>
      <w:proofErr w:type="spellStart"/>
      <w:r w:rsidR="002C49B0">
        <w:rPr>
          <w:i/>
        </w:rPr>
        <w:t>über</w:t>
      </w:r>
      <w:r w:rsidR="002903F8">
        <w:rPr>
          <w:i/>
        </w:rPr>
        <w:t>greift</w:t>
      </w:r>
      <w:proofErr w:type="spellEnd"/>
      <w:r w:rsidR="002C49B0">
        <w:t>)</w:t>
      </w:r>
      <w:r w:rsidR="00597E99">
        <w:t xml:space="preserve"> </w:t>
      </w:r>
      <w:r w:rsidR="002C49B0">
        <w:t>its opposite</w:t>
      </w:r>
      <w:r w:rsidR="00210958">
        <w:t>;</w:t>
      </w:r>
      <w:r w:rsidR="00597E99">
        <w:rPr>
          <w:rStyle w:val="FootnoteReference"/>
        </w:rPr>
        <w:footnoteReference w:id="97"/>
      </w:r>
      <w:r w:rsidR="00597E99">
        <w:t xml:space="preserve"> the concept contains the possibility of </w:t>
      </w:r>
      <w:r w:rsidR="00210958">
        <w:t xml:space="preserve">both </w:t>
      </w:r>
      <w:r w:rsidR="00415E77">
        <w:t xml:space="preserve">the </w:t>
      </w:r>
      <w:r w:rsidR="00597E99">
        <w:t xml:space="preserve">true and the false.  </w:t>
      </w:r>
      <w:r w:rsidR="009B387A" w:rsidRPr="00AD2A8D">
        <w:t xml:space="preserve">It is the liberality and simplicity of conceptual form that allows it to </w:t>
      </w:r>
      <w:r w:rsidR="00C40DA4" w:rsidRPr="00AD2A8D">
        <w:t>refuse a greedy assimilation of</w:t>
      </w:r>
      <w:r w:rsidR="009B387A" w:rsidRPr="00AD2A8D">
        <w:t xml:space="preserve"> objects to itself.</w:t>
      </w:r>
      <w:r w:rsidR="00811697" w:rsidRPr="00AD2A8D">
        <w:t xml:space="preserve"> </w:t>
      </w:r>
      <w:r w:rsidR="009B387A" w:rsidRPr="00AD2A8D">
        <w:t xml:space="preserve"> </w:t>
      </w:r>
      <w:r w:rsidRPr="00AD2A8D">
        <w:t xml:space="preserve">Thus, though </w:t>
      </w:r>
      <w:r w:rsidR="00CE2ECC" w:rsidRPr="00AD2A8D">
        <w:t xml:space="preserve">genuine </w:t>
      </w:r>
      <w:r w:rsidRPr="00AD2A8D">
        <w:t>singular</w:t>
      </w:r>
      <w:r w:rsidR="00765528" w:rsidRPr="00AD2A8D">
        <w:t>ity</w:t>
      </w:r>
      <w:r w:rsidR="00CE2ECC" w:rsidRPr="00AD2A8D">
        <w:t xml:space="preserve"> or punctual determinacy</w:t>
      </w:r>
      <w:r w:rsidR="00765528" w:rsidRPr="00AD2A8D">
        <w:t xml:space="preserve"> </w:t>
      </w:r>
      <w:r w:rsidRPr="00AD2A8D">
        <w:t xml:space="preserve">should be exhibited as falling within conceptual </w:t>
      </w:r>
      <w:r w:rsidRPr="00AD2A8D">
        <w:lastRenderedPageBreak/>
        <w:t xml:space="preserve">form in some way, space should be made </w:t>
      </w:r>
      <w:r w:rsidR="00453BFD" w:rsidRPr="00AD2A8D">
        <w:t xml:space="preserve">in addition </w:t>
      </w:r>
      <w:r w:rsidRPr="00AD2A8D">
        <w:t xml:space="preserve">for a </w:t>
      </w:r>
      <w:r w:rsidRPr="00AD2A8D">
        <w:rPr>
          <w:i/>
        </w:rPr>
        <w:t>lack of fit</w:t>
      </w:r>
      <w:r w:rsidRPr="00AD2A8D">
        <w:t xml:space="preserve"> between objects and pure conceptual form.</w:t>
      </w:r>
      <w:r w:rsidR="00CD1881" w:rsidRPr="00AD2A8D">
        <w:t xml:space="preserve">  </w:t>
      </w:r>
      <w:r w:rsidRPr="00AD2A8D">
        <w:t xml:space="preserve">This is the subject of the </w:t>
      </w:r>
      <w:r w:rsidR="00AF0A09" w:rsidRPr="00AD2A8D">
        <w:t>somewhat misleadingly titled</w:t>
      </w:r>
      <w:r w:rsidRPr="00AD2A8D">
        <w:t xml:space="preserve"> movements of “mechanism,” “</w:t>
      </w:r>
      <w:proofErr w:type="spellStart"/>
      <w:r w:rsidRPr="00AD2A8D">
        <w:t>chemism</w:t>
      </w:r>
      <w:proofErr w:type="spellEnd"/>
      <w:r w:rsidRPr="00AD2A8D">
        <w:t>,” and “teleology</w:t>
      </w:r>
      <w:r w:rsidR="00306FD8">
        <w:t>,</w:t>
      </w:r>
      <w:r w:rsidRPr="00AD2A8D">
        <w:t xml:space="preserve">” which comprise the section on </w:t>
      </w:r>
      <w:r w:rsidR="009B387A" w:rsidRPr="00AD2A8D">
        <w:t>“</w:t>
      </w:r>
      <w:r w:rsidRPr="00AD2A8D">
        <w:t>objectivity</w:t>
      </w:r>
      <w:r w:rsidR="009B387A" w:rsidRPr="00AD2A8D">
        <w:t xml:space="preserve">” in the </w:t>
      </w:r>
      <w:r w:rsidR="009B387A" w:rsidRPr="0032566D">
        <w:t>Doctrine of the Concept</w:t>
      </w:r>
      <w:r w:rsidRPr="0032566D">
        <w:t>.</w:t>
      </w:r>
      <w:r w:rsidRPr="00AD2A8D">
        <w:t xml:space="preserve"> </w:t>
      </w:r>
      <w:r w:rsidR="00F92E7D" w:rsidRPr="00AD2A8D">
        <w:t xml:space="preserve"> </w:t>
      </w:r>
      <w:r w:rsidR="00571220" w:rsidRPr="00AD2A8D">
        <w:t xml:space="preserve">Despite </w:t>
      </w:r>
      <w:r w:rsidR="004F6289" w:rsidRPr="00AD2A8D">
        <w:t>their apparent connection to natural-scientific discourse, Hegel makes clear that these are categories pertaining broadly to the determinacy of objects of any kind.</w:t>
      </w:r>
      <w:r w:rsidR="009B387A" w:rsidRPr="00AD2A8D">
        <w:rPr>
          <w:rStyle w:val="FootnoteReference"/>
        </w:rPr>
        <w:footnoteReference w:id="98"/>
      </w:r>
      <w:r w:rsidR="004F6289" w:rsidRPr="00AD2A8D">
        <w:t xml:space="preserve">  </w:t>
      </w:r>
      <w:r w:rsidR="00453BFD" w:rsidRPr="00AD2A8D">
        <w:t xml:space="preserve">We </w:t>
      </w:r>
      <w:r w:rsidR="004F6289" w:rsidRPr="00AD2A8D">
        <w:t>can</w:t>
      </w:r>
      <w:r w:rsidR="00453BFD" w:rsidRPr="00AD2A8D">
        <w:t xml:space="preserve"> t</w:t>
      </w:r>
      <w:r w:rsidR="004F6289" w:rsidRPr="00AD2A8D">
        <w:t>ake them</w:t>
      </w:r>
      <w:r w:rsidRPr="00AD2A8D">
        <w:t xml:space="preserve"> as three </w:t>
      </w:r>
      <w:r w:rsidR="004F6289" w:rsidRPr="00AD2A8D">
        <w:t>overlapping</w:t>
      </w:r>
      <w:r w:rsidRPr="00AD2A8D">
        <w:t xml:space="preserve"> “ways a world might be,” ways in which </w:t>
      </w:r>
      <w:r w:rsidR="00C40DA4" w:rsidRPr="00AD2A8D">
        <w:t xml:space="preserve">the totality of objects could be determinate </w:t>
      </w:r>
      <w:r w:rsidRPr="00AD2A8D">
        <w:t xml:space="preserve">and thus </w:t>
      </w:r>
      <w:r w:rsidR="00C40DA4" w:rsidRPr="00AD2A8D">
        <w:t>stand in relation</w:t>
      </w:r>
      <w:r w:rsidRPr="00AD2A8D">
        <w:t xml:space="preserve"> to conceptual </w:t>
      </w:r>
      <w:r w:rsidR="00D00BBF" w:rsidRPr="00AD2A8D">
        <w:t>content</w:t>
      </w:r>
      <w:r w:rsidRPr="00AD2A8D">
        <w:t xml:space="preserve">.  </w:t>
      </w:r>
      <w:r w:rsidR="004F6289" w:rsidRPr="00AD2A8D">
        <w:t xml:space="preserve">Hegel is not here giving a description of certain features of the world, but accounting for the </w:t>
      </w:r>
      <w:r w:rsidR="00B34649" w:rsidRPr="00AD2A8D">
        <w:t xml:space="preserve">possible </w:t>
      </w:r>
      <w:r w:rsidR="004F6289" w:rsidRPr="00AD2A8D">
        <w:t>relation</w:t>
      </w:r>
      <w:r w:rsidR="00CA794F" w:rsidRPr="00AD2A8D">
        <w:t>s</w:t>
      </w:r>
      <w:r w:rsidR="004F6289" w:rsidRPr="00AD2A8D">
        <w:t xml:space="preserve"> between objects and the concept as previously determined.</w:t>
      </w:r>
      <w:r w:rsidRPr="00AD2A8D">
        <w:t xml:space="preserve">  </w:t>
      </w:r>
      <w:r w:rsidR="00B37FF1" w:rsidRPr="00AD2A8D">
        <w:t>Namely, w</w:t>
      </w:r>
      <w:r w:rsidRPr="00AD2A8D">
        <w:t>e must allow</w:t>
      </w:r>
      <w:r w:rsidR="00B37FF1" w:rsidRPr="00AD2A8D">
        <w:t xml:space="preserve"> </w:t>
      </w:r>
      <w:r w:rsidRPr="00AD2A8D">
        <w:t>for the possibility that the self-distinction of conceptual</w:t>
      </w:r>
      <w:r w:rsidR="00415E77">
        <w:t>ity</w:t>
      </w:r>
      <w:r w:rsidRPr="00AD2A8D">
        <w:t xml:space="preserve"> creates room for determina</w:t>
      </w:r>
      <w:r w:rsidR="00DD0F47" w:rsidRPr="00AD2A8D">
        <w:t>cies</w:t>
      </w:r>
      <w:r w:rsidRPr="00AD2A8D">
        <w:t xml:space="preserve"> which are not definitely mediated with the whole.  </w:t>
      </w:r>
    </w:p>
    <w:p w14:paraId="43FFE7A3" w14:textId="123B0C42" w:rsidR="00D83E5D" w:rsidRPr="00AD2A8D" w:rsidRDefault="00B743BE" w:rsidP="00A054E7">
      <w:pPr>
        <w:spacing w:line="480" w:lineRule="auto"/>
        <w:ind w:firstLine="720"/>
      </w:pPr>
      <w:r w:rsidRPr="00AD2A8D">
        <w:t xml:space="preserve">In Hegel’s terms, we must </w:t>
      </w:r>
      <w:r w:rsidR="00E0718F" w:rsidRPr="00AD2A8D">
        <w:t xml:space="preserve">first </w:t>
      </w:r>
      <w:r w:rsidRPr="00AD2A8D">
        <w:t xml:space="preserve">allow for “self-subsistent objects” that stand on their own in merely external connection.  This is </w:t>
      </w:r>
      <w:r w:rsidR="00265CB3" w:rsidRPr="00AD2A8D">
        <w:t>what Hegel calls “mechanism</w:t>
      </w:r>
      <w:r w:rsidRPr="00AD2A8D">
        <w:t>.</w:t>
      </w:r>
      <w:r w:rsidR="00C40DA4" w:rsidRPr="00AD2A8D">
        <w:t>”</w:t>
      </w:r>
      <w:r w:rsidR="00243A0B" w:rsidRPr="00AD2A8D">
        <w:rPr>
          <w:rStyle w:val="FootnoteReference"/>
        </w:rPr>
        <w:footnoteReference w:id="99"/>
      </w:r>
      <w:r w:rsidRPr="00AD2A8D">
        <w:t xml:space="preserve">  </w:t>
      </w:r>
      <w:r w:rsidR="004F6289" w:rsidRPr="00AD2A8D">
        <w:t>According to Hegel, mechanical objects to a certain extent stand opposed to the concept in their</w:t>
      </w:r>
      <w:r w:rsidR="00D83E5D" w:rsidRPr="00AD2A8D">
        <w:t xml:space="preserve"> lack of immanent determinacy: </w:t>
      </w:r>
    </w:p>
    <w:p w14:paraId="4B664349" w14:textId="77777777" w:rsidR="00D83E5D" w:rsidRPr="00AD2A8D" w:rsidRDefault="00B743BE" w:rsidP="00A054E7">
      <w:pPr>
        <w:ind w:left="720"/>
      </w:pPr>
      <w:r w:rsidRPr="00AD2A8D">
        <w:t xml:space="preserve">Inasmuch as the </w:t>
      </w:r>
      <w:r w:rsidRPr="00AD2A8D">
        <w:rPr>
          <w:i/>
        </w:rPr>
        <w:t>concept</w:t>
      </w:r>
      <w:r w:rsidRPr="00AD2A8D">
        <w:t xml:space="preserve"> is </w:t>
      </w:r>
      <w:r w:rsidRPr="00AD2A8D">
        <w:rPr>
          <w:i/>
        </w:rPr>
        <w:t>essentially determined</w:t>
      </w:r>
      <w:r w:rsidRPr="00AD2A8D">
        <w:t>, the object [</w:t>
      </w:r>
      <w:r w:rsidR="00C52A19" w:rsidRPr="00AD2A8D">
        <w:t xml:space="preserve">sc., </w:t>
      </w:r>
      <w:r w:rsidRPr="00AD2A8D">
        <w:rPr>
          <w:i/>
        </w:rPr>
        <w:t>qua</w:t>
      </w:r>
      <w:r w:rsidRPr="00AD2A8D">
        <w:t xml:space="preserve"> mechanism] has in it the determinacy of a </w:t>
      </w:r>
      <w:r w:rsidRPr="00AD2A8D">
        <w:rPr>
          <w:i/>
        </w:rPr>
        <w:t>manifold</w:t>
      </w:r>
      <w:r w:rsidRPr="00AD2A8D">
        <w:t xml:space="preserve"> which, although complete, is otherwise</w:t>
      </w:r>
      <w:r w:rsidRPr="00AD2A8D">
        <w:rPr>
          <w:i/>
        </w:rPr>
        <w:t xml:space="preserve"> indeterminate</w:t>
      </w:r>
      <w:r w:rsidRPr="00AD2A8D">
        <w:t xml:space="preserve">, that is, </w:t>
      </w:r>
      <w:proofErr w:type="spellStart"/>
      <w:r w:rsidRPr="00AD2A8D">
        <w:rPr>
          <w:i/>
        </w:rPr>
        <w:t>relationless</w:t>
      </w:r>
      <w:proofErr w:type="spellEnd"/>
      <w:r w:rsidRPr="00AD2A8D">
        <w:t xml:space="preserve">, one that constitutes a totality </w:t>
      </w:r>
      <w:r w:rsidR="00F430A9" w:rsidRPr="00AD2A8D">
        <w:t>that is likewise not further determined at the outset</w:t>
      </w:r>
      <w:r w:rsidR="002843C1" w:rsidRPr="00AD2A8D">
        <w:t>…”</w:t>
      </w:r>
      <w:r w:rsidR="00243A0B" w:rsidRPr="00AD2A8D">
        <w:rPr>
          <w:rStyle w:val="FootnoteReference"/>
        </w:rPr>
        <w:footnoteReference w:id="100"/>
      </w:r>
    </w:p>
    <w:p w14:paraId="06613484" w14:textId="77777777" w:rsidR="00D83E5D" w:rsidRPr="00AD2A8D" w:rsidRDefault="00D83E5D" w:rsidP="00A054E7">
      <w:pPr>
        <w:jc w:val="both"/>
      </w:pPr>
    </w:p>
    <w:p w14:paraId="3CCE05BC" w14:textId="273FBF9E" w:rsidR="0037469C" w:rsidRPr="00AD2A8D" w:rsidRDefault="00AC5E60" w:rsidP="00A054E7">
      <w:pPr>
        <w:spacing w:line="480" w:lineRule="auto"/>
      </w:pPr>
      <w:r w:rsidRPr="00AD2A8D">
        <w:lastRenderedPageBreak/>
        <w:t>Consider, for example, the behavior of vehicles in rush-hour traffic.  No definite concept adequately tracks this behavior because it is loosely and roughly determined by mutual indifference and strained coordination</w:t>
      </w:r>
      <w:r w:rsidR="004F6289" w:rsidRPr="00AD2A8D">
        <w:t>.  One could understand the character of traffic only through quantitative and probabilistic methods because the objects are not given definite form in their relation</w:t>
      </w:r>
      <w:r w:rsidR="00014073" w:rsidRPr="00AD2A8D">
        <w:t>s</w:t>
      </w:r>
      <w:r w:rsidR="00D5408F" w:rsidRPr="00AD2A8D">
        <w:t xml:space="preserve">: “…the </w:t>
      </w:r>
      <w:r w:rsidR="00D5408F" w:rsidRPr="00AD2A8D">
        <w:rPr>
          <w:i/>
        </w:rPr>
        <w:t>form</w:t>
      </w:r>
      <w:r w:rsidR="00D5408F" w:rsidRPr="00AD2A8D">
        <w:t xml:space="preserve"> that constitutes </w:t>
      </w:r>
      <w:r w:rsidR="00E0718F" w:rsidRPr="00AD2A8D">
        <w:t xml:space="preserve">[the objects’] </w:t>
      </w:r>
      <w:r w:rsidR="00D5408F" w:rsidRPr="00AD2A8D">
        <w:t>di</w:t>
      </w:r>
      <w:r w:rsidR="00E0718F" w:rsidRPr="00AD2A8D">
        <w:t>stinction</w:t>
      </w:r>
      <w:r w:rsidR="00D5408F" w:rsidRPr="00AD2A8D">
        <w:t xml:space="preserve"> and combines them in a unity is an external one, indifferent to them…</w:t>
      </w:r>
      <w:r w:rsidRPr="00AD2A8D">
        <w:t>.</w:t>
      </w:r>
      <w:r w:rsidR="00D5408F" w:rsidRPr="00AD2A8D">
        <w:t>”</w:t>
      </w:r>
      <w:r w:rsidR="00D5408F" w:rsidRPr="00AD2A8D">
        <w:rPr>
          <w:rStyle w:val="FootnoteReference"/>
        </w:rPr>
        <w:footnoteReference w:id="101"/>
      </w:r>
      <w:r w:rsidRPr="00AD2A8D">
        <w:t xml:space="preserve">  </w:t>
      </w:r>
      <w:r w:rsidR="00483F88" w:rsidRPr="00AD2A8D">
        <w:t xml:space="preserve">In contrast to </w:t>
      </w:r>
      <w:r w:rsidR="00CD1881" w:rsidRPr="00AD2A8D">
        <w:t>a</w:t>
      </w:r>
      <w:r w:rsidR="00483F88" w:rsidRPr="00AD2A8D">
        <w:t xml:space="preserve"> mutually related determinacy,</w:t>
      </w:r>
      <w:r w:rsidR="00CD1881" w:rsidRPr="00AD2A8D">
        <w:t xml:space="preserve"> standing in relation to a larger universal,</w:t>
      </w:r>
      <w:r w:rsidR="00483F88" w:rsidRPr="00AD2A8D">
        <w:t xml:space="preserve"> the determina</w:t>
      </w:r>
      <w:r w:rsidRPr="00AD2A8D">
        <w:t xml:space="preserve">cy of mechanical objectivity results in “individuals” that stand apart, objects that may or may not relate to each other, and which are </w:t>
      </w:r>
      <w:r w:rsidR="005E4A44" w:rsidRPr="00AD2A8D">
        <w:t xml:space="preserve">thus </w:t>
      </w:r>
      <w:r w:rsidRPr="00AD2A8D">
        <w:t>scarcely mediated with the conceptual whole.</w:t>
      </w:r>
    </w:p>
    <w:p w14:paraId="4DD16933" w14:textId="34A320E4" w:rsidR="00B743BE" w:rsidRPr="00AD2A8D" w:rsidRDefault="00014073" w:rsidP="00A054E7">
      <w:pPr>
        <w:spacing w:line="480" w:lineRule="auto"/>
        <w:ind w:firstLine="720"/>
      </w:pPr>
      <w:r w:rsidRPr="00AD2A8D">
        <w:t xml:space="preserve">In our terms, Hegel allows for the world to be </w:t>
      </w:r>
      <w:r w:rsidRPr="00AD2A8D">
        <w:rPr>
          <w:i/>
        </w:rPr>
        <w:t>minimally isomorphic</w:t>
      </w:r>
      <w:r w:rsidRPr="00AD2A8D">
        <w:t xml:space="preserve"> with conceptual form in the determinacy of mechanical objectivity.  Hegel repeatedly stresses, for example, that merely quantitative relations between things are not as such conceptual (even though </w:t>
      </w:r>
      <w:r w:rsidRPr="00AD2A8D">
        <w:rPr>
          <w:i/>
        </w:rPr>
        <w:t>being quantitative</w:t>
      </w:r>
      <w:r w:rsidRPr="00AD2A8D">
        <w:t xml:space="preserve"> is minimally conceptual).</w:t>
      </w:r>
      <w:r w:rsidR="00CD1881" w:rsidRPr="00AD2A8D">
        <w:rPr>
          <w:rStyle w:val="FootnoteReference"/>
        </w:rPr>
        <w:footnoteReference w:id="102"/>
      </w:r>
      <w:r w:rsidRPr="00AD2A8D">
        <w:t xml:space="preserve">  </w:t>
      </w:r>
      <w:r w:rsidR="009F5EF9" w:rsidRPr="00AD2A8D">
        <w:t>Thus, given this</w:t>
      </w:r>
      <w:r w:rsidR="00B743BE" w:rsidRPr="00AD2A8D">
        <w:t xml:space="preserve"> minimal determinacy </w:t>
      </w:r>
      <w:r w:rsidR="00CD1881" w:rsidRPr="00AD2A8D">
        <w:t>of mechanical objectivity, it has some conceptual form</w:t>
      </w:r>
      <w:r w:rsidR="00B743BE" w:rsidRPr="00AD2A8D">
        <w:t xml:space="preserve">; however, the entire nature of mechanism is loosed from the rational relations of the concept. </w:t>
      </w:r>
      <w:r w:rsidR="00AC5E60" w:rsidRPr="00AD2A8D">
        <w:t xml:space="preserve"> </w:t>
      </w:r>
      <w:r w:rsidR="00B743BE" w:rsidRPr="00AD2A8D">
        <w:t xml:space="preserve">Summarizing this and the second, </w:t>
      </w:r>
      <w:r w:rsidR="00265CB3" w:rsidRPr="00AD2A8D">
        <w:t>“</w:t>
      </w:r>
      <w:r w:rsidR="00B743BE" w:rsidRPr="00AD2A8D">
        <w:t>chemical</w:t>
      </w:r>
      <w:r w:rsidR="00265CB3" w:rsidRPr="00AD2A8D">
        <w:t>”</w:t>
      </w:r>
      <w:r w:rsidR="00B743BE" w:rsidRPr="00AD2A8D">
        <w:t xml:space="preserve"> </w:t>
      </w:r>
      <w:r w:rsidR="00265CB3" w:rsidRPr="00AD2A8D">
        <w:t>form</w:t>
      </w:r>
      <w:r w:rsidR="00B743BE" w:rsidRPr="00AD2A8D">
        <w:t xml:space="preserve"> of objectivity, Hegel remarks,</w:t>
      </w:r>
    </w:p>
    <w:p w14:paraId="75BDAE61" w14:textId="3367497C" w:rsidR="00B743BE" w:rsidRPr="00AD2A8D" w:rsidRDefault="00B743BE" w:rsidP="00A054E7">
      <w:pPr>
        <w:ind w:left="720"/>
      </w:pPr>
      <w:r w:rsidRPr="00AD2A8D">
        <w:t>Indeed, the mechanical and the chemical object</w:t>
      </w:r>
      <w:r w:rsidR="00453BFD" w:rsidRPr="00AD2A8D">
        <w:t>…</w:t>
      </w:r>
      <w:r w:rsidRPr="00AD2A8D">
        <w:t xml:space="preserve">do not, according to their various natures, have their concept concretely existing in them </w:t>
      </w:r>
      <w:r w:rsidRPr="00AD2A8D">
        <w:rPr>
          <w:i/>
        </w:rPr>
        <w:t>in its own free form</w:t>
      </w:r>
      <w:r w:rsidRPr="00AD2A8D">
        <w:t>.  But they can be something at all true only in so far as they are the union of their concept and reality, of their soul and their body.</w:t>
      </w:r>
      <w:r w:rsidR="00243A0B" w:rsidRPr="00AD2A8D">
        <w:rPr>
          <w:rStyle w:val="FootnoteReference"/>
        </w:rPr>
        <w:footnoteReference w:id="103"/>
      </w:r>
      <w:r w:rsidRPr="00AD2A8D">
        <w:t xml:space="preserve"> </w:t>
      </w:r>
    </w:p>
    <w:p w14:paraId="08D7ABD0" w14:textId="77777777" w:rsidR="00B743BE" w:rsidRPr="00AD2A8D" w:rsidRDefault="00B743BE" w:rsidP="00A054E7">
      <w:pPr>
        <w:jc w:val="both"/>
      </w:pPr>
    </w:p>
    <w:p w14:paraId="54E705AE" w14:textId="2FECFD14" w:rsidR="00B743BE" w:rsidRPr="00AD2A8D" w:rsidRDefault="009F5EF9" w:rsidP="00A054E7">
      <w:pPr>
        <w:spacing w:line="480" w:lineRule="auto"/>
      </w:pPr>
      <w:r w:rsidRPr="00AD2A8D">
        <w:lastRenderedPageBreak/>
        <w:t>When judged against the concept’s “free form”</w:t>
      </w:r>
      <w:r w:rsidR="00197F73">
        <w:t>—</w:t>
      </w:r>
      <w:r w:rsidR="00F92E7D" w:rsidRPr="00AD2A8D">
        <w:t xml:space="preserve">the </w:t>
      </w:r>
      <w:r w:rsidRPr="00AD2A8D">
        <w:t>form in which it exists in our thinking</w:t>
      </w:r>
      <w:r w:rsidR="003B5458" w:rsidRPr="00AD2A8D">
        <w:rPr>
          <w:vertAlign w:val="superscript"/>
        </w:rPr>
        <w:footnoteReference w:id="104"/>
      </w:r>
      <w:r w:rsidR="00197F73">
        <w:t>—</w:t>
      </w:r>
      <w:r w:rsidRPr="00AD2A8D">
        <w:t xml:space="preserve">the encounter with objects determined mechanically and chemically are clearly lacking.  The concept’s </w:t>
      </w:r>
      <w:r w:rsidRPr="00AD2A8D">
        <w:rPr>
          <w:i/>
        </w:rPr>
        <w:t xml:space="preserve">non-existence </w:t>
      </w:r>
      <w:r w:rsidRPr="00AD2A8D">
        <w:t>in them is thus judged on the concept’s own terms.</w:t>
      </w:r>
      <w:r w:rsidR="00453BFD" w:rsidRPr="00AD2A8D">
        <w:t xml:space="preserve">  In </w:t>
      </w:r>
      <w:r w:rsidRPr="00AD2A8D">
        <w:t>these cases</w:t>
      </w:r>
      <w:r w:rsidR="00453BFD" w:rsidRPr="00AD2A8D">
        <w:t xml:space="preserve"> </w:t>
      </w:r>
      <w:r w:rsidR="00B743BE" w:rsidRPr="00AD2A8D">
        <w:t xml:space="preserve">“the objective reality is indeed conformable to the concept but has not yet been liberated into the concept, and it does not concretely exist </w:t>
      </w:r>
      <w:r w:rsidR="00B743BE" w:rsidRPr="00AD2A8D">
        <w:rPr>
          <w:i/>
        </w:rPr>
        <w:t>explicitly as the concept.</w:t>
      </w:r>
      <w:r w:rsidR="00B743BE" w:rsidRPr="00AD2A8D">
        <w:t>”</w:t>
      </w:r>
      <w:r w:rsidR="00243A0B" w:rsidRPr="00AD2A8D">
        <w:rPr>
          <w:rStyle w:val="FootnoteReference"/>
        </w:rPr>
        <w:footnoteReference w:id="105"/>
      </w:r>
      <w:r w:rsidR="00B743BE" w:rsidRPr="00AD2A8D">
        <w:t xml:space="preserve"> </w:t>
      </w:r>
      <w:r w:rsidR="00243A0B" w:rsidRPr="00AD2A8D">
        <w:t xml:space="preserve"> </w:t>
      </w:r>
      <w:r w:rsidR="008D03F6" w:rsidRPr="00AD2A8D">
        <w:t>While Hegel does not consider mechanical and chemical objectivity</w:t>
      </w:r>
      <w:r w:rsidR="003B5458" w:rsidRPr="00AD2A8D">
        <w:t xml:space="preserve"> a</w:t>
      </w:r>
      <w:r w:rsidR="00197F73">
        <w:t>s divorced from conceptuality—</w:t>
      </w:r>
      <w:r w:rsidR="008D03F6" w:rsidRPr="00AD2A8D">
        <w:t>they</w:t>
      </w:r>
      <w:r w:rsidR="00197F73">
        <w:t xml:space="preserve"> are “conformable” to it—</w:t>
      </w:r>
      <w:r w:rsidR="008D03F6" w:rsidRPr="00AD2A8D">
        <w:t>such objectivity does not strictly exhibit the determinacy char</w:t>
      </w:r>
      <w:r w:rsidR="00306FD8">
        <w:t>acteristic of conceptual form.</w:t>
      </w:r>
      <w:r w:rsidR="004A466C">
        <w:rPr>
          <w:rStyle w:val="FootnoteReference"/>
        </w:rPr>
        <w:footnoteReference w:id="106"/>
      </w:r>
    </w:p>
    <w:p w14:paraId="6B92CFCE" w14:textId="72E42C9A" w:rsidR="008D03F6" w:rsidRPr="00AD2A8D" w:rsidRDefault="00B743BE" w:rsidP="00A054E7">
      <w:pPr>
        <w:spacing w:line="480" w:lineRule="auto"/>
      </w:pPr>
      <w:r w:rsidRPr="00AD2A8D">
        <w:tab/>
        <w:t xml:space="preserve">If the world turned out to be strictly mechanical, </w:t>
      </w:r>
      <w:r w:rsidR="00453BFD" w:rsidRPr="00AD2A8D">
        <w:t xml:space="preserve">then, </w:t>
      </w:r>
      <w:r w:rsidRPr="00AD2A8D">
        <w:t xml:space="preserve">it would only ever be minimally isomorphic with conceptual form. </w:t>
      </w:r>
      <w:r w:rsidR="004E0F19" w:rsidRPr="00AD2A8D">
        <w:t xml:space="preserve"> </w:t>
      </w:r>
      <w:r w:rsidR="001A6DD5" w:rsidRPr="00AD2A8D">
        <w:t xml:space="preserve">Something incompletely intelligible may exhibit the determinacy of singularity, but it is not mediated with the particularity and universality of the concept.  </w:t>
      </w:r>
      <w:r w:rsidR="008D03F6" w:rsidRPr="00AD2A8D">
        <w:t>H</w:t>
      </w:r>
      <w:r w:rsidR="00453BFD" w:rsidRPr="00AD2A8D">
        <w:t xml:space="preserve">egel’s </w:t>
      </w:r>
      <w:r w:rsidR="00634467">
        <w:t xml:space="preserve">theory </w:t>
      </w:r>
      <w:r w:rsidR="00453BFD" w:rsidRPr="00AD2A8D">
        <w:t xml:space="preserve">of the concept </w:t>
      </w:r>
      <w:r w:rsidR="008D03F6" w:rsidRPr="00AD2A8D">
        <w:t>leaves open this possibility for things to be intelligible in an in</w:t>
      </w:r>
      <w:r w:rsidR="00D34DAE" w:rsidRPr="00AD2A8D">
        <w:t xml:space="preserve">complete </w:t>
      </w:r>
      <w:r w:rsidR="008D03F6" w:rsidRPr="00AD2A8D">
        <w:t xml:space="preserve">way, without supposing that this is a mark </w:t>
      </w:r>
      <w:r w:rsidR="000415EB" w:rsidRPr="00AD2A8D">
        <w:t xml:space="preserve">either </w:t>
      </w:r>
      <w:r w:rsidR="008D03F6" w:rsidRPr="00AD2A8D">
        <w:t xml:space="preserve">of their </w:t>
      </w:r>
      <w:r w:rsidR="000415EB" w:rsidRPr="00AD2A8D">
        <w:t xml:space="preserve">ontic </w:t>
      </w:r>
      <w:r w:rsidR="008D03F6" w:rsidRPr="00AD2A8D">
        <w:t xml:space="preserve">superiority </w:t>
      </w:r>
      <w:r w:rsidR="000415EB" w:rsidRPr="00AD2A8D">
        <w:t>(</w:t>
      </w:r>
      <w:r w:rsidR="0024706E" w:rsidRPr="00AD2A8D">
        <w:t xml:space="preserve">as </w:t>
      </w:r>
      <w:r w:rsidR="000415EB" w:rsidRPr="00AD2A8D">
        <w:t xml:space="preserve">“things in themselves”) </w:t>
      </w:r>
      <w:r w:rsidR="008D03F6" w:rsidRPr="00AD2A8D">
        <w:t xml:space="preserve">or </w:t>
      </w:r>
      <w:r w:rsidR="00AA1D33" w:rsidRPr="00AD2A8D">
        <w:t xml:space="preserve">of </w:t>
      </w:r>
      <w:r w:rsidR="008D03F6" w:rsidRPr="00AD2A8D">
        <w:t xml:space="preserve">human incapacity.  Given this potential for worldly inadequacy, it is </w:t>
      </w:r>
      <w:r w:rsidR="007C5856" w:rsidRPr="00AD2A8D">
        <w:t xml:space="preserve">thus </w:t>
      </w:r>
      <w:r w:rsidR="008D03F6" w:rsidRPr="00AD2A8D">
        <w:t>in</w:t>
      </w:r>
      <w:r w:rsidR="00AA1D33" w:rsidRPr="00AD2A8D">
        <w:t xml:space="preserve">correct </w:t>
      </w:r>
      <w:r w:rsidR="008D03F6" w:rsidRPr="00AD2A8D">
        <w:t>to say that Hegel thinks of “all reality” as co</w:t>
      </w:r>
      <w:r w:rsidR="00265CB3" w:rsidRPr="00AD2A8D">
        <w:t>nceptual in a univocal sense.</w:t>
      </w:r>
      <w:r w:rsidR="00597E99">
        <w:rPr>
          <w:rStyle w:val="FootnoteReference"/>
        </w:rPr>
        <w:footnoteReference w:id="107"/>
      </w:r>
      <w:r w:rsidR="00265CB3" w:rsidRPr="00AD2A8D">
        <w:t xml:space="preserve">  </w:t>
      </w:r>
      <w:r w:rsidR="008D03F6" w:rsidRPr="00AD2A8D">
        <w:lastRenderedPageBreak/>
        <w:t>Nevertheless, despite the space he leaves for a hiatus between concept and world, it is only right that he account</w:t>
      </w:r>
      <w:r w:rsidR="00265CB3" w:rsidRPr="00AD2A8D">
        <w:t>s</w:t>
      </w:r>
      <w:r w:rsidRPr="00AD2A8D">
        <w:t xml:space="preserve"> for the possibility of </w:t>
      </w:r>
      <w:r w:rsidR="008D03F6" w:rsidRPr="00AD2A8D">
        <w:t xml:space="preserve">their </w:t>
      </w:r>
      <w:r w:rsidRPr="00AD2A8D">
        <w:rPr>
          <w:i/>
        </w:rPr>
        <w:t>maximal isomorphism</w:t>
      </w:r>
      <w:r w:rsidRPr="00AD2A8D">
        <w:t xml:space="preserve"> </w:t>
      </w:r>
      <w:r w:rsidR="008D03F6" w:rsidRPr="00AD2A8D">
        <w:t>as well</w:t>
      </w:r>
      <w:r w:rsidRPr="00AD2A8D">
        <w:t xml:space="preserve">. </w:t>
      </w:r>
      <w:r w:rsidR="00A60FBA" w:rsidRPr="00AD2A8D">
        <w:t xml:space="preserve"> </w:t>
      </w:r>
    </w:p>
    <w:p w14:paraId="34439593" w14:textId="71319827" w:rsidR="00B743BE" w:rsidRPr="00AD2A8D" w:rsidRDefault="00D34DAE" w:rsidP="00A054E7">
      <w:pPr>
        <w:spacing w:line="480" w:lineRule="auto"/>
        <w:ind w:firstLine="720"/>
      </w:pPr>
      <w:r w:rsidRPr="00AD2A8D">
        <w:t>Maximal isomorphism is the possibility that a conceptual determination is transparent to a real determinacy</w:t>
      </w:r>
      <w:r w:rsidR="008C20EA" w:rsidRPr="00AD2A8D">
        <w:t>,</w:t>
      </w:r>
      <w:r w:rsidR="00E94CCC" w:rsidRPr="00AD2A8D">
        <w:t xml:space="preserve"> that the same negative form</w:t>
      </w:r>
      <w:r w:rsidR="001A6DD5" w:rsidRPr="00AD2A8D">
        <w:t xml:space="preserve"> can be exhibited in both</w:t>
      </w:r>
      <w:r w:rsidRPr="00AD2A8D">
        <w:t>.</w:t>
      </w:r>
      <w:r w:rsidRPr="00AD2A8D">
        <w:rPr>
          <w:rStyle w:val="FootnoteReference"/>
        </w:rPr>
        <w:footnoteReference w:id="108"/>
      </w:r>
      <w:r w:rsidRPr="00AD2A8D">
        <w:t xml:space="preserve">  </w:t>
      </w:r>
      <w:r w:rsidR="00B743BE" w:rsidRPr="00AD2A8D">
        <w:t xml:space="preserve">Hegel himself refers to such isomorphism as occurring through a “translation” </w:t>
      </w:r>
      <w:r w:rsidR="008D2E8F" w:rsidRPr="00AD2A8D">
        <w:t>(</w:t>
      </w:r>
      <w:proofErr w:type="spellStart"/>
      <w:r w:rsidR="008D2E8F" w:rsidRPr="00AD2A8D">
        <w:rPr>
          <w:i/>
        </w:rPr>
        <w:t>Übersetzung</w:t>
      </w:r>
      <w:proofErr w:type="spellEnd"/>
      <w:r w:rsidR="008D2E8F" w:rsidRPr="00AD2A8D">
        <w:t xml:space="preserve">) </w:t>
      </w:r>
      <w:r w:rsidR="00B743BE" w:rsidRPr="00AD2A8D">
        <w:t>of the concept into reality.  The final stage of objectivity</w:t>
      </w:r>
      <w:r w:rsidR="001A6DD5" w:rsidRPr="00AD2A8D">
        <w:t xml:space="preserve"> in his account</w:t>
      </w:r>
      <w:r w:rsidR="00B743BE" w:rsidRPr="00AD2A8D">
        <w:t>, “teleology,” gives the conditions for an object to exhibit conceptual form to such a</w:t>
      </w:r>
      <w:r w:rsidR="00453BFD" w:rsidRPr="00AD2A8D">
        <w:t xml:space="preserve"> degree that this translation begins to appear</w:t>
      </w:r>
      <w:r w:rsidR="00B743BE" w:rsidRPr="00AD2A8D">
        <w:t xml:space="preserve">: </w:t>
      </w:r>
    </w:p>
    <w:p w14:paraId="1FCDF67B" w14:textId="0169A32F" w:rsidR="00B743BE" w:rsidRPr="00AD2A8D" w:rsidRDefault="00B743BE" w:rsidP="00A054E7">
      <w:pPr>
        <w:ind w:left="720"/>
      </w:pPr>
      <w:r w:rsidRPr="00AD2A8D">
        <w:t xml:space="preserve">The teleological process is the </w:t>
      </w:r>
      <w:r w:rsidRPr="00AD2A8D">
        <w:rPr>
          <w:i/>
          <w:iCs/>
        </w:rPr>
        <w:t>translation</w:t>
      </w:r>
      <w:r w:rsidRPr="00AD2A8D">
        <w:t xml:space="preserve"> of the concept that concretely exists as concept [</w:t>
      </w:r>
      <w:r w:rsidRPr="00AD2A8D">
        <w:rPr>
          <w:i/>
          <w:iCs/>
        </w:rPr>
        <w:t xml:space="preserve">des distinct </w:t>
      </w:r>
      <w:proofErr w:type="spellStart"/>
      <w:r w:rsidRPr="00AD2A8D">
        <w:rPr>
          <w:i/>
          <w:iCs/>
        </w:rPr>
        <w:t>als</w:t>
      </w:r>
      <w:proofErr w:type="spellEnd"/>
      <w:r w:rsidRPr="00AD2A8D">
        <w:rPr>
          <w:i/>
          <w:iCs/>
        </w:rPr>
        <w:t xml:space="preserve"> </w:t>
      </w:r>
      <w:proofErr w:type="spellStart"/>
      <w:r w:rsidRPr="00AD2A8D">
        <w:rPr>
          <w:i/>
          <w:iCs/>
        </w:rPr>
        <w:t>Begriff</w:t>
      </w:r>
      <w:proofErr w:type="spellEnd"/>
      <w:r w:rsidRPr="00AD2A8D">
        <w:rPr>
          <w:i/>
          <w:iCs/>
        </w:rPr>
        <w:t xml:space="preserve"> </w:t>
      </w:r>
      <w:proofErr w:type="spellStart"/>
      <w:r w:rsidRPr="00AD2A8D">
        <w:rPr>
          <w:i/>
          <w:iCs/>
        </w:rPr>
        <w:t>existierenden</w:t>
      </w:r>
      <w:proofErr w:type="spellEnd"/>
      <w:r w:rsidRPr="00AD2A8D">
        <w:rPr>
          <w:i/>
          <w:iCs/>
        </w:rPr>
        <w:t xml:space="preserve"> </w:t>
      </w:r>
      <w:proofErr w:type="spellStart"/>
      <w:r w:rsidRPr="00AD2A8D">
        <w:rPr>
          <w:i/>
          <w:iCs/>
        </w:rPr>
        <w:t>Begriffs</w:t>
      </w:r>
      <w:proofErr w:type="spellEnd"/>
      <w:r w:rsidRPr="00AD2A8D">
        <w:t>] into objectivity; as we see, this translation into a presupposed other is the rejoining of the concept</w:t>
      </w:r>
      <w:r w:rsidRPr="00AD2A8D">
        <w:rPr>
          <w:i/>
          <w:iCs/>
        </w:rPr>
        <w:t xml:space="preserve"> through itself with itself</w:t>
      </w:r>
      <w:r w:rsidRPr="00AD2A8D">
        <w:t>.  The content of the purpose is now this identity concretely existing in the form of the identical.  In every transitio</w:t>
      </w:r>
      <w:r w:rsidR="00243A0B" w:rsidRPr="00AD2A8D">
        <w:t>n the concept maintains itself.</w:t>
      </w:r>
      <w:r w:rsidR="00243A0B" w:rsidRPr="00AD2A8D">
        <w:rPr>
          <w:rStyle w:val="FootnoteReference"/>
        </w:rPr>
        <w:footnoteReference w:id="109"/>
      </w:r>
      <w:r w:rsidRPr="00AD2A8D">
        <w:t xml:space="preserve"> </w:t>
      </w:r>
    </w:p>
    <w:p w14:paraId="3B758A80" w14:textId="77777777" w:rsidR="00B743BE" w:rsidRPr="00AD2A8D" w:rsidRDefault="00B743BE" w:rsidP="00A054E7">
      <w:pPr>
        <w:jc w:val="both"/>
      </w:pPr>
    </w:p>
    <w:p w14:paraId="63C95155" w14:textId="4ED50430" w:rsidR="00D34DAE" w:rsidRPr="00AD2A8D" w:rsidRDefault="00B743BE" w:rsidP="00A054E7">
      <w:pPr>
        <w:spacing w:line="480" w:lineRule="auto"/>
      </w:pPr>
      <w:r w:rsidRPr="00AD2A8D">
        <w:t>Hegel makes it clear that the concept is itself distinct from objectivity</w:t>
      </w:r>
      <w:r w:rsidR="00265CB3" w:rsidRPr="00AD2A8D">
        <w:t xml:space="preserve"> (which is a “presupposed other”)</w:t>
      </w:r>
      <w:r w:rsidRPr="00AD2A8D">
        <w:t xml:space="preserve"> but can nevertheless discover itself in objectivity through its own means (“through itself with itself”).  How this is possible can be seen if we </w:t>
      </w:r>
      <w:r w:rsidR="00804C88">
        <w:t xml:space="preserve">again </w:t>
      </w:r>
      <w:r w:rsidRPr="00AD2A8D">
        <w:t>take note of the way in which Hegel has</w:t>
      </w:r>
      <w:r w:rsidR="00EB6525" w:rsidRPr="00AD2A8D">
        <w:t xml:space="preserve"> </w:t>
      </w:r>
      <w:r w:rsidRPr="00AD2A8D">
        <w:t>relaxed</w:t>
      </w:r>
      <w:r w:rsidRPr="00AD2A8D">
        <w:rPr>
          <w:i/>
        </w:rPr>
        <w:t xml:space="preserve"> </w:t>
      </w:r>
      <w:r w:rsidRPr="00AD2A8D">
        <w:t>the conditions of conformity to concepts.</w:t>
      </w:r>
      <w:r w:rsidRPr="00AD2A8D">
        <w:rPr>
          <w:i/>
        </w:rPr>
        <w:t xml:space="preserve">  </w:t>
      </w:r>
      <w:r w:rsidRPr="00AD2A8D">
        <w:t>The relaxation</w:t>
      </w:r>
      <w:r w:rsidR="003B5458" w:rsidRPr="00AD2A8D">
        <w:t>, as we noted above,</w:t>
      </w:r>
      <w:r w:rsidRPr="00AD2A8D">
        <w:t xml:space="preserve"> is </w:t>
      </w:r>
      <w:r w:rsidR="00A34019" w:rsidRPr="00AD2A8D">
        <w:t xml:space="preserve">due to </w:t>
      </w:r>
      <w:r w:rsidRPr="00AD2A8D">
        <w:t>his exc</w:t>
      </w:r>
      <w:r w:rsidR="00D34DAE" w:rsidRPr="00AD2A8D">
        <w:t>l</w:t>
      </w:r>
      <w:r w:rsidRPr="00AD2A8D">
        <w:t xml:space="preserve">usive use of negative determinacy to give conceptual content: “…the concept has so determined itself </w:t>
      </w:r>
      <w:r w:rsidRPr="00F86C04">
        <w:rPr>
          <w:u w:val="single"/>
        </w:rPr>
        <w:t>in that negativity</w:t>
      </w:r>
      <w:r w:rsidRPr="00AD2A8D">
        <w:t xml:space="preserve"> that its </w:t>
      </w:r>
      <w:r w:rsidRPr="00AD2A8D">
        <w:rPr>
          <w:i/>
          <w:iCs/>
        </w:rPr>
        <w:t>particularity</w:t>
      </w:r>
      <w:r w:rsidRPr="00AD2A8D">
        <w:t xml:space="preserve"> is </w:t>
      </w:r>
      <w:r w:rsidRPr="00AD2A8D">
        <w:rPr>
          <w:i/>
          <w:iCs/>
        </w:rPr>
        <w:t xml:space="preserve">an external objectivity, </w:t>
      </w:r>
      <w:r w:rsidRPr="00AD2A8D">
        <w:t>or has determined itself as the simple concrete unity whose extern</w:t>
      </w:r>
      <w:r w:rsidR="007D5411" w:rsidRPr="00AD2A8D">
        <w:t>ality is its self-determination</w:t>
      </w:r>
      <w:r w:rsidRPr="00AD2A8D">
        <w:t>.</w:t>
      </w:r>
      <w:r w:rsidR="007D5411" w:rsidRPr="00AD2A8D">
        <w:t>”</w:t>
      </w:r>
      <w:r w:rsidR="007D5411" w:rsidRPr="00AD2A8D">
        <w:rPr>
          <w:rStyle w:val="FootnoteReference"/>
        </w:rPr>
        <w:footnoteReference w:id="110"/>
      </w:r>
      <w:r w:rsidRPr="00AD2A8D">
        <w:t xml:space="preserve">  That is, </w:t>
      </w:r>
      <w:r w:rsidR="000415EB" w:rsidRPr="00AD2A8D">
        <w:t xml:space="preserve">because of the restrictive way Hegel conceives conceptual form, </w:t>
      </w:r>
      <w:r w:rsidRPr="00AD2A8D">
        <w:t>external objectivity can exhibit the same negative self-determination that is the concept’</w:t>
      </w:r>
      <w:r w:rsidR="00D34DAE" w:rsidRPr="00AD2A8D">
        <w:t>s own moment of particularity</w:t>
      </w:r>
      <w:r w:rsidR="00B635C3" w:rsidRPr="00AD2A8D">
        <w:t xml:space="preserve">, </w:t>
      </w:r>
      <w:r w:rsidR="00B635C3" w:rsidRPr="00AD2A8D">
        <w:lastRenderedPageBreak/>
        <w:t>namely distinction</w:t>
      </w:r>
      <w:r w:rsidR="00D34DAE" w:rsidRPr="00AD2A8D">
        <w:t xml:space="preserve">.  </w:t>
      </w:r>
      <w:r w:rsidR="000415EB" w:rsidRPr="00AD2A8D">
        <w:t xml:space="preserve">In short, </w:t>
      </w:r>
      <w:r w:rsidR="00B635C3" w:rsidRPr="00AD2A8D">
        <w:t>some singulars exhibit particularity by acts of distinguishing themselves from others</w:t>
      </w:r>
      <w:r w:rsidR="001A6DD5" w:rsidRPr="00AD2A8D">
        <w:t xml:space="preserve">, in such a way that they </w:t>
      </w:r>
      <w:r w:rsidR="00EB6525" w:rsidRPr="00AD2A8D">
        <w:t>prefigure a mediation with the</w:t>
      </w:r>
      <w:r w:rsidR="001A6DD5" w:rsidRPr="00AD2A8D">
        <w:t xml:space="preserve"> conceptual whole</w:t>
      </w:r>
      <w:r w:rsidR="000415EB" w:rsidRPr="00AD2A8D">
        <w:t>.</w:t>
      </w:r>
      <w:r w:rsidR="00D34DAE" w:rsidRPr="00AD2A8D">
        <w:t xml:space="preserve">  </w:t>
      </w:r>
      <w:r w:rsidR="003B5458" w:rsidRPr="00AD2A8D">
        <w:t>Namely, products of teleology, for Hegel,</w:t>
      </w:r>
      <w:r w:rsidR="007C5856" w:rsidRPr="00AD2A8D">
        <w:t xml:space="preserve"> </w:t>
      </w:r>
      <w:r w:rsidR="003B5458" w:rsidRPr="00AD2A8D">
        <w:t>show themselves to be constituted strictly by their own negative determinac</w:t>
      </w:r>
      <w:r w:rsidR="00730A13" w:rsidRPr="00AD2A8D">
        <w:t xml:space="preserve">y.  In this way, they mirror the concept itself.  </w:t>
      </w:r>
      <w:r w:rsidR="00D34DAE" w:rsidRPr="00AD2A8D">
        <w:t xml:space="preserve"> </w:t>
      </w:r>
    </w:p>
    <w:p w14:paraId="274F24B9" w14:textId="40B0EA56" w:rsidR="00B743BE" w:rsidRPr="00AD2A8D" w:rsidRDefault="001A6DD5" w:rsidP="00A054E7">
      <w:pPr>
        <w:spacing w:line="480" w:lineRule="auto"/>
        <w:ind w:firstLine="720"/>
      </w:pPr>
      <w:r w:rsidRPr="00AD2A8D">
        <w:t>Teleology proper will be best exemplified in the works of human making and doing</w:t>
      </w:r>
      <w:r w:rsidR="00AE7F29">
        <w:t>: in these cases, we do not begin with singularity and approximate a universal, but the universal of our own thought determines some singular actuality</w:t>
      </w:r>
      <w:r w:rsidRPr="00AD2A8D">
        <w:t xml:space="preserve">. </w:t>
      </w:r>
      <w:r w:rsidR="00AC5F24">
        <w:t xml:space="preserve"> </w:t>
      </w:r>
      <w:r w:rsidRPr="00AD2A8D">
        <w:t xml:space="preserve">But </w:t>
      </w:r>
      <w:r w:rsidR="00B743BE" w:rsidRPr="00AD2A8D">
        <w:t xml:space="preserve">Hegel’s examples from the </w:t>
      </w:r>
      <w:r w:rsidR="00B743BE" w:rsidRPr="00AD2A8D">
        <w:rPr>
          <w:i/>
        </w:rPr>
        <w:t>Philosophy of Nature</w:t>
      </w:r>
      <w:r w:rsidR="00B743BE" w:rsidRPr="00AD2A8D">
        <w:t xml:space="preserve"> show how this kind of self-determination is approximated in the behavior of the animal world: the defensive and reproductive capacities of animals, for example, do not simply attach to pre-given kinds, but they create the determinate differences of kinds</w:t>
      </w:r>
      <w:r w:rsidR="007B07CA" w:rsidRPr="00AD2A8D">
        <w:t>: “</w:t>
      </w:r>
      <w:r w:rsidR="002A5384" w:rsidRPr="00AD2A8D">
        <w:t>It is only as this self-reproductive being, not as a mere being [</w:t>
      </w:r>
      <w:proofErr w:type="spellStart"/>
      <w:r w:rsidR="002A5384" w:rsidRPr="00AD2A8D">
        <w:rPr>
          <w:i/>
        </w:rPr>
        <w:t>nicht</w:t>
      </w:r>
      <w:proofErr w:type="spellEnd"/>
      <w:r w:rsidR="002A5384" w:rsidRPr="00AD2A8D">
        <w:rPr>
          <w:i/>
        </w:rPr>
        <w:t xml:space="preserve"> </w:t>
      </w:r>
      <w:proofErr w:type="spellStart"/>
      <w:r w:rsidR="002A5384" w:rsidRPr="00AD2A8D">
        <w:rPr>
          <w:i/>
        </w:rPr>
        <w:t>als</w:t>
      </w:r>
      <w:proofErr w:type="spellEnd"/>
      <w:r w:rsidR="002A5384" w:rsidRPr="00AD2A8D">
        <w:rPr>
          <w:i/>
        </w:rPr>
        <w:t xml:space="preserve"> </w:t>
      </w:r>
      <w:proofErr w:type="spellStart"/>
      <w:r w:rsidR="002A5384" w:rsidRPr="00AD2A8D">
        <w:rPr>
          <w:i/>
        </w:rPr>
        <w:t>Seiendes</w:t>
      </w:r>
      <w:proofErr w:type="spellEnd"/>
      <w:r w:rsidR="002A5384" w:rsidRPr="00AD2A8D">
        <w:t xml:space="preserve">], that the living creature is and </w:t>
      </w:r>
      <w:r w:rsidR="002A5384" w:rsidRPr="00AD2A8D">
        <w:rPr>
          <w:i/>
        </w:rPr>
        <w:t xml:space="preserve">preserves </w:t>
      </w:r>
      <w:r w:rsidR="002A5384" w:rsidRPr="00AD2A8D">
        <w:t xml:space="preserve">itself; it only is, in making itself what it is, and is the antecedent </w:t>
      </w:r>
      <w:r w:rsidR="007D5411" w:rsidRPr="00AD2A8D">
        <w:t>end which is itself only result</w:t>
      </w:r>
      <w:r w:rsidR="002A5384" w:rsidRPr="00AD2A8D">
        <w:t>.</w:t>
      </w:r>
      <w:r w:rsidR="007D5411" w:rsidRPr="00AD2A8D">
        <w:t>”</w:t>
      </w:r>
      <w:r w:rsidR="007D5411" w:rsidRPr="00AD2A8D">
        <w:rPr>
          <w:rStyle w:val="FootnoteReference"/>
        </w:rPr>
        <w:footnoteReference w:id="111"/>
      </w:r>
      <w:r w:rsidR="002A5384" w:rsidRPr="00AD2A8D">
        <w:t xml:space="preserve"> </w:t>
      </w:r>
      <w:r w:rsidR="007D5411" w:rsidRPr="00AD2A8D">
        <w:t xml:space="preserve"> </w:t>
      </w:r>
      <w:r w:rsidR="000415EB" w:rsidRPr="00AD2A8D">
        <w:t>Rather than being determined by a pre-given essence, o</w:t>
      </w:r>
      <w:r w:rsidR="00B743BE" w:rsidRPr="00AD2A8D">
        <w:t>nly an animal that lives through its determining behavior can attain to its kind (</w:t>
      </w:r>
      <w:proofErr w:type="spellStart"/>
      <w:r w:rsidR="00B743BE" w:rsidRPr="00AD2A8D">
        <w:rPr>
          <w:i/>
        </w:rPr>
        <w:t>Gattung</w:t>
      </w:r>
      <w:proofErr w:type="spellEnd"/>
      <w:r w:rsidR="00B743BE" w:rsidRPr="00AD2A8D">
        <w:t xml:space="preserve">).  In </w:t>
      </w:r>
      <w:r w:rsidR="003A0505">
        <w:t xml:space="preserve">Hegel’s </w:t>
      </w:r>
      <w:r w:rsidR="00B743BE" w:rsidRPr="00AD2A8D">
        <w:t xml:space="preserve">logical terms, an animal is a moment of </w:t>
      </w:r>
      <w:r w:rsidR="000D69D7" w:rsidRPr="00AD2A8D">
        <w:t xml:space="preserve">punctual </w:t>
      </w:r>
      <w:r w:rsidR="00B743BE" w:rsidRPr="00AD2A8D">
        <w:t xml:space="preserve">determinacy (singularity) that uses a means of distinction (particularity), a contradiction between it and other things, to approach a </w:t>
      </w:r>
      <w:r w:rsidR="00265CB3" w:rsidRPr="00AD2A8D">
        <w:t xml:space="preserve">generic </w:t>
      </w:r>
      <w:r w:rsidR="00B743BE" w:rsidRPr="00AD2A8D">
        <w:t>kind (</w:t>
      </w:r>
      <w:r w:rsidR="00AE7F29">
        <w:t>quasi-</w:t>
      </w:r>
      <w:r w:rsidR="00B743BE" w:rsidRPr="00AD2A8D">
        <w:t>universality).</w:t>
      </w:r>
      <w:r w:rsidR="00B743BE" w:rsidRPr="00AD2A8D">
        <w:rPr>
          <w:rStyle w:val="FootnoteReference"/>
        </w:rPr>
        <w:footnoteReference w:id="112"/>
      </w:r>
      <w:r w:rsidR="00B743BE" w:rsidRPr="00AD2A8D">
        <w:t xml:space="preserve">  </w:t>
      </w:r>
      <w:r w:rsidR="00E306AF" w:rsidRPr="00AD2A8D">
        <w:t xml:space="preserve">In </w:t>
      </w:r>
      <w:r w:rsidR="00964C1A" w:rsidRPr="00AD2A8D">
        <w:t>other words</w:t>
      </w:r>
      <w:r w:rsidR="00E306AF" w:rsidRPr="00AD2A8D">
        <w:t>, the animal acts like a syllogism.</w:t>
      </w:r>
      <w:r w:rsidR="00E306AF" w:rsidRPr="00AD2A8D">
        <w:rPr>
          <w:rStyle w:val="FootnoteReference"/>
        </w:rPr>
        <w:footnoteReference w:id="113"/>
      </w:r>
      <w:r w:rsidR="00E306AF" w:rsidRPr="00AD2A8D">
        <w:t xml:space="preserve">  </w:t>
      </w:r>
      <w:r w:rsidR="00453BFD" w:rsidRPr="00AD2A8D">
        <w:t xml:space="preserve">In acting as it does, </w:t>
      </w:r>
      <w:r w:rsidR="00637A4A" w:rsidRPr="00AD2A8D">
        <w:t xml:space="preserve">then, </w:t>
      </w:r>
      <w:r w:rsidR="00453BFD" w:rsidRPr="00AD2A8D">
        <w:t xml:space="preserve">the </w:t>
      </w:r>
      <w:r w:rsidR="00453BFD" w:rsidRPr="00AD2A8D">
        <w:lastRenderedPageBreak/>
        <w:t xml:space="preserve">animal “translates” conceptual form, or determinacy, into reality, however naively. </w:t>
      </w:r>
      <w:r w:rsidR="00AE7F29">
        <w:t>This</w:t>
      </w:r>
      <w:r w:rsidR="00B743BE" w:rsidRPr="00AD2A8D">
        <w:t xml:space="preserve"> is not yet a complete isomorphism, but Hegel can by rights point to the concept’s </w:t>
      </w:r>
      <w:r w:rsidR="007F7858" w:rsidRPr="00AD2A8D">
        <w:t>realization</w:t>
      </w:r>
      <w:r w:rsidR="00B743BE" w:rsidRPr="00AD2A8D">
        <w:t xml:space="preserve"> in the animal because the animal exhibits the determinacy of singularity and particularity, while its own norm-preserving attitude towards itself suggests an implicit (</w:t>
      </w:r>
      <w:r w:rsidR="00B743BE" w:rsidRPr="00AD2A8D">
        <w:rPr>
          <w:i/>
        </w:rPr>
        <w:t xml:space="preserve">an </w:t>
      </w:r>
      <w:proofErr w:type="spellStart"/>
      <w:r w:rsidR="00B743BE" w:rsidRPr="00AD2A8D">
        <w:rPr>
          <w:i/>
        </w:rPr>
        <w:t>sich</w:t>
      </w:r>
      <w:proofErr w:type="spellEnd"/>
      <w:r w:rsidR="00B743BE" w:rsidRPr="00AD2A8D">
        <w:t>) universality.</w:t>
      </w:r>
      <w:r w:rsidR="00B743BE" w:rsidRPr="00AD2A8D">
        <w:rPr>
          <w:rStyle w:val="FootnoteReference"/>
        </w:rPr>
        <w:footnoteReference w:id="114"/>
      </w:r>
      <w:r w:rsidR="00EB6525" w:rsidRPr="00AD2A8D">
        <w:t xml:space="preserve">  Note that since conceptual form is given strictly as determinacy, the “presence” of the concept in </w:t>
      </w:r>
      <w:r w:rsidR="00964C1A" w:rsidRPr="00AD2A8D">
        <w:t xml:space="preserve">the teleological process </w:t>
      </w:r>
      <w:r w:rsidR="00EB6525" w:rsidRPr="00AD2A8D">
        <w:t>requir</w:t>
      </w:r>
      <w:r w:rsidR="00AE7F29">
        <w:t>es no occult cause or quality.</w:t>
      </w:r>
      <w:r w:rsidR="00AE7F29">
        <w:rPr>
          <w:rStyle w:val="FootnoteReference"/>
        </w:rPr>
        <w:footnoteReference w:id="115"/>
      </w:r>
    </w:p>
    <w:p w14:paraId="4B6C1403" w14:textId="16A6FB65" w:rsidR="00DA489E" w:rsidRPr="00AD2A8D" w:rsidRDefault="00B743BE" w:rsidP="00A054E7">
      <w:pPr>
        <w:spacing w:line="480" w:lineRule="auto"/>
      </w:pPr>
      <w:r w:rsidRPr="00AD2A8D">
        <w:tab/>
      </w:r>
      <w:r w:rsidR="003B5458" w:rsidRPr="00AD2A8D">
        <w:t>The conceptual nature of the teleological process points to th</w:t>
      </w:r>
      <w:r w:rsidRPr="00AD2A8D">
        <w:t xml:space="preserve">e eventuality of maximal isomorphism, the adequate concept, </w:t>
      </w:r>
      <w:r w:rsidR="003B5458" w:rsidRPr="00AD2A8D">
        <w:t>which</w:t>
      </w:r>
      <w:r w:rsidR="00A61CE9" w:rsidRPr="00AD2A8D">
        <w:t xml:space="preserve"> Hegel calls </w:t>
      </w:r>
      <w:r w:rsidRPr="00AD2A8D">
        <w:t xml:space="preserve">the </w:t>
      </w:r>
      <w:r w:rsidRPr="00AD2A8D">
        <w:rPr>
          <w:i/>
        </w:rPr>
        <w:t>idea</w:t>
      </w:r>
      <w:r w:rsidR="00F55531" w:rsidRPr="00AD2A8D">
        <w:rPr>
          <w:i/>
        </w:rPr>
        <w:t xml:space="preserve"> </w:t>
      </w:r>
      <w:r w:rsidR="00F55531" w:rsidRPr="00AD2A8D">
        <w:t>(</w:t>
      </w:r>
      <w:r w:rsidR="00F55531" w:rsidRPr="00AD2A8D">
        <w:rPr>
          <w:i/>
        </w:rPr>
        <w:t xml:space="preserve">die </w:t>
      </w:r>
      <w:proofErr w:type="spellStart"/>
      <w:r w:rsidR="00F55531" w:rsidRPr="00AD2A8D">
        <w:rPr>
          <w:i/>
        </w:rPr>
        <w:t>Idee</w:t>
      </w:r>
      <w:proofErr w:type="spellEnd"/>
      <w:r w:rsidR="00F55531" w:rsidRPr="00AD2A8D">
        <w:t>)</w:t>
      </w:r>
      <w:r w:rsidR="00DA489E" w:rsidRPr="00AD2A8D">
        <w:t xml:space="preserve">: </w:t>
      </w:r>
    </w:p>
    <w:p w14:paraId="0C488F22" w14:textId="11D47B63" w:rsidR="00DA489E" w:rsidRPr="00AD2A8D" w:rsidRDefault="00B743BE" w:rsidP="00A054E7">
      <w:pPr>
        <w:ind w:left="720"/>
      </w:pPr>
      <w:r w:rsidRPr="00AD2A8D">
        <w:t xml:space="preserve">Thus the concept is essentially this: to be distinguished, as an identity existing for itself, from its </w:t>
      </w:r>
      <w:r w:rsidRPr="00AD2A8D">
        <w:rPr>
          <w:i/>
          <w:iCs/>
        </w:rPr>
        <w:t xml:space="preserve">implicitly existing </w:t>
      </w:r>
      <w:r w:rsidRPr="00AD2A8D">
        <w:t xml:space="preserve">objectivity, and thereby to obtain externality, but in this external totality to be the totality’s self-determining identity.  So the concept is now </w:t>
      </w:r>
      <w:r w:rsidRPr="00AD2A8D">
        <w:rPr>
          <w:i/>
          <w:iCs/>
        </w:rPr>
        <w:t>the idea</w:t>
      </w:r>
      <w:r w:rsidR="007D5411" w:rsidRPr="00AD2A8D">
        <w:rPr>
          <w:i/>
          <w:iCs/>
        </w:rPr>
        <w:t>.</w:t>
      </w:r>
      <w:r w:rsidR="007D5411" w:rsidRPr="00AD2A8D">
        <w:rPr>
          <w:rStyle w:val="FootnoteReference"/>
        </w:rPr>
        <w:footnoteReference w:id="116"/>
      </w:r>
      <w:r w:rsidRPr="00AD2A8D">
        <w:t xml:space="preserve"> </w:t>
      </w:r>
      <w:r w:rsidR="007D5411" w:rsidRPr="00AD2A8D">
        <w:t xml:space="preserve"> </w:t>
      </w:r>
    </w:p>
    <w:p w14:paraId="7EC6205D" w14:textId="77777777" w:rsidR="00DA489E" w:rsidRPr="00AD2A8D" w:rsidRDefault="00DA489E" w:rsidP="00A054E7">
      <w:pPr>
        <w:jc w:val="both"/>
      </w:pPr>
    </w:p>
    <w:p w14:paraId="224086FB" w14:textId="3A0261AD" w:rsidR="00B743BE" w:rsidRPr="00AD2A8D" w:rsidRDefault="00B743BE" w:rsidP="00A054E7">
      <w:pPr>
        <w:spacing w:line="480" w:lineRule="auto"/>
      </w:pPr>
      <w:r w:rsidRPr="00AD2A8D">
        <w:t>The idea is th</w:t>
      </w:r>
      <w:r w:rsidR="00C53D8E" w:rsidRPr="00AD2A8D">
        <w:t>us</w:t>
      </w:r>
      <w:r w:rsidRPr="00AD2A8D">
        <w:t xml:space="preserve"> the </w:t>
      </w:r>
      <w:r w:rsidR="00B81EFA" w:rsidRPr="00AD2A8D">
        <w:t xml:space="preserve">content of the </w:t>
      </w:r>
      <w:r w:rsidRPr="00AD2A8D">
        <w:t>“external” world insofar as it is maximally isomorphic to conceptual form</w:t>
      </w:r>
      <w:r w:rsidR="00B81EFA" w:rsidRPr="00AD2A8D">
        <w:t>.</w:t>
      </w:r>
      <w:r w:rsidRPr="00AD2A8D">
        <w:t xml:space="preserve"> </w:t>
      </w:r>
      <w:r w:rsidR="00D628E8" w:rsidRPr="00AD2A8D">
        <w:t xml:space="preserve"> </w:t>
      </w:r>
      <w:r w:rsidRPr="00AD2A8D">
        <w:t xml:space="preserve">It is not everything; it is everything that </w:t>
      </w:r>
      <w:r w:rsidRPr="00AD2A8D">
        <w:rPr>
          <w:i/>
        </w:rPr>
        <w:t>truly</w:t>
      </w:r>
      <w:r w:rsidRPr="00AD2A8D">
        <w:t xml:space="preserve"> </w:t>
      </w:r>
      <w:r w:rsidR="00C53D8E" w:rsidRPr="00AD2A8D">
        <w:t xml:space="preserve">is </w:t>
      </w:r>
      <w:r w:rsidRPr="00AD2A8D">
        <w:t xml:space="preserve">what it is, or what it is supposed to be.  </w:t>
      </w:r>
      <w:r w:rsidR="00C37DF9" w:rsidRPr="00AD2A8D">
        <w:t>There are</w:t>
      </w:r>
      <w:r w:rsidR="0062280E">
        <w:t>,</w:t>
      </w:r>
      <w:r w:rsidR="00C37DF9" w:rsidRPr="00AD2A8D">
        <w:t xml:space="preserve"> necessarily</w:t>
      </w:r>
      <w:r w:rsidR="0062280E">
        <w:t>,</w:t>
      </w:r>
      <w:r w:rsidR="00C37DF9" w:rsidRPr="00AD2A8D">
        <w:t xml:space="preserve"> two sides to this: </w:t>
      </w:r>
      <w:r w:rsidR="00A61CE9" w:rsidRPr="00AD2A8D">
        <w:t xml:space="preserve">the concept as logical and semantic content, </w:t>
      </w:r>
      <w:r w:rsidR="00874B27" w:rsidRPr="00AD2A8D">
        <w:t xml:space="preserve">constituting a norm </w:t>
      </w:r>
      <w:r w:rsidR="00780F98" w:rsidRPr="00AD2A8D">
        <w:t xml:space="preserve">graspable as such by human thought, </w:t>
      </w:r>
      <w:r w:rsidR="00A61CE9" w:rsidRPr="00AD2A8D">
        <w:t xml:space="preserve">and objectivity </w:t>
      </w:r>
      <w:r w:rsidR="00D628E8" w:rsidRPr="00AD2A8D">
        <w:t>as it exhibits</w:t>
      </w:r>
      <w:r w:rsidR="00A61CE9" w:rsidRPr="00AD2A8D">
        <w:t xml:space="preserve"> the same determinacy </w:t>
      </w:r>
      <w:r w:rsidR="006D00A6" w:rsidRPr="00AD2A8D">
        <w:t>that makes up</w:t>
      </w:r>
      <w:r w:rsidR="00A61CE9" w:rsidRPr="00AD2A8D">
        <w:t xml:space="preserve"> the concept itself. </w:t>
      </w:r>
      <w:r w:rsidR="008A7790" w:rsidRPr="00AD2A8D">
        <w:t xml:space="preserve">The </w:t>
      </w:r>
      <w:r w:rsidR="00534231" w:rsidRPr="00AD2A8D">
        <w:t>“</w:t>
      </w:r>
      <w:r w:rsidR="008A7790" w:rsidRPr="00AD2A8D">
        <w:t>idea</w:t>
      </w:r>
      <w:r w:rsidR="00534231" w:rsidRPr="00AD2A8D">
        <w:t>”</w:t>
      </w:r>
      <w:r w:rsidR="008A7790" w:rsidRPr="00AD2A8D">
        <w:t xml:space="preserve"> is not, then, a reality that would obtain apart from all human knowing.  Moreover, </w:t>
      </w:r>
      <w:r w:rsidR="00EF3ABC" w:rsidRPr="00AD2A8D">
        <w:t xml:space="preserve">Hegel does not suggest that the conceptual character of reality is passively discovered by the subject, but </w:t>
      </w:r>
      <w:r w:rsidR="00D628E8" w:rsidRPr="00AD2A8D">
        <w:t xml:space="preserve">is </w:t>
      </w:r>
      <w:r w:rsidR="00415E77">
        <w:t xml:space="preserve">also </w:t>
      </w:r>
      <w:r w:rsidR="00D628E8" w:rsidRPr="00AD2A8D">
        <w:t xml:space="preserve">articulated </w:t>
      </w:r>
      <w:r w:rsidR="00EF3ABC" w:rsidRPr="00AD2A8D">
        <w:lastRenderedPageBreak/>
        <w:t>through the transformative activity of the subject herself</w:t>
      </w:r>
      <w:r w:rsidRPr="00AD2A8D">
        <w:t>: “…the subject transforms [</w:t>
      </w:r>
      <w:proofErr w:type="spellStart"/>
      <w:r w:rsidRPr="00AD2A8D">
        <w:rPr>
          <w:i/>
        </w:rPr>
        <w:t>verwandelt</w:t>
      </w:r>
      <w:proofErr w:type="spellEnd"/>
      <w:r w:rsidRPr="00AD2A8D">
        <w:t xml:space="preserve">] it [viz. the object] into a </w:t>
      </w:r>
      <w:r w:rsidRPr="00AD2A8D">
        <w:rPr>
          <w:i/>
        </w:rPr>
        <w:t>conceptual determination</w:t>
      </w:r>
      <w:r w:rsidRPr="00AD2A8D">
        <w:t xml:space="preserve">; it is the concept which activates </w:t>
      </w:r>
      <w:r w:rsidR="005934DE" w:rsidRPr="00AD2A8D">
        <w:t>itself in the ob</w:t>
      </w:r>
      <w:r w:rsidRPr="00AD2A8D">
        <w:t xml:space="preserve">ject, relates itself to itself in it and by </w:t>
      </w:r>
      <w:r w:rsidRPr="00AD2A8D">
        <w:rPr>
          <w:u w:val="single"/>
        </w:rPr>
        <w:t>thus giving itself reality in the object</w:t>
      </w:r>
      <w:r w:rsidRPr="00AD2A8D">
        <w:t xml:space="preserve">, finds </w:t>
      </w:r>
      <w:r w:rsidRPr="00AD2A8D">
        <w:rPr>
          <w:i/>
        </w:rPr>
        <w:t>truth</w:t>
      </w:r>
      <w:r w:rsidRPr="00AD2A8D">
        <w:t>.”</w:t>
      </w:r>
      <w:r w:rsidR="007D5411" w:rsidRPr="00AD2A8D">
        <w:rPr>
          <w:rStyle w:val="FootnoteReference"/>
        </w:rPr>
        <w:footnoteReference w:id="117"/>
      </w:r>
      <w:r w:rsidR="00780F98" w:rsidRPr="00AD2A8D">
        <w:t xml:space="preserve">  </w:t>
      </w:r>
      <w:r w:rsidR="00EF3ABC" w:rsidRPr="00AD2A8D">
        <w:t>In finding reality that “corresponds” to the concept, we are not stepping outside conceptuality, but finding satisfaction on the concept’s own terms.</w:t>
      </w:r>
    </w:p>
    <w:p w14:paraId="20870063" w14:textId="03EC05F7" w:rsidR="00B743BE" w:rsidRPr="00AD2A8D" w:rsidRDefault="00E31FEB" w:rsidP="00A054E7">
      <w:pPr>
        <w:spacing w:line="480" w:lineRule="auto"/>
      </w:pPr>
      <w:r w:rsidRPr="00AD2A8D">
        <w:tab/>
      </w:r>
      <w:r w:rsidR="00604E0A" w:rsidRPr="00AD2A8D">
        <w:t>Hence, when Hegel speaks of</w:t>
      </w:r>
      <w:r w:rsidR="00B743BE" w:rsidRPr="00AD2A8D">
        <w:t xml:space="preserve"> the</w:t>
      </w:r>
      <w:r w:rsidR="00604E0A" w:rsidRPr="00AD2A8D">
        <w:t xml:space="preserve"> concept “giving itself reality,” we do not need to imagine a metaphysical entity externalizing itself at the origin of things</w:t>
      </w:r>
      <w:r w:rsidR="00B743BE" w:rsidRPr="00AD2A8D">
        <w:t xml:space="preserve">.  </w:t>
      </w:r>
      <w:r w:rsidR="008B258F" w:rsidRPr="00AD2A8D">
        <w:t xml:space="preserve">Hegel is simply describing the process of </w:t>
      </w:r>
      <w:r w:rsidR="00415E77">
        <w:t>conceptuality</w:t>
      </w:r>
      <w:r w:rsidR="008B258F" w:rsidRPr="00AD2A8D">
        <w:t xml:space="preserve"> b</w:t>
      </w:r>
      <w:r w:rsidR="00B23BF9">
        <w:t xml:space="preserve">eing exhibited in and receiving </w:t>
      </w:r>
      <w:r w:rsidR="006D5F4A">
        <w:t>“</w:t>
      </w:r>
      <w:r w:rsidR="008B258F" w:rsidRPr="00AD2A8D">
        <w:t>matter</w:t>
      </w:r>
      <w:r w:rsidR="006D5F4A">
        <w:t>”</w:t>
      </w:r>
      <w:r w:rsidR="008B258F" w:rsidRPr="00AD2A8D">
        <w:t xml:space="preserve"> from the actual world.  </w:t>
      </w:r>
      <w:r w:rsidR="00486805" w:rsidRPr="00AD2A8D">
        <w:t xml:space="preserve">It is the movement from generic and vacant universals to concepts that are richly exemplified in the </w:t>
      </w:r>
      <w:r w:rsidR="006D5F4A">
        <w:t>form of singular determinacy</w:t>
      </w:r>
      <w:r w:rsidR="008C1267" w:rsidRPr="00AD2A8D">
        <w:t xml:space="preserve">.  </w:t>
      </w:r>
      <w:r w:rsidR="00B743BE" w:rsidRPr="00AD2A8D">
        <w:t>Hegel consistently allows that the existence of the external world is “presupposed,”</w:t>
      </w:r>
      <w:r w:rsidR="00B743BE" w:rsidRPr="00AD2A8D">
        <w:rPr>
          <w:rStyle w:val="FootnoteReference"/>
        </w:rPr>
        <w:footnoteReference w:id="118"/>
      </w:r>
      <w:r w:rsidR="004B17FE">
        <w:t xml:space="preserve"> but its conceptual character—</w:t>
      </w:r>
      <w:r w:rsidR="00B743BE" w:rsidRPr="00AD2A8D">
        <w:t xml:space="preserve">namely, </w:t>
      </w:r>
      <w:r w:rsidR="00B743BE" w:rsidRPr="00AD2A8D">
        <w:rPr>
          <w:i/>
        </w:rPr>
        <w:t xml:space="preserve">what </w:t>
      </w:r>
      <w:r w:rsidR="004B17FE">
        <w:t>things are—</w:t>
      </w:r>
      <w:r w:rsidR="00B743BE" w:rsidRPr="00AD2A8D">
        <w:t xml:space="preserve">is not.  For the concept to give itself reality, then, is </w:t>
      </w:r>
      <w:r w:rsidR="006D5F4A">
        <w:t xml:space="preserve">not a theological creation </w:t>
      </w:r>
      <w:r w:rsidR="008B258F" w:rsidRPr="00AD2A8D">
        <w:t xml:space="preserve">but the </w:t>
      </w:r>
      <w:r w:rsidR="00C9686C" w:rsidRPr="00AD2A8D">
        <w:t xml:space="preserve">reclaiming of </w:t>
      </w:r>
      <w:r w:rsidR="0052661C" w:rsidRPr="00AD2A8D">
        <w:t xml:space="preserve">real </w:t>
      </w:r>
      <w:r w:rsidR="00C9686C" w:rsidRPr="00AD2A8D">
        <w:t>determinacy as conceptual determinacy</w:t>
      </w:r>
      <w:r w:rsidR="00D628E8" w:rsidRPr="00AD2A8D">
        <w:t>.  This is not a triviality, for Hegel, because he has shown how the concept can b</w:t>
      </w:r>
      <w:r w:rsidR="00FC100B" w:rsidRPr="00AD2A8D">
        <w:t xml:space="preserve">e dissatisfied with the world.  To find, in contrast, a case of worldly conformity with the concept is not to make an ontological discovery, but to satisfy the conditions of intelligibility.  </w:t>
      </w:r>
    </w:p>
    <w:p w14:paraId="3C2DDC1D" w14:textId="77777777" w:rsidR="000D69D7" w:rsidRPr="00AD2A8D" w:rsidRDefault="000D69D7" w:rsidP="00A054E7">
      <w:pPr>
        <w:spacing w:line="480" w:lineRule="auto"/>
        <w:jc w:val="both"/>
      </w:pPr>
    </w:p>
    <w:p w14:paraId="76268817" w14:textId="69D9AD6D" w:rsidR="00B743BE" w:rsidRPr="00AE0246" w:rsidRDefault="00BA2D30" w:rsidP="00A054E7">
      <w:pPr>
        <w:spacing w:line="480" w:lineRule="auto"/>
        <w:jc w:val="center"/>
        <w:outlineLvl w:val="0"/>
        <w:rPr>
          <w:b/>
        </w:rPr>
      </w:pPr>
      <w:r>
        <w:rPr>
          <w:b/>
        </w:rPr>
        <w:t>IV</w:t>
      </w:r>
    </w:p>
    <w:p w14:paraId="14AF75BA" w14:textId="130C506F" w:rsidR="00B70C7C" w:rsidRPr="00AD2A8D" w:rsidRDefault="007D1687" w:rsidP="00A054E7">
      <w:pPr>
        <w:spacing w:line="480" w:lineRule="auto"/>
      </w:pPr>
      <w:r w:rsidRPr="00AD2A8D">
        <w:tab/>
      </w:r>
      <w:r w:rsidR="00033EBF">
        <w:t xml:space="preserve">Let us summarize the basic </w:t>
      </w:r>
      <w:r w:rsidR="00B55306">
        <w:t>interpretation given t</w:t>
      </w:r>
      <w:r w:rsidR="0047233A">
        <w:t>hus far.  Hegel’s</w:t>
      </w:r>
      <w:r w:rsidR="00B55306">
        <w:t xml:space="preserve"> isomorphic theory of conceptual content states that (1) given the articulation of conceptual form on its own terms as universality, </w:t>
      </w:r>
      <w:r w:rsidR="006F2139">
        <w:t xml:space="preserve">particularity, and singularity; </w:t>
      </w:r>
      <w:r w:rsidR="00B55306">
        <w:t xml:space="preserve">(2) then given a form that characterizes both a </w:t>
      </w:r>
      <w:r w:rsidR="00B55306">
        <w:lastRenderedPageBreak/>
        <w:t>moment of conceptuality and a f</w:t>
      </w:r>
      <w:r w:rsidR="003F00DA">
        <w:t xml:space="preserve">eature of possible </w:t>
      </w:r>
      <w:r w:rsidR="00B55306">
        <w:t>objective</w:t>
      </w:r>
      <w:r w:rsidR="006F2139">
        <w:t xml:space="preserve"> form (singularity, negativity);</w:t>
      </w:r>
      <w:r w:rsidR="00B55306">
        <w:t xml:space="preserve"> (3) then given a gradated standard of the adequacy of objective form to fu</w:t>
      </w:r>
      <w:r w:rsidR="006F2139">
        <w:t>lly articulated conceptual form;</w:t>
      </w:r>
      <w:r w:rsidR="00B55306">
        <w:t xml:space="preserve"> (4) there can be local cases of complete conceptual a</w:t>
      </w:r>
      <w:r w:rsidR="006F2139">
        <w:t>dequacy (maximal isomorphism).</w:t>
      </w:r>
      <w:r w:rsidR="0047233A">
        <w:rPr>
          <w:rStyle w:val="FootnoteReference"/>
        </w:rPr>
        <w:footnoteReference w:id="119"/>
      </w:r>
      <w:r w:rsidR="006F2139">
        <w:t xml:space="preserve">  Though this interpretation accounts for Hegel’s convictions about the conceptuality of objective things, it does so on a completely different basis than a conceptual realist interpretation</w:t>
      </w:r>
      <w:r w:rsidR="00EF526F">
        <w:t xml:space="preserve"> would have it</w:t>
      </w:r>
      <w:r w:rsidR="006F2139">
        <w:t>.  For while the latter would register Hegel’s view of concepts as essentially a metaphysical thesis about non-empirical forms or substrates,</w:t>
      </w:r>
      <w:r w:rsidR="00B62ED2">
        <w:t xml:space="preserve"> the thesis of</w:t>
      </w:r>
      <w:r w:rsidR="006F2139">
        <w:t xml:space="preserve"> </w:t>
      </w:r>
      <w:r w:rsidR="00B62ED2">
        <w:t>conceptual isomorphism</w:t>
      </w:r>
      <w:r w:rsidR="006F2139">
        <w:t xml:space="preserve"> makes Hegel’s convictions dependent on pre-give</w:t>
      </w:r>
      <w:r w:rsidR="00F43748">
        <w:t>n conditions of intelligibility</w:t>
      </w:r>
      <w:r w:rsidR="006F2139">
        <w:t xml:space="preserve"> that can be objectively satisfied</w:t>
      </w:r>
      <w:r w:rsidR="00EF526F">
        <w:t xml:space="preserve"> on their own terms</w:t>
      </w:r>
      <w:r w:rsidR="006F2139">
        <w:t xml:space="preserve">. </w:t>
      </w:r>
      <w:r w:rsidR="00EF526F">
        <w:t xml:space="preserve"> </w:t>
      </w:r>
      <w:r w:rsidR="00F43748">
        <w:t xml:space="preserve">Hegel’s view can </w:t>
      </w:r>
      <w:r w:rsidR="00E858E1" w:rsidRPr="00AD2A8D">
        <w:t xml:space="preserve">be regarded as metaphysically </w:t>
      </w:r>
      <w:r w:rsidR="0062280E">
        <w:t>minimal, perhaps even “deflationary,”</w:t>
      </w:r>
      <w:r w:rsidR="00E858E1" w:rsidRPr="00AD2A8D">
        <w:t xml:space="preserve"> without being metaphysically innocent. </w:t>
      </w:r>
      <w:r w:rsidR="00BA2D30">
        <w:t xml:space="preserve"> </w:t>
      </w:r>
      <w:r w:rsidR="00E858E1" w:rsidRPr="00AD2A8D">
        <w:t>Hegel rests his view of conceptual adequacy only on a conception of</w:t>
      </w:r>
      <w:r w:rsidR="005C6AD6">
        <w:t xml:space="preserve"> negative</w:t>
      </w:r>
      <w:r w:rsidR="00E858E1" w:rsidRPr="00AD2A8D">
        <w:t xml:space="preserve"> determinacy</w:t>
      </w:r>
      <w:r w:rsidR="005C6AD6">
        <w:t>, about which he is certainly a “realist</w:t>
      </w:r>
      <w:r w:rsidR="00F43748">
        <w:t>,</w:t>
      </w:r>
      <w:r w:rsidR="005C6AD6">
        <w:t>”</w:t>
      </w:r>
      <w:r w:rsidR="00F43748">
        <w:t xml:space="preserve"> if it makes sense to say so</w:t>
      </w:r>
      <w:r w:rsidR="00EF526F">
        <w:t xml:space="preserve"> (</w:t>
      </w:r>
      <w:r w:rsidR="0062280E">
        <w:t>realism</w:t>
      </w:r>
      <w:r w:rsidR="00EF526F">
        <w:t xml:space="preserve"> about negation?)</w:t>
      </w:r>
      <w:r w:rsidR="00F43748">
        <w:t>.</w:t>
      </w:r>
      <w:r w:rsidR="00F36F7B">
        <w:rPr>
          <w:rStyle w:val="FootnoteReference"/>
        </w:rPr>
        <w:footnoteReference w:id="120"/>
      </w:r>
      <w:r w:rsidR="00E858E1" w:rsidRPr="00AD2A8D">
        <w:t xml:space="preserve"> </w:t>
      </w:r>
      <w:r w:rsidR="006F2139">
        <w:t xml:space="preserve"> </w:t>
      </w:r>
      <w:r w:rsidR="005C6AD6">
        <w:t>But thanks to the sufficiency of determinacy (both metaphysically and semantically)</w:t>
      </w:r>
      <w:r w:rsidR="0047233A">
        <w:t xml:space="preserve"> for the articulation of content</w:t>
      </w:r>
      <w:r w:rsidR="005C6AD6">
        <w:t>,</w:t>
      </w:r>
      <w:r w:rsidR="00EF526F">
        <w:rPr>
          <w:rStyle w:val="FootnoteReference"/>
        </w:rPr>
        <w:footnoteReference w:id="121"/>
      </w:r>
      <w:r w:rsidR="005C6AD6">
        <w:t xml:space="preserve"> t</w:t>
      </w:r>
      <w:r w:rsidR="00E858E1" w:rsidRPr="00AD2A8D">
        <w:t xml:space="preserve">here need be, as it were, nothing “over and above” things </w:t>
      </w:r>
      <w:r w:rsidR="003B395D" w:rsidRPr="00AD2A8D">
        <w:t>n</w:t>
      </w:r>
      <w:r w:rsidR="00E858E1" w:rsidRPr="00AD2A8D">
        <w:t xml:space="preserve">or “under” them (as their “ground”) to account for their </w:t>
      </w:r>
      <w:r w:rsidR="00F43748">
        <w:t xml:space="preserve">determinacy and thus </w:t>
      </w:r>
      <w:r w:rsidR="006F2139">
        <w:t>conceptual fittingness</w:t>
      </w:r>
      <w:r w:rsidR="00E858E1" w:rsidRPr="00AD2A8D">
        <w:t>.</w:t>
      </w:r>
      <w:r w:rsidR="00B70C7C" w:rsidRPr="00AD2A8D">
        <w:t xml:space="preserve">  Hegel is not attempting an account of ontology independent of conceptual intelligibility, but a kind of ontology </w:t>
      </w:r>
      <w:r w:rsidR="00B70C7C" w:rsidRPr="00AD2A8D">
        <w:rPr>
          <w:i/>
        </w:rPr>
        <w:t>given</w:t>
      </w:r>
      <w:r w:rsidR="00B70C7C" w:rsidRPr="00AD2A8D">
        <w:t xml:space="preserve"> norms of conceptual intelligibility.  </w:t>
      </w:r>
    </w:p>
    <w:p w14:paraId="17693B6D" w14:textId="0C9A30A8" w:rsidR="00DA05D1" w:rsidRDefault="008B56DB" w:rsidP="00A054E7">
      <w:pPr>
        <w:spacing w:line="480" w:lineRule="auto"/>
        <w:ind w:firstLine="720"/>
      </w:pPr>
      <w:r w:rsidRPr="00AD2A8D">
        <w:lastRenderedPageBreak/>
        <w:t xml:space="preserve">The interpretation of Hegel as a “conceptual </w:t>
      </w:r>
      <w:proofErr w:type="spellStart"/>
      <w:r w:rsidRPr="00AD2A8D">
        <w:t>isomorphist</w:t>
      </w:r>
      <w:proofErr w:type="spellEnd"/>
      <w:r w:rsidRPr="00AD2A8D">
        <w:t xml:space="preserve">” undercuts the need for a realist reading of Hegel’s </w:t>
      </w:r>
      <w:proofErr w:type="spellStart"/>
      <w:r w:rsidRPr="00AD2A8D">
        <w:rPr>
          <w:i/>
        </w:rPr>
        <w:t>Begriff</w:t>
      </w:r>
      <w:proofErr w:type="spellEnd"/>
      <w:r w:rsidRPr="00AD2A8D">
        <w:t>, and it provides a hermeneutical key to some of</w:t>
      </w:r>
      <w:r w:rsidR="001C7E36" w:rsidRPr="00AD2A8D">
        <w:t xml:space="preserve"> the more bewildering passages in his</w:t>
      </w:r>
      <w:r w:rsidR="00B70C7C" w:rsidRPr="00AD2A8D">
        <w:t xml:space="preserve"> texts.</w:t>
      </w:r>
      <w:r w:rsidR="005C6AD6">
        <w:t xml:space="preserve">  </w:t>
      </w:r>
      <w:r w:rsidR="0047233A">
        <w:t xml:space="preserve">Though our reading hints at </w:t>
      </w:r>
      <w:r w:rsidR="0099745E">
        <w:t>way</w:t>
      </w:r>
      <w:r w:rsidR="0047233A">
        <w:t>s</w:t>
      </w:r>
      <w:r w:rsidR="0099745E">
        <w:t xml:space="preserve"> of avoiding the monistic interpretation of Hegel altogether,</w:t>
      </w:r>
      <w:r w:rsidR="0047233A" w:rsidRPr="00DA05D1">
        <w:rPr>
          <w:rStyle w:val="FootnoteReference"/>
        </w:rPr>
        <w:footnoteReference w:id="122"/>
      </w:r>
      <w:r w:rsidR="0099745E">
        <w:t xml:space="preserve"> I have not said enough here to defeat that interpretation as a whole</w:t>
      </w:r>
      <w:r w:rsidR="0099745E" w:rsidRPr="00DA05D1">
        <w:t>;</w:t>
      </w:r>
      <w:r w:rsidR="00DA05D1" w:rsidRPr="00DA05D1">
        <w:rPr>
          <w:rStyle w:val="FootnoteReference"/>
        </w:rPr>
        <w:t xml:space="preserve"> </w:t>
      </w:r>
      <w:r w:rsidR="0062280E">
        <w:t>the heart of my</w:t>
      </w:r>
      <w:r w:rsidR="0099745E">
        <w:t xml:space="preserve"> contribution comes rather in the way it reinterprets passages that suggest </w:t>
      </w:r>
      <w:r w:rsidR="00DA05D1">
        <w:t>the ontological</w:t>
      </w:r>
      <w:r w:rsidR="0099745E">
        <w:t xml:space="preserve"> </w:t>
      </w:r>
      <w:r w:rsidR="00DA05D1">
        <w:t>presence of the concept</w:t>
      </w:r>
      <w:r w:rsidR="0099745E">
        <w:t xml:space="preserve">, used </w:t>
      </w:r>
      <w:r w:rsidR="007F3EA7">
        <w:t>to motivate</w:t>
      </w:r>
      <w:r w:rsidR="0099745E">
        <w:t xml:space="preserve"> both styles of conceptual realism.  </w:t>
      </w:r>
      <w:r w:rsidR="005C6AD6">
        <w:t>The passages most troubling to the non-traditional readings are those which suggest that the concept is somehow present in things in nature</w:t>
      </w:r>
      <w:r w:rsidR="0099745E">
        <w:t xml:space="preserve"> (we will see momentarily how the conceptuality of “spirit” is to be treated)</w:t>
      </w:r>
      <w:r w:rsidR="005C6AD6">
        <w:t xml:space="preserve">: </w:t>
      </w:r>
    </w:p>
    <w:p w14:paraId="3E752E8C" w14:textId="263BD19D" w:rsidR="00DA05D1" w:rsidRDefault="00DA05D1" w:rsidP="00A054E7">
      <w:pPr>
        <w:ind w:left="720"/>
      </w:pPr>
      <w:r w:rsidRPr="00DA05D1">
        <w:t xml:space="preserve">Magnetism is one of the determinations which inevitably became prominent when the </w:t>
      </w:r>
      <w:r w:rsidRPr="00DA05D1">
        <w:rPr>
          <w:i/>
          <w:iCs/>
        </w:rPr>
        <w:t>concept</w:t>
      </w:r>
      <w:r w:rsidRPr="00DA05D1">
        <w:t xml:space="preserve"> was suspected in specific natural phenomena, and the idea of a </w:t>
      </w:r>
      <w:r w:rsidRPr="00DA05D1">
        <w:rPr>
          <w:i/>
          <w:iCs/>
        </w:rPr>
        <w:t xml:space="preserve">Philosophy of Nature </w:t>
      </w:r>
      <w:r w:rsidRPr="00DA05D1">
        <w:t>was grasped.  For the magnet exhibits in simple, naïve fashion the nature of the concept, and the concept moreover in its developed form as syllogism (§ 181).</w:t>
      </w:r>
      <w:r>
        <w:rPr>
          <w:rStyle w:val="FootnoteReference"/>
        </w:rPr>
        <w:footnoteReference w:id="123"/>
      </w:r>
    </w:p>
    <w:p w14:paraId="59AD3489" w14:textId="77777777" w:rsidR="00DA05D1" w:rsidRDefault="00DA05D1" w:rsidP="00A054E7">
      <w:pPr>
        <w:jc w:val="both"/>
      </w:pPr>
    </w:p>
    <w:p w14:paraId="5C623417" w14:textId="19513FFB" w:rsidR="00DA05D1" w:rsidRDefault="00393E29" w:rsidP="00A054E7">
      <w:pPr>
        <w:spacing w:line="480" w:lineRule="auto"/>
      </w:pPr>
      <w:r>
        <w:t>Hegel clarifies in the immediate context that the “conceptuality” exhibited</w:t>
      </w:r>
      <w:r w:rsidR="00AB78D5">
        <w:t xml:space="preserve"> by magnetism is simply the fact </w:t>
      </w:r>
      <w:r w:rsidR="00AE48F9">
        <w:t>that i</w:t>
      </w:r>
      <w:r w:rsidR="00F25FEF">
        <w:t>ts</w:t>
      </w:r>
      <w:r w:rsidR="00AE48F9">
        <w:t xml:space="preserve"> only genuine property is the opposition of its poles.</w:t>
      </w:r>
      <w:r w:rsidR="00AE48F9">
        <w:rPr>
          <w:rStyle w:val="FootnoteReference"/>
        </w:rPr>
        <w:footnoteReference w:id="124"/>
      </w:r>
      <w:r w:rsidR="00A40E54">
        <w:t xml:space="preserve">  As we have seen, mut</w:t>
      </w:r>
      <w:r w:rsidR="006E346E">
        <w:t>u</w:t>
      </w:r>
      <w:r w:rsidR="00A40E54">
        <w:t>ally-related de</w:t>
      </w:r>
      <w:r w:rsidR="006E346E">
        <w:t>terminacy is sufficient in Hege</w:t>
      </w:r>
      <w:r w:rsidR="00A40E54">
        <w:t>l’s</w:t>
      </w:r>
      <w:r w:rsidR="006E346E">
        <w:t xml:space="preserve"> view </w:t>
      </w:r>
      <w:r w:rsidR="006E140C">
        <w:t>f</w:t>
      </w:r>
      <w:r w:rsidR="00EF526F">
        <w:t>or conceptual intelligibility.  T</w:t>
      </w:r>
      <w:r w:rsidR="006E140C">
        <w:t>hough magnetism is a case of what Hegel calls “chemical” objectivit</w:t>
      </w:r>
      <w:r w:rsidR="00EF526F">
        <w:t>y, since its determinacy is one of mutual relation without self-determination, it is what it is through its negativity, and this for Hegel amounts to a conceptual form</w:t>
      </w:r>
      <w:r w:rsidR="006E140C">
        <w:t xml:space="preserve">.  Hegel’s comment here, then, can be taken only as a </w:t>
      </w:r>
      <w:r w:rsidR="006E140C">
        <w:lastRenderedPageBreak/>
        <w:t xml:space="preserve">reference to the way magnetism is special as a phenomenon exhibiting the same kind of relationality that is expected in conceptual thought.    </w:t>
      </w:r>
    </w:p>
    <w:p w14:paraId="5E07FEAB" w14:textId="514E73ED" w:rsidR="00621A88" w:rsidRPr="00AD2A8D" w:rsidRDefault="006E140C" w:rsidP="00A054E7">
      <w:pPr>
        <w:spacing w:line="480" w:lineRule="auto"/>
        <w:ind w:firstLine="720"/>
      </w:pPr>
      <w:r>
        <w:t xml:space="preserve">We saw above that Hegel </w:t>
      </w:r>
      <w:r w:rsidR="00374859">
        <w:t xml:space="preserve">also </w:t>
      </w:r>
      <w:r>
        <w:t>sometimes</w:t>
      </w:r>
      <w:r w:rsidR="00621A88" w:rsidRPr="00AD2A8D">
        <w:t xml:space="preserve"> suggest</w:t>
      </w:r>
      <w:r>
        <w:t>s</w:t>
      </w:r>
      <w:r w:rsidR="00621A88" w:rsidRPr="00AD2A8D">
        <w:t xml:space="preserve"> an internal discrepancy between concept and thing</w:t>
      </w:r>
      <w:r>
        <w:t>, something troubling especially to “essentialist” readings</w:t>
      </w:r>
      <w:r w:rsidR="00621A88" w:rsidRPr="00AD2A8D">
        <w:t>.  In his discussion of animals, Hegel writes:</w:t>
      </w:r>
    </w:p>
    <w:p w14:paraId="418FB863" w14:textId="6A38F63A" w:rsidR="00F8671F" w:rsidRPr="00AD2A8D" w:rsidRDefault="00F8671F" w:rsidP="00A054E7">
      <w:pPr>
        <w:ind w:left="720"/>
      </w:pPr>
      <w:r w:rsidRPr="00AD2A8D">
        <w:t>In this relationship [</w:t>
      </w:r>
      <w:r w:rsidR="00F73FA5" w:rsidRPr="00AD2A8D">
        <w:t xml:space="preserve">namely, </w:t>
      </w:r>
      <w:r w:rsidRPr="00AD2A8D">
        <w:t xml:space="preserve">instinct], the animal comports itself </w:t>
      </w:r>
      <w:r w:rsidRPr="00AD2A8D">
        <w:rPr>
          <w:i/>
        </w:rPr>
        <w:t>as an immediate singular</w:t>
      </w:r>
      <w:r w:rsidRPr="00AD2A8D">
        <w:t xml:space="preserve">, and because it can only overcome single determinations of the outer world in all their variety…its self-realization is </w:t>
      </w:r>
      <w:r w:rsidRPr="00AD2A8D">
        <w:rPr>
          <w:i/>
        </w:rPr>
        <w:t xml:space="preserve">not adequate to its </w:t>
      </w:r>
      <w:r w:rsidR="001C745A" w:rsidRPr="00AD2A8D">
        <w:rPr>
          <w:i/>
        </w:rPr>
        <w:t>concept</w:t>
      </w:r>
      <w:r w:rsidR="001C745A" w:rsidRPr="00AD2A8D">
        <w:t xml:space="preserve"> </w:t>
      </w:r>
      <w:r w:rsidRPr="00AD2A8D">
        <w:t>and the animal perpetually returns from its satisf</w:t>
      </w:r>
      <w:r w:rsidR="000A58E8" w:rsidRPr="00AD2A8D">
        <w:t>ac</w:t>
      </w:r>
      <w:r w:rsidRPr="00AD2A8D">
        <w:t xml:space="preserve">tion to a </w:t>
      </w:r>
      <w:r w:rsidR="007D5411" w:rsidRPr="00AD2A8D">
        <w:t>state of need.</w:t>
      </w:r>
      <w:r w:rsidR="007D5411" w:rsidRPr="00AD2A8D">
        <w:rPr>
          <w:rStyle w:val="FootnoteReference"/>
        </w:rPr>
        <w:footnoteReference w:id="125"/>
      </w:r>
      <w:r w:rsidRPr="00AD2A8D">
        <w:t xml:space="preserve"> </w:t>
      </w:r>
    </w:p>
    <w:p w14:paraId="72D5FE43" w14:textId="77777777" w:rsidR="00FA5447" w:rsidRPr="00AD2A8D" w:rsidRDefault="00FA5447" w:rsidP="00A054E7">
      <w:pPr>
        <w:jc w:val="both"/>
      </w:pPr>
    </w:p>
    <w:p w14:paraId="523094A9" w14:textId="1BA66EFE" w:rsidR="00F8671F" w:rsidRPr="00AD2A8D" w:rsidRDefault="006E140C" w:rsidP="00A054E7">
      <w:pPr>
        <w:spacing w:line="480" w:lineRule="auto"/>
      </w:pPr>
      <w:r>
        <w:t>Such passages are</w:t>
      </w:r>
      <w:r w:rsidR="00621A88" w:rsidRPr="00AD2A8D">
        <w:t xml:space="preserve"> problematic bo</w:t>
      </w:r>
      <w:r w:rsidR="00611C89" w:rsidRPr="00AD2A8D">
        <w:t>t</w:t>
      </w:r>
      <w:r w:rsidR="004B17FE">
        <w:t>h to non-traditional readings—</w:t>
      </w:r>
      <w:r w:rsidR="00720EC2">
        <w:t>since they indeed seem</w:t>
      </w:r>
      <w:r w:rsidR="00621A88" w:rsidRPr="00AD2A8D">
        <w:t xml:space="preserve"> suggest some</w:t>
      </w:r>
      <w:r w:rsidR="00611C89" w:rsidRPr="00AD2A8D">
        <w:t xml:space="preserve">thing like an immanent </w:t>
      </w:r>
      <w:r w:rsidR="00EB30A7" w:rsidRPr="00AD2A8D">
        <w:t xml:space="preserve">ontic </w:t>
      </w:r>
      <w:r w:rsidR="004B17FE">
        <w:t>concept—</w:t>
      </w:r>
      <w:r w:rsidR="00621A88" w:rsidRPr="00AD2A8D">
        <w:t>and</w:t>
      </w:r>
      <w:r w:rsidR="004B17FE">
        <w:t xml:space="preserve"> to conceptual realism—</w:t>
      </w:r>
      <w:r w:rsidR="00611C89" w:rsidRPr="00AD2A8D">
        <w:t>s</w:t>
      </w:r>
      <w:r>
        <w:t>ince they point</w:t>
      </w:r>
      <w:r w:rsidR="00621A88" w:rsidRPr="00AD2A8D">
        <w:t xml:space="preserve"> out an internal deficiency in the realization of an ontic concept.</w:t>
      </w:r>
      <w:r w:rsidR="00720EC2">
        <w:rPr>
          <w:rStyle w:val="FootnoteReference"/>
        </w:rPr>
        <w:footnoteReference w:id="126"/>
      </w:r>
      <w:r w:rsidR="00621A88" w:rsidRPr="00AD2A8D">
        <w:t xml:space="preserve">  The explanation on our </w:t>
      </w:r>
      <w:r w:rsidR="003C66DD" w:rsidRPr="00AD2A8D">
        <w:t>reading, however,</w:t>
      </w:r>
      <w:r w:rsidR="00621A88" w:rsidRPr="00AD2A8D">
        <w:t xml:space="preserve"> is simple: Hegel sees </w:t>
      </w:r>
      <w:r w:rsidR="00F25FEF">
        <w:t xml:space="preserve">animal </w:t>
      </w:r>
      <w:r w:rsidR="00621A88" w:rsidRPr="00AD2A8D">
        <w:t>nature as exhibiting determinacy primarily in the mode of singularity</w:t>
      </w:r>
      <w:r w:rsidR="00272F17" w:rsidRPr="00AD2A8D">
        <w:t xml:space="preserve"> (“as an immediate singular”)</w:t>
      </w:r>
      <w:r w:rsidR="00621A88" w:rsidRPr="00AD2A8D">
        <w:t xml:space="preserve">, with only </w:t>
      </w:r>
      <w:r w:rsidR="00640605" w:rsidRPr="00AD2A8D">
        <w:t xml:space="preserve">an </w:t>
      </w:r>
      <w:r w:rsidR="00621A88" w:rsidRPr="00AD2A8D">
        <w:t>indirect realization of universality</w:t>
      </w:r>
      <w:r w:rsidR="00F25FEF">
        <w:t>: its means of particularization (instinct, in this case) do not suffice to give it its properly generic character</w:t>
      </w:r>
      <w:r w:rsidR="00621A88" w:rsidRPr="00AD2A8D">
        <w:t xml:space="preserve">.  </w:t>
      </w:r>
      <w:r w:rsidR="00611C89" w:rsidRPr="00AD2A8D">
        <w:t xml:space="preserve">This makes </w:t>
      </w:r>
      <w:r w:rsidR="000C429A" w:rsidRPr="00AD2A8D">
        <w:t>the concept appropriate to the animal</w:t>
      </w:r>
      <w:r w:rsidR="00611C89" w:rsidRPr="00AD2A8D">
        <w:t xml:space="preserve"> only partially adequate in such a case.  </w:t>
      </w:r>
      <w:r w:rsidR="00621A88" w:rsidRPr="00AD2A8D">
        <w:t>Given a concept of an animal, as worked out in human thought, one discovers a dissatisf</w:t>
      </w:r>
      <w:r w:rsidR="00FC100B" w:rsidRPr="00AD2A8D">
        <w:t>action (expressed by the animal’s own neediness</w:t>
      </w:r>
      <w:r w:rsidR="00621A88" w:rsidRPr="00AD2A8D">
        <w:t xml:space="preserve">) in the animal’s realization of the concept.  It is because a philosophical concept </w:t>
      </w:r>
      <w:r w:rsidR="00F25FEF">
        <w:t>of an animal</w:t>
      </w:r>
      <w:r w:rsidR="00621A88" w:rsidRPr="00AD2A8D">
        <w:t xml:space="preserve"> can be </w:t>
      </w:r>
      <w:r w:rsidR="00F25FEF">
        <w:t>developed</w:t>
      </w:r>
      <w:r w:rsidR="00621A88" w:rsidRPr="00AD2A8D">
        <w:t xml:space="preserve"> </w:t>
      </w:r>
      <w:r w:rsidR="00F25FEF">
        <w:t>at an abstract remove from</w:t>
      </w:r>
      <w:r w:rsidR="00621A88" w:rsidRPr="00AD2A8D">
        <w:t xml:space="preserve"> nature that it can test its adequate realization in the natural world.</w:t>
      </w:r>
      <w:r w:rsidR="00621A88" w:rsidRPr="00AD2A8D">
        <w:rPr>
          <w:rStyle w:val="FootnoteReference"/>
        </w:rPr>
        <w:footnoteReference w:id="127"/>
      </w:r>
      <w:r w:rsidR="00272F17" w:rsidRPr="00AD2A8D">
        <w:t xml:space="preserve">  In this case, it is not that the concept is somehow deficient, but that the natural world is not </w:t>
      </w:r>
      <w:r w:rsidR="008D479C">
        <w:t xml:space="preserve">fully </w:t>
      </w:r>
      <w:r w:rsidR="00272F17" w:rsidRPr="00AD2A8D">
        <w:t xml:space="preserve">fit </w:t>
      </w:r>
      <w:r w:rsidR="008D479C">
        <w:t>to genuine conceptual intelligibility.</w:t>
      </w:r>
      <w:r w:rsidR="00F25FEF">
        <w:t xml:space="preserve"> </w:t>
      </w:r>
      <w:r w:rsidR="00272F17" w:rsidRPr="00AD2A8D">
        <w:t xml:space="preserve"> </w:t>
      </w:r>
    </w:p>
    <w:p w14:paraId="3DD7BFBF" w14:textId="467DCC55" w:rsidR="00233D4A" w:rsidRPr="00AD2A8D" w:rsidRDefault="00272F17" w:rsidP="00A054E7">
      <w:pPr>
        <w:spacing w:line="480" w:lineRule="auto"/>
        <w:ind w:firstLine="720"/>
      </w:pPr>
      <w:r w:rsidRPr="00AD2A8D">
        <w:lastRenderedPageBreak/>
        <w:t>However</w:t>
      </w:r>
      <w:r w:rsidR="000C2429" w:rsidRPr="00AD2A8D">
        <w:t>, it</w:t>
      </w:r>
      <w:r w:rsidR="000A58E8" w:rsidRPr="00AD2A8D">
        <w:t xml:space="preserve"> would be a mistake to suppose that Hegel’s theory of the concept is primarily poised to show that the </w:t>
      </w:r>
      <w:r w:rsidR="000A58E8" w:rsidRPr="00AD2A8D">
        <w:rPr>
          <w:i/>
        </w:rPr>
        <w:t>natural</w:t>
      </w:r>
      <w:r w:rsidR="000A58E8" w:rsidRPr="00AD2A8D">
        <w:t xml:space="preserve"> world is isomorphic to conceptual form.  Indeed, </w:t>
      </w:r>
      <w:r w:rsidR="00233D4A" w:rsidRPr="00AD2A8D">
        <w:t>he suggests the contrary: “It would be unphilosophical to try to show that a form of the</w:t>
      </w:r>
      <w:r w:rsidR="00B00621" w:rsidRPr="00AD2A8D">
        <w:t xml:space="preserve"> concept</w:t>
      </w:r>
      <w:r w:rsidR="00233D4A" w:rsidRPr="00AD2A8D">
        <w:t xml:space="preserve"> </w:t>
      </w:r>
      <w:r w:rsidR="00233D4A" w:rsidRPr="00AD2A8D">
        <w:rPr>
          <w:i/>
          <w:iCs/>
        </w:rPr>
        <w:t>exists universally</w:t>
      </w:r>
      <w:r w:rsidR="00611C89" w:rsidRPr="00AD2A8D">
        <w:t xml:space="preserve"> in n</w:t>
      </w:r>
      <w:r w:rsidR="00233D4A" w:rsidRPr="00AD2A8D">
        <w:t>ature in the determinacy in which it is as an abstraction.”</w:t>
      </w:r>
      <w:r w:rsidR="0008240C" w:rsidRPr="00AD2A8D">
        <w:rPr>
          <w:rStyle w:val="FootnoteReference"/>
        </w:rPr>
        <w:footnoteReference w:id="128"/>
      </w:r>
      <w:r w:rsidR="0008240C" w:rsidRPr="00AD2A8D">
        <w:t xml:space="preserve"> </w:t>
      </w:r>
      <w:r w:rsidR="00233D4A" w:rsidRPr="00AD2A8D">
        <w:t xml:space="preserve"> T</w:t>
      </w:r>
      <w:r w:rsidR="000A58E8" w:rsidRPr="00AD2A8D">
        <w:t xml:space="preserve">hough Hegel makes a remarkable allowance for the intelligibility of nature, the whole thrust of his thought tends towards understanding </w:t>
      </w:r>
      <w:r w:rsidR="0057663E" w:rsidRPr="00AD2A8D">
        <w:t>spirit</w:t>
      </w:r>
      <w:r w:rsidR="003C66DD" w:rsidRPr="00AD2A8D">
        <w:t xml:space="preserve">ual </w:t>
      </w:r>
      <w:r w:rsidR="000A58E8" w:rsidRPr="00AD2A8D">
        <w:t>or cultural reality</w:t>
      </w:r>
      <w:r w:rsidR="003C66DD" w:rsidRPr="00AD2A8D">
        <w:t xml:space="preserve"> (</w:t>
      </w:r>
      <w:r w:rsidR="003C66DD" w:rsidRPr="00AD2A8D">
        <w:rPr>
          <w:i/>
        </w:rPr>
        <w:t>Geist</w:t>
      </w:r>
      <w:r w:rsidR="003C66DD" w:rsidRPr="00AD2A8D">
        <w:t>), especially as the product of history</w:t>
      </w:r>
      <w:r w:rsidR="000A58E8" w:rsidRPr="00AD2A8D">
        <w:t>.  The essential contribution of Hegel’s theory of the concept is simply out of reach if we follow the d</w:t>
      </w:r>
      <w:r w:rsidR="003C66DD" w:rsidRPr="00AD2A8D">
        <w:t>ismissive</w:t>
      </w:r>
      <w:r w:rsidR="000A58E8" w:rsidRPr="00AD2A8D">
        <w:t xml:space="preserve"> attitude of </w:t>
      </w:r>
      <w:r w:rsidR="00233D4A" w:rsidRPr="00AD2A8D">
        <w:t xml:space="preserve">contemporary </w:t>
      </w:r>
      <w:r w:rsidR="00976F0B">
        <w:t>analytic metaphysics toward</w:t>
      </w:r>
      <w:r w:rsidR="000A58E8" w:rsidRPr="00AD2A8D">
        <w:t xml:space="preserve"> the </w:t>
      </w:r>
      <w:r w:rsidR="006C02CD" w:rsidRPr="00AD2A8D">
        <w:t>histori</w:t>
      </w:r>
      <w:r w:rsidR="009E043A" w:rsidRPr="00AD2A8D">
        <w:t>cal</w:t>
      </w:r>
      <w:r w:rsidR="00566222">
        <w:t xml:space="preserve">, </w:t>
      </w:r>
      <w:r w:rsidR="000A58E8" w:rsidRPr="00AD2A8D">
        <w:t>constructed</w:t>
      </w:r>
      <w:r w:rsidR="00566222">
        <w:t>, or “mind-dependent</w:t>
      </w:r>
      <w:r w:rsidR="000A58E8" w:rsidRPr="00AD2A8D">
        <w:t>.</w:t>
      </w:r>
      <w:r w:rsidR="00566222">
        <w:t>”</w:t>
      </w:r>
      <w:r w:rsidR="008E6985">
        <w:rPr>
          <w:rStyle w:val="FootnoteReference"/>
        </w:rPr>
        <w:footnoteReference w:id="129"/>
      </w:r>
      <w:r w:rsidR="002165F2">
        <w:t xml:space="preserve">  </w:t>
      </w:r>
      <w:r w:rsidR="000A58E8" w:rsidRPr="00AD2A8D">
        <w:t xml:space="preserve">For it is </w:t>
      </w:r>
      <w:r w:rsidR="00534231" w:rsidRPr="00AD2A8D">
        <w:t>in this domain</w:t>
      </w:r>
      <w:r w:rsidR="000A58E8" w:rsidRPr="00AD2A8D">
        <w:t xml:space="preserve"> that the idea of conceptual determinacy being “translated” into reality approaches </w:t>
      </w:r>
      <w:r w:rsidR="00233D4A" w:rsidRPr="00AD2A8D">
        <w:t>a non-met</w:t>
      </w:r>
      <w:r w:rsidR="00E224A7" w:rsidRPr="00AD2A8D">
        <w:t>aphorical sense.  Indeed, the “</w:t>
      </w:r>
      <w:r w:rsidR="00233D4A" w:rsidRPr="00AD2A8D">
        <w:t xml:space="preserve">idea,” </w:t>
      </w:r>
      <w:r w:rsidR="00BB03FB" w:rsidRPr="00AD2A8D">
        <w:t>as the “</w:t>
      </w:r>
      <w:r w:rsidR="00BB03FB" w:rsidRPr="00AD2A8D">
        <w:rPr>
          <w:i/>
        </w:rPr>
        <w:t>absolute unity of concept and objectivity</w:t>
      </w:r>
      <w:r w:rsidR="00233D4A" w:rsidRPr="00AD2A8D">
        <w:t>,</w:t>
      </w:r>
      <w:r w:rsidR="00BB03FB" w:rsidRPr="00AD2A8D">
        <w:t>”</w:t>
      </w:r>
      <w:r w:rsidRPr="00AD2A8D">
        <w:rPr>
          <w:rStyle w:val="FootnoteReference"/>
        </w:rPr>
        <w:footnoteReference w:id="130"/>
      </w:r>
      <w:r w:rsidR="00233D4A" w:rsidRPr="00AD2A8D">
        <w:t xml:space="preserve"> is </w:t>
      </w:r>
      <w:r w:rsidR="008E6985">
        <w:t xml:space="preserve">perhaps </w:t>
      </w:r>
      <w:r w:rsidR="00233D4A" w:rsidRPr="00AD2A8D">
        <w:t>best c</w:t>
      </w:r>
      <w:r w:rsidR="00D26B2B">
        <w:t xml:space="preserve">onceived through </w:t>
      </w:r>
      <w:proofErr w:type="spellStart"/>
      <w:r w:rsidR="00D26B2B">
        <w:t>Vico’s</w:t>
      </w:r>
      <w:proofErr w:type="spellEnd"/>
      <w:r w:rsidR="00D26B2B">
        <w:t xml:space="preserve"> formula:</w:t>
      </w:r>
      <w:r w:rsidR="004C7B34" w:rsidRPr="00AD2A8D">
        <w:t xml:space="preserve"> </w:t>
      </w:r>
      <w:proofErr w:type="spellStart"/>
      <w:r w:rsidR="004C7B34" w:rsidRPr="00AD2A8D">
        <w:rPr>
          <w:i/>
        </w:rPr>
        <w:t>verum</w:t>
      </w:r>
      <w:proofErr w:type="spellEnd"/>
      <w:r w:rsidR="004C7B34" w:rsidRPr="00AD2A8D">
        <w:rPr>
          <w:i/>
        </w:rPr>
        <w:t xml:space="preserve"> ipsum factum</w:t>
      </w:r>
      <w:r w:rsidR="004C7B34" w:rsidRPr="00AD2A8D">
        <w:t>,</w:t>
      </w:r>
      <w:r w:rsidR="00233D4A" w:rsidRPr="00AD2A8D">
        <w:t xml:space="preserve"> the true is the made</w:t>
      </w:r>
      <w:r w:rsidR="00233D4A" w:rsidRPr="00AD2A8D">
        <w:rPr>
          <w:i/>
        </w:rPr>
        <w:t>.</w:t>
      </w:r>
      <w:r w:rsidRPr="00AD2A8D">
        <w:rPr>
          <w:rStyle w:val="FootnoteReference"/>
        </w:rPr>
        <w:footnoteReference w:id="131"/>
      </w:r>
      <w:r w:rsidR="00233D4A" w:rsidRPr="00AD2A8D">
        <w:t xml:space="preserve">  Only what is </w:t>
      </w:r>
      <w:r w:rsidR="002B7FE4" w:rsidRPr="00AD2A8D">
        <w:t>produced</w:t>
      </w:r>
      <w:r w:rsidR="00233D4A" w:rsidRPr="00AD2A8D">
        <w:t xml:space="preserve"> </w:t>
      </w:r>
      <w:r w:rsidR="00233D4A" w:rsidRPr="00AD2A8D">
        <w:rPr>
          <w:i/>
        </w:rPr>
        <w:t>according to conceptual norms</w:t>
      </w:r>
      <w:r w:rsidR="00233D4A" w:rsidRPr="00AD2A8D">
        <w:t xml:space="preserve"> can be judged as a perfect exemplar of the self-same norms.</w:t>
      </w:r>
      <w:r w:rsidR="00BB03FB" w:rsidRPr="00AD2A8D">
        <w:rPr>
          <w:rStyle w:val="FootnoteReference"/>
        </w:rPr>
        <w:footnoteReference w:id="132"/>
      </w:r>
      <w:r w:rsidR="00233D4A" w:rsidRPr="00AD2A8D">
        <w:t xml:space="preserve">  If we take Hegel’s interest in </w:t>
      </w:r>
      <w:r w:rsidR="005030B1">
        <w:t>human and historical products</w:t>
      </w:r>
      <w:r w:rsidR="00233D4A" w:rsidRPr="00AD2A8D">
        <w:t xml:space="preserve"> in due proportion, we are in position to take a cryptic passage like the following</w:t>
      </w:r>
      <w:r w:rsidR="00C53D8E" w:rsidRPr="00AD2A8D">
        <w:t>, given a</w:t>
      </w:r>
      <w:r w:rsidR="003B395D" w:rsidRPr="00AD2A8D">
        <w:t>t the outset</w:t>
      </w:r>
      <w:r w:rsidR="00C53D8E" w:rsidRPr="00AD2A8D">
        <w:t>,</w:t>
      </w:r>
      <w:r w:rsidR="00233D4A" w:rsidRPr="00AD2A8D">
        <w:t xml:space="preserve"> in a new light: </w:t>
      </w:r>
    </w:p>
    <w:p w14:paraId="74BAAF62" w14:textId="683E20FE" w:rsidR="006F09CA" w:rsidRDefault="006F09CA" w:rsidP="00A054E7">
      <w:pPr>
        <w:ind w:left="720"/>
      </w:pPr>
      <w:r w:rsidRPr="00AD2A8D">
        <w:lastRenderedPageBreak/>
        <w:t>On contrary, the concept is what is truly first and things are what they are, thanks to the activity of the concept dwelling</w:t>
      </w:r>
      <w:r w:rsidR="00C9686C" w:rsidRPr="00AD2A8D">
        <w:t xml:space="preserve"> in them and revealing itself in </w:t>
      </w:r>
      <w:r w:rsidRPr="00AD2A8D">
        <w:t>them</w:t>
      </w:r>
      <w:r w:rsidR="000C2429" w:rsidRPr="00AD2A8D">
        <w:t xml:space="preserve"> [</w:t>
      </w:r>
      <w:r w:rsidR="000C2429" w:rsidRPr="00AD2A8D">
        <w:rPr>
          <w:i/>
        </w:rPr>
        <w:t xml:space="preserve">die </w:t>
      </w:r>
      <w:proofErr w:type="spellStart"/>
      <w:r w:rsidR="000C2429" w:rsidRPr="00AD2A8D">
        <w:rPr>
          <w:i/>
        </w:rPr>
        <w:t>Tätigkeit</w:t>
      </w:r>
      <w:proofErr w:type="spellEnd"/>
      <w:r w:rsidR="000C2429" w:rsidRPr="00AD2A8D">
        <w:rPr>
          <w:i/>
        </w:rPr>
        <w:t xml:space="preserve"> des </w:t>
      </w:r>
      <w:proofErr w:type="spellStart"/>
      <w:r w:rsidR="000C2429" w:rsidRPr="00AD2A8D">
        <w:rPr>
          <w:i/>
        </w:rPr>
        <w:t>ihnen</w:t>
      </w:r>
      <w:proofErr w:type="spellEnd"/>
      <w:r w:rsidR="000C2429" w:rsidRPr="00AD2A8D">
        <w:rPr>
          <w:i/>
        </w:rPr>
        <w:t xml:space="preserve"> </w:t>
      </w:r>
      <w:proofErr w:type="spellStart"/>
      <w:r w:rsidR="000C2429" w:rsidRPr="00AD2A8D">
        <w:rPr>
          <w:i/>
        </w:rPr>
        <w:t>innewohnenden</w:t>
      </w:r>
      <w:proofErr w:type="spellEnd"/>
      <w:r w:rsidR="000C2429" w:rsidRPr="00AD2A8D">
        <w:rPr>
          <w:i/>
        </w:rPr>
        <w:t xml:space="preserve"> und in </w:t>
      </w:r>
      <w:proofErr w:type="spellStart"/>
      <w:r w:rsidR="000C2429" w:rsidRPr="00AD2A8D">
        <w:rPr>
          <w:i/>
        </w:rPr>
        <w:t>ihnen</w:t>
      </w:r>
      <w:proofErr w:type="spellEnd"/>
      <w:r w:rsidR="000C2429" w:rsidRPr="00AD2A8D">
        <w:rPr>
          <w:i/>
        </w:rPr>
        <w:t xml:space="preserve"> </w:t>
      </w:r>
      <w:proofErr w:type="spellStart"/>
      <w:r w:rsidR="000C2429" w:rsidRPr="00AD2A8D">
        <w:rPr>
          <w:i/>
        </w:rPr>
        <w:t>sich</w:t>
      </w:r>
      <w:proofErr w:type="spellEnd"/>
      <w:r w:rsidR="000C2429" w:rsidRPr="00AD2A8D">
        <w:rPr>
          <w:i/>
        </w:rPr>
        <w:t xml:space="preserve"> </w:t>
      </w:r>
      <w:proofErr w:type="spellStart"/>
      <w:r w:rsidR="000C2429" w:rsidRPr="00AD2A8D">
        <w:rPr>
          <w:i/>
        </w:rPr>
        <w:t>offenbarenden</w:t>
      </w:r>
      <w:proofErr w:type="spellEnd"/>
      <w:r w:rsidR="000C2429" w:rsidRPr="00AD2A8D">
        <w:rPr>
          <w:i/>
        </w:rPr>
        <w:t xml:space="preserve"> </w:t>
      </w:r>
      <w:proofErr w:type="spellStart"/>
      <w:r w:rsidR="000C2429" w:rsidRPr="00AD2A8D">
        <w:rPr>
          <w:i/>
        </w:rPr>
        <w:t>Begriffs</w:t>
      </w:r>
      <w:proofErr w:type="spellEnd"/>
      <w:r w:rsidR="002D5066" w:rsidRPr="00AD2A8D">
        <w:t>]</w:t>
      </w:r>
      <w:r w:rsidRPr="00AD2A8D">
        <w:t xml:space="preserve">. … </w:t>
      </w:r>
      <w:r w:rsidR="004B17FE">
        <w:t>[T]</w:t>
      </w:r>
      <w:r w:rsidRPr="00AD2A8D">
        <w:t>he thought and, more precisely, the concept is the infinite form or the free, creative activity, which is not need of some stuff on hand outside itself, in order to realize itself.</w:t>
      </w:r>
      <w:r w:rsidR="0008240C" w:rsidRPr="00AD2A8D">
        <w:rPr>
          <w:rStyle w:val="FootnoteReference"/>
        </w:rPr>
        <w:footnoteReference w:id="133"/>
      </w:r>
      <w:r w:rsidRPr="00AD2A8D">
        <w:t xml:space="preserve"> </w:t>
      </w:r>
    </w:p>
    <w:p w14:paraId="45933346" w14:textId="77777777" w:rsidR="003362FD" w:rsidRPr="00AD2A8D" w:rsidRDefault="003362FD" w:rsidP="00A054E7">
      <w:pPr>
        <w:ind w:left="720"/>
        <w:jc w:val="both"/>
      </w:pPr>
    </w:p>
    <w:p w14:paraId="4B922E96" w14:textId="510CD5C6" w:rsidR="0060123E" w:rsidRPr="00AD2A8D" w:rsidRDefault="006F09CA" w:rsidP="00A054E7">
      <w:pPr>
        <w:spacing w:line="480" w:lineRule="auto"/>
      </w:pPr>
      <w:r w:rsidRPr="00AD2A8D">
        <w:t>Admittedly, at first sight, one is quite justified in reading such a passage in terms of a cosmic emanation or self-externalization.</w:t>
      </w:r>
      <w:r w:rsidR="00233D4A" w:rsidRPr="00AD2A8D">
        <w:t xml:space="preserve"> </w:t>
      </w:r>
      <w:r w:rsidR="00C53D8E" w:rsidRPr="00AD2A8D">
        <w:t xml:space="preserve"> </w:t>
      </w:r>
      <w:r w:rsidR="00B77502" w:rsidRPr="00AD2A8D">
        <w:t xml:space="preserve">This is because Hegel’s remarks </w:t>
      </w:r>
      <w:r w:rsidR="00291C48" w:rsidRPr="00AD2A8D">
        <w:t xml:space="preserve">here </w:t>
      </w:r>
      <w:r w:rsidR="00B77502" w:rsidRPr="00AD2A8D">
        <w:t xml:space="preserve">are indeed suggestive of </w:t>
      </w:r>
      <w:r w:rsidR="00291C48" w:rsidRPr="00AD2A8D">
        <w:t xml:space="preserve">the creation of </w:t>
      </w:r>
      <w:r w:rsidR="00B77502" w:rsidRPr="00AD2A8D">
        <w:t>natural things, though i</w:t>
      </w:r>
      <w:r w:rsidR="00233D4A" w:rsidRPr="00AD2A8D">
        <w:t>n its context, Hegel leaves it ambiguous what kind of “things”</w:t>
      </w:r>
      <w:r w:rsidR="000C2429" w:rsidRPr="00AD2A8D">
        <w:t xml:space="preserve"> he is referring to.  </w:t>
      </w:r>
      <w:r w:rsidR="00811697" w:rsidRPr="00AD2A8D">
        <w:t>But s</w:t>
      </w:r>
      <w:r w:rsidR="000C2429" w:rsidRPr="00AD2A8D">
        <w:t>uch a passage is best understood</w:t>
      </w:r>
      <w:r w:rsidR="00811697" w:rsidRPr="00AD2A8D">
        <w:t xml:space="preserve"> </w:t>
      </w:r>
      <w:r w:rsidR="000C2429" w:rsidRPr="00AD2A8D">
        <w:t xml:space="preserve">when we consider that the genuine concept </w:t>
      </w:r>
      <w:r w:rsidR="00D85C8B" w:rsidRPr="00AD2A8D">
        <w:t>“</w:t>
      </w:r>
      <w:r w:rsidR="000C2429" w:rsidRPr="00AD2A8D">
        <w:t>exists,</w:t>
      </w:r>
      <w:r w:rsidR="00D85C8B" w:rsidRPr="00AD2A8D">
        <w:t>”</w:t>
      </w:r>
      <w:r w:rsidR="000C2429" w:rsidRPr="00AD2A8D">
        <w:t xml:space="preserve"> or is maximally isomorphic, only when its realization includes reference to </w:t>
      </w:r>
      <w:r w:rsidR="00811697" w:rsidRPr="00AD2A8D">
        <w:t>its</w:t>
      </w:r>
      <w:r w:rsidR="000C2429" w:rsidRPr="00AD2A8D">
        <w:t xml:space="preserve"> basis in </w:t>
      </w:r>
      <w:r w:rsidR="00B77502" w:rsidRPr="00AD2A8D">
        <w:t xml:space="preserve">human </w:t>
      </w:r>
      <w:r w:rsidR="000C2429" w:rsidRPr="00AD2A8D">
        <w:t xml:space="preserve">thought.  </w:t>
      </w:r>
      <w:r w:rsidR="00B77502" w:rsidRPr="00AD2A8D">
        <w:t xml:space="preserve">It is only in thought, for Hegel, that the universal, </w:t>
      </w:r>
      <w:r w:rsidR="004869FF" w:rsidRPr="00AD2A8D">
        <w:t>the</w:t>
      </w:r>
      <w:r w:rsidR="00B77502" w:rsidRPr="00AD2A8D">
        <w:t xml:space="preserve"> essential element in conceptual form, is genuinely present.</w:t>
      </w:r>
      <w:r w:rsidR="00611C89" w:rsidRPr="00AD2A8D">
        <w:rPr>
          <w:rStyle w:val="FootnoteReference"/>
        </w:rPr>
        <w:footnoteReference w:id="134"/>
      </w:r>
      <w:r w:rsidR="00B77502" w:rsidRPr="00AD2A8D">
        <w:t xml:space="preserve">  </w:t>
      </w:r>
      <w:r w:rsidR="00611C89" w:rsidRPr="00AD2A8D">
        <w:t xml:space="preserve">But it is </w:t>
      </w:r>
      <w:r w:rsidR="002E6EF5" w:rsidRPr="00AD2A8D">
        <w:t xml:space="preserve">only </w:t>
      </w:r>
      <w:r w:rsidR="00B77502" w:rsidRPr="00AD2A8D">
        <w:t xml:space="preserve">in the realm of spirit </w:t>
      </w:r>
      <w:r w:rsidR="00611C89" w:rsidRPr="00AD2A8D">
        <w:t xml:space="preserve">that </w:t>
      </w:r>
      <w:r w:rsidR="00B77502" w:rsidRPr="00AD2A8D">
        <w:t>thought as such become actualized.</w:t>
      </w:r>
      <w:r w:rsidR="00B77502" w:rsidRPr="00AD2A8D">
        <w:rPr>
          <w:rStyle w:val="FootnoteReference"/>
        </w:rPr>
        <w:footnoteReference w:id="135"/>
      </w:r>
      <w:r w:rsidR="00B77502" w:rsidRPr="00AD2A8D">
        <w:t xml:space="preserve"> </w:t>
      </w:r>
      <w:r w:rsidR="00167F96" w:rsidRPr="00AD2A8D">
        <w:t xml:space="preserve"> </w:t>
      </w:r>
      <w:r w:rsidR="00611C89" w:rsidRPr="00AD2A8D">
        <w:t>Thus, i</w:t>
      </w:r>
      <w:r w:rsidR="000C2429" w:rsidRPr="00AD2A8D">
        <w:t>t is in th</w:t>
      </w:r>
      <w:r w:rsidR="004B17FE">
        <w:t>e products of thinking beings—</w:t>
      </w:r>
      <w:r w:rsidR="000C2429" w:rsidRPr="00AD2A8D">
        <w:t>our</w:t>
      </w:r>
      <w:r w:rsidR="001D0AD2" w:rsidRPr="00AD2A8D">
        <w:t xml:space="preserve"> laws, art,</w:t>
      </w:r>
      <w:r w:rsidR="000C2429" w:rsidRPr="00AD2A8D">
        <w:t xml:space="preserve"> religion,</w:t>
      </w:r>
      <w:r w:rsidR="001D0AD2" w:rsidRPr="00AD2A8D">
        <w:t xml:space="preserve"> and philosophy,</w:t>
      </w:r>
      <w:r w:rsidR="004B17FE">
        <w:t xml:space="preserve"> for example—</w:t>
      </w:r>
      <w:r w:rsidR="000C2429" w:rsidRPr="00AD2A8D">
        <w:t xml:space="preserve">that the concept is most obviously and quite literally “first,” the normative </w:t>
      </w:r>
      <w:r w:rsidR="000C2429" w:rsidRPr="00AD2A8D">
        <w:rPr>
          <w:i/>
        </w:rPr>
        <w:t>sine qua non</w:t>
      </w:r>
      <w:r w:rsidR="000C2429" w:rsidRPr="00AD2A8D">
        <w:t xml:space="preserve"> for our most valuable artifacts.  Such things can be identical to their normative conceptual determinacy, since that determinacy is the determining basis </w:t>
      </w:r>
      <w:r w:rsidR="001D0AD2" w:rsidRPr="00AD2A8D">
        <w:t xml:space="preserve">(when all goes well) </w:t>
      </w:r>
      <w:r w:rsidR="000C2429" w:rsidRPr="00AD2A8D">
        <w:t xml:space="preserve">of their very existence. </w:t>
      </w:r>
      <w:r w:rsidR="008E6985">
        <w:t xml:space="preserve"> Much of t</w:t>
      </w:r>
      <w:r w:rsidR="000C2429" w:rsidRPr="00AD2A8D">
        <w:t xml:space="preserve">he determinacy of cultural reality </w:t>
      </w:r>
      <w:r w:rsidR="000C2429" w:rsidRPr="00AD2A8D">
        <w:rPr>
          <w:i/>
        </w:rPr>
        <w:t>just is</w:t>
      </w:r>
      <w:r w:rsidR="0060123E" w:rsidRPr="00AD2A8D">
        <w:t xml:space="preserve"> conceptual determinacy.  </w:t>
      </w:r>
      <w:r w:rsidR="00566222">
        <w:t>In some cases, a</w:t>
      </w:r>
      <w:r w:rsidR="0060123E" w:rsidRPr="00AD2A8D">
        <w:t>rt</w:t>
      </w:r>
      <w:r w:rsidR="000C2429" w:rsidRPr="00AD2A8D">
        <w:t xml:space="preserve">works, </w:t>
      </w:r>
      <w:r w:rsidR="0060123E" w:rsidRPr="00AD2A8D">
        <w:t>laws, and especially works of philosophy “are what they are” through a concept determining itself into existence.</w:t>
      </w:r>
      <w:r w:rsidR="00E877CE" w:rsidRPr="00AD2A8D">
        <w:rPr>
          <w:rStyle w:val="FootnoteReference"/>
        </w:rPr>
        <w:footnoteReference w:id="136"/>
      </w:r>
      <w:r w:rsidR="001D0AD2" w:rsidRPr="00AD2A8D">
        <w:t xml:space="preserve">  </w:t>
      </w:r>
      <w:r w:rsidR="00611C89" w:rsidRPr="00AD2A8D">
        <w:t xml:space="preserve">This </w:t>
      </w:r>
      <w:r w:rsidR="0057663E" w:rsidRPr="00AD2A8D">
        <w:lastRenderedPageBreak/>
        <w:t xml:space="preserve">means that this part of reality exhibits a privileged form of intelligibility.  </w:t>
      </w:r>
      <w:r w:rsidR="001D0AD2" w:rsidRPr="00AD2A8D">
        <w:t xml:space="preserve">Maximal isomorphism, in such cases, turns out to </w:t>
      </w:r>
      <w:r w:rsidR="00313A82" w:rsidRPr="00AD2A8D">
        <w:t>be</w:t>
      </w:r>
      <w:r w:rsidR="001D0AD2" w:rsidRPr="00AD2A8D">
        <w:t xml:space="preserve"> “the </w:t>
      </w:r>
      <w:r w:rsidR="00FD1575" w:rsidRPr="00AD2A8D">
        <w:t>identity</w:t>
      </w:r>
      <w:r w:rsidR="001D0AD2" w:rsidRPr="00AD2A8D">
        <w:t xml:space="preserve"> of thought and being.”</w:t>
      </w:r>
      <w:r w:rsidR="000D59FD" w:rsidRPr="00AD2A8D">
        <w:rPr>
          <w:rStyle w:val="FootnoteReference"/>
        </w:rPr>
        <w:footnoteReference w:id="137"/>
      </w:r>
      <w:r w:rsidR="008E6985">
        <w:t xml:space="preserve">  I suggest that Hegel’s conceptual </w:t>
      </w:r>
      <w:proofErr w:type="spellStart"/>
      <w:r w:rsidR="008E6985">
        <w:t>isomorophism</w:t>
      </w:r>
      <w:proofErr w:type="spellEnd"/>
      <w:r w:rsidR="008E6985">
        <w:t xml:space="preserve"> is only a realism</w:t>
      </w:r>
      <w:r w:rsidR="004C7B34" w:rsidRPr="00AD2A8D">
        <w:t xml:space="preserve"> when human concepts themselves are the</w:t>
      </w:r>
      <w:r w:rsidR="00611C89" w:rsidRPr="00AD2A8D">
        <w:t xml:space="preserve"> determinate basis of</w:t>
      </w:r>
      <w:r w:rsidR="003A2099" w:rsidRPr="00AD2A8D">
        <w:t xml:space="preserve"> reality.</w:t>
      </w:r>
    </w:p>
    <w:p w14:paraId="2345542A" w14:textId="2E3CB495" w:rsidR="009C3742" w:rsidRDefault="0060123E" w:rsidP="00A054E7">
      <w:pPr>
        <w:spacing w:line="480" w:lineRule="auto"/>
      </w:pPr>
      <w:r w:rsidRPr="00AD2A8D">
        <w:tab/>
      </w:r>
      <w:r w:rsidR="001D0AD2" w:rsidRPr="00AD2A8D">
        <w:t xml:space="preserve">In the foregoing, </w:t>
      </w:r>
      <w:r w:rsidRPr="00AD2A8D">
        <w:t>I have attempted to show that the basis for Hegel’s apparent conceptual realism is his revised understanding of</w:t>
      </w:r>
      <w:r w:rsidR="003A2099" w:rsidRPr="00AD2A8D">
        <w:t xml:space="preserve"> the nature of conceptual form.  The point of Hegel’s concept of “the concept” is not to offer a </w:t>
      </w:r>
      <w:r w:rsidR="00B46953" w:rsidRPr="00AD2A8D">
        <w:t xml:space="preserve">“sideways-on” </w:t>
      </w:r>
      <w:r w:rsidR="003A2099" w:rsidRPr="00AD2A8D">
        <w:t>metaphysical theory</w:t>
      </w:r>
      <w:r w:rsidR="00B46953" w:rsidRPr="00AD2A8D">
        <w:t>,</w:t>
      </w:r>
      <w:r w:rsidR="003A3B85" w:rsidRPr="00AD2A8D">
        <w:t xml:space="preserve"> especially one that would pos</w:t>
      </w:r>
      <w:r w:rsidR="008E6985">
        <w:t>it an indemonstrable ground of</w:t>
      </w:r>
      <w:r w:rsidR="00443787" w:rsidRPr="00AD2A8D">
        <w:t xml:space="preserve"> </w:t>
      </w:r>
      <w:r w:rsidR="003B395D" w:rsidRPr="00AD2A8D">
        <w:t xml:space="preserve">both </w:t>
      </w:r>
      <w:r w:rsidR="00443787" w:rsidRPr="00AD2A8D">
        <w:t>thought and reality.</w:t>
      </w:r>
      <w:r w:rsidR="003A3B85" w:rsidRPr="00AD2A8D">
        <w:t xml:space="preserve"> </w:t>
      </w:r>
      <w:r w:rsidR="00B46953" w:rsidRPr="00AD2A8D">
        <w:t xml:space="preserve"> </w:t>
      </w:r>
      <w:r w:rsidR="003A3B85" w:rsidRPr="00AD2A8D">
        <w:t>Yet Hegel’s concept does</w:t>
      </w:r>
      <w:r w:rsidR="00B46953" w:rsidRPr="00AD2A8D">
        <w:t xml:space="preserve"> suggest what it would mean for the world to be the “shadow of our thinking.”</w:t>
      </w:r>
      <w:r w:rsidR="00374859">
        <w:rPr>
          <w:rStyle w:val="FootnoteReference"/>
        </w:rPr>
        <w:footnoteReference w:id="138"/>
      </w:r>
      <w:r w:rsidR="00B46953" w:rsidRPr="00AD2A8D">
        <w:t xml:space="preserve">  It tells us when it is that things best match the form of conceptuality.  </w:t>
      </w:r>
      <w:r w:rsidR="00F02D9D" w:rsidRPr="00AD2A8D">
        <w:t>While we have seen that the fulfillment of conceptual isomorphism in the world is not ontologically innocent, in that it depends on the world being a certain way, Hegel defines such ontological conditions purely in terms of negative determinacy, a</w:t>
      </w:r>
      <w:r w:rsidR="00B46953" w:rsidRPr="00AD2A8D">
        <w:t xml:space="preserve"> difficult but certainly </w:t>
      </w:r>
      <w:r w:rsidR="008E6985">
        <w:t>minimal</w:t>
      </w:r>
      <w:r w:rsidR="00B46953" w:rsidRPr="00AD2A8D">
        <w:t xml:space="preserve"> metaphysical conception</w:t>
      </w:r>
      <w:r w:rsidR="00F02D9D" w:rsidRPr="00AD2A8D">
        <w:t xml:space="preserve">.  </w:t>
      </w:r>
      <w:r w:rsidR="00B46953" w:rsidRPr="00AD2A8D">
        <w:t xml:space="preserve">Our interpretation thus </w:t>
      </w:r>
      <w:r w:rsidR="00F02D9D" w:rsidRPr="00AD2A8D">
        <w:t>suggests that</w:t>
      </w:r>
      <w:r w:rsidR="00313A82" w:rsidRPr="00AD2A8D">
        <w:t xml:space="preserve"> for Hegel</w:t>
      </w:r>
      <w:r w:rsidR="00F02D9D" w:rsidRPr="00AD2A8D">
        <w:t xml:space="preserve"> nothing “extra” is needed in things to become conceptually intelligible</w:t>
      </w:r>
      <w:r w:rsidR="003A3B85" w:rsidRPr="00AD2A8D">
        <w:t>, that therefore everything, in some way, stands under a conceptual norm</w:t>
      </w:r>
      <w:r w:rsidR="00E5156F">
        <w:t xml:space="preserve">. </w:t>
      </w:r>
      <w:r w:rsidR="001D4712">
        <w:t xml:space="preserve"> </w:t>
      </w:r>
      <w:r w:rsidR="00E5156F">
        <w:t>D</w:t>
      </w:r>
      <w:r w:rsidR="000C01AC">
        <w:t xml:space="preserve">espite this, </w:t>
      </w:r>
      <w:r w:rsidR="00E5156F">
        <w:t xml:space="preserve">since conformity to conceptual norms is not guaranteed, </w:t>
      </w:r>
      <w:r w:rsidR="001F3467">
        <w:t>such isomorphism is graduated</w:t>
      </w:r>
      <w:r w:rsidR="003A3B85" w:rsidRPr="00AD2A8D">
        <w:t>.</w:t>
      </w:r>
      <w:r w:rsidR="003748DC">
        <w:t xml:space="preserve"> P</w:t>
      </w:r>
      <w:r w:rsidR="00851476">
        <w:t xml:space="preserve">urely conceptual </w:t>
      </w:r>
      <w:r w:rsidR="001748CB">
        <w:t>thinking</w:t>
      </w:r>
      <w:r w:rsidR="003748DC">
        <w:t xml:space="preserve"> </w:t>
      </w:r>
      <w:r w:rsidR="00887A05">
        <w:t xml:space="preserve">is thus </w:t>
      </w:r>
      <w:r w:rsidR="009F57D3">
        <w:t xml:space="preserve">importantly restricted in what it can make intelligible. </w:t>
      </w:r>
    </w:p>
    <w:p w14:paraId="69EA9269" w14:textId="3E2BE6B0" w:rsidR="00DD0CB0" w:rsidRDefault="00B46953" w:rsidP="009C3742">
      <w:pPr>
        <w:spacing w:line="480" w:lineRule="auto"/>
        <w:ind w:firstLine="720"/>
      </w:pPr>
      <w:r w:rsidRPr="00AD2A8D">
        <w:t>If my interpretation of Hegel is correct, I have certainly left him (and his readers) with a new set of difficulties</w:t>
      </w:r>
      <w:r w:rsidR="00974A1C" w:rsidRPr="00AD2A8D">
        <w:t xml:space="preserve">, not least those concerning </w:t>
      </w:r>
      <w:r w:rsidR="00357F60" w:rsidRPr="00AD2A8D">
        <w:t>his</w:t>
      </w:r>
      <w:r w:rsidR="00974A1C" w:rsidRPr="00AD2A8D">
        <w:t xml:space="preserve"> purely negative theory of conceptual form.  </w:t>
      </w:r>
      <w:r w:rsidRPr="00AD2A8D">
        <w:t xml:space="preserve">It may be that his conception of conceptual form is just as indefensible as </w:t>
      </w:r>
      <w:r w:rsidR="003A3B85" w:rsidRPr="00AD2A8D">
        <w:t xml:space="preserve">is </w:t>
      </w:r>
      <w:r w:rsidRPr="00AD2A8D">
        <w:t xml:space="preserve">the traditional view </w:t>
      </w:r>
      <w:r w:rsidRPr="00AD2A8D">
        <w:lastRenderedPageBreak/>
        <w:t xml:space="preserve">of his metaphysics.  Hegel may be </w:t>
      </w:r>
      <w:r w:rsidR="003F0F91">
        <w:t>“</w:t>
      </w:r>
      <w:r w:rsidR="003A3B85" w:rsidRPr="00AD2A8D">
        <w:t>wrong.</w:t>
      </w:r>
      <w:r w:rsidR="003F0F91">
        <w:t>”</w:t>
      </w:r>
      <w:r w:rsidR="003A3B85" w:rsidRPr="00AD2A8D">
        <w:t xml:space="preserve">  But any weakness </w:t>
      </w:r>
      <w:r w:rsidR="004F1DB1" w:rsidRPr="00AD2A8D">
        <w:t xml:space="preserve">in Hegel </w:t>
      </w:r>
      <w:r w:rsidR="003A3B85" w:rsidRPr="00AD2A8D">
        <w:t>lies in his devotion to human thinking, not in</w:t>
      </w:r>
      <w:r w:rsidR="007B47FA">
        <w:t xml:space="preserve"> an attempt to go beyond it.</w:t>
      </w:r>
      <w:r w:rsidR="00133104">
        <w:rPr>
          <w:rStyle w:val="FootnoteReference"/>
        </w:rPr>
        <w:footnoteReference w:id="139"/>
      </w:r>
    </w:p>
    <w:p w14:paraId="0F1DDDDB" w14:textId="43AB107A" w:rsidR="001F6479" w:rsidRPr="00C77748" w:rsidRDefault="001F6479" w:rsidP="00A054E7">
      <w:pPr>
        <w:spacing w:line="480" w:lineRule="auto"/>
        <w:jc w:val="both"/>
      </w:pPr>
      <w:r>
        <w:rPr>
          <w:i/>
        </w:rPr>
        <w:t>Marquette University</w:t>
      </w:r>
      <w:r w:rsidR="00781F8D" w:rsidRPr="00781F8D">
        <w:rPr>
          <w:rStyle w:val="FootnoteReference"/>
        </w:rPr>
        <w:footnoteReference w:id="140"/>
      </w:r>
    </w:p>
    <w:sectPr w:rsidR="001F6479" w:rsidRPr="00C77748" w:rsidSect="00502A0A">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71CB3" w14:textId="77777777" w:rsidR="00AB5AA3" w:rsidRDefault="00AB5AA3" w:rsidP="00BD3AE3">
      <w:r>
        <w:separator/>
      </w:r>
    </w:p>
  </w:endnote>
  <w:endnote w:type="continuationSeparator" w:id="0">
    <w:p w14:paraId="5E4D6E22" w14:textId="77777777" w:rsidR="00AB5AA3" w:rsidRDefault="00AB5AA3" w:rsidP="00BD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skerville">
    <w:panose1 w:val="02020502070401020303"/>
    <w:charset w:val="00"/>
    <w:family w:val="roman"/>
    <w:pitch w:val="variable"/>
    <w:sig w:usb0="80000067" w:usb1="02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888D3" w14:textId="77777777" w:rsidR="00AB5AA3" w:rsidRDefault="00AB5AA3" w:rsidP="00BD3AE3">
      <w:r>
        <w:separator/>
      </w:r>
    </w:p>
  </w:footnote>
  <w:footnote w:type="continuationSeparator" w:id="0">
    <w:p w14:paraId="403735B3" w14:textId="77777777" w:rsidR="00AB5AA3" w:rsidRDefault="00AB5AA3" w:rsidP="00BD3AE3">
      <w:r>
        <w:continuationSeparator/>
      </w:r>
    </w:p>
  </w:footnote>
  <w:footnote w:id="1">
    <w:p w14:paraId="616722F9" w14:textId="18214190" w:rsidR="007B47FA" w:rsidRPr="00AD2A8D" w:rsidRDefault="007B47FA" w:rsidP="00AD2A8D">
      <w:pPr>
        <w:pStyle w:val="FootnoteText"/>
      </w:pPr>
      <w:r w:rsidRPr="00AD2A8D">
        <w:rPr>
          <w:rStyle w:val="FootnoteReference"/>
        </w:rPr>
        <w:footnoteRef/>
      </w:r>
      <w:r w:rsidRPr="00AD2A8D">
        <w:t xml:space="preserve"> Robert Pippin, </w:t>
      </w:r>
      <w:r w:rsidRPr="00AD2A8D">
        <w:rPr>
          <w:i/>
        </w:rPr>
        <w:t xml:space="preserve">Hegel’s Idealism: The Satisfactions of Self-Consciousness </w:t>
      </w:r>
      <w:r w:rsidRPr="00AD2A8D">
        <w:t>(Cambridge: Cambridge University Press, 1989), 3.</w:t>
      </w:r>
    </w:p>
  </w:footnote>
  <w:footnote w:id="2">
    <w:p w14:paraId="58436062" w14:textId="05EF5FBD" w:rsidR="007B47FA" w:rsidRPr="00AD2A8D" w:rsidRDefault="007B47FA" w:rsidP="00AD2A8D">
      <w:pPr>
        <w:pStyle w:val="FootnoteText"/>
      </w:pPr>
      <w:r w:rsidRPr="00AD2A8D">
        <w:rPr>
          <w:rStyle w:val="FootnoteReference"/>
        </w:rPr>
        <w:footnoteRef/>
      </w:r>
      <w:r w:rsidRPr="00AD2A8D">
        <w:t xml:space="preserve"> S</w:t>
      </w:r>
      <w:r>
        <w:t>ee especially ibid., 16–</w:t>
      </w:r>
      <w:r w:rsidRPr="00AD2A8D">
        <w:t>41, 233, 250.</w:t>
      </w:r>
    </w:p>
  </w:footnote>
  <w:footnote w:id="3">
    <w:p w14:paraId="1AAB0538" w14:textId="12EBD9D9" w:rsidR="007B47FA" w:rsidRPr="00AD2A8D" w:rsidRDefault="007B47FA" w:rsidP="00A054E7">
      <w:pPr>
        <w:pStyle w:val="FootnoteText"/>
        <w:jc w:val="left"/>
      </w:pPr>
      <w:r w:rsidRPr="00AD2A8D">
        <w:rPr>
          <w:rStyle w:val="FootnoteReference"/>
        </w:rPr>
        <w:footnoteRef/>
      </w:r>
      <w:r w:rsidRPr="00AD2A8D">
        <w:t xml:space="preserve"> This designation has been taken on by Robert Stern, a leading proponent of the view.  See his “Hegel’s Idealism,” in </w:t>
      </w:r>
      <w:r w:rsidRPr="00AD2A8D">
        <w:rPr>
          <w:i/>
        </w:rPr>
        <w:t>The Cambridge Companion to Hegel and Nineteenth Century Philosophy</w:t>
      </w:r>
      <w:r w:rsidRPr="00AD2A8D">
        <w:t>, ed. Frederick C. Beiser (Cambridge: Cambrid</w:t>
      </w:r>
      <w:r>
        <w:t>ge University Press, 2008), 161–</w:t>
      </w:r>
      <w:r w:rsidRPr="00AD2A8D">
        <w:t xml:space="preserve">73.  I will be using the term more inclusively </w:t>
      </w:r>
      <w:r w:rsidR="00D86BCF">
        <w:t>here than St</w:t>
      </w:r>
      <w:r w:rsidR="00C519DC">
        <w:t xml:space="preserve">ern does, however. On Robert </w:t>
      </w:r>
      <w:proofErr w:type="spellStart"/>
      <w:r w:rsidR="00C519DC">
        <w:t>Brandom’</w:t>
      </w:r>
      <w:r w:rsidR="00AD1F51">
        <w:t>s</w:t>
      </w:r>
      <w:proofErr w:type="spellEnd"/>
      <w:r w:rsidR="00AD1F51">
        <w:t xml:space="preserve"> recent adoption of “conceptual realis</w:t>
      </w:r>
      <w:r w:rsidR="00197F73">
        <w:t>t</w:t>
      </w:r>
      <w:r w:rsidR="00AD1F51">
        <w:t xml:space="preserve">” terminology, see note </w:t>
      </w:r>
      <w:r w:rsidR="00FF52D8">
        <w:t xml:space="preserve">29 </w:t>
      </w:r>
      <w:r w:rsidR="00AD1F51">
        <w:t>below.</w:t>
      </w:r>
      <w:r w:rsidR="00FF52D8">
        <w:t xml:space="preserve"> </w:t>
      </w:r>
    </w:p>
  </w:footnote>
  <w:footnote w:id="4">
    <w:p w14:paraId="45B1B52B" w14:textId="66D0B7CF" w:rsidR="007B47FA" w:rsidRDefault="007B47FA" w:rsidP="00A054E7">
      <w:pPr>
        <w:pStyle w:val="FootnoteText"/>
        <w:jc w:val="left"/>
      </w:pPr>
      <w:r>
        <w:rPr>
          <w:rStyle w:val="FootnoteReference"/>
        </w:rPr>
        <w:footnoteRef/>
      </w:r>
      <w:r>
        <w:t xml:space="preserve"> As we will see below, interpretations differ on the significance of the singular and plural references to conceptuality.  </w:t>
      </w:r>
    </w:p>
  </w:footnote>
  <w:footnote w:id="5">
    <w:p w14:paraId="41F7AB09" w14:textId="2E496A2D" w:rsidR="007B47FA" w:rsidRPr="00AD2A8D" w:rsidRDefault="007B47FA" w:rsidP="00A054E7">
      <w:pPr>
        <w:pStyle w:val="FootnoteText"/>
        <w:jc w:val="left"/>
      </w:pPr>
      <w:r w:rsidRPr="00AD2A8D">
        <w:rPr>
          <w:rStyle w:val="FootnoteReference"/>
        </w:rPr>
        <w:footnoteRef/>
      </w:r>
      <w:r w:rsidRPr="00AD2A8D">
        <w:t xml:space="preserve"> G.W.F. Hegel, </w:t>
      </w:r>
      <w:r w:rsidRPr="00AD2A8D">
        <w:rPr>
          <w:i/>
        </w:rPr>
        <w:t>Encyclopedia of the Philosophical Sciences in Outline, Part I: Logic</w:t>
      </w:r>
      <w:r w:rsidRPr="00AD2A8D">
        <w:t xml:space="preserve">, trans. Klaus Brinkmann and Daniel O. Dahlstrom (Cambridge: Cambridge University Press, 2010), § 163 Z2, 238; </w:t>
      </w:r>
      <w:r w:rsidRPr="00AD2A8D">
        <w:rPr>
          <w:i/>
        </w:rPr>
        <w:t xml:space="preserve">Werke </w:t>
      </w:r>
      <w:r w:rsidRPr="00AD2A8D">
        <w:t xml:space="preserve">8, 313.  References to Hegel’s </w:t>
      </w:r>
      <w:r w:rsidRPr="00AD2A8D">
        <w:rPr>
          <w:i/>
        </w:rPr>
        <w:t>Encyclopedia</w:t>
      </w:r>
      <w:r w:rsidRPr="00AD2A8D">
        <w:t xml:space="preserve"> texts will be given with reference to paragraph number, followed by Z (</w:t>
      </w:r>
      <w:proofErr w:type="spellStart"/>
      <w:r w:rsidRPr="00AD2A8D">
        <w:rPr>
          <w:i/>
        </w:rPr>
        <w:t>Zusatz</w:t>
      </w:r>
      <w:proofErr w:type="spellEnd"/>
      <w:r w:rsidRPr="00AD2A8D">
        <w:t xml:space="preserve">, “addition”) or R (remark) where applicable, and page number.  Hegel’s German is cited by volume and page number of the </w:t>
      </w:r>
      <w:r w:rsidRPr="00AD2A8D">
        <w:rPr>
          <w:i/>
          <w:iCs/>
        </w:rPr>
        <w:t xml:space="preserve">Werke in </w:t>
      </w:r>
      <w:proofErr w:type="spellStart"/>
      <w:r w:rsidRPr="00AD2A8D">
        <w:rPr>
          <w:i/>
          <w:iCs/>
        </w:rPr>
        <w:t>zwanzig</w:t>
      </w:r>
      <w:proofErr w:type="spellEnd"/>
      <w:r w:rsidRPr="00AD2A8D">
        <w:rPr>
          <w:i/>
          <w:iCs/>
        </w:rPr>
        <w:t xml:space="preserve"> </w:t>
      </w:r>
      <w:proofErr w:type="spellStart"/>
      <w:r w:rsidRPr="00AD2A8D">
        <w:rPr>
          <w:i/>
          <w:iCs/>
        </w:rPr>
        <w:t>Bänden</w:t>
      </w:r>
      <w:proofErr w:type="spellEnd"/>
      <w:r w:rsidRPr="00AD2A8D">
        <w:rPr>
          <w:i/>
          <w:iCs/>
        </w:rPr>
        <w:t xml:space="preserve">, </w:t>
      </w:r>
      <w:r w:rsidRPr="00AD2A8D">
        <w:rPr>
          <w:iCs/>
        </w:rPr>
        <w:t>eds. Eva Moldenhauer and Karl Markus Michel</w:t>
      </w:r>
      <w:r w:rsidRPr="00AD2A8D">
        <w:t xml:space="preserve"> (Frankfurt: </w:t>
      </w:r>
      <w:proofErr w:type="spellStart"/>
      <w:r w:rsidRPr="00AD2A8D">
        <w:t>Suhrkamp</w:t>
      </w:r>
      <w:proofErr w:type="spellEnd"/>
      <w:r w:rsidRPr="00AD2A8D">
        <w:t xml:space="preserve">, 1970).  Translations are frequently modified in minor ways without notice; I note wherever a change is more substantial.   </w:t>
      </w:r>
    </w:p>
  </w:footnote>
  <w:footnote w:id="6">
    <w:p w14:paraId="5CBC1274" w14:textId="1B76F270" w:rsidR="007B47FA" w:rsidRPr="00AD2A8D" w:rsidRDefault="007B47FA" w:rsidP="00A054E7">
      <w:pPr>
        <w:pStyle w:val="FootnoteText"/>
        <w:jc w:val="left"/>
      </w:pPr>
      <w:r w:rsidRPr="00AD2A8D">
        <w:rPr>
          <w:rStyle w:val="FootnoteReference"/>
        </w:rPr>
        <w:footnoteRef/>
      </w:r>
      <w:r w:rsidRPr="00AD2A8D">
        <w:t xml:space="preserve"> Robert Pippin, “Finite and Absolute Idealism: The Transcendental and the Metaphysical in Hegel,” in </w:t>
      </w:r>
      <w:r w:rsidRPr="00AD2A8D">
        <w:rPr>
          <w:i/>
        </w:rPr>
        <w:t>The Transcendental Turn</w:t>
      </w:r>
      <w:r w:rsidRPr="00AD2A8D">
        <w:t>, eds. Sebastian Gardner and Matthew Grist (Oxford: Oxford University Press, 2015), 162, 165.</w:t>
      </w:r>
    </w:p>
  </w:footnote>
  <w:footnote w:id="7">
    <w:p w14:paraId="5185B362" w14:textId="3A4E9251" w:rsidR="007B47FA" w:rsidRPr="00AD2A8D" w:rsidRDefault="007B47FA" w:rsidP="00AD2A8D">
      <w:pPr>
        <w:pStyle w:val="FootnoteText"/>
      </w:pPr>
      <w:r w:rsidRPr="00AD2A8D">
        <w:rPr>
          <w:rStyle w:val="FootnoteReference"/>
        </w:rPr>
        <w:footnoteRef/>
      </w:r>
      <w:r w:rsidRPr="00AD2A8D">
        <w:t xml:space="preserve"> Klaus Brinkmann, </w:t>
      </w:r>
      <w:r w:rsidRPr="006438C9">
        <w:rPr>
          <w:i/>
        </w:rPr>
        <w:t>Idealism without Limits: Hegel and the Problem of Objectivity</w:t>
      </w:r>
      <w:r w:rsidRPr="00AD2A8D">
        <w:t xml:space="preserve"> (</w:t>
      </w:r>
      <w:r>
        <w:t>Dordrecht: Springer, 2011), 249–</w:t>
      </w:r>
      <w:r w:rsidRPr="00AD2A8D">
        <w:t>53.</w:t>
      </w:r>
    </w:p>
  </w:footnote>
  <w:footnote w:id="8">
    <w:p w14:paraId="3746B8E0" w14:textId="30F7E842" w:rsidR="007B47FA" w:rsidRPr="00AD2A8D" w:rsidRDefault="007B47FA" w:rsidP="00AD2A8D">
      <w:pPr>
        <w:pStyle w:val="FootnoteText"/>
      </w:pPr>
      <w:r w:rsidRPr="00AD2A8D">
        <w:rPr>
          <w:rStyle w:val="FootnoteReference"/>
        </w:rPr>
        <w:footnoteRef/>
      </w:r>
      <w:r w:rsidRPr="00AD2A8D">
        <w:t xml:space="preserve"> Ibid., 251.</w:t>
      </w:r>
    </w:p>
  </w:footnote>
  <w:footnote w:id="9">
    <w:p w14:paraId="312824B8" w14:textId="3607D76E" w:rsidR="007B47FA" w:rsidRPr="00AD2A8D" w:rsidRDefault="007B47FA" w:rsidP="00A054E7">
      <w:pPr>
        <w:pStyle w:val="FootnoteText"/>
        <w:jc w:val="left"/>
      </w:pPr>
      <w:r w:rsidRPr="00AD2A8D">
        <w:rPr>
          <w:rStyle w:val="FootnoteReference"/>
        </w:rPr>
        <w:footnoteRef/>
      </w:r>
      <w:r w:rsidRPr="00AD2A8D">
        <w:t xml:space="preserve"> The textual case against the non-traditional reading is summarized in</w:t>
      </w:r>
      <w:r>
        <w:t xml:space="preserve"> Stern, “Hegel’s Idealism,” 136–</w:t>
      </w:r>
      <w:r w:rsidRPr="00AD2A8D">
        <w:t xml:space="preserve">46.  A broad summary of the debate can be found in James Kreines, “Hegel’s Metaphysics: Changing the Debate,” </w:t>
      </w:r>
      <w:r w:rsidRPr="00AD2A8D">
        <w:rPr>
          <w:i/>
        </w:rPr>
        <w:t>Philosophy Compass</w:t>
      </w:r>
      <w:r>
        <w:t xml:space="preserve"> 1/5 (2006): 466–</w:t>
      </w:r>
      <w:r w:rsidRPr="00AD2A8D">
        <w:t xml:space="preserve">80.  Kreines here introduces the </w:t>
      </w:r>
      <w:r w:rsidR="00085C7E">
        <w:t>“</w:t>
      </w:r>
      <w:r w:rsidRPr="00AD2A8D">
        <w:t>traditional</w:t>
      </w:r>
      <w:r w:rsidR="00085C7E">
        <w:t>”</w:t>
      </w:r>
      <w:r w:rsidRPr="00AD2A8D">
        <w:t>/</w:t>
      </w:r>
      <w:r w:rsidR="00085C7E">
        <w:t>”</w:t>
      </w:r>
      <w:r w:rsidRPr="00AD2A8D">
        <w:t>non-traditional</w:t>
      </w:r>
      <w:r w:rsidR="00085C7E">
        <w:t>”</w:t>
      </w:r>
      <w:r w:rsidRPr="00AD2A8D">
        <w:t xml:space="preserve"> opposition that I have adopted as well, in view of the ambiguities surrounding “metaphysical.”  </w:t>
      </w:r>
    </w:p>
  </w:footnote>
  <w:footnote w:id="10">
    <w:p w14:paraId="7A80DF42" w14:textId="1F4DB72B" w:rsidR="007B47FA" w:rsidRPr="00AD2A8D" w:rsidRDefault="007B47FA" w:rsidP="00A054E7">
      <w:pPr>
        <w:pStyle w:val="FootnoteText"/>
        <w:jc w:val="left"/>
      </w:pPr>
      <w:r w:rsidRPr="00AD2A8D">
        <w:rPr>
          <w:rStyle w:val="FootnoteReference"/>
        </w:rPr>
        <w:footnoteRef/>
      </w:r>
      <w:r w:rsidRPr="00AD2A8D">
        <w:t xml:space="preserve"> I agree with Brinkmann when he writes that “nobody who reads the second edition Preface and the Introduction to the </w:t>
      </w:r>
      <w:r w:rsidRPr="00AD2A8D">
        <w:rPr>
          <w:i/>
        </w:rPr>
        <w:t>Science of Logic</w:t>
      </w:r>
      <w:r w:rsidRPr="00AD2A8D">
        <w:t xml:space="preserve"> and the Introduction to the </w:t>
      </w:r>
      <w:r w:rsidRPr="00AD2A8D">
        <w:rPr>
          <w:i/>
        </w:rPr>
        <w:t>Encyclopedia</w:t>
      </w:r>
      <w:r w:rsidRPr="00AD2A8D">
        <w:t xml:space="preserve"> can deny that Hegel’s concern there is primarily with categories, the contribution to comprehending things, their objective meaning, their limitations, and their systematic unity in a ‘system of concepts.’” </w:t>
      </w:r>
      <w:r w:rsidR="002D28DD">
        <w:rPr>
          <w:i/>
        </w:rPr>
        <w:t>Idealism without Limits</w:t>
      </w:r>
      <w:r w:rsidR="002D28DD">
        <w:t>,</w:t>
      </w:r>
      <w:r w:rsidRPr="00AD2A8D">
        <w:t xml:space="preserve"> 247.  In short, the deflationary reading certainly finds compelling evidence in the texts.  It has just failed to make sense of a persistent remainder.    </w:t>
      </w:r>
    </w:p>
  </w:footnote>
  <w:footnote w:id="11">
    <w:p w14:paraId="11759F98" w14:textId="4336EF69" w:rsidR="007B47FA" w:rsidRPr="00AD2A8D" w:rsidRDefault="007B47FA" w:rsidP="00A054E7">
      <w:pPr>
        <w:pStyle w:val="FootnoteText"/>
        <w:jc w:val="left"/>
      </w:pPr>
      <w:r w:rsidRPr="00AD2A8D">
        <w:rPr>
          <w:rStyle w:val="FootnoteReference"/>
        </w:rPr>
        <w:footnoteRef/>
      </w:r>
      <w:r w:rsidRPr="00AD2A8D">
        <w:t xml:space="preserve"> Brady Bowman, whose work I consider below, has similarly designated the concept as a “homomorphic,” and sometimes “isomorphic,” structure of mind and world. See </w:t>
      </w:r>
      <w:r w:rsidRPr="00AD2A8D">
        <w:rPr>
          <w:i/>
        </w:rPr>
        <w:t>Hegel and the Metaphysics of Absolute Negativity</w:t>
      </w:r>
      <w:r w:rsidRPr="00AD2A8D">
        <w:t xml:space="preserve"> (Cambridge: Cambridge University Press, 2013), 18, 37, 54.  However, despite the terminological </w:t>
      </w:r>
      <w:r>
        <w:t>similarity</w:t>
      </w:r>
      <w:r w:rsidRPr="00AD2A8D">
        <w:t xml:space="preserve">, my interpretation of the formal connection between mind and world is the near inverse of Bowman’s.   </w:t>
      </w:r>
    </w:p>
  </w:footnote>
  <w:footnote w:id="12">
    <w:p w14:paraId="4E2AFB6B" w14:textId="29E7171C" w:rsidR="007B47FA" w:rsidRPr="00AD2A8D" w:rsidRDefault="007B47FA" w:rsidP="00A054E7">
      <w:pPr>
        <w:pStyle w:val="FootnoteText"/>
        <w:jc w:val="left"/>
      </w:pPr>
      <w:r w:rsidRPr="00AD2A8D">
        <w:rPr>
          <w:rStyle w:val="FootnoteReference"/>
        </w:rPr>
        <w:footnoteRef/>
      </w:r>
      <w:r w:rsidRPr="00AD2A8D">
        <w:t xml:space="preserve"> The term “ontology” takes on a variety of meanings among interpreters of Hegel.  Here I am referring to its most common contemporary sense of a theory about what exists.  I am not attempting, for example, to dispute the view of Brinkmann (following his teacher Klaus Hartmann) that Hegel offers a non-metaphysical ontology in the sense of a “theory of categories.”  </w:t>
      </w:r>
    </w:p>
  </w:footnote>
  <w:footnote w:id="13">
    <w:p w14:paraId="056DDA07" w14:textId="1F4FB5B3" w:rsidR="007B47FA" w:rsidRPr="00AD2A8D" w:rsidRDefault="007B47FA" w:rsidP="00A054E7">
      <w:pPr>
        <w:pStyle w:val="FootnoteText"/>
        <w:jc w:val="left"/>
        <w:rPr>
          <w:bCs/>
        </w:rPr>
      </w:pPr>
      <w:r w:rsidRPr="00AD2A8D">
        <w:rPr>
          <w:rStyle w:val="FootnoteReference"/>
        </w:rPr>
        <w:footnoteRef/>
      </w:r>
      <w:r w:rsidRPr="00AD2A8D">
        <w:t xml:space="preserve"> Systematic treatments of this portion of the </w:t>
      </w:r>
      <w:r w:rsidRPr="00AD2A8D">
        <w:rPr>
          <w:i/>
        </w:rPr>
        <w:t>Logic</w:t>
      </w:r>
      <w:r w:rsidRPr="00AD2A8D">
        <w:t xml:space="preserve"> are still rare, especially in English-language scholarship.  See, however, Richard </w:t>
      </w:r>
      <w:proofErr w:type="spellStart"/>
      <w:r w:rsidRPr="00AD2A8D">
        <w:t>Dien</w:t>
      </w:r>
      <w:proofErr w:type="spellEnd"/>
      <w:r w:rsidRPr="00AD2A8D">
        <w:t xml:space="preserve"> Winfield, </w:t>
      </w:r>
      <w:r w:rsidRPr="00AD2A8D">
        <w:rPr>
          <w:i/>
        </w:rPr>
        <w:t>From Concept to Objectivity: Thinking Through Hegel’s Subjective Logic</w:t>
      </w:r>
      <w:r w:rsidRPr="00AD2A8D">
        <w:t xml:space="preserve"> (Burlington, VT: Ashgate, 2006), and </w:t>
      </w:r>
      <w:proofErr w:type="spellStart"/>
      <w:r w:rsidRPr="00AD2A8D">
        <w:t>Rocío</w:t>
      </w:r>
      <w:proofErr w:type="spellEnd"/>
      <w:r w:rsidRPr="00AD2A8D">
        <w:t xml:space="preserve"> </w:t>
      </w:r>
      <w:proofErr w:type="spellStart"/>
      <w:r w:rsidRPr="00AD2A8D">
        <w:t>Zambrana</w:t>
      </w:r>
      <w:proofErr w:type="spellEnd"/>
      <w:r w:rsidRPr="00AD2A8D">
        <w:t xml:space="preserve">, </w:t>
      </w:r>
      <w:r w:rsidRPr="00AD2A8D">
        <w:rPr>
          <w:i/>
        </w:rPr>
        <w:t>Hegel’s Theory of Intelligibility</w:t>
      </w:r>
      <w:r w:rsidRPr="00AD2A8D">
        <w:t xml:space="preserve"> (Chicago: University of Chicago Press, 2015).  A useful overview is </w:t>
      </w:r>
      <w:r w:rsidR="0021579C">
        <w:t>found in</w:t>
      </w:r>
      <w:r w:rsidRPr="00AD2A8D">
        <w:t xml:space="preserve"> Paul Redding, “</w:t>
      </w:r>
      <w:r w:rsidRPr="00AD2A8D">
        <w:rPr>
          <w:bCs/>
        </w:rPr>
        <w:t xml:space="preserve">Subjective Logic and the Unity of Thought and Being: Hegel’s Logical Reconstruction of Aristotle’s Speculative Empiricism,” </w:t>
      </w:r>
      <w:proofErr w:type="spellStart"/>
      <w:r w:rsidRPr="00AD2A8D">
        <w:rPr>
          <w:bCs/>
          <w:i/>
        </w:rPr>
        <w:t>Internationales</w:t>
      </w:r>
      <w:proofErr w:type="spellEnd"/>
      <w:r w:rsidRPr="00AD2A8D">
        <w:rPr>
          <w:bCs/>
          <w:i/>
        </w:rPr>
        <w:t xml:space="preserve"> </w:t>
      </w:r>
      <w:proofErr w:type="spellStart"/>
      <w:r w:rsidRPr="00AD2A8D">
        <w:rPr>
          <w:bCs/>
          <w:i/>
        </w:rPr>
        <w:t>Jahrbuch</w:t>
      </w:r>
      <w:proofErr w:type="spellEnd"/>
      <w:r w:rsidRPr="00AD2A8D">
        <w:rPr>
          <w:bCs/>
          <w:i/>
        </w:rPr>
        <w:t xml:space="preserve"> des </w:t>
      </w:r>
      <w:proofErr w:type="spellStart"/>
      <w:r w:rsidRPr="00AD2A8D">
        <w:rPr>
          <w:bCs/>
          <w:i/>
        </w:rPr>
        <w:t>Deutschen</w:t>
      </w:r>
      <w:proofErr w:type="spellEnd"/>
      <w:r w:rsidRPr="00AD2A8D">
        <w:rPr>
          <w:bCs/>
          <w:i/>
        </w:rPr>
        <w:t xml:space="preserve"> </w:t>
      </w:r>
      <w:proofErr w:type="spellStart"/>
      <w:r w:rsidRPr="00AD2A8D">
        <w:rPr>
          <w:bCs/>
          <w:i/>
        </w:rPr>
        <w:t>Idealismus</w:t>
      </w:r>
      <w:proofErr w:type="spellEnd"/>
      <w:r w:rsidR="00116002">
        <w:rPr>
          <w:bCs/>
        </w:rPr>
        <w:t xml:space="preserve"> </w:t>
      </w:r>
      <w:r w:rsidRPr="00AD2A8D">
        <w:rPr>
          <w:bCs/>
        </w:rPr>
        <w:t>12</w:t>
      </w:r>
      <w:r w:rsidR="007413CD">
        <w:rPr>
          <w:bCs/>
        </w:rPr>
        <w:t xml:space="preserve"> (2017)</w:t>
      </w:r>
      <w:r w:rsidRPr="00AD2A8D">
        <w:rPr>
          <w:bCs/>
        </w:rPr>
        <w:t>, “Logic”, eds. S</w:t>
      </w:r>
      <w:r w:rsidR="0088745E">
        <w:rPr>
          <w:bCs/>
        </w:rPr>
        <w:t xml:space="preserve">ally Sedgwick and Dina </w:t>
      </w:r>
      <w:proofErr w:type="spellStart"/>
      <w:r w:rsidR="0088745E">
        <w:rPr>
          <w:bCs/>
        </w:rPr>
        <w:t>Edmundts</w:t>
      </w:r>
      <w:proofErr w:type="spellEnd"/>
      <w:r w:rsidR="0088745E">
        <w:rPr>
          <w:bCs/>
        </w:rPr>
        <w:t xml:space="preserve">, </w:t>
      </w:r>
      <w:r w:rsidR="003A20FB">
        <w:rPr>
          <w:bCs/>
        </w:rPr>
        <w:t>165</w:t>
      </w:r>
      <w:r w:rsidR="003A20FB">
        <w:t>–</w:t>
      </w:r>
      <w:r w:rsidR="003A20FB">
        <w:rPr>
          <w:bCs/>
        </w:rPr>
        <w:t>88.</w:t>
      </w:r>
    </w:p>
  </w:footnote>
  <w:footnote w:id="14">
    <w:p w14:paraId="44F14EC5" w14:textId="7C3410ED" w:rsidR="007B47FA" w:rsidRPr="00AD2A8D" w:rsidRDefault="007B47FA" w:rsidP="00A054E7">
      <w:pPr>
        <w:pStyle w:val="FootnoteText"/>
        <w:jc w:val="left"/>
      </w:pPr>
      <w:r w:rsidRPr="00AD2A8D">
        <w:rPr>
          <w:rStyle w:val="FootnoteReference"/>
        </w:rPr>
        <w:footnoteRef/>
      </w:r>
      <w:r w:rsidRPr="00AD2A8D">
        <w:t xml:space="preserve"> This expressed in Hegel’s concept of “the idea” (</w:t>
      </w:r>
      <w:r w:rsidRPr="00AD2A8D">
        <w:rPr>
          <w:i/>
        </w:rPr>
        <w:t xml:space="preserve">die </w:t>
      </w:r>
      <w:proofErr w:type="spellStart"/>
      <w:r w:rsidRPr="00AD2A8D">
        <w:rPr>
          <w:i/>
        </w:rPr>
        <w:t>Idee</w:t>
      </w:r>
      <w:proofErr w:type="spellEnd"/>
      <w:r w:rsidRPr="00AD2A8D">
        <w:t xml:space="preserve">): </w:t>
      </w:r>
      <w:r w:rsidR="008635AA">
        <w:t>“</w:t>
      </w:r>
      <w:r w:rsidRPr="00AD2A8D">
        <w:t xml:space="preserve">The idea is the true </w:t>
      </w:r>
      <w:r w:rsidRPr="00AD2A8D">
        <w:rPr>
          <w:i/>
        </w:rPr>
        <w:t>in and for itself, the absolute unity of the concept and objectivity</w:t>
      </w:r>
      <w:r w:rsidRPr="00AD2A8D">
        <w:t xml:space="preserve">.  </w:t>
      </w:r>
      <w:proofErr w:type="spellStart"/>
      <w:r w:rsidRPr="00AD2A8D">
        <w:t>Its</w:t>
      </w:r>
      <w:proofErr w:type="spellEnd"/>
      <w:r w:rsidRPr="00AD2A8D">
        <w:t xml:space="preserve"> ideal content is none other than the concept in its determinations. …” Hegel, </w:t>
      </w:r>
      <w:r w:rsidRPr="00AD2A8D">
        <w:rPr>
          <w:i/>
        </w:rPr>
        <w:t>Encyclopedia Logic</w:t>
      </w:r>
      <w:r w:rsidRPr="00AD2A8D">
        <w:t xml:space="preserve">, § 213, 282; </w:t>
      </w:r>
      <w:r w:rsidRPr="00AD2A8D">
        <w:rPr>
          <w:i/>
        </w:rPr>
        <w:t>Werke</w:t>
      </w:r>
      <w:r w:rsidRPr="00AD2A8D">
        <w:t xml:space="preserve"> 8, 367.  I treat this passage briefly in the closing section of this paper.  The most famous formulation of Hegel’s idealism comes from the so-called </w:t>
      </w:r>
      <w:proofErr w:type="spellStart"/>
      <w:r w:rsidRPr="00AD2A8D">
        <w:rPr>
          <w:i/>
        </w:rPr>
        <w:t>Doppelsatz</w:t>
      </w:r>
      <w:proofErr w:type="spellEnd"/>
      <w:r w:rsidRPr="00AD2A8D">
        <w:rPr>
          <w:i/>
        </w:rPr>
        <w:t xml:space="preserve"> </w:t>
      </w:r>
      <w:r w:rsidRPr="00AD2A8D">
        <w:t xml:space="preserve">from his </w:t>
      </w:r>
      <w:r w:rsidRPr="00AD2A8D">
        <w:rPr>
          <w:i/>
        </w:rPr>
        <w:t>Philosophy of Right</w:t>
      </w:r>
      <w:r w:rsidRPr="00AD2A8D">
        <w:t>, “</w:t>
      </w:r>
      <w:r w:rsidRPr="00AD2A8D">
        <w:rPr>
          <w:i/>
        </w:rPr>
        <w:t>What is rational is actual and what is actual is rational</w:t>
      </w:r>
      <w:r w:rsidRPr="00AD2A8D">
        <w:t xml:space="preserve">.” G.W.F. Hegel, </w:t>
      </w:r>
      <w:r w:rsidRPr="00AD2A8D">
        <w:rPr>
          <w:i/>
        </w:rPr>
        <w:t>Outlines of the Philosophy of Right</w:t>
      </w:r>
      <w:r w:rsidRPr="00AD2A8D">
        <w:t xml:space="preserve">, trans. T.M. Knox and rev. Stephen </w:t>
      </w:r>
      <w:proofErr w:type="spellStart"/>
      <w:r w:rsidRPr="00AD2A8D">
        <w:t>Houlgate</w:t>
      </w:r>
      <w:proofErr w:type="spellEnd"/>
      <w:r w:rsidRPr="00AD2A8D">
        <w:t xml:space="preserve"> (Oxford: Oxford University Press, 2008), Preface, 14; </w:t>
      </w:r>
      <w:r w:rsidRPr="00AD2A8D">
        <w:rPr>
          <w:i/>
        </w:rPr>
        <w:t xml:space="preserve">Werke </w:t>
      </w:r>
      <w:r w:rsidRPr="00AD2A8D">
        <w:t xml:space="preserve">7, 25 </w:t>
      </w:r>
    </w:p>
  </w:footnote>
  <w:footnote w:id="15">
    <w:p w14:paraId="1D2FDB47" w14:textId="3738E791" w:rsidR="007B47FA" w:rsidRPr="00AD2A8D" w:rsidRDefault="007B47FA" w:rsidP="00AD2A8D">
      <w:pPr>
        <w:pStyle w:val="FootnoteText"/>
      </w:pPr>
      <w:r w:rsidRPr="00AD2A8D">
        <w:rPr>
          <w:rStyle w:val="FootnoteReference"/>
        </w:rPr>
        <w:footnoteRef/>
      </w:r>
      <w:r w:rsidRPr="00AD2A8D">
        <w:t xml:space="preserve"> Charles Taylor, </w:t>
      </w:r>
      <w:r w:rsidRPr="00AD2A8D">
        <w:rPr>
          <w:i/>
        </w:rPr>
        <w:t xml:space="preserve">Hegel </w:t>
      </w:r>
      <w:r w:rsidRPr="00AD2A8D">
        <w:t>(Cambridge: Cambridge University Press, 1977), 300.</w:t>
      </w:r>
    </w:p>
  </w:footnote>
  <w:footnote w:id="16">
    <w:p w14:paraId="766190C8" w14:textId="6B981A5D" w:rsidR="007B47FA" w:rsidRPr="00AD2A8D" w:rsidRDefault="007B47FA" w:rsidP="00A054E7">
      <w:pPr>
        <w:pStyle w:val="FootnoteText"/>
        <w:jc w:val="left"/>
      </w:pPr>
      <w:r w:rsidRPr="00AD2A8D">
        <w:rPr>
          <w:rStyle w:val="FootnoteReference"/>
        </w:rPr>
        <w:footnoteRef/>
      </w:r>
      <w:r w:rsidRPr="00AD2A8D">
        <w:t xml:space="preserve"> See especially the work of Rolf-Peter </w:t>
      </w:r>
      <w:proofErr w:type="spellStart"/>
      <w:r w:rsidRPr="00AD2A8D">
        <w:t>Horstmann</w:t>
      </w:r>
      <w:proofErr w:type="spellEnd"/>
      <w:r w:rsidRPr="00AD2A8D">
        <w:t xml:space="preserve">, for example, his </w:t>
      </w:r>
      <w:proofErr w:type="spellStart"/>
      <w:r w:rsidRPr="00AD2A8D">
        <w:rPr>
          <w:i/>
          <w:iCs/>
        </w:rPr>
        <w:t>Wahrheit</w:t>
      </w:r>
      <w:proofErr w:type="spellEnd"/>
      <w:r w:rsidRPr="00AD2A8D">
        <w:rPr>
          <w:i/>
          <w:iCs/>
        </w:rPr>
        <w:t xml:space="preserve"> </w:t>
      </w:r>
      <w:proofErr w:type="spellStart"/>
      <w:r w:rsidRPr="00AD2A8D">
        <w:rPr>
          <w:i/>
          <w:iCs/>
        </w:rPr>
        <w:t>aus</w:t>
      </w:r>
      <w:proofErr w:type="spellEnd"/>
      <w:r w:rsidRPr="00AD2A8D">
        <w:rPr>
          <w:i/>
          <w:iCs/>
        </w:rPr>
        <w:t xml:space="preserve"> </w:t>
      </w:r>
      <w:proofErr w:type="spellStart"/>
      <w:r w:rsidRPr="00AD2A8D">
        <w:rPr>
          <w:i/>
          <w:iCs/>
        </w:rPr>
        <w:t>dem</w:t>
      </w:r>
      <w:proofErr w:type="spellEnd"/>
      <w:r w:rsidRPr="00AD2A8D">
        <w:rPr>
          <w:i/>
          <w:iCs/>
        </w:rPr>
        <w:t xml:space="preserve"> </w:t>
      </w:r>
      <w:proofErr w:type="spellStart"/>
      <w:r w:rsidRPr="00AD2A8D">
        <w:rPr>
          <w:i/>
          <w:iCs/>
        </w:rPr>
        <w:t>Begriff</w:t>
      </w:r>
      <w:proofErr w:type="spellEnd"/>
      <w:r w:rsidRPr="00AD2A8D">
        <w:rPr>
          <w:i/>
          <w:iCs/>
        </w:rPr>
        <w:t xml:space="preserve">: </w:t>
      </w:r>
      <w:proofErr w:type="spellStart"/>
      <w:r w:rsidRPr="00AD2A8D">
        <w:rPr>
          <w:i/>
          <w:iCs/>
        </w:rPr>
        <w:t>eine</w:t>
      </w:r>
      <w:proofErr w:type="spellEnd"/>
      <w:r w:rsidRPr="00AD2A8D">
        <w:rPr>
          <w:i/>
          <w:iCs/>
        </w:rPr>
        <w:t xml:space="preserve"> </w:t>
      </w:r>
      <w:proofErr w:type="spellStart"/>
      <w:r w:rsidRPr="00AD2A8D">
        <w:rPr>
          <w:i/>
          <w:iCs/>
        </w:rPr>
        <w:t>Einführung</w:t>
      </w:r>
      <w:proofErr w:type="spellEnd"/>
      <w:r w:rsidRPr="00AD2A8D">
        <w:rPr>
          <w:i/>
          <w:iCs/>
        </w:rPr>
        <w:t xml:space="preserve"> in Hegel </w:t>
      </w:r>
      <w:r w:rsidRPr="00AD2A8D">
        <w:rPr>
          <w:iCs/>
        </w:rPr>
        <w:t>(</w:t>
      </w:r>
      <w:r w:rsidRPr="00AD2A8D">
        <w:t xml:space="preserve">Frankfurt am Main: Hain, 1990), and “What is Hegel’s Legacy and What Should We Do With It?” </w:t>
      </w:r>
      <w:r w:rsidRPr="00AD2A8D">
        <w:rPr>
          <w:i/>
        </w:rPr>
        <w:t xml:space="preserve">European Journal of Philosophy </w:t>
      </w:r>
      <w:r w:rsidRPr="00AD2A8D">
        <w:t>7.2 (1999): 275</w:t>
      </w:r>
      <w:r>
        <w:t>–</w:t>
      </w:r>
      <w:r w:rsidRPr="00AD2A8D">
        <w:t xml:space="preserve">87.  Frederick </w:t>
      </w:r>
      <w:proofErr w:type="spellStart"/>
      <w:r w:rsidR="003A20FB">
        <w:t>Beis</w:t>
      </w:r>
      <w:r w:rsidR="00D57BB1">
        <w:t>e</w:t>
      </w:r>
      <w:r w:rsidR="003A20FB">
        <w:t>r</w:t>
      </w:r>
      <w:proofErr w:type="spellEnd"/>
      <w:r w:rsidRPr="00AD2A8D">
        <w:t xml:space="preserve">, </w:t>
      </w:r>
      <w:r w:rsidRPr="00AD2A8D">
        <w:rPr>
          <w:i/>
        </w:rPr>
        <w:t>Hegel</w:t>
      </w:r>
      <w:r w:rsidRPr="00AD2A8D">
        <w:t xml:space="preserve"> (New York: Routledge, 2005), 55</w:t>
      </w:r>
      <w:r>
        <w:t>–</w:t>
      </w:r>
      <w:r w:rsidRPr="00AD2A8D">
        <w:t xml:space="preserve">79, provides one of the more influential “neo-Spinozist” readings of Hegel’s monism.  </w:t>
      </w:r>
    </w:p>
  </w:footnote>
  <w:footnote w:id="17">
    <w:p w14:paraId="4E6A9F6A" w14:textId="40335CDB" w:rsidR="007B47FA" w:rsidRPr="00AD2A8D" w:rsidRDefault="007B47FA" w:rsidP="00AD2A8D">
      <w:pPr>
        <w:pStyle w:val="FootnoteText"/>
      </w:pPr>
      <w:r w:rsidRPr="00AD2A8D">
        <w:rPr>
          <w:rStyle w:val="FootnoteReference"/>
        </w:rPr>
        <w:footnoteRef/>
      </w:r>
      <w:r w:rsidRPr="00AD2A8D">
        <w:t xml:space="preserve"> Bowman, </w:t>
      </w:r>
      <w:r w:rsidRPr="00A054E7">
        <w:rPr>
          <w:i/>
        </w:rPr>
        <w:t>Absolute Negativity</w:t>
      </w:r>
      <w:r w:rsidRPr="00AD2A8D">
        <w:t>, 8.</w:t>
      </w:r>
    </w:p>
  </w:footnote>
  <w:footnote w:id="18">
    <w:p w14:paraId="738149CC" w14:textId="74022D85" w:rsidR="007B47FA" w:rsidRPr="00AD2A8D" w:rsidRDefault="007B47FA" w:rsidP="00AD2A8D">
      <w:pPr>
        <w:pStyle w:val="FootnoteText"/>
      </w:pPr>
      <w:r w:rsidRPr="00AD2A8D">
        <w:rPr>
          <w:rStyle w:val="FootnoteReference"/>
        </w:rPr>
        <w:footnoteRef/>
      </w:r>
      <w:r w:rsidRPr="00AD2A8D">
        <w:t xml:space="preserve"> Ibid., 37</w:t>
      </w:r>
      <w:r>
        <w:t>–</w:t>
      </w:r>
      <w:r w:rsidRPr="00AD2A8D">
        <w:t>43, 238.</w:t>
      </w:r>
    </w:p>
  </w:footnote>
  <w:footnote w:id="19">
    <w:p w14:paraId="7EF13374" w14:textId="1AA7AA1B" w:rsidR="007B47FA" w:rsidRPr="00AD2A8D" w:rsidRDefault="007B47FA" w:rsidP="00AD2A8D">
      <w:pPr>
        <w:pStyle w:val="FootnoteText"/>
      </w:pPr>
      <w:r w:rsidRPr="00AD2A8D">
        <w:rPr>
          <w:rStyle w:val="FootnoteReference"/>
        </w:rPr>
        <w:footnoteRef/>
      </w:r>
      <w:r w:rsidRPr="00AD2A8D">
        <w:t xml:space="preserve"> Ibid., 213</w:t>
      </w:r>
      <w:r>
        <w:t>–</w:t>
      </w:r>
      <w:r w:rsidRPr="00AD2A8D">
        <w:t>19; 57-61.</w:t>
      </w:r>
    </w:p>
  </w:footnote>
  <w:footnote w:id="20">
    <w:p w14:paraId="7379020C" w14:textId="2EB4640B" w:rsidR="007B47FA" w:rsidRPr="00AD2A8D" w:rsidRDefault="007B47FA" w:rsidP="00AD2A8D">
      <w:pPr>
        <w:pStyle w:val="FootnoteText"/>
      </w:pPr>
      <w:r w:rsidRPr="00AD2A8D">
        <w:rPr>
          <w:rStyle w:val="FootnoteReference"/>
        </w:rPr>
        <w:footnoteRef/>
      </w:r>
      <w:r w:rsidRPr="00AD2A8D">
        <w:t xml:space="preserve"> Ibid., 32.</w:t>
      </w:r>
    </w:p>
  </w:footnote>
  <w:footnote w:id="21">
    <w:p w14:paraId="326468E9" w14:textId="32809038" w:rsidR="007B47FA" w:rsidRPr="00AD2A8D" w:rsidRDefault="007B47FA" w:rsidP="00AD2A8D">
      <w:pPr>
        <w:pStyle w:val="FootnoteText"/>
      </w:pPr>
      <w:r w:rsidRPr="00AD2A8D">
        <w:rPr>
          <w:rStyle w:val="FootnoteReference"/>
        </w:rPr>
        <w:footnoteRef/>
      </w:r>
      <w:r w:rsidRPr="00AD2A8D">
        <w:t xml:space="preserve"> Ibid., 115.</w:t>
      </w:r>
    </w:p>
  </w:footnote>
  <w:footnote w:id="22">
    <w:p w14:paraId="01AC0EC7" w14:textId="7865C26C" w:rsidR="007B47FA" w:rsidRPr="00AD2A8D" w:rsidRDefault="007B47FA" w:rsidP="00A054E7">
      <w:pPr>
        <w:pStyle w:val="FootnoteText"/>
        <w:jc w:val="left"/>
      </w:pPr>
      <w:r w:rsidRPr="00AD2A8D">
        <w:rPr>
          <w:rStyle w:val="FootnoteReference"/>
        </w:rPr>
        <w:footnoteRef/>
      </w:r>
      <w:r w:rsidRPr="00AD2A8D">
        <w:t xml:space="preserve"> “But </w:t>
      </w:r>
      <w:r w:rsidRPr="00AD2A8D">
        <w:rPr>
          <w:i/>
        </w:rPr>
        <w:t>a</w:t>
      </w:r>
      <w:r w:rsidRPr="00AD2A8D">
        <w:t xml:space="preserve"> concept is also, first of all, in itself </w:t>
      </w:r>
      <w:r w:rsidRPr="00AD2A8D">
        <w:rPr>
          <w:i/>
        </w:rPr>
        <w:t>the</w:t>
      </w:r>
      <w:r w:rsidRPr="00AD2A8D">
        <w:t xml:space="preserve"> concept, and this concept is only one concept, the substantial foundation…” G.W.F. Hegel, </w:t>
      </w:r>
      <w:r w:rsidRPr="00AD2A8D">
        <w:rPr>
          <w:i/>
        </w:rPr>
        <w:t xml:space="preserve">The Science of Logic, </w:t>
      </w:r>
      <w:r w:rsidRPr="00AD2A8D">
        <w:t xml:space="preserve">trans. George di Giovanni (Cambridge: Cambridge University Press, 2010), 19; </w:t>
      </w:r>
      <w:r w:rsidRPr="00AD2A8D">
        <w:rPr>
          <w:i/>
        </w:rPr>
        <w:t>Werke</w:t>
      </w:r>
      <w:r w:rsidRPr="00AD2A8D">
        <w:t xml:space="preserve"> 6, 29</w:t>
      </w:r>
      <w:r>
        <w:t>–</w:t>
      </w:r>
      <w:r w:rsidRPr="00AD2A8D">
        <w:t xml:space="preserve">30; “The preceding logical determinations, the determinations of being and essence, are not mere determinations of thought, to be sure… But they are (compare §§ 84 and 112) merely </w:t>
      </w:r>
      <w:r w:rsidRPr="00AD2A8D">
        <w:rPr>
          <w:i/>
        </w:rPr>
        <w:t xml:space="preserve">determinate </w:t>
      </w:r>
      <w:r w:rsidRPr="00AD2A8D">
        <w:t xml:space="preserve">concepts…” Hegel, </w:t>
      </w:r>
      <w:r w:rsidRPr="00AD2A8D">
        <w:rPr>
          <w:i/>
        </w:rPr>
        <w:t>Encyclopedia Logic</w:t>
      </w:r>
      <w:r w:rsidRPr="00AD2A8D">
        <w:t xml:space="preserve">, § 162 R, 235; </w:t>
      </w:r>
      <w:r w:rsidRPr="00AD2A8D">
        <w:rPr>
          <w:i/>
        </w:rPr>
        <w:t xml:space="preserve">Werke </w:t>
      </w:r>
      <w:r w:rsidRPr="00AD2A8D">
        <w:t>8, 310.</w:t>
      </w:r>
    </w:p>
  </w:footnote>
  <w:footnote w:id="23">
    <w:p w14:paraId="01171991" w14:textId="3B2BBCA2" w:rsidR="007B47FA" w:rsidRPr="007557BD" w:rsidRDefault="007B47FA" w:rsidP="00A054E7">
      <w:pPr>
        <w:pStyle w:val="FootnoteText"/>
        <w:jc w:val="left"/>
      </w:pPr>
      <w:r w:rsidRPr="00AD2A8D">
        <w:rPr>
          <w:rStyle w:val="FootnoteReference"/>
        </w:rPr>
        <w:footnoteRef/>
      </w:r>
      <w:r w:rsidR="00CB7976">
        <w:t xml:space="preserve"> </w:t>
      </w:r>
      <w:r w:rsidRPr="00AD2A8D">
        <w:t xml:space="preserve">Compare especially Thomas </w:t>
      </w:r>
      <w:proofErr w:type="spellStart"/>
      <w:r w:rsidRPr="00AD2A8D">
        <w:t>Wartenburg</w:t>
      </w:r>
      <w:proofErr w:type="spellEnd"/>
      <w:r w:rsidRPr="00AD2A8D">
        <w:t xml:space="preserve">, “Hegel’s Idealism: The Logic of Conceptuality,” in </w:t>
      </w:r>
      <w:r w:rsidRPr="00AD2A8D">
        <w:rPr>
          <w:i/>
        </w:rPr>
        <w:t>The Cambridge Companion to Hegel</w:t>
      </w:r>
      <w:r w:rsidRPr="00AD2A8D">
        <w:t xml:space="preserve">, ed. Frederick C. Beiser (Cambridge, Cambridge University Press, 1993), 103, where he writes that Hegel “holds that concepts are the most basic objects in reality and the things that there are have reality only insofar as they reflect the structure of these concepts.”  Other essentialist readings include Kenneth Westphal, </w:t>
      </w:r>
      <w:r w:rsidRPr="00AD2A8D">
        <w:rPr>
          <w:i/>
        </w:rPr>
        <w:t>Hegel’s Epistemological Realism</w:t>
      </w:r>
      <w:r w:rsidRPr="00AD2A8D">
        <w:t xml:space="preserve"> (Dordrecht: Kluwer Academic, 1989); Robert Stern,</w:t>
      </w:r>
      <w:r w:rsidRPr="00AD2A8D">
        <w:rPr>
          <w:i/>
        </w:rPr>
        <w:t xml:space="preserve"> Hegel, Kant, and the Structure of the Object</w:t>
      </w:r>
      <w:r w:rsidRPr="00AD2A8D">
        <w:t xml:space="preserve"> (London: Routledge, 1990); and his “Hegel’s Idealism.”  Franz </w:t>
      </w:r>
      <w:proofErr w:type="spellStart"/>
      <w:r w:rsidRPr="00AD2A8D">
        <w:t>Knappik</w:t>
      </w:r>
      <w:proofErr w:type="spellEnd"/>
      <w:r w:rsidRPr="00AD2A8D">
        <w:t xml:space="preserve"> in “Hegel’s Essentialism. Natural Kinds and the Metaphysics of Explanation in Hegel’s Theory of ‘the Concept,’” </w:t>
      </w:r>
      <w:r w:rsidRPr="00AD2A8D">
        <w:rPr>
          <w:i/>
        </w:rPr>
        <w:t xml:space="preserve">European Journal of Philosophy </w:t>
      </w:r>
      <w:r w:rsidR="00CB7976">
        <w:t xml:space="preserve">24 </w:t>
      </w:r>
      <w:r w:rsidRPr="00AD2A8D">
        <w:t>(2016</w:t>
      </w:r>
      <w:r w:rsidR="00CB7976">
        <w:t>),</w:t>
      </w:r>
      <w:r w:rsidR="00CB7976" w:rsidRPr="00CB7976">
        <w:t xml:space="preserve"> </w:t>
      </w:r>
      <w:r w:rsidR="00CB7976">
        <w:t>760–</w:t>
      </w:r>
      <w:r w:rsidR="00CB7976" w:rsidRPr="00CB7976">
        <w:t>87</w:t>
      </w:r>
      <w:r w:rsidR="00CB7976">
        <w:t xml:space="preserve">, </w:t>
      </w:r>
      <w:r w:rsidRPr="00AD2A8D">
        <w:t>attempts to combine the insights of the essentialist emphasis on natural kinds or immanent universals with an overall monistic conc</w:t>
      </w:r>
      <w:r w:rsidR="009134B7">
        <w:t>eption of Hegel’s metaphysics.</w:t>
      </w:r>
    </w:p>
  </w:footnote>
  <w:footnote w:id="24">
    <w:p w14:paraId="245BA0EC" w14:textId="4C8CD726" w:rsidR="007B47FA" w:rsidRPr="00AD2A8D" w:rsidRDefault="007B47FA" w:rsidP="00A054E7">
      <w:pPr>
        <w:pStyle w:val="FootnoteText"/>
        <w:jc w:val="left"/>
      </w:pPr>
      <w:r w:rsidRPr="00AD2A8D">
        <w:rPr>
          <w:rStyle w:val="FootnoteReference"/>
        </w:rPr>
        <w:footnoteRef/>
      </w:r>
      <w:r w:rsidRPr="00AD2A8D">
        <w:t xml:space="preserve"> James Kreines, </w:t>
      </w:r>
      <w:r w:rsidRPr="00AD2A8D">
        <w:rPr>
          <w:i/>
        </w:rPr>
        <w:t>Reason in the World: Hegel’s Metaphysics and Its Philosophical Appeal</w:t>
      </w:r>
      <w:r w:rsidRPr="00AD2A8D">
        <w:t xml:space="preserve"> (Oxford: Oxford University Press, 2015), 22. Compare Stern: “Hegel insists, however, that universals exist </w:t>
      </w:r>
      <w:r w:rsidRPr="00AD2A8D">
        <w:rPr>
          <w:i/>
          <w:iCs/>
        </w:rPr>
        <w:t>in re</w:t>
      </w:r>
      <w:r w:rsidRPr="00AD2A8D">
        <w:t>, and form the essential nature of the individual in which they are exemplified.”</w:t>
      </w:r>
      <w:r w:rsidRPr="00AD2A8D">
        <w:rPr>
          <w:i/>
        </w:rPr>
        <w:t xml:space="preserve"> Structure of the Object, </w:t>
      </w:r>
      <w:r w:rsidRPr="00AD2A8D">
        <w:t xml:space="preserve">64.  An important passage in corroboration of this view is the following: “[T]he </w:t>
      </w:r>
      <w:r w:rsidRPr="00AD2A8D">
        <w:rPr>
          <w:i/>
          <w:iCs/>
        </w:rPr>
        <w:t>nature</w:t>
      </w:r>
      <w:r w:rsidRPr="00AD2A8D">
        <w:t xml:space="preserve">, the specific </w:t>
      </w:r>
      <w:r w:rsidRPr="00AD2A8D">
        <w:rPr>
          <w:i/>
          <w:iCs/>
        </w:rPr>
        <w:t>essence</w:t>
      </w:r>
      <w:r w:rsidRPr="00AD2A8D">
        <w:t xml:space="preserve">, that which is </w:t>
      </w:r>
      <w:r w:rsidRPr="00AD2A8D">
        <w:rPr>
          <w:i/>
          <w:iCs/>
        </w:rPr>
        <w:t>permanent</w:t>
      </w:r>
      <w:r w:rsidRPr="00AD2A8D">
        <w:t xml:space="preserve"> and </w:t>
      </w:r>
      <w:r w:rsidRPr="00AD2A8D">
        <w:rPr>
          <w:i/>
          <w:iCs/>
        </w:rPr>
        <w:t>substantial</w:t>
      </w:r>
      <w:r w:rsidRPr="00AD2A8D">
        <w:t xml:space="preserve"> in the manifold and accidentality of appearance and fleeting externalization, is the </w:t>
      </w:r>
      <w:r w:rsidRPr="00AD2A8D">
        <w:rPr>
          <w:i/>
          <w:iCs/>
        </w:rPr>
        <w:t>concept</w:t>
      </w:r>
      <w:r w:rsidRPr="00AD2A8D">
        <w:t xml:space="preserve"> of the thing [</w:t>
      </w:r>
      <w:proofErr w:type="spellStart"/>
      <w:r w:rsidRPr="00AD2A8D">
        <w:rPr>
          <w:i/>
        </w:rPr>
        <w:t>Sache</w:t>
      </w:r>
      <w:proofErr w:type="spellEnd"/>
      <w:r w:rsidRPr="00AD2A8D">
        <w:t xml:space="preserve">], </w:t>
      </w:r>
      <w:r w:rsidRPr="00AD2A8D">
        <w:rPr>
          <w:i/>
          <w:iCs/>
        </w:rPr>
        <w:t>the universal which</w:t>
      </w:r>
      <w:r w:rsidRPr="00AD2A8D">
        <w:rPr>
          <w:iCs/>
        </w:rPr>
        <w:t xml:space="preserve"> is</w:t>
      </w:r>
      <w:r w:rsidRPr="00AD2A8D">
        <w:rPr>
          <w:i/>
          <w:iCs/>
        </w:rPr>
        <w:t xml:space="preserve"> present in it </w:t>
      </w:r>
      <w:r w:rsidRPr="00AD2A8D">
        <w:t xml:space="preserve">[das in </w:t>
      </w:r>
      <w:proofErr w:type="spellStart"/>
      <w:r w:rsidRPr="00AD2A8D">
        <w:t>ihr</w:t>
      </w:r>
      <w:proofErr w:type="spellEnd"/>
      <w:r w:rsidRPr="00AD2A8D">
        <w:t xml:space="preserve"> </w:t>
      </w:r>
      <w:proofErr w:type="spellStart"/>
      <w:r w:rsidRPr="00AD2A8D">
        <w:t>selbst</w:t>
      </w:r>
      <w:proofErr w:type="spellEnd"/>
      <w:r w:rsidRPr="00AD2A8D">
        <w:t xml:space="preserve"> </w:t>
      </w:r>
      <w:proofErr w:type="spellStart"/>
      <w:r w:rsidRPr="00AD2A8D">
        <w:t>Allegmeine</w:t>
      </w:r>
      <w:proofErr w:type="spellEnd"/>
      <w:r w:rsidRPr="00AD2A8D">
        <w:t xml:space="preserve"> </w:t>
      </w:r>
      <w:proofErr w:type="spellStart"/>
      <w:r w:rsidRPr="00AD2A8D">
        <w:rPr>
          <w:i/>
        </w:rPr>
        <w:t>ist</w:t>
      </w:r>
      <w:proofErr w:type="spellEnd"/>
      <w:r w:rsidRPr="00AD2A8D">
        <w:t>]…</w:t>
      </w:r>
      <w:r w:rsidRPr="00AD2A8D">
        <w:rPr>
          <w:i/>
        </w:rPr>
        <w:t xml:space="preserve"> </w:t>
      </w:r>
      <w:r w:rsidRPr="00AD2A8D">
        <w:t xml:space="preserve">” Hegel, </w:t>
      </w:r>
      <w:r w:rsidRPr="00AD2A8D">
        <w:rPr>
          <w:i/>
        </w:rPr>
        <w:t xml:space="preserve">Science of Logic, </w:t>
      </w:r>
      <w:r w:rsidRPr="00AD2A8D">
        <w:t xml:space="preserve">16; </w:t>
      </w:r>
      <w:r w:rsidRPr="00AD2A8D">
        <w:rPr>
          <w:i/>
        </w:rPr>
        <w:t>Werke</w:t>
      </w:r>
      <w:r w:rsidRPr="00AD2A8D">
        <w:t xml:space="preserve"> 5, 26. However, just prior, Hegel essentially disallows a realistic interpretation here: “We can, however, dispense with this last claim; inasmuch as it is symmetrical with the preceding one, it says that out thoughts have a reference to the essence [</w:t>
      </w:r>
      <w:proofErr w:type="spellStart"/>
      <w:r w:rsidRPr="00AD2A8D">
        <w:rPr>
          <w:i/>
        </w:rPr>
        <w:t>Sache</w:t>
      </w:r>
      <w:proofErr w:type="spellEnd"/>
      <w:r w:rsidRPr="00AD2A8D">
        <w:rPr>
          <w:i/>
        </w:rPr>
        <w:t xml:space="preserve">, </w:t>
      </w:r>
      <w:r w:rsidRPr="00AD2A8D">
        <w:t xml:space="preserve">but </w:t>
      </w:r>
      <w:proofErr w:type="spellStart"/>
      <w:r w:rsidRPr="00AD2A8D">
        <w:rPr>
          <w:i/>
        </w:rPr>
        <w:t>Natur</w:t>
      </w:r>
      <w:proofErr w:type="spellEnd"/>
      <w:r w:rsidRPr="00AD2A8D">
        <w:rPr>
          <w:i/>
        </w:rPr>
        <w:t xml:space="preserve"> </w:t>
      </w:r>
      <w:r>
        <w:t>just above</w:t>
      </w:r>
      <w:r w:rsidR="00197F73">
        <w:t>:</w:t>
      </w:r>
      <w:r>
        <w:t xml:space="preserve"> Author’s note] </w:t>
      </w:r>
      <w:r w:rsidRPr="00AD2A8D">
        <w:t xml:space="preserve">of things; but this is an empty claim, for the essence of things would then be set up as the rule for our concepts, whereas, for us, </w:t>
      </w:r>
      <w:r w:rsidRPr="00AD2A8D">
        <w:rPr>
          <w:i/>
        </w:rPr>
        <w:t>that essence can only be the concepts that we have of the things</w:t>
      </w:r>
      <w:r w:rsidRPr="00AD2A8D">
        <w:t xml:space="preserve">.” Ibid., emphasis added; </w:t>
      </w:r>
      <w:r w:rsidRPr="00AD2A8D">
        <w:rPr>
          <w:i/>
        </w:rPr>
        <w:t xml:space="preserve">Werke </w:t>
      </w:r>
      <w:r w:rsidRPr="00AD2A8D">
        <w:t xml:space="preserve">5, 25.  </w:t>
      </w:r>
    </w:p>
  </w:footnote>
  <w:footnote w:id="25">
    <w:p w14:paraId="03FDFBE3" w14:textId="23281389" w:rsidR="007B47FA" w:rsidRPr="00AD2A8D" w:rsidRDefault="007B47FA" w:rsidP="00A054E7">
      <w:pPr>
        <w:pStyle w:val="FootnoteText"/>
        <w:jc w:val="left"/>
      </w:pPr>
      <w:r w:rsidRPr="00AD2A8D">
        <w:rPr>
          <w:rStyle w:val="FootnoteReference"/>
        </w:rPr>
        <w:footnoteRef/>
      </w:r>
      <w:r w:rsidR="00AF1B9B">
        <w:t xml:space="preserve"> Thus, “[T]</w:t>
      </w:r>
      <w:r w:rsidRPr="00AD2A8D">
        <w:t>he world has the structure of thought and, in particular, explanatory thinking. …reality is structured by concepts (</w:t>
      </w:r>
      <w:proofErr w:type="spellStart"/>
      <w:r w:rsidRPr="00AD2A8D">
        <w:rPr>
          <w:i/>
          <w:iCs/>
        </w:rPr>
        <w:t>Begriffe</w:t>
      </w:r>
      <w:proofErr w:type="spellEnd"/>
      <w:r w:rsidRPr="00AD2A8D">
        <w:t xml:space="preserve">) of explanatory import – in the sense of explanatory kinds or universals.” Kreines, </w:t>
      </w:r>
      <w:r w:rsidRPr="00AD2A8D">
        <w:rPr>
          <w:i/>
        </w:rPr>
        <w:t>Reason in the World</w:t>
      </w:r>
      <w:r w:rsidRPr="00AD2A8D">
        <w:t>, 23.</w:t>
      </w:r>
    </w:p>
  </w:footnote>
  <w:footnote w:id="26">
    <w:p w14:paraId="5696765A" w14:textId="2404FBDA" w:rsidR="007B47FA" w:rsidRPr="00AD2A8D" w:rsidRDefault="007B47FA" w:rsidP="00A054E7">
      <w:pPr>
        <w:pStyle w:val="FootnoteText"/>
        <w:jc w:val="left"/>
      </w:pPr>
      <w:r w:rsidRPr="00AD2A8D">
        <w:rPr>
          <w:rStyle w:val="FootnoteReference"/>
        </w:rPr>
        <w:footnoteRef/>
      </w:r>
      <w:r w:rsidRPr="00AD2A8D">
        <w:t xml:space="preserve"> G.W.F. Hegel, </w:t>
      </w:r>
      <w:r w:rsidRPr="00AD2A8D">
        <w:rPr>
          <w:i/>
        </w:rPr>
        <w:t>Philosophy of Nature,</w:t>
      </w:r>
      <w:r w:rsidRPr="00AD2A8D">
        <w:t xml:space="preserve"> trans. A.V. Miller (Oxford: Oxford University Press, 1970), § 348 Z, 343, modified; </w:t>
      </w:r>
      <w:r w:rsidRPr="00AD2A8D">
        <w:rPr>
          <w:i/>
        </w:rPr>
        <w:t>Werke</w:t>
      </w:r>
      <w:r w:rsidRPr="00AD2A8D">
        <w:t xml:space="preserve"> 9, 420. Underline added.  </w:t>
      </w:r>
    </w:p>
  </w:footnote>
  <w:footnote w:id="27">
    <w:p w14:paraId="51199816" w14:textId="7283F177" w:rsidR="007B47FA" w:rsidRPr="00AD2A8D" w:rsidRDefault="007B47FA" w:rsidP="00A054E7">
      <w:pPr>
        <w:pStyle w:val="FootnoteText"/>
        <w:jc w:val="left"/>
      </w:pPr>
      <w:r w:rsidRPr="00AD2A8D">
        <w:rPr>
          <w:rStyle w:val="FootnoteReference"/>
        </w:rPr>
        <w:footnoteRef/>
      </w:r>
      <w:r w:rsidRPr="00AD2A8D">
        <w:t xml:space="preserve"> The modern precedent for such a position would of course be Leibniz.  See especially his “A New System of the Nature and Communication of Substances, and of the Union of the Soul and Body” (1695) and “On Nature Itself” (1698) for his argument for the need to re-introduce principles of form in modern mechanistic physics.  G.W. Leibniz, </w:t>
      </w:r>
      <w:r w:rsidRPr="00AD2A8D">
        <w:rPr>
          <w:i/>
        </w:rPr>
        <w:t xml:space="preserve">Philosophical Essays, </w:t>
      </w:r>
      <w:r w:rsidRPr="00AD2A8D">
        <w:t xml:space="preserve">trans. Roger </w:t>
      </w:r>
      <w:proofErr w:type="spellStart"/>
      <w:r w:rsidRPr="00AD2A8D">
        <w:t>Ariew</w:t>
      </w:r>
      <w:proofErr w:type="spellEnd"/>
      <w:r w:rsidRPr="00AD2A8D">
        <w:t xml:space="preserve"> and Daniel Garber (Indianapolis: Hackett Publishing, 1989).</w:t>
      </w:r>
    </w:p>
  </w:footnote>
  <w:footnote w:id="28">
    <w:p w14:paraId="628B5E14" w14:textId="436B6EE4" w:rsidR="007B47FA" w:rsidRPr="00AD2A8D" w:rsidRDefault="007B47FA" w:rsidP="00A054E7">
      <w:pPr>
        <w:pStyle w:val="FootnoteText"/>
        <w:jc w:val="left"/>
      </w:pPr>
      <w:r w:rsidRPr="00AD2A8D">
        <w:rPr>
          <w:rStyle w:val="FootnoteReference"/>
        </w:rPr>
        <w:footnoteRef/>
      </w:r>
      <w:r w:rsidRPr="00AD2A8D">
        <w:t xml:space="preserve"> Kreines’ own explanation of the continuity of meaning in “concept” is the following, “…[Hegel] calls his universals or kinds ‘concepts’ in part because the central example of the metaphysically absolute form of them is the concept of </w:t>
      </w:r>
      <w:r w:rsidRPr="00AD2A8D">
        <w:rPr>
          <w:i/>
          <w:iCs/>
        </w:rPr>
        <w:t>concept-users</w:t>
      </w:r>
      <w:r w:rsidRPr="00AD2A8D">
        <w:t xml:space="preserve">, or a case in which a concept is ‘for itself.’” </w:t>
      </w:r>
      <w:r w:rsidRPr="00AD2A8D">
        <w:rPr>
          <w:i/>
        </w:rPr>
        <w:t>Reason in the World</w:t>
      </w:r>
      <w:r w:rsidRPr="00AD2A8D">
        <w:t>, 23.</w:t>
      </w:r>
    </w:p>
  </w:footnote>
  <w:footnote w:id="29">
    <w:p w14:paraId="3114A3CD" w14:textId="69761196" w:rsidR="009134B7" w:rsidRDefault="009134B7" w:rsidP="009134B7">
      <w:pPr>
        <w:pStyle w:val="FootnoteText"/>
        <w:jc w:val="left"/>
      </w:pPr>
      <w:r>
        <w:rPr>
          <w:rStyle w:val="FootnoteReference"/>
        </w:rPr>
        <w:footnoteRef/>
      </w:r>
      <w:r>
        <w:t xml:space="preserve"> Robert </w:t>
      </w:r>
      <w:proofErr w:type="spellStart"/>
      <w:r>
        <w:t>Brandom</w:t>
      </w:r>
      <w:proofErr w:type="spellEnd"/>
      <w:r>
        <w:t xml:space="preserve"> has also recently branded Hegel a conceptual realist, though on the grounds not of universals or kinds, but through relations of modal incompatibility between things (e.g., anything that </w:t>
      </w:r>
      <w:r>
        <w:rPr>
          <w:i/>
        </w:rPr>
        <w:t>cannot</w:t>
      </w:r>
      <w:r>
        <w:t xml:space="preserve"> conduct electricity </w:t>
      </w:r>
      <w:r>
        <w:rPr>
          <w:i/>
        </w:rPr>
        <w:t>cannot</w:t>
      </w:r>
      <w:r>
        <w:t xml:space="preserve"> be copper).  Since natural things in </w:t>
      </w:r>
      <w:proofErr w:type="spellStart"/>
      <w:r>
        <w:t>Brandom’s</w:t>
      </w:r>
      <w:proofErr w:type="spellEnd"/>
      <w:r>
        <w:t xml:space="preserve"> view are invested with modal properties independently of human thought, and since </w:t>
      </w:r>
      <w:proofErr w:type="spellStart"/>
      <w:r>
        <w:t>Brandom</w:t>
      </w:r>
      <w:proofErr w:type="spellEnd"/>
      <w:r>
        <w:t xml:space="preserve"> sees modal incompatibility (his interpretation of Hegelian “</w:t>
      </w:r>
      <w:r w:rsidR="00AD3F7E">
        <w:t>determinate negation</w:t>
      </w:r>
      <w:r>
        <w:t>”) as sufficient for Hegelian conceptuality, it follows that things are “conceptual” apart from any necessary connection to human thought.  See his “</w:t>
      </w:r>
      <w:r w:rsidRPr="00A315DE">
        <w:t>Some Hegelian Ideas of Note for Contemporary Analytic Philosophy</w:t>
      </w:r>
      <w:r>
        <w:t xml:space="preserve">,” </w:t>
      </w:r>
      <w:r>
        <w:rPr>
          <w:i/>
        </w:rPr>
        <w:t>Hegel-Bulletin</w:t>
      </w:r>
      <w:r>
        <w:t xml:space="preserve"> 35.1 (2014), 1–15, esp. 5, 11–14.  Though I will object below (see note </w:t>
      </w:r>
      <w:r w:rsidR="00AD3F7E">
        <w:t>106</w:t>
      </w:r>
      <w:r w:rsidRPr="00AD3F7E">
        <w:t>)</w:t>
      </w:r>
      <w:r>
        <w:t xml:space="preserve"> to </w:t>
      </w:r>
      <w:proofErr w:type="spellStart"/>
      <w:r>
        <w:t>Brandom’s</w:t>
      </w:r>
      <w:proofErr w:type="spellEnd"/>
      <w:r>
        <w:t xml:space="preserve"> identification of </w:t>
      </w:r>
      <w:r>
        <w:rPr>
          <w:i/>
        </w:rPr>
        <w:t xml:space="preserve">de re </w:t>
      </w:r>
      <w:r>
        <w:t xml:space="preserve">conceptuality with all forms of modal incompatibility, </w:t>
      </w:r>
      <w:proofErr w:type="spellStart"/>
      <w:r>
        <w:t>Brandom’s</w:t>
      </w:r>
      <w:proofErr w:type="spellEnd"/>
      <w:r>
        <w:t xml:space="preserve"> version of conceptual realism (which has yet to be worked out fully in print) is not my target under “essentialist” readings.  Moreover, if </w:t>
      </w:r>
      <w:proofErr w:type="spellStart"/>
      <w:r>
        <w:t>Brandom</w:t>
      </w:r>
      <w:proofErr w:type="spellEnd"/>
      <w:r>
        <w:t xml:space="preserve"> attributes to Hegel a “phenomenalism” about norms (including modal norms) which he endorses in his own work, then I suspect the realism at issue for him </w:t>
      </w:r>
      <w:r w:rsidR="002B0864">
        <w:t xml:space="preserve">does not depend on any strong </w:t>
      </w:r>
      <w:r w:rsidR="001758D5">
        <w:t xml:space="preserve">notion of the </w:t>
      </w:r>
      <w:r w:rsidR="002B0864">
        <w:t xml:space="preserve">independence of </w:t>
      </w:r>
      <w:r w:rsidR="001758D5">
        <w:t xml:space="preserve">concepts from </w:t>
      </w:r>
      <w:r w:rsidR="002B0864">
        <w:t>human thought</w:t>
      </w:r>
      <w:r>
        <w:t xml:space="preserve">.  See his </w:t>
      </w:r>
      <w:r>
        <w:rPr>
          <w:i/>
        </w:rPr>
        <w:t>Making It Explicit</w:t>
      </w:r>
      <w:r>
        <w:t xml:space="preserve"> (Cambridge, MA: Harvard University Press, 1994), 25, 280.</w:t>
      </w:r>
    </w:p>
  </w:footnote>
  <w:footnote w:id="30">
    <w:p w14:paraId="105C3FDD" w14:textId="4E2A207D" w:rsidR="00AB792D" w:rsidRPr="00D37C23" w:rsidRDefault="00AB792D" w:rsidP="0084360D">
      <w:pPr>
        <w:pStyle w:val="FootnoteText"/>
      </w:pPr>
      <w:r>
        <w:rPr>
          <w:rStyle w:val="FootnoteReference"/>
        </w:rPr>
        <w:footnoteRef/>
      </w:r>
      <w:r>
        <w:t xml:space="preserve"> For the beginnings of a genetic historical account of Hegel’s </w:t>
      </w:r>
      <w:r w:rsidR="005B3AD2">
        <w:t xml:space="preserve">use of “concept” language, which helps confirm the continuity of his usage with that of his contemporaries, see W. Clark Wolf, “The Weakness of the Law: The Opposition of Concept and Life in Hegel’s Early Ethics,” </w:t>
      </w:r>
      <w:r w:rsidR="00D37C23">
        <w:t xml:space="preserve">in </w:t>
      </w:r>
      <w:r w:rsidR="00806699">
        <w:t xml:space="preserve">ed. </w:t>
      </w:r>
      <w:proofErr w:type="spellStart"/>
      <w:r w:rsidR="00806699">
        <w:t>Evangelia</w:t>
      </w:r>
      <w:proofErr w:type="spellEnd"/>
      <w:r w:rsidR="00806699">
        <w:t xml:space="preserve"> </w:t>
      </w:r>
      <w:proofErr w:type="spellStart"/>
      <w:r w:rsidR="00806699">
        <w:t>Sembou</w:t>
      </w:r>
      <w:proofErr w:type="spellEnd"/>
      <w:r w:rsidR="00806699">
        <w:t xml:space="preserve">, </w:t>
      </w:r>
      <w:r w:rsidR="00D37C23">
        <w:rPr>
          <w:i/>
        </w:rPr>
        <w:t>The Young Hegel and Religion</w:t>
      </w:r>
      <w:r w:rsidR="00D37C23">
        <w:t xml:space="preserve"> </w:t>
      </w:r>
      <w:r w:rsidR="0084360D">
        <w:t>(New York: Peter Lang, 2017), 147–</w:t>
      </w:r>
      <w:r w:rsidR="0084360D" w:rsidRPr="0084360D">
        <w:t xml:space="preserve">72. </w:t>
      </w:r>
    </w:p>
  </w:footnote>
  <w:footnote w:id="31">
    <w:p w14:paraId="4DFDB847" w14:textId="57E00441" w:rsidR="007B47FA" w:rsidRPr="00AD2A8D" w:rsidRDefault="007B47FA" w:rsidP="00A054E7">
      <w:pPr>
        <w:pStyle w:val="FootnoteText"/>
        <w:jc w:val="left"/>
      </w:pPr>
      <w:r w:rsidRPr="00AD2A8D">
        <w:rPr>
          <w:rStyle w:val="FootnoteReference"/>
        </w:rPr>
        <w:footnoteRef/>
      </w:r>
      <w:r w:rsidRPr="00AD2A8D">
        <w:t xml:space="preserve"> </w:t>
      </w:r>
      <w:r w:rsidR="00342B10">
        <w:t xml:space="preserve">See </w:t>
      </w:r>
      <w:r w:rsidRPr="00AD2A8D">
        <w:t xml:space="preserve">Kenneth Westphal, </w:t>
      </w:r>
      <w:r w:rsidRPr="00AD2A8D">
        <w:rPr>
          <w:i/>
        </w:rPr>
        <w:t xml:space="preserve">Hegel’s Epistemology: A Philosophical Introduction to the </w:t>
      </w:r>
      <w:r w:rsidRPr="00AD2A8D">
        <w:t>Phenomenology of Spirit (Indianapolis: Hackett Publishing, 2003), 55: “Hegel analyzes ‘the concept’ (</w:t>
      </w:r>
      <w:r w:rsidRPr="00AD2A8D">
        <w:rPr>
          <w:i/>
        </w:rPr>
        <w:t xml:space="preserve">der </w:t>
      </w:r>
      <w:proofErr w:type="spellStart"/>
      <w:r w:rsidRPr="00AD2A8D">
        <w:rPr>
          <w:i/>
        </w:rPr>
        <w:t>Begriff</w:t>
      </w:r>
      <w:proofErr w:type="spellEnd"/>
      <w:r w:rsidRPr="00AD2A8D">
        <w:t xml:space="preserve">) as an ontological structure, like a law of nature rather than a conception, though when we are thinking rightly, ‘the concept’ (in Hegel's ontological sense) is an object of human thought (via the right use of our conceptions).”  See also Bowman, </w:t>
      </w:r>
      <w:r w:rsidRPr="00AD2A8D">
        <w:rPr>
          <w:i/>
        </w:rPr>
        <w:t>Absolute Negativity</w:t>
      </w:r>
      <w:r w:rsidRPr="00AD2A8D">
        <w:t>, 32</w:t>
      </w:r>
      <w:r>
        <w:t>–</w:t>
      </w:r>
      <w:r w:rsidRPr="00AD2A8D">
        <w:t>33.</w:t>
      </w:r>
    </w:p>
  </w:footnote>
  <w:footnote w:id="32">
    <w:p w14:paraId="2D20D106" w14:textId="67A1E0A6" w:rsidR="007B47FA" w:rsidRPr="00AD2A8D" w:rsidRDefault="007B47FA" w:rsidP="00A054E7">
      <w:pPr>
        <w:pStyle w:val="FootnoteText"/>
        <w:jc w:val="left"/>
      </w:pPr>
      <w:r w:rsidRPr="00AD2A8D">
        <w:rPr>
          <w:rStyle w:val="FootnoteReference"/>
        </w:rPr>
        <w:footnoteRef/>
      </w:r>
      <w:r w:rsidRPr="00AD2A8D">
        <w:t xml:space="preserve"> Namely, in the context of the </w:t>
      </w:r>
      <w:r w:rsidRPr="00AD2A8D">
        <w:rPr>
          <w:i/>
        </w:rPr>
        <w:t>Phenomenology,</w:t>
      </w:r>
      <w:r w:rsidRPr="00AD2A8D">
        <w:t xml:space="preserve"> which is Westphal’s concern</w:t>
      </w:r>
      <w:r>
        <w:t xml:space="preserve"> here</w:t>
      </w:r>
      <w:r w:rsidRPr="00AD2A8D">
        <w:t>,</w:t>
      </w:r>
      <w:r w:rsidRPr="00AD2A8D">
        <w:rPr>
          <w:i/>
        </w:rPr>
        <w:t xml:space="preserve"> </w:t>
      </w:r>
      <w:r w:rsidRPr="00AD2A8D">
        <w:t>Hegel claims it is indifferent whether we use “concept” to describe our knowledge (</w:t>
      </w:r>
      <w:proofErr w:type="spellStart"/>
      <w:r w:rsidRPr="00AD2A8D">
        <w:rPr>
          <w:i/>
        </w:rPr>
        <w:t>Wissen</w:t>
      </w:r>
      <w:proofErr w:type="spellEnd"/>
      <w:r w:rsidRPr="00AD2A8D">
        <w:t>) of something</w:t>
      </w:r>
      <w:r>
        <w:t>,</w:t>
      </w:r>
      <w:r w:rsidRPr="00AD2A8D">
        <w:t xml:space="preserve"> or the object (</w:t>
      </w:r>
      <w:proofErr w:type="spellStart"/>
      <w:r w:rsidRPr="00AD2A8D">
        <w:rPr>
          <w:i/>
        </w:rPr>
        <w:t>Gegenstand</w:t>
      </w:r>
      <w:proofErr w:type="spellEnd"/>
      <w:r w:rsidRPr="00AD2A8D">
        <w:t>) or essence (</w:t>
      </w:r>
      <w:r w:rsidRPr="00AD2A8D">
        <w:rPr>
          <w:i/>
        </w:rPr>
        <w:t>Wesen</w:t>
      </w:r>
      <w:r w:rsidRPr="00AD2A8D">
        <w:t xml:space="preserve">) itself.  The reason is not because the concept is supposed to be an ontological reality, but because the distinction between knowledge and object falls within consciousness and hence </w:t>
      </w:r>
      <w:r w:rsidR="001E5715">
        <w:t xml:space="preserve">within </w:t>
      </w:r>
      <w:r w:rsidRPr="00AD2A8D">
        <w:t xml:space="preserve">the concept itself.  G.W.F. Hegel, </w:t>
      </w:r>
      <w:r w:rsidRPr="00AD2A8D">
        <w:rPr>
          <w:i/>
        </w:rPr>
        <w:t>Phenomenology of Spirit</w:t>
      </w:r>
      <w:r w:rsidRPr="00AD2A8D">
        <w:t>, trans. A.V. Miller (Oxford: Oxford University Press, 1977), 53</w:t>
      </w:r>
      <w:r>
        <w:t>–</w:t>
      </w:r>
      <w:r w:rsidRPr="00AD2A8D">
        <w:t xml:space="preserve">54; </w:t>
      </w:r>
      <w:r w:rsidRPr="00AD2A8D">
        <w:rPr>
          <w:i/>
        </w:rPr>
        <w:t>Werke</w:t>
      </w:r>
      <w:r w:rsidRPr="00AD2A8D">
        <w:t xml:space="preserve"> 3, 77. </w:t>
      </w:r>
    </w:p>
  </w:footnote>
  <w:footnote w:id="33">
    <w:p w14:paraId="62C74273" w14:textId="6A736D5E" w:rsidR="007B47FA" w:rsidRPr="00AD2A8D" w:rsidRDefault="007B47FA" w:rsidP="00A054E7">
      <w:pPr>
        <w:pStyle w:val="FootnoteText"/>
        <w:jc w:val="left"/>
      </w:pPr>
      <w:r w:rsidRPr="00AD2A8D">
        <w:rPr>
          <w:rStyle w:val="FootnoteReference"/>
        </w:rPr>
        <w:footnoteRef/>
      </w:r>
      <w:r w:rsidRPr="00AD2A8D">
        <w:t xml:space="preserve"> See, e.g., “What are also called concepts, and, to be sure, determinate concepts, e.g. human being, house, animal, and so forth, are simple determinations and abstract representations [</w:t>
      </w:r>
      <w:proofErr w:type="spellStart"/>
      <w:r w:rsidRPr="00AD2A8D">
        <w:rPr>
          <w:i/>
        </w:rPr>
        <w:t>Vorstellungen</w:t>
      </w:r>
      <w:proofErr w:type="spellEnd"/>
      <w:r w:rsidR="006607D2">
        <w:t>],—</w:t>
      </w:r>
      <w:r w:rsidRPr="00AD2A8D">
        <w:t xml:space="preserve">abstractions that, taking only the moment of universality from the concept, … are thus not developed in themselves and accordingly abstract precisely from the concept.” Hegel, </w:t>
      </w:r>
      <w:r w:rsidRPr="00AD2A8D">
        <w:rPr>
          <w:i/>
        </w:rPr>
        <w:t>Encyclopedia Logic</w:t>
      </w:r>
      <w:r w:rsidRPr="00AD2A8D">
        <w:t xml:space="preserve">, § 164 R, 239; </w:t>
      </w:r>
      <w:r w:rsidRPr="00AD2A8D">
        <w:rPr>
          <w:i/>
        </w:rPr>
        <w:t>Werke</w:t>
      </w:r>
      <w:r w:rsidRPr="00AD2A8D">
        <w:t xml:space="preserve"> 8, 314</w:t>
      </w:r>
      <w:r>
        <w:t>–</w:t>
      </w:r>
      <w:r w:rsidRPr="00AD2A8D">
        <w:t xml:space="preserve">15.  See Bowman, </w:t>
      </w:r>
      <w:r w:rsidRPr="00AD2A8D">
        <w:rPr>
          <w:i/>
        </w:rPr>
        <w:t>Absolute Negativity</w:t>
      </w:r>
      <w:r w:rsidRPr="00AD2A8D">
        <w:t xml:space="preserve">, 18, where the concept’s distinction from </w:t>
      </w:r>
      <w:proofErr w:type="spellStart"/>
      <w:r w:rsidRPr="00AD2A8D">
        <w:rPr>
          <w:i/>
        </w:rPr>
        <w:t>Vorstellung</w:t>
      </w:r>
      <w:proofErr w:type="spellEnd"/>
      <w:r w:rsidRPr="00AD2A8D">
        <w:rPr>
          <w:i/>
        </w:rPr>
        <w:t xml:space="preserve"> </w:t>
      </w:r>
      <w:r w:rsidRPr="00AD2A8D">
        <w:t xml:space="preserve">separates it from finite thinking as such.  </w:t>
      </w:r>
    </w:p>
  </w:footnote>
  <w:footnote w:id="34">
    <w:p w14:paraId="19936179" w14:textId="244AF3FF" w:rsidR="007B47FA" w:rsidRPr="00AD2A8D" w:rsidRDefault="007B47FA" w:rsidP="00A054E7">
      <w:pPr>
        <w:pStyle w:val="FootnoteText"/>
        <w:jc w:val="left"/>
      </w:pPr>
      <w:r w:rsidRPr="00AD2A8D">
        <w:rPr>
          <w:rStyle w:val="FootnoteReference"/>
        </w:rPr>
        <w:footnoteRef/>
      </w:r>
      <w:r w:rsidRPr="00AD2A8D">
        <w:t xml:space="preserve"> Admitting the possibility of confusion concerning his own sense of the concept, Hegel writes, “</w:t>
      </w:r>
      <w:r w:rsidR="004C13BD">
        <w:t>[H]</w:t>
      </w:r>
      <w:proofErr w:type="spellStart"/>
      <w:r w:rsidRPr="00AD2A8D">
        <w:t>owever</w:t>
      </w:r>
      <w:proofErr w:type="spellEnd"/>
      <w:r w:rsidRPr="00AD2A8D">
        <w:t xml:space="preserve"> great the distance between the concept of formal logic and the speculative concept, it still turns out, on closer inspection, that the profounder meaning of the concept is by no means as alien to the ordinary use of language as might at first seem to be the case.” </w:t>
      </w:r>
      <w:r w:rsidRPr="00AD2A8D">
        <w:rPr>
          <w:i/>
        </w:rPr>
        <w:t>Encyclopedia Logic</w:t>
      </w:r>
      <w:r w:rsidRPr="00AD2A8D">
        <w:t xml:space="preserve">, § 160 Z, 234; </w:t>
      </w:r>
      <w:r w:rsidRPr="00AD2A8D">
        <w:rPr>
          <w:i/>
        </w:rPr>
        <w:t>Werke</w:t>
      </w:r>
      <w:r w:rsidRPr="00AD2A8D">
        <w:t xml:space="preserve"> 8, 308.  Moreover, despite Hegel’s dispute with </w:t>
      </w:r>
      <w:proofErr w:type="spellStart"/>
      <w:r w:rsidRPr="00AD2A8D">
        <w:rPr>
          <w:i/>
        </w:rPr>
        <w:t>Vorstellungen</w:t>
      </w:r>
      <w:proofErr w:type="spellEnd"/>
      <w:r w:rsidRPr="00AD2A8D">
        <w:t xml:space="preserve"> as such, he affirms that genuine concepts are attained through a transformation of given representations. See </w:t>
      </w:r>
      <w:r w:rsidRPr="00AD2A8D">
        <w:rPr>
          <w:i/>
        </w:rPr>
        <w:t>Encyclopedia Logic</w:t>
      </w:r>
      <w:r w:rsidRPr="00AD2A8D">
        <w:t>, § 3 R, 30</w:t>
      </w:r>
      <w:r>
        <w:t>–</w:t>
      </w:r>
      <w:r w:rsidRPr="00AD2A8D">
        <w:t xml:space="preserve">31; § 20 R, 52; </w:t>
      </w:r>
      <w:r w:rsidRPr="00AD2A8D">
        <w:rPr>
          <w:i/>
        </w:rPr>
        <w:t>Werke</w:t>
      </w:r>
      <w:r w:rsidRPr="00AD2A8D">
        <w:t xml:space="preserve"> 8, 44</w:t>
      </w:r>
      <w:r>
        <w:t>–</w:t>
      </w:r>
      <w:r w:rsidRPr="00AD2A8D">
        <w:t>45, 63</w:t>
      </w:r>
      <w:r>
        <w:t>–</w:t>
      </w:r>
      <w:r w:rsidRPr="00AD2A8D">
        <w:t>74, respectively.</w:t>
      </w:r>
    </w:p>
  </w:footnote>
  <w:footnote w:id="35">
    <w:p w14:paraId="50C7F476" w14:textId="22D37716" w:rsidR="007B47FA" w:rsidRPr="00AD2A8D" w:rsidRDefault="007B47FA" w:rsidP="00A054E7">
      <w:pPr>
        <w:pStyle w:val="FootnoteText"/>
        <w:jc w:val="left"/>
      </w:pPr>
      <w:r w:rsidRPr="00AD2A8D">
        <w:rPr>
          <w:rStyle w:val="FootnoteReference"/>
        </w:rPr>
        <w:footnoteRef/>
      </w:r>
      <w:r w:rsidRPr="00AD2A8D">
        <w:t xml:space="preserve"> “This concept is not intuited by the senses, is not represented in imagination; it is only the subject matter, the product and content of </w:t>
      </w:r>
      <w:r w:rsidRPr="00AD2A8D">
        <w:rPr>
          <w:i/>
        </w:rPr>
        <w:t>thought</w:t>
      </w:r>
      <w:r w:rsidRPr="00AD2A8D">
        <w:t xml:space="preserve">…” Hegel, </w:t>
      </w:r>
      <w:r w:rsidRPr="00AD2A8D">
        <w:rPr>
          <w:i/>
        </w:rPr>
        <w:t>Science of Logic</w:t>
      </w:r>
      <w:r w:rsidRPr="00AD2A8D">
        <w:t xml:space="preserve">, 19; </w:t>
      </w:r>
      <w:r w:rsidRPr="00AD2A8D">
        <w:rPr>
          <w:i/>
        </w:rPr>
        <w:t>Werke</w:t>
      </w:r>
      <w:r w:rsidRPr="00AD2A8D">
        <w:t xml:space="preserve"> 5, 30.  </w:t>
      </w:r>
    </w:p>
  </w:footnote>
  <w:footnote w:id="36">
    <w:p w14:paraId="3C4D7D67" w14:textId="79A8750B" w:rsidR="007B47FA" w:rsidRPr="00AD2A8D" w:rsidRDefault="007B47FA" w:rsidP="00A054E7">
      <w:pPr>
        <w:pStyle w:val="FootnoteText"/>
        <w:jc w:val="left"/>
      </w:pPr>
      <w:r w:rsidRPr="00AD2A8D">
        <w:rPr>
          <w:rStyle w:val="FootnoteReference"/>
        </w:rPr>
        <w:footnoteRef/>
      </w:r>
      <w:r w:rsidRPr="00AD2A8D">
        <w:t xml:space="preserve"> See Kreines’ critique of the “epistemology-first” and “semantics-first” orientation to both Kant and Hegel.  </w:t>
      </w:r>
      <w:r w:rsidRPr="00AD2A8D">
        <w:rPr>
          <w:i/>
        </w:rPr>
        <w:t>Reason in the World</w:t>
      </w:r>
      <w:r w:rsidRPr="00AD2A8D">
        <w:t>, 13</w:t>
      </w:r>
      <w:r>
        <w:t>–</w:t>
      </w:r>
      <w:r w:rsidRPr="00AD2A8D">
        <w:t>17, 267</w:t>
      </w:r>
      <w:r>
        <w:t>–</w:t>
      </w:r>
      <w:r w:rsidRPr="00AD2A8D">
        <w:t xml:space="preserve">72.  I believe Kreines overstates the relative indifference of </w:t>
      </w:r>
      <w:r w:rsidR="00E26BD8" w:rsidRPr="00AD2A8D">
        <w:t>epistemological or semantic concerns</w:t>
      </w:r>
      <w:r w:rsidR="00E26BD8">
        <w:t xml:space="preserve"> to</w:t>
      </w:r>
      <w:r w:rsidR="00E26BD8" w:rsidRPr="00AD2A8D">
        <w:t xml:space="preserve"> </w:t>
      </w:r>
      <w:r w:rsidR="00E26BD8">
        <w:t>metaphysics</w:t>
      </w:r>
      <w:r w:rsidRPr="00AD2A8D">
        <w:t xml:space="preserve">.  Much depends here, however, on how one assesses Hegel’s attitude towards Kantian “critique.”  For an account arguing that Hegel took on a version of the </w:t>
      </w:r>
      <w:r w:rsidR="00C22E54">
        <w:t>“</w:t>
      </w:r>
      <w:r w:rsidRPr="00AD2A8D">
        <w:t>critical turn</w:t>
      </w:r>
      <w:r w:rsidR="00C22E54">
        <w:t>”</w:t>
      </w:r>
      <w:r w:rsidRPr="00AD2A8D">
        <w:t xml:space="preserve"> prior to the </w:t>
      </w:r>
      <w:r w:rsidRPr="00AD2A8D">
        <w:rPr>
          <w:i/>
        </w:rPr>
        <w:t>Phenomenology</w:t>
      </w:r>
      <w:r w:rsidRPr="00AD2A8D">
        <w:t xml:space="preserve">, indicating his re-engagement with modern epistemology, see William Bristow, </w:t>
      </w:r>
      <w:r w:rsidRPr="00AD2A8D">
        <w:rPr>
          <w:i/>
        </w:rPr>
        <w:t>Hegel and the Transformation of Philosophical Critique</w:t>
      </w:r>
      <w:r w:rsidRPr="00AD2A8D">
        <w:t xml:space="preserve"> (Oxford: Oxford University Press, 2007).  </w:t>
      </w:r>
    </w:p>
  </w:footnote>
  <w:footnote w:id="37">
    <w:p w14:paraId="4F104271" w14:textId="278A882E" w:rsidR="007B47FA" w:rsidRPr="00AD2A8D" w:rsidRDefault="007B47FA" w:rsidP="00AD2A8D">
      <w:pPr>
        <w:pStyle w:val="FootnoteText"/>
      </w:pPr>
      <w:r w:rsidRPr="00AD2A8D">
        <w:rPr>
          <w:rStyle w:val="FootnoteReference"/>
        </w:rPr>
        <w:footnoteRef/>
      </w:r>
      <w:r w:rsidRPr="00AD2A8D">
        <w:t xml:space="preserve"> Kreines, </w:t>
      </w:r>
      <w:r w:rsidRPr="006438C9">
        <w:rPr>
          <w:i/>
        </w:rPr>
        <w:t>Reason in the World</w:t>
      </w:r>
      <w:r w:rsidRPr="00AD2A8D">
        <w:t xml:space="preserve">, 51. </w:t>
      </w:r>
    </w:p>
  </w:footnote>
  <w:footnote w:id="38">
    <w:p w14:paraId="5F1D6DCB" w14:textId="1CC99513" w:rsidR="00CB7976" w:rsidRPr="00AD2A8D" w:rsidRDefault="00CB7976" w:rsidP="00CB7976">
      <w:pPr>
        <w:pStyle w:val="FootnoteText"/>
      </w:pPr>
      <w:r w:rsidRPr="00AD2A8D">
        <w:rPr>
          <w:rStyle w:val="FootnoteReference"/>
        </w:rPr>
        <w:footnoteRef/>
      </w:r>
      <w:r w:rsidRPr="00AD2A8D">
        <w:t xml:space="preserve"> </w:t>
      </w:r>
      <w:r w:rsidRPr="00AD2A8D">
        <w:rPr>
          <w:i/>
        </w:rPr>
        <w:t>Science of Logic</w:t>
      </w:r>
      <w:r w:rsidRPr="00AD2A8D">
        <w:t>, 733</w:t>
      </w:r>
      <w:r>
        <w:t>–</w:t>
      </w:r>
      <w:r w:rsidRPr="00AD2A8D">
        <w:t xml:space="preserve">34; </w:t>
      </w:r>
      <w:r w:rsidRPr="00AD2A8D">
        <w:rPr>
          <w:i/>
        </w:rPr>
        <w:t>Werke</w:t>
      </w:r>
      <w:r w:rsidRPr="00AD2A8D">
        <w:t xml:space="preserve"> 6, 548. </w:t>
      </w:r>
    </w:p>
  </w:footnote>
  <w:footnote w:id="39">
    <w:p w14:paraId="463E8078" w14:textId="7E4CE345" w:rsidR="007B47FA" w:rsidRPr="00AD2A8D" w:rsidRDefault="007B47FA" w:rsidP="00AD2A8D">
      <w:pPr>
        <w:pStyle w:val="FootnoteText"/>
      </w:pPr>
      <w:r w:rsidRPr="00AD2A8D">
        <w:rPr>
          <w:rStyle w:val="FootnoteReference"/>
        </w:rPr>
        <w:footnoteRef/>
      </w:r>
      <w:r w:rsidRPr="00AD2A8D">
        <w:t xml:space="preserve"> Taylor, </w:t>
      </w:r>
      <w:r w:rsidRPr="00AD2A8D">
        <w:rPr>
          <w:i/>
        </w:rPr>
        <w:t>Hegel</w:t>
      </w:r>
      <w:r w:rsidRPr="00AD2A8D">
        <w:t xml:space="preserve">, 300. </w:t>
      </w:r>
    </w:p>
  </w:footnote>
  <w:footnote w:id="40">
    <w:p w14:paraId="5D65EAA0" w14:textId="45FF5A25" w:rsidR="007B47FA" w:rsidRPr="00AD2A8D" w:rsidRDefault="007B47FA" w:rsidP="00A054E7">
      <w:pPr>
        <w:pStyle w:val="FootnoteText"/>
        <w:jc w:val="left"/>
      </w:pPr>
      <w:r w:rsidRPr="00AD2A8D">
        <w:rPr>
          <w:rStyle w:val="FootnoteReference"/>
        </w:rPr>
        <w:footnoteRef/>
      </w:r>
      <w:r w:rsidRPr="00AD2A8D">
        <w:t xml:space="preserve"> This is the problem Beiser attributes to Schelling’s conception of absolute knowledge, but it seems just as much to affect Hegel on the monistic reading: if the absolute is supposed to include our knowledge of it, this seems to beg the skeptical question; if it does </w:t>
      </w:r>
      <w:r w:rsidRPr="00AD2A8D">
        <w:rPr>
          <w:i/>
        </w:rPr>
        <w:t>not</w:t>
      </w:r>
      <w:r w:rsidRPr="00AD2A8D">
        <w:t xml:space="preserve">, it creates a new dualism and its absoluteness is abandoned.  See Frederick C. Beiser, </w:t>
      </w:r>
      <w:r w:rsidRPr="00AD2A8D">
        <w:rPr>
          <w:i/>
        </w:rPr>
        <w:t>German Idealism: The Struggle against Subjectivism, 1781-1801</w:t>
      </w:r>
      <w:r w:rsidRPr="00AD2A8D">
        <w:t xml:space="preserve"> (Cambridge, MA: Harvard University Press, 2002), 592</w:t>
      </w:r>
      <w:r>
        <w:t>–</w:t>
      </w:r>
      <w:r w:rsidRPr="00AD2A8D">
        <w:t>95.</w:t>
      </w:r>
      <w:r>
        <w:t xml:space="preserve">  </w:t>
      </w:r>
    </w:p>
  </w:footnote>
  <w:footnote w:id="41">
    <w:p w14:paraId="30EBAD71" w14:textId="2A06E196" w:rsidR="007B47FA" w:rsidRPr="00AD2A8D" w:rsidRDefault="007B47FA" w:rsidP="00AD2A8D">
      <w:pPr>
        <w:pStyle w:val="FootnoteText"/>
      </w:pPr>
      <w:r w:rsidRPr="00AD2A8D">
        <w:rPr>
          <w:rStyle w:val="FootnoteReference"/>
        </w:rPr>
        <w:footnoteRef/>
      </w:r>
      <w:r w:rsidRPr="00AD2A8D">
        <w:t xml:space="preserve"> Hegel, </w:t>
      </w:r>
      <w:r w:rsidRPr="00AD2A8D">
        <w:rPr>
          <w:i/>
        </w:rPr>
        <w:t>Science of Logic</w:t>
      </w:r>
      <w:r w:rsidRPr="00AD2A8D">
        <w:t xml:space="preserve">, 536; </w:t>
      </w:r>
      <w:r w:rsidRPr="00AD2A8D">
        <w:rPr>
          <w:i/>
        </w:rPr>
        <w:t xml:space="preserve">Werke </w:t>
      </w:r>
      <w:r w:rsidRPr="00AD2A8D">
        <w:t xml:space="preserve">6, 282.  See also </w:t>
      </w:r>
      <w:r w:rsidRPr="00AD2A8D">
        <w:rPr>
          <w:i/>
        </w:rPr>
        <w:t>Philosophy of Nature</w:t>
      </w:r>
      <w:r w:rsidRPr="00AD2A8D">
        <w:t xml:space="preserve">, §§ 250, 314, 368.  </w:t>
      </w:r>
    </w:p>
  </w:footnote>
  <w:footnote w:id="42">
    <w:p w14:paraId="52646153" w14:textId="77777777" w:rsidR="007B47FA" w:rsidRPr="00AD2A8D" w:rsidRDefault="007B47FA" w:rsidP="00A054E7">
      <w:pPr>
        <w:pStyle w:val="FootnoteText"/>
        <w:jc w:val="left"/>
      </w:pPr>
      <w:r w:rsidRPr="00AD2A8D">
        <w:rPr>
          <w:rStyle w:val="FootnoteReference"/>
        </w:rPr>
        <w:footnoteRef/>
      </w:r>
      <w:r w:rsidRPr="00AD2A8D">
        <w:t xml:space="preserve"> The relevance of the “hiatus” between concept and world (especially nature) in Hegel’s thought is a central theme of Myriam Gerhard’s </w:t>
      </w:r>
      <w:r w:rsidRPr="00AD2A8D">
        <w:rPr>
          <w:i/>
        </w:rPr>
        <w:t xml:space="preserve">Hegel und die </w:t>
      </w:r>
      <w:proofErr w:type="spellStart"/>
      <w:r w:rsidRPr="00AD2A8D">
        <w:rPr>
          <w:i/>
        </w:rPr>
        <w:t>logische</w:t>
      </w:r>
      <w:proofErr w:type="spellEnd"/>
      <w:r w:rsidRPr="00AD2A8D">
        <w:rPr>
          <w:i/>
        </w:rPr>
        <w:t xml:space="preserve"> </w:t>
      </w:r>
      <w:proofErr w:type="spellStart"/>
      <w:r w:rsidRPr="00AD2A8D">
        <w:rPr>
          <w:i/>
        </w:rPr>
        <w:t>Frage</w:t>
      </w:r>
      <w:proofErr w:type="spellEnd"/>
      <w:r w:rsidRPr="00AD2A8D">
        <w:rPr>
          <w:i/>
        </w:rPr>
        <w:t xml:space="preserve"> </w:t>
      </w:r>
      <w:r w:rsidRPr="00AD2A8D">
        <w:t>(Berlin: De Gruyter, 2015).</w:t>
      </w:r>
    </w:p>
  </w:footnote>
  <w:footnote w:id="43">
    <w:p w14:paraId="06E073DF" w14:textId="4A3CD05D" w:rsidR="007B47FA" w:rsidRPr="00AD2A8D" w:rsidRDefault="007B47FA" w:rsidP="00A054E7">
      <w:pPr>
        <w:pStyle w:val="FootnoteText"/>
        <w:jc w:val="left"/>
      </w:pPr>
      <w:r w:rsidRPr="00AD2A8D">
        <w:rPr>
          <w:rStyle w:val="FootnoteReference"/>
        </w:rPr>
        <w:footnoteRef/>
      </w:r>
      <w:r w:rsidRPr="00AD2A8D">
        <w:t xml:space="preserve"> See, e.g., </w:t>
      </w:r>
      <w:r w:rsidRPr="00AD2A8D">
        <w:rPr>
          <w:i/>
        </w:rPr>
        <w:t>Science of Logic</w:t>
      </w:r>
      <w:r w:rsidRPr="00AD2A8D">
        <w:t xml:space="preserve">, 536, 717; </w:t>
      </w:r>
      <w:r w:rsidRPr="00AD2A8D">
        <w:rPr>
          <w:i/>
        </w:rPr>
        <w:t xml:space="preserve">Werke </w:t>
      </w:r>
      <w:r w:rsidRPr="00AD2A8D">
        <w:t>6, 282, 525;</w:t>
      </w:r>
      <w:r w:rsidRPr="00AD2A8D">
        <w:rPr>
          <w:i/>
        </w:rPr>
        <w:t xml:space="preserve"> Philosophy of Right, </w:t>
      </w:r>
      <w:r w:rsidRPr="00AD2A8D">
        <w:t xml:space="preserve">§ 57 R, 70; </w:t>
      </w:r>
      <w:r w:rsidRPr="00AD2A8D">
        <w:rPr>
          <w:i/>
        </w:rPr>
        <w:t>Werke</w:t>
      </w:r>
      <w:r w:rsidRPr="00AD2A8D">
        <w:t xml:space="preserve"> 7, 123; </w:t>
      </w:r>
      <w:r w:rsidRPr="00AD2A8D">
        <w:rPr>
          <w:i/>
        </w:rPr>
        <w:t>Philosophy of Nature</w:t>
      </w:r>
      <w:r w:rsidRPr="00AD2A8D">
        <w:t xml:space="preserve">, § 273 Z, 86; </w:t>
      </w:r>
      <w:r w:rsidRPr="00AD2A8D">
        <w:rPr>
          <w:i/>
        </w:rPr>
        <w:t xml:space="preserve">Werke </w:t>
      </w:r>
      <w:r w:rsidRPr="00AD2A8D">
        <w:t>9, 110.</w:t>
      </w:r>
    </w:p>
  </w:footnote>
  <w:footnote w:id="44">
    <w:p w14:paraId="78555E67" w14:textId="5CE9B0D7" w:rsidR="007B47FA" w:rsidRPr="00AD2A8D" w:rsidRDefault="007B47FA" w:rsidP="00A054E7">
      <w:pPr>
        <w:pStyle w:val="FootnoteText"/>
        <w:jc w:val="left"/>
      </w:pPr>
      <w:r w:rsidRPr="00AD2A8D">
        <w:rPr>
          <w:rStyle w:val="FootnoteReference"/>
        </w:rPr>
        <w:footnoteRef/>
      </w:r>
      <w:r w:rsidRPr="00AD2A8D">
        <w:t xml:space="preserve"> Beiser indeed suggests that the problem of this kind of irrationality or contingency raises an intractable problem for Hegel, assuming the monistic interpretation.  See his </w:t>
      </w:r>
      <w:r w:rsidRPr="00AD2A8D">
        <w:rPr>
          <w:i/>
        </w:rPr>
        <w:t>Hegel</w:t>
      </w:r>
      <w:r w:rsidR="0072027D">
        <w:t>, 76–</w:t>
      </w:r>
      <w:r w:rsidRPr="00AD2A8D">
        <w:t>79.</w:t>
      </w:r>
    </w:p>
  </w:footnote>
  <w:footnote w:id="45">
    <w:p w14:paraId="46FBDF86" w14:textId="262E2A20" w:rsidR="007B47FA" w:rsidRPr="00AD2A8D" w:rsidRDefault="007B47FA" w:rsidP="00A054E7">
      <w:pPr>
        <w:pStyle w:val="FootnoteText"/>
        <w:jc w:val="left"/>
      </w:pPr>
      <w:r w:rsidRPr="00AD2A8D">
        <w:rPr>
          <w:rStyle w:val="FootnoteReference"/>
        </w:rPr>
        <w:footnoteRef/>
      </w:r>
      <w:r w:rsidRPr="00AD2A8D">
        <w:t xml:space="preserve"> Collingwood, typically an insightful reader of Hegel, appears to accept this consequence: “Hegel’s view is that the forms of nature fail to get perfectly embodied because of a certain peculiarity in these forms themselves.  They are forms of a peculiar kind, which owing to something in their structure cannot be completely realized.” R.G. Collingwood, </w:t>
      </w:r>
      <w:r w:rsidRPr="00AD2A8D">
        <w:rPr>
          <w:i/>
        </w:rPr>
        <w:t>The Idea of Nature</w:t>
      </w:r>
      <w:r w:rsidRPr="00AD2A8D">
        <w:t xml:space="preserve"> (Oxford: Clarendon Press, 1945), 125.</w:t>
      </w:r>
    </w:p>
  </w:footnote>
  <w:footnote w:id="46">
    <w:p w14:paraId="38354773" w14:textId="4D970C9C" w:rsidR="007B47FA" w:rsidRPr="00AD2A8D" w:rsidRDefault="007B47FA" w:rsidP="00A054E7">
      <w:pPr>
        <w:pStyle w:val="FootnoteText"/>
        <w:jc w:val="left"/>
      </w:pPr>
      <w:r w:rsidRPr="00AD2A8D">
        <w:rPr>
          <w:rStyle w:val="FootnoteReference"/>
        </w:rPr>
        <w:footnoteRef/>
      </w:r>
      <w:r w:rsidRPr="00AD2A8D">
        <w:t xml:space="preserve"> Kreines is led to explain the defects in nature vis-à-vis the distinction between type and token: individual tokens can fail to live to their type or “concept.”  See Kreines, </w:t>
      </w:r>
      <w:r w:rsidRPr="00AD2A8D">
        <w:rPr>
          <w:i/>
        </w:rPr>
        <w:t>Reason in the World</w:t>
      </w:r>
      <w:r w:rsidRPr="00AD2A8D">
        <w:t>, 98</w:t>
      </w:r>
      <w:r>
        <w:t>–</w:t>
      </w:r>
      <w:r w:rsidRPr="00AD2A8D">
        <w:t xml:space="preserve">100.  This is unproblematic when we assume that concepts (here, “types”) exist in </w:t>
      </w:r>
      <w:r w:rsidRPr="00AD2A8D">
        <w:rPr>
          <w:i/>
        </w:rPr>
        <w:t>thought</w:t>
      </w:r>
      <w:r w:rsidRPr="00AD2A8D">
        <w:t>,</w:t>
      </w:r>
      <w:r>
        <w:t xml:space="preserve"> wherein they can function as </w:t>
      </w:r>
      <w:r w:rsidRPr="00AD2A8D">
        <w:t>normative standard</w:t>
      </w:r>
      <w:r>
        <w:t>s</w:t>
      </w:r>
      <w:r w:rsidRPr="00AD2A8D">
        <w:t xml:space="preserve"> as against the “tokens” of the natural world.  But since Kreines argues that concepts are ontic forms, he seems compelled to give the type itself a separate existence from its instances.  How then can it be strictly immanent?  </w:t>
      </w:r>
    </w:p>
  </w:footnote>
  <w:footnote w:id="47">
    <w:p w14:paraId="29016FE0" w14:textId="19EA68D0" w:rsidR="007B47FA" w:rsidRPr="00AD2A8D" w:rsidRDefault="007B47FA" w:rsidP="00A054E7">
      <w:pPr>
        <w:pStyle w:val="FootnoteText"/>
        <w:jc w:val="left"/>
      </w:pPr>
      <w:r w:rsidRPr="00AD2A8D">
        <w:rPr>
          <w:rStyle w:val="FootnoteReference"/>
        </w:rPr>
        <w:footnoteRef/>
      </w:r>
      <w:r w:rsidRPr="00AD2A8D">
        <w:t xml:space="preserve"> One of Hegel’s central frustrations with Schelling is the latter’s elitist conception of philosophical insight.  Remarking wryly on Schelling’s view</w:t>
      </w:r>
      <w:r w:rsidR="003D3F82">
        <w:t>,</w:t>
      </w:r>
      <w:r w:rsidRPr="00AD2A8D">
        <w:t xml:space="preserve"> he writes, “This unity as form is intellectual intuition, which posits thinking and being as absolutely alike, and as it formally expresses the absolute, it becomes at the same time the expression of its essence.  He who has not the power of imagination, whereby he may represent this unity to himself, is deficient in the organ of philosophy.”  G.W.F. Hegel, </w:t>
      </w:r>
      <w:r w:rsidRPr="00AD2A8D">
        <w:rPr>
          <w:i/>
        </w:rPr>
        <w:t>Lectures on the History of Philosophy</w:t>
      </w:r>
      <w:r w:rsidRPr="00AD2A8D">
        <w:t>, vol. 3, trans. E.S. Haldane and Frances H. Simson (Lincoln, NE: University of Nebraska Press 1995), 537.</w:t>
      </w:r>
    </w:p>
  </w:footnote>
  <w:footnote w:id="48">
    <w:p w14:paraId="0AD8980F" w14:textId="73693BDC" w:rsidR="007B47FA" w:rsidRPr="00AD2A8D" w:rsidRDefault="007B47FA" w:rsidP="00A054E7">
      <w:pPr>
        <w:pStyle w:val="FootnoteText"/>
        <w:jc w:val="left"/>
      </w:pPr>
      <w:r w:rsidRPr="00AD2A8D">
        <w:rPr>
          <w:rStyle w:val="FootnoteReference"/>
        </w:rPr>
        <w:footnoteRef/>
      </w:r>
      <w:r w:rsidRPr="00AD2A8D">
        <w:t xml:space="preserve"> Hegel, </w:t>
      </w:r>
      <w:r w:rsidRPr="00AD2A8D">
        <w:rPr>
          <w:i/>
        </w:rPr>
        <w:t>Philosophy of Right</w:t>
      </w:r>
      <w:r w:rsidRPr="00AD2A8D">
        <w:t xml:space="preserve">, § 132 R. I owe this quotation and point of emphasis to William Bristow, </w:t>
      </w:r>
      <w:r w:rsidRPr="00AD2A8D">
        <w:rPr>
          <w:i/>
        </w:rPr>
        <w:t>Philosophical Critique</w:t>
      </w:r>
      <w:r w:rsidRPr="00AD2A8D">
        <w:t>, 113.</w:t>
      </w:r>
    </w:p>
  </w:footnote>
  <w:footnote w:id="49">
    <w:p w14:paraId="19582E80" w14:textId="0A31CAED" w:rsidR="00A46A40" w:rsidRDefault="00A46A40" w:rsidP="00A054E7">
      <w:pPr>
        <w:pStyle w:val="FootnoteText"/>
        <w:jc w:val="left"/>
      </w:pPr>
      <w:r>
        <w:rPr>
          <w:rStyle w:val="FootnoteReference"/>
        </w:rPr>
        <w:footnoteRef/>
      </w:r>
      <w:r w:rsidR="00C718A0">
        <w:t xml:space="preserve"> </w:t>
      </w:r>
      <w:r w:rsidR="00F01B01">
        <w:t xml:space="preserve">The role of concepts in experience has been the primary locus of the discussion about Hegelian conceptuality in “non-traditional” readings since Pippin’s </w:t>
      </w:r>
      <w:r w:rsidR="00F01B01">
        <w:rPr>
          <w:i/>
        </w:rPr>
        <w:t>Hegel’s Idealism</w:t>
      </w:r>
      <w:r w:rsidR="00F01B01">
        <w:t xml:space="preserve">, but especially due to the inspiration of John McDowell’s </w:t>
      </w:r>
      <w:r w:rsidR="00F01B01">
        <w:rPr>
          <w:i/>
        </w:rPr>
        <w:t>Mind and World</w:t>
      </w:r>
      <w:r w:rsidR="00F01B01">
        <w:t xml:space="preserve"> (Cambridge, MA: Harvard University Press, 1994).  A recent example is Sally Sedgwick, </w:t>
      </w:r>
      <w:r w:rsidR="00F01B01">
        <w:rPr>
          <w:i/>
        </w:rPr>
        <w:t>Hegel’s Critique of Kant: From Dichotomy to Identity</w:t>
      </w:r>
      <w:r w:rsidR="00F01B01">
        <w:t xml:space="preserve"> (Oxford: Oxford University Press, 2012), which continues to discuss Hegel’s understanding of conceptual form in terms of its interconnection with “intuition.”  While I do not deny the importance of this side of the problem, the one-sided focus on the empirical use of concepts has forgotten the role of concepts in philosophical thinking (where </w:t>
      </w:r>
      <w:r w:rsidR="008B1C8D">
        <w:t>perceptual</w:t>
      </w:r>
      <w:r w:rsidR="003D44BF">
        <w:t xml:space="preserve"> experience</w:t>
      </w:r>
      <w:r w:rsidR="00F01B01">
        <w:t xml:space="preserve"> </w:t>
      </w:r>
      <w:r w:rsidR="008B1C8D">
        <w:t xml:space="preserve">typically </w:t>
      </w:r>
      <w:r w:rsidR="00F01B01">
        <w:t>plays only an indirect</w:t>
      </w:r>
      <w:r w:rsidR="00130393">
        <w:t xml:space="preserve"> or exemplificatory</w:t>
      </w:r>
      <w:r w:rsidR="00F01B01">
        <w:t xml:space="preserve"> role).</w:t>
      </w:r>
    </w:p>
  </w:footnote>
  <w:footnote w:id="50">
    <w:p w14:paraId="13D8D0FE" w14:textId="54652AD4" w:rsidR="007B47FA" w:rsidRPr="007C3902" w:rsidRDefault="007B47FA">
      <w:pPr>
        <w:pStyle w:val="FootnoteText"/>
      </w:pPr>
      <w:r>
        <w:rPr>
          <w:rStyle w:val="FootnoteReference"/>
        </w:rPr>
        <w:footnoteRef/>
      </w:r>
      <w:r>
        <w:t xml:space="preserve"> </w:t>
      </w:r>
      <w:r w:rsidR="007C3902">
        <w:t xml:space="preserve">See McDowell, </w:t>
      </w:r>
      <w:r w:rsidR="007C3902">
        <w:rPr>
          <w:i/>
        </w:rPr>
        <w:t>Mind and World</w:t>
      </w:r>
      <w:r w:rsidR="007C3902">
        <w:t xml:space="preserve">, </w:t>
      </w:r>
      <w:r w:rsidR="00EF35BA">
        <w:t>35.</w:t>
      </w:r>
    </w:p>
  </w:footnote>
  <w:footnote w:id="51">
    <w:p w14:paraId="0F3F6BA5" w14:textId="71F9FCD4" w:rsidR="007B47FA" w:rsidRPr="00AD2A8D" w:rsidRDefault="007B47FA" w:rsidP="00A054E7">
      <w:pPr>
        <w:pStyle w:val="FootnoteText"/>
        <w:jc w:val="left"/>
      </w:pPr>
      <w:r w:rsidRPr="00AD2A8D">
        <w:rPr>
          <w:rStyle w:val="FootnoteReference"/>
        </w:rPr>
        <w:footnoteRef/>
      </w:r>
      <w:r w:rsidRPr="00AD2A8D">
        <w:t xml:space="preserve"> On the need for a logically-internal account of the relation of concepts and objects, see Winfield, </w:t>
      </w:r>
      <w:r w:rsidRPr="00AD2A8D">
        <w:rPr>
          <w:i/>
        </w:rPr>
        <w:t xml:space="preserve">Concept to Objectivity, </w:t>
      </w:r>
      <w:r w:rsidRPr="00AD2A8D">
        <w:t>59</w:t>
      </w:r>
      <w:r>
        <w:t>–</w:t>
      </w:r>
      <w:r w:rsidRPr="00AD2A8D">
        <w:t xml:space="preserve">65.  Nuzzo emphasizes that Hegel’s logic is thought without a thinking subject, and thus free from any psychological or metaphysical pre-conditions.  However, it seems equally correct and less mysterious to say that Hegel’s logic is </w:t>
      </w:r>
      <w:r w:rsidRPr="00AD2A8D">
        <w:rPr>
          <w:i/>
        </w:rPr>
        <w:t>neutral</w:t>
      </w:r>
      <w:r w:rsidRPr="00AD2A8D">
        <w:t xml:space="preserve"> vis-à-vis thinking subjects, since it pursues the thought-content that any thinking subject depends on (in this, </w:t>
      </w:r>
      <w:r w:rsidR="000105F0">
        <w:t xml:space="preserve">of course, </w:t>
      </w:r>
      <w:r w:rsidRPr="00AD2A8D">
        <w:t xml:space="preserve">it would hardly differ from a standard “logic”). See Angelica Nuzzo, “Hegel’s Metaphysics: The Absence of a Metaphysical Subject in Hegel’s Logic,” in </w:t>
      </w:r>
      <w:r w:rsidRPr="00AD2A8D">
        <w:rPr>
          <w:i/>
        </w:rPr>
        <w:t xml:space="preserve">Hegel and Metaphysics: On Logic and Ontology in the System, </w:t>
      </w:r>
      <w:r w:rsidRPr="00AD2A8D">
        <w:t xml:space="preserve">ed. Allegra de </w:t>
      </w:r>
      <w:proofErr w:type="spellStart"/>
      <w:r w:rsidRPr="00AD2A8D">
        <w:t>Laurentiis</w:t>
      </w:r>
      <w:proofErr w:type="spellEnd"/>
      <w:r w:rsidRPr="00AD2A8D">
        <w:t xml:space="preserve"> (Berlin: De Gruyter, 2016), 119</w:t>
      </w:r>
      <w:r>
        <w:t>–</w:t>
      </w:r>
      <w:r w:rsidRPr="00AD2A8D">
        <w:t>33.</w:t>
      </w:r>
    </w:p>
  </w:footnote>
  <w:footnote w:id="52">
    <w:p w14:paraId="0C7F9453" w14:textId="6BAEED89" w:rsidR="00284BB2" w:rsidRDefault="00284BB2" w:rsidP="00A054E7">
      <w:pPr>
        <w:pStyle w:val="FootnoteText"/>
        <w:jc w:val="left"/>
      </w:pPr>
      <w:r>
        <w:rPr>
          <w:rStyle w:val="FootnoteReference"/>
        </w:rPr>
        <w:footnoteRef/>
      </w:r>
      <w:r>
        <w:t xml:space="preserve"> </w:t>
      </w:r>
      <w:r w:rsidRPr="00543239">
        <w:t xml:space="preserve">The following treatment is indebted especially to Gerhard, </w:t>
      </w:r>
      <w:r w:rsidRPr="00543239">
        <w:rPr>
          <w:i/>
        </w:rPr>
        <w:t xml:space="preserve">Hegel und die </w:t>
      </w:r>
      <w:proofErr w:type="spellStart"/>
      <w:r w:rsidRPr="00543239">
        <w:rPr>
          <w:i/>
        </w:rPr>
        <w:t>logische</w:t>
      </w:r>
      <w:proofErr w:type="spellEnd"/>
      <w:r w:rsidRPr="00543239">
        <w:rPr>
          <w:i/>
        </w:rPr>
        <w:t xml:space="preserve"> </w:t>
      </w:r>
      <w:proofErr w:type="spellStart"/>
      <w:r w:rsidRPr="00543239">
        <w:rPr>
          <w:i/>
        </w:rPr>
        <w:t>Frage</w:t>
      </w:r>
      <w:proofErr w:type="spellEnd"/>
      <w:r w:rsidR="00316D97">
        <w:t xml:space="preserve">, 28-38; </w:t>
      </w:r>
      <w:r w:rsidRPr="00543239">
        <w:t xml:space="preserve">Koch, “Die Einheit des </w:t>
      </w:r>
      <w:proofErr w:type="spellStart"/>
      <w:r w:rsidRPr="00543239">
        <w:t>Begriffs</w:t>
      </w:r>
      <w:proofErr w:type="spellEnd"/>
      <w:r w:rsidRPr="00543239">
        <w:t xml:space="preserve">,” in </w:t>
      </w:r>
      <w:r w:rsidRPr="00543239">
        <w:rPr>
          <w:i/>
        </w:rPr>
        <w:t xml:space="preserve">Evolution des </w:t>
      </w:r>
      <w:proofErr w:type="spellStart"/>
      <w:r w:rsidRPr="00543239">
        <w:rPr>
          <w:i/>
        </w:rPr>
        <w:t>logisches</w:t>
      </w:r>
      <w:proofErr w:type="spellEnd"/>
      <w:r w:rsidRPr="00543239">
        <w:rPr>
          <w:i/>
        </w:rPr>
        <w:t xml:space="preserve"> </w:t>
      </w:r>
      <w:proofErr w:type="spellStart"/>
      <w:r w:rsidRPr="00543239">
        <w:rPr>
          <w:i/>
        </w:rPr>
        <w:t>Raumes</w:t>
      </w:r>
      <w:proofErr w:type="spellEnd"/>
      <w:r>
        <w:rPr>
          <w:i/>
        </w:rPr>
        <w:t xml:space="preserve">: </w:t>
      </w:r>
      <w:proofErr w:type="spellStart"/>
      <w:r w:rsidRPr="00543239">
        <w:rPr>
          <w:i/>
        </w:rPr>
        <w:t>Aufsätze</w:t>
      </w:r>
      <w:proofErr w:type="spellEnd"/>
      <w:r w:rsidRPr="00543239">
        <w:rPr>
          <w:i/>
        </w:rPr>
        <w:t xml:space="preserve"> </w:t>
      </w:r>
      <w:proofErr w:type="spellStart"/>
      <w:r w:rsidRPr="00543239">
        <w:rPr>
          <w:i/>
        </w:rPr>
        <w:t>zu</w:t>
      </w:r>
      <w:proofErr w:type="spellEnd"/>
      <w:r w:rsidRPr="00543239">
        <w:rPr>
          <w:i/>
        </w:rPr>
        <w:t xml:space="preserve"> </w:t>
      </w:r>
      <w:proofErr w:type="spellStart"/>
      <w:r w:rsidRPr="00543239">
        <w:rPr>
          <w:i/>
        </w:rPr>
        <w:t>Hegels</w:t>
      </w:r>
      <w:proofErr w:type="spellEnd"/>
      <w:r w:rsidRPr="00543239">
        <w:rPr>
          <w:i/>
        </w:rPr>
        <w:t xml:space="preserve"> </w:t>
      </w:r>
      <w:proofErr w:type="spellStart"/>
      <w:r w:rsidRPr="00543239">
        <w:rPr>
          <w:i/>
        </w:rPr>
        <w:t>Nichtstandard-Metaphysik</w:t>
      </w:r>
      <w:proofErr w:type="spellEnd"/>
      <w:r w:rsidRPr="00543239">
        <w:t xml:space="preserve"> (Tübingen: Mohr </w:t>
      </w:r>
      <w:proofErr w:type="spellStart"/>
      <w:r w:rsidRPr="00543239">
        <w:t>Siebeck</w:t>
      </w:r>
      <w:proofErr w:type="spellEnd"/>
      <w:r w:rsidRPr="00543239">
        <w:t>, 2014),</w:t>
      </w:r>
      <w:r>
        <w:t xml:space="preserve"> 149–</w:t>
      </w:r>
      <w:r w:rsidR="00316D97">
        <w:t xml:space="preserve">70; and </w:t>
      </w:r>
      <w:proofErr w:type="spellStart"/>
      <w:r w:rsidR="00316D97" w:rsidRPr="00316D97">
        <w:t>Ionnnis</w:t>
      </w:r>
      <w:proofErr w:type="spellEnd"/>
      <w:r w:rsidR="00316D97" w:rsidRPr="00316D97">
        <w:t xml:space="preserve"> </w:t>
      </w:r>
      <w:proofErr w:type="spellStart"/>
      <w:r w:rsidR="00316D97" w:rsidRPr="00316D97">
        <w:t>Trisokkas</w:t>
      </w:r>
      <w:proofErr w:type="spellEnd"/>
      <w:r w:rsidR="00316D97" w:rsidRPr="00316D97">
        <w:t>,</w:t>
      </w:r>
      <w:r w:rsidR="00316D97">
        <w:t xml:space="preserve"> </w:t>
      </w:r>
      <w:r w:rsidR="00316D97" w:rsidRPr="00316D97">
        <w:t>“The Speculative</w:t>
      </w:r>
      <w:r w:rsidR="00316D97">
        <w:t xml:space="preserve"> Logical Theory of Universality,</w:t>
      </w:r>
      <w:r w:rsidR="00316D97" w:rsidRPr="00316D97">
        <w:t xml:space="preserve">” </w:t>
      </w:r>
      <w:r w:rsidR="00316D97" w:rsidRPr="00316D97">
        <w:rPr>
          <w:i/>
        </w:rPr>
        <w:t>The Owl of Minerva</w:t>
      </w:r>
      <w:r w:rsidR="00316D97">
        <w:t xml:space="preserve"> 40.2</w:t>
      </w:r>
      <w:r w:rsidR="00316D97" w:rsidRPr="00316D97">
        <w:t xml:space="preserve"> </w:t>
      </w:r>
      <w:r w:rsidR="00316D97">
        <w:t>(2009), 141–</w:t>
      </w:r>
      <w:r w:rsidR="00316D97" w:rsidRPr="00316D97">
        <w:t>72.</w:t>
      </w:r>
      <w:r w:rsidR="00316D97">
        <w:t xml:space="preserve"> </w:t>
      </w:r>
    </w:p>
  </w:footnote>
  <w:footnote w:id="53">
    <w:p w14:paraId="1620B733" w14:textId="106E64C3" w:rsidR="007B47FA" w:rsidRPr="00AD2A8D" w:rsidRDefault="007B47FA" w:rsidP="00C07504">
      <w:pPr>
        <w:pStyle w:val="FootnoteText"/>
      </w:pPr>
      <w:r w:rsidRPr="00AD2A8D">
        <w:rPr>
          <w:rStyle w:val="FootnoteReference"/>
        </w:rPr>
        <w:footnoteRef/>
      </w:r>
      <w:r w:rsidR="00EF35BA">
        <w:t xml:space="preserve"> Hegel, </w:t>
      </w:r>
      <w:r w:rsidR="00EF35BA">
        <w:rPr>
          <w:i/>
        </w:rPr>
        <w:t>Science of Logic</w:t>
      </w:r>
      <w:r w:rsidRPr="00AD2A8D">
        <w:t xml:space="preserve">, 529; </w:t>
      </w:r>
      <w:r w:rsidRPr="00AD2A8D">
        <w:rPr>
          <w:i/>
        </w:rPr>
        <w:t xml:space="preserve">Werke </w:t>
      </w:r>
      <w:r w:rsidRPr="00AD2A8D">
        <w:t>6, 273.</w:t>
      </w:r>
    </w:p>
  </w:footnote>
  <w:footnote w:id="54">
    <w:p w14:paraId="6A7825B0" w14:textId="56F3B265" w:rsidR="007B47FA" w:rsidRDefault="007B47FA" w:rsidP="00A054E7">
      <w:pPr>
        <w:pStyle w:val="FootnoteText"/>
        <w:jc w:val="left"/>
      </w:pPr>
      <w:r>
        <w:rPr>
          <w:rStyle w:val="FootnoteReference"/>
        </w:rPr>
        <w:footnoteRef/>
      </w:r>
      <w:r w:rsidR="00881587">
        <w:t xml:space="preserve"> This</w:t>
      </w:r>
      <w:r>
        <w:t xml:space="preserve"> qualification of genuine conceptuality is enormously important yet cannot be fully explicated here.</w:t>
      </w:r>
      <w:r w:rsidR="00881587">
        <w:t xml:space="preserve"> </w:t>
      </w:r>
      <w:r w:rsidR="00730B14">
        <w:t>For, as stated above, Hegel doesn’t take everything we call a concept as a concept.</w:t>
      </w:r>
      <w:r>
        <w:t xml:space="preserve">  It is worth mentioning that the line here</w:t>
      </w:r>
      <w:r w:rsidR="00F07874">
        <w:t>, between conceptual and non-conceptual</w:t>
      </w:r>
      <w:r>
        <w:t xml:space="preserve"> should be drawn </w:t>
      </w:r>
      <w:r w:rsidR="00F07874">
        <w:t xml:space="preserve">at the same point </w:t>
      </w:r>
      <w:r w:rsidR="008B4BF9">
        <w:t xml:space="preserve">(wherever </w:t>
      </w:r>
      <w:r w:rsidR="008B4BF9">
        <w:rPr>
          <w:i/>
        </w:rPr>
        <w:t>that</w:t>
      </w:r>
      <w:r w:rsidR="008B4BF9">
        <w:t xml:space="preserve"> is!) </w:t>
      </w:r>
      <w:r>
        <w:t>as between philosophy and non-philosophy, since Hegel takes it that philosophy as such deals with concepts in the proper sense, in contrast to ordinary empirical representations</w:t>
      </w:r>
      <w:r w:rsidR="00EF35BA" w:rsidRPr="00EF35BA">
        <w:t>.</w:t>
      </w:r>
      <w:r w:rsidR="00EF35BA">
        <w:t xml:space="preserve">  See, for example</w:t>
      </w:r>
      <w:r w:rsidR="00EF35BA" w:rsidRPr="00543239">
        <w:t xml:space="preserve">, </w:t>
      </w:r>
      <w:r w:rsidR="00C75D95">
        <w:t>his clai</w:t>
      </w:r>
      <w:r w:rsidR="0026686B">
        <w:t>m that “</w:t>
      </w:r>
      <w:r w:rsidR="00EF35BA" w:rsidRPr="00543239">
        <w:t xml:space="preserve">genuinely philosophical thinking, </w:t>
      </w:r>
      <w:r w:rsidR="00EF35BA" w:rsidRPr="00543239">
        <w:rPr>
          <w:i/>
        </w:rPr>
        <w:t>speculative thinking…</w:t>
      </w:r>
      <w:r w:rsidR="00EF35BA" w:rsidRPr="00543239">
        <w:t xml:space="preserve">possesses in addition to the shared forms of thinking </w:t>
      </w:r>
      <w:r w:rsidR="00EF35BA" w:rsidRPr="00543239">
        <w:rPr>
          <w:i/>
        </w:rPr>
        <w:t>its own peculiar forms</w:t>
      </w:r>
      <w:r w:rsidR="00EF35BA" w:rsidRPr="00543239">
        <w:t xml:space="preserve">, of which the </w:t>
      </w:r>
      <w:r w:rsidR="00EF35BA" w:rsidRPr="00543239">
        <w:rPr>
          <w:i/>
        </w:rPr>
        <w:t xml:space="preserve">concept </w:t>
      </w:r>
      <w:r w:rsidR="00EF35BA" w:rsidRPr="00543239">
        <w:t>is the general</w:t>
      </w:r>
      <w:r w:rsidR="00EF35BA" w:rsidRPr="00543239">
        <w:rPr>
          <w:i/>
        </w:rPr>
        <w:t xml:space="preserve"> </w:t>
      </w:r>
      <w:r w:rsidR="00EF35BA" w:rsidRPr="00543239">
        <w:t xml:space="preserve">one.” </w:t>
      </w:r>
      <w:r w:rsidR="00EF35BA" w:rsidRPr="00543239">
        <w:rPr>
          <w:i/>
        </w:rPr>
        <w:t>Encyclopedia Logic</w:t>
      </w:r>
      <w:r w:rsidR="00EF35BA" w:rsidRPr="00543239">
        <w:t xml:space="preserve">, § 9, 37, modified; </w:t>
      </w:r>
      <w:r w:rsidR="00EF35BA" w:rsidRPr="00543239">
        <w:rPr>
          <w:i/>
        </w:rPr>
        <w:t>Werke</w:t>
      </w:r>
      <w:r w:rsidR="00EF35BA" w:rsidRPr="00543239">
        <w:t xml:space="preserve"> 8, 52</w:t>
      </w:r>
      <w:r w:rsidR="0026686B">
        <w:t>. And:</w:t>
      </w:r>
      <w:r w:rsidR="00EF35BA">
        <w:t xml:space="preserve"> </w:t>
      </w:r>
      <w:r w:rsidR="0026686B">
        <w:t>“[P]</w:t>
      </w:r>
      <w:proofErr w:type="spellStart"/>
      <w:r w:rsidR="00EF35BA" w:rsidRPr="00543239">
        <w:t>hilosophy</w:t>
      </w:r>
      <w:proofErr w:type="spellEnd"/>
      <w:r w:rsidR="00EF35BA" w:rsidRPr="00543239">
        <w:t xml:space="preserve"> is knowing conceptually [</w:t>
      </w:r>
      <w:proofErr w:type="spellStart"/>
      <w:r w:rsidR="00EF35BA" w:rsidRPr="00543239">
        <w:rPr>
          <w:i/>
        </w:rPr>
        <w:t>begreifendes</w:t>
      </w:r>
      <w:proofErr w:type="spellEnd"/>
      <w:r w:rsidR="00EF35BA" w:rsidRPr="00543239">
        <w:rPr>
          <w:i/>
        </w:rPr>
        <w:t xml:space="preserve"> </w:t>
      </w:r>
      <w:proofErr w:type="spellStart"/>
      <w:r w:rsidR="00EF35BA" w:rsidRPr="00543239">
        <w:rPr>
          <w:i/>
        </w:rPr>
        <w:t>Erkennen</w:t>
      </w:r>
      <w:proofErr w:type="spellEnd"/>
      <w:r w:rsidR="00EF35BA" w:rsidRPr="00543239">
        <w:t xml:space="preserve">],” ibid., § 160 Z, 233; </w:t>
      </w:r>
      <w:r w:rsidR="00EF35BA" w:rsidRPr="00543239">
        <w:rPr>
          <w:i/>
        </w:rPr>
        <w:t>Werke</w:t>
      </w:r>
      <w:r w:rsidR="00EF35BA" w:rsidRPr="00543239">
        <w:t xml:space="preserve"> 8, 307</w:t>
      </w:r>
      <w:r w:rsidR="00EF35BA">
        <w:t>.</w:t>
      </w:r>
    </w:p>
  </w:footnote>
  <w:footnote w:id="55">
    <w:p w14:paraId="2EC4B3E0" w14:textId="2177EE39" w:rsidR="007B47FA" w:rsidRPr="00AD2A8D" w:rsidRDefault="007B47FA" w:rsidP="00A054E7">
      <w:pPr>
        <w:pStyle w:val="FootnoteText"/>
        <w:jc w:val="left"/>
      </w:pPr>
      <w:r w:rsidRPr="00AD2A8D">
        <w:rPr>
          <w:rStyle w:val="FootnoteReference"/>
        </w:rPr>
        <w:footnoteRef/>
      </w:r>
      <w:r w:rsidRPr="00AD2A8D">
        <w:t xml:space="preserve"> One must be especially wary of any assimilation here of the English, almost </w:t>
      </w:r>
      <w:proofErr w:type="spellStart"/>
      <w:r w:rsidRPr="00AD2A8D">
        <w:t>haeccitistic</w:t>
      </w:r>
      <w:proofErr w:type="spellEnd"/>
      <w:r w:rsidRPr="00AD2A8D">
        <w:t xml:space="preserve"> valence of “particularity,” as well as the use of “particulars” to refer to individuals.  This confusion plagues Winfield, </w:t>
      </w:r>
      <w:r w:rsidRPr="00AD2A8D">
        <w:rPr>
          <w:i/>
        </w:rPr>
        <w:t>Concept to Objectivity</w:t>
      </w:r>
      <w:r w:rsidRPr="00AD2A8D">
        <w:t>, 74</w:t>
      </w:r>
      <w:r>
        <w:t>–</w:t>
      </w:r>
      <w:r w:rsidRPr="00AD2A8D">
        <w:t>78.  Thanks to Sebastian Rand for his correspondence on this point.</w:t>
      </w:r>
    </w:p>
  </w:footnote>
  <w:footnote w:id="56">
    <w:p w14:paraId="2272B018" w14:textId="7CA8A333" w:rsidR="007B47FA" w:rsidRPr="00AD2A8D" w:rsidRDefault="007B47FA" w:rsidP="00A054E7">
      <w:pPr>
        <w:pStyle w:val="FootnoteText"/>
        <w:jc w:val="left"/>
        <w:rPr>
          <w:i/>
        </w:rPr>
      </w:pPr>
      <w:r w:rsidRPr="00AD2A8D">
        <w:rPr>
          <w:rStyle w:val="FootnoteReference"/>
        </w:rPr>
        <w:footnoteRef/>
      </w:r>
      <w:r w:rsidRPr="00AD2A8D">
        <w:t xml:space="preserve"> On the role of negativity in the formation of the concepts of Hegel’s </w:t>
      </w:r>
      <w:r w:rsidRPr="00AD2A8D">
        <w:rPr>
          <w:i/>
        </w:rPr>
        <w:t>Logic</w:t>
      </w:r>
      <w:r w:rsidRPr="00AD2A8D">
        <w:t xml:space="preserve">, see especially Karin de Boer, </w:t>
      </w:r>
      <w:r w:rsidRPr="00AD2A8D">
        <w:rPr>
          <w:i/>
        </w:rPr>
        <w:t xml:space="preserve">On Hegel: The Sway of the Negative </w:t>
      </w:r>
      <w:r w:rsidRPr="00AD2A8D">
        <w:t>(New York: Palgrave Macmillan, 2010), 54</w:t>
      </w:r>
      <w:r>
        <w:t>–</w:t>
      </w:r>
      <w:r w:rsidRPr="00AD2A8D">
        <w:t>75.</w:t>
      </w:r>
    </w:p>
  </w:footnote>
  <w:footnote w:id="57">
    <w:p w14:paraId="712E1DB4" w14:textId="3CD90623" w:rsidR="007B47FA" w:rsidRPr="00AF4384" w:rsidRDefault="007B47FA">
      <w:pPr>
        <w:pStyle w:val="FootnoteText"/>
      </w:pPr>
      <w:r>
        <w:rPr>
          <w:rStyle w:val="FootnoteReference"/>
        </w:rPr>
        <w:footnoteRef/>
      </w:r>
      <w:r>
        <w:t xml:space="preserve"> </w:t>
      </w:r>
      <w:r w:rsidR="00AF4384">
        <w:t xml:space="preserve">Hegel, </w:t>
      </w:r>
      <w:r w:rsidR="00AF4384">
        <w:rPr>
          <w:i/>
        </w:rPr>
        <w:t>Science of Logic</w:t>
      </w:r>
      <w:r w:rsidR="00AF4384">
        <w:t xml:space="preserve">, 534; </w:t>
      </w:r>
      <w:r w:rsidR="00AF4384">
        <w:rPr>
          <w:i/>
        </w:rPr>
        <w:t>Werke</w:t>
      </w:r>
      <w:r w:rsidR="00AF4384">
        <w:t xml:space="preserve"> 6, 280.</w:t>
      </w:r>
    </w:p>
  </w:footnote>
  <w:footnote w:id="58">
    <w:p w14:paraId="4B83F6DF" w14:textId="4D404074" w:rsidR="007B47FA" w:rsidRPr="00AD2A8D" w:rsidRDefault="007B47FA" w:rsidP="00AD2A8D">
      <w:pPr>
        <w:pStyle w:val="FootnoteText"/>
      </w:pPr>
      <w:r w:rsidRPr="00AD2A8D">
        <w:rPr>
          <w:rStyle w:val="FootnoteReference"/>
        </w:rPr>
        <w:footnoteRef/>
      </w:r>
      <w:r w:rsidRPr="00AD2A8D">
        <w:t xml:space="preserve"> Ibid., 535, modified; </w:t>
      </w:r>
      <w:r w:rsidRPr="00AD2A8D">
        <w:rPr>
          <w:i/>
        </w:rPr>
        <w:t>Werke</w:t>
      </w:r>
      <w:r w:rsidRPr="00AD2A8D">
        <w:t xml:space="preserve"> 6, 281.</w:t>
      </w:r>
    </w:p>
  </w:footnote>
  <w:footnote w:id="59">
    <w:p w14:paraId="5453643A" w14:textId="4484637C" w:rsidR="007B47FA" w:rsidRPr="00AF4384" w:rsidRDefault="007B47FA" w:rsidP="00A054E7">
      <w:pPr>
        <w:pStyle w:val="FootnoteText"/>
        <w:jc w:val="left"/>
      </w:pPr>
      <w:r>
        <w:rPr>
          <w:rStyle w:val="FootnoteReference"/>
        </w:rPr>
        <w:footnoteRef/>
      </w:r>
      <w:r>
        <w:t xml:space="preserve"> </w:t>
      </w:r>
      <w:r w:rsidR="00AF4384">
        <w:t xml:space="preserve">In the context of his discussion of particularity, Hegel suggests that it is the concepts of the first books of the </w:t>
      </w:r>
      <w:r w:rsidR="00AF4384">
        <w:rPr>
          <w:i/>
        </w:rPr>
        <w:t>Science of Logic</w:t>
      </w:r>
      <w:r w:rsidR="00AF4384">
        <w:t xml:space="preserve"> itself that can be taken as purely conceptually derived: “</w:t>
      </w:r>
      <w:r w:rsidR="00AF4384" w:rsidRPr="00AF4384">
        <w:t xml:space="preserve">…being, existence, something [namely, categories from the </w:t>
      </w:r>
      <w:r w:rsidR="00AF4384" w:rsidRPr="00AF4384">
        <w:rPr>
          <w:i/>
        </w:rPr>
        <w:t>Doctrine of Being</w:t>
      </w:r>
      <w:r w:rsidR="00AF4384" w:rsidRPr="00AF4384">
        <w:t xml:space="preserve">], or whole and part, and so on, substance and accidents, cause and effect [from the </w:t>
      </w:r>
      <w:r w:rsidR="00AF4384" w:rsidRPr="00AF4384">
        <w:rPr>
          <w:i/>
        </w:rPr>
        <w:t>Doctrine of Essence</w:t>
      </w:r>
      <w:r w:rsidR="00AF4384" w:rsidRPr="00AF4384">
        <w:t xml:space="preserve">], are thought determinations on their own; as determinate </w:t>
      </w:r>
      <w:r w:rsidR="00AF4384" w:rsidRPr="00AF4384">
        <w:rPr>
          <w:i/>
        </w:rPr>
        <w:t>concepts</w:t>
      </w:r>
      <w:r w:rsidR="00AF4384" w:rsidRPr="00AF4384">
        <w:t>, however, they are grasped in so far as each is cognized in unity with its others or in opposition to them.</w:t>
      </w:r>
      <w:r w:rsidR="00AF4384">
        <w:t xml:space="preserve">” Ibid., </w:t>
      </w:r>
      <w:r w:rsidR="00AF4384" w:rsidRPr="00543239">
        <w:t xml:space="preserve">535; </w:t>
      </w:r>
      <w:r w:rsidR="00AF4384" w:rsidRPr="00543239">
        <w:rPr>
          <w:i/>
        </w:rPr>
        <w:t>Werke</w:t>
      </w:r>
      <w:r w:rsidR="00AF4384" w:rsidRPr="00543239">
        <w:t xml:space="preserve"> 6, 282.</w:t>
      </w:r>
      <w:r w:rsidR="00AF4384">
        <w:t xml:space="preserve">  Hegel’s claim to derive certain metaphysical concepts purely through an operation of “autonomous negation” is discussed classically by </w:t>
      </w:r>
      <w:r w:rsidR="00AF4384" w:rsidRPr="00543239">
        <w:t>Dieter Henrich, “</w:t>
      </w:r>
      <w:proofErr w:type="spellStart"/>
      <w:r w:rsidR="00AF4384" w:rsidRPr="00543239">
        <w:t>Hegels</w:t>
      </w:r>
      <w:proofErr w:type="spellEnd"/>
      <w:r w:rsidR="00AF4384" w:rsidRPr="00543239">
        <w:t xml:space="preserve"> </w:t>
      </w:r>
      <w:proofErr w:type="spellStart"/>
      <w:r w:rsidR="00AF4384" w:rsidRPr="00543239">
        <w:t>Grundoperation</w:t>
      </w:r>
      <w:proofErr w:type="spellEnd"/>
      <w:r w:rsidR="00AF4384" w:rsidRPr="00543239">
        <w:t xml:space="preserve">: Ein </w:t>
      </w:r>
      <w:proofErr w:type="spellStart"/>
      <w:r w:rsidR="00AF4384" w:rsidRPr="00543239">
        <w:t>Einleitung</w:t>
      </w:r>
      <w:proofErr w:type="spellEnd"/>
      <w:r w:rsidR="00AF4384" w:rsidRPr="00543239">
        <w:t xml:space="preserve"> in die ‘</w:t>
      </w:r>
      <w:proofErr w:type="spellStart"/>
      <w:r w:rsidR="00AF4384" w:rsidRPr="00543239">
        <w:t>Wissenschaft</w:t>
      </w:r>
      <w:proofErr w:type="spellEnd"/>
      <w:r w:rsidR="00AF4384" w:rsidRPr="00543239">
        <w:t xml:space="preserve"> der </w:t>
      </w:r>
      <w:proofErr w:type="spellStart"/>
      <w:r w:rsidR="00AF4384" w:rsidRPr="00543239">
        <w:t>Logik</w:t>
      </w:r>
      <w:proofErr w:type="spellEnd"/>
      <w:r w:rsidR="00AF4384" w:rsidRPr="00543239">
        <w:t xml:space="preserve">,’” in </w:t>
      </w:r>
      <w:r w:rsidR="00AF4384" w:rsidRPr="00543239">
        <w:rPr>
          <w:i/>
        </w:rPr>
        <w:t xml:space="preserve">Der </w:t>
      </w:r>
      <w:proofErr w:type="spellStart"/>
      <w:r w:rsidR="00AF4384" w:rsidRPr="00543239">
        <w:rPr>
          <w:i/>
        </w:rPr>
        <w:t>Idealismus</w:t>
      </w:r>
      <w:proofErr w:type="spellEnd"/>
      <w:r w:rsidR="00AF4384" w:rsidRPr="00543239">
        <w:rPr>
          <w:i/>
        </w:rPr>
        <w:t xml:space="preserve"> und seine </w:t>
      </w:r>
      <w:proofErr w:type="spellStart"/>
      <w:r w:rsidR="00AF4384" w:rsidRPr="00543239">
        <w:rPr>
          <w:i/>
        </w:rPr>
        <w:t>Gegenwart</w:t>
      </w:r>
      <w:proofErr w:type="spellEnd"/>
      <w:r w:rsidR="00AF4384" w:rsidRPr="00543239">
        <w:t xml:space="preserve">, eds. Ute </w:t>
      </w:r>
      <w:proofErr w:type="spellStart"/>
      <w:r w:rsidR="00AF4384" w:rsidRPr="00543239">
        <w:t>Guzzoni</w:t>
      </w:r>
      <w:proofErr w:type="spellEnd"/>
      <w:r w:rsidR="00AF4384" w:rsidRPr="00543239">
        <w:t xml:space="preserve">, Bernhard Rang, and Ludwig </w:t>
      </w:r>
      <w:proofErr w:type="spellStart"/>
      <w:r w:rsidR="00AF4384" w:rsidRPr="00543239">
        <w:t>Siep</w:t>
      </w:r>
      <w:proofErr w:type="spellEnd"/>
      <w:r w:rsidR="00AF4384" w:rsidRPr="00543239">
        <w:t xml:space="preserve"> (Hamburg: Felix </w:t>
      </w:r>
      <w:proofErr w:type="spellStart"/>
      <w:r w:rsidR="00AF4384" w:rsidRPr="00543239">
        <w:t>Meiner</w:t>
      </w:r>
      <w:proofErr w:type="spellEnd"/>
      <w:r w:rsidR="00AF4384" w:rsidRPr="00543239">
        <w:t>, 1976), 208</w:t>
      </w:r>
      <w:r w:rsidR="00AF4384">
        <w:t>–</w:t>
      </w:r>
      <w:r w:rsidR="00AF4384" w:rsidRPr="00543239">
        <w:t>30.</w:t>
      </w:r>
    </w:p>
  </w:footnote>
  <w:footnote w:id="60">
    <w:p w14:paraId="3E32D922" w14:textId="6F4DAC88" w:rsidR="007B47FA" w:rsidRPr="00AD2A8D" w:rsidRDefault="007B47FA" w:rsidP="00A054E7">
      <w:pPr>
        <w:pStyle w:val="FootnoteText"/>
        <w:jc w:val="left"/>
      </w:pPr>
      <w:r w:rsidRPr="00AD2A8D">
        <w:rPr>
          <w:rStyle w:val="FootnoteReference"/>
        </w:rPr>
        <w:footnoteRef/>
      </w:r>
      <w:r w:rsidRPr="00AD2A8D">
        <w:t xml:space="preserve"> Here I differ from those readings of the </w:t>
      </w:r>
      <w:r w:rsidRPr="00AD2A8D">
        <w:rPr>
          <w:i/>
        </w:rPr>
        <w:t>Logic</w:t>
      </w:r>
      <w:r w:rsidRPr="00AD2A8D">
        <w:t xml:space="preserve"> which emphasize that its categories are at once those of thought and “being,” taken as reality (namely, that of Stephen </w:t>
      </w:r>
      <w:proofErr w:type="spellStart"/>
      <w:r w:rsidRPr="00AD2A8D">
        <w:t>Houlgate</w:t>
      </w:r>
      <w:proofErr w:type="spellEnd"/>
      <w:r w:rsidRPr="00AD2A8D">
        <w:t xml:space="preserve">, </w:t>
      </w:r>
      <w:r w:rsidRPr="00AD2A8D">
        <w:rPr>
          <w:i/>
        </w:rPr>
        <w:t xml:space="preserve">The Opening of Hegel’s </w:t>
      </w:r>
      <w:r w:rsidRPr="00AD2A8D">
        <w:t>Logic</w:t>
      </w:r>
      <w:r w:rsidRPr="00AD2A8D">
        <w:rPr>
          <w:sz w:val="24"/>
          <w:szCs w:val="24"/>
        </w:rPr>
        <w:t xml:space="preserve"> </w:t>
      </w:r>
      <w:r>
        <w:rPr>
          <w:sz w:val="24"/>
          <w:szCs w:val="24"/>
        </w:rPr>
        <w:t>(</w:t>
      </w:r>
      <w:r>
        <w:t xml:space="preserve">West </w:t>
      </w:r>
      <w:r w:rsidRPr="00AD2A8D">
        <w:t>Lafayette, IN: Pur</w:t>
      </w:r>
      <w:r w:rsidR="002E4AEE">
        <w:t xml:space="preserve">due University Press, 2006)).  Such a </w:t>
      </w:r>
      <w:r w:rsidRPr="00AD2A8D">
        <w:t>reading</w:t>
      </w:r>
      <w:r>
        <w:t>, in my view,</w:t>
      </w:r>
      <w:r w:rsidRPr="00AD2A8D">
        <w:t xml:space="preserve"> makes it impossible to see the significance of the turn to objectivity at the end of the logic.  I follow Karin de Boer, </w:t>
      </w:r>
      <w:r w:rsidRPr="00AD2A8D">
        <w:rPr>
          <w:i/>
        </w:rPr>
        <w:t xml:space="preserve">On Hegel, </w:t>
      </w:r>
      <w:r w:rsidRPr="00AD2A8D">
        <w:t xml:space="preserve">39, in her insistence that the </w:t>
      </w:r>
      <w:r w:rsidRPr="00AD2A8D">
        <w:rPr>
          <w:i/>
        </w:rPr>
        <w:t>Logic</w:t>
      </w:r>
      <w:r w:rsidRPr="00AD2A8D">
        <w:t xml:space="preserve"> </w:t>
      </w:r>
      <w:r w:rsidR="00BB7AD7">
        <w:t xml:space="preserve">itself </w:t>
      </w:r>
      <w:r w:rsidRPr="00AD2A8D">
        <w:t xml:space="preserve">transcends the opposition of subject and object precisely because its sole content is the concepts of pure thought.  Moreover, de Boer rightly points out the danger of taking Hegel’s </w:t>
      </w:r>
      <w:r w:rsidR="00BB7AD7">
        <w:t xml:space="preserve">use of the </w:t>
      </w:r>
      <w:r w:rsidRPr="00AD2A8D">
        <w:t xml:space="preserve">term “being,” as </w:t>
      </w:r>
      <w:proofErr w:type="spellStart"/>
      <w:r w:rsidRPr="00AD2A8D">
        <w:t>Houlgate</w:t>
      </w:r>
      <w:proofErr w:type="spellEnd"/>
      <w:r w:rsidRPr="00AD2A8D">
        <w:t xml:space="preserve"> does, to refer to ultimate reality or the world as given.  Ibid., 216, n. 2.  </w:t>
      </w:r>
    </w:p>
  </w:footnote>
  <w:footnote w:id="61">
    <w:p w14:paraId="10E008C0" w14:textId="34B427ED" w:rsidR="00286769" w:rsidRDefault="00286769">
      <w:pPr>
        <w:pStyle w:val="FootnoteText"/>
      </w:pPr>
      <w:r>
        <w:rPr>
          <w:rStyle w:val="FootnoteReference"/>
        </w:rPr>
        <w:footnoteRef/>
      </w:r>
      <w:r>
        <w:t xml:space="preserve"> </w:t>
      </w:r>
      <w:r w:rsidRPr="00286769">
        <w:t>“To reproach the concept as such for being empty is to ignore its absolute determinateness which is conceptual distinction [</w:t>
      </w:r>
      <w:proofErr w:type="spellStart"/>
      <w:r w:rsidRPr="00286769">
        <w:rPr>
          <w:i/>
        </w:rPr>
        <w:t>Begriffsunterschied</w:t>
      </w:r>
      <w:proofErr w:type="spellEnd"/>
      <w:r w:rsidRPr="00286769">
        <w:t xml:space="preserve">] and </w:t>
      </w:r>
      <w:r w:rsidRPr="00E22F52">
        <w:t>the only true content in the element of the concept</w:t>
      </w:r>
      <w:r>
        <w:t xml:space="preserve">.” Hegel, </w:t>
      </w:r>
      <w:r>
        <w:rPr>
          <w:i/>
        </w:rPr>
        <w:t xml:space="preserve">Science of </w:t>
      </w:r>
      <w:r w:rsidRPr="00286769">
        <w:rPr>
          <w:i/>
        </w:rPr>
        <w:t>Logic</w:t>
      </w:r>
      <w:r>
        <w:t xml:space="preserve">, </w:t>
      </w:r>
      <w:r w:rsidRPr="00286769">
        <w:t>538</w:t>
      </w:r>
      <w:r>
        <w:t xml:space="preserve">, </w:t>
      </w:r>
      <w:r w:rsidR="00E22F52">
        <w:t xml:space="preserve">slightly modified; </w:t>
      </w:r>
      <w:r>
        <w:rPr>
          <w:i/>
        </w:rPr>
        <w:t xml:space="preserve">Werke </w:t>
      </w:r>
      <w:r>
        <w:t xml:space="preserve">6, </w:t>
      </w:r>
      <w:r w:rsidRPr="00286769">
        <w:t>285.</w:t>
      </w:r>
      <w:r w:rsidR="00E22F52">
        <w:t xml:space="preserve"> </w:t>
      </w:r>
    </w:p>
  </w:footnote>
  <w:footnote w:id="62">
    <w:p w14:paraId="33CCB57E" w14:textId="589EBB78" w:rsidR="007B47FA" w:rsidRPr="00B5677F" w:rsidRDefault="007B47FA">
      <w:pPr>
        <w:pStyle w:val="FootnoteText"/>
      </w:pPr>
      <w:r>
        <w:rPr>
          <w:rStyle w:val="FootnoteReference"/>
        </w:rPr>
        <w:footnoteRef/>
      </w:r>
      <w:r>
        <w:t xml:space="preserve"> </w:t>
      </w:r>
      <w:r w:rsidR="00B5677F">
        <w:t xml:space="preserve">Hegel, </w:t>
      </w:r>
      <w:r w:rsidR="00B5677F">
        <w:rPr>
          <w:i/>
        </w:rPr>
        <w:t>Science of Logic</w:t>
      </w:r>
      <w:r w:rsidR="00B5677F">
        <w:t xml:space="preserve">, 511–16; </w:t>
      </w:r>
      <w:r w:rsidR="00B5677F">
        <w:rPr>
          <w:i/>
        </w:rPr>
        <w:t>Werke</w:t>
      </w:r>
      <w:r w:rsidR="00B5677F">
        <w:t xml:space="preserve"> 6, </w:t>
      </w:r>
      <w:r w:rsidR="00E65A32">
        <w:t xml:space="preserve">249–56. </w:t>
      </w:r>
    </w:p>
  </w:footnote>
  <w:footnote w:id="63">
    <w:p w14:paraId="3AB7BA16" w14:textId="033E776E" w:rsidR="007B47FA" w:rsidRDefault="007B47FA">
      <w:pPr>
        <w:pStyle w:val="FootnoteText"/>
      </w:pPr>
      <w:r>
        <w:rPr>
          <w:rStyle w:val="FootnoteReference"/>
        </w:rPr>
        <w:footnoteRef/>
      </w:r>
      <w:r>
        <w:t xml:space="preserve"> </w:t>
      </w:r>
      <w:r w:rsidR="00E65A32">
        <w:t xml:space="preserve">McDowell, </w:t>
      </w:r>
      <w:r w:rsidR="000212E8">
        <w:rPr>
          <w:i/>
        </w:rPr>
        <w:t xml:space="preserve">Mind </w:t>
      </w:r>
      <w:r w:rsidR="000212E8" w:rsidRPr="000212E8">
        <w:rPr>
          <w:i/>
        </w:rPr>
        <w:t>and World</w:t>
      </w:r>
      <w:r w:rsidR="000212E8">
        <w:t xml:space="preserve">, </w:t>
      </w:r>
      <w:r w:rsidR="000212E8" w:rsidRPr="000212E8">
        <w:t>11</w:t>
      </w:r>
      <w:r w:rsidR="000212E8">
        <w:t xml:space="preserve">, 18, 50. </w:t>
      </w:r>
    </w:p>
  </w:footnote>
  <w:footnote w:id="64">
    <w:p w14:paraId="4BC14C7F" w14:textId="3EF47E91" w:rsidR="007B47FA" w:rsidRPr="00AD2A8D" w:rsidRDefault="007B47FA" w:rsidP="00AD2A8D">
      <w:pPr>
        <w:pStyle w:val="FootnoteText"/>
      </w:pPr>
      <w:r w:rsidRPr="00AD2A8D">
        <w:rPr>
          <w:rStyle w:val="FootnoteReference"/>
        </w:rPr>
        <w:footnoteRef/>
      </w:r>
      <w:r w:rsidRPr="00AD2A8D">
        <w:t xml:space="preserve"> Hegel, </w:t>
      </w:r>
      <w:r w:rsidRPr="00AD2A8D">
        <w:rPr>
          <w:i/>
        </w:rPr>
        <w:t>Science of Logic</w:t>
      </w:r>
      <w:r w:rsidRPr="00AD2A8D">
        <w:t>, 546</w:t>
      </w:r>
      <w:r>
        <w:t>–</w:t>
      </w:r>
      <w:r w:rsidRPr="00AD2A8D">
        <w:t xml:space="preserve">49; </w:t>
      </w:r>
      <w:r w:rsidRPr="00AD2A8D">
        <w:rPr>
          <w:i/>
        </w:rPr>
        <w:t xml:space="preserve">Werke </w:t>
      </w:r>
      <w:r w:rsidRPr="00AD2A8D">
        <w:t>6, 296</w:t>
      </w:r>
      <w:r w:rsidR="00B5677F">
        <w:t>–</w:t>
      </w:r>
      <w:r w:rsidRPr="00AD2A8D">
        <w:t>301.</w:t>
      </w:r>
    </w:p>
  </w:footnote>
  <w:footnote w:id="65">
    <w:p w14:paraId="1BB7BC81" w14:textId="77777777" w:rsidR="007B47FA" w:rsidRPr="00AD2A8D" w:rsidRDefault="007B47FA" w:rsidP="00A054E7">
      <w:pPr>
        <w:pStyle w:val="FootnoteText"/>
        <w:jc w:val="left"/>
      </w:pPr>
      <w:r w:rsidRPr="00AD2A8D">
        <w:rPr>
          <w:rStyle w:val="FootnoteReference"/>
        </w:rPr>
        <w:footnoteRef/>
      </w:r>
      <w:r w:rsidRPr="00AD2A8D">
        <w:t xml:space="preserve"> See the figure below for a depiction of how the three “moments” of the concept identify the same “space” in three different ways.  The particular is a distinction within the universal; the singular </w:t>
      </w:r>
      <w:r w:rsidRPr="00AD2A8D">
        <w:rPr>
          <w:i/>
        </w:rPr>
        <w:t>is</w:t>
      </w:r>
      <w:r w:rsidRPr="00AD2A8D">
        <w:t xml:space="preserve"> the particular (a distinction constituted by contrary determinations), but as posited outside the universal.  The recovery of the singular as united to the particular and universal will be the purpose of judgment.  </w:t>
      </w:r>
    </w:p>
    <w:p w14:paraId="72C76100" w14:textId="6169FCD7" w:rsidR="007B47FA" w:rsidRPr="00AD2A8D" w:rsidRDefault="00D6623A" w:rsidP="00AD2A8D">
      <w:pPr>
        <w:pStyle w:val="FootnoteText"/>
      </w:pPr>
      <w:r>
        <w:rPr>
          <w:noProof/>
        </w:rPr>
        <w:drawing>
          <wp:inline distT="0" distB="0" distL="0" distR="0" wp14:anchorId="5884071A" wp14:editId="1B49B0B2">
            <wp:extent cx="2314934" cy="835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65828" cy="853569"/>
                    </a:xfrm>
                    <a:prstGeom prst="rect">
                      <a:avLst/>
                    </a:prstGeom>
                  </pic:spPr>
                </pic:pic>
              </a:graphicData>
            </a:graphic>
          </wp:inline>
        </w:drawing>
      </w:r>
    </w:p>
  </w:footnote>
  <w:footnote w:id="66">
    <w:p w14:paraId="5843B3C7" w14:textId="3C827AA2" w:rsidR="007B47FA" w:rsidRPr="00AD2A8D" w:rsidRDefault="007B47FA" w:rsidP="00AD2A8D">
      <w:pPr>
        <w:pStyle w:val="FootnoteText"/>
      </w:pPr>
      <w:r w:rsidRPr="00AD2A8D">
        <w:rPr>
          <w:rStyle w:val="FootnoteReference"/>
        </w:rPr>
        <w:footnoteRef/>
      </w:r>
      <w:r w:rsidRPr="00AD2A8D">
        <w:t xml:space="preserve"> See ibid., 641; </w:t>
      </w:r>
      <w:r w:rsidRPr="00AD2A8D">
        <w:rPr>
          <w:i/>
        </w:rPr>
        <w:t>Werke</w:t>
      </w:r>
      <w:r w:rsidRPr="00AD2A8D">
        <w:t xml:space="preserve"> 6, 424, for the qualification of objects as individuals.  </w:t>
      </w:r>
    </w:p>
  </w:footnote>
  <w:footnote w:id="67">
    <w:p w14:paraId="4594FF41" w14:textId="28DCD3CC" w:rsidR="007B47FA" w:rsidRDefault="007B47FA">
      <w:pPr>
        <w:pStyle w:val="FootnoteText"/>
      </w:pPr>
      <w:r>
        <w:rPr>
          <w:rStyle w:val="FootnoteReference"/>
        </w:rPr>
        <w:footnoteRef/>
      </w:r>
      <w:r>
        <w:t xml:space="preserve"> </w:t>
      </w:r>
      <w:r w:rsidR="000212E8">
        <w:t xml:space="preserve">See for example Hegel, </w:t>
      </w:r>
      <w:r w:rsidR="000212E8">
        <w:rPr>
          <w:i/>
        </w:rPr>
        <w:t>Philosophy of Nature</w:t>
      </w:r>
      <w:r w:rsidR="000212E8">
        <w:t xml:space="preserve">, § 312 R, </w:t>
      </w:r>
      <w:r w:rsidR="00727618" w:rsidRPr="00727618">
        <w:t>163</w:t>
      </w:r>
      <w:r w:rsidR="000212E8">
        <w:t xml:space="preserve">; </w:t>
      </w:r>
      <w:r w:rsidR="000212E8">
        <w:rPr>
          <w:i/>
        </w:rPr>
        <w:t>Werke</w:t>
      </w:r>
      <w:r w:rsidR="000212E8">
        <w:t xml:space="preserve"> 9, 202–03.</w:t>
      </w:r>
    </w:p>
  </w:footnote>
  <w:footnote w:id="68">
    <w:p w14:paraId="7B19570F" w14:textId="27532212" w:rsidR="007B47FA" w:rsidRPr="00AD2A8D" w:rsidRDefault="007B47FA" w:rsidP="00A054E7">
      <w:pPr>
        <w:pStyle w:val="FootnoteText"/>
        <w:jc w:val="left"/>
      </w:pPr>
      <w:r w:rsidRPr="00AD2A8D">
        <w:rPr>
          <w:rStyle w:val="FootnoteReference"/>
        </w:rPr>
        <w:footnoteRef/>
      </w:r>
      <w:r w:rsidRPr="00AD2A8D">
        <w:t xml:space="preserve"> “The thing itself [</w:t>
      </w:r>
      <w:r w:rsidRPr="00AD2A8D">
        <w:rPr>
          <w:i/>
        </w:rPr>
        <w:t xml:space="preserve">Die </w:t>
      </w:r>
      <w:proofErr w:type="spellStart"/>
      <w:r w:rsidRPr="00AD2A8D">
        <w:rPr>
          <w:i/>
          <w:iCs/>
        </w:rPr>
        <w:t>Sache</w:t>
      </w:r>
      <w:proofErr w:type="spellEnd"/>
      <w:r w:rsidRPr="00AD2A8D">
        <w:rPr>
          <w:i/>
          <w:iCs/>
        </w:rPr>
        <w:t xml:space="preserve"> </w:t>
      </w:r>
      <w:proofErr w:type="spellStart"/>
      <w:r w:rsidRPr="00AD2A8D">
        <w:rPr>
          <w:i/>
          <w:iCs/>
        </w:rPr>
        <w:t>selbst</w:t>
      </w:r>
      <w:proofErr w:type="spellEnd"/>
      <w:r w:rsidRPr="00AD2A8D">
        <w:rPr>
          <w:iCs/>
        </w:rPr>
        <w:t>]</w:t>
      </w:r>
      <w:r w:rsidRPr="00AD2A8D">
        <w:t xml:space="preserve"> consists just in this, that its concept, as self-negating unity, negates its universality and </w:t>
      </w:r>
      <w:r w:rsidRPr="00AD2A8D">
        <w:rPr>
          <w:i/>
        </w:rPr>
        <w:t>projects itself into the externality of the singularity</w:t>
      </w:r>
      <w:r w:rsidRPr="00AD2A8D">
        <w:t xml:space="preserve">.” </w:t>
      </w:r>
      <w:r w:rsidR="00727618">
        <w:t xml:space="preserve">Hegel, </w:t>
      </w:r>
      <w:r w:rsidR="00727618">
        <w:rPr>
          <w:i/>
        </w:rPr>
        <w:t>Science of Logic</w:t>
      </w:r>
      <w:r w:rsidR="00727618">
        <w:t>,</w:t>
      </w:r>
      <w:r w:rsidRPr="00AD2A8D">
        <w:t xml:space="preserve"> 585, modified; </w:t>
      </w:r>
      <w:r w:rsidRPr="00AD2A8D">
        <w:rPr>
          <w:i/>
        </w:rPr>
        <w:t>Werke</w:t>
      </w:r>
      <w:r w:rsidRPr="00AD2A8D">
        <w:t xml:space="preserve"> 6, 348.  Emphasis added.</w:t>
      </w:r>
    </w:p>
  </w:footnote>
  <w:footnote w:id="69">
    <w:p w14:paraId="7B3EA99E" w14:textId="6E8A1EE4" w:rsidR="007B47FA" w:rsidRPr="00AD2A8D" w:rsidRDefault="007B47FA" w:rsidP="00A054E7">
      <w:pPr>
        <w:pStyle w:val="FootnoteText"/>
        <w:jc w:val="left"/>
      </w:pPr>
      <w:r w:rsidRPr="00AD2A8D">
        <w:rPr>
          <w:rStyle w:val="FootnoteReference"/>
        </w:rPr>
        <w:footnoteRef/>
      </w:r>
      <w:r w:rsidRPr="00AD2A8D">
        <w:t xml:space="preserve"> This may be what is behind Hegel’s cryptic “principle” that “All things are in themselves contradictory.” Ibid., 381; </w:t>
      </w:r>
      <w:r w:rsidRPr="00AD2A8D">
        <w:rPr>
          <w:i/>
        </w:rPr>
        <w:t xml:space="preserve">Werke </w:t>
      </w:r>
      <w:r w:rsidRPr="00AD2A8D">
        <w:t>6, 74.</w:t>
      </w:r>
      <w:r>
        <w:t xml:space="preserve">  They are what they are through contrary determinations, resulting in punctual determinacy. </w:t>
      </w:r>
    </w:p>
  </w:footnote>
  <w:footnote w:id="70">
    <w:p w14:paraId="0A4B19C5" w14:textId="69B8D0AA" w:rsidR="00B93B13" w:rsidRPr="00EC4EC1" w:rsidRDefault="00B93B13" w:rsidP="00B93B13">
      <w:pPr>
        <w:pStyle w:val="FootnoteText"/>
      </w:pPr>
      <w:r>
        <w:rPr>
          <w:rStyle w:val="FootnoteReference"/>
        </w:rPr>
        <w:footnoteRef/>
      </w:r>
      <w:r>
        <w:t xml:space="preserve"> </w:t>
      </w:r>
      <w:r w:rsidR="004B404C">
        <w:t xml:space="preserve">Ibid., </w:t>
      </w:r>
      <w:r w:rsidR="007C3036">
        <w:t>549</w:t>
      </w:r>
      <w:r w:rsidR="00EC4EC1">
        <w:t xml:space="preserve">; </w:t>
      </w:r>
      <w:r w:rsidR="00EC4EC1">
        <w:rPr>
          <w:i/>
        </w:rPr>
        <w:t xml:space="preserve">Werke </w:t>
      </w:r>
      <w:r w:rsidR="00EC4EC1">
        <w:t xml:space="preserve">6, </w:t>
      </w:r>
      <w:r w:rsidR="0052604D">
        <w:t>300-01</w:t>
      </w:r>
    </w:p>
  </w:footnote>
  <w:footnote w:id="71">
    <w:p w14:paraId="338ADDC8" w14:textId="0CCE364B" w:rsidR="007B47FA" w:rsidRPr="00AD2A8D" w:rsidRDefault="007B47FA" w:rsidP="00AD2A8D">
      <w:pPr>
        <w:pStyle w:val="FootnoteText"/>
      </w:pPr>
      <w:r w:rsidRPr="00AD2A8D">
        <w:rPr>
          <w:rStyle w:val="FootnoteReference"/>
        </w:rPr>
        <w:footnoteRef/>
      </w:r>
      <w:r w:rsidRPr="00AD2A8D">
        <w:t xml:space="preserve"> Ibid., 548; </w:t>
      </w:r>
      <w:r w:rsidRPr="00AD2A8D">
        <w:rPr>
          <w:i/>
        </w:rPr>
        <w:t>Werke</w:t>
      </w:r>
      <w:r w:rsidRPr="00AD2A8D">
        <w:t xml:space="preserve"> 6, 300.</w:t>
      </w:r>
    </w:p>
  </w:footnote>
  <w:footnote w:id="72">
    <w:p w14:paraId="083824ED" w14:textId="660CC127" w:rsidR="007B47FA" w:rsidRPr="00AD2A8D" w:rsidRDefault="007B47FA" w:rsidP="00A054E7">
      <w:pPr>
        <w:pStyle w:val="FootnoteText"/>
        <w:jc w:val="left"/>
      </w:pPr>
      <w:r w:rsidRPr="00AD2A8D">
        <w:rPr>
          <w:rStyle w:val="FootnoteReference"/>
        </w:rPr>
        <w:footnoteRef/>
      </w:r>
      <w:r w:rsidRPr="00AD2A8D">
        <w:t xml:space="preserve"> Ibid., 545; </w:t>
      </w:r>
      <w:r w:rsidRPr="00AD2A8D">
        <w:rPr>
          <w:i/>
        </w:rPr>
        <w:t>Werke</w:t>
      </w:r>
      <w:r w:rsidRPr="00AD2A8D">
        <w:t xml:space="preserve"> 6, 295.</w:t>
      </w:r>
      <w:r>
        <w:t xml:space="preserve">  This is something that Hegel believes himself to prove rather than merely assert, </w:t>
      </w:r>
      <w:r w:rsidR="00634467">
        <w:t xml:space="preserve">but for our purposes, we will take it as given.  </w:t>
      </w:r>
    </w:p>
  </w:footnote>
  <w:footnote w:id="73">
    <w:p w14:paraId="24FA8A6C" w14:textId="287FA149" w:rsidR="007B47FA" w:rsidRPr="00AD2A8D" w:rsidRDefault="007B47FA" w:rsidP="00A054E7">
      <w:pPr>
        <w:pStyle w:val="FootnoteText"/>
        <w:jc w:val="left"/>
      </w:pPr>
      <w:r w:rsidRPr="00AD2A8D">
        <w:rPr>
          <w:rStyle w:val="FootnoteReference"/>
        </w:rPr>
        <w:footnoteRef/>
      </w:r>
      <w:r w:rsidRPr="00AD2A8D">
        <w:t xml:space="preserve"> As Redding puts the point, in relation to the parallel issue in Kantian epistemology, “Part of Hegel’s answer [sc., to the question of connecting concept to object] involves treating what Kant thought of as a non-conceptual representation, intuition, as conceptual, or, more accurately, as the concept in one of its determinate forms – that of singularity – and as playing a role in a judgement by being copulated with another, different, conceptual determination.” “The Role of Logic,” 289.  The point stands whether or not Redding is correct in interpreting Kantian intuitions as non-conceptual, since the question of their determinate logical form still remains.  This is something Hegel addressed (at the very least) more directly than did Kant.  </w:t>
      </w:r>
    </w:p>
  </w:footnote>
  <w:footnote w:id="74">
    <w:p w14:paraId="4E9369D2" w14:textId="3994EDE7" w:rsidR="007B47FA" w:rsidRPr="00AD2A8D" w:rsidRDefault="007B47FA" w:rsidP="00AD2A8D">
      <w:pPr>
        <w:pStyle w:val="FootnoteText"/>
      </w:pPr>
      <w:r w:rsidRPr="00AD2A8D">
        <w:rPr>
          <w:rStyle w:val="FootnoteReference"/>
        </w:rPr>
        <w:footnoteRef/>
      </w:r>
      <w:r w:rsidRPr="00AD2A8D">
        <w:t xml:space="preserve"> Hegel, </w:t>
      </w:r>
      <w:r w:rsidRPr="00AD2A8D">
        <w:rPr>
          <w:i/>
        </w:rPr>
        <w:t>Science of Logic</w:t>
      </w:r>
      <w:r w:rsidRPr="00AD2A8D">
        <w:t xml:space="preserve">, 549; </w:t>
      </w:r>
      <w:r w:rsidRPr="00AD2A8D">
        <w:rPr>
          <w:i/>
        </w:rPr>
        <w:t>Werke</w:t>
      </w:r>
      <w:r w:rsidRPr="00AD2A8D">
        <w:t xml:space="preserve"> 6, 301.</w:t>
      </w:r>
    </w:p>
  </w:footnote>
  <w:footnote w:id="75">
    <w:p w14:paraId="23976896" w14:textId="1BF67444" w:rsidR="007B47FA" w:rsidRPr="00AD2A8D" w:rsidRDefault="007B47FA" w:rsidP="00AD2A8D">
      <w:pPr>
        <w:pStyle w:val="FootnoteText"/>
      </w:pPr>
      <w:r w:rsidRPr="00AD2A8D">
        <w:rPr>
          <w:rStyle w:val="FootnoteReference"/>
        </w:rPr>
        <w:footnoteRef/>
      </w:r>
      <w:r w:rsidRPr="00AD2A8D">
        <w:t xml:space="preserve"> Ibid., 548; </w:t>
      </w:r>
      <w:r w:rsidRPr="00AD2A8D">
        <w:rPr>
          <w:i/>
        </w:rPr>
        <w:t xml:space="preserve">Werke </w:t>
      </w:r>
      <w:r w:rsidRPr="00AD2A8D">
        <w:t xml:space="preserve">6, 299. </w:t>
      </w:r>
    </w:p>
  </w:footnote>
  <w:footnote w:id="76">
    <w:p w14:paraId="2DA8126A" w14:textId="7F5B2594" w:rsidR="007B47FA" w:rsidRPr="00AD2A8D" w:rsidRDefault="007B47FA" w:rsidP="00A054E7">
      <w:pPr>
        <w:pStyle w:val="FootnoteText"/>
        <w:jc w:val="left"/>
      </w:pPr>
      <w:r w:rsidRPr="00AD2A8D">
        <w:rPr>
          <w:rStyle w:val="FootnoteReference"/>
        </w:rPr>
        <w:footnoteRef/>
      </w:r>
      <w:r w:rsidRPr="00AD2A8D">
        <w:t xml:space="preserve"> Hegel, </w:t>
      </w:r>
      <w:r w:rsidRPr="00AD2A8D">
        <w:rPr>
          <w:i/>
        </w:rPr>
        <w:t xml:space="preserve">Science of Logic, </w:t>
      </w:r>
      <w:r w:rsidRPr="00AD2A8D">
        <w:t xml:space="preserve">550; </w:t>
      </w:r>
      <w:r w:rsidRPr="00AD2A8D">
        <w:rPr>
          <w:i/>
        </w:rPr>
        <w:t xml:space="preserve">Werke </w:t>
      </w:r>
      <w:r w:rsidRPr="00AD2A8D">
        <w:t>6, 301</w:t>
      </w:r>
      <w:r>
        <w:t>–</w:t>
      </w:r>
      <w:r w:rsidRPr="00AD2A8D">
        <w:t xml:space="preserve">02.  As Kant put it, “The functions of the understanding can therefore all be found together if one can exhaustively exhibit the functions of unity in judgments.” Immanuel Kant, </w:t>
      </w:r>
      <w:r w:rsidRPr="00AD2A8D">
        <w:rPr>
          <w:i/>
        </w:rPr>
        <w:t>Critique of Pure Reason</w:t>
      </w:r>
      <w:r w:rsidRPr="00AD2A8D">
        <w:t xml:space="preserve">, trans. Paul Guyer and Allen Wood (Cambridge University Press, 1998), 206 (A 69/B 96).  Frege writes, “As opposed to [Boole], I start out with judgments and their contents, and not from concepts. … I only allow the formation of concepts to proceed from judgments.” </w:t>
      </w:r>
      <w:proofErr w:type="spellStart"/>
      <w:r w:rsidRPr="00AD2A8D">
        <w:t>Gottlob</w:t>
      </w:r>
      <w:proofErr w:type="spellEnd"/>
      <w:r w:rsidRPr="00AD2A8D">
        <w:t xml:space="preserve"> Frege, “Boole's Logical Calculus and the Concept-script,” in </w:t>
      </w:r>
      <w:r w:rsidRPr="00AD2A8D">
        <w:rPr>
          <w:i/>
        </w:rPr>
        <w:t>Posthumous Writings</w:t>
      </w:r>
      <w:r w:rsidRPr="00AD2A8D">
        <w:t>, trans. Peter Long and Roger White (Oxford: Basil Blackwell, 1979), 16.</w:t>
      </w:r>
      <w:r w:rsidR="007A315E">
        <w:t xml:space="preserve">  This is not to suggest, of course, that Hegel thinks judgments alone are sufficient to express conceptual content, which he in fact denies.  </w:t>
      </w:r>
    </w:p>
  </w:footnote>
  <w:footnote w:id="77">
    <w:p w14:paraId="65174B80" w14:textId="6EA89E5B" w:rsidR="007B47FA" w:rsidRPr="00AD2A8D" w:rsidRDefault="007B47FA" w:rsidP="00AD2A8D">
      <w:pPr>
        <w:pStyle w:val="FootnoteText"/>
      </w:pPr>
      <w:r w:rsidRPr="00AD2A8D">
        <w:rPr>
          <w:rStyle w:val="FootnoteReference"/>
        </w:rPr>
        <w:footnoteRef/>
      </w:r>
      <w:r w:rsidRPr="00AD2A8D">
        <w:t xml:space="preserve"> Hegel, </w:t>
      </w:r>
      <w:r w:rsidRPr="00AD2A8D">
        <w:rPr>
          <w:i/>
        </w:rPr>
        <w:t xml:space="preserve">Science of Logic, </w:t>
      </w:r>
      <w:r w:rsidRPr="00AD2A8D">
        <w:t xml:space="preserve">554; </w:t>
      </w:r>
      <w:r w:rsidRPr="00AD2A8D">
        <w:rPr>
          <w:i/>
        </w:rPr>
        <w:t>Werke</w:t>
      </w:r>
      <w:r w:rsidRPr="00AD2A8D">
        <w:t xml:space="preserve"> 6, 307.  </w:t>
      </w:r>
    </w:p>
  </w:footnote>
  <w:footnote w:id="78">
    <w:p w14:paraId="3E606239" w14:textId="77777777" w:rsidR="007B47FA" w:rsidRPr="00AD2A8D" w:rsidRDefault="007B47FA" w:rsidP="00AD2A8D">
      <w:pPr>
        <w:pStyle w:val="FootnoteText"/>
      </w:pPr>
      <w:r w:rsidRPr="00AD2A8D">
        <w:rPr>
          <w:rStyle w:val="FootnoteReference"/>
        </w:rPr>
        <w:footnoteRef/>
      </w:r>
      <w:r w:rsidRPr="00AD2A8D">
        <w:t xml:space="preserve"> Ibid., 587; </w:t>
      </w:r>
      <w:r w:rsidRPr="00AD2A8D">
        <w:rPr>
          <w:i/>
        </w:rPr>
        <w:t>Werke</w:t>
      </w:r>
      <w:r w:rsidRPr="00AD2A8D">
        <w:t xml:space="preserve"> 6, 351.  </w:t>
      </w:r>
    </w:p>
  </w:footnote>
  <w:footnote w:id="79">
    <w:p w14:paraId="4D32E230" w14:textId="2746098E" w:rsidR="007B47FA" w:rsidRPr="00AD2A8D" w:rsidRDefault="007B47FA" w:rsidP="00A054E7">
      <w:pPr>
        <w:pStyle w:val="FootnoteText"/>
        <w:jc w:val="left"/>
      </w:pPr>
      <w:r w:rsidRPr="00AD2A8D">
        <w:rPr>
          <w:rStyle w:val="FootnoteReference"/>
        </w:rPr>
        <w:footnoteRef/>
      </w:r>
      <w:r w:rsidRPr="00AD2A8D">
        <w:t xml:space="preserve"> Ibid., 585</w:t>
      </w:r>
      <w:r>
        <w:t>–</w:t>
      </w:r>
      <w:r w:rsidRPr="00AD2A8D">
        <w:t xml:space="preserve">86; </w:t>
      </w:r>
      <w:r w:rsidRPr="00AD2A8D">
        <w:rPr>
          <w:i/>
        </w:rPr>
        <w:t xml:space="preserve">Werke </w:t>
      </w:r>
      <w:r w:rsidRPr="00AD2A8D">
        <w:t>6, 349. This points to the need for a complex account (which cannot be pursued here) of how materially rich concepts like “action” can function as universals in the same way as the concept as such.  This is a function of Hegel’s idea that every individual concept shares the form of the whole.  See</w:t>
      </w:r>
      <w:r w:rsidRPr="00AD2A8D">
        <w:rPr>
          <w:i/>
        </w:rPr>
        <w:t xml:space="preserve"> </w:t>
      </w:r>
      <w:r w:rsidRPr="00AD2A8D">
        <w:t xml:space="preserve">ibid., 19; </w:t>
      </w:r>
      <w:r w:rsidRPr="00AD2A8D">
        <w:rPr>
          <w:i/>
        </w:rPr>
        <w:t>Werke</w:t>
      </w:r>
      <w:r w:rsidRPr="00AD2A8D">
        <w:t xml:space="preserve"> 6, 29-30.</w:t>
      </w:r>
    </w:p>
  </w:footnote>
  <w:footnote w:id="80">
    <w:p w14:paraId="0C69C744" w14:textId="08DE6BC7" w:rsidR="007B47FA" w:rsidRPr="00AD2A8D" w:rsidRDefault="007B47FA" w:rsidP="00A054E7">
      <w:pPr>
        <w:pStyle w:val="FootnoteText"/>
        <w:jc w:val="left"/>
      </w:pPr>
      <w:r w:rsidRPr="00AD2A8D">
        <w:rPr>
          <w:rStyle w:val="FootnoteReference"/>
        </w:rPr>
        <w:footnoteRef/>
      </w:r>
      <w:r w:rsidRPr="00AD2A8D">
        <w:t xml:space="preserve"> The section on the syllogism, which we will pass over, considers the way particularity as a whole, the set of conceptual </w:t>
      </w:r>
      <w:r w:rsidRPr="00AD2A8D">
        <w:rPr>
          <w:i/>
        </w:rPr>
        <w:t xml:space="preserve">distinctions, </w:t>
      </w:r>
      <w:r w:rsidRPr="00AD2A8D">
        <w:t>can function as a “middle” between singularity and the universal.  In other words, all singulars can be mediated through the whole of determinacy.  This leads to the claim that all determinacy is constituted disjunctively: all determinacy is mutually exclusive but internally complete.  The importance of this latter is the way it cashes out Hegel’s prior assertion that the concept is all determinacy.  On this</w:t>
      </w:r>
      <w:r w:rsidR="007A315E">
        <w:t xml:space="preserve"> issue</w:t>
      </w:r>
      <w:r w:rsidRPr="00AD2A8D">
        <w:t xml:space="preserve">, see Gerhard, </w:t>
      </w:r>
      <w:r w:rsidRPr="00AD2A8D">
        <w:rPr>
          <w:i/>
        </w:rPr>
        <w:t xml:space="preserve">Hegel und die </w:t>
      </w:r>
      <w:proofErr w:type="spellStart"/>
      <w:r w:rsidRPr="00AD2A8D">
        <w:rPr>
          <w:i/>
        </w:rPr>
        <w:t>logische</w:t>
      </w:r>
      <w:proofErr w:type="spellEnd"/>
      <w:r w:rsidRPr="00AD2A8D">
        <w:rPr>
          <w:i/>
        </w:rPr>
        <w:t xml:space="preserve"> </w:t>
      </w:r>
      <w:proofErr w:type="spellStart"/>
      <w:r w:rsidRPr="00AD2A8D">
        <w:rPr>
          <w:i/>
        </w:rPr>
        <w:t>Frage</w:t>
      </w:r>
      <w:proofErr w:type="spellEnd"/>
      <w:r w:rsidRPr="00AD2A8D">
        <w:t>, 101</w:t>
      </w:r>
      <w:r>
        <w:t>–</w:t>
      </w:r>
      <w:r w:rsidRPr="00AD2A8D">
        <w:t>04.</w:t>
      </w:r>
    </w:p>
  </w:footnote>
  <w:footnote w:id="81">
    <w:p w14:paraId="737FA440" w14:textId="7F3F57E4" w:rsidR="007B47FA" w:rsidRPr="00AD2A8D" w:rsidRDefault="007B47FA" w:rsidP="00AD2A8D">
      <w:pPr>
        <w:pStyle w:val="FootnoteText"/>
      </w:pPr>
      <w:r w:rsidRPr="00AD2A8D">
        <w:rPr>
          <w:rStyle w:val="FootnoteReference"/>
        </w:rPr>
        <w:footnoteRef/>
      </w:r>
      <w:r w:rsidRPr="00AD2A8D">
        <w:t xml:space="preserve"> Hegel, </w:t>
      </w:r>
      <w:r w:rsidRPr="00AD2A8D">
        <w:rPr>
          <w:i/>
        </w:rPr>
        <w:t>Encyclopedia Logic</w:t>
      </w:r>
      <w:r w:rsidRPr="00AD2A8D">
        <w:t xml:space="preserve">, § 193 R, 266; </w:t>
      </w:r>
      <w:r w:rsidRPr="00AD2A8D">
        <w:rPr>
          <w:i/>
        </w:rPr>
        <w:t>Werke</w:t>
      </w:r>
      <w:r w:rsidRPr="00AD2A8D">
        <w:t xml:space="preserve"> 8, 347.</w:t>
      </w:r>
      <w:r>
        <w:t xml:space="preserve"> Translation modified.  </w:t>
      </w:r>
    </w:p>
  </w:footnote>
  <w:footnote w:id="82">
    <w:p w14:paraId="347E1252" w14:textId="733B0607" w:rsidR="007B47FA" w:rsidRPr="00AD2A8D" w:rsidRDefault="007B47FA" w:rsidP="00A054E7">
      <w:pPr>
        <w:pStyle w:val="FootnoteText"/>
        <w:jc w:val="left"/>
      </w:pPr>
      <w:r w:rsidRPr="00AD2A8D">
        <w:rPr>
          <w:rStyle w:val="FootnoteReference"/>
        </w:rPr>
        <w:footnoteRef/>
      </w:r>
      <w:r w:rsidRPr="00AD2A8D">
        <w:t xml:space="preserve"> Note that when Hegel refers to “objectivity” it should be taken to mean the character of objects, rather than what is “objective” in the sense of an unbiased account</w:t>
      </w:r>
      <w:r>
        <w:t>, etc</w:t>
      </w:r>
      <w:r w:rsidRPr="00AD2A8D">
        <w:t>.  It is the resistance of singulars to immediate assimilation to conceptual content that qualifies them for being “objective” in Hegel</w:t>
      </w:r>
      <w:r w:rsidR="00507169">
        <w:t xml:space="preserve">’s sense. </w:t>
      </w:r>
    </w:p>
  </w:footnote>
  <w:footnote w:id="83">
    <w:p w14:paraId="3007AF68" w14:textId="78EDDAC9" w:rsidR="007B47FA" w:rsidRPr="00AD2A8D" w:rsidRDefault="007B47FA" w:rsidP="00A054E7">
      <w:pPr>
        <w:pStyle w:val="FootnoteText"/>
        <w:jc w:val="left"/>
      </w:pPr>
      <w:r w:rsidRPr="00AD2A8D">
        <w:rPr>
          <w:rStyle w:val="FootnoteReference"/>
        </w:rPr>
        <w:footnoteRef/>
      </w:r>
      <w:r w:rsidRPr="00AD2A8D">
        <w:t xml:space="preserve"> For the abstract presentation of the determination/determinacy distinction in the </w:t>
      </w:r>
      <w:r w:rsidRPr="00AD2A8D">
        <w:rPr>
          <w:i/>
        </w:rPr>
        <w:t>Science of Logic</w:t>
      </w:r>
      <w:r w:rsidRPr="00AD2A8D">
        <w:t xml:space="preserve"> see 95-101; </w:t>
      </w:r>
      <w:r w:rsidRPr="00AD2A8D">
        <w:rPr>
          <w:i/>
        </w:rPr>
        <w:t>Werke</w:t>
      </w:r>
      <w:r w:rsidRPr="00AD2A8D">
        <w:t xml:space="preserve"> 6, 131</w:t>
      </w:r>
      <w:r>
        <w:t>–</w:t>
      </w:r>
      <w:r w:rsidRPr="00AD2A8D">
        <w:t xml:space="preserve">39.   </w:t>
      </w:r>
    </w:p>
  </w:footnote>
  <w:footnote w:id="84">
    <w:p w14:paraId="07323E35" w14:textId="129BAE6D" w:rsidR="007B47FA" w:rsidRPr="00AD2A8D" w:rsidRDefault="007B47FA" w:rsidP="00A054E7">
      <w:pPr>
        <w:pStyle w:val="FootnoteText"/>
        <w:jc w:val="left"/>
      </w:pPr>
      <w:r w:rsidRPr="00AD2A8D">
        <w:rPr>
          <w:rStyle w:val="FootnoteReference"/>
        </w:rPr>
        <w:footnoteRef/>
      </w:r>
      <w:r w:rsidRPr="00AD2A8D">
        <w:t xml:space="preserve"> See Baumgarten’s </w:t>
      </w:r>
      <w:proofErr w:type="spellStart"/>
      <w:r w:rsidRPr="00AD2A8D">
        <w:rPr>
          <w:i/>
        </w:rPr>
        <w:t>Metaphysica</w:t>
      </w:r>
      <w:proofErr w:type="spellEnd"/>
      <w:r w:rsidRPr="00AD2A8D">
        <w:rPr>
          <w:i/>
        </w:rPr>
        <w:t xml:space="preserve"> </w:t>
      </w:r>
      <w:r w:rsidRPr="00AD2A8D">
        <w:t xml:space="preserve">(1757): “Those things (notes and predicates) that are posited in something by determining [it] are DETERMINATIONS.  A determination is either positive and affirmative (§ 34, 10), and if true, REALITY, or it is negative (§ 34, 10), and if true NEGATION.” Alexander Baumgarten, </w:t>
      </w:r>
      <w:r w:rsidRPr="00AD2A8D">
        <w:rPr>
          <w:i/>
        </w:rPr>
        <w:t>Metaphysics: A Critical Translation with Kant’s Elucidations, Selected Notes, and Related Materials</w:t>
      </w:r>
      <w:r w:rsidRPr="00AD2A8D">
        <w:t xml:space="preserve">, trans. and eds. Courtney D. Fugate and John </w:t>
      </w:r>
      <w:proofErr w:type="spellStart"/>
      <w:r w:rsidRPr="00AD2A8D">
        <w:t>Hymers</w:t>
      </w:r>
      <w:proofErr w:type="spellEnd"/>
      <w:r w:rsidRPr="00AD2A8D">
        <w:t xml:space="preserve"> (London: Bloomsbury, 2013), 107, § 36.  On the concept of determination in Kant and the rationalist tradition, see </w:t>
      </w:r>
      <w:proofErr w:type="spellStart"/>
      <w:r w:rsidRPr="00AD2A8D">
        <w:t>Terje</w:t>
      </w:r>
      <w:proofErr w:type="spellEnd"/>
      <w:r w:rsidRPr="00AD2A8D">
        <w:t xml:space="preserve"> </w:t>
      </w:r>
      <w:proofErr w:type="spellStart"/>
      <w:r w:rsidRPr="00AD2A8D">
        <w:t>Spalby</w:t>
      </w:r>
      <w:proofErr w:type="spellEnd"/>
      <w:r w:rsidRPr="00AD2A8D">
        <w:t xml:space="preserve">, </w:t>
      </w:r>
      <w:r w:rsidRPr="00AD2A8D">
        <w:rPr>
          <w:i/>
        </w:rPr>
        <w:t>Hegel’s Conception of the Determinate Negation</w:t>
      </w:r>
      <w:r w:rsidRPr="00AD2A8D">
        <w:t xml:space="preserve"> (Leiden: Brill, 2015), 19</w:t>
      </w:r>
      <w:r>
        <w:t>–</w:t>
      </w:r>
      <w:r w:rsidRPr="00AD2A8D">
        <w:t>34.</w:t>
      </w:r>
    </w:p>
  </w:footnote>
  <w:footnote w:id="85">
    <w:p w14:paraId="268D8AE9" w14:textId="5E3E8C8A" w:rsidR="007B47FA" w:rsidRPr="00634467" w:rsidRDefault="007B47FA" w:rsidP="00AD2A8D">
      <w:pPr>
        <w:pStyle w:val="FootnoteText"/>
      </w:pPr>
      <w:r w:rsidRPr="00AD2A8D">
        <w:rPr>
          <w:rStyle w:val="FootnoteReference"/>
        </w:rPr>
        <w:footnoteRef/>
      </w:r>
      <w:r w:rsidRPr="00AD2A8D">
        <w:t xml:space="preserve"> Hegel, </w:t>
      </w:r>
      <w:r w:rsidRPr="00044802">
        <w:rPr>
          <w:i/>
        </w:rPr>
        <w:t>Science of Logic</w:t>
      </w:r>
      <w:r w:rsidRPr="00AD2A8D">
        <w:t>, 95</w:t>
      </w:r>
      <w:r>
        <w:t xml:space="preserve">; </w:t>
      </w:r>
      <w:r w:rsidR="00634467">
        <w:rPr>
          <w:i/>
        </w:rPr>
        <w:t>Werke</w:t>
      </w:r>
      <w:r w:rsidR="00634467">
        <w:t xml:space="preserve"> 5, </w:t>
      </w:r>
      <w:r w:rsidR="00A236D1">
        <w:t>131–32</w:t>
      </w:r>
    </w:p>
  </w:footnote>
  <w:footnote w:id="86">
    <w:p w14:paraId="47F26DE2" w14:textId="0B997DA2" w:rsidR="007B47FA" w:rsidRPr="00AD2A8D" w:rsidRDefault="007B47FA" w:rsidP="00A054E7">
      <w:pPr>
        <w:pStyle w:val="FootnoteText"/>
        <w:jc w:val="left"/>
      </w:pPr>
      <w:r w:rsidRPr="00AD2A8D">
        <w:rPr>
          <w:rStyle w:val="FootnoteReference"/>
        </w:rPr>
        <w:footnoteRef/>
      </w:r>
      <w:r w:rsidRPr="00AD2A8D">
        <w:t xml:space="preserve"> </w:t>
      </w:r>
      <w:proofErr w:type="spellStart"/>
      <w:r w:rsidRPr="00AD2A8D">
        <w:t>Spalby</w:t>
      </w:r>
      <w:proofErr w:type="spellEnd"/>
      <w:r w:rsidRPr="00AD2A8D">
        <w:t xml:space="preserve">, </w:t>
      </w:r>
      <w:r w:rsidRPr="00AD2A8D">
        <w:rPr>
          <w:i/>
        </w:rPr>
        <w:t>Determinate Negation</w:t>
      </w:r>
      <w:r w:rsidRPr="00AD2A8D">
        <w:t>, 30</w:t>
      </w:r>
      <w:r>
        <w:t>–</w:t>
      </w:r>
      <w:r w:rsidRPr="00AD2A8D">
        <w:t>34, plausibly suggests that Kant’ notion of “real opposition” stands at the basis of Hegel’s treatment of negation a</w:t>
      </w:r>
      <w:r w:rsidR="00AA5C5C">
        <w:t xml:space="preserve">s the basis of determination. </w:t>
      </w:r>
      <w:r w:rsidR="000621CB">
        <w:t>The relevance of this Kantian no</w:t>
      </w:r>
      <w:r w:rsidR="00620D4F">
        <w:t>tion to Hegel i</w:t>
      </w:r>
      <w:r w:rsidR="008802C7">
        <w:t>s de</w:t>
      </w:r>
      <w:r w:rsidR="00620D4F">
        <w:t>fended</w:t>
      </w:r>
      <w:r w:rsidR="00FD5F19">
        <w:t xml:space="preserve"> at length in Michael Wolff, </w:t>
      </w:r>
      <w:r w:rsidR="00FD5F19" w:rsidRPr="00FD5F19">
        <w:rPr>
          <w:i/>
        </w:rPr>
        <w:t xml:space="preserve">Der </w:t>
      </w:r>
      <w:proofErr w:type="spellStart"/>
      <w:r w:rsidR="00FD5F19" w:rsidRPr="00FD5F19">
        <w:rPr>
          <w:i/>
        </w:rPr>
        <w:t>Begriff</w:t>
      </w:r>
      <w:proofErr w:type="spellEnd"/>
      <w:r w:rsidR="00FD5F19" w:rsidRPr="00FD5F19">
        <w:rPr>
          <w:i/>
        </w:rPr>
        <w:t xml:space="preserve"> des </w:t>
      </w:r>
      <w:proofErr w:type="spellStart"/>
      <w:r w:rsidR="00FD5F19" w:rsidRPr="00FD5F19">
        <w:rPr>
          <w:i/>
        </w:rPr>
        <w:t>Widerspruchs</w:t>
      </w:r>
      <w:proofErr w:type="spellEnd"/>
      <w:r w:rsidR="00FD5F19" w:rsidRPr="00FD5F19">
        <w:rPr>
          <w:i/>
        </w:rPr>
        <w:t xml:space="preserve">. Eine </w:t>
      </w:r>
      <w:proofErr w:type="spellStart"/>
      <w:r w:rsidR="00FD5F19" w:rsidRPr="00FD5F19">
        <w:rPr>
          <w:i/>
        </w:rPr>
        <w:t>Studie</w:t>
      </w:r>
      <w:proofErr w:type="spellEnd"/>
      <w:r w:rsidR="00FD5F19" w:rsidRPr="00FD5F19">
        <w:rPr>
          <w:i/>
        </w:rPr>
        <w:t xml:space="preserve"> </w:t>
      </w:r>
      <w:proofErr w:type="spellStart"/>
      <w:r w:rsidR="00FD5F19" w:rsidRPr="00FD5F19">
        <w:rPr>
          <w:i/>
        </w:rPr>
        <w:t>zur</w:t>
      </w:r>
      <w:proofErr w:type="spellEnd"/>
      <w:r w:rsidR="00FD5F19" w:rsidRPr="00FD5F19">
        <w:rPr>
          <w:i/>
        </w:rPr>
        <w:t xml:space="preserve"> </w:t>
      </w:r>
      <w:proofErr w:type="spellStart"/>
      <w:r w:rsidR="00FD5F19" w:rsidRPr="00FD5F19">
        <w:rPr>
          <w:i/>
        </w:rPr>
        <w:t>Dialektik</w:t>
      </w:r>
      <w:proofErr w:type="spellEnd"/>
      <w:r w:rsidR="00FD5F19" w:rsidRPr="00FD5F19">
        <w:rPr>
          <w:i/>
        </w:rPr>
        <w:t xml:space="preserve"> </w:t>
      </w:r>
      <w:proofErr w:type="spellStart"/>
      <w:r w:rsidR="00FD5F19" w:rsidRPr="00FD5F19">
        <w:rPr>
          <w:i/>
        </w:rPr>
        <w:t>Kants</w:t>
      </w:r>
      <w:proofErr w:type="spellEnd"/>
      <w:r w:rsidR="00FD5F19" w:rsidRPr="00FD5F19">
        <w:rPr>
          <w:i/>
        </w:rPr>
        <w:t xml:space="preserve"> und </w:t>
      </w:r>
      <w:proofErr w:type="spellStart"/>
      <w:r w:rsidR="00FD5F19" w:rsidRPr="00FD5F19">
        <w:rPr>
          <w:i/>
        </w:rPr>
        <w:t>Hegels</w:t>
      </w:r>
      <w:proofErr w:type="spellEnd"/>
      <w:r w:rsidR="00FD5F19">
        <w:t>, 2</w:t>
      </w:r>
      <w:r w:rsidR="00FD5F19" w:rsidRPr="00FD5F19">
        <w:rPr>
          <w:vertAlign w:val="superscript"/>
        </w:rPr>
        <w:t>nd</w:t>
      </w:r>
      <w:r w:rsidR="00620D4F">
        <w:t xml:space="preserve"> ed. (</w:t>
      </w:r>
      <w:r w:rsidR="00FD5F19" w:rsidRPr="00FD5F19">
        <w:t>Frankfurt am Ma</w:t>
      </w:r>
      <w:r w:rsidR="00620D4F">
        <w:t>in: Frankfu</w:t>
      </w:r>
      <w:r w:rsidR="007D1A0A">
        <w:t>rt University Press, 2010 [</w:t>
      </w:r>
      <w:r w:rsidR="008802C7">
        <w:t xml:space="preserve">orig. </w:t>
      </w:r>
      <w:r w:rsidR="007D1A0A">
        <w:t>1981]).</w:t>
      </w:r>
    </w:p>
  </w:footnote>
  <w:footnote w:id="87">
    <w:p w14:paraId="402C217C" w14:textId="2BBCB14C" w:rsidR="007B47FA" w:rsidRPr="00AD2A8D" w:rsidRDefault="007B47FA" w:rsidP="00A054E7">
      <w:pPr>
        <w:pStyle w:val="FootnoteText"/>
        <w:jc w:val="left"/>
      </w:pPr>
      <w:r w:rsidRPr="00AD2A8D">
        <w:rPr>
          <w:rStyle w:val="FootnoteReference"/>
        </w:rPr>
        <w:footnoteRef/>
      </w:r>
      <w:r w:rsidRPr="00AD2A8D">
        <w:t xml:space="preserve"> For an overview of the theme in Spinoza and its reception, see Yitzhak Y. Melamed, “‘Omnis </w:t>
      </w:r>
      <w:proofErr w:type="spellStart"/>
      <w:r w:rsidRPr="00AD2A8D">
        <w:t>determinatio</w:t>
      </w:r>
      <w:proofErr w:type="spellEnd"/>
      <w:r w:rsidRPr="00AD2A8D">
        <w:t xml:space="preserve"> </w:t>
      </w:r>
      <w:proofErr w:type="spellStart"/>
      <w:r w:rsidRPr="00AD2A8D">
        <w:t>est</w:t>
      </w:r>
      <w:proofErr w:type="spellEnd"/>
      <w:r w:rsidRPr="00AD2A8D">
        <w:t xml:space="preserve"> </w:t>
      </w:r>
      <w:proofErr w:type="spellStart"/>
      <w:r w:rsidRPr="00AD2A8D">
        <w:t>negatio</w:t>
      </w:r>
      <w:proofErr w:type="spellEnd"/>
      <w:r w:rsidRPr="00AD2A8D">
        <w:t xml:space="preserve">’: Determination, Negation, and Self-Negation in Spinoza, Kant, and Hegel,” in </w:t>
      </w:r>
      <w:r w:rsidRPr="00AD2A8D">
        <w:rPr>
          <w:i/>
        </w:rPr>
        <w:t>Spinoza and German Idealism</w:t>
      </w:r>
      <w:r w:rsidRPr="00AD2A8D">
        <w:t xml:space="preserve">, eds. Eckart </w:t>
      </w:r>
      <w:proofErr w:type="spellStart"/>
      <w:r w:rsidRPr="00AD2A8D">
        <w:t>Förster</w:t>
      </w:r>
      <w:proofErr w:type="spellEnd"/>
      <w:r w:rsidRPr="00AD2A8D">
        <w:t xml:space="preserve"> and Yitzhak Y. Melamed (Cambridge: Cambridge University Press, 2012), 175</w:t>
      </w:r>
      <w:r>
        <w:t>–</w:t>
      </w:r>
      <w:r w:rsidRPr="00AD2A8D">
        <w:t>96.</w:t>
      </w:r>
    </w:p>
  </w:footnote>
  <w:footnote w:id="88">
    <w:p w14:paraId="0FCD6F80" w14:textId="77777777" w:rsidR="007B47FA" w:rsidRPr="00AD2A8D" w:rsidRDefault="007B47FA" w:rsidP="00A054E7">
      <w:pPr>
        <w:pStyle w:val="FootnoteText"/>
        <w:jc w:val="left"/>
      </w:pPr>
      <w:r w:rsidRPr="00AD2A8D">
        <w:rPr>
          <w:rStyle w:val="FootnoteReference"/>
        </w:rPr>
        <w:footnoteRef/>
      </w:r>
      <w:r w:rsidRPr="00AD2A8D">
        <w:t xml:space="preserve"> Michael Inwood, “Determination, Determinacy,” in </w:t>
      </w:r>
      <w:r w:rsidRPr="00AD2A8D">
        <w:rPr>
          <w:i/>
        </w:rPr>
        <w:t>The Bloomsbury Companion to Hegel</w:t>
      </w:r>
      <w:r w:rsidRPr="00AD2A8D">
        <w:t xml:space="preserve">, eds. Allegra de </w:t>
      </w:r>
      <w:proofErr w:type="spellStart"/>
      <w:r w:rsidRPr="00AD2A8D">
        <w:t>Laurentiis</w:t>
      </w:r>
      <w:proofErr w:type="spellEnd"/>
      <w:r w:rsidRPr="00AD2A8D">
        <w:t xml:space="preserve"> and Jeffrey Edwards (London: Bloomsbury, 2013), 222.</w:t>
      </w:r>
    </w:p>
  </w:footnote>
  <w:footnote w:id="89">
    <w:p w14:paraId="165E2917" w14:textId="06457484" w:rsidR="007B47FA" w:rsidRPr="00AD2A8D" w:rsidRDefault="007B47FA" w:rsidP="00A054E7">
      <w:pPr>
        <w:pStyle w:val="FootnoteText"/>
        <w:jc w:val="left"/>
        <w:rPr>
          <w:bCs/>
          <w:iCs/>
          <w:color w:val="000000" w:themeColor="text1"/>
          <w:lang w:val="en"/>
        </w:rPr>
      </w:pPr>
      <w:r w:rsidRPr="00AD2A8D">
        <w:rPr>
          <w:rStyle w:val="FootnoteReference"/>
        </w:rPr>
        <w:footnoteRef/>
      </w:r>
      <w:r w:rsidRPr="00AD2A8D">
        <w:t xml:space="preserve"> Hegel closely associates the Greek </w:t>
      </w:r>
      <w:proofErr w:type="spellStart"/>
      <w:r w:rsidRPr="00AD2A8D">
        <w:rPr>
          <w:i/>
        </w:rPr>
        <w:t>horos</w:t>
      </w:r>
      <w:proofErr w:type="spellEnd"/>
      <w:r w:rsidRPr="00AD2A8D">
        <w:t xml:space="preserve"> (</w:t>
      </w:r>
      <w:proofErr w:type="spellStart"/>
      <w:r w:rsidRPr="00AD2A8D">
        <w:rPr>
          <w:rFonts w:eastAsia="Calibri"/>
          <w:bCs/>
          <w:iCs/>
        </w:rPr>
        <w:t>ὅ</w:t>
      </w:r>
      <w:r w:rsidRPr="00AD2A8D">
        <w:rPr>
          <w:bCs/>
          <w:iCs/>
        </w:rPr>
        <w:t>ρος</w:t>
      </w:r>
      <w:proofErr w:type="spellEnd"/>
      <w:r w:rsidRPr="00AD2A8D">
        <w:rPr>
          <w:bCs/>
          <w:iCs/>
        </w:rPr>
        <w:t>, “term,” related to</w:t>
      </w:r>
      <w:r w:rsidRPr="00AD2A8D">
        <w:rPr>
          <w:bCs/>
          <w:iCs/>
          <w:color w:val="000000" w:themeColor="text1"/>
        </w:rPr>
        <w:t xml:space="preserve"> </w:t>
      </w:r>
      <w:proofErr w:type="spellStart"/>
      <w:r w:rsidRPr="00AD2A8D">
        <w:rPr>
          <w:bCs/>
          <w:iCs/>
          <w:color w:val="000000" w:themeColor="text1"/>
          <w:lang w:val="en"/>
        </w:rPr>
        <w:t>όριο</w:t>
      </w:r>
      <w:proofErr w:type="spellEnd"/>
      <w:r w:rsidRPr="00AD2A8D">
        <w:rPr>
          <w:bCs/>
          <w:iCs/>
          <w:color w:val="000000" w:themeColor="text1"/>
        </w:rPr>
        <w:t>, “limit” or “boundary”)</w:t>
      </w:r>
      <w:r w:rsidRPr="00AD2A8D">
        <w:rPr>
          <w:bCs/>
          <w:iCs/>
        </w:rPr>
        <w:t xml:space="preserve"> </w:t>
      </w:r>
      <w:r w:rsidRPr="00AD2A8D">
        <w:t xml:space="preserve">with conceptual determinacy: “This prophetic talk supposes that it is staying right in the </w:t>
      </w:r>
      <w:proofErr w:type="spellStart"/>
      <w:r w:rsidRPr="00AD2A8D">
        <w:t>centre</w:t>
      </w:r>
      <w:proofErr w:type="spellEnd"/>
      <w:r w:rsidRPr="00AD2A8D">
        <w:t xml:space="preserve"> and in the depths, looks disdainfully at determinateness [</w:t>
      </w:r>
      <w:proofErr w:type="spellStart"/>
      <w:r w:rsidRPr="00AD2A8D">
        <w:rPr>
          <w:i/>
        </w:rPr>
        <w:t>Bestimmtheit</w:t>
      </w:r>
      <w:proofErr w:type="spellEnd"/>
      <w:r w:rsidRPr="00AD2A8D">
        <w:t>] (</w:t>
      </w:r>
      <w:proofErr w:type="spellStart"/>
      <w:r w:rsidRPr="00AD2A8D">
        <w:rPr>
          <w:i/>
        </w:rPr>
        <w:t>Horos</w:t>
      </w:r>
      <w:proofErr w:type="spellEnd"/>
      <w:r w:rsidRPr="00AD2A8D">
        <w:t xml:space="preserve">), and deliberately holds aloof from Notion and Necessity as products of that reflection which is at home only in the finite.” Hegel, </w:t>
      </w:r>
      <w:r w:rsidRPr="00AD2A8D">
        <w:rPr>
          <w:i/>
        </w:rPr>
        <w:t>Phenomenology of Spirit,</w:t>
      </w:r>
      <w:r w:rsidRPr="00AD2A8D">
        <w:t xml:space="preserve"> 6; </w:t>
      </w:r>
      <w:r w:rsidRPr="00AD2A8D">
        <w:rPr>
          <w:i/>
        </w:rPr>
        <w:t>Werke</w:t>
      </w:r>
      <w:r w:rsidRPr="00AD2A8D">
        <w:t xml:space="preserve"> 3, 17.  See also </w:t>
      </w:r>
      <w:r w:rsidRPr="00AD2A8D">
        <w:rPr>
          <w:i/>
        </w:rPr>
        <w:t>Werke</w:t>
      </w:r>
      <w:r w:rsidRPr="00AD2A8D">
        <w:t xml:space="preserve"> 18, 532, for the translation of </w:t>
      </w:r>
      <w:bookmarkStart w:id="1" w:name="10001"/>
      <w:proofErr w:type="spellStart"/>
      <w:r w:rsidRPr="00AD2A8D">
        <w:rPr>
          <w:rFonts w:eastAsia="Calibri"/>
          <w:bCs/>
          <w:iCs/>
        </w:rPr>
        <w:t>ὅ</w:t>
      </w:r>
      <w:r w:rsidRPr="00AD2A8D">
        <w:rPr>
          <w:bCs/>
          <w:iCs/>
        </w:rPr>
        <w:t>ρος</w:t>
      </w:r>
      <w:proofErr w:type="spellEnd"/>
      <w:r w:rsidRPr="00AD2A8D">
        <w:rPr>
          <w:bCs/>
          <w:i/>
          <w:iCs/>
        </w:rPr>
        <w:t xml:space="preserve"> </w:t>
      </w:r>
      <w:r w:rsidRPr="00AD2A8D">
        <w:rPr>
          <w:bCs/>
          <w:iCs/>
        </w:rPr>
        <w:t xml:space="preserve">with </w:t>
      </w:r>
      <w:proofErr w:type="spellStart"/>
      <w:r w:rsidRPr="00AD2A8D">
        <w:rPr>
          <w:bCs/>
          <w:i/>
          <w:iCs/>
        </w:rPr>
        <w:t>Bestimmung</w:t>
      </w:r>
      <w:proofErr w:type="spellEnd"/>
      <w:r w:rsidRPr="00AD2A8D">
        <w:rPr>
          <w:b/>
          <w:bCs/>
          <w:i/>
          <w:iCs/>
        </w:rPr>
        <w:t>.</w:t>
      </w:r>
      <w:bookmarkEnd w:id="1"/>
    </w:p>
  </w:footnote>
  <w:footnote w:id="90">
    <w:p w14:paraId="282700FC" w14:textId="6E41E98A" w:rsidR="007B47FA" w:rsidRPr="00AD2A8D" w:rsidRDefault="007B47FA" w:rsidP="00A054E7">
      <w:pPr>
        <w:pStyle w:val="FootnoteText"/>
        <w:jc w:val="left"/>
      </w:pPr>
      <w:r w:rsidRPr="00AD2A8D">
        <w:rPr>
          <w:rStyle w:val="FootnoteReference"/>
        </w:rPr>
        <w:footnoteRef/>
      </w:r>
      <w:r w:rsidRPr="00AD2A8D">
        <w:t xml:space="preserve"> For a contemporary attempt to use the notion of “articulation” as a replacement for representational theories of concepts, see Joseph Rouse</w:t>
      </w:r>
      <w:r w:rsidRPr="00AD2A8D">
        <w:rPr>
          <w:i/>
        </w:rPr>
        <w:t>, Articulating the World: Conceptual Understanding and the Scientific Image</w:t>
      </w:r>
      <w:r w:rsidRPr="00AD2A8D">
        <w:t xml:space="preserve"> (Chicago: University of Chicago Press, 2015).  </w:t>
      </w:r>
    </w:p>
  </w:footnote>
  <w:footnote w:id="91">
    <w:p w14:paraId="6FAA0C16" w14:textId="14D48188" w:rsidR="007B47FA" w:rsidRDefault="007B47FA" w:rsidP="00A054E7">
      <w:pPr>
        <w:pStyle w:val="FootnoteText"/>
        <w:jc w:val="left"/>
      </w:pPr>
      <w:r>
        <w:rPr>
          <w:rStyle w:val="FootnoteReference"/>
        </w:rPr>
        <w:footnoteRef/>
      </w:r>
      <w:r>
        <w:t xml:space="preserve"> </w:t>
      </w:r>
      <w:r w:rsidR="00A236D1">
        <w:t xml:space="preserve">This is not in itself a critique of McDowell, who does not take his work to establish a positive theory of conceptuality, but to dissolve epistemological anxieties characteristic of modern philosophy.  </w:t>
      </w:r>
      <w:r w:rsidR="00734AD6">
        <w:t>See</w:t>
      </w:r>
      <w:r w:rsidR="00E43CAC">
        <w:t xml:space="preserve"> the Introduction to</w:t>
      </w:r>
      <w:r w:rsidR="00734AD6">
        <w:t xml:space="preserve"> </w:t>
      </w:r>
      <w:r w:rsidR="00734AD6">
        <w:rPr>
          <w:i/>
        </w:rPr>
        <w:t>Mind and World</w:t>
      </w:r>
      <w:r w:rsidR="00E43CAC">
        <w:rPr>
          <w:i/>
        </w:rPr>
        <w:t xml:space="preserve">.  </w:t>
      </w:r>
      <w:r w:rsidR="00A236D1">
        <w:t xml:space="preserve">Nevertheless, from the present point of view, McDowell approaches the problem too generally, since the role of conceptual capacities in experience does not exhaust </w:t>
      </w:r>
      <w:r w:rsidR="00425638">
        <w:t xml:space="preserve">the </w:t>
      </w:r>
      <w:r w:rsidR="00A236D1">
        <w:t>mind-world relation</w:t>
      </w:r>
      <w:r w:rsidR="00425638">
        <w:t xml:space="preserve">.  </w:t>
      </w:r>
    </w:p>
  </w:footnote>
  <w:footnote w:id="92">
    <w:p w14:paraId="2B3C7BF1" w14:textId="2B5AFB32" w:rsidR="007B47FA" w:rsidRPr="00AD2A8D" w:rsidRDefault="007B47FA" w:rsidP="00A054E7">
      <w:pPr>
        <w:pStyle w:val="FootnoteText"/>
        <w:jc w:val="left"/>
      </w:pPr>
      <w:r w:rsidRPr="00AD2A8D">
        <w:rPr>
          <w:rStyle w:val="FootnoteReference"/>
        </w:rPr>
        <w:footnoteRef/>
      </w:r>
      <w:r w:rsidRPr="00AD2A8D">
        <w:t xml:space="preserve"> Hegel speaks of “that trivial identity that concept and object are in themselves identical…” Hegel, </w:t>
      </w:r>
      <w:r w:rsidRPr="00AD2A8D">
        <w:rPr>
          <w:i/>
        </w:rPr>
        <w:t>Encyclopedia Logic</w:t>
      </w:r>
      <w:r w:rsidRPr="00AD2A8D">
        <w:t>, § 193 R, 266</w:t>
      </w:r>
      <w:r>
        <w:t>–</w:t>
      </w:r>
      <w:r w:rsidRPr="00AD2A8D">
        <w:t xml:space="preserve">67; </w:t>
      </w:r>
      <w:r w:rsidRPr="00AD2A8D">
        <w:rPr>
          <w:i/>
        </w:rPr>
        <w:t>Werke</w:t>
      </w:r>
      <w:r w:rsidRPr="00AD2A8D">
        <w:t xml:space="preserve"> 8, 347.  Since Pippin grounds the conceptuality of our know</w:t>
      </w:r>
      <w:r w:rsidR="00425638">
        <w:t>ledge on something inevitable—</w:t>
      </w:r>
      <w:r w:rsidRPr="00AD2A8D">
        <w:t>the “inseparability of concept a</w:t>
      </w:r>
      <w:r w:rsidR="00425638">
        <w:t>nd intuition”—</w:t>
      </w:r>
      <w:r w:rsidRPr="00AD2A8D">
        <w:t xml:space="preserve">his view </w:t>
      </w:r>
      <w:r w:rsidR="006E51E4">
        <w:t>of conceptual objectivity verges on</w:t>
      </w:r>
      <w:r w:rsidRPr="00AD2A8D">
        <w:t xml:space="preserve"> this kind of triviality.  For Hegel, a non-trivial identity between concept and object is one that is </w:t>
      </w:r>
      <w:r w:rsidRPr="00AD2A8D">
        <w:rPr>
          <w:i/>
        </w:rPr>
        <w:t>achieved</w:t>
      </w:r>
      <w:r w:rsidRPr="00AD2A8D">
        <w:t>, or a result.  See the final section of this paper for my view about how this could be understood.</w:t>
      </w:r>
    </w:p>
  </w:footnote>
  <w:footnote w:id="93">
    <w:p w14:paraId="34138D59" w14:textId="72B6A2D7" w:rsidR="007B47FA" w:rsidRPr="00AD2A8D" w:rsidRDefault="007B47FA" w:rsidP="00A054E7">
      <w:pPr>
        <w:pStyle w:val="FootnoteText"/>
        <w:jc w:val="left"/>
      </w:pPr>
      <w:r w:rsidRPr="00AD2A8D">
        <w:rPr>
          <w:rStyle w:val="FootnoteReference"/>
        </w:rPr>
        <w:footnoteRef/>
      </w:r>
      <w:r w:rsidRPr="00AD2A8D">
        <w:t xml:space="preserve"> Else there would be no room to make remarks such as the following: “…</w:t>
      </w:r>
      <w:r w:rsidRPr="00AD2A8D">
        <w:rPr>
          <w:u w:val="single"/>
        </w:rPr>
        <w:t>that reality which does not correspond to the concept</w:t>
      </w:r>
      <w:r w:rsidRPr="00AD2A8D">
        <w:t xml:space="preserve"> is mere </w:t>
      </w:r>
      <w:r w:rsidRPr="00AD2A8D">
        <w:rPr>
          <w:i/>
        </w:rPr>
        <w:t>appearance</w:t>
      </w:r>
      <w:r w:rsidRPr="00AD2A8D">
        <w:t xml:space="preserve">, something subjective, accidental, arbitrary, something which is not the truth.” Hegel, </w:t>
      </w:r>
      <w:r w:rsidRPr="00AD2A8D">
        <w:rPr>
          <w:i/>
        </w:rPr>
        <w:t xml:space="preserve">Science of Logic, </w:t>
      </w:r>
      <w:r w:rsidRPr="00AD2A8D">
        <w:t xml:space="preserve">671; </w:t>
      </w:r>
      <w:r w:rsidRPr="00AD2A8D">
        <w:rPr>
          <w:i/>
        </w:rPr>
        <w:t>Werke</w:t>
      </w:r>
      <w:r w:rsidRPr="00AD2A8D">
        <w:t xml:space="preserve"> 6, 464.  Underline added.  Bowman has appropriately emphasized that, to whatever extent Hegel takes the Kantian turn away from the objects of special metaphysics as traditionally conceived, he nevertheless does not think of the object of philosophical knowledge in terms of the ordinary things of the empirical world, or even everything considered in empirical science.  See Bowman, </w:t>
      </w:r>
      <w:r w:rsidRPr="00AD2A8D">
        <w:rPr>
          <w:i/>
        </w:rPr>
        <w:t xml:space="preserve">Absolute Negativity, </w:t>
      </w:r>
      <w:r w:rsidRPr="00AD2A8D">
        <w:t>Chapter 4.  Bowman’s account, however, since it leaves us only with an underlying metaphysical structure</w:t>
      </w:r>
      <w:r w:rsidR="00425638">
        <w:t>—</w:t>
      </w:r>
      <w:r w:rsidRPr="00AD2A8D">
        <w:t>connected to our knowing, perhaps, but hardl</w:t>
      </w:r>
      <w:r w:rsidR="00425638">
        <w:t>y to definite, worldly things—</w:t>
      </w:r>
      <w:r w:rsidRPr="00AD2A8D">
        <w:t xml:space="preserve">makes very elusive what Hegelian science could study.  As I will emphasize below, Hegel’s account of conceptuality prizes instead things genuinely constituted by their </w:t>
      </w:r>
      <w:r w:rsidR="00935669">
        <w:t xml:space="preserve">logical </w:t>
      </w:r>
      <w:r w:rsidRPr="00AD2A8D">
        <w:t>determinacy, which turn out to be the things of human culture, the “spiritual” world.</w:t>
      </w:r>
    </w:p>
  </w:footnote>
  <w:footnote w:id="94">
    <w:p w14:paraId="129B4FB3" w14:textId="77777777" w:rsidR="007B47FA" w:rsidRPr="00AD2A8D" w:rsidRDefault="007B47FA" w:rsidP="00AD2A8D">
      <w:pPr>
        <w:pStyle w:val="FootnoteText"/>
      </w:pPr>
      <w:r w:rsidRPr="00AD2A8D">
        <w:rPr>
          <w:rStyle w:val="FootnoteReference"/>
        </w:rPr>
        <w:footnoteRef/>
      </w:r>
      <w:r w:rsidRPr="00AD2A8D">
        <w:t xml:space="preserve"> See </w:t>
      </w:r>
      <w:r w:rsidRPr="00425638">
        <w:t>Gerhard,</w:t>
      </w:r>
      <w:r w:rsidRPr="00AD2A8D">
        <w:t xml:space="preserve"> </w:t>
      </w:r>
      <w:r w:rsidRPr="0062258B">
        <w:rPr>
          <w:i/>
        </w:rPr>
        <w:t xml:space="preserve">Hegel und die </w:t>
      </w:r>
      <w:proofErr w:type="spellStart"/>
      <w:r w:rsidRPr="0062258B">
        <w:rPr>
          <w:i/>
        </w:rPr>
        <w:t>logische</w:t>
      </w:r>
      <w:proofErr w:type="spellEnd"/>
      <w:r w:rsidRPr="0062258B">
        <w:rPr>
          <w:i/>
        </w:rPr>
        <w:t xml:space="preserve"> </w:t>
      </w:r>
      <w:proofErr w:type="spellStart"/>
      <w:r w:rsidRPr="0062258B">
        <w:rPr>
          <w:i/>
        </w:rPr>
        <w:t>Frage</w:t>
      </w:r>
      <w:proofErr w:type="spellEnd"/>
      <w:r w:rsidRPr="00AD2A8D">
        <w:t>, 32, 163.</w:t>
      </w:r>
    </w:p>
  </w:footnote>
  <w:footnote w:id="95">
    <w:p w14:paraId="4DD512D1" w14:textId="4142A483" w:rsidR="007B47FA" w:rsidRPr="00AD2A8D" w:rsidRDefault="007B47FA" w:rsidP="00AD2A8D">
      <w:pPr>
        <w:pStyle w:val="FootnoteText"/>
      </w:pPr>
      <w:r w:rsidRPr="00AD2A8D">
        <w:rPr>
          <w:rStyle w:val="FootnoteReference"/>
        </w:rPr>
        <w:footnoteRef/>
      </w:r>
      <w:r w:rsidRPr="00AD2A8D">
        <w:t xml:space="preserve"> Hegel, </w:t>
      </w:r>
      <w:r w:rsidRPr="00AD2A8D">
        <w:rPr>
          <w:i/>
        </w:rPr>
        <w:t>Science of Logic</w:t>
      </w:r>
      <w:r w:rsidRPr="00AD2A8D">
        <w:t xml:space="preserve">, 671; </w:t>
      </w:r>
      <w:r w:rsidRPr="00AD2A8D">
        <w:rPr>
          <w:i/>
        </w:rPr>
        <w:t>Werke</w:t>
      </w:r>
      <w:r w:rsidRPr="00AD2A8D">
        <w:t xml:space="preserve"> 6, 464.</w:t>
      </w:r>
    </w:p>
  </w:footnote>
  <w:footnote w:id="96">
    <w:p w14:paraId="0CEA7191" w14:textId="214FFD57" w:rsidR="007B47FA" w:rsidRPr="00AD2A8D" w:rsidRDefault="007B47FA" w:rsidP="00A054E7">
      <w:pPr>
        <w:pStyle w:val="FootnoteText"/>
        <w:jc w:val="left"/>
      </w:pPr>
      <w:r w:rsidRPr="00AD2A8D">
        <w:rPr>
          <w:rStyle w:val="FootnoteReference"/>
        </w:rPr>
        <w:footnoteRef/>
      </w:r>
      <w:r w:rsidRPr="00AD2A8D">
        <w:t xml:space="preserve"> The phrase is from Dean </w:t>
      </w:r>
      <w:proofErr w:type="spellStart"/>
      <w:r w:rsidRPr="00AD2A8D">
        <w:t>Moyar</w:t>
      </w:r>
      <w:proofErr w:type="spellEnd"/>
      <w:r w:rsidRPr="00AD2A8D">
        <w:t xml:space="preserve">, “Thought and Metaphysics: Hegel’s Reception of Spinoza,” in </w:t>
      </w:r>
      <w:r w:rsidRPr="00AD2A8D">
        <w:rPr>
          <w:i/>
        </w:rPr>
        <w:t>Spinoza and German Idealism</w:t>
      </w:r>
      <w:r w:rsidRPr="00AD2A8D">
        <w:t>, 197</w:t>
      </w:r>
      <w:r>
        <w:t>–</w:t>
      </w:r>
      <w:r w:rsidRPr="00AD2A8D">
        <w:t xml:space="preserve">213.  See relatedly Hegel, </w:t>
      </w:r>
      <w:r w:rsidRPr="00AD2A8D">
        <w:rPr>
          <w:i/>
        </w:rPr>
        <w:t>Science of Logic</w:t>
      </w:r>
      <w:r w:rsidRPr="00AD2A8D">
        <w:t xml:space="preserve">, 526; </w:t>
      </w:r>
      <w:r w:rsidRPr="00AD2A8D">
        <w:rPr>
          <w:i/>
        </w:rPr>
        <w:t>Werke</w:t>
      </w:r>
      <w:r w:rsidRPr="00AD2A8D">
        <w:t xml:space="preserve"> 6, 270. </w:t>
      </w:r>
      <w:r w:rsidRPr="00AD2A8D">
        <w:rPr>
          <w:i/>
        </w:rPr>
        <w:t xml:space="preserve">  </w:t>
      </w:r>
      <w:r w:rsidRPr="00AD2A8D">
        <w:t xml:space="preserve">  </w:t>
      </w:r>
    </w:p>
  </w:footnote>
  <w:footnote w:id="97">
    <w:p w14:paraId="6514A4E7" w14:textId="1D8A5ECC" w:rsidR="007B47FA" w:rsidRPr="002903F8" w:rsidRDefault="007B47FA" w:rsidP="00A054E7">
      <w:pPr>
        <w:pStyle w:val="FootnoteText"/>
        <w:jc w:val="left"/>
      </w:pPr>
      <w:r>
        <w:rPr>
          <w:rStyle w:val="FootnoteReference"/>
        </w:rPr>
        <w:footnoteRef/>
      </w:r>
      <w:r w:rsidR="0035157E">
        <w:t xml:space="preserve"> See ibid., 535; </w:t>
      </w:r>
      <w:r w:rsidR="002C49B0">
        <w:rPr>
          <w:i/>
        </w:rPr>
        <w:t>Werke</w:t>
      </w:r>
      <w:r w:rsidR="002C49B0">
        <w:t xml:space="preserve"> 6, 281</w:t>
      </w:r>
      <w:r w:rsidR="007A0E7F">
        <w:t xml:space="preserve">; </w:t>
      </w:r>
      <w:r w:rsidR="00771BF5">
        <w:t xml:space="preserve">ibid., </w:t>
      </w:r>
      <w:r w:rsidR="003524F4">
        <w:t xml:space="preserve">38; </w:t>
      </w:r>
      <w:r w:rsidR="003524F4">
        <w:rPr>
          <w:i/>
        </w:rPr>
        <w:t>Werke</w:t>
      </w:r>
      <w:r w:rsidR="003524F4">
        <w:t xml:space="preserve"> 5, 56</w:t>
      </w:r>
      <w:r w:rsidR="007B72E6">
        <w:t xml:space="preserve">; Hegel, </w:t>
      </w:r>
      <w:r w:rsidR="007B72E6">
        <w:rPr>
          <w:i/>
        </w:rPr>
        <w:t>Encyclopedia Logic</w:t>
      </w:r>
      <w:r w:rsidR="007B72E6">
        <w:t xml:space="preserve">, </w:t>
      </w:r>
      <w:r w:rsidR="002903F8">
        <w:t xml:space="preserve">52, § 20 R; </w:t>
      </w:r>
      <w:r w:rsidR="002903F8">
        <w:rPr>
          <w:i/>
        </w:rPr>
        <w:t>Werke</w:t>
      </w:r>
      <w:r w:rsidR="002903F8">
        <w:t xml:space="preserve"> 8, 74.</w:t>
      </w:r>
    </w:p>
  </w:footnote>
  <w:footnote w:id="98">
    <w:p w14:paraId="3384998A" w14:textId="5FE4E878" w:rsidR="007B47FA" w:rsidRPr="00AD2A8D" w:rsidRDefault="007B47FA" w:rsidP="00A054E7">
      <w:pPr>
        <w:pStyle w:val="FootnoteText"/>
        <w:jc w:val="left"/>
      </w:pPr>
      <w:r w:rsidRPr="00AD2A8D">
        <w:rPr>
          <w:rStyle w:val="FootnoteReference"/>
        </w:rPr>
        <w:footnoteRef/>
      </w:r>
      <w:r w:rsidRPr="00AD2A8D">
        <w:t xml:space="preserve"> Hegel, </w:t>
      </w:r>
      <w:r w:rsidRPr="00AD2A8D">
        <w:rPr>
          <w:i/>
        </w:rPr>
        <w:t xml:space="preserve">Science of Logic, </w:t>
      </w:r>
      <w:r w:rsidRPr="00AD2A8D">
        <w:t xml:space="preserve">631; </w:t>
      </w:r>
      <w:r w:rsidRPr="00AD2A8D">
        <w:rPr>
          <w:i/>
        </w:rPr>
        <w:t>Werke</w:t>
      </w:r>
      <w:r w:rsidRPr="00AD2A8D">
        <w:t xml:space="preserve"> 6, 409.  I thus dispute James Kreines’ suggestion that this section primarily concerns modes of explanation</w:t>
      </w:r>
      <w:r>
        <w:t>, though I do not deny the relevance of explanation for Hegel’s concerns here</w:t>
      </w:r>
      <w:r w:rsidRPr="00AD2A8D">
        <w:t xml:space="preserve">.  See his “Hegel’s Critique of Mechanism and the Philosophical Appeal of the </w:t>
      </w:r>
      <w:r w:rsidRPr="00AD2A8D">
        <w:rPr>
          <w:i/>
        </w:rPr>
        <w:t>Logic</w:t>
      </w:r>
      <w:r w:rsidRPr="00AD2A8D">
        <w:t xml:space="preserve"> Project,” </w:t>
      </w:r>
      <w:r w:rsidRPr="00AD2A8D">
        <w:rPr>
          <w:i/>
        </w:rPr>
        <w:t>European Journal of Philosophy</w:t>
      </w:r>
      <w:r w:rsidRPr="00AD2A8D">
        <w:t xml:space="preserve"> 12.1 (2004), 38</w:t>
      </w:r>
      <w:r>
        <w:t>–</w:t>
      </w:r>
      <w:r w:rsidRPr="00AD2A8D">
        <w:t xml:space="preserve">74.  My account is </w:t>
      </w:r>
      <w:r w:rsidR="00C07A54">
        <w:t xml:space="preserve">more </w:t>
      </w:r>
      <w:r w:rsidRPr="00AD2A8D">
        <w:t xml:space="preserve">in line with Moss, who claims that Hegel’s section on objectivity is “a schematic for the comprehension of objects,” which does not make a direct claim about non-logical objects.  See Gregory S. Moss, “Hegel’s Free Mechanism: Resurrecting the Concept,” </w:t>
      </w:r>
      <w:r w:rsidRPr="00AD2A8D">
        <w:rPr>
          <w:i/>
        </w:rPr>
        <w:t>International Philosophical Quarterly</w:t>
      </w:r>
      <w:r w:rsidRPr="00AD2A8D">
        <w:t xml:space="preserve"> 53.1 (March 2013), 73.</w:t>
      </w:r>
    </w:p>
  </w:footnote>
  <w:footnote w:id="99">
    <w:p w14:paraId="3E568841" w14:textId="09875D8B" w:rsidR="007B47FA" w:rsidRPr="00AD2A8D" w:rsidRDefault="007B47FA" w:rsidP="00AD2A8D">
      <w:pPr>
        <w:pStyle w:val="FootnoteText"/>
      </w:pPr>
      <w:r w:rsidRPr="00AD2A8D">
        <w:rPr>
          <w:rStyle w:val="FootnoteReference"/>
        </w:rPr>
        <w:footnoteRef/>
      </w:r>
      <w:r>
        <w:t xml:space="preserve"> </w:t>
      </w:r>
      <w:r w:rsidRPr="00AD2A8D">
        <w:t xml:space="preserve">Hegel, </w:t>
      </w:r>
      <w:r w:rsidRPr="00AD2A8D">
        <w:rPr>
          <w:i/>
        </w:rPr>
        <w:t xml:space="preserve">Science of Logic, </w:t>
      </w:r>
      <w:r w:rsidRPr="00AD2A8D">
        <w:t xml:space="preserve">631; </w:t>
      </w:r>
      <w:r w:rsidRPr="00AD2A8D">
        <w:rPr>
          <w:i/>
        </w:rPr>
        <w:t>Werke</w:t>
      </w:r>
      <w:r w:rsidRPr="00AD2A8D">
        <w:t xml:space="preserve"> 6, 409</w:t>
      </w:r>
    </w:p>
  </w:footnote>
  <w:footnote w:id="100">
    <w:p w14:paraId="0E41164B" w14:textId="3C4AD710" w:rsidR="007B47FA" w:rsidRPr="00AD2A8D" w:rsidRDefault="007B47FA" w:rsidP="00AD2A8D">
      <w:pPr>
        <w:pStyle w:val="FootnoteText"/>
      </w:pPr>
      <w:r w:rsidRPr="00AD2A8D">
        <w:rPr>
          <w:rStyle w:val="FootnoteReference"/>
        </w:rPr>
        <w:footnoteRef/>
      </w:r>
      <w:r w:rsidRPr="00AD2A8D">
        <w:t xml:space="preserve"> Ibid., 632, modified; </w:t>
      </w:r>
      <w:r w:rsidRPr="00AD2A8D">
        <w:rPr>
          <w:i/>
        </w:rPr>
        <w:t>Werke</w:t>
      </w:r>
      <w:r w:rsidRPr="00AD2A8D">
        <w:t xml:space="preserve"> 6, 411.</w:t>
      </w:r>
    </w:p>
  </w:footnote>
  <w:footnote w:id="101">
    <w:p w14:paraId="491DB682" w14:textId="3EB96FF1" w:rsidR="007B47FA" w:rsidRPr="00AD2A8D" w:rsidRDefault="007B47FA" w:rsidP="00AD2A8D">
      <w:pPr>
        <w:pStyle w:val="FootnoteText"/>
      </w:pPr>
      <w:r w:rsidRPr="00AD2A8D">
        <w:rPr>
          <w:rStyle w:val="FootnoteReference"/>
        </w:rPr>
        <w:footnoteRef/>
      </w:r>
      <w:r w:rsidRPr="00AD2A8D">
        <w:t xml:space="preserve"> Ibid., 633; </w:t>
      </w:r>
      <w:r w:rsidRPr="00AD2A8D">
        <w:rPr>
          <w:i/>
        </w:rPr>
        <w:t>Werke</w:t>
      </w:r>
      <w:r w:rsidRPr="00AD2A8D">
        <w:t xml:space="preserve"> 6, 412.</w:t>
      </w:r>
    </w:p>
  </w:footnote>
  <w:footnote w:id="102">
    <w:p w14:paraId="4B4ECD58" w14:textId="75F3D406" w:rsidR="007B47FA" w:rsidRPr="00AD2A8D" w:rsidRDefault="007B47FA" w:rsidP="00A054E7">
      <w:pPr>
        <w:pStyle w:val="FootnoteText"/>
        <w:jc w:val="left"/>
      </w:pPr>
      <w:r w:rsidRPr="00AD2A8D">
        <w:rPr>
          <w:rStyle w:val="FootnoteReference"/>
        </w:rPr>
        <w:footnoteRef/>
      </w:r>
      <w:r w:rsidRPr="00AD2A8D">
        <w:t xml:space="preserve"> It is because of the non-conceptual character of mathematics, at least in its quantitative element, that Hegel disputes the post-Leibnizian attempt to formulate a logical calculus in mathematical symbolism.  See ibid., 554; </w:t>
      </w:r>
      <w:r w:rsidRPr="00AD2A8D">
        <w:rPr>
          <w:i/>
        </w:rPr>
        <w:t>Werke</w:t>
      </w:r>
      <w:r w:rsidRPr="00AD2A8D">
        <w:t xml:space="preserve"> 6, 293</w:t>
      </w:r>
      <w:r>
        <w:t>–</w:t>
      </w:r>
      <w:r w:rsidRPr="00AD2A8D">
        <w:t>94.  Hegel extensively criticizes the “</w:t>
      </w:r>
      <w:proofErr w:type="spellStart"/>
      <w:r w:rsidRPr="00AD2A8D">
        <w:rPr>
          <w:i/>
        </w:rPr>
        <w:t>begrifflos</w:t>
      </w:r>
      <w:proofErr w:type="spellEnd"/>
      <w:r w:rsidRPr="00AD2A8D">
        <w:t xml:space="preserve">” character of the infinitesimal calculus in Book I of the </w:t>
      </w:r>
      <w:r w:rsidRPr="00AD2A8D">
        <w:rPr>
          <w:i/>
        </w:rPr>
        <w:t>Science of Logic</w:t>
      </w:r>
      <w:r w:rsidRPr="00AD2A8D">
        <w:t>.  See ibid., 204</w:t>
      </w:r>
      <w:r>
        <w:t>–</w:t>
      </w:r>
      <w:r w:rsidRPr="00AD2A8D">
        <w:t xml:space="preserve">60; </w:t>
      </w:r>
      <w:r w:rsidRPr="00AD2A8D">
        <w:rPr>
          <w:i/>
        </w:rPr>
        <w:t>Werke</w:t>
      </w:r>
      <w:r w:rsidRPr="00AD2A8D">
        <w:t xml:space="preserve"> 5, 279</w:t>
      </w:r>
      <w:r>
        <w:t>–</w:t>
      </w:r>
      <w:r w:rsidRPr="00AD2A8D">
        <w:t>357.</w:t>
      </w:r>
    </w:p>
  </w:footnote>
  <w:footnote w:id="103">
    <w:p w14:paraId="5A5C7962" w14:textId="05A2F08F" w:rsidR="007B47FA" w:rsidRPr="00AD2A8D" w:rsidRDefault="007B47FA" w:rsidP="00AD2A8D">
      <w:pPr>
        <w:pStyle w:val="FootnoteText"/>
      </w:pPr>
      <w:r w:rsidRPr="00AD2A8D">
        <w:rPr>
          <w:rStyle w:val="FootnoteReference"/>
        </w:rPr>
        <w:footnoteRef/>
      </w:r>
      <w:r w:rsidRPr="00AD2A8D">
        <w:t xml:space="preserve"> Ibid., 672; </w:t>
      </w:r>
      <w:r w:rsidRPr="00AD2A8D">
        <w:rPr>
          <w:i/>
        </w:rPr>
        <w:t>Werke</w:t>
      </w:r>
      <w:r w:rsidRPr="00AD2A8D">
        <w:t xml:space="preserve"> 6, 464.</w:t>
      </w:r>
    </w:p>
  </w:footnote>
  <w:footnote w:id="104">
    <w:p w14:paraId="13B62BD3" w14:textId="77777777" w:rsidR="007B47FA" w:rsidRPr="00AD2A8D" w:rsidRDefault="007B47FA" w:rsidP="00A054E7">
      <w:pPr>
        <w:pStyle w:val="FootnoteText"/>
        <w:jc w:val="left"/>
      </w:pPr>
      <w:r w:rsidRPr="00AD2A8D">
        <w:rPr>
          <w:rStyle w:val="FootnoteReference"/>
        </w:rPr>
        <w:footnoteRef/>
      </w:r>
      <w:r w:rsidRPr="00AD2A8D">
        <w:t xml:space="preserve"> The reference to the concretely existing concept in this passage should be taken in terms of Hegel’s introductory remarks on the concept: “The concept, when it has progressed to a concrete </w:t>
      </w:r>
      <w:r w:rsidRPr="00AD2A8D">
        <w:rPr>
          <w:i/>
        </w:rPr>
        <w:t xml:space="preserve">existence </w:t>
      </w:r>
      <w:r w:rsidRPr="00AD2A8D">
        <w:t>[</w:t>
      </w:r>
      <w:proofErr w:type="spellStart"/>
      <w:r w:rsidRPr="00AD2A8D">
        <w:rPr>
          <w:i/>
        </w:rPr>
        <w:t>Existenz</w:t>
      </w:r>
      <w:proofErr w:type="spellEnd"/>
      <w:r w:rsidRPr="00AD2A8D">
        <w:t xml:space="preserve">] which is itself free, is nothing other than the ‘I’ or pure self-consciousness.” Ibid., 514; </w:t>
      </w:r>
      <w:r w:rsidRPr="00AD2A8D">
        <w:rPr>
          <w:i/>
        </w:rPr>
        <w:t>Werke</w:t>
      </w:r>
      <w:r w:rsidRPr="00AD2A8D">
        <w:t xml:space="preserve"> 6, 253.  See also, “Observation finds this free concept…only in the concept which itself </w:t>
      </w:r>
      <w:r w:rsidRPr="00AD2A8D">
        <w:rPr>
          <w:i/>
        </w:rPr>
        <w:t>exists</w:t>
      </w:r>
      <w:r w:rsidRPr="00AD2A8D">
        <w:t xml:space="preserve"> as concept, i.e. in self-consciousness.” Hegel, </w:t>
      </w:r>
      <w:r w:rsidRPr="00AD2A8D">
        <w:rPr>
          <w:i/>
        </w:rPr>
        <w:t>Phenomenology</w:t>
      </w:r>
      <w:r w:rsidRPr="00AD2A8D">
        <w:t xml:space="preserve">, 180; </w:t>
      </w:r>
      <w:r w:rsidRPr="00AD2A8D">
        <w:rPr>
          <w:i/>
        </w:rPr>
        <w:t xml:space="preserve">Werke </w:t>
      </w:r>
      <w:r w:rsidRPr="00AD2A8D">
        <w:t>3, 233.</w:t>
      </w:r>
    </w:p>
  </w:footnote>
  <w:footnote w:id="105">
    <w:p w14:paraId="248B0839" w14:textId="65151C7B" w:rsidR="007B47FA" w:rsidRPr="00AD2A8D" w:rsidRDefault="007B47FA" w:rsidP="00AD2A8D">
      <w:pPr>
        <w:pStyle w:val="FootnoteText"/>
      </w:pPr>
      <w:r w:rsidRPr="00AD2A8D">
        <w:rPr>
          <w:rStyle w:val="FootnoteReference"/>
        </w:rPr>
        <w:footnoteRef/>
      </w:r>
      <w:r w:rsidRPr="00AD2A8D">
        <w:t xml:space="preserve"> </w:t>
      </w:r>
      <w:r>
        <w:t xml:space="preserve">Hegel, </w:t>
      </w:r>
      <w:r>
        <w:rPr>
          <w:i/>
        </w:rPr>
        <w:t>Science of Logic</w:t>
      </w:r>
      <w:r>
        <w:t>,</w:t>
      </w:r>
      <w:r w:rsidRPr="00AD2A8D">
        <w:t xml:space="preserve"> 674; </w:t>
      </w:r>
      <w:r w:rsidRPr="00AD2A8D">
        <w:rPr>
          <w:i/>
        </w:rPr>
        <w:t>Werke</w:t>
      </w:r>
      <w:r w:rsidRPr="00AD2A8D">
        <w:t xml:space="preserve"> 6, 468.  </w:t>
      </w:r>
    </w:p>
  </w:footnote>
  <w:footnote w:id="106">
    <w:p w14:paraId="3913F8A8" w14:textId="342F8F8A" w:rsidR="004A466C" w:rsidRPr="000E6B74" w:rsidRDefault="004A466C" w:rsidP="00A054E7">
      <w:pPr>
        <w:pStyle w:val="FootnoteText"/>
        <w:jc w:val="left"/>
      </w:pPr>
      <w:r>
        <w:rPr>
          <w:rStyle w:val="FootnoteReference"/>
        </w:rPr>
        <w:footnoteRef/>
      </w:r>
      <w:r w:rsidR="00F17C07">
        <w:t xml:space="preserve"> Herein lies a central </w:t>
      </w:r>
      <w:r>
        <w:t xml:space="preserve">disagreement between my approach and that of Robert </w:t>
      </w:r>
      <w:proofErr w:type="spellStart"/>
      <w:r>
        <w:t>Brandom</w:t>
      </w:r>
      <w:proofErr w:type="spellEnd"/>
      <w:r w:rsidR="000E1BD7">
        <w:t xml:space="preserve"> (see note </w:t>
      </w:r>
      <w:r w:rsidR="00AD3F7E">
        <w:t xml:space="preserve">29 </w:t>
      </w:r>
      <w:r w:rsidR="000E1BD7">
        <w:t>above)</w:t>
      </w:r>
      <w:r>
        <w:t>, who takes relations of modal incompatibility (his translation of “</w:t>
      </w:r>
      <w:r w:rsidR="00740B28">
        <w:t>determinacy</w:t>
      </w:r>
      <w:r>
        <w:t>”</w:t>
      </w:r>
      <w:r w:rsidR="00740B28">
        <w:t xml:space="preserve">) to be sufficient for Hegelian conceptuality. </w:t>
      </w:r>
      <w:r w:rsidR="00251BC2">
        <w:t xml:space="preserve"> </w:t>
      </w:r>
      <w:r w:rsidR="00252299">
        <w:t xml:space="preserve">See his “Some Hegelian Ideas of Note,” </w:t>
      </w:r>
      <w:r w:rsidR="00104D37">
        <w:t xml:space="preserve">12. </w:t>
      </w:r>
      <w:r w:rsidR="0074673A">
        <w:t xml:space="preserve">On such an account, since anything exhibits </w:t>
      </w:r>
      <w:r w:rsidR="00014463">
        <w:t>modal incompatibil</w:t>
      </w:r>
      <w:r w:rsidR="007B2DF4">
        <w:t>i</w:t>
      </w:r>
      <w:r w:rsidR="00014463">
        <w:t>t</w:t>
      </w:r>
      <w:r w:rsidR="007B2DF4">
        <w:t>i</w:t>
      </w:r>
      <w:r w:rsidR="00014463">
        <w:t xml:space="preserve">es, conceptuality is to be found everywhere and, plausibly, to the same degree. </w:t>
      </w:r>
      <w:r w:rsidR="00251BC2">
        <w:t xml:space="preserve"> </w:t>
      </w:r>
      <w:r w:rsidR="000E1BD7">
        <w:t xml:space="preserve">Of course, this reading already fails to account for Hegel’s </w:t>
      </w:r>
      <w:r w:rsidR="000E6B74">
        <w:t>specific statements about the “</w:t>
      </w:r>
      <w:proofErr w:type="spellStart"/>
      <w:r w:rsidR="000E6B74">
        <w:rPr>
          <w:i/>
        </w:rPr>
        <w:t>begrifflos</w:t>
      </w:r>
      <w:proofErr w:type="spellEnd"/>
      <w:r w:rsidR="000E6B74">
        <w:t>” character of some things</w:t>
      </w:r>
      <w:r w:rsidR="007B2DF4">
        <w:t xml:space="preserve">, as discussed above and exhibited in the </w:t>
      </w:r>
      <w:r w:rsidR="00522C6E">
        <w:t>Hegelian notion of “mechanical” objects</w:t>
      </w:r>
      <w:r w:rsidR="000E6B74">
        <w:t xml:space="preserve">. </w:t>
      </w:r>
      <w:r w:rsidR="00251BC2">
        <w:t xml:space="preserve"> </w:t>
      </w:r>
      <w:r w:rsidR="00C11655">
        <w:t>Accordingly, it leaves no room for the graduated isomorphism I recommend</w:t>
      </w:r>
      <w:r w:rsidR="009C08AF">
        <w:t xml:space="preserve">, which </w:t>
      </w:r>
      <w:r w:rsidR="0006640B">
        <w:t xml:space="preserve">also </w:t>
      </w:r>
      <w:r w:rsidR="009C08AF">
        <w:t xml:space="preserve">relies on discriminating </w:t>
      </w:r>
      <w:r w:rsidR="009B068C">
        <w:t>the involvement of singular, particular, and universal “moments” of conceptuality in t</w:t>
      </w:r>
      <w:r w:rsidR="000A54CB">
        <w:t xml:space="preserve">he constitution of determinacy.  </w:t>
      </w:r>
    </w:p>
  </w:footnote>
  <w:footnote w:id="107">
    <w:p w14:paraId="6C2CB774" w14:textId="11C8248C" w:rsidR="007B47FA" w:rsidRPr="00761D76" w:rsidRDefault="007B47FA" w:rsidP="00A054E7">
      <w:pPr>
        <w:pStyle w:val="FootnoteText"/>
        <w:jc w:val="left"/>
      </w:pPr>
      <w:r>
        <w:rPr>
          <w:rStyle w:val="FootnoteReference"/>
        </w:rPr>
        <w:footnoteRef/>
      </w:r>
      <w:r>
        <w:t xml:space="preserve"> </w:t>
      </w:r>
      <w:r w:rsidRPr="000D1F4C">
        <w:t>Se</w:t>
      </w:r>
      <w:r w:rsidR="000D1F4C" w:rsidRPr="000D1F4C">
        <w:t xml:space="preserve">e note </w:t>
      </w:r>
      <w:r w:rsidR="00235326">
        <w:t>93</w:t>
      </w:r>
      <w:r w:rsidRPr="000D1F4C">
        <w:t xml:space="preserve"> above.  This </w:t>
      </w:r>
      <w:r w:rsidR="008D479C">
        <w:t>must</w:t>
      </w:r>
      <w:r w:rsidRPr="000D1F4C">
        <w:t xml:space="preserve"> be qualified, of course, because when used in a technical sense (deriving from the rationalists), Hegel will indeed</w:t>
      </w:r>
      <w:r w:rsidR="002557A6">
        <w:t xml:space="preserve"> say that the concept contains</w:t>
      </w:r>
      <w:r w:rsidRPr="000D1F4C">
        <w:t xml:space="preserve"> all “reality” (</w:t>
      </w:r>
      <w:proofErr w:type="spellStart"/>
      <w:r w:rsidRPr="000D1F4C">
        <w:rPr>
          <w:i/>
        </w:rPr>
        <w:t>Realität</w:t>
      </w:r>
      <w:proofErr w:type="spellEnd"/>
      <w:r w:rsidRPr="000D1F4C">
        <w:t>), in the sense of affirmative truth.</w:t>
      </w:r>
      <w:r w:rsidR="002557A6">
        <w:t xml:space="preserve">  This is a feature of the </w:t>
      </w:r>
      <w:r w:rsidR="002557A6">
        <w:rPr>
          <w:i/>
        </w:rPr>
        <w:t>Phenomenology</w:t>
      </w:r>
      <w:r w:rsidR="00FB2427">
        <w:t xml:space="preserve"> more so than the </w:t>
      </w:r>
      <w:r w:rsidR="00FB2427" w:rsidRPr="00FB2427">
        <w:rPr>
          <w:i/>
        </w:rPr>
        <w:t>L</w:t>
      </w:r>
      <w:r w:rsidR="002557A6" w:rsidRPr="00FB2427">
        <w:rPr>
          <w:i/>
        </w:rPr>
        <w:t>ogic</w:t>
      </w:r>
      <w:r w:rsidR="002557A6">
        <w:t>: “</w:t>
      </w:r>
      <w:r w:rsidR="002557A6" w:rsidRPr="002557A6">
        <w:t>Reason is the certainty of consciousness that it is all</w:t>
      </w:r>
      <w:r w:rsidR="002557A6">
        <w:t xml:space="preserve"> reality [</w:t>
      </w:r>
      <w:proofErr w:type="spellStart"/>
      <w:r w:rsidR="002557A6">
        <w:rPr>
          <w:i/>
        </w:rPr>
        <w:t>alle</w:t>
      </w:r>
      <w:proofErr w:type="spellEnd"/>
      <w:r w:rsidR="002557A6">
        <w:rPr>
          <w:i/>
        </w:rPr>
        <w:t xml:space="preserve"> </w:t>
      </w:r>
      <w:proofErr w:type="spellStart"/>
      <w:r w:rsidR="002557A6">
        <w:rPr>
          <w:i/>
        </w:rPr>
        <w:t>Realität</w:t>
      </w:r>
      <w:proofErr w:type="spellEnd"/>
      <w:r w:rsidR="002557A6">
        <w:t>]</w:t>
      </w:r>
      <w:r w:rsidR="002557A6" w:rsidRPr="002557A6">
        <w:t>; thus does i</w:t>
      </w:r>
      <w:r w:rsidR="002557A6">
        <w:t>dealism express its Notion</w:t>
      </w:r>
      <w:r w:rsidR="008D479C">
        <w:t>.</w:t>
      </w:r>
      <w:r w:rsidR="002557A6">
        <w:t xml:space="preserve">” </w:t>
      </w:r>
      <w:r w:rsidR="008D479C">
        <w:t xml:space="preserve"> </w:t>
      </w:r>
      <w:r w:rsidR="002557A6">
        <w:t xml:space="preserve">Hegel, </w:t>
      </w:r>
      <w:r w:rsidR="002557A6">
        <w:rPr>
          <w:i/>
        </w:rPr>
        <w:t>Phenomenology</w:t>
      </w:r>
      <w:r w:rsidR="002557A6">
        <w:t xml:space="preserve">, 140, § 233; </w:t>
      </w:r>
      <w:r w:rsidR="002557A6">
        <w:rPr>
          <w:i/>
        </w:rPr>
        <w:t>Werke</w:t>
      </w:r>
      <w:r w:rsidR="002557A6">
        <w:t xml:space="preserve"> 3, 179.</w:t>
      </w:r>
      <w:r>
        <w:t xml:space="preserve"> </w:t>
      </w:r>
      <w:r w:rsidR="002557A6">
        <w:t xml:space="preserve"> </w:t>
      </w:r>
      <w:r w:rsidR="00FB2427">
        <w:t>In terms of our discussion,</w:t>
      </w:r>
      <w:r>
        <w:t xml:space="preserve"> we can say that not all objectivity is conceptual, even though objectivity is c</w:t>
      </w:r>
      <w:r w:rsidR="00FD4F6B">
        <w:t xml:space="preserve">ontained within conceptuality.  On the relation of terms like “reality” and “objectivity” see Hegel, </w:t>
      </w:r>
      <w:r w:rsidR="00FD4F6B">
        <w:rPr>
          <w:i/>
        </w:rPr>
        <w:t>Science of Logic</w:t>
      </w:r>
      <w:r w:rsidR="00FD4F6B">
        <w:t xml:space="preserve">, </w:t>
      </w:r>
      <w:r w:rsidR="00761D76">
        <w:t xml:space="preserve">627–29; </w:t>
      </w:r>
      <w:r w:rsidR="00761D76">
        <w:rPr>
          <w:i/>
        </w:rPr>
        <w:t>Werke</w:t>
      </w:r>
      <w:r w:rsidR="00761D76">
        <w:t xml:space="preserve"> 6, </w:t>
      </w:r>
      <w:r w:rsidR="00E356C9">
        <w:t>405–07.</w:t>
      </w:r>
    </w:p>
  </w:footnote>
  <w:footnote w:id="108">
    <w:p w14:paraId="1339E796" w14:textId="0A5676BA" w:rsidR="007B47FA" w:rsidRPr="00AD2A8D" w:rsidRDefault="007B47FA" w:rsidP="00A054E7">
      <w:pPr>
        <w:pStyle w:val="FootnoteText"/>
        <w:jc w:val="left"/>
      </w:pPr>
      <w:r w:rsidRPr="00AD2A8D">
        <w:rPr>
          <w:rStyle w:val="FootnoteReference"/>
        </w:rPr>
        <w:footnoteRef/>
      </w:r>
      <w:r w:rsidRPr="00AD2A8D">
        <w:t xml:space="preserve"> </w:t>
      </w:r>
      <w:r w:rsidR="00DB491C">
        <w:t>See, for example, “</w:t>
      </w:r>
      <w:r w:rsidR="00DB491C" w:rsidRPr="00DB491C">
        <w:t>The idea is,</w:t>
      </w:r>
      <w:r w:rsidR="00DB491C">
        <w:t xml:space="preserve"> </w:t>
      </w:r>
      <w:r w:rsidR="00DB491C" w:rsidRPr="00DB491C">
        <w:t xml:space="preserve">therefore, only in this self-determination of </w:t>
      </w:r>
      <w:r w:rsidR="00DB491C" w:rsidRPr="00DB491C">
        <w:rPr>
          <w:i/>
        </w:rPr>
        <w:t>apprehending itself</w:t>
      </w:r>
      <w:r w:rsidR="00DB491C" w:rsidRPr="00DB491C">
        <w:t xml:space="preserve">; it is in </w:t>
      </w:r>
      <w:r w:rsidR="00DB491C" w:rsidRPr="00DB491C">
        <w:rPr>
          <w:i/>
        </w:rPr>
        <w:t>pure thought</w:t>
      </w:r>
      <w:r w:rsidR="00DB491C" w:rsidRPr="00DB491C">
        <w:t xml:space="preserve">, where difference is not yet </w:t>
      </w:r>
      <w:r w:rsidR="00DB491C" w:rsidRPr="00DB491C">
        <w:rPr>
          <w:i/>
        </w:rPr>
        <w:t>otherness</w:t>
      </w:r>
      <w:r w:rsidR="00DB491C" w:rsidRPr="00DB491C">
        <w:t>, but is and remains perfectly</w:t>
      </w:r>
      <w:r w:rsidR="00DB491C">
        <w:t xml:space="preserve"> </w:t>
      </w:r>
      <w:r w:rsidR="00DB491C" w:rsidRPr="00DB491C">
        <w:rPr>
          <w:u w:val="single"/>
        </w:rPr>
        <w:t>transparent</w:t>
      </w:r>
      <w:r w:rsidR="00DB491C" w:rsidRPr="00DB491C">
        <w:t xml:space="preserve"> </w:t>
      </w:r>
      <w:r w:rsidR="00AC5F24">
        <w:t>[</w:t>
      </w:r>
      <w:proofErr w:type="spellStart"/>
      <w:r w:rsidR="00AC5F24" w:rsidRPr="00AC5F24">
        <w:rPr>
          <w:i/>
        </w:rPr>
        <w:t>durchsichtig</w:t>
      </w:r>
      <w:proofErr w:type="spellEnd"/>
      <w:r w:rsidR="00AC5F24">
        <w:t xml:space="preserve">] </w:t>
      </w:r>
      <w:r w:rsidR="00DB491C" w:rsidRPr="00AC5F24">
        <w:t>to</w:t>
      </w:r>
      <w:r w:rsidR="00DB491C" w:rsidRPr="00DB491C">
        <w:t xml:space="preserve"> itself.</w:t>
      </w:r>
      <w:r w:rsidR="00DB491C">
        <w:t>”</w:t>
      </w:r>
      <w:r w:rsidR="00AC5F24">
        <w:t xml:space="preserve"> Hegel, </w:t>
      </w:r>
      <w:r w:rsidR="00AC5F24">
        <w:rPr>
          <w:i/>
        </w:rPr>
        <w:t>Science of Logic</w:t>
      </w:r>
      <w:r w:rsidR="00AC5F24">
        <w:t>, 736</w:t>
      </w:r>
      <w:r w:rsidR="008D479C">
        <w:t>, underline added</w:t>
      </w:r>
      <w:r w:rsidR="00AC5F24">
        <w:t xml:space="preserve">; </w:t>
      </w:r>
      <w:r w:rsidR="00AC5F24">
        <w:rPr>
          <w:i/>
        </w:rPr>
        <w:t>Werke</w:t>
      </w:r>
      <w:r w:rsidR="00AC5F24">
        <w:t xml:space="preserve"> 6, 550.  </w:t>
      </w:r>
      <w:r w:rsidRPr="00AD2A8D">
        <w:t xml:space="preserve">I hesitate to say here that the determinacies are </w:t>
      </w:r>
      <w:r w:rsidR="00AC5F24">
        <w:t xml:space="preserve">also </w:t>
      </w:r>
      <w:r w:rsidRPr="00AD2A8D">
        <w:t>“identical,” though that is clearly the trajectory of the progression.  See the concluding section of this paper for remarks on how conceptual and real determinacy could in some cases be str</w:t>
      </w:r>
      <w:r>
        <w:t xml:space="preserve">ictly identical </w:t>
      </w:r>
    </w:p>
  </w:footnote>
  <w:footnote w:id="109">
    <w:p w14:paraId="51FD727A" w14:textId="7E90381F" w:rsidR="007B47FA" w:rsidRPr="00AD2A8D" w:rsidRDefault="007B47FA" w:rsidP="00AD2A8D">
      <w:pPr>
        <w:pStyle w:val="FootnoteText"/>
      </w:pPr>
      <w:r w:rsidRPr="00AD2A8D">
        <w:rPr>
          <w:rStyle w:val="FootnoteReference"/>
        </w:rPr>
        <w:footnoteRef/>
      </w:r>
      <w:r w:rsidRPr="00AD2A8D">
        <w:t xml:space="preserve"> </w:t>
      </w:r>
      <w:r w:rsidR="00AC5F24">
        <w:t xml:space="preserve">Ibid., </w:t>
      </w:r>
      <w:r w:rsidRPr="00AD2A8D">
        <w:t xml:space="preserve">664; </w:t>
      </w:r>
      <w:r w:rsidRPr="00AD2A8D">
        <w:rPr>
          <w:i/>
        </w:rPr>
        <w:t>Werke</w:t>
      </w:r>
      <w:r w:rsidRPr="00AD2A8D">
        <w:t xml:space="preserve"> 6, 454.</w:t>
      </w:r>
    </w:p>
  </w:footnote>
  <w:footnote w:id="110">
    <w:p w14:paraId="194499E9" w14:textId="2B837F71" w:rsidR="007B47FA" w:rsidRPr="00AD2A8D" w:rsidRDefault="007B47FA" w:rsidP="00AD2A8D">
      <w:pPr>
        <w:pStyle w:val="FootnoteText"/>
      </w:pPr>
      <w:r w:rsidRPr="00AD2A8D">
        <w:rPr>
          <w:rStyle w:val="FootnoteReference"/>
        </w:rPr>
        <w:footnoteRef/>
      </w:r>
      <w:r w:rsidRPr="00AD2A8D">
        <w:t xml:space="preserve"> Ibid., 669; </w:t>
      </w:r>
      <w:r w:rsidRPr="00AD2A8D">
        <w:rPr>
          <w:i/>
        </w:rPr>
        <w:t>Werke</w:t>
      </w:r>
      <w:r w:rsidRPr="00AD2A8D">
        <w:t xml:space="preserve"> 6, 461.</w:t>
      </w:r>
    </w:p>
  </w:footnote>
  <w:footnote w:id="111">
    <w:p w14:paraId="373EF074" w14:textId="68A9E763" w:rsidR="007B47FA" w:rsidRPr="00AD2A8D" w:rsidRDefault="007B47FA" w:rsidP="00AD2A8D">
      <w:pPr>
        <w:pStyle w:val="FootnoteText"/>
      </w:pPr>
      <w:r w:rsidRPr="00AD2A8D">
        <w:rPr>
          <w:rStyle w:val="FootnoteReference"/>
        </w:rPr>
        <w:footnoteRef/>
      </w:r>
      <w:r w:rsidRPr="00AD2A8D">
        <w:t xml:space="preserve"> Hegel, </w:t>
      </w:r>
      <w:r w:rsidRPr="00AD2A8D">
        <w:rPr>
          <w:i/>
        </w:rPr>
        <w:t>Philosophy of Nature</w:t>
      </w:r>
      <w:r w:rsidRPr="00AD2A8D">
        <w:t xml:space="preserve">, § 352, 356; </w:t>
      </w:r>
      <w:r w:rsidRPr="00AD2A8D">
        <w:rPr>
          <w:i/>
        </w:rPr>
        <w:t xml:space="preserve">Werke </w:t>
      </w:r>
      <w:r w:rsidRPr="00AD2A8D">
        <w:t xml:space="preserve">9, 435.  See also </w:t>
      </w:r>
      <w:r w:rsidRPr="00AD2A8D">
        <w:rPr>
          <w:i/>
        </w:rPr>
        <w:t>Science of Logic</w:t>
      </w:r>
      <w:r w:rsidRPr="00AD2A8D">
        <w:t xml:space="preserve">, 717-18; </w:t>
      </w:r>
      <w:r w:rsidRPr="00AD2A8D">
        <w:rPr>
          <w:i/>
        </w:rPr>
        <w:t>Werke</w:t>
      </w:r>
      <w:r w:rsidRPr="00AD2A8D">
        <w:t xml:space="preserve"> 6, 526.</w:t>
      </w:r>
    </w:p>
  </w:footnote>
  <w:footnote w:id="112">
    <w:p w14:paraId="5181C180" w14:textId="4EE0E15F" w:rsidR="007B47FA" w:rsidRPr="00AD2A8D" w:rsidRDefault="007B47FA" w:rsidP="00A054E7">
      <w:pPr>
        <w:pStyle w:val="FootnoteText"/>
        <w:jc w:val="left"/>
      </w:pPr>
      <w:r w:rsidRPr="00AD2A8D">
        <w:rPr>
          <w:rStyle w:val="FootnoteReference"/>
        </w:rPr>
        <w:footnoteRef/>
      </w:r>
      <w:r w:rsidRPr="00AD2A8D">
        <w:t xml:space="preserve"> Contrary, it </w:t>
      </w:r>
      <w:r w:rsidR="00413B3D">
        <w:t xml:space="preserve">would </w:t>
      </w:r>
      <w:r w:rsidRPr="00AD2A8D">
        <w:t>see</w:t>
      </w:r>
      <w:r w:rsidR="00413B3D">
        <w:t>m</w:t>
      </w:r>
      <w:r w:rsidRPr="00AD2A8D">
        <w:t>, to the essentialist reading, Hegel does not find rational significance in particular animal kinds.  There is one rational genus or kind of animal, shared by all the types: “The other side to this is that the concept, of course, is also brought to bear [</w:t>
      </w:r>
      <w:proofErr w:type="spellStart"/>
      <w:r w:rsidRPr="00AD2A8D">
        <w:rPr>
          <w:i/>
          <w:iCs/>
        </w:rPr>
        <w:t>auch</w:t>
      </w:r>
      <w:proofErr w:type="spellEnd"/>
      <w:r w:rsidRPr="00AD2A8D">
        <w:rPr>
          <w:i/>
          <w:iCs/>
        </w:rPr>
        <w:t xml:space="preserve"> </w:t>
      </w:r>
      <w:proofErr w:type="spellStart"/>
      <w:r w:rsidRPr="00AD2A8D">
        <w:rPr>
          <w:i/>
          <w:iCs/>
        </w:rPr>
        <w:t>sich</w:t>
      </w:r>
      <w:proofErr w:type="spellEnd"/>
      <w:r w:rsidRPr="00AD2A8D">
        <w:rPr>
          <w:i/>
          <w:iCs/>
        </w:rPr>
        <w:t xml:space="preserve"> </w:t>
      </w:r>
      <w:proofErr w:type="spellStart"/>
      <w:r w:rsidRPr="00AD2A8D">
        <w:rPr>
          <w:i/>
          <w:iCs/>
        </w:rPr>
        <w:t>geltend</w:t>
      </w:r>
      <w:proofErr w:type="spellEnd"/>
      <w:r w:rsidRPr="00AD2A8D">
        <w:rPr>
          <w:i/>
          <w:iCs/>
        </w:rPr>
        <w:t xml:space="preserve"> </w:t>
      </w:r>
      <w:proofErr w:type="spellStart"/>
      <w:r w:rsidRPr="00AD2A8D">
        <w:rPr>
          <w:i/>
          <w:iCs/>
        </w:rPr>
        <w:t>macht</w:t>
      </w:r>
      <w:proofErr w:type="spellEnd"/>
      <w:r w:rsidRPr="00AD2A8D">
        <w:t xml:space="preserve">], but only to a certain degree.  There is only one animal type and all the varieties are merely modifications of it. … One must not therefore seek conceptual determinations everywhere, although traces of them are everywhere present.” Hegel, </w:t>
      </w:r>
      <w:r w:rsidRPr="00AD2A8D">
        <w:rPr>
          <w:i/>
        </w:rPr>
        <w:t>Philosophy of Nature</w:t>
      </w:r>
      <w:r w:rsidRPr="00AD2A8D">
        <w:t xml:space="preserve">, § 368 Z, 418; </w:t>
      </w:r>
      <w:r w:rsidRPr="00AD2A8D">
        <w:rPr>
          <w:i/>
        </w:rPr>
        <w:t xml:space="preserve">Werke </w:t>
      </w:r>
      <w:r w:rsidRPr="00AD2A8D">
        <w:t>9, 503</w:t>
      </w:r>
      <w:r>
        <w:t>–0</w:t>
      </w:r>
      <w:r w:rsidRPr="00AD2A8D">
        <w:t>4.</w:t>
      </w:r>
      <w:r w:rsidRPr="00AD2A8D">
        <w:rPr>
          <w:i/>
        </w:rPr>
        <w:t xml:space="preserve"> </w:t>
      </w:r>
      <w:r w:rsidRPr="00AD2A8D">
        <w:t xml:space="preserve"> Translation modified.</w:t>
      </w:r>
    </w:p>
  </w:footnote>
  <w:footnote w:id="113">
    <w:p w14:paraId="1007178D" w14:textId="25CAB3E0" w:rsidR="007B47FA" w:rsidRPr="00AD2A8D" w:rsidRDefault="007B47FA" w:rsidP="00A054E7">
      <w:pPr>
        <w:pStyle w:val="FootnoteText"/>
        <w:jc w:val="left"/>
      </w:pPr>
      <w:r w:rsidRPr="00AD2A8D">
        <w:rPr>
          <w:rStyle w:val="FootnoteReference"/>
        </w:rPr>
        <w:footnoteRef/>
      </w:r>
      <w:r w:rsidRPr="00AD2A8D">
        <w:t xml:space="preserve"> Hegel sees the full “syllogistic” behavior of the animal on display in copulation (</w:t>
      </w:r>
      <w:proofErr w:type="spellStart"/>
      <w:r w:rsidRPr="00AD2A8D">
        <w:rPr>
          <w:i/>
        </w:rPr>
        <w:t>Begattung</w:t>
      </w:r>
      <w:proofErr w:type="spellEnd"/>
      <w:r w:rsidRPr="00AD2A8D">
        <w:t>), in which, “The genus is therefore present in the individual as the straining against the inadequacy of its single actuality, as the urge to obtain its self-feeling in the other of its genus, and…through this mediation to close [</w:t>
      </w:r>
      <w:proofErr w:type="spellStart"/>
      <w:r w:rsidRPr="00AD2A8D">
        <w:rPr>
          <w:i/>
        </w:rPr>
        <w:t>zusammenzuschließen</w:t>
      </w:r>
      <w:proofErr w:type="spellEnd"/>
      <w:r w:rsidRPr="00AD2A8D">
        <w:rPr>
          <w:i/>
        </w:rPr>
        <w:t xml:space="preserve">, </w:t>
      </w:r>
      <w:r w:rsidRPr="00AD2A8D">
        <w:t xml:space="preserve">lit. “infer together”] the genus with itself…” Hegel, </w:t>
      </w:r>
      <w:r w:rsidRPr="00AD2A8D">
        <w:rPr>
          <w:i/>
        </w:rPr>
        <w:t>Philosophy of Nature</w:t>
      </w:r>
      <w:r w:rsidRPr="00AD2A8D">
        <w:t>, § 369 (3</w:t>
      </w:r>
      <w:r w:rsidRPr="00AD2A8D">
        <w:rPr>
          <w:vertAlign w:val="superscript"/>
        </w:rPr>
        <w:t>rd</w:t>
      </w:r>
      <w:r w:rsidRPr="00AD2A8D">
        <w:t xml:space="preserve"> ed.), 411; </w:t>
      </w:r>
      <w:r w:rsidRPr="00AD2A8D">
        <w:rPr>
          <w:i/>
        </w:rPr>
        <w:t>Werke</w:t>
      </w:r>
      <w:r w:rsidRPr="00AD2A8D">
        <w:t xml:space="preserve"> 9, 516.  In the </w:t>
      </w:r>
      <w:proofErr w:type="spellStart"/>
      <w:r w:rsidRPr="00AD2A8D">
        <w:rPr>
          <w:i/>
        </w:rPr>
        <w:t>Zusatz</w:t>
      </w:r>
      <w:proofErr w:type="spellEnd"/>
      <w:r w:rsidRPr="00AD2A8D">
        <w:t xml:space="preserve"> following this quotation, the “syllogistic” aspect is made yet more explicit. </w:t>
      </w:r>
    </w:p>
  </w:footnote>
  <w:footnote w:id="114">
    <w:p w14:paraId="79E92A0E" w14:textId="4B58C220" w:rsidR="007B47FA" w:rsidRPr="00AD2A8D" w:rsidRDefault="007B47FA" w:rsidP="00A054E7">
      <w:pPr>
        <w:pStyle w:val="FootnoteText"/>
        <w:jc w:val="left"/>
      </w:pPr>
      <w:r w:rsidRPr="00AD2A8D">
        <w:rPr>
          <w:rStyle w:val="FootnoteReference"/>
        </w:rPr>
        <w:footnoteRef/>
      </w:r>
      <w:r w:rsidRPr="00AD2A8D">
        <w:t xml:space="preserve"> It is significant that Hegel continually speaks of </w:t>
      </w:r>
      <w:r w:rsidRPr="00AD2A8D">
        <w:rPr>
          <w:i/>
        </w:rPr>
        <w:t>singularity</w:t>
      </w:r>
      <w:r w:rsidRPr="00AD2A8D">
        <w:t xml:space="preserve"> in nature rather than </w:t>
      </w:r>
      <w:r w:rsidRPr="00AD2A8D">
        <w:rPr>
          <w:i/>
        </w:rPr>
        <w:t xml:space="preserve">universality.  Pace </w:t>
      </w:r>
      <w:r w:rsidRPr="00AD2A8D">
        <w:t xml:space="preserve">Kreines, the concept is nature is </w:t>
      </w:r>
      <w:r w:rsidRPr="00AD2A8D">
        <w:rPr>
          <w:i/>
        </w:rPr>
        <w:t>not</w:t>
      </w:r>
      <w:r w:rsidRPr="00AD2A8D">
        <w:t xml:space="preserve"> akin to the presence of universals (in a strict sense)</w:t>
      </w:r>
      <w:r w:rsidRPr="00AD2A8D">
        <w:rPr>
          <w:i/>
        </w:rPr>
        <w:t xml:space="preserve"> </w:t>
      </w:r>
      <w:r w:rsidRPr="00AD2A8D">
        <w:t xml:space="preserve">there.  See especially the </w:t>
      </w:r>
      <w:r w:rsidRPr="00AD2A8D">
        <w:rPr>
          <w:i/>
        </w:rPr>
        <w:t xml:space="preserve">Philosophy of Nature, </w:t>
      </w:r>
      <w:r w:rsidRPr="00AD2A8D">
        <w:t xml:space="preserve">§ 374, 440; </w:t>
      </w:r>
      <w:r w:rsidRPr="00AD2A8D">
        <w:rPr>
          <w:i/>
        </w:rPr>
        <w:t>Werke</w:t>
      </w:r>
      <w:r w:rsidRPr="00AD2A8D">
        <w:t xml:space="preserve"> 9, 534.</w:t>
      </w:r>
      <w:r w:rsidRPr="00AD2A8D">
        <w:rPr>
          <w:i/>
        </w:rPr>
        <w:t xml:space="preserve">  </w:t>
      </w:r>
      <w:r w:rsidRPr="00AD2A8D">
        <w:t xml:space="preserve">The syllogistic structure of conceptual form allows Hegel to recognize conceptuality without strict universality.  Compare a remark from his 1831 lectures on logic: “The animal is something universal, but without realizing it, </w:t>
      </w:r>
      <w:r w:rsidRPr="00AD2A8D">
        <w:rPr>
          <w:i/>
        </w:rPr>
        <w:t>it is universal only for the human mind</w:t>
      </w:r>
      <w:r w:rsidRPr="00AD2A8D">
        <w:t xml:space="preserve">. The laws of spirit are universal essentialities, and the essentialities of what itself is objective.” </w:t>
      </w:r>
      <w:r w:rsidRPr="00AD2A8D">
        <w:rPr>
          <w:i/>
        </w:rPr>
        <w:t>Lectures on Logic</w:t>
      </w:r>
      <w:r w:rsidRPr="00AD2A8D">
        <w:t xml:space="preserve">, trans. Clark Butler (Bloomington, IN: Indiana University Press, 2008), 16, emphasis added.  This shows how Hegel can attribute universality to nature, while assuming that the universal itself is only in the thought that thinks nature. </w:t>
      </w:r>
    </w:p>
  </w:footnote>
  <w:footnote w:id="115">
    <w:p w14:paraId="2E710C95" w14:textId="687F4E02" w:rsidR="007B47FA" w:rsidRPr="00415E77" w:rsidRDefault="007B47FA" w:rsidP="00A054E7">
      <w:pPr>
        <w:pStyle w:val="FootnoteText"/>
        <w:jc w:val="left"/>
      </w:pPr>
      <w:r>
        <w:rPr>
          <w:rStyle w:val="FootnoteReference"/>
        </w:rPr>
        <w:footnoteRef/>
      </w:r>
      <w:r>
        <w:t xml:space="preserve"> As Christian Martin clarifies, the concept or “internal norm” is only “in” something “</w:t>
      </w:r>
      <w:r>
        <w:rPr>
          <w:i/>
        </w:rPr>
        <w:t>qua</w:t>
      </w:r>
      <w:r>
        <w:t xml:space="preserve"> self-referential and self-determining.”  See his “Die </w:t>
      </w:r>
      <w:proofErr w:type="spellStart"/>
      <w:r>
        <w:t>Idee</w:t>
      </w:r>
      <w:proofErr w:type="spellEnd"/>
      <w:r>
        <w:t xml:space="preserve"> </w:t>
      </w:r>
      <w:proofErr w:type="spellStart"/>
      <w:r>
        <w:t>als</w:t>
      </w:r>
      <w:proofErr w:type="spellEnd"/>
      <w:r>
        <w:t xml:space="preserve"> Einheit von </w:t>
      </w:r>
      <w:proofErr w:type="spellStart"/>
      <w:r>
        <w:t>Begriff</w:t>
      </w:r>
      <w:proofErr w:type="spellEnd"/>
      <w:r>
        <w:t xml:space="preserve"> und </w:t>
      </w:r>
      <w:proofErr w:type="spellStart"/>
      <w:r>
        <w:t>Objektivität</w:t>
      </w:r>
      <w:proofErr w:type="spellEnd"/>
      <w:r>
        <w:t xml:space="preserve">,” in </w:t>
      </w:r>
      <w:r>
        <w:rPr>
          <w:i/>
        </w:rPr>
        <w:t xml:space="preserve">Hegel – 200 Jahre </w:t>
      </w:r>
      <w:proofErr w:type="spellStart"/>
      <w:r>
        <w:rPr>
          <w:i/>
        </w:rPr>
        <w:t>Wissenschaft</w:t>
      </w:r>
      <w:proofErr w:type="spellEnd"/>
      <w:r>
        <w:rPr>
          <w:i/>
        </w:rPr>
        <w:t xml:space="preserve"> der </w:t>
      </w:r>
      <w:proofErr w:type="spellStart"/>
      <w:r>
        <w:rPr>
          <w:i/>
        </w:rPr>
        <w:t>Logik</w:t>
      </w:r>
      <w:proofErr w:type="spellEnd"/>
      <w:r>
        <w:t xml:space="preserve">, eds. A. Koch, F. Schick, K. </w:t>
      </w:r>
      <w:proofErr w:type="spellStart"/>
      <w:r>
        <w:t>Vieweg</w:t>
      </w:r>
      <w:proofErr w:type="spellEnd"/>
      <w:r>
        <w:t xml:space="preserve">, and C. </w:t>
      </w:r>
      <w:proofErr w:type="spellStart"/>
      <w:r>
        <w:t>Wirsin</w:t>
      </w:r>
      <w:r w:rsidR="00E6206B">
        <w:t>g</w:t>
      </w:r>
      <w:proofErr w:type="spellEnd"/>
      <w:r w:rsidR="00E6206B">
        <w:t xml:space="preserve"> (Hamburg: </w:t>
      </w:r>
      <w:proofErr w:type="spellStart"/>
      <w:r w:rsidR="00E6206B">
        <w:t>Meiner</w:t>
      </w:r>
      <w:proofErr w:type="spellEnd"/>
      <w:r w:rsidR="00E6206B">
        <w:t>, 2014), 230</w:t>
      </w:r>
      <w:r>
        <w:t xml:space="preserve">.    </w:t>
      </w:r>
    </w:p>
  </w:footnote>
  <w:footnote w:id="116">
    <w:p w14:paraId="0BD81176" w14:textId="0C0C7FF6" w:rsidR="007B47FA" w:rsidRPr="00AD2A8D" w:rsidRDefault="007B47FA" w:rsidP="00AD2A8D">
      <w:pPr>
        <w:pStyle w:val="FootnoteText"/>
      </w:pPr>
      <w:r w:rsidRPr="00AD2A8D">
        <w:rPr>
          <w:rStyle w:val="FootnoteReference"/>
        </w:rPr>
        <w:footnoteRef/>
      </w:r>
      <w:r w:rsidRPr="00AD2A8D">
        <w:t xml:space="preserve"> Hegel, </w:t>
      </w:r>
      <w:r w:rsidRPr="00AD2A8D">
        <w:rPr>
          <w:i/>
        </w:rPr>
        <w:t>Science of Logic</w:t>
      </w:r>
      <w:r w:rsidRPr="00AD2A8D">
        <w:t xml:space="preserve">, 669; </w:t>
      </w:r>
      <w:r w:rsidRPr="00AD2A8D">
        <w:rPr>
          <w:i/>
        </w:rPr>
        <w:t>Werke</w:t>
      </w:r>
      <w:r w:rsidRPr="00AD2A8D">
        <w:t xml:space="preserve"> 6, 461.  </w:t>
      </w:r>
      <w:r w:rsidRPr="00AD2A8D">
        <w:tab/>
      </w:r>
    </w:p>
  </w:footnote>
  <w:footnote w:id="117">
    <w:p w14:paraId="11AC3085" w14:textId="2D9B50E8" w:rsidR="007B47FA" w:rsidRPr="00AD2A8D" w:rsidRDefault="007B47FA" w:rsidP="00AD2A8D">
      <w:pPr>
        <w:pStyle w:val="FootnoteText"/>
      </w:pPr>
      <w:r w:rsidRPr="00AD2A8D">
        <w:rPr>
          <w:rStyle w:val="FootnoteReference"/>
        </w:rPr>
        <w:footnoteRef/>
      </w:r>
      <w:r w:rsidRPr="00AD2A8D">
        <w:t xml:space="preserve"> Ibid., 696; </w:t>
      </w:r>
      <w:r w:rsidRPr="00AD2A8D">
        <w:rPr>
          <w:i/>
        </w:rPr>
        <w:t>Werke</w:t>
      </w:r>
      <w:r w:rsidRPr="00AD2A8D">
        <w:t xml:space="preserve"> 6, 497. Modified translation</w:t>
      </w:r>
    </w:p>
  </w:footnote>
  <w:footnote w:id="118">
    <w:p w14:paraId="00FF6422" w14:textId="6B21B133" w:rsidR="007B47FA" w:rsidRPr="00AD2A8D" w:rsidRDefault="007B47FA" w:rsidP="00A054E7">
      <w:pPr>
        <w:pStyle w:val="FootnoteText"/>
        <w:jc w:val="left"/>
      </w:pPr>
      <w:r w:rsidRPr="00AD2A8D">
        <w:rPr>
          <w:rStyle w:val="FootnoteReference"/>
        </w:rPr>
        <w:footnoteRef/>
      </w:r>
      <w:r w:rsidRPr="00AD2A8D">
        <w:t xml:space="preserve"> See., e.g., “The object, therefore, is indeed presupposed by the idea as </w:t>
      </w:r>
      <w:r w:rsidRPr="00AD2A8D">
        <w:rPr>
          <w:i/>
        </w:rPr>
        <w:t xml:space="preserve">existing in itself </w:t>
      </w:r>
      <w:r w:rsidRPr="004B17FE">
        <w:t>[</w:t>
      </w:r>
      <w:r w:rsidRPr="00AD2A8D">
        <w:rPr>
          <w:i/>
        </w:rPr>
        <w:t xml:space="preserve">an </w:t>
      </w:r>
      <w:proofErr w:type="spellStart"/>
      <w:r w:rsidRPr="00AD2A8D">
        <w:rPr>
          <w:i/>
        </w:rPr>
        <w:t>sich</w:t>
      </w:r>
      <w:proofErr w:type="spellEnd"/>
      <w:r w:rsidRPr="00AD2A8D">
        <w:rPr>
          <w:i/>
        </w:rPr>
        <w:t xml:space="preserve"> </w:t>
      </w:r>
      <w:proofErr w:type="spellStart"/>
      <w:r w:rsidRPr="00AD2A8D">
        <w:rPr>
          <w:i/>
        </w:rPr>
        <w:t>seiend</w:t>
      </w:r>
      <w:proofErr w:type="spellEnd"/>
      <w:r w:rsidRPr="00AD2A8D">
        <w:t xml:space="preserve">], but as so essentially related to the idea that the latter, certain of itself and of the nothingness of this opposition, arrives at the relation of its concept in this relationship.” Ibid., 699; </w:t>
      </w:r>
      <w:r w:rsidRPr="00AD2A8D">
        <w:rPr>
          <w:i/>
        </w:rPr>
        <w:t>Werke</w:t>
      </w:r>
      <w:r w:rsidRPr="00AD2A8D">
        <w:t xml:space="preserve"> 6, 501.</w:t>
      </w:r>
    </w:p>
  </w:footnote>
  <w:footnote w:id="119">
    <w:p w14:paraId="2DA52702" w14:textId="15812383" w:rsidR="007B47FA" w:rsidRDefault="007B47FA">
      <w:pPr>
        <w:pStyle w:val="FootnoteText"/>
      </w:pPr>
      <w:r>
        <w:rPr>
          <w:rStyle w:val="FootnoteReference"/>
        </w:rPr>
        <w:footnoteRef/>
      </w:r>
      <w:r>
        <w:t xml:space="preserve"> I owe the phrasing of “local” conceptual realizatio</w:t>
      </w:r>
      <w:r w:rsidR="004B17FE">
        <w:t xml:space="preserve">n to Christian Martin, “Die </w:t>
      </w:r>
      <w:proofErr w:type="spellStart"/>
      <w:r w:rsidR="004B17FE">
        <w:t>Idee</w:t>
      </w:r>
      <w:proofErr w:type="spellEnd"/>
      <w:r>
        <w:t xml:space="preserve"> </w:t>
      </w:r>
      <w:proofErr w:type="spellStart"/>
      <w:r>
        <w:t>als</w:t>
      </w:r>
      <w:proofErr w:type="spellEnd"/>
      <w:r>
        <w:t xml:space="preserve"> Einheit.”</w:t>
      </w:r>
    </w:p>
  </w:footnote>
  <w:footnote w:id="120">
    <w:p w14:paraId="516BE25A" w14:textId="17CDF9EB" w:rsidR="007B47FA" w:rsidRPr="000F0752" w:rsidRDefault="007B47FA" w:rsidP="00A054E7">
      <w:pPr>
        <w:pStyle w:val="FootnoteText"/>
        <w:jc w:val="left"/>
      </w:pPr>
      <w:r>
        <w:rPr>
          <w:rStyle w:val="FootnoteReference"/>
        </w:rPr>
        <w:footnoteRef/>
      </w:r>
      <w:r>
        <w:t xml:space="preserve"> </w:t>
      </w:r>
      <w:r w:rsidR="006B14A2">
        <w:t xml:space="preserve">Here, it may seem that I am on common ground with Bowman, who also argues that the concept is a system of </w:t>
      </w:r>
      <w:r w:rsidR="000F0752">
        <w:t>negative relations, or</w:t>
      </w:r>
      <w:r w:rsidR="006B14A2">
        <w:t xml:space="preserve"> “absolute negativity</w:t>
      </w:r>
      <w:r w:rsidR="000F0752">
        <w:t xml:space="preserve">.”  However, as I noted above, Bowman sees the primary reference of the concept as metaphysical reality itself, rather than its first position in thought.  It is the primacy of thought, in the present conception, which allows for the absolute negativity of the concept </w:t>
      </w:r>
      <w:r w:rsidR="000F0752">
        <w:rPr>
          <w:i/>
        </w:rPr>
        <w:t>qua</w:t>
      </w:r>
      <w:r w:rsidR="000F0752">
        <w:t xml:space="preserve"> thought to “overreach” the world and achieve only local isomorphism.  For this reason, the concept as itself a </w:t>
      </w:r>
      <w:r w:rsidR="00362582">
        <w:t>“</w:t>
      </w:r>
      <w:r w:rsidR="000F0752">
        <w:t>system</w:t>
      </w:r>
      <w:r w:rsidR="007D6DAE">
        <w:t>”</w:t>
      </w:r>
      <w:r w:rsidR="000F0752">
        <w:t xml:space="preserve"> of absolute negativity would not </w:t>
      </w:r>
      <w:r w:rsidR="007D6DAE">
        <w:t>identical to the structure of the world</w:t>
      </w:r>
      <w:r w:rsidR="000F0752">
        <w:t xml:space="preserve">, as Bowman </w:t>
      </w:r>
      <w:r w:rsidR="007D6DAE">
        <w:t>claims</w:t>
      </w:r>
      <w:r w:rsidR="000F0752">
        <w:t xml:space="preserve">.  See his </w:t>
      </w:r>
      <w:r w:rsidR="000F0752">
        <w:rPr>
          <w:i/>
        </w:rPr>
        <w:t>Absolute Negativity</w:t>
      </w:r>
      <w:r w:rsidR="000F0752">
        <w:t>, 239–40.</w:t>
      </w:r>
    </w:p>
  </w:footnote>
  <w:footnote w:id="121">
    <w:p w14:paraId="6EBA1442" w14:textId="5B3414D3" w:rsidR="007B47FA" w:rsidRPr="00177DD7" w:rsidRDefault="007B47FA" w:rsidP="00A054E7">
      <w:pPr>
        <w:pStyle w:val="FootnoteText"/>
        <w:jc w:val="left"/>
      </w:pPr>
      <w:r>
        <w:rPr>
          <w:rStyle w:val="FootnoteReference"/>
        </w:rPr>
        <w:footnoteRef/>
      </w:r>
      <w:r>
        <w:t xml:space="preserve"> </w:t>
      </w:r>
      <w:r w:rsidR="000F0752">
        <w:t>Since Hegel claims that</w:t>
      </w:r>
      <w:r w:rsidR="000518FE">
        <w:t>,</w:t>
      </w:r>
      <w:r w:rsidR="000F0752">
        <w:t xml:space="preserve"> in conceptual thinking</w:t>
      </w:r>
      <w:r w:rsidR="000518FE">
        <w:t>,</w:t>
      </w:r>
      <w:r w:rsidR="000F0752">
        <w:t xml:space="preserve"> form itself becomes the content, it is misleading, as some recent work sugges</w:t>
      </w:r>
      <w:r w:rsidR="002165F2">
        <w:t>ts, that Hegel is arguing</w:t>
      </w:r>
      <w:r w:rsidR="000F0752">
        <w:t xml:space="preserve"> for </w:t>
      </w:r>
      <w:r w:rsidR="00177DD7">
        <w:t>the “dependence” of conceptual form on “sensible content”</w:t>
      </w:r>
      <w:r w:rsidR="00E1457C">
        <w:t xml:space="preserve"> or</w:t>
      </w:r>
      <w:r w:rsidR="002165F2">
        <w:t xml:space="preserve"> merely</w:t>
      </w:r>
      <w:r w:rsidR="00E1457C">
        <w:t xml:space="preserve"> that</w:t>
      </w:r>
      <w:r w:rsidR="002165F2">
        <w:t xml:space="preserve"> “in giving an account of form, we inevitably </w:t>
      </w:r>
      <w:r w:rsidR="00360896">
        <w:t xml:space="preserve">make </w:t>
      </w:r>
      <w:r w:rsidR="002165F2">
        <w:t>assumptions about content.”</w:t>
      </w:r>
      <w:r w:rsidR="00E1457C">
        <w:t xml:space="preserve"> </w:t>
      </w:r>
      <w:r w:rsidR="00177DD7">
        <w:t xml:space="preserve">  See, respectively, Sed</w:t>
      </w:r>
      <w:r w:rsidR="002165F2">
        <w:t>g</w:t>
      </w:r>
      <w:r w:rsidR="00177DD7">
        <w:t xml:space="preserve">wick, </w:t>
      </w:r>
      <w:r w:rsidR="00177DD7">
        <w:rPr>
          <w:i/>
        </w:rPr>
        <w:t>Hegel’s Critique of Kant</w:t>
      </w:r>
      <w:r w:rsidR="00177DD7">
        <w:t>, 158–62</w:t>
      </w:r>
      <w:r w:rsidR="002165F2">
        <w:t>;</w:t>
      </w:r>
      <w:r w:rsidR="00177DD7">
        <w:t xml:space="preserve"> </w:t>
      </w:r>
      <w:proofErr w:type="spellStart"/>
      <w:r w:rsidR="00E1457C">
        <w:t>Zambrana</w:t>
      </w:r>
      <w:proofErr w:type="spellEnd"/>
      <w:r w:rsidR="002165F2">
        <w:rPr>
          <w:i/>
        </w:rPr>
        <w:t>,</w:t>
      </w:r>
      <w:r w:rsidR="00E1457C">
        <w:rPr>
          <w:i/>
        </w:rPr>
        <w:t xml:space="preserve"> Hegel’s Theory of Intelligibility</w:t>
      </w:r>
      <w:r w:rsidR="00E1457C">
        <w:t>,</w:t>
      </w:r>
      <w:r w:rsidR="002165F2">
        <w:t xml:space="preserve"> 98.</w:t>
      </w:r>
    </w:p>
  </w:footnote>
  <w:footnote w:id="122">
    <w:p w14:paraId="226FA8BD" w14:textId="5A768019" w:rsidR="007B47FA" w:rsidRPr="00AD2A8D" w:rsidRDefault="007B47FA" w:rsidP="00A054E7">
      <w:pPr>
        <w:pStyle w:val="FootnoteText"/>
        <w:jc w:val="left"/>
      </w:pPr>
      <w:r w:rsidRPr="00AD2A8D">
        <w:rPr>
          <w:rStyle w:val="FootnoteReference"/>
        </w:rPr>
        <w:footnoteRef/>
      </w:r>
      <w:r w:rsidRPr="00AD2A8D">
        <w:t xml:space="preserve"> </w:t>
      </w:r>
      <w:r>
        <w:t>I cannot develop these hints here, but I will mention them briefly.  The monistic reading can be defeated first by a thesis which could show how all holistic unity of “the concept” can be attributed to human thought, namely in the always moving, but internally complete system of philosophy itself; a point made by</w:t>
      </w:r>
      <w:r w:rsidRPr="00AD2A8D">
        <w:t xml:space="preserve"> John </w:t>
      </w:r>
      <w:proofErr w:type="spellStart"/>
      <w:r w:rsidRPr="00AD2A8D">
        <w:t>McCumber</w:t>
      </w:r>
      <w:proofErr w:type="spellEnd"/>
      <w:r w:rsidRPr="00AD2A8D">
        <w:t xml:space="preserve">, </w:t>
      </w:r>
      <w:r w:rsidRPr="00AD2A8D">
        <w:rPr>
          <w:i/>
        </w:rPr>
        <w:t>The Company of Words: Hegel, Language, and Systematic Philosophy</w:t>
      </w:r>
      <w:r w:rsidRPr="00AD2A8D">
        <w:t xml:space="preserve"> (Evanston, IL: Northwestern Univ</w:t>
      </w:r>
      <w:r>
        <w:t>ersity Press, 1993), 44–45.  Second, the monistic interpretation is threated by the fact that conceptual realization is gradated: there are obvious interruptions in the conceptuality of reality, which suggests that something “else” than the concept (and therewith the idea) exists: hence, no monism.</w:t>
      </w:r>
      <w:r w:rsidR="0062280E">
        <w:t xml:space="preserve">  </w:t>
      </w:r>
    </w:p>
  </w:footnote>
  <w:footnote w:id="123">
    <w:p w14:paraId="4527F710" w14:textId="6A8D6103" w:rsidR="007B47FA" w:rsidRPr="00DA05D1" w:rsidRDefault="007B47FA">
      <w:pPr>
        <w:pStyle w:val="FootnoteText"/>
      </w:pPr>
      <w:r>
        <w:rPr>
          <w:rStyle w:val="FootnoteReference"/>
        </w:rPr>
        <w:footnoteRef/>
      </w:r>
      <w:r>
        <w:t xml:space="preserve"> Hegel, </w:t>
      </w:r>
      <w:r>
        <w:rPr>
          <w:i/>
        </w:rPr>
        <w:t>Philosophy of Nature</w:t>
      </w:r>
      <w:r>
        <w:t xml:space="preserve">, § 312 </w:t>
      </w:r>
      <w:r w:rsidR="00727618">
        <w:t>R, 163</w:t>
      </w:r>
      <w:r>
        <w:t xml:space="preserve">; </w:t>
      </w:r>
      <w:r>
        <w:rPr>
          <w:i/>
        </w:rPr>
        <w:t>Werke</w:t>
      </w:r>
      <w:r>
        <w:t xml:space="preserve"> 9, 202–03. Modified. </w:t>
      </w:r>
    </w:p>
  </w:footnote>
  <w:footnote w:id="124">
    <w:p w14:paraId="56DE1B5E" w14:textId="2F6460D1" w:rsidR="007B47FA" w:rsidRDefault="007B47FA" w:rsidP="00AE48F9">
      <w:pPr>
        <w:pStyle w:val="FootnoteText"/>
      </w:pPr>
      <w:r>
        <w:rPr>
          <w:rStyle w:val="FootnoteReference"/>
        </w:rPr>
        <w:footnoteRef/>
      </w:r>
      <w:r>
        <w:t xml:space="preserve"> “</w:t>
      </w:r>
      <w:r w:rsidRPr="002828B6">
        <w:t xml:space="preserve">Der </w:t>
      </w:r>
      <w:proofErr w:type="spellStart"/>
      <w:r w:rsidRPr="002828B6">
        <w:t>Magnetismus</w:t>
      </w:r>
      <w:proofErr w:type="spellEnd"/>
      <w:r w:rsidRPr="002828B6">
        <w:t xml:space="preserve"> hat </w:t>
      </w:r>
      <w:proofErr w:type="spellStart"/>
      <w:r w:rsidRPr="002828B6">
        <w:t>außer</w:t>
      </w:r>
      <w:proofErr w:type="spellEnd"/>
      <w:r w:rsidRPr="002828B6">
        <w:t xml:space="preserve"> der </w:t>
      </w:r>
      <w:proofErr w:type="spellStart"/>
      <w:r w:rsidRPr="002828B6">
        <w:t>hierdurch</w:t>
      </w:r>
      <w:proofErr w:type="spellEnd"/>
      <w:r w:rsidRPr="002828B6">
        <w:t xml:space="preserve"> </w:t>
      </w:r>
      <w:proofErr w:type="spellStart"/>
      <w:r w:rsidRPr="002828B6">
        <w:t>gesetzten</w:t>
      </w:r>
      <w:proofErr w:type="spellEnd"/>
      <w:r w:rsidRPr="002828B6">
        <w:t xml:space="preserve"> </w:t>
      </w:r>
      <w:proofErr w:type="spellStart"/>
      <w:r w:rsidRPr="002828B6">
        <w:t>Bestimmung</w:t>
      </w:r>
      <w:proofErr w:type="spellEnd"/>
      <w:r w:rsidRPr="002828B6">
        <w:t xml:space="preserve"> </w:t>
      </w:r>
      <w:proofErr w:type="spellStart"/>
      <w:r w:rsidRPr="002828B6">
        <w:t>keine</w:t>
      </w:r>
      <w:proofErr w:type="spellEnd"/>
      <w:r w:rsidRPr="002828B6">
        <w:t xml:space="preserve"> </w:t>
      </w:r>
      <w:proofErr w:type="spellStart"/>
      <w:r w:rsidRPr="002828B6">
        <w:t>weitere</w:t>
      </w:r>
      <w:proofErr w:type="spellEnd"/>
      <w:r w:rsidRPr="002828B6">
        <w:t xml:space="preserve"> </w:t>
      </w:r>
      <w:proofErr w:type="spellStart"/>
      <w:r w:rsidRPr="002828B6">
        <w:t>besondere</w:t>
      </w:r>
      <w:proofErr w:type="spellEnd"/>
      <w:r w:rsidRPr="002828B6">
        <w:t xml:space="preserve"> </w:t>
      </w:r>
      <w:proofErr w:type="spellStart"/>
      <w:r w:rsidRPr="002828B6">
        <w:t>Eigenschaft</w:t>
      </w:r>
      <w:proofErr w:type="spellEnd"/>
      <w:r w:rsidRPr="00AE48F9">
        <w:t>.</w:t>
      </w:r>
      <w:r>
        <w:t>” Ibid. (“Magnetism has no further special property apart from the determination posited hereby.”)</w:t>
      </w:r>
    </w:p>
  </w:footnote>
  <w:footnote w:id="125">
    <w:p w14:paraId="1A11B030" w14:textId="7B703658" w:rsidR="007B47FA" w:rsidRPr="00AD2A8D" w:rsidRDefault="007B47FA" w:rsidP="00AD2A8D">
      <w:pPr>
        <w:pStyle w:val="FootnoteText"/>
      </w:pPr>
      <w:r w:rsidRPr="00AD2A8D">
        <w:rPr>
          <w:rStyle w:val="FootnoteReference"/>
        </w:rPr>
        <w:footnoteRef/>
      </w:r>
      <w:r w:rsidRPr="00AD2A8D">
        <w:t xml:space="preserve"> Ibid., § 362, 390</w:t>
      </w:r>
      <w:r>
        <w:t>–</w:t>
      </w:r>
      <w:r w:rsidRPr="00AD2A8D">
        <w:t xml:space="preserve">91; </w:t>
      </w:r>
      <w:r w:rsidRPr="00AD2A8D">
        <w:rPr>
          <w:i/>
        </w:rPr>
        <w:t xml:space="preserve">Werke </w:t>
      </w:r>
      <w:r w:rsidRPr="00AD2A8D">
        <w:t>9, 475. Emphasis added.</w:t>
      </w:r>
    </w:p>
  </w:footnote>
  <w:footnote w:id="126">
    <w:p w14:paraId="78EF63E4" w14:textId="18BA39AE" w:rsidR="007B47FA" w:rsidRDefault="007B47FA">
      <w:pPr>
        <w:pStyle w:val="FootnoteText"/>
      </w:pPr>
      <w:r>
        <w:rPr>
          <w:rStyle w:val="FootnoteReference"/>
        </w:rPr>
        <w:footnoteRef/>
      </w:r>
      <w:r>
        <w:t xml:space="preserve"> </w:t>
      </w:r>
      <w:r w:rsidR="0024424E">
        <w:t>See the end of section I above</w:t>
      </w:r>
      <w:r>
        <w:t xml:space="preserve"> </w:t>
      </w:r>
      <w:r w:rsidR="0024424E">
        <w:t>for</w:t>
      </w:r>
      <w:r>
        <w:t xml:space="preserve"> why this presents a problem for the realist view. </w:t>
      </w:r>
    </w:p>
  </w:footnote>
  <w:footnote w:id="127">
    <w:p w14:paraId="7083675F" w14:textId="2A598B5F" w:rsidR="007B47FA" w:rsidRPr="00AD2A8D" w:rsidRDefault="007B47FA" w:rsidP="00A054E7">
      <w:pPr>
        <w:pStyle w:val="FootnoteText"/>
        <w:jc w:val="left"/>
      </w:pPr>
      <w:r w:rsidRPr="00AD2A8D">
        <w:rPr>
          <w:rStyle w:val="FootnoteReference"/>
        </w:rPr>
        <w:footnoteRef/>
      </w:r>
      <w:r w:rsidRPr="00AD2A8D">
        <w:t xml:space="preserve"> Gerhard suggests that Hegel hereby opens </w:t>
      </w:r>
      <w:r>
        <w:t>the way</w:t>
      </w:r>
      <w:r w:rsidRPr="00AD2A8D">
        <w:t xml:space="preserve"> to a “</w:t>
      </w:r>
      <w:r w:rsidRPr="00AD2A8D">
        <w:rPr>
          <w:i/>
        </w:rPr>
        <w:t xml:space="preserve">critical </w:t>
      </w:r>
      <w:r w:rsidRPr="00AD2A8D">
        <w:t>philosophy of nature.”  See Gerhard</w:t>
      </w:r>
      <w:r w:rsidRPr="00AD2A8D">
        <w:rPr>
          <w:i/>
        </w:rPr>
        <w:t xml:space="preserve">, Hegel und die </w:t>
      </w:r>
      <w:proofErr w:type="spellStart"/>
      <w:r w:rsidRPr="00AD2A8D">
        <w:rPr>
          <w:i/>
        </w:rPr>
        <w:t>logische</w:t>
      </w:r>
      <w:proofErr w:type="spellEnd"/>
      <w:r w:rsidRPr="00AD2A8D">
        <w:rPr>
          <w:i/>
        </w:rPr>
        <w:t xml:space="preserve"> </w:t>
      </w:r>
      <w:proofErr w:type="spellStart"/>
      <w:r w:rsidRPr="00AD2A8D">
        <w:rPr>
          <w:i/>
        </w:rPr>
        <w:t>Frage</w:t>
      </w:r>
      <w:proofErr w:type="spellEnd"/>
      <w:r w:rsidRPr="00AD2A8D">
        <w:t>, 163</w:t>
      </w:r>
      <w:r>
        <w:t>–</w:t>
      </w:r>
      <w:r w:rsidRPr="00AD2A8D">
        <w:t xml:space="preserve">66. </w:t>
      </w:r>
    </w:p>
  </w:footnote>
  <w:footnote w:id="128">
    <w:p w14:paraId="589F7A88" w14:textId="762C72A5" w:rsidR="007B47FA" w:rsidRPr="00AD2A8D" w:rsidRDefault="007B47FA" w:rsidP="00AD2A8D">
      <w:pPr>
        <w:pStyle w:val="FootnoteText"/>
      </w:pPr>
      <w:r w:rsidRPr="00AD2A8D">
        <w:rPr>
          <w:rStyle w:val="FootnoteReference"/>
        </w:rPr>
        <w:footnoteRef/>
      </w:r>
      <w:r w:rsidR="002165F2">
        <w:t xml:space="preserve"> Hegel, </w:t>
      </w:r>
      <w:r w:rsidR="002165F2">
        <w:rPr>
          <w:i/>
        </w:rPr>
        <w:t>Philosophy of Nature</w:t>
      </w:r>
      <w:r w:rsidRPr="00AD2A8D">
        <w:t xml:space="preserve">, § 312 R, 163; </w:t>
      </w:r>
      <w:r w:rsidRPr="00AD2A8D">
        <w:rPr>
          <w:i/>
        </w:rPr>
        <w:t>Werke</w:t>
      </w:r>
      <w:r w:rsidRPr="00AD2A8D">
        <w:t xml:space="preserve"> 9, 203.</w:t>
      </w:r>
    </w:p>
  </w:footnote>
  <w:footnote w:id="129">
    <w:p w14:paraId="01A08478" w14:textId="3C7BE4AC" w:rsidR="008E6985" w:rsidRPr="008E6985" w:rsidRDefault="008E6985" w:rsidP="00A054E7">
      <w:pPr>
        <w:pStyle w:val="FootnoteText"/>
        <w:jc w:val="left"/>
      </w:pPr>
      <w:r>
        <w:rPr>
          <w:rStyle w:val="FootnoteReference"/>
        </w:rPr>
        <w:footnoteRef/>
      </w:r>
      <w:r>
        <w:t xml:space="preserve"> I mean, in particular, the tendency to deny reality to anything but the most “fundamental” components of the world, or its underlying “structure.”  This trend is, however, being resisted by importa</w:t>
      </w:r>
      <w:r w:rsidR="00405FF8">
        <w:t xml:space="preserve">nt work in the field.  See especially </w:t>
      </w:r>
      <w:r>
        <w:t xml:space="preserve">the work of Amie L. Thomasson, </w:t>
      </w:r>
      <w:r w:rsidR="00882A06">
        <w:t xml:space="preserve">“Foundations for a Social Ontology,” </w:t>
      </w:r>
      <w:proofErr w:type="spellStart"/>
      <w:r w:rsidR="0008553C">
        <w:rPr>
          <w:i/>
        </w:rPr>
        <w:t>ProtoSociology</w:t>
      </w:r>
      <w:proofErr w:type="spellEnd"/>
      <w:r w:rsidR="0008553C">
        <w:rPr>
          <w:i/>
        </w:rPr>
        <w:t xml:space="preserve"> </w:t>
      </w:r>
      <w:r w:rsidR="006959A7" w:rsidRPr="006959A7">
        <w:t>18</w:t>
      </w:r>
      <w:r w:rsidR="00EC4ED3">
        <w:t xml:space="preserve"> (2003)</w:t>
      </w:r>
      <w:r w:rsidR="006959A7" w:rsidRPr="006959A7">
        <w:t>:</w:t>
      </w:r>
      <w:r w:rsidR="002C173B">
        <w:t xml:space="preserve"> </w:t>
      </w:r>
      <w:r w:rsidR="006959A7" w:rsidRPr="006959A7">
        <w:t>2</w:t>
      </w:r>
      <w:r w:rsidR="006959A7">
        <w:t>69</w:t>
      </w:r>
      <w:r w:rsidR="002C173B">
        <w:t>–</w:t>
      </w:r>
      <w:r w:rsidR="006959A7" w:rsidRPr="006959A7">
        <w:t>90</w:t>
      </w:r>
      <w:r w:rsidR="006A6354">
        <w:t>, and her</w:t>
      </w:r>
      <w:r w:rsidR="002C173B">
        <w:t xml:space="preserve"> </w:t>
      </w:r>
      <w:r>
        <w:rPr>
          <w:i/>
        </w:rPr>
        <w:t xml:space="preserve">Ordinary Objects </w:t>
      </w:r>
      <w:r>
        <w:t xml:space="preserve">(Oxford: </w:t>
      </w:r>
      <w:r w:rsidR="00EC4ED3">
        <w:t xml:space="preserve">Oxford University Press, 2007). </w:t>
      </w:r>
    </w:p>
  </w:footnote>
  <w:footnote w:id="130">
    <w:p w14:paraId="39C42EAF" w14:textId="73D82D56" w:rsidR="007B47FA" w:rsidRPr="00AD2A8D" w:rsidRDefault="007B47FA" w:rsidP="00AD2A8D">
      <w:pPr>
        <w:pStyle w:val="FootnoteText"/>
      </w:pPr>
      <w:r w:rsidRPr="00AD2A8D">
        <w:rPr>
          <w:rStyle w:val="FootnoteReference"/>
        </w:rPr>
        <w:footnoteRef/>
      </w:r>
      <w:r w:rsidRPr="00AD2A8D">
        <w:t xml:space="preserve"> Hegel, </w:t>
      </w:r>
      <w:r w:rsidRPr="00AD2A8D">
        <w:rPr>
          <w:i/>
        </w:rPr>
        <w:t>Encyclopedia Logic</w:t>
      </w:r>
      <w:r w:rsidRPr="00AD2A8D">
        <w:t xml:space="preserve">, § 213, 282; </w:t>
      </w:r>
      <w:r w:rsidRPr="00AD2A8D">
        <w:rPr>
          <w:i/>
        </w:rPr>
        <w:t>Werke</w:t>
      </w:r>
      <w:r w:rsidRPr="00AD2A8D">
        <w:t xml:space="preserve"> 8, 367.</w:t>
      </w:r>
    </w:p>
  </w:footnote>
  <w:footnote w:id="131">
    <w:p w14:paraId="0B3DD01E" w14:textId="3F958EBC" w:rsidR="007B47FA" w:rsidRPr="00B719DB" w:rsidRDefault="007B47FA" w:rsidP="00A054E7">
      <w:pPr>
        <w:pStyle w:val="FootnoteText"/>
        <w:jc w:val="left"/>
      </w:pPr>
      <w:r w:rsidRPr="00AD2A8D">
        <w:rPr>
          <w:rStyle w:val="FootnoteReference"/>
        </w:rPr>
        <w:footnoteRef/>
      </w:r>
      <w:r w:rsidRPr="00AD2A8D">
        <w:t xml:space="preserve"> This is further developed in the “absolute idea” as “the identity of the theoretical and practical idea.” Ibid., 735; </w:t>
      </w:r>
      <w:r w:rsidRPr="00AD2A8D">
        <w:rPr>
          <w:i/>
        </w:rPr>
        <w:t>Werke</w:t>
      </w:r>
      <w:r w:rsidRPr="00AD2A8D">
        <w:t xml:space="preserve"> 6, 548.  Hegel himself</w:t>
      </w:r>
      <w:r>
        <w:t xml:space="preserve"> does not refer to </w:t>
      </w:r>
      <w:proofErr w:type="spellStart"/>
      <w:r>
        <w:t>Vico</w:t>
      </w:r>
      <w:proofErr w:type="spellEnd"/>
      <w:r>
        <w:t xml:space="preserve"> to make this point, though </w:t>
      </w:r>
      <w:proofErr w:type="spellStart"/>
      <w:r>
        <w:t>Vico’s</w:t>
      </w:r>
      <w:proofErr w:type="spellEnd"/>
      <w:r>
        <w:t xml:space="preserve"> insight is characteristic of modern philosophy since Bacon.  I am indebted here to Sebastian </w:t>
      </w:r>
      <w:proofErr w:type="spellStart"/>
      <w:r>
        <w:t>Luft’s</w:t>
      </w:r>
      <w:proofErr w:type="spellEnd"/>
      <w:r>
        <w:t xml:space="preserve"> discussion of the role of the “</w:t>
      </w:r>
      <w:proofErr w:type="spellStart"/>
      <w:r>
        <w:t>Vico</w:t>
      </w:r>
      <w:proofErr w:type="spellEnd"/>
      <w:r>
        <w:t xml:space="preserve"> formula” in the philosophy of culture of Marburg Neo-Kantianism.  See his </w:t>
      </w:r>
      <w:r>
        <w:rPr>
          <w:i/>
        </w:rPr>
        <w:t xml:space="preserve">The Space of Culture: Towards a Neo-Kantian Philosophy of Culture (Cohen, </w:t>
      </w:r>
      <w:proofErr w:type="spellStart"/>
      <w:r>
        <w:rPr>
          <w:i/>
        </w:rPr>
        <w:t>Natorp</w:t>
      </w:r>
      <w:proofErr w:type="spellEnd"/>
      <w:r>
        <w:rPr>
          <w:i/>
        </w:rPr>
        <w:t>, and Cassirer)</w:t>
      </w:r>
      <w:r>
        <w:t xml:space="preserve"> (Oxford: Oxford University Press, 2015).</w:t>
      </w:r>
    </w:p>
  </w:footnote>
  <w:footnote w:id="132">
    <w:p w14:paraId="413B839C" w14:textId="13BE55D2" w:rsidR="007B47FA" w:rsidRPr="00142273" w:rsidRDefault="007B47FA" w:rsidP="00A054E7">
      <w:pPr>
        <w:pStyle w:val="FootnoteText"/>
        <w:jc w:val="left"/>
      </w:pPr>
      <w:r w:rsidRPr="00AD2A8D">
        <w:rPr>
          <w:rStyle w:val="FootnoteReference"/>
        </w:rPr>
        <w:footnoteRef/>
      </w:r>
      <w:r w:rsidRPr="00AD2A8D">
        <w:t xml:space="preserve"> Thus, “It is truth in this deeper sense that is at stake if, for example, one is speaking of a </w:t>
      </w:r>
      <w:r w:rsidRPr="00AD2A8D">
        <w:rPr>
          <w:i/>
        </w:rPr>
        <w:t>true</w:t>
      </w:r>
      <w:r w:rsidRPr="00AD2A8D">
        <w:t xml:space="preserve"> state or of a </w:t>
      </w:r>
      <w:r w:rsidRPr="00AD2A8D">
        <w:rPr>
          <w:i/>
        </w:rPr>
        <w:t>true</w:t>
      </w:r>
      <w:r w:rsidRPr="00AD2A8D">
        <w:t xml:space="preserve"> work of art. These objects [</w:t>
      </w:r>
      <w:proofErr w:type="spellStart"/>
      <w:r w:rsidRPr="00AD2A8D">
        <w:rPr>
          <w:i/>
        </w:rPr>
        <w:t>Gegenstände</w:t>
      </w:r>
      <w:proofErr w:type="spellEnd"/>
      <w:r w:rsidRPr="00AD2A8D">
        <w:t xml:space="preserve">] are </w:t>
      </w:r>
      <w:r w:rsidRPr="00AD2A8D">
        <w:rPr>
          <w:i/>
        </w:rPr>
        <w:t>true</w:t>
      </w:r>
      <w:r w:rsidRPr="00AD2A8D">
        <w:t xml:space="preserve"> if they are what they </w:t>
      </w:r>
      <w:r w:rsidRPr="00AD2A8D">
        <w:rPr>
          <w:i/>
        </w:rPr>
        <w:t xml:space="preserve">should </w:t>
      </w:r>
      <w:r w:rsidRPr="00AD2A8D">
        <w:t xml:space="preserve">be, that is to say, if their reality corresponds to their concept.” </w:t>
      </w:r>
      <w:r w:rsidRPr="00AD2A8D">
        <w:rPr>
          <w:i/>
        </w:rPr>
        <w:t>Encyclopedia Logic</w:t>
      </w:r>
      <w:r w:rsidRPr="00AD2A8D">
        <w:t xml:space="preserve">, § 213 Z, 284; </w:t>
      </w:r>
      <w:r w:rsidRPr="00AD2A8D">
        <w:rPr>
          <w:i/>
        </w:rPr>
        <w:t>Werke</w:t>
      </w:r>
      <w:r w:rsidRPr="00AD2A8D">
        <w:t xml:space="preserve"> 8, 369.</w:t>
      </w:r>
      <w:r>
        <w:t xml:space="preserve">  This is the realm that begins with what Hegel calls “objective spirit,” in which the rational will must “realize its concept, freedom, in the externally objective realm, making it a world determinable by the will, so that in it the will is at home with itself, </w:t>
      </w:r>
      <w:r w:rsidRPr="00142273">
        <w:rPr>
          <w:i/>
        </w:rPr>
        <w:t>the concept accordingly completed to the Idea</w:t>
      </w:r>
      <w:r>
        <w:t xml:space="preserve">.” G.W.F. Hegel, </w:t>
      </w:r>
      <w:r>
        <w:rPr>
          <w:i/>
        </w:rPr>
        <w:t>Philosophy of Mind</w:t>
      </w:r>
      <w:r>
        <w:t xml:space="preserve">, trans. W. Wallace and A.V. Miller, rev. Michael Inwood (Oxford: Oxford University Press, 2007), § 484, 217; </w:t>
      </w:r>
      <w:r>
        <w:rPr>
          <w:i/>
        </w:rPr>
        <w:t>Werke</w:t>
      </w:r>
      <w:r>
        <w:t xml:space="preserve"> 10, 302.</w:t>
      </w:r>
    </w:p>
  </w:footnote>
  <w:footnote w:id="133">
    <w:p w14:paraId="5BD7623B" w14:textId="3957DD89" w:rsidR="007B47FA" w:rsidRPr="00AD2A8D" w:rsidRDefault="007B47FA" w:rsidP="00AD2A8D">
      <w:pPr>
        <w:pStyle w:val="FootnoteText"/>
      </w:pPr>
      <w:r w:rsidRPr="00AD2A8D">
        <w:rPr>
          <w:rStyle w:val="FootnoteReference"/>
        </w:rPr>
        <w:footnoteRef/>
      </w:r>
      <w:r w:rsidRPr="00AD2A8D">
        <w:t xml:space="preserve"> Hegel, </w:t>
      </w:r>
      <w:r w:rsidRPr="00AD2A8D">
        <w:rPr>
          <w:i/>
        </w:rPr>
        <w:t xml:space="preserve">Encyclopedia Logic, </w:t>
      </w:r>
      <w:r w:rsidRPr="00AD2A8D">
        <w:t xml:space="preserve">§ 163 Z2, 238; </w:t>
      </w:r>
      <w:r w:rsidRPr="00AD2A8D">
        <w:rPr>
          <w:i/>
        </w:rPr>
        <w:t>Werke</w:t>
      </w:r>
      <w:r w:rsidRPr="00AD2A8D">
        <w:t xml:space="preserve"> 8, 313.</w:t>
      </w:r>
    </w:p>
  </w:footnote>
  <w:footnote w:id="134">
    <w:p w14:paraId="383F3293" w14:textId="23527963" w:rsidR="007B47FA" w:rsidRPr="00AD2A8D" w:rsidRDefault="007B47FA" w:rsidP="00A054E7">
      <w:pPr>
        <w:pStyle w:val="FootnoteText"/>
        <w:jc w:val="left"/>
      </w:pPr>
      <w:r w:rsidRPr="00AD2A8D">
        <w:rPr>
          <w:rStyle w:val="FootnoteReference"/>
        </w:rPr>
        <w:footnoteRef/>
      </w:r>
      <w:r w:rsidR="001B114D">
        <w:t xml:space="preserve"> </w:t>
      </w:r>
      <w:r w:rsidRPr="00AD2A8D">
        <w:t xml:space="preserve">Namely, for Hegel, the universal is itself the </w:t>
      </w:r>
      <w:r>
        <w:rPr>
          <w:i/>
        </w:rPr>
        <w:t xml:space="preserve">product </w:t>
      </w:r>
      <w:r w:rsidRPr="00AD2A8D">
        <w:t>of “thinking over” (</w:t>
      </w:r>
      <w:proofErr w:type="spellStart"/>
      <w:r w:rsidRPr="00AD2A8D">
        <w:rPr>
          <w:i/>
        </w:rPr>
        <w:t>Nachdenken</w:t>
      </w:r>
      <w:proofErr w:type="spellEnd"/>
      <w:r w:rsidRPr="00AD2A8D">
        <w:t xml:space="preserve">) something: “When thinking is taken as active in relation to objects, as thinking over something, the universal that is the product of such an activity contains the value of the </w:t>
      </w:r>
      <w:r w:rsidRPr="00AD2A8D">
        <w:rPr>
          <w:i/>
        </w:rPr>
        <w:t>basic matter</w:t>
      </w:r>
      <w:r w:rsidRPr="00AD2A8D">
        <w:t xml:space="preserve"> [</w:t>
      </w:r>
      <w:proofErr w:type="spellStart"/>
      <w:r w:rsidRPr="00AD2A8D">
        <w:rPr>
          <w:i/>
        </w:rPr>
        <w:t>Sache</w:t>
      </w:r>
      <w:proofErr w:type="spellEnd"/>
      <w:r w:rsidRPr="00AD2A8D">
        <w:t xml:space="preserve">], the </w:t>
      </w:r>
      <w:r w:rsidRPr="00AD2A8D">
        <w:rPr>
          <w:i/>
        </w:rPr>
        <w:t>essential</w:t>
      </w:r>
      <w:r w:rsidRPr="00AD2A8D">
        <w:t xml:space="preserve">, the </w:t>
      </w:r>
      <w:r w:rsidRPr="00AD2A8D">
        <w:rPr>
          <w:i/>
        </w:rPr>
        <w:t>inner</w:t>
      </w:r>
      <w:r w:rsidRPr="00AD2A8D">
        <w:t xml:space="preserve">, the </w:t>
      </w:r>
      <w:r w:rsidRPr="00AD2A8D">
        <w:rPr>
          <w:i/>
        </w:rPr>
        <w:t>true</w:t>
      </w:r>
      <w:r w:rsidRPr="00AD2A8D">
        <w:t xml:space="preserve">.” Ibid., § 21, 54; </w:t>
      </w:r>
      <w:r w:rsidRPr="00AD2A8D">
        <w:rPr>
          <w:i/>
        </w:rPr>
        <w:t>Werke</w:t>
      </w:r>
      <w:r w:rsidRPr="00AD2A8D">
        <w:t xml:space="preserve"> 8, 76.</w:t>
      </w:r>
    </w:p>
  </w:footnote>
  <w:footnote w:id="135">
    <w:p w14:paraId="3DBFF203" w14:textId="6911D7A2" w:rsidR="007B47FA" w:rsidRPr="00AD2A8D" w:rsidRDefault="007B47FA" w:rsidP="00A054E7">
      <w:pPr>
        <w:pStyle w:val="FootnoteText"/>
        <w:jc w:val="left"/>
      </w:pPr>
      <w:r w:rsidRPr="00AD2A8D">
        <w:rPr>
          <w:rStyle w:val="FootnoteReference"/>
        </w:rPr>
        <w:footnoteRef/>
      </w:r>
      <w:r w:rsidRPr="00AD2A8D">
        <w:t xml:space="preserve"> I am again in agreement with Gerhard here, “Only in spirit is the identity of object and concept shown to be complete.  In spirit the comprehending and the comprehended cannot be separated from each other; for spirit is, as Hegel writes, the concept ‘which has for its existence the concept itself as the reality corresponding to it.’” Gerhard, </w:t>
      </w:r>
      <w:r w:rsidRPr="00AD2A8D">
        <w:rPr>
          <w:i/>
        </w:rPr>
        <w:t xml:space="preserve">Hegel und die </w:t>
      </w:r>
      <w:proofErr w:type="spellStart"/>
      <w:r w:rsidRPr="00AD2A8D">
        <w:rPr>
          <w:i/>
        </w:rPr>
        <w:t>logische</w:t>
      </w:r>
      <w:proofErr w:type="spellEnd"/>
      <w:r w:rsidRPr="00AD2A8D">
        <w:rPr>
          <w:i/>
        </w:rPr>
        <w:t xml:space="preserve"> </w:t>
      </w:r>
      <w:proofErr w:type="spellStart"/>
      <w:r w:rsidRPr="00AD2A8D">
        <w:rPr>
          <w:i/>
        </w:rPr>
        <w:t>Frage</w:t>
      </w:r>
      <w:proofErr w:type="spellEnd"/>
      <w:r w:rsidRPr="00AD2A8D">
        <w:t xml:space="preserve">, 161.  Gerhard is here commenting on the transition from nature to spirit at Hegel, </w:t>
      </w:r>
      <w:r w:rsidRPr="00AD2A8D">
        <w:rPr>
          <w:i/>
        </w:rPr>
        <w:t xml:space="preserve">Philosophy of Nature, </w:t>
      </w:r>
      <w:r w:rsidRPr="00AD2A8D">
        <w:t xml:space="preserve">§ 376, 443; </w:t>
      </w:r>
      <w:r w:rsidRPr="00AD2A8D">
        <w:rPr>
          <w:i/>
        </w:rPr>
        <w:t>Werke</w:t>
      </w:r>
      <w:r w:rsidRPr="00AD2A8D">
        <w:t xml:space="preserve"> 9, 537.</w:t>
      </w:r>
    </w:p>
  </w:footnote>
  <w:footnote w:id="136">
    <w:p w14:paraId="3ABBADBF" w14:textId="189EFAA0" w:rsidR="007B47FA" w:rsidRPr="00AD2A8D" w:rsidRDefault="007B47FA" w:rsidP="00A054E7">
      <w:pPr>
        <w:pStyle w:val="FootnoteText"/>
        <w:jc w:val="left"/>
      </w:pPr>
      <w:r w:rsidRPr="00AD2A8D">
        <w:rPr>
          <w:rStyle w:val="FootnoteReference"/>
        </w:rPr>
        <w:footnoteRef/>
      </w:r>
      <w:r w:rsidRPr="00AD2A8D">
        <w:t xml:space="preserve"> E.g., “…the product [sc., of the purposive process] is </w:t>
      </w:r>
      <w:r w:rsidRPr="00AD2A8D">
        <w:rPr>
          <w:i/>
        </w:rPr>
        <w:t>an objectivity which is identical with the concept</w:t>
      </w:r>
      <w:r w:rsidRPr="00AD2A8D">
        <w:t xml:space="preserve">, is the realized purpose in which the side of being a means is the reality itself of the purpose.” Hegel, </w:t>
      </w:r>
      <w:r w:rsidRPr="00AD2A8D">
        <w:rPr>
          <w:i/>
        </w:rPr>
        <w:t>Science of Logic,</w:t>
      </w:r>
      <w:r w:rsidRPr="00AD2A8D">
        <w:t xml:space="preserve"> 667, emphasis added; </w:t>
      </w:r>
      <w:r w:rsidRPr="00AD2A8D">
        <w:rPr>
          <w:i/>
        </w:rPr>
        <w:t>Werke</w:t>
      </w:r>
      <w:r w:rsidRPr="00AD2A8D">
        <w:t xml:space="preserve"> 6, 459. </w:t>
      </w:r>
    </w:p>
  </w:footnote>
  <w:footnote w:id="137">
    <w:p w14:paraId="26FCA0D8" w14:textId="3920336B" w:rsidR="007B47FA" w:rsidRPr="00AD2A8D" w:rsidRDefault="007B47FA" w:rsidP="00A054E7">
      <w:pPr>
        <w:pStyle w:val="FootnoteText"/>
        <w:jc w:val="left"/>
      </w:pPr>
      <w:r w:rsidRPr="00AD2A8D">
        <w:rPr>
          <w:rStyle w:val="FootnoteReference"/>
        </w:rPr>
        <w:footnoteRef/>
      </w:r>
      <w:r w:rsidRPr="00AD2A8D">
        <w:t xml:space="preserve"> </w:t>
      </w:r>
      <w:r w:rsidR="007E4827">
        <w:t xml:space="preserve">Contrary to </w:t>
      </w:r>
      <w:r w:rsidR="00191068">
        <w:t>the</w:t>
      </w:r>
      <w:r w:rsidR="007E4827">
        <w:t xml:space="preserve"> expectations </w:t>
      </w:r>
      <w:r w:rsidR="00191068">
        <w:t xml:space="preserve">typical </w:t>
      </w:r>
      <w:r w:rsidR="007E4827">
        <w:t>of commentators, t</w:t>
      </w:r>
      <w:r w:rsidRPr="00AD2A8D">
        <w:t xml:space="preserve">his is not, in fact, one Hegel’s preferred expressions, connected as it is to Schelling’s thought.  But see his remarks in the </w:t>
      </w:r>
      <w:r w:rsidRPr="00AD2A8D">
        <w:rPr>
          <w:i/>
        </w:rPr>
        <w:t>Phenomenology</w:t>
      </w:r>
      <w:r w:rsidRPr="00AD2A8D">
        <w:t xml:space="preserve">, 33; </w:t>
      </w:r>
      <w:r w:rsidRPr="00AD2A8D">
        <w:rPr>
          <w:i/>
        </w:rPr>
        <w:t>Werke</w:t>
      </w:r>
      <w:r w:rsidRPr="00AD2A8D">
        <w:t xml:space="preserve"> 3, 53.</w:t>
      </w:r>
    </w:p>
  </w:footnote>
  <w:footnote w:id="138">
    <w:p w14:paraId="0613FABE" w14:textId="187CFB4D" w:rsidR="007B47FA" w:rsidRPr="002165F2" w:rsidRDefault="007B47FA">
      <w:pPr>
        <w:pStyle w:val="FootnoteText"/>
      </w:pPr>
      <w:r>
        <w:rPr>
          <w:rStyle w:val="FootnoteReference"/>
        </w:rPr>
        <w:footnoteRef/>
      </w:r>
      <w:r w:rsidR="002165F2">
        <w:t xml:space="preserve"> The phrase is McDowell’s from </w:t>
      </w:r>
      <w:r w:rsidR="002165F2">
        <w:rPr>
          <w:i/>
        </w:rPr>
        <w:t>Mind and World</w:t>
      </w:r>
      <w:r w:rsidR="002165F2">
        <w:t>, 28.</w:t>
      </w:r>
    </w:p>
  </w:footnote>
  <w:footnote w:id="139">
    <w:p w14:paraId="4E134C31" w14:textId="50F2E126" w:rsidR="00133104" w:rsidRDefault="00133104" w:rsidP="00A054E7">
      <w:pPr>
        <w:pStyle w:val="FootnoteText"/>
        <w:jc w:val="left"/>
      </w:pPr>
      <w:r>
        <w:rPr>
          <w:rStyle w:val="FootnoteReference"/>
        </w:rPr>
        <w:footnoteRef/>
      </w:r>
      <w:r>
        <w:t xml:space="preserve"> </w:t>
      </w:r>
      <w:r w:rsidR="00BA54A6">
        <w:t>This paper benefitted from the help of</w:t>
      </w:r>
      <w:r w:rsidR="00FB5442">
        <w:t xml:space="preserve"> friends and colleagues who read and commented</w:t>
      </w:r>
      <w:r w:rsidR="00ED333E">
        <w:t xml:space="preserve"> on it</w:t>
      </w:r>
      <w:r w:rsidR="00FB5442">
        <w:t xml:space="preserve"> </w:t>
      </w:r>
      <w:r w:rsidR="00A054E7">
        <w:t>at</w:t>
      </w:r>
      <w:r w:rsidR="00A62079">
        <w:t xml:space="preserve"> various stages, including </w:t>
      </w:r>
      <w:r w:rsidR="0039259B">
        <w:t xml:space="preserve">Peter Burgess, </w:t>
      </w:r>
      <w:r w:rsidR="00A62079">
        <w:t xml:space="preserve">Sebastian </w:t>
      </w:r>
      <w:proofErr w:type="spellStart"/>
      <w:r w:rsidR="00A62079">
        <w:t>Luft</w:t>
      </w:r>
      <w:proofErr w:type="spellEnd"/>
      <w:r w:rsidR="00A62079">
        <w:t xml:space="preserve">, Michael Monahan, </w:t>
      </w:r>
      <w:r w:rsidR="00D113BF">
        <w:t xml:space="preserve">Jorge Montiel, </w:t>
      </w:r>
      <w:r w:rsidR="00DB32F0">
        <w:t xml:space="preserve">Greg Trotter, and </w:t>
      </w:r>
      <w:r w:rsidR="00A62079">
        <w:t>Ericka Tu</w:t>
      </w:r>
      <w:r w:rsidR="00BA54A6">
        <w:t xml:space="preserve">cker. </w:t>
      </w:r>
      <w:r w:rsidR="00596C10">
        <w:t xml:space="preserve">I also benefited from </w:t>
      </w:r>
      <w:r w:rsidR="009742DA">
        <w:t xml:space="preserve">discussion with </w:t>
      </w:r>
      <w:r w:rsidR="00793725">
        <w:t xml:space="preserve">audiences at </w:t>
      </w:r>
      <w:r w:rsidR="009742DA">
        <w:t>Ryerson University and Lehigh University</w:t>
      </w:r>
      <w:r w:rsidR="002D7F30">
        <w:t xml:space="preserve"> (both </w:t>
      </w:r>
      <w:r w:rsidR="00B5314C">
        <w:t>in 2016)</w:t>
      </w:r>
      <w:r w:rsidR="009742DA">
        <w:t xml:space="preserve">, where some of the main ideas of the paper were presented. </w:t>
      </w:r>
      <w:r w:rsidR="00EF4F54">
        <w:t xml:space="preserve">Thanks to all those who </w:t>
      </w:r>
      <w:r w:rsidR="00FC126A">
        <w:t>contributed</w:t>
      </w:r>
      <w:r w:rsidR="006273C1">
        <w:t xml:space="preserve"> both through </w:t>
      </w:r>
      <w:r w:rsidR="004B17FE">
        <w:t>criticism and encouragement</w:t>
      </w:r>
      <w:r w:rsidR="006273C1">
        <w:t>.</w:t>
      </w:r>
    </w:p>
  </w:footnote>
  <w:footnote w:id="140">
    <w:p w14:paraId="0DC24F79" w14:textId="3DD064FD" w:rsidR="00781F8D" w:rsidRDefault="00781F8D">
      <w:pPr>
        <w:pStyle w:val="FootnoteText"/>
      </w:pPr>
      <w:r>
        <w:rPr>
          <w:rStyle w:val="FootnoteReference"/>
        </w:rPr>
        <w:footnoteRef/>
      </w:r>
      <w:r>
        <w:t xml:space="preserve"> Send correspondence to: </w:t>
      </w:r>
      <w:hyperlink r:id="rId2" w:history="1">
        <w:r w:rsidRPr="00467816">
          <w:rPr>
            <w:rStyle w:val="Hyperlink"/>
          </w:rPr>
          <w:t>william.c.wolf@marquette.edu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55CB4" w14:textId="77777777" w:rsidR="007B47FA" w:rsidRDefault="007B47FA" w:rsidP="00502A0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A98163" w14:textId="77777777" w:rsidR="007B47FA" w:rsidRDefault="007B47FA" w:rsidP="00C03E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EC4A" w14:textId="77777777" w:rsidR="00502A0A" w:rsidRDefault="00502A0A" w:rsidP="004019E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01C5">
      <w:rPr>
        <w:rStyle w:val="PageNumber"/>
        <w:noProof/>
      </w:rPr>
      <w:t>6</w:t>
    </w:r>
    <w:r>
      <w:rPr>
        <w:rStyle w:val="PageNumber"/>
      </w:rPr>
      <w:fldChar w:fldCharType="end"/>
    </w:r>
  </w:p>
  <w:p w14:paraId="1990A2D0" w14:textId="77777777" w:rsidR="007B47FA" w:rsidRPr="00180CEA" w:rsidRDefault="007B47FA" w:rsidP="00C03EF2">
    <w:pPr>
      <w:pStyle w:val="Header"/>
      <w:ind w:right="360"/>
      <w:rPr>
        <w:rFonts w:ascii="Baskerville" w:hAnsi="Baskervil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12A7"/>
    <w:multiLevelType w:val="hybridMultilevel"/>
    <w:tmpl w:val="9BEC17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43459"/>
    <w:multiLevelType w:val="hybridMultilevel"/>
    <w:tmpl w:val="C4C8E480"/>
    <w:lvl w:ilvl="0" w:tplc="26421A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64A8E"/>
    <w:multiLevelType w:val="hybridMultilevel"/>
    <w:tmpl w:val="C89A461A"/>
    <w:lvl w:ilvl="0" w:tplc="739A6C78">
      <w:start w:val="23"/>
      <w:numFmt w:val="bullet"/>
      <w:lvlText w:val="-"/>
      <w:lvlJc w:val="left"/>
      <w:pPr>
        <w:ind w:left="3960" w:hanging="360"/>
      </w:pPr>
      <w:rPr>
        <w:rFonts w:ascii="Book Antiqua" w:eastAsiaTheme="minorHAnsi" w:hAnsi="Book Antiqua"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47FF4653"/>
    <w:multiLevelType w:val="hybridMultilevel"/>
    <w:tmpl w:val="7456804E"/>
    <w:lvl w:ilvl="0" w:tplc="B12096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76CC1"/>
    <w:multiLevelType w:val="hybridMultilevel"/>
    <w:tmpl w:val="D44281BC"/>
    <w:lvl w:ilvl="0" w:tplc="3CFAD0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120FD4"/>
    <w:multiLevelType w:val="hybridMultilevel"/>
    <w:tmpl w:val="24C03660"/>
    <w:lvl w:ilvl="0" w:tplc="9F284F42">
      <w:start w:val="23"/>
      <w:numFmt w:val="bullet"/>
      <w:lvlText w:val="-"/>
      <w:lvlJc w:val="left"/>
      <w:pPr>
        <w:ind w:left="5760" w:hanging="360"/>
      </w:pPr>
      <w:rPr>
        <w:rFonts w:ascii="Book Antiqua" w:eastAsiaTheme="minorHAnsi" w:hAnsi="Book Antiqua" w:cstheme="minorBidi"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6" w15:restartNumberingAfterBreak="0">
    <w:nsid w:val="58614FA6"/>
    <w:multiLevelType w:val="hybridMultilevel"/>
    <w:tmpl w:val="4EE659F6"/>
    <w:lvl w:ilvl="0" w:tplc="0E902CFC">
      <w:start w:val="23"/>
      <w:numFmt w:val="bullet"/>
      <w:lvlText w:val="-"/>
      <w:lvlJc w:val="left"/>
      <w:pPr>
        <w:ind w:left="3240" w:hanging="360"/>
      </w:pPr>
      <w:rPr>
        <w:rFonts w:ascii="Book Antiqua" w:eastAsiaTheme="minorHAnsi" w:hAnsi="Book Antiqu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5A9F535A"/>
    <w:multiLevelType w:val="hybridMultilevel"/>
    <w:tmpl w:val="69AECEE8"/>
    <w:lvl w:ilvl="0" w:tplc="F6C6B176">
      <w:start w:val="23"/>
      <w:numFmt w:val="bullet"/>
      <w:lvlText w:val="-"/>
      <w:lvlJc w:val="left"/>
      <w:pPr>
        <w:ind w:left="5400" w:hanging="360"/>
      </w:pPr>
      <w:rPr>
        <w:rFonts w:ascii="Book Antiqua" w:eastAsiaTheme="minorHAnsi" w:hAnsi="Book Antiqua"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5D3F736C"/>
    <w:multiLevelType w:val="hybridMultilevel"/>
    <w:tmpl w:val="F3CEF0CE"/>
    <w:lvl w:ilvl="0" w:tplc="E89AFC4E">
      <w:start w:val="23"/>
      <w:numFmt w:val="bullet"/>
      <w:lvlText w:val="-"/>
      <w:lvlJc w:val="left"/>
      <w:pPr>
        <w:ind w:left="3600" w:hanging="360"/>
      </w:pPr>
      <w:rPr>
        <w:rFonts w:ascii="Book Antiqua" w:eastAsiaTheme="minorHAnsi" w:hAnsi="Book Antiqua"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64D2169C"/>
    <w:multiLevelType w:val="hybridMultilevel"/>
    <w:tmpl w:val="542465F2"/>
    <w:lvl w:ilvl="0" w:tplc="918AD69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A2A4B"/>
    <w:multiLevelType w:val="hybridMultilevel"/>
    <w:tmpl w:val="51CA1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4749F9"/>
    <w:multiLevelType w:val="hybridMultilevel"/>
    <w:tmpl w:val="024EA948"/>
    <w:lvl w:ilvl="0" w:tplc="ACFAA5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12A6E"/>
    <w:multiLevelType w:val="hybridMultilevel"/>
    <w:tmpl w:val="755AA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0"/>
  </w:num>
  <w:num w:numId="5">
    <w:abstractNumId w:val="12"/>
  </w:num>
  <w:num w:numId="6">
    <w:abstractNumId w:val="11"/>
  </w:num>
  <w:num w:numId="7">
    <w:abstractNumId w:val="3"/>
  </w:num>
  <w:num w:numId="8">
    <w:abstractNumId w:val="4"/>
  </w:num>
  <w:num w:numId="9">
    <w:abstractNumId w:val="6"/>
  </w:num>
  <w:num w:numId="10">
    <w:abstractNumId w:val="8"/>
  </w:num>
  <w:num w:numId="11">
    <w:abstractNumId w:val="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C26"/>
    <w:rsid w:val="00000413"/>
    <w:rsid w:val="00000E01"/>
    <w:rsid w:val="000027D5"/>
    <w:rsid w:val="000036C4"/>
    <w:rsid w:val="00003C95"/>
    <w:rsid w:val="000071BE"/>
    <w:rsid w:val="000105F0"/>
    <w:rsid w:val="0001274D"/>
    <w:rsid w:val="00012D03"/>
    <w:rsid w:val="00012F74"/>
    <w:rsid w:val="0001359A"/>
    <w:rsid w:val="00014073"/>
    <w:rsid w:val="00014463"/>
    <w:rsid w:val="00014528"/>
    <w:rsid w:val="000151F6"/>
    <w:rsid w:val="00016F8E"/>
    <w:rsid w:val="0002019F"/>
    <w:rsid w:val="00020FC3"/>
    <w:rsid w:val="000212E8"/>
    <w:rsid w:val="00021A65"/>
    <w:rsid w:val="0002699F"/>
    <w:rsid w:val="00033D74"/>
    <w:rsid w:val="00033EBF"/>
    <w:rsid w:val="000357B5"/>
    <w:rsid w:val="00036850"/>
    <w:rsid w:val="00040B97"/>
    <w:rsid w:val="000415EB"/>
    <w:rsid w:val="00042E1B"/>
    <w:rsid w:val="00042F0E"/>
    <w:rsid w:val="00044802"/>
    <w:rsid w:val="00046352"/>
    <w:rsid w:val="000500BA"/>
    <w:rsid w:val="000518FE"/>
    <w:rsid w:val="00053778"/>
    <w:rsid w:val="00053A2E"/>
    <w:rsid w:val="00055089"/>
    <w:rsid w:val="000553A7"/>
    <w:rsid w:val="00060931"/>
    <w:rsid w:val="000621CB"/>
    <w:rsid w:val="0006640B"/>
    <w:rsid w:val="00066FAA"/>
    <w:rsid w:val="000738DD"/>
    <w:rsid w:val="00074625"/>
    <w:rsid w:val="00074635"/>
    <w:rsid w:val="00075B44"/>
    <w:rsid w:val="00076830"/>
    <w:rsid w:val="000770A7"/>
    <w:rsid w:val="00077787"/>
    <w:rsid w:val="00080299"/>
    <w:rsid w:val="00080816"/>
    <w:rsid w:val="0008240C"/>
    <w:rsid w:val="00083592"/>
    <w:rsid w:val="00083D66"/>
    <w:rsid w:val="00083DB2"/>
    <w:rsid w:val="0008553C"/>
    <w:rsid w:val="000855FB"/>
    <w:rsid w:val="00085C7E"/>
    <w:rsid w:val="00085EBE"/>
    <w:rsid w:val="00086424"/>
    <w:rsid w:val="00086A99"/>
    <w:rsid w:val="000913A4"/>
    <w:rsid w:val="0009180C"/>
    <w:rsid w:val="000923DF"/>
    <w:rsid w:val="000927ED"/>
    <w:rsid w:val="000929A9"/>
    <w:rsid w:val="000949A9"/>
    <w:rsid w:val="00095B1B"/>
    <w:rsid w:val="000A0237"/>
    <w:rsid w:val="000A3455"/>
    <w:rsid w:val="000A3FCD"/>
    <w:rsid w:val="000A54CB"/>
    <w:rsid w:val="000A58E8"/>
    <w:rsid w:val="000A674F"/>
    <w:rsid w:val="000B0F62"/>
    <w:rsid w:val="000B2057"/>
    <w:rsid w:val="000B222D"/>
    <w:rsid w:val="000B2C27"/>
    <w:rsid w:val="000B5D33"/>
    <w:rsid w:val="000B5DEF"/>
    <w:rsid w:val="000C01AC"/>
    <w:rsid w:val="000C165C"/>
    <w:rsid w:val="000C2429"/>
    <w:rsid w:val="000C33A6"/>
    <w:rsid w:val="000C3C86"/>
    <w:rsid w:val="000C429A"/>
    <w:rsid w:val="000D07DA"/>
    <w:rsid w:val="000D1F4C"/>
    <w:rsid w:val="000D28CA"/>
    <w:rsid w:val="000D3927"/>
    <w:rsid w:val="000D5016"/>
    <w:rsid w:val="000D59FD"/>
    <w:rsid w:val="000D639C"/>
    <w:rsid w:val="000D69D7"/>
    <w:rsid w:val="000D7E0C"/>
    <w:rsid w:val="000E03F7"/>
    <w:rsid w:val="000E1BD7"/>
    <w:rsid w:val="000E5B9F"/>
    <w:rsid w:val="000E6B74"/>
    <w:rsid w:val="000E7741"/>
    <w:rsid w:val="000E7C47"/>
    <w:rsid w:val="000E7C5B"/>
    <w:rsid w:val="000E7FAA"/>
    <w:rsid w:val="000F0752"/>
    <w:rsid w:val="000F1DBD"/>
    <w:rsid w:val="000F254C"/>
    <w:rsid w:val="000F281D"/>
    <w:rsid w:val="000F3511"/>
    <w:rsid w:val="000F5C7C"/>
    <w:rsid w:val="000F6520"/>
    <w:rsid w:val="00100CC6"/>
    <w:rsid w:val="001020EC"/>
    <w:rsid w:val="00104D01"/>
    <w:rsid w:val="00104D37"/>
    <w:rsid w:val="001056F1"/>
    <w:rsid w:val="001100EC"/>
    <w:rsid w:val="00111434"/>
    <w:rsid w:val="00111837"/>
    <w:rsid w:val="0011422E"/>
    <w:rsid w:val="00115EE2"/>
    <w:rsid w:val="00116002"/>
    <w:rsid w:val="0012165F"/>
    <w:rsid w:val="0012356C"/>
    <w:rsid w:val="00124A2C"/>
    <w:rsid w:val="00130393"/>
    <w:rsid w:val="001308A8"/>
    <w:rsid w:val="00130DF6"/>
    <w:rsid w:val="00131283"/>
    <w:rsid w:val="00131379"/>
    <w:rsid w:val="00133104"/>
    <w:rsid w:val="00133AE3"/>
    <w:rsid w:val="00135AD7"/>
    <w:rsid w:val="00141C76"/>
    <w:rsid w:val="00142273"/>
    <w:rsid w:val="00142C5F"/>
    <w:rsid w:val="00145A46"/>
    <w:rsid w:val="00146F6E"/>
    <w:rsid w:val="00151F0F"/>
    <w:rsid w:val="001530BC"/>
    <w:rsid w:val="00154CF0"/>
    <w:rsid w:val="00154DFE"/>
    <w:rsid w:val="00154F95"/>
    <w:rsid w:val="00155A6C"/>
    <w:rsid w:val="00155D96"/>
    <w:rsid w:val="00157AD2"/>
    <w:rsid w:val="0016283B"/>
    <w:rsid w:val="00163D42"/>
    <w:rsid w:val="0016430D"/>
    <w:rsid w:val="0016661C"/>
    <w:rsid w:val="00167F96"/>
    <w:rsid w:val="00170E3E"/>
    <w:rsid w:val="00171433"/>
    <w:rsid w:val="00172CE6"/>
    <w:rsid w:val="001730B0"/>
    <w:rsid w:val="001748CB"/>
    <w:rsid w:val="0017518F"/>
    <w:rsid w:val="001758D5"/>
    <w:rsid w:val="001767AC"/>
    <w:rsid w:val="00177DD7"/>
    <w:rsid w:val="00177E0F"/>
    <w:rsid w:val="0018057D"/>
    <w:rsid w:val="00180CEA"/>
    <w:rsid w:val="00181204"/>
    <w:rsid w:val="001818F2"/>
    <w:rsid w:val="00183B65"/>
    <w:rsid w:val="00183D8A"/>
    <w:rsid w:val="001857D1"/>
    <w:rsid w:val="00185BD8"/>
    <w:rsid w:val="00191068"/>
    <w:rsid w:val="00191617"/>
    <w:rsid w:val="00191ED4"/>
    <w:rsid w:val="001932F6"/>
    <w:rsid w:val="00194560"/>
    <w:rsid w:val="00197F73"/>
    <w:rsid w:val="001A2471"/>
    <w:rsid w:val="001A4ADD"/>
    <w:rsid w:val="001A5A30"/>
    <w:rsid w:val="001A6DD5"/>
    <w:rsid w:val="001A74EE"/>
    <w:rsid w:val="001B114D"/>
    <w:rsid w:val="001B11C2"/>
    <w:rsid w:val="001B1AFF"/>
    <w:rsid w:val="001B2219"/>
    <w:rsid w:val="001B3DE6"/>
    <w:rsid w:val="001B531C"/>
    <w:rsid w:val="001B5CBE"/>
    <w:rsid w:val="001B6398"/>
    <w:rsid w:val="001B7194"/>
    <w:rsid w:val="001B71EB"/>
    <w:rsid w:val="001B7BF2"/>
    <w:rsid w:val="001C1233"/>
    <w:rsid w:val="001C27D8"/>
    <w:rsid w:val="001C707E"/>
    <w:rsid w:val="001C745A"/>
    <w:rsid w:val="001C7732"/>
    <w:rsid w:val="001C7E36"/>
    <w:rsid w:val="001D01B7"/>
    <w:rsid w:val="001D0AD2"/>
    <w:rsid w:val="001D1E86"/>
    <w:rsid w:val="001D2D03"/>
    <w:rsid w:val="001D4712"/>
    <w:rsid w:val="001D6968"/>
    <w:rsid w:val="001D725E"/>
    <w:rsid w:val="001D7AB4"/>
    <w:rsid w:val="001E1B64"/>
    <w:rsid w:val="001E3C56"/>
    <w:rsid w:val="001E3FAD"/>
    <w:rsid w:val="001E46D4"/>
    <w:rsid w:val="001E525F"/>
    <w:rsid w:val="001E534E"/>
    <w:rsid w:val="001E5715"/>
    <w:rsid w:val="001E5CA1"/>
    <w:rsid w:val="001F0868"/>
    <w:rsid w:val="001F0B30"/>
    <w:rsid w:val="001F14A9"/>
    <w:rsid w:val="001F1814"/>
    <w:rsid w:val="001F3467"/>
    <w:rsid w:val="001F4284"/>
    <w:rsid w:val="001F6479"/>
    <w:rsid w:val="001F6AA7"/>
    <w:rsid w:val="00200071"/>
    <w:rsid w:val="002008EE"/>
    <w:rsid w:val="002040AB"/>
    <w:rsid w:val="00204549"/>
    <w:rsid w:val="002071FC"/>
    <w:rsid w:val="00210958"/>
    <w:rsid w:val="00211BB2"/>
    <w:rsid w:val="00212238"/>
    <w:rsid w:val="00212EB1"/>
    <w:rsid w:val="00213569"/>
    <w:rsid w:val="00213828"/>
    <w:rsid w:val="00214233"/>
    <w:rsid w:val="00214A1A"/>
    <w:rsid w:val="0021520B"/>
    <w:rsid w:val="0021579C"/>
    <w:rsid w:val="00216582"/>
    <w:rsid w:val="002165F2"/>
    <w:rsid w:val="002212A7"/>
    <w:rsid w:val="00224F37"/>
    <w:rsid w:val="0022582E"/>
    <w:rsid w:val="002276C7"/>
    <w:rsid w:val="00227F50"/>
    <w:rsid w:val="0023044D"/>
    <w:rsid w:val="002316DE"/>
    <w:rsid w:val="00233D4A"/>
    <w:rsid w:val="002344A5"/>
    <w:rsid w:val="00235326"/>
    <w:rsid w:val="00235E8F"/>
    <w:rsid w:val="00236813"/>
    <w:rsid w:val="0023769E"/>
    <w:rsid w:val="0024020B"/>
    <w:rsid w:val="002405DA"/>
    <w:rsid w:val="00240B00"/>
    <w:rsid w:val="00243A0B"/>
    <w:rsid w:val="0024424E"/>
    <w:rsid w:val="002464BD"/>
    <w:rsid w:val="0024706E"/>
    <w:rsid w:val="00251BC2"/>
    <w:rsid w:val="00251D86"/>
    <w:rsid w:val="00252299"/>
    <w:rsid w:val="0025393D"/>
    <w:rsid w:val="00253E0C"/>
    <w:rsid w:val="0025544F"/>
    <w:rsid w:val="002557A6"/>
    <w:rsid w:val="00256D8B"/>
    <w:rsid w:val="00257954"/>
    <w:rsid w:val="00260747"/>
    <w:rsid w:val="00260997"/>
    <w:rsid w:val="00261323"/>
    <w:rsid w:val="00262AB2"/>
    <w:rsid w:val="00262C0D"/>
    <w:rsid w:val="00263830"/>
    <w:rsid w:val="00263B06"/>
    <w:rsid w:val="0026488F"/>
    <w:rsid w:val="00265368"/>
    <w:rsid w:val="00265CB3"/>
    <w:rsid w:val="0026686B"/>
    <w:rsid w:val="00270D0C"/>
    <w:rsid w:val="00270DD3"/>
    <w:rsid w:val="0027134D"/>
    <w:rsid w:val="002715E1"/>
    <w:rsid w:val="00272F17"/>
    <w:rsid w:val="00273F8C"/>
    <w:rsid w:val="0027542A"/>
    <w:rsid w:val="0028124F"/>
    <w:rsid w:val="002828B6"/>
    <w:rsid w:val="00283EC3"/>
    <w:rsid w:val="002843C1"/>
    <w:rsid w:val="00284BB2"/>
    <w:rsid w:val="00285B6D"/>
    <w:rsid w:val="00285F1C"/>
    <w:rsid w:val="00286545"/>
    <w:rsid w:val="00286769"/>
    <w:rsid w:val="002867D8"/>
    <w:rsid w:val="00286C1C"/>
    <w:rsid w:val="002903F8"/>
    <w:rsid w:val="00290DF7"/>
    <w:rsid w:val="00291C48"/>
    <w:rsid w:val="00296C35"/>
    <w:rsid w:val="002A006F"/>
    <w:rsid w:val="002A0185"/>
    <w:rsid w:val="002A14AC"/>
    <w:rsid w:val="002A2FCD"/>
    <w:rsid w:val="002A4E0D"/>
    <w:rsid w:val="002A4E7D"/>
    <w:rsid w:val="002A5384"/>
    <w:rsid w:val="002A7C9C"/>
    <w:rsid w:val="002A7EBF"/>
    <w:rsid w:val="002B01F6"/>
    <w:rsid w:val="002B0864"/>
    <w:rsid w:val="002B11F1"/>
    <w:rsid w:val="002B1648"/>
    <w:rsid w:val="002B1EC6"/>
    <w:rsid w:val="002B23EC"/>
    <w:rsid w:val="002B3D3A"/>
    <w:rsid w:val="002B6BA9"/>
    <w:rsid w:val="002B7FE4"/>
    <w:rsid w:val="002C173B"/>
    <w:rsid w:val="002C2AC3"/>
    <w:rsid w:val="002C4844"/>
    <w:rsid w:val="002C49B0"/>
    <w:rsid w:val="002C6A1A"/>
    <w:rsid w:val="002D28DD"/>
    <w:rsid w:val="002D35A4"/>
    <w:rsid w:val="002D5066"/>
    <w:rsid w:val="002D6C56"/>
    <w:rsid w:val="002D74C2"/>
    <w:rsid w:val="002D755D"/>
    <w:rsid w:val="002D7A82"/>
    <w:rsid w:val="002D7DCF"/>
    <w:rsid w:val="002D7F30"/>
    <w:rsid w:val="002E2F5B"/>
    <w:rsid w:val="002E30D0"/>
    <w:rsid w:val="002E3E06"/>
    <w:rsid w:val="002E454A"/>
    <w:rsid w:val="002E4AEE"/>
    <w:rsid w:val="002E5FD4"/>
    <w:rsid w:val="002E623E"/>
    <w:rsid w:val="002E6EF5"/>
    <w:rsid w:val="002E76A0"/>
    <w:rsid w:val="002F07C5"/>
    <w:rsid w:val="002F271D"/>
    <w:rsid w:val="002F7815"/>
    <w:rsid w:val="002F7CE4"/>
    <w:rsid w:val="003066B5"/>
    <w:rsid w:val="003068AC"/>
    <w:rsid w:val="00306FD8"/>
    <w:rsid w:val="00307BB3"/>
    <w:rsid w:val="00313A82"/>
    <w:rsid w:val="0031493F"/>
    <w:rsid w:val="00316D97"/>
    <w:rsid w:val="00317EAD"/>
    <w:rsid w:val="003214A0"/>
    <w:rsid w:val="00322781"/>
    <w:rsid w:val="003248EA"/>
    <w:rsid w:val="0032566D"/>
    <w:rsid w:val="003318E6"/>
    <w:rsid w:val="003362FD"/>
    <w:rsid w:val="00336D85"/>
    <w:rsid w:val="0034066A"/>
    <w:rsid w:val="0034175E"/>
    <w:rsid w:val="0034237F"/>
    <w:rsid w:val="0034257C"/>
    <w:rsid w:val="00342B10"/>
    <w:rsid w:val="00342EFC"/>
    <w:rsid w:val="00344792"/>
    <w:rsid w:val="003451B5"/>
    <w:rsid w:val="00347513"/>
    <w:rsid w:val="003508F8"/>
    <w:rsid w:val="00351155"/>
    <w:rsid w:val="0035157E"/>
    <w:rsid w:val="003524F4"/>
    <w:rsid w:val="00353B1E"/>
    <w:rsid w:val="00354631"/>
    <w:rsid w:val="0035505A"/>
    <w:rsid w:val="003553B2"/>
    <w:rsid w:val="003563D5"/>
    <w:rsid w:val="00356B49"/>
    <w:rsid w:val="00357F60"/>
    <w:rsid w:val="00360896"/>
    <w:rsid w:val="00360D6B"/>
    <w:rsid w:val="00361C7D"/>
    <w:rsid w:val="0036254F"/>
    <w:rsid w:val="00362582"/>
    <w:rsid w:val="00365292"/>
    <w:rsid w:val="00365624"/>
    <w:rsid w:val="00366DCC"/>
    <w:rsid w:val="003717FA"/>
    <w:rsid w:val="0037469C"/>
    <w:rsid w:val="00374759"/>
    <w:rsid w:val="00374859"/>
    <w:rsid w:val="003748DC"/>
    <w:rsid w:val="00374931"/>
    <w:rsid w:val="0037561D"/>
    <w:rsid w:val="00376247"/>
    <w:rsid w:val="00382FF3"/>
    <w:rsid w:val="003834CD"/>
    <w:rsid w:val="00384DC5"/>
    <w:rsid w:val="00384F01"/>
    <w:rsid w:val="0038699B"/>
    <w:rsid w:val="003901AB"/>
    <w:rsid w:val="00390770"/>
    <w:rsid w:val="00390D86"/>
    <w:rsid w:val="003923FF"/>
    <w:rsid w:val="0039259B"/>
    <w:rsid w:val="00393E29"/>
    <w:rsid w:val="0039548C"/>
    <w:rsid w:val="00395949"/>
    <w:rsid w:val="00396102"/>
    <w:rsid w:val="003A0505"/>
    <w:rsid w:val="003A1F2D"/>
    <w:rsid w:val="003A1FA4"/>
    <w:rsid w:val="003A2099"/>
    <w:rsid w:val="003A20FB"/>
    <w:rsid w:val="003A2860"/>
    <w:rsid w:val="003A3B85"/>
    <w:rsid w:val="003A6A81"/>
    <w:rsid w:val="003A7D5D"/>
    <w:rsid w:val="003B0640"/>
    <w:rsid w:val="003B395D"/>
    <w:rsid w:val="003B5458"/>
    <w:rsid w:val="003B55E6"/>
    <w:rsid w:val="003B5BC1"/>
    <w:rsid w:val="003B625F"/>
    <w:rsid w:val="003B7A75"/>
    <w:rsid w:val="003B7A99"/>
    <w:rsid w:val="003B7B95"/>
    <w:rsid w:val="003C061F"/>
    <w:rsid w:val="003C1DDA"/>
    <w:rsid w:val="003C2705"/>
    <w:rsid w:val="003C466B"/>
    <w:rsid w:val="003C61FB"/>
    <w:rsid w:val="003C634A"/>
    <w:rsid w:val="003C66DD"/>
    <w:rsid w:val="003C68D3"/>
    <w:rsid w:val="003C7244"/>
    <w:rsid w:val="003C7A1D"/>
    <w:rsid w:val="003C7E61"/>
    <w:rsid w:val="003D1E0E"/>
    <w:rsid w:val="003D1E71"/>
    <w:rsid w:val="003D276F"/>
    <w:rsid w:val="003D3BCA"/>
    <w:rsid w:val="003D3F82"/>
    <w:rsid w:val="003D44BF"/>
    <w:rsid w:val="003E2872"/>
    <w:rsid w:val="003E4DAB"/>
    <w:rsid w:val="003E5CEE"/>
    <w:rsid w:val="003E68D6"/>
    <w:rsid w:val="003F00DA"/>
    <w:rsid w:val="003F0CDE"/>
    <w:rsid w:val="003F0F91"/>
    <w:rsid w:val="003F2BCF"/>
    <w:rsid w:val="003F31A9"/>
    <w:rsid w:val="003F43C8"/>
    <w:rsid w:val="003F55AF"/>
    <w:rsid w:val="003F5F29"/>
    <w:rsid w:val="003F6988"/>
    <w:rsid w:val="00400FAD"/>
    <w:rsid w:val="0040107D"/>
    <w:rsid w:val="0040110E"/>
    <w:rsid w:val="004019E5"/>
    <w:rsid w:val="00402D09"/>
    <w:rsid w:val="00403D2C"/>
    <w:rsid w:val="004042FF"/>
    <w:rsid w:val="00404552"/>
    <w:rsid w:val="00405DE9"/>
    <w:rsid w:val="00405FF8"/>
    <w:rsid w:val="004066C8"/>
    <w:rsid w:val="004072E2"/>
    <w:rsid w:val="00407EFB"/>
    <w:rsid w:val="00412003"/>
    <w:rsid w:val="0041254D"/>
    <w:rsid w:val="00412B3D"/>
    <w:rsid w:val="00413910"/>
    <w:rsid w:val="00413B3D"/>
    <w:rsid w:val="00414BDD"/>
    <w:rsid w:val="00415E77"/>
    <w:rsid w:val="00415EAA"/>
    <w:rsid w:val="00416087"/>
    <w:rsid w:val="00416297"/>
    <w:rsid w:val="00421E2A"/>
    <w:rsid w:val="004227C0"/>
    <w:rsid w:val="00423C14"/>
    <w:rsid w:val="00424391"/>
    <w:rsid w:val="00424547"/>
    <w:rsid w:val="004249F0"/>
    <w:rsid w:val="00425638"/>
    <w:rsid w:val="00425C1E"/>
    <w:rsid w:val="00426848"/>
    <w:rsid w:val="004272A8"/>
    <w:rsid w:val="0043466C"/>
    <w:rsid w:val="00434DBA"/>
    <w:rsid w:val="00435FE3"/>
    <w:rsid w:val="00436AA6"/>
    <w:rsid w:val="004373A6"/>
    <w:rsid w:val="004406D0"/>
    <w:rsid w:val="00442BC9"/>
    <w:rsid w:val="00443787"/>
    <w:rsid w:val="004444A5"/>
    <w:rsid w:val="00444F5B"/>
    <w:rsid w:val="00450C22"/>
    <w:rsid w:val="004510CD"/>
    <w:rsid w:val="00452478"/>
    <w:rsid w:val="00453335"/>
    <w:rsid w:val="00453BFD"/>
    <w:rsid w:val="0045653E"/>
    <w:rsid w:val="0046006F"/>
    <w:rsid w:val="004601B3"/>
    <w:rsid w:val="00461C2C"/>
    <w:rsid w:val="004621EB"/>
    <w:rsid w:val="004625C2"/>
    <w:rsid w:val="00462B42"/>
    <w:rsid w:val="004637F6"/>
    <w:rsid w:val="004658E4"/>
    <w:rsid w:val="00465F67"/>
    <w:rsid w:val="00466CC8"/>
    <w:rsid w:val="00470A7E"/>
    <w:rsid w:val="004721A8"/>
    <w:rsid w:val="0047233A"/>
    <w:rsid w:val="00472FE8"/>
    <w:rsid w:val="00474A86"/>
    <w:rsid w:val="00476178"/>
    <w:rsid w:val="00476F53"/>
    <w:rsid w:val="00477A2A"/>
    <w:rsid w:val="0048048F"/>
    <w:rsid w:val="00483337"/>
    <w:rsid w:val="00483933"/>
    <w:rsid w:val="00483EED"/>
    <w:rsid w:val="00483F88"/>
    <w:rsid w:val="00484C21"/>
    <w:rsid w:val="00485485"/>
    <w:rsid w:val="00485609"/>
    <w:rsid w:val="0048668F"/>
    <w:rsid w:val="00486805"/>
    <w:rsid w:val="004869FF"/>
    <w:rsid w:val="00490822"/>
    <w:rsid w:val="004911F0"/>
    <w:rsid w:val="004954F1"/>
    <w:rsid w:val="004956DF"/>
    <w:rsid w:val="004969AF"/>
    <w:rsid w:val="00496F8B"/>
    <w:rsid w:val="004A0E93"/>
    <w:rsid w:val="004A1F5C"/>
    <w:rsid w:val="004A44A2"/>
    <w:rsid w:val="004A466C"/>
    <w:rsid w:val="004A6EC4"/>
    <w:rsid w:val="004A7CB1"/>
    <w:rsid w:val="004B0C5E"/>
    <w:rsid w:val="004B17D6"/>
    <w:rsid w:val="004B17FE"/>
    <w:rsid w:val="004B1B87"/>
    <w:rsid w:val="004B2711"/>
    <w:rsid w:val="004B3665"/>
    <w:rsid w:val="004B404C"/>
    <w:rsid w:val="004B54C3"/>
    <w:rsid w:val="004B5933"/>
    <w:rsid w:val="004B70ED"/>
    <w:rsid w:val="004C03C3"/>
    <w:rsid w:val="004C03EE"/>
    <w:rsid w:val="004C13BD"/>
    <w:rsid w:val="004C1E41"/>
    <w:rsid w:val="004C2CCE"/>
    <w:rsid w:val="004C34F5"/>
    <w:rsid w:val="004C38F2"/>
    <w:rsid w:val="004C56A5"/>
    <w:rsid w:val="004C715F"/>
    <w:rsid w:val="004C7B34"/>
    <w:rsid w:val="004D17D5"/>
    <w:rsid w:val="004D1E62"/>
    <w:rsid w:val="004D39AB"/>
    <w:rsid w:val="004D504B"/>
    <w:rsid w:val="004D5407"/>
    <w:rsid w:val="004D59DE"/>
    <w:rsid w:val="004D5B75"/>
    <w:rsid w:val="004D69D7"/>
    <w:rsid w:val="004E0F19"/>
    <w:rsid w:val="004E0F4F"/>
    <w:rsid w:val="004E1587"/>
    <w:rsid w:val="004E2464"/>
    <w:rsid w:val="004E380D"/>
    <w:rsid w:val="004E4422"/>
    <w:rsid w:val="004E4D4D"/>
    <w:rsid w:val="004E55E1"/>
    <w:rsid w:val="004F1DB1"/>
    <w:rsid w:val="004F4431"/>
    <w:rsid w:val="004F6289"/>
    <w:rsid w:val="004F78C0"/>
    <w:rsid w:val="00501B7E"/>
    <w:rsid w:val="00501E39"/>
    <w:rsid w:val="0050257B"/>
    <w:rsid w:val="00502A0A"/>
    <w:rsid w:val="005030B1"/>
    <w:rsid w:val="0050382B"/>
    <w:rsid w:val="005038BA"/>
    <w:rsid w:val="00503A0C"/>
    <w:rsid w:val="00503FFE"/>
    <w:rsid w:val="005066BE"/>
    <w:rsid w:val="00507169"/>
    <w:rsid w:val="005073EC"/>
    <w:rsid w:val="00510657"/>
    <w:rsid w:val="0051136B"/>
    <w:rsid w:val="00516DFF"/>
    <w:rsid w:val="00520DC6"/>
    <w:rsid w:val="00521498"/>
    <w:rsid w:val="00522C6E"/>
    <w:rsid w:val="00524B62"/>
    <w:rsid w:val="0052604D"/>
    <w:rsid w:val="0052661C"/>
    <w:rsid w:val="005274F5"/>
    <w:rsid w:val="005305E7"/>
    <w:rsid w:val="00530901"/>
    <w:rsid w:val="00531B78"/>
    <w:rsid w:val="00533717"/>
    <w:rsid w:val="00534231"/>
    <w:rsid w:val="0053521C"/>
    <w:rsid w:val="00535E4F"/>
    <w:rsid w:val="0053785D"/>
    <w:rsid w:val="00537DDB"/>
    <w:rsid w:val="00543DAC"/>
    <w:rsid w:val="00543F9C"/>
    <w:rsid w:val="00545899"/>
    <w:rsid w:val="00545DD7"/>
    <w:rsid w:val="005475A0"/>
    <w:rsid w:val="00547F28"/>
    <w:rsid w:val="0055050C"/>
    <w:rsid w:val="00553E3C"/>
    <w:rsid w:val="005547F0"/>
    <w:rsid w:val="00554D2A"/>
    <w:rsid w:val="00555D74"/>
    <w:rsid w:val="00556C14"/>
    <w:rsid w:val="00564229"/>
    <w:rsid w:val="0056474F"/>
    <w:rsid w:val="00565597"/>
    <w:rsid w:val="00566222"/>
    <w:rsid w:val="00570146"/>
    <w:rsid w:val="00571220"/>
    <w:rsid w:val="00574738"/>
    <w:rsid w:val="00574F5E"/>
    <w:rsid w:val="0057559F"/>
    <w:rsid w:val="005757CE"/>
    <w:rsid w:val="0057663E"/>
    <w:rsid w:val="00580A40"/>
    <w:rsid w:val="0058221F"/>
    <w:rsid w:val="005833E5"/>
    <w:rsid w:val="0058546C"/>
    <w:rsid w:val="00586335"/>
    <w:rsid w:val="0058668E"/>
    <w:rsid w:val="005934DE"/>
    <w:rsid w:val="0059504A"/>
    <w:rsid w:val="00596C10"/>
    <w:rsid w:val="00596F3B"/>
    <w:rsid w:val="00597878"/>
    <w:rsid w:val="00597DD2"/>
    <w:rsid w:val="00597E99"/>
    <w:rsid w:val="00597FE7"/>
    <w:rsid w:val="005A1512"/>
    <w:rsid w:val="005A2406"/>
    <w:rsid w:val="005A5254"/>
    <w:rsid w:val="005A5479"/>
    <w:rsid w:val="005A5CE4"/>
    <w:rsid w:val="005A5EDE"/>
    <w:rsid w:val="005A646B"/>
    <w:rsid w:val="005A76E4"/>
    <w:rsid w:val="005A7C31"/>
    <w:rsid w:val="005B0ED8"/>
    <w:rsid w:val="005B2F83"/>
    <w:rsid w:val="005B3AD2"/>
    <w:rsid w:val="005B3B21"/>
    <w:rsid w:val="005B4D9F"/>
    <w:rsid w:val="005B5764"/>
    <w:rsid w:val="005B7F40"/>
    <w:rsid w:val="005C0C07"/>
    <w:rsid w:val="005C223A"/>
    <w:rsid w:val="005C26C2"/>
    <w:rsid w:val="005C3760"/>
    <w:rsid w:val="005C5B35"/>
    <w:rsid w:val="005C6AD6"/>
    <w:rsid w:val="005D19D6"/>
    <w:rsid w:val="005D1BAD"/>
    <w:rsid w:val="005D3259"/>
    <w:rsid w:val="005D39C5"/>
    <w:rsid w:val="005D6669"/>
    <w:rsid w:val="005D790C"/>
    <w:rsid w:val="005E14C1"/>
    <w:rsid w:val="005E1985"/>
    <w:rsid w:val="005E2C50"/>
    <w:rsid w:val="005E3E49"/>
    <w:rsid w:val="005E4A44"/>
    <w:rsid w:val="005E5E23"/>
    <w:rsid w:val="005E759A"/>
    <w:rsid w:val="005E7D86"/>
    <w:rsid w:val="005F0AB3"/>
    <w:rsid w:val="005F3807"/>
    <w:rsid w:val="005F4B5D"/>
    <w:rsid w:val="005F69C9"/>
    <w:rsid w:val="00600F3B"/>
    <w:rsid w:val="0060123E"/>
    <w:rsid w:val="006029F2"/>
    <w:rsid w:val="00604E0A"/>
    <w:rsid w:val="006053AF"/>
    <w:rsid w:val="00605B79"/>
    <w:rsid w:val="00606A36"/>
    <w:rsid w:val="00611C89"/>
    <w:rsid w:val="00612126"/>
    <w:rsid w:val="00614433"/>
    <w:rsid w:val="006145D8"/>
    <w:rsid w:val="0061520F"/>
    <w:rsid w:val="0061613E"/>
    <w:rsid w:val="00617202"/>
    <w:rsid w:val="0061754E"/>
    <w:rsid w:val="00620D4F"/>
    <w:rsid w:val="006218E2"/>
    <w:rsid w:val="00621A88"/>
    <w:rsid w:val="00622052"/>
    <w:rsid w:val="0062258B"/>
    <w:rsid w:val="0062280E"/>
    <w:rsid w:val="00623E8D"/>
    <w:rsid w:val="00624D49"/>
    <w:rsid w:val="00625A0B"/>
    <w:rsid w:val="00625B1E"/>
    <w:rsid w:val="006273C1"/>
    <w:rsid w:val="00627534"/>
    <w:rsid w:val="0062755B"/>
    <w:rsid w:val="0063036F"/>
    <w:rsid w:val="00632992"/>
    <w:rsid w:val="00633487"/>
    <w:rsid w:val="00634467"/>
    <w:rsid w:val="006345C9"/>
    <w:rsid w:val="00635E54"/>
    <w:rsid w:val="00636849"/>
    <w:rsid w:val="0063685E"/>
    <w:rsid w:val="00637A4A"/>
    <w:rsid w:val="00640605"/>
    <w:rsid w:val="00640CD1"/>
    <w:rsid w:val="006413FA"/>
    <w:rsid w:val="00641813"/>
    <w:rsid w:val="00643086"/>
    <w:rsid w:val="006438C9"/>
    <w:rsid w:val="00643939"/>
    <w:rsid w:val="00645E47"/>
    <w:rsid w:val="00646EA8"/>
    <w:rsid w:val="00650506"/>
    <w:rsid w:val="006510EA"/>
    <w:rsid w:val="00651870"/>
    <w:rsid w:val="006518B5"/>
    <w:rsid w:val="006535C8"/>
    <w:rsid w:val="0065451B"/>
    <w:rsid w:val="006559A1"/>
    <w:rsid w:val="00657D15"/>
    <w:rsid w:val="006607D2"/>
    <w:rsid w:val="00661089"/>
    <w:rsid w:val="00661C60"/>
    <w:rsid w:val="00661D1D"/>
    <w:rsid w:val="00662B2C"/>
    <w:rsid w:val="00665D34"/>
    <w:rsid w:val="00666C56"/>
    <w:rsid w:val="00672461"/>
    <w:rsid w:val="00672AF4"/>
    <w:rsid w:val="00672B5A"/>
    <w:rsid w:val="00673312"/>
    <w:rsid w:val="006741B6"/>
    <w:rsid w:val="00674692"/>
    <w:rsid w:val="0068147A"/>
    <w:rsid w:val="0068440B"/>
    <w:rsid w:val="0068478B"/>
    <w:rsid w:val="00684F84"/>
    <w:rsid w:val="006863BB"/>
    <w:rsid w:val="00686E2B"/>
    <w:rsid w:val="00693935"/>
    <w:rsid w:val="00695296"/>
    <w:rsid w:val="0069537C"/>
    <w:rsid w:val="00695994"/>
    <w:rsid w:val="006959A7"/>
    <w:rsid w:val="00696691"/>
    <w:rsid w:val="00697469"/>
    <w:rsid w:val="00697A6C"/>
    <w:rsid w:val="006A0A5F"/>
    <w:rsid w:val="006A31C6"/>
    <w:rsid w:val="006A3F16"/>
    <w:rsid w:val="006A6310"/>
    <w:rsid w:val="006A6354"/>
    <w:rsid w:val="006A6925"/>
    <w:rsid w:val="006A6FAA"/>
    <w:rsid w:val="006A753C"/>
    <w:rsid w:val="006A7651"/>
    <w:rsid w:val="006A77DF"/>
    <w:rsid w:val="006B14A2"/>
    <w:rsid w:val="006B1811"/>
    <w:rsid w:val="006B1FB3"/>
    <w:rsid w:val="006B39E8"/>
    <w:rsid w:val="006B50B1"/>
    <w:rsid w:val="006B5124"/>
    <w:rsid w:val="006B7C7B"/>
    <w:rsid w:val="006C02CD"/>
    <w:rsid w:val="006C0FD3"/>
    <w:rsid w:val="006C27B9"/>
    <w:rsid w:val="006C317F"/>
    <w:rsid w:val="006C370A"/>
    <w:rsid w:val="006C4EB5"/>
    <w:rsid w:val="006C5785"/>
    <w:rsid w:val="006C5D27"/>
    <w:rsid w:val="006D00A6"/>
    <w:rsid w:val="006D0AD8"/>
    <w:rsid w:val="006D50C6"/>
    <w:rsid w:val="006D5F4A"/>
    <w:rsid w:val="006D6906"/>
    <w:rsid w:val="006D7123"/>
    <w:rsid w:val="006D7356"/>
    <w:rsid w:val="006E0FFD"/>
    <w:rsid w:val="006E140C"/>
    <w:rsid w:val="006E1DA4"/>
    <w:rsid w:val="006E201D"/>
    <w:rsid w:val="006E21A9"/>
    <w:rsid w:val="006E346E"/>
    <w:rsid w:val="006E51E4"/>
    <w:rsid w:val="006E53C5"/>
    <w:rsid w:val="006E6BE8"/>
    <w:rsid w:val="006E6F62"/>
    <w:rsid w:val="006F09CA"/>
    <w:rsid w:val="006F0BA0"/>
    <w:rsid w:val="006F155D"/>
    <w:rsid w:val="006F2139"/>
    <w:rsid w:val="006F2942"/>
    <w:rsid w:val="006F51E4"/>
    <w:rsid w:val="006F5A84"/>
    <w:rsid w:val="006F5FB3"/>
    <w:rsid w:val="006F6218"/>
    <w:rsid w:val="00700B3B"/>
    <w:rsid w:val="00704229"/>
    <w:rsid w:val="00704523"/>
    <w:rsid w:val="00705664"/>
    <w:rsid w:val="00707017"/>
    <w:rsid w:val="007070C3"/>
    <w:rsid w:val="00714518"/>
    <w:rsid w:val="00714903"/>
    <w:rsid w:val="00714C7D"/>
    <w:rsid w:val="007174C3"/>
    <w:rsid w:val="00717B2C"/>
    <w:rsid w:val="0072027D"/>
    <w:rsid w:val="00720726"/>
    <w:rsid w:val="00720EC2"/>
    <w:rsid w:val="0072161E"/>
    <w:rsid w:val="00722C1A"/>
    <w:rsid w:val="0072482F"/>
    <w:rsid w:val="00724C30"/>
    <w:rsid w:val="00724EB2"/>
    <w:rsid w:val="007255CD"/>
    <w:rsid w:val="00727618"/>
    <w:rsid w:val="007279B8"/>
    <w:rsid w:val="00727DD9"/>
    <w:rsid w:val="00730186"/>
    <w:rsid w:val="00730A13"/>
    <w:rsid w:val="00730B14"/>
    <w:rsid w:val="00732424"/>
    <w:rsid w:val="00734AD6"/>
    <w:rsid w:val="00734E54"/>
    <w:rsid w:val="0073537F"/>
    <w:rsid w:val="00740B28"/>
    <w:rsid w:val="007413CD"/>
    <w:rsid w:val="00745C15"/>
    <w:rsid w:val="00746202"/>
    <w:rsid w:val="0074673A"/>
    <w:rsid w:val="0075056A"/>
    <w:rsid w:val="00752638"/>
    <w:rsid w:val="007532ED"/>
    <w:rsid w:val="007557BD"/>
    <w:rsid w:val="00756C6D"/>
    <w:rsid w:val="00757232"/>
    <w:rsid w:val="007574A9"/>
    <w:rsid w:val="00757D92"/>
    <w:rsid w:val="00761D76"/>
    <w:rsid w:val="00761DAD"/>
    <w:rsid w:val="007647F3"/>
    <w:rsid w:val="0076501D"/>
    <w:rsid w:val="00765528"/>
    <w:rsid w:val="007671F0"/>
    <w:rsid w:val="00767773"/>
    <w:rsid w:val="00771BF5"/>
    <w:rsid w:val="0077292C"/>
    <w:rsid w:val="00772A2B"/>
    <w:rsid w:val="00774095"/>
    <w:rsid w:val="00774254"/>
    <w:rsid w:val="007750F6"/>
    <w:rsid w:val="0077578F"/>
    <w:rsid w:val="00776071"/>
    <w:rsid w:val="007771F7"/>
    <w:rsid w:val="00780927"/>
    <w:rsid w:val="00780BA7"/>
    <w:rsid w:val="00780F98"/>
    <w:rsid w:val="00781805"/>
    <w:rsid w:val="00781887"/>
    <w:rsid w:val="00781F8D"/>
    <w:rsid w:val="007821ED"/>
    <w:rsid w:val="00782AC3"/>
    <w:rsid w:val="00783B89"/>
    <w:rsid w:val="00783C29"/>
    <w:rsid w:val="00784D3C"/>
    <w:rsid w:val="007850BC"/>
    <w:rsid w:val="00786036"/>
    <w:rsid w:val="0078689E"/>
    <w:rsid w:val="00787AEA"/>
    <w:rsid w:val="007918D1"/>
    <w:rsid w:val="00791FC5"/>
    <w:rsid w:val="0079230C"/>
    <w:rsid w:val="00793725"/>
    <w:rsid w:val="007938E9"/>
    <w:rsid w:val="007949F7"/>
    <w:rsid w:val="00796CF3"/>
    <w:rsid w:val="007A0E7F"/>
    <w:rsid w:val="007A270C"/>
    <w:rsid w:val="007A315E"/>
    <w:rsid w:val="007A5F07"/>
    <w:rsid w:val="007A7199"/>
    <w:rsid w:val="007A7D64"/>
    <w:rsid w:val="007B023C"/>
    <w:rsid w:val="007B07CA"/>
    <w:rsid w:val="007B234F"/>
    <w:rsid w:val="007B29A8"/>
    <w:rsid w:val="007B2DF4"/>
    <w:rsid w:val="007B34A8"/>
    <w:rsid w:val="007B4341"/>
    <w:rsid w:val="007B47FA"/>
    <w:rsid w:val="007B4DD6"/>
    <w:rsid w:val="007B4EA4"/>
    <w:rsid w:val="007B72E6"/>
    <w:rsid w:val="007B784A"/>
    <w:rsid w:val="007B7F3B"/>
    <w:rsid w:val="007C1BA2"/>
    <w:rsid w:val="007C2274"/>
    <w:rsid w:val="007C23FF"/>
    <w:rsid w:val="007C27B1"/>
    <w:rsid w:val="007C3036"/>
    <w:rsid w:val="007C33C2"/>
    <w:rsid w:val="007C37D1"/>
    <w:rsid w:val="007C3902"/>
    <w:rsid w:val="007C5856"/>
    <w:rsid w:val="007C7F0C"/>
    <w:rsid w:val="007D0DC7"/>
    <w:rsid w:val="007D1687"/>
    <w:rsid w:val="007D1A0A"/>
    <w:rsid w:val="007D1C26"/>
    <w:rsid w:val="007D4DC5"/>
    <w:rsid w:val="007D5411"/>
    <w:rsid w:val="007D6C94"/>
    <w:rsid w:val="007D6DAE"/>
    <w:rsid w:val="007E0F1A"/>
    <w:rsid w:val="007E39D2"/>
    <w:rsid w:val="007E44ED"/>
    <w:rsid w:val="007E4827"/>
    <w:rsid w:val="007E7408"/>
    <w:rsid w:val="007E7DCB"/>
    <w:rsid w:val="007F029C"/>
    <w:rsid w:val="007F131A"/>
    <w:rsid w:val="007F28B6"/>
    <w:rsid w:val="007F3240"/>
    <w:rsid w:val="007F3EA7"/>
    <w:rsid w:val="007F4AD5"/>
    <w:rsid w:val="007F4EE4"/>
    <w:rsid w:val="007F7858"/>
    <w:rsid w:val="00803543"/>
    <w:rsid w:val="008049B9"/>
    <w:rsid w:val="00804C88"/>
    <w:rsid w:val="008060BC"/>
    <w:rsid w:val="0080634A"/>
    <w:rsid w:val="00806699"/>
    <w:rsid w:val="008066F8"/>
    <w:rsid w:val="0081061C"/>
    <w:rsid w:val="00811697"/>
    <w:rsid w:val="00814A4D"/>
    <w:rsid w:val="00814B96"/>
    <w:rsid w:val="0081515C"/>
    <w:rsid w:val="00816817"/>
    <w:rsid w:val="00820F98"/>
    <w:rsid w:val="00821E55"/>
    <w:rsid w:val="008235DA"/>
    <w:rsid w:val="00823E39"/>
    <w:rsid w:val="00824EEF"/>
    <w:rsid w:val="0082603E"/>
    <w:rsid w:val="0082635E"/>
    <w:rsid w:val="00826865"/>
    <w:rsid w:val="00826E6F"/>
    <w:rsid w:val="00827202"/>
    <w:rsid w:val="0082724C"/>
    <w:rsid w:val="0083079C"/>
    <w:rsid w:val="00830A86"/>
    <w:rsid w:val="00830D1D"/>
    <w:rsid w:val="00831858"/>
    <w:rsid w:val="0083212D"/>
    <w:rsid w:val="00832F57"/>
    <w:rsid w:val="00834019"/>
    <w:rsid w:val="008348E2"/>
    <w:rsid w:val="00842E4E"/>
    <w:rsid w:val="0084317E"/>
    <w:rsid w:val="0084360D"/>
    <w:rsid w:val="00843BE1"/>
    <w:rsid w:val="00846883"/>
    <w:rsid w:val="00846B4C"/>
    <w:rsid w:val="00850B87"/>
    <w:rsid w:val="00850C59"/>
    <w:rsid w:val="00851476"/>
    <w:rsid w:val="00851728"/>
    <w:rsid w:val="0085280D"/>
    <w:rsid w:val="008547D4"/>
    <w:rsid w:val="00854B78"/>
    <w:rsid w:val="008564D2"/>
    <w:rsid w:val="0085688C"/>
    <w:rsid w:val="008569FC"/>
    <w:rsid w:val="00857384"/>
    <w:rsid w:val="0086319A"/>
    <w:rsid w:val="008635AA"/>
    <w:rsid w:val="00864FAB"/>
    <w:rsid w:val="0086534A"/>
    <w:rsid w:val="00865471"/>
    <w:rsid w:val="0086577C"/>
    <w:rsid w:val="00874B27"/>
    <w:rsid w:val="008802C7"/>
    <w:rsid w:val="00881587"/>
    <w:rsid w:val="0088212E"/>
    <w:rsid w:val="00882559"/>
    <w:rsid w:val="00882A06"/>
    <w:rsid w:val="0088324E"/>
    <w:rsid w:val="00884311"/>
    <w:rsid w:val="00886E93"/>
    <w:rsid w:val="0088745E"/>
    <w:rsid w:val="00887A05"/>
    <w:rsid w:val="00890089"/>
    <w:rsid w:val="00890AC3"/>
    <w:rsid w:val="00896301"/>
    <w:rsid w:val="008A10E3"/>
    <w:rsid w:val="008A3172"/>
    <w:rsid w:val="008A33E8"/>
    <w:rsid w:val="008A35E2"/>
    <w:rsid w:val="008A4A67"/>
    <w:rsid w:val="008A577F"/>
    <w:rsid w:val="008A7790"/>
    <w:rsid w:val="008B0887"/>
    <w:rsid w:val="008B1C8D"/>
    <w:rsid w:val="008B258F"/>
    <w:rsid w:val="008B4BF9"/>
    <w:rsid w:val="008B56DB"/>
    <w:rsid w:val="008B7DBE"/>
    <w:rsid w:val="008C04FA"/>
    <w:rsid w:val="008C0559"/>
    <w:rsid w:val="008C1126"/>
    <w:rsid w:val="008C1267"/>
    <w:rsid w:val="008C20EA"/>
    <w:rsid w:val="008C4D8C"/>
    <w:rsid w:val="008C71D7"/>
    <w:rsid w:val="008C73EB"/>
    <w:rsid w:val="008C76E2"/>
    <w:rsid w:val="008D03F6"/>
    <w:rsid w:val="008D2E8F"/>
    <w:rsid w:val="008D479C"/>
    <w:rsid w:val="008D6007"/>
    <w:rsid w:val="008D665B"/>
    <w:rsid w:val="008D6CEC"/>
    <w:rsid w:val="008D6F6F"/>
    <w:rsid w:val="008D7060"/>
    <w:rsid w:val="008D757A"/>
    <w:rsid w:val="008E222B"/>
    <w:rsid w:val="008E3D68"/>
    <w:rsid w:val="008E4D0F"/>
    <w:rsid w:val="008E512C"/>
    <w:rsid w:val="008E6985"/>
    <w:rsid w:val="008F06DB"/>
    <w:rsid w:val="008F09B4"/>
    <w:rsid w:val="008F15B1"/>
    <w:rsid w:val="008F4271"/>
    <w:rsid w:val="008F5993"/>
    <w:rsid w:val="008F646B"/>
    <w:rsid w:val="0090222D"/>
    <w:rsid w:val="009030C1"/>
    <w:rsid w:val="00904148"/>
    <w:rsid w:val="00904CF6"/>
    <w:rsid w:val="00905AB9"/>
    <w:rsid w:val="00910F9D"/>
    <w:rsid w:val="0091287C"/>
    <w:rsid w:val="009134B7"/>
    <w:rsid w:val="00913513"/>
    <w:rsid w:val="009170DB"/>
    <w:rsid w:val="0091741A"/>
    <w:rsid w:val="00920419"/>
    <w:rsid w:val="00920A23"/>
    <w:rsid w:val="00920DBF"/>
    <w:rsid w:val="00920FB5"/>
    <w:rsid w:val="009247DE"/>
    <w:rsid w:val="0092669E"/>
    <w:rsid w:val="00926846"/>
    <w:rsid w:val="00931467"/>
    <w:rsid w:val="009324DF"/>
    <w:rsid w:val="00933EC0"/>
    <w:rsid w:val="0093527B"/>
    <w:rsid w:val="00935669"/>
    <w:rsid w:val="0093593C"/>
    <w:rsid w:val="00941893"/>
    <w:rsid w:val="00941C17"/>
    <w:rsid w:val="0094242D"/>
    <w:rsid w:val="00942982"/>
    <w:rsid w:val="009430F9"/>
    <w:rsid w:val="00943CD6"/>
    <w:rsid w:val="0094749E"/>
    <w:rsid w:val="00947541"/>
    <w:rsid w:val="0095050D"/>
    <w:rsid w:val="009519F3"/>
    <w:rsid w:val="00952273"/>
    <w:rsid w:val="009538BE"/>
    <w:rsid w:val="00954BE2"/>
    <w:rsid w:val="00954FCA"/>
    <w:rsid w:val="00955AF9"/>
    <w:rsid w:val="00955C44"/>
    <w:rsid w:val="00955CCA"/>
    <w:rsid w:val="00956BD6"/>
    <w:rsid w:val="00956F7A"/>
    <w:rsid w:val="00961155"/>
    <w:rsid w:val="009642B7"/>
    <w:rsid w:val="00964C1A"/>
    <w:rsid w:val="0096592D"/>
    <w:rsid w:val="00970077"/>
    <w:rsid w:val="009719D1"/>
    <w:rsid w:val="0097295C"/>
    <w:rsid w:val="009729D5"/>
    <w:rsid w:val="009742DA"/>
    <w:rsid w:val="009745B3"/>
    <w:rsid w:val="00974A1C"/>
    <w:rsid w:val="00976A68"/>
    <w:rsid w:val="00976F0B"/>
    <w:rsid w:val="009777B1"/>
    <w:rsid w:val="0098452C"/>
    <w:rsid w:val="009849C8"/>
    <w:rsid w:val="009859EE"/>
    <w:rsid w:val="0098704A"/>
    <w:rsid w:val="00987690"/>
    <w:rsid w:val="00990D52"/>
    <w:rsid w:val="00992968"/>
    <w:rsid w:val="009931D9"/>
    <w:rsid w:val="0099393F"/>
    <w:rsid w:val="00994C15"/>
    <w:rsid w:val="00995197"/>
    <w:rsid w:val="0099745E"/>
    <w:rsid w:val="009A0378"/>
    <w:rsid w:val="009A140D"/>
    <w:rsid w:val="009A36EA"/>
    <w:rsid w:val="009A443B"/>
    <w:rsid w:val="009A49C5"/>
    <w:rsid w:val="009A6F84"/>
    <w:rsid w:val="009A7009"/>
    <w:rsid w:val="009B0543"/>
    <w:rsid w:val="009B068C"/>
    <w:rsid w:val="009B10B6"/>
    <w:rsid w:val="009B18FD"/>
    <w:rsid w:val="009B1BA9"/>
    <w:rsid w:val="009B387A"/>
    <w:rsid w:val="009B4849"/>
    <w:rsid w:val="009B48C3"/>
    <w:rsid w:val="009B51A8"/>
    <w:rsid w:val="009B6FC0"/>
    <w:rsid w:val="009B7C1D"/>
    <w:rsid w:val="009B7D7A"/>
    <w:rsid w:val="009B7DD8"/>
    <w:rsid w:val="009C08AF"/>
    <w:rsid w:val="009C0B79"/>
    <w:rsid w:val="009C3484"/>
    <w:rsid w:val="009C3742"/>
    <w:rsid w:val="009C46AD"/>
    <w:rsid w:val="009C69E3"/>
    <w:rsid w:val="009C6D18"/>
    <w:rsid w:val="009C7723"/>
    <w:rsid w:val="009D0562"/>
    <w:rsid w:val="009D0E51"/>
    <w:rsid w:val="009D22C1"/>
    <w:rsid w:val="009D2F5F"/>
    <w:rsid w:val="009E033A"/>
    <w:rsid w:val="009E043A"/>
    <w:rsid w:val="009E20E9"/>
    <w:rsid w:val="009E3397"/>
    <w:rsid w:val="009E3D6C"/>
    <w:rsid w:val="009E7BB9"/>
    <w:rsid w:val="009F18FD"/>
    <w:rsid w:val="009F220F"/>
    <w:rsid w:val="009F2E75"/>
    <w:rsid w:val="009F4285"/>
    <w:rsid w:val="009F57D3"/>
    <w:rsid w:val="009F5EF9"/>
    <w:rsid w:val="00A010DD"/>
    <w:rsid w:val="00A01723"/>
    <w:rsid w:val="00A02AD6"/>
    <w:rsid w:val="00A02C7A"/>
    <w:rsid w:val="00A042F4"/>
    <w:rsid w:val="00A054E7"/>
    <w:rsid w:val="00A065DA"/>
    <w:rsid w:val="00A1004A"/>
    <w:rsid w:val="00A10E2F"/>
    <w:rsid w:val="00A11957"/>
    <w:rsid w:val="00A12141"/>
    <w:rsid w:val="00A12A07"/>
    <w:rsid w:val="00A13323"/>
    <w:rsid w:val="00A14510"/>
    <w:rsid w:val="00A15155"/>
    <w:rsid w:val="00A15D5B"/>
    <w:rsid w:val="00A17554"/>
    <w:rsid w:val="00A201D5"/>
    <w:rsid w:val="00A22180"/>
    <w:rsid w:val="00A236D1"/>
    <w:rsid w:val="00A23A7B"/>
    <w:rsid w:val="00A23CCA"/>
    <w:rsid w:val="00A23CE2"/>
    <w:rsid w:val="00A24C28"/>
    <w:rsid w:val="00A26120"/>
    <w:rsid w:val="00A2680A"/>
    <w:rsid w:val="00A27980"/>
    <w:rsid w:val="00A27D66"/>
    <w:rsid w:val="00A315DE"/>
    <w:rsid w:val="00A33104"/>
    <w:rsid w:val="00A338CB"/>
    <w:rsid w:val="00A34019"/>
    <w:rsid w:val="00A3527A"/>
    <w:rsid w:val="00A35FE3"/>
    <w:rsid w:val="00A36692"/>
    <w:rsid w:val="00A36C0C"/>
    <w:rsid w:val="00A37521"/>
    <w:rsid w:val="00A40E54"/>
    <w:rsid w:val="00A42EBA"/>
    <w:rsid w:val="00A443CF"/>
    <w:rsid w:val="00A460A2"/>
    <w:rsid w:val="00A46A40"/>
    <w:rsid w:val="00A46ABB"/>
    <w:rsid w:val="00A5119D"/>
    <w:rsid w:val="00A53AE4"/>
    <w:rsid w:val="00A54E5D"/>
    <w:rsid w:val="00A5705F"/>
    <w:rsid w:val="00A60CC4"/>
    <w:rsid w:val="00A60FBA"/>
    <w:rsid w:val="00A61001"/>
    <w:rsid w:val="00A61CE9"/>
    <w:rsid w:val="00A62079"/>
    <w:rsid w:val="00A66477"/>
    <w:rsid w:val="00A717CA"/>
    <w:rsid w:val="00A718AA"/>
    <w:rsid w:val="00A807D2"/>
    <w:rsid w:val="00A8132A"/>
    <w:rsid w:val="00A81E2E"/>
    <w:rsid w:val="00A82B2C"/>
    <w:rsid w:val="00A84D16"/>
    <w:rsid w:val="00A85D8A"/>
    <w:rsid w:val="00A863CA"/>
    <w:rsid w:val="00A86E5B"/>
    <w:rsid w:val="00A87D52"/>
    <w:rsid w:val="00A91B76"/>
    <w:rsid w:val="00A92971"/>
    <w:rsid w:val="00A947A3"/>
    <w:rsid w:val="00A97331"/>
    <w:rsid w:val="00A97C64"/>
    <w:rsid w:val="00AA140D"/>
    <w:rsid w:val="00AA1D33"/>
    <w:rsid w:val="00AA427D"/>
    <w:rsid w:val="00AA5300"/>
    <w:rsid w:val="00AA5C5C"/>
    <w:rsid w:val="00AA6030"/>
    <w:rsid w:val="00AA6121"/>
    <w:rsid w:val="00AA722A"/>
    <w:rsid w:val="00AA7992"/>
    <w:rsid w:val="00AB0069"/>
    <w:rsid w:val="00AB17DA"/>
    <w:rsid w:val="00AB2A96"/>
    <w:rsid w:val="00AB37A0"/>
    <w:rsid w:val="00AB5AA3"/>
    <w:rsid w:val="00AB6434"/>
    <w:rsid w:val="00AB6ECE"/>
    <w:rsid w:val="00AB78D5"/>
    <w:rsid w:val="00AB792D"/>
    <w:rsid w:val="00AC1C66"/>
    <w:rsid w:val="00AC2CA2"/>
    <w:rsid w:val="00AC3695"/>
    <w:rsid w:val="00AC503E"/>
    <w:rsid w:val="00AC5593"/>
    <w:rsid w:val="00AC5C15"/>
    <w:rsid w:val="00AC5E60"/>
    <w:rsid w:val="00AC5F24"/>
    <w:rsid w:val="00AC67BA"/>
    <w:rsid w:val="00AD0AB7"/>
    <w:rsid w:val="00AD1A60"/>
    <w:rsid w:val="00AD1F51"/>
    <w:rsid w:val="00AD242F"/>
    <w:rsid w:val="00AD27B3"/>
    <w:rsid w:val="00AD2A8D"/>
    <w:rsid w:val="00AD39EB"/>
    <w:rsid w:val="00AD3F7E"/>
    <w:rsid w:val="00AD7076"/>
    <w:rsid w:val="00AD731F"/>
    <w:rsid w:val="00AD779A"/>
    <w:rsid w:val="00AD7A42"/>
    <w:rsid w:val="00AE0246"/>
    <w:rsid w:val="00AE2594"/>
    <w:rsid w:val="00AE3582"/>
    <w:rsid w:val="00AE3672"/>
    <w:rsid w:val="00AE3976"/>
    <w:rsid w:val="00AE48F9"/>
    <w:rsid w:val="00AE7E83"/>
    <w:rsid w:val="00AE7F29"/>
    <w:rsid w:val="00AF05B0"/>
    <w:rsid w:val="00AF0A09"/>
    <w:rsid w:val="00AF1B9B"/>
    <w:rsid w:val="00AF30E7"/>
    <w:rsid w:val="00AF4215"/>
    <w:rsid w:val="00AF4384"/>
    <w:rsid w:val="00AF46D2"/>
    <w:rsid w:val="00AF5471"/>
    <w:rsid w:val="00AF5963"/>
    <w:rsid w:val="00AF5AF4"/>
    <w:rsid w:val="00B00155"/>
    <w:rsid w:val="00B00621"/>
    <w:rsid w:val="00B00B8F"/>
    <w:rsid w:val="00B026DA"/>
    <w:rsid w:val="00B03C0C"/>
    <w:rsid w:val="00B03E29"/>
    <w:rsid w:val="00B05B93"/>
    <w:rsid w:val="00B070EF"/>
    <w:rsid w:val="00B113D1"/>
    <w:rsid w:val="00B12908"/>
    <w:rsid w:val="00B13955"/>
    <w:rsid w:val="00B17E93"/>
    <w:rsid w:val="00B200C4"/>
    <w:rsid w:val="00B2397C"/>
    <w:rsid w:val="00B23BF9"/>
    <w:rsid w:val="00B25C79"/>
    <w:rsid w:val="00B27AEA"/>
    <w:rsid w:val="00B31FCE"/>
    <w:rsid w:val="00B34649"/>
    <w:rsid w:val="00B37068"/>
    <w:rsid w:val="00B37FF1"/>
    <w:rsid w:val="00B40710"/>
    <w:rsid w:val="00B41034"/>
    <w:rsid w:val="00B46953"/>
    <w:rsid w:val="00B47B34"/>
    <w:rsid w:val="00B5050B"/>
    <w:rsid w:val="00B511E5"/>
    <w:rsid w:val="00B51AB5"/>
    <w:rsid w:val="00B51C86"/>
    <w:rsid w:val="00B5314C"/>
    <w:rsid w:val="00B535F3"/>
    <w:rsid w:val="00B55306"/>
    <w:rsid w:val="00B5677F"/>
    <w:rsid w:val="00B56D58"/>
    <w:rsid w:val="00B6094A"/>
    <w:rsid w:val="00B6194A"/>
    <w:rsid w:val="00B62ED2"/>
    <w:rsid w:val="00B635C3"/>
    <w:rsid w:val="00B666D0"/>
    <w:rsid w:val="00B70C7C"/>
    <w:rsid w:val="00B719DB"/>
    <w:rsid w:val="00B743BE"/>
    <w:rsid w:val="00B77502"/>
    <w:rsid w:val="00B81EFA"/>
    <w:rsid w:val="00B87753"/>
    <w:rsid w:val="00B9181C"/>
    <w:rsid w:val="00B92838"/>
    <w:rsid w:val="00B92E85"/>
    <w:rsid w:val="00B93B13"/>
    <w:rsid w:val="00B95482"/>
    <w:rsid w:val="00B95D8D"/>
    <w:rsid w:val="00B96FBB"/>
    <w:rsid w:val="00B97225"/>
    <w:rsid w:val="00B973F7"/>
    <w:rsid w:val="00BA12F5"/>
    <w:rsid w:val="00BA25CD"/>
    <w:rsid w:val="00BA2D30"/>
    <w:rsid w:val="00BA2EC1"/>
    <w:rsid w:val="00BA46FA"/>
    <w:rsid w:val="00BA54A6"/>
    <w:rsid w:val="00BA551C"/>
    <w:rsid w:val="00BA5700"/>
    <w:rsid w:val="00BA7CAE"/>
    <w:rsid w:val="00BB03FB"/>
    <w:rsid w:val="00BB109E"/>
    <w:rsid w:val="00BB20DD"/>
    <w:rsid w:val="00BB2D6C"/>
    <w:rsid w:val="00BB467F"/>
    <w:rsid w:val="00BB4E51"/>
    <w:rsid w:val="00BB54A3"/>
    <w:rsid w:val="00BB624F"/>
    <w:rsid w:val="00BB765F"/>
    <w:rsid w:val="00BB7AD7"/>
    <w:rsid w:val="00BC33F5"/>
    <w:rsid w:val="00BC37BF"/>
    <w:rsid w:val="00BC41A0"/>
    <w:rsid w:val="00BC5D4A"/>
    <w:rsid w:val="00BC75A3"/>
    <w:rsid w:val="00BD0A4B"/>
    <w:rsid w:val="00BD106F"/>
    <w:rsid w:val="00BD2773"/>
    <w:rsid w:val="00BD328C"/>
    <w:rsid w:val="00BD3AE3"/>
    <w:rsid w:val="00BD4178"/>
    <w:rsid w:val="00BD4274"/>
    <w:rsid w:val="00BD4D8B"/>
    <w:rsid w:val="00BE209A"/>
    <w:rsid w:val="00BE3288"/>
    <w:rsid w:val="00BE7300"/>
    <w:rsid w:val="00BE77D3"/>
    <w:rsid w:val="00BE7D6D"/>
    <w:rsid w:val="00BF2D74"/>
    <w:rsid w:val="00BF3E01"/>
    <w:rsid w:val="00BF3E6E"/>
    <w:rsid w:val="00BF70B3"/>
    <w:rsid w:val="00C0028D"/>
    <w:rsid w:val="00C027DA"/>
    <w:rsid w:val="00C03EF2"/>
    <w:rsid w:val="00C042A8"/>
    <w:rsid w:val="00C06DA9"/>
    <w:rsid w:val="00C07504"/>
    <w:rsid w:val="00C07A54"/>
    <w:rsid w:val="00C07D9B"/>
    <w:rsid w:val="00C10EF7"/>
    <w:rsid w:val="00C11655"/>
    <w:rsid w:val="00C13886"/>
    <w:rsid w:val="00C2044B"/>
    <w:rsid w:val="00C216AA"/>
    <w:rsid w:val="00C22E54"/>
    <w:rsid w:val="00C30682"/>
    <w:rsid w:val="00C3097B"/>
    <w:rsid w:val="00C31B32"/>
    <w:rsid w:val="00C32FC0"/>
    <w:rsid w:val="00C3467C"/>
    <w:rsid w:val="00C37809"/>
    <w:rsid w:val="00C379B0"/>
    <w:rsid w:val="00C37C92"/>
    <w:rsid w:val="00C37DF9"/>
    <w:rsid w:val="00C403EB"/>
    <w:rsid w:val="00C40DA4"/>
    <w:rsid w:val="00C40FD7"/>
    <w:rsid w:val="00C41114"/>
    <w:rsid w:val="00C418B8"/>
    <w:rsid w:val="00C43782"/>
    <w:rsid w:val="00C50007"/>
    <w:rsid w:val="00C519DC"/>
    <w:rsid w:val="00C52A19"/>
    <w:rsid w:val="00C53D8E"/>
    <w:rsid w:val="00C54E67"/>
    <w:rsid w:val="00C57DE4"/>
    <w:rsid w:val="00C60324"/>
    <w:rsid w:val="00C63A50"/>
    <w:rsid w:val="00C64294"/>
    <w:rsid w:val="00C6571F"/>
    <w:rsid w:val="00C66484"/>
    <w:rsid w:val="00C6740D"/>
    <w:rsid w:val="00C70C14"/>
    <w:rsid w:val="00C70DC5"/>
    <w:rsid w:val="00C718A0"/>
    <w:rsid w:val="00C74068"/>
    <w:rsid w:val="00C750E0"/>
    <w:rsid w:val="00C7556D"/>
    <w:rsid w:val="00C75D95"/>
    <w:rsid w:val="00C77748"/>
    <w:rsid w:val="00C80949"/>
    <w:rsid w:val="00C8159E"/>
    <w:rsid w:val="00C81A61"/>
    <w:rsid w:val="00C82395"/>
    <w:rsid w:val="00C82C98"/>
    <w:rsid w:val="00C8524E"/>
    <w:rsid w:val="00C86959"/>
    <w:rsid w:val="00C877A1"/>
    <w:rsid w:val="00C906CE"/>
    <w:rsid w:val="00C92F84"/>
    <w:rsid w:val="00C94AA6"/>
    <w:rsid w:val="00C958BD"/>
    <w:rsid w:val="00C9686C"/>
    <w:rsid w:val="00C97C24"/>
    <w:rsid w:val="00CA1B93"/>
    <w:rsid w:val="00CA22BC"/>
    <w:rsid w:val="00CA4B6E"/>
    <w:rsid w:val="00CA5869"/>
    <w:rsid w:val="00CA7570"/>
    <w:rsid w:val="00CA794F"/>
    <w:rsid w:val="00CB03AE"/>
    <w:rsid w:val="00CB44A0"/>
    <w:rsid w:val="00CB5436"/>
    <w:rsid w:val="00CB58DA"/>
    <w:rsid w:val="00CB5F28"/>
    <w:rsid w:val="00CB620C"/>
    <w:rsid w:val="00CB74A3"/>
    <w:rsid w:val="00CB7976"/>
    <w:rsid w:val="00CC01C5"/>
    <w:rsid w:val="00CC21C2"/>
    <w:rsid w:val="00CC2D8C"/>
    <w:rsid w:val="00CC3BD8"/>
    <w:rsid w:val="00CC3BEC"/>
    <w:rsid w:val="00CC434C"/>
    <w:rsid w:val="00CC4A1A"/>
    <w:rsid w:val="00CC4C96"/>
    <w:rsid w:val="00CC4D64"/>
    <w:rsid w:val="00CC55B4"/>
    <w:rsid w:val="00CC5ED4"/>
    <w:rsid w:val="00CC5FB9"/>
    <w:rsid w:val="00CD0969"/>
    <w:rsid w:val="00CD0D02"/>
    <w:rsid w:val="00CD1881"/>
    <w:rsid w:val="00CD22DD"/>
    <w:rsid w:val="00CD58A7"/>
    <w:rsid w:val="00CE241E"/>
    <w:rsid w:val="00CE2ECC"/>
    <w:rsid w:val="00CE404A"/>
    <w:rsid w:val="00CE418D"/>
    <w:rsid w:val="00CE685F"/>
    <w:rsid w:val="00CF121E"/>
    <w:rsid w:val="00CF29D4"/>
    <w:rsid w:val="00CF4CFD"/>
    <w:rsid w:val="00CF66D0"/>
    <w:rsid w:val="00CF7058"/>
    <w:rsid w:val="00CF72C1"/>
    <w:rsid w:val="00D00BBF"/>
    <w:rsid w:val="00D0283F"/>
    <w:rsid w:val="00D0317E"/>
    <w:rsid w:val="00D038C2"/>
    <w:rsid w:val="00D042E6"/>
    <w:rsid w:val="00D04F5B"/>
    <w:rsid w:val="00D0512E"/>
    <w:rsid w:val="00D06E58"/>
    <w:rsid w:val="00D10E18"/>
    <w:rsid w:val="00D113BF"/>
    <w:rsid w:val="00D11B4C"/>
    <w:rsid w:val="00D12392"/>
    <w:rsid w:val="00D127F1"/>
    <w:rsid w:val="00D1301C"/>
    <w:rsid w:val="00D13B15"/>
    <w:rsid w:val="00D152E3"/>
    <w:rsid w:val="00D163FA"/>
    <w:rsid w:val="00D20947"/>
    <w:rsid w:val="00D21562"/>
    <w:rsid w:val="00D2626C"/>
    <w:rsid w:val="00D26B2B"/>
    <w:rsid w:val="00D272BE"/>
    <w:rsid w:val="00D3028B"/>
    <w:rsid w:val="00D30E11"/>
    <w:rsid w:val="00D3106F"/>
    <w:rsid w:val="00D3171D"/>
    <w:rsid w:val="00D32B33"/>
    <w:rsid w:val="00D348C9"/>
    <w:rsid w:val="00D34DAE"/>
    <w:rsid w:val="00D3542E"/>
    <w:rsid w:val="00D3577C"/>
    <w:rsid w:val="00D357FF"/>
    <w:rsid w:val="00D37BA9"/>
    <w:rsid w:val="00D37C23"/>
    <w:rsid w:val="00D413D1"/>
    <w:rsid w:val="00D43431"/>
    <w:rsid w:val="00D434B0"/>
    <w:rsid w:val="00D43804"/>
    <w:rsid w:val="00D43F6F"/>
    <w:rsid w:val="00D46A13"/>
    <w:rsid w:val="00D5142D"/>
    <w:rsid w:val="00D53E0D"/>
    <w:rsid w:val="00D5408F"/>
    <w:rsid w:val="00D5490C"/>
    <w:rsid w:val="00D5495A"/>
    <w:rsid w:val="00D5517B"/>
    <w:rsid w:val="00D55B3F"/>
    <w:rsid w:val="00D57BB1"/>
    <w:rsid w:val="00D607F0"/>
    <w:rsid w:val="00D6203F"/>
    <w:rsid w:val="00D628E8"/>
    <w:rsid w:val="00D65753"/>
    <w:rsid w:val="00D660AA"/>
    <w:rsid w:val="00D6623A"/>
    <w:rsid w:val="00D66C43"/>
    <w:rsid w:val="00D7224B"/>
    <w:rsid w:val="00D72760"/>
    <w:rsid w:val="00D7371C"/>
    <w:rsid w:val="00D767FE"/>
    <w:rsid w:val="00D8015D"/>
    <w:rsid w:val="00D82CD7"/>
    <w:rsid w:val="00D83E5D"/>
    <w:rsid w:val="00D85C8B"/>
    <w:rsid w:val="00D85DD0"/>
    <w:rsid w:val="00D86620"/>
    <w:rsid w:val="00D86BCF"/>
    <w:rsid w:val="00D8777C"/>
    <w:rsid w:val="00D917EB"/>
    <w:rsid w:val="00D939FE"/>
    <w:rsid w:val="00D95029"/>
    <w:rsid w:val="00DA05D1"/>
    <w:rsid w:val="00DA2203"/>
    <w:rsid w:val="00DA2E0B"/>
    <w:rsid w:val="00DA489E"/>
    <w:rsid w:val="00DA6EF5"/>
    <w:rsid w:val="00DB2154"/>
    <w:rsid w:val="00DB2711"/>
    <w:rsid w:val="00DB30B5"/>
    <w:rsid w:val="00DB32F0"/>
    <w:rsid w:val="00DB491C"/>
    <w:rsid w:val="00DB4EFE"/>
    <w:rsid w:val="00DB63F9"/>
    <w:rsid w:val="00DB7422"/>
    <w:rsid w:val="00DB7CEB"/>
    <w:rsid w:val="00DC048C"/>
    <w:rsid w:val="00DC4629"/>
    <w:rsid w:val="00DC470A"/>
    <w:rsid w:val="00DC56A7"/>
    <w:rsid w:val="00DC58C1"/>
    <w:rsid w:val="00DC5D29"/>
    <w:rsid w:val="00DC6077"/>
    <w:rsid w:val="00DC713A"/>
    <w:rsid w:val="00DC7CDA"/>
    <w:rsid w:val="00DD0CB0"/>
    <w:rsid w:val="00DD0F47"/>
    <w:rsid w:val="00DD180D"/>
    <w:rsid w:val="00DD1E4D"/>
    <w:rsid w:val="00DD4D82"/>
    <w:rsid w:val="00DD5A16"/>
    <w:rsid w:val="00DD7BD5"/>
    <w:rsid w:val="00DE0B64"/>
    <w:rsid w:val="00DE2679"/>
    <w:rsid w:val="00DE269B"/>
    <w:rsid w:val="00DE4F45"/>
    <w:rsid w:val="00DF234B"/>
    <w:rsid w:val="00DF2FC2"/>
    <w:rsid w:val="00DF46EC"/>
    <w:rsid w:val="00DF48F3"/>
    <w:rsid w:val="00DF5C2A"/>
    <w:rsid w:val="00DF658D"/>
    <w:rsid w:val="00DF6CCE"/>
    <w:rsid w:val="00E03615"/>
    <w:rsid w:val="00E037FA"/>
    <w:rsid w:val="00E03ACD"/>
    <w:rsid w:val="00E0718F"/>
    <w:rsid w:val="00E10809"/>
    <w:rsid w:val="00E11434"/>
    <w:rsid w:val="00E11553"/>
    <w:rsid w:val="00E1308C"/>
    <w:rsid w:val="00E1420E"/>
    <w:rsid w:val="00E1457C"/>
    <w:rsid w:val="00E146D0"/>
    <w:rsid w:val="00E14BB3"/>
    <w:rsid w:val="00E1524E"/>
    <w:rsid w:val="00E15AE7"/>
    <w:rsid w:val="00E177E5"/>
    <w:rsid w:val="00E224A7"/>
    <w:rsid w:val="00E22F52"/>
    <w:rsid w:val="00E23744"/>
    <w:rsid w:val="00E24734"/>
    <w:rsid w:val="00E263AF"/>
    <w:rsid w:val="00E26BD8"/>
    <w:rsid w:val="00E27AF1"/>
    <w:rsid w:val="00E3013A"/>
    <w:rsid w:val="00E306AF"/>
    <w:rsid w:val="00E310C7"/>
    <w:rsid w:val="00E316F3"/>
    <w:rsid w:val="00E31FEB"/>
    <w:rsid w:val="00E326AA"/>
    <w:rsid w:val="00E327F6"/>
    <w:rsid w:val="00E33956"/>
    <w:rsid w:val="00E356C9"/>
    <w:rsid w:val="00E361A6"/>
    <w:rsid w:val="00E36B73"/>
    <w:rsid w:val="00E401ED"/>
    <w:rsid w:val="00E40CA2"/>
    <w:rsid w:val="00E436D2"/>
    <w:rsid w:val="00E43B1B"/>
    <w:rsid w:val="00E43CAC"/>
    <w:rsid w:val="00E45BFD"/>
    <w:rsid w:val="00E5156F"/>
    <w:rsid w:val="00E52C8B"/>
    <w:rsid w:val="00E5313F"/>
    <w:rsid w:val="00E53919"/>
    <w:rsid w:val="00E545EF"/>
    <w:rsid w:val="00E54CCE"/>
    <w:rsid w:val="00E54E9E"/>
    <w:rsid w:val="00E55880"/>
    <w:rsid w:val="00E55EBC"/>
    <w:rsid w:val="00E56C0C"/>
    <w:rsid w:val="00E57D5F"/>
    <w:rsid w:val="00E60106"/>
    <w:rsid w:val="00E60DE4"/>
    <w:rsid w:val="00E6206B"/>
    <w:rsid w:val="00E6244A"/>
    <w:rsid w:val="00E62D36"/>
    <w:rsid w:val="00E62F21"/>
    <w:rsid w:val="00E65A32"/>
    <w:rsid w:val="00E663D3"/>
    <w:rsid w:val="00E6650F"/>
    <w:rsid w:val="00E66D60"/>
    <w:rsid w:val="00E75FDB"/>
    <w:rsid w:val="00E81BBC"/>
    <w:rsid w:val="00E8354F"/>
    <w:rsid w:val="00E83E72"/>
    <w:rsid w:val="00E849FC"/>
    <w:rsid w:val="00E84CEB"/>
    <w:rsid w:val="00E858E1"/>
    <w:rsid w:val="00E85C84"/>
    <w:rsid w:val="00E86DE7"/>
    <w:rsid w:val="00E877CE"/>
    <w:rsid w:val="00E90311"/>
    <w:rsid w:val="00E90DF0"/>
    <w:rsid w:val="00E91DFE"/>
    <w:rsid w:val="00E94CCC"/>
    <w:rsid w:val="00E94D94"/>
    <w:rsid w:val="00E95881"/>
    <w:rsid w:val="00E9633F"/>
    <w:rsid w:val="00E96462"/>
    <w:rsid w:val="00E9661F"/>
    <w:rsid w:val="00E96F8E"/>
    <w:rsid w:val="00E97E09"/>
    <w:rsid w:val="00EA02A2"/>
    <w:rsid w:val="00EA0EDC"/>
    <w:rsid w:val="00EA102D"/>
    <w:rsid w:val="00EA10B1"/>
    <w:rsid w:val="00EA1D28"/>
    <w:rsid w:val="00EA3F31"/>
    <w:rsid w:val="00EA5DC3"/>
    <w:rsid w:val="00EA5E06"/>
    <w:rsid w:val="00EB1B8D"/>
    <w:rsid w:val="00EB1BBC"/>
    <w:rsid w:val="00EB23BD"/>
    <w:rsid w:val="00EB2AE9"/>
    <w:rsid w:val="00EB30A7"/>
    <w:rsid w:val="00EB3B07"/>
    <w:rsid w:val="00EB413D"/>
    <w:rsid w:val="00EB41AD"/>
    <w:rsid w:val="00EB4B43"/>
    <w:rsid w:val="00EB6525"/>
    <w:rsid w:val="00EB65DE"/>
    <w:rsid w:val="00EB6E04"/>
    <w:rsid w:val="00EB75CE"/>
    <w:rsid w:val="00EC0153"/>
    <w:rsid w:val="00EC178E"/>
    <w:rsid w:val="00EC2D51"/>
    <w:rsid w:val="00EC456E"/>
    <w:rsid w:val="00EC4EC1"/>
    <w:rsid w:val="00EC4ED3"/>
    <w:rsid w:val="00EC6C56"/>
    <w:rsid w:val="00EC729A"/>
    <w:rsid w:val="00ED333E"/>
    <w:rsid w:val="00ED3CD4"/>
    <w:rsid w:val="00ED3F57"/>
    <w:rsid w:val="00ED4768"/>
    <w:rsid w:val="00ED5A65"/>
    <w:rsid w:val="00ED5B27"/>
    <w:rsid w:val="00ED6FEB"/>
    <w:rsid w:val="00ED79EF"/>
    <w:rsid w:val="00EE0465"/>
    <w:rsid w:val="00EE58DF"/>
    <w:rsid w:val="00EE66CD"/>
    <w:rsid w:val="00EE75EF"/>
    <w:rsid w:val="00EF06BE"/>
    <w:rsid w:val="00EF0A14"/>
    <w:rsid w:val="00EF1666"/>
    <w:rsid w:val="00EF2B44"/>
    <w:rsid w:val="00EF3209"/>
    <w:rsid w:val="00EF35BA"/>
    <w:rsid w:val="00EF3ABC"/>
    <w:rsid w:val="00EF48AB"/>
    <w:rsid w:val="00EF4F54"/>
    <w:rsid w:val="00EF526F"/>
    <w:rsid w:val="00EF7D3D"/>
    <w:rsid w:val="00F005EE"/>
    <w:rsid w:val="00F00B64"/>
    <w:rsid w:val="00F0114A"/>
    <w:rsid w:val="00F019F8"/>
    <w:rsid w:val="00F01B01"/>
    <w:rsid w:val="00F02D9D"/>
    <w:rsid w:val="00F0349C"/>
    <w:rsid w:val="00F03B31"/>
    <w:rsid w:val="00F04D49"/>
    <w:rsid w:val="00F0717B"/>
    <w:rsid w:val="00F07874"/>
    <w:rsid w:val="00F121CB"/>
    <w:rsid w:val="00F16414"/>
    <w:rsid w:val="00F17C07"/>
    <w:rsid w:val="00F17F9C"/>
    <w:rsid w:val="00F20BB2"/>
    <w:rsid w:val="00F20F4D"/>
    <w:rsid w:val="00F2107A"/>
    <w:rsid w:val="00F21352"/>
    <w:rsid w:val="00F22104"/>
    <w:rsid w:val="00F22786"/>
    <w:rsid w:val="00F22E64"/>
    <w:rsid w:val="00F25FEF"/>
    <w:rsid w:val="00F26AE1"/>
    <w:rsid w:val="00F27EAF"/>
    <w:rsid w:val="00F3000F"/>
    <w:rsid w:val="00F305D0"/>
    <w:rsid w:val="00F30E50"/>
    <w:rsid w:val="00F3105F"/>
    <w:rsid w:val="00F35D12"/>
    <w:rsid w:val="00F36CDA"/>
    <w:rsid w:val="00F36D73"/>
    <w:rsid w:val="00F36F7B"/>
    <w:rsid w:val="00F37B91"/>
    <w:rsid w:val="00F40570"/>
    <w:rsid w:val="00F41175"/>
    <w:rsid w:val="00F41797"/>
    <w:rsid w:val="00F430A9"/>
    <w:rsid w:val="00F43748"/>
    <w:rsid w:val="00F43CB2"/>
    <w:rsid w:val="00F449F8"/>
    <w:rsid w:val="00F44D15"/>
    <w:rsid w:val="00F44E87"/>
    <w:rsid w:val="00F460CD"/>
    <w:rsid w:val="00F47028"/>
    <w:rsid w:val="00F47F47"/>
    <w:rsid w:val="00F51D24"/>
    <w:rsid w:val="00F542CE"/>
    <w:rsid w:val="00F55531"/>
    <w:rsid w:val="00F5672E"/>
    <w:rsid w:val="00F56EEF"/>
    <w:rsid w:val="00F611A8"/>
    <w:rsid w:val="00F61C8F"/>
    <w:rsid w:val="00F63BA4"/>
    <w:rsid w:val="00F648B4"/>
    <w:rsid w:val="00F65204"/>
    <w:rsid w:val="00F65E3E"/>
    <w:rsid w:val="00F6613A"/>
    <w:rsid w:val="00F66A37"/>
    <w:rsid w:val="00F70096"/>
    <w:rsid w:val="00F70FE1"/>
    <w:rsid w:val="00F73314"/>
    <w:rsid w:val="00F7350D"/>
    <w:rsid w:val="00F73FA5"/>
    <w:rsid w:val="00F744C8"/>
    <w:rsid w:val="00F76544"/>
    <w:rsid w:val="00F7724D"/>
    <w:rsid w:val="00F77617"/>
    <w:rsid w:val="00F80780"/>
    <w:rsid w:val="00F80FF4"/>
    <w:rsid w:val="00F817FC"/>
    <w:rsid w:val="00F85939"/>
    <w:rsid w:val="00F85C94"/>
    <w:rsid w:val="00F8671F"/>
    <w:rsid w:val="00F86C04"/>
    <w:rsid w:val="00F86D2A"/>
    <w:rsid w:val="00F87886"/>
    <w:rsid w:val="00F91A2D"/>
    <w:rsid w:val="00F924C7"/>
    <w:rsid w:val="00F92E7D"/>
    <w:rsid w:val="00F961FA"/>
    <w:rsid w:val="00F968A9"/>
    <w:rsid w:val="00F97BAC"/>
    <w:rsid w:val="00FA3674"/>
    <w:rsid w:val="00FA36F6"/>
    <w:rsid w:val="00FA5447"/>
    <w:rsid w:val="00FA5673"/>
    <w:rsid w:val="00FA6435"/>
    <w:rsid w:val="00FB0AE1"/>
    <w:rsid w:val="00FB206D"/>
    <w:rsid w:val="00FB2427"/>
    <w:rsid w:val="00FB2944"/>
    <w:rsid w:val="00FB2A7A"/>
    <w:rsid w:val="00FB4433"/>
    <w:rsid w:val="00FB47AF"/>
    <w:rsid w:val="00FB5442"/>
    <w:rsid w:val="00FB7432"/>
    <w:rsid w:val="00FC0C87"/>
    <w:rsid w:val="00FC100B"/>
    <w:rsid w:val="00FC126A"/>
    <w:rsid w:val="00FC1DA8"/>
    <w:rsid w:val="00FC46D2"/>
    <w:rsid w:val="00FC6AD0"/>
    <w:rsid w:val="00FC7077"/>
    <w:rsid w:val="00FD1575"/>
    <w:rsid w:val="00FD1969"/>
    <w:rsid w:val="00FD26E6"/>
    <w:rsid w:val="00FD34B6"/>
    <w:rsid w:val="00FD3E55"/>
    <w:rsid w:val="00FD4F6B"/>
    <w:rsid w:val="00FD558B"/>
    <w:rsid w:val="00FD5F19"/>
    <w:rsid w:val="00FD717D"/>
    <w:rsid w:val="00FE4612"/>
    <w:rsid w:val="00FE64A5"/>
    <w:rsid w:val="00FE788B"/>
    <w:rsid w:val="00FE7918"/>
    <w:rsid w:val="00FF199D"/>
    <w:rsid w:val="00FF316C"/>
    <w:rsid w:val="00FF52D8"/>
    <w:rsid w:val="00FF5DA5"/>
    <w:rsid w:val="00FF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9140F"/>
  <w15:chartTrackingRefBased/>
  <w15:docId w15:val="{DA0F1E86-086E-8846-8813-B69D41A6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15DE"/>
    <w:rPr>
      <w:rFonts w:ascii="Times New Roman" w:eastAsia="Times New Roman" w:hAnsi="Times New Roman" w:cs="Times New Roman"/>
    </w:rPr>
  </w:style>
  <w:style w:type="paragraph" w:styleId="Heading1">
    <w:name w:val="heading 1"/>
    <w:basedOn w:val="Normal"/>
    <w:next w:val="Normal"/>
    <w:link w:val="Heading1Char"/>
    <w:uiPriority w:val="9"/>
    <w:qFormat/>
    <w:rsid w:val="00F210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C76E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1D7"/>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unhideWhenUsed/>
    <w:rsid w:val="00AD2A8D"/>
    <w:pPr>
      <w:ind w:firstLine="720"/>
      <w:jc w:val="both"/>
    </w:pPr>
    <w:rPr>
      <w:rFonts w:eastAsiaTheme="minorHAnsi"/>
      <w:sz w:val="20"/>
      <w:szCs w:val="20"/>
    </w:rPr>
  </w:style>
  <w:style w:type="character" w:customStyle="1" w:styleId="FootnoteTextChar">
    <w:name w:val="Footnote Text Char"/>
    <w:basedOn w:val="DefaultParagraphFont"/>
    <w:link w:val="FootnoteText"/>
    <w:uiPriority w:val="99"/>
    <w:rsid w:val="00AD2A8D"/>
    <w:rPr>
      <w:rFonts w:ascii="Times New Roman" w:hAnsi="Times New Roman" w:cs="Times New Roman"/>
      <w:sz w:val="20"/>
      <w:szCs w:val="20"/>
    </w:rPr>
  </w:style>
  <w:style w:type="character" w:styleId="FootnoteReference">
    <w:name w:val="footnote reference"/>
    <w:basedOn w:val="DefaultParagraphFont"/>
    <w:uiPriority w:val="99"/>
    <w:unhideWhenUsed/>
    <w:rsid w:val="00BD3AE3"/>
    <w:rPr>
      <w:vertAlign w:val="superscript"/>
    </w:rPr>
  </w:style>
  <w:style w:type="character" w:styleId="Hyperlink">
    <w:name w:val="Hyperlink"/>
    <w:basedOn w:val="DefaultParagraphFont"/>
    <w:uiPriority w:val="99"/>
    <w:unhideWhenUsed/>
    <w:rsid w:val="00F2107A"/>
    <w:rPr>
      <w:color w:val="0563C1" w:themeColor="hyperlink"/>
      <w:u w:val="single"/>
    </w:rPr>
  </w:style>
  <w:style w:type="character" w:customStyle="1" w:styleId="Heading1Char">
    <w:name w:val="Heading 1 Char"/>
    <w:basedOn w:val="DefaultParagraphFont"/>
    <w:link w:val="Heading1"/>
    <w:uiPriority w:val="9"/>
    <w:rsid w:val="00F2107A"/>
    <w:rPr>
      <w:rFonts w:asciiTheme="majorHAnsi" w:eastAsiaTheme="majorEastAsia" w:hAnsiTheme="majorHAnsi" w:cstheme="majorBidi"/>
      <w:color w:val="2E74B5" w:themeColor="accent1" w:themeShade="BF"/>
      <w:sz w:val="32"/>
      <w:szCs w:val="32"/>
    </w:rPr>
  </w:style>
  <w:style w:type="paragraph" w:styleId="DocumentMap">
    <w:name w:val="Document Map"/>
    <w:basedOn w:val="Normal"/>
    <w:link w:val="DocumentMapChar"/>
    <w:uiPriority w:val="99"/>
    <w:semiHidden/>
    <w:unhideWhenUsed/>
    <w:rsid w:val="00BB2D6C"/>
  </w:style>
  <w:style w:type="character" w:customStyle="1" w:styleId="DocumentMapChar">
    <w:name w:val="Document Map Char"/>
    <w:basedOn w:val="DefaultParagraphFont"/>
    <w:link w:val="DocumentMap"/>
    <w:uiPriority w:val="99"/>
    <w:semiHidden/>
    <w:rsid w:val="00BB2D6C"/>
    <w:rPr>
      <w:rFonts w:ascii="Times New Roman" w:hAnsi="Times New Roman" w:cs="Times New Roman"/>
    </w:rPr>
  </w:style>
  <w:style w:type="character" w:styleId="CommentReference">
    <w:name w:val="annotation reference"/>
    <w:basedOn w:val="DefaultParagraphFont"/>
    <w:uiPriority w:val="99"/>
    <w:semiHidden/>
    <w:unhideWhenUsed/>
    <w:rsid w:val="00003C95"/>
    <w:rPr>
      <w:sz w:val="18"/>
      <w:szCs w:val="18"/>
    </w:rPr>
  </w:style>
  <w:style w:type="paragraph" w:styleId="CommentText">
    <w:name w:val="annotation text"/>
    <w:basedOn w:val="Normal"/>
    <w:link w:val="CommentTextChar"/>
    <w:uiPriority w:val="99"/>
    <w:semiHidden/>
    <w:unhideWhenUsed/>
    <w:rsid w:val="00003C95"/>
    <w:rPr>
      <w:rFonts w:asciiTheme="minorHAnsi" w:hAnsiTheme="minorHAnsi" w:cstheme="minorBidi"/>
    </w:rPr>
  </w:style>
  <w:style w:type="character" w:customStyle="1" w:styleId="CommentTextChar">
    <w:name w:val="Comment Text Char"/>
    <w:basedOn w:val="DefaultParagraphFont"/>
    <w:link w:val="CommentText"/>
    <w:uiPriority w:val="99"/>
    <w:semiHidden/>
    <w:rsid w:val="00003C95"/>
  </w:style>
  <w:style w:type="paragraph" w:styleId="CommentSubject">
    <w:name w:val="annotation subject"/>
    <w:basedOn w:val="CommentText"/>
    <w:next w:val="CommentText"/>
    <w:link w:val="CommentSubjectChar"/>
    <w:uiPriority w:val="99"/>
    <w:semiHidden/>
    <w:unhideWhenUsed/>
    <w:rsid w:val="00003C95"/>
    <w:rPr>
      <w:b/>
      <w:bCs/>
      <w:sz w:val="20"/>
      <w:szCs w:val="20"/>
    </w:rPr>
  </w:style>
  <w:style w:type="character" w:customStyle="1" w:styleId="CommentSubjectChar">
    <w:name w:val="Comment Subject Char"/>
    <w:basedOn w:val="CommentTextChar"/>
    <w:link w:val="CommentSubject"/>
    <w:uiPriority w:val="99"/>
    <w:semiHidden/>
    <w:rsid w:val="00003C95"/>
    <w:rPr>
      <w:b/>
      <w:bCs/>
      <w:sz w:val="20"/>
      <w:szCs w:val="20"/>
    </w:rPr>
  </w:style>
  <w:style w:type="paragraph" w:styleId="BalloonText">
    <w:name w:val="Balloon Text"/>
    <w:basedOn w:val="Normal"/>
    <w:link w:val="BalloonTextChar"/>
    <w:uiPriority w:val="99"/>
    <w:semiHidden/>
    <w:unhideWhenUsed/>
    <w:rsid w:val="00003C95"/>
    <w:rPr>
      <w:sz w:val="18"/>
      <w:szCs w:val="18"/>
    </w:rPr>
  </w:style>
  <w:style w:type="character" w:customStyle="1" w:styleId="BalloonTextChar">
    <w:name w:val="Balloon Text Char"/>
    <w:basedOn w:val="DefaultParagraphFont"/>
    <w:link w:val="BalloonText"/>
    <w:uiPriority w:val="99"/>
    <w:semiHidden/>
    <w:rsid w:val="00003C95"/>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8C76E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03EF2"/>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C03EF2"/>
    <w:rPr>
      <w:rFonts w:ascii="Times New Roman" w:hAnsi="Times New Roman" w:cs="Times New Roman"/>
    </w:rPr>
  </w:style>
  <w:style w:type="character" w:styleId="PageNumber">
    <w:name w:val="page number"/>
    <w:basedOn w:val="DefaultParagraphFont"/>
    <w:uiPriority w:val="99"/>
    <w:semiHidden/>
    <w:unhideWhenUsed/>
    <w:rsid w:val="00C03EF2"/>
  </w:style>
  <w:style w:type="paragraph" w:styleId="Footer">
    <w:name w:val="footer"/>
    <w:basedOn w:val="Normal"/>
    <w:link w:val="FooterChar"/>
    <w:uiPriority w:val="99"/>
    <w:unhideWhenUsed/>
    <w:rsid w:val="00180CE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80CE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9672">
      <w:bodyDiv w:val="1"/>
      <w:marLeft w:val="0"/>
      <w:marRight w:val="0"/>
      <w:marTop w:val="0"/>
      <w:marBottom w:val="0"/>
      <w:divBdr>
        <w:top w:val="none" w:sz="0" w:space="0" w:color="auto"/>
        <w:left w:val="none" w:sz="0" w:space="0" w:color="auto"/>
        <w:bottom w:val="none" w:sz="0" w:space="0" w:color="auto"/>
        <w:right w:val="none" w:sz="0" w:space="0" w:color="auto"/>
      </w:divBdr>
    </w:div>
    <w:div w:id="81149458">
      <w:bodyDiv w:val="1"/>
      <w:marLeft w:val="0"/>
      <w:marRight w:val="0"/>
      <w:marTop w:val="0"/>
      <w:marBottom w:val="0"/>
      <w:divBdr>
        <w:top w:val="none" w:sz="0" w:space="0" w:color="auto"/>
        <w:left w:val="none" w:sz="0" w:space="0" w:color="auto"/>
        <w:bottom w:val="none" w:sz="0" w:space="0" w:color="auto"/>
        <w:right w:val="none" w:sz="0" w:space="0" w:color="auto"/>
      </w:divBdr>
    </w:div>
    <w:div w:id="86658869">
      <w:bodyDiv w:val="1"/>
      <w:marLeft w:val="0"/>
      <w:marRight w:val="0"/>
      <w:marTop w:val="0"/>
      <w:marBottom w:val="0"/>
      <w:divBdr>
        <w:top w:val="none" w:sz="0" w:space="0" w:color="auto"/>
        <w:left w:val="none" w:sz="0" w:space="0" w:color="auto"/>
        <w:bottom w:val="none" w:sz="0" w:space="0" w:color="auto"/>
        <w:right w:val="none" w:sz="0" w:space="0" w:color="auto"/>
      </w:divBdr>
    </w:div>
    <w:div w:id="198712653">
      <w:bodyDiv w:val="1"/>
      <w:marLeft w:val="0"/>
      <w:marRight w:val="0"/>
      <w:marTop w:val="0"/>
      <w:marBottom w:val="0"/>
      <w:divBdr>
        <w:top w:val="none" w:sz="0" w:space="0" w:color="auto"/>
        <w:left w:val="none" w:sz="0" w:space="0" w:color="auto"/>
        <w:bottom w:val="none" w:sz="0" w:space="0" w:color="auto"/>
        <w:right w:val="none" w:sz="0" w:space="0" w:color="auto"/>
      </w:divBdr>
    </w:div>
    <w:div w:id="208958724">
      <w:bodyDiv w:val="1"/>
      <w:marLeft w:val="0"/>
      <w:marRight w:val="0"/>
      <w:marTop w:val="0"/>
      <w:marBottom w:val="0"/>
      <w:divBdr>
        <w:top w:val="none" w:sz="0" w:space="0" w:color="auto"/>
        <w:left w:val="none" w:sz="0" w:space="0" w:color="auto"/>
        <w:bottom w:val="none" w:sz="0" w:space="0" w:color="auto"/>
        <w:right w:val="none" w:sz="0" w:space="0" w:color="auto"/>
      </w:divBdr>
    </w:div>
    <w:div w:id="214245213">
      <w:bodyDiv w:val="1"/>
      <w:marLeft w:val="0"/>
      <w:marRight w:val="0"/>
      <w:marTop w:val="0"/>
      <w:marBottom w:val="0"/>
      <w:divBdr>
        <w:top w:val="none" w:sz="0" w:space="0" w:color="auto"/>
        <w:left w:val="none" w:sz="0" w:space="0" w:color="auto"/>
        <w:bottom w:val="none" w:sz="0" w:space="0" w:color="auto"/>
        <w:right w:val="none" w:sz="0" w:space="0" w:color="auto"/>
      </w:divBdr>
    </w:div>
    <w:div w:id="386076286">
      <w:bodyDiv w:val="1"/>
      <w:marLeft w:val="0"/>
      <w:marRight w:val="0"/>
      <w:marTop w:val="0"/>
      <w:marBottom w:val="0"/>
      <w:divBdr>
        <w:top w:val="none" w:sz="0" w:space="0" w:color="auto"/>
        <w:left w:val="none" w:sz="0" w:space="0" w:color="auto"/>
        <w:bottom w:val="none" w:sz="0" w:space="0" w:color="auto"/>
        <w:right w:val="none" w:sz="0" w:space="0" w:color="auto"/>
      </w:divBdr>
    </w:div>
    <w:div w:id="392394399">
      <w:bodyDiv w:val="1"/>
      <w:marLeft w:val="0"/>
      <w:marRight w:val="0"/>
      <w:marTop w:val="0"/>
      <w:marBottom w:val="0"/>
      <w:divBdr>
        <w:top w:val="none" w:sz="0" w:space="0" w:color="auto"/>
        <w:left w:val="none" w:sz="0" w:space="0" w:color="auto"/>
        <w:bottom w:val="none" w:sz="0" w:space="0" w:color="auto"/>
        <w:right w:val="none" w:sz="0" w:space="0" w:color="auto"/>
      </w:divBdr>
    </w:div>
    <w:div w:id="633953332">
      <w:bodyDiv w:val="1"/>
      <w:marLeft w:val="0"/>
      <w:marRight w:val="0"/>
      <w:marTop w:val="0"/>
      <w:marBottom w:val="0"/>
      <w:divBdr>
        <w:top w:val="none" w:sz="0" w:space="0" w:color="auto"/>
        <w:left w:val="none" w:sz="0" w:space="0" w:color="auto"/>
        <w:bottom w:val="none" w:sz="0" w:space="0" w:color="auto"/>
        <w:right w:val="none" w:sz="0" w:space="0" w:color="auto"/>
      </w:divBdr>
    </w:div>
    <w:div w:id="742411571">
      <w:bodyDiv w:val="1"/>
      <w:marLeft w:val="0"/>
      <w:marRight w:val="0"/>
      <w:marTop w:val="0"/>
      <w:marBottom w:val="0"/>
      <w:divBdr>
        <w:top w:val="none" w:sz="0" w:space="0" w:color="auto"/>
        <w:left w:val="none" w:sz="0" w:space="0" w:color="auto"/>
        <w:bottom w:val="none" w:sz="0" w:space="0" w:color="auto"/>
        <w:right w:val="none" w:sz="0" w:space="0" w:color="auto"/>
      </w:divBdr>
    </w:div>
    <w:div w:id="865366190">
      <w:bodyDiv w:val="1"/>
      <w:marLeft w:val="0"/>
      <w:marRight w:val="0"/>
      <w:marTop w:val="0"/>
      <w:marBottom w:val="0"/>
      <w:divBdr>
        <w:top w:val="none" w:sz="0" w:space="0" w:color="auto"/>
        <w:left w:val="none" w:sz="0" w:space="0" w:color="auto"/>
        <w:bottom w:val="none" w:sz="0" w:space="0" w:color="auto"/>
        <w:right w:val="none" w:sz="0" w:space="0" w:color="auto"/>
      </w:divBdr>
    </w:div>
    <w:div w:id="942347101">
      <w:bodyDiv w:val="1"/>
      <w:marLeft w:val="0"/>
      <w:marRight w:val="0"/>
      <w:marTop w:val="0"/>
      <w:marBottom w:val="0"/>
      <w:divBdr>
        <w:top w:val="none" w:sz="0" w:space="0" w:color="auto"/>
        <w:left w:val="none" w:sz="0" w:space="0" w:color="auto"/>
        <w:bottom w:val="none" w:sz="0" w:space="0" w:color="auto"/>
        <w:right w:val="none" w:sz="0" w:space="0" w:color="auto"/>
      </w:divBdr>
    </w:div>
    <w:div w:id="1067654425">
      <w:bodyDiv w:val="1"/>
      <w:marLeft w:val="0"/>
      <w:marRight w:val="0"/>
      <w:marTop w:val="0"/>
      <w:marBottom w:val="0"/>
      <w:divBdr>
        <w:top w:val="none" w:sz="0" w:space="0" w:color="auto"/>
        <w:left w:val="none" w:sz="0" w:space="0" w:color="auto"/>
        <w:bottom w:val="none" w:sz="0" w:space="0" w:color="auto"/>
        <w:right w:val="none" w:sz="0" w:space="0" w:color="auto"/>
      </w:divBdr>
    </w:div>
    <w:div w:id="1138689470">
      <w:bodyDiv w:val="1"/>
      <w:marLeft w:val="0"/>
      <w:marRight w:val="0"/>
      <w:marTop w:val="0"/>
      <w:marBottom w:val="0"/>
      <w:divBdr>
        <w:top w:val="none" w:sz="0" w:space="0" w:color="auto"/>
        <w:left w:val="none" w:sz="0" w:space="0" w:color="auto"/>
        <w:bottom w:val="none" w:sz="0" w:space="0" w:color="auto"/>
        <w:right w:val="none" w:sz="0" w:space="0" w:color="auto"/>
      </w:divBdr>
    </w:div>
    <w:div w:id="1156531380">
      <w:bodyDiv w:val="1"/>
      <w:marLeft w:val="0"/>
      <w:marRight w:val="0"/>
      <w:marTop w:val="0"/>
      <w:marBottom w:val="0"/>
      <w:divBdr>
        <w:top w:val="none" w:sz="0" w:space="0" w:color="auto"/>
        <w:left w:val="none" w:sz="0" w:space="0" w:color="auto"/>
        <w:bottom w:val="none" w:sz="0" w:space="0" w:color="auto"/>
        <w:right w:val="none" w:sz="0" w:space="0" w:color="auto"/>
      </w:divBdr>
    </w:div>
    <w:div w:id="1203517338">
      <w:bodyDiv w:val="1"/>
      <w:marLeft w:val="0"/>
      <w:marRight w:val="0"/>
      <w:marTop w:val="0"/>
      <w:marBottom w:val="0"/>
      <w:divBdr>
        <w:top w:val="none" w:sz="0" w:space="0" w:color="auto"/>
        <w:left w:val="none" w:sz="0" w:space="0" w:color="auto"/>
        <w:bottom w:val="none" w:sz="0" w:space="0" w:color="auto"/>
        <w:right w:val="none" w:sz="0" w:space="0" w:color="auto"/>
      </w:divBdr>
    </w:div>
    <w:div w:id="1353915231">
      <w:bodyDiv w:val="1"/>
      <w:marLeft w:val="0"/>
      <w:marRight w:val="0"/>
      <w:marTop w:val="0"/>
      <w:marBottom w:val="0"/>
      <w:divBdr>
        <w:top w:val="none" w:sz="0" w:space="0" w:color="auto"/>
        <w:left w:val="none" w:sz="0" w:space="0" w:color="auto"/>
        <w:bottom w:val="none" w:sz="0" w:space="0" w:color="auto"/>
        <w:right w:val="none" w:sz="0" w:space="0" w:color="auto"/>
      </w:divBdr>
    </w:div>
    <w:div w:id="1428692915">
      <w:bodyDiv w:val="1"/>
      <w:marLeft w:val="0"/>
      <w:marRight w:val="0"/>
      <w:marTop w:val="0"/>
      <w:marBottom w:val="0"/>
      <w:divBdr>
        <w:top w:val="none" w:sz="0" w:space="0" w:color="auto"/>
        <w:left w:val="none" w:sz="0" w:space="0" w:color="auto"/>
        <w:bottom w:val="none" w:sz="0" w:space="0" w:color="auto"/>
        <w:right w:val="none" w:sz="0" w:space="0" w:color="auto"/>
      </w:divBdr>
    </w:div>
    <w:div w:id="1772893187">
      <w:bodyDiv w:val="1"/>
      <w:marLeft w:val="0"/>
      <w:marRight w:val="0"/>
      <w:marTop w:val="0"/>
      <w:marBottom w:val="0"/>
      <w:divBdr>
        <w:top w:val="none" w:sz="0" w:space="0" w:color="auto"/>
        <w:left w:val="none" w:sz="0" w:space="0" w:color="auto"/>
        <w:bottom w:val="none" w:sz="0" w:space="0" w:color="auto"/>
        <w:right w:val="none" w:sz="0" w:space="0" w:color="auto"/>
      </w:divBdr>
    </w:div>
    <w:div w:id="2135439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william.c.wolf@marquette.edu"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13F0CF-730F-494E-BD17-138E55DF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9150</Words>
  <Characters>52157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Wolf</dc:creator>
  <cp:keywords/>
  <dc:description/>
  <cp:lastModifiedBy>Wolf, Clark</cp:lastModifiedBy>
  <cp:revision>3</cp:revision>
  <cp:lastPrinted>2017-04-03T18:24:00Z</cp:lastPrinted>
  <dcterms:created xsi:type="dcterms:W3CDTF">2018-08-31T16:32:00Z</dcterms:created>
  <dcterms:modified xsi:type="dcterms:W3CDTF">2018-09-04T16:03:00Z</dcterms:modified>
</cp:coreProperties>
</file>