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F2EBF2" w14:textId="7BDDDB03" w:rsidR="004F387D" w:rsidRDefault="004F387D" w:rsidP="004F387D">
      <w:pPr>
        <w:rPr>
          <w:lang w:eastAsia="zh-TW"/>
        </w:rPr>
      </w:pPr>
      <w:r>
        <w:rPr>
          <w:lang w:eastAsia="zh-TW"/>
        </w:rPr>
        <w:t xml:space="preserve">This is a preprint version. The final version of this paper is published in </w:t>
      </w:r>
      <w:r w:rsidRPr="004F387D">
        <w:rPr>
          <w:i/>
          <w:lang w:eastAsia="zh-TW"/>
        </w:rPr>
        <w:t>Techné: Research in Philosophy and Technology 17 (3), 350–367</w:t>
      </w:r>
      <w:r>
        <w:rPr>
          <w:lang w:eastAsia="zh-TW"/>
        </w:rPr>
        <w:t xml:space="preserve">. Please cite the final version at: </w:t>
      </w:r>
      <w:hyperlink r:id="rId8" w:history="1">
        <w:r w:rsidRPr="009362B6">
          <w:rPr>
            <w:rStyle w:val="Hyperlink"/>
            <w:lang w:eastAsia="zh-TW"/>
          </w:rPr>
          <w:t>http://dx.doi.org/10.5840/techne201421110</w:t>
        </w:r>
      </w:hyperlink>
      <w:r>
        <w:rPr>
          <w:lang w:eastAsia="zh-TW"/>
        </w:rPr>
        <w:t xml:space="preserve"> </w:t>
      </w:r>
      <w:bookmarkStart w:id="0" w:name="_GoBack"/>
      <w:bookmarkEnd w:id="0"/>
    </w:p>
    <w:p w14:paraId="1E565D9E" w14:textId="32646CB3" w:rsidR="00F03B19" w:rsidRPr="00DB5649" w:rsidRDefault="004F387D" w:rsidP="00DB0999">
      <w:pPr>
        <w:pStyle w:val="Heading1"/>
        <w:jc w:val="left"/>
      </w:pPr>
      <w:r>
        <w:rPr>
          <w:lang w:eastAsia="zh-TW"/>
        </w:rPr>
        <w:br/>
      </w:r>
      <w:r w:rsidR="002654E5">
        <w:rPr>
          <w:lang w:eastAsia="zh-TW"/>
        </w:rPr>
        <w:t xml:space="preserve">The Public and </w:t>
      </w:r>
      <w:r w:rsidR="0036066A">
        <w:rPr>
          <w:lang w:eastAsia="zh-TW"/>
        </w:rPr>
        <w:t>Geoengineering Decision</w:t>
      </w:r>
      <w:r w:rsidR="00DB490E">
        <w:rPr>
          <w:lang w:eastAsia="zh-TW"/>
        </w:rPr>
        <w:t>-</w:t>
      </w:r>
      <w:r w:rsidR="0036066A">
        <w:rPr>
          <w:lang w:eastAsia="zh-TW"/>
        </w:rPr>
        <w:t>Making:</w:t>
      </w:r>
      <w:r w:rsidR="00B35BAE">
        <w:rPr>
          <w:lang w:eastAsia="zh-TW"/>
        </w:rPr>
        <w:br/>
      </w:r>
      <w:r w:rsidR="00321A36" w:rsidRPr="00716701">
        <w:rPr>
          <w:lang w:eastAsia="zh-TW"/>
        </w:rPr>
        <w:t>A View from</w:t>
      </w:r>
      <w:r w:rsidR="00F054EB" w:rsidRPr="00D8559E">
        <w:rPr>
          <w:lang w:eastAsia="zh-TW"/>
        </w:rPr>
        <w:t xml:space="preserve"> Confucian Political Philosophy</w:t>
      </w:r>
    </w:p>
    <w:p w14:paraId="72524A51" w14:textId="77777777" w:rsidR="00F03B19" w:rsidRPr="002F46F7" w:rsidRDefault="00F03B19" w:rsidP="00F03B19">
      <w:r w:rsidRPr="002F46F7">
        <w:t>Pak-Hang Wong</w:t>
      </w:r>
    </w:p>
    <w:p w14:paraId="59F9F00C" w14:textId="77777777" w:rsidR="00301ECD" w:rsidRPr="002F46F7" w:rsidRDefault="00301ECD" w:rsidP="00F03B19">
      <w:pPr>
        <w:rPr>
          <w:i/>
        </w:rPr>
      </w:pPr>
    </w:p>
    <w:p w14:paraId="647AE87B" w14:textId="77777777" w:rsidR="00F03B19" w:rsidRPr="002F46F7" w:rsidRDefault="00F03B19" w:rsidP="00F03B19">
      <w:pPr>
        <w:rPr>
          <w:i/>
        </w:rPr>
      </w:pPr>
      <w:r w:rsidRPr="002F46F7">
        <w:rPr>
          <w:i/>
        </w:rPr>
        <w:t>Research Fellow</w:t>
      </w:r>
    </w:p>
    <w:p w14:paraId="5A3594A4" w14:textId="77777777" w:rsidR="00F03B19" w:rsidRPr="002F46F7" w:rsidRDefault="000E49EF" w:rsidP="00F03B19">
      <w:pPr>
        <w:rPr>
          <w:i/>
          <w:lang w:eastAsia="zh-TW"/>
        </w:rPr>
      </w:pPr>
      <w:r w:rsidRPr="002F46F7">
        <w:rPr>
          <w:i/>
          <w:lang w:eastAsia="zh-TW"/>
        </w:rPr>
        <w:t>Institute for Science, Innovation and Society, University of Oxford</w:t>
      </w:r>
      <w:r w:rsidR="00CC3747" w:rsidRPr="002F46F7">
        <w:rPr>
          <w:b/>
          <w:i/>
          <w:vertAlign w:val="superscript"/>
          <w:lang w:eastAsia="zh-TW"/>
        </w:rPr>
        <w:t>(a)</w:t>
      </w:r>
    </w:p>
    <w:p w14:paraId="54944F3D" w14:textId="77777777" w:rsidR="000E49EF" w:rsidRPr="002F46F7" w:rsidRDefault="00290F10" w:rsidP="00F03B19">
      <w:pPr>
        <w:rPr>
          <w:i/>
          <w:lang w:eastAsia="zh-TW"/>
        </w:rPr>
      </w:pPr>
      <w:r w:rsidRPr="002F46F7">
        <w:rPr>
          <w:i/>
          <w:lang w:eastAsia="zh-TW"/>
        </w:rPr>
        <w:t>Oxford Uehiro Centre for Practical Ethics</w:t>
      </w:r>
      <w:r w:rsidR="000E49EF" w:rsidRPr="002F46F7">
        <w:rPr>
          <w:i/>
          <w:lang w:eastAsia="zh-TW"/>
        </w:rPr>
        <w:t>, University of Oxford</w:t>
      </w:r>
      <w:r w:rsidR="00CC3747" w:rsidRPr="002F46F7">
        <w:rPr>
          <w:b/>
          <w:i/>
          <w:vertAlign w:val="superscript"/>
          <w:lang w:eastAsia="zh-TW"/>
        </w:rPr>
        <w:t>(b)</w:t>
      </w:r>
    </w:p>
    <w:p w14:paraId="58B0B412" w14:textId="77777777" w:rsidR="009C450F" w:rsidRPr="002F46F7" w:rsidRDefault="009C450F" w:rsidP="00F03B19">
      <w:pPr>
        <w:rPr>
          <w:lang w:eastAsia="zh-TW"/>
        </w:rPr>
      </w:pPr>
    </w:p>
    <w:tbl>
      <w:tblPr>
        <w:tblW w:w="5000" w:type="pct"/>
        <w:tblLook w:val="04A0" w:firstRow="1" w:lastRow="0" w:firstColumn="1" w:lastColumn="0" w:noHBand="0" w:noVBand="1"/>
      </w:tblPr>
      <w:tblGrid>
        <w:gridCol w:w="9422"/>
      </w:tblGrid>
      <w:tr w:rsidR="000E49EF" w:rsidRPr="002F46F7" w14:paraId="10371795" w14:textId="77777777" w:rsidTr="000E49EF">
        <w:tc>
          <w:tcPr>
            <w:tcW w:w="5000" w:type="pct"/>
          </w:tcPr>
          <w:p w14:paraId="0DF8F95F" w14:textId="77777777" w:rsidR="000E49EF" w:rsidRPr="000A0212" w:rsidRDefault="000E49EF" w:rsidP="000E49EF">
            <w:pPr>
              <w:rPr>
                <w:lang w:eastAsia="zh-TW"/>
              </w:rPr>
            </w:pPr>
            <w:r w:rsidRPr="00BF26F8">
              <w:rPr>
                <w:b/>
                <w:smallCaps/>
              </w:rPr>
              <w:t>E</w:t>
            </w:r>
            <w:r w:rsidRPr="00DB5649">
              <w:rPr>
                <w:b/>
                <w:smallCaps/>
                <w:lang w:eastAsia="zh-TW"/>
              </w:rPr>
              <w:t>mail</w:t>
            </w:r>
            <w:r w:rsidRPr="002F46F7">
              <w:t xml:space="preserve">: </w:t>
            </w:r>
            <w:r w:rsidRPr="002F46F7">
              <w:tab/>
            </w:r>
            <w:hyperlink r:id="rId9" w:history="1">
              <w:r w:rsidRPr="000A0212">
                <w:rPr>
                  <w:rStyle w:val="Hyperlink"/>
                </w:rPr>
                <w:t>pak.wong@insis.ox.ac.uk</w:t>
              </w:r>
            </w:hyperlink>
            <w:r w:rsidRPr="002F46F7">
              <w:t xml:space="preserve"> </w:t>
            </w:r>
          </w:p>
          <w:p w14:paraId="23837B65" w14:textId="77777777" w:rsidR="000E49EF" w:rsidRPr="002F46F7" w:rsidRDefault="000E49EF" w:rsidP="000E49EF">
            <w:r w:rsidRPr="009C0413">
              <w:rPr>
                <w:b/>
                <w:smallCaps/>
              </w:rPr>
              <w:t>W</w:t>
            </w:r>
            <w:r w:rsidRPr="009C0413">
              <w:rPr>
                <w:b/>
                <w:smallCaps/>
                <w:lang w:eastAsia="zh-TW"/>
              </w:rPr>
              <w:t>ebsite</w:t>
            </w:r>
            <w:r w:rsidRPr="009C0413">
              <w:t xml:space="preserve">: </w:t>
            </w:r>
            <w:hyperlink r:id="rId10" w:history="1">
              <w:r w:rsidRPr="000A0212">
                <w:rPr>
                  <w:rStyle w:val="Hyperlink"/>
                </w:rPr>
                <w:t>http://www.wongpakhang.com</w:t>
              </w:r>
            </w:hyperlink>
          </w:p>
          <w:p w14:paraId="062188EB" w14:textId="77777777" w:rsidR="000E49EF" w:rsidRPr="000A0212" w:rsidRDefault="000E49EF" w:rsidP="000E49EF">
            <w:pPr>
              <w:rPr>
                <w:b/>
                <w:smallCaps/>
              </w:rPr>
            </w:pPr>
          </w:p>
          <w:p w14:paraId="4F8E4DD3" w14:textId="77777777" w:rsidR="000E49EF" w:rsidRPr="00DB5649" w:rsidRDefault="000E49EF" w:rsidP="000E49EF">
            <w:r w:rsidRPr="009C0413">
              <w:rPr>
                <w:b/>
                <w:smallCaps/>
              </w:rPr>
              <w:t>A</w:t>
            </w:r>
            <w:r w:rsidRPr="009C0413">
              <w:rPr>
                <w:b/>
                <w:smallCaps/>
                <w:lang w:eastAsia="zh-TW"/>
              </w:rPr>
              <w:t>ddress</w:t>
            </w:r>
            <w:r w:rsidRPr="009C0413">
              <w:t xml:space="preserve">: </w:t>
            </w:r>
            <w:r w:rsidRPr="009C0413">
              <w:tab/>
            </w:r>
            <w:r w:rsidR="00CC3747" w:rsidRPr="004517DB">
              <w:rPr>
                <w:b/>
                <w:i/>
                <w:vertAlign w:val="superscript"/>
                <w:lang w:eastAsia="zh-TW"/>
              </w:rPr>
              <w:t>(a)</w:t>
            </w:r>
            <w:r w:rsidR="00CC3747" w:rsidRPr="00716701">
              <w:t>I</w:t>
            </w:r>
            <w:r w:rsidRPr="00D8559E">
              <w:t xml:space="preserve">nstitute for Science, Innovation and Society, University of Oxford, </w:t>
            </w:r>
            <w:r w:rsidRPr="00D8559E">
              <w:br/>
            </w:r>
            <w:r w:rsidRPr="00D8559E">
              <w:tab/>
            </w:r>
            <w:r w:rsidRPr="00D8559E">
              <w:tab/>
              <w:t>64 Banbury Road, Oxford, OX2 6PN, UK</w:t>
            </w:r>
          </w:p>
          <w:p w14:paraId="214C892C" w14:textId="77777777" w:rsidR="000E49EF" w:rsidRPr="002F46F7" w:rsidRDefault="000E49EF" w:rsidP="000E49EF">
            <w:r w:rsidRPr="002F46F7">
              <w:tab/>
            </w:r>
            <w:r w:rsidRPr="002F46F7">
              <w:tab/>
            </w:r>
            <w:r w:rsidR="00CC3747" w:rsidRPr="002F46F7">
              <w:rPr>
                <w:b/>
                <w:i/>
                <w:vertAlign w:val="superscript"/>
                <w:lang w:eastAsia="zh-TW"/>
              </w:rPr>
              <w:t>(b)</w:t>
            </w:r>
            <w:r w:rsidR="00290F10" w:rsidRPr="002F46F7">
              <w:t>Oxford Uehiro Centre for Practical Ethics</w:t>
            </w:r>
            <w:r w:rsidRPr="002F46F7">
              <w:t>, University of Oxford,</w:t>
            </w:r>
            <w:r w:rsidRPr="002F46F7">
              <w:br/>
            </w:r>
            <w:r w:rsidRPr="002F46F7">
              <w:tab/>
            </w:r>
            <w:r w:rsidRPr="002F46F7">
              <w:tab/>
              <w:t>Suite 8, Littlegate House, 16/17 St Ebbe's Street, Oxford, OX1 1PT, UK</w:t>
            </w:r>
          </w:p>
        </w:tc>
      </w:tr>
    </w:tbl>
    <w:p w14:paraId="2C906441" w14:textId="77777777" w:rsidR="00D66FD5" w:rsidRPr="002F46F7" w:rsidRDefault="00D66FD5" w:rsidP="007452A0">
      <w:pPr>
        <w:pStyle w:val="Abstract"/>
      </w:pPr>
    </w:p>
    <w:p w14:paraId="3A62E323" w14:textId="77777777" w:rsidR="00F03B19" w:rsidRPr="002F46F7" w:rsidRDefault="00F03B19" w:rsidP="007452A0">
      <w:pPr>
        <w:pStyle w:val="Abstract"/>
        <w:rPr>
          <w:b/>
          <w:bCs/>
          <w:smallCaps/>
          <w:szCs w:val="22"/>
        </w:rPr>
      </w:pPr>
      <w:r w:rsidRPr="002F46F7">
        <w:rPr>
          <w:b/>
          <w:bCs/>
          <w:smallCaps/>
          <w:szCs w:val="22"/>
        </w:rPr>
        <w:t>Abstract</w:t>
      </w:r>
    </w:p>
    <w:p w14:paraId="60F54901" w14:textId="33EC060E" w:rsidR="00822683" w:rsidRPr="00E01CC3" w:rsidRDefault="000C3A75" w:rsidP="00E01CC3">
      <w:pPr>
        <w:pStyle w:val="Abstract"/>
      </w:pPr>
      <w:r w:rsidRPr="00E01CC3">
        <w:t xml:space="preserve">In response to the Royal Society report’s </w:t>
      </w:r>
      <w:r w:rsidR="00C60A22" w:rsidRPr="00E01CC3">
        <w:t>claim</w:t>
      </w:r>
      <w:r w:rsidRPr="00E01CC3">
        <w:t xml:space="preserve"> that “the acceptability of geoengineering will be determined as much by social, legal, and political issues as by scientific and technical factors”, </w:t>
      </w:r>
      <w:r w:rsidR="00350DD2" w:rsidRPr="00E01CC3">
        <w:t>a number of authors have suggested the key to this challenge is to engage the public in geoengineering decision-making</w:t>
      </w:r>
      <w:r w:rsidRPr="00E01CC3">
        <w:t xml:space="preserve">. </w:t>
      </w:r>
      <w:r w:rsidR="00AA6591" w:rsidRPr="00E01CC3">
        <w:t>In effect,</w:t>
      </w:r>
      <w:r w:rsidR="00DB7539" w:rsidRPr="00E01CC3">
        <w:t xml:space="preserve"> </w:t>
      </w:r>
      <w:r w:rsidR="00BB08B3" w:rsidRPr="00E01CC3">
        <w:t>some</w:t>
      </w:r>
      <w:r w:rsidR="00AA6591" w:rsidRPr="00E01CC3">
        <w:t xml:space="preserve"> have argue</w:t>
      </w:r>
      <w:r w:rsidR="00926255" w:rsidRPr="00E01CC3">
        <w:t>d</w:t>
      </w:r>
      <w:r w:rsidR="00AA6591" w:rsidRPr="00E01CC3">
        <w:t xml:space="preserve"> that inclusion of the public</w:t>
      </w:r>
      <w:r w:rsidR="00207883" w:rsidRPr="00E01CC3">
        <w:t xml:space="preserve"> in</w:t>
      </w:r>
      <w:r w:rsidR="00AA6591" w:rsidRPr="00E01CC3">
        <w:t xml:space="preserve"> </w:t>
      </w:r>
      <w:r w:rsidR="00350DD2" w:rsidRPr="00E01CC3">
        <w:t>geoengineering</w:t>
      </w:r>
      <w:r w:rsidR="00AA6591" w:rsidRPr="00E01CC3">
        <w:t xml:space="preserve"> decision-making </w:t>
      </w:r>
      <w:r w:rsidR="000909B2" w:rsidRPr="00E01CC3">
        <w:t xml:space="preserve">is necessary for </w:t>
      </w:r>
      <w:r w:rsidR="00310077" w:rsidRPr="00E01CC3">
        <w:t xml:space="preserve">any </w:t>
      </w:r>
      <w:r w:rsidR="00802E84" w:rsidRPr="00E01CC3">
        <w:t>geoengineering</w:t>
      </w:r>
      <w:r w:rsidR="00310077" w:rsidRPr="00E01CC3">
        <w:t xml:space="preserve"> project</w:t>
      </w:r>
      <w:r w:rsidR="00802E84" w:rsidRPr="00E01CC3">
        <w:t xml:space="preserve"> </w:t>
      </w:r>
      <w:r w:rsidR="000909B2" w:rsidRPr="00E01CC3">
        <w:t xml:space="preserve">to be morally </w:t>
      </w:r>
      <w:r w:rsidR="00BC2827" w:rsidRPr="00E01CC3">
        <w:t>permissible</w:t>
      </w:r>
      <w:r w:rsidR="00AA6591" w:rsidRPr="00E01CC3">
        <w:t>.</w:t>
      </w:r>
      <w:r w:rsidR="00EB0631" w:rsidRPr="00E01CC3">
        <w:t xml:space="preserve"> </w:t>
      </w:r>
      <w:r w:rsidR="003102C0" w:rsidRPr="00E01CC3">
        <w:t xml:space="preserve">Yet, </w:t>
      </w:r>
      <w:r w:rsidR="00CA4DB3" w:rsidRPr="00E01CC3">
        <w:t xml:space="preserve">while </w:t>
      </w:r>
      <w:r w:rsidR="003102C0" w:rsidRPr="00E01CC3">
        <w:t>public</w:t>
      </w:r>
      <w:r w:rsidR="0051376E" w:rsidRPr="00E01CC3">
        <w:t xml:space="preserve"> engagement</w:t>
      </w:r>
      <w:r w:rsidR="003102C0" w:rsidRPr="00E01CC3">
        <w:t xml:space="preserve"> </w:t>
      </w:r>
      <w:r w:rsidR="00746213" w:rsidRPr="00E01CC3">
        <w:t>on</w:t>
      </w:r>
      <w:r w:rsidR="0051376E" w:rsidRPr="00E01CC3">
        <w:t xml:space="preserve"> </w:t>
      </w:r>
      <w:r w:rsidR="003102C0" w:rsidRPr="00E01CC3">
        <w:t xml:space="preserve">geoengineering comes in various forms, the discussion in geoengineering governance </w:t>
      </w:r>
      <w:r w:rsidR="00D6138C" w:rsidRPr="00E01CC3">
        <w:t>and</w:t>
      </w:r>
      <w:r w:rsidR="003102C0" w:rsidRPr="00E01CC3">
        <w:t xml:space="preserve"> the ethics of geoengineering have</w:t>
      </w:r>
      <w:r w:rsidR="004E7E90" w:rsidRPr="00E01CC3">
        <w:t xml:space="preserve"> too often</w:t>
      </w:r>
      <w:r w:rsidR="003102C0" w:rsidRPr="00E01CC3">
        <w:t xml:space="preserve"> </w:t>
      </w:r>
      <w:r w:rsidR="002929CF" w:rsidRPr="00E01CC3">
        <w:t xml:space="preserve">conceptualised </w:t>
      </w:r>
      <w:r w:rsidR="00772FA4" w:rsidRPr="00E01CC3">
        <w:t xml:space="preserve">it </w:t>
      </w:r>
      <w:r w:rsidR="00BF0E1B" w:rsidRPr="00E01CC3">
        <w:t xml:space="preserve">exclusively </w:t>
      </w:r>
      <w:r w:rsidR="00C66DB6" w:rsidRPr="00E01CC3">
        <w:t xml:space="preserve">in terms of </w:t>
      </w:r>
      <w:r w:rsidR="003102C0" w:rsidRPr="00E01CC3">
        <w:t>public participation</w:t>
      </w:r>
      <w:r w:rsidR="00180E33" w:rsidRPr="00E01CC3">
        <w:t xml:space="preserve"> in decision-making</w:t>
      </w:r>
      <w:r w:rsidR="003102C0" w:rsidRPr="00E01CC3">
        <w:t xml:space="preserve">, </w:t>
      </w:r>
      <w:r w:rsidR="00D662BC" w:rsidRPr="00E01CC3">
        <w:t xml:space="preserve">and supported </w:t>
      </w:r>
      <w:r w:rsidR="001739FE" w:rsidRPr="00E01CC3">
        <w:t xml:space="preserve">it by </w:t>
      </w:r>
      <w:r w:rsidR="007465F8" w:rsidRPr="00E01CC3">
        <w:t>various</w:t>
      </w:r>
      <w:r w:rsidR="001739FE" w:rsidRPr="00E01CC3">
        <w:t xml:space="preserve"> </w:t>
      </w:r>
      <w:r w:rsidR="00D6138C" w:rsidRPr="00E01CC3">
        <w:t>liberal</w:t>
      </w:r>
      <w:r w:rsidR="001739FE" w:rsidRPr="00E01CC3">
        <w:t xml:space="preserve"> democratic </w:t>
      </w:r>
      <w:r w:rsidR="007C2480" w:rsidRPr="00E01CC3">
        <w:t>value</w:t>
      </w:r>
      <w:r w:rsidR="001739FE" w:rsidRPr="00E01CC3">
        <w:t>s</w:t>
      </w:r>
      <w:r w:rsidR="00844475" w:rsidRPr="00E01CC3">
        <w:t>.</w:t>
      </w:r>
      <w:r w:rsidR="007465F8" w:rsidRPr="00E01CC3">
        <w:t xml:space="preserve"> However, if the predominant understanding of public engagement on – or, the role of the public in – geoengineering decision-making is indeed </w:t>
      </w:r>
      <w:r w:rsidR="007465F8" w:rsidRPr="00E01CC3">
        <w:rPr>
          <w:i/>
        </w:rPr>
        <w:t>only</w:t>
      </w:r>
      <w:r w:rsidR="006D41E3" w:rsidRPr="00E01CC3">
        <w:t xml:space="preserve"> grounded on</w:t>
      </w:r>
      <w:r w:rsidR="007465F8" w:rsidRPr="00E01CC3">
        <w:t xml:space="preserve"> liberal democratic values, then its normative </w:t>
      </w:r>
      <w:r w:rsidR="007C2480" w:rsidRPr="00E01CC3">
        <w:t>relevance</w:t>
      </w:r>
      <w:r w:rsidR="007465F8" w:rsidRPr="00E01CC3">
        <w:t xml:space="preserve"> could be challenged </w:t>
      </w:r>
      <w:r w:rsidR="007465F8" w:rsidRPr="00E01CC3">
        <w:rPr>
          <w:i/>
        </w:rPr>
        <w:t>by</w:t>
      </w:r>
      <w:r w:rsidR="007465F8" w:rsidRPr="00E01CC3">
        <w:t xml:space="preserve"> and </w:t>
      </w:r>
      <w:r w:rsidR="007465F8" w:rsidRPr="00E01CC3">
        <w:rPr>
          <w:i/>
        </w:rPr>
        <w:t>in</w:t>
      </w:r>
      <w:r w:rsidR="007465F8" w:rsidRPr="00E01CC3">
        <w:t xml:space="preserve"> other ethi</w:t>
      </w:r>
      <w:r w:rsidR="00A37671">
        <w:t>cal</w:t>
      </w:r>
      <w:r w:rsidR="007465F8" w:rsidRPr="00E01CC3">
        <w:t>-political traditions</w:t>
      </w:r>
      <w:r w:rsidR="006101D7" w:rsidRPr="00E01CC3">
        <w:t xml:space="preserve"> that do not share those values.</w:t>
      </w:r>
      <w:r w:rsidR="007C2480" w:rsidRPr="00E01CC3">
        <w:t xml:space="preserve"> </w:t>
      </w:r>
      <w:r w:rsidR="00D6138C" w:rsidRPr="00E01CC3">
        <w:t>In this paper,</w:t>
      </w:r>
      <w:r w:rsidR="00961BA2" w:rsidRPr="00E01CC3">
        <w:t xml:space="preserve"> I shall explore th</w:t>
      </w:r>
      <w:r w:rsidR="00612030" w:rsidRPr="00E01CC3">
        <w:t>ese questions</w:t>
      </w:r>
      <w:r w:rsidR="00961BA2" w:rsidRPr="00E01CC3">
        <w:t xml:space="preserve"> from a Confucian perspective. </w:t>
      </w:r>
      <w:r w:rsidR="00612030" w:rsidRPr="00E01CC3">
        <w:t xml:space="preserve">I argue that the liberal democratic values invoked </w:t>
      </w:r>
      <w:r w:rsidR="00D6138C" w:rsidRPr="00E01CC3">
        <w:t>in</w:t>
      </w:r>
      <w:r w:rsidR="00AF5438" w:rsidRPr="00E01CC3">
        <w:t xml:space="preserve"> support</w:t>
      </w:r>
      <w:r w:rsidR="00612030" w:rsidRPr="00E01CC3">
        <w:t xml:space="preserve"> </w:t>
      </w:r>
      <w:r w:rsidR="00D6138C" w:rsidRPr="00E01CC3">
        <w:t xml:space="preserve">of </w:t>
      </w:r>
      <w:r w:rsidR="00612030" w:rsidRPr="00E01CC3">
        <w:t xml:space="preserve">the normative importance of public participation </w:t>
      </w:r>
      <w:r w:rsidR="00AF5438" w:rsidRPr="00E01CC3">
        <w:t>are</w:t>
      </w:r>
      <w:r w:rsidR="00612030" w:rsidRPr="00E01CC3">
        <w:t>, at least, foreign to Confucian political philosophy.</w:t>
      </w:r>
      <w:r w:rsidR="006101D7" w:rsidRPr="00E01CC3">
        <w:t xml:space="preserve"> </w:t>
      </w:r>
      <w:r w:rsidR="00AF5438" w:rsidRPr="00E01CC3">
        <w:t xml:space="preserve">This presents a </w:t>
      </w:r>
      <w:r w:rsidR="00AF5438" w:rsidRPr="00E01CC3">
        <w:rPr>
          <w:i/>
        </w:rPr>
        <w:t>prima facie</w:t>
      </w:r>
      <w:r w:rsidR="00AF5438" w:rsidRPr="00E01CC3">
        <w:t xml:space="preserve"> challenge to view public participation in </w:t>
      </w:r>
      <w:r w:rsidR="00924791" w:rsidRPr="00E01CC3">
        <w:t xml:space="preserve">geoengineering </w:t>
      </w:r>
      <w:r w:rsidR="00AF5438" w:rsidRPr="00E01CC3">
        <w:t>decision-making</w:t>
      </w:r>
      <w:r w:rsidR="00924791" w:rsidRPr="00E01CC3">
        <w:t xml:space="preserve"> as a </w:t>
      </w:r>
      <w:r w:rsidR="00924791" w:rsidRPr="00E01CC3">
        <w:rPr>
          <w:i/>
        </w:rPr>
        <w:t>universal</w:t>
      </w:r>
      <w:r w:rsidR="00924791" w:rsidRPr="00E01CC3">
        <w:t xml:space="preserve"> moral requirement</w:t>
      </w:r>
      <w:r w:rsidR="0070536D" w:rsidRPr="00E01CC3">
        <w:t>, and</w:t>
      </w:r>
      <w:r w:rsidR="00F15319" w:rsidRPr="00E01CC3">
        <w:t xml:space="preserve"> invite</w:t>
      </w:r>
      <w:r w:rsidR="0070536D" w:rsidRPr="00E01CC3">
        <w:t>s</w:t>
      </w:r>
      <w:r w:rsidR="00F15319" w:rsidRPr="00E01CC3">
        <w:t xml:space="preserve"> us to reconsider the normative significance of this form of publ</w:t>
      </w:r>
      <w:r w:rsidR="00963AED" w:rsidRPr="00E01CC3">
        <w:t>ic engagement in Confucian societies</w:t>
      </w:r>
      <w:r w:rsidR="00F15319" w:rsidRPr="00E01CC3">
        <w:t>.</w:t>
      </w:r>
      <w:r w:rsidR="00D6138C" w:rsidRPr="00E01CC3">
        <w:t xml:space="preserve"> </w:t>
      </w:r>
      <w:r w:rsidR="003911EA" w:rsidRPr="00E01CC3">
        <w:t>Yet</w:t>
      </w:r>
      <w:r w:rsidR="00D6138C" w:rsidRPr="00E01CC3">
        <w:t>, I contend that the role of the public remains normative</w:t>
      </w:r>
      <w:r w:rsidR="00CA64F8">
        <w:t>ly</w:t>
      </w:r>
      <w:r w:rsidR="00D6138C" w:rsidRPr="00E01CC3">
        <w:t xml:space="preserve"> significant in geoengineering governance and the ethics of geoengineering from a Confucian perspective. Drawing from recent work on Confucian political philosophy, I illustrate the potential normative foundation for public engagement on geoengineering decision-making.</w:t>
      </w:r>
    </w:p>
    <w:p w14:paraId="2AA795D6" w14:textId="77777777" w:rsidR="00F03B19" w:rsidRPr="004517DB" w:rsidRDefault="00F03B19" w:rsidP="007452A0">
      <w:pPr>
        <w:pStyle w:val="Abstract"/>
      </w:pPr>
    </w:p>
    <w:p w14:paraId="7A2BFE31" w14:textId="7C2B7F02" w:rsidR="008A15A6" w:rsidRPr="002F46F7" w:rsidRDefault="00F03B19" w:rsidP="007452A0">
      <w:pPr>
        <w:pStyle w:val="Abstract"/>
      </w:pPr>
      <w:r w:rsidRPr="00716701">
        <w:rPr>
          <w:b/>
          <w:smallCaps/>
        </w:rPr>
        <w:t>Keywords</w:t>
      </w:r>
      <w:r w:rsidRPr="00D8559E">
        <w:t>:</w:t>
      </w:r>
      <w:r w:rsidR="00C70E87" w:rsidRPr="00BF26F8">
        <w:t xml:space="preserve"> </w:t>
      </w:r>
      <w:r w:rsidR="00D93852" w:rsidRPr="00DB5649">
        <w:rPr>
          <w:i/>
        </w:rPr>
        <w:t>Confucian</w:t>
      </w:r>
      <w:r w:rsidR="001A7165" w:rsidRPr="002F46F7">
        <w:rPr>
          <w:i/>
        </w:rPr>
        <w:t xml:space="preserve"> Political</w:t>
      </w:r>
      <w:r w:rsidR="00822683" w:rsidRPr="002F46F7">
        <w:rPr>
          <w:i/>
        </w:rPr>
        <w:t xml:space="preserve"> Philosophy, Geoengineering</w:t>
      </w:r>
      <w:r w:rsidR="00D93852" w:rsidRPr="002F46F7">
        <w:rPr>
          <w:i/>
        </w:rPr>
        <w:t>, Public Engagement</w:t>
      </w:r>
      <w:r w:rsidR="00322DBA">
        <w:rPr>
          <w:i/>
        </w:rPr>
        <w:t>, Public Participation</w:t>
      </w:r>
    </w:p>
    <w:p w14:paraId="04C39AA3" w14:textId="77777777" w:rsidR="0087755E" w:rsidRPr="002F46F7" w:rsidRDefault="0087755E" w:rsidP="0087755E">
      <w:pPr>
        <w:pStyle w:val="Abstract"/>
      </w:pPr>
    </w:p>
    <w:p w14:paraId="6AF5BA64" w14:textId="1C2BE065" w:rsidR="0054553F" w:rsidRPr="002F46F7" w:rsidRDefault="0087755E" w:rsidP="0054553F">
      <w:pPr>
        <w:pStyle w:val="Abstract"/>
        <w:rPr>
          <w:rFonts w:ascii="PMingLiU" w:hAnsi="PMingLiU" w:cs="PMingLiU"/>
          <w:i/>
        </w:rPr>
      </w:pPr>
      <w:r w:rsidRPr="002F46F7">
        <w:rPr>
          <w:b/>
          <w:smallCaps/>
        </w:rPr>
        <w:t>Acknowledgement</w:t>
      </w:r>
      <w:r w:rsidRPr="002F46F7">
        <w:t xml:space="preserve">: </w:t>
      </w:r>
      <w:r w:rsidR="0054553F" w:rsidRPr="000E08DE">
        <w:rPr>
          <w:rFonts w:cs="PMingLiU"/>
          <w:i/>
          <w:lang w:val="en-US"/>
        </w:rPr>
        <w:t>This work was conducted at the Institute for Science, Innovation and Society and Oxford Uehiro Centre for Practical Ethics as part of the Climate Geoengineering Governance Project (</w:t>
      </w:r>
      <w:hyperlink r:id="rId11" w:history="1">
        <w:r w:rsidR="0054553F" w:rsidRPr="000E08DE">
          <w:rPr>
            <w:rStyle w:val="Hyperlink"/>
            <w:rFonts w:cs="PMingLiU"/>
            <w:i/>
            <w:lang w:val="en-US"/>
          </w:rPr>
          <w:t>http://geoengineeringgovernance.org</w:t>
        </w:r>
      </w:hyperlink>
      <w:r w:rsidR="0054553F" w:rsidRPr="000E08DE">
        <w:rPr>
          <w:rFonts w:cs="PMingLiU"/>
          <w:i/>
          <w:lang w:val="en-US"/>
        </w:rPr>
        <w:t>) funded by the UK Economic and Social Research Council (ESRC) and the Arts and Humanities Research Council (AHRC) - grant ES/J007730/1</w:t>
      </w:r>
      <w:r w:rsidR="0054553F" w:rsidRPr="000E08DE">
        <w:rPr>
          <w:rFonts w:cs="PMingLiU"/>
          <w:lang w:val="en-US"/>
        </w:rPr>
        <w:t xml:space="preserve">. </w:t>
      </w:r>
      <w:r w:rsidR="0054553F" w:rsidRPr="000E08DE">
        <w:rPr>
          <w:rFonts w:cs="PMingLiU"/>
          <w:i/>
          <w:lang w:val="en-US"/>
        </w:rPr>
        <w:t xml:space="preserve">The author would like to thank for helpful comments from </w:t>
      </w:r>
      <w:r w:rsidR="00BA7AB8">
        <w:rPr>
          <w:rFonts w:cs="PMingLiU"/>
          <w:i/>
          <w:lang w:val="en-US"/>
        </w:rPr>
        <w:t xml:space="preserve">Stephen Gardiner, </w:t>
      </w:r>
      <w:r w:rsidR="0054553F" w:rsidRPr="000E08DE">
        <w:rPr>
          <w:rFonts w:cs="PMingLiU"/>
          <w:i/>
          <w:lang w:val="en-US"/>
        </w:rPr>
        <w:t xml:space="preserve">Julian Savulescu, Steve </w:t>
      </w:r>
      <w:r w:rsidR="0054553F" w:rsidRPr="000E08DE">
        <w:rPr>
          <w:rFonts w:cs="PMingLiU"/>
          <w:i/>
          <w:lang w:val="en-US"/>
        </w:rPr>
        <w:lastRenderedPageBreak/>
        <w:t>Rayner, Clare Hayward</w:t>
      </w:r>
      <w:r w:rsidR="00DC5738">
        <w:rPr>
          <w:rFonts w:cs="PMingLiU"/>
          <w:i/>
          <w:lang w:val="en-US"/>
        </w:rPr>
        <w:t>,</w:t>
      </w:r>
      <w:r w:rsidR="0054553F" w:rsidRPr="000E08DE">
        <w:rPr>
          <w:rFonts w:cs="PMingLiU"/>
          <w:i/>
          <w:lang w:val="en-US"/>
        </w:rPr>
        <w:t xml:space="preserve"> Nils Markusson</w:t>
      </w:r>
      <w:r w:rsidR="00DC5738">
        <w:rPr>
          <w:rFonts w:cs="PMingLiU"/>
          <w:i/>
          <w:lang w:val="en-US"/>
        </w:rPr>
        <w:t>,</w:t>
      </w:r>
      <w:r w:rsidR="00A74D7A">
        <w:rPr>
          <w:rFonts w:cs="PMingLiU"/>
          <w:i/>
          <w:lang w:val="en-US"/>
        </w:rPr>
        <w:t xml:space="preserve"> and </w:t>
      </w:r>
      <w:r w:rsidR="00E00F74">
        <w:rPr>
          <w:rFonts w:cs="PMingLiU"/>
          <w:i/>
          <w:lang w:val="en-US"/>
        </w:rPr>
        <w:t xml:space="preserve">other </w:t>
      </w:r>
      <w:r w:rsidR="00A74D7A">
        <w:rPr>
          <w:rFonts w:cs="PMingLiU"/>
          <w:i/>
          <w:lang w:val="en-US"/>
        </w:rPr>
        <w:t>participants at Climate Geoengineering Governance</w:t>
      </w:r>
      <w:r w:rsidR="00BA7AB8">
        <w:rPr>
          <w:rFonts w:cs="PMingLiU"/>
          <w:i/>
          <w:lang w:val="en-US"/>
        </w:rPr>
        <w:t xml:space="preserve"> (CGG) </w:t>
      </w:r>
      <w:r w:rsidR="00376EB7">
        <w:rPr>
          <w:rFonts w:ascii="PMingLiU" w:hAnsi="PMingLiU" w:cs="PMingLiU"/>
          <w:i/>
          <w:lang w:val="en-US"/>
        </w:rPr>
        <w:t>w</w:t>
      </w:r>
      <w:r w:rsidR="00376EB7">
        <w:rPr>
          <w:rFonts w:cs="PMingLiU"/>
          <w:i/>
          <w:lang w:val="en-US"/>
        </w:rPr>
        <w:t xml:space="preserve">orkshop </w:t>
      </w:r>
      <w:r w:rsidR="00A74D7A">
        <w:rPr>
          <w:rFonts w:cs="PMingLiU"/>
          <w:i/>
          <w:lang w:val="en-US"/>
        </w:rPr>
        <w:t>at St Anne’s College, Oxford</w:t>
      </w:r>
      <w:r w:rsidR="0054553F" w:rsidRPr="000E08DE">
        <w:rPr>
          <w:rFonts w:cs="PMingLiU"/>
          <w:i/>
          <w:lang w:val="en-US"/>
        </w:rPr>
        <w:t>.</w:t>
      </w:r>
    </w:p>
    <w:p w14:paraId="5F100401" w14:textId="36DF7DCA" w:rsidR="00BE1164" w:rsidRPr="002F46F7" w:rsidRDefault="00BE1164" w:rsidP="00A24B2C">
      <w:pPr>
        <w:pStyle w:val="Abstract"/>
        <w:rPr>
          <w:rFonts w:ascii="PMingLiU" w:hAnsi="PMingLiU" w:cs="PMingLiU"/>
          <w:i/>
        </w:rPr>
      </w:pPr>
    </w:p>
    <w:p w14:paraId="45DFC4D8" w14:textId="77777777" w:rsidR="00144975" w:rsidRPr="002F46F7" w:rsidRDefault="00144975" w:rsidP="00A24B2C">
      <w:pPr>
        <w:pStyle w:val="Abstract"/>
      </w:pPr>
    </w:p>
    <w:p w14:paraId="04767B53" w14:textId="77777777" w:rsidR="00CB4108" w:rsidRPr="002F46F7" w:rsidRDefault="00F91FFA" w:rsidP="00CB4108">
      <w:r w:rsidRPr="002F46F7">
        <w:br w:type="page"/>
      </w:r>
    </w:p>
    <w:p w14:paraId="5065D447" w14:textId="7DD27ADD" w:rsidR="00D7545C" w:rsidRPr="002F46F7" w:rsidRDefault="002654E5" w:rsidP="00E95CFB">
      <w:pPr>
        <w:pStyle w:val="Heading1"/>
        <w:rPr>
          <w:lang w:eastAsia="zh-TW"/>
        </w:rPr>
      </w:pPr>
      <w:r>
        <w:rPr>
          <w:lang w:eastAsia="zh-TW"/>
        </w:rPr>
        <w:lastRenderedPageBreak/>
        <w:t xml:space="preserve">The Public and </w:t>
      </w:r>
      <w:r w:rsidR="0036066A">
        <w:rPr>
          <w:lang w:eastAsia="zh-TW"/>
        </w:rPr>
        <w:t>Geoeng</w:t>
      </w:r>
      <w:r w:rsidR="002164C4">
        <w:rPr>
          <w:lang w:eastAsia="zh-TW"/>
        </w:rPr>
        <w:t>ineering Decision-</w:t>
      </w:r>
      <w:r w:rsidR="0036066A">
        <w:rPr>
          <w:lang w:eastAsia="zh-TW"/>
        </w:rPr>
        <w:t>Making:</w:t>
      </w:r>
      <w:r w:rsidR="0036066A">
        <w:rPr>
          <w:lang w:eastAsia="zh-TW"/>
        </w:rPr>
        <w:br/>
      </w:r>
      <w:r w:rsidR="0036066A" w:rsidRPr="00716701">
        <w:rPr>
          <w:lang w:eastAsia="zh-TW"/>
        </w:rPr>
        <w:t>A View from</w:t>
      </w:r>
      <w:r w:rsidR="0036066A" w:rsidRPr="00D8559E">
        <w:rPr>
          <w:lang w:eastAsia="zh-TW"/>
        </w:rPr>
        <w:t xml:space="preserve"> Confucian Political Philosophy</w:t>
      </w:r>
    </w:p>
    <w:p w14:paraId="6D8D7950" w14:textId="62CA8B90" w:rsidR="00561B76" w:rsidRPr="002F46F7" w:rsidRDefault="00CD2EBC" w:rsidP="00E95CFB">
      <w:pPr>
        <w:pStyle w:val="Heading2"/>
      </w:pPr>
      <w:r>
        <w:t xml:space="preserve">1. </w:t>
      </w:r>
      <w:r w:rsidR="00BF7155" w:rsidRPr="002F46F7">
        <w:t>Introduction</w:t>
      </w:r>
    </w:p>
    <w:p w14:paraId="6AF11CF4" w14:textId="13F38D39" w:rsidR="003426AC" w:rsidRPr="00A170FC" w:rsidRDefault="000C3A75" w:rsidP="00FA39CF">
      <w:pPr>
        <w:pStyle w:val="StandardText"/>
      </w:pPr>
      <w:r w:rsidRPr="002F46F7">
        <w:t xml:space="preserve">In response to the Royal Society report’s </w:t>
      </w:r>
      <w:r w:rsidR="00C60A22" w:rsidRPr="002F46F7">
        <w:t>claim</w:t>
      </w:r>
      <w:r w:rsidRPr="002F46F7">
        <w:t xml:space="preserve"> that “the acceptability of geoengineering will be determined as much by social, legal, and political issues as by scientific and technical factors” (Royal Society</w:t>
      </w:r>
      <w:r w:rsidR="00C60A22" w:rsidRPr="002F46F7">
        <w:t xml:space="preserve"> 2009</w:t>
      </w:r>
      <w:r w:rsidRPr="002F46F7">
        <w:t xml:space="preserve">, ix), </w:t>
      </w:r>
      <w:r w:rsidR="00350DD2" w:rsidRPr="002F46F7">
        <w:t>a number of authors have suggested the key to this challenge is to engage the public in geoengineering decision-making</w:t>
      </w:r>
      <w:r w:rsidRPr="002F46F7">
        <w:t xml:space="preserve"> </w:t>
      </w:r>
      <w:r w:rsidR="00C60A22" w:rsidRPr="002F46F7">
        <w:t>(</w:t>
      </w:r>
      <w:r w:rsidR="00A569AE" w:rsidRPr="002F46F7">
        <w:t xml:space="preserve">see, e.g. </w:t>
      </w:r>
      <w:r w:rsidR="00C60A22" w:rsidRPr="002F46F7">
        <w:t>Royal Society 2009; Corner &amp; Pi</w:t>
      </w:r>
      <w:r w:rsidR="00E8791D" w:rsidRPr="002F46F7">
        <w:t>d</w:t>
      </w:r>
      <w:r w:rsidR="00C60A22" w:rsidRPr="002F46F7">
        <w:t>geon 2010;</w:t>
      </w:r>
      <w:r w:rsidR="00350DD2" w:rsidRPr="002F46F7">
        <w:t xml:space="preserve"> </w:t>
      </w:r>
      <w:r w:rsidR="002133B0" w:rsidRPr="002F46F7">
        <w:t xml:space="preserve">Corner </w:t>
      </w:r>
      <w:r w:rsidR="002133B0" w:rsidRPr="002F46F7">
        <w:rPr>
          <w:i/>
        </w:rPr>
        <w:t>et al</w:t>
      </w:r>
      <w:r w:rsidR="002133B0" w:rsidRPr="002F46F7">
        <w:t xml:space="preserve">. 2012; </w:t>
      </w:r>
      <w:r w:rsidR="00350DD2" w:rsidRPr="002F46F7">
        <w:t xml:space="preserve">Rayner </w:t>
      </w:r>
      <w:r w:rsidR="00350DD2" w:rsidRPr="002F46F7">
        <w:rPr>
          <w:i/>
        </w:rPr>
        <w:t>et al.</w:t>
      </w:r>
      <w:r w:rsidR="00350DD2" w:rsidRPr="002F46F7">
        <w:t xml:space="preserve"> 2013)</w:t>
      </w:r>
      <w:r w:rsidRPr="002F46F7">
        <w:t xml:space="preserve">. </w:t>
      </w:r>
      <w:r w:rsidR="00AA6591" w:rsidRPr="002F46F7">
        <w:t>In effect,</w:t>
      </w:r>
      <w:r w:rsidR="00DB7539" w:rsidRPr="002F46F7">
        <w:t xml:space="preserve"> </w:t>
      </w:r>
      <w:r w:rsidR="00BB08B3" w:rsidRPr="002F46F7">
        <w:t>some</w:t>
      </w:r>
      <w:r w:rsidR="00AA6591" w:rsidRPr="002F46F7">
        <w:t xml:space="preserve"> have argue</w:t>
      </w:r>
      <w:r w:rsidR="00926255" w:rsidRPr="002F46F7">
        <w:t>d</w:t>
      </w:r>
      <w:r w:rsidR="00AA6591" w:rsidRPr="002F46F7">
        <w:t xml:space="preserve"> that inclusion of the public</w:t>
      </w:r>
      <w:r w:rsidR="00207883" w:rsidRPr="002F46F7">
        <w:t xml:space="preserve"> in</w:t>
      </w:r>
      <w:r w:rsidR="00AA6591" w:rsidRPr="002F46F7">
        <w:t xml:space="preserve"> </w:t>
      </w:r>
      <w:r w:rsidR="00350DD2" w:rsidRPr="002F46F7">
        <w:t>geoengineering</w:t>
      </w:r>
      <w:r w:rsidR="00AA6591" w:rsidRPr="002F46F7">
        <w:t xml:space="preserve"> decision-making </w:t>
      </w:r>
      <w:r w:rsidR="000909B2" w:rsidRPr="002F46F7">
        <w:t xml:space="preserve">is necessary for </w:t>
      </w:r>
      <w:r w:rsidR="00310077" w:rsidRPr="002F46F7">
        <w:t xml:space="preserve">any </w:t>
      </w:r>
      <w:r w:rsidR="00802E84" w:rsidRPr="002F46F7">
        <w:t>geoengineering</w:t>
      </w:r>
      <w:r w:rsidR="00310077" w:rsidRPr="002F46F7">
        <w:t xml:space="preserve"> project</w:t>
      </w:r>
      <w:r w:rsidR="00802E84" w:rsidRPr="002F46F7">
        <w:t xml:space="preserve"> </w:t>
      </w:r>
      <w:r w:rsidR="000909B2" w:rsidRPr="002F46F7">
        <w:t xml:space="preserve">to be morally </w:t>
      </w:r>
      <w:r w:rsidR="00BC2827">
        <w:t>permissible</w:t>
      </w:r>
      <w:r w:rsidR="00CA4DB3" w:rsidRPr="002F46F7">
        <w:t xml:space="preserve"> </w:t>
      </w:r>
      <w:r w:rsidR="003606BA" w:rsidRPr="002F46F7">
        <w:t>(</w:t>
      </w:r>
      <w:r w:rsidR="00BB08B3" w:rsidRPr="002F46F7">
        <w:t xml:space="preserve">see, e.g. </w:t>
      </w:r>
      <w:r w:rsidR="002E60AA" w:rsidRPr="002F46F7">
        <w:t xml:space="preserve">Jamieson 1996; </w:t>
      </w:r>
      <w:r w:rsidR="003606BA" w:rsidRPr="002F46F7">
        <w:t xml:space="preserve">Svoboda </w:t>
      </w:r>
      <w:r w:rsidR="003606BA" w:rsidRPr="002F46F7">
        <w:rPr>
          <w:i/>
        </w:rPr>
        <w:t>et al</w:t>
      </w:r>
      <w:r w:rsidR="003606BA" w:rsidRPr="002F46F7">
        <w:t>. 2011, 171-173</w:t>
      </w:r>
      <w:r w:rsidR="00BB08B3" w:rsidRPr="002F46F7">
        <w:t>;</w:t>
      </w:r>
      <w:r w:rsidR="008F6E1F" w:rsidRPr="002F46F7">
        <w:t xml:space="preserve"> also, see Preston 201</w:t>
      </w:r>
      <w:r w:rsidR="006A1D34" w:rsidRPr="002F46F7">
        <w:t>3</w:t>
      </w:r>
      <w:r w:rsidR="003606BA" w:rsidRPr="002F46F7">
        <w:t>)</w:t>
      </w:r>
      <w:r w:rsidR="00AA6591" w:rsidRPr="002F46F7">
        <w:t>.</w:t>
      </w:r>
      <w:r w:rsidR="00EB0631" w:rsidRPr="002F46F7">
        <w:t xml:space="preserve"> </w:t>
      </w:r>
      <w:r w:rsidR="000D4BA9">
        <w:t xml:space="preserve">While </w:t>
      </w:r>
      <w:r w:rsidR="003102C0" w:rsidRPr="002F46F7">
        <w:t>public</w:t>
      </w:r>
      <w:r w:rsidR="0051376E" w:rsidRPr="002F46F7">
        <w:t xml:space="preserve"> engagement</w:t>
      </w:r>
      <w:r w:rsidR="003102C0" w:rsidRPr="002F46F7">
        <w:t xml:space="preserve"> </w:t>
      </w:r>
      <w:r w:rsidR="00746213" w:rsidRPr="002F46F7">
        <w:t>on</w:t>
      </w:r>
      <w:r w:rsidR="0051376E" w:rsidRPr="002F46F7">
        <w:t xml:space="preserve"> </w:t>
      </w:r>
      <w:r w:rsidR="003102C0" w:rsidRPr="002F46F7">
        <w:t xml:space="preserve">geoengineering comes in various forms, the discussion in geoengineering governance </w:t>
      </w:r>
      <w:r w:rsidR="003102C0" w:rsidRPr="00E01CC3">
        <w:t>and</w:t>
      </w:r>
      <w:r w:rsidR="003102C0" w:rsidRPr="002F46F7">
        <w:t xml:space="preserve"> the ethics of geoengineering have</w:t>
      </w:r>
      <w:r w:rsidR="004E7E90" w:rsidRPr="002F46F7">
        <w:t xml:space="preserve"> too often</w:t>
      </w:r>
      <w:r w:rsidR="003102C0" w:rsidRPr="002F46F7">
        <w:t xml:space="preserve"> </w:t>
      </w:r>
      <w:r w:rsidR="002929CF">
        <w:t>conceptualised</w:t>
      </w:r>
      <w:r w:rsidR="002929CF" w:rsidRPr="002F46F7">
        <w:t xml:space="preserve"> </w:t>
      </w:r>
      <w:r w:rsidR="00772FA4" w:rsidRPr="002F46F7">
        <w:t xml:space="preserve">it </w:t>
      </w:r>
      <w:r w:rsidR="00BF0E1B" w:rsidRPr="002F46F7">
        <w:t xml:space="preserve">exclusively </w:t>
      </w:r>
      <w:r w:rsidR="00C66DB6">
        <w:t>in terms of</w:t>
      </w:r>
      <w:r w:rsidR="00C66DB6" w:rsidRPr="002F46F7">
        <w:t xml:space="preserve"> </w:t>
      </w:r>
      <w:r w:rsidR="003102C0" w:rsidRPr="002F46F7">
        <w:t>public participation</w:t>
      </w:r>
      <w:r w:rsidR="00180E33" w:rsidRPr="002F46F7">
        <w:t xml:space="preserve"> in decision-making</w:t>
      </w:r>
      <w:r w:rsidR="004A192C">
        <w:t xml:space="preserve"> (henceforth, public participation)</w:t>
      </w:r>
      <w:r w:rsidR="003102C0" w:rsidRPr="002F46F7">
        <w:t>,</w:t>
      </w:r>
      <w:r w:rsidR="00FA39CF">
        <w:t xml:space="preserve"> </w:t>
      </w:r>
      <w:r w:rsidR="001835A8">
        <w:t xml:space="preserve">especially </w:t>
      </w:r>
      <w:r w:rsidR="00350391">
        <w:t>those</w:t>
      </w:r>
      <w:r w:rsidR="001835A8">
        <w:t xml:space="preserve"> that </w:t>
      </w:r>
      <w:r w:rsidR="00C360FF">
        <w:t xml:space="preserve">generate </w:t>
      </w:r>
      <w:r w:rsidR="001835A8">
        <w:t>or enable (informed) consent</w:t>
      </w:r>
      <w:r w:rsidR="00882528">
        <w:t>; and, its importance</w:t>
      </w:r>
      <w:r w:rsidR="00FA39CF">
        <w:t xml:space="preserve"> for geoengineering governance and in ethics of geoengineering is often supported by various liberal democratic values</w:t>
      </w:r>
      <w:r w:rsidR="001835A8">
        <w:t>.</w:t>
      </w:r>
      <w:r w:rsidR="008F111E" w:rsidRPr="00BF26F8">
        <w:rPr>
          <w:rStyle w:val="FootnoteReference"/>
        </w:rPr>
        <w:footnoteReference w:id="1"/>
      </w:r>
      <w:r w:rsidR="007465F8">
        <w:t xml:space="preserve"> However, if the predominant understanding of public engagement on – or, the role of the public in – geoengineering decision-making is indeed </w:t>
      </w:r>
      <w:r w:rsidR="007465F8">
        <w:rPr>
          <w:i/>
        </w:rPr>
        <w:t>only</w:t>
      </w:r>
      <w:r w:rsidR="006D41E3">
        <w:t xml:space="preserve"> grounded on</w:t>
      </w:r>
      <w:r w:rsidR="007465F8">
        <w:t xml:space="preserve"> liberal democratic values, then its normative </w:t>
      </w:r>
      <w:r w:rsidR="007C2480">
        <w:t>relevance</w:t>
      </w:r>
      <w:r w:rsidR="007465F8">
        <w:t xml:space="preserve"> could be challenged </w:t>
      </w:r>
      <w:r w:rsidR="007465F8">
        <w:rPr>
          <w:i/>
        </w:rPr>
        <w:t>by</w:t>
      </w:r>
      <w:r w:rsidR="007465F8">
        <w:t xml:space="preserve"> and </w:t>
      </w:r>
      <w:r w:rsidR="007465F8">
        <w:rPr>
          <w:i/>
        </w:rPr>
        <w:t>in</w:t>
      </w:r>
      <w:r w:rsidR="007465F8">
        <w:t xml:space="preserve"> other ethic</w:t>
      </w:r>
      <w:r w:rsidR="00131895">
        <w:t>al</w:t>
      </w:r>
      <w:r w:rsidR="007465F8">
        <w:t>-political traditions</w:t>
      </w:r>
      <w:r w:rsidR="006101D7">
        <w:t xml:space="preserve"> that do not share those values.</w:t>
      </w:r>
      <w:r w:rsidR="007C2480">
        <w:t xml:space="preserve"> </w:t>
      </w:r>
      <w:r w:rsidR="00321F37">
        <w:t>One im</w:t>
      </w:r>
      <w:r w:rsidR="005E4C17">
        <w:t>mediate</w:t>
      </w:r>
      <w:r w:rsidR="00321F37">
        <w:t xml:space="preserve"> </w:t>
      </w:r>
      <w:r w:rsidR="007C2480">
        <w:t xml:space="preserve">question, </w:t>
      </w:r>
      <w:r w:rsidR="00287664">
        <w:t>therefore</w:t>
      </w:r>
      <w:r w:rsidR="007C2480">
        <w:t>, is</w:t>
      </w:r>
      <w:r w:rsidR="009919D6">
        <w:t xml:space="preserve"> </w:t>
      </w:r>
      <w:r w:rsidR="007C2480">
        <w:t xml:space="preserve">whether public engagement </w:t>
      </w:r>
      <w:r w:rsidR="00B56314">
        <w:t xml:space="preserve">so </w:t>
      </w:r>
      <w:r w:rsidR="007C2480">
        <w:t>understood</w:t>
      </w:r>
      <w:r w:rsidR="009919D6">
        <w:t xml:space="preserve"> </w:t>
      </w:r>
      <w:r w:rsidR="00BA5FB4" w:rsidRPr="00961BA2">
        <w:rPr>
          <w:i/>
        </w:rPr>
        <w:t>ought</w:t>
      </w:r>
      <w:r w:rsidR="00BA5FB4" w:rsidRPr="00D72837">
        <w:rPr>
          <w:i/>
        </w:rPr>
        <w:t xml:space="preserve"> to be</w:t>
      </w:r>
      <w:r w:rsidR="00BC2827">
        <w:t xml:space="preserve"> </w:t>
      </w:r>
      <w:r w:rsidR="00BB216F">
        <w:t xml:space="preserve">taken as </w:t>
      </w:r>
      <w:r w:rsidR="00BC2827">
        <w:t xml:space="preserve">a moral </w:t>
      </w:r>
      <w:r w:rsidR="00BA5FB4">
        <w:t>require</w:t>
      </w:r>
      <w:r w:rsidR="00BC2827">
        <w:t>ment</w:t>
      </w:r>
      <w:r w:rsidR="00BA5FB4">
        <w:t xml:space="preserve"> </w:t>
      </w:r>
      <w:r w:rsidR="00E148C4">
        <w:t>for</w:t>
      </w:r>
      <w:r w:rsidR="00BA5FB4">
        <w:t xml:space="preserve"> geoengineering decision-making</w:t>
      </w:r>
      <w:r w:rsidR="00BA5FB4" w:rsidRPr="00961BA2">
        <w:t xml:space="preserve"> </w:t>
      </w:r>
      <w:r w:rsidR="00C47565" w:rsidRPr="00D72837">
        <w:t>even</w:t>
      </w:r>
      <w:r w:rsidR="00C47565" w:rsidRPr="00961BA2">
        <w:t xml:space="preserve"> </w:t>
      </w:r>
      <w:r w:rsidR="00BA5FB4" w:rsidRPr="00961BA2">
        <w:t>in</w:t>
      </w:r>
      <w:r w:rsidR="00BA5FB4">
        <w:t xml:space="preserve"> </w:t>
      </w:r>
      <w:r w:rsidR="00C47565">
        <w:t>non-liberal societies</w:t>
      </w:r>
      <w:r w:rsidR="00961BA2">
        <w:t>; and, relatedly, what, if any,</w:t>
      </w:r>
      <w:r w:rsidR="00281E21">
        <w:t xml:space="preserve"> values in non-liberal tradition</w:t>
      </w:r>
      <w:r w:rsidR="00B07936">
        <w:t>s</w:t>
      </w:r>
      <w:r w:rsidR="008D4BC4">
        <w:t xml:space="preserve"> can help to</w:t>
      </w:r>
      <w:r w:rsidR="00961BA2">
        <w:t xml:space="preserve"> justify it as a moral requirement</w:t>
      </w:r>
      <w:r w:rsidR="00264B43">
        <w:t xml:space="preserve"> if public participation is to be introduced as a normative requirement for geoengineering decision-making</w:t>
      </w:r>
      <w:r w:rsidR="00281E21">
        <w:t>.</w:t>
      </w:r>
      <w:r w:rsidR="003426AC">
        <w:t xml:space="preserve"> </w:t>
      </w:r>
      <w:r w:rsidR="000A158D">
        <w:t>The a</w:t>
      </w:r>
      <w:r w:rsidR="003426AC">
        <w:t>nswers to these questions are pressing</w:t>
      </w:r>
      <w:r w:rsidR="000A158D">
        <w:t xml:space="preserve"> for geoengineering governance and the et</w:t>
      </w:r>
      <w:r w:rsidR="0052689E">
        <w:t>hics of geoengineering, as the</w:t>
      </w:r>
      <w:r w:rsidR="000A158D">
        <w:t xml:space="preserve"> impacts of geoengineering is expect</w:t>
      </w:r>
      <w:r w:rsidR="0052689E">
        <w:t>ed</w:t>
      </w:r>
      <w:r w:rsidR="000A158D">
        <w:t xml:space="preserve"> to be </w:t>
      </w:r>
      <w:r w:rsidR="000A158D" w:rsidRPr="0052689E">
        <w:rPr>
          <w:i/>
        </w:rPr>
        <w:t>global</w:t>
      </w:r>
      <w:r w:rsidR="000A158D" w:rsidRPr="000A158D">
        <w:t xml:space="preserve">, and, therefore, geoengineering governance and the ethics of geoengineering will inevitably be </w:t>
      </w:r>
      <w:r w:rsidR="000A158D" w:rsidRPr="000409EF">
        <w:t>global</w:t>
      </w:r>
      <w:r w:rsidR="000A158D">
        <w:t xml:space="preserve"> in nature</w:t>
      </w:r>
      <w:r w:rsidR="0052689E">
        <w:t>, too.</w:t>
      </w:r>
      <w:r w:rsidR="00321F37">
        <w:t xml:space="preserve"> Hence,</w:t>
      </w:r>
      <w:r w:rsidR="000A158D">
        <w:t xml:space="preserve"> </w:t>
      </w:r>
      <w:r w:rsidR="00321F37">
        <w:t xml:space="preserve">unless </w:t>
      </w:r>
      <w:r w:rsidR="000A158D">
        <w:t xml:space="preserve">one is prepared to assert liberal democratic values </w:t>
      </w:r>
      <w:r w:rsidR="00C808C2">
        <w:t>as</w:t>
      </w:r>
      <w:r w:rsidR="000A158D">
        <w:t xml:space="preserve"> the </w:t>
      </w:r>
      <w:r w:rsidR="000A158D">
        <w:rPr>
          <w:i/>
        </w:rPr>
        <w:t>only</w:t>
      </w:r>
      <w:r w:rsidR="000A158D">
        <w:t xml:space="preserve"> normative foundation</w:t>
      </w:r>
      <w:r w:rsidR="00C808C2">
        <w:t xml:space="preserve"> for geoengineering governance or the ethics of geoengineering</w:t>
      </w:r>
      <w:r w:rsidR="000A158D">
        <w:t>, fundamental values in other ethical-political traditions</w:t>
      </w:r>
      <w:r w:rsidR="005E2AC5">
        <w:t xml:space="preserve"> need</w:t>
      </w:r>
      <w:r w:rsidR="000A158D">
        <w:t xml:space="preserve"> to be </w:t>
      </w:r>
      <w:r w:rsidR="00C808C2">
        <w:t>taken more seriously in the discussion</w:t>
      </w:r>
      <w:r w:rsidR="000A158D">
        <w:t>.</w:t>
      </w:r>
    </w:p>
    <w:p w14:paraId="55D15BF9" w14:textId="017D722B" w:rsidR="00044ACB" w:rsidRPr="00E01CC3" w:rsidRDefault="00961BA2" w:rsidP="00DD3280">
      <w:pPr>
        <w:pStyle w:val="StandardText"/>
      </w:pPr>
      <w:r>
        <w:t>I</w:t>
      </w:r>
      <w:r w:rsidR="00B255DA">
        <w:t xml:space="preserve">n this paper, I </w:t>
      </w:r>
      <w:r w:rsidR="00A9287A">
        <w:t>wil</w:t>
      </w:r>
      <w:r w:rsidR="00B255DA">
        <w:t>l</w:t>
      </w:r>
      <w:r>
        <w:t xml:space="preserve"> explore th</w:t>
      </w:r>
      <w:r w:rsidR="00612030">
        <w:t>ese questions</w:t>
      </w:r>
      <w:r>
        <w:t xml:space="preserve"> from a Confucian perspective. </w:t>
      </w:r>
      <w:r w:rsidR="00612030">
        <w:t xml:space="preserve">I argue that the liberal democratic values invoked </w:t>
      </w:r>
      <w:r w:rsidR="00044ACB">
        <w:t>in</w:t>
      </w:r>
      <w:r w:rsidR="00AF5438">
        <w:t xml:space="preserve"> support</w:t>
      </w:r>
      <w:r w:rsidR="00612030">
        <w:t xml:space="preserve"> </w:t>
      </w:r>
      <w:r w:rsidR="00044ACB">
        <w:t xml:space="preserve">of </w:t>
      </w:r>
      <w:r w:rsidR="00612030">
        <w:t xml:space="preserve">the normative importance of public participation </w:t>
      </w:r>
      <w:r w:rsidR="00AF5438">
        <w:t>are</w:t>
      </w:r>
      <w:r w:rsidR="00612030">
        <w:t xml:space="preserve">, at least, foreign to </w:t>
      </w:r>
      <w:r w:rsidR="00320985">
        <w:t xml:space="preserve">the </w:t>
      </w:r>
      <w:r w:rsidR="00612030">
        <w:t xml:space="preserve">Confucian </w:t>
      </w:r>
      <w:r w:rsidR="00320985">
        <w:t>ethic</w:t>
      </w:r>
      <w:r w:rsidR="00A37671">
        <w:t>al</w:t>
      </w:r>
      <w:r w:rsidR="00320985">
        <w:t>-</w:t>
      </w:r>
      <w:r w:rsidR="00612030">
        <w:t xml:space="preserve">political </w:t>
      </w:r>
      <w:r w:rsidR="00320985">
        <w:t>tradition</w:t>
      </w:r>
      <w:r w:rsidR="00612030">
        <w:t>.</w:t>
      </w:r>
      <w:r w:rsidR="006101D7">
        <w:t xml:space="preserve"> </w:t>
      </w:r>
      <w:r w:rsidR="00AF5438">
        <w:t xml:space="preserve">This, </w:t>
      </w:r>
      <w:r w:rsidR="002A31EF">
        <w:t>I argue</w:t>
      </w:r>
      <w:r w:rsidR="00AF5438">
        <w:t xml:space="preserve">, presents a </w:t>
      </w:r>
      <w:r w:rsidR="00AF5438">
        <w:rPr>
          <w:i/>
        </w:rPr>
        <w:t>prima facie</w:t>
      </w:r>
      <w:r w:rsidR="00AF5438">
        <w:t xml:space="preserve"> challenge to </w:t>
      </w:r>
      <w:r w:rsidR="0044562C">
        <w:t>take</w:t>
      </w:r>
      <w:r w:rsidR="00320985">
        <w:t xml:space="preserve"> </w:t>
      </w:r>
      <w:r w:rsidR="00AF5438">
        <w:t xml:space="preserve">public participation in </w:t>
      </w:r>
      <w:r w:rsidR="00924791">
        <w:t xml:space="preserve">geoengineering </w:t>
      </w:r>
      <w:r w:rsidR="00AF5438">
        <w:t>decision-making</w:t>
      </w:r>
      <w:r w:rsidR="00924791">
        <w:t xml:space="preserve"> as a </w:t>
      </w:r>
      <w:r w:rsidR="00924791">
        <w:rPr>
          <w:i/>
        </w:rPr>
        <w:t>universal</w:t>
      </w:r>
      <w:r w:rsidR="00924791">
        <w:t xml:space="preserve"> moral requirement</w:t>
      </w:r>
      <w:r w:rsidR="0070536D">
        <w:t>, and</w:t>
      </w:r>
      <w:r w:rsidR="00F15319">
        <w:t xml:space="preserve"> invite</w:t>
      </w:r>
      <w:r w:rsidR="0070536D">
        <w:t>s</w:t>
      </w:r>
      <w:r w:rsidR="00F15319">
        <w:t xml:space="preserve"> us to reconsider the normative significance of this form of publ</w:t>
      </w:r>
      <w:r w:rsidR="00963AED">
        <w:t xml:space="preserve">ic </w:t>
      </w:r>
      <w:r w:rsidR="00963AED">
        <w:lastRenderedPageBreak/>
        <w:t xml:space="preserve">engagement </w:t>
      </w:r>
      <w:r w:rsidR="00156B63">
        <w:t>for</w:t>
      </w:r>
      <w:r w:rsidR="00963AED">
        <w:t xml:space="preserve"> Confucian societies</w:t>
      </w:r>
      <w:r w:rsidR="00F15319">
        <w:t>.</w:t>
      </w:r>
      <w:r w:rsidR="00044ACB">
        <w:t xml:space="preserve"> </w:t>
      </w:r>
      <w:r w:rsidR="00357911">
        <w:t>Yet</w:t>
      </w:r>
      <w:r w:rsidR="00044ACB">
        <w:t>, I contend that the public</w:t>
      </w:r>
      <w:r w:rsidR="00994F8F">
        <w:t xml:space="preserve"> would</w:t>
      </w:r>
      <w:r w:rsidR="00044ACB">
        <w:t xml:space="preserve"> remain normative</w:t>
      </w:r>
      <w:r w:rsidR="00CA64F8">
        <w:t>ly</w:t>
      </w:r>
      <w:r w:rsidR="00044ACB">
        <w:t xml:space="preserve"> </w:t>
      </w:r>
      <w:r w:rsidR="00A35BB0">
        <w:t xml:space="preserve">significant to </w:t>
      </w:r>
      <w:r w:rsidR="00044ACB">
        <w:t>geoengineering governance and the ethics of geoengineering</w:t>
      </w:r>
      <w:r w:rsidR="00BD3BE0">
        <w:t xml:space="preserve"> even</w:t>
      </w:r>
      <w:r w:rsidR="00044ACB">
        <w:t xml:space="preserve"> from a Confucian perspective</w:t>
      </w:r>
      <w:r w:rsidR="00CD7EBC">
        <w:t>. Drawing from recent work on Confucian political philosophy, I illustrate the potential normative foundation for public engagement on geoengineering decision-making</w:t>
      </w:r>
      <w:r w:rsidR="00357911">
        <w:t xml:space="preserve"> from a Confucian perspective</w:t>
      </w:r>
      <w:r w:rsidR="00CD7EBC">
        <w:t>.</w:t>
      </w:r>
    </w:p>
    <w:p w14:paraId="561B3EFB" w14:textId="41C4D9C5" w:rsidR="000F3E47" w:rsidRPr="00010A92" w:rsidRDefault="00CD2EBC" w:rsidP="000F3E47">
      <w:pPr>
        <w:pStyle w:val="Heading2"/>
      </w:pPr>
      <w:r>
        <w:t xml:space="preserve">2. </w:t>
      </w:r>
      <w:r w:rsidR="00820A6F" w:rsidRPr="00202A3C">
        <w:t>Geoengineering Decision-Making</w:t>
      </w:r>
      <w:r w:rsidR="00922999">
        <w:t xml:space="preserve">, Public Participation, and </w:t>
      </w:r>
      <w:r w:rsidR="008C4F14" w:rsidRPr="00202A3C">
        <w:t xml:space="preserve">Liberal Democratic </w:t>
      </w:r>
      <w:r w:rsidR="001152BD" w:rsidRPr="00202A3C">
        <w:t>Values</w:t>
      </w:r>
    </w:p>
    <w:p w14:paraId="4E051798" w14:textId="4FC490FA" w:rsidR="009150F3" w:rsidRPr="002F46F7" w:rsidRDefault="007B01A0">
      <w:pPr>
        <w:pStyle w:val="StandardText"/>
      </w:pPr>
      <w:r>
        <w:t>Different authors have argued</w:t>
      </w:r>
      <w:r w:rsidR="008323B8">
        <w:t xml:space="preserve"> that</w:t>
      </w:r>
      <w:r>
        <w:t xml:space="preserve"> public engagement</w:t>
      </w:r>
      <w:r w:rsidR="00B77FCD">
        <w:t xml:space="preserve"> on geoengineering decision-making</w:t>
      </w:r>
      <w:r>
        <w:t>, in the form of</w:t>
      </w:r>
      <w:r w:rsidR="00CB601E" w:rsidRPr="00010A92">
        <w:t xml:space="preserve"> public participation</w:t>
      </w:r>
      <w:r w:rsidR="00CB601E" w:rsidRPr="002F46F7">
        <w:t xml:space="preserve">, </w:t>
      </w:r>
      <w:r>
        <w:t>will be</w:t>
      </w:r>
      <w:r w:rsidR="00CB601E" w:rsidRPr="002F46F7">
        <w:t xml:space="preserve"> a key </w:t>
      </w:r>
      <w:r>
        <w:t>element</w:t>
      </w:r>
      <w:r w:rsidRPr="002F46F7">
        <w:t xml:space="preserve"> </w:t>
      </w:r>
      <w:r w:rsidR="00CB601E" w:rsidRPr="002F46F7">
        <w:t xml:space="preserve">in geoengineering governance and the ethics of geoengineering. For instance, </w:t>
      </w:r>
      <w:r w:rsidR="00CB601E" w:rsidRPr="00716701">
        <w:t>Dale Jamieson</w:t>
      </w:r>
      <w:r w:rsidR="00095247" w:rsidRPr="00D8559E">
        <w:t xml:space="preserve"> </w:t>
      </w:r>
      <w:r>
        <w:t xml:space="preserve">has </w:t>
      </w:r>
      <w:r w:rsidRPr="00D8559E">
        <w:t>argue</w:t>
      </w:r>
      <w:r>
        <w:t>d for</w:t>
      </w:r>
      <w:r w:rsidR="00095247" w:rsidRPr="00BF26F8">
        <w:t xml:space="preserve"> “the importance of democratic decision-making</w:t>
      </w:r>
      <w:r w:rsidR="00A606FE" w:rsidRPr="00DB5649">
        <w:t xml:space="preserve"> [about geoengineering]</w:t>
      </w:r>
      <w:r w:rsidR="00095247" w:rsidRPr="00DB5649">
        <w:t>”</w:t>
      </w:r>
      <w:r w:rsidR="00A606FE" w:rsidRPr="00010A92">
        <w:t>, and</w:t>
      </w:r>
      <w:r w:rsidR="001F1210">
        <w:t xml:space="preserve"> has</w:t>
      </w:r>
      <w:r w:rsidR="00A606FE" w:rsidRPr="00010A92">
        <w:t xml:space="preserve"> assert</w:t>
      </w:r>
      <w:r>
        <w:t>ed</w:t>
      </w:r>
      <w:r w:rsidR="00A606FE" w:rsidRPr="00010A92">
        <w:t xml:space="preserve"> that</w:t>
      </w:r>
      <w:r w:rsidR="00095247" w:rsidRPr="00010A92">
        <w:t xml:space="preserve"> </w:t>
      </w:r>
      <w:r w:rsidR="00570616" w:rsidRPr="00010A92">
        <w:t>“no decision to go forward with [geoengineering] could be morally acceptable that did not in some way represe</w:t>
      </w:r>
      <w:r w:rsidR="00570616" w:rsidRPr="002F46F7">
        <w:t>nt all of the people of the world</w:t>
      </w:r>
      <w:r w:rsidR="00A606FE" w:rsidRPr="002F46F7">
        <w:t>.</w:t>
      </w:r>
      <w:r w:rsidR="007E0E0B" w:rsidRPr="002F46F7">
        <w:t xml:space="preserve"> Even if people in poor countries would benefit from [geoengineering], it would still be wrong to change their climate without their consent</w:t>
      </w:r>
      <w:r w:rsidR="002553FD" w:rsidRPr="002F46F7">
        <w:t>”</w:t>
      </w:r>
      <w:r w:rsidR="00570616" w:rsidRPr="002F46F7">
        <w:t xml:space="preserve"> (</w:t>
      </w:r>
      <w:r w:rsidR="002553FD" w:rsidRPr="002F46F7">
        <w:t xml:space="preserve">Jamieson </w:t>
      </w:r>
      <w:r w:rsidR="00570616" w:rsidRPr="002F46F7">
        <w:t>1996, 329)</w:t>
      </w:r>
      <w:r w:rsidR="002553FD" w:rsidRPr="002F46F7">
        <w:t>.</w:t>
      </w:r>
      <w:r w:rsidR="00312C72" w:rsidRPr="002F46F7">
        <w:rPr>
          <w:rStyle w:val="FootnoteReference"/>
        </w:rPr>
        <w:footnoteReference w:id="2"/>
      </w:r>
      <w:r w:rsidR="002553FD" w:rsidRPr="002F46F7">
        <w:t xml:space="preserve"> </w:t>
      </w:r>
      <w:r w:rsidR="00D953AF" w:rsidRPr="002F46F7">
        <w:t>Likewise</w:t>
      </w:r>
      <w:r w:rsidR="007E0E0B" w:rsidRPr="002F46F7">
        <w:t xml:space="preserve">, in discussing the ethical problem of unilateral sulfate aerosol geoengineering, </w:t>
      </w:r>
      <w:r w:rsidR="00277550" w:rsidRPr="002F46F7">
        <w:t xml:space="preserve">Toby </w:t>
      </w:r>
      <w:r w:rsidR="00312C72" w:rsidRPr="002F46F7">
        <w:t>Svoboda and his co</w:t>
      </w:r>
      <w:r w:rsidR="00D30350" w:rsidRPr="002F46F7">
        <w:t>lleagues</w:t>
      </w:r>
      <w:r w:rsidR="007E0E0B" w:rsidRPr="002F46F7">
        <w:t xml:space="preserve"> </w:t>
      </w:r>
      <w:r w:rsidR="00E702C0" w:rsidRPr="002F46F7">
        <w:t>note</w:t>
      </w:r>
      <w:r w:rsidR="007E0E0B" w:rsidRPr="002F46F7">
        <w:t xml:space="preserve"> that</w:t>
      </w:r>
      <w:r w:rsidR="00312C72" w:rsidRPr="002F46F7">
        <w:t xml:space="preserve"> “</w:t>
      </w:r>
      <w:r w:rsidR="007E0E0B" w:rsidRPr="002F46F7">
        <w:t>a policy is procedurally just only if all persons affected by that decision have the opportunity to contribute to that decision process</w:t>
      </w:r>
      <w:r w:rsidR="002E2F44" w:rsidRPr="002F46F7">
        <w:t>. This condition is not met in the case of unilateral sulfate aerosol geoengineering,</w:t>
      </w:r>
      <w:r w:rsidR="007E0E0B" w:rsidRPr="002F46F7">
        <w:t xml:space="preserve"> because </w:t>
      </w:r>
      <w:r w:rsidR="00312C72" w:rsidRPr="002F46F7">
        <w:t xml:space="preserve">many persons who are affected by </w:t>
      </w:r>
      <w:r w:rsidR="007E0E0B" w:rsidRPr="002F46F7">
        <w:t>[it]</w:t>
      </w:r>
      <w:r w:rsidR="00312C72" w:rsidRPr="002F46F7">
        <w:t xml:space="preserve"> have no opportunity to contribute to the decision process whereby </w:t>
      </w:r>
      <w:r w:rsidR="00330B99" w:rsidRPr="002F46F7">
        <w:t>[</w:t>
      </w:r>
      <w:r w:rsidR="005E2AC5">
        <w:t>it</w:t>
      </w:r>
      <w:r w:rsidR="00330B99" w:rsidRPr="002F46F7">
        <w:t>]</w:t>
      </w:r>
      <w:r w:rsidR="00312C72" w:rsidRPr="002F46F7">
        <w:t xml:space="preserve"> is enacted”</w:t>
      </w:r>
      <w:r w:rsidR="00330B99" w:rsidRPr="002F46F7">
        <w:t xml:space="preserve"> (Svoboda </w:t>
      </w:r>
      <w:r w:rsidR="00330B99" w:rsidRPr="002F46F7">
        <w:rPr>
          <w:i/>
        </w:rPr>
        <w:t>et al.</w:t>
      </w:r>
      <w:r w:rsidR="00330B99" w:rsidRPr="002F46F7">
        <w:t xml:space="preserve"> 2011, 173).</w:t>
      </w:r>
      <w:r w:rsidR="00330B99" w:rsidRPr="002F46F7">
        <w:rPr>
          <w:rStyle w:val="FootnoteReference"/>
        </w:rPr>
        <w:footnoteReference w:id="3"/>
      </w:r>
      <w:r w:rsidR="00E80B8C" w:rsidRPr="002F46F7">
        <w:t xml:space="preserve"> </w:t>
      </w:r>
      <w:r w:rsidR="005D037E">
        <w:t>Whereas</w:t>
      </w:r>
      <w:r w:rsidR="005D037E" w:rsidRPr="002F46F7">
        <w:t xml:space="preserve"> </w:t>
      </w:r>
      <w:r w:rsidR="00CB68D7" w:rsidRPr="002F46F7">
        <w:t xml:space="preserve">both Jamieson and Svoboda </w:t>
      </w:r>
      <w:r w:rsidR="00CB68D7" w:rsidRPr="002F46F7">
        <w:rPr>
          <w:i/>
        </w:rPr>
        <w:t>et al.</w:t>
      </w:r>
      <w:r w:rsidR="00CB68D7" w:rsidRPr="002F46F7">
        <w:t xml:space="preserve"> </w:t>
      </w:r>
      <w:r w:rsidR="00B84B18">
        <w:t xml:space="preserve">have not specified how the public ought to be included </w:t>
      </w:r>
      <w:r w:rsidR="001D2C09" w:rsidRPr="002F46F7">
        <w:t>in geoengineering decision-making</w:t>
      </w:r>
      <w:r w:rsidR="00307B55" w:rsidRPr="002F46F7">
        <w:t>, they seem to have in mind public participation</w:t>
      </w:r>
      <w:r w:rsidR="00AE2260">
        <w:t>, with an emphasis on (informed) consent,</w:t>
      </w:r>
      <w:r w:rsidR="00307B55" w:rsidRPr="002F46F7">
        <w:t xml:space="preserve"> in</w:t>
      </w:r>
      <w:r w:rsidR="00EC2EB3">
        <w:t xml:space="preserve"> geoengineering</w:t>
      </w:r>
      <w:r w:rsidR="00307B55" w:rsidRPr="002F46F7">
        <w:t xml:space="preserve"> decision-making</w:t>
      </w:r>
      <w:r w:rsidR="00AE2260">
        <w:t xml:space="preserve">. For instance, </w:t>
      </w:r>
      <w:r w:rsidR="00307B55" w:rsidRPr="00FB334D">
        <w:t>Jamieson</w:t>
      </w:r>
      <w:r w:rsidR="004517DB" w:rsidRPr="00FB334D">
        <w:t xml:space="preserve"> emphasises</w:t>
      </w:r>
      <w:r w:rsidR="00307B55" w:rsidRPr="00FB334D">
        <w:t xml:space="preserve"> </w:t>
      </w:r>
      <w:r w:rsidR="00C144E4" w:rsidRPr="00FB334D">
        <w:t>“democratic decision-making” and</w:t>
      </w:r>
      <w:r w:rsidR="00D31DEB">
        <w:t>,</w:t>
      </w:r>
      <w:r w:rsidR="00C144E4" w:rsidRPr="00FB334D">
        <w:t xml:space="preserve"> </w:t>
      </w:r>
      <w:r w:rsidR="00D31DEB">
        <w:t xml:space="preserve">at the same time, </w:t>
      </w:r>
      <w:r w:rsidR="00C144E4" w:rsidRPr="00FB334D">
        <w:t>asserts</w:t>
      </w:r>
      <w:r w:rsidR="008323B8">
        <w:t xml:space="preserve"> that</w:t>
      </w:r>
      <w:r w:rsidR="00307B55" w:rsidRPr="00FB334D">
        <w:t xml:space="preserve"> “</w:t>
      </w:r>
      <w:r w:rsidR="00D31DEB">
        <w:t xml:space="preserve">no decision to go forward with </w:t>
      </w:r>
      <w:r w:rsidR="00307B55" w:rsidRPr="00FB334D">
        <w:t>[geoengineering]</w:t>
      </w:r>
      <w:r w:rsidR="00D31DEB">
        <w:t xml:space="preserve"> could be morally acceptable that </w:t>
      </w:r>
      <w:r w:rsidR="00D31DEB">
        <w:rPr>
          <w:i/>
        </w:rPr>
        <w:t>did not in some way represent all the people of the world</w:t>
      </w:r>
      <w:r w:rsidR="00CB68D7" w:rsidRPr="00FB334D">
        <w:t>”</w:t>
      </w:r>
      <w:r w:rsidR="00D31DEB">
        <w:t xml:space="preserve"> (my emphasis)</w:t>
      </w:r>
      <w:r w:rsidR="00AE2260">
        <w:t xml:space="preserve">. Similarly, </w:t>
      </w:r>
      <w:r w:rsidR="00307B55" w:rsidRPr="00FB334D">
        <w:t xml:space="preserve">Svoboda </w:t>
      </w:r>
      <w:r w:rsidR="00307B55" w:rsidRPr="00FB334D">
        <w:rPr>
          <w:i/>
        </w:rPr>
        <w:t>et al</w:t>
      </w:r>
      <w:r w:rsidR="00307B55" w:rsidRPr="00FB334D">
        <w:t xml:space="preserve">. </w:t>
      </w:r>
      <w:r w:rsidR="00AE2260">
        <w:t>argue that</w:t>
      </w:r>
      <w:r w:rsidR="00244904">
        <w:t xml:space="preserve"> unilateral sulfate geoengineering to be</w:t>
      </w:r>
      <w:r w:rsidR="00244904" w:rsidRPr="00FB334D">
        <w:t xml:space="preserve"> </w:t>
      </w:r>
      <w:r w:rsidR="00244904">
        <w:t>morally</w:t>
      </w:r>
      <w:r w:rsidR="00BF7647" w:rsidRPr="00FB334D">
        <w:t xml:space="preserve"> </w:t>
      </w:r>
      <w:r w:rsidR="00C144E4" w:rsidRPr="00874009">
        <w:t>problem</w:t>
      </w:r>
      <w:r w:rsidR="00244904">
        <w:t>atic</w:t>
      </w:r>
      <w:r w:rsidR="00D31DEB">
        <w:t xml:space="preserve"> </w:t>
      </w:r>
      <w:r w:rsidR="00CE60E8" w:rsidRPr="00874009">
        <w:t>because</w:t>
      </w:r>
      <w:r w:rsidR="00307B55" w:rsidRPr="00874009">
        <w:t xml:space="preserve"> “</w:t>
      </w:r>
      <w:r w:rsidR="00591E0D">
        <w:t xml:space="preserve">many persons… have </w:t>
      </w:r>
      <w:r w:rsidR="00307B55" w:rsidRPr="00874009">
        <w:t xml:space="preserve">no </w:t>
      </w:r>
      <w:r w:rsidR="00307B55" w:rsidRPr="00874009">
        <w:lastRenderedPageBreak/>
        <w:t xml:space="preserve">opportunity to contribute to </w:t>
      </w:r>
      <w:r w:rsidR="00CE60E8" w:rsidRPr="00874009">
        <w:t xml:space="preserve">the </w:t>
      </w:r>
      <w:r w:rsidR="00307B55" w:rsidRPr="00874009">
        <w:t>decision process whereby [</w:t>
      </w:r>
      <w:r w:rsidR="00C144E4" w:rsidRPr="00874009">
        <w:t>geoengineering</w:t>
      </w:r>
      <w:r w:rsidR="00307B55" w:rsidRPr="00874009">
        <w:t>] is enacted”.</w:t>
      </w:r>
      <w:r w:rsidR="00C944A3" w:rsidRPr="00874009">
        <w:rPr>
          <w:rStyle w:val="FootnoteReference"/>
        </w:rPr>
        <w:footnoteReference w:id="4"/>
      </w:r>
      <w:r w:rsidR="00307B55" w:rsidRPr="00874009">
        <w:t xml:space="preserve"> </w:t>
      </w:r>
      <w:r w:rsidR="0080158C" w:rsidRPr="00874009">
        <w:t xml:space="preserve">For </w:t>
      </w:r>
      <w:r w:rsidR="001E0389" w:rsidRPr="00874009">
        <w:t>them</w:t>
      </w:r>
      <w:r w:rsidR="0080158C" w:rsidRPr="00874009">
        <w:t xml:space="preserve">, the difficulty to introduce </w:t>
      </w:r>
      <w:r w:rsidR="00196507" w:rsidRPr="00874009">
        <w:t xml:space="preserve">institutional architecture(s) for </w:t>
      </w:r>
      <w:r w:rsidR="0080158C" w:rsidRPr="00874009">
        <w:t xml:space="preserve">(global) public participation </w:t>
      </w:r>
      <w:r w:rsidR="00735970" w:rsidRPr="00874009">
        <w:t>in geoengineering</w:t>
      </w:r>
      <w:r w:rsidR="0080158C" w:rsidRPr="00874009">
        <w:t xml:space="preserve"> decision-making appears to </w:t>
      </w:r>
      <w:r w:rsidR="0010252E" w:rsidRPr="00874009">
        <w:t xml:space="preserve">be sufficient </w:t>
      </w:r>
      <w:r w:rsidR="008323B8">
        <w:t>to</w:t>
      </w:r>
      <w:r w:rsidR="00735970" w:rsidRPr="00874009">
        <w:t xml:space="preserve"> </w:t>
      </w:r>
      <w:r w:rsidR="008323B8" w:rsidRPr="00874009">
        <w:t>preclud</w:t>
      </w:r>
      <w:r w:rsidR="008323B8">
        <w:t>e</w:t>
      </w:r>
      <w:r w:rsidR="008323B8" w:rsidRPr="00874009">
        <w:t xml:space="preserve"> </w:t>
      </w:r>
      <w:r w:rsidR="0080158C" w:rsidRPr="00874009">
        <w:t>the moral permissibility of geoengineering</w:t>
      </w:r>
      <w:r w:rsidR="003F6B61" w:rsidRPr="00874009">
        <w:t xml:space="preserve"> (also, see Preston 201</w:t>
      </w:r>
      <w:r w:rsidR="006A1D34" w:rsidRPr="00874009">
        <w:t>3</w:t>
      </w:r>
      <w:r w:rsidR="003F6B61" w:rsidRPr="00874009">
        <w:t>).</w:t>
      </w:r>
    </w:p>
    <w:p w14:paraId="7B862C7D" w14:textId="7DB5F38E" w:rsidR="000D219A" w:rsidRPr="00136F71" w:rsidRDefault="00470F18" w:rsidP="008517CF">
      <w:pPr>
        <w:pStyle w:val="StandardText"/>
      </w:pPr>
      <w:r w:rsidRPr="000A0212">
        <w:t>Similarly, Adam Corner, Nick Pi</w:t>
      </w:r>
      <w:r w:rsidR="00A5766D" w:rsidRPr="009C0413">
        <w:t>d</w:t>
      </w:r>
      <w:r w:rsidRPr="004517DB">
        <w:t xml:space="preserve">geon and their colleagues </w:t>
      </w:r>
      <w:r w:rsidR="00801958">
        <w:t xml:space="preserve">have argued for the importance </w:t>
      </w:r>
      <w:r w:rsidR="00E06B80">
        <w:t>of</w:t>
      </w:r>
      <w:r w:rsidR="00801958">
        <w:t xml:space="preserve"> involv</w:t>
      </w:r>
      <w:r w:rsidR="00E06B80">
        <w:t>ing</w:t>
      </w:r>
      <w:r w:rsidR="00801958">
        <w:t xml:space="preserve"> the public early in debates about geoengineering, i.e. </w:t>
      </w:r>
      <w:r w:rsidR="006E2BF2">
        <w:t>“</w:t>
      </w:r>
      <w:r w:rsidR="00801958">
        <w:t xml:space="preserve">upstream </w:t>
      </w:r>
      <w:r w:rsidR="006E2BF2">
        <w:t xml:space="preserve">engagement” </w:t>
      </w:r>
      <w:r w:rsidR="00C05A6C" w:rsidRPr="00D8559E">
        <w:t>(Corner &amp; Pidgeon 2010; Corner</w:t>
      </w:r>
      <w:r w:rsidR="00874009">
        <w:t xml:space="preserve"> </w:t>
      </w:r>
      <w:r w:rsidR="00874009">
        <w:rPr>
          <w:i/>
        </w:rPr>
        <w:t>et al</w:t>
      </w:r>
      <w:r w:rsidR="00874009">
        <w:t>.</w:t>
      </w:r>
      <w:r w:rsidR="00C05A6C" w:rsidRPr="00D8559E">
        <w:t xml:space="preserve"> 2012</w:t>
      </w:r>
      <w:r w:rsidR="00C05A6C" w:rsidRPr="00BF26F8">
        <w:t>).</w:t>
      </w:r>
      <w:r w:rsidR="005E128B" w:rsidRPr="00DB5649">
        <w:t xml:space="preserve"> </w:t>
      </w:r>
      <w:r w:rsidR="002E54A2">
        <w:t xml:space="preserve">As Corner, Pidgeon and their </w:t>
      </w:r>
      <w:r w:rsidR="00DE270E">
        <w:t>colleagues note</w:t>
      </w:r>
      <w:r w:rsidR="002E54A2">
        <w:t xml:space="preserve">, there are various </w:t>
      </w:r>
      <w:r w:rsidR="002717EC">
        <w:t>methods for</w:t>
      </w:r>
      <w:r w:rsidR="002E54A2">
        <w:t xml:space="preserve"> </w:t>
      </w:r>
      <w:r w:rsidR="00A26A10">
        <w:t>upstream</w:t>
      </w:r>
      <w:r w:rsidR="002E54A2">
        <w:t xml:space="preserve"> engagement, but </w:t>
      </w:r>
      <w:r w:rsidR="00BA0F23">
        <w:t>common to</w:t>
      </w:r>
      <w:r w:rsidR="00C05A6C" w:rsidRPr="002F46F7">
        <w:t xml:space="preserve"> </w:t>
      </w:r>
      <w:r w:rsidR="002E54A2">
        <w:t>th</w:t>
      </w:r>
      <w:r w:rsidR="00DE270E">
        <w:t>e</w:t>
      </w:r>
      <w:r w:rsidR="002E54A2">
        <w:t>s</w:t>
      </w:r>
      <w:r w:rsidR="00DE270E">
        <w:t>e</w:t>
      </w:r>
      <w:r w:rsidR="002E54A2">
        <w:t xml:space="preserve"> exercise</w:t>
      </w:r>
      <w:r w:rsidR="00DE270E">
        <w:t>s</w:t>
      </w:r>
      <w:r w:rsidR="00C05A6C" w:rsidRPr="002F46F7">
        <w:t xml:space="preserve"> is that</w:t>
      </w:r>
      <w:r w:rsidR="00CB4F68" w:rsidRPr="002F46F7">
        <w:t xml:space="preserve"> “the public [is encouraged] to play an active role in deliberating a scientific or technological issue throughout the entire process of scientific research and development, and particularly before significant commercial realisation has taken place” (Corner &amp; Pidgeon 2010, 32</w:t>
      </w:r>
      <w:r w:rsidRPr="002F46F7">
        <w:t>)</w:t>
      </w:r>
      <w:r w:rsidR="003F3CCC" w:rsidRPr="002F46F7">
        <w:t>.</w:t>
      </w:r>
      <w:r w:rsidR="0002144A">
        <w:t xml:space="preserve"> In this respect, the call for upstream engagement in geoengineering governance </w:t>
      </w:r>
      <w:r w:rsidR="0058248C">
        <w:t>belongs to</w:t>
      </w:r>
      <w:r w:rsidR="0002144A">
        <w:t xml:space="preserve"> </w:t>
      </w:r>
      <w:r w:rsidR="00EF4653">
        <w:t>the broader</w:t>
      </w:r>
      <w:r w:rsidR="0002144A">
        <w:t xml:space="preserve"> ‘participatory turn’ in </w:t>
      </w:r>
      <w:r w:rsidR="0067445C">
        <w:t>science and technology</w:t>
      </w:r>
      <w:r w:rsidR="00AB766F">
        <w:t xml:space="preserve"> </w:t>
      </w:r>
      <w:r w:rsidR="00B828F2">
        <w:t>(see, e.g. Jasanoff 2003)</w:t>
      </w:r>
      <w:r w:rsidR="008779B3">
        <w:t xml:space="preserve">. </w:t>
      </w:r>
      <w:r w:rsidR="004D04F8">
        <w:t xml:space="preserve">The question remains, however, </w:t>
      </w:r>
      <w:r w:rsidR="006F2A62">
        <w:t xml:space="preserve">what </w:t>
      </w:r>
      <w:r w:rsidR="006644B8">
        <w:t>are the rationales for public pa</w:t>
      </w:r>
      <w:r w:rsidR="00172CB0">
        <w:t>rticipation</w:t>
      </w:r>
      <w:r w:rsidR="006F2A62">
        <w:t xml:space="preserve">? </w:t>
      </w:r>
      <w:r w:rsidR="004B38FA">
        <w:t xml:space="preserve">In answering this question, </w:t>
      </w:r>
      <w:r w:rsidR="00172CB0">
        <w:t xml:space="preserve">Andy Stirling has </w:t>
      </w:r>
      <w:r w:rsidR="000E7340">
        <w:t xml:space="preserve">succinctly </w:t>
      </w:r>
      <w:r w:rsidR="00172CB0">
        <w:t xml:space="preserve">summarised three rationales for public participation, </w:t>
      </w:r>
      <w:r w:rsidR="008E1B99">
        <w:t xml:space="preserve">they are </w:t>
      </w:r>
      <w:r w:rsidR="00615D03">
        <w:t>“normative”, “instrumental”, and “substantive”</w:t>
      </w:r>
      <w:r w:rsidR="008E1B99">
        <w:t xml:space="preserve"> respectively</w:t>
      </w:r>
      <w:r w:rsidR="000D219A">
        <w:t>, i.e. “</w:t>
      </w:r>
      <w:r w:rsidR="00F03729">
        <w:t xml:space="preserve">[f]rom </w:t>
      </w:r>
      <w:r w:rsidR="000D219A">
        <w:t xml:space="preserve">a normative view, participation is just </w:t>
      </w:r>
      <w:r w:rsidR="000D219A" w:rsidRPr="008779B3">
        <w:rPr>
          <w:i/>
        </w:rPr>
        <w:t>the right thing to do</w:t>
      </w:r>
      <w:r w:rsidR="000D219A">
        <w:t>. From an instrumental perspective, it is a better way to achieve particular ends</w:t>
      </w:r>
      <w:r w:rsidR="000D219A" w:rsidRPr="00136F71">
        <w:t xml:space="preserve">. In substantive terms, it leads to </w:t>
      </w:r>
      <w:r w:rsidR="000D219A" w:rsidRPr="00A018E0">
        <w:rPr>
          <w:i/>
        </w:rPr>
        <w:t>better</w:t>
      </w:r>
      <w:r w:rsidR="000D219A" w:rsidRPr="00A018E0">
        <w:t xml:space="preserve"> ends” (</w:t>
      </w:r>
      <w:r w:rsidR="000D219A" w:rsidRPr="009C2421">
        <w:t>Stirling 2004, 220</w:t>
      </w:r>
      <w:r w:rsidR="008E1B99" w:rsidRPr="00136F71">
        <w:t>; original emphasis</w:t>
      </w:r>
      <w:r w:rsidR="000D219A" w:rsidRPr="00A018E0">
        <w:t>)</w:t>
      </w:r>
      <w:r w:rsidR="0032611E" w:rsidRPr="00136F71">
        <w:t>.</w:t>
      </w:r>
      <w:r w:rsidR="008517CF" w:rsidRPr="00136F71">
        <w:t xml:space="preserve"> Yet</w:t>
      </w:r>
      <w:r w:rsidR="001460F3" w:rsidRPr="00136F71">
        <w:t xml:space="preserve"> the </w:t>
      </w:r>
      <w:r w:rsidR="00250070">
        <w:t>moral</w:t>
      </w:r>
      <w:r w:rsidR="00250070" w:rsidRPr="00136F71">
        <w:t xml:space="preserve"> </w:t>
      </w:r>
      <w:r w:rsidR="001460F3" w:rsidRPr="00136F71">
        <w:t>foundation for public participation</w:t>
      </w:r>
      <w:r w:rsidR="0088375E">
        <w:t xml:space="preserve"> often</w:t>
      </w:r>
      <w:r w:rsidR="00CE675E">
        <w:t xml:space="preserve"> remains</w:t>
      </w:r>
      <w:r w:rsidR="0088375E">
        <w:t xml:space="preserve"> unclear in the discussion</w:t>
      </w:r>
      <w:r w:rsidR="001460F3" w:rsidRPr="00136F71">
        <w:t xml:space="preserve">, that is – </w:t>
      </w:r>
      <w:r w:rsidR="001460F3" w:rsidRPr="00136F71">
        <w:rPr>
          <w:i/>
        </w:rPr>
        <w:t xml:space="preserve">why public participation is </w:t>
      </w:r>
      <w:r w:rsidR="00326B31">
        <w:rPr>
          <w:i/>
        </w:rPr>
        <w:t>a</w:t>
      </w:r>
      <w:r w:rsidR="00326B31" w:rsidRPr="00136F71">
        <w:rPr>
          <w:i/>
        </w:rPr>
        <w:t xml:space="preserve"> </w:t>
      </w:r>
      <w:r w:rsidR="0044603B">
        <w:rPr>
          <w:i/>
        </w:rPr>
        <w:t>morally</w:t>
      </w:r>
      <w:r w:rsidR="00250070">
        <w:rPr>
          <w:i/>
        </w:rPr>
        <w:t xml:space="preserve"> </w:t>
      </w:r>
      <w:r w:rsidR="001460F3" w:rsidRPr="00136F71">
        <w:rPr>
          <w:i/>
        </w:rPr>
        <w:t>right thing to do</w:t>
      </w:r>
      <w:r w:rsidR="00D11B62" w:rsidRPr="00136F71">
        <w:rPr>
          <w:i/>
        </w:rPr>
        <w:t>?</w:t>
      </w:r>
      <w:r w:rsidR="00A245CC" w:rsidRPr="00136F71">
        <w:rPr>
          <w:rStyle w:val="FootnoteReference"/>
        </w:rPr>
        <w:footnoteReference w:id="5"/>
      </w:r>
    </w:p>
    <w:p w14:paraId="6F838883" w14:textId="07955F17" w:rsidR="008345E4" w:rsidRDefault="008345E4" w:rsidP="00AF57C4">
      <w:pPr>
        <w:pStyle w:val="StandardText"/>
      </w:pPr>
      <w:r w:rsidRPr="00A018E0">
        <w:t>Of course, public participation</w:t>
      </w:r>
      <w:r w:rsidR="00F86354">
        <w:t xml:space="preserve"> </w:t>
      </w:r>
      <w:r w:rsidRPr="002F46F7">
        <w:t>– either at a local or</w:t>
      </w:r>
      <w:r w:rsidR="000C1919">
        <w:t xml:space="preserve"> at</w:t>
      </w:r>
      <w:r w:rsidRPr="002F46F7">
        <w:t xml:space="preserve"> </w:t>
      </w:r>
      <w:r w:rsidR="00073C9E" w:rsidRPr="002F46F7">
        <w:t xml:space="preserve">the </w:t>
      </w:r>
      <w:r w:rsidRPr="002F46F7">
        <w:t>global level –</w:t>
      </w:r>
      <w:r w:rsidR="00F86354">
        <w:t xml:space="preserve"> </w:t>
      </w:r>
      <w:r w:rsidR="00011F96">
        <w:t>is</w:t>
      </w:r>
      <w:r w:rsidR="00645130" w:rsidRPr="002F46F7">
        <w:t>, or</w:t>
      </w:r>
      <w:r w:rsidRPr="002F46F7">
        <w:t xml:space="preserve"> </w:t>
      </w:r>
      <w:r w:rsidR="002D0761" w:rsidRPr="002F46F7">
        <w:t>can be</w:t>
      </w:r>
      <w:r w:rsidR="00645130" w:rsidRPr="002F46F7">
        <w:t>,</w:t>
      </w:r>
      <w:r w:rsidR="002D0761" w:rsidRPr="002F46F7">
        <w:t xml:space="preserve"> instrumental in</w:t>
      </w:r>
      <w:r w:rsidRPr="002F46F7">
        <w:t xml:space="preserve"> ensur</w:t>
      </w:r>
      <w:r w:rsidR="002D0761" w:rsidRPr="002F46F7">
        <w:t>in</w:t>
      </w:r>
      <w:r w:rsidR="00F86354">
        <w:t xml:space="preserve">g various ethical considerations to be met in geoengineering </w:t>
      </w:r>
      <w:r w:rsidR="007F08FA">
        <w:t>decision-making</w:t>
      </w:r>
      <w:r w:rsidR="00F86354">
        <w:t>.</w:t>
      </w:r>
      <w:r w:rsidR="004E0A38">
        <w:rPr>
          <w:rStyle w:val="FootnoteReference"/>
        </w:rPr>
        <w:footnoteReference w:id="6"/>
      </w:r>
      <w:r w:rsidR="00F86354">
        <w:t xml:space="preserve"> For instance, properly conducted, </w:t>
      </w:r>
      <w:r w:rsidR="00C35A4B">
        <w:t xml:space="preserve">(global) </w:t>
      </w:r>
      <w:r w:rsidR="00F86354">
        <w:t xml:space="preserve">public participation can ensure </w:t>
      </w:r>
      <w:r w:rsidR="007E48BE">
        <w:t xml:space="preserve">concerns from </w:t>
      </w:r>
      <w:r w:rsidR="00F86354">
        <w:t>vulnerable and marginalised people to be included</w:t>
      </w:r>
      <w:r w:rsidR="0028004F">
        <w:t xml:space="preserve"> in decision-making</w:t>
      </w:r>
      <w:r w:rsidR="00532202">
        <w:t xml:space="preserve"> processes</w:t>
      </w:r>
      <w:r w:rsidR="00F86354">
        <w:t>, which is of paramount importance to</w:t>
      </w:r>
      <w:r w:rsidR="0017434B">
        <w:t xml:space="preserve"> the</w:t>
      </w:r>
      <w:r w:rsidR="00F86354">
        <w:t xml:space="preserve"> moral permissibility of geoengineering (</w:t>
      </w:r>
      <w:r w:rsidR="006A1D34" w:rsidRPr="002F46F7">
        <w:t>Corner &amp; Pi</w:t>
      </w:r>
      <w:r w:rsidR="00E8791D" w:rsidRPr="002F46F7">
        <w:t>d</w:t>
      </w:r>
      <w:r w:rsidR="006A1D34" w:rsidRPr="002F46F7">
        <w:t>geon 2010; Preston 2013)</w:t>
      </w:r>
      <w:r w:rsidRPr="002F46F7">
        <w:t xml:space="preserve">. </w:t>
      </w:r>
      <w:r w:rsidR="002B1650" w:rsidRPr="002F46F7">
        <w:t>However</w:t>
      </w:r>
      <w:r w:rsidR="006A1D34" w:rsidRPr="002F46F7">
        <w:t xml:space="preserve">, if public participation </w:t>
      </w:r>
      <w:r w:rsidR="00125AD0">
        <w:rPr>
          <w:i/>
        </w:rPr>
        <w:t>merely</w:t>
      </w:r>
      <w:r w:rsidR="00125AD0">
        <w:t xml:space="preserve"> serves an</w:t>
      </w:r>
      <w:r w:rsidR="006A1D34" w:rsidRPr="002F46F7">
        <w:t xml:space="preserve"> inst</w:t>
      </w:r>
      <w:r w:rsidR="00684A12" w:rsidRPr="002F46F7">
        <w:t>rumental</w:t>
      </w:r>
      <w:r w:rsidR="00125AD0">
        <w:t xml:space="preserve"> purpose</w:t>
      </w:r>
      <w:r w:rsidR="00684A12" w:rsidRPr="002F46F7">
        <w:t>, then it seems reasonable to</w:t>
      </w:r>
      <w:r w:rsidR="00125AD0">
        <w:t xml:space="preserve"> question</w:t>
      </w:r>
      <w:r w:rsidR="00684A12" w:rsidRPr="002F46F7">
        <w:t xml:space="preserve"> if </w:t>
      </w:r>
      <w:r w:rsidR="00125AD0">
        <w:t>it is</w:t>
      </w:r>
      <w:r w:rsidR="00684A12" w:rsidRPr="002F46F7">
        <w:t xml:space="preserve"> the </w:t>
      </w:r>
      <w:r w:rsidR="00684A12" w:rsidRPr="002F46F7">
        <w:rPr>
          <w:i/>
        </w:rPr>
        <w:t>only</w:t>
      </w:r>
      <w:r w:rsidR="00684A12" w:rsidRPr="002F46F7">
        <w:t xml:space="preserve"> mean to </w:t>
      </w:r>
      <w:r w:rsidR="00125AD0">
        <w:t>satisfy those ethical considerations</w:t>
      </w:r>
      <w:r w:rsidR="003B5213" w:rsidRPr="002F46F7">
        <w:t>,</w:t>
      </w:r>
      <w:r w:rsidR="00C135E7">
        <w:t xml:space="preserve"> e.g. </w:t>
      </w:r>
      <w:r w:rsidR="00C135E7">
        <w:lastRenderedPageBreak/>
        <w:t>inclusion of the concerns from vulnerable and marginalised people,</w:t>
      </w:r>
      <w:r w:rsidR="003B5213" w:rsidRPr="002F46F7">
        <w:t xml:space="preserve"> and</w:t>
      </w:r>
      <w:r w:rsidR="00072106" w:rsidRPr="002F46F7">
        <w:t xml:space="preserve"> thus</w:t>
      </w:r>
      <w:r w:rsidR="003B5213" w:rsidRPr="002F46F7">
        <w:t xml:space="preserve"> if </w:t>
      </w:r>
      <w:r w:rsidR="005747AA">
        <w:t>it</w:t>
      </w:r>
      <w:r w:rsidR="005747AA" w:rsidRPr="002F46F7">
        <w:t xml:space="preserve"> </w:t>
      </w:r>
      <w:r w:rsidR="00DC57DD" w:rsidRPr="002F46F7">
        <w:t>really</w:t>
      </w:r>
      <w:r w:rsidR="00125AD0">
        <w:t xml:space="preserve"> </w:t>
      </w:r>
      <w:r w:rsidR="005747AA">
        <w:t>is</w:t>
      </w:r>
      <w:r w:rsidR="00DC57DD" w:rsidRPr="002F46F7">
        <w:t xml:space="preserve"> </w:t>
      </w:r>
      <w:r w:rsidR="00B305DF" w:rsidRPr="002F46F7">
        <w:t>a</w:t>
      </w:r>
      <w:r w:rsidR="003B5213" w:rsidRPr="002F46F7">
        <w:t xml:space="preserve"> </w:t>
      </w:r>
      <w:r w:rsidR="003B5213" w:rsidRPr="00840EB4">
        <w:rPr>
          <w:i/>
        </w:rPr>
        <w:t>necessary</w:t>
      </w:r>
      <w:r w:rsidR="00B305DF" w:rsidRPr="00840EB4">
        <w:rPr>
          <w:i/>
        </w:rPr>
        <w:t xml:space="preserve"> condition</w:t>
      </w:r>
      <w:r w:rsidR="003B5213" w:rsidRPr="002F46F7">
        <w:t xml:space="preserve"> for the moral permissibility of geoengineering</w:t>
      </w:r>
      <w:r w:rsidR="0036532D" w:rsidRPr="002F46F7">
        <w:t>.</w:t>
      </w:r>
    </w:p>
    <w:p w14:paraId="2F273A46" w14:textId="60DB054E" w:rsidR="00663321" w:rsidRPr="00663321" w:rsidRDefault="00D64F15">
      <w:pPr>
        <w:pStyle w:val="StandardText"/>
      </w:pPr>
      <w:r>
        <w:t xml:space="preserve">The moral foundation of public participation in geoengineering decision-making, I argue, is grounded more fundamentally on a specific view of personhood, i.e. the liberal democratic view </w:t>
      </w:r>
      <w:r w:rsidR="007E48BE">
        <w:t>of person</w:t>
      </w:r>
      <w:r w:rsidR="007D20A1">
        <w:t>hood</w:t>
      </w:r>
      <w:r w:rsidR="007E48BE">
        <w:t xml:space="preserve">, which conceptualises persons as </w:t>
      </w:r>
      <w:r w:rsidR="007E48BE">
        <w:rPr>
          <w:i/>
        </w:rPr>
        <w:t>independent</w:t>
      </w:r>
      <w:r w:rsidR="007E48BE">
        <w:t xml:space="preserve">, </w:t>
      </w:r>
      <w:r w:rsidR="007E48BE">
        <w:rPr>
          <w:i/>
        </w:rPr>
        <w:t>rational</w:t>
      </w:r>
      <w:r w:rsidR="007E48BE">
        <w:t xml:space="preserve">, and </w:t>
      </w:r>
      <w:r w:rsidR="0004751F">
        <w:rPr>
          <w:i/>
        </w:rPr>
        <w:t>self-determining</w:t>
      </w:r>
      <w:r w:rsidR="007E48BE">
        <w:rPr>
          <w:i/>
        </w:rPr>
        <w:t xml:space="preserve"> </w:t>
      </w:r>
      <w:r w:rsidR="007E48BE">
        <w:t>beings.</w:t>
      </w:r>
      <w:r>
        <w:rPr>
          <w:rStyle w:val="FootnoteReference"/>
        </w:rPr>
        <w:footnoteReference w:id="7"/>
      </w:r>
      <w:r w:rsidR="007E48BE">
        <w:t xml:space="preserve"> According to this view of person</w:t>
      </w:r>
      <w:r w:rsidR="007D20A1">
        <w:t>hood</w:t>
      </w:r>
      <w:r w:rsidR="007E48BE">
        <w:t>, persons are separate and distinct individuals</w:t>
      </w:r>
      <w:r w:rsidR="00F72A33">
        <w:t xml:space="preserve"> (from other individuals, the community, the society, etc.), who are capable of rational decisions and behaviours, and thus are the </w:t>
      </w:r>
      <w:r w:rsidR="00F72A33">
        <w:rPr>
          <w:i/>
        </w:rPr>
        <w:t>best</w:t>
      </w:r>
      <w:r w:rsidR="00F72A33">
        <w:t xml:space="preserve"> and </w:t>
      </w:r>
      <w:r w:rsidR="00F72A33">
        <w:rPr>
          <w:i/>
        </w:rPr>
        <w:t>only</w:t>
      </w:r>
      <w:r w:rsidR="00F72A33">
        <w:t xml:space="preserve"> candidates for determining their own course of lives with their own visions of a good life.</w:t>
      </w:r>
      <w:r w:rsidR="0004751F">
        <w:t xml:space="preserve"> </w:t>
      </w:r>
      <w:r w:rsidR="0004751F" w:rsidRPr="002E5F54">
        <w:t>Importan</w:t>
      </w:r>
      <w:r w:rsidR="00CB2FE3" w:rsidRPr="002E5F54">
        <w:t>t to such a view of person</w:t>
      </w:r>
      <w:r w:rsidR="007D20A1">
        <w:t>hood</w:t>
      </w:r>
      <w:r w:rsidR="00CB2FE3" w:rsidRPr="002E5F54">
        <w:t>, therefore,</w:t>
      </w:r>
      <w:r w:rsidR="0004751F" w:rsidRPr="0044426B">
        <w:t xml:space="preserve"> is that each and every individual ought to be treated as </w:t>
      </w:r>
      <w:r w:rsidR="002E5F54" w:rsidRPr="002E5F54">
        <w:rPr>
          <w:i/>
        </w:rPr>
        <w:t>free</w:t>
      </w:r>
      <w:r w:rsidR="002E5F54" w:rsidRPr="002E5F54">
        <w:t xml:space="preserve"> </w:t>
      </w:r>
      <w:r w:rsidR="0004751F" w:rsidRPr="002E5F54">
        <w:t xml:space="preserve">and </w:t>
      </w:r>
      <w:r w:rsidR="002E5F54" w:rsidRPr="002E5F54">
        <w:rPr>
          <w:i/>
        </w:rPr>
        <w:t>equal</w:t>
      </w:r>
      <w:r w:rsidR="0004751F" w:rsidRPr="002E5F54">
        <w:t>. This view of person</w:t>
      </w:r>
      <w:r w:rsidR="007D20A1">
        <w:t>hood</w:t>
      </w:r>
      <w:r w:rsidR="0004751F" w:rsidRPr="002E5F54">
        <w:t xml:space="preserve">, in turn, is </w:t>
      </w:r>
      <w:r w:rsidR="008517CF" w:rsidRPr="002E5F54">
        <w:t xml:space="preserve">perhaps </w:t>
      </w:r>
      <w:r w:rsidR="0004751F" w:rsidRPr="002E5F54">
        <w:t xml:space="preserve">best understood as persons being </w:t>
      </w:r>
      <w:r w:rsidR="0004751F" w:rsidRPr="002E5F54">
        <w:rPr>
          <w:i/>
        </w:rPr>
        <w:t>right-bearers.</w:t>
      </w:r>
    </w:p>
    <w:p w14:paraId="155FCD6D" w14:textId="0ED234A2" w:rsidR="00F848E3" w:rsidRDefault="00663321" w:rsidP="00ED4B27">
      <w:pPr>
        <w:pStyle w:val="StandardText"/>
      </w:pPr>
      <w:r w:rsidRPr="00381521">
        <w:t>From the liberal-democratic perspective</w:t>
      </w:r>
      <w:r w:rsidR="00EE5D7B" w:rsidRPr="00663321">
        <w:t>,</w:t>
      </w:r>
      <w:r w:rsidR="00704570">
        <w:t xml:space="preserve"> </w:t>
      </w:r>
      <w:r w:rsidR="00EE5D7B" w:rsidRPr="00663321">
        <w:t xml:space="preserve">public participation </w:t>
      </w:r>
      <w:r w:rsidR="0013209A">
        <w:t>i</w:t>
      </w:r>
      <w:r w:rsidR="0013209A" w:rsidRPr="00EE7E30">
        <w:t xml:space="preserve">s </w:t>
      </w:r>
      <w:r w:rsidR="00EE5D7B" w:rsidRPr="00EE7E30">
        <w:t xml:space="preserve">a </w:t>
      </w:r>
      <w:r w:rsidR="00136C99" w:rsidRPr="00EE7E30">
        <w:t xml:space="preserve">moral </w:t>
      </w:r>
      <w:r w:rsidR="00EE5D7B" w:rsidRPr="00EE7E30">
        <w:t>requirement</w:t>
      </w:r>
      <w:r w:rsidR="002E5F54">
        <w:t xml:space="preserve"> in geoengineering decision-making</w:t>
      </w:r>
      <w:r w:rsidR="00EE5D7B" w:rsidRPr="00EE7E30">
        <w:t xml:space="preserve">, because </w:t>
      </w:r>
      <w:r w:rsidRPr="00381521">
        <w:t>individuals</w:t>
      </w:r>
      <w:r w:rsidRPr="00663321">
        <w:t xml:space="preserve"> </w:t>
      </w:r>
      <w:r w:rsidR="00EE5D7B" w:rsidRPr="00663321">
        <w:t xml:space="preserve">have a right to be </w:t>
      </w:r>
      <w:r w:rsidR="00EE7E30">
        <w:t xml:space="preserve">free, and thus </w:t>
      </w:r>
      <w:r w:rsidR="00EE7E30">
        <w:rPr>
          <w:i/>
        </w:rPr>
        <w:t>any</w:t>
      </w:r>
      <w:r w:rsidR="00EE7E30">
        <w:t xml:space="preserve"> </w:t>
      </w:r>
      <w:r w:rsidR="00E93B8C">
        <w:t xml:space="preserve">decisions and actions </w:t>
      </w:r>
      <w:r w:rsidR="00EE7E30">
        <w:t xml:space="preserve">that </w:t>
      </w:r>
      <w:r w:rsidR="00ED4B27">
        <w:t xml:space="preserve">interferes their ways of life ought to be consulted with </w:t>
      </w:r>
      <w:r w:rsidR="002E5F54">
        <w:t xml:space="preserve">and justified to </w:t>
      </w:r>
      <w:r w:rsidR="00ED4B27">
        <w:t xml:space="preserve">them; and, such a right </w:t>
      </w:r>
      <w:r w:rsidR="00ED4B27" w:rsidRPr="0085447F">
        <w:t>is</w:t>
      </w:r>
      <w:r w:rsidR="005375A5">
        <w:t xml:space="preserve"> best</w:t>
      </w:r>
      <w:r w:rsidR="00ED4B27" w:rsidRPr="00381521">
        <w:t xml:space="preserve"> </w:t>
      </w:r>
      <w:r w:rsidR="00A009C7" w:rsidRPr="0085447F">
        <w:t xml:space="preserve">manifested in </w:t>
      </w:r>
      <w:r w:rsidR="00A009C7" w:rsidRPr="00775292">
        <w:t xml:space="preserve">public participation, </w:t>
      </w:r>
      <w:r w:rsidR="004A192C">
        <w:t>because</w:t>
      </w:r>
      <w:r w:rsidR="00A009C7" w:rsidRPr="00775292">
        <w:t xml:space="preserve"> </w:t>
      </w:r>
      <w:r w:rsidR="00136C99" w:rsidRPr="00BE1E96">
        <w:t xml:space="preserve">it </w:t>
      </w:r>
      <w:r w:rsidR="00A009C7" w:rsidRPr="00BE1E96">
        <w:t>prioritise</w:t>
      </w:r>
      <w:r w:rsidR="00136C99" w:rsidRPr="00BE1E96">
        <w:t>s</w:t>
      </w:r>
      <w:r w:rsidR="003D62FD">
        <w:t xml:space="preserve"> </w:t>
      </w:r>
      <w:r w:rsidR="00A009C7" w:rsidRPr="00775292">
        <w:t>individuals</w:t>
      </w:r>
      <w:r w:rsidR="00ED4B27" w:rsidRPr="00381521">
        <w:t>,</w:t>
      </w:r>
      <w:r w:rsidR="00A009C7" w:rsidRPr="003D62FD">
        <w:t xml:space="preserve"> and allow</w:t>
      </w:r>
      <w:r w:rsidR="006416AB">
        <w:t>s</w:t>
      </w:r>
      <w:r w:rsidR="00A009C7" w:rsidRPr="003D62FD">
        <w:t xml:space="preserve"> </w:t>
      </w:r>
      <w:r w:rsidR="00ED4B27" w:rsidRPr="00381521">
        <w:t>them</w:t>
      </w:r>
      <w:r w:rsidR="00ED4B27" w:rsidRPr="0085447F">
        <w:t xml:space="preserve"> </w:t>
      </w:r>
      <w:r w:rsidR="00A009C7" w:rsidRPr="003D62FD">
        <w:t xml:space="preserve">to </w:t>
      </w:r>
      <w:r w:rsidR="00ED4B27" w:rsidRPr="00381521">
        <w:t xml:space="preserve">take </w:t>
      </w:r>
      <w:r w:rsidR="00A009C7" w:rsidRPr="003D62FD">
        <w:t>decisions to be genuinely their</w:t>
      </w:r>
      <w:r w:rsidR="00ED4B27" w:rsidRPr="00BE1E96">
        <w:t>s</w:t>
      </w:r>
      <w:r w:rsidR="00A009C7" w:rsidRPr="0085447F">
        <w:t xml:space="preserve"> through </w:t>
      </w:r>
      <w:r w:rsidR="0058139D" w:rsidRPr="003D62FD">
        <w:t>participati</w:t>
      </w:r>
      <w:r w:rsidR="00136C99" w:rsidRPr="003D62FD">
        <w:t>on</w:t>
      </w:r>
      <w:r w:rsidR="003712BC">
        <w:t xml:space="preserve"> (also, see Scheffler 1985).</w:t>
      </w:r>
      <w:r w:rsidR="0026729A" w:rsidRPr="00BE1E96">
        <w:t xml:space="preserve"> At the same time, </w:t>
      </w:r>
      <w:r w:rsidR="004465E5" w:rsidRPr="00BE1E96">
        <w:t>since</w:t>
      </w:r>
      <w:r w:rsidR="004465E5" w:rsidRPr="0085447F">
        <w:t xml:space="preserve"> </w:t>
      </w:r>
      <w:r w:rsidR="0026729A" w:rsidRPr="003D62FD">
        <w:t xml:space="preserve">individuals are </w:t>
      </w:r>
      <w:r w:rsidR="004465E5" w:rsidRPr="00640DCF">
        <w:t>viewed</w:t>
      </w:r>
      <w:r w:rsidR="0026729A" w:rsidRPr="0085447F">
        <w:t xml:space="preserve"> </w:t>
      </w:r>
      <w:r w:rsidR="004465E5" w:rsidRPr="00640DCF">
        <w:t xml:space="preserve">as </w:t>
      </w:r>
      <w:r w:rsidR="0026729A" w:rsidRPr="0085447F">
        <w:t>equal</w:t>
      </w:r>
      <w:r w:rsidR="0026729A" w:rsidRPr="003D62FD">
        <w:t xml:space="preserve">, </w:t>
      </w:r>
      <w:r w:rsidR="004465E5" w:rsidRPr="00640DCF">
        <w:t xml:space="preserve">each of </w:t>
      </w:r>
      <w:r w:rsidR="0026729A" w:rsidRPr="0085447F">
        <w:t xml:space="preserve">their voices </w:t>
      </w:r>
      <w:r w:rsidR="00311C43">
        <w:t>is</w:t>
      </w:r>
      <w:r w:rsidR="007E56A9" w:rsidRPr="003D62FD">
        <w:t xml:space="preserve"> to</w:t>
      </w:r>
      <w:r w:rsidR="0026729A" w:rsidRPr="00775292">
        <w:t xml:space="preserve"> be weighed equally, too. </w:t>
      </w:r>
      <w:r w:rsidR="00026653" w:rsidRPr="00775292">
        <w:t xml:space="preserve">This means that </w:t>
      </w:r>
      <w:r w:rsidR="00026653" w:rsidRPr="00BE1E96">
        <w:t>individuals</w:t>
      </w:r>
      <w:r w:rsidR="00701EB2" w:rsidRPr="00BE1E96">
        <w:t>’ views</w:t>
      </w:r>
      <w:r w:rsidR="00026653" w:rsidRPr="00BE1E96">
        <w:t xml:space="preserve"> ought to be actively sought after</w:t>
      </w:r>
      <w:r w:rsidR="004465E5" w:rsidRPr="00640DCF">
        <w:t xml:space="preserve"> in decision-making</w:t>
      </w:r>
      <w:r w:rsidR="00A259A3">
        <w:t xml:space="preserve"> processes</w:t>
      </w:r>
      <w:r w:rsidR="00026653" w:rsidRPr="0085447F">
        <w:t xml:space="preserve">, and </w:t>
      </w:r>
      <w:r w:rsidR="00AE36D3">
        <w:t>also</w:t>
      </w:r>
      <w:r w:rsidR="00026653" w:rsidRPr="0085447F">
        <w:t xml:space="preserve"> that the </w:t>
      </w:r>
      <w:r w:rsidR="003A4D51">
        <w:t>policy</w:t>
      </w:r>
      <w:r w:rsidR="00026653" w:rsidRPr="0085447F">
        <w:t>-makers ought to respect th</w:t>
      </w:r>
      <w:r w:rsidR="002A1E9C" w:rsidRPr="003D62FD">
        <w:t>e</w:t>
      </w:r>
      <w:r w:rsidR="00245C01" w:rsidRPr="00775292">
        <w:t xml:space="preserve"> their views in </w:t>
      </w:r>
      <w:r w:rsidR="004465E5" w:rsidRPr="00640DCF">
        <w:t>decision-making</w:t>
      </w:r>
      <w:r w:rsidR="00026653" w:rsidRPr="003D62FD">
        <w:t>.</w:t>
      </w:r>
    </w:p>
    <w:p w14:paraId="1BC0A68E" w14:textId="67245941" w:rsidR="00855D17" w:rsidRPr="0085447F" w:rsidRDefault="00855D17" w:rsidP="00A84123">
      <w:pPr>
        <w:pStyle w:val="StandardText"/>
      </w:pPr>
      <w:r w:rsidRPr="00381521">
        <w:t>Interestingly, the liberal democratic view of person</w:t>
      </w:r>
      <w:r w:rsidR="007D20A1">
        <w:t>hood</w:t>
      </w:r>
      <w:r w:rsidRPr="00381521">
        <w:t xml:space="preserve"> also entails a specific </w:t>
      </w:r>
      <w:r>
        <w:t>m</w:t>
      </w:r>
      <w:r w:rsidR="00A84123">
        <w:t>ode of public engagement, i.e.</w:t>
      </w:r>
      <w:r>
        <w:t xml:space="preserve"> public engagement ought to be </w:t>
      </w:r>
      <w:r>
        <w:rPr>
          <w:i/>
        </w:rPr>
        <w:t>neutral</w:t>
      </w:r>
      <w:r>
        <w:t xml:space="preserve"> (or, </w:t>
      </w:r>
      <w:r>
        <w:rPr>
          <w:i/>
        </w:rPr>
        <w:t>value-free</w:t>
      </w:r>
      <w:r>
        <w:t>) exercises</w:t>
      </w:r>
      <w:r w:rsidR="00A84123">
        <w:t xml:space="preserve">. Accordingly, in this mode of public engagement, the public has to be free from </w:t>
      </w:r>
      <w:r w:rsidR="00986ED0">
        <w:t>pre-</w:t>
      </w:r>
      <w:r w:rsidR="00A84123">
        <w:t xml:space="preserve">existing views of </w:t>
      </w:r>
      <w:r w:rsidR="008214F6">
        <w:t xml:space="preserve">what is </w:t>
      </w:r>
      <w:r w:rsidR="00A84123">
        <w:t>good</w:t>
      </w:r>
      <w:r w:rsidR="008214F6">
        <w:t xml:space="preserve"> (and/or bad) about geoengineering</w:t>
      </w:r>
      <w:r w:rsidR="000A65BE">
        <w:t xml:space="preserve">, and individuals have to voice their </w:t>
      </w:r>
      <w:r w:rsidR="000A65BE">
        <w:rPr>
          <w:i/>
        </w:rPr>
        <w:t>own</w:t>
      </w:r>
      <w:r w:rsidR="000A65BE">
        <w:t xml:space="preserve"> concerns</w:t>
      </w:r>
      <w:r w:rsidR="00A84123">
        <w:t>.</w:t>
      </w:r>
      <w:r w:rsidRPr="00381521">
        <w:t xml:space="preserve"> Indeed, as Corner </w:t>
      </w:r>
      <w:r w:rsidRPr="00381521">
        <w:rPr>
          <w:i/>
        </w:rPr>
        <w:t>et al</w:t>
      </w:r>
      <w:r w:rsidRPr="00381521">
        <w:t xml:space="preserve">. suggest, “[public engagement] should not be undertaken as part of an attempt to: ‘sell’ new technologies; to ‘legitimise technological choices’; or to ‘close down’ public contestation about new technologies. The full value of upstream engagement – as a critical window for eliciting and taking on-board the concerns and perspectives of wider societal opinion – cannot be realized if engagement activities are (or are perceived as being) exercises in securing acquiescence to new technologies before they emerge” (Corner </w:t>
      </w:r>
      <w:r w:rsidRPr="00381521">
        <w:rPr>
          <w:i/>
        </w:rPr>
        <w:t>et al</w:t>
      </w:r>
      <w:r w:rsidRPr="00381521">
        <w:t>. 2012, 456).</w:t>
      </w:r>
    </w:p>
    <w:p w14:paraId="5D392FC9" w14:textId="3139F34F" w:rsidR="000F3E47" w:rsidRPr="00BE1E96" w:rsidRDefault="004F4D8A" w:rsidP="00775292">
      <w:pPr>
        <w:pStyle w:val="StandardText"/>
      </w:pPr>
      <w:r>
        <w:t xml:space="preserve">So far, I have attempted to show that the normative </w:t>
      </w:r>
      <w:r w:rsidR="00465DD2">
        <w:t>significance of</w:t>
      </w:r>
      <w:r>
        <w:t xml:space="preserve"> public participation </w:t>
      </w:r>
      <w:r w:rsidR="00465DD2">
        <w:t>is grounded on a specific view of person</w:t>
      </w:r>
      <w:r w:rsidR="003B47BF">
        <w:t>hood</w:t>
      </w:r>
      <w:r w:rsidR="00465DD2">
        <w:t xml:space="preserve"> from the liberal-democratic tradition. Particularly, I argue that </w:t>
      </w:r>
      <w:r w:rsidR="00465DD2">
        <w:rPr>
          <w:i/>
        </w:rPr>
        <w:t>freedom</w:t>
      </w:r>
      <w:r w:rsidR="00465DD2">
        <w:t xml:space="preserve"> and </w:t>
      </w:r>
      <w:r w:rsidR="00465DD2">
        <w:rPr>
          <w:i/>
        </w:rPr>
        <w:t>equality</w:t>
      </w:r>
      <w:r w:rsidR="00465DD2">
        <w:t xml:space="preserve"> are the central values that provide the </w:t>
      </w:r>
      <w:r w:rsidR="006E47DE">
        <w:t xml:space="preserve">moral </w:t>
      </w:r>
      <w:r w:rsidR="00465DD2">
        <w:t xml:space="preserve">foundation for </w:t>
      </w:r>
      <w:r w:rsidR="00465DD2">
        <w:lastRenderedPageBreak/>
        <w:t>public participation. I</w:t>
      </w:r>
      <w:r w:rsidR="00772933" w:rsidRPr="00775292">
        <w:t xml:space="preserve">f </w:t>
      </w:r>
      <w:r w:rsidR="00465DD2">
        <w:t xml:space="preserve">my analysis </w:t>
      </w:r>
      <w:r w:rsidR="000960D0">
        <w:t xml:space="preserve">is correct, however, it </w:t>
      </w:r>
      <w:r w:rsidR="008A7F1E">
        <w:t xml:space="preserve">seems to pose a challenge to those who regard public participation as a </w:t>
      </w:r>
      <w:r w:rsidR="008A7F1E">
        <w:rPr>
          <w:i/>
        </w:rPr>
        <w:t>universal</w:t>
      </w:r>
      <w:r w:rsidR="008A7F1E">
        <w:t xml:space="preserve"> moral requirement for geoengineering decision-making, </w:t>
      </w:r>
      <w:r w:rsidR="005F45EE">
        <w:t>because</w:t>
      </w:r>
      <w:r w:rsidR="008A7F1E">
        <w:t xml:space="preserve"> the liberal democratic view of person</w:t>
      </w:r>
      <w:r w:rsidR="007D20A1">
        <w:t>hood</w:t>
      </w:r>
      <w:r w:rsidR="006E47DE">
        <w:t xml:space="preserve"> and the values</w:t>
      </w:r>
      <w:r w:rsidR="00473098">
        <w:t xml:space="preserve"> it</w:t>
      </w:r>
      <w:r w:rsidR="006E47DE">
        <w:t xml:space="preserve"> </w:t>
      </w:r>
      <w:r w:rsidR="008E37CA">
        <w:t>engenders</w:t>
      </w:r>
      <w:r w:rsidR="00473098">
        <w:t xml:space="preserve"> are</w:t>
      </w:r>
      <w:r w:rsidR="005F45EE">
        <w:t xml:space="preserve"> not shared </w:t>
      </w:r>
      <w:r w:rsidR="005F45EE">
        <w:rPr>
          <w:i/>
        </w:rPr>
        <w:t xml:space="preserve">universally </w:t>
      </w:r>
      <w:r w:rsidR="005F45EE">
        <w:t xml:space="preserve">by </w:t>
      </w:r>
      <w:r w:rsidR="005F45EE">
        <w:rPr>
          <w:i/>
        </w:rPr>
        <w:t>all</w:t>
      </w:r>
      <w:r w:rsidR="005F45EE">
        <w:t xml:space="preserve"> ethic</w:t>
      </w:r>
      <w:r w:rsidR="00A37671">
        <w:t>al</w:t>
      </w:r>
      <w:r w:rsidR="005F45EE">
        <w:t>-political traditions.</w:t>
      </w:r>
      <w:r w:rsidR="00D31A31">
        <w:t xml:space="preserve"> </w:t>
      </w:r>
      <w:r w:rsidR="00905D53">
        <w:t>Accordingly</w:t>
      </w:r>
      <w:r w:rsidR="00D31A31">
        <w:t>, it seems reasonable to question whether public participatio</w:t>
      </w:r>
      <w:r w:rsidR="002E5F54">
        <w:t>n</w:t>
      </w:r>
      <w:r w:rsidR="00D31A31">
        <w:t xml:space="preserve"> is, or will be, normatively relevant in other ethic</w:t>
      </w:r>
      <w:r w:rsidR="00A37671">
        <w:t>al</w:t>
      </w:r>
      <w:r w:rsidR="00D31A31">
        <w:t>-political traditions that conceptualise personhood differently.</w:t>
      </w:r>
    </w:p>
    <w:p w14:paraId="4DE0D45C" w14:textId="169A1897" w:rsidR="00463D08" w:rsidRDefault="00E43730" w:rsidP="00463D08">
      <w:pPr>
        <w:pStyle w:val="Heading2"/>
      </w:pPr>
      <w:r>
        <w:t xml:space="preserve">3. </w:t>
      </w:r>
      <w:r w:rsidR="004C5035">
        <w:t xml:space="preserve">The </w:t>
      </w:r>
      <w:r w:rsidR="00315CD9" w:rsidRPr="00BE1E96">
        <w:t>Confucian</w:t>
      </w:r>
      <w:r w:rsidR="004C5035">
        <w:t xml:space="preserve"> View of</w:t>
      </w:r>
      <w:r w:rsidR="00066234" w:rsidRPr="00BE1E96">
        <w:t xml:space="preserve"> Person</w:t>
      </w:r>
      <w:r w:rsidR="006D2B99">
        <w:t>hood</w:t>
      </w:r>
      <w:r w:rsidR="00066234" w:rsidRPr="00BE1E96">
        <w:t xml:space="preserve"> and</w:t>
      </w:r>
      <w:r w:rsidR="005E5E6C" w:rsidRPr="00BE1E96">
        <w:t xml:space="preserve"> Public Participation</w:t>
      </w:r>
      <w:r w:rsidR="00936CA4">
        <w:t>: A Mismatch?</w:t>
      </w:r>
    </w:p>
    <w:p w14:paraId="1346B689" w14:textId="39626597" w:rsidR="00E43730" w:rsidRPr="00E43730" w:rsidRDefault="00E43730" w:rsidP="00136F71">
      <w:pPr>
        <w:pStyle w:val="Heading3"/>
      </w:pPr>
      <w:r>
        <w:t xml:space="preserve">3.1 A Brief </w:t>
      </w:r>
      <w:r w:rsidR="00F41998">
        <w:t xml:space="preserve">Review </w:t>
      </w:r>
      <w:r>
        <w:t xml:space="preserve">of </w:t>
      </w:r>
      <w:r w:rsidR="007D20A1">
        <w:t xml:space="preserve">the </w:t>
      </w:r>
      <w:r>
        <w:t>Confucian View of Person</w:t>
      </w:r>
      <w:r w:rsidR="000C3311">
        <w:t>hood</w:t>
      </w:r>
      <w:r w:rsidR="00C828D7" w:rsidRPr="00BE1E96">
        <w:rPr>
          <w:rStyle w:val="FootnoteReference"/>
        </w:rPr>
        <w:footnoteReference w:id="8"/>
      </w:r>
    </w:p>
    <w:p w14:paraId="36BA60ED" w14:textId="3AC15BCB" w:rsidR="00936CA4" w:rsidRPr="00AE6203" w:rsidRDefault="00355393" w:rsidP="002F1B68">
      <w:pPr>
        <w:pStyle w:val="StandardText"/>
      </w:pPr>
      <w:r>
        <w:t xml:space="preserve">One way to explore the conundrum presented above is to look at a notion of personhood </w:t>
      </w:r>
      <w:r w:rsidR="00C2207F">
        <w:t xml:space="preserve">different from </w:t>
      </w:r>
      <w:r>
        <w:t>the liberal-democratic view</w:t>
      </w:r>
      <w:r w:rsidR="00583647">
        <w:t>.</w:t>
      </w:r>
      <w:r w:rsidR="00E53AFD">
        <w:t xml:space="preserve"> </w:t>
      </w:r>
      <w:r w:rsidR="00583647">
        <w:t xml:space="preserve">The </w:t>
      </w:r>
      <w:r w:rsidR="00E53AFD">
        <w:t>Confucian notion of personhood is useful for this purpose</w:t>
      </w:r>
      <w:r w:rsidR="006D3BF3">
        <w:t>, for it presents a very different account of what a person is. As Erika Yu and Fan Ruiping aptly summarise, the Confucian view of person</w:t>
      </w:r>
      <w:r w:rsidR="00DE6319">
        <w:t>hood</w:t>
      </w:r>
      <w:r w:rsidR="006D3BF3">
        <w:t xml:space="preserve"> is characterised by its </w:t>
      </w:r>
      <w:r w:rsidR="006D3BF3">
        <w:rPr>
          <w:i/>
        </w:rPr>
        <w:t>relational</w:t>
      </w:r>
      <w:r w:rsidR="006D3BF3">
        <w:t xml:space="preserve">, </w:t>
      </w:r>
      <w:r w:rsidR="006D3BF3">
        <w:rPr>
          <w:i/>
        </w:rPr>
        <w:t>developmental</w:t>
      </w:r>
      <w:r w:rsidR="006D3BF3">
        <w:t xml:space="preserve"> and </w:t>
      </w:r>
      <w:r w:rsidR="006D3BF3">
        <w:rPr>
          <w:i/>
        </w:rPr>
        <w:t>virtue-based</w:t>
      </w:r>
      <w:r w:rsidR="006D3BF3">
        <w:t xml:space="preserve"> nature (Yu &amp; Fan 2007, 175-176).</w:t>
      </w:r>
    </w:p>
    <w:p w14:paraId="4757D7C9" w14:textId="767078C3" w:rsidR="00E921DB" w:rsidRPr="00BE1E96" w:rsidRDefault="006850B8" w:rsidP="00075989">
      <w:pPr>
        <w:pStyle w:val="StandardText"/>
      </w:pPr>
      <w:r>
        <w:t>Relationality is a central characteristic of Confucian view of personhood, as Confucians believe that human beings are inherently social and interdependent.</w:t>
      </w:r>
      <w:r w:rsidR="001B109F">
        <w:t xml:space="preserve"> David Wong </w:t>
      </w:r>
      <w:r w:rsidR="00835C05">
        <w:t>points out</w:t>
      </w:r>
      <w:r w:rsidR="00651F50">
        <w:t xml:space="preserve"> that</w:t>
      </w:r>
      <w:r w:rsidR="00835C05">
        <w:t xml:space="preserve"> </w:t>
      </w:r>
      <w:r w:rsidR="001B109F">
        <w:t>Confucianism presupposes a “social conception of the persons”, which view</w:t>
      </w:r>
      <w:r w:rsidR="008E7E38">
        <w:t>s</w:t>
      </w:r>
      <w:r w:rsidR="001B109F">
        <w:t xml:space="preserve"> human beings as “biological </w:t>
      </w:r>
      <w:r w:rsidR="001B109F" w:rsidRPr="00AE6203">
        <w:t xml:space="preserve">organisms and </w:t>
      </w:r>
      <w:r w:rsidR="001B109F" w:rsidRPr="00640DCF">
        <w:t xml:space="preserve">become </w:t>
      </w:r>
      <w:r w:rsidR="001B109F" w:rsidRPr="00AE6203">
        <w:t>persons by enterin</w:t>
      </w:r>
      <w:r w:rsidR="001B109F">
        <w:t>g relationship with others of our kind.” He adds that Confucians see human beings to be interdependent by nature, as they “</w:t>
      </w:r>
      <w:r w:rsidR="00463D08" w:rsidRPr="00BE1E96">
        <w:t>need the help of others to develop as agents”</w:t>
      </w:r>
      <w:r w:rsidR="00463D08" w:rsidRPr="00775292">
        <w:t xml:space="preserve"> (Wong 2004, 420-421)</w:t>
      </w:r>
      <w:r w:rsidR="00497F08" w:rsidRPr="00640DCF">
        <w:t>.</w:t>
      </w:r>
      <w:r w:rsidR="00F41173" w:rsidRPr="00775292">
        <w:rPr>
          <w:rStyle w:val="FootnoteReference"/>
        </w:rPr>
        <w:footnoteReference w:id="9"/>
      </w:r>
      <w:r w:rsidR="00463D08" w:rsidRPr="00775292">
        <w:rPr>
          <w:rFonts w:hint="eastAsia"/>
        </w:rPr>
        <w:t xml:space="preserve"> In </w:t>
      </w:r>
      <w:r w:rsidR="00D97371" w:rsidRPr="00640DCF">
        <w:t>short</w:t>
      </w:r>
      <w:r w:rsidR="00463D08" w:rsidRPr="00775292">
        <w:rPr>
          <w:rFonts w:hint="eastAsia"/>
        </w:rPr>
        <w:t xml:space="preserve">, Confucians think that human beings are </w:t>
      </w:r>
      <w:r w:rsidR="00463D08" w:rsidRPr="00775292">
        <w:t>inescapably</w:t>
      </w:r>
      <w:r w:rsidR="00463D08" w:rsidRPr="00AE6203">
        <w:rPr>
          <w:rFonts w:hint="eastAsia"/>
        </w:rPr>
        <w:t xml:space="preserve"> </w:t>
      </w:r>
      <w:r w:rsidR="00463D08" w:rsidRPr="00BE1E96">
        <w:rPr>
          <w:rFonts w:hint="eastAsia"/>
          <w:i/>
        </w:rPr>
        <w:t>born into</w:t>
      </w:r>
      <w:r w:rsidR="00463D08" w:rsidRPr="00BE1E96">
        <w:rPr>
          <w:rFonts w:hint="eastAsia"/>
        </w:rPr>
        <w:t xml:space="preserve"> a web of social relationship</w:t>
      </w:r>
      <w:r w:rsidR="00463D08" w:rsidRPr="00BE1E96">
        <w:t xml:space="preserve">s, and that they can only </w:t>
      </w:r>
      <w:r w:rsidR="00463D08" w:rsidRPr="00BE1E96">
        <w:rPr>
          <w:i/>
        </w:rPr>
        <w:t>mature within</w:t>
      </w:r>
      <w:r w:rsidR="00463D08" w:rsidRPr="00BE1E96">
        <w:t xml:space="preserve"> th</w:t>
      </w:r>
      <w:r w:rsidR="00D97371" w:rsidRPr="00BE1E96">
        <w:t>is</w:t>
      </w:r>
      <w:r w:rsidR="00463D08" w:rsidRPr="00BE1E96">
        <w:t xml:space="preserve"> web of social relationships.</w:t>
      </w:r>
      <w:r w:rsidR="00645190">
        <w:t xml:space="preserve"> Yet, the distinctiveness of the relational view of personhood in the Confucian tradition is not merely its emphasis on the inseparableness of persons and their web of social relationships,</w:t>
      </w:r>
      <w:r w:rsidR="00075989">
        <w:t xml:space="preserve"> but also </w:t>
      </w:r>
      <w:r w:rsidR="00463D08" w:rsidRPr="00BE1E96">
        <w:t xml:space="preserve">the weight it places on </w:t>
      </w:r>
      <w:r w:rsidR="00463D08" w:rsidRPr="00BE1E96">
        <w:rPr>
          <w:i/>
        </w:rPr>
        <w:t>familial</w:t>
      </w:r>
      <w:r w:rsidR="00463D08" w:rsidRPr="00BE1E96">
        <w:t xml:space="preserve"> </w:t>
      </w:r>
      <w:r w:rsidR="00463D08" w:rsidRPr="00BE1E96">
        <w:rPr>
          <w:i/>
        </w:rPr>
        <w:t>relationships</w:t>
      </w:r>
      <w:r w:rsidR="00463D08" w:rsidRPr="00BE1E96">
        <w:t xml:space="preserve"> and on </w:t>
      </w:r>
      <w:r w:rsidR="00463D08" w:rsidRPr="00BE1E96">
        <w:rPr>
          <w:i/>
        </w:rPr>
        <w:t>social role</w:t>
      </w:r>
      <w:r w:rsidR="00463D08" w:rsidRPr="00BE1E96">
        <w:t>.</w:t>
      </w:r>
    </w:p>
    <w:p w14:paraId="51C52C32" w14:textId="5A6F9409" w:rsidR="00367899" w:rsidRPr="00B85F50" w:rsidRDefault="00374320" w:rsidP="00A2524B">
      <w:pPr>
        <w:pStyle w:val="StandardText"/>
      </w:pPr>
      <w:r>
        <w:t>F</w:t>
      </w:r>
      <w:r w:rsidR="00463D08" w:rsidRPr="00BE1E96">
        <w:t xml:space="preserve">amilial relationships </w:t>
      </w:r>
      <w:r>
        <w:t>are</w:t>
      </w:r>
      <w:r w:rsidR="00463D08" w:rsidRPr="00BE1E96">
        <w:t xml:space="preserve"> of utmost importance</w:t>
      </w:r>
      <w:r>
        <w:t xml:space="preserve"> in Confucian ethics and political philosophy</w:t>
      </w:r>
      <w:r w:rsidR="00463D08" w:rsidRPr="00BE1E96">
        <w:t>.</w:t>
      </w:r>
      <w:r w:rsidR="00A2524B">
        <w:rPr>
          <w:rStyle w:val="FootnoteReference"/>
        </w:rPr>
        <w:footnoteReference w:id="10"/>
      </w:r>
      <w:r w:rsidR="00463D08" w:rsidRPr="00BE1E96">
        <w:t xml:space="preserve"> </w:t>
      </w:r>
      <w:r>
        <w:t>From the Confucian perspective,</w:t>
      </w:r>
      <w:r w:rsidR="00463D08" w:rsidRPr="00BE1E96">
        <w:t xml:space="preserve"> family is the very first social context where human beings learn to relate to and interact with others </w:t>
      </w:r>
      <w:r w:rsidR="006B00BF" w:rsidRPr="00BE1E96">
        <w:t>properly</w:t>
      </w:r>
      <w:r>
        <w:t>; and, at the same time, the</w:t>
      </w:r>
      <w:r w:rsidR="00463D08" w:rsidRPr="00BE1E96">
        <w:t xml:space="preserve"> </w:t>
      </w:r>
      <w:r w:rsidR="00463D08" w:rsidRPr="00BE1E96">
        <w:rPr>
          <w:i/>
        </w:rPr>
        <w:t>natural</w:t>
      </w:r>
      <w:r w:rsidR="00463D08" w:rsidRPr="00BE1E96">
        <w:t xml:space="preserve"> familial affections </w:t>
      </w:r>
      <w:r>
        <w:t>of</w:t>
      </w:r>
      <w:r w:rsidR="00463D08" w:rsidRPr="00BE1E96">
        <w:t xml:space="preserve"> parent-child relation form the basis of love towards </w:t>
      </w:r>
      <w:r w:rsidR="002E07DC">
        <w:t xml:space="preserve">the </w:t>
      </w:r>
      <w:r w:rsidR="00463D08" w:rsidRPr="00BE1E96">
        <w:t xml:space="preserve">others. </w:t>
      </w:r>
      <w:r w:rsidR="007471A6">
        <w:t>For Confucians, therefore,</w:t>
      </w:r>
      <w:r w:rsidR="00463D08" w:rsidRPr="00BE1E96">
        <w:t xml:space="preserve"> family plays a principal role in shaping one’s personhood. Moreover, the importance of familial relationships in Confucianism is further illustrated by </w:t>
      </w:r>
      <w:r w:rsidR="007A04CE">
        <w:t>its</w:t>
      </w:r>
      <w:r w:rsidR="007A04CE" w:rsidRPr="00BE1E96">
        <w:t xml:space="preserve"> </w:t>
      </w:r>
      <w:r w:rsidR="00463D08" w:rsidRPr="00BE1E96">
        <w:t xml:space="preserve">effort to model </w:t>
      </w:r>
      <w:r w:rsidR="00463D08" w:rsidRPr="00BE1E96">
        <w:rPr>
          <w:i/>
        </w:rPr>
        <w:t>all</w:t>
      </w:r>
      <w:r w:rsidR="00463D08" w:rsidRPr="00BE1E96">
        <w:t xml:space="preserve"> socio-political relationships upon the familial relationships</w:t>
      </w:r>
      <w:r w:rsidR="001C474C" w:rsidRPr="00BE1E96">
        <w:t xml:space="preserve">. </w:t>
      </w:r>
      <w:r w:rsidR="00463D08" w:rsidRPr="00BE1E96">
        <w:t>Also important to the Confucian notion of person</w:t>
      </w:r>
      <w:r w:rsidR="007A04CE">
        <w:t>hood</w:t>
      </w:r>
      <w:r w:rsidR="00463D08" w:rsidRPr="00BE1E96">
        <w:t xml:space="preserve"> is</w:t>
      </w:r>
      <w:r w:rsidR="009D4C39">
        <w:t xml:space="preserve"> the</w:t>
      </w:r>
      <w:r w:rsidR="00420320">
        <w:t xml:space="preserve"> idea of</w:t>
      </w:r>
      <w:r w:rsidR="009D4C39">
        <w:t xml:space="preserve"> </w:t>
      </w:r>
      <w:r w:rsidR="00463D08" w:rsidRPr="00BE1E96">
        <w:t xml:space="preserve">social roles. </w:t>
      </w:r>
      <w:r w:rsidR="00D474DD" w:rsidRPr="00BE1E96">
        <w:t xml:space="preserve">From </w:t>
      </w:r>
      <w:r w:rsidR="00B964CB">
        <w:t>the</w:t>
      </w:r>
      <w:r w:rsidR="00B964CB" w:rsidRPr="00BE1E96">
        <w:t xml:space="preserve"> </w:t>
      </w:r>
      <w:r w:rsidR="00D474DD" w:rsidRPr="00BE1E96">
        <w:t>Confucian perspective</w:t>
      </w:r>
      <w:r w:rsidR="00463D08" w:rsidRPr="00BE1E96">
        <w:t xml:space="preserve">, to be a person is to stand in some relations to others appropriately; and, to stand in some relations to others appropriately means that one assumes and fulfils </w:t>
      </w:r>
      <w:r w:rsidR="00367899">
        <w:t xml:space="preserve">the </w:t>
      </w:r>
      <w:r w:rsidR="00463D08" w:rsidRPr="00BE1E96">
        <w:t>responsibilit</w:t>
      </w:r>
      <w:r w:rsidR="00367899">
        <w:t>y</w:t>
      </w:r>
      <w:r w:rsidR="00463D08" w:rsidRPr="00BE1E96">
        <w:t xml:space="preserve"> </w:t>
      </w:r>
      <w:r w:rsidR="00367899">
        <w:t xml:space="preserve">required by </w:t>
      </w:r>
      <w:r w:rsidR="00463D08" w:rsidRPr="00BE1E96">
        <w:t>th</w:t>
      </w:r>
      <w:r w:rsidR="00367899">
        <w:t>ose</w:t>
      </w:r>
      <w:r w:rsidR="00463D08" w:rsidRPr="00BE1E96">
        <w:t xml:space="preserve"> relations. </w:t>
      </w:r>
      <w:r w:rsidR="00EA4A17" w:rsidRPr="00BE1E96">
        <w:t>F</w:t>
      </w:r>
      <w:r w:rsidR="00463D08" w:rsidRPr="00BE1E96">
        <w:t xml:space="preserve">or </w:t>
      </w:r>
      <w:r w:rsidR="00367899">
        <w:t>instance</w:t>
      </w:r>
      <w:r w:rsidR="00463D08" w:rsidRPr="00BE1E96">
        <w:t xml:space="preserve">, </w:t>
      </w:r>
      <w:r w:rsidR="00356516" w:rsidRPr="00BE1E96">
        <w:t xml:space="preserve">Confucians have denoted </w:t>
      </w:r>
      <w:r w:rsidR="00463D08" w:rsidRPr="00BE1E96">
        <w:t xml:space="preserve">five </w:t>
      </w:r>
      <w:r w:rsidR="00367899">
        <w:t>cardinal</w:t>
      </w:r>
      <w:r w:rsidR="00463D08" w:rsidRPr="00BE1E96">
        <w:t xml:space="preserve"> human relations (</w:t>
      </w:r>
      <w:r w:rsidR="00463D08" w:rsidRPr="00BE1E96">
        <w:rPr>
          <w:i/>
        </w:rPr>
        <w:t>Wulun</w:t>
      </w:r>
      <w:r w:rsidR="00463D08" w:rsidRPr="00BE1E96">
        <w:t xml:space="preserve">): parent-child, sibling, husband-wife, ruler-minister and friendship; </w:t>
      </w:r>
      <w:r w:rsidR="00D440C6" w:rsidRPr="00BE1E96">
        <w:t xml:space="preserve">and, </w:t>
      </w:r>
      <w:r w:rsidR="00463D08" w:rsidRPr="00BE1E96">
        <w:t>each pair of human relations embodie</w:t>
      </w:r>
      <w:r w:rsidR="00015175">
        <w:t>s</w:t>
      </w:r>
      <w:r w:rsidR="00463D08" w:rsidRPr="00BE1E96">
        <w:t xml:space="preserve"> a set of proper </w:t>
      </w:r>
      <w:r w:rsidR="00463D08" w:rsidRPr="00BE1E96">
        <w:lastRenderedPageBreak/>
        <w:t>conduct</w:t>
      </w:r>
      <w:r w:rsidR="00B12733" w:rsidRPr="00BE1E96">
        <w:t>s</w:t>
      </w:r>
      <w:r w:rsidR="00463D08" w:rsidRPr="00BE1E96">
        <w:t xml:space="preserve"> and attitude</w:t>
      </w:r>
      <w:r w:rsidR="00B12733" w:rsidRPr="00BE1E96">
        <w:t>s</w:t>
      </w:r>
      <w:r w:rsidR="00463D08" w:rsidRPr="00BE1E96">
        <w:t xml:space="preserve">, e.g. whether one is </w:t>
      </w:r>
      <w:r w:rsidR="00463D08" w:rsidRPr="00BE1E96">
        <w:rPr>
          <w:i/>
        </w:rPr>
        <w:t>properly</w:t>
      </w:r>
      <w:r w:rsidR="00463D08" w:rsidRPr="00BE1E96">
        <w:t xml:space="preserve"> a parent is determined by acceptance and fulfilment of the responsibilit</w:t>
      </w:r>
      <w:r w:rsidR="00367899">
        <w:t>y</w:t>
      </w:r>
      <w:r w:rsidR="00463D08" w:rsidRPr="00BE1E96">
        <w:t xml:space="preserve"> to </w:t>
      </w:r>
      <w:r w:rsidR="00015175">
        <w:t>one’s</w:t>
      </w:r>
      <w:r w:rsidR="00463D08" w:rsidRPr="00BE1E96">
        <w:t xml:space="preserve"> child </w:t>
      </w:r>
      <w:r w:rsidR="00B12733" w:rsidRPr="00BE1E96">
        <w:t xml:space="preserve">through </w:t>
      </w:r>
      <w:r w:rsidR="00463D08" w:rsidRPr="00BE1E96">
        <w:t>following the set of proper conduct</w:t>
      </w:r>
      <w:r w:rsidR="00B12733" w:rsidRPr="00BE1E96">
        <w:t>s</w:t>
      </w:r>
      <w:r w:rsidR="00463D08" w:rsidRPr="00BE1E96">
        <w:t xml:space="preserve"> and attitude</w:t>
      </w:r>
      <w:r w:rsidR="00B12733" w:rsidRPr="00BE1E96">
        <w:t>s prescribed by the parent-child relation</w:t>
      </w:r>
      <w:r w:rsidR="0027796D" w:rsidRPr="00BE1E96">
        <w:t>.</w:t>
      </w:r>
      <w:r w:rsidR="00463D08" w:rsidRPr="00BE1E96">
        <w:t xml:space="preserve"> </w:t>
      </w:r>
      <w:r w:rsidR="00367899">
        <w:t>T</w:t>
      </w:r>
      <w:r w:rsidR="00463D08" w:rsidRPr="00BE1E96">
        <w:t xml:space="preserve">he same holds for other </w:t>
      </w:r>
      <w:r w:rsidR="00367899">
        <w:t>cardinal</w:t>
      </w:r>
      <w:r w:rsidR="00367899" w:rsidRPr="00BE1E96">
        <w:t xml:space="preserve"> </w:t>
      </w:r>
      <w:r w:rsidR="00463D08" w:rsidRPr="00BE1E96">
        <w:t xml:space="preserve">human relations too. </w:t>
      </w:r>
      <w:r w:rsidR="00AF64E8">
        <w:t>In short, t</w:t>
      </w:r>
      <w:r w:rsidR="00367899">
        <w:t>o be a</w:t>
      </w:r>
      <w:r w:rsidR="00AF64E8">
        <w:t xml:space="preserve"> </w:t>
      </w:r>
      <w:r w:rsidR="00367899">
        <w:t>person</w:t>
      </w:r>
      <w:r w:rsidR="00BD338F">
        <w:t xml:space="preserve"> in the Confucian tradition</w:t>
      </w:r>
      <w:r w:rsidR="00367899">
        <w:t xml:space="preserve"> is to stand in some relations to others, </w:t>
      </w:r>
      <w:r w:rsidR="007D3E92">
        <w:t>and those relations are to be understood pr</w:t>
      </w:r>
      <w:r w:rsidR="00B85F50">
        <w:t>escriptive</w:t>
      </w:r>
      <w:r w:rsidR="00D7792E">
        <w:t>ly</w:t>
      </w:r>
      <w:r w:rsidR="00B85F50">
        <w:t xml:space="preserve">. As such, a Confucian person </w:t>
      </w:r>
      <w:r w:rsidR="00B85F50">
        <w:rPr>
          <w:i/>
        </w:rPr>
        <w:t>cannot</w:t>
      </w:r>
      <w:r w:rsidR="00B85F50">
        <w:t xml:space="preserve"> be </w:t>
      </w:r>
      <w:r w:rsidR="0083572F">
        <w:t>identi</w:t>
      </w:r>
      <w:r w:rsidR="00B85F50">
        <w:t>fied independent</w:t>
      </w:r>
      <w:r w:rsidR="00015175">
        <w:t>ly</w:t>
      </w:r>
      <w:r w:rsidR="00B85F50">
        <w:t xml:space="preserve"> </w:t>
      </w:r>
      <w:r w:rsidR="0083572F">
        <w:t xml:space="preserve">from </w:t>
      </w:r>
      <w:r w:rsidR="00B85F50">
        <w:t xml:space="preserve">others (or, </w:t>
      </w:r>
      <w:r w:rsidR="0083572F">
        <w:t>from</w:t>
      </w:r>
      <w:r w:rsidR="00015175">
        <w:t xml:space="preserve"> the</w:t>
      </w:r>
      <w:r w:rsidR="0083572F">
        <w:t xml:space="preserve"> </w:t>
      </w:r>
      <w:r w:rsidR="00B85F50">
        <w:t>web of social relationships</w:t>
      </w:r>
      <w:r w:rsidR="00AB4443">
        <w:t xml:space="preserve"> the person is situated in)</w:t>
      </w:r>
      <w:r w:rsidR="0083572F">
        <w:t xml:space="preserve">, and </w:t>
      </w:r>
      <w:r w:rsidR="005B4283">
        <w:t xml:space="preserve">the </w:t>
      </w:r>
      <w:r w:rsidR="0083572F">
        <w:t>Confucian personhood</w:t>
      </w:r>
      <w:r w:rsidR="00B85F50">
        <w:t xml:space="preserve"> </w:t>
      </w:r>
      <w:r w:rsidR="00B85F50">
        <w:rPr>
          <w:i/>
        </w:rPr>
        <w:t>must</w:t>
      </w:r>
      <w:r w:rsidR="00B85F50">
        <w:t xml:space="preserve"> be </w:t>
      </w:r>
      <w:r w:rsidR="0083572F">
        <w:t>ascribed via</w:t>
      </w:r>
      <w:r w:rsidR="00B85F50">
        <w:t xml:space="preserve"> the roles </w:t>
      </w:r>
      <w:r w:rsidR="009C4C20">
        <w:t>a</w:t>
      </w:r>
      <w:r w:rsidR="00B85F50">
        <w:t xml:space="preserve"> person occupies.</w:t>
      </w:r>
      <w:r w:rsidR="00AB4443">
        <w:t xml:space="preserve"> It is for this reason A. T. Nuyen argues </w:t>
      </w:r>
      <w:r w:rsidR="002F0531">
        <w:t xml:space="preserve">that </w:t>
      </w:r>
      <w:r w:rsidR="00AB4443">
        <w:t xml:space="preserve">Confucian ethics </w:t>
      </w:r>
      <w:r w:rsidR="002F0531">
        <w:t>should be</w:t>
      </w:r>
      <w:r w:rsidR="00AB4443">
        <w:t xml:space="preserve"> understood as a form of role-based ethics (Nuyen 2007, 2009).</w:t>
      </w:r>
    </w:p>
    <w:p w14:paraId="0634FB2E" w14:textId="53D5CEA5" w:rsidR="00E921DB" w:rsidRPr="00BE1E96" w:rsidRDefault="00C2207F" w:rsidP="001855E8">
      <w:pPr>
        <w:pStyle w:val="StandardText"/>
      </w:pPr>
      <w:r>
        <w:t>To describe the Confucian</w:t>
      </w:r>
      <w:r w:rsidR="00AA5ECB">
        <w:t xml:space="preserve"> view of</w:t>
      </w:r>
      <w:r>
        <w:t xml:space="preserve"> person</w:t>
      </w:r>
      <w:r w:rsidR="00015175">
        <w:t>hood</w:t>
      </w:r>
      <w:r>
        <w:t xml:space="preserve"> as developmental is to </w:t>
      </w:r>
      <w:r w:rsidR="00C06F4F">
        <w:t xml:space="preserve">highlight </w:t>
      </w:r>
      <w:r w:rsidR="00AA5ECB">
        <w:t>its emphasis on personhood as an on-going process.</w:t>
      </w:r>
      <w:r w:rsidR="001855E8">
        <w:t xml:space="preserve"> From the Confucian perspective, personhood is neither static nor given. It is not static,</w:t>
      </w:r>
      <w:r w:rsidR="00463D08" w:rsidRPr="00BE1E96">
        <w:t xml:space="preserve"> because persons </w:t>
      </w:r>
      <w:r w:rsidR="007969D8">
        <w:t>are</w:t>
      </w:r>
      <w:r w:rsidR="001855E8">
        <w:t xml:space="preserve"> not to be</w:t>
      </w:r>
      <w:r w:rsidR="00463D08" w:rsidRPr="00BE1E96">
        <w:t xml:space="preserve"> identified </w:t>
      </w:r>
      <w:r w:rsidR="001855E8">
        <w:t>by</w:t>
      </w:r>
      <w:r w:rsidR="001855E8" w:rsidRPr="00BE1E96">
        <w:t xml:space="preserve"> </w:t>
      </w:r>
      <w:r w:rsidR="00463D08" w:rsidRPr="00BE1E96">
        <w:t xml:space="preserve">a </w:t>
      </w:r>
      <w:r w:rsidR="001855E8">
        <w:t xml:space="preserve">given </w:t>
      </w:r>
      <w:r w:rsidR="00463D08" w:rsidRPr="00BE1E96">
        <w:t xml:space="preserve">set of characteristics of </w:t>
      </w:r>
      <w:r w:rsidR="001855E8">
        <w:t>human beings, e.g. rationality</w:t>
      </w:r>
      <w:r w:rsidR="00463D08" w:rsidRPr="00BE1E96">
        <w:t xml:space="preserve">. It is not </w:t>
      </w:r>
      <w:r w:rsidR="00463D08" w:rsidRPr="00136F71">
        <w:t>given</w:t>
      </w:r>
      <w:r w:rsidR="007969D8">
        <w:t>,</w:t>
      </w:r>
      <w:r w:rsidR="00463D08" w:rsidRPr="007969D8">
        <w:t xml:space="preserve"> </w:t>
      </w:r>
      <w:r w:rsidR="00463D08" w:rsidRPr="00BE1E96">
        <w:t xml:space="preserve">because, </w:t>
      </w:r>
      <w:r w:rsidR="007969D8">
        <w:t>while</w:t>
      </w:r>
      <w:r w:rsidR="007969D8" w:rsidRPr="00BE1E96">
        <w:t xml:space="preserve"> </w:t>
      </w:r>
      <w:r w:rsidR="00463D08" w:rsidRPr="00BE1E96">
        <w:t>every human being is endowed with the potential to be</w:t>
      </w:r>
      <w:r w:rsidR="00D64C84">
        <w:t>come</w:t>
      </w:r>
      <w:r w:rsidR="00463D08" w:rsidRPr="00BE1E96">
        <w:t xml:space="preserve"> a person, whether or not human beings </w:t>
      </w:r>
      <w:r w:rsidR="00463D08" w:rsidRPr="00136F71">
        <w:t>become</w:t>
      </w:r>
      <w:r w:rsidR="00463D08" w:rsidRPr="007969D8">
        <w:t xml:space="preserve"> </w:t>
      </w:r>
      <w:r w:rsidR="00463D08" w:rsidRPr="00BE1E96">
        <w:t xml:space="preserve">persons depends on their </w:t>
      </w:r>
      <w:r w:rsidR="001A6DE7" w:rsidRPr="00BE1E96">
        <w:t xml:space="preserve">own efforts </w:t>
      </w:r>
      <w:r w:rsidR="00832F54" w:rsidRPr="00BE1E96">
        <w:t>to</w:t>
      </w:r>
      <w:r w:rsidR="001A6DE7" w:rsidRPr="00BE1E96">
        <w:t xml:space="preserve"> </w:t>
      </w:r>
      <w:r w:rsidR="00832F54" w:rsidRPr="00BE1E96">
        <w:t xml:space="preserve">cultivate </w:t>
      </w:r>
      <w:r w:rsidR="001A6DE7" w:rsidRPr="00BE1E96">
        <w:t>the</w:t>
      </w:r>
      <w:r w:rsidR="00910F0F" w:rsidRPr="00BE1E96">
        <w:t xml:space="preserve"> </w:t>
      </w:r>
      <w:r w:rsidR="001A6DE7" w:rsidRPr="00BE1E96">
        <w:t>potential</w:t>
      </w:r>
      <w:r w:rsidR="00910F0F" w:rsidRPr="00BE1E96">
        <w:t xml:space="preserve"> bestowed on them</w:t>
      </w:r>
      <w:r w:rsidR="001A6DE7" w:rsidRPr="00BE1E96">
        <w:t>.</w:t>
      </w:r>
      <w:r w:rsidR="00910F0F" w:rsidRPr="00BE1E96">
        <w:t xml:space="preserve"> In other words,</w:t>
      </w:r>
      <w:r w:rsidR="00463D08" w:rsidRPr="00BE1E96">
        <w:t xml:space="preserve"> human beings are not born</w:t>
      </w:r>
      <w:r w:rsidR="00910F0F" w:rsidRPr="00BE1E96">
        <w:t xml:space="preserve"> as</w:t>
      </w:r>
      <w:r w:rsidR="00463D08" w:rsidRPr="00BE1E96">
        <w:t xml:space="preserve"> persons, and they </w:t>
      </w:r>
      <w:r w:rsidR="008E7F1C">
        <w:t xml:space="preserve">only </w:t>
      </w:r>
      <w:r w:rsidR="00463D08" w:rsidRPr="00BE1E96">
        <w:t>learn and practise to be</w:t>
      </w:r>
      <w:r w:rsidR="00910F0F" w:rsidRPr="00BE1E96">
        <w:t>come</w:t>
      </w:r>
      <w:r w:rsidR="00463D08" w:rsidRPr="00BE1E96">
        <w:t xml:space="preserve"> persons</w:t>
      </w:r>
      <w:r w:rsidR="001E1424">
        <w:t>.</w:t>
      </w:r>
      <w:r w:rsidR="001160D4" w:rsidRPr="00BE1E96">
        <w:t xml:space="preserve"> </w:t>
      </w:r>
      <w:r w:rsidR="00463D08" w:rsidRPr="00BE1E96">
        <w:t>Roger Ames and David Hall</w:t>
      </w:r>
      <w:r w:rsidR="001160D4" w:rsidRPr="00BE1E96">
        <w:t xml:space="preserve"> </w:t>
      </w:r>
      <w:r w:rsidR="0098719F" w:rsidRPr="00BE1E96">
        <w:t xml:space="preserve">have </w:t>
      </w:r>
      <w:r w:rsidR="001160D4" w:rsidRPr="00BE1E96">
        <w:t>aptly label</w:t>
      </w:r>
      <w:r w:rsidR="0098719F" w:rsidRPr="00BE1E96">
        <w:t>led</w:t>
      </w:r>
      <w:r w:rsidR="001160D4" w:rsidRPr="00BE1E96">
        <w:t xml:space="preserve"> this aspect of the Confucian notion of personhood </w:t>
      </w:r>
      <w:r w:rsidR="0098719F" w:rsidRPr="00BE1E96">
        <w:t xml:space="preserve">as </w:t>
      </w:r>
      <w:r w:rsidR="00463D08" w:rsidRPr="00BE1E96">
        <w:t>“person-making” (Hall &amp; Ames 1987)</w:t>
      </w:r>
      <w:r w:rsidR="003C483F" w:rsidRPr="00381521">
        <w:t>.</w:t>
      </w:r>
      <w:r w:rsidR="00463D08" w:rsidRPr="00775292">
        <w:rPr>
          <w:rFonts w:hint="eastAsia"/>
        </w:rPr>
        <w:t xml:space="preserve"> </w:t>
      </w:r>
      <w:r w:rsidR="0098719F" w:rsidRPr="00381521">
        <w:t>Since</w:t>
      </w:r>
      <w:r w:rsidR="00832F54" w:rsidRPr="00381521">
        <w:t xml:space="preserve"> each and every human being is endowed with the potential to become a person, individuals only need to cultivate </w:t>
      </w:r>
      <w:r w:rsidR="00343224" w:rsidRPr="00381521">
        <w:t xml:space="preserve">their potential to become persons. </w:t>
      </w:r>
      <w:r w:rsidR="00463D08" w:rsidRPr="00775292">
        <w:rPr>
          <w:rFonts w:hint="eastAsia"/>
        </w:rPr>
        <w:t xml:space="preserve">Hence, </w:t>
      </w:r>
      <w:r w:rsidR="00463D08" w:rsidRPr="00775292">
        <w:t>“</w:t>
      </w:r>
      <w:r w:rsidR="00463D08" w:rsidRPr="00AE6203">
        <w:rPr>
          <w:rFonts w:hint="eastAsia"/>
        </w:rPr>
        <w:t>person-making</w:t>
      </w:r>
      <w:r w:rsidR="00463D08" w:rsidRPr="00BE1E96">
        <w:t>”</w:t>
      </w:r>
      <w:r w:rsidR="00463D08" w:rsidRPr="00BE1E96">
        <w:rPr>
          <w:rFonts w:hint="eastAsia"/>
        </w:rPr>
        <w:t xml:space="preserve"> is essentially about </w:t>
      </w:r>
      <w:r w:rsidR="00463D08" w:rsidRPr="00BE1E96">
        <w:rPr>
          <w:i/>
        </w:rPr>
        <w:t>self-</w:t>
      </w:r>
      <w:r w:rsidR="00463D08" w:rsidRPr="00BE1E96">
        <w:t xml:space="preserve">cultivation. </w:t>
      </w:r>
      <w:r w:rsidR="00343224" w:rsidRPr="00BE1E96">
        <w:t>G</w:t>
      </w:r>
      <w:r w:rsidR="00463D08" w:rsidRPr="00BE1E96">
        <w:t xml:space="preserve">iven the relational nature of </w:t>
      </w:r>
      <w:r w:rsidR="00B25837">
        <w:t xml:space="preserve">Confucian </w:t>
      </w:r>
      <w:r w:rsidR="00463D08" w:rsidRPr="00BE1E96">
        <w:t>personhood,</w:t>
      </w:r>
      <w:r w:rsidR="00B25837">
        <w:t xml:space="preserve"> </w:t>
      </w:r>
      <w:r w:rsidR="00463D08" w:rsidRPr="00BE1E96">
        <w:t>self-cultivation is</w:t>
      </w:r>
      <w:r w:rsidR="001E1424">
        <w:t>,</w:t>
      </w:r>
      <w:r w:rsidR="00B25837">
        <w:t xml:space="preserve"> therefore</w:t>
      </w:r>
      <w:r w:rsidR="001E1424">
        <w:t>,</w:t>
      </w:r>
      <w:r w:rsidR="00463D08" w:rsidRPr="00BE1E96">
        <w:t xml:space="preserve"> about learning and </w:t>
      </w:r>
      <w:r w:rsidR="00106E7C" w:rsidRPr="00BE1E96">
        <w:t>practising to</w:t>
      </w:r>
      <w:r w:rsidR="00463D08" w:rsidRPr="00BE1E96">
        <w:t xml:space="preserve"> </w:t>
      </w:r>
      <w:r w:rsidR="00106E7C" w:rsidRPr="00BE1E96">
        <w:t xml:space="preserve">relate </w:t>
      </w:r>
      <w:r w:rsidR="00463D08" w:rsidRPr="00BE1E96">
        <w:t xml:space="preserve">to and interact with others </w:t>
      </w:r>
      <w:r w:rsidR="00106E7C" w:rsidRPr="00BE1E96">
        <w:t>properly</w:t>
      </w:r>
      <w:r w:rsidR="00463D08" w:rsidRPr="00BE1E96">
        <w:t xml:space="preserve">. </w:t>
      </w:r>
      <w:r w:rsidR="001F6231" w:rsidRPr="00BE1E96">
        <w:t>Here, i</w:t>
      </w:r>
      <w:r w:rsidR="009500BA" w:rsidRPr="00BE1E96">
        <w:t xml:space="preserve">t is helpful to note that </w:t>
      </w:r>
      <w:r w:rsidR="001F6231" w:rsidRPr="00BE1E96">
        <w:t>human beings can learn and practise to become persons,</w:t>
      </w:r>
      <w:r w:rsidR="009500BA" w:rsidRPr="00BE1E96">
        <w:t xml:space="preserve"> but</w:t>
      </w:r>
      <w:r w:rsidR="001F6231" w:rsidRPr="00BE1E96">
        <w:t xml:space="preserve"> they can too be degraded into non-persons (or, sub-persons) </w:t>
      </w:r>
      <w:r w:rsidR="007B06BF" w:rsidRPr="00BE1E96">
        <w:t>when they</w:t>
      </w:r>
      <w:r w:rsidR="001F6231" w:rsidRPr="00BE1E96">
        <w:t xml:space="preserve"> fail to assume and fulfil the </w:t>
      </w:r>
      <w:r w:rsidR="00B25837" w:rsidRPr="00BE1E96">
        <w:t>responsibilit</w:t>
      </w:r>
      <w:r w:rsidR="00B25837">
        <w:t>y</w:t>
      </w:r>
      <w:r w:rsidR="00B25837" w:rsidRPr="00BE1E96">
        <w:t xml:space="preserve"> </w:t>
      </w:r>
      <w:r w:rsidR="001F6231" w:rsidRPr="00BE1E96">
        <w:t>prescribed by their social roles.</w:t>
      </w:r>
      <w:r w:rsidR="0002434F" w:rsidRPr="00BE1E96">
        <w:t xml:space="preserve"> </w:t>
      </w:r>
      <w:r w:rsidR="00463D08" w:rsidRPr="00BE1E96">
        <w:t>For example,</w:t>
      </w:r>
      <w:r w:rsidR="00EF0599">
        <w:t xml:space="preserve"> to Confucians,</w:t>
      </w:r>
      <w:r w:rsidR="00463D08" w:rsidRPr="00BE1E96">
        <w:t xml:space="preserve"> a parent who fails to provide </w:t>
      </w:r>
      <w:r w:rsidR="00ED77AD">
        <w:t>adequate</w:t>
      </w:r>
      <w:r w:rsidR="00ED77AD" w:rsidRPr="00BE1E96">
        <w:t xml:space="preserve"> </w:t>
      </w:r>
      <w:r w:rsidR="00463D08" w:rsidRPr="00BE1E96">
        <w:t>love, care</w:t>
      </w:r>
      <w:r w:rsidR="00B25837">
        <w:t>,</w:t>
      </w:r>
      <w:r w:rsidR="00463D08" w:rsidRPr="00BE1E96">
        <w:t xml:space="preserve"> and guidance to his or her child is merely a beast</w:t>
      </w:r>
      <w:r w:rsidR="00EF0599">
        <w:t>.</w:t>
      </w:r>
      <w:r w:rsidR="00ED77AD">
        <w:t xml:space="preserve"> </w:t>
      </w:r>
      <w:r w:rsidR="00EF0599">
        <w:t>S</w:t>
      </w:r>
      <w:r w:rsidR="00ED77AD" w:rsidRPr="00BE1E96">
        <w:t xml:space="preserve">ince </w:t>
      </w:r>
      <w:r w:rsidR="00463D08" w:rsidRPr="00BE1E96">
        <w:t xml:space="preserve">there is </w:t>
      </w:r>
      <w:r w:rsidR="00183F87">
        <w:t>a</w:t>
      </w:r>
      <w:r w:rsidR="00183F87" w:rsidRPr="00BE1E96">
        <w:t xml:space="preserve"> </w:t>
      </w:r>
      <w:r w:rsidR="00463D08" w:rsidRPr="00BE1E96">
        <w:t xml:space="preserve">possibility for </w:t>
      </w:r>
      <w:r w:rsidR="00286E1D" w:rsidRPr="00BE1E96">
        <w:t>individual</w:t>
      </w:r>
      <w:r w:rsidR="00B25837">
        <w:t>s</w:t>
      </w:r>
      <w:r w:rsidR="00286E1D" w:rsidRPr="00BE1E96">
        <w:t xml:space="preserve"> to </w:t>
      </w:r>
      <w:r w:rsidR="00463D08" w:rsidRPr="00BE1E96">
        <w:t>degrade</w:t>
      </w:r>
      <w:r w:rsidR="00286E1D" w:rsidRPr="00BE1E96">
        <w:t xml:space="preserve"> from person</w:t>
      </w:r>
      <w:r w:rsidR="00B25837">
        <w:t>s</w:t>
      </w:r>
      <w:r w:rsidR="00463D08" w:rsidRPr="00BE1E96">
        <w:t xml:space="preserve"> to non-person</w:t>
      </w:r>
      <w:r w:rsidR="00B25837">
        <w:t>s</w:t>
      </w:r>
      <w:r w:rsidR="00463D08" w:rsidRPr="00BE1E96">
        <w:t>, being</w:t>
      </w:r>
      <w:r w:rsidR="00B25837">
        <w:t xml:space="preserve"> – or, more accurately, </w:t>
      </w:r>
      <w:r w:rsidR="00B25837" w:rsidRPr="00136F71">
        <w:rPr>
          <w:i/>
        </w:rPr>
        <w:t>becoming</w:t>
      </w:r>
      <w:r w:rsidR="00B25837">
        <w:t xml:space="preserve"> –</w:t>
      </w:r>
      <w:r w:rsidR="00463D08" w:rsidRPr="00BE1E96">
        <w:t xml:space="preserve"> person</w:t>
      </w:r>
      <w:r w:rsidR="00B25837">
        <w:t>s</w:t>
      </w:r>
      <w:r w:rsidR="00463D08" w:rsidRPr="00BE1E96">
        <w:t xml:space="preserve"> is literally an on-going process.</w:t>
      </w:r>
    </w:p>
    <w:p w14:paraId="65565878" w14:textId="0A93257A" w:rsidR="00857364" w:rsidRPr="0068085D" w:rsidRDefault="00463D08">
      <w:pPr>
        <w:pStyle w:val="StandardText"/>
      </w:pPr>
      <w:r w:rsidRPr="00BE1E96">
        <w:t xml:space="preserve">Finally, Confucians think that personhood is defined in terms of virtue(s). </w:t>
      </w:r>
      <w:r w:rsidR="00D971C9">
        <w:t>As it is stated</w:t>
      </w:r>
      <w:r w:rsidRPr="00BE1E96">
        <w:t xml:space="preserve"> in </w:t>
      </w:r>
      <w:r w:rsidRPr="00BE1E96">
        <w:rPr>
          <w:i/>
        </w:rPr>
        <w:t>The Doctrine of Mean</w:t>
      </w:r>
      <w:r w:rsidRPr="00BE1E96">
        <w:t xml:space="preserve"> 20 that “</w:t>
      </w:r>
      <w:r w:rsidR="00D971C9">
        <w:t>[h]</w:t>
      </w:r>
      <w:r w:rsidRPr="00BE1E96">
        <w:t>umanity (</w:t>
      </w:r>
      <w:r w:rsidRPr="00BE1E96">
        <w:rPr>
          <w:i/>
        </w:rPr>
        <w:t>Ren</w:t>
      </w:r>
      <w:r w:rsidRPr="00BE1E96">
        <w:t xml:space="preserve">) is [the distinguishing characteristic of] man” (Chan 1954: 104). </w:t>
      </w:r>
      <w:r w:rsidRPr="00BE1E96">
        <w:rPr>
          <w:i/>
        </w:rPr>
        <w:t>Ren</w:t>
      </w:r>
      <w:r w:rsidRPr="00BE1E96">
        <w:t xml:space="preserve">, often translated as ‘humanity’, ‘benevolence’, or ‘goodness’, is </w:t>
      </w:r>
      <w:r w:rsidR="00E43730">
        <w:t>viewed</w:t>
      </w:r>
      <w:r w:rsidR="00E43730" w:rsidRPr="00BE1E96">
        <w:t xml:space="preserve"> </w:t>
      </w:r>
      <w:r w:rsidRPr="00BE1E96">
        <w:t>as the ultimate virtue in Confucianism (Wong 20</w:t>
      </w:r>
      <w:r w:rsidR="00061322">
        <w:t>13</w:t>
      </w:r>
      <w:r w:rsidRPr="00BE1E96">
        <w:t>)</w:t>
      </w:r>
      <w:r w:rsidR="00E43730">
        <w:t>.</w:t>
      </w:r>
      <w:r w:rsidRPr="00BE1E96">
        <w:t xml:space="preserve"> </w:t>
      </w:r>
      <w:r w:rsidR="004E70F3">
        <w:t xml:space="preserve">It should be </w:t>
      </w:r>
      <w:r w:rsidR="00A27324">
        <w:t xml:space="preserve">remembered </w:t>
      </w:r>
      <w:r w:rsidR="004E70F3">
        <w:t xml:space="preserve">that </w:t>
      </w:r>
      <w:r w:rsidR="004E70F3" w:rsidRPr="00BE1E96">
        <w:rPr>
          <w:i/>
        </w:rPr>
        <w:t>having</w:t>
      </w:r>
      <w:r w:rsidR="004E70F3" w:rsidRPr="00BE1E96">
        <w:t xml:space="preserve"> the virtue in itself</w:t>
      </w:r>
      <w:r w:rsidR="004E70F3">
        <w:t xml:space="preserve"> </w:t>
      </w:r>
      <w:r w:rsidR="009E775D">
        <w:t>does not</w:t>
      </w:r>
      <w:r w:rsidR="004E70F3" w:rsidRPr="00BE1E96">
        <w:t xml:space="preserve"> suffice for</w:t>
      </w:r>
      <w:r w:rsidR="004E70F3">
        <w:t xml:space="preserve"> Confucian</w:t>
      </w:r>
      <w:r w:rsidR="004E70F3" w:rsidRPr="00BE1E96">
        <w:t xml:space="preserve"> personhood</w:t>
      </w:r>
      <w:r w:rsidR="009E775D">
        <w:t>,</w:t>
      </w:r>
      <w:r w:rsidRPr="00BE1E96">
        <w:t xml:space="preserve"> what is necessary is the realisation of the virtue</w:t>
      </w:r>
      <w:r w:rsidR="004F766A">
        <w:t>s</w:t>
      </w:r>
      <w:r w:rsidRPr="00BE1E96">
        <w:t xml:space="preserve"> </w:t>
      </w:r>
      <w:r w:rsidR="00D971C9">
        <w:t>through and within</w:t>
      </w:r>
      <w:r w:rsidR="00D971C9" w:rsidRPr="00BE1E96">
        <w:t xml:space="preserve"> </w:t>
      </w:r>
      <w:r w:rsidR="00E43730">
        <w:t>one’s</w:t>
      </w:r>
      <w:r w:rsidR="00E43730" w:rsidRPr="00BE1E96">
        <w:t xml:space="preserve"> </w:t>
      </w:r>
      <w:r w:rsidRPr="00BE1E96">
        <w:t>web of social relationships.</w:t>
      </w:r>
      <w:r w:rsidR="004F766A">
        <w:t xml:space="preserve"> </w:t>
      </w:r>
      <w:r w:rsidR="007B0314">
        <w:t>So construed</w:t>
      </w:r>
      <w:r w:rsidR="004F766A">
        <w:t xml:space="preserve">, Confucian virtues </w:t>
      </w:r>
      <w:r w:rsidR="004F766A" w:rsidRPr="004A34C1">
        <w:t xml:space="preserve">are </w:t>
      </w:r>
      <w:r w:rsidR="004F766A" w:rsidRPr="00136F71">
        <w:t>not independent</w:t>
      </w:r>
      <w:r w:rsidR="004F766A">
        <w:t xml:space="preserve"> from the social roles individuals occupy</w:t>
      </w:r>
      <w:r w:rsidR="00701B2C">
        <w:t xml:space="preserve">. </w:t>
      </w:r>
      <w:r w:rsidR="007B0314">
        <w:t>More importantly</w:t>
      </w:r>
      <w:r w:rsidR="00701B2C">
        <w:t xml:space="preserve">, they are </w:t>
      </w:r>
      <w:r w:rsidR="00701B2C" w:rsidRPr="003578BF">
        <w:t>not</w:t>
      </w:r>
      <w:r w:rsidR="00701B2C" w:rsidRPr="007B0314">
        <w:t xml:space="preserve"> i</w:t>
      </w:r>
      <w:r w:rsidR="00701B2C">
        <w:t>ndependent from the rites (</w:t>
      </w:r>
      <w:r w:rsidR="00857364">
        <w:rPr>
          <w:i/>
        </w:rPr>
        <w:t>Li</w:t>
      </w:r>
      <w:r w:rsidR="00701B2C">
        <w:t xml:space="preserve">, </w:t>
      </w:r>
      <w:r w:rsidR="00857364">
        <w:t xml:space="preserve">sometimes </w:t>
      </w:r>
      <w:r w:rsidR="005C75C0">
        <w:t xml:space="preserve">also </w:t>
      </w:r>
      <w:r w:rsidR="00857364">
        <w:t>translated as “</w:t>
      </w:r>
      <w:r w:rsidR="00701B2C">
        <w:t>ritual</w:t>
      </w:r>
      <w:r w:rsidR="00857364">
        <w:t xml:space="preserve">s”), which provide </w:t>
      </w:r>
      <w:r w:rsidR="00857364">
        <w:rPr>
          <w:i/>
        </w:rPr>
        <w:t>thick</w:t>
      </w:r>
      <w:r w:rsidR="00857364">
        <w:t xml:space="preserve"> instructions, not just </w:t>
      </w:r>
      <w:r w:rsidR="00857364">
        <w:rPr>
          <w:i/>
        </w:rPr>
        <w:t>thin</w:t>
      </w:r>
      <w:r w:rsidR="00857364">
        <w:t xml:space="preserve"> principles, as to what counts as proper</w:t>
      </w:r>
      <w:r w:rsidR="00EB58D4">
        <w:t xml:space="preserve"> conducts and attitudes</w:t>
      </w:r>
      <w:r w:rsidR="00857364">
        <w:t xml:space="preserve"> in various contexts with</w:t>
      </w:r>
      <w:r w:rsidR="00EB58D4">
        <w:t xml:space="preserve"> respect to</w:t>
      </w:r>
      <w:r w:rsidR="00857364">
        <w:t xml:space="preserve"> different social relationships.</w:t>
      </w:r>
      <w:r w:rsidR="00857364" w:rsidRPr="001319A5">
        <w:t xml:space="preserve"> </w:t>
      </w:r>
      <w:r w:rsidR="00764A94">
        <w:t xml:space="preserve">Since Confucians believe that the realisation of </w:t>
      </w:r>
      <w:r w:rsidR="00784F77">
        <w:rPr>
          <w:i/>
        </w:rPr>
        <w:t>Ren</w:t>
      </w:r>
      <w:r w:rsidR="00784F77">
        <w:t xml:space="preserve"> </w:t>
      </w:r>
      <w:r w:rsidR="00764A94">
        <w:t>requires human beings to live a specific way of life informed by rites</w:t>
      </w:r>
      <w:r w:rsidR="0068085D">
        <w:t xml:space="preserve">, the Confucian notion of personhood is essentially a </w:t>
      </w:r>
      <w:r w:rsidR="0068085D">
        <w:rPr>
          <w:i/>
        </w:rPr>
        <w:t>thick</w:t>
      </w:r>
      <w:r w:rsidR="0068085D">
        <w:t xml:space="preserve"> notion of personhoo</w:t>
      </w:r>
      <w:r w:rsidR="00704AFB">
        <w:t>d</w:t>
      </w:r>
      <w:r w:rsidR="00236BB4">
        <w:t xml:space="preserve">, which includes </w:t>
      </w:r>
      <w:r w:rsidR="000A61C7">
        <w:t xml:space="preserve">a </w:t>
      </w:r>
      <w:r w:rsidR="00236BB4">
        <w:t>substantive account of the good.</w:t>
      </w:r>
    </w:p>
    <w:p w14:paraId="2AE1BD9B" w14:textId="65CCAD7F" w:rsidR="00DD38EC" w:rsidRPr="003578BF" w:rsidRDefault="0067425B" w:rsidP="00136F71">
      <w:pPr>
        <w:pStyle w:val="Heading3"/>
        <w:rPr>
          <w:i w:val="0"/>
        </w:rPr>
      </w:pPr>
      <w:r w:rsidRPr="008F28F1">
        <w:lastRenderedPageBreak/>
        <w:t xml:space="preserve">3.2 </w:t>
      </w:r>
      <w:r w:rsidR="008F28F1" w:rsidRPr="00A170FC">
        <w:t xml:space="preserve">Public Participation versus </w:t>
      </w:r>
      <w:r w:rsidR="003A3F6A">
        <w:t xml:space="preserve">the </w:t>
      </w:r>
      <w:r w:rsidR="008F28F1" w:rsidRPr="00A170FC">
        <w:t>Confucian Person</w:t>
      </w:r>
      <w:r w:rsidR="008F28F1">
        <w:rPr>
          <w:highlight w:val="green"/>
        </w:rPr>
        <w:t xml:space="preserve"> </w:t>
      </w:r>
    </w:p>
    <w:p w14:paraId="7F6F989B" w14:textId="471A31CC" w:rsidR="0074177F" w:rsidRDefault="00670B57">
      <w:pPr>
        <w:pStyle w:val="StandardText"/>
      </w:pPr>
      <w:r>
        <w:t>T</w:t>
      </w:r>
      <w:r w:rsidR="00D573EF">
        <w:t xml:space="preserve">he </w:t>
      </w:r>
      <w:r w:rsidR="001D2A27">
        <w:t>characteristics of the Confucian view of person</w:t>
      </w:r>
      <w:r w:rsidR="00573636">
        <w:t>hoo</w:t>
      </w:r>
      <w:r w:rsidR="00C23601">
        <w:t xml:space="preserve">d I have just outlined, i.e. </w:t>
      </w:r>
      <w:r w:rsidR="001D2A27">
        <w:t>relationality, developmentality, and</w:t>
      </w:r>
      <w:r w:rsidR="000603AA">
        <w:t xml:space="preserve"> virtuousness</w:t>
      </w:r>
      <w:r>
        <w:t>,</w:t>
      </w:r>
      <w:r w:rsidR="00461B51">
        <w:t xml:space="preserve"> appear to be at odd with the liberal-democratic view of </w:t>
      </w:r>
      <w:r w:rsidR="00DE6319">
        <w:t xml:space="preserve">the </w:t>
      </w:r>
      <w:r w:rsidR="00461B51">
        <w:t xml:space="preserve">person </w:t>
      </w:r>
      <w:r w:rsidR="00FF7E80">
        <w:t>as</w:t>
      </w:r>
      <w:r w:rsidR="00C23601">
        <w:t xml:space="preserve"> an</w:t>
      </w:r>
      <w:r w:rsidR="00461B51">
        <w:t xml:space="preserve"> independent, rational, and self-determining</w:t>
      </w:r>
      <w:r w:rsidR="00FF7E80">
        <w:t xml:space="preserve"> being. </w:t>
      </w:r>
      <w:r w:rsidR="00755920">
        <w:t>In the following</w:t>
      </w:r>
      <w:r w:rsidR="00FF7E80">
        <w:t xml:space="preserve">, I argue that the Confucian view of </w:t>
      </w:r>
      <w:r w:rsidR="00DE6319">
        <w:t xml:space="preserve">the </w:t>
      </w:r>
      <w:r w:rsidR="00FF7E80">
        <w:t xml:space="preserve">person </w:t>
      </w:r>
      <w:r w:rsidR="00700B33">
        <w:t>could</w:t>
      </w:r>
      <w:r w:rsidR="0097768A">
        <w:t xml:space="preserve"> indeed</w:t>
      </w:r>
      <w:r w:rsidR="00700B33">
        <w:t xml:space="preserve"> be </w:t>
      </w:r>
      <w:r w:rsidR="009C6CA5">
        <w:t xml:space="preserve">seen </w:t>
      </w:r>
      <w:r w:rsidR="00700B33">
        <w:t xml:space="preserve">as </w:t>
      </w:r>
      <w:r w:rsidR="0097768A">
        <w:t xml:space="preserve">hostile </w:t>
      </w:r>
      <w:r w:rsidR="00573636">
        <w:t xml:space="preserve">to </w:t>
      </w:r>
      <w:r w:rsidR="00FF7E80">
        <w:t>the liberal democratic</w:t>
      </w:r>
      <w:r w:rsidR="009C6CA5">
        <w:t xml:space="preserve"> view of the person as well as the fundamental</w:t>
      </w:r>
      <w:r w:rsidR="00FF7E80">
        <w:t xml:space="preserve"> values of freedom and equality</w:t>
      </w:r>
      <w:r w:rsidR="00225953">
        <w:t xml:space="preserve"> so</w:t>
      </w:r>
      <w:r w:rsidR="00FF7E80">
        <w:t xml:space="preserve"> central to </w:t>
      </w:r>
      <w:r w:rsidR="009C6CA5">
        <w:t>it</w:t>
      </w:r>
      <w:r w:rsidR="006F573C">
        <w:t xml:space="preserve">, which, at the same time, serve as the </w:t>
      </w:r>
      <w:r w:rsidR="009C6CA5">
        <w:t xml:space="preserve">moral </w:t>
      </w:r>
      <w:r w:rsidR="006F573C">
        <w:t>foundation for public participation.</w:t>
      </w:r>
      <w:r w:rsidR="00D109BE">
        <w:t xml:space="preserve"> Accordingly,</w:t>
      </w:r>
      <w:r w:rsidR="00130F3C">
        <w:t xml:space="preserve"> </w:t>
      </w:r>
      <w:r w:rsidR="00D109BE">
        <w:t xml:space="preserve">Confucianism presents a </w:t>
      </w:r>
      <w:r w:rsidR="00D109BE">
        <w:rPr>
          <w:i/>
        </w:rPr>
        <w:t>prima facie</w:t>
      </w:r>
      <w:r w:rsidR="00D109BE">
        <w:t xml:space="preserve"> challenge to the normative </w:t>
      </w:r>
      <w:r w:rsidR="009C6CA5">
        <w:t xml:space="preserve">relevance </w:t>
      </w:r>
      <w:r w:rsidR="00D109BE">
        <w:t>of public participation</w:t>
      </w:r>
      <w:r w:rsidR="009C6CA5">
        <w:t xml:space="preserve"> in geoengineering governance and the ethics of geoengineering</w:t>
      </w:r>
      <w:r w:rsidR="00D109BE">
        <w:t>.</w:t>
      </w:r>
    </w:p>
    <w:p w14:paraId="268B50B5" w14:textId="4C6568E1" w:rsidR="0048289C" w:rsidRPr="00A170FC" w:rsidRDefault="00E93B8C">
      <w:pPr>
        <w:pStyle w:val="StandardText"/>
        <w:rPr>
          <w:lang w:val="en-US"/>
        </w:rPr>
      </w:pPr>
      <w:r>
        <w:t xml:space="preserve">I have </w:t>
      </w:r>
      <w:r w:rsidR="00BA0C8B">
        <w:t xml:space="preserve">pointed out </w:t>
      </w:r>
      <w:r>
        <w:t>that</w:t>
      </w:r>
      <w:r w:rsidR="00632B99">
        <w:t xml:space="preserve"> the value of</w:t>
      </w:r>
      <w:r>
        <w:t xml:space="preserve"> freedom</w:t>
      </w:r>
      <w:r w:rsidR="00632B99">
        <w:t xml:space="preserve"> </w:t>
      </w:r>
      <w:r w:rsidR="00056490">
        <w:t xml:space="preserve">arises </w:t>
      </w:r>
      <w:r w:rsidR="00632B99">
        <w:t xml:space="preserve">from the liberal democratic view of </w:t>
      </w:r>
      <w:r w:rsidR="00DE6319">
        <w:t xml:space="preserve">the </w:t>
      </w:r>
      <w:r w:rsidR="00632B99">
        <w:t>person</w:t>
      </w:r>
      <w:r>
        <w:t xml:space="preserve"> </w:t>
      </w:r>
      <w:r w:rsidR="00632B99">
        <w:t>grounds</w:t>
      </w:r>
      <w:r>
        <w:t xml:space="preserve"> the normative significance of public participation, because individuals, </w:t>
      </w:r>
      <w:r w:rsidR="009C3E5F">
        <w:t>q</w:t>
      </w:r>
      <w:r w:rsidR="00A05CE4">
        <w:t>u</w:t>
      </w:r>
      <w:r w:rsidR="009C3E5F">
        <w:t>a</w:t>
      </w:r>
      <w:r w:rsidR="00816D2C">
        <w:t xml:space="preserve"> </w:t>
      </w:r>
      <w:r>
        <w:rPr>
          <w:i/>
        </w:rPr>
        <w:t>free</w:t>
      </w:r>
      <w:r>
        <w:t xml:space="preserve"> individuals, have </w:t>
      </w:r>
      <w:r w:rsidR="00F24396">
        <w:t xml:space="preserve">the </w:t>
      </w:r>
      <w:r w:rsidR="00632B99">
        <w:t>right-</w:t>
      </w:r>
      <w:r>
        <w:t>claim against decisions and actions that could interfere their way of life</w:t>
      </w:r>
      <w:r w:rsidR="00056490">
        <w:t>.</w:t>
      </w:r>
      <w:r w:rsidR="00632B99">
        <w:t xml:space="preserve"> </w:t>
      </w:r>
      <w:r w:rsidR="00056490">
        <w:t xml:space="preserve">It </w:t>
      </w:r>
      <w:r w:rsidR="00632B99">
        <w:t>is through public participation individuals can take decisions and actions to be their</w:t>
      </w:r>
      <w:r w:rsidR="000950AB">
        <w:t xml:space="preserve"> own</w:t>
      </w:r>
      <w:r w:rsidR="00632B99">
        <w:t>.</w:t>
      </w:r>
      <w:r w:rsidR="00056490">
        <w:t xml:space="preserve"> T</w:t>
      </w:r>
      <w:r w:rsidR="00897EF8">
        <w:t>o the extent</w:t>
      </w:r>
      <w:r w:rsidR="00056490">
        <w:t xml:space="preserve"> that</w:t>
      </w:r>
      <w:r w:rsidR="00897EF8">
        <w:t xml:space="preserve"> </w:t>
      </w:r>
      <w:r w:rsidR="00056490">
        <w:t xml:space="preserve">the </w:t>
      </w:r>
      <w:r w:rsidR="00897EF8">
        <w:t>Confucian</w:t>
      </w:r>
      <w:r w:rsidR="00056490">
        <w:t xml:space="preserve"> view of</w:t>
      </w:r>
      <w:r w:rsidR="00897EF8">
        <w:t xml:space="preserve"> person</w:t>
      </w:r>
      <w:r w:rsidR="00056490">
        <w:t>hood</w:t>
      </w:r>
      <w:r w:rsidR="00897EF8">
        <w:t xml:space="preserve"> </w:t>
      </w:r>
      <w:r w:rsidR="00056490">
        <w:t xml:space="preserve">is </w:t>
      </w:r>
      <w:r w:rsidR="00897EF8">
        <w:t xml:space="preserve">relational, i.e. social and interdependent, </w:t>
      </w:r>
      <w:r w:rsidR="00DC5B60">
        <w:t xml:space="preserve">the value of freedom does not provide the </w:t>
      </w:r>
      <w:r w:rsidR="00DC5B60">
        <w:rPr>
          <w:i/>
        </w:rPr>
        <w:t>same</w:t>
      </w:r>
      <w:r w:rsidR="00DC5B60">
        <w:t xml:space="preserve"> </w:t>
      </w:r>
      <w:r w:rsidR="00056490">
        <w:t xml:space="preserve">moral </w:t>
      </w:r>
      <w:r w:rsidR="00DC5B60">
        <w:t xml:space="preserve">foundation for public participation. Indeed, the emphasis of Confucian personhood has </w:t>
      </w:r>
      <w:r w:rsidR="00561A24">
        <w:t xml:space="preserve">primarily </w:t>
      </w:r>
      <w:r w:rsidR="00DC5B60">
        <w:t xml:space="preserve">been on </w:t>
      </w:r>
      <w:r w:rsidR="00123B14">
        <w:t xml:space="preserve">the </w:t>
      </w:r>
      <w:r w:rsidR="00DC5B60">
        <w:t xml:space="preserve">responsibility prescribed by social roles, and the rites that specify how the responsibility is to be </w:t>
      </w:r>
      <w:r w:rsidR="000D332D">
        <w:t xml:space="preserve">properly </w:t>
      </w:r>
      <w:r w:rsidR="00DC5B60">
        <w:t>assumed and fulfilled.</w:t>
      </w:r>
      <w:r w:rsidR="009C16FB">
        <w:t xml:space="preserve"> </w:t>
      </w:r>
      <w:r w:rsidR="001D4FF7">
        <w:t>Accordingly, t</w:t>
      </w:r>
      <w:r w:rsidR="00561A24">
        <w:t>he relational nature of</w:t>
      </w:r>
      <w:r w:rsidR="00056490">
        <w:t xml:space="preserve"> the</w:t>
      </w:r>
      <w:r w:rsidR="00561A24">
        <w:t xml:space="preserve"> Confucian personhood</w:t>
      </w:r>
      <w:r w:rsidR="009C16FB">
        <w:t xml:space="preserve"> </w:t>
      </w:r>
      <w:r w:rsidR="00A17FE3">
        <w:t>seem</w:t>
      </w:r>
      <w:r w:rsidR="009C16FB">
        <w:t xml:space="preserve">s to </w:t>
      </w:r>
      <w:r w:rsidR="001D4FF7">
        <w:t>relegate</w:t>
      </w:r>
      <w:r w:rsidR="009C16FB">
        <w:t xml:space="preserve"> the </w:t>
      </w:r>
      <w:r w:rsidR="001D4FF7">
        <w:t xml:space="preserve">value </w:t>
      </w:r>
      <w:r w:rsidR="009C16FB">
        <w:t xml:space="preserve">of </w:t>
      </w:r>
      <w:r w:rsidR="005013DA">
        <w:t>freedom</w:t>
      </w:r>
      <w:r w:rsidR="00A17FE3">
        <w:t xml:space="preserve"> of individual</w:t>
      </w:r>
      <w:r w:rsidR="006C7E89">
        <w:t>s</w:t>
      </w:r>
      <w:r w:rsidR="00561A24">
        <w:t>, and thereby</w:t>
      </w:r>
      <w:r w:rsidR="00FA3179">
        <w:t xml:space="preserve"> weaken</w:t>
      </w:r>
      <w:r w:rsidR="00561A24">
        <w:t>s</w:t>
      </w:r>
      <w:r w:rsidR="00FA3179">
        <w:t xml:space="preserve"> the </w:t>
      </w:r>
      <w:r w:rsidR="009320B7">
        <w:t xml:space="preserve">moral </w:t>
      </w:r>
      <w:r w:rsidR="0075100F">
        <w:t>foundation for</w:t>
      </w:r>
      <w:r w:rsidR="00FA3179">
        <w:t xml:space="preserve"> public participation</w:t>
      </w:r>
      <w:r w:rsidR="0075100F">
        <w:t>.</w:t>
      </w:r>
      <w:r w:rsidR="0048289C">
        <w:t xml:space="preserve"> </w:t>
      </w:r>
      <w:r w:rsidR="00144F17">
        <w:t>Of course,</w:t>
      </w:r>
      <w:r w:rsidR="00144F17">
        <w:rPr>
          <w:lang w:val="en-US"/>
        </w:rPr>
        <w:t xml:space="preserve"> </w:t>
      </w:r>
      <w:r w:rsidR="0048289C">
        <w:rPr>
          <w:lang w:val="en-US"/>
        </w:rPr>
        <w:t>the Confucian ethical-political tradition does have an understanding of autonomy</w:t>
      </w:r>
      <w:r w:rsidR="005A465C">
        <w:rPr>
          <w:lang w:val="en-US"/>
        </w:rPr>
        <w:t xml:space="preserve"> (and, freedom)</w:t>
      </w:r>
      <w:r w:rsidR="0048289C">
        <w:rPr>
          <w:lang w:val="en-US"/>
        </w:rPr>
        <w:t>, which is subs</w:t>
      </w:r>
      <w:r w:rsidR="00144F17">
        <w:rPr>
          <w:lang w:val="en-US"/>
        </w:rPr>
        <w:t>tantiated with a particular vision</w:t>
      </w:r>
      <w:r w:rsidR="0048289C">
        <w:rPr>
          <w:lang w:val="en-US"/>
        </w:rPr>
        <w:t xml:space="preserve"> of the good in Confucianism. As Wang Yunping nicely illustrates the difference between the liberal democratic and Confucian understanding of freedom, “the [liberal democratic] of freedom means to free oneself from dominance (of authority and of any other external sources), whereas the Confucian concept of freedom is to free oneself from anything (advantage, selfishness, weakness of mind, corrupt society) that may be an obstacle to the good life.</w:t>
      </w:r>
      <w:r w:rsidR="0048289C" w:rsidRPr="007267C8">
        <w:t xml:space="preserve"> </w:t>
      </w:r>
      <w:r w:rsidR="0048289C" w:rsidRPr="007267C8">
        <w:rPr>
          <w:lang w:val="en-US"/>
        </w:rPr>
        <w:t>In other words, whereas the [liberal-democratic notion of autonomy requires us to be very critical and cautious with any substantive conception of the final ends, the Confucian moral person holds steadily onto the very conception of the good and never falls short of it"</w:t>
      </w:r>
      <w:r w:rsidR="0048289C">
        <w:rPr>
          <w:lang w:val="en-US"/>
        </w:rPr>
        <w:t xml:space="preserve"> (Wang 2002, 264)</w:t>
      </w:r>
      <w:r w:rsidR="0048289C" w:rsidRPr="007267C8">
        <w:rPr>
          <w:lang w:val="en-US"/>
        </w:rPr>
        <w:t>.</w:t>
      </w:r>
      <w:r w:rsidR="008B481D">
        <w:rPr>
          <w:lang w:val="en-US"/>
        </w:rPr>
        <w:t xml:space="preserve"> At the very least,</w:t>
      </w:r>
      <w:r w:rsidR="00144F17">
        <w:rPr>
          <w:lang w:val="en-US"/>
        </w:rPr>
        <w:t xml:space="preserve"> then,</w:t>
      </w:r>
      <w:r w:rsidR="008B481D">
        <w:rPr>
          <w:lang w:val="en-US"/>
        </w:rPr>
        <w:t xml:space="preserve"> </w:t>
      </w:r>
      <w:r w:rsidR="00494604">
        <w:rPr>
          <w:lang w:val="en-US"/>
        </w:rPr>
        <w:t xml:space="preserve">unlike the liberal-democratic understanding of </w:t>
      </w:r>
      <w:r w:rsidR="005A465C">
        <w:rPr>
          <w:lang w:val="en-US"/>
        </w:rPr>
        <w:t xml:space="preserve">autonomy and </w:t>
      </w:r>
      <w:r w:rsidR="00494604">
        <w:rPr>
          <w:lang w:val="en-US"/>
        </w:rPr>
        <w:t xml:space="preserve">freedom, </w:t>
      </w:r>
      <w:r w:rsidR="008B481D">
        <w:rPr>
          <w:lang w:val="en-US"/>
        </w:rPr>
        <w:t>the Confucian understanding</w:t>
      </w:r>
      <w:r w:rsidR="00980470">
        <w:rPr>
          <w:lang w:val="en-US"/>
        </w:rPr>
        <w:t xml:space="preserve"> of autonomy and freedom</w:t>
      </w:r>
      <w:r w:rsidR="008B481D">
        <w:rPr>
          <w:lang w:val="en-US"/>
        </w:rPr>
        <w:t xml:space="preserve"> </w:t>
      </w:r>
      <w:r w:rsidR="005A465C">
        <w:rPr>
          <w:lang w:val="en-US"/>
        </w:rPr>
        <w:t>does not provide a strong moral ground</w:t>
      </w:r>
      <w:r w:rsidR="008B481D">
        <w:rPr>
          <w:lang w:val="en-US"/>
        </w:rPr>
        <w:t xml:space="preserve"> </w:t>
      </w:r>
      <w:r w:rsidR="008B481D">
        <w:rPr>
          <w:i/>
          <w:lang w:val="en-US"/>
        </w:rPr>
        <w:t>against</w:t>
      </w:r>
      <w:r w:rsidR="0045437B">
        <w:rPr>
          <w:lang w:val="en-US"/>
        </w:rPr>
        <w:t xml:space="preserve"> interference of their lives</w:t>
      </w:r>
      <w:r w:rsidR="008B481D">
        <w:rPr>
          <w:lang w:val="en-US"/>
        </w:rPr>
        <w:t xml:space="preserve"> provided that the interference in question is regarded as </w:t>
      </w:r>
      <w:r w:rsidR="008B481D">
        <w:rPr>
          <w:i/>
          <w:lang w:val="en-US"/>
        </w:rPr>
        <w:t>good</w:t>
      </w:r>
      <w:r w:rsidR="008B481D">
        <w:rPr>
          <w:lang w:val="en-US"/>
        </w:rPr>
        <w:t xml:space="preserve"> from the Confucian perspective.</w:t>
      </w:r>
    </w:p>
    <w:p w14:paraId="7D99899F" w14:textId="5A250A8D" w:rsidR="00E01513" w:rsidRDefault="00EC6FDC" w:rsidP="00FC5D71">
      <w:pPr>
        <w:pStyle w:val="StandardText"/>
      </w:pPr>
      <w:r>
        <w:t xml:space="preserve">A more serious challenge to the normative </w:t>
      </w:r>
      <w:r w:rsidR="00BA5216">
        <w:t xml:space="preserve">relevance </w:t>
      </w:r>
      <w:r>
        <w:t xml:space="preserve">of public participation, however, comes from the view of (in)equality in Confucian ethical-political tradition. As I have argued, equality provides the </w:t>
      </w:r>
      <w:r w:rsidR="00BA5216">
        <w:t>moral</w:t>
      </w:r>
      <w:r>
        <w:t xml:space="preserve"> foundation for public participation: when each and every individual is viewed as equal, </w:t>
      </w:r>
      <w:r w:rsidR="009801F5">
        <w:t xml:space="preserve">all </w:t>
      </w:r>
      <w:r>
        <w:t xml:space="preserve">voice ought to be treated equally; and, therefore, </w:t>
      </w:r>
      <w:r w:rsidR="00986ED0">
        <w:t>there is no</w:t>
      </w:r>
      <w:r>
        <w:t xml:space="preserve"> legitimate ground to exclude</w:t>
      </w:r>
      <w:r w:rsidR="009801F5">
        <w:t xml:space="preserve"> any of</w:t>
      </w:r>
      <w:r>
        <w:t xml:space="preserve"> them in processes of decision-making.</w:t>
      </w:r>
      <w:r w:rsidR="000C6040">
        <w:t xml:space="preserve"> </w:t>
      </w:r>
      <w:r w:rsidR="001325F1">
        <w:t xml:space="preserve">Yet, the Confucian notion of personhood </w:t>
      </w:r>
      <w:r w:rsidR="00E52060">
        <w:t xml:space="preserve">proffers </w:t>
      </w:r>
      <w:r w:rsidR="00B83A47">
        <w:t xml:space="preserve">a different </w:t>
      </w:r>
      <w:r w:rsidR="003F3D4B">
        <w:t xml:space="preserve">understanding </w:t>
      </w:r>
      <w:r w:rsidR="00B83A47">
        <w:t>of equality</w:t>
      </w:r>
      <w:r w:rsidR="009D51D1">
        <w:t>, which is at odd with the lib</w:t>
      </w:r>
      <w:r w:rsidR="00166259">
        <w:t xml:space="preserve">eral democratic </w:t>
      </w:r>
      <w:r w:rsidR="006C1E93">
        <w:t>understanding</w:t>
      </w:r>
      <w:r w:rsidR="009D51D1">
        <w:t>.</w:t>
      </w:r>
      <w:r w:rsidR="00166259">
        <w:t xml:space="preserve"> </w:t>
      </w:r>
      <w:r w:rsidR="005A7971">
        <w:t xml:space="preserve">While </w:t>
      </w:r>
      <w:r w:rsidR="00166259">
        <w:t>the Confucian et</w:t>
      </w:r>
      <w:r w:rsidR="009D7E9B">
        <w:t>hical-political tradition does presume a</w:t>
      </w:r>
      <w:r w:rsidR="003F3D4B">
        <w:t>n understanding</w:t>
      </w:r>
      <w:r w:rsidR="009D7E9B">
        <w:t xml:space="preserve"> of equality</w:t>
      </w:r>
      <w:r w:rsidR="003F3D4B">
        <w:t xml:space="preserve"> that is similar to the liberal democratic understanding</w:t>
      </w:r>
      <w:r w:rsidR="009D7E9B">
        <w:t xml:space="preserve">, </w:t>
      </w:r>
      <w:r w:rsidR="005238EE">
        <w:t>namely</w:t>
      </w:r>
      <w:r w:rsidR="009D7E9B">
        <w:t xml:space="preserve"> </w:t>
      </w:r>
      <w:r w:rsidR="00166259">
        <w:t xml:space="preserve">every person is born with the </w:t>
      </w:r>
      <w:r w:rsidR="00166259" w:rsidRPr="00DE0E78">
        <w:t xml:space="preserve">same </w:t>
      </w:r>
      <w:r w:rsidR="00166259">
        <w:t>potential</w:t>
      </w:r>
      <w:r w:rsidR="00C455C8">
        <w:t xml:space="preserve"> to be moral</w:t>
      </w:r>
      <w:r w:rsidR="00166259">
        <w:t xml:space="preserve">, </w:t>
      </w:r>
      <w:r w:rsidR="009D7E9B">
        <w:t xml:space="preserve">its emphasis nonetheless is on </w:t>
      </w:r>
      <w:r w:rsidR="00FB0B18">
        <w:t xml:space="preserve">the </w:t>
      </w:r>
      <w:r w:rsidR="009D7E9B">
        <w:t xml:space="preserve">differentiation by individuals’ </w:t>
      </w:r>
      <w:r w:rsidR="003F627E">
        <w:t xml:space="preserve">degree of </w:t>
      </w:r>
      <w:r w:rsidR="009D7E9B">
        <w:t>virtuo</w:t>
      </w:r>
      <w:r w:rsidR="007C71A6">
        <w:t>u</w:t>
      </w:r>
      <w:r w:rsidR="00D4522A">
        <w:t>sness</w:t>
      </w:r>
      <w:r w:rsidR="003F3D4B">
        <w:t xml:space="preserve"> and capacity;</w:t>
      </w:r>
      <w:r w:rsidR="009D7E9B">
        <w:t xml:space="preserve"> or</w:t>
      </w:r>
      <w:r w:rsidR="003F3D4B">
        <w:t>,</w:t>
      </w:r>
      <w:r w:rsidR="009D7E9B">
        <w:t xml:space="preserve"> in Li Chenyang’s term</w:t>
      </w:r>
      <w:r w:rsidR="003F3D4B">
        <w:t xml:space="preserve">, </w:t>
      </w:r>
      <w:r w:rsidR="00A11221">
        <w:t>the</w:t>
      </w:r>
      <w:r w:rsidR="007A1006">
        <w:t xml:space="preserve"> emphasis of</w:t>
      </w:r>
      <w:r w:rsidR="00710801">
        <w:t xml:space="preserve"> the</w:t>
      </w:r>
      <w:r w:rsidR="00A11221">
        <w:t xml:space="preserve"> </w:t>
      </w:r>
      <w:r w:rsidR="003F3D4B">
        <w:t>Confucian</w:t>
      </w:r>
      <w:r w:rsidR="00BC55C8">
        <w:t xml:space="preserve"> </w:t>
      </w:r>
      <w:r w:rsidR="00BC55C8">
        <w:lastRenderedPageBreak/>
        <w:t>ethical-political tradition</w:t>
      </w:r>
      <w:r w:rsidR="003F3D4B">
        <w:t xml:space="preserve"> is on</w:t>
      </w:r>
      <w:r w:rsidR="009D7E9B">
        <w:t xml:space="preserve"> “proportional equality”, i.e. “equality relative to people’s due” (Li 2012).</w:t>
      </w:r>
      <w:r w:rsidR="006F1AF5">
        <w:t xml:space="preserve"> As</w:t>
      </w:r>
      <w:r w:rsidR="009D7E9B">
        <w:t xml:space="preserve"> Li rightly notes</w:t>
      </w:r>
      <w:r w:rsidR="006F1AF5">
        <w:t>,</w:t>
      </w:r>
      <w:r w:rsidR="009D7E9B">
        <w:t xml:space="preserve"> </w:t>
      </w:r>
      <w:r w:rsidR="003F627E">
        <w:t xml:space="preserve">the </w:t>
      </w:r>
      <w:r w:rsidR="009D7E9B">
        <w:t xml:space="preserve">ideal Confucian society </w:t>
      </w:r>
      <w:r w:rsidR="00631396">
        <w:t xml:space="preserve">will be </w:t>
      </w:r>
      <w:r w:rsidR="009D7E9B">
        <w:t xml:space="preserve">based on division of labours </w:t>
      </w:r>
      <w:r w:rsidR="00334F26">
        <w:t>according to</w:t>
      </w:r>
      <w:r w:rsidR="009D7E9B">
        <w:t xml:space="preserve"> individuals’ </w:t>
      </w:r>
      <w:r w:rsidR="009D7E9B">
        <w:rPr>
          <w:i/>
        </w:rPr>
        <w:t>actual</w:t>
      </w:r>
      <w:r w:rsidR="009D7E9B">
        <w:t xml:space="preserve"> abilities, and the more </w:t>
      </w:r>
      <w:r w:rsidR="003C6461">
        <w:t>virtuous and capable</w:t>
      </w:r>
      <w:r w:rsidR="009D7E9B">
        <w:t xml:space="preserve"> </w:t>
      </w:r>
      <w:r w:rsidR="003C6461">
        <w:t xml:space="preserve">persons </w:t>
      </w:r>
      <w:r w:rsidR="00756137">
        <w:t>ought to be</w:t>
      </w:r>
      <w:r w:rsidR="009D7E9B">
        <w:t xml:space="preserve"> more responsible </w:t>
      </w:r>
      <w:r w:rsidR="00701084">
        <w:t xml:space="preserve">in </w:t>
      </w:r>
      <w:r w:rsidR="009D7E9B">
        <w:t>decision-making.</w:t>
      </w:r>
      <w:r w:rsidR="009226F8">
        <w:t xml:space="preserve"> </w:t>
      </w:r>
    </w:p>
    <w:p w14:paraId="6D4AAF0E" w14:textId="74F3C146" w:rsidR="00EE6987" w:rsidRDefault="009226F8">
      <w:pPr>
        <w:pStyle w:val="StandardText"/>
      </w:pPr>
      <w:r>
        <w:t xml:space="preserve">As I have </w:t>
      </w:r>
      <w:r w:rsidR="00AB0C77">
        <w:t>pointe</w:t>
      </w:r>
      <w:r>
        <w:t>d</w:t>
      </w:r>
      <w:r w:rsidR="00EB6225">
        <w:t xml:space="preserve"> out</w:t>
      </w:r>
      <w:r>
        <w:t>, the Confucian view of person</w:t>
      </w:r>
      <w:r w:rsidR="00180C74">
        <w:t>hood</w:t>
      </w:r>
      <w:r>
        <w:t xml:space="preserve"> is developmental and virtue-based, which implies that individuals </w:t>
      </w:r>
      <w:r w:rsidR="00EB68BE">
        <w:t xml:space="preserve">will </w:t>
      </w:r>
      <w:r w:rsidR="00146DE0">
        <w:t xml:space="preserve">indeed be </w:t>
      </w:r>
      <w:r>
        <w:t>diff</w:t>
      </w:r>
      <w:r w:rsidR="00C70E0D">
        <w:t>er</w:t>
      </w:r>
      <w:r w:rsidR="00146DE0">
        <w:t>ent</w:t>
      </w:r>
      <w:r>
        <w:t xml:space="preserve"> in their </w:t>
      </w:r>
      <w:r w:rsidR="003C6461">
        <w:t xml:space="preserve">degree of virtuousness and </w:t>
      </w:r>
      <w:r>
        <w:t>capa</w:t>
      </w:r>
      <w:r w:rsidR="00EB68BE">
        <w:t>city</w:t>
      </w:r>
      <w:r>
        <w:t xml:space="preserve">. </w:t>
      </w:r>
      <w:r w:rsidR="00C70E0D">
        <w:t>Hence, the power o</w:t>
      </w:r>
      <w:r w:rsidR="002B091A">
        <w:t>f</w:t>
      </w:r>
      <w:r w:rsidR="00C70E0D">
        <w:t xml:space="preserve"> decision-making will</w:t>
      </w:r>
      <w:r w:rsidR="00434B7F">
        <w:t xml:space="preserve"> </w:t>
      </w:r>
      <w:r w:rsidR="00EB68BE">
        <w:t xml:space="preserve">always </w:t>
      </w:r>
      <w:r w:rsidR="00C70E0D">
        <w:t>be distributed unevenly in Confucian societ</w:t>
      </w:r>
      <w:r w:rsidR="00EB68BE">
        <w:t>ies</w:t>
      </w:r>
      <w:r w:rsidR="00496DC3">
        <w:t xml:space="preserve">. </w:t>
      </w:r>
      <w:r w:rsidR="00452705">
        <w:t>F</w:t>
      </w:r>
      <w:r w:rsidR="00177F04">
        <w:t>or Confucians,</w:t>
      </w:r>
      <w:r w:rsidR="00452705">
        <w:t xml:space="preserve"> in effect,</w:t>
      </w:r>
      <w:r w:rsidR="00177F04">
        <w:t xml:space="preserve"> </w:t>
      </w:r>
      <w:r w:rsidR="00496DC3">
        <w:t xml:space="preserve">it </w:t>
      </w:r>
      <w:r w:rsidR="00496DC3">
        <w:rPr>
          <w:i/>
        </w:rPr>
        <w:t xml:space="preserve">ought </w:t>
      </w:r>
      <w:r w:rsidR="00496DC3">
        <w:t xml:space="preserve">to be distributed unevenly </w:t>
      </w:r>
      <w:r w:rsidR="00F74D87">
        <w:t>because</w:t>
      </w:r>
      <w:r w:rsidR="00496DC3">
        <w:t xml:space="preserve"> individuals’ degree of virtuousness</w:t>
      </w:r>
      <w:r w:rsidR="003C6461">
        <w:t xml:space="preserve"> and </w:t>
      </w:r>
      <w:r w:rsidR="003970B2">
        <w:t>capa</w:t>
      </w:r>
      <w:r w:rsidR="00F74D87">
        <w:t>city vary</w:t>
      </w:r>
      <w:r w:rsidR="00496DC3">
        <w:t>.</w:t>
      </w:r>
      <w:r w:rsidR="00D7204D">
        <w:t xml:space="preserve"> </w:t>
      </w:r>
      <w:r w:rsidR="00625720">
        <w:t>As such</w:t>
      </w:r>
      <w:r w:rsidR="0087157F">
        <w:t xml:space="preserve">, the Confucian view of the person does not vindicate the idea </w:t>
      </w:r>
      <w:r w:rsidR="003F3D4B">
        <w:t xml:space="preserve">that each and every individual is viewed as equal, and his or her voices </w:t>
      </w:r>
      <w:r w:rsidR="0087157F">
        <w:t xml:space="preserve">is </w:t>
      </w:r>
      <w:r w:rsidR="003F3D4B">
        <w:t>to be treated equally</w:t>
      </w:r>
      <w:r w:rsidR="00DD15C0">
        <w:t>;</w:t>
      </w:r>
      <w:r w:rsidR="003F3D4B">
        <w:t xml:space="preserve"> instead</w:t>
      </w:r>
      <w:r w:rsidR="00DD15C0">
        <w:t>,</w:t>
      </w:r>
      <w:r w:rsidR="003F3D4B">
        <w:t xml:space="preserve"> it </w:t>
      </w:r>
      <w:r w:rsidR="0024370F">
        <w:t xml:space="preserve">takes </w:t>
      </w:r>
      <w:r w:rsidR="0087157F">
        <w:t>virtuousness</w:t>
      </w:r>
      <w:r w:rsidR="003C6461">
        <w:t xml:space="preserve"> and </w:t>
      </w:r>
      <w:r w:rsidR="0024370F">
        <w:t xml:space="preserve">capacity </w:t>
      </w:r>
      <w:r w:rsidR="003F3D4B">
        <w:t xml:space="preserve">as criteria </w:t>
      </w:r>
      <w:r w:rsidR="0087157F">
        <w:t>for being</w:t>
      </w:r>
      <w:r w:rsidR="003F3D4B">
        <w:t xml:space="preserve"> decision-makers, and necessarily weighs </w:t>
      </w:r>
      <w:r w:rsidR="00BC3DD7">
        <w:t>virtuous</w:t>
      </w:r>
      <w:r w:rsidR="003C6461">
        <w:t xml:space="preserve"> and capable</w:t>
      </w:r>
      <w:r w:rsidR="003F3D4B">
        <w:t xml:space="preserve"> </w:t>
      </w:r>
      <w:r w:rsidR="003C6461">
        <w:t xml:space="preserve">persons </w:t>
      </w:r>
      <w:r w:rsidR="003F3D4B">
        <w:t>more</w:t>
      </w:r>
      <w:r w:rsidR="00BC3DD7">
        <w:t xml:space="preserve"> heavily</w:t>
      </w:r>
      <w:r w:rsidR="003F3D4B">
        <w:t xml:space="preserve"> in decision-making</w:t>
      </w:r>
      <w:r w:rsidR="00DD15C0">
        <w:t xml:space="preserve"> processes</w:t>
      </w:r>
      <w:r w:rsidR="003F3D4B">
        <w:t xml:space="preserve">. The Confucian understanding of equality, therefore, does not serve as a </w:t>
      </w:r>
      <w:r w:rsidR="00BC3DD7">
        <w:t xml:space="preserve">moral </w:t>
      </w:r>
      <w:r w:rsidR="003F3D4B">
        <w:t>foundation for public participation</w:t>
      </w:r>
      <w:r w:rsidR="00BC3DD7">
        <w:t xml:space="preserve">. In </w:t>
      </w:r>
      <w:r w:rsidR="003F3D4B">
        <w:t xml:space="preserve">effect, it seems to go </w:t>
      </w:r>
      <w:r w:rsidR="003F3D4B">
        <w:rPr>
          <w:i/>
        </w:rPr>
        <w:t>against</w:t>
      </w:r>
      <w:r w:rsidR="003F3D4B">
        <w:t xml:space="preserve"> it.</w:t>
      </w:r>
      <w:r w:rsidR="009A7C2C">
        <w:t xml:space="preserve"> </w:t>
      </w:r>
    </w:p>
    <w:p w14:paraId="0B3262F0" w14:textId="4950A045" w:rsidR="007C0F60" w:rsidRPr="000C1C40" w:rsidRDefault="009A7C2C">
      <w:pPr>
        <w:pStyle w:val="StandardText"/>
      </w:pPr>
      <w:r>
        <w:t xml:space="preserve">Indeed, Daniel A. Bell (2006), Joseph Chan (2007), and </w:t>
      </w:r>
      <w:r w:rsidR="00941FAC">
        <w:rPr>
          <w:highlight w:val="green"/>
        </w:rPr>
        <w:t>BAI</w:t>
      </w:r>
      <w:r w:rsidR="00FC4428" w:rsidRPr="004F387D">
        <w:rPr>
          <w:highlight w:val="green"/>
        </w:rPr>
        <w:t xml:space="preserve"> </w:t>
      </w:r>
      <w:r w:rsidRPr="004F387D">
        <w:rPr>
          <w:highlight w:val="green"/>
        </w:rPr>
        <w:t>Tongdong</w:t>
      </w:r>
      <w:r>
        <w:t xml:space="preserve"> (2008) have recently argued that Confucian political philosophy is inherently </w:t>
      </w:r>
      <w:r>
        <w:rPr>
          <w:i/>
        </w:rPr>
        <w:t>meritocratic</w:t>
      </w:r>
      <w:r w:rsidR="001800D9">
        <w:t xml:space="preserve">, which presupposes </w:t>
      </w:r>
      <w:r w:rsidR="003C6461">
        <w:t xml:space="preserve">a </w:t>
      </w:r>
      <w:r w:rsidR="001800D9">
        <w:t xml:space="preserve">distinction between the virtuous (and capable) superior and inferior; and, in turn, it entails </w:t>
      </w:r>
      <w:r w:rsidR="00BD77AA">
        <w:t xml:space="preserve">an </w:t>
      </w:r>
      <w:r w:rsidR="001800D9">
        <w:t xml:space="preserve">asymmetric ethical and political </w:t>
      </w:r>
      <w:r w:rsidR="00137FA9">
        <w:t xml:space="preserve">responsibility </w:t>
      </w:r>
      <w:r w:rsidR="00FC5D71">
        <w:t xml:space="preserve">between the virtuous and capable </w:t>
      </w:r>
      <w:r w:rsidR="005A0BB9">
        <w:t xml:space="preserve">leaders </w:t>
      </w:r>
      <w:r w:rsidR="00FC5D71">
        <w:t>and the public</w:t>
      </w:r>
      <w:r w:rsidR="001800D9">
        <w:t>.</w:t>
      </w:r>
      <w:r w:rsidR="00FC5D71">
        <w:t xml:space="preserve"> </w:t>
      </w:r>
      <w:r w:rsidR="007C0F60">
        <w:t xml:space="preserve">Since the priority is always given to the virtuous and capable </w:t>
      </w:r>
      <w:r w:rsidR="005A0BB9">
        <w:t xml:space="preserve">leaders </w:t>
      </w:r>
      <w:r w:rsidR="007C0F60">
        <w:t xml:space="preserve">in Confucian </w:t>
      </w:r>
      <w:r w:rsidR="005A0BB9">
        <w:t>societies</w:t>
      </w:r>
      <w:r w:rsidR="007C0F60">
        <w:t xml:space="preserve">, public participation is unnecessarily unless the virtuous and capable </w:t>
      </w:r>
      <w:r w:rsidR="002D3935">
        <w:t xml:space="preserve">leaders </w:t>
      </w:r>
      <w:r w:rsidR="007C0F60">
        <w:t>deem it to be good.</w:t>
      </w:r>
      <w:r w:rsidR="00A41248">
        <w:t xml:space="preserve"> So construed, public participation does not seem to have the same normative appeal in </w:t>
      </w:r>
      <w:r w:rsidR="004847DC">
        <w:t xml:space="preserve">the </w:t>
      </w:r>
      <w:r w:rsidR="008A6A6B">
        <w:t xml:space="preserve">Confucian society as </w:t>
      </w:r>
      <w:r w:rsidR="000C1C40">
        <w:t xml:space="preserve">in </w:t>
      </w:r>
      <w:r w:rsidR="004847DC">
        <w:t xml:space="preserve">the </w:t>
      </w:r>
      <w:r w:rsidR="000C1C40">
        <w:t xml:space="preserve">liberal democratic society, and it is questionable whether public participation </w:t>
      </w:r>
      <w:r w:rsidR="000C1C40">
        <w:rPr>
          <w:i/>
        </w:rPr>
        <w:t>can</w:t>
      </w:r>
      <w:r w:rsidR="000C1C40">
        <w:t xml:space="preserve"> be generalised into a </w:t>
      </w:r>
      <w:r w:rsidR="000C1C40">
        <w:rPr>
          <w:i/>
        </w:rPr>
        <w:t>universal</w:t>
      </w:r>
      <w:r w:rsidR="000C1C40">
        <w:t xml:space="preserve"> </w:t>
      </w:r>
      <w:r w:rsidR="00F00938">
        <w:t xml:space="preserve">moral </w:t>
      </w:r>
      <w:r w:rsidR="000C1C40">
        <w:t>requirement for geoengineering decision-making.</w:t>
      </w:r>
    </w:p>
    <w:p w14:paraId="338187EB" w14:textId="35214C69" w:rsidR="00950E3F" w:rsidRPr="00F13119" w:rsidRDefault="00FC5D71" w:rsidP="00FC5D71">
      <w:pPr>
        <w:pStyle w:val="StandardText"/>
      </w:pPr>
      <w:r>
        <w:t xml:space="preserve">To summarise, I </w:t>
      </w:r>
      <w:r w:rsidR="007B6617">
        <w:t xml:space="preserve">have </w:t>
      </w:r>
      <w:r>
        <w:t>present</w:t>
      </w:r>
      <w:r w:rsidR="007B6617">
        <w:t>ed</w:t>
      </w:r>
      <w:r>
        <w:t xml:space="preserve"> a challenge to the normative </w:t>
      </w:r>
      <w:r w:rsidR="007B6617">
        <w:t xml:space="preserve">relevance </w:t>
      </w:r>
      <w:r>
        <w:t xml:space="preserve">of public participation from a Confucian perspective. More specifically, I </w:t>
      </w:r>
      <w:r w:rsidR="007B6617">
        <w:t xml:space="preserve">have </w:t>
      </w:r>
      <w:r>
        <w:t>argue</w:t>
      </w:r>
      <w:r w:rsidR="007B6617">
        <w:t>d</w:t>
      </w:r>
      <w:r>
        <w:t xml:space="preserve"> that the Confucian notion of personhood </w:t>
      </w:r>
      <w:r w:rsidR="007B6617">
        <w:t xml:space="preserve">engenders </w:t>
      </w:r>
      <w:r>
        <w:t>a</w:t>
      </w:r>
      <w:r w:rsidR="007B6617">
        <w:t xml:space="preserve"> different</w:t>
      </w:r>
      <w:r>
        <w:t xml:space="preserve"> understanding of freedom and equality that does not provide </w:t>
      </w:r>
      <w:r w:rsidR="007B6617">
        <w:t xml:space="preserve">moral </w:t>
      </w:r>
      <w:r>
        <w:t>grou</w:t>
      </w:r>
      <w:r w:rsidRPr="00F13119">
        <w:t xml:space="preserve">nd to </w:t>
      </w:r>
      <w:r w:rsidR="007B6617" w:rsidRPr="00F13119">
        <w:t xml:space="preserve">take </w:t>
      </w:r>
      <w:r w:rsidRPr="00F13119">
        <w:t xml:space="preserve">public participation as a </w:t>
      </w:r>
      <w:r w:rsidR="00DB2381">
        <w:t>moral</w:t>
      </w:r>
      <w:r w:rsidR="00DB2381" w:rsidRPr="00F13119">
        <w:t xml:space="preserve"> </w:t>
      </w:r>
      <w:r w:rsidRPr="00F13119">
        <w:t>requirement</w:t>
      </w:r>
      <w:r w:rsidR="00346914" w:rsidRPr="00F13119">
        <w:t xml:space="preserve"> in decision-making</w:t>
      </w:r>
      <w:r w:rsidRPr="00F13119">
        <w:t xml:space="preserve">. </w:t>
      </w:r>
    </w:p>
    <w:p w14:paraId="75EB2688" w14:textId="61FF1EE6" w:rsidR="000F3E47" w:rsidRPr="00F13119" w:rsidRDefault="00B64AE3" w:rsidP="00A13C79">
      <w:pPr>
        <w:pStyle w:val="Heading2"/>
      </w:pPr>
      <w:r w:rsidRPr="00DB6C23">
        <w:t xml:space="preserve">4. </w:t>
      </w:r>
      <w:r w:rsidR="0069703B">
        <w:t xml:space="preserve">Reconsidering Public Participation in </w:t>
      </w:r>
      <w:r w:rsidR="00262CB3" w:rsidRPr="00DB6C23">
        <w:t>Geoengineering Decision-Making</w:t>
      </w:r>
    </w:p>
    <w:p w14:paraId="6DA3AA42" w14:textId="324F8997" w:rsidR="00C713C6" w:rsidRDefault="00033E90" w:rsidP="008A34FA">
      <w:pPr>
        <w:pStyle w:val="StandardText"/>
      </w:pPr>
      <w:r w:rsidRPr="00164DDB">
        <w:t>My disc</w:t>
      </w:r>
      <w:r>
        <w:t xml:space="preserve">ussion so far seems to </w:t>
      </w:r>
      <w:r w:rsidR="00CE4C2E">
        <w:t>paint</w:t>
      </w:r>
      <w:r>
        <w:t xml:space="preserve"> a rather bleak picture for public participation as a </w:t>
      </w:r>
      <w:r>
        <w:rPr>
          <w:i/>
        </w:rPr>
        <w:t>universal</w:t>
      </w:r>
      <w:r>
        <w:t xml:space="preserve"> moral requirement for geoengineering decision-making. Indeed, if my argument is correct, one </w:t>
      </w:r>
      <w:r w:rsidR="009238E5">
        <w:t xml:space="preserve">might </w:t>
      </w:r>
      <w:r>
        <w:t xml:space="preserve">wonder if there is any place left for public participation in </w:t>
      </w:r>
      <w:r w:rsidR="009238E5">
        <w:t xml:space="preserve">a </w:t>
      </w:r>
      <w:r>
        <w:t xml:space="preserve">Confucian </w:t>
      </w:r>
      <w:r w:rsidR="009238E5">
        <w:t>society</w:t>
      </w:r>
      <w:r>
        <w:t xml:space="preserve">. Before proceeding, however, it is important to note that the lesson from the discussion so far is </w:t>
      </w:r>
      <w:r>
        <w:rPr>
          <w:i/>
        </w:rPr>
        <w:t>not</w:t>
      </w:r>
      <w:r>
        <w:t xml:space="preserve"> that public participation will </w:t>
      </w:r>
      <w:r>
        <w:rPr>
          <w:i/>
        </w:rPr>
        <w:t>always</w:t>
      </w:r>
      <w:r>
        <w:t xml:space="preserve"> be unimportant</w:t>
      </w:r>
      <w:r w:rsidR="00A86331">
        <w:t xml:space="preserve"> or irrelevance</w:t>
      </w:r>
      <w:r>
        <w:t xml:space="preserve"> in Confucian </w:t>
      </w:r>
      <w:r w:rsidR="00A86331">
        <w:t>societies</w:t>
      </w:r>
      <w:r>
        <w:t>. Instead, the lesson I want to draw is that</w:t>
      </w:r>
      <w:r w:rsidR="00B91C43">
        <w:t xml:space="preserve"> liberal democratic values do</w:t>
      </w:r>
      <w:r>
        <w:t xml:space="preserve"> not provide sufficient normative ground to view public participation as a </w:t>
      </w:r>
      <w:r>
        <w:rPr>
          <w:i/>
        </w:rPr>
        <w:t>universal</w:t>
      </w:r>
      <w:r>
        <w:t xml:space="preserve"> moral requirement.</w:t>
      </w:r>
      <w:r w:rsidR="00B91C43">
        <w:t xml:space="preserve"> </w:t>
      </w:r>
      <w:r w:rsidR="00B67834">
        <w:t>In other words</w:t>
      </w:r>
      <w:r w:rsidR="00B91C43">
        <w:t xml:space="preserve">, if public participation is morally </w:t>
      </w:r>
      <w:r w:rsidR="00E53F05">
        <w:t>important</w:t>
      </w:r>
      <w:r w:rsidR="00B91C43">
        <w:t xml:space="preserve"> </w:t>
      </w:r>
      <w:r w:rsidR="00E53F05">
        <w:t xml:space="preserve">in </w:t>
      </w:r>
      <w:r w:rsidR="00B91C43">
        <w:t xml:space="preserve">geoengineering governance and the ethics of geoengineering, then it </w:t>
      </w:r>
      <w:r w:rsidR="000A2C00">
        <w:t>must</w:t>
      </w:r>
      <w:r w:rsidR="00B91C43">
        <w:t xml:space="preserve"> be grounded on values that are </w:t>
      </w:r>
      <w:r w:rsidR="00B91C43">
        <w:rPr>
          <w:i/>
        </w:rPr>
        <w:t>locally</w:t>
      </w:r>
      <w:r w:rsidR="00B91C43">
        <w:t xml:space="preserve"> rooted, and thereby</w:t>
      </w:r>
      <w:r w:rsidR="000A2C00">
        <w:t xml:space="preserve"> can be</w:t>
      </w:r>
      <w:r w:rsidR="00B91C43">
        <w:t xml:space="preserve"> recognised and accepted by ethical-political traditions different from the liberal-democratic tradition.</w:t>
      </w:r>
      <w:r w:rsidR="008A34FA">
        <w:t xml:space="preserve"> In this respect, the discussion</w:t>
      </w:r>
      <w:r w:rsidR="000A2C00">
        <w:t xml:space="preserve"> here</w:t>
      </w:r>
      <w:r w:rsidR="008A34FA">
        <w:t xml:space="preserve"> </w:t>
      </w:r>
      <w:r w:rsidR="00875347">
        <w:t xml:space="preserve">can be conceived as a </w:t>
      </w:r>
      <w:r w:rsidR="008A34FA">
        <w:t xml:space="preserve">part of the on-going debate </w:t>
      </w:r>
      <w:r w:rsidR="00875347">
        <w:t xml:space="preserve">on </w:t>
      </w:r>
      <w:r w:rsidR="008A34FA">
        <w:t xml:space="preserve">the compatibility </w:t>
      </w:r>
      <w:r w:rsidR="008A34FA">
        <w:lastRenderedPageBreak/>
        <w:t>between Confucianism and democracy.</w:t>
      </w:r>
      <w:r w:rsidR="009F6091">
        <w:rPr>
          <w:rStyle w:val="FootnoteReference"/>
        </w:rPr>
        <w:footnoteReference w:id="11"/>
      </w:r>
      <w:r w:rsidR="00BC1B58">
        <w:t xml:space="preserve"> </w:t>
      </w:r>
      <w:r w:rsidR="008A34FA">
        <w:t>There are various positions one can take on this debate, but emerging from this debate is a general consensus that a “Confucian democracy” but not a “liberal democracy” is more favourable to Confucian societies. In the following, I will look at two different proposals suggested by sch</w:t>
      </w:r>
      <w:r w:rsidR="00DE16DD">
        <w:t>olars of</w:t>
      </w:r>
      <w:r w:rsidR="00B97F8B">
        <w:t xml:space="preserve"> contemporary</w:t>
      </w:r>
      <w:r w:rsidR="00DE16DD">
        <w:t xml:space="preserve"> </w:t>
      </w:r>
      <w:r w:rsidR="0073611A">
        <w:t>Confucian political philosophy, and review their relevance to</w:t>
      </w:r>
      <w:r w:rsidR="00871574">
        <w:t xml:space="preserve"> </w:t>
      </w:r>
      <w:r w:rsidR="001E4948">
        <w:t xml:space="preserve">the </w:t>
      </w:r>
      <w:r w:rsidR="00871574">
        <w:t>debate on the importance of</w:t>
      </w:r>
      <w:r w:rsidR="0073611A">
        <w:t xml:space="preserve"> public participation</w:t>
      </w:r>
      <w:r w:rsidR="00E434C7">
        <w:t xml:space="preserve"> in geoengineering decision-making</w:t>
      </w:r>
      <w:r w:rsidR="0073611A">
        <w:t>.</w:t>
      </w:r>
      <w:r w:rsidR="0073611A" w:rsidDel="0073611A">
        <w:t xml:space="preserve"> </w:t>
      </w:r>
    </w:p>
    <w:p w14:paraId="2175D06C" w14:textId="3861202D" w:rsidR="00437A9D" w:rsidRPr="00BB633B" w:rsidRDefault="00437A9D" w:rsidP="007E20F5">
      <w:pPr>
        <w:pStyle w:val="Heading3"/>
      </w:pPr>
      <w:r>
        <w:t xml:space="preserve">4.1 </w:t>
      </w:r>
      <w:r w:rsidR="00164DDB">
        <w:t xml:space="preserve">A Confucian Fall-back Plan: </w:t>
      </w:r>
      <w:r>
        <w:t xml:space="preserve">Public </w:t>
      </w:r>
      <w:r w:rsidR="00164DDB">
        <w:t xml:space="preserve">Participation </w:t>
      </w:r>
      <w:r>
        <w:t xml:space="preserve">as </w:t>
      </w:r>
      <w:r w:rsidR="009B1575">
        <w:t>a</w:t>
      </w:r>
      <w:r w:rsidR="00164DDB">
        <w:t xml:space="preserve"> </w:t>
      </w:r>
      <w:r>
        <w:t>Second-best Option</w:t>
      </w:r>
    </w:p>
    <w:p w14:paraId="2BB31A65" w14:textId="01F6E121" w:rsidR="000C50CA" w:rsidRPr="003A6A37" w:rsidRDefault="000C50CA" w:rsidP="00506BE5">
      <w:pPr>
        <w:pStyle w:val="StandardText"/>
      </w:pPr>
      <w:r>
        <w:t xml:space="preserve">In </w:t>
      </w:r>
      <w:r w:rsidR="00893EC6">
        <w:t xml:space="preserve">his analysis of </w:t>
      </w:r>
      <w:r>
        <w:t xml:space="preserve">the prospect of democracy in Confucian societies, Joseph Chan carefully distinguishes between liberal democratic </w:t>
      </w:r>
      <w:r>
        <w:rPr>
          <w:i/>
        </w:rPr>
        <w:t>values</w:t>
      </w:r>
      <w:r>
        <w:t xml:space="preserve"> and democratic </w:t>
      </w:r>
      <w:r>
        <w:rPr>
          <w:i/>
        </w:rPr>
        <w:t>institutions</w:t>
      </w:r>
      <w:r>
        <w:t xml:space="preserve">, and </w:t>
      </w:r>
      <w:r w:rsidR="00240D77">
        <w:t>points out</w:t>
      </w:r>
      <w:r>
        <w:t xml:space="preserve"> that even if liberal democratic values are </w:t>
      </w:r>
      <w:r>
        <w:rPr>
          <w:i/>
        </w:rPr>
        <w:t>foreign</w:t>
      </w:r>
      <w:r>
        <w:t xml:space="preserve"> to Confucian values, Confucian societies could nonetheless accept democratic </w:t>
      </w:r>
      <w:r w:rsidRPr="0097299D">
        <w:rPr>
          <w:i/>
        </w:rPr>
        <w:t>institutions</w:t>
      </w:r>
      <w:r w:rsidR="00240D77">
        <w:t xml:space="preserve">. Moreover, he argues that democratic </w:t>
      </w:r>
      <w:r w:rsidR="00240D77">
        <w:rPr>
          <w:i/>
        </w:rPr>
        <w:t xml:space="preserve">institutions </w:t>
      </w:r>
      <w:r w:rsidR="00240D77">
        <w:t xml:space="preserve">can be considered as </w:t>
      </w:r>
      <w:r>
        <w:t>a “second-best option” for realising</w:t>
      </w:r>
      <w:r w:rsidR="003A66EA">
        <w:t xml:space="preserve"> and upholding</w:t>
      </w:r>
      <w:r>
        <w:t xml:space="preserve"> Confucian values</w:t>
      </w:r>
      <w:r w:rsidR="00240D77">
        <w:t>, because the best option, i.e. leadership</w:t>
      </w:r>
      <w:r w:rsidR="001A2199">
        <w:t xml:space="preserve"> by virtuous and capable persons</w:t>
      </w:r>
      <w:r w:rsidR="00240D77">
        <w:t xml:space="preserve">, is </w:t>
      </w:r>
      <w:r w:rsidR="001A2199">
        <w:t>al</w:t>
      </w:r>
      <w:r w:rsidR="00240D77">
        <w:t>most</w:t>
      </w:r>
      <w:r w:rsidR="00180A46">
        <w:t xml:space="preserve"> certainly</w:t>
      </w:r>
      <w:r w:rsidR="00240D77">
        <w:t xml:space="preserve"> impossible in </w:t>
      </w:r>
      <w:r w:rsidR="00E0660D">
        <w:t xml:space="preserve">a </w:t>
      </w:r>
      <w:r w:rsidR="00240D77">
        <w:t>non-ideal world</w:t>
      </w:r>
      <w:r>
        <w:t xml:space="preserve"> (Chan 2007</w:t>
      </w:r>
      <w:r w:rsidR="000E5A50">
        <w:t>, 188-191</w:t>
      </w:r>
      <w:r>
        <w:t>).</w:t>
      </w:r>
      <w:r w:rsidR="00240D77">
        <w:t xml:space="preserve"> </w:t>
      </w:r>
      <w:r w:rsidR="00FD0F6C">
        <w:t xml:space="preserve">Following Chan’s strategy, it is possible to </w:t>
      </w:r>
      <w:r w:rsidR="004F3076">
        <w:t>justify</w:t>
      </w:r>
      <w:r w:rsidR="00FD0F6C">
        <w:t xml:space="preserve"> public participation in geoengineering decision-making on similar </w:t>
      </w:r>
      <w:r w:rsidR="000F47FE">
        <w:t>ground:</w:t>
      </w:r>
      <w:r w:rsidR="00FD0F6C">
        <w:t xml:space="preserve"> </w:t>
      </w:r>
      <w:r w:rsidR="00240D77">
        <w:t xml:space="preserve">public participation </w:t>
      </w:r>
      <w:r w:rsidR="00D611B3">
        <w:t xml:space="preserve">can be </w:t>
      </w:r>
      <w:r w:rsidR="000F47FE">
        <w:t>accepted</w:t>
      </w:r>
      <w:r w:rsidR="00D611B3">
        <w:t xml:space="preserve"> as</w:t>
      </w:r>
      <w:r w:rsidR="00240D77">
        <w:t xml:space="preserve"> a “second-best option”</w:t>
      </w:r>
      <w:r w:rsidR="0054393B">
        <w:t xml:space="preserve">, because the virtuous and capable </w:t>
      </w:r>
      <w:r w:rsidR="00520238">
        <w:t>leaders</w:t>
      </w:r>
      <w:r w:rsidR="0054393B">
        <w:t xml:space="preserve">, who </w:t>
      </w:r>
      <w:r w:rsidR="00D611B3">
        <w:t xml:space="preserve">can in </w:t>
      </w:r>
      <w:r w:rsidR="00200B24">
        <w:t xml:space="preserve">theory </w:t>
      </w:r>
      <w:r w:rsidR="00D611B3">
        <w:t>discern and take into account</w:t>
      </w:r>
      <w:r w:rsidR="0054393B">
        <w:t xml:space="preserve"> numerous ethical</w:t>
      </w:r>
      <w:r w:rsidR="003A66EA">
        <w:t xml:space="preserve"> and political</w:t>
      </w:r>
      <w:r w:rsidR="0054393B">
        <w:t xml:space="preserve"> considerations</w:t>
      </w:r>
      <w:r w:rsidR="00FD0F6C">
        <w:t xml:space="preserve"> associated with geoengineering</w:t>
      </w:r>
      <w:r w:rsidR="003A66EA">
        <w:t xml:space="preserve"> and thus make the best decisions</w:t>
      </w:r>
      <w:r w:rsidR="00FD0F6C">
        <w:t>,</w:t>
      </w:r>
      <w:r w:rsidR="0054393B">
        <w:t xml:space="preserve"> are hard to come by in reality. Accordingly, public participation </w:t>
      </w:r>
      <w:r w:rsidR="00FD0F6C">
        <w:t>can be</w:t>
      </w:r>
      <w:r w:rsidR="0054393B">
        <w:t xml:space="preserve"> understood </w:t>
      </w:r>
      <w:r w:rsidR="0054393B">
        <w:rPr>
          <w:i/>
        </w:rPr>
        <w:t>only</w:t>
      </w:r>
      <w:r w:rsidR="0054393B">
        <w:t xml:space="preserve"> as institutional arrangements to help realise</w:t>
      </w:r>
      <w:r w:rsidR="003A66EA">
        <w:t xml:space="preserve"> and upholding</w:t>
      </w:r>
      <w:r w:rsidR="0054393B">
        <w:t xml:space="preserve"> Confucian values</w:t>
      </w:r>
      <w:r w:rsidR="00FD0F6C">
        <w:t xml:space="preserve"> </w:t>
      </w:r>
      <w:r w:rsidR="00D46870">
        <w:t xml:space="preserve">during </w:t>
      </w:r>
      <w:r w:rsidR="00F04246">
        <w:t xml:space="preserve">geoengineering decision-making in </w:t>
      </w:r>
      <w:r w:rsidR="00FD0F6C">
        <w:t>a non-ideal world</w:t>
      </w:r>
      <w:r w:rsidR="0054393B">
        <w:t>.</w:t>
      </w:r>
      <w:r w:rsidR="00274948">
        <w:t xml:space="preserve"> Th</w:t>
      </w:r>
      <w:r w:rsidR="007C374F">
        <w:t>e</w:t>
      </w:r>
      <w:r w:rsidR="00274948">
        <w:t xml:space="preserve"> strategy inspired by Chan’s proposal, however, is strictly instrumental.</w:t>
      </w:r>
      <w:r w:rsidR="003811A9">
        <w:t xml:space="preserve"> </w:t>
      </w:r>
      <w:r w:rsidR="00506BE5">
        <w:t xml:space="preserve">In other words, insofar as there are other means to realise and uphold Confucian values in geoengineering decision-making, public participation is </w:t>
      </w:r>
      <w:r w:rsidR="00506BE5">
        <w:rPr>
          <w:i/>
        </w:rPr>
        <w:t>not</w:t>
      </w:r>
      <w:r w:rsidR="00506BE5">
        <w:t xml:space="preserve"> necessary for the moral permissibility of geoengineering.</w:t>
      </w:r>
    </w:p>
    <w:p w14:paraId="6C86106B" w14:textId="4D324B40" w:rsidR="00437A9D" w:rsidRPr="00BB633B" w:rsidRDefault="00437A9D" w:rsidP="007E20F5">
      <w:pPr>
        <w:pStyle w:val="Heading3"/>
      </w:pPr>
      <w:r>
        <w:t xml:space="preserve">4.2 </w:t>
      </w:r>
      <w:r w:rsidR="00675C36">
        <w:t xml:space="preserve">Confucian </w:t>
      </w:r>
      <w:r>
        <w:t>Self-</w:t>
      </w:r>
      <w:r w:rsidR="000775D9">
        <w:t>Restriction</w:t>
      </w:r>
      <w:r w:rsidR="009B6605">
        <w:t xml:space="preserve"> </w:t>
      </w:r>
      <w:r>
        <w:t>and Public Participation</w:t>
      </w:r>
    </w:p>
    <w:p w14:paraId="6E330C02" w14:textId="6A63A6CB" w:rsidR="000D2E10" w:rsidRPr="004C0640" w:rsidRDefault="007966A1" w:rsidP="004C0640">
      <w:pPr>
        <w:pStyle w:val="StandardText"/>
      </w:pPr>
      <w:r>
        <w:t xml:space="preserve">A more interesting way forward, </w:t>
      </w:r>
      <w:r w:rsidR="009438A5">
        <w:t>I think</w:t>
      </w:r>
      <w:r>
        <w:t xml:space="preserve">, is to explore if </w:t>
      </w:r>
      <w:r w:rsidR="00245DB2">
        <w:t xml:space="preserve">contemporary </w:t>
      </w:r>
      <w:r>
        <w:t>Confucian political philosophy has its own resource to justify public participation</w:t>
      </w:r>
      <w:r w:rsidR="00CA6A50">
        <w:t xml:space="preserve"> non-instrumentally and</w:t>
      </w:r>
      <w:r w:rsidR="00FE36EA">
        <w:t xml:space="preserve"> to</w:t>
      </w:r>
      <w:r w:rsidR="00CA6A50">
        <w:t xml:space="preserve"> take it as a constitutive </w:t>
      </w:r>
      <w:r w:rsidR="004A7011">
        <w:t>part</w:t>
      </w:r>
      <w:r w:rsidR="00CA6A50">
        <w:t xml:space="preserve"> of</w:t>
      </w:r>
      <w:r w:rsidR="000455F3">
        <w:t xml:space="preserve"> morally sound</w:t>
      </w:r>
      <w:r w:rsidR="00CA6A50">
        <w:t xml:space="preserve"> geoengineering decision-making</w:t>
      </w:r>
      <w:r>
        <w:t xml:space="preserve">. </w:t>
      </w:r>
      <w:r w:rsidR="00C528D4">
        <w:t>Recently, attempt</w:t>
      </w:r>
      <w:r w:rsidR="00F762D0">
        <w:t>s have been made</w:t>
      </w:r>
      <w:r w:rsidR="00C528D4">
        <w:t xml:space="preserve"> to </w:t>
      </w:r>
      <w:r w:rsidR="0000702A">
        <w:t>dispute</w:t>
      </w:r>
      <w:r w:rsidR="00C528D4">
        <w:t xml:space="preserve"> the meritocratic interpretation of Confucian political philosophy (see, e.g. Kim </w:t>
      </w:r>
      <w:r w:rsidR="0000702A">
        <w:t>2013</w:t>
      </w:r>
      <w:r w:rsidR="00C528D4">
        <w:t xml:space="preserve">, Angle </w:t>
      </w:r>
      <w:r w:rsidR="0000702A">
        <w:t>2013</w:t>
      </w:r>
      <w:r w:rsidR="00C528D4">
        <w:t>).</w:t>
      </w:r>
      <w:r w:rsidR="00CC2CD9">
        <w:t xml:space="preserve"> </w:t>
      </w:r>
      <w:r w:rsidR="0000702A">
        <w:t xml:space="preserve">Particularly interesting for the purpose here is Steven Angle’s account. Angle has developed an argument for the inclusion of the public in policy decision-making </w:t>
      </w:r>
      <w:r w:rsidR="0000702A" w:rsidRPr="004C0640">
        <w:t>processes,</w:t>
      </w:r>
      <w:r w:rsidR="00A523F3" w:rsidRPr="004C0640">
        <w:t xml:space="preserve"> which could </w:t>
      </w:r>
      <w:r w:rsidR="00AA19D3">
        <w:t xml:space="preserve">readily </w:t>
      </w:r>
      <w:r w:rsidR="00A523F3" w:rsidRPr="004C0640">
        <w:t>be extended to the inclusion of the public in</w:t>
      </w:r>
      <w:r w:rsidR="00137FA9" w:rsidRPr="00DB6C23">
        <w:t xml:space="preserve"> science and technology policy</w:t>
      </w:r>
      <w:r w:rsidR="00A67FC9">
        <w:t>,</w:t>
      </w:r>
      <w:r w:rsidR="00A523F3" w:rsidRPr="00DB6C23">
        <w:t xml:space="preserve"> too. </w:t>
      </w:r>
      <w:r w:rsidR="009709CF" w:rsidRPr="00DB6C23">
        <w:t>He argues that public participation is, in effect, a necessary condition for human flourishing from the Confucian perspective.</w:t>
      </w:r>
      <w:r w:rsidR="000D2E10" w:rsidRPr="00DB6C23">
        <w:t xml:space="preserve"> Angle’s</w:t>
      </w:r>
      <w:r w:rsidR="000D2E10">
        <w:t xml:space="preserve"> argument</w:t>
      </w:r>
      <w:r w:rsidR="002773F6">
        <w:t xml:space="preserve">, </w:t>
      </w:r>
      <w:r w:rsidR="000D2E10">
        <w:t>however</w:t>
      </w:r>
      <w:r w:rsidR="002773F6">
        <w:t xml:space="preserve">, seemingly runs against the Confucian notion of personhood I have </w:t>
      </w:r>
      <w:r w:rsidR="000D2E10">
        <w:t>summarised</w:t>
      </w:r>
      <w:r w:rsidR="002773F6">
        <w:t xml:space="preserve">. </w:t>
      </w:r>
      <w:r w:rsidR="000D2E10">
        <w:t xml:space="preserve">For instance, it appears to run against the idea that a person is defined </w:t>
      </w:r>
      <w:r w:rsidR="000D2E10">
        <w:rPr>
          <w:i/>
        </w:rPr>
        <w:t>exclusively</w:t>
      </w:r>
      <w:r w:rsidR="000D2E10">
        <w:t xml:space="preserve"> in terms of their social roles and the responsibility prescribed by those roles</w:t>
      </w:r>
      <w:r w:rsidR="00C158A2">
        <w:t xml:space="preserve"> by ascribing responsibility that goes beyond what is prescribed by one’s social roles</w:t>
      </w:r>
      <w:r w:rsidR="00AA19D3">
        <w:t>, i.e. participating in science and technology policy</w:t>
      </w:r>
      <w:r w:rsidR="00137FA9">
        <w:t xml:space="preserve">; or, it appears to </w:t>
      </w:r>
      <w:r w:rsidR="00137FA9">
        <w:lastRenderedPageBreak/>
        <w:t>run against the idea of (in)equality in Confucianism and the differentiated ethical and political responsibility</w:t>
      </w:r>
      <w:r w:rsidR="00B9133E">
        <w:t xml:space="preserve"> between the virtuous and capable </w:t>
      </w:r>
      <w:r w:rsidR="00392AEC">
        <w:t xml:space="preserve">leaders </w:t>
      </w:r>
      <w:r w:rsidR="00B9133E">
        <w:t>and the public</w:t>
      </w:r>
      <w:r w:rsidR="00C158A2">
        <w:t xml:space="preserve"> by giving more decision-making power to the public </w:t>
      </w:r>
      <w:r w:rsidR="001E49F3">
        <w:t>than</w:t>
      </w:r>
      <w:r w:rsidR="00C158A2">
        <w:t xml:space="preserve"> </w:t>
      </w:r>
      <w:r w:rsidR="001E49F3">
        <w:t xml:space="preserve">they </w:t>
      </w:r>
      <w:r w:rsidR="00C158A2">
        <w:t>deserve</w:t>
      </w:r>
      <w:r w:rsidR="001E49F3">
        <w:t xml:space="preserve"> from the Confucian standpoint</w:t>
      </w:r>
      <w:r w:rsidR="00B9133E">
        <w:t>.</w:t>
      </w:r>
    </w:p>
    <w:p w14:paraId="01949598" w14:textId="0DE29303" w:rsidR="000D2E10" w:rsidRDefault="00A4507C" w:rsidP="00F84DB6">
      <w:pPr>
        <w:pStyle w:val="StandardText"/>
      </w:pPr>
      <w:r>
        <w:t xml:space="preserve">Yet, I think Angle has </w:t>
      </w:r>
      <w:r w:rsidR="006F2198">
        <w:t>provided us</w:t>
      </w:r>
      <w:r>
        <w:t xml:space="preserve"> an interesting reinterpretation of Confucian political philosophy, which </w:t>
      </w:r>
      <w:r w:rsidR="003F3BC7">
        <w:t>enables</w:t>
      </w:r>
      <w:r>
        <w:t xml:space="preserve"> us to reconsider and reimagine the role of the public in</w:t>
      </w:r>
      <w:r w:rsidR="007875EE">
        <w:t xml:space="preserve"> policy</w:t>
      </w:r>
      <w:r>
        <w:t xml:space="preserve"> decision-making.</w:t>
      </w:r>
      <w:r w:rsidR="008A744A">
        <w:t xml:space="preserve"> Central to Angle’s argument is the idea of “self-restriction” proposed by New Confucian thinker Mou Zongsan.</w:t>
      </w:r>
      <w:r w:rsidR="00166279">
        <w:t xml:space="preserve"> </w:t>
      </w:r>
      <w:r w:rsidR="009A3086">
        <w:t>By “self-restriction”, Angle (and, origin</w:t>
      </w:r>
      <w:r w:rsidR="00231F5C">
        <w:t xml:space="preserve">ally, Mou) refers to </w:t>
      </w:r>
      <w:r w:rsidR="009A3086">
        <w:t>“the limitation of one thing by something else o</w:t>
      </w:r>
      <w:r w:rsidR="007A7CCC">
        <w:t>f a fundamentally distinct kind</w:t>
      </w:r>
      <w:r w:rsidR="009A3086">
        <w:t>”</w:t>
      </w:r>
      <w:r w:rsidR="007A7CCC">
        <w:t xml:space="preserve"> (Angle 2013, 25).</w:t>
      </w:r>
      <w:r w:rsidR="003F3BC7">
        <w:t xml:space="preserve"> </w:t>
      </w:r>
      <w:r w:rsidR="006F2198">
        <w:t>T</w:t>
      </w:r>
      <w:r w:rsidR="003F3BC7">
        <w:t xml:space="preserve">his idea </w:t>
      </w:r>
      <w:r w:rsidR="006F2198">
        <w:t>offers</w:t>
      </w:r>
      <w:r w:rsidR="003F3BC7">
        <w:t xml:space="preserve"> a </w:t>
      </w:r>
      <w:r w:rsidR="003E6B5C">
        <w:t xml:space="preserve">uniquely </w:t>
      </w:r>
      <w:r w:rsidR="003F3BC7" w:rsidRPr="00A11E38">
        <w:rPr>
          <w:i/>
        </w:rPr>
        <w:t>Confucian</w:t>
      </w:r>
      <w:r w:rsidR="003F3BC7">
        <w:t xml:space="preserve"> reason to separate the political realm from the ethical realm, and thereby allows the political realm to operate differently from the ethical realm.</w:t>
      </w:r>
      <w:r w:rsidR="006F2198">
        <w:t xml:space="preserve"> </w:t>
      </w:r>
      <w:r w:rsidR="000707E2">
        <w:t xml:space="preserve">The key here, however, is </w:t>
      </w:r>
      <w:r w:rsidR="000707E2">
        <w:rPr>
          <w:i/>
        </w:rPr>
        <w:t>not</w:t>
      </w:r>
      <w:r w:rsidR="000707E2">
        <w:t xml:space="preserve"> that politics (or, political question</w:t>
      </w:r>
      <w:r w:rsidR="007B0D0C">
        <w:t>s</w:t>
      </w:r>
      <w:r w:rsidR="000707E2">
        <w:t>) has priority over ethics (or, ethical questions and/or questions concerning the good life)</w:t>
      </w:r>
      <w:r w:rsidR="003E6B5C">
        <w:t xml:space="preserve"> as it is often assumed by liberal democratic theori</w:t>
      </w:r>
      <w:r w:rsidR="006E2A54">
        <w:t>st</w:t>
      </w:r>
      <w:r w:rsidR="003E6B5C">
        <w:t>s</w:t>
      </w:r>
      <w:r w:rsidR="000707E2">
        <w:t xml:space="preserve">, but that the Confucian vision of the good can </w:t>
      </w:r>
      <w:r w:rsidR="000707E2">
        <w:rPr>
          <w:i/>
        </w:rPr>
        <w:t>only</w:t>
      </w:r>
      <w:r w:rsidR="000707E2">
        <w:t xml:space="preserve"> be achieved through politics.</w:t>
      </w:r>
      <w:r w:rsidR="007B0D0C">
        <w:t xml:space="preserve"> In this respect, politics (or, political questions)</w:t>
      </w:r>
      <w:r w:rsidR="000707E2">
        <w:t xml:space="preserve"> </w:t>
      </w:r>
      <w:r w:rsidR="007B0D0C">
        <w:t>remains an integral part</w:t>
      </w:r>
      <w:r w:rsidR="00E763E6">
        <w:t xml:space="preserve"> of the larger Confucian ethical project, but </w:t>
      </w:r>
      <w:r w:rsidR="00350D2B">
        <w:t>yet operates independently from it.</w:t>
      </w:r>
      <w:r w:rsidR="003E6B5C">
        <w:t xml:space="preserve"> This is so, as Angle pervasively argues, because</w:t>
      </w:r>
    </w:p>
    <w:p w14:paraId="17F8F06D" w14:textId="6297DF0D" w:rsidR="004B5552" w:rsidRDefault="004B5552" w:rsidP="0097299D">
      <w:pPr>
        <w:pStyle w:val="Block"/>
      </w:pPr>
      <w:r>
        <w:t>(1) Confucians are committed to seeking full virtue</w:t>
      </w:r>
    </w:p>
    <w:p w14:paraId="33D207EE" w14:textId="135816B3" w:rsidR="004B5552" w:rsidRDefault="004B5552" w:rsidP="0097299D">
      <w:pPr>
        <w:pStyle w:val="Block"/>
      </w:pPr>
      <w:r>
        <w:t>(2) Full virtue must be reali</w:t>
      </w:r>
      <w:r w:rsidR="003B0CF7">
        <w:t>s</w:t>
      </w:r>
      <w:r>
        <w:t>ed in the public world</w:t>
      </w:r>
    </w:p>
    <w:p w14:paraId="557BCC2E" w14:textId="72B361D1" w:rsidR="004B5552" w:rsidRDefault="004B5552" w:rsidP="0097299D">
      <w:pPr>
        <w:pStyle w:val="Block"/>
      </w:pPr>
      <w:r>
        <w:t xml:space="preserve">(3) </w:t>
      </w:r>
      <w:r w:rsidR="006D0D3E">
        <w:t>T</w:t>
      </w:r>
      <w:r>
        <w:t>he public reali</w:t>
      </w:r>
      <w:r w:rsidR="003B0CF7">
        <w:t>s</w:t>
      </w:r>
      <w:r>
        <w:t>ation of full virtue requires objective structures that are independent from claims of virtues.</w:t>
      </w:r>
      <w:r w:rsidR="00F84DB6">
        <w:t xml:space="preserve"> (Angle 2013, 29)</w:t>
      </w:r>
    </w:p>
    <w:p w14:paraId="3199A77F" w14:textId="68B16F68" w:rsidR="005756CE" w:rsidRDefault="001E1063" w:rsidP="005756CE">
      <w:pPr>
        <w:pStyle w:val="StandardText"/>
        <w:ind w:firstLine="0"/>
      </w:pPr>
      <w:r>
        <w:t xml:space="preserve">Accordingly, the realisation of </w:t>
      </w:r>
      <w:r w:rsidR="00F84DB6">
        <w:t xml:space="preserve">Confucian </w:t>
      </w:r>
      <w:r>
        <w:t>virtues requires restricting (or,</w:t>
      </w:r>
      <w:r w:rsidR="000C76B2">
        <w:t xml:space="preserve"> at least,</w:t>
      </w:r>
      <w:r>
        <w:t xml:space="preserve"> temporarily subordinating) virtues</w:t>
      </w:r>
      <w:r w:rsidR="00F84DB6">
        <w:t xml:space="preserve"> and the pursuit of virtues</w:t>
      </w:r>
      <w:r>
        <w:t xml:space="preserve"> to objective structures that made it possible</w:t>
      </w:r>
      <w:r w:rsidR="00A51051">
        <w:t xml:space="preserve">, i.e. </w:t>
      </w:r>
      <w:r w:rsidR="00F84DB6">
        <w:t>“</w:t>
      </w:r>
      <w:r w:rsidR="00A51051">
        <w:t>self-restriction</w:t>
      </w:r>
      <w:r w:rsidR="00F84DB6">
        <w:t>”</w:t>
      </w:r>
      <w:r>
        <w:t>.</w:t>
      </w:r>
      <w:r w:rsidR="002A2798">
        <w:t xml:space="preserve"> This </w:t>
      </w:r>
      <w:r w:rsidR="00F84DB6">
        <w:t xml:space="preserve">line of reasoning, then, offers an interesting argument in favour of public participation in policy decision-making: it requires virtuous and capable </w:t>
      </w:r>
      <w:r w:rsidR="00392AEC">
        <w:t xml:space="preserve">leaders </w:t>
      </w:r>
      <w:r w:rsidR="00F84DB6">
        <w:t xml:space="preserve">– or, even Confucian sages – to restrict themselves in the political realm, and to suspend their </w:t>
      </w:r>
      <w:r w:rsidR="00BC6199">
        <w:t>moral a</w:t>
      </w:r>
      <w:r w:rsidR="00BE2A4E">
        <w:t xml:space="preserve">nd political superiority and </w:t>
      </w:r>
      <w:r w:rsidR="00BC6199">
        <w:t>refrain from imposing their view(s) of the good to the public</w:t>
      </w:r>
      <w:r w:rsidR="00BE2A4E">
        <w:t xml:space="preserve">. </w:t>
      </w:r>
      <w:r w:rsidR="00A242E8">
        <w:t xml:space="preserve">Here, it </w:t>
      </w:r>
      <w:r w:rsidR="005756CE">
        <w:t>is</w:t>
      </w:r>
      <w:r w:rsidR="007E1561">
        <w:t xml:space="preserve"> also</w:t>
      </w:r>
      <w:r w:rsidR="005756CE">
        <w:t xml:space="preserve"> </w:t>
      </w:r>
      <w:r w:rsidR="00BE2A4E">
        <w:t>helpful</w:t>
      </w:r>
      <w:r w:rsidR="005756CE">
        <w:t xml:space="preserve"> to note that Confucian virtues are to be realised via one’s web of social relationships</w:t>
      </w:r>
      <w:r w:rsidR="00A242E8">
        <w:t>;</w:t>
      </w:r>
      <w:r w:rsidR="005756CE">
        <w:t xml:space="preserve"> therefore, virtuousness </w:t>
      </w:r>
      <w:r w:rsidR="005756CE">
        <w:rPr>
          <w:i/>
        </w:rPr>
        <w:t>in</w:t>
      </w:r>
      <w:r w:rsidR="005756CE">
        <w:t xml:space="preserve"> and </w:t>
      </w:r>
      <w:r w:rsidR="005756CE">
        <w:rPr>
          <w:i/>
        </w:rPr>
        <w:t>of</w:t>
      </w:r>
      <w:r w:rsidR="005756CE">
        <w:t xml:space="preserve"> the web of social relationships too matters to the realisation of the </w:t>
      </w:r>
      <w:r w:rsidR="00DE51D0">
        <w:t xml:space="preserve">Confucian </w:t>
      </w:r>
      <w:r w:rsidR="005756CE">
        <w:t>virtues as well.</w:t>
      </w:r>
      <w:r w:rsidR="002C4002">
        <w:t xml:space="preserve"> In </w:t>
      </w:r>
      <w:r w:rsidR="005756CE">
        <w:t>short</w:t>
      </w:r>
      <w:r w:rsidR="002C4002">
        <w:t>, the realisation of Confucian virtues is not independent from the virtu</w:t>
      </w:r>
      <w:r w:rsidR="00A13669">
        <w:t>ousn</w:t>
      </w:r>
      <w:r w:rsidR="00F119FE">
        <w:t>ess</w:t>
      </w:r>
      <w:r w:rsidR="002C4002">
        <w:t xml:space="preserve"> of the public.</w:t>
      </w:r>
      <w:r w:rsidR="009617D6">
        <w:t xml:space="preserve"> </w:t>
      </w:r>
      <w:r w:rsidR="00BE2A4E">
        <w:t>Moreover, as Angle notes elsewhere, public participation can serve as a</w:t>
      </w:r>
      <w:r w:rsidR="00B928AB">
        <w:t xml:space="preserve">n </w:t>
      </w:r>
      <w:r w:rsidR="00021E20">
        <w:t>exercise</w:t>
      </w:r>
      <w:r w:rsidR="00BE2A4E">
        <w:t xml:space="preserve"> that enables the public (to learn) to hear concerns and demands of each other, and thereby engenders a truly harmonious context (Angle 2009)</w:t>
      </w:r>
      <w:r w:rsidR="00BE2A4E">
        <w:rPr>
          <w:rFonts w:ascii="PMingLiU" w:hAnsi="PMingLiU" w:cs="PMingLiU" w:hint="eastAsia"/>
        </w:rPr>
        <w:t>.</w:t>
      </w:r>
      <w:r w:rsidR="00021E20">
        <w:rPr>
          <w:rFonts w:ascii="PMingLiU" w:hAnsi="PMingLiU" w:cs="PMingLiU"/>
          <w:lang w:val="en-US"/>
        </w:rPr>
        <w:t xml:space="preserve"> </w:t>
      </w:r>
      <w:r w:rsidR="005756CE">
        <w:t>Accordingly, public participation can</w:t>
      </w:r>
      <w:r w:rsidR="00460B3E">
        <w:t xml:space="preserve"> be viewed</w:t>
      </w:r>
      <w:r w:rsidR="00EA36E3">
        <w:t xml:space="preserve"> as essential</w:t>
      </w:r>
      <w:r w:rsidR="005756CE">
        <w:t xml:space="preserve"> </w:t>
      </w:r>
      <w:r w:rsidR="00460B3E">
        <w:t>to</w:t>
      </w:r>
      <w:r w:rsidR="005756CE">
        <w:t xml:space="preserve"> human flourishing</w:t>
      </w:r>
      <w:r w:rsidR="00B16998">
        <w:t xml:space="preserve"> from the Confucian standpoint</w:t>
      </w:r>
      <w:r w:rsidR="005756CE">
        <w:t>, because it is necessary for the realisation of Confucian virtues.</w:t>
      </w:r>
    </w:p>
    <w:p w14:paraId="0D9B8660" w14:textId="30F0F707" w:rsidR="001E180F" w:rsidRPr="001E180F" w:rsidRDefault="00251458" w:rsidP="005051B2">
      <w:pPr>
        <w:pStyle w:val="StandardText"/>
      </w:pPr>
      <w:r>
        <w:t>Yet</w:t>
      </w:r>
      <w:r w:rsidR="000D5988">
        <w:t>, it should be</w:t>
      </w:r>
      <w:r>
        <w:t xml:space="preserve"> careful to</w:t>
      </w:r>
      <w:r w:rsidR="000D5988">
        <w:t xml:space="preserve"> point out that even if </w:t>
      </w:r>
      <w:r w:rsidR="002C4D5D">
        <w:t xml:space="preserve">contemporary </w:t>
      </w:r>
      <w:r w:rsidR="000D5988">
        <w:t xml:space="preserve">Confucian political philosophy </w:t>
      </w:r>
      <w:r w:rsidR="002C4D5D">
        <w:t>does offer an argument in support of public participation, it is likely that public participation will be understood differently in a Confucian society. Particularly, it is unlikely for Confucians to see public participation to be an entirely neutral exercise.</w:t>
      </w:r>
      <w:r w:rsidR="008F4959">
        <w:t xml:space="preserve"> After all, central to Confucian political philosophy is that it is driven by a substantive vision of the Confucian good.</w:t>
      </w:r>
      <w:r w:rsidR="000D5988">
        <w:t xml:space="preserve"> Of course, </w:t>
      </w:r>
      <w:r w:rsidR="005051B2">
        <w:t xml:space="preserve">it </w:t>
      </w:r>
      <w:r w:rsidR="000D5988">
        <w:t xml:space="preserve">does not necessarily entail a Confucian regime </w:t>
      </w:r>
      <w:r w:rsidR="007C79D6">
        <w:t xml:space="preserve">will </w:t>
      </w:r>
      <w:r w:rsidR="007D588B">
        <w:t xml:space="preserve">use public participation </w:t>
      </w:r>
      <w:r w:rsidR="007C79D6">
        <w:t>“</w:t>
      </w:r>
      <w:r w:rsidR="007D588B">
        <w:t>to</w:t>
      </w:r>
      <w:r w:rsidR="007C79D6" w:rsidRPr="00381521">
        <w:t xml:space="preserve"> ‘sell’ new technologies; to ‘legitimise technological choices’; or to ‘close down’ public contestation about new technologies</w:t>
      </w:r>
      <w:r w:rsidR="007C79D6">
        <w:t>”</w:t>
      </w:r>
      <w:r w:rsidR="00471E9C">
        <w:t xml:space="preserve"> as Corner </w:t>
      </w:r>
      <w:r w:rsidR="00471E9C">
        <w:rPr>
          <w:i/>
        </w:rPr>
        <w:t>et al</w:t>
      </w:r>
      <w:r w:rsidR="00471E9C">
        <w:t>. want to avoid painstakingly. H</w:t>
      </w:r>
      <w:r w:rsidR="007C79D6">
        <w:t>owever, it</w:t>
      </w:r>
      <w:r w:rsidR="00471E9C">
        <w:t xml:space="preserve"> is predictable that</w:t>
      </w:r>
      <w:r w:rsidR="007C79D6">
        <w:t xml:space="preserve"> </w:t>
      </w:r>
      <w:r w:rsidR="00471E9C">
        <w:t>public participation in</w:t>
      </w:r>
      <w:r w:rsidR="006F5F3B">
        <w:t xml:space="preserve"> </w:t>
      </w:r>
      <w:r w:rsidR="00471E9C">
        <w:t>Confucian societ</w:t>
      </w:r>
      <w:r w:rsidR="006F5F3B">
        <w:t>ies</w:t>
      </w:r>
      <w:r w:rsidR="00471E9C">
        <w:t xml:space="preserve"> </w:t>
      </w:r>
      <w:r w:rsidR="00CC2E7C">
        <w:t xml:space="preserve">would </w:t>
      </w:r>
      <w:r w:rsidR="007C79D6">
        <w:t xml:space="preserve">be </w:t>
      </w:r>
      <w:r w:rsidR="00471E9C">
        <w:t xml:space="preserve">likely be </w:t>
      </w:r>
      <w:r w:rsidR="007C79D6">
        <w:t xml:space="preserve">guided by </w:t>
      </w:r>
      <w:r w:rsidR="00471E9C">
        <w:t xml:space="preserve">a </w:t>
      </w:r>
      <w:r w:rsidR="007C79D6">
        <w:t xml:space="preserve">specific </w:t>
      </w:r>
      <w:r w:rsidR="00471E9C">
        <w:t xml:space="preserve">Confucian </w:t>
      </w:r>
      <w:r w:rsidR="007C79D6">
        <w:t xml:space="preserve">vision of what is good (and bad). </w:t>
      </w:r>
    </w:p>
    <w:p w14:paraId="30C6963F" w14:textId="27B94462" w:rsidR="000013BE" w:rsidRPr="005B6352" w:rsidRDefault="006D344C" w:rsidP="001F7612">
      <w:pPr>
        <w:pStyle w:val="Heading2"/>
      </w:pPr>
      <w:r w:rsidRPr="00632B99">
        <w:lastRenderedPageBreak/>
        <w:t xml:space="preserve">5. Conclusion: </w:t>
      </w:r>
      <w:r w:rsidR="00C14928">
        <w:t>Towards</w:t>
      </w:r>
      <w:r w:rsidR="004669D8" w:rsidRPr="00632B99">
        <w:t xml:space="preserve"> </w:t>
      </w:r>
      <w:r w:rsidR="002B5AED" w:rsidRPr="00632B99">
        <w:t>Global Geoengineering Governance and Global Ethics of Geoengineering</w:t>
      </w:r>
    </w:p>
    <w:p w14:paraId="2A5E5DB6" w14:textId="1BD7605C" w:rsidR="008940DE" w:rsidRPr="008940DE" w:rsidRDefault="008940DE" w:rsidP="00DD0FC1">
      <w:pPr>
        <w:pStyle w:val="StandardText"/>
      </w:pPr>
      <w:r>
        <w:t xml:space="preserve">The major aim of this paper is to re-examine the normative </w:t>
      </w:r>
      <w:r w:rsidR="00C16178">
        <w:t xml:space="preserve">relevance </w:t>
      </w:r>
      <w:r>
        <w:t xml:space="preserve">of public engagement, understood as public participation, in geoengineering decision-making. I have attempted to show that the </w:t>
      </w:r>
      <w:r w:rsidR="00E05C7C">
        <w:t>moral foundation</w:t>
      </w:r>
      <w:r>
        <w:t xml:space="preserve"> of public participation is </w:t>
      </w:r>
      <w:r w:rsidR="00E05C7C">
        <w:t>derived from</w:t>
      </w:r>
      <w:r>
        <w:t xml:space="preserve"> the liberal democratic view of person</w:t>
      </w:r>
      <w:r w:rsidR="00E0127F">
        <w:t>hood</w:t>
      </w:r>
      <w:r>
        <w:t xml:space="preserve">, which </w:t>
      </w:r>
      <w:r w:rsidR="00047465">
        <w:t>is</w:t>
      </w:r>
      <w:r>
        <w:t xml:space="preserve"> not </w:t>
      </w:r>
      <w:r w:rsidR="00E05C7C">
        <w:t xml:space="preserve">necessarily </w:t>
      </w:r>
      <w:r>
        <w:t>shared by other ethical-political traditions.</w:t>
      </w:r>
      <w:r w:rsidR="00E36483">
        <w:t xml:space="preserve"> I illustrate this argument with the Confucian notion of personhood, and show how a different conceptualisation of personhoo</w:t>
      </w:r>
      <w:r w:rsidR="00DD0FC1">
        <w:t xml:space="preserve">d could raise challenge to take public participation as a </w:t>
      </w:r>
      <w:r w:rsidR="00DD0FC1">
        <w:rPr>
          <w:i/>
        </w:rPr>
        <w:t>universal</w:t>
      </w:r>
      <w:r w:rsidR="00DD0FC1">
        <w:t xml:space="preserve"> moral requirement for geoengineering </w:t>
      </w:r>
      <w:r w:rsidR="00D93EC6">
        <w:t>decision-making</w:t>
      </w:r>
      <w:r w:rsidR="00DD0FC1">
        <w:t>.</w:t>
      </w:r>
      <w:r>
        <w:t xml:space="preserve"> This, </w:t>
      </w:r>
      <w:r w:rsidR="00DD0FC1">
        <w:t>however</w:t>
      </w:r>
      <w:r>
        <w:t xml:space="preserve">, does not </w:t>
      </w:r>
      <w:r w:rsidR="00DD0FC1">
        <w:t xml:space="preserve">imply </w:t>
      </w:r>
      <w:r>
        <w:t xml:space="preserve">that public participation is </w:t>
      </w:r>
      <w:r w:rsidR="00DD0FC1">
        <w:t xml:space="preserve">morally irrelevant in Confucian </w:t>
      </w:r>
      <w:r w:rsidR="00B605B3">
        <w:t>societies</w:t>
      </w:r>
      <w:r w:rsidR="00DD0FC1">
        <w:t>,</w:t>
      </w:r>
      <w:r>
        <w:t xml:space="preserve"> or that it cannot be grounded on values </w:t>
      </w:r>
      <w:r w:rsidR="00DD0FC1">
        <w:t xml:space="preserve">other than </w:t>
      </w:r>
      <w:r>
        <w:t>the liberal democratic values</w:t>
      </w:r>
      <w:r w:rsidR="00DD0FC1">
        <w:t xml:space="preserve"> of freedom and equality</w:t>
      </w:r>
      <w:r>
        <w:t xml:space="preserve">. Indeed, I have attempted to </w:t>
      </w:r>
      <w:r w:rsidR="00DD0FC1">
        <w:t xml:space="preserve">demonstrate </w:t>
      </w:r>
      <w:r>
        <w:t>that</w:t>
      </w:r>
      <w:r w:rsidR="00DD0FC1">
        <w:t xml:space="preserve"> contemporary</w:t>
      </w:r>
      <w:r>
        <w:t xml:space="preserve"> Confucian political philosophy does have its own resource to justify the </w:t>
      </w:r>
      <w:r w:rsidR="00DD0FC1">
        <w:t xml:space="preserve">moral importance of </w:t>
      </w:r>
      <w:r>
        <w:t xml:space="preserve">public participation. </w:t>
      </w:r>
    </w:p>
    <w:p w14:paraId="5189F32D" w14:textId="076698AD" w:rsidR="00CF3FB2" w:rsidRPr="002F46F7" w:rsidRDefault="008940DE" w:rsidP="0014430D">
      <w:pPr>
        <w:pStyle w:val="StandardText"/>
      </w:pPr>
      <w:r>
        <w:t xml:space="preserve">So far so good, however, I think </w:t>
      </w:r>
      <w:r w:rsidR="0014430D">
        <w:t xml:space="preserve">a more important lesson could be learned from this analysis, </w:t>
      </w:r>
      <w:r w:rsidR="00C272F4">
        <w:t>namely</w:t>
      </w:r>
      <w:r w:rsidR="0014430D">
        <w:t xml:space="preserve"> if various ethical-political traditions have different values, and those values are</w:t>
      </w:r>
      <w:r w:rsidR="00DD59C2">
        <w:t>, at least,</w:t>
      </w:r>
      <w:r w:rsidR="0014430D">
        <w:t xml:space="preserve"> on par with the liberal democratic values, then these ethical-political traditions ought to be taken more seriously in research </w:t>
      </w:r>
      <w:r w:rsidR="00D31BF7">
        <w:t>in</w:t>
      </w:r>
      <w:r w:rsidR="0014430D">
        <w:t xml:space="preserve"> geoengineering governance and </w:t>
      </w:r>
      <w:r w:rsidR="00C272F4">
        <w:t xml:space="preserve">the </w:t>
      </w:r>
      <w:r w:rsidR="0014430D">
        <w:t>ethics of geoengineering. Unfortunately, all too often, the discussion</w:t>
      </w:r>
      <w:r w:rsidR="00562FDE">
        <w:t>s</w:t>
      </w:r>
      <w:r w:rsidR="0014430D">
        <w:t xml:space="preserve"> </w:t>
      </w:r>
      <w:r w:rsidR="00562FDE">
        <w:t>have</w:t>
      </w:r>
      <w:r w:rsidR="0014430D">
        <w:t xml:space="preserve"> presumed a </w:t>
      </w:r>
      <w:r w:rsidR="0028331D">
        <w:t xml:space="preserve">false </w:t>
      </w:r>
      <w:r w:rsidR="0014430D">
        <w:t>sense of universality and ignored peculiarities</w:t>
      </w:r>
      <w:r w:rsidR="0028331D">
        <w:t xml:space="preserve"> and particularities</w:t>
      </w:r>
      <w:r w:rsidR="0014430D">
        <w:t xml:space="preserve"> in </w:t>
      </w:r>
      <w:r w:rsidR="0028331D">
        <w:t xml:space="preserve">different </w:t>
      </w:r>
      <w:r w:rsidR="0014430D">
        <w:t xml:space="preserve">ethical-political traditions. </w:t>
      </w:r>
      <w:r w:rsidR="005F17BC">
        <w:t>In this paper</w:t>
      </w:r>
      <w:r w:rsidR="0014430D">
        <w:t xml:space="preserve">, I have looked at public engagement from a Confucian perspective, but </w:t>
      </w:r>
      <w:r w:rsidR="005F17BC">
        <w:t>similar</w:t>
      </w:r>
      <w:r w:rsidR="0014430D">
        <w:t xml:space="preserve"> topics, such as distributive justice, intergenerational justice</w:t>
      </w:r>
      <w:r w:rsidR="00C50AD1">
        <w:t xml:space="preserve"> and so on</w:t>
      </w:r>
      <w:r w:rsidR="00780313">
        <w:t>,</w:t>
      </w:r>
      <w:r w:rsidR="0014430D">
        <w:t xml:space="preserve"> also require</w:t>
      </w:r>
      <w:r w:rsidR="005F17BC">
        <w:t xml:space="preserve"> a</w:t>
      </w:r>
      <w:r w:rsidR="0014430D">
        <w:t xml:space="preserve"> more serious attention </w:t>
      </w:r>
      <w:r w:rsidR="005F17BC">
        <w:t xml:space="preserve">at </w:t>
      </w:r>
      <w:r w:rsidR="0014430D">
        <w:t>other ethical-political traditions</w:t>
      </w:r>
      <w:r w:rsidR="005F17BC">
        <w:t>, too</w:t>
      </w:r>
      <w:r w:rsidR="0014430D">
        <w:t xml:space="preserve">. This paper, therefore, </w:t>
      </w:r>
      <w:r w:rsidR="00653809">
        <w:t>should be</w:t>
      </w:r>
      <w:r w:rsidR="0014430D">
        <w:t xml:space="preserve"> seen as a call for a more</w:t>
      </w:r>
      <w:r w:rsidR="00134B04">
        <w:t xml:space="preserve"> interculturally and cross-culturally diversified ethical-political analysis</w:t>
      </w:r>
      <w:r w:rsidR="00174AAF">
        <w:t xml:space="preserve"> on geoengineering</w:t>
      </w:r>
      <w:r w:rsidR="0014430D">
        <w:t>.</w:t>
      </w:r>
    </w:p>
    <w:p w14:paraId="062E244D" w14:textId="77777777" w:rsidR="00A13C79" w:rsidRPr="002F46F7" w:rsidRDefault="00A13C79" w:rsidP="00A13C79">
      <w:pPr>
        <w:pStyle w:val="Heading2"/>
      </w:pPr>
      <w:r w:rsidRPr="002F46F7">
        <w:t>References</w:t>
      </w:r>
    </w:p>
    <w:p w14:paraId="57BCD0AA" w14:textId="48D961F4" w:rsidR="007857C7" w:rsidRDefault="003905CD" w:rsidP="009A7C2C">
      <w:pPr>
        <w:pStyle w:val="Bibliography"/>
        <w:rPr>
          <w:lang w:eastAsia="zh-TW"/>
        </w:rPr>
      </w:pPr>
      <w:r>
        <w:rPr>
          <w:lang w:eastAsia="zh-TW"/>
        </w:rPr>
        <w:t xml:space="preserve">Angle, </w:t>
      </w:r>
      <w:r w:rsidR="007857C7">
        <w:rPr>
          <w:lang w:eastAsia="zh-TW"/>
        </w:rPr>
        <w:t xml:space="preserve">S. (2009). </w:t>
      </w:r>
      <w:r w:rsidR="007857C7" w:rsidRPr="007857C7">
        <w:rPr>
          <w:lang w:eastAsia="zh-TW"/>
        </w:rPr>
        <w:t xml:space="preserve">The Necessity of Participation: Towards a </w:t>
      </w:r>
      <w:r w:rsidR="007857C7">
        <w:rPr>
          <w:lang w:eastAsia="zh-TW"/>
        </w:rPr>
        <w:t>Contemporary Confucian Politics.</w:t>
      </w:r>
      <w:r w:rsidR="007857C7" w:rsidRPr="007857C7">
        <w:rPr>
          <w:lang w:eastAsia="zh-TW"/>
        </w:rPr>
        <w:t xml:space="preserve"> </w:t>
      </w:r>
      <w:r w:rsidR="007857C7" w:rsidRPr="001C410C">
        <w:rPr>
          <w:i/>
          <w:lang w:eastAsia="zh-TW"/>
        </w:rPr>
        <w:t>Seeking Truth</w:t>
      </w:r>
      <w:r w:rsidR="007857C7" w:rsidRPr="007857C7">
        <w:rPr>
          <w:lang w:eastAsia="zh-TW"/>
        </w:rPr>
        <w:t xml:space="preserve"> </w:t>
      </w:r>
      <w:r w:rsidR="007857C7">
        <w:rPr>
          <w:lang w:eastAsia="zh-TW"/>
        </w:rPr>
        <w:t>4</w:t>
      </w:r>
      <w:r w:rsidR="00D55977">
        <w:rPr>
          <w:lang w:eastAsia="zh-TW"/>
        </w:rPr>
        <w:t>, 33-38.</w:t>
      </w:r>
    </w:p>
    <w:p w14:paraId="514DDAAB" w14:textId="495DEB68" w:rsidR="003905CD" w:rsidRDefault="007857C7" w:rsidP="009A7C2C">
      <w:pPr>
        <w:pStyle w:val="Bibliography"/>
        <w:rPr>
          <w:lang w:eastAsia="zh-TW"/>
        </w:rPr>
      </w:pPr>
      <w:r>
        <w:rPr>
          <w:lang w:eastAsia="zh-TW"/>
        </w:rPr>
        <w:t xml:space="preserve">Angle, </w:t>
      </w:r>
      <w:r w:rsidR="003905CD">
        <w:rPr>
          <w:lang w:eastAsia="zh-TW"/>
        </w:rPr>
        <w:t xml:space="preserve">S. (2012). </w:t>
      </w:r>
      <w:r w:rsidR="003905CD" w:rsidRPr="0097299D">
        <w:rPr>
          <w:i/>
          <w:lang w:eastAsia="zh-TW"/>
        </w:rPr>
        <w:t>Contemporary Political Philosophy</w:t>
      </w:r>
      <w:r w:rsidR="003905CD">
        <w:rPr>
          <w:lang w:eastAsia="zh-TW"/>
        </w:rPr>
        <w:t>. Cambridge: Polity.</w:t>
      </w:r>
    </w:p>
    <w:p w14:paraId="2C96F161" w14:textId="77777777" w:rsidR="009A7C2C" w:rsidRPr="000A0212" w:rsidRDefault="009A7C2C" w:rsidP="009A7C2C">
      <w:pPr>
        <w:pStyle w:val="Bibliography"/>
        <w:rPr>
          <w:lang w:eastAsia="zh-TW"/>
        </w:rPr>
      </w:pPr>
      <w:r>
        <w:rPr>
          <w:lang w:eastAsia="zh-TW"/>
        </w:rPr>
        <w:t xml:space="preserve">Bai, T. (2008).  A Mencian Version of Limited Democracy. </w:t>
      </w:r>
      <w:r w:rsidRPr="0063611F">
        <w:rPr>
          <w:i/>
          <w:lang w:eastAsia="zh-TW"/>
        </w:rPr>
        <w:t>Res Publica</w:t>
      </w:r>
      <w:r>
        <w:rPr>
          <w:lang w:eastAsia="zh-TW"/>
        </w:rPr>
        <w:t xml:space="preserve"> 14, 19–34.</w:t>
      </w:r>
    </w:p>
    <w:p w14:paraId="31C25FE1" w14:textId="45FF1B62" w:rsidR="009A7C2C" w:rsidRDefault="009A7C2C" w:rsidP="009A7C2C">
      <w:pPr>
        <w:pStyle w:val="Bibliography"/>
        <w:rPr>
          <w:lang w:eastAsia="zh-TW"/>
        </w:rPr>
      </w:pPr>
      <w:r>
        <w:rPr>
          <w:lang w:eastAsia="zh-TW"/>
        </w:rPr>
        <w:t xml:space="preserve">Bell, D.A. (2006). </w:t>
      </w:r>
      <w:r w:rsidRPr="0063611F">
        <w:rPr>
          <w:i/>
          <w:lang w:eastAsia="zh-TW"/>
        </w:rPr>
        <w:t>Beyond liberal democracy: political thinking for an East Asian context</w:t>
      </w:r>
      <w:r>
        <w:rPr>
          <w:lang w:eastAsia="zh-TW"/>
        </w:rPr>
        <w:t>. Princeton, N.J.: Princeton University Press.</w:t>
      </w:r>
    </w:p>
    <w:p w14:paraId="6E407090" w14:textId="289B65DA" w:rsidR="009A7C2C" w:rsidRDefault="009A7C2C" w:rsidP="009A7C2C">
      <w:pPr>
        <w:pStyle w:val="Bibliography"/>
        <w:rPr>
          <w:lang w:eastAsia="zh-TW"/>
        </w:rPr>
      </w:pPr>
      <w:r>
        <w:rPr>
          <w:lang w:eastAsia="zh-TW"/>
        </w:rPr>
        <w:t xml:space="preserve">Chan, J. (2007). Democracy and meritocracy: toward a Confucian perspective. </w:t>
      </w:r>
      <w:r w:rsidRPr="0063611F">
        <w:rPr>
          <w:i/>
          <w:lang w:eastAsia="zh-TW"/>
        </w:rPr>
        <w:t>Journal of Chinese Philosophy</w:t>
      </w:r>
      <w:r>
        <w:rPr>
          <w:lang w:eastAsia="zh-TW"/>
        </w:rPr>
        <w:t xml:space="preserve"> 34, 171–93</w:t>
      </w:r>
    </w:p>
    <w:p w14:paraId="13BB00EB" w14:textId="77777777" w:rsidR="009A7C2C" w:rsidRDefault="009A7C2C" w:rsidP="009A7C2C">
      <w:pPr>
        <w:pStyle w:val="Bibliography"/>
      </w:pPr>
      <w:r w:rsidRPr="00E43730">
        <w:t xml:space="preserve">Chan, W.-T. (1969). </w:t>
      </w:r>
      <w:r w:rsidRPr="00136F71">
        <w:rPr>
          <w:i/>
        </w:rPr>
        <w:t>A source book in Chinese Philosophy</w:t>
      </w:r>
      <w:r w:rsidRPr="00E43730">
        <w:t>. Princeton, NJ: Princeton University Press</w:t>
      </w:r>
    </w:p>
    <w:p w14:paraId="3165B3CF" w14:textId="59FBEB4D" w:rsidR="0020077E" w:rsidRPr="002F46F7" w:rsidRDefault="0020077E" w:rsidP="00152709">
      <w:pPr>
        <w:pStyle w:val="Bibliography"/>
      </w:pPr>
      <w:r w:rsidRPr="002F46F7">
        <w:t xml:space="preserve">Corner, A. &amp; Pidgeon, N. (2010). Geoengineering the climate: the social and ethical implications. </w:t>
      </w:r>
      <w:r w:rsidRPr="002F46F7">
        <w:rPr>
          <w:i/>
        </w:rPr>
        <w:t>Environment</w:t>
      </w:r>
      <w:r w:rsidRPr="002F46F7">
        <w:t xml:space="preserve"> 52</w:t>
      </w:r>
      <w:r w:rsidR="006625FF" w:rsidRPr="002F46F7">
        <w:t>, 24–37</w:t>
      </w:r>
    </w:p>
    <w:p w14:paraId="425869AF" w14:textId="410D92A4" w:rsidR="00044065" w:rsidRDefault="0020077E" w:rsidP="00152709">
      <w:pPr>
        <w:pStyle w:val="Bibliography"/>
      </w:pPr>
      <w:r w:rsidRPr="002F46F7">
        <w:t xml:space="preserve">Corner, A., Pidgeon, N. &amp; Parkhill, K. (2012). Perceptions of geoengineering: public attitudes, stakeholder perspectives, and the challenge of ‘‘upstream’’ engagement. </w:t>
      </w:r>
      <w:r w:rsidRPr="002F46F7">
        <w:rPr>
          <w:i/>
        </w:rPr>
        <w:t>WIREs Climate Change</w:t>
      </w:r>
      <w:r w:rsidRPr="002F46F7">
        <w:t xml:space="preserve"> 3</w:t>
      </w:r>
      <w:r w:rsidR="006625FF" w:rsidRPr="002F46F7">
        <w:t>, 451–466</w:t>
      </w:r>
    </w:p>
    <w:p w14:paraId="091CE940" w14:textId="4C9EA008" w:rsidR="005A49DE" w:rsidRPr="005A49DE" w:rsidRDefault="005A49DE" w:rsidP="00152709">
      <w:pPr>
        <w:pStyle w:val="Bibliography"/>
      </w:pPr>
      <w:r>
        <w:t xml:space="preserve">Durant, D. (2010). </w:t>
      </w:r>
      <w:r w:rsidRPr="005A49DE">
        <w:t>Public Participation in the Making of Science Policy</w:t>
      </w:r>
      <w:r>
        <w:t xml:space="preserve">. </w:t>
      </w:r>
      <w:r>
        <w:rPr>
          <w:i/>
        </w:rPr>
        <w:t>Perspective on Science</w:t>
      </w:r>
      <w:r>
        <w:t xml:space="preserve"> 18, 189-225</w:t>
      </w:r>
    </w:p>
    <w:p w14:paraId="32A3AA16" w14:textId="7F9CE90D" w:rsidR="0033773B" w:rsidRDefault="0033773B" w:rsidP="008779B3">
      <w:pPr>
        <w:pStyle w:val="Bibliography"/>
      </w:pPr>
      <w:r>
        <w:t xml:space="preserve">Durant, D. (2011). Models of democracy in social studies of science. </w:t>
      </w:r>
      <w:r w:rsidRPr="00381521">
        <w:rPr>
          <w:i/>
        </w:rPr>
        <w:t>Social Studies of Science</w:t>
      </w:r>
      <w:r>
        <w:t xml:space="preserve"> 41, 691-714</w:t>
      </w:r>
    </w:p>
    <w:p w14:paraId="36227E6D" w14:textId="56904163" w:rsidR="0096706A" w:rsidRDefault="0096706A" w:rsidP="00152709">
      <w:pPr>
        <w:pStyle w:val="Bibliography"/>
      </w:pPr>
      <w:r>
        <w:t>Hall, D. L.</w:t>
      </w:r>
      <w:r w:rsidRPr="0096706A">
        <w:t xml:space="preserve"> &amp; Ames, R. T. (1987). </w:t>
      </w:r>
      <w:r w:rsidRPr="00136F71">
        <w:rPr>
          <w:i/>
        </w:rPr>
        <w:t>Thinking through confucius</w:t>
      </w:r>
      <w:r w:rsidRPr="0096706A">
        <w:t>. Albany, N.Y.: State University of New York Press.</w:t>
      </w:r>
    </w:p>
    <w:p w14:paraId="078121D4" w14:textId="7C336946" w:rsidR="00820431" w:rsidRDefault="00820431" w:rsidP="00152709">
      <w:pPr>
        <w:pStyle w:val="Bibliography"/>
      </w:pPr>
      <w:r>
        <w:t>He, B</w:t>
      </w:r>
      <w:r w:rsidR="0033773B">
        <w:t>.</w:t>
      </w:r>
      <w:r>
        <w:t xml:space="preserve"> (2010). Four models of the relationship between Confucianism and democracy. </w:t>
      </w:r>
      <w:r>
        <w:rPr>
          <w:i/>
        </w:rPr>
        <w:t>Journal of Chinese Philosophy</w:t>
      </w:r>
      <w:r>
        <w:t xml:space="preserve"> 37 (1), 18-33.</w:t>
      </w:r>
    </w:p>
    <w:p w14:paraId="3C923E0A" w14:textId="11F57811" w:rsidR="00044065" w:rsidRDefault="00044065" w:rsidP="00044065">
      <w:pPr>
        <w:pStyle w:val="Bibliography"/>
        <w:rPr>
          <w:lang w:eastAsia="zh-TW"/>
        </w:rPr>
      </w:pPr>
      <w:r w:rsidRPr="00381521">
        <w:rPr>
          <w:lang w:eastAsia="zh-TW"/>
        </w:rPr>
        <w:lastRenderedPageBreak/>
        <w:t xml:space="preserve">Jamieson, D. (1996). Ethics and intentional climate change. </w:t>
      </w:r>
      <w:r w:rsidRPr="00381521">
        <w:rPr>
          <w:i/>
          <w:lang w:eastAsia="zh-TW"/>
        </w:rPr>
        <w:t>Climatic Change</w:t>
      </w:r>
      <w:r w:rsidRPr="00381521">
        <w:rPr>
          <w:lang w:eastAsia="zh-TW"/>
        </w:rPr>
        <w:t xml:space="preserve"> 33, 323-336</w:t>
      </w:r>
    </w:p>
    <w:p w14:paraId="6695976C" w14:textId="6C9F3535" w:rsidR="00B828F2" w:rsidRDefault="00B828F2" w:rsidP="00044065">
      <w:pPr>
        <w:pStyle w:val="Bibliography"/>
        <w:rPr>
          <w:lang w:eastAsia="zh-TW"/>
        </w:rPr>
      </w:pPr>
      <w:r w:rsidRPr="00B828F2">
        <w:rPr>
          <w:lang w:eastAsia="zh-TW"/>
        </w:rPr>
        <w:t>Jasanoff</w:t>
      </w:r>
      <w:r>
        <w:rPr>
          <w:lang w:eastAsia="zh-TW"/>
        </w:rPr>
        <w:t>,</w:t>
      </w:r>
      <w:r w:rsidRPr="00B828F2">
        <w:rPr>
          <w:lang w:eastAsia="zh-TW"/>
        </w:rPr>
        <w:t xml:space="preserve"> S. </w:t>
      </w:r>
      <w:r>
        <w:rPr>
          <w:lang w:eastAsia="zh-TW"/>
        </w:rPr>
        <w:t>(2003)</w:t>
      </w:r>
      <w:r w:rsidR="003961DA">
        <w:rPr>
          <w:lang w:eastAsia="zh-TW"/>
        </w:rPr>
        <w:t>.</w:t>
      </w:r>
      <w:r>
        <w:rPr>
          <w:lang w:eastAsia="zh-TW"/>
        </w:rPr>
        <w:t xml:space="preserve"> </w:t>
      </w:r>
      <w:r w:rsidRPr="00B828F2">
        <w:rPr>
          <w:lang w:eastAsia="zh-TW"/>
        </w:rPr>
        <w:t xml:space="preserve">Technologies of humility: </w:t>
      </w:r>
      <w:r>
        <w:rPr>
          <w:lang w:eastAsia="zh-TW"/>
        </w:rPr>
        <w:t>c</w:t>
      </w:r>
      <w:r w:rsidRPr="00B828F2">
        <w:rPr>
          <w:lang w:eastAsia="zh-TW"/>
        </w:rPr>
        <w:t xml:space="preserve">itizens participation in governing science. </w:t>
      </w:r>
      <w:r w:rsidRPr="00381521">
        <w:rPr>
          <w:i/>
          <w:lang w:eastAsia="zh-TW"/>
        </w:rPr>
        <w:t>Minerva</w:t>
      </w:r>
      <w:r>
        <w:rPr>
          <w:lang w:eastAsia="zh-TW"/>
        </w:rPr>
        <w:t xml:space="preserve"> 41, </w:t>
      </w:r>
      <w:r w:rsidRPr="00B828F2">
        <w:rPr>
          <w:lang w:eastAsia="zh-TW"/>
        </w:rPr>
        <w:t>323–344</w:t>
      </w:r>
    </w:p>
    <w:p w14:paraId="52369889" w14:textId="1A9ABDED" w:rsidR="00833818" w:rsidRPr="00833818" w:rsidRDefault="00833818" w:rsidP="00833818">
      <w:pPr>
        <w:pStyle w:val="Bibliography"/>
        <w:rPr>
          <w:lang w:eastAsia="zh-TW"/>
        </w:rPr>
      </w:pPr>
      <w:r>
        <w:rPr>
          <w:lang w:eastAsia="zh-TW"/>
        </w:rPr>
        <w:t>Kim, S.M. (2013).</w:t>
      </w:r>
      <w:r w:rsidRPr="00833818">
        <w:t xml:space="preserve"> </w:t>
      </w:r>
      <w:r>
        <w:rPr>
          <w:lang w:eastAsia="zh-TW"/>
        </w:rPr>
        <w:t xml:space="preserve">To become a Confucian democratic citizen: against meritocratic elitism. </w:t>
      </w:r>
      <w:r w:rsidRPr="006910C4">
        <w:rPr>
          <w:i/>
          <w:lang w:eastAsia="zh-TW"/>
        </w:rPr>
        <w:t>British Journal of Political Science</w:t>
      </w:r>
      <w:r>
        <w:rPr>
          <w:lang w:eastAsia="zh-TW"/>
        </w:rPr>
        <w:t xml:space="preserve"> 43, 579-599.</w:t>
      </w:r>
    </w:p>
    <w:p w14:paraId="1F16F251" w14:textId="1E5311C5" w:rsidR="00E17E5D" w:rsidRDefault="00E17E5D" w:rsidP="00E17E5D">
      <w:pPr>
        <w:pStyle w:val="Bibliography"/>
        <w:rPr>
          <w:lang w:eastAsia="zh-TW"/>
        </w:rPr>
      </w:pPr>
      <w:r>
        <w:rPr>
          <w:lang w:eastAsia="zh-TW"/>
        </w:rPr>
        <w:t xml:space="preserve">Kusch, M. (2007). Towards a political philosophy of risk: experts and publics in deliberative democracy. In T. Lewens (ed.), </w:t>
      </w:r>
      <w:r w:rsidRPr="00136F71">
        <w:rPr>
          <w:i/>
          <w:lang w:eastAsia="zh-TW"/>
        </w:rPr>
        <w:t>Risk: philosophical perspectives</w:t>
      </w:r>
      <w:r>
        <w:rPr>
          <w:lang w:eastAsia="zh-TW"/>
        </w:rPr>
        <w:t xml:space="preserve"> (pp</w:t>
      </w:r>
      <w:r w:rsidR="00D71EED">
        <w:rPr>
          <w:lang w:eastAsia="zh-TW"/>
        </w:rPr>
        <w:t>.</w:t>
      </w:r>
      <w:r>
        <w:rPr>
          <w:lang w:eastAsia="zh-TW"/>
        </w:rPr>
        <w:t xml:space="preserve"> 131-155). New York: Routledge.</w:t>
      </w:r>
    </w:p>
    <w:p w14:paraId="49E02E9D" w14:textId="6C217F0D" w:rsidR="003F3D4B" w:rsidRDefault="003F3D4B" w:rsidP="00E17E5D">
      <w:pPr>
        <w:pStyle w:val="Bibliography"/>
        <w:rPr>
          <w:lang w:eastAsia="zh-TW"/>
        </w:rPr>
      </w:pPr>
      <w:r>
        <w:rPr>
          <w:lang w:eastAsia="zh-TW"/>
        </w:rPr>
        <w:t xml:space="preserve">Li, C. (2012). Equality and inequality in Confucianism. </w:t>
      </w:r>
      <w:r>
        <w:rPr>
          <w:i/>
          <w:lang w:eastAsia="zh-TW"/>
        </w:rPr>
        <w:t>Dao</w:t>
      </w:r>
      <w:r>
        <w:rPr>
          <w:lang w:eastAsia="zh-TW"/>
        </w:rPr>
        <w:t xml:space="preserve"> 11, 293-313</w:t>
      </w:r>
    </w:p>
    <w:p w14:paraId="668B407D" w14:textId="6B887161" w:rsidR="00945C30" w:rsidRPr="003F3D4B" w:rsidRDefault="00945C30" w:rsidP="00E17E5D">
      <w:pPr>
        <w:pStyle w:val="Bibliography"/>
        <w:rPr>
          <w:lang w:eastAsia="zh-TW"/>
        </w:rPr>
      </w:pPr>
      <w:r>
        <w:rPr>
          <w:lang w:eastAsia="zh-TW"/>
        </w:rPr>
        <w:t xml:space="preserve">Nussbaum, M. (1999). </w:t>
      </w:r>
      <w:r w:rsidRPr="00A170FC">
        <w:rPr>
          <w:i/>
          <w:lang w:eastAsia="zh-TW"/>
        </w:rPr>
        <w:t>Sex and Social Justice</w:t>
      </w:r>
      <w:r>
        <w:rPr>
          <w:lang w:eastAsia="zh-TW"/>
        </w:rPr>
        <w:t>. New York: Oxford University Press.</w:t>
      </w:r>
    </w:p>
    <w:p w14:paraId="2B55FF0E" w14:textId="203A5792" w:rsidR="003961DA" w:rsidRDefault="003961DA" w:rsidP="00044065">
      <w:pPr>
        <w:pStyle w:val="Bibliography"/>
        <w:rPr>
          <w:lang w:eastAsia="zh-TW"/>
        </w:rPr>
      </w:pPr>
      <w:r>
        <w:rPr>
          <w:lang w:eastAsia="zh-TW"/>
        </w:rPr>
        <w:t xml:space="preserve">Nuyen, A.T. (2007). </w:t>
      </w:r>
      <w:r w:rsidRPr="003961DA">
        <w:rPr>
          <w:lang w:eastAsia="zh-TW"/>
        </w:rPr>
        <w:t>Confucian Ethics as Role-Based Ethics</w:t>
      </w:r>
      <w:r>
        <w:rPr>
          <w:lang w:eastAsia="zh-TW"/>
        </w:rPr>
        <w:t xml:space="preserve">. </w:t>
      </w:r>
      <w:r w:rsidRPr="004D5A0B">
        <w:rPr>
          <w:i/>
          <w:lang w:eastAsia="zh-TW"/>
        </w:rPr>
        <w:t>International Philosophical Quarterly</w:t>
      </w:r>
      <w:r w:rsidRPr="003961DA">
        <w:rPr>
          <w:lang w:eastAsia="zh-TW"/>
        </w:rPr>
        <w:t xml:space="preserve"> 47</w:t>
      </w:r>
      <w:r>
        <w:rPr>
          <w:lang w:eastAsia="zh-TW"/>
        </w:rPr>
        <w:t>, 315-328.</w:t>
      </w:r>
    </w:p>
    <w:p w14:paraId="54CB16A5" w14:textId="227924DE" w:rsidR="003961DA" w:rsidRPr="003961DA" w:rsidRDefault="003961DA" w:rsidP="00044065">
      <w:pPr>
        <w:pStyle w:val="Bibliography"/>
        <w:rPr>
          <w:lang w:eastAsia="zh-TW"/>
        </w:rPr>
      </w:pPr>
      <w:r>
        <w:rPr>
          <w:lang w:eastAsia="zh-TW"/>
        </w:rPr>
        <w:t xml:space="preserve">Nuyen, A.T. (2009). </w:t>
      </w:r>
      <w:r w:rsidRPr="003961DA">
        <w:rPr>
          <w:lang w:eastAsia="zh-TW"/>
        </w:rPr>
        <w:t>Moral Obligation and Moral Motivation in Confucian Role-Based Ethics</w:t>
      </w:r>
      <w:r>
        <w:rPr>
          <w:lang w:eastAsia="zh-TW"/>
        </w:rPr>
        <w:t xml:space="preserve">. </w:t>
      </w:r>
      <w:r>
        <w:rPr>
          <w:i/>
          <w:lang w:eastAsia="zh-TW"/>
        </w:rPr>
        <w:t>Dao</w:t>
      </w:r>
      <w:r>
        <w:rPr>
          <w:lang w:eastAsia="zh-TW"/>
        </w:rPr>
        <w:t xml:space="preserve"> 8, 1-11.</w:t>
      </w:r>
    </w:p>
    <w:p w14:paraId="2E3D74B3" w14:textId="0CF99A7E" w:rsidR="009D06F6" w:rsidRPr="00381521" w:rsidRDefault="009D06F6" w:rsidP="00044065">
      <w:pPr>
        <w:pStyle w:val="Bibliography"/>
        <w:rPr>
          <w:lang w:eastAsia="zh-TW"/>
        </w:rPr>
      </w:pPr>
      <w:r w:rsidRPr="00381521">
        <w:rPr>
          <w:lang w:eastAsia="zh-TW"/>
        </w:rPr>
        <w:t xml:space="preserve">Preston, C.J. (2013). Ethics and geoengineering: reviewing the moral issues raised by solar radiation management and carbon dioxide removal. </w:t>
      </w:r>
      <w:r w:rsidRPr="00381521">
        <w:rPr>
          <w:i/>
          <w:lang w:eastAsia="zh-TW"/>
        </w:rPr>
        <w:t>WIREs Climate Change</w:t>
      </w:r>
      <w:r w:rsidRPr="00381521">
        <w:rPr>
          <w:lang w:eastAsia="zh-TW"/>
        </w:rPr>
        <w:t xml:space="preserve"> 4, 23-37</w:t>
      </w:r>
    </w:p>
    <w:p w14:paraId="45CD4DBC" w14:textId="622F08A0" w:rsidR="008540F8" w:rsidRPr="00381521" w:rsidRDefault="008540F8" w:rsidP="008540F8">
      <w:pPr>
        <w:pStyle w:val="Bibliography"/>
      </w:pPr>
      <w:r w:rsidRPr="00381521">
        <w:rPr>
          <w:lang w:eastAsia="zh-TW"/>
        </w:rPr>
        <w:t xml:space="preserve">Rayner, S., Heyward, C., Kruger, T., Pidgeon, N., Redgwell, C. &amp; Savulescu, J. (2013). </w:t>
      </w:r>
      <w:r w:rsidRPr="00381521">
        <w:t xml:space="preserve">The Oxford Principles. </w:t>
      </w:r>
      <w:r w:rsidRPr="00381521">
        <w:rPr>
          <w:i/>
        </w:rPr>
        <w:t>Climatic Change</w:t>
      </w:r>
      <w:r w:rsidRPr="00381521">
        <w:t>. DOI: 10.1007/s10584-012-0675-2</w:t>
      </w:r>
    </w:p>
    <w:p w14:paraId="04F45B5A" w14:textId="2B49DE8F" w:rsidR="00055735" w:rsidRDefault="00055735" w:rsidP="008540F8">
      <w:pPr>
        <w:pStyle w:val="Bibliography"/>
        <w:rPr>
          <w:lang w:eastAsia="zh-TW"/>
        </w:rPr>
      </w:pPr>
      <w:r w:rsidRPr="00381521">
        <w:rPr>
          <w:lang w:eastAsia="zh-TW"/>
        </w:rPr>
        <w:t xml:space="preserve">Royal Society (2009). </w:t>
      </w:r>
      <w:r w:rsidRPr="00381521">
        <w:rPr>
          <w:i/>
          <w:lang w:eastAsia="zh-TW"/>
        </w:rPr>
        <w:t>Geoengineering the Climate: Science, Governance and Uncertainty</w:t>
      </w:r>
      <w:r w:rsidRPr="00381521">
        <w:rPr>
          <w:lang w:eastAsia="zh-TW"/>
        </w:rPr>
        <w:t>. London: Royal Society</w:t>
      </w:r>
    </w:p>
    <w:p w14:paraId="450CF8C8" w14:textId="1D970049" w:rsidR="00BC4075" w:rsidRDefault="00BC4075" w:rsidP="00BC4075">
      <w:pPr>
        <w:pStyle w:val="Bibliography"/>
        <w:rPr>
          <w:lang w:eastAsia="zh-TW"/>
        </w:rPr>
      </w:pPr>
      <w:r>
        <w:rPr>
          <w:lang w:eastAsia="zh-TW"/>
        </w:rPr>
        <w:t xml:space="preserve">Sarkissian, H. (2010). Recent Approaches to Confucian Filial Morality. </w:t>
      </w:r>
      <w:r w:rsidRPr="004D5A0B">
        <w:rPr>
          <w:i/>
          <w:lang w:eastAsia="zh-TW"/>
        </w:rPr>
        <w:t>Philosophy Compass</w:t>
      </w:r>
      <w:r>
        <w:rPr>
          <w:lang w:eastAsia="zh-TW"/>
        </w:rPr>
        <w:t xml:space="preserve"> 5, 725–734</w:t>
      </w:r>
    </w:p>
    <w:p w14:paraId="2F74BD78" w14:textId="6A6B1237" w:rsidR="003712BC" w:rsidRDefault="003712BC">
      <w:pPr>
        <w:pStyle w:val="Bibliography"/>
        <w:rPr>
          <w:lang w:eastAsia="zh-TW"/>
        </w:rPr>
      </w:pPr>
      <w:r>
        <w:rPr>
          <w:lang w:eastAsia="zh-TW"/>
        </w:rPr>
        <w:t>Scheffler, S. (1985</w:t>
      </w:r>
      <w:r w:rsidR="009654D0">
        <w:rPr>
          <w:lang w:eastAsia="zh-TW"/>
        </w:rPr>
        <w:t xml:space="preserve">). </w:t>
      </w:r>
      <w:r>
        <w:rPr>
          <w:lang w:eastAsia="zh-TW"/>
        </w:rPr>
        <w:t xml:space="preserve">The Role of Consent in the Legitimation of Risky Activity. In M. Gibson (ed.), </w:t>
      </w:r>
      <w:r w:rsidRPr="004F387D">
        <w:rPr>
          <w:i/>
          <w:lang w:eastAsia="zh-TW"/>
        </w:rPr>
        <w:t>To Breathe Freely</w:t>
      </w:r>
      <w:r>
        <w:rPr>
          <w:lang w:eastAsia="zh-TW"/>
        </w:rPr>
        <w:t xml:space="preserve"> (pp. 75-88). Totowa, NJ: Rowman and Allanheld.</w:t>
      </w:r>
    </w:p>
    <w:p w14:paraId="0196A385" w14:textId="0252CB97" w:rsidR="00CD2EBC" w:rsidRPr="00381521" w:rsidRDefault="00CD2EBC" w:rsidP="00BC4075">
      <w:pPr>
        <w:pStyle w:val="Bibliography"/>
        <w:rPr>
          <w:lang w:eastAsia="zh-TW"/>
        </w:rPr>
      </w:pPr>
      <w:r w:rsidRPr="00CD2EBC">
        <w:rPr>
          <w:lang w:eastAsia="zh-TW"/>
        </w:rPr>
        <w:t>Stirling A.</w:t>
      </w:r>
      <w:r>
        <w:rPr>
          <w:lang w:eastAsia="zh-TW"/>
        </w:rPr>
        <w:t xml:space="preserve"> (2005).</w:t>
      </w:r>
      <w:r w:rsidRPr="00CD2EBC">
        <w:rPr>
          <w:lang w:eastAsia="zh-TW"/>
        </w:rPr>
        <w:t xml:space="preserve"> Opening up or closing down? Analysis, participation and power in the social appraisal of technology</w:t>
      </w:r>
      <w:r>
        <w:rPr>
          <w:lang w:eastAsia="zh-TW"/>
        </w:rPr>
        <w:t>. In</w:t>
      </w:r>
      <w:r w:rsidRPr="00CD2EBC">
        <w:rPr>
          <w:lang w:eastAsia="zh-TW"/>
        </w:rPr>
        <w:t xml:space="preserve"> </w:t>
      </w:r>
      <w:r>
        <w:rPr>
          <w:lang w:eastAsia="zh-TW"/>
        </w:rPr>
        <w:t xml:space="preserve">M. </w:t>
      </w:r>
      <w:r w:rsidRPr="00CD2EBC">
        <w:rPr>
          <w:lang w:eastAsia="zh-TW"/>
        </w:rPr>
        <w:t>Leach,</w:t>
      </w:r>
      <w:r>
        <w:rPr>
          <w:lang w:eastAsia="zh-TW"/>
        </w:rPr>
        <w:t xml:space="preserve"> I. Scoones</w:t>
      </w:r>
      <w:r w:rsidRPr="00CD2EBC">
        <w:rPr>
          <w:lang w:eastAsia="zh-TW"/>
        </w:rPr>
        <w:t>,</w:t>
      </w:r>
      <w:r>
        <w:rPr>
          <w:lang w:eastAsia="zh-TW"/>
        </w:rPr>
        <w:t xml:space="preserve"> B.</w:t>
      </w:r>
      <w:r w:rsidRPr="00CD2EBC">
        <w:rPr>
          <w:lang w:eastAsia="zh-TW"/>
        </w:rPr>
        <w:t xml:space="preserve"> Wynne </w:t>
      </w:r>
      <w:r>
        <w:rPr>
          <w:lang w:eastAsia="zh-TW"/>
        </w:rPr>
        <w:t>(eds),</w:t>
      </w:r>
      <w:r w:rsidRPr="00CD2EBC">
        <w:rPr>
          <w:lang w:eastAsia="zh-TW"/>
        </w:rPr>
        <w:t xml:space="preserve"> </w:t>
      </w:r>
      <w:r w:rsidRPr="00136F71">
        <w:rPr>
          <w:i/>
          <w:lang w:eastAsia="zh-TW"/>
        </w:rPr>
        <w:t xml:space="preserve">Science and </w:t>
      </w:r>
      <w:r>
        <w:rPr>
          <w:i/>
          <w:lang w:eastAsia="zh-TW"/>
        </w:rPr>
        <w:t>c</w:t>
      </w:r>
      <w:r w:rsidRPr="00136F71">
        <w:rPr>
          <w:i/>
          <w:lang w:eastAsia="zh-TW"/>
        </w:rPr>
        <w:t xml:space="preserve">itizen: </w:t>
      </w:r>
      <w:r>
        <w:rPr>
          <w:i/>
          <w:lang w:eastAsia="zh-TW"/>
        </w:rPr>
        <w:t>g</w:t>
      </w:r>
      <w:r w:rsidRPr="00136F71">
        <w:rPr>
          <w:i/>
          <w:lang w:eastAsia="zh-TW"/>
        </w:rPr>
        <w:t xml:space="preserve">lobalization and the </w:t>
      </w:r>
      <w:r>
        <w:rPr>
          <w:i/>
          <w:lang w:eastAsia="zh-TW"/>
        </w:rPr>
        <w:t>c</w:t>
      </w:r>
      <w:r w:rsidRPr="00136F71">
        <w:rPr>
          <w:i/>
          <w:lang w:eastAsia="zh-TW"/>
        </w:rPr>
        <w:t xml:space="preserve">hallenge of </w:t>
      </w:r>
      <w:r>
        <w:rPr>
          <w:i/>
          <w:lang w:eastAsia="zh-TW"/>
        </w:rPr>
        <w:t>e</w:t>
      </w:r>
      <w:r w:rsidRPr="00136F71">
        <w:rPr>
          <w:i/>
          <w:lang w:eastAsia="zh-TW"/>
        </w:rPr>
        <w:t>ngagement</w:t>
      </w:r>
      <w:r>
        <w:rPr>
          <w:lang w:eastAsia="zh-TW"/>
        </w:rPr>
        <w:t xml:space="preserve"> (pp. 218-231)</w:t>
      </w:r>
      <w:r w:rsidRPr="00CD2EBC">
        <w:rPr>
          <w:lang w:eastAsia="zh-TW"/>
        </w:rPr>
        <w:t>. London: Zed</w:t>
      </w:r>
    </w:p>
    <w:p w14:paraId="78A2D117" w14:textId="0B936B36" w:rsidR="00044065" w:rsidRDefault="00044065" w:rsidP="00044065">
      <w:pPr>
        <w:pStyle w:val="Bibliography"/>
      </w:pPr>
      <w:r w:rsidRPr="00381521">
        <w:t xml:space="preserve">Svoboda, T., K. Keller, M. Goes, and N. Tuana (2011) Sulfate aerosol geoengineering: the question of justice. </w:t>
      </w:r>
      <w:r w:rsidRPr="00381521">
        <w:rPr>
          <w:i/>
        </w:rPr>
        <w:t>Public Affairs Quarterly</w:t>
      </w:r>
      <w:r w:rsidR="006625FF" w:rsidRPr="00381521">
        <w:t xml:space="preserve"> 25, 157-179</w:t>
      </w:r>
    </w:p>
    <w:p w14:paraId="4EA64703" w14:textId="1CC9127B" w:rsidR="00820431" w:rsidRDefault="00820431" w:rsidP="00044065">
      <w:pPr>
        <w:pStyle w:val="Bibliography"/>
      </w:pPr>
      <w:r>
        <w:t>Tan, S</w:t>
      </w:r>
      <w:r w:rsidR="0033773B">
        <w:t>.</w:t>
      </w:r>
      <w:r>
        <w:t xml:space="preserve"> (2012). Democracy in Confucianism. </w:t>
      </w:r>
      <w:r>
        <w:rPr>
          <w:i/>
        </w:rPr>
        <w:t>Philosophy Compass</w:t>
      </w:r>
      <w:r>
        <w:t xml:space="preserve"> 7, 293-303</w:t>
      </w:r>
    </w:p>
    <w:p w14:paraId="0C870E1E" w14:textId="77BBD67D" w:rsidR="006E3B6B" w:rsidRPr="006E3B6B" w:rsidRDefault="006E3B6B" w:rsidP="00044065">
      <w:pPr>
        <w:pStyle w:val="Bibliography"/>
      </w:pPr>
      <w:r>
        <w:t xml:space="preserve">Wang, Y. (2002). Autonomy and the Confucian moral person. </w:t>
      </w:r>
      <w:r>
        <w:rPr>
          <w:i/>
        </w:rPr>
        <w:t>Journal of Chinese Philosophy</w:t>
      </w:r>
      <w:r>
        <w:t xml:space="preserve"> 29, 251-268</w:t>
      </w:r>
    </w:p>
    <w:p w14:paraId="3E9CFB8D" w14:textId="222757F3" w:rsidR="00946916" w:rsidRDefault="00946916" w:rsidP="00044065">
      <w:pPr>
        <w:pStyle w:val="Bibliography"/>
      </w:pPr>
      <w:r w:rsidRPr="00946916">
        <w:t xml:space="preserve">Wong, D. (2004). Relational and autonomous selves. </w:t>
      </w:r>
      <w:r w:rsidRPr="004D5A0B">
        <w:rPr>
          <w:i/>
        </w:rPr>
        <w:t>Journal of Chinese Philosophy</w:t>
      </w:r>
      <w:r>
        <w:t xml:space="preserve"> 31, 419-432</w:t>
      </w:r>
    </w:p>
    <w:p w14:paraId="797A375D" w14:textId="215509E4" w:rsidR="0024675E" w:rsidRDefault="0024675E" w:rsidP="00044065">
      <w:pPr>
        <w:pStyle w:val="Bibliography"/>
      </w:pPr>
      <w:r w:rsidRPr="0024675E">
        <w:t>Wong, D</w:t>
      </w:r>
      <w:r>
        <w:t>.</w:t>
      </w:r>
      <w:r w:rsidR="000279EA">
        <w:t xml:space="preserve"> (2013</w:t>
      </w:r>
      <w:r w:rsidRPr="0024675E">
        <w:t>). Chinese ethics. In E. N. Zalta (</w:t>
      </w:r>
      <w:r>
        <w:t>e</w:t>
      </w:r>
      <w:r w:rsidRPr="0024675E">
        <w:t xml:space="preserve">d.). </w:t>
      </w:r>
      <w:r w:rsidRPr="00136F71">
        <w:rPr>
          <w:i/>
        </w:rPr>
        <w:t>The Stanford encyclopedia of philosophy (</w:t>
      </w:r>
      <w:r w:rsidR="009674B8">
        <w:rPr>
          <w:i/>
        </w:rPr>
        <w:t>Spring</w:t>
      </w:r>
      <w:r w:rsidRPr="00136F71">
        <w:rPr>
          <w:i/>
        </w:rPr>
        <w:t xml:space="preserve"> 20</w:t>
      </w:r>
      <w:r w:rsidR="009674B8">
        <w:rPr>
          <w:i/>
        </w:rPr>
        <w:t>13</w:t>
      </w:r>
      <w:r w:rsidRPr="00136F71">
        <w:rPr>
          <w:i/>
        </w:rPr>
        <w:t xml:space="preserve"> Edition)</w:t>
      </w:r>
      <w:r w:rsidRPr="0024675E">
        <w:t xml:space="preserve">. Available from: </w:t>
      </w:r>
      <w:hyperlink r:id="rId12" w:history="1">
        <w:r w:rsidR="001677B0" w:rsidRPr="007B4EB8">
          <w:rPr>
            <w:rStyle w:val="Hyperlink"/>
          </w:rPr>
          <w:t>http://plato.stanford.edu/archives/spr2013/entries/ethics-chinese/</w:t>
        </w:r>
      </w:hyperlink>
      <w:r w:rsidR="001677B0">
        <w:t>.</w:t>
      </w:r>
      <w:r w:rsidRPr="0024675E">
        <w:t xml:space="preserve"> Accessed </w:t>
      </w:r>
      <w:r w:rsidR="001677B0">
        <w:t>7 May</w:t>
      </w:r>
      <w:r w:rsidRPr="0024675E">
        <w:t xml:space="preserve"> 201</w:t>
      </w:r>
      <w:r w:rsidR="001677B0">
        <w:t>3</w:t>
      </w:r>
      <w:r w:rsidRPr="0024675E">
        <w:t>.</w:t>
      </w:r>
    </w:p>
    <w:p w14:paraId="080D5ADA" w14:textId="531E6BA5" w:rsidR="00BD7C5B" w:rsidRDefault="00BD7C5B" w:rsidP="00044065">
      <w:pPr>
        <w:pStyle w:val="Bibliography"/>
      </w:pPr>
      <w:r>
        <w:t xml:space="preserve">Wong, P-H. (2012). </w:t>
      </w:r>
      <w:r w:rsidRPr="00136F71">
        <w:rPr>
          <w:i/>
        </w:rPr>
        <w:t>Dao</w:t>
      </w:r>
      <w:r w:rsidRPr="00BD7C5B">
        <w:t>, Harmony and Personhood: Towards a Confucian Ethics of Technology</w:t>
      </w:r>
      <w:r>
        <w:t xml:space="preserve">. </w:t>
      </w:r>
      <w:r w:rsidRPr="00136F71">
        <w:rPr>
          <w:i/>
        </w:rPr>
        <w:t>Philosophy &amp; Technology</w:t>
      </w:r>
      <w:r>
        <w:t xml:space="preserve"> 25, </w:t>
      </w:r>
      <w:r w:rsidRPr="00BD7C5B">
        <w:t>67-86</w:t>
      </w:r>
    </w:p>
    <w:p w14:paraId="4301AA6F" w14:textId="6F45EBD7" w:rsidR="009A7C2C" w:rsidRPr="000A0212" w:rsidRDefault="00BC4075" w:rsidP="009A7C2C">
      <w:pPr>
        <w:pStyle w:val="Bibliography"/>
      </w:pPr>
      <w:r>
        <w:t>Y</w:t>
      </w:r>
      <w:r w:rsidRPr="00BC4075">
        <w:t xml:space="preserve">u, E., &amp; Fan, R. (2007). A Confucian view of personhood and bioethics. </w:t>
      </w:r>
      <w:r w:rsidRPr="004D5A0B">
        <w:rPr>
          <w:i/>
        </w:rPr>
        <w:t>Bioethical Inquiry</w:t>
      </w:r>
      <w:r w:rsidRPr="00BC4075">
        <w:t>, 4, 171–179.</w:t>
      </w:r>
    </w:p>
    <w:sectPr w:rsidR="009A7C2C" w:rsidRPr="000A0212" w:rsidSect="0024675E">
      <w:headerReference w:type="even" r:id="rId13"/>
      <w:headerReference w:type="default" r:id="rId14"/>
      <w:footerReference w:type="even" r:id="rId15"/>
      <w:footerReference w:type="default" r:id="rId16"/>
      <w:headerReference w:type="first" r:id="rId17"/>
      <w:footerReference w:type="first" r:id="rId18"/>
      <w:pgSz w:w="11900" w:h="16840"/>
      <w:pgMar w:top="1418" w:right="1276" w:bottom="1418" w:left="1418" w:header="851" w:footer="851"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06B41" w14:textId="77777777" w:rsidR="00561CD2" w:rsidRDefault="00561CD2">
      <w:r>
        <w:separator/>
      </w:r>
    </w:p>
  </w:endnote>
  <w:endnote w:type="continuationSeparator" w:id="0">
    <w:p w14:paraId="513DA3EB" w14:textId="77777777" w:rsidR="00561CD2" w:rsidRDefault="0056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7B461" w14:textId="77777777" w:rsidR="00A04417" w:rsidRDefault="00A04417" w:rsidP="00861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FDA1D" w14:textId="77777777" w:rsidR="00A04417" w:rsidRDefault="00A04417" w:rsidP="00173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AAFCE" w14:textId="77777777" w:rsidR="00A04417" w:rsidRDefault="00A04417" w:rsidP="00861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87D">
      <w:rPr>
        <w:rStyle w:val="PageNumber"/>
        <w:noProof/>
      </w:rPr>
      <w:t>1</w:t>
    </w:r>
    <w:r>
      <w:rPr>
        <w:rStyle w:val="PageNumber"/>
      </w:rPr>
      <w:fldChar w:fldCharType="end"/>
    </w:r>
  </w:p>
  <w:p w14:paraId="3C77527E" w14:textId="77777777" w:rsidR="00A04417" w:rsidRDefault="00A04417" w:rsidP="00F855A3">
    <w:pPr>
      <w:pStyle w:val="Footer"/>
      <w:ind w:right="-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4B18" w14:textId="77777777" w:rsidR="00E739E9" w:rsidRDefault="00E73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2FD0" w14:textId="77777777" w:rsidR="00561CD2" w:rsidRDefault="00561CD2">
      <w:r>
        <w:separator/>
      </w:r>
    </w:p>
  </w:footnote>
  <w:footnote w:type="continuationSeparator" w:id="0">
    <w:p w14:paraId="402CD1C6" w14:textId="77777777" w:rsidR="00561CD2" w:rsidRDefault="00561CD2">
      <w:r>
        <w:continuationSeparator/>
      </w:r>
    </w:p>
  </w:footnote>
  <w:footnote w:id="1">
    <w:p w14:paraId="3BCAB3A4" w14:textId="25FE8E4B" w:rsidR="00A04417" w:rsidRPr="004C187A" w:rsidRDefault="00A04417" w:rsidP="00E6040D">
      <w:pPr>
        <w:pStyle w:val="FootnoteText"/>
      </w:pPr>
      <w:r w:rsidRPr="00AB2F37">
        <w:rPr>
          <w:rStyle w:val="FootnoteReference"/>
          <w:lang w:val="en-GB"/>
        </w:rPr>
        <w:footnoteRef/>
      </w:r>
      <w:r w:rsidRPr="00AB2F37">
        <w:t xml:space="preserve"> A notable exception is the</w:t>
      </w:r>
      <w:r>
        <w:t xml:space="preserve"> </w:t>
      </w:r>
      <w:r w:rsidRPr="00AB2F37">
        <w:t xml:space="preserve">Oxford Principles, where </w:t>
      </w:r>
      <w:r>
        <w:t>the authors explicitly note</w:t>
      </w:r>
      <w:r w:rsidRPr="00AB2F37">
        <w:t xml:space="preserve"> that </w:t>
      </w:r>
      <w:r w:rsidRPr="004C187A">
        <w:t>“</w:t>
      </w:r>
      <w:r>
        <w:t>[d]</w:t>
      </w:r>
      <w:r w:rsidRPr="00726B3C">
        <w:t>ifferences in political and legal cultures will shape the mode and extent of public participation around the world. Different ideas about democracy and the relationship between individuals a</w:t>
      </w:r>
      <w:r>
        <w:t>nd society will engender differ</w:t>
      </w:r>
      <w:r w:rsidRPr="00726B3C">
        <w:t>ent understandings of consent.</w:t>
      </w:r>
      <w:r>
        <w:t>.</w:t>
      </w:r>
      <w:r w:rsidRPr="00726B3C">
        <w:t xml:space="preserve">. </w:t>
      </w:r>
      <w:r w:rsidRPr="00AB2F37">
        <w:t>Principle 2[, i.e. public participation in geoengineering decision-making</w:t>
      </w:r>
      <w:r>
        <w:t>,</w:t>
      </w:r>
      <w:r w:rsidRPr="00AB2F37">
        <w:t>] thus does not (and should not, in deference to cultural differences) specify exactly what measures must be taken to secure public participation</w:t>
      </w:r>
      <w:r>
        <w:t>.</w:t>
      </w:r>
      <w:r w:rsidRPr="00726B3C">
        <w:t xml:space="preserve"> Rather it highlights the need to develop them alongside the technological research being pursued</w:t>
      </w:r>
      <w:r w:rsidRPr="00AB2F37">
        <w:t xml:space="preserve">” (Rayner </w:t>
      </w:r>
      <w:r w:rsidRPr="005C1D0A">
        <w:rPr>
          <w:i/>
        </w:rPr>
        <w:t>et al.</w:t>
      </w:r>
      <w:r w:rsidRPr="005C1D0A">
        <w:t xml:space="preserve"> 2013</w:t>
      </w:r>
      <w:r w:rsidRPr="004C187A">
        <w:t>)</w:t>
      </w:r>
      <w:r>
        <w:t>.</w:t>
      </w:r>
    </w:p>
  </w:footnote>
  <w:footnote w:id="2">
    <w:p w14:paraId="7FFBA24F" w14:textId="2C58D82B" w:rsidR="00A04417" w:rsidRPr="00AB2F37" w:rsidRDefault="00A04417" w:rsidP="00E6040D">
      <w:pPr>
        <w:pStyle w:val="FootnoteText"/>
      </w:pPr>
      <w:r w:rsidRPr="00AB2F37">
        <w:rPr>
          <w:rStyle w:val="FootnoteReference"/>
          <w:lang w:val="en-GB"/>
        </w:rPr>
        <w:footnoteRef/>
      </w:r>
      <w:r w:rsidRPr="00AB2F37">
        <w:t xml:space="preserve"> In </w:t>
      </w:r>
      <w:r>
        <w:t>the</w:t>
      </w:r>
      <w:r w:rsidRPr="00AB2F37">
        <w:t xml:space="preserve"> paper, Jamieson has </w:t>
      </w:r>
      <w:r>
        <w:t>specified</w:t>
      </w:r>
      <w:r w:rsidRPr="00AB2F37">
        <w:t xml:space="preserve"> four conditions for any geoengineering proposals to be morally permissible, i.e. (1) the project is technically feasible; (2) its consequences can be predicted reliably; (3) it would produce states that are socio-economically preferable to the alternatives; and (4) implementing the project would not seriously and systematically violate any important well-fo</w:t>
      </w:r>
      <w:r>
        <w:t>u</w:t>
      </w:r>
      <w:r w:rsidRPr="00AB2F37">
        <w:t>nded ethical principles or considerations</w:t>
      </w:r>
      <w:r>
        <w:t>, including (a) the importance of democratic decision-making, (b) the prohibition against irreversible environmental changes, and (c) the importance of learning to live with nature.</w:t>
      </w:r>
      <w:r w:rsidRPr="00AB2F37">
        <w:t xml:space="preserve"> </w:t>
      </w:r>
      <w:r>
        <w:t xml:space="preserve">As my focus is on the </w:t>
      </w:r>
      <w:r w:rsidRPr="00AB2F37">
        <w:t xml:space="preserve">role of public in geoengineering </w:t>
      </w:r>
      <w:r>
        <w:t>decision-making</w:t>
      </w:r>
      <w:r w:rsidRPr="00AB2F37">
        <w:t>, I shall focus only on (4</w:t>
      </w:r>
      <w:r>
        <w:t>a</w:t>
      </w:r>
      <w:r w:rsidRPr="00AB2F37">
        <w:t xml:space="preserve">), which is explicitly about the </w:t>
      </w:r>
      <w:r>
        <w:t>normative significance</w:t>
      </w:r>
      <w:r w:rsidRPr="00AB2F37">
        <w:t xml:space="preserve"> of public participation in </w:t>
      </w:r>
      <w:r>
        <w:t xml:space="preserve">geoengineering </w:t>
      </w:r>
      <w:r w:rsidRPr="00AB2F37">
        <w:t>decision-making.</w:t>
      </w:r>
    </w:p>
  </w:footnote>
  <w:footnote w:id="3">
    <w:p w14:paraId="3200A812" w14:textId="6191E96A" w:rsidR="00A04417" w:rsidRPr="00AB2F37" w:rsidRDefault="00A04417" w:rsidP="00E6040D">
      <w:pPr>
        <w:pStyle w:val="FootnoteText"/>
      </w:pPr>
      <w:r w:rsidRPr="00AB2F37">
        <w:rPr>
          <w:rStyle w:val="FootnoteReference"/>
          <w:lang w:val="en-GB"/>
        </w:rPr>
        <w:footnoteRef/>
      </w:r>
      <w:r w:rsidRPr="00AB2F37">
        <w:t xml:space="preserve"> Svoboda </w:t>
      </w:r>
      <w:r w:rsidRPr="004C187A">
        <w:rPr>
          <w:i/>
        </w:rPr>
        <w:t>et al</w:t>
      </w:r>
      <w:r w:rsidRPr="004C187A">
        <w:t>.</w:t>
      </w:r>
      <w:r>
        <w:t xml:space="preserve"> examine the ethical problem of unilateral sulfate aerosol geoengineering from the perspective of procedural justice via</w:t>
      </w:r>
      <w:r w:rsidRPr="000453C9">
        <w:t xml:space="preserve"> </w:t>
      </w:r>
      <w:r>
        <w:t xml:space="preserve">both the </w:t>
      </w:r>
      <w:r w:rsidRPr="000453C9">
        <w:t xml:space="preserve">Rawlsian </w:t>
      </w:r>
      <w:r>
        <w:t>notion</w:t>
      </w:r>
      <w:r w:rsidRPr="000453C9">
        <w:t xml:space="preserve"> of ‘pure procedural justice’</w:t>
      </w:r>
      <w:r>
        <w:t xml:space="preserve"> and an account of procedural justice</w:t>
      </w:r>
      <w:r w:rsidRPr="00AB2F37">
        <w:t xml:space="preserve"> proposed by Norman Daniel and James Sabin.</w:t>
      </w:r>
      <w:r>
        <w:t xml:space="preserve"> However, since</w:t>
      </w:r>
      <w:r w:rsidRPr="00AB2F37">
        <w:t xml:space="preserve"> the two accounts do not differ </w:t>
      </w:r>
      <w:r>
        <w:t>significantly</w:t>
      </w:r>
      <w:r w:rsidRPr="00AB2F37">
        <w:t xml:space="preserve"> in their emphasis on the importance of public participation, </w:t>
      </w:r>
      <w:r>
        <w:t xml:space="preserve">so </w:t>
      </w:r>
      <w:r w:rsidRPr="00AB2F37">
        <w:t xml:space="preserve">I </w:t>
      </w:r>
      <w:r>
        <w:t>shall only discuss</w:t>
      </w:r>
      <w:r w:rsidRPr="00AB2F37">
        <w:t xml:space="preserve"> </w:t>
      </w:r>
      <w:r>
        <w:t xml:space="preserve">Svoboda </w:t>
      </w:r>
      <w:r>
        <w:rPr>
          <w:i/>
        </w:rPr>
        <w:t>et al</w:t>
      </w:r>
      <w:r>
        <w:t>.’s</w:t>
      </w:r>
      <w:r w:rsidRPr="00AB2F37">
        <w:t xml:space="preserve"> discussion of Rawlsian </w:t>
      </w:r>
      <w:r>
        <w:t>notion</w:t>
      </w:r>
      <w:r w:rsidRPr="00AB2F37">
        <w:t xml:space="preserve"> of ‘pure procedural justice’, which </w:t>
      </w:r>
      <w:r>
        <w:t>provides</w:t>
      </w:r>
      <w:r w:rsidRPr="00AB2F37">
        <w:t xml:space="preserve"> a more straightforward example. </w:t>
      </w:r>
    </w:p>
  </w:footnote>
  <w:footnote w:id="4">
    <w:p w14:paraId="50504FB8" w14:textId="7ED4E3F0" w:rsidR="00A04417" w:rsidRPr="00C4633E" w:rsidRDefault="00A04417" w:rsidP="00E6040D">
      <w:pPr>
        <w:pStyle w:val="FootnoteText"/>
      </w:pPr>
      <w:r w:rsidRPr="00AB2F37">
        <w:rPr>
          <w:rStyle w:val="FootnoteReference"/>
          <w:lang w:val="en-GB"/>
        </w:rPr>
        <w:footnoteRef/>
      </w:r>
      <w:r w:rsidRPr="00AB2F37">
        <w:t xml:space="preserve"> It is unclear what Svoboda </w:t>
      </w:r>
      <w:r w:rsidRPr="00AB2F37">
        <w:rPr>
          <w:i/>
        </w:rPr>
        <w:t>et al</w:t>
      </w:r>
      <w:r w:rsidRPr="00AB2F37">
        <w:t xml:space="preserve">. count as </w:t>
      </w:r>
      <w:r>
        <w:t xml:space="preserve">an </w:t>
      </w:r>
      <w:r w:rsidRPr="00AB2F37">
        <w:t>“opportunity to contribute to the decision process”. In</w:t>
      </w:r>
      <w:r>
        <w:t xml:space="preserve"> effect</w:t>
      </w:r>
      <w:r w:rsidRPr="00AB2F37">
        <w:t>,</w:t>
      </w:r>
      <w:r>
        <w:t xml:space="preserve"> contrary to what they claim, it seems relatively</w:t>
      </w:r>
      <w:r w:rsidRPr="00AB2F37">
        <w:t xml:space="preserve"> clear that there are, or can be, various </w:t>
      </w:r>
      <w:r>
        <w:t>way</w:t>
      </w:r>
      <w:r w:rsidRPr="00AB2F37">
        <w:t xml:space="preserve">s to contribute to </w:t>
      </w:r>
      <w:r>
        <w:t>geoengineering</w:t>
      </w:r>
      <w:r w:rsidRPr="00AB2F37">
        <w:t xml:space="preserve"> decision-making even for non-citizens</w:t>
      </w:r>
      <w:r>
        <w:t xml:space="preserve">. For instance, they can contribute to the decision process </w:t>
      </w:r>
      <w:r w:rsidRPr="00AB2F37">
        <w:t xml:space="preserve">through </w:t>
      </w:r>
      <w:r>
        <w:t>NGOs</w:t>
      </w:r>
      <w:r w:rsidRPr="00AB2F37">
        <w:t xml:space="preserve">, </w:t>
      </w:r>
      <w:r>
        <w:t>(</w:t>
      </w:r>
      <w:r w:rsidRPr="00AB2F37">
        <w:t>international</w:t>
      </w:r>
      <w:r>
        <w:t>)</w:t>
      </w:r>
      <w:r w:rsidRPr="00AB2F37">
        <w:t xml:space="preserve"> protest campaigns, etc. </w:t>
      </w:r>
      <w:r>
        <w:t xml:space="preserve">Hence, I believe </w:t>
      </w:r>
      <w:r w:rsidRPr="00AB2F37">
        <w:t xml:space="preserve">Svoboda </w:t>
      </w:r>
      <w:r w:rsidRPr="00AB2F37">
        <w:rPr>
          <w:i/>
        </w:rPr>
        <w:t>et al</w:t>
      </w:r>
      <w:r w:rsidRPr="00AB2F37">
        <w:t>. use the term ‘opportunity’ very narrowly to refer only</w:t>
      </w:r>
      <w:r w:rsidRPr="004C187A">
        <w:t xml:space="preserve"> to </w:t>
      </w:r>
      <w:r w:rsidRPr="000453C9">
        <w:t>formal</w:t>
      </w:r>
      <w:r w:rsidRPr="00C4633E">
        <w:t xml:space="preserve"> me</w:t>
      </w:r>
      <w:r>
        <w:t>chanisms</w:t>
      </w:r>
      <w:r w:rsidRPr="00C4633E">
        <w:t xml:space="preserve"> for public participation in </w:t>
      </w:r>
      <w:r>
        <w:t xml:space="preserve">geoengineering </w:t>
      </w:r>
      <w:r w:rsidRPr="00C4633E">
        <w:t>decision-making.</w:t>
      </w:r>
    </w:p>
  </w:footnote>
  <w:footnote w:id="5">
    <w:p w14:paraId="47BFF85A" w14:textId="6CF9EAF9" w:rsidR="00A04417" w:rsidRPr="00381521" w:rsidRDefault="00A04417">
      <w:pPr>
        <w:pStyle w:val="FootnoteText"/>
        <w:rPr>
          <w:lang w:val="en-US"/>
        </w:rPr>
      </w:pPr>
      <w:r>
        <w:rPr>
          <w:rStyle w:val="FootnoteReference"/>
        </w:rPr>
        <w:footnoteRef/>
      </w:r>
      <w:r>
        <w:t xml:space="preserve"> This question is also raised by Kusch in his criticism of the participatory turn (Kusch 2007, 146-147). On this question, Stirling has also provided an interesting answer, as he </w:t>
      </w:r>
      <w:r>
        <w:rPr>
          <w:lang w:val="en-US"/>
        </w:rPr>
        <w:t>notes that “</w:t>
      </w:r>
      <w:r w:rsidRPr="00A245CC">
        <w:rPr>
          <w:lang w:val="en-US"/>
        </w:rPr>
        <w:t>the narrow involvement, limited remits, constraining structures, privileged institutional interests and opaque technical procedures associated with expert analysis are all intrinsically problematic</w:t>
      </w:r>
      <w:r>
        <w:rPr>
          <w:lang w:val="en-US"/>
        </w:rPr>
        <w:t>..</w:t>
      </w:r>
      <w:r w:rsidRPr="00A245CC">
        <w:rPr>
          <w:lang w:val="en-US"/>
        </w:rPr>
        <w:t>.</w:t>
      </w:r>
      <w:r>
        <w:rPr>
          <w:lang w:val="en-US"/>
        </w:rPr>
        <w:t xml:space="preserve"> [because t]</w:t>
      </w:r>
      <w:r w:rsidRPr="00A245CC">
        <w:rPr>
          <w:lang w:val="en-US"/>
        </w:rPr>
        <w:t>hey conﬂict with Habermasian principles of ‘ideal speech’, with Rawl</w:t>
      </w:r>
      <w:r>
        <w:rPr>
          <w:lang w:val="en-US"/>
        </w:rPr>
        <w:t>sian notions of ‘public reason’</w:t>
      </w:r>
      <w:r w:rsidRPr="00A245CC">
        <w:rPr>
          <w:lang w:val="en-US"/>
        </w:rPr>
        <w:t xml:space="preserve"> and with a multitude of derived evaluative criteria held ideally to be associated with effective engagement in social appraisa</w:t>
      </w:r>
      <w:r>
        <w:rPr>
          <w:lang w:val="en-US"/>
        </w:rPr>
        <w:t>l..</w:t>
      </w:r>
      <w:r w:rsidRPr="00A245CC">
        <w:rPr>
          <w:lang w:val="en-US"/>
        </w:rPr>
        <w:t xml:space="preserve">. In short, under </w:t>
      </w:r>
      <w:r>
        <w:rPr>
          <w:lang w:val="en-US"/>
        </w:rPr>
        <w:t>[the]</w:t>
      </w:r>
      <w:r w:rsidRPr="00A245CC">
        <w:rPr>
          <w:lang w:val="en-US"/>
        </w:rPr>
        <w:t xml:space="preserve"> normative democratic view, participation is self-evidently a good thing in its own right, without the need for further justiﬁcation</w:t>
      </w:r>
      <w:r>
        <w:rPr>
          <w:lang w:val="en-US"/>
        </w:rPr>
        <w:t>” (Stirling 2004, 221). Stirling’s answer, however, does not tell us whether public participation is too “self-evidently a good thing in its own right” in non-liberal democratic traditions. For another account of the normative foundation of the participatory turn, see Durant (2010, 2011).</w:t>
      </w:r>
    </w:p>
  </w:footnote>
  <w:footnote w:id="6">
    <w:p w14:paraId="15A3E0E3" w14:textId="2B21E9BD" w:rsidR="00A04417" w:rsidRPr="00A170FC" w:rsidRDefault="00A04417">
      <w:pPr>
        <w:pStyle w:val="FootnoteText"/>
        <w:rPr>
          <w:lang w:val="en-US"/>
        </w:rPr>
      </w:pPr>
      <w:r>
        <w:rPr>
          <w:rStyle w:val="FootnoteReference"/>
        </w:rPr>
        <w:footnoteRef/>
      </w:r>
      <w:r>
        <w:t xml:space="preserve"> </w:t>
      </w:r>
      <w:r>
        <w:rPr>
          <w:lang w:val="en-US"/>
        </w:rPr>
        <w:t xml:space="preserve">This is not to say that public participation is </w:t>
      </w:r>
      <w:r>
        <w:rPr>
          <w:i/>
          <w:lang w:val="en-US"/>
        </w:rPr>
        <w:t>only</w:t>
      </w:r>
      <w:r>
        <w:rPr>
          <w:lang w:val="en-US"/>
        </w:rPr>
        <w:t xml:space="preserve"> instrumentally valuable for ethical purposes. Indeed, public participation might well be instrumentally valuable for other purposes, e.g. political, commercial, etc. purposes. My focus, however, is on the public participation as a </w:t>
      </w:r>
      <w:r>
        <w:rPr>
          <w:i/>
          <w:lang w:val="en-US"/>
        </w:rPr>
        <w:t>moral</w:t>
      </w:r>
      <w:r>
        <w:rPr>
          <w:lang w:val="en-US"/>
        </w:rPr>
        <w:t xml:space="preserve"> requirement for geoengineering decision-making.</w:t>
      </w:r>
    </w:p>
  </w:footnote>
  <w:footnote w:id="7">
    <w:p w14:paraId="15CE2DB4" w14:textId="122F7B9E" w:rsidR="00A04417" w:rsidRPr="00A170FC" w:rsidRDefault="00A04417">
      <w:pPr>
        <w:pStyle w:val="FootnoteText"/>
        <w:rPr>
          <w:lang w:val="en-US"/>
        </w:rPr>
      </w:pPr>
      <w:r>
        <w:rPr>
          <w:rStyle w:val="FootnoteReference"/>
        </w:rPr>
        <w:footnoteRef/>
      </w:r>
      <w:r>
        <w:rPr>
          <w:lang w:val="en-US"/>
        </w:rPr>
        <w:t xml:space="preserve"> As Stephen Gardiner rightly points out to me, the label of “</w:t>
      </w:r>
      <w:r>
        <w:rPr>
          <w:i/>
          <w:lang w:val="en-US"/>
        </w:rPr>
        <w:t>the</w:t>
      </w:r>
      <w:r>
        <w:rPr>
          <w:lang w:val="en-US"/>
        </w:rPr>
        <w:t xml:space="preserve"> liberal democratic view of person” is inevitably an over-generalisation. Indeed, debate such as the liberal-communitarian debate has demonstrated that there are various ways to conceptualise personhood even within the liberal democratic tradition. However, I think Nussbaum has rightly pointed out that “at the heart of [the liberal democratic] tradition</w:t>
      </w:r>
      <w:r w:rsidRPr="005A1E14">
        <w:rPr>
          <w:lang w:val="en-US"/>
        </w:rPr>
        <w:t xml:space="preserve"> is a twofold intuition about human beings: namely, that </w:t>
      </w:r>
      <w:r w:rsidRPr="00A170FC">
        <w:rPr>
          <w:i/>
          <w:lang w:val="en-US"/>
        </w:rPr>
        <w:t>all, just by being human, are of equal dignity and worth, no matter where they are situated in society</w:t>
      </w:r>
      <w:r w:rsidRPr="005A1E14">
        <w:rPr>
          <w:lang w:val="en-US"/>
        </w:rPr>
        <w:t xml:space="preserve">, and that </w:t>
      </w:r>
      <w:r w:rsidRPr="00A170FC">
        <w:rPr>
          <w:i/>
          <w:lang w:val="en-US"/>
        </w:rPr>
        <w:t>the primary source of this worth is a power of moral choice within them, a power that consists in the ability to plan a life in accordance with one's own evaluation of ends</w:t>
      </w:r>
      <w:r>
        <w:rPr>
          <w:lang w:val="en-US"/>
        </w:rPr>
        <w:t xml:space="preserve">… </w:t>
      </w:r>
      <w:r w:rsidRPr="00F412BC">
        <w:rPr>
          <w:lang w:val="en-US"/>
        </w:rPr>
        <w:t xml:space="preserve"> </w:t>
      </w:r>
      <w:r>
        <w:rPr>
          <w:lang w:val="en-US"/>
        </w:rPr>
        <w:t>[T]</w:t>
      </w:r>
      <w:r w:rsidRPr="00F412BC">
        <w:rPr>
          <w:lang w:val="en-US"/>
        </w:rPr>
        <w:t xml:space="preserve">he moral equality of persons gives them a fair claim to certain types of treatment of debate within the tradition, but the shared starting point is that this treatment must do two closely related things. It must respect and promote </w:t>
      </w:r>
      <w:r w:rsidRPr="00A170FC">
        <w:rPr>
          <w:i/>
          <w:lang w:val="en-US"/>
        </w:rPr>
        <w:t>the liberty of choice</w:t>
      </w:r>
      <w:r w:rsidRPr="00F412BC">
        <w:rPr>
          <w:lang w:val="en-US"/>
        </w:rPr>
        <w:t xml:space="preserve">, and it must respect and promote </w:t>
      </w:r>
      <w:r w:rsidRPr="00A170FC">
        <w:rPr>
          <w:i/>
          <w:lang w:val="en-US"/>
        </w:rPr>
        <w:t>the equal worth of persons as choosers</w:t>
      </w:r>
      <w:r>
        <w:rPr>
          <w:lang w:val="en-US"/>
        </w:rPr>
        <w:t xml:space="preserve">” (Nussbaum 1999, 57; my emphasis). Yet, even if one is unconvinced by the claim that liberal democratic values are derived from a specific view of personhood, my argument can be reformulated using </w:t>
      </w:r>
      <w:r>
        <w:rPr>
          <w:i/>
          <w:lang w:val="en-US"/>
        </w:rPr>
        <w:t>only</w:t>
      </w:r>
      <w:r>
        <w:rPr>
          <w:lang w:val="en-US"/>
        </w:rPr>
        <w:t xml:space="preserve"> the liberal democratic values of freedom and equality.</w:t>
      </w:r>
    </w:p>
  </w:footnote>
  <w:footnote w:id="8">
    <w:p w14:paraId="64DE6E4C" w14:textId="5F08A3E7" w:rsidR="00A04417" w:rsidRPr="004C187A" w:rsidRDefault="00A04417" w:rsidP="00A43BE4">
      <w:pPr>
        <w:pStyle w:val="FootnoteText"/>
      </w:pPr>
      <w:r w:rsidRPr="004C187A">
        <w:rPr>
          <w:rStyle w:val="FootnoteReference"/>
          <w:lang w:val="en-GB"/>
        </w:rPr>
        <w:footnoteRef/>
      </w:r>
      <w:r>
        <w:t xml:space="preserve"> This section is drawn from my discussion of Confucian ethics of technology, see Wong (2012).</w:t>
      </w:r>
    </w:p>
  </w:footnote>
  <w:footnote w:id="9">
    <w:p w14:paraId="3AF11C40" w14:textId="77777777" w:rsidR="00A04417" w:rsidRPr="005C1D0A" w:rsidRDefault="00A04417">
      <w:pPr>
        <w:pStyle w:val="FootnoteText"/>
        <w:rPr>
          <w:lang w:eastAsia="zh-TW"/>
        </w:rPr>
      </w:pPr>
      <w:r w:rsidRPr="00AB2F37">
        <w:rPr>
          <w:rStyle w:val="FootnoteReference"/>
          <w:lang w:val="en-GB"/>
        </w:rPr>
        <w:footnoteRef/>
      </w:r>
      <w:r w:rsidRPr="00AB2F37">
        <w:t xml:space="preserve"> </w:t>
      </w:r>
      <w:r w:rsidRPr="00AB2F37">
        <w:rPr>
          <w:lang w:eastAsia="zh-TW"/>
        </w:rPr>
        <w:t>David Wong</w:t>
      </w:r>
      <w:r>
        <w:rPr>
          <w:lang w:eastAsia="zh-TW"/>
        </w:rPr>
        <w:t xml:space="preserve"> </w:t>
      </w:r>
      <w:r w:rsidRPr="00AB2F37">
        <w:rPr>
          <w:lang w:eastAsia="zh-TW"/>
        </w:rPr>
        <w:t xml:space="preserve">labels the interdependent nature of personhood </w:t>
      </w:r>
      <w:r>
        <w:rPr>
          <w:lang w:eastAsia="zh-TW"/>
        </w:rPr>
        <w:t xml:space="preserve">as </w:t>
      </w:r>
      <w:r w:rsidRPr="00AB2F37">
        <w:rPr>
          <w:lang w:eastAsia="zh-TW"/>
        </w:rPr>
        <w:t>“the developmental sense of relationality” (Wong 2004, 421)</w:t>
      </w:r>
      <w:r>
        <w:rPr>
          <w:lang w:eastAsia="zh-TW"/>
        </w:rPr>
        <w:t>. However,</w:t>
      </w:r>
      <w:r w:rsidRPr="00AB2F37">
        <w:rPr>
          <w:lang w:eastAsia="zh-TW"/>
        </w:rPr>
        <w:t xml:space="preserve"> </w:t>
      </w:r>
      <w:r>
        <w:rPr>
          <w:lang w:eastAsia="zh-TW"/>
        </w:rPr>
        <w:t>h</w:t>
      </w:r>
      <w:r w:rsidRPr="00AB2F37">
        <w:rPr>
          <w:lang w:eastAsia="zh-TW"/>
        </w:rPr>
        <w:t xml:space="preserve">is use of “developmental” differs significantly from </w:t>
      </w:r>
      <w:r>
        <w:rPr>
          <w:lang w:eastAsia="zh-TW"/>
        </w:rPr>
        <w:t>the</w:t>
      </w:r>
      <w:r w:rsidRPr="00AB2F37">
        <w:rPr>
          <w:lang w:eastAsia="zh-TW"/>
        </w:rPr>
        <w:t xml:space="preserve"> use</w:t>
      </w:r>
      <w:r>
        <w:rPr>
          <w:lang w:eastAsia="zh-TW"/>
        </w:rPr>
        <w:t xml:space="preserve"> of the term</w:t>
      </w:r>
      <w:r w:rsidRPr="00AB2F37">
        <w:rPr>
          <w:lang w:eastAsia="zh-TW"/>
        </w:rPr>
        <w:t xml:space="preserve"> by Yu and Fan</w:t>
      </w:r>
      <w:r w:rsidRPr="00AB2F37">
        <w:rPr>
          <w:smallCaps/>
          <w:lang w:eastAsia="zh-TW"/>
        </w:rPr>
        <w:t xml:space="preserve"> (2007)</w:t>
      </w:r>
      <w:r w:rsidRPr="00AB2F37">
        <w:rPr>
          <w:lang w:eastAsia="zh-TW"/>
        </w:rPr>
        <w:t xml:space="preserve">, where they use </w:t>
      </w:r>
      <w:r>
        <w:rPr>
          <w:lang w:eastAsia="zh-TW"/>
        </w:rPr>
        <w:t>it</w:t>
      </w:r>
      <w:r w:rsidRPr="00AB2F37">
        <w:rPr>
          <w:lang w:eastAsia="zh-TW"/>
        </w:rPr>
        <w:t xml:space="preserve"> to characterise the </w:t>
      </w:r>
      <w:r w:rsidRPr="00AB2F37">
        <w:rPr>
          <w:i/>
          <w:lang w:eastAsia="zh-TW"/>
        </w:rPr>
        <w:t>process</w:t>
      </w:r>
      <w:r>
        <w:rPr>
          <w:i/>
          <w:lang w:eastAsia="zh-TW"/>
        </w:rPr>
        <w:t>ual</w:t>
      </w:r>
      <w:r>
        <w:rPr>
          <w:lang w:eastAsia="zh-TW"/>
        </w:rPr>
        <w:t xml:space="preserve"> nature of Confucian personhood</w:t>
      </w:r>
      <w:r w:rsidRPr="00AB2F37">
        <w:rPr>
          <w:lang w:eastAsia="zh-TW"/>
        </w:rPr>
        <w:t xml:space="preserve">. </w:t>
      </w:r>
      <w:r>
        <w:rPr>
          <w:lang w:eastAsia="zh-TW"/>
        </w:rPr>
        <w:t>Here</w:t>
      </w:r>
      <w:r w:rsidRPr="00AB2F37">
        <w:rPr>
          <w:lang w:eastAsia="zh-TW"/>
        </w:rPr>
        <w:t xml:space="preserve">, I </w:t>
      </w:r>
      <w:r>
        <w:rPr>
          <w:lang w:eastAsia="zh-TW"/>
        </w:rPr>
        <w:t xml:space="preserve">follow the use of “developmental” by </w:t>
      </w:r>
      <w:r w:rsidRPr="00AB2F37">
        <w:rPr>
          <w:lang w:eastAsia="zh-TW"/>
        </w:rPr>
        <w:t>Yu and Fan</w:t>
      </w:r>
      <w:r w:rsidRPr="00AB2F37">
        <w:rPr>
          <w:smallCaps/>
          <w:lang w:eastAsia="zh-TW"/>
        </w:rPr>
        <w:t xml:space="preserve">. </w:t>
      </w:r>
    </w:p>
  </w:footnote>
  <w:footnote w:id="10">
    <w:p w14:paraId="5FF4322F" w14:textId="3F9D22EF" w:rsidR="00A04417" w:rsidRPr="004D5A0B" w:rsidRDefault="00A04417">
      <w:pPr>
        <w:pStyle w:val="FootnoteText"/>
        <w:rPr>
          <w:lang w:val="en-US"/>
        </w:rPr>
      </w:pPr>
      <w:r>
        <w:rPr>
          <w:rStyle w:val="FootnoteReference"/>
        </w:rPr>
        <w:footnoteRef/>
      </w:r>
      <w:r>
        <w:t xml:space="preserve"> </w:t>
      </w:r>
      <w:r>
        <w:rPr>
          <w:lang w:val="en-US"/>
        </w:rPr>
        <w:t xml:space="preserve">For an overview of Confucian filial morality, see </w:t>
      </w:r>
      <w:r w:rsidRPr="00A2524B">
        <w:rPr>
          <w:lang w:val="en-US"/>
        </w:rPr>
        <w:t>Sarkissian</w:t>
      </w:r>
      <w:r>
        <w:rPr>
          <w:lang w:val="en-US"/>
        </w:rPr>
        <w:t xml:space="preserve"> (2010).</w:t>
      </w:r>
    </w:p>
  </w:footnote>
  <w:footnote w:id="11">
    <w:p w14:paraId="4FEC7190" w14:textId="0ECFC723" w:rsidR="00A04417" w:rsidRPr="007E20F5" w:rsidRDefault="00A04417">
      <w:pPr>
        <w:pStyle w:val="FootnoteText"/>
        <w:rPr>
          <w:lang w:val="en-US"/>
        </w:rPr>
      </w:pPr>
      <w:r>
        <w:rPr>
          <w:rStyle w:val="FootnoteReference"/>
        </w:rPr>
        <w:footnoteRef/>
      </w:r>
      <w:r>
        <w:t xml:space="preserve"> </w:t>
      </w:r>
      <w:r>
        <w:rPr>
          <w:lang w:val="en-US"/>
        </w:rPr>
        <w:t xml:space="preserve">Unfortunately, the debate on the compatibility between Confucian political philosophy and democracy </w:t>
      </w:r>
      <w:r>
        <w:t>exceeds the scope of this paper. For an overview of various positions in this debate, see He (2010), Tan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BAC0" w14:textId="77777777" w:rsidR="00E739E9" w:rsidRDefault="00E73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E950" w14:textId="446C6146" w:rsidR="00A04417" w:rsidRPr="00173C70" w:rsidRDefault="00A04417" w:rsidP="00173C70">
    <w:pPr>
      <w:pStyle w:val="Header"/>
    </w:pPr>
    <w:r>
      <w:t>The Public and Geoengineering Decision-Making</w:t>
    </w:r>
  </w:p>
  <w:p w14:paraId="37AF99E0" w14:textId="77777777" w:rsidR="00A04417" w:rsidRDefault="00A04417" w:rsidP="00173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3E6F" w14:textId="77777777" w:rsidR="00E739E9" w:rsidRDefault="00E73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301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3441834"/>
    <w:lvl w:ilvl="0">
      <w:start w:val="1"/>
      <w:numFmt w:val="decimal"/>
      <w:lvlText w:val="%1."/>
      <w:lvlJc w:val="left"/>
      <w:pPr>
        <w:tabs>
          <w:tab w:val="num" w:pos="1492"/>
        </w:tabs>
        <w:ind w:left="1492" w:hanging="360"/>
      </w:pPr>
    </w:lvl>
  </w:abstractNum>
  <w:abstractNum w:abstractNumId="2">
    <w:nsid w:val="FFFFFF7D"/>
    <w:multiLevelType w:val="singleLevel"/>
    <w:tmpl w:val="192625F2"/>
    <w:lvl w:ilvl="0">
      <w:start w:val="1"/>
      <w:numFmt w:val="decimal"/>
      <w:lvlText w:val="%1."/>
      <w:lvlJc w:val="left"/>
      <w:pPr>
        <w:tabs>
          <w:tab w:val="num" w:pos="1209"/>
        </w:tabs>
        <w:ind w:left="1209" w:hanging="360"/>
      </w:pPr>
    </w:lvl>
  </w:abstractNum>
  <w:abstractNum w:abstractNumId="3">
    <w:nsid w:val="FFFFFF7E"/>
    <w:multiLevelType w:val="singleLevel"/>
    <w:tmpl w:val="E24E8D86"/>
    <w:lvl w:ilvl="0">
      <w:start w:val="1"/>
      <w:numFmt w:val="decimal"/>
      <w:lvlText w:val="%1."/>
      <w:lvlJc w:val="left"/>
      <w:pPr>
        <w:tabs>
          <w:tab w:val="num" w:pos="926"/>
        </w:tabs>
        <w:ind w:left="926" w:hanging="360"/>
      </w:pPr>
    </w:lvl>
  </w:abstractNum>
  <w:abstractNum w:abstractNumId="4">
    <w:nsid w:val="FFFFFF7F"/>
    <w:multiLevelType w:val="singleLevel"/>
    <w:tmpl w:val="8834A858"/>
    <w:lvl w:ilvl="0">
      <w:start w:val="1"/>
      <w:numFmt w:val="decimal"/>
      <w:lvlText w:val="%1."/>
      <w:lvlJc w:val="left"/>
      <w:pPr>
        <w:tabs>
          <w:tab w:val="num" w:pos="643"/>
        </w:tabs>
        <w:ind w:left="643" w:hanging="360"/>
      </w:pPr>
    </w:lvl>
  </w:abstractNum>
  <w:abstractNum w:abstractNumId="5">
    <w:nsid w:val="FFFFFF80"/>
    <w:multiLevelType w:val="singleLevel"/>
    <w:tmpl w:val="3066251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E42DC3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6C2CC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8812A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DFE69A6"/>
    <w:lvl w:ilvl="0">
      <w:start w:val="1"/>
      <w:numFmt w:val="decimal"/>
      <w:lvlText w:val="%1."/>
      <w:lvlJc w:val="left"/>
      <w:pPr>
        <w:tabs>
          <w:tab w:val="num" w:pos="360"/>
        </w:tabs>
        <w:ind w:left="360" w:hanging="360"/>
      </w:pPr>
    </w:lvl>
  </w:abstractNum>
  <w:abstractNum w:abstractNumId="10">
    <w:nsid w:val="FFFFFF89"/>
    <w:multiLevelType w:val="singleLevel"/>
    <w:tmpl w:val="82C2D56E"/>
    <w:lvl w:ilvl="0">
      <w:start w:val="1"/>
      <w:numFmt w:val="bullet"/>
      <w:lvlText w:val=""/>
      <w:lvlJc w:val="left"/>
      <w:pPr>
        <w:tabs>
          <w:tab w:val="num" w:pos="360"/>
        </w:tabs>
        <w:ind w:left="360" w:hanging="360"/>
      </w:pPr>
      <w:rPr>
        <w:rFonts w:ascii="Symbol" w:hAnsi="Symbol" w:hint="default"/>
      </w:rPr>
    </w:lvl>
  </w:abstractNum>
  <w:abstractNum w:abstractNumId="11">
    <w:nsid w:val="3B7256CB"/>
    <w:multiLevelType w:val="hybridMultilevel"/>
    <w:tmpl w:val="D48ED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0F1185"/>
    <w:multiLevelType w:val="hybridMultilevel"/>
    <w:tmpl w:val="8DE649C2"/>
    <w:lvl w:ilvl="0" w:tplc="19AEA362">
      <w:numFmt w:val="bullet"/>
      <w:lvlText w:val="-"/>
      <w:lvlJc w:val="left"/>
      <w:pPr>
        <w:ind w:left="720" w:hanging="360"/>
      </w:pPr>
      <w:rPr>
        <w:rFonts w:ascii="Palatino Linotype" w:eastAsia="PMingLiU"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0"/>
    <w:rsid w:val="0000072B"/>
    <w:rsid w:val="000010C8"/>
    <w:rsid w:val="000013BE"/>
    <w:rsid w:val="00001C76"/>
    <w:rsid w:val="00001FA8"/>
    <w:rsid w:val="0000283F"/>
    <w:rsid w:val="00002D16"/>
    <w:rsid w:val="00002FE2"/>
    <w:rsid w:val="00003093"/>
    <w:rsid w:val="0000480D"/>
    <w:rsid w:val="000048B2"/>
    <w:rsid w:val="00004CA9"/>
    <w:rsid w:val="000068FF"/>
    <w:rsid w:val="00006B44"/>
    <w:rsid w:val="0000702A"/>
    <w:rsid w:val="000070E0"/>
    <w:rsid w:val="000077A2"/>
    <w:rsid w:val="00007DD1"/>
    <w:rsid w:val="00010A92"/>
    <w:rsid w:val="00011845"/>
    <w:rsid w:val="00011CE0"/>
    <w:rsid w:val="00011F96"/>
    <w:rsid w:val="0001212F"/>
    <w:rsid w:val="000122E7"/>
    <w:rsid w:val="00012BB4"/>
    <w:rsid w:val="00012DE9"/>
    <w:rsid w:val="0001346B"/>
    <w:rsid w:val="00013E8F"/>
    <w:rsid w:val="00014021"/>
    <w:rsid w:val="000142A5"/>
    <w:rsid w:val="00015175"/>
    <w:rsid w:val="000152CF"/>
    <w:rsid w:val="0001673F"/>
    <w:rsid w:val="00016BCF"/>
    <w:rsid w:val="00016FAB"/>
    <w:rsid w:val="00016FFB"/>
    <w:rsid w:val="00020AD9"/>
    <w:rsid w:val="0002144A"/>
    <w:rsid w:val="00021465"/>
    <w:rsid w:val="000214FF"/>
    <w:rsid w:val="00021732"/>
    <w:rsid w:val="00021CDB"/>
    <w:rsid w:val="00021E20"/>
    <w:rsid w:val="00023AE3"/>
    <w:rsid w:val="00023E7D"/>
    <w:rsid w:val="0002434F"/>
    <w:rsid w:val="00024510"/>
    <w:rsid w:val="00024DB5"/>
    <w:rsid w:val="000256BB"/>
    <w:rsid w:val="0002581C"/>
    <w:rsid w:val="00025A37"/>
    <w:rsid w:val="00025E0D"/>
    <w:rsid w:val="0002602F"/>
    <w:rsid w:val="00026653"/>
    <w:rsid w:val="00026914"/>
    <w:rsid w:val="00026B73"/>
    <w:rsid w:val="00026CF1"/>
    <w:rsid w:val="00026E60"/>
    <w:rsid w:val="000273C1"/>
    <w:rsid w:val="000279EA"/>
    <w:rsid w:val="00027D28"/>
    <w:rsid w:val="00031471"/>
    <w:rsid w:val="000319C7"/>
    <w:rsid w:val="00031BC5"/>
    <w:rsid w:val="00031C3E"/>
    <w:rsid w:val="00031E96"/>
    <w:rsid w:val="00031F6D"/>
    <w:rsid w:val="00033E90"/>
    <w:rsid w:val="000341DE"/>
    <w:rsid w:val="000346A7"/>
    <w:rsid w:val="000346A9"/>
    <w:rsid w:val="00034B81"/>
    <w:rsid w:val="00034C72"/>
    <w:rsid w:val="000360D4"/>
    <w:rsid w:val="00036118"/>
    <w:rsid w:val="000363A2"/>
    <w:rsid w:val="00036A73"/>
    <w:rsid w:val="000378C3"/>
    <w:rsid w:val="00037B5A"/>
    <w:rsid w:val="00037FDE"/>
    <w:rsid w:val="000408E5"/>
    <w:rsid w:val="000409EF"/>
    <w:rsid w:val="000412CA"/>
    <w:rsid w:val="00041531"/>
    <w:rsid w:val="000417AF"/>
    <w:rsid w:val="00041C39"/>
    <w:rsid w:val="0004273F"/>
    <w:rsid w:val="00042B90"/>
    <w:rsid w:val="00042F9A"/>
    <w:rsid w:val="000430B9"/>
    <w:rsid w:val="00044065"/>
    <w:rsid w:val="00044413"/>
    <w:rsid w:val="000449EB"/>
    <w:rsid w:val="00044ACB"/>
    <w:rsid w:val="00044C2A"/>
    <w:rsid w:val="000453C9"/>
    <w:rsid w:val="000455F3"/>
    <w:rsid w:val="0004669A"/>
    <w:rsid w:val="00047465"/>
    <w:rsid w:val="0004751F"/>
    <w:rsid w:val="000507D6"/>
    <w:rsid w:val="000510EF"/>
    <w:rsid w:val="00051428"/>
    <w:rsid w:val="00051A01"/>
    <w:rsid w:val="00051C9D"/>
    <w:rsid w:val="00052030"/>
    <w:rsid w:val="00052A73"/>
    <w:rsid w:val="00052C33"/>
    <w:rsid w:val="00053396"/>
    <w:rsid w:val="00053567"/>
    <w:rsid w:val="00053D65"/>
    <w:rsid w:val="00053E8F"/>
    <w:rsid w:val="000556C2"/>
    <w:rsid w:val="00055735"/>
    <w:rsid w:val="00055951"/>
    <w:rsid w:val="00055A21"/>
    <w:rsid w:val="00056490"/>
    <w:rsid w:val="00056713"/>
    <w:rsid w:val="00056ED5"/>
    <w:rsid w:val="00057662"/>
    <w:rsid w:val="00060337"/>
    <w:rsid w:val="000603AA"/>
    <w:rsid w:val="00060FB6"/>
    <w:rsid w:val="00061322"/>
    <w:rsid w:val="00061CB6"/>
    <w:rsid w:val="00062406"/>
    <w:rsid w:val="00062918"/>
    <w:rsid w:val="00063EB7"/>
    <w:rsid w:val="00064683"/>
    <w:rsid w:val="000652BE"/>
    <w:rsid w:val="00065DF2"/>
    <w:rsid w:val="00065F70"/>
    <w:rsid w:val="00066234"/>
    <w:rsid w:val="000700F3"/>
    <w:rsid w:val="00070239"/>
    <w:rsid w:val="000707E2"/>
    <w:rsid w:val="00070920"/>
    <w:rsid w:val="00070A16"/>
    <w:rsid w:val="00070B57"/>
    <w:rsid w:val="00070C12"/>
    <w:rsid w:val="00070F9B"/>
    <w:rsid w:val="00071B5A"/>
    <w:rsid w:val="00072106"/>
    <w:rsid w:val="00072398"/>
    <w:rsid w:val="00072875"/>
    <w:rsid w:val="00072B07"/>
    <w:rsid w:val="00072BE0"/>
    <w:rsid w:val="00072D76"/>
    <w:rsid w:val="0007337C"/>
    <w:rsid w:val="00073C9E"/>
    <w:rsid w:val="0007445E"/>
    <w:rsid w:val="00074529"/>
    <w:rsid w:val="0007464A"/>
    <w:rsid w:val="000753AC"/>
    <w:rsid w:val="00075989"/>
    <w:rsid w:val="00076766"/>
    <w:rsid w:val="000775D9"/>
    <w:rsid w:val="00080521"/>
    <w:rsid w:val="000807F8"/>
    <w:rsid w:val="00080B98"/>
    <w:rsid w:val="00080E61"/>
    <w:rsid w:val="000819BC"/>
    <w:rsid w:val="00082533"/>
    <w:rsid w:val="0008282A"/>
    <w:rsid w:val="000833B4"/>
    <w:rsid w:val="00083D05"/>
    <w:rsid w:val="0008425B"/>
    <w:rsid w:val="00084688"/>
    <w:rsid w:val="00085380"/>
    <w:rsid w:val="00086198"/>
    <w:rsid w:val="000867DF"/>
    <w:rsid w:val="00086BA2"/>
    <w:rsid w:val="0008720C"/>
    <w:rsid w:val="0008793E"/>
    <w:rsid w:val="00087F3A"/>
    <w:rsid w:val="0009055B"/>
    <w:rsid w:val="000908DA"/>
    <w:rsid w:val="000909B2"/>
    <w:rsid w:val="00091731"/>
    <w:rsid w:val="00091B71"/>
    <w:rsid w:val="00091C3E"/>
    <w:rsid w:val="000923A7"/>
    <w:rsid w:val="00092C04"/>
    <w:rsid w:val="00092F59"/>
    <w:rsid w:val="00092FCD"/>
    <w:rsid w:val="000931A5"/>
    <w:rsid w:val="0009413A"/>
    <w:rsid w:val="000950AB"/>
    <w:rsid w:val="000951BA"/>
    <w:rsid w:val="00095247"/>
    <w:rsid w:val="00095AD3"/>
    <w:rsid w:val="00095EC3"/>
    <w:rsid w:val="00096039"/>
    <w:rsid w:val="000960D0"/>
    <w:rsid w:val="000961D2"/>
    <w:rsid w:val="00096536"/>
    <w:rsid w:val="00096D0F"/>
    <w:rsid w:val="00097319"/>
    <w:rsid w:val="00097481"/>
    <w:rsid w:val="0009790D"/>
    <w:rsid w:val="00097DF2"/>
    <w:rsid w:val="000A011F"/>
    <w:rsid w:val="000A0212"/>
    <w:rsid w:val="000A0413"/>
    <w:rsid w:val="000A0E31"/>
    <w:rsid w:val="000A1216"/>
    <w:rsid w:val="000A158D"/>
    <w:rsid w:val="000A1967"/>
    <w:rsid w:val="000A1A70"/>
    <w:rsid w:val="000A1AF6"/>
    <w:rsid w:val="000A1CD7"/>
    <w:rsid w:val="000A26C1"/>
    <w:rsid w:val="000A2C00"/>
    <w:rsid w:val="000A2F1F"/>
    <w:rsid w:val="000A3183"/>
    <w:rsid w:val="000A3846"/>
    <w:rsid w:val="000A44F3"/>
    <w:rsid w:val="000A4814"/>
    <w:rsid w:val="000A546B"/>
    <w:rsid w:val="000A5877"/>
    <w:rsid w:val="000A61C7"/>
    <w:rsid w:val="000A65BE"/>
    <w:rsid w:val="000A67D9"/>
    <w:rsid w:val="000A697D"/>
    <w:rsid w:val="000A737A"/>
    <w:rsid w:val="000A7615"/>
    <w:rsid w:val="000A796F"/>
    <w:rsid w:val="000B0DA5"/>
    <w:rsid w:val="000B1506"/>
    <w:rsid w:val="000B1B0A"/>
    <w:rsid w:val="000B1F43"/>
    <w:rsid w:val="000B20BC"/>
    <w:rsid w:val="000B221E"/>
    <w:rsid w:val="000B26E8"/>
    <w:rsid w:val="000B3118"/>
    <w:rsid w:val="000B3183"/>
    <w:rsid w:val="000B37D3"/>
    <w:rsid w:val="000B38B9"/>
    <w:rsid w:val="000B3BEE"/>
    <w:rsid w:val="000B3C8F"/>
    <w:rsid w:val="000B41A9"/>
    <w:rsid w:val="000B443A"/>
    <w:rsid w:val="000B583E"/>
    <w:rsid w:val="000B7509"/>
    <w:rsid w:val="000B7D0A"/>
    <w:rsid w:val="000C00F9"/>
    <w:rsid w:val="000C0229"/>
    <w:rsid w:val="000C1919"/>
    <w:rsid w:val="000C1B7C"/>
    <w:rsid w:val="000C1C40"/>
    <w:rsid w:val="000C2B52"/>
    <w:rsid w:val="000C3311"/>
    <w:rsid w:val="000C33A1"/>
    <w:rsid w:val="000C3416"/>
    <w:rsid w:val="000C3985"/>
    <w:rsid w:val="000C3A75"/>
    <w:rsid w:val="000C3B42"/>
    <w:rsid w:val="000C3C7E"/>
    <w:rsid w:val="000C435B"/>
    <w:rsid w:val="000C4769"/>
    <w:rsid w:val="000C4BC4"/>
    <w:rsid w:val="000C4DDD"/>
    <w:rsid w:val="000C50CA"/>
    <w:rsid w:val="000C5223"/>
    <w:rsid w:val="000C55FF"/>
    <w:rsid w:val="000C575F"/>
    <w:rsid w:val="000C5C8F"/>
    <w:rsid w:val="000C6040"/>
    <w:rsid w:val="000C76B2"/>
    <w:rsid w:val="000C7AD8"/>
    <w:rsid w:val="000D02CD"/>
    <w:rsid w:val="000D14C7"/>
    <w:rsid w:val="000D219A"/>
    <w:rsid w:val="000D22DD"/>
    <w:rsid w:val="000D2832"/>
    <w:rsid w:val="000D2B7B"/>
    <w:rsid w:val="000D2E10"/>
    <w:rsid w:val="000D332D"/>
    <w:rsid w:val="000D4460"/>
    <w:rsid w:val="000D477F"/>
    <w:rsid w:val="000D47FB"/>
    <w:rsid w:val="000D4BA9"/>
    <w:rsid w:val="000D4FD9"/>
    <w:rsid w:val="000D51FC"/>
    <w:rsid w:val="000D559A"/>
    <w:rsid w:val="000D562C"/>
    <w:rsid w:val="000D5988"/>
    <w:rsid w:val="000D5CB0"/>
    <w:rsid w:val="000D6478"/>
    <w:rsid w:val="000D6506"/>
    <w:rsid w:val="000D6C3B"/>
    <w:rsid w:val="000D6D10"/>
    <w:rsid w:val="000D722C"/>
    <w:rsid w:val="000D7785"/>
    <w:rsid w:val="000D78BF"/>
    <w:rsid w:val="000D7BAC"/>
    <w:rsid w:val="000E08A2"/>
    <w:rsid w:val="000E1619"/>
    <w:rsid w:val="000E1C9D"/>
    <w:rsid w:val="000E1CD7"/>
    <w:rsid w:val="000E25F9"/>
    <w:rsid w:val="000E378D"/>
    <w:rsid w:val="000E37FB"/>
    <w:rsid w:val="000E44E0"/>
    <w:rsid w:val="000E49EF"/>
    <w:rsid w:val="000E4DED"/>
    <w:rsid w:val="000E53B5"/>
    <w:rsid w:val="000E5A50"/>
    <w:rsid w:val="000E617A"/>
    <w:rsid w:val="000E701B"/>
    <w:rsid w:val="000E7340"/>
    <w:rsid w:val="000E7FC8"/>
    <w:rsid w:val="000F117E"/>
    <w:rsid w:val="000F1682"/>
    <w:rsid w:val="000F1AB0"/>
    <w:rsid w:val="000F2172"/>
    <w:rsid w:val="000F2475"/>
    <w:rsid w:val="000F2600"/>
    <w:rsid w:val="000F2A94"/>
    <w:rsid w:val="000F2B39"/>
    <w:rsid w:val="000F3246"/>
    <w:rsid w:val="000F3795"/>
    <w:rsid w:val="000F3984"/>
    <w:rsid w:val="000F3D3F"/>
    <w:rsid w:val="000F3E47"/>
    <w:rsid w:val="000F41C8"/>
    <w:rsid w:val="000F4365"/>
    <w:rsid w:val="000F46EB"/>
    <w:rsid w:val="000F47FE"/>
    <w:rsid w:val="000F492C"/>
    <w:rsid w:val="000F50A9"/>
    <w:rsid w:val="000F522D"/>
    <w:rsid w:val="000F6702"/>
    <w:rsid w:val="000F696A"/>
    <w:rsid w:val="000F6D91"/>
    <w:rsid w:val="000F715C"/>
    <w:rsid w:val="000F7D58"/>
    <w:rsid w:val="000F7E28"/>
    <w:rsid w:val="000F7E8F"/>
    <w:rsid w:val="00100047"/>
    <w:rsid w:val="001003A5"/>
    <w:rsid w:val="0010162B"/>
    <w:rsid w:val="001023F0"/>
    <w:rsid w:val="0010252E"/>
    <w:rsid w:val="00102982"/>
    <w:rsid w:val="001029FC"/>
    <w:rsid w:val="00102EC8"/>
    <w:rsid w:val="00103AFB"/>
    <w:rsid w:val="00104691"/>
    <w:rsid w:val="00104C76"/>
    <w:rsid w:val="00105179"/>
    <w:rsid w:val="00105925"/>
    <w:rsid w:val="00106926"/>
    <w:rsid w:val="00106B63"/>
    <w:rsid w:val="00106E7C"/>
    <w:rsid w:val="00106F7E"/>
    <w:rsid w:val="00107097"/>
    <w:rsid w:val="00107A3B"/>
    <w:rsid w:val="00107B75"/>
    <w:rsid w:val="001102E5"/>
    <w:rsid w:val="0011078F"/>
    <w:rsid w:val="00110A89"/>
    <w:rsid w:val="001119E3"/>
    <w:rsid w:val="00111A5E"/>
    <w:rsid w:val="00111ED4"/>
    <w:rsid w:val="0011302B"/>
    <w:rsid w:val="00113E42"/>
    <w:rsid w:val="00114013"/>
    <w:rsid w:val="00114C56"/>
    <w:rsid w:val="001152BD"/>
    <w:rsid w:val="001153AB"/>
    <w:rsid w:val="00116038"/>
    <w:rsid w:val="001160D4"/>
    <w:rsid w:val="00117039"/>
    <w:rsid w:val="001200BC"/>
    <w:rsid w:val="00120637"/>
    <w:rsid w:val="00120BBE"/>
    <w:rsid w:val="00121013"/>
    <w:rsid w:val="00121866"/>
    <w:rsid w:val="001222B2"/>
    <w:rsid w:val="00122FCB"/>
    <w:rsid w:val="001234B9"/>
    <w:rsid w:val="00123B14"/>
    <w:rsid w:val="00124713"/>
    <w:rsid w:val="00124F73"/>
    <w:rsid w:val="00125683"/>
    <w:rsid w:val="00125AD0"/>
    <w:rsid w:val="00125B68"/>
    <w:rsid w:val="0012633D"/>
    <w:rsid w:val="00127045"/>
    <w:rsid w:val="00127CD1"/>
    <w:rsid w:val="00127DCC"/>
    <w:rsid w:val="00127F23"/>
    <w:rsid w:val="0013012F"/>
    <w:rsid w:val="00130F3C"/>
    <w:rsid w:val="0013108C"/>
    <w:rsid w:val="00131895"/>
    <w:rsid w:val="00131A1A"/>
    <w:rsid w:val="0013209A"/>
    <w:rsid w:val="001323BA"/>
    <w:rsid w:val="001325F1"/>
    <w:rsid w:val="00132B75"/>
    <w:rsid w:val="00132CCE"/>
    <w:rsid w:val="00133D9E"/>
    <w:rsid w:val="00134684"/>
    <w:rsid w:val="00134B04"/>
    <w:rsid w:val="001352AF"/>
    <w:rsid w:val="00135464"/>
    <w:rsid w:val="00135746"/>
    <w:rsid w:val="00135CC2"/>
    <w:rsid w:val="00136634"/>
    <w:rsid w:val="00136C99"/>
    <w:rsid w:val="00136F71"/>
    <w:rsid w:val="00137075"/>
    <w:rsid w:val="001375CB"/>
    <w:rsid w:val="00137B88"/>
    <w:rsid w:val="00137FA9"/>
    <w:rsid w:val="00140734"/>
    <w:rsid w:val="00140E3A"/>
    <w:rsid w:val="00141356"/>
    <w:rsid w:val="0014165D"/>
    <w:rsid w:val="00141ADB"/>
    <w:rsid w:val="00141FC2"/>
    <w:rsid w:val="00143372"/>
    <w:rsid w:val="00143760"/>
    <w:rsid w:val="00143AEF"/>
    <w:rsid w:val="0014430D"/>
    <w:rsid w:val="00144515"/>
    <w:rsid w:val="0014485E"/>
    <w:rsid w:val="00144975"/>
    <w:rsid w:val="00144F17"/>
    <w:rsid w:val="00145984"/>
    <w:rsid w:val="001460F3"/>
    <w:rsid w:val="00146979"/>
    <w:rsid w:val="00146A27"/>
    <w:rsid w:val="00146B39"/>
    <w:rsid w:val="00146B6A"/>
    <w:rsid w:val="00146DE0"/>
    <w:rsid w:val="001474C0"/>
    <w:rsid w:val="00147889"/>
    <w:rsid w:val="00147980"/>
    <w:rsid w:val="001506DC"/>
    <w:rsid w:val="001509DE"/>
    <w:rsid w:val="00151BA6"/>
    <w:rsid w:val="00151DD4"/>
    <w:rsid w:val="00151EEC"/>
    <w:rsid w:val="0015231C"/>
    <w:rsid w:val="00152709"/>
    <w:rsid w:val="001527B8"/>
    <w:rsid w:val="00152AC9"/>
    <w:rsid w:val="00152B0D"/>
    <w:rsid w:val="00153586"/>
    <w:rsid w:val="001535EB"/>
    <w:rsid w:val="00153C8F"/>
    <w:rsid w:val="00153D5E"/>
    <w:rsid w:val="001545F4"/>
    <w:rsid w:val="00154E58"/>
    <w:rsid w:val="00154F81"/>
    <w:rsid w:val="00156718"/>
    <w:rsid w:val="0015693C"/>
    <w:rsid w:val="00156B63"/>
    <w:rsid w:val="00156F05"/>
    <w:rsid w:val="0015739C"/>
    <w:rsid w:val="00157752"/>
    <w:rsid w:val="00157D40"/>
    <w:rsid w:val="00157E69"/>
    <w:rsid w:val="0016027B"/>
    <w:rsid w:val="001604FB"/>
    <w:rsid w:val="0016098F"/>
    <w:rsid w:val="00161088"/>
    <w:rsid w:val="0016136E"/>
    <w:rsid w:val="001617F1"/>
    <w:rsid w:val="001626E3"/>
    <w:rsid w:val="00163081"/>
    <w:rsid w:val="001640EF"/>
    <w:rsid w:val="0016430B"/>
    <w:rsid w:val="00164DDB"/>
    <w:rsid w:val="00164ED6"/>
    <w:rsid w:val="00164FC8"/>
    <w:rsid w:val="001655F5"/>
    <w:rsid w:val="0016575D"/>
    <w:rsid w:val="00165A7C"/>
    <w:rsid w:val="00165C69"/>
    <w:rsid w:val="00166217"/>
    <w:rsid w:val="00166259"/>
    <w:rsid w:val="00166279"/>
    <w:rsid w:val="001669BD"/>
    <w:rsid w:val="00166A01"/>
    <w:rsid w:val="00166F30"/>
    <w:rsid w:val="001677B0"/>
    <w:rsid w:val="00167A96"/>
    <w:rsid w:val="00167C05"/>
    <w:rsid w:val="00167EE7"/>
    <w:rsid w:val="00170F84"/>
    <w:rsid w:val="00171006"/>
    <w:rsid w:val="0017167B"/>
    <w:rsid w:val="00171759"/>
    <w:rsid w:val="00171ACF"/>
    <w:rsid w:val="00171B07"/>
    <w:rsid w:val="001720C6"/>
    <w:rsid w:val="00172179"/>
    <w:rsid w:val="00172CB0"/>
    <w:rsid w:val="00172D69"/>
    <w:rsid w:val="00172EC3"/>
    <w:rsid w:val="0017311D"/>
    <w:rsid w:val="0017313F"/>
    <w:rsid w:val="001739BF"/>
    <w:rsid w:val="001739FE"/>
    <w:rsid w:val="00173C70"/>
    <w:rsid w:val="0017434B"/>
    <w:rsid w:val="001744A9"/>
    <w:rsid w:val="00174AAF"/>
    <w:rsid w:val="00174B1B"/>
    <w:rsid w:val="001753B7"/>
    <w:rsid w:val="001756A8"/>
    <w:rsid w:val="00176589"/>
    <w:rsid w:val="0017697F"/>
    <w:rsid w:val="00176BF8"/>
    <w:rsid w:val="00176F20"/>
    <w:rsid w:val="00177546"/>
    <w:rsid w:val="001775C4"/>
    <w:rsid w:val="00177CE3"/>
    <w:rsid w:val="00177F04"/>
    <w:rsid w:val="001800D9"/>
    <w:rsid w:val="00180A46"/>
    <w:rsid w:val="00180C74"/>
    <w:rsid w:val="00180E33"/>
    <w:rsid w:val="00181025"/>
    <w:rsid w:val="0018110E"/>
    <w:rsid w:val="001814C5"/>
    <w:rsid w:val="0018162A"/>
    <w:rsid w:val="001816DB"/>
    <w:rsid w:val="00181866"/>
    <w:rsid w:val="00181D2F"/>
    <w:rsid w:val="00181E45"/>
    <w:rsid w:val="00182AE3"/>
    <w:rsid w:val="001833F9"/>
    <w:rsid w:val="001834A5"/>
    <w:rsid w:val="001835A8"/>
    <w:rsid w:val="00183F87"/>
    <w:rsid w:val="001855E8"/>
    <w:rsid w:val="00186D56"/>
    <w:rsid w:val="0018740F"/>
    <w:rsid w:val="00187C0A"/>
    <w:rsid w:val="001906BF"/>
    <w:rsid w:val="0019070F"/>
    <w:rsid w:val="00190B7B"/>
    <w:rsid w:val="001924C9"/>
    <w:rsid w:val="001924EA"/>
    <w:rsid w:val="001927AB"/>
    <w:rsid w:val="00192A00"/>
    <w:rsid w:val="00192FAC"/>
    <w:rsid w:val="0019331F"/>
    <w:rsid w:val="001936CE"/>
    <w:rsid w:val="001938D7"/>
    <w:rsid w:val="00194121"/>
    <w:rsid w:val="00194D35"/>
    <w:rsid w:val="00195D2E"/>
    <w:rsid w:val="0019632E"/>
    <w:rsid w:val="00196507"/>
    <w:rsid w:val="00196766"/>
    <w:rsid w:val="0019723B"/>
    <w:rsid w:val="00197E1E"/>
    <w:rsid w:val="001A0578"/>
    <w:rsid w:val="001A07B1"/>
    <w:rsid w:val="001A0B97"/>
    <w:rsid w:val="001A0DC9"/>
    <w:rsid w:val="001A0FF2"/>
    <w:rsid w:val="001A1019"/>
    <w:rsid w:val="001A2199"/>
    <w:rsid w:val="001A3306"/>
    <w:rsid w:val="001A3C52"/>
    <w:rsid w:val="001A3D94"/>
    <w:rsid w:val="001A3EE6"/>
    <w:rsid w:val="001A4CE7"/>
    <w:rsid w:val="001A53D2"/>
    <w:rsid w:val="001A587E"/>
    <w:rsid w:val="001A6AF1"/>
    <w:rsid w:val="001A6DE7"/>
    <w:rsid w:val="001A7165"/>
    <w:rsid w:val="001A7F8C"/>
    <w:rsid w:val="001B08B9"/>
    <w:rsid w:val="001B0B12"/>
    <w:rsid w:val="001B0E34"/>
    <w:rsid w:val="001B109F"/>
    <w:rsid w:val="001B24C3"/>
    <w:rsid w:val="001B2AC1"/>
    <w:rsid w:val="001B2EA6"/>
    <w:rsid w:val="001B398B"/>
    <w:rsid w:val="001B3D0E"/>
    <w:rsid w:val="001B52E0"/>
    <w:rsid w:val="001B53D4"/>
    <w:rsid w:val="001B576C"/>
    <w:rsid w:val="001B5E1C"/>
    <w:rsid w:val="001B5E55"/>
    <w:rsid w:val="001B5F33"/>
    <w:rsid w:val="001B5FDF"/>
    <w:rsid w:val="001B5FEA"/>
    <w:rsid w:val="001B6A27"/>
    <w:rsid w:val="001B6D06"/>
    <w:rsid w:val="001B7B62"/>
    <w:rsid w:val="001B7C94"/>
    <w:rsid w:val="001C047C"/>
    <w:rsid w:val="001C094A"/>
    <w:rsid w:val="001C0E78"/>
    <w:rsid w:val="001C0EDF"/>
    <w:rsid w:val="001C12F1"/>
    <w:rsid w:val="001C1AE5"/>
    <w:rsid w:val="001C1BCE"/>
    <w:rsid w:val="001C3591"/>
    <w:rsid w:val="001C36CF"/>
    <w:rsid w:val="001C3C47"/>
    <w:rsid w:val="001C3F4F"/>
    <w:rsid w:val="001C410C"/>
    <w:rsid w:val="001C4318"/>
    <w:rsid w:val="001C4336"/>
    <w:rsid w:val="001C44F7"/>
    <w:rsid w:val="001C474C"/>
    <w:rsid w:val="001C4932"/>
    <w:rsid w:val="001C51A8"/>
    <w:rsid w:val="001C7542"/>
    <w:rsid w:val="001D01F4"/>
    <w:rsid w:val="001D0651"/>
    <w:rsid w:val="001D15F3"/>
    <w:rsid w:val="001D16B3"/>
    <w:rsid w:val="001D2A27"/>
    <w:rsid w:val="001D2C09"/>
    <w:rsid w:val="001D4B99"/>
    <w:rsid w:val="001D4FF7"/>
    <w:rsid w:val="001D55BB"/>
    <w:rsid w:val="001D5AF9"/>
    <w:rsid w:val="001D6588"/>
    <w:rsid w:val="001D6617"/>
    <w:rsid w:val="001D7010"/>
    <w:rsid w:val="001D7160"/>
    <w:rsid w:val="001D763D"/>
    <w:rsid w:val="001D768F"/>
    <w:rsid w:val="001D7981"/>
    <w:rsid w:val="001E00CA"/>
    <w:rsid w:val="001E0389"/>
    <w:rsid w:val="001E0510"/>
    <w:rsid w:val="001E1063"/>
    <w:rsid w:val="001E1388"/>
    <w:rsid w:val="001E1424"/>
    <w:rsid w:val="001E180F"/>
    <w:rsid w:val="001E1987"/>
    <w:rsid w:val="001E22C6"/>
    <w:rsid w:val="001E27B4"/>
    <w:rsid w:val="001E2BE3"/>
    <w:rsid w:val="001E3B19"/>
    <w:rsid w:val="001E405E"/>
    <w:rsid w:val="001E4948"/>
    <w:rsid w:val="001E49F3"/>
    <w:rsid w:val="001E5193"/>
    <w:rsid w:val="001E53CD"/>
    <w:rsid w:val="001E70CF"/>
    <w:rsid w:val="001E72B5"/>
    <w:rsid w:val="001E72EF"/>
    <w:rsid w:val="001E77FA"/>
    <w:rsid w:val="001F0E3E"/>
    <w:rsid w:val="001F10FA"/>
    <w:rsid w:val="001F1210"/>
    <w:rsid w:val="001F1AEB"/>
    <w:rsid w:val="001F1F2B"/>
    <w:rsid w:val="001F2549"/>
    <w:rsid w:val="001F2616"/>
    <w:rsid w:val="001F2A34"/>
    <w:rsid w:val="001F32C2"/>
    <w:rsid w:val="001F3411"/>
    <w:rsid w:val="001F37E0"/>
    <w:rsid w:val="001F3D61"/>
    <w:rsid w:val="001F3DDC"/>
    <w:rsid w:val="001F44D2"/>
    <w:rsid w:val="001F46B1"/>
    <w:rsid w:val="001F4AAF"/>
    <w:rsid w:val="001F5989"/>
    <w:rsid w:val="001F59DE"/>
    <w:rsid w:val="001F5B54"/>
    <w:rsid w:val="001F6231"/>
    <w:rsid w:val="001F66B6"/>
    <w:rsid w:val="001F684F"/>
    <w:rsid w:val="001F7612"/>
    <w:rsid w:val="001F7A43"/>
    <w:rsid w:val="001F7A5A"/>
    <w:rsid w:val="001F7BF1"/>
    <w:rsid w:val="0020031C"/>
    <w:rsid w:val="0020077E"/>
    <w:rsid w:val="002007F4"/>
    <w:rsid w:val="00200B24"/>
    <w:rsid w:val="00200C0E"/>
    <w:rsid w:val="002026F9"/>
    <w:rsid w:val="00202A3C"/>
    <w:rsid w:val="00202D71"/>
    <w:rsid w:val="00203C7D"/>
    <w:rsid w:val="00204BC9"/>
    <w:rsid w:val="00204FD3"/>
    <w:rsid w:val="0020555E"/>
    <w:rsid w:val="002058C9"/>
    <w:rsid w:val="00205BC5"/>
    <w:rsid w:val="002069CD"/>
    <w:rsid w:val="00206B56"/>
    <w:rsid w:val="00207731"/>
    <w:rsid w:val="00207883"/>
    <w:rsid w:val="0021036F"/>
    <w:rsid w:val="0021057B"/>
    <w:rsid w:val="0021096F"/>
    <w:rsid w:val="002110CA"/>
    <w:rsid w:val="002117EC"/>
    <w:rsid w:val="002133B0"/>
    <w:rsid w:val="002136B1"/>
    <w:rsid w:val="00213B8B"/>
    <w:rsid w:val="002141C1"/>
    <w:rsid w:val="002150E1"/>
    <w:rsid w:val="00215FCF"/>
    <w:rsid w:val="002164C4"/>
    <w:rsid w:val="0021736F"/>
    <w:rsid w:val="002202EF"/>
    <w:rsid w:val="00220CC4"/>
    <w:rsid w:val="002219AC"/>
    <w:rsid w:val="00221C3E"/>
    <w:rsid w:val="00221D88"/>
    <w:rsid w:val="00222E98"/>
    <w:rsid w:val="002236E9"/>
    <w:rsid w:val="00224642"/>
    <w:rsid w:val="00224696"/>
    <w:rsid w:val="00224D1C"/>
    <w:rsid w:val="00225012"/>
    <w:rsid w:val="00225953"/>
    <w:rsid w:val="00225CEF"/>
    <w:rsid w:val="00225FB1"/>
    <w:rsid w:val="00226746"/>
    <w:rsid w:val="00226B54"/>
    <w:rsid w:val="00226E69"/>
    <w:rsid w:val="00227629"/>
    <w:rsid w:val="0022777F"/>
    <w:rsid w:val="00227D78"/>
    <w:rsid w:val="00227F1A"/>
    <w:rsid w:val="00227F5B"/>
    <w:rsid w:val="00230BE0"/>
    <w:rsid w:val="002314E5"/>
    <w:rsid w:val="00231F5C"/>
    <w:rsid w:val="0023292D"/>
    <w:rsid w:val="00232DA2"/>
    <w:rsid w:val="0023380D"/>
    <w:rsid w:val="00233EEC"/>
    <w:rsid w:val="00234436"/>
    <w:rsid w:val="00234787"/>
    <w:rsid w:val="00234DA6"/>
    <w:rsid w:val="00235292"/>
    <w:rsid w:val="00235EB8"/>
    <w:rsid w:val="00236AC8"/>
    <w:rsid w:val="00236B44"/>
    <w:rsid w:val="00236BB4"/>
    <w:rsid w:val="00236BF0"/>
    <w:rsid w:val="00236E27"/>
    <w:rsid w:val="00240535"/>
    <w:rsid w:val="002406D5"/>
    <w:rsid w:val="00240D69"/>
    <w:rsid w:val="00240D77"/>
    <w:rsid w:val="00241842"/>
    <w:rsid w:val="0024195D"/>
    <w:rsid w:val="00241BDE"/>
    <w:rsid w:val="00241F1E"/>
    <w:rsid w:val="00242FDF"/>
    <w:rsid w:val="0024339A"/>
    <w:rsid w:val="00243651"/>
    <w:rsid w:val="0024370F"/>
    <w:rsid w:val="00244348"/>
    <w:rsid w:val="0024465C"/>
    <w:rsid w:val="00244904"/>
    <w:rsid w:val="00245AA6"/>
    <w:rsid w:val="00245C01"/>
    <w:rsid w:val="00245DB2"/>
    <w:rsid w:val="0024601C"/>
    <w:rsid w:val="0024675E"/>
    <w:rsid w:val="00246BBA"/>
    <w:rsid w:val="00246DC2"/>
    <w:rsid w:val="00247CE5"/>
    <w:rsid w:val="00250036"/>
    <w:rsid w:val="00250070"/>
    <w:rsid w:val="00250D4A"/>
    <w:rsid w:val="00251140"/>
    <w:rsid w:val="002511FE"/>
    <w:rsid w:val="00251262"/>
    <w:rsid w:val="00251458"/>
    <w:rsid w:val="0025148D"/>
    <w:rsid w:val="00252931"/>
    <w:rsid w:val="00252A8F"/>
    <w:rsid w:val="00252AEB"/>
    <w:rsid w:val="00253CF6"/>
    <w:rsid w:val="002541FC"/>
    <w:rsid w:val="002553FD"/>
    <w:rsid w:val="00256848"/>
    <w:rsid w:val="00260079"/>
    <w:rsid w:val="002605A2"/>
    <w:rsid w:val="0026097D"/>
    <w:rsid w:val="00260A7C"/>
    <w:rsid w:val="00260E1B"/>
    <w:rsid w:val="002616C9"/>
    <w:rsid w:val="00261BA6"/>
    <w:rsid w:val="00261DF3"/>
    <w:rsid w:val="00262308"/>
    <w:rsid w:val="00262CB3"/>
    <w:rsid w:val="0026312E"/>
    <w:rsid w:val="0026320B"/>
    <w:rsid w:val="002633B2"/>
    <w:rsid w:val="0026394A"/>
    <w:rsid w:val="00263953"/>
    <w:rsid w:val="00263C23"/>
    <w:rsid w:val="00264189"/>
    <w:rsid w:val="002646AE"/>
    <w:rsid w:val="00264B43"/>
    <w:rsid w:val="002654E5"/>
    <w:rsid w:val="0026729A"/>
    <w:rsid w:val="00267306"/>
    <w:rsid w:val="00267318"/>
    <w:rsid w:val="00267FE6"/>
    <w:rsid w:val="0027148C"/>
    <w:rsid w:val="002717EC"/>
    <w:rsid w:val="00272270"/>
    <w:rsid w:val="00272964"/>
    <w:rsid w:val="00272F3C"/>
    <w:rsid w:val="002734E2"/>
    <w:rsid w:val="00273DA9"/>
    <w:rsid w:val="00274948"/>
    <w:rsid w:val="00274DA1"/>
    <w:rsid w:val="0027502E"/>
    <w:rsid w:val="00275034"/>
    <w:rsid w:val="00275974"/>
    <w:rsid w:val="00276247"/>
    <w:rsid w:val="00276A4B"/>
    <w:rsid w:val="00276BA6"/>
    <w:rsid w:val="00276C75"/>
    <w:rsid w:val="002773F6"/>
    <w:rsid w:val="00277496"/>
    <w:rsid w:val="00277550"/>
    <w:rsid w:val="002778DA"/>
    <w:rsid w:val="0027796D"/>
    <w:rsid w:val="00277B2B"/>
    <w:rsid w:val="0028004F"/>
    <w:rsid w:val="00280DAC"/>
    <w:rsid w:val="00281E21"/>
    <w:rsid w:val="00281F3A"/>
    <w:rsid w:val="00282A76"/>
    <w:rsid w:val="0028331D"/>
    <w:rsid w:val="0028354F"/>
    <w:rsid w:val="00283B68"/>
    <w:rsid w:val="00283DB7"/>
    <w:rsid w:val="002846EC"/>
    <w:rsid w:val="00284A88"/>
    <w:rsid w:val="00284AA9"/>
    <w:rsid w:val="00284D6F"/>
    <w:rsid w:val="0028607B"/>
    <w:rsid w:val="00286556"/>
    <w:rsid w:val="002866A0"/>
    <w:rsid w:val="00286E1D"/>
    <w:rsid w:val="00287409"/>
    <w:rsid w:val="002874E1"/>
    <w:rsid w:val="00287664"/>
    <w:rsid w:val="00287C7A"/>
    <w:rsid w:val="00287CDF"/>
    <w:rsid w:val="00287FC5"/>
    <w:rsid w:val="00290D16"/>
    <w:rsid w:val="00290F10"/>
    <w:rsid w:val="00291456"/>
    <w:rsid w:val="0029191D"/>
    <w:rsid w:val="0029239F"/>
    <w:rsid w:val="002929CF"/>
    <w:rsid w:val="0029390A"/>
    <w:rsid w:val="002951C2"/>
    <w:rsid w:val="00295E01"/>
    <w:rsid w:val="0029614E"/>
    <w:rsid w:val="002968D8"/>
    <w:rsid w:val="0029722F"/>
    <w:rsid w:val="002976DE"/>
    <w:rsid w:val="00297722"/>
    <w:rsid w:val="002977C7"/>
    <w:rsid w:val="00297984"/>
    <w:rsid w:val="002A079D"/>
    <w:rsid w:val="002A083E"/>
    <w:rsid w:val="002A0C71"/>
    <w:rsid w:val="002A1E9C"/>
    <w:rsid w:val="002A2798"/>
    <w:rsid w:val="002A2AB0"/>
    <w:rsid w:val="002A31EF"/>
    <w:rsid w:val="002A511D"/>
    <w:rsid w:val="002A5274"/>
    <w:rsid w:val="002A5B9D"/>
    <w:rsid w:val="002A5E9B"/>
    <w:rsid w:val="002A5F0D"/>
    <w:rsid w:val="002A7D85"/>
    <w:rsid w:val="002A7FD7"/>
    <w:rsid w:val="002B024D"/>
    <w:rsid w:val="002B028F"/>
    <w:rsid w:val="002B06B2"/>
    <w:rsid w:val="002B091A"/>
    <w:rsid w:val="002B1348"/>
    <w:rsid w:val="002B1650"/>
    <w:rsid w:val="002B19A0"/>
    <w:rsid w:val="002B2441"/>
    <w:rsid w:val="002B382D"/>
    <w:rsid w:val="002B3DCA"/>
    <w:rsid w:val="002B3EE9"/>
    <w:rsid w:val="002B409E"/>
    <w:rsid w:val="002B4299"/>
    <w:rsid w:val="002B4376"/>
    <w:rsid w:val="002B55A1"/>
    <w:rsid w:val="002B5692"/>
    <w:rsid w:val="002B57A8"/>
    <w:rsid w:val="002B5AB6"/>
    <w:rsid w:val="002B5AED"/>
    <w:rsid w:val="002B5CEE"/>
    <w:rsid w:val="002B5FFB"/>
    <w:rsid w:val="002B698D"/>
    <w:rsid w:val="002B7350"/>
    <w:rsid w:val="002B778E"/>
    <w:rsid w:val="002C03F4"/>
    <w:rsid w:val="002C0C4F"/>
    <w:rsid w:val="002C136B"/>
    <w:rsid w:val="002C2311"/>
    <w:rsid w:val="002C2442"/>
    <w:rsid w:val="002C2BDC"/>
    <w:rsid w:val="002C2BF8"/>
    <w:rsid w:val="002C2D6C"/>
    <w:rsid w:val="002C3302"/>
    <w:rsid w:val="002C3444"/>
    <w:rsid w:val="002C3529"/>
    <w:rsid w:val="002C353D"/>
    <w:rsid w:val="002C4002"/>
    <w:rsid w:val="002C42DA"/>
    <w:rsid w:val="002C4A05"/>
    <w:rsid w:val="002C4D5D"/>
    <w:rsid w:val="002C4DE1"/>
    <w:rsid w:val="002C51B9"/>
    <w:rsid w:val="002C59EB"/>
    <w:rsid w:val="002C5DB0"/>
    <w:rsid w:val="002C5EAF"/>
    <w:rsid w:val="002C658E"/>
    <w:rsid w:val="002C71DB"/>
    <w:rsid w:val="002C748D"/>
    <w:rsid w:val="002C7901"/>
    <w:rsid w:val="002C796B"/>
    <w:rsid w:val="002D0761"/>
    <w:rsid w:val="002D0B6C"/>
    <w:rsid w:val="002D1385"/>
    <w:rsid w:val="002D1394"/>
    <w:rsid w:val="002D1816"/>
    <w:rsid w:val="002D2464"/>
    <w:rsid w:val="002D2F34"/>
    <w:rsid w:val="002D34E3"/>
    <w:rsid w:val="002D3935"/>
    <w:rsid w:val="002D3BC7"/>
    <w:rsid w:val="002D4300"/>
    <w:rsid w:val="002D48E9"/>
    <w:rsid w:val="002D4C1D"/>
    <w:rsid w:val="002D4E57"/>
    <w:rsid w:val="002D4E59"/>
    <w:rsid w:val="002D4EC0"/>
    <w:rsid w:val="002D5153"/>
    <w:rsid w:val="002D528D"/>
    <w:rsid w:val="002D54AB"/>
    <w:rsid w:val="002D5605"/>
    <w:rsid w:val="002D628B"/>
    <w:rsid w:val="002D6A4C"/>
    <w:rsid w:val="002D70FA"/>
    <w:rsid w:val="002E07DC"/>
    <w:rsid w:val="002E0B3E"/>
    <w:rsid w:val="002E1423"/>
    <w:rsid w:val="002E2D29"/>
    <w:rsid w:val="002E2F44"/>
    <w:rsid w:val="002E35AA"/>
    <w:rsid w:val="002E370E"/>
    <w:rsid w:val="002E41FF"/>
    <w:rsid w:val="002E54A2"/>
    <w:rsid w:val="002E5F54"/>
    <w:rsid w:val="002E60AA"/>
    <w:rsid w:val="002E7DFF"/>
    <w:rsid w:val="002F0531"/>
    <w:rsid w:val="002F101B"/>
    <w:rsid w:val="002F1840"/>
    <w:rsid w:val="002F1B68"/>
    <w:rsid w:val="002F1B9C"/>
    <w:rsid w:val="002F22D0"/>
    <w:rsid w:val="002F30DD"/>
    <w:rsid w:val="002F3364"/>
    <w:rsid w:val="002F3D0A"/>
    <w:rsid w:val="002F46F7"/>
    <w:rsid w:val="002F4C3A"/>
    <w:rsid w:val="002F4E06"/>
    <w:rsid w:val="002F5AC5"/>
    <w:rsid w:val="002F7D4B"/>
    <w:rsid w:val="00300304"/>
    <w:rsid w:val="00300564"/>
    <w:rsid w:val="0030184B"/>
    <w:rsid w:val="00301BE8"/>
    <w:rsid w:val="00301ECD"/>
    <w:rsid w:val="00302A7C"/>
    <w:rsid w:val="00302C5B"/>
    <w:rsid w:val="00302C98"/>
    <w:rsid w:val="003032FA"/>
    <w:rsid w:val="003033AB"/>
    <w:rsid w:val="00303773"/>
    <w:rsid w:val="00303B49"/>
    <w:rsid w:val="00303DEE"/>
    <w:rsid w:val="00304326"/>
    <w:rsid w:val="00304A34"/>
    <w:rsid w:val="00304F16"/>
    <w:rsid w:val="00306001"/>
    <w:rsid w:val="003065BC"/>
    <w:rsid w:val="0030676F"/>
    <w:rsid w:val="0030696F"/>
    <w:rsid w:val="003076F4"/>
    <w:rsid w:val="00307B55"/>
    <w:rsid w:val="00310077"/>
    <w:rsid w:val="003102C0"/>
    <w:rsid w:val="003107DE"/>
    <w:rsid w:val="00311C43"/>
    <w:rsid w:val="00312347"/>
    <w:rsid w:val="00312478"/>
    <w:rsid w:val="00312C72"/>
    <w:rsid w:val="00313E89"/>
    <w:rsid w:val="00314C39"/>
    <w:rsid w:val="00314C45"/>
    <w:rsid w:val="00315BA7"/>
    <w:rsid w:val="00315CD9"/>
    <w:rsid w:val="00315F6A"/>
    <w:rsid w:val="00315FCD"/>
    <w:rsid w:val="00317209"/>
    <w:rsid w:val="00320985"/>
    <w:rsid w:val="003211D8"/>
    <w:rsid w:val="003212D3"/>
    <w:rsid w:val="003218D9"/>
    <w:rsid w:val="00321A36"/>
    <w:rsid w:val="00321B4A"/>
    <w:rsid w:val="00321F37"/>
    <w:rsid w:val="003229B6"/>
    <w:rsid w:val="00322C68"/>
    <w:rsid w:val="00322DBA"/>
    <w:rsid w:val="003235D9"/>
    <w:rsid w:val="00323BDA"/>
    <w:rsid w:val="0032481F"/>
    <w:rsid w:val="003249EC"/>
    <w:rsid w:val="00324C7F"/>
    <w:rsid w:val="00324E79"/>
    <w:rsid w:val="0032575B"/>
    <w:rsid w:val="00325B36"/>
    <w:rsid w:val="0032611E"/>
    <w:rsid w:val="00326B31"/>
    <w:rsid w:val="0032703A"/>
    <w:rsid w:val="00327D2B"/>
    <w:rsid w:val="003300CD"/>
    <w:rsid w:val="003301A1"/>
    <w:rsid w:val="00330672"/>
    <w:rsid w:val="00330B99"/>
    <w:rsid w:val="003318C5"/>
    <w:rsid w:val="0033194D"/>
    <w:rsid w:val="00333615"/>
    <w:rsid w:val="0033381C"/>
    <w:rsid w:val="00334208"/>
    <w:rsid w:val="00334F26"/>
    <w:rsid w:val="00335A6A"/>
    <w:rsid w:val="0033773B"/>
    <w:rsid w:val="003379CC"/>
    <w:rsid w:val="00337B4F"/>
    <w:rsid w:val="00340920"/>
    <w:rsid w:val="003413E8"/>
    <w:rsid w:val="00341A86"/>
    <w:rsid w:val="003420AE"/>
    <w:rsid w:val="003426AC"/>
    <w:rsid w:val="00343224"/>
    <w:rsid w:val="00344E99"/>
    <w:rsid w:val="003459F9"/>
    <w:rsid w:val="003460DB"/>
    <w:rsid w:val="003463BC"/>
    <w:rsid w:val="00346618"/>
    <w:rsid w:val="00346914"/>
    <w:rsid w:val="00346F08"/>
    <w:rsid w:val="003470D8"/>
    <w:rsid w:val="003472D8"/>
    <w:rsid w:val="00347779"/>
    <w:rsid w:val="00347FB9"/>
    <w:rsid w:val="00350391"/>
    <w:rsid w:val="00350547"/>
    <w:rsid w:val="00350B2C"/>
    <w:rsid w:val="00350D2B"/>
    <w:rsid w:val="00350DD2"/>
    <w:rsid w:val="00351C07"/>
    <w:rsid w:val="00351E99"/>
    <w:rsid w:val="003532FB"/>
    <w:rsid w:val="003539F0"/>
    <w:rsid w:val="003540BE"/>
    <w:rsid w:val="00354D4D"/>
    <w:rsid w:val="00355358"/>
    <w:rsid w:val="00355393"/>
    <w:rsid w:val="003555B2"/>
    <w:rsid w:val="003555E9"/>
    <w:rsid w:val="00355AEE"/>
    <w:rsid w:val="00355C18"/>
    <w:rsid w:val="00355E7A"/>
    <w:rsid w:val="003561AE"/>
    <w:rsid w:val="00356516"/>
    <w:rsid w:val="0035689F"/>
    <w:rsid w:val="00356DA4"/>
    <w:rsid w:val="003573F8"/>
    <w:rsid w:val="00357474"/>
    <w:rsid w:val="003574BF"/>
    <w:rsid w:val="003578BF"/>
    <w:rsid w:val="00357911"/>
    <w:rsid w:val="00357CDF"/>
    <w:rsid w:val="00360072"/>
    <w:rsid w:val="0036066A"/>
    <w:rsid w:val="003606BA"/>
    <w:rsid w:val="00360803"/>
    <w:rsid w:val="00360D4C"/>
    <w:rsid w:val="003614D0"/>
    <w:rsid w:val="00361772"/>
    <w:rsid w:val="00361C8A"/>
    <w:rsid w:val="00361D59"/>
    <w:rsid w:val="003621B6"/>
    <w:rsid w:val="00363630"/>
    <w:rsid w:val="00363CE9"/>
    <w:rsid w:val="0036470E"/>
    <w:rsid w:val="003652DB"/>
    <w:rsid w:val="0036532D"/>
    <w:rsid w:val="00365608"/>
    <w:rsid w:val="00365966"/>
    <w:rsid w:val="00365B8E"/>
    <w:rsid w:val="00365BAD"/>
    <w:rsid w:val="00366721"/>
    <w:rsid w:val="0036683C"/>
    <w:rsid w:val="00366C13"/>
    <w:rsid w:val="00367899"/>
    <w:rsid w:val="003704EF"/>
    <w:rsid w:val="003712BC"/>
    <w:rsid w:val="00371803"/>
    <w:rsid w:val="003718FB"/>
    <w:rsid w:val="00372371"/>
    <w:rsid w:val="003730FE"/>
    <w:rsid w:val="003736AC"/>
    <w:rsid w:val="00373A95"/>
    <w:rsid w:val="00373F41"/>
    <w:rsid w:val="00374320"/>
    <w:rsid w:val="003749C7"/>
    <w:rsid w:val="00374D44"/>
    <w:rsid w:val="003751CC"/>
    <w:rsid w:val="00375519"/>
    <w:rsid w:val="00376EB7"/>
    <w:rsid w:val="003772F0"/>
    <w:rsid w:val="00377420"/>
    <w:rsid w:val="00377BAF"/>
    <w:rsid w:val="00380883"/>
    <w:rsid w:val="00380E5D"/>
    <w:rsid w:val="00380E76"/>
    <w:rsid w:val="00380EA1"/>
    <w:rsid w:val="003811A9"/>
    <w:rsid w:val="00381344"/>
    <w:rsid w:val="0038141F"/>
    <w:rsid w:val="00381521"/>
    <w:rsid w:val="003816A3"/>
    <w:rsid w:val="00381C73"/>
    <w:rsid w:val="00382067"/>
    <w:rsid w:val="00382ECC"/>
    <w:rsid w:val="003838F4"/>
    <w:rsid w:val="00384482"/>
    <w:rsid w:val="00384628"/>
    <w:rsid w:val="00385105"/>
    <w:rsid w:val="003856BD"/>
    <w:rsid w:val="00385BBC"/>
    <w:rsid w:val="00386C12"/>
    <w:rsid w:val="00386EC9"/>
    <w:rsid w:val="003873D2"/>
    <w:rsid w:val="00387C79"/>
    <w:rsid w:val="003901AC"/>
    <w:rsid w:val="003905CD"/>
    <w:rsid w:val="00390D66"/>
    <w:rsid w:val="003911DC"/>
    <w:rsid w:val="003911EA"/>
    <w:rsid w:val="00391F63"/>
    <w:rsid w:val="003920E7"/>
    <w:rsid w:val="00392117"/>
    <w:rsid w:val="0039297C"/>
    <w:rsid w:val="00392AEC"/>
    <w:rsid w:val="00393627"/>
    <w:rsid w:val="00393674"/>
    <w:rsid w:val="00393896"/>
    <w:rsid w:val="003938D7"/>
    <w:rsid w:val="00393F1F"/>
    <w:rsid w:val="0039435A"/>
    <w:rsid w:val="003952C2"/>
    <w:rsid w:val="003952EB"/>
    <w:rsid w:val="003959B7"/>
    <w:rsid w:val="003961DA"/>
    <w:rsid w:val="003966CF"/>
    <w:rsid w:val="00397051"/>
    <w:rsid w:val="003970B2"/>
    <w:rsid w:val="003A1588"/>
    <w:rsid w:val="003A176A"/>
    <w:rsid w:val="003A1CF8"/>
    <w:rsid w:val="003A2860"/>
    <w:rsid w:val="003A29E3"/>
    <w:rsid w:val="003A2A89"/>
    <w:rsid w:val="003A2E14"/>
    <w:rsid w:val="003A3175"/>
    <w:rsid w:val="003A3F6A"/>
    <w:rsid w:val="003A4565"/>
    <w:rsid w:val="003A4D51"/>
    <w:rsid w:val="003A5D2A"/>
    <w:rsid w:val="003A65CB"/>
    <w:rsid w:val="003A665F"/>
    <w:rsid w:val="003A66EA"/>
    <w:rsid w:val="003A6837"/>
    <w:rsid w:val="003A6A37"/>
    <w:rsid w:val="003A7155"/>
    <w:rsid w:val="003B0032"/>
    <w:rsid w:val="003B00D3"/>
    <w:rsid w:val="003B0569"/>
    <w:rsid w:val="003B064C"/>
    <w:rsid w:val="003B0CF7"/>
    <w:rsid w:val="003B207E"/>
    <w:rsid w:val="003B4112"/>
    <w:rsid w:val="003B47BF"/>
    <w:rsid w:val="003B4F01"/>
    <w:rsid w:val="003B4FA2"/>
    <w:rsid w:val="003B5213"/>
    <w:rsid w:val="003B5A4E"/>
    <w:rsid w:val="003B6025"/>
    <w:rsid w:val="003B62F1"/>
    <w:rsid w:val="003B62F6"/>
    <w:rsid w:val="003B788F"/>
    <w:rsid w:val="003C03B8"/>
    <w:rsid w:val="003C0452"/>
    <w:rsid w:val="003C0F11"/>
    <w:rsid w:val="003C1019"/>
    <w:rsid w:val="003C18F0"/>
    <w:rsid w:val="003C19C5"/>
    <w:rsid w:val="003C31A1"/>
    <w:rsid w:val="003C3ACC"/>
    <w:rsid w:val="003C3CA8"/>
    <w:rsid w:val="003C483F"/>
    <w:rsid w:val="003C48C7"/>
    <w:rsid w:val="003C48CE"/>
    <w:rsid w:val="003C5290"/>
    <w:rsid w:val="003C53C5"/>
    <w:rsid w:val="003C5914"/>
    <w:rsid w:val="003C6461"/>
    <w:rsid w:val="003C7BEE"/>
    <w:rsid w:val="003D0FC0"/>
    <w:rsid w:val="003D1896"/>
    <w:rsid w:val="003D217A"/>
    <w:rsid w:val="003D2DB3"/>
    <w:rsid w:val="003D39AE"/>
    <w:rsid w:val="003D4374"/>
    <w:rsid w:val="003D50CB"/>
    <w:rsid w:val="003D57F1"/>
    <w:rsid w:val="003D62FD"/>
    <w:rsid w:val="003D68AD"/>
    <w:rsid w:val="003D6DE3"/>
    <w:rsid w:val="003D7928"/>
    <w:rsid w:val="003D7943"/>
    <w:rsid w:val="003D797E"/>
    <w:rsid w:val="003E18F6"/>
    <w:rsid w:val="003E222B"/>
    <w:rsid w:val="003E2503"/>
    <w:rsid w:val="003E3482"/>
    <w:rsid w:val="003E3DAA"/>
    <w:rsid w:val="003E45F6"/>
    <w:rsid w:val="003E460F"/>
    <w:rsid w:val="003E4684"/>
    <w:rsid w:val="003E48A8"/>
    <w:rsid w:val="003E4C33"/>
    <w:rsid w:val="003E5845"/>
    <w:rsid w:val="003E5901"/>
    <w:rsid w:val="003E5DA2"/>
    <w:rsid w:val="003E6699"/>
    <w:rsid w:val="003E6824"/>
    <w:rsid w:val="003E6836"/>
    <w:rsid w:val="003E69EF"/>
    <w:rsid w:val="003E6B5C"/>
    <w:rsid w:val="003E6CA6"/>
    <w:rsid w:val="003E6E6E"/>
    <w:rsid w:val="003E7CF8"/>
    <w:rsid w:val="003E7F53"/>
    <w:rsid w:val="003F052A"/>
    <w:rsid w:val="003F07B5"/>
    <w:rsid w:val="003F1226"/>
    <w:rsid w:val="003F16B0"/>
    <w:rsid w:val="003F17AF"/>
    <w:rsid w:val="003F1AD6"/>
    <w:rsid w:val="003F1B99"/>
    <w:rsid w:val="003F1EB8"/>
    <w:rsid w:val="003F1FFF"/>
    <w:rsid w:val="003F22C4"/>
    <w:rsid w:val="003F2F9B"/>
    <w:rsid w:val="003F324C"/>
    <w:rsid w:val="003F3995"/>
    <w:rsid w:val="003F3BC7"/>
    <w:rsid w:val="003F3CCC"/>
    <w:rsid w:val="003F3D4B"/>
    <w:rsid w:val="003F3D9A"/>
    <w:rsid w:val="003F3E9E"/>
    <w:rsid w:val="003F3FBD"/>
    <w:rsid w:val="003F44CA"/>
    <w:rsid w:val="003F47D8"/>
    <w:rsid w:val="003F5133"/>
    <w:rsid w:val="003F5552"/>
    <w:rsid w:val="003F56C8"/>
    <w:rsid w:val="003F59E4"/>
    <w:rsid w:val="003F627E"/>
    <w:rsid w:val="003F6535"/>
    <w:rsid w:val="003F6934"/>
    <w:rsid w:val="003F6B61"/>
    <w:rsid w:val="003F6BA4"/>
    <w:rsid w:val="003F6BCE"/>
    <w:rsid w:val="003F6EE5"/>
    <w:rsid w:val="004002B6"/>
    <w:rsid w:val="00401062"/>
    <w:rsid w:val="004015F9"/>
    <w:rsid w:val="004028C8"/>
    <w:rsid w:val="00402B74"/>
    <w:rsid w:val="004032FB"/>
    <w:rsid w:val="00404104"/>
    <w:rsid w:val="00404143"/>
    <w:rsid w:val="0040549C"/>
    <w:rsid w:val="00405589"/>
    <w:rsid w:val="0040560C"/>
    <w:rsid w:val="004058E9"/>
    <w:rsid w:val="00405D1B"/>
    <w:rsid w:val="00406AD8"/>
    <w:rsid w:val="004073BC"/>
    <w:rsid w:val="004073E8"/>
    <w:rsid w:val="00410C5E"/>
    <w:rsid w:val="00411FB9"/>
    <w:rsid w:val="004126B5"/>
    <w:rsid w:val="004127D5"/>
    <w:rsid w:val="00412A36"/>
    <w:rsid w:val="00412A43"/>
    <w:rsid w:val="0041443A"/>
    <w:rsid w:val="00414795"/>
    <w:rsid w:val="004150F8"/>
    <w:rsid w:val="004156ED"/>
    <w:rsid w:val="00415B9B"/>
    <w:rsid w:val="00416169"/>
    <w:rsid w:val="0041656B"/>
    <w:rsid w:val="00416D24"/>
    <w:rsid w:val="00417B5E"/>
    <w:rsid w:val="00420320"/>
    <w:rsid w:val="004207DC"/>
    <w:rsid w:val="00420C22"/>
    <w:rsid w:val="00420E22"/>
    <w:rsid w:val="00421912"/>
    <w:rsid w:val="00421C12"/>
    <w:rsid w:val="004222AD"/>
    <w:rsid w:val="004226FB"/>
    <w:rsid w:val="0042282D"/>
    <w:rsid w:val="00422B85"/>
    <w:rsid w:val="00423575"/>
    <w:rsid w:val="004240EB"/>
    <w:rsid w:val="004241D9"/>
    <w:rsid w:val="0042559F"/>
    <w:rsid w:val="00425A54"/>
    <w:rsid w:val="00425C14"/>
    <w:rsid w:val="00425D99"/>
    <w:rsid w:val="00426100"/>
    <w:rsid w:val="00426437"/>
    <w:rsid w:val="00426A8C"/>
    <w:rsid w:val="00427AB4"/>
    <w:rsid w:val="0043159D"/>
    <w:rsid w:val="00431F5A"/>
    <w:rsid w:val="00432103"/>
    <w:rsid w:val="0043236A"/>
    <w:rsid w:val="004335CC"/>
    <w:rsid w:val="00434B7F"/>
    <w:rsid w:val="00434ECD"/>
    <w:rsid w:val="004353D5"/>
    <w:rsid w:val="00435C0D"/>
    <w:rsid w:val="00435D54"/>
    <w:rsid w:val="0043748B"/>
    <w:rsid w:val="00437A9D"/>
    <w:rsid w:val="004402BA"/>
    <w:rsid w:val="00440BA3"/>
    <w:rsid w:val="00441B94"/>
    <w:rsid w:val="00442B7F"/>
    <w:rsid w:val="00442F62"/>
    <w:rsid w:val="00443889"/>
    <w:rsid w:val="004438E3"/>
    <w:rsid w:val="00443F77"/>
    <w:rsid w:val="0044426B"/>
    <w:rsid w:val="00444C88"/>
    <w:rsid w:val="0044562C"/>
    <w:rsid w:val="0044603B"/>
    <w:rsid w:val="004465E5"/>
    <w:rsid w:val="00446BD4"/>
    <w:rsid w:val="004471B4"/>
    <w:rsid w:val="0044730C"/>
    <w:rsid w:val="00447757"/>
    <w:rsid w:val="0045013F"/>
    <w:rsid w:val="00451698"/>
    <w:rsid w:val="004517DB"/>
    <w:rsid w:val="00452051"/>
    <w:rsid w:val="00452663"/>
    <w:rsid w:val="00452705"/>
    <w:rsid w:val="00452AFC"/>
    <w:rsid w:val="00453DB1"/>
    <w:rsid w:val="0045437B"/>
    <w:rsid w:val="00454391"/>
    <w:rsid w:val="0045444B"/>
    <w:rsid w:val="00454951"/>
    <w:rsid w:val="004554D5"/>
    <w:rsid w:val="00456735"/>
    <w:rsid w:val="0045684C"/>
    <w:rsid w:val="00456AB4"/>
    <w:rsid w:val="00456DC0"/>
    <w:rsid w:val="0045773E"/>
    <w:rsid w:val="004600E2"/>
    <w:rsid w:val="00460AEA"/>
    <w:rsid w:val="00460B3E"/>
    <w:rsid w:val="00460F8E"/>
    <w:rsid w:val="00461B51"/>
    <w:rsid w:val="0046220B"/>
    <w:rsid w:val="00462245"/>
    <w:rsid w:val="00462669"/>
    <w:rsid w:val="00463019"/>
    <w:rsid w:val="00463150"/>
    <w:rsid w:val="0046347E"/>
    <w:rsid w:val="00463A29"/>
    <w:rsid w:val="00463D08"/>
    <w:rsid w:val="0046403E"/>
    <w:rsid w:val="004646CD"/>
    <w:rsid w:val="0046477C"/>
    <w:rsid w:val="0046540B"/>
    <w:rsid w:val="00465DD2"/>
    <w:rsid w:val="004662D4"/>
    <w:rsid w:val="004664D5"/>
    <w:rsid w:val="004669D8"/>
    <w:rsid w:val="004706AC"/>
    <w:rsid w:val="00470E2E"/>
    <w:rsid w:val="00470E4D"/>
    <w:rsid w:val="00470F18"/>
    <w:rsid w:val="00470F36"/>
    <w:rsid w:val="004712D7"/>
    <w:rsid w:val="00471327"/>
    <w:rsid w:val="0047167B"/>
    <w:rsid w:val="00471E9C"/>
    <w:rsid w:val="004727A8"/>
    <w:rsid w:val="00472BA9"/>
    <w:rsid w:val="00472F06"/>
    <w:rsid w:val="00473098"/>
    <w:rsid w:val="004735F6"/>
    <w:rsid w:val="00473D28"/>
    <w:rsid w:val="0047436D"/>
    <w:rsid w:val="004748D6"/>
    <w:rsid w:val="00474C7F"/>
    <w:rsid w:val="004753C1"/>
    <w:rsid w:val="00475A73"/>
    <w:rsid w:val="00476320"/>
    <w:rsid w:val="00476BF1"/>
    <w:rsid w:val="00476DEC"/>
    <w:rsid w:val="00476E4A"/>
    <w:rsid w:val="00477176"/>
    <w:rsid w:val="00477401"/>
    <w:rsid w:val="004777C1"/>
    <w:rsid w:val="00477A9D"/>
    <w:rsid w:val="00477AE2"/>
    <w:rsid w:val="00477B77"/>
    <w:rsid w:val="00477C81"/>
    <w:rsid w:val="00480741"/>
    <w:rsid w:val="00480975"/>
    <w:rsid w:val="00480DC9"/>
    <w:rsid w:val="00480E29"/>
    <w:rsid w:val="00481404"/>
    <w:rsid w:val="004819E9"/>
    <w:rsid w:val="0048289C"/>
    <w:rsid w:val="00482E15"/>
    <w:rsid w:val="00483978"/>
    <w:rsid w:val="00483D83"/>
    <w:rsid w:val="004842E2"/>
    <w:rsid w:val="00484585"/>
    <w:rsid w:val="004847DC"/>
    <w:rsid w:val="00485676"/>
    <w:rsid w:val="004866C1"/>
    <w:rsid w:val="00486DA8"/>
    <w:rsid w:val="00487568"/>
    <w:rsid w:val="00487C58"/>
    <w:rsid w:val="00487DA0"/>
    <w:rsid w:val="00490446"/>
    <w:rsid w:val="004905E8"/>
    <w:rsid w:val="0049160C"/>
    <w:rsid w:val="004918A5"/>
    <w:rsid w:val="0049196F"/>
    <w:rsid w:val="00492D7F"/>
    <w:rsid w:val="00493002"/>
    <w:rsid w:val="004934B9"/>
    <w:rsid w:val="00494604"/>
    <w:rsid w:val="00496379"/>
    <w:rsid w:val="0049651E"/>
    <w:rsid w:val="004965B0"/>
    <w:rsid w:val="0049669D"/>
    <w:rsid w:val="00496B47"/>
    <w:rsid w:val="00496DC3"/>
    <w:rsid w:val="00497517"/>
    <w:rsid w:val="00497646"/>
    <w:rsid w:val="00497F08"/>
    <w:rsid w:val="004A16C2"/>
    <w:rsid w:val="004A17A5"/>
    <w:rsid w:val="004A192C"/>
    <w:rsid w:val="004A1BF0"/>
    <w:rsid w:val="004A1CE3"/>
    <w:rsid w:val="004A274C"/>
    <w:rsid w:val="004A2BD2"/>
    <w:rsid w:val="004A3234"/>
    <w:rsid w:val="004A34C1"/>
    <w:rsid w:val="004A3D5A"/>
    <w:rsid w:val="004A3D68"/>
    <w:rsid w:val="004A3D8A"/>
    <w:rsid w:val="004A4380"/>
    <w:rsid w:val="004A5119"/>
    <w:rsid w:val="004A5794"/>
    <w:rsid w:val="004A6ECB"/>
    <w:rsid w:val="004A7011"/>
    <w:rsid w:val="004A74DF"/>
    <w:rsid w:val="004A75E8"/>
    <w:rsid w:val="004A779C"/>
    <w:rsid w:val="004B00CB"/>
    <w:rsid w:val="004B0132"/>
    <w:rsid w:val="004B03C6"/>
    <w:rsid w:val="004B09EE"/>
    <w:rsid w:val="004B1827"/>
    <w:rsid w:val="004B1FB8"/>
    <w:rsid w:val="004B21C8"/>
    <w:rsid w:val="004B2610"/>
    <w:rsid w:val="004B2AFF"/>
    <w:rsid w:val="004B38FA"/>
    <w:rsid w:val="004B4123"/>
    <w:rsid w:val="004B4BA2"/>
    <w:rsid w:val="004B5552"/>
    <w:rsid w:val="004B580B"/>
    <w:rsid w:val="004B5A48"/>
    <w:rsid w:val="004B5D10"/>
    <w:rsid w:val="004B6245"/>
    <w:rsid w:val="004B798A"/>
    <w:rsid w:val="004C0640"/>
    <w:rsid w:val="004C1296"/>
    <w:rsid w:val="004C187A"/>
    <w:rsid w:val="004C2646"/>
    <w:rsid w:val="004C36F8"/>
    <w:rsid w:val="004C3D4A"/>
    <w:rsid w:val="004C5035"/>
    <w:rsid w:val="004C53C9"/>
    <w:rsid w:val="004C5608"/>
    <w:rsid w:val="004C56B8"/>
    <w:rsid w:val="004C5AAD"/>
    <w:rsid w:val="004C5C5C"/>
    <w:rsid w:val="004C63F3"/>
    <w:rsid w:val="004C6814"/>
    <w:rsid w:val="004C6C2D"/>
    <w:rsid w:val="004C787A"/>
    <w:rsid w:val="004C7A45"/>
    <w:rsid w:val="004D04F8"/>
    <w:rsid w:val="004D082C"/>
    <w:rsid w:val="004D0A96"/>
    <w:rsid w:val="004D1750"/>
    <w:rsid w:val="004D21E6"/>
    <w:rsid w:val="004D230B"/>
    <w:rsid w:val="004D2432"/>
    <w:rsid w:val="004D33E1"/>
    <w:rsid w:val="004D37C2"/>
    <w:rsid w:val="004D428B"/>
    <w:rsid w:val="004D4481"/>
    <w:rsid w:val="004D46AF"/>
    <w:rsid w:val="004D5922"/>
    <w:rsid w:val="004D5A0B"/>
    <w:rsid w:val="004D5C23"/>
    <w:rsid w:val="004D6289"/>
    <w:rsid w:val="004D6535"/>
    <w:rsid w:val="004D6934"/>
    <w:rsid w:val="004D7394"/>
    <w:rsid w:val="004D7718"/>
    <w:rsid w:val="004D7808"/>
    <w:rsid w:val="004E0490"/>
    <w:rsid w:val="004E0A38"/>
    <w:rsid w:val="004E1478"/>
    <w:rsid w:val="004E3838"/>
    <w:rsid w:val="004E3D85"/>
    <w:rsid w:val="004E4DBC"/>
    <w:rsid w:val="004E53E4"/>
    <w:rsid w:val="004E62F8"/>
    <w:rsid w:val="004E641C"/>
    <w:rsid w:val="004E652E"/>
    <w:rsid w:val="004E6DF8"/>
    <w:rsid w:val="004E6EA4"/>
    <w:rsid w:val="004E70F3"/>
    <w:rsid w:val="004E75BF"/>
    <w:rsid w:val="004E79CD"/>
    <w:rsid w:val="004E7E90"/>
    <w:rsid w:val="004F03B7"/>
    <w:rsid w:val="004F0ECD"/>
    <w:rsid w:val="004F14AF"/>
    <w:rsid w:val="004F18A8"/>
    <w:rsid w:val="004F190F"/>
    <w:rsid w:val="004F241B"/>
    <w:rsid w:val="004F3076"/>
    <w:rsid w:val="004F387D"/>
    <w:rsid w:val="004F3F81"/>
    <w:rsid w:val="004F4A2E"/>
    <w:rsid w:val="004F4CE5"/>
    <w:rsid w:val="004F4D8A"/>
    <w:rsid w:val="004F5AD9"/>
    <w:rsid w:val="004F5FB9"/>
    <w:rsid w:val="004F60E0"/>
    <w:rsid w:val="004F7409"/>
    <w:rsid w:val="004F7661"/>
    <w:rsid w:val="004F766A"/>
    <w:rsid w:val="004F7B14"/>
    <w:rsid w:val="0050092C"/>
    <w:rsid w:val="00500A73"/>
    <w:rsid w:val="005013DA"/>
    <w:rsid w:val="00501BFA"/>
    <w:rsid w:val="0050248A"/>
    <w:rsid w:val="00502799"/>
    <w:rsid w:val="0050284E"/>
    <w:rsid w:val="0050295A"/>
    <w:rsid w:val="00502B1E"/>
    <w:rsid w:val="00502D8F"/>
    <w:rsid w:val="00502E37"/>
    <w:rsid w:val="00503D21"/>
    <w:rsid w:val="00504482"/>
    <w:rsid w:val="0050489A"/>
    <w:rsid w:val="005051B2"/>
    <w:rsid w:val="005054A1"/>
    <w:rsid w:val="00505711"/>
    <w:rsid w:val="00505A2B"/>
    <w:rsid w:val="00506A41"/>
    <w:rsid w:val="00506BE5"/>
    <w:rsid w:val="005078FE"/>
    <w:rsid w:val="00510A99"/>
    <w:rsid w:val="00510F3E"/>
    <w:rsid w:val="005117CF"/>
    <w:rsid w:val="0051192F"/>
    <w:rsid w:val="00512D95"/>
    <w:rsid w:val="00513384"/>
    <w:rsid w:val="005134F4"/>
    <w:rsid w:val="0051376E"/>
    <w:rsid w:val="00513EAC"/>
    <w:rsid w:val="0051466D"/>
    <w:rsid w:val="005147DA"/>
    <w:rsid w:val="00514AE0"/>
    <w:rsid w:val="00514CAC"/>
    <w:rsid w:val="00514F5F"/>
    <w:rsid w:val="00515AEE"/>
    <w:rsid w:val="00516393"/>
    <w:rsid w:val="005167E4"/>
    <w:rsid w:val="00517B4D"/>
    <w:rsid w:val="00517CEE"/>
    <w:rsid w:val="00520238"/>
    <w:rsid w:val="005208E8"/>
    <w:rsid w:val="005214F4"/>
    <w:rsid w:val="00521749"/>
    <w:rsid w:val="00521B0B"/>
    <w:rsid w:val="00521C3E"/>
    <w:rsid w:val="00521D32"/>
    <w:rsid w:val="005227F5"/>
    <w:rsid w:val="00522FC9"/>
    <w:rsid w:val="0052334C"/>
    <w:rsid w:val="005238EE"/>
    <w:rsid w:val="00523AB5"/>
    <w:rsid w:val="00524A2F"/>
    <w:rsid w:val="00525090"/>
    <w:rsid w:val="0052571D"/>
    <w:rsid w:val="0052577E"/>
    <w:rsid w:val="00525E0F"/>
    <w:rsid w:val="0052689E"/>
    <w:rsid w:val="00526E65"/>
    <w:rsid w:val="005272E2"/>
    <w:rsid w:val="005278F0"/>
    <w:rsid w:val="005278F9"/>
    <w:rsid w:val="00527965"/>
    <w:rsid w:val="005279CB"/>
    <w:rsid w:val="00530399"/>
    <w:rsid w:val="00530C4C"/>
    <w:rsid w:val="00530EF0"/>
    <w:rsid w:val="00531113"/>
    <w:rsid w:val="005318E3"/>
    <w:rsid w:val="00532202"/>
    <w:rsid w:val="00532C3C"/>
    <w:rsid w:val="00533D87"/>
    <w:rsid w:val="00533EA5"/>
    <w:rsid w:val="0053401B"/>
    <w:rsid w:val="005348D2"/>
    <w:rsid w:val="00535198"/>
    <w:rsid w:val="005353EA"/>
    <w:rsid w:val="00535720"/>
    <w:rsid w:val="005359B0"/>
    <w:rsid w:val="00535C89"/>
    <w:rsid w:val="00535FBA"/>
    <w:rsid w:val="005364C6"/>
    <w:rsid w:val="00536532"/>
    <w:rsid w:val="005369AB"/>
    <w:rsid w:val="00536C9E"/>
    <w:rsid w:val="00537290"/>
    <w:rsid w:val="00537353"/>
    <w:rsid w:val="00537524"/>
    <w:rsid w:val="005375A5"/>
    <w:rsid w:val="00540798"/>
    <w:rsid w:val="00540A2D"/>
    <w:rsid w:val="00541DF6"/>
    <w:rsid w:val="0054265C"/>
    <w:rsid w:val="005426B4"/>
    <w:rsid w:val="0054393B"/>
    <w:rsid w:val="00543C92"/>
    <w:rsid w:val="00543EAD"/>
    <w:rsid w:val="00544851"/>
    <w:rsid w:val="00544A23"/>
    <w:rsid w:val="00544DBD"/>
    <w:rsid w:val="00544FF5"/>
    <w:rsid w:val="0054553F"/>
    <w:rsid w:val="005456C5"/>
    <w:rsid w:val="0054574D"/>
    <w:rsid w:val="00546131"/>
    <w:rsid w:val="005470E1"/>
    <w:rsid w:val="005472E0"/>
    <w:rsid w:val="0055011E"/>
    <w:rsid w:val="0055012E"/>
    <w:rsid w:val="005521FE"/>
    <w:rsid w:val="00552960"/>
    <w:rsid w:val="005531B4"/>
    <w:rsid w:val="005531E7"/>
    <w:rsid w:val="00553636"/>
    <w:rsid w:val="005536AF"/>
    <w:rsid w:val="005537CA"/>
    <w:rsid w:val="0055386B"/>
    <w:rsid w:val="00553D5C"/>
    <w:rsid w:val="005551BE"/>
    <w:rsid w:val="005566E2"/>
    <w:rsid w:val="00556C0D"/>
    <w:rsid w:val="00556E95"/>
    <w:rsid w:val="00560795"/>
    <w:rsid w:val="00560B92"/>
    <w:rsid w:val="00560D59"/>
    <w:rsid w:val="00561169"/>
    <w:rsid w:val="00561221"/>
    <w:rsid w:val="005619C7"/>
    <w:rsid w:val="00561A24"/>
    <w:rsid w:val="00561B76"/>
    <w:rsid w:val="00561CD2"/>
    <w:rsid w:val="00561D42"/>
    <w:rsid w:val="00562DC5"/>
    <w:rsid w:val="00562F44"/>
    <w:rsid w:val="00562FDE"/>
    <w:rsid w:val="00563DD3"/>
    <w:rsid w:val="005643C9"/>
    <w:rsid w:val="00565EDF"/>
    <w:rsid w:val="00566A2B"/>
    <w:rsid w:val="00567578"/>
    <w:rsid w:val="00570616"/>
    <w:rsid w:val="005707A3"/>
    <w:rsid w:val="00570C1C"/>
    <w:rsid w:val="00570CAA"/>
    <w:rsid w:val="005711B8"/>
    <w:rsid w:val="005714E2"/>
    <w:rsid w:val="00573095"/>
    <w:rsid w:val="00573600"/>
    <w:rsid w:val="00573636"/>
    <w:rsid w:val="00573AC9"/>
    <w:rsid w:val="00574232"/>
    <w:rsid w:val="005747AA"/>
    <w:rsid w:val="005756CE"/>
    <w:rsid w:val="00575B7B"/>
    <w:rsid w:val="00575B92"/>
    <w:rsid w:val="00576004"/>
    <w:rsid w:val="005760AE"/>
    <w:rsid w:val="0057663E"/>
    <w:rsid w:val="00576C10"/>
    <w:rsid w:val="00576C1C"/>
    <w:rsid w:val="00576CB7"/>
    <w:rsid w:val="0058077A"/>
    <w:rsid w:val="005808DB"/>
    <w:rsid w:val="0058139D"/>
    <w:rsid w:val="0058202B"/>
    <w:rsid w:val="0058248C"/>
    <w:rsid w:val="00582EE9"/>
    <w:rsid w:val="005831A9"/>
    <w:rsid w:val="0058358B"/>
    <w:rsid w:val="00583647"/>
    <w:rsid w:val="0058434E"/>
    <w:rsid w:val="00584524"/>
    <w:rsid w:val="00584D44"/>
    <w:rsid w:val="00584E93"/>
    <w:rsid w:val="005857BC"/>
    <w:rsid w:val="005861EA"/>
    <w:rsid w:val="00586CBD"/>
    <w:rsid w:val="00586FE2"/>
    <w:rsid w:val="0059043F"/>
    <w:rsid w:val="00590E24"/>
    <w:rsid w:val="00590F17"/>
    <w:rsid w:val="00591378"/>
    <w:rsid w:val="0059175B"/>
    <w:rsid w:val="0059186F"/>
    <w:rsid w:val="00591E0D"/>
    <w:rsid w:val="005926FC"/>
    <w:rsid w:val="00592B32"/>
    <w:rsid w:val="00592C86"/>
    <w:rsid w:val="00593623"/>
    <w:rsid w:val="00593B5F"/>
    <w:rsid w:val="00593E63"/>
    <w:rsid w:val="00595417"/>
    <w:rsid w:val="00595FC5"/>
    <w:rsid w:val="00596C46"/>
    <w:rsid w:val="00596E7F"/>
    <w:rsid w:val="00597248"/>
    <w:rsid w:val="00597255"/>
    <w:rsid w:val="00597361"/>
    <w:rsid w:val="00597990"/>
    <w:rsid w:val="005A0BB9"/>
    <w:rsid w:val="005A0E20"/>
    <w:rsid w:val="005A1E14"/>
    <w:rsid w:val="005A2221"/>
    <w:rsid w:val="005A27AB"/>
    <w:rsid w:val="005A349B"/>
    <w:rsid w:val="005A37A0"/>
    <w:rsid w:val="005A38DE"/>
    <w:rsid w:val="005A394C"/>
    <w:rsid w:val="005A3970"/>
    <w:rsid w:val="005A3BBF"/>
    <w:rsid w:val="005A41DD"/>
    <w:rsid w:val="005A445D"/>
    <w:rsid w:val="005A465C"/>
    <w:rsid w:val="005A49DE"/>
    <w:rsid w:val="005A4D6E"/>
    <w:rsid w:val="005A550A"/>
    <w:rsid w:val="005A58A8"/>
    <w:rsid w:val="005A59D4"/>
    <w:rsid w:val="005A5AC2"/>
    <w:rsid w:val="005A5B19"/>
    <w:rsid w:val="005A6B6B"/>
    <w:rsid w:val="005A7429"/>
    <w:rsid w:val="005A7928"/>
    <w:rsid w:val="005A7971"/>
    <w:rsid w:val="005A7BBB"/>
    <w:rsid w:val="005B13BF"/>
    <w:rsid w:val="005B174D"/>
    <w:rsid w:val="005B209F"/>
    <w:rsid w:val="005B21B4"/>
    <w:rsid w:val="005B24A7"/>
    <w:rsid w:val="005B2F1B"/>
    <w:rsid w:val="005B3350"/>
    <w:rsid w:val="005B3668"/>
    <w:rsid w:val="005B382E"/>
    <w:rsid w:val="005B3840"/>
    <w:rsid w:val="005B3929"/>
    <w:rsid w:val="005B4283"/>
    <w:rsid w:val="005B4513"/>
    <w:rsid w:val="005B4D64"/>
    <w:rsid w:val="005B5491"/>
    <w:rsid w:val="005B54BD"/>
    <w:rsid w:val="005B569D"/>
    <w:rsid w:val="005B5CC2"/>
    <w:rsid w:val="005B6352"/>
    <w:rsid w:val="005C02BC"/>
    <w:rsid w:val="005C04F1"/>
    <w:rsid w:val="005C064A"/>
    <w:rsid w:val="005C06C2"/>
    <w:rsid w:val="005C103A"/>
    <w:rsid w:val="005C17A1"/>
    <w:rsid w:val="005C1D0A"/>
    <w:rsid w:val="005C2916"/>
    <w:rsid w:val="005C2F86"/>
    <w:rsid w:val="005C33BD"/>
    <w:rsid w:val="005C4026"/>
    <w:rsid w:val="005C444B"/>
    <w:rsid w:val="005C5094"/>
    <w:rsid w:val="005C5900"/>
    <w:rsid w:val="005C5F3F"/>
    <w:rsid w:val="005C5F62"/>
    <w:rsid w:val="005C5F8A"/>
    <w:rsid w:val="005C6779"/>
    <w:rsid w:val="005C6873"/>
    <w:rsid w:val="005C6970"/>
    <w:rsid w:val="005C6D7E"/>
    <w:rsid w:val="005C6E50"/>
    <w:rsid w:val="005C701C"/>
    <w:rsid w:val="005C72F1"/>
    <w:rsid w:val="005C7420"/>
    <w:rsid w:val="005C75C0"/>
    <w:rsid w:val="005C7C3E"/>
    <w:rsid w:val="005D0034"/>
    <w:rsid w:val="005D037E"/>
    <w:rsid w:val="005D070B"/>
    <w:rsid w:val="005D09DB"/>
    <w:rsid w:val="005D0A7C"/>
    <w:rsid w:val="005D142C"/>
    <w:rsid w:val="005D147F"/>
    <w:rsid w:val="005D16D1"/>
    <w:rsid w:val="005D17D1"/>
    <w:rsid w:val="005D1ABC"/>
    <w:rsid w:val="005D1E22"/>
    <w:rsid w:val="005D239E"/>
    <w:rsid w:val="005D3B12"/>
    <w:rsid w:val="005D3DAD"/>
    <w:rsid w:val="005D3F12"/>
    <w:rsid w:val="005D44A1"/>
    <w:rsid w:val="005D49EF"/>
    <w:rsid w:val="005D647E"/>
    <w:rsid w:val="005D6770"/>
    <w:rsid w:val="005D72EF"/>
    <w:rsid w:val="005D73D5"/>
    <w:rsid w:val="005D7530"/>
    <w:rsid w:val="005D761E"/>
    <w:rsid w:val="005E04B8"/>
    <w:rsid w:val="005E0630"/>
    <w:rsid w:val="005E0954"/>
    <w:rsid w:val="005E0CC3"/>
    <w:rsid w:val="005E1051"/>
    <w:rsid w:val="005E1202"/>
    <w:rsid w:val="005E128B"/>
    <w:rsid w:val="005E157C"/>
    <w:rsid w:val="005E22E7"/>
    <w:rsid w:val="005E2AC5"/>
    <w:rsid w:val="005E39C6"/>
    <w:rsid w:val="005E434B"/>
    <w:rsid w:val="005E43BA"/>
    <w:rsid w:val="005E46CE"/>
    <w:rsid w:val="005E4C17"/>
    <w:rsid w:val="005E526A"/>
    <w:rsid w:val="005E5E6C"/>
    <w:rsid w:val="005E5E9E"/>
    <w:rsid w:val="005E633D"/>
    <w:rsid w:val="005E6355"/>
    <w:rsid w:val="005E66B9"/>
    <w:rsid w:val="005E726D"/>
    <w:rsid w:val="005E76F7"/>
    <w:rsid w:val="005E7841"/>
    <w:rsid w:val="005E7C15"/>
    <w:rsid w:val="005F0095"/>
    <w:rsid w:val="005F0309"/>
    <w:rsid w:val="005F17BC"/>
    <w:rsid w:val="005F234C"/>
    <w:rsid w:val="005F24B0"/>
    <w:rsid w:val="005F2DFA"/>
    <w:rsid w:val="005F34DF"/>
    <w:rsid w:val="005F414B"/>
    <w:rsid w:val="005F4345"/>
    <w:rsid w:val="005F4585"/>
    <w:rsid w:val="005F45EE"/>
    <w:rsid w:val="005F4CC9"/>
    <w:rsid w:val="005F5F19"/>
    <w:rsid w:val="005F6A01"/>
    <w:rsid w:val="005F6FDC"/>
    <w:rsid w:val="005F71A6"/>
    <w:rsid w:val="005F7577"/>
    <w:rsid w:val="005F7A89"/>
    <w:rsid w:val="005F7DB1"/>
    <w:rsid w:val="006003B0"/>
    <w:rsid w:val="00601B7B"/>
    <w:rsid w:val="00601CAF"/>
    <w:rsid w:val="00601E3D"/>
    <w:rsid w:val="00602026"/>
    <w:rsid w:val="00602E0D"/>
    <w:rsid w:val="006037CC"/>
    <w:rsid w:val="006040DA"/>
    <w:rsid w:val="006052E0"/>
    <w:rsid w:val="0060535C"/>
    <w:rsid w:val="00605715"/>
    <w:rsid w:val="006057AC"/>
    <w:rsid w:val="00605AAE"/>
    <w:rsid w:val="006067FE"/>
    <w:rsid w:val="00607C33"/>
    <w:rsid w:val="00607F52"/>
    <w:rsid w:val="0061000F"/>
    <w:rsid w:val="006101D7"/>
    <w:rsid w:val="006103D9"/>
    <w:rsid w:val="006108EC"/>
    <w:rsid w:val="00610971"/>
    <w:rsid w:val="00610D7C"/>
    <w:rsid w:val="00611A5A"/>
    <w:rsid w:val="00612030"/>
    <w:rsid w:val="00612C09"/>
    <w:rsid w:val="00613E9A"/>
    <w:rsid w:val="006142C7"/>
    <w:rsid w:val="00614673"/>
    <w:rsid w:val="006147E6"/>
    <w:rsid w:val="0061517B"/>
    <w:rsid w:val="00615D03"/>
    <w:rsid w:val="006160AF"/>
    <w:rsid w:val="00616131"/>
    <w:rsid w:val="0061613B"/>
    <w:rsid w:val="00616199"/>
    <w:rsid w:val="00616428"/>
    <w:rsid w:val="006172D0"/>
    <w:rsid w:val="006175B5"/>
    <w:rsid w:val="0061761B"/>
    <w:rsid w:val="0061766F"/>
    <w:rsid w:val="00617B68"/>
    <w:rsid w:val="0062018F"/>
    <w:rsid w:val="00620655"/>
    <w:rsid w:val="0062068F"/>
    <w:rsid w:val="006210BF"/>
    <w:rsid w:val="00621186"/>
    <w:rsid w:val="006215F7"/>
    <w:rsid w:val="00621872"/>
    <w:rsid w:val="006218BF"/>
    <w:rsid w:val="0062231F"/>
    <w:rsid w:val="006223B2"/>
    <w:rsid w:val="006224D5"/>
    <w:rsid w:val="0062263A"/>
    <w:rsid w:val="00622DDB"/>
    <w:rsid w:val="00622DE8"/>
    <w:rsid w:val="00624DA8"/>
    <w:rsid w:val="00625720"/>
    <w:rsid w:val="00626532"/>
    <w:rsid w:val="006277D7"/>
    <w:rsid w:val="006301DF"/>
    <w:rsid w:val="0063059D"/>
    <w:rsid w:val="0063084A"/>
    <w:rsid w:val="006309FB"/>
    <w:rsid w:val="00630CF9"/>
    <w:rsid w:val="00631001"/>
    <w:rsid w:val="0063110C"/>
    <w:rsid w:val="00631396"/>
    <w:rsid w:val="00631BB1"/>
    <w:rsid w:val="00632020"/>
    <w:rsid w:val="006321BB"/>
    <w:rsid w:val="006322C4"/>
    <w:rsid w:val="0063293D"/>
    <w:rsid w:val="00632B99"/>
    <w:rsid w:val="006331FD"/>
    <w:rsid w:val="00633805"/>
    <w:rsid w:val="00633E66"/>
    <w:rsid w:val="00633F1F"/>
    <w:rsid w:val="00634780"/>
    <w:rsid w:val="00634932"/>
    <w:rsid w:val="0063519B"/>
    <w:rsid w:val="00635780"/>
    <w:rsid w:val="00636433"/>
    <w:rsid w:val="00636868"/>
    <w:rsid w:val="0063686D"/>
    <w:rsid w:val="006368B0"/>
    <w:rsid w:val="0063723B"/>
    <w:rsid w:val="0063729A"/>
    <w:rsid w:val="00637DC3"/>
    <w:rsid w:val="0064064C"/>
    <w:rsid w:val="006409EB"/>
    <w:rsid w:val="00640C8B"/>
    <w:rsid w:val="00640DCF"/>
    <w:rsid w:val="006416AB"/>
    <w:rsid w:val="00641735"/>
    <w:rsid w:val="00641A4F"/>
    <w:rsid w:val="006420EB"/>
    <w:rsid w:val="006429C5"/>
    <w:rsid w:val="00642A6B"/>
    <w:rsid w:val="0064309C"/>
    <w:rsid w:val="006437ED"/>
    <w:rsid w:val="00643C6F"/>
    <w:rsid w:val="006447F7"/>
    <w:rsid w:val="00644935"/>
    <w:rsid w:val="00645130"/>
    <w:rsid w:val="00645190"/>
    <w:rsid w:val="00645832"/>
    <w:rsid w:val="00645D60"/>
    <w:rsid w:val="00645E43"/>
    <w:rsid w:val="0064625B"/>
    <w:rsid w:val="006465EA"/>
    <w:rsid w:val="0064710A"/>
    <w:rsid w:val="00647350"/>
    <w:rsid w:val="00647E3F"/>
    <w:rsid w:val="00650062"/>
    <w:rsid w:val="00650AA3"/>
    <w:rsid w:val="00650EB6"/>
    <w:rsid w:val="006511B1"/>
    <w:rsid w:val="00651BAF"/>
    <w:rsid w:val="00651F50"/>
    <w:rsid w:val="006526B7"/>
    <w:rsid w:val="0065280D"/>
    <w:rsid w:val="00653290"/>
    <w:rsid w:val="00653809"/>
    <w:rsid w:val="00654121"/>
    <w:rsid w:val="006545DF"/>
    <w:rsid w:val="0065537F"/>
    <w:rsid w:val="006557A3"/>
    <w:rsid w:val="006559AE"/>
    <w:rsid w:val="00655C5F"/>
    <w:rsid w:val="0065624C"/>
    <w:rsid w:val="00656AEC"/>
    <w:rsid w:val="00657555"/>
    <w:rsid w:val="006576E2"/>
    <w:rsid w:val="00657840"/>
    <w:rsid w:val="00657B46"/>
    <w:rsid w:val="00660760"/>
    <w:rsid w:val="00660805"/>
    <w:rsid w:val="00660EBF"/>
    <w:rsid w:val="00661017"/>
    <w:rsid w:val="0066137B"/>
    <w:rsid w:val="00661BBC"/>
    <w:rsid w:val="0066224A"/>
    <w:rsid w:val="006625FF"/>
    <w:rsid w:val="00662797"/>
    <w:rsid w:val="006627EA"/>
    <w:rsid w:val="00663248"/>
    <w:rsid w:val="00663321"/>
    <w:rsid w:val="0066350F"/>
    <w:rsid w:val="00663BB1"/>
    <w:rsid w:val="00663FD6"/>
    <w:rsid w:val="00664083"/>
    <w:rsid w:val="0066447C"/>
    <w:rsid w:val="006644B8"/>
    <w:rsid w:val="0066467B"/>
    <w:rsid w:val="00665240"/>
    <w:rsid w:val="00666274"/>
    <w:rsid w:val="006668C2"/>
    <w:rsid w:val="00667C91"/>
    <w:rsid w:val="006701DE"/>
    <w:rsid w:val="00670A87"/>
    <w:rsid w:val="00670B57"/>
    <w:rsid w:val="00670FF7"/>
    <w:rsid w:val="006714E4"/>
    <w:rsid w:val="00672265"/>
    <w:rsid w:val="00672CFB"/>
    <w:rsid w:val="0067348C"/>
    <w:rsid w:val="00673BEE"/>
    <w:rsid w:val="00673C2A"/>
    <w:rsid w:val="00673D0E"/>
    <w:rsid w:val="0067413D"/>
    <w:rsid w:val="0067425B"/>
    <w:rsid w:val="0067445C"/>
    <w:rsid w:val="00674814"/>
    <w:rsid w:val="00674B59"/>
    <w:rsid w:val="00675594"/>
    <w:rsid w:val="00675AA4"/>
    <w:rsid w:val="00675C36"/>
    <w:rsid w:val="00675D2F"/>
    <w:rsid w:val="0067622B"/>
    <w:rsid w:val="00676BF6"/>
    <w:rsid w:val="00676D03"/>
    <w:rsid w:val="006777F3"/>
    <w:rsid w:val="00677877"/>
    <w:rsid w:val="006779BE"/>
    <w:rsid w:val="00680693"/>
    <w:rsid w:val="0068085D"/>
    <w:rsid w:val="00680F3A"/>
    <w:rsid w:val="00680FA2"/>
    <w:rsid w:val="006814CB"/>
    <w:rsid w:val="0068196F"/>
    <w:rsid w:val="00681AF1"/>
    <w:rsid w:val="006831B4"/>
    <w:rsid w:val="006833BB"/>
    <w:rsid w:val="00684A12"/>
    <w:rsid w:val="006850B8"/>
    <w:rsid w:val="0068558B"/>
    <w:rsid w:val="006863F1"/>
    <w:rsid w:val="00686515"/>
    <w:rsid w:val="0068761B"/>
    <w:rsid w:val="00687CDC"/>
    <w:rsid w:val="00687F9F"/>
    <w:rsid w:val="0069021F"/>
    <w:rsid w:val="006903A7"/>
    <w:rsid w:val="006908CD"/>
    <w:rsid w:val="00690CB1"/>
    <w:rsid w:val="006910C4"/>
    <w:rsid w:val="00692335"/>
    <w:rsid w:val="00692B61"/>
    <w:rsid w:val="006930BC"/>
    <w:rsid w:val="006932E2"/>
    <w:rsid w:val="00693A2F"/>
    <w:rsid w:val="00694534"/>
    <w:rsid w:val="00694D79"/>
    <w:rsid w:val="006950DE"/>
    <w:rsid w:val="006952BF"/>
    <w:rsid w:val="006954DD"/>
    <w:rsid w:val="0069703B"/>
    <w:rsid w:val="00697616"/>
    <w:rsid w:val="00697892"/>
    <w:rsid w:val="006A0644"/>
    <w:rsid w:val="006A0B1A"/>
    <w:rsid w:val="006A0B3C"/>
    <w:rsid w:val="006A0D49"/>
    <w:rsid w:val="006A119D"/>
    <w:rsid w:val="006A1584"/>
    <w:rsid w:val="006A186C"/>
    <w:rsid w:val="006A1B85"/>
    <w:rsid w:val="006A1D34"/>
    <w:rsid w:val="006A1D58"/>
    <w:rsid w:val="006A1EE7"/>
    <w:rsid w:val="006A222B"/>
    <w:rsid w:val="006A2C9A"/>
    <w:rsid w:val="006A2FE2"/>
    <w:rsid w:val="006A375C"/>
    <w:rsid w:val="006A4BB6"/>
    <w:rsid w:val="006A74EA"/>
    <w:rsid w:val="006A7815"/>
    <w:rsid w:val="006B00BF"/>
    <w:rsid w:val="006B128A"/>
    <w:rsid w:val="006B203B"/>
    <w:rsid w:val="006B26DE"/>
    <w:rsid w:val="006B27D1"/>
    <w:rsid w:val="006B3844"/>
    <w:rsid w:val="006B3BA9"/>
    <w:rsid w:val="006B3C7E"/>
    <w:rsid w:val="006B3FA0"/>
    <w:rsid w:val="006B448E"/>
    <w:rsid w:val="006B54BA"/>
    <w:rsid w:val="006B62AB"/>
    <w:rsid w:val="006B645D"/>
    <w:rsid w:val="006B6469"/>
    <w:rsid w:val="006B79FA"/>
    <w:rsid w:val="006B7B09"/>
    <w:rsid w:val="006B7E24"/>
    <w:rsid w:val="006C08BE"/>
    <w:rsid w:val="006C093D"/>
    <w:rsid w:val="006C0C72"/>
    <w:rsid w:val="006C1E93"/>
    <w:rsid w:val="006C2205"/>
    <w:rsid w:val="006C270F"/>
    <w:rsid w:val="006C272E"/>
    <w:rsid w:val="006C2858"/>
    <w:rsid w:val="006C28C6"/>
    <w:rsid w:val="006C2E10"/>
    <w:rsid w:val="006C2F41"/>
    <w:rsid w:val="006C5671"/>
    <w:rsid w:val="006C64A2"/>
    <w:rsid w:val="006C6857"/>
    <w:rsid w:val="006C6AA0"/>
    <w:rsid w:val="006C6EBE"/>
    <w:rsid w:val="006C6EFE"/>
    <w:rsid w:val="006C6F29"/>
    <w:rsid w:val="006C6F32"/>
    <w:rsid w:val="006C798B"/>
    <w:rsid w:val="006C7E89"/>
    <w:rsid w:val="006D0D3E"/>
    <w:rsid w:val="006D29B4"/>
    <w:rsid w:val="006D2B99"/>
    <w:rsid w:val="006D2E4B"/>
    <w:rsid w:val="006D3410"/>
    <w:rsid w:val="006D344C"/>
    <w:rsid w:val="006D3BF3"/>
    <w:rsid w:val="006D3C25"/>
    <w:rsid w:val="006D3F6B"/>
    <w:rsid w:val="006D41E3"/>
    <w:rsid w:val="006D461D"/>
    <w:rsid w:val="006D5159"/>
    <w:rsid w:val="006D5811"/>
    <w:rsid w:val="006D6282"/>
    <w:rsid w:val="006D638D"/>
    <w:rsid w:val="006D686C"/>
    <w:rsid w:val="006D6C7E"/>
    <w:rsid w:val="006D7FD2"/>
    <w:rsid w:val="006E000F"/>
    <w:rsid w:val="006E041D"/>
    <w:rsid w:val="006E0757"/>
    <w:rsid w:val="006E15A3"/>
    <w:rsid w:val="006E1CAE"/>
    <w:rsid w:val="006E2581"/>
    <w:rsid w:val="006E2A54"/>
    <w:rsid w:val="006E2BF2"/>
    <w:rsid w:val="006E34AF"/>
    <w:rsid w:val="006E3B6B"/>
    <w:rsid w:val="006E3BDE"/>
    <w:rsid w:val="006E41B2"/>
    <w:rsid w:val="006E47DE"/>
    <w:rsid w:val="006E4898"/>
    <w:rsid w:val="006E48CB"/>
    <w:rsid w:val="006E5034"/>
    <w:rsid w:val="006E596F"/>
    <w:rsid w:val="006E6589"/>
    <w:rsid w:val="006E6B58"/>
    <w:rsid w:val="006E6F2E"/>
    <w:rsid w:val="006E728B"/>
    <w:rsid w:val="006E79BF"/>
    <w:rsid w:val="006F1AF5"/>
    <w:rsid w:val="006F2157"/>
    <w:rsid w:val="006F2198"/>
    <w:rsid w:val="006F2A62"/>
    <w:rsid w:val="006F3103"/>
    <w:rsid w:val="006F34E8"/>
    <w:rsid w:val="006F35F1"/>
    <w:rsid w:val="006F4774"/>
    <w:rsid w:val="006F4E55"/>
    <w:rsid w:val="006F529B"/>
    <w:rsid w:val="006F55E6"/>
    <w:rsid w:val="006F573C"/>
    <w:rsid w:val="006F578F"/>
    <w:rsid w:val="006F5F3B"/>
    <w:rsid w:val="006F66DD"/>
    <w:rsid w:val="006F6F3D"/>
    <w:rsid w:val="006F7455"/>
    <w:rsid w:val="0070003D"/>
    <w:rsid w:val="00700A18"/>
    <w:rsid w:val="00700B33"/>
    <w:rsid w:val="00700CF5"/>
    <w:rsid w:val="00701084"/>
    <w:rsid w:val="0070113E"/>
    <w:rsid w:val="007016CA"/>
    <w:rsid w:val="00701B2C"/>
    <w:rsid w:val="00701EB2"/>
    <w:rsid w:val="007025C4"/>
    <w:rsid w:val="007028C0"/>
    <w:rsid w:val="0070293E"/>
    <w:rsid w:val="00702FBD"/>
    <w:rsid w:val="0070398F"/>
    <w:rsid w:val="00703CA3"/>
    <w:rsid w:val="00704570"/>
    <w:rsid w:val="00704659"/>
    <w:rsid w:val="00704AFB"/>
    <w:rsid w:val="00704DD2"/>
    <w:rsid w:val="0070536D"/>
    <w:rsid w:val="00705736"/>
    <w:rsid w:val="007057EE"/>
    <w:rsid w:val="00705F1A"/>
    <w:rsid w:val="0070745A"/>
    <w:rsid w:val="0070795F"/>
    <w:rsid w:val="007102EE"/>
    <w:rsid w:val="0071064D"/>
    <w:rsid w:val="00710801"/>
    <w:rsid w:val="007126DB"/>
    <w:rsid w:val="0071289C"/>
    <w:rsid w:val="00712BE1"/>
    <w:rsid w:val="00713809"/>
    <w:rsid w:val="00714A68"/>
    <w:rsid w:val="00714ADC"/>
    <w:rsid w:val="00715144"/>
    <w:rsid w:val="00715906"/>
    <w:rsid w:val="00716701"/>
    <w:rsid w:val="0071775E"/>
    <w:rsid w:val="00717CD6"/>
    <w:rsid w:val="007200D6"/>
    <w:rsid w:val="00721C6B"/>
    <w:rsid w:val="007220E5"/>
    <w:rsid w:val="00722C8E"/>
    <w:rsid w:val="00723221"/>
    <w:rsid w:val="007232FD"/>
    <w:rsid w:val="0072334B"/>
    <w:rsid w:val="007236C3"/>
    <w:rsid w:val="00723987"/>
    <w:rsid w:val="00723BCC"/>
    <w:rsid w:val="00723CAB"/>
    <w:rsid w:val="00723CC9"/>
    <w:rsid w:val="007251DF"/>
    <w:rsid w:val="007259E0"/>
    <w:rsid w:val="00725E20"/>
    <w:rsid w:val="007267C8"/>
    <w:rsid w:val="00726B3C"/>
    <w:rsid w:val="007273CE"/>
    <w:rsid w:val="00727ADD"/>
    <w:rsid w:val="00731857"/>
    <w:rsid w:val="00732ABB"/>
    <w:rsid w:val="0073342F"/>
    <w:rsid w:val="00733D12"/>
    <w:rsid w:val="007351F1"/>
    <w:rsid w:val="00735970"/>
    <w:rsid w:val="00735D41"/>
    <w:rsid w:val="0073611A"/>
    <w:rsid w:val="007366A2"/>
    <w:rsid w:val="00736B28"/>
    <w:rsid w:val="00736EA5"/>
    <w:rsid w:val="00737D36"/>
    <w:rsid w:val="00737F7A"/>
    <w:rsid w:val="007400D0"/>
    <w:rsid w:val="00740CD7"/>
    <w:rsid w:val="007410D9"/>
    <w:rsid w:val="007415B6"/>
    <w:rsid w:val="0074170B"/>
    <w:rsid w:val="0074177F"/>
    <w:rsid w:val="00742DEB"/>
    <w:rsid w:val="00742E47"/>
    <w:rsid w:val="00744213"/>
    <w:rsid w:val="00744654"/>
    <w:rsid w:val="00745215"/>
    <w:rsid w:val="007452A0"/>
    <w:rsid w:val="007453AD"/>
    <w:rsid w:val="007453CB"/>
    <w:rsid w:val="00746213"/>
    <w:rsid w:val="00746451"/>
    <w:rsid w:val="007465F8"/>
    <w:rsid w:val="00746E06"/>
    <w:rsid w:val="007471A6"/>
    <w:rsid w:val="00747765"/>
    <w:rsid w:val="00747928"/>
    <w:rsid w:val="007504D4"/>
    <w:rsid w:val="00750723"/>
    <w:rsid w:val="0075100F"/>
    <w:rsid w:val="007519E2"/>
    <w:rsid w:val="00751BD6"/>
    <w:rsid w:val="00751E1B"/>
    <w:rsid w:val="00751FDF"/>
    <w:rsid w:val="00752E9F"/>
    <w:rsid w:val="00752F96"/>
    <w:rsid w:val="0075562D"/>
    <w:rsid w:val="00755920"/>
    <w:rsid w:val="00756123"/>
    <w:rsid w:val="00756137"/>
    <w:rsid w:val="007569BA"/>
    <w:rsid w:val="00756D81"/>
    <w:rsid w:val="00756F57"/>
    <w:rsid w:val="00760685"/>
    <w:rsid w:val="00760B5E"/>
    <w:rsid w:val="00761BE6"/>
    <w:rsid w:val="007625E1"/>
    <w:rsid w:val="0076394F"/>
    <w:rsid w:val="00763C71"/>
    <w:rsid w:val="00764054"/>
    <w:rsid w:val="00764A94"/>
    <w:rsid w:val="00765DD0"/>
    <w:rsid w:val="00766C1D"/>
    <w:rsid w:val="007673F9"/>
    <w:rsid w:val="00767436"/>
    <w:rsid w:val="00767574"/>
    <w:rsid w:val="00767B10"/>
    <w:rsid w:val="00767C39"/>
    <w:rsid w:val="00770888"/>
    <w:rsid w:val="00770AC5"/>
    <w:rsid w:val="00771AF7"/>
    <w:rsid w:val="0077255D"/>
    <w:rsid w:val="00772933"/>
    <w:rsid w:val="00772FA4"/>
    <w:rsid w:val="00774DD2"/>
    <w:rsid w:val="00775292"/>
    <w:rsid w:val="007759F0"/>
    <w:rsid w:val="0077607E"/>
    <w:rsid w:val="00776412"/>
    <w:rsid w:val="00776C0B"/>
    <w:rsid w:val="00776DB3"/>
    <w:rsid w:val="00777CA4"/>
    <w:rsid w:val="007802DC"/>
    <w:rsid w:val="00780313"/>
    <w:rsid w:val="00780D2B"/>
    <w:rsid w:val="00781838"/>
    <w:rsid w:val="00781978"/>
    <w:rsid w:val="00781F4D"/>
    <w:rsid w:val="00781FB7"/>
    <w:rsid w:val="00783138"/>
    <w:rsid w:val="007840D4"/>
    <w:rsid w:val="007849D4"/>
    <w:rsid w:val="00784C28"/>
    <w:rsid w:val="00784E1E"/>
    <w:rsid w:val="00784F77"/>
    <w:rsid w:val="00785674"/>
    <w:rsid w:val="007857C7"/>
    <w:rsid w:val="007863CF"/>
    <w:rsid w:val="00786A9E"/>
    <w:rsid w:val="00786FC6"/>
    <w:rsid w:val="0078718F"/>
    <w:rsid w:val="007875EE"/>
    <w:rsid w:val="0078762B"/>
    <w:rsid w:val="007876E4"/>
    <w:rsid w:val="0078772E"/>
    <w:rsid w:val="007906B7"/>
    <w:rsid w:val="00790765"/>
    <w:rsid w:val="0079119D"/>
    <w:rsid w:val="00791623"/>
    <w:rsid w:val="00791B17"/>
    <w:rsid w:val="007924F8"/>
    <w:rsid w:val="007925F6"/>
    <w:rsid w:val="00792803"/>
    <w:rsid w:val="00792848"/>
    <w:rsid w:val="00792A15"/>
    <w:rsid w:val="00793890"/>
    <w:rsid w:val="00793B59"/>
    <w:rsid w:val="007949DB"/>
    <w:rsid w:val="007966A1"/>
    <w:rsid w:val="00796768"/>
    <w:rsid w:val="007969D8"/>
    <w:rsid w:val="00796C39"/>
    <w:rsid w:val="00796ED8"/>
    <w:rsid w:val="0079796C"/>
    <w:rsid w:val="00797BA7"/>
    <w:rsid w:val="00797BBB"/>
    <w:rsid w:val="00797EBF"/>
    <w:rsid w:val="007A0417"/>
    <w:rsid w:val="007A0461"/>
    <w:rsid w:val="007A04CE"/>
    <w:rsid w:val="007A06F3"/>
    <w:rsid w:val="007A1006"/>
    <w:rsid w:val="007A1498"/>
    <w:rsid w:val="007A271B"/>
    <w:rsid w:val="007A3D1C"/>
    <w:rsid w:val="007A4006"/>
    <w:rsid w:val="007A4756"/>
    <w:rsid w:val="007A48DB"/>
    <w:rsid w:val="007A4E90"/>
    <w:rsid w:val="007A6B35"/>
    <w:rsid w:val="007A6D51"/>
    <w:rsid w:val="007A7A3F"/>
    <w:rsid w:val="007A7A7C"/>
    <w:rsid w:val="007A7BD2"/>
    <w:rsid w:val="007A7CCC"/>
    <w:rsid w:val="007A7DDF"/>
    <w:rsid w:val="007B01A0"/>
    <w:rsid w:val="007B0314"/>
    <w:rsid w:val="007B0622"/>
    <w:rsid w:val="007B06BF"/>
    <w:rsid w:val="007B094B"/>
    <w:rsid w:val="007B0D0C"/>
    <w:rsid w:val="007B1914"/>
    <w:rsid w:val="007B2A71"/>
    <w:rsid w:val="007B30D3"/>
    <w:rsid w:val="007B3195"/>
    <w:rsid w:val="007B41B1"/>
    <w:rsid w:val="007B4931"/>
    <w:rsid w:val="007B4AAE"/>
    <w:rsid w:val="007B532E"/>
    <w:rsid w:val="007B5A62"/>
    <w:rsid w:val="007B5AA2"/>
    <w:rsid w:val="007B5B7E"/>
    <w:rsid w:val="007B5ED8"/>
    <w:rsid w:val="007B6100"/>
    <w:rsid w:val="007B631D"/>
    <w:rsid w:val="007B631F"/>
    <w:rsid w:val="007B64C5"/>
    <w:rsid w:val="007B6617"/>
    <w:rsid w:val="007B674A"/>
    <w:rsid w:val="007B7B47"/>
    <w:rsid w:val="007C0707"/>
    <w:rsid w:val="007C0BC8"/>
    <w:rsid w:val="007C0C6A"/>
    <w:rsid w:val="007C0F60"/>
    <w:rsid w:val="007C115A"/>
    <w:rsid w:val="007C199E"/>
    <w:rsid w:val="007C19FE"/>
    <w:rsid w:val="007C1F70"/>
    <w:rsid w:val="007C2480"/>
    <w:rsid w:val="007C2766"/>
    <w:rsid w:val="007C2B29"/>
    <w:rsid w:val="007C3285"/>
    <w:rsid w:val="007C374F"/>
    <w:rsid w:val="007C4B1E"/>
    <w:rsid w:val="007C4B6C"/>
    <w:rsid w:val="007C5A18"/>
    <w:rsid w:val="007C69FE"/>
    <w:rsid w:val="007C6CEB"/>
    <w:rsid w:val="007C6FB3"/>
    <w:rsid w:val="007C71A6"/>
    <w:rsid w:val="007C73D7"/>
    <w:rsid w:val="007C781F"/>
    <w:rsid w:val="007C79D6"/>
    <w:rsid w:val="007C7ACE"/>
    <w:rsid w:val="007C7D27"/>
    <w:rsid w:val="007D02FA"/>
    <w:rsid w:val="007D03BC"/>
    <w:rsid w:val="007D04E6"/>
    <w:rsid w:val="007D20A1"/>
    <w:rsid w:val="007D20D1"/>
    <w:rsid w:val="007D267A"/>
    <w:rsid w:val="007D276D"/>
    <w:rsid w:val="007D2924"/>
    <w:rsid w:val="007D3837"/>
    <w:rsid w:val="007D39F5"/>
    <w:rsid w:val="007D3A01"/>
    <w:rsid w:val="007D3E92"/>
    <w:rsid w:val="007D46FC"/>
    <w:rsid w:val="007D55EB"/>
    <w:rsid w:val="007D588B"/>
    <w:rsid w:val="007D710D"/>
    <w:rsid w:val="007D7633"/>
    <w:rsid w:val="007D7A46"/>
    <w:rsid w:val="007E06F2"/>
    <w:rsid w:val="007E08D6"/>
    <w:rsid w:val="007E0D16"/>
    <w:rsid w:val="007E0E0B"/>
    <w:rsid w:val="007E1561"/>
    <w:rsid w:val="007E1E0E"/>
    <w:rsid w:val="007E20F5"/>
    <w:rsid w:val="007E2271"/>
    <w:rsid w:val="007E26A2"/>
    <w:rsid w:val="007E28CD"/>
    <w:rsid w:val="007E3BA6"/>
    <w:rsid w:val="007E3FB1"/>
    <w:rsid w:val="007E48BE"/>
    <w:rsid w:val="007E4ABB"/>
    <w:rsid w:val="007E56A9"/>
    <w:rsid w:val="007E6A5A"/>
    <w:rsid w:val="007F0243"/>
    <w:rsid w:val="007F02A6"/>
    <w:rsid w:val="007F053D"/>
    <w:rsid w:val="007F08FA"/>
    <w:rsid w:val="007F16EA"/>
    <w:rsid w:val="007F1B27"/>
    <w:rsid w:val="007F276B"/>
    <w:rsid w:val="007F2A8F"/>
    <w:rsid w:val="007F2F35"/>
    <w:rsid w:val="007F42C1"/>
    <w:rsid w:val="007F4955"/>
    <w:rsid w:val="007F49B7"/>
    <w:rsid w:val="007F51FE"/>
    <w:rsid w:val="007F5241"/>
    <w:rsid w:val="007F5648"/>
    <w:rsid w:val="007F599D"/>
    <w:rsid w:val="007F5ACC"/>
    <w:rsid w:val="007F60CB"/>
    <w:rsid w:val="007F753B"/>
    <w:rsid w:val="007F7ADE"/>
    <w:rsid w:val="00800025"/>
    <w:rsid w:val="00800313"/>
    <w:rsid w:val="0080158C"/>
    <w:rsid w:val="008018B5"/>
    <w:rsid w:val="00801958"/>
    <w:rsid w:val="00801C9B"/>
    <w:rsid w:val="00802E84"/>
    <w:rsid w:val="00803977"/>
    <w:rsid w:val="00803E1C"/>
    <w:rsid w:val="00804D5C"/>
    <w:rsid w:val="0080501A"/>
    <w:rsid w:val="008051DD"/>
    <w:rsid w:val="00805B01"/>
    <w:rsid w:val="00805EEA"/>
    <w:rsid w:val="0080608D"/>
    <w:rsid w:val="0080649A"/>
    <w:rsid w:val="0080682B"/>
    <w:rsid w:val="008074CC"/>
    <w:rsid w:val="00807580"/>
    <w:rsid w:val="00807CC6"/>
    <w:rsid w:val="008114D3"/>
    <w:rsid w:val="00811733"/>
    <w:rsid w:val="0081218F"/>
    <w:rsid w:val="008124D4"/>
    <w:rsid w:val="00812D39"/>
    <w:rsid w:val="008131CB"/>
    <w:rsid w:val="00813245"/>
    <w:rsid w:val="00814086"/>
    <w:rsid w:val="00814470"/>
    <w:rsid w:val="008147F6"/>
    <w:rsid w:val="00814D04"/>
    <w:rsid w:val="00816ABA"/>
    <w:rsid w:val="00816B64"/>
    <w:rsid w:val="00816C72"/>
    <w:rsid w:val="00816D2C"/>
    <w:rsid w:val="00817398"/>
    <w:rsid w:val="008178DB"/>
    <w:rsid w:val="00820431"/>
    <w:rsid w:val="00820A6F"/>
    <w:rsid w:val="00821487"/>
    <w:rsid w:val="008214F6"/>
    <w:rsid w:val="008216DD"/>
    <w:rsid w:val="0082248C"/>
    <w:rsid w:val="00822683"/>
    <w:rsid w:val="008229AE"/>
    <w:rsid w:val="0082458B"/>
    <w:rsid w:val="008245F2"/>
    <w:rsid w:val="00824956"/>
    <w:rsid w:val="00824C46"/>
    <w:rsid w:val="00825374"/>
    <w:rsid w:val="008276F5"/>
    <w:rsid w:val="00827D2D"/>
    <w:rsid w:val="00827E13"/>
    <w:rsid w:val="0083060D"/>
    <w:rsid w:val="00831CEC"/>
    <w:rsid w:val="008323B8"/>
    <w:rsid w:val="00832ED2"/>
    <w:rsid w:val="00832F54"/>
    <w:rsid w:val="00832F59"/>
    <w:rsid w:val="008337AA"/>
    <w:rsid w:val="00833818"/>
    <w:rsid w:val="0083405C"/>
    <w:rsid w:val="0083414B"/>
    <w:rsid w:val="008345E4"/>
    <w:rsid w:val="0083547E"/>
    <w:rsid w:val="0083572F"/>
    <w:rsid w:val="0083580A"/>
    <w:rsid w:val="00835C05"/>
    <w:rsid w:val="00835CCA"/>
    <w:rsid w:val="00836D55"/>
    <w:rsid w:val="008372EA"/>
    <w:rsid w:val="00837E4A"/>
    <w:rsid w:val="00840206"/>
    <w:rsid w:val="00840C1B"/>
    <w:rsid w:val="00840D98"/>
    <w:rsid w:val="00840EB4"/>
    <w:rsid w:val="0084274F"/>
    <w:rsid w:val="00842880"/>
    <w:rsid w:val="00842FD6"/>
    <w:rsid w:val="00844475"/>
    <w:rsid w:val="0084475D"/>
    <w:rsid w:val="00844E12"/>
    <w:rsid w:val="00845A95"/>
    <w:rsid w:val="00846242"/>
    <w:rsid w:val="008470AD"/>
    <w:rsid w:val="00847A4E"/>
    <w:rsid w:val="008505D6"/>
    <w:rsid w:val="008508D5"/>
    <w:rsid w:val="008517CF"/>
    <w:rsid w:val="008526CC"/>
    <w:rsid w:val="00852ED5"/>
    <w:rsid w:val="008533BC"/>
    <w:rsid w:val="0085392A"/>
    <w:rsid w:val="00853940"/>
    <w:rsid w:val="008539D2"/>
    <w:rsid w:val="00853EC5"/>
    <w:rsid w:val="008540F8"/>
    <w:rsid w:val="00854189"/>
    <w:rsid w:val="0085419E"/>
    <w:rsid w:val="0085447F"/>
    <w:rsid w:val="00854827"/>
    <w:rsid w:val="00855A5E"/>
    <w:rsid w:val="00855D17"/>
    <w:rsid w:val="00855E91"/>
    <w:rsid w:val="00855F38"/>
    <w:rsid w:val="00856080"/>
    <w:rsid w:val="0085637D"/>
    <w:rsid w:val="00856501"/>
    <w:rsid w:val="0085662D"/>
    <w:rsid w:val="0085725B"/>
    <w:rsid w:val="00857364"/>
    <w:rsid w:val="00857CF7"/>
    <w:rsid w:val="00860E1D"/>
    <w:rsid w:val="00861EFF"/>
    <w:rsid w:val="00862031"/>
    <w:rsid w:val="008624FC"/>
    <w:rsid w:val="008627D5"/>
    <w:rsid w:val="00862DB6"/>
    <w:rsid w:val="00862EFB"/>
    <w:rsid w:val="008631F0"/>
    <w:rsid w:val="00863DE6"/>
    <w:rsid w:val="00864093"/>
    <w:rsid w:val="008643EB"/>
    <w:rsid w:val="00864421"/>
    <w:rsid w:val="00864EFD"/>
    <w:rsid w:val="008656DE"/>
    <w:rsid w:val="00865B7F"/>
    <w:rsid w:val="00865E7E"/>
    <w:rsid w:val="00866300"/>
    <w:rsid w:val="00866523"/>
    <w:rsid w:val="00866823"/>
    <w:rsid w:val="008673E3"/>
    <w:rsid w:val="00867490"/>
    <w:rsid w:val="0087081D"/>
    <w:rsid w:val="00871574"/>
    <w:rsid w:val="0087157F"/>
    <w:rsid w:val="00871E85"/>
    <w:rsid w:val="00873A99"/>
    <w:rsid w:val="00874009"/>
    <w:rsid w:val="008743F1"/>
    <w:rsid w:val="00875347"/>
    <w:rsid w:val="00875457"/>
    <w:rsid w:val="008756B2"/>
    <w:rsid w:val="00875DF0"/>
    <w:rsid w:val="00875E3A"/>
    <w:rsid w:val="00876053"/>
    <w:rsid w:val="008760D3"/>
    <w:rsid w:val="0087659E"/>
    <w:rsid w:val="00876624"/>
    <w:rsid w:val="008773C5"/>
    <w:rsid w:val="0087755E"/>
    <w:rsid w:val="0087799D"/>
    <w:rsid w:val="008779B3"/>
    <w:rsid w:val="0088002C"/>
    <w:rsid w:val="00881EB9"/>
    <w:rsid w:val="008823D1"/>
    <w:rsid w:val="00882528"/>
    <w:rsid w:val="00882C10"/>
    <w:rsid w:val="00882C8A"/>
    <w:rsid w:val="0088375E"/>
    <w:rsid w:val="0088395C"/>
    <w:rsid w:val="00883D5D"/>
    <w:rsid w:val="00883E41"/>
    <w:rsid w:val="00883F35"/>
    <w:rsid w:val="00884023"/>
    <w:rsid w:val="008843E2"/>
    <w:rsid w:val="00884761"/>
    <w:rsid w:val="008847DD"/>
    <w:rsid w:val="00884819"/>
    <w:rsid w:val="008855AA"/>
    <w:rsid w:val="0088582B"/>
    <w:rsid w:val="0088739B"/>
    <w:rsid w:val="008874FE"/>
    <w:rsid w:val="008877CA"/>
    <w:rsid w:val="0089151F"/>
    <w:rsid w:val="008923E6"/>
    <w:rsid w:val="00892830"/>
    <w:rsid w:val="00892B57"/>
    <w:rsid w:val="00892E33"/>
    <w:rsid w:val="00892E5D"/>
    <w:rsid w:val="0089305E"/>
    <w:rsid w:val="008937F1"/>
    <w:rsid w:val="00893EC6"/>
    <w:rsid w:val="008940DE"/>
    <w:rsid w:val="00894602"/>
    <w:rsid w:val="00894947"/>
    <w:rsid w:val="00894ACD"/>
    <w:rsid w:val="00894D52"/>
    <w:rsid w:val="00894EDD"/>
    <w:rsid w:val="00894F52"/>
    <w:rsid w:val="00894FCF"/>
    <w:rsid w:val="0089560F"/>
    <w:rsid w:val="00895ECC"/>
    <w:rsid w:val="0089678A"/>
    <w:rsid w:val="00896A0D"/>
    <w:rsid w:val="00896B36"/>
    <w:rsid w:val="00896E8B"/>
    <w:rsid w:val="00896F7E"/>
    <w:rsid w:val="00897776"/>
    <w:rsid w:val="00897843"/>
    <w:rsid w:val="00897A93"/>
    <w:rsid w:val="00897EF8"/>
    <w:rsid w:val="008A0039"/>
    <w:rsid w:val="008A016F"/>
    <w:rsid w:val="008A15A6"/>
    <w:rsid w:val="008A17C2"/>
    <w:rsid w:val="008A18A8"/>
    <w:rsid w:val="008A1CD5"/>
    <w:rsid w:val="008A1EE5"/>
    <w:rsid w:val="008A1F67"/>
    <w:rsid w:val="008A27BA"/>
    <w:rsid w:val="008A30B5"/>
    <w:rsid w:val="008A34FA"/>
    <w:rsid w:val="008A3B94"/>
    <w:rsid w:val="008A3F44"/>
    <w:rsid w:val="008A51CB"/>
    <w:rsid w:val="008A6A6B"/>
    <w:rsid w:val="008A744A"/>
    <w:rsid w:val="008A7D27"/>
    <w:rsid w:val="008A7F1E"/>
    <w:rsid w:val="008B0F51"/>
    <w:rsid w:val="008B0F5F"/>
    <w:rsid w:val="008B10E1"/>
    <w:rsid w:val="008B21E9"/>
    <w:rsid w:val="008B250C"/>
    <w:rsid w:val="008B2944"/>
    <w:rsid w:val="008B2A38"/>
    <w:rsid w:val="008B2FC5"/>
    <w:rsid w:val="008B378E"/>
    <w:rsid w:val="008B37BA"/>
    <w:rsid w:val="008B4376"/>
    <w:rsid w:val="008B43C1"/>
    <w:rsid w:val="008B4512"/>
    <w:rsid w:val="008B481D"/>
    <w:rsid w:val="008B5327"/>
    <w:rsid w:val="008B53E0"/>
    <w:rsid w:val="008B5FCE"/>
    <w:rsid w:val="008B7FA4"/>
    <w:rsid w:val="008C0093"/>
    <w:rsid w:val="008C0119"/>
    <w:rsid w:val="008C10AE"/>
    <w:rsid w:val="008C19EB"/>
    <w:rsid w:val="008C1DFF"/>
    <w:rsid w:val="008C2341"/>
    <w:rsid w:val="008C24C7"/>
    <w:rsid w:val="008C2C9A"/>
    <w:rsid w:val="008C3250"/>
    <w:rsid w:val="008C33E4"/>
    <w:rsid w:val="008C4A78"/>
    <w:rsid w:val="008C4F14"/>
    <w:rsid w:val="008C5619"/>
    <w:rsid w:val="008C61BD"/>
    <w:rsid w:val="008C61DA"/>
    <w:rsid w:val="008C6790"/>
    <w:rsid w:val="008C67B6"/>
    <w:rsid w:val="008C75B2"/>
    <w:rsid w:val="008C7B76"/>
    <w:rsid w:val="008D173E"/>
    <w:rsid w:val="008D195A"/>
    <w:rsid w:val="008D19C5"/>
    <w:rsid w:val="008D1B40"/>
    <w:rsid w:val="008D26A3"/>
    <w:rsid w:val="008D3295"/>
    <w:rsid w:val="008D3810"/>
    <w:rsid w:val="008D39FE"/>
    <w:rsid w:val="008D3BB2"/>
    <w:rsid w:val="008D4BC4"/>
    <w:rsid w:val="008D4CDE"/>
    <w:rsid w:val="008D55F6"/>
    <w:rsid w:val="008D5E0C"/>
    <w:rsid w:val="008D705B"/>
    <w:rsid w:val="008D7301"/>
    <w:rsid w:val="008D7321"/>
    <w:rsid w:val="008D7972"/>
    <w:rsid w:val="008D7A2D"/>
    <w:rsid w:val="008D7A8E"/>
    <w:rsid w:val="008D7AD1"/>
    <w:rsid w:val="008E11ED"/>
    <w:rsid w:val="008E1B99"/>
    <w:rsid w:val="008E1E74"/>
    <w:rsid w:val="008E24FD"/>
    <w:rsid w:val="008E26A9"/>
    <w:rsid w:val="008E2937"/>
    <w:rsid w:val="008E3792"/>
    <w:rsid w:val="008E37CA"/>
    <w:rsid w:val="008E3A4E"/>
    <w:rsid w:val="008E4529"/>
    <w:rsid w:val="008E545F"/>
    <w:rsid w:val="008E5618"/>
    <w:rsid w:val="008E5BD7"/>
    <w:rsid w:val="008E5D43"/>
    <w:rsid w:val="008E66B6"/>
    <w:rsid w:val="008E6997"/>
    <w:rsid w:val="008E6CE3"/>
    <w:rsid w:val="008E6F16"/>
    <w:rsid w:val="008E76BC"/>
    <w:rsid w:val="008E7E38"/>
    <w:rsid w:val="008E7F1C"/>
    <w:rsid w:val="008F0EE2"/>
    <w:rsid w:val="008F104D"/>
    <w:rsid w:val="008F111E"/>
    <w:rsid w:val="008F174B"/>
    <w:rsid w:val="008F24DE"/>
    <w:rsid w:val="008F28F1"/>
    <w:rsid w:val="008F3138"/>
    <w:rsid w:val="008F34C9"/>
    <w:rsid w:val="008F35E5"/>
    <w:rsid w:val="008F362F"/>
    <w:rsid w:val="008F379A"/>
    <w:rsid w:val="008F3E0D"/>
    <w:rsid w:val="008F4541"/>
    <w:rsid w:val="008F474F"/>
    <w:rsid w:val="008F4959"/>
    <w:rsid w:val="008F4E51"/>
    <w:rsid w:val="008F4F80"/>
    <w:rsid w:val="008F5266"/>
    <w:rsid w:val="008F61E7"/>
    <w:rsid w:val="008F6A04"/>
    <w:rsid w:val="008F6E1F"/>
    <w:rsid w:val="008F738F"/>
    <w:rsid w:val="008F7A53"/>
    <w:rsid w:val="0090033F"/>
    <w:rsid w:val="0090085D"/>
    <w:rsid w:val="00900882"/>
    <w:rsid w:val="00900ADC"/>
    <w:rsid w:val="009012B8"/>
    <w:rsid w:val="00901400"/>
    <w:rsid w:val="0090148B"/>
    <w:rsid w:val="0090165D"/>
    <w:rsid w:val="00901C78"/>
    <w:rsid w:val="009030A7"/>
    <w:rsid w:val="00903748"/>
    <w:rsid w:val="00903AF8"/>
    <w:rsid w:val="0090404F"/>
    <w:rsid w:val="009047C6"/>
    <w:rsid w:val="00905073"/>
    <w:rsid w:val="00905D53"/>
    <w:rsid w:val="0090661C"/>
    <w:rsid w:val="00907379"/>
    <w:rsid w:val="00907A0F"/>
    <w:rsid w:val="0091079B"/>
    <w:rsid w:val="00910F0F"/>
    <w:rsid w:val="009110D5"/>
    <w:rsid w:val="00911687"/>
    <w:rsid w:val="00911FE4"/>
    <w:rsid w:val="009120A5"/>
    <w:rsid w:val="0091273C"/>
    <w:rsid w:val="009127C9"/>
    <w:rsid w:val="00912C01"/>
    <w:rsid w:val="00912C33"/>
    <w:rsid w:val="00913893"/>
    <w:rsid w:val="00913C5A"/>
    <w:rsid w:val="0091401B"/>
    <w:rsid w:val="0091433F"/>
    <w:rsid w:val="009144CC"/>
    <w:rsid w:val="009144D5"/>
    <w:rsid w:val="009150F3"/>
    <w:rsid w:val="009151BF"/>
    <w:rsid w:val="00915F9B"/>
    <w:rsid w:val="00916368"/>
    <w:rsid w:val="009165EE"/>
    <w:rsid w:val="0091741C"/>
    <w:rsid w:val="00917B99"/>
    <w:rsid w:val="009200EA"/>
    <w:rsid w:val="00920691"/>
    <w:rsid w:val="009208C9"/>
    <w:rsid w:val="00920957"/>
    <w:rsid w:val="00921008"/>
    <w:rsid w:val="00921FB7"/>
    <w:rsid w:val="0092228A"/>
    <w:rsid w:val="0092243D"/>
    <w:rsid w:val="00922607"/>
    <w:rsid w:val="00922692"/>
    <w:rsid w:val="009226F8"/>
    <w:rsid w:val="00922999"/>
    <w:rsid w:val="00923345"/>
    <w:rsid w:val="009237E3"/>
    <w:rsid w:val="009238E5"/>
    <w:rsid w:val="00923DB2"/>
    <w:rsid w:val="00924059"/>
    <w:rsid w:val="00924791"/>
    <w:rsid w:val="009249CD"/>
    <w:rsid w:val="00924C48"/>
    <w:rsid w:val="00924EAD"/>
    <w:rsid w:val="00924EF6"/>
    <w:rsid w:val="00925369"/>
    <w:rsid w:val="009253FD"/>
    <w:rsid w:val="0092565F"/>
    <w:rsid w:val="00925F61"/>
    <w:rsid w:val="00926255"/>
    <w:rsid w:val="00926386"/>
    <w:rsid w:val="009263EF"/>
    <w:rsid w:val="00926701"/>
    <w:rsid w:val="00926938"/>
    <w:rsid w:val="009276FD"/>
    <w:rsid w:val="0093009B"/>
    <w:rsid w:val="009302C7"/>
    <w:rsid w:val="0093031A"/>
    <w:rsid w:val="009306F4"/>
    <w:rsid w:val="0093081B"/>
    <w:rsid w:val="0093138A"/>
    <w:rsid w:val="00931448"/>
    <w:rsid w:val="00932054"/>
    <w:rsid w:val="009320B7"/>
    <w:rsid w:val="00932183"/>
    <w:rsid w:val="009321D6"/>
    <w:rsid w:val="00932279"/>
    <w:rsid w:val="0093288B"/>
    <w:rsid w:val="009333A8"/>
    <w:rsid w:val="00933F41"/>
    <w:rsid w:val="0093456D"/>
    <w:rsid w:val="00934E45"/>
    <w:rsid w:val="0093503D"/>
    <w:rsid w:val="0093512F"/>
    <w:rsid w:val="00935153"/>
    <w:rsid w:val="009354B4"/>
    <w:rsid w:val="0093598C"/>
    <w:rsid w:val="00935E39"/>
    <w:rsid w:val="0093650E"/>
    <w:rsid w:val="00936CA4"/>
    <w:rsid w:val="0093759B"/>
    <w:rsid w:val="009378B2"/>
    <w:rsid w:val="00937BDC"/>
    <w:rsid w:val="00940234"/>
    <w:rsid w:val="00941F63"/>
    <w:rsid w:val="00941FAC"/>
    <w:rsid w:val="009422BC"/>
    <w:rsid w:val="00942396"/>
    <w:rsid w:val="009433FB"/>
    <w:rsid w:val="0094389D"/>
    <w:rsid w:val="009438A5"/>
    <w:rsid w:val="00943CEA"/>
    <w:rsid w:val="00944E94"/>
    <w:rsid w:val="00945579"/>
    <w:rsid w:val="00945C30"/>
    <w:rsid w:val="0094667C"/>
    <w:rsid w:val="00946916"/>
    <w:rsid w:val="00946AC8"/>
    <w:rsid w:val="00946D27"/>
    <w:rsid w:val="0094741E"/>
    <w:rsid w:val="009474BB"/>
    <w:rsid w:val="009500BA"/>
    <w:rsid w:val="0095034C"/>
    <w:rsid w:val="009503CD"/>
    <w:rsid w:val="00950E3F"/>
    <w:rsid w:val="009511B8"/>
    <w:rsid w:val="00951218"/>
    <w:rsid w:val="00952DB2"/>
    <w:rsid w:val="00953318"/>
    <w:rsid w:val="00953A6F"/>
    <w:rsid w:val="00953F13"/>
    <w:rsid w:val="009550F2"/>
    <w:rsid w:val="00955151"/>
    <w:rsid w:val="009551C3"/>
    <w:rsid w:val="00955291"/>
    <w:rsid w:val="009555C8"/>
    <w:rsid w:val="0095591E"/>
    <w:rsid w:val="00955AB4"/>
    <w:rsid w:val="00955E8F"/>
    <w:rsid w:val="00956729"/>
    <w:rsid w:val="00956CBA"/>
    <w:rsid w:val="00956DB6"/>
    <w:rsid w:val="009570F4"/>
    <w:rsid w:val="0096055B"/>
    <w:rsid w:val="00960628"/>
    <w:rsid w:val="00960F05"/>
    <w:rsid w:val="009610A4"/>
    <w:rsid w:val="009615AF"/>
    <w:rsid w:val="0096162E"/>
    <w:rsid w:val="009617D6"/>
    <w:rsid w:val="00961BA2"/>
    <w:rsid w:val="00961EC5"/>
    <w:rsid w:val="00962005"/>
    <w:rsid w:val="0096207C"/>
    <w:rsid w:val="00962850"/>
    <w:rsid w:val="00963632"/>
    <w:rsid w:val="00963889"/>
    <w:rsid w:val="00963AED"/>
    <w:rsid w:val="00964511"/>
    <w:rsid w:val="009645FB"/>
    <w:rsid w:val="009654D0"/>
    <w:rsid w:val="0096583B"/>
    <w:rsid w:val="00966037"/>
    <w:rsid w:val="0096634A"/>
    <w:rsid w:val="009665F6"/>
    <w:rsid w:val="00966ABE"/>
    <w:rsid w:val="0096706A"/>
    <w:rsid w:val="009674B8"/>
    <w:rsid w:val="009675B2"/>
    <w:rsid w:val="0096761C"/>
    <w:rsid w:val="009678E7"/>
    <w:rsid w:val="009679A6"/>
    <w:rsid w:val="009709CF"/>
    <w:rsid w:val="00970C61"/>
    <w:rsid w:val="00971EAD"/>
    <w:rsid w:val="00972806"/>
    <w:rsid w:val="0097299D"/>
    <w:rsid w:val="00973685"/>
    <w:rsid w:val="0097389E"/>
    <w:rsid w:val="00973F02"/>
    <w:rsid w:val="00974ACA"/>
    <w:rsid w:val="00975B81"/>
    <w:rsid w:val="00976039"/>
    <w:rsid w:val="009762DC"/>
    <w:rsid w:val="00977321"/>
    <w:rsid w:val="0097768A"/>
    <w:rsid w:val="009801F5"/>
    <w:rsid w:val="00980470"/>
    <w:rsid w:val="0098138F"/>
    <w:rsid w:val="00981477"/>
    <w:rsid w:val="00981794"/>
    <w:rsid w:val="009823F8"/>
    <w:rsid w:val="009832FC"/>
    <w:rsid w:val="009841F9"/>
    <w:rsid w:val="0098462B"/>
    <w:rsid w:val="00984BF7"/>
    <w:rsid w:val="009859F4"/>
    <w:rsid w:val="00985B74"/>
    <w:rsid w:val="0098661D"/>
    <w:rsid w:val="00986ED0"/>
    <w:rsid w:val="0098719F"/>
    <w:rsid w:val="00990447"/>
    <w:rsid w:val="00990737"/>
    <w:rsid w:val="009914A6"/>
    <w:rsid w:val="009919D6"/>
    <w:rsid w:val="00991AF2"/>
    <w:rsid w:val="009926B0"/>
    <w:rsid w:val="009932B4"/>
    <w:rsid w:val="009934D2"/>
    <w:rsid w:val="00993549"/>
    <w:rsid w:val="009943BF"/>
    <w:rsid w:val="009946C9"/>
    <w:rsid w:val="00994792"/>
    <w:rsid w:val="0099482F"/>
    <w:rsid w:val="00994F8F"/>
    <w:rsid w:val="009952B8"/>
    <w:rsid w:val="0099600A"/>
    <w:rsid w:val="00996176"/>
    <w:rsid w:val="009967D6"/>
    <w:rsid w:val="00996F9A"/>
    <w:rsid w:val="00997C14"/>
    <w:rsid w:val="009A0097"/>
    <w:rsid w:val="009A01B3"/>
    <w:rsid w:val="009A2042"/>
    <w:rsid w:val="009A2112"/>
    <w:rsid w:val="009A2B43"/>
    <w:rsid w:val="009A2EB7"/>
    <w:rsid w:val="009A3086"/>
    <w:rsid w:val="009A36F0"/>
    <w:rsid w:val="009A3989"/>
    <w:rsid w:val="009A3E50"/>
    <w:rsid w:val="009A4137"/>
    <w:rsid w:val="009A4C3A"/>
    <w:rsid w:val="009A50AB"/>
    <w:rsid w:val="009A52EC"/>
    <w:rsid w:val="009A56E3"/>
    <w:rsid w:val="009A59F8"/>
    <w:rsid w:val="009A615E"/>
    <w:rsid w:val="009A6612"/>
    <w:rsid w:val="009A68A7"/>
    <w:rsid w:val="009A7678"/>
    <w:rsid w:val="009A768E"/>
    <w:rsid w:val="009A7C2C"/>
    <w:rsid w:val="009A7D1A"/>
    <w:rsid w:val="009B0413"/>
    <w:rsid w:val="009B06B7"/>
    <w:rsid w:val="009B1107"/>
    <w:rsid w:val="009B1575"/>
    <w:rsid w:val="009B1D16"/>
    <w:rsid w:val="009B222B"/>
    <w:rsid w:val="009B229A"/>
    <w:rsid w:val="009B2BEE"/>
    <w:rsid w:val="009B35FA"/>
    <w:rsid w:val="009B38DE"/>
    <w:rsid w:val="009B392E"/>
    <w:rsid w:val="009B44D0"/>
    <w:rsid w:val="009B51BC"/>
    <w:rsid w:val="009B5F5A"/>
    <w:rsid w:val="009B6605"/>
    <w:rsid w:val="009B69BF"/>
    <w:rsid w:val="009B6A06"/>
    <w:rsid w:val="009B6AB7"/>
    <w:rsid w:val="009B6DE0"/>
    <w:rsid w:val="009B759B"/>
    <w:rsid w:val="009C027A"/>
    <w:rsid w:val="009C0413"/>
    <w:rsid w:val="009C0548"/>
    <w:rsid w:val="009C0A98"/>
    <w:rsid w:val="009C0DFD"/>
    <w:rsid w:val="009C11FA"/>
    <w:rsid w:val="009C15A8"/>
    <w:rsid w:val="009C16FB"/>
    <w:rsid w:val="009C2421"/>
    <w:rsid w:val="009C2729"/>
    <w:rsid w:val="009C27A6"/>
    <w:rsid w:val="009C2C4F"/>
    <w:rsid w:val="009C2E25"/>
    <w:rsid w:val="009C327B"/>
    <w:rsid w:val="009C33B8"/>
    <w:rsid w:val="009C3AB6"/>
    <w:rsid w:val="009C3E5F"/>
    <w:rsid w:val="009C450F"/>
    <w:rsid w:val="009C4C20"/>
    <w:rsid w:val="009C520A"/>
    <w:rsid w:val="009C6538"/>
    <w:rsid w:val="009C6752"/>
    <w:rsid w:val="009C6900"/>
    <w:rsid w:val="009C6B1F"/>
    <w:rsid w:val="009C6CA5"/>
    <w:rsid w:val="009C705F"/>
    <w:rsid w:val="009C7437"/>
    <w:rsid w:val="009C7822"/>
    <w:rsid w:val="009C7D2C"/>
    <w:rsid w:val="009D06F6"/>
    <w:rsid w:val="009D2C9C"/>
    <w:rsid w:val="009D2E6A"/>
    <w:rsid w:val="009D35A6"/>
    <w:rsid w:val="009D3750"/>
    <w:rsid w:val="009D38CE"/>
    <w:rsid w:val="009D3FAB"/>
    <w:rsid w:val="009D414F"/>
    <w:rsid w:val="009D4689"/>
    <w:rsid w:val="009D49B2"/>
    <w:rsid w:val="009D4C39"/>
    <w:rsid w:val="009D50C4"/>
    <w:rsid w:val="009D51D1"/>
    <w:rsid w:val="009D60E9"/>
    <w:rsid w:val="009D7AED"/>
    <w:rsid w:val="009D7B5A"/>
    <w:rsid w:val="009D7E9B"/>
    <w:rsid w:val="009E0677"/>
    <w:rsid w:val="009E09FB"/>
    <w:rsid w:val="009E0E9B"/>
    <w:rsid w:val="009E1009"/>
    <w:rsid w:val="009E1ECD"/>
    <w:rsid w:val="009E23C7"/>
    <w:rsid w:val="009E41D0"/>
    <w:rsid w:val="009E47B2"/>
    <w:rsid w:val="009E4C8A"/>
    <w:rsid w:val="009E5274"/>
    <w:rsid w:val="009E5898"/>
    <w:rsid w:val="009E5C3D"/>
    <w:rsid w:val="009E6198"/>
    <w:rsid w:val="009E6E87"/>
    <w:rsid w:val="009E775D"/>
    <w:rsid w:val="009E7A00"/>
    <w:rsid w:val="009F0312"/>
    <w:rsid w:val="009F197A"/>
    <w:rsid w:val="009F1E13"/>
    <w:rsid w:val="009F2227"/>
    <w:rsid w:val="009F2992"/>
    <w:rsid w:val="009F3BB8"/>
    <w:rsid w:val="009F4A4C"/>
    <w:rsid w:val="009F4C79"/>
    <w:rsid w:val="009F5515"/>
    <w:rsid w:val="009F5B72"/>
    <w:rsid w:val="009F6091"/>
    <w:rsid w:val="009F6223"/>
    <w:rsid w:val="009F64D5"/>
    <w:rsid w:val="009F6C3D"/>
    <w:rsid w:val="009F7165"/>
    <w:rsid w:val="009F7378"/>
    <w:rsid w:val="009F7780"/>
    <w:rsid w:val="009F7A37"/>
    <w:rsid w:val="00A009C7"/>
    <w:rsid w:val="00A00D46"/>
    <w:rsid w:val="00A010CD"/>
    <w:rsid w:val="00A0127E"/>
    <w:rsid w:val="00A01610"/>
    <w:rsid w:val="00A018E0"/>
    <w:rsid w:val="00A01ABA"/>
    <w:rsid w:val="00A02362"/>
    <w:rsid w:val="00A02F09"/>
    <w:rsid w:val="00A03610"/>
    <w:rsid w:val="00A03BB9"/>
    <w:rsid w:val="00A03E1A"/>
    <w:rsid w:val="00A04417"/>
    <w:rsid w:val="00A048BD"/>
    <w:rsid w:val="00A05792"/>
    <w:rsid w:val="00A05CE0"/>
    <w:rsid w:val="00A05CE4"/>
    <w:rsid w:val="00A064BA"/>
    <w:rsid w:val="00A07873"/>
    <w:rsid w:val="00A07BCC"/>
    <w:rsid w:val="00A10113"/>
    <w:rsid w:val="00A10B66"/>
    <w:rsid w:val="00A11221"/>
    <w:rsid w:val="00A11837"/>
    <w:rsid w:val="00A11BAA"/>
    <w:rsid w:val="00A11E38"/>
    <w:rsid w:val="00A12410"/>
    <w:rsid w:val="00A12C5F"/>
    <w:rsid w:val="00A1355B"/>
    <w:rsid w:val="00A13669"/>
    <w:rsid w:val="00A13C79"/>
    <w:rsid w:val="00A145A4"/>
    <w:rsid w:val="00A146BC"/>
    <w:rsid w:val="00A153D9"/>
    <w:rsid w:val="00A15647"/>
    <w:rsid w:val="00A15803"/>
    <w:rsid w:val="00A1585B"/>
    <w:rsid w:val="00A15D26"/>
    <w:rsid w:val="00A15E59"/>
    <w:rsid w:val="00A16A6F"/>
    <w:rsid w:val="00A170FC"/>
    <w:rsid w:val="00A1712C"/>
    <w:rsid w:val="00A172F4"/>
    <w:rsid w:val="00A17F49"/>
    <w:rsid w:val="00A17FE3"/>
    <w:rsid w:val="00A2083D"/>
    <w:rsid w:val="00A215D2"/>
    <w:rsid w:val="00A22DF5"/>
    <w:rsid w:val="00A2374F"/>
    <w:rsid w:val="00A242E8"/>
    <w:rsid w:val="00A245CC"/>
    <w:rsid w:val="00A245EA"/>
    <w:rsid w:val="00A24B2C"/>
    <w:rsid w:val="00A24C0B"/>
    <w:rsid w:val="00A24E58"/>
    <w:rsid w:val="00A2517D"/>
    <w:rsid w:val="00A2524B"/>
    <w:rsid w:val="00A259A3"/>
    <w:rsid w:val="00A25D7C"/>
    <w:rsid w:val="00A26A10"/>
    <w:rsid w:val="00A26CA0"/>
    <w:rsid w:val="00A26CD7"/>
    <w:rsid w:val="00A27238"/>
    <w:rsid w:val="00A27324"/>
    <w:rsid w:val="00A27A69"/>
    <w:rsid w:val="00A30520"/>
    <w:rsid w:val="00A306D8"/>
    <w:rsid w:val="00A30CE5"/>
    <w:rsid w:val="00A31A22"/>
    <w:rsid w:val="00A3224B"/>
    <w:rsid w:val="00A33135"/>
    <w:rsid w:val="00A334CA"/>
    <w:rsid w:val="00A3390A"/>
    <w:rsid w:val="00A33B3C"/>
    <w:rsid w:val="00A33B7C"/>
    <w:rsid w:val="00A3402A"/>
    <w:rsid w:val="00A34189"/>
    <w:rsid w:val="00A3426B"/>
    <w:rsid w:val="00A346CA"/>
    <w:rsid w:val="00A34A38"/>
    <w:rsid w:val="00A35A71"/>
    <w:rsid w:val="00A35BB0"/>
    <w:rsid w:val="00A362EC"/>
    <w:rsid w:val="00A362FA"/>
    <w:rsid w:val="00A36644"/>
    <w:rsid w:val="00A36A38"/>
    <w:rsid w:val="00A36CFC"/>
    <w:rsid w:val="00A36DE7"/>
    <w:rsid w:val="00A3711A"/>
    <w:rsid w:val="00A37395"/>
    <w:rsid w:val="00A3765F"/>
    <w:rsid w:val="00A37671"/>
    <w:rsid w:val="00A37AFB"/>
    <w:rsid w:val="00A408B6"/>
    <w:rsid w:val="00A41248"/>
    <w:rsid w:val="00A41B9A"/>
    <w:rsid w:val="00A42023"/>
    <w:rsid w:val="00A42D3A"/>
    <w:rsid w:val="00A42D45"/>
    <w:rsid w:val="00A43333"/>
    <w:rsid w:val="00A43BE4"/>
    <w:rsid w:val="00A44215"/>
    <w:rsid w:val="00A445B9"/>
    <w:rsid w:val="00A4498D"/>
    <w:rsid w:val="00A4507C"/>
    <w:rsid w:val="00A45103"/>
    <w:rsid w:val="00A45483"/>
    <w:rsid w:val="00A46129"/>
    <w:rsid w:val="00A4625C"/>
    <w:rsid w:val="00A468B3"/>
    <w:rsid w:val="00A47E10"/>
    <w:rsid w:val="00A503A0"/>
    <w:rsid w:val="00A50863"/>
    <w:rsid w:val="00A51051"/>
    <w:rsid w:val="00A51305"/>
    <w:rsid w:val="00A516B0"/>
    <w:rsid w:val="00A51A07"/>
    <w:rsid w:val="00A51BBF"/>
    <w:rsid w:val="00A521F1"/>
    <w:rsid w:val="00A523B4"/>
    <w:rsid w:val="00A523F3"/>
    <w:rsid w:val="00A52472"/>
    <w:rsid w:val="00A52959"/>
    <w:rsid w:val="00A53674"/>
    <w:rsid w:val="00A537AC"/>
    <w:rsid w:val="00A54892"/>
    <w:rsid w:val="00A54FA2"/>
    <w:rsid w:val="00A56574"/>
    <w:rsid w:val="00A569AE"/>
    <w:rsid w:val="00A569B2"/>
    <w:rsid w:val="00A5766D"/>
    <w:rsid w:val="00A6005A"/>
    <w:rsid w:val="00A60090"/>
    <w:rsid w:val="00A606FE"/>
    <w:rsid w:val="00A61546"/>
    <w:rsid w:val="00A6188B"/>
    <w:rsid w:val="00A6190E"/>
    <w:rsid w:val="00A6191F"/>
    <w:rsid w:val="00A61CD1"/>
    <w:rsid w:val="00A61EF1"/>
    <w:rsid w:val="00A624EE"/>
    <w:rsid w:val="00A62928"/>
    <w:rsid w:val="00A62ADF"/>
    <w:rsid w:val="00A62E1C"/>
    <w:rsid w:val="00A6339E"/>
    <w:rsid w:val="00A63B05"/>
    <w:rsid w:val="00A63E4C"/>
    <w:rsid w:val="00A63F0B"/>
    <w:rsid w:val="00A63FA1"/>
    <w:rsid w:val="00A64E30"/>
    <w:rsid w:val="00A6556E"/>
    <w:rsid w:val="00A66222"/>
    <w:rsid w:val="00A6627C"/>
    <w:rsid w:val="00A6672C"/>
    <w:rsid w:val="00A668EA"/>
    <w:rsid w:val="00A67D1F"/>
    <w:rsid w:val="00A67FC9"/>
    <w:rsid w:val="00A70802"/>
    <w:rsid w:val="00A71146"/>
    <w:rsid w:val="00A711F9"/>
    <w:rsid w:val="00A71D6B"/>
    <w:rsid w:val="00A7239C"/>
    <w:rsid w:val="00A72853"/>
    <w:rsid w:val="00A72866"/>
    <w:rsid w:val="00A72CCF"/>
    <w:rsid w:val="00A731C4"/>
    <w:rsid w:val="00A7332E"/>
    <w:rsid w:val="00A738BA"/>
    <w:rsid w:val="00A738DF"/>
    <w:rsid w:val="00A748E8"/>
    <w:rsid w:val="00A74A02"/>
    <w:rsid w:val="00A74D7A"/>
    <w:rsid w:val="00A75074"/>
    <w:rsid w:val="00A765A5"/>
    <w:rsid w:val="00A77F8B"/>
    <w:rsid w:val="00A8031C"/>
    <w:rsid w:val="00A804C9"/>
    <w:rsid w:val="00A80E99"/>
    <w:rsid w:val="00A80EFC"/>
    <w:rsid w:val="00A81254"/>
    <w:rsid w:val="00A81CDD"/>
    <w:rsid w:val="00A82BB5"/>
    <w:rsid w:val="00A84123"/>
    <w:rsid w:val="00A862AE"/>
    <w:rsid w:val="00A86331"/>
    <w:rsid w:val="00A86617"/>
    <w:rsid w:val="00A868F9"/>
    <w:rsid w:val="00A87DCC"/>
    <w:rsid w:val="00A906F1"/>
    <w:rsid w:val="00A9095B"/>
    <w:rsid w:val="00A91FFA"/>
    <w:rsid w:val="00A9242D"/>
    <w:rsid w:val="00A9287A"/>
    <w:rsid w:val="00A930CD"/>
    <w:rsid w:val="00A93147"/>
    <w:rsid w:val="00A9327E"/>
    <w:rsid w:val="00A9348A"/>
    <w:rsid w:val="00A93679"/>
    <w:rsid w:val="00A93BEE"/>
    <w:rsid w:val="00A93C13"/>
    <w:rsid w:val="00A943B4"/>
    <w:rsid w:val="00A94B65"/>
    <w:rsid w:val="00A94F4A"/>
    <w:rsid w:val="00A95186"/>
    <w:rsid w:val="00A95415"/>
    <w:rsid w:val="00A9549B"/>
    <w:rsid w:val="00A95BC7"/>
    <w:rsid w:val="00A95F42"/>
    <w:rsid w:val="00A96463"/>
    <w:rsid w:val="00A9675F"/>
    <w:rsid w:val="00A96EC9"/>
    <w:rsid w:val="00A973BD"/>
    <w:rsid w:val="00A97B70"/>
    <w:rsid w:val="00AA04C7"/>
    <w:rsid w:val="00AA05EA"/>
    <w:rsid w:val="00AA068A"/>
    <w:rsid w:val="00AA0B06"/>
    <w:rsid w:val="00AA0FF4"/>
    <w:rsid w:val="00AA1392"/>
    <w:rsid w:val="00AA19D3"/>
    <w:rsid w:val="00AA1C3E"/>
    <w:rsid w:val="00AA27B4"/>
    <w:rsid w:val="00AA3D5C"/>
    <w:rsid w:val="00AA40D3"/>
    <w:rsid w:val="00AA40F8"/>
    <w:rsid w:val="00AA457B"/>
    <w:rsid w:val="00AA57D5"/>
    <w:rsid w:val="00AA5ECB"/>
    <w:rsid w:val="00AA6591"/>
    <w:rsid w:val="00AA6F2D"/>
    <w:rsid w:val="00AA78BF"/>
    <w:rsid w:val="00AB00E8"/>
    <w:rsid w:val="00AB0C77"/>
    <w:rsid w:val="00AB19CD"/>
    <w:rsid w:val="00AB1FA2"/>
    <w:rsid w:val="00AB25D7"/>
    <w:rsid w:val="00AB2644"/>
    <w:rsid w:val="00AB2F37"/>
    <w:rsid w:val="00AB35D3"/>
    <w:rsid w:val="00AB4443"/>
    <w:rsid w:val="00AB4B02"/>
    <w:rsid w:val="00AB4D90"/>
    <w:rsid w:val="00AB4F4F"/>
    <w:rsid w:val="00AB54D6"/>
    <w:rsid w:val="00AB5C35"/>
    <w:rsid w:val="00AB6971"/>
    <w:rsid w:val="00AB766F"/>
    <w:rsid w:val="00AC1159"/>
    <w:rsid w:val="00AC1D0B"/>
    <w:rsid w:val="00AC20F2"/>
    <w:rsid w:val="00AC2A84"/>
    <w:rsid w:val="00AC3BA0"/>
    <w:rsid w:val="00AC4379"/>
    <w:rsid w:val="00AC4AFC"/>
    <w:rsid w:val="00AC4C6B"/>
    <w:rsid w:val="00AC5C55"/>
    <w:rsid w:val="00AC6181"/>
    <w:rsid w:val="00AC6AEF"/>
    <w:rsid w:val="00AD11A6"/>
    <w:rsid w:val="00AD18F6"/>
    <w:rsid w:val="00AD1EE4"/>
    <w:rsid w:val="00AD2023"/>
    <w:rsid w:val="00AD2A32"/>
    <w:rsid w:val="00AD2C9C"/>
    <w:rsid w:val="00AD2DC1"/>
    <w:rsid w:val="00AD317F"/>
    <w:rsid w:val="00AD39E8"/>
    <w:rsid w:val="00AD42BC"/>
    <w:rsid w:val="00AD47C8"/>
    <w:rsid w:val="00AD53F9"/>
    <w:rsid w:val="00AD57B8"/>
    <w:rsid w:val="00AD5ABA"/>
    <w:rsid w:val="00AD5B57"/>
    <w:rsid w:val="00AD69DE"/>
    <w:rsid w:val="00AD6D09"/>
    <w:rsid w:val="00AD71C6"/>
    <w:rsid w:val="00AD75CB"/>
    <w:rsid w:val="00AD7D64"/>
    <w:rsid w:val="00AE00B9"/>
    <w:rsid w:val="00AE01F3"/>
    <w:rsid w:val="00AE188A"/>
    <w:rsid w:val="00AE1D7B"/>
    <w:rsid w:val="00AE2260"/>
    <w:rsid w:val="00AE2918"/>
    <w:rsid w:val="00AE2DCD"/>
    <w:rsid w:val="00AE2E63"/>
    <w:rsid w:val="00AE36D3"/>
    <w:rsid w:val="00AE3935"/>
    <w:rsid w:val="00AE3D6A"/>
    <w:rsid w:val="00AE6203"/>
    <w:rsid w:val="00AE63F1"/>
    <w:rsid w:val="00AE6659"/>
    <w:rsid w:val="00AE6DFA"/>
    <w:rsid w:val="00AE7E09"/>
    <w:rsid w:val="00AE7E6D"/>
    <w:rsid w:val="00AF0B5F"/>
    <w:rsid w:val="00AF11F8"/>
    <w:rsid w:val="00AF1A8F"/>
    <w:rsid w:val="00AF1B41"/>
    <w:rsid w:val="00AF1F51"/>
    <w:rsid w:val="00AF2923"/>
    <w:rsid w:val="00AF2E27"/>
    <w:rsid w:val="00AF2FFF"/>
    <w:rsid w:val="00AF348C"/>
    <w:rsid w:val="00AF3992"/>
    <w:rsid w:val="00AF441F"/>
    <w:rsid w:val="00AF46F3"/>
    <w:rsid w:val="00AF4B14"/>
    <w:rsid w:val="00AF4FD2"/>
    <w:rsid w:val="00AF5438"/>
    <w:rsid w:val="00AF57C4"/>
    <w:rsid w:val="00AF5966"/>
    <w:rsid w:val="00AF5A27"/>
    <w:rsid w:val="00AF6120"/>
    <w:rsid w:val="00AF6237"/>
    <w:rsid w:val="00AF64E8"/>
    <w:rsid w:val="00AF6586"/>
    <w:rsid w:val="00AF6CA1"/>
    <w:rsid w:val="00AF6FEF"/>
    <w:rsid w:val="00AF75FB"/>
    <w:rsid w:val="00AF77DD"/>
    <w:rsid w:val="00B005E0"/>
    <w:rsid w:val="00B024A9"/>
    <w:rsid w:val="00B02990"/>
    <w:rsid w:val="00B0308E"/>
    <w:rsid w:val="00B03C78"/>
    <w:rsid w:val="00B04B9F"/>
    <w:rsid w:val="00B05939"/>
    <w:rsid w:val="00B0610B"/>
    <w:rsid w:val="00B073ED"/>
    <w:rsid w:val="00B0762C"/>
    <w:rsid w:val="00B07936"/>
    <w:rsid w:val="00B07A71"/>
    <w:rsid w:val="00B104AA"/>
    <w:rsid w:val="00B1069C"/>
    <w:rsid w:val="00B110A0"/>
    <w:rsid w:val="00B118B6"/>
    <w:rsid w:val="00B11B49"/>
    <w:rsid w:val="00B11BC6"/>
    <w:rsid w:val="00B123D4"/>
    <w:rsid w:val="00B125F5"/>
    <w:rsid w:val="00B12733"/>
    <w:rsid w:val="00B13534"/>
    <w:rsid w:val="00B13F55"/>
    <w:rsid w:val="00B145D6"/>
    <w:rsid w:val="00B1639F"/>
    <w:rsid w:val="00B168FD"/>
    <w:rsid w:val="00B16998"/>
    <w:rsid w:val="00B16C27"/>
    <w:rsid w:val="00B209A4"/>
    <w:rsid w:val="00B20B1E"/>
    <w:rsid w:val="00B219AC"/>
    <w:rsid w:val="00B21B8C"/>
    <w:rsid w:val="00B226AA"/>
    <w:rsid w:val="00B227C0"/>
    <w:rsid w:val="00B23007"/>
    <w:rsid w:val="00B2334C"/>
    <w:rsid w:val="00B23B81"/>
    <w:rsid w:val="00B24024"/>
    <w:rsid w:val="00B247BD"/>
    <w:rsid w:val="00B255DA"/>
    <w:rsid w:val="00B25837"/>
    <w:rsid w:val="00B25C60"/>
    <w:rsid w:val="00B26302"/>
    <w:rsid w:val="00B2652F"/>
    <w:rsid w:val="00B27A52"/>
    <w:rsid w:val="00B27E98"/>
    <w:rsid w:val="00B30533"/>
    <w:rsid w:val="00B305DF"/>
    <w:rsid w:val="00B31448"/>
    <w:rsid w:val="00B31BBA"/>
    <w:rsid w:val="00B32164"/>
    <w:rsid w:val="00B32CD3"/>
    <w:rsid w:val="00B35627"/>
    <w:rsid w:val="00B357CF"/>
    <w:rsid w:val="00B35B41"/>
    <w:rsid w:val="00B35BAE"/>
    <w:rsid w:val="00B3630C"/>
    <w:rsid w:val="00B369DA"/>
    <w:rsid w:val="00B36A2C"/>
    <w:rsid w:val="00B36EAD"/>
    <w:rsid w:val="00B4016F"/>
    <w:rsid w:val="00B403D4"/>
    <w:rsid w:val="00B40B15"/>
    <w:rsid w:val="00B417F4"/>
    <w:rsid w:val="00B41929"/>
    <w:rsid w:val="00B41F5E"/>
    <w:rsid w:val="00B4329B"/>
    <w:rsid w:val="00B4380C"/>
    <w:rsid w:val="00B44479"/>
    <w:rsid w:val="00B458BB"/>
    <w:rsid w:val="00B45A9B"/>
    <w:rsid w:val="00B460E6"/>
    <w:rsid w:val="00B46207"/>
    <w:rsid w:val="00B466B8"/>
    <w:rsid w:val="00B46C9D"/>
    <w:rsid w:val="00B474F8"/>
    <w:rsid w:val="00B47616"/>
    <w:rsid w:val="00B5054F"/>
    <w:rsid w:val="00B50985"/>
    <w:rsid w:val="00B51908"/>
    <w:rsid w:val="00B51BB8"/>
    <w:rsid w:val="00B52142"/>
    <w:rsid w:val="00B523C0"/>
    <w:rsid w:val="00B5269B"/>
    <w:rsid w:val="00B52825"/>
    <w:rsid w:val="00B537DC"/>
    <w:rsid w:val="00B537EB"/>
    <w:rsid w:val="00B53C2A"/>
    <w:rsid w:val="00B54065"/>
    <w:rsid w:val="00B54FDD"/>
    <w:rsid w:val="00B551D5"/>
    <w:rsid w:val="00B56314"/>
    <w:rsid w:val="00B565FA"/>
    <w:rsid w:val="00B5723D"/>
    <w:rsid w:val="00B572D1"/>
    <w:rsid w:val="00B5744F"/>
    <w:rsid w:val="00B57AF4"/>
    <w:rsid w:val="00B605B3"/>
    <w:rsid w:val="00B60CFD"/>
    <w:rsid w:val="00B62A73"/>
    <w:rsid w:val="00B62B92"/>
    <w:rsid w:val="00B6348B"/>
    <w:rsid w:val="00B63BDB"/>
    <w:rsid w:val="00B6402C"/>
    <w:rsid w:val="00B64314"/>
    <w:rsid w:val="00B64404"/>
    <w:rsid w:val="00B64AE3"/>
    <w:rsid w:val="00B65929"/>
    <w:rsid w:val="00B67834"/>
    <w:rsid w:val="00B67B48"/>
    <w:rsid w:val="00B714E7"/>
    <w:rsid w:val="00B71D49"/>
    <w:rsid w:val="00B71E87"/>
    <w:rsid w:val="00B72BC9"/>
    <w:rsid w:val="00B72E6F"/>
    <w:rsid w:val="00B73034"/>
    <w:rsid w:val="00B73991"/>
    <w:rsid w:val="00B74CF6"/>
    <w:rsid w:val="00B74DA6"/>
    <w:rsid w:val="00B74F29"/>
    <w:rsid w:val="00B75A06"/>
    <w:rsid w:val="00B75C62"/>
    <w:rsid w:val="00B76609"/>
    <w:rsid w:val="00B76DB5"/>
    <w:rsid w:val="00B779C8"/>
    <w:rsid w:val="00B77A44"/>
    <w:rsid w:val="00B77E4B"/>
    <w:rsid w:val="00B77E8A"/>
    <w:rsid w:val="00B77FCD"/>
    <w:rsid w:val="00B80E88"/>
    <w:rsid w:val="00B828F2"/>
    <w:rsid w:val="00B82C30"/>
    <w:rsid w:val="00B83975"/>
    <w:rsid w:val="00B83A47"/>
    <w:rsid w:val="00B84796"/>
    <w:rsid w:val="00B84B18"/>
    <w:rsid w:val="00B84FAF"/>
    <w:rsid w:val="00B85BFF"/>
    <w:rsid w:val="00B85C7E"/>
    <w:rsid w:val="00B85F50"/>
    <w:rsid w:val="00B86B1A"/>
    <w:rsid w:val="00B86B82"/>
    <w:rsid w:val="00B875A1"/>
    <w:rsid w:val="00B8765A"/>
    <w:rsid w:val="00B910F4"/>
    <w:rsid w:val="00B9133E"/>
    <w:rsid w:val="00B91C43"/>
    <w:rsid w:val="00B91DCD"/>
    <w:rsid w:val="00B928AB"/>
    <w:rsid w:val="00B94175"/>
    <w:rsid w:val="00B95345"/>
    <w:rsid w:val="00B9564C"/>
    <w:rsid w:val="00B95A71"/>
    <w:rsid w:val="00B95B36"/>
    <w:rsid w:val="00B95BFE"/>
    <w:rsid w:val="00B95E9F"/>
    <w:rsid w:val="00B96214"/>
    <w:rsid w:val="00B964CB"/>
    <w:rsid w:val="00B9707E"/>
    <w:rsid w:val="00B9745C"/>
    <w:rsid w:val="00B97F8B"/>
    <w:rsid w:val="00BA0419"/>
    <w:rsid w:val="00BA0C8B"/>
    <w:rsid w:val="00BA0F23"/>
    <w:rsid w:val="00BA1E17"/>
    <w:rsid w:val="00BA215C"/>
    <w:rsid w:val="00BA22EF"/>
    <w:rsid w:val="00BA264E"/>
    <w:rsid w:val="00BA28A5"/>
    <w:rsid w:val="00BA508C"/>
    <w:rsid w:val="00BA5216"/>
    <w:rsid w:val="00BA52C3"/>
    <w:rsid w:val="00BA5C07"/>
    <w:rsid w:val="00BA5E82"/>
    <w:rsid w:val="00BA5FB4"/>
    <w:rsid w:val="00BA7AB8"/>
    <w:rsid w:val="00BA7FD5"/>
    <w:rsid w:val="00BB0426"/>
    <w:rsid w:val="00BB061F"/>
    <w:rsid w:val="00BB08B3"/>
    <w:rsid w:val="00BB1293"/>
    <w:rsid w:val="00BB1984"/>
    <w:rsid w:val="00BB216F"/>
    <w:rsid w:val="00BB3025"/>
    <w:rsid w:val="00BB3311"/>
    <w:rsid w:val="00BB39C5"/>
    <w:rsid w:val="00BB3A29"/>
    <w:rsid w:val="00BB4737"/>
    <w:rsid w:val="00BB50CC"/>
    <w:rsid w:val="00BB522F"/>
    <w:rsid w:val="00BB54D2"/>
    <w:rsid w:val="00BB56B3"/>
    <w:rsid w:val="00BB5717"/>
    <w:rsid w:val="00BB633B"/>
    <w:rsid w:val="00BB6514"/>
    <w:rsid w:val="00BB6B6A"/>
    <w:rsid w:val="00BB6D34"/>
    <w:rsid w:val="00BB6E98"/>
    <w:rsid w:val="00BB7149"/>
    <w:rsid w:val="00BB78DC"/>
    <w:rsid w:val="00BB7FE2"/>
    <w:rsid w:val="00BC0173"/>
    <w:rsid w:val="00BC04E7"/>
    <w:rsid w:val="00BC07AE"/>
    <w:rsid w:val="00BC1B58"/>
    <w:rsid w:val="00BC2760"/>
    <w:rsid w:val="00BC281B"/>
    <w:rsid w:val="00BC2827"/>
    <w:rsid w:val="00BC2AE8"/>
    <w:rsid w:val="00BC2DC6"/>
    <w:rsid w:val="00BC2F9E"/>
    <w:rsid w:val="00BC3DD7"/>
    <w:rsid w:val="00BC4075"/>
    <w:rsid w:val="00BC42AF"/>
    <w:rsid w:val="00BC45D3"/>
    <w:rsid w:val="00BC4D16"/>
    <w:rsid w:val="00BC540D"/>
    <w:rsid w:val="00BC55C8"/>
    <w:rsid w:val="00BC6199"/>
    <w:rsid w:val="00BC7148"/>
    <w:rsid w:val="00BC7196"/>
    <w:rsid w:val="00BC7C7E"/>
    <w:rsid w:val="00BC7CA2"/>
    <w:rsid w:val="00BC7E32"/>
    <w:rsid w:val="00BD0A25"/>
    <w:rsid w:val="00BD1746"/>
    <w:rsid w:val="00BD202B"/>
    <w:rsid w:val="00BD2725"/>
    <w:rsid w:val="00BD295A"/>
    <w:rsid w:val="00BD338F"/>
    <w:rsid w:val="00BD3BE0"/>
    <w:rsid w:val="00BD3E0D"/>
    <w:rsid w:val="00BD412B"/>
    <w:rsid w:val="00BD46D2"/>
    <w:rsid w:val="00BD46DD"/>
    <w:rsid w:val="00BD493A"/>
    <w:rsid w:val="00BD4ACA"/>
    <w:rsid w:val="00BD60F7"/>
    <w:rsid w:val="00BD69FE"/>
    <w:rsid w:val="00BD7336"/>
    <w:rsid w:val="00BD77AA"/>
    <w:rsid w:val="00BD7C5B"/>
    <w:rsid w:val="00BD7E16"/>
    <w:rsid w:val="00BE0141"/>
    <w:rsid w:val="00BE07E7"/>
    <w:rsid w:val="00BE1014"/>
    <w:rsid w:val="00BE1164"/>
    <w:rsid w:val="00BE13A3"/>
    <w:rsid w:val="00BE1E96"/>
    <w:rsid w:val="00BE1FD8"/>
    <w:rsid w:val="00BE26AF"/>
    <w:rsid w:val="00BE26F6"/>
    <w:rsid w:val="00BE2A4E"/>
    <w:rsid w:val="00BE32D2"/>
    <w:rsid w:val="00BE3891"/>
    <w:rsid w:val="00BE3911"/>
    <w:rsid w:val="00BE3A57"/>
    <w:rsid w:val="00BE4A3D"/>
    <w:rsid w:val="00BE6B3A"/>
    <w:rsid w:val="00BE6C03"/>
    <w:rsid w:val="00BE77F1"/>
    <w:rsid w:val="00BF0E1B"/>
    <w:rsid w:val="00BF1043"/>
    <w:rsid w:val="00BF18DD"/>
    <w:rsid w:val="00BF26F8"/>
    <w:rsid w:val="00BF295C"/>
    <w:rsid w:val="00BF325B"/>
    <w:rsid w:val="00BF3863"/>
    <w:rsid w:val="00BF3DA3"/>
    <w:rsid w:val="00BF3DE3"/>
    <w:rsid w:val="00BF401F"/>
    <w:rsid w:val="00BF41D1"/>
    <w:rsid w:val="00BF4E2C"/>
    <w:rsid w:val="00BF4EC0"/>
    <w:rsid w:val="00BF5DBE"/>
    <w:rsid w:val="00BF5E5D"/>
    <w:rsid w:val="00BF645E"/>
    <w:rsid w:val="00BF6701"/>
    <w:rsid w:val="00BF705D"/>
    <w:rsid w:val="00BF70E0"/>
    <w:rsid w:val="00BF7155"/>
    <w:rsid w:val="00BF7647"/>
    <w:rsid w:val="00C00559"/>
    <w:rsid w:val="00C015CF"/>
    <w:rsid w:val="00C01621"/>
    <w:rsid w:val="00C016F5"/>
    <w:rsid w:val="00C01A8E"/>
    <w:rsid w:val="00C023D2"/>
    <w:rsid w:val="00C0297C"/>
    <w:rsid w:val="00C02A3F"/>
    <w:rsid w:val="00C02D14"/>
    <w:rsid w:val="00C038CA"/>
    <w:rsid w:val="00C0395B"/>
    <w:rsid w:val="00C0425B"/>
    <w:rsid w:val="00C047D1"/>
    <w:rsid w:val="00C04905"/>
    <w:rsid w:val="00C04B05"/>
    <w:rsid w:val="00C052E4"/>
    <w:rsid w:val="00C05A6C"/>
    <w:rsid w:val="00C05C79"/>
    <w:rsid w:val="00C06206"/>
    <w:rsid w:val="00C063D0"/>
    <w:rsid w:val="00C06F4F"/>
    <w:rsid w:val="00C071ED"/>
    <w:rsid w:val="00C07982"/>
    <w:rsid w:val="00C102F2"/>
    <w:rsid w:val="00C1034F"/>
    <w:rsid w:val="00C1046F"/>
    <w:rsid w:val="00C10E4A"/>
    <w:rsid w:val="00C1107B"/>
    <w:rsid w:val="00C11534"/>
    <w:rsid w:val="00C1190F"/>
    <w:rsid w:val="00C1245E"/>
    <w:rsid w:val="00C135E7"/>
    <w:rsid w:val="00C13747"/>
    <w:rsid w:val="00C13855"/>
    <w:rsid w:val="00C13A36"/>
    <w:rsid w:val="00C142EA"/>
    <w:rsid w:val="00C143BA"/>
    <w:rsid w:val="00C144E4"/>
    <w:rsid w:val="00C14643"/>
    <w:rsid w:val="00C14734"/>
    <w:rsid w:val="00C14813"/>
    <w:rsid w:val="00C14928"/>
    <w:rsid w:val="00C14E58"/>
    <w:rsid w:val="00C158A2"/>
    <w:rsid w:val="00C159A4"/>
    <w:rsid w:val="00C15C64"/>
    <w:rsid w:val="00C16178"/>
    <w:rsid w:val="00C1637D"/>
    <w:rsid w:val="00C16CC4"/>
    <w:rsid w:val="00C17836"/>
    <w:rsid w:val="00C203B1"/>
    <w:rsid w:val="00C205C0"/>
    <w:rsid w:val="00C20A24"/>
    <w:rsid w:val="00C20AE0"/>
    <w:rsid w:val="00C21098"/>
    <w:rsid w:val="00C210B9"/>
    <w:rsid w:val="00C213BA"/>
    <w:rsid w:val="00C2207F"/>
    <w:rsid w:val="00C22829"/>
    <w:rsid w:val="00C23601"/>
    <w:rsid w:val="00C2368D"/>
    <w:rsid w:val="00C23A55"/>
    <w:rsid w:val="00C23BD4"/>
    <w:rsid w:val="00C249DF"/>
    <w:rsid w:val="00C24BEE"/>
    <w:rsid w:val="00C24D45"/>
    <w:rsid w:val="00C25420"/>
    <w:rsid w:val="00C25EDF"/>
    <w:rsid w:val="00C272F4"/>
    <w:rsid w:val="00C274A8"/>
    <w:rsid w:val="00C30648"/>
    <w:rsid w:val="00C30B3E"/>
    <w:rsid w:val="00C30DD8"/>
    <w:rsid w:val="00C31336"/>
    <w:rsid w:val="00C31869"/>
    <w:rsid w:val="00C31CFF"/>
    <w:rsid w:val="00C3233D"/>
    <w:rsid w:val="00C323C8"/>
    <w:rsid w:val="00C33836"/>
    <w:rsid w:val="00C34987"/>
    <w:rsid w:val="00C35944"/>
    <w:rsid w:val="00C35A4B"/>
    <w:rsid w:val="00C35CB9"/>
    <w:rsid w:val="00C360FF"/>
    <w:rsid w:val="00C36438"/>
    <w:rsid w:val="00C36836"/>
    <w:rsid w:val="00C369C7"/>
    <w:rsid w:val="00C3753D"/>
    <w:rsid w:val="00C378DC"/>
    <w:rsid w:val="00C3795B"/>
    <w:rsid w:val="00C37F1F"/>
    <w:rsid w:val="00C400C5"/>
    <w:rsid w:val="00C40C18"/>
    <w:rsid w:val="00C41251"/>
    <w:rsid w:val="00C41944"/>
    <w:rsid w:val="00C41B0C"/>
    <w:rsid w:val="00C41B86"/>
    <w:rsid w:val="00C4260B"/>
    <w:rsid w:val="00C4268C"/>
    <w:rsid w:val="00C43405"/>
    <w:rsid w:val="00C450C6"/>
    <w:rsid w:val="00C455A2"/>
    <w:rsid w:val="00C455B9"/>
    <w:rsid w:val="00C455C8"/>
    <w:rsid w:val="00C45F3C"/>
    <w:rsid w:val="00C4633E"/>
    <w:rsid w:val="00C46E44"/>
    <w:rsid w:val="00C46F2A"/>
    <w:rsid w:val="00C46F3C"/>
    <w:rsid w:val="00C4740F"/>
    <w:rsid w:val="00C47565"/>
    <w:rsid w:val="00C47BB5"/>
    <w:rsid w:val="00C503E5"/>
    <w:rsid w:val="00C50560"/>
    <w:rsid w:val="00C508BE"/>
    <w:rsid w:val="00C50AD1"/>
    <w:rsid w:val="00C50BBF"/>
    <w:rsid w:val="00C51579"/>
    <w:rsid w:val="00C51B7A"/>
    <w:rsid w:val="00C52214"/>
    <w:rsid w:val="00C528D4"/>
    <w:rsid w:val="00C52C4C"/>
    <w:rsid w:val="00C53870"/>
    <w:rsid w:val="00C5391D"/>
    <w:rsid w:val="00C53A89"/>
    <w:rsid w:val="00C545F4"/>
    <w:rsid w:val="00C54BAE"/>
    <w:rsid w:val="00C54E92"/>
    <w:rsid w:val="00C5527C"/>
    <w:rsid w:val="00C556BF"/>
    <w:rsid w:val="00C561D9"/>
    <w:rsid w:val="00C56959"/>
    <w:rsid w:val="00C57083"/>
    <w:rsid w:val="00C60436"/>
    <w:rsid w:val="00C60594"/>
    <w:rsid w:val="00C60A22"/>
    <w:rsid w:val="00C60A40"/>
    <w:rsid w:val="00C60D6C"/>
    <w:rsid w:val="00C612B0"/>
    <w:rsid w:val="00C627A8"/>
    <w:rsid w:val="00C62B97"/>
    <w:rsid w:val="00C62E44"/>
    <w:rsid w:val="00C62FD0"/>
    <w:rsid w:val="00C63D3F"/>
    <w:rsid w:val="00C642AD"/>
    <w:rsid w:val="00C642AE"/>
    <w:rsid w:val="00C646F5"/>
    <w:rsid w:val="00C6471D"/>
    <w:rsid w:val="00C65B32"/>
    <w:rsid w:val="00C6622B"/>
    <w:rsid w:val="00C66A5B"/>
    <w:rsid w:val="00C66B2B"/>
    <w:rsid w:val="00C66DB6"/>
    <w:rsid w:val="00C6727B"/>
    <w:rsid w:val="00C673EE"/>
    <w:rsid w:val="00C70382"/>
    <w:rsid w:val="00C70A96"/>
    <w:rsid w:val="00C70D08"/>
    <w:rsid w:val="00C70E0D"/>
    <w:rsid w:val="00C70E87"/>
    <w:rsid w:val="00C71068"/>
    <w:rsid w:val="00C713C6"/>
    <w:rsid w:val="00C714ED"/>
    <w:rsid w:val="00C72A7F"/>
    <w:rsid w:val="00C76ABD"/>
    <w:rsid w:val="00C7761C"/>
    <w:rsid w:val="00C77E28"/>
    <w:rsid w:val="00C80200"/>
    <w:rsid w:val="00C808C2"/>
    <w:rsid w:val="00C80BDB"/>
    <w:rsid w:val="00C80E41"/>
    <w:rsid w:val="00C81107"/>
    <w:rsid w:val="00C81CCA"/>
    <w:rsid w:val="00C827BD"/>
    <w:rsid w:val="00C828D7"/>
    <w:rsid w:val="00C828E9"/>
    <w:rsid w:val="00C82F18"/>
    <w:rsid w:val="00C831E7"/>
    <w:rsid w:val="00C8378C"/>
    <w:rsid w:val="00C83F91"/>
    <w:rsid w:val="00C84178"/>
    <w:rsid w:val="00C84444"/>
    <w:rsid w:val="00C84627"/>
    <w:rsid w:val="00C8495A"/>
    <w:rsid w:val="00C8506A"/>
    <w:rsid w:val="00C856A1"/>
    <w:rsid w:val="00C8574B"/>
    <w:rsid w:val="00C85B70"/>
    <w:rsid w:val="00C85FBF"/>
    <w:rsid w:val="00C87357"/>
    <w:rsid w:val="00C87440"/>
    <w:rsid w:val="00C90A7F"/>
    <w:rsid w:val="00C90FB5"/>
    <w:rsid w:val="00C91424"/>
    <w:rsid w:val="00C91848"/>
    <w:rsid w:val="00C920D0"/>
    <w:rsid w:val="00C9211B"/>
    <w:rsid w:val="00C92875"/>
    <w:rsid w:val="00C92D62"/>
    <w:rsid w:val="00C93367"/>
    <w:rsid w:val="00C933C6"/>
    <w:rsid w:val="00C93B68"/>
    <w:rsid w:val="00C93C02"/>
    <w:rsid w:val="00C93D2A"/>
    <w:rsid w:val="00C93E9B"/>
    <w:rsid w:val="00C944A3"/>
    <w:rsid w:val="00C94902"/>
    <w:rsid w:val="00C94F80"/>
    <w:rsid w:val="00C953B4"/>
    <w:rsid w:val="00C9545D"/>
    <w:rsid w:val="00C9548A"/>
    <w:rsid w:val="00C955D3"/>
    <w:rsid w:val="00C9667A"/>
    <w:rsid w:val="00C969DE"/>
    <w:rsid w:val="00CA000C"/>
    <w:rsid w:val="00CA0292"/>
    <w:rsid w:val="00CA0B98"/>
    <w:rsid w:val="00CA143E"/>
    <w:rsid w:val="00CA19D0"/>
    <w:rsid w:val="00CA1BE4"/>
    <w:rsid w:val="00CA26E8"/>
    <w:rsid w:val="00CA2DD9"/>
    <w:rsid w:val="00CA32CD"/>
    <w:rsid w:val="00CA3707"/>
    <w:rsid w:val="00CA372C"/>
    <w:rsid w:val="00CA437E"/>
    <w:rsid w:val="00CA49CE"/>
    <w:rsid w:val="00CA4DB3"/>
    <w:rsid w:val="00CA4DD4"/>
    <w:rsid w:val="00CA55A0"/>
    <w:rsid w:val="00CA59C8"/>
    <w:rsid w:val="00CA62A3"/>
    <w:rsid w:val="00CA64F8"/>
    <w:rsid w:val="00CA6A50"/>
    <w:rsid w:val="00CA6BD8"/>
    <w:rsid w:val="00CA6BE4"/>
    <w:rsid w:val="00CA7BDA"/>
    <w:rsid w:val="00CB09A5"/>
    <w:rsid w:val="00CB0D0F"/>
    <w:rsid w:val="00CB1153"/>
    <w:rsid w:val="00CB132E"/>
    <w:rsid w:val="00CB1470"/>
    <w:rsid w:val="00CB1687"/>
    <w:rsid w:val="00CB1693"/>
    <w:rsid w:val="00CB18A2"/>
    <w:rsid w:val="00CB24B3"/>
    <w:rsid w:val="00CB2CA7"/>
    <w:rsid w:val="00CB2D74"/>
    <w:rsid w:val="00CB2E07"/>
    <w:rsid w:val="00CB2FE3"/>
    <w:rsid w:val="00CB400B"/>
    <w:rsid w:val="00CB4108"/>
    <w:rsid w:val="00CB424A"/>
    <w:rsid w:val="00CB4F68"/>
    <w:rsid w:val="00CB5800"/>
    <w:rsid w:val="00CB5894"/>
    <w:rsid w:val="00CB58CA"/>
    <w:rsid w:val="00CB601E"/>
    <w:rsid w:val="00CB68D7"/>
    <w:rsid w:val="00CB6C68"/>
    <w:rsid w:val="00CC0248"/>
    <w:rsid w:val="00CC04D1"/>
    <w:rsid w:val="00CC16BB"/>
    <w:rsid w:val="00CC16EA"/>
    <w:rsid w:val="00CC16FC"/>
    <w:rsid w:val="00CC1EE1"/>
    <w:rsid w:val="00CC20A9"/>
    <w:rsid w:val="00CC26B7"/>
    <w:rsid w:val="00CC2CD9"/>
    <w:rsid w:val="00CC2E7C"/>
    <w:rsid w:val="00CC3263"/>
    <w:rsid w:val="00CC3611"/>
    <w:rsid w:val="00CC3747"/>
    <w:rsid w:val="00CC3993"/>
    <w:rsid w:val="00CC510A"/>
    <w:rsid w:val="00CC5A0E"/>
    <w:rsid w:val="00CC5E0C"/>
    <w:rsid w:val="00CC5E4A"/>
    <w:rsid w:val="00CC63F1"/>
    <w:rsid w:val="00CC6A16"/>
    <w:rsid w:val="00CC6BCB"/>
    <w:rsid w:val="00CC7019"/>
    <w:rsid w:val="00CC7214"/>
    <w:rsid w:val="00CC7243"/>
    <w:rsid w:val="00CC73DD"/>
    <w:rsid w:val="00CC7807"/>
    <w:rsid w:val="00CC794E"/>
    <w:rsid w:val="00CC7EDD"/>
    <w:rsid w:val="00CD05CD"/>
    <w:rsid w:val="00CD05EB"/>
    <w:rsid w:val="00CD1F40"/>
    <w:rsid w:val="00CD2763"/>
    <w:rsid w:val="00CD2EBC"/>
    <w:rsid w:val="00CD32AD"/>
    <w:rsid w:val="00CD39CC"/>
    <w:rsid w:val="00CD3D5C"/>
    <w:rsid w:val="00CD5327"/>
    <w:rsid w:val="00CD5FE6"/>
    <w:rsid w:val="00CD613D"/>
    <w:rsid w:val="00CD6D71"/>
    <w:rsid w:val="00CD749A"/>
    <w:rsid w:val="00CD790B"/>
    <w:rsid w:val="00CD79A6"/>
    <w:rsid w:val="00CD7EBC"/>
    <w:rsid w:val="00CE043B"/>
    <w:rsid w:val="00CE0790"/>
    <w:rsid w:val="00CE0A0B"/>
    <w:rsid w:val="00CE0B40"/>
    <w:rsid w:val="00CE0C64"/>
    <w:rsid w:val="00CE1233"/>
    <w:rsid w:val="00CE1516"/>
    <w:rsid w:val="00CE2133"/>
    <w:rsid w:val="00CE2C7C"/>
    <w:rsid w:val="00CE32A8"/>
    <w:rsid w:val="00CE3D16"/>
    <w:rsid w:val="00CE3DDF"/>
    <w:rsid w:val="00CE3F00"/>
    <w:rsid w:val="00CE3F52"/>
    <w:rsid w:val="00CE40EF"/>
    <w:rsid w:val="00CE42E4"/>
    <w:rsid w:val="00CE4C2E"/>
    <w:rsid w:val="00CE4E33"/>
    <w:rsid w:val="00CE54D4"/>
    <w:rsid w:val="00CE55DC"/>
    <w:rsid w:val="00CE607C"/>
    <w:rsid w:val="00CE60E8"/>
    <w:rsid w:val="00CE675E"/>
    <w:rsid w:val="00CE6C20"/>
    <w:rsid w:val="00CE73D9"/>
    <w:rsid w:val="00CE79B0"/>
    <w:rsid w:val="00CF0D56"/>
    <w:rsid w:val="00CF1DCD"/>
    <w:rsid w:val="00CF26FE"/>
    <w:rsid w:val="00CF2BD7"/>
    <w:rsid w:val="00CF3644"/>
    <w:rsid w:val="00CF36DD"/>
    <w:rsid w:val="00CF3FB2"/>
    <w:rsid w:val="00CF40E5"/>
    <w:rsid w:val="00CF4640"/>
    <w:rsid w:val="00CF4A98"/>
    <w:rsid w:val="00CF5083"/>
    <w:rsid w:val="00CF5114"/>
    <w:rsid w:val="00CF5B58"/>
    <w:rsid w:val="00CF5D4F"/>
    <w:rsid w:val="00CF661D"/>
    <w:rsid w:val="00CF707F"/>
    <w:rsid w:val="00CF7668"/>
    <w:rsid w:val="00CF778E"/>
    <w:rsid w:val="00CF7FB0"/>
    <w:rsid w:val="00CF7FB5"/>
    <w:rsid w:val="00D005EE"/>
    <w:rsid w:val="00D00CB5"/>
    <w:rsid w:val="00D027C0"/>
    <w:rsid w:val="00D029B2"/>
    <w:rsid w:val="00D032BB"/>
    <w:rsid w:val="00D03B76"/>
    <w:rsid w:val="00D03BD3"/>
    <w:rsid w:val="00D03C23"/>
    <w:rsid w:val="00D03E16"/>
    <w:rsid w:val="00D04238"/>
    <w:rsid w:val="00D04785"/>
    <w:rsid w:val="00D04F17"/>
    <w:rsid w:val="00D05096"/>
    <w:rsid w:val="00D0525E"/>
    <w:rsid w:val="00D05731"/>
    <w:rsid w:val="00D05B56"/>
    <w:rsid w:val="00D061DD"/>
    <w:rsid w:val="00D06347"/>
    <w:rsid w:val="00D07592"/>
    <w:rsid w:val="00D077DB"/>
    <w:rsid w:val="00D07C63"/>
    <w:rsid w:val="00D07D07"/>
    <w:rsid w:val="00D07E80"/>
    <w:rsid w:val="00D109BE"/>
    <w:rsid w:val="00D10BCD"/>
    <w:rsid w:val="00D117B0"/>
    <w:rsid w:val="00D11B62"/>
    <w:rsid w:val="00D12078"/>
    <w:rsid w:val="00D128D4"/>
    <w:rsid w:val="00D137C7"/>
    <w:rsid w:val="00D137E1"/>
    <w:rsid w:val="00D143D3"/>
    <w:rsid w:val="00D15446"/>
    <w:rsid w:val="00D161D7"/>
    <w:rsid w:val="00D16298"/>
    <w:rsid w:val="00D1785F"/>
    <w:rsid w:val="00D2040F"/>
    <w:rsid w:val="00D20532"/>
    <w:rsid w:val="00D20DDF"/>
    <w:rsid w:val="00D21136"/>
    <w:rsid w:val="00D213F4"/>
    <w:rsid w:val="00D21EEB"/>
    <w:rsid w:val="00D21F47"/>
    <w:rsid w:val="00D222BE"/>
    <w:rsid w:val="00D223F5"/>
    <w:rsid w:val="00D2247D"/>
    <w:rsid w:val="00D23096"/>
    <w:rsid w:val="00D230B0"/>
    <w:rsid w:val="00D2470A"/>
    <w:rsid w:val="00D252AB"/>
    <w:rsid w:val="00D25F9E"/>
    <w:rsid w:val="00D26A40"/>
    <w:rsid w:val="00D26A9C"/>
    <w:rsid w:val="00D26B14"/>
    <w:rsid w:val="00D26CF3"/>
    <w:rsid w:val="00D27077"/>
    <w:rsid w:val="00D2738D"/>
    <w:rsid w:val="00D2766A"/>
    <w:rsid w:val="00D27AE3"/>
    <w:rsid w:val="00D30350"/>
    <w:rsid w:val="00D30966"/>
    <w:rsid w:val="00D30A38"/>
    <w:rsid w:val="00D31A31"/>
    <w:rsid w:val="00D31BF7"/>
    <w:rsid w:val="00D31DD4"/>
    <w:rsid w:val="00D31DEB"/>
    <w:rsid w:val="00D320E1"/>
    <w:rsid w:val="00D331BF"/>
    <w:rsid w:val="00D3346B"/>
    <w:rsid w:val="00D33607"/>
    <w:rsid w:val="00D33BBA"/>
    <w:rsid w:val="00D344B8"/>
    <w:rsid w:val="00D34B61"/>
    <w:rsid w:val="00D3500F"/>
    <w:rsid w:val="00D351F5"/>
    <w:rsid w:val="00D354CC"/>
    <w:rsid w:val="00D35D4A"/>
    <w:rsid w:val="00D35E5C"/>
    <w:rsid w:val="00D40538"/>
    <w:rsid w:val="00D4076B"/>
    <w:rsid w:val="00D40910"/>
    <w:rsid w:val="00D41E1D"/>
    <w:rsid w:val="00D42A28"/>
    <w:rsid w:val="00D42CFB"/>
    <w:rsid w:val="00D435CE"/>
    <w:rsid w:val="00D43AB5"/>
    <w:rsid w:val="00D43E7F"/>
    <w:rsid w:val="00D43FC8"/>
    <w:rsid w:val="00D440C6"/>
    <w:rsid w:val="00D4441A"/>
    <w:rsid w:val="00D450A5"/>
    <w:rsid w:val="00D4522A"/>
    <w:rsid w:val="00D4642F"/>
    <w:rsid w:val="00D4646B"/>
    <w:rsid w:val="00D46870"/>
    <w:rsid w:val="00D46FF5"/>
    <w:rsid w:val="00D47019"/>
    <w:rsid w:val="00D47075"/>
    <w:rsid w:val="00D474DD"/>
    <w:rsid w:val="00D475FD"/>
    <w:rsid w:val="00D50338"/>
    <w:rsid w:val="00D50723"/>
    <w:rsid w:val="00D510A6"/>
    <w:rsid w:val="00D51E48"/>
    <w:rsid w:val="00D51ED5"/>
    <w:rsid w:val="00D522E7"/>
    <w:rsid w:val="00D52976"/>
    <w:rsid w:val="00D53E90"/>
    <w:rsid w:val="00D53E9B"/>
    <w:rsid w:val="00D54712"/>
    <w:rsid w:val="00D54893"/>
    <w:rsid w:val="00D54D5C"/>
    <w:rsid w:val="00D54F02"/>
    <w:rsid w:val="00D553CC"/>
    <w:rsid w:val="00D55467"/>
    <w:rsid w:val="00D5558E"/>
    <w:rsid w:val="00D55977"/>
    <w:rsid w:val="00D55B31"/>
    <w:rsid w:val="00D56009"/>
    <w:rsid w:val="00D573EF"/>
    <w:rsid w:val="00D57997"/>
    <w:rsid w:val="00D57BC0"/>
    <w:rsid w:val="00D57DAA"/>
    <w:rsid w:val="00D60EED"/>
    <w:rsid w:val="00D61123"/>
    <w:rsid w:val="00D611B3"/>
    <w:rsid w:val="00D6138C"/>
    <w:rsid w:val="00D62389"/>
    <w:rsid w:val="00D63B74"/>
    <w:rsid w:val="00D640A2"/>
    <w:rsid w:val="00D64950"/>
    <w:rsid w:val="00D64C84"/>
    <w:rsid w:val="00D64F15"/>
    <w:rsid w:val="00D64F73"/>
    <w:rsid w:val="00D65514"/>
    <w:rsid w:val="00D6590F"/>
    <w:rsid w:val="00D6594D"/>
    <w:rsid w:val="00D65C36"/>
    <w:rsid w:val="00D661CA"/>
    <w:rsid w:val="00D662BC"/>
    <w:rsid w:val="00D6656B"/>
    <w:rsid w:val="00D66FD5"/>
    <w:rsid w:val="00D67081"/>
    <w:rsid w:val="00D673C0"/>
    <w:rsid w:val="00D67927"/>
    <w:rsid w:val="00D70263"/>
    <w:rsid w:val="00D71EED"/>
    <w:rsid w:val="00D7204D"/>
    <w:rsid w:val="00D72837"/>
    <w:rsid w:val="00D72847"/>
    <w:rsid w:val="00D7286F"/>
    <w:rsid w:val="00D729DE"/>
    <w:rsid w:val="00D72C13"/>
    <w:rsid w:val="00D72DED"/>
    <w:rsid w:val="00D72E1A"/>
    <w:rsid w:val="00D749C0"/>
    <w:rsid w:val="00D74D00"/>
    <w:rsid w:val="00D74DF9"/>
    <w:rsid w:val="00D7545C"/>
    <w:rsid w:val="00D755AE"/>
    <w:rsid w:val="00D75AD3"/>
    <w:rsid w:val="00D76E66"/>
    <w:rsid w:val="00D7792E"/>
    <w:rsid w:val="00D801B9"/>
    <w:rsid w:val="00D804E4"/>
    <w:rsid w:val="00D8050E"/>
    <w:rsid w:val="00D805F0"/>
    <w:rsid w:val="00D80DB8"/>
    <w:rsid w:val="00D82674"/>
    <w:rsid w:val="00D830D5"/>
    <w:rsid w:val="00D83109"/>
    <w:rsid w:val="00D8378F"/>
    <w:rsid w:val="00D83A34"/>
    <w:rsid w:val="00D85196"/>
    <w:rsid w:val="00D8559E"/>
    <w:rsid w:val="00D85712"/>
    <w:rsid w:val="00D85D4A"/>
    <w:rsid w:val="00D8646D"/>
    <w:rsid w:val="00D866A0"/>
    <w:rsid w:val="00D8690F"/>
    <w:rsid w:val="00D86E4F"/>
    <w:rsid w:val="00D87905"/>
    <w:rsid w:val="00D87A4F"/>
    <w:rsid w:val="00D87CD8"/>
    <w:rsid w:val="00D90927"/>
    <w:rsid w:val="00D92545"/>
    <w:rsid w:val="00D92B3D"/>
    <w:rsid w:val="00D92B42"/>
    <w:rsid w:val="00D92F24"/>
    <w:rsid w:val="00D93078"/>
    <w:rsid w:val="00D935C6"/>
    <w:rsid w:val="00D936CF"/>
    <w:rsid w:val="00D93852"/>
    <w:rsid w:val="00D9397C"/>
    <w:rsid w:val="00D93BF2"/>
    <w:rsid w:val="00D93E88"/>
    <w:rsid w:val="00D93EC6"/>
    <w:rsid w:val="00D93FFD"/>
    <w:rsid w:val="00D948A7"/>
    <w:rsid w:val="00D949AE"/>
    <w:rsid w:val="00D953AF"/>
    <w:rsid w:val="00D957E0"/>
    <w:rsid w:val="00D967DD"/>
    <w:rsid w:val="00D96F45"/>
    <w:rsid w:val="00D971C9"/>
    <w:rsid w:val="00D97371"/>
    <w:rsid w:val="00D97BD8"/>
    <w:rsid w:val="00D97FCA"/>
    <w:rsid w:val="00DA0AC4"/>
    <w:rsid w:val="00DA177F"/>
    <w:rsid w:val="00DA1BE3"/>
    <w:rsid w:val="00DA1CA8"/>
    <w:rsid w:val="00DA235C"/>
    <w:rsid w:val="00DA273A"/>
    <w:rsid w:val="00DA2C18"/>
    <w:rsid w:val="00DA4657"/>
    <w:rsid w:val="00DA48A2"/>
    <w:rsid w:val="00DA4C19"/>
    <w:rsid w:val="00DA51F0"/>
    <w:rsid w:val="00DA5523"/>
    <w:rsid w:val="00DA6904"/>
    <w:rsid w:val="00DA77D8"/>
    <w:rsid w:val="00DA7C8C"/>
    <w:rsid w:val="00DB0728"/>
    <w:rsid w:val="00DB0999"/>
    <w:rsid w:val="00DB0D16"/>
    <w:rsid w:val="00DB1359"/>
    <w:rsid w:val="00DB2282"/>
    <w:rsid w:val="00DB2381"/>
    <w:rsid w:val="00DB23D8"/>
    <w:rsid w:val="00DB2B76"/>
    <w:rsid w:val="00DB33A8"/>
    <w:rsid w:val="00DB355A"/>
    <w:rsid w:val="00DB405A"/>
    <w:rsid w:val="00DB490E"/>
    <w:rsid w:val="00DB5425"/>
    <w:rsid w:val="00DB5649"/>
    <w:rsid w:val="00DB6C23"/>
    <w:rsid w:val="00DB70F0"/>
    <w:rsid w:val="00DB7539"/>
    <w:rsid w:val="00DC0D48"/>
    <w:rsid w:val="00DC1837"/>
    <w:rsid w:val="00DC1F9D"/>
    <w:rsid w:val="00DC2691"/>
    <w:rsid w:val="00DC2BB7"/>
    <w:rsid w:val="00DC327F"/>
    <w:rsid w:val="00DC4273"/>
    <w:rsid w:val="00DC446F"/>
    <w:rsid w:val="00DC44DC"/>
    <w:rsid w:val="00DC49A5"/>
    <w:rsid w:val="00DC4EC1"/>
    <w:rsid w:val="00DC5738"/>
    <w:rsid w:val="00DC57DD"/>
    <w:rsid w:val="00DC5B60"/>
    <w:rsid w:val="00DC618C"/>
    <w:rsid w:val="00DC6FCC"/>
    <w:rsid w:val="00DC74E7"/>
    <w:rsid w:val="00DC75C4"/>
    <w:rsid w:val="00DD0423"/>
    <w:rsid w:val="00DD0FC1"/>
    <w:rsid w:val="00DD15C0"/>
    <w:rsid w:val="00DD2198"/>
    <w:rsid w:val="00DD3280"/>
    <w:rsid w:val="00DD38EC"/>
    <w:rsid w:val="00DD3CF4"/>
    <w:rsid w:val="00DD3DDA"/>
    <w:rsid w:val="00DD4765"/>
    <w:rsid w:val="00DD500D"/>
    <w:rsid w:val="00DD519D"/>
    <w:rsid w:val="00DD527A"/>
    <w:rsid w:val="00DD56F9"/>
    <w:rsid w:val="00DD59C2"/>
    <w:rsid w:val="00DD5A4B"/>
    <w:rsid w:val="00DD7105"/>
    <w:rsid w:val="00DD7B58"/>
    <w:rsid w:val="00DD7BE6"/>
    <w:rsid w:val="00DE0623"/>
    <w:rsid w:val="00DE085F"/>
    <w:rsid w:val="00DE0C98"/>
    <w:rsid w:val="00DE0E78"/>
    <w:rsid w:val="00DE16DD"/>
    <w:rsid w:val="00DE2478"/>
    <w:rsid w:val="00DE261A"/>
    <w:rsid w:val="00DE2669"/>
    <w:rsid w:val="00DE270E"/>
    <w:rsid w:val="00DE29A0"/>
    <w:rsid w:val="00DE2D01"/>
    <w:rsid w:val="00DE2F18"/>
    <w:rsid w:val="00DE33AD"/>
    <w:rsid w:val="00DE34F8"/>
    <w:rsid w:val="00DE393E"/>
    <w:rsid w:val="00DE42B4"/>
    <w:rsid w:val="00DE4E2D"/>
    <w:rsid w:val="00DE4E3D"/>
    <w:rsid w:val="00DE4E76"/>
    <w:rsid w:val="00DE51D0"/>
    <w:rsid w:val="00DE6319"/>
    <w:rsid w:val="00DE6F78"/>
    <w:rsid w:val="00DE724D"/>
    <w:rsid w:val="00DE73BA"/>
    <w:rsid w:val="00DE7498"/>
    <w:rsid w:val="00DE7A09"/>
    <w:rsid w:val="00DE7B5E"/>
    <w:rsid w:val="00DF0489"/>
    <w:rsid w:val="00DF08AC"/>
    <w:rsid w:val="00DF1678"/>
    <w:rsid w:val="00DF1BED"/>
    <w:rsid w:val="00DF20A0"/>
    <w:rsid w:val="00DF2541"/>
    <w:rsid w:val="00DF2A1B"/>
    <w:rsid w:val="00DF4874"/>
    <w:rsid w:val="00DF4BDA"/>
    <w:rsid w:val="00DF4D96"/>
    <w:rsid w:val="00DF4EDC"/>
    <w:rsid w:val="00DF5935"/>
    <w:rsid w:val="00DF5E34"/>
    <w:rsid w:val="00DF5EB9"/>
    <w:rsid w:val="00DF60A9"/>
    <w:rsid w:val="00DF6324"/>
    <w:rsid w:val="00DF6453"/>
    <w:rsid w:val="00DF6A0E"/>
    <w:rsid w:val="00DF7E26"/>
    <w:rsid w:val="00E00465"/>
    <w:rsid w:val="00E008D0"/>
    <w:rsid w:val="00E00F74"/>
    <w:rsid w:val="00E011D6"/>
    <w:rsid w:val="00E0127F"/>
    <w:rsid w:val="00E01340"/>
    <w:rsid w:val="00E01513"/>
    <w:rsid w:val="00E01A3E"/>
    <w:rsid w:val="00E01CC3"/>
    <w:rsid w:val="00E01E32"/>
    <w:rsid w:val="00E0217F"/>
    <w:rsid w:val="00E025F7"/>
    <w:rsid w:val="00E039A4"/>
    <w:rsid w:val="00E03B4B"/>
    <w:rsid w:val="00E03CCC"/>
    <w:rsid w:val="00E042C2"/>
    <w:rsid w:val="00E045A8"/>
    <w:rsid w:val="00E04E9A"/>
    <w:rsid w:val="00E05A4F"/>
    <w:rsid w:val="00E05C7C"/>
    <w:rsid w:val="00E0608A"/>
    <w:rsid w:val="00E064F5"/>
    <w:rsid w:val="00E065CE"/>
    <w:rsid w:val="00E0660D"/>
    <w:rsid w:val="00E06B80"/>
    <w:rsid w:val="00E07C5F"/>
    <w:rsid w:val="00E10222"/>
    <w:rsid w:val="00E10EB7"/>
    <w:rsid w:val="00E1113D"/>
    <w:rsid w:val="00E11425"/>
    <w:rsid w:val="00E116F2"/>
    <w:rsid w:val="00E11974"/>
    <w:rsid w:val="00E129F5"/>
    <w:rsid w:val="00E12FBE"/>
    <w:rsid w:val="00E130E2"/>
    <w:rsid w:val="00E131D7"/>
    <w:rsid w:val="00E137C3"/>
    <w:rsid w:val="00E13C30"/>
    <w:rsid w:val="00E13F06"/>
    <w:rsid w:val="00E13F9F"/>
    <w:rsid w:val="00E141BA"/>
    <w:rsid w:val="00E148C4"/>
    <w:rsid w:val="00E14A5C"/>
    <w:rsid w:val="00E14AB4"/>
    <w:rsid w:val="00E14E55"/>
    <w:rsid w:val="00E15428"/>
    <w:rsid w:val="00E15C3F"/>
    <w:rsid w:val="00E1677F"/>
    <w:rsid w:val="00E167F6"/>
    <w:rsid w:val="00E16BB9"/>
    <w:rsid w:val="00E16E47"/>
    <w:rsid w:val="00E17B98"/>
    <w:rsid w:val="00E17E5D"/>
    <w:rsid w:val="00E20998"/>
    <w:rsid w:val="00E21A24"/>
    <w:rsid w:val="00E230E4"/>
    <w:rsid w:val="00E2398E"/>
    <w:rsid w:val="00E24377"/>
    <w:rsid w:val="00E2451F"/>
    <w:rsid w:val="00E24FC2"/>
    <w:rsid w:val="00E253EB"/>
    <w:rsid w:val="00E260D5"/>
    <w:rsid w:val="00E26C3B"/>
    <w:rsid w:val="00E26E85"/>
    <w:rsid w:val="00E27AC5"/>
    <w:rsid w:val="00E27EB3"/>
    <w:rsid w:val="00E30007"/>
    <w:rsid w:val="00E30306"/>
    <w:rsid w:val="00E31E2D"/>
    <w:rsid w:val="00E326D2"/>
    <w:rsid w:val="00E32A5D"/>
    <w:rsid w:val="00E32B9F"/>
    <w:rsid w:val="00E32CEE"/>
    <w:rsid w:val="00E33392"/>
    <w:rsid w:val="00E33852"/>
    <w:rsid w:val="00E33D79"/>
    <w:rsid w:val="00E340C1"/>
    <w:rsid w:val="00E345E6"/>
    <w:rsid w:val="00E34C38"/>
    <w:rsid w:val="00E35C10"/>
    <w:rsid w:val="00E36483"/>
    <w:rsid w:val="00E37028"/>
    <w:rsid w:val="00E374F8"/>
    <w:rsid w:val="00E377B3"/>
    <w:rsid w:val="00E37EB4"/>
    <w:rsid w:val="00E40390"/>
    <w:rsid w:val="00E40972"/>
    <w:rsid w:val="00E417AD"/>
    <w:rsid w:val="00E42DA5"/>
    <w:rsid w:val="00E42E82"/>
    <w:rsid w:val="00E4306F"/>
    <w:rsid w:val="00E434B7"/>
    <w:rsid w:val="00E434C7"/>
    <w:rsid w:val="00E43730"/>
    <w:rsid w:val="00E43ACF"/>
    <w:rsid w:val="00E44D92"/>
    <w:rsid w:val="00E45968"/>
    <w:rsid w:val="00E45E4C"/>
    <w:rsid w:val="00E45F4F"/>
    <w:rsid w:val="00E45FF5"/>
    <w:rsid w:val="00E46097"/>
    <w:rsid w:val="00E46605"/>
    <w:rsid w:val="00E4673D"/>
    <w:rsid w:val="00E46FDF"/>
    <w:rsid w:val="00E4700F"/>
    <w:rsid w:val="00E478EB"/>
    <w:rsid w:val="00E47EBF"/>
    <w:rsid w:val="00E47FE7"/>
    <w:rsid w:val="00E50A9B"/>
    <w:rsid w:val="00E50AC4"/>
    <w:rsid w:val="00E51D17"/>
    <w:rsid w:val="00E52060"/>
    <w:rsid w:val="00E522E0"/>
    <w:rsid w:val="00E523FD"/>
    <w:rsid w:val="00E52A56"/>
    <w:rsid w:val="00E52E56"/>
    <w:rsid w:val="00E539CA"/>
    <w:rsid w:val="00E53AFD"/>
    <w:rsid w:val="00E53F05"/>
    <w:rsid w:val="00E5449A"/>
    <w:rsid w:val="00E54CC3"/>
    <w:rsid w:val="00E55DA1"/>
    <w:rsid w:val="00E5613A"/>
    <w:rsid w:val="00E5613C"/>
    <w:rsid w:val="00E56419"/>
    <w:rsid w:val="00E6040D"/>
    <w:rsid w:val="00E6054B"/>
    <w:rsid w:val="00E60749"/>
    <w:rsid w:val="00E60B5A"/>
    <w:rsid w:val="00E61219"/>
    <w:rsid w:val="00E612F9"/>
    <w:rsid w:val="00E61309"/>
    <w:rsid w:val="00E61BEA"/>
    <w:rsid w:val="00E61E73"/>
    <w:rsid w:val="00E62E95"/>
    <w:rsid w:val="00E6312F"/>
    <w:rsid w:val="00E63659"/>
    <w:rsid w:val="00E64AFE"/>
    <w:rsid w:val="00E652E0"/>
    <w:rsid w:val="00E65ECA"/>
    <w:rsid w:val="00E66010"/>
    <w:rsid w:val="00E663E3"/>
    <w:rsid w:val="00E66553"/>
    <w:rsid w:val="00E666B1"/>
    <w:rsid w:val="00E66891"/>
    <w:rsid w:val="00E66DA7"/>
    <w:rsid w:val="00E66E58"/>
    <w:rsid w:val="00E66FB6"/>
    <w:rsid w:val="00E67338"/>
    <w:rsid w:val="00E67CD4"/>
    <w:rsid w:val="00E67D68"/>
    <w:rsid w:val="00E702C0"/>
    <w:rsid w:val="00E70BB3"/>
    <w:rsid w:val="00E70BB4"/>
    <w:rsid w:val="00E70BDF"/>
    <w:rsid w:val="00E70EB4"/>
    <w:rsid w:val="00E70EB5"/>
    <w:rsid w:val="00E71DD7"/>
    <w:rsid w:val="00E726DB"/>
    <w:rsid w:val="00E72B4D"/>
    <w:rsid w:val="00E73243"/>
    <w:rsid w:val="00E739E9"/>
    <w:rsid w:val="00E73A95"/>
    <w:rsid w:val="00E742E6"/>
    <w:rsid w:val="00E74528"/>
    <w:rsid w:val="00E75303"/>
    <w:rsid w:val="00E757BB"/>
    <w:rsid w:val="00E763E6"/>
    <w:rsid w:val="00E77515"/>
    <w:rsid w:val="00E807AE"/>
    <w:rsid w:val="00E80B8C"/>
    <w:rsid w:val="00E80C96"/>
    <w:rsid w:val="00E80D42"/>
    <w:rsid w:val="00E819E1"/>
    <w:rsid w:val="00E81F53"/>
    <w:rsid w:val="00E820DF"/>
    <w:rsid w:val="00E820E5"/>
    <w:rsid w:val="00E8225E"/>
    <w:rsid w:val="00E82C35"/>
    <w:rsid w:val="00E833E1"/>
    <w:rsid w:val="00E8378E"/>
    <w:rsid w:val="00E838ED"/>
    <w:rsid w:val="00E83955"/>
    <w:rsid w:val="00E842CA"/>
    <w:rsid w:val="00E8486A"/>
    <w:rsid w:val="00E8511B"/>
    <w:rsid w:val="00E852AE"/>
    <w:rsid w:val="00E8558A"/>
    <w:rsid w:val="00E857EE"/>
    <w:rsid w:val="00E85FB8"/>
    <w:rsid w:val="00E863E6"/>
    <w:rsid w:val="00E866F6"/>
    <w:rsid w:val="00E86847"/>
    <w:rsid w:val="00E87429"/>
    <w:rsid w:val="00E878D0"/>
    <w:rsid w:val="00E8791D"/>
    <w:rsid w:val="00E87FE1"/>
    <w:rsid w:val="00E90307"/>
    <w:rsid w:val="00E9120F"/>
    <w:rsid w:val="00E9173E"/>
    <w:rsid w:val="00E918DC"/>
    <w:rsid w:val="00E91935"/>
    <w:rsid w:val="00E91FD2"/>
    <w:rsid w:val="00E92051"/>
    <w:rsid w:val="00E9213C"/>
    <w:rsid w:val="00E92193"/>
    <w:rsid w:val="00E921DB"/>
    <w:rsid w:val="00E92B6C"/>
    <w:rsid w:val="00E93194"/>
    <w:rsid w:val="00E93A40"/>
    <w:rsid w:val="00E93ABA"/>
    <w:rsid w:val="00E93B55"/>
    <w:rsid w:val="00E93B8C"/>
    <w:rsid w:val="00E950DE"/>
    <w:rsid w:val="00E95AC2"/>
    <w:rsid w:val="00E95CFB"/>
    <w:rsid w:val="00E95E3F"/>
    <w:rsid w:val="00E96388"/>
    <w:rsid w:val="00E96562"/>
    <w:rsid w:val="00EA01FC"/>
    <w:rsid w:val="00EA0230"/>
    <w:rsid w:val="00EA0324"/>
    <w:rsid w:val="00EA060B"/>
    <w:rsid w:val="00EA063D"/>
    <w:rsid w:val="00EA0FB3"/>
    <w:rsid w:val="00EA1AD3"/>
    <w:rsid w:val="00EA23FA"/>
    <w:rsid w:val="00EA2979"/>
    <w:rsid w:val="00EA335E"/>
    <w:rsid w:val="00EA36E3"/>
    <w:rsid w:val="00EA3C84"/>
    <w:rsid w:val="00EA47F6"/>
    <w:rsid w:val="00EA4A17"/>
    <w:rsid w:val="00EA5441"/>
    <w:rsid w:val="00EA58BC"/>
    <w:rsid w:val="00EA612A"/>
    <w:rsid w:val="00EA6B91"/>
    <w:rsid w:val="00EA6CD9"/>
    <w:rsid w:val="00EA6E89"/>
    <w:rsid w:val="00EA713A"/>
    <w:rsid w:val="00EA781D"/>
    <w:rsid w:val="00EA7A0C"/>
    <w:rsid w:val="00EA7BFD"/>
    <w:rsid w:val="00EB01F4"/>
    <w:rsid w:val="00EB0631"/>
    <w:rsid w:val="00EB066C"/>
    <w:rsid w:val="00EB15D6"/>
    <w:rsid w:val="00EB193F"/>
    <w:rsid w:val="00EB2A82"/>
    <w:rsid w:val="00EB2B77"/>
    <w:rsid w:val="00EB3179"/>
    <w:rsid w:val="00EB3578"/>
    <w:rsid w:val="00EB3CF7"/>
    <w:rsid w:val="00EB4483"/>
    <w:rsid w:val="00EB4B54"/>
    <w:rsid w:val="00EB5577"/>
    <w:rsid w:val="00EB58D4"/>
    <w:rsid w:val="00EB6205"/>
    <w:rsid w:val="00EB6225"/>
    <w:rsid w:val="00EB68BE"/>
    <w:rsid w:val="00EB6CD7"/>
    <w:rsid w:val="00EB7BFA"/>
    <w:rsid w:val="00EC04E9"/>
    <w:rsid w:val="00EC1049"/>
    <w:rsid w:val="00EC16CA"/>
    <w:rsid w:val="00EC1917"/>
    <w:rsid w:val="00EC1D0C"/>
    <w:rsid w:val="00EC29EA"/>
    <w:rsid w:val="00EC2B07"/>
    <w:rsid w:val="00EC2CD9"/>
    <w:rsid w:val="00EC2EB3"/>
    <w:rsid w:val="00EC3386"/>
    <w:rsid w:val="00EC3E05"/>
    <w:rsid w:val="00EC458B"/>
    <w:rsid w:val="00EC4B80"/>
    <w:rsid w:val="00EC501A"/>
    <w:rsid w:val="00EC50DD"/>
    <w:rsid w:val="00EC54F8"/>
    <w:rsid w:val="00EC578D"/>
    <w:rsid w:val="00EC591D"/>
    <w:rsid w:val="00EC691C"/>
    <w:rsid w:val="00EC6FDC"/>
    <w:rsid w:val="00EC6FF1"/>
    <w:rsid w:val="00EC725D"/>
    <w:rsid w:val="00ED0000"/>
    <w:rsid w:val="00ED0225"/>
    <w:rsid w:val="00ED02B6"/>
    <w:rsid w:val="00ED03AB"/>
    <w:rsid w:val="00ED0748"/>
    <w:rsid w:val="00ED0A23"/>
    <w:rsid w:val="00ED0A94"/>
    <w:rsid w:val="00ED0C21"/>
    <w:rsid w:val="00ED1B05"/>
    <w:rsid w:val="00ED1C7D"/>
    <w:rsid w:val="00ED30D8"/>
    <w:rsid w:val="00ED33C3"/>
    <w:rsid w:val="00ED3B8D"/>
    <w:rsid w:val="00ED3CDF"/>
    <w:rsid w:val="00ED42D6"/>
    <w:rsid w:val="00ED432D"/>
    <w:rsid w:val="00ED441A"/>
    <w:rsid w:val="00ED4AF7"/>
    <w:rsid w:val="00ED4B27"/>
    <w:rsid w:val="00ED4F04"/>
    <w:rsid w:val="00ED5105"/>
    <w:rsid w:val="00ED51B9"/>
    <w:rsid w:val="00ED58A2"/>
    <w:rsid w:val="00ED5A04"/>
    <w:rsid w:val="00ED5B97"/>
    <w:rsid w:val="00ED623A"/>
    <w:rsid w:val="00ED6311"/>
    <w:rsid w:val="00ED6FAA"/>
    <w:rsid w:val="00ED77AD"/>
    <w:rsid w:val="00ED79BD"/>
    <w:rsid w:val="00ED7A7C"/>
    <w:rsid w:val="00ED7EBE"/>
    <w:rsid w:val="00EE09B2"/>
    <w:rsid w:val="00EE12EB"/>
    <w:rsid w:val="00EE13FF"/>
    <w:rsid w:val="00EE1609"/>
    <w:rsid w:val="00EE1A2F"/>
    <w:rsid w:val="00EE1E28"/>
    <w:rsid w:val="00EE1EB0"/>
    <w:rsid w:val="00EE1EE6"/>
    <w:rsid w:val="00EE21FE"/>
    <w:rsid w:val="00EE387F"/>
    <w:rsid w:val="00EE51BA"/>
    <w:rsid w:val="00EE54BD"/>
    <w:rsid w:val="00EE5D7B"/>
    <w:rsid w:val="00EE640D"/>
    <w:rsid w:val="00EE6532"/>
    <w:rsid w:val="00EE67D3"/>
    <w:rsid w:val="00EE6987"/>
    <w:rsid w:val="00EE6FF4"/>
    <w:rsid w:val="00EE7E30"/>
    <w:rsid w:val="00EF02BA"/>
    <w:rsid w:val="00EF0599"/>
    <w:rsid w:val="00EF0CB4"/>
    <w:rsid w:val="00EF0CF6"/>
    <w:rsid w:val="00EF10E2"/>
    <w:rsid w:val="00EF3E94"/>
    <w:rsid w:val="00EF447C"/>
    <w:rsid w:val="00EF4653"/>
    <w:rsid w:val="00EF49D2"/>
    <w:rsid w:val="00EF4DA8"/>
    <w:rsid w:val="00EF5073"/>
    <w:rsid w:val="00EF59AC"/>
    <w:rsid w:val="00EF5DA4"/>
    <w:rsid w:val="00EF5E5F"/>
    <w:rsid w:val="00EF6D51"/>
    <w:rsid w:val="00EF779D"/>
    <w:rsid w:val="00EF7A4A"/>
    <w:rsid w:val="00F0001B"/>
    <w:rsid w:val="00F0020C"/>
    <w:rsid w:val="00F00938"/>
    <w:rsid w:val="00F009E9"/>
    <w:rsid w:val="00F0108A"/>
    <w:rsid w:val="00F03729"/>
    <w:rsid w:val="00F03B19"/>
    <w:rsid w:val="00F03B41"/>
    <w:rsid w:val="00F041E9"/>
    <w:rsid w:val="00F04246"/>
    <w:rsid w:val="00F04BEC"/>
    <w:rsid w:val="00F04BFE"/>
    <w:rsid w:val="00F04FE3"/>
    <w:rsid w:val="00F054EB"/>
    <w:rsid w:val="00F05770"/>
    <w:rsid w:val="00F0611A"/>
    <w:rsid w:val="00F06671"/>
    <w:rsid w:val="00F06C34"/>
    <w:rsid w:val="00F07783"/>
    <w:rsid w:val="00F103AF"/>
    <w:rsid w:val="00F10DB8"/>
    <w:rsid w:val="00F113B9"/>
    <w:rsid w:val="00F11427"/>
    <w:rsid w:val="00F119FE"/>
    <w:rsid w:val="00F13119"/>
    <w:rsid w:val="00F1350C"/>
    <w:rsid w:val="00F13D0A"/>
    <w:rsid w:val="00F13E19"/>
    <w:rsid w:val="00F142F3"/>
    <w:rsid w:val="00F1521C"/>
    <w:rsid w:val="00F15319"/>
    <w:rsid w:val="00F15418"/>
    <w:rsid w:val="00F15495"/>
    <w:rsid w:val="00F1601E"/>
    <w:rsid w:val="00F16056"/>
    <w:rsid w:val="00F16540"/>
    <w:rsid w:val="00F16806"/>
    <w:rsid w:val="00F171B2"/>
    <w:rsid w:val="00F174E9"/>
    <w:rsid w:val="00F176E2"/>
    <w:rsid w:val="00F17D16"/>
    <w:rsid w:val="00F17DED"/>
    <w:rsid w:val="00F20C86"/>
    <w:rsid w:val="00F21CC2"/>
    <w:rsid w:val="00F234FC"/>
    <w:rsid w:val="00F24396"/>
    <w:rsid w:val="00F252EC"/>
    <w:rsid w:val="00F259BF"/>
    <w:rsid w:val="00F25BDA"/>
    <w:rsid w:val="00F2609F"/>
    <w:rsid w:val="00F262C5"/>
    <w:rsid w:val="00F266CD"/>
    <w:rsid w:val="00F26953"/>
    <w:rsid w:val="00F26E5D"/>
    <w:rsid w:val="00F27082"/>
    <w:rsid w:val="00F27B5F"/>
    <w:rsid w:val="00F27F6D"/>
    <w:rsid w:val="00F300F8"/>
    <w:rsid w:val="00F30820"/>
    <w:rsid w:val="00F30BCC"/>
    <w:rsid w:val="00F30BE2"/>
    <w:rsid w:val="00F31DE0"/>
    <w:rsid w:val="00F326DC"/>
    <w:rsid w:val="00F32C03"/>
    <w:rsid w:val="00F33037"/>
    <w:rsid w:val="00F33502"/>
    <w:rsid w:val="00F33936"/>
    <w:rsid w:val="00F33A80"/>
    <w:rsid w:val="00F3447A"/>
    <w:rsid w:val="00F34E57"/>
    <w:rsid w:val="00F35151"/>
    <w:rsid w:val="00F361CE"/>
    <w:rsid w:val="00F3705C"/>
    <w:rsid w:val="00F37369"/>
    <w:rsid w:val="00F3746F"/>
    <w:rsid w:val="00F375DC"/>
    <w:rsid w:val="00F4002F"/>
    <w:rsid w:val="00F40467"/>
    <w:rsid w:val="00F40728"/>
    <w:rsid w:val="00F40C12"/>
    <w:rsid w:val="00F41173"/>
    <w:rsid w:val="00F412BC"/>
    <w:rsid w:val="00F4183C"/>
    <w:rsid w:val="00F41998"/>
    <w:rsid w:val="00F419FD"/>
    <w:rsid w:val="00F41A3C"/>
    <w:rsid w:val="00F41F2C"/>
    <w:rsid w:val="00F42DF7"/>
    <w:rsid w:val="00F4346B"/>
    <w:rsid w:val="00F43995"/>
    <w:rsid w:val="00F445BF"/>
    <w:rsid w:val="00F44863"/>
    <w:rsid w:val="00F4525E"/>
    <w:rsid w:val="00F454C9"/>
    <w:rsid w:val="00F457CB"/>
    <w:rsid w:val="00F45911"/>
    <w:rsid w:val="00F466D8"/>
    <w:rsid w:val="00F46A5D"/>
    <w:rsid w:val="00F476C5"/>
    <w:rsid w:val="00F47991"/>
    <w:rsid w:val="00F50550"/>
    <w:rsid w:val="00F50A80"/>
    <w:rsid w:val="00F50C55"/>
    <w:rsid w:val="00F51787"/>
    <w:rsid w:val="00F51F02"/>
    <w:rsid w:val="00F523EB"/>
    <w:rsid w:val="00F526E3"/>
    <w:rsid w:val="00F52A95"/>
    <w:rsid w:val="00F52B5B"/>
    <w:rsid w:val="00F52D24"/>
    <w:rsid w:val="00F55676"/>
    <w:rsid w:val="00F55AD3"/>
    <w:rsid w:val="00F55B4D"/>
    <w:rsid w:val="00F55F28"/>
    <w:rsid w:val="00F57DD3"/>
    <w:rsid w:val="00F60786"/>
    <w:rsid w:val="00F6114D"/>
    <w:rsid w:val="00F63082"/>
    <w:rsid w:val="00F635CB"/>
    <w:rsid w:val="00F6566D"/>
    <w:rsid w:val="00F65928"/>
    <w:rsid w:val="00F65E2F"/>
    <w:rsid w:val="00F668DE"/>
    <w:rsid w:val="00F66F45"/>
    <w:rsid w:val="00F70E1D"/>
    <w:rsid w:val="00F712FD"/>
    <w:rsid w:val="00F71320"/>
    <w:rsid w:val="00F71489"/>
    <w:rsid w:val="00F715DA"/>
    <w:rsid w:val="00F71783"/>
    <w:rsid w:val="00F71AAE"/>
    <w:rsid w:val="00F71EC4"/>
    <w:rsid w:val="00F7208F"/>
    <w:rsid w:val="00F720B7"/>
    <w:rsid w:val="00F72A33"/>
    <w:rsid w:val="00F7333B"/>
    <w:rsid w:val="00F73423"/>
    <w:rsid w:val="00F73AF1"/>
    <w:rsid w:val="00F73B08"/>
    <w:rsid w:val="00F73BA4"/>
    <w:rsid w:val="00F74D87"/>
    <w:rsid w:val="00F75583"/>
    <w:rsid w:val="00F75816"/>
    <w:rsid w:val="00F75D3F"/>
    <w:rsid w:val="00F762D0"/>
    <w:rsid w:val="00F77195"/>
    <w:rsid w:val="00F77F61"/>
    <w:rsid w:val="00F80064"/>
    <w:rsid w:val="00F807B8"/>
    <w:rsid w:val="00F8146E"/>
    <w:rsid w:val="00F817EB"/>
    <w:rsid w:val="00F831A5"/>
    <w:rsid w:val="00F833AF"/>
    <w:rsid w:val="00F839CC"/>
    <w:rsid w:val="00F83A8E"/>
    <w:rsid w:val="00F83EEB"/>
    <w:rsid w:val="00F83F22"/>
    <w:rsid w:val="00F84348"/>
    <w:rsid w:val="00F843D3"/>
    <w:rsid w:val="00F84554"/>
    <w:rsid w:val="00F848E3"/>
    <w:rsid w:val="00F84D3E"/>
    <w:rsid w:val="00F84DB6"/>
    <w:rsid w:val="00F855A3"/>
    <w:rsid w:val="00F85AD2"/>
    <w:rsid w:val="00F85D2A"/>
    <w:rsid w:val="00F86354"/>
    <w:rsid w:val="00F86DB2"/>
    <w:rsid w:val="00F874E4"/>
    <w:rsid w:val="00F87709"/>
    <w:rsid w:val="00F8770C"/>
    <w:rsid w:val="00F901E0"/>
    <w:rsid w:val="00F90529"/>
    <w:rsid w:val="00F909CB"/>
    <w:rsid w:val="00F90A67"/>
    <w:rsid w:val="00F90DA0"/>
    <w:rsid w:val="00F91FFA"/>
    <w:rsid w:val="00F924EA"/>
    <w:rsid w:val="00F927DB"/>
    <w:rsid w:val="00F92970"/>
    <w:rsid w:val="00F92FB5"/>
    <w:rsid w:val="00F942B4"/>
    <w:rsid w:val="00F949E9"/>
    <w:rsid w:val="00F94AC7"/>
    <w:rsid w:val="00F94CA7"/>
    <w:rsid w:val="00F94E7E"/>
    <w:rsid w:val="00F95724"/>
    <w:rsid w:val="00F96780"/>
    <w:rsid w:val="00F96F5D"/>
    <w:rsid w:val="00F973CD"/>
    <w:rsid w:val="00FA057A"/>
    <w:rsid w:val="00FA05BE"/>
    <w:rsid w:val="00FA07AA"/>
    <w:rsid w:val="00FA0CE8"/>
    <w:rsid w:val="00FA2143"/>
    <w:rsid w:val="00FA2591"/>
    <w:rsid w:val="00FA295D"/>
    <w:rsid w:val="00FA3179"/>
    <w:rsid w:val="00FA39CF"/>
    <w:rsid w:val="00FA62AD"/>
    <w:rsid w:val="00FA6688"/>
    <w:rsid w:val="00FA690E"/>
    <w:rsid w:val="00FA72B1"/>
    <w:rsid w:val="00FA7577"/>
    <w:rsid w:val="00FA75C8"/>
    <w:rsid w:val="00FB0B18"/>
    <w:rsid w:val="00FB0B40"/>
    <w:rsid w:val="00FB17AD"/>
    <w:rsid w:val="00FB1C58"/>
    <w:rsid w:val="00FB2211"/>
    <w:rsid w:val="00FB2430"/>
    <w:rsid w:val="00FB2682"/>
    <w:rsid w:val="00FB2FC5"/>
    <w:rsid w:val="00FB3014"/>
    <w:rsid w:val="00FB334D"/>
    <w:rsid w:val="00FB36F7"/>
    <w:rsid w:val="00FB40DA"/>
    <w:rsid w:val="00FB41D2"/>
    <w:rsid w:val="00FB43BA"/>
    <w:rsid w:val="00FB4420"/>
    <w:rsid w:val="00FB443C"/>
    <w:rsid w:val="00FB49B2"/>
    <w:rsid w:val="00FB5632"/>
    <w:rsid w:val="00FB66E8"/>
    <w:rsid w:val="00FC26EE"/>
    <w:rsid w:val="00FC2B37"/>
    <w:rsid w:val="00FC40D2"/>
    <w:rsid w:val="00FC4428"/>
    <w:rsid w:val="00FC446D"/>
    <w:rsid w:val="00FC4DAD"/>
    <w:rsid w:val="00FC53E0"/>
    <w:rsid w:val="00FC5D71"/>
    <w:rsid w:val="00FC5DA9"/>
    <w:rsid w:val="00FC5E33"/>
    <w:rsid w:val="00FC74EF"/>
    <w:rsid w:val="00FC77FB"/>
    <w:rsid w:val="00FC7DA4"/>
    <w:rsid w:val="00FD0220"/>
    <w:rsid w:val="00FD0F6C"/>
    <w:rsid w:val="00FD1626"/>
    <w:rsid w:val="00FD198F"/>
    <w:rsid w:val="00FD2074"/>
    <w:rsid w:val="00FD249E"/>
    <w:rsid w:val="00FD2544"/>
    <w:rsid w:val="00FD25DA"/>
    <w:rsid w:val="00FD2C2C"/>
    <w:rsid w:val="00FD2C94"/>
    <w:rsid w:val="00FD2D37"/>
    <w:rsid w:val="00FD4097"/>
    <w:rsid w:val="00FD42C9"/>
    <w:rsid w:val="00FD4361"/>
    <w:rsid w:val="00FD4602"/>
    <w:rsid w:val="00FD4A1B"/>
    <w:rsid w:val="00FD6543"/>
    <w:rsid w:val="00FD6D09"/>
    <w:rsid w:val="00FD703B"/>
    <w:rsid w:val="00FD73B0"/>
    <w:rsid w:val="00FD762F"/>
    <w:rsid w:val="00FD7C94"/>
    <w:rsid w:val="00FE0324"/>
    <w:rsid w:val="00FE0859"/>
    <w:rsid w:val="00FE0A89"/>
    <w:rsid w:val="00FE12F4"/>
    <w:rsid w:val="00FE2D3F"/>
    <w:rsid w:val="00FE36EA"/>
    <w:rsid w:val="00FE3B9F"/>
    <w:rsid w:val="00FE3C09"/>
    <w:rsid w:val="00FE3F19"/>
    <w:rsid w:val="00FE41CD"/>
    <w:rsid w:val="00FE4E7D"/>
    <w:rsid w:val="00FE5376"/>
    <w:rsid w:val="00FE588F"/>
    <w:rsid w:val="00FE58F5"/>
    <w:rsid w:val="00FE5BD7"/>
    <w:rsid w:val="00FE63A6"/>
    <w:rsid w:val="00FE6455"/>
    <w:rsid w:val="00FE6527"/>
    <w:rsid w:val="00FE6A60"/>
    <w:rsid w:val="00FE6D1C"/>
    <w:rsid w:val="00FE6F57"/>
    <w:rsid w:val="00FF0021"/>
    <w:rsid w:val="00FF0A31"/>
    <w:rsid w:val="00FF166E"/>
    <w:rsid w:val="00FF2FDD"/>
    <w:rsid w:val="00FF3067"/>
    <w:rsid w:val="00FF332E"/>
    <w:rsid w:val="00FF33ED"/>
    <w:rsid w:val="00FF47E8"/>
    <w:rsid w:val="00FF5354"/>
    <w:rsid w:val="00FF5F37"/>
    <w:rsid w:val="00FF6252"/>
    <w:rsid w:val="00FF6324"/>
    <w:rsid w:val="00FF638D"/>
    <w:rsid w:val="00FF7012"/>
    <w:rsid w:val="00FF73BD"/>
    <w:rsid w:val="00FF7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7DB416"/>
  <w14:defaultImageDpi w14:val="300"/>
  <w15:docId w15:val="{B34D3C23-91A1-40A0-B496-2C10ABC3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55"/>
    <w:pPr>
      <w:suppressAutoHyphens/>
    </w:pPr>
    <w:rPr>
      <w:rFonts w:ascii="Cambria" w:hAnsi="Cambria"/>
      <w:sz w:val="22"/>
      <w:szCs w:val="24"/>
      <w:lang w:eastAsia="ar-SA"/>
    </w:rPr>
  </w:style>
  <w:style w:type="paragraph" w:styleId="Heading1">
    <w:name w:val="heading 1"/>
    <w:basedOn w:val="Normal"/>
    <w:next w:val="Normal"/>
    <w:qFormat/>
    <w:rsid w:val="00A145A4"/>
    <w:pPr>
      <w:keepNext/>
      <w:spacing w:after="660"/>
      <w:jc w:val="center"/>
      <w:outlineLvl w:val="0"/>
    </w:pPr>
    <w:rPr>
      <w:rFonts w:ascii="Calibri" w:eastAsia="Cambria" w:hAnsi="Calibri" w:cs="Cambria"/>
      <w:b/>
      <w:bCs/>
      <w:kern w:val="32"/>
      <w:sz w:val="32"/>
      <w:szCs w:val="36"/>
    </w:rPr>
  </w:style>
  <w:style w:type="paragraph" w:styleId="Heading2">
    <w:name w:val="heading 2"/>
    <w:basedOn w:val="Normal"/>
    <w:next w:val="StandardText"/>
    <w:qFormat/>
    <w:rsid w:val="00A145A4"/>
    <w:pPr>
      <w:keepNext/>
      <w:spacing w:before="220" w:after="220"/>
      <w:outlineLvl w:val="1"/>
    </w:pPr>
    <w:rPr>
      <w:rFonts w:ascii="Calibri" w:eastAsia="Cambria" w:hAnsi="Calibri" w:cs="Cambria"/>
      <w:b/>
      <w:bCs/>
      <w:iCs/>
      <w:sz w:val="28"/>
      <w:szCs w:val="28"/>
      <w:lang w:eastAsia="zh-TW"/>
    </w:rPr>
  </w:style>
  <w:style w:type="paragraph" w:styleId="Heading3">
    <w:name w:val="heading 3"/>
    <w:basedOn w:val="Heading2"/>
    <w:next w:val="StandardText"/>
    <w:qFormat/>
    <w:rsid w:val="00014021"/>
    <w:pPr>
      <w:ind w:left="284"/>
      <w:outlineLvl w:val="2"/>
    </w:pPr>
    <w:rPr>
      <w:i/>
      <w:sz w:val="26"/>
      <w:szCs w:val="26"/>
    </w:rPr>
  </w:style>
  <w:style w:type="paragraph" w:styleId="Heading4">
    <w:name w:val="heading 4"/>
    <w:basedOn w:val="Normal"/>
    <w:next w:val="Normal"/>
    <w:link w:val="Heading4Char"/>
    <w:qFormat/>
    <w:rsid w:val="00304326"/>
    <w:pPr>
      <w:keepNext/>
      <w:ind w:left="567"/>
      <w:outlineLvl w:val="3"/>
    </w:pPr>
    <w:rPr>
      <w:rFonts w:ascii="Palatino Linotype" w:hAnsi="Palatino Linotype"/>
      <w:b/>
      <w:bCs/>
      <w:sz w:val="24"/>
      <w:lang w:val="x-none"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qFormat/>
    <w:rsid w:val="00FB43BA"/>
    <w:pPr>
      <w:spacing w:line="300" w:lineRule="auto"/>
      <w:ind w:firstLine="284"/>
      <w:jc w:val="both"/>
    </w:pPr>
    <w:rPr>
      <w:lang w:eastAsia="zh-TW"/>
    </w:rPr>
  </w:style>
  <w:style w:type="character" w:customStyle="1" w:styleId="Heading4Char">
    <w:name w:val="Heading 4 Char"/>
    <w:link w:val="Heading4"/>
    <w:rsid w:val="00304326"/>
    <w:rPr>
      <w:rFonts w:ascii="Palatino Linotype" w:hAnsi="Palatino Linotype"/>
      <w:b/>
      <w:bCs/>
      <w:sz w:val="24"/>
      <w:szCs w:val="24"/>
      <w:lang w:eastAsia="zh-TW"/>
    </w:rPr>
  </w:style>
  <w:style w:type="character" w:styleId="PageNumber">
    <w:name w:val="page number"/>
    <w:basedOn w:val="DefaultParagraphFont"/>
    <w:rsid w:val="000C55FF"/>
  </w:style>
  <w:style w:type="paragraph" w:customStyle="1" w:styleId="Abstract">
    <w:name w:val="Abstract"/>
    <w:basedOn w:val="Normal"/>
    <w:qFormat/>
    <w:rsid w:val="003B207E"/>
    <w:pPr>
      <w:ind w:left="567"/>
      <w:jc w:val="both"/>
    </w:pPr>
    <w:rPr>
      <w:sz w:val="21"/>
      <w:lang w:eastAsia="zh-TW"/>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rsid w:val="004E3D85"/>
    <w:pPr>
      <w:tabs>
        <w:tab w:val="center" w:pos="4536"/>
        <w:tab w:val="right" w:pos="9072"/>
      </w:tabs>
    </w:pPr>
    <w:rPr>
      <w:rFonts w:ascii="Calibri" w:hAnsi="Calibri"/>
      <w:sz w:val="20"/>
    </w:rPr>
  </w:style>
  <w:style w:type="paragraph" w:styleId="Header">
    <w:name w:val="header"/>
    <w:basedOn w:val="Normal"/>
    <w:rsid w:val="00173C70"/>
    <w:pPr>
      <w:jc w:val="right"/>
    </w:pPr>
    <w:rPr>
      <w:rFonts w:ascii="Calibri" w:hAnsi="Calibri"/>
      <w:smallCaps/>
      <w:sz w:val="20"/>
      <w:szCs w:val="20"/>
      <w:lang w:val="en-US" w:eastAsia="zh-TW"/>
    </w:rPr>
  </w:style>
  <w:style w:type="paragraph" w:styleId="NormalWeb">
    <w:name w:val="Normal (Web)"/>
    <w:basedOn w:val="Normal"/>
  </w:style>
  <w:style w:type="paragraph" w:styleId="FootnoteText">
    <w:name w:val="footnote text"/>
    <w:basedOn w:val="Normal"/>
    <w:link w:val="FootnoteTextChar"/>
    <w:rsid w:val="00E6040D"/>
    <w:pPr>
      <w:keepLines/>
    </w:pPr>
    <w:rPr>
      <w:sz w:val="20"/>
      <w:szCs w:val="20"/>
      <w:lang w:val="x-none"/>
    </w:rPr>
  </w:style>
  <w:style w:type="character" w:customStyle="1" w:styleId="FootnoteTextChar">
    <w:name w:val="Footnote Text Char"/>
    <w:link w:val="FootnoteText"/>
    <w:rsid w:val="00E6040D"/>
    <w:rPr>
      <w:rFonts w:ascii="Cambria" w:hAnsi="Cambria"/>
      <w:lang w:val="x-none" w:eastAsia="ar-SA"/>
    </w:rPr>
  </w:style>
  <w:style w:type="paragraph" w:customStyle="1" w:styleId="ParagraphQuotation">
    <w:name w:val="Paragraph Quotation"/>
    <w:basedOn w:val="Normal"/>
    <w:rsid w:val="000B38B9"/>
    <w:pPr>
      <w:ind w:left="567"/>
    </w:pPr>
    <w:rPr>
      <w:szCs w:val="20"/>
    </w:rPr>
  </w:style>
  <w:style w:type="paragraph" w:customStyle="1" w:styleId="In-textParagraphCitations">
    <w:name w:val="In-text Paragraph Citations"/>
    <w:basedOn w:val="Normal"/>
    <w:link w:val="In-textParagraphCitationsChar"/>
    <w:rsid w:val="00961EC5"/>
    <w:pPr>
      <w:ind w:left="567"/>
    </w:pPr>
    <w:rPr>
      <w:sz w:val="20"/>
      <w:szCs w:val="20"/>
      <w:lang w:val="x-none"/>
    </w:rPr>
  </w:style>
  <w:style w:type="character" w:customStyle="1" w:styleId="In-textParagraphCitationsChar">
    <w:name w:val="In-text Paragraph Citations Char"/>
    <w:link w:val="In-textParagraphCitations"/>
    <w:rsid w:val="00014021"/>
    <w:rPr>
      <w:rFonts w:ascii="Cambria" w:hAnsi="Cambria"/>
      <w:lang w:eastAsia="ar-SA"/>
    </w:rPr>
  </w:style>
  <w:style w:type="paragraph" w:styleId="BalloonText">
    <w:name w:val="Balloon Text"/>
    <w:basedOn w:val="Normal"/>
    <w:semiHidden/>
    <w:rsid w:val="007B6100"/>
    <w:rPr>
      <w:rFonts w:ascii="Tahoma" w:hAnsi="Tahoma" w:cs="Tahoma"/>
      <w:sz w:val="16"/>
      <w:szCs w:val="16"/>
    </w:rPr>
  </w:style>
  <w:style w:type="paragraph" w:styleId="Bibliography">
    <w:name w:val="Bibliography"/>
    <w:basedOn w:val="Normal"/>
    <w:rsid w:val="00152709"/>
    <w:pPr>
      <w:spacing w:after="120"/>
      <w:ind w:left="567" w:hanging="567"/>
    </w:pPr>
    <w:rPr>
      <w:sz w:val="20"/>
      <w:szCs w:val="20"/>
    </w:rPr>
  </w:style>
  <w:style w:type="character" w:styleId="CommentReference">
    <w:name w:val="annotation reference"/>
    <w:semiHidden/>
    <w:rsid w:val="0054265C"/>
    <w:rPr>
      <w:sz w:val="16"/>
      <w:szCs w:val="16"/>
    </w:rPr>
  </w:style>
  <w:style w:type="paragraph" w:styleId="CommentText">
    <w:name w:val="annotation text"/>
    <w:basedOn w:val="Normal"/>
    <w:semiHidden/>
    <w:rsid w:val="0054265C"/>
    <w:rPr>
      <w:sz w:val="20"/>
      <w:szCs w:val="20"/>
    </w:rPr>
  </w:style>
  <w:style w:type="paragraph" w:styleId="CommentSubject">
    <w:name w:val="annotation subject"/>
    <w:basedOn w:val="CommentText"/>
    <w:next w:val="CommentText"/>
    <w:semiHidden/>
    <w:rsid w:val="0054265C"/>
    <w:rPr>
      <w:b/>
      <w:bCs/>
    </w:rPr>
  </w:style>
  <w:style w:type="paragraph" w:styleId="Revision">
    <w:name w:val="Revision"/>
    <w:hidden/>
    <w:uiPriority w:val="99"/>
    <w:semiHidden/>
    <w:rsid w:val="00070920"/>
    <w:rPr>
      <w:rFonts w:ascii="Palatino Linotype" w:hAnsi="Palatino Linotype"/>
      <w:sz w:val="22"/>
      <w:szCs w:val="24"/>
      <w:lang w:eastAsia="ar-SA"/>
    </w:rPr>
  </w:style>
  <w:style w:type="character" w:customStyle="1" w:styleId="EndnoteTextChar">
    <w:name w:val="Endnote Text Char"/>
    <w:link w:val="EndnoteText"/>
    <w:rsid w:val="008A15A6"/>
    <w:rPr>
      <w:rFonts w:ascii="Palatino Linotype" w:hAnsi="Palatino Linotype"/>
      <w:lang w:eastAsia="ar-SA"/>
    </w:rPr>
  </w:style>
  <w:style w:type="paragraph" w:styleId="EndnoteText">
    <w:name w:val="endnote text"/>
    <w:basedOn w:val="Normal"/>
    <w:link w:val="EndnoteTextChar"/>
    <w:rsid w:val="008A15A6"/>
    <w:rPr>
      <w:rFonts w:ascii="Palatino Linotype" w:hAnsi="Palatino Linotype"/>
      <w:sz w:val="20"/>
      <w:szCs w:val="20"/>
      <w:lang w:val="x-none"/>
    </w:rPr>
  </w:style>
  <w:style w:type="character" w:styleId="Hyperlink">
    <w:name w:val="Hyperlink"/>
    <w:rsid w:val="008A15A6"/>
    <w:rPr>
      <w:color w:val="0000FF"/>
      <w:u w:val="single"/>
    </w:rPr>
  </w:style>
  <w:style w:type="table" w:styleId="TableGrid">
    <w:name w:val="Table Grid"/>
    <w:basedOn w:val="TableNormal"/>
    <w:rsid w:val="009C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
    <w:name w:val="Block"/>
    <w:basedOn w:val="Normal"/>
    <w:qFormat/>
    <w:rsid w:val="004712D7"/>
    <w:pPr>
      <w:spacing w:line="300" w:lineRule="auto"/>
      <w:ind w:left="567"/>
      <w:jc w:val="both"/>
    </w:pPr>
  </w:style>
  <w:style w:type="paragraph" w:styleId="ListParagraph">
    <w:name w:val="List Paragraph"/>
    <w:basedOn w:val="Normal"/>
    <w:uiPriority w:val="34"/>
    <w:qFormat/>
    <w:rsid w:val="00A13C79"/>
    <w:pPr>
      <w:suppressAutoHyphens w:val="0"/>
      <w:ind w:left="720"/>
      <w:contextualSpacing/>
    </w:pPr>
    <w:rPr>
      <w:rFonts w:asciiTheme="minorHAnsi" w:eastAsiaTheme="minorEastAsia" w:hAnsiTheme="minorHAnsi" w:cstheme="minorBidi"/>
      <w:sz w:val="24"/>
      <w:lang w:eastAsia="en-US"/>
    </w:rPr>
  </w:style>
  <w:style w:type="character" w:styleId="LineNumber">
    <w:name w:val="line number"/>
    <w:basedOn w:val="DefaultParagraphFont"/>
    <w:rsid w:val="0030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1223">
      <w:bodyDiv w:val="1"/>
      <w:marLeft w:val="0"/>
      <w:marRight w:val="0"/>
      <w:marTop w:val="0"/>
      <w:marBottom w:val="0"/>
      <w:divBdr>
        <w:top w:val="none" w:sz="0" w:space="0" w:color="auto"/>
        <w:left w:val="none" w:sz="0" w:space="0" w:color="auto"/>
        <w:bottom w:val="none" w:sz="0" w:space="0" w:color="auto"/>
        <w:right w:val="none" w:sz="0" w:space="0" w:color="auto"/>
      </w:divBdr>
    </w:div>
    <w:div w:id="182475495">
      <w:bodyDiv w:val="1"/>
      <w:marLeft w:val="95"/>
      <w:marRight w:val="95"/>
      <w:marTop w:val="95"/>
      <w:marBottom w:val="95"/>
      <w:divBdr>
        <w:top w:val="none" w:sz="0" w:space="0" w:color="auto"/>
        <w:left w:val="none" w:sz="0" w:space="0" w:color="auto"/>
        <w:bottom w:val="none" w:sz="0" w:space="0" w:color="auto"/>
        <w:right w:val="none" w:sz="0" w:space="0" w:color="auto"/>
      </w:divBdr>
    </w:div>
    <w:div w:id="112218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5840/techne20142111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o.stanford.edu/archives/spr2013/entries/ethics-chine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engineeringgovernan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ongpakha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k.wong@insis.ox.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D837-4E67-4D3F-84FC-68295ECD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14</Pages>
  <Words>6328</Words>
  <Characters>36071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vt:lpstr>
    </vt:vector>
  </TitlesOfParts>
  <Company>University of Twente</Company>
  <LinksUpToDate>false</LinksUpToDate>
  <CharactersWithSpaces>42315</CharactersWithSpaces>
  <SharedDoc>false</SharedDoc>
  <HLinks>
    <vt:vector size="12" baseType="variant">
      <vt:variant>
        <vt:i4>2162814</vt:i4>
      </vt:variant>
      <vt:variant>
        <vt:i4>3</vt:i4>
      </vt:variant>
      <vt:variant>
        <vt:i4>0</vt:i4>
      </vt:variant>
      <vt:variant>
        <vt:i4>5</vt:i4>
      </vt:variant>
      <vt:variant>
        <vt:lpwstr>http://www.wongpakhang.com</vt:lpwstr>
      </vt:variant>
      <vt:variant>
        <vt:lpwstr/>
      </vt:variant>
      <vt:variant>
        <vt:i4>5570611</vt:i4>
      </vt:variant>
      <vt:variant>
        <vt:i4>0</vt:i4>
      </vt:variant>
      <vt:variant>
        <vt:i4>0</vt:i4>
      </vt:variant>
      <vt:variant>
        <vt:i4>5</vt:i4>
      </vt:variant>
      <vt:variant>
        <vt:lpwstr>mailto:pak.wong@insis.ox.ac.uk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Wong, PH</dc:creator>
  <cp:keywords/>
  <cp:lastModifiedBy>wongpakhang</cp:lastModifiedBy>
  <cp:revision>259</cp:revision>
  <cp:lastPrinted>2013-05-07T15:55:00Z</cp:lastPrinted>
  <dcterms:created xsi:type="dcterms:W3CDTF">2013-06-12T15:06:00Z</dcterms:created>
  <dcterms:modified xsi:type="dcterms:W3CDTF">2015-11-21T04:20:00Z</dcterms:modified>
</cp:coreProperties>
</file>